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jc w:val="center"/>
        <w:spacing w:before="120" w:after="120" w:line="360" w:lineRule="auto"/>
        <w:shd w:val="clear" w:color="auto" w:fill="auto"/>
        <w:rPr>
          <w:rFonts w:ascii="Times New Roman" w:hAnsi="Times New Roman" w:eastAsia="宋体" w:cs="Times New Roman"/>
          <w:b/>
          <w:bCs/>
          <w:caps w:val="0"/>
          <w:color w:val="000000"/>
          <w:spacing w:val="0"/>
          <w:sz w:val="52"/>
          <w:szCs w:val="52"/>
          <w:highlight w:val="none"/>
        </w:rPr>
      </w:pPr>
      <w:r>
        <w:rPr>
          <w:rFonts w:ascii="Times New Roman" w:hAnsi="Times New Roman" w:eastAsia="宋体" w:cs="Times New Roman"/>
          <w:b/>
          <w:bCs/>
          <w:caps w:val="0"/>
          <w:color w:val="000000"/>
          <w:spacing w:val="0"/>
          <w:sz w:val="52"/>
          <w:szCs w:val="52"/>
          <w:highlight w:val="none"/>
        </w:rPr>
      </w:r>
      <w:r/>
    </w:p>
    <w:p>
      <w:pPr>
        <w:pStyle w:val="717"/>
        <w:jc w:val="center"/>
        <w:spacing w:before="120" w:after="120" w:line="360" w:lineRule="auto"/>
        <w:shd w:val="clear" w:color="auto" w:fill="auto"/>
        <w:rPr>
          <w:rFonts w:ascii="Times New Roman" w:hAnsi="Times New Roman" w:eastAsia="宋体" w:cs="Times New Roman"/>
          <w:b/>
          <w:bCs/>
          <w:caps w:val="0"/>
          <w:color w:val="000000"/>
          <w:spacing w:val="0"/>
          <w:sz w:val="52"/>
          <w:szCs w:val="52"/>
          <w:highlight w:val="none"/>
        </w:rPr>
      </w:pPr>
      <w:r>
        <w:rPr>
          <w:rFonts w:ascii="Times New Roman" w:hAnsi="Times New Roman" w:eastAsia="宋体" w:cs="Times New Roman"/>
          <w:b/>
          <w:bCs/>
          <w:caps w:val="0"/>
          <w:color w:val="000000"/>
          <w:spacing w:val="0"/>
          <w:sz w:val="52"/>
          <w:szCs w:val="52"/>
          <w:highlight w:val="none"/>
        </w:rPr>
      </w:r>
      <w:r/>
    </w:p>
    <w:p>
      <w:pPr>
        <w:pStyle w:val="717"/>
        <w:jc w:val="center"/>
        <w:shd w:val="clear" w:color="auto" w:fill="auto"/>
        <w:rPr>
          <w:rFonts w:ascii="Times New Roman" w:hAnsi="Times New Roman"/>
          <w:b/>
          <w:bCs/>
          <w:caps w:val="0"/>
          <w:color w:val="000000"/>
          <w:spacing w:val="0"/>
          <w:sz w:val="72"/>
          <w:szCs w:val="72"/>
          <w:highlight w:val="none"/>
        </w:rPr>
      </w:pPr>
      <w:r>
        <w:rPr>
          <w:rFonts w:ascii="Times New Roman" w:hAnsi="Times New Roman"/>
          <w:b/>
          <w:bCs/>
          <w:caps w:val="0"/>
          <w:color w:val="000000"/>
          <w:spacing w:val="0"/>
          <w:sz w:val="72"/>
          <w:szCs w:val="72"/>
          <w:highlight w:val="none"/>
        </w:rPr>
        <w:t xml:space="preserve">招　标　文　件</w:t>
      </w:r>
      <w:r>
        <w:rPr>
          <w:rFonts w:ascii="Times New Roman" w:hAnsi="Times New Roman"/>
          <w:b/>
          <w:bCs/>
          <w:caps w:val="0"/>
          <w:color w:val="000000"/>
          <w:spacing w:val="0"/>
          <w:sz w:val="72"/>
          <w:szCs w:val="72"/>
          <w:highlight w:val="none"/>
        </w:rPr>
      </w:r>
      <w:r/>
    </w:p>
    <w:p>
      <w:pPr>
        <w:pStyle w:val="717"/>
        <w:jc w:val="center"/>
        <w:spacing w:before="120" w:after="120" w:line="360" w:lineRule="auto"/>
        <w:shd w:val="clear" w:color="auto" w:fill="auto"/>
        <w:rPr>
          <w:rFonts w:ascii="Times New Roman" w:hAnsi="Times New Roman" w:eastAsia="宋体" w:cs="Times New Roman"/>
          <w:b/>
          <w:bCs/>
          <w:caps w:val="0"/>
          <w:color w:val="000000"/>
          <w:spacing w:val="0"/>
          <w:sz w:val="52"/>
          <w:szCs w:val="52"/>
          <w:highlight w:val="none"/>
        </w:rPr>
      </w:pPr>
      <w:r>
        <w:rPr>
          <w:rFonts w:ascii="Times New Roman" w:hAnsi="Times New Roman" w:eastAsia="宋体" w:cs="Times New Roman"/>
          <w:b/>
          <w:bCs/>
          <w:caps w:val="0"/>
          <w:color w:val="000000"/>
          <w:spacing w:val="0"/>
          <w:sz w:val="52"/>
          <w:szCs w:val="52"/>
          <w:highlight w:val="none"/>
        </w:rPr>
      </w:r>
      <w:r/>
    </w:p>
    <w:p>
      <w:pPr>
        <w:pStyle w:val="717"/>
        <w:jc w:val="center"/>
        <w:spacing w:before="120" w:after="120" w:line="360" w:lineRule="auto"/>
        <w:shd w:val="clear" w:color="auto" w:fill="auto"/>
        <w:rPr>
          <w:rFonts w:ascii="Times New Roman" w:hAnsi="Times New Roman" w:eastAsia="宋体" w:cs="Times New Roman"/>
          <w:b/>
          <w:bCs/>
          <w:caps w:val="0"/>
          <w:color w:val="000000"/>
          <w:spacing w:val="0"/>
          <w:sz w:val="52"/>
          <w:szCs w:val="52"/>
          <w:highlight w:val="none"/>
        </w:rPr>
      </w:pPr>
      <w:r>
        <w:rPr>
          <w:rFonts w:ascii="Times New Roman" w:hAnsi="Times New Roman" w:eastAsia="宋体" w:cs="Times New Roman"/>
          <w:b/>
          <w:bCs/>
          <w:caps w:val="0"/>
          <w:color w:val="000000"/>
          <w:spacing w:val="0"/>
          <w:sz w:val="52"/>
          <w:szCs w:val="52"/>
          <w:highlight w:val="none"/>
        </w:rPr>
      </w:r>
      <w:r/>
    </w:p>
    <w:p>
      <w:pPr>
        <w:pStyle w:val="717"/>
        <w:jc w:val="center"/>
        <w:keepLines w:val="0"/>
        <w:keepNext w:val="0"/>
        <w:pageBreakBefore w:val="0"/>
        <w:spacing w:line="360" w:lineRule="auto"/>
        <w:shd w:val="clear" w:color="auto" w:fill="auto"/>
        <w:widowControl w:val="off"/>
        <w:rPr>
          <w:rFonts w:hint="eastAsia" w:ascii="Times New Roman" w:hAnsi="Times New Roman" w:eastAsia="宋体"/>
          <w:b/>
          <w:bCs/>
          <w:caps w:val="0"/>
          <w:color w:val="000000"/>
          <w:spacing w:val="0"/>
          <w:sz w:val="32"/>
          <w:szCs w:val="32"/>
          <w:highlight w:val="none"/>
          <w:lang w:eastAsia="zh-CN"/>
        </w:rPr>
      </w:pPr>
      <w:r>
        <w:rPr>
          <w:rFonts w:ascii="Times New Roman" w:hAnsi="Times New Roman"/>
          <w:b/>
          <w:bCs/>
          <w:caps w:val="0"/>
          <w:color w:val="000000"/>
          <w:spacing w:val="0"/>
          <w:sz w:val="32"/>
          <w:szCs w:val="32"/>
          <w:highlight w:val="none"/>
        </w:rPr>
        <w:t xml:space="preserve">项目名称：</w:t>
      </w:r>
      <w:r>
        <w:rPr>
          <w:rFonts w:hint="eastAsia" w:ascii="Times New Roman" w:hAnsi="Times New Roman"/>
          <w:b/>
          <w:bCs/>
          <w:caps w:val="0"/>
          <w:color w:val="000000"/>
          <w:spacing w:val="0"/>
          <w:sz w:val="32"/>
          <w:szCs w:val="32"/>
          <w:highlight w:val="none"/>
          <w:lang w:eastAsia="zh-CN"/>
        </w:rPr>
        <w:t xml:space="preserve">张家港市中医医院北部医疗中心通信配套设施及安装项目</w:t>
      </w:r>
      <w:r>
        <w:rPr>
          <w:rFonts w:hint="eastAsia" w:ascii="Times New Roman" w:hAnsi="Times New Roman" w:eastAsia="宋体"/>
          <w:b/>
          <w:bCs/>
          <w:caps w:val="0"/>
          <w:color w:val="000000"/>
          <w:spacing w:val="0"/>
          <w:sz w:val="32"/>
          <w:szCs w:val="32"/>
          <w:highlight w:val="none"/>
          <w:lang w:eastAsia="zh-CN"/>
        </w:rPr>
      </w:r>
      <w:r/>
    </w:p>
    <w:p>
      <w:pPr>
        <w:pStyle w:val="717"/>
        <w:jc w:val="center"/>
        <w:spacing w:line="480" w:lineRule="auto"/>
        <w:shd w:val="clear" w:color="auto" w:fill="auto"/>
        <w:rPr>
          <w:rFonts w:hint="eastAsia" w:ascii="Segoe UI" w:hAnsi="Segoe UI" w:eastAsia="宋体" w:cs="Segoe UI"/>
          <w:caps w:val="0"/>
          <w:color w:val="000000"/>
          <w:spacing w:val="0"/>
          <w:szCs w:val="21"/>
          <w:highlight w:val="none"/>
          <w:shd w:val="clear" w:color="auto" w:fill="ffffff"/>
          <w:lang w:eastAsia="zh-CN"/>
        </w:rPr>
      </w:pPr>
      <w:r>
        <w:rPr>
          <w:rFonts w:ascii="Times New Roman" w:hAnsi="Times New Roman"/>
          <w:b/>
          <w:caps w:val="0"/>
          <w:color w:val="000000"/>
          <w:spacing w:val="0"/>
          <w:sz w:val="32"/>
          <w:szCs w:val="32"/>
          <w:highlight w:val="none"/>
        </w:rPr>
        <w:t xml:space="preserve">标书编号</w:t>
      </w:r>
      <w:r>
        <w:rPr>
          <w:rFonts w:hint="eastAsia" w:ascii="Times New Roman" w:hAnsi="Times New Roman" w:eastAsia="宋体" w:cs="Times New Roman"/>
          <w:b/>
          <w:bCs/>
          <w:caps w:val="0"/>
          <w:color w:val="000000"/>
          <w:spacing w:val="0"/>
          <w:sz w:val="32"/>
          <w:szCs w:val="32"/>
          <w:highlight w:val="none"/>
        </w:rPr>
        <w:t xml:space="preserve">：</w:t>
      </w:r>
      <w:r>
        <w:rPr>
          <w:rFonts w:hint="eastAsia" w:ascii="Times New Roman" w:hAnsi="Times New Roman" w:eastAsia="宋体" w:cs="Times New Roman"/>
          <w:b/>
          <w:bCs/>
          <w:caps w:val="0"/>
          <w:color w:val="000000"/>
          <w:spacing w:val="0"/>
          <w:sz w:val="32"/>
          <w:szCs w:val="32"/>
          <w:highlight w:val="none"/>
          <w:lang w:eastAsia="zh-CN"/>
        </w:rPr>
        <w:t xml:space="preserve">JSZC-320582-NDZB-G2026-0005</w:t>
      </w:r>
      <w:r>
        <w:rPr>
          <w:rFonts w:hint="eastAsia" w:ascii="Segoe UI" w:hAnsi="Segoe UI" w:eastAsia="宋体" w:cs="Segoe UI"/>
          <w:caps w:val="0"/>
          <w:color w:val="000000"/>
          <w:spacing w:val="0"/>
          <w:szCs w:val="21"/>
          <w:highlight w:val="none"/>
          <w:shd w:val="clear" w:color="auto" w:fill="ffffff"/>
          <w:lang w:eastAsia="zh-CN"/>
        </w:rPr>
      </w:r>
      <w:r/>
    </w:p>
    <w:p>
      <w:pPr>
        <w:pStyle w:val="717"/>
        <w:jc w:val="center"/>
        <w:spacing w:line="480" w:lineRule="auto"/>
        <w:shd w:val="clear" w:color="auto" w:fill="auto"/>
        <w:rPr>
          <w:rFonts w:ascii="Times New Roman" w:hAnsi="Times New Roman" w:eastAsia="宋体"/>
          <w:caps w:val="0"/>
          <w:color w:val="000000"/>
          <w:spacing w:val="0"/>
          <w:sz w:val="32"/>
          <w:szCs w:val="32"/>
          <w:highlight w:val="none"/>
          <w:lang w:val="en-US" w:eastAsia="zh-CN"/>
        </w:rPr>
      </w:pPr>
      <w:r>
        <w:rPr>
          <w:rFonts w:ascii="Times New Roman" w:hAnsi="Times New Roman"/>
          <w:b/>
          <w:caps w:val="0"/>
          <w:color w:val="000000"/>
          <w:spacing w:val="0"/>
          <w:sz w:val="32"/>
          <w:szCs w:val="32"/>
          <w:highlight w:val="none"/>
        </w:rPr>
        <w:t xml:space="preserve">项目属性：</w:t>
      </w:r>
      <w:r>
        <w:rPr>
          <w:rFonts w:hint="eastAsia" w:ascii="Times New Roman" w:hAnsi="Times New Roman"/>
          <w:b/>
          <w:caps w:val="0"/>
          <w:color w:val="000000"/>
          <w:spacing w:val="0"/>
          <w:sz w:val="32"/>
          <w:szCs w:val="32"/>
          <w:highlight w:val="none"/>
          <w:lang w:val="en-US" w:eastAsia="zh-CN"/>
        </w:rPr>
        <w:t xml:space="preserve">货物</w:t>
      </w:r>
      <w:r>
        <w:rPr>
          <w:rFonts w:hint="eastAsia" w:ascii="Times New Roman" w:hAnsi="Times New Roman"/>
          <w:b/>
          <w:caps w:val="0"/>
          <w:color w:val="000000"/>
          <w:spacing w:val="0"/>
          <w:sz w:val="32"/>
          <w:szCs w:val="32"/>
          <w:highlight w:val="none"/>
          <w:lang w:val="en-US" w:eastAsia="zh-CN"/>
        </w:rPr>
        <w:t xml:space="preserve">类</w:t>
      </w:r>
      <w:r>
        <w:rPr>
          <w:rFonts w:ascii="Times New Roman" w:hAnsi="Times New Roman" w:eastAsia="宋体"/>
          <w:caps w:val="0"/>
          <w:color w:val="000000"/>
          <w:spacing w:val="0"/>
          <w:sz w:val="32"/>
          <w:szCs w:val="32"/>
          <w:highlight w:val="none"/>
          <w:lang w:val="en-US" w:eastAsia="zh-CN"/>
        </w:rPr>
      </w:r>
      <w:r/>
    </w:p>
    <w:p>
      <w:pPr>
        <w:pStyle w:val="717"/>
        <w:jc w:val="center"/>
        <w:spacing w:before="120" w:after="120" w:line="360" w:lineRule="auto"/>
        <w:shd w:val="clear" w:color="auto" w:fill="auto"/>
        <w:rPr>
          <w:rFonts w:ascii="Times New Roman" w:hAnsi="Times New Roman" w:eastAsia="宋体" w:cs="Times New Roman"/>
          <w:b/>
          <w:bCs/>
          <w:caps w:val="0"/>
          <w:color w:val="000000"/>
          <w:spacing w:val="0"/>
          <w:sz w:val="52"/>
          <w:szCs w:val="52"/>
          <w:highlight w:val="none"/>
        </w:rPr>
      </w:pPr>
      <w:r>
        <w:rPr>
          <w:rFonts w:ascii="Times New Roman" w:hAnsi="Times New Roman" w:eastAsia="宋体" w:cs="Times New Roman"/>
          <w:b/>
          <w:bCs/>
          <w:caps w:val="0"/>
          <w:color w:val="000000"/>
          <w:spacing w:val="0"/>
          <w:sz w:val="52"/>
          <w:szCs w:val="52"/>
          <w:highlight w:val="none"/>
        </w:rPr>
      </w:r>
      <w:r/>
    </w:p>
    <w:p>
      <w:pPr>
        <w:pStyle w:val="717"/>
        <w:jc w:val="center"/>
        <w:spacing w:before="120" w:after="120" w:line="360" w:lineRule="auto"/>
        <w:shd w:val="clear" w:color="auto" w:fill="auto"/>
        <w:rPr>
          <w:rFonts w:ascii="Times New Roman" w:hAnsi="Times New Roman" w:eastAsia="宋体" w:cs="Times New Roman"/>
          <w:b/>
          <w:bCs/>
          <w:caps w:val="0"/>
          <w:color w:val="000000"/>
          <w:spacing w:val="0"/>
          <w:sz w:val="52"/>
          <w:szCs w:val="52"/>
          <w:highlight w:val="none"/>
        </w:rPr>
      </w:pPr>
      <w:r>
        <w:rPr>
          <w:rFonts w:ascii="Times New Roman" w:hAnsi="Times New Roman" w:eastAsia="宋体" w:cs="Times New Roman"/>
          <w:b/>
          <w:bCs/>
          <w:caps w:val="0"/>
          <w:color w:val="000000"/>
          <w:spacing w:val="0"/>
          <w:sz w:val="52"/>
          <w:szCs w:val="52"/>
          <w:highlight w:val="none"/>
        </w:rPr>
      </w:r>
      <w:r/>
    </w:p>
    <w:p>
      <w:pPr>
        <w:pStyle w:val="717"/>
        <w:jc w:val="center"/>
        <w:spacing w:before="120" w:after="120" w:line="360" w:lineRule="auto"/>
        <w:shd w:val="clear" w:color="auto" w:fill="auto"/>
        <w:rPr>
          <w:rFonts w:ascii="Times New Roman" w:hAnsi="Times New Roman" w:eastAsia="宋体" w:cs="Times New Roman"/>
          <w:b/>
          <w:bCs/>
          <w:caps w:val="0"/>
          <w:color w:val="000000"/>
          <w:spacing w:val="0"/>
          <w:sz w:val="52"/>
          <w:szCs w:val="52"/>
          <w:highlight w:val="none"/>
        </w:rPr>
      </w:pPr>
      <w:r>
        <w:rPr>
          <w:rFonts w:ascii="Times New Roman" w:hAnsi="Times New Roman" w:eastAsia="宋体" w:cs="Times New Roman"/>
          <w:b/>
          <w:bCs/>
          <w:caps w:val="0"/>
          <w:color w:val="000000"/>
          <w:spacing w:val="0"/>
          <w:sz w:val="52"/>
          <w:szCs w:val="52"/>
          <w:highlight w:val="none"/>
        </w:rPr>
      </w:r>
      <w:r/>
    </w:p>
    <w:p>
      <w:pPr>
        <w:pStyle w:val="717"/>
        <w:jc w:val="center"/>
        <w:spacing w:line="360" w:lineRule="auto"/>
        <w:shd w:val="clear" w:color="auto" w:fill="auto"/>
        <w:rPr>
          <w:rFonts w:ascii="Times New Roman" w:hAnsi="Times New Roman"/>
          <w:b/>
          <w:bCs/>
          <w:caps w:val="0"/>
          <w:color w:val="000000"/>
          <w:spacing w:val="0"/>
          <w:sz w:val="32"/>
          <w:szCs w:val="32"/>
          <w:highlight w:val="none"/>
        </w:rPr>
      </w:pPr>
      <w:r>
        <w:rPr>
          <w:rFonts w:ascii="Times New Roman" w:hAnsi="Times New Roman"/>
          <w:b/>
          <w:bCs/>
          <w:caps w:val="0"/>
          <w:color w:val="000000"/>
          <w:spacing w:val="0"/>
          <w:sz w:val="32"/>
          <w:szCs w:val="32"/>
          <w:highlight w:val="none"/>
        </w:rPr>
        <w:t xml:space="preserve">诺德招投标咨询服务（苏州）有限公司</w:t>
      </w:r>
      <w:r>
        <w:rPr>
          <w:rFonts w:ascii="Times New Roman" w:hAnsi="Times New Roman"/>
          <w:b/>
          <w:bCs/>
          <w:caps w:val="0"/>
          <w:color w:val="000000"/>
          <w:spacing w:val="0"/>
          <w:sz w:val="32"/>
          <w:szCs w:val="32"/>
          <w:highlight w:val="none"/>
        </w:rPr>
      </w:r>
      <w:r/>
    </w:p>
    <w:p>
      <w:pPr>
        <w:pStyle w:val="717"/>
        <w:jc w:val="center"/>
        <w:shd w:val="clear" w:color="auto" w:fill="auto"/>
        <w:rPr>
          <w:rFonts w:ascii="Times New Roman" w:hAnsi="Times New Roman"/>
          <w:b/>
          <w:bCs/>
          <w:caps w:val="0"/>
          <w:color w:val="000000"/>
          <w:spacing w:val="0"/>
          <w:sz w:val="44"/>
          <w:szCs w:val="44"/>
          <w:highlight w:val="none"/>
        </w:rPr>
      </w:pPr>
      <w:r>
        <w:rPr>
          <w:rFonts w:ascii="Times New Roman" w:hAnsi="Times New Roman"/>
          <w:b/>
          <w:bCs/>
          <w:caps w:val="0"/>
          <w:color w:val="000000"/>
          <w:spacing w:val="0"/>
          <w:sz w:val="32"/>
          <w:highlight w:val="none"/>
        </w:rPr>
        <w:t xml:space="preserve">202</w:t>
      </w:r>
      <w:r>
        <w:rPr>
          <w:rFonts w:hint="eastAsia" w:ascii="Times New Roman" w:hAnsi="Times New Roman"/>
          <w:b/>
          <w:bCs/>
          <w:caps w:val="0"/>
          <w:color w:val="000000"/>
          <w:spacing w:val="0"/>
          <w:sz w:val="32"/>
          <w:highlight w:val="none"/>
          <w:lang w:val="en-US" w:eastAsia="zh-CN"/>
        </w:rPr>
        <w:t xml:space="preserve">6</w:t>
      </w:r>
      <w:r>
        <w:rPr>
          <w:rFonts w:ascii="Times New Roman" w:hAnsi="Times New Roman"/>
          <w:b/>
          <w:bCs/>
          <w:caps w:val="0"/>
          <w:color w:val="000000"/>
          <w:spacing w:val="0"/>
          <w:sz w:val="32"/>
          <w:highlight w:val="none"/>
        </w:rPr>
        <w:t xml:space="preserve">年</w:t>
      </w:r>
      <w:r>
        <w:rPr>
          <w:rFonts w:hint="eastAsia" w:ascii="Times New Roman" w:hAnsi="Times New Roman"/>
          <w:b/>
          <w:bCs/>
          <w:caps w:val="0"/>
          <w:color w:val="000000"/>
          <w:spacing w:val="0"/>
          <w:sz w:val="32"/>
          <w:highlight w:val="none"/>
          <w:lang w:val="en-US" w:eastAsia="zh-CN"/>
        </w:rPr>
        <w:t xml:space="preserve">9</w:t>
      </w:r>
      <w:r>
        <w:rPr>
          <w:rFonts w:ascii="Times New Roman" w:hAnsi="Times New Roman"/>
          <w:b/>
          <w:bCs/>
          <w:caps w:val="0"/>
          <w:color w:val="000000"/>
          <w:spacing w:val="0"/>
          <w:sz w:val="32"/>
          <w:highlight w:val="none"/>
        </w:rPr>
        <w:t xml:space="preserve">月</w:t>
      </w:r>
      <w:r>
        <w:rPr>
          <w:rFonts w:hint="eastAsia" w:ascii="Times New Roman" w:hAnsi="Times New Roman"/>
          <w:b/>
          <w:bCs/>
          <w:caps w:val="0"/>
          <w:color w:val="000000"/>
          <w:spacing w:val="0"/>
          <w:sz w:val="32"/>
          <w:highlight w:val="none"/>
          <w:lang w:val="en-US" w:eastAsia="zh-CN"/>
        </w:rPr>
        <w:t xml:space="preserve">2</w:t>
      </w:r>
      <w:r>
        <w:rPr>
          <w:rFonts w:hint="eastAsia" w:ascii="Times New Roman" w:hAnsi="Times New Roman"/>
          <w:b/>
          <w:bCs/>
          <w:caps w:val="0"/>
          <w:color w:val="000000"/>
          <w:spacing w:val="0"/>
          <w:sz w:val="32"/>
          <w:highlight w:val="none"/>
          <w:lang w:val="en-US" w:eastAsia="zh-CN"/>
        </w:rPr>
        <w:t xml:space="preserve">9</w:t>
      </w:r>
      <w:r>
        <w:rPr>
          <w:rFonts w:ascii="Times New Roman" w:hAnsi="Times New Roman"/>
          <w:b/>
          <w:bCs/>
          <w:caps w:val="0"/>
          <w:color w:val="000000"/>
          <w:spacing w:val="0"/>
          <w:sz w:val="32"/>
          <w:highlight w:val="none"/>
        </w:rPr>
        <w:t xml:space="preserve">日</w:t>
      </w:r>
      <w:bookmarkStart w:id="0" w:name="_Toc120614210"/>
      <w:r/>
      <w:bookmarkStart w:id="1" w:name="_Toc513029200"/>
      <w:r/>
      <w:bookmarkStart w:id="2" w:name="_Toc20823272"/>
      <w:r/>
      <w:bookmarkStart w:id="3" w:name="_Toc523127445"/>
      <w:r/>
      <w:bookmarkStart w:id="4" w:name="_Toc479757206"/>
      <w:r/>
      <w:bookmarkStart w:id="5" w:name="_Toc16938516"/>
      <w:r>
        <w:rPr>
          <w:rFonts w:ascii="Times New Roman" w:hAnsi="Times New Roman"/>
          <w:b/>
          <w:bCs/>
          <w:caps w:val="0"/>
          <w:color w:val="000000"/>
          <w:spacing w:val="0"/>
          <w:sz w:val="44"/>
          <w:szCs w:val="44"/>
          <w:highlight w:val="none"/>
        </w:rPr>
        <w:br w:type="page" w:clear="all"/>
      </w:r>
      <w:r>
        <w:rPr>
          <w:rFonts w:ascii="Times New Roman" w:hAnsi="Times New Roman"/>
          <w:b/>
          <w:bCs/>
          <w:caps w:val="0"/>
          <w:color w:val="000000"/>
          <w:spacing w:val="0"/>
          <w:sz w:val="44"/>
          <w:szCs w:val="44"/>
          <w:highlight w:val="none"/>
        </w:rPr>
        <w:t xml:space="preserve">总  目  录</w:t>
      </w:r>
      <w:r>
        <w:rPr>
          <w:rFonts w:ascii="Times New Roman" w:hAnsi="Times New Roman"/>
          <w:b/>
          <w:bCs/>
          <w:caps w:val="0"/>
          <w:color w:val="000000"/>
          <w:spacing w:val="0"/>
          <w:sz w:val="44"/>
          <w:szCs w:val="44"/>
          <w:highlight w:val="none"/>
        </w:rPr>
      </w:r>
      <w:r/>
    </w:p>
    <w:p>
      <w:pPr>
        <w:pStyle w:val="717"/>
        <w:ind w:left="0" w:right="0" w:firstLine="0"/>
        <w:jc w:val="center"/>
        <w:spacing w:before="0" w:after="0" w:line="240" w:lineRule="auto"/>
        <w:shd w:val="clear" w:color="auto" w:fill="auto"/>
        <w:rPr>
          <w:color w:val="000000"/>
          <w:highlight w:val="none"/>
        </w:rPr>
      </w:pPr>
      <w:r>
        <w:rPr>
          <w:color w:val="000000"/>
          <w:highlight w:val="none"/>
        </w:rPr>
      </w:r>
      <w:r/>
    </w:p>
    <w:p>
      <w:pPr>
        <w:pStyle w:val="751"/>
        <w:keepLines w:val="0"/>
        <w:keepNext w:val="0"/>
        <w:pageBreakBefore w:val="0"/>
        <w:spacing w:line="288" w:lineRule="auto"/>
        <w:shd w:val="clear" w:color="auto" w:fill="auto"/>
        <w:widowControl w:val="off"/>
        <w:tabs>
          <w:tab w:val="right" w:pos="8618" w:leader="dot"/>
        </w:tabs>
        <w:rPr>
          <w:b/>
          <w:bCs/>
          <w:color w:val="000000"/>
          <w:sz w:val="24"/>
          <w:szCs w:val="24"/>
          <w:highlight w:val="none"/>
        </w:rPr>
      </w:pPr>
      <w:r>
        <w:rPr>
          <w:color w:val="000000"/>
          <w:highlight w:val="none"/>
        </w:rPr>
        <w:fldChar w:fldCharType="begin"/>
      </w:r>
      <w:r>
        <w:rPr>
          <w:color w:val="000000"/>
          <w:highlight w:val="none"/>
        </w:rPr>
        <w:instrText xml:space="preserve">TOC \o "1-2" \h \u </w:instrText>
      </w:r>
      <w:r>
        <w:rPr>
          <w:color w:val="000000"/>
          <w:highlight w:val="none"/>
        </w:rPr>
        <w:fldChar w:fldCharType="separate"/>
      </w:r>
      <w:r>
        <w:rPr>
          <w:b/>
          <w:bCs/>
          <w:color w:val="000000"/>
          <w:sz w:val="24"/>
          <w:szCs w:val="24"/>
          <w:highlight w:val="none"/>
        </w:rPr>
        <w:fldChar w:fldCharType="begin"/>
      </w:r>
      <w:r>
        <w:rPr>
          <w:b/>
          <w:bCs/>
          <w:color w:val="000000"/>
          <w:sz w:val="24"/>
          <w:szCs w:val="24"/>
          <w:highlight w:val="none"/>
        </w:rPr>
        <w:instrText xml:space="preserve"> HYPERLINK \l _Toc27076 </w:instrText>
      </w:r>
      <w:r>
        <w:rPr>
          <w:b/>
          <w:bCs/>
          <w:color w:val="000000"/>
          <w:sz w:val="24"/>
          <w:szCs w:val="24"/>
          <w:highlight w:val="none"/>
        </w:rPr>
        <w:fldChar w:fldCharType="separate"/>
      </w:r>
      <w:r>
        <w:rPr>
          <w:b/>
          <w:bCs/>
          <w:caps w:val="0"/>
          <w:color w:val="000000"/>
          <w:spacing w:val="0"/>
          <w:sz w:val="24"/>
          <w:szCs w:val="24"/>
          <w:highlight w:val="none"/>
        </w:rPr>
        <w:t xml:space="preserve">第一章  投标邀请</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_Toc27076 \h </w:instrText>
      </w:r>
      <w:r>
        <w:rPr>
          <w:b/>
          <w:bCs/>
          <w:color w:val="000000"/>
          <w:sz w:val="24"/>
          <w:szCs w:val="24"/>
          <w:highlight w:val="none"/>
        </w:rPr>
        <w:fldChar w:fldCharType="separate"/>
      </w:r>
      <w:r>
        <w:rPr>
          <w:b/>
          <w:bCs/>
          <w:color w:val="000000"/>
          <w:sz w:val="24"/>
          <w:szCs w:val="24"/>
          <w:highlight w:val="none"/>
        </w:rPr>
        <w:t xml:space="preserve">3</w:t>
      </w:r>
      <w:r>
        <w:rPr>
          <w:b/>
          <w:bCs/>
          <w:color w:val="000000"/>
          <w:sz w:val="24"/>
          <w:szCs w:val="24"/>
          <w:highlight w:val="none"/>
        </w:rPr>
        <w:fldChar w:fldCharType="end"/>
      </w:r>
      <w:r>
        <w:rPr>
          <w:b/>
          <w:bCs/>
          <w:color w:val="000000"/>
          <w:sz w:val="24"/>
          <w:szCs w:val="24"/>
          <w:highlight w:val="none"/>
        </w:rPr>
        <w:fldChar w:fldCharType="end"/>
      </w:r>
      <w:r>
        <w:rPr>
          <w:b/>
          <w:bCs/>
          <w:color w:val="000000"/>
          <w:sz w:val="24"/>
          <w:szCs w:val="24"/>
          <w:highlight w:val="none"/>
        </w:rPr>
      </w:r>
      <w:r/>
    </w:p>
    <w:p>
      <w:pPr>
        <w:pStyle w:val="751"/>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b/>
          <w:bCs/>
          <w:color w:val="000000"/>
          <w:sz w:val="24"/>
          <w:szCs w:val="24"/>
          <w:highlight w:val="none"/>
        </w:rPr>
        <w:fldChar w:fldCharType="begin"/>
      </w:r>
      <w:r>
        <w:rPr>
          <w:b/>
          <w:bCs/>
          <w:color w:val="000000"/>
          <w:sz w:val="24"/>
          <w:szCs w:val="24"/>
          <w:highlight w:val="none"/>
        </w:rPr>
        <w:instrText xml:space="preserve"> HYPERLINK \l _Toc19329 </w:instrText>
      </w:r>
      <w:r>
        <w:rPr>
          <w:b/>
          <w:bCs/>
          <w:color w:val="000000"/>
          <w:sz w:val="24"/>
          <w:szCs w:val="24"/>
          <w:highlight w:val="none"/>
        </w:rPr>
        <w:fldChar w:fldCharType="separate"/>
      </w:r>
      <w:r>
        <w:rPr>
          <w:rFonts w:hint="eastAsia"/>
          <w:b/>
          <w:bCs/>
          <w:caps w:val="0"/>
          <w:color w:val="000000"/>
          <w:spacing w:val="0"/>
          <w:sz w:val="24"/>
          <w:szCs w:val="24"/>
          <w:highlight w:val="none"/>
        </w:rPr>
        <w:t xml:space="preserve">第二章  投标人须知</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_Toc19329 \h </w:instrText>
      </w:r>
      <w:r>
        <w:rPr>
          <w:b/>
          <w:bCs/>
          <w:color w:val="000000"/>
          <w:sz w:val="24"/>
          <w:szCs w:val="24"/>
          <w:highlight w:val="none"/>
        </w:rPr>
        <w:fldChar w:fldCharType="separate"/>
      </w:r>
      <w:r>
        <w:rPr>
          <w:b/>
          <w:bCs/>
          <w:color w:val="000000"/>
          <w:sz w:val="24"/>
          <w:szCs w:val="24"/>
          <w:highlight w:val="none"/>
        </w:rPr>
        <w:t xml:space="preserve">8</w:t>
      </w:r>
      <w:r>
        <w:rPr>
          <w:b/>
          <w:bCs/>
          <w:color w:val="000000"/>
          <w:sz w:val="24"/>
          <w:szCs w:val="24"/>
          <w:highlight w:val="none"/>
        </w:rPr>
        <w:fldChar w:fldCharType="end"/>
      </w:r>
      <w:r>
        <w:rPr>
          <w:b/>
          <w:bCs/>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_Toc7566 </w:instrText>
      </w:r>
      <w:r>
        <w:rPr>
          <w:color w:val="000000"/>
          <w:sz w:val="24"/>
          <w:szCs w:val="24"/>
          <w:highlight w:val="none"/>
        </w:rPr>
        <w:fldChar w:fldCharType="separate"/>
      </w:r>
      <w:r>
        <w:rPr>
          <w:rFonts w:hint="eastAsia" w:ascii="宋体" w:hAnsi="宋体" w:eastAsia="宋体" w:cs="宋体"/>
          <w:bCs/>
          <w:caps w:val="0"/>
          <w:color w:val="000000"/>
          <w:spacing w:val="0"/>
          <w:sz w:val="24"/>
          <w:szCs w:val="24"/>
          <w:highlight w:val="none"/>
        </w:rPr>
        <w:t xml:space="preserve">一、总则</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_Toc7566 \h </w:instrText>
      </w:r>
      <w:r>
        <w:rPr>
          <w:color w:val="000000"/>
          <w:sz w:val="24"/>
          <w:szCs w:val="24"/>
          <w:highlight w:val="none"/>
        </w:rPr>
        <w:fldChar w:fldCharType="separate"/>
      </w:r>
      <w:r>
        <w:rPr>
          <w:color w:val="000000"/>
          <w:sz w:val="24"/>
          <w:szCs w:val="24"/>
          <w:highlight w:val="none"/>
        </w:rPr>
        <w:t xml:space="preserve">8</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_Toc32265 </w:instrText>
      </w:r>
      <w:r>
        <w:rPr>
          <w:color w:val="000000"/>
          <w:sz w:val="24"/>
          <w:szCs w:val="24"/>
          <w:highlight w:val="none"/>
        </w:rPr>
        <w:fldChar w:fldCharType="separate"/>
      </w:r>
      <w:r>
        <w:rPr>
          <w:rFonts w:hint="eastAsia" w:ascii="宋体" w:hAnsi="宋体" w:eastAsia="宋体" w:cs="宋体"/>
          <w:bCs/>
          <w:caps w:val="0"/>
          <w:color w:val="000000"/>
          <w:spacing w:val="0"/>
          <w:sz w:val="24"/>
          <w:szCs w:val="24"/>
          <w:highlight w:val="none"/>
        </w:rPr>
        <w:t xml:space="preserve">二、招标文件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_Toc32265 \h </w:instrText>
      </w:r>
      <w:r>
        <w:rPr>
          <w:color w:val="000000"/>
          <w:sz w:val="24"/>
          <w:szCs w:val="24"/>
          <w:highlight w:val="none"/>
        </w:rPr>
        <w:fldChar w:fldCharType="separate"/>
      </w:r>
      <w:r>
        <w:rPr>
          <w:color w:val="000000"/>
          <w:sz w:val="24"/>
          <w:szCs w:val="24"/>
          <w:highlight w:val="none"/>
        </w:rPr>
        <w:t xml:space="preserve">9</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_Toc25441 </w:instrText>
      </w:r>
      <w:r>
        <w:rPr>
          <w:color w:val="000000"/>
          <w:sz w:val="24"/>
          <w:szCs w:val="24"/>
          <w:highlight w:val="none"/>
        </w:rPr>
        <w:fldChar w:fldCharType="separate"/>
      </w:r>
      <w:r>
        <w:rPr>
          <w:rFonts w:hint="eastAsia" w:ascii="宋体" w:hAnsi="宋体" w:eastAsia="宋体" w:cs="宋体"/>
          <w:bCs/>
          <w:caps w:val="0"/>
          <w:color w:val="000000"/>
          <w:spacing w:val="0"/>
          <w:sz w:val="24"/>
          <w:szCs w:val="24"/>
          <w:highlight w:val="none"/>
        </w:rPr>
        <w:t xml:space="preserve">三、投标文件的编制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_Toc25441 \h </w:instrText>
      </w:r>
      <w:r>
        <w:rPr>
          <w:color w:val="000000"/>
          <w:sz w:val="24"/>
          <w:szCs w:val="24"/>
          <w:highlight w:val="none"/>
        </w:rPr>
        <w:fldChar w:fldCharType="separate"/>
      </w:r>
      <w:r>
        <w:rPr>
          <w:color w:val="000000"/>
          <w:sz w:val="24"/>
          <w:szCs w:val="24"/>
          <w:highlight w:val="none"/>
        </w:rPr>
        <w:t xml:space="preserve">9</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_Toc16114 </w:instrText>
      </w:r>
      <w:r>
        <w:rPr>
          <w:color w:val="000000"/>
          <w:sz w:val="24"/>
          <w:szCs w:val="24"/>
          <w:highlight w:val="none"/>
        </w:rPr>
        <w:fldChar w:fldCharType="separate"/>
      </w:r>
      <w:r>
        <w:rPr>
          <w:rFonts w:hint="eastAsia" w:ascii="宋体" w:hAnsi="宋体" w:eastAsia="宋体" w:cs="宋体"/>
          <w:bCs/>
          <w:caps w:val="0"/>
          <w:color w:val="000000"/>
          <w:spacing w:val="0"/>
          <w:sz w:val="24"/>
          <w:szCs w:val="24"/>
          <w:highlight w:val="none"/>
        </w:rPr>
        <w:t xml:space="preserve">四、投标文件的制作、上传、递交</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_Toc16114 \h </w:instrText>
      </w:r>
      <w:r>
        <w:rPr>
          <w:color w:val="000000"/>
          <w:sz w:val="24"/>
          <w:szCs w:val="24"/>
          <w:highlight w:val="none"/>
        </w:rPr>
        <w:fldChar w:fldCharType="separate"/>
      </w:r>
      <w:r>
        <w:rPr>
          <w:color w:val="000000"/>
          <w:sz w:val="24"/>
          <w:szCs w:val="24"/>
          <w:highlight w:val="none"/>
        </w:rPr>
        <w:t xml:space="preserve">11</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_Toc27042 </w:instrText>
      </w:r>
      <w:r>
        <w:rPr>
          <w:color w:val="000000"/>
          <w:sz w:val="24"/>
          <w:szCs w:val="24"/>
          <w:highlight w:val="none"/>
        </w:rPr>
        <w:fldChar w:fldCharType="separate"/>
      </w:r>
      <w:r>
        <w:rPr>
          <w:rFonts w:hint="eastAsia" w:ascii="宋体" w:hAnsi="宋体" w:eastAsia="宋体" w:cs="宋体"/>
          <w:bCs/>
          <w:caps w:val="0"/>
          <w:color w:val="000000"/>
          <w:spacing w:val="0"/>
          <w:sz w:val="24"/>
          <w:szCs w:val="24"/>
          <w:highlight w:val="none"/>
        </w:rPr>
        <w:t xml:space="preserve">五、开标与评标</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_Toc27042 \h </w:instrText>
      </w:r>
      <w:r>
        <w:rPr>
          <w:color w:val="000000"/>
          <w:sz w:val="24"/>
          <w:szCs w:val="24"/>
          <w:highlight w:val="none"/>
        </w:rPr>
        <w:fldChar w:fldCharType="separate"/>
      </w:r>
      <w:r>
        <w:rPr>
          <w:color w:val="000000"/>
          <w:sz w:val="24"/>
          <w:szCs w:val="24"/>
          <w:highlight w:val="none"/>
        </w:rPr>
        <w:t xml:space="preserve">12</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_Toc20702 </w:instrText>
      </w:r>
      <w:r>
        <w:rPr>
          <w:color w:val="000000"/>
          <w:sz w:val="24"/>
          <w:szCs w:val="24"/>
          <w:highlight w:val="none"/>
        </w:rPr>
        <w:fldChar w:fldCharType="separate"/>
      </w:r>
      <w:r>
        <w:rPr>
          <w:rFonts w:hint="eastAsia" w:ascii="宋体" w:hAnsi="宋体" w:eastAsia="宋体" w:cs="宋体"/>
          <w:bCs/>
          <w:caps w:val="0"/>
          <w:color w:val="000000"/>
          <w:spacing w:val="0"/>
          <w:sz w:val="24"/>
          <w:szCs w:val="24"/>
          <w:highlight w:val="none"/>
        </w:rPr>
        <w:t xml:space="preserve">六、定标</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_Toc20702 \h </w:instrText>
      </w:r>
      <w:r>
        <w:rPr>
          <w:color w:val="000000"/>
          <w:sz w:val="24"/>
          <w:szCs w:val="24"/>
          <w:highlight w:val="none"/>
        </w:rPr>
        <w:fldChar w:fldCharType="separate"/>
      </w:r>
      <w:r>
        <w:rPr>
          <w:color w:val="000000"/>
          <w:sz w:val="24"/>
          <w:szCs w:val="24"/>
          <w:highlight w:val="none"/>
        </w:rPr>
        <w:t xml:space="preserve">17</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_Toc18164 </w:instrText>
      </w:r>
      <w:r>
        <w:rPr>
          <w:color w:val="000000"/>
          <w:sz w:val="24"/>
          <w:szCs w:val="24"/>
          <w:highlight w:val="none"/>
        </w:rPr>
        <w:fldChar w:fldCharType="separate"/>
      </w:r>
      <w:r>
        <w:rPr>
          <w:rFonts w:hint="eastAsia" w:ascii="宋体" w:hAnsi="宋体" w:eastAsia="宋体" w:cs="宋体"/>
          <w:bCs/>
          <w:caps w:val="0"/>
          <w:color w:val="000000"/>
          <w:spacing w:val="0"/>
          <w:sz w:val="24"/>
          <w:szCs w:val="24"/>
          <w:highlight w:val="none"/>
        </w:rPr>
        <w:t xml:space="preserve">七、授予合同</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_Toc18164 \h </w:instrText>
      </w:r>
      <w:r>
        <w:rPr>
          <w:color w:val="000000"/>
          <w:sz w:val="24"/>
          <w:szCs w:val="24"/>
          <w:highlight w:val="none"/>
        </w:rPr>
        <w:fldChar w:fldCharType="separate"/>
      </w:r>
      <w:r>
        <w:rPr>
          <w:color w:val="000000"/>
          <w:sz w:val="24"/>
          <w:szCs w:val="24"/>
          <w:highlight w:val="none"/>
        </w:rPr>
        <w:t xml:space="preserve">19</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1"/>
        <w:keepLines w:val="0"/>
        <w:keepNext w:val="0"/>
        <w:pageBreakBefore w:val="0"/>
        <w:spacing w:line="288" w:lineRule="auto"/>
        <w:shd w:val="clear" w:color="auto" w:fill="auto"/>
        <w:widowControl w:val="off"/>
        <w:tabs>
          <w:tab w:val="right" w:pos="8618" w:leader="dot"/>
        </w:tabs>
        <w:rPr>
          <w:b/>
          <w:bCs/>
          <w:color w:val="000000"/>
          <w:sz w:val="24"/>
          <w:szCs w:val="24"/>
          <w:highlight w:val="none"/>
        </w:rPr>
      </w:pPr>
      <w:r>
        <w:rPr>
          <w:b/>
          <w:bCs/>
          <w:color w:val="000000"/>
          <w:sz w:val="24"/>
          <w:szCs w:val="24"/>
          <w:highlight w:val="none"/>
        </w:rPr>
        <w:fldChar w:fldCharType="begin"/>
      </w:r>
      <w:r>
        <w:rPr>
          <w:b/>
          <w:bCs/>
          <w:color w:val="000000"/>
          <w:sz w:val="24"/>
          <w:szCs w:val="24"/>
          <w:highlight w:val="none"/>
        </w:rPr>
        <w:instrText xml:space="preserve"> HYPERLINK \l _Toc31812 </w:instrText>
      </w:r>
      <w:r>
        <w:rPr>
          <w:b/>
          <w:bCs/>
          <w:color w:val="000000"/>
          <w:sz w:val="24"/>
          <w:szCs w:val="24"/>
          <w:highlight w:val="none"/>
        </w:rPr>
        <w:fldChar w:fldCharType="separate"/>
      </w:r>
      <w:r>
        <w:rPr>
          <w:rFonts w:hint="eastAsia" w:ascii="宋体" w:hAnsi="宋体" w:eastAsia="宋体" w:cs="宋体"/>
          <w:b/>
          <w:bCs/>
          <w:caps w:val="0"/>
          <w:color w:val="000000"/>
          <w:spacing w:val="0"/>
          <w:sz w:val="24"/>
          <w:szCs w:val="24"/>
          <w:highlight w:val="none"/>
        </w:rPr>
        <w:t xml:space="preserve">第三章 合同条款及格式</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_Toc31812 \h </w:instrText>
      </w:r>
      <w:r>
        <w:rPr>
          <w:b/>
          <w:bCs/>
          <w:color w:val="000000"/>
          <w:sz w:val="24"/>
          <w:szCs w:val="24"/>
          <w:highlight w:val="none"/>
        </w:rPr>
        <w:fldChar w:fldCharType="separate"/>
      </w:r>
      <w:r>
        <w:rPr>
          <w:b/>
          <w:bCs/>
          <w:color w:val="000000"/>
          <w:sz w:val="24"/>
          <w:szCs w:val="24"/>
          <w:highlight w:val="none"/>
        </w:rPr>
        <w:t xml:space="preserve">20</w:t>
      </w:r>
      <w:r>
        <w:rPr>
          <w:b/>
          <w:bCs/>
          <w:color w:val="000000"/>
          <w:sz w:val="24"/>
          <w:szCs w:val="24"/>
          <w:highlight w:val="none"/>
        </w:rPr>
        <w:fldChar w:fldCharType="end"/>
      </w:r>
      <w:r>
        <w:rPr>
          <w:b/>
          <w:bCs/>
          <w:color w:val="000000"/>
          <w:sz w:val="24"/>
          <w:szCs w:val="24"/>
          <w:highlight w:val="none"/>
        </w:rPr>
        <w:fldChar w:fldCharType="end"/>
      </w:r>
      <w:r>
        <w:rPr>
          <w:b/>
          <w:bCs/>
          <w:color w:val="000000"/>
          <w:sz w:val="24"/>
          <w:szCs w:val="24"/>
          <w:highlight w:val="none"/>
        </w:rPr>
      </w:r>
      <w:r/>
    </w:p>
    <w:p>
      <w:pPr>
        <w:pStyle w:val="751"/>
        <w:keepLines w:val="0"/>
        <w:keepNext w:val="0"/>
        <w:pageBreakBefore w:val="0"/>
        <w:spacing w:line="288" w:lineRule="auto"/>
        <w:shd w:val="clear" w:color="auto" w:fill="auto"/>
        <w:widowControl w:val="off"/>
        <w:tabs>
          <w:tab w:val="right" w:pos="8618" w:leader="dot"/>
        </w:tabs>
        <w:rPr>
          <w:b/>
          <w:bCs/>
          <w:color w:val="000000"/>
          <w:sz w:val="24"/>
          <w:szCs w:val="24"/>
          <w:highlight w:val="none"/>
        </w:rPr>
      </w:pPr>
      <w:r>
        <w:rPr>
          <w:b/>
          <w:bCs/>
          <w:color w:val="000000"/>
          <w:sz w:val="24"/>
          <w:szCs w:val="24"/>
          <w:highlight w:val="none"/>
        </w:rPr>
        <w:fldChar w:fldCharType="begin"/>
      </w:r>
      <w:r>
        <w:rPr>
          <w:b/>
          <w:bCs/>
          <w:color w:val="000000"/>
          <w:sz w:val="24"/>
          <w:szCs w:val="24"/>
          <w:highlight w:val="none"/>
        </w:rPr>
        <w:instrText xml:space="preserve"> HYPERLINK \l _Toc1228 </w:instrText>
      </w:r>
      <w:r>
        <w:rPr>
          <w:b/>
          <w:bCs/>
          <w:color w:val="000000"/>
          <w:sz w:val="24"/>
          <w:szCs w:val="24"/>
          <w:highlight w:val="none"/>
        </w:rPr>
        <w:fldChar w:fldCharType="separate"/>
      </w:r>
      <w:r>
        <w:rPr>
          <w:b/>
          <w:bCs/>
          <w:caps w:val="0"/>
          <w:color w:val="000000"/>
          <w:spacing w:val="0"/>
          <w:sz w:val="24"/>
          <w:szCs w:val="24"/>
          <w:highlight w:val="none"/>
        </w:rPr>
        <w:t xml:space="preserve">第四章 项目需求</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_Toc1228 \h </w:instrText>
      </w:r>
      <w:r>
        <w:rPr>
          <w:b/>
          <w:bCs/>
          <w:color w:val="000000"/>
          <w:sz w:val="24"/>
          <w:szCs w:val="24"/>
          <w:highlight w:val="none"/>
        </w:rPr>
        <w:fldChar w:fldCharType="separate"/>
      </w:r>
      <w:r>
        <w:rPr>
          <w:b/>
          <w:bCs/>
          <w:color w:val="000000"/>
          <w:sz w:val="24"/>
          <w:szCs w:val="24"/>
          <w:highlight w:val="none"/>
        </w:rPr>
        <w:t xml:space="preserve">26</w:t>
      </w:r>
      <w:r>
        <w:rPr>
          <w:b/>
          <w:bCs/>
          <w:color w:val="000000"/>
          <w:sz w:val="24"/>
          <w:szCs w:val="24"/>
          <w:highlight w:val="none"/>
        </w:rPr>
        <w:fldChar w:fldCharType="end"/>
      </w:r>
      <w:r>
        <w:rPr>
          <w:b/>
          <w:bCs/>
          <w:color w:val="000000"/>
          <w:sz w:val="24"/>
          <w:szCs w:val="24"/>
          <w:highlight w:val="none"/>
        </w:rPr>
        <w:fldChar w:fldCharType="end"/>
      </w:r>
      <w:r>
        <w:rPr>
          <w:b/>
          <w:bCs/>
          <w:color w:val="000000"/>
          <w:sz w:val="24"/>
          <w:szCs w:val="24"/>
          <w:highlight w:val="none"/>
        </w:rPr>
      </w:r>
      <w:r/>
    </w:p>
    <w:p>
      <w:pPr>
        <w:pStyle w:val="751"/>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b/>
          <w:bCs/>
          <w:color w:val="000000"/>
          <w:sz w:val="24"/>
          <w:szCs w:val="24"/>
          <w:highlight w:val="none"/>
        </w:rPr>
        <w:fldChar w:fldCharType="begin"/>
      </w:r>
      <w:r>
        <w:rPr>
          <w:b/>
          <w:bCs/>
          <w:color w:val="000000"/>
          <w:sz w:val="24"/>
          <w:szCs w:val="24"/>
          <w:highlight w:val="none"/>
        </w:rPr>
        <w:instrText xml:space="preserve"> HYPERLINK \l _Toc25656 </w:instrText>
      </w:r>
      <w:r>
        <w:rPr>
          <w:b/>
          <w:bCs/>
          <w:color w:val="000000"/>
          <w:sz w:val="24"/>
          <w:szCs w:val="24"/>
          <w:highlight w:val="none"/>
        </w:rPr>
        <w:fldChar w:fldCharType="separate"/>
      </w:r>
      <w:r>
        <w:rPr>
          <w:b/>
          <w:bCs/>
          <w:caps w:val="0"/>
          <w:color w:val="000000"/>
          <w:spacing w:val="0"/>
          <w:sz w:val="24"/>
          <w:szCs w:val="24"/>
          <w:highlight w:val="none"/>
        </w:rPr>
        <w:t xml:space="preserve">第五章 评标方法与评标标准</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_Toc25656 \h </w:instrText>
      </w:r>
      <w:r>
        <w:rPr>
          <w:b/>
          <w:bCs/>
          <w:color w:val="000000"/>
          <w:sz w:val="24"/>
          <w:szCs w:val="24"/>
          <w:highlight w:val="none"/>
        </w:rPr>
        <w:fldChar w:fldCharType="separate"/>
      </w:r>
      <w:r>
        <w:rPr>
          <w:b/>
          <w:bCs/>
          <w:color w:val="000000"/>
          <w:sz w:val="24"/>
          <w:szCs w:val="24"/>
          <w:highlight w:val="none"/>
        </w:rPr>
        <w:t xml:space="preserve">50</w:t>
      </w:r>
      <w:r>
        <w:rPr>
          <w:b/>
          <w:bCs/>
          <w:color w:val="000000"/>
          <w:sz w:val="24"/>
          <w:szCs w:val="24"/>
          <w:highlight w:val="none"/>
        </w:rPr>
        <w:fldChar w:fldCharType="end"/>
      </w:r>
      <w:r>
        <w:rPr>
          <w:b/>
          <w:bCs/>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_Toc17310 </w:instrText>
      </w:r>
      <w:r>
        <w:rPr>
          <w:color w:val="000000"/>
          <w:sz w:val="24"/>
          <w:szCs w:val="24"/>
          <w:highlight w:val="none"/>
        </w:rPr>
        <w:fldChar w:fldCharType="separate"/>
      </w:r>
      <w:r>
        <w:rPr>
          <w:caps w:val="0"/>
          <w:color w:val="000000"/>
          <w:spacing w:val="0"/>
          <w:sz w:val="24"/>
          <w:szCs w:val="24"/>
          <w:highlight w:val="none"/>
        </w:rPr>
        <w:t xml:space="preserve">一、评标方法与定标原则</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_Toc17310 \h </w:instrText>
      </w:r>
      <w:r>
        <w:rPr>
          <w:color w:val="000000"/>
          <w:sz w:val="24"/>
          <w:szCs w:val="24"/>
          <w:highlight w:val="none"/>
        </w:rPr>
        <w:fldChar w:fldCharType="separate"/>
      </w:r>
      <w:r>
        <w:rPr>
          <w:color w:val="000000"/>
          <w:sz w:val="24"/>
          <w:szCs w:val="24"/>
          <w:highlight w:val="none"/>
        </w:rPr>
        <w:t xml:space="preserve">50</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_Toc12897 </w:instrText>
      </w:r>
      <w:r>
        <w:rPr>
          <w:color w:val="000000"/>
          <w:sz w:val="24"/>
          <w:szCs w:val="24"/>
          <w:highlight w:val="none"/>
        </w:rPr>
        <w:fldChar w:fldCharType="separate"/>
      </w:r>
      <w:r>
        <w:rPr>
          <w:caps w:val="0"/>
          <w:color w:val="000000"/>
          <w:spacing w:val="0"/>
          <w:sz w:val="24"/>
          <w:szCs w:val="24"/>
          <w:highlight w:val="none"/>
        </w:rPr>
        <w:t xml:space="preserve">二、评标标准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_Toc12897 \h </w:instrText>
      </w:r>
      <w:r>
        <w:rPr>
          <w:color w:val="000000"/>
          <w:sz w:val="24"/>
          <w:szCs w:val="24"/>
          <w:highlight w:val="none"/>
        </w:rPr>
        <w:fldChar w:fldCharType="separate"/>
      </w:r>
      <w:r>
        <w:rPr>
          <w:color w:val="000000"/>
          <w:sz w:val="24"/>
          <w:szCs w:val="24"/>
          <w:highlight w:val="none"/>
        </w:rPr>
        <w:t xml:space="preserve">52</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1"/>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b/>
          <w:bCs/>
          <w:color w:val="000000"/>
          <w:sz w:val="24"/>
          <w:szCs w:val="24"/>
          <w:highlight w:val="none"/>
        </w:rPr>
        <w:fldChar w:fldCharType="begin"/>
      </w:r>
      <w:r>
        <w:rPr>
          <w:b/>
          <w:bCs/>
          <w:color w:val="000000"/>
          <w:sz w:val="24"/>
          <w:szCs w:val="24"/>
          <w:highlight w:val="none"/>
        </w:rPr>
        <w:instrText xml:space="preserve"> HYPERLINK \l _Toc28007 </w:instrText>
      </w:r>
      <w:r>
        <w:rPr>
          <w:b/>
          <w:bCs/>
          <w:color w:val="000000"/>
          <w:sz w:val="24"/>
          <w:szCs w:val="24"/>
          <w:highlight w:val="none"/>
        </w:rPr>
        <w:fldChar w:fldCharType="separate"/>
      </w:r>
      <w:r>
        <w:rPr>
          <w:rFonts w:hint="eastAsia"/>
          <w:b/>
          <w:bCs/>
          <w:color w:val="000000"/>
          <w:sz w:val="24"/>
          <w:szCs w:val="24"/>
          <w:highlight w:val="none"/>
          <w:lang w:val="en-US" w:eastAsia="zh-CN"/>
        </w:rPr>
        <w:t xml:space="preserve">第六章 投标文件格式</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_Toc28007 \h </w:instrText>
      </w:r>
      <w:r>
        <w:rPr>
          <w:b/>
          <w:bCs/>
          <w:color w:val="000000"/>
          <w:sz w:val="24"/>
          <w:szCs w:val="24"/>
          <w:highlight w:val="none"/>
        </w:rPr>
        <w:fldChar w:fldCharType="separate"/>
      </w:r>
      <w:r>
        <w:rPr>
          <w:b/>
          <w:bCs/>
          <w:color w:val="000000"/>
          <w:sz w:val="24"/>
          <w:szCs w:val="24"/>
          <w:highlight w:val="none"/>
        </w:rPr>
        <w:t xml:space="preserve">55</w:t>
      </w:r>
      <w:r>
        <w:rPr>
          <w:b/>
          <w:bCs/>
          <w:color w:val="000000"/>
          <w:sz w:val="24"/>
          <w:szCs w:val="24"/>
          <w:highlight w:val="none"/>
        </w:rPr>
        <w:fldChar w:fldCharType="end"/>
      </w:r>
      <w:r>
        <w:rPr>
          <w:b/>
          <w:bCs/>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_Toc23513 </w:instrText>
      </w:r>
      <w:r>
        <w:rPr>
          <w:color w:val="000000"/>
          <w:sz w:val="24"/>
          <w:szCs w:val="24"/>
          <w:highlight w:val="none"/>
        </w:rPr>
        <w:fldChar w:fldCharType="separate"/>
      </w:r>
      <w:r>
        <w:rPr>
          <w:caps w:val="0"/>
          <w:color w:val="000000"/>
          <w:spacing w:val="0"/>
          <w:sz w:val="24"/>
          <w:szCs w:val="24"/>
          <w:highlight w:val="none"/>
        </w:rPr>
        <w:t xml:space="preserve">一、封面</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_Toc23513 \h </w:instrText>
      </w:r>
      <w:r>
        <w:rPr>
          <w:color w:val="000000"/>
          <w:sz w:val="24"/>
          <w:szCs w:val="24"/>
          <w:highlight w:val="none"/>
        </w:rPr>
        <w:fldChar w:fldCharType="separate"/>
      </w:r>
      <w:r>
        <w:rPr>
          <w:color w:val="000000"/>
          <w:sz w:val="24"/>
          <w:szCs w:val="24"/>
          <w:highlight w:val="none"/>
        </w:rPr>
        <w:t xml:space="preserve">56</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_Toc20901 </w:instrText>
      </w:r>
      <w:r>
        <w:rPr>
          <w:color w:val="000000"/>
          <w:sz w:val="24"/>
          <w:szCs w:val="24"/>
          <w:highlight w:val="none"/>
        </w:rPr>
        <w:fldChar w:fldCharType="separate"/>
      </w:r>
      <w:r>
        <w:rPr>
          <w:caps w:val="0"/>
          <w:color w:val="000000"/>
          <w:spacing w:val="0"/>
          <w:sz w:val="24"/>
          <w:szCs w:val="24"/>
          <w:highlight w:val="none"/>
        </w:rPr>
        <w:t xml:space="preserve">二、投标函</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_Toc20901 \h </w:instrText>
      </w:r>
      <w:r>
        <w:rPr>
          <w:color w:val="000000"/>
          <w:sz w:val="24"/>
          <w:szCs w:val="24"/>
          <w:highlight w:val="none"/>
        </w:rPr>
        <w:fldChar w:fldCharType="separate"/>
      </w:r>
      <w:r>
        <w:rPr>
          <w:color w:val="000000"/>
          <w:sz w:val="24"/>
          <w:szCs w:val="24"/>
          <w:highlight w:val="none"/>
        </w:rPr>
        <w:t xml:space="preserve">57</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_Toc3527 </w:instrText>
      </w:r>
      <w:r>
        <w:rPr>
          <w:color w:val="000000"/>
          <w:sz w:val="24"/>
          <w:szCs w:val="24"/>
          <w:highlight w:val="none"/>
        </w:rPr>
        <w:fldChar w:fldCharType="separate"/>
      </w:r>
      <w:r>
        <w:rPr>
          <w:caps w:val="0"/>
          <w:color w:val="000000"/>
          <w:spacing w:val="0"/>
          <w:sz w:val="24"/>
          <w:szCs w:val="24"/>
          <w:highlight w:val="none"/>
        </w:rPr>
        <w:t xml:space="preserve">三、开标一览表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_Toc3527 \h </w:instrText>
      </w:r>
      <w:r>
        <w:rPr>
          <w:color w:val="000000"/>
          <w:sz w:val="24"/>
          <w:szCs w:val="24"/>
          <w:highlight w:val="none"/>
        </w:rPr>
        <w:fldChar w:fldCharType="separate"/>
      </w:r>
      <w:r>
        <w:rPr>
          <w:color w:val="000000"/>
          <w:sz w:val="24"/>
          <w:szCs w:val="24"/>
          <w:highlight w:val="none"/>
        </w:rPr>
        <w:t xml:space="preserve">58</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_Toc7679 </w:instrText>
      </w:r>
      <w:r>
        <w:rPr>
          <w:color w:val="000000"/>
          <w:sz w:val="24"/>
          <w:szCs w:val="24"/>
          <w:highlight w:val="none"/>
        </w:rPr>
        <w:fldChar w:fldCharType="separate"/>
      </w:r>
      <w:r>
        <w:rPr>
          <w:rFonts w:hint="eastAsia" w:ascii="Arial" w:hAnsi="Arial" w:eastAsia="宋体" w:cs="Times New Roman"/>
          <w:bCs/>
          <w:color w:val="000000"/>
          <w:sz w:val="24"/>
          <w:szCs w:val="24"/>
          <w:highlight w:val="none"/>
        </w:rPr>
        <w:t xml:space="preserve">四、投标配置及分项报价表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_Toc7679 \h </w:instrText>
      </w:r>
      <w:r>
        <w:rPr>
          <w:color w:val="000000"/>
          <w:sz w:val="24"/>
          <w:szCs w:val="24"/>
          <w:highlight w:val="none"/>
        </w:rPr>
        <w:fldChar w:fldCharType="separate"/>
      </w:r>
      <w:r>
        <w:rPr>
          <w:color w:val="000000"/>
          <w:sz w:val="24"/>
          <w:szCs w:val="24"/>
          <w:highlight w:val="none"/>
        </w:rPr>
        <w:t xml:space="preserve">59</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_Toc292 </w:instrText>
      </w:r>
      <w:r>
        <w:rPr>
          <w:color w:val="000000"/>
          <w:sz w:val="24"/>
          <w:szCs w:val="24"/>
          <w:highlight w:val="none"/>
        </w:rPr>
        <w:fldChar w:fldCharType="separate"/>
      </w:r>
      <w:r>
        <w:rPr>
          <w:rFonts w:hint="eastAsia" w:eastAsia="宋体"/>
          <w:caps w:val="0"/>
          <w:color w:val="000000"/>
          <w:spacing w:val="0"/>
          <w:sz w:val="24"/>
          <w:szCs w:val="24"/>
          <w:highlight w:val="none"/>
          <w:lang w:val="en-US" w:eastAsia="zh-CN"/>
        </w:rPr>
        <w:t xml:space="preserve">五</w:t>
      </w:r>
      <w:r>
        <w:rPr>
          <w:caps w:val="0"/>
          <w:color w:val="000000"/>
          <w:spacing w:val="0"/>
          <w:sz w:val="24"/>
          <w:szCs w:val="24"/>
          <w:highlight w:val="none"/>
        </w:rPr>
        <w:t xml:space="preserve">、资格证明文件</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_Toc292 \h </w:instrText>
      </w:r>
      <w:r>
        <w:rPr>
          <w:color w:val="000000"/>
          <w:sz w:val="24"/>
          <w:szCs w:val="24"/>
          <w:highlight w:val="none"/>
        </w:rPr>
        <w:fldChar w:fldCharType="separate"/>
      </w:r>
      <w:r>
        <w:rPr>
          <w:color w:val="000000"/>
          <w:sz w:val="24"/>
          <w:szCs w:val="24"/>
          <w:highlight w:val="none"/>
        </w:rPr>
        <w:t xml:space="preserve">60</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_Toc7286 </w:instrText>
      </w:r>
      <w:r>
        <w:rPr>
          <w:color w:val="000000"/>
          <w:sz w:val="24"/>
          <w:szCs w:val="24"/>
          <w:highlight w:val="none"/>
        </w:rPr>
        <w:fldChar w:fldCharType="separate"/>
      </w:r>
      <w:r>
        <w:rPr>
          <w:rFonts w:hint="eastAsia" w:eastAsia="宋体"/>
          <w:color w:val="000000"/>
          <w:sz w:val="24"/>
          <w:szCs w:val="24"/>
          <w:highlight w:val="none"/>
        </w:rPr>
        <w:t xml:space="preserve">六</w:t>
      </w:r>
      <w:r>
        <w:rPr>
          <w:rFonts w:eastAsia="宋体"/>
          <w:color w:val="000000"/>
          <w:sz w:val="24"/>
          <w:szCs w:val="24"/>
          <w:highlight w:val="none"/>
        </w:rPr>
        <w:t xml:space="preserve">、</w:t>
      </w:r>
      <w:r>
        <w:rPr>
          <w:rFonts w:hint="eastAsia" w:eastAsia="宋体"/>
          <w:color w:val="000000"/>
          <w:sz w:val="24"/>
          <w:szCs w:val="24"/>
          <w:highlight w:val="none"/>
        </w:rPr>
        <w:t xml:space="preserve">关于符合本国产品标准的声明函</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_Toc7286 \h </w:instrText>
      </w:r>
      <w:r>
        <w:rPr>
          <w:color w:val="000000"/>
          <w:sz w:val="24"/>
          <w:szCs w:val="24"/>
          <w:highlight w:val="none"/>
        </w:rPr>
        <w:fldChar w:fldCharType="separate"/>
      </w:r>
      <w:r>
        <w:rPr>
          <w:color w:val="000000"/>
          <w:sz w:val="24"/>
          <w:szCs w:val="24"/>
          <w:highlight w:val="none"/>
        </w:rPr>
        <w:t xml:space="preserve">70</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_Toc29100 </w:instrText>
      </w:r>
      <w:r>
        <w:rPr>
          <w:color w:val="000000"/>
          <w:sz w:val="24"/>
          <w:szCs w:val="24"/>
          <w:highlight w:val="none"/>
        </w:rPr>
        <w:fldChar w:fldCharType="separate"/>
      </w:r>
      <w:r>
        <w:rPr>
          <w:rFonts w:hint="eastAsia" w:eastAsia="宋体" w:cs="Times New Roman"/>
          <w:bCs/>
          <w:caps w:val="0"/>
          <w:color w:val="000000"/>
          <w:spacing w:val="0"/>
          <w:sz w:val="24"/>
          <w:szCs w:val="24"/>
          <w:highlight w:val="none"/>
          <w:lang w:val="en-US" w:eastAsia="zh-CN"/>
        </w:rPr>
        <w:t xml:space="preserve">七</w:t>
      </w:r>
      <w:r>
        <w:rPr>
          <w:rFonts w:hint="eastAsia" w:ascii="Arial" w:hAnsi="Arial" w:eastAsia="宋体" w:cs="Times New Roman"/>
          <w:bCs/>
          <w:caps w:val="0"/>
          <w:color w:val="000000"/>
          <w:spacing w:val="0"/>
          <w:sz w:val="24"/>
          <w:szCs w:val="24"/>
          <w:highlight w:val="none"/>
        </w:rPr>
        <w:t xml:space="preserve">、核心产品品牌表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_Toc29100 \h </w:instrText>
      </w:r>
      <w:r>
        <w:rPr>
          <w:color w:val="000000"/>
          <w:sz w:val="24"/>
          <w:szCs w:val="24"/>
          <w:highlight w:val="none"/>
        </w:rPr>
        <w:fldChar w:fldCharType="separate"/>
      </w:r>
      <w:r>
        <w:rPr>
          <w:color w:val="000000"/>
          <w:sz w:val="24"/>
          <w:szCs w:val="24"/>
          <w:highlight w:val="none"/>
        </w:rPr>
        <w:t xml:space="preserve">71</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_Toc2039 </w:instrText>
      </w:r>
      <w:r>
        <w:rPr>
          <w:color w:val="000000"/>
          <w:sz w:val="24"/>
          <w:szCs w:val="24"/>
          <w:highlight w:val="none"/>
        </w:rPr>
        <w:fldChar w:fldCharType="separate"/>
      </w:r>
      <w:r>
        <w:rPr>
          <w:rFonts w:hint="eastAsia"/>
          <w:caps w:val="0"/>
          <w:color w:val="000000"/>
          <w:spacing w:val="0"/>
          <w:sz w:val="24"/>
          <w:szCs w:val="24"/>
          <w:highlight w:val="none"/>
          <w:lang w:val="en-US" w:eastAsia="zh-CN"/>
        </w:rPr>
        <w:t xml:space="preserve">八</w:t>
      </w:r>
      <w:r>
        <w:rPr>
          <w:caps w:val="0"/>
          <w:color w:val="000000"/>
          <w:spacing w:val="0"/>
          <w:sz w:val="24"/>
          <w:szCs w:val="24"/>
          <w:highlight w:val="none"/>
        </w:rPr>
        <w:t xml:space="preserve">、常用零</w:t>
      </w:r>
      <w:r>
        <w:rPr>
          <w:rFonts w:hint="eastAsia"/>
          <w:caps w:val="0"/>
          <w:color w:val="000000"/>
          <w:spacing w:val="0"/>
          <w:sz w:val="24"/>
          <w:szCs w:val="24"/>
          <w:highlight w:val="none"/>
        </w:rPr>
        <w:t xml:space="preserve">配</w:t>
      </w:r>
      <w:r>
        <w:rPr>
          <w:caps w:val="0"/>
          <w:color w:val="000000"/>
          <w:spacing w:val="0"/>
          <w:sz w:val="24"/>
          <w:szCs w:val="24"/>
          <w:highlight w:val="none"/>
        </w:rPr>
        <w:t xml:space="preserve">件及耗材报价表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_Toc2039 \h </w:instrText>
      </w:r>
      <w:r>
        <w:rPr>
          <w:color w:val="000000"/>
          <w:sz w:val="24"/>
          <w:szCs w:val="24"/>
          <w:highlight w:val="none"/>
        </w:rPr>
        <w:fldChar w:fldCharType="separate"/>
      </w:r>
      <w:r>
        <w:rPr>
          <w:color w:val="000000"/>
          <w:sz w:val="24"/>
          <w:szCs w:val="24"/>
          <w:highlight w:val="none"/>
        </w:rPr>
        <w:t xml:space="preserve">72</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_Toc8449 </w:instrText>
      </w:r>
      <w:r>
        <w:rPr>
          <w:color w:val="000000"/>
          <w:sz w:val="24"/>
          <w:szCs w:val="24"/>
          <w:highlight w:val="none"/>
        </w:rPr>
        <w:fldChar w:fldCharType="separate"/>
      </w:r>
      <w:r>
        <w:rPr>
          <w:rFonts w:hint="eastAsia" w:ascii="Times New Roman" w:hAnsi="Times New Roman" w:eastAsia="宋体"/>
          <w:caps w:val="0"/>
          <w:color w:val="000000"/>
          <w:spacing w:val="0"/>
          <w:sz w:val="24"/>
          <w:szCs w:val="24"/>
          <w:highlight w:val="none"/>
          <w:lang w:val="en-US" w:eastAsia="zh-CN"/>
        </w:rPr>
        <w:t xml:space="preserve">九</w:t>
      </w:r>
      <w:r>
        <w:rPr>
          <w:caps w:val="0"/>
          <w:color w:val="000000"/>
          <w:spacing w:val="0"/>
          <w:sz w:val="24"/>
          <w:szCs w:val="24"/>
          <w:highlight w:val="none"/>
        </w:rPr>
        <w:t xml:space="preserve">、技术</w:t>
      </w:r>
      <w:r>
        <w:rPr>
          <w:rFonts w:hint="eastAsia"/>
          <w:caps w:val="0"/>
          <w:color w:val="000000"/>
          <w:spacing w:val="0"/>
          <w:sz w:val="24"/>
          <w:szCs w:val="24"/>
          <w:highlight w:val="none"/>
          <w:lang w:val="en-US" w:eastAsia="zh-CN"/>
        </w:rPr>
        <w:t xml:space="preserve">参数要求</w:t>
      </w:r>
      <w:r>
        <w:rPr>
          <w:caps w:val="0"/>
          <w:color w:val="000000"/>
          <w:spacing w:val="0"/>
          <w:sz w:val="24"/>
          <w:szCs w:val="24"/>
          <w:highlight w:val="none"/>
        </w:rPr>
        <w:t xml:space="preserve">响应及偏离表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_Toc8449 \h </w:instrText>
      </w:r>
      <w:r>
        <w:rPr>
          <w:color w:val="000000"/>
          <w:sz w:val="24"/>
          <w:szCs w:val="24"/>
          <w:highlight w:val="none"/>
        </w:rPr>
        <w:fldChar w:fldCharType="separate"/>
      </w:r>
      <w:r>
        <w:rPr>
          <w:color w:val="000000"/>
          <w:sz w:val="24"/>
          <w:szCs w:val="24"/>
          <w:highlight w:val="none"/>
        </w:rPr>
        <w:t xml:space="preserve">73</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_Toc8862 </w:instrText>
      </w:r>
      <w:r>
        <w:rPr>
          <w:color w:val="000000"/>
          <w:sz w:val="24"/>
          <w:szCs w:val="24"/>
          <w:highlight w:val="none"/>
        </w:rPr>
        <w:fldChar w:fldCharType="separate"/>
      </w:r>
      <w:r>
        <w:rPr>
          <w:rFonts w:hint="eastAsia" w:ascii="Times New Roman" w:hAnsi="Times New Roman" w:eastAsia="宋体"/>
          <w:caps w:val="0"/>
          <w:color w:val="000000"/>
          <w:spacing w:val="0"/>
          <w:sz w:val="24"/>
          <w:szCs w:val="24"/>
          <w:highlight w:val="none"/>
          <w:lang w:val="en-US" w:eastAsia="zh-CN"/>
        </w:rPr>
        <w:t xml:space="preserve">十</w:t>
      </w:r>
      <w:r>
        <w:rPr>
          <w:caps w:val="0"/>
          <w:color w:val="000000"/>
          <w:spacing w:val="0"/>
          <w:sz w:val="24"/>
          <w:szCs w:val="24"/>
          <w:highlight w:val="none"/>
        </w:rPr>
        <w:t xml:space="preserve">、商务条款响应及偏离表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_Toc8862 \h </w:instrText>
      </w:r>
      <w:r>
        <w:rPr>
          <w:color w:val="000000"/>
          <w:sz w:val="24"/>
          <w:szCs w:val="24"/>
          <w:highlight w:val="none"/>
        </w:rPr>
        <w:fldChar w:fldCharType="separate"/>
      </w:r>
      <w:r>
        <w:rPr>
          <w:color w:val="000000"/>
          <w:sz w:val="24"/>
          <w:szCs w:val="24"/>
          <w:highlight w:val="none"/>
        </w:rPr>
        <w:t xml:space="preserve">74</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_Toc7996 </w:instrText>
      </w:r>
      <w:r>
        <w:rPr>
          <w:color w:val="000000"/>
          <w:sz w:val="24"/>
          <w:szCs w:val="24"/>
          <w:highlight w:val="none"/>
        </w:rPr>
        <w:fldChar w:fldCharType="separate"/>
      </w:r>
      <w:r>
        <w:rPr>
          <w:rFonts w:hint="eastAsia" w:ascii="Times New Roman" w:hAnsi="Times New Roman" w:eastAsia="宋体"/>
          <w:caps w:val="0"/>
          <w:color w:val="000000"/>
          <w:spacing w:val="0"/>
          <w:sz w:val="24"/>
          <w:szCs w:val="24"/>
          <w:highlight w:val="none"/>
          <w:lang w:val="en-US" w:eastAsia="zh-CN"/>
        </w:rPr>
        <w:t xml:space="preserve">十一</w:t>
      </w:r>
      <w:r>
        <w:rPr>
          <w:caps w:val="0"/>
          <w:color w:val="000000"/>
          <w:spacing w:val="0"/>
          <w:sz w:val="24"/>
          <w:szCs w:val="24"/>
          <w:highlight w:val="none"/>
        </w:rPr>
        <w:t xml:space="preserve">、第四章项目需求中实质性要求响应对照表</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_Toc7996 \h </w:instrText>
      </w:r>
      <w:r>
        <w:rPr>
          <w:color w:val="000000"/>
          <w:sz w:val="24"/>
          <w:szCs w:val="24"/>
          <w:highlight w:val="none"/>
        </w:rPr>
        <w:fldChar w:fldCharType="separate"/>
      </w:r>
      <w:r>
        <w:rPr>
          <w:color w:val="000000"/>
          <w:sz w:val="24"/>
          <w:szCs w:val="24"/>
          <w:highlight w:val="none"/>
        </w:rPr>
        <w:t xml:space="preserve">75</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_Toc5882 </w:instrText>
      </w:r>
      <w:r>
        <w:rPr>
          <w:color w:val="000000"/>
          <w:sz w:val="24"/>
          <w:szCs w:val="24"/>
          <w:highlight w:val="none"/>
        </w:rPr>
        <w:fldChar w:fldCharType="separate"/>
      </w:r>
      <w:r>
        <w:rPr>
          <w:caps w:val="0"/>
          <w:color w:val="000000"/>
          <w:spacing w:val="0"/>
          <w:sz w:val="24"/>
          <w:szCs w:val="24"/>
          <w:highlight w:val="none"/>
        </w:rPr>
        <w:t xml:space="preserve">十</w:t>
      </w:r>
      <w:r>
        <w:rPr>
          <w:rFonts w:hint="eastAsia"/>
          <w:caps w:val="0"/>
          <w:color w:val="000000"/>
          <w:spacing w:val="0"/>
          <w:sz w:val="24"/>
          <w:szCs w:val="24"/>
          <w:highlight w:val="none"/>
          <w:lang w:val="en-US" w:eastAsia="zh-CN"/>
        </w:rPr>
        <w:t xml:space="preserve">二</w:t>
      </w:r>
      <w:r>
        <w:rPr>
          <w:caps w:val="0"/>
          <w:color w:val="000000"/>
          <w:spacing w:val="0"/>
          <w:sz w:val="24"/>
          <w:szCs w:val="24"/>
          <w:highlight w:val="none"/>
        </w:rPr>
        <w:t xml:space="preserve">、</w:t>
      </w:r>
      <w:r>
        <w:rPr>
          <w:rFonts w:hint="eastAsia"/>
          <w:caps w:val="0"/>
          <w:color w:val="000000"/>
          <w:spacing w:val="0"/>
          <w:sz w:val="24"/>
          <w:szCs w:val="24"/>
          <w:highlight w:val="none"/>
          <w:lang w:val="en-US" w:eastAsia="zh-CN"/>
        </w:rPr>
        <w:t xml:space="preserve">技术服务方案</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_Toc5882 \h </w:instrText>
      </w:r>
      <w:r>
        <w:rPr>
          <w:color w:val="000000"/>
          <w:sz w:val="24"/>
          <w:szCs w:val="24"/>
          <w:highlight w:val="none"/>
        </w:rPr>
        <w:fldChar w:fldCharType="separate"/>
      </w:r>
      <w:r>
        <w:rPr>
          <w:color w:val="000000"/>
          <w:sz w:val="24"/>
          <w:szCs w:val="24"/>
          <w:highlight w:val="none"/>
        </w:rPr>
        <w:t xml:space="preserve">76</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HYPERLINK \l _Toc7711 </w:instrText>
      </w:r>
      <w:r>
        <w:rPr>
          <w:color w:val="000000"/>
          <w:sz w:val="24"/>
          <w:szCs w:val="24"/>
          <w:highlight w:val="none"/>
        </w:rPr>
        <w:fldChar w:fldCharType="separate"/>
      </w:r>
      <w:r>
        <w:rPr>
          <w:caps w:val="0"/>
          <w:color w:val="000000"/>
          <w:spacing w:val="0"/>
          <w:sz w:val="24"/>
          <w:szCs w:val="24"/>
          <w:highlight w:val="none"/>
        </w:rPr>
        <w:t xml:space="preserve">十</w:t>
      </w:r>
      <w:r>
        <w:rPr>
          <w:rFonts w:hint="eastAsia"/>
          <w:caps w:val="0"/>
          <w:color w:val="000000"/>
          <w:spacing w:val="0"/>
          <w:sz w:val="24"/>
          <w:szCs w:val="24"/>
          <w:highlight w:val="none"/>
          <w:lang w:val="en-US" w:eastAsia="zh-CN"/>
        </w:rPr>
        <w:t xml:space="preserve">三</w:t>
      </w:r>
      <w:r>
        <w:rPr>
          <w:caps w:val="0"/>
          <w:color w:val="000000"/>
          <w:spacing w:val="0"/>
          <w:sz w:val="24"/>
          <w:szCs w:val="24"/>
          <w:highlight w:val="none"/>
        </w:rPr>
        <w:t xml:space="preserve">、投标人情况介绍</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_Toc7711 \h </w:instrText>
      </w:r>
      <w:r>
        <w:rPr>
          <w:color w:val="000000"/>
          <w:sz w:val="24"/>
          <w:szCs w:val="24"/>
          <w:highlight w:val="none"/>
        </w:rPr>
        <w:fldChar w:fldCharType="separate"/>
      </w:r>
      <w:r>
        <w:rPr>
          <w:color w:val="000000"/>
          <w:sz w:val="24"/>
          <w:szCs w:val="24"/>
          <w:highlight w:val="none"/>
        </w:rPr>
        <w:t xml:space="preserve">77</w:t>
      </w:r>
      <w:r>
        <w:rPr>
          <w:color w:val="000000"/>
          <w:sz w:val="24"/>
          <w:szCs w:val="24"/>
          <w:highlight w:val="none"/>
        </w:rPr>
        <w:fldChar w:fldCharType="end"/>
      </w:r>
      <w:r>
        <w:rPr>
          <w:color w:val="000000"/>
          <w:sz w:val="24"/>
          <w:szCs w:val="24"/>
          <w:highlight w:val="none"/>
        </w:rPr>
        <w:fldChar w:fldCharType="end"/>
      </w:r>
      <w:r>
        <w:rPr>
          <w:color w:val="000000"/>
          <w:sz w:val="24"/>
          <w:szCs w:val="24"/>
          <w:highlight w:val="none"/>
        </w:rPr>
      </w:r>
      <w:r/>
    </w:p>
    <w:p>
      <w:pPr>
        <w:pStyle w:val="752"/>
        <w:keepLines w:val="0"/>
        <w:keepNext w:val="0"/>
        <w:pageBreakBefore w:val="0"/>
        <w:spacing w:line="288" w:lineRule="auto"/>
        <w:shd w:val="clear" w:color="auto" w:fill="auto"/>
        <w:widowControl w:val="off"/>
        <w:tabs>
          <w:tab w:val="right" w:pos="8618" w:leader="dot"/>
        </w:tabs>
        <w:rPr>
          <w:rFonts w:eastAsia="宋体" w:cs="Times New Roman"/>
          <w:caps w:val="0"/>
          <w:color w:val="000000"/>
          <w:spacing w:val="0"/>
          <w:sz w:val="24"/>
          <w:szCs w:val="24"/>
          <w:highlight w:val="none"/>
          <w:lang w:val="en-US" w:eastAsia="zh-CN"/>
        </w:rPr>
      </w:pPr>
      <w:r>
        <w:rPr>
          <w:rFonts w:hint="eastAsia" w:eastAsia="宋体" w:cs="Times New Roman"/>
          <w:caps w:val="0"/>
          <w:color w:val="000000"/>
          <w:spacing w:val="0"/>
          <w:sz w:val="24"/>
          <w:szCs w:val="24"/>
          <w:highlight w:val="none"/>
          <w:lang w:val="en-US" w:eastAsia="zh-CN"/>
        </w:rPr>
        <w:t xml:space="preserve">十四、中小企业证明函等.......................................................................................82</w:t>
      </w:r>
      <w:r>
        <w:rPr>
          <w:rFonts w:eastAsia="宋体" w:cs="Times New Roman"/>
          <w:caps w:val="0"/>
          <w:color w:val="000000"/>
          <w:spacing w:val="0"/>
          <w:sz w:val="24"/>
          <w:szCs w:val="24"/>
          <w:highlight w:val="none"/>
          <w:lang w:val="en-US" w:eastAsia="zh-CN"/>
        </w:rPr>
      </w:r>
      <w:r/>
    </w:p>
    <w:p>
      <w:pPr>
        <w:pStyle w:val="752"/>
        <w:keepLines w:val="0"/>
        <w:keepNext w:val="0"/>
        <w:pageBreakBefore w:val="0"/>
        <w:spacing w:line="288" w:lineRule="auto"/>
        <w:shd w:val="clear" w:color="auto" w:fill="auto"/>
        <w:widowControl w:val="off"/>
        <w:tabs>
          <w:tab w:val="right" w:pos="8618" w:leader="dot"/>
        </w:tabs>
        <w:rPr>
          <w:color w:val="000000"/>
          <w:highlight w:val="none"/>
        </w:rPr>
      </w:pPr>
      <w:r>
        <w:rPr>
          <w:color w:val="000000"/>
          <w:sz w:val="24"/>
          <w:szCs w:val="24"/>
          <w:highlight w:val="none"/>
        </w:rPr>
        <w:fldChar w:fldCharType="begin"/>
      </w:r>
      <w:r>
        <w:rPr>
          <w:color w:val="000000"/>
          <w:sz w:val="24"/>
          <w:szCs w:val="24"/>
          <w:highlight w:val="none"/>
        </w:rPr>
        <w:instrText xml:space="preserve"> HYPERLINK \l _Toc28645 </w:instrText>
      </w:r>
      <w:r>
        <w:rPr>
          <w:color w:val="000000"/>
          <w:sz w:val="24"/>
          <w:szCs w:val="24"/>
          <w:highlight w:val="none"/>
        </w:rPr>
        <w:fldChar w:fldCharType="separate"/>
      </w:r>
      <w:r>
        <w:rPr>
          <w:rFonts w:hint="eastAsia"/>
          <w:color w:val="000000"/>
          <w:sz w:val="24"/>
          <w:szCs w:val="24"/>
          <w:highlight w:val="none"/>
          <w:lang w:val="en-US" w:eastAsia="zh-CN"/>
        </w:rPr>
        <w:t xml:space="preserve">十五、其他材料</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_Toc28645 \h </w:instrText>
      </w:r>
      <w:r>
        <w:rPr>
          <w:color w:val="000000"/>
          <w:sz w:val="24"/>
          <w:szCs w:val="24"/>
          <w:highlight w:val="none"/>
        </w:rPr>
        <w:fldChar w:fldCharType="separate"/>
      </w:r>
      <w:r>
        <w:rPr>
          <w:color w:val="000000"/>
          <w:sz w:val="24"/>
          <w:szCs w:val="24"/>
          <w:highlight w:val="none"/>
        </w:rPr>
        <w:t xml:space="preserve">88</w:t>
      </w:r>
      <w:r>
        <w:rPr>
          <w:color w:val="000000"/>
          <w:sz w:val="24"/>
          <w:szCs w:val="24"/>
          <w:highlight w:val="none"/>
        </w:rPr>
        <w:fldChar w:fldCharType="end"/>
      </w:r>
      <w:r>
        <w:rPr>
          <w:color w:val="000000"/>
          <w:sz w:val="24"/>
          <w:szCs w:val="24"/>
          <w:highlight w:val="none"/>
        </w:rPr>
        <w:fldChar w:fldCharType="end"/>
      </w:r>
      <w:r>
        <w:rPr>
          <w:color w:val="000000"/>
          <w:highlight w:val="none"/>
        </w:rPr>
      </w:r>
      <w:r/>
    </w:p>
    <w:p>
      <w:pPr>
        <w:pStyle w:val="717"/>
        <w:ind w:left="0" w:right="0" w:firstLine="0"/>
        <w:jc w:val="center"/>
        <w:spacing w:before="0" w:after="0" w:line="240" w:lineRule="auto"/>
        <w:shd w:val="clear" w:color="auto" w:fill="auto"/>
        <w:rPr>
          <w:color w:val="000000"/>
          <w:highlight w:val="none"/>
        </w:rPr>
      </w:pPr>
      <w:r>
        <w:rPr>
          <w:color w:val="000000"/>
          <w:highlight w:val="none"/>
        </w:rPr>
        <w:fldChar w:fldCharType="end"/>
      </w:r>
      <w:r>
        <w:rPr>
          <w:color w:val="000000"/>
          <w:highlight w:val="none"/>
        </w:rPr>
      </w:r>
      <w:r/>
    </w:p>
    <w:p>
      <w:pPr>
        <w:pStyle w:val="717"/>
        <w:spacing w:line="360" w:lineRule="auto"/>
        <w:shd w:val="clear" w:color="auto" w:fill="auto"/>
        <w:tabs>
          <w:tab w:val="left" w:pos="1440" w:leader="none"/>
        </w:tabs>
        <w:rPr>
          <w:rFonts w:ascii="Times New Roman" w:hAnsi="Times New Roman" w:eastAsia="宋体"/>
          <w:b/>
          <w:bCs/>
          <w:caps w:val="0"/>
          <w:color w:val="000000"/>
          <w:spacing w:val="0"/>
          <w:sz w:val="28"/>
          <w:szCs w:val="28"/>
          <w:highlight w:val="none"/>
          <w:lang w:val="en-US" w:eastAsia="zh-CN"/>
        </w:rPr>
        <w:sectPr>
          <w:headerReference w:type="default" r:id="rId9"/>
          <w:footerReference w:type="default" r:id="rId10"/>
          <w:footerReference w:type="even" r:id="rId11"/>
          <w:footnotePr/>
          <w:endnotePr/>
          <w:type w:val="nextPage"/>
          <w:pgSz w:w="11906" w:h="16838" w:orient="portrait"/>
          <w:pgMar w:top="1418" w:right="1644" w:bottom="1418" w:left="1644" w:header="851" w:footer="851" w:gutter="0"/>
          <w:pgNumType w:start="1"/>
          <w:cols w:num="1" w:sep="0" w:space="1701" w:equalWidth="1"/>
          <w:docGrid w:linePitch="360"/>
          <w:titlePg/>
        </w:sectPr>
        <w:outlineLvl w:val="1"/>
      </w:pPr>
      <w:r>
        <w:rPr>
          <w:rFonts w:ascii="Times New Roman" w:hAnsi="Times New Roman" w:eastAsia="宋体"/>
          <w:b/>
          <w:bCs/>
          <w:caps w:val="0"/>
          <w:color w:val="000000"/>
          <w:spacing w:val="0"/>
          <w:sz w:val="28"/>
          <w:szCs w:val="28"/>
          <w:highlight w:val="none"/>
          <w:lang w:val="en-US" w:eastAsia="zh-CN"/>
        </w:rPr>
      </w:r>
      <w:r/>
    </w:p>
    <w:p>
      <w:pPr>
        <w:pStyle w:val="718"/>
        <w:shd w:val="clear" w:color="auto" w:fill="auto"/>
        <w:rPr>
          <w:caps w:val="0"/>
          <w:color w:val="000000"/>
          <w:spacing w:val="0"/>
          <w:highlight w:val="none"/>
        </w:rPr>
      </w:pPr>
      <w:r/>
      <w:bookmarkEnd w:id="0"/>
      <w:r/>
      <w:bookmarkStart w:id="6" w:name="_Toc7087"/>
      <w:r/>
      <w:bookmarkStart w:id="7" w:name="_Toc6370"/>
      <w:r/>
      <w:bookmarkStart w:id="8" w:name="_Toc54615237"/>
      <w:r/>
      <w:bookmarkStart w:id="9" w:name="_Toc38368118"/>
      <w:r/>
      <w:bookmarkStart w:id="10" w:name="_Toc35266018"/>
      <w:r/>
      <w:bookmarkStart w:id="11" w:name="_Toc27076"/>
      <w:r/>
      <w:bookmarkStart w:id="12" w:name="_Toc160715763"/>
      <w:r>
        <w:rPr>
          <w:caps w:val="0"/>
          <w:color w:val="000000"/>
          <w:spacing w:val="0"/>
          <w:highlight w:val="none"/>
        </w:rPr>
        <w:t xml:space="preserve">第一章  投标邀请</w:t>
      </w:r>
      <w:bookmarkEnd w:id="6"/>
      <w:r/>
      <w:bookmarkEnd w:id="7"/>
      <w:r/>
      <w:bookmarkEnd w:id="8"/>
      <w:r/>
      <w:bookmarkEnd w:id="9"/>
      <w:r/>
      <w:bookmarkEnd w:id="10"/>
      <w:r/>
      <w:bookmarkEnd w:id="11"/>
      <w:r/>
      <w:bookmarkEnd w:id="12"/>
      <w:r/>
      <w:bookmarkStart w:id="13" w:name="_Toc120614211"/>
      <w:r>
        <w:rPr>
          <w:caps w:val="0"/>
          <w:color w:val="000000"/>
          <w:spacing w:val="0"/>
          <w:highlight w:val="none"/>
        </w:rPr>
      </w:r>
      <w:r/>
    </w:p>
    <w:p>
      <w:pPr>
        <w:pStyle w:val="717"/>
        <w:ind w:firstLine="480"/>
        <w:keepLines w:val="0"/>
        <w:keepNext w:val="0"/>
        <w:pageBreakBefore w:val="0"/>
        <w:spacing w:line="360" w:lineRule="auto"/>
        <w:shd w:val="clear" w:color="auto" w:fill="auto"/>
        <w:widowControl/>
        <w:rPr>
          <w:rFonts w:ascii="宋体" w:hAnsi="宋体"/>
          <w:caps w:val="0"/>
          <w:color w:val="000000"/>
          <w:spacing w:val="0"/>
          <w:sz w:val="24"/>
          <w:szCs w:val="24"/>
          <w:highlight w:val="none"/>
        </w:rPr>
      </w:pPr>
      <w:r>
        <w:rPr>
          <w:rFonts w:hint="eastAsia" w:ascii="宋体" w:hAnsi="宋体"/>
          <w:caps w:val="0"/>
          <w:color w:val="000000"/>
          <w:spacing w:val="0"/>
          <w:sz w:val="24"/>
          <w:highlight w:val="none"/>
          <w:lang w:eastAsia="zh-CN"/>
        </w:rPr>
        <w:t xml:space="preserve">张家港市中医医院北部医疗中心通信配套设施及安装项目</w:t>
      </w:r>
      <w:r>
        <w:rPr>
          <w:rFonts w:ascii="宋体" w:hAnsi="宋体"/>
          <w:caps w:val="0"/>
          <w:color w:val="000000"/>
          <w:spacing w:val="0"/>
          <w:sz w:val="24"/>
          <w:szCs w:val="24"/>
          <w:highlight w:val="none"/>
        </w:rPr>
        <w:t xml:space="preserve">的潜在投标人应在</w:t>
      </w:r>
      <w:r>
        <w:rPr>
          <w:rFonts w:hint="eastAsia" w:ascii="宋体" w:hAnsi="宋体"/>
          <w:caps w:val="0"/>
          <w:color w:val="000000"/>
          <w:spacing w:val="0"/>
          <w:sz w:val="24"/>
          <w:szCs w:val="24"/>
          <w:highlight w:val="none"/>
        </w:rPr>
        <w:t xml:space="preserve">“</w:t>
      </w:r>
      <w:r>
        <w:rPr>
          <w:rFonts w:ascii="宋体" w:hAnsi="宋体"/>
          <w:caps w:val="0"/>
          <w:color w:val="000000"/>
          <w:spacing w:val="0"/>
          <w:sz w:val="24"/>
          <w:szCs w:val="24"/>
          <w:highlight w:val="none"/>
        </w:rPr>
        <w:t xml:space="preserve">苏采云</w:t>
      </w:r>
      <w:r>
        <w:rPr>
          <w:rFonts w:hint="eastAsia" w:ascii="宋体" w:hAnsi="宋体"/>
          <w:caps w:val="0"/>
          <w:color w:val="000000"/>
          <w:spacing w:val="0"/>
          <w:sz w:val="24"/>
          <w:szCs w:val="24"/>
          <w:highlight w:val="none"/>
        </w:rPr>
        <w:t xml:space="preserve">”</w:t>
      </w:r>
      <w:r>
        <w:rPr>
          <w:rFonts w:ascii="宋体" w:hAnsi="宋体" w:cs="宋体"/>
          <w:caps w:val="0"/>
          <w:color w:val="000000"/>
          <w:spacing w:val="0"/>
          <w:sz w:val="24"/>
          <w:highlight w:val="none"/>
        </w:rPr>
        <w:t xml:space="preserve">政府采购一体化平台</w:t>
      </w:r>
      <w:r>
        <w:rPr>
          <w:rFonts w:ascii="宋体" w:hAnsi="宋体"/>
          <w:caps w:val="0"/>
          <w:color w:val="000000"/>
          <w:spacing w:val="0"/>
          <w:sz w:val="24"/>
          <w:szCs w:val="24"/>
          <w:highlight w:val="none"/>
        </w:rPr>
        <w:t xml:space="preserve">（以下简称</w:t>
      </w:r>
      <w:r>
        <w:rPr>
          <w:rFonts w:hint="eastAsia" w:ascii="宋体" w:hAnsi="宋体"/>
          <w:caps w:val="0"/>
          <w:color w:val="000000"/>
          <w:spacing w:val="0"/>
          <w:sz w:val="24"/>
          <w:szCs w:val="24"/>
          <w:highlight w:val="none"/>
        </w:rPr>
        <w:t xml:space="preserve">“</w:t>
      </w:r>
      <w:r>
        <w:rPr>
          <w:rFonts w:ascii="宋体" w:hAnsi="宋体"/>
          <w:caps w:val="0"/>
          <w:color w:val="000000"/>
          <w:spacing w:val="0"/>
          <w:sz w:val="24"/>
          <w:szCs w:val="24"/>
          <w:highlight w:val="none"/>
        </w:rPr>
        <w:t xml:space="preserve">苏采云</w:t>
      </w:r>
      <w:r>
        <w:rPr>
          <w:rFonts w:hint="eastAsia" w:ascii="宋体" w:hAnsi="宋体"/>
          <w:caps w:val="0"/>
          <w:color w:val="000000"/>
          <w:spacing w:val="0"/>
          <w:sz w:val="24"/>
          <w:szCs w:val="24"/>
          <w:highlight w:val="none"/>
        </w:rPr>
        <w:t xml:space="preserve">”</w:t>
      </w:r>
      <w:r>
        <w:rPr>
          <w:rFonts w:ascii="宋体" w:hAnsi="宋体"/>
          <w:caps w:val="0"/>
          <w:color w:val="000000"/>
          <w:spacing w:val="0"/>
          <w:sz w:val="24"/>
          <w:szCs w:val="24"/>
          <w:highlight w:val="none"/>
        </w:rPr>
        <w:t xml:space="preserve">系统）获取招标文件，并于</w:t>
      </w:r>
      <w:bookmarkStart w:id="14" w:name="EB49bf6e8a132943fba15dfdc1bf3bba75"/>
      <w:r>
        <w:rPr>
          <w:rFonts w:ascii="宋体" w:hAnsi="宋体"/>
          <w:caps w:val="0"/>
          <w:color w:val="000000"/>
          <w:spacing w:val="0"/>
          <w:sz w:val="24"/>
          <w:szCs w:val="24"/>
          <w:highlight w:val="none"/>
        </w:rPr>
        <w:t xml:space="preserve">202</w:t>
      </w:r>
      <w:r>
        <w:rPr>
          <w:rFonts w:hint="eastAsia" w:ascii="宋体" w:hAnsi="宋体"/>
          <w:caps w:val="0"/>
          <w:color w:val="000000"/>
          <w:spacing w:val="0"/>
          <w:sz w:val="24"/>
          <w:szCs w:val="24"/>
          <w:highlight w:val="none"/>
          <w:lang w:val="en-US" w:eastAsia="zh-CN"/>
        </w:rPr>
        <w:t xml:space="preserve">6</w:t>
      </w:r>
      <w:r>
        <w:rPr>
          <w:rFonts w:ascii="宋体" w:hAnsi="宋体"/>
          <w:caps w:val="0"/>
          <w:color w:val="000000"/>
          <w:spacing w:val="0"/>
          <w:sz w:val="24"/>
          <w:szCs w:val="24"/>
          <w:highlight w:val="none"/>
        </w:rPr>
        <w:t xml:space="preserve">年</w:t>
      </w:r>
      <w:r>
        <w:rPr>
          <w:rFonts w:hint="eastAsia" w:ascii="宋体" w:hAnsi="宋体"/>
          <w:caps w:val="0"/>
          <w:color w:val="000000"/>
          <w:spacing w:val="0"/>
          <w:sz w:val="24"/>
          <w:szCs w:val="24"/>
          <w:highlight w:val="none"/>
          <w:lang w:val="en-US" w:eastAsia="zh-CN"/>
        </w:rPr>
        <w:t xml:space="preserve">10</w:t>
      </w:r>
      <w:r>
        <w:rPr>
          <w:rFonts w:ascii="宋体" w:hAnsi="宋体"/>
          <w:caps w:val="0"/>
          <w:color w:val="000000"/>
          <w:spacing w:val="0"/>
          <w:sz w:val="24"/>
          <w:szCs w:val="24"/>
          <w:highlight w:val="none"/>
        </w:rPr>
        <w:t xml:space="preserve">月</w:t>
      </w:r>
      <w:r>
        <w:rPr>
          <w:rFonts w:hint="eastAsia" w:ascii="宋体" w:hAnsi="宋体"/>
          <w:caps w:val="0"/>
          <w:color w:val="000000"/>
          <w:spacing w:val="0"/>
          <w:sz w:val="24"/>
          <w:szCs w:val="24"/>
          <w:highlight w:val="none"/>
          <w:lang w:val="en-US" w:eastAsia="zh-CN"/>
        </w:rPr>
        <w:t xml:space="preserve">20</w:t>
      </w:r>
      <w:r>
        <w:rPr>
          <w:rFonts w:ascii="宋体" w:hAnsi="宋体"/>
          <w:caps w:val="0"/>
          <w:color w:val="000000"/>
          <w:spacing w:val="0"/>
          <w:sz w:val="24"/>
          <w:szCs w:val="24"/>
          <w:highlight w:val="none"/>
        </w:rPr>
        <w:t xml:space="preserve">日1</w:t>
      </w:r>
      <w:r>
        <w:rPr>
          <w:rFonts w:hint="eastAsia" w:ascii="宋体" w:hAnsi="宋体"/>
          <w:caps w:val="0"/>
          <w:color w:val="000000"/>
          <w:spacing w:val="0"/>
          <w:sz w:val="24"/>
          <w:szCs w:val="24"/>
          <w:highlight w:val="none"/>
          <w:lang w:val="en-US" w:eastAsia="zh-CN"/>
        </w:rPr>
        <w:t xml:space="preserve">3</w:t>
      </w:r>
      <w:r>
        <w:rPr>
          <w:rFonts w:ascii="宋体" w:hAnsi="宋体"/>
          <w:caps w:val="0"/>
          <w:color w:val="000000"/>
          <w:spacing w:val="0"/>
          <w:sz w:val="24"/>
          <w:szCs w:val="24"/>
          <w:highlight w:val="none"/>
        </w:rPr>
        <w:t xml:space="preserve">:</w:t>
      </w:r>
      <w:bookmarkEnd w:id="14"/>
      <w:r>
        <w:rPr>
          <w:rFonts w:hint="eastAsia" w:ascii="宋体" w:hAnsi="宋体"/>
          <w:caps w:val="0"/>
          <w:color w:val="000000"/>
          <w:spacing w:val="0"/>
          <w:sz w:val="24"/>
          <w:szCs w:val="24"/>
          <w:highlight w:val="none"/>
          <w:lang w:val="en-US" w:eastAsia="zh-CN"/>
        </w:rPr>
        <w:t xml:space="preserve">30</w:t>
      </w:r>
      <w:r>
        <w:rPr>
          <w:rFonts w:ascii="宋体" w:hAnsi="宋体"/>
          <w:caps w:val="0"/>
          <w:color w:val="000000"/>
          <w:spacing w:val="0"/>
          <w:sz w:val="24"/>
          <w:szCs w:val="24"/>
          <w:highlight w:val="none"/>
        </w:rPr>
        <w:t xml:space="preserve">（北京时间）前递交投标文件。</w:t>
      </w:r>
      <w:r>
        <w:rPr>
          <w:rFonts w:ascii="宋体" w:hAnsi="宋体"/>
          <w:caps w:val="0"/>
          <w:color w:val="000000"/>
          <w:spacing w:val="0"/>
          <w:sz w:val="24"/>
          <w:szCs w:val="24"/>
          <w:highlight w:val="none"/>
        </w:rPr>
      </w:r>
      <w:r/>
    </w:p>
    <w:p>
      <w:pPr>
        <w:pStyle w:val="717"/>
        <w:keepLines w:val="0"/>
        <w:keepNext w:val="0"/>
        <w:pageBreakBefore w:val="0"/>
        <w:spacing w:line="360" w:lineRule="auto"/>
        <w:shd w:val="clear" w:color="auto" w:fill="auto"/>
        <w:widowControl/>
        <w:rPr>
          <w:rFonts w:ascii="宋体" w:hAnsi="宋体"/>
          <w:b/>
          <w:bCs/>
          <w:caps w:val="0"/>
          <w:color w:val="000000"/>
          <w:spacing w:val="0"/>
          <w:sz w:val="24"/>
          <w:highlight w:val="none"/>
        </w:rPr>
      </w:pPr>
      <w:r>
        <w:rPr>
          <w:rFonts w:ascii="宋体" w:hAnsi="宋体"/>
          <w:b/>
          <w:bCs/>
          <w:caps w:val="0"/>
          <w:color w:val="000000"/>
          <w:spacing w:val="0"/>
          <w:sz w:val="24"/>
          <w:highlight w:val="none"/>
        </w:rPr>
        <w:t xml:space="preserve">一、项目基本情况</w:t>
      </w:r>
      <w:r>
        <w:rPr>
          <w:rFonts w:ascii="宋体" w:hAnsi="宋体"/>
          <w:b/>
          <w:bCs/>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项目编号：</w:t>
      </w:r>
      <w:r>
        <w:rPr>
          <w:rFonts w:hint="eastAsia" w:ascii="宋体" w:hAnsi="宋体" w:eastAsia="宋体" w:cs="Times New Roman"/>
          <w:caps w:val="0"/>
          <w:color w:val="000000"/>
          <w:spacing w:val="0"/>
          <w:sz w:val="24"/>
          <w:highlight w:val="none"/>
          <w:lang w:eastAsia="zh-CN"/>
        </w:rPr>
        <w:t xml:space="preserve">JSZC-320582-NDZB-G2026-0005</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项目名称：</w:t>
      </w:r>
      <w:r>
        <w:rPr>
          <w:rFonts w:hint="eastAsia" w:ascii="宋体" w:hAnsi="宋体"/>
          <w:caps w:val="0"/>
          <w:color w:val="000000"/>
          <w:spacing w:val="0"/>
          <w:sz w:val="24"/>
          <w:highlight w:val="none"/>
          <w:lang w:eastAsia="zh-CN"/>
        </w:rPr>
        <w:t xml:space="preserve">张家港市中医医院北部医疗中心通信配套设施及安装项目</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预算金额：</w:t>
      </w:r>
      <w:bookmarkStart w:id="15" w:name="EB1a0e1eba70434d918dcf5b8e03079bcd"/>
      <w:r>
        <w:rPr>
          <w:rFonts w:hint="eastAsia" w:ascii="宋体" w:hAnsi="宋体"/>
          <w:caps w:val="0"/>
          <w:color w:val="000000"/>
          <w:spacing w:val="0"/>
          <w:sz w:val="24"/>
          <w:highlight w:val="none"/>
          <w:lang w:val="en-US" w:eastAsia="zh-CN"/>
        </w:rPr>
        <w:t xml:space="preserve">500万</w:t>
      </w:r>
      <w:r>
        <w:rPr>
          <w:rFonts w:ascii="宋体" w:hAnsi="宋体"/>
          <w:caps w:val="0"/>
          <w:color w:val="000000"/>
          <w:spacing w:val="0"/>
          <w:sz w:val="24"/>
          <w:szCs w:val="24"/>
          <w:highlight w:val="none"/>
        </w:rPr>
        <w:t xml:space="preserve">元</w:t>
      </w:r>
      <w:bookmarkEnd w:id="15"/>
      <w:r>
        <w:rPr>
          <w:rFonts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最高限价：</w:t>
      </w:r>
      <w:bookmarkStart w:id="16" w:name="EB974fe10e1b834f1ab596364ccab62ca9"/>
      <w:r>
        <w:rPr>
          <w:rFonts w:hint="eastAsia" w:ascii="宋体" w:hAnsi="宋体"/>
          <w:caps w:val="0"/>
          <w:color w:val="000000"/>
          <w:spacing w:val="0"/>
          <w:sz w:val="24"/>
          <w:highlight w:val="none"/>
          <w:lang w:val="en-US" w:eastAsia="zh-CN"/>
        </w:rPr>
        <w:t xml:space="preserve">400万</w:t>
      </w:r>
      <w:r>
        <w:rPr>
          <w:rFonts w:ascii="宋体" w:hAnsi="宋体"/>
          <w:caps w:val="0"/>
          <w:color w:val="000000"/>
          <w:spacing w:val="0"/>
          <w:sz w:val="24"/>
          <w:szCs w:val="24"/>
          <w:highlight w:val="none"/>
        </w:rPr>
        <w:t xml:space="preserve">元</w:t>
      </w:r>
      <w:bookmarkEnd w:id="16"/>
      <w:r>
        <w:rPr>
          <w:rFonts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采购需求：</w:t>
      </w:r>
      <w:bookmarkStart w:id="17" w:name="EB07b3bccf5c0e4a39a123ff811f911745"/>
      <w:r>
        <w:rPr>
          <w:rFonts w:hint="eastAsia" w:ascii="宋体" w:hAnsi="宋体" w:cs="宋体"/>
          <w:caps w:val="0"/>
          <w:color w:val="000000"/>
          <w:spacing w:val="0"/>
          <w:sz w:val="24"/>
          <w:highlight w:val="none"/>
          <w:lang w:eastAsia="zh-CN"/>
        </w:rPr>
        <w:t xml:space="preserve">张家港市中医医院</w:t>
      </w:r>
      <w:r>
        <w:rPr>
          <w:rFonts w:hint="eastAsia" w:ascii="宋体" w:hAnsi="宋体" w:cs="宋体"/>
          <w:caps w:val="0"/>
          <w:color w:val="000000"/>
          <w:spacing w:val="0"/>
          <w:sz w:val="24"/>
          <w:highlight w:val="none"/>
          <w:lang w:val="en-US" w:eastAsia="zh-CN"/>
        </w:rPr>
        <w:t xml:space="preserve">所需的张家港市中医医院北部医疗中心通信配套设施及安装项目</w:t>
      </w:r>
      <w:r>
        <w:rPr>
          <w:rFonts w:hint="eastAsia" w:ascii="宋体" w:hAnsi="宋体"/>
          <w:caps w:val="0"/>
          <w:color w:val="000000"/>
          <w:spacing w:val="0"/>
          <w:sz w:val="24"/>
          <w:highlight w:val="none"/>
        </w:rPr>
        <w:t xml:space="preserve">，</w:t>
      </w:r>
      <w:r>
        <w:rPr>
          <w:rFonts w:hint="eastAsia" w:ascii="宋体" w:hAnsi="宋体"/>
          <w:caps w:val="0"/>
          <w:color w:val="000000"/>
          <w:spacing w:val="0"/>
          <w:sz w:val="24"/>
          <w:highlight w:val="none"/>
          <w:lang w:val="en-US" w:eastAsia="zh-CN"/>
        </w:rPr>
        <w:t xml:space="preserve">院内接入4G/5G网络信号，满足室内用户的通话、数据传输等需求。具体</w:t>
      </w:r>
      <w:r>
        <w:rPr>
          <w:rFonts w:ascii="宋体" w:hAnsi="宋体"/>
          <w:caps w:val="0"/>
          <w:color w:val="000000"/>
          <w:spacing w:val="0"/>
          <w:sz w:val="24"/>
          <w:highlight w:val="none"/>
        </w:rPr>
        <w:t xml:space="preserve">详见第四章项目需求。</w:t>
      </w:r>
      <w:bookmarkEnd w:id="17"/>
      <w:r>
        <w:rPr>
          <w:rFonts w:ascii="宋体" w:hAnsi="宋体"/>
          <w:caps w:val="0"/>
          <w:color w:val="000000"/>
          <w:spacing w:val="0"/>
          <w:sz w:val="24"/>
          <w:highlight w:val="none"/>
        </w:rPr>
      </w:r>
      <w:r/>
    </w:p>
    <w:p>
      <w:pPr>
        <w:pStyle w:val="788"/>
        <w:ind w:firstLine="500"/>
        <w:keepLines w:val="0"/>
        <w:keepNext w:val="0"/>
        <w:pageBreakBefore w:val="0"/>
        <w:spacing w:line="360" w:lineRule="auto"/>
        <w:shd w:val="clear" w:color="auto" w:fill="auto"/>
        <w:widowControl/>
        <w:rPr>
          <w:rFonts w:hint="eastAsia" w:ascii="宋体" w:hAnsi="宋体" w:eastAsia="宋体"/>
          <w:caps w:val="0"/>
          <w:color w:val="000000"/>
          <w:spacing w:val="0"/>
          <w:highlight w:val="none"/>
          <w:lang w:eastAsia="zh-CN"/>
        </w:rPr>
      </w:pPr>
      <w:r>
        <w:rPr>
          <w:rFonts w:ascii="宋体" w:hAnsi="宋体"/>
          <w:caps w:val="0"/>
          <w:color w:val="000000"/>
          <w:spacing w:val="0"/>
          <w:highlight w:val="none"/>
        </w:rPr>
        <w:t xml:space="preserve">合同履行期限：</w:t>
      </w:r>
      <w:r>
        <w:rPr>
          <w:rFonts w:hint="eastAsia" w:ascii="宋体" w:hAnsi="宋体" w:eastAsia="宋体"/>
          <w:caps w:val="0"/>
          <w:color w:val="000000"/>
          <w:spacing w:val="0"/>
          <w:highlight w:val="none"/>
          <w:lang w:eastAsia="zh-CN"/>
        </w:rPr>
        <w:t xml:space="preserve">自</w:t>
      </w:r>
      <w:r>
        <w:rPr>
          <w:rFonts w:hint="eastAsia" w:ascii="宋体" w:hAnsi="宋体" w:eastAsia="宋体"/>
          <w:caps w:val="0"/>
          <w:color w:val="000000"/>
          <w:spacing w:val="0"/>
          <w:highlight w:val="none"/>
          <w:lang w:val="en-US" w:eastAsia="zh-CN"/>
        </w:rPr>
        <w:t xml:space="preserve">招标人发出</w:t>
      </w:r>
      <w:r>
        <w:rPr>
          <w:rFonts w:hint="eastAsia" w:ascii="宋体" w:hAnsi="宋体" w:eastAsia="宋体"/>
          <w:caps w:val="0"/>
          <w:color w:val="000000"/>
          <w:spacing w:val="0"/>
          <w:highlight w:val="none"/>
          <w:lang w:eastAsia="zh-CN"/>
        </w:rPr>
        <w:t xml:space="preserve">订货通知之日起120日内供货并完成安装调试工作。清单中的所有设备材料必须先交货验收合格后方可安装和施工。遇不可抗力原因需迟延交货的，经采购</w:t>
      </w:r>
      <w:r>
        <w:rPr>
          <w:rFonts w:hint="eastAsia" w:ascii="宋体" w:hAnsi="宋体" w:eastAsia="宋体"/>
          <w:caps w:val="0"/>
          <w:color w:val="000000"/>
          <w:spacing w:val="0"/>
          <w:highlight w:val="none"/>
          <w:lang w:val="en-US" w:eastAsia="zh-CN"/>
        </w:rPr>
        <w:t xml:space="preserve">人</w:t>
      </w:r>
      <w:r>
        <w:rPr>
          <w:rFonts w:hint="eastAsia" w:ascii="宋体" w:hAnsi="宋体" w:eastAsia="宋体"/>
          <w:caps w:val="0"/>
          <w:color w:val="000000"/>
          <w:spacing w:val="0"/>
          <w:highlight w:val="none"/>
          <w:lang w:eastAsia="zh-CN"/>
        </w:rPr>
        <w:t xml:space="preserve">同意后可适当延期。</w:t>
      </w:r>
      <w:r>
        <w:rPr>
          <w:rFonts w:hint="eastAsia" w:ascii="宋体" w:hAnsi="宋体" w:eastAsia="宋体"/>
          <w:caps w:val="0"/>
          <w:color w:val="000000"/>
          <w:spacing w:val="0"/>
          <w:highlight w:val="none"/>
          <w:lang w:eastAsia="zh-CN"/>
        </w:rPr>
      </w:r>
      <w:r/>
    </w:p>
    <w:p>
      <w:pPr>
        <w:pStyle w:val="717"/>
        <w:ind w:firstLine="555"/>
        <w:keepLines w:val="0"/>
        <w:keepNext w:val="0"/>
        <w:pageBreakBefore w:val="0"/>
        <w:spacing w:line="360" w:lineRule="auto"/>
        <w:shd w:val="clear" w:color="auto" w:fill="auto"/>
        <w:widowControl/>
        <w:rPr>
          <w:rFonts w:ascii="宋体" w:hAnsi="宋体"/>
          <w:i w:val="0"/>
          <w:iCs/>
          <w:caps w:val="0"/>
          <w:color w:val="000000"/>
          <w:spacing w:val="0"/>
          <w:sz w:val="24"/>
          <w:highlight w:val="none"/>
          <w:u w:val="none"/>
        </w:rPr>
      </w:pPr>
      <w:r>
        <w:rPr>
          <w:rFonts w:hint="eastAsia" w:ascii="宋体" w:hAnsi="宋体"/>
          <w:i w:val="0"/>
          <w:iCs/>
          <w:caps w:val="0"/>
          <w:color w:val="000000"/>
          <w:spacing w:val="0"/>
          <w:sz w:val="24"/>
          <w:highlight w:val="none"/>
          <w:u w:val="none"/>
        </w:rPr>
        <w:t xml:space="preserve">本项目（是/否）接受联合体投标：不接受联合体</w:t>
      </w:r>
      <w:r>
        <w:rPr>
          <w:rFonts w:ascii="宋体" w:hAnsi="宋体"/>
          <w:i w:val="0"/>
          <w:iCs/>
          <w:caps w:val="0"/>
          <w:color w:val="000000"/>
          <w:spacing w:val="0"/>
          <w:sz w:val="24"/>
          <w:highlight w:val="none"/>
          <w:u w:val="none"/>
        </w:rPr>
      </w:r>
      <w:r/>
    </w:p>
    <w:p>
      <w:pPr>
        <w:pStyle w:val="717"/>
        <w:keepLines w:val="0"/>
        <w:keepNext w:val="0"/>
        <w:pageBreakBefore w:val="0"/>
        <w:spacing w:line="360" w:lineRule="auto"/>
        <w:shd w:val="clear" w:color="auto" w:fill="auto"/>
        <w:widowControl/>
        <w:rPr>
          <w:rFonts w:ascii="宋体" w:hAnsi="宋体"/>
          <w:b/>
          <w:bCs/>
          <w:caps w:val="0"/>
          <w:color w:val="000000"/>
          <w:spacing w:val="0"/>
          <w:sz w:val="24"/>
          <w:highlight w:val="none"/>
        </w:rPr>
      </w:pPr>
      <w:r>
        <w:rPr>
          <w:rFonts w:ascii="宋体" w:hAnsi="宋体"/>
          <w:b/>
          <w:bCs/>
          <w:caps w:val="0"/>
          <w:color w:val="000000"/>
          <w:spacing w:val="0"/>
          <w:sz w:val="24"/>
          <w:highlight w:val="none"/>
        </w:rPr>
        <w:t xml:space="preserve">二、申请人的资格要求：</w:t>
      </w:r>
      <w:r>
        <w:rPr>
          <w:rFonts w:ascii="宋体" w:hAnsi="宋体"/>
          <w:b/>
          <w:bCs/>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hint="eastAsia" w:ascii="宋体" w:hAnsi="宋体"/>
          <w:caps w:val="0"/>
          <w:color w:val="000000"/>
          <w:spacing w:val="0"/>
          <w:sz w:val="24"/>
          <w:highlight w:val="none"/>
        </w:rPr>
        <w:t xml:space="preserve">（一）</w:t>
      </w:r>
      <w:bookmarkStart w:id="18" w:name="OLE_LINK2"/>
      <w:r>
        <w:rPr>
          <w:rFonts w:hint="eastAsia" w:ascii="宋体" w:hAnsi="宋体"/>
          <w:caps w:val="0"/>
          <w:color w:val="000000"/>
          <w:spacing w:val="0"/>
          <w:sz w:val="24"/>
          <w:highlight w:val="none"/>
        </w:rPr>
        <w:t xml:space="preserve">满足《中华人民共和国政府采购法》第二十二条规定</w:t>
      </w:r>
      <w:bookmarkEnd w:id="18"/>
      <w:r>
        <w:rPr>
          <w:rFonts w:hint="eastAsia" w:ascii="宋体" w:hAnsi="宋体"/>
          <w:caps w:val="0"/>
          <w:color w:val="000000"/>
          <w:spacing w:val="0"/>
          <w:sz w:val="24"/>
          <w:highlight w:val="none"/>
        </w:rPr>
        <w:t xml:space="preserve">：</w:t>
      </w:r>
      <w:r>
        <w:rPr>
          <w:rFonts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1.</w:t>
      </w:r>
      <w:r>
        <w:rPr>
          <w:rFonts w:hint="eastAsia" w:ascii="宋体" w:hAnsi="宋体"/>
          <w:caps w:val="0"/>
          <w:color w:val="000000"/>
          <w:spacing w:val="0"/>
          <w:sz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aps w:val="0"/>
          <w:color w:val="000000"/>
          <w:spacing w:val="0"/>
          <w:sz w:val="24"/>
          <w:highlight w:val="none"/>
          <w:lang w:eastAsia="zh-CN"/>
        </w:rPr>
        <w:t xml:space="preserve">；</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2.</w:t>
      </w:r>
      <w:r>
        <w:rPr>
          <w:rFonts w:hint="eastAsia" w:ascii="宋体" w:hAnsi="宋体"/>
          <w:caps w:val="0"/>
          <w:color w:val="000000"/>
          <w:spacing w:val="0"/>
          <w:sz w:val="24"/>
          <w:highlight w:val="none"/>
        </w:rPr>
        <w:t xml:space="preserve">财务状况报告（成立不满一年不需提供）</w:t>
      </w:r>
      <w:r>
        <w:rPr>
          <w:rFonts w:hint="eastAsia" w:ascii="宋体" w:hAnsi="宋体"/>
          <w:caps w:val="0"/>
          <w:color w:val="000000"/>
          <w:spacing w:val="0"/>
          <w:sz w:val="24"/>
          <w:highlight w:val="none"/>
          <w:lang w:eastAsia="zh-CN"/>
        </w:rPr>
        <w:t xml:space="preserve">；</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3.</w:t>
      </w:r>
      <w:r>
        <w:rPr>
          <w:rFonts w:hint="eastAsia" w:ascii="宋体" w:hAnsi="宋体"/>
          <w:caps w:val="0"/>
          <w:color w:val="000000"/>
          <w:spacing w:val="0"/>
          <w:sz w:val="24"/>
          <w:highlight w:val="none"/>
        </w:rPr>
        <w:t xml:space="preserve">依法缴纳税收和社会保障资金的相关材料</w:t>
      </w:r>
      <w:r>
        <w:rPr>
          <w:rFonts w:hint="eastAsia" w:ascii="宋体" w:hAnsi="宋体"/>
          <w:caps w:val="0"/>
          <w:color w:val="000000"/>
          <w:spacing w:val="0"/>
          <w:sz w:val="24"/>
          <w:highlight w:val="none"/>
          <w:lang w:eastAsia="zh-CN"/>
        </w:rPr>
        <w:t xml:space="preserve">（如依法享受缓缴、免缴税收、社会保障资金的，应提供相关证明材料）；</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4.</w:t>
      </w:r>
      <w:r>
        <w:rPr>
          <w:rFonts w:hint="eastAsia" w:ascii="宋体" w:hAnsi="宋体"/>
          <w:caps w:val="0"/>
          <w:color w:val="000000"/>
          <w:spacing w:val="0"/>
          <w:sz w:val="24"/>
          <w:highlight w:val="none"/>
        </w:rPr>
        <w:t xml:space="preserve">具备履行合同所必需的设备和专业技术能力的书面声明</w:t>
      </w:r>
      <w:r>
        <w:rPr>
          <w:rFonts w:hint="eastAsia" w:ascii="宋体" w:hAnsi="宋体"/>
          <w:caps w:val="0"/>
          <w:color w:val="000000"/>
          <w:spacing w:val="0"/>
          <w:sz w:val="24"/>
          <w:highlight w:val="none"/>
          <w:lang w:eastAsia="zh-CN"/>
        </w:rPr>
        <w:t xml:space="preserve">；</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5.</w:t>
      </w:r>
      <w:r>
        <w:rPr>
          <w:rFonts w:hint="eastAsia" w:ascii="宋体" w:hAnsi="宋体"/>
          <w:caps w:val="0"/>
          <w:color w:val="000000"/>
          <w:spacing w:val="0"/>
          <w:sz w:val="24"/>
          <w:highlight w:val="none"/>
        </w:rPr>
        <w:t xml:space="preserve">参加政府采购活动前</w:t>
      </w:r>
      <w:r>
        <w:rPr>
          <w:rFonts w:ascii="宋体" w:hAnsi="宋体"/>
          <w:caps w:val="0"/>
          <w:color w:val="000000"/>
          <w:spacing w:val="0"/>
          <w:sz w:val="24"/>
          <w:highlight w:val="none"/>
        </w:rPr>
        <w:t xml:space="preserve">3</w:t>
      </w:r>
      <w:r>
        <w:rPr>
          <w:rFonts w:hint="eastAsia" w:ascii="宋体" w:hAnsi="宋体"/>
          <w:caps w:val="0"/>
          <w:color w:val="000000"/>
          <w:spacing w:val="0"/>
          <w:sz w:val="24"/>
          <w:highlight w:val="none"/>
        </w:rPr>
        <w:t xml:space="preserve">年内在经营活动中没有重大违法记录的书面声明</w:t>
      </w:r>
      <w:r>
        <w:rPr>
          <w:rFonts w:hint="eastAsia" w:ascii="宋体" w:hAnsi="宋体"/>
          <w:caps w:val="0"/>
          <w:color w:val="000000"/>
          <w:spacing w:val="0"/>
          <w:sz w:val="24"/>
          <w:highlight w:val="none"/>
          <w:lang w:eastAsia="zh-CN"/>
        </w:rPr>
        <w:t xml:space="preserve">；</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6.</w:t>
      </w:r>
      <w:r>
        <w:rPr>
          <w:rFonts w:hint="eastAsia" w:ascii="宋体" w:hAnsi="宋体"/>
          <w:caps w:val="0"/>
          <w:color w:val="000000"/>
          <w:spacing w:val="0"/>
          <w:sz w:val="24"/>
          <w:highlight w:val="none"/>
        </w:rPr>
        <w:t xml:space="preserve">授权委托书</w:t>
      </w:r>
      <w:r>
        <w:rPr>
          <w:rFonts w:hint="eastAsia" w:ascii="宋体" w:hAnsi="宋体" w:eastAsia="宋体" w:cs="宋体"/>
          <w:caps w:val="0"/>
          <w:color w:val="000000"/>
          <w:spacing w:val="0"/>
          <w:sz w:val="24"/>
          <w:highlight w:val="none"/>
        </w:rPr>
        <w:t xml:space="preserve">（被授权人非法定代表人的，应提供授权委托书；被授权人是法定代表人的，应提供授权委托书或法定代表人身份证明书）</w:t>
      </w:r>
      <w:r>
        <w:rPr>
          <w:rFonts w:hint="eastAsia" w:ascii="宋体" w:hAnsi="宋体" w:eastAsia="宋体"/>
          <w:caps w:val="0"/>
          <w:color w:val="000000"/>
          <w:spacing w:val="0"/>
          <w:sz w:val="24"/>
          <w:highlight w:val="none"/>
          <w:lang w:eastAsia="zh-CN"/>
        </w:rPr>
        <w:t xml:space="preserve">；</w:t>
      </w:r>
      <w:r>
        <w:rPr>
          <w:rFonts w:hint="eastAsia" w:ascii="宋体" w:hAnsi="宋体" w:eastAsia="宋体"/>
          <w:caps w:val="0"/>
          <w:color w:val="000000"/>
          <w:spacing w:val="0"/>
          <w:sz w:val="24"/>
          <w:highlight w:val="none"/>
          <w:lang w:eastAsia="zh-CN"/>
        </w:rPr>
      </w:r>
      <w:r/>
    </w:p>
    <w:p>
      <w:pPr>
        <w:pStyle w:val="717"/>
        <w:ind w:firstLine="555"/>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7.</w:t>
      </w:r>
      <w:r>
        <w:rPr>
          <w:rFonts w:hint="eastAsia" w:ascii="宋体" w:hAnsi="宋体"/>
          <w:caps w:val="0"/>
          <w:color w:val="000000"/>
          <w:spacing w:val="0"/>
          <w:sz w:val="24"/>
          <w:highlight w:val="none"/>
        </w:rPr>
        <w:t xml:space="preserve">资格证明文件的书面承诺。</w:t>
      </w:r>
      <w:r>
        <w:rPr>
          <w:rFonts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（二）落实政府采购政策需满足的资格要求：</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hint="eastAsia" w:ascii="宋体" w:hAnsi="宋体"/>
          <w:caps w:val="0"/>
          <w:color w:val="000000"/>
          <w:spacing w:val="0"/>
          <w:sz w:val="24"/>
          <w:highlight w:val="none"/>
        </w:rPr>
        <w:t xml:space="preserve">无</w:t>
      </w:r>
      <w:r>
        <w:rPr>
          <w:rFonts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（三）本项目的特定资格要求：</w:t>
      </w:r>
      <w:bookmarkStart w:id="19" w:name="EB2e222552591745cd9af6e9d18c1a40c7"/>
      <w:r/>
      <w:bookmarkEnd w:id="19"/>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ascii="宋体" w:hAnsi="宋体"/>
          <w:caps w:val="0"/>
          <w:color w:val="000000"/>
          <w:spacing w:val="0"/>
          <w:sz w:val="24"/>
          <w:highlight w:val="none"/>
          <w:lang w:val="en-US" w:eastAsia="zh-CN"/>
        </w:rPr>
      </w:pPr>
      <w:r/>
      <w:bookmarkStart w:id="20" w:name="EB9e721723677040b59d517adeba775e14"/>
      <w:r/>
      <w:bookmarkEnd w:id="20"/>
      <w:r>
        <w:rPr>
          <w:rFonts w:hint="eastAsia" w:ascii="宋体" w:hAnsi="宋体"/>
          <w:caps w:val="0"/>
          <w:color w:val="000000"/>
          <w:spacing w:val="0"/>
          <w:sz w:val="24"/>
          <w:highlight w:val="none"/>
          <w:lang w:val="en-US" w:eastAsia="zh-CN"/>
        </w:rPr>
        <w:t xml:space="preserve">投标人具有有效期内的《中华人民共和国基础电信业务经营许可证》。</w:t>
      </w:r>
      <w:r>
        <w:rPr>
          <w:rFonts w:ascii="宋体" w:hAnsi="宋体"/>
          <w:caps w:val="0"/>
          <w:color w:val="000000"/>
          <w:spacing w:val="0"/>
          <w:sz w:val="24"/>
          <w:highlight w:val="none"/>
          <w:lang w:val="en-US" w:eastAsia="zh-CN"/>
        </w:rPr>
      </w:r>
      <w:r/>
    </w:p>
    <w:p>
      <w:pPr>
        <w:pStyle w:val="717"/>
        <w:ind w:firstLine="480"/>
        <w:keepLines w:val="0"/>
        <w:keepNext w:val="0"/>
        <w:pageBreakBefore w:val="0"/>
        <w:spacing w:line="360" w:lineRule="auto"/>
        <w:shd w:val="clear" w:color="auto" w:fill="auto"/>
        <w:widowControl/>
        <w:rPr>
          <w:rFonts w:hint="eastAsia" w:ascii="宋体" w:hAnsi="宋体" w:eastAsia="宋体"/>
          <w:b w:val="0"/>
          <w:bCs w:val="0"/>
          <w:caps w:val="0"/>
          <w:color w:val="000000"/>
          <w:spacing w:val="0"/>
          <w:sz w:val="24"/>
          <w:highlight w:val="none"/>
          <w:lang w:eastAsia="zh-CN"/>
        </w:rPr>
      </w:pPr>
      <w:r>
        <w:rPr>
          <w:rFonts w:hint="eastAsia" w:ascii="宋体" w:hAnsi="宋体"/>
          <w:b w:val="0"/>
          <w:bCs w:val="0"/>
          <w:caps w:val="0"/>
          <w:color w:val="000000"/>
          <w:spacing w:val="0"/>
          <w:sz w:val="24"/>
          <w:highlight w:val="none"/>
          <w:lang w:eastAsia="zh-CN"/>
        </w:rPr>
        <w:t xml:space="preserve">（</w:t>
      </w:r>
      <w:r>
        <w:rPr>
          <w:rFonts w:hint="eastAsia" w:ascii="宋体" w:hAnsi="宋体"/>
          <w:b w:val="0"/>
          <w:bCs w:val="0"/>
          <w:caps w:val="0"/>
          <w:color w:val="000000"/>
          <w:spacing w:val="0"/>
          <w:sz w:val="24"/>
          <w:highlight w:val="none"/>
          <w:lang w:val="en-US" w:eastAsia="zh-CN"/>
        </w:rPr>
        <w:t xml:space="preserve">四</w:t>
      </w:r>
      <w:r>
        <w:rPr>
          <w:rFonts w:hint="eastAsia" w:ascii="宋体" w:hAnsi="宋体"/>
          <w:b w:val="0"/>
          <w:bCs w:val="0"/>
          <w:caps w:val="0"/>
          <w:color w:val="000000"/>
          <w:spacing w:val="0"/>
          <w:sz w:val="24"/>
          <w:highlight w:val="none"/>
          <w:lang w:eastAsia="zh-CN"/>
        </w:rPr>
        <w:t xml:space="preserve">）</w:t>
      </w:r>
      <w:r>
        <w:rPr>
          <w:rFonts w:hint="eastAsia" w:ascii="宋体" w:hAnsi="宋体"/>
          <w:caps w:val="0"/>
          <w:strike w:val="0"/>
          <w:color w:val="000000"/>
          <w:spacing w:val="0"/>
          <w:sz w:val="24"/>
          <w:highlight w:val="none"/>
        </w:rPr>
        <w:t xml:space="preserve">所属行业</w:t>
      </w:r>
      <w:r>
        <w:rPr>
          <w:rFonts w:hint="eastAsia" w:ascii="宋体" w:hAnsi="宋体"/>
          <w:caps w:val="0"/>
          <w:strike w:val="0"/>
          <w:color w:val="000000"/>
          <w:spacing w:val="0"/>
          <w:sz w:val="24"/>
          <w:highlight w:val="none"/>
          <w:lang w:eastAsia="zh-CN"/>
        </w:rPr>
        <w:t xml:space="preserve">：</w:t>
      </w:r>
      <w:r>
        <w:rPr>
          <w:rFonts w:hint="eastAsia" w:ascii="宋体" w:hAnsi="宋体" w:eastAsia="宋体"/>
          <w:b w:val="0"/>
          <w:bCs w:val="0"/>
          <w:caps w:val="0"/>
          <w:color w:val="000000"/>
          <w:spacing w:val="0"/>
          <w:sz w:val="24"/>
          <w:highlight w:val="none"/>
          <w:lang w:eastAsia="zh-CN"/>
        </w:rPr>
      </w:r>
      <w:r/>
    </w:p>
    <w:p>
      <w:pPr>
        <w:pStyle w:val="717"/>
        <w:ind w:firstLine="480"/>
        <w:keepLines w:val="0"/>
        <w:keepNext w:val="0"/>
        <w:pageBreakBefore w:val="0"/>
        <w:spacing w:line="360" w:lineRule="auto"/>
        <w:shd w:val="clear" w:color="auto" w:fill="auto"/>
        <w:widowControl/>
        <w:rPr>
          <w:rFonts w:hint="eastAsia" w:ascii="宋体" w:hAnsi="宋体" w:eastAsia="宋体"/>
          <w:b/>
          <w:bCs/>
          <w:caps w:val="0"/>
          <w:color w:val="000000"/>
          <w:spacing w:val="0"/>
          <w:sz w:val="24"/>
          <w:highlight w:val="none"/>
          <w:lang w:eastAsia="zh-CN"/>
        </w:rPr>
      </w:pPr>
      <w:r>
        <w:rPr>
          <w:rFonts w:hint="eastAsia" w:ascii="宋体" w:hAnsi="宋体"/>
          <w:b w:val="0"/>
          <w:bCs w:val="0"/>
          <w:caps w:val="0"/>
          <w:strike w:val="0"/>
          <w:color w:val="000000"/>
          <w:spacing w:val="0"/>
          <w:sz w:val="24"/>
          <w:highlight w:val="none"/>
        </w:rPr>
        <w:t xml:space="preserve">根据《政府采购促进中小企业发展管理办法》（财库〔2020〕46号）及《关于印发中小企业划型标准规定的通知》（工信部联企业〔2011〕300号），本采购项目对应的中小企业划分标准所属行业为：信息传输业（包括电信、互联网和相关服务）。</w:t>
      </w:r>
      <w:r>
        <w:rPr>
          <w:rFonts w:hint="eastAsia" w:ascii="宋体" w:hAnsi="宋体" w:eastAsia="宋体"/>
          <w:b/>
          <w:bCs/>
          <w:caps w:val="0"/>
          <w:color w:val="000000"/>
          <w:spacing w:val="0"/>
          <w:sz w:val="24"/>
          <w:highlight w:val="none"/>
          <w:lang w:eastAsia="zh-CN"/>
        </w:rPr>
      </w:r>
      <w:r/>
    </w:p>
    <w:p>
      <w:pPr>
        <w:pStyle w:val="717"/>
        <w:keepLines w:val="0"/>
        <w:keepNext w:val="0"/>
        <w:pageBreakBefore w:val="0"/>
        <w:spacing w:line="360" w:lineRule="auto"/>
        <w:shd w:val="clear" w:color="auto" w:fill="auto"/>
        <w:widowControl/>
        <w:rPr>
          <w:rFonts w:hint="eastAsia" w:ascii="宋体" w:hAnsi="宋体"/>
          <w:b/>
          <w:bCs/>
          <w:caps w:val="0"/>
          <w:color w:val="000000"/>
          <w:spacing w:val="0"/>
          <w:sz w:val="24"/>
          <w:highlight w:val="none"/>
        </w:rPr>
      </w:pPr>
      <w:r>
        <w:rPr>
          <w:rFonts w:hint="eastAsia" w:ascii="宋体" w:hAnsi="宋体"/>
          <w:b/>
          <w:bCs/>
          <w:caps w:val="0"/>
          <w:color w:val="000000"/>
          <w:spacing w:val="0"/>
          <w:sz w:val="24"/>
          <w:highlight w:val="none"/>
        </w:rPr>
        <w:t xml:space="preserve">三、获取招标文件</w:t>
      </w:r>
      <w:r>
        <w:rPr>
          <w:rFonts w:hint="eastAsia" w:ascii="宋体" w:hAnsi="宋体"/>
          <w:b/>
          <w:bCs/>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1.时间：公告发布之日起5个工作日</w:t>
      </w:r>
      <w:r>
        <w:rPr>
          <w:rFonts w:hint="eastAsia" w:ascii="宋体" w:hAnsi="宋体"/>
          <w:caps w:val="0"/>
          <w:color w:val="000000"/>
          <w:spacing w:val="0"/>
          <w:sz w:val="24"/>
          <w:highlight w:val="none"/>
        </w:rPr>
      </w:r>
      <w:r/>
    </w:p>
    <w:p>
      <w:pPr>
        <w:pStyle w:val="717"/>
        <w:ind w:firstLine="556"/>
        <w:keepLines w:val="0"/>
        <w:keepNext w:val="0"/>
        <w:pageBreakBefore w:val="0"/>
        <w:spacing w:line="360" w:lineRule="auto"/>
        <w:shd w:val="clear" w:color="auto" w:fill="auto"/>
        <w:widowControl w:val="off"/>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2.地点：苏采云政府采购一体化平台（网址</w:t>
      </w:r>
      <w:r>
        <w:rPr>
          <w:rFonts w:hint="eastAsia" w:ascii="宋体" w:hAnsi="宋体"/>
          <w:caps w:val="0"/>
          <w:color w:val="000000"/>
          <w:spacing w:val="0"/>
          <w:sz w:val="24"/>
          <w:highlight w:val="none"/>
          <w:lang w:eastAsia="zh-CN"/>
        </w:rPr>
        <w:t xml:space="preserve">https://jszfcg.jsczt.cn</w:t>
      </w:r>
      <w:r>
        <w:rPr>
          <w:rFonts w:hint="eastAsia" w:ascii="宋体" w:hAnsi="宋体"/>
          <w:caps w:val="0"/>
          <w:color w:val="000000"/>
          <w:spacing w:val="0"/>
          <w:sz w:val="24"/>
          <w:highlight w:val="none"/>
        </w:rPr>
        <w:t xml:space="preserve">）</w:t>
      </w:r>
      <w:r>
        <w:rPr>
          <w:rFonts w:hint="eastAsia" w:ascii="宋体" w:hAnsi="宋体"/>
          <w:caps w:val="0"/>
          <w:color w:val="000000"/>
          <w:spacing w:val="0"/>
          <w:sz w:val="24"/>
          <w:highlight w:val="none"/>
        </w:rPr>
      </w:r>
      <w:r/>
    </w:p>
    <w:p>
      <w:pPr>
        <w:pStyle w:val="717"/>
        <w:ind w:firstLine="556"/>
        <w:keepLines w:val="0"/>
        <w:keepNext w:val="0"/>
        <w:pageBreakBefore w:val="0"/>
        <w:spacing w:line="360" w:lineRule="auto"/>
        <w:shd w:val="clear" w:color="auto" w:fill="auto"/>
        <w:widowControl w:val="off"/>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3.方式：苏采云政府采购一体化平台（网址</w:t>
      </w:r>
      <w:r>
        <w:rPr>
          <w:rFonts w:hint="eastAsia" w:ascii="宋体" w:hAnsi="宋体"/>
          <w:caps w:val="0"/>
          <w:color w:val="000000"/>
          <w:spacing w:val="0"/>
          <w:sz w:val="24"/>
          <w:highlight w:val="none"/>
          <w:lang w:eastAsia="zh-CN"/>
        </w:rPr>
        <w:t xml:space="preserve">https://jszfcg.jsczt.cn</w:t>
      </w:r>
      <w:r>
        <w:rPr>
          <w:rFonts w:hint="eastAsia" w:ascii="宋体" w:hAnsi="宋体"/>
          <w:caps w:val="0"/>
          <w:color w:val="000000"/>
          <w:spacing w:val="0"/>
          <w:sz w:val="24"/>
          <w:highlight w:val="none"/>
        </w:rPr>
        <w:t xml:space="preserve">）</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4.售价：无</w:t>
      </w:r>
      <w:r>
        <w:rPr>
          <w:rFonts w:hint="eastAsia" w:ascii="宋体" w:hAnsi="宋体"/>
          <w:caps w:val="0"/>
          <w:color w:val="000000"/>
          <w:spacing w:val="0"/>
          <w:sz w:val="24"/>
          <w:highlight w:val="none"/>
        </w:rPr>
      </w:r>
      <w:r/>
    </w:p>
    <w:p>
      <w:pPr>
        <w:pStyle w:val="717"/>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b/>
          <w:bCs/>
          <w:caps w:val="0"/>
          <w:color w:val="000000"/>
          <w:spacing w:val="0"/>
          <w:sz w:val="24"/>
          <w:highlight w:val="none"/>
        </w:rPr>
        <w:t xml:space="preserve">四、提交投标文件截止时间、开标时间和地点</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1.时间：</w:t>
      </w:r>
      <w:bookmarkStart w:id="21" w:name="EB47b1af47eddb4c2d87568ed0f320c968"/>
      <w:r>
        <w:rPr>
          <w:rFonts w:hint="eastAsia" w:ascii="宋体" w:hAnsi="宋体"/>
          <w:caps w:val="0"/>
          <w:color w:val="000000"/>
          <w:spacing w:val="0"/>
          <w:sz w:val="24"/>
          <w:highlight w:val="none"/>
        </w:rPr>
        <w:t xml:space="preserve">202</w:t>
      </w:r>
      <w:r>
        <w:rPr>
          <w:rFonts w:hint="eastAsia" w:ascii="宋体" w:hAnsi="宋体"/>
          <w:caps w:val="0"/>
          <w:color w:val="000000"/>
          <w:spacing w:val="0"/>
          <w:sz w:val="24"/>
          <w:highlight w:val="none"/>
          <w:lang w:val="en-US" w:eastAsia="zh-CN"/>
        </w:rPr>
        <w:t xml:space="preserve">6</w:t>
      </w:r>
      <w:r>
        <w:rPr>
          <w:rFonts w:hint="eastAsia" w:ascii="宋体" w:hAnsi="宋体"/>
          <w:caps w:val="0"/>
          <w:color w:val="000000"/>
          <w:spacing w:val="0"/>
          <w:sz w:val="24"/>
          <w:highlight w:val="none"/>
        </w:rPr>
        <w:t xml:space="preserve">年</w:t>
      </w:r>
      <w:r>
        <w:rPr>
          <w:rFonts w:hint="eastAsia" w:ascii="宋体" w:hAnsi="宋体"/>
          <w:caps w:val="0"/>
          <w:color w:val="000000"/>
          <w:spacing w:val="0"/>
          <w:sz w:val="24"/>
          <w:highlight w:val="none"/>
          <w:lang w:val="en-US" w:eastAsia="zh-CN"/>
        </w:rPr>
        <w:t xml:space="preserve">10</w:t>
      </w:r>
      <w:r>
        <w:rPr>
          <w:rFonts w:hint="eastAsia" w:ascii="宋体" w:hAnsi="宋体"/>
          <w:caps w:val="0"/>
          <w:color w:val="000000"/>
          <w:spacing w:val="0"/>
          <w:sz w:val="24"/>
          <w:highlight w:val="none"/>
        </w:rPr>
        <w:t xml:space="preserve">月</w:t>
      </w:r>
      <w:r>
        <w:rPr>
          <w:rFonts w:hint="eastAsia" w:ascii="宋体" w:hAnsi="宋体"/>
          <w:caps w:val="0"/>
          <w:color w:val="000000"/>
          <w:spacing w:val="0"/>
          <w:sz w:val="24"/>
          <w:highlight w:val="none"/>
          <w:lang w:val="en-US" w:eastAsia="zh-CN"/>
        </w:rPr>
        <w:t xml:space="preserve">20</w:t>
      </w:r>
      <w:r>
        <w:rPr>
          <w:rFonts w:hint="eastAsia" w:ascii="宋体" w:hAnsi="宋体"/>
          <w:caps w:val="0"/>
          <w:color w:val="000000"/>
          <w:spacing w:val="0"/>
          <w:sz w:val="24"/>
          <w:highlight w:val="none"/>
        </w:rPr>
        <w:t xml:space="preserve">日1</w:t>
      </w:r>
      <w:r>
        <w:rPr>
          <w:rFonts w:hint="eastAsia" w:ascii="宋体" w:hAnsi="宋体"/>
          <w:caps w:val="0"/>
          <w:color w:val="000000"/>
          <w:spacing w:val="0"/>
          <w:sz w:val="24"/>
          <w:highlight w:val="none"/>
          <w:lang w:val="en-US" w:eastAsia="zh-CN"/>
        </w:rPr>
        <w:t xml:space="preserve">3</w:t>
      </w:r>
      <w:r>
        <w:rPr>
          <w:rFonts w:hint="eastAsia" w:ascii="宋体" w:hAnsi="宋体"/>
          <w:caps w:val="0"/>
          <w:color w:val="000000"/>
          <w:spacing w:val="0"/>
          <w:sz w:val="24"/>
          <w:highlight w:val="none"/>
        </w:rPr>
        <w:t xml:space="preserve">:</w:t>
      </w:r>
      <w:bookmarkEnd w:id="21"/>
      <w:r>
        <w:rPr>
          <w:rFonts w:hint="eastAsia" w:ascii="宋体" w:hAnsi="宋体"/>
          <w:caps w:val="0"/>
          <w:color w:val="000000"/>
          <w:spacing w:val="0"/>
          <w:sz w:val="24"/>
          <w:highlight w:val="none"/>
          <w:lang w:val="en-US" w:eastAsia="zh-CN"/>
        </w:rPr>
        <w:t xml:space="preserve">30</w:t>
      </w:r>
      <w:r>
        <w:rPr>
          <w:rFonts w:hint="eastAsia" w:ascii="宋体" w:hAnsi="宋体"/>
          <w:caps w:val="0"/>
          <w:color w:val="000000"/>
          <w:spacing w:val="0"/>
          <w:sz w:val="24"/>
          <w:highlight w:val="none"/>
        </w:rPr>
        <w:t xml:space="preserve">（北京时间）</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2.地点：苏采云系统</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3.现场地址：张家港市杨舍镇滨河路1号（国泰金融广场C座8楼、9楼开标室）</w:t>
      </w:r>
      <w:r>
        <w:rPr>
          <w:rFonts w:hint="eastAsia" w:ascii="宋体" w:hAnsi="宋体"/>
          <w:caps w:val="0"/>
          <w:color w:val="000000"/>
          <w:spacing w:val="0"/>
          <w:sz w:val="24"/>
          <w:highlight w:val="none"/>
        </w:rPr>
      </w:r>
      <w:r/>
    </w:p>
    <w:p>
      <w:pPr>
        <w:pStyle w:val="717"/>
        <w:keepLines w:val="0"/>
        <w:keepNext w:val="0"/>
        <w:pageBreakBefore w:val="0"/>
        <w:spacing w:line="360" w:lineRule="auto"/>
        <w:shd w:val="clear" w:color="auto" w:fill="auto"/>
        <w:widowControl/>
        <w:rPr>
          <w:rFonts w:hint="eastAsia" w:ascii="宋体" w:hAnsi="宋体"/>
          <w:b/>
          <w:bCs/>
          <w:caps w:val="0"/>
          <w:color w:val="000000"/>
          <w:spacing w:val="0"/>
          <w:sz w:val="24"/>
          <w:highlight w:val="none"/>
        </w:rPr>
      </w:pPr>
      <w:r>
        <w:rPr>
          <w:rFonts w:hint="eastAsia" w:ascii="宋体" w:hAnsi="宋体"/>
          <w:b/>
          <w:bCs/>
          <w:caps w:val="0"/>
          <w:color w:val="000000"/>
          <w:spacing w:val="0"/>
          <w:sz w:val="24"/>
          <w:highlight w:val="none"/>
        </w:rPr>
        <w:t xml:space="preserve">五、公告期限</w:t>
      </w:r>
      <w:r>
        <w:rPr>
          <w:rFonts w:hint="eastAsia" w:ascii="宋体" w:hAnsi="宋体"/>
          <w:b/>
          <w:bCs/>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自本公告发布之日起5个工作日。</w:t>
      </w:r>
      <w:r>
        <w:rPr>
          <w:rFonts w:hint="eastAsia" w:ascii="宋体" w:hAnsi="宋体"/>
          <w:caps w:val="0"/>
          <w:color w:val="000000"/>
          <w:spacing w:val="0"/>
          <w:sz w:val="24"/>
          <w:highlight w:val="none"/>
        </w:rPr>
      </w:r>
      <w:r/>
    </w:p>
    <w:p>
      <w:pPr>
        <w:pStyle w:val="717"/>
        <w:keepLines w:val="0"/>
        <w:keepNext w:val="0"/>
        <w:pageBreakBefore w:val="0"/>
        <w:spacing w:line="360" w:lineRule="auto"/>
        <w:shd w:val="clear" w:color="auto" w:fill="auto"/>
        <w:widowControl/>
        <w:rPr>
          <w:rFonts w:hint="eastAsia" w:ascii="宋体" w:hAnsi="宋体"/>
          <w:b/>
          <w:bCs/>
          <w:caps w:val="0"/>
          <w:color w:val="000000"/>
          <w:spacing w:val="0"/>
          <w:sz w:val="24"/>
          <w:highlight w:val="none"/>
        </w:rPr>
      </w:pPr>
      <w:r>
        <w:rPr>
          <w:rFonts w:hint="eastAsia" w:ascii="宋体" w:hAnsi="宋体"/>
          <w:b/>
          <w:bCs/>
          <w:caps w:val="0"/>
          <w:color w:val="000000"/>
          <w:spacing w:val="0"/>
          <w:sz w:val="24"/>
          <w:highlight w:val="none"/>
        </w:rPr>
        <w:t xml:space="preserve">六、其他补充事宜</w:t>
      </w:r>
      <w:r>
        <w:rPr>
          <w:rFonts w:hint="eastAsia" w:ascii="宋体" w:hAnsi="宋体"/>
          <w:b/>
          <w:bCs/>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1.本次采购的有关信息在以下网站上发布：江苏政府采购网、苏州市政府采购网</w:t>
      </w:r>
      <w:r>
        <w:rPr>
          <w:rFonts w:hint="eastAsia" w:ascii="宋体" w:hAnsi="宋体"/>
          <w:caps w:val="0"/>
          <w:color w:val="000000"/>
          <w:spacing w:val="0"/>
          <w:sz w:val="24"/>
          <w:highlight w:val="none"/>
          <w:lang w:eastAsia="zh-CN"/>
        </w:rPr>
        <w:t xml:space="preserve">、</w:t>
      </w:r>
      <w:r>
        <w:rPr>
          <w:rFonts w:hint="eastAsia" w:ascii="宋体" w:hAnsi="宋体"/>
          <w:caps w:val="0"/>
          <w:color w:val="000000"/>
          <w:spacing w:val="0"/>
          <w:sz w:val="24"/>
          <w:highlight w:val="none"/>
          <w:lang w:val="en-US" w:eastAsia="zh-CN"/>
        </w:rPr>
        <w:t xml:space="preserve">中国政府采购网</w:t>
      </w:r>
      <w:r>
        <w:rPr>
          <w:rFonts w:hint="eastAsia" w:ascii="宋体" w:hAnsi="宋体" w:eastAsia="宋体" w:cs="Times New Roman"/>
          <w:caps w:val="0"/>
          <w:color w:val="000000"/>
          <w:spacing w:val="0"/>
          <w:sz w:val="24"/>
          <w:highlight w:val="none"/>
        </w:rPr>
        <w:t xml:space="preserve">。</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2.有关该采购项目的澄清、修正及中标等信息亦在以上网站发布，请随时关注。</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3.本项目获取招标文件截止日期之后仍可以下载招标文件，但截止日期之后下载的招标文件，视为非有效方式且不作为供应商权益受到损害的证明材料和依据。</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4.CA证书办理</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eastAsia="宋体" w:cs="Times New Roman"/>
          <w:caps w:val="0"/>
          <w:color w:val="000000"/>
          <w:spacing w:val="0"/>
          <w:sz w:val="24"/>
          <w:highlight w:val="none"/>
        </w:rPr>
        <w:t xml:space="preserve">0512</w:t>
      </w:r>
      <w:r>
        <w:rPr>
          <w:rFonts w:hint="eastAsia" w:ascii="宋体" w:hAnsi="宋体" w:eastAsia="宋体" w:cs="Times New Roman"/>
          <w:caps w:val="0"/>
          <w:color w:val="000000"/>
          <w:spacing w:val="0"/>
          <w:sz w:val="24"/>
          <w:highlight w:val="none"/>
          <w:lang w:val="en-US" w:eastAsia="zh-CN"/>
        </w:rPr>
        <w:t xml:space="preserve">-</w:t>
      </w:r>
      <w:r>
        <w:rPr>
          <w:rFonts w:hint="eastAsia" w:ascii="宋体" w:hAnsi="宋体" w:eastAsia="宋体" w:cs="Times New Roman"/>
          <w:caps w:val="0"/>
          <w:color w:val="000000"/>
          <w:spacing w:val="0"/>
          <w:sz w:val="24"/>
          <w:highlight w:val="none"/>
        </w:rPr>
        <w:t xml:space="preserve">65737699。</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5.参与采购活动</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6.电子投标准备</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在系统操作过程中如有疑问，请按以下方式联系：</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注册咨询：18261002950；</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CA技术咨询电话：400-608-6099；</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签章使用问题：025-83633811、025-83633812、15380932027、15371015030；</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系统使用指导与咨询：联系电话：18261002950、</w:t>
      </w:r>
      <w:r>
        <w:rPr>
          <w:rFonts w:hint="eastAsia" w:ascii="宋体" w:hAnsi="宋体"/>
          <w:caps w:val="0"/>
          <w:color w:val="000000"/>
          <w:spacing w:val="0"/>
          <w:sz w:val="24"/>
          <w:highlight w:val="none"/>
          <w:lang w:eastAsia="zh-CN"/>
        </w:rPr>
        <w:t xml:space="preserve">13914088964</w:t>
      </w:r>
      <w:r>
        <w:rPr>
          <w:rFonts w:hint="eastAsia" w:ascii="宋体" w:hAnsi="宋体"/>
          <w:caps w:val="0"/>
          <w:color w:val="000000"/>
          <w:spacing w:val="0"/>
          <w:sz w:val="24"/>
          <w:highlight w:val="none"/>
        </w:rPr>
        <w:t xml:space="preserve">；QQ：3048755361、1315179389、895706745。</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7.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8.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请供应商确保电脑、系统及其他设备（视频输入输出设备等）无误，且开标直至项目结束始终保持系统在线状态。</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9.拒绝下述供应商参加本次采购活动：</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i/>
          <w:iCs/>
          <w:caps w:val="0"/>
          <w:color w:val="000000"/>
          <w:spacing w:val="0"/>
          <w:sz w:val="24"/>
          <w:highlight w:val="none"/>
          <w:u w:val="single"/>
        </w:rPr>
      </w:pPr>
      <w:r>
        <w:rPr>
          <w:rFonts w:hint="eastAsia" w:ascii="宋体" w:hAnsi="宋体"/>
          <w:i/>
          <w:iCs/>
          <w:caps w:val="0"/>
          <w:color w:val="000000"/>
          <w:spacing w:val="0"/>
          <w:sz w:val="24"/>
          <w:highlight w:val="none"/>
          <w:u w:val="single"/>
        </w:rPr>
        <w:t xml:space="preserve">9.1单位负责人为同一人或者存在直接控股、管理关系的不同供应商，不得参加同一合同下的政府采购活动；</w:t>
      </w:r>
      <w:r>
        <w:rPr>
          <w:rFonts w:hint="eastAsia" w:ascii="宋体" w:hAnsi="宋体"/>
          <w:i/>
          <w:iCs/>
          <w:caps w:val="0"/>
          <w:color w:val="000000"/>
          <w:spacing w:val="0"/>
          <w:sz w:val="24"/>
          <w:highlight w:val="none"/>
          <w:u w:val="singl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i/>
          <w:iCs/>
          <w:caps w:val="0"/>
          <w:color w:val="000000"/>
          <w:spacing w:val="0"/>
          <w:sz w:val="24"/>
          <w:highlight w:val="none"/>
          <w:u w:val="single"/>
        </w:rPr>
        <w:t xml:space="preserve">9.2根据政府采购法及相关法规，以及《国务院关于建立完善守信联合激励和失信联合惩戒制度加快推进社会诚信建设的指导意见》（国发〔2016〕33号）</w:t>
      </w:r>
      <w:r>
        <w:rPr>
          <w:rFonts w:hint="eastAsia" w:ascii="宋体" w:hAnsi="宋体"/>
          <w:i/>
          <w:iCs/>
          <w:caps w:val="0"/>
          <w:color w:val="000000"/>
          <w:spacing w:val="0"/>
          <w:sz w:val="24"/>
          <w:highlight w:val="none"/>
          <w:u w:val="single"/>
          <w:lang w:eastAsia="zh-CN"/>
        </w:rPr>
        <w:t xml:space="preserve">《</w:t>
      </w:r>
      <w:r>
        <w:rPr>
          <w:rFonts w:hint="eastAsia" w:ascii="宋体" w:hAnsi="宋体"/>
          <w:i/>
          <w:iCs/>
          <w:caps w:val="0"/>
          <w:color w:val="000000"/>
          <w:spacing w:val="0"/>
          <w:sz w:val="24"/>
          <w:highlight w:val="none"/>
          <w:u w:val="single"/>
        </w:rPr>
        <w:t xml:space="preserve">财政部关于在政府采购活动中查询及使用信用记录有关问题的通知》（财库（2016）125）文件规定，采购人将对供应商进行信用查询。对列入失信被执行人名单、重大税收违法失信主体名单、政府采购严重违法失信行为记录名单的供应商，拒绝其参与政府采购活动。</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color w:val="000000"/>
          <w:spacing w:val="0"/>
          <w:sz w:val="24"/>
          <w:highlight w:val="none"/>
        </w:rPr>
      </w:pPr>
      <w:r>
        <w:rPr>
          <w:rFonts w:hint="eastAsia" w:ascii="宋体" w:hAnsi="宋体"/>
          <w:caps w:val="0"/>
          <w:color w:val="000000"/>
          <w:spacing w:val="0"/>
          <w:sz w:val="24"/>
          <w:highlight w:val="none"/>
        </w:rPr>
        <w:t xml:space="preserve">1</w:t>
      </w:r>
      <w:r>
        <w:rPr>
          <w:rFonts w:hint="eastAsia" w:ascii="宋体" w:hAnsi="宋体"/>
          <w:caps w:val="0"/>
          <w:color w:val="000000"/>
          <w:spacing w:val="0"/>
          <w:sz w:val="24"/>
          <w:highlight w:val="none"/>
          <w:lang w:val="en-US" w:eastAsia="zh-CN"/>
        </w:rPr>
        <w:t xml:space="preserve">0</w:t>
      </w:r>
      <w:r>
        <w:rPr>
          <w:rFonts w:hint="eastAsia" w:ascii="宋体" w:hAnsi="宋体"/>
          <w:caps w:val="0"/>
          <w:color w:val="000000"/>
          <w:spacing w:val="0"/>
          <w:sz w:val="24"/>
          <w:highlight w:val="none"/>
        </w:rPr>
        <w:t xml:space="preserve">.本次招标不收取投标保证金。</w:t>
      </w:r>
      <w:r>
        <w:rPr>
          <w:rFonts w:hint="eastAsia" w:ascii="宋体" w:hAnsi="宋体"/>
          <w:caps w:val="0"/>
          <w:color w:val="000000"/>
          <w:spacing w:val="0"/>
          <w:sz w:val="24"/>
          <w:highlight w:val="none"/>
        </w:rPr>
      </w:r>
      <w:r/>
    </w:p>
    <w:p>
      <w:pPr>
        <w:pStyle w:val="717"/>
        <w:ind w:firstLine="555"/>
        <w:keepLines w:val="0"/>
        <w:keepNext w:val="0"/>
        <w:pageBreakBefore w:val="0"/>
        <w:spacing w:line="360" w:lineRule="auto"/>
        <w:shd w:val="clear" w:color="auto" w:fill="auto"/>
        <w:widowControl/>
        <w:rPr>
          <w:rFonts w:hint="eastAsia" w:ascii="宋体" w:hAnsi="宋体"/>
          <w:caps w:val="0"/>
          <w:strike w:val="0"/>
          <w:color w:val="000000"/>
          <w:spacing w:val="0"/>
          <w:sz w:val="24"/>
          <w:highlight w:val="none"/>
        </w:rPr>
      </w:pPr>
      <w:r>
        <w:rPr>
          <w:rFonts w:hint="eastAsia" w:ascii="宋体" w:hAnsi="宋体"/>
          <w:caps w:val="0"/>
          <w:strike w:val="0"/>
          <w:color w:val="000000"/>
          <w:spacing w:val="0"/>
          <w:sz w:val="24"/>
          <w:highlight w:val="none"/>
        </w:rPr>
        <w:t xml:space="preserve">1</w:t>
      </w:r>
      <w:r>
        <w:rPr>
          <w:rFonts w:hint="eastAsia" w:ascii="宋体" w:hAnsi="宋体"/>
          <w:caps w:val="0"/>
          <w:strike w:val="0"/>
          <w:color w:val="000000"/>
          <w:spacing w:val="0"/>
          <w:sz w:val="24"/>
          <w:highlight w:val="none"/>
          <w:lang w:val="en-US" w:eastAsia="zh-CN"/>
        </w:rPr>
        <w:t xml:space="preserve">1</w:t>
      </w:r>
      <w:r>
        <w:rPr>
          <w:rFonts w:hint="eastAsia" w:ascii="宋体" w:hAnsi="宋体"/>
          <w:caps w:val="0"/>
          <w:strike w:val="0"/>
          <w:color w:val="000000"/>
          <w:spacing w:val="0"/>
          <w:sz w:val="24"/>
          <w:highlight w:val="none"/>
        </w:rPr>
        <w:t xml:space="preserve">.本项目不允许进口产品投标。</w:t>
      </w:r>
      <w:r>
        <w:rPr>
          <w:rFonts w:hint="eastAsia" w:ascii="宋体" w:hAnsi="宋体"/>
          <w:caps w:val="0"/>
          <w:strike w:val="0"/>
          <w:color w:val="000000"/>
          <w:spacing w:val="0"/>
          <w:sz w:val="24"/>
          <w:highlight w:val="none"/>
        </w:rPr>
      </w:r>
      <w:r/>
    </w:p>
    <w:p>
      <w:pPr>
        <w:pStyle w:val="717"/>
        <w:jc w:val="left"/>
        <w:keepLines w:val="0"/>
        <w:keepNext w:val="0"/>
        <w:pageBreakBefore w:val="0"/>
        <w:spacing w:line="360" w:lineRule="auto"/>
        <w:shd w:val="clear" w:color="auto" w:fill="auto"/>
        <w:widowControl/>
        <w:rPr>
          <w:rFonts w:ascii="宋体" w:hAnsi="宋体"/>
          <w:b/>
          <w:bCs/>
          <w:caps w:val="0"/>
          <w:color w:val="000000"/>
          <w:spacing w:val="0"/>
          <w:sz w:val="24"/>
          <w:highlight w:val="none"/>
        </w:rPr>
      </w:pPr>
      <w:r>
        <w:rPr>
          <w:rFonts w:ascii="宋体" w:hAnsi="宋体"/>
          <w:b/>
          <w:bCs/>
          <w:caps w:val="0"/>
          <w:color w:val="000000"/>
          <w:spacing w:val="0"/>
          <w:sz w:val="24"/>
          <w:highlight w:val="none"/>
        </w:rPr>
        <w:t xml:space="preserve">七、对本次招标提出询问，请按以下方式联系。</w:t>
      </w:r>
      <w:r>
        <w:rPr>
          <w:rFonts w:ascii="宋体" w:hAnsi="宋体"/>
          <w:b/>
          <w:bCs/>
          <w:caps w:val="0"/>
          <w:color w:val="000000"/>
          <w:spacing w:val="0"/>
          <w:sz w:val="24"/>
          <w:highlight w:val="none"/>
        </w:rPr>
      </w:r>
      <w:r/>
    </w:p>
    <w:p>
      <w:pPr>
        <w:pStyle w:val="717"/>
        <w:ind w:firstLine="420"/>
        <w:jc w:val="left"/>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1.招标人信息</w:t>
      </w:r>
      <w:r>
        <w:rPr>
          <w:rFonts w:ascii="宋体" w:hAnsi="宋体"/>
          <w:caps w:val="0"/>
          <w:color w:val="000000"/>
          <w:spacing w:val="0"/>
          <w:sz w:val="24"/>
          <w:highlight w:val="none"/>
        </w:rPr>
      </w:r>
      <w:r/>
    </w:p>
    <w:p>
      <w:pPr>
        <w:pStyle w:val="717"/>
        <w:ind w:left="420" w:firstLine="420"/>
        <w:jc w:val="left"/>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名 称：</w:t>
      </w:r>
      <w:r>
        <w:rPr>
          <w:rFonts w:hint="eastAsia" w:ascii="宋体" w:hAnsi="宋体" w:cs="宋体"/>
          <w:caps w:val="0"/>
          <w:color w:val="000000"/>
          <w:spacing w:val="0"/>
          <w:sz w:val="24"/>
          <w:highlight w:val="none"/>
          <w:lang w:eastAsia="zh-CN"/>
        </w:rPr>
        <w:t xml:space="preserve">张家港市中医医院</w:t>
      </w:r>
      <w:r>
        <w:rPr>
          <w:rFonts w:hint="eastAsia" w:ascii="宋体" w:hAnsi="宋体" w:eastAsia="宋体"/>
          <w:caps w:val="0"/>
          <w:color w:val="000000"/>
          <w:spacing w:val="0"/>
          <w:sz w:val="24"/>
          <w:highlight w:val="none"/>
          <w:lang w:eastAsia="zh-CN"/>
        </w:rPr>
      </w:r>
      <w:r/>
    </w:p>
    <w:p>
      <w:pPr>
        <w:pStyle w:val="717"/>
        <w:ind w:left="420" w:firstLine="420"/>
        <w:jc w:val="left"/>
        <w:keepLines w:val="0"/>
        <w:keepNext w:val="0"/>
        <w:pageBreakBefore w:val="0"/>
        <w:spacing w:line="360" w:lineRule="auto"/>
        <w:shd w:val="clear" w:color="auto" w:fill="auto"/>
        <w:widowControl/>
        <w:rPr>
          <w:rFonts w:hint="eastAsia" w:ascii="宋体" w:hAnsi="宋体" w:eastAsia="宋体" w:cs="宋体"/>
          <w:caps w:val="0"/>
          <w:color w:val="000000"/>
          <w:spacing w:val="0"/>
          <w:sz w:val="24"/>
          <w:highlight w:val="none"/>
          <w:lang w:eastAsia="zh-CN"/>
        </w:rPr>
      </w:pPr>
      <w:r>
        <w:rPr>
          <w:rFonts w:ascii="宋体" w:hAnsi="宋体"/>
          <w:caps w:val="0"/>
          <w:color w:val="000000"/>
          <w:spacing w:val="0"/>
          <w:sz w:val="24"/>
          <w:highlight w:val="none"/>
        </w:rPr>
        <w:t xml:space="preserve">地</w:t>
      </w:r>
      <w:r>
        <w:rPr>
          <w:rFonts w:hint="eastAsia" w:ascii="宋体" w:hAnsi="宋体"/>
          <w:caps w:val="0"/>
          <w:color w:val="000000"/>
          <w:spacing w:val="0"/>
          <w:sz w:val="24"/>
          <w:highlight w:val="none"/>
        </w:rPr>
        <w:t xml:space="preserve"> </w:t>
      </w:r>
      <w:r>
        <w:rPr>
          <w:rFonts w:ascii="宋体" w:hAnsi="宋体"/>
          <w:caps w:val="0"/>
          <w:color w:val="000000"/>
          <w:spacing w:val="0"/>
          <w:sz w:val="24"/>
          <w:highlight w:val="none"/>
        </w:rPr>
        <w:t xml:space="preserve">址：</w:t>
      </w:r>
      <w:r>
        <w:rPr>
          <w:rFonts w:hint="eastAsia" w:ascii="宋体" w:hAnsi="宋体" w:cs="宋体"/>
          <w:caps w:val="0"/>
          <w:color w:val="000000"/>
          <w:spacing w:val="0"/>
          <w:sz w:val="24"/>
          <w:highlight w:val="none"/>
          <w:lang w:eastAsia="zh-CN"/>
        </w:rPr>
        <w:t xml:space="preserve">张家港市康乐路4号</w:t>
      </w:r>
      <w:r>
        <w:rPr>
          <w:rFonts w:hint="eastAsia" w:ascii="宋体" w:hAnsi="宋体" w:eastAsia="宋体" w:cs="宋体"/>
          <w:caps w:val="0"/>
          <w:color w:val="000000"/>
          <w:spacing w:val="0"/>
          <w:sz w:val="24"/>
          <w:highlight w:val="none"/>
          <w:lang w:eastAsia="zh-CN"/>
        </w:rPr>
      </w:r>
      <w:r/>
    </w:p>
    <w:p>
      <w:pPr>
        <w:pStyle w:val="717"/>
        <w:ind w:left="420" w:firstLine="420"/>
        <w:jc w:val="left"/>
        <w:keepLines w:val="0"/>
        <w:keepNext w:val="0"/>
        <w:pageBreakBefore w:val="0"/>
        <w:spacing w:line="360" w:lineRule="auto"/>
        <w:shd w:val="clear" w:color="auto" w:fill="auto"/>
        <w:widowControl/>
        <w:rPr>
          <w:rFonts w:hint="eastAsia" w:ascii="宋体" w:hAnsi="宋体"/>
          <w:caps w:val="0"/>
          <w:color w:val="000000"/>
          <w:spacing w:val="0"/>
          <w:sz w:val="24"/>
          <w:highlight w:val="none"/>
          <w:lang w:val="en-US" w:eastAsia="zh-CN"/>
        </w:rPr>
      </w:pPr>
      <w:r>
        <w:rPr>
          <w:rFonts w:hint="eastAsia" w:ascii="宋体" w:hAnsi="宋体"/>
          <w:caps w:val="0"/>
          <w:color w:val="000000"/>
          <w:spacing w:val="0"/>
          <w:sz w:val="24"/>
          <w:highlight w:val="none"/>
        </w:rPr>
        <w:t xml:space="preserve">联系人：</w:t>
      </w:r>
      <w:r>
        <w:rPr>
          <w:rFonts w:hint="eastAsia" w:ascii="宋体" w:hAnsi="宋体"/>
          <w:caps w:val="0"/>
          <w:color w:val="000000"/>
          <w:spacing w:val="0"/>
          <w:sz w:val="24"/>
          <w:highlight w:val="none"/>
          <w:lang w:eastAsia="zh-CN"/>
        </w:rPr>
        <w:t xml:space="preserve">侯苧</w:t>
      </w:r>
      <w:r>
        <w:rPr>
          <w:rFonts w:hint="eastAsia" w:ascii="宋体" w:hAnsi="宋体"/>
          <w:caps w:val="0"/>
          <w:color w:val="000000"/>
          <w:spacing w:val="0"/>
          <w:sz w:val="24"/>
          <w:highlight w:val="none"/>
          <w:lang w:val="en-US" w:eastAsia="zh-CN"/>
        </w:rPr>
      </w:r>
      <w:r/>
    </w:p>
    <w:p>
      <w:pPr>
        <w:pStyle w:val="717"/>
        <w:ind w:left="420" w:firstLine="420"/>
        <w:jc w:val="left"/>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val="en-US" w:eastAsia="zh-CN"/>
        </w:rPr>
      </w:pPr>
      <w:r>
        <w:rPr>
          <w:rFonts w:ascii="宋体" w:hAnsi="宋体"/>
          <w:caps w:val="0"/>
          <w:color w:val="000000"/>
          <w:spacing w:val="0"/>
          <w:sz w:val="24"/>
          <w:highlight w:val="none"/>
        </w:rPr>
        <w:t xml:space="preserve">联系方式：</w:t>
      </w:r>
      <w:r>
        <w:rPr>
          <w:rFonts w:hint="eastAsia" w:ascii="宋体" w:hAnsi="宋体"/>
          <w:caps w:val="0"/>
          <w:color w:val="000000"/>
          <w:spacing w:val="0"/>
          <w:sz w:val="24"/>
          <w:highlight w:val="none"/>
        </w:rPr>
        <w:t xml:space="preserve">0512-</w:t>
      </w:r>
      <w:r>
        <w:rPr>
          <w:rFonts w:hint="eastAsia" w:ascii="宋体" w:hAnsi="宋体"/>
          <w:caps w:val="0"/>
          <w:color w:val="000000"/>
          <w:spacing w:val="0"/>
          <w:sz w:val="24"/>
          <w:highlight w:val="none"/>
          <w:lang w:val="en-US" w:eastAsia="zh-CN"/>
        </w:rPr>
        <w:t xml:space="preserve">56380643</w:t>
      </w:r>
      <w:r>
        <w:rPr>
          <w:rFonts w:hint="eastAsia" w:ascii="宋体" w:hAnsi="宋体" w:eastAsia="宋体"/>
          <w:caps w:val="0"/>
          <w:color w:val="000000"/>
          <w:spacing w:val="0"/>
          <w:sz w:val="24"/>
          <w:highlight w:val="none"/>
          <w:lang w:val="en-US" w:eastAsia="zh-CN"/>
        </w:rPr>
      </w:r>
      <w:r/>
    </w:p>
    <w:p>
      <w:pPr>
        <w:pStyle w:val="717"/>
        <w:ind w:firstLine="420"/>
        <w:jc w:val="left"/>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2.采购代理机构信息</w:t>
      </w:r>
      <w:r>
        <w:rPr>
          <w:rFonts w:ascii="宋体" w:hAnsi="宋体"/>
          <w:caps w:val="0"/>
          <w:color w:val="000000"/>
          <w:spacing w:val="0"/>
          <w:sz w:val="24"/>
          <w:highlight w:val="none"/>
        </w:rPr>
      </w:r>
      <w:r/>
    </w:p>
    <w:p>
      <w:pPr>
        <w:pStyle w:val="717"/>
        <w:ind w:firstLine="840"/>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名 称：诺德招投标咨询服务（苏州）有限公司</w:t>
      </w:r>
      <w:r>
        <w:rPr>
          <w:rFonts w:ascii="宋体" w:hAnsi="宋体"/>
          <w:caps w:val="0"/>
          <w:color w:val="000000"/>
          <w:spacing w:val="0"/>
          <w:sz w:val="24"/>
          <w:highlight w:val="none"/>
        </w:rPr>
      </w:r>
      <w:r/>
    </w:p>
    <w:p>
      <w:pPr>
        <w:pStyle w:val="717"/>
        <w:ind w:firstLine="840"/>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地</w:t>
      </w:r>
      <w:r>
        <w:rPr>
          <w:rFonts w:hint="eastAsia" w:ascii="宋体" w:hAnsi="宋体"/>
          <w:caps w:val="0"/>
          <w:color w:val="000000"/>
          <w:spacing w:val="0"/>
          <w:sz w:val="24"/>
          <w:highlight w:val="none"/>
        </w:rPr>
        <w:t xml:space="preserve"> </w:t>
      </w:r>
      <w:r>
        <w:rPr>
          <w:rFonts w:ascii="宋体" w:hAnsi="宋体"/>
          <w:caps w:val="0"/>
          <w:color w:val="000000"/>
          <w:spacing w:val="0"/>
          <w:sz w:val="24"/>
          <w:highlight w:val="none"/>
        </w:rPr>
        <w:t xml:space="preserve">址：</w:t>
      </w:r>
      <w:r>
        <w:rPr>
          <w:rFonts w:hint="eastAsia" w:ascii="宋体" w:hAnsi="宋体"/>
          <w:caps w:val="0"/>
          <w:color w:val="000000"/>
          <w:spacing w:val="0"/>
          <w:sz w:val="24"/>
          <w:highlight w:val="none"/>
        </w:rPr>
        <w:t xml:space="preserve">张家港市杨舍镇恒河路20号培训楼三楼</w:t>
      </w:r>
      <w:r>
        <w:rPr>
          <w:rFonts w:ascii="宋体" w:hAnsi="宋体"/>
          <w:caps w:val="0"/>
          <w:color w:val="000000"/>
          <w:spacing w:val="0"/>
          <w:sz w:val="24"/>
          <w:highlight w:val="none"/>
        </w:rPr>
      </w:r>
      <w:r/>
    </w:p>
    <w:p>
      <w:pPr>
        <w:pStyle w:val="717"/>
        <w:ind w:firstLine="840"/>
        <w:keepLines w:val="0"/>
        <w:keepNext w:val="0"/>
        <w:pageBreakBefore w:val="0"/>
        <w:spacing w:line="360" w:lineRule="auto"/>
        <w:shd w:val="clear" w:color="auto" w:fill="auto"/>
        <w:widowControl/>
        <w:rPr>
          <w:rFonts w:ascii="宋体" w:hAnsi="宋体" w:eastAsia="宋体" w:cs="宋体"/>
          <w:caps w:val="0"/>
          <w:color w:val="000000"/>
          <w:spacing w:val="0"/>
          <w:sz w:val="24"/>
          <w:highlight w:val="none"/>
          <w:lang w:val="en-US" w:eastAsia="zh-CN"/>
        </w:rPr>
      </w:pPr>
      <w:r>
        <w:rPr>
          <w:rFonts w:ascii="宋体" w:hAnsi="宋体"/>
          <w:caps w:val="0"/>
          <w:color w:val="000000"/>
          <w:spacing w:val="0"/>
          <w:sz w:val="24"/>
          <w:highlight w:val="none"/>
        </w:rPr>
        <w:t xml:space="preserve">联系方式：</w:t>
      </w:r>
      <w:r>
        <w:rPr>
          <w:rFonts w:hint="eastAsia" w:ascii="宋体" w:hAnsi="宋体" w:cs="宋体"/>
          <w:caps w:val="0"/>
          <w:color w:val="000000"/>
          <w:spacing w:val="0"/>
          <w:sz w:val="24"/>
          <w:highlight w:val="none"/>
          <w:lang w:val="en-US" w:eastAsia="zh-CN"/>
        </w:rPr>
        <w:t xml:space="preserve">15722690882</w:t>
      </w:r>
      <w:r>
        <w:rPr>
          <w:rFonts w:ascii="宋体" w:hAnsi="宋体" w:eastAsia="宋体" w:cs="宋体"/>
          <w:caps w:val="0"/>
          <w:color w:val="000000"/>
          <w:spacing w:val="0"/>
          <w:sz w:val="24"/>
          <w:highlight w:val="none"/>
          <w:lang w:val="en-US" w:eastAsia="zh-CN"/>
        </w:rPr>
      </w:r>
      <w:r/>
    </w:p>
    <w:p>
      <w:pPr>
        <w:pStyle w:val="717"/>
        <w:ind w:firstLine="360"/>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3.项目联系方式</w:t>
      </w:r>
      <w:r>
        <w:rPr>
          <w:rFonts w:ascii="宋体" w:hAnsi="宋体"/>
          <w:caps w:val="0"/>
          <w:color w:val="000000"/>
          <w:spacing w:val="0"/>
          <w:sz w:val="24"/>
          <w:highlight w:val="none"/>
        </w:rPr>
      </w:r>
      <w:r/>
    </w:p>
    <w:p>
      <w:pPr>
        <w:pStyle w:val="717"/>
        <w:ind w:left="420" w:firstLine="420"/>
        <w:jc w:val="left"/>
        <w:keepLines w:val="0"/>
        <w:keepNext w:val="0"/>
        <w:pageBreakBefore w:val="0"/>
        <w:spacing w:line="360" w:lineRule="auto"/>
        <w:shd w:val="clear" w:color="auto" w:fill="auto"/>
        <w:widowControl/>
        <w:rPr>
          <w:rFonts w:hint="eastAsia" w:ascii="宋体" w:hAnsi="宋体" w:eastAsia="宋体"/>
          <w:caps w:val="0"/>
          <w:color w:val="000000"/>
          <w:spacing w:val="0"/>
          <w:sz w:val="24"/>
          <w:highlight w:val="none"/>
          <w:lang w:eastAsia="zh-CN"/>
        </w:rPr>
      </w:pPr>
      <w:r>
        <w:rPr>
          <w:rFonts w:ascii="宋体" w:hAnsi="宋体"/>
          <w:caps w:val="0"/>
          <w:color w:val="000000"/>
          <w:spacing w:val="0"/>
          <w:sz w:val="24"/>
          <w:highlight w:val="none"/>
        </w:rPr>
        <w:t xml:space="preserve">项目联系人：</w:t>
      </w:r>
      <w:r>
        <w:rPr>
          <w:rFonts w:hint="eastAsia" w:ascii="宋体" w:hAnsi="宋体"/>
          <w:caps w:val="0"/>
          <w:color w:val="000000"/>
          <w:spacing w:val="0"/>
          <w:sz w:val="24"/>
          <w:highlight w:val="none"/>
        </w:rPr>
        <w:t xml:space="preserve">吴张轶、</w:t>
      </w:r>
      <w:r>
        <w:rPr>
          <w:rFonts w:hint="eastAsia" w:ascii="宋体" w:hAnsi="宋体"/>
          <w:caps w:val="0"/>
          <w:color w:val="000000"/>
          <w:spacing w:val="0"/>
          <w:sz w:val="24"/>
          <w:highlight w:val="none"/>
          <w:lang w:eastAsia="zh-CN"/>
        </w:rPr>
        <w:t xml:space="preserve">左潇潇</w:t>
      </w:r>
      <w:r>
        <w:rPr>
          <w:rFonts w:hint="eastAsia" w:ascii="宋体" w:hAnsi="宋体" w:eastAsia="宋体"/>
          <w:caps w:val="0"/>
          <w:color w:val="000000"/>
          <w:spacing w:val="0"/>
          <w:sz w:val="24"/>
          <w:highlight w:val="none"/>
          <w:lang w:eastAsia="zh-CN"/>
        </w:rPr>
      </w:r>
      <w:r/>
    </w:p>
    <w:p>
      <w:pPr>
        <w:pStyle w:val="717"/>
        <w:ind w:left="420" w:firstLine="420"/>
        <w:jc w:val="left"/>
        <w:keepLines w:val="0"/>
        <w:keepNext w:val="0"/>
        <w:pageBreakBefore w:val="0"/>
        <w:spacing w:line="360" w:lineRule="auto"/>
        <w:shd w:val="clear" w:color="auto" w:fill="auto"/>
        <w:widowControl/>
        <w:rPr>
          <w:rFonts w:ascii="宋体" w:hAnsi="宋体"/>
          <w:caps w:val="0"/>
          <w:color w:val="000000"/>
          <w:spacing w:val="0"/>
          <w:sz w:val="24"/>
          <w:highlight w:val="none"/>
        </w:rPr>
      </w:pPr>
      <w:r>
        <w:rPr>
          <w:rFonts w:ascii="宋体" w:hAnsi="宋体"/>
          <w:caps w:val="0"/>
          <w:color w:val="000000"/>
          <w:spacing w:val="0"/>
          <w:sz w:val="24"/>
          <w:highlight w:val="none"/>
        </w:rPr>
        <w:t xml:space="preserve">电</w:t>
      </w:r>
      <w:r>
        <w:rPr>
          <w:rFonts w:hint="eastAsia" w:ascii="宋体" w:hAnsi="宋体"/>
          <w:caps w:val="0"/>
          <w:color w:val="000000"/>
          <w:spacing w:val="0"/>
          <w:sz w:val="24"/>
          <w:highlight w:val="none"/>
        </w:rPr>
        <w:t xml:space="preserve"> </w:t>
      </w:r>
      <w:r>
        <w:rPr>
          <w:rFonts w:ascii="宋体" w:hAnsi="宋体"/>
          <w:caps w:val="0"/>
          <w:color w:val="000000"/>
          <w:spacing w:val="0"/>
          <w:sz w:val="24"/>
          <w:highlight w:val="none"/>
        </w:rPr>
        <w:t xml:space="preserve">话：</w:t>
      </w:r>
      <w:r>
        <w:rPr>
          <w:rFonts w:hint="eastAsia" w:ascii="宋体" w:hAnsi="宋体" w:cs="宋体"/>
          <w:caps w:val="0"/>
          <w:color w:val="000000"/>
          <w:spacing w:val="0"/>
          <w:sz w:val="24"/>
          <w:highlight w:val="none"/>
          <w:lang w:val="en-US" w:eastAsia="zh-CN"/>
        </w:rPr>
        <w:t xml:space="preserve">15722690882</w:t>
      </w:r>
      <w:r>
        <w:rPr>
          <w:rFonts w:ascii="宋体" w:hAnsi="宋体"/>
          <w:caps w:val="0"/>
          <w:color w:val="000000"/>
          <w:spacing w:val="0"/>
          <w:sz w:val="24"/>
          <w:highlight w:val="none"/>
        </w:rPr>
      </w:r>
      <w:r/>
    </w:p>
    <w:p>
      <w:pPr>
        <w:pStyle w:val="717"/>
        <w:spacing w:line="360" w:lineRule="auto"/>
        <w:shd w:val="clear" w:color="auto" w:fill="auto"/>
        <w:rPr>
          <w:rFonts w:ascii="Times New Roman" w:hAnsi="Times New Roman"/>
          <w:caps w:val="0"/>
          <w:color w:val="000000"/>
          <w:spacing w:val="0"/>
          <w:highlight w:val="none"/>
        </w:rPr>
      </w:pPr>
      <w:r/>
      <w:bookmarkEnd w:id="1"/>
      <w:r/>
      <w:bookmarkEnd w:id="2"/>
      <w:r/>
      <w:bookmarkEnd w:id="3"/>
      <w:r/>
      <w:bookmarkEnd w:id="4"/>
      <w:r/>
      <w:bookmarkEnd w:id="5"/>
      <w:r/>
      <w:bookmarkEnd w:id="13"/>
      <w:r/>
      <w:bookmarkStart w:id="22" w:name="_Toc20823314"/>
      <w:r/>
      <w:bookmarkStart w:id="23" w:name="_Toc16938558"/>
      <w:r/>
      <w:bookmarkStart w:id="24" w:name="_Toc479757207"/>
      <w:r/>
      <w:bookmarkStart w:id="25" w:name="_Toc120614221"/>
      <w:r/>
      <w:bookmarkStart w:id="26" w:name="_Toc35266027"/>
      <w:r/>
      <w:bookmarkStart w:id="27" w:name="_Toc38368127"/>
      <w:r/>
      <w:bookmarkStart w:id="28" w:name="_Toc54615245"/>
      <w:r/>
      <w:bookmarkStart w:id="29" w:name="_Toc513029242"/>
      <w:r>
        <w:rPr>
          <w:rFonts w:ascii="Times New Roman" w:hAnsi="Times New Roman"/>
          <w:caps w:val="0"/>
          <w:color w:val="000000"/>
          <w:spacing w:val="0"/>
          <w:highlight w:val="none"/>
        </w:rPr>
      </w:r>
      <w:r/>
    </w:p>
    <w:p>
      <w:pPr>
        <w:pStyle w:val="770"/>
        <w:shd w:val="clear" w:color="auto" w:fill="auto"/>
        <w:rPr>
          <w:rFonts w:hint="eastAsia"/>
          <w:caps w:val="0"/>
          <w:color w:val="000000"/>
          <w:spacing w:val="0"/>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rFonts w:hint="eastAsia"/>
          <w:caps w:val="0"/>
          <w:color w:val="000000"/>
          <w:spacing w:val="0"/>
          <w:highlight w:val="none"/>
        </w:rPr>
      </w:r>
      <w:r/>
    </w:p>
    <w:p>
      <w:pPr>
        <w:pStyle w:val="718"/>
        <w:shd w:val="clear" w:color="auto" w:fill="auto"/>
        <w:rPr>
          <w:caps w:val="0"/>
          <w:color w:val="000000"/>
          <w:spacing w:val="0"/>
          <w:highlight w:val="none"/>
        </w:rPr>
      </w:pPr>
      <w:r/>
      <w:bookmarkStart w:id="30" w:name="_Toc19329"/>
      <w:r/>
      <w:bookmarkStart w:id="31" w:name="_Toc18031"/>
      <w:r/>
      <w:bookmarkStart w:id="32" w:name="_Toc29567"/>
      <w:r/>
      <w:bookmarkStart w:id="33" w:name="_Toc160715764"/>
      <w:r>
        <w:rPr>
          <w:rFonts w:hint="eastAsia"/>
          <w:caps w:val="0"/>
          <w:color w:val="000000"/>
          <w:spacing w:val="0"/>
          <w:highlight w:val="none"/>
        </w:rPr>
        <w:t xml:space="preserve">第二章  </w:t>
      </w:r>
      <w:bookmarkStart w:id="34" w:name="_Toc120614213"/>
      <w:r/>
      <w:bookmarkStart w:id="35" w:name="_Toc513029202"/>
      <w:r/>
      <w:bookmarkStart w:id="36" w:name="_Toc16938518"/>
      <w:r/>
      <w:bookmarkStart w:id="37" w:name="_Toc20823274"/>
      <w:r>
        <w:rPr>
          <w:rFonts w:hint="eastAsia"/>
          <w:caps w:val="0"/>
          <w:color w:val="000000"/>
          <w:spacing w:val="0"/>
          <w:highlight w:val="none"/>
        </w:rPr>
        <w:t xml:space="preserve">投标人须知</w:t>
      </w:r>
      <w:bookmarkEnd w:id="30"/>
      <w:r/>
      <w:bookmarkEnd w:id="31"/>
      <w:r/>
      <w:bookmarkEnd w:id="32"/>
      <w:r/>
      <w:bookmarkEnd w:id="33"/>
      <w:r/>
      <w:bookmarkEnd w:id="34"/>
      <w:r/>
      <w:bookmarkEnd w:id="35"/>
      <w:r/>
      <w:bookmarkEnd w:id="36"/>
      <w:r/>
      <w:bookmarkEnd w:id="37"/>
      <w:r>
        <w:rPr>
          <w:caps w:val="0"/>
          <w:color w:val="000000"/>
          <w:spacing w:val="0"/>
          <w:highlight w:val="none"/>
        </w:rPr>
      </w:r>
      <w:r/>
    </w:p>
    <w:p>
      <w:pPr>
        <w:pStyle w:val="717"/>
        <w:jc w:val="left"/>
        <w:keepLines/>
        <w:keepNext/>
        <w:spacing w:before="120" w:after="120" w:line="440" w:lineRule="exact"/>
        <w:shd w:val="clear" w:color="auto" w:fill="auto"/>
        <w:rPr>
          <w:rFonts w:ascii="宋体" w:hAnsi="宋体" w:eastAsia="宋体" w:cs="宋体"/>
          <w:b/>
          <w:bCs/>
          <w:caps w:val="0"/>
          <w:color w:val="000000"/>
          <w:spacing w:val="0"/>
          <w:sz w:val="28"/>
          <w:szCs w:val="44"/>
          <w:highlight w:val="none"/>
        </w:rPr>
        <w:outlineLvl w:val="1"/>
      </w:pPr>
      <w:r/>
      <w:bookmarkStart w:id="38" w:name="_Toc29461"/>
      <w:r/>
      <w:bookmarkStart w:id="39" w:name="_Toc19336"/>
      <w:r/>
      <w:bookmarkStart w:id="40" w:name="_Toc54119646"/>
      <w:r/>
      <w:bookmarkStart w:id="41" w:name="_Toc7566"/>
      <w:r/>
      <w:bookmarkStart w:id="42" w:name="_Toc35244868"/>
      <w:r/>
      <w:bookmarkStart w:id="43" w:name="_Toc11672"/>
      <w:r/>
      <w:bookmarkStart w:id="44" w:name="_Toc160715765"/>
      <w:r/>
      <w:bookmarkStart w:id="45" w:name="_Toc513029203"/>
      <w:r/>
      <w:bookmarkStart w:id="46" w:name="_Toc9592"/>
      <w:r/>
      <w:bookmarkStart w:id="47" w:name="_Toc16938519"/>
      <w:r/>
      <w:bookmarkStart w:id="48" w:name="_Toc20823275"/>
      <w:r/>
      <w:bookmarkStart w:id="49" w:name="_Toc120614214"/>
      <w:r/>
      <w:bookmarkStart w:id="50" w:name="_Toc256000002"/>
      <w:r>
        <w:rPr>
          <w:rFonts w:hint="eastAsia" w:ascii="宋体" w:hAnsi="宋体" w:eastAsia="宋体" w:cs="宋体"/>
          <w:b/>
          <w:bCs/>
          <w:caps w:val="0"/>
          <w:color w:val="000000"/>
          <w:spacing w:val="0"/>
          <w:sz w:val="28"/>
          <w:szCs w:val="44"/>
          <w:highlight w:val="none"/>
        </w:rPr>
        <w:t xml:space="preserve">一、总则</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宋体" w:hAnsi="宋体" w:eastAsia="宋体" w:cs="宋体"/>
          <w:b/>
          <w:bCs/>
          <w:caps w:val="0"/>
          <w:color w:val="000000"/>
          <w:spacing w:val="0"/>
          <w:sz w:val="28"/>
          <w:szCs w:val="4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bookmarkStart w:id="51" w:name="_Hlt16619475"/>
      <w:r/>
      <w:bookmarkEnd w:id="51"/>
      <w:r>
        <w:rPr>
          <w:rFonts w:hint="eastAsia" w:ascii="宋体" w:hAnsi="宋体" w:eastAsia="宋体" w:cs="宋体"/>
          <w:b/>
          <w:bCs/>
          <w:caps w:val="0"/>
          <w:color w:val="000000"/>
          <w:spacing w:val="0"/>
          <w:sz w:val="24"/>
          <w:szCs w:val="24"/>
          <w:highlight w:val="none"/>
        </w:rPr>
        <w:t xml:space="preserve">1、招标方式</w:t>
      </w:r>
      <w:r>
        <w:rPr>
          <w:rFonts w:ascii="宋体" w:hAnsi="宋体" w:eastAsia="宋体" w:cs="宋体"/>
          <w:caps w:val="0"/>
          <w:color w:val="000000"/>
          <w:spacing w:val="0"/>
          <w:sz w:val="24"/>
          <w:szCs w:val="24"/>
          <w:highlight w:val="none"/>
        </w:rPr>
      </w:r>
      <w:r/>
    </w:p>
    <w:p>
      <w:pPr>
        <w:pStyle w:val="717"/>
        <w:ind w:firstLine="508"/>
        <w:jc w:val="left"/>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1.1本次招标采取公开招标方式，本招标文件仅适用于招标公告中所述项目。</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2、合格的投标人</w:t>
      </w:r>
      <w:r>
        <w:rPr>
          <w:rFonts w:ascii="宋体" w:hAnsi="宋体" w:eastAsia="宋体" w:cs="宋体"/>
          <w:caps w:val="0"/>
          <w:color w:val="000000"/>
          <w:spacing w:val="0"/>
          <w:sz w:val="24"/>
          <w:szCs w:val="24"/>
          <w:highlight w:val="none"/>
        </w:rPr>
      </w:r>
      <w:r/>
    </w:p>
    <w:p>
      <w:pPr>
        <w:pStyle w:val="717"/>
        <w:ind w:firstLine="508"/>
        <w:jc w:val="left"/>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2.1满足招标公告中投标人的资格要求的规定。</w:t>
      </w:r>
      <w:r>
        <w:rPr>
          <w:rFonts w:ascii="宋体" w:hAnsi="宋体" w:eastAsia="宋体" w:cs="宋体"/>
          <w:caps w:val="0"/>
          <w:color w:val="000000"/>
          <w:spacing w:val="0"/>
          <w:sz w:val="24"/>
          <w:szCs w:val="24"/>
          <w:highlight w:val="none"/>
        </w:rPr>
      </w:r>
      <w:r/>
    </w:p>
    <w:p>
      <w:pPr>
        <w:pStyle w:val="717"/>
        <w:ind w:firstLine="508"/>
        <w:jc w:val="left"/>
        <w:spacing w:line="440" w:lineRule="exact"/>
        <w:shd w:val="clear" w:color="auto" w:fill="auto"/>
        <w:rPr>
          <w:rFonts w:ascii="宋体" w:hAnsi="宋体" w:eastAsia="宋体" w:cs="宋体"/>
          <w:b/>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2.2满足本文件实质性要求的规定</w:t>
      </w:r>
      <w:r>
        <w:rPr>
          <w:rFonts w:hint="eastAsia" w:ascii="宋体" w:hAnsi="宋体" w:eastAsia="宋体" w:cs="宋体"/>
          <w:b/>
          <w:caps w:val="0"/>
          <w:color w:val="000000"/>
          <w:spacing w:val="0"/>
          <w:sz w:val="24"/>
          <w:szCs w:val="24"/>
          <w:highlight w:val="none"/>
        </w:rPr>
        <w:t xml:space="preserve">（本招标文件中斜体且有下划线部分为实质性要求）。</w:t>
      </w:r>
      <w:r>
        <w:rPr>
          <w:rFonts w:ascii="宋体" w:hAnsi="宋体" w:eastAsia="宋体" w:cs="宋体"/>
          <w:b/>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3、适用法律</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3.1本次招标及由此产生的合同受中华人民共和国有关的法律法规制约和保护。</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4、投标费用</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4.1投标人应自行承担所有与参加投标有关的费用，无论投标过程中的做法和结果如何，诺德招投标咨询服务（苏州）有限公司在任何情况下均无义务和责任承担这些费用。</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4.2本次招标采购代理机构收取代理服务费。</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4.2.1本项目采购代理服务费由 中标（成交）供应商 支付；</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4.2.2 代理费用收取方式：转账</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收费标准：预算金额100万以下费率为预算金额的1.5%；预算金额100万元（含）~500万元部分按照预算金额的1.1%计；预算金额500万元（含）~1000万元部分按照预算金额的0.8%计；预算金额1000万元（含）~5000万元部分按照预算金额的0.5%计。</w:t>
      </w:r>
      <w:r>
        <w:rPr>
          <w:rFonts w:ascii="宋体" w:hAnsi="宋体" w:eastAsia="宋体" w:cs="宋体"/>
          <w:color w:val="000000"/>
          <w:sz w:val="24"/>
          <w:highlight w:val="none"/>
        </w:rPr>
      </w:r>
      <w:r/>
    </w:p>
    <w:p>
      <w:pPr>
        <w:pStyle w:val="717"/>
        <w:ind w:firstLine="420"/>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olor w:val="000000"/>
          <w:sz w:val="24"/>
          <w:highlight w:val="none"/>
        </w:rPr>
        <w:t xml:space="preserve">说明：代理服务费以采购预算金额为基数依据，按以上规定的标准和差额定率累进法进行计算收取。</w:t>
      </w:r>
      <w:r>
        <w:rPr>
          <w:rFonts w:hint="eastAsia" w:ascii="宋体" w:hAnsi="宋体" w:eastAsia="宋体" w:cs="宋体"/>
          <w:caps w:val="0"/>
          <w:color w:val="000000"/>
          <w:spacing w:val="0"/>
          <w:sz w:val="24"/>
          <w:szCs w:val="24"/>
          <w:highlight w:val="none"/>
        </w:rPr>
      </w:r>
      <w:r/>
    </w:p>
    <w:p>
      <w:pPr>
        <w:pStyle w:val="717"/>
        <w:ind w:firstLine="48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4.2.</w:t>
      </w:r>
      <w:r>
        <w:rPr>
          <w:rFonts w:hint="eastAsia" w:ascii="宋体" w:hAnsi="宋体" w:eastAsia="宋体" w:cs="宋体"/>
          <w:caps w:val="0"/>
          <w:color w:val="000000"/>
          <w:spacing w:val="0"/>
          <w:sz w:val="24"/>
          <w:szCs w:val="24"/>
          <w:highlight w:val="none"/>
          <w:lang w:val="en-US" w:eastAsia="zh-CN"/>
        </w:rPr>
        <w:t xml:space="preserve">4</w:t>
      </w:r>
      <w:r>
        <w:rPr>
          <w:rFonts w:hint="eastAsia" w:ascii="宋体" w:hAnsi="宋体" w:eastAsia="宋体" w:cs="宋体"/>
          <w:caps w:val="0"/>
          <w:color w:val="000000"/>
          <w:spacing w:val="0"/>
          <w:sz w:val="24"/>
          <w:szCs w:val="24"/>
          <w:highlight w:val="none"/>
        </w:rPr>
        <w:t xml:space="preserve"> 收费金额：</w:t>
      </w:r>
      <w:r>
        <w:rPr>
          <w:rFonts w:hint="eastAsia" w:ascii="宋体" w:hAnsi="宋体" w:eastAsia="宋体" w:cs="宋体"/>
          <w:caps w:val="0"/>
          <w:color w:val="000000"/>
          <w:spacing w:val="0"/>
          <w:sz w:val="24"/>
          <w:szCs w:val="24"/>
          <w:highlight w:val="none"/>
          <w:lang w:val="en-US" w:eastAsia="zh-CN"/>
        </w:rPr>
        <w:t xml:space="preserve">在上述基础上打八折，即47200</w:t>
      </w:r>
      <w:r>
        <w:rPr>
          <w:rFonts w:hint="eastAsia" w:ascii="宋体" w:hAnsi="宋体" w:eastAsia="宋体" w:cs="宋体"/>
          <w:caps w:val="0"/>
          <w:color w:val="000000"/>
          <w:spacing w:val="0"/>
          <w:sz w:val="24"/>
          <w:szCs w:val="24"/>
          <w:highlight w:val="none"/>
        </w:rPr>
        <w:t xml:space="preserve">元。</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 为了</w:t>
      </w:r>
      <w:r>
        <w:rPr>
          <w:rFonts w:hint="eastAsia" w:ascii="宋体" w:hAnsi="宋体" w:eastAsia="宋体" w:cs="宋体"/>
          <w:color w:val="000000"/>
          <w:sz w:val="24"/>
          <w:highlight w:val="none"/>
          <w:lang w:eastAsia="zh-CN"/>
        </w:rPr>
        <w:t xml:space="preserve">张家港市中医医院北部医疗中心通信配套设施及安装项目</w:t>
      </w:r>
      <w:r>
        <w:rPr>
          <w:rFonts w:hint="eastAsia" w:ascii="宋体" w:hAnsi="宋体" w:eastAsia="宋体" w:cs="宋体"/>
          <w:color w:val="000000"/>
          <w:sz w:val="24"/>
          <w:highlight w:val="none"/>
        </w:rPr>
        <w:t xml:space="preserve">更高效的开展，代理服务费由</w:t>
      </w:r>
      <w:r>
        <w:rPr>
          <w:rFonts w:hint="eastAsia" w:ascii="宋体" w:hAnsi="宋体" w:eastAsia="宋体" w:cs="宋体"/>
          <w:color w:val="000000"/>
          <w:sz w:val="24"/>
          <w:highlight w:val="none"/>
          <w:lang w:val="en-US" w:eastAsia="zh-CN"/>
        </w:rPr>
        <w:t xml:space="preserve">各投标人</w:t>
      </w:r>
      <w:r>
        <w:rPr>
          <w:rFonts w:hint="eastAsia" w:ascii="宋体" w:hAnsi="宋体" w:eastAsia="宋体" w:cs="宋体"/>
          <w:color w:val="000000"/>
          <w:sz w:val="24"/>
          <w:highlight w:val="none"/>
        </w:rPr>
        <w:t xml:space="preserve">自行考虑在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报价内。</w:t>
      </w:r>
      <w:r>
        <w:rPr>
          <w:rFonts w:hint="eastAsia" w:ascii="宋体" w:hAnsi="宋体" w:eastAsia="宋体" w:cs="宋体"/>
          <w:color w:val="000000"/>
          <w:sz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5、招标文件的约束力</w:t>
      </w:r>
      <w:r>
        <w:rPr>
          <w:rFonts w:ascii="宋体" w:hAnsi="宋体" w:eastAsia="宋体" w:cs="宋体"/>
          <w:b/>
          <w:bCs/>
          <w:caps w:val="0"/>
          <w:color w:val="000000"/>
          <w:spacing w:val="0"/>
          <w:sz w:val="24"/>
          <w:szCs w:val="24"/>
          <w:highlight w:val="none"/>
        </w:rPr>
      </w:r>
      <w:r/>
    </w:p>
    <w:p>
      <w:pPr>
        <w:pStyle w:val="717"/>
        <w:ind w:firstLine="48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5.1投标人一旦在“苏采云”系统下载本招标文件决定参加投标，即被认为接受了本招标文件的规定和约束，并且视为已经知道或应当知道自身权益是否受到了损害。</w:t>
      </w:r>
      <w:r>
        <w:rPr>
          <w:rFonts w:ascii="宋体" w:hAnsi="宋体" w:eastAsia="宋体" w:cs="宋体"/>
          <w:caps w:val="0"/>
          <w:color w:val="000000"/>
          <w:spacing w:val="0"/>
          <w:sz w:val="24"/>
          <w:szCs w:val="24"/>
          <w:highlight w:val="none"/>
        </w:rPr>
      </w:r>
      <w:r/>
    </w:p>
    <w:p>
      <w:pPr>
        <w:pStyle w:val="717"/>
        <w:jc w:val="left"/>
        <w:keepLines/>
        <w:keepNext/>
        <w:spacing w:before="120" w:after="120" w:line="440" w:lineRule="exact"/>
        <w:shd w:val="clear" w:color="auto" w:fill="auto"/>
        <w:rPr>
          <w:rFonts w:ascii="宋体" w:hAnsi="宋体" w:eastAsia="宋体" w:cs="宋体"/>
          <w:b/>
          <w:bCs/>
          <w:caps w:val="0"/>
          <w:color w:val="000000"/>
          <w:spacing w:val="0"/>
          <w:sz w:val="28"/>
          <w:szCs w:val="44"/>
          <w:highlight w:val="none"/>
        </w:rPr>
        <w:outlineLvl w:val="1"/>
      </w:pPr>
      <w:r/>
      <w:bookmarkStart w:id="52" w:name="_Toc13013"/>
      <w:r/>
      <w:bookmarkStart w:id="53" w:name="_Toc12353"/>
      <w:r/>
      <w:bookmarkStart w:id="54" w:name="_Toc16938525"/>
      <w:r/>
      <w:bookmarkStart w:id="55" w:name="_Toc38368121"/>
      <w:r/>
      <w:bookmarkStart w:id="56" w:name="_Toc32265"/>
      <w:r/>
      <w:bookmarkStart w:id="57" w:name="_Toc22183"/>
      <w:r/>
      <w:bookmarkStart w:id="58" w:name="_Toc513029209"/>
      <w:r/>
      <w:bookmarkStart w:id="59" w:name="_Toc120614215"/>
      <w:r/>
      <w:bookmarkStart w:id="60" w:name="_Toc160524313"/>
      <w:r/>
      <w:bookmarkStart w:id="61" w:name="_Toc20823281"/>
      <w:r/>
      <w:bookmarkStart w:id="62" w:name="_Toc54615240"/>
      <w:r/>
      <w:bookmarkStart w:id="63" w:name="_Toc35266021"/>
      <w:r/>
      <w:bookmarkStart w:id="64" w:name="_Toc2600"/>
      <w:r>
        <w:rPr>
          <w:rFonts w:hint="eastAsia" w:ascii="宋体" w:hAnsi="宋体" w:eastAsia="宋体" w:cs="宋体"/>
          <w:b/>
          <w:bCs/>
          <w:caps w:val="0"/>
          <w:color w:val="000000"/>
          <w:spacing w:val="0"/>
          <w:sz w:val="28"/>
          <w:szCs w:val="44"/>
          <w:highlight w:val="none"/>
        </w:rPr>
        <w:t xml:space="preserve">二、招标文件</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Pr>
          <w:rFonts w:ascii="宋体" w:hAnsi="宋体" w:eastAsia="宋体" w:cs="宋体"/>
          <w:b/>
          <w:bCs/>
          <w:caps w:val="0"/>
          <w:color w:val="000000"/>
          <w:spacing w:val="0"/>
          <w:sz w:val="28"/>
          <w:szCs w:val="4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bookmarkStart w:id="65" w:name="_Toc513029210"/>
      <w:r/>
      <w:bookmarkStart w:id="66" w:name="_Toc16938526"/>
      <w:r/>
      <w:bookmarkStart w:id="67" w:name="_Toc20823282"/>
      <w:r>
        <w:rPr>
          <w:rFonts w:hint="eastAsia" w:ascii="宋体" w:hAnsi="宋体" w:eastAsia="宋体" w:cs="宋体"/>
          <w:b/>
          <w:bCs/>
          <w:caps w:val="0"/>
          <w:color w:val="000000"/>
          <w:spacing w:val="0"/>
          <w:sz w:val="24"/>
          <w:szCs w:val="24"/>
          <w:highlight w:val="none"/>
        </w:rPr>
        <w:t xml:space="preserve">6、招标文件构成</w:t>
      </w:r>
      <w:bookmarkEnd w:id="65"/>
      <w:r/>
      <w:bookmarkEnd w:id="66"/>
      <w:r/>
      <w:bookmarkEnd w:id="67"/>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6.1 招标文件有以下部分组成：</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（1）投标邀请</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（2）投标人须知</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（3）合同条款及格式</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（4）项目需求</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（5）评标方法与评标标准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（6）投标文件格式</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请仔细检查招标文件是否齐全，如有缺漏请立即与诺德招投标咨询服务（苏州）有限公司联系解决。</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68" w:name="_Toc16938528"/>
      <w:r/>
      <w:bookmarkStart w:id="69" w:name="_Toc20823284"/>
      <w:r/>
      <w:bookmarkStart w:id="70" w:name="_Toc513029212"/>
      <w:r/>
      <w:bookmarkStart w:id="71" w:name="_Toc462564071"/>
      <w:r>
        <w:rPr>
          <w:rFonts w:hint="eastAsia" w:ascii="宋体" w:hAnsi="宋体" w:eastAsia="宋体" w:cs="宋体"/>
          <w:b/>
          <w:bCs/>
          <w:caps w:val="0"/>
          <w:color w:val="000000"/>
          <w:spacing w:val="0"/>
          <w:sz w:val="24"/>
          <w:szCs w:val="24"/>
          <w:highlight w:val="none"/>
        </w:rPr>
        <w:t xml:space="preserve">7、招标文件的澄清或修改</w:t>
      </w:r>
      <w:bookmarkEnd w:id="68"/>
      <w:r/>
      <w:bookmarkEnd w:id="69"/>
      <w:r/>
      <w:bookmarkEnd w:id="70"/>
      <w:r/>
      <w:bookmarkEnd w:id="71"/>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7.1 在投标截止时间前。诺德招投标咨询服务（苏州）有限公司可以对招标文件进行澄清或修改。</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7.2</w:t>
      </w:r>
      <w:bookmarkStart w:id="72" w:name="EB14f04c7329d342c2b5d53bfcbbeaa167"/>
      <w:r>
        <w:rPr>
          <w:rFonts w:hint="eastAsia" w:ascii="宋体" w:hAnsi="宋体" w:eastAsia="宋体" w:cs="宋体"/>
          <w:caps w:val="0"/>
          <w:color w:val="000000"/>
          <w:spacing w:val="0"/>
          <w:sz w:val="24"/>
          <w:szCs w:val="24"/>
          <w:highlight w:val="none"/>
        </w:rPr>
        <w:t xml:space="preserve"> 诺德招投标咨询服务（苏州）有限公司</w:t>
      </w:r>
      <w:bookmarkEnd w:id="72"/>
      <w:r>
        <w:rPr>
          <w:rFonts w:hint="eastAsia" w:ascii="宋体" w:hAnsi="宋体" w:eastAsia="宋体" w:cs="宋体"/>
          <w:caps w:val="0"/>
          <w:color w:val="000000"/>
          <w:spacing w:val="0"/>
          <w:sz w:val="24"/>
          <w:szCs w:val="24"/>
          <w:highlight w:val="none"/>
        </w:rPr>
        <w:t xml:space="preserve">有权按照法定的要求推迟投标截止日期和开标日期。</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7.3 招标文件的实质性变动或修改将在政府采购公告媒体网通知，投标人可自行下载。补充文件将作为招标文件的组成部分，并对投标人具有约束力。</w:t>
      </w:r>
      <w:r>
        <w:rPr>
          <w:rFonts w:ascii="宋体" w:hAnsi="宋体" w:eastAsia="宋体" w:cs="宋体"/>
          <w:caps w:val="0"/>
          <w:color w:val="000000"/>
          <w:spacing w:val="0"/>
          <w:sz w:val="24"/>
          <w:szCs w:val="24"/>
          <w:highlight w:val="none"/>
        </w:rPr>
      </w:r>
      <w:r/>
    </w:p>
    <w:p>
      <w:pPr>
        <w:pStyle w:val="717"/>
        <w:jc w:val="left"/>
        <w:keepLines/>
        <w:keepNext/>
        <w:spacing w:before="120" w:after="120" w:line="440" w:lineRule="exact"/>
        <w:shd w:val="clear" w:color="auto" w:fill="auto"/>
        <w:rPr>
          <w:rFonts w:ascii="宋体" w:hAnsi="宋体" w:eastAsia="宋体" w:cs="宋体"/>
          <w:b/>
          <w:bCs/>
          <w:caps w:val="0"/>
          <w:color w:val="000000"/>
          <w:spacing w:val="0"/>
          <w:sz w:val="28"/>
          <w:szCs w:val="44"/>
          <w:highlight w:val="none"/>
        </w:rPr>
        <w:outlineLvl w:val="1"/>
      </w:pPr>
      <w:r/>
      <w:bookmarkStart w:id="73" w:name="_Toc462564072"/>
      <w:r/>
      <w:bookmarkStart w:id="74" w:name="_Toc54615241"/>
      <w:r/>
      <w:bookmarkStart w:id="75" w:name="_Toc16938529"/>
      <w:r/>
      <w:bookmarkStart w:id="76" w:name="_Toc513029213"/>
      <w:r/>
      <w:bookmarkStart w:id="77" w:name="_Toc20823285"/>
      <w:r/>
      <w:bookmarkStart w:id="78" w:name="_Toc120614216"/>
      <w:r/>
      <w:bookmarkStart w:id="79" w:name="_Toc38368122"/>
      <w:r/>
      <w:bookmarkStart w:id="80" w:name="_Toc25441"/>
      <w:r/>
      <w:bookmarkStart w:id="81" w:name="_Toc19482"/>
      <w:r/>
      <w:bookmarkStart w:id="82" w:name="_Toc160524314"/>
      <w:r/>
      <w:bookmarkStart w:id="83" w:name="_Toc35266022"/>
      <w:r/>
      <w:bookmarkStart w:id="84" w:name="_Toc24609"/>
      <w:r/>
      <w:bookmarkStart w:id="85" w:name="_Toc11441"/>
      <w:r/>
      <w:bookmarkStart w:id="86" w:name="_Toc3656"/>
      <w:r>
        <w:rPr>
          <w:rFonts w:hint="eastAsia" w:ascii="宋体" w:hAnsi="宋体" w:eastAsia="宋体" w:cs="宋体"/>
          <w:b/>
          <w:bCs/>
          <w:caps w:val="0"/>
          <w:color w:val="000000"/>
          <w:spacing w:val="0"/>
          <w:sz w:val="28"/>
          <w:szCs w:val="44"/>
          <w:highlight w:val="none"/>
        </w:rPr>
        <w:t xml:space="preserve">三、投标文件的编制</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宋体" w:hAnsi="宋体" w:eastAsia="宋体" w:cs="宋体"/>
          <w:b/>
          <w:bCs/>
          <w:caps w:val="0"/>
          <w:color w:val="000000"/>
          <w:spacing w:val="0"/>
          <w:sz w:val="28"/>
          <w:szCs w:val="4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87" w:name="_Toc462564073"/>
      <w:r/>
      <w:bookmarkStart w:id="88" w:name="_Toc16938530"/>
      <w:r/>
      <w:bookmarkStart w:id="89" w:name="_Toc20823286"/>
      <w:r/>
      <w:bookmarkStart w:id="90" w:name="_Toc513029214"/>
      <w:r>
        <w:rPr>
          <w:rFonts w:hint="eastAsia" w:ascii="宋体" w:hAnsi="宋体" w:eastAsia="宋体" w:cs="宋体"/>
          <w:b/>
          <w:bCs/>
          <w:caps w:val="0"/>
          <w:color w:val="000000"/>
          <w:spacing w:val="0"/>
          <w:sz w:val="24"/>
          <w:szCs w:val="24"/>
          <w:highlight w:val="none"/>
        </w:rPr>
        <w:t xml:space="preserve">8、投标文件的语言及度量衡单位</w:t>
      </w:r>
      <w:bookmarkEnd w:id="87"/>
      <w:r/>
      <w:bookmarkEnd w:id="88"/>
      <w:r/>
      <w:bookmarkEnd w:id="89"/>
      <w:r/>
      <w:bookmarkEnd w:id="90"/>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8.1 投标人提交的投标文件以及投标人与诺德招投标咨询服务（苏州）有限公司就有关投标的所有来往通知、函件和文件均应使用</w:t>
      </w:r>
      <w:r>
        <w:rPr>
          <w:rFonts w:hint="eastAsia" w:ascii="宋体" w:hAnsi="宋体" w:eastAsia="宋体" w:cs="宋体"/>
          <w:b/>
          <w:bCs/>
          <w:caps w:val="0"/>
          <w:color w:val="000000"/>
          <w:spacing w:val="0"/>
          <w:sz w:val="24"/>
          <w:szCs w:val="24"/>
          <w:highlight w:val="none"/>
        </w:rPr>
        <w:t xml:space="preserve">简体中文</w:t>
      </w:r>
      <w:r>
        <w:rPr>
          <w:rFonts w:hint="eastAsia" w:ascii="宋体" w:hAnsi="宋体" w:eastAsia="宋体" w:cs="宋体"/>
          <w:caps w:val="0"/>
          <w:color w:val="000000"/>
          <w:spacing w:val="0"/>
          <w:sz w:val="24"/>
          <w:szCs w:val="24"/>
          <w:highlight w:val="none"/>
        </w:rPr>
        <w:t xml:space="preserve">。</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8.2 除技术性能另有规定外，投标文件所使用的度量衡单位，均须采用国家法定计量单位。</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91" w:name="_Toc16938531"/>
      <w:r/>
      <w:bookmarkStart w:id="92" w:name="_Toc20823287"/>
      <w:r/>
      <w:bookmarkStart w:id="93" w:name="_Toc462564074"/>
      <w:r/>
      <w:bookmarkStart w:id="94" w:name="_Toc513029215"/>
      <w:r>
        <w:rPr>
          <w:rFonts w:hint="eastAsia" w:ascii="宋体" w:hAnsi="宋体" w:eastAsia="宋体" w:cs="宋体"/>
          <w:b/>
          <w:bCs/>
          <w:caps w:val="0"/>
          <w:color w:val="000000"/>
          <w:spacing w:val="0"/>
          <w:sz w:val="24"/>
          <w:szCs w:val="24"/>
          <w:highlight w:val="none"/>
        </w:rPr>
        <w:t xml:space="preserve">9、投标文件构成</w:t>
      </w:r>
      <w:bookmarkEnd w:id="91"/>
      <w:r/>
      <w:bookmarkEnd w:id="92"/>
      <w:r/>
      <w:bookmarkEnd w:id="93"/>
      <w:r/>
      <w:bookmarkEnd w:id="94"/>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9.1 投标人编写的投标文件应包括投标函、开标一览表、投标配置与分项报价表、资格证明文件、第四章项目需求中实质性要求响应对照表、商务条款响应及偏离表、技术方案及服务方案、投标人情况介绍等部分。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9.2 特别提醒：投标人必须在投标文件接收截止时间之前在系统中提交所有与开评标相关的资料。开评标现场不接收任何资料。</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95" w:name="_Toc14577354"/>
      <w:r/>
      <w:bookmarkStart w:id="96" w:name="_Toc513029216"/>
      <w:r/>
      <w:bookmarkStart w:id="97" w:name="_Hlt26668975"/>
      <w:r/>
      <w:bookmarkEnd w:id="97"/>
      <w:r/>
      <w:bookmarkStart w:id="98" w:name="_Hlt26954838"/>
      <w:r/>
      <w:bookmarkEnd w:id="98"/>
      <w:r/>
      <w:bookmarkStart w:id="99" w:name="_Toc513029219"/>
      <w:r/>
      <w:bookmarkStart w:id="100" w:name="_Hlt26670360"/>
      <w:r/>
      <w:bookmarkEnd w:id="100"/>
      <w:r/>
      <w:bookmarkStart w:id="101" w:name="_Toc49090509"/>
      <w:r/>
      <w:bookmarkStart w:id="102" w:name="_Toc49090507"/>
      <w:r/>
      <w:bookmarkStart w:id="103" w:name="_Toc14577357"/>
      <w:r>
        <w:rPr>
          <w:rFonts w:hint="eastAsia" w:ascii="宋体" w:hAnsi="宋体" w:eastAsia="宋体" w:cs="宋体"/>
          <w:b/>
          <w:bCs/>
          <w:caps w:val="0"/>
          <w:color w:val="000000"/>
          <w:spacing w:val="0"/>
          <w:sz w:val="24"/>
          <w:szCs w:val="24"/>
          <w:highlight w:val="none"/>
        </w:rPr>
        <w:t xml:space="preserve">10、投标函和开标一览表</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10.1 投标人应按照招标文件中提供的格式完整、正确填写投标函、开标一览表。</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10.2 开标一览表中的价格应与投标文件中投标配置与分项报价表（或经费测算表）中的价格一致，若出现价格不一致的情况，评标时一律按开标一览表中价格为准。</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11、投标人资格证明文件</w:t>
      </w:r>
      <w:bookmarkEnd w:id="99"/>
      <w:r/>
      <w:bookmarkEnd w:id="101"/>
      <w:r/>
      <w:bookmarkEnd w:id="103"/>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11.1</w:t>
      </w:r>
      <w:bookmarkStart w:id="104" w:name="_Hlt26668999"/>
      <w:r/>
      <w:bookmarkEnd w:id="104"/>
      <w:r>
        <w:rPr>
          <w:rFonts w:hint="eastAsia" w:ascii="宋体" w:hAnsi="宋体" w:eastAsia="宋体" w:cs="宋体"/>
          <w:caps w:val="0"/>
          <w:color w:val="000000"/>
          <w:spacing w:val="0"/>
          <w:sz w:val="24"/>
          <w:szCs w:val="24"/>
          <w:highlight w:val="none"/>
        </w:rPr>
        <w:t xml:space="preserve"> 投标人应按招标文件的要求提交资格证明文件。</w:t>
      </w:r>
      <w:bookmarkEnd w:id="95"/>
      <w:r/>
      <w:bookmarkEnd w:id="96"/>
      <w:r/>
      <w:bookmarkEnd w:id="102"/>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bookmarkStart w:id="105" w:name="_Toc14577355"/>
      <w:r/>
      <w:bookmarkStart w:id="106" w:name="_Toc49090508"/>
      <w:r>
        <w:rPr>
          <w:rFonts w:hint="eastAsia" w:ascii="宋体" w:hAnsi="宋体" w:eastAsia="宋体" w:cs="宋体"/>
          <w:b/>
          <w:bCs/>
          <w:caps w:val="0"/>
          <w:color w:val="000000"/>
          <w:spacing w:val="0"/>
          <w:sz w:val="24"/>
          <w:szCs w:val="24"/>
          <w:highlight w:val="none"/>
        </w:rPr>
        <w:t xml:space="preserve">12、</w:t>
      </w:r>
      <w:bookmarkEnd w:id="105"/>
      <w:r/>
      <w:bookmarkEnd w:id="106"/>
      <w:r>
        <w:rPr>
          <w:rFonts w:hint="eastAsia" w:ascii="宋体" w:hAnsi="宋体" w:eastAsia="宋体" w:cs="宋体"/>
          <w:b/>
          <w:bCs/>
          <w:caps w:val="0"/>
          <w:color w:val="000000"/>
          <w:spacing w:val="0"/>
          <w:sz w:val="24"/>
          <w:szCs w:val="24"/>
          <w:highlight w:val="none"/>
        </w:rPr>
        <w:t xml:space="preserve">投标配置与分项报价表（或经费测算表）</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rPr>
        <w:t xml:space="preserve">12.1 投标人应按照招标文件规定格式填报。每项货物和服务等只允许有一个报价。</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12.2 标的物</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12.2.1 采购人需求的货物、供应、安装，调试及有关技术服务等。</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12.3 投标货币</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投标文件中的货物单价和总价无特殊规定的采用人民币报价，以元为单位标注。招标文件中另有规定的按规定执行。</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hint="eastAsia" w:ascii="宋体" w:hAnsi="宋体" w:eastAsia="宋体" w:cs="宋体"/>
          <w:caps w:val="0"/>
          <w:color w:val="000000"/>
          <w:spacing w:val="0"/>
          <w:sz w:val="24"/>
          <w:szCs w:val="24"/>
          <w:highlight w:val="none"/>
          <w:lang w:eastAsia="zh-CN"/>
        </w:rPr>
      </w:pPr>
      <w:r>
        <w:rPr>
          <w:rFonts w:hint="eastAsia" w:ascii="宋体" w:hAnsi="宋体" w:eastAsia="宋体" w:cs="宋体"/>
          <w:caps w:val="0"/>
          <w:color w:val="000000"/>
          <w:spacing w:val="0"/>
          <w:sz w:val="24"/>
          <w:szCs w:val="24"/>
          <w:highlight w:val="none"/>
        </w:rPr>
        <w:t xml:space="preserve">12.4 </w:t>
      </w:r>
      <w:r>
        <w:rPr>
          <w:rFonts w:hint="eastAsia" w:ascii="宋体" w:hAnsi="宋体" w:eastAsia="宋体" w:cs="宋体"/>
          <w:caps w:val="0"/>
          <w:color w:val="000000"/>
          <w:spacing w:val="0"/>
          <w:sz w:val="24"/>
          <w:szCs w:val="24"/>
          <w:highlight w:val="none"/>
          <w:lang w:eastAsia="zh-CN"/>
        </w:rPr>
        <w:t xml:space="preserve">项目总价包括但不限于：软硬件（含设备包装费、运输装卸费及保险费、通信网络集成服务）、安装调试费、配件、附件、备品备件、专用工具、耗品、辅材、检测、验收、人员培训、售后服务、保修、</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aps w:val="0"/>
          <w:color w:val="000000"/>
          <w:spacing w:val="0"/>
          <w:sz w:val="24"/>
          <w:szCs w:val="24"/>
          <w:highlight w:val="none"/>
          <w:lang w:eastAsia="zh-CN"/>
        </w:rPr>
        <w:t xml:space="preserve">政策性文件规定及合同包含的所有风险责任的各项费用、技术指导、利润、税金等全部费用。</w:t>
      </w:r>
      <w:r>
        <w:rPr>
          <w:rFonts w:hint="eastAsia" w:ascii="宋体" w:hAnsi="宋体" w:eastAsia="宋体" w:cs="宋体"/>
          <w:caps w:val="0"/>
          <w:color w:val="000000"/>
          <w:spacing w:val="0"/>
          <w:sz w:val="24"/>
          <w:szCs w:val="24"/>
          <w:highlight w:val="none"/>
          <w:lang w:eastAsia="zh-CN"/>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12.5 </w:t>
      </w:r>
      <w:r>
        <w:rPr>
          <w:rFonts w:ascii="宋体" w:hAnsi="宋体" w:eastAsia="宋体" w:cs="宋体"/>
          <w:caps w:val="0"/>
          <w:color w:val="000000"/>
          <w:spacing w:val="0"/>
          <w:sz w:val="24"/>
          <w:szCs w:val="24"/>
          <w:highlight w:val="none"/>
          <w:lang w:eastAsia="zh-CN"/>
        </w:rPr>
        <w:t xml:space="preserve">项目单价按投标配置及分项报价表中要求填报。</w:t>
      </w:r>
      <w:r>
        <w:rPr>
          <w:rFonts w:ascii="宋体" w:hAnsi="宋体" w:eastAsia="宋体" w:cs="宋体"/>
          <w:caps w:val="0"/>
          <w:color w:val="000000"/>
          <w:spacing w:val="0"/>
          <w:sz w:val="24"/>
          <w:szCs w:val="24"/>
          <w:highlight w:val="none"/>
          <w:lang w:val="en-US" w:eastAsia="zh-CN"/>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12.</w:t>
      </w:r>
      <w:r>
        <w:rPr>
          <w:rFonts w:hint="eastAsia" w:ascii="宋体" w:hAnsi="宋体" w:eastAsia="宋体" w:cs="宋体"/>
          <w:caps w:val="0"/>
          <w:color w:val="000000"/>
          <w:spacing w:val="0"/>
          <w:sz w:val="24"/>
          <w:szCs w:val="24"/>
          <w:highlight w:val="none"/>
          <w:lang w:val="en-US" w:eastAsia="zh-CN"/>
        </w:rPr>
        <w:t xml:space="preserve">6</w:t>
      </w:r>
      <w:r>
        <w:rPr>
          <w:rFonts w:hint="eastAsia" w:ascii="宋体" w:hAnsi="宋体" w:eastAsia="宋体" w:cs="宋体"/>
          <w:caps w:val="0"/>
          <w:color w:val="000000"/>
          <w:spacing w:val="0"/>
          <w:sz w:val="24"/>
          <w:szCs w:val="24"/>
          <w:highlight w:val="none"/>
        </w:rPr>
        <w:t xml:space="preserve"> 本报价必须充分考虑所有可能影响到报价的价格因素，一旦投标结束最终成交，如发生漏、缺、少项，都将被认为是中标人的报价让利行为。</w:t>
      </w:r>
      <w:bookmarkStart w:id="107" w:name="_Hlt26954846"/>
      <w:r/>
      <w:bookmarkEnd w:id="107"/>
      <w:r/>
      <w:bookmarkStart w:id="108" w:name="_Hlt26670486"/>
      <w:r/>
      <w:bookmarkEnd w:id="108"/>
      <w:r/>
      <w:bookmarkStart w:id="109" w:name="_Hlt26954848"/>
      <w:r/>
      <w:bookmarkEnd w:id="109"/>
      <w:r/>
      <w:bookmarkStart w:id="110" w:name="_Hlt26670482"/>
      <w:r/>
      <w:bookmarkEnd w:id="110"/>
      <w:r/>
      <w:bookmarkStart w:id="111" w:name="_Hlt26954731"/>
      <w:r/>
      <w:bookmarkEnd w:id="111"/>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112" w:name="_Toc49090510"/>
      <w:r/>
      <w:bookmarkStart w:id="113" w:name="_Toc14577359"/>
      <w:r>
        <w:rPr>
          <w:rFonts w:hint="eastAsia" w:ascii="宋体" w:hAnsi="宋体" w:eastAsia="宋体" w:cs="宋体"/>
          <w:b/>
          <w:bCs/>
          <w:caps w:val="0"/>
          <w:color w:val="000000"/>
          <w:spacing w:val="0"/>
          <w:sz w:val="24"/>
          <w:szCs w:val="24"/>
          <w:highlight w:val="none"/>
        </w:rPr>
        <w:t xml:space="preserve">13、技术及服务方案</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13.1 </w:t>
      </w:r>
      <w:r>
        <w:rPr>
          <w:rFonts w:hint="eastAsia" w:ascii="宋体" w:hAnsi="宋体" w:eastAsia="宋体" w:cs="宋体"/>
          <w:caps w:val="0"/>
          <w:color w:val="000000"/>
          <w:spacing w:val="0"/>
          <w:sz w:val="24"/>
          <w:szCs w:val="24"/>
          <w:highlight w:val="none"/>
        </w:rPr>
        <w:t xml:space="preserve">根据自己对需求的理解撰写需求分析和服务方案。</w:t>
      </w:r>
      <w:r>
        <w:rPr>
          <w:rFonts w:hint="eastAsia"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ascii="宋体" w:hAnsi="宋体" w:eastAsia="宋体" w:cs="宋体"/>
          <w:caps w:val="0"/>
          <w:color w:val="000000"/>
          <w:spacing w:val="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14、投标人情况介绍</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14.1 投标人的总体情况应在电子投标文件中作出说明。</w:t>
      </w:r>
      <w:bookmarkEnd w:id="112"/>
      <w:r/>
      <w:bookmarkEnd w:id="113"/>
      <w:r/>
      <w:bookmarkStart w:id="114" w:name="EBf6e5e332cb7245ab8f3a9801503c122b"/>
      <w:r/>
      <w:bookmarkEnd w:id="114"/>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115" w:name="_Hlt26954850"/>
      <w:r/>
      <w:bookmarkEnd w:id="115"/>
      <w:r/>
      <w:bookmarkStart w:id="116" w:name="_Hlt26954734"/>
      <w:r/>
      <w:bookmarkEnd w:id="116"/>
      <w:r/>
      <w:bookmarkStart w:id="117" w:name="_Toc49090511"/>
      <w:r/>
      <w:bookmarkStart w:id="118" w:name="_Toc14577360"/>
      <w:r/>
      <w:bookmarkStart w:id="119" w:name="_Hlt26670489"/>
      <w:r/>
      <w:bookmarkEnd w:id="119"/>
      <w:r>
        <w:rPr>
          <w:rFonts w:hint="eastAsia" w:ascii="宋体" w:hAnsi="宋体" w:eastAsia="宋体" w:cs="宋体"/>
          <w:b/>
          <w:bCs/>
          <w:caps w:val="0"/>
          <w:color w:val="000000"/>
          <w:spacing w:val="0"/>
          <w:sz w:val="24"/>
          <w:szCs w:val="24"/>
          <w:highlight w:val="none"/>
        </w:rPr>
        <w:t xml:space="preserve">15、投标保证金</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15.1 本次招标不收取投标保证金。</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16、投标有效期</w:t>
      </w:r>
      <w:bookmarkEnd w:id="117"/>
      <w:r/>
      <w:bookmarkEnd w:id="118"/>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16.1 投标有效期为诺德招投标咨询服务（苏州）有限公司规定的开标之日后</w:t>
      </w:r>
      <w:r>
        <w:rPr>
          <w:rFonts w:hint="eastAsia" w:ascii="宋体" w:hAnsi="宋体" w:eastAsia="宋体" w:cs="宋体"/>
          <w:b/>
          <w:bCs/>
          <w:caps w:val="0"/>
          <w:color w:val="000000"/>
          <w:spacing w:val="0"/>
          <w:sz w:val="24"/>
          <w:szCs w:val="24"/>
          <w:highlight w:val="none"/>
        </w:rPr>
        <w:t xml:space="preserve">九十（90）天</w:t>
      </w:r>
      <w:r>
        <w:rPr>
          <w:rFonts w:hint="eastAsia" w:ascii="宋体" w:hAnsi="宋体" w:eastAsia="宋体" w:cs="宋体"/>
          <w:caps w:val="0"/>
          <w:color w:val="000000"/>
          <w:spacing w:val="0"/>
          <w:sz w:val="24"/>
          <w:szCs w:val="24"/>
          <w:highlight w:val="none"/>
        </w:rPr>
        <w:t xml:space="preserve">。投标有效期比规定短的将被视为非响应性投标而予以拒绝。</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16.2 在特殊情况下，诺德招投标咨询服务（苏州）有限公司于原投标有效期满之前，可向投标人提出延长投标有效期的要求。这种要求与答复均应采用书面形式。投标人可以拒绝诺德招投标咨询服务（苏州）有限公司的这一要求而放弃投标。同意延长投标有效期的投标人既不能要求也不允许修改其投标文件。</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17、投标文件的签署</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17.1 本招标文件所表述（指定）的公章是指法定名称章，不包括合同专用章、业务专用章等印章。</w:t>
      </w:r>
      <w:bookmarkStart w:id="120" w:name="EBfdb2e00cf1ee477a9cdb47d13b603829"/>
      <w:r/>
      <w:bookmarkEnd w:id="120"/>
      <w:r/>
      <w:bookmarkStart w:id="121" w:name="_Hlt26954852"/>
      <w:r/>
      <w:bookmarkEnd w:id="121"/>
      <w:r/>
      <w:bookmarkStart w:id="122" w:name="_Hlt26954739"/>
      <w:r/>
      <w:bookmarkEnd w:id="122"/>
      <w:r>
        <w:rPr>
          <w:rFonts w:ascii="宋体" w:hAnsi="宋体" w:eastAsia="宋体" w:cs="宋体"/>
          <w:caps w:val="0"/>
          <w:color w:val="000000"/>
          <w:spacing w:val="0"/>
          <w:sz w:val="24"/>
          <w:szCs w:val="24"/>
          <w:highlight w:val="none"/>
        </w:rPr>
      </w:r>
      <w:r/>
    </w:p>
    <w:p>
      <w:pPr>
        <w:pStyle w:val="717"/>
        <w:jc w:val="left"/>
        <w:keepLines/>
        <w:keepNext/>
        <w:spacing w:before="120" w:after="120" w:line="440" w:lineRule="exact"/>
        <w:shd w:val="clear" w:color="auto" w:fill="auto"/>
        <w:rPr>
          <w:rFonts w:ascii="宋体" w:hAnsi="宋体" w:eastAsia="宋体" w:cs="宋体"/>
          <w:b/>
          <w:bCs/>
          <w:caps w:val="0"/>
          <w:color w:val="000000"/>
          <w:spacing w:val="0"/>
          <w:sz w:val="28"/>
          <w:szCs w:val="44"/>
          <w:highlight w:val="none"/>
        </w:rPr>
        <w:outlineLvl w:val="1"/>
      </w:pPr>
      <w:r/>
      <w:bookmarkStart w:id="123" w:name="_Toc6388848"/>
      <w:r/>
      <w:bookmarkStart w:id="124" w:name="_Toc31935"/>
      <w:r/>
      <w:bookmarkStart w:id="125" w:name="_Toc6564"/>
      <w:r/>
      <w:bookmarkStart w:id="126" w:name="_Toc54615242"/>
      <w:r/>
      <w:bookmarkStart w:id="127" w:name="_Toc6389296"/>
      <w:r/>
      <w:bookmarkStart w:id="128" w:name="_Toc16938540"/>
      <w:r/>
      <w:bookmarkStart w:id="129" w:name="_Toc120614217"/>
      <w:r/>
      <w:bookmarkStart w:id="130" w:name="_Toc20823296"/>
      <w:r/>
      <w:bookmarkStart w:id="131" w:name="_Toc513029224"/>
      <w:r/>
      <w:bookmarkStart w:id="132" w:name="_Toc1010"/>
      <w:r/>
      <w:bookmarkStart w:id="133" w:name="_Toc16114"/>
      <w:r/>
      <w:bookmarkStart w:id="134" w:name="_Toc160524315"/>
      <w:r/>
      <w:bookmarkStart w:id="135" w:name="_Toc6030"/>
      <w:r/>
      <w:bookmarkStart w:id="136" w:name="_Toc35266023"/>
      <w:r/>
      <w:bookmarkStart w:id="137" w:name="_Toc38368123"/>
      <w:r>
        <w:rPr>
          <w:rFonts w:hint="eastAsia" w:ascii="宋体" w:hAnsi="宋体" w:eastAsia="宋体" w:cs="宋体"/>
          <w:b/>
          <w:bCs/>
          <w:caps w:val="0"/>
          <w:color w:val="000000"/>
          <w:spacing w:val="0"/>
          <w:sz w:val="28"/>
          <w:szCs w:val="44"/>
          <w:highlight w:val="none"/>
        </w:rPr>
        <w:t xml:space="preserve">四、投标文件的制作、上传、递交</w:t>
      </w:r>
      <w:bookmarkEnd w:id="123"/>
      <w:r/>
      <w:bookmarkEnd w:id="124"/>
      <w:r/>
      <w:bookmarkEnd w:id="125"/>
      <w:r/>
      <w:bookmarkEnd w:id="126"/>
      <w:r/>
      <w:bookmarkEnd w:id="127"/>
      <w:r/>
      <w:bookmarkEnd w:id="132"/>
      <w:r/>
      <w:bookmarkEnd w:id="133"/>
      <w:r/>
      <w:bookmarkEnd w:id="134"/>
      <w:r/>
      <w:bookmarkEnd w:id="135"/>
      <w:r/>
      <w:bookmarkEnd w:id="136"/>
      <w:r/>
      <w:bookmarkEnd w:id="137"/>
      <w:r>
        <w:rPr>
          <w:rFonts w:ascii="宋体" w:hAnsi="宋体" w:eastAsia="宋体" w:cs="宋体"/>
          <w:b/>
          <w:bCs/>
          <w:caps w:val="0"/>
          <w:color w:val="000000"/>
          <w:spacing w:val="0"/>
          <w:sz w:val="28"/>
          <w:szCs w:val="4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18、投标文件的递交</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18.1 电子投标文件的递交</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投标人应当按照《苏采云系统供应商操作手册》规定，在投标截止时间前制作并上传电子投标文件。</w:t>
      </w:r>
      <w:bookmarkStart w:id="138" w:name="EB5e78b12e89984a20ab881c475623475b"/>
      <w:r/>
      <w:bookmarkEnd w:id="138"/>
      <w:r>
        <w:rPr>
          <w:rFonts w:hint="eastAsia"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18.2 </w:t>
      </w:r>
      <w:r>
        <w:rPr>
          <w:rFonts w:ascii="宋体" w:hAnsi="宋体" w:eastAsia="宋体" w:cs="宋体"/>
          <w:caps w:val="0"/>
          <w:color w:val="000000"/>
          <w:spacing w:val="0"/>
          <w:sz w:val="24"/>
          <w:szCs w:val="24"/>
          <w:highlight w:val="none"/>
          <w:lang w:val="en-US" w:eastAsia="zh-CN"/>
        </w:rPr>
        <w:t xml:space="preserve">中标人在采购活动结束后，提供纸质胶装中标投标文件交于采购代理机构，用于制作归档资料。</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bookmarkStart w:id="139" w:name="_Toc6388850"/>
      <w:r/>
      <w:bookmarkStart w:id="140" w:name="_Toc6389298"/>
      <w:r>
        <w:rPr>
          <w:rFonts w:hint="eastAsia" w:ascii="宋体" w:hAnsi="宋体" w:eastAsia="宋体" w:cs="宋体"/>
          <w:b/>
          <w:bCs/>
          <w:caps w:val="0"/>
          <w:color w:val="000000"/>
          <w:spacing w:val="0"/>
          <w:sz w:val="24"/>
          <w:szCs w:val="24"/>
          <w:highlight w:val="none"/>
        </w:rPr>
        <w:t xml:space="preserve">19、投标截止日期</w:t>
      </w:r>
      <w:bookmarkEnd w:id="139"/>
      <w:r/>
      <w:bookmarkEnd w:id="140"/>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19.1 投标人上传电子投标文件的时间不得迟于招标公告中规定的投标截止时间。</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19.2 </w:t>
      </w:r>
      <w:r>
        <w:rPr>
          <w:rFonts w:hint="eastAsia" w:ascii="宋体" w:hAnsi="宋体" w:eastAsia="宋体" w:cs="宋体"/>
          <w:caps w:val="0"/>
          <w:color w:val="000000"/>
          <w:spacing w:val="0"/>
          <w:sz w:val="24"/>
          <w:szCs w:val="24"/>
          <w:highlight w:val="none"/>
        </w:rPr>
        <w:t xml:space="preserve">投标人应充分考虑到网络环境、网络带宽等风险因素，如因投标人自身原因造成的电子投标文件上传不成功由投标人自行承担全部责任。</w:t>
      </w:r>
      <w:bookmarkStart w:id="141" w:name="EB4c6421107b4c4e38bf2769d0237905a7"/>
      <w:r/>
      <w:bookmarkEnd w:id="141"/>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bookmarkStart w:id="142" w:name="_Toc6388851"/>
      <w:r/>
      <w:bookmarkStart w:id="143" w:name="_Toc6389299"/>
      <w:r>
        <w:rPr>
          <w:rFonts w:hint="eastAsia" w:ascii="宋体" w:hAnsi="宋体" w:eastAsia="宋体" w:cs="宋体"/>
          <w:b/>
          <w:bCs/>
          <w:caps w:val="0"/>
          <w:color w:val="000000"/>
          <w:spacing w:val="0"/>
          <w:sz w:val="24"/>
          <w:szCs w:val="24"/>
          <w:highlight w:val="none"/>
        </w:rPr>
        <w:t xml:space="preserve">20、投标文件的递交</w:t>
      </w:r>
      <w:bookmarkEnd w:id="142"/>
      <w:r/>
      <w:bookmarkEnd w:id="143"/>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20.1</w:t>
      </w:r>
      <w:bookmarkStart w:id="144" w:name="EBfffe463a2deb4e7cad93cb8e37ffda5e"/>
      <w:r>
        <w:rPr>
          <w:rFonts w:hint="eastAsia" w:ascii="宋体" w:hAnsi="宋体" w:eastAsia="宋体" w:cs="宋体"/>
          <w:caps w:val="0"/>
          <w:color w:val="000000"/>
          <w:spacing w:val="0"/>
          <w:sz w:val="24"/>
          <w:szCs w:val="24"/>
          <w:highlight w:val="none"/>
        </w:rPr>
        <w:t xml:space="preserve"> 诺德招投标咨询服务（苏州）有限公司</w:t>
      </w:r>
      <w:bookmarkEnd w:id="144"/>
      <w:r>
        <w:rPr>
          <w:rFonts w:hint="eastAsia" w:ascii="宋体" w:hAnsi="宋体" w:eastAsia="宋体" w:cs="宋体"/>
          <w:caps w:val="0"/>
          <w:color w:val="000000"/>
          <w:spacing w:val="0"/>
          <w:sz w:val="24"/>
          <w:szCs w:val="24"/>
          <w:highlight w:val="none"/>
        </w:rPr>
        <w:t xml:space="preserve">拒绝接收在其规定的投标截止时间后递交的任何投标文件。</w:t>
      </w:r>
      <w:r>
        <w:rPr>
          <w:rFonts w:ascii="宋体" w:hAnsi="宋体" w:eastAsia="宋体" w:cs="宋体"/>
          <w:caps w:val="0"/>
          <w:color w:val="000000"/>
          <w:spacing w:val="0"/>
          <w:sz w:val="24"/>
          <w:szCs w:val="24"/>
          <w:highlight w:val="none"/>
        </w:rPr>
      </w:r>
      <w:r/>
    </w:p>
    <w:p>
      <w:pPr>
        <w:pStyle w:val="717"/>
        <w:ind w:firstLine="480"/>
        <w:jc w:val="left"/>
        <w:keepLines w:val="0"/>
        <w:keepNext w:val="0"/>
        <w:pageBreakBefore w:val="0"/>
        <w:spacing w:line="440" w:lineRule="exact"/>
        <w:shd w:val="clear" w:color="auto" w:fill="auto"/>
        <w:widowControl w:val="off"/>
        <w:rPr>
          <w:rFonts w:ascii="宋体" w:hAnsi="宋体" w:eastAsia="宋体" w:cs="宋体"/>
          <w:caps w:val="0"/>
          <w:color w:val="000000"/>
          <w:spacing w:val="0"/>
          <w:sz w:val="24"/>
          <w:szCs w:val="24"/>
          <w:highlight w:val="none"/>
        </w:rPr>
        <w:outlineLvl w:val="2"/>
      </w:pPr>
      <w:r/>
      <w:bookmarkStart w:id="145" w:name="_Toc6389300"/>
      <w:r/>
      <w:bookmarkStart w:id="146" w:name="_Toc6388852"/>
      <w:r>
        <w:rPr>
          <w:rFonts w:hint="eastAsia" w:ascii="宋体" w:hAnsi="宋体" w:eastAsia="宋体" w:cs="宋体"/>
          <w:b/>
          <w:bCs/>
          <w:caps w:val="0"/>
          <w:color w:val="000000"/>
          <w:spacing w:val="0"/>
          <w:sz w:val="24"/>
          <w:szCs w:val="24"/>
          <w:highlight w:val="none"/>
        </w:rPr>
        <w:t xml:space="preserve">21、投标文件的修改和撤回</w:t>
      </w:r>
      <w:bookmarkEnd w:id="145"/>
      <w:r/>
      <w:bookmarkEnd w:id="146"/>
      <w:r>
        <w:rPr>
          <w:rFonts w:ascii="宋体" w:hAnsi="宋体" w:eastAsia="宋体" w:cs="宋体"/>
          <w:caps w:val="0"/>
          <w:color w:val="000000"/>
          <w:spacing w:val="0"/>
          <w:sz w:val="24"/>
          <w:szCs w:val="24"/>
          <w:highlight w:val="none"/>
        </w:rPr>
      </w:r>
      <w:r/>
    </w:p>
    <w:p>
      <w:pPr>
        <w:pStyle w:val="717"/>
        <w:ind w:firstLine="420"/>
        <w:keepLines w:val="0"/>
        <w:keepNext w:val="0"/>
        <w:pageBreakBefore w:val="0"/>
        <w:spacing w:line="440" w:lineRule="exact"/>
        <w:shd w:val="clear" w:color="auto" w:fill="auto"/>
        <w:widowControl w:val="off"/>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21.1 投标人在递交投标文件后，可以修改或撤回其投标文件，但这种修改和撤回，必须在规定的投标截止时间前，具体操作方法见《苏采云系统供应商操作手册》。</w:t>
      </w:r>
      <w:r>
        <w:rPr>
          <w:rFonts w:ascii="宋体" w:hAnsi="宋体" w:eastAsia="宋体" w:cs="宋体"/>
          <w:caps w:val="0"/>
          <w:color w:val="000000"/>
          <w:spacing w:val="0"/>
          <w:sz w:val="24"/>
          <w:szCs w:val="24"/>
          <w:highlight w:val="none"/>
        </w:rPr>
      </w:r>
      <w:r/>
    </w:p>
    <w:p>
      <w:pPr>
        <w:pStyle w:val="717"/>
        <w:ind w:firstLine="420"/>
        <w:keepLines w:val="0"/>
        <w:keepNext w:val="0"/>
        <w:pageBreakBefore w:val="0"/>
        <w:spacing w:line="440" w:lineRule="exact"/>
        <w:shd w:val="clear" w:color="auto" w:fill="auto"/>
        <w:widowControl w:val="off"/>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21.2 投标人撤回电子投标文件，则认为其不再参与本项目投标活动。</w:t>
      </w:r>
      <w:r>
        <w:rPr>
          <w:rFonts w:ascii="宋体" w:hAnsi="宋体" w:eastAsia="宋体" w:cs="宋体"/>
          <w:caps w:val="0"/>
          <w:color w:val="000000"/>
          <w:spacing w:val="0"/>
          <w:sz w:val="24"/>
          <w:szCs w:val="24"/>
          <w:highlight w:val="none"/>
        </w:rPr>
      </w:r>
      <w:r/>
    </w:p>
    <w:p>
      <w:pPr>
        <w:pStyle w:val="717"/>
        <w:ind w:firstLine="420"/>
        <w:keepLines w:val="0"/>
        <w:keepNext w:val="0"/>
        <w:pageBreakBefore w:val="0"/>
        <w:spacing w:line="440" w:lineRule="exact"/>
        <w:shd w:val="clear" w:color="auto" w:fill="auto"/>
        <w:widowControl w:val="off"/>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21.3 在投标截止时间之后，投标人不得对其电子投标文件作任何修改。</w:t>
      </w:r>
      <w:r>
        <w:rPr>
          <w:rFonts w:ascii="宋体" w:hAnsi="宋体" w:eastAsia="宋体" w:cs="宋体"/>
          <w:caps w:val="0"/>
          <w:color w:val="000000"/>
          <w:spacing w:val="0"/>
          <w:sz w:val="24"/>
          <w:szCs w:val="24"/>
          <w:highlight w:val="none"/>
        </w:rPr>
      </w:r>
      <w:r/>
    </w:p>
    <w:p>
      <w:pPr>
        <w:pStyle w:val="717"/>
        <w:ind w:firstLine="420"/>
        <w:keepLines w:val="0"/>
        <w:keepNext w:val="0"/>
        <w:pageBreakBefore w:val="0"/>
        <w:spacing w:line="440" w:lineRule="exact"/>
        <w:shd w:val="clear" w:color="auto" w:fill="auto"/>
        <w:widowControl w:val="off"/>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21.4 在投标截止时间至招标文件中规定的投标有效期满之间的这段时间内，投标人不得撤销其投标。</w:t>
      </w:r>
      <w:r>
        <w:rPr>
          <w:rFonts w:ascii="宋体" w:hAnsi="宋体" w:eastAsia="宋体" w:cs="宋体"/>
          <w:caps w:val="0"/>
          <w:color w:val="000000"/>
          <w:spacing w:val="0"/>
          <w:sz w:val="24"/>
          <w:szCs w:val="24"/>
          <w:highlight w:val="none"/>
        </w:rPr>
      </w:r>
      <w:r/>
    </w:p>
    <w:p>
      <w:pPr>
        <w:pStyle w:val="717"/>
        <w:ind w:firstLine="420"/>
        <w:keepLines w:val="0"/>
        <w:keepNext w:val="0"/>
        <w:pageBreakBefore w:val="0"/>
        <w:spacing w:line="440" w:lineRule="exact"/>
        <w:shd w:val="clear" w:color="auto" w:fill="auto"/>
        <w:widowControl w:val="off"/>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21.5 不论投标人中标与否，投标文件均不退回。</w:t>
      </w:r>
      <w:bookmarkEnd w:id="128"/>
      <w:r/>
      <w:bookmarkEnd w:id="129"/>
      <w:r/>
      <w:bookmarkEnd w:id="130"/>
      <w:r/>
      <w:bookmarkEnd w:id="131"/>
      <w:r/>
      <w:bookmarkStart w:id="147" w:name="EB7c302f080cf342679641097daf23b42b"/>
      <w:r/>
      <w:bookmarkEnd w:id="147"/>
      <w:r>
        <w:rPr>
          <w:rFonts w:ascii="宋体" w:hAnsi="宋体" w:eastAsia="宋体" w:cs="宋体"/>
          <w:caps w:val="0"/>
          <w:color w:val="000000"/>
          <w:spacing w:val="0"/>
          <w:sz w:val="24"/>
          <w:szCs w:val="24"/>
          <w:highlight w:val="none"/>
        </w:rPr>
      </w:r>
      <w:r/>
    </w:p>
    <w:p>
      <w:pPr>
        <w:pStyle w:val="717"/>
        <w:jc w:val="left"/>
        <w:keepLines w:val="0"/>
        <w:keepNext w:val="0"/>
        <w:pageBreakBefore w:val="0"/>
        <w:spacing w:before="120" w:after="120" w:line="440" w:lineRule="exact"/>
        <w:shd w:val="clear" w:color="auto" w:fill="auto"/>
        <w:widowControl w:val="off"/>
        <w:rPr>
          <w:rFonts w:ascii="宋体" w:hAnsi="宋体" w:eastAsia="宋体" w:cs="宋体"/>
          <w:b/>
          <w:bCs/>
          <w:caps w:val="0"/>
          <w:color w:val="000000"/>
          <w:spacing w:val="0"/>
          <w:sz w:val="28"/>
          <w:szCs w:val="44"/>
          <w:highlight w:val="none"/>
        </w:rPr>
        <w:outlineLvl w:val="1"/>
      </w:pPr>
      <w:r/>
      <w:bookmarkStart w:id="148" w:name="_Toc54615243"/>
      <w:r/>
      <w:bookmarkStart w:id="149" w:name="_Toc31193"/>
      <w:r/>
      <w:bookmarkStart w:id="150" w:name="_Toc10563"/>
      <w:r/>
      <w:bookmarkStart w:id="151" w:name="_Toc27042"/>
      <w:r/>
      <w:bookmarkStart w:id="152" w:name="_Toc38368124"/>
      <w:r/>
      <w:bookmarkStart w:id="153" w:name="_Toc27087"/>
      <w:r/>
      <w:bookmarkStart w:id="154" w:name="_Toc32663"/>
      <w:r/>
      <w:bookmarkStart w:id="155" w:name="_Toc513029229"/>
      <w:r/>
      <w:bookmarkStart w:id="156" w:name="_Toc35266024"/>
      <w:r/>
      <w:bookmarkStart w:id="157" w:name="_Toc20823301"/>
      <w:r/>
      <w:bookmarkStart w:id="158" w:name="_Toc160524316"/>
      <w:r/>
      <w:bookmarkStart w:id="159" w:name="_Toc120614218"/>
      <w:r/>
      <w:bookmarkStart w:id="160" w:name="_Toc16938545"/>
      <w:r>
        <w:rPr>
          <w:rFonts w:hint="eastAsia" w:ascii="宋体" w:hAnsi="宋体" w:eastAsia="宋体" w:cs="宋体"/>
          <w:b/>
          <w:bCs/>
          <w:caps w:val="0"/>
          <w:color w:val="000000"/>
          <w:spacing w:val="0"/>
          <w:sz w:val="28"/>
          <w:szCs w:val="44"/>
          <w:highlight w:val="none"/>
        </w:rPr>
        <w:t xml:space="preserve">五、开标与评标</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ascii="宋体" w:hAnsi="宋体" w:eastAsia="宋体" w:cs="宋体"/>
          <w:b/>
          <w:bCs/>
          <w:caps w:val="0"/>
          <w:color w:val="000000"/>
          <w:spacing w:val="0"/>
          <w:sz w:val="28"/>
          <w:szCs w:val="44"/>
          <w:highlight w:val="none"/>
        </w:rPr>
      </w:r>
      <w:r/>
    </w:p>
    <w:p>
      <w:pPr>
        <w:pStyle w:val="717"/>
        <w:ind w:firstLine="480"/>
        <w:jc w:val="left"/>
        <w:keepLines w:val="0"/>
        <w:keepNext w:val="0"/>
        <w:pageBreakBefore w:val="0"/>
        <w:spacing w:line="440" w:lineRule="exact"/>
        <w:shd w:val="clear" w:color="auto" w:fill="auto"/>
        <w:widowControl w:val="off"/>
        <w:rPr>
          <w:rFonts w:ascii="宋体" w:hAnsi="宋体" w:eastAsia="宋体" w:cs="宋体"/>
          <w:caps w:val="0"/>
          <w:color w:val="000000"/>
          <w:spacing w:val="0"/>
          <w:sz w:val="24"/>
          <w:szCs w:val="24"/>
          <w:highlight w:val="none"/>
        </w:rPr>
        <w:outlineLvl w:val="2"/>
      </w:pPr>
      <w:r/>
      <w:bookmarkStart w:id="161" w:name="_Toc20823302"/>
      <w:r/>
      <w:bookmarkStart w:id="162" w:name="_Toc513029230"/>
      <w:r/>
      <w:bookmarkStart w:id="163" w:name="_Toc16938546"/>
      <w:r>
        <w:rPr>
          <w:rFonts w:hint="eastAsia" w:ascii="宋体" w:hAnsi="宋体" w:eastAsia="宋体" w:cs="宋体"/>
          <w:b/>
          <w:bCs/>
          <w:caps w:val="0"/>
          <w:color w:val="000000"/>
          <w:spacing w:val="0"/>
          <w:sz w:val="24"/>
          <w:szCs w:val="24"/>
          <w:highlight w:val="none"/>
        </w:rPr>
        <w:t xml:space="preserve">22、开标</w:t>
      </w:r>
      <w:bookmarkEnd w:id="161"/>
      <w:r/>
      <w:bookmarkEnd w:id="162"/>
      <w:r/>
      <w:bookmarkEnd w:id="163"/>
      <w:r>
        <w:rPr>
          <w:rFonts w:ascii="宋体" w:hAnsi="宋体" w:eastAsia="宋体" w:cs="宋体"/>
          <w:caps w:val="0"/>
          <w:color w:val="000000"/>
          <w:spacing w:val="0"/>
          <w:sz w:val="24"/>
          <w:szCs w:val="24"/>
          <w:highlight w:val="none"/>
        </w:rPr>
      </w:r>
      <w:r/>
    </w:p>
    <w:p>
      <w:pPr>
        <w:pStyle w:val="717"/>
        <w:ind w:firstLine="480"/>
        <w:spacing w:line="440" w:lineRule="exact"/>
        <w:shd w:val="clear" w:color="auto" w:fill="auto"/>
        <w:rPr>
          <w:rFonts w:ascii="宋体" w:hAnsi="宋体" w:eastAsia="宋体" w:cs="宋体"/>
          <w:color w:val="000000"/>
          <w:spacing w:val="7"/>
          <w:sz w:val="24"/>
          <w:szCs w:val="24"/>
          <w:highlight w:val="none"/>
        </w:rPr>
      </w:pPr>
      <w:r/>
      <w:bookmarkStart w:id="164" w:name="EB45a41a7a147945c0bb92535f2d40058d"/>
      <w:r/>
      <w:bookmarkEnd w:id="164"/>
      <w:r/>
      <w:bookmarkStart w:id="165" w:name="_Toc16938547"/>
      <w:r/>
      <w:bookmarkStart w:id="166" w:name="_Toc20823303"/>
      <w:r/>
      <w:bookmarkStart w:id="167" w:name="_Toc513029231"/>
      <w:r>
        <w:rPr>
          <w:rFonts w:hint="eastAsia" w:ascii="宋体" w:hAnsi="宋体" w:eastAsia="宋体" w:cs="宋体"/>
          <w:color w:val="000000"/>
          <w:spacing w:val="7"/>
          <w:sz w:val="24"/>
          <w:szCs w:val="24"/>
          <w:highlight w:val="none"/>
        </w:rPr>
        <w:t xml:space="preserve">22.1开标由诺德招投标咨询服务（苏州）有限公司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eastAsia="宋体" w:cs="宋体"/>
          <w:color w:val="000000"/>
          <w:spacing w:val="7"/>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olor w:val="000000"/>
          <w:spacing w:val="7"/>
          <w:sz w:val="24"/>
          <w:szCs w:val="24"/>
          <w:highlight w:val="none"/>
        </w:rPr>
        <w:t xml:space="preserve">22.2开标时，由诺德招投标咨询服务（苏州）有限公司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23、评标委员会</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23.1 开标后，诺德招投标咨询服务（苏州）有限公司将立即组织评标委员会（以下简称评委会）进行评标。</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23.2 评委会由评审专家、采购人代表组成，且人员构成符合政府采购有关规定。</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23.3 评委会应以科学、公正的态度参加评审工作并推荐中标候选人。评审专家和采购人代表在评审过程中不受任何干扰，独立、负责地提出评审意见，并对自己的评审意见承担责任。</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23.4 评委会将对投标人的商业、技术秘密予以保密。</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24、评标过程的保密</w:t>
      </w:r>
      <w:bookmarkEnd w:id="165"/>
      <w:r/>
      <w:bookmarkEnd w:id="166"/>
      <w:r/>
      <w:bookmarkEnd w:id="167"/>
      <w:r>
        <w:rPr>
          <w:rFonts w:hint="eastAsia" w:ascii="宋体" w:hAnsi="宋体" w:eastAsia="宋体" w:cs="宋体"/>
          <w:b/>
          <w:bCs/>
          <w:caps w:val="0"/>
          <w:color w:val="000000"/>
          <w:spacing w:val="0"/>
          <w:sz w:val="24"/>
          <w:szCs w:val="24"/>
          <w:highlight w:val="none"/>
        </w:rPr>
        <w:t xml:space="preserve">与公正</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24.1 公开开标后，直至向中标的投标人授予合同时止，凡是与审查、澄清、评价和比较投标的有关资料以及授标建议等，均不得向投标人或与评标无关的其他人员透露。</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24.2 在评标过程中，如果投标人试图向诺德招投标咨询服务（苏州）有限公司和参与评标的人员施加任何影响，都将会导致其投标被拒绝。</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bookmarkStart w:id="168" w:name="_Toc513029232"/>
      <w:r/>
      <w:bookmarkStart w:id="169" w:name="_Toc20823304"/>
      <w:r/>
      <w:bookmarkStart w:id="170" w:name="_Toc16938548"/>
      <w:r>
        <w:rPr>
          <w:rFonts w:hint="eastAsia" w:ascii="宋体" w:hAnsi="宋体" w:eastAsia="宋体" w:cs="宋体"/>
          <w:b/>
          <w:bCs/>
          <w:caps w:val="0"/>
          <w:color w:val="000000"/>
          <w:spacing w:val="0"/>
          <w:sz w:val="24"/>
          <w:szCs w:val="24"/>
          <w:highlight w:val="none"/>
        </w:rPr>
        <w:t xml:space="preserve">25、投标的澄清</w:t>
      </w:r>
      <w:bookmarkEnd w:id="168"/>
      <w:r/>
      <w:bookmarkEnd w:id="169"/>
      <w:r/>
      <w:bookmarkEnd w:id="170"/>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25.1 评标期间，为有助于对投标文件的审查、评价和比较，评委会有权要求投标人对其投标文件进行澄清，但并非对每个投标人都作澄清要求。</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aps w:val="0"/>
          <w:color w:val="000000"/>
          <w:spacing w:val="0"/>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25.3 接到评委会澄清要求的投标人如未按规定做出澄清，其风险由投标人自行承担。</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171" w:name="_Toc513029233"/>
      <w:r/>
      <w:bookmarkStart w:id="172" w:name="_Toc16938549"/>
      <w:r/>
      <w:bookmarkStart w:id="173" w:name="_Toc20823305"/>
      <w:r>
        <w:rPr>
          <w:rFonts w:hint="eastAsia" w:ascii="宋体" w:hAnsi="宋体" w:eastAsia="宋体" w:cs="宋体"/>
          <w:b/>
          <w:bCs/>
          <w:caps w:val="0"/>
          <w:color w:val="000000"/>
          <w:spacing w:val="0"/>
          <w:sz w:val="24"/>
          <w:szCs w:val="24"/>
          <w:highlight w:val="none"/>
        </w:rPr>
        <w:t xml:space="preserve">26、</w:t>
      </w:r>
      <w:bookmarkEnd w:id="171"/>
      <w:r/>
      <w:bookmarkEnd w:id="172"/>
      <w:r/>
      <w:bookmarkEnd w:id="173"/>
      <w:r>
        <w:rPr>
          <w:rFonts w:hint="eastAsia" w:ascii="宋体" w:hAnsi="宋体" w:eastAsia="宋体" w:cs="宋体"/>
          <w:b/>
          <w:bCs/>
          <w:caps w:val="0"/>
          <w:color w:val="000000"/>
          <w:spacing w:val="0"/>
          <w:sz w:val="24"/>
          <w:szCs w:val="24"/>
          <w:highlight w:val="none"/>
        </w:rPr>
        <w:t xml:space="preserve">对投标文件的初审</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26.1 投标文件初审分为资格审查和符合性审查。</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26.1.1 资格性审查</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采购人或者采购代理机构依法对投标人的资格进行审查。</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26.1.1.1 关于信用查询：</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26.1.1.1.1 根据政府采购法及相关法规，以及苏州市财政局《关于印发苏州市市级政府采购信用记录查询和使用工作试行办法的通知》（苏财购（2017）11号）文件的规定，将对供应商进行信用查询。</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26.1.1.1.2 查询时间：投标文件递交截止时间。</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26.1.1.1.3 查询渠道：通过“信用中国”网站等渠道查询相关主体信用记录，以确定投标人是否具备投标资格，查询结果留存并归档。</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26.1.2 符合性审查：</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依据招标文件的规定，由评委会对投标文件进行审查，以确定是否对招标文件的实质性要求作出响应。</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26.4 投标文件报价出现前后不一致的，按下列规定修正：</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（1）投标文件中开标一览表（报价表）内容与投标文件中相应内容不一致的，以开标一览表（报价表）为准；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（2）大写金额和小写金额不一致的，以大写金额为准；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（3）单价金额小数点或者百分比有明显错位的，以开标一览表的总价为准，并修改单价；</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（4）总价金额与按单价汇总金额不一致的，以单价金额计算结果为准。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同时出现两种以上不一致的，按照前款规定的顺序修正。修正后的报价按照财政部87号令第五十一条第二款的规定经投标人确认后产生约束力。</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26.5 评委会将允许修正投标文件中不构成重大偏离的、微小的、非正规的、不一致的或不规则的地方，但这些修改不能影响任何投标人相应的名次排列。</w:t>
      </w:r>
      <w:r>
        <w:rPr>
          <w:rFonts w:ascii="宋体" w:hAnsi="宋体" w:eastAsia="宋体" w:cs="宋体"/>
          <w:caps w:val="0"/>
          <w:color w:val="000000"/>
          <w:spacing w:val="0"/>
          <w:sz w:val="24"/>
          <w:szCs w:val="24"/>
          <w:highlight w:val="none"/>
        </w:rPr>
      </w:r>
      <w:r/>
    </w:p>
    <w:p>
      <w:pPr>
        <w:pStyle w:val="717"/>
        <w:ind w:firstLine="482"/>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rPr>
        <w:t xml:space="preserve">26.6 异常低价投标审查</w:t>
      </w:r>
      <w:r>
        <w:rPr>
          <w:rFonts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26.6.1 </w:t>
      </w:r>
      <w:r>
        <w:rPr>
          <w:rFonts w:hint="eastAsia" w:ascii="宋体" w:hAnsi="宋体" w:eastAsia="宋体" w:cs="宋体"/>
          <w:caps w:val="0"/>
          <w:color w:val="000000"/>
          <w:spacing w:val="0"/>
          <w:sz w:val="24"/>
          <w:szCs w:val="24"/>
          <w:highlight w:val="none"/>
        </w:rPr>
        <w:t xml:space="preserve">评审过程中出现下列情形之一的，评审委员会应当启动异常低价投标（响应）审查程序：</w:t>
      </w:r>
      <w:r>
        <w:rPr>
          <w:rFonts w:hint="eastAsia"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1</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投标（响应）报价低于全部通过符合性审查供应商投标（响应）报价平均50%的，即投标（响应）报价</w:t>
      </w:r>
      <w:r>
        <w:rPr>
          <w:rFonts w:hint="eastAsia" w:ascii="宋体" w:hAnsi="宋体" w:eastAsia="宋体" w:cs="宋体"/>
          <w:caps w:val="0"/>
          <w:color w:val="000000"/>
          <w:spacing w:val="0"/>
          <w:sz w:val="24"/>
          <w:szCs w:val="24"/>
          <w:highlight w:val="none"/>
          <w:lang w:val="en-US" w:eastAsia="zh-CN"/>
        </w:rPr>
        <w:t xml:space="preserve">＜</w:t>
      </w:r>
      <w:r>
        <w:rPr>
          <w:rFonts w:hint="eastAsia" w:ascii="宋体" w:hAnsi="宋体" w:eastAsia="宋体" w:cs="宋体"/>
          <w:caps w:val="0"/>
          <w:color w:val="000000"/>
          <w:spacing w:val="0"/>
          <w:sz w:val="24"/>
          <w:szCs w:val="24"/>
          <w:highlight w:val="none"/>
        </w:rPr>
        <w:t xml:space="preserve">全部通过符合性审查供应商投标（响应）报价平均值×50%；</w:t>
      </w:r>
      <w:r>
        <w:rPr>
          <w:rFonts w:hint="eastAsia"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2</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投标（响应）报价低于通过符合性审查的次低报价供应商投标（响应）报价50%的，即投标（响应）报价</w:t>
      </w:r>
      <w:r>
        <w:rPr>
          <w:rFonts w:hint="eastAsia" w:ascii="宋体" w:hAnsi="宋体" w:eastAsia="宋体" w:cs="宋体"/>
          <w:caps w:val="0"/>
          <w:color w:val="000000"/>
          <w:spacing w:val="0"/>
          <w:sz w:val="24"/>
          <w:szCs w:val="24"/>
          <w:highlight w:val="none"/>
          <w:lang w:val="en-US" w:eastAsia="zh-CN"/>
        </w:rPr>
        <w:t xml:space="preserve">＜</w:t>
      </w:r>
      <w:r>
        <w:rPr>
          <w:rFonts w:hint="eastAsia" w:ascii="宋体" w:hAnsi="宋体" w:eastAsia="宋体" w:cs="宋体"/>
          <w:caps w:val="0"/>
          <w:color w:val="000000"/>
          <w:spacing w:val="0"/>
          <w:sz w:val="24"/>
          <w:szCs w:val="24"/>
          <w:highlight w:val="none"/>
        </w:rPr>
        <w:t xml:space="preserve">通过符合性审查的次低报价供应商投标（响应）报价×50%；</w:t>
      </w:r>
      <w:r>
        <w:rPr>
          <w:rFonts w:hint="eastAsia"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3</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投标（响应）报价低于采购项目最高限价45%的，即投标（响应）报价</w:t>
      </w:r>
      <w:r>
        <w:rPr>
          <w:rFonts w:hint="eastAsia" w:ascii="宋体" w:hAnsi="宋体" w:eastAsia="宋体" w:cs="宋体"/>
          <w:caps w:val="0"/>
          <w:color w:val="000000"/>
          <w:spacing w:val="0"/>
          <w:sz w:val="24"/>
          <w:szCs w:val="24"/>
          <w:highlight w:val="none"/>
          <w:lang w:val="en-US" w:eastAsia="zh-CN"/>
        </w:rPr>
        <w:t xml:space="preserve">＜</w:t>
      </w:r>
      <w:r>
        <w:rPr>
          <w:rFonts w:hint="eastAsia" w:ascii="宋体" w:hAnsi="宋体" w:eastAsia="宋体" w:cs="宋体"/>
          <w:caps w:val="0"/>
          <w:color w:val="000000"/>
          <w:spacing w:val="0"/>
          <w:sz w:val="24"/>
          <w:szCs w:val="24"/>
          <w:highlight w:val="none"/>
        </w:rPr>
        <w:t xml:space="preserve">采购项目最高限价×45%；</w:t>
      </w:r>
      <w:r>
        <w:rPr>
          <w:rFonts w:hint="eastAsia"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4</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评审委员会基于专业判断，认为供应商报价过低，有可能影响产品质量或者不能诚信履约的其他情形。</w:t>
      </w:r>
      <w:r>
        <w:rPr>
          <w:rFonts w:hint="eastAsia"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26.6.2 </w:t>
      </w:r>
      <w:r>
        <w:rPr>
          <w:rFonts w:hint="eastAsia" w:ascii="宋体" w:hAnsi="宋体" w:eastAsia="宋体" w:cs="宋体"/>
          <w:caps w:val="0"/>
          <w:color w:val="000000"/>
          <w:spacing w:val="0"/>
          <w:sz w:val="24"/>
          <w:szCs w:val="24"/>
          <w:highlight w:val="none"/>
        </w:rPr>
        <w:t xml:space="preserve">评审委员会启动异常低价投标（响应）审查后，属于前述第</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1</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项至第</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4</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3</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项情形，供应商已随投标（响应）文件一并提交相关书面说明及必要的证明材料的，在评审现场可不再重复提交。</w:t>
      </w:r>
      <w:r>
        <w:rPr>
          <w:rFonts w:hint="eastAsia"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26.6.3 </w:t>
      </w:r>
      <w:r>
        <w:rPr>
          <w:rFonts w:hint="eastAsia" w:ascii="宋体" w:hAnsi="宋体" w:eastAsia="宋体" w:cs="宋体"/>
          <w:caps w:val="0"/>
          <w:color w:val="000000"/>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26.7 投标人在开、评标全过程中应保持通讯畅通，并安排专人与诺德招投标咨询服务（苏州）有限公司及评标委员会联系。</w:t>
      </w:r>
      <w:bookmarkStart w:id="174" w:name="EB8e3ec86c09a94dac9cc9034e6027ee19"/>
      <w:r/>
      <w:bookmarkEnd w:id="174"/>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bookmarkStart w:id="175" w:name="_Toc16938550"/>
      <w:r/>
      <w:bookmarkStart w:id="176" w:name="_Toc20823306"/>
      <w:r/>
      <w:bookmarkStart w:id="177" w:name="_Toc513029234"/>
      <w:r/>
      <w:bookmarkStart w:id="178" w:name="_Toc200451960"/>
      <w:r>
        <w:rPr>
          <w:rFonts w:hint="eastAsia" w:ascii="宋体" w:hAnsi="宋体" w:eastAsia="宋体" w:cs="宋体"/>
          <w:b/>
          <w:bCs/>
          <w:caps w:val="0"/>
          <w:color w:val="000000"/>
          <w:spacing w:val="0"/>
          <w:sz w:val="24"/>
          <w:szCs w:val="24"/>
          <w:highlight w:val="none"/>
        </w:rPr>
        <w:t xml:space="preserve">27、</w:t>
      </w:r>
      <w:bookmarkEnd w:id="175"/>
      <w:r/>
      <w:bookmarkEnd w:id="176"/>
      <w:r/>
      <w:bookmarkEnd w:id="177"/>
      <w:r>
        <w:rPr>
          <w:rFonts w:hint="eastAsia" w:ascii="宋体" w:hAnsi="宋体" w:eastAsia="宋体" w:cs="宋体"/>
          <w:b/>
          <w:bCs/>
          <w:caps w:val="0"/>
          <w:color w:val="000000"/>
          <w:spacing w:val="0"/>
          <w:sz w:val="24"/>
          <w:szCs w:val="24"/>
          <w:highlight w:val="none"/>
        </w:rPr>
        <w:t xml:space="preserve">无效投标条款和废标条款</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 无效投标条款</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 投标人未按照招标文件要求上传电子投标文件的；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27.1.2 投标人在规定时间内不解密投标文件或未成功解密投标文件的（因系统原因导致的除外)；</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27.1.3 投标文件中没有《开标一览表》或《开标一览表》未加盖投标人公章的；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27.1.4 投标文件中任何有选择的报价；</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27.1.5 投标文件报价出现前后不一致的，按招标文件规定修正后投标人不确认的；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27.1.6 不同投标人的投标文件由同一单位或者个人编制；</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27.1.7 不同投标人委托同一单位或者个人办理投标事宜；</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w:t>
      </w: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 不同投标人的投标文件制作机器码一致的；</w:t>
      </w:r>
      <w:r>
        <w:rPr>
          <w:rFonts w:hint="eastAsia"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w:t>
      </w:r>
      <w:r>
        <w:rPr>
          <w:rFonts w:hint="eastAsia" w:ascii="宋体" w:hAnsi="宋体" w:eastAsia="宋体" w:cs="宋体"/>
          <w:caps w:val="0"/>
          <w:color w:val="000000"/>
          <w:spacing w:val="0"/>
          <w:sz w:val="24"/>
          <w:szCs w:val="24"/>
          <w:highlight w:val="none"/>
          <w:lang w:val="en-US" w:eastAsia="zh-CN"/>
        </w:rPr>
        <w:t xml:space="preserve">9</w:t>
      </w:r>
      <w:r>
        <w:rPr>
          <w:rFonts w:hint="eastAsia" w:ascii="宋体" w:hAnsi="宋体" w:eastAsia="宋体" w:cs="宋体"/>
          <w:caps w:val="0"/>
          <w:color w:val="000000"/>
          <w:spacing w:val="0"/>
          <w:sz w:val="24"/>
          <w:szCs w:val="24"/>
          <w:highlight w:val="none"/>
        </w:rPr>
        <w:t xml:space="preserve"> 不同投标人的投标文件载明的项目管理成员或者联系人员为同一人；</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w:t>
      </w:r>
      <w:r>
        <w:rPr>
          <w:rFonts w:hint="eastAsia" w:ascii="宋体" w:hAnsi="宋体" w:eastAsia="宋体" w:cs="宋体"/>
          <w:caps w:val="0"/>
          <w:color w:val="000000"/>
          <w:spacing w:val="0"/>
          <w:sz w:val="24"/>
          <w:szCs w:val="24"/>
          <w:highlight w:val="none"/>
          <w:lang w:val="en-US" w:eastAsia="zh-CN"/>
        </w:rPr>
        <w:t xml:space="preserve">10</w:t>
      </w:r>
      <w:r>
        <w:rPr>
          <w:rFonts w:hint="eastAsia" w:ascii="宋体" w:hAnsi="宋体" w:eastAsia="宋体" w:cs="宋体"/>
          <w:caps w:val="0"/>
          <w:color w:val="000000"/>
          <w:spacing w:val="0"/>
          <w:sz w:val="24"/>
          <w:szCs w:val="24"/>
          <w:highlight w:val="none"/>
        </w:rPr>
        <w:t xml:space="preserve"> 不同投标人的投标文件异常一致或者投标报价呈规律性差异；</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rPr>
        <w:t xml:space="preserve">27.1.11 </w:t>
      </w:r>
      <w:r>
        <w:rPr>
          <w:rFonts w:hint="eastAsia" w:ascii="宋体" w:hAnsi="宋体" w:eastAsia="宋体" w:cs="宋体"/>
          <w:b/>
          <w:bCs/>
          <w:caps w:val="0"/>
          <w:color w:val="000000"/>
          <w:spacing w:val="0"/>
          <w:sz w:val="24"/>
          <w:szCs w:val="24"/>
          <w:highlight w:val="none"/>
        </w:rPr>
        <w:t xml:space="preserve">评</w:t>
      </w:r>
      <w:r>
        <w:rPr>
          <w:rFonts w:hint="eastAsia" w:ascii="宋体" w:hAnsi="宋体" w:eastAsia="宋体" w:cs="宋体"/>
          <w:b/>
          <w:bCs/>
          <w:caps w:val="0"/>
          <w:color w:val="000000"/>
          <w:spacing w:val="0"/>
          <w:sz w:val="24"/>
          <w:szCs w:val="24"/>
          <w:highlight w:val="none"/>
        </w:rPr>
        <w:t xml:space="preserve">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27.1.13 供应商被列入失信被执行人名单、重大税收违法失信主体名单、政府采购严重违法失信行为记录名单以及其他不符合《中华人民共和国政府采购法》第二十二条规定条件的信用记录的；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27.1.14 不同供应商的单位负责人为同一人或者存在直接控股、管理关系的；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27.1.15 为采购项目提供整体设计、规范编制或者项目管理、监理、检测等服务的；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27.1.16 资格证明文件中要求加盖公章而未加盖公章的；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27.1.17 投标文件未按招标文件要求签署、盖章的；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27.1.18 不具备招标文件中规定的资格要求或未按招标文件规定的要求提供资格证明文件的；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27.1.19 报价超过招标文件中规定的预算金额或者最高限价的；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27.1.20 投标文件含有采购人不能接受的附加条件的；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rPr>
        <w:t xml:space="preserve">27.1.21 不响应招标文件中规定的实质性要求的（本招标文件中斜体且有下划线部分为实质性要求）</w:t>
      </w:r>
      <w:r>
        <w:rPr>
          <w:rFonts w:hint="eastAsia" w:ascii="宋体" w:hAnsi="宋体" w:eastAsia="宋体" w:cs="宋体"/>
          <w:caps w:val="0"/>
          <w:color w:val="000000"/>
          <w:spacing w:val="0"/>
          <w:sz w:val="24"/>
          <w:szCs w:val="24"/>
          <w:highlight w:val="none"/>
        </w:rPr>
        <w:t xml:space="preserve">；</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27.1.22 法律、法规和采购文件规定的其他无效情形；</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27.2 废标条款：</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(1)符合专业条件的供应商或者对招标文件作实质响应的供应商不足三家的；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(2)出现影响采购公正的违法、违规行为的；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(3)投标人的报价均超过了采购预算，采购人不能支付的；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hint="eastAsia" w:ascii="宋体" w:hAnsi="宋体" w:eastAsia="宋体" w:cs="宋体"/>
          <w:caps w:val="0"/>
          <w:color w:val="000000"/>
          <w:spacing w:val="0"/>
          <w:sz w:val="24"/>
          <w:szCs w:val="24"/>
          <w:highlight w:val="none"/>
          <w:lang w:eastAsia="zh-CN"/>
        </w:rPr>
      </w:pPr>
      <w:r>
        <w:rPr>
          <w:rFonts w:hint="eastAsia" w:ascii="宋体" w:hAnsi="宋体" w:eastAsia="宋体" w:cs="宋体"/>
          <w:caps w:val="0"/>
          <w:color w:val="000000"/>
          <w:spacing w:val="0"/>
          <w:sz w:val="24"/>
          <w:szCs w:val="24"/>
          <w:highlight w:val="none"/>
        </w:rPr>
        <w:t xml:space="preserve">(4)因重大变故，采购任务取消的</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eastAsia="zh-CN"/>
        </w:rPr>
      </w:r>
      <w:r/>
    </w:p>
    <w:p>
      <w:pPr>
        <w:pStyle w:val="717"/>
        <w:ind w:firstLine="420"/>
        <w:spacing w:line="440" w:lineRule="exact"/>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w:t>
      </w:r>
      <w:r>
        <w:rPr>
          <w:rFonts w:hint="eastAsia" w:ascii="宋体" w:hAnsi="宋体" w:eastAsia="宋体" w:cs="宋体"/>
          <w:caps w:val="0"/>
          <w:color w:val="000000"/>
          <w:spacing w:val="0"/>
          <w:sz w:val="24"/>
          <w:szCs w:val="24"/>
          <w:highlight w:val="none"/>
          <w:lang w:val="en-US" w:eastAsia="zh-CN"/>
        </w:rPr>
        <w:t xml:space="preserve">5</w:t>
      </w:r>
      <w:r>
        <w:rPr>
          <w:rFonts w:hint="eastAsia" w:ascii="宋体" w:hAnsi="宋体" w:eastAsia="宋体" w:cs="宋体"/>
          <w:caps w:val="0"/>
          <w:color w:val="000000"/>
          <w:spacing w:val="0"/>
          <w:sz w:val="24"/>
          <w:szCs w:val="24"/>
          <w:highlight w:val="none"/>
        </w:rPr>
        <w:t xml:space="preserve">)因苏采云系统故障原因造成开标不成功的。</w:t>
      </w:r>
      <w:r>
        <w:rPr>
          <w:rFonts w:hint="eastAsia"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27.3 投标截止时间结束后参加投标的供应商不足三家的处理：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27.3.1 如出现投标截止时间结束后参加投标的供应商或者在评标期间对招标文件做出实质响应的供应商不足三家情况，按财政部第87号令第四十三条的规定执行。</w:t>
      </w:r>
      <w:bookmarkStart w:id="179" w:name="EB369a3ca3706348fd9a6451dab4968a5b"/>
      <w:r/>
      <w:bookmarkEnd w:id="179"/>
      <w:r>
        <w:rPr>
          <w:rFonts w:ascii="宋体" w:hAnsi="宋体" w:eastAsia="宋体" w:cs="宋体"/>
          <w:caps w:val="0"/>
          <w:color w:val="000000"/>
          <w:spacing w:val="0"/>
          <w:sz w:val="24"/>
          <w:szCs w:val="24"/>
          <w:highlight w:val="none"/>
        </w:rPr>
      </w:r>
      <w:r/>
    </w:p>
    <w:p>
      <w:pPr>
        <w:pStyle w:val="717"/>
        <w:jc w:val="left"/>
        <w:keepLines/>
        <w:keepNext/>
        <w:spacing w:before="120" w:after="120" w:line="440" w:lineRule="exact"/>
        <w:shd w:val="clear" w:color="auto" w:fill="auto"/>
        <w:rPr>
          <w:rFonts w:ascii="宋体" w:hAnsi="宋体" w:eastAsia="宋体" w:cs="宋体"/>
          <w:b/>
          <w:bCs/>
          <w:caps w:val="0"/>
          <w:color w:val="000000"/>
          <w:spacing w:val="0"/>
          <w:sz w:val="28"/>
          <w:szCs w:val="44"/>
          <w:highlight w:val="none"/>
        </w:rPr>
        <w:outlineLvl w:val="1"/>
      </w:pPr>
      <w:r/>
      <w:bookmarkStart w:id="180" w:name="_Toc24597"/>
      <w:r/>
      <w:bookmarkStart w:id="181" w:name="_Toc120614219"/>
      <w:r/>
      <w:bookmarkStart w:id="182" w:name="_Toc35266025"/>
      <w:r/>
      <w:bookmarkStart w:id="183" w:name="_Toc21531"/>
      <w:r/>
      <w:bookmarkStart w:id="184" w:name="_Toc20823307"/>
      <w:r/>
      <w:bookmarkStart w:id="185" w:name="_Toc513029235"/>
      <w:r/>
      <w:bookmarkStart w:id="186" w:name="_Toc16938551"/>
      <w:r/>
      <w:bookmarkStart w:id="187" w:name="_Toc160524317"/>
      <w:r/>
      <w:bookmarkStart w:id="188" w:name="_Toc15548"/>
      <w:r/>
      <w:bookmarkStart w:id="189" w:name="_Toc54615244"/>
      <w:r/>
      <w:bookmarkStart w:id="190" w:name="_Toc21043"/>
      <w:r/>
      <w:bookmarkStart w:id="191" w:name="_Toc20702"/>
      <w:r/>
      <w:bookmarkStart w:id="192" w:name="_Toc38368125"/>
      <w:r>
        <w:rPr>
          <w:rFonts w:hint="eastAsia" w:ascii="宋体" w:hAnsi="宋体" w:eastAsia="宋体" w:cs="宋体"/>
          <w:b/>
          <w:bCs/>
          <w:caps w:val="0"/>
          <w:color w:val="000000"/>
          <w:spacing w:val="0"/>
          <w:sz w:val="28"/>
          <w:szCs w:val="44"/>
          <w:highlight w:val="none"/>
        </w:rPr>
        <w:t xml:space="preserve">六、</w:t>
      </w:r>
      <w:bookmarkEnd w:id="184"/>
      <w:r/>
      <w:bookmarkEnd w:id="185"/>
      <w:r/>
      <w:bookmarkEnd w:id="186"/>
      <w:r>
        <w:rPr>
          <w:rFonts w:hint="eastAsia" w:ascii="宋体" w:hAnsi="宋体" w:eastAsia="宋体" w:cs="宋体"/>
          <w:b/>
          <w:bCs/>
          <w:caps w:val="0"/>
          <w:color w:val="000000"/>
          <w:spacing w:val="0"/>
          <w:sz w:val="28"/>
          <w:szCs w:val="44"/>
          <w:highlight w:val="none"/>
        </w:rPr>
        <w:t xml:space="preserve">定标</w:t>
      </w:r>
      <w:bookmarkEnd w:id="180"/>
      <w:r/>
      <w:bookmarkEnd w:id="181"/>
      <w:r/>
      <w:bookmarkEnd w:id="182"/>
      <w:r/>
      <w:bookmarkEnd w:id="183"/>
      <w:r/>
      <w:bookmarkEnd w:id="187"/>
      <w:r/>
      <w:bookmarkEnd w:id="188"/>
      <w:r/>
      <w:bookmarkEnd w:id="189"/>
      <w:r/>
      <w:bookmarkEnd w:id="190"/>
      <w:r/>
      <w:bookmarkEnd w:id="191"/>
      <w:r/>
      <w:bookmarkEnd w:id="192"/>
      <w:r>
        <w:rPr>
          <w:rFonts w:ascii="宋体" w:hAnsi="宋体" w:eastAsia="宋体" w:cs="宋体"/>
          <w:b/>
          <w:bCs/>
          <w:caps w:val="0"/>
          <w:color w:val="000000"/>
          <w:spacing w:val="0"/>
          <w:sz w:val="28"/>
          <w:szCs w:val="4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bookmarkStart w:id="193" w:name="_Toc513029238"/>
      <w:r/>
      <w:bookmarkStart w:id="194" w:name="_Toc16938554"/>
      <w:r/>
      <w:bookmarkStart w:id="195" w:name="_Toc20823310"/>
      <w:r>
        <w:rPr>
          <w:rFonts w:hint="eastAsia" w:ascii="宋体" w:hAnsi="宋体" w:eastAsia="宋体" w:cs="宋体"/>
          <w:b/>
          <w:bCs/>
          <w:caps w:val="0"/>
          <w:color w:val="000000"/>
          <w:spacing w:val="0"/>
          <w:sz w:val="24"/>
          <w:szCs w:val="24"/>
          <w:highlight w:val="none"/>
        </w:rPr>
        <w:t xml:space="preserve">28、</w:t>
      </w:r>
      <w:bookmarkEnd w:id="193"/>
      <w:r>
        <w:rPr>
          <w:rFonts w:hint="eastAsia" w:ascii="宋体" w:hAnsi="宋体" w:eastAsia="宋体" w:cs="宋体"/>
          <w:b/>
          <w:bCs/>
          <w:caps w:val="0"/>
          <w:color w:val="000000"/>
          <w:spacing w:val="0"/>
          <w:sz w:val="24"/>
          <w:szCs w:val="24"/>
          <w:highlight w:val="none"/>
        </w:rPr>
        <w:t xml:space="preserve">确定</w:t>
      </w:r>
      <w:bookmarkEnd w:id="194"/>
      <w:r/>
      <w:bookmarkEnd w:id="195"/>
      <w:r>
        <w:rPr>
          <w:rFonts w:hint="eastAsia" w:ascii="宋体" w:hAnsi="宋体" w:eastAsia="宋体" w:cs="宋体"/>
          <w:b/>
          <w:bCs/>
          <w:caps w:val="0"/>
          <w:color w:val="000000"/>
          <w:spacing w:val="0"/>
          <w:sz w:val="24"/>
          <w:szCs w:val="24"/>
          <w:highlight w:val="none"/>
        </w:rPr>
        <w:t xml:space="preserve">中标单位</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28.1 评委会根据本招标文件规定评标办法与评标标准向采购人推荐出1名中标候选人。</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28.2 中标候选人依据得分由高到低进行排名。采购人应根据评委会推荐的中标候选人确定中标人。依据财政部94号令第十六条第（二）项规定，如果中标人的中标资格因故被取消的，新的中标人按相关规定确定。</w:t>
      </w:r>
      <w:bookmarkEnd w:id="178"/>
      <w:r/>
      <w:bookmarkStart w:id="196" w:name="EBfa38c9fe4db84c47a946c1558a3ddb8f"/>
      <w:r/>
      <w:bookmarkEnd w:id="196"/>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28.3 自中标人确定之日起2个工作日内，中标结果将在省级以上财政部门指定的媒体上进行公告，公告期限为1个工作日。</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28.4 若有充分证据证明，中标人出现下列情况之一的，一经查实，中标无效：</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（1）提供虚假材料谋取中标的；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（2）采取不正当手段诋毁、排挤其他供应商的；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（3）与采购人、其他供应商或者采购代理机构恶意串通的；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（4）向采购人、采购代理机构行贿或者提供其他不正当利益的；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（5）在招标采购过程中与采购人进行协商谈判的；</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（6）向评标委员会行贿或者提供其他不正当利益。</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29、询问和质疑</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29.1 询问形式</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29.1.1 供应商对政府采购活动事项有疑问的，可以联系采购人或诺德招投标咨询服务（苏州）有限公司。</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29.1.2 采购人或诺德招投标咨询服务（苏州）有限公司将在3个工作日内作出答复，答复的内容不涉及商业秘密。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29.2 质疑形式</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29.2.1供应商认为采购文件、采购过程和中标结果使自己的合法权益受到损害的，可以在知道或者应当知道其权益受到损害之日起七个工作日内，以书面形式提出质疑（涉及采购方式、采购需求、供应商资格条件、评标方法和评标标准、合同文本，向采购单位提出；涉及采购程序问题的，向诺德招投标咨询服务（苏州）有限公司提出）。非书面形式、七个工作日之外提交的质疑将不予受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29.2.2质疑必须按《政府采购法》、《政府采购法实施条例》及财政部94号令的相关规定提交，未按上述要求提交的质疑函诺德招投标咨询服务（苏州）有限公司有权不予受理。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29.2.3质疑函应当包括下列内容：</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（1）供应商的姓名或者名称、地址、邮编、联系人及联系电话；</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（2）质疑项目的名称、编号；</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（3）具体、明确的质疑事项和与质疑事项相关的请求；</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（4）事实依据；</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（5）必要的法律依据；</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（6）提出质疑的日期。</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29.2.4质疑函应当由法定代表人、主要负责人，或者其授权代表签字或者盖章，并加盖公章。匿名提交的质疑将不予受理。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29.2.5质疑的送达方式</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29.2.5.1质疑函应采用邮寄送达或直接送达的方式递交，采用其他方式送达（含传真、电子邮件等）的，代理公司有权不予受理。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29.3 特别提示</w:t>
      </w:r>
      <w:r>
        <w:rPr>
          <w:rFonts w:ascii="宋体" w:hAnsi="宋体" w:eastAsia="宋体" w:cs="宋体"/>
          <w:caps w:val="0"/>
          <w:color w:val="000000"/>
          <w:spacing w:val="0"/>
          <w:sz w:val="24"/>
          <w:szCs w:val="24"/>
          <w:highlight w:val="none"/>
        </w:rPr>
      </w:r>
      <w:r/>
    </w:p>
    <w:p>
      <w:pPr>
        <w:pStyle w:val="717"/>
        <w:ind w:firstLine="50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29.3.1 根据财政部94号令第十一条规定，提出质疑的供应商应当是参与所质疑项目采购活动的供应商。</w:t>
      </w:r>
      <w:r>
        <w:rPr>
          <w:rFonts w:hint="eastAsia" w:ascii="宋体" w:hAnsi="宋体" w:eastAsia="宋体" w:cs="宋体"/>
          <w:b/>
          <w:bCs/>
          <w:caps w:val="0"/>
          <w:color w:val="000000"/>
          <w:spacing w:val="0"/>
          <w:sz w:val="24"/>
          <w:szCs w:val="24"/>
          <w:highlight w:val="none"/>
          <w:lang w:val="zh-CN"/>
        </w:rPr>
        <w:t xml:space="preserve">因此凡是对招标文件提出质疑的供应商，必须是依法获取招标文件，请将合法获取招标文件的证明材料（即《投标供应商确认函》）与质疑函一起递交，否则不予受理。</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29.3.2 供应商在法定质疑期内应一次性提出针对同一采购程序环节的质疑。</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29.3.3 供应商提出</w:t>
      </w:r>
      <w:r>
        <w:rPr>
          <w:rFonts w:hint="eastAsia" w:ascii="宋体" w:hAnsi="宋体" w:eastAsia="宋体" w:cs="宋体"/>
          <w:caps w:val="0"/>
          <w:color w:val="000000"/>
          <w:spacing w:val="0"/>
          <w:sz w:val="24"/>
          <w:szCs w:val="24"/>
          <w:highlight w:val="none"/>
          <w:lang w:val="en-US" w:eastAsia="zh-CN"/>
        </w:rPr>
        <w:t xml:space="preserve">书面</w:t>
      </w:r>
      <w:r>
        <w:rPr>
          <w:rFonts w:hint="eastAsia" w:ascii="宋体" w:hAnsi="宋体" w:eastAsia="宋体" w:cs="宋体"/>
          <w:caps w:val="0"/>
          <w:color w:val="000000"/>
          <w:spacing w:val="0"/>
          <w:sz w:val="24"/>
          <w:szCs w:val="24"/>
          <w:highlight w:val="none"/>
        </w:rPr>
        <w:t xml:space="preserve">质疑必须有理、有据，不得恶意质疑或提交虚假质疑。否则，一经查实，采购人或诺德招投标咨询服务（苏州）有限公司有权依据政府采购的有关规定，报请政府采购监管部门对该投标人进行相应的行政处罚。</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29.4 其他</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29.4.1 采购人或诺德招投标咨询服务（苏州）有限公司将在收到供应商的质疑后七个工作日内作出答复，答复的内容不涉及商业秘密。</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30、中标通知书</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30.1 在中标结果确定后2个工作日内，诺德招投标咨询服务（苏州）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宋体"/>
          <w:caps w:val="0"/>
          <w:color w:val="000000"/>
          <w:spacing w:val="0"/>
          <w:sz w:val="24"/>
          <w:szCs w:val="24"/>
          <w:highlight w:val="none"/>
        </w:rPr>
      </w:r>
      <w:r/>
    </w:p>
    <w:p>
      <w:pPr>
        <w:pStyle w:val="717"/>
        <w:jc w:val="left"/>
        <w:keepLines/>
        <w:keepNext/>
        <w:spacing w:before="120" w:after="120" w:line="440" w:lineRule="exact"/>
        <w:shd w:val="clear" w:color="auto" w:fill="auto"/>
        <w:rPr>
          <w:rFonts w:ascii="宋体" w:hAnsi="宋体" w:eastAsia="宋体" w:cs="宋体"/>
          <w:b/>
          <w:bCs/>
          <w:caps w:val="0"/>
          <w:color w:val="000000"/>
          <w:spacing w:val="0"/>
          <w:sz w:val="28"/>
          <w:szCs w:val="44"/>
          <w:highlight w:val="none"/>
        </w:rPr>
        <w:outlineLvl w:val="1"/>
      </w:pPr>
      <w:r/>
      <w:bookmarkStart w:id="197" w:name="_Toc22832"/>
      <w:r/>
      <w:bookmarkStart w:id="198" w:name="_Toc18164"/>
      <w:r/>
      <w:bookmarkStart w:id="199" w:name="_Toc12213"/>
      <w:r/>
      <w:bookmarkStart w:id="200" w:name="_Toc28442"/>
      <w:r/>
      <w:bookmarkStart w:id="201" w:name="_Toc28756"/>
      <w:r>
        <w:rPr>
          <w:rFonts w:hint="eastAsia" w:ascii="宋体" w:hAnsi="宋体" w:eastAsia="宋体" w:cs="宋体"/>
          <w:b/>
          <w:bCs/>
          <w:caps w:val="0"/>
          <w:color w:val="000000"/>
          <w:spacing w:val="0"/>
          <w:sz w:val="28"/>
          <w:szCs w:val="44"/>
          <w:highlight w:val="none"/>
        </w:rPr>
        <w:t xml:space="preserve">七、授予合同</w:t>
      </w:r>
      <w:bookmarkEnd w:id="197"/>
      <w:r/>
      <w:bookmarkEnd w:id="198"/>
      <w:r/>
      <w:bookmarkEnd w:id="199"/>
      <w:r/>
      <w:bookmarkEnd w:id="200"/>
      <w:r/>
      <w:bookmarkEnd w:id="201"/>
      <w:r>
        <w:rPr>
          <w:rFonts w:ascii="宋体" w:hAnsi="宋体" w:eastAsia="宋体" w:cs="宋体"/>
          <w:b/>
          <w:bCs/>
          <w:caps w:val="0"/>
          <w:color w:val="000000"/>
          <w:spacing w:val="0"/>
          <w:sz w:val="28"/>
          <w:szCs w:val="4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31. 签订合同</w:t>
      </w:r>
      <w:r>
        <w:rPr>
          <w:rFonts w:ascii="宋体" w:hAnsi="宋体" w:eastAsia="宋体" w:cs="宋体"/>
          <w:b/>
          <w:bCs/>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31.2 招标文件、中标人的投标文件及招标过程中有关澄清、承诺文件均应作为合同附件。</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31.3 签订合同后，中标人不得将货物及其他相关服务进行转包和分包。</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b/>
          <w:bCs/>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32、履约保证金</w:t>
      </w:r>
      <w:r>
        <w:rPr>
          <w:rFonts w:ascii="宋体" w:hAnsi="宋体" w:eastAsia="宋体" w:cs="宋体"/>
          <w:b/>
          <w:bCs/>
          <w:caps w:val="0"/>
          <w:color w:val="000000"/>
          <w:spacing w:val="0"/>
          <w:sz w:val="24"/>
          <w:szCs w:val="24"/>
          <w:highlight w:val="none"/>
        </w:rPr>
      </w:r>
      <w:r/>
    </w:p>
    <w:p>
      <w:pPr>
        <w:pStyle w:val="717"/>
        <w:ind w:firstLine="48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32.1 </w:t>
      </w:r>
      <w:r>
        <w:rPr>
          <w:rFonts w:hint="eastAsia" w:ascii="宋体" w:hAnsi="宋体" w:eastAsia="宋体" w:cs="宋体"/>
          <w:caps w:val="0"/>
          <w:color w:val="000000"/>
          <w:spacing w:val="0"/>
          <w:sz w:val="24"/>
          <w:szCs w:val="22"/>
          <w:highlight w:val="none"/>
        </w:rPr>
        <w:t xml:space="preserve">中标人向采购单位交付的履约保证金为合同总价款2</w:t>
      </w:r>
      <w:r>
        <w:rPr>
          <w:rFonts w:hint="eastAsia" w:ascii="宋体" w:hAnsi="宋体" w:eastAsia="宋体" w:cs="宋体"/>
          <w:caps w:val="0"/>
          <w:color w:val="000000"/>
          <w:spacing w:val="0"/>
          <w:sz w:val="24"/>
          <w:szCs w:val="22"/>
          <w:highlight w:val="none"/>
          <w:lang w:val="en-US" w:eastAsia="zh-CN"/>
        </w:rPr>
        <w:t xml:space="preserve">%</w:t>
      </w:r>
      <w:r>
        <w:rPr>
          <w:rFonts w:hint="eastAsia" w:ascii="宋体" w:hAnsi="宋体" w:eastAsia="宋体" w:cs="宋体"/>
          <w:caps w:val="0"/>
          <w:color w:val="000000"/>
          <w:spacing w:val="0"/>
          <w:sz w:val="24"/>
          <w:szCs w:val="22"/>
          <w:highlight w:val="none"/>
        </w:rPr>
        <w:t xml:space="preserve">。</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32.2履约保证金必须是人民币。履约保证金应当以支票、汇票、本票或者金融机构、担保机构出具的履约保函（保险）等非现金形式提交。</w:t>
      </w:r>
      <w:r>
        <w:rPr>
          <w:rFonts w:hint="eastAsia"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32.</w:t>
      </w:r>
      <w:r>
        <w:rPr>
          <w:rFonts w:hint="eastAsia" w:ascii="宋体" w:hAnsi="宋体" w:eastAsia="宋体" w:cs="宋体"/>
          <w:caps w:val="0"/>
          <w:color w:val="000000"/>
          <w:spacing w:val="0"/>
          <w:sz w:val="24"/>
          <w:szCs w:val="24"/>
          <w:highlight w:val="none"/>
          <w:lang w:val="en-US" w:eastAsia="zh-CN"/>
        </w:rPr>
        <w:t xml:space="preserve">3</w:t>
      </w:r>
      <w:r>
        <w:rPr>
          <w:rFonts w:hint="eastAsia" w:ascii="宋体" w:hAnsi="宋体" w:eastAsia="宋体" w:cs="宋体"/>
          <w:caps w:val="0"/>
          <w:color w:val="000000"/>
          <w:spacing w:val="0"/>
          <w:sz w:val="24"/>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rPr>
          <w:rFonts w:hint="eastAsia" w:ascii="宋体" w:hAnsi="宋体" w:eastAsia="宋体" w:cs="宋体"/>
          <w:b/>
          <w:bCs/>
          <w:caps w:val="0"/>
          <w:color w:val="000000"/>
          <w:spacing w:val="0"/>
          <w:sz w:val="24"/>
          <w:szCs w:val="24"/>
          <w:highlight w:val="none"/>
        </w:rPr>
        <w:t xml:space="preserve">33、货物和服务的追加、减少和添购</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宋体"/>
          <w:caps w:val="0"/>
          <w:color w:val="000000"/>
          <w:spacing w:val="0"/>
          <w:sz w:val="24"/>
          <w:szCs w:val="24"/>
          <w:highlight w:val="none"/>
        </w:rPr>
      </w:r>
      <w:r/>
    </w:p>
    <w:p>
      <w:pPr>
        <w:pStyle w:val="717"/>
        <w:ind w:firstLine="420"/>
        <w:spacing w:line="440" w:lineRule="exact"/>
        <w:shd w:val="clear" w:color="auto" w:fill="auto"/>
        <w:rPr>
          <w:rFonts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宋体"/>
          <w:caps w:val="0"/>
          <w:color w:val="000000"/>
          <w:spacing w:val="0"/>
          <w:sz w:val="24"/>
          <w:szCs w:val="24"/>
          <w:highlight w:val="none"/>
        </w:rPr>
      </w:r>
      <w:r/>
    </w:p>
    <w:p>
      <w:pPr>
        <w:pStyle w:val="717"/>
        <w:ind w:firstLine="480"/>
        <w:jc w:val="left"/>
        <w:keepLines/>
        <w:keepNext/>
        <w:spacing w:line="440" w:lineRule="exact"/>
        <w:shd w:val="clear" w:color="auto" w:fill="auto"/>
        <w:rPr>
          <w:rFonts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34、监督</w:t>
      </w:r>
      <w:r>
        <w:rPr>
          <w:rFonts w:ascii="宋体" w:hAnsi="宋体" w:eastAsia="宋体" w:cs="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34.1 政府有关监督部门将对投标全过程进行监督。</w:t>
      </w:r>
      <w:r>
        <w:rPr>
          <w:rFonts w:hint="eastAsia" w:ascii="宋体" w:hAnsi="宋体"/>
          <w:caps w:val="0"/>
          <w:color w:val="000000"/>
          <w:spacing w:val="0"/>
          <w:sz w:val="24"/>
          <w:szCs w:val="24"/>
          <w:highlight w:val="none"/>
        </w:rPr>
      </w:r>
      <w:r/>
    </w:p>
    <w:p>
      <w:pPr>
        <w:pStyle w:val="717"/>
        <w:ind w:firstLine="480"/>
        <w:jc w:val="left"/>
        <w:spacing w:line="440" w:lineRule="exact"/>
        <w:shd w:val="clear" w:color="auto" w:fill="auto"/>
        <w:rPr>
          <w:rFonts w:hint="eastAsia" w:ascii="宋体" w:hAnsi="宋体"/>
          <w:caps w:val="0"/>
          <w:color w:val="000000"/>
          <w:spacing w:val="0"/>
          <w:sz w:val="24"/>
          <w:szCs w:val="24"/>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rFonts w:hint="eastAsia" w:ascii="宋体" w:hAnsi="宋体"/>
          <w:caps w:val="0"/>
          <w:color w:val="000000"/>
          <w:spacing w:val="0"/>
          <w:sz w:val="24"/>
          <w:szCs w:val="24"/>
          <w:highlight w:val="none"/>
        </w:rPr>
      </w:r>
      <w:r/>
    </w:p>
    <w:p>
      <w:pPr>
        <w:pStyle w:val="718"/>
        <w:shd w:val="clear" w:color="auto" w:fill="auto"/>
        <w:rPr>
          <w:rFonts w:hint="eastAsia" w:ascii="宋体" w:hAnsi="宋体" w:eastAsia="宋体" w:cs="宋体"/>
          <w:caps w:val="0"/>
          <w:color w:val="000000"/>
          <w:spacing w:val="0"/>
          <w:highlight w:val="none"/>
        </w:rPr>
      </w:pPr>
      <w:r/>
      <w:bookmarkStart w:id="202" w:name="_Toc160715772"/>
      <w:r/>
      <w:bookmarkStart w:id="203" w:name="_Toc31812"/>
      <w:r/>
      <w:bookmarkStart w:id="204" w:name="_Toc31946"/>
      <w:r/>
      <w:bookmarkStart w:id="205" w:name="_Toc25402"/>
      <w:r>
        <w:rPr>
          <w:rFonts w:hint="eastAsia" w:ascii="宋体" w:hAnsi="宋体" w:eastAsia="宋体" w:cs="宋体"/>
          <w:caps w:val="0"/>
          <w:color w:val="000000"/>
          <w:spacing w:val="0"/>
          <w:highlight w:val="none"/>
        </w:rPr>
        <w:t xml:space="preserve">第三章 合同条款及</w:t>
      </w:r>
      <w:bookmarkEnd w:id="22"/>
      <w:r/>
      <w:bookmarkEnd w:id="23"/>
      <w:r/>
      <w:bookmarkEnd w:id="24"/>
      <w:r/>
      <w:bookmarkEnd w:id="25"/>
      <w:r/>
      <w:bookmarkEnd w:id="29"/>
      <w:r>
        <w:rPr>
          <w:rFonts w:hint="eastAsia" w:ascii="宋体" w:hAnsi="宋体" w:eastAsia="宋体" w:cs="宋体"/>
          <w:caps w:val="0"/>
          <w:color w:val="000000"/>
          <w:spacing w:val="0"/>
          <w:highlight w:val="none"/>
        </w:rPr>
        <w:t xml:space="preserve">格式</w:t>
      </w:r>
      <w:bookmarkEnd w:id="26"/>
      <w:r/>
      <w:bookmarkEnd w:id="27"/>
      <w:r/>
      <w:bookmarkEnd w:id="28"/>
      <w:r/>
      <w:bookmarkEnd w:id="202"/>
      <w:r/>
      <w:bookmarkEnd w:id="203"/>
      <w:r/>
      <w:bookmarkEnd w:id="204"/>
      <w:r/>
      <w:bookmarkEnd w:id="205"/>
      <w:r>
        <w:rPr>
          <w:rFonts w:hint="eastAsia" w:ascii="宋体" w:hAnsi="宋体" w:eastAsia="宋体" w:cs="宋体"/>
          <w:caps w:val="0"/>
          <w:color w:val="000000"/>
          <w:spacing w:val="0"/>
          <w:highlight w:val="none"/>
        </w:rPr>
      </w:r>
      <w:r/>
    </w:p>
    <w:p>
      <w:pPr>
        <w:pStyle w:val="717"/>
        <w:ind w:firstLine="480"/>
        <w:shd w:val="clear" w:color="auto" w:fill="auto"/>
        <w:rPr>
          <w:rFonts w:hint="eastAsia" w:ascii="宋体" w:hAnsi="宋体" w:eastAsia="宋体" w:cs="宋体"/>
          <w:bCs/>
          <w:caps w:val="0"/>
          <w:color w:val="000000"/>
          <w:spacing w:val="0"/>
          <w:sz w:val="24"/>
          <w:highlight w:val="none"/>
        </w:rPr>
      </w:pPr>
      <w:r/>
      <w:bookmarkStart w:id="206" w:name="EB445c3bd035294764b52dfc379b7b9568"/>
      <w:r>
        <w:rPr>
          <w:rFonts w:hint="eastAsia" w:ascii="宋体" w:hAnsi="宋体" w:eastAsia="宋体" w:cs="宋体"/>
          <w:bCs/>
          <w:caps w:val="0"/>
          <w:color w:val="000000"/>
          <w:spacing w:val="0"/>
          <w:sz w:val="24"/>
          <w:highlight w:val="none"/>
        </w:rPr>
        <w:t xml:space="preserve">以下为中标</w:t>
      </w:r>
      <w:r>
        <w:rPr>
          <w:rFonts w:hint="eastAsia" w:ascii="宋体" w:hAnsi="宋体" w:eastAsia="宋体" w:cs="宋体"/>
          <w:bCs/>
          <w:caps w:val="0"/>
          <w:color w:val="000000"/>
          <w:spacing w:val="0"/>
          <w:sz w:val="24"/>
          <w:highlight w:val="none"/>
          <w:lang w:eastAsia="zh-CN"/>
        </w:rPr>
        <w:t xml:space="preserve">（</w:t>
      </w:r>
      <w:r>
        <w:rPr>
          <w:rFonts w:hint="eastAsia" w:ascii="宋体" w:hAnsi="宋体" w:eastAsia="宋体" w:cs="宋体"/>
          <w:bCs/>
          <w:caps w:val="0"/>
          <w:color w:val="000000"/>
          <w:spacing w:val="0"/>
          <w:sz w:val="24"/>
          <w:highlight w:val="none"/>
        </w:rPr>
        <w:t xml:space="preserve">成交</w:t>
      </w:r>
      <w:r>
        <w:rPr>
          <w:rFonts w:hint="eastAsia" w:ascii="宋体" w:hAnsi="宋体" w:eastAsia="宋体" w:cs="宋体"/>
          <w:bCs/>
          <w:caps w:val="0"/>
          <w:color w:val="000000"/>
          <w:spacing w:val="0"/>
          <w:sz w:val="24"/>
          <w:highlight w:val="none"/>
          <w:lang w:eastAsia="zh-CN"/>
        </w:rPr>
        <w:t xml:space="preserve">）</w:t>
      </w:r>
      <w:r>
        <w:rPr>
          <w:rFonts w:hint="eastAsia" w:ascii="宋体" w:hAnsi="宋体" w:eastAsia="宋体" w:cs="宋体"/>
          <w:bCs/>
          <w:caps w:val="0"/>
          <w:color w:val="000000"/>
          <w:spacing w:val="0"/>
          <w:sz w:val="24"/>
          <w:highlight w:val="none"/>
        </w:rPr>
        <w:t xml:space="preserve">后签</w:t>
      </w:r>
      <w:r>
        <w:rPr>
          <w:rFonts w:hint="eastAsia" w:ascii="宋体" w:hAnsi="宋体" w:eastAsia="宋体" w:cs="宋体"/>
          <w:bCs/>
          <w:caps w:val="0"/>
          <w:color w:val="000000"/>
          <w:spacing w:val="0"/>
          <w:sz w:val="24"/>
          <w:highlight w:val="none"/>
          <w:lang w:val="en-US" w:eastAsia="zh-CN"/>
        </w:rPr>
        <w:t xml:space="preserve">订</w:t>
      </w:r>
      <w:r>
        <w:rPr>
          <w:rFonts w:hint="eastAsia" w:ascii="宋体" w:hAnsi="宋体" w:eastAsia="宋体" w:cs="宋体"/>
          <w:bCs/>
          <w:caps w:val="0"/>
          <w:color w:val="000000"/>
          <w:spacing w:val="0"/>
          <w:sz w:val="24"/>
          <w:highlight w:val="none"/>
        </w:rPr>
        <w:t xml:space="preserve">本项目合同的通用条款，中标</w:t>
      </w:r>
      <w:r>
        <w:rPr>
          <w:rFonts w:hint="eastAsia" w:ascii="宋体" w:hAnsi="宋体" w:eastAsia="宋体" w:cs="宋体"/>
          <w:bCs/>
          <w:caps w:val="0"/>
          <w:color w:val="000000"/>
          <w:spacing w:val="0"/>
          <w:sz w:val="24"/>
          <w:highlight w:val="none"/>
          <w:lang w:eastAsia="zh-CN"/>
        </w:rPr>
        <w:t xml:space="preserve">（</w:t>
      </w:r>
      <w:r>
        <w:rPr>
          <w:rFonts w:hint="eastAsia" w:ascii="宋体" w:hAnsi="宋体" w:eastAsia="宋体" w:cs="宋体"/>
          <w:bCs/>
          <w:caps w:val="0"/>
          <w:color w:val="000000"/>
          <w:spacing w:val="0"/>
          <w:sz w:val="24"/>
          <w:highlight w:val="none"/>
        </w:rPr>
        <w:t xml:space="preserve">成交</w:t>
      </w:r>
      <w:r>
        <w:rPr>
          <w:rFonts w:hint="eastAsia" w:ascii="宋体" w:hAnsi="宋体" w:eastAsia="宋体" w:cs="宋体"/>
          <w:bCs/>
          <w:caps w:val="0"/>
          <w:color w:val="000000"/>
          <w:spacing w:val="0"/>
          <w:sz w:val="24"/>
          <w:highlight w:val="none"/>
          <w:lang w:eastAsia="zh-CN"/>
        </w:rPr>
        <w:t xml:space="preserve">）</w:t>
      </w:r>
      <w:r>
        <w:rPr>
          <w:rFonts w:hint="eastAsia" w:ascii="宋体" w:hAnsi="宋体" w:eastAsia="宋体" w:cs="宋体"/>
          <w:bCs/>
          <w:caps w:val="0"/>
          <w:color w:val="000000"/>
          <w:spacing w:val="0"/>
          <w:sz w:val="24"/>
          <w:highlight w:val="none"/>
        </w:rPr>
        <w:t xml:space="preserve">供应商不得提出实质性的修改。</w:t>
      </w:r>
      <w:r>
        <w:rPr>
          <w:rFonts w:hint="eastAsia" w:ascii="宋体" w:hAnsi="宋体" w:eastAsia="宋体" w:cs="宋体"/>
          <w:bCs/>
          <w:caps w:val="0"/>
          <w:color w:val="000000"/>
          <w:spacing w:val="0"/>
          <w:sz w:val="24"/>
          <w:highlight w:val="none"/>
        </w:rPr>
      </w:r>
      <w:r/>
    </w:p>
    <w:p>
      <w:pPr>
        <w:pStyle w:val="717"/>
        <w:jc w:val="center"/>
        <w:shd w:val="clear" w:color="auto" w:fill="auto"/>
        <w:rPr>
          <w:rFonts w:hint="eastAsia" w:ascii="宋体" w:hAnsi="宋体" w:eastAsia="宋体" w:cs="宋体"/>
          <w:b/>
          <w:bCs/>
          <w:caps w:val="0"/>
          <w:color w:val="000000"/>
          <w:spacing w:val="0"/>
          <w:sz w:val="32"/>
          <w:szCs w:val="32"/>
          <w:highlight w:val="none"/>
          <w:lang w:eastAsia="zh-CN"/>
        </w:rPr>
      </w:pPr>
      <w:r/>
      <w:bookmarkEnd w:id="206"/>
      <w:r/>
      <w:bookmarkStart w:id="207" w:name="_Hlt16619350"/>
      <w:r/>
      <w:bookmarkStart w:id="208" w:name="_Toc20823346"/>
      <w:r/>
      <w:bookmarkStart w:id="209" w:name="_Toc54615246"/>
      <w:r/>
      <w:bookmarkStart w:id="210" w:name="_Toc16938590"/>
      <w:r/>
      <w:bookmarkStart w:id="211" w:name="_Toc120614244"/>
      <w:r/>
      <w:bookmarkStart w:id="212" w:name="_Toc38368128"/>
      <w:r/>
      <w:bookmarkStart w:id="213" w:name="_Toc35266028"/>
      <w:r>
        <w:rPr>
          <w:rFonts w:hint="eastAsia" w:ascii="宋体" w:hAnsi="宋体" w:eastAsia="宋体" w:cs="宋体"/>
          <w:b/>
          <w:bCs/>
          <w:caps w:val="0"/>
          <w:color w:val="000000"/>
          <w:spacing w:val="0"/>
          <w:sz w:val="32"/>
          <w:szCs w:val="32"/>
          <w:highlight w:val="none"/>
        </w:rPr>
        <w:t xml:space="preserve">张家港市政府采购合同</w:t>
      </w:r>
      <w:bookmarkStart w:id="214" w:name="_Hlk65328514"/>
      <w:r>
        <w:rPr>
          <w:rFonts w:hint="eastAsia" w:ascii="宋体" w:hAnsi="宋体" w:eastAsia="宋体" w:cs="宋体"/>
          <w:b/>
          <w:bCs/>
          <w:caps w:val="0"/>
          <w:color w:val="000000"/>
          <w:spacing w:val="0"/>
          <w:sz w:val="32"/>
          <w:szCs w:val="32"/>
          <w:highlight w:val="none"/>
          <w:lang w:eastAsia="zh-CN"/>
        </w:rPr>
        <w:t xml:space="preserve">（</w:t>
      </w:r>
      <w:r>
        <w:rPr>
          <w:rFonts w:hint="eastAsia" w:ascii="宋体" w:hAnsi="宋体" w:eastAsia="宋体" w:cs="宋体"/>
          <w:b/>
          <w:bCs/>
          <w:caps w:val="0"/>
          <w:color w:val="000000"/>
          <w:spacing w:val="0"/>
          <w:sz w:val="32"/>
          <w:szCs w:val="32"/>
          <w:highlight w:val="none"/>
          <w:lang w:val="en-US" w:eastAsia="zh-CN"/>
        </w:rPr>
        <w:t xml:space="preserve">货物</w:t>
      </w:r>
      <w:r>
        <w:rPr>
          <w:rFonts w:hint="eastAsia" w:ascii="宋体" w:hAnsi="宋体" w:eastAsia="宋体" w:cs="宋体"/>
          <w:b/>
          <w:bCs/>
          <w:caps w:val="0"/>
          <w:color w:val="000000"/>
          <w:spacing w:val="0"/>
          <w:sz w:val="32"/>
          <w:szCs w:val="32"/>
          <w:highlight w:val="none"/>
          <w:lang w:eastAsia="zh-CN"/>
        </w:rPr>
        <w:t xml:space="preserve">）</w:t>
      </w:r>
      <w:r>
        <w:rPr>
          <w:rFonts w:hint="eastAsia" w:ascii="宋体" w:hAnsi="宋体" w:eastAsia="宋体" w:cs="宋体"/>
          <w:b/>
          <w:bCs/>
          <w:caps w:val="0"/>
          <w:color w:val="000000"/>
          <w:spacing w:val="0"/>
          <w:sz w:val="32"/>
          <w:szCs w:val="32"/>
          <w:highlight w:val="none"/>
          <w:lang w:eastAsia="zh-CN"/>
        </w:rPr>
      </w:r>
      <w:r/>
    </w:p>
    <w:p>
      <w:pPr>
        <w:pStyle w:val="717"/>
        <w:ind w:left="0" w:firstLine="480"/>
        <w:jc w:val="left"/>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rPr>
        <w:t xml:space="preserve">项目名称：</w:t>
      </w:r>
      <w:r>
        <w:rPr>
          <w:rFonts w:hint="eastAsia" w:ascii="宋体" w:hAnsi="宋体" w:eastAsia="宋体" w:cs="宋体"/>
          <w:caps w:val="0"/>
          <w:color w:val="000000"/>
          <w:spacing w:val="0"/>
          <w:sz w:val="24"/>
          <w:szCs w:val="24"/>
          <w:highlight w:val="none"/>
          <w:u w:val="single"/>
          <w:lang w:val="en-US" w:eastAsia="zh-CN"/>
        </w:rPr>
        <w:t xml:space="preserve">                      </w:t>
      </w:r>
      <w:r>
        <w:rPr>
          <w:rFonts w:hint="eastAsia" w:ascii="宋体" w:hAnsi="宋体" w:eastAsia="宋体" w:cs="宋体"/>
          <w:caps w:val="0"/>
          <w:color w:val="000000"/>
          <w:spacing w:val="0"/>
          <w:sz w:val="24"/>
          <w:szCs w:val="24"/>
          <w:highlight w:val="none"/>
          <w:lang w:val="en-US" w:eastAsia="zh-CN"/>
        </w:rPr>
      </w:r>
      <w:r/>
    </w:p>
    <w:p>
      <w:pPr>
        <w:pStyle w:val="717"/>
        <w:ind w:left="0" w:firstLine="480"/>
        <w:jc w:val="left"/>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rPr>
        <w:t xml:space="preserve">项目编号：</w:t>
      </w:r>
      <w:r>
        <w:rPr>
          <w:rFonts w:hint="eastAsia" w:ascii="宋体" w:hAnsi="宋体" w:eastAsia="宋体" w:cs="宋体"/>
          <w:caps w:val="0"/>
          <w:color w:val="000000"/>
          <w:spacing w:val="0"/>
          <w:sz w:val="24"/>
          <w:szCs w:val="24"/>
          <w:highlight w:val="none"/>
          <w:u w:val="single"/>
          <w:lang w:val="en-US" w:eastAsia="zh-CN"/>
        </w:rPr>
        <w:t xml:space="preserve">                      </w:t>
      </w:r>
      <w:r>
        <w:rPr>
          <w:rFonts w:hint="eastAsia" w:ascii="宋体" w:hAnsi="宋体" w:eastAsia="宋体" w:cs="宋体"/>
          <w:caps w:val="0"/>
          <w:color w:val="000000"/>
          <w:spacing w:val="0"/>
          <w:sz w:val="24"/>
          <w:szCs w:val="24"/>
          <w:highlight w:val="none"/>
          <w:lang w:val="en-US" w:eastAsia="zh-CN"/>
        </w:rPr>
      </w:r>
      <w:r/>
    </w:p>
    <w:p>
      <w:pPr>
        <w:pStyle w:val="717"/>
        <w:ind w:left="0" w:firstLine="480"/>
        <w:jc w:val="left"/>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rPr>
        <w:t xml:space="preserve">甲方：（买方）</w:t>
      </w:r>
      <w:r>
        <w:rPr>
          <w:rFonts w:hint="eastAsia" w:ascii="宋体" w:hAnsi="宋体" w:eastAsia="宋体" w:cs="宋体"/>
          <w:caps w:val="0"/>
          <w:color w:val="000000"/>
          <w:spacing w:val="0"/>
          <w:sz w:val="22"/>
          <w:highlight w:val="none"/>
          <w:u w:val="single"/>
        </w:rPr>
        <w:t xml:space="preserve">         </w:t>
      </w:r>
      <w:r>
        <w:rPr>
          <w:rFonts w:hint="eastAsia" w:ascii="宋体" w:hAnsi="宋体" w:eastAsia="宋体" w:cs="宋体"/>
          <w:caps w:val="0"/>
          <w:color w:val="000000"/>
          <w:spacing w:val="0"/>
          <w:sz w:val="22"/>
          <w:highlight w:val="none"/>
          <w:u w:val="single"/>
          <w:lang w:val="en-US" w:eastAsia="zh-CN"/>
        </w:rPr>
        <w:t xml:space="preserve">        </w:t>
      </w:r>
      <w:r>
        <w:rPr>
          <w:rFonts w:hint="eastAsia" w:ascii="宋体" w:hAnsi="宋体" w:eastAsia="宋体" w:cs="宋体"/>
          <w:caps w:val="0"/>
          <w:color w:val="000000"/>
          <w:spacing w:val="0"/>
          <w:sz w:val="22"/>
          <w:highlight w:val="none"/>
          <w:u w:val="single"/>
        </w:rPr>
        <w:t xml:space="preserve">  </w:t>
      </w:r>
      <w:r>
        <w:rPr>
          <w:rFonts w:hint="eastAsia" w:ascii="宋体" w:hAnsi="宋体" w:eastAsia="宋体" w:cs="宋体"/>
          <w:caps w:val="0"/>
          <w:color w:val="000000"/>
          <w:spacing w:val="0"/>
          <w:sz w:val="22"/>
          <w:highlight w:val="none"/>
          <w:u w:val="single"/>
          <w:lang w:val="en-US" w:eastAsia="zh-CN"/>
        </w:rPr>
        <w:t xml:space="preserve"> </w:t>
      </w:r>
      <w:r>
        <w:rPr>
          <w:rFonts w:hint="eastAsia" w:ascii="宋体" w:hAnsi="宋体" w:eastAsia="宋体" w:cs="宋体"/>
          <w:caps w:val="0"/>
          <w:color w:val="000000"/>
          <w:spacing w:val="0"/>
          <w:sz w:val="24"/>
          <w:szCs w:val="24"/>
          <w:highlight w:val="none"/>
          <w:lang w:val="en-US" w:eastAsia="zh-CN"/>
        </w:rPr>
      </w:r>
      <w:r/>
    </w:p>
    <w:p>
      <w:pPr>
        <w:pStyle w:val="717"/>
        <w:ind w:left="0" w:firstLine="480"/>
        <w:jc w:val="left"/>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rPr>
        <w:t xml:space="preserve">乙方：（卖方）</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u w:val="single"/>
          <w:lang w:val="en-US" w:eastAsia="zh-CN"/>
        </w:rPr>
        <w:t xml:space="preserve">         </w:t>
      </w:r>
      <w:r>
        <w:rPr>
          <w:rFonts w:hint="eastAsia" w:ascii="宋体" w:hAnsi="宋体" w:eastAsia="宋体" w:cs="宋体"/>
          <w:caps w:val="0"/>
          <w:color w:val="000000"/>
          <w:spacing w:val="0"/>
          <w:sz w:val="24"/>
          <w:szCs w:val="24"/>
          <w:highlight w:val="none"/>
          <w:lang w:val="en-US" w:eastAsia="zh-CN"/>
        </w:rPr>
      </w:r>
      <w:r/>
    </w:p>
    <w:p>
      <w:pPr>
        <w:pStyle w:val="717"/>
        <w:ind w:left="0" w:firstLine="480"/>
        <w:jc w:val="left"/>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甲、乙双方根据诺德招投标咨询服务（苏州）有限公司</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 xml:space="preserve">项目公开招标的结果，签署本合同。</w:t>
      </w:r>
      <w:r>
        <w:rPr>
          <w:rFonts w:hint="eastAsia" w:ascii="宋体" w:hAnsi="宋体" w:eastAsia="宋体" w:cs="宋体"/>
          <w:caps w:val="0"/>
          <w:color w:val="000000"/>
          <w:spacing w:val="0"/>
          <w:sz w:val="24"/>
          <w:szCs w:val="24"/>
          <w:highlight w:val="none"/>
        </w:rPr>
      </w:r>
      <w:r/>
    </w:p>
    <w:p>
      <w:pPr>
        <w:pStyle w:val="717"/>
        <w:ind w:left="0" w:firstLine="482"/>
        <w:jc w:val="both"/>
        <w:keepLines w:val="0"/>
        <w:keepNext w:val="0"/>
        <w:pageBreakBefore w:val="0"/>
        <w:spacing w:line="360" w:lineRule="auto"/>
        <w:shd w:val="clear" w:color="auto" w:fill="auto"/>
        <w:widowControl w:val="off"/>
        <w:rPr>
          <w:rFonts w:hint="eastAsia" w:ascii="宋体" w:hAnsi="宋体" w:eastAsia="宋体" w:cs="宋体"/>
          <w:b/>
          <w:bCs/>
          <w:caps w:val="0"/>
          <w:color w:val="000000"/>
          <w:spacing w:val="0"/>
          <w:sz w:val="24"/>
          <w:szCs w:val="22"/>
          <w:highlight w:val="none"/>
          <w:lang w:val="en-US" w:eastAsia="zh-CN" w:bidi="ar-SA"/>
        </w:rPr>
      </w:pPr>
      <w:r/>
      <w:bookmarkEnd w:id="214"/>
      <w:r>
        <w:rPr>
          <w:rFonts w:hint="eastAsia" w:ascii="宋体" w:hAnsi="宋体" w:eastAsia="宋体" w:cs="宋体"/>
          <w:b/>
          <w:bCs/>
          <w:caps w:val="0"/>
          <w:color w:val="000000"/>
          <w:spacing w:val="0"/>
          <w:sz w:val="24"/>
          <w:szCs w:val="22"/>
          <w:highlight w:val="none"/>
          <w:lang w:val="en-US" w:eastAsia="zh-CN" w:bidi="ar-SA"/>
        </w:rPr>
        <w:t xml:space="preserve">一、货物内容</w:t>
      </w:r>
      <w:r>
        <w:rPr>
          <w:rFonts w:hint="eastAsia" w:ascii="宋体" w:hAnsi="宋体" w:eastAsia="宋体" w:cs="宋体"/>
          <w:b/>
          <w:bCs/>
          <w:caps w:val="0"/>
          <w:color w:val="000000"/>
          <w:spacing w:val="0"/>
          <w:sz w:val="24"/>
          <w:szCs w:val="22"/>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1072"/>
        <w:gridCol w:w="841"/>
        <w:gridCol w:w="870"/>
        <w:gridCol w:w="923"/>
        <w:gridCol w:w="1340"/>
        <w:gridCol w:w="1168"/>
        <w:gridCol w:w="1221"/>
      </w:tblGrid>
      <w:tr>
        <w:trPr>
          <w:trHeight w:val="677"/>
        </w:trPr>
        <w:tc>
          <w:tcPr>
            <w:tcW w:w="1660"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投标货物</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841"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型号</w:t>
            </w:r>
            <w:r>
              <w:rPr>
                <w:rFonts w:hint="eastAsia" w:ascii="宋体" w:hAnsi="宋体" w:eastAsia="宋体" w:cs="宋体"/>
                <w:color w:val="000000"/>
                <w:sz w:val="24"/>
                <w:szCs w:val="24"/>
                <w:highlight w:val="none"/>
                <w:lang w:val="en-US" w:eastAsia="zh-CN"/>
              </w:rPr>
            </w:r>
            <w:r/>
          </w:p>
        </w:tc>
        <w:tc>
          <w:tcPr>
            <w:tcW w:w="870"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923"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1340"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制造厂商</w:t>
            </w:r>
            <w:r>
              <w:rPr>
                <w:rFonts w:hint="eastAsia" w:ascii="宋体" w:hAnsi="宋体" w:eastAsia="宋体" w:cs="宋体"/>
                <w:color w:val="000000"/>
                <w:sz w:val="24"/>
                <w:szCs w:val="24"/>
                <w:highlight w:val="none"/>
                <w:lang w:val="en-US" w:eastAsia="zh-CN"/>
              </w:rPr>
            </w:r>
            <w:r/>
          </w:p>
        </w:tc>
        <w:tc>
          <w:tcPr>
            <w:tcW w:w="1168"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单价（元）</w:t>
            </w:r>
            <w:r>
              <w:rPr>
                <w:rFonts w:hint="eastAsia" w:ascii="宋体" w:hAnsi="宋体" w:eastAsia="宋体" w:cs="宋体"/>
                <w:color w:val="000000"/>
                <w:sz w:val="24"/>
                <w:szCs w:val="24"/>
                <w:highlight w:val="none"/>
                <w:lang w:val="en-US" w:eastAsia="zh-CN"/>
              </w:rPr>
            </w:r>
            <w:r/>
          </w:p>
        </w:tc>
        <w:tc>
          <w:tcPr>
            <w:tcW w:w="1221"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r>
            <w:r/>
          </w:p>
        </w:tc>
      </w:tr>
      <w:tr>
        <w:trPr>
          <w:trHeight w:val="952"/>
        </w:trPr>
        <w:tc>
          <w:tcPr>
            <w:tcW w:w="1660" w:type="dxa"/>
            <w:vAlign w:val="center"/>
            <w:textDirection w:val="lrTb"/>
            <w:noWrap w:val="false"/>
          </w:tcPr>
          <w:p>
            <w:pPr>
              <w:pStyle w:val="717"/>
              <w:jc w:val="center"/>
              <w:spacing w:line="24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2" w:type="dxa"/>
            <w:vAlign w:val="center"/>
            <w:textDirection w:val="lrTb"/>
            <w:noWrap w:val="false"/>
          </w:tcPr>
          <w:p>
            <w:pPr>
              <w:pStyle w:val="717"/>
              <w:jc w:val="center"/>
              <w:spacing w:line="24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41" w:type="dxa"/>
            <w:vAlign w:val="center"/>
            <w:textDirection w:val="lrTb"/>
            <w:noWrap w:val="false"/>
          </w:tcPr>
          <w:p>
            <w:pPr>
              <w:pStyle w:val="717"/>
              <w:jc w:val="center"/>
              <w:spacing w:line="24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70" w:type="dxa"/>
            <w:vAlign w:val="center"/>
            <w:textDirection w:val="lrTb"/>
            <w:noWrap w:val="false"/>
          </w:tcPr>
          <w:p>
            <w:pPr>
              <w:pStyle w:val="717"/>
              <w:jc w:val="center"/>
              <w:spacing w:line="24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3" w:type="dxa"/>
            <w:vAlign w:val="center"/>
            <w:textDirection w:val="lrTb"/>
            <w:noWrap w:val="false"/>
          </w:tcPr>
          <w:p>
            <w:pPr>
              <w:pStyle w:val="717"/>
              <w:jc w:val="center"/>
              <w:spacing w:line="24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21" w:type="dxa"/>
            <w:vAlign w:val="center"/>
            <w:textDirection w:val="lrTb"/>
            <w:noWrap w:val="false"/>
          </w:tcPr>
          <w:p>
            <w:pPr>
              <w:pStyle w:val="743"/>
              <w:jc w:val="center"/>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 xml:space="preserve">二、合同金额</w:t>
      </w:r>
      <w:r>
        <w:rPr>
          <w:rFonts w:hint="eastAsia" w:ascii="宋体" w:hAnsi="宋体" w:eastAsia="宋体" w:cs="宋体"/>
          <w:b/>
          <w:bCs/>
          <w:caps w:val="0"/>
          <w:color w:val="000000"/>
          <w:spacing w:val="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 xml:space="preserve">2.1 本合同金额为（大写）：</w:t>
      </w:r>
      <w:r>
        <w:rPr>
          <w:rFonts w:hint="eastAsia" w:ascii="宋体" w:hAnsi="宋体" w:eastAsia="宋体" w:cs="宋体"/>
          <w:caps w:val="0"/>
          <w:color w:val="000000"/>
          <w:spacing w:val="0"/>
          <w:sz w:val="24"/>
          <w:szCs w:val="22"/>
          <w:highlight w:val="none"/>
          <w:u w:val="single"/>
          <w:lang w:val="en-US" w:eastAsia="zh-CN" w:bidi="ar-SA"/>
        </w:rPr>
        <w:t xml:space="preserve"> </w:t>
      </w:r>
      <w:bookmarkStart w:id="215" w:name="zhongbiaopriceup"/>
      <w:r>
        <w:rPr>
          <w:rFonts w:hint="eastAsia" w:ascii="宋体" w:hAnsi="宋体" w:eastAsia="宋体" w:cs="宋体"/>
          <w:caps w:val="0"/>
          <w:color w:val="000000"/>
          <w:spacing w:val="0"/>
          <w:sz w:val="24"/>
          <w:szCs w:val="22"/>
          <w:highlight w:val="none"/>
          <w:u w:val="single"/>
          <w:lang w:val="en-US" w:eastAsia="zh-CN" w:bidi="ar-SA"/>
        </w:rPr>
        <w:t xml:space="preserve">                 </w:t>
      </w:r>
      <w:bookmarkEnd w:id="215"/>
      <w:r>
        <w:rPr>
          <w:rFonts w:hint="eastAsia" w:ascii="宋体" w:hAnsi="宋体" w:eastAsia="宋体" w:cs="宋体"/>
          <w:caps w:val="0"/>
          <w:color w:val="000000"/>
          <w:spacing w:val="0"/>
          <w:sz w:val="24"/>
          <w:szCs w:val="22"/>
          <w:highlight w:val="none"/>
          <w:lang w:val="en-US" w:eastAsia="zh-CN" w:bidi="ar-SA"/>
        </w:rPr>
        <w:t xml:space="preserve">（</w:t>
      </w:r>
      <w:r>
        <w:rPr>
          <w:rFonts w:hint="eastAsia" w:ascii="宋体" w:hAnsi="宋体" w:eastAsia="宋体" w:cs="宋体"/>
          <w:caps w:val="0"/>
          <w:color w:val="000000"/>
          <w:spacing w:val="0"/>
          <w:sz w:val="24"/>
          <w:szCs w:val="22"/>
          <w:highlight w:val="none"/>
          <w:u w:val="single"/>
          <w:lang w:val="en-US" w:eastAsia="zh-CN" w:bidi="ar-SA"/>
        </w:rPr>
        <w:t xml:space="preserve"> </w:t>
      </w:r>
      <w:bookmarkStart w:id="216" w:name="zhongbiaopricelow"/>
      <w:r>
        <w:rPr>
          <w:rFonts w:hint="eastAsia" w:ascii="宋体" w:hAnsi="宋体" w:eastAsia="宋体" w:cs="宋体"/>
          <w:caps w:val="0"/>
          <w:color w:val="000000"/>
          <w:spacing w:val="0"/>
          <w:sz w:val="24"/>
          <w:szCs w:val="22"/>
          <w:highlight w:val="none"/>
          <w:u w:val="single"/>
          <w:lang w:val="en-US" w:eastAsia="zh-CN" w:bidi="ar-SA"/>
        </w:rPr>
        <w:t xml:space="preserve">          </w:t>
      </w:r>
      <w:bookmarkEnd w:id="216"/>
      <w:r>
        <w:rPr>
          <w:rFonts w:hint="eastAsia" w:ascii="宋体" w:hAnsi="宋体" w:eastAsia="宋体" w:cs="宋体"/>
          <w:caps w:val="0"/>
          <w:color w:val="000000"/>
          <w:spacing w:val="0"/>
          <w:sz w:val="24"/>
          <w:szCs w:val="22"/>
          <w:highlight w:val="none"/>
          <w:u w:val="single"/>
          <w:lang w:val="en-US" w:eastAsia="zh-CN" w:bidi="ar-SA"/>
        </w:rPr>
        <w:t xml:space="preserve"> </w:t>
      </w:r>
      <w:r>
        <w:rPr>
          <w:rFonts w:hint="eastAsia" w:ascii="宋体" w:hAnsi="宋体" w:eastAsia="宋体" w:cs="宋体"/>
          <w:caps w:val="0"/>
          <w:color w:val="000000"/>
          <w:spacing w:val="0"/>
          <w:sz w:val="24"/>
          <w:szCs w:val="22"/>
          <w:highlight w:val="none"/>
          <w:lang w:val="en-US" w:eastAsia="zh-CN" w:bidi="ar-SA"/>
        </w:rPr>
        <w:t xml:space="preserve">元）人民币。</w:t>
      </w:r>
      <w:r>
        <w:rPr>
          <w:rFonts w:hint="eastAsia" w:ascii="宋体" w:hAnsi="宋体" w:eastAsia="宋体" w:cs="宋体"/>
          <w:b/>
          <w:bCs/>
          <w:caps w:val="0"/>
          <w:color w:val="000000"/>
          <w:spacing w:val="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val="0"/>
          <w:bCs w:val="0"/>
          <w:caps w:val="0"/>
          <w:color w:val="000000"/>
          <w:spacing w:val="0"/>
          <w:sz w:val="24"/>
          <w:szCs w:val="22"/>
          <w:highlight w:val="none"/>
          <w:lang w:val="en-US" w:eastAsia="zh-CN" w:bidi="ar-SA"/>
        </w:rPr>
        <w:t xml:space="preserve">总价为综合报价，包括但不限于：软硬件（含设备包装费、运输装卸费及保险费、通信网络集成服务）、安装调试费、配件、附件、备品备件、专用工具、耗品、辅材、检测、验收、人员培训、售后服务、保修、</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b w:val="0"/>
          <w:bCs w:val="0"/>
          <w:caps w:val="0"/>
          <w:color w:val="000000"/>
          <w:spacing w:val="0"/>
          <w:sz w:val="24"/>
          <w:szCs w:val="22"/>
          <w:highlight w:val="none"/>
          <w:lang w:val="en-US" w:eastAsia="zh-CN" w:bidi="ar-SA"/>
        </w:rPr>
        <w:t xml:space="preserve">政策性文件规定及合同包含的所有风险责任的各项费用、技术指导、利润、税金等全部费用。</w:t>
      </w:r>
      <w:r>
        <w:rPr>
          <w:rFonts w:hint="eastAsia" w:ascii="宋体" w:hAnsi="宋体" w:eastAsia="宋体" w:cs="宋体"/>
          <w:b/>
          <w:bCs/>
          <w:caps w:val="0"/>
          <w:color w:val="000000"/>
          <w:spacing w:val="0"/>
          <w:sz w:val="24"/>
          <w:szCs w:val="24"/>
          <w:highlight w:val="none"/>
          <w:lang w:val="en-US" w:eastAsia="zh-CN" w:bidi="ar-SA"/>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三、技术</w:t>
      </w:r>
      <w:r>
        <w:rPr>
          <w:rFonts w:hint="eastAsia" w:ascii="宋体" w:hAnsi="宋体" w:eastAsia="宋体" w:cs="宋体"/>
          <w:b/>
          <w:bCs/>
          <w:caps w:val="0"/>
          <w:color w:val="000000"/>
          <w:spacing w:val="0"/>
          <w:sz w:val="24"/>
          <w:szCs w:val="22"/>
          <w:highlight w:val="none"/>
          <w:lang w:val="en-US" w:eastAsia="zh-CN" w:bidi="ar-SA"/>
        </w:rPr>
        <w:t xml:space="preserve">资料</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b w:val="0"/>
          <w:bCs w:val="0"/>
          <w:caps w:val="0"/>
          <w:color w:val="000000"/>
          <w:spacing w:val="0"/>
          <w:sz w:val="24"/>
          <w:szCs w:val="24"/>
          <w:highlight w:val="none"/>
          <w:lang w:val="en-US" w:eastAsia="zh-CN" w:bidi="ar-SA"/>
        </w:rPr>
      </w:pPr>
      <w:r>
        <w:rPr>
          <w:rFonts w:hint="eastAsia" w:ascii="宋体" w:hAnsi="宋体" w:eastAsia="宋体" w:cs="宋体"/>
          <w:b w:val="0"/>
          <w:bCs w:val="0"/>
          <w:caps w:val="0"/>
          <w:color w:val="000000"/>
          <w:spacing w:val="0"/>
          <w:sz w:val="24"/>
          <w:szCs w:val="22"/>
          <w:highlight w:val="none"/>
          <w:lang w:val="en-US" w:eastAsia="zh-CN" w:bidi="ar-SA"/>
        </w:rPr>
        <w:t xml:space="preserve">3.1 乙方应按招标文件规定的时间向甲方提供使用货物的有关技术资料。</w:t>
      </w:r>
      <w:r>
        <w:rPr>
          <w:rFonts w:hint="eastAsia" w:ascii="宋体" w:hAnsi="宋体" w:eastAsia="宋体" w:cs="宋体"/>
          <w:b w:val="0"/>
          <w:bCs w:val="0"/>
          <w:caps w:val="0"/>
          <w:color w:val="000000"/>
          <w:spacing w:val="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b w:val="0"/>
          <w:bCs w:val="0"/>
          <w:caps w:val="0"/>
          <w:color w:val="000000"/>
          <w:spacing w:val="0"/>
          <w:sz w:val="24"/>
          <w:szCs w:val="24"/>
          <w:highlight w:val="none"/>
          <w:lang w:val="en-US" w:eastAsia="zh-CN" w:bidi="ar-SA"/>
        </w:rPr>
      </w:pPr>
      <w:r>
        <w:rPr>
          <w:rFonts w:hint="eastAsia" w:ascii="宋体" w:hAnsi="宋体" w:eastAsia="宋体" w:cs="宋体"/>
          <w:b w:val="0"/>
          <w:bCs w:val="0"/>
          <w:caps w:val="0"/>
          <w:color w:val="000000"/>
          <w:spacing w:val="0"/>
          <w:sz w:val="24"/>
          <w:szCs w:val="22"/>
          <w:highlight w:val="none"/>
          <w:lang w:val="en-US" w:eastAsia="zh-CN" w:bidi="ar-SA"/>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rPr>
          <w:rFonts w:hint="eastAsia" w:ascii="宋体" w:hAnsi="宋体" w:eastAsia="宋体" w:cs="宋体"/>
          <w:b w:val="0"/>
          <w:bCs w:val="0"/>
          <w:caps w:val="0"/>
          <w:color w:val="000000"/>
          <w:spacing w:val="0"/>
          <w:sz w:val="24"/>
          <w:szCs w:val="24"/>
          <w:highlight w:val="none"/>
          <w:lang w:val="en-US" w:eastAsia="zh-CN" w:bidi="ar-SA"/>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四、知识产权</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 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color w:val="000000"/>
          <w:sz w:val="24"/>
          <w:szCs w:val="24"/>
          <w:highlight w:val="none"/>
          <w:lang w:val="en-US" w:eastAsia="zh-CN" w:bidi="ar-SA"/>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b/>
          <w:bCs/>
          <w:color w:val="000000"/>
          <w:sz w:val="24"/>
          <w:szCs w:val="24"/>
          <w:highlight w:val="none"/>
          <w:lang w:val="en-US" w:eastAsia="zh-CN" w:bidi="ar-SA"/>
        </w:rPr>
        <w:t xml:space="preserve">五、产权担保</w:t>
      </w:r>
      <w:r>
        <w:rPr>
          <w:rFonts w:hint="eastAsia" w:ascii="宋体" w:hAnsi="宋体" w:eastAsia="宋体" w:cs="宋体"/>
          <w:color w:val="000000"/>
          <w:sz w:val="24"/>
          <w:szCs w:val="24"/>
          <w:highlight w:val="none"/>
          <w:u w:val="singl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 乙方保证所交付的货物的所有权完全属于乙方且无任何抵押、查封等产权瑕疵。</w:t>
      </w:r>
      <w:r>
        <w:rPr>
          <w:rFonts w:hint="eastAsia" w:ascii="宋体" w:hAnsi="宋体" w:eastAsia="宋体" w:cs="宋体"/>
          <w:color w:val="000000"/>
          <w:sz w:val="24"/>
          <w:szCs w:val="24"/>
          <w:highlight w:val="none"/>
          <w:lang w:val="en-US" w:eastAsia="zh-CN" w:bidi="ar-SA"/>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六、履约保证金</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 合同签订前，乙方向采购单位交纳人民币</w:t>
      </w:r>
      <w:r>
        <w:rPr>
          <w:rFonts w:hint="eastAsia" w:ascii="宋体" w:hAnsi="宋体" w:eastAsia="宋体" w:cs="宋体"/>
          <w:color w:val="000000"/>
          <w:sz w:val="24"/>
          <w:szCs w:val="24"/>
          <w:highlight w:val="none"/>
          <w:u w:val="single"/>
          <w:lang w:val="en-US" w:eastAsia="zh-CN" w:bidi="ar-SA"/>
        </w:rPr>
        <w:t xml:space="preserve"> </w:t>
      </w:r>
      <w:bookmarkStart w:id="217" w:name="lvbzj"/>
      <w:r>
        <w:rPr>
          <w:rFonts w:hint="eastAsia" w:ascii="宋体" w:hAnsi="宋体" w:eastAsia="宋体" w:cs="宋体"/>
          <w:color w:val="000000"/>
          <w:sz w:val="24"/>
          <w:szCs w:val="24"/>
          <w:highlight w:val="none"/>
          <w:u w:val="single"/>
          <w:lang w:val="en-US" w:eastAsia="zh-CN" w:bidi="ar-SA"/>
        </w:rPr>
        <w:t xml:space="preserve">  </w:t>
      </w:r>
      <w:bookmarkEnd w:id="217"/>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元作为本合同的履约保证金。履约保证金应当以支票、汇票、本票或者金融机构、担保机构出具的履约保函（保险）等非现金形式提交。</w:t>
      </w:r>
      <w:r>
        <w:rPr>
          <w:rFonts w:hint="eastAsia" w:ascii="宋体" w:hAnsi="宋体" w:eastAsia="宋体" w:cs="宋体"/>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6.2 甲方付清全部合同金额的同时返还履约保证金。逾期退还的，应当支付逾期利息，且逾期利息的利率不得低于合同订立时 1 年期贷款市场报价利率。</w:t>
      </w:r>
      <w:r>
        <w:rPr>
          <w:rFonts w:hint="eastAsia" w:ascii="宋体" w:hAnsi="宋体" w:eastAsia="宋体" w:cs="宋体"/>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6.3 乙方不履行与甲方订立的合同的，履约保证金不予退还。</w:t>
      </w:r>
      <w:r>
        <w:rPr>
          <w:rFonts w:hint="eastAsia" w:ascii="宋体" w:hAnsi="宋体" w:eastAsia="宋体" w:cs="宋体"/>
          <w:color w:val="000000"/>
          <w:sz w:val="21"/>
          <w:szCs w:val="24"/>
          <w:highlight w:val="none"/>
          <w:lang w:val="en-US" w:eastAsia="zh-CN" w:bidi="ar-SA"/>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七、转包或分包</w:t>
      </w:r>
      <w:r>
        <w:rPr>
          <w:rFonts w:hint="eastAsia" w:ascii="宋体" w:hAnsi="宋体" w:eastAsia="宋体" w:cs="宋体"/>
          <w:b/>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本合同范围的货物，应由乙方直接供应，不得转让他人供应；</w:t>
      </w:r>
      <w:r>
        <w:rPr>
          <w:rFonts w:hint="eastAsia" w:ascii="宋体" w:hAnsi="宋体" w:eastAsia="宋体" w:cs="宋体"/>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如有转包和分包行为，甲方有权给予终止合同。</w:t>
      </w:r>
      <w:r>
        <w:rPr>
          <w:rFonts w:hint="eastAsia" w:ascii="宋体" w:hAnsi="宋体" w:eastAsia="宋体" w:cs="宋体"/>
          <w:color w:val="000000"/>
          <w:sz w:val="24"/>
          <w:szCs w:val="24"/>
          <w:highlight w:val="none"/>
          <w:lang w:val="en-US" w:eastAsia="zh-CN" w:bidi="ar-SA"/>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szCs w:val="24"/>
          <w:highlight w:val="none"/>
          <w:lang w:val="en-US" w:eastAsia="zh-CN" w:bidi="ar-SA"/>
        </w:rPr>
        <w:t xml:space="preserve">交货期</w:t>
      </w:r>
      <w:r>
        <w:rPr>
          <w:rFonts w:hint="eastAsia" w:ascii="宋体" w:hAnsi="宋体" w:eastAsia="宋体" w:cs="宋体"/>
          <w:b/>
          <w:bCs/>
          <w:color w:val="000000"/>
          <w:sz w:val="24"/>
          <w:szCs w:val="24"/>
          <w:highlight w:val="none"/>
          <w:lang w:val="en-US" w:eastAsia="zh-CN" w:bidi="ar-SA"/>
        </w:rPr>
        <w:t xml:space="preserve">、交货方式及交货地点</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8.1 交货期：</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u w:val="singl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8.2 交货方式：</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8.3 交货地点：</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lang w:val="en-US" w:eastAsia="zh-CN" w:bidi="ar-SA"/>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w:t>
      </w:r>
      <w:r>
        <w:rPr>
          <w:rFonts w:hint="eastAsia" w:ascii="宋体" w:hAnsi="宋体" w:eastAsia="宋体" w:cs="宋体"/>
          <w:b/>
          <w:color w:val="000000"/>
          <w:sz w:val="24"/>
          <w:szCs w:val="24"/>
          <w:highlight w:val="none"/>
          <w:lang w:val="en-US" w:eastAsia="zh-CN" w:bidi="ar-SA"/>
        </w:rPr>
        <w:t xml:space="preserve">货款</w:t>
      </w:r>
      <w:r>
        <w:rPr>
          <w:rFonts w:hint="eastAsia" w:ascii="宋体" w:hAnsi="宋体" w:eastAsia="宋体" w:cs="宋体"/>
          <w:b/>
          <w:bCs/>
          <w:color w:val="000000"/>
          <w:sz w:val="24"/>
          <w:szCs w:val="24"/>
          <w:highlight w:val="none"/>
          <w:lang w:val="en-US" w:eastAsia="zh-CN" w:bidi="ar-SA"/>
        </w:rPr>
        <w:t xml:space="preserve">支付</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9.1 结付程序：</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9.2 结付期限：</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乙方收款账户：</w:t>
      </w:r>
      <w:r>
        <w:rPr>
          <w:rFonts w:hint="eastAsia" w:ascii="宋体" w:hAnsi="宋体" w:eastAsia="宋体" w:cs="宋体"/>
          <w:color w:val="000000"/>
          <w:sz w:val="24"/>
          <w:szCs w:val="24"/>
          <w:highlight w:val="none"/>
          <w:u w:val="single"/>
        </w:rPr>
        <w:t xml:space="preserve"> </w:t>
      </w:r>
      <w:bookmarkStart w:id="218" w:name="yifangzhanghao"/>
      <w:r>
        <w:rPr>
          <w:rFonts w:hint="eastAsia" w:ascii="宋体" w:hAnsi="宋体" w:eastAsia="宋体" w:cs="宋体"/>
          <w:color w:val="000000"/>
          <w:sz w:val="24"/>
          <w:szCs w:val="24"/>
          <w:highlight w:val="none"/>
          <w:u w:val="single"/>
        </w:rPr>
        <w:t xml:space="preserve">                                 </w:t>
      </w:r>
      <w:bookmarkEnd w:id="218"/>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甲方合同款支付方式：</w:t>
      </w:r>
      <w:r>
        <w:rPr>
          <w:rFonts w:hint="eastAsia" w:ascii="宋体" w:hAnsi="宋体" w:eastAsia="宋体" w:cs="宋体"/>
          <w:color w:val="000000"/>
          <w:sz w:val="24"/>
          <w:szCs w:val="24"/>
          <w:highlight w:val="none"/>
          <w:u w:val="single"/>
        </w:rPr>
        <w:t xml:space="preserve"> </w:t>
      </w:r>
      <w:bookmarkStart w:id="219" w:name="hetongzhifutype"/>
      <w:r>
        <w:rPr>
          <w:rFonts w:hint="eastAsia" w:ascii="宋体" w:hAnsi="宋体" w:eastAsia="宋体" w:cs="宋体"/>
          <w:color w:val="000000"/>
          <w:sz w:val="24"/>
          <w:szCs w:val="24"/>
          <w:highlight w:val="none"/>
          <w:u w:val="single"/>
        </w:rPr>
        <w:t xml:space="preserve">                   </w:t>
      </w:r>
      <w:bookmarkEnd w:id="219"/>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（若乙方为中小企业，不得强制其接受非现金支付方式）</w:t>
      </w:r>
      <w:r>
        <w:rPr>
          <w:rFonts w:hint="eastAsia" w:ascii="宋体" w:hAnsi="宋体" w:eastAsia="宋体" w:cs="宋体"/>
          <w:color w:val="000000"/>
          <w:sz w:val="24"/>
          <w:szCs w:val="24"/>
          <w:highlight w:val="none"/>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十、税</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本合同执行中相关的一切税费均由乙方负担。</w:t>
      </w:r>
      <w:r>
        <w:rPr>
          <w:rFonts w:hint="eastAsia" w:ascii="宋体" w:hAnsi="宋体" w:eastAsia="宋体" w:cs="宋体"/>
          <w:color w:val="000000"/>
          <w:sz w:val="24"/>
          <w:szCs w:val="24"/>
          <w:highlight w:val="none"/>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十一、质量保证及售后服务</w:t>
      </w:r>
      <w:r>
        <w:rPr>
          <w:rFonts w:hint="eastAsia" w:ascii="宋体" w:hAnsi="宋体" w:eastAsia="宋体" w:cs="宋体"/>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乙方应按招标文件规定的货物性能、技术要求、质量标准向甲方提供未经使用的全新产品。</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11.2 </w:t>
      </w:r>
      <w:r>
        <w:rPr>
          <w:rFonts w:hint="eastAsia" w:ascii="宋体" w:hAnsi="宋体" w:eastAsia="宋体" w:cs="宋体"/>
          <w:color w:val="000000"/>
          <w:sz w:val="24"/>
          <w:szCs w:val="24"/>
          <w:highlight w:val="none"/>
        </w:rPr>
        <w:t xml:space="preserve">乙方提供的货物在免费质保期内因货物本身的质量问题发生故障，乙方应负责免费更换。对达不到技术要求者，根据实际情况，经双方协商，可按以下办法处理：</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更换：由乙方承担所发生的全部费用。</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贬值处理：由甲乙双方合议定价。</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退货处理：乙方应退还甲方支付的合同款，同时应承担该货物的直接费用（运输、保险、检验、货款利息及银行手续费等）。</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 响应时间：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在免费</w:t>
      </w:r>
      <w:r>
        <w:rPr>
          <w:rFonts w:hint="eastAsia" w:ascii="宋体" w:hAnsi="宋体" w:eastAsia="宋体" w:cs="宋体"/>
          <w:bCs/>
          <w:i w:val="0"/>
          <w:iCs/>
          <w:color w:val="000000"/>
          <w:sz w:val="24"/>
          <w:szCs w:val="24"/>
          <w:highlight w:val="none"/>
          <w:u w:val="none"/>
          <w:lang w:val="en-US" w:eastAsia="zh-CN"/>
        </w:rPr>
        <w:t xml:space="preserve">质保</w:t>
      </w:r>
      <w:r>
        <w:rPr>
          <w:rFonts w:hint="eastAsia" w:ascii="宋体" w:hAnsi="宋体" w:eastAsia="宋体" w:cs="宋体"/>
          <w:color w:val="000000"/>
          <w:sz w:val="24"/>
          <w:szCs w:val="24"/>
          <w:highlight w:val="none"/>
        </w:rPr>
        <w:t xml:space="preserve">期内，乙方应对货物出现的质量及安全问题负责处理解决并承担一切费用。</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上述的货物免费</w:t>
      </w:r>
      <w:r>
        <w:rPr>
          <w:rFonts w:hint="eastAsia" w:ascii="宋体" w:hAnsi="宋体" w:eastAsia="宋体" w:cs="宋体"/>
          <w:color w:val="000000"/>
          <w:sz w:val="24"/>
          <w:szCs w:val="24"/>
          <w:highlight w:val="none"/>
          <w:lang w:val="en-US" w:eastAsia="zh-CN"/>
        </w:rPr>
        <w:t xml:space="preserve">质保</w:t>
      </w:r>
      <w:r>
        <w:rPr>
          <w:rFonts w:hint="eastAsia" w:ascii="宋体" w:hAnsi="宋体" w:eastAsia="宋体" w:cs="宋体"/>
          <w:color w:val="000000"/>
          <w:sz w:val="24"/>
          <w:szCs w:val="24"/>
          <w:highlight w:val="none"/>
        </w:rPr>
        <w:t xml:space="preserve">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十二、调试和验收</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甲方对乙方</w:t>
      </w:r>
      <w:r>
        <w:rPr>
          <w:rFonts w:hint="eastAsia" w:ascii="宋体" w:hAnsi="宋体" w:eastAsia="宋体" w:cs="宋体"/>
          <w:color w:val="000000"/>
          <w:sz w:val="24"/>
          <w:szCs w:val="24"/>
          <w:highlight w:val="none"/>
          <w:lang w:val="en-US" w:eastAsia="zh-CN"/>
        </w:rPr>
        <w:t xml:space="preserve">提交</w:t>
      </w:r>
      <w:r>
        <w:rPr>
          <w:rFonts w:hint="eastAsia" w:ascii="宋体" w:hAnsi="宋体" w:eastAsia="宋体" w:cs="宋体"/>
          <w:color w:val="000000"/>
          <w:sz w:val="24"/>
          <w:szCs w:val="24"/>
          <w:highlight w:val="none"/>
        </w:rPr>
        <w:t xml:space="preserve">的货物依据招标文件上的技术规格要求和国家有关质量标准进行现场初步验收，外观、说明书符合招标文件技术要求的，给予签收，初步验收不合格的不予签收。</w:t>
      </w:r>
      <w:r>
        <w:rPr>
          <w:rFonts w:hint="eastAsia" w:ascii="宋体" w:hAnsi="宋体" w:eastAsia="宋体" w:cs="宋体"/>
          <w:b/>
          <w:bCs/>
          <w:color w:val="000000"/>
          <w:sz w:val="24"/>
          <w:szCs w:val="24"/>
          <w:highlight w:val="none"/>
        </w:rPr>
        <w:t xml:space="preserve">货到后，甲方需在</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个工作日内完成验收。</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甲方对乙方提供的货物在使用前进行调试时，乙方</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负责安装并培训甲方的使用操作人员，并协助甲方一起调试，直到符合技术要求，甲方才做最终验收。</w:t>
      </w:r>
      <w:r>
        <w:rPr>
          <w:rFonts w:hint="eastAsia" w:ascii="宋体" w:hAnsi="宋体" w:eastAsia="宋体" w:cs="宋体"/>
          <w:color w:val="000000"/>
          <w:sz w:val="24"/>
          <w:szCs w:val="24"/>
          <w:highlight w:val="none"/>
          <w:u w:val="singl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甲方有权请国家认可的专业检测机构参与初步验收及最终验收，并由其出具质量检测报告。</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 验收时乙方必须在现场，验收完毕后作出验收结果报告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验收费用由乙方承担。</w:t>
      </w:r>
      <w:r>
        <w:rPr>
          <w:rFonts w:hint="eastAsia" w:ascii="宋体" w:hAnsi="宋体" w:eastAsia="宋体" w:cs="宋体"/>
          <w:color w:val="000000"/>
          <w:sz w:val="24"/>
          <w:szCs w:val="24"/>
          <w:highlight w:val="none"/>
        </w:rPr>
        <w:t xml:space="preserve">如经甲方通知乙方未能到场的，视为乙方认可甲方单方验收的结果。</w:t>
      </w:r>
      <w:r>
        <w:rPr>
          <w:rFonts w:hint="eastAsia" w:ascii="宋体" w:hAnsi="宋体" w:eastAsia="宋体" w:cs="宋体"/>
          <w:color w:val="000000"/>
          <w:sz w:val="24"/>
          <w:szCs w:val="24"/>
          <w:highlight w:val="none"/>
        </w:rPr>
      </w:r>
      <w:r/>
    </w:p>
    <w:p>
      <w:pPr>
        <w:pStyle w:val="717"/>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12.6</w:t>
      </w:r>
      <w:r>
        <w:rPr>
          <w:rFonts w:hint="eastAsia" w:ascii="宋体" w:hAnsi="宋体" w:eastAsia="宋体" w:cs="宋体"/>
          <w:color w:val="000000"/>
          <w:sz w:val="24"/>
          <w:highlight w:val="none"/>
        </w:rPr>
        <w:t xml:space="preserve">货物交货时，所有货物必须带有装箱单、产品质检合格证明、使用说明书及操作手册（电子版、纸质版同时提供）。其他附件所有部件必须原包装。</w:t>
      </w:r>
      <w:r>
        <w:rPr>
          <w:rFonts w:hint="eastAsia" w:ascii="宋体" w:hAnsi="宋体" w:eastAsia="宋体" w:cs="宋体"/>
          <w:color w:val="000000"/>
          <w:sz w:val="24"/>
          <w:highlight w:val="none"/>
        </w:rPr>
      </w:r>
      <w:r/>
    </w:p>
    <w:p>
      <w:pPr>
        <w:pStyle w:val="717"/>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12.7</w:t>
      </w:r>
      <w:r>
        <w:rPr>
          <w:rFonts w:hint="eastAsia" w:ascii="宋体" w:hAnsi="宋体" w:eastAsia="宋体" w:cs="宋体"/>
          <w:color w:val="000000"/>
          <w:sz w:val="24"/>
          <w:highlight w:val="none"/>
        </w:rPr>
        <w:t xml:space="preserve">甲方成立验收小组，按照采购合同的约定对乙方的履约情况进行验收。验收时间、验收标准见招标文件。</w:t>
      </w:r>
      <w:r>
        <w:rPr>
          <w:rFonts w:hint="eastAsia" w:ascii="宋体" w:hAnsi="宋体" w:eastAsia="宋体" w:cs="宋体"/>
          <w:color w:val="000000"/>
          <w:sz w:val="24"/>
          <w:highlight w:val="none"/>
        </w:rPr>
      </w:r>
      <w:r/>
    </w:p>
    <w:p>
      <w:pPr>
        <w:pStyle w:val="717"/>
        <w:ind w:firstLine="480"/>
        <w:spacing w:line="360" w:lineRule="auto"/>
        <w:shd w:val="clear" w:color="auto" w:fill="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12.8</w:t>
      </w:r>
      <w:r>
        <w:rPr>
          <w:rFonts w:hint="eastAsia" w:ascii="宋体" w:hAnsi="宋体" w:eastAsia="宋体" w:cs="宋体"/>
          <w:bCs/>
          <w:color w:val="000000"/>
          <w:sz w:val="24"/>
          <w:highlight w:val="none"/>
          <w:lang w:val="zh-CN"/>
        </w:rPr>
        <w:t xml:space="preserve">验收标准：</w:t>
      </w:r>
      <w:r>
        <w:rPr>
          <w:rFonts w:hint="eastAsia" w:ascii="宋体" w:hAnsi="宋体" w:eastAsia="宋体" w:cs="宋体"/>
          <w:bCs/>
          <w:color w:val="000000"/>
          <w:sz w:val="24"/>
          <w:highlight w:val="none"/>
          <w:lang w:val="en-US" w:eastAsia="zh-CN"/>
        </w:rPr>
        <w:t xml:space="preserve">乙方须保证项目实施后能通过验收，并负责本项目交付验收前的协调工作，包括主干光缆接入及网络信号测试开通等。乙方须取得经苏州通信行业管理办公室方案会审及验收通过的通信接入证书，同时满足苏州通信行业管理办公室归档资料验收要求。</w:t>
      </w:r>
      <w:r>
        <w:rPr>
          <w:rFonts w:ascii="宋体" w:hAnsi="宋体" w:eastAsia="宋体" w:cs="宋体"/>
          <w:color w:val="000000"/>
          <w:sz w:val="24"/>
          <w:highlight w:val="none"/>
          <w:lang w:val="en-US" w:eastAsia="zh-CN"/>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十三、货物包装、发运及运输</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运输期间产生的费用均由乙方承担。</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乙方应</w:t>
      </w:r>
      <w:r>
        <w:rPr>
          <w:rFonts w:hint="eastAsia" w:ascii="宋体" w:hAnsi="宋体" w:eastAsia="宋体" w:cs="宋体"/>
          <w:color w:val="000000"/>
          <w:sz w:val="24"/>
          <w:szCs w:val="24"/>
          <w:highlight w:val="none"/>
          <w:lang w:val="en-US" w:eastAsia="zh-CN"/>
        </w:rPr>
        <w:t xml:space="preserve">将</w:t>
      </w:r>
      <w:r>
        <w:rPr>
          <w:rFonts w:hint="eastAsia" w:ascii="宋体" w:hAnsi="宋体" w:eastAsia="宋体" w:cs="宋体"/>
          <w:color w:val="000000"/>
          <w:sz w:val="24"/>
          <w:szCs w:val="24"/>
          <w:highlight w:val="none"/>
        </w:rPr>
        <w:t xml:space="preserve">使用说明书、质量检验证明书、随配附件和工具以及清单一并附于货物内。</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乙方在货物发运手续办理完毕后24小时内或货到甲方48小时前通知甲方，以准备接货。</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货物在交付甲方前发生的风险均由乙方负责。</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 货物在规定的交付期限内由乙方送达甲方指定的地点</w:t>
      </w:r>
      <w:r>
        <w:rPr>
          <w:rFonts w:hint="eastAsia" w:ascii="宋体" w:hAnsi="宋体" w:eastAsia="宋体" w:cs="宋体"/>
          <w:color w:val="000000"/>
          <w:sz w:val="24"/>
          <w:szCs w:val="24"/>
          <w:highlight w:val="none"/>
          <w:lang w:val="en-US" w:eastAsia="zh-CN"/>
        </w:rPr>
        <w:t xml:space="preserve">办理支付手续</w:t>
      </w:r>
      <w:r>
        <w:rPr>
          <w:rFonts w:hint="eastAsia" w:ascii="宋体" w:hAnsi="宋体" w:eastAsia="宋体" w:cs="宋体"/>
          <w:color w:val="000000"/>
          <w:sz w:val="24"/>
          <w:szCs w:val="24"/>
          <w:highlight w:val="none"/>
        </w:rPr>
        <w:t xml:space="preserve">，乙方同时需通知甲方货物已送达。</w:t>
      </w:r>
      <w:r>
        <w:rPr>
          <w:rFonts w:hint="eastAsia" w:ascii="宋体" w:hAnsi="宋体" w:eastAsia="宋体" w:cs="宋体"/>
          <w:color w:val="000000"/>
          <w:sz w:val="24"/>
          <w:szCs w:val="24"/>
          <w:highlight w:val="none"/>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十四、违约责任</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甲方无正当理由拒收货物的，甲方向乙方偿付拒收货款总值的百分之五违约金。</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甲方逾期办理货款支付的,应当支付逾期利息，且逾期利息的利率不得低于合同订立时1年期贷款市场报价利率。</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highlight w:val="none"/>
          <w:lang w:val="en-US" w:eastAsia="zh-CN"/>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十五、不可抗力事件处理</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不可抗力事件发生后，应立即通知对方，并寄送有关权威机构出具的证明。</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不可抗力事件延续120天以上，双方应通过友好协商，确定是否继续履行合同。</w:t>
      </w:r>
      <w:r>
        <w:rPr>
          <w:rFonts w:hint="eastAsia" w:ascii="宋体" w:hAnsi="宋体" w:eastAsia="宋体" w:cs="宋体"/>
          <w:color w:val="000000"/>
          <w:sz w:val="24"/>
          <w:szCs w:val="24"/>
          <w:highlight w:val="none"/>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十六、诉讼</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双方在执行合同中所发生的一切争议，应通过协商解决。如协商不成，可向合同签订地法院起诉，合同签订地在此约定为张家港市。</w:t>
      </w:r>
      <w:r>
        <w:rPr>
          <w:rFonts w:hint="eastAsia" w:ascii="宋体" w:hAnsi="宋体" w:eastAsia="宋体" w:cs="宋体"/>
          <w:color w:val="000000"/>
          <w:sz w:val="24"/>
          <w:szCs w:val="24"/>
          <w:highlight w:val="none"/>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十七、合同其他文件</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下列文件为本合同不可分割部</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，与本合同具有同等效力。</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供方中标的投标书；</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供方在招投标过程中所作的其他承诺、声明、书面澄清等。</w:t>
      </w:r>
      <w:r>
        <w:rPr>
          <w:rFonts w:hint="eastAsia" w:ascii="宋体" w:hAnsi="宋体" w:eastAsia="宋体" w:cs="宋体"/>
          <w:color w:val="000000"/>
          <w:sz w:val="24"/>
          <w:szCs w:val="24"/>
          <w:highlight w:val="none"/>
        </w:rPr>
      </w:r>
      <w:r/>
    </w:p>
    <w:p>
      <w:pPr>
        <w:pStyle w:val="717"/>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十八、合同生效及其它</w:t>
      </w:r>
      <w:r>
        <w:rPr>
          <w:rFonts w:hint="eastAsia" w:ascii="宋体" w:hAnsi="宋体" w:eastAsia="宋体" w:cs="宋体"/>
          <w:b/>
          <w:bCs/>
          <w:color w:val="000000"/>
          <w:sz w:val="24"/>
          <w:szCs w:val="24"/>
          <w:highlight w:val="none"/>
          <w:lang w:val="en-US" w:eastAsia="zh-CN" w:bidi="ar-SA"/>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bookmarkStart w:id="220" w:name="_Hlt16619369"/>
      <w:r/>
      <w:bookmarkEnd w:id="220"/>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合同经双方法定代表人</w:t>
      </w:r>
      <w:r>
        <w:rPr>
          <w:rFonts w:hint="eastAsia" w:ascii="宋体" w:hAnsi="宋体" w:eastAsia="宋体" w:cs="宋体"/>
          <w:bCs/>
          <w:color w:val="000000"/>
          <w:sz w:val="24"/>
          <w:szCs w:val="24"/>
          <w:highlight w:val="none"/>
        </w:rPr>
        <w:t xml:space="preserve">（或负责人）</w:t>
      </w:r>
      <w:r>
        <w:rPr>
          <w:rFonts w:hint="eastAsia" w:ascii="宋体" w:hAnsi="宋体" w:eastAsia="宋体" w:cs="宋体"/>
          <w:color w:val="000000"/>
          <w:sz w:val="24"/>
          <w:szCs w:val="24"/>
          <w:highlight w:val="none"/>
        </w:rPr>
        <w:t xml:space="preserve">或授权委托代表人签字并加盖单位公章后生效。</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本合同未尽事宜，遵照《民法典》有关条文执行。</w:t>
      </w:r>
      <w:r>
        <w:rPr>
          <w:rFonts w:hint="eastAsia" w:ascii="宋体" w:hAnsi="宋体" w:eastAsia="宋体" w:cs="宋体"/>
          <w:color w:val="000000"/>
          <w:sz w:val="24"/>
          <w:szCs w:val="24"/>
          <w:highlight w:val="none"/>
        </w:rPr>
      </w:r>
      <w:r/>
    </w:p>
    <w:p>
      <w:pPr>
        <w:pStyle w:val="717"/>
        <w:ind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2"/>
          <w:highlight w:val="none"/>
          <w:shd w:val="clear" w:color="auto" w:fill="auto"/>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本合同正本一式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张家港市政府采购管理中心</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招标代理机构</w:t>
      </w:r>
      <w:r>
        <w:rPr>
          <w:rFonts w:hint="eastAsia" w:ascii="宋体" w:hAnsi="宋体" w:eastAsia="宋体" w:cs="宋体"/>
          <w:color w:val="000000"/>
          <w:sz w:val="24"/>
          <w:szCs w:val="24"/>
          <w:highlight w:val="none"/>
          <w:u w:val="none"/>
          <w:lang w:val="en-US" w:eastAsia="zh-CN"/>
        </w:rPr>
        <w:t xml:space="preserve">各</w:t>
      </w:r>
      <w:r>
        <w:rPr>
          <w:rFonts w:hint="eastAsia" w:ascii="宋体" w:hAnsi="宋体" w:eastAsia="宋体" w:cs="宋体"/>
          <w:color w:val="000000"/>
          <w:sz w:val="24"/>
          <w:szCs w:val="24"/>
          <w:highlight w:val="none"/>
        </w:rPr>
        <w:t xml:space="preserve">一份。</w:t>
      </w:r>
      <w:r>
        <w:rPr>
          <w:rFonts w:hint="eastAsia" w:ascii="宋体" w:hAnsi="宋体" w:eastAsia="宋体" w:cs="宋体"/>
          <w:caps w:val="0"/>
          <w:smallCaps w:val="0"/>
          <w:color w:val="000000"/>
          <w:spacing w:val="0"/>
          <w:sz w:val="24"/>
          <w:szCs w:val="22"/>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2"/>
          <w:highlight w:val="none"/>
          <w:shd w:val="clear" w:color="auto" w:fill="auto"/>
          <w:lang w:val="en-US" w:eastAsia="zh-CN" w:bidi="ar-SA"/>
        </w:rPr>
      </w:pPr>
      <w:r>
        <w:rPr>
          <w:rFonts w:hint="eastAsia" w:ascii="宋体" w:hAnsi="宋体" w:eastAsia="宋体" w:cs="宋体"/>
          <w:caps w:val="0"/>
          <w:smallCaps w:val="0"/>
          <w:color w:val="000000"/>
          <w:spacing w:val="0"/>
          <w:sz w:val="24"/>
          <w:szCs w:val="22"/>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甲方：张家港市中医医院</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地址：张家港市康乐路4号</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法定代表人或授权代表：</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联系电话：</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签订日期：</w:t>
      </w:r>
      <w:bookmarkStart w:id="221" w:name="jiafangqiandingdate"/>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      年    月    日</w:t>
      </w:r>
      <w:bookmarkEnd w:id="221"/>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乙方：</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left"/>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地址：</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法定代表人</w:t>
      </w:r>
      <w:r>
        <w:rPr>
          <w:rFonts w:hint="eastAsia" w:ascii="宋体" w:hAnsi="宋体" w:eastAsia="宋体" w:cs="宋体"/>
          <w:bCs/>
          <w:caps w:val="0"/>
          <w:smallCaps w:val="0"/>
          <w:color w:val="000000"/>
          <w:spacing w:val="0"/>
          <w:sz w:val="24"/>
          <w:szCs w:val="24"/>
          <w:highlight w:val="none"/>
          <w:shd w:val="clear" w:color="auto" w:fill="auto"/>
          <w:lang w:val="en-US" w:eastAsia="zh-CN" w:bidi="ar-SA"/>
        </w:rPr>
        <w:t xml:space="preserve">（或负责人）</w:t>
      </w: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或授权代表：</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spacing w:val="0"/>
          <w:sz w:val="24"/>
          <w:szCs w:val="24"/>
          <w:highlight w:val="none"/>
          <w:shd w:val="clear" w:color="auto" w:fill="auto"/>
          <w:lang w:val="en-US" w:eastAsia="zh-CN" w:bidi="ar-SA"/>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联系电话：</w:t>
      </w:r>
      <w:r>
        <w:rPr>
          <w:rFonts w:hint="eastAsia" w:ascii="宋体" w:hAnsi="宋体" w:eastAsia="宋体" w:cs="宋体"/>
          <w:caps w:val="0"/>
          <w:smallCaps w:val="0"/>
          <w:color w:val="000000"/>
          <w:spacing w:val="0"/>
          <w:sz w:val="24"/>
          <w:szCs w:val="24"/>
          <w:highlight w:val="none"/>
          <w:shd w:val="clear" w:color="auto" w:fill="auto"/>
          <w:lang w:val="en-US" w:eastAsia="zh-CN" w:bidi="ar-SA"/>
        </w:rPr>
      </w:r>
      <w:r/>
    </w:p>
    <w:p>
      <w:pPr>
        <w:pStyle w:val="717"/>
        <w:ind w:left="0" w:firstLine="480"/>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签订日期： </w:t>
      </w:r>
      <w:bookmarkStart w:id="222" w:name="yifangqiandingdate"/>
      <w:r>
        <w:rPr>
          <w:rFonts w:hint="eastAsia" w:ascii="宋体" w:hAnsi="宋体" w:eastAsia="宋体" w:cs="宋体"/>
          <w:caps w:val="0"/>
          <w:smallCaps w:val="0"/>
          <w:color w:val="000000"/>
          <w:spacing w:val="0"/>
          <w:sz w:val="24"/>
          <w:szCs w:val="24"/>
          <w:highlight w:val="none"/>
          <w:shd w:val="clear" w:color="auto" w:fill="auto"/>
          <w:lang w:val="en-US" w:eastAsia="zh-CN" w:bidi="ar-SA"/>
        </w:rPr>
        <w:t xml:space="preserve">     年    月    日</w:t>
      </w:r>
      <w:bookmarkEnd w:id="222"/>
      <w:r>
        <w:rPr>
          <w:rFonts w:hint="eastAsia" w:ascii="宋体" w:hAnsi="宋体" w:eastAsia="宋体" w:cs="宋体"/>
          <w:caps w:val="0"/>
          <w:color w:val="000000"/>
          <w:spacing w:val="0"/>
          <w:sz w:val="24"/>
          <w:szCs w:val="24"/>
          <w:highlight w:val="none"/>
        </w:rPr>
      </w:r>
      <w:r/>
    </w:p>
    <w:p>
      <w:pPr>
        <w:pStyle w:val="717"/>
        <w:ind w:left="0" w:firstLine="480"/>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r>
      <w:r/>
    </w:p>
    <w:p>
      <w:pPr>
        <w:pStyle w:val="717"/>
        <w:ind w:left="0" w:firstLine="480"/>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招标代理机构：诺德招投标咨询服务（苏州）有限公司</w:t>
      </w:r>
      <w:r>
        <w:rPr>
          <w:rFonts w:hint="eastAsia" w:ascii="宋体" w:hAnsi="宋体" w:eastAsia="宋体" w:cs="宋体"/>
          <w:caps w:val="0"/>
          <w:color w:val="000000"/>
          <w:spacing w:val="0"/>
          <w:sz w:val="24"/>
          <w:szCs w:val="24"/>
          <w:highlight w:val="none"/>
        </w:rPr>
      </w:r>
      <w:r/>
    </w:p>
    <w:p>
      <w:pPr>
        <w:pStyle w:val="717"/>
        <w:ind w:left="0" w:firstLine="480"/>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地址：</w:t>
      </w:r>
      <w:r>
        <w:rPr>
          <w:rFonts w:hint="eastAsia" w:ascii="宋体" w:hAnsi="宋体" w:eastAsia="宋体" w:cs="宋体"/>
          <w:caps w:val="0"/>
          <w:color w:val="000000"/>
          <w:spacing w:val="0"/>
          <w:sz w:val="24"/>
          <w:szCs w:val="24"/>
          <w:highlight w:val="none"/>
          <w:lang w:val="en-US" w:eastAsia="zh-CN"/>
        </w:rPr>
        <w:t xml:space="preserve">张</w:t>
      </w:r>
      <w:r>
        <w:rPr>
          <w:rFonts w:hint="eastAsia" w:ascii="宋体" w:hAnsi="宋体" w:eastAsia="宋体" w:cs="宋体"/>
          <w:caps w:val="0"/>
          <w:color w:val="000000"/>
          <w:spacing w:val="0"/>
          <w:sz w:val="24"/>
          <w:szCs w:val="24"/>
          <w:highlight w:val="none"/>
        </w:rPr>
        <w:t xml:space="preserve">家港市杨舍镇恒河路20号培训楼三楼</w:t>
      </w:r>
      <w:r>
        <w:rPr>
          <w:rFonts w:hint="eastAsia" w:ascii="宋体" w:hAnsi="宋体" w:eastAsia="宋体" w:cs="宋体"/>
          <w:caps w:val="0"/>
          <w:color w:val="000000"/>
          <w:spacing w:val="0"/>
          <w:sz w:val="24"/>
          <w:szCs w:val="24"/>
          <w:highlight w:val="none"/>
        </w:rPr>
      </w:r>
      <w:r/>
    </w:p>
    <w:p>
      <w:pPr>
        <w:pStyle w:val="717"/>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r>
      <w:r/>
    </w:p>
    <w:p>
      <w:pPr>
        <w:pStyle w:val="717"/>
        <w:jc w:val="left"/>
        <w:keepLines w:val="0"/>
        <w:keepNext w:val="0"/>
        <w:pageBreakBefore w:val="0"/>
        <w:spacing w:line="360" w:lineRule="auto"/>
        <w:shd w:val="clear" w:color="auto" w:fill="auto"/>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r>
      <w:r/>
    </w:p>
    <w:p>
      <w:pPr>
        <w:pStyle w:val="717"/>
        <w:ind w:left="0" w:firstLine="480"/>
        <w:jc w:val="left"/>
        <w:keepLines w:val="0"/>
        <w:keepNext w:val="0"/>
        <w:pageBreakBefore w:val="0"/>
        <w:spacing w:line="360" w:lineRule="auto"/>
        <w:shd w:val="clear" w:color="auto" w:fill="auto"/>
        <w:widowControl w:val="off"/>
        <w:rPr>
          <w:rFonts w:ascii="宋体" w:hAnsi="宋体" w:cs="Courier New"/>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备案方：张家港市政府采购管理中心</w:t>
      </w:r>
      <w:r>
        <w:rPr>
          <w:rFonts w:hint="eastAsia" w:ascii="宋体" w:hAnsi="宋体" w:eastAsia="宋体" w:cs="宋体"/>
          <w:caps w:val="0"/>
          <w:color w:val="000000"/>
          <w:spacing w:val="0"/>
          <w:sz w:val="24"/>
          <w:szCs w:val="24"/>
          <w:highlight w:val="none"/>
        </w:rPr>
        <w:br w:type="page" w:clear="all"/>
      </w:r>
      <w:r>
        <w:rPr>
          <w:rFonts w:ascii="宋体" w:hAnsi="宋体" w:cs="Courier New"/>
          <w:caps w:val="0"/>
          <w:color w:val="000000"/>
          <w:spacing w:val="0"/>
          <w:sz w:val="24"/>
          <w:szCs w:val="24"/>
          <w:highlight w:val="none"/>
        </w:rPr>
      </w:r>
      <w:r/>
    </w:p>
    <w:p>
      <w:pPr>
        <w:pStyle w:val="718"/>
        <w:shd w:val="clear" w:color="auto" w:fill="auto"/>
        <w:rPr>
          <w:caps w:val="0"/>
          <w:color w:val="000000"/>
          <w:spacing w:val="0"/>
          <w:highlight w:val="none"/>
        </w:rPr>
      </w:pPr>
      <w:r/>
      <w:bookmarkStart w:id="223" w:name="_Toc22749"/>
      <w:r/>
      <w:bookmarkStart w:id="224" w:name="_Toc160715773"/>
      <w:r/>
      <w:bookmarkStart w:id="225" w:name="_Toc1228"/>
      <w:r/>
      <w:bookmarkStart w:id="226" w:name="_Toc21965"/>
      <w:r>
        <w:rPr>
          <w:caps w:val="0"/>
          <w:color w:val="000000"/>
          <w:spacing w:val="0"/>
          <w:highlight w:val="none"/>
        </w:rPr>
        <w:t xml:space="preserve">第</w:t>
      </w:r>
      <w:bookmarkEnd w:id="207"/>
      <w:r>
        <w:rPr>
          <w:caps w:val="0"/>
          <w:color w:val="000000"/>
          <w:spacing w:val="0"/>
          <w:highlight w:val="none"/>
        </w:rPr>
        <w:t xml:space="preserve">四章 项目需求</w:t>
      </w:r>
      <w:bookmarkEnd w:id="208"/>
      <w:r/>
      <w:bookmarkEnd w:id="209"/>
      <w:r/>
      <w:bookmarkEnd w:id="210"/>
      <w:r/>
      <w:bookmarkEnd w:id="211"/>
      <w:r/>
      <w:bookmarkEnd w:id="212"/>
      <w:r/>
      <w:bookmarkEnd w:id="213"/>
      <w:r/>
      <w:bookmarkEnd w:id="223"/>
      <w:r/>
      <w:bookmarkEnd w:id="224"/>
      <w:r/>
      <w:bookmarkEnd w:id="225"/>
      <w:r/>
      <w:bookmarkEnd w:id="226"/>
      <w:r/>
      <w:bookmarkStart w:id="227" w:name="_Toc274321794"/>
      <w:r/>
      <w:bookmarkStart w:id="228" w:name="_Toc319429198"/>
      <w:r/>
      <w:bookmarkStart w:id="229" w:name="_Toc483515625"/>
      <w:r/>
      <w:bookmarkStart w:id="230" w:name="_Toc350255489"/>
      <w:r/>
      <w:bookmarkStart w:id="231" w:name="_Toc26554093"/>
      <w:r/>
      <w:bookmarkStart w:id="232" w:name="_Toc49090575"/>
      <w:r>
        <w:rPr>
          <w:caps w:val="0"/>
          <w:color w:val="000000"/>
          <w:spacing w:val="0"/>
          <w:highlight w:val="none"/>
        </w:rPr>
      </w:r>
      <w:r/>
    </w:p>
    <w:p>
      <w:pPr>
        <w:pStyle w:val="717"/>
        <w:spacing w:line="360" w:lineRule="auto"/>
        <w:shd w:val="clear" w:color="auto" w:fill="auto"/>
        <w:rPr>
          <w:rFonts w:ascii="Times New Roman" w:hAnsi="Times New Roman"/>
          <w:b/>
          <w:caps w:val="0"/>
          <w:color w:val="000000"/>
          <w:spacing w:val="0"/>
          <w:sz w:val="28"/>
          <w:szCs w:val="28"/>
          <w:highlight w:val="none"/>
        </w:rPr>
      </w:pPr>
      <w:r/>
      <w:bookmarkEnd w:id="227"/>
      <w:r/>
      <w:bookmarkEnd w:id="228"/>
      <w:r>
        <w:rPr>
          <w:rFonts w:ascii="Times New Roman" w:hAnsi="Times New Roman"/>
          <w:b/>
          <w:caps w:val="0"/>
          <w:color w:val="000000"/>
          <w:spacing w:val="0"/>
          <w:sz w:val="28"/>
          <w:szCs w:val="28"/>
          <w:highlight w:val="none"/>
        </w:rPr>
        <w:t xml:space="preserve">一、清单</w:t>
      </w:r>
      <w:r>
        <w:rPr>
          <w:rFonts w:ascii="Times New Roman" w:hAnsi="Times New Roman"/>
          <w:b/>
          <w:caps w:val="0"/>
          <w:color w:val="000000"/>
          <w:spacing w:val="0"/>
          <w:sz w:val="28"/>
          <w:szCs w:val="28"/>
          <w:highlight w:val="none"/>
        </w:rPr>
      </w:r>
      <w:r/>
    </w:p>
    <w:p>
      <w:pPr>
        <w:pStyle w:val="717"/>
        <w:ind w:firstLine="500"/>
        <w:spacing w:line="440" w:lineRule="exact"/>
        <w:shd w:val="clear" w:color="auto" w:fill="auto"/>
        <w:rPr>
          <w:rFonts w:ascii="宋体" w:hAnsi="宋体"/>
          <w:b/>
          <w:bCs/>
          <w:caps w:val="0"/>
          <w:color w:val="000000"/>
          <w:spacing w:val="0"/>
          <w:sz w:val="24"/>
          <w:highlight w:val="none"/>
        </w:rPr>
      </w:pPr>
      <w:r>
        <w:rPr>
          <w:rFonts w:ascii="宋体" w:hAnsi="宋体"/>
          <w:b/>
          <w:bCs/>
          <w:caps w:val="0"/>
          <w:color w:val="000000"/>
          <w:spacing w:val="0"/>
          <w:sz w:val="24"/>
          <w:highlight w:val="none"/>
        </w:rPr>
        <w:t xml:space="preserve">1</w:t>
      </w:r>
      <w:r>
        <w:rPr>
          <w:rFonts w:hint="eastAsia" w:ascii="宋体" w:hAnsi="宋体"/>
          <w:b/>
          <w:bCs/>
          <w:caps w:val="0"/>
          <w:color w:val="000000"/>
          <w:spacing w:val="0"/>
          <w:sz w:val="24"/>
          <w:highlight w:val="none"/>
          <w:lang w:eastAsia="zh-CN"/>
        </w:rPr>
        <w:t xml:space="preserve">．</w:t>
      </w:r>
      <w:r>
        <w:rPr>
          <w:rFonts w:ascii="宋体" w:hAnsi="宋体"/>
          <w:b/>
          <w:bCs/>
          <w:caps w:val="0"/>
          <w:color w:val="000000"/>
          <w:spacing w:val="0"/>
          <w:sz w:val="24"/>
          <w:highlight w:val="none"/>
        </w:rPr>
        <w:t xml:space="preserve">清单</w:t>
      </w:r>
      <w:r>
        <w:rPr>
          <w:rFonts w:ascii="宋体" w:hAnsi="宋体"/>
          <w:b/>
          <w:bCs/>
          <w:caps w:val="0"/>
          <w:color w:val="000000"/>
          <w:spacing w:val="0"/>
          <w:sz w:val="24"/>
          <w:highlight w:val="none"/>
        </w:rPr>
      </w:r>
      <w:r/>
    </w:p>
    <w:tbl>
      <w:tblPr>
        <w:tblW w:w="92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04"/>
        <w:gridCol w:w="2198"/>
        <w:gridCol w:w="1013"/>
        <w:gridCol w:w="750"/>
        <w:gridCol w:w="2862"/>
        <w:gridCol w:w="1040"/>
        <w:gridCol w:w="820"/>
      </w:tblGrid>
      <w:tr>
        <w:trPr>
          <w:trHeight w:val="624"/>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序号</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名称</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数量</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单位</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所属行业</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类型</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标的属性</w:t>
            </w:r>
            <w:r>
              <w:rPr>
                <w:rFonts w:hint="eastAsia" w:ascii="宋体" w:hAnsi="宋体" w:eastAsia="宋体" w:cs="宋体"/>
                <w:b w:val="0"/>
                <w:caps w:val="0"/>
                <w:smallCaps w:val="0"/>
                <w:color w:val="000000"/>
                <w:spacing w:val="0"/>
                <w:sz w:val="24"/>
                <w:szCs w:val="24"/>
                <w:highlight w:val="none"/>
                <w:shd w:val="clear" w:color="auto" w:fill="auto"/>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数字光纤直放站近端-移动</w:t>
            </w:r>
            <w:r>
              <w:rPr>
                <w:rFonts w:hint="eastAsia" w:ascii="宋体" w:hAnsi="宋体" w:eastAsia="宋体" w:cs="宋体"/>
                <w:b w:val="0"/>
                <w:caps w:val="0"/>
                <w:smallCaps w:val="0"/>
                <w:color w:val="000000"/>
                <w:spacing w:val="0"/>
                <w:sz w:val="24"/>
                <w:szCs w:val="24"/>
                <w:highlight w:val="none"/>
                <w:shd w:val="clear" w:color="auto" w:fill="auto"/>
                <w:lang w:eastAsia="zh-CN"/>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数字光纤直放站远端-移动</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数字光纤直放站近端-电联</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数字光纤直放站远端-电联</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普通室内全向单极化吸顶天线</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4583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室内定向单极化壁挂天线</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单极化室内定向对数周期天线</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室外分布天线射灯天线双极化定向4端口天线</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阻燃射频同轴电缆A</w:t>
            </w:r>
            <w:r>
              <w:rPr>
                <w:rFonts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47000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lang w:val="en-US"/>
              </w:rPr>
              <w:t xml:space="preserve">主要采购标的</w:t>
            </w:r>
            <w:r>
              <w:rPr>
                <w:rFonts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阻燃射频同轴电缆B</w:t>
            </w:r>
            <w:r>
              <w:rPr>
                <w:rFonts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3250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lang w:val="en-US"/>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馈线配件-馈线连接器-1/2"N公头</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20500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馈线连接器-1/2"N公头(直角弯头)</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馈线连接器-7/8"N公头</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馈线连接器-NM-NM（N双公头）</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馈线连接器-NF-NF（N双母头）</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腔体功分器-普通型-二功分-300W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1706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腔体功分器-普通型-三功分-300W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腔体耦合器-普通型-5dB-300W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腔体耦合器-普通型-6dB-300W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腔体耦合器-普通型-7dB-300W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669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腔体耦合器-普通型-10dB-300W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531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腔体耦合器-普通型-12dB-300W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507</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腔体耦合器-普通型-15dB-300W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493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腔体耦合器-普通型-20dB-300W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腔体耦合器-普通型-50dB-300W</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电联合路器（支持5G）</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lang w:val="en-US"/>
              </w:rPr>
              <w:t xml:space="preserve">主要采购标的</w:t>
            </w:r>
            <w:r>
              <w:rPr>
                <w:rFonts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移动合路器（支持5G）</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lang w:val="en-US"/>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90"/>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无线放大器</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定制室分专用机柜</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PVC软管 Φ25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PVC硬管Φ25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3*4平方电源线</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电力电缆（接地线）1*16平方</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交流配电箱-220V</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无线通信配套辅材</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交转直电源模块</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光缆-GYTA-G.652D型单模-12芯</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10.49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皮公里</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光缆-GYTA-G.652D型单模-24芯</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4.99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皮公里</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光缆-GYTA-G.652D型单模-48芯</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皮公里</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分纤箱-复合材料A</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分纤箱-复合材料B</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分纤箱-复合材料C</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光跳线 3m\单模</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2808</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ODF机柜</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通信机房密码锁</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智能烟感</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水浸监测</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机房监控</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室内接地铜</w:t>
            </w:r>
            <w:r>
              <w:rPr>
                <w:rFonts w:hint="eastAsia" w:ascii="宋体" w:hAnsi="宋体" w:eastAsia="宋体" w:cs="宋体"/>
                <w:i w:val="0"/>
                <w:iCs w:val="0"/>
                <w:strike w:val="0"/>
                <w:color w:val="000000"/>
                <w:sz w:val="24"/>
                <w:szCs w:val="24"/>
                <w:highlight w:val="none"/>
                <w:u w:val="none"/>
                <w:lang w:val="en-US" w:eastAsia="zh-CN" w:bidi="ar"/>
              </w:rPr>
              <w:t xml:space="preserve">排</w:t>
            </w:r>
            <w:r>
              <w:rPr>
                <w:rFonts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除湿机</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有线通信配套辅材</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Style w:val="768"/>
                <w:rFonts w:hint="eastAsia" w:ascii="宋体" w:hAnsi="宋体" w:eastAsia="宋体" w:cs="宋体"/>
                <w:b w:val="0"/>
                <w:caps w:val="0"/>
                <w:color w:val="000000"/>
                <w:spacing w:val="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Style w:val="764"/>
                <w:rFonts w:hint="eastAsia" w:ascii="宋体" w:hAnsi="宋体" w:eastAsia="宋体" w:cs="宋体"/>
                <w:color w:val="000000"/>
                <w:sz w:val="24"/>
                <w:szCs w:val="24"/>
                <w:highlight w:val="none"/>
              </w:rPr>
              <w:t xml:space="preserve">配件、辅料</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17"/>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货物类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r>
        <w:trPr>
          <w:trHeight w:val="567"/>
        </w:trPr>
        <w:tc>
          <w:tcPr>
            <w:tcMar>
              <w:top w:w="100" w:type="dxa"/>
              <w:bottom w:w="100" w:type="dxa"/>
            </w:tcMar>
            <w:tcW w:w="604"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198"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通信网络（含基础电信）集成服务</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1013"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750" w:type="dxa"/>
            <w:vAlign w:val="center"/>
            <w:textDirection w:val="lrTb"/>
            <w:noWrap w:val="false"/>
          </w:tcPr>
          <w:p>
            <w:pPr>
              <w:pStyle w:val="717"/>
              <w:jc w:val="center"/>
              <w:keepLines w:val="0"/>
              <w:keepNext w:val="0"/>
              <w:pageBreakBefore w:val="0"/>
              <w:spacing w:line="257" w:lineRule="auto"/>
              <w:shd w:val="clear" w:color="auto" w:fill="auto"/>
              <w:widowControl/>
              <w:rPr>
                <w:rFonts w:hint="eastAsia" w:ascii="宋体" w:hAnsi="宋体" w:eastAsia="宋体" w:cs="宋体"/>
                <w:b w:val="0"/>
                <w:caps w:val="0"/>
                <w:smallCaps w:val="0"/>
                <w:color w:val="000000"/>
                <w:spacing w:val="0"/>
                <w:sz w:val="24"/>
                <w:szCs w:val="24"/>
                <w:highlight w:val="none"/>
                <w:shd w:val="clear" w:color="auto" w:fill="auto"/>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2862" w:type="dxa"/>
            <w:vAlign w:val="center"/>
            <w:textDirection w:val="lrTb"/>
            <w:noWrap w:val="false"/>
          </w:tcPr>
          <w:p>
            <w:pPr>
              <w:pStyle w:val="717"/>
              <w:jc w:val="center"/>
              <w:keepLines w:val="0"/>
              <w:keepNext w:val="0"/>
              <w:pageBreakBefore w:val="0"/>
              <w:spacing w:line="257" w:lineRule="auto"/>
              <w:shd w:val="clear" w:color="auto" w:fill="auto"/>
              <w:rPr>
                <w:rStyle w:val="768"/>
                <w:rFonts w:hint="eastAsia" w:ascii="宋体" w:hAnsi="宋体" w:eastAsia="宋体" w:cs="宋体"/>
                <w:b w:val="0"/>
                <w:caps w:val="0"/>
                <w:color w:val="000000"/>
                <w:spacing w:val="0"/>
                <w:sz w:val="24"/>
                <w:szCs w:val="24"/>
                <w:highlight w:val="none"/>
              </w:rPr>
            </w:pPr>
            <w:r>
              <w:rPr>
                <w:rFonts w:hint="eastAsia" w:ascii="宋体" w:hAnsi="宋体" w:eastAsia="宋体" w:cs="宋体"/>
                <w:color w:val="000000"/>
                <w:sz w:val="24"/>
                <w:szCs w:val="24"/>
                <w:highlight w:val="none"/>
              </w:rPr>
              <w:t xml:space="preserve">信息传输业（包括电信、互联网和相关服务）</w:t>
            </w:r>
            <w:r>
              <w:rPr>
                <w:rStyle w:val="768"/>
                <w:rFonts w:hint="eastAsia" w:ascii="宋体" w:hAnsi="宋体" w:eastAsia="宋体" w:cs="宋体"/>
                <w:b w:val="0"/>
                <w:caps w:val="0"/>
                <w:color w:val="000000"/>
                <w:spacing w:val="0"/>
                <w:sz w:val="24"/>
                <w:szCs w:val="24"/>
                <w:highlight w:val="none"/>
              </w:rPr>
            </w:r>
            <w:r/>
          </w:p>
        </w:tc>
        <w:tc>
          <w:tcPr>
            <w:tcMar>
              <w:top w:w="100" w:type="dxa"/>
              <w:bottom w:w="100" w:type="dxa"/>
            </w:tcMar>
            <w:tcW w:w="1040" w:type="dxa"/>
            <w:vAlign w:val="center"/>
            <w:textDirection w:val="lrTb"/>
            <w:noWrap w:val="false"/>
          </w:tcPr>
          <w:p>
            <w:pPr>
              <w:pStyle w:val="794"/>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主要采购标的</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c>
          <w:tcPr>
            <w:tcMar>
              <w:top w:w="100" w:type="dxa"/>
              <w:bottom w:w="100" w:type="dxa"/>
            </w:tcMar>
            <w:tcW w:w="820" w:type="dxa"/>
            <w:vAlign w:val="center"/>
            <w:textDirection w:val="lrTb"/>
            <w:noWrap w:val="false"/>
          </w:tcPr>
          <w:p>
            <w:pPr>
              <w:pStyle w:val="794"/>
              <w:jc w:val="center"/>
              <w:keepLines w:val="0"/>
              <w:keepNext w:val="0"/>
              <w:pageBreakBefore w:val="0"/>
              <w:spacing w:line="257" w:lineRule="auto"/>
              <w:shd w:val="clear" w:color="auto" w:fill="auto"/>
              <w:rPr>
                <w:rFonts w:hint="eastAsia" w:ascii="宋体" w:hAnsi="宋体" w:eastAsia="宋体" w:cs="宋体"/>
                <w:b w:val="0"/>
                <w:caps w:val="0"/>
                <w:smallCaps w:val="0"/>
                <w:color w:val="000000"/>
                <w:spacing w:val="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服务类</w:t>
            </w: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r>
            <w:r/>
          </w:p>
        </w:tc>
      </w:tr>
    </w:tbl>
    <w:p>
      <w:pPr>
        <w:pStyle w:val="717"/>
        <w:jc w:val="center"/>
        <w:shd w:val="clear" w:color="auto" w:fill="auto"/>
        <w:rPr>
          <w:caps w:val="0"/>
          <w:color w:val="000000"/>
          <w:spacing w:val="0"/>
          <w:highlight w:val="none"/>
        </w:rPr>
      </w:pPr>
      <w:r>
        <w:rPr>
          <w:caps w:val="0"/>
          <w:color w:val="000000"/>
          <w:spacing w:val="0"/>
          <w:highlight w:val="none"/>
        </w:rPr>
      </w:r>
      <w:r/>
    </w:p>
    <w:p>
      <w:pPr>
        <w:pStyle w:val="717"/>
        <w:ind w:firstLine="500"/>
        <w:spacing w:line="360" w:lineRule="auto"/>
        <w:shd w:val="clear" w:color="auto" w:fill="auto"/>
        <w:rPr>
          <w:rFonts w:ascii="宋体" w:hAnsi="宋体"/>
          <w:caps w:val="0"/>
          <w:color w:val="000000"/>
          <w:spacing w:val="0"/>
          <w:sz w:val="24"/>
          <w:highlight w:val="none"/>
        </w:rPr>
      </w:pPr>
      <w:r>
        <w:rPr>
          <w:caps w:val="0"/>
          <w:color w:val="000000"/>
          <w:spacing w:val="0"/>
          <w:sz w:val="24"/>
          <w:highlight w:val="none"/>
        </w:rPr>
        <w:t xml:space="preserve">注：</w:t>
      </w:r>
      <w:r>
        <w:rPr>
          <w:rFonts w:hint="eastAsia" w:ascii="宋体" w:hAnsi="宋体"/>
          <w:caps w:val="0"/>
          <w:color w:val="000000"/>
          <w:spacing w:val="0"/>
          <w:sz w:val="24"/>
          <w:highlight w:val="none"/>
        </w:rPr>
        <w:t xml:space="preserve">根据《政府采购促进中小企业发展管理办法》（财库〔2020〕46号）及《关于印发中小企业划型标准规定的通知》（工信部联企业〔2011〕300号），本采购项目对应的中小企业划分标准所属行业为：信息传输业（包括电信、互联网和相关服务）。</w:t>
      </w:r>
      <w:r>
        <w:rPr>
          <w:rFonts w:ascii="宋体" w:hAnsi="宋体"/>
          <w:caps w:val="0"/>
          <w:color w:val="000000"/>
          <w:spacing w:val="0"/>
          <w:sz w:val="24"/>
          <w:highlight w:val="none"/>
        </w:rPr>
      </w:r>
      <w:r/>
    </w:p>
    <w:p>
      <w:pPr>
        <w:pStyle w:val="717"/>
        <w:ind w:firstLine="500"/>
        <w:spacing w:line="360" w:lineRule="auto"/>
        <w:shd w:val="clear" w:color="auto" w:fill="auto"/>
        <w:rPr>
          <w:rFonts w:ascii="宋体" w:hAnsi="宋体"/>
          <w:b/>
          <w:bCs/>
          <w:caps w:val="0"/>
          <w:color w:val="000000"/>
          <w:spacing w:val="0"/>
          <w:sz w:val="24"/>
          <w:highlight w:val="none"/>
        </w:rPr>
      </w:pPr>
      <w:r>
        <w:rPr>
          <w:rFonts w:ascii="宋体" w:hAnsi="宋体"/>
          <w:b/>
          <w:bCs/>
          <w:caps w:val="0"/>
          <w:color w:val="000000"/>
          <w:spacing w:val="0"/>
          <w:sz w:val="24"/>
          <w:highlight w:val="none"/>
        </w:rPr>
        <w:t xml:space="preserve">2</w:t>
      </w:r>
      <w:r>
        <w:rPr>
          <w:rFonts w:hint="eastAsia" w:ascii="宋体" w:hAnsi="宋体"/>
          <w:b/>
          <w:bCs/>
          <w:caps w:val="0"/>
          <w:color w:val="000000"/>
          <w:spacing w:val="0"/>
          <w:sz w:val="24"/>
          <w:highlight w:val="none"/>
          <w:lang w:eastAsia="zh-CN"/>
        </w:rPr>
        <w:t xml:space="preserve">．</w:t>
      </w:r>
      <w:r>
        <w:rPr>
          <w:rFonts w:ascii="宋体" w:hAnsi="宋体"/>
          <w:b/>
          <w:bCs/>
          <w:caps w:val="0"/>
          <w:color w:val="000000"/>
          <w:spacing w:val="0"/>
          <w:sz w:val="24"/>
          <w:highlight w:val="none"/>
        </w:rPr>
        <w:t xml:space="preserve">核心产品清单</w:t>
      </w:r>
      <w:r>
        <w:rPr>
          <w:rFonts w:ascii="宋体" w:hAnsi="宋体"/>
          <w:b/>
          <w:bCs/>
          <w:caps w:val="0"/>
          <w:color w:val="000000"/>
          <w:spacing w:val="0"/>
          <w:sz w:val="24"/>
          <w:highlight w:val="none"/>
        </w:rPr>
      </w:r>
      <w:r/>
    </w:p>
    <w:tbl>
      <w:tblPr>
        <w:tblW w:w="0" w:type="auto"/>
        <w:jc w:val="center"/>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174"/>
        <w:gridCol w:w="6866"/>
      </w:tblGrid>
      <w:tr>
        <w:trPr/>
        <w:tc>
          <w:tcPr>
            <w:tcMar>
              <w:top w:w="100" w:type="dxa"/>
              <w:bottom w:w="100" w:type="dxa"/>
            </w:tcMar>
            <w:tcW w:w="2174" w:type="dxa"/>
            <w:vAlign w:val="center"/>
            <w:textDirection w:val="lrTb"/>
            <w:noWrap w:val="false"/>
          </w:tcPr>
          <w:p>
            <w:pPr>
              <w:pStyle w:val="717"/>
              <w:jc w:val="center"/>
              <w:shd w:val="clear" w:color="auto" w:fill="auto"/>
              <w:rPr>
                <w:rFonts w:ascii="Times New Roman" w:hAnsi="Times New Roman" w:eastAsia="宋体" w:cs="Times New Roman"/>
                <w:b w:val="0"/>
                <w:caps w:val="0"/>
                <w:color w:val="000000"/>
                <w:spacing w:val="0"/>
                <w:sz w:val="24"/>
                <w:szCs w:val="24"/>
                <w:highlight w:val="none"/>
              </w:rPr>
            </w:pPr>
            <w:r/>
            <w:bookmarkStart w:id="233" w:name="EB408f2104b2e44804a6615a1921eee37c"/>
            <w:r/>
            <w:bookmarkEnd w:id="233"/>
            <w:r>
              <w:rPr>
                <w:rFonts w:ascii="Times New Roman" w:hAnsi="Times New Roman" w:eastAsia="宋体" w:cs="Times New Roman"/>
                <w:b w:val="0"/>
                <w:caps w:val="0"/>
                <w:color w:val="000000"/>
                <w:spacing w:val="0"/>
                <w:sz w:val="24"/>
                <w:szCs w:val="24"/>
                <w:highlight w:val="none"/>
                <w:lang w:val="en-US" w:eastAsia="zh-CN" w:bidi="ar-SA"/>
              </w:rPr>
              <w:t xml:space="preserve">序号</w:t>
            </w:r>
            <w:r>
              <w:rPr>
                <w:rFonts w:ascii="Times New Roman" w:hAnsi="Times New Roman" w:eastAsia="宋体" w:cs="Times New Roman"/>
                <w:b w:val="0"/>
                <w:caps w:val="0"/>
                <w:color w:val="000000"/>
                <w:spacing w:val="0"/>
                <w:sz w:val="24"/>
                <w:szCs w:val="24"/>
                <w:highlight w:val="none"/>
              </w:rPr>
            </w:r>
            <w:r/>
          </w:p>
        </w:tc>
        <w:tc>
          <w:tcPr>
            <w:tcMar>
              <w:top w:w="100" w:type="dxa"/>
              <w:bottom w:w="100" w:type="dxa"/>
            </w:tcMar>
            <w:tcW w:w="6866" w:type="dxa"/>
            <w:vAlign w:val="center"/>
            <w:textDirection w:val="lrTb"/>
            <w:noWrap w:val="false"/>
          </w:tcPr>
          <w:p>
            <w:pPr>
              <w:pStyle w:val="717"/>
              <w:jc w:val="center"/>
              <w:shd w:val="clear" w:color="auto" w:fill="auto"/>
              <w:rPr>
                <w:rFonts w:ascii="Times New Roman" w:hAnsi="Times New Roman" w:eastAsia="宋体" w:cs="Times New Roman"/>
                <w:b w:val="0"/>
                <w:caps w:val="0"/>
                <w:color w:val="000000"/>
                <w:spacing w:val="0"/>
                <w:sz w:val="24"/>
                <w:szCs w:val="24"/>
                <w:highlight w:val="none"/>
              </w:rPr>
            </w:pPr>
            <w:r>
              <w:rPr>
                <w:rFonts w:ascii="Times New Roman" w:hAnsi="Times New Roman" w:eastAsia="宋体" w:cs="Times New Roman"/>
                <w:b w:val="0"/>
                <w:caps w:val="0"/>
                <w:color w:val="000000"/>
                <w:spacing w:val="0"/>
                <w:sz w:val="24"/>
                <w:szCs w:val="24"/>
                <w:highlight w:val="none"/>
                <w:lang w:val="en-US" w:eastAsia="zh-CN" w:bidi="ar-SA"/>
              </w:rPr>
              <w:t xml:space="preserve">名称</w:t>
            </w:r>
            <w:r>
              <w:rPr>
                <w:rFonts w:ascii="Times New Roman" w:hAnsi="Times New Roman" w:eastAsia="宋体" w:cs="Times New Roman"/>
                <w:b w:val="0"/>
                <w:caps w:val="0"/>
                <w:color w:val="000000"/>
                <w:spacing w:val="0"/>
                <w:sz w:val="24"/>
                <w:szCs w:val="24"/>
                <w:highlight w:val="none"/>
              </w:rPr>
            </w:r>
            <w:r/>
          </w:p>
        </w:tc>
      </w:tr>
      <w:tr>
        <w:trPr/>
        <w:tc>
          <w:tcPr>
            <w:tcMar>
              <w:top w:w="100" w:type="dxa"/>
              <w:bottom w:w="100" w:type="dxa"/>
            </w:tcMar>
            <w:tcW w:w="2174" w:type="dxa"/>
            <w:vAlign w:val="center"/>
            <w:textDirection w:val="lrTb"/>
            <w:noWrap w:val="false"/>
          </w:tcPr>
          <w:p>
            <w:pPr>
              <w:pStyle w:val="717"/>
              <w:jc w:val="center"/>
              <w:keepLines w:val="0"/>
              <w:keepNext w:val="0"/>
              <w:pageBreakBefore w:val="0"/>
              <w:shd w:val="clear" w:color="auto" w:fill="auto"/>
              <w:rPr>
                <w:rFonts w:ascii="Times New Roman" w:hAnsi="Times New Roman" w:eastAsia="宋体" w:cs="Times New Roman"/>
                <w:b w:val="0"/>
                <w:caps w:val="0"/>
                <w:color w:val="000000"/>
                <w:spacing w:val="0"/>
                <w:sz w:val="24"/>
                <w:szCs w:val="24"/>
                <w:highlight w:val="none"/>
              </w:rPr>
            </w:pPr>
            <w:r>
              <w:rPr>
                <w:rFonts w:ascii="Times New Roman" w:hAnsi="Times New Roman" w:eastAsia="宋体" w:cs="Times New Roman"/>
                <w:b w:val="0"/>
                <w:caps w:val="0"/>
                <w:color w:val="000000"/>
                <w:spacing w:val="0"/>
                <w:sz w:val="24"/>
                <w:szCs w:val="24"/>
                <w:highlight w:val="none"/>
                <w:lang w:val="en-US" w:eastAsia="zh-CN" w:bidi="ar-SA"/>
              </w:rPr>
              <w:t xml:space="preserve">1</w:t>
            </w:r>
            <w:r>
              <w:rPr>
                <w:rFonts w:ascii="Times New Roman" w:hAnsi="Times New Roman" w:eastAsia="宋体" w:cs="Times New Roman"/>
                <w:b w:val="0"/>
                <w:caps w:val="0"/>
                <w:color w:val="000000"/>
                <w:spacing w:val="0"/>
                <w:sz w:val="24"/>
                <w:szCs w:val="24"/>
                <w:highlight w:val="none"/>
              </w:rPr>
            </w:r>
            <w:r/>
          </w:p>
        </w:tc>
        <w:tc>
          <w:tcPr>
            <w:tcMar>
              <w:top w:w="100" w:type="dxa"/>
              <w:bottom w:w="100" w:type="dxa"/>
            </w:tcMar>
            <w:tcW w:w="6866" w:type="dxa"/>
            <w:vAlign w:val="center"/>
            <w:textDirection w:val="lrTb"/>
            <w:noWrap w:val="false"/>
          </w:tcPr>
          <w:p>
            <w:pPr>
              <w:pStyle w:val="717"/>
              <w:jc w:val="center"/>
              <w:keepLines w:val="0"/>
              <w:keepNext w:val="0"/>
              <w:pageBreakBefore w:val="0"/>
              <w:shd w:val="clear" w:color="auto" w:fill="auto"/>
              <w:rPr>
                <w:rFonts w:ascii="Times New Roman" w:hAnsi="Times New Roman" w:eastAsia="宋体" w:cs="Times New Roman"/>
                <w:b w:val="0"/>
                <w:caps w:val="0"/>
                <w:color w:val="000000"/>
                <w:spacing w:val="0"/>
                <w:sz w:val="24"/>
                <w:szCs w:val="24"/>
                <w:highlight w:val="none"/>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数字光纤直放站远端-电联</w:t>
            </w:r>
            <w:r>
              <w:rPr>
                <w:rFonts w:ascii="Times New Roman" w:hAnsi="Times New Roman" w:eastAsia="宋体" w:cs="Times New Roman"/>
                <w:b w:val="0"/>
                <w:caps w:val="0"/>
                <w:color w:val="000000"/>
                <w:spacing w:val="0"/>
                <w:sz w:val="24"/>
                <w:szCs w:val="24"/>
                <w:highlight w:val="none"/>
              </w:rPr>
            </w:r>
            <w:r/>
          </w:p>
        </w:tc>
      </w:tr>
    </w:tbl>
    <w:p>
      <w:pPr>
        <w:pStyle w:val="717"/>
        <w:ind w:firstLine="480"/>
        <w:spacing w:line="360" w:lineRule="auto"/>
        <w:shd w:val="clear" w:color="auto" w:fill="auto"/>
        <w:rPr>
          <w:rFonts w:asci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注：</w:t>
      </w:r>
      <w:r>
        <w:rPr>
          <w:rFonts w:ascii="宋体" w:cs="宋体"/>
          <w:caps w:val="0"/>
          <w:color w:val="000000"/>
          <w:spacing w:val="0"/>
          <w:sz w:val="24"/>
          <w:szCs w:val="24"/>
          <w:highlight w:val="none"/>
        </w:rPr>
      </w:r>
      <w:r/>
    </w:p>
    <w:p>
      <w:pPr>
        <w:pStyle w:val="717"/>
        <w:ind w:firstLine="480"/>
        <w:spacing w:line="360" w:lineRule="auto"/>
        <w:shd w:val="clear" w:color="auto" w:fill="auto"/>
        <w:rPr>
          <w:rFonts w:asci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w:t>
      </w:r>
      <w:r>
        <w:rPr>
          <w:rFonts w:ascii="宋体" w:hAnsi="宋体" w:cs="宋体"/>
          <w:caps w:val="0"/>
          <w:color w:val="000000"/>
          <w:spacing w:val="0"/>
          <w:sz w:val="24"/>
          <w:szCs w:val="24"/>
          <w:highlight w:val="none"/>
        </w:rPr>
        <w:t xml:space="preserve">1</w:t>
      </w:r>
      <w:r>
        <w:rPr>
          <w:rFonts w:hint="eastAsia" w:ascii="宋体" w:hAnsi="宋体" w:cs="宋体"/>
          <w:caps w:val="0"/>
          <w:color w:val="000000"/>
          <w:spacing w:val="0"/>
          <w:sz w:val="24"/>
          <w:szCs w:val="24"/>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rPr>
          <w:rFonts w:ascii="宋体" w:cs="宋体"/>
          <w:caps w:val="0"/>
          <w:color w:val="000000"/>
          <w:spacing w:val="0"/>
          <w:sz w:val="24"/>
          <w:szCs w:val="24"/>
          <w:highlight w:val="none"/>
        </w:rPr>
      </w:r>
      <w:r/>
    </w:p>
    <w:p>
      <w:pPr>
        <w:pStyle w:val="717"/>
        <w:ind w:firstLine="480"/>
        <w:spacing w:line="360" w:lineRule="auto"/>
        <w:shd w:val="clear" w:color="auto" w:fill="auto"/>
        <w:rPr>
          <w:rFonts w:asci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w:t>
      </w:r>
      <w:r>
        <w:rPr>
          <w:rFonts w:ascii="宋体" w:hAnsi="宋体" w:cs="宋体"/>
          <w:caps w:val="0"/>
          <w:color w:val="000000"/>
          <w:spacing w:val="0"/>
          <w:sz w:val="24"/>
          <w:szCs w:val="24"/>
          <w:highlight w:val="none"/>
        </w:rPr>
        <w:t xml:space="preserve">2</w:t>
      </w:r>
      <w:r>
        <w:rPr>
          <w:rFonts w:hint="eastAsia" w:ascii="宋体" w:hAnsi="宋体" w:cs="宋体"/>
          <w:caps w:val="0"/>
          <w:color w:val="000000"/>
          <w:spacing w:val="0"/>
          <w:sz w:val="24"/>
          <w:szCs w:val="24"/>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rPr>
          <w:rFonts w:ascii="宋体" w:cs="宋体"/>
          <w:caps w:val="0"/>
          <w:color w:val="000000"/>
          <w:spacing w:val="0"/>
          <w:sz w:val="24"/>
          <w:szCs w:val="24"/>
          <w:highlight w:val="none"/>
        </w:rPr>
      </w:r>
      <w:r/>
    </w:p>
    <w:p>
      <w:pPr>
        <w:pStyle w:val="717"/>
        <w:ind w:firstLine="482"/>
        <w:spacing w:line="360" w:lineRule="auto"/>
        <w:shd w:val="clear" w:color="auto" w:fill="auto"/>
        <w:rPr>
          <w:rFonts w:ascii="宋体" w:cs="宋体"/>
          <w:caps w:val="0"/>
          <w:color w:val="000000"/>
          <w:spacing w:val="0"/>
          <w:sz w:val="24"/>
          <w:szCs w:val="24"/>
          <w:highlight w:val="none"/>
        </w:rPr>
      </w:pPr>
      <w:r>
        <w:rPr>
          <w:rFonts w:ascii="宋体" w:hAnsi="宋体" w:cs="宋体"/>
          <w:b/>
          <w:bCs/>
          <w:caps w:val="0"/>
          <w:color w:val="000000"/>
          <w:spacing w:val="0"/>
          <w:sz w:val="24"/>
          <w:szCs w:val="24"/>
          <w:highlight w:val="none"/>
        </w:rPr>
        <w:t xml:space="preserve">3</w:t>
      </w:r>
      <w:r>
        <w:rPr>
          <w:rFonts w:hint="eastAsia" w:ascii="宋体" w:hAnsi="宋体" w:cs="宋体"/>
          <w:b/>
          <w:bCs/>
          <w:caps w:val="0"/>
          <w:color w:val="000000"/>
          <w:spacing w:val="0"/>
          <w:sz w:val="24"/>
          <w:szCs w:val="24"/>
          <w:highlight w:val="none"/>
          <w:lang w:eastAsia="zh-CN"/>
        </w:rPr>
        <w:t xml:space="preserve">．</w:t>
      </w:r>
      <w:r>
        <w:rPr>
          <w:rFonts w:hint="eastAsia" w:ascii="宋体" w:hAnsi="宋体" w:cs="宋体"/>
          <w:b/>
          <w:bCs/>
          <w:caps w:val="0"/>
          <w:color w:val="000000"/>
          <w:spacing w:val="0"/>
          <w:sz w:val="24"/>
          <w:szCs w:val="24"/>
          <w:highlight w:val="none"/>
        </w:rPr>
        <w:t xml:space="preserve">节能、环境标志产品清单</w:t>
      </w:r>
      <w:r>
        <w:rPr>
          <w:rFonts w:ascii="宋体" w:hAnsi="宋体" w:cs="宋体"/>
          <w:b/>
          <w:bCs/>
          <w:caps w:val="0"/>
          <w:color w:val="000000"/>
          <w:spacing w:val="0"/>
          <w:sz w:val="24"/>
          <w:szCs w:val="24"/>
          <w:highlight w:val="none"/>
        </w:rPr>
        <w:t xml:space="preserve">(</w:t>
      </w:r>
      <w:r>
        <w:rPr>
          <w:rFonts w:hint="eastAsia" w:ascii="宋体" w:hAnsi="宋体" w:cs="宋体"/>
          <w:b/>
          <w:bCs/>
          <w:caps w:val="0"/>
          <w:color w:val="000000"/>
          <w:spacing w:val="0"/>
          <w:sz w:val="24"/>
          <w:szCs w:val="24"/>
          <w:highlight w:val="none"/>
        </w:rPr>
        <w:t xml:space="preserve">请提供国家确定的认证机构出具的、处于有效期之内的节能产品、环境标志产品认证证书（若证书有附件（附录）的，附件（附录）须随证书一起提供</w:t>
      </w:r>
      <w:r>
        <w:rPr>
          <w:rFonts w:hint="eastAsia" w:ascii="宋体" w:hAnsi="宋体" w:cs="宋体"/>
          <w:b/>
          <w:bCs/>
          <w:caps w:val="0"/>
          <w:color w:val="000000"/>
          <w:spacing w:val="0"/>
          <w:sz w:val="24"/>
          <w:szCs w:val="24"/>
          <w:highlight w:val="none"/>
          <w:lang w:eastAsia="zh-CN"/>
        </w:rPr>
        <w:t xml:space="preserve">）</w:t>
      </w:r>
      <w:r>
        <w:rPr>
          <w:rFonts w:hint="eastAsia" w:ascii="宋体" w:hAnsi="宋体" w:cs="宋体"/>
          <w:b/>
          <w:bCs/>
          <w:caps w:val="0"/>
          <w:color w:val="000000"/>
          <w:spacing w:val="0"/>
          <w:sz w:val="24"/>
          <w:szCs w:val="24"/>
          <w:highlight w:val="none"/>
        </w:rPr>
        <w:t xml:space="preserve">）</w:t>
      </w:r>
      <w:r>
        <w:rPr>
          <w:rFonts w:ascii="宋体" w:cs="宋体"/>
          <w:caps w:val="0"/>
          <w:color w:val="000000"/>
          <w:spacing w:val="0"/>
          <w:sz w:val="24"/>
          <w:szCs w:val="24"/>
          <w:highlight w:val="none"/>
        </w:rPr>
      </w:r>
      <w:r/>
    </w:p>
    <w:p>
      <w:pPr>
        <w:pStyle w:val="717"/>
        <w:ind w:firstLine="480"/>
        <w:spacing w:line="360" w:lineRule="auto"/>
        <w:shd w:val="clear" w:color="auto" w:fill="auto"/>
        <w:rPr>
          <w:rFonts w:asci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节能产品政府采购品目清单：</w:t>
      </w:r>
      <w:r>
        <w:rPr>
          <w:rFonts w:ascii="宋体" w:cs="宋体"/>
          <w:caps w:val="0"/>
          <w:color w:val="000000"/>
          <w:spacing w:val="0"/>
          <w:sz w:val="24"/>
          <w:szCs w:val="24"/>
          <w:highlight w:val="none"/>
        </w:rPr>
      </w:r>
      <w:r/>
    </w:p>
    <w:p>
      <w:pPr>
        <w:pStyle w:val="717"/>
        <w:ind w:firstLine="480"/>
        <w:spacing w:line="360" w:lineRule="auto"/>
        <w:shd w:val="clear" w:color="auto" w:fill="auto"/>
        <w:rPr>
          <w:rFonts w:hint="eastAsia" w:ascii="宋体" w:hAns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无</w:t>
      </w:r>
      <w:r>
        <w:rPr>
          <w:rFonts w:hint="eastAsia" w:ascii="宋体" w:hAnsi="宋体" w:cs="宋体"/>
          <w:caps w:val="0"/>
          <w:color w:val="000000"/>
          <w:spacing w:val="0"/>
          <w:sz w:val="24"/>
          <w:szCs w:val="24"/>
          <w:highlight w:val="none"/>
        </w:rPr>
      </w:r>
      <w:r/>
    </w:p>
    <w:p>
      <w:pPr>
        <w:pStyle w:val="717"/>
        <w:ind w:firstLine="480"/>
        <w:spacing w:line="360" w:lineRule="auto"/>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注：以★标注的为政府强制采购产品</w:t>
      </w:r>
      <w:r>
        <w:rPr>
          <w:rFonts w:hint="eastAsia" w:ascii="宋体" w:hAnsi="宋体" w:eastAsia="宋体" w:cs="宋体"/>
          <w:caps w:val="0"/>
          <w:color w:val="000000"/>
          <w:spacing w:val="0"/>
          <w:sz w:val="24"/>
          <w:szCs w:val="24"/>
          <w:highlight w:val="none"/>
        </w:rPr>
      </w:r>
      <w:r/>
    </w:p>
    <w:p>
      <w:pPr>
        <w:pStyle w:val="717"/>
        <w:ind w:firstLine="480"/>
        <w:spacing w:line="360" w:lineRule="auto"/>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凡“节能产品政府采购品目清单”中以★标注的为政府强制采购产品</w:t>
      </w:r>
      <w:r>
        <w:rPr>
          <w:rFonts w:hint="eastAsia" w:ascii="宋体" w:hAnsi="宋体" w:eastAsia="宋体" w:cs="宋体"/>
          <w:caps w:val="0"/>
          <w:color w:val="000000"/>
          <w:spacing w:val="0"/>
          <w:sz w:val="24"/>
          <w:szCs w:val="24"/>
          <w:highlight w:val="none"/>
        </w:rPr>
      </w:r>
      <w:r/>
    </w:p>
    <w:p>
      <w:pPr>
        <w:pStyle w:val="717"/>
        <w:ind w:firstLine="480"/>
        <w:spacing w:line="360" w:lineRule="auto"/>
        <w:shd w:val="clear" w:color="auto" w:fill="auto"/>
        <w:rPr>
          <w:rFonts w:asci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环境标志产品政府采购品目清单：</w:t>
      </w:r>
      <w:r>
        <w:rPr>
          <w:rFonts w:ascii="宋体" w:cs="宋体"/>
          <w:caps w:val="0"/>
          <w:color w:val="000000"/>
          <w:spacing w:val="0"/>
          <w:sz w:val="24"/>
          <w:szCs w:val="24"/>
          <w:highlight w:val="none"/>
        </w:rPr>
      </w:r>
      <w:r/>
    </w:p>
    <w:p>
      <w:pPr>
        <w:pStyle w:val="717"/>
        <w:ind w:firstLine="480"/>
        <w:spacing w:line="360" w:lineRule="auto"/>
        <w:shd w:val="clear" w:color="auto" w:fill="auto"/>
        <w:rPr>
          <w:rFonts w:asci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无</w:t>
      </w:r>
      <w:r>
        <w:rPr>
          <w:rFonts w:ascii="宋体" w:cs="宋体"/>
          <w:caps w:val="0"/>
          <w:color w:val="000000"/>
          <w:spacing w:val="0"/>
          <w:sz w:val="24"/>
          <w:szCs w:val="24"/>
          <w:highlight w:val="none"/>
        </w:rPr>
      </w:r>
      <w:r/>
    </w:p>
    <w:p>
      <w:pPr>
        <w:pStyle w:val="717"/>
        <w:ind w:firstLine="482"/>
        <w:spacing w:line="360" w:lineRule="auto"/>
        <w:shd w:val="clear" w:color="auto" w:fill="auto"/>
        <w:rPr>
          <w:rFonts w:hint="eastAsia"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rPr>
        <w:t xml:space="preserve">4</w:t>
      </w: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rPr>
        <w:t xml:space="preserve">绿色采购其他政策：</w:t>
      </w:r>
      <w:r>
        <w:rPr>
          <w:rFonts w:hint="eastAsia" w:ascii="宋体" w:hAnsi="宋体" w:eastAsia="宋体" w:cs="宋体"/>
          <w:b/>
          <w:bCs/>
          <w:caps w:val="0"/>
          <w:color w:val="000000"/>
          <w:spacing w:val="0"/>
          <w:sz w:val="24"/>
          <w:szCs w:val="24"/>
          <w:highlight w:val="none"/>
        </w:rPr>
      </w:r>
      <w:r/>
    </w:p>
    <w:p>
      <w:pPr>
        <w:pStyle w:val="717"/>
        <w:ind w:firstLine="480"/>
        <w:spacing w:line="360" w:lineRule="auto"/>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aps w:val="0"/>
          <w:color w:val="000000"/>
          <w:spacing w:val="0"/>
          <w:sz w:val="24"/>
          <w:szCs w:val="24"/>
          <w:highlight w:val="none"/>
        </w:rPr>
      </w:r>
      <w:r/>
    </w:p>
    <w:p>
      <w:pPr>
        <w:pStyle w:val="717"/>
        <w:ind w:firstLine="480"/>
        <w:spacing w:line="360" w:lineRule="auto"/>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aps w:val="0"/>
          <w:color w:val="000000"/>
          <w:spacing w:val="0"/>
          <w:sz w:val="24"/>
          <w:szCs w:val="24"/>
          <w:highlight w:val="none"/>
        </w:rPr>
      </w:r>
      <w:r/>
    </w:p>
    <w:p>
      <w:pPr>
        <w:pStyle w:val="717"/>
        <w:ind w:firstLine="482"/>
        <w:spacing w:line="360" w:lineRule="auto"/>
        <w:shd w:val="clear" w:color="auto" w:fill="auto"/>
        <w:rPr>
          <w:rFonts w:hint="eastAsia" w:ascii="宋体" w:hAnsi="宋体" w:eastAsia="宋体" w:cs="宋体"/>
          <w:b/>
          <w:bCs/>
          <w:caps w:val="0"/>
          <w:color w:val="000000"/>
          <w:spacing w:val="0"/>
          <w:sz w:val="24"/>
          <w:szCs w:val="24"/>
          <w:highlight w:val="none"/>
          <w:lang w:val="en-US" w:eastAsia="zh-CN"/>
        </w:rPr>
      </w:pPr>
      <w:r>
        <w:rPr>
          <w:rFonts w:hint="eastAsia" w:ascii="宋体" w:hAnsi="宋体" w:eastAsia="宋体" w:cs="宋体"/>
          <w:b/>
          <w:bCs/>
          <w:caps w:val="0"/>
          <w:color w:val="000000"/>
          <w:spacing w:val="0"/>
          <w:sz w:val="24"/>
          <w:szCs w:val="24"/>
          <w:highlight w:val="none"/>
          <w:lang w:val="en-US" w:eastAsia="zh-CN"/>
        </w:rPr>
        <w:t xml:space="preserve">注意事项：</w:t>
      </w:r>
      <w:r>
        <w:rPr>
          <w:rFonts w:hint="eastAsia" w:ascii="宋体" w:hAnsi="宋体" w:eastAsia="宋体" w:cs="宋体"/>
          <w:b/>
          <w:bCs/>
          <w:caps w:val="0"/>
          <w:color w:val="000000"/>
          <w:spacing w:val="0"/>
          <w:sz w:val="24"/>
          <w:szCs w:val="24"/>
          <w:highlight w:val="none"/>
          <w:lang w:val="en-US" w:eastAsia="zh-CN"/>
        </w:rPr>
      </w:r>
      <w:r/>
    </w:p>
    <w:p>
      <w:pPr>
        <w:pStyle w:val="717"/>
        <w:ind w:firstLine="482"/>
        <w:spacing w:line="360" w:lineRule="auto"/>
        <w:shd w:val="clear" w:color="auto" w:fill="auto"/>
        <w:rPr>
          <w:rFonts w:hint="eastAsia" w:ascii="宋体" w:hAnsi="宋体" w:eastAsia="宋体" w:cs="宋体"/>
          <w:caps w:val="0"/>
          <w:color w:val="000000"/>
          <w:spacing w:val="0"/>
          <w:sz w:val="24"/>
          <w:szCs w:val="24"/>
          <w:highlight w:val="none"/>
          <w:lang w:val="en-US" w:eastAsia="zh-CN"/>
        </w:rPr>
      </w:pPr>
      <w:r>
        <w:rPr>
          <w:rFonts w:hint="eastAsia" w:ascii="宋体" w:hAnsi="宋体"/>
          <w:b/>
          <w:color w:val="000000"/>
          <w:sz w:val="24"/>
          <w:szCs w:val="24"/>
          <w:highlight w:val="none"/>
        </w:rPr>
        <w:t xml:space="preserve">上述</w:t>
      </w:r>
      <w:r>
        <w:rPr>
          <w:rFonts w:hint="eastAsia" w:ascii="宋体" w:hAnsi="宋体"/>
          <w:b/>
          <w:color w:val="000000"/>
          <w:sz w:val="24"/>
          <w:szCs w:val="24"/>
          <w:highlight w:val="none"/>
          <w:lang w:val="en-US" w:eastAsia="zh-CN"/>
        </w:rPr>
        <w:t xml:space="preserve">清单</w:t>
      </w:r>
      <w:r>
        <w:rPr>
          <w:rFonts w:hint="eastAsia" w:ascii="宋体" w:hAnsi="宋体"/>
          <w:b/>
          <w:color w:val="000000"/>
          <w:sz w:val="24"/>
          <w:szCs w:val="24"/>
          <w:highlight w:val="none"/>
        </w:rPr>
        <w:t xml:space="preserve">中的数量为预估</w:t>
      </w:r>
      <w:r>
        <w:rPr>
          <w:rFonts w:hint="eastAsia" w:ascii="宋体" w:hAnsi="宋体"/>
          <w:b/>
          <w:color w:val="000000"/>
          <w:sz w:val="24"/>
          <w:szCs w:val="24"/>
          <w:highlight w:val="none"/>
          <w:lang w:val="en-US" w:eastAsia="zh-CN"/>
        </w:rPr>
        <w:t xml:space="preserve">数量</w:t>
      </w:r>
      <w:r>
        <w:rPr>
          <w:rFonts w:hint="eastAsia" w:ascii="宋体" w:hAnsi="宋体"/>
          <w:b/>
          <w:bCs w:val="0"/>
          <w:strike w:val="0"/>
          <w:color w:val="000000"/>
          <w:sz w:val="24"/>
          <w:szCs w:val="24"/>
          <w:highlight w:val="none"/>
        </w:rPr>
        <w:t xml:space="preserve">。</w:t>
      </w:r>
      <w:r>
        <w:rPr>
          <w:rFonts w:hint="eastAsia" w:ascii="宋体" w:hAnsi="宋体"/>
          <w:b/>
          <w:strike w:val="0"/>
          <w:color w:val="000000"/>
          <w:sz w:val="24"/>
          <w:szCs w:val="24"/>
          <w:highlight w:val="none"/>
          <w:shd w:val="clear" w:color="auto" w:fill="ffffff"/>
        </w:rPr>
        <w:t xml:space="preserve">具体数量由投标人完成现场勘查后综合考虑进投标总价中，中标后此部分数量、价格均不作调整。</w:t>
      </w:r>
      <w:r>
        <w:rPr>
          <w:rFonts w:hint="eastAsia" w:ascii="宋体" w:hAnsi="宋体" w:eastAsia="宋体" w:cs="宋体"/>
          <w:caps w:val="0"/>
          <w:color w:val="000000"/>
          <w:spacing w:val="0"/>
          <w:sz w:val="24"/>
          <w:szCs w:val="24"/>
          <w:highlight w:val="none"/>
          <w:lang w:val="en-US" w:eastAsia="zh-CN"/>
        </w:rPr>
      </w:r>
      <w:r/>
    </w:p>
    <w:p>
      <w:pPr>
        <w:pStyle w:val="717"/>
        <w:ind w:firstLine="482"/>
        <w:spacing w:line="360" w:lineRule="auto"/>
        <w:shd w:val="clear" w:color="auto" w:fill="auto"/>
        <w:rPr>
          <w:rFonts w:hint="eastAsia" w:ascii="宋体" w:hAnsi="宋体" w:eastAsia="宋体" w:cs="宋体"/>
          <w:b/>
          <w:bCs/>
          <w:caps w:val="0"/>
          <w:color w:val="000000"/>
          <w:spacing w:val="0"/>
          <w:sz w:val="24"/>
          <w:szCs w:val="24"/>
          <w:highlight w:val="none"/>
        </w:rPr>
      </w:pPr>
      <w:r>
        <w:rPr>
          <w:rFonts w:hint="eastAsia" w:ascii="宋体" w:hAnsi="宋体" w:eastAsia="宋体" w:cs="宋体"/>
          <w:b/>
          <w:bCs/>
          <w:caps w:val="0"/>
          <w:color w:val="000000"/>
          <w:spacing w:val="0"/>
          <w:sz w:val="24"/>
          <w:szCs w:val="24"/>
          <w:highlight w:val="none"/>
          <w:lang w:val="en-US" w:eastAsia="zh-CN"/>
        </w:rPr>
        <w:t xml:space="preserve">5</w:t>
      </w:r>
      <w:r>
        <w:rPr>
          <w:rFonts w:hint="eastAsia" w:ascii="宋体" w:hAnsi="宋体" w:eastAsia="宋体" w:cs="宋体"/>
          <w:b/>
          <w:bCs/>
          <w:caps w:val="0"/>
          <w:color w:val="000000"/>
          <w:spacing w:val="0"/>
          <w:sz w:val="24"/>
          <w:szCs w:val="24"/>
          <w:highlight w:val="none"/>
          <w:lang w:eastAsia="zh-CN"/>
        </w:rPr>
        <w:t xml:space="preserve">．</w:t>
      </w:r>
      <w:r>
        <w:rPr>
          <w:rFonts w:hint="eastAsia" w:ascii="宋体" w:hAnsi="宋体" w:eastAsia="宋体" w:cs="宋体"/>
          <w:b/>
          <w:bCs/>
          <w:caps w:val="0"/>
          <w:color w:val="000000"/>
          <w:spacing w:val="0"/>
          <w:sz w:val="24"/>
          <w:szCs w:val="24"/>
          <w:highlight w:val="none"/>
        </w:rPr>
        <w:t xml:space="preserve">政府采购中实施本国产品标准及相关政策</w:t>
      </w:r>
      <w:r>
        <w:rPr>
          <w:rFonts w:hint="eastAsia" w:ascii="宋体" w:hAnsi="宋体" w:eastAsia="宋体" w:cs="宋体"/>
          <w:b/>
          <w:bCs/>
          <w:caps w:val="0"/>
          <w:color w:val="000000"/>
          <w:spacing w:val="0"/>
          <w:sz w:val="24"/>
          <w:szCs w:val="24"/>
          <w:highlight w:val="none"/>
        </w:rPr>
      </w:r>
      <w:r/>
    </w:p>
    <w:p>
      <w:pPr>
        <w:pStyle w:val="717"/>
        <w:ind w:firstLine="480"/>
        <w:spacing w:line="360" w:lineRule="auto"/>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1</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本项目对采购本国产品给予政策支持，具体内容见招标文件“第五章 评标方法与评标标准”。</w:t>
      </w:r>
      <w:r>
        <w:rPr>
          <w:rFonts w:hint="eastAsia" w:ascii="宋体" w:hAnsi="宋体" w:eastAsia="宋体" w:cs="宋体"/>
          <w:caps w:val="0"/>
          <w:color w:val="000000"/>
          <w:spacing w:val="0"/>
          <w:sz w:val="24"/>
          <w:szCs w:val="24"/>
          <w:highlight w:val="none"/>
        </w:rPr>
      </w:r>
      <w:r/>
    </w:p>
    <w:p>
      <w:pPr>
        <w:pStyle w:val="717"/>
        <w:ind w:firstLine="480"/>
        <w:spacing w:line="360" w:lineRule="auto"/>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2</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aps w:val="0"/>
          <w:color w:val="000000"/>
          <w:spacing w:val="0"/>
          <w:sz w:val="24"/>
          <w:szCs w:val="24"/>
          <w:highlight w:val="none"/>
        </w:rPr>
      </w:r>
      <w:r/>
    </w:p>
    <w:p>
      <w:pPr>
        <w:pStyle w:val="717"/>
        <w:ind w:firstLine="480"/>
        <w:spacing w:line="360" w:lineRule="auto"/>
        <w:shd w:val="clear" w:color="auto" w:fill="auto"/>
        <w:rPr>
          <w:rFonts w:ascii="Times New Roman" w:hAnsi="Times New Roman"/>
          <w:b/>
          <w:caps w:val="0"/>
          <w:color w:val="000000"/>
          <w:spacing w:val="0"/>
          <w:sz w:val="28"/>
          <w:szCs w:val="28"/>
          <w:highlight w:val="none"/>
        </w:rPr>
      </w:pPr>
      <w:r>
        <w:rPr>
          <w:rFonts w:hint="eastAsia" w:ascii="宋体" w:hAnsi="宋体" w:eastAsia="宋体" w:cs="宋体"/>
          <w:caps w:val="0"/>
          <w:color w:val="000000"/>
          <w:spacing w:val="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b/>
          <w:caps w:val="0"/>
          <w:color w:val="000000"/>
          <w:spacing w:val="0"/>
          <w:sz w:val="28"/>
          <w:szCs w:val="28"/>
          <w:highlight w:val="none"/>
        </w:rPr>
      </w:r>
      <w:r/>
    </w:p>
    <w:p>
      <w:pPr>
        <w:pStyle w:val="717"/>
        <w:spacing w:before="120" w:after="120" w:line="440" w:lineRule="exact"/>
        <w:shd w:val="clear" w:color="auto" w:fill="auto"/>
        <w:rPr>
          <w:rFonts w:ascii="Times New Roman" w:hAnsi="Times New Roman"/>
          <w:b/>
          <w:caps w:val="0"/>
          <w:color w:val="000000"/>
          <w:spacing w:val="0"/>
          <w:sz w:val="28"/>
          <w:szCs w:val="28"/>
          <w:highlight w:val="none"/>
        </w:rPr>
      </w:pPr>
      <w:r>
        <w:rPr>
          <w:rFonts w:hint="eastAsia" w:ascii="Times New Roman" w:hAnsi="Times New Roman"/>
          <w:b/>
          <w:caps w:val="0"/>
          <w:color w:val="000000"/>
          <w:spacing w:val="0"/>
          <w:sz w:val="28"/>
          <w:szCs w:val="28"/>
          <w:highlight w:val="none"/>
          <w:lang w:val="en-US" w:eastAsia="zh-CN"/>
        </w:rPr>
        <w:t xml:space="preserve">二</w:t>
      </w:r>
      <w:r>
        <w:rPr>
          <w:rFonts w:ascii="Times New Roman" w:hAnsi="Times New Roman"/>
          <w:b/>
          <w:caps w:val="0"/>
          <w:color w:val="000000"/>
          <w:spacing w:val="0"/>
          <w:sz w:val="28"/>
          <w:szCs w:val="28"/>
          <w:highlight w:val="none"/>
        </w:rPr>
        <w:t xml:space="preserve">、技术要求</w:t>
      </w:r>
      <w:r>
        <w:rPr>
          <w:rFonts w:ascii="Times New Roman" w:hAnsi="Times New Roman"/>
          <w:b/>
          <w:caps w:val="0"/>
          <w:color w:val="000000"/>
          <w:spacing w:val="0"/>
          <w:sz w:val="28"/>
          <w:szCs w:val="28"/>
          <w:highlight w:val="none"/>
        </w:rPr>
      </w:r>
      <w:r/>
    </w:p>
    <w:p>
      <w:pPr>
        <w:pStyle w:val="717"/>
        <w:ind w:firstLine="482"/>
        <w:spacing w:line="360" w:lineRule="auto"/>
        <w:shd w:val="clear" w:color="auto" w:fill="auto"/>
        <w:rPr>
          <w:rFonts w:ascii="宋体" w:hAnsi="宋体" w:eastAsia="宋体" w:cs="宋体"/>
          <w:b/>
          <w:color w:val="000000"/>
          <w:sz w:val="24"/>
          <w:highlight w:val="none"/>
          <w:lang w:val="en-US"/>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eastAsia="zh-CN"/>
        </w:rPr>
        <w:t xml:space="preserve">一</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项目基本情况</w:t>
      </w:r>
      <w:r>
        <w:rPr>
          <w:rFonts w:ascii="宋体" w:hAnsi="宋体" w:eastAsia="宋体" w:cs="宋体"/>
          <w:b/>
          <w:color w:val="000000"/>
          <w:sz w:val="24"/>
          <w:highlight w:val="none"/>
          <w:lang w:val="en-US"/>
        </w:rPr>
      </w:r>
      <w:r/>
    </w:p>
    <w:p>
      <w:pPr>
        <w:pStyle w:val="717"/>
        <w:ind w:firstLine="480"/>
        <w:spacing w:line="360" w:lineRule="auto"/>
        <w:shd w:val="clear" w:color="auto" w:fill="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张家港市北部医疗中心项目</w:t>
      </w:r>
      <w:r>
        <w:rPr>
          <w:rFonts w:hint="eastAsia" w:ascii="宋体" w:hAnsi="宋体" w:eastAsia="宋体" w:cs="宋体"/>
          <w:bCs/>
          <w:color w:val="000000"/>
          <w:sz w:val="24"/>
          <w:highlight w:val="none"/>
          <w:lang w:val="zh-CN"/>
        </w:rPr>
        <w:t xml:space="preserve">位于张家港市晨丰公路南侧、华昌路西侧，项目总用地面积约158亩，总建筑面积约300000平方米，分三期建设。</w:t>
      </w:r>
      <w:r>
        <w:rPr>
          <w:rFonts w:hint="eastAsia" w:ascii="宋体" w:hAnsi="宋体" w:eastAsia="宋体" w:cs="宋体"/>
          <w:bCs/>
          <w:color w:val="000000"/>
          <w:sz w:val="24"/>
          <w:highlight w:val="none"/>
        </w:rPr>
        <w:t xml:space="preserve">本次一期项目建筑面积约188246.19</w:t>
      </w:r>
      <w:r>
        <w:rPr>
          <w:rFonts w:hint="eastAsia" w:ascii="宋体" w:hAnsi="宋体" w:eastAsia="宋体" w:cs="宋体"/>
          <w:bCs/>
          <w:color w:val="000000"/>
          <w:sz w:val="24"/>
          <w:highlight w:val="none"/>
          <w:lang w:val="zh-CN"/>
        </w:rPr>
        <w:t xml:space="preserve">平方米。</w:t>
      </w:r>
      <w:r>
        <w:rPr>
          <w:rFonts w:ascii="宋体" w:hAnsi="宋体" w:eastAsia="宋体" w:cs="宋体"/>
          <w:bCs/>
          <w:color w:val="000000"/>
          <w:sz w:val="24"/>
          <w:highlight w:val="none"/>
        </w:rPr>
      </w:r>
      <w:r/>
    </w:p>
    <w:p>
      <w:pPr>
        <w:pStyle w:val="717"/>
        <w:ind w:firstLine="480"/>
        <w:spacing w:line="360" w:lineRule="auto"/>
        <w:shd w:val="clear" w:color="auto" w:fill="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Cs/>
          <w:color w:val="000000"/>
          <w:sz w:val="24"/>
          <w:highlight w:val="none"/>
        </w:rPr>
        <w:t xml:space="preserve">接入方案</w:t>
      </w:r>
      <w:r>
        <w:rPr>
          <w:rFonts w:ascii="宋体" w:hAnsi="宋体" w:eastAsia="宋体" w:cs="宋体"/>
          <w:bCs/>
          <w:color w:val="000000"/>
          <w:sz w:val="24"/>
          <w:highlight w:val="none"/>
        </w:rPr>
      </w:r>
      <w:r/>
    </w:p>
    <w:p>
      <w:pPr>
        <w:pStyle w:val="717"/>
        <w:ind w:firstLine="480"/>
        <w:spacing w:line="360" w:lineRule="auto"/>
        <w:shd w:val="clear" w:color="auto" w:fill="auto"/>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项目覆盖范围：医疗中心3栋楼，分别为感染楼1-2F诊室、住院楼1-15F病房、门诊楼1-5F诊室、地下停车库B1F等及全部35部电梯（感染楼约有门诊办公44间，医技门诊楼约有办公诊室1124套，住院楼约有病房及办公532套）。</w:t>
      </w:r>
      <w:r>
        <w:rPr>
          <w:rFonts w:ascii="宋体" w:hAnsi="宋体" w:eastAsia="宋体" w:cs="宋体"/>
          <w:bCs/>
          <w:color w:val="000000"/>
          <w:sz w:val="24"/>
          <w:highlight w:val="none"/>
        </w:rPr>
      </w:r>
      <w:r/>
    </w:p>
    <w:p>
      <w:pPr>
        <w:pStyle w:val="717"/>
        <w:ind w:firstLine="480"/>
        <w:spacing w:line="360" w:lineRule="auto"/>
        <w:shd w:val="clear" w:color="auto" w:fill="auto"/>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通信机房为独立机房，B1F北侧中间位置，机房长4.6M</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宽3.9M，面积16.54平米，机房内新增3台ODF架，地面铺设地砖或静电地板或环保地坪。机房建设要求：</w:t>
      </w:r>
      <w:r>
        <w:rPr>
          <w:rFonts w:hint="eastAsia" w:ascii="宋体" w:hAnsi="宋体" w:eastAsia="宋体" w:cs="宋体"/>
          <w:bCs/>
          <w:color w:val="000000"/>
          <w:sz w:val="24"/>
          <w:highlight w:val="none"/>
          <w:lang w:val="en-US" w:eastAsia="zh-CN"/>
        </w:rPr>
        <w:t xml:space="preserve">A</w:t>
      </w:r>
      <w:r>
        <w:rPr>
          <w:rFonts w:hint="eastAsia" w:ascii="宋体" w:hAnsi="宋体" w:eastAsia="宋体" w:cs="宋体"/>
          <w:bCs/>
          <w:color w:val="000000"/>
          <w:sz w:val="24"/>
          <w:highlight w:val="none"/>
        </w:rPr>
        <w:t xml:space="preserve">.门禁系统：要求通信机房门安装门禁系统</w:t>
      </w:r>
      <w:r>
        <w:rPr>
          <w:rFonts w:hint="eastAsia" w:ascii="宋体" w:hAnsi="宋体" w:eastAsia="宋体" w:cs="宋体"/>
          <w:bCs/>
          <w:color w:val="000000"/>
          <w:sz w:val="24"/>
          <w:highlight w:val="none"/>
          <w:lang w:val="en-US" w:eastAsia="zh-CN"/>
        </w:rPr>
        <w:t xml:space="preserve">1套。B</w:t>
      </w:r>
      <w:r>
        <w:rPr>
          <w:rFonts w:hint="eastAsia" w:ascii="宋体" w:hAnsi="宋体" w:eastAsia="宋体" w:cs="宋体"/>
          <w:bCs/>
          <w:color w:val="000000"/>
          <w:sz w:val="24"/>
          <w:highlight w:val="none"/>
        </w:rPr>
        <w:t xml:space="preserve">.监控系统：要求通信机房里增加网络摄像机，要求与</w:t>
      </w:r>
      <w:r>
        <w:rPr>
          <w:rFonts w:hint="eastAsia" w:ascii="宋体" w:hAnsi="宋体" w:eastAsia="宋体" w:cs="宋体"/>
          <w:bCs/>
          <w:color w:val="000000"/>
          <w:sz w:val="24"/>
          <w:highlight w:val="none"/>
          <w:lang w:val="en-US" w:eastAsia="zh-CN"/>
        </w:rPr>
        <w:t xml:space="preserve">医院</w:t>
      </w:r>
      <w:r>
        <w:rPr>
          <w:rFonts w:hint="eastAsia" w:ascii="宋体" w:hAnsi="宋体" w:eastAsia="宋体" w:cs="宋体"/>
          <w:bCs/>
          <w:color w:val="000000"/>
          <w:sz w:val="24"/>
          <w:highlight w:val="none"/>
        </w:rPr>
        <w:t xml:space="preserve">监控系统相连；</w:t>
      </w:r>
      <w:r>
        <w:rPr>
          <w:rFonts w:hint="eastAsia" w:ascii="宋体" w:hAnsi="宋体" w:eastAsia="宋体" w:cs="宋体"/>
          <w:bCs/>
          <w:color w:val="000000"/>
          <w:sz w:val="24"/>
          <w:highlight w:val="none"/>
          <w:lang w:val="en-US" w:eastAsia="zh-CN"/>
        </w:rPr>
        <w:t xml:space="preserve">C</w:t>
      </w:r>
      <w:r>
        <w:rPr>
          <w:rFonts w:hint="eastAsia" w:ascii="宋体" w:hAnsi="宋体" w:eastAsia="宋体" w:cs="宋体"/>
          <w:bCs/>
          <w:color w:val="000000"/>
          <w:sz w:val="24"/>
          <w:highlight w:val="none"/>
        </w:rPr>
        <w:t xml:space="preserve">.消防防火措施：要求通信机房里增加烟雾报警系统、灭火器等设施。</w:t>
      </w:r>
      <w:r>
        <w:rPr>
          <w:rFonts w:hint="eastAsia" w:ascii="宋体" w:hAnsi="宋体" w:eastAsia="宋体" w:cs="宋体"/>
          <w:bCs/>
          <w:color w:val="000000"/>
          <w:sz w:val="24"/>
          <w:highlight w:val="none"/>
          <w:lang w:val="en-US" w:eastAsia="zh-CN"/>
        </w:rPr>
        <w:t xml:space="preserve">D</w:t>
      </w:r>
      <w:r>
        <w:rPr>
          <w:rFonts w:hint="eastAsia" w:ascii="宋体" w:hAnsi="宋体" w:eastAsia="宋体" w:cs="宋体"/>
          <w:bCs/>
          <w:color w:val="000000"/>
          <w:sz w:val="24"/>
          <w:highlight w:val="none"/>
        </w:rPr>
        <w:t xml:space="preserve">.机房接地符合要求。</w:t>
      </w:r>
      <w:r>
        <w:rPr>
          <w:rFonts w:ascii="宋体" w:hAnsi="宋体" w:eastAsia="宋体" w:cs="宋体"/>
          <w:bCs/>
          <w:color w:val="000000"/>
          <w:sz w:val="24"/>
          <w:highlight w:val="none"/>
        </w:rPr>
      </w:r>
      <w:r/>
    </w:p>
    <w:p>
      <w:pPr>
        <w:pStyle w:val="717"/>
        <w:ind w:firstLine="480"/>
        <w:spacing w:line="360" w:lineRule="auto"/>
        <w:shd w:val="clear" w:color="auto" w:fill="auto"/>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无线网建设方案：覆盖感染楼2F弱电间、医技门诊楼A区1F西弱电间、医技门诊楼A区4F弱电间、医技门诊楼A区东1F弱电间、医技门诊楼A区东3F弱电间、医技门诊楼A区东4F弱电间、医技门诊楼B区1F弱电间、医技门诊楼B区东2F弱电间、医技门诊楼B区4F东弱电间、医技门诊楼B区2F强电间、医技门诊</w:t>
      </w:r>
      <w:r>
        <w:rPr>
          <w:rFonts w:hint="eastAsia" w:ascii="宋体" w:hAnsi="宋体" w:eastAsia="宋体" w:cs="宋体"/>
          <w:bCs/>
          <w:color w:val="000000"/>
          <w:sz w:val="24"/>
          <w:highlight w:val="none"/>
        </w:rPr>
        <w:t xml:space="preserve">楼B区3F弱电间、医技门诊楼B区4F强电间、医技门诊楼C区2F弱电间、医技门诊楼C区4F弱电间、医技门诊楼D区2F弱电间、医技门诊楼D区4F弱电间、医技门诊楼E区2F弱电间、医技门诊楼E区4F弱电间、医技门诊楼F区2F弱电间、医技门诊楼F区4F弱电间、医技门诊楼G区2F弱电间、医技门诊楼G区4F弱电间、住院楼B幢2F弱电间 、住院楼B幢3F弱电间、住院楼B幢5F弱电间、住院楼B幢7F弱电间、住院楼B幢8F弱电间、住院楼B幢9F弱电间、住院楼B幢11F弱电间、住院楼B幢13F弱电间、住院楼B幢15F弱电间、住</w:t>
      </w:r>
      <w:r>
        <w:rPr>
          <w:rFonts w:hint="eastAsia" w:ascii="宋体" w:hAnsi="宋体" w:eastAsia="宋体" w:cs="宋体"/>
          <w:bCs/>
          <w:color w:val="000000"/>
          <w:sz w:val="24"/>
          <w:highlight w:val="none"/>
        </w:rPr>
        <w:t xml:space="preserve">院楼A幢2F弱电间 、住院楼A幢3F弱电间、住院楼A幢5F弱电间、住院楼A幢7F弱电间、住院楼A幢8F弱电间、住院楼A幢9F弱电间、住院楼A幢11F弱电间、住院楼A幢13F弱电间、住院楼A幢15F弱电间、排风机房3-2、B1F弱电间3#、 B1F弱电间1#、B1F弱电间2#、 B1F弱电间4#、B1F弱电间5#、B1F进风机房分别设置无线点位，并从公共配电箱-弱电井布放的电源配电箱，共计47个点位。地下室须设立光缆点位，1个点位覆盖5000平方，超过按比例增加。分纤箱安装位置靠近电源取电点，共计29个点位。</w:t>
      </w:r>
      <w:r>
        <w:rPr>
          <w:rFonts w:ascii="宋体" w:hAnsi="宋体" w:eastAsia="宋体" w:cs="宋体"/>
          <w:bCs/>
          <w:color w:val="000000"/>
          <w:sz w:val="24"/>
          <w:highlight w:val="none"/>
        </w:rPr>
      </w:r>
      <w:r/>
    </w:p>
    <w:p>
      <w:pPr>
        <w:pStyle w:val="717"/>
        <w:ind w:firstLine="480"/>
        <w:spacing w:line="360" w:lineRule="auto"/>
        <w:shd w:val="clear" w:color="auto" w:fill="auto"/>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运营商主线接入路由及说明：由B1F北侧通信机房各新放3根48芯光缆至北部医疗中心东南角和北部医疗中心西北角各家运营商管井内做双路由预留。</w:t>
      </w:r>
      <w:r>
        <w:rPr>
          <w:rFonts w:ascii="宋体" w:hAnsi="宋体" w:eastAsia="宋体" w:cs="宋体"/>
          <w:bCs/>
          <w:color w:val="000000"/>
          <w:sz w:val="24"/>
          <w:highlight w:val="none"/>
        </w:rPr>
      </w:r>
      <w:r/>
    </w:p>
    <w:p>
      <w:pPr>
        <w:pStyle w:val="717"/>
        <w:ind w:firstLine="480"/>
        <w:spacing w:line="360" w:lineRule="auto"/>
        <w:shd w:val="clear" w:color="auto" w:fill="auto"/>
        <w:rPr>
          <w:rFonts w:ascii="宋体" w:hAnsi="宋体" w:eastAsia="宋体" w:cs="宋体"/>
          <w:bCs/>
          <w:color w:val="000000"/>
          <w:sz w:val="24"/>
          <w:highlight w:val="none"/>
          <w:lang w:val="en-US" w:eastAsia="zh-CN"/>
        </w:rPr>
      </w:pPr>
      <w:r>
        <w:rPr>
          <w:rFonts w:hint="eastAsia" w:ascii="宋体" w:hAnsi="宋体" w:eastAsia="宋体" w:cs="宋体"/>
          <w:bCs/>
          <w:strike w:val="0"/>
          <w:color w:val="000000"/>
          <w:sz w:val="24"/>
          <w:highlight w:val="none"/>
          <w:lang w:eastAsia="zh-CN"/>
        </w:rPr>
        <w:t xml:space="preserve">（</w:t>
      </w:r>
      <w:r>
        <w:rPr>
          <w:rFonts w:hint="eastAsia" w:ascii="宋体" w:hAnsi="宋体" w:eastAsia="宋体" w:cs="宋体"/>
          <w:bCs/>
          <w:strike w:val="0"/>
          <w:color w:val="000000"/>
          <w:sz w:val="24"/>
          <w:highlight w:val="none"/>
          <w:lang w:val="en-US" w:eastAsia="zh-CN"/>
        </w:rPr>
        <w:t xml:space="preserve">5</w:t>
      </w:r>
      <w:r>
        <w:rPr>
          <w:rFonts w:hint="eastAsia" w:ascii="宋体" w:hAnsi="宋体" w:eastAsia="宋体" w:cs="宋体"/>
          <w:bCs/>
          <w:strike w:val="0"/>
          <w:color w:val="000000"/>
          <w:sz w:val="24"/>
          <w:highlight w:val="none"/>
          <w:lang w:eastAsia="zh-CN"/>
        </w:rPr>
        <w:t xml:space="preserve">）</w:t>
      </w:r>
      <w:r>
        <w:rPr>
          <w:rFonts w:hint="eastAsia" w:ascii="宋体" w:hAnsi="宋体" w:eastAsia="宋体" w:cs="宋体"/>
          <w:bCs/>
          <w:strike w:val="0"/>
          <w:color w:val="000000"/>
          <w:sz w:val="24"/>
          <w:highlight w:val="none"/>
          <w:lang w:val="en-US" w:eastAsia="zh-CN"/>
        </w:rPr>
        <w:t xml:space="preserve">张家港北部医院总平图详见“招标文件附件”，请各位投标人获取招标文件时一并获取“招标文件附件”（附件下载方式：投标人在“江苏省政府采购网”，采购公告下方的附件自行下载）</w:t>
      </w:r>
      <w:r>
        <w:rPr>
          <w:rFonts w:hint="eastAsia" w:ascii="宋体" w:hAnsi="宋体" w:eastAsia="宋体" w:cs="宋体"/>
          <w:bCs/>
          <w:strike w:val="0"/>
          <w:color w:val="000000"/>
          <w:sz w:val="24"/>
          <w:highlight w:val="none"/>
          <w:lang w:val="en-US" w:eastAsia="zh-CN"/>
        </w:rPr>
        <w:t xml:space="preserve">，</w:t>
      </w:r>
      <w:r>
        <w:rPr>
          <w:rFonts w:ascii="SimSun" w:hAnsi="SimSun" w:eastAsia="SimSun" w:cs="SimSun"/>
          <w:color w:val="000000"/>
          <w:sz w:val="24"/>
        </w:rPr>
        <w:t xml:space="preserve">总平面图仅作了解概况，具体以实际为准</w:t>
      </w:r>
      <w:r>
        <w:rPr>
          <w:rFonts w:hint="eastAsia" w:ascii="宋体" w:hAnsi="宋体" w:eastAsia="宋体" w:cs="宋体"/>
          <w:bCs/>
          <w:strike w:val="0"/>
          <w:color w:val="000000"/>
          <w:sz w:val="24"/>
          <w:highlight w:val="none"/>
          <w:lang w:val="en-US" w:eastAsia="zh-CN"/>
        </w:rPr>
        <w:t xml:space="preserve">。</w:t>
      </w:r>
      <w:r>
        <w:rPr>
          <w:rFonts w:ascii="宋体" w:hAnsi="宋体" w:eastAsia="宋体" w:cs="宋体"/>
          <w:bCs/>
          <w:color w:val="000000"/>
          <w:sz w:val="24"/>
          <w:highlight w:val="none"/>
          <w:lang w:val="en-US" w:eastAsia="zh-CN"/>
        </w:rPr>
      </w:r>
      <w:r/>
    </w:p>
    <w:p>
      <w:pPr>
        <w:pStyle w:val="717"/>
        <w:ind w:left="-10" w:firstLine="480"/>
        <w:spacing w:line="360" w:lineRule="auto"/>
        <w:shd w:val="clear" w:color="auto" w:fill="auto"/>
        <w:rPr>
          <w:rFonts w:ascii="宋体" w:hAnsi="宋体" w:eastAsia="宋体" w:cs="宋体"/>
          <w:bCs/>
          <w:color w:val="000000"/>
          <w:sz w:val="24"/>
          <w:highlight w:val="none"/>
          <w:lang w:val="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施工单位必须严格按照通信行业规范、苏州市通信行业协会建设规范指导意见</w:t>
      </w:r>
      <w:r>
        <w:rPr>
          <w:rFonts w:hint="eastAsia" w:ascii="宋体" w:hAnsi="宋体" w:eastAsia="宋体" w:cs="宋体"/>
          <w:bCs/>
          <w:color w:val="000000"/>
          <w:sz w:val="24"/>
          <w:highlight w:val="none"/>
          <w:lang w:val="zh-CN"/>
        </w:rPr>
        <w:t xml:space="preserve">进行现场施工。</w:t>
      </w:r>
      <w:r>
        <w:rPr>
          <w:rFonts w:ascii="宋体" w:hAnsi="宋体" w:eastAsia="宋体" w:cs="宋体"/>
          <w:bCs/>
          <w:color w:val="000000"/>
          <w:sz w:val="24"/>
          <w:highlight w:val="none"/>
          <w:lang w:val="zh-CN"/>
        </w:rPr>
      </w:r>
      <w:r/>
    </w:p>
    <w:p>
      <w:pPr>
        <w:pStyle w:val="717"/>
        <w:ind w:firstLine="482"/>
        <w:spacing w:line="360" w:lineRule="auto"/>
        <w:shd w:val="clear" w:color="auto" w:fill="auto"/>
        <w:rPr>
          <w:rFonts w:hint="eastAsia" w:ascii="宋体" w:hAnsi="宋体" w:eastAsia="宋体" w:cs="宋体"/>
          <w:b/>
          <w:color w:val="000000"/>
          <w:sz w:val="24"/>
          <w:highlight w:val="none"/>
        </w:rPr>
      </w:pPr>
      <w:r/>
      <w:bookmarkStart w:id="234" w:name="_Toc225"/>
      <w:r/>
      <w:bookmarkStart w:id="235" w:name="_Toc24690"/>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相关</w:t>
      </w:r>
      <w:r>
        <w:rPr>
          <w:rFonts w:hint="eastAsia" w:ascii="宋体" w:hAnsi="宋体" w:eastAsia="宋体" w:cs="宋体"/>
          <w:b/>
          <w:color w:val="000000"/>
          <w:sz w:val="24"/>
          <w:highlight w:val="none"/>
        </w:rPr>
        <w:t xml:space="preserve">规范及依据</w:t>
      </w:r>
      <w:r>
        <w:rPr>
          <w:rFonts w:hint="eastAsia" w:ascii="宋体" w:hAnsi="宋体" w:eastAsia="宋体" w:cs="宋体"/>
          <w:b/>
          <w:color w:val="000000"/>
          <w:sz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《通信局（站）防雷与接地工程设计规范》（GB 50689-2025）；</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color w:val="000000"/>
          <w:sz w:val="24"/>
          <w:highlight w:val="none"/>
          <w:lang w:val="en-US" w:eastAsia="zh-CN"/>
        </w:rPr>
        <w:t xml:space="preserve">、</w:t>
      </w:r>
      <w:r>
        <w:rPr>
          <w:rFonts w:ascii="宋体" w:hAnsi="宋体" w:cs="宋体"/>
          <w:b w:val="0"/>
          <w:bCs w:val="0"/>
          <w:color w:val="000000"/>
          <w:sz w:val="24"/>
          <w:szCs w:val="24"/>
          <w:highlight w:val="none"/>
        </w:rPr>
        <w:t xml:space="preserve">《无线通信室内覆盖系统工程设计规范》</w:t>
      </w:r>
      <w:r>
        <w:rPr>
          <w:rFonts w:hint="eastAsia" w:ascii="宋体" w:hAnsi="宋体" w:cs="宋体"/>
          <w:b w:val="0"/>
          <w:bCs w:val="0"/>
          <w:color w:val="000000"/>
          <w:sz w:val="24"/>
          <w:szCs w:val="24"/>
          <w:highlight w:val="none"/>
        </w:rPr>
        <w:t xml:space="preserve">（</w:t>
      </w:r>
      <w:r>
        <w:rPr>
          <w:rFonts w:ascii="宋体" w:hAnsi="宋体" w:cs="宋体"/>
          <w:b w:val="0"/>
          <w:bCs w:val="0"/>
          <w:color w:val="000000"/>
          <w:sz w:val="24"/>
          <w:szCs w:val="24"/>
          <w:highlight w:val="none"/>
        </w:rPr>
        <w:t xml:space="preserve">YD/T 5120-2015</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color w:val="000000"/>
          <w:sz w:val="24"/>
          <w:highlight w:val="none"/>
          <w:lang w:val="en-US" w:eastAsia="zh-CN"/>
        </w:rPr>
        <w:t xml:space="preserve">、</w:t>
      </w:r>
      <w:r>
        <w:rPr>
          <w:rFonts w:ascii="宋体" w:hAnsi="宋体" w:cs="宋体"/>
          <w:b w:val="0"/>
          <w:bCs w:val="0"/>
          <w:color w:val="000000"/>
          <w:sz w:val="24"/>
          <w:szCs w:val="24"/>
          <w:highlight w:val="none"/>
        </w:rPr>
        <w:t xml:space="preserve">《通信线路工程设计规范》</w:t>
      </w:r>
      <w:r>
        <w:rPr>
          <w:rFonts w:hint="eastAsia" w:ascii="宋体" w:hAnsi="宋体" w:cs="宋体"/>
          <w:b w:val="0"/>
          <w:bCs w:val="0"/>
          <w:color w:val="000000"/>
          <w:sz w:val="24"/>
          <w:szCs w:val="24"/>
          <w:highlight w:val="none"/>
        </w:rPr>
        <w:t xml:space="preserve">（</w:t>
      </w:r>
      <w:r>
        <w:rPr>
          <w:rFonts w:ascii="宋体" w:hAnsi="宋体" w:cs="宋体"/>
          <w:b w:val="0"/>
          <w:bCs w:val="0"/>
          <w:color w:val="000000"/>
          <w:sz w:val="24"/>
          <w:szCs w:val="24"/>
          <w:highlight w:val="none"/>
        </w:rPr>
        <w:t xml:space="preserve">YD 5102-2010</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《电磁环境控制限值》（GB 8702-2014）；</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《通信网络安全防护管理办法》（工业和信息化部 2009 年第11号令）；</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lang w:val="en-US"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strike w:val="0"/>
          <w:color w:val="000000"/>
          <w:sz w:val="24"/>
          <w:szCs w:val="24"/>
          <w:highlight w:val="none"/>
        </w:rPr>
        <w:t xml:space="preserve">《通信建设工程安全生产管理规定》（工信部通信[20</w:t>
      </w:r>
      <w:r>
        <w:rPr>
          <w:rFonts w:hint="eastAsia" w:ascii="宋体" w:hAnsi="宋体" w:eastAsia="宋体" w:cs="宋体"/>
          <w:b w:val="0"/>
          <w:bCs w:val="0"/>
          <w:strike w:val="0"/>
          <w:color w:val="000000"/>
          <w:sz w:val="24"/>
          <w:szCs w:val="24"/>
          <w:highlight w:val="none"/>
          <w:lang w:val="en-US" w:eastAsia="zh-CN"/>
        </w:rPr>
        <w:t xml:space="preserve">2</w:t>
      </w:r>
      <w:r>
        <w:rPr>
          <w:rFonts w:hint="eastAsia" w:ascii="宋体" w:hAnsi="宋体" w:eastAsia="宋体" w:cs="宋体"/>
          <w:b w:val="0"/>
          <w:bCs w:val="0"/>
          <w:strike w:val="0"/>
          <w:color w:val="000000"/>
          <w:sz w:val="24"/>
          <w:szCs w:val="24"/>
          <w:highlight w:val="none"/>
        </w:rPr>
        <w:t xml:space="preserve">5]</w:t>
      </w:r>
      <w:r>
        <w:rPr>
          <w:rFonts w:hint="eastAsia" w:ascii="宋体" w:hAnsi="宋体" w:eastAsia="宋体" w:cs="宋体"/>
          <w:b w:val="0"/>
          <w:bCs w:val="0"/>
          <w:strike w:val="0"/>
          <w:color w:val="000000"/>
          <w:sz w:val="24"/>
          <w:szCs w:val="24"/>
          <w:highlight w:val="none"/>
          <w:lang w:val="en-US" w:eastAsia="zh-CN"/>
        </w:rPr>
        <w:t xml:space="preserve">51</w:t>
      </w:r>
      <w:r>
        <w:rPr>
          <w:rFonts w:hint="eastAsia" w:ascii="宋体" w:hAnsi="宋体" w:eastAsia="宋体" w:cs="宋体"/>
          <w:b w:val="0"/>
          <w:bCs w:val="0"/>
          <w:strike w:val="0"/>
          <w:color w:val="000000"/>
          <w:sz w:val="24"/>
          <w:szCs w:val="24"/>
          <w:highlight w:val="none"/>
        </w:rPr>
        <w:t xml:space="preserve">号）；</w:t>
      </w:r>
      <w:r>
        <w:rPr>
          <w:rFonts w:hint="eastAsia" w:ascii="宋体" w:hAnsi="宋体" w:eastAsia="宋体" w:cs="宋体"/>
          <w:b w:val="0"/>
          <w:bCs w:val="0"/>
          <w:strike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《工程建设强制性条文》（信息工程部分）；</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《通用机房安全管理总体要求》（YDT2057-2009）</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《通信建设工程安全生产操作规范》（YD 5201-2025）；</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lang w:val="en-US" w:eastAsia="zh-CN"/>
        </w:rPr>
        <w:t xml:space="preserve">10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strike w:val="0"/>
          <w:color w:val="000000"/>
          <w:sz w:val="24"/>
          <w:szCs w:val="24"/>
          <w:highlight w:val="none"/>
        </w:rPr>
        <w:t xml:space="preserve">《通信电源用阻燃耐火软电缆》（YD/T 1173-20</w:t>
      </w:r>
      <w:r>
        <w:rPr>
          <w:rFonts w:hint="eastAsia" w:ascii="宋体" w:hAnsi="宋体" w:eastAsia="宋体" w:cs="宋体"/>
          <w:b w:val="0"/>
          <w:bCs w:val="0"/>
          <w:strike w:val="0"/>
          <w:color w:val="000000"/>
          <w:sz w:val="24"/>
          <w:szCs w:val="24"/>
          <w:highlight w:val="none"/>
          <w:lang w:val="en-US" w:eastAsia="zh-CN"/>
        </w:rPr>
        <w:t xml:space="preserve">24</w:t>
      </w:r>
      <w:r>
        <w:rPr>
          <w:rFonts w:hint="eastAsia" w:ascii="宋体" w:hAnsi="宋体" w:eastAsia="宋体" w:cs="宋体"/>
          <w:b w:val="0"/>
          <w:bCs w:val="0"/>
          <w:strike w:val="0"/>
          <w:color w:val="000000"/>
          <w:sz w:val="24"/>
          <w:szCs w:val="24"/>
          <w:highlight w:val="none"/>
        </w:rPr>
        <w:t xml:space="preserve">）；</w:t>
      </w:r>
      <w:r>
        <w:rPr>
          <w:rFonts w:hint="eastAsia" w:ascii="宋体" w:hAnsi="宋体" w:eastAsia="宋体" w:cs="宋体"/>
          <w:b w:val="0"/>
          <w:bCs w:val="0"/>
          <w:strike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《电信设备安装抗震设计规范》（YD 5059-2025）；</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《通信机房防火封堵安全技术要求》（YD/T 2199-2010）；</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color w:val="000000"/>
          <w:sz w:val="24"/>
          <w:szCs w:val="24"/>
          <w:highlight w:val="none"/>
        </w:rPr>
        <w:t xml:space="preserve">《建筑设计防火规范》（GB 50016-2025）；</w:t>
      </w:r>
      <w:r>
        <w:rPr>
          <w:rFonts w:hint="eastAsia" w:ascii="宋体" w:hAnsi="宋体" w:eastAsia="宋体" w:cs="宋体"/>
          <w:b w:val="0"/>
          <w:bCs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lang w:val="en-US" w:eastAsia="zh-CN"/>
        </w:rPr>
        <w:t xml:space="preserve">14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bCs w:val="0"/>
          <w:strike w:val="0"/>
          <w:color w:val="000000"/>
          <w:sz w:val="24"/>
          <w:szCs w:val="24"/>
          <w:highlight w:val="none"/>
        </w:rPr>
        <w:t xml:space="preserve">《通信电源设备安装工程验收规范》（</w:t>
      </w:r>
      <w:r>
        <w:rPr>
          <w:rFonts w:hint="eastAsia" w:ascii="宋体" w:hAnsi="宋体" w:eastAsia="宋体" w:cs="宋体"/>
          <w:strike w:val="0"/>
          <w:color w:val="000000"/>
          <w:sz w:val="24"/>
          <w:szCs w:val="24"/>
          <w:highlight w:val="none"/>
          <w:lang w:val="en-US" w:eastAsia="zh-CN"/>
        </w:rPr>
        <w:t xml:space="preserve">GB51119-2016</w:t>
      </w:r>
      <w:r>
        <w:rPr>
          <w:rFonts w:hint="eastAsia" w:ascii="宋体" w:hAnsi="宋体" w:eastAsia="宋体" w:cs="宋体"/>
          <w:b w:val="0"/>
          <w:bCs w:val="0"/>
          <w:strike w:val="0"/>
          <w:color w:val="000000"/>
          <w:sz w:val="24"/>
          <w:szCs w:val="24"/>
          <w:highlight w:val="none"/>
        </w:rPr>
        <w:t xml:space="preserve">）；</w:t>
      </w:r>
      <w:r>
        <w:rPr>
          <w:rFonts w:hint="eastAsia" w:ascii="宋体" w:hAnsi="宋体" w:eastAsia="宋体" w:cs="宋体"/>
          <w:b w:val="0"/>
          <w:bCs w:val="0"/>
          <w:strike w:val="0"/>
          <w:color w:val="000000"/>
          <w:sz w:val="24"/>
          <w:szCs w:val="24"/>
          <w:highlight w:val="none"/>
        </w:rPr>
      </w:r>
      <w:r/>
    </w:p>
    <w:p>
      <w:pPr>
        <w:pStyle w:val="717"/>
        <w:ind w:firstLine="420"/>
        <w:jc w:val="left"/>
        <w:spacing w:line="360" w:lineRule="auto"/>
        <w:shd w:val="clear" w:color="auto" w:fill="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15</w:t>
      </w:r>
      <w:r>
        <w:rPr>
          <w:rFonts w:hint="eastAsia" w:ascii="宋体" w:hAnsi="宋体" w:eastAsia="宋体" w:cs="宋体"/>
          <w:color w:val="000000"/>
          <w:sz w:val="24"/>
          <w:highlight w:val="none"/>
          <w:lang w:val="en-US" w:eastAsia="zh-CN"/>
        </w:rPr>
        <w:t xml:space="preserve">、</w:t>
      </w:r>
      <w:r>
        <w:rPr>
          <w:rFonts w:hint="eastAsia" w:ascii="宋体" w:hAnsi="宋体" w:cs="宋体"/>
          <w:b w:val="0"/>
          <w:bCs w:val="0"/>
          <w:color w:val="000000"/>
          <w:sz w:val="24"/>
          <w:szCs w:val="24"/>
          <w:highlight w:val="none"/>
        </w:rPr>
        <w:t xml:space="preserve">《综合布线系统工程设计规范》（GB 50311-2025）</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17"/>
        <w:ind w:firstLine="480"/>
        <w:spacing w:line="360" w:lineRule="auto"/>
        <w:shd w:val="clear" w:color="auto" w:fil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16</w:t>
      </w:r>
      <w:r>
        <w:rPr>
          <w:rFonts w:hint="eastAsia" w:ascii="宋体" w:hAnsi="宋体" w:eastAsia="宋体" w:cs="宋体"/>
          <w:color w:val="000000"/>
          <w:sz w:val="24"/>
          <w:highlight w:val="none"/>
          <w:lang w:val="en-US" w:eastAsia="zh-CN"/>
        </w:rPr>
        <w:t xml:space="preserve">、</w:t>
      </w:r>
      <w:r>
        <w:rPr>
          <w:rFonts w:hint="eastAsia" w:ascii="宋体" w:hAnsi="宋体" w:cs="宋体"/>
          <w:b w:val="0"/>
          <w:bCs w:val="0"/>
          <w:color w:val="000000"/>
          <w:sz w:val="24"/>
          <w:szCs w:val="24"/>
          <w:highlight w:val="none"/>
          <w:lang w:eastAsia="zh-CN"/>
        </w:rPr>
        <w:t xml:space="preserve">《综合布线系统工程验收规范》（GB 50312-2025）。</w:t>
      </w:r>
      <w:r>
        <w:rPr>
          <w:rFonts w:hint="eastAsia" w:ascii="宋体" w:hAnsi="宋体" w:cs="宋体"/>
          <w:b w:val="0"/>
          <w:bCs w:val="0"/>
          <w:color w:val="000000"/>
          <w:sz w:val="24"/>
          <w:szCs w:val="24"/>
          <w:highlight w:val="none"/>
          <w:lang w:eastAsia="zh-CN"/>
        </w:rPr>
      </w:r>
      <w:r/>
    </w:p>
    <w:p>
      <w:pPr>
        <w:pStyle w:val="717"/>
        <w:ind w:firstLine="482"/>
        <w:spacing w:line="360" w:lineRule="auto"/>
        <w:shd w:val="clear" w:color="auto" w:fill="auto"/>
        <w:rPr>
          <w:rFonts w:hint="eastAsia" w:ascii="宋体" w:hAnsi="宋体" w:eastAsia="宋体" w:cs="宋体"/>
          <w:b/>
          <w:bCs/>
          <w:i w:val="0"/>
          <w:iCs/>
          <w:color w:val="000000"/>
          <w:sz w:val="24"/>
          <w:highlight w:val="none"/>
          <w:u w:val="none"/>
          <w:lang w:val="en-US" w:eastAsia="zh-CN"/>
        </w:rPr>
      </w:pPr>
      <w:r>
        <w:rPr>
          <w:rFonts w:hint="eastAsia" w:ascii="宋体" w:hAnsi="宋体" w:cs="宋体"/>
          <w:b/>
          <w:bCs/>
          <w:i w:val="0"/>
          <w:iCs/>
          <w:color w:val="000000"/>
          <w:sz w:val="24"/>
          <w:szCs w:val="24"/>
          <w:highlight w:val="none"/>
          <w:u w:val="none"/>
        </w:rPr>
        <w:t xml:space="preserve">注：以上</w:t>
      </w:r>
      <w:r>
        <w:rPr>
          <w:rFonts w:hint="eastAsia" w:ascii="宋体" w:hAnsi="宋体" w:eastAsia="宋体" w:cs="宋体"/>
          <w:b/>
          <w:color w:val="000000"/>
          <w:sz w:val="24"/>
          <w:szCs w:val="24"/>
          <w:highlight w:val="none"/>
        </w:rPr>
        <w:t xml:space="preserve">规范及依据</w:t>
      </w:r>
      <w:r>
        <w:rPr>
          <w:rFonts w:hint="eastAsia" w:ascii="宋体" w:hAnsi="宋体" w:cs="宋体"/>
          <w:b/>
          <w:bCs/>
          <w:i w:val="0"/>
          <w:iCs/>
          <w:color w:val="000000"/>
          <w:sz w:val="24"/>
          <w:szCs w:val="24"/>
          <w:highlight w:val="none"/>
          <w:u w:val="none"/>
        </w:rPr>
        <w:t xml:space="preserve">如有新的国家或行业标准出台，则以最新标准执行。</w:t>
      </w:r>
      <w:r>
        <w:rPr>
          <w:rFonts w:hint="eastAsia" w:ascii="宋体" w:hAnsi="宋体" w:eastAsia="宋体" w:cs="宋体"/>
          <w:b/>
          <w:bCs/>
          <w:i w:val="0"/>
          <w:iCs/>
          <w:color w:val="000000"/>
          <w:sz w:val="24"/>
          <w:highlight w:val="none"/>
          <w:u w:val="none"/>
          <w:lang w:val="en-US" w:eastAsia="zh-CN"/>
        </w:rPr>
      </w:r>
      <w:r/>
    </w:p>
    <w:p>
      <w:pPr>
        <w:pStyle w:val="717"/>
        <w:ind w:firstLine="482"/>
        <w:spacing w:line="360" w:lineRule="auto"/>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技术性能参数要求</w:t>
      </w:r>
      <w:bookmarkEnd w:id="234"/>
      <w:r/>
      <w:bookmarkEnd w:id="235"/>
      <w:r>
        <w:rPr>
          <w:rFonts w:hint="eastAsia" w:ascii="宋体" w:hAnsi="宋体" w:eastAsia="宋体" w:cs="宋体"/>
          <w:b/>
          <w:color w:val="000000"/>
          <w:sz w:val="24"/>
          <w:highlight w:val="none"/>
        </w:rPr>
      </w:r>
      <w:r/>
    </w:p>
    <w:p>
      <w:pPr>
        <w:pStyle w:val="717"/>
        <w:numPr>
          <w:ilvl w:val="0"/>
          <w:numId w:val="0"/>
        </w:numPr>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rPr>
        <w:t xml:space="preserve">数字光纤直放站近端-移动</w:t>
      </w:r>
      <w:r>
        <w:rPr>
          <w:rFonts w:hint="eastAsia" w:ascii="宋体" w:hAnsi="宋体" w:eastAsia="宋体" w:cs="Times New Roman"/>
          <w:b/>
          <w:color w:val="000000"/>
          <w:sz w:val="24"/>
          <w:szCs w:val="24"/>
          <w:highlight w:val="none"/>
        </w:rPr>
      </w:r>
      <w:r/>
    </w:p>
    <w:p>
      <w:pPr>
        <w:pStyle w:val="717"/>
        <w:ind w:firstLine="482"/>
        <w:spacing w:line="440" w:lineRule="exact"/>
        <w:shd w:val="clear" w:color="auto" w:fill="auto"/>
        <w:rPr>
          <w:rFonts w:hint="eastAsia" w:ascii="宋体" w:hAnsi="宋体" w:eastAsia="宋体" w:cs="Times New Roman"/>
          <w:b/>
          <w:color w:val="000000"/>
          <w:sz w:val="24"/>
          <w:szCs w:val="24"/>
          <w:highlight w:val="none"/>
          <w:lang w:eastAsia="zh-CN"/>
        </w:rPr>
      </w:pPr>
      <w:r>
        <w:rPr>
          <w:rFonts w:hint="eastAsia" w:ascii="Times New Roman" w:hAnsi="Times New Roman" w:eastAsia="宋体" w:cs="Times New Roman"/>
          <w:b w:val="0"/>
          <w:bCs/>
          <w:i/>
          <w:iCs/>
          <w:color w:val="000000"/>
          <w:sz w:val="24"/>
          <w:szCs w:val="24"/>
          <w:highlight w:val="none"/>
          <w:u w:val="single"/>
          <w:lang w:eastAsia="zh-CN"/>
        </w:rPr>
        <w:t xml:space="preserve">（</w:t>
      </w:r>
      <w:r>
        <w:rPr>
          <w:rFonts w:hint="eastAsia" w:ascii="Times New Roman" w:hAnsi="Times New Roman" w:eastAsia="宋体" w:cs="Times New Roman"/>
          <w:b w:val="0"/>
          <w:bCs/>
          <w:i/>
          <w:iCs/>
          <w:color w:val="000000"/>
          <w:sz w:val="24"/>
          <w:szCs w:val="24"/>
          <w:highlight w:val="none"/>
          <w:u w:val="single"/>
          <w:lang w:val="en-US" w:eastAsia="zh-CN"/>
        </w:rPr>
        <w:t xml:space="preserve">1</w:t>
      </w:r>
      <w:r>
        <w:rPr>
          <w:rFonts w:hint="eastAsia" w:ascii="Times New Roman" w:hAnsi="Times New Roman" w:eastAsia="宋体" w:cs="Times New Roman"/>
          <w:b w:val="0"/>
          <w:bCs/>
          <w:i/>
          <w:iCs/>
          <w:color w:val="000000"/>
          <w:sz w:val="24"/>
          <w:szCs w:val="24"/>
          <w:highlight w:val="none"/>
          <w:u w:val="single"/>
          <w:lang w:eastAsia="zh-CN"/>
        </w:rPr>
        <w:t xml:space="preserve">）</w:t>
      </w:r>
      <w:r>
        <w:rPr>
          <w:rFonts w:hint="eastAsia" w:ascii="宋体" w:hAnsi="宋体" w:eastAsia="宋体" w:cs="Times New Roman"/>
          <w:b w:val="0"/>
          <w:bCs/>
          <w:i/>
          <w:iCs/>
          <w:color w:val="000000"/>
          <w:sz w:val="24"/>
          <w:szCs w:val="24"/>
          <w:highlight w:val="none"/>
          <w:u w:val="single"/>
        </w:rPr>
        <w:t xml:space="preserve">满足设计要求</w:t>
      </w:r>
      <w:r>
        <w:rPr>
          <w:rFonts w:hint="eastAsia" w:ascii="宋体" w:hAnsi="宋体" w:eastAsia="宋体" w:cs="Times New Roman"/>
          <w:b w:val="0"/>
          <w:bCs/>
          <w:i/>
          <w:iCs/>
          <w:color w:val="000000"/>
          <w:sz w:val="24"/>
          <w:szCs w:val="24"/>
          <w:highlight w:val="none"/>
          <w:u w:val="single"/>
          <w:lang w:eastAsia="zh-CN"/>
        </w:rPr>
        <w:t xml:space="preserve">，</w:t>
      </w:r>
      <w:r>
        <w:rPr>
          <w:rFonts w:hint="eastAsia" w:ascii="宋体" w:hAnsi="宋体" w:eastAsia="宋体" w:cs="Times New Roman"/>
          <w:b w:val="0"/>
          <w:bCs/>
          <w:i/>
          <w:iCs/>
          <w:color w:val="000000"/>
          <w:sz w:val="24"/>
          <w:szCs w:val="24"/>
          <w:highlight w:val="none"/>
          <w:u w:val="single"/>
        </w:rPr>
        <w:t xml:space="preserve">支持1.8G+2.6G频段，</w:t>
      </w:r>
      <w:r>
        <w:rPr>
          <w:rFonts w:hint="eastAsia" w:ascii="宋体" w:hAnsi="宋体" w:eastAsia="宋体" w:cs="宋体"/>
          <w:b w:val="0"/>
          <w:bCs/>
          <w:i/>
          <w:iCs/>
          <w:color w:val="000000"/>
          <w:sz w:val="24"/>
          <w:szCs w:val="24"/>
          <w:highlight w:val="none"/>
          <w:u w:val="single"/>
        </w:rPr>
        <w:t xml:space="preserve">支持设备进网</w:t>
      </w:r>
      <w:r>
        <w:rPr>
          <w:rFonts w:hint="eastAsia" w:ascii="宋体" w:hAnsi="宋体" w:eastAsia="宋体" w:cs="宋体"/>
          <w:b/>
          <w:i/>
          <w:iCs/>
          <w:color w:val="000000"/>
          <w:sz w:val="24"/>
          <w:szCs w:val="24"/>
          <w:highlight w:val="none"/>
          <w:u w:val="single"/>
        </w:rPr>
        <w:t xml:space="preserve">（</w:t>
      </w:r>
      <w:r>
        <w:rPr>
          <w:rFonts w:hint="eastAsia" w:ascii="宋体" w:hAnsi="宋体" w:eastAsia="宋体" w:cs="宋体"/>
          <w:b/>
          <w:i/>
          <w:iCs/>
          <w:color w:val="000000"/>
          <w:sz w:val="24"/>
          <w:szCs w:val="24"/>
          <w:highlight w:val="none"/>
          <w:u w:val="single"/>
          <w:lang w:val="en-US" w:eastAsia="zh-CN"/>
        </w:rPr>
        <w:t xml:space="preserve">请在投标文件中</w:t>
      </w:r>
      <w:r>
        <w:rPr>
          <w:rFonts w:hint="eastAsia" w:ascii="宋体" w:hAnsi="宋体" w:eastAsia="宋体" w:cs="宋体"/>
          <w:b/>
          <w:i/>
          <w:iCs/>
          <w:color w:val="000000"/>
          <w:sz w:val="24"/>
          <w:szCs w:val="24"/>
          <w:highlight w:val="none"/>
          <w:u w:val="single"/>
        </w:rPr>
        <w:t xml:space="preserve">提供电信设备进网许可证扫描件</w:t>
      </w:r>
      <w:r>
        <w:rPr>
          <w:rFonts w:hint="eastAsia" w:ascii="宋体" w:hAnsi="宋体" w:eastAsia="宋体" w:cs="宋体"/>
          <w:b/>
          <w:i/>
          <w:iCs/>
          <w:color w:val="000000"/>
          <w:sz w:val="24"/>
          <w:szCs w:val="24"/>
          <w:highlight w:val="none"/>
          <w:u w:val="single"/>
          <w:lang w:eastAsia="zh-CN"/>
        </w:rPr>
        <w:t xml:space="preserve">）</w:t>
      </w:r>
      <w:r>
        <w:rPr>
          <w:rFonts w:hint="eastAsia" w:ascii="宋体" w:hAnsi="宋体" w:eastAsia="宋体" w:cs="Times New Roman"/>
          <w:b/>
          <w:color w:val="000000"/>
          <w:sz w:val="24"/>
          <w:szCs w:val="24"/>
          <w:highlight w:val="none"/>
          <w:lang w:eastAsia="zh-CN"/>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2.6G：上下行：2515~2675MHz（OBW：160M） IBW：NR 60/80/100M、TD-LTE 3*20M</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1.8G：上行：1710~1735MHz 下行1805~1830 MHz</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最大输出功率：</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上行：常温：0dBm±0.8dB（2.6G）、0dBm±0.5 dB（1.8G） 极限：0dBm±2.5dB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下行：常温：50dBm±0.8dB（2.6G）、46dBm±0.5dB（1.8G）极限：50dBm±2.5dB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最大增益：55dB±1.5dB（2.6G）、52dB±1.5dB（1.8G）</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3.4</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增益调整范围：≥30dB；整机功耗：≤460W</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电压驻波比：下行输出、上行输入≤1.5  下行输入、上行输出≤1.8</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3.6</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电源适应性：AC220V±44V（45-55Hz）</w:t>
      </w:r>
      <w:r>
        <w:rPr>
          <w:rFonts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数字光纤直放站远端-移动</w:t>
      </w:r>
      <w:r>
        <w:rPr>
          <w:rFonts w:ascii="宋体" w:hAnsi="宋体" w:eastAsia="宋体" w:cs="Times New Roman"/>
          <w:b/>
          <w:color w:val="000000"/>
          <w:sz w:val="24"/>
          <w:szCs w:val="24"/>
          <w:highlight w:val="none"/>
        </w:rPr>
      </w:r>
      <w:r/>
    </w:p>
    <w:p>
      <w:pPr>
        <w:pStyle w:val="717"/>
        <w:ind w:firstLine="482"/>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b w:val="0"/>
          <w:bCs/>
          <w:i/>
          <w:iCs/>
          <w:color w:val="000000"/>
          <w:sz w:val="24"/>
          <w:szCs w:val="24"/>
          <w:highlight w:val="none"/>
          <w:u w:val="single"/>
          <w:lang w:val="en-US" w:eastAsia="zh-CN"/>
        </w:rPr>
        <w:t xml:space="preserve">（1）</w:t>
      </w:r>
      <w:r>
        <w:rPr>
          <w:rFonts w:hint="eastAsia" w:ascii="宋体" w:hAnsi="宋体" w:eastAsia="宋体" w:cs="Times New Roman"/>
          <w:b w:val="0"/>
          <w:bCs/>
          <w:i/>
          <w:iCs/>
          <w:color w:val="000000"/>
          <w:sz w:val="24"/>
          <w:szCs w:val="24"/>
          <w:highlight w:val="none"/>
          <w:u w:val="single"/>
        </w:rPr>
        <w:t xml:space="preserve">满足设计要求</w:t>
      </w:r>
      <w:r>
        <w:rPr>
          <w:rFonts w:hint="eastAsia" w:ascii="宋体" w:hAnsi="宋体" w:eastAsia="宋体" w:cs="Times New Roman"/>
          <w:b w:val="0"/>
          <w:bCs/>
          <w:i/>
          <w:iCs/>
          <w:color w:val="000000"/>
          <w:sz w:val="24"/>
          <w:szCs w:val="24"/>
          <w:highlight w:val="none"/>
          <w:u w:val="single"/>
          <w:lang w:eastAsia="zh-CN"/>
        </w:rPr>
        <w:t xml:space="preserve">，</w:t>
      </w:r>
      <w:r>
        <w:rPr>
          <w:rFonts w:hint="eastAsia" w:ascii="宋体" w:hAnsi="宋体" w:eastAsia="宋体" w:cs="Times New Roman"/>
          <w:b w:val="0"/>
          <w:bCs/>
          <w:i/>
          <w:iCs/>
          <w:color w:val="000000"/>
          <w:sz w:val="24"/>
          <w:szCs w:val="24"/>
          <w:highlight w:val="none"/>
          <w:u w:val="single"/>
        </w:rPr>
        <w:t xml:space="preserve">支持1.8G+2.6G频段，</w:t>
      </w:r>
      <w:r>
        <w:rPr>
          <w:rFonts w:hint="eastAsia" w:ascii="宋体" w:hAnsi="宋体" w:eastAsia="宋体" w:cs="宋体"/>
          <w:b w:val="0"/>
          <w:bCs/>
          <w:i/>
          <w:iCs/>
          <w:color w:val="000000"/>
          <w:sz w:val="24"/>
          <w:szCs w:val="24"/>
          <w:highlight w:val="none"/>
          <w:u w:val="single"/>
        </w:rPr>
        <w:t xml:space="preserve">支持设备进网</w:t>
      </w:r>
      <w:r>
        <w:rPr>
          <w:rFonts w:hint="eastAsia" w:ascii="宋体" w:hAnsi="宋体" w:eastAsia="宋体" w:cs="宋体"/>
          <w:b/>
          <w:i/>
          <w:iCs/>
          <w:color w:val="000000"/>
          <w:sz w:val="24"/>
          <w:szCs w:val="24"/>
          <w:highlight w:val="none"/>
          <w:u w:val="single"/>
        </w:rPr>
        <w:t xml:space="preserve">（</w:t>
      </w:r>
      <w:r>
        <w:rPr>
          <w:rFonts w:hint="eastAsia" w:ascii="宋体" w:hAnsi="宋体" w:eastAsia="宋体" w:cs="宋体"/>
          <w:b/>
          <w:i/>
          <w:iCs/>
          <w:color w:val="000000"/>
          <w:sz w:val="24"/>
          <w:szCs w:val="24"/>
          <w:highlight w:val="none"/>
          <w:u w:val="single"/>
          <w:lang w:val="en-US" w:eastAsia="zh-CN"/>
        </w:rPr>
        <w:t xml:space="preserve">请在投标文件中</w:t>
      </w:r>
      <w:r>
        <w:rPr>
          <w:rFonts w:hint="eastAsia" w:ascii="宋体" w:hAnsi="宋体" w:eastAsia="宋体" w:cs="宋体"/>
          <w:b/>
          <w:i/>
          <w:iCs/>
          <w:color w:val="000000"/>
          <w:sz w:val="24"/>
          <w:szCs w:val="24"/>
          <w:highlight w:val="none"/>
          <w:u w:val="single"/>
        </w:rPr>
        <w:t xml:space="preserve">提供电信设备进网许可证扫描件）</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2.6G：上下行：2515~2675MHz（OBW：160M） IBW：NR 60/80/100M、TD-LTE 3*20M</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1.8G：上行：1710~1735MHz 下行1805~1830 MHz</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最大输出功率：</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上行：常温：0dBm±0.8dB（2.6G）、0dBm±0.5dB（1.8G） 极限：0dBm±2.5dB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下行：常温：50dBm±0.8dB（2.6G）、46dBm±0.5dB（1.8G）极限： 50dBm±2.5dB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最大增益：55dB±1.5dB（2.6G）、52dB±1.5dB（1.8G）</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3.4</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增益调整范围：≥30dB；整机功耗：80W</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电压驻波比：下行输出、上行输入≤1.5  下行输入、上行输出≤1.8</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3.6</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电源适应性：AC220V±44V（45-55Hz） / DC-48V±9.6V</w:t>
      </w:r>
      <w:r>
        <w:rPr>
          <w:rFonts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w:t>
      </w:r>
      <w:r>
        <w:rPr>
          <w:rFonts w:hint="eastAsia" w:ascii="宋体" w:hAnsi="宋体" w:eastAsia="宋体" w:cs="Times New Roman"/>
          <w:b/>
          <w:color w:val="000000"/>
          <w:sz w:val="24"/>
          <w:szCs w:val="24"/>
          <w:highlight w:val="none"/>
        </w:rPr>
        <w:t xml:space="preserve">数字光纤直放站近端-电联</w:t>
      </w:r>
      <w:r>
        <w:rPr>
          <w:rFonts w:ascii="宋体" w:hAnsi="宋体" w:eastAsia="宋体" w:cs="Times New Roman"/>
          <w:b/>
          <w:color w:val="000000"/>
          <w:sz w:val="24"/>
          <w:szCs w:val="24"/>
          <w:highlight w:val="none"/>
        </w:rPr>
      </w:r>
      <w:r/>
    </w:p>
    <w:p>
      <w:pPr>
        <w:pStyle w:val="717"/>
        <w:ind w:firstLine="482"/>
        <w:spacing w:line="440" w:lineRule="exact"/>
        <w:shd w:val="clear" w:color="auto" w:fill="auto"/>
        <w:rPr>
          <w:rFonts w:hint="eastAsia" w:ascii="宋体" w:hAnsi="宋体" w:eastAsia="宋体" w:cs="Times New Roman"/>
          <w:color w:val="000000"/>
          <w:sz w:val="24"/>
          <w:szCs w:val="24"/>
          <w:highlight w:val="none"/>
        </w:rPr>
      </w:pPr>
      <w:r>
        <w:rPr>
          <w:rFonts w:hint="eastAsia" w:ascii="Times New Roman" w:hAnsi="Times New Roman" w:eastAsia="宋体" w:cs="Times New Roman"/>
          <w:b w:val="0"/>
          <w:bCs/>
          <w:i/>
          <w:iCs/>
          <w:color w:val="000000"/>
          <w:sz w:val="24"/>
          <w:szCs w:val="24"/>
          <w:highlight w:val="none"/>
          <w:u w:val="single"/>
          <w:lang w:val="en-US" w:eastAsia="zh-CN"/>
        </w:rPr>
        <w:t xml:space="preserve">（1）</w:t>
      </w:r>
      <w:r>
        <w:rPr>
          <w:rFonts w:hint="eastAsia" w:ascii="宋体" w:hAnsi="宋体" w:eastAsia="宋体" w:cs="Times New Roman"/>
          <w:b w:val="0"/>
          <w:bCs/>
          <w:i/>
          <w:iCs/>
          <w:color w:val="000000"/>
          <w:sz w:val="24"/>
          <w:szCs w:val="24"/>
          <w:highlight w:val="none"/>
          <w:u w:val="single"/>
        </w:rPr>
        <w:t xml:space="preserve">满足设计要求</w:t>
      </w:r>
      <w:r>
        <w:rPr>
          <w:rFonts w:hint="eastAsia" w:ascii="宋体" w:hAnsi="宋体" w:eastAsia="宋体" w:cs="Times New Roman"/>
          <w:b w:val="0"/>
          <w:bCs/>
          <w:i/>
          <w:iCs/>
          <w:color w:val="000000"/>
          <w:sz w:val="24"/>
          <w:szCs w:val="24"/>
          <w:highlight w:val="none"/>
          <w:u w:val="single"/>
          <w:lang w:eastAsia="zh-CN"/>
        </w:rPr>
        <w:t xml:space="preserve">，</w:t>
      </w:r>
      <w:r>
        <w:rPr>
          <w:rFonts w:hint="eastAsia" w:ascii="宋体" w:hAnsi="宋体" w:eastAsia="宋体" w:cs="Times New Roman"/>
          <w:b w:val="0"/>
          <w:bCs/>
          <w:i/>
          <w:iCs/>
          <w:color w:val="000000"/>
          <w:sz w:val="24"/>
          <w:szCs w:val="24"/>
          <w:highlight w:val="none"/>
          <w:u w:val="single"/>
        </w:rPr>
        <w:t xml:space="preserve">支持1.8G+2.1G频段，</w:t>
      </w:r>
      <w:r>
        <w:rPr>
          <w:rFonts w:hint="eastAsia" w:ascii="宋体" w:hAnsi="宋体" w:eastAsia="宋体" w:cs="宋体"/>
          <w:b w:val="0"/>
          <w:bCs/>
          <w:i/>
          <w:iCs/>
          <w:color w:val="000000"/>
          <w:sz w:val="24"/>
          <w:szCs w:val="24"/>
          <w:highlight w:val="none"/>
          <w:u w:val="single"/>
        </w:rPr>
        <w:t xml:space="preserve">支持设备进网</w:t>
      </w:r>
      <w:r>
        <w:rPr>
          <w:rFonts w:hint="eastAsia" w:ascii="宋体" w:hAnsi="宋体" w:eastAsia="宋体" w:cs="宋体"/>
          <w:b/>
          <w:i/>
          <w:iCs/>
          <w:color w:val="000000"/>
          <w:sz w:val="24"/>
          <w:szCs w:val="24"/>
          <w:highlight w:val="none"/>
          <w:u w:val="single"/>
        </w:rPr>
        <w:t xml:space="preserve">（</w:t>
      </w:r>
      <w:r>
        <w:rPr>
          <w:rFonts w:hint="eastAsia" w:ascii="宋体" w:hAnsi="宋体" w:eastAsia="宋体" w:cs="宋体"/>
          <w:b/>
          <w:i/>
          <w:iCs/>
          <w:color w:val="000000"/>
          <w:sz w:val="24"/>
          <w:szCs w:val="24"/>
          <w:highlight w:val="none"/>
          <w:u w:val="single"/>
          <w:lang w:val="en-US" w:eastAsia="zh-CN"/>
        </w:rPr>
        <w:t xml:space="preserve">请在投标文件中</w:t>
      </w:r>
      <w:r>
        <w:rPr>
          <w:rFonts w:hint="eastAsia" w:ascii="宋体" w:hAnsi="宋体" w:eastAsia="宋体" w:cs="宋体"/>
          <w:b/>
          <w:i/>
          <w:iCs/>
          <w:color w:val="000000"/>
          <w:sz w:val="24"/>
          <w:szCs w:val="24"/>
          <w:highlight w:val="none"/>
          <w:u w:val="single"/>
        </w:rPr>
        <w:t xml:space="preserve">提供电信设备进网许可证扫描件）</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1.8G：上行：1735-1785MHz 下行：1830-1880MHz</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2.1G：上行：1920-1975MHz 下行：2110-2165MHz</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最大输出功率：</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上行：0dBm（-1dB～+2dB，极限条件-1.5dB～+2.5dB）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下行：47.8dBm（-1dB～+2dB，极限条件-1.5dB～+2.5dB）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最大增益：上行：56dB ±3dB 下行：56dB ±2dB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3.4</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增益调整范围：上行：≥30dB  </w:t>
      </w:r>
      <w:r>
        <w:rPr>
          <w:rFonts w:hint="eastAsia" w:ascii="宋体" w:hAnsi="宋体" w:eastAsia="宋体" w:cs="Times New Roman"/>
          <w:color w:val="000000"/>
          <w:sz w:val="24"/>
          <w:szCs w:val="24"/>
          <w:highlight w:val="none"/>
          <w:lang w:val="en-US" w:eastAsia="zh-CN"/>
        </w:rPr>
        <w:t xml:space="preserve">下</w:t>
      </w:r>
      <w:r>
        <w:rPr>
          <w:rFonts w:hint="eastAsia" w:ascii="宋体" w:hAnsi="宋体" w:eastAsia="宋体" w:cs="Times New Roman"/>
          <w:color w:val="000000"/>
          <w:sz w:val="24"/>
          <w:szCs w:val="24"/>
          <w:highlight w:val="none"/>
        </w:rPr>
        <w:t xml:space="preserve">行：≥30dB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输入输出电压驻波比：≤1.5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3.6</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电源适应性：220VAC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176V～264V</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50Hz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45Hz～55Hz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；整机功耗：≤600W @2*60W效率≥20%</w:t>
      </w:r>
      <w:r>
        <w:rPr>
          <w:rFonts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4、</w:t>
      </w:r>
      <w:r>
        <w:rPr>
          <w:rFonts w:hint="eastAsia" w:ascii="宋体" w:hAnsi="宋体" w:eastAsia="宋体" w:cs="Times New Roman"/>
          <w:b/>
          <w:color w:val="000000"/>
          <w:sz w:val="24"/>
          <w:szCs w:val="24"/>
          <w:highlight w:val="none"/>
        </w:rPr>
        <w:t xml:space="preserve">数字光纤直放站远端-电联</w:t>
      </w:r>
      <w:r>
        <w:rPr>
          <w:rFonts w:ascii="宋体" w:hAnsi="宋体" w:eastAsia="宋体" w:cs="Times New Roman"/>
          <w:b/>
          <w:color w:val="000000"/>
          <w:sz w:val="24"/>
          <w:szCs w:val="24"/>
          <w:highlight w:val="none"/>
        </w:rPr>
      </w:r>
      <w:r/>
    </w:p>
    <w:p>
      <w:pPr>
        <w:pStyle w:val="717"/>
        <w:ind w:firstLine="482"/>
        <w:spacing w:line="440" w:lineRule="exact"/>
        <w:shd w:val="clear" w:color="auto" w:fill="auto"/>
        <w:rPr>
          <w:rFonts w:ascii="宋体" w:hAnsi="宋体" w:eastAsia="宋体" w:cs="Times New Roman"/>
          <w:color w:val="000000"/>
          <w:sz w:val="24"/>
          <w:szCs w:val="24"/>
          <w:highlight w:val="none"/>
        </w:rPr>
      </w:pPr>
      <w:r>
        <w:rPr>
          <w:rFonts w:hint="eastAsia" w:ascii="Times New Roman" w:hAnsi="Times New Roman" w:eastAsia="宋体" w:cs="Times New Roman"/>
          <w:b w:val="0"/>
          <w:bCs/>
          <w:i/>
          <w:iCs/>
          <w:strike w:val="0"/>
          <w:color w:val="000000"/>
          <w:sz w:val="24"/>
          <w:szCs w:val="24"/>
          <w:highlight w:val="none"/>
          <w:u w:val="single"/>
          <w:lang w:eastAsia="zh-CN"/>
        </w:rPr>
        <w:t xml:space="preserve">（</w:t>
      </w:r>
      <w:r>
        <w:rPr>
          <w:rFonts w:hint="eastAsia" w:ascii="Times New Roman" w:hAnsi="Times New Roman" w:eastAsia="宋体" w:cs="Times New Roman"/>
          <w:b w:val="0"/>
          <w:bCs/>
          <w:i/>
          <w:iCs/>
          <w:strike w:val="0"/>
          <w:color w:val="000000"/>
          <w:sz w:val="24"/>
          <w:szCs w:val="24"/>
          <w:highlight w:val="none"/>
          <w:u w:val="single"/>
          <w:lang w:val="en-US" w:eastAsia="zh-CN"/>
        </w:rPr>
        <w:t xml:space="preserve">1</w:t>
      </w:r>
      <w:r>
        <w:rPr>
          <w:rFonts w:hint="eastAsia" w:ascii="Times New Roman" w:hAnsi="Times New Roman" w:eastAsia="宋体" w:cs="Times New Roman"/>
          <w:b w:val="0"/>
          <w:bCs/>
          <w:i/>
          <w:iCs/>
          <w:strike w:val="0"/>
          <w:color w:val="000000"/>
          <w:sz w:val="24"/>
          <w:szCs w:val="24"/>
          <w:highlight w:val="none"/>
          <w:u w:val="single"/>
          <w:lang w:eastAsia="zh-CN"/>
        </w:rPr>
        <w:t xml:space="preserve">）</w:t>
      </w:r>
      <w:r>
        <w:rPr>
          <w:rFonts w:ascii="宋体" w:hAnsi="宋体" w:eastAsia="宋体" w:cs="Times New Roman"/>
          <w:b w:val="0"/>
          <w:bCs/>
          <w:i/>
          <w:iCs/>
          <w:strike w:val="0"/>
          <w:color w:val="000000"/>
          <w:sz w:val="24"/>
          <w:szCs w:val="24"/>
          <w:highlight w:val="none"/>
          <w:u w:val="single"/>
        </w:rPr>
        <w:t xml:space="preserve">满足设计要求 支持1.8G+2.1G频段</w:t>
      </w:r>
      <w:r>
        <w:rPr>
          <w:rFonts w:hint="eastAsia" w:ascii="宋体" w:hAnsi="宋体" w:eastAsia="宋体" w:cs="Times New Roman"/>
          <w:b w:val="0"/>
          <w:bCs/>
          <w:i/>
          <w:iCs/>
          <w:strike w:val="0"/>
          <w:color w:val="000000"/>
          <w:sz w:val="24"/>
          <w:szCs w:val="24"/>
          <w:highlight w:val="none"/>
          <w:u w:val="single"/>
        </w:rPr>
        <w:t xml:space="preserve">，</w:t>
      </w:r>
      <w:r>
        <w:rPr>
          <w:rFonts w:hint="eastAsia" w:ascii="宋体" w:hAnsi="宋体" w:eastAsia="宋体" w:cs="宋体"/>
          <w:b w:val="0"/>
          <w:bCs/>
          <w:i/>
          <w:iCs/>
          <w:strike w:val="0"/>
          <w:color w:val="000000"/>
          <w:sz w:val="24"/>
          <w:szCs w:val="24"/>
          <w:highlight w:val="none"/>
          <w:u w:val="single"/>
        </w:rPr>
        <w:t xml:space="preserve">支持设备进网</w:t>
      </w:r>
      <w:r>
        <w:rPr>
          <w:rFonts w:hint="eastAsia" w:ascii="宋体" w:hAnsi="宋体" w:eastAsia="宋体" w:cs="宋体"/>
          <w:b/>
          <w:i/>
          <w:iCs/>
          <w:strike w:val="0"/>
          <w:color w:val="000000"/>
          <w:sz w:val="24"/>
          <w:szCs w:val="24"/>
          <w:highlight w:val="none"/>
          <w:u w:val="single"/>
        </w:rPr>
        <w:t xml:space="preserve">（</w:t>
      </w:r>
      <w:r>
        <w:rPr>
          <w:rFonts w:hint="eastAsia" w:ascii="宋体" w:hAnsi="宋体" w:eastAsia="宋体" w:cs="宋体"/>
          <w:b/>
          <w:i/>
          <w:iCs/>
          <w:strike w:val="0"/>
          <w:color w:val="000000"/>
          <w:sz w:val="24"/>
          <w:szCs w:val="24"/>
          <w:highlight w:val="none"/>
          <w:u w:val="single"/>
          <w:lang w:val="en-US" w:eastAsia="zh-CN"/>
        </w:rPr>
        <w:t xml:space="preserve">请在投标文件中</w:t>
      </w:r>
      <w:r>
        <w:rPr>
          <w:rFonts w:hint="eastAsia" w:ascii="宋体" w:hAnsi="宋体" w:eastAsia="宋体" w:cs="宋体"/>
          <w:b/>
          <w:i/>
          <w:iCs/>
          <w:strike w:val="0"/>
          <w:color w:val="000000"/>
          <w:sz w:val="24"/>
          <w:szCs w:val="24"/>
          <w:highlight w:val="none"/>
          <w:u w:val="single"/>
        </w:rPr>
        <w:t xml:space="preserve">提供电信设备进网许可证扫描件）</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频率范围：</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rPr>
        <w:t xml:space="preserve">1.8G：上行：1735-1785MHz 下行：1830-1880MHz</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rPr>
        <w:t xml:space="preserve">2.1G：上行：1920-1975MHz 下行：2110-2165MHz</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最大输出功率：</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w:t>
      </w:r>
      <w:r>
        <w:rPr>
          <w:rFonts w:ascii="宋体" w:hAnsi="宋体" w:eastAsia="宋体" w:cs="Times New Roman"/>
          <w:color w:val="000000"/>
          <w:sz w:val="24"/>
          <w:szCs w:val="24"/>
          <w:highlight w:val="none"/>
        </w:rPr>
        <w:t xml:space="preserve">上行：0dBm（-1dB～+2dB，极限条件-1.5dB～+2.5dB）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w:t>
      </w:r>
      <w:r>
        <w:rPr>
          <w:rFonts w:ascii="宋体" w:hAnsi="宋体" w:eastAsia="宋体" w:cs="Times New Roman"/>
          <w:color w:val="000000"/>
          <w:sz w:val="24"/>
          <w:szCs w:val="24"/>
          <w:highlight w:val="none"/>
        </w:rPr>
        <w:t xml:space="preserve">下行：47.8dBm（-1dB～+2dB，极限条件-1.5dB～+2.5dB）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w:t>
      </w:r>
      <w:r>
        <w:rPr>
          <w:rFonts w:ascii="宋体" w:hAnsi="宋体" w:eastAsia="宋体" w:cs="Times New Roman"/>
          <w:color w:val="000000"/>
          <w:sz w:val="24"/>
          <w:szCs w:val="24"/>
          <w:highlight w:val="none"/>
        </w:rPr>
        <w:t xml:space="preserve">最大增益：上行：56dB ±3dB 下行：56dB ±2dB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3.4、</w:t>
      </w:r>
      <w:r>
        <w:rPr>
          <w:rFonts w:ascii="宋体" w:hAnsi="宋体" w:eastAsia="宋体" w:cs="Times New Roman"/>
          <w:color w:val="000000"/>
          <w:sz w:val="24"/>
          <w:szCs w:val="24"/>
          <w:highlight w:val="none"/>
        </w:rPr>
        <w:t xml:space="preserve">增益调整范围：上行：≥30dB  </w:t>
      </w:r>
      <w:r>
        <w:rPr>
          <w:rFonts w:hint="eastAsia" w:ascii="宋体" w:hAnsi="宋体" w:eastAsia="宋体" w:cs="Times New Roman"/>
          <w:color w:val="000000"/>
          <w:sz w:val="24"/>
          <w:szCs w:val="24"/>
          <w:highlight w:val="none"/>
          <w:lang w:val="en-US" w:eastAsia="zh-CN"/>
        </w:rPr>
        <w:t xml:space="preserve">下</w:t>
      </w:r>
      <w:r>
        <w:rPr>
          <w:rFonts w:ascii="宋体" w:hAnsi="宋体" w:eastAsia="宋体" w:cs="Times New Roman"/>
          <w:color w:val="000000"/>
          <w:sz w:val="24"/>
          <w:szCs w:val="24"/>
          <w:highlight w:val="none"/>
        </w:rPr>
        <w:t xml:space="preserve">行：≥30dB</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w:t>
      </w:r>
      <w:r>
        <w:rPr>
          <w:rFonts w:ascii="宋体" w:hAnsi="宋体" w:eastAsia="宋体" w:cs="Times New Roman"/>
          <w:color w:val="000000"/>
          <w:sz w:val="24"/>
          <w:szCs w:val="24"/>
          <w:highlight w:val="none"/>
        </w:rPr>
        <w:t xml:space="preserve">输入输出电压驻波比：≤1.5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3.6、</w:t>
      </w:r>
      <w:r>
        <w:rPr>
          <w:rFonts w:ascii="宋体" w:hAnsi="宋体" w:eastAsia="宋体" w:cs="Times New Roman"/>
          <w:color w:val="000000"/>
          <w:sz w:val="24"/>
          <w:szCs w:val="24"/>
          <w:highlight w:val="none"/>
        </w:rPr>
        <w:t xml:space="preserve">电源适应性：220VAC (176V～264V)  50Hz(45Hz～55Hz)；整机功耗：≤600W @2*60W效率≥20%</w:t>
      </w:r>
      <w:r>
        <w:rPr>
          <w:rFonts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strike/>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普通室内全向单极化吸顶天线</w:t>
      </w:r>
      <w:r>
        <w:rPr>
          <w:rFonts w:ascii="宋体" w:hAnsi="宋体" w:eastAsia="宋体" w:cs="Times New Roman"/>
          <w:b/>
          <w:strike/>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增益（dBi）：≥3.5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电压驻波比：≤1.5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三阶互调（dBm）：≤-107（输入功率2×33dBm）</w:t>
      </w:r>
      <w:r>
        <w:rPr>
          <w:rFonts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6、</w:t>
      </w:r>
      <w:r>
        <w:rPr>
          <w:rFonts w:hint="eastAsia" w:ascii="宋体" w:hAnsi="宋体" w:eastAsia="宋体" w:cs="Times New Roman"/>
          <w:b/>
          <w:color w:val="000000"/>
          <w:sz w:val="24"/>
          <w:szCs w:val="24"/>
          <w:highlight w:val="none"/>
        </w:rPr>
        <w:t xml:space="preserve">室内定向单极化壁挂天线</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增益（dBi）：≥7</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电压驻波比：≤1.5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三阶互调（dBm）：≤-107（输入功率2×33dBm）</w:t>
      </w:r>
      <w:r>
        <w:rPr>
          <w:rFonts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7</w:t>
      </w:r>
      <w:r>
        <w:rPr>
          <w:rFonts w:hint="eastAsia" w:ascii="宋体" w:hAnsi="宋体" w:eastAsia="宋体" w:cs="Times New Roman"/>
          <w:b/>
          <w:color w:val="000000"/>
          <w:sz w:val="24"/>
          <w:szCs w:val="24"/>
          <w:highlight w:val="none"/>
        </w:rPr>
        <w:t xml:space="preserve">、单极化室内定向对数周期天线</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增益（dBi）：≥8.5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电压驻波比：≤1.5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三阶互调 （dBm）：≤-107（输入功率2×33dBm）</w:t>
      </w:r>
      <w:r>
        <w:rPr>
          <w:rFonts w:hint="eastAsia"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8、</w:t>
      </w:r>
      <w:r>
        <w:rPr>
          <w:rFonts w:hint="eastAsia" w:ascii="宋体" w:hAnsi="宋体" w:eastAsia="宋体" w:cs="Times New Roman"/>
          <w:b/>
          <w:color w:val="000000"/>
          <w:sz w:val="24"/>
          <w:szCs w:val="24"/>
          <w:highlight w:val="none"/>
        </w:rPr>
        <w:t xml:space="preserve">室外分布天线射灯天线双极化定向4端口天线</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增益（dBi）：≥3.5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电压驻波比：≤1.5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三阶互调 （dBm）：≤-107（输入功率2×34dBm）</w:t>
      </w:r>
      <w:r>
        <w:rPr>
          <w:rFonts w:ascii="宋体" w:hAnsi="宋体" w:eastAsia="宋体" w:cs="Times New Roman"/>
          <w:color w:val="000000"/>
          <w:sz w:val="24"/>
          <w:szCs w:val="24"/>
          <w:highlight w:val="none"/>
        </w:rPr>
      </w:r>
      <w:r/>
    </w:p>
    <w:p>
      <w:pPr>
        <w:pStyle w:val="717"/>
        <w:ind w:firstLine="482"/>
        <w:spacing w:line="440" w:lineRule="exact"/>
        <w:shd w:val="clear" w:color="auto" w:fil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9、</w:t>
      </w:r>
      <w:r>
        <w:rPr>
          <w:rFonts w:hint="eastAsia" w:ascii="宋体" w:hAnsi="宋体" w:eastAsia="宋体" w:cs="Times New Roman"/>
          <w:b/>
          <w:color w:val="000000"/>
          <w:sz w:val="24"/>
          <w:szCs w:val="24"/>
          <w:highlight w:val="none"/>
        </w:rPr>
        <w:t xml:space="preserve">阻燃射频同轴电缆</w:t>
      </w:r>
      <w:r>
        <w:rPr>
          <w:rFonts w:hint="eastAsia" w:ascii="宋体" w:hAnsi="宋体" w:eastAsia="宋体" w:cs="Times New Roman"/>
          <w:b/>
          <w:color w:val="000000"/>
          <w:sz w:val="24"/>
          <w:szCs w:val="24"/>
          <w:highlight w:val="none"/>
          <w:lang w:val="en-US" w:eastAsia="zh-CN"/>
        </w:rPr>
        <w:t xml:space="preserve">A</w:t>
      </w:r>
      <w:r>
        <w:rPr>
          <w:rFonts w:hint="eastAsia" w:ascii="宋体" w:hAnsi="宋体" w:eastAsia="宋体" w:cs="Times New Roman"/>
          <w:b/>
          <w:color w:val="000000"/>
          <w:sz w:val="24"/>
          <w:szCs w:val="24"/>
          <w:highlight w:val="none"/>
          <w:lang w:val="en-US" w:eastAsia="zh-CN"/>
        </w:rPr>
      </w:r>
      <w:r/>
    </w:p>
    <w:p>
      <w:pPr>
        <w:pStyle w:val="717"/>
        <w:ind w:firstLine="480"/>
        <w:spacing w:line="440" w:lineRule="exact"/>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‌尺寸规格‌：1/2馈线的直径约为1/2英寸（约12.5毫米）</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‌工作参数‌：常见工作带宽为83MHz，极化方向为无特定方向。工作温度范围一般为-30℃至85℃，工作湿度为10%至95%。</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‌结构与材料‌：外层为蛇皮状铜屏蔽，中层为发泡聚丙烯绝缘材料，线芯采用铜包铝导体，焊接性能良好。</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‌其他特性‌：阻燃型馈线可选，护套材质为聚乙烯（PE），长度</w:t>
      </w:r>
      <w:r>
        <w:rPr>
          <w:rFonts w:hint="eastAsia" w:ascii="宋体" w:hAnsi="宋体" w:eastAsia="宋体" w:cs="Times New Roman"/>
          <w:color w:val="000000"/>
          <w:sz w:val="24"/>
          <w:szCs w:val="24"/>
          <w:highlight w:val="none"/>
          <w:lang w:val="en-US" w:eastAsia="zh-CN"/>
        </w:rPr>
        <w:t xml:space="preserve">约</w:t>
      </w:r>
      <w:r>
        <w:rPr>
          <w:rFonts w:hint="eastAsia" w:ascii="宋体" w:hAnsi="宋体" w:eastAsia="宋体" w:cs="Times New Roman"/>
          <w:color w:val="000000"/>
          <w:sz w:val="24"/>
          <w:szCs w:val="24"/>
          <w:highlight w:val="none"/>
        </w:rPr>
        <w:t xml:space="preserve">为200米/卷。</w:t>
      </w:r>
      <w:r>
        <w:rPr>
          <w:rFonts w:hint="eastAsia"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color w:val="000000"/>
          <w:sz w:val="24"/>
          <w:szCs w:val="24"/>
          <w:highlight w:val="none"/>
          <w:lang w:val="en-US"/>
        </w:rPr>
      </w:pPr>
      <w:r>
        <w:rPr>
          <w:rFonts w:hint="eastAsia" w:ascii="宋体" w:hAnsi="宋体" w:eastAsia="宋体" w:cs="Times New Roman"/>
          <w:b/>
          <w:color w:val="000000"/>
          <w:sz w:val="24"/>
          <w:szCs w:val="24"/>
          <w:highlight w:val="none"/>
          <w:lang w:val="en-US" w:eastAsia="zh-CN"/>
        </w:rPr>
        <w:t xml:space="preserve">10、阻燃射频同轴电缆B</w:t>
      </w:r>
      <w:r>
        <w:rPr>
          <w:rFonts w:ascii="宋体" w:hAnsi="宋体" w:eastAsia="宋体" w:cs="Times New Roman"/>
          <w:b/>
          <w:color w:val="000000"/>
          <w:sz w:val="24"/>
          <w:szCs w:val="24"/>
          <w:highlight w:val="none"/>
          <w:lang w:val="en-US"/>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内导体</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4.88mm铜包铝线</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绝缘体</w:t>
      </w:r>
      <w:r>
        <w:rPr>
          <w:rFonts w:hint="eastAsia" w:ascii="宋体" w:hAnsi="宋体" w:eastAsia="宋体" w:cs="Times New Roman"/>
          <w:color w:val="000000"/>
          <w:sz w:val="24"/>
          <w:szCs w:val="24"/>
          <w:highlight w:val="none"/>
          <w:lang w:eastAsia="zh-CN"/>
        </w:rPr>
        <w:t xml:space="preserve">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22.2mm发泡聚乙烯</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外导体</w:t>
      </w:r>
      <w:r>
        <w:rPr>
          <w:rFonts w:hint="eastAsia" w:ascii="宋体" w:hAnsi="宋体" w:eastAsia="宋体" w:cs="Times New Roman"/>
          <w:color w:val="000000"/>
          <w:sz w:val="24"/>
          <w:szCs w:val="24"/>
          <w:highlight w:val="none"/>
          <w:lang w:eastAsia="zh-CN"/>
        </w:rPr>
        <w:t xml:space="preserve">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25.0mm环形皱纹铜管</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护套</w:t>
      </w:r>
      <w:r>
        <w:rPr>
          <w:rFonts w:hint="eastAsia" w:ascii="宋体" w:hAnsi="宋体" w:eastAsia="宋体" w:cs="Times New Roman"/>
          <w:color w:val="000000"/>
          <w:sz w:val="24"/>
          <w:szCs w:val="24"/>
          <w:highlight w:val="none"/>
          <w:lang w:eastAsia="zh-CN"/>
        </w:rPr>
        <w:t xml:space="preserve">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27.5mm聚乙烯/阻燃聚烯烃</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静态最小弯曲半径</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80mm单次弯曲</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动态最小弯曲半径≥125mm反复弯曲≥ 15 次</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抗拉力</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1100N</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特性阻抗50+-2Ω</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传输速比</w:t>
      </w:r>
      <w:r>
        <w:rPr>
          <w:rFonts w:hint="eastAsia" w:ascii="宋体" w:hAnsi="宋体" w:eastAsia="宋体" w:cs="Times New Roman"/>
          <w:color w:val="000000"/>
          <w:sz w:val="24"/>
          <w:szCs w:val="24"/>
          <w:highlight w:val="none"/>
          <w:lang w:val="en-US" w:eastAsia="zh-CN"/>
        </w:rPr>
        <w:t xml:space="preserve">不低于</w:t>
      </w:r>
      <w:r>
        <w:rPr>
          <w:rFonts w:hint="eastAsia" w:ascii="宋体" w:hAnsi="宋体" w:eastAsia="宋体" w:cs="Times New Roman"/>
          <w:color w:val="000000"/>
          <w:sz w:val="24"/>
          <w:szCs w:val="24"/>
          <w:highlight w:val="none"/>
        </w:rPr>
        <w:t xml:space="preserve">88%；电容</w:t>
      </w:r>
      <w:r>
        <w:rPr>
          <w:rFonts w:hint="eastAsia" w:ascii="宋体" w:hAnsi="宋体" w:eastAsia="宋体" w:cs="Times New Roman"/>
          <w:color w:val="000000"/>
          <w:sz w:val="24"/>
          <w:szCs w:val="24"/>
          <w:highlight w:val="none"/>
          <w:lang w:val="en-US" w:eastAsia="zh-CN"/>
        </w:rPr>
        <w:t xml:space="preserve">不低于</w:t>
      </w:r>
      <w:r>
        <w:rPr>
          <w:rFonts w:hint="eastAsia" w:ascii="宋体" w:hAnsi="宋体" w:eastAsia="宋体" w:cs="Times New Roman"/>
          <w:color w:val="000000"/>
          <w:sz w:val="24"/>
          <w:szCs w:val="24"/>
          <w:highlight w:val="none"/>
        </w:rPr>
        <w:t xml:space="preserve">76pF/m</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绝缘介电强度6000V DC</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l</w:t>
      </w:r>
      <w:r>
        <w:rPr>
          <w:rFonts w:hint="eastAsia" w:ascii="宋体" w:hAnsi="宋体" w:eastAsia="宋体" w:cs="Times New Roman"/>
          <w:strike w:val="0"/>
          <w:color w:val="000000"/>
          <w:sz w:val="24"/>
          <w:szCs w:val="24"/>
          <w:highlight w:val="none"/>
        </w:rPr>
        <w:t xml:space="preserve">minute</w:t>
      </w:r>
      <w:r>
        <w:rPr>
          <w:rFonts w:hint="eastAsia" w:ascii="宋体" w:hAnsi="宋体" w:eastAsia="宋体" w:cs="Times New Roman"/>
          <w:color w:val="000000"/>
          <w:sz w:val="24"/>
          <w:szCs w:val="24"/>
          <w:highlight w:val="none"/>
          <w:lang w:val="en-US" w:eastAsia="zh-CN"/>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护套</w:t>
      </w:r>
      <w:r>
        <w:rPr>
          <w:rFonts w:hint="eastAsia" w:ascii="宋体" w:hAnsi="宋体" w:eastAsia="宋体" w:cs="Times New Roman"/>
          <w:color w:val="000000"/>
          <w:sz w:val="24"/>
          <w:szCs w:val="24"/>
          <w:highlight w:val="none"/>
          <w:lang w:val="en-US" w:eastAsia="zh-CN"/>
        </w:rPr>
        <w:t xml:space="preserve">通过</w:t>
      </w:r>
      <w:r>
        <w:rPr>
          <w:rFonts w:hint="eastAsia" w:ascii="宋体" w:hAnsi="宋体" w:eastAsia="宋体" w:cs="Times New Roman"/>
          <w:color w:val="000000"/>
          <w:sz w:val="24"/>
          <w:szCs w:val="24"/>
          <w:highlight w:val="none"/>
        </w:rPr>
        <w:t xml:space="preserve">火花试验</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标准8000V AC，有效值</w:t>
      </w:r>
      <w:r>
        <w:rPr>
          <w:rFonts w:hint="eastAsia"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11、</w:t>
      </w:r>
      <w:r>
        <w:rPr>
          <w:rFonts w:hint="eastAsia" w:ascii="宋体" w:hAnsi="宋体" w:eastAsia="宋体" w:cs="Times New Roman"/>
          <w:b/>
          <w:color w:val="000000"/>
          <w:sz w:val="24"/>
          <w:szCs w:val="24"/>
          <w:highlight w:val="none"/>
        </w:rPr>
        <w:t xml:space="preserve">馈线配件-馈线连接器-1/2"N公头</w:t>
      </w:r>
      <w:r>
        <w:rPr>
          <w:rFonts w:ascii="宋体" w:hAnsi="宋体" w:eastAsia="宋体" w:cs="Times New Roman"/>
          <w:b/>
          <w:color w:val="000000"/>
          <w:sz w:val="24"/>
          <w:szCs w:val="24"/>
          <w:highlight w:val="none"/>
        </w:rPr>
      </w:r>
      <w:r/>
    </w:p>
    <w:p>
      <w:pPr>
        <w:pStyle w:val="717"/>
        <w:ind w:firstLine="47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50</w:t>
      </w:r>
      <w:r>
        <w:rPr>
          <w:rFonts w:ascii="Arial" w:hAnsi="Arial" w:eastAsia="宋体" w:cs="Arial"/>
          <w:i w:val="0"/>
          <w:iCs w:val="0"/>
          <w:caps w:val="0"/>
          <w:color w:val="000000"/>
          <w:spacing w:val="0"/>
          <w:sz w:val="21"/>
          <w:szCs w:val="21"/>
          <w:highlight w:val="none"/>
          <w:shd w:val="clear" w:color="auto" w:fill="ffffff"/>
        </w:rPr>
        <w:t xml:space="preserve">Ω</w:t>
      </w:r>
      <w:r>
        <w:rPr>
          <w:rFonts w:hint="eastAsia" w:ascii="宋体" w:hAnsi="宋体" w:eastAsia="宋体" w:cs="Times New Roman"/>
          <w:color w:val="000000"/>
          <w:sz w:val="24"/>
          <w:szCs w:val="24"/>
          <w:highlight w:val="none"/>
        </w:rPr>
        <w:t xml:space="preserve">连接器内导体基本特性连接器内导体基本特性</w:t>
      </w:r>
      <w:r>
        <w:rPr>
          <w:rFonts w:ascii="宋体" w:hAnsi="宋体" w:eastAsia="宋体" w:cs="Times New Roman"/>
          <w:color w:val="000000"/>
          <w:sz w:val="24"/>
          <w:szCs w:val="24"/>
          <w:highlight w:val="none"/>
        </w:rPr>
      </w:r>
      <w:r/>
    </w:p>
    <w:p>
      <w:pPr>
        <w:pStyle w:val="717"/>
        <w:numPr>
          <w:ilvl w:val="0"/>
          <w:numId w:val="0"/>
        </w:numPr>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-40~+85°C≤1.0 mS接触电阻及工作环境</w:t>
      </w:r>
      <w:r>
        <w:rPr>
          <w:rFonts w:ascii="宋体" w:hAnsi="宋体" w:eastAsia="宋体" w:cs="Times New Roman"/>
          <w:color w:val="000000"/>
          <w:sz w:val="24"/>
          <w:szCs w:val="24"/>
          <w:highlight w:val="none"/>
        </w:rPr>
      </w:r>
      <w:r/>
    </w:p>
    <w:p>
      <w:pPr>
        <w:pStyle w:val="717"/>
        <w:numPr>
          <w:ilvl w:val="0"/>
          <w:numId w:val="0"/>
        </w:numPr>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相对湿度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≤95%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40℃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连接器外导体</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12、</w:t>
      </w:r>
      <w:r>
        <w:rPr>
          <w:rFonts w:hint="eastAsia" w:ascii="宋体" w:hAnsi="宋体" w:eastAsia="宋体" w:cs="Times New Roman"/>
          <w:b/>
          <w:bCs/>
          <w:color w:val="000000"/>
          <w:sz w:val="24"/>
          <w:szCs w:val="24"/>
          <w:highlight w:val="none"/>
        </w:rPr>
        <w:t xml:space="preserve">馈线连接器-1/2"N公头(直角弯头)</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‌接口类型‌：N型公头（DIN标准）‌适用馈线‌：1/2英寸馈线</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‌结构特性‌：直角弯头设计，便于空间受限场景安装</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‌密封要求‌：需配合密封胶带或密封胶使用，确保螺纹连接密封性</w:t>
      </w:r>
      <w:r>
        <w:rPr>
          <w:rFonts w:hint="eastAsia"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13、馈线连接器-7/8"N公头</w:t>
      </w:r>
      <w:r>
        <w:rPr>
          <w:rFonts w:ascii="宋体" w:hAnsi="宋体" w:eastAsia="宋体" w:cs="Times New Roman"/>
          <w:b/>
          <w:color w:val="000000"/>
          <w:sz w:val="24"/>
          <w:szCs w:val="24"/>
          <w:highlight w:val="none"/>
        </w:rPr>
      </w:r>
      <w:r/>
    </w:p>
    <w:p>
      <w:pPr>
        <w:pStyle w:val="717"/>
        <w:ind w:firstLine="47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50</w:t>
      </w:r>
      <w:r>
        <w:rPr>
          <w:rFonts w:ascii="Arial" w:hAnsi="Arial" w:eastAsia="宋体" w:cs="Arial"/>
          <w:i w:val="0"/>
          <w:iCs w:val="0"/>
          <w:caps w:val="0"/>
          <w:color w:val="000000"/>
          <w:spacing w:val="0"/>
          <w:sz w:val="21"/>
          <w:szCs w:val="21"/>
          <w:highlight w:val="none"/>
          <w:shd w:val="clear" w:color="auto" w:fill="ffffff"/>
        </w:rPr>
        <w:t xml:space="preserve">Ω</w:t>
      </w:r>
      <w:r>
        <w:rPr>
          <w:rFonts w:hint="eastAsia" w:ascii="宋体" w:hAnsi="宋体" w:eastAsia="宋体" w:cs="Times New Roman"/>
          <w:color w:val="000000"/>
          <w:sz w:val="24"/>
          <w:szCs w:val="24"/>
          <w:highlight w:val="none"/>
        </w:rPr>
        <w:t xml:space="preserve">连接器内导体基本特性</w:t>
      </w:r>
      <w:r>
        <w:rPr>
          <w:rFonts w:ascii="宋体" w:hAnsi="宋体" w:eastAsia="宋体" w:cs="Times New Roman"/>
          <w:color w:val="000000"/>
          <w:sz w:val="24"/>
          <w:szCs w:val="24"/>
          <w:highlight w:val="none"/>
        </w:rPr>
      </w:r>
      <w:r/>
    </w:p>
    <w:p>
      <w:pPr>
        <w:pStyle w:val="717"/>
        <w:numPr>
          <w:ilvl w:val="0"/>
          <w:numId w:val="0"/>
        </w:numPr>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-40~+85°C≤1.0 mS接触电阻及工作环境</w:t>
      </w:r>
      <w:r>
        <w:rPr>
          <w:rFonts w:ascii="宋体" w:hAnsi="宋体" w:eastAsia="宋体" w:cs="Times New Roman"/>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相对湿度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≤95%(40℃)连接器外导体</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w:t>
      </w:r>
      <w:r>
        <w:rPr>
          <w:rFonts w:hint="eastAsia" w:ascii="宋体" w:hAnsi="宋体" w:eastAsia="宋体" w:cs="Times New Roman"/>
          <w:b/>
          <w:bCs/>
          <w:color w:val="000000"/>
          <w:sz w:val="24"/>
          <w:szCs w:val="24"/>
          <w:highlight w:val="none"/>
        </w:rPr>
        <w:t xml:space="preserve">馈线连接器-NM-NM（N双公头）</w:t>
      </w:r>
      <w:r>
        <w:rPr>
          <w:rFonts w:hint="eastAsia" w:ascii="宋体" w:hAnsi="宋体" w:eastAsia="宋体" w:cs="Times New Roman"/>
          <w:b w:val="0"/>
          <w:bCs w:val="0"/>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‌接口类型‌：N型公头 ‌适用馈线‌：1/2英寸馈线</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‌结构特性‌：</w:t>
      </w:r>
      <w:r>
        <w:rPr>
          <w:rFonts w:hint="eastAsia" w:ascii="宋体" w:hAnsi="宋体" w:eastAsia="宋体" w:cs="Times New Roman"/>
          <w:color w:val="000000"/>
          <w:sz w:val="24"/>
          <w:szCs w:val="24"/>
          <w:highlight w:val="none"/>
          <w:lang w:val="en-US" w:eastAsia="zh-CN"/>
        </w:rPr>
        <w:t xml:space="preserve">N双公头</w:t>
      </w:r>
      <w:r>
        <w:rPr>
          <w:rFonts w:hint="eastAsia" w:ascii="宋体" w:hAnsi="宋体" w:eastAsia="宋体" w:cs="Times New Roman"/>
          <w:color w:val="000000"/>
          <w:sz w:val="24"/>
          <w:szCs w:val="24"/>
          <w:highlight w:val="none"/>
        </w:rPr>
        <w:t xml:space="preserve">设计，便于空间受限场景安装</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‌密封要求‌：需配合密封胶带或密封胶使用，确保螺纹连接密封性</w:t>
      </w:r>
      <w:r>
        <w:rPr>
          <w:rFonts w:hint="eastAsia" w:ascii="宋体" w:hAnsi="宋体" w:eastAsia="宋体" w:cs="Times New Roman"/>
          <w:b w:val="0"/>
          <w:bCs w:val="0"/>
          <w:color w:val="000000"/>
          <w:sz w:val="24"/>
          <w:szCs w:val="24"/>
          <w:highlight w:val="none"/>
        </w:rPr>
      </w:r>
      <w:r/>
    </w:p>
    <w:p>
      <w:pPr>
        <w:pStyle w:val="717"/>
        <w:ind w:firstLine="480"/>
        <w:spacing w:line="440" w:lineRule="exact"/>
        <w:shd w:val="clear" w:color="auto" w:fill="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15、</w:t>
      </w:r>
      <w:r>
        <w:rPr>
          <w:rFonts w:hint="eastAsia" w:ascii="宋体" w:hAnsi="宋体" w:eastAsia="宋体" w:cs="Times New Roman"/>
          <w:b/>
          <w:bCs/>
          <w:color w:val="000000"/>
          <w:sz w:val="24"/>
          <w:szCs w:val="24"/>
          <w:highlight w:val="none"/>
        </w:rPr>
        <w:t xml:space="preserve">馈线连接器-NF-NF（N双母头）</w:t>
      </w:r>
      <w:r>
        <w:rPr>
          <w:rFonts w:hint="eastAsia" w:ascii="宋体" w:hAnsi="宋体" w:eastAsia="宋体" w:cs="Times New Roman"/>
          <w:b/>
          <w:bCs/>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‌接口类型‌：N型</w:t>
      </w:r>
      <w:r>
        <w:rPr>
          <w:rFonts w:hint="eastAsia" w:ascii="宋体" w:hAnsi="宋体" w:eastAsia="宋体" w:cs="Times New Roman"/>
          <w:color w:val="000000"/>
          <w:sz w:val="24"/>
          <w:szCs w:val="24"/>
          <w:highlight w:val="none"/>
          <w:lang w:val="en-US" w:eastAsia="zh-CN"/>
        </w:rPr>
        <w:t xml:space="preserve">母</w:t>
      </w:r>
      <w:r>
        <w:rPr>
          <w:rFonts w:hint="eastAsia" w:ascii="宋体" w:hAnsi="宋体" w:eastAsia="宋体" w:cs="Times New Roman"/>
          <w:color w:val="000000"/>
          <w:sz w:val="24"/>
          <w:szCs w:val="24"/>
          <w:highlight w:val="none"/>
        </w:rPr>
        <w:t xml:space="preserve">头 ‌适用馈线‌：1/2英寸馈线</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‌结构特性‌：</w:t>
      </w:r>
      <w:r>
        <w:rPr>
          <w:rFonts w:hint="eastAsia" w:ascii="宋体" w:hAnsi="宋体" w:eastAsia="宋体" w:cs="Times New Roman"/>
          <w:color w:val="000000"/>
          <w:sz w:val="24"/>
          <w:szCs w:val="24"/>
          <w:highlight w:val="none"/>
          <w:lang w:val="en-US" w:eastAsia="zh-CN"/>
        </w:rPr>
        <w:t xml:space="preserve">双母头</w:t>
      </w:r>
      <w:r>
        <w:rPr>
          <w:rFonts w:hint="eastAsia" w:ascii="宋体" w:hAnsi="宋体" w:eastAsia="宋体" w:cs="Times New Roman"/>
          <w:color w:val="000000"/>
          <w:sz w:val="24"/>
          <w:szCs w:val="24"/>
          <w:highlight w:val="none"/>
        </w:rPr>
        <w:t xml:space="preserve">设计，便于空间受限场景安装</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‌密封要求‌：需配合密封胶带或密封胶使用，确保螺纹连接密封性</w:t>
      </w:r>
      <w:r>
        <w:rPr>
          <w:rFonts w:hint="eastAsia" w:ascii="宋体" w:hAnsi="宋体" w:eastAsia="宋体" w:cs="Times New Roman"/>
          <w:b w:val="0"/>
          <w:bCs w:val="0"/>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16、</w:t>
      </w:r>
      <w:r>
        <w:rPr>
          <w:rFonts w:hint="eastAsia" w:ascii="宋体" w:hAnsi="宋体" w:eastAsia="宋体" w:cs="Times New Roman"/>
          <w:b/>
          <w:color w:val="000000"/>
          <w:sz w:val="24"/>
          <w:szCs w:val="24"/>
          <w:highlight w:val="none"/>
        </w:rPr>
        <w:t xml:space="preserve">腔体功分器-普通型-二功分-300W</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带内波动（dB）：≤0.3</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储存温度：-55℃～+85℃</w:t>
      </w:r>
      <w:r>
        <w:rPr>
          <w:rFonts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17、</w:t>
      </w:r>
      <w:r>
        <w:rPr>
          <w:rFonts w:hint="eastAsia" w:ascii="宋体" w:hAnsi="宋体" w:eastAsia="宋体" w:cs="Times New Roman"/>
          <w:b/>
          <w:color w:val="000000"/>
          <w:sz w:val="24"/>
          <w:szCs w:val="24"/>
          <w:highlight w:val="none"/>
        </w:rPr>
        <w:t xml:space="preserve">腔体功分器-普通型-三功分-300W</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带内波动（dB）：≤0.43</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color w:val="000000"/>
          <w:sz w:val="24"/>
          <w:szCs w:val="24"/>
          <w:highlight w:val="none"/>
        </w:rPr>
      </w:r>
      <w:r/>
    </w:p>
    <w:p>
      <w:pPr>
        <w:pStyle w:val="717"/>
        <w:numPr>
          <w:ilvl w:val="0"/>
          <w:numId w:val="0"/>
        </w:numPr>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18、</w:t>
      </w:r>
      <w:r>
        <w:rPr>
          <w:rFonts w:hint="eastAsia" w:ascii="宋体" w:hAnsi="宋体" w:eastAsia="宋体" w:cs="Times New Roman"/>
          <w:b/>
          <w:color w:val="000000"/>
          <w:sz w:val="24"/>
          <w:szCs w:val="24"/>
          <w:highlight w:val="none"/>
        </w:rPr>
        <w:t xml:space="preserve">腔体耦合器-普通型-5dB-300W</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耦合度偏差/dB：±0.8</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19、</w:t>
      </w:r>
      <w:r>
        <w:rPr>
          <w:rFonts w:hint="eastAsia" w:ascii="宋体" w:hAnsi="宋体" w:eastAsia="宋体" w:cs="Times New Roman"/>
          <w:b/>
          <w:color w:val="000000"/>
          <w:sz w:val="24"/>
          <w:szCs w:val="24"/>
          <w:highlight w:val="none"/>
        </w:rPr>
        <w:t xml:space="preserve">腔体耦合器-普通型-6dB-300W</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耦合度偏差/dB：±0.8</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strike/>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20、</w:t>
      </w:r>
      <w:r>
        <w:rPr>
          <w:rFonts w:hint="eastAsia" w:ascii="宋体" w:hAnsi="宋体" w:eastAsia="宋体" w:cs="Times New Roman"/>
          <w:b/>
          <w:color w:val="000000"/>
          <w:sz w:val="24"/>
          <w:szCs w:val="24"/>
          <w:highlight w:val="none"/>
        </w:rPr>
        <w:t xml:space="preserve">腔体耦合器-普通型-7dB-300W</w:t>
      </w:r>
      <w:r>
        <w:rPr>
          <w:rFonts w:ascii="宋体" w:hAnsi="宋体" w:eastAsia="宋体" w:cs="Times New Roman"/>
          <w:b/>
          <w:strike/>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耦合度偏差/dB：±0.8</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b/>
          <w:color w:val="000000"/>
          <w:sz w:val="24"/>
          <w:szCs w:val="24"/>
          <w:highlight w:val="none"/>
        </w:rPr>
      </w:r>
      <w:r/>
    </w:p>
    <w:p>
      <w:pPr>
        <w:pStyle w:val="717"/>
        <w:ind w:firstLine="482"/>
        <w:spacing w:line="440" w:lineRule="exact"/>
        <w:shd w:val="clear" w:color="auto" w:fill="auto"/>
        <w:rPr>
          <w:rFonts w:ascii="宋体" w:hAnsi="宋体" w:eastAsia="宋体" w:cs="Times New Roman"/>
          <w:b/>
          <w:strike/>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21、</w:t>
      </w:r>
      <w:r>
        <w:rPr>
          <w:rFonts w:hint="eastAsia" w:ascii="宋体" w:hAnsi="宋体" w:eastAsia="宋体" w:cs="Times New Roman"/>
          <w:b/>
          <w:color w:val="000000"/>
          <w:sz w:val="24"/>
          <w:szCs w:val="24"/>
          <w:highlight w:val="none"/>
        </w:rPr>
        <w:t xml:space="preserve">腔体耦合器-普通型-10dB-300W</w:t>
      </w:r>
      <w:r>
        <w:rPr>
          <w:rFonts w:ascii="宋体" w:hAnsi="宋体" w:eastAsia="宋体" w:cs="Times New Roman"/>
          <w:b/>
          <w:strike/>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耦合度偏差/dB：±1</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hint="eastAsia"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strike/>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22、</w:t>
      </w:r>
      <w:r>
        <w:rPr>
          <w:rFonts w:hint="eastAsia" w:ascii="宋体" w:hAnsi="宋体" w:eastAsia="宋体" w:cs="Times New Roman"/>
          <w:b/>
          <w:color w:val="000000"/>
          <w:sz w:val="24"/>
          <w:szCs w:val="24"/>
          <w:highlight w:val="none"/>
        </w:rPr>
        <w:t xml:space="preserve">腔体耦合器-普通型-12dB-300W</w:t>
      </w:r>
      <w:r>
        <w:rPr>
          <w:rFonts w:ascii="宋体" w:hAnsi="宋体" w:eastAsia="宋体" w:cs="Times New Roman"/>
          <w:b/>
          <w:strike/>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耦合度偏差/dB：±1</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23、</w:t>
      </w:r>
      <w:r>
        <w:rPr>
          <w:rFonts w:hint="eastAsia" w:ascii="宋体" w:hAnsi="宋体" w:eastAsia="宋体" w:cs="Times New Roman"/>
          <w:b/>
          <w:color w:val="000000"/>
          <w:sz w:val="24"/>
          <w:szCs w:val="24"/>
          <w:highlight w:val="none"/>
        </w:rPr>
        <w:t xml:space="preserve">腔体耦合器-普通型-15dB-300W</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耦合度偏差/dB：±1</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color w:val="000000"/>
          <w:sz w:val="24"/>
          <w:szCs w:val="24"/>
          <w:highlight w:val="none"/>
        </w:rPr>
      </w:r>
      <w:r/>
    </w:p>
    <w:p>
      <w:pPr>
        <w:pStyle w:val="717"/>
        <w:ind w:firstLine="482"/>
        <w:spacing w:line="440" w:lineRule="exact"/>
        <w:shd w:val="clear" w:color="auto" w:fill="auto"/>
        <w:rPr>
          <w:rFonts w:ascii="宋体" w:hAnsi="宋体" w:eastAsia="宋体" w:cs="Times New Roman"/>
          <w:b/>
          <w:strike/>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24、</w:t>
      </w:r>
      <w:r>
        <w:rPr>
          <w:rFonts w:hint="eastAsia" w:ascii="宋体" w:hAnsi="宋体" w:eastAsia="宋体" w:cs="Times New Roman"/>
          <w:b/>
          <w:color w:val="000000"/>
          <w:sz w:val="24"/>
          <w:szCs w:val="24"/>
          <w:highlight w:val="none"/>
        </w:rPr>
        <w:t xml:space="preserve">腔体耦合器-普通型-20dB-300W</w:t>
      </w:r>
      <w:r>
        <w:rPr>
          <w:rFonts w:ascii="宋体" w:hAnsi="宋体" w:eastAsia="宋体" w:cs="Times New Roman"/>
          <w:b/>
          <w:strike/>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耦合度偏差/dB：±1</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b/>
          <w:color w:val="000000"/>
          <w:sz w:val="24"/>
          <w:szCs w:val="24"/>
          <w:highlight w:val="none"/>
        </w:rPr>
      </w:r>
      <w:r/>
    </w:p>
    <w:p>
      <w:pPr>
        <w:pStyle w:val="717"/>
        <w:ind w:firstLine="482"/>
        <w:spacing w:line="440" w:lineRule="exact"/>
        <w:shd w:val="clear" w:color="auto" w:fill="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25、腔体耦合器-普通型-50dB-300W</w:t>
      </w:r>
      <w:r>
        <w:rPr>
          <w:rFonts w:ascii="宋体" w:hAnsi="宋体" w:eastAsia="宋体" w:cs="Times New Roman"/>
          <w:b/>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：800-3700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耦合度偏差/dB：±1</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输入端口电压驻波比：≤1.25 </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特性阻抗(Ω)：50</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工作温度(℃)：工作温度 -40℃～+55℃</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储存温度 -55℃～+85℃</w:t>
      </w:r>
      <w:r>
        <w:rPr>
          <w:rFonts w:ascii="宋体" w:hAnsi="宋体" w:eastAsia="宋体" w:cs="Times New Roman"/>
          <w:color w:val="000000"/>
          <w:sz w:val="24"/>
          <w:szCs w:val="24"/>
          <w:highlight w:val="none"/>
        </w:rPr>
      </w:r>
      <w:r/>
    </w:p>
    <w:p>
      <w:pPr>
        <w:pStyle w:val="717"/>
        <w:ind w:firstLine="482"/>
        <w:spacing w:line="440" w:lineRule="exact"/>
        <w:shd w:val="clear" w:color="auto" w:fil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26、电联合路器（支持5G）</w:t>
      </w:r>
      <w:r>
        <w:rPr>
          <w:rFonts w:hint="eastAsia" w:ascii="宋体" w:hAnsi="宋体" w:eastAsia="宋体" w:cs="Times New Roman"/>
          <w:b/>
          <w:color w:val="000000"/>
          <w:sz w:val="24"/>
          <w:szCs w:val="24"/>
          <w:highlight w:val="none"/>
          <w:lang w:val="en-US" w:eastAsia="zh-CN"/>
        </w:rPr>
      </w:r>
      <w:r/>
    </w:p>
    <w:p>
      <w:pPr>
        <w:pStyle w:val="717"/>
        <w:ind w:firstLine="480"/>
        <w:spacing w:line="440" w:lineRule="exact"/>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‌频率范围‌：合路器应覆盖1.8GHz（如17</w:t>
      </w:r>
      <w:r>
        <w:rPr>
          <w:rFonts w:hint="eastAsia" w:ascii="宋体" w:hAnsi="宋体" w:eastAsia="宋体" w:cs="Times New Roman"/>
          <w:color w:val="000000"/>
          <w:sz w:val="24"/>
          <w:szCs w:val="24"/>
          <w:highlight w:val="none"/>
          <w:lang w:val="en-US" w:eastAsia="zh-CN"/>
        </w:rPr>
        <w:t xml:space="preserve">35-</w:t>
      </w:r>
      <w:r>
        <w:rPr>
          <w:rFonts w:hint="eastAsia" w:ascii="宋体" w:hAnsi="宋体" w:eastAsia="宋体" w:cs="Times New Roman"/>
          <w:color w:val="000000"/>
          <w:sz w:val="24"/>
          <w:szCs w:val="24"/>
          <w:highlight w:val="none"/>
        </w:rPr>
        <w:t xml:space="preserve">1880MHz）、2.1GHz（如</w:t>
      </w:r>
      <w:r>
        <w:rPr>
          <w:rFonts w:hint="eastAsia" w:ascii="宋体" w:hAnsi="宋体" w:eastAsia="宋体" w:cs="Times New Roman"/>
          <w:color w:val="000000"/>
          <w:sz w:val="24"/>
          <w:szCs w:val="24"/>
          <w:highlight w:val="none"/>
          <w:lang w:val="en-US" w:eastAsia="zh-CN"/>
        </w:rPr>
        <w:t xml:space="preserve">1920</w:t>
      </w: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5MHz）和3.5GHz（如3400-3600MHz）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‌端口阻抗‌：标准射频端口阻抗为50Ω，适用于多数运营商设备。</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‌功率容量‌：合路器需支持各频段最大功率，通常设计为100-200W以满足3.5GHz需求。</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‌插入损耗‌：典型值≤1.5dB，需在不同频段保持均衡，以减少信号衰减。</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‌隔离度‌：端口间隔离度应≥30dB，确保频段间无串扰。</w:t>
      </w:r>
      <w:r>
        <w:rPr>
          <w:rFonts w:hint="eastAsia" w:ascii="宋体" w:hAnsi="宋体" w:eastAsia="宋体" w:cs="Times New Roman"/>
          <w:color w:val="000000"/>
          <w:sz w:val="24"/>
          <w:szCs w:val="24"/>
          <w:highlight w:val="none"/>
          <w:lang w:val="en-US" w:eastAsia="zh-CN"/>
        </w:rPr>
      </w:r>
      <w:r/>
    </w:p>
    <w:p>
      <w:pPr>
        <w:pStyle w:val="717"/>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27、</w:t>
      </w:r>
      <w:r>
        <w:rPr>
          <w:rFonts w:hint="eastAsia" w:ascii="宋体" w:hAnsi="宋体" w:eastAsia="宋体" w:cs="Times New Roman"/>
          <w:b/>
          <w:color w:val="000000"/>
          <w:sz w:val="24"/>
          <w:szCs w:val="24"/>
          <w:highlight w:val="none"/>
        </w:rPr>
        <w:t xml:space="preserve">移动合路器（支持5G）</w:t>
      </w:r>
      <w:r>
        <w:rPr>
          <w:rFonts w:hint="eastAsia" w:ascii="宋体" w:hAnsi="宋体" w:eastAsia="宋体" w:cs="Times New Roman"/>
          <w:b/>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‌频率范围‌：合路器应覆盖1.8GHz（如1710-18</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0MHz）、2.1GHz（如2110-2155MHz）和</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GHz（如</w:t>
      </w:r>
      <w:r>
        <w:rPr>
          <w:rFonts w:hint="eastAsia" w:ascii="宋体" w:hAnsi="宋体" w:eastAsia="宋体" w:cs="Times New Roman"/>
          <w:color w:val="000000"/>
          <w:sz w:val="24"/>
          <w:szCs w:val="24"/>
          <w:highlight w:val="none"/>
          <w:lang w:val="en-US" w:eastAsia="zh-CN"/>
        </w:rPr>
        <w:t xml:space="preserve">2515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2675</w:t>
      </w:r>
      <w:r>
        <w:rPr>
          <w:rFonts w:hint="eastAsia" w:ascii="宋体" w:hAnsi="宋体" w:eastAsia="宋体" w:cs="Times New Roman"/>
          <w:color w:val="000000"/>
          <w:sz w:val="24"/>
          <w:szCs w:val="24"/>
          <w:highlight w:val="none"/>
        </w:rPr>
        <w:t xml:space="preserve">MHz）</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‌端口阻抗‌：标准射频端口阻抗为50Ω，适用于多数运营商设备。</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‌功率容量‌：合路器需支持各频段最大功率，通常设计为</w:t>
      </w:r>
      <w:r>
        <w:rPr>
          <w:rFonts w:hint="eastAsia" w:ascii="宋体" w:hAnsi="宋体" w:eastAsia="宋体" w:cs="Times New Roman"/>
          <w:color w:val="000000"/>
          <w:sz w:val="24"/>
          <w:szCs w:val="24"/>
          <w:highlight w:val="none"/>
          <w:lang w:val="en-US" w:eastAsia="zh-CN"/>
        </w:rPr>
        <w:t xml:space="preserve">60</w:t>
      </w:r>
      <w:r>
        <w:rPr>
          <w:rFonts w:hint="eastAsia" w:ascii="宋体" w:hAnsi="宋体" w:eastAsia="宋体" w:cs="Times New Roman"/>
          <w:color w:val="000000"/>
          <w:sz w:val="24"/>
          <w:szCs w:val="24"/>
          <w:highlight w:val="none"/>
        </w:rPr>
        <w:t xml:space="preserve">W以满足</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GHz需求。</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‌插入损耗‌：典型值≤1.5dB，需在不同频段保持均衡，以减少信号衰减。</w:t>
      </w:r>
      <w:r>
        <w:rPr>
          <w:rFonts w:hint="eastAsia"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‌隔离度‌：端口间隔离度应≥30dB，确保频段间无串扰。</w:t>
      </w:r>
      <w:r>
        <w:rPr>
          <w:rFonts w:ascii="宋体" w:hAnsi="宋体" w:eastAsia="宋体" w:cs="Times New Roman"/>
          <w:color w:val="000000"/>
          <w:sz w:val="24"/>
          <w:szCs w:val="24"/>
          <w:highlight w:val="none"/>
          <w:lang w:val="en-US" w:eastAsia="zh-CN"/>
        </w:rPr>
      </w:r>
      <w:r/>
    </w:p>
    <w:p>
      <w:pPr>
        <w:pStyle w:val="717"/>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28、</w:t>
      </w:r>
      <w:r>
        <w:rPr>
          <w:rFonts w:hint="eastAsia" w:ascii="宋体" w:hAnsi="宋体" w:eastAsia="宋体" w:cs="Times New Roman"/>
          <w:b/>
          <w:color w:val="000000"/>
          <w:sz w:val="24"/>
          <w:szCs w:val="24"/>
          <w:highlight w:val="none"/>
        </w:rPr>
        <w:t xml:space="preserve">无线放大器</w:t>
      </w:r>
      <w:r>
        <w:rPr>
          <w:rFonts w:hint="eastAsia" w:ascii="宋体" w:hAnsi="宋体" w:eastAsia="宋体" w:cs="Times New Roman"/>
          <w:b/>
          <w:color w:val="000000"/>
          <w:sz w:val="24"/>
          <w:szCs w:val="24"/>
          <w:highlight w:val="none"/>
        </w:rPr>
      </w:r>
      <w:r/>
    </w:p>
    <w:p>
      <w:pPr>
        <w:pStyle w:val="717"/>
        <w:ind w:firstLine="482"/>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工作频率：5GNR:2515-2675MHz</w:t>
      </w:r>
      <w:r>
        <w:rPr>
          <w:rFonts w:hint="eastAsia" w:ascii="宋体" w:hAnsi="宋体" w:eastAsia="宋体" w:cs="Times New Roman"/>
          <w:b w:val="0"/>
          <w:bCs/>
          <w:color w:val="000000"/>
          <w:sz w:val="24"/>
          <w:szCs w:val="24"/>
          <w:highlight w:val="none"/>
        </w:rPr>
      </w:r>
      <w:r/>
    </w:p>
    <w:p>
      <w:pPr>
        <w:pStyle w:val="717"/>
        <w:ind w:firstLine="482"/>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FDD900:889-904/934-949MHz FDD1800:1710-1735/1805-1830MHz</w:t>
      </w:r>
      <w:r>
        <w:rPr>
          <w:rFonts w:hint="eastAsia" w:ascii="宋体" w:hAnsi="宋体" w:eastAsia="宋体" w:cs="Times New Roman"/>
          <w:b w:val="0"/>
          <w:bCs/>
          <w:color w:val="000000"/>
          <w:sz w:val="24"/>
          <w:szCs w:val="24"/>
          <w:highlight w:val="none"/>
        </w:rPr>
      </w:r>
      <w:r/>
    </w:p>
    <w:p>
      <w:pPr>
        <w:pStyle w:val="717"/>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29、</w:t>
      </w:r>
      <w:r>
        <w:rPr>
          <w:rFonts w:hint="eastAsia" w:ascii="宋体" w:hAnsi="宋体" w:eastAsia="宋体" w:cs="Times New Roman"/>
          <w:b/>
          <w:color w:val="000000"/>
          <w:sz w:val="24"/>
          <w:szCs w:val="24"/>
          <w:highlight w:val="none"/>
        </w:rPr>
        <w:t xml:space="preserve">定制室分专用机柜</w:t>
      </w:r>
      <w:r>
        <w:rPr>
          <w:rFonts w:hint="eastAsia" w:ascii="宋体" w:hAnsi="宋体" w:eastAsia="宋体" w:cs="Times New Roman"/>
          <w:b/>
          <w:color w:val="000000"/>
          <w:sz w:val="24"/>
          <w:szCs w:val="24"/>
          <w:highlight w:val="none"/>
        </w:rPr>
      </w:r>
      <w:r/>
    </w:p>
    <w:p>
      <w:pPr>
        <w:pStyle w:val="717"/>
        <w:numPr>
          <w:ilvl w:val="0"/>
          <w:numId w:val="0"/>
        </w:numPr>
        <w:ind w:left="42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rPr>
        <w:t xml:space="preserve">烤漆专用机柜</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机柜尺寸</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约</w:t>
      </w:r>
      <w:r>
        <w:rPr>
          <w:rFonts w:hint="eastAsia" w:ascii="宋体" w:hAnsi="宋体" w:eastAsia="宋体" w:cs="Times New Roman"/>
          <w:b w:val="0"/>
          <w:bCs/>
          <w:color w:val="000000"/>
          <w:sz w:val="24"/>
          <w:szCs w:val="24"/>
          <w:highlight w:val="none"/>
        </w:rPr>
        <w:t xml:space="preserve">1.2米*0.6米*0.6米</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30、</w:t>
      </w:r>
      <w:r>
        <w:rPr>
          <w:rFonts w:hint="eastAsia" w:ascii="宋体" w:hAnsi="宋体" w:eastAsia="宋体" w:cs="Times New Roman"/>
          <w:b/>
          <w:color w:val="000000"/>
          <w:sz w:val="24"/>
          <w:szCs w:val="24"/>
          <w:highlight w:val="none"/>
        </w:rPr>
        <w:t xml:space="preserve">PVC软管 Φ25</w:t>
      </w:r>
      <w:r>
        <w:rPr>
          <w:rFonts w:hint="eastAsia" w:ascii="宋体" w:hAnsi="宋体" w:eastAsia="宋体" w:cs="Times New Roman"/>
          <w:b/>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rPr>
        <w:t xml:space="preserve">PVC软管Φ25（外径25毫米）包塑阻燃软管或类似结构的软管</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eastAsia="zh-CN"/>
        </w:rPr>
      </w:r>
      <w:r/>
    </w:p>
    <w:p>
      <w:pPr>
        <w:pStyle w:val="717"/>
        <w:numPr>
          <w:ilvl w:val="0"/>
          <w:numId w:val="0"/>
        </w:numPr>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31、</w:t>
      </w:r>
      <w:r>
        <w:rPr>
          <w:rFonts w:hint="eastAsia" w:ascii="宋体" w:hAnsi="宋体" w:eastAsia="宋体" w:cs="Times New Roman"/>
          <w:b/>
          <w:color w:val="000000"/>
          <w:sz w:val="24"/>
          <w:szCs w:val="24"/>
          <w:highlight w:val="none"/>
        </w:rPr>
        <w:t xml:space="preserve">PVC</w:t>
      </w:r>
      <w:r>
        <w:rPr>
          <w:rFonts w:hint="eastAsia" w:ascii="宋体" w:hAnsi="宋体" w:eastAsia="宋体" w:cs="Times New Roman"/>
          <w:b/>
          <w:color w:val="000000"/>
          <w:sz w:val="24"/>
          <w:szCs w:val="24"/>
          <w:highlight w:val="none"/>
          <w:lang w:val="en-US" w:eastAsia="zh-CN"/>
        </w:rPr>
        <w:t xml:space="preserve">硬</w:t>
      </w:r>
      <w:r>
        <w:rPr>
          <w:rFonts w:hint="eastAsia" w:ascii="宋体" w:hAnsi="宋体" w:eastAsia="宋体" w:cs="Times New Roman"/>
          <w:b/>
          <w:color w:val="000000"/>
          <w:sz w:val="24"/>
          <w:szCs w:val="24"/>
          <w:highlight w:val="none"/>
        </w:rPr>
        <w:t xml:space="preserve">管 Φ25</w:t>
      </w:r>
      <w:r>
        <w:rPr>
          <w:rFonts w:hint="eastAsia" w:ascii="宋体" w:hAnsi="宋体" w:eastAsia="宋体" w:cs="Times New Roman"/>
          <w:b/>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具有较高的硬度、刚度和抗压强度，能承受一定的外部压力，适用于建筑配管工程。‌</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对酸、碱、盐等化学品有良好抵抗能力，不易锈蚀或老化，适合长期使用于给排水或腐蚀性环境。</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抗电流击穿电压高，无带电危险</w:t>
      </w:r>
      <w:r>
        <w:rPr>
          <w:rFonts w:hint="eastAsia" w:ascii="宋体" w:hAnsi="宋体" w:eastAsia="宋体" w:cs="Times New Roman"/>
          <w:b w:val="0"/>
          <w:bCs/>
          <w:strike w:val="0"/>
          <w:color w:val="000000"/>
          <w:sz w:val="24"/>
          <w:szCs w:val="24"/>
          <w:highlight w:val="none"/>
        </w:rPr>
        <w:t xml:space="preserve">，用于电线穿管保护</w:t>
      </w:r>
      <w:r>
        <w:rPr>
          <w:rFonts w:hint="eastAsia" w:ascii="宋体" w:hAnsi="宋体" w:eastAsia="宋体" w:cs="Times New Roman"/>
          <w:b w:val="0"/>
          <w:bCs/>
          <w:color w:val="000000"/>
          <w:sz w:val="24"/>
          <w:szCs w:val="24"/>
          <w:highlight w:val="none"/>
        </w:rPr>
        <w:t xml:space="preserve">。‌</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具有</w:t>
      </w:r>
      <w:r>
        <w:rPr>
          <w:rFonts w:hint="eastAsia" w:ascii="宋体" w:hAnsi="宋体" w:eastAsia="宋体" w:cs="Times New Roman"/>
          <w:b w:val="0"/>
          <w:bCs/>
          <w:color w:val="000000"/>
          <w:sz w:val="24"/>
          <w:szCs w:val="24"/>
          <w:highlight w:val="none"/>
        </w:rPr>
        <w:t xml:space="preserve">‌阻燃与防火性能</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strike w:val="0"/>
          <w:color w:val="000000"/>
          <w:sz w:val="24"/>
          <w:szCs w:val="24"/>
          <w:highlight w:val="none"/>
          <w:lang w:val="en-US" w:eastAsia="zh-CN"/>
        </w:rPr>
        <w:t xml:space="preserve">（5）具有</w:t>
      </w:r>
      <w:r>
        <w:rPr>
          <w:rFonts w:hint="eastAsia" w:ascii="宋体" w:hAnsi="宋体" w:eastAsia="宋体" w:cs="Times New Roman"/>
          <w:b w:val="0"/>
          <w:bCs/>
          <w:color w:val="000000"/>
          <w:sz w:val="24"/>
          <w:szCs w:val="24"/>
          <w:highlight w:val="none"/>
        </w:rPr>
        <w:t xml:space="preserve">抗老化能力，在常温下化学性质稳定</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r>
      <w:r/>
    </w:p>
    <w:p>
      <w:pPr>
        <w:pStyle w:val="717"/>
        <w:numPr>
          <w:ilvl w:val="0"/>
          <w:numId w:val="0"/>
        </w:numPr>
        <w:ind w:firstLine="482"/>
        <w:spacing w:line="440" w:lineRule="exact"/>
        <w:shd w:val="clear" w:color="auto" w:fil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32、</w:t>
      </w:r>
      <w:r>
        <w:rPr>
          <w:rFonts w:hint="eastAsia" w:ascii="宋体" w:hAnsi="宋体" w:eastAsia="宋体" w:cs="Times New Roman"/>
          <w:b/>
          <w:color w:val="000000"/>
          <w:sz w:val="24"/>
          <w:szCs w:val="24"/>
          <w:highlight w:val="none"/>
        </w:rPr>
        <w:t xml:space="preserve">3*4平方</w:t>
      </w:r>
      <w:r>
        <w:rPr>
          <w:rFonts w:hint="eastAsia" w:ascii="宋体" w:hAnsi="宋体" w:eastAsia="宋体" w:cs="Times New Roman"/>
          <w:b/>
          <w:color w:val="000000"/>
          <w:sz w:val="24"/>
          <w:szCs w:val="24"/>
          <w:highlight w:val="none"/>
          <w:lang w:val="en-US" w:eastAsia="zh-CN"/>
        </w:rPr>
        <w:t xml:space="preserve">电源线</w:t>
      </w:r>
      <w:r>
        <w:rPr>
          <w:rFonts w:hint="eastAsia" w:ascii="宋体" w:hAnsi="宋体" w:eastAsia="宋体" w:cs="Times New Roman"/>
          <w:b/>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宋体"/>
          <w:b w:val="0"/>
          <w:bCs w:val="0"/>
          <w:i w:val="0"/>
          <w:iCs w:val="0"/>
          <w:caps w:val="0"/>
          <w:color w:val="000000"/>
          <w:spacing w:val="0"/>
          <w:sz w:val="24"/>
          <w:szCs w:val="24"/>
          <w:highlight w:val="none"/>
          <w:shd w:val="clear" w:color="auto" w:fill="ffffff"/>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val="0"/>
          <w:i w:val="0"/>
          <w:iCs w:val="0"/>
          <w:caps w:val="0"/>
          <w:color w:val="000000"/>
          <w:spacing w:val="0"/>
          <w:sz w:val="24"/>
          <w:szCs w:val="24"/>
          <w:highlight w:val="none"/>
          <w:shd w:val="clear" w:color="auto" w:fill="ffffff"/>
        </w:rPr>
        <w:t xml:space="preserve">电源线规格中的“3*4”表示该电源线由</w:t>
      </w:r>
      <w:r>
        <w:rPr>
          <w:rFonts w:hint="eastAsia" w:ascii="宋体" w:hAnsi="宋体" w:eastAsia="宋体" w:cs="宋体"/>
          <w:b w:val="0"/>
          <w:bCs w:val="0"/>
          <w:color w:val="000000"/>
          <w:sz w:val="24"/>
          <w:szCs w:val="24"/>
          <w:highlight w:val="none"/>
        </w:rPr>
        <w:t xml:space="preserve">‌3根横截面积为4平方毫米的导线组成‌</w:t>
      </w:r>
      <w:r>
        <w:rPr>
          <w:rFonts w:hint="eastAsia" w:ascii="宋体" w:hAnsi="宋体" w:eastAsia="宋体" w:cs="宋体"/>
          <w:b w:val="0"/>
          <w:bCs w:val="0"/>
          <w:i w:val="0"/>
          <w:iCs w:val="0"/>
          <w:caps w:val="0"/>
          <w:color w:val="000000"/>
          <w:spacing w:val="0"/>
          <w:sz w:val="24"/>
          <w:szCs w:val="24"/>
          <w:highlight w:val="none"/>
          <w:shd w:val="clear" w:color="auto" w:fill="ffffff"/>
        </w:rPr>
        <w:t xml:space="preserve">。</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717"/>
        <w:numPr>
          <w:ilvl w:val="0"/>
          <w:numId w:val="0"/>
        </w:numPr>
        <w:ind w:firstLine="480"/>
        <w:spacing w:line="440" w:lineRule="exact"/>
        <w:shd w:val="clear" w:color="auto" w:fill="auto"/>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val="0"/>
          <w:i w:val="0"/>
          <w:iCs w:val="0"/>
          <w:caps w:val="0"/>
          <w:color w:val="000000"/>
          <w:spacing w:val="0"/>
          <w:sz w:val="24"/>
          <w:szCs w:val="24"/>
          <w:highlight w:val="none"/>
          <w:shd w:val="clear" w:color="auto" w:fill="ffffff"/>
        </w:rPr>
        <w:t xml:space="preserve">导体材质为</w:t>
      </w:r>
      <w:r>
        <w:rPr>
          <w:rFonts w:ascii="宋体" w:hAnsi="宋体" w:eastAsia="宋体" w:cs="宋体"/>
          <w:b w:val="0"/>
          <w:bCs w:val="0"/>
          <w:i w:val="0"/>
          <w:iCs w:val="0"/>
          <w:caps w:val="0"/>
          <w:color w:val="000000"/>
          <w:spacing w:val="0"/>
          <w:sz w:val="24"/>
          <w:szCs w:val="24"/>
          <w:highlight w:val="none"/>
          <w:shd w:val="clear" w:color="auto" w:fill="ffffff"/>
        </w:rPr>
        <w:t xml:space="preserve">铜芯，以确保良好的导电性和安全性</w:t>
      </w:r>
      <w:r>
        <w:rPr>
          <w:rFonts w:hint="eastAsia" w:ascii="宋体" w:hAnsi="宋体" w:eastAsia="宋体" w:cs="宋体"/>
          <w:b w:val="0"/>
          <w:bCs w:val="0"/>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33、</w:t>
      </w:r>
      <w:r>
        <w:rPr>
          <w:rFonts w:hint="eastAsia" w:ascii="宋体" w:hAnsi="宋体" w:eastAsia="宋体" w:cs="Times New Roman"/>
          <w:b/>
          <w:color w:val="000000"/>
          <w:sz w:val="24"/>
          <w:szCs w:val="24"/>
          <w:highlight w:val="none"/>
        </w:rPr>
        <w:t xml:space="preserve">电力电缆（接地线）1*16平方</w:t>
      </w:r>
      <w:r>
        <w:rPr>
          <w:rFonts w:hint="eastAsia" w:ascii="宋体" w:hAnsi="宋体" w:eastAsia="宋体" w:cs="Times New Roman"/>
          <w:b/>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宋体"/>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电缆由一根截面积为16平方毫米的导体组成。</w:t>
      </w:r>
      <w:r>
        <w:rPr>
          <w:rFonts w:hint="eastAsia" w:ascii="宋体" w:hAnsi="宋体" w:eastAsia="宋体" w:cs="宋体"/>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宋体"/>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i w:val="0"/>
          <w:iCs w:val="0"/>
          <w:caps w:val="0"/>
          <w:color w:val="000000"/>
          <w:spacing w:val="0"/>
          <w:sz w:val="24"/>
          <w:szCs w:val="24"/>
          <w:highlight w:val="none"/>
          <w:shd w:val="clear" w:color="auto" w:fill="ffffff"/>
        </w:rPr>
        <w:t xml:space="preserve">16平方毫米的导体采用铜芯，具有良好的导电性和机械强度。‌</w:t>
      </w:r>
      <w:r>
        <w:rPr>
          <w:rFonts w:hint="eastAsia" w:ascii="宋体" w:hAnsi="宋体" w:eastAsia="宋体" w:cs="宋体"/>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34、</w:t>
      </w:r>
      <w:r>
        <w:rPr>
          <w:rFonts w:hint="eastAsia" w:ascii="宋体" w:hAnsi="宋体" w:eastAsia="宋体" w:cs="Times New Roman"/>
          <w:b/>
          <w:color w:val="000000"/>
          <w:sz w:val="24"/>
          <w:szCs w:val="24"/>
          <w:highlight w:val="none"/>
        </w:rPr>
        <w:t xml:space="preserve">交流配电箱-220V</w:t>
      </w:r>
      <w:r>
        <w:rPr>
          <w:rFonts w:hint="eastAsia" w:ascii="宋体" w:hAnsi="宋体" w:eastAsia="宋体" w:cs="Times New Roman"/>
          <w:b/>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宋体"/>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交流配电箱作为电力系统中用于分配交流电能的设备。</w:t>
      </w:r>
      <w:r>
        <w:rPr>
          <w:rFonts w:hint="eastAsia" w:ascii="宋体" w:hAnsi="宋体" w:eastAsia="宋体" w:cs="宋体"/>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宋体"/>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电气功能与可靠性‌：配电箱核心功能包括电能分配、过流过热保护及漏电防护，配备1个漏电保护，3个断路器。</w:t>
      </w:r>
      <w:r>
        <w:rPr>
          <w:rFonts w:hint="eastAsia" w:ascii="宋体" w:hAnsi="宋体" w:eastAsia="宋体" w:cs="宋体"/>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Arial" w:hAnsi="Arial" w:eastAsia="宋体" w:cs="Arial"/>
          <w:i w:val="0"/>
          <w:iCs w:val="0"/>
          <w:caps w:val="0"/>
          <w:color w:val="000000"/>
          <w:spacing w:val="0"/>
          <w:sz w:val="19"/>
          <w:szCs w:val="19"/>
          <w:highlight w:val="none"/>
          <w:shd w:val="clear" w:color="auto" w:fill="ffffff"/>
          <w:lang w:val="en-US" w:eastAsia="zh-CN"/>
        </w:rPr>
      </w:pPr>
      <w:r>
        <w:rPr>
          <w:rFonts w:hint="eastAsia" w:ascii="宋体" w:hAnsi="宋体" w:eastAsia="宋体" w:cs="宋体"/>
          <w:b w:val="0"/>
          <w:bCs/>
          <w:color w:val="000000"/>
          <w:sz w:val="24"/>
          <w:szCs w:val="24"/>
          <w:highlight w:val="none"/>
          <w:lang w:val="en-US" w:eastAsia="zh-CN"/>
        </w:rPr>
        <w:t xml:space="preserve">（3）安全性与环境适应性‌：安全特性包括电气隔离、防触电设计及防火材料应用。</w:t>
      </w:r>
      <w:r>
        <w:rPr>
          <w:rFonts w:ascii="Arial" w:hAnsi="Arial" w:eastAsia="宋体" w:cs="Arial"/>
          <w:i w:val="0"/>
          <w:iCs w:val="0"/>
          <w:caps w:val="0"/>
          <w:color w:val="000000"/>
          <w:spacing w:val="0"/>
          <w:sz w:val="19"/>
          <w:szCs w:val="19"/>
          <w:highlight w:val="none"/>
          <w:shd w:val="clear" w:color="auto" w:fill="ffffff"/>
          <w:lang w:val="en-US" w:eastAsia="zh-CN"/>
        </w:rPr>
        <w:t xml:space="preserve">‌</w:t>
      </w:r>
      <w:r>
        <w:rPr>
          <w:rFonts w:hint="eastAsia" w:ascii="Arial" w:hAnsi="Arial" w:eastAsia="宋体" w:cs="Arial"/>
          <w:i w:val="0"/>
          <w:iCs w:val="0"/>
          <w:caps w:val="0"/>
          <w:color w:val="000000"/>
          <w:spacing w:val="0"/>
          <w:sz w:val="19"/>
          <w:szCs w:val="19"/>
          <w:highlight w:val="none"/>
          <w:shd w:val="clear" w:color="auto" w:fill="ffffff"/>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35、</w:t>
      </w:r>
      <w:r>
        <w:rPr>
          <w:rFonts w:hint="eastAsia" w:ascii="宋体" w:hAnsi="宋体" w:eastAsia="宋体" w:cs="Times New Roman"/>
          <w:b/>
          <w:bCs w:val="0"/>
          <w:color w:val="000000"/>
          <w:sz w:val="24"/>
          <w:szCs w:val="24"/>
          <w:highlight w:val="none"/>
        </w:rPr>
        <w:t xml:space="preserve">无线通信配套辅材</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黑胶布、胶带、扎带、标签、L型天线支架、PVC配件等。</w:t>
      </w:r>
      <w:r>
        <w:rPr>
          <w:rFonts w:ascii="宋体" w:hAnsi="宋体" w:eastAsia="宋体" w:cs="Times New Roman"/>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36、</w:t>
      </w:r>
      <w:r>
        <w:rPr>
          <w:rFonts w:hint="eastAsia" w:ascii="宋体" w:hAnsi="宋体" w:eastAsia="宋体" w:cs="Times New Roman"/>
          <w:b/>
          <w:bCs w:val="0"/>
          <w:color w:val="000000"/>
          <w:sz w:val="24"/>
          <w:szCs w:val="24"/>
          <w:highlight w:val="none"/>
        </w:rPr>
        <w:t xml:space="preserve">交转直电源模块</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输入电压：150Vac~280Vac</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输出电压：-54.0Vdc</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额定输出电流：28.0A</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37、</w:t>
      </w:r>
      <w:r>
        <w:rPr>
          <w:rFonts w:hint="eastAsia" w:ascii="宋体" w:hAnsi="宋体" w:eastAsia="宋体" w:cs="Times New Roman"/>
          <w:b/>
          <w:bCs w:val="0"/>
          <w:color w:val="000000"/>
          <w:sz w:val="24"/>
          <w:szCs w:val="24"/>
          <w:highlight w:val="none"/>
        </w:rPr>
        <w:t xml:space="preserve">光缆-GYTA-G.652D型单模-12芯</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‌光纤类型与标准‌：采用G.652D单模-12芯光纤，属于非色散位移光纤，零色散波长位于1310nm附近，工作波长可选1310nm或1550nm。</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‌光学特性‌：‌衰减‌：在1310nm波长下衰减≤0.36dB/km，在1550nm波长下衰减≤0.22–0.24dB/km，1625nm波长下衰减≤0.24dB/km，表现出低损耗特性。‌‌</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‌色散‌：在1550nm波长下色散系数≤18ps/nm·km，1625nm波长下≤22ps/nm·km，需注意色散对高速传输（如10Gb/s）的影响。‌</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‌模场直径‌：1310nm波长下约为9.2±0.4μm，1550nm波长下约为10.4±0.8μm，确保与光源良好耦合。‌‌</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‌偏振模色散（PMD）‌：单根光纤最大PMD系数≤0.2ps/√km，链路值≤0.08ps/√km，支持高速传输。</w:t>
      </w:r>
      <w:r>
        <w:rPr>
          <w:rFonts w:hint="eastAsia" w:ascii="宋体" w:hAnsi="宋体" w:eastAsia="宋体" w:cs="Times New Roman"/>
          <w:b w:val="0"/>
          <w:bCs/>
          <w:color w:val="000000"/>
          <w:sz w:val="24"/>
          <w:szCs w:val="24"/>
          <w:highlight w:val="none"/>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38、</w:t>
      </w:r>
      <w:r>
        <w:rPr>
          <w:rFonts w:hint="eastAsia" w:ascii="宋体" w:hAnsi="宋体" w:eastAsia="宋体" w:cs="Times New Roman"/>
          <w:b/>
          <w:bCs w:val="0"/>
          <w:color w:val="000000"/>
          <w:sz w:val="24"/>
          <w:szCs w:val="24"/>
          <w:highlight w:val="none"/>
        </w:rPr>
        <w:t xml:space="preserve">光缆-GYTA-G.652D型单模-</w:t>
      </w:r>
      <w:r>
        <w:rPr>
          <w:rFonts w:hint="eastAsia" w:ascii="宋体" w:hAnsi="宋体" w:eastAsia="宋体" w:cs="Times New Roman"/>
          <w:b/>
          <w:bCs w:val="0"/>
          <w:color w:val="000000"/>
          <w:sz w:val="24"/>
          <w:szCs w:val="24"/>
          <w:highlight w:val="none"/>
          <w:lang w:val="en-US" w:eastAsia="zh-CN"/>
        </w:rPr>
        <w:t xml:space="preserve">24</w:t>
      </w:r>
      <w:r>
        <w:rPr>
          <w:rFonts w:hint="eastAsia" w:ascii="宋体" w:hAnsi="宋体" w:eastAsia="宋体" w:cs="Times New Roman"/>
          <w:b/>
          <w:bCs w:val="0"/>
          <w:color w:val="000000"/>
          <w:sz w:val="24"/>
          <w:szCs w:val="24"/>
          <w:highlight w:val="none"/>
        </w:rPr>
        <w:t xml:space="preserve">芯</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‌光纤类型与标准‌：采用G.652D单模-</w:t>
      </w:r>
      <w:r>
        <w:rPr>
          <w:rFonts w:hint="eastAsia" w:ascii="宋体" w:hAnsi="宋体" w:eastAsia="宋体" w:cs="Times New Roman"/>
          <w:b w:val="0"/>
          <w:bCs/>
          <w:color w:val="000000"/>
          <w:sz w:val="24"/>
          <w:szCs w:val="24"/>
          <w:highlight w:val="none"/>
          <w:lang w:val="en-US" w:eastAsia="zh-CN"/>
        </w:rPr>
        <w:t xml:space="preserve">24</w:t>
      </w:r>
      <w:r>
        <w:rPr>
          <w:rFonts w:hint="eastAsia" w:ascii="宋体" w:hAnsi="宋体" w:eastAsia="宋体" w:cs="Times New Roman"/>
          <w:b w:val="0"/>
          <w:bCs/>
          <w:color w:val="000000"/>
          <w:sz w:val="24"/>
          <w:szCs w:val="24"/>
          <w:highlight w:val="none"/>
        </w:rPr>
        <w:t xml:space="preserve">芯光纤，属于非色散位移光纤，零色散波长位于1310nm附近，工作波长可选1310nm或1550nm。</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‌光学特性‌：‌衰减‌：在1310nm波长下衰减≤0.36dB/km，在1550nm波长下衰减≤0.22–0.24dB/km，1625nm波长下衰减≤0.24dB/km，表现出低损耗特性。‌‌</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‌色散‌：在1550nm波长下色散系数≤18ps/nm·km，1625nm波长下≤22ps/nm·km，需注意色散对高速传输（如10Gb/s）的影响。‌</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‌模场直径‌：1310nm波长下约为9.2±0.4μm，1550nm波长下约为10.4±0.8μm，确保与光源良好耦合。‌‌</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‌偏振模色散（PMD）‌：单根光纤最大PMD系数≤0.2ps/√km，链路值≤0.08ps/√km，支持高速传输。</w:t>
      </w:r>
      <w:r>
        <w:rPr>
          <w:rFonts w:hint="eastAsia" w:ascii="宋体" w:hAnsi="宋体" w:eastAsia="宋体" w:cs="Times New Roman"/>
          <w:b w:val="0"/>
          <w:bCs/>
          <w:color w:val="000000"/>
          <w:sz w:val="24"/>
          <w:szCs w:val="24"/>
          <w:highlight w:val="none"/>
        </w:rPr>
      </w:r>
      <w:r/>
    </w:p>
    <w:p>
      <w:pPr>
        <w:pStyle w:val="717"/>
        <w:numPr>
          <w:ilvl w:val="0"/>
          <w:numId w:val="0"/>
        </w:numPr>
        <w:ind w:firstLine="723"/>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39、</w:t>
      </w:r>
      <w:r>
        <w:rPr>
          <w:rFonts w:hint="eastAsia" w:ascii="宋体" w:hAnsi="宋体" w:eastAsia="宋体" w:cs="Times New Roman"/>
          <w:b/>
          <w:bCs w:val="0"/>
          <w:color w:val="000000"/>
          <w:sz w:val="24"/>
          <w:szCs w:val="24"/>
          <w:highlight w:val="none"/>
        </w:rPr>
        <w:t xml:space="preserve">光缆-GYTA-G.652D型单模-</w:t>
      </w:r>
      <w:r>
        <w:rPr>
          <w:rFonts w:hint="eastAsia" w:ascii="宋体" w:hAnsi="宋体" w:eastAsia="宋体" w:cs="Times New Roman"/>
          <w:b/>
          <w:bCs w:val="0"/>
          <w:color w:val="000000"/>
          <w:sz w:val="24"/>
          <w:szCs w:val="24"/>
          <w:highlight w:val="none"/>
          <w:lang w:val="en-US" w:eastAsia="zh-CN"/>
        </w:rPr>
        <w:t xml:space="preserve">48</w:t>
      </w:r>
      <w:r>
        <w:rPr>
          <w:rFonts w:hint="eastAsia" w:ascii="宋体" w:hAnsi="宋体" w:eastAsia="宋体" w:cs="Times New Roman"/>
          <w:b/>
          <w:bCs w:val="0"/>
          <w:color w:val="000000"/>
          <w:sz w:val="24"/>
          <w:szCs w:val="24"/>
          <w:highlight w:val="none"/>
        </w:rPr>
        <w:t xml:space="preserve">芯</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‌光纤类型与标准‌：采用G.652D单模-</w:t>
      </w:r>
      <w:r>
        <w:rPr>
          <w:rFonts w:hint="eastAsia" w:ascii="宋体" w:hAnsi="宋体" w:eastAsia="宋体" w:cs="Times New Roman"/>
          <w:b w:val="0"/>
          <w:bCs/>
          <w:color w:val="000000"/>
          <w:sz w:val="24"/>
          <w:szCs w:val="24"/>
          <w:highlight w:val="none"/>
          <w:lang w:val="en-US" w:eastAsia="zh-CN"/>
        </w:rPr>
        <w:t xml:space="preserve">48</w:t>
      </w:r>
      <w:r>
        <w:rPr>
          <w:rFonts w:hint="eastAsia" w:ascii="宋体" w:hAnsi="宋体" w:eastAsia="宋体" w:cs="Times New Roman"/>
          <w:b w:val="0"/>
          <w:bCs/>
          <w:color w:val="000000"/>
          <w:sz w:val="24"/>
          <w:szCs w:val="24"/>
          <w:highlight w:val="none"/>
        </w:rPr>
        <w:t xml:space="preserve">芯光纤，属于非色散位移光纤，零色散波长位于1310nm附近，工作波长可选1310nm或1550nm。</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‌光学特性‌：‌衰减‌：在1310nm波长下衰减≤0.36dB/km，在1550nm波长下衰减≤0.22–0.24dB/km，1625nm波长下衰减≤0.24dB/km，表现出低损耗特性。‌‌</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‌色散‌：在1550nm波长下色散系数≤18ps/nm·km，1625nm波长下≤22ps/nm·km，需注意色散对高速传输（如10Gb/s）的影响。‌</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‌模场直径‌：1310nm波长下约为9.2±0.4μm，1550nm波长下约为10.4±0.8μm，确保与光源良好耦合。‌‌</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‌偏振模色散（PMD）‌：单根光纤最大PMD系数≤0.2ps/√km，链路值≤0.08ps/√km，支持高速传输。</w:t>
      </w:r>
      <w:r>
        <w:rPr>
          <w:rFonts w:hint="eastAsia" w:ascii="宋体" w:hAnsi="宋体" w:eastAsia="宋体" w:cs="Times New Roman"/>
          <w:b w:val="0"/>
          <w:bCs/>
          <w:color w:val="000000"/>
          <w:sz w:val="24"/>
          <w:szCs w:val="24"/>
          <w:highlight w:val="none"/>
        </w:rPr>
      </w:r>
      <w:r/>
    </w:p>
    <w:p>
      <w:pPr>
        <w:pStyle w:val="717"/>
        <w:numPr>
          <w:ilvl w:val="0"/>
          <w:numId w:val="0"/>
        </w:numPr>
        <w:ind w:firstLine="482"/>
        <w:spacing w:line="440" w:lineRule="exact"/>
        <w:shd w:val="clear" w:color="auto" w:fill="auto"/>
        <w:rPr>
          <w:rFonts w:hint="eastAsia" w:ascii="宋体" w:hAnsi="宋体" w:eastAsia="宋体" w:cs="Times New Roman"/>
          <w:b/>
          <w:bCs w:val="0"/>
          <w:strike/>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40、</w:t>
      </w:r>
      <w:r>
        <w:rPr>
          <w:rFonts w:hint="eastAsia" w:ascii="宋体" w:hAnsi="宋体" w:eastAsia="宋体" w:cs="Times New Roman"/>
          <w:b/>
          <w:bCs w:val="0"/>
          <w:color w:val="000000"/>
          <w:sz w:val="24"/>
          <w:szCs w:val="24"/>
          <w:highlight w:val="none"/>
        </w:rPr>
        <w:t xml:space="preserve">分纤箱-复合材料</w:t>
      </w:r>
      <w:r>
        <w:rPr>
          <w:rFonts w:hint="eastAsia" w:ascii="宋体" w:hAnsi="宋体" w:eastAsia="宋体" w:cs="Times New Roman"/>
          <w:b/>
          <w:bCs w:val="0"/>
          <w:color w:val="000000"/>
          <w:sz w:val="24"/>
          <w:szCs w:val="24"/>
          <w:highlight w:val="none"/>
          <w:lang w:val="en-US" w:eastAsia="zh-CN"/>
        </w:rPr>
        <w:t xml:space="preserve">A</w:t>
      </w:r>
      <w:r>
        <w:rPr>
          <w:rFonts w:hint="eastAsia" w:ascii="宋体" w:hAnsi="宋体" w:eastAsia="宋体" w:cs="Times New Roman"/>
          <w:b/>
          <w:bCs w:val="0"/>
          <w:strike/>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分纤箱尺寸：320</w:t>
      </w:r>
      <w:r>
        <w:rPr>
          <w:rFonts w:hint="eastAsia" w:ascii="宋体" w:hAnsi="宋体" w:eastAsia="宋体" w:cs="Times New Roman"/>
          <w:b w:val="0"/>
          <w:bCs/>
          <w:i w:val="0"/>
          <w:iCs w:val="0"/>
          <w:color w:val="000000"/>
          <w:sz w:val="24"/>
          <w:szCs w:val="24"/>
          <w:highlight w:val="none"/>
          <w:lang w:val="en-US" w:eastAsia="zh-CN"/>
        </w:rPr>
        <w:t xml:space="preserve">×</w:t>
      </w:r>
      <w:r>
        <w:rPr>
          <w:rFonts w:hint="eastAsia" w:ascii="宋体" w:hAnsi="宋体" w:eastAsia="宋体" w:cs="Times New Roman"/>
          <w:b w:val="0"/>
          <w:bCs/>
          <w:color w:val="000000"/>
          <w:sz w:val="24"/>
          <w:szCs w:val="24"/>
          <w:highlight w:val="none"/>
          <w:lang w:val="en-US" w:eastAsia="zh-CN"/>
        </w:rPr>
        <w:t xml:space="preserve">420</w:t>
      </w:r>
      <w:r>
        <w:rPr>
          <w:rFonts w:hint="eastAsia" w:ascii="宋体" w:hAnsi="宋体" w:eastAsia="宋体" w:cs="Times New Roman"/>
          <w:b w:val="0"/>
          <w:bCs/>
          <w:i w:val="0"/>
          <w:iCs w:val="0"/>
          <w:color w:val="000000"/>
          <w:sz w:val="24"/>
          <w:szCs w:val="24"/>
          <w:highlight w:val="none"/>
          <w:lang w:val="en-US" w:eastAsia="zh-CN"/>
        </w:rPr>
        <w:t xml:space="preserve">×</w:t>
      </w:r>
      <w:r>
        <w:rPr>
          <w:rFonts w:hint="eastAsia" w:ascii="宋体" w:hAnsi="宋体" w:eastAsia="宋体" w:cs="Times New Roman"/>
          <w:b w:val="0"/>
          <w:bCs/>
          <w:color w:val="000000"/>
          <w:sz w:val="24"/>
          <w:szCs w:val="24"/>
          <w:highlight w:val="none"/>
          <w:lang w:val="en-US" w:eastAsia="zh-CN"/>
        </w:rPr>
        <w:t xml:space="preserve">125mm-12芯。分纤箱应形状完整，各塑料件无毛刺、无气泡、无龟裂和空洞、无翘曲、无杂质等缺陷。各金属结构件表面光洁、色泽均匀，不存在起皮、掉漆、锈蚀等缺陷。</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综合信息箱配件-单芯热熔管-60mm。</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strike/>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41、分纤箱-复合材料B</w:t>
      </w:r>
      <w:r>
        <w:rPr>
          <w:rFonts w:hint="eastAsia" w:ascii="宋体" w:hAnsi="宋体" w:eastAsia="宋体" w:cs="Times New Roman"/>
          <w:b/>
          <w:bCs w:val="0"/>
          <w:strike/>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分纤箱尺寸：320</w:t>
      </w:r>
      <w:r>
        <w:rPr>
          <w:rFonts w:hint="eastAsia" w:ascii="宋体" w:hAnsi="宋体" w:eastAsia="宋体" w:cs="Times New Roman"/>
          <w:b w:val="0"/>
          <w:bCs/>
          <w:i w:val="0"/>
          <w:iCs w:val="0"/>
          <w:color w:val="000000"/>
          <w:sz w:val="24"/>
          <w:szCs w:val="24"/>
          <w:highlight w:val="none"/>
          <w:lang w:val="en-US" w:eastAsia="zh-CN"/>
        </w:rPr>
        <w:t xml:space="preserve">×</w:t>
      </w:r>
      <w:r>
        <w:rPr>
          <w:rFonts w:hint="eastAsia" w:ascii="宋体" w:hAnsi="宋体" w:eastAsia="宋体" w:cs="Times New Roman"/>
          <w:b w:val="0"/>
          <w:bCs/>
          <w:color w:val="000000"/>
          <w:sz w:val="24"/>
          <w:szCs w:val="24"/>
          <w:highlight w:val="none"/>
          <w:lang w:val="en-US" w:eastAsia="zh-CN"/>
        </w:rPr>
        <w:t xml:space="preserve">420</w:t>
      </w:r>
      <w:r>
        <w:rPr>
          <w:rFonts w:hint="eastAsia" w:ascii="宋体" w:hAnsi="宋体" w:eastAsia="宋体" w:cs="Times New Roman"/>
          <w:b w:val="0"/>
          <w:bCs/>
          <w:i w:val="0"/>
          <w:iCs w:val="0"/>
          <w:color w:val="000000"/>
          <w:sz w:val="24"/>
          <w:szCs w:val="24"/>
          <w:highlight w:val="none"/>
          <w:lang w:val="en-US" w:eastAsia="zh-CN"/>
        </w:rPr>
        <w:t xml:space="preserve">×</w:t>
      </w:r>
      <w:r>
        <w:rPr>
          <w:rFonts w:hint="eastAsia" w:ascii="宋体" w:hAnsi="宋体" w:eastAsia="宋体" w:cs="Times New Roman"/>
          <w:b w:val="0"/>
          <w:bCs/>
          <w:color w:val="000000"/>
          <w:sz w:val="24"/>
          <w:szCs w:val="24"/>
          <w:highlight w:val="none"/>
          <w:lang w:val="en-US" w:eastAsia="zh-CN"/>
        </w:rPr>
        <w:t xml:space="preserve">125mm-24芯。分纤箱应形状完整，各塑料件无毛刺、无气泡、无龟裂和空洞、无翘曲、无杂质等缺陷。各金属结构件表面光洁、色泽均匀，不存在起皮、掉漆、锈蚀等缺陷。</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综合信息箱配件-单芯热熔管-60mm。</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strike/>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42、分纤箱-复合材料C</w:t>
      </w:r>
      <w:r>
        <w:rPr>
          <w:rFonts w:hint="eastAsia" w:ascii="宋体" w:hAnsi="宋体" w:eastAsia="宋体" w:cs="Times New Roman"/>
          <w:b/>
          <w:bCs w:val="0"/>
          <w:strike/>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i w:val="0"/>
          <w:iCs w:val="0"/>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i w:val="0"/>
          <w:iCs w:val="0"/>
          <w:color w:val="000000"/>
          <w:sz w:val="24"/>
          <w:szCs w:val="24"/>
          <w:highlight w:val="none"/>
          <w:lang w:val="en-US" w:eastAsia="zh-CN"/>
        </w:rPr>
        <w:t xml:space="preserve">分纤箱尺寸：320×420</w:t>
      </w:r>
      <w:r>
        <w:rPr>
          <w:rFonts w:hint="eastAsia" w:ascii="宋体" w:hAnsi="宋体" w:eastAsia="宋体" w:cs="Times New Roman"/>
          <w:b w:val="0"/>
          <w:bCs/>
          <w:i w:val="0"/>
          <w:iCs w:val="0"/>
          <w:color w:val="000000"/>
          <w:sz w:val="24"/>
          <w:szCs w:val="24"/>
          <w:highlight w:val="none"/>
          <w:lang w:val="en-US" w:eastAsia="zh-CN"/>
        </w:rPr>
        <w:t xml:space="preserve">×</w:t>
      </w:r>
      <w:r>
        <w:rPr>
          <w:rFonts w:hint="eastAsia" w:ascii="宋体" w:hAnsi="宋体" w:eastAsia="宋体" w:cs="Times New Roman"/>
          <w:b w:val="0"/>
          <w:bCs/>
          <w:i w:val="0"/>
          <w:iCs w:val="0"/>
          <w:color w:val="000000"/>
          <w:sz w:val="24"/>
          <w:szCs w:val="24"/>
          <w:highlight w:val="none"/>
          <w:lang w:val="en-US" w:eastAsia="zh-CN"/>
        </w:rPr>
        <w:t xml:space="preserve">125mm-48芯。分纤箱应形状完整，各塑料件无毛刺、无气泡、无龟裂和空洞、无翘曲、无杂质等缺陷。各金属结构件表面光洁、色泽均匀，不存在起皮、掉漆、锈蚀等缺陷。</w:t>
      </w:r>
      <w:r>
        <w:rPr>
          <w:rFonts w:hint="eastAsia" w:ascii="宋体" w:hAnsi="宋体" w:eastAsia="宋体" w:cs="Times New Roman"/>
          <w:b w:val="0"/>
          <w:bCs/>
          <w:i w:val="0"/>
          <w:iCs w:val="0"/>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i w:val="0"/>
          <w:iCs w:val="0"/>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i w:val="0"/>
          <w:iCs w:val="0"/>
          <w:color w:val="000000"/>
          <w:sz w:val="24"/>
          <w:szCs w:val="24"/>
          <w:highlight w:val="none"/>
          <w:lang w:val="en-US" w:eastAsia="zh-CN"/>
        </w:rPr>
        <w:t xml:space="preserve">综合信息箱配件-单芯热熔管-60mm。</w:t>
      </w:r>
      <w:r>
        <w:rPr>
          <w:rFonts w:hint="eastAsia" w:ascii="宋体" w:hAnsi="宋体" w:eastAsia="宋体" w:cs="Times New Roman"/>
          <w:b w:val="0"/>
          <w:bCs/>
          <w:i w:val="0"/>
          <w:iCs w:val="0"/>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43、</w:t>
      </w:r>
      <w:r>
        <w:rPr>
          <w:rFonts w:hint="eastAsia" w:ascii="宋体" w:hAnsi="宋体" w:eastAsia="宋体" w:cs="Times New Roman"/>
          <w:b/>
          <w:bCs w:val="0"/>
          <w:color w:val="000000"/>
          <w:sz w:val="24"/>
          <w:szCs w:val="24"/>
          <w:highlight w:val="none"/>
        </w:rPr>
        <w:t xml:space="preserve">光跳线 3m\单模</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适用1310/1550nm波长</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传输距离</w:t>
      </w:r>
      <w:r>
        <w:rPr>
          <w:rFonts w:hint="eastAsia" w:ascii="宋体" w:hAnsi="宋体" w:eastAsia="宋体" w:cs="Times New Roman"/>
          <w:b w:val="0"/>
          <w:bCs/>
          <w:color w:val="000000"/>
          <w:sz w:val="24"/>
          <w:szCs w:val="24"/>
          <w:highlight w:val="none"/>
          <w:lang w:val="en-US" w:eastAsia="zh-CN"/>
        </w:rPr>
        <w:t xml:space="preserve">≥</w:t>
      </w:r>
      <w:r>
        <w:rPr>
          <w:rFonts w:hint="eastAsia" w:ascii="宋体" w:hAnsi="宋体" w:eastAsia="宋体" w:cs="Times New Roman"/>
          <w:b w:val="0"/>
          <w:bCs/>
          <w:color w:val="000000"/>
          <w:sz w:val="24"/>
          <w:szCs w:val="24"/>
          <w:highlight w:val="none"/>
        </w:rPr>
        <w:t xml:space="preserve">10km</w:t>
      </w:r>
      <w:r>
        <w:rPr>
          <w:rFonts w:hint="eastAsia" w:ascii="宋体" w:hAnsi="宋体" w:eastAsia="宋体" w:cs="Times New Roman"/>
          <w:b w:val="0"/>
          <w:bCs/>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采用G.652/G.657标准光纤</w:t>
      </w:r>
      <w:r>
        <w:rPr>
          <w:rFonts w:hint="eastAsia" w:ascii="宋体" w:hAnsi="宋体" w:eastAsia="宋体" w:cs="Times New Roman"/>
          <w:b w:val="0"/>
          <w:bCs/>
          <w:color w:val="000000"/>
          <w:sz w:val="24"/>
          <w:szCs w:val="24"/>
          <w:highlight w:val="none"/>
          <w:lang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44、</w:t>
      </w:r>
      <w:r>
        <w:rPr>
          <w:rFonts w:hint="eastAsia" w:ascii="宋体" w:hAnsi="宋体" w:eastAsia="宋体" w:cs="Times New Roman"/>
          <w:b/>
          <w:bCs w:val="0"/>
          <w:color w:val="000000"/>
          <w:sz w:val="24"/>
          <w:szCs w:val="24"/>
          <w:highlight w:val="none"/>
        </w:rPr>
        <w:t xml:space="preserve">ODF机柜</w:t>
      </w:r>
      <w:r>
        <w:rPr>
          <w:rFonts w:hint="eastAsia" w:ascii="宋体" w:hAnsi="宋体" w:eastAsia="宋体" w:cs="Times New Roman"/>
          <w:b/>
          <w:bCs w:val="0"/>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ODF机架≥2200*840*300，空架，含门、侧板、光缆引入单元、满配喉箍。机架规格：满配容量(无分路器托盘)：720芯，12芯一体化托盘数量：60个。</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ODF配件-抗震底座-840mm×300mm。</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ODF配件-SC单芯适配（PC/UPC/APC）。</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45、</w:t>
      </w:r>
      <w:r>
        <w:rPr>
          <w:rFonts w:hint="eastAsia" w:ascii="宋体" w:hAnsi="宋体" w:eastAsia="宋体" w:cs="Times New Roman"/>
          <w:b/>
          <w:bCs w:val="0"/>
          <w:color w:val="000000"/>
          <w:sz w:val="24"/>
          <w:szCs w:val="24"/>
          <w:highlight w:val="none"/>
        </w:rPr>
        <w:t xml:space="preserve">通信机房密码锁</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val="0"/>
          <w:bCs w:val="0"/>
          <w:i w:val="0"/>
          <w:iCs w:val="0"/>
          <w:caps w:val="0"/>
          <w:color w:val="000000"/>
          <w:spacing w:val="0"/>
          <w:sz w:val="24"/>
          <w:szCs w:val="24"/>
          <w:highlight w:val="none"/>
          <w:shd w:val="clear" w:color="auto" w:fill="ffffff"/>
        </w:rPr>
        <w:t xml:space="preserve">高安全防护能力</w:t>
      </w:r>
      <w:r>
        <w:rPr>
          <w:rFonts w:hint="eastAsia" w:ascii="宋体" w:hAnsi="宋体" w:eastAsia="宋体" w:cs="宋体"/>
          <w:i w:val="0"/>
          <w:iCs w:val="0"/>
          <w:caps w:val="0"/>
          <w:color w:val="000000"/>
          <w:spacing w:val="0"/>
          <w:sz w:val="24"/>
          <w:szCs w:val="24"/>
          <w:highlight w:val="none"/>
          <w:shd w:val="clear" w:color="auto" w:fill="ffffff"/>
        </w:rPr>
        <w:t xml:space="preserve">‌是机房密码锁的基础，要求采用高强度材料制造，具备防撬、防钻等物理防护特</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性。</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操作便捷性与状态反馈‌优化用户体验，包括快速准确的密码输入、清晰的指示灯及提示音，便于用户实时识别锁状态。</w:t>
      </w:r>
      <w:r>
        <w:rPr>
          <w:rFonts w:hint="eastAsia" w:ascii="宋体" w:hAnsi="宋体" w:eastAsia="宋体" w:cs="宋体"/>
          <w:i w:val="0"/>
          <w:iCs w:val="0"/>
          <w:caps w:val="0"/>
          <w:color w:val="000000"/>
          <w:spacing w:val="0"/>
          <w:sz w:val="24"/>
          <w:szCs w:val="24"/>
          <w:highlight w:val="none"/>
          <w:shd w:val="clear" w:color="auto" w:fill="ffffff"/>
        </w:rPr>
      </w:r>
      <w:r/>
    </w:p>
    <w:p>
      <w:pPr>
        <w:pStyle w:val="717"/>
        <w:numPr>
          <w:ilvl w:val="0"/>
          <w:numId w:val="0"/>
        </w:numPr>
        <w:ind w:firstLine="480"/>
        <w:spacing w:line="440" w:lineRule="exact"/>
        <w:shd w:val="clear" w:color="auto" w:fill="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可靠性与耐用性‌体现在硬件设计上，需经久耐用以适应机房长期运行需求。</w:t>
      </w:r>
      <w:r>
        <w:rPr>
          <w:rFonts w:ascii="微软雅黑" w:hAnsi="微软雅黑" w:eastAsia="微软雅黑" w:cs="微软雅黑"/>
          <w:i w:val="0"/>
          <w:iCs w:val="0"/>
          <w:caps w:val="0"/>
          <w:color w:val="000000"/>
          <w:spacing w:val="0"/>
          <w:sz w:val="19"/>
          <w:szCs w:val="19"/>
          <w:highlight w:val="none"/>
          <w:shd w:val="clear" w:color="auto" w:fill="ffffff"/>
        </w:rPr>
        <w:t xml:space="preserve">‌‌</w:t>
      </w:r>
      <w:r>
        <w:rPr>
          <w:rFonts w:hint="eastAsia" w:ascii="宋体" w:hAnsi="宋体" w:eastAsia="宋体" w:cs="Times New Roman"/>
          <w:b w:val="0"/>
          <w:bCs/>
          <w:color w:val="000000"/>
          <w:sz w:val="24"/>
          <w:szCs w:val="24"/>
          <w:highlight w:val="none"/>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46、</w:t>
      </w:r>
      <w:r>
        <w:rPr>
          <w:rFonts w:hint="eastAsia" w:ascii="宋体" w:hAnsi="宋体" w:eastAsia="宋体" w:cs="Times New Roman"/>
          <w:b/>
          <w:bCs w:val="0"/>
          <w:color w:val="000000"/>
          <w:sz w:val="24"/>
          <w:szCs w:val="24"/>
          <w:highlight w:val="none"/>
        </w:rPr>
        <w:t xml:space="preserve">智能烟感</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关键指标包括灵敏度（光电式对阴燃火灵敏度需≥98%）、响应时间（≤5秒）、误报率（需≤1%）</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供电方式</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锂电池</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工作温度（-10℃～+50℃）及报警声音（≥85分贝）。</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47、</w:t>
      </w:r>
      <w:r>
        <w:rPr>
          <w:rFonts w:hint="eastAsia" w:ascii="宋体" w:hAnsi="宋体" w:eastAsia="宋体" w:cs="Times New Roman"/>
          <w:b/>
          <w:bCs w:val="0"/>
          <w:color w:val="000000"/>
          <w:sz w:val="24"/>
          <w:szCs w:val="24"/>
          <w:highlight w:val="none"/>
        </w:rPr>
        <w:t xml:space="preserve">水浸监测</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传感器能对微小液体变化（如≥1mm积水）实现精准探测，响应时间可短至≤2秒</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传感器采用特种聚合物材料，无裸露金属结构，耐腐蚀且强度高。</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48、</w:t>
      </w:r>
      <w:r>
        <w:rPr>
          <w:rFonts w:hint="eastAsia" w:ascii="宋体" w:hAnsi="宋体" w:eastAsia="宋体" w:cs="Times New Roman"/>
          <w:b/>
          <w:bCs w:val="0"/>
          <w:color w:val="000000"/>
          <w:sz w:val="24"/>
          <w:szCs w:val="24"/>
          <w:highlight w:val="none"/>
        </w:rPr>
        <w:t xml:space="preserve">机房监控</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机房监控系统具备</w:t>
      </w:r>
      <w:r>
        <w:rPr>
          <w:rFonts w:hint="eastAsia" w:ascii="宋体" w:hAnsi="宋体" w:eastAsia="宋体" w:cs="宋体"/>
          <w:i w:val="0"/>
          <w:iCs w:val="0"/>
          <w:caps w:val="0"/>
          <w:strike w:val="0"/>
          <w:color w:val="000000"/>
          <w:spacing w:val="0"/>
          <w:sz w:val="24"/>
          <w:szCs w:val="24"/>
          <w:highlight w:val="none"/>
          <w:shd w:val="clear" w:color="auto" w:fill="ffffff"/>
          <w:lang w:val="en-US" w:eastAsia="zh-CN"/>
        </w:rPr>
        <w:t xml:space="preserve">全面、稳定、可扩展的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特性，以确保机房环境的安全、稳定和高效运行。</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0"/>
        <w:spacing w:line="440" w:lineRule="exact"/>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）机房监控要求：像素与分辨率不低于400万像素，功能具备：全彩夜视、移动跟踪、周界报警、录音、360度监控、双向语音对讲等。</w:t>
      </w:r>
      <w:r>
        <w:rPr>
          <w:rFonts w:hint="eastAsia" w:ascii="宋体" w:hAnsi="宋体" w:eastAsia="宋体" w:cs="Times New Roman"/>
          <w:color w:val="000000"/>
          <w:sz w:val="24"/>
          <w:szCs w:val="24"/>
          <w:highlight w:val="none"/>
          <w:lang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系统能够对机房内的动力设备环境参数、安防设施进行实时监测，覆盖机房运行的各个方面。‌</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具备历史数据存储、曲线显示、最大值/最小值统计等功能。</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提供多级报警功能；支持节能模式。</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2"/>
        <w:spacing w:line="440" w:lineRule="exact"/>
        <w:shd w:val="clear" w:color="auto" w:fill="auto"/>
        <w:rPr>
          <w:rFonts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49、室内接地铜排</w:t>
      </w:r>
      <w:r>
        <w:rPr>
          <w:rFonts w:ascii="宋体" w:hAnsi="宋体" w:eastAsia="宋体" w:cs="Times New Roman"/>
          <w:b/>
          <w:bCs w:val="0"/>
          <w:color w:val="000000"/>
          <w:sz w:val="24"/>
          <w:szCs w:val="24"/>
          <w:highlight w:val="none"/>
          <w:lang w:val="en-US"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尺寸≥40mm*4m*300mm。</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strike w:val="0"/>
          <w:color w:val="000000"/>
          <w:spacing w:val="0"/>
          <w:sz w:val="24"/>
          <w:szCs w:val="24"/>
          <w:highlight w:val="none"/>
          <w:shd w:val="clear" w:color="auto" w:fill="ffffff"/>
          <w:lang w:val="en-US" w:eastAsia="zh-CN"/>
        </w:rPr>
      </w:pPr>
      <w:r>
        <w:rPr>
          <w:rFonts w:hint="eastAsia" w:ascii="宋体" w:hAnsi="宋体" w:eastAsia="宋体" w:cs="Times New Roman"/>
          <w:strike w:val="0"/>
          <w:color w:val="000000"/>
          <w:sz w:val="24"/>
          <w:szCs w:val="24"/>
          <w:highlight w:val="none"/>
          <w:lang w:eastAsia="zh-CN"/>
        </w:rPr>
        <w:t xml:space="preserve">（</w:t>
      </w:r>
      <w:r>
        <w:rPr>
          <w:rFonts w:hint="eastAsia" w:ascii="宋体" w:hAnsi="宋体" w:eastAsia="宋体" w:cs="Times New Roman"/>
          <w:strike w:val="0"/>
          <w:color w:val="000000"/>
          <w:sz w:val="24"/>
          <w:szCs w:val="24"/>
          <w:highlight w:val="none"/>
          <w:lang w:val="en-US" w:eastAsia="zh-CN"/>
        </w:rPr>
        <w:t xml:space="preserve">2</w:t>
      </w:r>
      <w:r>
        <w:rPr>
          <w:rFonts w:hint="eastAsia" w:ascii="宋体" w:hAnsi="宋体" w:eastAsia="宋体" w:cs="Times New Roman"/>
          <w:strike w:val="0"/>
          <w:color w:val="000000"/>
          <w:sz w:val="24"/>
          <w:szCs w:val="24"/>
          <w:highlight w:val="none"/>
          <w:lang w:eastAsia="zh-CN"/>
        </w:rPr>
        <w:t xml:space="preserve">）</w:t>
      </w:r>
      <w:r>
        <w:rPr>
          <w:rFonts w:hint="eastAsia" w:ascii="宋体" w:hAnsi="宋体" w:eastAsia="宋体" w:cs="宋体"/>
          <w:i w:val="0"/>
          <w:iCs w:val="0"/>
          <w:caps w:val="0"/>
          <w:strike w:val="0"/>
          <w:color w:val="000000"/>
          <w:spacing w:val="0"/>
          <w:sz w:val="24"/>
          <w:szCs w:val="24"/>
          <w:highlight w:val="none"/>
          <w:shd w:val="clear" w:color="auto" w:fill="ffffff"/>
          <w:lang w:val="en-US" w:eastAsia="zh-CN"/>
        </w:rPr>
        <w:t xml:space="preserve">接地铜排采用T2牌号紫铜，铜含量≥99.95%，电阻率可低至0.01777 Ω·mm²/m（20℃）。</w:t>
      </w:r>
      <w:r>
        <w:rPr>
          <w:rFonts w:hint="eastAsia" w:ascii="宋体" w:hAnsi="宋体" w:eastAsia="宋体" w:cs="宋体"/>
          <w:i w:val="0"/>
          <w:iCs w:val="0"/>
          <w:caps w:val="0"/>
          <w:strike w:val="0"/>
          <w:color w:val="000000"/>
          <w:spacing w:val="0"/>
          <w:sz w:val="24"/>
          <w:szCs w:val="24"/>
          <w:highlight w:val="none"/>
          <w:shd w:val="clear" w:color="auto" w:fill="ffffff"/>
          <w:lang w:val="en-US" w:eastAsia="zh-CN"/>
        </w:rPr>
      </w:r>
      <w:r/>
    </w:p>
    <w:p>
      <w:pPr>
        <w:pStyle w:val="717"/>
        <w:numPr>
          <w:ilvl w:val="0"/>
          <w:numId w:val="0"/>
        </w:numPr>
        <w:ind w:firstLine="480"/>
        <w:spacing w:line="440" w:lineRule="exact"/>
        <w:shd w:val="clear" w:color="auto" w:fill="auto"/>
        <w:rPr>
          <w:rFonts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机械性能方面需满足抗拉强度≥300 MPa、延伸率≥15%、硬度HB≥65，通过GB/T 228.1-2021标准的材料试验机验证。‌‌</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0"/>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接地铜排需通过温升测试，在额定电流下温升≤50K（环境温度25±5℃），夏季高温地区需预留5-10K安全余量。‌‌</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2"/>
        <w:spacing w:line="440" w:lineRule="exact"/>
        <w:shd w:val="clear" w:color="auto" w:fill="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b/>
          <w:bCs w:val="0"/>
          <w:color w:val="000000"/>
          <w:sz w:val="24"/>
          <w:szCs w:val="24"/>
          <w:highlight w:val="none"/>
          <w:lang w:val="en-US" w:eastAsia="zh-CN"/>
        </w:rPr>
        <w:t xml:space="preserve">50、</w:t>
      </w:r>
      <w:r>
        <w:rPr>
          <w:rFonts w:hint="eastAsia" w:ascii="宋体" w:hAnsi="宋体" w:eastAsia="宋体" w:cs="宋体"/>
          <w:b/>
          <w:bCs w:val="0"/>
          <w:i w:val="0"/>
          <w:iCs w:val="0"/>
          <w:caps w:val="0"/>
          <w:color w:val="000000"/>
          <w:spacing w:val="0"/>
          <w:sz w:val="24"/>
          <w:szCs w:val="24"/>
          <w:highlight w:val="none"/>
          <w:shd w:val="clear" w:color="auto" w:fill="ffffff"/>
          <w:lang w:val="en-US" w:eastAsia="zh-CN"/>
        </w:rPr>
        <w:t xml:space="preserve">除湿机</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0"/>
        <w:spacing w:line="440" w:lineRule="exact"/>
        <w:shd w:val="clear" w:color="auto" w:fill="auto"/>
        <w:rPr>
          <w:rFonts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除湿机的额定功率为200W，低噪音设计，保证安静使用环境，智能湿度控制，自动调节除湿功能，过滤系统，提供良好的空气净化效果。</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51、</w:t>
      </w:r>
      <w:r>
        <w:rPr>
          <w:rFonts w:hint="eastAsia" w:ascii="宋体" w:hAnsi="宋体" w:eastAsia="宋体" w:cs="Times New Roman"/>
          <w:b/>
          <w:bCs w:val="0"/>
          <w:color w:val="000000"/>
          <w:sz w:val="24"/>
          <w:szCs w:val="24"/>
          <w:highlight w:val="none"/>
        </w:rPr>
        <w:t xml:space="preserve">有线通信配套辅材</w:t>
      </w:r>
      <w:r>
        <w:rPr>
          <w:rFonts w:hint="eastAsia" w:ascii="宋体" w:hAnsi="宋体" w:eastAsia="宋体" w:cs="Times New Roman"/>
          <w:b/>
          <w:bCs w:val="0"/>
          <w:color w:val="000000"/>
          <w:sz w:val="24"/>
          <w:szCs w:val="24"/>
          <w:highlight w:val="none"/>
        </w:rPr>
      </w:r>
      <w:r/>
    </w:p>
    <w:p>
      <w:pPr>
        <w:pStyle w:val="717"/>
        <w:numPr>
          <w:ilvl w:val="0"/>
          <w:numId w:val="0"/>
        </w:numPr>
        <w:ind w:firstLine="480"/>
        <w:spacing w:line="440" w:lineRule="exact"/>
        <w:shd w:val="clear" w:color="auto" w:fill="auto"/>
        <w:rPr>
          <w:rFonts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自粘带-橡胶-25mm、</w:t>
      </w:r>
      <w:r>
        <w:rPr>
          <w:rFonts w:ascii="宋体" w:hAnsi="宋体" w:eastAsia="宋体" w:cs="宋体"/>
          <w:i w:val="0"/>
          <w:iCs w:val="0"/>
          <w:caps w:val="0"/>
          <w:color w:val="000000"/>
          <w:spacing w:val="0"/>
          <w:sz w:val="24"/>
          <w:szCs w:val="24"/>
          <w:highlight w:val="none"/>
          <w:shd w:val="clear" w:color="auto" w:fill="ffffff"/>
          <w:lang w:val="en-US" w:eastAsia="zh-CN"/>
        </w:rPr>
        <w:t xml:space="preserve">尼龙扎带</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ascii="宋体" w:hAnsi="宋体" w:eastAsia="宋体" w:cs="宋体"/>
          <w:i w:val="0"/>
          <w:iCs w:val="0"/>
          <w:caps w:val="0"/>
          <w:color w:val="000000"/>
          <w:spacing w:val="0"/>
          <w:sz w:val="24"/>
          <w:szCs w:val="24"/>
          <w:highlight w:val="none"/>
          <w:shd w:val="clear" w:color="auto" w:fill="ffffff"/>
          <w:lang w:val="en-US" w:eastAsia="zh-CN"/>
        </w:rPr>
        <w:t xml:space="preserve">线路铁件-铁丝-Φ3mm</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ascii="宋体" w:hAnsi="宋体" w:eastAsia="宋体" w:cs="宋体"/>
          <w:i w:val="0"/>
          <w:iCs w:val="0"/>
          <w:caps w:val="0"/>
          <w:color w:val="000000"/>
          <w:spacing w:val="0"/>
          <w:sz w:val="24"/>
          <w:szCs w:val="24"/>
          <w:highlight w:val="none"/>
          <w:shd w:val="clear" w:color="auto" w:fill="ffffff"/>
          <w:lang w:val="en-US" w:eastAsia="zh-CN"/>
        </w:rPr>
        <w:t xml:space="preserve">封堵填充胶泥</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ascii="宋体" w:hAnsi="宋体" w:eastAsia="宋体" w:cs="宋体"/>
          <w:i w:val="0"/>
          <w:iCs w:val="0"/>
          <w:caps w:val="0"/>
          <w:color w:val="000000"/>
          <w:spacing w:val="0"/>
          <w:sz w:val="24"/>
          <w:szCs w:val="24"/>
          <w:highlight w:val="none"/>
          <w:shd w:val="clear" w:color="auto" w:fill="ffffff"/>
          <w:lang w:val="en-US" w:eastAsia="zh-CN"/>
        </w:rPr>
        <w:t xml:space="preserve">铜接线端子-DT型</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等。</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717"/>
        <w:numPr>
          <w:ilvl w:val="0"/>
          <w:numId w:val="0"/>
        </w:numPr>
        <w:ind w:firstLine="482"/>
        <w:spacing w:line="440" w:lineRule="exact"/>
        <w:shd w:val="clear" w:color="auto" w:fill="auto"/>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val="en-US" w:eastAsia="zh-CN"/>
        </w:rPr>
        <w:t xml:space="preserve">52、</w:t>
      </w:r>
      <w:r>
        <w:rPr>
          <w:rFonts w:hint="eastAsia" w:ascii="宋体" w:hAnsi="宋体" w:eastAsia="宋体" w:cs="Times New Roman"/>
          <w:b/>
          <w:color w:val="000000"/>
          <w:sz w:val="24"/>
          <w:szCs w:val="24"/>
          <w:highlight w:val="none"/>
          <w:lang w:eastAsia="zh-CN"/>
        </w:rPr>
        <w:t xml:space="preserve">通信网络（含基础电信）集成服务</w:t>
      </w:r>
      <w:r>
        <w:rPr>
          <w:rFonts w:hint="eastAsia" w:ascii="宋体" w:hAnsi="宋体" w:eastAsia="宋体" w:cs="Times New Roman"/>
          <w:b/>
          <w:color w:val="000000"/>
          <w:sz w:val="24"/>
          <w:szCs w:val="24"/>
          <w:highlight w:val="none"/>
          <w:lang w:eastAsia="zh-CN"/>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总体要求</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中标人需负责全部软硬件设备的安装与调试服务，并提供设备集成所需的各类线缆、标签等辅材。设备安装、调测所需工具、仪表及安装材料均由中标人提供。调试调测完成后开通通信网络，并确保整套网络系统及服务稳定运行。</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设备安装要求</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设备安装前需提供详细的设备安装方案，并经采购人确认同意后方可安装，安装方案包括但不限于网络拓扑、设备上架分布、线路走向等内容。</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走线要求</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各种电缆分开布放，电缆的走向清晰、顺直，相互间不要交叉，捆扎牢固，松紧适度。</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标签、标识要求</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rPr>
        <w:t xml:space="preserve">所有线缆两端均要粘贴标签，室内采用专用贴纸标签。</w:t>
      </w:r>
      <w:r>
        <w:rPr>
          <w:rFonts w:ascii="宋体" w:hAnsi="宋体" w:eastAsia="宋体" w:cs="Times New Roman"/>
          <w:color w:val="000000"/>
          <w:sz w:val="24"/>
          <w:szCs w:val="24"/>
          <w:highlight w:val="none"/>
        </w:rPr>
      </w:r>
      <w:r/>
    </w:p>
    <w:p>
      <w:pPr>
        <w:pStyle w:val="717"/>
        <w:ind w:firstLine="480"/>
        <w:spacing w:line="44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室内线缆标签粘贴位置一致。电源线、地线、传输线、光纤等标签紧贴线缆端头粘贴，距离端头20mm。</w:t>
      </w:r>
      <w:r>
        <w:rPr>
          <w:rFonts w:ascii="宋体" w:hAnsi="宋体" w:eastAsia="宋体" w:cs="Times New Roman"/>
          <w:color w:val="000000"/>
          <w:sz w:val="24"/>
          <w:szCs w:val="24"/>
          <w:highlight w:val="none"/>
        </w:rPr>
      </w:r>
      <w:r/>
    </w:p>
    <w:p>
      <w:pPr>
        <w:pStyle w:val="748"/>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color w:val="000000"/>
          <w:sz w:val="24"/>
          <w:szCs w:val="24"/>
          <w:highlight w:val="none"/>
        </w:rPr>
        <w:t xml:space="preserve">标识方法应标出设备名称（编码）和尽可能详细的接口位置，按照“设备名称（编码）--接口号”等方式标注，不得简单使用数字标注。标签粘贴朝向一致，表示线缆去向的一面朝上或朝向维护操作面，方便阅读。</w:t>
      </w:r>
      <w:r>
        <w:rPr>
          <w:rFonts w:hint="eastAsia" w:ascii="宋体" w:hAnsi="宋体" w:eastAsia="宋体" w:cs="Times New Roman"/>
          <w:color w:val="000000"/>
          <w:sz w:val="24"/>
          <w:szCs w:val="24"/>
          <w:highlight w:val="none"/>
        </w:rPr>
      </w:r>
      <w:r/>
    </w:p>
    <w:p>
      <w:pPr>
        <w:pStyle w:val="717"/>
        <w:keepLines w:val="0"/>
        <w:keepNext w:val="0"/>
        <w:pageBreakBefore w:val="0"/>
        <w:spacing w:before="120" w:after="120" w:line="440" w:lineRule="exact"/>
        <w:shd w:val="clear" w:color="auto" w:fill="auto"/>
        <w:widowControl w:val="off"/>
        <w:rPr>
          <w:rFonts w:hint="eastAsia" w:ascii="Times New Roman" w:hAnsi="Times New Roman" w:eastAsia="宋体" w:cs="Times New Roman"/>
          <w:b/>
          <w:caps w:val="0"/>
          <w:color w:val="000000"/>
          <w:spacing w:val="0"/>
          <w:sz w:val="28"/>
          <w:szCs w:val="28"/>
          <w:highlight w:val="none"/>
          <w:lang w:val="en-US" w:eastAsia="zh-CN"/>
        </w:rPr>
      </w:pPr>
      <w:r/>
      <w:bookmarkEnd w:id="229"/>
      <w:r/>
      <w:bookmarkEnd w:id="230"/>
      <w:r/>
      <w:bookmarkStart w:id="236" w:name="_Toc120614281"/>
      <w:r/>
      <w:bookmarkStart w:id="237" w:name="_Toc38368129"/>
      <w:r/>
      <w:bookmarkStart w:id="238" w:name="_Toc160715774"/>
      <w:r/>
      <w:bookmarkStart w:id="239" w:name="_Toc35266029"/>
      <w:r/>
      <w:bookmarkStart w:id="240" w:name="_Toc54615247"/>
      <w:r>
        <w:rPr>
          <w:rFonts w:hint="eastAsia" w:ascii="Times New Roman" w:hAnsi="Times New Roman" w:eastAsia="宋体" w:cs="Times New Roman"/>
          <w:b/>
          <w:caps w:val="0"/>
          <w:color w:val="000000"/>
          <w:spacing w:val="0"/>
          <w:sz w:val="28"/>
          <w:szCs w:val="28"/>
          <w:highlight w:val="none"/>
          <w:lang w:val="en-US" w:eastAsia="zh-CN"/>
        </w:rPr>
        <w:t xml:space="preserve">三</w:t>
      </w:r>
      <w:r>
        <w:rPr>
          <w:rFonts w:ascii="Times New Roman" w:hAnsi="Times New Roman" w:eastAsia="宋体" w:cs="Times New Roman"/>
          <w:b/>
          <w:caps w:val="0"/>
          <w:color w:val="000000"/>
          <w:spacing w:val="0"/>
          <w:sz w:val="28"/>
          <w:szCs w:val="28"/>
          <w:highlight w:val="none"/>
          <w:lang w:val="en-US" w:eastAsia="zh-CN"/>
        </w:rPr>
        <w:t xml:space="preserve">、商务条款</w:t>
      </w:r>
      <w:r>
        <w:rPr>
          <w:rFonts w:hint="eastAsia" w:ascii="Times New Roman" w:hAnsi="Times New Roman" w:eastAsia="宋体" w:cs="Times New Roman"/>
          <w:b/>
          <w:caps w:val="0"/>
          <w:color w:val="000000"/>
          <w:spacing w:val="0"/>
          <w:sz w:val="28"/>
          <w:szCs w:val="28"/>
          <w:highlight w:val="none"/>
          <w:lang w:val="en-US" w:eastAsia="zh-CN"/>
        </w:rPr>
      </w:r>
      <w:r/>
    </w:p>
    <w:p>
      <w:pPr>
        <w:pStyle w:val="717"/>
        <w:ind w:firstLine="510"/>
        <w:keepLines w:val="0"/>
        <w:keepNext w:val="0"/>
        <w:pageBreakBefore w:val="0"/>
        <w:spacing w:line="360" w:lineRule="auto"/>
        <w:shd w:val="clear" w:color="auto" w:fill="auto"/>
        <w:widowControl w:val="off"/>
        <w:rPr>
          <w:rFonts w:ascii="Times New Roman" w:hAnsi="Times New Roman" w:eastAsia="宋体" w:cs="Times New Roman"/>
          <w:b/>
          <w:i w:val="0"/>
          <w:color w:val="000000"/>
          <w:spacing w:val="7"/>
          <w:sz w:val="24"/>
          <w:szCs w:val="24"/>
          <w:highlight w:val="none"/>
          <w:u w:val="none"/>
        </w:rPr>
        <w:outlineLvl w:val="9"/>
      </w:pPr>
      <w:r>
        <w:rPr>
          <w:rFonts w:hint="eastAsia" w:ascii="Times New Roman" w:hAnsi="Times New Roman" w:eastAsia="宋体" w:cs="Times New Roman"/>
          <w:b/>
          <w:i w:val="0"/>
          <w:color w:val="000000"/>
          <w:spacing w:val="7"/>
          <w:sz w:val="24"/>
          <w:szCs w:val="22"/>
          <w:highlight w:val="none"/>
          <w:u w:val="none"/>
          <w:lang w:val="en-US" w:eastAsia="zh-CN" w:bidi="ar-SA"/>
        </w:rPr>
        <w:t xml:space="preserve">（一）</w:t>
      </w:r>
      <w:r>
        <w:rPr>
          <w:rFonts w:ascii="Times New Roman" w:hAnsi="Times New Roman" w:eastAsia="宋体" w:cs="Times New Roman"/>
          <w:b/>
          <w:i w:val="0"/>
          <w:color w:val="000000"/>
          <w:spacing w:val="7"/>
          <w:sz w:val="24"/>
          <w:szCs w:val="22"/>
          <w:highlight w:val="none"/>
          <w:u w:val="none"/>
          <w:lang w:val="en-US" w:eastAsia="zh-CN" w:bidi="ar-SA"/>
        </w:rPr>
        <w:t xml:space="preserve">质保期</w:t>
      </w:r>
      <w:r>
        <w:rPr>
          <w:rFonts w:ascii="Times New Roman" w:hAnsi="Times New Roman" w:eastAsia="宋体" w:cs="Times New Roman"/>
          <w:b/>
          <w:i w:val="0"/>
          <w:color w:val="000000"/>
          <w:spacing w:val="7"/>
          <w:sz w:val="24"/>
          <w:szCs w:val="24"/>
          <w:highlight w:val="none"/>
          <w:u w:val="none"/>
        </w:rPr>
      </w:r>
      <w:r/>
    </w:p>
    <w:p>
      <w:pPr>
        <w:pStyle w:val="717"/>
        <w:ind w:firstLine="508"/>
        <w:keepLines w:val="0"/>
        <w:keepNext w:val="0"/>
        <w:pageBreakBefore w:val="0"/>
        <w:spacing w:line="360" w:lineRule="auto"/>
        <w:shd w:val="clear" w:color="auto" w:fill="auto"/>
        <w:widowControl w:val="off"/>
        <w:rPr>
          <w:rFonts w:ascii="Times New Roman" w:hAnsi="Times New Roman" w:eastAsia="宋体" w:cs="Times New Roman"/>
          <w:b w:val="0"/>
          <w:i/>
          <w:color w:val="000000"/>
          <w:spacing w:val="7"/>
          <w:sz w:val="24"/>
          <w:szCs w:val="24"/>
          <w:highlight w:val="none"/>
          <w:u w:val="single"/>
        </w:rPr>
        <w:outlineLvl w:val="9"/>
      </w:pPr>
      <w:r>
        <w:rPr>
          <w:rFonts w:hint="eastAsia" w:ascii="宋体" w:hAnsi="宋体" w:eastAsia="宋体" w:cs="宋体"/>
          <w:b w:val="0"/>
          <w:i/>
          <w:color w:val="000000"/>
          <w:spacing w:val="7"/>
          <w:sz w:val="24"/>
          <w:szCs w:val="22"/>
          <w:highlight w:val="none"/>
          <w:u w:val="single"/>
          <w:lang w:val="en-US" w:eastAsia="zh-CN" w:bidi="ar-SA"/>
        </w:rPr>
        <w:t xml:space="preserve">质保期：自整体项目验收合格之日起（以双方在验收报告签订日期为准），本项目免费质保期为5年。</w:t>
      </w:r>
      <w:r>
        <w:rPr>
          <w:rFonts w:ascii="Times New Roman" w:hAnsi="Times New Roman" w:eastAsia="宋体" w:cs="Times New Roman"/>
          <w:b w:val="0"/>
          <w:i/>
          <w:color w:val="000000"/>
          <w:spacing w:val="7"/>
          <w:sz w:val="24"/>
          <w:szCs w:val="24"/>
          <w:highlight w:val="none"/>
          <w:u w:val="single"/>
        </w:rPr>
      </w:r>
      <w:r/>
    </w:p>
    <w:p>
      <w:pPr>
        <w:pStyle w:val="717"/>
        <w:ind w:firstLine="510"/>
        <w:keepLines w:val="0"/>
        <w:keepNext w:val="0"/>
        <w:pageBreakBefore w:val="0"/>
        <w:spacing w:line="360" w:lineRule="auto"/>
        <w:shd w:val="clear" w:color="auto" w:fill="auto"/>
        <w:widowControl w:val="off"/>
        <w:rPr>
          <w:rFonts w:ascii="Times New Roman" w:hAnsi="Times New Roman" w:eastAsia="宋体" w:cs="Times New Roman"/>
          <w:b/>
          <w:i w:val="0"/>
          <w:color w:val="000000"/>
          <w:spacing w:val="7"/>
          <w:sz w:val="24"/>
          <w:szCs w:val="24"/>
          <w:highlight w:val="none"/>
          <w:u w:val="none"/>
        </w:rPr>
        <w:outlineLvl w:val="9"/>
      </w:pPr>
      <w:r>
        <w:rPr>
          <w:rFonts w:hint="eastAsia" w:ascii="Times New Roman" w:hAnsi="Times New Roman" w:eastAsia="宋体" w:cs="Times New Roman"/>
          <w:b/>
          <w:i w:val="0"/>
          <w:color w:val="000000"/>
          <w:spacing w:val="7"/>
          <w:sz w:val="24"/>
          <w:szCs w:val="22"/>
          <w:highlight w:val="none"/>
          <w:u w:val="none"/>
          <w:lang w:val="en-US" w:eastAsia="zh-CN" w:bidi="ar-SA"/>
        </w:rPr>
        <w:t xml:space="preserve">（二）</w:t>
      </w:r>
      <w:r>
        <w:rPr>
          <w:rFonts w:ascii="Times New Roman" w:hAnsi="Times New Roman" w:eastAsia="宋体" w:cs="Times New Roman"/>
          <w:b/>
          <w:i w:val="0"/>
          <w:color w:val="000000"/>
          <w:spacing w:val="7"/>
          <w:sz w:val="24"/>
          <w:szCs w:val="22"/>
          <w:highlight w:val="none"/>
          <w:u w:val="none"/>
          <w:lang w:val="en-US" w:eastAsia="zh-CN" w:bidi="ar-SA"/>
        </w:rPr>
        <w:t xml:space="preserve">售后技术服务要求</w:t>
      </w:r>
      <w:r>
        <w:rPr>
          <w:rFonts w:ascii="Times New Roman" w:hAnsi="Times New Roman" w:eastAsia="宋体" w:cs="Times New Roman"/>
          <w:b/>
          <w:i w:val="0"/>
          <w:color w:val="000000"/>
          <w:spacing w:val="7"/>
          <w:sz w:val="24"/>
          <w:szCs w:val="24"/>
          <w:highlight w:val="none"/>
          <w:u w:val="none"/>
        </w:rPr>
      </w:r>
      <w:r/>
    </w:p>
    <w:p>
      <w:pPr>
        <w:pStyle w:val="717"/>
        <w:ind w:left="-10" w:firstLine="480"/>
        <w:spacing w:line="360" w:lineRule="auto"/>
        <w:shd w:val="clear" w:color="auto" w:fill="auto"/>
        <w:rPr>
          <w:rFonts w:ascii="宋体" w:hAnsi="宋体" w:eastAsia="宋体" w:cs="宋体"/>
          <w:bCs/>
          <w:color w:val="000000"/>
          <w:sz w:val="24"/>
          <w:highlight w:val="none"/>
          <w:lang w:val="zh-CN"/>
        </w:rPr>
      </w:pPr>
      <w:r>
        <w:rPr>
          <w:rFonts w:hint="eastAsia" w:ascii="宋体" w:hAnsi="宋体" w:eastAsia="宋体" w:cs="宋体"/>
          <w:bCs/>
          <w:i/>
          <w:iCs/>
          <w:color w:val="000000"/>
          <w:sz w:val="24"/>
          <w:highlight w:val="none"/>
          <w:u w:val="single"/>
          <w:lang w:val="en-US" w:eastAsia="zh-CN"/>
        </w:rPr>
        <w:t xml:space="preserve">1</w:t>
      </w:r>
      <w:r>
        <w:rPr>
          <w:rFonts w:hint="eastAsia" w:ascii="宋体" w:hAnsi="宋体" w:eastAsia="宋体" w:cs="宋体"/>
          <w:i/>
          <w:iCs/>
          <w:color w:val="000000"/>
          <w:sz w:val="24"/>
          <w:highlight w:val="none"/>
          <w:u w:val="single"/>
          <w:lang w:val="en-US" w:eastAsia="zh-CN"/>
        </w:rPr>
        <w:t xml:space="preserve">、依据 苏州通管联[2023]1号 文件，中标人</w:t>
      </w:r>
      <w:r>
        <w:rPr>
          <w:rFonts w:hint="eastAsia" w:ascii="宋体" w:hAnsi="宋体" w:eastAsia="宋体" w:cs="宋体"/>
          <w:bCs/>
          <w:i/>
          <w:iCs/>
          <w:color w:val="000000"/>
          <w:sz w:val="24"/>
          <w:highlight w:val="none"/>
          <w:u w:val="single"/>
        </w:rPr>
        <w:t xml:space="preserve">必须</w:t>
      </w:r>
      <w:r>
        <w:rPr>
          <w:rFonts w:hint="eastAsia" w:ascii="宋体" w:hAnsi="宋体" w:eastAsia="宋体" w:cs="宋体"/>
          <w:bCs/>
          <w:i/>
          <w:iCs/>
          <w:color w:val="000000"/>
          <w:sz w:val="24"/>
          <w:highlight w:val="none"/>
          <w:u w:val="single"/>
          <w:lang w:val="zh-CN"/>
        </w:rPr>
        <w:t xml:space="preserve">确保通过</w:t>
      </w:r>
      <w:r>
        <w:rPr>
          <w:rFonts w:hint="eastAsia" w:ascii="宋体" w:hAnsi="Times New Roman" w:eastAsia="宋体" w:cs="Times New Roman"/>
          <w:i/>
          <w:iCs/>
          <w:color w:val="000000"/>
          <w:sz w:val="24"/>
          <w:highlight w:val="none"/>
          <w:u w:val="single"/>
        </w:rPr>
        <w:t xml:space="preserve">苏州通信行业管理办公室的最终验收</w:t>
      </w:r>
      <w:r>
        <w:rPr>
          <w:rFonts w:hint="eastAsia"/>
          <w:i/>
          <w:iCs/>
          <w:color w:val="000000"/>
          <w:highlight w:val="none"/>
          <w:u w:val="single"/>
          <w:lang w:eastAsia="zh-CN"/>
        </w:rPr>
        <w:t xml:space="preserve">，</w:t>
      </w:r>
      <w:r>
        <w:rPr>
          <w:rFonts w:hint="eastAsia" w:ascii="宋体" w:hAnsi="Times New Roman" w:eastAsia="宋体" w:cs="Times New Roman"/>
          <w:i/>
          <w:iCs/>
          <w:color w:val="000000"/>
          <w:sz w:val="24"/>
          <w:highlight w:val="none"/>
          <w:u w:val="single"/>
          <w:lang w:val="en-US" w:eastAsia="zh-CN"/>
        </w:rPr>
        <w:t xml:space="preserve">中标人提供验收报告，验收费用由中标人承担</w:t>
      </w:r>
      <w:r>
        <w:rPr>
          <w:rFonts w:hint="eastAsia" w:ascii="宋体" w:hAnsi="Times New Roman" w:eastAsia="宋体" w:cs="Times New Roman"/>
          <w:i/>
          <w:iCs/>
          <w:color w:val="000000"/>
          <w:sz w:val="24"/>
          <w:highlight w:val="none"/>
          <w:u w:val="single"/>
          <w:lang w:val="zh-CN"/>
        </w:rPr>
        <w:t xml:space="preserve">。</w:t>
      </w:r>
      <w:r>
        <w:rPr>
          <w:rFonts w:hint="eastAsia" w:ascii="宋体" w:hAnsi="宋体" w:eastAsia="宋体" w:cs="宋体"/>
          <w:bCs/>
          <w:i/>
          <w:iCs/>
          <w:color w:val="000000"/>
          <w:sz w:val="24"/>
          <w:highlight w:val="none"/>
          <w:u w:val="single"/>
          <w:lang w:val="zh-CN"/>
        </w:rPr>
        <w:t xml:space="preserve">自验收合格之日起（以双方在验收报告签订日期为准），</w:t>
      </w:r>
      <w:r>
        <w:rPr>
          <w:rFonts w:hint="eastAsia" w:ascii="宋体" w:hAnsi="宋体" w:eastAsia="宋体" w:cs="宋体"/>
          <w:bCs/>
          <w:i/>
          <w:iCs/>
          <w:color w:val="000000"/>
          <w:sz w:val="24"/>
          <w:highlight w:val="none"/>
          <w:u w:val="single"/>
        </w:rPr>
        <w:t xml:space="preserve">本项目</w:t>
      </w:r>
      <w:r>
        <w:rPr>
          <w:rFonts w:hint="eastAsia" w:ascii="宋体" w:hAnsi="宋体" w:eastAsia="宋体" w:cs="宋体"/>
          <w:bCs/>
          <w:i/>
          <w:iCs/>
          <w:color w:val="000000"/>
          <w:sz w:val="24"/>
          <w:highlight w:val="none"/>
          <w:u w:val="single"/>
          <w:lang w:val="zh-CN"/>
        </w:rPr>
        <w:t xml:space="preserve">免费质保期为</w:t>
      </w:r>
      <w:r>
        <w:rPr>
          <w:rFonts w:hint="eastAsia" w:ascii="宋体" w:hAnsi="宋体" w:eastAsia="宋体" w:cs="宋体"/>
          <w:bCs/>
          <w:i/>
          <w:iCs/>
          <w:color w:val="000000"/>
          <w:sz w:val="24"/>
          <w:highlight w:val="none"/>
          <w:u w:val="single"/>
          <w:lang w:val="en-US" w:eastAsia="zh-CN"/>
        </w:rPr>
        <w:t xml:space="preserve">5</w:t>
      </w:r>
      <w:r>
        <w:rPr>
          <w:rFonts w:hint="eastAsia" w:ascii="宋体" w:hAnsi="宋体" w:eastAsia="宋体" w:cs="宋体"/>
          <w:bCs/>
          <w:i/>
          <w:iCs/>
          <w:color w:val="000000"/>
          <w:sz w:val="24"/>
          <w:highlight w:val="none"/>
          <w:u w:val="single"/>
          <w:lang w:val="zh-CN"/>
        </w:rPr>
        <w:t xml:space="preserve">年，</w:t>
      </w:r>
      <w:bookmarkStart w:id="241" w:name="_Hlk135239412"/>
      <w:r>
        <w:rPr>
          <w:rFonts w:hint="eastAsia" w:ascii="宋体" w:hAnsi="宋体" w:eastAsia="宋体" w:cs="宋体"/>
          <w:bCs/>
          <w:i/>
          <w:iCs/>
          <w:color w:val="000000"/>
          <w:sz w:val="24"/>
          <w:highlight w:val="none"/>
          <w:u w:val="single"/>
          <w:lang w:val="en-US" w:eastAsia="zh-CN"/>
        </w:rPr>
        <w:t xml:space="preserve">5</w:t>
      </w:r>
      <w:r>
        <w:rPr>
          <w:rFonts w:hint="eastAsia" w:ascii="宋体" w:hAnsi="宋体" w:eastAsia="宋体" w:cs="宋体"/>
          <w:bCs/>
          <w:i/>
          <w:iCs/>
          <w:color w:val="000000"/>
          <w:sz w:val="24"/>
          <w:highlight w:val="none"/>
          <w:u w:val="single"/>
          <w:lang w:val="zh-CN"/>
        </w:rPr>
        <w:t xml:space="preserve">年质保期后中标</w:t>
      </w:r>
      <w:r>
        <w:rPr>
          <w:rFonts w:hint="eastAsia" w:ascii="宋体" w:hAnsi="宋体" w:eastAsia="宋体" w:cs="宋体"/>
          <w:bCs/>
          <w:i/>
          <w:iCs/>
          <w:color w:val="000000"/>
          <w:sz w:val="24"/>
          <w:highlight w:val="none"/>
          <w:u w:val="single"/>
          <w:lang w:val="en-US" w:eastAsia="zh-CN"/>
        </w:rPr>
        <w:t xml:space="preserve">人</w:t>
      </w:r>
      <w:r>
        <w:rPr>
          <w:rFonts w:hint="eastAsia" w:ascii="宋体" w:hAnsi="宋体" w:eastAsia="宋体" w:cs="宋体"/>
          <w:bCs/>
          <w:i/>
          <w:iCs/>
          <w:color w:val="000000"/>
          <w:sz w:val="24"/>
          <w:highlight w:val="none"/>
          <w:u w:val="single"/>
          <w:lang w:val="zh-CN"/>
        </w:rPr>
        <w:t xml:space="preserve">须保证本项目网络通畅，并提供免费技术支持。</w:t>
      </w:r>
      <w:bookmarkEnd w:id="241"/>
      <w:r>
        <w:rPr>
          <w:rFonts w:ascii="宋体" w:hAnsi="宋体" w:eastAsia="宋体" w:cs="宋体"/>
          <w:bCs/>
          <w:color w:val="000000"/>
          <w:sz w:val="24"/>
          <w:highlight w:val="none"/>
          <w:lang w:val="zh-CN"/>
        </w:rPr>
      </w:r>
      <w:r/>
    </w:p>
    <w:p>
      <w:pPr>
        <w:pStyle w:val="717"/>
        <w:ind w:left="-10" w:firstLine="480"/>
        <w:spacing w:line="360" w:lineRule="auto"/>
        <w:shd w:val="clear" w:color="auto" w:fill="auto"/>
        <w:rPr>
          <w:rFonts w:ascii="宋体" w:hAnsi="宋体" w:eastAsia="宋体" w:cs="宋体"/>
          <w:bCs/>
          <w:i/>
          <w:iCs/>
          <w:color w:val="000000"/>
          <w:sz w:val="24"/>
          <w:highlight w:val="none"/>
          <w:u w:val="single"/>
          <w:lang w:val="zh-CN"/>
        </w:rPr>
      </w:pPr>
      <w:r>
        <w:rPr>
          <w:rFonts w:hint="eastAsia" w:ascii="宋体" w:hAnsi="宋体" w:eastAsia="宋体" w:cs="宋体"/>
          <w:bCs/>
          <w:i/>
          <w:iCs/>
          <w:color w:val="000000"/>
          <w:sz w:val="24"/>
          <w:highlight w:val="none"/>
          <w:u w:val="single"/>
          <w:lang w:val="en-US" w:eastAsia="zh-CN"/>
        </w:rPr>
        <w:t xml:space="preserve">2</w:t>
      </w:r>
      <w:r>
        <w:rPr>
          <w:rFonts w:hint="eastAsia" w:ascii="宋体" w:hAnsi="宋体" w:eastAsia="宋体" w:cs="宋体"/>
          <w:i/>
          <w:iCs/>
          <w:color w:val="000000"/>
          <w:sz w:val="24"/>
          <w:highlight w:val="none"/>
          <w:u w:val="single"/>
          <w:lang w:val="en-US" w:eastAsia="zh-CN"/>
        </w:rPr>
        <w:t xml:space="preserve">、</w:t>
      </w:r>
      <w:r>
        <w:rPr>
          <w:rFonts w:hint="eastAsia" w:ascii="宋体" w:hAnsi="宋体" w:eastAsia="宋体" w:cs="宋体"/>
          <w:bCs/>
          <w:i/>
          <w:iCs/>
          <w:color w:val="000000"/>
          <w:sz w:val="24"/>
          <w:highlight w:val="none"/>
          <w:u w:val="single"/>
          <w:lang w:val="zh-CN"/>
        </w:rPr>
        <w:t xml:space="preserve">在免费质保期内，除人为损坏和不可抗力因素外，中标人负责对其提供的物品进行免费维修或更换。</w:t>
      </w:r>
      <w:r>
        <w:rPr>
          <w:rFonts w:ascii="宋体" w:hAnsi="宋体" w:eastAsia="宋体" w:cs="宋体"/>
          <w:bCs/>
          <w:i/>
          <w:iCs/>
          <w:color w:val="000000"/>
          <w:sz w:val="24"/>
          <w:highlight w:val="none"/>
          <w:u w:val="single"/>
          <w:lang w:val="zh-CN"/>
        </w:rPr>
      </w:r>
      <w:r/>
    </w:p>
    <w:p>
      <w:pPr>
        <w:pStyle w:val="717"/>
        <w:ind w:left="-10" w:firstLine="480"/>
        <w:spacing w:line="360" w:lineRule="auto"/>
        <w:shd w:val="clear" w:color="auto" w:fill="auto"/>
        <w:rPr>
          <w:rFonts w:ascii="宋体" w:hAnsi="宋体" w:eastAsia="宋体" w:cs="宋体"/>
          <w:bCs/>
          <w:i/>
          <w:iCs/>
          <w:color w:val="000000"/>
          <w:sz w:val="24"/>
          <w:highlight w:val="none"/>
          <w:u w:val="single"/>
          <w:lang w:val="zh-CN"/>
        </w:rPr>
      </w:pPr>
      <w:r>
        <w:rPr>
          <w:rFonts w:hint="eastAsia" w:ascii="宋体" w:hAnsi="宋体" w:eastAsia="宋体" w:cs="宋体"/>
          <w:bCs/>
          <w:i/>
          <w:iCs/>
          <w:color w:val="000000"/>
          <w:sz w:val="24"/>
          <w:highlight w:val="none"/>
          <w:u w:val="single"/>
          <w:lang w:val="en-US" w:eastAsia="zh-CN"/>
        </w:rPr>
        <w:t xml:space="preserve">3</w:t>
      </w:r>
      <w:r>
        <w:rPr>
          <w:rFonts w:hint="eastAsia" w:ascii="宋体" w:hAnsi="宋体" w:eastAsia="宋体" w:cs="宋体"/>
          <w:i/>
          <w:iCs/>
          <w:color w:val="000000"/>
          <w:sz w:val="24"/>
          <w:highlight w:val="none"/>
          <w:u w:val="single"/>
          <w:lang w:val="en-US" w:eastAsia="zh-CN"/>
        </w:rPr>
        <w:t xml:space="preserve">、</w:t>
      </w:r>
      <w:r>
        <w:rPr>
          <w:rFonts w:hint="eastAsia" w:ascii="宋体" w:hAnsi="宋体" w:eastAsia="宋体" w:cs="宋体"/>
          <w:bCs/>
          <w:i/>
          <w:iCs/>
          <w:color w:val="000000"/>
          <w:sz w:val="24"/>
          <w:highlight w:val="none"/>
          <w:u w:val="single"/>
          <w:lang w:val="zh-CN"/>
        </w:rPr>
        <w:t xml:space="preserve">所有货物、附（配）件应具备该类产品的功能要求，无瑕疵和缺陷，质量为合格产品，同时有明确的生产厂商或制造厂商；缺陷件更换：如果货物交付后，发现有不合格的货物，中标人必须予以更换。</w:t>
      </w:r>
      <w:r>
        <w:rPr>
          <w:rFonts w:ascii="宋体" w:hAnsi="宋体" w:eastAsia="宋体" w:cs="宋体"/>
          <w:bCs/>
          <w:i/>
          <w:iCs/>
          <w:color w:val="000000"/>
          <w:sz w:val="24"/>
          <w:highlight w:val="none"/>
          <w:u w:val="single"/>
          <w:lang w:val="zh-CN"/>
        </w:rPr>
      </w:r>
      <w:r/>
    </w:p>
    <w:p>
      <w:pPr>
        <w:pStyle w:val="717"/>
        <w:ind w:left="-10" w:firstLine="480"/>
        <w:spacing w:line="360" w:lineRule="auto"/>
        <w:shd w:val="clear" w:color="auto" w:fill="auto"/>
        <w:rPr>
          <w:rFonts w:ascii="宋体" w:hAnsi="宋体" w:eastAsia="宋体" w:cs="宋体"/>
          <w:bCs/>
          <w:i/>
          <w:iCs/>
          <w:color w:val="000000"/>
          <w:sz w:val="24"/>
          <w:highlight w:val="none"/>
          <w:u w:val="single"/>
          <w:lang w:val="zh-CN"/>
        </w:rPr>
      </w:pPr>
      <w:r>
        <w:rPr>
          <w:rFonts w:hint="eastAsia" w:ascii="宋体" w:hAnsi="宋体" w:eastAsia="宋体" w:cs="宋体"/>
          <w:bCs/>
          <w:i/>
          <w:iCs/>
          <w:color w:val="000000"/>
          <w:sz w:val="24"/>
          <w:highlight w:val="none"/>
          <w:u w:val="single"/>
          <w:lang w:val="en-US" w:eastAsia="zh-CN"/>
        </w:rPr>
        <w:t xml:space="preserve">4</w:t>
      </w:r>
      <w:r>
        <w:rPr>
          <w:rFonts w:hint="eastAsia" w:ascii="宋体" w:hAnsi="宋体" w:eastAsia="宋体" w:cs="宋体"/>
          <w:i/>
          <w:iCs/>
          <w:color w:val="000000"/>
          <w:sz w:val="24"/>
          <w:highlight w:val="none"/>
          <w:u w:val="single"/>
          <w:lang w:val="en-US" w:eastAsia="zh-CN"/>
        </w:rPr>
        <w:t xml:space="preserve">、</w:t>
      </w:r>
      <w:r>
        <w:rPr>
          <w:rFonts w:hint="eastAsia" w:ascii="宋体" w:hAnsi="宋体" w:eastAsia="宋体" w:cs="宋体"/>
          <w:bCs/>
          <w:i/>
          <w:iCs/>
          <w:color w:val="000000"/>
          <w:sz w:val="24"/>
          <w:highlight w:val="none"/>
          <w:u w:val="single"/>
          <w:lang w:val="zh-CN"/>
        </w:rPr>
        <w:t xml:space="preserve">在中标</w:t>
      </w:r>
      <w:r>
        <w:rPr>
          <w:rFonts w:hint="eastAsia" w:ascii="宋体" w:hAnsi="宋体" w:eastAsia="宋体" w:cs="宋体"/>
          <w:bCs/>
          <w:i/>
          <w:iCs/>
          <w:color w:val="000000"/>
          <w:sz w:val="24"/>
          <w:highlight w:val="none"/>
          <w:u w:val="single"/>
          <w:lang w:val="en-US" w:eastAsia="zh-CN"/>
        </w:rPr>
        <w:t xml:space="preserve">人</w:t>
      </w:r>
      <w:r>
        <w:rPr>
          <w:rFonts w:hint="eastAsia" w:ascii="宋体" w:hAnsi="宋体" w:eastAsia="宋体" w:cs="宋体"/>
          <w:bCs/>
          <w:i/>
          <w:iCs/>
          <w:color w:val="000000"/>
          <w:sz w:val="24"/>
          <w:highlight w:val="none"/>
          <w:u w:val="single"/>
          <w:lang w:val="zh-CN"/>
        </w:rPr>
        <w:t xml:space="preserve">承诺的质保期内，应无偿并迅速更换由于元器件缺陷及工艺等问题而发生故障的产品，并对因维修、保养，更换零部件等所发生的一切费用，均由中标</w:t>
      </w:r>
      <w:r>
        <w:rPr>
          <w:rFonts w:hint="eastAsia" w:ascii="宋体" w:hAnsi="宋体" w:eastAsia="宋体" w:cs="宋体"/>
          <w:bCs/>
          <w:i/>
          <w:iCs/>
          <w:color w:val="000000"/>
          <w:sz w:val="24"/>
          <w:highlight w:val="none"/>
          <w:u w:val="single"/>
          <w:lang w:val="en-US" w:eastAsia="zh-CN"/>
        </w:rPr>
        <w:t xml:space="preserve">人</w:t>
      </w:r>
      <w:r>
        <w:rPr>
          <w:rFonts w:hint="eastAsia" w:ascii="宋体" w:hAnsi="宋体" w:eastAsia="宋体" w:cs="宋体"/>
          <w:bCs/>
          <w:i/>
          <w:iCs/>
          <w:color w:val="000000"/>
          <w:sz w:val="24"/>
          <w:highlight w:val="none"/>
          <w:u w:val="single"/>
          <w:lang w:val="zh-CN"/>
        </w:rPr>
        <w:t xml:space="preserve">承担。在此期间如发生影响系统运行的重大故障，质保期应为故障排除之日起重新计算。</w:t>
      </w:r>
      <w:r>
        <w:rPr>
          <w:rFonts w:ascii="宋体" w:hAnsi="宋体" w:eastAsia="宋体" w:cs="宋体"/>
          <w:bCs/>
          <w:i/>
          <w:iCs/>
          <w:color w:val="000000"/>
          <w:sz w:val="24"/>
          <w:highlight w:val="none"/>
          <w:u w:val="single"/>
          <w:lang w:val="zh-CN"/>
        </w:rPr>
      </w:r>
      <w:r/>
    </w:p>
    <w:p>
      <w:pPr>
        <w:pStyle w:val="717"/>
        <w:ind w:left="-10" w:firstLine="480"/>
        <w:spacing w:line="360" w:lineRule="auto"/>
        <w:shd w:val="clear" w:color="auto" w:fill="auto"/>
        <w:rPr>
          <w:rFonts w:ascii="宋体" w:hAnsi="宋体" w:eastAsia="宋体" w:cs="宋体"/>
          <w:bCs/>
          <w:i/>
          <w:iCs/>
          <w:color w:val="000000"/>
          <w:sz w:val="24"/>
          <w:highlight w:val="none"/>
          <w:u w:val="single"/>
          <w:lang w:val="zh-CN"/>
        </w:rPr>
      </w:pPr>
      <w:r>
        <w:rPr>
          <w:rFonts w:hint="eastAsia" w:ascii="宋体" w:hAnsi="宋体" w:eastAsia="宋体" w:cs="宋体"/>
          <w:bCs/>
          <w:i/>
          <w:iCs/>
          <w:color w:val="000000"/>
          <w:sz w:val="24"/>
          <w:highlight w:val="none"/>
          <w:u w:val="single"/>
          <w:lang w:val="en-US" w:eastAsia="zh-CN"/>
        </w:rPr>
        <w:t xml:space="preserve">5</w:t>
      </w:r>
      <w:r>
        <w:rPr>
          <w:rFonts w:hint="eastAsia" w:ascii="宋体" w:hAnsi="宋体" w:eastAsia="宋体" w:cs="宋体"/>
          <w:i/>
          <w:iCs/>
          <w:color w:val="000000"/>
          <w:sz w:val="24"/>
          <w:highlight w:val="none"/>
          <w:u w:val="single"/>
          <w:lang w:val="en-US" w:eastAsia="zh-CN"/>
        </w:rPr>
        <w:t xml:space="preserve">、</w:t>
      </w:r>
      <w:r>
        <w:rPr>
          <w:rFonts w:hint="eastAsia" w:ascii="宋体" w:hAnsi="宋体" w:eastAsia="宋体" w:cs="宋体"/>
          <w:bCs/>
          <w:i/>
          <w:iCs/>
          <w:color w:val="000000"/>
          <w:sz w:val="24"/>
          <w:highlight w:val="none"/>
          <w:u w:val="single"/>
          <w:lang w:val="zh-CN"/>
        </w:rPr>
        <w:t xml:space="preserve">响应时间：如在使用过程中发生质量问题，在接到采购人通知后必须在2小时内对采购人所提出的维修要求作出响应，24小时内到达维修现场，并在最短时间内修复完毕。</w:t>
      </w:r>
      <w:r>
        <w:rPr>
          <w:rFonts w:ascii="宋体" w:hAnsi="宋体" w:eastAsia="宋体" w:cs="宋体"/>
          <w:bCs/>
          <w:i/>
          <w:iCs/>
          <w:color w:val="000000"/>
          <w:sz w:val="24"/>
          <w:highlight w:val="none"/>
          <w:u w:val="single"/>
          <w:lang w:val="zh-CN"/>
        </w:rPr>
      </w:r>
      <w:r/>
    </w:p>
    <w:p>
      <w:pPr>
        <w:pStyle w:val="717"/>
        <w:ind w:left="-10" w:firstLine="480"/>
        <w:spacing w:line="360" w:lineRule="auto"/>
        <w:shd w:val="clear" w:color="auto" w:fill="auto"/>
        <w:rPr>
          <w:rFonts w:ascii="宋体" w:hAnsi="宋体" w:eastAsia="宋体" w:cs="宋体"/>
          <w:bCs/>
          <w:color w:val="000000"/>
          <w:sz w:val="24"/>
          <w:highlight w:val="none"/>
        </w:rPr>
      </w:pPr>
      <w:r>
        <w:rPr>
          <w:rFonts w:hint="eastAsia" w:ascii="宋体" w:hAnsi="宋体" w:eastAsia="宋体" w:cs="宋体"/>
          <w:bCs/>
          <w:i/>
          <w:iCs/>
          <w:color w:val="000000"/>
          <w:sz w:val="24"/>
          <w:highlight w:val="none"/>
          <w:u w:val="single"/>
          <w:lang w:val="en-US" w:eastAsia="zh-CN"/>
        </w:rPr>
        <w:t xml:space="preserve">6</w:t>
      </w:r>
      <w:r>
        <w:rPr>
          <w:rFonts w:hint="eastAsia" w:ascii="宋体" w:hAnsi="宋体" w:eastAsia="宋体" w:cs="宋体"/>
          <w:i/>
          <w:iCs/>
          <w:color w:val="000000"/>
          <w:sz w:val="24"/>
          <w:highlight w:val="none"/>
          <w:u w:val="single"/>
          <w:lang w:val="en-US" w:eastAsia="zh-CN"/>
        </w:rPr>
        <w:t xml:space="preserve">、</w:t>
      </w:r>
      <w:r>
        <w:rPr>
          <w:rFonts w:hint="eastAsia" w:ascii="宋体" w:hAnsi="宋体" w:eastAsia="宋体" w:cs="宋体"/>
          <w:bCs/>
          <w:i/>
          <w:iCs/>
          <w:color w:val="000000"/>
          <w:sz w:val="24"/>
          <w:highlight w:val="none"/>
          <w:u w:val="single"/>
          <w:lang w:val="zh-CN"/>
        </w:rPr>
        <w:t xml:space="preserve">验收标准：施工单位须保证项目实施后能通过验收，并负责本项目交付验收前的协调工作，包括主干光缆接入及</w:t>
      </w:r>
      <w:r>
        <w:rPr>
          <w:rFonts w:hint="eastAsia" w:ascii="宋体" w:hAnsi="宋体" w:eastAsia="宋体" w:cs="宋体"/>
          <w:bCs/>
          <w:i/>
          <w:iCs/>
          <w:color w:val="000000"/>
          <w:sz w:val="24"/>
          <w:highlight w:val="none"/>
          <w:u w:val="single"/>
        </w:rPr>
        <w:t xml:space="preserve">网络</w:t>
      </w:r>
      <w:r>
        <w:rPr>
          <w:rFonts w:hint="eastAsia" w:ascii="宋体" w:hAnsi="宋体" w:eastAsia="宋体" w:cs="宋体"/>
          <w:bCs/>
          <w:i/>
          <w:iCs/>
          <w:color w:val="000000"/>
          <w:sz w:val="24"/>
          <w:highlight w:val="none"/>
          <w:u w:val="single"/>
          <w:lang w:val="zh-CN"/>
        </w:rPr>
        <w:t xml:space="preserve">信号测试开通等。</w:t>
      </w:r>
      <w:r>
        <w:rPr>
          <w:rFonts w:hint="eastAsia" w:ascii="宋体" w:hAnsi="宋体" w:eastAsia="宋体" w:cs="宋体"/>
          <w:bCs/>
          <w:i/>
          <w:iCs/>
          <w:color w:val="000000"/>
          <w:sz w:val="24"/>
          <w:highlight w:val="none"/>
          <w:u w:val="single"/>
          <w:lang w:val="en-US" w:eastAsia="zh-CN"/>
        </w:rPr>
        <w:t xml:space="preserve">中标人</w:t>
      </w:r>
      <w:r>
        <w:rPr>
          <w:rFonts w:hint="eastAsia" w:ascii="宋体" w:hAnsi="宋体" w:eastAsia="宋体" w:cs="宋体"/>
          <w:bCs/>
          <w:i/>
          <w:iCs/>
          <w:color w:val="000000"/>
          <w:sz w:val="24"/>
          <w:highlight w:val="none"/>
          <w:u w:val="single"/>
        </w:rPr>
        <w:t xml:space="preserve">须取得经</w:t>
      </w:r>
      <w:r>
        <w:rPr>
          <w:rFonts w:hint="eastAsia" w:ascii="宋体" w:hAnsi="宋体" w:eastAsia="宋体" w:cs="宋体"/>
          <w:bCs/>
          <w:i/>
          <w:iCs/>
          <w:color w:val="000000"/>
          <w:sz w:val="24"/>
          <w:highlight w:val="none"/>
          <w:u w:val="single"/>
          <w:lang w:eastAsia="zh-CN"/>
        </w:rPr>
        <w:t xml:space="preserve">苏州通信行业管理办公室</w:t>
      </w:r>
      <w:r>
        <w:rPr>
          <w:rFonts w:hint="eastAsia" w:ascii="宋体" w:hAnsi="宋体" w:eastAsia="宋体" w:cs="宋体"/>
          <w:bCs/>
          <w:i/>
          <w:iCs/>
          <w:color w:val="000000"/>
          <w:sz w:val="24"/>
          <w:highlight w:val="none"/>
          <w:u w:val="single"/>
        </w:rPr>
        <w:t xml:space="preserve">方案会审及验收通过的通信接入证书，同时满足</w:t>
      </w:r>
      <w:r>
        <w:rPr>
          <w:rFonts w:hint="eastAsia" w:ascii="宋体" w:hAnsi="Times New Roman" w:eastAsia="宋体" w:cs="Times New Roman"/>
          <w:i/>
          <w:iCs/>
          <w:color w:val="000000"/>
          <w:sz w:val="24"/>
          <w:highlight w:val="none"/>
          <w:u w:val="single"/>
        </w:rPr>
        <w:t xml:space="preserve">苏州通信行业管理办公室</w:t>
      </w:r>
      <w:r>
        <w:rPr>
          <w:rFonts w:hint="eastAsia" w:ascii="宋体" w:hAnsi="宋体" w:eastAsia="宋体" w:cs="宋体"/>
          <w:bCs/>
          <w:i/>
          <w:iCs/>
          <w:color w:val="000000"/>
          <w:sz w:val="24"/>
          <w:highlight w:val="none"/>
          <w:u w:val="single"/>
        </w:rPr>
        <w:t xml:space="preserve">归档资料验收要求。</w:t>
      </w:r>
      <w:r>
        <w:rPr>
          <w:rFonts w:ascii="宋体" w:hAnsi="宋体" w:eastAsia="宋体" w:cs="宋体"/>
          <w:bCs/>
          <w:color w:val="000000"/>
          <w:sz w:val="24"/>
          <w:highlight w:val="none"/>
        </w:rPr>
      </w:r>
      <w:r/>
    </w:p>
    <w:p>
      <w:pPr>
        <w:pStyle w:val="717"/>
        <w:ind w:firstLine="510"/>
        <w:keepLines w:val="0"/>
        <w:keepNext w:val="0"/>
        <w:pageBreakBefore w:val="0"/>
        <w:spacing w:line="360" w:lineRule="auto"/>
        <w:shd w:val="clear" w:color="auto" w:fill="auto"/>
        <w:widowControl w:val="off"/>
        <w:rPr>
          <w:rFonts w:ascii="Times New Roman" w:hAnsi="Times New Roman" w:eastAsia="宋体" w:cs="Times New Roman"/>
          <w:b/>
          <w:i w:val="0"/>
          <w:color w:val="000000"/>
          <w:spacing w:val="7"/>
          <w:sz w:val="24"/>
          <w:szCs w:val="24"/>
          <w:highlight w:val="none"/>
          <w:u w:val="none"/>
        </w:rPr>
        <w:outlineLvl w:val="9"/>
      </w:pPr>
      <w:r>
        <w:rPr>
          <w:rFonts w:hint="eastAsia" w:ascii="Times New Roman" w:hAnsi="Times New Roman" w:eastAsia="宋体" w:cs="Times New Roman"/>
          <w:b/>
          <w:i w:val="0"/>
          <w:color w:val="000000"/>
          <w:spacing w:val="7"/>
          <w:sz w:val="24"/>
          <w:szCs w:val="22"/>
          <w:highlight w:val="none"/>
          <w:u w:val="none"/>
          <w:lang w:val="en-US" w:eastAsia="zh-CN" w:bidi="ar-SA"/>
        </w:rPr>
        <w:t xml:space="preserve">（三）</w:t>
      </w:r>
      <w:r>
        <w:rPr>
          <w:rFonts w:ascii="Times New Roman" w:hAnsi="Times New Roman" w:eastAsia="宋体" w:cs="Times New Roman"/>
          <w:b/>
          <w:i w:val="0"/>
          <w:color w:val="000000"/>
          <w:spacing w:val="7"/>
          <w:sz w:val="24"/>
          <w:szCs w:val="22"/>
          <w:highlight w:val="none"/>
          <w:u w:val="none"/>
          <w:lang w:val="en-US" w:eastAsia="zh-CN" w:bidi="ar-SA"/>
        </w:rPr>
        <w:t xml:space="preserve">交货期、交货方式及交货地点</w:t>
      </w:r>
      <w:r>
        <w:rPr>
          <w:rFonts w:ascii="Times New Roman" w:hAnsi="Times New Roman" w:eastAsia="宋体" w:cs="Times New Roman"/>
          <w:b/>
          <w:i w:val="0"/>
          <w:color w:val="000000"/>
          <w:spacing w:val="7"/>
          <w:sz w:val="24"/>
          <w:szCs w:val="24"/>
          <w:highlight w:val="none"/>
          <w:u w:val="none"/>
        </w:rPr>
      </w:r>
      <w:r/>
    </w:p>
    <w:p>
      <w:pPr>
        <w:pStyle w:val="717"/>
        <w:ind w:firstLine="480"/>
        <w:keepLines w:val="0"/>
        <w:keepNext w:val="0"/>
        <w:pageBreakBefore w:val="0"/>
        <w:spacing w:line="360" w:lineRule="auto"/>
        <w:shd w:val="clear" w:color="auto" w:fill="auto"/>
        <w:widowControl w:val="off"/>
        <w:rPr>
          <w:rFonts w:ascii="Times New Roman" w:hAnsi="Times New Roman" w:eastAsia="宋体" w:cs="Times New Roman"/>
          <w:b w:val="0"/>
          <w:i/>
          <w:color w:val="000000"/>
          <w:spacing w:val="0"/>
          <w:sz w:val="24"/>
          <w:szCs w:val="24"/>
          <w:highlight w:val="none"/>
          <w:u w:val="single"/>
        </w:rPr>
        <w:outlineLvl w:val="9"/>
      </w:pPr>
      <w:r>
        <w:rPr>
          <w:rFonts w:hint="eastAsia" w:ascii="Times New Roman" w:hAnsi="Times New Roman" w:eastAsia="宋体" w:cs="Times New Roman"/>
          <w:b w:val="0"/>
          <w:i/>
          <w:color w:val="000000"/>
          <w:spacing w:val="0"/>
          <w:sz w:val="24"/>
          <w:szCs w:val="22"/>
          <w:highlight w:val="none"/>
          <w:u w:val="single"/>
          <w:lang w:val="en-US" w:eastAsia="zh-CN" w:bidi="ar-SA"/>
        </w:rPr>
        <w:t xml:space="preserve">1</w:t>
      </w:r>
      <w:r>
        <w:rPr>
          <w:rFonts w:hint="eastAsia" w:ascii="宋体" w:hAnsi="宋体" w:eastAsia="宋体" w:cs="宋体"/>
          <w:i/>
          <w:iCs/>
          <w:color w:val="000000"/>
          <w:sz w:val="24"/>
          <w:highlight w:val="none"/>
          <w:u w:val="single"/>
          <w:lang w:val="en-US" w:eastAsia="zh-CN"/>
        </w:rPr>
        <w:t xml:space="preserve">、</w:t>
      </w:r>
      <w:r>
        <w:rPr>
          <w:rFonts w:ascii="Times New Roman" w:hAnsi="Times New Roman" w:eastAsia="宋体" w:cs="Times New Roman"/>
          <w:b w:val="0"/>
          <w:i/>
          <w:color w:val="000000"/>
          <w:spacing w:val="0"/>
          <w:sz w:val="24"/>
          <w:szCs w:val="22"/>
          <w:highlight w:val="none"/>
          <w:u w:val="single"/>
          <w:lang w:val="en-US" w:eastAsia="zh-CN" w:bidi="ar-SA"/>
        </w:rPr>
        <w:t xml:space="preserve">交货期</w:t>
      </w:r>
      <w:r>
        <w:rPr>
          <w:rFonts w:ascii="Times New Roman" w:hAnsi="Times New Roman" w:eastAsia="宋体" w:cs="Times New Roman"/>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hint="eastAsia" w:ascii="宋体" w:hAnsi="宋体" w:eastAsia="宋体" w:cs="宋体"/>
          <w:b w:val="0"/>
          <w:i/>
          <w:color w:val="000000"/>
          <w:spacing w:val="0"/>
          <w:sz w:val="24"/>
          <w:szCs w:val="24"/>
          <w:highlight w:val="none"/>
          <w:u w:val="single"/>
        </w:rPr>
        <w:outlineLvl w:val="9"/>
      </w:pPr>
      <w:r>
        <w:rPr>
          <w:rFonts w:hint="eastAsia" w:ascii="宋体" w:hAnsi="宋体" w:eastAsia="宋体" w:cs="宋体"/>
          <w:b w:val="0"/>
          <w:i/>
          <w:color w:val="000000"/>
          <w:spacing w:val="0"/>
          <w:sz w:val="24"/>
          <w:szCs w:val="22"/>
          <w:highlight w:val="none"/>
          <w:u w:val="single"/>
          <w:lang w:val="en-US" w:eastAsia="zh-CN" w:bidi="ar-SA"/>
        </w:rPr>
        <w:t xml:space="preserve">自招标人发出订货通知之日起120日内供货并完成安装调试工作。清单中的所有设备材料必须先交货验收合格后方可安装和施工。遇不可抗力原因需迟延交货的，经采购人同意后可适当延期。</w:t>
      </w:r>
      <w:r>
        <w:rPr>
          <w:rFonts w:hint="eastAsia" w:ascii="宋体" w:hAnsi="宋体" w:eastAsia="宋体" w:cs="宋体"/>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hint="eastAsia" w:ascii="宋体" w:hAnsi="宋体" w:eastAsia="宋体" w:cs="宋体"/>
          <w:b w:val="0"/>
          <w:i/>
          <w:color w:val="000000"/>
          <w:spacing w:val="0"/>
          <w:sz w:val="24"/>
          <w:szCs w:val="24"/>
          <w:highlight w:val="none"/>
          <w:u w:val="single"/>
        </w:rPr>
        <w:outlineLvl w:val="9"/>
      </w:pPr>
      <w:r>
        <w:rPr>
          <w:rFonts w:hint="eastAsia" w:ascii="宋体" w:hAnsi="宋体" w:eastAsia="宋体" w:cs="宋体"/>
          <w:b w:val="0"/>
          <w:i/>
          <w:color w:val="000000"/>
          <w:spacing w:val="0"/>
          <w:sz w:val="24"/>
          <w:szCs w:val="22"/>
          <w:highlight w:val="none"/>
          <w:u w:val="single"/>
          <w:lang w:val="en-US" w:eastAsia="zh-CN" w:bidi="ar-SA"/>
        </w:rPr>
        <w:t xml:space="preserve">2</w:t>
      </w:r>
      <w:r>
        <w:rPr>
          <w:rFonts w:hint="eastAsia" w:ascii="宋体" w:hAnsi="宋体" w:eastAsia="宋体" w:cs="宋体"/>
          <w:i/>
          <w:iCs/>
          <w:color w:val="000000"/>
          <w:sz w:val="24"/>
          <w:highlight w:val="none"/>
          <w:u w:val="single"/>
          <w:lang w:val="en-US" w:eastAsia="zh-CN"/>
        </w:rPr>
        <w:t xml:space="preserve">、</w:t>
      </w:r>
      <w:r>
        <w:rPr>
          <w:rFonts w:hint="eastAsia" w:ascii="宋体" w:hAnsi="宋体" w:eastAsia="宋体" w:cs="宋体"/>
          <w:b w:val="0"/>
          <w:i/>
          <w:color w:val="000000"/>
          <w:spacing w:val="0"/>
          <w:sz w:val="24"/>
          <w:szCs w:val="22"/>
          <w:highlight w:val="none"/>
          <w:u w:val="single"/>
          <w:lang w:val="en-US" w:eastAsia="zh-CN" w:bidi="ar-SA"/>
        </w:rPr>
        <w:t xml:space="preserve">交货方式</w:t>
      </w:r>
      <w:r>
        <w:rPr>
          <w:rFonts w:hint="eastAsia" w:ascii="宋体" w:hAnsi="宋体" w:eastAsia="宋体" w:cs="宋体"/>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hint="eastAsia" w:ascii="宋体" w:hAnsi="宋体" w:eastAsia="宋体" w:cs="宋体"/>
          <w:b w:val="0"/>
          <w:i/>
          <w:color w:val="000000"/>
          <w:spacing w:val="0"/>
          <w:sz w:val="24"/>
          <w:szCs w:val="24"/>
          <w:highlight w:val="none"/>
          <w:u w:val="single"/>
        </w:rPr>
        <w:outlineLvl w:val="9"/>
      </w:pPr>
      <w:r>
        <w:rPr>
          <w:rFonts w:hint="eastAsia" w:ascii="宋体" w:hAnsi="宋体" w:eastAsia="宋体" w:cs="宋体"/>
          <w:b w:val="0"/>
          <w:i/>
          <w:color w:val="000000"/>
          <w:spacing w:val="0"/>
          <w:sz w:val="24"/>
          <w:szCs w:val="22"/>
          <w:highlight w:val="none"/>
          <w:u w:val="single"/>
          <w:lang w:val="en-US" w:eastAsia="zh-CN" w:bidi="ar-SA"/>
        </w:rPr>
        <w:t xml:space="preserve">原厂包装免费送至采购人指定地点。</w:t>
      </w:r>
      <w:r>
        <w:rPr>
          <w:rFonts w:hint="eastAsia" w:ascii="宋体" w:hAnsi="宋体" w:eastAsia="宋体" w:cs="宋体"/>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hint="eastAsia" w:ascii="宋体" w:hAnsi="宋体" w:eastAsia="宋体" w:cs="宋体"/>
          <w:b w:val="0"/>
          <w:i/>
          <w:color w:val="000000"/>
          <w:spacing w:val="0"/>
          <w:sz w:val="24"/>
          <w:szCs w:val="24"/>
          <w:highlight w:val="none"/>
          <w:u w:val="single"/>
        </w:rPr>
        <w:outlineLvl w:val="9"/>
      </w:pPr>
      <w:r>
        <w:rPr>
          <w:rFonts w:hint="eastAsia" w:ascii="宋体" w:hAnsi="宋体" w:eastAsia="宋体" w:cs="宋体"/>
          <w:b w:val="0"/>
          <w:i/>
          <w:color w:val="000000"/>
          <w:spacing w:val="0"/>
          <w:sz w:val="24"/>
          <w:szCs w:val="22"/>
          <w:highlight w:val="none"/>
          <w:u w:val="single"/>
          <w:lang w:val="en-US" w:eastAsia="zh-CN" w:bidi="ar-SA"/>
        </w:rPr>
        <w:t xml:space="preserve">3</w:t>
      </w:r>
      <w:r>
        <w:rPr>
          <w:rFonts w:hint="eastAsia" w:ascii="宋体" w:hAnsi="宋体" w:eastAsia="宋体" w:cs="宋体"/>
          <w:i/>
          <w:iCs/>
          <w:color w:val="000000"/>
          <w:sz w:val="24"/>
          <w:highlight w:val="none"/>
          <w:u w:val="single"/>
          <w:lang w:val="en-US" w:eastAsia="zh-CN"/>
        </w:rPr>
        <w:t xml:space="preserve">、</w:t>
      </w:r>
      <w:r>
        <w:rPr>
          <w:rFonts w:hint="eastAsia" w:ascii="宋体" w:hAnsi="宋体" w:eastAsia="宋体" w:cs="宋体"/>
          <w:b w:val="0"/>
          <w:i/>
          <w:color w:val="000000"/>
          <w:spacing w:val="0"/>
          <w:sz w:val="24"/>
          <w:szCs w:val="22"/>
          <w:highlight w:val="none"/>
          <w:u w:val="single"/>
          <w:lang w:val="en-US" w:eastAsia="zh-CN" w:bidi="ar-SA"/>
        </w:rPr>
        <w:t xml:space="preserve">交货地点</w:t>
      </w:r>
      <w:r>
        <w:rPr>
          <w:rFonts w:hint="eastAsia" w:ascii="宋体" w:hAnsi="宋体" w:eastAsia="宋体" w:cs="宋体"/>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ascii="Times New Roman" w:hAnsi="Times New Roman" w:eastAsia="宋体" w:cs="Times New Roman"/>
          <w:b w:val="0"/>
          <w:i/>
          <w:color w:val="000000"/>
          <w:spacing w:val="0"/>
          <w:sz w:val="24"/>
          <w:szCs w:val="24"/>
          <w:highlight w:val="none"/>
          <w:u w:val="single"/>
        </w:rPr>
        <w:outlineLvl w:val="9"/>
      </w:pPr>
      <w:r>
        <w:rPr>
          <w:rFonts w:hint="eastAsia" w:ascii="宋体" w:hAnsi="宋体" w:eastAsia="宋体" w:cs="宋体"/>
          <w:b w:val="0"/>
          <w:i/>
          <w:color w:val="000000"/>
          <w:spacing w:val="0"/>
          <w:sz w:val="24"/>
          <w:szCs w:val="22"/>
          <w:highlight w:val="none"/>
          <w:u w:val="single"/>
          <w:lang w:val="en-US" w:eastAsia="zh-CN" w:bidi="ar-SA"/>
        </w:rPr>
        <w:t xml:space="preserve">采购人指定地点。</w:t>
      </w:r>
      <w:r>
        <w:rPr>
          <w:rFonts w:ascii="Times New Roman" w:hAnsi="Times New Roman" w:eastAsia="宋体" w:cs="Times New Roman"/>
          <w:b w:val="0"/>
          <w:i/>
          <w:color w:val="000000"/>
          <w:spacing w:val="0"/>
          <w:sz w:val="24"/>
          <w:szCs w:val="24"/>
          <w:highlight w:val="none"/>
          <w:u w:val="single"/>
        </w:rPr>
      </w:r>
      <w:r/>
    </w:p>
    <w:p>
      <w:pPr>
        <w:pStyle w:val="717"/>
        <w:ind w:firstLine="482"/>
        <w:keepLines w:val="0"/>
        <w:keepNext w:val="0"/>
        <w:pageBreakBefore w:val="0"/>
        <w:spacing w:line="360" w:lineRule="auto"/>
        <w:shd w:val="clear" w:color="auto" w:fill="auto"/>
        <w:widowControl w:val="off"/>
        <w:rPr>
          <w:rFonts w:ascii="Times New Roman" w:hAnsi="Times New Roman" w:eastAsia="宋体" w:cs="Times New Roman"/>
          <w:b/>
          <w:i w:val="0"/>
          <w:color w:val="000000"/>
          <w:spacing w:val="0"/>
          <w:sz w:val="24"/>
          <w:szCs w:val="24"/>
          <w:highlight w:val="none"/>
          <w:u w:val="none"/>
        </w:rPr>
        <w:outlineLvl w:val="9"/>
      </w:pPr>
      <w:r>
        <w:rPr>
          <w:rFonts w:hint="eastAsia" w:ascii="Times New Roman" w:hAnsi="Times New Roman" w:eastAsia="宋体" w:cs="Times New Roman"/>
          <w:b/>
          <w:i w:val="0"/>
          <w:color w:val="000000"/>
          <w:spacing w:val="0"/>
          <w:sz w:val="24"/>
          <w:szCs w:val="22"/>
          <w:highlight w:val="none"/>
          <w:u w:val="none"/>
          <w:lang w:val="en-US" w:eastAsia="zh-CN" w:bidi="ar-SA"/>
        </w:rPr>
        <w:t xml:space="preserve">（四）</w:t>
      </w:r>
      <w:r>
        <w:rPr>
          <w:rFonts w:ascii="Times New Roman" w:hAnsi="Times New Roman" w:eastAsia="宋体" w:cs="Times New Roman"/>
          <w:b/>
          <w:i w:val="0"/>
          <w:color w:val="000000"/>
          <w:spacing w:val="0"/>
          <w:sz w:val="24"/>
          <w:szCs w:val="22"/>
          <w:highlight w:val="none"/>
          <w:u w:val="none"/>
          <w:lang w:val="en-US" w:eastAsia="zh-CN" w:bidi="ar-SA"/>
        </w:rPr>
        <w:t xml:space="preserve">货款支付</w:t>
      </w:r>
      <w:r>
        <w:rPr>
          <w:rFonts w:ascii="Times New Roman" w:hAnsi="Times New Roman" w:eastAsia="宋体" w:cs="Times New Roman"/>
          <w:b/>
          <w:i w:val="0"/>
          <w:color w:val="000000"/>
          <w:spacing w:val="0"/>
          <w:sz w:val="24"/>
          <w:szCs w:val="24"/>
          <w:highlight w:val="none"/>
          <w:u w:val="none"/>
        </w:rPr>
      </w:r>
      <w:r/>
    </w:p>
    <w:p>
      <w:pPr>
        <w:pStyle w:val="717"/>
        <w:ind w:firstLine="480"/>
        <w:keepLines w:val="0"/>
        <w:keepNext w:val="0"/>
        <w:pageBreakBefore w:val="0"/>
        <w:spacing w:line="360" w:lineRule="auto"/>
        <w:shd w:val="clear" w:color="auto" w:fill="auto"/>
        <w:widowControl w:val="off"/>
        <w:rPr>
          <w:rFonts w:ascii="Times New Roman" w:hAnsi="Times New Roman" w:eastAsia="宋体" w:cs="Times New Roman"/>
          <w:b w:val="0"/>
          <w:i/>
          <w:color w:val="000000"/>
          <w:spacing w:val="0"/>
          <w:sz w:val="24"/>
          <w:szCs w:val="24"/>
          <w:highlight w:val="none"/>
          <w:u w:val="single"/>
        </w:rPr>
        <w:outlineLvl w:val="9"/>
      </w:pPr>
      <w:r>
        <w:rPr>
          <w:rFonts w:hint="eastAsia" w:ascii="Times New Roman" w:hAnsi="Times New Roman" w:eastAsia="宋体" w:cs="Times New Roman"/>
          <w:b w:val="0"/>
          <w:i/>
          <w:color w:val="000000"/>
          <w:spacing w:val="0"/>
          <w:sz w:val="24"/>
          <w:szCs w:val="22"/>
          <w:highlight w:val="none"/>
          <w:u w:val="single"/>
          <w:lang w:val="en-US" w:eastAsia="zh-CN" w:bidi="ar-SA"/>
        </w:rPr>
        <w:t xml:space="preserve">1</w:t>
      </w:r>
      <w:r>
        <w:rPr>
          <w:rFonts w:hint="eastAsia" w:ascii="宋体" w:hAnsi="宋体" w:eastAsia="宋体" w:cs="宋体"/>
          <w:i/>
          <w:iCs/>
          <w:color w:val="000000"/>
          <w:sz w:val="24"/>
          <w:highlight w:val="none"/>
          <w:u w:val="single"/>
          <w:lang w:val="en-US" w:eastAsia="zh-CN"/>
        </w:rPr>
        <w:t xml:space="preserve">、</w:t>
      </w:r>
      <w:r>
        <w:rPr>
          <w:rFonts w:ascii="Times New Roman" w:hAnsi="Times New Roman" w:eastAsia="宋体" w:cs="Times New Roman"/>
          <w:b w:val="0"/>
          <w:i/>
          <w:color w:val="000000"/>
          <w:spacing w:val="0"/>
          <w:sz w:val="24"/>
          <w:szCs w:val="22"/>
          <w:highlight w:val="none"/>
          <w:u w:val="single"/>
          <w:lang w:val="en-US" w:eastAsia="zh-CN" w:bidi="ar-SA"/>
        </w:rPr>
        <w:t xml:space="preserve">结付程序</w:t>
      </w:r>
      <w:r>
        <w:rPr>
          <w:rFonts w:ascii="Times New Roman" w:hAnsi="Times New Roman" w:eastAsia="宋体" w:cs="Times New Roman"/>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ascii="Times New Roman" w:hAnsi="Times New Roman" w:eastAsia="宋体" w:cs="Times New Roman"/>
          <w:b w:val="0"/>
          <w:i/>
          <w:color w:val="000000"/>
          <w:spacing w:val="0"/>
          <w:sz w:val="24"/>
          <w:szCs w:val="24"/>
          <w:highlight w:val="none"/>
          <w:u w:val="single"/>
        </w:rPr>
        <w:outlineLvl w:val="9"/>
      </w:pPr>
      <w:r>
        <w:rPr>
          <w:rFonts w:hint="eastAsia" w:ascii="Times New Roman" w:hAnsi="Times New Roman" w:eastAsia="宋体" w:cs="Times New Roman"/>
          <w:b w:val="0"/>
          <w:i/>
          <w:color w:val="000000"/>
          <w:spacing w:val="0"/>
          <w:sz w:val="24"/>
          <w:szCs w:val="22"/>
          <w:highlight w:val="none"/>
          <w:u w:val="single"/>
          <w:lang w:val="en-US" w:eastAsia="zh-CN" w:bidi="ar-SA"/>
        </w:rPr>
        <w:t xml:space="preserve">中标人</w:t>
      </w:r>
      <w:r>
        <w:rPr>
          <w:rFonts w:ascii="Times New Roman" w:hAnsi="Times New Roman" w:eastAsia="宋体" w:cs="Times New Roman"/>
          <w:b w:val="0"/>
          <w:i/>
          <w:color w:val="000000"/>
          <w:spacing w:val="0"/>
          <w:sz w:val="24"/>
          <w:szCs w:val="22"/>
          <w:highlight w:val="none"/>
          <w:u w:val="single"/>
          <w:lang w:val="en-US" w:eastAsia="zh-CN" w:bidi="ar-SA"/>
        </w:rPr>
        <w:t xml:space="preserve">按本合同内容合格地履行服务义务后，凭验收报告、销售发票到采购</w:t>
      </w:r>
      <w:r>
        <w:rPr>
          <w:rFonts w:hint="eastAsia" w:ascii="Times New Roman" w:hAnsi="Times New Roman" w:eastAsia="宋体" w:cs="Times New Roman"/>
          <w:b w:val="0"/>
          <w:i/>
          <w:color w:val="000000"/>
          <w:spacing w:val="0"/>
          <w:sz w:val="24"/>
          <w:szCs w:val="22"/>
          <w:highlight w:val="none"/>
          <w:u w:val="single"/>
          <w:lang w:val="en-US" w:eastAsia="zh-CN" w:bidi="ar-SA"/>
        </w:rPr>
        <w:t xml:space="preserve">人处</w:t>
      </w:r>
      <w:r>
        <w:rPr>
          <w:rFonts w:ascii="Times New Roman" w:hAnsi="Times New Roman" w:eastAsia="宋体" w:cs="Times New Roman"/>
          <w:b w:val="0"/>
          <w:i/>
          <w:color w:val="000000"/>
          <w:spacing w:val="0"/>
          <w:sz w:val="24"/>
          <w:szCs w:val="22"/>
          <w:highlight w:val="none"/>
          <w:u w:val="single"/>
          <w:lang w:val="en-US" w:eastAsia="zh-CN" w:bidi="ar-SA"/>
        </w:rPr>
        <w:t xml:space="preserve">办理结算手续。</w:t>
      </w:r>
      <w:r>
        <w:rPr>
          <w:rFonts w:ascii="Times New Roman" w:hAnsi="Times New Roman" w:eastAsia="宋体" w:cs="Times New Roman"/>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ascii="Times New Roman" w:hAnsi="Times New Roman" w:eastAsia="宋体" w:cs="Times New Roman"/>
          <w:b w:val="0"/>
          <w:i/>
          <w:color w:val="000000"/>
          <w:spacing w:val="0"/>
          <w:sz w:val="24"/>
          <w:szCs w:val="24"/>
          <w:highlight w:val="none"/>
          <w:u w:val="single"/>
        </w:rPr>
        <w:outlineLvl w:val="9"/>
      </w:pPr>
      <w:r>
        <w:rPr>
          <w:rFonts w:hint="eastAsia" w:ascii="Times New Roman" w:hAnsi="Times New Roman" w:eastAsia="宋体" w:cs="Times New Roman"/>
          <w:b w:val="0"/>
          <w:i/>
          <w:color w:val="000000"/>
          <w:spacing w:val="0"/>
          <w:sz w:val="24"/>
          <w:szCs w:val="22"/>
          <w:highlight w:val="none"/>
          <w:u w:val="single"/>
          <w:lang w:val="en-US" w:eastAsia="zh-CN" w:bidi="ar-SA"/>
        </w:rPr>
        <w:t xml:space="preserve">2</w:t>
      </w:r>
      <w:r>
        <w:rPr>
          <w:rFonts w:hint="eastAsia" w:ascii="宋体" w:hAnsi="宋体" w:eastAsia="宋体" w:cs="宋体"/>
          <w:i/>
          <w:iCs/>
          <w:color w:val="000000"/>
          <w:sz w:val="24"/>
          <w:highlight w:val="none"/>
          <w:u w:val="single"/>
          <w:lang w:val="en-US" w:eastAsia="zh-CN"/>
        </w:rPr>
        <w:t xml:space="preserve">、</w:t>
      </w:r>
      <w:r>
        <w:rPr>
          <w:rFonts w:ascii="Times New Roman" w:hAnsi="Times New Roman" w:eastAsia="宋体" w:cs="Times New Roman"/>
          <w:b w:val="0"/>
          <w:i/>
          <w:color w:val="000000"/>
          <w:spacing w:val="0"/>
          <w:sz w:val="24"/>
          <w:szCs w:val="22"/>
          <w:highlight w:val="none"/>
          <w:u w:val="single"/>
          <w:lang w:val="en-US" w:eastAsia="zh-CN" w:bidi="ar-SA"/>
        </w:rPr>
        <w:t xml:space="preserve">结付期限</w:t>
      </w:r>
      <w:r>
        <w:rPr>
          <w:rFonts w:ascii="Times New Roman" w:hAnsi="Times New Roman" w:eastAsia="宋体" w:cs="Times New Roman"/>
          <w:b w:val="0"/>
          <w:i/>
          <w:color w:val="000000"/>
          <w:spacing w:val="0"/>
          <w:sz w:val="24"/>
          <w:szCs w:val="24"/>
          <w:highlight w:val="none"/>
          <w:u w:val="single"/>
        </w:rPr>
      </w:r>
      <w:r/>
    </w:p>
    <w:p>
      <w:pPr>
        <w:pStyle w:val="717"/>
        <w:ind w:firstLine="480"/>
        <w:keepLines w:val="0"/>
        <w:keepNext w:val="0"/>
        <w:pageBreakBefore w:val="0"/>
        <w:spacing w:line="360" w:lineRule="auto"/>
        <w:shd w:val="clear" w:color="auto" w:fill="auto"/>
        <w:widowControl w:val="off"/>
        <w:rPr>
          <w:rFonts w:ascii="Times New Roman" w:hAnsi="Times New Roman" w:eastAsia="宋体" w:cs="Times New Roman"/>
          <w:b w:val="0"/>
          <w:i/>
          <w:color w:val="000000"/>
          <w:spacing w:val="0"/>
          <w:sz w:val="24"/>
          <w:szCs w:val="22"/>
          <w:highlight w:val="none"/>
          <w:u w:val="single"/>
          <w:lang w:val="en-US" w:eastAsia="zh-CN" w:bidi="ar-SA"/>
        </w:rPr>
        <w:outlineLvl w:val="9"/>
      </w:pPr>
      <w:r>
        <w:rPr>
          <w:rFonts w:ascii="Times New Roman" w:hAnsi="Times New Roman" w:eastAsia="宋体" w:cs="Times New Roman"/>
          <w:b w:val="0"/>
          <w:i/>
          <w:color w:val="000000"/>
          <w:spacing w:val="0"/>
          <w:sz w:val="24"/>
          <w:szCs w:val="22"/>
          <w:highlight w:val="none"/>
          <w:u w:val="single"/>
          <w:lang w:val="en-US" w:eastAsia="zh-CN" w:bidi="ar-SA"/>
        </w:rPr>
        <w:t xml:space="preserve">合同签订生效后10个工作日内，采购人支付中标人货款总价的30%</w:t>
      </w:r>
      <w:r>
        <w:rPr>
          <w:rFonts w:hint="eastAsia" w:ascii="Times New Roman" w:hAnsi="Times New Roman" w:eastAsia="宋体" w:cs="Times New Roman"/>
          <w:b w:val="0"/>
          <w:i/>
          <w:color w:val="000000"/>
          <w:spacing w:val="0"/>
          <w:sz w:val="24"/>
          <w:szCs w:val="22"/>
          <w:highlight w:val="none"/>
          <w:u w:val="single"/>
          <w:lang w:val="en-US" w:eastAsia="zh-CN" w:bidi="ar-SA"/>
        </w:rPr>
        <w:t xml:space="preserve">作为预付款；中标人将</w:t>
      </w:r>
      <w:r>
        <w:rPr>
          <w:rFonts w:ascii="Times New Roman" w:hAnsi="Times New Roman" w:eastAsia="宋体" w:cs="Times New Roman"/>
          <w:b w:val="0"/>
          <w:i/>
          <w:color w:val="000000"/>
          <w:spacing w:val="0"/>
          <w:sz w:val="24"/>
          <w:szCs w:val="22"/>
          <w:highlight w:val="none"/>
          <w:u w:val="single"/>
          <w:lang w:val="en-US" w:eastAsia="zh-CN" w:bidi="ar-SA"/>
        </w:rPr>
        <w:t xml:space="preserve">所有设备交货安装调试完成</w:t>
      </w:r>
      <w:r>
        <w:rPr>
          <w:rFonts w:hint="eastAsia" w:ascii="Times New Roman" w:hAnsi="Times New Roman" w:eastAsia="宋体" w:cs="Times New Roman"/>
          <w:b w:val="0"/>
          <w:i/>
          <w:color w:val="000000"/>
          <w:spacing w:val="0"/>
          <w:sz w:val="24"/>
          <w:szCs w:val="22"/>
          <w:highlight w:val="none"/>
          <w:u w:val="single"/>
          <w:lang w:val="en-US" w:eastAsia="zh-CN" w:bidi="ar-SA"/>
        </w:rPr>
        <w:t xml:space="preserve">部署</w:t>
      </w:r>
      <w:r>
        <w:rPr>
          <w:rFonts w:ascii="Times New Roman" w:hAnsi="Times New Roman" w:eastAsia="宋体" w:cs="Times New Roman"/>
          <w:b w:val="0"/>
          <w:i/>
          <w:color w:val="000000"/>
          <w:spacing w:val="0"/>
          <w:sz w:val="24"/>
          <w:szCs w:val="22"/>
          <w:highlight w:val="none"/>
          <w:u w:val="single"/>
          <w:lang w:val="en-US" w:eastAsia="zh-CN" w:bidi="ar-SA"/>
        </w:rPr>
        <w:t xml:space="preserve">，</w:t>
      </w:r>
      <w:r>
        <w:rPr>
          <w:rFonts w:hint="eastAsia" w:ascii="Times New Roman" w:hAnsi="Times New Roman" w:eastAsia="宋体" w:cs="Times New Roman"/>
          <w:b w:val="0"/>
          <w:i/>
          <w:color w:val="000000"/>
          <w:spacing w:val="0"/>
          <w:sz w:val="24"/>
          <w:szCs w:val="22"/>
          <w:highlight w:val="none"/>
          <w:u w:val="single"/>
          <w:lang w:val="en-US" w:eastAsia="zh-CN" w:bidi="ar-SA"/>
        </w:rPr>
        <w:t xml:space="preserve">经采购人</w:t>
      </w:r>
      <w:r>
        <w:rPr>
          <w:rFonts w:ascii="Times New Roman" w:hAnsi="Times New Roman" w:eastAsia="宋体" w:cs="Times New Roman"/>
          <w:b w:val="0"/>
          <w:i/>
          <w:color w:val="000000"/>
          <w:spacing w:val="0"/>
          <w:sz w:val="24"/>
          <w:szCs w:val="22"/>
          <w:highlight w:val="none"/>
          <w:u w:val="single"/>
          <w:lang w:val="en-US" w:eastAsia="zh-CN" w:bidi="ar-SA"/>
        </w:rPr>
        <w:t xml:space="preserve">验收合格，并出具书面交货、验收报告</w:t>
      </w:r>
      <w:r>
        <w:rPr>
          <w:rFonts w:hint="eastAsia" w:ascii="Times New Roman" w:hAnsi="Times New Roman" w:eastAsia="宋体" w:cs="Times New Roman"/>
          <w:b w:val="0"/>
          <w:i/>
          <w:color w:val="000000"/>
          <w:spacing w:val="0"/>
          <w:sz w:val="24"/>
          <w:szCs w:val="22"/>
          <w:highlight w:val="none"/>
          <w:u w:val="single"/>
          <w:lang w:val="en-US" w:eastAsia="zh-CN" w:bidi="ar-SA"/>
        </w:rPr>
        <w:t xml:space="preserve">、发票后</w:t>
      </w:r>
      <w:r>
        <w:rPr>
          <w:rFonts w:ascii="Times New Roman" w:hAnsi="Times New Roman" w:eastAsia="宋体" w:cs="Times New Roman"/>
          <w:b w:val="0"/>
          <w:i/>
          <w:color w:val="000000"/>
          <w:spacing w:val="0"/>
          <w:sz w:val="24"/>
          <w:szCs w:val="22"/>
          <w:highlight w:val="none"/>
          <w:u w:val="single"/>
          <w:lang w:val="en-US" w:eastAsia="zh-CN" w:bidi="ar-SA"/>
        </w:rPr>
        <w:t xml:space="preserve">十个工作日内，</w:t>
      </w:r>
      <w:r>
        <w:rPr>
          <w:rFonts w:hint="eastAsia" w:ascii="Times New Roman" w:hAnsi="Times New Roman" w:eastAsia="宋体" w:cs="Times New Roman"/>
          <w:b w:val="0"/>
          <w:i/>
          <w:color w:val="000000"/>
          <w:spacing w:val="0"/>
          <w:sz w:val="24"/>
          <w:szCs w:val="22"/>
          <w:highlight w:val="none"/>
          <w:u w:val="single"/>
          <w:lang w:val="en-US" w:eastAsia="zh-CN" w:bidi="ar-SA"/>
        </w:rPr>
        <w:t xml:space="preserve">采购人</w:t>
      </w:r>
      <w:r>
        <w:rPr>
          <w:rFonts w:ascii="Times New Roman" w:hAnsi="Times New Roman" w:eastAsia="宋体" w:cs="Times New Roman"/>
          <w:b w:val="0"/>
          <w:i/>
          <w:color w:val="000000"/>
          <w:spacing w:val="0"/>
          <w:sz w:val="24"/>
          <w:szCs w:val="22"/>
          <w:highlight w:val="none"/>
          <w:u w:val="single"/>
          <w:lang w:val="en-US" w:eastAsia="zh-CN" w:bidi="ar-SA"/>
        </w:rPr>
        <w:t xml:space="preserve">支付货款总价的70%。</w:t>
      </w:r>
      <w:r>
        <w:rPr>
          <w:rFonts w:ascii="Times New Roman" w:hAnsi="Times New Roman" w:eastAsia="宋体" w:cs="Times New Roman"/>
          <w:b w:val="0"/>
          <w:i/>
          <w:color w:val="000000"/>
          <w:spacing w:val="0"/>
          <w:sz w:val="24"/>
          <w:szCs w:val="22"/>
          <w:highlight w:val="none"/>
          <w:u w:val="single"/>
          <w:lang w:val="en-US" w:eastAsia="zh-CN" w:bidi="ar-SA"/>
        </w:rPr>
      </w:r>
      <w:r/>
    </w:p>
    <w:p>
      <w:pPr>
        <w:pStyle w:val="717"/>
        <w:ind w:firstLine="482"/>
        <w:keepLines w:val="0"/>
        <w:keepNext w:val="0"/>
        <w:pageBreakBefore w:val="0"/>
        <w:spacing w:line="360" w:lineRule="auto"/>
        <w:shd w:val="clear" w:color="auto" w:fill="auto"/>
        <w:widowControl w:val="off"/>
        <w:rPr>
          <w:rFonts w:ascii="Times New Roman" w:hAnsi="Times New Roman" w:eastAsia="宋体" w:cs="Times New Roman"/>
          <w:b/>
          <w:i w:val="0"/>
          <w:color w:val="000000"/>
          <w:spacing w:val="0"/>
          <w:sz w:val="24"/>
          <w:szCs w:val="24"/>
          <w:highlight w:val="none"/>
          <w:u w:val="none"/>
        </w:rPr>
        <w:outlineLvl w:val="9"/>
      </w:pPr>
      <w:r>
        <w:rPr>
          <w:rFonts w:hint="eastAsia" w:ascii="Times New Roman" w:hAnsi="Times New Roman" w:eastAsia="宋体" w:cs="Times New Roman"/>
          <w:b/>
          <w:i w:val="0"/>
          <w:color w:val="000000"/>
          <w:spacing w:val="0"/>
          <w:sz w:val="24"/>
          <w:szCs w:val="22"/>
          <w:highlight w:val="none"/>
          <w:u w:val="none"/>
          <w:lang w:val="en-US" w:eastAsia="zh-CN" w:bidi="ar-SA"/>
        </w:rPr>
        <w:t xml:space="preserve">（五）</w:t>
      </w:r>
      <w:r>
        <w:rPr>
          <w:rFonts w:ascii="Times New Roman" w:hAnsi="Times New Roman" w:eastAsia="宋体" w:cs="Times New Roman"/>
          <w:b/>
          <w:i w:val="0"/>
          <w:color w:val="000000"/>
          <w:spacing w:val="0"/>
          <w:sz w:val="24"/>
          <w:szCs w:val="22"/>
          <w:highlight w:val="none"/>
          <w:u w:val="none"/>
          <w:lang w:val="en-US" w:eastAsia="zh-CN" w:bidi="ar-SA"/>
        </w:rPr>
        <w:t xml:space="preserve">投标货币</w:t>
      </w:r>
      <w:r>
        <w:rPr>
          <w:rFonts w:ascii="Times New Roman" w:hAnsi="Times New Roman" w:eastAsia="宋体" w:cs="Times New Roman"/>
          <w:b/>
          <w:i w:val="0"/>
          <w:color w:val="000000"/>
          <w:spacing w:val="0"/>
          <w:sz w:val="24"/>
          <w:szCs w:val="24"/>
          <w:highlight w:val="none"/>
          <w:u w:val="none"/>
        </w:rPr>
      </w:r>
      <w:r/>
    </w:p>
    <w:p>
      <w:pPr>
        <w:pStyle w:val="717"/>
        <w:ind w:firstLine="480"/>
        <w:keepLines w:val="0"/>
        <w:keepNext w:val="0"/>
        <w:pageBreakBefore w:val="0"/>
        <w:spacing w:line="360" w:lineRule="auto"/>
        <w:shd w:val="clear" w:color="auto" w:fill="auto"/>
        <w:widowControl w:val="off"/>
        <w:rPr>
          <w:rFonts w:ascii="Times New Roman" w:hAnsi="Times New Roman" w:eastAsia="宋体" w:cs="Times New Roman"/>
          <w:b w:val="0"/>
          <w:i/>
          <w:caps w:val="0"/>
          <w:color w:val="000000"/>
          <w:spacing w:val="0"/>
          <w:sz w:val="24"/>
          <w:szCs w:val="24"/>
          <w:highlight w:val="none"/>
          <w:u w:val="single"/>
        </w:rPr>
        <w:outlineLvl w:val="9"/>
      </w:pPr>
      <w:r>
        <w:rPr>
          <w:rFonts w:ascii="Times New Roman" w:hAnsi="Times New Roman" w:eastAsia="宋体" w:cs="Times New Roman"/>
          <w:b w:val="0"/>
          <w:i/>
          <w:caps w:val="0"/>
          <w:color w:val="000000"/>
          <w:spacing w:val="0"/>
          <w:sz w:val="24"/>
          <w:szCs w:val="22"/>
          <w:highlight w:val="none"/>
          <w:u w:val="single"/>
          <w:lang w:val="en-US" w:eastAsia="zh-CN" w:bidi="ar-SA"/>
        </w:rPr>
        <w:t xml:space="preserve">投标货币</w:t>
      </w:r>
      <w:r>
        <w:rPr>
          <w:rFonts w:hint="eastAsia" w:ascii="Times New Roman" w:hAnsi="Times New Roman" w:eastAsia="宋体" w:cs="Times New Roman"/>
          <w:b w:val="0"/>
          <w:i/>
          <w:caps w:val="0"/>
          <w:color w:val="000000"/>
          <w:spacing w:val="0"/>
          <w:sz w:val="24"/>
          <w:szCs w:val="22"/>
          <w:highlight w:val="none"/>
          <w:u w:val="single"/>
          <w:lang w:val="en-US" w:eastAsia="zh-CN" w:bidi="ar-SA"/>
        </w:rPr>
        <w:t xml:space="preserve">：</w:t>
      </w:r>
      <w:r>
        <w:rPr>
          <w:rFonts w:ascii="Times New Roman" w:hAnsi="Times New Roman" w:eastAsia="宋体" w:cs="Times New Roman"/>
          <w:b w:val="0"/>
          <w:i/>
          <w:caps w:val="0"/>
          <w:color w:val="000000"/>
          <w:spacing w:val="0"/>
          <w:sz w:val="24"/>
          <w:szCs w:val="22"/>
          <w:highlight w:val="none"/>
          <w:u w:val="single"/>
          <w:lang w:val="en-US" w:eastAsia="zh-CN" w:bidi="ar-SA"/>
        </w:rPr>
        <w:t xml:space="preserve">人民币</w:t>
      </w:r>
      <w:r>
        <w:rPr>
          <w:rFonts w:ascii="Times New Roman" w:hAnsi="Times New Roman" w:eastAsia="宋体" w:cs="Times New Roman"/>
          <w:b w:val="0"/>
          <w:i/>
          <w:caps w:val="0"/>
          <w:color w:val="000000"/>
          <w:spacing w:val="0"/>
          <w:sz w:val="24"/>
          <w:szCs w:val="24"/>
          <w:highlight w:val="none"/>
          <w:u w:val="single"/>
        </w:rPr>
      </w:r>
      <w:r/>
    </w:p>
    <w:p>
      <w:pPr>
        <w:pStyle w:val="717"/>
        <w:ind w:firstLine="510"/>
        <w:keepLines w:val="0"/>
        <w:keepNext w:val="0"/>
        <w:pageBreakBefore w:val="0"/>
        <w:spacing w:line="360" w:lineRule="auto"/>
        <w:shd w:val="clear" w:color="auto" w:fill="auto"/>
        <w:widowControl/>
        <w:rPr>
          <w:rFonts w:ascii="Times New Roman" w:hAnsi="Times New Roman" w:eastAsia="宋体" w:cs="Times New Roman"/>
          <w:b/>
          <w:i w:val="0"/>
          <w:color w:val="000000"/>
          <w:spacing w:val="7"/>
          <w:sz w:val="24"/>
          <w:szCs w:val="24"/>
          <w:highlight w:val="none"/>
          <w:u w:val="none"/>
        </w:rPr>
        <w:outlineLvl w:val="9"/>
      </w:pPr>
      <w:r>
        <w:rPr>
          <w:rFonts w:hint="eastAsia" w:ascii="Times New Roman" w:hAnsi="Times New Roman" w:eastAsia="宋体" w:cs="Times New Roman"/>
          <w:b/>
          <w:i w:val="0"/>
          <w:color w:val="000000"/>
          <w:spacing w:val="7"/>
          <w:sz w:val="24"/>
          <w:szCs w:val="22"/>
          <w:highlight w:val="none"/>
          <w:u w:val="none"/>
          <w:lang w:val="en-US" w:eastAsia="zh-CN" w:bidi="ar-SA"/>
        </w:rPr>
        <w:t xml:space="preserve">（六）</w:t>
      </w:r>
      <w:r>
        <w:rPr>
          <w:rFonts w:ascii="Times New Roman" w:hAnsi="Times New Roman" w:eastAsia="宋体" w:cs="Times New Roman"/>
          <w:b/>
          <w:i w:val="0"/>
          <w:color w:val="000000"/>
          <w:spacing w:val="7"/>
          <w:sz w:val="24"/>
          <w:szCs w:val="22"/>
          <w:highlight w:val="none"/>
          <w:u w:val="none"/>
          <w:lang w:val="en-US" w:eastAsia="zh-CN" w:bidi="ar-SA"/>
        </w:rPr>
        <w:t xml:space="preserve">备品备件及耗材等要求</w:t>
      </w:r>
      <w:r>
        <w:rPr>
          <w:rFonts w:ascii="Times New Roman" w:hAnsi="Times New Roman" w:eastAsia="宋体" w:cs="Times New Roman"/>
          <w:b/>
          <w:i w:val="0"/>
          <w:color w:val="000000"/>
          <w:spacing w:val="7"/>
          <w:sz w:val="24"/>
          <w:szCs w:val="24"/>
          <w:highlight w:val="none"/>
          <w:u w:val="none"/>
        </w:rPr>
      </w:r>
      <w:r/>
    </w:p>
    <w:p>
      <w:pPr>
        <w:pStyle w:val="717"/>
        <w:ind w:firstLine="508"/>
        <w:keepLines w:val="0"/>
        <w:keepNext w:val="0"/>
        <w:pageBreakBefore w:val="0"/>
        <w:spacing w:line="360" w:lineRule="auto"/>
        <w:shd w:val="clear" w:color="auto" w:fill="auto"/>
        <w:widowControl/>
        <w:rPr>
          <w:rFonts w:ascii="Times New Roman" w:hAnsi="Times New Roman" w:eastAsia="宋体" w:cs="Times New Roman"/>
          <w:i/>
          <w:color w:val="000000"/>
          <w:spacing w:val="7"/>
          <w:sz w:val="24"/>
          <w:szCs w:val="24"/>
          <w:highlight w:val="none"/>
          <w:u w:val="single"/>
          <w:lang w:val="en-US" w:eastAsia="zh-CN"/>
        </w:rPr>
        <w:outlineLvl w:val="9"/>
      </w:pPr>
      <w:r>
        <w:rPr>
          <w:rFonts w:hint="eastAsia" w:ascii="Times New Roman" w:hAnsi="Times New Roman" w:eastAsia="宋体" w:cs="Times New Roman"/>
          <w:i/>
          <w:color w:val="000000"/>
          <w:spacing w:val="7"/>
          <w:sz w:val="24"/>
          <w:szCs w:val="24"/>
          <w:highlight w:val="none"/>
          <w:u w:val="single"/>
          <w:lang w:val="en-US" w:eastAsia="zh-CN"/>
        </w:rPr>
        <w:t xml:space="preserve">无</w:t>
      </w:r>
      <w:r>
        <w:rPr>
          <w:rFonts w:ascii="Times New Roman" w:hAnsi="Times New Roman" w:eastAsia="宋体" w:cs="Times New Roman"/>
          <w:i/>
          <w:color w:val="000000"/>
          <w:spacing w:val="7"/>
          <w:sz w:val="24"/>
          <w:szCs w:val="24"/>
          <w:highlight w:val="none"/>
          <w:u w:val="single"/>
          <w:lang w:val="en-US" w:eastAsia="zh-CN"/>
        </w:rPr>
      </w:r>
      <w:r/>
    </w:p>
    <w:p>
      <w:pPr>
        <w:pStyle w:val="717"/>
        <w:ind w:firstLine="482"/>
        <w:spacing w:line="360" w:lineRule="auto"/>
        <w:shd w:val="clear" w:color="auto" w:fill="auto"/>
        <w:rPr>
          <w:rFonts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（七）综合说明</w:t>
      </w:r>
      <w:r>
        <w:rPr>
          <w:rFonts w:ascii="宋体" w:hAnsi="宋体" w:eastAsia="宋体" w:cs="宋体"/>
          <w:b/>
          <w:color w:val="000000"/>
          <w:sz w:val="24"/>
          <w:highlight w:val="none"/>
          <w:lang w:val="en-US" w:eastAsia="zh-CN"/>
        </w:rPr>
      </w:r>
      <w:r/>
    </w:p>
    <w:p>
      <w:pPr>
        <w:pStyle w:val="7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color w:val="000000"/>
          <w:sz w:val="24"/>
          <w:szCs w:val="24"/>
          <w:highlight w:val="none"/>
        </w:rPr>
        <w:t xml:space="preserve">本项目采购内容为</w:t>
      </w:r>
      <w:r>
        <w:rPr>
          <w:rFonts w:hint="eastAsia" w:ascii="宋体" w:hAnsi="宋体" w:eastAsia="宋体" w:cs="宋体"/>
          <w:color w:val="000000"/>
          <w:sz w:val="24"/>
          <w:szCs w:val="24"/>
          <w:highlight w:val="none"/>
          <w:lang w:eastAsia="zh-CN"/>
        </w:rPr>
        <w:t xml:space="preserve">张家港市北部医疗中心</w:t>
      </w:r>
      <w:r>
        <w:rPr>
          <w:rFonts w:hint="eastAsia" w:ascii="宋体" w:hAnsi="宋体" w:eastAsia="宋体" w:cs="宋体"/>
          <w:color w:val="000000"/>
          <w:sz w:val="24"/>
          <w:szCs w:val="24"/>
          <w:highlight w:val="none"/>
        </w:rPr>
        <w:t xml:space="preserve">三网合一覆盖的供货、运输、安装调试等，投标人须就所有需求内容进行投报，不得拆开报价或只报其中的部分内容，否则作无效报价处理。</w:t>
      </w:r>
      <w:r>
        <w:rPr>
          <w:rFonts w:hint="eastAsia" w:ascii="宋体" w:hAnsi="宋体" w:eastAsia="宋体" w:cs="宋体"/>
          <w:color w:val="000000"/>
          <w:sz w:val="24"/>
          <w:szCs w:val="24"/>
          <w:highlight w:val="none"/>
        </w:rPr>
      </w:r>
      <w:r/>
    </w:p>
    <w:p>
      <w:pPr>
        <w:pStyle w:val="7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color w:val="000000"/>
          <w:sz w:val="24"/>
          <w:szCs w:val="24"/>
          <w:highlight w:val="none"/>
        </w:rPr>
        <w:t xml:space="preserve">投标人应负责投保安装工程一切险、第三者责任险及投标人施工人员保险，费用包含在投标总价中。</w:t>
      </w:r>
      <w:r>
        <w:rPr>
          <w:rFonts w:hint="eastAsia" w:ascii="宋体" w:hAnsi="宋体" w:eastAsia="宋体" w:cs="宋体"/>
          <w:color w:val="000000"/>
          <w:sz w:val="24"/>
          <w:szCs w:val="24"/>
          <w:highlight w:val="none"/>
        </w:rPr>
      </w:r>
      <w:r/>
    </w:p>
    <w:p>
      <w:pPr>
        <w:pStyle w:val="7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color w:val="000000"/>
          <w:sz w:val="24"/>
          <w:szCs w:val="24"/>
          <w:highlight w:val="none"/>
        </w:rPr>
        <w:t xml:space="preserve">投标总价应以人民币报价。投标总价应包括但不限于：软硬件（含设备包装费、运输装卸费及保险费、</w:t>
      </w:r>
      <w:r>
        <w:rPr>
          <w:rFonts w:hint="eastAsia" w:ascii="宋体" w:hAnsi="宋体" w:eastAsia="宋体" w:cs="宋体"/>
          <w:color w:val="000000"/>
          <w:sz w:val="24"/>
          <w:szCs w:val="24"/>
          <w:highlight w:val="none"/>
          <w:lang w:eastAsia="zh-CN"/>
        </w:rPr>
        <w:t xml:space="preserve">通信网络集成服务</w:t>
      </w:r>
      <w:r>
        <w:rPr>
          <w:rFonts w:hint="eastAsia" w:ascii="宋体" w:hAnsi="宋体" w:eastAsia="宋体" w:cs="宋体"/>
          <w:color w:val="000000"/>
          <w:sz w:val="24"/>
          <w:szCs w:val="24"/>
          <w:highlight w:val="none"/>
        </w:rPr>
        <w:t xml:space="preserve">）、安装调试费、配件、附件、备品备件、专用工具、耗品、辅材、检测、验收、人员培训、售后服务、保修、</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rPr>
        <w:t xml:space="preserve">政策性文件规定及合同包含的所有风险责任的各项费用、技术指导、利润、税金等全部费用。</w:t>
      </w:r>
      <w:r>
        <w:rPr>
          <w:rFonts w:hint="eastAsia" w:ascii="宋体" w:hAnsi="宋体" w:eastAsia="宋体" w:cs="宋体"/>
          <w:color w:val="000000"/>
          <w:sz w:val="24"/>
          <w:szCs w:val="24"/>
          <w:highlight w:val="none"/>
        </w:rPr>
      </w:r>
      <w:r/>
    </w:p>
    <w:p>
      <w:pPr>
        <w:pStyle w:val="7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color w:val="000000"/>
          <w:sz w:val="24"/>
          <w:szCs w:val="24"/>
          <w:highlight w:val="none"/>
        </w:rPr>
        <w:t xml:space="preserve">如中标（成交）后发现清单数量、计算错误、汇总不一致等问题的，按照有利于采购人的原则进行解释调整。</w:t>
      </w:r>
      <w:r>
        <w:rPr>
          <w:rFonts w:hint="eastAsia" w:ascii="宋体" w:hAnsi="宋体" w:eastAsia="宋体" w:cs="宋体"/>
          <w:color w:val="000000"/>
          <w:sz w:val="24"/>
          <w:szCs w:val="24"/>
          <w:highlight w:val="none"/>
        </w:rPr>
      </w:r>
      <w:r/>
    </w:p>
    <w:p>
      <w:pPr>
        <w:pStyle w:val="717"/>
        <w:ind w:firstLine="480"/>
        <w:spacing w:before="120" w:after="120" w:line="360" w:lineRule="auto"/>
        <w:shd w:val="clear" w:color="auto" w:fill="auto"/>
        <w:rPr>
          <w:rFonts w:ascii="Times New Roman" w:hAnsi="Times New Roman" w:eastAsia="宋体" w:cs="Times New Roman"/>
          <w:b/>
          <w:caps w:val="0"/>
          <w:color w:val="000000"/>
          <w:spacing w:val="0"/>
          <w:sz w:val="28"/>
          <w:szCs w:val="28"/>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color w:val="000000"/>
          <w:sz w:val="24"/>
          <w:szCs w:val="24"/>
          <w:highlight w:val="none"/>
        </w:rPr>
        <w:t xml:space="preserve">本项目为总价包干，包括投标人完成本项目直至验收合格的所有事项，投标人根据</w:t>
      </w:r>
      <w:r>
        <w:rPr>
          <w:rFonts w:hint="eastAsia" w:ascii="宋体" w:hAnsi="宋体" w:eastAsia="宋体" w:cs="宋体"/>
          <w:strike w:val="0"/>
          <w:color w:val="000000"/>
          <w:sz w:val="24"/>
          <w:szCs w:val="24"/>
          <w:highlight w:val="none"/>
          <w:lang w:val="en-US" w:eastAsia="zh-CN"/>
        </w:rPr>
        <w:t xml:space="preserve">项目需求清单或踏勘实际情况</w:t>
      </w:r>
      <w:r>
        <w:rPr>
          <w:rFonts w:hint="eastAsia" w:ascii="宋体" w:hAnsi="宋体" w:eastAsia="宋体" w:cs="宋体"/>
          <w:color w:val="000000"/>
          <w:sz w:val="24"/>
          <w:szCs w:val="24"/>
          <w:highlight w:val="none"/>
        </w:rPr>
        <w:t xml:space="preserve">在投标文件中列出本项目拟提供的布线、安装材料、附件、配管等的各类费用，一旦中标总价不予调整，请投标人根据自身经验，充分考虑本项目的潜在风险，并自行承担由此而产生的一切费用，采购人不因项目不可预见的情况而支付任何费用</w:t>
      </w:r>
      <w:r>
        <w:rPr>
          <w:rFonts w:hint="eastAsia" w:ascii="宋体" w:hAnsi="宋体" w:eastAsia="宋体" w:cs="宋体"/>
          <w:color w:val="000000"/>
          <w:sz w:val="24"/>
          <w:szCs w:val="24"/>
          <w:highlight w:val="none"/>
          <w:lang w:eastAsia="zh-CN"/>
        </w:rPr>
        <w:t xml:space="preserve">。</w:t>
      </w:r>
      <w:r>
        <w:rPr>
          <w:rFonts w:ascii="Times New Roman" w:hAnsi="Times New Roman" w:eastAsia="宋体" w:cs="Times New Roman"/>
          <w:b/>
          <w:caps w:val="0"/>
          <w:color w:val="000000"/>
          <w:spacing w:val="0"/>
          <w:sz w:val="28"/>
          <w:szCs w:val="28"/>
          <w:highlight w:val="none"/>
          <w:lang w:val="en-US" w:eastAsia="zh-CN"/>
        </w:rPr>
      </w:r>
      <w:r/>
    </w:p>
    <w:p>
      <w:pPr>
        <w:pStyle w:val="717"/>
        <w:ind w:firstLine="482"/>
        <w:spacing w:line="360" w:lineRule="auto"/>
        <w:shd w:val="clear" w:color="auto" w:fill="auto"/>
        <w:rPr>
          <w:rFonts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（八）</w:t>
      </w:r>
      <w:r>
        <w:rPr>
          <w:rFonts w:ascii="宋体" w:hAnsi="宋体" w:eastAsia="宋体" w:cs="宋体"/>
          <w:b/>
          <w:color w:val="000000"/>
          <w:sz w:val="24"/>
          <w:highlight w:val="none"/>
          <w:lang w:val="en-US" w:eastAsia="zh-CN"/>
        </w:rPr>
        <w:t xml:space="preserve">其他部分</w:t>
      </w:r>
      <w:r>
        <w:rPr>
          <w:rFonts w:ascii="宋体" w:hAnsi="宋体" w:eastAsia="宋体" w:cs="宋体"/>
          <w:b/>
          <w:color w:val="000000"/>
          <w:sz w:val="24"/>
          <w:highlight w:val="none"/>
          <w:lang w:val="en-US" w:eastAsia="zh-CN"/>
        </w:rPr>
      </w:r>
      <w:r/>
    </w:p>
    <w:p>
      <w:pPr>
        <w:pStyle w:val="717"/>
        <w:numPr>
          <w:ilvl w:val="0"/>
          <w:numId w:val="0"/>
        </w:numPr>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1</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b/>
          <w:bCs/>
          <w:color w:val="000000"/>
          <w:spacing w:val="0"/>
          <w:sz w:val="24"/>
          <w:szCs w:val="24"/>
          <w:highlight w:val="none"/>
          <w:lang w:val="en-US" w:eastAsia="zh-CN" w:bidi="ar-SA"/>
        </w:rPr>
        <w:t xml:space="preserve">安装调试及验收要求</w:t>
      </w:r>
      <w:r>
        <w:rPr>
          <w:rFonts w:hint="eastAsia" w:ascii="宋体" w:hAnsi="宋体" w:eastAsia="宋体" w:cs="宋体"/>
          <w:b/>
          <w:bCs/>
          <w:color w:val="000000"/>
          <w:spacing w:val="0"/>
          <w:sz w:val="24"/>
          <w:szCs w:val="24"/>
          <w:highlight w:val="none"/>
          <w:lang w:val="en-US" w:eastAsia="zh-CN" w:bidi="ar-SA"/>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（1）投标人应派有经验的技术人员到现场进行安装、调试。调试过程中需使用的工具、设备、耗材、运输和劳务等所有费用均由中标人承担。</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2）投标人应根据采购人的要求，上门对相关人员进行产品及网络技术免费培训，并制定与投标文件相应的培训方案。培训内容包括产品性能、技术特点、日常运维操作、维护技巧等，保证使用方能够正确操作和维护设备。</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（3）投标人应在合同规定的交货期内提供所有产品，并在采购人指定的地点进行产品交付。交付的产品应包括全部配件、相关资料以及装箱单等。</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4）安装调试过程中，投标人需采取措施保护现场及周边相关财物、物品、设施等，因投标人的不规范操作、误操作等原因造成相关设施的损坏、设备的停用等后果均由投标人承担，由投标人原样修复并自行承担相关费用。</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（5）投标人所供货物经过双方检验认可后，签署验收报告，产品保修期自验收合格之日起算，由投标人提供产品保修文件。</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6）安装调试结束并经采购人同意，可申请验收。验收合格须满足以下条件：提供合同全部产品和相关资料；提交全部文档，如技术文档、实施文档、用户使用和操作手册等；安装调试和试运行期间出现的问题均已被解决；采购人出具的可正常运转的验收文件。</w:t>
      </w:r>
      <w:r>
        <w:rPr>
          <w:rFonts w:hint="eastAsia" w:ascii="宋体" w:hAnsi="宋体" w:eastAsia="宋体" w:cs="宋体"/>
          <w:color w:val="000000"/>
          <w:spacing w:val="0"/>
          <w:sz w:val="24"/>
          <w:szCs w:val="18"/>
          <w:highlight w:val="none"/>
          <w:lang w:val="en-US" w:eastAsia="zh-CN"/>
        </w:rPr>
      </w:r>
      <w:r/>
    </w:p>
    <w:p>
      <w:pPr>
        <w:pStyle w:val="717"/>
        <w:numPr>
          <w:ilvl w:val="0"/>
          <w:numId w:val="0"/>
        </w:numPr>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2</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b/>
          <w:bCs/>
          <w:color w:val="000000"/>
          <w:spacing w:val="0"/>
          <w:sz w:val="24"/>
          <w:szCs w:val="24"/>
          <w:highlight w:val="none"/>
          <w:lang w:val="en-US" w:eastAsia="zh-CN" w:bidi="ar-SA"/>
        </w:rPr>
        <w:t xml:space="preserve">施工安全规范及质量要求</w:t>
      </w:r>
      <w:r>
        <w:rPr>
          <w:rFonts w:hint="eastAsia" w:ascii="宋体" w:hAnsi="宋体" w:eastAsia="宋体" w:cs="宋体"/>
          <w:b/>
          <w:bCs/>
          <w:color w:val="000000"/>
          <w:spacing w:val="0"/>
          <w:sz w:val="24"/>
          <w:szCs w:val="24"/>
          <w:highlight w:val="none"/>
          <w:lang w:val="en-US" w:eastAsia="zh-CN" w:bidi="ar-SA"/>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（1）中标后，中标人根据采购人要求，在规定的时间内，向采购人提交设备安装方案，安装方案包括但不限于网络拓扑、设备上架分布、线路走向等内容。方案经批准同意后方可组织施工。</w:t>
      </w:r>
      <w:r>
        <w:rPr>
          <w:rFonts w:hint="eastAsia" w:ascii="宋体" w:hAnsi="宋体" w:eastAsia="宋体" w:cs="宋体"/>
          <w:color w:val="000000"/>
          <w:sz w:val="24"/>
          <w:highlight w:val="none"/>
        </w:rPr>
        <w:t xml:space="preserve">在整个项目实施过程中，必须从技术、项目进度、技术人员保障、施工安全、文明施工、项目实施制度、</w:t>
      </w:r>
      <w:r>
        <w:rPr>
          <w:rFonts w:hint="eastAsia" w:ascii="宋体" w:hAnsi="宋体" w:eastAsia="宋体" w:cs="宋体"/>
          <w:b w:val="0"/>
          <w:i w:val="0"/>
          <w:color w:val="000000"/>
          <w:sz w:val="24"/>
          <w:szCs w:val="24"/>
          <w:highlight w:val="none"/>
          <w:u w:val="none"/>
          <w:lang w:val="en-US" w:eastAsia="zh-CN"/>
        </w:rPr>
        <w:t xml:space="preserve">材料进场计划、</w:t>
      </w:r>
      <w:r>
        <w:rPr>
          <w:rFonts w:hint="eastAsia" w:ascii="宋体" w:hAnsi="宋体" w:eastAsia="宋体" w:cs="宋体"/>
          <w:color w:val="000000"/>
          <w:sz w:val="24"/>
          <w:highlight w:val="none"/>
        </w:rPr>
        <w:t xml:space="preserve">质量把关等方面按照质量体系、招标文件规定</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国家（行业）相关标准</w:t>
      </w:r>
      <w:r>
        <w:rPr>
          <w:rFonts w:hint="eastAsia" w:ascii="宋体" w:hAnsi="宋体" w:eastAsia="宋体" w:cs="宋体"/>
          <w:color w:val="000000"/>
          <w:sz w:val="24"/>
          <w:highlight w:val="none"/>
        </w:rPr>
        <w:t xml:space="preserve">要求执行</w:t>
      </w:r>
      <w:r>
        <w:rPr>
          <w:rFonts w:hint="eastAsia" w:ascii="宋体" w:hAnsi="宋体" w:eastAsia="宋体" w:cs="宋体"/>
          <w:color w:val="000000"/>
          <w:spacing w:val="0"/>
          <w:sz w:val="24"/>
          <w:szCs w:val="18"/>
          <w:highlight w:val="none"/>
          <w:lang w:val="en-US" w:eastAsia="zh-CN"/>
        </w:rPr>
        <w:t xml:space="preserve">。</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（2）编制方案时充分考虑到本项目特点及工期要求，在安排工程进度时尽量提前，保证有充足的施工时间，以确保整体项目按时竣工。</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（3）组织强有力的技术管理人员进行配套设施的安装。投入施工机具，以保证工作的需要，</w:t>
      </w:r>
      <w:r>
        <w:rPr>
          <w:rFonts w:hint="eastAsia" w:ascii="宋体" w:hAnsi="宋体" w:eastAsia="宋体" w:cs="宋体"/>
          <w:color w:val="000000"/>
          <w:sz w:val="24"/>
          <w:highlight w:val="none"/>
        </w:rPr>
        <w:t xml:space="preserve">严格执行施工规范、防火安全规定、环境保护规定。严格按照图纸或作法说明进行施工，做好各项质量检查记录。</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（4）现场施工员根据项目进度的总体安排和关键工序工期要求，提前编写材料需用计划，以保证材料的如期供应，擅自施工引起的一切责任由中标人承担。</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（5）如施工中因外部干扰，不能按正常施工进度进行时，必须在确保关键工序工期进度的同时，加大施工人力及机具的投入。</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（6）现场安装、施工要求</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a.安装队伍必须加强管理，遵守现场的一切规章制度，注意安全，一切伤亡事故由投标人负全责；安装期间不得影响采购人正常工作和秩序，必须服从采购人管理，标的物进场要经采购人验货后才能安装；无论安装及调试期间的退换损失费用，均为投标人负责。</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b.安装期间，中标人应无条件的接受采购人的质量监督，提出的质量问题要及时整改，整改完毕后通知采购人检查验收，合格后书面报送采购人备案。</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c.中标人不得擅自修改安装调试方案，不得偷工减料。在安装期间中标人对质量全面负责，并承担成品保护，如因中标人原因造成安全、质量事故或成品损坏，中标人承担一切经济法律责任。</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d.中标人必须严格按照采购人指定的场内通道线路组织施工，并采取相应的保护措施，确保不对施工通道及其他设施设备造成损坏。如有损坏，由中标人负责修复或赔偿。</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e.施工中未经采购人同意或有关部门批准，不得随意拆改原建筑物主体结构及承重结构。</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（7）安全文明措施要求</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a.中标人必须按项目特点制订安全文明施工方案，按规范进行相应操作，并做好各种安全防范措施。</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b.中标人应做到职责明确，人员明确固定，责任到位。</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c.中标人应加强安全教育，对每一位上岗的安装人员进行安全技术交底和安全技术教育，建立健全安全教育台帐。</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d.中标人应做好施工区域内的安全防盗工作。并对由此引起的安全事故承担经济责任。</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（8）文明施工要求</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a.安装人员应互相关心、互相监督、安全施工。安装期间由于投标人违章操作，野蛮施工而造成的各项安全事故均由投标人自行负责；如导致采购人受到财产损失，中标人应作全额赔偿。</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b.中标人在项目范围内应做到文明施工，以保障采购人通行和人身安全，具体如下：</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①现场材料堆放、安装机具停放有序、整齐；</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②项目现场做到工完场清，建筑垃圾集中堆放并及时清运（每天清运当日产生的建筑垃圾）；</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③危险区域有醒目的安全警示牌，夜间作业要设警示灯。</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（9）质量保障措施要求</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a.中标人应对安装施工质量、安全全面负责，如中标人原因造成质量、安全事故、中标人承担一切经济法律责任。</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b.中标人必须建立健全质量检查制度，严格工序管理，本着谁施工谁负责产品保护，谁破坏产品谁负责赔偿的原则，中标人必须采取切实有效的产品保护措施，并编制相应的产品保护方案报采购人批准同意后组织实施。</w:t>
      </w:r>
      <w:r>
        <w:rPr>
          <w:rFonts w:hint="eastAsia" w:ascii="宋体" w:hAnsi="宋体" w:eastAsia="宋体" w:cs="宋体"/>
          <w:color w:val="000000"/>
          <w:spacing w:val="0"/>
          <w:sz w:val="24"/>
          <w:szCs w:val="18"/>
          <w:highlight w:val="none"/>
          <w:lang w:val="en-US" w:eastAsia="zh-CN"/>
        </w:rPr>
      </w:r>
      <w:r/>
    </w:p>
    <w:p>
      <w:pPr>
        <w:pStyle w:val="717"/>
        <w:ind w:firstLine="482"/>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c.中标人必须建立</w:t>
      </w:r>
      <w:r>
        <w:rPr>
          <w:rFonts w:hint="eastAsia" w:ascii="宋体" w:hAnsi="宋体" w:eastAsia="宋体" w:cs="宋体"/>
          <w:color w:val="000000"/>
          <w:spacing w:val="0"/>
          <w:sz w:val="24"/>
          <w:szCs w:val="18"/>
          <w:highlight w:val="none"/>
          <w:lang w:val="zh-CN" w:eastAsia="zh-CN"/>
        </w:rPr>
        <w:t xml:space="preserve">应急服务</w:t>
      </w:r>
      <w:r>
        <w:rPr>
          <w:rFonts w:hint="eastAsia" w:ascii="宋体" w:hAnsi="宋体" w:eastAsia="宋体" w:cs="宋体"/>
          <w:color w:val="000000"/>
          <w:spacing w:val="0"/>
          <w:sz w:val="24"/>
          <w:szCs w:val="18"/>
          <w:highlight w:val="none"/>
          <w:lang w:val="en-US" w:eastAsia="zh-CN"/>
        </w:rPr>
        <w:t xml:space="preserve">机制，确保项目各类突发情况可快速响应、规范处置。</w:t>
      </w:r>
      <w:r>
        <w:rPr>
          <w:rFonts w:hint="eastAsia" w:ascii="宋体" w:hAnsi="宋体" w:eastAsia="宋体" w:cs="宋体"/>
          <w:color w:val="000000"/>
          <w:spacing w:val="0"/>
          <w:sz w:val="24"/>
          <w:szCs w:val="18"/>
          <w:highlight w:val="none"/>
          <w:lang w:val="en-US" w:eastAsia="zh-CN"/>
        </w:rPr>
      </w:r>
      <w:r/>
    </w:p>
    <w:p>
      <w:pPr>
        <w:pStyle w:val="717"/>
        <w:numPr>
          <w:ilvl w:val="0"/>
          <w:numId w:val="0"/>
        </w:numPr>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3</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b/>
          <w:bCs/>
          <w:color w:val="000000"/>
          <w:spacing w:val="0"/>
          <w:sz w:val="24"/>
          <w:szCs w:val="24"/>
          <w:highlight w:val="none"/>
          <w:lang w:val="en-US" w:eastAsia="zh-CN" w:bidi="ar-SA"/>
        </w:rPr>
        <w:t xml:space="preserve">踏勘要求</w:t>
      </w:r>
      <w:r>
        <w:rPr>
          <w:rFonts w:hint="eastAsia" w:ascii="宋体" w:hAnsi="宋体" w:eastAsia="宋体" w:cs="宋体"/>
          <w:b/>
          <w:bCs/>
          <w:color w:val="000000"/>
          <w:spacing w:val="0"/>
          <w:sz w:val="24"/>
          <w:szCs w:val="24"/>
          <w:highlight w:val="none"/>
          <w:lang w:val="en-US" w:eastAsia="zh-CN" w:bidi="ar-SA"/>
        </w:rPr>
      </w:r>
      <w:r/>
    </w:p>
    <w:p>
      <w:pPr>
        <w:pStyle w:val="717"/>
        <w:numPr>
          <w:ilvl w:val="0"/>
          <w:numId w:val="0"/>
        </w:numPr>
        <w:ind w:firstLine="482"/>
        <w:jc w:val="both"/>
        <w:keepLines w:val="0"/>
        <w:keepNext w:val="0"/>
        <w:pageBreakBefore w:val="0"/>
        <w:spacing w:line="360" w:lineRule="auto"/>
        <w:shd w:val="clear" w:color="auto" w:fill="auto"/>
        <w:widowControl w:val="off"/>
        <w:rPr>
          <w:rFonts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color w:val="000000"/>
          <w:spacing w:val="0"/>
          <w:sz w:val="24"/>
          <w:szCs w:val="18"/>
          <w:highlight w:val="none"/>
          <w:lang w:val="en-US" w:eastAsia="zh-CN"/>
        </w:rPr>
        <w:t xml:space="preserve">投标人可对项目现场进行踏勘，但费用由投标人自行承担。</w:t>
      </w:r>
      <w:r>
        <w:rPr>
          <w:rStyle w:val="764"/>
          <w:rFonts w:hint="eastAsia" w:ascii="宋体" w:hAnsi="宋体" w:eastAsia="宋体" w:cs="宋体"/>
          <w:b w:val="0"/>
          <w:i w:val="0"/>
          <w:caps w:val="0"/>
          <w:smallCaps w:val="0"/>
          <w:color w:val="000000"/>
          <w:spacing w:val="0"/>
          <w:sz w:val="24"/>
          <w:szCs w:val="24"/>
          <w:highlight w:val="none"/>
          <w:u w:val="none"/>
          <w:shd w:val="clear" w:color="auto" w:fill="auto"/>
          <w:lang w:val="en-US" w:eastAsia="zh-CN"/>
        </w:rPr>
        <w:t xml:space="preserve">采购人不组织集中踏勘。</w:t>
      </w:r>
      <w:r>
        <w:rPr>
          <w:rFonts w:hint="eastAsia" w:ascii="宋体" w:hAnsi="宋体" w:eastAsia="宋体" w:cs="宋体"/>
          <w:color w:val="000000"/>
          <w:spacing w:val="0"/>
          <w:sz w:val="24"/>
          <w:szCs w:val="18"/>
          <w:highlight w:val="none"/>
          <w:lang w:val="en-US" w:eastAsia="zh-CN"/>
        </w:rPr>
        <w:t xml:space="preserve">投标人在报价时应充分考虑现场实际情况，采购人不负担因投标人对项目现场情况考虑不周而产生的其他任何费用。</w:t>
      </w:r>
      <w:r>
        <w:rPr>
          <w:rFonts w:hint="eastAsia" w:ascii="宋体" w:hAnsi="宋体" w:eastAsia="宋体" w:cs="宋体"/>
          <w:b w:val="0"/>
          <w:bCs w:val="0"/>
          <w:i w:val="0"/>
          <w:iCs w:val="0"/>
          <w:color w:val="000000"/>
          <w:sz w:val="24"/>
          <w:szCs w:val="24"/>
          <w:highlight w:val="none"/>
          <w:u w:val="none"/>
          <w:lang w:val="en-US" w:eastAsia="zh-CN"/>
        </w:rPr>
        <w:t xml:space="preserve">在现场踏勘过程中，投标人如发生人身伤亡、财物或其他意外损失，不论何种原因均由投标人自行承担。</w:t>
      </w:r>
      <w:r>
        <w:rPr>
          <w:rFonts w:ascii="宋体" w:hAnsi="宋体" w:eastAsia="宋体" w:cs="宋体"/>
          <w:b w:val="0"/>
          <w:bCs w:val="0"/>
          <w:i w:val="0"/>
          <w:iCs w:val="0"/>
          <w:color w:val="000000"/>
          <w:sz w:val="24"/>
          <w:szCs w:val="24"/>
          <w:highlight w:val="none"/>
          <w:u w:val="none"/>
          <w:lang w:val="en-US" w:eastAsia="zh-CN"/>
        </w:rPr>
      </w:r>
      <w:r/>
    </w:p>
    <w:p>
      <w:pPr>
        <w:pStyle w:val="717"/>
        <w:numPr>
          <w:ilvl w:val="0"/>
          <w:numId w:val="0"/>
        </w:numPr>
        <w:ind w:firstLine="482"/>
        <w:jc w:val="both"/>
        <w:keepLines w:val="0"/>
        <w:keepNext w:val="0"/>
        <w:pageBreakBefore w:val="0"/>
        <w:spacing w:line="360" w:lineRule="auto"/>
        <w:shd w:val="clear" w:color="auto" w:fill="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4</w:t>
      </w:r>
      <w:r>
        <w:rPr>
          <w:rFonts w:hint="eastAsia" w:ascii="宋体" w:hAnsi="宋体" w:eastAsia="宋体" w:cs="宋体"/>
          <w:i/>
          <w:iCs/>
          <w:color w:val="000000"/>
          <w:sz w:val="24"/>
          <w:highlight w:val="none"/>
          <w:u w:val="none"/>
          <w:lang w:val="en-US" w:eastAsia="zh-CN"/>
        </w:rPr>
        <w:t xml:space="preserve">、</w:t>
      </w:r>
      <w:r>
        <w:rPr>
          <w:rFonts w:hint="eastAsia" w:ascii="宋体" w:hAnsi="宋体" w:eastAsia="宋体" w:cs="宋体"/>
          <w:b/>
          <w:bCs/>
          <w:color w:val="000000"/>
          <w:spacing w:val="0"/>
          <w:sz w:val="24"/>
          <w:szCs w:val="24"/>
          <w:highlight w:val="none"/>
          <w:lang w:val="en-US" w:eastAsia="zh-CN" w:bidi="ar-SA"/>
        </w:rPr>
        <w:t xml:space="preserve">其他要求</w:t>
      </w:r>
      <w:r>
        <w:rPr>
          <w:rFonts w:hint="eastAsia" w:ascii="宋体" w:hAnsi="宋体" w:eastAsia="宋体" w:cs="宋体"/>
          <w:b/>
          <w:bCs/>
          <w:color w:val="000000"/>
          <w:spacing w:val="0"/>
          <w:sz w:val="24"/>
          <w:szCs w:val="24"/>
          <w:highlight w:val="none"/>
          <w:lang w:val="en-US" w:eastAsia="zh-CN" w:bidi="ar-SA"/>
        </w:rPr>
      </w:r>
      <w:r/>
    </w:p>
    <w:p>
      <w:pPr>
        <w:pStyle w:val="717"/>
        <w:numPr>
          <w:ilvl w:val="0"/>
          <w:numId w:val="0"/>
        </w:numPr>
        <w:ind w:firstLine="482"/>
        <w:jc w:val="both"/>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（1）投标人针对本项目组建项目团队，人员结构及专业配置要求规模适度、结构合理，即至少配置相应的项目负责人、项目组成员和项目实施所需的其他人员等，与项目的内容和要求相适应。项目负责人应</w:t>
      </w:r>
      <w:r>
        <w:rPr>
          <w:rFonts w:hint="eastAsia" w:ascii="宋体" w:hAnsi="宋体" w:eastAsia="宋体" w:cs="宋体"/>
          <w:color w:val="000000"/>
          <w:spacing w:val="0"/>
          <w:sz w:val="24"/>
          <w:szCs w:val="18"/>
          <w:highlight w:val="none"/>
          <w:lang w:val="zh-CN" w:eastAsia="zh-CN"/>
        </w:rPr>
        <w:t xml:space="preserve">具有信息系统项目管理师或网络规划设计师</w:t>
      </w:r>
      <w:r>
        <w:rPr>
          <w:rFonts w:hint="eastAsia" w:ascii="宋体" w:hAnsi="宋体" w:eastAsia="宋体" w:cs="宋体"/>
          <w:color w:val="000000"/>
          <w:spacing w:val="0"/>
          <w:sz w:val="24"/>
          <w:szCs w:val="18"/>
          <w:highlight w:val="none"/>
          <w:lang w:val="en-US" w:eastAsia="zh-CN"/>
        </w:rPr>
        <w:t xml:space="preserve">；项目团队成员中应</w:t>
      </w:r>
      <w:r>
        <w:rPr>
          <w:rFonts w:hint="eastAsia" w:ascii="宋体" w:hAnsi="宋体" w:eastAsia="宋体" w:cs="宋体"/>
          <w:color w:val="000000"/>
          <w:spacing w:val="0"/>
          <w:sz w:val="24"/>
          <w:szCs w:val="18"/>
          <w:highlight w:val="none"/>
          <w:lang w:val="zh-CN" w:eastAsia="zh-CN"/>
        </w:rPr>
        <w:t xml:space="preserve">具有通信专业技术人员职业资格中级（或以上）</w:t>
      </w:r>
      <w:r>
        <w:rPr>
          <w:rFonts w:hint="eastAsia" w:ascii="宋体" w:hAnsi="宋体" w:eastAsia="宋体" w:cs="宋体"/>
          <w:color w:val="000000"/>
          <w:spacing w:val="0"/>
          <w:sz w:val="24"/>
          <w:szCs w:val="18"/>
          <w:highlight w:val="none"/>
          <w:lang w:val="en-US" w:eastAsia="zh-CN"/>
        </w:rPr>
        <w:t xml:space="preserve">、通信类专业高级工程师证书等</w:t>
      </w:r>
      <w:r>
        <w:rPr>
          <w:rFonts w:hint="eastAsia" w:ascii="宋体" w:hAnsi="宋体" w:eastAsia="宋体" w:cs="宋体"/>
          <w:color w:val="000000"/>
          <w:spacing w:val="0"/>
          <w:sz w:val="24"/>
          <w:szCs w:val="18"/>
          <w:highlight w:val="none"/>
          <w:lang w:val="zh-CN" w:eastAsia="zh-CN"/>
        </w:rPr>
        <w:t xml:space="preserve">。</w:t>
      </w:r>
      <w:r>
        <w:rPr>
          <w:rFonts w:hint="eastAsia" w:ascii="宋体" w:hAnsi="宋体" w:eastAsia="宋体" w:cs="宋体"/>
          <w:color w:val="000000"/>
          <w:spacing w:val="0"/>
          <w:sz w:val="24"/>
          <w:szCs w:val="18"/>
          <w:highlight w:val="none"/>
          <w:lang w:val="en-US" w:eastAsia="zh-CN"/>
        </w:rPr>
        <w:t xml:space="preserve">投标人应列出详细的人员安排计划，包括人员姓名、经验和在本项目中的职责分工。</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（2）投标人提供的技术方案包括但不限于以下内容：</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a.投标人应提供</w:t>
      </w:r>
      <w:r>
        <w:rPr>
          <w:rFonts w:hint="eastAsia" w:ascii="宋体" w:hAnsi="宋体" w:eastAsia="宋体" w:cs="宋体"/>
          <w:b w:val="0"/>
          <w:bCs w:val="0"/>
          <w:color w:val="000000"/>
          <w:sz w:val="24"/>
          <w:highlight w:val="none"/>
          <w:lang w:val="zh-CN"/>
        </w:rPr>
        <w:t xml:space="preserve">安装</w:t>
      </w:r>
      <w:r>
        <w:rPr>
          <w:rFonts w:hint="eastAsia" w:ascii="宋体" w:hAnsi="宋体" w:eastAsia="宋体" w:cs="宋体"/>
          <w:b w:val="0"/>
          <w:bCs w:val="0"/>
          <w:color w:val="000000"/>
          <w:sz w:val="24"/>
          <w:highlight w:val="none"/>
          <w:lang w:val="en-US" w:eastAsia="zh-CN"/>
        </w:rPr>
        <w:t xml:space="preserve">调试</w:t>
      </w:r>
      <w:r>
        <w:rPr>
          <w:rFonts w:hint="eastAsia" w:ascii="宋体" w:hAnsi="宋体" w:eastAsia="宋体" w:cs="宋体"/>
          <w:b w:val="0"/>
          <w:bCs w:val="0"/>
          <w:color w:val="000000"/>
          <w:sz w:val="24"/>
          <w:highlight w:val="none"/>
          <w:lang w:val="zh-CN"/>
        </w:rPr>
        <w:t xml:space="preserve">方案</w:t>
      </w:r>
      <w:r>
        <w:rPr>
          <w:rFonts w:hint="eastAsia" w:ascii="宋体" w:hAnsi="宋体" w:eastAsia="宋体" w:cs="宋体"/>
          <w:color w:val="000000"/>
          <w:spacing w:val="0"/>
          <w:sz w:val="24"/>
          <w:szCs w:val="18"/>
          <w:highlight w:val="none"/>
          <w:lang w:val="en-US" w:eastAsia="zh-CN"/>
        </w:rPr>
        <w:t xml:space="preserve">，包括但不限于项目管理、质量保证及对点位布局、设备部署情况的了解程度、</w:t>
      </w:r>
      <w:r>
        <w:rPr>
          <w:rFonts w:hint="eastAsia" w:ascii="宋体" w:hAnsi="宋体" w:eastAsia="宋体" w:cs="宋体"/>
          <w:color w:val="000000"/>
          <w:sz w:val="24"/>
          <w:highlight w:val="none"/>
          <w:lang w:val="en-US" w:eastAsia="zh-CN"/>
        </w:rPr>
        <w:t xml:space="preserve">验收等</w:t>
      </w:r>
      <w:r>
        <w:rPr>
          <w:rFonts w:hint="eastAsia" w:ascii="宋体" w:hAnsi="宋体" w:eastAsia="宋体" w:cs="宋体"/>
          <w:color w:val="000000"/>
          <w:spacing w:val="0"/>
          <w:sz w:val="24"/>
          <w:szCs w:val="18"/>
          <w:highlight w:val="none"/>
          <w:lang w:val="en-US" w:eastAsia="zh-CN"/>
        </w:rPr>
        <w:t xml:space="preserve">。</w:t>
      </w:r>
      <w:r>
        <w:rPr>
          <w:rFonts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b.投标人应提供项目进度实施方案，包括但不限于供货进度计划安排、人员分配安排、进度保障措施等。</w:t>
      </w:r>
      <w:r>
        <w:rPr>
          <w:rFonts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c.投标人应提供运行维护保障方案，包括但不限于网络架构、信号优化、网络安全等。</w:t>
      </w:r>
      <w:r>
        <w:rPr>
          <w:rFonts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hint="eastAsia"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d.投标人应提供售后服务方案，包括但不限于售后服务团队、售后服务内容，售后服务流程。</w:t>
      </w:r>
      <w:r>
        <w:rPr>
          <w:rFonts w:hint="eastAsia"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e.投标人应提供应急服务方案，包括但不限于紧急情况下的应急供应措施、物流车辆紧急情况预案、产品安装调试过程中突发的故障及异常应急处理措施等。</w:t>
      </w:r>
      <w:r>
        <w:rPr>
          <w:rFonts w:ascii="宋体" w:hAnsi="宋体" w:eastAsia="宋体" w:cs="宋体"/>
          <w:color w:val="000000"/>
          <w:spacing w:val="0"/>
          <w:sz w:val="24"/>
          <w:szCs w:val="18"/>
          <w:highlight w:val="none"/>
          <w:lang w:val="en-US" w:eastAsia="zh-CN"/>
        </w:rPr>
      </w:r>
      <w:r/>
    </w:p>
    <w:p>
      <w:pPr>
        <w:pStyle w:val="717"/>
        <w:ind w:firstLine="480"/>
        <w:jc w:val="left"/>
        <w:keepLines w:val="0"/>
        <w:keepNext w:val="0"/>
        <w:pageBreakBefore w:val="0"/>
        <w:spacing w:line="360" w:lineRule="auto"/>
        <w:shd w:val="clear" w:color="auto" w:fill="auto"/>
        <w:widowControl w:val="off"/>
        <w:rPr>
          <w:rFonts w:ascii="宋体" w:hAnsi="宋体" w:eastAsia="宋体" w:cs="宋体"/>
          <w:color w:val="000000"/>
          <w:spacing w:val="0"/>
          <w:sz w:val="24"/>
          <w:szCs w:val="18"/>
          <w:highlight w:val="none"/>
          <w:lang w:val="en-US" w:eastAsia="zh-CN"/>
        </w:rPr>
      </w:pPr>
      <w:r>
        <w:rPr>
          <w:rFonts w:hint="eastAsia" w:ascii="宋体" w:hAnsi="宋体" w:eastAsia="宋体" w:cs="宋体"/>
          <w:color w:val="000000"/>
          <w:spacing w:val="0"/>
          <w:sz w:val="24"/>
          <w:szCs w:val="18"/>
          <w:highlight w:val="none"/>
          <w:lang w:val="en-US" w:eastAsia="zh-CN"/>
        </w:rPr>
        <w:t xml:space="preserve">f.投标人应提供安全文明作业实施方案，包括但不限于施工安全防护措施、文明施工管理措施、安全应急预案、安全培训等。</w:t>
      </w:r>
      <w:r>
        <w:rPr>
          <w:rFonts w:ascii="宋体" w:hAnsi="宋体" w:eastAsia="宋体" w:cs="宋体"/>
          <w:color w:val="000000"/>
          <w:spacing w:val="0"/>
          <w:sz w:val="24"/>
          <w:szCs w:val="18"/>
          <w:highlight w:val="none"/>
          <w:lang w:val="en-US" w:eastAsia="zh-CN"/>
        </w:rPr>
      </w:r>
      <w:r/>
    </w:p>
    <w:p>
      <w:pPr>
        <w:pStyle w:val="717"/>
        <w:ind w:firstLine="480"/>
        <w:spacing w:line="360" w:lineRule="auto"/>
        <w:shd w:val="clear" w:color="auto" w:fill="auto"/>
        <w:rPr>
          <w:rFonts w:hint="eastAsia" w:ascii="宋体" w:hAnsi="宋体" w:eastAsia="宋体" w:cs="宋体"/>
          <w:color w:val="000000"/>
          <w:spacing w:val="0"/>
          <w:sz w:val="24"/>
          <w:szCs w:val="18"/>
          <w:highlight w:val="none"/>
          <w:lang w:val="en-US" w:eastAsia="zh-CN"/>
        </w:rPr>
        <w:sectPr>
          <w:footnotePr/>
          <w:endnotePr/>
          <w:type w:val="nextPage"/>
          <w:pgSz w:w="11906" w:h="16838" w:orient="portrait"/>
          <w:pgMar w:top="1418" w:right="1418" w:bottom="1418" w:left="1418" w:header="851" w:footer="850" w:gutter="0"/>
          <w:cols w:num="1" w:sep="0" w:space="1701" w:equalWidth="1"/>
          <w:docGrid w:linePitch="360"/>
        </w:sectPr>
      </w:pPr>
      <w:r>
        <w:rPr>
          <w:rFonts w:hint="eastAsia" w:ascii="宋体" w:hAnsi="宋体" w:eastAsia="宋体" w:cs="宋体"/>
          <w:color w:val="000000"/>
          <w:spacing w:val="0"/>
          <w:sz w:val="24"/>
          <w:szCs w:val="18"/>
          <w:highlight w:val="none"/>
          <w:lang w:val="en-US" w:eastAsia="zh-CN"/>
        </w:rPr>
        <w:t xml:space="preserve">（3）投标人具有承担类似项目的经验与能力，可在投标文件中提供2023年以来的类似项目业绩。</w:t>
      </w:r>
      <w:r>
        <w:rPr>
          <w:rFonts w:hint="eastAsia" w:ascii="宋体" w:hAnsi="宋体" w:eastAsia="宋体" w:cs="宋体"/>
          <w:color w:val="000000"/>
          <w:spacing w:val="0"/>
          <w:sz w:val="24"/>
          <w:szCs w:val="18"/>
          <w:highlight w:val="none"/>
          <w:lang w:val="en-US" w:eastAsia="zh-CN"/>
        </w:rPr>
      </w:r>
      <w:r/>
    </w:p>
    <w:p>
      <w:pPr>
        <w:pStyle w:val="718"/>
        <w:shd w:val="clear" w:color="auto" w:fill="auto"/>
        <w:rPr>
          <w:caps w:val="0"/>
          <w:color w:val="000000"/>
          <w:spacing w:val="0"/>
          <w:highlight w:val="none"/>
        </w:rPr>
      </w:pPr>
      <w:r/>
      <w:bookmarkStart w:id="242" w:name="_Toc25656"/>
      <w:r/>
      <w:bookmarkStart w:id="243" w:name="_Toc21785"/>
      <w:r/>
      <w:bookmarkStart w:id="244" w:name="_Toc17138"/>
      <w:r>
        <w:rPr>
          <w:caps w:val="0"/>
          <w:color w:val="000000"/>
          <w:spacing w:val="0"/>
          <w:highlight w:val="none"/>
        </w:rPr>
        <w:t xml:space="preserve">第五章 评标方法与评标标准</w:t>
      </w:r>
      <w:bookmarkEnd w:id="237"/>
      <w:r/>
      <w:bookmarkEnd w:id="238"/>
      <w:r/>
      <w:bookmarkEnd w:id="239"/>
      <w:r/>
      <w:bookmarkEnd w:id="240"/>
      <w:r/>
      <w:bookmarkEnd w:id="242"/>
      <w:r/>
      <w:bookmarkEnd w:id="243"/>
      <w:r/>
      <w:bookmarkEnd w:id="244"/>
      <w:r>
        <w:rPr>
          <w:caps w:val="0"/>
          <w:color w:val="000000"/>
          <w:spacing w:val="0"/>
          <w:highlight w:val="none"/>
        </w:rPr>
      </w:r>
      <w:r/>
    </w:p>
    <w:p>
      <w:pPr>
        <w:pStyle w:val="717"/>
        <w:shd w:val="clear" w:color="auto" w:fill="auto"/>
        <w:rPr>
          <w:rFonts w:hint="eastAsia"/>
          <w:caps w:val="0"/>
          <w:color w:val="000000"/>
          <w:spacing w:val="0"/>
          <w:highlight w:val="none"/>
        </w:rPr>
      </w:pPr>
      <w:r>
        <w:rPr>
          <w:rFonts w:hint="eastAsia"/>
          <w:caps w:val="0"/>
          <w:color w:val="000000"/>
          <w:spacing w:val="0"/>
          <w:highlight w:val="none"/>
        </w:rPr>
      </w:r>
      <w:r/>
    </w:p>
    <w:p>
      <w:pPr>
        <w:pStyle w:val="719"/>
        <w:shd w:val="clear" w:color="auto" w:fill="auto"/>
        <w:rPr>
          <w:caps w:val="0"/>
          <w:color w:val="000000"/>
          <w:spacing w:val="0"/>
          <w:highlight w:val="none"/>
        </w:rPr>
      </w:pPr>
      <w:r/>
      <w:bookmarkStart w:id="245" w:name="_Toc17310"/>
      <w:r/>
      <w:bookmarkStart w:id="246" w:name="_Toc35266030"/>
      <w:r/>
      <w:bookmarkStart w:id="247" w:name="_Toc24504"/>
      <w:r/>
      <w:bookmarkStart w:id="248" w:name="_Toc38368130"/>
      <w:r/>
      <w:bookmarkStart w:id="249" w:name="_Toc2075"/>
      <w:r/>
      <w:bookmarkStart w:id="250" w:name="_Toc160715775"/>
      <w:r/>
      <w:bookmarkStart w:id="251" w:name="_Toc54615248"/>
      <w:r>
        <w:rPr>
          <w:caps w:val="0"/>
          <w:color w:val="000000"/>
          <w:spacing w:val="0"/>
          <w:highlight w:val="none"/>
        </w:rPr>
        <w:t xml:space="preserve">一、评标方法与定标原则</w:t>
      </w:r>
      <w:bookmarkEnd w:id="245"/>
      <w:r/>
      <w:bookmarkEnd w:id="246"/>
      <w:r/>
      <w:bookmarkEnd w:id="247"/>
      <w:r/>
      <w:bookmarkEnd w:id="248"/>
      <w:r/>
      <w:bookmarkEnd w:id="249"/>
      <w:r/>
      <w:bookmarkEnd w:id="250"/>
      <w:r/>
      <w:bookmarkEnd w:id="251"/>
      <w:r>
        <w:rPr>
          <w:caps w:val="0"/>
          <w:color w:val="000000"/>
          <w:spacing w:val="0"/>
          <w:highlight w:val="none"/>
        </w:rPr>
      </w:r>
      <w:r/>
    </w:p>
    <w:p>
      <w:pPr>
        <w:pStyle w:val="717"/>
        <w:ind w:firstLine="500"/>
        <w:jc w:val="left"/>
        <w:spacing w:line="360" w:lineRule="auto"/>
        <w:shd w:val="clear" w:color="auto" w:fill="auto"/>
        <w:widowControl/>
        <w:rPr>
          <w:rFonts w:hint="eastAsia" w:ascii="宋体" w:hAnsi="宋体" w:cs="宋体"/>
          <w:caps w:val="0"/>
          <w:color w:val="000000"/>
          <w:spacing w:val="0"/>
          <w:sz w:val="24"/>
          <w:szCs w:val="24"/>
          <w:highlight w:val="none"/>
        </w:rPr>
      </w:pPr>
      <w:r/>
      <w:bookmarkStart w:id="252" w:name="_Toc38368131"/>
      <w:r/>
      <w:bookmarkStart w:id="253" w:name="_Toc54615249"/>
      <w:r/>
      <w:bookmarkStart w:id="254" w:name="_Toc160715776"/>
      <w:r/>
      <w:bookmarkStart w:id="255" w:name="_Toc35266031"/>
      <w:r>
        <w:rPr>
          <w:rFonts w:ascii="宋体" w:hAnsi="宋体" w:cs="宋体"/>
          <w:caps w:val="0"/>
          <w:color w:val="000000"/>
          <w:spacing w:val="0"/>
          <w:sz w:val="24"/>
          <w:szCs w:val="24"/>
          <w:highlight w:val="none"/>
        </w:rPr>
        <w:t xml:space="preserve">1、</w:t>
      </w:r>
      <w:bookmarkStart w:id="256" w:name="EBcd5591da61cb4e94ae541e640de7cf31"/>
      <w:r/>
      <w:bookmarkEnd w:id="256"/>
      <w:r/>
      <w:bookmarkStart w:id="257" w:name="EBfac14fe4f2614092ba9ee84c679fcbea"/>
      <w:r/>
      <w:bookmarkEnd w:id="257"/>
      <w:r/>
      <w:bookmarkStart w:id="258" w:name="EB4d4ec51fae08401e9c82e93d31b337cc"/>
      <w:r/>
      <w:bookmarkEnd w:id="258"/>
      <w:r>
        <w:rPr>
          <w:rFonts w:ascii="宋体" w:hAnsi="宋体" w:cs="宋体"/>
          <w:caps w:val="0"/>
          <w:color w:val="000000"/>
          <w:spacing w:val="0"/>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aps w:val="0"/>
          <w:color w:val="000000"/>
          <w:spacing w:val="0"/>
          <w:sz w:val="24"/>
          <w:szCs w:val="24"/>
          <w:highlight w:val="none"/>
        </w:rPr>
      </w:r>
      <w:r/>
    </w:p>
    <w:p>
      <w:pPr>
        <w:pStyle w:val="775"/>
        <w:ind w:firstLine="500"/>
        <w:spacing w:line="360" w:lineRule="auto"/>
        <w:shd w:val="clear" w:color="auto" w:fill="auto"/>
        <w:rPr>
          <w:rFonts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2、针对中小型企业的评审：</w:t>
      </w:r>
      <w:r>
        <w:rPr>
          <w:rFonts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eastAsia="宋体" w:cs="宋体"/>
          <w:caps w:val="0"/>
          <w:color w:val="000000"/>
          <w:spacing w:val="0"/>
          <w:sz w:val="24"/>
          <w:highlight w:val="none"/>
          <w:lang w:val="en-US" w:eastAsia="zh-CN"/>
        </w:rPr>
        <w:t xml:space="preserve"> 15</w:t>
      </w:r>
      <w:r>
        <w:rPr>
          <w:rFonts w:hint="eastAsia" w:ascii="宋体" w:hAnsi="宋体" w:eastAsia="宋体" w:cs="宋体"/>
          <w:caps w:val="0"/>
          <w:color w:val="000000"/>
          <w:spacing w:val="0"/>
          <w:sz w:val="24"/>
          <w:highlight w:val="none"/>
        </w:rPr>
        <w:t xml:space="preserve">%</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 xml:space="preserve">的扣除，用扣除后的价格参加评审。</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注：①中小企业参加政府采购活动，应当出具《中小企业声明函》，否则不得享受相关中小企业扶持政策；</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②以上规定未尽事项，按《政府采购促进中小企业发展管理办法》等有关制度规定执行。</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（2）根据《关于促进残疾人就业政府采购政策的通知》（财库〔2017〕141号）的通知规定：</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注：投标人如不提供以上声明函的，不得享受相关政府采购政策。</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（3）根据《关于政府采购支持监狱企业发展有关问题的通知》（财库〔2014〕68号）的通知规定：</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在政府采购活动中，监狱企业视同小型、微型企业，享受预留份额、评审中价格扣除等促进中小企业发展的政府采购政策。监狱企业属于小型、微型企业的，不重复享受政策。</w:t>
      </w:r>
      <w:r>
        <w:rPr>
          <w:rFonts w:hint="eastAsia" w:ascii="宋体" w:hAnsi="宋体" w:eastAsia="宋体" w:cs="宋体"/>
          <w:caps w:val="0"/>
          <w:color w:val="000000"/>
          <w:spacing w:val="0"/>
          <w:sz w:val="24"/>
          <w:highlight w:val="none"/>
        </w:rPr>
      </w:r>
      <w:r/>
    </w:p>
    <w:p>
      <w:pPr>
        <w:pStyle w:val="775"/>
        <w:ind w:firstLine="500"/>
        <w:spacing w:line="360" w:lineRule="auto"/>
        <w:shd w:val="clear" w:color="auto" w:fil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aps w:val="0"/>
          <w:color w:val="000000"/>
          <w:spacing w:val="0"/>
          <w:sz w:val="24"/>
          <w:highlight w:val="none"/>
        </w:rPr>
      </w:r>
      <w:r/>
    </w:p>
    <w:p>
      <w:pPr>
        <w:pStyle w:val="717"/>
        <w:ind w:firstLine="500"/>
        <w:jc w:val="left"/>
        <w:spacing w:line="360" w:lineRule="auto"/>
        <w:shd w:val="clear" w:color="auto" w:fill="auto"/>
        <w:widowControl/>
        <w:rPr>
          <w:rFonts w:hint="eastAsia" w:ascii="宋体" w:hAnsi="宋体" w:cs="宋体"/>
          <w:caps w:val="0"/>
          <w:color w:val="000000"/>
          <w:spacing w:val="0"/>
          <w:sz w:val="24"/>
          <w:highlight w:val="none"/>
        </w:rPr>
      </w:pPr>
      <w:r>
        <w:rPr>
          <w:rFonts w:hint="eastAsia" w:ascii="宋体" w:hAnsi="宋体" w:cs="宋体"/>
          <w:caps w:val="0"/>
          <w:color w:val="000000"/>
          <w:spacing w:val="0"/>
          <w:sz w:val="24"/>
          <w:highlight w:val="none"/>
        </w:rPr>
        <w:t xml:space="preserve">注：投标人如不提供以上证明材料的，不得享受相关政府采购政策。</w:t>
      </w:r>
      <w:r>
        <w:rPr>
          <w:rFonts w:hint="eastAsia" w:ascii="宋体" w:hAnsi="宋体" w:cs="宋体"/>
          <w:caps w:val="0"/>
          <w:color w:val="000000"/>
          <w:spacing w:val="0"/>
          <w:sz w:val="24"/>
          <w:highlight w:val="none"/>
        </w:rPr>
      </w:r>
      <w:r/>
    </w:p>
    <w:p>
      <w:pPr>
        <w:pStyle w:val="795"/>
        <w:ind w:firstLine="500"/>
        <w:jc w:val="left"/>
        <w:spacing w:line="440" w:lineRule="exact"/>
        <w:shd w:val="clear" w:color="auto" w:fill="auto"/>
        <w:widowControl/>
        <w:rPr>
          <w:rFonts w:ascii="Times New Roman" w:hAnsi="Times New Roman" w:eastAsia="宋体" w:cs="Times New Roman"/>
          <w:b/>
          <w:color w:val="000000"/>
          <w:spacing w:val="7"/>
          <w:sz w:val="24"/>
          <w:highlight w:val="none"/>
        </w:rPr>
      </w:pPr>
      <w:r>
        <w:rPr>
          <w:rFonts w:hint="eastAsia" w:ascii="Times New Roman" w:hAnsi="Times New Roman" w:eastAsia="宋体" w:cs="Times New Roman"/>
          <w:b/>
          <w:color w:val="000000"/>
          <w:spacing w:val="7"/>
          <w:sz w:val="24"/>
          <w:highlight w:val="none"/>
        </w:rPr>
        <w:t xml:space="preserve">3、采购本国产品的支持政策</w:t>
      </w:r>
      <w:r>
        <w:rPr>
          <w:rFonts w:ascii="Times New Roman" w:hAnsi="Times New Roman" w:eastAsia="宋体" w:cs="Times New Roman"/>
          <w:b/>
          <w:color w:val="000000"/>
          <w:spacing w:val="7"/>
          <w:sz w:val="24"/>
          <w:highlight w:val="none"/>
        </w:rPr>
      </w:r>
      <w:r/>
    </w:p>
    <w:p>
      <w:pPr>
        <w:pStyle w:val="717"/>
        <w:ind w:firstLine="508"/>
        <w:jc w:val="left"/>
        <w:spacing w:line="400" w:lineRule="exact"/>
        <w:shd w:val="clear" w:color="auto" w:fill="auto"/>
        <w:rPr>
          <w:rFonts w:hint="eastAsia" w:ascii="Times New Roman" w:hAnsi="Times New Roman" w:eastAsia="宋体" w:cs="Times New Roman"/>
          <w:bCs/>
          <w:color w:val="000000"/>
          <w:spacing w:val="7"/>
          <w:sz w:val="24"/>
          <w:szCs w:val="24"/>
          <w:highlight w:val="none"/>
        </w:rPr>
      </w:pPr>
      <w:r>
        <w:rPr>
          <w:rFonts w:hint="eastAsia" w:ascii="Times New Roman" w:hAnsi="Times New Roman" w:eastAsia="宋体" w:cs="Times New Roman"/>
          <w:bCs/>
          <w:color w:val="000000"/>
          <w:spacing w:val="7"/>
          <w:sz w:val="24"/>
          <w:szCs w:val="24"/>
          <w:highlight w:val="none"/>
        </w:rPr>
        <w:t xml:space="preserve">（1）本项目政府采购活动中既有本国产品又有非本国产品参与竞争的，依法对本国产品给予价格评审优惠，</w:t>
      </w:r>
      <w:r>
        <w:rPr>
          <w:rFonts w:hint="eastAsia" w:ascii="Times New Roman" w:hAnsi="Times New Roman" w:eastAsia="宋体" w:cs="Times New Roman"/>
          <w:b/>
          <w:color w:val="000000"/>
          <w:spacing w:val="7"/>
          <w:sz w:val="24"/>
          <w:szCs w:val="24"/>
          <w:highlight w:val="none"/>
        </w:rPr>
        <w:t xml:space="preserve">对本国产品的报价给予20%的价格扣除</w:t>
      </w:r>
      <w:r>
        <w:rPr>
          <w:rFonts w:hint="eastAsia" w:ascii="Times New Roman" w:hAnsi="Times New Roman" w:eastAsia="宋体" w:cs="Times New Roman"/>
          <w:bCs/>
          <w:color w:val="000000"/>
          <w:spacing w:val="7"/>
          <w:sz w:val="24"/>
          <w:szCs w:val="24"/>
          <w:highlight w:val="none"/>
        </w:rPr>
        <w:t xml:space="preserve">，用扣除后的价格参与评审。</w:t>
      </w:r>
      <w:r>
        <w:rPr>
          <w:rFonts w:hint="eastAsia" w:ascii="Times New Roman" w:hAnsi="Times New Roman" w:eastAsia="宋体" w:cs="Times New Roman"/>
          <w:bCs/>
          <w:color w:val="000000"/>
          <w:spacing w:val="7"/>
          <w:sz w:val="24"/>
          <w:szCs w:val="24"/>
          <w:highlight w:val="none"/>
        </w:rPr>
      </w:r>
      <w:r/>
    </w:p>
    <w:p>
      <w:pPr>
        <w:pStyle w:val="795"/>
        <w:ind w:firstLine="500"/>
        <w:jc w:val="left"/>
        <w:spacing w:line="440" w:lineRule="exact"/>
        <w:shd w:val="clear" w:color="auto" w:fill="auto"/>
        <w:widowControl/>
        <w:rPr>
          <w:rFonts w:ascii="Times New Roman" w:hAnsi="Times New Roman" w:eastAsia="宋体" w:cs="Times New Roman"/>
          <w:bCs/>
          <w:color w:val="000000"/>
          <w:spacing w:val="7"/>
          <w:sz w:val="24"/>
          <w:highlight w:val="none"/>
        </w:rPr>
      </w:pPr>
      <w:r>
        <w:rPr>
          <w:rFonts w:hint="eastAsia" w:ascii="Times New Roman" w:hAnsi="Times New Roman" w:eastAsia="宋体" w:cs="Times New Roman"/>
          <w:bCs/>
          <w:color w:val="000000"/>
          <w:spacing w:val="7"/>
          <w:sz w:val="24"/>
          <w:highlight w:val="none"/>
        </w:rPr>
        <w:t xml:space="preserve">（2）当采购项目或者采购包中含有多种产品，投标人为该采购项目或者采购包提供的符合本国产品标准的产品成本之和占该投标人提供的全部产品成本之和的比例达到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eastAsia="宋体" w:cs="Times New Roman"/>
          <w:b/>
          <w:color w:val="000000"/>
          <w:spacing w:val="7"/>
          <w:sz w:val="24"/>
          <w:highlight w:val="none"/>
        </w:rPr>
        <w:t xml:space="preserve">80%</w:t>
      </w:r>
      <w:r>
        <w:rPr>
          <w:rFonts w:hint="eastAsia" w:ascii="Times New Roman" w:hAnsi="Times New Roman" w:eastAsia="宋体" w:cs="Times New Roman"/>
          <w:bCs/>
          <w:color w:val="000000"/>
          <w:spacing w:val="7"/>
          <w:sz w:val="24"/>
          <w:highlight w:val="none"/>
        </w:rPr>
        <w:t xml:space="preserve">以上时（</w:t>
      </w:r>
      <w:r>
        <w:rPr>
          <w:rFonts w:hint="eastAsia" w:ascii="Times New Roman" w:hAnsi="Times New Roman" w:eastAsia="宋体" w:cs="Times New Roman"/>
          <w:b/>
          <w:bCs w:val="0"/>
          <w:color w:val="000000"/>
          <w:spacing w:val="7"/>
          <w:sz w:val="24"/>
          <w:highlight w:val="none"/>
        </w:rPr>
        <w:t xml:space="preserve">投标人需在“第六章 投标文件格式”的“投标配置与分项报价表”中填写比例数值</w:t>
      </w:r>
      <w:r>
        <w:rPr>
          <w:rFonts w:hint="eastAsia" w:ascii="Times New Roman" w:hAnsi="Times New Roman" w:eastAsia="宋体" w:cs="Times New Roman"/>
          <w:bCs/>
          <w:color w:val="000000"/>
          <w:spacing w:val="7"/>
          <w:sz w:val="24"/>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Times New Roman" w:hAnsi="Times New Roman" w:eastAsia="宋体" w:cs="Times New Roman"/>
          <w:bCs/>
          <w:color w:val="000000"/>
          <w:spacing w:val="7"/>
          <w:sz w:val="24"/>
          <w:highlight w:val="none"/>
        </w:rPr>
      </w:r>
      <w:r/>
    </w:p>
    <w:p>
      <w:pPr>
        <w:pStyle w:val="795"/>
        <w:ind w:firstLine="500"/>
        <w:jc w:val="left"/>
        <w:spacing w:line="440" w:lineRule="exact"/>
        <w:shd w:val="clear" w:color="auto" w:fill="auto"/>
        <w:widowControl/>
        <w:rPr>
          <w:rFonts w:ascii="Times New Roman" w:hAnsi="Times New Roman" w:eastAsia="宋体" w:cs="Times New Roman"/>
          <w:bCs/>
          <w:color w:val="000000"/>
          <w:spacing w:val="7"/>
          <w:sz w:val="24"/>
          <w:highlight w:val="none"/>
        </w:rPr>
      </w:pPr>
      <w:r>
        <w:rPr>
          <w:rFonts w:hint="eastAsia" w:ascii="Times New Roman" w:hAnsi="Times New Roman" w:eastAsia="宋体" w:cs="Times New Roman"/>
          <w:bCs/>
          <w:color w:val="000000"/>
          <w:spacing w:val="7"/>
          <w:sz w:val="24"/>
          <w:highlight w:val="none"/>
        </w:rPr>
        <w:t xml:space="preserve">（3）投标人需按照招标文件的要求提供</w:t>
      </w:r>
      <w:r>
        <w:rPr>
          <w:rFonts w:hint="eastAsia" w:ascii="Times New Roman" w:hAnsi="Times New Roman" w:eastAsia="宋体" w:cs="Times New Roman"/>
          <w:b/>
          <w:color w:val="000000"/>
          <w:spacing w:val="7"/>
          <w:sz w:val="24"/>
          <w:highlight w:val="none"/>
        </w:rPr>
        <w:t xml:space="preserve">《关于符合本国产品标准的声明函》（以下简称《声明函》，见招标文件第六章投标文件格式“关于符合本国产品标准的声明函”）</w:t>
      </w:r>
      <w:r>
        <w:rPr>
          <w:rFonts w:hint="eastAsia" w:ascii="Times New Roman" w:hAnsi="Times New Roman" w:eastAsia="宋体" w:cs="Times New Roman"/>
          <w:bCs/>
          <w:color w:val="000000"/>
          <w:spacing w:val="7"/>
          <w:sz w:val="24"/>
          <w:highlight w:val="none"/>
        </w:rPr>
        <w:t xml:space="preserve">，如不提供将不享受本国产品价格评审优惠。</w:t>
      </w:r>
      <w:r>
        <w:rPr>
          <w:rFonts w:ascii="Times New Roman" w:hAnsi="Times New Roman" w:eastAsia="宋体" w:cs="Times New Roman"/>
          <w:bCs/>
          <w:color w:val="000000"/>
          <w:spacing w:val="7"/>
          <w:sz w:val="24"/>
          <w:highlight w:val="none"/>
        </w:rPr>
      </w:r>
      <w:r/>
    </w:p>
    <w:p>
      <w:pPr>
        <w:pStyle w:val="795"/>
        <w:ind w:firstLine="500"/>
        <w:jc w:val="left"/>
        <w:spacing w:line="440" w:lineRule="exact"/>
        <w:shd w:val="clear" w:color="auto" w:fill="auto"/>
        <w:widowControl/>
        <w:rPr>
          <w:rFonts w:ascii="Times New Roman" w:hAnsi="Times New Roman" w:eastAsia="宋体" w:cs="Times New Roman"/>
          <w:bCs/>
          <w:color w:val="000000"/>
          <w:spacing w:val="7"/>
          <w:sz w:val="24"/>
          <w:highlight w:val="none"/>
          <w:lang w:val="en-US" w:eastAsia="zh-CN"/>
        </w:rPr>
      </w:pPr>
      <w:r>
        <w:rPr>
          <w:rFonts w:hint="eastAsia" w:ascii="Times New Roman" w:hAnsi="Times New Roman" w:eastAsia="宋体" w:cs="Times New Roman"/>
          <w:bCs/>
          <w:color w:val="000000"/>
          <w:spacing w:val="7"/>
          <w:sz w:val="24"/>
          <w:highlight w:val="none"/>
          <w:lang w:eastAsia="zh-CN"/>
        </w:rPr>
        <w:t xml:space="preserve">（</w:t>
      </w:r>
      <w:r>
        <w:rPr>
          <w:rFonts w:hint="eastAsia" w:ascii="Times New Roman" w:hAnsi="Times New Roman" w:eastAsia="宋体" w:cs="Times New Roman"/>
          <w:bCs/>
          <w:color w:val="000000"/>
          <w:spacing w:val="7"/>
          <w:sz w:val="24"/>
          <w:highlight w:val="none"/>
          <w:lang w:val="en-US" w:eastAsia="zh-CN"/>
        </w:rPr>
        <w:t xml:space="preserve">4</w:t>
      </w:r>
      <w:r>
        <w:rPr>
          <w:rFonts w:hint="eastAsia" w:ascii="Times New Roman" w:hAnsi="Times New Roman" w:eastAsia="宋体" w:cs="Times New Roman"/>
          <w:bCs/>
          <w:color w:val="000000"/>
          <w:spacing w:val="7"/>
          <w:sz w:val="24"/>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bCs/>
          <w:color w:val="000000"/>
          <w:spacing w:val="7"/>
          <w:sz w:val="24"/>
          <w:highlight w:val="none"/>
          <w:lang w:val="en-US" w:eastAsia="zh-CN"/>
        </w:rPr>
      </w:r>
      <w:r/>
    </w:p>
    <w:p>
      <w:pPr>
        <w:pStyle w:val="795"/>
        <w:ind w:firstLine="500"/>
        <w:jc w:val="left"/>
        <w:spacing w:line="440" w:lineRule="exact"/>
        <w:shd w:val="clear" w:color="auto" w:fill="auto"/>
        <w:widowControl/>
        <w:rPr>
          <w:rFonts w:hint="eastAsia" w:ascii="Times New Roman" w:hAnsi="Times New Roman" w:eastAsia="宋体" w:cs="Times New Roman"/>
          <w:bCs/>
          <w:color w:val="000000"/>
          <w:spacing w:val="7"/>
          <w:sz w:val="24"/>
          <w:highlight w:val="none"/>
        </w:rPr>
      </w:pPr>
      <w:r>
        <w:rPr>
          <w:rFonts w:hint="eastAsia" w:ascii="Times New Roman" w:hAnsi="Times New Roman" w:eastAsia="宋体" w:cs="Times New Roman"/>
          <w:bCs/>
          <w:color w:val="000000"/>
          <w:spacing w:val="7"/>
          <w:sz w:val="24"/>
          <w:highlight w:val="none"/>
        </w:rPr>
        <w:t xml:space="preserve">（</w:t>
      </w:r>
      <w:r>
        <w:rPr>
          <w:rFonts w:hint="eastAsia" w:ascii="Times New Roman" w:hAnsi="Times New Roman" w:eastAsia="宋体" w:cs="Times New Roman"/>
          <w:bCs/>
          <w:color w:val="000000"/>
          <w:spacing w:val="7"/>
          <w:sz w:val="24"/>
          <w:highlight w:val="none"/>
          <w:lang w:val="en-US" w:eastAsia="zh-CN"/>
        </w:rPr>
        <w:t xml:space="preserve">5</w:t>
      </w:r>
      <w:r>
        <w:rPr>
          <w:rFonts w:hint="eastAsia" w:ascii="Times New Roman" w:hAnsi="Times New Roman" w:eastAsia="宋体" w:cs="Times New Roman"/>
          <w:bCs/>
          <w:color w:val="000000"/>
          <w:spacing w:val="7"/>
          <w:sz w:val="24"/>
          <w:highlight w:val="none"/>
        </w:rPr>
        <w:t xml:space="preserve">）评标过程中，如发现投标人在《声明函》内容</w:t>
      </w:r>
      <w:r>
        <w:rPr>
          <w:rFonts w:ascii="Times New Roman" w:hAnsi="Times New Roman" w:eastAsia="宋体" w:cs="Times New Roman"/>
          <w:bCs/>
          <w:color w:val="000000"/>
          <w:spacing w:val="7"/>
          <w:sz w:val="24"/>
          <w:highlight w:val="none"/>
        </w:rPr>
        <w:t xml:space="preserve">含义不明确、同类事项与投</w:t>
      </w:r>
      <w:r>
        <w:rPr>
          <w:rFonts w:hint="eastAsia" w:ascii="Times New Roman" w:hAnsi="Times New Roman" w:eastAsia="宋体" w:cs="Times New Roman"/>
          <w:bCs/>
          <w:color w:val="000000"/>
          <w:spacing w:val="7"/>
          <w:sz w:val="24"/>
          <w:highlight w:val="none"/>
        </w:rPr>
        <w:t xml:space="preserve">标</w:t>
      </w:r>
      <w:r>
        <w:rPr>
          <w:rFonts w:ascii="Times New Roman" w:hAnsi="Times New Roman" w:eastAsia="宋体" w:cs="Times New Roman"/>
          <w:bCs/>
          <w:color w:val="000000"/>
          <w:spacing w:val="7"/>
          <w:sz w:val="24"/>
          <w:highlight w:val="none"/>
        </w:rPr>
        <w:t xml:space="preserve">（</w:t>
      </w:r>
      <w:r>
        <w:rPr>
          <w:rFonts w:hint="eastAsia" w:ascii="Times New Roman" w:hAnsi="Times New Roman" w:eastAsia="宋体" w:cs="Times New Roman"/>
          <w:bCs/>
          <w:color w:val="000000"/>
          <w:spacing w:val="7"/>
          <w:sz w:val="24"/>
          <w:highlight w:val="none"/>
        </w:rPr>
        <w:t xml:space="preserve">响应</w:t>
      </w:r>
      <w:r>
        <w:rPr>
          <w:rFonts w:ascii="Times New Roman" w:hAnsi="Times New Roman" w:eastAsia="宋体" w:cs="Times New Roman"/>
          <w:bCs/>
          <w:color w:val="000000"/>
          <w:spacing w:val="7"/>
          <w:sz w:val="24"/>
          <w:highlight w:val="none"/>
        </w:rPr>
        <w:t xml:space="preserve">）</w:t>
      </w:r>
      <w:r>
        <w:rPr>
          <w:rFonts w:hint="eastAsia" w:ascii="Times New Roman" w:hAnsi="Times New Roman" w:eastAsia="宋体" w:cs="Times New Roman"/>
          <w:bCs/>
          <w:color w:val="000000"/>
          <w:spacing w:val="7"/>
          <w:sz w:val="24"/>
          <w:highlight w:val="none"/>
        </w:rPr>
        <w:t xml:space="preserve">文件</w:t>
      </w:r>
      <w:r>
        <w:rPr>
          <w:rFonts w:ascii="Times New Roman" w:hAnsi="Times New Roman" w:eastAsia="宋体" w:cs="Times New Roman"/>
          <w:bCs/>
          <w:color w:val="000000"/>
          <w:spacing w:val="7"/>
          <w:sz w:val="24"/>
          <w:highlight w:val="none"/>
        </w:rPr>
        <w:t xml:space="preserve">表述不一致或者有</w:t>
      </w:r>
      <w:r>
        <w:rPr>
          <w:rFonts w:hint="eastAsia" w:ascii="Times New Roman" w:hAnsi="Times New Roman" w:eastAsia="宋体" w:cs="Times New Roman"/>
          <w:bCs/>
          <w:color w:val="000000"/>
          <w:spacing w:val="7"/>
          <w:sz w:val="24"/>
          <w:highlight w:val="none"/>
        </w:rPr>
        <w:t xml:space="preserve">明显</w:t>
      </w:r>
      <w:r>
        <w:rPr>
          <w:rFonts w:ascii="Times New Roman" w:hAnsi="Times New Roman" w:eastAsia="宋体" w:cs="Times New Roman"/>
          <w:bCs/>
          <w:color w:val="000000"/>
          <w:spacing w:val="7"/>
          <w:sz w:val="24"/>
          <w:highlight w:val="none"/>
        </w:rPr>
        <w:t xml:space="preserve">文字错误等情况的</w:t>
      </w:r>
      <w:r>
        <w:rPr>
          <w:rFonts w:hint="eastAsia" w:ascii="Times New Roman" w:hAnsi="Times New Roman" w:eastAsia="宋体" w:cs="Times New Roman"/>
          <w:bCs/>
          <w:color w:val="000000"/>
          <w:spacing w:val="7"/>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Times New Roman" w:hAnsi="Times New Roman" w:eastAsia="宋体" w:cs="Times New Roman"/>
          <w:bCs/>
          <w:color w:val="000000"/>
          <w:spacing w:val="7"/>
          <w:sz w:val="24"/>
          <w:highlight w:val="none"/>
        </w:rPr>
      </w:r>
      <w:r/>
    </w:p>
    <w:p>
      <w:pPr>
        <w:pStyle w:val="719"/>
        <w:shd w:val="clear" w:color="auto" w:fill="auto"/>
        <w:rPr>
          <w:caps w:val="0"/>
          <w:color w:val="000000"/>
          <w:spacing w:val="0"/>
          <w:highlight w:val="none"/>
        </w:rPr>
      </w:pPr>
      <w:r/>
      <w:bookmarkStart w:id="259" w:name="_Toc16709"/>
      <w:r/>
      <w:bookmarkStart w:id="260" w:name="_Toc12897"/>
      <w:r/>
      <w:bookmarkStart w:id="261" w:name="_Toc28627"/>
      <w:r>
        <w:rPr>
          <w:caps w:val="0"/>
          <w:color w:val="000000"/>
          <w:spacing w:val="0"/>
          <w:highlight w:val="none"/>
        </w:rPr>
        <w:t xml:space="preserve">二、评标标准</w:t>
      </w:r>
      <w:bookmarkEnd w:id="252"/>
      <w:r/>
      <w:bookmarkEnd w:id="253"/>
      <w:r/>
      <w:bookmarkEnd w:id="254"/>
      <w:r/>
      <w:bookmarkEnd w:id="255"/>
      <w:r/>
      <w:bookmarkEnd w:id="259"/>
      <w:r/>
      <w:bookmarkEnd w:id="260"/>
      <w:r/>
      <w:bookmarkEnd w:id="261"/>
      <w:r>
        <w:rPr>
          <w:caps w:val="0"/>
          <w:color w:val="000000"/>
          <w:spacing w:val="0"/>
          <w:highlight w:val="none"/>
        </w:rPr>
      </w:r>
      <w:r/>
    </w:p>
    <w:p>
      <w:pPr>
        <w:pStyle w:val="717"/>
        <w:ind w:firstLine="500"/>
        <w:jc w:val="left"/>
        <w:spacing w:line="360" w:lineRule="auto"/>
        <w:shd w:val="clear" w:color="auto" w:fill="auto"/>
        <w:widowControl/>
        <w:rPr>
          <w:rFonts w:hint="eastAsia" w:ascii="宋体" w:hAnsi="宋体" w:eastAsia="宋体" w:cs="宋体"/>
          <w:b/>
          <w:color w:val="000000"/>
          <w:spacing w:val="7"/>
          <w:sz w:val="24"/>
          <w:szCs w:val="24"/>
          <w:highlight w:val="none"/>
          <w:lang w:val="en-US" w:eastAsia="zh-CN"/>
        </w:rPr>
      </w:pPr>
      <w:r/>
      <w:bookmarkEnd w:id="231"/>
      <w:r/>
      <w:bookmarkEnd w:id="232"/>
      <w:r/>
      <w:bookmarkEnd w:id="236"/>
      <w:r/>
      <w:bookmarkStart w:id="262" w:name="_Toc256000012"/>
      <w:r/>
      <w:bookmarkStart w:id="263" w:name="_Toc160715777"/>
      <w:r/>
      <w:bookmarkStart w:id="264" w:name="_Toc54119656"/>
      <w:r>
        <w:rPr>
          <w:rFonts w:hint="eastAsia" w:ascii="宋体" w:hAnsi="宋体" w:eastAsia="宋体" w:cs="宋体"/>
          <w:b/>
          <w:color w:val="000000"/>
          <w:spacing w:val="7"/>
          <w:sz w:val="24"/>
          <w:szCs w:val="24"/>
          <w:highlight w:val="none"/>
          <w:lang w:val="en-US" w:eastAsia="zh-CN"/>
        </w:rPr>
        <w:t xml:space="preserve">1 价格分 30.0 分</w:t>
      </w:r>
      <w:r>
        <w:rPr>
          <w:rFonts w:hint="eastAsia" w:ascii="宋体" w:hAnsi="宋体" w:eastAsia="宋体" w:cs="宋体"/>
          <w:b/>
          <w:color w:val="000000"/>
          <w:spacing w:val="7"/>
          <w:sz w:val="24"/>
          <w:szCs w:val="24"/>
          <w:highlight w:val="none"/>
          <w:lang w:val="en-US" w:eastAsia="zh-CN"/>
        </w:rPr>
      </w:r>
      <w:r/>
    </w:p>
    <w:p>
      <w:pPr>
        <w:pStyle w:val="717"/>
        <w:ind w:firstLine="500"/>
        <w:spacing w:line="360" w:lineRule="auto"/>
        <w:shd w:val="clear" w:color="auto" w:fill="auto"/>
        <w:rPr>
          <w:rFonts w:hint="eastAsia" w:ascii="宋体" w:hAnsi="宋体" w:eastAsia="宋体" w:cs="宋体"/>
          <w:b w:val="0"/>
          <w:color w:val="000000"/>
          <w:spacing w:val="7"/>
          <w:sz w:val="24"/>
          <w:szCs w:val="24"/>
          <w:highlight w:val="none"/>
        </w:rPr>
        <w:outlineLvl w:val="9"/>
      </w:pPr>
      <w:r>
        <w:rPr>
          <w:rFonts w:hint="eastAsia" w:ascii="宋体" w:hAnsi="宋体" w:eastAsia="宋体" w:cs="宋体"/>
          <w:b w:val="0"/>
          <w:color w:val="000000"/>
          <w:spacing w:val="7"/>
          <w:sz w:val="24"/>
          <w:szCs w:val="22"/>
          <w:highlight w:val="none"/>
          <w:lang w:val="en-US" w:eastAsia="zh-CN" w:bidi="ar-SA"/>
        </w:rPr>
        <w:t xml:space="preserve">采用低价优先法计算，即满足招标文件要求且投标价格最低的投标价为评标基准价，其价格分为满分30.0分。其他投标人的价格分统一按照下列公式计算：</w:t>
      </w:r>
      <w:r>
        <w:rPr>
          <w:rFonts w:hint="eastAsia" w:ascii="宋体" w:hAnsi="宋体" w:eastAsia="宋体" w:cs="宋体"/>
          <w:b w:val="0"/>
          <w:color w:val="000000"/>
          <w:spacing w:val="7"/>
          <w:sz w:val="24"/>
          <w:szCs w:val="24"/>
          <w:highlight w:val="none"/>
        </w:rPr>
      </w:r>
      <w:r/>
    </w:p>
    <w:p>
      <w:pPr>
        <w:pStyle w:val="717"/>
        <w:ind w:firstLine="500"/>
        <w:spacing w:line="360" w:lineRule="auto"/>
        <w:shd w:val="clear" w:color="auto" w:fill="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val="0"/>
          <w:color w:val="000000"/>
          <w:spacing w:val="7"/>
          <w:sz w:val="24"/>
          <w:szCs w:val="22"/>
          <w:highlight w:val="none"/>
          <w:lang w:val="en-US" w:eastAsia="zh-CN" w:bidi="ar-SA"/>
        </w:rPr>
        <w:t xml:space="preserve">投标报价得分=（评标基准价/投标报价）* 30.0% * 100（保留二位小数）；</w:t>
      </w:r>
      <w:r>
        <w:rPr>
          <w:rFonts w:hint="eastAsia" w:ascii="宋体" w:hAnsi="宋体" w:eastAsia="宋体" w:cs="宋体"/>
          <w:color w:val="000000"/>
          <w:sz w:val="24"/>
          <w:szCs w:val="24"/>
          <w:highlight w:val="none"/>
          <w:lang w:val="en-US" w:eastAsia="zh-CN"/>
        </w:rPr>
      </w:r>
      <w:r/>
    </w:p>
    <w:p>
      <w:pPr>
        <w:pStyle w:val="717"/>
        <w:ind w:firstLine="500"/>
        <w:jc w:val="left"/>
        <w:spacing w:line="360" w:lineRule="auto"/>
        <w:shd w:val="clear" w:color="auto" w:fill="auto"/>
        <w:widowControl/>
        <w:rPr>
          <w:rFonts w:hint="eastAsia" w:ascii="宋体" w:hAnsi="宋体" w:eastAsia="宋体" w:cs="宋体"/>
          <w:b/>
          <w:color w:val="000000"/>
          <w:spacing w:val="7"/>
          <w:sz w:val="24"/>
          <w:szCs w:val="24"/>
          <w:highlight w:val="none"/>
          <w:lang w:val="en-US" w:eastAsia="zh-CN"/>
        </w:rPr>
      </w:pPr>
      <w:r>
        <w:rPr>
          <w:rFonts w:hint="eastAsia" w:ascii="宋体" w:hAnsi="宋体" w:eastAsia="宋体" w:cs="宋体"/>
          <w:b/>
          <w:color w:val="000000"/>
          <w:spacing w:val="7"/>
          <w:sz w:val="24"/>
          <w:szCs w:val="24"/>
          <w:highlight w:val="none"/>
          <w:lang w:val="en-US" w:eastAsia="zh-CN"/>
        </w:rPr>
        <w:t xml:space="preserve">2 性能、质量、配置分 22.0 分</w:t>
      </w:r>
      <w:r>
        <w:rPr>
          <w:rFonts w:hint="eastAsia" w:ascii="宋体" w:hAnsi="宋体" w:eastAsia="宋体" w:cs="宋体"/>
          <w:b/>
          <w:color w:val="000000"/>
          <w:spacing w:val="7"/>
          <w:sz w:val="24"/>
          <w:szCs w:val="24"/>
          <w:highlight w:val="none"/>
          <w:lang w:val="en-US" w:eastAsia="zh-CN"/>
        </w:rPr>
      </w:r>
      <w:r/>
    </w:p>
    <w:p>
      <w:pPr>
        <w:pStyle w:val="717"/>
        <w:ind w:firstLine="500"/>
        <w:spacing w:line="360" w:lineRule="auto"/>
        <w:shd w:val="clear" w:color="auto" w:fill="auto"/>
        <w:rPr>
          <w:rFonts w:hint="eastAsia" w:ascii="宋体" w:hAnsi="宋体" w:eastAsia="宋体" w:cs="宋体"/>
          <w:b w:val="0"/>
          <w:color w:val="000000"/>
          <w:spacing w:val="7"/>
          <w:sz w:val="24"/>
          <w:szCs w:val="22"/>
          <w:highlight w:val="none"/>
          <w:lang w:val="en-US" w:eastAsia="zh-CN" w:bidi="ar-SA"/>
        </w:rPr>
        <w:outlineLvl w:val="9"/>
      </w:pPr>
      <w:r>
        <w:rPr>
          <w:rFonts w:hint="eastAsia" w:ascii="宋体" w:hAnsi="宋体" w:eastAsia="宋体" w:cs="宋体"/>
          <w:color w:val="000000"/>
          <w:spacing w:val="13"/>
          <w:sz w:val="24"/>
          <w:szCs w:val="24"/>
          <w:highlight w:val="none"/>
        </w:rPr>
        <w:t xml:space="preserve">投标产品技术参数满足招标文件全部要求的得</w:t>
      </w:r>
      <w:r>
        <w:rPr>
          <w:rFonts w:hint="eastAsia" w:ascii="宋体" w:hAnsi="宋体" w:cs="宋体"/>
          <w:color w:val="000000"/>
          <w:spacing w:val="13"/>
          <w:sz w:val="24"/>
          <w:szCs w:val="24"/>
          <w:highlight w:val="none"/>
          <w:lang w:val="en-US" w:eastAsia="zh-CN"/>
        </w:rPr>
        <w:t xml:space="preserve">2</w:t>
      </w:r>
      <w:r>
        <w:rPr>
          <w:rFonts w:hint="eastAsia" w:ascii="宋体" w:hAnsi="宋体" w:eastAsia="宋体" w:cs="宋体"/>
          <w:color w:val="000000"/>
          <w:spacing w:val="13"/>
          <w:sz w:val="24"/>
          <w:szCs w:val="24"/>
          <w:highlight w:val="none"/>
          <w:lang w:val="en-US" w:eastAsia="zh-CN"/>
        </w:rPr>
        <w:t xml:space="preserve">2</w:t>
      </w:r>
      <w:r>
        <w:rPr>
          <w:rFonts w:hint="eastAsia" w:ascii="宋体" w:hAnsi="宋体" w:eastAsia="宋体" w:cs="宋体"/>
          <w:color w:val="000000"/>
          <w:spacing w:val="13"/>
          <w:sz w:val="24"/>
          <w:szCs w:val="24"/>
          <w:highlight w:val="none"/>
        </w:rPr>
        <w:t xml:space="preserve">分，标</w:t>
      </w:r>
      <w:r>
        <w:rPr>
          <w:rFonts w:hint="eastAsia" w:ascii="宋体" w:hAnsi="宋体" w:eastAsia="宋体" w:cs="宋体"/>
          <w:color w:val="000000"/>
          <w:spacing w:val="13"/>
          <w:sz w:val="24"/>
          <w:szCs w:val="24"/>
          <w:highlight w:val="none"/>
          <w:lang w:val="en-US" w:eastAsia="zh-CN"/>
        </w:rPr>
        <w:t xml:space="preserve">注</w:t>
      </w:r>
      <w:r>
        <w:rPr>
          <w:rFonts w:hint="eastAsia" w:ascii="宋体" w:hAnsi="宋体" w:eastAsia="宋体" w:cs="宋体"/>
          <w:color w:val="000000"/>
          <w:spacing w:val="13"/>
          <w:sz w:val="24"/>
          <w:szCs w:val="24"/>
          <w:highlight w:val="none"/>
        </w:rPr>
        <w:t xml:space="preserve">“▲”代表重要指标</w:t>
      </w:r>
      <w:r>
        <w:rPr>
          <w:rFonts w:hint="eastAsia" w:ascii="宋体" w:hAnsi="宋体" w:eastAsia="宋体" w:cs="宋体"/>
          <w:color w:val="000000"/>
          <w:spacing w:val="13"/>
          <w:sz w:val="24"/>
          <w:szCs w:val="24"/>
          <w:highlight w:val="none"/>
          <w:lang w:val="en-US" w:eastAsia="zh-CN"/>
        </w:rPr>
        <w:t xml:space="preserve">项</w:t>
      </w:r>
      <w:r>
        <w:rPr>
          <w:rFonts w:hint="eastAsia" w:ascii="宋体" w:hAnsi="宋体" w:eastAsia="宋体" w:cs="宋体"/>
          <w:color w:val="000000"/>
          <w:spacing w:val="13"/>
          <w:sz w:val="24"/>
          <w:szCs w:val="24"/>
          <w:highlight w:val="none"/>
        </w:rPr>
        <w:t xml:space="preserve">，每有一处负偏离</w:t>
      </w:r>
      <w:r>
        <w:rPr>
          <w:rFonts w:hint="eastAsia" w:ascii="宋体" w:hAnsi="宋体" w:eastAsia="宋体" w:cs="宋体"/>
          <w:color w:val="000000"/>
          <w:spacing w:val="13"/>
          <w:sz w:val="24"/>
          <w:szCs w:val="24"/>
          <w:highlight w:val="none"/>
          <w:lang w:val="en-US" w:eastAsia="zh-CN"/>
        </w:rPr>
        <w:t xml:space="preserve">的，</w:t>
      </w:r>
      <w:r>
        <w:rPr>
          <w:rFonts w:hint="eastAsia" w:ascii="宋体" w:hAnsi="宋体" w:eastAsia="宋体" w:cs="宋体"/>
          <w:color w:val="000000"/>
          <w:spacing w:val="13"/>
          <w:sz w:val="24"/>
          <w:szCs w:val="24"/>
          <w:highlight w:val="none"/>
        </w:rPr>
        <w:t xml:space="preserve">扣</w:t>
      </w:r>
      <w:r>
        <w:rPr>
          <w:rFonts w:hint="eastAsia" w:ascii="宋体" w:hAnsi="宋体" w:cs="宋体"/>
          <w:color w:val="000000"/>
          <w:spacing w:val="13"/>
          <w:sz w:val="24"/>
          <w:szCs w:val="24"/>
          <w:highlight w:val="none"/>
          <w:lang w:val="en-US" w:eastAsia="zh-CN"/>
        </w:rPr>
        <w:t xml:space="preserve">0.5</w:t>
      </w:r>
      <w:r>
        <w:rPr>
          <w:rFonts w:hint="eastAsia" w:ascii="宋体" w:hAnsi="宋体" w:eastAsia="宋体" w:cs="宋体"/>
          <w:color w:val="000000"/>
          <w:spacing w:val="13"/>
          <w:sz w:val="24"/>
          <w:szCs w:val="24"/>
          <w:highlight w:val="none"/>
        </w:rPr>
        <w:t xml:space="preserve">分</w:t>
      </w:r>
      <w:r>
        <w:rPr>
          <w:rFonts w:hint="eastAsia" w:ascii="宋体" w:hAnsi="宋体" w:eastAsia="宋体" w:cs="宋体"/>
          <w:color w:val="000000"/>
          <w:spacing w:val="13"/>
          <w:sz w:val="24"/>
          <w:szCs w:val="24"/>
          <w:highlight w:val="none"/>
          <w:lang w:eastAsia="zh-CN"/>
        </w:rPr>
        <w:t xml:space="preserve">；</w:t>
      </w:r>
      <w:r>
        <w:rPr>
          <w:rFonts w:hint="eastAsia" w:ascii="宋体" w:hAnsi="宋体" w:eastAsia="宋体" w:cs="宋体"/>
          <w:color w:val="000000"/>
          <w:spacing w:val="13"/>
          <w:sz w:val="24"/>
          <w:szCs w:val="24"/>
          <w:highlight w:val="none"/>
          <w:lang w:val="en-US" w:eastAsia="zh-CN"/>
        </w:rPr>
        <w:t xml:space="preserve">其他项</w:t>
      </w:r>
      <w:r>
        <w:rPr>
          <w:rFonts w:hint="eastAsia" w:ascii="宋体" w:hAnsi="宋体" w:eastAsia="宋体" w:cs="宋体"/>
          <w:color w:val="000000"/>
          <w:spacing w:val="13"/>
          <w:sz w:val="24"/>
          <w:szCs w:val="24"/>
          <w:highlight w:val="none"/>
        </w:rPr>
        <w:t xml:space="preserve">为一般指标</w:t>
      </w:r>
      <w:r>
        <w:rPr>
          <w:rFonts w:hint="eastAsia" w:ascii="宋体" w:hAnsi="宋体" w:eastAsia="宋体" w:cs="宋体"/>
          <w:color w:val="000000"/>
          <w:spacing w:val="13"/>
          <w:sz w:val="24"/>
          <w:szCs w:val="24"/>
          <w:highlight w:val="none"/>
          <w:lang w:val="en-US" w:eastAsia="zh-CN"/>
        </w:rPr>
        <w:t xml:space="preserve">项</w:t>
      </w:r>
      <w:r>
        <w:rPr>
          <w:rFonts w:hint="eastAsia" w:ascii="宋体" w:hAnsi="宋体" w:eastAsia="宋体" w:cs="宋体"/>
          <w:color w:val="000000"/>
          <w:spacing w:val="13"/>
          <w:sz w:val="24"/>
          <w:szCs w:val="24"/>
          <w:highlight w:val="none"/>
        </w:rPr>
        <w:t xml:space="preserve">，如有负偏离，每</w:t>
      </w:r>
      <w:r>
        <w:rPr>
          <w:rFonts w:hint="eastAsia" w:ascii="宋体" w:hAnsi="宋体" w:cs="宋体"/>
          <w:color w:val="000000"/>
          <w:spacing w:val="13"/>
          <w:sz w:val="24"/>
          <w:szCs w:val="24"/>
          <w:highlight w:val="none"/>
          <w:lang w:eastAsia="zh-CN"/>
        </w:rPr>
        <w:t xml:space="preserve">有一处</w:t>
      </w:r>
      <w:r>
        <w:rPr>
          <w:rFonts w:hint="eastAsia" w:ascii="宋体" w:hAnsi="宋体" w:eastAsia="宋体" w:cs="宋体"/>
          <w:color w:val="000000"/>
          <w:spacing w:val="13"/>
          <w:sz w:val="24"/>
          <w:szCs w:val="24"/>
          <w:highlight w:val="none"/>
        </w:rPr>
        <w:t xml:space="preserve">扣</w:t>
      </w:r>
      <w:r>
        <w:rPr>
          <w:rFonts w:hint="eastAsia" w:ascii="宋体" w:hAnsi="宋体" w:cs="宋体"/>
          <w:color w:val="000000"/>
          <w:spacing w:val="13"/>
          <w:sz w:val="24"/>
          <w:szCs w:val="24"/>
          <w:highlight w:val="none"/>
          <w:lang w:val="en-US" w:eastAsia="zh-CN"/>
        </w:rPr>
        <w:t xml:space="preserve">0.1</w:t>
      </w:r>
      <w:r>
        <w:rPr>
          <w:rFonts w:hint="eastAsia" w:ascii="宋体" w:hAnsi="宋体" w:eastAsia="宋体" w:cs="宋体"/>
          <w:color w:val="000000"/>
          <w:spacing w:val="13"/>
          <w:sz w:val="24"/>
          <w:szCs w:val="24"/>
          <w:highlight w:val="none"/>
        </w:rPr>
        <w:t xml:space="preserve">分，扣完为止。</w:t>
      </w:r>
      <w:r>
        <w:rPr>
          <w:rFonts w:hint="eastAsia" w:ascii="宋体" w:hAnsi="宋体" w:eastAsia="宋体" w:cs="宋体"/>
          <w:b/>
          <w:bCs/>
          <w:color w:val="000000"/>
          <w:sz w:val="24"/>
          <w:szCs w:val="24"/>
          <w:highlight w:val="none"/>
          <w:shd w:val="clear" w:color="auto" w:fill="ffffff"/>
          <w:lang w:val="en-US" w:eastAsia="zh-CN"/>
        </w:rPr>
        <w:t xml:space="preserve">（实质性要求的参数除外）</w:t>
      </w:r>
      <w:r>
        <w:rPr>
          <w:rFonts w:hint="eastAsia" w:ascii="宋体" w:hAnsi="宋体" w:eastAsia="宋体" w:cs="宋体"/>
          <w:b w:val="0"/>
          <w:color w:val="000000"/>
          <w:spacing w:val="7"/>
          <w:sz w:val="24"/>
          <w:szCs w:val="22"/>
          <w:highlight w:val="none"/>
          <w:lang w:val="en-US" w:eastAsia="zh-CN" w:bidi="ar-SA"/>
        </w:rPr>
        <w:t xml:space="preserve">【0-22】</w:t>
      </w:r>
      <w:r>
        <w:rPr>
          <w:rFonts w:hint="eastAsia" w:ascii="宋体" w:hAnsi="宋体" w:eastAsia="宋体" w:cs="宋体"/>
          <w:b w:val="0"/>
          <w:color w:val="000000"/>
          <w:spacing w:val="7"/>
          <w:sz w:val="24"/>
          <w:szCs w:val="22"/>
          <w:highlight w:val="none"/>
          <w:lang w:val="en-US" w:eastAsia="zh-CN" w:bidi="ar-SA"/>
        </w:rPr>
      </w:r>
      <w:r/>
    </w:p>
    <w:p>
      <w:pPr>
        <w:pStyle w:val="717"/>
        <w:ind w:firstLine="500"/>
        <w:spacing w:line="360" w:lineRule="auto"/>
        <w:shd w:val="clear" w:color="auto" w:fill="auto"/>
        <w:rPr>
          <w:rFonts w:hint="eastAsia" w:ascii="宋体" w:hAnsi="宋体" w:eastAsia="宋体" w:cs="宋体"/>
          <w:b w:val="0"/>
          <w:color w:val="000000"/>
          <w:spacing w:val="7"/>
          <w:sz w:val="24"/>
          <w:szCs w:val="22"/>
          <w:highlight w:val="none"/>
          <w:lang w:val="en-US" w:eastAsia="zh-CN" w:bidi="ar-SA"/>
        </w:rPr>
        <w:outlineLvl w:val="9"/>
      </w:pPr>
      <w:r>
        <w:rPr>
          <w:rFonts w:hint="eastAsia" w:ascii="宋体" w:hAnsi="宋体" w:eastAsia="宋体" w:cs="宋体"/>
          <w:b/>
          <w:bCs/>
          <w:color w:val="000000"/>
          <w:spacing w:val="7"/>
          <w:sz w:val="24"/>
          <w:szCs w:val="24"/>
          <w:highlight w:val="none"/>
          <w:lang w:val="en-US" w:eastAsia="zh-CN"/>
        </w:rPr>
        <w:t xml:space="preserve">注：投标人必须如实地在《</w:t>
      </w:r>
      <w:r>
        <w:rPr>
          <w:rFonts w:hint="eastAsia" w:ascii="宋体" w:hAnsi="宋体" w:eastAsia="宋体" w:cs="宋体"/>
          <w:b/>
          <w:bCs/>
          <w:color w:val="000000"/>
          <w:sz w:val="24"/>
          <w:szCs w:val="24"/>
          <w:highlight w:val="none"/>
        </w:rPr>
        <w:t xml:space="preserve">技术参数要求响应及偏离表</w:t>
      </w:r>
      <w:r>
        <w:rPr>
          <w:rFonts w:hint="eastAsia" w:ascii="宋体" w:hAnsi="宋体" w:eastAsia="宋体" w:cs="宋体"/>
          <w:b/>
          <w:bCs/>
          <w:color w:val="000000"/>
          <w:spacing w:val="7"/>
          <w:sz w:val="24"/>
          <w:szCs w:val="24"/>
          <w:highlight w:val="none"/>
          <w:lang w:val="en-US" w:eastAsia="zh-CN"/>
        </w:rPr>
        <w:t xml:space="preserve">》中逐条标明满足与否，并对其真实性负责。</w:t>
      </w:r>
      <w:r>
        <w:rPr>
          <w:rFonts w:hint="eastAsia" w:ascii="宋体" w:hAnsi="宋体" w:eastAsia="宋体" w:cs="宋体"/>
          <w:b w:val="0"/>
          <w:color w:val="000000"/>
          <w:spacing w:val="7"/>
          <w:sz w:val="24"/>
          <w:szCs w:val="22"/>
          <w:highlight w:val="none"/>
          <w:lang w:val="en-US" w:eastAsia="zh-CN" w:bidi="ar-SA"/>
        </w:rPr>
      </w:r>
      <w:r/>
    </w:p>
    <w:p>
      <w:pPr>
        <w:pStyle w:val="717"/>
        <w:ind w:firstLine="500"/>
        <w:spacing w:line="360" w:lineRule="auto"/>
        <w:shd w:val="clear" w:color="auto" w:fill="auto"/>
        <w:rPr>
          <w:rFonts w:hint="eastAsia" w:ascii="宋体" w:hAnsi="宋体" w:eastAsia="宋体" w:cs="宋体"/>
          <w:b/>
          <w:color w:val="000000"/>
          <w:spacing w:val="7"/>
          <w:sz w:val="24"/>
          <w:szCs w:val="24"/>
          <w:highlight w:val="none"/>
        </w:rPr>
        <w:outlineLvl w:val="9"/>
      </w:pPr>
      <w:r>
        <w:rPr>
          <w:rFonts w:hint="eastAsia" w:ascii="宋体" w:hAnsi="宋体" w:eastAsia="宋体" w:cs="宋体"/>
          <w:b/>
          <w:color w:val="000000"/>
          <w:spacing w:val="7"/>
          <w:sz w:val="24"/>
          <w:szCs w:val="22"/>
          <w:highlight w:val="none"/>
          <w:lang w:val="en-US" w:eastAsia="zh-CN" w:bidi="ar-SA"/>
        </w:rPr>
        <w:t xml:space="preserve">3 服务方案分 34.0 分</w:t>
      </w:r>
      <w:r>
        <w:rPr>
          <w:rFonts w:hint="eastAsia" w:ascii="宋体" w:hAnsi="宋体" w:eastAsia="宋体" w:cs="宋体"/>
          <w:b/>
          <w:color w:val="000000"/>
          <w:spacing w:val="7"/>
          <w:sz w:val="24"/>
          <w:szCs w:val="24"/>
          <w:highlight w:val="none"/>
        </w:rPr>
      </w:r>
      <w:r/>
    </w:p>
    <w:p>
      <w:pPr>
        <w:pStyle w:val="717"/>
        <w:ind w:firstLine="482"/>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zh-CN"/>
        </w:rPr>
        <w:t xml:space="preserve">）安装</w:t>
      </w:r>
      <w:r>
        <w:rPr>
          <w:rFonts w:hint="eastAsia" w:ascii="宋体" w:hAnsi="宋体" w:eastAsia="宋体" w:cs="宋体"/>
          <w:b/>
          <w:bCs/>
          <w:color w:val="000000"/>
          <w:sz w:val="24"/>
          <w:highlight w:val="none"/>
          <w:lang w:val="en-US" w:eastAsia="zh-CN"/>
        </w:rPr>
        <w:t xml:space="preserve">调试</w:t>
      </w:r>
      <w:r>
        <w:rPr>
          <w:rFonts w:hint="eastAsia" w:ascii="宋体" w:hAnsi="宋体" w:eastAsia="宋体" w:cs="宋体"/>
          <w:b/>
          <w:bCs/>
          <w:color w:val="000000"/>
          <w:sz w:val="24"/>
          <w:highlight w:val="none"/>
          <w:lang w:val="zh-CN"/>
        </w:rPr>
        <w:t xml:space="preserve">方案</w:t>
      </w:r>
      <w:r>
        <w:rPr>
          <w:rFonts w:hint="eastAsia" w:ascii="宋体" w:hAnsi="宋体" w:eastAsia="宋体" w:cs="宋体"/>
          <w:b/>
          <w:bCs/>
          <w:color w:val="000000"/>
          <w:sz w:val="24"/>
          <w:highlight w:val="none"/>
        </w:rPr>
        <w:t xml:space="preserve">6</w:t>
      </w:r>
      <w:r>
        <w:rPr>
          <w:rFonts w:hint="eastAsia" w:ascii="宋体" w:hAnsi="宋体" w:eastAsia="宋体" w:cs="宋体"/>
          <w:b/>
          <w:bCs/>
          <w:color w:val="000000"/>
          <w:sz w:val="24"/>
          <w:highlight w:val="none"/>
          <w:lang w:val="zh-CN"/>
        </w:rPr>
        <w:t xml:space="preserve">分</w:t>
      </w:r>
      <w:r>
        <w:rPr>
          <w:rFonts w:ascii="宋体" w:hAnsi="宋体" w:eastAsia="宋体" w:cs="宋体"/>
          <w:color w:val="000000"/>
          <w:sz w:val="24"/>
          <w:highlight w:val="none"/>
          <w:lang w:val="zh-CN"/>
        </w:rPr>
      </w:r>
      <w:r/>
    </w:p>
    <w:p>
      <w:pPr>
        <w:pStyle w:val="717"/>
        <w:ind w:firstLine="480"/>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根据投标人针对本项目制定的安装</w:t>
      </w:r>
      <w:r>
        <w:rPr>
          <w:rFonts w:hint="eastAsia" w:ascii="宋体" w:hAnsi="宋体" w:eastAsia="宋体" w:cs="宋体"/>
          <w:color w:val="000000"/>
          <w:sz w:val="24"/>
          <w:highlight w:val="none"/>
          <w:lang w:val="en-US" w:eastAsia="zh-CN"/>
        </w:rPr>
        <w:t xml:space="preserve">调试</w:t>
      </w:r>
      <w:r>
        <w:rPr>
          <w:rFonts w:hint="eastAsia" w:ascii="宋体" w:hAnsi="宋体" w:eastAsia="宋体" w:cs="宋体"/>
          <w:color w:val="000000"/>
          <w:sz w:val="24"/>
          <w:highlight w:val="none"/>
          <w:lang w:val="zh-CN"/>
        </w:rPr>
        <w:t xml:space="preserve">方案进行综合评</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zh-CN"/>
        </w:rPr>
        <w:t xml:space="preserve">，包括</w:t>
      </w:r>
      <w:r>
        <w:rPr>
          <w:rFonts w:hint="eastAsia" w:ascii="宋体" w:hAnsi="宋体" w:eastAsia="宋体" w:cs="宋体"/>
          <w:bCs/>
          <w:color w:val="000000"/>
          <w:sz w:val="24"/>
          <w:highlight w:val="none"/>
        </w:rPr>
        <w:t xml:space="preserve">但不限于</w:t>
      </w:r>
      <w:r>
        <w:rPr>
          <w:rFonts w:hint="eastAsia" w:ascii="宋体" w:hAnsi="宋体" w:eastAsia="宋体" w:cs="宋体"/>
          <w:color w:val="000000"/>
          <w:sz w:val="24"/>
          <w:highlight w:val="none"/>
          <w:lang w:val="zh-CN"/>
        </w:rPr>
        <w:t xml:space="preserve">项目管理、质量保证及对点位布局、设备部署情况的了解程度、</w:t>
      </w:r>
      <w:r>
        <w:rPr>
          <w:rFonts w:hint="eastAsia" w:ascii="宋体" w:hAnsi="宋体" w:eastAsia="宋体" w:cs="宋体"/>
          <w:color w:val="000000"/>
          <w:sz w:val="24"/>
          <w:highlight w:val="none"/>
          <w:lang w:val="en-US" w:eastAsia="zh-CN"/>
        </w:rPr>
        <w:t xml:space="preserve">验收等</w:t>
      </w:r>
      <w:r>
        <w:rPr>
          <w:rFonts w:hint="eastAsia" w:ascii="宋体" w:hAnsi="宋体" w:eastAsia="宋体" w:cs="宋体"/>
          <w:color w:val="000000"/>
          <w:sz w:val="24"/>
          <w:highlight w:val="none"/>
          <w:lang w:val="zh-CN"/>
        </w:rPr>
        <w:t xml:space="preserve">。方案完全包含上述内容且内容有实质性意义的，得6分；方案内有部分缺少或部分内容无实质性意义，但缺少量不满2项上述内容的，得3分；方案内有缺少或部分内容无实质性意义，缺少量大于等于2项上述内容的，得1分；方案内容无实质性意义或未提供方案说明的不得分。【0/</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/6】</w:t>
      </w:r>
      <w:r>
        <w:rPr>
          <w:rFonts w:ascii="宋体" w:hAnsi="宋体" w:eastAsia="宋体" w:cs="宋体"/>
          <w:color w:val="000000"/>
          <w:sz w:val="24"/>
          <w:highlight w:val="none"/>
          <w:lang w:val="zh-CN"/>
        </w:rPr>
      </w:r>
      <w:r/>
    </w:p>
    <w:p>
      <w:pPr>
        <w:pStyle w:val="717"/>
        <w:ind w:firstLine="482"/>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val="zh-CN"/>
        </w:rPr>
        <w:t xml:space="preserve">）项目进度实施方案</w:t>
      </w:r>
      <w:r>
        <w:rPr>
          <w:rFonts w:hint="eastAsia" w:ascii="宋体" w:hAnsi="宋体" w:eastAsia="宋体" w:cs="宋体"/>
          <w:b/>
          <w:bCs/>
          <w:color w:val="000000"/>
          <w:sz w:val="24"/>
          <w:highlight w:val="none"/>
        </w:rPr>
        <w:t xml:space="preserve">6</w:t>
      </w:r>
      <w:r>
        <w:rPr>
          <w:rFonts w:hint="eastAsia" w:ascii="宋体" w:hAnsi="宋体" w:eastAsia="宋体" w:cs="宋体"/>
          <w:b/>
          <w:bCs/>
          <w:color w:val="000000"/>
          <w:sz w:val="24"/>
          <w:highlight w:val="none"/>
          <w:lang w:val="zh-CN"/>
        </w:rPr>
        <w:t xml:space="preserve">分</w:t>
      </w:r>
      <w:r>
        <w:rPr>
          <w:rFonts w:ascii="宋体" w:hAnsi="宋体" w:eastAsia="宋体" w:cs="宋体"/>
          <w:color w:val="000000"/>
          <w:sz w:val="24"/>
          <w:highlight w:val="none"/>
          <w:lang w:val="zh-CN"/>
        </w:rPr>
      </w:r>
      <w:r/>
    </w:p>
    <w:p>
      <w:pPr>
        <w:pStyle w:val="717"/>
        <w:ind w:firstLine="480"/>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根据投标人针对本项目制定的项目进度实施方案进行综合评</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zh-CN"/>
        </w:rPr>
        <w:t xml:space="preserve">，包括</w:t>
      </w:r>
      <w:r>
        <w:rPr>
          <w:rFonts w:hint="eastAsia" w:ascii="宋体" w:hAnsi="宋体" w:eastAsia="宋体" w:cs="宋体"/>
          <w:bCs/>
          <w:color w:val="000000"/>
          <w:sz w:val="24"/>
          <w:highlight w:val="none"/>
        </w:rPr>
        <w:t xml:space="preserve">但不限于</w:t>
      </w:r>
      <w:r>
        <w:rPr>
          <w:rFonts w:hint="eastAsia" w:ascii="宋体" w:hAnsi="宋体" w:eastAsia="宋体" w:cs="宋体"/>
          <w:color w:val="000000"/>
          <w:sz w:val="24"/>
          <w:highlight w:val="none"/>
          <w:lang w:val="zh-CN"/>
        </w:rPr>
        <w:t xml:space="preserve">供货进度计划</w:t>
      </w:r>
      <w:r>
        <w:rPr>
          <w:rFonts w:hint="eastAsia" w:ascii="宋体" w:hAnsi="宋体" w:eastAsia="宋体" w:cs="宋体"/>
          <w:color w:val="000000"/>
          <w:sz w:val="24"/>
          <w:highlight w:val="none"/>
          <w:lang w:val="en-US" w:eastAsia="zh-CN"/>
        </w:rPr>
        <w:t xml:space="preserve">安排</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人员分配安排、进度保障措施等。</w:t>
      </w:r>
      <w:r>
        <w:rPr>
          <w:rFonts w:hint="eastAsia" w:ascii="宋体" w:hAnsi="宋体" w:eastAsia="宋体" w:cs="宋体"/>
          <w:color w:val="000000"/>
          <w:sz w:val="24"/>
          <w:highlight w:val="none"/>
          <w:lang w:val="zh-CN"/>
        </w:rPr>
        <w:t xml:space="preserve">方案完全包含上述内容且内容有实质性意义的，得6分；方案内有部分缺少或部分内容无实质性意义，但缺少量不满2项上述内容的，得3分；方案内有缺少或部分内容无实质性意义，缺少量大于等于2项上述内容的，得1分；方案内容无实质性意义或未提供方案说明的不得分。【0/1/3/6】</w:t>
      </w:r>
      <w:r>
        <w:rPr>
          <w:rFonts w:ascii="宋体" w:hAnsi="宋体" w:eastAsia="宋体" w:cs="宋体"/>
          <w:color w:val="000000"/>
          <w:sz w:val="24"/>
          <w:highlight w:val="none"/>
          <w:lang w:val="zh-CN"/>
        </w:rPr>
      </w:r>
      <w:r/>
    </w:p>
    <w:p>
      <w:pPr>
        <w:pStyle w:val="717"/>
        <w:ind w:firstLine="482"/>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zh-CN"/>
        </w:rPr>
        <w:t xml:space="preserve">）运行维护保障方案</w:t>
      </w:r>
      <w:r>
        <w:rPr>
          <w:rFonts w:hint="eastAsia" w:ascii="宋体" w:hAnsi="宋体" w:eastAsia="宋体" w:cs="宋体"/>
          <w:b/>
          <w:bCs/>
          <w:color w:val="000000"/>
          <w:sz w:val="24"/>
          <w:highlight w:val="none"/>
        </w:rPr>
        <w:t xml:space="preserve">6</w:t>
      </w:r>
      <w:r>
        <w:rPr>
          <w:rFonts w:hint="eastAsia" w:ascii="宋体" w:hAnsi="宋体" w:eastAsia="宋体" w:cs="宋体"/>
          <w:b/>
          <w:bCs/>
          <w:color w:val="000000"/>
          <w:sz w:val="24"/>
          <w:highlight w:val="none"/>
          <w:lang w:val="zh-CN"/>
        </w:rPr>
        <w:t xml:space="preserve">分</w:t>
      </w:r>
      <w:r>
        <w:rPr>
          <w:rFonts w:ascii="宋体" w:hAnsi="宋体" w:eastAsia="宋体" w:cs="宋体"/>
          <w:color w:val="000000"/>
          <w:sz w:val="24"/>
          <w:highlight w:val="none"/>
          <w:lang w:val="zh-CN"/>
        </w:rPr>
      </w:r>
      <w:r/>
    </w:p>
    <w:p>
      <w:pPr>
        <w:pStyle w:val="717"/>
        <w:ind w:firstLine="480"/>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根据投标人针对本项目制定的运行维护保障方案进行综合评</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zh-CN"/>
        </w:rPr>
        <w:t xml:space="preserve">，包括</w:t>
      </w:r>
      <w:r>
        <w:rPr>
          <w:rFonts w:hint="eastAsia" w:ascii="宋体" w:hAnsi="宋体" w:eastAsia="宋体" w:cs="宋体"/>
          <w:bCs/>
          <w:color w:val="000000"/>
          <w:sz w:val="24"/>
          <w:highlight w:val="none"/>
        </w:rPr>
        <w:t xml:space="preserve">但不限于</w:t>
      </w:r>
      <w:r>
        <w:rPr>
          <w:rFonts w:hint="eastAsia" w:ascii="宋体" w:hAnsi="宋体" w:eastAsia="宋体" w:cs="宋体"/>
          <w:color w:val="000000"/>
          <w:sz w:val="24"/>
          <w:highlight w:val="none"/>
          <w:lang w:val="zh-CN"/>
        </w:rPr>
        <w:t xml:space="preserve">网络架构、信号优化、网络安全等。方案完全包含上述内容且内容有实质性意义的，得6分；方案内有部分缺少或部分内容无实质性意义，但缺少量不满2项上述内容的，得3分；方案内有缺少或部分内容无实质性意义，缺少量大于等于2项上述内容的，得1分；方案内容无实质性意义或未提供方案说明的不得分。【0/</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/6】</w:t>
      </w:r>
      <w:r>
        <w:rPr>
          <w:rFonts w:ascii="宋体" w:hAnsi="宋体" w:eastAsia="宋体" w:cs="宋体"/>
          <w:color w:val="000000"/>
          <w:sz w:val="24"/>
          <w:highlight w:val="none"/>
          <w:lang w:val="zh-CN"/>
        </w:rPr>
      </w:r>
      <w:r/>
    </w:p>
    <w:p>
      <w:pPr>
        <w:pStyle w:val="717"/>
        <w:ind w:firstLine="482"/>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val="zh-CN"/>
        </w:rPr>
        <w:t xml:space="preserve">）售后服务方案</w:t>
      </w:r>
      <w:r>
        <w:rPr>
          <w:rFonts w:hint="eastAsia" w:ascii="宋体" w:hAnsi="宋体" w:eastAsia="宋体" w:cs="宋体"/>
          <w:b/>
          <w:bCs/>
          <w:color w:val="000000"/>
          <w:sz w:val="24"/>
          <w:highlight w:val="none"/>
        </w:rPr>
        <w:t xml:space="preserve">6</w:t>
      </w:r>
      <w:r>
        <w:rPr>
          <w:rFonts w:hint="eastAsia" w:ascii="宋体" w:hAnsi="宋体" w:eastAsia="宋体" w:cs="宋体"/>
          <w:b/>
          <w:bCs/>
          <w:color w:val="000000"/>
          <w:sz w:val="24"/>
          <w:highlight w:val="none"/>
          <w:lang w:val="zh-CN"/>
        </w:rPr>
        <w:t xml:space="preserve">分</w:t>
      </w:r>
      <w:r>
        <w:rPr>
          <w:rFonts w:ascii="宋体" w:hAnsi="宋体" w:eastAsia="宋体" w:cs="宋体"/>
          <w:color w:val="000000"/>
          <w:sz w:val="24"/>
          <w:highlight w:val="none"/>
          <w:lang w:val="zh-CN"/>
        </w:rPr>
      </w:r>
      <w:r/>
    </w:p>
    <w:p>
      <w:pPr>
        <w:pStyle w:val="717"/>
        <w:ind w:firstLine="480"/>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根据投标人针对本项目制定的售后服务方案进行综合评</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zh-CN"/>
        </w:rPr>
        <w:t xml:space="preserve">，包括但不限于售后服务团队、售后服务内容，售后服务流程。方案完全包含上述内容且内容有实质性意义的，得6分；方案内有部分缺少或部分内容无实质性意义，但缺少量不满2项上述内容的，得3分；方案内有缺少或部分内容无实质性意义，缺少量大于等于2项上述内容的，得1分；方案内容无实质性意义或未提供方案说明的不得分。【0/</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/6】</w:t>
      </w:r>
      <w:r>
        <w:rPr>
          <w:rFonts w:ascii="宋体" w:hAnsi="宋体" w:eastAsia="宋体" w:cs="宋体"/>
          <w:color w:val="000000"/>
          <w:sz w:val="24"/>
          <w:highlight w:val="none"/>
          <w:lang w:val="zh-CN"/>
        </w:rPr>
      </w:r>
      <w:r/>
    </w:p>
    <w:p>
      <w:pPr>
        <w:pStyle w:val="717"/>
        <w:ind w:firstLine="482"/>
        <w:spacing w:line="360" w:lineRule="auto"/>
        <w:shd w:val="clear" w:color="auto" w:fill="auto"/>
        <w:rPr>
          <w:rFonts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val="zh-CN"/>
        </w:rPr>
        <w:t xml:space="preserve">）应急服务方案</w:t>
      </w:r>
      <w:r>
        <w:rPr>
          <w:rFonts w:hint="eastAsia" w:ascii="宋体" w:hAnsi="宋体" w:eastAsia="宋体" w:cs="宋体"/>
          <w:b/>
          <w:bCs/>
          <w:color w:val="000000"/>
          <w:sz w:val="24"/>
          <w:highlight w:val="none"/>
        </w:rPr>
        <w:t xml:space="preserve">6</w:t>
      </w:r>
      <w:r>
        <w:rPr>
          <w:rFonts w:hint="eastAsia" w:ascii="宋体" w:hAnsi="宋体" w:eastAsia="宋体" w:cs="宋体"/>
          <w:b/>
          <w:bCs/>
          <w:color w:val="000000"/>
          <w:sz w:val="24"/>
          <w:highlight w:val="none"/>
          <w:lang w:val="zh-CN"/>
        </w:rPr>
        <w:t xml:space="preserve">分</w:t>
      </w:r>
      <w:r>
        <w:rPr>
          <w:rFonts w:ascii="宋体" w:hAnsi="宋体" w:eastAsia="宋体" w:cs="宋体"/>
          <w:b/>
          <w:bCs/>
          <w:color w:val="000000"/>
          <w:sz w:val="24"/>
          <w:highlight w:val="none"/>
          <w:lang w:val="zh-CN"/>
        </w:rPr>
      </w:r>
      <w:r/>
    </w:p>
    <w:p>
      <w:pPr>
        <w:pStyle w:val="717"/>
        <w:ind w:firstLine="500"/>
        <w:spacing w:line="360" w:lineRule="auto"/>
        <w:shd w:val="clear" w:color="auto" w:fill="auto"/>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根据投标人针对本项目制定的应急服务方案进行综合评</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包括但不限于紧急情况下的应急供应措施、物流车辆紧急情况预案、</w:t>
      </w:r>
      <w:r>
        <w:rPr>
          <w:rFonts w:hint="eastAsia" w:ascii="宋体" w:hAnsi="宋体" w:eastAsia="宋体" w:cs="宋体"/>
          <w:bCs/>
          <w:color w:val="000000"/>
          <w:sz w:val="24"/>
          <w:highlight w:val="none"/>
          <w:lang w:val="en-US" w:eastAsia="zh-CN"/>
        </w:rPr>
        <w:t xml:space="preserve">产品安装调试过程中突发</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highlight w:val="none"/>
          <w:lang w:val="en-US" w:eastAsia="zh-CN"/>
        </w:rPr>
        <w:t xml:space="preserve">故障及异常</w:t>
      </w:r>
      <w:r>
        <w:rPr>
          <w:rFonts w:hint="eastAsia" w:ascii="宋体" w:hAnsi="宋体" w:eastAsia="宋体" w:cs="宋体"/>
          <w:bCs/>
          <w:color w:val="000000"/>
          <w:sz w:val="24"/>
          <w:highlight w:val="none"/>
        </w:rPr>
        <w:t xml:space="preserve">应急处理措施等。</w:t>
      </w:r>
      <w:r>
        <w:rPr>
          <w:rFonts w:hint="eastAsia" w:ascii="宋体" w:hAnsi="宋体" w:eastAsia="宋体" w:cs="宋体"/>
          <w:color w:val="000000"/>
          <w:sz w:val="24"/>
          <w:highlight w:val="none"/>
          <w:lang w:val="zh-CN"/>
        </w:rPr>
        <w:t xml:space="preserve">方案完全包含上述内容且内容有实质性意义的，得6分；方案内有部分缺少或部分内容无实质性意义，但缺少量不满2项上述内容的，得3分；方案内有缺少或部分内容无实质性意义，缺少量大于等于2项上述内容的，得1分；方案内容无实质性意义或未提供方案说明的不得分。【0/</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lang w:val="zh-CN"/>
        </w:rPr>
      </w:r>
      <w:r/>
    </w:p>
    <w:p>
      <w:pPr>
        <w:pStyle w:val="717"/>
        <w:ind w:firstLine="482"/>
        <w:spacing w:line="360" w:lineRule="auto"/>
        <w:shd w:val="clear" w:color="auto" w:fill="auto"/>
        <w:rPr>
          <w:rFonts w:ascii="宋体" w:hAnsi="宋体" w:eastAsia="宋体" w:cs="宋体"/>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zh-CN"/>
        </w:rPr>
        <w:t xml:space="preserve">）安全文明</w:t>
      </w:r>
      <w:r>
        <w:rPr>
          <w:rFonts w:hint="eastAsia" w:ascii="宋体" w:hAnsi="宋体" w:eastAsia="宋体" w:cs="宋体"/>
          <w:b/>
          <w:bCs/>
          <w:color w:val="000000"/>
          <w:sz w:val="24"/>
          <w:highlight w:val="none"/>
          <w:lang w:val="en-US" w:eastAsia="zh-CN"/>
        </w:rPr>
        <w:t xml:space="preserve">作业实施</w:t>
      </w:r>
      <w:r>
        <w:rPr>
          <w:rFonts w:hint="eastAsia" w:ascii="宋体" w:hAnsi="宋体" w:eastAsia="宋体" w:cs="宋体"/>
          <w:b/>
          <w:bCs/>
          <w:color w:val="000000"/>
          <w:sz w:val="24"/>
          <w:highlight w:val="none"/>
          <w:lang w:val="zh-CN"/>
        </w:rPr>
        <w:t xml:space="preserve">方案</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val="zh-CN"/>
        </w:rPr>
        <w:t xml:space="preserve">分</w:t>
      </w:r>
      <w:r>
        <w:rPr>
          <w:rFonts w:ascii="宋体" w:hAnsi="宋体" w:eastAsia="宋体" w:cs="宋体"/>
          <w:color w:val="000000"/>
          <w:sz w:val="24"/>
          <w:highlight w:val="none"/>
          <w:lang w:val="zh-CN"/>
        </w:rPr>
      </w:r>
      <w:r/>
    </w:p>
    <w:p>
      <w:pPr>
        <w:pStyle w:val="717"/>
        <w:ind w:firstLine="500"/>
        <w:spacing w:line="360" w:lineRule="auto"/>
        <w:shd w:val="clear" w:color="auto" w:fill="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zh-CN"/>
        </w:rPr>
        <w:t xml:space="preserve">根据投标人针对本项目制定的安全文明作业实施方案进行综合评</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包括</w:t>
      </w:r>
      <w:r>
        <w:rPr>
          <w:rFonts w:hint="eastAsia" w:ascii="宋体" w:hAnsi="宋体" w:eastAsia="宋体" w:cs="宋体"/>
          <w:bCs/>
          <w:color w:val="000000"/>
          <w:sz w:val="24"/>
          <w:highlight w:val="none"/>
        </w:rPr>
        <w:t xml:space="preserve">但不限于</w:t>
      </w:r>
      <w:r>
        <w:rPr>
          <w:rFonts w:hint="eastAsia" w:ascii="宋体" w:hAnsi="宋体" w:eastAsia="宋体" w:cs="宋体"/>
          <w:color w:val="000000"/>
          <w:sz w:val="24"/>
          <w:highlight w:val="none"/>
          <w:lang w:val="en-US" w:eastAsia="zh-CN"/>
        </w:rPr>
        <w:t xml:space="preserve">施工安全防护措施、文明施工管理措施、安全应急预案、安全培训等。</w:t>
      </w:r>
      <w:r>
        <w:rPr>
          <w:rFonts w:hint="eastAsia" w:ascii="宋体" w:hAnsi="宋体" w:eastAsia="宋体" w:cs="宋体"/>
          <w:color w:val="000000"/>
          <w:sz w:val="24"/>
          <w:highlight w:val="none"/>
          <w:lang w:val="zh-CN"/>
        </w:rPr>
        <w:t xml:space="preserve">方案完全包含上述内容且内容有实质性意义的，得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分；方案内有部分缺少或部分内容无实质性意义，但缺少量不满2项上述内容的，得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分；方案内有缺少或部分内容无实质性意义，缺少量大于等于2项上述内容的，得1分；方案内容无实质性意义或未提供方案说明的不得分。【0/</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r>
      <w:r/>
    </w:p>
    <w:p>
      <w:pPr>
        <w:pStyle w:val="717"/>
        <w:ind w:firstLine="500"/>
        <w:jc w:val="left"/>
        <w:keepLines w:val="0"/>
        <w:keepNext w:val="0"/>
        <w:pageBreakBefore w:val="0"/>
        <w:spacing w:line="360" w:lineRule="auto"/>
        <w:shd w:val="clear" w:color="auto" w:fill="auto"/>
        <w:widowControl w:val="off"/>
        <w:rPr>
          <w:rFonts w:ascii="宋体" w:hAnsi="宋体" w:eastAsia="宋体" w:cs="宋体"/>
          <w:b/>
          <w:color w:val="000000"/>
          <w:spacing w:val="7"/>
          <w:sz w:val="24"/>
          <w:szCs w:val="24"/>
          <w:highlight w:val="none"/>
          <w:lang w:val="en-US" w:eastAsia="zh-CN"/>
        </w:rPr>
      </w:pPr>
      <w:r>
        <w:rPr>
          <w:rFonts w:hint="eastAsia" w:ascii="宋体" w:hAnsi="宋体" w:eastAsia="宋体" w:cs="宋体"/>
          <w:b/>
          <w:color w:val="000000"/>
          <w:spacing w:val="7"/>
          <w:sz w:val="24"/>
          <w:szCs w:val="24"/>
          <w:highlight w:val="none"/>
          <w:lang w:val="en-US" w:eastAsia="zh-CN"/>
        </w:rPr>
        <w:t xml:space="preserve">4 人员配置分 11.0 分</w:t>
      </w:r>
      <w:r>
        <w:rPr>
          <w:rFonts w:ascii="宋体" w:hAnsi="宋体" w:eastAsia="宋体" w:cs="宋体"/>
          <w:b/>
          <w:color w:val="000000"/>
          <w:spacing w:val="7"/>
          <w:sz w:val="24"/>
          <w:szCs w:val="24"/>
          <w:highlight w:val="none"/>
          <w:lang w:val="en-US" w:eastAsia="zh-CN"/>
        </w:rPr>
      </w:r>
      <w:r/>
    </w:p>
    <w:p>
      <w:pPr>
        <w:pStyle w:val="717"/>
        <w:ind w:firstLine="482"/>
        <w:keepLines w:val="0"/>
        <w:keepNext w:val="0"/>
        <w:pageBreakBefore w:val="0"/>
        <w:spacing w:line="360" w:lineRule="auto"/>
        <w:shd w:val="clear" w:color="auto" w:fill="auto"/>
        <w:widowControl w:val="off"/>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项目负责人3分</w:t>
      </w:r>
      <w:r>
        <w:rPr>
          <w:rFonts w:ascii="宋体" w:hAnsi="宋体" w:eastAsia="宋体" w:cs="宋体"/>
          <w:b/>
          <w:bCs/>
          <w:color w:val="000000"/>
          <w:sz w:val="24"/>
          <w:highlight w:val="none"/>
          <w:lang w:val="en-US" w:eastAsia="zh-CN"/>
        </w:rPr>
      </w:r>
      <w:r/>
    </w:p>
    <w:p>
      <w:pPr>
        <w:pStyle w:val="717"/>
        <w:ind w:firstLine="480"/>
        <w:keepLines w:val="0"/>
        <w:keepNext w:val="0"/>
        <w:pageBreakBefore w:val="0"/>
        <w:spacing w:line="360" w:lineRule="auto"/>
        <w:shd w:val="clear" w:color="auto" w:fill="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拟投入本项目的</w:t>
      </w:r>
      <w:r>
        <w:rPr>
          <w:rFonts w:hint="eastAsia" w:ascii="宋体" w:hAnsi="宋体" w:eastAsia="宋体" w:cs="宋体"/>
          <w:color w:val="000000"/>
          <w:sz w:val="24"/>
          <w:highlight w:val="none"/>
          <w:lang w:val="zh-CN"/>
        </w:rPr>
        <w:t xml:space="preserve">项目负责人具有信息系统项目管理师或网络规划设计师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lang w:val="en-US" w:eastAsia="zh-CN"/>
        </w:rPr>
        <w:t xml:space="preserve">0/3</w:t>
      </w:r>
      <w:r>
        <w:rPr>
          <w:rFonts w:hint="eastAsia" w:ascii="宋体" w:hAnsi="宋体" w:eastAsia="宋体" w:cs="宋体"/>
          <w:b w:val="0"/>
          <w:bCs w:val="0"/>
          <w:color w:val="000000"/>
          <w:spacing w:val="7"/>
          <w:sz w:val="24"/>
          <w:szCs w:val="24"/>
          <w:highlight w:val="none"/>
          <w:lang w:eastAsia="zh-CN"/>
        </w:rPr>
        <w:t xml:space="preserve">】</w:t>
      </w:r>
      <w:r>
        <w:rPr>
          <w:rFonts w:ascii="宋体" w:hAnsi="宋体" w:eastAsia="宋体" w:cs="宋体"/>
          <w:color w:val="000000"/>
          <w:sz w:val="24"/>
          <w:highlight w:val="none"/>
        </w:rPr>
      </w:r>
      <w:r/>
    </w:p>
    <w:p>
      <w:pPr>
        <w:pStyle w:val="717"/>
        <w:ind w:firstLine="500"/>
        <w:jc w:val="left"/>
        <w:keepLines w:val="0"/>
        <w:keepNext w:val="0"/>
        <w:pageBreakBefore w:val="0"/>
        <w:spacing w:line="360" w:lineRule="auto"/>
        <w:shd w:val="clear" w:color="auto" w:fill="auto"/>
        <w:widowControl w:val="off"/>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val="zh-CN"/>
        </w:rPr>
        <w:t xml:space="preserve">）项目</w:t>
      </w:r>
      <w:r>
        <w:rPr>
          <w:rFonts w:hint="eastAsia" w:ascii="宋体" w:hAnsi="宋体" w:eastAsia="宋体" w:cs="宋体"/>
          <w:b/>
          <w:bCs/>
          <w:color w:val="000000"/>
          <w:sz w:val="24"/>
          <w:highlight w:val="none"/>
          <w:lang w:val="en-US" w:eastAsia="zh-CN"/>
        </w:rPr>
        <w:t xml:space="preserve">团队</w:t>
      </w:r>
      <w:r>
        <w:rPr>
          <w:rFonts w:hint="eastAsia" w:ascii="宋体" w:hAnsi="宋体" w:eastAsia="宋体" w:cs="宋体"/>
          <w:b/>
          <w:bCs/>
          <w:color w:val="000000"/>
          <w:sz w:val="24"/>
          <w:highlight w:val="none"/>
          <w:lang w:val="zh-CN"/>
        </w:rPr>
        <w:t xml:space="preserve">成员</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zh-CN"/>
        </w:rPr>
        <w:t xml:space="preserve">分</w:t>
      </w:r>
      <w:r>
        <w:rPr>
          <w:rFonts w:hint="eastAsia" w:ascii="宋体" w:hAnsi="宋体" w:eastAsia="宋体" w:cs="宋体"/>
          <w:b/>
          <w:bCs/>
          <w:color w:val="000000"/>
          <w:sz w:val="24"/>
          <w:highlight w:val="none"/>
          <w:lang w:val="zh-CN"/>
        </w:rPr>
      </w:r>
      <w:r/>
    </w:p>
    <w:p>
      <w:pPr>
        <w:pStyle w:val="717"/>
        <w:ind w:firstLine="480"/>
        <w:keepLines w:val="0"/>
        <w:keepNext w:val="0"/>
        <w:pageBreakBefore w:val="0"/>
        <w:spacing w:line="360" w:lineRule="auto"/>
        <w:shd w:val="clear" w:color="auto" w:fill="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①拟投入本项目的项目团队成员</w:t>
      </w:r>
      <w:r>
        <w:rPr>
          <w:rFonts w:hint="eastAsia" w:ascii="宋体" w:hAnsi="宋体" w:eastAsia="宋体" w:cs="宋体"/>
          <w:color w:val="000000"/>
          <w:sz w:val="24"/>
          <w:highlight w:val="none"/>
          <w:lang w:val="en-US" w:eastAsia="zh-CN"/>
        </w:rPr>
        <w:t xml:space="preserve">中具有</w:t>
      </w:r>
      <w:r>
        <w:rPr>
          <w:rFonts w:hint="eastAsia" w:ascii="宋体" w:hAnsi="宋体" w:eastAsia="宋体" w:cs="宋体"/>
          <w:color w:val="000000"/>
          <w:sz w:val="24"/>
          <w:highlight w:val="none"/>
          <w:lang w:val="zh-CN"/>
        </w:rPr>
        <w:t xml:space="preserve">通信专业技术人员职业资格中级（或以上）</w:t>
      </w:r>
      <w:r>
        <w:rPr>
          <w:rFonts w:hint="eastAsia" w:ascii="宋体" w:hAnsi="宋体" w:eastAsia="宋体" w:cs="宋体"/>
          <w:color w:val="000000"/>
          <w:sz w:val="24"/>
          <w:highlight w:val="none"/>
          <w:lang w:val="en-US" w:eastAsia="zh-CN"/>
        </w:rPr>
        <w:t xml:space="preserve">的，每有一人得2分</w:t>
      </w:r>
      <w:r>
        <w:rPr>
          <w:rFonts w:hint="eastAsia" w:ascii="宋体" w:hAnsi="宋体" w:eastAsia="宋体" w:cs="宋体"/>
          <w:color w:val="000000"/>
          <w:sz w:val="24"/>
          <w:highlight w:val="none"/>
          <w:lang w:val="zh-CN"/>
        </w:rPr>
        <w:t xml:space="preserve">，最多得6分。</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lang w:val="en-US" w:eastAsia="zh-CN"/>
        </w:rPr>
        <w:t xml:space="preserve">0/2/4/6</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color w:val="000000"/>
          <w:sz w:val="24"/>
          <w:highlight w:val="none"/>
          <w:lang w:val="zh-CN"/>
        </w:rPr>
      </w:r>
      <w:r/>
    </w:p>
    <w:p>
      <w:pPr>
        <w:pStyle w:val="717"/>
        <w:ind w:firstLine="480"/>
        <w:keepLines w:val="0"/>
        <w:keepNext w:val="0"/>
        <w:pageBreakBefore w:val="0"/>
        <w:spacing w:line="360" w:lineRule="auto"/>
        <w:shd w:val="clear" w:color="auto" w:fill="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②拟投入本项目的项目团队成员中</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color w:val="000000"/>
          <w:sz w:val="24"/>
          <w:highlight w:val="none"/>
          <w:lang w:val="zh-CN"/>
        </w:rPr>
        <w:t xml:space="preserve">通信类专业高级工程师证书</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，有一人得2分，最多得2分。</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lang w:val="en-US" w:eastAsia="zh-CN"/>
        </w:rPr>
        <w:t xml:space="preserve">0/2</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color w:val="000000"/>
          <w:sz w:val="24"/>
          <w:highlight w:val="none"/>
          <w:lang w:val="zh-CN"/>
        </w:rPr>
      </w:r>
      <w:r/>
    </w:p>
    <w:p>
      <w:pPr>
        <w:pStyle w:val="717"/>
        <w:ind w:firstLine="500"/>
        <w:jc w:val="left"/>
        <w:keepLines w:val="0"/>
        <w:keepNext w:val="0"/>
        <w:pageBreakBefore w:val="0"/>
        <w:spacing w:line="360" w:lineRule="auto"/>
        <w:shd w:val="clear" w:color="auto" w:fill="auto"/>
        <w:widowControl w:val="off"/>
        <w:rPr>
          <w:rFonts w:hint="eastAsia" w:ascii="宋体" w:hAnsi="宋体" w:eastAsia="宋体" w:cs="宋体"/>
          <w:b/>
          <w:bCs/>
          <w:color w:val="000000"/>
          <w:spacing w:val="7"/>
          <w:sz w:val="24"/>
          <w:szCs w:val="24"/>
          <w:highlight w:val="none"/>
          <w:lang w:val="en-US" w:eastAsia="zh-CN"/>
        </w:rPr>
      </w:pPr>
      <w:r>
        <w:rPr>
          <w:rFonts w:hint="eastAsia" w:ascii="宋体" w:hAnsi="宋体" w:eastAsia="宋体" w:cs="宋体"/>
          <w:b/>
          <w:bCs/>
          <w:color w:val="000000"/>
          <w:sz w:val="24"/>
          <w:highlight w:val="none"/>
          <w:lang w:val="zh-CN"/>
        </w:rPr>
        <w:t xml:space="preserve">注：以上（1）-（</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val="zh-CN"/>
        </w:rPr>
        <w:t xml:space="preserve">）项所有人员不可兼任，如同一人同时具备以上证书的，不可重复计分。请在投标文件中提供人员清单、对应证书扫描件以及投标人为其缴纳的社保证明材料，不提供或提供不全或模糊不清楚的不得分。</w:t>
      </w:r>
      <w:r>
        <w:rPr>
          <w:rFonts w:hint="eastAsia" w:ascii="宋体" w:hAnsi="宋体" w:eastAsia="宋体" w:cs="宋体"/>
          <w:b/>
          <w:bCs/>
          <w:color w:val="000000"/>
          <w:spacing w:val="7"/>
          <w:sz w:val="24"/>
          <w:szCs w:val="24"/>
          <w:highlight w:val="none"/>
          <w:lang w:val="en-US" w:eastAsia="zh-CN"/>
        </w:rPr>
      </w:r>
      <w:r/>
    </w:p>
    <w:p>
      <w:pPr>
        <w:pStyle w:val="717"/>
        <w:ind w:firstLine="500"/>
        <w:jc w:val="left"/>
        <w:spacing w:line="360" w:lineRule="auto"/>
        <w:shd w:val="clear" w:color="auto" w:fill="auto"/>
        <w:widowControl/>
        <w:rPr>
          <w:rFonts w:hint="eastAsia" w:ascii="宋体" w:hAnsi="宋体" w:eastAsia="宋体" w:cs="宋体"/>
          <w:b/>
          <w:color w:val="000000"/>
          <w:spacing w:val="7"/>
          <w:sz w:val="24"/>
          <w:szCs w:val="24"/>
          <w:highlight w:val="none"/>
          <w:lang w:val="en-US" w:eastAsia="zh-CN"/>
        </w:rPr>
      </w:pPr>
      <w:r>
        <w:rPr>
          <w:rFonts w:hint="eastAsia" w:ascii="宋体" w:hAnsi="宋体" w:eastAsia="宋体" w:cs="宋体"/>
          <w:b/>
          <w:color w:val="000000"/>
          <w:spacing w:val="7"/>
          <w:sz w:val="24"/>
          <w:szCs w:val="24"/>
          <w:highlight w:val="none"/>
          <w:lang w:val="en-US" w:eastAsia="zh-CN"/>
        </w:rPr>
        <w:t xml:space="preserve">5 履约能力分 3.0 分</w:t>
      </w:r>
      <w:r>
        <w:rPr>
          <w:rFonts w:hint="eastAsia" w:ascii="宋体" w:hAnsi="宋体" w:eastAsia="宋体" w:cs="宋体"/>
          <w:b/>
          <w:color w:val="000000"/>
          <w:spacing w:val="7"/>
          <w:sz w:val="24"/>
          <w:szCs w:val="24"/>
          <w:highlight w:val="none"/>
          <w:lang w:val="en-US" w:eastAsia="zh-CN"/>
        </w:rPr>
      </w:r>
      <w:r/>
    </w:p>
    <w:p>
      <w:pPr>
        <w:pStyle w:val="787"/>
        <w:ind w:firstLine="510"/>
        <w:keepLines w:val="0"/>
        <w:keepNext w:val="0"/>
        <w:pageBreakBefore w:val="0"/>
        <w:spacing w:line="360" w:lineRule="auto"/>
        <w:shd w:val="clear" w:color="auto" w:fill="auto"/>
        <w:widowControl w:val="off"/>
        <w:rPr>
          <w:rFonts w:ascii="宋体" w:hAnsi="宋体" w:eastAsia="宋体" w:cs="宋体"/>
          <w:b/>
          <w:bCs/>
          <w:color w:val="000000"/>
          <w:spacing w:val="7"/>
          <w:sz w:val="24"/>
          <w:szCs w:val="24"/>
          <w:highlight w:val="none"/>
          <w:lang w:val="en-US" w:eastAsia="zh-CN"/>
        </w:rPr>
      </w:pPr>
      <w:r>
        <w:rPr>
          <w:rFonts w:hint="eastAsia" w:ascii="宋体" w:hAnsi="宋体" w:eastAsia="宋体" w:cs="宋体"/>
          <w:b/>
          <w:bCs/>
          <w:color w:val="000000"/>
          <w:spacing w:val="7"/>
          <w:sz w:val="24"/>
          <w:szCs w:val="24"/>
          <w:highlight w:val="none"/>
          <w:lang w:eastAsia="zh-CN"/>
        </w:rPr>
        <w:t xml:space="preserve">（</w:t>
      </w:r>
      <w:r>
        <w:rPr>
          <w:rFonts w:hint="eastAsia" w:ascii="宋体" w:hAnsi="宋体" w:eastAsia="宋体" w:cs="宋体"/>
          <w:b/>
          <w:bCs/>
          <w:color w:val="000000"/>
          <w:spacing w:val="7"/>
          <w:sz w:val="24"/>
          <w:szCs w:val="24"/>
          <w:highlight w:val="none"/>
          <w:lang w:val="en-US" w:eastAsia="zh-CN"/>
        </w:rPr>
        <w:t xml:space="preserve">1</w:t>
      </w:r>
      <w:r>
        <w:rPr>
          <w:rFonts w:hint="eastAsia" w:ascii="宋体" w:hAnsi="宋体" w:eastAsia="宋体" w:cs="宋体"/>
          <w:b/>
          <w:bCs/>
          <w:color w:val="000000"/>
          <w:spacing w:val="7"/>
          <w:sz w:val="24"/>
          <w:szCs w:val="24"/>
          <w:highlight w:val="none"/>
          <w:lang w:eastAsia="zh-CN"/>
        </w:rPr>
        <w:t xml:space="preserve">）</w:t>
      </w:r>
      <w:r>
        <w:rPr>
          <w:rFonts w:hint="eastAsia" w:ascii="宋体" w:hAnsi="宋体" w:eastAsia="宋体" w:cs="宋体"/>
          <w:b/>
          <w:bCs/>
          <w:color w:val="000000"/>
          <w:spacing w:val="7"/>
          <w:sz w:val="24"/>
          <w:szCs w:val="24"/>
          <w:highlight w:val="none"/>
          <w:lang w:val="en-US" w:eastAsia="zh-CN"/>
        </w:rPr>
        <w:t xml:space="preserve">类似项目业绩3分</w:t>
      </w:r>
      <w:r>
        <w:rPr>
          <w:rFonts w:ascii="宋体" w:hAnsi="宋体" w:eastAsia="宋体" w:cs="宋体"/>
          <w:b/>
          <w:bCs/>
          <w:color w:val="000000"/>
          <w:spacing w:val="7"/>
          <w:sz w:val="24"/>
          <w:szCs w:val="24"/>
          <w:highlight w:val="none"/>
          <w:lang w:val="en-US" w:eastAsia="zh-CN"/>
        </w:rPr>
      </w:r>
      <w:r/>
    </w:p>
    <w:p>
      <w:pPr>
        <w:pStyle w:val="787"/>
        <w:ind w:firstLine="508"/>
        <w:keepLines w:val="0"/>
        <w:keepNext w:val="0"/>
        <w:pageBreakBefore w:val="0"/>
        <w:spacing w:line="360" w:lineRule="auto"/>
        <w:shd w:val="clear" w:color="auto" w:fill="auto"/>
        <w:widowControl w:val="off"/>
        <w:rPr>
          <w:rFonts w:hint="eastAsia" w:ascii="宋体" w:hAnsi="宋体" w:eastAsia="宋体" w:cs="宋体"/>
          <w:caps w:val="0"/>
          <w:color w:val="000000"/>
          <w:spacing w:val="0"/>
          <w:highlight w:val="none"/>
          <w:lang w:val="zh-TW" w:eastAsia="zh-TW"/>
        </w:rPr>
      </w:pPr>
      <w:r>
        <w:rPr>
          <w:rFonts w:hint="eastAsia" w:ascii="宋体" w:hAnsi="宋体" w:eastAsia="宋体" w:cs="宋体"/>
          <w:color w:val="000000"/>
          <w:spacing w:val="7"/>
          <w:sz w:val="24"/>
          <w:szCs w:val="24"/>
          <w:highlight w:val="none"/>
        </w:rPr>
        <w:t xml:space="preserve">投标人提供2023年1月1日以来（以合同签订日期为准）已完成的类似项目业绩，有一份得</w:t>
      </w: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分，最多得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w:t>
      </w:r>
      <w:r>
        <w:rPr>
          <w:rFonts w:hint="eastAsia" w:ascii="宋体" w:hAnsi="宋体" w:eastAsia="宋体" w:cs="宋体"/>
          <w:b/>
          <w:bCs/>
          <w:color w:val="000000"/>
          <w:spacing w:val="7"/>
          <w:sz w:val="24"/>
          <w:szCs w:val="24"/>
          <w:highlight w:val="none"/>
        </w:rPr>
        <w:t xml:space="preserve">（请在投标文件中提供</w:t>
      </w:r>
      <w:r>
        <w:rPr>
          <w:rFonts w:hint="eastAsia" w:ascii="宋体" w:hAnsi="宋体" w:eastAsia="宋体" w:cs="宋体"/>
          <w:b/>
          <w:bCs/>
          <w:color w:val="000000"/>
          <w:spacing w:val="7"/>
          <w:sz w:val="24"/>
          <w:szCs w:val="24"/>
          <w:highlight w:val="none"/>
          <w:lang w:val="en-US" w:eastAsia="zh-CN"/>
        </w:rPr>
        <w:t xml:space="preserve">类似项目的</w:t>
      </w:r>
      <w:r>
        <w:rPr>
          <w:rFonts w:hint="eastAsia" w:ascii="宋体" w:hAnsi="宋体" w:eastAsia="宋体" w:cs="宋体"/>
          <w:b/>
          <w:bCs/>
          <w:color w:val="000000"/>
          <w:spacing w:val="7"/>
          <w:sz w:val="24"/>
          <w:szCs w:val="24"/>
          <w:highlight w:val="none"/>
        </w:rPr>
        <w:t xml:space="preserve">合同</w:t>
      </w:r>
      <w:r>
        <w:rPr>
          <w:rFonts w:hint="eastAsia" w:ascii="宋体" w:hAnsi="宋体" w:eastAsia="宋体" w:cs="宋体"/>
          <w:b/>
          <w:bCs/>
          <w:color w:val="000000"/>
          <w:spacing w:val="7"/>
          <w:sz w:val="24"/>
          <w:szCs w:val="24"/>
          <w:highlight w:val="none"/>
          <w:lang w:val="en-US" w:eastAsia="zh-CN"/>
        </w:rPr>
        <w:t xml:space="preserve">扫描件，</w:t>
      </w:r>
      <w:r>
        <w:rPr>
          <w:rFonts w:hint="eastAsia" w:ascii="宋体" w:hAnsi="宋体" w:eastAsia="宋体" w:cs="宋体"/>
          <w:b/>
          <w:bCs/>
          <w:color w:val="000000"/>
          <w:spacing w:val="7"/>
          <w:sz w:val="24"/>
          <w:szCs w:val="24"/>
          <w:highlight w:val="none"/>
        </w:rPr>
        <w:t xml:space="preserve">合同中反映出相关内容，如合同中不能反映，需提供其他材料予以佐证，不提供的不得分）</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b w:val="0"/>
          <w:bCs w:val="0"/>
          <w:color w:val="000000"/>
          <w:spacing w:val="7"/>
          <w:sz w:val="24"/>
          <w:szCs w:val="24"/>
          <w:highlight w:val="none"/>
          <w:lang w:val="en-US" w:eastAsia="zh-CN"/>
        </w:rPr>
        <w:t xml:space="preserve">0/1/2/3</w:t>
      </w:r>
      <w:r>
        <w:rPr>
          <w:rFonts w:hint="eastAsia" w:ascii="宋体" w:hAnsi="宋体" w:eastAsia="宋体" w:cs="宋体"/>
          <w:b w:val="0"/>
          <w:bCs w:val="0"/>
          <w:color w:val="000000"/>
          <w:spacing w:val="7"/>
          <w:sz w:val="24"/>
          <w:szCs w:val="24"/>
          <w:highlight w:val="none"/>
          <w:lang w:eastAsia="zh-CN"/>
        </w:rPr>
        <w:t xml:space="preserve">】</w:t>
      </w:r>
      <w:r>
        <w:rPr>
          <w:rFonts w:hint="eastAsia" w:ascii="宋体" w:hAnsi="宋体" w:eastAsia="宋体" w:cs="宋体"/>
          <w:caps w:val="0"/>
          <w:color w:val="000000"/>
          <w:spacing w:val="0"/>
          <w:highlight w:val="none"/>
          <w:lang w:val="zh-TW" w:eastAsia="zh-TW"/>
        </w:rPr>
      </w:r>
      <w:r/>
    </w:p>
    <w:p>
      <w:pPr>
        <w:pStyle w:val="787"/>
        <w:keepLines w:val="0"/>
        <w:keepNext w:val="0"/>
        <w:pageBreakBefore w:val="0"/>
        <w:spacing w:line="440" w:lineRule="exact"/>
        <w:shd w:val="clear" w:color="auto" w:fill="auto"/>
        <w:widowControl w:val="off"/>
        <w:rPr>
          <w:rFonts w:hint="eastAsia" w:ascii="宋体" w:hAnsi="宋体" w:eastAsia="宋体" w:cs="宋体"/>
          <w:caps w:val="0"/>
          <w:color w:val="000000"/>
          <w:spacing w:val="0"/>
          <w:highlight w:val="none"/>
          <w:lang w:val="zh-TW" w:eastAsia="zh-TW"/>
        </w:rPr>
      </w:pPr>
      <w:r>
        <w:rPr>
          <w:rFonts w:hint="eastAsia" w:ascii="宋体" w:hAnsi="宋体" w:eastAsia="宋体" w:cs="宋体"/>
          <w:caps w:val="0"/>
          <w:color w:val="000000"/>
          <w:spacing w:val="0"/>
          <w:highlight w:val="none"/>
          <w:lang w:val="zh-TW" w:eastAsia="zh-TW"/>
        </w:rPr>
      </w:r>
      <w:r/>
    </w:p>
    <w:p>
      <w:pPr>
        <w:pStyle w:val="717"/>
        <w:ind w:firstLine="482"/>
        <w:shd w:val="clear" w:color="auto" w:fill="auto"/>
        <w:rPr>
          <w:rFonts w:hint="eastAsia"/>
          <w:b/>
          <w:bCs/>
          <w:color w:val="000000"/>
          <w:sz w:val="24"/>
          <w:szCs w:val="24"/>
          <w:highlight w:val="none"/>
          <w:lang w:val="zh-TW" w:eastAsia="zh-TW"/>
        </w:rPr>
      </w:pPr>
      <w:r>
        <w:rPr>
          <w:rFonts w:hint="eastAsia"/>
          <w:b/>
          <w:bCs/>
          <w:color w:val="000000"/>
          <w:sz w:val="24"/>
          <w:szCs w:val="24"/>
          <w:highlight w:val="none"/>
          <w:lang w:val="zh-TW" w:eastAsia="zh-TW"/>
        </w:rPr>
        <w:t xml:space="preserve">注：</w:t>
      </w:r>
      <w:r>
        <w:rPr>
          <w:rFonts w:hint="eastAsia"/>
          <w:b/>
          <w:bCs/>
          <w:color w:val="000000"/>
          <w:sz w:val="24"/>
          <w:szCs w:val="24"/>
          <w:highlight w:val="none"/>
          <w:lang w:val="zh-TW" w:eastAsia="zh-TW"/>
        </w:rPr>
      </w:r>
      <w:r/>
    </w:p>
    <w:p>
      <w:pPr>
        <w:pStyle w:val="717"/>
        <w:ind w:firstLine="482"/>
        <w:jc w:val="both"/>
        <w:shd w:val="clear" w:color="auto" w:fill="auto"/>
        <w:rPr>
          <w:rFonts w:hint="eastAsia"/>
          <w:b/>
          <w:bCs/>
          <w:color w:val="000000"/>
          <w:sz w:val="24"/>
          <w:szCs w:val="24"/>
          <w:highlight w:val="none"/>
          <w:lang w:val="en-US" w:eastAsia="zh-CN"/>
        </w:rPr>
      </w:pPr>
      <w:r/>
      <w:bookmarkStart w:id="265" w:name="_Toc9645"/>
      <w:r>
        <w:rPr>
          <w:rFonts w:hint="eastAsia"/>
          <w:b/>
          <w:bCs/>
          <w:color w:val="000000"/>
          <w:sz w:val="24"/>
          <w:szCs w:val="24"/>
          <w:highlight w:val="none"/>
          <w:lang w:val="en-US" w:eastAsia="zh-CN"/>
        </w:rPr>
        <w:t xml:space="preserve">以上证明材料，不提供不得分。</w:t>
      </w:r>
      <w:bookmarkEnd w:id="265"/>
      <w:r>
        <w:rPr>
          <w:rFonts w:hint="eastAsia"/>
          <w:b/>
          <w:bCs/>
          <w:color w:val="000000"/>
          <w:sz w:val="24"/>
          <w:szCs w:val="24"/>
          <w:highlight w:val="none"/>
          <w:lang w:val="en-US" w:eastAsia="zh-CN"/>
        </w:rPr>
      </w:r>
      <w:r/>
    </w:p>
    <w:p>
      <w:pPr>
        <w:pStyle w:val="717"/>
        <w:ind w:firstLine="482"/>
        <w:jc w:val="center"/>
        <w:shd w:val="clear" w:color="auto" w:fill="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717"/>
        <w:ind w:firstLine="420"/>
        <w:jc w:val="center"/>
        <w:shd w:val="clear" w:color="auto" w:fill="auto"/>
        <w:rPr>
          <w:caps w:val="0"/>
          <w:color w:val="000000"/>
          <w:spacing w:val="0"/>
          <w:highlight w:val="none"/>
        </w:rPr>
      </w:pPr>
      <w:r>
        <w:rPr>
          <w:rFonts w:hint="eastAsia" w:eastAsia="宋体"/>
          <w:caps w:val="0"/>
          <w:color w:val="000000"/>
          <w:spacing w:val="0"/>
          <w:highlight w:val="none"/>
        </w:rPr>
        <w:br w:type="page" w:clear="all"/>
      </w:r>
      <w:bookmarkStart w:id="266" w:name="_Toc26060"/>
      <w:r/>
      <w:bookmarkStart w:id="267" w:name="_Toc12423"/>
      <w:r/>
      <w:bookmarkStart w:id="268" w:name="_Toc28007"/>
      <w:r>
        <w:rPr>
          <w:rStyle w:val="729"/>
          <w:rFonts w:hint="eastAsia"/>
          <w:color w:val="000000"/>
          <w:highlight w:val="none"/>
          <w:lang w:val="en-US" w:eastAsia="zh-CN"/>
        </w:rPr>
        <w:t xml:space="preserve">第六章 投标文件格式</w:t>
      </w:r>
      <w:bookmarkEnd w:id="262"/>
      <w:r/>
      <w:bookmarkEnd w:id="263"/>
      <w:r/>
      <w:bookmarkEnd w:id="264"/>
      <w:r/>
      <w:bookmarkEnd w:id="266"/>
      <w:r/>
      <w:bookmarkEnd w:id="267"/>
      <w:r/>
      <w:bookmarkEnd w:id="268"/>
      <w:r/>
      <w:bookmarkStart w:id="269" w:name="_Hlt26671244"/>
      <w:r/>
      <w:bookmarkEnd w:id="269"/>
      <w:r/>
      <w:bookmarkStart w:id="270" w:name="_Hlt26955039"/>
      <w:r/>
      <w:bookmarkEnd w:id="270"/>
      <w:r/>
      <w:bookmarkStart w:id="271" w:name="_Toc120614282"/>
      <w:r/>
      <w:bookmarkStart w:id="272" w:name="_Toc26554094"/>
      <w:r/>
      <w:bookmarkStart w:id="273" w:name="_Toc49090576"/>
      <w:r>
        <w:rPr>
          <w:caps w:val="0"/>
          <w:color w:val="000000"/>
          <w:spacing w:val="0"/>
          <w:highlight w:val="none"/>
        </w:rPr>
      </w:r>
      <w:r/>
    </w:p>
    <w:p>
      <w:pPr>
        <w:pStyle w:val="717"/>
        <w:ind w:firstLine="400"/>
        <w:jc w:val="left"/>
        <w:spacing w:line="440" w:lineRule="exact"/>
        <w:shd w:val="clear" w:color="auto" w:fill="auto"/>
        <w:rPr>
          <w:rFonts w:ascii="宋体" w:hAnsi="宋体"/>
          <w:caps w:val="0"/>
          <w:color w:val="000000"/>
          <w:spacing w:val="0"/>
          <w:sz w:val="20"/>
          <w:highlight w:val="none"/>
        </w:rPr>
      </w:pPr>
      <w:r/>
      <w:bookmarkEnd w:id="271"/>
      <w:r/>
      <w:bookmarkEnd w:id="272"/>
      <w:r/>
      <w:bookmarkEnd w:id="273"/>
      <w:r>
        <w:rPr>
          <w:rFonts w:ascii="宋体" w:hAnsi="宋体"/>
          <w:caps w:val="0"/>
          <w:color w:val="000000"/>
          <w:spacing w:val="0"/>
          <w:sz w:val="20"/>
          <w:highlight w:val="none"/>
        </w:rPr>
      </w:r>
      <w:r/>
    </w:p>
    <w:p>
      <w:pPr>
        <w:pStyle w:val="717"/>
        <w:jc w:val="center"/>
        <w:spacing w:before="120" w:after="120"/>
        <w:shd w:val="clear" w:color="auto" w:fill="auto"/>
        <w:widowControl/>
        <w:rPr>
          <w:rFonts w:ascii="宋体" w:hAnsi="宋体" w:cs="黑体"/>
          <w:b/>
          <w:bCs/>
          <w:caps w:val="0"/>
          <w:color w:val="000000"/>
          <w:spacing w:val="0"/>
          <w:sz w:val="28"/>
          <w:szCs w:val="28"/>
          <w:highlight w:val="none"/>
        </w:rPr>
      </w:pPr>
      <w:r>
        <w:rPr>
          <w:rFonts w:ascii="宋体" w:hAnsi="宋体" w:cs="黑体"/>
          <w:b/>
          <w:bCs/>
          <w:caps w:val="0"/>
          <w:color w:val="000000"/>
          <w:spacing w:val="0"/>
          <w:sz w:val="28"/>
          <w:szCs w:val="28"/>
          <w:highlight w:val="none"/>
        </w:rPr>
        <w:t xml:space="preserve">投标主要文件目录</w:t>
      </w:r>
      <w:r>
        <w:rPr>
          <w:rFonts w:ascii="宋体" w:hAnsi="宋体" w:cs="黑体"/>
          <w:b/>
          <w:bCs/>
          <w:caps w:val="0"/>
          <w:color w:val="000000"/>
          <w:spacing w:val="0"/>
          <w:sz w:val="28"/>
          <w:szCs w:val="28"/>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一、封面</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二、投标函格式</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三、开标一览表</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eastAsia="宋体" w:cs="宋体"/>
          <w:caps w:val="0"/>
          <w:color w:val="000000"/>
          <w:spacing w:val="0"/>
          <w:sz w:val="24"/>
          <w:szCs w:val="24"/>
          <w:highlight w:val="none"/>
          <w:lang w:val="en-US" w:eastAsia="zh-CN"/>
        </w:rPr>
      </w:pPr>
      <w:r>
        <w:rPr>
          <w:rFonts w:hint="eastAsia" w:ascii="宋体" w:hAnsi="宋体" w:cs="宋体"/>
          <w:caps w:val="0"/>
          <w:color w:val="000000"/>
          <w:spacing w:val="0"/>
          <w:sz w:val="24"/>
          <w:szCs w:val="24"/>
          <w:highlight w:val="none"/>
          <w:lang w:val="en-US" w:eastAsia="zh-CN"/>
        </w:rPr>
        <w:t xml:space="preserve">四、投标配置分项报价表</w:t>
      </w:r>
      <w:r>
        <w:rPr>
          <w:rFonts w:ascii="宋体" w:hAnsi="宋体" w:eastAsia="宋体" w:cs="宋体"/>
          <w:caps w:val="0"/>
          <w:color w:val="000000"/>
          <w:spacing w:val="0"/>
          <w:sz w:val="24"/>
          <w:szCs w:val="24"/>
          <w:highlight w:val="none"/>
          <w:lang w:val="en-US" w:eastAsia="zh-CN"/>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五</w:t>
      </w:r>
      <w:r>
        <w:rPr>
          <w:rFonts w:ascii="宋体" w:hAnsi="宋体" w:cs="宋体"/>
          <w:caps w:val="0"/>
          <w:color w:val="000000"/>
          <w:spacing w:val="0"/>
          <w:sz w:val="24"/>
          <w:szCs w:val="24"/>
          <w:highlight w:val="none"/>
        </w:rPr>
        <w:t xml:space="preserve">、资格证明文件</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hint="eastAsia" w:ascii="宋体" w:hAnsi="宋体" w:cs="宋体"/>
          <w:color w:val="000000"/>
          <w:sz w:val="24"/>
          <w:szCs w:val="24"/>
          <w:highlight w:val="none"/>
        </w:rPr>
      </w:pPr>
      <w:r>
        <w:rPr>
          <w:rFonts w:hint="eastAsia" w:ascii="宋体" w:hAnsi="宋体" w:cs="宋体"/>
          <w:caps w:val="0"/>
          <w:color w:val="000000"/>
          <w:spacing w:val="0"/>
          <w:sz w:val="24"/>
          <w:szCs w:val="24"/>
          <w:highlight w:val="none"/>
          <w:lang w:val="en-US" w:eastAsia="zh-CN"/>
        </w:rPr>
        <w:t xml:space="preserve">六、关于符合本国产品标准的声明函</w:t>
      </w:r>
      <w:r>
        <w:rPr>
          <w:rFonts w:hint="eastAsia" w:ascii="宋体" w:hAnsi="宋体" w:cs="宋体"/>
          <w:color w:val="00000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rPr>
        <w:t xml:space="preserve">、核心产品品牌表</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八</w:t>
      </w:r>
      <w:r>
        <w:rPr>
          <w:rFonts w:ascii="宋体" w:hAnsi="宋体" w:cs="宋体"/>
          <w:caps w:val="0"/>
          <w:color w:val="000000"/>
          <w:spacing w:val="0"/>
          <w:sz w:val="24"/>
          <w:szCs w:val="24"/>
          <w:highlight w:val="none"/>
        </w:rPr>
        <w:t xml:space="preserve">、常用零件及耗材报价表</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九</w:t>
      </w:r>
      <w:r>
        <w:rPr>
          <w:rFonts w:ascii="宋体" w:hAnsi="宋体" w:cs="宋体"/>
          <w:caps w:val="0"/>
          <w:color w:val="000000"/>
          <w:spacing w:val="0"/>
          <w:sz w:val="24"/>
          <w:szCs w:val="24"/>
          <w:highlight w:val="none"/>
        </w:rPr>
        <w:t xml:space="preserve">、技术</w:t>
      </w:r>
      <w:r>
        <w:rPr>
          <w:rFonts w:hint="eastAsia" w:ascii="宋体" w:hAnsi="宋体" w:cs="宋体"/>
          <w:caps w:val="0"/>
          <w:color w:val="000000"/>
          <w:spacing w:val="0"/>
          <w:sz w:val="24"/>
          <w:szCs w:val="24"/>
          <w:highlight w:val="none"/>
          <w:lang w:val="en-US" w:eastAsia="zh-CN"/>
        </w:rPr>
        <w:t xml:space="preserve">参数要求</w:t>
      </w:r>
      <w:r>
        <w:rPr>
          <w:rFonts w:ascii="宋体" w:hAnsi="宋体" w:cs="宋体"/>
          <w:caps w:val="0"/>
          <w:color w:val="000000"/>
          <w:spacing w:val="0"/>
          <w:sz w:val="24"/>
          <w:szCs w:val="24"/>
          <w:highlight w:val="none"/>
        </w:rPr>
        <w:t xml:space="preserve">响应及偏离表</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十</w:t>
      </w:r>
      <w:r>
        <w:rPr>
          <w:rFonts w:ascii="宋体" w:hAnsi="宋体" w:cs="宋体"/>
          <w:caps w:val="0"/>
          <w:color w:val="000000"/>
          <w:spacing w:val="0"/>
          <w:sz w:val="24"/>
          <w:szCs w:val="24"/>
          <w:highlight w:val="none"/>
        </w:rPr>
        <w:t xml:space="preserve">、商务条款响应及偏离表</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十一</w:t>
      </w:r>
      <w:r>
        <w:rPr>
          <w:rFonts w:ascii="宋体" w:hAnsi="宋体" w:cs="宋体"/>
          <w:caps w:val="0"/>
          <w:color w:val="000000"/>
          <w:spacing w:val="0"/>
          <w:sz w:val="24"/>
          <w:szCs w:val="24"/>
          <w:highlight w:val="none"/>
        </w:rPr>
        <w:t xml:space="preserve">、第四章项目需求中实质性要求响应对照表</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hint="eastAsia" w:ascii="宋体" w:hAnsi="宋体" w:cs="宋体"/>
          <w:caps w:val="0"/>
          <w:color w:val="000000"/>
          <w:spacing w:val="0"/>
          <w:sz w:val="24"/>
          <w:szCs w:val="24"/>
          <w:highlight w:val="none"/>
        </w:rPr>
        <w:t xml:space="preserve">十</w:t>
      </w:r>
      <w:r>
        <w:rPr>
          <w:rFonts w:hint="eastAsia" w:ascii="宋体" w:hAnsi="宋体" w:cs="宋体"/>
          <w:caps w:val="0"/>
          <w:color w:val="000000"/>
          <w:spacing w:val="0"/>
          <w:sz w:val="24"/>
          <w:szCs w:val="24"/>
          <w:highlight w:val="none"/>
          <w:lang w:val="en-US" w:eastAsia="zh-CN"/>
        </w:rPr>
        <w:t xml:space="preserve">二</w:t>
      </w:r>
      <w:r>
        <w:rPr>
          <w:rFonts w:ascii="宋体" w:hAnsi="宋体" w:cs="宋体"/>
          <w:caps w:val="0"/>
          <w:color w:val="000000"/>
          <w:spacing w:val="0"/>
          <w:sz w:val="24"/>
          <w:szCs w:val="24"/>
          <w:highlight w:val="none"/>
        </w:rPr>
        <w:t xml:space="preserve">、</w:t>
      </w:r>
      <w:r>
        <w:rPr>
          <w:rFonts w:hint="eastAsia" w:ascii="宋体" w:hAnsi="宋体" w:cs="宋体"/>
          <w:caps w:val="0"/>
          <w:color w:val="000000"/>
          <w:spacing w:val="0"/>
          <w:sz w:val="24"/>
          <w:szCs w:val="24"/>
          <w:highlight w:val="none"/>
        </w:rPr>
        <w:t xml:space="preserve">技术服务方案</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十</w:t>
      </w:r>
      <w:r>
        <w:rPr>
          <w:rFonts w:hint="eastAsia" w:ascii="宋体" w:hAnsi="宋体" w:cs="宋体"/>
          <w:caps w:val="0"/>
          <w:color w:val="000000"/>
          <w:spacing w:val="0"/>
          <w:sz w:val="24"/>
          <w:szCs w:val="24"/>
          <w:highlight w:val="none"/>
          <w:lang w:val="en-US" w:eastAsia="zh-CN"/>
        </w:rPr>
        <w:t xml:space="preserve">三</w:t>
      </w:r>
      <w:r>
        <w:rPr>
          <w:rFonts w:ascii="宋体" w:hAnsi="宋体" w:cs="宋体"/>
          <w:caps w:val="0"/>
          <w:color w:val="000000"/>
          <w:spacing w:val="0"/>
          <w:sz w:val="24"/>
          <w:szCs w:val="24"/>
          <w:highlight w:val="none"/>
        </w:rPr>
        <w:t xml:space="preserve">、投标人情况介绍</w:t>
      </w:r>
      <w:r>
        <w:rPr>
          <w:rFonts w:ascii="宋体" w:hAnsi="宋体" w:cs="宋体"/>
          <w:caps w:val="0"/>
          <w:color w:val="000000"/>
          <w:spacing w:val="0"/>
          <w:sz w:val="24"/>
          <w:szCs w:val="24"/>
          <w:highlight w:val="none"/>
        </w:rPr>
      </w:r>
      <w:r/>
    </w:p>
    <w:p>
      <w:pPr>
        <w:pStyle w:val="717"/>
        <w:jc w:val="left"/>
        <w:spacing w:before="240" w:after="240" w:line="200" w:lineRule="atLeast"/>
        <w:shd w:val="clear" w:color="auto" w:fill="auto"/>
        <w:widowControl/>
        <w:rPr>
          <w:rFonts w:hint="eastAsia" w:ascii="宋体" w:hAnsi="宋体" w:eastAsia="宋体" w:cs="宋体"/>
          <w:caps w:val="0"/>
          <w:color w:val="000000"/>
          <w:spacing w:val="0"/>
          <w:sz w:val="24"/>
          <w:szCs w:val="24"/>
          <w:highlight w:val="none"/>
          <w:lang w:val="en-US" w:eastAsia="zh-CN"/>
        </w:rPr>
      </w:pPr>
      <w:r>
        <w:rPr>
          <w:rFonts w:ascii="宋体" w:hAnsi="宋体" w:cs="宋体"/>
          <w:caps w:val="0"/>
          <w:color w:val="000000"/>
          <w:spacing w:val="0"/>
          <w:sz w:val="24"/>
          <w:szCs w:val="24"/>
          <w:highlight w:val="none"/>
        </w:rPr>
        <w:t xml:space="preserve">十</w:t>
      </w:r>
      <w:r>
        <w:rPr>
          <w:rFonts w:hint="eastAsia" w:ascii="宋体" w:hAnsi="宋体" w:cs="宋体"/>
          <w:caps w:val="0"/>
          <w:color w:val="000000"/>
          <w:spacing w:val="0"/>
          <w:sz w:val="24"/>
          <w:szCs w:val="24"/>
          <w:highlight w:val="none"/>
          <w:lang w:val="en-US" w:eastAsia="zh-CN"/>
        </w:rPr>
        <w:t xml:space="preserve">四</w:t>
      </w:r>
      <w:r>
        <w:rPr>
          <w:rFonts w:ascii="宋体" w:hAnsi="宋体" w:cs="宋体"/>
          <w:caps w:val="0"/>
          <w:color w:val="000000"/>
          <w:spacing w:val="0"/>
          <w:sz w:val="24"/>
          <w:szCs w:val="24"/>
          <w:highlight w:val="none"/>
        </w:rPr>
        <w:t xml:space="preserve">、中小企业声明函</w:t>
      </w:r>
      <w:r>
        <w:rPr>
          <w:rFonts w:hint="eastAsia" w:ascii="宋体" w:hAnsi="宋体" w:cs="宋体"/>
          <w:caps w:val="0"/>
          <w:color w:val="000000"/>
          <w:spacing w:val="0"/>
          <w:sz w:val="24"/>
          <w:szCs w:val="24"/>
          <w:highlight w:val="none"/>
          <w:lang w:val="en-US" w:eastAsia="zh-CN"/>
        </w:rPr>
        <w:t xml:space="preserve">等</w:t>
      </w:r>
      <w:r>
        <w:rPr>
          <w:rFonts w:hint="eastAsia" w:ascii="宋体" w:hAnsi="宋体" w:eastAsia="宋体" w:cs="宋体"/>
          <w:caps w:val="0"/>
          <w:color w:val="000000"/>
          <w:spacing w:val="0"/>
          <w:sz w:val="24"/>
          <w:szCs w:val="24"/>
          <w:highlight w:val="none"/>
          <w:lang w:val="en-US" w:eastAsia="zh-CN"/>
        </w:rPr>
      </w:r>
      <w:r/>
    </w:p>
    <w:p>
      <w:pPr>
        <w:pStyle w:val="717"/>
        <w:jc w:val="left"/>
        <w:spacing w:before="240" w:after="240" w:line="200" w:lineRule="atLeast"/>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十</w:t>
      </w:r>
      <w:r>
        <w:rPr>
          <w:rFonts w:hint="eastAsia" w:ascii="宋体" w:hAnsi="宋体" w:cs="宋体"/>
          <w:caps w:val="0"/>
          <w:color w:val="000000"/>
          <w:spacing w:val="0"/>
          <w:sz w:val="24"/>
          <w:szCs w:val="24"/>
          <w:highlight w:val="none"/>
          <w:lang w:val="en-US" w:eastAsia="zh-CN"/>
        </w:rPr>
        <w:t xml:space="preserve">五</w:t>
      </w:r>
      <w:r>
        <w:rPr>
          <w:rFonts w:ascii="宋体" w:hAnsi="宋体" w:cs="宋体"/>
          <w:caps w:val="0"/>
          <w:color w:val="000000"/>
          <w:spacing w:val="0"/>
          <w:sz w:val="24"/>
          <w:szCs w:val="24"/>
          <w:highlight w:val="none"/>
        </w:rPr>
        <w:t xml:space="preserve">、其他材料</w:t>
      </w:r>
      <w:r>
        <w:rPr>
          <w:rFonts w:ascii="宋体" w:hAnsi="宋体" w:cs="宋体"/>
          <w:caps w:val="0"/>
          <w:color w:val="000000"/>
          <w:spacing w:val="0"/>
          <w:sz w:val="24"/>
          <w:szCs w:val="24"/>
          <w:highlight w:val="none"/>
        </w:rPr>
      </w:r>
      <w:r/>
    </w:p>
    <w:p>
      <w:pPr>
        <w:pStyle w:val="717"/>
        <w:spacing w:line="440" w:lineRule="exact"/>
        <w:shd w:val="clear" w:color="auto" w:fill="auto"/>
        <w:rPr>
          <w:rFonts w:ascii="宋体" w:hAnsi="宋体"/>
          <w:caps w:val="0"/>
          <w:color w:val="000000"/>
          <w:spacing w:val="0"/>
          <w:sz w:val="24"/>
          <w:highlight w:val="none"/>
        </w:rPr>
      </w:pPr>
      <w:r>
        <w:rPr>
          <w:rFonts w:ascii="宋体" w:hAnsi="宋体"/>
          <w:caps w:val="0"/>
          <w:color w:val="000000"/>
          <w:spacing w:val="0"/>
          <w:sz w:val="24"/>
          <w:highlight w:val="none"/>
        </w:rPr>
      </w:r>
      <w:r/>
    </w:p>
    <w:p>
      <w:pPr>
        <w:pStyle w:val="717"/>
        <w:shd w:val="clear" w:color="auto" w:fill="auto"/>
        <w:rPr>
          <w:caps w:val="0"/>
          <w:color w:val="000000"/>
          <w:spacing w:val="0"/>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caps w:val="0"/>
          <w:color w:val="000000"/>
          <w:spacing w:val="0"/>
          <w:highlight w:val="none"/>
        </w:rPr>
      </w:r>
      <w:r/>
    </w:p>
    <w:p>
      <w:pPr>
        <w:pStyle w:val="719"/>
        <w:shd w:val="clear" w:color="auto" w:fill="auto"/>
        <w:rPr>
          <w:caps w:val="0"/>
          <w:color w:val="000000"/>
          <w:spacing w:val="0"/>
          <w:highlight w:val="none"/>
        </w:rPr>
      </w:pPr>
      <w:r/>
      <w:bookmarkStart w:id="274" w:name="_Toc23513"/>
      <w:r/>
      <w:bookmarkStart w:id="275" w:name="_Toc13425"/>
      <w:r/>
      <w:bookmarkStart w:id="276" w:name="_Toc160715778"/>
      <w:r/>
      <w:bookmarkStart w:id="277" w:name="_Toc256000013"/>
      <w:r/>
      <w:bookmarkStart w:id="278" w:name="_Toc11894"/>
      <w:r>
        <w:rPr>
          <w:caps w:val="0"/>
          <w:color w:val="000000"/>
          <w:spacing w:val="0"/>
          <w:highlight w:val="none"/>
        </w:rPr>
        <w:t xml:space="preserve">一、封面</w:t>
      </w:r>
      <w:bookmarkEnd w:id="274"/>
      <w:r/>
      <w:bookmarkEnd w:id="275"/>
      <w:r/>
      <w:bookmarkEnd w:id="276"/>
      <w:r/>
      <w:bookmarkEnd w:id="277"/>
      <w:r/>
      <w:bookmarkEnd w:id="278"/>
      <w:r>
        <w:rPr>
          <w:caps w:val="0"/>
          <w:color w:val="000000"/>
          <w:spacing w:val="0"/>
          <w:highlight w:val="none"/>
        </w:rPr>
      </w:r>
      <w:r/>
    </w:p>
    <w:p>
      <w:pPr>
        <w:pStyle w:val="717"/>
        <w:jc w:val="center"/>
        <w:spacing w:line="440" w:lineRule="exact"/>
        <w:shd w:val="clear" w:color="auto" w:fill="auto"/>
        <w:widowControl/>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r>
      <w:r/>
    </w:p>
    <w:p>
      <w:pPr>
        <w:pStyle w:val="717"/>
        <w:jc w:val="center"/>
        <w:spacing w:before="540" w:after="540"/>
        <w:shd w:val="clear" w:color="auto" w:fill="auto"/>
        <w:widowControl/>
        <w:rPr>
          <w:rFonts w:ascii="宋体" w:hAnsi="宋体" w:cs="宋体"/>
          <w:caps w:val="0"/>
          <w:color w:val="000000"/>
          <w:spacing w:val="0"/>
          <w:sz w:val="54"/>
          <w:szCs w:val="54"/>
          <w:highlight w:val="none"/>
        </w:rPr>
      </w:pPr>
      <w:r>
        <w:rPr>
          <w:rFonts w:ascii="宋体" w:hAnsi="宋体" w:cs="宋体"/>
          <w:b/>
          <w:bCs/>
          <w:caps w:val="0"/>
          <w:color w:val="000000"/>
          <w:spacing w:val="0"/>
          <w:sz w:val="54"/>
          <w:szCs w:val="54"/>
          <w:highlight w:val="none"/>
        </w:rPr>
        <w:t xml:space="preserve">投 标 文 件</w:t>
      </w:r>
      <w:r>
        <w:rPr>
          <w:rFonts w:ascii="宋体" w:hAnsi="宋体" w:cs="宋体"/>
          <w:caps w:val="0"/>
          <w:color w:val="000000"/>
          <w:spacing w:val="0"/>
          <w:sz w:val="54"/>
          <w:szCs w:val="54"/>
          <w:highlight w:val="none"/>
        </w:rPr>
      </w:r>
      <w:r/>
    </w:p>
    <w:p>
      <w:pPr>
        <w:pStyle w:val="717"/>
        <w:jc w:val="center"/>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jc w:val="center"/>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ind w:firstLine="2168"/>
        <w:jc w:val="both"/>
        <w:spacing w:before="360" w:after="360"/>
        <w:shd w:val="clear" w:color="auto" w:fill="auto"/>
        <w:widowControl/>
        <w:rPr>
          <w:rFonts w:ascii="宋体" w:hAnsi="宋体" w:eastAsia="宋体" w:cs="宋体"/>
          <w:b/>
          <w:bCs/>
          <w:caps w:val="0"/>
          <w:color w:val="000000"/>
          <w:spacing w:val="0"/>
          <w:sz w:val="36"/>
          <w:szCs w:val="36"/>
          <w:highlight w:val="none"/>
          <w:lang w:val="en-US" w:eastAsia="zh-CN"/>
        </w:rPr>
      </w:pPr>
      <w:r>
        <w:rPr>
          <w:rFonts w:ascii="宋体" w:hAnsi="宋体" w:cs="宋体"/>
          <w:b/>
          <w:bCs/>
          <w:caps w:val="0"/>
          <w:color w:val="000000"/>
          <w:spacing w:val="0"/>
          <w:sz w:val="36"/>
          <w:szCs w:val="36"/>
          <w:highlight w:val="none"/>
        </w:rPr>
        <w:t xml:space="preserve">项目名称：</w:t>
      </w:r>
      <w:r>
        <w:rPr>
          <w:rFonts w:hint="eastAsia" w:ascii="宋体" w:hAnsi="宋体" w:cs="宋体"/>
          <w:b/>
          <w:bCs/>
          <w:caps w:val="0"/>
          <w:color w:val="000000"/>
          <w:spacing w:val="0"/>
          <w:sz w:val="36"/>
          <w:szCs w:val="36"/>
          <w:highlight w:val="none"/>
          <w:u w:val="single"/>
          <w:lang w:val="en-US" w:eastAsia="zh-CN"/>
        </w:rPr>
        <w:t xml:space="preserve">              </w:t>
      </w:r>
      <w:r>
        <w:rPr>
          <w:rFonts w:ascii="宋体" w:hAnsi="宋体" w:eastAsia="宋体" w:cs="宋体"/>
          <w:b/>
          <w:bCs/>
          <w:caps w:val="0"/>
          <w:color w:val="000000"/>
          <w:spacing w:val="0"/>
          <w:sz w:val="36"/>
          <w:szCs w:val="36"/>
          <w:highlight w:val="none"/>
          <w:lang w:val="en-US" w:eastAsia="zh-CN"/>
        </w:rPr>
      </w:r>
      <w:r/>
    </w:p>
    <w:p>
      <w:pPr>
        <w:pStyle w:val="717"/>
        <w:ind w:firstLine="2168"/>
        <w:jc w:val="both"/>
        <w:spacing w:before="360" w:after="360"/>
        <w:shd w:val="clear" w:color="auto" w:fill="auto"/>
        <w:widowControl/>
        <w:rPr>
          <w:rFonts w:ascii="宋体" w:hAnsi="宋体" w:eastAsia="宋体" w:cs="宋体"/>
          <w:b/>
          <w:bCs/>
          <w:caps w:val="0"/>
          <w:color w:val="000000"/>
          <w:spacing w:val="0"/>
          <w:sz w:val="36"/>
          <w:szCs w:val="36"/>
          <w:highlight w:val="none"/>
          <w:lang w:val="en-US" w:eastAsia="zh-CN"/>
        </w:rPr>
      </w:pPr>
      <w:r>
        <w:rPr>
          <w:rFonts w:ascii="宋体" w:hAnsi="宋体" w:cs="宋体"/>
          <w:b/>
          <w:bCs/>
          <w:caps w:val="0"/>
          <w:color w:val="000000"/>
          <w:spacing w:val="0"/>
          <w:sz w:val="36"/>
          <w:szCs w:val="36"/>
          <w:highlight w:val="none"/>
        </w:rPr>
        <w:t xml:space="preserve">招标编号：</w:t>
      </w:r>
      <w:r>
        <w:rPr>
          <w:rFonts w:hint="eastAsia" w:ascii="宋体" w:hAnsi="宋体" w:cs="宋体"/>
          <w:b/>
          <w:bCs/>
          <w:caps w:val="0"/>
          <w:color w:val="000000"/>
          <w:spacing w:val="0"/>
          <w:sz w:val="36"/>
          <w:szCs w:val="36"/>
          <w:highlight w:val="none"/>
          <w:u w:val="single"/>
          <w:lang w:val="en-US" w:eastAsia="zh-CN"/>
        </w:rPr>
        <w:t xml:space="preserve">              </w:t>
      </w:r>
      <w:r>
        <w:rPr>
          <w:rFonts w:ascii="宋体" w:hAnsi="宋体" w:eastAsia="宋体" w:cs="宋体"/>
          <w:b/>
          <w:bCs/>
          <w:caps w:val="0"/>
          <w:color w:val="000000"/>
          <w:spacing w:val="0"/>
          <w:sz w:val="36"/>
          <w:szCs w:val="36"/>
          <w:highlight w:val="none"/>
          <w:lang w:val="en-US" w:eastAsia="zh-CN"/>
        </w:rPr>
      </w:r>
      <w:r/>
    </w:p>
    <w:p>
      <w:pPr>
        <w:pStyle w:val="717"/>
        <w:jc w:val="center"/>
        <w:spacing w:before="360" w:after="360"/>
        <w:shd w:val="clear" w:color="auto" w:fill="auto"/>
        <w:widowControl/>
        <w:rPr>
          <w:rFonts w:ascii="宋体" w:hAnsi="宋体" w:cs="宋体"/>
          <w:b/>
          <w:bCs/>
          <w:caps w:val="0"/>
          <w:color w:val="000000"/>
          <w:spacing w:val="0"/>
          <w:sz w:val="36"/>
          <w:szCs w:val="36"/>
          <w:highlight w:val="none"/>
        </w:rPr>
      </w:pPr>
      <w:r>
        <w:rPr>
          <w:rFonts w:ascii="宋体" w:hAnsi="宋体" w:cs="宋体"/>
          <w:b/>
          <w:bCs/>
          <w:caps w:val="0"/>
          <w:color w:val="000000"/>
          <w:spacing w:val="0"/>
          <w:sz w:val="36"/>
          <w:szCs w:val="36"/>
          <w:highlight w:val="none"/>
        </w:rPr>
      </w:r>
      <w:r/>
    </w:p>
    <w:p>
      <w:pPr>
        <w:pStyle w:val="717"/>
        <w:jc w:val="center"/>
        <w:spacing w:before="360" w:after="360"/>
        <w:shd w:val="clear" w:color="auto" w:fill="auto"/>
        <w:widowControl/>
        <w:rPr>
          <w:rFonts w:ascii="宋体" w:hAnsi="宋体" w:cs="宋体"/>
          <w:b/>
          <w:bCs/>
          <w:caps w:val="0"/>
          <w:color w:val="000000"/>
          <w:spacing w:val="0"/>
          <w:sz w:val="36"/>
          <w:szCs w:val="36"/>
          <w:highlight w:val="none"/>
        </w:rPr>
      </w:pPr>
      <w:r>
        <w:rPr>
          <w:rFonts w:ascii="宋体" w:hAnsi="宋体" w:cs="宋体"/>
          <w:b/>
          <w:bCs/>
          <w:caps w:val="0"/>
          <w:color w:val="000000"/>
          <w:spacing w:val="0"/>
          <w:sz w:val="36"/>
          <w:szCs w:val="36"/>
          <w:highlight w:val="none"/>
        </w:rPr>
      </w:r>
      <w:r/>
    </w:p>
    <w:p>
      <w:pPr>
        <w:pStyle w:val="717"/>
        <w:ind w:firstLine="2168"/>
        <w:jc w:val="both"/>
        <w:spacing w:before="360" w:after="360"/>
        <w:shd w:val="clear" w:color="auto" w:fill="auto"/>
        <w:widowControl/>
        <w:rPr>
          <w:rFonts w:ascii="宋体" w:hAnsi="宋体" w:eastAsia="宋体" w:cs="宋体"/>
          <w:b/>
          <w:bCs/>
          <w:caps w:val="0"/>
          <w:color w:val="000000"/>
          <w:spacing w:val="0"/>
          <w:sz w:val="36"/>
          <w:szCs w:val="36"/>
          <w:highlight w:val="none"/>
          <w:lang w:val="en-US" w:eastAsia="zh-CN"/>
        </w:rPr>
      </w:pPr>
      <w:r>
        <w:rPr>
          <w:rFonts w:ascii="宋体" w:hAnsi="宋体" w:cs="宋体"/>
          <w:b/>
          <w:bCs/>
          <w:caps w:val="0"/>
          <w:color w:val="000000"/>
          <w:spacing w:val="0"/>
          <w:sz w:val="36"/>
          <w:szCs w:val="36"/>
          <w:highlight w:val="none"/>
        </w:rPr>
        <w:t xml:space="preserve">投标人名称：</w:t>
      </w:r>
      <w:r>
        <w:rPr>
          <w:rFonts w:hint="eastAsia" w:ascii="宋体" w:hAnsi="宋体" w:cs="宋体"/>
          <w:b/>
          <w:bCs/>
          <w:caps w:val="0"/>
          <w:color w:val="000000"/>
          <w:spacing w:val="0"/>
          <w:sz w:val="36"/>
          <w:szCs w:val="36"/>
          <w:highlight w:val="none"/>
          <w:u w:val="single"/>
          <w:lang w:val="en-US" w:eastAsia="zh-CN"/>
        </w:rPr>
        <w:t xml:space="preserve">            </w:t>
      </w:r>
      <w:r>
        <w:rPr>
          <w:rFonts w:ascii="宋体" w:hAnsi="宋体" w:eastAsia="宋体" w:cs="宋体"/>
          <w:b/>
          <w:bCs/>
          <w:caps w:val="0"/>
          <w:color w:val="000000"/>
          <w:spacing w:val="0"/>
          <w:sz w:val="36"/>
          <w:szCs w:val="36"/>
          <w:highlight w:val="none"/>
          <w:lang w:val="en-US" w:eastAsia="zh-CN"/>
        </w:rPr>
      </w:r>
      <w:r/>
    </w:p>
    <w:p>
      <w:pPr>
        <w:pStyle w:val="717"/>
        <w:ind w:firstLine="2168"/>
        <w:jc w:val="both"/>
        <w:spacing w:before="360" w:after="360"/>
        <w:shd w:val="clear" w:color="auto" w:fill="auto"/>
        <w:widowControl/>
        <w:rPr>
          <w:rFonts w:ascii="宋体" w:hAnsi="宋体" w:eastAsia="宋体" w:cs="宋体"/>
          <w:b/>
          <w:bCs/>
          <w:caps w:val="0"/>
          <w:color w:val="000000"/>
          <w:spacing w:val="0"/>
          <w:sz w:val="36"/>
          <w:szCs w:val="36"/>
          <w:highlight w:val="none"/>
          <w:lang w:val="en-US" w:eastAsia="zh-CN"/>
        </w:rPr>
      </w:pPr>
      <w:r>
        <w:rPr>
          <w:rFonts w:ascii="宋体" w:hAnsi="宋体" w:cs="宋体"/>
          <w:b/>
          <w:bCs/>
          <w:caps w:val="0"/>
          <w:color w:val="000000"/>
          <w:spacing w:val="0"/>
          <w:sz w:val="36"/>
          <w:szCs w:val="36"/>
          <w:highlight w:val="none"/>
        </w:rPr>
        <w:t xml:space="preserve">日</w:t>
      </w:r>
      <w:r>
        <w:rPr>
          <w:rFonts w:hint="eastAsia" w:ascii="宋体" w:hAnsi="宋体" w:cs="宋体"/>
          <w:b/>
          <w:bCs/>
          <w:caps w:val="0"/>
          <w:color w:val="000000"/>
          <w:spacing w:val="0"/>
          <w:sz w:val="36"/>
          <w:szCs w:val="36"/>
          <w:highlight w:val="none"/>
          <w:lang w:val="en-US" w:eastAsia="zh-CN"/>
        </w:rPr>
        <w:t xml:space="preserve">      </w:t>
      </w:r>
      <w:r>
        <w:rPr>
          <w:rFonts w:ascii="宋体" w:hAnsi="宋体" w:cs="宋体"/>
          <w:b/>
          <w:bCs/>
          <w:caps w:val="0"/>
          <w:color w:val="000000"/>
          <w:spacing w:val="0"/>
          <w:sz w:val="36"/>
          <w:szCs w:val="36"/>
          <w:highlight w:val="none"/>
        </w:rPr>
        <w:t xml:space="preserve">期：</w:t>
      </w:r>
      <w:r>
        <w:rPr>
          <w:rFonts w:hint="eastAsia" w:ascii="宋体" w:hAnsi="宋体" w:cs="宋体"/>
          <w:b/>
          <w:bCs/>
          <w:caps w:val="0"/>
          <w:color w:val="000000"/>
          <w:spacing w:val="0"/>
          <w:sz w:val="36"/>
          <w:szCs w:val="36"/>
          <w:highlight w:val="none"/>
          <w:u w:val="single"/>
          <w:lang w:val="en-US" w:eastAsia="zh-CN"/>
        </w:rPr>
        <w:t xml:space="preserve">            </w:t>
      </w:r>
      <w:r>
        <w:rPr>
          <w:rFonts w:ascii="宋体" w:hAnsi="宋体" w:eastAsia="宋体" w:cs="宋体"/>
          <w:b/>
          <w:bCs/>
          <w:caps w:val="0"/>
          <w:color w:val="000000"/>
          <w:spacing w:val="0"/>
          <w:sz w:val="36"/>
          <w:szCs w:val="36"/>
          <w:highlight w:val="none"/>
          <w:lang w:val="en-US" w:eastAsia="zh-CN"/>
        </w:rPr>
      </w:r>
      <w:r/>
    </w:p>
    <w:p>
      <w:pPr>
        <w:pStyle w:val="719"/>
        <w:shd w:val="clear" w:color="auto" w:fill="auto"/>
        <w:rPr>
          <w:rFonts w:hint="eastAsia"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bookmarkStart w:id="279" w:name="_Toc160715779"/>
      <w:r/>
      <w:bookmarkStart w:id="280" w:name="_Toc3537"/>
      <w:r/>
      <w:bookmarkStart w:id="281" w:name="_Toc256000014"/>
      <w:r/>
      <w:bookmarkStart w:id="282" w:name="_Toc15462"/>
      <w:r/>
      <w:bookmarkStart w:id="283" w:name="_Toc20901"/>
      <w:r>
        <w:rPr>
          <w:caps w:val="0"/>
          <w:color w:val="000000"/>
          <w:spacing w:val="0"/>
          <w:highlight w:val="none"/>
        </w:rPr>
        <w:t xml:space="preserve">二、投标函</w:t>
      </w:r>
      <w:bookmarkEnd w:id="279"/>
      <w:r/>
      <w:bookmarkEnd w:id="280"/>
      <w:r/>
      <w:bookmarkEnd w:id="281"/>
      <w:r/>
      <w:bookmarkEnd w:id="282"/>
      <w:r/>
      <w:bookmarkEnd w:id="283"/>
      <w:r>
        <w:rPr>
          <w:rFonts w:hint="eastAsia" w:ascii="Times New Roman" w:hAnsi="Times New Roman" w:eastAsia="Times New Roman"/>
          <w:caps w:val="0"/>
          <w:color w:val="000000"/>
          <w:spacing w:val="0"/>
          <w:sz w:val="24"/>
          <w:szCs w:val="24"/>
          <w:highlight w:val="none"/>
        </w:rPr>
      </w:r>
      <w:r/>
    </w:p>
    <w:p>
      <w:pPr>
        <w:pStyle w:val="717"/>
        <w:jc w:val="center"/>
        <w:spacing w:before="120" w:after="120"/>
        <w:shd w:val="clear" w:color="auto" w:fill="auto"/>
        <w:widowControl/>
        <w:rPr>
          <w:rFonts w:hint="eastAsia" w:ascii="宋体" w:hAnsi="宋体" w:cs="黑体"/>
          <w:b/>
          <w:bCs/>
          <w:caps w:val="0"/>
          <w:color w:val="000000"/>
          <w:spacing w:val="0"/>
          <w:sz w:val="28"/>
          <w:szCs w:val="28"/>
          <w:highlight w:val="none"/>
        </w:rPr>
      </w:pPr>
      <w:r>
        <w:rPr>
          <w:rFonts w:ascii="宋体" w:hAnsi="宋体" w:cs="黑体"/>
          <w:b/>
          <w:bCs/>
          <w:caps w:val="0"/>
          <w:color w:val="000000"/>
          <w:spacing w:val="0"/>
          <w:sz w:val="28"/>
          <w:szCs w:val="28"/>
          <w:highlight w:val="none"/>
        </w:rPr>
        <w:t xml:space="preserve">投标函</w:t>
      </w:r>
      <w:r>
        <w:rPr>
          <w:rFonts w:hint="eastAsia" w:ascii="宋体" w:hAnsi="宋体" w:cs="黑体"/>
          <w:b/>
          <w:bCs/>
          <w:caps w:val="0"/>
          <w:color w:val="000000"/>
          <w:spacing w:val="0"/>
          <w:sz w:val="28"/>
          <w:szCs w:val="28"/>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致：</w:t>
      </w:r>
      <w:r>
        <w:rPr>
          <w:rFonts w:ascii="宋体" w:hAnsi="宋体" w:cs="宋体"/>
          <w:caps w:val="0"/>
          <w:color w:val="000000"/>
          <w:spacing w:val="0"/>
          <w:sz w:val="24"/>
          <w:szCs w:val="24"/>
          <w:highlight w:val="none"/>
        </w:rPr>
      </w:r>
      <w:r/>
    </w:p>
    <w:p>
      <w:pPr>
        <w:pStyle w:val="717"/>
        <w:ind w:firstLine="480"/>
        <w:jc w:val="left"/>
        <w:keepLines w:val="0"/>
        <w:keepNext w:val="0"/>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根据贵方的</w:t>
      </w:r>
      <w:r>
        <w:rPr>
          <w:rFonts w:hint="eastAsia" w:ascii="宋体" w:hAnsi="宋体" w:cs="宋体"/>
          <w:caps w:val="0"/>
          <w:color w:val="000000"/>
          <w:spacing w:val="0"/>
          <w:sz w:val="24"/>
          <w:szCs w:val="24"/>
          <w:highlight w:val="none"/>
          <w:u w:val="single"/>
        </w:rPr>
        <w:t xml:space="preserve">      </w:t>
      </w:r>
      <w:r>
        <w:rPr>
          <w:rFonts w:hint="eastAsia" w:ascii="宋体" w:hAnsi="宋体" w:cs="宋体"/>
          <w:caps w:val="0"/>
          <w:color w:val="000000"/>
          <w:spacing w:val="0"/>
          <w:sz w:val="24"/>
          <w:szCs w:val="24"/>
          <w:highlight w:val="none"/>
          <w:u w:val="single"/>
          <w:lang w:val="en-US" w:eastAsia="zh-CN"/>
        </w:rPr>
        <w:t xml:space="preserve">      </w:t>
      </w:r>
      <w:r>
        <w:rPr>
          <w:rFonts w:hint="eastAsia" w:ascii="宋体" w:hAnsi="宋体" w:cs="宋体"/>
          <w:caps w:val="0"/>
          <w:color w:val="000000"/>
          <w:spacing w:val="0"/>
          <w:sz w:val="24"/>
          <w:szCs w:val="24"/>
          <w:highlight w:val="none"/>
          <w:u w:val="single"/>
        </w:rPr>
        <w:t xml:space="preserve"> </w:t>
      </w:r>
      <w:r>
        <w:rPr>
          <w:rFonts w:ascii="宋体" w:hAnsi="宋体" w:cs="宋体"/>
          <w:caps w:val="0"/>
          <w:color w:val="000000"/>
          <w:spacing w:val="0"/>
          <w:sz w:val="24"/>
          <w:szCs w:val="24"/>
          <w:highlight w:val="none"/>
        </w:rPr>
        <w:t xml:space="preserve">号招标文件，正式授权下述签字人</w:t>
      </w:r>
      <w:r>
        <w:rPr>
          <w:rFonts w:hint="eastAsia" w:ascii="宋体" w:hAnsi="宋体" w:cs="宋体"/>
          <w:caps w:val="0"/>
          <w:color w:val="000000"/>
          <w:spacing w:val="0"/>
          <w:sz w:val="24"/>
          <w:szCs w:val="24"/>
          <w:highlight w:val="none"/>
          <w:u w:val="single"/>
        </w:rPr>
        <w:t xml:space="preserve">     </w:t>
      </w:r>
      <w:r>
        <w:rPr>
          <w:rFonts w:ascii="宋体" w:hAnsi="宋体" w:cs="宋体"/>
          <w:caps w:val="0"/>
          <w:color w:val="000000"/>
          <w:spacing w:val="0"/>
          <w:sz w:val="24"/>
          <w:szCs w:val="24"/>
          <w:highlight w:val="none"/>
          <w:u w:val="single"/>
        </w:rPr>
        <w:t xml:space="preserve"> </w:t>
      </w:r>
      <w:r>
        <w:rPr>
          <w:rFonts w:hint="eastAsia" w:ascii="宋体" w:hAnsi="宋体" w:cs="宋体"/>
          <w:caps w:val="0"/>
          <w:color w:val="000000"/>
          <w:spacing w:val="0"/>
          <w:sz w:val="24"/>
          <w:szCs w:val="24"/>
          <w:highlight w:val="none"/>
          <w:u w:val="single"/>
          <w:lang w:val="en-US" w:eastAsia="zh-CN"/>
        </w:rPr>
        <w:t xml:space="preserve">     </w:t>
      </w:r>
      <w:r>
        <w:rPr>
          <w:rFonts w:hint="eastAsia" w:ascii="宋体" w:hAnsi="宋体" w:cs="宋体"/>
          <w:caps w:val="0"/>
          <w:color w:val="000000"/>
          <w:spacing w:val="0"/>
          <w:sz w:val="24"/>
          <w:szCs w:val="24"/>
          <w:highlight w:val="none"/>
          <w:u w:val="single"/>
          <w:lang w:eastAsia="zh-CN"/>
        </w:rPr>
        <w:t xml:space="preserve">（</w:t>
      </w:r>
      <w:r>
        <w:rPr>
          <w:rFonts w:ascii="宋体" w:hAnsi="宋体" w:cs="宋体"/>
          <w:caps w:val="0"/>
          <w:color w:val="000000"/>
          <w:spacing w:val="0"/>
          <w:sz w:val="24"/>
          <w:szCs w:val="24"/>
          <w:highlight w:val="none"/>
          <w:u w:val="single"/>
        </w:rPr>
        <w:t xml:space="preserve">姓名和职务</w:t>
      </w:r>
      <w:r>
        <w:rPr>
          <w:rFonts w:hint="eastAsia" w:ascii="宋体" w:hAnsi="宋体" w:cs="宋体"/>
          <w:caps w:val="0"/>
          <w:color w:val="000000"/>
          <w:spacing w:val="0"/>
          <w:sz w:val="24"/>
          <w:szCs w:val="24"/>
          <w:highlight w:val="none"/>
          <w:u w:val="single"/>
          <w:lang w:eastAsia="zh-CN"/>
        </w:rPr>
        <w:t xml:space="preserve">）</w:t>
      </w:r>
      <w:r>
        <w:rPr>
          <w:rFonts w:ascii="宋体" w:hAnsi="宋体" w:cs="宋体"/>
          <w:caps w:val="0"/>
          <w:color w:val="000000"/>
          <w:spacing w:val="0"/>
          <w:sz w:val="24"/>
          <w:szCs w:val="24"/>
          <w:highlight w:val="none"/>
        </w:rPr>
        <w:t xml:space="preserve">代表我方</w:t>
      </w:r>
      <w:r>
        <w:rPr>
          <w:rFonts w:hint="eastAsia" w:ascii="宋体" w:hAnsi="宋体" w:cs="宋体"/>
          <w:caps w:val="0"/>
          <w:color w:val="000000"/>
          <w:spacing w:val="0"/>
          <w:sz w:val="24"/>
          <w:szCs w:val="24"/>
          <w:highlight w:val="none"/>
          <w:u w:val="single"/>
        </w:rPr>
        <w:t xml:space="preserve">      </w:t>
      </w:r>
      <w:r>
        <w:rPr>
          <w:rFonts w:hint="eastAsia" w:ascii="宋体" w:hAnsi="宋体" w:cs="宋体"/>
          <w:caps w:val="0"/>
          <w:color w:val="000000"/>
          <w:spacing w:val="0"/>
          <w:sz w:val="24"/>
          <w:szCs w:val="24"/>
          <w:highlight w:val="none"/>
          <w:u w:val="single"/>
          <w:lang w:val="en-US" w:eastAsia="zh-CN"/>
        </w:rPr>
        <w:t xml:space="preserve">             </w:t>
      </w:r>
      <w:r>
        <w:rPr>
          <w:rFonts w:ascii="宋体" w:hAnsi="宋体" w:cs="宋体"/>
          <w:caps w:val="0"/>
          <w:color w:val="000000"/>
          <w:spacing w:val="0"/>
          <w:sz w:val="24"/>
          <w:szCs w:val="24"/>
          <w:highlight w:val="none"/>
        </w:rPr>
        <w:t xml:space="preserve">（投标人的名称），全权处理本次项目投标的有关事宜。</w:t>
      </w:r>
      <w:r>
        <w:rPr>
          <w:rFonts w:ascii="宋体" w:hAnsi="宋体" w:cs="宋体"/>
          <w:caps w:val="0"/>
          <w:color w:val="000000"/>
          <w:spacing w:val="0"/>
          <w:sz w:val="24"/>
          <w:szCs w:val="24"/>
          <w:highlight w:val="none"/>
        </w:rPr>
      </w:r>
      <w:r/>
    </w:p>
    <w:p>
      <w:pPr>
        <w:pStyle w:val="717"/>
        <w:jc w:val="left"/>
        <w:keepLines w:val="0"/>
        <w:keepNext w:val="0"/>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据此函，签字人兹宣布同意如下：</w:t>
      </w:r>
      <w:r>
        <w:rPr>
          <w:rFonts w:ascii="宋体" w:hAnsi="宋体" w:cs="宋体"/>
          <w:caps w:val="0"/>
          <w:color w:val="000000"/>
          <w:spacing w:val="0"/>
          <w:sz w:val="24"/>
          <w:szCs w:val="24"/>
          <w:highlight w:val="none"/>
        </w:rPr>
      </w:r>
      <w:r/>
    </w:p>
    <w:p>
      <w:pPr>
        <w:pStyle w:val="717"/>
        <w:jc w:val="left"/>
        <w:keepLines w:val="0"/>
        <w:keepNext w:val="0"/>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1、同意向贵方提供贵方可能另外要求的与投标有关的任何证据或资料；</w:t>
      </w:r>
      <w:r>
        <w:rPr>
          <w:rFonts w:ascii="宋体" w:hAnsi="宋体" w:cs="宋体"/>
          <w:caps w:val="0"/>
          <w:color w:val="000000"/>
          <w:spacing w:val="0"/>
          <w:sz w:val="24"/>
          <w:szCs w:val="24"/>
          <w:highlight w:val="none"/>
        </w:rPr>
      </w:r>
      <w:r/>
    </w:p>
    <w:p>
      <w:pPr>
        <w:pStyle w:val="717"/>
        <w:jc w:val="left"/>
        <w:keepLines w:val="0"/>
        <w:keepNext w:val="0"/>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2、我们完全理解贵方不一定将合同授予最低报价的投标人；</w:t>
      </w:r>
      <w:r>
        <w:rPr>
          <w:rFonts w:ascii="宋体" w:hAnsi="宋体" w:cs="宋体"/>
          <w:caps w:val="0"/>
          <w:color w:val="000000"/>
          <w:spacing w:val="0"/>
          <w:sz w:val="24"/>
          <w:szCs w:val="24"/>
          <w:highlight w:val="none"/>
        </w:rPr>
      </w:r>
      <w:r/>
    </w:p>
    <w:p>
      <w:pPr>
        <w:pStyle w:val="717"/>
        <w:jc w:val="left"/>
        <w:keepLines w:val="0"/>
        <w:keepNext w:val="0"/>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3、我们已详细审核全部招标文件及其有效补充文件，我们知道必须放弃提出含糊不清或误解问题的权利；</w:t>
      </w:r>
      <w:r>
        <w:rPr>
          <w:rFonts w:ascii="宋体" w:hAnsi="宋体" w:cs="宋体"/>
          <w:caps w:val="0"/>
          <w:color w:val="000000"/>
          <w:spacing w:val="0"/>
          <w:sz w:val="24"/>
          <w:szCs w:val="24"/>
          <w:highlight w:val="none"/>
        </w:rPr>
      </w:r>
      <w:r/>
    </w:p>
    <w:p>
      <w:pPr>
        <w:pStyle w:val="717"/>
        <w:jc w:val="left"/>
        <w:keepLines w:val="0"/>
        <w:keepNext w:val="0"/>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4、一旦我方中标，我们将根据招标文件的规定，严格履行合同条款的责任和义务，并保证按照合同条款提供服务；</w:t>
      </w:r>
      <w:r>
        <w:rPr>
          <w:rFonts w:ascii="宋体" w:hAnsi="宋体" w:cs="宋体"/>
          <w:caps w:val="0"/>
          <w:color w:val="000000"/>
          <w:spacing w:val="0"/>
          <w:sz w:val="24"/>
          <w:szCs w:val="24"/>
          <w:highlight w:val="none"/>
        </w:rPr>
      </w:r>
      <w:r/>
    </w:p>
    <w:p>
      <w:pPr>
        <w:pStyle w:val="717"/>
        <w:jc w:val="left"/>
        <w:keepLines w:val="0"/>
        <w:keepNext w:val="0"/>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5、与本投标有关的正式通讯地址为：</w:t>
      </w:r>
      <w:r>
        <w:rPr>
          <w:rFonts w:ascii="宋体" w:hAnsi="宋体" w:cs="宋体"/>
          <w:caps w:val="0"/>
          <w:color w:val="000000"/>
          <w:spacing w:val="0"/>
          <w:sz w:val="24"/>
          <w:szCs w:val="24"/>
          <w:highlight w:val="none"/>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u w:val="single"/>
          <w:lang w:val="en-US" w:eastAsia="zh-CN"/>
        </w:rPr>
      </w:pPr>
      <w:r>
        <w:rPr>
          <w:rFonts w:ascii="宋体" w:hAnsi="宋体" w:cs="宋体"/>
          <w:caps w:val="0"/>
          <w:color w:val="000000"/>
          <w:spacing w:val="0"/>
          <w:sz w:val="24"/>
          <w:szCs w:val="24"/>
          <w:highlight w:val="none"/>
        </w:rPr>
        <w:t xml:space="preserve">地址：</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u w:val="single"/>
          <w:lang w:val="en-US" w:eastAsia="zh-CN"/>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lang w:val="en-US" w:eastAsia="zh-CN"/>
        </w:rPr>
      </w:pPr>
      <w:r>
        <w:rPr>
          <w:rFonts w:ascii="宋体" w:hAnsi="宋体" w:cs="宋体"/>
          <w:caps w:val="0"/>
          <w:color w:val="000000"/>
          <w:spacing w:val="0"/>
          <w:sz w:val="24"/>
          <w:szCs w:val="24"/>
          <w:highlight w:val="none"/>
        </w:rPr>
        <w:t xml:space="preserve">邮编：</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lang w:val="en-US" w:eastAsia="zh-CN"/>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lang w:val="en-US" w:eastAsia="zh-CN"/>
        </w:rPr>
      </w:pPr>
      <w:r>
        <w:rPr>
          <w:rFonts w:ascii="宋体" w:hAnsi="宋体" w:cs="宋体"/>
          <w:caps w:val="0"/>
          <w:color w:val="000000"/>
          <w:spacing w:val="0"/>
          <w:sz w:val="24"/>
          <w:szCs w:val="24"/>
          <w:highlight w:val="none"/>
        </w:rPr>
        <w:t xml:space="preserve">电话：</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lang w:val="en-US" w:eastAsia="zh-CN"/>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lang w:val="en-US" w:eastAsia="zh-CN"/>
        </w:rPr>
      </w:pPr>
      <w:r>
        <w:rPr>
          <w:rFonts w:ascii="宋体" w:hAnsi="宋体" w:cs="宋体"/>
          <w:caps w:val="0"/>
          <w:color w:val="000000"/>
          <w:spacing w:val="0"/>
          <w:sz w:val="24"/>
          <w:szCs w:val="24"/>
          <w:highlight w:val="none"/>
        </w:rPr>
        <w:t xml:space="preserve">传真：</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lang w:val="en-US" w:eastAsia="zh-CN"/>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lang w:val="en-US" w:eastAsia="zh-CN"/>
        </w:rPr>
      </w:pPr>
      <w:r>
        <w:rPr>
          <w:rFonts w:ascii="宋体" w:hAnsi="宋体" w:cs="宋体"/>
          <w:caps w:val="0"/>
          <w:color w:val="000000"/>
          <w:spacing w:val="0"/>
          <w:sz w:val="24"/>
          <w:szCs w:val="24"/>
          <w:highlight w:val="none"/>
        </w:rPr>
        <w:t xml:space="preserve">投标单位代表姓名：</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lang w:val="en-US" w:eastAsia="zh-CN"/>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lang w:val="en-US" w:eastAsia="zh-CN"/>
        </w:rPr>
      </w:pPr>
      <w:r>
        <w:rPr>
          <w:rFonts w:ascii="宋体" w:hAnsi="宋体" w:cs="宋体"/>
          <w:caps w:val="0"/>
          <w:color w:val="000000"/>
          <w:spacing w:val="0"/>
          <w:sz w:val="24"/>
          <w:szCs w:val="24"/>
          <w:highlight w:val="none"/>
        </w:rPr>
        <w:t xml:space="preserve">投标单位名称：</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lang w:val="en-US" w:eastAsia="zh-CN"/>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lang w:val="en-US" w:eastAsia="zh-CN"/>
        </w:rPr>
      </w:pPr>
      <w:r>
        <w:rPr>
          <w:rFonts w:ascii="宋体" w:hAnsi="宋体" w:cs="宋体"/>
          <w:caps w:val="0"/>
          <w:color w:val="000000"/>
          <w:spacing w:val="0"/>
          <w:sz w:val="24"/>
          <w:szCs w:val="24"/>
          <w:highlight w:val="none"/>
        </w:rPr>
        <w:t xml:space="preserve">公章：</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lang w:val="en-US" w:eastAsia="zh-CN"/>
        </w:rPr>
      </w:r>
      <w:r/>
    </w:p>
    <w:p>
      <w:pPr>
        <w:pStyle w:val="717"/>
        <w:jc w:val="left"/>
        <w:keepLines w:val="0"/>
        <w:keepNext w:val="0"/>
        <w:pageBreakBefore w:val="0"/>
        <w:spacing w:before="240" w:after="240" w:line="288" w:lineRule="auto"/>
        <w:shd w:val="clear" w:color="auto" w:fill="auto"/>
        <w:widowControl/>
        <w:rPr>
          <w:rFonts w:ascii="宋体" w:hAnsi="宋体" w:eastAsia="宋体" w:cs="宋体"/>
          <w:caps w:val="0"/>
          <w:color w:val="000000"/>
          <w:spacing w:val="0"/>
          <w:sz w:val="24"/>
          <w:szCs w:val="24"/>
          <w:highlight w:val="none"/>
          <w:u w:val="single"/>
          <w:lang w:val="en-US" w:eastAsia="zh-CN"/>
        </w:rPr>
      </w:pPr>
      <w:r>
        <w:rPr>
          <w:rFonts w:ascii="宋体" w:hAnsi="宋体" w:cs="宋体"/>
          <w:caps w:val="0"/>
          <w:color w:val="000000"/>
          <w:spacing w:val="0"/>
          <w:sz w:val="24"/>
          <w:szCs w:val="24"/>
          <w:highlight w:val="none"/>
        </w:rPr>
        <w:t xml:space="preserve">日期：</w:t>
      </w:r>
      <w:r>
        <w:rPr>
          <w:rFonts w:hint="eastAsia" w:ascii="宋体" w:hAnsi="宋体" w:cs="宋体"/>
          <w:caps w:val="0"/>
          <w:color w:val="000000"/>
          <w:spacing w:val="0"/>
          <w:sz w:val="24"/>
          <w:szCs w:val="24"/>
          <w:highlight w:val="none"/>
          <w:u w:val="single"/>
          <w:lang w:val="en-US" w:eastAsia="zh-CN"/>
        </w:rPr>
        <w:t xml:space="preserve">                      </w:t>
      </w:r>
      <w:r>
        <w:rPr>
          <w:rFonts w:ascii="宋体" w:hAnsi="宋体" w:eastAsia="宋体" w:cs="宋体"/>
          <w:caps w:val="0"/>
          <w:color w:val="000000"/>
          <w:spacing w:val="0"/>
          <w:sz w:val="24"/>
          <w:szCs w:val="24"/>
          <w:highlight w:val="none"/>
          <w:u w:val="single"/>
          <w:lang w:val="en-US" w:eastAsia="zh-CN"/>
        </w:rPr>
      </w:r>
      <w:r/>
    </w:p>
    <w:p>
      <w:pPr>
        <w:pStyle w:val="719"/>
        <w:shd w:val="clear" w:color="auto" w:fill="auto"/>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bookmarkStart w:id="284" w:name="_Toc256000015"/>
      <w:r/>
      <w:bookmarkStart w:id="285" w:name="_Toc160715780"/>
      <w:r/>
      <w:bookmarkStart w:id="286" w:name="_Toc25533"/>
      <w:r/>
      <w:bookmarkStart w:id="287" w:name="_Toc970"/>
      <w:r/>
      <w:bookmarkStart w:id="288" w:name="_Toc3527"/>
      <w:r>
        <w:rPr>
          <w:caps w:val="0"/>
          <w:color w:val="000000"/>
          <w:spacing w:val="0"/>
          <w:highlight w:val="none"/>
        </w:rPr>
        <w:t xml:space="preserve">三、开标一览表</w:t>
      </w:r>
      <w:bookmarkEnd w:id="284"/>
      <w:r/>
      <w:bookmarkEnd w:id="285"/>
      <w:r/>
      <w:bookmarkEnd w:id="286"/>
      <w:r/>
      <w:bookmarkEnd w:id="287"/>
      <w:r/>
      <w:bookmarkEnd w:id="288"/>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开标一览表（总报价）</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投标人全称（加盖公章）：</w:t>
      </w:r>
      <w:r>
        <w:rPr>
          <w:rFonts w:hint="eastAsia" w:ascii="宋体" w:hAnsi="宋体" w:eastAsia="宋体" w:cs="宋体"/>
          <w:color w:val="000000"/>
          <w:sz w:val="24"/>
          <w:szCs w:val="22"/>
          <w:highlight w:val="none"/>
          <w:u w:val="single"/>
        </w:rPr>
        <w:t xml:space="preserve">                            </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 w:val="24"/>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项目编号：</w:t>
      </w:r>
      <w:r>
        <w:rPr>
          <w:rFonts w:hint="eastAsia" w:ascii="宋体" w:hAnsi="宋体" w:eastAsia="宋体" w:cs="宋体"/>
          <w:color w:val="000000"/>
          <w:sz w:val="24"/>
          <w:szCs w:val="22"/>
          <w:highlight w:val="none"/>
          <w:u w:val="single"/>
        </w:rPr>
        <w:t xml:space="preserve">                         </w:t>
      </w:r>
      <w:r>
        <w:rPr>
          <w:rFonts w:ascii="宋体" w:hAnsi="宋体" w:eastAsia="宋体" w:cs="宋体"/>
          <w:color w:val="000000"/>
          <w:sz w:val="24"/>
          <w:szCs w:val="22"/>
          <w:highlight w:val="none"/>
          <w:u w:val="single"/>
        </w:rPr>
      </w:r>
      <w:r/>
    </w:p>
    <w:p>
      <w:pPr>
        <w:pStyle w:val="717"/>
        <w:spacing w:after="120"/>
        <w:shd w:val="clear" w:color="auto" w:fill="auto"/>
        <w:rPr>
          <w:rFonts w:ascii="Arial" w:hAnsi="Arial" w:eastAsia="宋体" w:cs="Times New Roman"/>
          <w:color w:val="000000"/>
          <w:sz w:val="24"/>
          <w:szCs w:val="20"/>
          <w:highlight w:val="none"/>
        </w:rPr>
      </w:pPr>
      <w:r>
        <w:rPr>
          <w:rFonts w:hint="eastAsia" w:ascii="宋体" w:hAnsi="宋体" w:eastAsia="宋体" w:cs="宋体"/>
          <w:color w:val="000000"/>
          <w:sz w:val="24"/>
          <w:szCs w:val="20"/>
          <w:highlight w:val="none"/>
          <w:lang w:bidi="ar"/>
        </w:rPr>
        <w:t xml:space="preserve">分包号：</w:t>
      </w:r>
      <w:r>
        <w:rPr>
          <w:rFonts w:hint="eastAsia" w:ascii="宋体" w:hAnsi="宋体" w:eastAsia="宋体" w:cs="宋体"/>
          <w:color w:val="000000"/>
          <w:sz w:val="24"/>
          <w:szCs w:val="20"/>
          <w:highlight w:val="none"/>
          <w:u w:val="single"/>
          <w:lang w:bidi="ar"/>
        </w:rPr>
        <w:t xml:space="preserve">                   </w:t>
      </w:r>
      <w:r>
        <w:rPr>
          <w:rFonts w:ascii="Arial" w:hAnsi="Arial" w:eastAsia="宋体" w:cs="Times New Roman"/>
          <w:color w:val="000000"/>
          <w:sz w:val="24"/>
          <w:szCs w:val="20"/>
          <w:highlight w:val="none"/>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668"/>
        <w:gridCol w:w="5414"/>
      </w:tblGrid>
      <w:tr>
        <w:trPr>
          <w:trHeight w:val="729"/>
        </w:trPr>
        <w:tc>
          <w:tcPr>
            <w:tcW w:w="3668" w:type="dxa"/>
            <w:vAlign w:val="center"/>
            <w:textDirection w:val="lrTb"/>
            <w:noWrap w:val="false"/>
          </w:tcPr>
          <w:p>
            <w:pPr>
              <w:pStyle w:val="717"/>
              <w:jc w:val="center"/>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项目名称</w:t>
            </w:r>
            <w:r>
              <w:rPr>
                <w:rFonts w:ascii="Calibri" w:hAnsi="Calibri" w:eastAsia="宋体" w:cs="Times New Roman"/>
                <w:b/>
                <w:bCs/>
                <w:color w:val="000000"/>
                <w:szCs w:val="22"/>
                <w:highlight w:val="none"/>
              </w:rPr>
            </w:r>
            <w:r/>
          </w:p>
        </w:tc>
        <w:tc>
          <w:tcPr>
            <w:tcW w:w="5414" w:type="dxa"/>
            <w:vAlign w:val="center"/>
            <w:textDirection w:val="lrTb"/>
            <w:noWrap w:val="false"/>
          </w:tcPr>
          <w:p>
            <w:pPr>
              <w:pStyle w:val="717"/>
              <w:jc w:val="center"/>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投标总报价</w:t>
            </w:r>
            <w:r>
              <w:rPr>
                <w:rFonts w:ascii="Calibri" w:hAnsi="Calibri" w:eastAsia="宋体" w:cs="Times New Roman"/>
                <w:b/>
                <w:bCs/>
                <w:color w:val="000000"/>
                <w:szCs w:val="22"/>
                <w:highlight w:val="none"/>
              </w:rPr>
            </w:r>
            <w:r/>
          </w:p>
        </w:tc>
      </w:tr>
      <w:tr>
        <w:trPr>
          <w:trHeight w:val="1353"/>
        </w:trPr>
        <w:tc>
          <w:tcPr>
            <w:tcW w:w="3668" w:type="dxa"/>
            <w:vAlign w:val="center"/>
            <w:textDirection w:val="lrTb"/>
            <w:noWrap w:val="false"/>
          </w:tcPr>
          <w:p>
            <w:pPr>
              <w:pStyle w:val="717"/>
              <w:jc w:val="center"/>
              <w:shd w:val="clear" w:color="auto" w:fill="auto"/>
              <w:widowControl/>
              <w:rPr>
                <w:rFonts w:hint="eastAsia" w:ascii="Calibri" w:hAnsi="Calibri" w:eastAsia="宋体" w:cs="Times New Roman"/>
                <w:color w:val="000000"/>
                <w:szCs w:val="22"/>
                <w:highlight w:val="none"/>
                <w:lang w:eastAsia="zh-CN"/>
              </w:rPr>
            </w:pPr>
            <w:r>
              <w:rPr>
                <w:rFonts w:hint="eastAsia" w:eastAsia="宋体" w:cs="Times New Roman"/>
                <w:color w:val="000000"/>
                <w:sz w:val="24"/>
                <w:szCs w:val="24"/>
                <w:highlight w:val="none"/>
                <w:lang w:eastAsia="zh-CN"/>
              </w:rPr>
              <w:t xml:space="preserve">张家港市中医医院北部医疗中心通信配套设施及安装项目</w:t>
            </w:r>
            <w:r>
              <w:rPr>
                <w:rFonts w:hint="eastAsia" w:ascii="Calibri" w:hAnsi="Calibri" w:eastAsia="宋体" w:cs="Times New Roman"/>
                <w:color w:val="000000"/>
                <w:szCs w:val="22"/>
                <w:highlight w:val="none"/>
                <w:lang w:eastAsia="zh-CN"/>
              </w:rPr>
            </w:r>
            <w:r/>
          </w:p>
        </w:tc>
        <w:tc>
          <w:tcPr>
            <w:tcW w:w="5414" w:type="dxa"/>
            <w:vAlign w:val="center"/>
            <w:textDirection w:val="lrTb"/>
            <w:noWrap w:val="false"/>
          </w:tcPr>
          <w:p>
            <w:pPr>
              <w:pStyle w:val="717"/>
              <w:jc w:val="center"/>
              <w:shd w:val="clear" w:color="auto" w:fill="auto"/>
              <w:widowControl/>
              <w:rPr>
                <w:rFonts w:ascii="Calibri" w:hAnsi="Calibri" w:eastAsia="宋体" w:cs="Times New Roman"/>
                <w:color w:val="000000"/>
                <w:szCs w:val="22"/>
                <w:highlight w:val="none"/>
              </w:rPr>
            </w:pPr>
            <w:r>
              <w:rPr>
                <w:rFonts w:ascii="宋体" w:hAnsi="宋体" w:eastAsia="宋体" w:cs="宋体"/>
                <w:color w:val="000000"/>
                <w:sz w:val="24"/>
                <w:szCs w:val="24"/>
                <w:highlight w:val="none"/>
                <w:lang w:bidi="ar"/>
              </w:rPr>
              <w:t xml:space="preserve">小写：</w:t>
            </w:r>
            <w:r>
              <w:rPr>
                <w:rFonts w:hint="eastAsia" w:ascii="宋体" w:hAnsi="宋体" w:eastAsia="宋体" w:cs="宋体"/>
                <w:color w:val="000000"/>
                <w:sz w:val="24"/>
                <w:szCs w:val="24"/>
                <w:highlight w:val="none"/>
                <w:u w:val="single"/>
                <w:lang w:bidi="ar"/>
              </w:rPr>
              <w:t xml:space="preserve">                 </w:t>
            </w:r>
            <w:r>
              <w:rPr>
                <w:rFonts w:ascii="宋体" w:hAnsi="宋体" w:eastAsia="宋体" w:cs="宋体"/>
                <w:color w:val="000000"/>
                <w:sz w:val="24"/>
                <w:szCs w:val="24"/>
                <w:highlight w:val="none"/>
                <w:lang w:bidi="ar"/>
              </w:rPr>
              <w:t xml:space="preserve">（元人民币）</w:t>
            </w:r>
            <w:r>
              <w:rPr>
                <w:rFonts w:ascii="Calibri" w:hAnsi="Calibri" w:eastAsia="宋体" w:cs="Times New Roman"/>
                <w:color w:val="000000"/>
                <w:szCs w:val="22"/>
                <w:highlight w:val="none"/>
              </w:rPr>
            </w:r>
            <w:r/>
          </w:p>
        </w:tc>
      </w:tr>
      <w:tr>
        <w:trPr>
          <w:trHeight w:val="598"/>
        </w:trPr>
        <w:tc>
          <w:tcPr>
            <w:tcW w:w="3668" w:type="dxa"/>
            <w:vAlign w:val="center"/>
            <w:textDirection w:val="lrTb"/>
            <w:noWrap w:val="false"/>
          </w:tcPr>
          <w:p>
            <w:pPr>
              <w:pStyle w:val="717"/>
              <w:jc w:val="center"/>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投标报价大写金额</w:t>
            </w:r>
            <w:r>
              <w:rPr>
                <w:rFonts w:ascii="Calibri" w:hAnsi="Calibri" w:eastAsia="宋体" w:cs="Times New Roman"/>
                <w:b/>
                <w:bCs/>
                <w:color w:val="000000"/>
                <w:szCs w:val="22"/>
                <w:highlight w:val="none"/>
              </w:rPr>
            </w:r>
            <w:r/>
          </w:p>
        </w:tc>
        <w:tc>
          <w:tcPr>
            <w:tcW w:w="5414" w:type="dxa"/>
            <w:vAlign w:val="center"/>
            <w:textDirection w:val="lrTb"/>
            <w:noWrap w:val="false"/>
          </w:tcPr>
          <w:p>
            <w:pPr>
              <w:pStyle w:val="717"/>
              <w:ind w:firstLine="482"/>
              <w:shd w:val="clear" w:color="auto" w:fill="auto"/>
              <w:widowControl/>
              <w:rPr>
                <w:rFonts w:ascii="Calibri" w:hAnsi="Calibri" w:eastAsia="宋体" w:cs="Times New Roman"/>
                <w:b/>
                <w:bCs/>
                <w:color w:val="000000"/>
                <w:szCs w:val="22"/>
                <w:highlight w:val="none"/>
              </w:rPr>
            </w:pPr>
            <w:r>
              <w:rPr>
                <w:rFonts w:ascii="宋体" w:hAnsi="宋体" w:eastAsia="宋体" w:cs="宋体"/>
                <w:b/>
                <w:bCs/>
                <w:color w:val="000000"/>
                <w:sz w:val="24"/>
                <w:szCs w:val="24"/>
                <w:highlight w:val="none"/>
                <w:lang w:bidi="ar"/>
              </w:rPr>
              <w:t xml:space="preserve">金额大写</w:t>
            </w:r>
            <w:r>
              <w:rPr>
                <w:rFonts w:hint="eastAsia" w:ascii="宋体" w:hAnsi="宋体" w:eastAsia="宋体" w:cs="宋体"/>
                <w:b/>
                <w:bCs/>
                <w:color w:val="000000"/>
                <w:sz w:val="24"/>
                <w:szCs w:val="24"/>
                <w:highlight w:val="none"/>
                <w:u w:val="single"/>
                <w:lang w:bidi="ar"/>
              </w:rPr>
              <w:t xml:space="preserve">                              </w:t>
            </w:r>
            <w:r>
              <w:rPr>
                <w:rFonts w:ascii="Calibri" w:hAnsi="Calibri" w:eastAsia="宋体" w:cs="Times New Roman"/>
                <w:b/>
                <w:bCs/>
                <w:color w:val="000000"/>
                <w:szCs w:val="22"/>
                <w:highlight w:val="none"/>
              </w:rPr>
            </w:r>
            <w:r/>
          </w:p>
        </w:tc>
      </w:tr>
    </w:tbl>
    <w:p>
      <w:pPr>
        <w:pStyle w:val="717"/>
        <w:spacing w:before="120"/>
        <w:shd w:val="clear" w:color="auto" w:fill="auto"/>
        <w:rPr>
          <w:rFonts w:ascii="宋体" w:hAnsi="宋体" w:eastAsia="宋体" w:cs="宋体"/>
          <w:color w:val="000000"/>
          <w:sz w:val="24"/>
          <w:szCs w:val="20"/>
          <w:highlight w:val="none"/>
          <w:u w:val="single"/>
        </w:rPr>
      </w:pPr>
      <w:r>
        <w:rPr>
          <w:rFonts w:ascii="宋体" w:hAnsi="宋体" w:eastAsia="宋体" w:cs="宋体"/>
          <w:color w:val="000000"/>
          <w:sz w:val="24"/>
          <w:szCs w:val="20"/>
          <w:highlight w:val="none"/>
          <w:u w:val="singl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2"/>
          <w:highlight w:val="none"/>
        </w:rPr>
      </w:r>
      <w:r/>
    </w:p>
    <w:p>
      <w:pPr>
        <w:pStyle w:val="717"/>
        <w:jc w:val="right"/>
        <w:spacing w:before="240" w:after="240"/>
        <w:shd w:val="clear" w:color="auto"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717"/>
        <w:spacing w:before="240" w:after="240"/>
        <w:shd w:val="clear" w:color="auto" w:fill="auto"/>
        <w:rPr>
          <w:rFonts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注：</w:t>
      </w:r>
      <w:r>
        <w:rPr>
          <w:rFonts w:ascii="宋体" w:hAnsi="宋体" w:eastAsia="宋体" w:cs="宋体"/>
          <w:color w:val="000000"/>
          <w:szCs w:val="22"/>
          <w:highlight w:val="none"/>
        </w:rPr>
      </w:r>
      <w:r/>
    </w:p>
    <w:p>
      <w:pPr>
        <w:pStyle w:val="717"/>
        <w:spacing w:line="360" w:lineRule="auto"/>
        <w:shd w:val="clear" w:color="auto" w:fill="auto"/>
        <w:rPr>
          <w:rFonts w:ascii="宋体" w:hAnsi="宋体" w:eastAsia="宋体" w:cs="宋体"/>
          <w:i/>
          <w:iCs/>
          <w:color w:val="000000"/>
          <w:sz w:val="24"/>
          <w:szCs w:val="22"/>
          <w:highlight w:val="none"/>
          <w:u w:val="single"/>
        </w:rPr>
        <w:pBdr>
          <w:top w:val="none" w:color="000000" w:sz="0" w:space="0"/>
          <w:left w:val="none" w:color="000000" w:sz="0" w:space="0"/>
          <w:bottom w:val="none" w:color="000000" w:sz="0" w:space="0"/>
          <w:right w:val="none" w:color="000000" w:sz="0" w:space="0"/>
        </w:pBdr>
      </w:pPr>
      <w:r/>
      <w:bookmarkStart w:id="289" w:name="_Toc24830"/>
      <w:r>
        <w:rPr>
          <w:rFonts w:hint="eastAsia" w:ascii="宋体" w:hAnsi="宋体" w:eastAsia="宋体" w:cs="宋体"/>
          <w:i/>
          <w:iCs/>
          <w:color w:val="000000"/>
          <w:sz w:val="24"/>
          <w:szCs w:val="22"/>
          <w:highlight w:val="none"/>
          <w:u w:val="single"/>
        </w:rPr>
        <w:t xml:space="preserve">1.开标一览表必须加盖投标人公章（复印件无效）。</w:t>
      </w:r>
      <w:bookmarkEnd w:id="289"/>
      <w:r>
        <w:rPr>
          <w:rFonts w:ascii="宋体" w:hAnsi="宋体" w:eastAsia="宋体" w:cs="宋体"/>
          <w:i/>
          <w:iCs/>
          <w:color w:val="000000"/>
          <w:sz w:val="24"/>
          <w:szCs w:val="22"/>
          <w:highlight w:val="none"/>
          <w:u w:val="singl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bookmarkStart w:id="290" w:name="_Toc30436"/>
      <w:r>
        <w:rPr>
          <w:rFonts w:hint="eastAsia" w:ascii="宋体" w:hAnsi="宋体" w:eastAsia="宋体" w:cs="宋体"/>
          <w:i/>
          <w:iCs/>
          <w:color w:val="000000"/>
          <w:sz w:val="24"/>
          <w:szCs w:val="22"/>
          <w:highlight w:val="none"/>
          <w:u w:val="single"/>
        </w:rPr>
        <w:t xml:space="preserve">2.如有分包，投标人投任何一个包的标的，都需单独填写开标一览表。</w:t>
      </w:r>
      <w:bookmarkEnd w:id="290"/>
      <w:r>
        <w:rPr>
          <w:rFonts w:ascii="宋体" w:hAnsi="宋体" w:cs="宋体"/>
          <w:caps w:val="0"/>
          <w:color w:val="000000"/>
          <w:spacing w:val="0"/>
          <w:sz w:val="24"/>
          <w:szCs w:val="24"/>
          <w:highlight w:val="none"/>
        </w:rPr>
      </w:r>
      <w:r/>
    </w:p>
    <w:p>
      <w:pPr>
        <w:pStyle w:val="719"/>
        <w:shd w:val="clear" w:color="auto" w:fill="auto"/>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r>
      <w:r/>
    </w:p>
    <w:p>
      <w:pPr>
        <w:pStyle w:val="719"/>
        <w:shd w:val="clear" w:color="auto" w:fill="auto"/>
        <w:rPr>
          <w:rFonts w:ascii="Times New Roman" w:hAnsi="Times New Roman" w:eastAsia="Times New Roman"/>
          <w:caps w:val="0"/>
          <w:color w:val="000000"/>
          <w:spacing w:val="0"/>
          <w:sz w:val="24"/>
          <w:szCs w:val="24"/>
          <w:highlight w:val="none"/>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1701" w:equalWidth="1"/>
          <w:docGrid w:linePitch="360"/>
          <w:titlePg/>
        </w:sectPr>
      </w:pPr>
      <w:r>
        <w:rPr>
          <w:rFonts w:ascii="Times New Roman" w:hAnsi="Times New Roman" w:eastAsia="Times New Roman"/>
          <w:caps w:val="0"/>
          <w:color w:val="000000"/>
          <w:spacing w:val="0"/>
          <w:sz w:val="24"/>
          <w:szCs w:val="24"/>
          <w:highlight w:val="none"/>
        </w:rPr>
      </w:r>
      <w:r/>
    </w:p>
    <w:p>
      <w:pPr>
        <w:pStyle w:val="717"/>
        <w:jc w:val="left"/>
        <w:keepLines/>
        <w:keepNext/>
        <w:spacing w:before="120" w:after="120"/>
        <w:shd w:val="clear" w:color="auto" w:fill="auto"/>
        <w:rPr>
          <w:rFonts w:ascii="Arial" w:hAnsi="Arial" w:eastAsia="宋体" w:cs="Times New Roman"/>
          <w:b/>
          <w:bCs/>
          <w:color w:val="000000"/>
          <w:sz w:val="28"/>
          <w:szCs w:val="44"/>
          <w:highlight w:val="none"/>
        </w:rPr>
        <w:pBdr>
          <w:top w:val="none" w:color="000000" w:sz="0" w:space="0"/>
          <w:left w:val="none" w:color="000000" w:sz="0" w:space="0"/>
          <w:bottom w:val="none" w:color="000000" w:sz="0" w:space="0"/>
          <w:right w:val="none" w:color="000000" w:sz="0" w:space="0"/>
        </w:pBdr>
        <w:outlineLvl w:val="1"/>
      </w:pPr>
      <w:r/>
      <w:bookmarkStart w:id="291" w:name="_Toc3137"/>
      <w:r/>
      <w:bookmarkStart w:id="292" w:name="_Toc18249"/>
      <w:r/>
      <w:bookmarkStart w:id="293" w:name="_Toc23281"/>
      <w:r/>
      <w:bookmarkStart w:id="294" w:name="_Toc8049"/>
      <w:r/>
      <w:bookmarkStart w:id="295" w:name="_Toc7679"/>
      <w:r/>
      <w:bookmarkStart w:id="296" w:name="_Toc31328"/>
      <w:r>
        <w:rPr>
          <w:rFonts w:hint="eastAsia" w:ascii="Arial" w:hAnsi="Arial" w:eastAsia="宋体" w:cs="Times New Roman"/>
          <w:b/>
          <w:bCs/>
          <w:color w:val="000000"/>
          <w:sz w:val="28"/>
          <w:szCs w:val="44"/>
          <w:highlight w:val="none"/>
        </w:rPr>
        <w:t xml:space="preserve">四、投标配置及分项报价表</w:t>
      </w:r>
      <w:bookmarkEnd w:id="291"/>
      <w:r/>
      <w:bookmarkEnd w:id="292"/>
      <w:r/>
      <w:bookmarkEnd w:id="293"/>
      <w:r/>
      <w:bookmarkEnd w:id="294"/>
      <w:r/>
      <w:bookmarkEnd w:id="295"/>
      <w:r/>
      <w:bookmarkEnd w:id="296"/>
      <w:r>
        <w:rPr>
          <w:rFonts w:ascii="Arial" w:hAnsi="Arial" w:eastAsia="宋体" w:cs="Times New Roman"/>
          <w:b/>
          <w:bCs/>
          <w:color w:val="000000"/>
          <w:sz w:val="28"/>
          <w:szCs w:val="44"/>
          <w:highlight w:val="none"/>
        </w:rPr>
      </w:r>
      <w:r/>
    </w:p>
    <w:p>
      <w:pPr>
        <w:pStyle w:val="717"/>
        <w:jc w:val="center"/>
        <w:spacing w:before="120" w:after="120"/>
        <w:shd w:val="clear" w:color="auto" w:fill="auto"/>
        <w:rPr>
          <w:rFonts w:ascii="宋体" w:hAnsi="宋体" w:eastAsia="宋体" w:cs="宋体"/>
          <w:b/>
          <w:bCs/>
          <w:color w:val="000000"/>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lang w:val="en-US" w:eastAsia="zh-CN"/>
        </w:rPr>
        <w:t xml:space="preserve">投标配置及分项报价表</w:t>
      </w:r>
      <w:r>
        <w:rPr>
          <w:rFonts w:ascii="宋体" w:hAnsi="宋体" w:eastAsia="宋体" w:cs="宋体"/>
          <w:b/>
          <w:bCs/>
          <w:color w:val="000000"/>
          <w:sz w:val="32"/>
          <w:szCs w:val="22"/>
          <w:highlight w:val="none"/>
        </w:rPr>
      </w:r>
      <w:r/>
    </w:p>
    <w:tbl>
      <w:tblPr>
        <w:tblW w:w="9110"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2"/>
        <w:gridCol w:w="1001"/>
        <w:gridCol w:w="343"/>
        <w:gridCol w:w="883"/>
        <w:gridCol w:w="658"/>
        <w:gridCol w:w="586"/>
        <w:gridCol w:w="820"/>
        <w:gridCol w:w="712"/>
        <w:gridCol w:w="863"/>
        <w:gridCol w:w="962"/>
        <w:gridCol w:w="938"/>
        <w:gridCol w:w="692"/>
      </w:tblGrid>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Times New Roman" w:cs="宋体"/>
                <w:b/>
                <w:bCs/>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货物名称</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品牌</w:t>
            </w:r>
            <w:r>
              <w:rPr>
                <w:rFonts w:hint="eastAsia" w:ascii="宋体" w:hAnsi="宋体" w:eastAsia="宋体" w:cs="宋体"/>
                <w:b/>
                <w:bCs/>
                <w:color w:val="000000"/>
                <w:sz w:val="24"/>
                <w:szCs w:val="24"/>
                <w:highlight w:val="none"/>
                <w:lang w:val="en-US" w:eastAsia="zh-CN"/>
              </w:rPr>
            </w:r>
            <w:r/>
          </w:p>
          <w:p>
            <w:pPr>
              <w:pStyle w:val="717"/>
              <w:jc w:val="center"/>
              <w:shd w:val="clear" w:color="auto" w:fil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型号</w:t>
            </w:r>
            <w:r>
              <w:rPr>
                <w:rFonts w:hint="eastAsia" w:ascii="宋体" w:hAnsi="宋体" w:eastAsia="宋体" w:cs="宋体"/>
                <w:b/>
                <w:bCs/>
                <w:color w:val="000000"/>
                <w:sz w:val="24"/>
                <w:szCs w:val="24"/>
                <w:highlight w:val="none"/>
                <w:lang w:eastAsia="zh-CN"/>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规格</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产地</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制造</w:t>
            </w:r>
            <w:r>
              <w:rPr>
                <w:rFonts w:hint="eastAsia" w:ascii="宋体" w:hAnsi="宋体" w:eastAsia="宋体" w:cs="宋体"/>
                <w:b/>
                <w:bCs/>
                <w:color w:val="000000"/>
                <w:sz w:val="24"/>
                <w:szCs w:val="24"/>
                <w:highlight w:val="none"/>
                <w:lang w:val="en-US" w:eastAsia="zh-CN"/>
              </w:rPr>
            </w:r>
            <w:r/>
          </w:p>
          <w:p>
            <w:pPr>
              <w:pStyle w:val="717"/>
              <w:jc w:val="center"/>
              <w:shd w:val="clear" w:color="auto" w:fill="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厂商</w:t>
            </w:r>
            <w:r>
              <w:rPr>
                <w:rFonts w:ascii="宋体" w:hAnsi="宋体" w:eastAsia="宋体" w:cs="宋体"/>
                <w:b/>
                <w:bCs/>
                <w:color w:val="000000"/>
                <w:sz w:val="24"/>
                <w:szCs w:val="24"/>
                <w:highlight w:val="none"/>
                <w:lang w:val="en-US" w:eastAsia="zh-CN"/>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数量</w:t>
            </w:r>
            <w:r>
              <w:rPr>
                <w:rFonts w:ascii="宋体" w:hAnsi="宋体" w:eastAsia="Times New Roman" w:cs="宋体"/>
                <w:b/>
                <w:bCs/>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hint="eastAsia" w:ascii="宋体" w:hAnsi="宋体" w:eastAsia="宋体" w:cs="宋体"/>
                <w:b/>
                <w:bCs/>
                <w:color w:val="000000"/>
                <w:sz w:val="24"/>
                <w:szCs w:val="24"/>
                <w:highlight w:val="none"/>
                <w:lang w:val="en-US" w:eastAsia="zh-CN"/>
              </w:rPr>
            </w:pPr>
            <w:r>
              <w:rPr>
                <w:rFonts w:ascii="Times New Roman" w:hAnsi="Times New Roman" w:eastAsia="宋体" w:cs="Times New Roman"/>
                <w:b/>
                <w:bCs w:val="0"/>
                <w:color w:val="000000"/>
                <w:sz w:val="24"/>
                <w:highlight w:val="none"/>
                <w:lang w:bidi="ar"/>
              </w:rPr>
              <w:t xml:space="preserve">单位</w:t>
            </w:r>
            <w:r>
              <w:rPr>
                <w:rFonts w:hint="eastAsia" w:ascii="宋体" w:hAnsi="宋体" w:eastAsia="宋体" w:cs="宋体"/>
                <w:b/>
                <w:bCs/>
                <w:color w:val="000000"/>
                <w:sz w:val="24"/>
                <w:szCs w:val="24"/>
                <w:highlight w:val="none"/>
                <w:lang w:val="en-US" w:eastAsia="zh-CN"/>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bCs/>
                <w:color w:val="000000"/>
                <w:sz w:val="24"/>
                <w:szCs w:val="24"/>
                <w:highlight w:val="none"/>
              </w:rPr>
              <w:br w:type="textWrapping" w:clear="all"/>
            </w:r>
            <w:r>
              <w:rPr>
                <w:rFonts w:hint="eastAsia" w:ascii="宋体" w:hAnsi="宋体" w:eastAsia="宋体" w:cs="宋体"/>
                <w:b/>
                <w:bCs/>
                <w:color w:val="000000"/>
                <w:sz w:val="24"/>
                <w:szCs w:val="24"/>
                <w:highlight w:val="none"/>
              </w:rPr>
              <w:t xml:space="preserve">（元）</w:t>
            </w:r>
            <w:r>
              <w:rPr>
                <w:rFonts w:hint="eastAsia" w:ascii="宋体" w:hAnsi="宋体" w:eastAsia="宋体" w:cs="宋体"/>
                <w:b/>
                <w:bCs/>
                <w:color w:val="000000"/>
                <w:sz w:val="24"/>
                <w:szCs w:val="24"/>
                <w:highlight w:val="none"/>
                <w:lang w:val="en-US" w:eastAsia="zh-CN"/>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rPr>
                <w:rFonts w:hint="eastAsia" w:ascii="宋体" w:hAnsi="宋体" w:eastAsia="宋体" w:cs="宋体"/>
                <w:b/>
                <w:bCs/>
                <w:color w:val="000000"/>
                <w:sz w:val="24"/>
                <w:szCs w:val="24"/>
                <w:highlight w:val="none"/>
              </w:rPr>
            </w:r>
            <w:r/>
          </w:p>
          <w:p>
            <w:pPr>
              <w:pStyle w:val="717"/>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（元）</w:t>
            </w:r>
            <w:r>
              <w:rPr>
                <w:rFonts w:ascii="宋体" w:hAnsi="宋体" w:eastAsia="Times New Roman" w:cs="宋体"/>
                <w:b/>
                <w:bCs/>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ascii="宋体" w:hAnsi="宋体" w:eastAsia="Times New Roman" w:cs="宋体"/>
                <w:b/>
                <w:bCs/>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tcMar>
              <w:left w:w="0" w:type="dxa"/>
              <w:top w:w="0" w:type="dxa"/>
              <w:right w:w="0" w:type="dxa"/>
              <w:bottom w:w="0" w:type="dxa"/>
            </w:tcMar>
            <w:tcW w:w="652" w:type="dxa"/>
            <w:vAlign w:val="center"/>
            <w:textDirection w:val="lrTb"/>
            <w:noWrap w:val="false"/>
          </w:tcPr>
          <w:p>
            <w:pPr>
              <w:pStyle w:val="717"/>
              <w:jc w:val="center"/>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gridSpan w:val="2"/>
            <w:tcMar>
              <w:left w:w="0" w:type="dxa"/>
              <w:top w:w="0" w:type="dxa"/>
              <w:right w:w="0" w:type="dxa"/>
              <w:bottom w:w="0" w:type="dxa"/>
            </w:tcMar>
            <w:tcW w:w="134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8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5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5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2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71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863"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93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9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67"/>
        </w:trPr>
        <w:tc>
          <w:tcPr>
            <w:gridSpan w:val="2"/>
            <w:tcMar>
              <w:left w:w="0" w:type="dxa"/>
              <w:top w:w="0" w:type="dxa"/>
              <w:right w:w="0" w:type="dxa"/>
              <w:bottom w:w="0" w:type="dxa"/>
            </w:tcMar>
            <w:tcW w:w="1653" w:type="dxa"/>
            <w:vAlign w:val="center"/>
            <w:textDirection w:val="lrTb"/>
            <w:noWrap w:val="false"/>
          </w:tcPr>
          <w:p>
            <w:pPr>
              <w:pStyle w:val="717"/>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合计</w:t>
            </w:r>
            <w:r>
              <w:rPr>
                <w:rFonts w:ascii="宋体" w:hAnsi="宋体" w:eastAsia="Times New Roman" w:cs="宋体"/>
                <w:b/>
                <w:bCs/>
                <w:color w:val="000000"/>
                <w:sz w:val="24"/>
                <w:szCs w:val="24"/>
                <w:highlight w:val="none"/>
              </w:rPr>
            </w:r>
            <w:r/>
          </w:p>
        </w:tc>
        <w:tc>
          <w:tcPr>
            <w:gridSpan w:val="10"/>
            <w:tcMar>
              <w:left w:w="0" w:type="dxa"/>
              <w:top w:w="0" w:type="dxa"/>
              <w:right w:w="0" w:type="dxa"/>
              <w:bottom w:w="0" w:type="dxa"/>
            </w:tcMar>
            <w:tcW w:w="7457" w:type="dxa"/>
            <w:vAlign w:val="center"/>
            <w:textDirection w:val="lrTb"/>
            <w:noWrap w:val="false"/>
          </w:tcPr>
          <w:p>
            <w:pPr>
              <w:pStyle w:val="717"/>
              <w:jc w:val="center"/>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人民币大写：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元（小写：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w:t>
            </w:r>
            <w:r>
              <w:rPr>
                <w:rFonts w:ascii="宋体" w:hAnsi="宋体" w:eastAsia="Times New Roman" w:cs="宋体"/>
                <w:b/>
                <w:bCs/>
                <w:color w:val="000000"/>
                <w:sz w:val="24"/>
                <w:szCs w:val="24"/>
                <w:highlight w:val="none"/>
              </w:rPr>
            </w:r>
            <w:r/>
          </w:p>
        </w:tc>
      </w:tr>
      <w:tr>
        <w:trPr>
          <w:trHeight w:val="954"/>
        </w:trPr>
        <w:tc>
          <w:tcPr>
            <w:gridSpan w:val="12"/>
            <w:tcMar>
              <w:left w:w="0" w:type="dxa"/>
              <w:top w:w="0" w:type="dxa"/>
              <w:right w:w="0" w:type="dxa"/>
              <w:bottom w:w="0" w:type="dxa"/>
            </w:tcMar>
            <w:tcW w:w="9110" w:type="dxa"/>
            <w:vAlign w:val="center"/>
            <w:textDirection w:val="lrTb"/>
            <w:noWrap w:val="false"/>
          </w:tcPr>
          <w:p>
            <w:pPr>
              <w:pStyle w:val="717"/>
              <w:jc w:val="lef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c>
      </w:tr>
    </w:tbl>
    <w:p>
      <w:pPr>
        <w:pStyle w:val="717"/>
        <w:jc w:val="left"/>
        <w:spacing w:line="360" w:lineRule="auto"/>
        <w:shd w:val="clear" w:color="auto" w:fill="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pStyle w:val="717"/>
        <w:ind w:firstLine="482"/>
        <w:keepLines w:val="0"/>
        <w:keepNext w:val="0"/>
        <w:pageBreakBefore w:val="0"/>
        <w:spacing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717"/>
        <w:ind w:firstLine="482"/>
        <w:jc w:val="left"/>
        <w:keepLines w:val="0"/>
        <w:keepNext w:val="0"/>
        <w:pageBreakBefore w:val="0"/>
        <w:spacing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1．投标人须按招标文件第四章项目需求中提供投标配置及分项报价表，不得漏报且合计金额不得超过</w:t>
      </w: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最高限价，否则该采购包投标文件作无效投标处理。</w:t>
      </w:r>
      <w:r>
        <w:rPr>
          <w:rFonts w:hint="eastAsia" w:ascii="宋体" w:hAnsi="宋体" w:eastAsia="宋体" w:cs="宋体"/>
          <w:b/>
          <w:bCs/>
          <w:color w:val="000000"/>
          <w:sz w:val="24"/>
          <w:szCs w:val="24"/>
          <w:highlight w:val="none"/>
        </w:rPr>
      </w:r>
      <w:r/>
    </w:p>
    <w:p>
      <w:pPr>
        <w:pStyle w:val="717"/>
        <w:ind w:firstLine="482"/>
        <w:jc w:val="left"/>
        <w:keepLines w:val="0"/>
        <w:keepNext w:val="0"/>
        <w:pageBreakBefore w:val="0"/>
        <w:spacing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2、投标配置与分项报价表合计金额应与开标一览表报价一致。</w:t>
      </w:r>
      <w:r>
        <w:rPr>
          <w:rFonts w:hint="eastAsia" w:ascii="宋体" w:hAnsi="宋体" w:eastAsia="宋体" w:cs="宋体"/>
          <w:b/>
          <w:bCs/>
          <w:color w:val="000000"/>
          <w:sz w:val="24"/>
          <w:szCs w:val="24"/>
          <w:highlight w:val="none"/>
        </w:rPr>
      </w:r>
      <w:r/>
    </w:p>
    <w:p>
      <w:pPr>
        <w:pStyle w:val="719"/>
        <w:ind w:firstLine="482"/>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rPr>
      </w:pPr>
      <w:r/>
      <w:bookmarkStart w:id="297" w:name="_Toc6277"/>
      <w:r/>
      <w:bookmarkStart w:id="298" w:name="_Toc3950"/>
      <w:r/>
      <w:bookmarkStart w:id="299" w:name="_Toc10136"/>
      <w:r/>
      <w:bookmarkStart w:id="300" w:name="_Toc18811"/>
      <w:r/>
      <w:bookmarkStart w:id="301" w:name="_Toc6841"/>
      <w:r/>
      <w:bookmarkStart w:id="302" w:name="_Toc19551"/>
      <w:r/>
      <w:bookmarkStart w:id="303" w:name="_Toc2026"/>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．若无品牌，可填“自制”。</w:t>
      </w:r>
      <w:bookmarkEnd w:id="297"/>
      <w:r/>
      <w:bookmarkEnd w:id="298"/>
      <w:r/>
      <w:bookmarkEnd w:id="299"/>
      <w:r/>
      <w:bookmarkEnd w:id="300"/>
      <w:r/>
      <w:bookmarkEnd w:id="301"/>
      <w:r/>
      <w:bookmarkEnd w:id="302"/>
      <w:r/>
      <w:bookmarkEnd w:id="303"/>
      <w:r>
        <w:rPr>
          <w:rFonts w:hint="eastAsia" w:ascii="宋体" w:hAnsi="宋体" w:eastAsia="宋体" w:cs="宋体"/>
          <w:b/>
          <w:bCs/>
          <w:color w:val="000000"/>
          <w:sz w:val="24"/>
          <w:szCs w:val="24"/>
          <w:highlight w:val="none"/>
        </w:rPr>
      </w:r>
      <w:r/>
    </w:p>
    <w:p>
      <w:pPr>
        <w:pStyle w:val="717"/>
        <w:ind w:firstLine="482"/>
        <w:jc w:val="left"/>
        <w:keepLines w:val="0"/>
        <w:keepNext w:val="0"/>
        <w:pageBreakBefore w:val="0"/>
        <w:spacing w:line="240" w:lineRule="auto"/>
        <w:shd w:val="clear" w:color="auto" w:fill="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b/>
          <w:bCs/>
          <w:color w:val="000000"/>
          <w:sz w:val="24"/>
          <w:szCs w:val="24"/>
          <w:highlight w:val="none"/>
          <w:lang w:val="en-US" w:eastAsia="zh-CN"/>
        </w:rPr>
      </w:r>
      <w:r/>
    </w:p>
    <w:p>
      <w:pPr>
        <w:pStyle w:val="719"/>
        <w:ind w:firstLine="480"/>
        <w:shd w:val="clear" w:color="auto" w:fill="auto"/>
        <w:rPr>
          <w:caps w:val="0"/>
          <w:color w:val="000000"/>
          <w:spacing w:val="0"/>
          <w:highlight w:val="none"/>
        </w:rPr>
      </w:pPr>
      <w:r>
        <w:rPr>
          <w:rFonts w:ascii="Times New Roman" w:hAnsi="Times New Roman" w:eastAsia="Times New Roman"/>
          <w:caps w:val="0"/>
          <w:color w:val="000000"/>
          <w:spacing w:val="0"/>
          <w:sz w:val="24"/>
          <w:szCs w:val="24"/>
          <w:highlight w:val="none"/>
        </w:rPr>
        <w:br w:type="page" w:clear="all"/>
      </w:r>
      <w:bookmarkStart w:id="304" w:name="_Toc256000016"/>
      <w:r/>
      <w:bookmarkStart w:id="305" w:name="_Toc11271"/>
      <w:r/>
      <w:bookmarkStart w:id="306" w:name="_Toc26115"/>
      <w:r/>
      <w:bookmarkStart w:id="307" w:name="_Toc160715781"/>
      <w:r/>
      <w:bookmarkStart w:id="308" w:name="_Toc292"/>
      <w:r>
        <w:rPr>
          <w:rFonts w:hint="eastAsia" w:eastAsia="宋体"/>
          <w:caps w:val="0"/>
          <w:color w:val="000000"/>
          <w:spacing w:val="0"/>
          <w:highlight w:val="none"/>
          <w:lang w:val="en-US" w:eastAsia="zh-CN"/>
        </w:rPr>
        <w:t xml:space="preserve">五</w:t>
      </w:r>
      <w:r>
        <w:rPr>
          <w:caps w:val="0"/>
          <w:color w:val="000000"/>
          <w:spacing w:val="0"/>
          <w:highlight w:val="none"/>
        </w:rPr>
        <w:t xml:space="preserve">、资格证明文件</w:t>
      </w:r>
      <w:bookmarkEnd w:id="304"/>
      <w:r/>
      <w:bookmarkEnd w:id="305"/>
      <w:r/>
      <w:bookmarkEnd w:id="306"/>
      <w:r/>
      <w:bookmarkEnd w:id="307"/>
      <w:r/>
      <w:bookmarkEnd w:id="308"/>
      <w:r>
        <w:rPr>
          <w:caps w:val="0"/>
          <w:color w:val="000000"/>
          <w:spacing w:val="0"/>
          <w:highlight w:val="none"/>
        </w:rPr>
      </w:r>
      <w:r/>
    </w:p>
    <w:p>
      <w:pPr>
        <w:pStyle w:val="717"/>
        <w:ind w:firstLine="482"/>
        <w:spacing w:line="400" w:lineRule="exact"/>
        <w:shd w:val="clear" w:color="auto" w:fill="auto"/>
        <w:tabs>
          <w:tab w:val="left" w:pos="709" w:leader="none"/>
        </w:tabs>
        <w:rPr>
          <w:rFonts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highlight w:val="none"/>
          <w:u w:val="single"/>
        </w:rPr>
        <w:t xml:space="preserve">投标人必须在投标文件提交截止时间之前递交以下资格证明文件：</w:t>
      </w:r>
      <w:r>
        <w:rPr>
          <w:rFonts w:ascii="宋体" w:hAnsi="宋体" w:eastAsia="宋体" w:cs="宋体"/>
          <w:b/>
          <w:bCs/>
          <w:i/>
          <w:color w:val="000000"/>
          <w:sz w:val="24"/>
          <w:szCs w:val="24"/>
          <w:highlight w:val="none"/>
          <w:u w:val="single"/>
        </w:rPr>
      </w:r>
      <w:r/>
    </w:p>
    <w:p>
      <w:pPr>
        <w:pStyle w:val="717"/>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eastAsia="宋体" w:cs="宋体"/>
          <w:bCs/>
          <w:i/>
          <w:color w:val="000000"/>
          <w:sz w:val="24"/>
          <w:szCs w:val="24"/>
          <w:highlight w:val="none"/>
          <w:u w:val="single"/>
        </w:rPr>
      </w:r>
      <w:r/>
    </w:p>
    <w:p>
      <w:pPr>
        <w:pStyle w:val="717"/>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2、财务状况报告（成立不满一年不需要提供）；</w:t>
      </w:r>
      <w:r>
        <w:rPr>
          <w:rFonts w:ascii="宋体" w:hAnsi="宋体" w:eastAsia="宋体" w:cs="宋体"/>
          <w:bCs/>
          <w:i/>
          <w:color w:val="000000"/>
          <w:sz w:val="24"/>
          <w:szCs w:val="24"/>
          <w:highlight w:val="none"/>
          <w:u w:val="single"/>
        </w:rPr>
      </w:r>
      <w:r/>
    </w:p>
    <w:p>
      <w:pPr>
        <w:pStyle w:val="717"/>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3、依法缴纳税收和社会保障资金的相关材料（如依法享受缓缴、免缴税收、社会保障资金的，应提供相关证明材料）；</w:t>
      </w:r>
      <w:r>
        <w:rPr>
          <w:rFonts w:ascii="宋体" w:hAnsi="宋体" w:eastAsia="宋体" w:cs="宋体"/>
          <w:bCs/>
          <w:i/>
          <w:color w:val="000000"/>
          <w:sz w:val="24"/>
          <w:szCs w:val="24"/>
          <w:highlight w:val="none"/>
          <w:u w:val="single"/>
        </w:rPr>
      </w:r>
      <w:r/>
    </w:p>
    <w:p>
      <w:pPr>
        <w:pStyle w:val="717"/>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4、具备履行合同所必需的设备和专业技术能力的书面声明（格式见后）；</w:t>
      </w:r>
      <w:r>
        <w:rPr>
          <w:rFonts w:ascii="宋体" w:hAnsi="宋体" w:eastAsia="宋体" w:cs="宋体"/>
          <w:bCs/>
          <w:i/>
          <w:color w:val="000000"/>
          <w:sz w:val="24"/>
          <w:szCs w:val="24"/>
          <w:highlight w:val="none"/>
          <w:u w:val="single"/>
        </w:rPr>
      </w:r>
      <w:r/>
    </w:p>
    <w:p>
      <w:pPr>
        <w:pStyle w:val="717"/>
        <w:ind w:firstLine="60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5、参加政府采购活动前3年内在经营活动中没有重大违法记录的书面声明（格式见后）；</w:t>
      </w:r>
      <w:r>
        <w:rPr>
          <w:rFonts w:ascii="宋体" w:hAnsi="宋体" w:eastAsia="宋体" w:cs="宋体"/>
          <w:bCs/>
          <w:i/>
          <w:color w:val="000000"/>
          <w:sz w:val="24"/>
          <w:szCs w:val="24"/>
          <w:highlight w:val="none"/>
          <w:u w:val="single"/>
        </w:rPr>
      </w:r>
      <w:r/>
    </w:p>
    <w:p>
      <w:pPr>
        <w:pStyle w:val="717"/>
        <w:ind w:firstLine="60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6、提供授权委托书（被授权人非法定代表人的，应提供授权委托书；被授权人是法定代表人的，应提供授权委托书或法定代表人身份证明书。格式见后）；</w:t>
      </w:r>
      <w:r>
        <w:rPr>
          <w:rFonts w:ascii="宋体" w:hAnsi="宋体" w:eastAsia="宋体" w:cs="宋体"/>
          <w:bCs/>
          <w:i/>
          <w:color w:val="000000"/>
          <w:sz w:val="24"/>
          <w:szCs w:val="24"/>
          <w:highlight w:val="none"/>
          <w:u w:val="single"/>
        </w:rPr>
      </w:r>
      <w:r/>
    </w:p>
    <w:p>
      <w:pPr>
        <w:pStyle w:val="717"/>
        <w:ind w:left="105" w:firstLine="480"/>
        <w:spacing w:line="440" w:lineRule="exact"/>
        <w:shd w:val="clear" w:color="auto" w:fill="auto"/>
        <w:tabs>
          <w:tab w:val="left" w:pos="709" w:leader="none"/>
        </w:tabs>
        <w:rPr>
          <w:rFonts w:ascii="宋体" w:hAnsi="宋体" w:eastAsia="宋体" w:cs="宋体"/>
          <w:bCs/>
          <w:i/>
          <w:color w:val="000000"/>
          <w:sz w:val="24"/>
          <w:szCs w:val="24"/>
          <w:highlight w:val="none"/>
          <w:u w:val="single"/>
        </w:rPr>
      </w:pPr>
      <w:r>
        <w:rPr>
          <w:rFonts w:hint="eastAsia" w:ascii="宋体" w:hAnsi="宋体" w:eastAsia="宋体" w:cs="宋体"/>
          <w:bCs/>
          <w:i/>
          <w:color w:val="000000"/>
          <w:sz w:val="24"/>
          <w:szCs w:val="24"/>
          <w:highlight w:val="none"/>
          <w:u w:val="single"/>
        </w:rPr>
        <w:t xml:space="preserve">7、关于资格证明文件的书面承诺（格式见后）；</w:t>
      </w:r>
      <w:r>
        <w:rPr>
          <w:rFonts w:ascii="宋体" w:hAnsi="宋体" w:eastAsia="宋体" w:cs="宋体"/>
          <w:bCs/>
          <w:i/>
          <w:color w:val="000000"/>
          <w:sz w:val="24"/>
          <w:szCs w:val="24"/>
          <w:highlight w:val="none"/>
          <w:u w:val="single"/>
        </w:rPr>
      </w:r>
      <w:r/>
    </w:p>
    <w:p>
      <w:pPr>
        <w:pStyle w:val="717"/>
        <w:ind w:firstLine="600"/>
        <w:spacing w:line="440" w:lineRule="exact"/>
        <w:shd w:val="clear" w:color="auto" w:fill="auto"/>
        <w:tabs>
          <w:tab w:val="left" w:pos="709" w:leader="none"/>
        </w:tabs>
        <w:rPr>
          <w:rFonts w:hint="eastAsia" w:ascii="宋体" w:hAnsi="宋体" w:eastAsia="宋体" w:cs="宋体"/>
          <w:bCs/>
          <w:i/>
          <w:color w:val="000000"/>
          <w:sz w:val="24"/>
          <w:szCs w:val="24"/>
          <w:highlight w:val="none"/>
          <w:u w:val="single"/>
          <w:lang w:eastAsia="zh-CN"/>
        </w:rPr>
      </w:pPr>
      <w:r>
        <w:rPr>
          <w:rFonts w:hint="eastAsia" w:ascii="宋体" w:hAnsi="宋体" w:eastAsia="宋体" w:cs="宋体"/>
          <w:bCs/>
          <w:i/>
          <w:color w:val="000000"/>
          <w:sz w:val="24"/>
          <w:szCs w:val="24"/>
          <w:highlight w:val="none"/>
          <w:u w:val="single"/>
          <w:lang w:val="en-US" w:eastAsia="zh-CN"/>
        </w:rPr>
        <w:t xml:space="preserve">8、</w:t>
      </w:r>
      <w:r>
        <w:rPr>
          <w:rFonts w:hint="eastAsia" w:ascii="宋体" w:hAnsi="宋体" w:eastAsia="宋体" w:cs="宋体"/>
          <w:bCs/>
          <w:i/>
          <w:color w:val="000000"/>
          <w:sz w:val="24"/>
          <w:szCs w:val="24"/>
          <w:highlight w:val="none"/>
          <w:u w:val="single"/>
        </w:rPr>
        <w:t xml:space="preserve">未被“信用中国”网站（www.creditchina.gov.cn）列入失信被执行人、重大税收违法案件当事人名单、政府采购严重失信行为记录名单</w:t>
      </w:r>
      <w:r>
        <w:rPr>
          <w:rFonts w:hint="eastAsia" w:ascii="宋体" w:hAnsi="宋体" w:eastAsia="宋体" w:cs="宋体"/>
          <w:bCs/>
          <w:i/>
          <w:color w:val="000000"/>
          <w:sz w:val="24"/>
          <w:szCs w:val="24"/>
          <w:highlight w:val="none"/>
          <w:u w:val="single"/>
          <w:lang w:eastAsia="zh-CN"/>
        </w:rPr>
        <w:t xml:space="preserve">；</w:t>
      </w:r>
      <w:r>
        <w:rPr>
          <w:rFonts w:hint="eastAsia" w:ascii="宋体" w:hAnsi="宋体" w:eastAsia="宋体" w:cs="宋体"/>
          <w:bCs/>
          <w:i/>
          <w:color w:val="000000"/>
          <w:sz w:val="24"/>
          <w:szCs w:val="24"/>
          <w:highlight w:val="none"/>
          <w:u w:val="single"/>
          <w:lang w:eastAsia="zh-CN"/>
        </w:rPr>
      </w:r>
      <w:r/>
    </w:p>
    <w:p>
      <w:pPr>
        <w:pStyle w:val="717"/>
        <w:ind w:firstLine="600"/>
        <w:spacing w:line="440" w:lineRule="exact"/>
        <w:shd w:val="clear" w:color="auto" w:fill="auto"/>
        <w:tabs>
          <w:tab w:val="left" w:pos="709" w:leader="none"/>
        </w:tabs>
        <w:rPr>
          <w:rFonts w:hint="eastAsia" w:ascii="宋体" w:hAnsi="宋体" w:eastAsia="宋体" w:cs="宋体"/>
          <w:bCs/>
          <w:i/>
          <w:color w:val="000000"/>
          <w:sz w:val="24"/>
          <w:szCs w:val="24"/>
          <w:highlight w:val="none"/>
          <w:u w:val="single"/>
          <w:lang w:eastAsia="zh-CN"/>
        </w:rPr>
      </w:pPr>
      <w:r>
        <w:rPr>
          <w:rFonts w:hint="eastAsia" w:ascii="宋体" w:hAnsi="宋体" w:eastAsia="宋体" w:cs="宋体"/>
          <w:bCs/>
          <w:i/>
          <w:color w:val="000000"/>
          <w:sz w:val="24"/>
          <w:szCs w:val="24"/>
          <w:highlight w:val="none"/>
          <w:u w:val="single"/>
          <w:lang w:val="en-US" w:eastAsia="zh-CN"/>
        </w:rPr>
        <w:t xml:space="preserve">9、投标人具有有效期内的《中华人民共和国基础电信业务经营许可证》。</w:t>
      </w:r>
      <w:r>
        <w:rPr>
          <w:rFonts w:hint="eastAsia" w:ascii="宋体" w:hAnsi="宋体" w:eastAsia="宋体" w:cs="宋体"/>
          <w:bCs/>
          <w:i/>
          <w:color w:val="000000"/>
          <w:sz w:val="24"/>
          <w:szCs w:val="24"/>
          <w:highlight w:val="none"/>
          <w:u w:val="single"/>
          <w:lang w:eastAsia="zh-CN"/>
        </w:rPr>
      </w:r>
      <w:r/>
    </w:p>
    <w:p>
      <w:pPr>
        <w:pStyle w:val="717"/>
        <w:jc w:val="left"/>
        <w:shd w:val="clear" w:color="auto" w:fill="auto"/>
        <w:widowControl/>
        <w:rPr>
          <w:rFonts w:ascii="Times New Roman" w:hAnsi="Times New Roman" w:eastAsia="Times New Roman"/>
          <w:caps w:val="0"/>
          <w:color w:val="000000"/>
          <w:spacing w:val="0"/>
          <w:sz w:val="24"/>
          <w:szCs w:val="24"/>
          <w:highlight w:val="none"/>
        </w:rPr>
        <w:outlineLvl w:val="2"/>
      </w:pPr>
      <w:r>
        <w:rPr>
          <w:rFonts w:ascii="Times New Roman" w:hAnsi="Times New Roman" w:eastAsia="Times New Roman"/>
          <w:caps w:val="0"/>
          <w:color w:val="000000"/>
          <w:spacing w:val="0"/>
          <w:sz w:val="24"/>
          <w:szCs w:val="24"/>
          <w:highlight w:val="none"/>
        </w:rPr>
        <w:br w:type="page" w:clear="all"/>
      </w:r>
      <w:r>
        <w:rPr>
          <w:rFonts w:ascii="宋体" w:hAnsi="宋体" w:cs="宋体"/>
          <w:b/>
          <w:caps w:val="0"/>
          <w:color w:val="000000"/>
          <w:spacing w:val="0"/>
          <w:sz w:val="28"/>
          <w:szCs w:val="24"/>
          <w:highlight w:val="none"/>
        </w:rPr>
        <w:t xml:space="preserve">法人或者其他组织的营业执照等证明文件，自然人的身份证明</w:t>
      </w:r>
      <w:r>
        <w:rPr>
          <w:rFonts w:ascii="Times New Roman" w:hAnsi="Times New Roman" w:eastAsia="Times New Roman"/>
          <w:caps w:val="0"/>
          <w:color w:val="000000"/>
          <w:spacing w:val="0"/>
          <w:sz w:val="24"/>
          <w:szCs w:val="24"/>
          <w:highlight w:val="none"/>
        </w:rPr>
      </w:r>
      <w:r/>
    </w:p>
    <w:p>
      <w:pPr>
        <w:pStyle w:val="717"/>
        <w:jc w:val="left"/>
        <w:spacing w:line="440" w:lineRule="exact"/>
        <w:shd w:val="clear" w:color="auto" w:fill="auto"/>
        <w:widowControl/>
        <w:rPr>
          <w:rFonts w:ascii="Times New Roman" w:hAnsi="Times New Roman"/>
          <w:caps w:val="0"/>
          <w:color w:val="000000"/>
          <w:spacing w:val="0"/>
          <w:sz w:val="24"/>
          <w:szCs w:val="24"/>
          <w:highlight w:val="none"/>
        </w:rPr>
      </w:pPr>
      <w:r>
        <w:rPr>
          <w:rFonts w:ascii="Times New Roman" w:hAnsi="Times New Roman"/>
          <w:caps w:val="0"/>
          <w:color w:val="000000"/>
          <w:spacing w:val="0"/>
          <w:sz w:val="24"/>
          <w:szCs w:val="24"/>
          <w:highlight w:val="none"/>
        </w:rPr>
      </w:r>
      <w:r/>
    </w:p>
    <w:p>
      <w:pPr>
        <w:pStyle w:val="717"/>
        <w:jc w:val="left"/>
        <w:spacing w:before="240" w:after="240"/>
        <w:shd w:val="clear" w:color="auto" w:fill="auto"/>
        <w:widowControl/>
        <w:rPr>
          <w:rFonts w:ascii="Times New Roman" w:hAnsi="Times New Roman"/>
          <w:caps w:val="0"/>
          <w:color w:val="000000"/>
          <w:spacing w:val="0"/>
          <w:sz w:val="24"/>
          <w:szCs w:val="24"/>
          <w:highlight w:val="none"/>
        </w:rPr>
      </w:pPr>
      <w:r>
        <w:rPr>
          <w:rFonts w:ascii="Times New Roman" w:hAnsi="Times New Roman"/>
          <w:caps w:val="0"/>
          <w:color w:val="000000"/>
          <w:spacing w:val="0"/>
          <w:sz w:val="24"/>
          <w:szCs w:val="24"/>
          <w:highlight w:val="none"/>
        </w:rPr>
      </w:r>
      <w:r/>
    </w:p>
    <w:p>
      <w:pPr>
        <w:pStyle w:val="717"/>
        <w:jc w:val="left"/>
        <w:shd w:val="clear" w:color="auto" w:fill="auto"/>
        <w:widowControl/>
        <w:rPr>
          <w:rFonts w:ascii="宋体" w:hAnsi="宋体" w:cs="宋体"/>
          <w:b/>
          <w:caps w:val="0"/>
          <w:color w:val="000000"/>
          <w:spacing w:val="0"/>
          <w:sz w:val="28"/>
          <w:szCs w:val="24"/>
          <w:highlight w:val="none"/>
        </w:rPr>
        <w:outlineLvl w:val="2"/>
      </w:pPr>
      <w:r>
        <w:rPr>
          <w:rFonts w:ascii="宋体" w:hAnsi="宋体" w:cs="宋体"/>
          <w:b/>
          <w:caps w:val="0"/>
          <w:color w:val="000000"/>
          <w:spacing w:val="0"/>
          <w:sz w:val="28"/>
          <w:szCs w:val="24"/>
          <w:highlight w:val="none"/>
        </w:rPr>
        <w:t xml:space="preserve">法人或者其他组织的营业执照等证明文件，自然人的身份证明</w:t>
      </w:r>
      <w:r>
        <w:rPr>
          <w:rFonts w:ascii="宋体" w:hAnsi="宋体" w:cs="宋体"/>
          <w:b/>
          <w:caps w:val="0"/>
          <w:color w:val="000000"/>
          <w:spacing w:val="0"/>
          <w:sz w:val="28"/>
          <w:szCs w:val="24"/>
          <w:highlight w:val="none"/>
        </w:rPr>
      </w:r>
      <w:r/>
    </w:p>
    <w:tbl>
      <w:tblPr>
        <w:tblW w:w="0" w:type="auto"/>
        <w:jc w:val="center"/>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trHeight w:val="567"/>
        </w:trPr>
        <w:tc>
          <w:tcPr>
            <w:tcMar>
              <w:left w:w="0" w:type="dxa"/>
              <w:top w:w="0" w:type="dxa"/>
              <w:right w:w="0" w:type="dxa"/>
              <w:bottom w:w="0" w:type="dxa"/>
            </w:tcMar>
            <w:tcW w:w="1215"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序号</w:t>
            </w:r>
            <w:r>
              <w:rPr>
                <w:rFonts w:ascii="宋体" w:hAnsi="宋体" w:cs="宋体"/>
                <w:caps w:val="0"/>
                <w:color w:val="000000"/>
                <w:spacing w:val="0"/>
                <w:sz w:val="24"/>
                <w:szCs w:val="24"/>
                <w:highlight w:val="none"/>
              </w:rPr>
            </w:r>
            <w:r/>
          </w:p>
        </w:tc>
        <w:tc>
          <w:tcPr>
            <w:tcMar>
              <w:left w:w="0" w:type="dxa"/>
              <w:top w:w="0" w:type="dxa"/>
              <w:right w:w="0" w:type="dxa"/>
              <w:bottom w:w="0" w:type="dxa"/>
            </w:tcMar>
            <w:tcW w:w="6255"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证书名称</w:t>
            </w:r>
            <w:r>
              <w:rPr>
                <w:rFonts w:ascii="宋体" w:hAnsi="宋体" w:cs="宋体"/>
                <w:caps w:val="0"/>
                <w:color w:val="000000"/>
                <w:spacing w:val="0"/>
                <w:sz w:val="24"/>
                <w:szCs w:val="24"/>
                <w:highlight w:val="none"/>
              </w:rPr>
            </w:r>
            <w:r/>
          </w:p>
        </w:tc>
        <w:tc>
          <w:tcPr>
            <w:tcMar>
              <w:left w:w="0" w:type="dxa"/>
              <w:top w:w="0" w:type="dxa"/>
              <w:right w:w="0" w:type="dxa"/>
              <w:bottom w:w="0" w:type="dxa"/>
            </w:tcMar>
            <w:tcW w:w="1515"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查看</w:t>
            </w:r>
            <w:r>
              <w:rPr>
                <w:rFonts w:ascii="宋体" w:hAnsi="宋体" w:cs="宋体"/>
                <w:caps w:val="0"/>
                <w:color w:val="000000"/>
                <w:spacing w:val="0"/>
                <w:sz w:val="24"/>
                <w:szCs w:val="24"/>
                <w:highlight w:val="none"/>
              </w:rPr>
            </w:r>
            <w:r/>
          </w:p>
        </w:tc>
      </w:tr>
      <w:tr>
        <w:trPr>
          <w:trHeight w:val="567"/>
        </w:trPr>
        <w:tc>
          <w:tcPr>
            <w:tcMar>
              <w:left w:w="0" w:type="dxa"/>
              <w:top w:w="0" w:type="dxa"/>
              <w:right w:w="0" w:type="dxa"/>
              <w:bottom w:w="0" w:type="dxa"/>
            </w:tcMar>
            <w:tcW w:w="1215"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bookmarkStart w:id="309" w:name="A1"/>
            <w:r/>
            <w:bookmarkEnd w:id="309"/>
            <w:r>
              <w:rPr>
                <w:rFonts w:ascii="宋体" w:hAnsi="宋体" w:cs="宋体"/>
                <w:caps w:val="0"/>
                <w:color w:val="000000"/>
                <w:spacing w:val="0"/>
                <w:sz w:val="24"/>
                <w:szCs w:val="24"/>
                <w:highlight w:val="none"/>
              </w:rPr>
            </w:r>
            <w:r/>
          </w:p>
        </w:tc>
        <w:tc>
          <w:tcPr>
            <w:tcMar>
              <w:left w:w="0" w:type="dxa"/>
              <w:top w:w="0" w:type="dxa"/>
              <w:right w:w="0" w:type="dxa"/>
              <w:bottom w:w="0" w:type="dxa"/>
            </w:tcMar>
            <w:tcW w:w="6255" w:type="dxa"/>
            <w:vAlign w:val="center"/>
            <w:textDirection w:val="lrTb"/>
            <w:noWrap w:val="false"/>
          </w:tcPr>
          <w:p>
            <w:pPr>
              <w:pStyle w:val="717"/>
              <w:jc w:val="left"/>
              <w:shd w:val="clear" w:color="auto" w:fill="auto"/>
              <w:widowControl/>
              <w:rPr>
                <w:rFonts w:ascii="宋体" w:hAnsi="宋体" w:cs="宋体"/>
                <w:caps w:val="0"/>
                <w:color w:val="000000"/>
                <w:spacing w:val="0"/>
                <w:sz w:val="24"/>
                <w:szCs w:val="24"/>
                <w:highlight w:val="none"/>
              </w:rPr>
            </w:pPr>
            <w:r/>
            <w:bookmarkStart w:id="310" w:name="MC"/>
            <w:r/>
            <w:bookmarkEnd w:id="310"/>
            <w:r>
              <w:rPr>
                <w:rFonts w:ascii="宋体" w:hAnsi="宋体" w:cs="宋体"/>
                <w:caps w:val="0"/>
                <w:color w:val="000000"/>
                <w:spacing w:val="0"/>
                <w:sz w:val="24"/>
                <w:szCs w:val="24"/>
                <w:highlight w:val="none"/>
              </w:rPr>
            </w:r>
            <w:r/>
          </w:p>
        </w:tc>
        <w:tc>
          <w:tcPr>
            <w:tcMar>
              <w:left w:w="0" w:type="dxa"/>
              <w:top w:w="0" w:type="dxa"/>
              <w:right w:w="0" w:type="dxa"/>
              <w:bottom w:w="0" w:type="dxa"/>
            </w:tcMar>
            <w:tcW w:w="1515"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bookmarkStart w:id="311" w:name="ChaKan"/>
            <w:r/>
            <w:bookmarkEnd w:id="311"/>
            <w:r>
              <w:rPr>
                <w:rFonts w:ascii="宋体" w:hAnsi="宋体" w:cs="宋体"/>
                <w:caps w:val="0"/>
                <w:color w:val="000000"/>
                <w:spacing w:val="0"/>
                <w:sz w:val="24"/>
                <w:szCs w:val="24"/>
                <w:highlight w:val="none"/>
              </w:rPr>
            </w:r>
            <w:r/>
          </w:p>
        </w:tc>
      </w:tr>
    </w:tbl>
    <w:p>
      <w:pPr>
        <w:pStyle w:val="717"/>
        <w:ind w:firstLine="480"/>
        <w:jc w:val="left"/>
        <w:spacing w:before="240" w:after="240" w:line="360" w:lineRule="auto"/>
        <w:shd w:val="clear" w:color="auto" w:fill="auto"/>
        <w:widowControl/>
        <w:rPr>
          <w:rFonts w:ascii="Times New Roman" w:hAnsi="Times New Roman" w:eastAsia="Times New Roman"/>
          <w:caps w:val="0"/>
          <w:color w:val="000000"/>
          <w:spacing w:val="0"/>
          <w:sz w:val="24"/>
          <w:szCs w:val="24"/>
          <w:highlight w:val="none"/>
        </w:rPr>
      </w:pPr>
      <w:r>
        <w:rPr>
          <w:rFonts w:hint="eastAsia" w:ascii="宋体" w:hAnsi="宋体" w:cs="宋体"/>
          <w:caps w:val="0"/>
          <w:color w:val="000000"/>
          <w:spacing w:val="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Times New Roman"/>
          <w:caps w:val="0"/>
          <w:color w:val="000000"/>
          <w:spacing w:val="0"/>
          <w:sz w:val="24"/>
          <w:szCs w:val="24"/>
          <w:highlight w:val="none"/>
        </w:rPr>
      </w:r>
      <w:r/>
    </w:p>
    <w:p>
      <w:pPr>
        <w:pStyle w:val="717"/>
        <w:jc w:val="left"/>
        <w:shd w:val="clear" w:color="auto" w:fill="auto"/>
        <w:widowControl/>
        <w:rPr>
          <w:rFonts w:ascii="Times New Roman" w:hAnsi="Times New Roman" w:eastAsia="Times New Roman"/>
          <w:caps w:val="0"/>
          <w:color w:val="000000"/>
          <w:spacing w:val="0"/>
          <w:sz w:val="24"/>
          <w:szCs w:val="24"/>
          <w:highlight w:val="none"/>
        </w:rPr>
        <w:outlineLvl w:val="2"/>
      </w:pPr>
      <w:r>
        <w:rPr>
          <w:rFonts w:ascii="Times New Roman" w:hAnsi="Times New Roman" w:eastAsia="Times New Roman"/>
          <w:caps w:val="0"/>
          <w:color w:val="000000"/>
          <w:spacing w:val="0"/>
          <w:sz w:val="24"/>
          <w:szCs w:val="24"/>
          <w:highlight w:val="none"/>
        </w:rPr>
        <w:br w:type="page" w:clear="all"/>
      </w:r>
      <w:r>
        <w:rPr>
          <w:rFonts w:ascii="宋体" w:hAnsi="宋体" w:cs="宋体"/>
          <w:b/>
          <w:caps w:val="0"/>
          <w:color w:val="000000"/>
          <w:spacing w:val="0"/>
          <w:sz w:val="28"/>
          <w:szCs w:val="24"/>
          <w:highlight w:val="none"/>
        </w:rPr>
        <w:t xml:space="preserve">财务状况报告（成立不满一年不需要提供）</w:t>
      </w:r>
      <w:r>
        <w:rPr>
          <w:rFonts w:ascii="Times New Roman" w:hAnsi="Times New Roman" w:eastAsia="Times New Roman"/>
          <w:caps w:val="0"/>
          <w:color w:val="000000"/>
          <w:spacing w:val="0"/>
          <w:sz w:val="24"/>
          <w:szCs w:val="24"/>
          <w:highlight w:val="none"/>
        </w:rPr>
      </w:r>
      <w:r/>
    </w:p>
    <w:p>
      <w:pPr>
        <w:pStyle w:val="717"/>
        <w:jc w:val="left"/>
        <w:spacing w:line="440" w:lineRule="exact"/>
        <w:shd w:val="clear" w:color="auto" w:fill="auto"/>
        <w:widowControl/>
        <w:rPr>
          <w:rFonts w:ascii="Times New Roman" w:hAnsi="Times New Roman"/>
          <w:caps w:val="0"/>
          <w:color w:val="000000"/>
          <w:spacing w:val="0"/>
          <w:sz w:val="24"/>
          <w:szCs w:val="24"/>
          <w:highlight w:val="none"/>
        </w:rPr>
      </w:pPr>
      <w:r>
        <w:rPr>
          <w:rFonts w:ascii="Times New Roman" w:hAnsi="Times New Roman"/>
          <w:caps w:val="0"/>
          <w:color w:val="000000"/>
          <w:spacing w:val="0"/>
          <w:sz w:val="24"/>
          <w:szCs w:val="24"/>
          <w:highlight w:val="none"/>
        </w:rPr>
      </w:r>
      <w:r/>
    </w:p>
    <w:p>
      <w:pPr>
        <w:pStyle w:val="717"/>
        <w:jc w:val="center"/>
        <w:spacing w:before="360" w:after="360" w:line="300" w:lineRule="auto"/>
        <w:shd w:val="clear" w:color="auto" w:fill="auto"/>
        <w:widowControl/>
        <w:rPr>
          <w:rFonts w:ascii="黑体" w:hAnsi="黑体" w:eastAsia="黑体" w:cs="黑体"/>
          <w:b/>
          <w:bCs/>
          <w:caps w:val="0"/>
          <w:color w:val="000000"/>
          <w:spacing w:val="0"/>
          <w:sz w:val="36"/>
          <w:szCs w:val="36"/>
          <w:highlight w:val="none"/>
        </w:rPr>
      </w:pPr>
      <w:r>
        <w:rPr>
          <w:rFonts w:ascii="黑体" w:hAnsi="黑体" w:eastAsia="黑体" w:cs="黑体"/>
          <w:b/>
          <w:bCs/>
          <w:caps w:val="0"/>
          <w:color w:val="000000"/>
          <w:spacing w:val="0"/>
          <w:sz w:val="36"/>
          <w:szCs w:val="36"/>
          <w:highlight w:val="none"/>
        </w:rPr>
        <w:t xml:space="preserve">近年财务状况表</w:t>
      </w:r>
      <w:r>
        <w:rPr>
          <w:rFonts w:ascii="黑体" w:hAnsi="黑体" w:eastAsia="黑体" w:cs="黑体"/>
          <w:b/>
          <w:bCs/>
          <w:caps w:val="0"/>
          <w:color w:val="000000"/>
          <w:spacing w:val="0"/>
          <w:sz w:val="36"/>
          <w:szCs w:val="36"/>
          <w:highlight w:val="none"/>
        </w:rPr>
      </w:r>
      <w:r/>
    </w:p>
    <w:tbl>
      <w:tblPr>
        <w:tblW w:w="0" w:type="auto"/>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03"/>
        <w:gridCol w:w="5025"/>
        <w:gridCol w:w="2145"/>
      </w:tblGrid>
      <w:tr>
        <w:trPr>
          <w:trHeight w:val="680"/>
        </w:trPr>
        <w:tc>
          <w:tcPr>
            <w:tcMar>
              <w:left w:w="0" w:type="dxa"/>
              <w:top w:w="0" w:type="dxa"/>
              <w:right w:w="0" w:type="dxa"/>
              <w:bottom w:w="0" w:type="dxa"/>
            </w:tcMar>
            <w:tcW w:w="1903"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年度</w:t>
            </w:r>
            <w:r>
              <w:rPr>
                <w:rFonts w:ascii="宋体" w:hAnsi="宋体" w:cs="宋体"/>
                <w:caps w:val="0"/>
                <w:color w:val="000000"/>
                <w:spacing w:val="0"/>
                <w:sz w:val="24"/>
                <w:szCs w:val="24"/>
                <w:highlight w:val="none"/>
              </w:rPr>
            </w:r>
            <w:r/>
          </w:p>
        </w:tc>
        <w:tc>
          <w:tcPr>
            <w:tcMar>
              <w:left w:w="0" w:type="dxa"/>
              <w:top w:w="0" w:type="dxa"/>
              <w:right w:w="0" w:type="dxa"/>
              <w:bottom w:w="0" w:type="dxa"/>
            </w:tcMar>
            <w:tcW w:w="5025"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说明</w:t>
            </w:r>
            <w:r>
              <w:rPr>
                <w:rFonts w:ascii="宋体" w:hAnsi="宋体" w:cs="宋体"/>
                <w:caps w:val="0"/>
                <w:color w:val="000000"/>
                <w:spacing w:val="0"/>
                <w:sz w:val="24"/>
                <w:szCs w:val="24"/>
                <w:highlight w:val="none"/>
              </w:rPr>
            </w:r>
            <w:r/>
          </w:p>
        </w:tc>
        <w:tc>
          <w:tcPr>
            <w:tcMar>
              <w:left w:w="0" w:type="dxa"/>
              <w:top w:w="0" w:type="dxa"/>
              <w:right w:w="0" w:type="dxa"/>
              <w:bottom w:w="0" w:type="dxa"/>
            </w:tcMar>
            <w:tcW w:w="2145"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查看</w:t>
            </w:r>
            <w:r>
              <w:rPr>
                <w:rFonts w:ascii="宋体" w:hAnsi="宋体" w:cs="宋体"/>
                <w:caps w:val="0"/>
                <w:color w:val="000000"/>
                <w:spacing w:val="0"/>
                <w:sz w:val="24"/>
                <w:szCs w:val="24"/>
                <w:highlight w:val="none"/>
              </w:rPr>
            </w:r>
            <w:r/>
          </w:p>
        </w:tc>
      </w:tr>
      <w:tr>
        <w:trPr>
          <w:trHeight w:val="680"/>
        </w:trPr>
        <w:tc>
          <w:tcPr>
            <w:tcMar>
              <w:left w:w="0" w:type="dxa"/>
              <w:top w:w="0" w:type="dxa"/>
              <w:right w:w="0" w:type="dxa"/>
              <w:bottom w:w="0" w:type="dxa"/>
            </w:tcMar>
            <w:tcW w:w="1903" w:type="dxa"/>
            <w:vAlign w:val="center"/>
            <w:textDirection w:val="lrTb"/>
            <w:noWrap w:val="false"/>
          </w:tcPr>
          <w:p>
            <w:pPr>
              <w:pStyle w:val="717"/>
              <w:jc w:val="left"/>
              <w:shd w:val="clear" w:color="auto" w:fill="auto"/>
              <w:widowControl/>
              <w:rPr>
                <w:rFonts w:ascii="宋体" w:hAnsi="宋体" w:cs="宋体"/>
                <w:caps w:val="0"/>
                <w:color w:val="000000"/>
                <w:spacing w:val="0"/>
                <w:sz w:val="24"/>
                <w:szCs w:val="24"/>
                <w:highlight w:val="none"/>
              </w:rPr>
            </w:pPr>
            <w:r/>
            <w:bookmarkStart w:id="312" w:name="Year"/>
            <w:r/>
            <w:bookmarkEnd w:id="312"/>
            <w:r>
              <w:rPr>
                <w:rFonts w:ascii="宋体" w:hAnsi="宋体" w:cs="宋体"/>
                <w:caps w:val="0"/>
                <w:color w:val="000000"/>
                <w:spacing w:val="0"/>
                <w:sz w:val="24"/>
                <w:szCs w:val="24"/>
                <w:highlight w:val="none"/>
              </w:rPr>
            </w:r>
            <w:r/>
          </w:p>
        </w:tc>
        <w:tc>
          <w:tcPr>
            <w:tcMar>
              <w:left w:w="0" w:type="dxa"/>
              <w:top w:w="0" w:type="dxa"/>
              <w:right w:w="0" w:type="dxa"/>
              <w:bottom w:w="0" w:type="dxa"/>
            </w:tcMar>
            <w:tcW w:w="5025" w:type="dxa"/>
            <w:vAlign w:val="center"/>
            <w:textDirection w:val="lrTb"/>
            <w:noWrap w:val="false"/>
          </w:tcPr>
          <w:p>
            <w:pPr>
              <w:pStyle w:val="717"/>
              <w:jc w:val="left"/>
              <w:shd w:val="clear" w:color="auto" w:fill="auto"/>
              <w:widowControl/>
              <w:rPr>
                <w:rFonts w:ascii="宋体" w:hAnsi="宋体" w:cs="宋体"/>
                <w:caps w:val="0"/>
                <w:color w:val="000000"/>
                <w:spacing w:val="0"/>
                <w:sz w:val="24"/>
                <w:szCs w:val="24"/>
                <w:highlight w:val="none"/>
              </w:rPr>
            </w:pPr>
            <w:r/>
            <w:bookmarkStart w:id="313" w:name="ReMark"/>
            <w:r/>
            <w:bookmarkEnd w:id="313"/>
            <w:r>
              <w:rPr>
                <w:rFonts w:ascii="宋体" w:hAnsi="宋体" w:cs="宋体"/>
                <w:caps w:val="0"/>
                <w:color w:val="000000"/>
                <w:spacing w:val="0"/>
                <w:sz w:val="24"/>
                <w:szCs w:val="24"/>
                <w:highlight w:val="none"/>
              </w:rPr>
            </w:r>
            <w:r/>
          </w:p>
        </w:tc>
        <w:tc>
          <w:tcPr>
            <w:tcMar>
              <w:left w:w="0" w:type="dxa"/>
              <w:top w:w="0" w:type="dxa"/>
              <w:right w:w="0" w:type="dxa"/>
              <w:bottom w:w="0" w:type="dxa"/>
            </w:tcMar>
            <w:tcW w:w="2145" w:type="dxa"/>
            <w:vAlign w:val="center"/>
            <w:textDirection w:val="lrTb"/>
            <w:noWrap w:val="false"/>
          </w:tcPr>
          <w:p>
            <w:pPr>
              <w:pStyle w:val="717"/>
              <w:jc w:val="left"/>
              <w:shd w:val="clear" w:color="auto" w:fill="auto"/>
              <w:widowControl/>
              <w:rPr>
                <w:rFonts w:ascii="宋体" w:hAnsi="宋体" w:cs="宋体"/>
                <w:caps w:val="0"/>
                <w:color w:val="000000"/>
                <w:spacing w:val="0"/>
                <w:sz w:val="24"/>
                <w:szCs w:val="24"/>
                <w:highlight w:val="none"/>
              </w:rPr>
            </w:pPr>
            <w:r/>
            <w:bookmarkStart w:id="314" w:name="ChaKan_0"/>
            <w:r/>
            <w:bookmarkEnd w:id="314"/>
            <w:r>
              <w:rPr>
                <w:rFonts w:ascii="宋体" w:hAnsi="宋体" w:cs="宋体"/>
                <w:caps w:val="0"/>
                <w:color w:val="000000"/>
                <w:spacing w:val="0"/>
                <w:sz w:val="24"/>
                <w:szCs w:val="24"/>
                <w:highlight w:val="none"/>
              </w:rPr>
            </w:r>
            <w:r/>
          </w:p>
        </w:tc>
      </w:tr>
    </w:tbl>
    <w:p>
      <w:pPr>
        <w:pStyle w:val="717"/>
        <w:jc w:val="left"/>
        <w:shd w:val="clear" w:color="auto" w:fill="auto"/>
        <w:widowControl/>
        <w:rPr>
          <w:rFonts w:ascii="黑体" w:hAnsi="黑体" w:eastAsia="黑体" w:cs="黑体"/>
          <w:b/>
          <w:bCs/>
          <w:caps w:val="0"/>
          <w:color w:val="000000"/>
          <w:spacing w:val="0"/>
          <w:sz w:val="36"/>
          <w:szCs w:val="36"/>
          <w:highlight w:val="none"/>
        </w:rPr>
      </w:pPr>
      <w:r>
        <w:rPr>
          <w:rFonts w:ascii="黑体" w:hAnsi="黑体" w:eastAsia="黑体" w:cs="黑体"/>
          <w:b/>
          <w:bCs/>
          <w:caps w:val="0"/>
          <w:color w:val="000000"/>
          <w:spacing w:val="0"/>
          <w:sz w:val="36"/>
          <w:szCs w:val="36"/>
          <w:highlight w:val="none"/>
        </w:rPr>
      </w:r>
      <w:r/>
    </w:p>
    <w:p>
      <w:pPr>
        <w:pStyle w:val="717"/>
        <w:jc w:val="left"/>
        <w:shd w:val="clear" w:color="auto" w:fill="auto"/>
        <w:widowControl/>
        <w:rPr>
          <w:rFonts w:ascii="Times New Roman" w:hAnsi="Times New Roman" w:eastAsia="Times New Roman"/>
          <w:caps w:val="0"/>
          <w:color w:val="000000"/>
          <w:spacing w:val="0"/>
          <w:sz w:val="24"/>
          <w:szCs w:val="24"/>
          <w:highlight w:val="none"/>
        </w:rPr>
        <w:outlineLvl w:val="2"/>
      </w:pPr>
      <w:r>
        <w:rPr>
          <w:rFonts w:ascii="Times New Roman" w:hAnsi="Times New Roman" w:eastAsia="Times New Roman"/>
          <w:caps w:val="0"/>
          <w:color w:val="000000"/>
          <w:spacing w:val="0"/>
          <w:sz w:val="24"/>
          <w:szCs w:val="24"/>
          <w:highlight w:val="none"/>
        </w:rPr>
        <w:br w:type="page" w:clear="all"/>
      </w:r>
      <w:r>
        <w:rPr>
          <w:rFonts w:ascii="宋体" w:hAnsi="宋体" w:cs="宋体"/>
          <w:b/>
          <w:caps w:val="0"/>
          <w:color w:val="000000"/>
          <w:spacing w:val="0"/>
          <w:sz w:val="28"/>
          <w:szCs w:val="24"/>
          <w:highlight w:val="none"/>
        </w:rPr>
        <w:t xml:space="preserve">依法缴纳税收和社会保障资金的相关材料</w:t>
      </w:r>
      <w:r>
        <w:rPr>
          <w:rFonts w:ascii="Times New Roman" w:hAnsi="Times New Roman" w:eastAsia="Times New Roman"/>
          <w:caps w:val="0"/>
          <w:color w:val="000000"/>
          <w:spacing w:val="0"/>
          <w:sz w:val="24"/>
          <w:szCs w:val="24"/>
          <w:highlight w:val="none"/>
        </w:rPr>
      </w:r>
      <w:r/>
    </w:p>
    <w:p>
      <w:pPr>
        <w:pStyle w:val="717"/>
        <w:jc w:val="center"/>
        <w:shd w:val="clear" w:color="auto" w:fill="auto"/>
        <w:rPr>
          <w:b/>
          <w:bCs/>
          <w:caps w:val="0"/>
          <w:color w:val="000000"/>
          <w:spacing w:val="0"/>
          <w:sz w:val="28"/>
          <w:szCs w:val="28"/>
          <w:highlight w:val="none"/>
        </w:rPr>
      </w:pPr>
      <w:r>
        <w:rPr>
          <w:b/>
          <w:bCs/>
          <w:caps w:val="0"/>
          <w:color w:val="000000"/>
          <w:spacing w:val="0"/>
          <w:sz w:val="28"/>
          <w:szCs w:val="28"/>
          <w:highlight w:val="none"/>
        </w:rPr>
      </w:r>
      <w:r/>
    </w:p>
    <w:p>
      <w:pPr>
        <w:pStyle w:val="717"/>
        <w:jc w:val="center"/>
        <w:shd w:val="clear" w:color="auto" w:fill="auto"/>
        <w:rPr>
          <w:rFonts w:hint="eastAsia" w:eastAsia="宋体"/>
          <w:b/>
          <w:bCs/>
          <w:caps w:val="0"/>
          <w:color w:val="000000"/>
          <w:spacing w:val="0"/>
          <w:sz w:val="28"/>
          <w:szCs w:val="28"/>
          <w:highlight w:val="none"/>
          <w:lang w:eastAsia="zh-CN"/>
        </w:rPr>
      </w:pPr>
      <w:r>
        <w:rPr>
          <w:rFonts w:hint="eastAsia"/>
          <w:b/>
          <w:bCs/>
          <w:caps w:val="0"/>
          <w:color w:val="000000"/>
          <w:spacing w:val="0"/>
          <w:sz w:val="28"/>
          <w:szCs w:val="28"/>
          <w:highlight w:val="none"/>
        </w:rPr>
        <w:t xml:space="preserve">依法缴纳税收和社会保障资金的相关材料</w:t>
      </w:r>
      <w:r>
        <w:rPr>
          <w:rFonts w:hint="eastAsia"/>
          <w:b/>
          <w:bCs/>
          <w:caps w:val="0"/>
          <w:color w:val="000000"/>
          <w:spacing w:val="0"/>
          <w:sz w:val="28"/>
          <w:szCs w:val="28"/>
          <w:highlight w:val="none"/>
          <w:lang w:eastAsia="zh-CN"/>
        </w:rPr>
        <w:t xml:space="preserve">（如依法享受缓缴、免缴税收、社会保障资金的，应提供相关证明材料）</w:t>
      </w:r>
      <w:r>
        <w:rPr>
          <w:rFonts w:hint="eastAsia" w:eastAsia="宋体"/>
          <w:b/>
          <w:bCs/>
          <w:caps w:val="0"/>
          <w:color w:val="000000"/>
          <w:spacing w:val="0"/>
          <w:sz w:val="28"/>
          <w:szCs w:val="28"/>
          <w:highlight w:val="none"/>
          <w:lang w:eastAsia="zh-CN"/>
        </w:rPr>
      </w:r>
      <w:r/>
    </w:p>
    <w:p>
      <w:pPr>
        <w:pStyle w:val="717"/>
        <w:jc w:val="left"/>
        <w:shd w:val="clear" w:color="auto" w:fill="auto"/>
        <w:widowControl/>
        <w:rPr>
          <w:rFonts w:ascii="Times New Roman" w:hAnsi="Times New Roman" w:eastAsia="Times New Roman"/>
          <w:caps w:val="0"/>
          <w:color w:val="000000"/>
          <w:spacing w:val="0"/>
          <w:sz w:val="24"/>
          <w:szCs w:val="24"/>
          <w:highlight w:val="none"/>
        </w:rPr>
        <w:outlineLvl w:val="2"/>
      </w:pPr>
      <w:r>
        <w:rPr>
          <w:rFonts w:ascii="Times New Roman" w:hAnsi="Times New Roman" w:eastAsia="Times New Roman"/>
          <w:caps w:val="0"/>
          <w:color w:val="000000"/>
          <w:spacing w:val="0"/>
          <w:sz w:val="24"/>
          <w:szCs w:val="24"/>
          <w:highlight w:val="none"/>
        </w:rPr>
        <w:br w:type="page" w:clear="all"/>
      </w:r>
      <w:r>
        <w:rPr>
          <w:rFonts w:ascii="宋体" w:hAnsi="宋体" w:cs="宋体"/>
          <w:b/>
          <w:caps w:val="0"/>
          <w:color w:val="000000"/>
          <w:spacing w:val="0"/>
          <w:sz w:val="28"/>
          <w:szCs w:val="24"/>
          <w:highlight w:val="none"/>
        </w:rPr>
        <w:t xml:space="preserve">具备履行合同所必需的设备和专业技术能力的书面声明</w:t>
      </w:r>
      <w:r>
        <w:rPr>
          <w:rFonts w:ascii="Times New Roman" w:hAnsi="Times New Roman" w:eastAsia="Times New Roman"/>
          <w:caps w:val="0"/>
          <w:color w:val="000000"/>
          <w:spacing w:val="0"/>
          <w:sz w:val="24"/>
          <w:szCs w:val="24"/>
          <w:highlight w:val="none"/>
        </w:rPr>
      </w:r>
      <w:r/>
    </w:p>
    <w:p>
      <w:pPr>
        <w:pStyle w:val="717"/>
        <w:jc w:val="left"/>
        <w:spacing w:line="440" w:lineRule="exact"/>
        <w:shd w:val="clear" w:color="auto" w:fill="auto"/>
        <w:widowControl/>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r>
      <w:r/>
    </w:p>
    <w:p>
      <w:pPr>
        <w:pStyle w:val="717"/>
        <w:jc w:val="center"/>
        <w:spacing w:before="320" w:after="320"/>
        <w:shd w:val="clear" w:color="auto" w:fill="auto"/>
        <w:widowControl/>
        <w:rPr>
          <w:rFonts w:ascii="宋体" w:hAnsi="宋体" w:cs="宋体"/>
          <w:b/>
          <w:bCs/>
          <w:caps w:val="0"/>
          <w:color w:val="000000"/>
          <w:spacing w:val="0"/>
          <w:sz w:val="32"/>
          <w:szCs w:val="32"/>
          <w:highlight w:val="none"/>
        </w:rPr>
      </w:pPr>
      <w:r>
        <w:rPr>
          <w:rFonts w:ascii="宋体" w:hAnsi="宋体" w:cs="宋体"/>
          <w:b/>
          <w:bCs/>
          <w:caps w:val="0"/>
          <w:color w:val="000000"/>
          <w:spacing w:val="0"/>
          <w:sz w:val="32"/>
          <w:szCs w:val="32"/>
          <w:highlight w:val="none"/>
        </w:rPr>
        <w:t xml:space="preserve">具备履行合同所必需的设备和专业技术能力的书面声明</w:t>
      </w:r>
      <w:r>
        <w:rPr>
          <w:rFonts w:ascii="宋体" w:hAnsi="宋体" w:cs="宋体"/>
          <w:b/>
          <w:bCs/>
          <w:caps w:val="0"/>
          <w:color w:val="000000"/>
          <w:spacing w:val="0"/>
          <w:sz w:val="32"/>
          <w:szCs w:val="32"/>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jc w:val="center"/>
        <w:spacing w:before="320" w:after="320"/>
        <w:shd w:val="clear" w:color="auto" w:fill="auto"/>
        <w:widowControl/>
        <w:rPr>
          <w:rFonts w:ascii="宋体" w:hAnsi="宋体" w:cs="宋体"/>
          <w:b/>
          <w:bCs/>
          <w:caps w:val="0"/>
          <w:color w:val="000000"/>
          <w:spacing w:val="0"/>
          <w:sz w:val="32"/>
          <w:szCs w:val="32"/>
          <w:highlight w:val="none"/>
        </w:rPr>
      </w:pPr>
      <w:r>
        <w:rPr>
          <w:rFonts w:ascii="宋体" w:hAnsi="宋体" w:cs="宋体"/>
          <w:b/>
          <w:bCs/>
          <w:caps w:val="0"/>
          <w:color w:val="000000"/>
          <w:spacing w:val="0"/>
          <w:sz w:val="32"/>
          <w:szCs w:val="32"/>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ind w:firstLine="480"/>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我单位郑重声明：我单位具备履行本项采购合同所必需的设备和专业技术能力。 </w:t>
      </w:r>
      <w:r>
        <w:rPr>
          <w:rFonts w:ascii="宋体" w:hAnsi="宋体" w:cs="宋体"/>
          <w:caps w:val="0"/>
          <w:color w:val="000000"/>
          <w:spacing w:val="0"/>
          <w:sz w:val="24"/>
          <w:szCs w:val="24"/>
          <w:highlight w:val="none"/>
        </w:rPr>
      </w:r>
      <w:r/>
    </w:p>
    <w:p>
      <w:pPr>
        <w:pStyle w:val="717"/>
        <w:jc w:val="left"/>
        <w:spacing w:before="360" w:after="360"/>
        <w:shd w:val="clear" w:color="auto" w:fill="auto"/>
        <w:widowControl/>
        <w:rPr>
          <w:rFonts w:ascii="宋体" w:hAnsi="宋体" w:cs="宋体"/>
          <w:caps w:val="0"/>
          <w:color w:val="000000"/>
          <w:spacing w:val="0"/>
          <w:sz w:val="36"/>
          <w:szCs w:val="36"/>
          <w:highlight w:val="none"/>
        </w:rPr>
      </w:pPr>
      <w:r>
        <w:rPr>
          <w:rFonts w:ascii="宋体" w:hAnsi="宋体" w:cs="宋体"/>
          <w:caps w:val="0"/>
          <w:color w:val="000000"/>
          <w:spacing w:val="0"/>
          <w:sz w:val="36"/>
          <w:szCs w:val="36"/>
          <w:highlight w:val="none"/>
        </w:rPr>
      </w:r>
      <w:r/>
    </w:p>
    <w:p>
      <w:pPr>
        <w:pStyle w:val="717"/>
        <w:jc w:val="left"/>
        <w:spacing w:before="360" w:after="360"/>
        <w:shd w:val="clear" w:color="auto" w:fill="auto"/>
        <w:widowControl/>
        <w:rPr>
          <w:rFonts w:ascii="宋体" w:hAnsi="宋体" w:cs="宋体"/>
          <w:caps w:val="0"/>
          <w:color w:val="000000"/>
          <w:spacing w:val="0"/>
          <w:sz w:val="36"/>
          <w:szCs w:val="36"/>
          <w:highlight w:val="none"/>
        </w:rPr>
      </w:pPr>
      <w:r>
        <w:rPr>
          <w:rFonts w:ascii="宋体" w:hAnsi="宋体" w:cs="宋体"/>
          <w:caps w:val="0"/>
          <w:color w:val="000000"/>
          <w:spacing w:val="0"/>
          <w:sz w:val="36"/>
          <w:szCs w:val="36"/>
          <w:highlight w:val="none"/>
        </w:rPr>
      </w:r>
      <w:r/>
    </w:p>
    <w:p>
      <w:pPr>
        <w:pStyle w:val="717"/>
        <w:jc w:val="left"/>
        <w:spacing w:before="360" w:after="360"/>
        <w:shd w:val="clear" w:color="auto" w:fill="auto"/>
        <w:widowControl/>
        <w:rPr>
          <w:rFonts w:ascii="宋体" w:hAnsi="宋体" w:cs="宋体"/>
          <w:caps w:val="0"/>
          <w:color w:val="000000"/>
          <w:spacing w:val="0"/>
          <w:sz w:val="36"/>
          <w:szCs w:val="36"/>
          <w:highlight w:val="none"/>
        </w:rPr>
      </w:pPr>
      <w:r>
        <w:rPr>
          <w:rFonts w:ascii="宋体" w:hAnsi="宋体" w:cs="宋体"/>
          <w:caps w:val="0"/>
          <w:color w:val="000000"/>
          <w:spacing w:val="0"/>
          <w:sz w:val="36"/>
          <w:szCs w:val="36"/>
          <w:highlight w:val="none"/>
        </w:rPr>
      </w:r>
      <w:r/>
    </w:p>
    <w:p>
      <w:pPr>
        <w:pStyle w:val="717"/>
        <w:jc w:val="left"/>
        <w:spacing w:before="360" w:after="360"/>
        <w:shd w:val="clear" w:color="auto" w:fill="auto"/>
        <w:widowControl/>
        <w:rPr>
          <w:rFonts w:ascii="宋体" w:hAnsi="宋体" w:cs="宋体"/>
          <w:caps w:val="0"/>
          <w:color w:val="000000"/>
          <w:spacing w:val="0"/>
          <w:sz w:val="36"/>
          <w:szCs w:val="36"/>
          <w:highlight w:val="none"/>
        </w:rPr>
      </w:pPr>
      <w:r>
        <w:rPr>
          <w:rFonts w:ascii="宋体" w:hAnsi="宋体" w:cs="宋体"/>
          <w:caps w:val="0"/>
          <w:color w:val="000000"/>
          <w:spacing w:val="0"/>
          <w:sz w:val="36"/>
          <w:szCs w:val="36"/>
          <w:highlight w:val="none"/>
        </w:rPr>
      </w:r>
      <w:r/>
    </w:p>
    <w:p>
      <w:pPr>
        <w:pStyle w:val="717"/>
        <w:ind w:firstLine="3600"/>
        <w:jc w:val="left"/>
        <w:spacing w:before="210" w:after="21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投标单位</w:t>
      </w:r>
      <w:r>
        <w:rPr>
          <w:rFonts w:hint="eastAsia" w:ascii="宋体" w:hAnsi="宋体" w:cs="宋体"/>
          <w:caps w:val="0"/>
          <w:color w:val="000000"/>
          <w:spacing w:val="0"/>
          <w:sz w:val="24"/>
          <w:szCs w:val="24"/>
          <w:highlight w:val="none"/>
          <w:lang w:val="en-US" w:eastAsia="zh-CN"/>
        </w:rPr>
        <w:t xml:space="preserve">名称</w:t>
      </w:r>
      <w:r>
        <w:rPr>
          <w:rFonts w:ascii="宋体" w:hAnsi="宋体" w:cs="宋体"/>
          <w:caps w:val="0"/>
          <w:color w:val="000000"/>
          <w:spacing w:val="0"/>
          <w:sz w:val="24"/>
          <w:szCs w:val="24"/>
          <w:highlight w:val="none"/>
        </w:rPr>
        <w:t xml:space="preserve">（加盖公章）：</w:t>
      </w:r>
      <w:r>
        <w:rPr>
          <w:rFonts w:ascii="宋体" w:hAnsi="宋体" w:cs="宋体"/>
          <w:caps w:val="0"/>
          <w:color w:val="000000"/>
          <w:spacing w:val="0"/>
          <w:sz w:val="24"/>
          <w:szCs w:val="24"/>
          <w:highlight w:val="none"/>
        </w:rPr>
      </w:r>
      <w:r/>
    </w:p>
    <w:p>
      <w:pPr>
        <w:pStyle w:val="717"/>
        <w:jc w:val="left"/>
        <w:shd w:val="clear" w:color="auto" w:fill="auto"/>
        <w:widowControl/>
        <w:rPr>
          <w:rFonts w:ascii="Times New Roman" w:hAnsi="Times New Roman" w:eastAsia="Times New Roman"/>
          <w:caps w:val="0"/>
          <w:color w:val="000000"/>
          <w:spacing w:val="0"/>
          <w:sz w:val="24"/>
          <w:szCs w:val="24"/>
          <w:highlight w:val="none"/>
        </w:rPr>
        <w:outlineLvl w:val="2"/>
      </w:pPr>
      <w:r>
        <w:rPr>
          <w:rFonts w:ascii="Times New Roman" w:hAnsi="Times New Roman" w:eastAsia="Times New Roman"/>
          <w:caps w:val="0"/>
          <w:color w:val="000000"/>
          <w:spacing w:val="0"/>
          <w:sz w:val="24"/>
          <w:szCs w:val="24"/>
          <w:highlight w:val="none"/>
        </w:rPr>
        <w:br w:type="page" w:clear="all"/>
      </w:r>
      <w:r>
        <w:rPr>
          <w:rFonts w:ascii="宋体" w:hAnsi="宋体" w:cs="宋体"/>
          <w:b/>
          <w:caps w:val="0"/>
          <w:color w:val="000000"/>
          <w:spacing w:val="0"/>
          <w:sz w:val="28"/>
          <w:szCs w:val="24"/>
          <w:highlight w:val="none"/>
        </w:rPr>
        <w:t xml:space="preserve">参加政府采购活动前3年内在经营活动中没有重大违法记录的书面声明</w:t>
      </w:r>
      <w:r>
        <w:rPr>
          <w:rFonts w:ascii="Times New Roman" w:hAnsi="Times New Roman" w:eastAsia="Times New Roman"/>
          <w:caps w:val="0"/>
          <w:color w:val="000000"/>
          <w:spacing w:val="0"/>
          <w:sz w:val="24"/>
          <w:szCs w:val="24"/>
          <w:highlight w:val="none"/>
        </w:rPr>
      </w:r>
      <w:r/>
    </w:p>
    <w:p>
      <w:pPr>
        <w:pStyle w:val="717"/>
        <w:jc w:val="left"/>
        <w:spacing w:line="440" w:lineRule="exact"/>
        <w:shd w:val="clear" w:color="auto" w:fill="auto"/>
        <w:widowControl/>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r>
      <w:r/>
    </w:p>
    <w:p>
      <w:pPr>
        <w:pStyle w:val="717"/>
        <w:jc w:val="center"/>
        <w:spacing w:before="320" w:after="320"/>
        <w:shd w:val="clear" w:color="auto" w:fill="auto"/>
        <w:widowControl/>
        <w:rPr>
          <w:rFonts w:ascii="宋体" w:hAnsi="宋体" w:cs="宋体"/>
          <w:b/>
          <w:bCs/>
          <w:caps w:val="0"/>
          <w:color w:val="000000"/>
          <w:spacing w:val="0"/>
          <w:sz w:val="32"/>
          <w:szCs w:val="32"/>
          <w:highlight w:val="none"/>
        </w:rPr>
      </w:pPr>
      <w:r>
        <w:rPr>
          <w:rFonts w:ascii="宋体" w:hAnsi="宋体" w:cs="宋体"/>
          <w:b/>
          <w:bCs/>
          <w:caps w:val="0"/>
          <w:color w:val="000000"/>
          <w:spacing w:val="0"/>
          <w:sz w:val="32"/>
          <w:szCs w:val="32"/>
          <w:highlight w:val="none"/>
        </w:rPr>
        <w:t xml:space="preserve">参加政府采购活动前3年内在经营活动中没有重大违法记录的书面声明</w:t>
      </w:r>
      <w:r>
        <w:rPr>
          <w:rFonts w:ascii="宋体" w:hAnsi="宋体" w:cs="宋体"/>
          <w:b/>
          <w:bCs/>
          <w:caps w:val="0"/>
          <w:color w:val="000000"/>
          <w:spacing w:val="0"/>
          <w:sz w:val="32"/>
          <w:szCs w:val="32"/>
          <w:highlight w:val="none"/>
        </w:rPr>
      </w:r>
      <w:r/>
    </w:p>
    <w:p>
      <w:pPr>
        <w:pStyle w:val="717"/>
        <w:jc w:val="center"/>
        <w:spacing w:before="320" w:after="320"/>
        <w:shd w:val="clear" w:color="auto" w:fill="auto"/>
        <w:widowControl/>
        <w:rPr>
          <w:rFonts w:ascii="宋体" w:hAnsi="宋体" w:cs="宋体"/>
          <w:caps w:val="0"/>
          <w:color w:val="000000"/>
          <w:spacing w:val="0"/>
          <w:sz w:val="32"/>
          <w:szCs w:val="32"/>
          <w:highlight w:val="none"/>
        </w:rPr>
      </w:pPr>
      <w:r>
        <w:rPr>
          <w:rFonts w:ascii="宋体" w:hAnsi="宋体" w:cs="宋体"/>
          <w:caps w:val="0"/>
          <w:color w:val="000000"/>
          <w:spacing w:val="0"/>
          <w:sz w:val="32"/>
          <w:szCs w:val="32"/>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ind w:firstLine="360"/>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aps w:val="0"/>
          <w:color w:val="000000"/>
          <w:spacing w:val="0"/>
          <w:sz w:val="24"/>
          <w:szCs w:val="24"/>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ind w:firstLine="3600"/>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投标单位</w:t>
      </w:r>
      <w:r>
        <w:rPr>
          <w:rFonts w:hint="eastAsia" w:ascii="宋体" w:hAnsi="宋体" w:cs="宋体"/>
          <w:caps w:val="0"/>
          <w:color w:val="000000"/>
          <w:spacing w:val="0"/>
          <w:sz w:val="24"/>
          <w:szCs w:val="24"/>
          <w:highlight w:val="none"/>
          <w:lang w:val="en-US" w:eastAsia="zh-CN"/>
        </w:rPr>
        <w:t xml:space="preserve">名称</w:t>
      </w:r>
      <w:r>
        <w:rPr>
          <w:rFonts w:ascii="宋体" w:hAnsi="宋体" w:cs="宋体"/>
          <w:caps w:val="0"/>
          <w:color w:val="000000"/>
          <w:spacing w:val="0"/>
          <w:sz w:val="24"/>
          <w:szCs w:val="24"/>
          <w:highlight w:val="none"/>
        </w:rPr>
        <w:t xml:space="preserve">（加盖公章）：</w:t>
      </w:r>
      <w:r>
        <w:rPr>
          <w:rFonts w:ascii="宋体" w:hAnsi="宋体" w:cs="宋体"/>
          <w:caps w:val="0"/>
          <w:color w:val="000000"/>
          <w:spacing w:val="0"/>
          <w:sz w:val="24"/>
          <w:szCs w:val="24"/>
          <w:highlight w:val="none"/>
        </w:rPr>
      </w:r>
      <w:r/>
    </w:p>
    <w:p>
      <w:pPr>
        <w:pStyle w:val="717"/>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aps w:val="0"/>
          <w:color w:val="000000"/>
          <w:spacing w:val="0"/>
          <w:sz w:val="24"/>
          <w:szCs w:val="24"/>
          <w:highlight w:val="none"/>
        </w:rPr>
        <w:br w:type="page" w:clear="all"/>
      </w:r>
      <w:r>
        <w:rPr>
          <w:rFonts w:hint="eastAsia" w:ascii="宋体" w:hAnsi="宋体" w:eastAsia="宋体" w:cs="宋体"/>
          <w:b/>
          <w:bCs/>
          <w:color w:val="000000"/>
          <w:sz w:val="28"/>
          <w:szCs w:val="22"/>
          <w:highlight w:val="none"/>
        </w:rPr>
        <w:t xml:space="preserve">提供授权委托书（被授权人非法定代表人的，应提供授权委托书；被授权人是法定代表人的，应提供授权委托书或法定代表人身份证明书）</w:t>
      </w:r>
      <w:r>
        <w:rPr>
          <w:rFonts w:ascii="宋体" w:hAnsi="宋体" w:eastAsia="宋体" w:cs="宋体"/>
          <w:color w:val="000000"/>
          <w:szCs w:val="22"/>
          <w:highlight w:val="none"/>
        </w:rPr>
      </w:r>
      <w:r/>
    </w:p>
    <w:p>
      <w:pPr>
        <w:pStyle w:val="717"/>
        <w:jc w:val="center"/>
        <w:spacing w:before="240" w:after="240"/>
        <w:shd w:val="clear" w:color="auto" w:fill="auto"/>
        <w:rPr>
          <w:rFonts w:ascii="宋体" w:hAnsi="宋体" w:eastAsia="Times New Roman" w:cs="宋体"/>
          <w:b/>
          <w:bCs/>
          <w:color w:val="000000"/>
          <w:sz w:val="32"/>
          <w:szCs w:val="32"/>
          <w:highlight w:val="none"/>
        </w:rPr>
      </w:pPr>
      <w:r>
        <w:rPr>
          <w:rFonts w:hint="eastAsia" w:ascii="宋体" w:hAnsi="宋体" w:eastAsia="宋体" w:cs="宋体"/>
          <w:b/>
          <w:bCs/>
          <w:color w:val="000000"/>
          <w:sz w:val="32"/>
          <w:szCs w:val="32"/>
          <w:highlight w:val="none"/>
        </w:rPr>
        <w:t xml:space="preserve">1、授权委托书</w:t>
      </w:r>
      <w:r>
        <w:rPr>
          <w:rFonts w:ascii="宋体" w:hAnsi="宋体" w:eastAsia="Times New Roman" w:cs="宋体"/>
          <w:b/>
          <w:bCs/>
          <w:color w:val="000000"/>
          <w:sz w:val="32"/>
          <w:szCs w:val="32"/>
          <w:highlight w:val="none"/>
        </w:rPr>
      </w:r>
      <w:r/>
    </w:p>
    <w:p>
      <w:pPr>
        <w:pStyle w:val="717"/>
        <w:ind w:firstLine="500"/>
        <w:spacing w:before="240" w:after="240" w:line="360" w:lineRule="auto"/>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（供应商名称）授权</w:t>
      </w:r>
      <w:bookmarkStart w:id="315" w:name="sys_STR"/>
      <w:r/>
      <w:bookmarkEnd w:id="31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(被授权人的姓名)（被授权人身份证号码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）为我方就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）项目采购活动的合法代理人，以本单位名义全权处理一切与该项目采购有关的事务，其代表本单位处理相关事项所产生的一切责任由本单位承担。</w:t>
      </w:r>
      <w:r>
        <w:rPr>
          <w:rFonts w:ascii="宋体" w:hAnsi="宋体" w:eastAsia="Times New Roman" w:cs="宋体"/>
          <w:color w:val="000000"/>
          <w:sz w:val="24"/>
          <w:szCs w:val="24"/>
          <w:highlight w:val="none"/>
        </w:rPr>
      </w:r>
      <w:r/>
    </w:p>
    <w:p>
      <w:pPr>
        <w:pStyle w:val="717"/>
        <w:ind w:firstLine="50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起生效，特此声明。</w:t>
      </w:r>
      <w:r>
        <w:rPr>
          <w:rFonts w:ascii="宋体" w:hAnsi="宋体" w:eastAsia="Times New Roman" w:cs="宋体"/>
          <w:color w:val="000000"/>
          <w:sz w:val="24"/>
          <w:szCs w:val="24"/>
          <w:highlight w:val="none"/>
        </w:rPr>
      </w:r>
      <w:r/>
    </w:p>
    <w:p>
      <w:pPr>
        <w:pStyle w:val="717"/>
        <w:spacing w:before="240" w:after="240"/>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717"/>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被授权人联系电话：（手机）</w:t>
      </w:r>
      <w:r>
        <w:rPr>
          <w:rFonts w:ascii="宋体" w:hAnsi="宋体" w:eastAsia="Times New Roman" w:cs="宋体"/>
          <w:color w:val="000000"/>
          <w:sz w:val="24"/>
          <w:szCs w:val="24"/>
          <w:highlight w:val="none"/>
        </w:rPr>
      </w:r>
      <w:r/>
    </w:p>
    <w:p>
      <w:pPr>
        <w:pStyle w:val="717"/>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授权单位名称：（加盖公章）</w:t>
      </w:r>
      <w:r>
        <w:rPr>
          <w:rFonts w:ascii="宋体" w:hAnsi="宋体" w:eastAsia="Times New Roman" w:cs="宋体"/>
          <w:color w:val="000000"/>
          <w:sz w:val="24"/>
          <w:szCs w:val="24"/>
          <w:highlight w:val="none"/>
        </w:rPr>
      </w:r>
      <w:r/>
    </w:p>
    <w:p>
      <w:pPr>
        <w:pStyle w:val="717"/>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ascii="宋体" w:hAnsi="宋体" w:eastAsia="Times New Roman" w:cs="宋体"/>
          <w:color w:val="000000"/>
          <w:sz w:val="24"/>
          <w:szCs w:val="24"/>
          <w:highlight w:val="none"/>
        </w:rPr>
      </w:r>
      <w:r/>
    </w:p>
    <w:p>
      <w:pPr>
        <w:pStyle w:val="717"/>
        <w:ind w:firstLine="3600"/>
        <w:spacing w:before="240" w:after="240"/>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717"/>
        <w:jc w:val="left"/>
        <w:shd w:val="clear" w:color="auto" w:fill="auto"/>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717"/>
        <w:jc w:val="center"/>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b/>
          <w:bCs/>
          <w:color w:val="000000"/>
          <w:sz w:val="32"/>
          <w:szCs w:val="32"/>
          <w:highlight w:val="none"/>
        </w:rPr>
        <w:t xml:space="preserve">2、法定代表人身份证明书</w:t>
      </w:r>
      <w:r>
        <w:rPr>
          <w:rFonts w:ascii="宋体" w:hAnsi="宋体" w:eastAsia="Times New Roman" w:cs="宋体"/>
          <w:color w:val="000000"/>
          <w:sz w:val="24"/>
          <w:szCs w:val="24"/>
          <w:highlight w:val="none"/>
        </w:rPr>
      </w:r>
      <w:r/>
    </w:p>
    <w:p>
      <w:pPr>
        <w:pStyle w:val="717"/>
        <w:ind w:firstLine="500"/>
        <w:spacing w:before="240" w:after="240" w:line="360" w:lineRule="auto"/>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（姓名）（法定代表人身份证号码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）担任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u w:val="single"/>
        </w:rPr>
        <w:t xml:space="preserve">      （职位）</w:t>
      </w:r>
      <w:r>
        <w:rPr>
          <w:rFonts w:hint="eastAsia" w:ascii="宋体" w:hAnsi="宋体" w:eastAsia="宋体" w:cs="宋体"/>
          <w:color w:val="000000"/>
          <w:sz w:val="24"/>
          <w:szCs w:val="24"/>
          <w:highlight w:val="none"/>
        </w:rPr>
        <w:t xml:space="preserve">，是我单位的法定代表人。</w:t>
      </w:r>
      <w:r>
        <w:rPr>
          <w:rFonts w:ascii="宋体" w:hAnsi="宋体" w:eastAsia="Times New Roman" w:cs="宋体"/>
          <w:color w:val="000000"/>
          <w:sz w:val="24"/>
          <w:szCs w:val="24"/>
          <w:highlight w:val="none"/>
        </w:rPr>
      </w:r>
      <w:r/>
    </w:p>
    <w:p>
      <w:pPr>
        <w:pStyle w:val="717"/>
        <w:ind w:firstLine="50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ascii="宋体" w:hAnsi="宋体" w:eastAsia="Times New Roman" w:cs="宋体"/>
          <w:color w:val="000000"/>
          <w:sz w:val="24"/>
          <w:szCs w:val="24"/>
          <w:highlight w:val="none"/>
        </w:rPr>
      </w:r>
      <w:r/>
    </w:p>
    <w:p>
      <w:pPr>
        <w:pStyle w:val="717"/>
        <w:spacing w:before="240" w:after="240"/>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717"/>
        <w:spacing w:before="240" w:after="240"/>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717"/>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法定代表人联系电话：（手机）</w:t>
      </w:r>
      <w:r>
        <w:rPr>
          <w:rFonts w:ascii="宋体" w:hAnsi="宋体" w:eastAsia="Times New Roman" w:cs="宋体"/>
          <w:color w:val="000000"/>
          <w:sz w:val="24"/>
          <w:szCs w:val="24"/>
          <w:highlight w:val="none"/>
        </w:rPr>
      </w:r>
      <w:r/>
    </w:p>
    <w:p>
      <w:pPr>
        <w:pStyle w:val="717"/>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单位名称：（加盖公章）</w:t>
      </w:r>
      <w:r>
        <w:rPr>
          <w:rFonts w:ascii="宋体" w:hAnsi="宋体" w:eastAsia="Times New Roman" w:cs="宋体"/>
          <w:color w:val="000000"/>
          <w:sz w:val="24"/>
          <w:szCs w:val="24"/>
          <w:highlight w:val="none"/>
        </w:rPr>
      </w:r>
      <w:r/>
    </w:p>
    <w:p>
      <w:pPr>
        <w:pStyle w:val="717"/>
        <w:ind w:firstLine="3570"/>
        <w:spacing w:before="240" w:after="240"/>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ascii="宋体" w:hAnsi="宋体" w:eastAsia="Times New Roman" w:cs="宋体"/>
          <w:color w:val="000000"/>
          <w:sz w:val="24"/>
          <w:szCs w:val="24"/>
          <w:highlight w:val="none"/>
        </w:rPr>
      </w:r>
      <w:r/>
    </w:p>
    <w:p>
      <w:pPr>
        <w:pStyle w:val="717"/>
        <w:ind w:firstLine="4830"/>
        <w:jc w:val="left"/>
        <w:spacing w:before="240" w:after="240"/>
        <w:shd w:val="clear" w:color="auto" w:fill="auto"/>
        <w:widowControl/>
        <w:rPr>
          <w:rFonts w:ascii="Times New Roman" w:hAnsi="Times New Roman"/>
          <w:caps w:val="0"/>
          <w:color w:val="000000"/>
          <w:spacing w:val="0"/>
          <w:sz w:val="24"/>
          <w:szCs w:val="24"/>
          <w:highlight w:val="none"/>
        </w:rPr>
      </w:pPr>
      <w:r>
        <w:rPr>
          <w:rFonts w:hint="eastAsia" w:ascii="宋体" w:hAnsi="宋体" w:eastAsia="宋体" w:cs="宋体"/>
          <w:color w:val="000000"/>
          <w:sz w:val="24"/>
          <w:szCs w:val="24"/>
          <w:highlight w:val="none"/>
        </w:rPr>
        <w:t xml:space="preserve">日期：     年   月   日</w:t>
      </w:r>
      <w:r>
        <w:rPr>
          <w:rFonts w:ascii="Times New Roman" w:hAnsi="Times New Roman"/>
          <w:caps w:val="0"/>
          <w:color w:val="000000"/>
          <w:spacing w:val="0"/>
          <w:sz w:val="24"/>
          <w:szCs w:val="24"/>
          <w:highlight w:val="none"/>
        </w:rPr>
      </w:r>
      <w:r/>
    </w:p>
    <w:p>
      <w:pPr>
        <w:pStyle w:val="717"/>
        <w:ind w:firstLine="4830"/>
        <w:jc w:val="left"/>
        <w:spacing w:before="240" w:after="240"/>
        <w:shd w:val="clear" w:color="auto" w:fill="auto"/>
        <w:widowControl/>
        <w:rPr>
          <w:rFonts w:ascii="Times New Roman" w:hAnsi="Times New Roman"/>
          <w:caps w:val="0"/>
          <w:color w:val="000000"/>
          <w:spacing w:val="0"/>
          <w:sz w:val="24"/>
          <w:szCs w:val="24"/>
          <w:highlight w:val="none"/>
        </w:rPr>
      </w:pPr>
      <w:r>
        <w:rPr>
          <w:rFonts w:ascii="Times New Roman" w:hAnsi="Times New Roman"/>
          <w:caps w:val="0"/>
          <w:color w:val="000000"/>
          <w:spacing w:val="0"/>
          <w:sz w:val="24"/>
          <w:szCs w:val="24"/>
          <w:highlight w:val="none"/>
        </w:rPr>
      </w:r>
      <w:r/>
    </w:p>
    <w:p>
      <w:pPr>
        <w:pStyle w:val="742"/>
        <w:shd w:val="clear" w:color="auto" w:fill="auto"/>
        <w:rPr>
          <w:color w:val="000000"/>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highlight w:val="none"/>
        </w:rPr>
      </w:r>
      <w:r/>
    </w:p>
    <w:p>
      <w:pPr>
        <w:pStyle w:val="717"/>
        <w:jc w:val="left"/>
        <w:shd w:val="clear" w:color="auto" w:fill="auto"/>
        <w:widowControl/>
        <w:rPr>
          <w:rFonts w:ascii="宋体" w:hAnsi="宋体" w:cs="宋体"/>
          <w:b/>
          <w:caps w:val="0"/>
          <w:color w:val="000000"/>
          <w:spacing w:val="0"/>
          <w:sz w:val="28"/>
          <w:szCs w:val="24"/>
          <w:highlight w:val="none"/>
        </w:rPr>
        <w:outlineLvl w:val="2"/>
      </w:pPr>
      <w:r>
        <w:rPr>
          <w:rFonts w:ascii="宋体" w:hAnsi="宋体" w:cs="宋体"/>
          <w:b/>
          <w:caps w:val="0"/>
          <w:color w:val="000000"/>
          <w:spacing w:val="0"/>
          <w:sz w:val="28"/>
          <w:szCs w:val="24"/>
          <w:highlight w:val="none"/>
        </w:rPr>
        <w:t xml:space="preserve">关于资格证明文件的书面承诺</w:t>
      </w:r>
      <w:r>
        <w:rPr>
          <w:rFonts w:ascii="宋体" w:hAnsi="宋体" w:cs="宋体"/>
          <w:b/>
          <w:caps w:val="0"/>
          <w:color w:val="000000"/>
          <w:spacing w:val="0"/>
          <w:sz w:val="28"/>
          <w:szCs w:val="24"/>
          <w:highlight w:val="none"/>
        </w:rPr>
      </w:r>
      <w:r/>
    </w:p>
    <w:p>
      <w:pPr>
        <w:pStyle w:val="717"/>
        <w:jc w:val="center"/>
        <w:spacing w:before="320" w:after="320"/>
        <w:shd w:val="clear" w:color="auto" w:fill="auto"/>
        <w:widowControl/>
        <w:rPr>
          <w:rFonts w:ascii="宋体" w:hAnsi="宋体" w:cs="宋体"/>
          <w:b/>
          <w:bCs/>
          <w:caps w:val="0"/>
          <w:color w:val="000000"/>
          <w:spacing w:val="0"/>
          <w:sz w:val="32"/>
          <w:szCs w:val="32"/>
          <w:highlight w:val="none"/>
        </w:rPr>
      </w:pPr>
      <w:r>
        <w:rPr>
          <w:rFonts w:ascii="宋体" w:hAnsi="宋体" w:cs="宋体"/>
          <w:b/>
          <w:bCs/>
          <w:caps w:val="0"/>
          <w:color w:val="000000"/>
          <w:spacing w:val="0"/>
          <w:sz w:val="32"/>
          <w:szCs w:val="32"/>
          <w:highlight w:val="none"/>
        </w:rPr>
        <w:t xml:space="preserve">关于资格证明文件的书面承诺</w:t>
      </w:r>
      <w:r>
        <w:rPr>
          <w:rFonts w:ascii="宋体" w:hAnsi="宋体" w:cs="宋体"/>
          <w:b/>
          <w:bCs/>
          <w:caps w:val="0"/>
          <w:color w:val="000000"/>
          <w:spacing w:val="0"/>
          <w:sz w:val="32"/>
          <w:szCs w:val="32"/>
          <w:highlight w:val="none"/>
        </w:rPr>
      </w:r>
      <w:r/>
    </w:p>
    <w:p>
      <w:pPr>
        <w:pStyle w:val="717"/>
        <w:ind w:firstLine="360"/>
        <w:jc w:val="left"/>
        <w:spacing w:before="240" w:after="240" w:line="360" w:lineRule="auto"/>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ascii="宋体" w:hAnsi="宋体" w:cs="宋体"/>
          <w:caps w:val="0"/>
          <w:color w:val="000000"/>
          <w:spacing w:val="0"/>
          <w:sz w:val="24"/>
          <w:szCs w:val="24"/>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42"/>
        <w:ind w:left="0" w:firstLine="0"/>
        <w:shd w:val="clear" w:color="auto" w:fill="auto"/>
        <w:rPr>
          <w:color w:val="000000"/>
          <w:highlight w:val="none"/>
        </w:rPr>
      </w:pPr>
      <w:r>
        <w:rPr>
          <w:color w:val="000000"/>
          <w:highlight w:val="none"/>
        </w:rPr>
      </w:r>
      <w:r/>
    </w:p>
    <w:p>
      <w:pPr>
        <w:pStyle w:val="717"/>
        <w:jc w:val="center"/>
        <w:spacing w:before="240" w:after="240"/>
        <w:shd w:val="clear" w:color="auto" w:fill="auto"/>
        <w:widowControl/>
        <w:rPr>
          <w:rFonts w:hint="eastAsia" w:ascii="宋体" w:hAnsi="宋体" w:eastAsia="宋体" w:cs="宋体"/>
          <w:caps w:val="0"/>
          <w:smallCaps w:val="0"/>
          <w:color w:val="000000"/>
          <w:spacing w:val="0"/>
          <w:sz w:val="24"/>
          <w:szCs w:val="24"/>
          <w:highlight w:val="none"/>
          <w:shd w:val="clear" w:color="auto" w:fill="auto"/>
        </w:rPr>
      </w:pPr>
      <w:r>
        <w:rPr>
          <w:rFonts w:hint="eastAsia" w:ascii="宋体" w:hAnsi="宋体" w:eastAsia="宋体" w:cs="宋体"/>
          <w:caps w:val="0"/>
          <w:smallCaps w:val="0"/>
          <w:color w:val="000000"/>
          <w:spacing w:val="0"/>
          <w:sz w:val="24"/>
          <w:szCs w:val="24"/>
          <w:highlight w:val="none"/>
          <w:shd w:val="clear" w:color="auto" w:fill="auto"/>
        </w:rPr>
        <w:t xml:space="preserve">投标</w:t>
      </w:r>
      <w:r>
        <w:rPr>
          <w:rFonts w:hint="eastAsia" w:ascii="宋体" w:hAnsi="宋体" w:eastAsia="宋体" w:cs="宋体"/>
          <w:caps w:val="0"/>
          <w:smallCaps w:val="0"/>
          <w:color w:val="000000"/>
          <w:spacing w:val="0"/>
          <w:sz w:val="24"/>
          <w:szCs w:val="24"/>
          <w:highlight w:val="none"/>
          <w:shd w:val="clear" w:color="auto" w:fill="auto"/>
          <w:lang w:val="en-US"/>
        </w:rPr>
        <w:t xml:space="preserve">人名称</w:t>
      </w:r>
      <w:r>
        <w:rPr>
          <w:rFonts w:hint="eastAsia" w:ascii="宋体" w:hAnsi="宋体" w:eastAsia="宋体" w:cs="宋体"/>
          <w:caps w:val="0"/>
          <w:smallCaps w:val="0"/>
          <w:color w:val="000000"/>
          <w:spacing w:val="0"/>
          <w:sz w:val="24"/>
          <w:szCs w:val="24"/>
          <w:highlight w:val="none"/>
          <w:shd w:val="clear" w:color="auto" w:fill="auto"/>
        </w:rPr>
        <w:t xml:space="preserve">（加盖公章）：</w:t>
      </w:r>
      <w:r>
        <w:rPr>
          <w:rFonts w:hint="eastAsia" w:ascii="宋体" w:hAnsi="宋体" w:eastAsia="宋体" w:cs="宋体"/>
          <w:caps w:val="0"/>
          <w:smallCaps w:val="0"/>
          <w:color w:val="000000"/>
          <w:spacing w:val="0"/>
          <w:sz w:val="24"/>
          <w:szCs w:val="24"/>
          <w:highlight w:val="none"/>
          <w:shd w:val="clear" w:color="auto" w:fill="auto"/>
        </w:rPr>
      </w:r>
      <w:r/>
    </w:p>
    <w:p>
      <w:pPr>
        <w:pStyle w:val="742"/>
        <w:ind w:left="0" w:firstLine="0"/>
        <w:shd w:val="clear" w:color="auto" w:fill="auto"/>
        <w:rPr>
          <w:color w:val="000000"/>
          <w:highlight w:val="none"/>
        </w:rPr>
      </w:pPr>
      <w:r>
        <w:rPr>
          <w:color w:val="000000"/>
          <w:highlight w:val="none"/>
        </w:rPr>
      </w:r>
      <w:r/>
    </w:p>
    <w:p>
      <w:pPr>
        <w:pStyle w:val="717"/>
        <w:jc w:val="left"/>
        <w:shd w:val="clear" w:color="auto" w:fill="auto"/>
        <w:widowControl/>
        <w:rPr>
          <w:rFonts w:ascii="宋体" w:hAnsi="宋体" w:cs="宋体"/>
          <w:caps w:val="0"/>
          <w:color w:val="000000"/>
          <w:spacing w:val="0"/>
          <w:sz w:val="24"/>
          <w:szCs w:val="24"/>
          <w:highlight w:val="none"/>
        </w:rPr>
        <w:sectPr>
          <w:footerReference w:type="default" r:id="rId15"/>
          <w:footerReference w:type="first" r:id="rId16"/>
          <w:footnotePr/>
          <w:endnotePr/>
          <w:type w:val="nextPage"/>
          <w:pgSz w:w="11906" w:h="16838" w:orient="portrait"/>
          <w:pgMar w:top="1418" w:right="1418" w:bottom="1418" w:left="1418" w:header="851" w:footer="850" w:gutter="0"/>
          <w:cols w:num="1" w:sep="0" w:space="1701" w:equalWidth="1"/>
          <w:docGrid w:linePitch="360"/>
          <w:titlePg/>
        </w:sectPr>
        <w:outlineLvl w:val="2"/>
      </w:pPr>
      <w:r>
        <w:rPr>
          <w:rFonts w:ascii="宋体" w:hAnsi="宋体" w:cs="宋体"/>
          <w:caps w:val="0"/>
          <w:color w:val="000000"/>
          <w:spacing w:val="0"/>
          <w:sz w:val="24"/>
          <w:szCs w:val="24"/>
          <w:highlight w:val="none"/>
        </w:rPr>
      </w:r>
      <w:r/>
    </w:p>
    <w:p>
      <w:pPr>
        <w:pStyle w:val="717"/>
        <w:jc w:val="center"/>
        <w:shd w:val="clear" w:color="auto" w:fill="auto"/>
        <w:widowControl/>
        <w:rPr>
          <w:rFonts w:hint="eastAsia" w:ascii="宋体" w:hAnsi="宋体" w:eastAsia="宋体" w:cs="宋体"/>
          <w:b/>
          <w:caps w:val="0"/>
          <w:color w:val="000000"/>
          <w:spacing w:val="0"/>
          <w:sz w:val="28"/>
          <w:szCs w:val="24"/>
          <w:highlight w:val="none"/>
          <w:lang w:eastAsia="zh-CN"/>
        </w:rPr>
        <w:outlineLvl w:val="2"/>
      </w:pPr>
      <w:r>
        <w:rPr>
          <w:rFonts w:hint="eastAsia" w:ascii="宋体" w:hAnsi="宋体" w:eastAsia="宋体" w:cs="宋体"/>
          <w:b/>
          <w:caps w:val="0"/>
          <w:color w:val="000000"/>
          <w:spacing w:val="0"/>
          <w:sz w:val="28"/>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
          <w:caps w:val="0"/>
          <w:color w:val="000000"/>
          <w:spacing w:val="0"/>
          <w:sz w:val="28"/>
          <w:szCs w:val="24"/>
          <w:highlight w:val="none"/>
          <w:lang w:eastAsia="zh-CN"/>
        </w:rPr>
        <w:t xml:space="preserve">（</w:t>
      </w:r>
      <w:r>
        <w:rPr>
          <w:rFonts w:hint="eastAsia" w:ascii="宋体" w:hAnsi="宋体" w:eastAsia="宋体" w:cs="宋体"/>
          <w:b/>
          <w:caps w:val="0"/>
          <w:color w:val="000000"/>
          <w:spacing w:val="0"/>
          <w:sz w:val="28"/>
          <w:szCs w:val="24"/>
          <w:highlight w:val="none"/>
          <w:lang w:val="en-US" w:eastAsia="zh-CN"/>
        </w:rPr>
        <w:t xml:space="preserve">提供查询材料</w:t>
      </w:r>
      <w:r>
        <w:rPr>
          <w:rFonts w:hint="eastAsia" w:ascii="宋体" w:hAnsi="宋体" w:eastAsia="宋体" w:cs="宋体"/>
          <w:b/>
          <w:caps w:val="0"/>
          <w:color w:val="000000"/>
          <w:spacing w:val="0"/>
          <w:sz w:val="28"/>
          <w:szCs w:val="24"/>
          <w:highlight w:val="none"/>
          <w:lang w:eastAsia="zh-CN"/>
        </w:rPr>
        <w:t xml:space="preserve">）</w:t>
      </w:r>
      <w:r>
        <w:rPr>
          <w:rFonts w:hint="eastAsia" w:ascii="宋体" w:hAnsi="宋体" w:eastAsia="宋体" w:cs="宋体"/>
          <w:b/>
          <w:caps w:val="0"/>
          <w:color w:val="000000"/>
          <w:spacing w:val="0"/>
          <w:sz w:val="28"/>
          <w:szCs w:val="24"/>
          <w:highlight w:val="none"/>
          <w:lang w:eastAsia="zh-CN"/>
        </w:rPr>
      </w:r>
      <w:r/>
    </w:p>
    <w:p>
      <w:pPr>
        <w:pStyle w:val="742"/>
        <w:ind w:left="0" w:firstLine="0"/>
        <w:shd w:val="clear" w:color="auto" w:fill="auto"/>
        <w:rPr>
          <w:rFonts w:hint="eastAsia" w:ascii="宋体" w:hAnsi="宋体" w:eastAsia="宋体" w:cs="宋体"/>
          <w:b/>
          <w:caps w:val="0"/>
          <w:color w:val="000000"/>
          <w:spacing w:val="0"/>
          <w:sz w:val="28"/>
          <w:szCs w:val="24"/>
          <w:highlight w:val="none"/>
          <w:lang w:eastAsia="zh-CN"/>
        </w:rPr>
      </w:pPr>
      <w:r>
        <w:rPr>
          <w:rFonts w:hint="eastAsia" w:ascii="宋体" w:hAnsi="宋体" w:eastAsia="宋体" w:cs="宋体"/>
          <w:b/>
          <w:caps w:val="0"/>
          <w:color w:val="000000"/>
          <w:spacing w:val="0"/>
          <w:sz w:val="28"/>
          <w:szCs w:val="24"/>
          <w:highlight w:val="none"/>
          <w:lang w:eastAsia="zh-CN"/>
        </w:rPr>
      </w:r>
      <w:r/>
    </w:p>
    <w:p>
      <w:pPr>
        <w:pStyle w:val="742"/>
        <w:ind w:left="0" w:firstLine="0"/>
        <w:shd w:val="clear" w:color="auto" w:fill="auto"/>
        <w:rPr>
          <w:rFonts w:hint="eastAsia" w:ascii="宋体" w:hAnsi="宋体" w:eastAsia="宋体" w:cs="宋体"/>
          <w:b/>
          <w:caps w:val="0"/>
          <w:color w:val="000000"/>
          <w:spacing w:val="0"/>
          <w:sz w:val="28"/>
          <w:szCs w:val="24"/>
          <w:highlight w:val="none"/>
          <w:lang w:eastAsia="zh-CN"/>
        </w:rPr>
      </w:pPr>
      <w:r>
        <w:rPr>
          <w:rFonts w:hint="eastAsia" w:ascii="宋体" w:hAnsi="宋体" w:eastAsia="宋体" w:cs="宋体"/>
          <w:b/>
          <w:caps w:val="0"/>
          <w:color w:val="000000"/>
          <w:spacing w:val="0"/>
          <w:sz w:val="28"/>
          <w:szCs w:val="24"/>
          <w:highlight w:val="none"/>
          <w:lang w:eastAsia="zh-CN"/>
        </w:rPr>
      </w:r>
      <w:r/>
    </w:p>
    <w:p>
      <w:pPr>
        <w:pStyle w:val="742"/>
        <w:ind w:left="0" w:firstLine="0"/>
        <w:shd w:val="clear" w:color="auto" w:fill="auto"/>
        <w:rPr>
          <w:rFonts w:hint="eastAsia" w:ascii="宋体" w:hAnsi="宋体" w:eastAsia="宋体" w:cs="宋体"/>
          <w:b/>
          <w:caps w:val="0"/>
          <w:color w:val="000000"/>
          <w:spacing w:val="0"/>
          <w:sz w:val="28"/>
          <w:szCs w:val="24"/>
          <w:highlight w:val="none"/>
          <w:lang w:eastAsia="zh-CN"/>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eastAsia="宋体" w:cs="宋体"/>
          <w:b/>
          <w:caps w:val="0"/>
          <w:color w:val="000000"/>
          <w:spacing w:val="0"/>
          <w:sz w:val="28"/>
          <w:szCs w:val="24"/>
          <w:highlight w:val="none"/>
          <w:lang w:eastAsia="zh-CN"/>
        </w:rPr>
      </w:r>
      <w:r/>
    </w:p>
    <w:p>
      <w:pPr>
        <w:pStyle w:val="717"/>
        <w:jc w:val="center"/>
        <w:shd w:val="clear" w:color="auto" w:fill="auto"/>
        <w:widowControl/>
        <w:rPr>
          <w:rFonts w:hint="eastAsia" w:ascii="宋体" w:hAnsi="宋体" w:eastAsia="宋体" w:cs="宋体"/>
          <w:b/>
          <w:caps w:val="0"/>
          <w:color w:val="000000"/>
          <w:spacing w:val="0"/>
          <w:sz w:val="28"/>
          <w:szCs w:val="24"/>
          <w:highlight w:val="none"/>
          <w:lang w:val="en-US" w:eastAsia="zh-CN"/>
        </w:rPr>
        <w:outlineLvl w:val="2"/>
      </w:pPr>
      <w:r>
        <w:rPr>
          <w:rFonts w:hint="eastAsia" w:ascii="宋体" w:hAnsi="宋体" w:eastAsia="宋体" w:cs="宋体"/>
          <w:b/>
          <w:caps w:val="0"/>
          <w:color w:val="000000"/>
          <w:spacing w:val="0"/>
          <w:sz w:val="28"/>
          <w:szCs w:val="24"/>
          <w:highlight w:val="none"/>
          <w:lang w:val="en-US" w:eastAsia="zh-CN"/>
        </w:rPr>
        <w:t xml:space="preserve">投标人具有有效期内的《中华人民共和国基础电信业务经营许可证》</w:t>
      </w:r>
      <w:r>
        <w:rPr>
          <w:rFonts w:hint="eastAsia" w:ascii="宋体" w:hAnsi="宋体" w:eastAsia="宋体" w:cs="宋体"/>
          <w:b/>
          <w:caps w:val="0"/>
          <w:color w:val="000000"/>
          <w:spacing w:val="0"/>
          <w:sz w:val="28"/>
          <w:szCs w:val="24"/>
          <w:highlight w:val="none"/>
          <w:lang w:val="en-US" w:eastAsia="zh-CN"/>
        </w:rPr>
      </w:r>
      <w:r/>
    </w:p>
    <w:p>
      <w:pPr>
        <w:pStyle w:val="717"/>
        <w:jc w:val="center"/>
        <w:shd w:val="clear" w:color="auto" w:fill="auto"/>
        <w:widowControl/>
        <w:rPr>
          <w:rFonts w:hint="eastAsia" w:ascii="宋体" w:hAnsi="宋体" w:eastAsia="宋体" w:cs="宋体"/>
          <w:b/>
          <w:caps w:val="0"/>
          <w:color w:val="000000"/>
          <w:spacing w:val="0"/>
          <w:sz w:val="28"/>
          <w:szCs w:val="24"/>
          <w:highlight w:val="none"/>
          <w:lang w:eastAsia="zh-CN"/>
        </w:rPr>
        <w:outlineLvl w:val="2"/>
      </w:pPr>
      <w:r>
        <w:rPr>
          <w:rFonts w:hint="eastAsia" w:ascii="宋体" w:hAnsi="宋体" w:eastAsia="宋体" w:cs="宋体"/>
          <w:b/>
          <w:caps w:val="0"/>
          <w:color w:val="000000"/>
          <w:spacing w:val="0"/>
          <w:sz w:val="28"/>
          <w:szCs w:val="24"/>
          <w:highlight w:val="none"/>
          <w:lang w:val="en-US" w:eastAsia="zh-CN"/>
        </w:rPr>
        <w:t xml:space="preserve">（提供许可证的扫描件）</w:t>
      </w:r>
      <w:r>
        <w:rPr>
          <w:rFonts w:hint="eastAsia" w:ascii="宋体" w:hAnsi="宋体" w:eastAsia="宋体" w:cs="宋体"/>
          <w:b/>
          <w:caps w:val="0"/>
          <w:color w:val="000000"/>
          <w:spacing w:val="0"/>
          <w:sz w:val="28"/>
          <w:szCs w:val="24"/>
          <w:highlight w:val="none"/>
          <w:lang w:eastAsia="zh-CN"/>
        </w:rPr>
      </w:r>
      <w:r/>
    </w:p>
    <w:p>
      <w:pPr>
        <w:pStyle w:val="742"/>
        <w:ind w:left="0" w:firstLine="0"/>
        <w:shd w:val="clear" w:color="auto" w:fill="auto"/>
        <w:rPr>
          <w:rFonts w:hint="eastAsia" w:ascii="宋体" w:hAnsi="宋体" w:eastAsia="宋体" w:cs="宋体"/>
          <w:b/>
          <w:caps w:val="0"/>
          <w:color w:val="000000"/>
          <w:spacing w:val="0"/>
          <w:sz w:val="28"/>
          <w:szCs w:val="24"/>
          <w:highlight w:val="none"/>
          <w:lang w:eastAsia="zh-CN"/>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eastAsia="宋体" w:cs="宋体"/>
          <w:b/>
          <w:caps w:val="0"/>
          <w:color w:val="000000"/>
          <w:spacing w:val="0"/>
          <w:sz w:val="28"/>
          <w:szCs w:val="24"/>
          <w:highlight w:val="none"/>
          <w:lang w:eastAsia="zh-CN"/>
        </w:rPr>
      </w:r>
      <w:r/>
    </w:p>
    <w:p>
      <w:pPr>
        <w:pStyle w:val="797"/>
        <w:shd w:val="clear" w:color="auto" w:fill="auto"/>
        <w:rPr>
          <w:rFonts w:eastAsia="宋体"/>
          <w:b/>
          <w:color w:val="000000"/>
          <w:sz w:val="32"/>
          <w:szCs w:val="32"/>
          <w:highlight w:val="none"/>
        </w:rPr>
        <w:outlineLvl w:val="1"/>
      </w:pPr>
      <w:r/>
      <w:bookmarkStart w:id="316" w:name="_Toc7286"/>
      <w:r>
        <w:rPr>
          <w:rFonts w:hint="eastAsia" w:eastAsia="宋体"/>
          <w:b/>
          <w:color w:val="000000"/>
          <w:sz w:val="32"/>
          <w:szCs w:val="32"/>
          <w:highlight w:val="none"/>
        </w:rPr>
        <w:t xml:space="preserve">六</w:t>
      </w:r>
      <w:r>
        <w:rPr>
          <w:rFonts w:eastAsia="宋体"/>
          <w:b/>
          <w:color w:val="000000"/>
          <w:sz w:val="32"/>
          <w:szCs w:val="32"/>
          <w:highlight w:val="none"/>
        </w:rPr>
        <w:t xml:space="preserve">、</w:t>
      </w:r>
      <w:r>
        <w:rPr>
          <w:rFonts w:hint="eastAsia" w:eastAsia="宋体"/>
          <w:b/>
          <w:color w:val="000000"/>
          <w:sz w:val="32"/>
          <w:szCs w:val="32"/>
          <w:highlight w:val="none"/>
        </w:rPr>
        <w:t xml:space="preserve">关于符合本国产品标准的声明函</w:t>
      </w:r>
      <w:bookmarkEnd w:id="316"/>
      <w:r>
        <w:rPr>
          <w:rFonts w:eastAsia="宋体"/>
          <w:b/>
          <w:color w:val="000000"/>
          <w:sz w:val="32"/>
          <w:szCs w:val="32"/>
          <w:highlight w:val="none"/>
        </w:rPr>
      </w:r>
      <w:r/>
    </w:p>
    <w:p>
      <w:pPr>
        <w:pStyle w:val="797"/>
        <w:shd w:val="clear" w:color="auto" w:fill="auto"/>
        <w:rPr>
          <w:rFonts w:eastAsia="宋体"/>
          <w:b/>
          <w:color w:val="000000"/>
          <w:sz w:val="32"/>
          <w:szCs w:val="32"/>
          <w:highlight w:val="none"/>
        </w:rPr>
        <w:outlineLvl w:val="1"/>
      </w:pPr>
      <w:r>
        <w:rPr>
          <w:rFonts w:eastAsia="宋体"/>
          <w:b/>
          <w:color w:val="000000"/>
          <w:sz w:val="32"/>
          <w:szCs w:val="32"/>
          <w:highlight w:val="none"/>
        </w:rPr>
      </w:r>
      <w:r/>
    </w:p>
    <w:p>
      <w:pPr>
        <w:pStyle w:val="717"/>
        <w:jc w:val="center"/>
        <w:spacing w:line="440" w:lineRule="exact"/>
        <w:shd w:val="clear" w:color="auto" w:fill="auto"/>
        <w:rPr>
          <w:rFonts w:ascii="Times New Roman" w:hAnsi="Times New Roman" w:eastAsia="宋体" w:cs="Times New Roman"/>
          <w:color w:val="000000"/>
          <w:sz w:val="28"/>
          <w:szCs w:val="28"/>
          <w:highlight w:val="none"/>
        </w:rPr>
      </w:pPr>
      <w:r>
        <w:rPr>
          <w:rFonts w:ascii="Times New Roman" w:hAnsi="Times New Roman" w:eastAsia="宋体" w:cs="Times New Roman"/>
          <w:b/>
          <w:color w:val="000000"/>
          <w:sz w:val="28"/>
          <w:szCs w:val="28"/>
          <w:highlight w:val="none"/>
        </w:rPr>
        <w:t xml:space="preserve">关于符合本国产品标准的声明函</w:t>
      </w:r>
      <w:r>
        <w:rPr>
          <w:rFonts w:ascii="Times New Roman" w:hAnsi="Times New Roman" w:eastAsia="宋体" w:cs="Times New Roman"/>
          <w:color w:val="000000"/>
          <w:sz w:val="28"/>
          <w:szCs w:val="28"/>
          <w:highlight w:val="none"/>
        </w:rPr>
      </w:r>
      <w:r/>
    </w:p>
    <w:p>
      <w:pPr>
        <w:pStyle w:val="798"/>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rPr>
      </w:r>
      <w:r/>
    </w:p>
    <w:p>
      <w:pPr>
        <w:pStyle w:val="717"/>
        <w:ind w:firstLine="420"/>
        <w:jc w:val="left"/>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717"/>
        <w:numPr>
          <w:ilvl w:val="0"/>
          <w:numId w:val="0"/>
        </w:numPr>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2332355</wp:posOffset>
                </wp:positionH>
                <wp:positionV relativeFrom="paragraph">
                  <wp:posOffset>673735</wp:posOffset>
                </wp:positionV>
                <wp:extent cx="789940" cy="5588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789940" cy="558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3;o:allowoverlap:true;o:allowincell:true;mso-position-horizontal-relative:text;margin-left:183.6pt;mso-position-horizontal:absolute;mso-position-vertical-relative:text;margin-top:53.0pt;mso-position-vertical:absolute;width:62.2pt;height:4.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3413760</wp:posOffset>
                </wp:positionH>
                <wp:positionV relativeFrom="paragraph">
                  <wp:posOffset>618490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268.8pt;mso-position-horizontal:absolute;mso-position-vertical-relative:text;margin-top:48.7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33655</wp:posOffset>
                </wp:positionH>
                <wp:positionV relativeFrom="paragraph">
                  <wp:posOffset>677545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2.6pt;mso-position-horizontal:absolute;mso-position-vertical-relative:text;margin-top:53.3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4622165</wp:posOffset>
                </wp:positionH>
                <wp:positionV relativeFrom="paragraph">
                  <wp:posOffset>340995</wp:posOffset>
                </wp:positionV>
                <wp:extent cx="682625" cy="869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8262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363.9pt;mso-position-horizontal:absolute;mso-position-vertical-relative:text;margin-top:26.8pt;mso-position-vertical:absolute;width:53.8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3430905</wp:posOffset>
                </wp:positionH>
                <wp:positionV relativeFrom="paragraph">
                  <wp:posOffset>367665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270.1pt;mso-position-horizontal:absolute;mso-position-vertical-relative:text;margin-top:28.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88900</wp:posOffset>
                </wp:positionH>
                <wp:positionV relativeFrom="paragraph">
                  <wp:posOffset>364490</wp:posOffset>
                </wp:positionV>
                <wp:extent cx="817880" cy="7175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7880" cy="717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7.0pt;mso-position-horizontal:absolute;mso-position-vertical-relative:text;margin-top:28.7pt;mso-position-vertical:absolute;width:64.4pt;height:5.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u w:val="single"/>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761"/>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761"/>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761"/>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761"/>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761"/>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717"/>
        <w:numPr>
          <w:ilvl w:val="0"/>
          <w:numId w:val="0"/>
        </w:numPr>
        <w:ind w:left="0"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3362325</wp:posOffset>
                </wp:positionH>
                <wp:positionV relativeFrom="paragraph">
                  <wp:posOffset>633730</wp:posOffset>
                </wp:positionV>
                <wp:extent cx="793750" cy="793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93750" cy="793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264.8pt;mso-position-horizontal:absolute;mso-position-vertical-relative:text;margin-top:49.9pt;mso-position-vertical:absolute;width:62.5pt;height:6.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2242185</wp:posOffset>
                </wp:positionH>
                <wp:positionV relativeFrom="paragraph">
                  <wp:posOffset>650240</wp:posOffset>
                </wp:positionV>
                <wp:extent cx="793750" cy="793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93750" cy="793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176.5pt;mso-position-horizontal:absolute;mso-position-vertical-relative:text;margin-top:51.2pt;mso-position-vertical:absolute;width:62.5pt;height:6.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99060</wp:posOffset>
                </wp:positionH>
                <wp:positionV relativeFrom="paragraph">
                  <wp:posOffset>657860</wp:posOffset>
                </wp:positionV>
                <wp:extent cx="793750" cy="793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93750" cy="793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7.8pt;mso-position-horizontal:absolute;mso-position-vertical-relative:text;margin-top:51.8pt;mso-position-vertical:absolute;width:62.5pt;height:6.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4526915</wp:posOffset>
                </wp:positionH>
                <wp:positionV relativeFrom="paragraph">
                  <wp:posOffset>362585</wp:posOffset>
                </wp:positionV>
                <wp:extent cx="769620" cy="63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69620" cy="63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356.4pt;mso-position-horizontal:absolute;mso-position-vertical-relative:text;margin-top:28.5pt;mso-position-vertical:absolute;width:60.6pt;height: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3305810</wp:posOffset>
                </wp:positionH>
                <wp:positionV relativeFrom="paragraph">
                  <wp:posOffset>340995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60.3pt;mso-position-horizontal:absolute;mso-position-vertical-relative:text;margin-top:26.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106045</wp:posOffset>
                </wp:positionH>
                <wp:positionV relativeFrom="paragraph">
                  <wp:posOffset>322580</wp:posOffset>
                </wp:positionV>
                <wp:extent cx="793750" cy="793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93750" cy="793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8.3pt;mso-position-horizontal:absolute;mso-position-vertical-relative:text;margin-top:25.4pt;mso-position-vertical:absolute;width:62.5pt;height:6.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u w:val="single"/>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717"/>
        <w:numPr>
          <w:ilvl w:val="0"/>
          <w:numId w:val="0"/>
        </w:numPr>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3405505</wp:posOffset>
                </wp:positionH>
                <wp:positionV relativeFrom="paragraph">
                  <wp:posOffset>634365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7;o:allowoverlap:true;o:allowincell:true;mso-position-horizontal-relative:text;margin-left:268.1pt;mso-position-horizontal:absolute;mso-position-vertical-relative:text;margin-top:49.9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2292350</wp:posOffset>
                </wp:positionH>
                <wp:positionV relativeFrom="paragraph">
                  <wp:posOffset>681990</wp:posOffset>
                </wp:positionV>
                <wp:extent cx="789940" cy="558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89940" cy="558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4;o:allowoverlap:true;o:allowincell:true;mso-position-horizontal-relative:text;margin-left:180.5pt;mso-position-horizontal:absolute;mso-position-vertical-relative:text;margin-top:53.7pt;mso-position-vertical:absolute;width:62.2pt;height:4.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73660</wp:posOffset>
                </wp:positionH>
                <wp:positionV relativeFrom="paragraph">
                  <wp:posOffset>685800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5.8pt;mso-position-horizontal:absolute;mso-position-vertical-relative:text;margin-top:54.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4511040</wp:posOffset>
                </wp:positionH>
                <wp:positionV relativeFrom="paragraph">
                  <wp:posOffset>333375</wp:posOffset>
                </wp:positionV>
                <wp:extent cx="682625" cy="869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8262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55.2pt;mso-position-horizontal:absolute;mso-position-vertical-relative:text;margin-top:26.2pt;mso-position-vertical:absolute;width:53.8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3375660</wp:posOffset>
                </wp:positionH>
                <wp:positionV relativeFrom="paragraph">
                  <wp:posOffset>303530</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3;o:allowoverlap:true;o:allowincell:true;mso-position-horizontal-relative:text;margin-left:265.8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97155</wp:posOffset>
                </wp:positionH>
                <wp:positionV relativeFrom="paragraph">
                  <wp:posOffset>349250</wp:posOffset>
                </wp:positionV>
                <wp:extent cx="817880" cy="717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7880" cy="717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6;o:allowoverlap:true;o:allowincell:true;mso-position-horizontal-relative:text;margin-left:7.6pt;mso-position-horizontal:absolute;mso-position-vertical-relative:text;margin-top:27.5pt;mso-position-vertical:absolute;width:64.4pt;height:5.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u w:val="single"/>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（产品名称3）</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（产品名称3）</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761"/>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717"/>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717"/>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717"/>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7"/>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717"/>
        <w:ind w:firstLine="420"/>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717"/>
        <w:jc w:val="left"/>
        <w:spacing w:before="30" w:beforeAutospacing="0" w:after="30" w:afterAutospacing="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17"/>
        <w:ind w:right="480" w:firstLine="3720"/>
        <w:jc w:val="left"/>
        <w:spacing w:before="30" w:beforeAutospacing="0" w:after="30" w:afterAutospacing="0" w:line="360" w:lineRule="auto"/>
        <w:shd w:val="clear" w:color="auto" w:fill="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ascii="宋体" w:hAnsi="宋体" w:eastAsia="宋体" w:cs="宋体"/>
          <w:color w:val="000000"/>
          <w:sz w:val="24"/>
          <w:szCs w:val="24"/>
          <w:highlight w:val="none"/>
          <w:lang w:val="en-US" w:eastAsia="zh-CN" w:bidi="ar-SA"/>
        </w:rPr>
      </w:r>
      <w:r/>
    </w:p>
    <w:p>
      <w:pPr>
        <w:pStyle w:val="717"/>
        <w:ind w:firstLine="4800"/>
        <w:jc w:val="both"/>
        <w:spacing w:before="30" w:beforeAutospacing="0" w:after="30" w:afterAutospacing="0" w:line="360" w:lineRule="auto"/>
        <w:shd w:val="clear" w:color="auto" w:fill="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   </w:t>
      </w:r>
      <w:r>
        <w:rPr>
          <w:rFonts w:ascii="宋体" w:hAnsi="宋体" w:eastAsia="宋体" w:cs="宋体"/>
          <w:color w:val="000000"/>
          <w:sz w:val="24"/>
          <w:szCs w:val="24"/>
          <w:highlight w:val="none"/>
          <w:lang w:val="en-US" w:eastAsia="zh-CN" w:bidi="ar-SA"/>
        </w:rPr>
      </w:r>
      <w:r/>
    </w:p>
    <w:p>
      <w:pPr>
        <w:pStyle w:val="717"/>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717"/>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717"/>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717"/>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717"/>
        <w:jc w:val="left"/>
        <w:spacing w:before="30" w:beforeAutospacing="0" w:after="30" w:afterAutospacing="0" w:line="240" w:lineRule="auto"/>
        <w:shd w:val="clear" w:color="auto" w:fill="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742"/>
        <w:ind w:left="0" w:firstLine="0"/>
        <w:shd w:val="clear" w:color="auto" w:fill="auto"/>
        <w:rPr>
          <w:rFonts w:hint="eastAsia" w:ascii="宋体" w:hAnsi="宋体" w:eastAsia="宋体" w:cs="宋体"/>
          <w:b/>
          <w:caps w:val="0"/>
          <w:color w:val="000000"/>
          <w:spacing w:val="0"/>
          <w:sz w:val="28"/>
          <w:szCs w:val="24"/>
          <w:highlight w:val="none"/>
          <w:lang w:eastAsia="zh-CN"/>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b/>
          <w:caps w:val="0"/>
          <w:color w:val="000000"/>
          <w:spacing w:val="0"/>
          <w:sz w:val="28"/>
          <w:szCs w:val="24"/>
          <w:highlight w:val="none"/>
          <w:lang w:eastAsia="zh-CN"/>
        </w:rPr>
      </w:r>
      <w:r/>
    </w:p>
    <w:p>
      <w:pPr>
        <w:pStyle w:val="719"/>
        <w:shd w:val="clear" w:color="auto" w:fill="auto"/>
        <w:rPr>
          <w:rFonts w:ascii="Arial" w:hAnsi="Arial" w:eastAsia="宋体" w:cs="Times New Roman"/>
          <w:b/>
          <w:bCs/>
          <w:caps w:val="0"/>
          <w:color w:val="000000"/>
          <w:spacing w:val="0"/>
          <w:highlight w:val="none"/>
        </w:rPr>
      </w:pPr>
      <w:r/>
      <w:bookmarkStart w:id="317" w:name="_Toc29100"/>
      <w:r>
        <w:rPr>
          <w:rFonts w:hint="eastAsia" w:eastAsia="宋体" w:cs="Times New Roman"/>
          <w:b/>
          <w:bCs/>
          <w:caps w:val="0"/>
          <w:color w:val="000000"/>
          <w:spacing w:val="0"/>
          <w:highlight w:val="none"/>
          <w:lang w:val="en-US" w:eastAsia="zh-CN"/>
        </w:rPr>
        <w:t xml:space="preserve">七</w:t>
      </w:r>
      <w:r>
        <w:rPr>
          <w:rFonts w:hint="eastAsia" w:ascii="Arial" w:hAnsi="Arial" w:eastAsia="宋体" w:cs="Times New Roman"/>
          <w:b/>
          <w:bCs/>
          <w:caps w:val="0"/>
          <w:color w:val="000000"/>
          <w:spacing w:val="0"/>
          <w:highlight w:val="none"/>
        </w:rPr>
        <w:t xml:space="preserve">、核心产品品牌表</w:t>
      </w:r>
      <w:bookmarkEnd w:id="317"/>
      <w:r>
        <w:rPr>
          <w:rFonts w:ascii="Arial" w:hAnsi="Arial" w:eastAsia="宋体" w:cs="Times New Roman"/>
          <w:b/>
          <w:bCs/>
          <w:caps w:val="0"/>
          <w:color w:val="000000"/>
          <w:spacing w:val="0"/>
          <w:highlight w:val="none"/>
        </w:rPr>
      </w:r>
      <w:r/>
    </w:p>
    <w:p>
      <w:pPr>
        <w:pStyle w:val="742"/>
        <w:ind w:left="0" w:firstLine="0"/>
        <w:shd w:val="clear" w:color="auto" w:fill="auto"/>
        <w:rPr>
          <w:rFonts w:hint="eastAsia" w:ascii="宋体" w:hAnsi="宋体" w:eastAsia="宋体" w:cs="宋体"/>
          <w:b/>
          <w:caps w:val="0"/>
          <w:color w:val="000000"/>
          <w:spacing w:val="0"/>
          <w:sz w:val="28"/>
          <w:szCs w:val="24"/>
          <w:highlight w:val="none"/>
          <w:lang w:eastAsia="zh-CN"/>
        </w:rPr>
      </w:pPr>
      <w:r>
        <w:rPr>
          <w:rFonts w:hint="eastAsia" w:ascii="宋体" w:hAnsi="宋体" w:eastAsia="宋体" w:cs="宋体"/>
          <w:b/>
          <w:caps w:val="0"/>
          <w:color w:val="000000"/>
          <w:spacing w:val="0"/>
          <w:sz w:val="28"/>
          <w:szCs w:val="24"/>
          <w:highlight w:val="none"/>
          <w:lang w:eastAsia="zh-CN"/>
        </w:rPr>
      </w:r>
      <w:r/>
    </w:p>
    <w:p>
      <w:pPr>
        <w:pStyle w:val="717"/>
        <w:jc w:val="center"/>
        <w:spacing w:before="120" w:after="120"/>
        <w:shd w:val="clear" w:color="auto" w:fill="auto"/>
        <w:widowControl/>
        <w:rPr>
          <w:rFonts w:ascii="宋体" w:eastAsia="宋体" w:cs="黑体"/>
          <w:b/>
          <w:bCs/>
          <w:color w:val="000000"/>
          <w:sz w:val="28"/>
          <w:szCs w:val="28"/>
          <w:highlight w:val="none"/>
        </w:rPr>
      </w:pPr>
      <w:r/>
      <w:bookmarkStart w:id="318" w:name="_Toc12940"/>
      <w:r/>
      <w:bookmarkStart w:id="319" w:name="_Toc11497"/>
      <w:r/>
      <w:bookmarkStart w:id="320" w:name="_Toc21327"/>
      <w:r>
        <w:rPr>
          <w:rFonts w:hint="eastAsia" w:ascii="宋体" w:hAnsi="宋体" w:eastAsia="宋体" w:cs="黑体"/>
          <w:b/>
          <w:bCs/>
          <w:color w:val="000000"/>
          <w:sz w:val="28"/>
          <w:szCs w:val="28"/>
          <w:highlight w:val="none"/>
        </w:rPr>
        <w:t xml:space="preserve">核心产品品牌表</w:t>
      </w:r>
      <w:bookmarkEnd w:id="318"/>
      <w:r/>
      <w:bookmarkEnd w:id="319"/>
      <w:r/>
      <w:bookmarkEnd w:id="320"/>
      <w:r>
        <w:rPr>
          <w:rFonts w:ascii="宋体" w:eastAsia="宋体" w:cs="黑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598"/>
        <w:gridCol w:w="1878"/>
        <w:gridCol w:w="1771"/>
        <w:gridCol w:w="1913"/>
      </w:tblGrid>
      <w:tr>
        <w:trPr>
          <w:trHeight w:val="680"/>
        </w:trPr>
        <w:tc>
          <w:tcPr>
            <w:tcW w:w="837" w:type="dxa"/>
            <w:vAlign w:val="center"/>
            <w:textDirection w:val="lrTb"/>
            <w:noWrap w:val="false"/>
          </w:tcPr>
          <w:p>
            <w:pPr>
              <w:pStyle w:val="789"/>
              <w:jc w:val="center"/>
              <w:shd w:val="clear" w:color="auto" w:fill="auto"/>
              <w:rPr>
                <w:rFonts w:ascii="宋体" w:hAnsi="Times New Roman" w:eastAsia="宋体" w:cs="宋体"/>
                <w:b/>
                <w:bCs/>
                <w:color w:val="000000"/>
                <w:highlight w:val="none"/>
              </w:rPr>
            </w:pPr>
            <w:r>
              <w:rPr>
                <w:rFonts w:hint="eastAsia" w:ascii="宋体" w:hAnsi="宋体" w:eastAsia="宋体" w:cs="宋体"/>
                <w:b/>
                <w:bCs/>
                <w:color w:val="000000"/>
                <w:highlight w:val="none"/>
              </w:rPr>
              <w:t xml:space="preserve">序号</w:t>
            </w:r>
            <w:r>
              <w:rPr>
                <w:rFonts w:ascii="宋体" w:hAnsi="Times New Roman" w:eastAsia="宋体" w:cs="宋体"/>
                <w:b/>
                <w:bCs/>
                <w:color w:val="000000"/>
                <w:highlight w:val="none"/>
              </w:rPr>
            </w:r>
            <w:r/>
          </w:p>
        </w:tc>
        <w:tc>
          <w:tcPr>
            <w:tcW w:w="2598" w:type="dxa"/>
            <w:vAlign w:val="center"/>
            <w:textDirection w:val="lrTb"/>
            <w:noWrap w:val="false"/>
          </w:tcPr>
          <w:p>
            <w:pPr>
              <w:pStyle w:val="789"/>
              <w:jc w:val="center"/>
              <w:shd w:val="clear" w:color="auto" w:fill="auto"/>
              <w:rPr>
                <w:rFonts w:ascii="宋体" w:hAnsi="Times New Roman" w:eastAsia="宋体" w:cs="宋体"/>
                <w:b/>
                <w:bCs/>
                <w:color w:val="000000"/>
                <w:highlight w:val="none"/>
              </w:rPr>
            </w:pPr>
            <w:r>
              <w:rPr>
                <w:rFonts w:hint="eastAsia" w:ascii="宋体" w:hAnsi="宋体" w:eastAsia="宋体" w:cs="宋体"/>
                <w:b/>
                <w:bCs/>
                <w:color w:val="000000"/>
                <w:highlight w:val="none"/>
              </w:rPr>
              <w:t xml:space="preserve">设备名称</w:t>
            </w:r>
            <w:r>
              <w:rPr>
                <w:rFonts w:ascii="宋体" w:hAnsi="Times New Roman" w:eastAsia="宋体" w:cs="宋体"/>
                <w:b/>
                <w:bCs/>
                <w:color w:val="000000"/>
                <w:highlight w:val="none"/>
              </w:rPr>
            </w:r>
            <w:r/>
          </w:p>
        </w:tc>
        <w:tc>
          <w:tcPr>
            <w:tcW w:w="1878" w:type="dxa"/>
            <w:vAlign w:val="center"/>
            <w:textDirection w:val="lrTb"/>
            <w:noWrap w:val="false"/>
          </w:tcPr>
          <w:p>
            <w:pPr>
              <w:pStyle w:val="789"/>
              <w:jc w:val="center"/>
              <w:shd w:val="clear" w:color="auto" w:fill="auto"/>
              <w:rPr>
                <w:rFonts w:ascii="宋体" w:hAnsi="Times New Roman" w:eastAsia="宋体" w:cs="宋体"/>
                <w:b/>
                <w:bCs/>
                <w:color w:val="000000"/>
                <w:highlight w:val="none"/>
              </w:rPr>
            </w:pPr>
            <w:r>
              <w:rPr>
                <w:rFonts w:hint="eastAsia" w:ascii="宋体" w:hAnsi="宋体" w:eastAsia="宋体" w:cs="宋体"/>
                <w:b/>
                <w:bCs/>
                <w:color w:val="000000"/>
                <w:highlight w:val="none"/>
              </w:rPr>
              <w:t xml:space="preserve">品牌</w:t>
            </w:r>
            <w:r>
              <w:rPr>
                <w:rFonts w:ascii="宋体" w:hAnsi="Times New Roman" w:eastAsia="宋体" w:cs="宋体"/>
                <w:b/>
                <w:bCs/>
                <w:color w:val="000000"/>
                <w:highlight w:val="none"/>
              </w:rPr>
            </w:r>
            <w:r/>
          </w:p>
        </w:tc>
        <w:tc>
          <w:tcPr>
            <w:tcW w:w="1771" w:type="dxa"/>
            <w:vAlign w:val="center"/>
            <w:textDirection w:val="lrTb"/>
            <w:noWrap w:val="false"/>
          </w:tcPr>
          <w:p>
            <w:pPr>
              <w:pStyle w:val="789"/>
              <w:jc w:val="center"/>
              <w:shd w:val="clear" w:color="auto" w:fill="auto"/>
              <w:rPr>
                <w:rFonts w:ascii="宋体" w:hAnsi="Times New Roman" w:eastAsia="宋体" w:cs="宋体"/>
                <w:b/>
                <w:bCs/>
                <w:color w:val="000000"/>
                <w:highlight w:val="none"/>
              </w:rPr>
            </w:pPr>
            <w:r>
              <w:rPr>
                <w:rFonts w:hint="eastAsia" w:ascii="宋体" w:hAnsi="宋体" w:eastAsia="宋体" w:cs="宋体"/>
                <w:b/>
                <w:bCs/>
                <w:color w:val="000000"/>
                <w:highlight w:val="none"/>
              </w:rPr>
              <w:t xml:space="preserve">制造厂商</w:t>
            </w:r>
            <w:r>
              <w:rPr>
                <w:rFonts w:ascii="宋体" w:hAnsi="Times New Roman" w:eastAsia="宋体" w:cs="宋体"/>
                <w:b/>
                <w:bCs/>
                <w:color w:val="000000"/>
                <w:highlight w:val="none"/>
              </w:rPr>
            </w:r>
            <w:r/>
          </w:p>
        </w:tc>
        <w:tc>
          <w:tcPr>
            <w:tcW w:w="1913" w:type="dxa"/>
            <w:vAlign w:val="center"/>
            <w:textDirection w:val="lrTb"/>
            <w:noWrap w:val="false"/>
          </w:tcPr>
          <w:p>
            <w:pPr>
              <w:pStyle w:val="793"/>
              <w:jc w:val="center"/>
              <w:shd w:val="clear" w:color="auto" w:fill="auto"/>
              <w:rPr>
                <w:rFonts w:ascii="Calibri" w:hAnsi="Calibri" w:eastAsia="宋体" w:cs="Times New Roman"/>
                <w:b/>
                <w:bCs/>
                <w:color w:val="000000"/>
                <w:highlight w:val="none"/>
              </w:rPr>
            </w:pPr>
            <w:r>
              <w:rPr>
                <w:rFonts w:hint="eastAsia" w:ascii="Calibri" w:hAnsi="Calibri" w:eastAsia="宋体" w:cs="Times New Roman"/>
                <w:b/>
                <w:bCs/>
                <w:color w:val="000000"/>
                <w:highlight w:val="none"/>
              </w:rPr>
              <w:t xml:space="preserve">备注</w:t>
            </w:r>
            <w:r>
              <w:rPr>
                <w:rFonts w:ascii="Calibri" w:hAnsi="Calibri" w:eastAsia="宋体" w:cs="Times New Roman"/>
                <w:b/>
                <w:bCs/>
                <w:color w:val="000000"/>
                <w:highlight w:val="none"/>
              </w:rPr>
            </w:r>
            <w:r/>
          </w:p>
        </w:tc>
      </w:tr>
      <w:tr>
        <w:trPr>
          <w:trHeight w:val="680"/>
        </w:trPr>
        <w:tc>
          <w:tcPr>
            <w:tcW w:w="837" w:type="dxa"/>
            <w:vAlign w:val="center"/>
            <w:textDirection w:val="lrTb"/>
            <w:noWrap w:val="false"/>
          </w:tcPr>
          <w:p>
            <w:pPr>
              <w:pStyle w:val="793"/>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W w:w="2598" w:type="dxa"/>
            <w:vAlign w:val="center"/>
            <w:textDirection w:val="lrTb"/>
            <w:noWrap w:val="false"/>
          </w:tcPr>
          <w:p>
            <w:pPr>
              <w:pStyle w:val="717"/>
              <w:jc w:val="center"/>
              <w:shd w:val="clear" w:color="auto" w:fill="auto"/>
              <w:rPr>
                <w:rFonts w:eastAsia="宋体" w:cs="Times New Roman"/>
                <w:color w:val="000000"/>
                <w:highlight w:val="none"/>
              </w:rPr>
            </w:pPr>
            <w:r>
              <w:rPr>
                <w:rFonts w:hint="eastAsia" w:ascii="宋体" w:hAnsi="宋体" w:eastAsia="宋体" w:cs="宋体"/>
                <w:b w:val="0"/>
                <w:caps w:val="0"/>
                <w:smallCaps w:val="0"/>
                <w:color w:val="000000"/>
                <w:spacing w:val="0"/>
                <w:sz w:val="24"/>
                <w:szCs w:val="24"/>
                <w:highlight w:val="none"/>
                <w:shd w:val="clear" w:color="auto" w:fill="auto"/>
                <w:lang w:val="en-US" w:eastAsia="zh-CN" w:bidi="ar-SA"/>
              </w:rPr>
              <w:t xml:space="preserve">数字光纤直放站远端-电联</w:t>
            </w:r>
            <w:r>
              <w:rPr>
                <w:rFonts w:eastAsia="宋体" w:cs="Times New Roman"/>
                <w:color w:val="000000"/>
                <w:highlight w:val="none"/>
              </w:rPr>
            </w:r>
            <w:r/>
          </w:p>
        </w:tc>
        <w:tc>
          <w:tcPr>
            <w:tcW w:w="1878" w:type="dxa"/>
            <w:vAlign w:val="center"/>
            <w:textDirection w:val="lrTb"/>
            <w:noWrap w:val="false"/>
          </w:tcPr>
          <w:p>
            <w:pPr>
              <w:pStyle w:val="793"/>
              <w:shd w:val="clear" w:color="auto" w:fill="auto"/>
              <w:rPr>
                <w:rFonts w:ascii="Calibri" w:hAnsi="Calibri" w:eastAsia="宋体" w:cs="Times New Roman"/>
                <w:color w:val="000000"/>
                <w:highlight w:val="none"/>
              </w:rPr>
            </w:pPr>
            <w:r>
              <w:rPr>
                <w:rFonts w:ascii="Calibri" w:hAnsi="Calibri" w:eastAsia="宋体" w:cs="Times New Roman"/>
                <w:color w:val="000000"/>
                <w:highlight w:val="none"/>
              </w:rPr>
            </w:r>
            <w:r/>
          </w:p>
        </w:tc>
        <w:tc>
          <w:tcPr>
            <w:tcW w:w="1771" w:type="dxa"/>
            <w:vAlign w:val="center"/>
            <w:textDirection w:val="lrTb"/>
            <w:noWrap w:val="false"/>
          </w:tcPr>
          <w:p>
            <w:pPr>
              <w:pStyle w:val="793"/>
              <w:shd w:val="clear" w:color="auto" w:fill="auto"/>
              <w:rPr>
                <w:rFonts w:ascii="Calibri" w:hAnsi="Calibri" w:eastAsia="宋体" w:cs="Times New Roman"/>
                <w:color w:val="000000"/>
                <w:highlight w:val="none"/>
              </w:rPr>
            </w:pPr>
            <w:r>
              <w:rPr>
                <w:rFonts w:ascii="Calibri" w:hAnsi="Calibri" w:eastAsia="宋体" w:cs="Times New Roman"/>
                <w:color w:val="000000"/>
                <w:highlight w:val="none"/>
              </w:rPr>
            </w:r>
            <w:r/>
          </w:p>
        </w:tc>
        <w:tc>
          <w:tcPr>
            <w:tcW w:w="1913" w:type="dxa"/>
            <w:vAlign w:val="center"/>
            <w:textDirection w:val="lrTb"/>
            <w:noWrap w:val="false"/>
          </w:tcPr>
          <w:p>
            <w:pPr>
              <w:pStyle w:val="793"/>
              <w:jc w:val="center"/>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核心产品</w:t>
            </w:r>
            <w:r>
              <w:rPr>
                <w:rFonts w:hint="eastAsia" w:ascii="Calibri" w:hAnsi="Calibri" w:eastAsia="宋体" w:cs="Times New Roman"/>
                <w:color w:val="000000"/>
                <w:highlight w:val="none"/>
                <w:lang w:val="en-US" w:eastAsia="zh-CN"/>
              </w:rPr>
            </w:r>
            <w:r/>
          </w:p>
        </w:tc>
      </w:tr>
    </w:tbl>
    <w:p>
      <w:pPr>
        <w:pStyle w:val="717"/>
        <w:spacing w:line="360" w:lineRule="auto"/>
        <w:shd w:val="clear" w:color="auto" w:fill="auto"/>
        <w:rPr>
          <w:rFonts w:eastAsia="宋体" w:cs="Times New Roman"/>
          <w:b/>
          <w:bCs/>
          <w:color w:val="000000"/>
          <w:sz w:val="24"/>
          <w:szCs w:val="24"/>
          <w:highlight w:val="none"/>
        </w:rPr>
      </w:pPr>
      <w:r>
        <w:rPr>
          <w:rFonts w:eastAsia="宋体" w:cs="Times New Roman"/>
          <w:b/>
          <w:bCs/>
          <w:color w:val="000000"/>
          <w:sz w:val="24"/>
          <w:szCs w:val="24"/>
          <w:highlight w:val="none"/>
        </w:rPr>
      </w:r>
      <w:r/>
    </w:p>
    <w:p>
      <w:pPr>
        <w:pStyle w:val="717"/>
        <w:spacing w:line="360" w:lineRule="auto"/>
        <w:shd w:val="clear" w:color="auto" w:fill="auto"/>
        <w:rPr>
          <w:rFonts w:eastAsia="宋体" w:cs="Times New Roman"/>
          <w:b/>
          <w:bCs/>
          <w:color w:val="000000"/>
          <w:sz w:val="24"/>
          <w:szCs w:val="24"/>
          <w:highlight w:val="none"/>
        </w:rPr>
      </w:pPr>
      <w:r>
        <w:rPr>
          <w:rFonts w:hint="eastAsia" w:eastAsia="宋体" w:cs="Times New Roman"/>
          <w:b/>
          <w:bCs/>
          <w:color w:val="000000"/>
          <w:sz w:val="24"/>
          <w:szCs w:val="24"/>
          <w:highlight w:val="none"/>
        </w:rPr>
        <w:t xml:space="preserve">注：</w:t>
      </w:r>
      <w:r>
        <w:rPr>
          <w:rFonts w:eastAsia="宋体" w:cs="Times New Roman"/>
          <w:b/>
          <w:bCs/>
          <w:color w:val="000000"/>
          <w:sz w:val="24"/>
          <w:szCs w:val="24"/>
          <w:highlight w:val="none"/>
        </w:rPr>
      </w:r>
      <w:r/>
    </w:p>
    <w:p>
      <w:pPr>
        <w:pStyle w:val="742"/>
        <w:ind w:left="0" w:firstLine="0"/>
        <w:shd w:val="clear" w:color="auto" w:fill="auto"/>
        <w:rPr>
          <w:rFonts w:hint="eastAsia" w:ascii="宋体" w:hAnsi="宋体" w:eastAsia="宋体" w:cs="宋体"/>
          <w:b/>
          <w:caps w:val="0"/>
          <w:color w:val="000000"/>
          <w:spacing w:val="0"/>
          <w:sz w:val="28"/>
          <w:szCs w:val="24"/>
          <w:highlight w:val="none"/>
          <w:lang w:eastAsia="zh-CN"/>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eastAsia="宋体" w:cs="Times New Roman"/>
          <w:b/>
          <w:bCs/>
          <w:color w:val="000000"/>
          <w:sz w:val="24"/>
          <w:szCs w:val="24"/>
          <w:highlight w:val="none"/>
        </w:rPr>
        <w:t xml:space="preserve">此表填写的核心产品的品牌应与投标配置及分项报价表中品牌一致。</w:t>
      </w:r>
      <w:r>
        <w:rPr>
          <w:rFonts w:hint="eastAsia" w:ascii="宋体" w:hAnsi="宋体" w:eastAsia="宋体" w:cs="宋体"/>
          <w:b/>
          <w:caps w:val="0"/>
          <w:color w:val="000000"/>
          <w:spacing w:val="0"/>
          <w:sz w:val="28"/>
          <w:szCs w:val="24"/>
          <w:highlight w:val="none"/>
          <w:lang w:eastAsia="zh-CN"/>
        </w:rPr>
      </w:r>
      <w:r/>
    </w:p>
    <w:p>
      <w:pPr>
        <w:pStyle w:val="719"/>
        <w:shd w:val="clear" w:color="auto" w:fill="auto"/>
        <w:rPr>
          <w:rFonts w:ascii="Times New Roman" w:hAnsi="Times New Roman" w:eastAsia="Times New Roman"/>
          <w:caps w:val="0"/>
          <w:color w:val="000000"/>
          <w:spacing w:val="0"/>
          <w:sz w:val="24"/>
          <w:szCs w:val="24"/>
          <w:highlight w:val="none"/>
        </w:rPr>
      </w:pPr>
      <w:r/>
      <w:bookmarkStart w:id="321" w:name="_Toc160715783"/>
      <w:r/>
      <w:bookmarkStart w:id="322" w:name="_Toc2039"/>
      <w:r/>
      <w:bookmarkStart w:id="323" w:name="_Toc19328"/>
      <w:r/>
      <w:bookmarkStart w:id="324" w:name="_Toc256000018"/>
      <w:r/>
      <w:bookmarkStart w:id="325" w:name="_Toc7166"/>
      <w:r>
        <w:rPr>
          <w:rFonts w:hint="eastAsia"/>
          <w:caps w:val="0"/>
          <w:color w:val="000000"/>
          <w:spacing w:val="0"/>
          <w:highlight w:val="none"/>
          <w:lang w:val="en-US" w:eastAsia="zh-CN"/>
        </w:rPr>
        <w:t xml:space="preserve">八</w:t>
      </w:r>
      <w:r>
        <w:rPr>
          <w:caps w:val="0"/>
          <w:color w:val="000000"/>
          <w:spacing w:val="0"/>
          <w:highlight w:val="none"/>
        </w:rPr>
        <w:t xml:space="preserve">、常用零</w:t>
      </w:r>
      <w:r>
        <w:rPr>
          <w:rFonts w:hint="eastAsia"/>
          <w:caps w:val="0"/>
          <w:color w:val="000000"/>
          <w:spacing w:val="0"/>
          <w:highlight w:val="none"/>
        </w:rPr>
        <w:t xml:space="preserve">配</w:t>
      </w:r>
      <w:r>
        <w:rPr>
          <w:caps w:val="0"/>
          <w:color w:val="000000"/>
          <w:spacing w:val="0"/>
          <w:highlight w:val="none"/>
        </w:rPr>
        <w:t xml:space="preserve">件及耗材报价表</w:t>
      </w:r>
      <w:bookmarkEnd w:id="321"/>
      <w:r/>
      <w:bookmarkEnd w:id="322"/>
      <w:r/>
      <w:bookmarkEnd w:id="323"/>
      <w:r/>
      <w:bookmarkEnd w:id="324"/>
      <w:r/>
      <w:bookmarkEnd w:id="325"/>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widowControl/>
        <w:rPr>
          <w:rFonts w:ascii="宋体" w:hAnsi="宋体" w:cs="黑体"/>
          <w:b/>
          <w:bCs/>
          <w:caps w:val="0"/>
          <w:color w:val="000000"/>
          <w:spacing w:val="0"/>
          <w:sz w:val="28"/>
          <w:szCs w:val="28"/>
          <w:highlight w:val="none"/>
        </w:rPr>
      </w:pPr>
      <w:r>
        <w:rPr>
          <w:rFonts w:ascii="宋体" w:hAnsi="宋体" w:cs="黑体"/>
          <w:b/>
          <w:bCs/>
          <w:caps w:val="0"/>
          <w:color w:val="000000"/>
          <w:spacing w:val="0"/>
          <w:sz w:val="28"/>
          <w:szCs w:val="28"/>
          <w:highlight w:val="none"/>
        </w:rPr>
        <w:t xml:space="preserve">常用零配件及耗材报价表</w:t>
      </w:r>
      <w:r>
        <w:rPr>
          <w:rFonts w:ascii="宋体" w:hAnsi="宋体" w:cs="黑体"/>
          <w:b/>
          <w:bCs/>
          <w:caps w:val="0"/>
          <w:color w:val="000000"/>
          <w:spacing w:val="0"/>
          <w:sz w:val="28"/>
          <w:szCs w:val="28"/>
          <w:highlight w:val="none"/>
        </w:rPr>
      </w:r>
      <w:r/>
    </w:p>
    <w:tbl>
      <w:tblPr>
        <w:tblW w:w="0" w:type="auto"/>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3"/>
        <w:gridCol w:w="2010"/>
        <w:gridCol w:w="2681"/>
        <w:gridCol w:w="1161"/>
        <w:gridCol w:w="933"/>
        <w:gridCol w:w="1497"/>
      </w:tblGrid>
      <w:tr>
        <w:trPr>
          <w:trHeight w:val="737"/>
        </w:trPr>
        <w:tc>
          <w:tcPr>
            <w:tcMar>
              <w:left w:w="0" w:type="dxa"/>
              <w:top w:w="0" w:type="dxa"/>
              <w:right w:w="0" w:type="dxa"/>
              <w:bottom w:w="0" w:type="dxa"/>
            </w:tcMar>
            <w:tcW w:w="703"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序号</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2010"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产品名称</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规格型号</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计量单位</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数量</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单价（元）</w:t>
            </w:r>
            <w:r>
              <w:rPr>
                <w:rFonts w:ascii="宋体" w:hAnsi="宋体" w:cs="宋体"/>
                <w:b/>
                <w:bCs/>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1</w:t>
            </w:r>
            <w:r>
              <w:rPr>
                <w:rFonts w:ascii="宋体" w:hAnsi="宋体" w:cs="宋体"/>
                <w:caps w:val="0"/>
                <w:color w:val="000000"/>
                <w:spacing w:val="0"/>
                <w:sz w:val="24"/>
                <w:szCs w:val="24"/>
                <w:highlight w:val="none"/>
              </w:rPr>
            </w:r>
            <w:r/>
          </w:p>
        </w:tc>
        <w:tc>
          <w:tcPr>
            <w:tcMar>
              <w:left w:w="0" w:type="dxa"/>
              <w:top w:w="0" w:type="dxa"/>
              <w:right w:w="0" w:type="dxa"/>
              <w:bottom w:w="0" w:type="dxa"/>
            </w:tcMar>
            <w:tcW w:w="2010"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778"/>
              <w:jc w:val="center"/>
              <w:shd w:val="clear" w:color="auto" w:fill="auto"/>
              <w:rPr>
                <w:color w:val="000000"/>
                <w:highlight w:val="none"/>
              </w:rPr>
            </w:pPr>
            <w:r>
              <w:rPr>
                <w:color w:val="000000"/>
                <w:highlight w:val="none"/>
              </w:rPr>
            </w:r>
            <w:r/>
          </w:p>
        </w:tc>
        <w:tc>
          <w:tcPr>
            <w:tcMar>
              <w:left w:w="0" w:type="dxa"/>
              <w:top w:w="0" w:type="dxa"/>
              <w:right w:w="0" w:type="dxa"/>
              <w:bottom w:w="0" w:type="dxa"/>
            </w:tcMar>
            <w:tcW w:w="2010"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778"/>
              <w:jc w:val="center"/>
              <w:shd w:val="clear" w:color="auto" w:fill="auto"/>
              <w:rPr>
                <w:color w:val="000000"/>
                <w:highlight w:val="none"/>
              </w:rPr>
            </w:pPr>
            <w:r>
              <w:rPr>
                <w:color w:val="000000"/>
                <w:highlight w:val="none"/>
              </w:rPr>
            </w:r>
            <w:r/>
          </w:p>
        </w:tc>
        <w:tc>
          <w:tcPr>
            <w:tcMar>
              <w:left w:w="0" w:type="dxa"/>
              <w:top w:w="0" w:type="dxa"/>
              <w:right w:w="0" w:type="dxa"/>
              <w:bottom w:w="0" w:type="dxa"/>
            </w:tcMar>
            <w:tcW w:w="2010"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680"/>
        </w:trPr>
        <w:tc>
          <w:tcPr>
            <w:tcMar>
              <w:left w:w="0" w:type="dxa"/>
              <w:top w:w="0" w:type="dxa"/>
              <w:right w:w="0" w:type="dxa"/>
              <w:bottom w:w="0" w:type="dxa"/>
            </w:tcMar>
            <w:tcW w:w="703" w:type="dxa"/>
            <w:vAlign w:val="center"/>
            <w:textDirection w:val="lrTb"/>
            <w:noWrap w:val="false"/>
          </w:tcPr>
          <w:p>
            <w:pPr>
              <w:pStyle w:val="778"/>
              <w:jc w:val="center"/>
              <w:shd w:val="clear" w:color="auto" w:fill="auto"/>
              <w:rPr>
                <w:color w:val="000000"/>
                <w:highlight w:val="none"/>
              </w:rPr>
            </w:pPr>
            <w:r>
              <w:rPr>
                <w:color w:val="000000"/>
                <w:highlight w:val="none"/>
              </w:rPr>
            </w:r>
            <w:r/>
          </w:p>
        </w:tc>
        <w:tc>
          <w:tcPr>
            <w:tcMar>
              <w:left w:w="0" w:type="dxa"/>
              <w:top w:w="0" w:type="dxa"/>
              <w:right w:w="0" w:type="dxa"/>
              <w:bottom w:w="0" w:type="dxa"/>
            </w:tcMar>
            <w:tcW w:w="2010"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68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16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933"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497"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bl>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t xml:space="preserve">注：以上常用零配件及耗材必须保证与所投报设备兼容配套使用。</w:t>
      </w:r>
      <w:r>
        <w:rPr>
          <w:rFonts w:ascii="宋体" w:hAnsi="宋体" w:cs="宋体"/>
          <w:caps w:val="0"/>
          <w:color w:val="000000"/>
          <w:spacing w:val="0"/>
          <w:sz w:val="24"/>
          <w:szCs w:val="24"/>
          <w:highlight w:val="none"/>
        </w:rPr>
      </w:r>
      <w:r/>
    </w:p>
    <w:p>
      <w:pPr>
        <w:pStyle w:val="719"/>
        <w:shd w:val="clear" w:color="auto" w:fill="auto"/>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bookmarkStart w:id="326" w:name="_Toc15483"/>
      <w:r/>
      <w:bookmarkStart w:id="327" w:name="_Toc6273"/>
      <w:r/>
      <w:bookmarkStart w:id="328" w:name="_Toc256000019"/>
      <w:r/>
      <w:bookmarkStart w:id="329" w:name="_Toc160715784"/>
      <w:r/>
      <w:bookmarkStart w:id="330" w:name="_Toc8449"/>
      <w:r>
        <w:rPr>
          <w:rFonts w:hint="eastAsia" w:ascii="Times New Roman" w:hAnsi="Times New Roman" w:eastAsia="宋体"/>
          <w:caps w:val="0"/>
          <w:color w:val="000000"/>
          <w:spacing w:val="0"/>
          <w:sz w:val="24"/>
          <w:szCs w:val="24"/>
          <w:highlight w:val="none"/>
          <w:lang w:val="en-US" w:eastAsia="zh-CN"/>
        </w:rPr>
        <w:t xml:space="preserve">九</w:t>
      </w:r>
      <w:r>
        <w:rPr>
          <w:caps w:val="0"/>
          <w:color w:val="000000"/>
          <w:spacing w:val="0"/>
          <w:highlight w:val="none"/>
        </w:rPr>
        <w:t xml:space="preserve">、技术</w:t>
      </w:r>
      <w:r>
        <w:rPr>
          <w:rFonts w:hint="eastAsia"/>
          <w:caps w:val="0"/>
          <w:color w:val="000000"/>
          <w:spacing w:val="0"/>
          <w:highlight w:val="none"/>
          <w:lang w:val="en-US" w:eastAsia="zh-CN"/>
        </w:rPr>
        <w:t xml:space="preserve">参数要求</w:t>
      </w:r>
      <w:r>
        <w:rPr>
          <w:caps w:val="0"/>
          <w:color w:val="000000"/>
          <w:spacing w:val="0"/>
          <w:highlight w:val="none"/>
        </w:rPr>
        <w:t xml:space="preserve">响应及偏离表</w:t>
      </w:r>
      <w:bookmarkEnd w:id="326"/>
      <w:r/>
      <w:bookmarkEnd w:id="327"/>
      <w:r/>
      <w:bookmarkEnd w:id="328"/>
      <w:r/>
      <w:bookmarkEnd w:id="329"/>
      <w:r/>
      <w:bookmarkEnd w:id="330"/>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lang w:val="en-US" w:eastAsia="zh-CN"/>
        </w:rPr>
        <w:t xml:space="preserve">技术参数</w:t>
      </w:r>
      <w:r>
        <w:rPr>
          <w:rFonts w:hint="eastAsia" w:ascii="宋体" w:hAnsi="宋体" w:eastAsia="宋体" w:cs="宋体"/>
          <w:b/>
          <w:color w:val="000000"/>
          <w:sz w:val="28"/>
          <w:szCs w:val="22"/>
          <w:highlight w:val="none"/>
        </w:rPr>
        <w:t xml:space="preserve">要求响应及偏离表</w:t>
      </w:r>
      <w:r>
        <w:rPr>
          <w:rFonts w:ascii="宋体" w:hAnsi="宋体" w:eastAsia="宋体" w:cs="宋体"/>
          <w:color w:val="000000"/>
          <w:szCs w:val="2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4"/>
        <w:gridCol w:w="2074"/>
        <w:gridCol w:w="2228"/>
        <w:gridCol w:w="1406"/>
        <w:gridCol w:w="1921"/>
        <w:gridCol w:w="821"/>
      </w:tblGrid>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ascii="Times New Roman" w:hAnsi="Times New Roman" w:eastAsia="宋体" w:cs="Times New Roman"/>
                <w:b/>
                <w:bCs/>
                <w:color w:val="000000"/>
                <w:sz w:val="24"/>
                <w:highlight w:val="none"/>
              </w:rPr>
              <w:t xml:space="preserve">招标物品的技术性能</w:t>
            </w:r>
            <w:r>
              <w:rPr>
                <w:rFonts w:ascii="宋体" w:hAnsi="宋体" w:eastAsia="宋体" w:cs="宋体"/>
                <w:b/>
                <w:bCs/>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ascii="Times New Roman" w:hAnsi="Times New Roman" w:eastAsia="宋体" w:cs="Times New Roman"/>
                <w:b/>
                <w:bCs/>
                <w:color w:val="000000"/>
                <w:sz w:val="24"/>
                <w:highlight w:val="none"/>
              </w:rPr>
              <w:t xml:space="preserve">参与投标的物品的技术性能</w:t>
            </w:r>
            <w:r>
              <w:rPr>
                <w:rFonts w:ascii="宋体" w:hAnsi="宋体" w:eastAsia="宋体" w:cs="宋体"/>
                <w:b/>
                <w:bCs/>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有无偏离</w:t>
            </w:r>
            <w:r>
              <w:rPr>
                <w:rFonts w:ascii="宋体" w:hAnsi="宋体" w:eastAsia="宋体" w:cs="宋体"/>
                <w:b/>
                <w:bCs/>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偏离内容及原因</w:t>
            </w:r>
            <w:r>
              <w:rPr>
                <w:rFonts w:ascii="宋体" w:hAnsi="宋体" w:eastAsia="宋体" w:cs="宋体"/>
                <w:b/>
                <w:bCs/>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ascii="宋体" w:hAnsi="宋体" w:eastAsia="宋体" w:cs="宋体"/>
                <w:b/>
                <w:bCs/>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37"/>
        </w:trPr>
        <w:tc>
          <w:tcPr>
            <w:tcMar>
              <w:left w:w="0" w:type="dxa"/>
              <w:top w:w="0" w:type="dxa"/>
              <w:right w:w="0" w:type="dxa"/>
              <w:bottom w:w="0" w:type="dxa"/>
            </w:tcMar>
            <w:tcW w:w="65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07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2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406"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82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717"/>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2"/>
          <w:highlight w:val="none"/>
        </w:rPr>
      </w:r>
      <w:r/>
    </w:p>
    <w:p>
      <w:pPr>
        <w:pStyle w:val="717"/>
        <w:ind w:firstLine="480"/>
        <w:spacing w:line="520" w:lineRule="exact"/>
        <w:shd w:val="clear" w:color="auto" w:fill="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ascii="宋体" w:hAnsi="宋体" w:eastAsia="宋体" w:cs="宋体"/>
          <w:color w:val="000000"/>
          <w:sz w:val="24"/>
          <w:szCs w:val="24"/>
          <w:highlight w:val="none"/>
        </w:rPr>
      </w:r>
      <w:r/>
    </w:p>
    <w:p>
      <w:pPr>
        <w:pStyle w:val="717"/>
        <w:ind w:firstLine="480"/>
        <w:spacing w:line="520" w:lineRule="exact"/>
        <w:shd w:val="clear" w:color="auto" w:fill="auto"/>
        <w:widowControl/>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w:t>
      </w:r>
      <w:r>
        <w:rPr>
          <w:rFonts w:ascii="Times New Roman" w:hAnsi="Times New Roman" w:eastAsia="宋体" w:cs="Times New Roman"/>
          <w:b/>
          <w:bCs/>
          <w:color w:val="000000"/>
          <w:sz w:val="24"/>
          <w:highlight w:val="none"/>
        </w:rPr>
        <w:t xml:space="preserve">投标人应根据</w:t>
      </w:r>
      <w:r>
        <w:rPr>
          <w:rFonts w:hint="eastAsia" w:ascii="Times New Roman" w:hAnsi="Times New Roman" w:eastAsia="宋体" w:cs="Times New Roman"/>
          <w:b/>
          <w:bCs/>
          <w:color w:val="000000"/>
          <w:sz w:val="24"/>
          <w:highlight w:val="none"/>
          <w:lang w:eastAsia="zh-CN"/>
        </w:rPr>
        <w:t xml:space="preserve">“</w:t>
      </w:r>
      <w:r>
        <w:rPr>
          <w:rFonts w:ascii="Times New Roman" w:hAnsi="Times New Roman" w:eastAsia="宋体" w:cs="Times New Roman"/>
          <w:b/>
          <w:bCs/>
          <w:color w:val="000000"/>
          <w:sz w:val="24"/>
          <w:highlight w:val="none"/>
        </w:rPr>
        <w:t xml:space="preserve">技术要求</w:t>
      </w:r>
      <w:r>
        <w:rPr>
          <w:rFonts w:hint="eastAsia" w:ascii="Times New Roman" w:hAnsi="Times New Roman" w:eastAsia="宋体" w:cs="Times New Roman"/>
          <w:b/>
          <w:bCs/>
          <w:color w:val="000000"/>
          <w:sz w:val="24"/>
          <w:highlight w:val="none"/>
          <w:lang w:eastAsia="zh-CN"/>
        </w:rPr>
        <w:t xml:space="preserve">”</w:t>
      </w:r>
      <w:r>
        <w:rPr>
          <w:rFonts w:ascii="Times New Roman" w:hAnsi="Times New Roman" w:eastAsia="宋体" w:cs="Times New Roman"/>
          <w:b/>
          <w:bCs/>
          <w:color w:val="000000"/>
          <w:sz w:val="24"/>
          <w:highlight w:val="none"/>
        </w:rPr>
        <w:t xml:space="preserve">中的参数要求，对照所投报物品的技术性能进行逐项填写。因未标明或表述含糊导致的评标风险将由投标人承担。</w:t>
      </w:r>
      <w:r>
        <w:rPr>
          <w:rFonts w:ascii="宋体" w:hAnsi="宋体" w:eastAsia="宋体" w:cs="宋体"/>
          <w:color w:val="000000"/>
          <w:sz w:val="24"/>
          <w:szCs w:val="24"/>
          <w:highlight w:val="none"/>
        </w:rPr>
      </w:r>
      <w:r/>
    </w:p>
    <w:p>
      <w:pPr>
        <w:pStyle w:val="717"/>
        <w:ind w:firstLine="480"/>
        <w:spacing w:line="520" w:lineRule="exact"/>
        <w:shd w:val="clear" w:color="auto" w:fill="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ascii="宋体" w:hAnsi="宋体" w:eastAsia="宋体" w:cs="宋体"/>
          <w:color w:val="000000"/>
          <w:sz w:val="24"/>
          <w:szCs w:val="24"/>
          <w:highlight w:val="none"/>
        </w:rPr>
      </w:r>
      <w:r/>
    </w:p>
    <w:p>
      <w:pPr>
        <w:pStyle w:val="719"/>
        <w:ind w:firstLine="480"/>
        <w:shd w:val="clear" w:color="auto" w:fill="auto"/>
        <w:rPr>
          <w:rFonts w:ascii="Times New Roman" w:hAnsi="Times New Roman" w:eastAsia="Times New Roman"/>
          <w:b w:val="0"/>
          <w:bCs w:val="0"/>
          <w:caps w:val="0"/>
          <w:color w:val="000000"/>
          <w:spacing w:val="0"/>
          <w:sz w:val="24"/>
          <w:szCs w:val="24"/>
          <w:highlight w:val="none"/>
        </w:rPr>
      </w:pPr>
      <w:r/>
      <w:bookmarkStart w:id="331" w:name="_Toc3979"/>
      <w:r/>
      <w:bookmarkStart w:id="332" w:name="_Toc19751"/>
      <w:r/>
      <w:bookmarkStart w:id="333" w:name="_Toc5290"/>
      <w:r/>
      <w:bookmarkStart w:id="334" w:name="_Toc12597"/>
      <w:r/>
      <w:bookmarkStart w:id="335" w:name="_Toc10053"/>
      <w:r/>
      <w:bookmarkStart w:id="336" w:name="_Toc10509"/>
      <w:r>
        <w:rPr>
          <w:rFonts w:hint="eastAsia" w:ascii="宋体" w:hAnsi="宋体" w:eastAsia="宋体" w:cs="宋体"/>
          <w:b w:val="0"/>
          <w:bCs w:val="0"/>
          <w:color w:val="000000"/>
          <w:sz w:val="24"/>
          <w:szCs w:val="24"/>
          <w:highlight w:val="none"/>
        </w:rPr>
        <w:t xml:space="preserve">3.表格不够可另接。</w:t>
      </w:r>
      <w:bookmarkEnd w:id="331"/>
      <w:r/>
      <w:bookmarkEnd w:id="332"/>
      <w:r/>
      <w:bookmarkEnd w:id="333"/>
      <w:r/>
      <w:bookmarkEnd w:id="334"/>
      <w:r/>
      <w:bookmarkEnd w:id="335"/>
      <w:r/>
      <w:bookmarkEnd w:id="336"/>
      <w:r>
        <w:rPr>
          <w:rFonts w:ascii="Times New Roman" w:hAnsi="Times New Roman" w:eastAsia="Times New Roman"/>
          <w:b w:val="0"/>
          <w:bCs w:val="0"/>
          <w:caps w:val="0"/>
          <w:color w:val="000000"/>
          <w:spacing w:val="0"/>
          <w:sz w:val="24"/>
          <w:szCs w:val="24"/>
          <w:highlight w:val="none"/>
        </w:rPr>
      </w:r>
      <w:r/>
    </w:p>
    <w:p>
      <w:pPr>
        <w:pStyle w:val="719"/>
        <w:shd w:val="clear" w:color="auto" w:fill="auto"/>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bookmarkStart w:id="337" w:name="_Toc160715785"/>
      <w:r/>
      <w:bookmarkStart w:id="338" w:name="_Toc22654"/>
      <w:r/>
      <w:bookmarkStart w:id="339" w:name="_Toc256000020"/>
      <w:r/>
      <w:bookmarkStart w:id="340" w:name="_Toc8720"/>
      <w:r/>
      <w:bookmarkStart w:id="341" w:name="_Toc8862"/>
      <w:r>
        <w:rPr>
          <w:rFonts w:hint="eastAsia" w:ascii="Times New Roman" w:hAnsi="Times New Roman" w:eastAsia="宋体"/>
          <w:caps w:val="0"/>
          <w:color w:val="000000"/>
          <w:spacing w:val="0"/>
          <w:sz w:val="24"/>
          <w:szCs w:val="24"/>
          <w:highlight w:val="none"/>
          <w:lang w:val="en-US" w:eastAsia="zh-CN"/>
        </w:rPr>
        <w:t xml:space="preserve">十</w:t>
      </w:r>
      <w:r>
        <w:rPr>
          <w:caps w:val="0"/>
          <w:color w:val="000000"/>
          <w:spacing w:val="0"/>
          <w:highlight w:val="none"/>
        </w:rPr>
        <w:t xml:space="preserve">、商务条款响应及偏离表</w:t>
      </w:r>
      <w:bookmarkEnd w:id="337"/>
      <w:r/>
      <w:bookmarkEnd w:id="338"/>
      <w:r/>
      <w:bookmarkEnd w:id="339"/>
      <w:r/>
      <w:bookmarkEnd w:id="340"/>
      <w:r/>
      <w:bookmarkEnd w:id="341"/>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商务条款响应及偏离表</w:t>
      </w:r>
      <w:r>
        <w:rPr>
          <w:rFonts w:ascii="宋体" w:hAnsi="宋体" w:eastAsia="宋体" w:cs="宋体"/>
          <w:color w:val="000000"/>
          <w:szCs w:val="2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45"/>
        <w:gridCol w:w="2275"/>
        <w:gridCol w:w="1784"/>
        <w:gridCol w:w="2601"/>
      </w:tblGrid>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ascii="宋体" w:hAnsi="宋体" w:eastAsia="宋体" w:cs="宋体"/>
                <w:b/>
                <w:bCs/>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招标文件要求</w:t>
            </w:r>
            <w:r>
              <w:rPr>
                <w:rFonts w:ascii="宋体" w:hAnsi="宋体" w:eastAsia="宋体" w:cs="宋体"/>
                <w:b/>
                <w:bCs/>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是否响应</w:t>
            </w:r>
            <w:r>
              <w:rPr>
                <w:rFonts w:ascii="宋体" w:hAnsi="宋体" w:eastAsia="宋体" w:cs="宋体"/>
                <w:b/>
                <w:bCs/>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投标人的承诺或说明</w:t>
            </w:r>
            <w:r>
              <w:rPr>
                <w:rFonts w:ascii="宋体" w:hAnsi="宋体" w:eastAsia="宋体" w:cs="宋体"/>
                <w:b/>
                <w:bCs/>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Mar>
              <w:left w:w="0" w:type="dxa"/>
              <w:top w:w="0" w:type="dxa"/>
              <w:right w:w="0" w:type="dxa"/>
              <w:bottom w:w="0" w:type="dxa"/>
            </w:tcMar>
            <w:tcW w:w="244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27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784"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6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719"/>
        <w:shd w:val="clear" w:color="auto" w:fill="auto"/>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bookmarkStart w:id="342" w:name="_Toc7996"/>
      <w:r/>
      <w:bookmarkStart w:id="343" w:name="_Toc11658"/>
      <w:r/>
      <w:bookmarkStart w:id="344" w:name="_Toc256000021"/>
      <w:r/>
      <w:bookmarkStart w:id="345" w:name="_Toc1495"/>
      <w:r/>
      <w:bookmarkStart w:id="346" w:name="_Toc160715786"/>
      <w:r>
        <w:rPr>
          <w:rFonts w:hint="eastAsia" w:ascii="Times New Roman" w:hAnsi="Times New Roman" w:eastAsia="宋体"/>
          <w:caps w:val="0"/>
          <w:color w:val="000000"/>
          <w:spacing w:val="0"/>
          <w:sz w:val="24"/>
          <w:szCs w:val="24"/>
          <w:highlight w:val="none"/>
          <w:lang w:val="en-US" w:eastAsia="zh-CN"/>
        </w:rPr>
        <w:t xml:space="preserve">十一</w:t>
      </w:r>
      <w:r>
        <w:rPr>
          <w:caps w:val="0"/>
          <w:color w:val="000000"/>
          <w:spacing w:val="0"/>
          <w:highlight w:val="none"/>
        </w:rPr>
        <w:t xml:space="preserve">、第四章项目需求中实质性要求响应对照表</w:t>
      </w:r>
      <w:bookmarkEnd w:id="342"/>
      <w:r/>
      <w:bookmarkEnd w:id="343"/>
      <w:r/>
      <w:bookmarkEnd w:id="344"/>
      <w:r/>
      <w:bookmarkEnd w:id="345"/>
      <w:r/>
      <w:bookmarkEnd w:id="346"/>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第四章项目需求中实质性要求响应对照表</w:t>
      </w:r>
      <w:r>
        <w:rPr>
          <w:rFonts w:ascii="宋体" w:hAnsi="宋体" w:eastAsia="宋体" w:cs="宋体"/>
          <w:color w:val="000000"/>
          <w:szCs w:val="22"/>
          <w:highlight w:val="none"/>
        </w:rPr>
      </w:r>
      <w:r/>
    </w:p>
    <w:p>
      <w:pPr>
        <w:pStyle w:val="717"/>
        <w:ind w:firstLine="482"/>
        <w:spacing w:line="440" w:lineRule="exact"/>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1、商务条款的实质性格式</w:t>
      </w:r>
      <w:r>
        <w:rPr>
          <w:rFonts w:ascii="宋体" w:hAnsi="宋体" w:eastAsia="Times New Roman" w:cs="宋体"/>
          <w:b/>
          <w:bCs/>
          <w:color w:val="000000"/>
          <w:sz w:val="24"/>
          <w:szCs w:val="24"/>
          <w:highlight w:val="none"/>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6384"/>
        <w:gridCol w:w="1990"/>
      </w:tblGrid>
      <w:tr>
        <w:trPr>
          <w:trHeight w:val="287"/>
        </w:trPr>
        <w:tc>
          <w:tcPr>
            <w:tcMar>
              <w:left w:w="0" w:type="dxa"/>
              <w:top w:w="0" w:type="dxa"/>
              <w:right w:w="0" w:type="dxa"/>
              <w:bottom w:w="0" w:type="dxa"/>
            </w:tcMar>
            <w:tcW w:w="6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商务条款的实质性要求</w:t>
            </w:r>
            <w:r>
              <w:rPr>
                <w:rFonts w:ascii="宋体" w:hAnsi="宋体" w:eastAsia="Times New Roman" w:cs="宋体"/>
                <w:color w:val="000000"/>
                <w:sz w:val="24"/>
                <w:szCs w:val="24"/>
                <w:highlight w:val="none"/>
              </w:rPr>
            </w:r>
            <w:r/>
          </w:p>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i/>
                <w:color w:val="000000"/>
                <w:sz w:val="24"/>
                <w:szCs w:val="24"/>
                <w:highlight w:val="none"/>
                <w:u w:val="single"/>
              </w:rPr>
              <w:t xml:space="preserve">（加斜体下划线内容）</w:t>
            </w:r>
            <w:r>
              <w:rPr>
                <w:rFonts w:ascii="宋体" w:hAnsi="宋体" w:eastAsia="Times New Roman"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是否响应</w:t>
            </w:r>
            <w:r>
              <w:rPr>
                <w:rFonts w:ascii="宋体" w:hAnsi="宋体" w:eastAsia="Times New Roman" w:cs="宋体"/>
                <w:color w:val="000000"/>
                <w:sz w:val="24"/>
                <w:szCs w:val="24"/>
                <w:highlight w:val="none"/>
              </w:rPr>
            </w:r>
            <w:r/>
          </w:p>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（填是或者否）</w:t>
            </w: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717"/>
              <w:ind w:firstLine="500"/>
              <w:spacing w:line="440" w:lineRule="exact"/>
              <w:shd w:val="clear" w:color="auto" w:fill="auto"/>
              <w:rPr>
                <w:rFonts w:ascii="宋体" w:hAnsi="宋体" w:eastAsia="宋体" w:cs="宋体"/>
                <w:i/>
                <w:color w:val="000000"/>
                <w:sz w:val="24"/>
                <w:szCs w:val="24"/>
                <w:highlight w:val="none"/>
                <w:u w:val="single"/>
              </w:rPr>
            </w:pPr>
            <w:r>
              <w:rPr>
                <w:rFonts w:ascii="宋体" w:hAnsi="宋体" w:eastAsia="宋体" w:cs="宋体"/>
                <w:i/>
                <w:color w:val="000000"/>
                <w:sz w:val="24"/>
                <w:szCs w:val="24"/>
                <w:highlight w:val="none"/>
                <w:u w:val="single"/>
              </w:rPr>
            </w:r>
            <w:r/>
          </w:p>
        </w:tc>
        <w:tc>
          <w:tcPr>
            <w:tcMar>
              <w:left w:w="0" w:type="dxa"/>
              <w:top w:w="0" w:type="dxa"/>
              <w:right w:w="0" w:type="dxa"/>
              <w:bottom w:w="0" w:type="dxa"/>
            </w:tcMar>
            <w:tcW w:w="199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717"/>
              <w:ind w:firstLine="500"/>
              <w:spacing w:line="44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717"/>
              <w:ind w:firstLine="500"/>
              <w:spacing w:line="44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717"/>
              <w:ind w:firstLine="500"/>
              <w:spacing w:line="44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Times New Roman" w:cs="宋体"/>
                <w:color w:val="000000"/>
                <w:sz w:val="24"/>
                <w:szCs w:val="24"/>
                <w:highlight w:val="none"/>
              </w:rPr>
            </w:r>
            <w:r/>
          </w:p>
        </w:tc>
        <w:tc>
          <w:tcPr>
            <w:tcMar>
              <w:left w:w="0" w:type="dxa"/>
              <w:top w:w="0" w:type="dxa"/>
              <w:right w:w="0" w:type="dxa"/>
              <w:bottom w:w="0" w:type="dxa"/>
            </w:tcMar>
            <w:tcW w:w="6384" w:type="dxa"/>
            <w:vAlign w:val="center"/>
            <w:textDirection w:val="lrTb"/>
            <w:noWrap w:val="false"/>
          </w:tcPr>
          <w:p>
            <w:pPr>
              <w:pStyle w:val="717"/>
              <w:spacing w:line="440" w:lineRule="exact"/>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1990"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bl>
    <w:p>
      <w:pPr>
        <w:pStyle w:val="717"/>
        <w:spacing w:line="40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p>
      <w:pPr>
        <w:pStyle w:val="717"/>
        <w:spacing w:line="40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1.投标人必须对商务条款中的实质性要求</w:t>
      </w:r>
      <w:r>
        <w:rPr>
          <w:rFonts w:hint="eastAsia" w:ascii="宋体" w:hAnsi="宋体" w:eastAsia="宋体" w:cs="宋体"/>
          <w:i/>
          <w:color w:val="000000"/>
          <w:sz w:val="24"/>
          <w:szCs w:val="24"/>
          <w:highlight w:val="none"/>
          <w:u w:val="single"/>
        </w:rPr>
        <w:t xml:space="preserve">（加斜体下划线内容）</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szCs w:val="22"/>
          <w:highlight w:val="none"/>
        </w:rPr>
        <w:t xml:space="preserve">否则该采购包作无效投标处理。</w:t>
      </w:r>
      <w:r>
        <w:rPr>
          <w:rFonts w:ascii="宋体" w:hAnsi="宋体" w:eastAsia="宋体" w:cs="宋体"/>
          <w:color w:val="000000"/>
          <w:sz w:val="24"/>
          <w:szCs w:val="24"/>
          <w:highlight w:val="none"/>
        </w:rPr>
      </w:r>
      <w:r/>
    </w:p>
    <w:p>
      <w:pPr>
        <w:pStyle w:val="717"/>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p>
      <w:pPr>
        <w:pStyle w:val="717"/>
        <w:shd w:val="clear" w:color="auto" w:fill="auto"/>
        <w:rPr>
          <w:rFonts w:ascii="宋体" w:hAnsi="宋体" w:eastAsia="Times New Roman" w:cs="宋体"/>
          <w:b/>
          <w:bCs/>
          <w:color w:val="000000"/>
          <w:sz w:val="24"/>
          <w:szCs w:val="24"/>
          <w:highlight w:val="none"/>
        </w:rPr>
      </w:pPr>
      <w:r>
        <w:rPr>
          <w:rFonts w:ascii="宋体" w:hAnsi="宋体" w:eastAsia="Times New Roman" w:cs="宋体"/>
          <w:b/>
          <w:bCs/>
          <w:color w:val="000000"/>
          <w:sz w:val="24"/>
          <w:szCs w:val="24"/>
          <w:highlight w:val="none"/>
        </w:rPr>
      </w:r>
      <w:r/>
    </w:p>
    <w:p>
      <w:pPr>
        <w:pStyle w:val="717"/>
        <w:ind w:firstLine="482"/>
        <w:shd w:val="clear" w:color="auto" w:fill="auto"/>
        <w:rPr>
          <w:rFonts w:ascii="宋体" w:hAnsi="宋体" w:eastAsia="Times New Roman" w:cs="宋体"/>
          <w:b/>
          <w:bCs/>
          <w:color w:val="000000"/>
          <w:sz w:val="24"/>
          <w:szCs w:val="24"/>
          <w:highlight w:val="none"/>
        </w:rPr>
      </w:pPr>
      <w:r>
        <w:rPr>
          <w:rFonts w:hint="eastAsia" w:ascii="宋体" w:hAnsi="宋体" w:eastAsia="宋体" w:cs="宋体"/>
          <w:b/>
          <w:bCs/>
          <w:color w:val="000000"/>
          <w:sz w:val="24"/>
          <w:szCs w:val="24"/>
          <w:highlight w:val="none"/>
        </w:rPr>
        <w:t xml:space="preserve">2、技术要求的实质性格式</w:t>
      </w:r>
      <w:r>
        <w:rPr>
          <w:rFonts w:ascii="宋体" w:hAnsi="宋体" w:eastAsia="Times New Roman" w:cs="宋体"/>
          <w:b/>
          <w:bCs/>
          <w:color w:val="000000"/>
          <w:sz w:val="24"/>
          <w:szCs w:val="24"/>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510"/>
        </w:trPr>
        <w:tc>
          <w:tcPr>
            <w:tcMar>
              <w:left w:w="0" w:type="dxa"/>
              <w:top w:w="0" w:type="dxa"/>
              <w:right w:w="0" w:type="dxa"/>
              <w:bottom w:w="0" w:type="dxa"/>
            </w:tcMar>
            <w:tcW w:w="6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技术要求的实质性要求</w:t>
            </w:r>
            <w:r>
              <w:rPr>
                <w:rFonts w:ascii="宋体" w:hAnsi="宋体" w:eastAsia="Times New Roman" w:cs="宋体"/>
                <w:color w:val="000000"/>
                <w:sz w:val="24"/>
                <w:szCs w:val="24"/>
                <w:highlight w:val="none"/>
              </w:rPr>
            </w:r>
            <w:r/>
          </w:p>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i/>
                <w:color w:val="000000"/>
                <w:sz w:val="24"/>
                <w:szCs w:val="24"/>
                <w:highlight w:val="none"/>
                <w:u w:val="single"/>
              </w:rPr>
              <w:t xml:space="preserve">（加斜体下划线内容）</w:t>
            </w:r>
            <w:r>
              <w:rPr>
                <w:rFonts w:ascii="宋体" w:hAnsi="宋体" w:eastAsia="Times New Roman"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是否响应</w:t>
            </w:r>
            <w:r>
              <w:rPr>
                <w:rFonts w:ascii="宋体" w:hAnsi="宋体" w:eastAsia="Times New Roman" w:cs="宋体"/>
                <w:color w:val="000000"/>
                <w:sz w:val="24"/>
                <w:szCs w:val="24"/>
                <w:highlight w:val="none"/>
              </w:rPr>
            </w:r>
            <w:r/>
          </w:p>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（填是或者否）</w:t>
            </w: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717"/>
              <w:shd w:val="clear" w:color="auto" w:fill="auto"/>
              <w:rPr>
                <w:rFonts w:ascii="宋体" w:hAnsi="宋体" w:eastAsia="宋体" w:cs="宋体"/>
                <w:i/>
                <w:color w:val="000000"/>
                <w:sz w:val="24"/>
                <w:szCs w:val="24"/>
                <w:highlight w:val="none"/>
                <w:u w:val="single"/>
              </w:rPr>
            </w:pPr>
            <w:r>
              <w:rPr>
                <w:rFonts w:ascii="宋体" w:hAnsi="宋体" w:eastAsia="宋体" w:cs="宋体"/>
                <w:i/>
                <w:color w:val="000000"/>
                <w:sz w:val="24"/>
                <w:szCs w:val="24"/>
                <w:highlight w:val="none"/>
                <w:u w:val="single"/>
              </w:rPr>
            </w:r>
            <w:r/>
          </w:p>
        </w:tc>
        <w:tc>
          <w:tcPr>
            <w:tcMar>
              <w:left w:w="0" w:type="dxa"/>
              <w:top w:w="0" w:type="dxa"/>
              <w:right w:w="0" w:type="dxa"/>
              <w:bottom w:w="0" w:type="dxa"/>
            </w:tcMar>
            <w:tcW w:w="2139"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717"/>
              <w:shd w:val="clear" w:color="auto" w:fill="auto"/>
              <w:rPr>
                <w:rFonts w:ascii="宋体" w:hAnsi="宋体" w:eastAsia="宋体" w:cs="宋体"/>
                <w:b/>
                <w:i/>
                <w:iCs/>
                <w:color w:val="000000"/>
                <w:sz w:val="24"/>
                <w:szCs w:val="24"/>
                <w:highlight w:val="none"/>
                <w:u w:val="single"/>
              </w:rPr>
            </w:pPr>
            <w:r>
              <w:rPr>
                <w:rFonts w:ascii="宋体" w:hAnsi="宋体" w:eastAsia="宋体" w:cs="宋体"/>
                <w:b/>
                <w:i/>
                <w:iCs/>
                <w:color w:val="000000"/>
                <w:sz w:val="24"/>
                <w:szCs w:val="24"/>
                <w:highlight w:val="none"/>
                <w:u w:val="single"/>
              </w:rPr>
            </w:r>
            <w:r/>
          </w:p>
        </w:tc>
        <w:tc>
          <w:tcPr>
            <w:tcMar>
              <w:left w:w="0" w:type="dxa"/>
              <w:top w:w="0" w:type="dxa"/>
              <w:right w:w="0" w:type="dxa"/>
              <w:bottom w:w="0" w:type="dxa"/>
            </w:tcMar>
            <w:tcW w:w="2139"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717"/>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717"/>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Times New Roman" w:cs="宋体"/>
                <w:color w:val="000000"/>
                <w:sz w:val="24"/>
                <w:szCs w:val="24"/>
                <w:highlight w:val="none"/>
              </w:rPr>
            </w:r>
            <w:r/>
          </w:p>
        </w:tc>
        <w:tc>
          <w:tcPr>
            <w:tcMar>
              <w:left w:w="0" w:type="dxa"/>
              <w:top w:w="0" w:type="dxa"/>
              <w:right w:w="0" w:type="dxa"/>
              <w:bottom w:w="0" w:type="dxa"/>
            </w:tcMar>
            <w:tcW w:w="6288" w:type="dxa"/>
            <w:vAlign w:val="center"/>
            <w:textDirection w:val="lrTb"/>
            <w:noWrap w:val="false"/>
          </w:tcPr>
          <w:p>
            <w:pPr>
              <w:pStyle w:val="717"/>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c>
          <w:tcPr>
            <w:tcMar>
              <w:left w:w="0" w:type="dxa"/>
              <w:top w:w="0" w:type="dxa"/>
              <w:right w:w="0" w:type="dxa"/>
              <w:bottom w:w="0" w:type="dxa"/>
            </w:tcMar>
            <w:tcW w:w="2139" w:type="dxa"/>
            <w:vAlign w:val="center"/>
            <w:textDirection w:val="lrTb"/>
            <w:noWrap w:val="false"/>
          </w:tcPr>
          <w:p>
            <w:pPr>
              <w:pStyle w:val="717"/>
              <w:jc w:val="center"/>
              <w:shd w:val="clear" w:color="auto" w:fill="auto"/>
              <w:rPr>
                <w:rFonts w:ascii="宋体" w:hAnsi="宋体" w:eastAsia="Times New Roman" w:cs="宋体"/>
                <w:color w:val="000000"/>
                <w:sz w:val="24"/>
                <w:szCs w:val="24"/>
                <w:highlight w:val="none"/>
              </w:rPr>
            </w:pPr>
            <w:r>
              <w:rPr>
                <w:rFonts w:ascii="宋体" w:hAnsi="宋体" w:eastAsia="Times New Roman" w:cs="宋体"/>
                <w:color w:val="000000"/>
                <w:sz w:val="24"/>
                <w:szCs w:val="24"/>
                <w:highlight w:val="none"/>
              </w:rPr>
            </w:r>
            <w:r/>
          </w:p>
        </w:tc>
      </w:tr>
    </w:tbl>
    <w:p>
      <w:pPr>
        <w:pStyle w:val="717"/>
        <w:spacing w:line="40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p>
      <w:pPr>
        <w:pStyle w:val="719"/>
        <w:numPr>
          <w:ilvl w:val="0"/>
          <w:numId w:val="0"/>
        </w:numPr>
        <w:shd w:val="clear" w:color="auto" w:fill="auto"/>
        <w:rPr>
          <w:rFonts w:hint="eastAsia" w:ascii="宋体" w:hAnsi="宋体" w:eastAsia="宋体" w:cs="宋体"/>
          <w:b w:val="0"/>
          <w:bCs w:val="0"/>
          <w:color w:val="000000"/>
          <w:sz w:val="24"/>
          <w:szCs w:val="24"/>
          <w:highlight w:val="none"/>
        </w:rPr>
      </w:pPr>
      <w:r/>
      <w:bookmarkStart w:id="347" w:name="_Toc21024"/>
      <w:r/>
      <w:bookmarkStart w:id="348" w:name="_Toc14687"/>
      <w:r/>
      <w:bookmarkStart w:id="349" w:name="_Toc1067"/>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rPr>
        <w:t xml:space="preserve">投标人必须对技术要求中的实质性要求</w:t>
      </w:r>
      <w:r>
        <w:rPr>
          <w:rFonts w:hint="eastAsia" w:ascii="宋体" w:hAnsi="宋体" w:eastAsia="宋体" w:cs="宋体"/>
          <w:b w:val="0"/>
          <w:bCs w:val="0"/>
          <w:i/>
          <w:color w:val="000000"/>
          <w:sz w:val="24"/>
          <w:szCs w:val="24"/>
          <w:highlight w:val="none"/>
          <w:u w:val="single"/>
        </w:rPr>
        <w:t xml:space="preserve">（加斜体下划线内容）</w:t>
      </w:r>
      <w:r>
        <w:rPr>
          <w:rFonts w:hint="eastAsia" w:ascii="宋体" w:hAnsi="宋体" w:eastAsia="宋体" w:cs="宋体"/>
          <w:b w:val="0"/>
          <w:bCs w:val="0"/>
          <w:color w:val="000000"/>
          <w:sz w:val="24"/>
          <w:szCs w:val="24"/>
          <w:highlight w:val="none"/>
        </w:rPr>
        <w:t xml:space="preserve">逐条做出明确响应，否则该采购包作无效投标处理。</w:t>
      </w:r>
      <w:bookmarkEnd w:id="347"/>
      <w:r>
        <w:rPr>
          <w:rFonts w:hint="eastAsia" w:ascii="宋体" w:hAnsi="宋体" w:eastAsia="宋体" w:cs="宋体"/>
          <w:b w:val="0"/>
          <w:bCs w:val="0"/>
          <w:color w:val="000000"/>
          <w:sz w:val="24"/>
          <w:szCs w:val="24"/>
          <w:highlight w:val="none"/>
        </w:rPr>
      </w:r>
      <w:r/>
    </w:p>
    <w:p>
      <w:pPr>
        <w:pStyle w:val="719"/>
        <w:numPr>
          <w:ilvl w:val="0"/>
          <w:numId w:val="0"/>
        </w:numPr>
        <w:shd w:val="clear" w:color="auto" w:fill="auto"/>
        <w:rPr>
          <w:rFonts w:hint="eastAsia" w:ascii="宋体" w:hAnsi="宋体" w:eastAsia="宋体" w:cs="宋体"/>
          <w:i w:val="0"/>
          <w:iCs/>
          <w:color w:val="000000"/>
          <w:sz w:val="24"/>
          <w:szCs w:val="24"/>
          <w:highlight w:val="none"/>
          <w:u w:val="none"/>
        </w:rPr>
      </w:pPr>
      <w:r/>
      <w:bookmarkStart w:id="350" w:name="_Toc20784"/>
      <w:r>
        <w:rPr>
          <w:rFonts w:hint="eastAsia" w:ascii="宋体" w:hAnsi="宋体" w:eastAsia="宋体" w:cs="宋体"/>
          <w:b/>
          <w:bCs/>
          <w:i w:val="0"/>
          <w:iCs/>
          <w:color w:val="000000"/>
          <w:sz w:val="24"/>
          <w:szCs w:val="24"/>
          <w:highlight w:val="none"/>
          <w:lang w:val="en-US" w:eastAsia="zh-CN" w:bidi="ar-SA"/>
        </w:rPr>
        <w:t xml:space="preserve">2.</w:t>
      </w:r>
      <w:r>
        <w:rPr>
          <w:rFonts w:hint="eastAsia" w:ascii="宋体" w:hAnsi="宋体" w:eastAsia="宋体" w:cs="宋体"/>
          <w:i w:val="0"/>
          <w:iCs/>
          <w:color w:val="000000"/>
          <w:sz w:val="24"/>
          <w:szCs w:val="24"/>
          <w:highlight w:val="none"/>
          <w:u w:val="none"/>
          <w:lang w:val="en-US" w:eastAsia="zh-CN"/>
        </w:rPr>
        <w:t xml:space="preserve">请投标人仔细检查招标文件第四章项目需求实质性要求，如</w:t>
      </w:r>
      <w:r>
        <w:rPr>
          <w:rFonts w:hint="eastAsia" w:ascii="宋体" w:hAnsi="宋体" w:eastAsia="宋体" w:cs="宋体"/>
          <w:i/>
          <w:color w:val="000000"/>
          <w:sz w:val="24"/>
          <w:szCs w:val="24"/>
          <w:highlight w:val="none"/>
          <w:u w:val="single"/>
        </w:rPr>
        <w:t xml:space="preserve">斜体下划线内容</w:t>
      </w:r>
      <w:r>
        <w:rPr>
          <w:rFonts w:hint="eastAsia" w:ascii="宋体" w:hAnsi="宋体" w:eastAsia="宋体" w:cs="宋体"/>
          <w:i w:val="0"/>
          <w:iCs/>
          <w:color w:val="000000"/>
          <w:sz w:val="24"/>
          <w:szCs w:val="24"/>
          <w:highlight w:val="none"/>
          <w:u w:val="none"/>
          <w:lang w:val="en-US" w:eastAsia="zh-CN"/>
        </w:rPr>
        <w:t xml:space="preserve">要求在投标文件中提供相关证书（或证明材料）的，请投标人按照要求逐一提供，</w:t>
      </w:r>
      <w:r>
        <w:rPr>
          <w:rFonts w:hint="eastAsia" w:ascii="宋体" w:hAnsi="宋体" w:eastAsia="宋体" w:cs="宋体"/>
          <w:color w:val="000000"/>
          <w:sz w:val="24"/>
          <w:szCs w:val="24"/>
          <w:highlight w:val="none"/>
        </w:rPr>
        <w:t xml:space="preserve">否则该采购包作无效投标处理</w:t>
      </w:r>
      <w:r>
        <w:rPr>
          <w:rFonts w:hint="eastAsia" w:ascii="宋体" w:hAnsi="宋体" w:eastAsia="宋体" w:cs="宋体"/>
          <w:i w:val="0"/>
          <w:iCs/>
          <w:color w:val="000000"/>
          <w:sz w:val="24"/>
          <w:szCs w:val="24"/>
          <w:highlight w:val="none"/>
          <w:u w:val="none"/>
          <w:lang w:val="en-US" w:eastAsia="zh-CN"/>
        </w:rPr>
        <w:t xml:space="preserve">。</w:t>
      </w:r>
      <w:bookmarkEnd w:id="350"/>
      <w:r>
        <w:rPr>
          <w:rFonts w:hint="eastAsia" w:ascii="宋体" w:hAnsi="宋体" w:eastAsia="宋体" w:cs="宋体"/>
          <w:i w:val="0"/>
          <w:iCs/>
          <w:color w:val="000000"/>
          <w:sz w:val="24"/>
          <w:szCs w:val="24"/>
          <w:highlight w:val="none"/>
          <w:u w:val="none"/>
        </w:rPr>
      </w:r>
      <w:r/>
    </w:p>
    <w:p>
      <w:pPr>
        <w:pStyle w:val="719"/>
        <w:numPr>
          <w:ilvl w:val="0"/>
          <w:numId w:val="0"/>
        </w:numPr>
        <w:shd w:val="clear" w:color="auto" w:fill="auto"/>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bookmarkStart w:id="351" w:name="_Toc160715787"/>
      <w:r/>
      <w:bookmarkStart w:id="352" w:name="_Toc256000022"/>
      <w:r/>
      <w:bookmarkStart w:id="353" w:name="_Toc5882"/>
      <w:r>
        <w:rPr>
          <w:caps w:val="0"/>
          <w:color w:val="000000"/>
          <w:spacing w:val="0"/>
          <w:highlight w:val="none"/>
        </w:rPr>
        <w:t xml:space="preserve">十</w:t>
      </w:r>
      <w:r>
        <w:rPr>
          <w:rFonts w:hint="eastAsia"/>
          <w:caps w:val="0"/>
          <w:color w:val="000000"/>
          <w:spacing w:val="0"/>
          <w:highlight w:val="none"/>
          <w:lang w:val="en-US" w:eastAsia="zh-CN"/>
        </w:rPr>
        <w:t xml:space="preserve">二</w:t>
      </w:r>
      <w:r>
        <w:rPr>
          <w:caps w:val="0"/>
          <w:color w:val="000000"/>
          <w:spacing w:val="0"/>
          <w:highlight w:val="none"/>
        </w:rPr>
        <w:t xml:space="preserve">、</w:t>
      </w:r>
      <w:bookmarkEnd w:id="348"/>
      <w:r/>
      <w:bookmarkEnd w:id="349"/>
      <w:r/>
      <w:bookmarkEnd w:id="351"/>
      <w:r/>
      <w:bookmarkEnd w:id="352"/>
      <w:r>
        <w:rPr>
          <w:rFonts w:hint="eastAsia"/>
          <w:caps w:val="0"/>
          <w:color w:val="000000"/>
          <w:spacing w:val="0"/>
          <w:highlight w:val="none"/>
          <w:lang w:val="en-US" w:eastAsia="zh-CN"/>
        </w:rPr>
        <w:t xml:space="preserve">技术服务方案</w:t>
      </w:r>
      <w:bookmarkEnd w:id="353"/>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widowControl/>
        <w:rPr>
          <w:rFonts w:ascii="宋体" w:hAnsi="宋体" w:cs="黑体"/>
          <w:b/>
          <w:bCs/>
          <w:caps w:val="0"/>
          <w:color w:val="000000"/>
          <w:spacing w:val="0"/>
          <w:sz w:val="28"/>
          <w:szCs w:val="28"/>
          <w:highlight w:val="none"/>
        </w:rPr>
      </w:pPr>
      <w:r>
        <w:rPr>
          <w:rFonts w:hint="eastAsia" w:ascii="宋体" w:hAnsi="宋体" w:cs="黑体"/>
          <w:b/>
          <w:bCs/>
          <w:caps w:val="0"/>
          <w:color w:val="000000"/>
          <w:spacing w:val="0"/>
          <w:sz w:val="28"/>
          <w:szCs w:val="28"/>
          <w:highlight w:val="none"/>
          <w:lang w:val="en-US" w:eastAsia="zh-CN"/>
        </w:rPr>
        <w:t xml:space="preserve">技术服务方案</w:t>
      </w:r>
      <w:r>
        <w:rPr>
          <w:rFonts w:ascii="宋体" w:hAnsi="宋体" w:cs="黑体"/>
          <w:b/>
          <w:bCs/>
          <w:caps w:val="0"/>
          <w:color w:val="000000"/>
          <w:spacing w:val="0"/>
          <w:sz w:val="28"/>
          <w:szCs w:val="28"/>
          <w:highlight w:val="none"/>
        </w:rPr>
      </w:r>
      <w:r/>
    </w:p>
    <w:p>
      <w:pPr>
        <w:pStyle w:val="717"/>
        <w:jc w:val="center"/>
        <w:spacing w:line="360" w:lineRule="auto"/>
        <w:shd w:val="clear" w:color="auto" w:fill="auto"/>
        <w:rPr>
          <w:rFonts w:ascii="宋体" w:hAnsi="宋体" w:cs="Arial"/>
          <w:caps w:val="0"/>
          <w:color w:val="000000"/>
          <w:spacing w:val="0"/>
          <w:sz w:val="24"/>
          <w:szCs w:val="21"/>
          <w:highlight w:val="none"/>
        </w:rPr>
      </w:pPr>
      <w:r>
        <w:rPr>
          <w:rFonts w:hint="eastAsia" w:ascii="宋体" w:hAnsi="宋体" w:cs="Arial"/>
          <w:caps w:val="0"/>
          <w:color w:val="000000"/>
          <w:spacing w:val="0"/>
          <w:sz w:val="24"/>
          <w:szCs w:val="21"/>
          <w:highlight w:val="none"/>
        </w:rPr>
        <w:t xml:space="preserve">（技术方案及服务方案的内容编排等由投标人自定）</w:t>
      </w:r>
      <w:r>
        <w:rPr>
          <w:rFonts w:ascii="宋体" w:hAnsi="宋体" w:cs="Arial"/>
          <w:caps w:val="0"/>
          <w:color w:val="000000"/>
          <w:spacing w:val="0"/>
          <w:sz w:val="24"/>
          <w:szCs w:val="21"/>
          <w:highlight w:val="none"/>
        </w:rPr>
      </w:r>
      <w:r/>
    </w:p>
    <w:p>
      <w:pPr>
        <w:pStyle w:val="719"/>
        <w:shd w:val="clear" w:color="auto" w:fill="auto"/>
        <w:rPr>
          <w:rFonts w:ascii="Times New Roman" w:hAnsi="Times New Roman" w:eastAsia="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bookmarkStart w:id="354" w:name="_Toc256000023"/>
      <w:r/>
      <w:bookmarkStart w:id="355" w:name="_Toc160715788"/>
      <w:r/>
      <w:bookmarkStart w:id="356" w:name="_Toc7711"/>
      <w:r/>
      <w:bookmarkStart w:id="357" w:name="_Toc12028"/>
      <w:r/>
      <w:bookmarkStart w:id="358" w:name="_Toc7051"/>
      <w:r>
        <w:rPr>
          <w:caps w:val="0"/>
          <w:color w:val="000000"/>
          <w:spacing w:val="0"/>
          <w:highlight w:val="none"/>
        </w:rPr>
        <w:t xml:space="preserve">十</w:t>
      </w:r>
      <w:r>
        <w:rPr>
          <w:rFonts w:hint="eastAsia"/>
          <w:caps w:val="0"/>
          <w:color w:val="000000"/>
          <w:spacing w:val="0"/>
          <w:highlight w:val="none"/>
          <w:lang w:val="en-US" w:eastAsia="zh-CN"/>
        </w:rPr>
        <w:t xml:space="preserve">三</w:t>
      </w:r>
      <w:r>
        <w:rPr>
          <w:caps w:val="0"/>
          <w:color w:val="000000"/>
          <w:spacing w:val="0"/>
          <w:highlight w:val="none"/>
        </w:rPr>
        <w:t xml:space="preserve">、投标人情况介绍</w:t>
      </w:r>
      <w:bookmarkEnd w:id="354"/>
      <w:r/>
      <w:bookmarkEnd w:id="355"/>
      <w:r/>
      <w:bookmarkEnd w:id="356"/>
      <w:r/>
      <w:bookmarkEnd w:id="357"/>
      <w:r/>
      <w:bookmarkEnd w:id="358"/>
      <w:r>
        <w:rPr>
          <w:rFonts w:ascii="Times New Roman" w:hAnsi="Times New Roman" w:eastAsia="Times New Roman"/>
          <w:caps w:val="0"/>
          <w:color w:val="000000"/>
          <w:spacing w:val="0"/>
          <w:sz w:val="24"/>
          <w:szCs w:val="24"/>
          <w:highlight w:val="none"/>
        </w:rPr>
      </w:r>
      <w:r/>
    </w:p>
    <w:p>
      <w:pPr>
        <w:pStyle w:val="717"/>
        <w:jc w:val="left"/>
        <w:shd w:val="clear" w:color="auto" w:fill="auto"/>
        <w:widowControl/>
        <w:rPr>
          <w:rFonts w:ascii="Times New Roman" w:hAnsi="Times New Roman" w:eastAsia="Times New Roman"/>
          <w:caps w:val="0"/>
          <w:color w:val="000000"/>
          <w:spacing w:val="0"/>
          <w:sz w:val="24"/>
          <w:szCs w:val="24"/>
          <w:highlight w:val="none"/>
        </w:rPr>
        <w:sectPr>
          <w:footnotePr/>
          <w:endnotePr/>
          <w:type w:val="nextPage"/>
          <w:pgSz w:w="11906" w:h="16838" w:orient="portrait"/>
          <w:pgMar w:top="1418" w:right="1418" w:bottom="1418" w:left="1418" w:header="851" w:footer="850" w:gutter="0"/>
          <w:cols w:num="1" w:sep="0" w:space="1701" w:equalWidth="1"/>
          <w:docGrid w:linePitch="360"/>
          <w:titlePg/>
        </w:sectPr>
        <w:outlineLvl w:val="2"/>
      </w:pPr>
      <w:r>
        <w:rPr>
          <w:rFonts w:ascii="Times New Roman" w:hAnsi="Times New Roman" w:eastAsia="Times New Roman"/>
          <w:caps w:val="0"/>
          <w:color w:val="000000"/>
          <w:spacing w:val="0"/>
          <w:sz w:val="24"/>
          <w:szCs w:val="24"/>
          <w:highlight w:val="none"/>
        </w:rPr>
      </w:r>
      <w:r/>
    </w:p>
    <w:p>
      <w:pPr>
        <w:pStyle w:val="717"/>
        <w:jc w:val="left"/>
        <w:shd w:val="clear" w:color="auto" w:fill="auto"/>
        <w:widowControl/>
        <w:rPr>
          <w:rFonts w:ascii="Times New Roman" w:hAnsi="Times New Roman" w:eastAsia="Times New Roman"/>
          <w:caps w:val="0"/>
          <w:color w:val="000000"/>
          <w:spacing w:val="0"/>
          <w:sz w:val="24"/>
          <w:szCs w:val="24"/>
          <w:highlight w:val="none"/>
        </w:rPr>
        <w:outlineLvl w:val="2"/>
      </w:pPr>
      <w:r>
        <w:rPr>
          <w:rFonts w:ascii="宋体" w:hAnsi="宋体" w:cs="宋体"/>
          <w:b/>
          <w:caps w:val="0"/>
          <w:color w:val="000000"/>
          <w:spacing w:val="0"/>
          <w:sz w:val="28"/>
          <w:szCs w:val="24"/>
          <w:highlight w:val="none"/>
        </w:rPr>
        <w:t xml:space="preserve">类似业绩一览表</w:t>
      </w:r>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widowControl/>
        <w:rPr>
          <w:rFonts w:ascii="宋体" w:hAnsi="宋体" w:cs="黑体"/>
          <w:b/>
          <w:bCs/>
          <w:caps w:val="0"/>
          <w:color w:val="000000"/>
          <w:spacing w:val="0"/>
          <w:sz w:val="28"/>
          <w:szCs w:val="28"/>
          <w:highlight w:val="none"/>
        </w:rPr>
      </w:pPr>
      <w:r>
        <w:rPr>
          <w:rFonts w:ascii="宋体" w:hAnsi="宋体" w:cs="黑体"/>
          <w:b/>
          <w:bCs/>
          <w:caps w:val="0"/>
          <w:color w:val="000000"/>
          <w:spacing w:val="0"/>
          <w:sz w:val="28"/>
          <w:szCs w:val="28"/>
          <w:highlight w:val="none"/>
        </w:rPr>
        <w:t xml:space="preserve">类似业绩一览表</w:t>
      </w:r>
      <w:r>
        <w:rPr>
          <w:rFonts w:ascii="宋体" w:hAnsi="宋体" w:cs="黑体"/>
          <w:b/>
          <w:bCs/>
          <w:caps w:val="0"/>
          <w:color w:val="000000"/>
          <w:spacing w:val="0"/>
          <w:sz w:val="28"/>
          <w:szCs w:val="28"/>
          <w:highlight w:val="none"/>
        </w:rPr>
      </w:r>
      <w:r/>
    </w:p>
    <w:tbl>
      <w:tblPr>
        <w:tblW w:w="0" w:type="auto"/>
        <w:jc w:val="center"/>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1"/>
        <w:gridCol w:w="2246"/>
        <w:gridCol w:w="1676"/>
        <w:gridCol w:w="2292"/>
        <w:gridCol w:w="1630"/>
      </w:tblGrid>
      <w:tr>
        <w:trPr>
          <w:trHeight w:val="567"/>
        </w:trPr>
        <w:tc>
          <w:tcPr>
            <w:tcMar>
              <w:left w:w="0" w:type="dxa"/>
              <w:top w:w="0" w:type="dxa"/>
              <w:right w:w="0" w:type="dxa"/>
              <w:bottom w:w="0" w:type="dxa"/>
            </w:tcMar>
            <w:tcW w:w="1141"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序号</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2246"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项目名称</w:t>
            </w:r>
            <w:r>
              <w:rPr>
                <w:rFonts w:ascii="宋体" w:hAnsi="宋体" w:cs="宋体"/>
                <w:b/>
                <w:bCs/>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717"/>
              <w:jc w:val="center"/>
              <w:shd w:val="clear" w:color="auto" w:fill="auto"/>
              <w:widowControl/>
              <w:rPr>
                <w:rFonts w:ascii="宋体" w:hAnsi="宋体" w:eastAsia="宋体" w:cs="宋体"/>
                <w:b/>
                <w:bCs/>
                <w:caps w:val="0"/>
                <w:color w:val="000000"/>
                <w:spacing w:val="0"/>
                <w:sz w:val="24"/>
                <w:szCs w:val="24"/>
                <w:highlight w:val="none"/>
                <w:lang w:val="en-US" w:eastAsia="zh-CN"/>
              </w:rPr>
            </w:pPr>
            <w:r>
              <w:rPr>
                <w:rFonts w:hint="eastAsia" w:ascii="宋体" w:hAnsi="宋体" w:cs="宋体"/>
                <w:b/>
                <w:bCs/>
                <w:caps w:val="0"/>
                <w:color w:val="000000"/>
                <w:spacing w:val="0"/>
                <w:sz w:val="24"/>
                <w:szCs w:val="24"/>
                <w:highlight w:val="none"/>
                <w:lang w:val="en-US" w:eastAsia="zh-CN"/>
              </w:rPr>
              <w:t xml:space="preserve">合同内容</w:t>
            </w:r>
            <w:r>
              <w:rPr>
                <w:rFonts w:ascii="宋体" w:hAnsi="宋体" w:eastAsia="宋体" w:cs="宋体"/>
                <w:b/>
                <w:bCs/>
                <w:caps w:val="0"/>
                <w:color w:val="000000"/>
                <w:spacing w:val="0"/>
                <w:sz w:val="24"/>
                <w:szCs w:val="24"/>
                <w:highlight w:val="none"/>
                <w:lang w:val="en-US" w:eastAsia="zh-CN"/>
              </w:rPr>
            </w:r>
            <w:r/>
          </w:p>
        </w:tc>
        <w:tc>
          <w:tcPr>
            <w:tcMar>
              <w:left w:w="0" w:type="dxa"/>
              <w:top w:w="0" w:type="dxa"/>
              <w:right w:w="0" w:type="dxa"/>
              <w:bottom w:w="0" w:type="dxa"/>
            </w:tcMar>
            <w:tcW w:w="2292"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lang w:val="en-US" w:eastAsia="zh-CN"/>
              </w:rPr>
            </w:pPr>
            <w:r>
              <w:rPr>
                <w:rFonts w:hint="eastAsia" w:ascii="宋体" w:hAnsi="宋体" w:cs="宋体"/>
                <w:b/>
                <w:bCs/>
                <w:caps w:val="0"/>
                <w:color w:val="000000"/>
                <w:spacing w:val="0"/>
                <w:sz w:val="24"/>
                <w:szCs w:val="24"/>
                <w:highlight w:val="none"/>
                <w:lang w:val="en-US" w:eastAsia="zh-CN"/>
              </w:rPr>
              <w:t xml:space="preserve">合同签订时间</w:t>
            </w:r>
            <w:r>
              <w:rPr>
                <w:rFonts w:ascii="宋体" w:hAnsi="宋体" w:cs="宋体"/>
                <w:b/>
                <w:bCs/>
                <w:caps w:val="0"/>
                <w:color w:val="000000"/>
                <w:spacing w:val="0"/>
                <w:sz w:val="24"/>
                <w:szCs w:val="24"/>
                <w:highlight w:val="none"/>
                <w:lang w:val="en-US" w:eastAsia="zh-CN"/>
              </w:rPr>
            </w:r>
            <w:r/>
          </w:p>
        </w:tc>
        <w:tc>
          <w:tcPr>
            <w:tcMar>
              <w:left w:w="0" w:type="dxa"/>
              <w:top w:w="0" w:type="dxa"/>
              <w:right w:w="0" w:type="dxa"/>
              <w:bottom w:w="0" w:type="dxa"/>
            </w:tcMar>
            <w:tcW w:w="1630" w:type="dxa"/>
            <w:vAlign w:val="center"/>
            <w:textDirection w:val="lrTb"/>
            <w:noWrap w:val="false"/>
          </w:tcPr>
          <w:p>
            <w:pPr>
              <w:pStyle w:val="717"/>
              <w:jc w:val="center"/>
              <w:shd w:val="clear" w:color="auto" w:fill="auto"/>
              <w:widowControl/>
              <w:rPr>
                <w:rFonts w:ascii="宋体" w:hAnsi="宋体" w:cs="宋体"/>
                <w:b/>
                <w:bCs/>
                <w:caps w:val="0"/>
                <w:color w:val="000000"/>
                <w:spacing w:val="0"/>
                <w:sz w:val="24"/>
                <w:szCs w:val="24"/>
                <w:highlight w:val="none"/>
              </w:rPr>
            </w:pPr>
            <w:r>
              <w:rPr>
                <w:rFonts w:ascii="宋体" w:hAnsi="宋体" w:cs="宋体"/>
                <w:b/>
                <w:bCs/>
                <w:caps w:val="0"/>
                <w:color w:val="000000"/>
                <w:spacing w:val="0"/>
                <w:sz w:val="24"/>
                <w:szCs w:val="24"/>
                <w:highlight w:val="none"/>
              </w:rPr>
              <w:t xml:space="preserve">合同金额</w:t>
            </w:r>
            <w:r>
              <w:rPr>
                <w:rFonts w:ascii="宋体" w:hAnsi="宋体" w:cs="宋体"/>
                <w:b/>
                <w:bCs/>
                <w:caps w:val="0"/>
                <w:color w:val="000000"/>
                <w:spacing w:val="0"/>
                <w:sz w:val="24"/>
                <w:szCs w:val="24"/>
                <w:highlight w:val="none"/>
              </w:rPr>
            </w:r>
            <w:r/>
          </w:p>
        </w:tc>
      </w:tr>
      <w:tr>
        <w:trPr>
          <w:trHeight w:val="567"/>
        </w:trPr>
        <w:tc>
          <w:tcPr>
            <w:tcMar>
              <w:left w:w="0" w:type="dxa"/>
              <w:top w:w="0" w:type="dxa"/>
              <w:right w:w="0" w:type="dxa"/>
              <w:bottom w:w="0" w:type="dxa"/>
            </w:tcMar>
            <w:tcW w:w="1141" w:type="dxa"/>
            <w:vAlign w:val="center"/>
            <w:textDirection w:val="lrTb"/>
            <w:noWrap w:val="false"/>
          </w:tcPr>
          <w:p>
            <w:pPr>
              <w:pStyle w:val="717"/>
              <w:jc w:val="center"/>
              <w:shd w:val="clear" w:color="auto" w:fill="auto"/>
              <w:widowControl/>
              <w:rPr>
                <w:rFonts w:hint="eastAsia" w:ascii="宋体" w:hAnsi="宋体" w:eastAsia="宋体" w:cs="宋体"/>
                <w:caps w:val="0"/>
                <w:color w:val="000000"/>
                <w:spacing w:val="0"/>
                <w:sz w:val="24"/>
                <w:szCs w:val="24"/>
                <w:highlight w:val="none"/>
                <w:lang w:val="en-US" w:eastAsia="zh-CN"/>
              </w:rPr>
            </w:pPr>
            <w:r/>
            <w:bookmarkStart w:id="359" w:name="xh"/>
            <w:r/>
            <w:bookmarkEnd w:id="359"/>
            <w:r>
              <w:rPr>
                <w:rFonts w:hint="eastAsia" w:ascii="宋体" w:hAnsi="宋体" w:cs="宋体"/>
                <w:caps w:val="0"/>
                <w:color w:val="000000"/>
                <w:spacing w:val="0"/>
                <w:sz w:val="24"/>
                <w:szCs w:val="24"/>
                <w:highlight w:val="none"/>
                <w:lang w:val="en-US" w:eastAsia="zh-CN"/>
              </w:rPr>
              <w:t xml:space="preserve">1</w:t>
            </w:r>
            <w:r>
              <w:rPr>
                <w:rFonts w:hint="eastAsia" w:ascii="宋体" w:hAnsi="宋体" w:eastAsia="宋体" w:cs="宋体"/>
                <w:caps w:val="0"/>
                <w:color w:val="000000"/>
                <w:spacing w:val="0"/>
                <w:sz w:val="24"/>
                <w:szCs w:val="24"/>
                <w:highlight w:val="none"/>
                <w:lang w:val="en-US" w:eastAsia="zh-CN"/>
              </w:rPr>
            </w:r>
            <w:r/>
          </w:p>
        </w:tc>
        <w:tc>
          <w:tcPr>
            <w:tcMar>
              <w:left w:w="0" w:type="dxa"/>
              <w:top w:w="0" w:type="dxa"/>
              <w:right w:w="0" w:type="dxa"/>
              <w:bottom w:w="0" w:type="dxa"/>
            </w:tcMar>
            <w:tcW w:w="2246"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bookmarkStart w:id="360" w:name="XmName"/>
            <w:r/>
            <w:bookmarkEnd w:id="360"/>
            <w:r>
              <w:rPr>
                <w:rFonts w:ascii="宋体" w:hAnsi="宋体" w:cs="宋体"/>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92"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bookmarkStart w:id="361" w:name="ZhongBiaoJia"/>
            <w:r/>
            <w:bookmarkEnd w:id="361"/>
            <w:r>
              <w:rPr>
                <w:rFonts w:ascii="宋体" w:hAnsi="宋体" w:cs="宋体"/>
                <w:caps w:val="0"/>
                <w:color w:val="000000"/>
                <w:spacing w:val="0"/>
                <w:sz w:val="24"/>
                <w:szCs w:val="24"/>
                <w:highlight w:val="none"/>
              </w:rPr>
            </w:r>
            <w:r/>
          </w:p>
        </w:tc>
        <w:tc>
          <w:tcPr>
            <w:tcMar>
              <w:left w:w="0" w:type="dxa"/>
              <w:top w:w="0" w:type="dxa"/>
              <w:right w:w="0" w:type="dxa"/>
              <w:bottom w:w="0" w:type="dxa"/>
            </w:tcMar>
            <w:tcW w:w="1630"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567"/>
        </w:trPr>
        <w:tc>
          <w:tcPr>
            <w:tcMar>
              <w:left w:w="0" w:type="dxa"/>
              <w:top w:w="0" w:type="dxa"/>
              <w:right w:w="0" w:type="dxa"/>
              <w:bottom w:w="0" w:type="dxa"/>
            </w:tcMar>
            <w:tcW w:w="114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46"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92"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30"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r>
        <w:trPr>
          <w:trHeight w:val="567"/>
        </w:trPr>
        <w:tc>
          <w:tcPr>
            <w:tcMar>
              <w:left w:w="0" w:type="dxa"/>
              <w:top w:w="0" w:type="dxa"/>
              <w:right w:w="0" w:type="dxa"/>
              <w:bottom w:w="0" w:type="dxa"/>
            </w:tcMar>
            <w:tcW w:w="1141"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46"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76"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2292"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c>
          <w:tcPr>
            <w:tcMar>
              <w:left w:w="0" w:type="dxa"/>
              <w:top w:w="0" w:type="dxa"/>
              <w:right w:w="0" w:type="dxa"/>
              <w:bottom w:w="0" w:type="dxa"/>
            </w:tcMar>
            <w:tcW w:w="1630" w:type="dxa"/>
            <w:vAlign w:val="center"/>
            <w:textDirection w:val="lrTb"/>
            <w:noWrap w:val="false"/>
          </w:tcPr>
          <w:p>
            <w:pPr>
              <w:pStyle w:val="717"/>
              <w:jc w:val="center"/>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tc>
      </w:tr>
    </w:tbl>
    <w:p>
      <w:pPr>
        <w:pStyle w:val="717"/>
        <w:shd w:val="clear" w:color="auto" w:fill="auto"/>
        <w:rPr>
          <w:caps w:val="0"/>
          <w:color w:val="000000"/>
          <w:spacing w:val="0"/>
          <w:highlight w:val="none"/>
        </w:rPr>
      </w:pPr>
      <w:r>
        <w:rPr>
          <w:caps w:val="0"/>
          <w:color w:val="000000"/>
          <w:spacing w:val="0"/>
          <w:highlight w:val="none"/>
        </w:rPr>
      </w:r>
      <w:r/>
    </w:p>
    <w:p>
      <w:pPr>
        <w:pStyle w:val="717"/>
        <w:shd w:val="clear" w:color="auto" w:fill="auto"/>
        <w:rPr>
          <w:caps w:val="0"/>
          <w:color w:val="000000"/>
          <w:spacing w:val="0"/>
          <w:highlight w:val="none"/>
        </w:rPr>
      </w:pPr>
      <w:r>
        <w:rPr>
          <w:caps w:val="0"/>
          <w:color w:val="000000"/>
          <w:spacing w:val="0"/>
          <w:highlight w:val="none"/>
        </w:rPr>
      </w:r>
      <w:r/>
    </w:p>
    <w:p>
      <w:pPr>
        <w:pStyle w:val="717"/>
        <w:shd w:val="clear" w:color="auto" w:fill="auto"/>
        <w:rPr>
          <w:caps w:val="0"/>
          <w:color w:val="000000"/>
          <w:spacing w:val="0"/>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aps w:val="0"/>
          <w:color w:val="000000"/>
          <w:spacing w:val="0"/>
          <w:highlight w:val="none"/>
        </w:rPr>
      </w:r>
      <w:r/>
    </w:p>
    <w:p>
      <w:pPr>
        <w:pStyle w:val="717"/>
        <w:shd w:val="clear" w:color="auto" w:fill="auto"/>
        <w:rPr>
          <w:caps w:val="0"/>
          <w:color w:val="000000"/>
          <w:spacing w:val="0"/>
          <w:highlight w:val="none"/>
        </w:rPr>
      </w:pPr>
      <w:r>
        <w:rPr>
          <w:caps w:val="0"/>
          <w:color w:val="000000"/>
          <w:spacing w:val="0"/>
          <w:highlight w:val="none"/>
        </w:rPr>
      </w:r>
      <w:r/>
    </w:p>
    <w:p>
      <w:pPr>
        <w:pStyle w:val="717"/>
        <w:shd w:val="clear" w:color="auto" w:fill="auto"/>
        <w:rPr>
          <w:rFonts w:ascii="宋体" w:hAnsi="宋体" w:eastAsia="宋体" w:cs="宋体"/>
          <w:color w:val="000000"/>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highlight w:val="none"/>
        </w:rPr>
        <w:t xml:space="preserve">人员配备明细一览表</w:t>
      </w:r>
      <w:r>
        <w:rPr>
          <w:rFonts w:ascii="宋体" w:hAnsi="宋体" w:eastAsia="宋体" w:cs="宋体"/>
          <w:color w:val="000000"/>
          <w:sz w:val="28"/>
          <w:szCs w:val="22"/>
          <w:highlight w:val="none"/>
        </w:rPr>
      </w:r>
      <w:r/>
    </w:p>
    <w:p>
      <w:pPr>
        <w:pStyle w:val="717"/>
        <w:jc w:val="center"/>
        <w:spacing w:before="120" w:after="120"/>
        <w:shd w:val="clear" w:color="auto" w:fill="auto"/>
        <w:rPr>
          <w:rFonts w:ascii="Arial" w:hAnsi="Arial" w:eastAsia="宋体" w:cs="Times New Roman"/>
          <w:b/>
          <w:bCs/>
          <w:color w:val="000000"/>
          <w:sz w:val="24"/>
          <w:szCs w:val="20"/>
          <w:highlight w:val="none"/>
        </w:rPr>
      </w:pPr>
      <w:r>
        <w:rPr>
          <w:rFonts w:hint="eastAsia" w:ascii="宋体" w:hAnsi="宋体" w:eastAsia="宋体" w:cs="宋体"/>
          <w:b/>
          <w:bCs/>
          <w:color w:val="000000"/>
          <w:sz w:val="28"/>
          <w:szCs w:val="20"/>
          <w:highlight w:val="none"/>
        </w:rPr>
        <w:t xml:space="preserve">人员配备明细一览表</w:t>
      </w:r>
      <w:r>
        <w:rPr>
          <w:rFonts w:ascii="Arial" w:hAnsi="Arial" w:eastAsia="宋体" w:cs="Times New Roman"/>
          <w:b/>
          <w:bCs/>
          <w:color w:val="000000"/>
          <w:sz w:val="24"/>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988"/>
        <w:gridCol w:w="965"/>
        <w:gridCol w:w="823"/>
        <w:gridCol w:w="887"/>
        <w:gridCol w:w="1013"/>
        <w:gridCol w:w="1701"/>
        <w:gridCol w:w="1923"/>
      </w:tblGrid>
      <w:tr>
        <w:trPr>
          <w:trHeight w:val="737"/>
        </w:trPr>
        <w:tc>
          <w:tcPr>
            <w:tcW w:w="771" w:type="dxa"/>
            <w:vAlign w:val="center"/>
            <w:textDirection w:val="lrTb"/>
            <w:noWrap w:val="false"/>
          </w:tcPr>
          <w:p>
            <w:pPr>
              <w:pStyle w:val="717"/>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W w:w="988"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w:t>
            </w:r>
            <w:r>
              <w:rPr>
                <w:rFonts w:ascii="宋体" w:hAnsi="宋体" w:eastAsia="宋体" w:cs="宋体"/>
                <w:b/>
                <w:bCs/>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姓名</w:t>
            </w:r>
            <w:r>
              <w:rPr>
                <w:rFonts w:ascii="宋体" w:hAnsi="宋体" w:eastAsia="宋体" w:cs="宋体"/>
                <w:b/>
                <w:bCs/>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性别</w:t>
            </w:r>
            <w:r>
              <w:rPr>
                <w:rFonts w:ascii="宋体" w:hAnsi="宋体" w:eastAsia="宋体" w:cs="宋体"/>
                <w:b/>
                <w:bCs/>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年龄</w:t>
            </w:r>
            <w:r>
              <w:rPr>
                <w:rFonts w:ascii="宋体" w:hAnsi="宋体" w:eastAsia="宋体" w:cs="宋体"/>
                <w:b/>
                <w:bCs/>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学历</w:t>
            </w:r>
            <w:r>
              <w:rPr>
                <w:rFonts w:ascii="宋体" w:hAnsi="宋体" w:eastAsia="宋体" w:cs="宋体"/>
                <w:b/>
                <w:bCs/>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具有的相关岗位证书或职业资格证书</w:t>
            </w:r>
            <w:r>
              <w:rPr>
                <w:rFonts w:ascii="宋体" w:hAnsi="宋体" w:eastAsia="宋体" w:cs="宋体"/>
                <w:b/>
                <w:bCs/>
                <w:color w:val="000000"/>
                <w:sz w:val="24"/>
                <w:szCs w:val="24"/>
                <w:highlight w:val="none"/>
              </w:rPr>
            </w:r>
            <w:r/>
          </w:p>
        </w:tc>
        <w:tc>
          <w:tcPr>
            <w:tcW w:w="1923" w:type="dxa"/>
            <w:vAlign w:val="center"/>
            <w:textDirection w:val="lrTb"/>
            <w:noWrap w:val="false"/>
          </w:tcPr>
          <w:p>
            <w:pPr>
              <w:pStyle w:val="717"/>
              <w:jc w:val="center"/>
              <w:spacing w:before="4"/>
              <w:shd w:val="clear" w:color="auto" w:fill="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主要资历、经验</w:t>
            </w:r>
            <w:r>
              <w:rPr>
                <w:rFonts w:ascii="宋体" w:hAnsi="宋体" w:eastAsia="宋体" w:cs="宋体"/>
                <w:b/>
                <w:bCs/>
                <w:color w:val="000000"/>
                <w:sz w:val="24"/>
                <w:szCs w:val="24"/>
                <w:highlight w:val="none"/>
              </w:rPr>
            </w:r>
            <w:r/>
          </w:p>
          <w:p>
            <w:pPr>
              <w:pStyle w:val="717"/>
              <w:jc w:val="center"/>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及承担过的管理项目</w:t>
            </w:r>
            <w:r>
              <w:rPr>
                <w:rFonts w:ascii="宋体" w:hAnsi="宋体" w:eastAsia="宋体" w:cs="宋体"/>
                <w:b/>
                <w:bCs/>
                <w:color w:val="000000"/>
                <w:sz w:val="24"/>
                <w:szCs w:val="24"/>
                <w:highlight w:val="none"/>
              </w:rPr>
            </w:r>
            <w:r/>
          </w:p>
        </w:tc>
      </w:tr>
      <w:tr>
        <w:trPr>
          <w:cantSplit/>
          <w:trHeight w:val="737"/>
        </w:trPr>
        <w:tc>
          <w:tcPr>
            <w:tcW w:w="77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98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8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8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8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8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717"/>
              <w:jc w:val="center"/>
              <w:spacing w:before="120"/>
              <w:shd w:val="clear" w:color="auto" w:fill="auto"/>
              <w:rPr>
                <w:rFonts w:ascii="Arial" w:hAnsi="Arial" w:eastAsia="宋体" w:cs="Times New Roman"/>
                <w:color w:val="000000"/>
                <w:sz w:val="24"/>
                <w:szCs w:val="20"/>
                <w:highlight w:val="none"/>
              </w:rPr>
            </w:pPr>
            <w:r>
              <w:rPr>
                <w:rFonts w:ascii="Arial" w:hAnsi="Arial" w:eastAsia="宋体" w:cs="Times New Roman"/>
                <w:color w:val="000000"/>
                <w:sz w:val="24"/>
                <w:szCs w:val="20"/>
                <w:highlight w:val="none"/>
              </w:rPr>
            </w:r>
            <w:r/>
          </w:p>
        </w:tc>
        <w:tc>
          <w:tcPr>
            <w:tcW w:w="98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771" w:type="dxa"/>
            <w:vAlign w:val="center"/>
            <w:textDirection w:val="lrTb"/>
            <w:noWrap w:val="false"/>
          </w:tcPr>
          <w:p>
            <w:pPr>
              <w:pStyle w:val="717"/>
              <w:jc w:val="center"/>
              <w:shd w:val="clear" w:color="auto" w:fill="auto"/>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w:t>
            </w:r>
            <w:r>
              <w:rPr>
                <w:rFonts w:ascii="Calibri" w:hAnsi="Calibri" w:eastAsia="宋体" w:cs="Times New Roman"/>
                <w:color w:val="000000"/>
                <w:szCs w:val="22"/>
                <w:highlight w:val="none"/>
              </w:rPr>
            </w:r>
            <w:r/>
          </w:p>
        </w:tc>
        <w:tc>
          <w:tcPr>
            <w:tcW w:w="988"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5"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7"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1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3" w:type="dxa"/>
            <w:vAlign w:val="center"/>
            <w:textDirection w:val="lrTb"/>
            <w:noWrap w:val="false"/>
          </w:tcPr>
          <w:p>
            <w:pPr>
              <w:pStyle w:val="717"/>
              <w:jc w:val="center"/>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717"/>
        <w:ind w:left="315" w:right="775" w:firstLine="422"/>
        <w:spacing w:line="400" w:lineRule="exact"/>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17"/>
        <w:ind w:firstLine="480"/>
        <w:pageBreakBefore w:val="0"/>
        <w:spacing w:line="360" w:lineRule="auto"/>
        <w:shd w:val="clear" w:color="auto" w:fill="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1、本表格式仅供参考，投标人可根据自身情况自行增减；</w:t>
      </w:r>
      <w:r>
        <w:rPr>
          <w:rFonts w:ascii="宋体" w:hAnsi="宋体" w:eastAsia="宋体" w:cs="宋体"/>
          <w:color w:val="000000"/>
          <w:sz w:val="24"/>
          <w:szCs w:val="24"/>
          <w:highlight w:val="none"/>
          <w:lang w:val="zh-CN"/>
        </w:rPr>
      </w:r>
      <w:r/>
    </w:p>
    <w:p>
      <w:pPr>
        <w:pStyle w:val="719"/>
        <w:ind w:firstLine="482"/>
        <w:jc w:val="both"/>
        <w:pageBreakBefore w:val="0"/>
        <w:spacing w:before="0" w:after="0" w:line="360" w:lineRule="auto"/>
        <w:shd w:val="clear" w:color="auto" w:fill="auto"/>
        <w:widowControl w:val="off"/>
        <w:rPr>
          <w:rFonts w:hint="eastAsia" w:ascii="Times New Roman" w:hAnsi="Times New Roman" w:eastAsia="宋体"/>
          <w:caps w:val="0"/>
          <w:color w:val="000000"/>
          <w:spacing w:val="0"/>
          <w:sz w:val="24"/>
          <w:szCs w:val="24"/>
          <w:highlight w:val="none"/>
          <w:lang w:val="en-US" w:eastAsia="zh-CN"/>
        </w:rPr>
      </w:pPr>
      <w:r/>
      <w:bookmarkStart w:id="362" w:name="_Toc2325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、如</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文件有要求，投标人应按</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文件要求提供拟投入人员的相关证书及社保证明等材料。</w:t>
      </w:r>
      <w:r>
        <w:rPr>
          <w:rFonts w:ascii="宋体" w:hAnsi="宋体" w:cs="宋体"/>
          <w:b w:val="0"/>
          <w:caps w:val="0"/>
          <w:color w:val="000000"/>
          <w:spacing w:val="0"/>
          <w:sz w:val="28"/>
          <w:szCs w:val="24"/>
          <w:highlight w:val="none"/>
        </w:rPr>
        <w:br w:type="page" w:clear="all"/>
      </w:r>
      <w:bookmarkStart w:id="363" w:name="_Toc256000024"/>
      <w:r/>
      <w:bookmarkStart w:id="364" w:name="_Toc160715789"/>
      <w:r/>
      <w:bookmarkStart w:id="365" w:name="_Toc5304"/>
      <w:r/>
      <w:bookmarkStart w:id="366" w:name="_Toc12370"/>
      <w:r/>
      <w:bookmarkStart w:id="367" w:name="_Toc256000027"/>
      <w:r/>
      <w:bookmarkStart w:id="368" w:name="_Toc160715792"/>
      <w:r>
        <w:rPr>
          <w:caps w:val="0"/>
          <w:color w:val="000000"/>
          <w:spacing w:val="0"/>
          <w:highlight w:val="none"/>
        </w:rPr>
        <w:t xml:space="preserve">十</w:t>
      </w:r>
      <w:r>
        <w:rPr>
          <w:rFonts w:hint="eastAsia"/>
          <w:caps w:val="0"/>
          <w:color w:val="000000"/>
          <w:spacing w:val="0"/>
          <w:highlight w:val="none"/>
          <w:lang w:val="en-US" w:eastAsia="zh-CN"/>
        </w:rPr>
        <w:t xml:space="preserve">四</w:t>
      </w:r>
      <w:r>
        <w:rPr>
          <w:caps w:val="0"/>
          <w:color w:val="000000"/>
          <w:spacing w:val="0"/>
          <w:highlight w:val="none"/>
        </w:rPr>
        <w:t xml:space="preserve">、中小企业声明函</w:t>
      </w:r>
      <w:bookmarkEnd w:id="363"/>
      <w:r/>
      <w:bookmarkEnd w:id="364"/>
      <w:r/>
      <w:bookmarkEnd w:id="365"/>
      <w:r/>
      <w:bookmarkEnd w:id="366"/>
      <w:r>
        <w:rPr>
          <w:rFonts w:hint="eastAsia"/>
          <w:caps w:val="0"/>
          <w:color w:val="000000"/>
          <w:spacing w:val="0"/>
          <w:highlight w:val="none"/>
          <w:lang w:val="en-US" w:eastAsia="zh-CN"/>
        </w:rPr>
        <w:t xml:space="preserve">等</w:t>
      </w:r>
      <w:bookmarkEnd w:id="362"/>
      <w:r>
        <w:rPr>
          <w:rFonts w:hint="eastAsia" w:ascii="Times New Roman" w:hAnsi="Times New Roman" w:eastAsia="宋体"/>
          <w:caps w:val="0"/>
          <w:color w:val="000000"/>
          <w:spacing w:val="0"/>
          <w:sz w:val="24"/>
          <w:szCs w:val="24"/>
          <w:highlight w:val="none"/>
          <w:lang w:val="en-US" w:eastAsia="zh-CN"/>
        </w:rPr>
      </w:r>
      <w:r/>
    </w:p>
    <w:p>
      <w:pPr>
        <w:pStyle w:val="717"/>
        <w:jc w:val="center"/>
        <w:spacing w:before="120" w:after="12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中小企业声明函（</w:t>
      </w:r>
      <w:r>
        <w:rPr>
          <w:rFonts w:hint="eastAsia" w:ascii="宋体" w:hAnsi="宋体" w:eastAsia="宋体" w:cs="宋体"/>
          <w:b/>
          <w:color w:val="000000"/>
          <w:sz w:val="28"/>
          <w:szCs w:val="22"/>
          <w:highlight w:val="none"/>
          <w:lang w:val="en-US" w:eastAsia="zh-CN"/>
        </w:rPr>
        <w:t xml:space="preserve">货物</w:t>
      </w:r>
      <w:r>
        <w:rPr>
          <w:rFonts w:hint="eastAsia" w:ascii="宋体" w:hAnsi="宋体" w:eastAsia="宋体" w:cs="宋体"/>
          <w:b/>
          <w:color w:val="000000"/>
          <w:sz w:val="28"/>
          <w:szCs w:val="22"/>
          <w:highlight w:val="none"/>
        </w:rPr>
        <w:t xml:space="preserve">）</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2"/>
          <w:highlight w:val="none"/>
        </w:rPr>
      </w:r>
      <w:r/>
    </w:p>
    <w:p>
      <w:pPr>
        <w:pStyle w:val="717"/>
        <w:ind w:firstLine="480"/>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SA"/>
        </w:rPr>
        <w:t xml:space="preserve">本公司郑重声明，根据《政府采购促进中小企业发展管理办法》 （财库〔2020〕46号）的规定，本公司参加</w:t>
      </w:r>
      <w:r>
        <w:rPr>
          <w:rFonts w:hint="eastAsia" w:ascii="宋体" w:hAnsi="宋体" w:eastAsia="宋体" w:cs="宋体"/>
          <w:caps w:val="0"/>
          <w:color w:val="000000"/>
          <w:spacing w:val="0"/>
          <w:sz w:val="24"/>
          <w:szCs w:val="24"/>
          <w:highlight w:val="none"/>
          <w:u w:val="single"/>
          <w:lang w:val="en-US" w:eastAsia="zh-CN" w:bidi="ar-SA"/>
        </w:rPr>
        <w:t xml:space="preserve">            （单位名称）</w:t>
      </w:r>
      <w:r>
        <w:rPr>
          <w:rFonts w:hint="eastAsia" w:ascii="宋体" w:hAnsi="宋体" w:eastAsia="宋体" w:cs="宋体"/>
          <w:caps w:val="0"/>
          <w:color w:val="000000"/>
          <w:spacing w:val="0"/>
          <w:sz w:val="24"/>
          <w:szCs w:val="24"/>
          <w:highlight w:val="none"/>
          <w:lang w:val="en-US" w:eastAsia="zh-CN" w:bidi="ar-SA"/>
        </w:rPr>
        <w:t xml:space="preserve">的</w:t>
      </w:r>
      <w:r>
        <w:rPr>
          <w:rFonts w:hint="eastAsia" w:ascii="宋体" w:hAnsi="宋体" w:eastAsia="宋体" w:cs="宋体"/>
          <w:caps w:val="0"/>
          <w:color w:val="000000"/>
          <w:spacing w:val="0"/>
          <w:sz w:val="24"/>
          <w:szCs w:val="24"/>
          <w:highlight w:val="none"/>
          <w:u w:val="single"/>
          <w:lang w:val="en-US" w:eastAsia="zh-CN" w:bidi="ar-SA"/>
        </w:rPr>
        <w:t xml:space="preserve">            （项目名称）</w:t>
      </w:r>
      <w:r>
        <w:rPr>
          <w:rFonts w:hint="eastAsia" w:ascii="宋体" w:hAnsi="宋体" w:eastAsia="宋体" w:cs="宋体"/>
          <w:caps w:val="0"/>
          <w:color w:val="000000"/>
          <w:spacing w:val="0"/>
          <w:sz w:val="24"/>
          <w:szCs w:val="24"/>
          <w:highlight w:val="none"/>
          <w:lang w:val="en-US" w:eastAsia="zh-CN" w:bidi="ar-SA"/>
        </w:rPr>
        <w:t xml:space="preserve">采购活动，提供的货物全部由符合政策要求的中小企业制造。相关企业的具体情况如下：</w:t>
      </w:r>
      <w:r>
        <w:rPr>
          <w:rFonts w:hint="eastAsia" w:ascii="宋体" w:hAnsi="宋体" w:eastAsia="宋体" w:cs="宋体"/>
          <w:caps w:val="0"/>
          <w:color w:val="000000"/>
          <w:spacing w:val="0"/>
          <w:sz w:val="24"/>
          <w:szCs w:val="24"/>
          <w:highlight w:val="none"/>
        </w:rPr>
      </w:r>
      <w:r/>
    </w:p>
    <w:p>
      <w:pPr>
        <w:pStyle w:val="717"/>
        <w:numPr>
          <w:ilvl w:val="0"/>
          <w:numId w:val="0"/>
        </w:numPr>
        <w:ind w:firstLine="480"/>
        <w:jc w:val="left"/>
        <w:keepLines w:val="0"/>
        <w:keepNext w:val="0"/>
        <w:pageBreakBefore w:val="0"/>
        <w:spacing w:line="312" w:lineRule="auto"/>
        <w:shd w:val="clear" w:color="auto" w:fill="auto"/>
        <w:widowControl w:val="off"/>
        <w:rPr>
          <w:rFonts w:ascii="宋体" w:hAnsi="宋体" w:eastAsia="宋体" w:cs="宋体"/>
          <w:caps w:val="0"/>
          <w:color w:val="000000"/>
          <w:spacing w:val="0"/>
          <w:sz w:val="24"/>
          <w:szCs w:val="24"/>
          <w:highlight w:val="none"/>
          <w:lang w:val="en-US" w:eastAsia="zh-CN" w:bidi="ar-SA"/>
        </w:rPr>
      </w:pPr>
      <w:r>
        <w:rPr>
          <w:rFonts w:ascii="宋体" w:hAnsi="宋体" w:eastAsia="宋体" w:cs="宋体"/>
          <w:caps w:val="0"/>
          <w:color w:val="000000"/>
          <w:spacing w:val="0"/>
          <w:sz w:val="24"/>
          <w:szCs w:val="24"/>
          <w:highlight w:val="none"/>
          <w:lang w:val="en-US" w:eastAsia="zh-CN" w:bidi="ar-SA"/>
        </w:rPr>
        <w:t xml:space="preserve">1.</w:t>
      </w:r>
      <w:r>
        <w:rPr>
          <w:rFonts w:hint="eastAsia" w:ascii="宋体" w:hAnsi="宋体" w:eastAsia="宋体" w:cs="宋体"/>
          <w:caps w:val="0"/>
          <w:color w:val="000000"/>
          <w:spacing w:val="0"/>
          <w:sz w:val="24"/>
          <w:szCs w:val="24"/>
          <w:highlight w:val="none"/>
          <w:u w:val="single"/>
          <w:lang w:val="en-US" w:eastAsia="zh-CN" w:bidi="ar-SA"/>
        </w:rPr>
        <w:t xml:space="preserve">数字光纤直放站近端-移动（</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ascii="宋体" w:hAnsi="宋体" w:eastAsia="宋体" w:cs="宋体"/>
          <w:caps w:val="0"/>
          <w:color w:val="000000"/>
          <w:spacing w:val="0"/>
          <w:sz w:val="24"/>
          <w:szCs w:val="24"/>
          <w:highlight w:val="none"/>
          <w:lang w:val="en-US" w:eastAsia="zh-CN" w:bidi="ar-SA"/>
        </w:rPr>
      </w:r>
      <w:r/>
    </w:p>
    <w:p>
      <w:pPr>
        <w:pStyle w:val="717"/>
        <w:numPr>
          <w:ilvl w:val="0"/>
          <w:numId w:val="0"/>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 xml:space="preserve">2</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数字光纤直放站远端-移动（</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numPr>
          <w:ilvl w:val="0"/>
          <w:numId w:val="0"/>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 xml:space="preserve">3</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数字光纤直放站近端-电联（</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numPr>
          <w:ilvl w:val="0"/>
          <w:numId w:val="0"/>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 xml:space="preserve">4</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数字光纤直放站远端-电联（</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numPr>
          <w:ilvl w:val="0"/>
          <w:numId w:val="0"/>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 xml:space="preserve">5</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阻燃射频同轴电缆A（</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numPr>
          <w:ilvl w:val="0"/>
          <w:numId w:val="0"/>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 xml:space="preserve">6</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阻燃射频同轴电缆B（</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numPr>
          <w:ilvl w:val="0"/>
          <w:numId w:val="0"/>
        </w:numPr>
        <w:ind w:firstLine="480"/>
        <w:jc w:val="left"/>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 xml:space="preserve">7</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电联合路器（支持5G）（</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bidi="ar-SA"/>
        </w:rPr>
        <w:t xml:space="preserve">8</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移动合路器（支持5G）（</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bidi="ar-SA"/>
        </w:rPr>
        <w:t xml:space="preserve">9</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定制室分专用机柜（</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bidi="ar-SA"/>
        </w:rPr>
        <w:t xml:space="preserve">10</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交流配电箱-220V（</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bidi="ar-SA"/>
        </w:rPr>
        <w:t xml:space="preserve">11</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交转直电源模块（</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bidi="ar-SA"/>
        </w:rPr>
        <w:t xml:space="preserve">12</w:t>
      </w:r>
      <w:r>
        <w:rPr>
          <w:rFonts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u w:val="single"/>
          <w:lang w:val="en-US" w:eastAsia="zh-CN" w:bidi="ar-SA"/>
        </w:rPr>
        <w:t xml:space="preserve">光缆-GYTA-G.652D型单模-12芯（</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13.</w:t>
      </w:r>
      <w:r>
        <w:rPr>
          <w:rFonts w:hint="eastAsia" w:ascii="宋体" w:hAnsi="宋体" w:eastAsia="宋体" w:cs="宋体"/>
          <w:caps w:val="0"/>
          <w:color w:val="000000"/>
          <w:spacing w:val="0"/>
          <w:sz w:val="24"/>
          <w:szCs w:val="24"/>
          <w:highlight w:val="none"/>
          <w:u w:val="single"/>
          <w:lang w:val="en-US" w:eastAsia="zh-CN" w:bidi="ar-SA"/>
        </w:rPr>
        <w:t xml:space="preserve">光缆-GYTA-G.652D型单模-24芯（</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14.</w:t>
      </w:r>
      <w:r>
        <w:rPr>
          <w:rFonts w:hint="eastAsia" w:ascii="宋体" w:hAnsi="宋体" w:eastAsia="宋体" w:cs="宋体"/>
          <w:caps w:val="0"/>
          <w:color w:val="000000"/>
          <w:spacing w:val="0"/>
          <w:sz w:val="24"/>
          <w:szCs w:val="24"/>
          <w:highlight w:val="none"/>
          <w:u w:val="single"/>
          <w:lang w:val="en-US" w:eastAsia="zh-CN" w:bidi="ar-SA"/>
        </w:rPr>
        <w:t xml:space="preserve">光缆-GYTA-G.652D型单模-48芯（</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u w:val="none"/>
          <w:lang w:val="en-US" w:eastAsia="zh-CN" w:bidi="ar-SA"/>
        </w:rPr>
        <w:t xml:space="preserve">15.</w:t>
      </w:r>
      <w:r>
        <w:rPr>
          <w:rFonts w:hint="eastAsia" w:ascii="宋体" w:hAnsi="宋体" w:eastAsia="宋体" w:cs="宋体"/>
          <w:caps w:val="0"/>
          <w:color w:val="000000"/>
          <w:spacing w:val="0"/>
          <w:sz w:val="24"/>
          <w:szCs w:val="24"/>
          <w:highlight w:val="none"/>
          <w:u w:val="single"/>
          <w:lang w:val="en-US" w:eastAsia="zh-CN" w:bidi="ar-SA"/>
        </w:rPr>
        <w:t xml:space="preserve">分纤箱-复合材料A（</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u w:val="none"/>
          <w:lang w:val="en-US" w:eastAsia="zh-CN" w:bidi="ar-SA"/>
        </w:rPr>
        <w:t xml:space="preserve">16.</w:t>
      </w:r>
      <w:r>
        <w:rPr>
          <w:rFonts w:hint="eastAsia" w:ascii="宋体" w:hAnsi="宋体" w:eastAsia="宋体" w:cs="宋体"/>
          <w:caps w:val="0"/>
          <w:color w:val="000000"/>
          <w:spacing w:val="0"/>
          <w:sz w:val="24"/>
          <w:szCs w:val="24"/>
          <w:highlight w:val="none"/>
          <w:u w:val="single"/>
          <w:lang w:val="en-US" w:eastAsia="zh-CN" w:bidi="ar-SA"/>
        </w:rPr>
        <w:t xml:space="preserve">分纤箱-复合材料B（</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17.</w:t>
      </w:r>
      <w:r>
        <w:rPr>
          <w:rFonts w:hint="eastAsia" w:ascii="宋体" w:hAnsi="宋体" w:eastAsia="宋体" w:cs="宋体"/>
          <w:caps w:val="0"/>
          <w:color w:val="000000"/>
          <w:spacing w:val="0"/>
          <w:sz w:val="24"/>
          <w:szCs w:val="24"/>
          <w:highlight w:val="none"/>
          <w:u w:val="single"/>
          <w:lang w:val="en-US" w:eastAsia="zh-CN" w:bidi="ar-SA"/>
        </w:rPr>
        <w:t xml:space="preserve">分纤箱-复合材料C（</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18.</w:t>
      </w:r>
      <w:r>
        <w:rPr>
          <w:rFonts w:hint="eastAsia" w:ascii="宋体" w:hAnsi="宋体" w:eastAsia="宋体" w:cs="宋体"/>
          <w:caps w:val="0"/>
          <w:color w:val="000000"/>
          <w:spacing w:val="0"/>
          <w:sz w:val="24"/>
          <w:szCs w:val="24"/>
          <w:highlight w:val="none"/>
          <w:u w:val="single"/>
          <w:lang w:val="en-US" w:eastAsia="zh-CN" w:bidi="ar-SA"/>
        </w:rPr>
        <w:t xml:space="preserve">光跳线 3m\单模（</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19.</w:t>
      </w:r>
      <w:r>
        <w:rPr>
          <w:rFonts w:hint="eastAsia" w:ascii="宋体" w:hAnsi="宋体" w:eastAsia="宋体" w:cs="宋体"/>
          <w:caps w:val="0"/>
          <w:color w:val="000000"/>
          <w:spacing w:val="0"/>
          <w:sz w:val="24"/>
          <w:szCs w:val="24"/>
          <w:highlight w:val="none"/>
          <w:u w:val="single"/>
          <w:lang w:val="en-US" w:eastAsia="zh-CN" w:bidi="ar-SA"/>
        </w:rPr>
        <w:t xml:space="preserve">ODF机柜（</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20.</w:t>
      </w:r>
      <w:r>
        <w:rPr>
          <w:rFonts w:hint="eastAsia" w:ascii="宋体" w:hAnsi="宋体" w:eastAsia="宋体" w:cs="宋体"/>
          <w:caps w:val="0"/>
          <w:color w:val="000000"/>
          <w:spacing w:val="0"/>
          <w:sz w:val="24"/>
          <w:szCs w:val="24"/>
          <w:highlight w:val="none"/>
          <w:u w:val="single"/>
          <w:lang w:val="en-US" w:eastAsia="zh-CN" w:bidi="ar-SA"/>
        </w:rPr>
        <w:t xml:space="preserve">通信机房密码锁（</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21.</w:t>
      </w:r>
      <w:r>
        <w:rPr>
          <w:rFonts w:hint="eastAsia" w:ascii="宋体" w:hAnsi="宋体" w:eastAsia="宋体" w:cs="宋体"/>
          <w:caps w:val="0"/>
          <w:color w:val="000000"/>
          <w:spacing w:val="0"/>
          <w:sz w:val="24"/>
          <w:szCs w:val="24"/>
          <w:highlight w:val="none"/>
          <w:u w:val="single"/>
          <w:lang w:val="en-US" w:eastAsia="zh-CN" w:bidi="ar-SA"/>
        </w:rPr>
        <w:t xml:space="preserve">智能烟感（</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22.</w:t>
      </w:r>
      <w:r>
        <w:rPr>
          <w:rFonts w:hint="eastAsia" w:ascii="宋体" w:hAnsi="宋体" w:eastAsia="宋体" w:cs="宋体"/>
          <w:caps w:val="0"/>
          <w:color w:val="000000"/>
          <w:spacing w:val="0"/>
          <w:sz w:val="24"/>
          <w:szCs w:val="24"/>
          <w:highlight w:val="none"/>
          <w:u w:val="single"/>
          <w:lang w:val="en-US" w:eastAsia="zh-CN" w:bidi="ar-SA"/>
        </w:rPr>
        <w:t xml:space="preserve">水浸监测（</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23.</w:t>
      </w:r>
      <w:r>
        <w:rPr>
          <w:rFonts w:hint="eastAsia" w:ascii="宋体" w:hAnsi="宋体" w:eastAsia="宋体" w:cs="宋体"/>
          <w:caps w:val="0"/>
          <w:color w:val="000000"/>
          <w:spacing w:val="0"/>
          <w:sz w:val="24"/>
          <w:szCs w:val="24"/>
          <w:highlight w:val="none"/>
          <w:u w:val="single"/>
          <w:lang w:val="en-US" w:eastAsia="zh-CN" w:bidi="ar-SA"/>
        </w:rPr>
        <w:t xml:space="preserve">机房监控（</w:t>
      </w:r>
      <w:r>
        <w:rPr>
          <w:rFonts w:hint="eastAsia" w:ascii="宋体" w:hAnsi="宋体" w:eastAsia="宋体" w:cs="宋体"/>
          <w:b w:val="0"/>
          <w:bCs w:val="0"/>
          <w:caps w:val="0"/>
          <w:color w:val="000000"/>
          <w:spacing w:val="0"/>
          <w:sz w:val="24"/>
          <w:szCs w:val="24"/>
          <w:highlight w:val="none"/>
          <w:u w:val="single"/>
          <w:lang w:val="en-US" w:eastAsia="zh-CN" w:bidi="ar-SA"/>
        </w:rPr>
        <w:t xml:space="preserve">货物名称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制造商</w:t>
      </w:r>
      <w:r>
        <w:rPr>
          <w:rFonts w:hint="eastAsia" w:ascii="宋体" w:hAnsi="宋体" w:eastAsia="宋体" w:cs="宋体"/>
          <w:b/>
          <w:bCs/>
          <w:caps w:val="0"/>
          <w:color w:val="000000"/>
          <w:spacing w:val="0"/>
          <w:sz w:val="24"/>
          <w:szCs w:val="24"/>
          <w:highlight w:val="none"/>
          <w:lang w:val="en-US" w:eastAsia="zh-CN" w:bidi="ar-SA"/>
        </w:rPr>
        <w:t xml:space="preserve">为</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keepLines w:val="0"/>
        <w:keepNext w:val="0"/>
        <w:pageBreakBefore w:val="0"/>
        <w:spacing w:line="312" w:lineRule="auto"/>
        <w:shd w:val="clear" w:color="auto" w:fill="auto"/>
        <w:widowControl w:val="off"/>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u w:val="none"/>
          <w:lang w:val="en-US" w:eastAsia="zh-CN" w:bidi="ar-SA"/>
        </w:rPr>
        <w:t xml:space="preserve">24.</w:t>
      </w:r>
      <w:r>
        <w:rPr>
          <w:rFonts w:hint="eastAsia" w:ascii="宋体" w:hAnsi="宋体" w:eastAsia="宋体" w:cs="宋体"/>
          <w:caps w:val="0"/>
          <w:color w:val="000000"/>
          <w:spacing w:val="0"/>
          <w:sz w:val="24"/>
          <w:szCs w:val="24"/>
          <w:highlight w:val="none"/>
          <w:u w:val="single"/>
          <w:lang w:val="en-US" w:eastAsia="zh-CN" w:bidi="ar-SA"/>
        </w:rPr>
        <w:t xml:space="preserve">通信网络（含基础电信）集成服务（</w:t>
      </w:r>
      <w:r>
        <w:rPr>
          <w:rFonts w:hint="eastAsia" w:ascii="宋体" w:hAnsi="宋体" w:eastAsia="宋体" w:cs="宋体"/>
          <w:b w:val="0"/>
          <w:bCs w:val="0"/>
          <w:caps w:val="0"/>
          <w:color w:val="000000"/>
          <w:spacing w:val="0"/>
          <w:sz w:val="24"/>
          <w:szCs w:val="24"/>
          <w:highlight w:val="none"/>
          <w:u w:val="single"/>
          <w:lang w:val="en-US" w:eastAsia="zh-CN" w:bidi="ar-SA"/>
        </w:rPr>
        <w:t xml:space="preserve">标的名称</w:t>
      </w:r>
      <w:r>
        <w:rPr>
          <w:rFonts w:hint="eastAsia" w:ascii="宋体" w:hAnsi="宋体" w:eastAsia="宋体" w:cs="宋体"/>
          <w:caps w:val="0"/>
          <w:color w:val="000000"/>
          <w:spacing w:val="0"/>
          <w:sz w:val="24"/>
          <w:szCs w:val="24"/>
          <w:highlight w:val="none"/>
          <w:u w:val="singl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t xml:space="preserve">，属于</w:t>
      </w:r>
      <w:r>
        <w:rPr>
          <w:rFonts w:hint="eastAsia" w:ascii="宋体" w:hAnsi="宋体" w:eastAsia="宋体" w:cs="宋体"/>
          <w:caps w:val="0"/>
          <w:color w:val="000000"/>
          <w:spacing w:val="0"/>
          <w:sz w:val="24"/>
          <w:szCs w:val="24"/>
          <w:highlight w:val="none"/>
          <w:u w:val="single"/>
          <w:lang w:val="en-US" w:eastAsia="zh-CN" w:bidi="ar-SA"/>
        </w:rPr>
        <w:t xml:space="preserve">信息传输业（包括电信、互联网和相关服务）</w:t>
      </w:r>
      <w:r>
        <w:rPr>
          <w:rFonts w:hint="eastAsia" w:ascii="宋体" w:hAnsi="宋体" w:eastAsia="宋体" w:cs="宋体"/>
          <w:caps w:val="0"/>
          <w:color w:val="000000"/>
          <w:spacing w:val="0"/>
          <w:sz w:val="24"/>
          <w:szCs w:val="24"/>
          <w:highlight w:val="none"/>
          <w:u w:val="none"/>
          <w:lang w:val="en-US" w:eastAsia="zh-CN" w:bidi="ar-SA"/>
        </w:rPr>
        <w:t xml:space="preserve">行业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b/>
          <w:bCs w:val="0"/>
          <w:caps w:val="0"/>
          <w:color w:val="000000"/>
          <w:spacing w:val="0"/>
          <w:sz w:val="24"/>
          <w:szCs w:val="24"/>
          <w:highlight w:val="none"/>
          <w:lang w:val="en-US" w:eastAsia="zh-CN" w:bidi="ar-SA"/>
        </w:rPr>
        <w:t xml:space="preserve">承接企业</w:t>
      </w:r>
      <w:r>
        <w:rPr>
          <w:rFonts w:hint="eastAsia" w:ascii="宋体" w:hAnsi="宋体" w:eastAsia="宋体" w:cs="宋体"/>
          <w:b/>
          <w:bCs/>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u w:val="single"/>
          <w:lang w:val="en-US" w:eastAsia="zh-CN" w:bidi="ar-SA"/>
        </w:rPr>
        <w:t xml:space="preserve">（企业名称）</w:t>
      </w:r>
      <w:r>
        <w:rPr>
          <w:rFonts w:hint="eastAsia" w:ascii="宋体" w:hAnsi="宋体" w:eastAsia="宋体" w:cs="宋体"/>
          <w:caps w:val="0"/>
          <w:color w:val="000000"/>
          <w:spacing w:val="0"/>
          <w:sz w:val="24"/>
          <w:szCs w:val="24"/>
          <w:highlight w:val="none"/>
          <w:lang w:val="en-US" w:eastAsia="zh-CN" w:bidi="ar-SA"/>
        </w:rPr>
        <w:t xml:space="preserve">，从业人员</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人，营业收入为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万元，资产总额为</w:t>
      </w:r>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 xml:space="preserve">万元，属于</w:t>
      </w:r>
      <w:r>
        <w:rPr>
          <w:rFonts w:hint="eastAsia" w:ascii="宋体" w:hAnsi="宋体" w:eastAsia="宋体" w:cs="宋体"/>
          <w:caps w:val="0"/>
          <w:color w:val="000000"/>
          <w:spacing w:val="0"/>
          <w:sz w:val="24"/>
          <w:szCs w:val="24"/>
          <w:highlight w:val="none"/>
          <w:u w:val="single"/>
          <w:lang w:val="en-US" w:eastAsia="zh-CN" w:bidi="ar-SA"/>
        </w:rPr>
        <w:t xml:space="preserve">            （中型企业、小型企业、微型企业）</w:t>
      </w:r>
      <w:r>
        <w:rPr>
          <w:rFonts w:hint="eastAsia" w:ascii="宋体" w:hAnsi="宋体" w:eastAsia="宋体" w:cs="宋体"/>
          <w:caps w:val="0"/>
          <w:color w:val="000000"/>
          <w:spacing w:val="0"/>
          <w:sz w:val="24"/>
          <w:szCs w:val="24"/>
          <w:highlight w:val="none"/>
          <w:lang w:val="en-US" w:eastAsia="zh-CN" w:bidi="ar-SA"/>
        </w:rPr>
        <w:t xml:space="preserve">；</w:t>
      </w:r>
      <w:r>
        <w:rPr>
          <w:rFonts w:hint="eastAsia" w:ascii="宋体" w:hAnsi="宋体" w:eastAsia="宋体" w:cs="宋体"/>
          <w:caps w:val="0"/>
          <w:color w:val="000000"/>
          <w:spacing w:val="0"/>
          <w:sz w:val="24"/>
          <w:szCs w:val="24"/>
          <w:highlight w:val="none"/>
          <w:lang w:val="en-US" w:eastAsia="zh-CN" w:bidi="ar-SA"/>
        </w:rPr>
      </w:r>
      <w:r/>
    </w:p>
    <w:p>
      <w:pPr>
        <w:pStyle w:val="717"/>
        <w:ind w:firstLine="480"/>
        <w:shd w:val="clear" w:color="auto" w:fill="auto"/>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r>
      <w:r/>
    </w:p>
    <w:p>
      <w:pPr>
        <w:pStyle w:val="717"/>
        <w:ind w:firstLine="480"/>
        <w:shd w:val="clear" w:color="auto" w:fill="auto"/>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r>
      <w:r/>
    </w:p>
    <w:p>
      <w:pPr>
        <w:pStyle w:val="717"/>
        <w:ind w:firstLine="480"/>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SA"/>
        </w:rPr>
        <w:t xml:space="preserve">以上企业，不属于大企业的分支机构，不存在控股股东为大企业的情形，也不存在与大企业的负责人为同一人的情形。</w:t>
      </w:r>
      <w:r>
        <w:rPr>
          <w:rFonts w:hint="eastAsia" w:ascii="宋体" w:hAnsi="宋体" w:eastAsia="宋体" w:cs="宋体"/>
          <w:caps w:val="0"/>
          <w:color w:val="000000"/>
          <w:spacing w:val="0"/>
          <w:sz w:val="24"/>
          <w:szCs w:val="24"/>
          <w:highlight w:val="none"/>
        </w:rPr>
      </w:r>
      <w:r/>
    </w:p>
    <w:p>
      <w:pPr>
        <w:pStyle w:val="717"/>
        <w:ind w:firstLine="480"/>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SA"/>
        </w:rPr>
        <w:t xml:space="preserve">本企业对上述声明内容的真实性负责。如有虚假，将依法承担相应责任。</w:t>
      </w:r>
      <w:r>
        <w:rPr>
          <w:rFonts w:hint="eastAsia" w:ascii="宋体" w:hAnsi="宋体" w:eastAsia="宋体" w:cs="宋体"/>
          <w:caps w:val="0"/>
          <w:color w:val="000000"/>
          <w:spacing w:val="0"/>
          <w:sz w:val="24"/>
          <w:szCs w:val="24"/>
          <w:highlight w:val="none"/>
        </w:rPr>
      </w:r>
      <w:r/>
    </w:p>
    <w:p>
      <w:pPr>
        <w:pStyle w:val="717"/>
        <w:jc w:val="center"/>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r>
      <w:r/>
    </w:p>
    <w:p>
      <w:pPr>
        <w:pStyle w:val="717"/>
        <w:jc w:val="both"/>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SA"/>
        </w:rPr>
        <w:t xml:space="preserve">企业名称（盖章）：</w:t>
      </w:r>
      <w:r>
        <w:rPr>
          <w:rFonts w:hint="eastAsia" w:ascii="宋体" w:hAnsi="宋体" w:eastAsia="宋体" w:cs="宋体"/>
          <w:caps w:val="0"/>
          <w:color w:val="000000"/>
          <w:spacing w:val="0"/>
          <w:sz w:val="24"/>
          <w:szCs w:val="24"/>
          <w:highlight w:val="none"/>
        </w:rPr>
      </w:r>
      <w:r/>
    </w:p>
    <w:p>
      <w:pPr>
        <w:pStyle w:val="717"/>
        <w:jc w:val="both"/>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SA"/>
        </w:rPr>
        <w:t xml:space="preserve">日期：</w:t>
      </w:r>
      <w:r>
        <w:rPr>
          <w:rFonts w:hint="eastAsia" w:ascii="宋体" w:hAnsi="宋体" w:eastAsia="宋体" w:cs="宋体"/>
          <w:caps w:val="0"/>
          <w:color w:val="000000"/>
          <w:spacing w:val="0"/>
          <w:sz w:val="24"/>
          <w:szCs w:val="24"/>
          <w:highlight w:val="none"/>
        </w:rPr>
      </w:r>
      <w:r/>
    </w:p>
    <w:p>
      <w:pPr>
        <w:pStyle w:val="717"/>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r>
      <w:r/>
    </w:p>
    <w:p>
      <w:pPr>
        <w:pStyle w:val="717"/>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SA"/>
        </w:rPr>
        <w:t xml:space="preserve">注：供应商对照《关于印发中小企业划型标准规定的通知》（工信部联企业【2011】300号）中的标准，明确标的制造商所属企业类型。</w:t>
      </w:r>
      <w:r>
        <w:rPr>
          <w:rFonts w:hint="eastAsia" w:ascii="宋体" w:hAnsi="宋体" w:eastAsia="宋体" w:cs="宋体"/>
          <w:caps w:val="0"/>
          <w:color w:val="000000"/>
          <w:spacing w:val="0"/>
          <w:sz w:val="24"/>
          <w:szCs w:val="24"/>
          <w:highlight w:val="none"/>
        </w:rPr>
      </w:r>
      <w:r/>
    </w:p>
    <w:p>
      <w:pPr>
        <w:pStyle w:val="717"/>
        <w:spacing w:before="240" w:after="240"/>
        <w:shd w:val="clear" w:color="auto" w:fil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bidi="ar-SA"/>
        </w:rPr>
        <w:t xml:space="preserve">备注：1.从业人员、营业收入、资产总额填报上一年度数据，无上一年度数据的新成立企业可不填报。</w:t>
      </w:r>
      <w:r>
        <w:rPr>
          <w:rFonts w:hint="eastAsia" w:ascii="宋体" w:hAnsi="宋体" w:eastAsia="宋体" w:cs="宋体"/>
          <w:caps w:val="0"/>
          <w:color w:val="000000"/>
          <w:spacing w:val="0"/>
          <w:sz w:val="24"/>
          <w:szCs w:val="24"/>
          <w:highlight w:val="none"/>
        </w:rPr>
      </w:r>
      <w:r/>
    </w:p>
    <w:p>
      <w:pPr>
        <w:pStyle w:val="717"/>
        <w:ind w:firstLine="480"/>
        <w:spacing w:line="360" w:lineRule="auto"/>
        <w:shd w:val="clear" w:color="auto" w:fill="auto"/>
        <w:rPr>
          <w:rFonts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lang w:val="en-US" w:eastAsia="zh-CN" w:bidi="ar-SA"/>
        </w:rPr>
        <w:t xml:space="preserve">2.涉及多个采购标的的项目，</w:t>
      </w:r>
      <w:r>
        <w:rPr>
          <w:rFonts w:ascii="Times New Roman" w:hAnsi="Times New Roman" w:eastAsia="宋体" w:cs="Times New Roman"/>
          <w:b/>
          <w:bCs/>
          <w:color w:val="000000"/>
          <w:sz w:val="24"/>
          <w:szCs w:val="24"/>
          <w:highlight w:val="none"/>
          <w:lang w:val="en-US" w:eastAsia="zh-CN" w:bidi="ar-SA"/>
        </w:rPr>
        <w:t xml:space="preserve">供应商应当逐一填报与采购项目属性一致的每个采购标的（主要采购标的，不包括配件、辅料等）的制造商</w:t>
      </w:r>
      <w:r>
        <w:rPr>
          <w:rFonts w:ascii="Times New Roman" w:hAnsi="Times New Roman" w:eastAsia="宋体" w:cs="Times New Roman"/>
          <w:color w:val="000000"/>
          <w:sz w:val="24"/>
          <w:szCs w:val="24"/>
          <w:highlight w:val="none"/>
          <w:lang w:val="en-US" w:eastAsia="zh-CN" w:bidi="ar-SA"/>
        </w:rPr>
        <w:t xml:space="preserve">或者</w:t>
      </w:r>
      <w:r>
        <w:rPr>
          <w:rFonts w:ascii="Times New Roman" w:hAnsi="Times New Roman" w:eastAsia="宋体" w:cs="Times New Roman"/>
          <w:b w:val="0"/>
          <w:bCs w:val="0"/>
          <w:color w:val="000000"/>
          <w:sz w:val="24"/>
          <w:szCs w:val="24"/>
          <w:highlight w:val="none"/>
          <w:lang w:val="en-US" w:eastAsia="zh-CN" w:bidi="ar-SA"/>
        </w:rPr>
        <w:t xml:space="preserve">承建（承接）供应商</w:t>
      </w:r>
      <w:r>
        <w:rPr>
          <w:rFonts w:ascii="Times New Roman" w:hAnsi="Times New Roman" w:eastAsia="宋体" w:cs="Times New Roman"/>
          <w:color w:val="000000"/>
          <w:sz w:val="24"/>
          <w:szCs w:val="24"/>
          <w:highlight w:val="none"/>
          <w:lang w:val="en-US" w:eastAsia="zh-CN" w:bidi="ar-SA"/>
        </w:rPr>
        <w:t xml:space="preserve">信息。</w:t>
      </w:r>
      <w:r>
        <w:rPr>
          <w:rFonts w:ascii="宋体" w:hAnsi="宋体" w:eastAsia="宋体" w:cs="宋体"/>
          <w:color w:val="000000"/>
          <w:sz w:val="24"/>
          <w:szCs w:val="22"/>
          <w:highlight w:val="none"/>
        </w:rPr>
      </w:r>
      <w:r/>
    </w:p>
    <w:p>
      <w:pPr>
        <w:pStyle w:val="717"/>
        <w:ind w:firstLine="480"/>
        <w:spacing w:line="360" w:lineRule="auto"/>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t xml:space="preserve">3</w:t>
      </w:r>
      <w:r>
        <w:rPr>
          <w:rFonts w:ascii="宋体" w:hAnsi="宋体" w:eastAsia="宋体" w:cs="宋体"/>
          <w:color w:val="000000"/>
          <w:sz w:val="24"/>
          <w:szCs w:val="22"/>
          <w:highlight w:val="none"/>
        </w:rPr>
        <w:t xml:space="preserve">.若供应商对照《政府采购促进中小企业发展管理办法》(财库〔2020〕46号)中的规定，明确不符合中小企业的，则无需提供此声明函。</w:t>
      </w:r>
      <w:r>
        <w:rPr>
          <w:color w:val="000000"/>
          <w:highlight w:val="none"/>
        </w:rPr>
      </w:r>
      <w:r/>
    </w:p>
    <w:p>
      <w:pPr>
        <w:pStyle w:val="717"/>
        <w:spacing w:before="240" w:after="240"/>
        <w:shd w:val="clear" w:color="auto" w:fill="auto"/>
        <w:rPr>
          <w:rFonts w:ascii="宋体" w:hAnsi="宋体" w:eastAsia="宋体" w:cs="宋体"/>
          <w:b/>
          <w:bCs/>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rPr>
        <w:t xml:space="preserve">附：中小企业划型标准规定</w:t>
      </w:r>
      <w:r>
        <w:rPr>
          <w:rFonts w:ascii="宋体" w:hAnsi="宋体" w:eastAsia="宋体" w:cs="宋体"/>
          <w:b/>
          <w:bCs/>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eastAsia="宋体" w:cs="宋体"/>
          <w:color w:val="000000"/>
          <w:szCs w:val="22"/>
          <w:highlight w:val="none"/>
        </w:rPr>
      </w:r>
      <w:r/>
    </w:p>
    <w:p>
      <w:pPr>
        <w:pStyle w:val="717"/>
        <w:spacing w:before="240" w:after="240"/>
        <w:shd w:val="clear" w:color="auto" w:fill="auto"/>
        <w:rPr>
          <w:rFonts w:ascii="宋体" w:hAnsi="宋体" w:eastAsia="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szCs w:val="22"/>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hint="eastAsia" w:ascii="宋体" w:hAnsi="宋体" w:eastAsia="宋体" w:cs="宋体"/>
          <w:color w:val="000000"/>
          <w:sz w:val="24"/>
          <w:szCs w:val="22"/>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caps w:val="0"/>
          <w:color w:val="000000"/>
          <w:spacing w:val="0"/>
          <w:sz w:val="24"/>
          <w:szCs w:val="24"/>
          <w:highlight w:val="none"/>
        </w:rPr>
      </w:r>
      <w:r/>
    </w:p>
    <w:p>
      <w:pPr>
        <w:pStyle w:val="719"/>
        <w:shd w:val="clear" w:color="auto" w:fill="auto"/>
        <w:rPr>
          <w:rFonts w:ascii="Times New Roman" w:hAnsi="Times New Roman"/>
          <w:caps w:val="0"/>
          <w:color w:val="000000"/>
          <w:spacing w:val="0"/>
          <w:sz w:val="24"/>
          <w:szCs w:val="24"/>
          <w:highlight w:val="none"/>
        </w:rPr>
      </w:pPr>
      <w:r>
        <w:rPr>
          <w:rFonts w:ascii="Times New Roman" w:hAnsi="Times New Roman" w:eastAsia="Times New Roman"/>
          <w:caps w:val="0"/>
          <w:color w:val="000000"/>
          <w:spacing w:val="0"/>
          <w:sz w:val="24"/>
          <w:szCs w:val="24"/>
          <w:highlight w:val="none"/>
        </w:rPr>
        <w:br w:type="page" w:clear="all"/>
      </w:r>
      <w:r>
        <w:rPr>
          <w:rFonts w:ascii="Times New Roman" w:hAnsi="Times New Roman"/>
          <w:caps w:val="0"/>
          <w:color w:val="000000"/>
          <w:spacing w:val="0"/>
          <w:sz w:val="24"/>
          <w:szCs w:val="24"/>
          <w:highlight w:val="none"/>
        </w:rPr>
      </w:r>
      <w:r/>
    </w:p>
    <w:p>
      <w:pPr>
        <w:pStyle w:val="717"/>
        <w:jc w:val="center"/>
        <w:spacing w:before="120" w:after="120"/>
        <w:shd w:val="clear" w:color="auto" w:fill="auto"/>
        <w:widowControl/>
        <w:rPr>
          <w:rFonts w:ascii="宋体" w:hAnsi="宋体" w:cs="黑体"/>
          <w:b/>
          <w:bCs/>
          <w:caps w:val="0"/>
          <w:color w:val="000000"/>
          <w:spacing w:val="0"/>
          <w:sz w:val="28"/>
          <w:szCs w:val="28"/>
          <w:highlight w:val="none"/>
        </w:rPr>
      </w:pPr>
      <w:r>
        <w:rPr>
          <w:rFonts w:ascii="宋体" w:hAnsi="宋体" w:cs="黑体"/>
          <w:b/>
          <w:bCs/>
          <w:caps w:val="0"/>
          <w:color w:val="000000"/>
          <w:spacing w:val="0"/>
          <w:sz w:val="28"/>
          <w:szCs w:val="28"/>
          <w:highlight w:val="none"/>
        </w:rPr>
        <w:t xml:space="preserve">残疾人福利性单位声明函</w:t>
      </w:r>
      <w:r>
        <w:rPr>
          <w:rFonts w:ascii="宋体" w:hAnsi="宋体" w:cs="黑体"/>
          <w:b/>
          <w:bCs/>
          <w:caps w:val="0"/>
          <w:color w:val="000000"/>
          <w:spacing w:val="0"/>
          <w:sz w:val="28"/>
          <w:szCs w:val="28"/>
          <w:highlight w:val="none"/>
        </w:rPr>
      </w:r>
      <w:r/>
    </w:p>
    <w:p>
      <w:pPr>
        <w:pStyle w:val="717"/>
        <w:jc w:val="left"/>
        <w:spacing w:before="240" w:after="240"/>
        <w:shd w:val="clear" w:color="auto" w:fill="auto"/>
        <w:widowControl/>
        <w:rPr>
          <w:rFonts w:ascii="宋体" w:hAnsi="宋体" w:cs="宋体"/>
          <w:caps w:val="0"/>
          <w:color w:val="000000"/>
          <w:spacing w:val="0"/>
          <w:sz w:val="24"/>
          <w:szCs w:val="24"/>
          <w:highlight w:val="none"/>
        </w:rPr>
      </w:pPr>
      <w:r>
        <w:rPr>
          <w:rFonts w:ascii="宋体" w:hAnsi="宋体" w:cs="宋体"/>
          <w:caps w:val="0"/>
          <w:color w:val="000000"/>
          <w:spacing w:val="0"/>
          <w:sz w:val="24"/>
          <w:szCs w:val="24"/>
          <w:highlight w:val="none"/>
        </w:rPr>
      </w:r>
      <w:r/>
    </w:p>
    <w:p>
      <w:pPr>
        <w:pStyle w:val="717"/>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717"/>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717"/>
        <w:jc w:val="left"/>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jc w:val="left"/>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rPr>
      </w:r>
      <w:r/>
    </w:p>
    <w:p>
      <w:pPr>
        <w:pStyle w:val="717"/>
        <w:pageBreakBefore w:val="0"/>
        <w:spacing w:before="240" w:after="240" w:line="288" w:lineRule="auto"/>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778"/>
        <w:pageBreakBefore w:val="0"/>
        <w:spacing w:line="288" w:lineRule="auto"/>
        <w:shd w:val="clear" w:color="auto" w:fill="auto"/>
        <w:rPr>
          <w:rFonts w:hint="eastAsia"/>
          <w:color w:val="000000"/>
          <w:highlight w:val="none"/>
        </w:rPr>
      </w:pPr>
      <w:r>
        <w:rPr>
          <w:rFonts w:hint="eastAsia"/>
          <w:color w:val="000000"/>
          <w:highlight w:val="none"/>
        </w:rPr>
      </w:r>
      <w:r/>
    </w:p>
    <w:p>
      <w:pPr>
        <w:pStyle w:val="717"/>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hint="eastAsia" w:ascii="宋体" w:hAnsi="宋体" w:eastAsia="宋体" w:cs="宋体"/>
          <w:color w:val="000000"/>
          <w:sz w:val="24"/>
          <w:szCs w:val="24"/>
          <w:highlight w:val="none"/>
        </w:rPr>
      </w:r>
      <w:r/>
    </w:p>
    <w:p>
      <w:pPr>
        <w:pStyle w:val="717"/>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717"/>
        <w:pageBreakBefore w:val="0"/>
        <w:spacing w:before="240" w:after="240" w:line="288" w:lineRule="auto"/>
        <w:shd w:val="clear" w:color="auto" w:fill="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 w:val="24"/>
          <w:szCs w:val="24"/>
          <w:highlight w:val="none"/>
        </w:rPr>
      </w:r>
      <w:r/>
    </w:p>
    <w:p>
      <w:pPr>
        <w:pStyle w:val="717"/>
        <w:jc w:val="left"/>
        <w:pageBreakBefore w:val="0"/>
        <w:spacing w:before="240" w:after="240" w:line="288" w:lineRule="auto"/>
        <w:shd w:val="clear" w:color="auto" w:fill="auto"/>
        <w:widowControl/>
        <w:rPr>
          <w:rFonts w:ascii="宋体" w:hAnsi="宋体" w:cs="宋体"/>
          <w:caps w:val="0"/>
          <w:color w:val="000000"/>
          <w:spacing w:val="0"/>
          <w:sz w:val="24"/>
          <w:szCs w:val="24"/>
          <w:highlight w:val="none"/>
        </w:rPr>
      </w:pPr>
      <w:r>
        <w:rPr>
          <w:rFonts w:ascii="宋体" w:hAnsi="宋体" w:eastAsia="宋体" w:cs="宋体"/>
          <w:b/>
          <w:bCs/>
          <w:color w:val="000000"/>
          <w:sz w:val="24"/>
          <w:szCs w:val="24"/>
          <w:highlight w:val="none"/>
        </w:rPr>
        <w:t xml:space="preserve">2、若供应商对照《关于促进残疾人就业政府采购政策的通知》（财库〔2017〕141号）中的规定，明确不符合残疾人福利性单位条件的，则无需提供此声明函。</w:t>
      </w:r>
      <w:r>
        <w:rPr>
          <w:rFonts w:ascii="宋体" w:hAnsi="宋体" w:cs="宋体"/>
          <w:caps w:val="0"/>
          <w:color w:val="000000"/>
          <w:spacing w:val="0"/>
          <w:sz w:val="24"/>
          <w:szCs w:val="24"/>
          <w:highlight w:val="none"/>
        </w:rPr>
      </w:r>
      <w:r/>
    </w:p>
    <w:p>
      <w:pPr>
        <w:pStyle w:val="719"/>
        <w:shd w:val="clear" w:color="auto" w:fill="auto"/>
        <w:rPr>
          <w:rFonts w:ascii="Times New Roman" w:hAnsi="Times New Roman" w:eastAsia="Times New Roman"/>
          <w:caps w:val="0"/>
          <w:color w:val="000000"/>
          <w:spacing w:val="0"/>
          <w:sz w:val="24"/>
          <w:szCs w:val="24"/>
          <w:highlight w:val="none"/>
        </w:rPr>
        <w:outlineLvl w:val="1"/>
      </w:pPr>
      <w:r>
        <w:rPr>
          <w:rFonts w:ascii="Times New Roman" w:hAnsi="Times New Roman" w:eastAsia="Times New Roman"/>
          <w:caps w:val="0"/>
          <w:color w:val="000000"/>
          <w:spacing w:val="0"/>
          <w:sz w:val="24"/>
          <w:szCs w:val="24"/>
          <w:highlight w:val="none"/>
        </w:rPr>
        <w:br w:type="page" w:clear="all"/>
      </w:r>
      <w:r>
        <w:rPr>
          <w:rFonts w:ascii="Times New Roman" w:hAnsi="Times New Roman" w:eastAsia="Times New Roman"/>
          <w:caps w:val="0"/>
          <w:color w:val="000000"/>
          <w:spacing w:val="0"/>
          <w:sz w:val="24"/>
          <w:szCs w:val="24"/>
          <w:highlight w:val="none"/>
        </w:rPr>
      </w:r>
      <w:r/>
    </w:p>
    <w:p>
      <w:pPr>
        <w:pStyle w:val="717"/>
        <w:jc w:val="center"/>
        <w:spacing w:before="120" w:after="120"/>
        <w:shd w:val="clear" w:color="auto" w:fill="auto"/>
        <w:widowControl/>
        <w:rPr>
          <w:rFonts w:ascii="宋体" w:hAnsi="宋体" w:cs="黑体"/>
          <w:b/>
          <w:bCs/>
          <w:caps w:val="0"/>
          <w:color w:val="000000"/>
          <w:spacing w:val="0"/>
          <w:sz w:val="28"/>
          <w:szCs w:val="28"/>
          <w:highlight w:val="none"/>
        </w:rPr>
      </w:pPr>
      <w:r/>
      <w:bookmarkStart w:id="369" w:name="_Toc40430384"/>
      <w:r/>
      <w:bookmarkStart w:id="370" w:name="_Toc35244896"/>
      <w:r>
        <w:rPr>
          <w:rFonts w:hint="eastAsia" w:ascii="宋体" w:hAnsi="宋体" w:cs="黑体"/>
          <w:b/>
          <w:bCs/>
          <w:caps w:val="0"/>
          <w:color w:val="000000"/>
          <w:spacing w:val="0"/>
          <w:sz w:val="28"/>
          <w:szCs w:val="28"/>
          <w:highlight w:val="none"/>
        </w:rPr>
        <w:t xml:space="preserve">监狱企业的证明文件</w:t>
      </w:r>
      <w:bookmarkEnd w:id="369"/>
      <w:r/>
      <w:bookmarkEnd w:id="370"/>
      <w:r>
        <w:rPr>
          <w:rFonts w:ascii="宋体" w:hAnsi="宋体" w:cs="黑体"/>
          <w:b/>
          <w:bCs/>
          <w:caps w:val="0"/>
          <w:color w:val="000000"/>
          <w:spacing w:val="0"/>
          <w:sz w:val="28"/>
          <w:szCs w:val="28"/>
          <w:highlight w:val="none"/>
        </w:rPr>
      </w:r>
      <w:r/>
    </w:p>
    <w:p>
      <w:pPr>
        <w:pStyle w:val="717"/>
        <w:shd w:val="clear" w:color="auto" w:fill="auto"/>
        <w:rPr>
          <w:rFonts w:ascii="Times New Roman" w:hAnsi="Times New Roman"/>
          <w:caps w:val="0"/>
          <w:color w:val="000000"/>
          <w:spacing w:val="0"/>
          <w:szCs w:val="20"/>
          <w:highlight w:val="none"/>
        </w:rPr>
      </w:pPr>
      <w:r>
        <w:rPr>
          <w:rFonts w:ascii="Times New Roman" w:hAnsi="Times New Roman"/>
          <w:caps w:val="0"/>
          <w:color w:val="000000"/>
          <w:spacing w:val="0"/>
          <w:szCs w:val="20"/>
          <w:highlight w:val="none"/>
        </w:rPr>
      </w:r>
      <w:r/>
    </w:p>
    <w:p>
      <w:pPr>
        <w:pStyle w:val="717"/>
        <w:shd w:val="clear" w:color="auto" w:fill="auto"/>
        <w:rPr>
          <w:rFonts w:hint="eastAsia" w:ascii="等线" w:hAnsi="等线" w:eastAsia="等线" w:cs="Times New Roman"/>
          <w:color w:val="000000"/>
          <w:highlight w:val="none"/>
        </w:rPr>
      </w:pPr>
      <w:r>
        <w:rPr>
          <w:rFonts w:hint="eastAsia" w:ascii="宋体" w:hAnsi="宋体" w:eastAsia="宋体" w:cs="宋体"/>
          <w:color w:val="000000"/>
          <w:sz w:val="24"/>
          <w:szCs w:val="24"/>
          <w:highlight w:val="none"/>
        </w:rPr>
        <w:t xml:space="preserve">（证明文件）</w:t>
      </w:r>
      <w:r>
        <w:rPr>
          <w:rFonts w:hint="eastAsia" w:ascii="等线" w:hAnsi="等线" w:eastAsia="等线" w:cs="Times New Roman"/>
          <w:color w:val="000000"/>
          <w:highlight w:val="none"/>
        </w:rPr>
      </w:r>
      <w:r/>
    </w:p>
    <w:p>
      <w:pPr>
        <w:pStyle w:val="717"/>
        <w:jc w:val="left"/>
        <w:spacing w:line="360" w:lineRule="auto"/>
        <w:shd w:val="clear" w:color="auto" w:fill="auto"/>
        <w:rPr>
          <w:rFonts w:hint="eastAsia" w:ascii="等线" w:hAnsi="等线" w:eastAsia="等线" w:cs="Times New Roman"/>
          <w:color w:val="000000"/>
          <w:highlight w:val="none"/>
        </w:rPr>
      </w:pPr>
      <w:r>
        <w:rPr>
          <w:rFonts w:hint="eastAsia" w:ascii="等线" w:hAnsi="等线" w:eastAsia="等线" w:cs="Times New Roman"/>
          <w:color w:val="000000"/>
          <w:highlight w:val="none"/>
        </w:rPr>
      </w:r>
      <w:r/>
    </w:p>
    <w:p>
      <w:pPr>
        <w:pStyle w:val="717"/>
        <w:jc w:val="left"/>
        <w:spacing w:line="360" w:lineRule="auto"/>
        <w:shd w:val="clear" w:color="auto" w:fill="auto"/>
        <w:rPr>
          <w:rFonts w:hint="eastAsia" w:ascii="等线" w:hAnsi="等线" w:eastAsia="等线" w:cs="Times New Roman"/>
          <w:color w:val="000000"/>
          <w:highlight w:val="none"/>
        </w:rPr>
      </w:pPr>
      <w:r>
        <w:rPr>
          <w:rFonts w:hint="eastAsia" w:ascii="等线" w:hAnsi="等线" w:eastAsia="等线" w:cs="Times New Roman"/>
          <w:color w:val="000000"/>
          <w:highlight w:val="none"/>
        </w:rPr>
      </w:r>
      <w:r/>
    </w:p>
    <w:p>
      <w:pPr>
        <w:pStyle w:val="717"/>
        <w:jc w:val="left"/>
        <w:spacing w:line="360" w:lineRule="auto"/>
        <w:shd w:val="clear" w:color="auto" w:fill="auto"/>
        <w:rPr>
          <w:rFonts w:hint="eastAsia" w:ascii="等线" w:hAnsi="等线" w:eastAsia="等线" w:cs="Times New Roman"/>
          <w:color w:val="000000"/>
          <w:highlight w:val="none"/>
        </w:rPr>
      </w:pPr>
      <w:r>
        <w:rPr>
          <w:rFonts w:hint="eastAsia" w:ascii="等线" w:hAnsi="等线" w:eastAsia="等线" w:cs="Times New Roman"/>
          <w:color w:val="000000"/>
          <w:highlight w:val="none"/>
        </w:rPr>
      </w:r>
      <w:r/>
    </w:p>
    <w:p>
      <w:pPr>
        <w:pStyle w:val="717"/>
        <w:jc w:val="left"/>
        <w:spacing w:line="360" w:lineRule="auto"/>
        <w:shd w:val="clear" w:color="auto" w:fill="auto"/>
        <w:rPr>
          <w:rFonts w:hint="eastAsia" w:ascii="等线" w:hAnsi="等线" w:eastAsia="等线" w:cs="Times New Roman"/>
          <w:color w:val="000000"/>
          <w:highlight w:val="none"/>
        </w:rPr>
      </w:pPr>
      <w:r>
        <w:rPr>
          <w:rFonts w:hint="eastAsia" w:ascii="等线" w:hAnsi="等线" w:eastAsia="等线" w:cs="Times New Roman"/>
          <w:color w:val="000000"/>
          <w:highlight w:val="none"/>
        </w:rPr>
      </w:r>
      <w:r/>
    </w:p>
    <w:p>
      <w:pPr>
        <w:pStyle w:val="717"/>
        <w:jc w:val="left"/>
        <w:spacing w:line="360" w:lineRule="auto"/>
        <w:shd w:val="clear" w:color="auto" w:fill="auto"/>
        <w:rPr>
          <w:rFonts w:hint="eastAsia" w:ascii="等线" w:hAnsi="等线" w:eastAsia="等线" w:cs="Times New Roman"/>
          <w:color w:val="000000"/>
          <w:highlight w:val="none"/>
        </w:rPr>
      </w:pPr>
      <w:r>
        <w:rPr>
          <w:rFonts w:hint="eastAsia" w:ascii="等线" w:hAnsi="等线" w:eastAsia="等线" w:cs="Times New Roman"/>
          <w:color w:val="000000"/>
          <w:highlight w:val="none"/>
        </w:rPr>
      </w:r>
      <w:r/>
    </w:p>
    <w:p>
      <w:pPr>
        <w:pStyle w:val="7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17"/>
        <w:spacing w:line="360" w:lineRule="auto"/>
        <w:shd w:val="clear" w:color="auto" w:fill="auto"/>
        <w:rPr>
          <w:rFonts w:hint="eastAsia" w:ascii="等线" w:hAnsi="等线" w:eastAsia="等线" w:cs="Times New Roman"/>
          <w:color w:val="000000"/>
          <w:highlight w:val="none"/>
        </w:rPr>
      </w:pPr>
      <w:r>
        <w:rPr>
          <w:rFonts w:hint="eastAsia" w:ascii="等线" w:hAnsi="等线" w:eastAsia="等线" w:cs="Times New Roman"/>
          <w:color w:val="000000"/>
          <w:highlight w:val="none"/>
        </w:rPr>
      </w:r>
      <w:r/>
    </w:p>
    <w:p>
      <w:pPr>
        <w:pStyle w:val="719"/>
        <w:ind w:firstLine="482"/>
        <w:spacing w:line="360" w:lineRule="auto"/>
        <w:shd w:val="clear" w:color="auto" w:fill="auto"/>
        <w:rPr>
          <w:rFonts w:hint="eastAsia" w:ascii="宋体" w:hAnsi="宋体" w:eastAsia="宋体" w:cs="宋体"/>
          <w:color w:val="000000"/>
          <w:sz w:val="24"/>
          <w:szCs w:val="24"/>
          <w:highlight w:val="none"/>
        </w:rPr>
        <w:sectPr>
          <w:footnotePr/>
          <w:endnotePr/>
          <w:type w:val="nextPage"/>
          <w:pgSz w:w="11906" w:h="16838" w:orient="portrait"/>
          <w:pgMar w:top="1418" w:right="1418" w:bottom="1418" w:left="1418" w:header="851" w:footer="850" w:gutter="0"/>
          <w:cols w:num="1" w:sep="0" w:space="1701" w:equalWidth="1"/>
          <w:docGrid w:linePitch="360"/>
          <w:titlePg/>
        </w:sectPr>
        <w:outlineLvl w:val="1"/>
      </w:pPr>
      <w:r/>
      <w:bookmarkStart w:id="371" w:name="_Toc5414"/>
      <w:r/>
      <w:bookmarkStart w:id="372" w:name="_Toc13057"/>
      <w:r/>
      <w:bookmarkStart w:id="373" w:name="_Toc26508"/>
      <w:r/>
      <w:bookmarkStart w:id="374" w:name="_Toc23340"/>
      <w:r/>
      <w:bookmarkStart w:id="375" w:name="_Toc13801"/>
      <w:r/>
      <w:bookmarkStart w:id="376" w:name="_Toc2649"/>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w:t>
      </w:r>
      <w:r>
        <w:rPr>
          <w:rFonts w:hint="eastAsia" w:ascii="宋体" w:hAnsi="宋体" w:eastAsia="宋体" w:cs="宋体"/>
          <w:color w:val="000000"/>
          <w:sz w:val="24"/>
          <w:szCs w:val="24"/>
          <w:highlight w:val="none"/>
        </w:rPr>
        <w:br w:type="textWrapping" w:clear="all"/>
      </w:r>
      <w:bookmarkEnd w:id="371"/>
      <w:r/>
      <w:bookmarkEnd w:id="372"/>
      <w:r/>
      <w:bookmarkEnd w:id="373"/>
      <w:r/>
      <w:bookmarkEnd w:id="374"/>
      <w:r>
        <w:rPr>
          <w:rFonts w:hint="eastAsia" w:ascii="宋体" w:hAnsi="宋体" w:eastAsia="宋体" w:cs="宋体"/>
          <w:color w:val="000000"/>
          <w:sz w:val="24"/>
          <w:szCs w:val="24"/>
          <w:highlight w:val="none"/>
        </w:rPr>
      </w:r>
      <w:r/>
    </w:p>
    <w:p>
      <w:pPr>
        <w:pStyle w:val="719"/>
        <w:shd w:val="clear" w:color="auto" w:fill="auto"/>
        <w:rPr>
          <w:rFonts w:hint="eastAsia"/>
          <w:color w:val="000000"/>
          <w:highlight w:val="none"/>
          <w:lang w:val="en-US" w:eastAsia="zh-CN"/>
        </w:rPr>
      </w:pPr>
      <w:r/>
      <w:bookmarkStart w:id="377" w:name="_Toc28645"/>
      <w:r>
        <w:rPr>
          <w:rFonts w:hint="eastAsia"/>
          <w:color w:val="000000"/>
          <w:highlight w:val="none"/>
          <w:lang w:val="en-US" w:eastAsia="zh-CN"/>
        </w:rPr>
        <w:t xml:space="preserve">十五、其他材料</w:t>
      </w:r>
      <w:bookmarkEnd w:id="367"/>
      <w:r/>
      <w:bookmarkEnd w:id="368"/>
      <w:r/>
      <w:bookmarkEnd w:id="375"/>
      <w:r/>
      <w:bookmarkEnd w:id="376"/>
      <w:r/>
      <w:bookmarkEnd w:id="377"/>
      <w:r>
        <w:rPr>
          <w:rFonts w:hint="eastAsia"/>
          <w:color w:val="000000"/>
          <w:highlight w:val="none"/>
          <w:lang w:val="en-US" w:eastAsia="zh-CN"/>
        </w:rPr>
      </w:r>
      <w:r/>
    </w:p>
    <w:sectPr>
      <w:footnotePr/>
      <w:endnotePr/>
      <w:type w:val="nextPage"/>
      <w:pgSz w:w="11906" w:h="16838" w:orient="portrait"/>
      <w:pgMar w:top="1418" w:right="1418" w:bottom="1418" w:left="1418"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方正仿宋简体">
    <w:panose1 w:val="020B0503020202020204"/>
  </w:font>
  <w:font w:name="Courier New">
    <w:panose1 w:val="02070309020205020404"/>
  </w:font>
  <w:font w:name="等线">
    <w:panose1 w:val="02010600030101010101"/>
  </w:font>
  <w:font w:name="等线 Light">
    <w:panose1 w:val="02010600030101010101"/>
  </w:font>
  <w:font w:name="黑体">
    <w:panose1 w:val="02010609060101010101"/>
  </w:font>
  <w:font w:name="楷体_GB2312">
    <w:panose1 w:val="02010609060101010101"/>
  </w:font>
  <w:font w:name="创艺简仿宋">
    <w:panose1 w:val="020B050302020202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framePr w:wrap="around" w:vAnchor="text" w:hAnchor="margin" w:xAlign="center" w:y="1"/>
    </w:pPr>
    <w:r>
      <w:fldChar w:fldCharType="begin"/>
    </w:r>
    <w:r>
      <w:rPr>
        <w:highlight w:val="white"/>
      </w:rPr>
      <w:instrText xml:space="preserve">PAGE  </w:instrText>
    </w:r>
    <w:r>
      <w:fldChar w:fldCharType="separate"/>
    </w:r>
    <w:r>
      <w:rPr>
        <w:highlight w:val="white"/>
      </w:rPr>
      <w:t xml:space="preserve">33</w:t>
    </w:r>
    <w:r>
      <w:fldChar w:fldCharType="end"/>
    </w:r>
    <w:r/>
  </w:p>
  <w:p>
    <w:pPr>
      <w:pStyle w:val="717"/>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framePr w:wrap="around" w:vAnchor="text" w:hAnchor="margin" w:xAlign="center" w:y="1"/>
    </w:pPr>
    <w:r>
      <w:fldChar w:fldCharType="begin"/>
    </w:r>
    <w:r>
      <w:rPr>
        <w:highlight w:val="white"/>
      </w:rPr>
      <w:instrText xml:space="preserve">PAGE  </w:instrText>
    </w:r>
    <w:r>
      <w:fldChar w:fldCharType="end"/>
    </w:r>
    <w:r/>
  </w:p>
  <w:p>
    <w:pPr>
      <w:pStyle w:val="7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framePr w:wrap="around" w:vAnchor="text" w:hAnchor="margin" w:xAlign="right" w:y="1"/>
    </w:pPr>
    <w:r>
      <w:fldChar w:fldCharType="begin"/>
    </w:r>
    <w:r>
      <w:rPr>
        <w:color w:val="000000"/>
        <w:highlight w:val="white"/>
      </w:rPr>
      <w:instrText xml:space="preserve">PAGE  </w:instrText>
    </w:r>
    <w:r>
      <w:fldChar w:fldCharType="end"/>
    </w:r>
    <w:r/>
  </w:p>
  <w:p>
    <w:pPr>
      <w:pStyle w:val="717"/>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41</w:t>
    </w:r>
    <w: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72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55</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717"/>
        <w:ind w:left="0" w:firstLine="0"/>
        <w:tabs>
          <w:tab w:val="num" w:pos="0" w:leader="none"/>
        </w:tabs>
      </w:pPr>
    </w:lvl>
    <w:lvl w:ilvl="1">
      <w:start w:val="1"/>
      <w:numFmt w:val="decimal"/>
      <w:isLgl w:val="false"/>
      <w:suff w:val="nothing"/>
      <w:lvlText w:val="%2、"/>
      <w:lvlJc w:val="left"/>
      <w:pPr>
        <w:pStyle w:val="717"/>
        <w:ind w:left="0" w:firstLine="0"/>
        <w:tabs>
          <w:tab w:val="num" w:pos="0" w:leader="none"/>
        </w:tabs>
      </w:pPr>
    </w:lvl>
    <w:lvl w:ilvl="2">
      <w:start w:val="1"/>
      <w:numFmt w:val="decimal"/>
      <w:isLgl w:val="false"/>
      <w:suff w:val="nothing"/>
      <w:lvlText w:val="%2.%3 "/>
      <w:lvlJc w:val="left"/>
      <w:pPr>
        <w:pStyle w:val="717"/>
        <w:ind w:left="0" w:firstLine="0"/>
        <w:tabs>
          <w:tab w:val="num" w:pos="0" w:leader="none"/>
        </w:tabs>
      </w:pPr>
    </w:lvl>
    <w:lvl w:ilvl="3">
      <w:start w:val="1"/>
      <w:numFmt w:val="decimal"/>
      <w:isLgl w:val="false"/>
      <w:suff w:val="nothing"/>
      <w:lvlText w:val="%2.%3.%4 "/>
      <w:lvlJc w:val="left"/>
      <w:pPr>
        <w:pStyle w:val="717"/>
        <w:ind w:left="0" w:firstLine="0"/>
        <w:tabs>
          <w:tab w:val="num" w:pos="0" w:leader="none"/>
        </w:tabs>
      </w:pPr>
    </w:lvl>
    <w:lvl w:ilvl="4">
      <w:start w:val="1"/>
      <w:numFmt w:val="decimal"/>
      <w:isLgl w:val="false"/>
      <w:suff w:val="nothing"/>
      <w:lvlText w:val="%2.%3.%4.%5 "/>
      <w:lvlJc w:val="left"/>
      <w:pPr>
        <w:pStyle w:val="717"/>
        <w:ind w:left="0" w:firstLine="0"/>
        <w:tabs>
          <w:tab w:val="num" w:pos="0" w:leader="none"/>
        </w:tabs>
      </w:pPr>
    </w:lvl>
    <w:lvl w:ilvl="5">
      <w:start w:val="1"/>
      <w:numFmt w:val="decimal"/>
      <w:pStyle w:val="723"/>
      <w:isLgl w:val="false"/>
      <w:suff w:val="nothing"/>
      <w:lvlText w:val=""/>
      <w:lvlJc w:val="left"/>
      <w:pPr>
        <w:pStyle w:val="717"/>
        <w:ind w:left="0" w:firstLine="0"/>
        <w:tabs>
          <w:tab w:val="num" w:pos="0" w:leader="none"/>
        </w:tabs>
      </w:pPr>
    </w:lvl>
    <w:lvl w:ilvl="6">
      <w:start w:val="1"/>
      <w:numFmt w:val="decimal"/>
      <w:pStyle w:val="724"/>
      <w:isLgl w:val="false"/>
      <w:suff w:val="nothing"/>
      <w:lvlText w:val=""/>
      <w:lvlJc w:val="left"/>
      <w:pPr>
        <w:pStyle w:val="717"/>
        <w:ind w:left="0" w:firstLine="0"/>
        <w:tabs>
          <w:tab w:val="num" w:pos="0" w:leader="none"/>
        </w:tabs>
      </w:pPr>
    </w:lvl>
    <w:lvl w:ilvl="7">
      <w:start w:val="1"/>
      <w:numFmt w:val="decimal"/>
      <w:pStyle w:val="725"/>
      <w:isLgl w:val="false"/>
      <w:suff w:val="nothing"/>
      <w:lvlText w:val=""/>
      <w:lvlJc w:val="left"/>
      <w:pPr>
        <w:pStyle w:val="717"/>
        <w:ind w:left="0" w:firstLine="0"/>
        <w:tabs>
          <w:tab w:val="num" w:pos="0" w:leader="none"/>
        </w:tabs>
      </w:pPr>
    </w:lvl>
    <w:lvl w:ilvl="8">
      <w:start w:val="1"/>
      <w:numFmt w:val="decimal"/>
      <w:pStyle w:val="726"/>
      <w:isLgl w:val="false"/>
      <w:suff w:val="nothing"/>
      <w:lvlText w:val=""/>
      <w:lvlJc w:val="left"/>
      <w:pPr>
        <w:pStyle w:val="717"/>
        <w:ind w:left="0" w:firstLine="0"/>
        <w:tabs>
          <w:tab w:val="num" w:pos="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7"/>
    <w:next w:val="7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7"/>
    <w:next w:val="7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7"/>
    <w:next w:val="7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next w:val="717"/>
    <w:link w:val="717"/>
    <w:qFormat/>
    <w:pPr>
      <w:jc w:val="both"/>
      <w:widowControl w:val="off"/>
    </w:pPr>
    <w:rPr>
      <w:rFonts w:ascii="Calibri" w:hAnsi="Calibri"/>
      <w:sz w:val="21"/>
      <w:szCs w:val="22"/>
      <w:lang w:val="en-US" w:eastAsia="zh-CN" w:bidi="ar-SA"/>
    </w:rPr>
  </w:style>
  <w:style w:type="paragraph" w:styleId="718">
    <w:name w:val="标题 1"/>
    <w:basedOn w:val="717"/>
    <w:next w:val="717"/>
    <w:link w:val="729"/>
    <w:uiPriority w:val="9"/>
    <w:qFormat/>
    <w:pPr>
      <w:jc w:val="center"/>
      <w:keepNext/>
      <w:spacing w:before="120" w:after="120"/>
      <w:outlineLvl w:val="0"/>
    </w:pPr>
    <w:rPr>
      <w:rFonts w:ascii="楷体_GB2312" w:hAnsi="宋体"/>
      <w:b/>
      <w:sz w:val="44"/>
      <w:szCs w:val="28"/>
    </w:rPr>
  </w:style>
  <w:style w:type="paragraph" w:styleId="719">
    <w:name w:val="标题 2"/>
    <w:basedOn w:val="717"/>
    <w:next w:val="719"/>
    <w:link w:val="730"/>
    <w:qFormat/>
    <w:pPr>
      <w:jc w:val="left"/>
      <w:keepLines/>
      <w:keepNext/>
      <w:spacing w:before="120" w:after="120"/>
      <w:outlineLvl w:val="1"/>
    </w:pPr>
    <w:rPr>
      <w:rFonts w:ascii="Arial" w:hAnsi="Arial"/>
      <w:b/>
      <w:bCs/>
      <w:sz w:val="28"/>
      <w:szCs w:val="44"/>
    </w:rPr>
  </w:style>
  <w:style w:type="paragraph" w:styleId="720">
    <w:name w:val="标题 3"/>
    <w:basedOn w:val="717"/>
    <w:next w:val="717"/>
    <w:link w:val="731"/>
    <w:uiPriority w:val="9"/>
    <w:qFormat/>
    <w:pPr>
      <w:keepLines/>
      <w:keepNext/>
      <w:spacing w:before="260" w:after="260" w:line="415" w:lineRule="auto"/>
      <w:outlineLvl w:val="2"/>
    </w:pPr>
    <w:rPr>
      <w:b/>
      <w:bCs/>
      <w:sz w:val="32"/>
      <w:szCs w:val="32"/>
    </w:rPr>
  </w:style>
  <w:style w:type="paragraph" w:styleId="721">
    <w:name w:val="标题 4"/>
    <w:basedOn w:val="717"/>
    <w:next w:val="721"/>
    <w:link w:val="732"/>
    <w:uiPriority w:val="9"/>
    <w:qFormat/>
    <w:pPr>
      <w:keepLines/>
      <w:keepNext/>
      <w:spacing w:before="280" w:after="290" w:line="376" w:lineRule="auto"/>
      <w:outlineLvl w:val="3"/>
    </w:pPr>
    <w:rPr>
      <w:rFonts w:ascii="Arial" w:hAnsi="Arial" w:eastAsia="黑体"/>
      <w:b/>
      <w:bCs/>
      <w:sz w:val="28"/>
      <w:szCs w:val="28"/>
    </w:rPr>
  </w:style>
  <w:style w:type="paragraph" w:styleId="722">
    <w:name w:val="标题 5"/>
    <w:basedOn w:val="717"/>
    <w:next w:val="722"/>
    <w:link w:val="733"/>
    <w:qFormat/>
    <w:pPr>
      <w:keepNext/>
      <w:outlineLvl w:val="4"/>
    </w:pPr>
    <w:rPr>
      <w:rFonts w:ascii="宋体" w:hAnsi="宋体"/>
      <w:color w:val="000000"/>
      <w:sz w:val="28"/>
      <w:szCs w:val="28"/>
    </w:rPr>
  </w:style>
  <w:style w:type="paragraph" w:styleId="723">
    <w:name w:val="标题 6"/>
    <w:basedOn w:val="717"/>
    <w:next w:val="717"/>
    <w:link w:val="734"/>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724">
    <w:name w:val="标题 7"/>
    <w:basedOn w:val="717"/>
    <w:next w:val="717"/>
    <w:link w:val="735"/>
    <w:qFormat/>
    <w:pPr>
      <w:numPr>
        <w:ilvl w:val="6"/>
        <w:numId w:val="1"/>
      </w:numPr>
      <w:keepLines/>
      <w:keepNext/>
      <w:spacing w:before="240" w:after="64" w:line="319" w:lineRule="auto"/>
      <w:tabs>
        <w:tab w:val="left" w:pos="0" w:leader="none"/>
      </w:tabs>
      <w:outlineLvl w:val="6"/>
    </w:pPr>
    <w:rPr>
      <w:b/>
      <w:bCs/>
      <w:sz w:val="24"/>
    </w:rPr>
  </w:style>
  <w:style w:type="paragraph" w:styleId="725">
    <w:name w:val="标题 8"/>
    <w:basedOn w:val="717"/>
    <w:next w:val="717"/>
    <w:link w:val="736"/>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726">
    <w:name w:val="标题 9"/>
    <w:basedOn w:val="717"/>
    <w:next w:val="717"/>
    <w:link w:val="737"/>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727">
    <w:name w:val="默认段落字体"/>
    <w:next w:val="727"/>
    <w:link w:val="717"/>
    <w:uiPriority w:val="1"/>
    <w:unhideWhenUsed/>
  </w:style>
  <w:style w:type="table" w:styleId="728">
    <w:name w:val="普通表格"/>
    <w:next w:val="728"/>
    <w:link w:val="717"/>
    <w:uiPriority w:val="99"/>
    <w:unhideWhenUsed/>
    <w:tblPr/>
  </w:style>
  <w:style w:type="character" w:styleId="729">
    <w:name w:val="标题 1 字符"/>
    <w:next w:val="729"/>
    <w:link w:val="718"/>
    <w:uiPriority w:val="9"/>
    <w:qFormat/>
    <w:rPr>
      <w:rFonts w:ascii="楷体_GB2312" w:hAnsi="宋体"/>
      <w:b/>
      <w:sz w:val="44"/>
      <w:szCs w:val="28"/>
    </w:rPr>
  </w:style>
  <w:style w:type="character" w:styleId="730">
    <w:name w:val="标题 2 字符"/>
    <w:next w:val="730"/>
    <w:link w:val="719"/>
    <w:qFormat/>
    <w:rPr>
      <w:rFonts w:ascii="Arial" w:hAnsi="Arial"/>
      <w:b/>
      <w:bCs/>
      <w:sz w:val="28"/>
      <w:szCs w:val="44"/>
    </w:rPr>
  </w:style>
  <w:style w:type="character" w:styleId="731">
    <w:name w:val="标题 3 字符"/>
    <w:next w:val="731"/>
    <w:link w:val="720"/>
    <w:uiPriority w:val="9"/>
    <w:qFormat/>
    <w:rPr>
      <w:b/>
      <w:bCs/>
      <w:sz w:val="32"/>
      <w:szCs w:val="32"/>
    </w:rPr>
  </w:style>
  <w:style w:type="character" w:styleId="732">
    <w:name w:val="标题 4 字符"/>
    <w:next w:val="732"/>
    <w:link w:val="721"/>
    <w:uiPriority w:val="9"/>
    <w:qFormat/>
    <w:rPr>
      <w:rFonts w:ascii="Arial" w:hAnsi="Arial" w:eastAsia="黑体" w:cs="Arial"/>
      <w:b/>
      <w:bCs/>
      <w:sz w:val="28"/>
      <w:szCs w:val="28"/>
    </w:rPr>
  </w:style>
  <w:style w:type="character" w:styleId="733">
    <w:name w:val="标题 5 字符"/>
    <w:next w:val="733"/>
    <w:link w:val="722"/>
    <w:qFormat/>
    <w:rPr>
      <w:rFonts w:ascii="宋体" w:hAnsi="宋体" w:cs="宋体"/>
      <w:color w:val="000000"/>
      <w:sz w:val="28"/>
      <w:szCs w:val="28"/>
    </w:rPr>
  </w:style>
  <w:style w:type="character" w:styleId="734">
    <w:name w:val="标题 6 字符"/>
    <w:next w:val="734"/>
    <w:link w:val="723"/>
    <w:qFormat/>
    <w:rPr>
      <w:rFonts w:ascii="Arial" w:hAnsi="Arial" w:eastAsia="黑体"/>
      <w:b/>
      <w:bCs/>
      <w:sz w:val="24"/>
      <w:szCs w:val="24"/>
    </w:rPr>
  </w:style>
  <w:style w:type="character" w:styleId="735">
    <w:name w:val="标题 7 字符"/>
    <w:next w:val="735"/>
    <w:link w:val="724"/>
    <w:qFormat/>
    <w:rPr>
      <w:b/>
      <w:bCs/>
      <w:sz w:val="24"/>
      <w:szCs w:val="24"/>
    </w:rPr>
  </w:style>
  <w:style w:type="character" w:styleId="736">
    <w:name w:val="标题 8 字符"/>
    <w:next w:val="736"/>
    <w:link w:val="725"/>
    <w:qFormat/>
    <w:rPr>
      <w:rFonts w:ascii="Arial" w:hAnsi="Arial" w:eastAsia="黑体"/>
      <w:sz w:val="24"/>
      <w:szCs w:val="24"/>
    </w:rPr>
  </w:style>
  <w:style w:type="character" w:styleId="737">
    <w:name w:val="标题 9 字符"/>
    <w:next w:val="737"/>
    <w:link w:val="726"/>
    <w:qFormat/>
    <w:rPr>
      <w:rFonts w:ascii="Arial" w:hAnsi="Arial" w:eastAsia="黑体"/>
      <w:sz w:val="21"/>
      <w:szCs w:val="21"/>
    </w:rPr>
  </w:style>
  <w:style w:type="paragraph" w:styleId="738">
    <w:name w:val="批注文字"/>
    <w:basedOn w:val="717"/>
    <w:next w:val="738"/>
    <w:link w:val="739"/>
    <w:uiPriority w:val="99"/>
    <w:unhideWhenUsed/>
    <w:pPr>
      <w:jc w:val="left"/>
    </w:pPr>
  </w:style>
  <w:style w:type="character" w:styleId="739">
    <w:name w:val="批注文字 字符"/>
    <w:next w:val="739"/>
    <w:link w:val="738"/>
    <w:uiPriority w:val="99"/>
    <w:rPr>
      <w:rFonts w:ascii="Calibri" w:hAnsi="Calibri"/>
      <w:sz w:val="21"/>
      <w:szCs w:val="22"/>
    </w:rPr>
  </w:style>
  <w:style w:type="paragraph" w:styleId="740">
    <w:name w:val="正文文本"/>
    <w:basedOn w:val="717"/>
    <w:next w:val="740"/>
    <w:link w:val="717"/>
    <w:uiPriority w:val="99"/>
    <w:unhideWhenUsed/>
    <w:qFormat/>
    <w:pPr>
      <w:ind w:firstLine="2560"/>
    </w:pPr>
  </w:style>
  <w:style w:type="paragraph" w:styleId="741">
    <w:name w:val="正文文本缩进"/>
    <w:basedOn w:val="717"/>
    <w:next w:val="741"/>
    <w:link w:val="717"/>
    <w:pPr>
      <w:ind w:firstLine="425"/>
      <w:spacing w:line="360" w:lineRule="auto"/>
    </w:pPr>
    <w:rPr>
      <w:sz w:val="28"/>
    </w:rPr>
  </w:style>
  <w:style w:type="paragraph" w:styleId="742">
    <w:name w:val="文本块"/>
    <w:basedOn w:val="717"/>
    <w:next w:val="742"/>
    <w:link w:val="717"/>
    <w:qFormat/>
    <w:pPr>
      <w:ind w:left="1440" w:right="700"/>
      <w:spacing w:after="120"/>
    </w:pPr>
    <w:rPr>
      <w:rFonts w:ascii="Times New Roman" w:hAnsi="Times New Roman"/>
    </w:rPr>
  </w:style>
  <w:style w:type="paragraph" w:styleId="743">
    <w:name w:val="纯文本"/>
    <w:basedOn w:val="717"/>
    <w:next w:val="743"/>
    <w:link w:val="717"/>
    <w:qFormat/>
    <w:rPr>
      <w:rFonts w:ascii="宋体" w:hAnsi="宋体"/>
      <w:szCs w:val="21"/>
    </w:rPr>
  </w:style>
  <w:style w:type="paragraph" w:styleId="744">
    <w:name w:val="批注框文本"/>
    <w:basedOn w:val="717"/>
    <w:next w:val="744"/>
    <w:link w:val="745"/>
    <w:uiPriority w:val="99"/>
    <w:unhideWhenUsed/>
    <w:rPr>
      <w:sz w:val="18"/>
      <w:szCs w:val="18"/>
    </w:rPr>
  </w:style>
  <w:style w:type="character" w:styleId="745">
    <w:name w:val="批注框文本 字符"/>
    <w:next w:val="745"/>
    <w:link w:val="744"/>
    <w:uiPriority w:val="99"/>
    <w:semiHidden/>
    <w:rPr>
      <w:rFonts w:ascii="Calibri" w:hAnsi="Calibri"/>
      <w:sz w:val="18"/>
      <w:szCs w:val="18"/>
    </w:rPr>
  </w:style>
  <w:style w:type="paragraph" w:styleId="746">
    <w:name w:val="页脚"/>
    <w:basedOn w:val="717"/>
    <w:next w:val="746"/>
    <w:link w:val="747"/>
    <w:uiPriority w:val="99"/>
    <w:unhideWhenUsed/>
    <w:pPr>
      <w:jc w:val="left"/>
      <w:tabs>
        <w:tab w:val="center" w:pos="4153" w:leader="none"/>
        <w:tab w:val="right" w:pos="8306" w:leader="none"/>
      </w:tabs>
    </w:pPr>
    <w:rPr>
      <w:sz w:val="18"/>
      <w:szCs w:val="18"/>
    </w:rPr>
  </w:style>
  <w:style w:type="character" w:styleId="747">
    <w:name w:val="页脚 字符"/>
    <w:next w:val="747"/>
    <w:link w:val="746"/>
    <w:uiPriority w:val="99"/>
    <w:rPr>
      <w:rFonts w:ascii="Calibri" w:hAnsi="Calibri"/>
      <w:sz w:val="18"/>
      <w:szCs w:val="18"/>
    </w:rPr>
  </w:style>
  <w:style w:type="paragraph" w:styleId="748">
    <w:name w:val="寄信人地址"/>
    <w:basedOn w:val="717"/>
    <w:next w:val="748"/>
    <w:link w:val="717"/>
    <w:qFormat/>
    <w:rPr>
      <w:rFonts w:ascii="Arial" w:hAnsi="Arial" w:cs="Arial"/>
      <w:szCs w:val="20"/>
    </w:rPr>
  </w:style>
  <w:style w:type="paragraph" w:styleId="749">
    <w:name w:val="页眉"/>
    <w:basedOn w:val="717"/>
    <w:next w:val="749"/>
    <w:link w:val="750"/>
    <w:uiPriority w:val="99"/>
    <w:unhideWhenUsed/>
    <w:pPr>
      <w:jc w:val="center"/>
      <w:tabs>
        <w:tab w:val="center" w:pos="4153" w:leader="none"/>
        <w:tab w:val="right" w:pos="8306" w:leader="none"/>
      </w:tabs>
      <w:pBdr>
        <w:bottom w:val="single" w:color="000000" w:sz="6" w:space="1"/>
      </w:pBdr>
    </w:pPr>
    <w:rPr>
      <w:sz w:val="18"/>
      <w:szCs w:val="18"/>
    </w:rPr>
  </w:style>
  <w:style w:type="character" w:styleId="750">
    <w:name w:val="页眉 字符"/>
    <w:next w:val="750"/>
    <w:link w:val="749"/>
    <w:uiPriority w:val="99"/>
    <w:rPr>
      <w:rFonts w:ascii="Calibri" w:hAnsi="Calibri"/>
      <w:sz w:val="18"/>
      <w:szCs w:val="18"/>
    </w:rPr>
  </w:style>
  <w:style w:type="paragraph" w:styleId="751">
    <w:name w:val="目录 1"/>
    <w:basedOn w:val="717"/>
    <w:next w:val="717"/>
    <w:link w:val="717"/>
    <w:uiPriority w:val="39"/>
    <w:unhideWhenUsed/>
  </w:style>
  <w:style w:type="paragraph" w:styleId="752">
    <w:name w:val="目录 2"/>
    <w:basedOn w:val="717"/>
    <w:next w:val="717"/>
    <w:link w:val="717"/>
    <w:uiPriority w:val="39"/>
    <w:unhideWhenUsed/>
    <w:pPr>
      <w:ind w:left="420"/>
    </w:pPr>
  </w:style>
  <w:style w:type="paragraph" w:styleId="753">
    <w:name w:val="普通(网站)"/>
    <w:basedOn w:val="717"/>
    <w:next w:val="753"/>
    <w:link w:val="717"/>
    <w:uiPriority w:val="99"/>
    <w:qFormat/>
    <w:pPr>
      <w:jc w:val="left"/>
      <w:spacing w:beforeAutospacing="1" w:afterAutospacing="1"/>
    </w:pPr>
    <w:rPr>
      <w:sz w:val="24"/>
    </w:rPr>
  </w:style>
  <w:style w:type="paragraph" w:styleId="754">
    <w:name w:val="标题"/>
    <w:basedOn w:val="717"/>
    <w:next w:val="717"/>
    <w:link w:val="717"/>
    <w:qFormat/>
    <w:pPr>
      <w:jc w:val="center"/>
      <w:spacing w:before="240" w:after="60"/>
      <w:outlineLvl w:val="0"/>
    </w:pPr>
    <w:rPr>
      <w:rFonts w:ascii="等线 Light" w:hAnsi="等线 Light"/>
      <w:b/>
      <w:bCs/>
      <w:sz w:val="32"/>
      <w:szCs w:val="32"/>
    </w:rPr>
  </w:style>
  <w:style w:type="paragraph" w:styleId="755">
    <w:name w:val="批注主题"/>
    <w:basedOn w:val="738"/>
    <w:next w:val="738"/>
    <w:link w:val="756"/>
    <w:uiPriority w:val="99"/>
    <w:unhideWhenUsed/>
    <w:rPr>
      <w:b/>
      <w:bCs/>
    </w:rPr>
  </w:style>
  <w:style w:type="character" w:styleId="756">
    <w:name w:val="批注主题 字符"/>
    <w:next w:val="756"/>
    <w:link w:val="755"/>
    <w:uiPriority w:val="99"/>
    <w:semiHidden/>
    <w:rPr>
      <w:rFonts w:ascii="Calibri" w:hAnsi="Calibri"/>
      <w:b/>
      <w:bCs/>
      <w:sz w:val="21"/>
      <w:szCs w:val="22"/>
    </w:rPr>
  </w:style>
  <w:style w:type="paragraph" w:styleId="757">
    <w:name w:val="正文首行缩进"/>
    <w:basedOn w:val="740"/>
    <w:next w:val="757"/>
    <w:link w:val="717"/>
    <w:uiPriority w:val="99"/>
    <w:qFormat/>
    <w:pPr>
      <w:ind w:firstLine="200"/>
      <w:spacing w:line="360" w:lineRule="auto"/>
    </w:pPr>
    <w:rPr>
      <w:sz w:val="24"/>
    </w:rPr>
  </w:style>
  <w:style w:type="paragraph" w:styleId="758">
    <w:name w:val="正文首行缩进 2"/>
    <w:basedOn w:val="741"/>
    <w:next w:val="758"/>
    <w:link w:val="717"/>
    <w:uiPriority w:val="99"/>
    <w:unhideWhenUsed/>
    <w:pPr>
      <w:ind w:left="420" w:firstLine="420"/>
      <w:spacing w:after="120" w:line="240" w:lineRule="auto"/>
    </w:pPr>
    <w:rPr>
      <w:sz w:val="21"/>
    </w:rPr>
  </w:style>
  <w:style w:type="table" w:styleId="759">
    <w:name w:val="网格型"/>
    <w:basedOn w:val="728"/>
    <w:next w:val="759"/>
    <w:link w:val="717"/>
    <w:uiPriority w:val="99"/>
    <w:qFormat/>
    <w:rPr>
      <w:rFonts w:ascii="Times New Roman" w:hAnsi="Times New Roman" w:eastAsia="宋体" w:cs="Times New Roman"/>
    </w:rPr>
    <w:tblPr/>
  </w:style>
  <w:style w:type="character" w:styleId="760">
    <w:name w:val="要点"/>
    <w:next w:val="760"/>
    <w:link w:val="717"/>
    <w:uiPriority w:val="22"/>
    <w:qFormat/>
    <w:rPr>
      <w:b/>
      <w:bCs/>
    </w:rPr>
  </w:style>
  <w:style w:type="character" w:styleId="761">
    <w:name w:val="强调"/>
    <w:next w:val="761"/>
    <w:link w:val="717"/>
    <w:qFormat/>
    <w:rPr>
      <w:i/>
    </w:rPr>
  </w:style>
  <w:style w:type="character" w:styleId="762">
    <w:name w:val="超链接"/>
    <w:next w:val="762"/>
    <w:link w:val="717"/>
    <w:uiPriority w:val="99"/>
    <w:unhideWhenUsed/>
    <w:rPr>
      <w:color w:val="467886"/>
      <w:u w:val="single"/>
    </w:rPr>
  </w:style>
  <w:style w:type="character" w:styleId="763">
    <w:name w:val="批注引用"/>
    <w:next w:val="763"/>
    <w:link w:val="717"/>
    <w:uiPriority w:val="99"/>
    <w:unhideWhenUsed/>
    <w:rPr>
      <w:sz w:val="21"/>
      <w:szCs w:val="21"/>
    </w:rPr>
  </w:style>
  <w:style w:type="character" w:styleId="764">
    <w:name w:val="默认段落字体1"/>
    <w:next w:val="764"/>
    <w:link w:val="717"/>
    <w:semiHidden/>
    <w:qFormat/>
    <w:rPr>
      <w:rFonts w:ascii="Calibri" w:hAnsi="Calibri"/>
      <w:sz w:val="21"/>
      <w:szCs w:val="22"/>
      <w:lang w:val="en-US" w:eastAsia="zh-CN" w:bidi="ar-SA"/>
    </w:rPr>
  </w:style>
  <w:style w:type="paragraph" w:styleId="765">
    <w:name w:val="段"/>
    <w:next w:val="766"/>
    <w:link w:val="717"/>
    <w:qFormat/>
    <w:pPr>
      <w:ind w:firstLine="200"/>
      <w:jc w:val="both"/>
    </w:pPr>
    <w:rPr>
      <w:rFonts w:ascii="宋体" w:eastAsia="Times New Roman"/>
      <w:sz w:val="21"/>
      <w:szCs w:val="22"/>
      <w:lang w:val="en-US" w:eastAsia="zh-CN" w:bidi="ar-SA"/>
    </w:rPr>
  </w:style>
  <w:style w:type="paragraph" w:styleId="766">
    <w:name w:val="正文 A"/>
    <w:next w:val="765"/>
    <w:link w:val="717"/>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767">
    <w:name w:val="默认段落字体12"/>
    <w:next w:val="767"/>
    <w:link w:val="717"/>
    <w:uiPriority w:val="1"/>
    <w:unhideWhenUsed/>
    <w:qFormat/>
  </w:style>
  <w:style w:type="character" w:styleId="768">
    <w:name w:val="默认段落字体11"/>
    <w:next w:val="768"/>
    <w:link w:val="717"/>
    <w:uiPriority w:val="99"/>
    <w:qFormat/>
    <w:rPr>
      <w:rFonts w:ascii="Calibri" w:hAnsi="Calibri"/>
      <w:sz w:val="21"/>
      <w:szCs w:val="22"/>
      <w:lang w:val="en-US" w:eastAsia="zh-CN" w:bidi="ar-SA"/>
    </w:rPr>
  </w:style>
  <w:style w:type="paragraph" w:styleId="769">
    <w:name w:val="无间隔"/>
    <w:next w:val="769"/>
    <w:link w:val="717"/>
    <w:uiPriority w:val="1"/>
    <w:qFormat/>
    <w:pPr>
      <w:jc w:val="both"/>
      <w:widowControl w:val="off"/>
    </w:pPr>
    <w:rPr>
      <w:rFonts w:ascii="Calibri" w:hAnsi="Calibri"/>
      <w:sz w:val="21"/>
      <w:szCs w:val="21"/>
      <w:lang w:val="en-US" w:eastAsia="zh-CN" w:bidi="ar-SA"/>
    </w:rPr>
  </w:style>
  <w:style w:type="paragraph" w:styleId="770">
    <w:name w:val="TOAHeading1"/>
    <w:basedOn w:val="717"/>
    <w:next w:val="717"/>
    <w:link w:val="717"/>
    <w:qFormat/>
    <w:pPr>
      <w:spacing w:before="120"/>
    </w:pPr>
    <w:rPr>
      <w:rFonts w:ascii="Arial" w:hAnsi="Arial"/>
      <w:sz w:val="24"/>
      <w:szCs w:val="20"/>
    </w:rPr>
  </w:style>
  <w:style w:type="paragraph" w:styleId="771">
    <w:name w:val="Normal_0"/>
    <w:next w:val="772"/>
    <w:link w:val="717"/>
    <w:qFormat/>
    <w:rPr>
      <w:rFonts w:eastAsia="Times New Roman"/>
      <w:sz w:val="24"/>
      <w:szCs w:val="24"/>
      <w:lang w:val="en-US" w:eastAsia="zh-CN" w:bidi="ar-SA"/>
    </w:rPr>
  </w:style>
  <w:style w:type="paragraph" w:styleId="772">
    <w:name w:val="首行缩进_0"/>
    <w:basedOn w:val="771"/>
    <w:next w:val="772"/>
    <w:link w:val="717"/>
    <w:qFormat/>
    <w:pPr>
      <w:ind w:firstLine="480"/>
      <w:jc w:val="left"/>
      <w:spacing w:line="360" w:lineRule="auto"/>
    </w:pPr>
    <w:rPr>
      <w:rFonts w:ascii="宋体" w:hAnsi="宋体"/>
      <w:sz w:val="24"/>
    </w:rPr>
  </w:style>
  <w:style w:type="paragraph" w:styleId="773">
    <w:name w:val="Normal_21"/>
    <w:next w:val="773"/>
    <w:link w:val="717"/>
    <w:qFormat/>
    <w:rPr>
      <w:rFonts w:eastAsia="Times New Roman"/>
      <w:sz w:val="24"/>
      <w:szCs w:val="24"/>
      <w:lang w:bidi="ar-SA"/>
    </w:rPr>
  </w:style>
  <w:style w:type="paragraph" w:styleId="774">
    <w:name w:val="列表段落1"/>
    <w:basedOn w:val="717"/>
    <w:next w:val="774"/>
    <w:link w:val="717"/>
    <w:qFormat/>
    <w:pPr>
      <w:ind w:left="425" w:hanging="425"/>
      <w:spacing w:before="100" w:beforeAutospacing="1" w:after="100" w:afterAutospacing="1" w:line="440" w:lineRule="exact"/>
    </w:pPr>
    <w:rPr>
      <w:rFonts w:ascii="宋体" w:hAnsi="宋体" w:cs="微软雅黑"/>
    </w:rPr>
  </w:style>
  <w:style w:type="paragraph" w:styleId="775">
    <w:name w:val="Normal_0_0"/>
    <w:next w:val="775"/>
    <w:link w:val="717"/>
    <w:qFormat/>
    <w:rPr>
      <w:rFonts w:eastAsia="Times New Roman"/>
      <w:sz w:val="24"/>
      <w:szCs w:val="24"/>
      <w:lang w:val="en-US" w:eastAsia="zh-CN" w:bidi="ar-SA"/>
    </w:rPr>
  </w:style>
  <w:style w:type="paragraph" w:styleId="776">
    <w:name w:val="正文（深信服科技）"/>
    <w:basedOn w:val="717"/>
    <w:next w:val="776"/>
    <w:link w:val="717"/>
    <w:qFormat/>
    <w:pPr>
      <w:ind w:firstLine="480"/>
      <w:spacing w:line="360" w:lineRule="auto"/>
      <w:widowControl/>
    </w:pPr>
    <w:rPr>
      <w:rFonts w:ascii="Times New Roman" w:hAnsi="Times New Roman" w:eastAsia="宋体" w:cs="Times New Roman"/>
      <w:sz w:val="24"/>
      <w:szCs w:val="24"/>
    </w:rPr>
  </w:style>
  <w:style w:type="paragraph" w:styleId="777">
    <w:name w:val="寄信人地址1"/>
    <w:next w:val="777"/>
    <w:link w:val="717"/>
    <w:qFormat/>
    <w:pPr>
      <w:jc w:val="both"/>
      <w:widowControl w:val="off"/>
    </w:pPr>
    <w:rPr>
      <w:rFonts w:ascii="Arial" w:hAnsi="Arial" w:eastAsia="楷体_GB2312"/>
      <w:sz w:val="26"/>
      <w:lang w:val="en-US" w:eastAsia="zh-CN" w:bidi="ar-SA"/>
    </w:rPr>
  </w:style>
  <w:style w:type="paragraph" w:styleId="778">
    <w:name w:val="标题 31"/>
    <w:basedOn w:val="717"/>
    <w:next w:val="717"/>
    <w:link w:val="717"/>
    <w:uiPriority w:val="9"/>
    <w:unhideWhenUsed/>
    <w:qFormat/>
    <w:pPr>
      <w:keepLines/>
      <w:keepNext/>
      <w:spacing w:before="320" w:after="200"/>
      <w:outlineLvl w:val="2"/>
    </w:pPr>
    <w:rPr>
      <w:rFonts w:ascii="Arial" w:hAnsi="Arial" w:eastAsia="Arial" w:cs="Arial"/>
      <w:sz w:val="30"/>
      <w:szCs w:val="30"/>
    </w:rPr>
  </w:style>
  <w:style w:type="paragraph" w:styleId="779">
    <w:name w:val="修订"/>
    <w:next w:val="779"/>
    <w:link w:val="717"/>
    <w:uiPriority w:val="99"/>
    <w:semiHidden/>
    <w:rPr>
      <w:rFonts w:ascii="Calibri" w:hAnsi="Calibri"/>
      <w:sz w:val="21"/>
      <w:szCs w:val="22"/>
      <w:lang w:val="en-US" w:eastAsia="zh-CN" w:bidi="ar-SA"/>
    </w:rPr>
  </w:style>
  <w:style w:type="paragraph" w:styleId="780">
    <w:name w:val="纯文本2"/>
    <w:basedOn w:val="717"/>
    <w:next w:val="780"/>
    <w:link w:val="717"/>
    <w:qFormat/>
    <w:pPr>
      <w:ind w:firstLine="200"/>
      <w:spacing w:line="360" w:lineRule="auto"/>
    </w:pPr>
    <w:rPr>
      <w:rFonts w:ascii="宋体" w:hAnsi="Courier New"/>
      <w:sz w:val="20"/>
      <w:szCs w:val="20"/>
    </w:rPr>
  </w:style>
  <w:style w:type="paragraph" w:styleId="781">
    <w:name w:val="Normal_13"/>
    <w:next w:val="772"/>
    <w:link w:val="717"/>
    <w:qFormat/>
    <w:rPr>
      <w:rFonts w:eastAsia="Times New Roman"/>
      <w:sz w:val="24"/>
      <w:szCs w:val="24"/>
      <w:lang w:val="en-US" w:eastAsia="zh-CN" w:bidi="ar-SA"/>
    </w:rPr>
  </w:style>
  <w:style w:type="paragraph" w:styleId="782">
    <w:name w:val="首行缩进"/>
    <w:basedOn w:val="717"/>
    <w:next w:val="717"/>
    <w:link w:val="717"/>
    <w:qFormat/>
    <w:pPr>
      <w:ind w:firstLine="480"/>
      <w:jc w:val="left"/>
      <w:spacing w:line="360" w:lineRule="auto"/>
    </w:pPr>
    <w:rPr>
      <w:rFonts w:ascii="宋体" w:hAnsi="宋体"/>
      <w:sz w:val="24"/>
    </w:rPr>
  </w:style>
  <w:style w:type="paragraph" w:styleId="783">
    <w:name w:val="Normal_18_0"/>
    <w:next w:val="783"/>
    <w:link w:val="717"/>
    <w:qFormat/>
    <w:rPr>
      <w:rFonts w:eastAsia="Times New Roman"/>
      <w:sz w:val="24"/>
      <w:szCs w:val="24"/>
      <w:lang w:val="en-US" w:eastAsia="zh-CN" w:bidi="ar-SA"/>
    </w:rPr>
  </w:style>
  <w:style w:type="paragraph" w:styleId="784">
    <w:name w:val="Normal_0_2"/>
    <w:next w:val="784"/>
    <w:link w:val="717"/>
    <w:qFormat/>
    <w:rPr>
      <w:rFonts w:eastAsia="Times New Roman"/>
      <w:sz w:val="24"/>
      <w:szCs w:val="24"/>
      <w:lang w:bidi="ar-SA"/>
    </w:rPr>
  </w:style>
  <w:style w:type="paragraph" w:styleId="785">
    <w:name w:val="Normal_18"/>
    <w:next w:val="785"/>
    <w:link w:val="717"/>
    <w:qFormat/>
    <w:rPr>
      <w:rFonts w:eastAsia="Times New Roman"/>
      <w:sz w:val="24"/>
      <w:szCs w:val="24"/>
      <w:lang w:bidi="ar-SA"/>
    </w:rPr>
  </w:style>
  <w:style w:type="paragraph" w:styleId="786">
    <w:name w:val="Normal_15"/>
    <w:next w:val="786"/>
    <w:link w:val="717"/>
    <w:qFormat/>
    <w:rPr>
      <w:rFonts w:eastAsia="Times New Roman"/>
      <w:sz w:val="24"/>
      <w:szCs w:val="24"/>
      <w:lang w:bidi="ar-SA"/>
    </w:rPr>
  </w:style>
  <w:style w:type="paragraph" w:styleId="787">
    <w:name w:val="Normal_17"/>
    <w:next w:val="787"/>
    <w:link w:val="717"/>
    <w:qFormat/>
    <w:rPr>
      <w:rFonts w:eastAsia="Times New Roman"/>
      <w:sz w:val="24"/>
      <w:szCs w:val="24"/>
      <w:lang w:bidi="ar-SA"/>
    </w:rPr>
  </w:style>
  <w:style w:type="paragraph" w:styleId="788">
    <w:name w:val="Normal_0_4"/>
    <w:next w:val="788"/>
    <w:link w:val="717"/>
    <w:qFormat/>
    <w:rPr>
      <w:rFonts w:eastAsia="Times New Roman"/>
      <w:sz w:val="24"/>
      <w:szCs w:val="24"/>
      <w:lang w:val="en-US" w:eastAsia="zh-CN" w:bidi="ar-SA"/>
    </w:rPr>
  </w:style>
  <w:style w:type="paragraph" w:styleId="789">
    <w:name w:val="Normal_28"/>
    <w:next w:val="789"/>
    <w:link w:val="717"/>
    <w:uiPriority w:val="99"/>
    <w:qFormat/>
    <w:rPr>
      <w:sz w:val="24"/>
      <w:szCs w:val="24"/>
      <w:lang w:val="en-US" w:eastAsia="zh-CN" w:bidi="ar-SA"/>
    </w:rPr>
  </w:style>
  <w:style w:type="paragraph" w:styleId="790">
    <w:name w:val="Normal_0_3"/>
    <w:next w:val="790"/>
    <w:link w:val="717"/>
    <w:qFormat/>
    <w:rPr>
      <w:rFonts w:eastAsia="Times New Roman"/>
      <w:sz w:val="24"/>
      <w:szCs w:val="24"/>
      <w:lang w:bidi="ar-SA"/>
    </w:rPr>
  </w:style>
  <w:style w:type="paragraph" w:styleId="791">
    <w:name w:val="正文文本缩进1"/>
    <w:next w:val="777"/>
    <w:link w:val="717"/>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792">
    <w:name w:val="Normal_0_5"/>
    <w:next w:val="792"/>
    <w:link w:val="717"/>
    <w:qFormat/>
    <w:rPr>
      <w:rFonts w:eastAsia="Times New Roman"/>
      <w:sz w:val="24"/>
      <w:szCs w:val="24"/>
      <w:lang w:bidi="ar-SA"/>
    </w:rPr>
  </w:style>
  <w:style w:type="paragraph" w:styleId="793">
    <w:name w:val="Normal_29"/>
    <w:next w:val="793"/>
    <w:link w:val="717"/>
    <w:uiPriority w:val="99"/>
    <w:qFormat/>
    <w:rPr>
      <w:sz w:val="24"/>
      <w:szCs w:val="24"/>
      <w:lang w:val="en-US" w:eastAsia="zh-CN" w:bidi="ar-SA"/>
    </w:rPr>
  </w:style>
  <w:style w:type="paragraph" w:styleId="794">
    <w:name w:val="Normal_0_0_0"/>
    <w:next w:val="794"/>
    <w:link w:val="717"/>
    <w:qFormat/>
    <w:rPr>
      <w:rFonts w:eastAsia="Times New Roman"/>
      <w:sz w:val="24"/>
      <w:szCs w:val="24"/>
      <w:lang w:bidi="ar-SA"/>
    </w:rPr>
  </w:style>
  <w:style w:type="paragraph" w:styleId="795">
    <w:name w:val="Normal_12"/>
    <w:next w:val="772"/>
    <w:link w:val="717"/>
    <w:qFormat/>
    <w:pPr>
      <w:jc w:val="both"/>
      <w:widowControl w:val="off"/>
    </w:pPr>
    <w:rPr>
      <w:sz w:val="21"/>
      <w:szCs w:val="24"/>
      <w:lang w:val="en-US" w:eastAsia="zh-CN" w:bidi="ar-SA"/>
    </w:rPr>
  </w:style>
  <w:style w:type="paragraph" w:styleId="796">
    <w:name w:val="列出段落"/>
    <w:basedOn w:val="717"/>
    <w:next w:val="796"/>
    <w:link w:val="717"/>
    <w:uiPriority w:val="34"/>
    <w:qFormat/>
    <w:pPr>
      <w:ind w:firstLine="420"/>
    </w:pPr>
  </w:style>
  <w:style w:type="paragraph" w:styleId="797">
    <w:name w:val="Normal_27"/>
    <w:next w:val="797"/>
    <w:link w:val="717"/>
    <w:qFormat/>
    <w:rPr>
      <w:rFonts w:ascii="Times New Roman" w:hAnsi="Times New Roman" w:eastAsia="Times New Roman" w:cs="Times New Roman"/>
      <w:sz w:val="24"/>
      <w:szCs w:val="24"/>
      <w:lang w:val="en-US" w:eastAsia="zh-CN" w:bidi="ar-SA"/>
    </w:rPr>
  </w:style>
  <w:style w:type="paragraph" w:styleId="798">
    <w:name w:val="普通(网站)11"/>
    <w:next w:val="798"/>
    <w:link w:val="717"/>
    <w:uiPriority w:val="99"/>
    <w:qFormat/>
    <w:pPr>
      <w:jc w:val="left"/>
      <w:spacing w:before="100" w:beforeAutospacing="1" w:after="100" w:afterAutospacing="1"/>
      <w:widowControl/>
    </w:pPr>
    <w:rPr>
      <w:rFonts w:ascii="宋体" w:hAnsi="宋体" w:eastAsia="宋体" w:cs="Times New Roman"/>
      <w:sz w:val="24"/>
      <w:szCs w:val="22"/>
      <w:lang w:val="en-US" w:eastAsia="zh-CN" w:bidi="ar-SA"/>
    </w:rPr>
  </w:style>
  <w:style w:type="character" w:styleId="19935" w:default="1">
    <w:name w:val="Default Paragraph Font"/>
    <w:uiPriority w:val="1"/>
    <w:semiHidden/>
    <w:unhideWhenUsed/>
  </w:style>
  <w:style w:type="numbering" w:styleId="19936" w:default="1">
    <w:name w:val="No List"/>
    <w:uiPriority w:val="99"/>
    <w:semiHidden/>
    <w:unhideWhenUsed/>
  </w:style>
  <w:style w:type="table" w:styleId="19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左潇潇</cp:lastModifiedBy>
  <cp:revision>3</cp:revision>
  <dcterms:created xsi:type="dcterms:W3CDTF">2025-10-11T15:00:00Z</dcterms:created>
  <dcterms:modified xsi:type="dcterms:W3CDTF">2026-09-29T02:52:21Z</dcterms:modified>
</cp:coreProperties>
</file>