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rPr>
      </w:pPr>
      <w:r>
        <w:rPr>
          <w:rFonts w:ascii="宋体" w:hAnsi="宋体" w:eastAsia="宋体" w:cs="宋体"/>
          <w:b/>
          <w:color w:val="000000" w:themeColor="text1"/>
          <w:sz w:val="52"/>
          <w:szCs w:val="52"/>
          <w:lang w:val="zh-CN"/>
        </w:rPr>
      </w:r>
      <w:r/>
    </w:p>
    <w:p>
      <w:pPr>
        <w:jc w:val="center"/>
        <w:spacing w:after="0" w:line="360" w:lineRule="auto"/>
        <w:widowControl w:val="off"/>
        <w:rPr>
          <w:rFonts w:ascii="宋体" w:hAnsi="宋体" w:eastAsia="宋体" w:cs="宋体"/>
          <w:b/>
          <w:color w:val="000000" w:themeColor="text1"/>
          <w:sz w:val="52"/>
          <w:szCs w:val="52"/>
          <w:lang w:eastAsia="zh-CN"/>
        </w:rPr>
      </w:pPr>
      <w:r>
        <w:rPr>
          <w:rFonts w:hint="eastAsia" w:ascii="华文新魏" w:hAnsi="宋体" w:eastAsia="华文新魏" w:cs="Times New Roman"/>
          <w:b/>
          <w:color w:val="000000" w:themeColor="text1"/>
          <w:sz w:val="84"/>
          <w:szCs w:val="84"/>
          <w:lang w:eastAsia="zh-CN"/>
        </w:rPr>
        <w:t xml:space="preserve">江苏省肿瘤医院</w:t>
      </w:r>
      <w:r/>
    </w:p>
    <w:p>
      <w:pPr>
        <w:jc w:val="center"/>
        <w:spacing w:after="0" w:line="360" w:lineRule="auto"/>
        <w:widowControl w:val="off"/>
        <w:rPr>
          <w:rFonts w:ascii="宋体" w:hAnsi="宋体" w:eastAsia="宋体" w:cs="宋体"/>
          <w:b/>
          <w:color w:val="000000" w:themeColor="text1"/>
          <w:sz w:val="36"/>
          <w:szCs w:val="36"/>
          <w:lang w:eastAsia="zh-CN"/>
        </w:rPr>
      </w:pPr>
      <w:r>
        <w:rPr>
          <w:rFonts w:ascii="宋体" w:hAnsi="宋体" w:eastAsia="宋体" w:cs="宋体"/>
          <w:b/>
          <w:color w:val="000000" w:themeColor="text1"/>
          <w:sz w:val="36"/>
          <w:szCs w:val="36"/>
          <w:lang w:eastAsia="zh-CN"/>
        </w:rPr>
      </w:r>
      <w:r/>
    </w:p>
    <w:p>
      <w:pPr>
        <w:jc w:val="center"/>
        <w:spacing w:after="0" w:line="360" w:lineRule="auto"/>
        <w:widowControl w:val="off"/>
        <w:rPr>
          <w:rFonts w:ascii="宋体" w:hAnsi="宋体" w:eastAsia="宋体" w:cs="宋体"/>
          <w:b/>
          <w:color w:val="000000" w:themeColor="text1"/>
          <w:sz w:val="36"/>
          <w:szCs w:val="36"/>
          <w:lang w:eastAsia="zh-CN"/>
        </w:rPr>
      </w:pPr>
      <w:r>
        <w:rPr>
          <w:rFonts w:ascii="宋体" w:hAnsi="宋体" w:eastAsia="宋体" w:cs="宋体"/>
          <w:b/>
          <w:color w:val="000000" w:themeColor="text1"/>
          <w:sz w:val="36"/>
          <w:szCs w:val="36"/>
          <w:lang w:eastAsia="zh-CN"/>
        </w:rPr>
      </w:r>
      <w:r/>
    </w:p>
    <w:p>
      <w:pPr>
        <w:jc w:val="center"/>
        <w:spacing w:after="0" w:line="360" w:lineRule="auto"/>
        <w:widowControl w:val="off"/>
        <w:rPr>
          <w:rFonts w:ascii="华文新魏" w:hAnsi="宋体" w:eastAsia="华文新魏" w:cs="宋体"/>
          <w:color w:val="000000" w:themeColor="text1"/>
          <w:sz w:val="48"/>
          <w:szCs w:val="48"/>
          <w:lang w:eastAsia="zh-CN"/>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lang w:eastAsia="zh-CN"/>
        </w:rPr>
        <w:t xml:space="preserve">手术室行为管理系统项目</w:t>
      </w:r>
      <w:r/>
    </w:p>
    <w:p>
      <w:pPr>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jc w:val="center"/>
        <w:spacing w:after="0" w:line="360" w:lineRule="auto"/>
        <w:rPr>
          <w:rFonts w:ascii="宋体" w:hAnsi="宋体" w:eastAsia="宋体" w:cs="宋体"/>
          <w:color w:val="000000" w:themeColor="text1"/>
          <w:sz w:val="83"/>
          <w:szCs w:val="83"/>
          <w:lang w:eastAsia="zh-CN"/>
        </w:rPr>
      </w:pPr>
      <w:r>
        <w:rPr>
          <w:rFonts w:hint="eastAsia" w:ascii="华文新魏" w:hAnsi="宋体" w:eastAsia="华文新魏" w:cs="Times New Roman"/>
          <w:b/>
          <w:color w:val="000000" w:themeColor="text1"/>
          <w:sz w:val="72"/>
          <w:szCs w:val="72"/>
          <w:lang w:eastAsia="zh-CN"/>
        </w:rPr>
        <w:t xml:space="preserve">招标文件</w:t>
      </w:r>
      <w:r/>
    </w:p>
    <w:p>
      <w:pPr>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bookmarkStart w:id="0" w:name="_Toc7547"/>
      <w:r/>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bookmarkEnd w:id="0"/>
      <w:r/>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项目编号：</w:t>
      </w:r>
      <w:r>
        <w:rPr>
          <w:rFonts w:ascii="宋体" w:hAnsi="宋体" w:eastAsia="宋体" w:cs="宋体"/>
          <w:b/>
          <w:bCs/>
          <w:color w:val="000000" w:themeColor="text1"/>
          <w:sz w:val="32"/>
          <w:szCs w:val="32"/>
          <w:lang w:eastAsia="zh-CN"/>
        </w:rPr>
        <w:t xml:space="preserve">JSZC-320000-HWZX-G2026-0492</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项目代理编号：</w:t>
      </w:r>
      <w:r>
        <w:rPr>
          <w:rFonts w:ascii="宋体" w:hAnsi="宋体" w:eastAsia="宋体" w:cs="宋体"/>
          <w:b/>
          <w:bCs/>
          <w:color w:val="000000" w:themeColor="text1"/>
          <w:sz w:val="32"/>
          <w:szCs w:val="32"/>
          <w:lang w:eastAsia="zh-CN"/>
        </w:rPr>
        <w:t xml:space="preserve">0675-266JOC003778</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采购人：江苏省肿瘤医院</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年8月</w:t>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keepLines/>
        <w:keepNext/>
        <w:spacing w:before="480" w:after="0" w:line="276" w:lineRule="auto"/>
        <w:rPr>
          <w:rFonts w:ascii="宋体" w:hAnsi="宋体" w:eastAsia="宋体" w:cs="宋体"/>
          <w:b/>
          <w:color w:val="000000" w:themeColor="text1"/>
          <w:sz w:val="44"/>
          <w:szCs w:val="44"/>
        </w:rPr>
      </w:pPr>
      <w:r/>
      <w:bookmarkStart w:id="1" w:name="_Toc24641"/>
      <w:r/>
      <w:bookmarkStart w:id="2" w:name="_Toc8555"/>
      <w:r/>
      <w:bookmarkStart w:id="3" w:name="_Toc24247"/>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1048"/>
        <w:spacing w:after="0" w:line="360" w:lineRule="auto"/>
        <w:tabs>
          <w:tab w:val="right" w:pos="9638" w:leader="dot"/>
        </w:tabs>
        <w:rPr>
          <w:rFonts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lang w:eastAsia="zh-CN"/>
        </w:rPr>
        <w:outlineLvl w:val="0"/>
      </w:pPr>
      <w:r/>
      <w:bookmarkStart w:id="4" w:name="_Toc13209"/>
      <w:r/>
      <w:bookmarkStart w:id="5" w:name="OLE_LINK4"/>
      <w:r/>
      <w:bookmarkStart w:id="6" w:name="_Toc32715"/>
      <w:r/>
      <w:bookmarkStart w:id="7" w:name="_Toc878"/>
      <w:r/>
      <w:bookmarkStart w:id="8" w:name="_Toc18481"/>
      <w:r/>
      <w:bookmarkStart w:id="9" w:name="_Toc21218"/>
      <w:r/>
      <w:bookmarkStart w:id="10" w:name="_Toc22588"/>
      <w:r/>
      <w:bookmarkStart w:id="11" w:name="_Toc5248"/>
      <w:r/>
      <w:bookmarkStart w:id="12" w:name="_Toc25025_WPSOffice_Level2"/>
      <w:r/>
      <w:bookmarkStart w:id="13" w:name="_Toc17839"/>
      <w:r/>
      <w:bookmarkStart w:id="14" w:name="_Toc46338947"/>
      <w:r/>
      <w:bookmarkStart w:id="15" w:name="_Toc21401"/>
      <w:r/>
      <w:bookmarkStart w:id="16" w:name="_Toc273"/>
      <w:r/>
      <w:bookmarkStart w:id="17" w:name="_Toc6482"/>
      <w:r/>
      <w:bookmarkStart w:id="18" w:name="_Toc24478"/>
      <w:r/>
      <w:bookmarkStart w:id="19" w:name="_Toc20840"/>
      <w:r/>
      <w:bookmarkStart w:id="20" w:name="_Toc22294"/>
      <w:r/>
      <w:bookmarkStart w:id="21" w:name="_Toc22098"/>
      <w:r/>
      <w:bookmarkStart w:id="22" w:name="_Toc3160"/>
      <w:r/>
      <w:bookmarkStart w:id="23" w:name="_Toc24053"/>
      <w:r/>
      <w:bookmarkStart w:id="24" w:name="_Toc22404_WPSOffice_Level1"/>
      <w:r/>
      <w:bookmarkStart w:id="25" w:name="_Toc5132"/>
      <w:r>
        <w:rPr>
          <w:rFonts w:hint="eastAsia" w:ascii="宋体" w:hAnsi="宋体" w:eastAsia="宋体" w:cs="宋体"/>
          <w:b/>
          <w:bCs/>
          <w:color w:val="000000" w:themeColor="text1"/>
          <w:sz w:val="44"/>
          <w:szCs w:val="28"/>
          <w:lang w:eastAsia="zh-CN"/>
        </w:rPr>
        <w:t xml:space="preserve">第一章  </w:t>
      </w:r>
      <w:bookmarkEnd w:id="4"/>
      <w:r>
        <w:rPr>
          <w:rFonts w:hint="eastAsia" w:ascii="宋体" w:hAnsi="宋体" w:eastAsia="宋体" w:cs="宋体"/>
          <w:b/>
          <w:bCs/>
          <w:color w:val="000000" w:themeColor="text1"/>
          <w:sz w:val="44"/>
          <w:szCs w:val="28"/>
          <w:lang w:eastAsia="zh-CN"/>
        </w:rPr>
        <w:t xml:space="preserve">招标公告</w:t>
      </w:r>
      <w:r/>
    </w:p>
    <w:p>
      <w:pPr>
        <w:ind w:firstLine="480"/>
        <w:jc w:val="both"/>
        <w:spacing w:after="0" w:line="240" w:lineRule="auto"/>
        <w:widowControl w:val="off"/>
        <w:rPr>
          <w:rFonts w:ascii="宋体" w:hAnsi="宋体" w:eastAsia="宋体" w:cs="宋体"/>
          <w:color w:val="000000" w:themeColor="text1"/>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rPr>
          <w:rFonts w:hint="eastAsia" w:ascii="宋体" w:hAnsi="宋体" w:eastAsia="宋体" w:cs="宋体"/>
          <w:color w:val="000000" w:themeColor="text1"/>
          <w:sz w:val="24"/>
          <w:szCs w:val="24"/>
          <w:lang w:eastAsia="zh-CN"/>
        </w:rPr>
        <w:t xml:space="preserve">项目概况</w:t>
      </w:r>
      <w:r/>
    </w:p>
    <w:p>
      <w:pPr>
        <w:ind w:firstLine="480"/>
        <w:jc w:val="both"/>
        <w:spacing w:after="0" w:line="240" w:lineRule="auto"/>
        <w:widowControl w:val="off"/>
        <w:rPr>
          <w:rFonts w:ascii="宋体" w:hAnsi="宋体" w:eastAsia="宋体" w:cs="宋体"/>
          <w:color w:val="000000" w:themeColor="text1"/>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bookmarkStart w:id="26" w:name="_Toc28359079"/>
      <w:r/>
      <w:bookmarkStart w:id="27" w:name="_Toc31329"/>
      <w:r/>
      <w:bookmarkStart w:id="28" w:name="_Toc35393621"/>
      <w:r/>
      <w:bookmarkStart w:id="29" w:name="_Toc28359002"/>
      <w:r/>
      <w:bookmarkStart w:id="30" w:name="_Toc35393790"/>
      <w:r/>
      <w:bookmarkStart w:id="31" w:name="_Hlk24379207"/>
      <w:r>
        <w:rPr>
          <w:rFonts w:hint="eastAsia" w:ascii="宋体" w:hAnsi="宋体" w:eastAsia="宋体" w:cs="宋体"/>
          <w:color w:val="000000" w:themeColor="text1"/>
          <w:sz w:val="24"/>
          <w:szCs w:val="24"/>
          <w:lang w:eastAsia="zh-CN"/>
        </w:rPr>
        <w:t xml:space="preserve">江苏省肿瘤医院手术室行为管理系统项目的潜在投标人应在</w:t>
      </w:r>
      <w:bookmarkStart w:id="32" w:name="OLE_LINK18"/>
      <w:r>
        <w:rPr>
          <w:rFonts w:hint="eastAsia" w:ascii="宋体" w:hAnsi="宋体" w:eastAsia="宋体" w:cs="宋体"/>
          <w:color w:val="000000" w:themeColor="text1"/>
          <w:sz w:val="24"/>
          <w:szCs w:val="24"/>
          <w:lang w:eastAsia="zh-CN"/>
        </w:rPr>
        <w:t xml:space="preserve">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系统注册登记成功后系统内免费下载</w:t>
      </w:r>
      <w:bookmarkEnd w:id="32"/>
      <w:r>
        <w:rPr>
          <w:rFonts w:ascii="宋体" w:hAnsi="宋体" w:eastAsia="宋体" w:cs="Times New Roman"/>
          <w:color w:val="000000" w:themeColor="text1"/>
          <w:sz w:val="24"/>
          <w:lang w:eastAsia="zh-CN"/>
        </w:rPr>
        <w:t xml:space="preserve">，并于2026年</w:t>
      </w:r>
      <w:r>
        <w:rPr>
          <w:rFonts w:ascii="宋体" w:hAnsi="宋体" w:eastAsia="宋体" w:cs="Times New Roman"/>
          <w:color w:val="000000" w:themeColor="text1"/>
          <w:sz w:val="24"/>
          <w:lang w:eastAsia="zh-CN"/>
        </w:rPr>
        <w:t xml:space="preserve">10</w:t>
      </w:r>
      <w:r>
        <w:rPr>
          <w:rFonts w:ascii="宋体" w:hAnsi="宋体" w:eastAsia="宋体" w:cs="Times New Roman"/>
          <w:color w:val="000000" w:themeColor="text1"/>
          <w:sz w:val="24"/>
          <w:lang w:eastAsia="zh-CN"/>
        </w:rPr>
        <w:t xml:space="preserve">月</w:t>
      </w:r>
      <w:r>
        <w:rPr>
          <w:rFonts w:ascii="宋体" w:hAnsi="宋体" w:eastAsia="宋体" w:cs="Times New Roman"/>
          <w:color w:val="000000" w:themeColor="text1"/>
          <w:sz w:val="24"/>
          <w:lang w:eastAsia="zh-CN"/>
        </w:rPr>
        <w:t xml:space="preserve">10</w:t>
      </w:r>
      <w:r>
        <w:rPr>
          <w:rFonts w:ascii="宋体" w:hAnsi="宋体" w:eastAsia="宋体" w:cs="Times New Roman"/>
          <w:color w:val="000000" w:themeColor="text1"/>
          <w:sz w:val="24"/>
          <w:lang w:eastAsia="zh-CN"/>
        </w:rPr>
        <w:t xml:space="preserve">日</w:t>
      </w:r>
      <w:r>
        <w:rPr>
          <w:rFonts w:hint="eastAsia" w:ascii="宋体" w:hAnsi="宋体" w:eastAsia="宋体" w:cs="Times New Roman"/>
          <w:color w:val="000000" w:themeColor="text1"/>
          <w:sz w:val="24"/>
          <w:lang w:eastAsia="zh-CN"/>
        </w:rPr>
        <w:t xml:space="preserve">14时30</w:t>
      </w:r>
      <w:r>
        <w:rPr>
          <w:rFonts w:ascii="宋体" w:hAnsi="宋体" w:eastAsia="宋体" w:cs="Times New Roman"/>
          <w:color w:val="000000" w:themeColor="text1"/>
          <w:sz w:val="24"/>
          <w:lang w:eastAsia="zh-CN"/>
        </w:rPr>
        <w:t xml:space="preserve">分（北京时间）前提交</w:t>
      </w:r>
      <w:r>
        <w:rPr>
          <w:rFonts w:hint="eastAsia" w:ascii="宋体" w:hAnsi="宋体" w:eastAsia="宋体" w:cs="Times New Roman"/>
          <w:color w:val="000000" w:themeColor="text1"/>
          <w:sz w:val="24"/>
          <w:lang w:eastAsia="zh-CN"/>
        </w:rPr>
        <w:t xml:space="preserve">投标</w:t>
      </w:r>
      <w:r>
        <w:rPr>
          <w:rFonts w:ascii="宋体" w:hAnsi="宋体" w:eastAsia="宋体" w:cs="Times New Roman"/>
          <w:color w:val="000000" w:themeColor="text1"/>
          <w:sz w:val="24"/>
          <w:lang w:eastAsia="zh-CN"/>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lang w:eastAsia="zh-CN"/>
        </w:rPr>
        <w:outlineLvl w:val="1"/>
      </w:pPr>
      <w:r>
        <w:rPr>
          <w:rFonts w:hint="eastAsia" w:ascii="宋体" w:hAnsi="宋体" w:eastAsia="宋体" w:cs="宋体"/>
          <w:b/>
          <w:color w:val="000000" w:themeColor="text1"/>
          <w:position w:val="-10"/>
          <w:sz w:val="24"/>
          <w:szCs w:val="24"/>
          <w:lang w:eastAsia="zh-CN"/>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1、项目编号：</w:t>
      </w:r>
      <w:r>
        <w:rPr>
          <w:rFonts w:hint="eastAsia" w:ascii="宋体" w:hAnsi="宋体" w:eastAsia="宋体" w:cs="宋体"/>
          <w:color w:val="000000" w:themeColor="text1"/>
          <w:sz w:val="24"/>
          <w:szCs w:val="24"/>
          <w:lang w:eastAsia="zh-CN"/>
        </w:rPr>
        <w:t xml:space="preserve">JSZC-320000-HWZX-G2026-0492</w:t>
      </w:r>
      <w:r>
        <w:rPr>
          <w:rFonts w:hint="eastAsia" w:ascii="宋体" w:hAnsi="宋体" w:eastAsia="宋体" w:cs="宋体"/>
          <w:color w:val="000000" w:themeColor="text1"/>
          <w:sz w:val="24"/>
          <w:szCs w:val="24"/>
          <w:lang w:eastAsia="zh-CN"/>
        </w:rPr>
        <w:t xml:space="preserve">，项目代理编号：0675-266JOC003778</w:t>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2、项目名称：</w:t>
      </w:r>
      <w:bookmarkStart w:id="33" w:name="OLE_LINK21"/>
      <w:r>
        <w:rPr>
          <w:rFonts w:hint="eastAsia" w:ascii="宋体" w:hAnsi="宋体" w:eastAsia="宋体" w:cs="宋体"/>
          <w:color w:val="000000" w:themeColor="text1"/>
          <w:sz w:val="24"/>
          <w:szCs w:val="24"/>
          <w:lang w:eastAsia="zh-CN"/>
        </w:rPr>
        <w:t xml:space="preserve">江苏省肿瘤医院手术室行为管理系统</w:t>
      </w:r>
      <w:bookmarkEnd w:id="33"/>
      <w:r>
        <w:rPr>
          <w:rFonts w:hint="eastAsia" w:ascii="宋体" w:hAnsi="宋体" w:eastAsia="宋体" w:cs="宋体"/>
          <w:color w:val="000000" w:themeColor="text1"/>
          <w:sz w:val="24"/>
          <w:szCs w:val="24"/>
          <w:lang w:eastAsia="zh-CN"/>
        </w:rPr>
        <w:t xml:space="preserve">项目</w:t>
      </w:r>
      <w:bookmarkEnd w:id="31"/>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3、项目预算金额：详见采购需求</w:t>
      </w:r>
      <w:r>
        <w:rPr>
          <w:rFonts w:ascii="宋体" w:hAnsi="宋体" w:eastAsia="宋体" w:cs="宋体"/>
          <w:color w:val="000000" w:themeColor="text1"/>
          <w:sz w:val="24"/>
          <w:szCs w:val="24"/>
          <w:lang w:eastAsia="zh-CN"/>
        </w:rPr>
        <w:t xml:space="preserve"> </w:t>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4、最高限价：</w:t>
      </w:r>
      <w:bookmarkStart w:id="34" w:name="OLE_LINK41"/>
      <w:r>
        <w:rPr>
          <w:rFonts w:hint="eastAsia" w:ascii="宋体" w:hAnsi="宋体" w:eastAsia="宋体" w:cs="宋体"/>
          <w:color w:val="000000" w:themeColor="text1"/>
          <w:sz w:val="24"/>
          <w:szCs w:val="24"/>
          <w:lang w:eastAsia="zh-CN"/>
        </w:rPr>
        <w:t xml:space="preserve">详见采购需求（投标人投标报价不得超过限价，否则将作无效标处理）</w:t>
      </w:r>
      <w:bookmarkEnd w:id="34"/>
      <w:r>
        <w:rPr>
          <w:rFonts w:hint="eastAsia" w:ascii="宋体" w:hAnsi="宋体" w:eastAsia="宋体" w:cs="宋体"/>
          <w:color w:val="000000" w:themeColor="text1"/>
          <w:sz w:val="24"/>
          <w:szCs w:val="24"/>
          <w:lang w:eastAsia="zh-CN"/>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W w:w="9242"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4"/>
        <w:gridCol w:w="2844"/>
        <w:gridCol w:w="1303"/>
        <w:gridCol w:w="2035"/>
        <w:gridCol w:w="2126"/>
      </w:tblGrid>
      <w:tr>
        <w:trPr>
          <w:trHeight w:val="20"/>
        </w:trPr>
        <w:tc>
          <w:tcPr>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包号</w:t>
            </w:r>
            <w:r/>
          </w:p>
        </w:tc>
        <w:tc>
          <w:tcPr>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名称</w:t>
            </w:r>
            <w:r/>
          </w:p>
        </w:tc>
        <w:tc>
          <w:tcPr>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数量</w:t>
            </w:r>
            <w:r/>
          </w:p>
        </w:tc>
        <w:tc>
          <w:tcPr>
            <w:tcW w:w="2035"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cs="宋体"/>
                <w:b/>
                <w:bCs/>
                <w:sz w:val="24"/>
                <w:szCs w:val="24"/>
              </w:rPr>
              <w:t xml:space="preserve">预算及最高限价</w:t>
            </w:r>
            <w:r/>
          </w:p>
        </w:tc>
        <w:tc>
          <w:tcPr>
            <w:tcW w:w="2126"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是否接受进口</w:t>
            </w:r>
            <w:r/>
          </w:p>
        </w:tc>
      </w:tr>
      <w:tr>
        <w:trPr>
          <w:trHeight w:val="1135"/>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手术室行为管理系统</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1套</w:t>
            </w:r>
            <w:r/>
          </w:p>
        </w:tc>
        <w:tc>
          <w:tcPr>
            <w:shd w:val="clear" w:color="000000" w:fill="ffffff"/>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200</w:t>
            </w:r>
            <w:r>
              <w:rPr>
                <w:rFonts w:hint="eastAsia" w:ascii="宋体" w:hAnsi="宋体" w:eastAsia="宋体"/>
                <w:b/>
                <w:bCs/>
                <w:sz w:val="24"/>
                <w:szCs w:val="24"/>
                <w:lang w:eastAsia="zh-CN"/>
              </w:rPr>
              <w:t xml:space="preserve">万元</w:t>
            </w:r>
            <w:r/>
          </w:p>
        </w:tc>
        <w:tc>
          <w:tcPr>
            <w:shd w:val="clear" w:color="000000" w:fill="ffffff"/>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否</w:t>
            </w:r>
            <w:r/>
          </w:p>
        </w:tc>
      </w:tr>
    </w:tbl>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二、申请人的资格要求：</w:t>
      </w:r>
      <w:r/>
    </w:p>
    <w:p>
      <w:pPr>
        <w:jc w:val="both"/>
        <w:spacing w:after="0" w:line="240" w:lineRule="auto"/>
        <w:widowControl w:val="off"/>
        <w:rPr>
          <w:rFonts w:ascii="宋体" w:hAnsi="宋体" w:eastAsia="宋体" w:cs="Times New Roman"/>
          <w:b/>
          <w:sz w:val="24"/>
          <w:szCs w:val="24"/>
          <w:lang w:eastAsia="zh-CN"/>
        </w:rPr>
      </w:pPr>
      <w:r/>
      <w:bookmarkStart w:id="35" w:name="_Hlk142317588"/>
      <w:r>
        <w:rPr>
          <w:rFonts w:hint="eastAsia" w:ascii="宋体" w:hAnsi="宋体" w:eastAsia="宋体" w:cs="Times New Roman"/>
          <w:b/>
          <w:sz w:val="24"/>
          <w:szCs w:val="24"/>
          <w:lang w:eastAsia="zh-CN"/>
        </w:rPr>
        <w:t xml:space="preserve">（一）通用资格要求</w:t>
      </w:r>
      <w:r/>
    </w:p>
    <w:p>
      <w:pPr>
        <w:ind w:firstLine="480"/>
        <w:jc w:val="both"/>
        <w:spacing w:after="0" w:line="240" w:lineRule="auto"/>
        <w:widowControl w:val="off"/>
        <w:rPr>
          <w:rFonts w:ascii="宋体" w:hAnsi="宋体" w:eastAsia="宋体" w:cs="宋体"/>
          <w:sz w:val="24"/>
          <w:szCs w:val="24"/>
          <w:shd w:val="clear" w:color="auto" w:fill="ffffff"/>
          <w:lang w:eastAsia="zh-CN"/>
        </w:rPr>
      </w:pPr>
      <w:r/>
      <w:bookmarkStart w:id="36" w:name="OLE_LINK3"/>
      <w:r/>
      <w:bookmarkStart w:id="37" w:name="_Hlk225256455"/>
      <w:r>
        <w:rPr>
          <w:rFonts w:hint="eastAsia" w:ascii="宋体" w:hAnsi="宋体" w:eastAsia="宋体" w:cs="宋体"/>
          <w:sz w:val="24"/>
          <w:szCs w:val="24"/>
          <w:shd w:val="clear" w:color="auto" w:fill="ffffff"/>
          <w:lang w:eastAsia="zh-CN"/>
        </w:rPr>
        <w:t xml:space="preserve">1.满足《中华人民共和国政府采购法》第二十二条规定：</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（1）具有独立承担民事责任的能力（提供法人或者其他组织的营业执照；供应商为自然人的，提供其身份证）； </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（2）具有良好的商业信誉和健全的财务会计制度（提供</w:t>
      </w:r>
      <w:r>
        <w:rPr>
          <w:rFonts w:hint="eastAsia" w:ascii="宋体" w:hAnsi="宋体" w:eastAsia="宋体" w:cs="宋体"/>
          <w:sz w:val="24"/>
          <w:szCs w:val="24"/>
          <w:shd w:val="clear" w:color="auto" w:fill="ffffff"/>
          <w:lang w:eastAsia="zh-CN"/>
        </w:rPr>
        <w:t xml:space="preserve">近三年任意</w:t>
      </w:r>
      <w:r>
        <w:rPr>
          <w:rFonts w:hint="eastAsia" w:ascii="宋体" w:hAnsi="宋体" w:eastAsia="宋体" w:cs="宋体"/>
          <w:sz w:val="24"/>
          <w:szCs w:val="24"/>
          <w:shd w:val="clear" w:color="auto" w:fill="ffffff"/>
          <w:lang w:eastAsia="zh-CN"/>
        </w:rPr>
        <w:t xml:space="preserve">一</w:t>
      </w:r>
      <w:r>
        <w:rPr>
          <w:rFonts w:hint="eastAsia" w:ascii="宋体" w:hAnsi="宋体" w:eastAsia="宋体" w:cs="宋体"/>
          <w:sz w:val="24"/>
          <w:szCs w:val="24"/>
          <w:shd w:val="clear" w:color="auto" w:fill="ffffff"/>
          <w:lang w:eastAsia="zh-CN"/>
        </w:rPr>
        <w:t xml:space="preserve">年度的经审计的财务报告</w:t>
      </w:r>
      <w:r>
        <w:rPr>
          <w:rFonts w:ascii="宋体" w:hAnsi="宋体" w:eastAsia="宋体" w:cs="宋体"/>
          <w:sz w:val="24"/>
          <w:szCs w:val="24"/>
          <w:shd w:val="clear" w:color="auto" w:fill="ffffff"/>
          <w:lang w:eastAsia="zh-CN"/>
        </w:rPr>
        <w:t xml:space="preserve">，或投标截止时间前六个月内银行出具的资信证明）；</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4"/>
          <w:szCs w:val="24"/>
          <w:shd w:val="clear" w:color="auto" w:fill="ffffff"/>
          <w:lang w:eastAsia="zh-CN"/>
        </w:rPr>
        <w:t xml:space="preserve">或承诺函</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fldChar w:fldCharType="begin"/>
      </w:r>
      <w:r>
        <w:rPr>
          <w:rFonts w:hint="eastAsia" w:ascii="宋体" w:hAnsi="宋体" w:eastAsia="宋体" w:cs="宋体"/>
          <w:sz w:val="24"/>
          <w:szCs w:val="24"/>
          <w:shd w:val="clear" w:color="auto" w:fill="ffffff"/>
          <w:lang w:eastAsia="zh-CN"/>
        </w:rPr>
        <w:instrText xml:space="preserve"> EQ \o\ac(○,1)</w:instrText>
      </w:r>
      <w:r>
        <w:rPr>
          <w:rFonts w:ascii="宋体" w:hAnsi="宋体" w:eastAsia="宋体" w:cs="宋体"/>
          <w:sz w:val="24"/>
          <w:szCs w:val="24"/>
          <w:shd w:val="clear" w:color="auto" w:fill="ffffff"/>
        </w:rPr>
        <w:fldChar w:fldCharType="separate"/>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lang w:eastAsia="zh-CN"/>
        </w:rPr>
        <w:t xml:space="preserve">提供缴纳税收的凭证</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fldChar w:fldCharType="begin"/>
      </w:r>
      <w:r>
        <w:rPr>
          <w:rFonts w:hint="eastAsia" w:ascii="宋体" w:hAnsi="宋体" w:eastAsia="宋体" w:cs="宋体"/>
          <w:sz w:val="24"/>
          <w:szCs w:val="24"/>
          <w:shd w:val="clear" w:color="auto" w:fill="ffffff"/>
          <w:lang w:eastAsia="zh-CN"/>
        </w:rPr>
        <w:instrText xml:space="preserve"> EQ \o\ac(○,2)</w:instrText>
      </w:r>
      <w:r>
        <w:rPr>
          <w:rFonts w:ascii="宋体" w:hAnsi="宋体" w:eastAsia="宋体" w:cs="宋体"/>
          <w:sz w:val="24"/>
          <w:szCs w:val="24"/>
          <w:shd w:val="clear" w:color="auto" w:fill="ffffff"/>
        </w:rPr>
        <w:fldChar w:fldCharType="separate"/>
      </w:r>
      <w:r>
        <w:rPr>
          <w:rFonts w:hint="eastAsia" w:ascii="宋体" w:hAnsi="宋体" w:eastAsia="宋体" w:cs="宋体"/>
          <w:sz w:val="24"/>
          <w:szCs w:val="24"/>
          <w:shd w:val="clear" w:color="auto" w:fill="ffffff"/>
        </w:rPr>
        <w:fldChar w:fldCharType="end"/>
      </w:r>
      <w:r>
        <w:rPr>
          <w:rFonts w:ascii="宋体" w:hAnsi="宋体" w:eastAsia="宋体" w:cs="宋体"/>
          <w:sz w:val="24"/>
          <w:szCs w:val="24"/>
          <w:shd w:val="clear" w:color="auto" w:fill="ffffff"/>
          <w:lang w:eastAsia="zh-CN"/>
        </w:rPr>
        <w:t xml:space="preserve">提供缴纳社会保险的凭据）</w:t>
      </w:r>
      <w:r>
        <w:rPr>
          <w:rFonts w:hint="eastAsia" w:ascii="宋体" w:hAnsi="宋体" w:eastAsia="宋体" w:cs="宋体"/>
          <w:sz w:val="24"/>
          <w:szCs w:val="24"/>
          <w:shd w:val="clear" w:color="auto" w:fill="ffffff"/>
          <w:lang w:eastAsia="zh-CN"/>
        </w:rPr>
        <w:t xml:space="preserve">，依法享受免缴、缓缴的，提供证明材料</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（5）参加政府采购活动前三年内，在经营活动中没有重大违法记录（提供承诺书）；</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法律、行政法规规定的其他条件。</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3.本项目不接受联合体投标</w:t>
      </w:r>
      <w:r/>
    </w:p>
    <w:p>
      <w:pPr>
        <w:ind w:left="210" w:firstLine="24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对于第1大点中第</w:t>
      </w:r>
      <w:r>
        <w:rPr>
          <w:rFonts w:ascii="宋体" w:hAnsi="宋体" w:eastAsia="宋体" w:cs="宋体"/>
          <w:sz w:val="24"/>
          <w:szCs w:val="24"/>
          <w:shd w:val="clear" w:color="auto" w:fill="ffffff"/>
          <w:lang w:eastAsia="zh-CN"/>
        </w:rPr>
        <w:t xml:space="preserve">（2）</w:t>
      </w:r>
      <w:r>
        <w:rPr>
          <w:rFonts w:hint="eastAsia" w:ascii="宋体" w:hAnsi="宋体" w:eastAsia="宋体" w:cs="宋体"/>
          <w:sz w:val="24"/>
          <w:szCs w:val="24"/>
          <w:shd w:val="clear" w:color="auto" w:fill="ffffff"/>
          <w:lang w:eastAsia="zh-CN"/>
        </w:rPr>
        <w:t xml:space="preserve">条至第</w:t>
      </w:r>
      <w:r>
        <w:rPr>
          <w:rFonts w:ascii="宋体" w:hAnsi="宋体" w:eastAsia="宋体" w:cs="宋体"/>
          <w:sz w:val="24"/>
          <w:szCs w:val="24"/>
          <w:shd w:val="clear" w:color="auto" w:fill="ffffff"/>
          <w:lang w:eastAsia="zh-CN"/>
        </w:rPr>
        <w:t xml:space="preserve">（5）</w:t>
      </w:r>
      <w:r>
        <w:rPr>
          <w:rFonts w:hint="eastAsia" w:ascii="宋体" w:hAnsi="宋体" w:eastAsia="宋体" w:cs="宋体"/>
          <w:sz w:val="24"/>
          <w:szCs w:val="24"/>
          <w:shd w:val="clear" w:color="auto" w:fill="ffffff"/>
          <w:lang w:eastAsia="zh-CN"/>
        </w:rPr>
        <w:t xml:space="preserve">条证明</w:t>
      </w:r>
      <w:r>
        <w:rPr>
          <w:rFonts w:hint="eastAsia" w:ascii="宋体" w:hAnsi="宋体" w:eastAsia="宋体" w:cs="宋体"/>
          <w:sz w:val="24"/>
          <w:szCs w:val="24"/>
          <w:shd w:val="clear" w:color="auto" w:fill="ffffff"/>
          <w:lang w:eastAsia="zh-CN"/>
        </w:rPr>
        <w:t xml:space="preserve">材料可使用《政府采购供应商信用承诺书》或 《信用中国平台的信用报告》替代。</w:t>
      </w:r>
      <w:bookmarkEnd w:id="36"/>
      <w:r/>
      <w:bookmarkEnd w:id="37"/>
      <w:r/>
      <w:r/>
    </w:p>
    <w:p>
      <w:pPr>
        <w:spacing w:after="0" w:line="240" w:lineRule="auto"/>
        <w:widowControl w:val="off"/>
        <w:rPr>
          <w:rFonts w:ascii="宋体" w:hAnsi="宋体" w:eastAsia="宋体"/>
          <w:bCs/>
          <w:color w:val="000000" w:themeColor="text1"/>
          <w:sz w:val="24"/>
          <w:lang w:eastAsia="zh-CN"/>
        </w:rPr>
      </w:pPr>
      <w:r>
        <w:rPr>
          <w:rFonts w:ascii="宋体" w:hAnsi="宋体" w:eastAsia="宋体"/>
          <w:bCs/>
          <w:color w:val="000000" w:themeColor="text1"/>
          <w:sz w:val="24"/>
          <w:lang w:eastAsia="zh-CN"/>
        </w:rPr>
      </w:r>
      <w:r/>
    </w:p>
    <w:p>
      <w:pPr>
        <w:jc w:val="both"/>
        <w:spacing w:after="0" w:line="240" w:lineRule="auto"/>
        <w:widowControl w:val="off"/>
        <w:rPr>
          <w:rFonts w:ascii="宋体" w:hAnsi="宋体" w:eastAsia="宋体"/>
          <w:bCs/>
          <w:color w:val="000000" w:themeColor="text1"/>
          <w:sz w:val="24"/>
          <w:lang w:eastAsia="zh-CN"/>
        </w:rPr>
      </w:pPr>
      <w:r>
        <w:rPr>
          <w:rFonts w:ascii="宋体" w:hAnsi="宋体" w:eastAsia="宋体"/>
          <w:b/>
          <w:color w:val="000000" w:themeColor="text1"/>
          <w:sz w:val="24"/>
          <w:lang w:eastAsia="zh-CN"/>
        </w:rPr>
        <w:t xml:space="preserve">(二)特殊资格要求</w:t>
      </w:r>
      <w:r/>
    </w:p>
    <w:p>
      <w:pPr>
        <w:ind w:firstLine="480"/>
        <w:jc w:val="both"/>
        <w:spacing w:after="0" w:line="240" w:lineRule="auto"/>
        <w:widowControl w:val="off"/>
        <w:rPr>
          <w:rFonts w:ascii="宋体" w:hAnsi="宋体" w:eastAsia="宋体"/>
          <w:bCs/>
          <w:color w:val="000000" w:themeColor="text1"/>
          <w:sz w:val="24"/>
          <w:lang w:eastAsia="zh-CN"/>
        </w:rPr>
      </w:pPr>
      <w:r>
        <w:rPr>
          <w:rFonts w:hint="eastAsia" w:ascii="宋体" w:hAnsi="宋体" w:eastAsia="宋体"/>
          <w:bCs/>
          <w:color w:val="000000" w:themeColor="text1"/>
          <w:sz w:val="24"/>
          <w:lang w:eastAsia="zh-CN"/>
        </w:rPr>
        <w:t xml:space="preserve">无</w:t>
      </w:r>
      <w:bookmarkEnd w:id="35"/>
      <w:r/>
      <w:r/>
    </w:p>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rPr>
          <w:rFonts w:ascii="宋体" w:hAnsi="Times New Roman" w:eastAsia="宋体" w:cs="Times New Roman"/>
          <w:b/>
          <w:color w:val="000000" w:themeColor="text1"/>
          <w:position w:val="-10"/>
          <w:sz w:val="24"/>
          <w:szCs w:val="20"/>
          <w:lang w:eastAsia="zh-CN"/>
        </w:rPr>
      </w:r>
      <w:r/>
    </w:p>
    <w:p>
      <w:pPr>
        <w:jc w:val="both"/>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三、获取招标文件</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1.</w:t>
      </w:r>
      <w:r>
        <w:rPr>
          <w:rFonts w:hint="eastAsia" w:ascii="宋体" w:hAnsi="宋体" w:eastAsia="宋体" w:cs="宋体"/>
          <w:color w:val="000000" w:themeColor="text1"/>
          <w:sz w:val="24"/>
          <w:szCs w:val="24"/>
          <w:lang w:eastAsia="zh-CN"/>
          <w14:ligatures w14:val="standardContextual"/>
        </w:rPr>
        <w:t xml:space="preserve"> </w:t>
      </w:r>
      <w:r>
        <w:rPr>
          <w:rFonts w:hint="eastAsia" w:ascii="宋体" w:hAnsi="宋体" w:eastAsia="宋体" w:cs="宋体"/>
          <w:color w:val="000000" w:themeColor="text1"/>
          <w:sz w:val="24"/>
          <w:szCs w:val="24"/>
          <w:lang w:eastAsia="zh-CN"/>
        </w:rPr>
        <w:t xml:space="preserve">项目报名</w:t>
      </w:r>
      <w:r>
        <w:rPr>
          <w:rFonts w:hint="eastAsia" w:ascii="宋体" w:hAnsi="宋体" w:eastAsia="宋体" w:cs="宋体"/>
          <w:bCs/>
          <w:color w:val="000000" w:themeColor="text1"/>
          <w:sz w:val="24"/>
          <w:szCs w:val="24"/>
          <w:lang w:eastAsia="zh-CN"/>
        </w:rPr>
        <w:t xml:space="preserve">时</w:t>
      </w:r>
      <w:r>
        <w:rPr>
          <w:rFonts w:hint="eastAsia" w:ascii="宋体" w:hAnsi="宋体" w:eastAsia="宋体" w:cs="宋体"/>
          <w:color w:val="000000" w:themeColor="text1"/>
          <w:sz w:val="24"/>
          <w:szCs w:val="24"/>
          <w:lang w:eastAsia="zh-CN"/>
        </w:rPr>
        <w:t xml:space="preserve">间：</w:t>
      </w:r>
      <w:r>
        <w:rPr>
          <w:rFonts w:ascii="宋体" w:hAnsi="宋体" w:eastAsia="宋体" w:cs="宋体"/>
          <w:bCs/>
          <w:color w:val="000000" w:themeColor="text1"/>
          <w:sz w:val="24"/>
          <w:szCs w:val="24"/>
          <w:lang w:eastAsia="zh-CN"/>
        </w:rPr>
        <w:t xml:space="preserve">2026年</w:t>
      </w:r>
      <w:r>
        <w:rPr>
          <w:rFonts w:hint="eastAsia" w:ascii="宋体" w:hAnsi="宋体" w:eastAsia="宋体" w:cs="宋体"/>
          <w:bCs/>
          <w:color w:val="000000" w:themeColor="text1"/>
          <w:sz w:val="24"/>
          <w:szCs w:val="24"/>
          <w:lang w:eastAsia="zh-CN"/>
        </w:rPr>
        <w:t xml:space="preserve">8</w:t>
      </w:r>
      <w:r>
        <w:rPr>
          <w:rFonts w:ascii="宋体" w:hAnsi="宋体" w:eastAsia="宋体" w:cs="宋体"/>
          <w:bCs/>
          <w:color w:val="000000" w:themeColor="text1"/>
          <w:sz w:val="24"/>
          <w:szCs w:val="24"/>
          <w:lang w:eastAsia="zh-CN"/>
        </w:rPr>
        <w:t xml:space="preserve">月</w:t>
      </w:r>
      <w:r>
        <w:rPr>
          <w:rFonts w:ascii="宋体" w:hAnsi="宋体" w:eastAsia="宋体" w:cs="宋体"/>
          <w:bCs/>
          <w:color w:val="000000" w:themeColor="text1"/>
          <w:sz w:val="24"/>
          <w:szCs w:val="24"/>
          <w:lang w:eastAsia="zh-CN"/>
        </w:rPr>
        <w:t xml:space="preserve">27</w:t>
      </w:r>
      <w:r>
        <w:rPr>
          <w:rFonts w:ascii="宋体" w:hAnsi="宋体" w:eastAsia="宋体" w:cs="宋体"/>
          <w:bCs/>
          <w:color w:val="000000" w:themeColor="text1"/>
          <w:sz w:val="24"/>
          <w:szCs w:val="24"/>
          <w:lang w:eastAsia="zh-CN"/>
        </w:rPr>
        <w:t xml:space="preserve">日</w:t>
      </w:r>
      <w:r>
        <w:rPr>
          <w:rFonts w:hint="eastAsia" w:ascii="宋体" w:hAnsi="宋体" w:eastAsia="宋体" w:cs="宋体"/>
          <w:bCs/>
          <w:color w:val="000000" w:themeColor="text1"/>
          <w:sz w:val="24"/>
          <w:szCs w:val="24"/>
          <w:lang w:eastAsia="zh-CN"/>
        </w:rPr>
        <w:t xml:space="preserve">0:00至</w:t>
      </w:r>
      <w:r>
        <w:rPr>
          <w:rFonts w:ascii="宋体" w:hAnsi="宋体" w:eastAsia="宋体" w:cs="宋体"/>
          <w:bCs/>
          <w:color w:val="000000" w:themeColor="text1"/>
          <w:sz w:val="24"/>
          <w:szCs w:val="24"/>
          <w:lang w:eastAsia="zh-CN"/>
        </w:rPr>
        <w:t xml:space="preserve">2026年</w:t>
      </w:r>
      <w:r>
        <w:rPr>
          <w:rFonts w:ascii="宋体" w:hAnsi="宋体" w:eastAsia="宋体" w:cs="宋体"/>
          <w:bCs/>
          <w:color w:val="000000" w:themeColor="text1"/>
          <w:sz w:val="24"/>
          <w:szCs w:val="24"/>
          <w:lang w:eastAsia="zh-CN"/>
        </w:rPr>
        <w:t xml:space="preserve">9</w:t>
      </w:r>
      <w:r>
        <w:rPr>
          <w:rFonts w:ascii="宋体" w:hAnsi="宋体" w:eastAsia="宋体" w:cs="宋体"/>
          <w:bCs/>
          <w:color w:val="000000" w:themeColor="text1"/>
          <w:sz w:val="24"/>
          <w:szCs w:val="24"/>
          <w:lang w:eastAsia="zh-CN"/>
        </w:rPr>
        <w:t xml:space="preserve">月</w:t>
      </w:r>
      <w:r>
        <w:rPr>
          <w:rFonts w:ascii="宋体" w:hAnsi="宋体" w:eastAsia="宋体" w:cs="宋体"/>
          <w:bCs/>
          <w:color w:val="000000" w:themeColor="text1"/>
          <w:sz w:val="24"/>
          <w:szCs w:val="24"/>
          <w:lang w:eastAsia="zh-CN"/>
        </w:rPr>
        <w:t xml:space="preserve">2</w:t>
      </w:r>
      <w:r>
        <w:rPr>
          <w:rFonts w:ascii="宋体" w:hAnsi="宋体" w:eastAsia="宋体" w:cs="宋体"/>
          <w:bCs/>
          <w:color w:val="000000" w:themeColor="text1"/>
          <w:sz w:val="24"/>
          <w:szCs w:val="24"/>
          <w:lang w:eastAsia="zh-CN"/>
        </w:rPr>
        <w:t xml:space="preserve">日23</w:t>
      </w:r>
      <w:r>
        <w:rPr>
          <w:rFonts w:hint="eastAsia" w:ascii="宋体" w:hAnsi="宋体" w:eastAsia="宋体" w:cs="宋体"/>
          <w:bCs/>
          <w:color w:val="000000" w:themeColor="text1"/>
          <w:sz w:val="24"/>
          <w:szCs w:val="24"/>
          <w:lang w:eastAsia="zh-CN"/>
        </w:rPr>
        <w:t xml:space="preserve">:</w:t>
      </w:r>
      <w:r>
        <w:rPr>
          <w:rFonts w:ascii="宋体" w:hAnsi="宋体" w:eastAsia="宋体" w:cs="宋体"/>
          <w:bCs/>
          <w:color w:val="000000" w:themeColor="text1"/>
          <w:sz w:val="24"/>
          <w:szCs w:val="24"/>
          <w:lang w:eastAsia="zh-CN"/>
        </w:rPr>
        <w:t xml:space="preserve">59</w:t>
      </w:r>
      <w:r>
        <w:rPr>
          <w:rFonts w:hint="eastAsia" w:ascii="宋体" w:hAnsi="宋体" w:eastAsia="宋体" w:cs="宋体"/>
          <w:bCs/>
          <w:color w:val="000000" w:themeColor="text1"/>
          <w:sz w:val="24"/>
          <w:szCs w:val="24"/>
          <w:lang w:eastAsia="zh-CN"/>
        </w:rPr>
        <w:t xml:space="preserve">（北京时间，法定节假日除外）</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2.地点：</w:t>
      </w:r>
      <w:bookmarkStart w:id="38" w:name="OLE_LINK19"/>
      <w:r>
        <w:rPr>
          <w:rFonts w:hint="eastAsia" w:ascii="宋体" w:hAnsi="宋体" w:eastAsia="宋体" w:cs="宋体"/>
          <w:color w:val="000000" w:themeColor="text1"/>
          <w:sz w:val="24"/>
          <w:szCs w:val="24"/>
          <w:lang w:eastAsia="zh-CN"/>
        </w:rPr>
        <w:t xml:space="preserve">网上注册登记成功后系统内免费下载</w:t>
      </w:r>
      <w:bookmarkEnd w:id="38"/>
      <w:r/>
      <w:r/>
    </w:p>
    <w:p>
      <w:pPr>
        <w:spacing w:after="0" w:line="360" w:lineRule="auto"/>
        <w:rPr>
          <w:rFonts w:asciiTheme="minorEastAsia" w:hAnsiTheme="minorEastAsia" w:eastAsiaTheme="minorEastAsia" w:cstheme="minorEastAsia"/>
          <w:color w:val="000000" w:themeColor="text1"/>
          <w:szCs w:val="24"/>
          <w:lang w:eastAsia="zh-CN"/>
        </w:rPr>
      </w:pPr>
      <w:r>
        <w:rPr>
          <w:rFonts w:hint="eastAsia" w:ascii="宋体" w:hAnsi="宋体" w:eastAsia="宋体" w:cs="宋体"/>
          <w:color w:val="000000" w:themeColor="text1"/>
          <w:sz w:val="24"/>
          <w:szCs w:val="24"/>
          <w:lang w:eastAsia="zh-CN"/>
        </w:rPr>
        <w:t xml:space="preserve">3.获取方式：本项目采用网上注册登记方式</w:t>
      </w:r>
      <w:r>
        <w:rPr>
          <w:rFonts w:hint="eastAsia" w:asciiTheme="minorEastAsia" w:hAnsiTheme="minorEastAsia" w:eastAsiaTheme="minorEastAsia" w:cstheme="minorEastAsia"/>
          <w:color w:val="000000" w:themeColor="text1"/>
          <w:szCs w:val="24"/>
          <w:lang w:eastAsia="zh-CN"/>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000000" w:themeColor="text1"/>
          <w:szCs w:val="24"/>
          <w:lang w:eastAsia="zh-CN"/>
        </w:rPr>
      </w:pPr>
      <w:r>
        <w:rPr>
          <w:rFonts w:hint="eastAsia" w:ascii="宋体" w:hAnsi="宋体" w:eastAsia="宋体" w:cs="宋体"/>
          <w:color w:val="000000" w:themeColor="text1"/>
          <w:sz w:val="24"/>
          <w:szCs w:val="24"/>
          <w:lang w:eastAsia="zh-CN"/>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”系统用户注册--获取“CA数字证书”--CA绑定与登录--网上报名--下载采购文件（后缀名为“.</w:t>
      </w:r>
      <w:r>
        <w:rPr>
          <w:rFonts w:hint="eastAsia" w:ascii="宋体" w:hAnsi="宋体" w:eastAsia="宋体" w:cs="宋体"/>
          <w:color w:val="000000" w:themeColor="text1"/>
          <w:sz w:val="24"/>
          <w:szCs w:val="24"/>
          <w:lang w:eastAsia="zh-CN"/>
        </w:rPr>
        <w:t xml:space="preserve">kedt</w:t>
      </w:r>
      <w:r>
        <w:rPr>
          <w:rFonts w:hint="eastAsia" w:ascii="宋体" w:hAnsi="宋体" w:eastAsia="宋体" w:cs="宋体"/>
          <w:color w:val="000000" w:themeColor="text1"/>
          <w:sz w:val="24"/>
          <w:szCs w:val="24"/>
          <w:lang w:eastAsia="zh-CN"/>
        </w:rPr>
        <w:t xml:space="preserve">”）--将后缀名为“.</w:t>
      </w:r>
      <w:r>
        <w:rPr>
          <w:rFonts w:hint="eastAsia" w:ascii="宋体" w:hAnsi="宋体" w:eastAsia="宋体" w:cs="宋体"/>
          <w:color w:val="000000" w:themeColor="text1"/>
          <w:sz w:val="24"/>
          <w:szCs w:val="24"/>
          <w:lang w:eastAsia="zh-CN"/>
        </w:rPr>
        <w:t xml:space="preserve">kedt</w:t>
      </w:r>
      <w:r>
        <w:rPr>
          <w:rFonts w:hint="eastAsia" w:ascii="宋体" w:hAnsi="宋体" w:eastAsia="宋体" w:cs="宋体"/>
          <w:color w:val="000000" w:themeColor="text1"/>
          <w:sz w:val="24"/>
          <w:szCs w:val="24"/>
          <w:lang w:eastAsia="zh-CN"/>
        </w:rPr>
        <w:t xml:space="preserve">”的采购文件导入政府采购客户端工具--制作响应文件--导出加密的响应文件（后缀名为zip）--通过“苏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”系统上传响应文件。具体见《江苏省政府采购管理交易系统（苏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rPr>
          <w:rFonts w:hint="eastAsia" w:ascii="宋体" w:hAnsi="宋体" w:eastAsia="宋体" w:cs="宋体"/>
          <w:color w:val="000000" w:themeColor="text1"/>
          <w:sz w:val="24"/>
          <w:szCs w:val="24"/>
        </w:rPr>
        <w:t xml:space="preserve">潜在供应商访问“</w:t>
      </w:r>
      <w:r>
        <w:rPr>
          <w:rFonts w:hint="eastAsia" w:ascii="宋体" w:hAnsi="宋体" w:eastAsia="宋体" w:cs="宋体"/>
          <w:color w:val="000000" w:themeColor="text1"/>
          <w:sz w:val="24"/>
          <w:szCs w:val="24"/>
        </w:rPr>
        <w:t xml:space="preserve">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3.3“CA数字证书”的获取：</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响应供应商需办理“CA 数字证书”，CA办理指南及“苏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rPr>
        <w:t xml:space="preserve">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3.4采购文件（后缀名为“.</w:t>
      </w:r>
      <w:r>
        <w:rPr>
          <w:rFonts w:hint="eastAsia" w:ascii="宋体" w:hAnsi="宋体" w:eastAsia="宋体" w:cs="宋体"/>
          <w:color w:val="000000" w:themeColor="text1"/>
          <w:sz w:val="24"/>
          <w:szCs w:val="24"/>
          <w:lang w:eastAsia="zh-CN"/>
        </w:rPr>
        <w:t xml:space="preserve">kedt</w:t>
      </w:r>
      <w:r>
        <w:rPr>
          <w:rFonts w:hint="eastAsia" w:ascii="宋体" w:hAnsi="宋体" w:eastAsia="宋体" w:cs="宋体"/>
          <w:color w:val="000000" w:themeColor="text1"/>
          <w:sz w:val="24"/>
          <w:szCs w:val="24"/>
          <w:lang w:eastAsia="zh-CN"/>
        </w:rPr>
        <w:t xml:space="preserve">”）、供应商操作手册及政府采购客户端工具可通过“苏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3.5采购人或采购代理机构将数据电文形式的采购文件加载至“苏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”系统，供潜在供应商下载或者查阅。</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3.6请潜在供应商提前安装相应的控件（详见《江苏省政府采购管理交易系统（苏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）供应商操作手册》）并</w:t>
      </w:r>
      <w:r>
        <w:rPr>
          <w:rFonts w:hint="eastAsia" w:ascii="宋体" w:hAnsi="宋体" w:eastAsia="宋体" w:cs="宋体"/>
          <w:color w:val="000000" w:themeColor="text1"/>
          <w:sz w:val="24"/>
          <w:szCs w:val="24"/>
          <w:lang w:eastAsia="zh-CN"/>
        </w:rPr>
        <w:t xml:space="preserve">使用谷歌浏览器</w:t>
      </w:r>
      <w:r>
        <w:rPr>
          <w:rFonts w:hint="eastAsia" w:ascii="宋体" w:hAnsi="宋体" w:eastAsia="宋体" w:cs="宋体"/>
          <w:color w:val="000000" w:themeColor="text1"/>
          <w:sz w:val="24"/>
          <w:szCs w:val="24"/>
          <w:lang w:eastAsia="zh-CN"/>
        </w:rPr>
        <w:t xml:space="preserve">登录“苏</w:t>
      </w:r>
      <w:r>
        <w:rPr>
          <w:rFonts w:hint="eastAsia" w:ascii="宋体" w:hAnsi="宋体" w:eastAsia="宋体" w:cs="宋体"/>
          <w:color w:val="000000" w:themeColor="text1"/>
          <w:sz w:val="24"/>
          <w:szCs w:val="24"/>
          <w:lang w:eastAsia="zh-CN"/>
        </w:rPr>
        <w:t xml:space="preserve">采云</w:t>
      </w:r>
      <w:r>
        <w:rPr>
          <w:rFonts w:hint="eastAsia" w:ascii="宋体" w:hAnsi="宋体" w:eastAsia="宋体" w:cs="宋体"/>
          <w:color w:val="000000" w:themeColor="text1"/>
          <w:sz w:val="24"/>
          <w:szCs w:val="24"/>
          <w:lang w:eastAsia="zh-CN"/>
        </w:rPr>
        <w:t xml:space="preserve">”系统参与不见面开评标。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rPr>
          <w:rFonts w:hint="eastAsia" w:ascii="宋体" w:hAnsi="宋体" w:eastAsia="宋体" w:cs="宋体"/>
          <w:color w:val="000000" w:themeColor="text1"/>
          <w:sz w:val="24"/>
          <w:szCs w:val="24"/>
          <w:lang w:eastAsia="zh-CN"/>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lang w:eastAsia="zh-CN"/>
        </w:rPr>
      </w:pPr>
      <w:r/>
      <w:bookmarkStart w:id="39" w:name="_Toc28359007"/>
      <w:r/>
      <w:bookmarkStart w:id="40" w:name="_Toc35393625"/>
      <w:r/>
      <w:bookmarkStart w:id="41" w:name="_Toc28359084"/>
      <w:r/>
      <w:bookmarkStart w:id="42" w:name="_Toc35393794"/>
      <w:r>
        <w:rPr>
          <w:rFonts w:hint="eastAsia" w:ascii="宋体" w:hAnsi="宋体" w:eastAsia="宋体" w:cs="Times New Roman"/>
          <w:bCs/>
          <w:color w:val="000000" w:themeColor="text1"/>
          <w:sz w:val="24"/>
          <w:szCs w:val="24"/>
          <w:lang w:eastAsia="zh-CN"/>
        </w:rPr>
        <w:t xml:space="preserve">1.提交投标文件截止时间、开标时间：</w:t>
      </w:r>
      <w:r>
        <w:rPr>
          <w:rFonts w:ascii="宋体" w:hAnsi="宋体" w:eastAsia="宋体" w:cs="Times New Roman"/>
          <w:color w:val="000000" w:themeColor="text1"/>
          <w:sz w:val="24"/>
          <w:lang w:eastAsia="zh-CN"/>
        </w:rPr>
        <w:t xml:space="preserve">2026年10月10日14</w:t>
      </w:r>
      <w:r>
        <w:rPr>
          <w:rFonts w:hint="eastAsia" w:ascii="宋体" w:hAnsi="宋体" w:eastAsia="宋体" w:cs="Times New Roman"/>
          <w:color w:val="000000" w:themeColor="text1"/>
          <w:sz w:val="24"/>
          <w:lang w:eastAsia="zh-CN"/>
        </w:rPr>
        <w:t xml:space="preserve">时30</w:t>
      </w:r>
      <w:r>
        <w:rPr>
          <w:rFonts w:ascii="宋体" w:hAnsi="宋体" w:eastAsia="宋体" w:cs="Times New Roman"/>
          <w:color w:val="000000" w:themeColor="text1"/>
          <w:sz w:val="24"/>
          <w:lang w:eastAsia="zh-CN"/>
        </w:rPr>
        <w:t xml:space="preserve">分</w:t>
      </w:r>
      <w:r>
        <w:rPr>
          <w:rFonts w:hint="eastAsia" w:ascii="宋体" w:hAnsi="宋体" w:eastAsia="宋体" w:cs="Times New Roman"/>
          <w:bCs/>
          <w:color w:val="000000" w:themeColor="text1"/>
          <w:sz w:val="24"/>
          <w:szCs w:val="24"/>
          <w:lang w:eastAsia="zh-CN"/>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hint="eastAsia" w:ascii="宋体" w:hAnsi="宋体" w:eastAsia="宋体" w:cs="Times New Roman"/>
          <w:bCs/>
          <w:color w:val="000000" w:themeColor="text1"/>
          <w:sz w:val="24"/>
          <w:szCs w:val="24"/>
        </w:rPr>
        <w:t xml:space="preserve">地点</w:t>
      </w:r>
      <w:r>
        <w:rPr>
          <w:rFonts w:hint="eastAsia" w:ascii="宋体" w:hAnsi="宋体" w:eastAsia="宋体" w:cs="Times New Roman"/>
          <w:bCs/>
          <w:color w:val="000000" w:themeColor="text1"/>
          <w:sz w:val="24"/>
          <w:szCs w:val="24"/>
        </w:rPr>
        <w:t xml:space="preserve">：</w:t>
      </w:r>
      <w:bookmarkStart w:id="43" w:name="OLE_LINK20"/>
      <w:r>
        <w:rPr>
          <w:rFonts w:hint="eastAsia" w:ascii="宋体" w:hAnsi="宋体" w:eastAsia="宋体" w:cs="Times New Roman"/>
          <w:bCs/>
          <w:color w:val="000000" w:themeColor="text1"/>
          <w:sz w:val="24"/>
          <w:szCs w:val="24"/>
        </w:rPr>
        <w:t xml:space="preserve">“</w:t>
      </w:r>
      <w:r>
        <w:rPr>
          <w:rFonts w:hint="eastAsia" w:ascii="宋体" w:hAnsi="宋体" w:eastAsia="宋体" w:cs="Times New Roman"/>
          <w:bCs/>
          <w:color w:val="000000" w:themeColor="text1"/>
          <w:sz w:val="24"/>
          <w:szCs w:val="24"/>
        </w:rPr>
        <w:t xml:space="preserve">苏采云”系统（网址：http</w:t>
      </w:r>
      <w:r>
        <w:rPr>
          <w:rFonts w:hint="eastAsia" w:ascii="宋体" w:hAnsi="宋体" w:eastAsia="宋体" w:cs="Times New Roman"/>
          <w:bCs/>
          <w:color w:val="000000" w:themeColor="text1"/>
          <w:sz w:val="24"/>
          <w:szCs w:val="24"/>
        </w:rPr>
        <w:t xml:space="preserve">://jszfcg.jsczt.cn/）“</w:t>
      </w:r>
      <w:r>
        <w:rPr>
          <w:rFonts w:hint="eastAsia" w:ascii="宋体" w:hAnsi="宋体" w:eastAsia="宋体" w:cs="Times New Roman"/>
          <w:bCs/>
          <w:color w:val="000000" w:themeColor="text1"/>
          <w:sz w:val="24"/>
          <w:szCs w:val="24"/>
        </w:rPr>
        <w:t xml:space="preserve">开标大厅</w:t>
      </w:r>
      <w:r>
        <w:rPr>
          <w:rFonts w:hint="eastAsia" w:ascii="宋体" w:hAnsi="宋体" w:eastAsia="宋体" w:cs="Times New Roman"/>
          <w:bCs/>
          <w:color w:val="000000" w:themeColor="text1"/>
          <w:sz w:val="24"/>
          <w:szCs w:val="24"/>
        </w:rPr>
        <w:t xml:space="preserve">”</w:t>
      </w:r>
      <w:bookmarkEnd w:id="43"/>
      <w:r/>
      <w:r/>
    </w:p>
    <w:p>
      <w:pPr>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Times New Roman"/>
          <w:bCs/>
          <w:color w:val="000000" w:themeColor="text1"/>
          <w:sz w:val="24"/>
          <w:szCs w:val="24"/>
          <w:lang w:eastAsia="zh-CN"/>
        </w:rPr>
        <w:t xml:space="preserve">锁发生</w:t>
      </w:r>
      <w:r>
        <w:rPr>
          <w:rFonts w:hint="eastAsia" w:ascii="宋体" w:hAnsi="宋体" w:eastAsia="宋体" w:cs="Times New Roman"/>
          <w:bCs/>
          <w:color w:val="000000" w:themeColor="text1"/>
          <w:sz w:val="24"/>
          <w:szCs w:val="24"/>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五、公告期限</w:t>
      </w:r>
      <w:bookmarkEnd w:id="39"/>
      <w:r/>
      <w:bookmarkEnd w:id="40"/>
      <w:r/>
      <w:bookmarkEnd w:id="41"/>
      <w:r/>
      <w:bookmarkEnd w:id="42"/>
      <w:r/>
      <w:r/>
    </w:p>
    <w:p>
      <w:pPr>
        <w:ind w:firstLine="480"/>
        <w:jc w:val="both"/>
        <w:spacing w:after="0" w:line="240" w:lineRule="auto"/>
        <w:widowControl w:val="off"/>
        <w:rPr>
          <w:rFonts w:ascii="宋体" w:hAnsi="宋体" w:eastAsia="宋体" w:cs="宋体"/>
          <w:bCs/>
          <w:color w:val="000000" w:themeColor="text1"/>
          <w:sz w:val="24"/>
          <w:szCs w:val="24"/>
          <w:lang w:eastAsia="zh-CN"/>
        </w:rPr>
      </w:pPr>
      <w:r>
        <w:rPr>
          <w:rFonts w:hint="eastAsia" w:ascii="宋体" w:hAnsi="宋体" w:eastAsia="宋体" w:cs="宋体"/>
          <w:bCs/>
          <w:color w:val="000000" w:themeColor="text1"/>
          <w:position w:val="-10"/>
          <w:sz w:val="24"/>
          <w:szCs w:val="24"/>
          <w:lang w:eastAsia="zh-CN"/>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bookmarkStart w:id="44" w:name="_Toc35393795"/>
      <w:r/>
      <w:bookmarkStart w:id="45" w:name="_Toc35393626"/>
      <w:r>
        <w:rPr>
          <w:rFonts w:hint="eastAsia" w:ascii="宋体" w:hAnsi="宋体" w:eastAsia="宋体" w:cs="宋体"/>
          <w:b/>
          <w:color w:val="000000" w:themeColor="text1"/>
          <w:sz w:val="24"/>
          <w:szCs w:val="24"/>
          <w:lang w:eastAsia="zh-CN"/>
        </w:rPr>
        <w:t xml:space="preserve">六、其他补充事宜</w:t>
      </w:r>
      <w:bookmarkEnd w:id="44"/>
      <w:r/>
      <w:bookmarkEnd w:id="45"/>
      <w:r/>
      <w:r/>
    </w:p>
    <w:p>
      <w:pPr>
        <w:ind w:firstLine="480"/>
        <w:jc w:val="both"/>
        <w:spacing w:after="0" w:line="240" w:lineRule="auto"/>
        <w:widowControl w:val="off"/>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1）政府采购促进中小企业发展</w:t>
      </w:r>
      <w:r/>
    </w:p>
    <w:p>
      <w:pPr>
        <w:ind w:firstLine="480"/>
        <w:rPr>
          <w:rFonts w:hAnsi="宋体"/>
          <w:b/>
          <w:color w:val="000000" w:themeColor="text1"/>
          <w:szCs w:val="24"/>
          <w:lang w:eastAsia="zh-CN"/>
        </w:rPr>
      </w:pPr>
      <w:r>
        <w:rPr>
          <w:rFonts w:ascii="宋体" w:hAnsi="宋体" w:eastAsia="宋体" w:cs="Times New Roman"/>
          <w:bCs/>
          <w:color w:val="000000" w:themeColor="text1"/>
          <w:sz w:val="24"/>
          <w:szCs w:val="24"/>
          <w:lang w:eastAsia="zh-CN"/>
        </w:rPr>
        <w:t xml:space="preserve">本项目属于</w:t>
      </w:r>
      <w:r>
        <w:rPr>
          <w:rFonts w:hint="eastAsia" w:ascii="宋体" w:hAnsi="宋体" w:eastAsia="宋体" w:cs="Times New Roman"/>
          <w:b/>
          <w:color w:val="000000" w:themeColor="text1"/>
          <w:sz w:val="24"/>
          <w:szCs w:val="24"/>
          <w:u w:val="single"/>
          <w:lang w:eastAsia="zh-CN"/>
        </w:rPr>
        <w:t xml:space="preserve">货物</w:t>
      </w:r>
      <w:r>
        <w:rPr>
          <w:rFonts w:ascii="宋体" w:hAnsi="宋体" w:eastAsia="宋体" w:cs="Times New Roman"/>
          <w:b/>
          <w:color w:val="000000" w:themeColor="text1"/>
          <w:sz w:val="24"/>
          <w:szCs w:val="24"/>
          <w:u w:val="single"/>
          <w:lang w:eastAsia="zh-CN"/>
        </w:rPr>
        <w:t xml:space="preserve">类</w:t>
      </w:r>
      <w:r>
        <w:rPr>
          <w:rFonts w:ascii="宋体" w:hAnsi="宋体" w:eastAsia="宋体" w:cs="Times New Roman"/>
          <w:bCs/>
          <w:color w:val="000000" w:themeColor="text1"/>
          <w:sz w:val="24"/>
          <w:szCs w:val="24"/>
          <w:lang w:eastAsia="zh-CN"/>
        </w:rPr>
        <w:t xml:space="preserve">采购。根据《政府采购促进中小企业发展管理办法》（财库〔2020〕46号）、《关于做好政府采购支持企业发展有关事项的通知》(苏</w:t>
      </w:r>
      <w:r>
        <w:rPr>
          <w:rFonts w:ascii="宋体" w:hAnsi="宋体" w:eastAsia="宋体" w:cs="Times New Roman"/>
          <w:bCs/>
          <w:color w:val="000000" w:themeColor="text1"/>
          <w:sz w:val="24"/>
          <w:szCs w:val="24"/>
          <w:lang w:eastAsia="zh-CN"/>
        </w:rPr>
        <w:t xml:space="preserve">财购(</w:t>
      </w:r>
      <w:r>
        <w:rPr>
          <w:rFonts w:ascii="宋体" w:hAnsi="宋体" w:eastAsia="宋体" w:cs="Times New Roman"/>
          <w:bCs/>
          <w:color w:val="000000" w:themeColor="text1"/>
          <w:sz w:val="24"/>
          <w:szCs w:val="24"/>
          <w:lang w:eastAsia="zh-CN"/>
        </w:rPr>
        <w:t xml:space="preserve">2020)52号)的要求，本项目小型、微型企业在评标时享受</w:t>
      </w:r>
      <w:r>
        <w:rPr>
          <w:rFonts w:hint="eastAsia" w:ascii="宋体" w:hAnsi="宋体" w:eastAsia="宋体" w:cs="Times New Roman"/>
          <w:bCs/>
          <w:color w:val="000000" w:themeColor="text1"/>
          <w:sz w:val="24"/>
          <w:szCs w:val="24"/>
          <w:lang w:eastAsia="zh-CN"/>
        </w:rPr>
        <w:t xml:space="preserve">价格扣除优惠</w:t>
      </w:r>
      <w:r>
        <w:rPr>
          <w:rFonts w:ascii="宋体" w:hAnsi="宋体" w:eastAsia="宋体" w:cs="Times New Roman"/>
          <w:bCs/>
          <w:color w:val="000000" w:themeColor="text1"/>
          <w:sz w:val="24"/>
          <w:szCs w:val="24"/>
          <w:lang w:eastAsia="zh-CN"/>
        </w:rPr>
        <w:t xml:space="preserve">政策。中小</w:t>
      </w:r>
      <w:r>
        <w:rPr>
          <w:rFonts w:ascii="宋体" w:hAnsi="宋体" w:eastAsia="宋体" w:cs="Times New Roman"/>
          <w:bCs/>
          <w:color w:val="000000" w:themeColor="text1"/>
          <w:sz w:val="24"/>
          <w:szCs w:val="24"/>
          <w:lang w:eastAsia="zh-CN"/>
        </w:rPr>
        <w:t xml:space="preserve">微企业</w:t>
      </w:r>
      <w:r>
        <w:rPr>
          <w:rFonts w:ascii="宋体" w:hAnsi="宋体" w:eastAsia="宋体" w:cs="Times New Roman"/>
          <w:bCs/>
          <w:color w:val="000000" w:themeColor="text1"/>
          <w:sz w:val="24"/>
          <w:szCs w:val="24"/>
          <w:lang w:eastAsia="zh-CN"/>
        </w:rPr>
        <w:t xml:space="preserve">划型标准请对照《关于印发中小企业划型标准规定的通知》（工信部联企业</w:t>
      </w:r>
      <w:r>
        <w:rPr>
          <w:rFonts w:hAnsi="宋体"/>
          <w:bCs/>
          <w:color w:val="000000" w:themeColor="text1"/>
          <w:szCs w:val="24"/>
          <w:lang w:eastAsia="zh-CN"/>
        </w:rPr>
        <w:t xml:space="preserve">〔2011〕300号）（详见</w:t>
      </w:r>
      <w:r>
        <w:rPr>
          <w:rFonts w:hint="eastAsia" w:hAnsi="宋体"/>
          <w:bCs/>
          <w:color w:val="000000" w:themeColor="text1"/>
          <w:szCs w:val="24"/>
          <w:lang w:eastAsia="zh-CN"/>
        </w:rPr>
        <w:t xml:space="preserve">格式</w:t>
      </w:r>
      <w:r>
        <w:rPr>
          <w:rFonts w:hAnsi="宋体"/>
          <w:bCs/>
          <w:color w:val="000000" w:themeColor="text1"/>
          <w:szCs w:val="24"/>
          <w:lang w:eastAsia="zh-CN"/>
        </w:rPr>
        <w:t xml:space="preserve">）。</w:t>
      </w:r>
      <w:r/>
    </w:p>
    <w:p>
      <w:pPr>
        <w:ind w:firstLine="480"/>
        <w:spacing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2）政府采购支持监狱企业发展</w:t>
      </w:r>
      <w:r/>
    </w:p>
    <w:p>
      <w:pPr>
        <w:ind w:firstLine="48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3）政府采购促进残疾人就业</w:t>
      </w:r>
      <w:r/>
    </w:p>
    <w:p>
      <w:pPr>
        <w:ind w:firstLine="48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4）政府采购鼓励采购节能环保产品</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5.1本项目对采购本国产品给予政策支持，具体内容见招标文件“第五章 评标方法与评标标准”。</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240" w:lineRule="auto"/>
        <w:rPr>
          <w:rFonts w:ascii="宋体" w:hAnsi="宋体" w:eastAsia="宋体" w:cs="Times New Roman"/>
          <w:bCs/>
          <w:color w:val="000000" w:themeColor="text1"/>
          <w:sz w:val="24"/>
          <w:szCs w:val="24"/>
          <w:lang w:eastAsia="zh-CN"/>
        </w:rPr>
      </w:pPr>
      <w:r>
        <w:rPr>
          <w:rFonts w:ascii="宋体" w:hAnsi="宋体" w:eastAsia="宋体" w:cs="Times New Roman"/>
          <w:bCs/>
          <w:color w:val="000000" w:themeColor="text1"/>
          <w:sz w:val="24"/>
          <w:szCs w:val="24"/>
          <w:lang w:eastAsia="zh-CN"/>
        </w:rPr>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bookmarkStart w:id="46" w:name="_Toc28359009"/>
            <w:r/>
            <w:bookmarkStart w:id="47" w:name="_Toc28359086"/>
            <w:r>
              <w:rPr>
                <w:rFonts w:hint="eastAsia" w:ascii="宋体" w:hAnsi="宋体" w:eastAsia="宋体" w:cs="宋体"/>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名 称：江苏省肿瘤医院</w:t>
            </w:r>
            <w:r/>
          </w:p>
          <w:p>
            <w:pPr>
              <w:spacing w:after="0" w:line="240" w:lineRule="auto"/>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联系人：康老师</w:t>
            </w:r>
            <w:r/>
          </w:p>
          <w:p>
            <w:pPr>
              <w:spacing w:after="0" w:line="240" w:lineRule="auto"/>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电话：025-83283339</w:t>
            </w:r>
            <w:r/>
          </w:p>
          <w:p>
            <w:pPr>
              <w:spacing w:after="0" w:line="240" w:lineRule="auto"/>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地址：江苏省南京市玄武区百子亭42号</w:t>
            </w:r>
            <w:r/>
          </w:p>
        </w:tc>
      </w:tr>
    </w:tbl>
    <w:p>
      <w:pPr>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2.采购代理机构信息</w:t>
      </w:r>
      <w:bookmarkEnd w:id="46"/>
      <w:r/>
      <w:bookmarkEnd w:id="47"/>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地　址：南京市建</w:t>
      </w:r>
      <w:r>
        <w:rPr>
          <w:rFonts w:hint="eastAsia" w:ascii="宋体" w:hAnsi="宋体" w:eastAsia="宋体" w:cs="宋体"/>
          <w:color w:val="000000" w:themeColor="text1"/>
          <w:sz w:val="24"/>
          <w:szCs w:val="24"/>
          <w:lang w:eastAsia="zh-CN"/>
        </w:rPr>
        <w:t xml:space="preserve">邺</w:t>
      </w:r>
      <w:r>
        <w:rPr>
          <w:rFonts w:hint="eastAsia" w:ascii="宋体" w:hAnsi="宋体" w:eastAsia="宋体" w:cs="宋体"/>
          <w:color w:val="000000" w:themeColor="text1"/>
          <w:sz w:val="24"/>
          <w:szCs w:val="24"/>
          <w:lang w:eastAsia="zh-CN"/>
        </w:rPr>
        <w:t xml:space="preserve">区云龙山路58号大唐科技大厦A座高区15楼</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联系方式：</w:t>
      </w:r>
      <w:bookmarkStart w:id="48" w:name="_Toc28359087"/>
      <w:r/>
      <w:bookmarkStart w:id="49" w:name="_Toc28359010"/>
      <w:r>
        <w:rPr>
          <w:rFonts w:hint="eastAsia" w:ascii="宋体" w:hAnsi="宋体" w:eastAsia="宋体" w:cs="宋体"/>
          <w:color w:val="000000" w:themeColor="text1"/>
          <w:sz w:val="24"/>
          <w:szCs w:val="24"/>
          <w:lang w:eastAsia="zh-CN"/>
        </w:rPr>
        <w:t xml:space="preserve">025-84795965</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3.项目联系方式</w:t>
      </w:r>
      <w:bookmarkEnd w:id="48"/>
      <w:r/>
      <w:bookmarkEnd w:id="49"/>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项目联系人：金昕、谢影</w:t>
      </w:r>
      <w:r/>
    </w:p>
    <w:p>
      <w:pPr>
        <w:spacing w:after="0" w:line="360" w:lineRule="auto"/>
        <w:rPr>
          <w:rFonts w:asciiTheme="minorEastAsia" w:hAnsiTheme="minorEastAsia" w:eastAsiaTheme="minorEastAsia" w:cstheme="minorEastAsia"/>
          <w:color w:val="000000" w:themeColor="text1"/>
          <w:lang w:eastAsia="zh-CN"/>
        </w:rPr>
      </w:pPr>
      <w:r>
        <w:rPr>
          <w:rFonts w:hint="eastAsia" w:ascii="宋体" w:hAnsi="宋体" w:eastAsia="宋体" w:cs="宋体"/>
          <w:color w:val="000000" w:themeColor="text1"/>
          <w:sz w:val="24"/>
          <w:szCs w:val="24"/>
          <w:lang w:eastAsia="zh-CN"/>
        </w:rPr>
        <w:t xml:space="preserve">电话：025-84795965</w:t>
      </w:r>
      <w:r/>
    </w:p>
    <w:p>
      <w:pPr>
        <w:jc w:val="center"/>
        <w:spacing w:after="0" w:line="360" w:lineRule="auto"/>
        <w:rPr>
          <w:rFonts w:ascii="宋体" w:hAnsi="宋体" w:eastAsia="宋体" w:cs="宋体"/>
          <w:color w:val="000000" w:themeColor="text1"/>
          <w:sz w:val="28"/>
          <w:szCs w:val="28"/>
          <w:lang w:eastAsia="zh-CN"/>
        </w:rPr>
        <w:outlineLvl w:val="0"/>
      </w:pPr>
      <w:r/>
      <w:bookmarkStart w:id="50" w:name="_Toc17112"/>
      <w:r/>
      <w:bookmarkStart w:id="51" w:name="_Toc24788"/>
      <w:r/>
      <w:bookmarkStart w:id="52" w:name="_Toc18555"/>
      <w:r/>
      <w:bookmarkStart w:id="53" w:name="_Toc10091_WPSOffice_Level1"/>
      <w:r/>
      <w:bookmarkEnd w:id="23"/>
      <w:r/>
      <w:bookmarkEnd w:id="24"/>
      <w:r/>
      <w:bookmarkEnd w:id="25"/>
      <w:r>
        <w:rPr>
          <w:rFonts w:hint="eastAsia" w:ascii="宋体" w:hAnsi="宋体" w:eastAsia="宋体" w:cs="宋体"/>
          <w:b/>
          <w:bCs/>
          <w:color w:val="000000" w:themeColor="text1"/>
          <w:sz w:val="36"/>
          <w:szCs w:val="36"/>
          <w:lang w:eastAsia="zh-CN"/>
        </w:rPr>
        <w:br w:type="column"/>
      </w:r>
      <w:r>
        <w:rPr>
          <w:rFonts w:hint="eastAsia" w:ascii="宋体" w:hAnsi="宋体" w:eastAsia="宋体" w:cs="宋体"/>
          <w:b/>
          <w:bCs/>
          <w:color w:val="000000" w:themeColor="text1"/>
          <w:position w:val="-10"/>
          <w:sz w:val="44"/>
          <w:szCs w:val="20"/>
          <w:lang w:eastAsia="zh-CN"/>
        </w:rPr>
        <w:t xml:space="preserve">第二章  投标人须</w:t>
      </w:r>
      <w:bookmarkEnd w:id="50"/>
      <w:r>
        <w:rPr>
          <w:rFonts w:hint="eastAsia" w:ascii="宋体" w:hAnsi="宋体" w:eastAsia="宋体" w:cs="宋体"/>
          <w:b/>
          <w:bCs/>
          <w:color w:val="000000" w:themeColor="text1"/>
          <w:position w:val="-10"/>
          <w:sz w:val="44"/>
          <w:szCs w:val="20"/>
          <w:lang w:eastAsia="zh-CN"/>
        </w:rPr>
        <w:t xml:space="preserve">知</w:t>
      </w:r>
      <w:r/>
    </w:p>
    <w:p>
      <w:pPr>
        <w:pStyle w:val="1031"/>
        <w:ind w:firstLine="434"/>
        <w:spacing w:before="0" w:after="120" w:line="240" w:lineRule="auto"/>
        <w:rPr>
          <w:rStyle w:val="1091"/>
          <w:rFonts w:ascii="宋体" w:hAnsi="宋体" w:cs="宋体"/>
          <w:color w:val="000000" w:themeColor="text1"/>
        </w:rPr>
      </w:pPr>
      <w:r/>
      <w:bookmarkStart w:id="54" w:name="_Toc513029203"/>
      <w:r/>
      <w:bookmarkStart w:id="55" w:name="_Toc16938519"/>
      <w:r/>
      <w:bookmarkStart w:id="56" w:name="_Toc20823275"/>
      <w:r/>
      <w:bookmarkStart w:id="57" w:name="_Toc12175"/>
      <w:r/>
      <w:bookmarkStart w:id="58" w:name="_Toc120614214"/>
      <w:r>
        <w:rPr>
          <w:rStyle w:val="1091"/>
          <w:rFonts w:hint="eastAsia" w:ascii="宋体" w:hAnsi="宋体" w:cs="宋体"/>
          <w:color w:val="000000" w:themeColor="text1"/>
        </w:rPr>
        <w:t xml:space="preserve">一、总则</w:t>
      </w:r>
      <w:bookmarkEnd w:id="54"/>
      <w:r/>
      <w:bookmarkEnd w:id="55"/>
      <w:r/>
      <w:bookmarkEnd w:id="56"/>
      <w:r/>
      <w:bookmarkEnd w:id="57"/>
      <w:r/>
      <w:bookmarkEnd w:id="58"/>
      <w:r/>
      <w:r/>
    </w:p>
    <w:p>
      <w:pPr>
        <w:pStyle w:val="1032"/>
        <w:ind w:firstLine="481"/>
        <w:spacing w:before="0" w:after="120" w:line="240" w:lineRule="auto"/>
        <w:rPr>
          <w:rFonts w:ascii="宋体" w:hAnsi="宋体" w:eastAsia="宋体" w:cs="宋体"/>
          <w:color w:val="000000" w:themeColor="text1"/>
          <w:lang w:eastAsia="zh-CN"/>
        </w:rPr>
      </w:pPr>
      <w:r/>
      <w:bookmarkStart w:id="59" w:name="_Hlt16619475"/>
      <w:r/>
      <w:bookmarkStart w:id="60" w:name="_Toc458694821"/>
      <w:r/>
      <w:bookmarkStart w:id="61" w:name="_Toc20823276"/>
      <w:r/>
      <w:bookmarkStart w:id="62" w:name="_Toc513029204"/>
      <w:r/>
      <w:bookmarkStart w:id="63" w:name="_Toc16938520"/>
      <w:r/>
      <w:bookmarkEnd w:id="59"/>
      <w:r>
        <w:rPr>
          <w:rFonts w:hint="eastAsia" w:ascii="宋体" w:hAnsi="宋体" w:eastAsia="宋体" w:cs="宋体"/>
          <w:color w:val="000000" w:themeColor="text1"/>
          <w:lang w:eastAsia="zh-CN"/>
        </w:rPr>
        <w:t xml:space="preserve">1</w:t>
      </w:r>
      <w:bookmarkEnd w:id="60"/>
      <w:r>
        <w:rPr>
          <w:rFonts w:hint="eastAsia" w:ascii="宋体" w:hAnsi="宋体" w:eastAsia="宋体" w:cs="宋体"/>
          <w:color w:val="000000" w:themeColor="text1"/>
          <w:lang w:eastAsia="zh-CN"/>
        </w:rPr>
        <w:t xml:space="preserve">、招标方式</w:t>
      </w:r>
      <w:bookmarkEnd w:id="61"/>
      <w:r/>
      <w:bookmarkEnd w:id="62"/>
      <w:r/>
      <w:bookmarkEnd w:id="6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1.1 本次招标采取公开招标方式，本招标文件仅适用于招标公告中所述项目。</w:t>
      </w:r>
      <w:r/>
    </w:p>
    <w:p>
      <w:pPr>
        <w:pStyle w:val="1032"/>
        <w:ind w:firstLine="481"/>
        <w:spacing w:before="0" w:after="120" w:line="240" w:lineRule="auto"/>
        <w:rPr>
          <w:rFonts w:ascii="宋体" w:hAnsi="宋体" w:eastAsia="宋体" w:cs="宋体"/>
          <w:color w:val="000000" w:themeColor="text1"/>
          <w:lang w:eastAsia="zh-CN"/>
        </w:rPr>
      </w:pPr>
      <w:r/>
      <w:bookmarkStart w:id="64" w:name="_Toc513029205"/>
      <w:r/>
      <w:bookmarkStart w:id="65" w:name="_Toc16938521"/>
      <w:r/>
      <w:bookmarkStart w:id="66" w:name="_Toc20823277"/>
      <w:r>
        <w:rPr>
          <w:rFonts w:hint="eastAsia" w:ascii="宋体" w:hAnsi="宋体" w:eastAsia="宋体" w:cs="宋体"/>
          <w:color w:val="000000" w:themeColor="text1"/>
          <w:lang w:eastAsia="zh-CN"/>
        </w:rPr>
        <w:t xml:space="preserve">2、合格的</w:t>
      </w:r>
      <w:bookmarkEnd w:id="64"/>
      <w:r/>
      <w:bookmarkEnd w:id="65"/>
      <w:r/>
      <w:bookmarkEnd w:id="66"/>
      <w:r>
        <w:rPr>
          <w:rFonts w:hint="eastAsia" w:ascii="宋体" w:hAnsi="宋体" w:eastAsia="宋体" w:cs="宋体"/>
          <w:color w:val="000000" w:themeColor="text1"/>
          <w:lang w:eastAsia="zh-CN"/>
        </w:rPr>
        <w:t xml:space="preserve">投标人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2.1满足招标公告中投标人的资格要求的规定。</w:t>
      </w:r>
      <w:r/>
    </w:p>
    <w:p>
      <w:pPr>
        <w:ind w:firstLine="420"/>
        <w:spacing w:after="120" w:line="240" w:lineRule="auto"/>
        <w:rPr>
          <w:rFonts w:ascii="宋体" w:hAnsi="宋体" w:eastAsia="宋体" w:cs="宋体"/>
          <w:b/>
          <w:bCs/>
          <w:color w:val="000000" w:themeColor="text1"/>
          <w:sz w:val="28"/>
          <w:szCs w:val="28"/>
          <w:lang w:eastAsia="zh-CN"/>
        </w:rPr>
      </w:pPr>
      <w:r>
        <w:rPr>
          <w:rFonts w:hint="eastAsia" w:ascii="宋体" w:hAnsi="宋体" w:eastAsia="宋体" w:cs="宋体"/>
          <w:bCs/>
          <w:color w:val="000000" w:themeColor="text1"/>
          <w:szCs w:val="24"/>
          <w:lang w:eastAsia="zh-CN"/>
        </w:rPr>
        <w:t xml:space="preserve">2.2 满足本文件实质性条款的规定。</w:t>
      </w:r>
      <w:r/>
    </w:p>
    <w:p>
      <w:pPr>
        <w:pStyle w:val="1032"/>
        <w:ind w:firstLine="481"/>
        <w:spacing w:before="0" w:after="120" w:line="240" w:lineRule="auto"/>
        <w:rPr>
          <w:rFonts w:ascii="宋体" w:hAnsi="宋体" w:eastAsia="宋体" w:cs="宋体"/>
          <w:color w:val="000000" w:themeColor="text1"/>
          <w:lang w:eastAsia="zh-CN"/>
        </w:rPr>
      </w:pPr>
      <w:r/>
      <w:bookmarkStart w:id="67" w:name="_Toc16938522"/>
      <w:r/>
      <w:bookmarkStart w:id="68" w:name="_Toc513029206"/>
      <w:r/>
      <w:bookmarkStart w:id="69" w:name="_Toc20823278"/>
      <w:r>
        <w:rPr>
          <w:rFonts w:hint="eastAsia" w:ascii="宋体" w:hAnsi="宋体" w:eastAsia="宋体" w:cs="宋体"/>
          <w:color w:val="000000" w:themeColor="text1"/>
          <w:lang w:eastAsia="zh-CN"/>
        </w:rPr>
        <w:t xml:space="preserve">3、适用法律</w:t>
      </w:r>
      <w:bookmarkEnd w:id="67"/>
      <w:r/>
      <w:bookmarkEnd w:id="68"/>
      <w:r/>
      <w:bookmarkEnd w:id="69"/>
      <w:r/>
      <w:r/>
    </w:p>
    <w:p>
      <w:pPr>
        <w:ind w:firstLine="368"/>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3.1 本次招标及由此产生的合同受中华人民共和国政府采购有关的法律法规制约和保护。</w:t>
      </w:r>
      <w:r/>
    </w:p>
    <w:p>
      <w:pPr>
        <w:pStyle w:val="1032"/>
        <w:ind w:firstLine="481"/>
        <w:spacing w:before="0" w:after="120" w:line="240" w:lineRule="auto"/>
        <w:rPr>
          <w:rFonts w:ascii="宋体" w:hAnsi="宋体" w:eastAsia="宋体" w:cs="宋体"/>
          <w:color w:val="000000" w:themeColor="text1"/>
          <w:lang w:eastAsia="zh-CN"/>
        </w:rPr>
      </w:pPr>
      <w:r/>
      <w:bookmarkStart w:id="70" w:name="_Toc462564067"/>
      <w:r/>
      <w:bookmarkStart w:id="71" w:name="_Toc20823279"/>
      <w:r/>
      <w:bookmarkStart w:id="72" w:name="_Toc513029207"/>
      <w:r/>
      <w:bookmarkStart w:id="73" w:name="_Toc16938523"/>
      <w:r>
        <w:rPr>
          <w:rFonts w:hint="eastAsia" w:ascii="宋体" w:hAnsi="宋体" w:eastAsia="宋体" w:cs="宋体"/>
          <w:color w:val="000000" w:themeColor="text1"/>
          <w:lang w:eastAsia="zh-CN"/>
        </w:rPr>
        <w:t xml:space="preserve">4、投标费用</w:t>
      </w:r>
      <w:bookmarkEnd w:id="70"/>
      <w:r/>
      <w:bookmarkEnd w:id="71"/>
      <w:r/>
      <w:bookmarkEnd w:id="72"/>
      <w:r/>
      <w:bookmarkEnd w:id="7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32"/>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5、招标文件的约束力</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5.1 投标人一旦获取了本招标文件并决定参加投标，即被认为接受了本招标文件的规定和约束。</w:t>
      </w:r>
      <w:r/>
    </w:p>
    <w:p>
      <w:pPr>
        <w:pStyle w:val="1031"/>
        <w:ind w:firstLine="434"/>
        <w:spacing w:before="0" w:after="120" w:line="240" w:lineRule="auto"/>
        <w:rPr>
          <w:rStyle w:val="1091"/>
          <w:rFonts w:ascii="宋体" w:hAnsi="宋体" w:cs="宋体"/>
          <w:color w:val="000000" w:themeColor="text1"/>
        </w:rPr>
      </w:pPr>
      <w:r/>
      <w:bookmarkStart w:id="74" w:name="_Toc20823281"/>
      <w:r/>
      <w:bookmarkStart w:id="75" w:name="_Toc513029209"/>
      <w:r/>
      <w:bookmarkStart w:id="76" w:name="_Toc27798"/>
      <w:r/>
      <w:bookmarkStart w:id="77" w:name="_Toc120614215"/>
      <w:r/>
      <w:bookmarkStart w:id="78" w:name="_Toc16938525"/>
      <w:r>
        <w:rPr>
          <w:rStyle w:val="1091"/>
          <w:rFonts w:hint="eastAsia" w:ascii="宋体" w:hAnsi="宋体" w:cs="宋体"/>
          <w:color w:val="000000" w:themeColor="text1"/>
        </w:rPr>
        <w:t xml:space="preserve">二、</w:t>
      </w:r>
      <w:bookmarkEnd w:id="74"/>
      <w:r/>
      <w:bookmarkEnd w:id="75"/>
      <w:r/>
      <w:bookmarkEnd w:id="76"/>
      <w:r/>
      <w:bookmarkEnd w:id="77"/>
      <w:r/>
      <w:bookmarkEnd w:id="78"/>
      <w:r>
        <w:rPr>
          <w:rStyle w:val="1091"/>
          <w:rFonts w:hint="eastAsia" w:ascii="宋体" w:hAnsi="宋体" w:cs="宋体"/>
          <w:color w:val="000000" w:themeColor="text1"/>
        </w:rPr>
        <w:t xml:space="preserve">招标文件</w:t>
      </w:r>
      <w:r/>
    </w:p>
    <w:p>
      <w:pPr>
        <w:pStyle w:val="1032"/>
        <w:ind w:firstLine="481"/>
        <w:spacing w:before="0" w:after="120" w:line="240" w:lineRule="auto"/>
        <w:rPr>
          <w:rFonts w:ascii="宋体" w:hAnsi="宋体" w:eastAsia="宋体" w:cs="宋体"/>
          <w:color w:val="000000" w:themeColor="text1"/>
          <w:lang w:eastAsia="zh-CN"/>
        </w:rPr>
      </w:pPr>
      <w:r/>
      <w:bookmarkStart w:id="79" w:name="_Toc513029210"/>
      <w:r/>
      <w:bookmarkStart w:id="80" w:name="_Toc20823282"/>
      <w:r/>
      <w:bookmarkStart w:id="81" w:name="_Toc16938526"/>
      <w:r>
        <w:rPr>
          <w:rFonts w:hint="eastAsia" w:ascii="宋体" w:hAnsi="宋体" w:eastAsia="宋体" w:cs="宋体"/>
          <w:color w:val="000000" w:themeColor="text1"/>
          <w:lang w:eastAsia="zh-CN"/>
        </w:rPr>
        <w:t xml:space="preserve">6、招标文件构成</w:t>
      </w:r>
      <w:bookmarkEnd w:id="79"/>
      <w:r/>
      <w:bookmarkEnd w:id="80"/>
      <w:r/>
      <w:bookmarkEnd w:id="81"/>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6.1 招标文件由以下部分组成：</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（1）招标公告</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（2）投标人须知</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（3）合同文本</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（4）项目需求</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（5）评标方法与评标标准</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（6）投标文件格式</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请仔细检查招标文件是否齐全，如有</w:t>
      </w:r>
      <w:r>
        <w:rPr>
          <w:rFonts w:hint="eastAsia" w:ascii="宋体" w:hAnsi="宋体" w:eastAsia="宋体" w:cs="宋体"/>
          <w:bCs/>
          <w:color w:val="000000" w:themeColor="text1"/>
          <w:lang w:eastAsia="zh-CN"/>
        </w:rPr>
        <w:t xml:space="preserve">缺漏请</w:t>
      </w:r>
      <w:r>
        <w:rPr>
          <w:rFonts w:hint="eastAsia" w:ascii="宋体" w:hAnsi="宋体" w:eastAsia="宋体" w:cs="宋体"/>
          <w:bCs/>
          <w:color w:val="000000" w:themeColor="text1"/>
          <w:lang w:eastAsia="zh-CN"/>
        </w:rPr>
        <w:t xml:space="preserve">立即与采购代理机构联系解决。</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color w:val="000000" w:themeColor="text1"/>
          <w:lang w:eastAsia="zh-CN"/>
        </w:rPr>
        <w:t xml:space="preserve">作出</w:t>
      </w:r>
      <w:r>
        <w:rPr>
          <w:rFonts w:hint="eastAsia" w:ascii="宋体" w:hAnsi="宋体" w:eastAsia="宋体" w:cs="宋体"/>
          <w:bCs/>
          <w:color w:val="000000" w:themeColor="text1"/>
          <w:lang w:eastAsia="zh-CN"/>
        </w:rPr>
        <w:t xml:space="preserve">实质性响应，否则其风险由投标人自行承担。</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6.3 本项目招标文件如包括多个合同包，则除非特别说明，招标文件所列各项要求均为</w:t>
      </w:r>
      <w:r>
        <w:rPr>
          <w:rFonts w:hint="eastAsia" w:ascii="宋体" w:hAnsi="宋体" w:eastAsia="宋体" w:cs="宋体"/>
          <w:bCs/>
          <w:color w:val="000000" w:themeColor="text1"/>
          <w:lang w:eastAsia="zh-CN"/>
        </w:rPr>
        <w:t xml:space="preserve">各合同包</w:t>
      </w:r>
      <w:r>
        <w:rPr>
          <w:rFonts w:hint="eastAsia" w:ascii="宋体" w:hAnsi="宋体" w:eastAsia="宋体" w:cs="宋体"/>
          <w:bCs/>
          <w:color w:val="000000" w:themeColor="text1"/>
          <w:lang w:eastAsia="zh-CN"/>
        </w:rPr>
        <w:t xml:space="preserve">通用要求。</w:t>
      </w:r>
      <w:r/>
    </w:p>
    <w:p>
      <w:pPr>
        <w:pStyle w:val="1032"/>
        <w:ind w:firstLine="481"/>
        <w:spacing w:before="0" w:after="120" w:line="240" w:lineRule="auto"/>
        <w:rPr>
          <w:rFonts w:ascii="宋体" w:hAnsi="宋体" w:eastAsia="宋体" w:cs="宋体"/>
          <w:color w:val="000000" w:themeColor="text1"/>
          <w:lang w:eastAsia="zh-CN"/>
        </w:rPr>
      </w:pPr>
      <w:r/>
      <w:bookmarkStart w:id="82" w:name="_Toc462564070"/>
      <w:r/>
      <w:bookmarkStart w:id="83" w:name="_Toc20823283"/>
      <w:r/>
      <w:bookmarkStart w:id="84" w:name="_Toc16938527"/>
      <w:r/>
      <w:bookmarkStart w:id="85" w:name="_Toc513029211"/>
      <w:r>
        <w:rPr>
          <w:rFonts w:hint="eastAsia" w:ascii="宋体" w:hAnsi="宋体" w:eastAsia="宋体" w:cs="宋体"/>
          <w:color w:val="000000" w:themeColor="text1"/>
          <w:lang w:eastAsia="zh-CN"/>
        </w:rPr>
        <w:t xml:space="preserve">7、招标文件的澄清</w:t>
      </w:r>
      <w:bookmarkEnd w:id="82"/>
      <w:r/>
      <w:bookmarkEnd w:id="83"/>
      <w:r/>
      <w:bookmarkEnd w:id="84"/>
      <w:r/>
      <w:bookmarkEnd w:id="85"/>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7.1 任何要求对招标文件进行澄清的投标人，均应根据相关法律法规规定按招标公告中的通讯地址，以书面形式向采购代理机构提出，逾期不再受理。采购代理机构将对收到的澄清要求予以答</w:t>
      </w:r>
      <w:r>
        <w:rPr>
          <w:rFonts w:hint="eastAsia" w:ascii="宋体" w:hAnsi="宋体" w:eastAsia="宋体" w:cs="宋体"/>
          <w:bCs/>
          <w:color w:val="000000" w:themeColor="text1"/>
          <w:lang w:eastAsia="zh-CN"/>
        </w:rPr>
        <w:t xml:space="preserve">复，并在认为有必要时，将澄清答复在原公告媒体上予以公告，答复中包括所问问题（但不包括问题的来源）。</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7.2澄清答复内容为招标文件的组成部分，并对投标人具有约束力。澄清内容可能影响投标文件编制的，采购人或者采购代理机构将顺延递交投标文件的截止时间。</w:t>
      </w:r>
      <w:r/>
    </w:p>
    <w:p>
      <w:pPr>
        <w:pStyle w:val="1032"/>
        <w:ind w:firstLine="481"/>
        <w:spacing w:before="0" w:after="120" w:line="240" w:lineRule="auto"/>
        <w:rPr>
          <w:rFonts w:ascii="宋体" w:hAnsi="宋体" w:eastAsia="宋体" w:cs="宋体"/>
          <w:color w:val="000000" w:themeColor="text1"/>
          <w:lang w:eastAsia="zh-CN"/>
        </w:rPr>
      </w:pPr>
      <w:r/>
      <w:bookmarkStart w:id="86" w:name="_Toc513029212"/>
      <w:r/>
      <w:bookmarkStart w:id="87" w:name="_Toc16938528"/>
      <w:r/>
      <w:bookmarkStart w:id="88" w:name="_Toc20823284"/>
      <w:r/>
      <w:bookmarkStart w:id="89" w:name="_Toc462564071"/>
      <w:r>
        <w:rPr>
          <w:rFonts w:hint="eastAsia" w:ascii="宋体" w:hAnsi="宋体" w:eastAsia="宋体" w:cs="宋体"/>
          <w:color w:val="000000" w:themeColor="text1"/>
          <w:lang w:eastAsia="zh-CN"/>
        </w:rPr>
        <w:t xml:space="preserve">8、招标文件的修改</w:t>
      </w:r>
      <w:bookmarkEnd w:id="86"/>
      <w:r/>
      <w:bookmarkEnd w:id="87"/>
      <w:r/>
      <w:bookmarkEnd w:id="88"/>
      <w:r/>
      <w:bookmarkEnd w:id="89"/>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8.1采购人或采购代理机构可以对已发出的招标文件进行必要的修改。</w:t>
      </w:r>
      <w:r/>
    </w:p>
    <w:p>
      <w:pPr>
        <w:ind w:firstLine="420"/>
        <w:spacing w:after="120" w:line="240" w:lineRule="auto"/>
        <w:rPr>
          <w:rFonts w:ascii="宋体" w:hAnsi="宋体" w:eastAsia="宋体" w:cs="宋体"/>
          <w:b/>
          <w:bCs/>
          <w:color w:val="000000" w:themeColor="text1"/>
          <w:sz w:val="28"/>
          <w:lang w:eastAsia="zh-CN"/>
        </w:rPr>
      </w:pPr>
      <w:r>
        <w:rPr>
          <w:rFonts w:hint="eastAsia" w:ascii="宋体" w:hAnsi="宋体" w:eastAsia="宋体" w:cs="宋体"/>
          <w:bCs/>
          <w:color w:val="000000" w:themeColor="text1"/>
          <w:lang w:eastAsia="zh-CN"/>
        </w:rPr>
        <w:t xml:space="preserve">8.2采购代理机构</w:t>
      </w:r>
      <w:r>
        <w:rPr>
          <w:rFonts w:hint="eastAsia" w:ascii="宋体" w:hAnsi="宋体" w:eastAsia="宋体" w:cs="宋体"/>
          <w:bCs/>
          <w:color w:val="000000" w:themeColor="text1"/>
          <w:szCs w:val="24"/>
          <w:lang w:eastAsia="zh-CN"/>
        </w:rPr>
        <w:t xml:space="preserve">有权按照法定的要求</w:t>
      </w:r>
      <w:r>
        <w:rPr>
          <w:rFonts w:hint="eastAsia" w:ascii="宋体" w:hAnsi="宋体" w:eastAsia="宋体" w:cs="宋体"/>
          <w:bCs/>
          <w:color w:val="000000" w:themeColor="text1"/>
          <w:lang w:eastAsia="zh-CN"/>
        </w:rPr>
        <w:t xml:space="preserve">推迟投标截止时间和开标时间。</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8.3修改内容</w:t>
      </w:r>
      <w:r>
        <w:rPr>
          <w:rFonts w:hint="eastAsia" w:ascii="宋体" w:hAnsi="宋体" w:eastAsia="宋体" w:cs="宋体"/>
          <w:bCs/>
          <w:color w:val="000000" w:themeColor="text1"/>
          <w:szCs w:val="24"/>
          <w:lang w:eastAsia="zh-CN"/>
        </w:rPr>
        <w:t xml:space="preserve">将作为招标文件的组成部分，</w:t>
      </w:r>
      <w:r>
        <w:rPr>
          <w:rFonts w:hint="eastAsia" w:ascii="宋体" w:hAnsi="宋体" w:eastAsia="宋体" w:cs="宋体"/>
          <w:bCs/>
          <w:color w:val="000000" w:themeColor="text1"/>
          <w:lang w:eastAsia="zh-CN"/>
        </w:rPr>
        <w:t xml:space="preserve">并对投标人具有约束力。</w:t>
      </w:r>
      <w:r>
        <w:rPr>
          <w:rFonts w:hint="eastAsia" w:ascii="宋体" w:hAnsi="宋体" w:eastAsia="宋体" w:cs="宋体"/>
          <w:bCs/>
          <w:color w:val="000000" w:themeColor="text1"/>
          <w:szCs w:val="24"/>
          <w:lang w:eastAsia="zh-CN"/>
        </w:rPr>
        <w:t xml:space="preserve">修改内容可能影响投标文件编制的，采购人或者采购代理机构将顺延提交投标文件的截止时间</w:t>
      </w:r>
      <w:r>
        <w:rPr>
          <w:rFonts w:hint="eastAsia" w:ascii="宋体" w:hAnsi="宋体" w:eastAsia="宋体" w:cs="宋体"/>
          <w:bCs/>
          <w:color w:val="000000" w:themeColor="text1"/>
          <w:lang w:eastAsia="zh-CN"/>
        </w:rPr>
        <w:t xml:space="preserve">，并将在</w:t>
      </w:r>
      <w:r>
        <w:rPr>
          <w:rFonts w:hint="eastAsia" w:ascii="宋体" w:hAnsi="宋体" w:eastAsia="宋体"/>
          <w:color w:val="000000" w:themeColor="text1"/>
          <w:lang w:eastAsia="zh-CN"/>
        </w:rPr>
        <w:t xml:space="preserve">原公告媒体</w:t>
      </w:r>
      <w:r>
        <w:rPr>
          <w:rFonts w:hint="eastAsia" w:ascii="宋体" w:hAnsi="宋体" w:eastAsia="宋体" w:cs="宋体"/>
          <w:bCs/>
          <w:color w:val="000000" w:themeColor="text1"/>
          <w:lang w:eastAsia="zh-CN"/>
        </w:rPr>
        <w:t xml:space="preserve">公布</w:t>
      </w:r>
      <w:r>
        <w:rPr>
          <w:rFonts w:hint="eastAsia" w:ascii="宋体" w:hAnsi="宋体" w:eastAsia="宋体" w:cs="宋体"/>
          <w:bCs/>
          <w:color w:val="000000" w:themeColor="text1"/>
          <w:szCs w:val="24"/>
          <w:lang w:eastAsia="zh-CN"/>
        </w:rPr>
        <w:t xml:space="preserve">。</w:t>
      </w:r>
      <w:r/>
    </w:p>
    <w:p>
      <w:pPr>
        <w:pStyle w:val="1031"/>
        <w:ind w:firstLine="479"/>
        <w:spacing w:before="0" w:after="120" w:line="240" w:lineRule="auto"/>
        <w:rPr>
          <w:rStyle w:val="1091"/>
          <w:rFonts w:ascii="宋体" w:hAnsi="宋体" w:cs="宋体"/>
          <w:color w:val="000000" w:themeColor="text1"/>
        </w:rPr>
      </w:pPr>
      <w:r/>
      <w:bookmarkStart w:id="90" w:name="_Toc22457"/>
      <w:r/>
      <w:bookmarkStart w:id="91" w:name="_Toc16938529"/>
      <w:r/>
      <w:bookmarkStart w:id="92" w:name="_Toc513029213"/>
      <w:r/>
      <w:bookmarkStart w:id="93" w:name="_Toc462564072"/>
      <w:r/>
      <w:bookmarkStart w:id="94" w:name="_Toc120614216"/>
      <w:r/>
      <w:bookmarkStart w:id="95" w:name="_Toc20823285"/>
      <w:r>
        <w:rPr>
          <w:rStyle w:val="1091"/>
          <w:rFonts w:hint="eastAsia" w:ascii="宋体" w:hAnsi="宋体" w:cs="宋体"/>
          <w:color w:val="000000" w:themeColor="text1"/>
        </w:rPr>
        <w:t xml:space="preserve">三、投标文件的编制</w:t>
      </w:r>
      <w:bookmarkEnd w:id="90"/>
      <w:r/>
      <w:bookmarkEnd w:id="91"/>
      <w:r/>
      <w:bookmarkEnd w:id="92"/>
      <w:r/>
      <w:bookmarkEnd w:id="93"/>
      <w:r/>
      <w:bookmarkEnd w:id="94"/>
      <w:r/>
      <w:bookmarkEnd w:id="95"/>
      <w:r/>
      <w:r/>
    </w:p>
    <w:p>
      <w:pPr>
        <w:pStyle w:val="1032"/>
        <w:ind w:firstLine="481"/>
        <w:spacing w:before="0" w:after="120" w:line="240" w:lineRule="auto"/>
        <w:rPr>
          <w:rFonts w:ascii="宋体" w:hAnsi="宋体" w:eastAsia="宋体" w:cs="宋体"/>
          <w:color w:val="000000" w:themeColor="text1"/>
          <w:lang w:eastAsia="zh-CN"/>
        </w:rPr>
      </w:pPr>
      <w:r/>
      <w:bookmarkStart w:id="96" w:name="_Toc20823286"/>
      <w:r/>
      <w:bookmarkStart w:id="97" w:name="_Toc462564073"/>
      <w:r/>
      <w:bookmarkStart w:id="98" w:name="_Toc16938530"/>
      <w:r/>
      <w:bookmarkStart w:id="99" w:name="_Toc513029214"/>
      <w:r>
        <w:rPr>
          <w:rFonts w:hint="eastAsia" w:ascii="宋体" w:hAnsi="宋体" w:eastAsia="宋体" w:cs="宋体"/>
          <w:color w:val="000000" w:themeColor="text1"/>
          <w:lang w:eastAsia="zh-CN"/>
        </w:rPr>
        <w:t xml:space="preserve">9、投标文件的语言及度量衡单位</w:t>
      </w:r>
      <w:bookmarkEnd w:id="96"/>
      <w:r/>
      <w:bookmarkEnd w:id="97"/>
      <w:r/>
      <w:bookmarkEnd w:id="98"/>
      <w:r/>
      <w:bookmarkEnd w:id="99"/>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9.1 投标人提交的投标文件以及投标人与采购代理机构就有关投标的所有来往通知、函件和文件均应使用简体中文。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9.2 除招标文件另有规定外，投标文件所使用的度量衡单位，均须采用国家法定计量单位。</w:t>
      </w:r>
      <w:r/>
    </w:p>
    <w:p>
      <w:pPr>
        <w:pStyle w:val="1032"/>
        <w:ind w:firstLine="481"/>
        <w:spacing w:before="0" w:after="120" w:line="240" w:lineRule="auto"/>
        <w:rPr>
          <w:rFonts w:ascii="宋体" w:hAnsi="宋体" w:eastAsia="宋体" w:cs="宋体"/>
          <w:color w:val="000000" w:themeColor="text1"/>
          <w:lang w:eastAsia="zh-CN"/>
        </w:rPr>
      </w:pPr>
      <w:r/>
      <w:bookmarkStart w:id="100" w:name="_Toc20823287"/>
      <w:r/>
      <w:bookmarkStart w:id="101" w:name="_Toc462564074"/>
      <w:r/>
      <w:bookmarkStart w:id="102" w:name="_Toc513029215"/>
      <w:r/>
      <w:bookmarkStart w:id="103" w:name="_Toc16938531"/>
      <w:r>
        <w:rPr>
          <w:rFonts w:hint="eastAsia" w:ascii="宋体" w:hAnsi="宋体" w:eastAsia="宋体" w:cs="宋体"/>
          <w:color w:val="000000" w:themeColor="text1"/>
          <w:lang w:eastAsia="zh-CN"/>
        </w:rPr>
        <w:t xml:space="preserve">10、投标文件构成</w:t>
      </w:r>
      <w:bookmarkEnd w:id="100"/>
      <w:r/>
      <w:bookmarkEnd w:id="101"/>
      <w:r/>
      <w:bookmarkEnd w:id="102"/>
      <w:r/>
      <w:bookmarkEnd w:id="10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10.1 投标人编写的投标文件应包括</w:t>
      </w:r>
      <w:r>
        <w:rPr>
          <w:rFonts w:hint="eastAsia" w:ascii="宋体" w:hAnsi="宋体" w:eastAsia="宋体" w:cs="宋体"/>
          <w:color w:val="000000" w:themeColor="text1"/>
          <w:lang w:eastAsia="zh-CN"/>
        </w:rPr>
        <w:t xml:space="preserve">投标函、开标一览表（含分项报价表）、资格、</w:t>
      </w:r>
      <w:r>
        <w:rPr>
          <w:rFonts w:hint="eastAsia" w:ascii="宋体" w:hAnsi="宋体" w:eastAsia="宋体" w:cs="宋体"/>
          <w:bCs/>
          <w:color w:val="000000" w:themeColor="text1"/>
          <w:lang w:eastAsia="zh-CN"/>
        </w:rPr>
        <w:t xml:space="preserve">资信证明文件、技术偏离表、商务偏离表、需求响应描述等内容；</w:t>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color w:val="000000" w:themeColor="text1"/>
          <w:u w:val="single"/>
          <w:lang w:eastAsia="zh-CN"/>
        </w:rPr>
        <w:t xml:space="preserve">*10.2 投标人如同时参与多个合同包（如有）招标，则应按合同</w:t>
      </w:r>
      <w:r>
        <w:rPr>
          <w:rFonts w:hint="eastAsia" w:ascii="宋体" w:hAnsi="宋体" w:eastAsia="宋体" w:cs="宋体"/>
          <w:color w:val="000000" w:themeColor="text1"/>
          <w:u w:val="single"/>
          <w:lang w:eastAsia="zh-CN"/>
        </w:rPr>
        <w:t xml:space="preserve">包分别</w:t>
      </w:r>
      <w:r>
        <w:rPr>
          <w:rFonts w:hint="eastAsia" w:ascii="宋体" w:hAnsi="宋体" w:eastAsia="宋体" w:cs="宋体"/>
          <w:color w:val="000000" w:themeColor="text1"/>
          <w:u w:val="single"/>
          <w:lang w:eastAsia="zh-CN"/>
        </w:rPr>
        <w:t xml:space="preserve">制作投标文件，否则将视为无效投标文件。</w:t>
      </w:r>
      <w:r/>
    </w:p>
    <w:p>
      <w:pPr>
        <w:pStyle w:val="1037"/>
        <w:ind w:firstLine="210"/>
        <w:spacing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*10.3如标书制作工具中格式和内容与“江苏政府采购网”发布的招标文件不一致，以“江苏政府采购网”发布的招标文件为准。</w:t>
      </w:r>
      <w:r/>
    </w:p>
    <w:p>
      <w:pPr>
        <w:pStyle w:val="1032"/>
        <w:ind w:firstLine="481"/>
        <w:spacing w:before="0" w:after="120" w:line="240" w:lineRule="auto"/>
        <w:rPr>
          <w:rFonts w:ascii="宋体" w:hAnsi="宋体" w:eastAsia="宋体" w:cs="宋体"/>
          <w:color w:val="000000" w:themeColor="text1"/>
          <w:lang w:eastAsia="zh-CN"/>
        </w:rPr>
      </w:pPr>
      <w:r/>
      <w:bookmarkStart w:id="104" w:name="_Hlt26954838"/>
      <w:r/>
      <w:bookmarkStart w:id="105" w:name="_Hlt26668975"/>
      <w:r/>
      <w:bookmarkStart w:id="106" w:name="_Hlt26670360"/>
      <w:r/>
      <w:bookmarkStart w:id="107" w:name="_Toc513029219"/>
      <w:r/>
      <w:bookmarkStart w:id="108" w:name="_Toc49090509"/>
      <w:r/>
      <w:bookmarkStart w:id="109" w:name="_Toc14577357"/>
      <w:r/>
      <w:bookmarkStart w:id="110" w:name="_Toc513029216"/>
      <w:r/>
      <w:bookmarkStart w:id="111" w:name="_Toc49090507"/>
      <w:r/>
      <w:bookmarkStart w:id="112" w:name="_Toc14577354"/>
      <w:r/>
      <w:bookmarkEnd w:id="104"/>
      <w:r/>
      <w:bookmarkEnd w:id="105"/>
      <w:r/>
      <w:bookmarkEnd w:id="106"/>
      <w:r>
        <w:rPr>
          <w:rFonts w:hint="eastAsia" w:ascii="宋体" w:hAnsi="宋体" w:eastAsia="宋体" w:cs="宋体"/>
          <w:color w:val="000000" w:themeColor="text1"/>
          <w:lang w:eastAsia="zh-CN"/>
        </w:rPr>
        <w:t xml:space="preserve">11、证明投标人资格及投标符合招标文件规定的其它文件</w:t>
      </w:r>
      <w:bookmarkEnd w:id="107"/>
      <w:r/>
      <w:bookmarkEnd w:id="108"/>
      <w:r/>
      <w:bookmarkEnd w:id="109"/>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11.1</w:t>
      </w:r>
      <w:bookmarkStart w:id="113" w:name="_Hlt26668999"/>
      <w:r/>
      <w:bookmarkEnd w:id="113"/>
      <w:r>
        <w:rPr>
          <w:rFonts w:hint="eastAsia" w:ascii="宋体" w:hAnsi="宋体" w:eastAsia="宋体" w:cs="宋体"/>
          <w:bCs/>
          <w:color w:val="000000" w:themeColor="text1"/>
          <w:lang w:eastAsia="zh-CN"/>
        </w:rPr>
        <w:t xml:space="preserve">投标人应按要求提交资格证明文件及投标符合招标文件规定的其它文件。</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11.2投标人应提交证明其有资格参加投标和中标后有能力独立履行合同的文件。</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11.3投标人除具有履行合同的能力外，还应具备相应的财务、技术方面的能力。</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11.4投标人应提交证明货物、服务质量合格以及符合招标文件规定的证明文件。</w:t>
      </w:r>
      <w:r/>
    </w:p>
    <w:p>
      <w:pPr>
        <w:pStyle w:val="1032"/>
        <w:ind w:firstLine="481"/>
        <w:spacing w:before="0" w:after="120" w:line="240" w:lineRule="auto"/>
        <w:rPr>
          <w:rFonts w:ascii="宋体" w:hAnsi="宋体" w:eastAsia="宋体" w:cs="宋体"/>
          <w:color w:val="000000" w:themeColor="text1"/>
          <w:lang w:eastAsia="zh-CN"/>
        </w:rPr>
      </w:pPr>
      <w:r/>
      <w:bookmarkStart w:id="114" w:name="_Toc14577355"/>
      <w:r/>
      <w:bookmarkStart w:id="115" w:name="_Toc49090508"/>
      <w:r/>
      <w:bookmarkEnd w:id="110"/>
      <w:r/>
      <w:bookmarkEnd w:id="111"/>
      <w:r/>
      <w:bookmarkEnd w:id="112"/>
      <w:r>
        <w:rPr>
          <w:rFonts w:hint="eastAsia" w:ascii="宋体" w:hAnsi="宋体" w:eastAsia="宋体" w:cs="宋体"/>
          <w:color w:val="000000" w:themeColor="text1"/>
          <w:lang w:eastAsia="zh-CN"/>
        </w:rPr>
        <w:t xml:space="preserve">12、开标一览表和分项报价</w:t>
      </w:r>
      <w:bookmarkStart w:id="116" w:name="_Hlt26670373"/>
      <w:r/>
      <w:bookmarkEnd w:id="114"/>
      <w:r/>
      <w:bookmarkEnd w:id="116"/>
      <w:r>
        <w:rPr>
          <w:rFonts w:hint="eastAsia" w:ascii="宋体" w:hAnsi="宋体" w:eastAsia="宋体" w:cs="宋体"/>
          <w:color w:val="000000" w:themeColor="text1"/>
          <w:lang w:eastAsia="zh-CN"/>
        </w:rPr>
        <w:t xml:space="preserve">表</w:t>
      </w:r>
      <w:bookmarkEnd w:id="115"/>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12.1 </w:t>
      </w:r>
      <w:r>
        <w:rPr>
          <w:rFonts w:hint="eastAsia" w:ascii="宋体" w:hAnsi="宋体" w:eastAsia="宋体" w:cs="宋体"/>
          <w:color w:val="000000" w:themeColor="text1"/>
          <w:lang w:eastAsia="zh-CN"/>
        </w:rPr>
        <w:t xml:space="preserve">投标人应按照招标文件规定格式填报开标一览表与分项报价表</w:t>
      </w:r>
      <w:bookmarkStart w:id="117" w:name="_Hlt26670399"/>
      <w:r/>
      <w:bookmarkEnd w:id="117"/>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u w:val="single"/>
          <w:lang w:eastAsia="zh-CN"/>
        </w:rPr>
        <w:t xml:space="preserve">*</w:t>
      </w:r>
      <w:r>
        <w:rPr>
          <w:rFonts w:hint="eastAsia" w:ascii="宋体" w:hAnsi="宋体" w:eastAsia="宋体" w:cs="宋体"/>
          <w:bCs/>
          <w:color w:val="000000" w:themeColor="text1"/>
          <w:u w:val="single"/>
          <w:lang w:eastAsia="zh-CN"/>
        </w:rPr>
        <w:t xml:space="preserve">每项货物、服务等只允许有一个报价，任何有选择的报价将不予接受，将作为无效投标文件处理</w:t>
      </w:r>
      <w:r>
        <w:rPr>
          <w:rFonts w:hint="eastAsia" w:ascii="宋体" w:hAnsi="宋体" w:eastAsia="宋体" w:cs="宋体"/>
          <w:color w:val="000000" w:themeColor="text1"/>
          <w:lang w:eastAsia="zh-CN"/>
        </w:rPr>
        <w:t xml:space="preserve">。</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12.2 标的物</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采购人需求的货物、服务等。</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12.3有关费用处理</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投标人报价是根据招标文件所确定的供货、服务范围内的全部工作和内容的价格体现，涵盖完成招标文件规定的工作所涉及到的一切费用。</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招标文件未列明，而投标人认为必需的费用也需列入报价。</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其它报价要求：本项目投标报价应包括为完成本项目发生的所有费用。</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12.4其它费用处理</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招标文件未列明，而投标人认为履行本项目合同所必需的费用也需列入报价。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12.5投标货币</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投标文件中的单价和总价无特殊规定的采用人民币报价。招标文件中另有规定的按规定执行。</w:t>
      </w:r>
      <w:r/>
    </w:p>
    <w:p>
      <w:pPr>
        <w:ind w:firstLine="560"/>
        <w:spacing w:after="120" w:line="240" w:lineRule="auto"/>
        <w:rPr>
          <w:rFonts w:ascii="宋体" w:hAnsi="宋体" w:eastAsia="宋体" w:cs="宋体"/>
          <w:bCs/>
          <w:color w:val="000000" w:themeColor="text1"/>
          <w:sz w:val="28"/>
          <w:szCs w:val="28"/>
          <w:lang w:eastAsia="zh-CN"/>
        </w:rPr>
      </w:pPr>
      <w:r/>
      <w:bookmarkStart w:id="118" w:name="_Hlt26954846"/>
      <w:r/>
      <w:bookmarkStart w:id="119" w:name="_Hlt26670486"/>
      <w:r/>
      <w:bookmarkStart w:id="120" w:name="_Hlt26954731"/>
      <w:r/>
      <w:bookmarkStart w:id="121" w:name="_Hlt26954848"/>
      <w:r/>
      <w:bookmarkStart w:id="122" w:name="_Hlt26670482"/>
      <w:r/>
      <w:bookmarkEnd w:id="118"/>
      <w:r/>
      <w:bookmarkEnd w:id="119"/>
      <w:r/>
      <w:bookmarkEnd w:id="120"/>
      <w:r/>
      <w:bookmarkEnd w:id="121"/>
      <w:r/>
      <w:bookmarkEnd w:id="122"/>
      <w:r>
        <w:rPr>
          <w:rFonts w:hint="eastAsia" w:ascii="宋体" w:hAnsi="宋体" w:eastAsia="宋体" w:cs="宋体"/>
          <w:bCs/>
          <w:color w:val="000000" w:themeColor="text1"/>
          <w:sz w:val="28"/>
          <w:szCs w:val="28"/>
          <w:lang w:eastAsia="zh-CN"/>
        </w:rPr>
        <w:t xml:space="preserve">13</w:t>
      </w:r>
      <w:r>
        <w:rPr>
          <w:rFonts w:hint="eastAsia" w:ascii="宋体" w:hAnsi="宋体" w:eastAsia="宋体" w:cs="宋体"/>
          <w:bCs/>
          <w:color w:val="000000" w:themeColor="text1"/>
          <w:lang w:eastAsia="zh-CN"/>
        </w:rPr>
        <w:t xml:space="preserve">、</w:t>
      </w:r>
      <w:r>
        <w:rPr>
          <w:rFonts w:hint="eastAsia" w:ascii="宋体" w:hAnsi="宋体" w:eastAsia="宋体" w:cs="宋体"/>
          <w:bCs/>
          <w:color w:val="000000" w:themeColor="text1"/>
          <w:sz w:val="28"/>
          <w:szCs w:val="28"/>
          <w:lang w:eastAsia="zh-CN"/>
        </w:rPr>
        <w:t xml:space="preserve">技术偏离表、商务偏离表及投标说明</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13.1 对招标文件中的技术与商务条款要求的偏离项应逐项</w:t>
      </w:r>
      <w:r>
        <w:rPr>
          <w:rFonts w:hint="eastAsia" w:ascii="宋体" w:hAnsi="宋体" w:eastAsia="宋体" w:cs="宋体"/>
          <w:bCs/>
          <w:color w:val="000000" w:themeColor="text1"/>
          <w:lang w:val="zh-CN" w:eastAsia="zh-CN"/>
        </w:rPr>
        <w:t xml:space="preserve">作出</w:t>
      </w:r>
      <w:r>
        <w:rPr>
          <w:rFonts w:hint="eastAsia" w:ascii="宋体" w:hAnsi="宋体" w:eastAsia="宋体" w:cs="宋体"/>
          <w:bCs/>
          <w:color w:val="000000" w:themeColor="text1"/>
          <w:lang w:val="zh-CN" w:eastAsia="zh-CN"/>
        </w:rPr>
        <w:t xml:space="preserve">说明，并说明原因；</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13.2 提供本项目评分标准中要求的案例证明材料；</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13.3 详细阐述项目实施方案和服务计划；</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w:t>
      </w:r>
      <w:r>
        <w:rPr>
          <w:rFonts w:hint="eastAsia" w:ascii="宋体" w:hAnsi="宋体" w:eastAsia="宋体" w:cs="宋体"/>
          <w:bCs/>
          <w:color w:val="000000" w:themeColor="text1"/>
          <w:lang w:eastAsia="zh-CN"/>
        </w:rPr>
        <w:t xml:space="preserve">4</w:t>
      </w:r>
      <w:r>
        <w:rPr>
          <w:rFonts w:hint="eastAsia" w:ascii="宋体" w:hAnsi="宋体" w:eastAsia="宋体" w:cs="宋体"/>
          <w:bCs/>
          <w:color w:val="000000" w:themeColor="text1"/>
          <w:lang w:val="zh-CN" w:eastAsia="zh-CN"/>
        </w:rPr>
        <w:t xml:space="preserve"> 投标人认为需要的其他技术文件或说明。</w:t>
      </w:r>
      <w:r/>
    </w:p>
    <w:p>
      <w:pPr>
        <w:pStyle w:val="1032"/>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14、服务承诺及服务机构、人员的情况介绍</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14.1投标人的服务承诺应不低于招标文件中商务要求的标准。</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14.2提供投标人有关服务的管理制度、服务机构的分布情况、服务人员的数量、素质、技术水平及服务的反应能力和相关证明材料。</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olor w:val="000000" w:themeColor="text1"/>
          <w:szCs w:val="24"/>
          <w:lang w:eastAsia="zh-CN"/>
        </w:rPr>
        <w:t xml:space="preserve">14.</w:t>
      </w:r>
      <w:r>
        <w:rPr>
          <w:rFonts w:ascii="宋体" w:hAnsi="宋体" w:eastAsia="宋体"/>
          <w:color w:val="000000" w:themeColor="text1"/>
          <w:szCs w:val="24"/>
          <w:lang w:eastAsia="zh-CN"/>
        </w:rPr>
        <w:t xml:space="preserve">3</w:t>
      </w:r>
      <w:r>
        <w:rPr>
          <w:rFonts w:hint="eastAsia" w:ascii="宋体" w:hAnsi="宋体" w:eastAsia="宋体"/>
          <w:color w:val="000000" w:themeColor="text1"/>
          <w:szCs w:val="24"/>
          <w:lang w:eastAsia="zh-CN"/>
        </w:rPr>
        <w:t xml:space="preserve"> 投标人需根据招标文件要求提供培训计划。</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olor w:val="000000" w:themeColor="text1"/>
          <w:szCs w:val="24"/>
          <w:lang w:eastAsia="zh-CN"/>
        </w:rPr>
        <w:t xml:space="preserve">14.</w:t>
      </w:r>
      <w:r>
        <w:rPr>
          <w:rFonts w:ascii="宋体" w:hAnsi="宋体" w:eastAsia="宋体"/>
          <w:color w:val="000000" w:themeColor="text1"/>
          <w:szCs w:val="24"/>
          <w:lang w:eastAsia="zh-CN"/>
        </w:rPr>
        <w:t xml:space="preserve">4 </w:t>
      </w:r>
      <w:r>
        <w:rPr>
          <w:rFonts w:hint="eastAsia" w:ascii="宋体" w:hAnsi="宋体" w:eastAsia="宋体"/>
          <w:color w:val="000000" w:themeColor="text1"/>
          <w:szCs w:val="24"/>
          <w:lang w:eastAsia="zh-CN"/>
        </w:rPr>
        <w:t xml:space="preserve">投标人需根据招标文件要求提供</w:t>
      </w:r>
      <w:r>
        <w:rPr>
          <w:rFonts w:hint="eastAsia" w:ascii="宋体" w:hAnsi="宋体" w:eastAsia="宋体" w:cs="宋体"/>
          <w:color w:val="000000" w:themeColor="text1"/>
          <w:lang w:val="zh-CN" w:eastAsia="zh-CN"/>
        </w:rPr>
        <w:t xml:space="preserve">所投标的</w:t>
      </w:r>
      <w:r>
        <w:rPr>
          <w:rFonts w:hint="eastAsia" w:ascii="宋体" w:hAnsi="宋体" w:eastAsia="宋体" w:cs="宋体"/>
          <w:color w:val="000000" w:themeColor="text1"/>
          <w:lang w:val="zh-CN" w:eastAsia="zh-CN"/>
        </w:rPr>
        <w:t xml:space="preserve">的</w:t>
      </w:r>
      <w:r>
        <w:rPr>
          <w:rFonts w:hint="eastAsia" w:ascii="宋体" w:hAnsi="宋体" w:eastAsia="宋体" w:cs="宋体"/>
          <w:color w:val="000000" w:themeColor="text1"/>
          <w:lang w:val="zh-CN" w:eastAsia="zh-CN"/>
        </w:rPr>
        <w:t xml:space="preserve">主要组成部分、功能设计、实现思路及关键技术等。</w:t>
      </w:r>
      <w:r/>
    </w:p>
    <w:p>
      <w:pPr>
        <w:pStyle w:val="1032"/>
        <w:ind w:firstLine="481"/>
        <w:spacing w:before="0" w:after="120" w:line="240" w:lineRule="auto"/>
        <w:rPr>
          <w:rFonts w:ascii="宋体" w:hAnsi="宋体" w:eastAsia="宋体" w:cs="宋体"/>
          <w:color w:val="000000" w:themeColor="text1"/>
          <w:lang w:eastAsia="zh-CN"/>
        </w:rPr>
      </w:pPr>
      <w:r/>
      <w:bookmarkStart w:id="123" w:name="_Toc14577359"/>
      <w:r/>
      <w:bookmarkStart w:id="124" w:name="_Toc49090510"/>
      <w:r>
        <w:rPr>
          <w:rFonts w:hint="eastAsia" w:ascii="宋体" w:hAnsi="宋体" w:eastAsia="宋体" w:cs="宋体"/>
          <w:color w:val="000000" w:themeColor="text1"/>
          <w:lang w:eastAsia="zh-CN"/>
        </w:rPr>
        <w:t xml:space="preserve">15、投标函</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投标人应按照招标文件中提供的格式完整、正确填写投标函。</w:t>
      </w:r>
      <w:r/>
    </w:p>
    <w:p>
      <w:pPr>
        <w:pStyle w:val="1032"/>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16、投标保证金</w:t>
      </w:r>
      <w:bookmarkEnd w:id="123"/>
      <w:r/>
      <w:bookmarkEnd w:id="124"/>
      <w:r/>
      <w:r/>
    </w:p>
    <w:p>
      <w:pPr>
        <w:ind w:firstLine="480"/>
        <w:spacing w:after="120" w:line="240" w:lineRule="auto"/>
        <w:rPr>
          <w:rFonts w:ascii="宋体" w:hAnsi="宋体" w:eastAsia="宋体" w:cs="宋体"/>
          <w:b/>
          <w:bCs/>
          <w:color w:val="000000" w:themeColor="text1"/>
          <w:lang w:eastAsia="zh-CN"/>
        </w:rPr>
      </w:pPr>
      <w:r/>
      <w:bookmarkStart w:id="125" w:name="_Hlt26954734"/>
      <w:r/>
      <w:bookmarkStart w:id="126" w:name="_Hlt26670489"/>
      <w:r/>
      <w:bookmarkStart w:id="127" w:name="_Hlt26954850"/>
      <w:r/>
      <w:bookmarkStart w:id="128" w:name="_Toc49090511"/>
      <w:r/>
      <w:bookmarkStart w:id="129" w:name="_Toc14577360"/>
      <w:r/>
      <w:bookmarkEnd w:id="125"/>
      <w:r/>
      <w:bookmarkEnd w:id="126"/>
      <w:r/>
      <w:bookmarkEnd w:id="127"/>
      <w:r>
        <w:rPr>
          <w:rFonts w:hint="eastAsia" w:ascii="宋体" w:hAnsi="宋体" w:eastAsia="宋体" w:cs="宋体"/>
          <w:bCs/>
          <w:color w:val="000000" w:themeColor="text1"/>
          <w:lang w:eastAsia="zh-CN"/>
        </w:rPr>
        <w:t xml:space="preserve">本项目无需递交投标保证金。</w:t>
      </w:r>
      <w:r/>
    </w:p>
    <w:p>
      <w:pPr>
        <w:pStyle w:val="1032"/>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17、投标有效期</w:t>
      </w:r>
      <w:bookmarkEnd w:id="128"/>
      <w:r/>
      <w:bookmarkEnd w:id="129"/>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bCs/>
          <w:color w:val="000000" w:themeColor="text1"/>
          <w:lang w:eastAsia="zh-CN"/>
        </w:rPr>
        <w:t xml:space="preserve">17.1 </w:t>
      </w:r>
      <w:r>
        <w:rPr>
          <w:rFonts w:hint="eastAsia" w:ascii="宋体" w:hAnsi="宋体" w:eastAsia="宋体" w:cs="宋体"/>
          <w:color w:val="000000" w:themeColor="text1"/>
          <w:u w:val="single"/>
          <w:lang w:eastAsia="zh-CN"/>
        </w:rPr>
        <w:t xml:space="preserve">*投标有效期为采购代理机构规定的开标之日后90日历天。投标有效期比规定短的将被视为非响应性投标而予以拒绝。</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lang w:eastAsia="zh-CN"/>
        </w:rPr>
        <w:t xml:space="preserve">。</w:t>
      </w:r>
      <w:r>
        <w:rPr>
          <w:rFonts w:hint="eastAsia" w:ascii="宋体" w:hAnsi="宋体" w:eastAsia="宋体" w:cs="宋体"/>
          <w:bCs/>
          <w:color w:val="000000" w:themeColor="text1"/>
          <w:lang w:eastAsia="zh-CN"/>
        </w:rPr>
        <w:t xml:space="preserve">同意延长投标有效期的投标人既不能要求也不允许修改其投标文件。</w:t>
      </w:r>
      <w:r>
        <w:rPr>
          <w:rFonts w:hint="eastAsia" w:ascii="宋体" w:hAnsi="宋体" w:eastAsia="宋体" w:cs="宋体"/>
          <w:bCs/>
          <w:color w:val="000000" w:themeColor="text1"/>
          <w:szCs w:val="24"/>
          <w:lang w:eastAsia="zh-CN"/>
        </w:rPr>
        <w:t xml:space="preserve">受投标有效期约束的所有权利与义务均延长至新的有效期</w:t>
      </w:r>
      <w:r>
        <w:rPr>
          <w:rFonts w:hint="eastAsia" w:ascii="宋体" w:hAnsi="宋体" w:eastAsia="宋体" w:cs="宋体"/>
          <w:bCs/>
          <w:color w:val="000000" w:themeColor="text1"/>
          <w:lang w:eastAsia="zh-CN"/>
        </w:rPr>
        <w:t xml:space="preserve">。</w:t>
      </w:r>
      <w:r/>
    </w:p>
    <w:p>
      <w:pPr>
        <w:pStyle w:val="1032"/>
        <w:ind w:firstLine="481"/>
        <w:spacing w:before="0" w:after="120" w:line="240" w:lineRule="auto"/>
        <w:rPr>
          <w:rFonts w:ascii="宋体" w:hAnsi="宋体" w:eastAsia="宋体" w:cs="宋体"/>
          <w:color w:val="000000" w:themeColor="text1"/>
          <w:lang w:eastAsia="zh-CN"/>
        </w:rPr>
      </w:pPr>
      <w:r/>
      <w:bookmarkStart w:id="130" w:name="_Hlt26954739"/>
      <w:r/>
      <w:bookmarkStart w:id="131" w:name="_Hlt26954852"/>
      <w:r/>
      <w:bookmarkStart w:id="132" w:name="_Toc14577361"/>
      <w:r/>
      <w:bookmarkStart w:id="133" w:name="_Toc49090512"/>
      <w:r/>
      <w:bookmarkEnd w:id="130"/>
      <w:r/>
      <w:bookmarkEnd w:id="131"/>
      <w:r>
        <w:rPr>
          <w:rFonts w:hint="eastAsia" w:ascii="宋体" w:hAnsi="宋体" w:eastAsia="宋体" w:cs="宋体"/>
          <w:color w:val="000000" w:themeColor="text1"/>
          <w:lang w:eastAsia="zh-CN"/>
        </w:rPr>
        <w:t xml:space="preserve">18、投标文件签署</w:t>
      </w:r>
      <w:bookmarkEnd w:id="132"/>
      <w:r/>
      <w:bookmarkEnd w:id="13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18.1 除投标人对错处做必要修改外，投标文件不得行间插字、涂改或增删。如有修改错漏处，必须由法定代表人或其授权代表签字或盖章。</w:t>
      </w:r>
      <w:r/>
    </w:p>
    <w:p>
      <w:pPr>
        <w:pStyle w:val="1031"/>
        <w:ind w:firstLine="434"/>
        <w:spacing w:before="0" w:after="120" w:line="240" w:lineRule="auto"/>
        <w:rPr>
          <w:rStyle w:val="1091"/>
          <w:rFonts w:ascii="宋体" w:hAnsi="宋体" w:cs="宋体"/>
          <w:color w:val="000000" w:themeColor="text1"/>
        </w:rPr>
      </w:pPr>
      <w:r/>
      <w:bookmarkStart w:id="134" w:name="_Toc513029224"/>
      <w:r/>
      <w:bookmarkStart w:id="135" w:name="_Toc16938540"/>
      <w:r/>
      <w:bookmarkStart w:id="136" w:name="_Toc22743"/>
      <w:r/>
      <w:bookmarkStart w:id="137" w:name="_Toc120614217"/>
      <w:r/>
      <w:bookmarkStart w:id="138" w:name="_Toc20823296"/>
      <w:r>
        <w:rPr>
          <w:rStyle w:val="1091"/>
          <w:rFonts w:hint="eastAsia" w:ascii="宋体" w:hAnsi="宋体" w:cs="宋体"/>
          <w:color w:val="000000" w:themeColor="text1"/>
        </w:rPr>
        <w:t xml:space="preserve">四、投标文件的递交</w:t>
      </w:r>
      <w:bookmarkEnd w:id="134"/>
      <w:r/>
      <w:bookmarkEnd w:id="135"/>
      <w:r/>
      <w:bookmarkEnd w:id="136"/>
      <w:r/>
      <w:bookmarkEnd w:id="137"/>
      <w:r/>
      <w:bookmarkEnd w:id="138"/>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19.1 投标人应当按照《操作手册》规定，在招标公告规定的投标截止时间</w:t>
      </w:r>
      <w:r>
        <w:rPr>
          <w:rFonts w:hint="eastAsia" w:ascii="宋体" w:hAnsi="宋体" w:eastAsia="宋体"/>
          <w:color w:val="000000" w:themeColor="text1"/>
          <w:lang w:val="zh-CN" w:eastAsia="zh-CN"/>
        </w:rPr>
        <w:t xml:space="preserve">前制作</w:t>
      </w:r>
      <w:r>
        <w:rPr>
          <w:rFonts w:hint="eastAsia" w:ascii="宋体" w:hAnsi="宋体" w:eastAsia="宋体"/>
          <w:color w:val="000000" w:themeColor="text1"/>
          <w:lang w:val="zh-CN" w:eastAsia="zh-CN"/>
        </w:rPr>
        <w:t xml:space="preserve">并上传电子投标文件。</w:t>
      </w:r>
      <w:bookmarkStart w:id="139" w:name="_Toc513029226"/>
      <w:r/>
      <w:bookmarkStart w:id="140" w:name="_Toc16938542"/>
      <w:r/>
      <w:bookmarkStart w:id="141" w:name="_Toc20823298"/>
      <w:r/>
      <w:bookmarkEnd w:id="139"/>
      <w:r/>
      <w:bookmarkEnd w:id="140"/>
      <w:r/>
      <w:bookmarkEnd w:id="141"/>
      <w:r/>
      <w:r/>
    </w:p>
    <w:p>
      <w:pPr>
        <w:ind w:firstLine="420"/>
        <w:spacing w:after="120" w:line="240" w:lineRule="auto"/>
        <w:rPr>
          <w:rFonts w:ascii="宋体" w:hAnsi="宋体" w:eastAsia="宋体"/>
          <w:bCs/>
          <w:color w:val="000000" w:themeColor="text1"/>
          <w:lang w:val="zh-CN" w:eastAsia="zh-CN"/>
        </w:rPr>
      </w:pPr>
      <w:r>
        <w:rPr>
          <w:rFonts w:hint="eastAsia" w:ascii="宋体" w:hAnsi="宋体" w:eastAsia="宋体"/>
          <w:bCs/>
          <w:color w:val="000000" w:themeColor="text1"/>
          <w:lang w:val="zh-CN" w:eastAsia="zh-CN"/>
        </w:rPr>
        <w:t xml:space="preserve">1</w:t>
      </w:r>
      <w:r>
        <w:rPr>
          <w:rFonts w:hint="eastAsia" w:ascii="宋体" w:hAnsi="宋体" w:eastAsia="宋体"/>
          <w:bCs/>
          <w:color w:val="000000" w:themeColor="text1"/>
          <w:lang w:eastAsia="zh-CN"/>
        </w:rPr>
        <w:t xml:space="preserve">9</w:t>
      </w:r>
      <w:r>
        <w:rPr>
          <w:rFonts w:hint="eastAsia" w:ascii="宋体" w:hAnsi="宋体" w:eastAsia="宋体"/>
          <w:bCs/>
          <w:color w:val="000000" w:themeColor="text1"/>
          <w:lang w:val="zh-CN" w:eastAsia="zh-CN"/>
        </w:rPr>
        <w:t xml:space="preserve">.</w:t>
      </w:r>
      <w:r>
        <w:rPr>
          <w:rFonts w:hint="eastAsia" w:ascii="宋体" w:hAnsi="宋体" w:eastAsia="宋体"/>
          <w:bCs/>
          <w:color w:val="000000" w:themeColor="text1"/>
          <w:lang w:eastAsia="zh-CN"/>
        </w:rPr>
        <w:t xml:space="preserve">2</w:t>
      </w:r>
      <w:r>
        <w:rPr>
          <w:rFonts w:hint="eastAsia" w:ascii="宋体" w:hAnsi="宋体" w:eastAsia="宋体"/>
          <w:bCs/>
          <w:color w:val="000000" w:themeColor="text1"/>
          <w:lang w:val="zh-CN" w:eastAsia="zh-CN"/>
        </w:rPr>
        <w:t xml:space="preserve"> 投标人应充分考虑网络环境、网络带宽等因素</w:t>
      </w:r>
      <w:r>
        <w:rPr>
          <w:rFonts w:hint="eastAsia" w:ascii="宋体" w:hAnsi="宋体" w:eastAsia="宋体"/>
          <w:bCs/>
          <w:color w:val="000000" w:themeColor="text1"/>
          <w:lang w:eastAsia="zh-CN"/>
        </w:rPr>
        <w:t xml:space="preserve">可能对投标产生的影响</w:t>
      </w:r>
      <w:r>
        <w:rPr>
          <w:rFonts w:hint="eastAsia" w:ascii="宋体" w:hAnsi="宋体" w:eastAsia="宋体"/>
          <w:bCs/>
          <w:color w:val="000000" w:themeColor="text1"/>
          <w:lang w:val="zh-CN" w:eastAsia="zh-CN"/>
        </w:rPr>
        <w:t xml:space="preserve">，如因投标人自身原因造成的电子投标文件上传不成功的，按照做无效投标处理。</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1</w:t>
      </w:r>
      <w:r>
        <w:rPr>
          <w:rFonts w:hint="eastAsia" w:ascii="宋体" w:hAnsi="宋体" w:eastAsia="宋体"/>
          <w:color w:val="000000" w:themeColor="text1"/>
          <w:lang w:eastAsia="zh-CN"/>
        </w:rPr>
        <w:t xml:space="preserve">9</w:t>
      </w:r>
      <w:r>
        <w:rPr>
          <w:rFonts w:hint="eastAsia" w:ascii="宋体" w:hAnsi="宋体" w:eastAsia="宋体"/>
          <w:color w:val="000000" w:themeColor="text1"/>
          <w:lang w:val="zh-CN" w:eastAsia="zh-CN"/>
        </w:rPr>
        <w:t xml:space="preserve">.</w:t>
      </w:r>
      <w:r>
        <w:rPr>
          <w:rFonts w:hint="eastAsia" w:ascii="宋体" w:hAnsi="宋体" w:eastAsia="宋体"/>
          <w:color w:val="000000" w:themeColor="text1"/>
          <w:lang w:eastAsia="zh-CN"/>
        </w:rPr>
        <w:t xml:space="preserve">3</w:t>
      </w:r>
      <w:r>
        <w:rPr>
          <w:rFonts w:hint="eastAsia" w:ascii="宋体" w:hAnsi="宋体" w:eastAsia="宋体"/>
          <w:color w:val="000000" w:themeColor="text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spacing w:after="120" w:line="240" w:lineRule="auto"/>
        <w:rPr>
          <w:rStyle w:val="1091"/>
          <w:rFonts w:ascii="宋体" w:hAnsi="宋体" w:cs="宋体"/>
          <w:color w:val="000000" w:themeColor="text1"/>
        </w:rPr>
        <w:outlineLvl w:val="3"/>
      </w:pPr>
      <w:r/>
      <w:bookmarkStart w:id="142" w:name="_Toc513029227"/>
      <w:r/>
      <w:bookmarkStart w:id="143" w:name="_Toc20823299"/>
      <w:r/>
      <w:bookmarkStart w:id="144" w:name="_Toc16938543"/>
      <w:r>
        <w:rPr>
          <w:rStyle w:val="1091"/>
          <w:rFonts w:hint="eastAsia" w:ascii="宋体" w:hAnsi="宋体" w:cs="宋体"/>
          <w:color w:val="000000" w:themeColor="text1"/>
        </w:rPr>
        <w:t xml:space="preserve">20.投标文件</w:t>
      </w:r>
      <w:bookmarkEnd w:id="142"/>
      <w:r/>
      <w:bookmarkEnd w:id="143"/>
      <w:r/>
      <w:bookmarkEnd w:id="144"/>
      <w:r>
        <w:rPr>
          <w:rStyle w:val="1091"/>
          <w:rFonts w:hint="eastAsia" w:ascii="宋体" w:hAnsi="宋体" w:cs="宋体"/>
          <w:color w:val="000000" w:themeColor="text1"/>
        </w:rPr>
        <w:t xml:space="preserve">的拒收</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20.1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代理机构拒绝接收投标截止时间后上传的任何投标文件。</w:t>
      </w:r>
      <w:r/>
    </w:p>
    <w:p>
      <w:pPr>
        <w:ind w:firstLine="390"/>
        <w:keepLines/>
        <w:keepNext/>
        <w:spacing w:after="120" w:line="240" w:lineRule="auto"/>
        <w:rPr>
          <w:rStyle w:val="1091"/>
          <w:rFonts w:ascii="宋体" w:hAnsi="宋体" w:cs="宋体"/>
          <w:bCs w:val="0"/>
          <w:color w:val="000000" w:themeColor="text1"/>
        </w:rPr>
        <w:outlineLvl w:val="3"/>
      </w:pPr>
      <w:r/>
      <w:bookmarkStart w:id="145" w:name="_Toc16938544"/>
      <w:r/>
      <w:bookmarkStart w:id="146" w:name="_Toc513029228"/>
      <w:r/>
      <w:bookmarkStart w:id="147" w:name="_Toc20823300"/>
      <w:r>
        <w:rPr>
          <w:rStyle w:val="1091"/>
          <w:rFonts w:hint="eastAsia" w:ascii="宋体" w:hAnsi="宋体" w:cs="宋体"/>
          <w:color w:val="000000" w:themeColor="text1"/>
        </w:rPr>
        <w:t xml:space="preserve">21.投标文件的撤回和修改</w:t>
      </w:r>
      <w:bookmarkEnd w:id="145"/>
      <w:r/>
      <w:bookmarkEnd w:id="146"/>
      <w:r/>
      <w:bookmarkEnd w:id="147"/>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 投标文件的撤回</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投标人可在投标截止时间前撤回其电子投标文件，具体操作方法见《操作手册》。</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.1.2</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投标人撤回电子投标文件，则认为其不再参与本项目投标活动。</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 投标文件的修改</w:t>
      </w:r>
      <w:r/>
    </w:p>
    <w:p>
      <w:pPr>
        <w:ind w:firstLine="420"/>
        <w:spacing w:after="120" w:line="240" w:lineRule="auto"/>
        <w:rPr>
          <w:rFonts w:ascii="宋体" w:hAnsi="宋体" w:eastAsia="宋体" w:cs="宋体"/>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投标人可在投标截止时间前对其电子投标文件进行修改，具体操作方法见《操作手册》</w:t>
      </w:r>
      <w:r>
        <w:rPr>
          <w:rFonts w:hint="eastAsia" w:ascii="宋体" w:hAnsi="宋体" w:eastAsia="宋体" w:cs="宋体"/>
          <w:color w:val="000000" w:themeColor="text1"/>
          <w:lang w:val="zh-CN" w:eastAsia="zh-CN"/>
        </w:rPr>
        <w:t xml:space="preserve">。</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.2.2</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投标截止时间之后，投标人不得对其电子投标文件作任何修改。</w:t>
      </w:r>
      <w:r/>
    </w:p>
    <w:p>
      <w:pPr>
        <w:ind w:firstLine="420"/>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.3 在投标截止时间至招标文件中规定的投标有效期满之间的这段时间内，投标人不得撤回其投标。</w:t>
      </w:r>
      <w:r/>
    </w:p>
    <w:p>
      <w:pPr>
        <w:spacing w:after="120"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31"/>
        <w:ind w:firstLine="434"/>
        <w:spacing w:before="0" w:after="120" w:line="240" w:lineRule="auto"/>
        <w:rPr>
          <w:rStyle w:val="1091"/>
          <w:rFonts w:ascii="宋体" w:hAnsi="宋体" w:cs="宋体"/>
          <w:color w:val="000000" w:themeColor="text1"/>
        </w:rPr>
      </w:pPr>
      <w:r/>
      <w:bookmarkStart w:id="148" w:name="_Toc513029229"/>
      <w:r/>
      <w:bookmarkStart w:id="149" w:name="_Toc20823301"/>
      <w:r/>
      <w:bookmarkStart w:id="150" w:name="_Toc21082"/>
      <w:r/>
      <w:bookmarkStart w:id="151" w:name="_Toc16938545"/>
      <w:r/>
      <w:bookmarkStart w:id="152" w:name="_Toc120614218"/>
      <w:r>
        <w:rPr>
          <w:rStyle w:val="1091"/>
          <w:rFonts w:hint="eastAsia" w:ascii="宋体" w:hAnsi="宋体" w:cs="宋体"/>
          <w:color w:val="000000" w:themeColor="text1"/>
        </w:rPr>
        <w:t xml:space="preserve">五、开标与评标</w:t>
      </w:r>
      <w:bookmarkEnd w:id="148"/>
      <w:r/>
      <w:bookmarkEnd w:id="149"/>
      <w:r/>
      <w:bookmarkEnd w:id="150"/>
      <w:r/>
      <w:bookmarkEnd w:id="151"/>
      <w:r/>
      <w:bookmarkEnd w:id="152"/>
      <w:r/>
      <w:r/>
    </w:p>
    <w:p>
      <w:pPr>
        <w:ind w:firstLine="390"/>
        <w:keepLines/>
        <w:keepNext/>
        <w:spacing w:after="120" w:line="240" w:lineRule="auto"/>
        <w:rPr>
          <w:rStyle w:val="1091"/>
          <w:rFonts w:ascii="宋体" w:hAnsi="宋体" w:cs="宋体"/>
          <w:color w:val="000000" w:themeColor="text1"/>
          <w:szCs w:val="28"/>
        </w:rPr>
        <w:outlineLvl w:val="3"/>
      </w:pPr>
      <w:r>
        <w:rPr>
          <w:rStyle w:val="1091"/>
          <w:rFonts w:hint="eastAsia" w:ascii="宋体" w:hAnsi="宋体" w:cs="宋体"/>
          <w:color w:val="000000" w:themeColor="text1"/>
          <w:szCs w:val="28"/>
        </w:rPr>
        <w:t xml:space="preserve">22.开标</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.1 </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在招标公告中规定的时间和地点组织公开开标。投标人按照《操作手册》规定参加开标活动，并在苏</w:t>
      </w:r>
      <w:r>
        <w:rPr>
          <w:rFonts w:hint="eastAsia" w:ascii="宋体" w:hAnsi="宋体" w:eastAsia="宋体"/>
          <w:color w:val="000000" w:themeColor="text1"/>
          <w:szCs w:val="24"/>
          <w:lang w:val="zh-CN" w:eastAsia="zh-CN"/>
        </w:rPr>
        <w:t xml:space="preserve">采云</w:t>
      </w:r>
      <w:r>
        <w:rPr>
          <w:rFonts w:hint="eastAsia" w:ascii="宋体" w:hAnsi="宋体" w:eastAsia="宋体"/>
          <w:color w:val="000000" w:themeColor="text1"/>
          <w:szCs w:val="24"/>
          <w:lang w:val="zh-CN" w:eastAsia="zh-CN"/>
        </w:rPr>
        <w:t xml:space="preserve">系统规定的时间内对投标文件进行解密。苏</w:t>
      </w:r>
      <w:r>
        <w:rPr>
          <w:rFonts w:hint="eastAsia" w:ascii="宋体" w:hAnsi="宋体" w:eastAsia="宋体"/>
          <w:color w:val="000000" w:themeColor="text1"/>
          <w:szCs w:val="24"/>
          <w:lang w:val="zh-CN" w:eastAsia="zh-CN"/>
        </w:rPr>
        <w:t xml:space="preserve">采云</w:t>
      </w:r>
      <w:r>
        <w:rPr>
          <w:rFonts w:hint="eastAsia" w:ascii="宋体" w:hAnsi="宋体" w:eastAsia="宋体"/>
          <w:color w:val="000000" w:themeColor="text1"/>
          <w:szCs w:val="24"/>
          <w:lang w:val="zh-CN" w:eastAsia="zh-CN"/>
        </w:rPr>
        <w:t xml:space="preserve">系统公布各投标人名称和投标价格。</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w:t>
      </w:r>
      <w:r>
        <w:rPr>
          <w:rFonts w:hint="eastAsia" w:ascii="宋体" w:hAnsi="宋体" w:eastAsia="宋体"/>
          <w:color w:val="000000" w:themeColor="text1"/>
          <w:szCs w:val="24"/>
          <w:lang w:eastAsia="zh-CN"/>
        </w:rPr>
        <w:t xml:space="preserve">2 </w:t>
      </w:r>
      <w:r>
        <w:rPr>
          <w:rFonts w:hint="eastAsia" w:ascii="宋体" w:hAnsi="宋体" w:eastAsia="宋体"/>
          <w:color w:val="000000" w:themeColor="text1"/>
          <w:szCs w:val="24"/>
          <w:lang w:val="zh-CN" w:eastAsia="zh-CN"/>
        </w:rPr>
        <w:t xml:space="preserve">投标人在开标过程中涉及到的投标文件解密、开标结果确认等工作，应按照《操作手册》规定执行。</w:t>
      </w:r>
      <w:r/>
    </w:p>
    <w:p>
      <w:pPr>
        <w:ind w:firstLine="420"/>
        <w:spacing w:after="120" w:line="240" w:lineRule="auto"/>
        <w:rPr>
          <w:rFonts w:ascii="宋体" w:hAnsi="宋体" w:eastAsia="宋体"/>
          <w:bCs/>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w:t>
      </w:r>
      <w:r>
        <w:rPr>
          <w:rFonts w:hint="eastAsia" w:ascii="宋体" w:hAnsi="宋体" w:eastAsia="宋体"/>
          <w:color w:val="000000" w:themeColor="text1"/>
          <w:szCs w:val="24"/>
          <w:lang w:eastAsia="zh-CN"/>
        </w:rPr>
        <w:t xml:space="preserve">3 </w:t>
      </w:r>
      <w:r>
        <w:rPr>
          <w:rFonts w:hint="eastAsia" w:ascii="宋体" w:hAnsi="宋体" w:eastAsia="宋体"/>
          <w:color w:val="000000" w:themeColor="text1"/>
          <w:szCs w:val="24"/>
          <w:lang w:val="zh-CN" w:eastAsia="zh-CN"/>
        </w:rPr>
        <w:t xml:space="preserve">投标人如果对开标过程和开标结果有疑义，</w:t>
      </w:r>
      <w:r>
        <w:rPr>
          <w:rFonts w:hint="eastAsia" w:ascii="宋体" w:hAnsi="宋体" w:eastAsia="宋体"/>
          <w:bCs/>
          <w:color w:val="000000" w:themeColor="text1"/>
          <w:szCs w:val="24"/>
          <w:lang w:val="zh-CN" w:eastAsia="zh-CN"/>
        </w:rPr>
        <w:t xml:space="preserve">应当根据《操作手册》规定提出，苏</w:t>
      </w:r>
      <w:r>
        <w:rPr>
          <w:rFonts w:hint="eastAsia" w:ascii="宋体" w:hAnsi="宋体" w:eastAsia="宋体"/>
          <w:bCs/>
          <w:color w:val="000000" w:themeColor="text1"/>
          <w:szCs w:val="24"/>
          <w:lang w:val="zh-CN" w:eastAsia="zh-CN"/>
        </w:rPr>
        <w:t xml:space="preserve">采云</w:t>
      </w:r>
      <w:r>
        <w:rPr>
          <w:rFonts w:hint="eastAsia" w:ascii="宋体" w:hAnsi="宋体" w:eastAsia="宋体"/>
          <w:bCs/>
          <w:color w:val="000000" w:themeColor="text1"/>
          <w:szCs w:val="24"/>
          <w:lang w:val="zh-CN" w:eastAsia="zh-CN"/>
        </w:rPr>
        <w:t xml:space="preserve">系统中《开标记录表》公布后5分钟内未提出的，视同认可开标结果。</w:t>
      </w:r>
      <w:r/>
    </w:p>
    <w:p>
      <w:pPr>
        <w:ind w:firstLine="390"/>
        <w:keepLines/>
        <w:keepNext/>
        <w:spacing w:after="120" w:line="240" w:lineRule="auto"/>
        <w:rPr>
          <w:rStyle w:val="1091"/>
          <w:rFonts w:ascii="宋体" w:hAnsi="宋体" w:cs="宋体"/>
          <w:color w:val="000000" w:themeColor="text1"/>
          <w:szCs w:val="28"/>
        </w:rPr>
        <w:outlineLvl w:val="3"/>
      </w:pPr>
      <w:r>
        <w:rPr>
          <w:rStyle w:val="1091"/>
          <w:rFonts w:hint="eastAsia" w:ascii="宋体" w:hAnsi="宋体" w:cs="宋体"/>
          <w:color w:val="000000" w:themeColor="text1"/>
          <w:szCs w:val="28"/>
        </w:rPr>
        <w:t xml:space="preserve">23.评标</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.1 </w:t>
      </w:r>
      <w:r>
        <w:rPr>
          <w:rFonts w:hint="eastAsia" w:ascii="宋体" w:hAnsi="宋体" w:eastAsia="宋体"/>
          <w:color w:val="000000" w:themeColor="text1"/>
          <w:szCs w:val="24"/>
          <w:lang w:eastAsia="zh-CN"/>
        </w:rPr>
        <w:t xml:space="preserve">评标由</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组织评标委员会（以下简称“评委会”）进行。</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.2 评委会由采购人代表和有关技术、经济等方面的专家组成，</w:t>
      </w:r>
      <w:r>
        <w:rPr>
          <w:rFonts w:hint="eastAsia" w:ascii="宋体" w:hAnsi="宋体" w:eastAsia="宋体"/>
          <w:color w:val="000000" w:themeColor="text1"/>
          <w:szCs w:val="24"/>
          <w:lang w:val="zh-CN" w:eastAsia="zh-CN"/>
        </w:rPr>
        <w:t xml:space="preserve">且人员</w:t>
      </w:r>
      <w:r>
        <w:rPr>
          <w:rFonts w:hint="eastAsia" w:ascii="宋体" w:hAnsi="宋体" w:eastAsia="宋体"/>
          <w:color w:val="000000" w:themeColor="text1"/>
          <w:szCs w:val="24"/>
          <w:lang w:val="zh-CN" w:eastAsia="zh-CN"/>
        </w:rPr>
        <w:t xml:space="preserve">构成符合政府采购有关规定。</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.3</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评委会独立工作，负责评审所有投标文件并</w:t>
      </w:r>
      <w:r>
        <w:rPr>
          <w:rFonts w:hint="eastAsia" w:ascii="宋体" w:hAnsi="宋体" w:eastAsia="宋体"/>
          <w:color w:val="000000" w:themeColor="text1"/>
          <w:szCs w:val="24"/>
          <w:lang w:eastAsia="zh-CN"/>
        </w:rPr>
        <w:t xml:space="preserve">推荐</w:t>
      </w:r>
      <w:r>
        <w:rPr>
          <w:rFonts w:hint="eastAsia" w:ascii="宋体" w:hAnsi="宋体" w:eastAsia="宋体"/>
          <w:color w:val="000000" w:themeColor="text1"/>
          <w:szCs w:val="24"/>
          <w:lang w:val="zh-CN" w:eastAsia="zh-CN"/>
        </w:rPr>
        <w:t xml:space="preserve">中标</w:t>
      </w:r>
      <w:r>
        <w:rPr>
          <w:rFonts w:hint="eastAsia" w:ascii="宋体" w:hAnsi="宋体" w:eastAsia="宋体"/>
          <w:color w:val="000000" w:themeColor="text1"/>
          <w:szCs w:val="24"/>
          <w:lang w:eastAsia="zh-CN"/>
        </w:rPr>
        <w:t xml:space="preserve">候选</w:t>
      </w:r>
      <w:r>
        <w:rPr>
          <w:rFonts w:hint="eastAsia" w:ascii="宋体" w:hAnsi="宋体" w:eastAsia="宋体"/>
          <w:color w:val="000000" w:themeColor="text1"/>
          <w:szCs w:val="24"/>
          <w:lang w:val="zh-CN" w:eastAsia="zh-CN"/>
        </w:rPr>
        <w:t xml:space="preserve">人，</w:t>
      </w:r>
      <w:r>
        <w:rPr>
          <w:rFonts w:hint="eastAsia" w:ascii="宋体" w:hAnsi="宋体" w:eastAsia="宋体"/>
          <w:color w:val="000000" w:themeColor="text1"/>
          <w:szCs w:val="24"/>
          <w:lang w:eastAsia="zh-CN"/>
        </w:rPr>
        <w:t xml:space="preserve">或根据采购人授权直接确定中标人</w:t>
      </w:r>
      <w:r>
        <w:rPr>
          <w:rFonts w:hint="eastAsia" w:ascii="宋体" w:hAnsi="宋体" w:eastAsia="宋体"/>
          <w:color w:val="000000" w:themeColor="text1"/>
          <w:szCs w:val="24"/>
          <w:lang w:val="zh-CN" w:eastAsia="zh-CN"/>
        </w:rPr>
        <w:t xml:space="preserve">。</w:t>
      </w:r>
      <w:r/>
    </w:p>
    <w:p>
      <w:pPr>
        <w:ind w:firstLine="390"/>
        <w:keepLines/>
        <w:keepNext/>
        <w:spacing w:after="120" w:line="240" w:lineRule="auto"/>
        <w:rPr>
          <w:rStyle w:val="1091"/>
          <w:rFonts w:ascii="宋体" w:hAnsi="宋体" w:cs="宋体"/>
          <w:color w:val="000000" w:themeColor="text1"/>
          <w:szCs w:val="28"/>
        </w:rPr>
        <w:outlineLvl w:val="3"/>
      </w:pPr>
      <w:r>
        <w:rPr>
          <w:rStyle w:val="1091"/>
          <w:rFonts w:hint="eastAsia" w:ascii="宋体" w:hAnsi="宋体" w:cs="宋体"/>
          <w:color w:val="000000" w:themeColor="text1"/>
          <w:szCs w:val="28"/>
        </w:rPr>
        <w:t xml:space="preserve">24.评标过程的保密与公正</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.1</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凡是与审查、澄清、评价和比较投标的有关资料以及授标建议等，采购人、评委、</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均不得向投标人或与评标无关的其他人员透露。</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投标人不得以任何方式影响评标，否则其投标文件将被作为无效投标文件。</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.3 </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和评委会不向未中标的投标人解释未中标原因，也不公布评标过程中的相关细节。</w:t>
      </w:r>
      <w:r/>
    </w:p>
    <w:p>
      <w:pPr>
        <w:pStyle w:val="1034"/>
        <w:spacing w:after="120"/>
        <w:rPr>
          <w:rFonts w:ascii="宋体" w:hAnsi="宋体"/>
          <w:color w:val="000000" w:themeColor="text1"/>
          <w:szCs w:val="24"/>
          <w:lang w:eastAsia="zh-CN"/>
        </w:rPr>
      </w:pPr>
      <w:r>
        <w:rPr>
          <w:rFonts w:hint="eastAsia" w:ascii="宋体" w:hAnsi="宋体"/>
          <w:b w:val="0"/>
          <w:color w:val="000000" w:themeColor="text1"/>
          <w:position w:val="0"/>
          <w:szCs w:val="24"/>
          <w:lang w:val="zh-CN" w:eastAsia="zh-CN"/>
        </w:rPr>
        <w:t xml:space="preserve">2</w:t>
      </w:r>
      <w:r>
        <w:rPr>
          <w:rFonts w:hint="eastAsia" w:ascii="宋体" w:hAnsi="宋体"/>
          <w:b w:val="0"/>
          <w:color w:val="000000" w:themeColor="text1"/>
          <w:position w:val="0"/>
          <w:szCs w:val="24"/>
          <w:lang w:eastAsia="zh-CN"/>
        </w:rPr>
        <w:t xml:space="preserve">4</w:t>
      </w:r>
      <w:r>
        <w:rPr>
          <w:rFonts w:hint="eastAsia" w:ascii="宋体" w:hAnsi="宋体"/>
          <w:b w:val="0"/>
          <w:color w:val="000000" w:themeColor="text1"/>
          <w:position w:val="0"/>
          <w:szCs w:val="24"/>
          <w:lang w:val="zh-CN" w:eastAsia="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eastAsia="zh-CN"/>
        </w:rPr>
        <w:t xml:space="preserve">采云</w:t>
      </w:r>
      <w:r>
        <w:rPr>
          <w:rFonts w:hint="eastAsia" w:ascii="宋体" w:hAnsi="宋体"/>
          <w:b w:val="0"/>
          <w:color w:val="000000" w:themeColor="text1"/>
          <w:position w:val="0"/>
          <w:szCs w:val="24"/>
          <w:lang w:val="zh-CN" w:eastAsia="zh-CN"/>
        </w:rPr>
        <w:t xml:space="preserve">系统查看本单位的评审得分及排名情况。</w:t>
      </w:r>
      <w:r/>
    </w:p>
    <w:p>
      <w:pPr>
        <w:pStyle w:val="1034"/>
        <w:spacing w:after="120"/>
        <w:rPr>
          <w:rFonts w:ascii="宋体" w:hAnsi="宋体"/>
          <w:color w:val="000000" w:themeColor="text1"/>
          <w:szCs w:val="24"/>
          <w:lang w:eastAsia="zh-CN"/>
        </w:rPr>
      </w:pPr>
      <w:r>
        <w:rPr>
          <w:rFonts w:ascii="宋体" w:hAnsi="宋体"/>
          <w:color w:val="000000" w:themeColor="text1"/>
          <w:szCs w:val="24"/>
          <w:lang w:eastAsia="zh-CN"/>
        </w:rPr>
      </w:r>
      <w:r/>
    </w:p>
    <w:p>
      <w:pPr>
        <w:pStyle w:val="1032"/>
        <w:ind w:firstLine="481"/>
        <w:spacing w:before="0" w:after="120" w:line="240" w:lineRule="auto"/>
        <w:rPr>
          <w:rFonts w:ascii="宋体" w:hAnsi="宋体" w:eastAsia="宋体" w:cs="宋体"/>
          <w:color w:val="000000" w:themeColor="text1"/>
          <w:lang w:eastAsia="zh-CN"/>
        </w:rPr>
      </w:pPr>
      <w:r/>
      <w:bookmarkStart w:id="153" w:name="_Toc16938548"/>
      <w:r/>
      <w:bookmarkStart w:id="154" w:name="_Toc20823304"/>
      <w:r/>
      <w:bookmarkStart w:id="155" w:name="_Toc513029232"/>
      <w:r>
        <w:rPr>
          <w:rFonts w:hint="eastAsia" w:ascii="宋体" w:hAnsi="宋体" w:eastAsia="宋体" w:cs="宋体"/>
          <w:color w:val="000000" w:themeColor="text1"/>
          <w:lang w:eastAsia="zh-CN"/>
        </w:rPr>
        <w:t xml:space="preserve">25．投标的澄清</w:t>
      </w:r>
      <w:bookmarkEnd w:id="153"/>
      <w:r/>
      <w:bookmarkEnd w:id="154"/>
      <w:r/>
      <w:bookmarkEnd w:id="155"/>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color w:val="000000" w:themeColor="text1"/>
          <w:szCs w:val="24"/>
          <w:lang w:val="zh-CN" w:eastAsia="zh-CN"/>
        </w:rPr>
        <w:t xml:space="preserve">作出</w:t>
      </w:r>
      <w:r>
        <w:rPr>
          <w:rFonts w:hint="eastAsia" w:ascii="宋体" w:hAnsi="宋体" w:eastAsia="宋体"/>
          <w:color w:val="000000" w:themeColor="text1"/>
          <w:szCs w:val="24"/>
          <w:lang w:val="zh-CN" w:eastAsia="zh-CN"/>
        </w:rPr>
        <w:t xml:space="preserve">必要的澄清、说明或者补正。</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投标人的澄清、说明或者补正不得超出投标文件的范围或者改变投标文件的实质性内容。</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评委会并非对每个投标人都做澄清要求。</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25.2 需要供应商进行澄清、说明和补正的，评委会将通过苏</w:t>
      </w:r>
      <w:r>
        <w:rPr>
          <w:rFonts w:hint="eastAsia" w:ascii="宋体" w:hAnsi="宋体" w:eastAsia="宋体"/>
          <w:color w:val="000000" w:themeColor="text1"/>
          <w:szCs w:val="24"/>
          <w:lang w:val="zh-CN" w:eastAsia="zh-CN"/>
        </w:rPr>
        <w:t xml:space="preserve">采云</w:t>
      </w:r>
      <w:r>
        <w:rPr>
          <w:rFonts w:hint="eastAsia" w:ascii="宋体" w:hAnsi="宋体" w:eastAsia="宋体"/>
          <w:color w:val="000000" w:themeColor="text1"/>
          <w:szCs w:val="24"/>
          <w:lang w:val="zh-CN" w:eastAsia="zh-CN"/>
        </w:rPr>
        <w:t xml:space="preserve">系统向投标人发出《澄清要求函》，接到《澄清要求函》的投标人应当按照要求在苏</w:t>
      </w:r>
      <w:r>
        <w:rPr>
          <w:rFonts w:hint="eastAsia" w:ascii="宋体" w:hAnsi="宋体" w:eastAsia="宋体"/>
          <w:color w:val="000000" w:themeColor="text1"/>
          <w:szCs w:val="24"/>
          <w:lang w:val="zh-CN" w:eastAsia="zh-CN"/>
        </w:rPr>
        <w:t xml:space="preserve">采云</w:t>
      </w:r>
      <w:r>
        <w:rPr>
          <w:rFonts w:hint="eastAsia" w:ascii="宋体" w:hAnsi="宋体" w:eastAsia="宋体"/>
          <w:color w:val="000000" w:themeColor="text1"/>
          <w:szCs w:val="24"/>
          <w:lang w:val="zh-CN" w:eastAsia="zh-CN"/>
        </w:rPr>
        <w:t xml:space="preserve">系统中提交《澄清响应函》并加盖电子公章。澄清、说明和补正的内容作为投标文件的补充部分，具体操作方式见《操作手册》。</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25.3 接到评委会澄清、说明和补正要求的，投标人如未按规定</w:t>
      </w:r>
      <w:r>
        <w:rPr>
          <w:rFonts w:hint="eastAsia" w:ascii="宋体" w:hAnsi="宋体" w:eastAsia="宋体"/>
          <w:color w:val="000000" w:themeColor="text1"/>
          <w:szCs w:val="24"/>
          <w:lang w:val="zh-CN" w:eastAsia="zh-CN"/>
        </w:rPr>
        <w:t xml:space="preserve">作出</w:t>
      </w:r>
      <w:r>
        <w:rPr>
          <w:rFonts w:hint="eastAsia" w:ascii="宋体" w:hAnsi="宋体" w:eastAsia="宋体"/>
          <w:color w:val="000000" w:themeColor="text1"/>
          <w:szCs w:val="24"/>
          <w:lang w:val="zh-CN" w:eastAsia="zh-CN"/>
        </w:rPr>
        <w:t xml:space="preserve">澄清、说明和补正，其风险由投标人自行承担。</w:t>
      </w:r>
      <w:r/>
    </w:p>
    <w:p>
      <w:pPr>
        <w:pStyle w:val="1034"/>
        <w:spacing w:after="120"/>
        <w:rPr>
          <w:rFonts w:ascii="宋体" w:hAnsi="宋体"/>
          <w:color w:val="000000" w:themeColor="text1"/>
          <w:lang w:eastAsia="zh-CN"/>
        </w:rPr>
      </w:pPr>
      <w:r>
        <w:rPr>
          <w:rFonts w:ascii="宋体" w:hAnsi="宋体"/>
          <w:color w:val="000000" w:themeColor="text1"/>
          <w:lang w:eastAsia="zh-CN"/>
        </w:rPr>
      </w:r>
      <w:r/>
    </w:p>
    <w:p>
      <w:pPr>
        <w:pStyle w:val="1032"/>
        <w:ind w:firstLine="481"/>
        <w:spacing w:before="0" w:after="120" w:line="240" w:lineRule="auto"/>
        <w:rPr>
          <w:rFonts w:ascii="宋体" w:hAnsi="宋体" w:eastAsia="宋体" w:cs="宋体"/>
          <w:color w:val="000000" w:themeColor="text1"/>
          <w:lang w:eastAsia="zh-CN"/>
        </w:rPr>
      </w:pPr>
      <w:r/>
      <w:bookmarkStart w:id="156" w:name="_Toc20823305"/>
      <w:r/>
      <w:bookmarkStart w:id="157" w:name="_Toc16938549"/>
      <w:r/>
      <w:bookmarkStart w:id="158" w:name="_Toc513029233"/>
      <w:r>
        <w:rPr>
          <w:rFonts w:hint="eastAsia" w:ascii="宋体" w:hAnsi="宋体" w:eastAsia="宋体" w:cs="宋体"/>
          <w:color w:val="000000" w:themeColor="text1"/>
          <w:lang w:eastAsia="zh-CN"/>
        </w:rPr>
        <w:t xml:space="preserve">26、对投标文件的初审</w:t>
      </w:r>
      <w:bookmarkEnd w:id="156"/>
      <w:r/>
      <w:bookmarkEnd w:id="157"/>
      <w:r/>
      <w:bookmarkEnd w:id="158"/>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26.1投标文件初审分为资格性检查和符合性检查。</w:t>
      </w:r>
      <w:r/>
    </w:p>
    <w:p>
      <w:pPr>
        <w:ind w:firstLine="420"/>
        <w:spacing w:after="120" w:line="240" w:lineRule="auto"/>
        <w:rPr>
          <w:rFonts w:ascii="宋体" w:hAnsi="宋体" w:eastAsia="宋体" w:cs="宋体"/>
          <w:b/>
          <w:color w:val="000000" w:themeColor="text1"/>
          <w:lang w:eastAsia="zh-CN"/>
        </w:rPr>
      </w:pPr>
      <w:r>
        <w:rPr>
          <w:rFonts w:hint="eastAsia" w:ascii="宋体" w:hAnsi="宋体" w:eastAsia="宋体" w:cs="宋体"/>
          <w:bCs/>
          <w:color w:val="000000" w:themeColor="text1"/>
          <w:lang w:eastAsia="zh-CN"/>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lang w:eastAsia="zh-CN"/>
        </w:rPr>
        <w:t xml:space="preserve">，并</w:t>
      </w:r>
      <w:r>
        <w:rPr>
          <w:rFonts w:hint="eastAsia" w:ascii="宋体" w:hAnsi="宋体" w:eastAsia="宋体" w:cs="宋体"/>
          <w:color w:val="000000" w:themeColor="text1"/>
          <w:lang w:eastAsia="zh-CN"/>
        </w:rPr>
        <w:t xml:space="preserve">将</w:t>
      </w:r>
      <w:r>
        <w:rPr>
          <w:rFonts w:hint="eastAsia" w:ascii="宋体" w:hAnsi="宋体" w:eastAsia="宋体"/>
          <w:color w:val="000000" w:themeColor="text1"/>
          <w:lang w:eastAsia="zh-CN"/>
        </w:rPr>
        <w:t xml:space="preserve">资格</w:t>
      </w:r>
      <w:r>
        <w:rPr>
          <w:rFonts w:hint="eastAsia" w:ascii="宋体" w:hAnsi="宋体" w:eastAsia="宋体"/>
          <w:color w:val="000000" w:themeColor="text1"/>
          <w:lang w:eastAsia="zh-CN"/>
        </w:rPr>
        <w:t xml:space="preserve">审查的结论向评委会进行反馈。</w:t>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w:t>
      </w:r>
      <w:r>
        <w:rPr>
          <w:rFonts w:hint="eastAsia" w:ascii="宋体" w:hAnsi="宋体" w:eastAsia="宋体" w:cs="宋体"/>
          <w:color w:val="000000" w:themeColor="text1"/>
          <w:u w:val="single"/>
        </w:rPr>
        <w:t xml:space="preserve">将在“</w:t>
      </w:r>
      <w:r>
        <w:rPr>
          <w:rFonts w:hint="eastAsia" w:ascii="宋体" w:hAnsi="宋体" w:eastAsia="宋体" w:cs="宋体"/>
          <w:color w:val="000000" w:themeColor="text1"/>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color w:val="000000" w:themeColor="text1"/>
          <w:lang w:eastAsia="zh-CN"/>
        </w:rPr>
        <w:t xml:space="preserve">作出</w:t>
      </w:r>
      <w:r>
        <w:rPr>
          <w:rFonts w:hint="eastAsia" w:ascii="宋体" w:hAnsi="宋体" w:eastAsia="宋体" w:cs="宋体"/>
          <w:bCs/>
          <w:color w:val="000000" w:themeColor="text1"/>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rPr>
                <w:rFonts w:ascii="宋体" w:hAnsi="宋体" w:eastAsia="宋体"/>
                <w:color w:val="000000" w:themeColor="text1"/>
                <w:szCs w:val="24"/>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bookmarkStart w:id="159" w:name="OLE_LINK23"/>
            <w:r>
              <w:rPr>
                <w:rFonts w:ascii="宋体" w:hAnsi="宋体" w:eastAsia="宋体"/>
                <w:color w:val="000000" w:themeColor="text1"/>
                <w:szCs w:val="24"/>
                <w:lang w:eastAsia="zh-CN"/>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60" w:name="OLE_LINK24"/>
            <w:r>
              <w:rPr>
                <w:rFonts w:hint="eastAsia" w:ascii="宋体" w:hAnsi="宋体" w:eastAsia="宋体"/>
                <w:color w:val="000000" w:themeColor="text1"/>
                <w:szCs w:val="24"/>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bookmarkStart w:id="161" w:name="OLE_LINK25"/>
            <w:r>
              <w:rPr>
                <w:rFonts w:hint="eastAsia" w:ascii="宋体" w:hAnsi="宋体" w:eastAsia="宋体"/>
                <w:color w:val="000000" w:themeColor="text1"/>
                <w:szCs w:val="24"/>
                <w:lang w:eastAsia="zh-CN"/>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62"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2"/>
            <w:r/>
            <w:r/>
          </w:p>
        </w:tc>
      </w:tr>
    </w:tbl>
    <w:p>
      <w:pPr>
        <w:pStyle w:val="1037"/>
        <w:ind w:firstLine="210"/>
        <w:spacing w:line="240" w:lineRule="auto"/>
        <w:rPr>
          <w:rFonts w:ascii="宋体" w:hAnsi="宋体" w:eastAsia="宋体"/>
          <w:color w:val="000000" w:themeColor="text1"/>
        </w:rPr>
      </w:pPr>
      <w:r>
        <w:rPr>
          <w:rFonts w:ascii="宋体" w:hAnsi="宋体" w:eastAsia="宋体"/>
          <w:color w:val="000000" w:themeColor="text1"/>
        </w:rPr>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26.</w:t>
      </w:r>
      <w:r>
        <w:rPr>
          <w:rFonts w:ascii="宋体" w:hAnsi="宋体" w:eastAsia="宋体" w:cs="宋体"/>
          <w:bCs/>
          <w:color w:val="000000" w:themeColor="text1"/>
          <w:lang w:eastAsia="zh-CN"/>
        </w:rPr>
        <w:t xml:space="preserve">2</w:t>
      </w:r>
      <w:r>
        <w:rPr>
          <w:rFonts w:hint="eastAsia" w:ascii="宋体" w:hAnsi="宋体" w:eastAsia="宋体" w:cs="宋体"/>
          <w:bCs/>
          <w:color w:val="000000" w:themeColor="text1"/>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lang w:eastAsia="zh-CN"/>
        </w:rPr>
        <w:t xml:space="preserve">26.</w:t>
      </w:r>
      <w:r>
        <w:rPr>
          <w:rFonts w:ascii="宋体" w:hAnsi="宋体" w:eastAsia="宋体" w:cs="宋体"/>
          <w:bCs/>
          <w:color w:val="000000" w:themeColor="text1"/>
          <w:lang w:eastAsia="zh-CN"/>
        </w:rPr>
        <w:t xml:space="preserve">3</w:t>
      </w:r>
      <w:r>
        <w:rPr>
          <w:rFonts w:hint="eastAsia" w:ascii="宋体" w:hAnsi="宋体" w:eastAsia="宋体" w:cs="宋体"/>
          <w:bCs/>
          <w:color w:val="000000" w:themeColor="text1"/>
          <w:szCs w:val="24"/>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szCs w:val="24"/>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w:t>
      </w:r>
      <w:r>
        <w:rPr>
          <w:rFonts w:hint="eastAsia" w:ascii="宋体" w:hAnsi="宋体" w:eastAsia="宋体" w:cs="宋体"/>
          <w:bCs/>
          <w:color w:val="000000" w:themeColor="text1"/>
          <w:szCs w:val="24"/>
          <w:lang w:eastAsia="zh-CN"/>
        </w:rPr>
        <w:t xml:space="preserve">之二及以上成员的认定。</w:t>
      </w:r>
      <w:r>
        <w:rPr>
          <w:rFonts w:hint="eastAsia" w:ascii="宋体" w:hAnsi="宋体" w:eastAsia="宋体" w:cs="宋体"/>
          <w:bCs/>
          <w:color w:val="000000" w:themeColor="text1"/>
          <w:lang w:eastAsia="zh-CN"/>
        </w:rPr>
        <w:t xml:space="preserve">评委决定投标文件的</w:t>
      </w:r>
      <w:r>
        <w:rPr>
          <w:rFonts w:hint="eastAsia" w:ascii="宋体" w:hAnsi="宋体" w:eastAsia="宋体" w:cs="宋体"/>
          <w:bCs/>
          <w:color w:val="000000" w:themeColor="text1"/>
          <w:lang w:eastAsia="zh-CN"/>
        </w:rPr>
        <w:t xml:space="preserve">响应性只根据</w:t>
      </w:r>
      <w:r>
        <w:rPr>
          <w:rFonts w:hint="eastAsia" w:ascii="宋体" w:hAnsi="宋体" w:eastAsia="宋体" w:cs="宋体"/>
          <w:bCs/>
          <w:color w:val="000000" w:themeColor="text1"/>
          <w:lang w:eastAsia="zh-CN"/>
        </w:rPr>
        <w:t xml:space="preserve">投标文件本身的内容，而不寻求外部的证据。</w:t>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color w:val="000000" w:themeColor="text1"/>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26.4评委会将对确定为实质性响应的投标进行进一步审核，看其是否有计算上或累加上的算术错误，修正错误的原则如下：</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（1）投标文件中开标一览表（报价表）内容与投标文件中相应内容不一致的，以开标一览表（报价表）为准；</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（2）大写金额和小写金额不一致的，以大写金额为准；</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（3）单价金额小数点或者百分比有明显错位的，以开标一览表的总价为准，并修改单价；</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（4）总价金额与按单价汇总金额不一致的，以单价金额计算结果为准。</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*同时出现两种以上不一致的，按照前款规定的顺序修正。修正后的报价经投标人确认后产生约束力，投标人不确认的，其投标无效。</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26.5相同品牌产品投标的评审（货物项目适用）</w:t>
      </w:r>
      <w:r/>
    </w:p>
    <w:p>
      <w:pPr>
        <w:ind w:firstLine="420"/>
        <w:spacing w:after="120" w:line="240" w:lineRule="auto"/>
        <w:rPr>
          <w:rFonts w:ascii="宋体" w:hAnsi="宋体" w:eastAsia="宋体" w:cs="宋体"/>
          <w:bCs/>
          <w:color w:val="000000" w:themeColor="text1"/>
          <w:szCs w:val="24"/>
          <w:lang w:eastAsia="zh-CN"/>
        </w:rPr>
      </w:pPr>
      <w:r>
        <w:rPr>
          <w:rFonts w:hint="eastAsia" w:ascii="宋体" w:hAnsi="宋体" w:eastAsia="宋体" w:cs="宋体"/>
          <w:bCs/>
          <w:color w:val="000000" w:themeColor="text1"/>
          <w:szCs w:val="24"/>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非单一产品采购项目，确定核心产品的方法在招标文件技术需求中载明。多家投标人提供的核心产品品牌相同的，按前两款规定处理。</w:t>
      </w:r>
      <w:r/>
    </w:p>
    <w:p>
      <w:pPr>
        <w:pStyle w:val="1037"/>
        <w:ind w:firstLine="210"/>
        <w:spacing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37"/>
        <w:ind w:firstLine="210"/>
        <w:spacing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27投标人在开、评标全过程中应保持通讯畅通，及时登录苏</w:t>
      </w:r>
      <w:r>
        <w:rPr>
          <w:rFonts w:hint="eastAsia" w:ascii="宋体" w:hAnsi="宋体" w:eastAsia="宋体"/>
          <w:color w:val="000000" w:themeColor="text1"/>
          <w:lang w:eastAsia="zh-CN"/>
        </w:rPr>
        <w:t xml:space="preserve">采云</w:t>
      </w:r>
      <w:r>
        <w:rPr>
          <w:rFonts w:hint="eastAsia" w:ascii="宋体" w:hAnsi="宋体" w:eastAsia="宋体"/>
          <w:color w:val="000000" w:themeColor="text1"/>
          <w:lang w:eastAsia="zh-CN"/>
        </w:rPr>
        <w:t xml:space="preserve">系统查阅、答复相关信息，并安排专人与代理机构及评委会联系。</w:t>
      </w:r>
      <w:r/>
    </w:p>
    <w:p>
      <w:pPr>
        <w:spacing w:after="120"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32"/>
        <w:ind w:firstLine="481"/>
        <w:spacing w:before="0" w:after="120" w:line="240" w:lineRule="auto"/>
        <w:rPr>
          <w:rFonts w:ascii="宋体" w:hAnsi="宋体" w:eastAsia="宋体" w:cs="宋体"/>
          <w:b w:val="0"/>
          <w:bCs w:val="0"/>
          <w:color w:val="000000" w:themeColor="text1"/>
          <w:u w:val="single"/>
          <w:lang w:eastAsia="zh-CN"/>
        </w:rPr>
      </w:pPr>
      <w:r/>
      <w:bookmarkStart w:id="163" w:name="_Toc20823306"/>
      <w:r/>
      <w:bookmarkStart w:id="164" w:name="_Toc513029234"/>
      <w:r/>
      <w:bookmarkStart w:id="165" w:name="_Toc16938550"/>
      <w:r>
        <w:rPr>
          <w:rFonts w:hint="eastAsia" w:ascii="宋体" w:hAnsi="宋体" w:eastAsia="宋体" w:cs="宋体"/>
          <w:bCs w:val="0"/>
          <w:color w:val="000000" w:themeColor="text1"/>
          <w:u w:val="single"/>
          <w:lang w:eastAsia="zh-CN"/>
        </w:rPr>
        <w:t xml:space="preserve">*28、</w:t>
      </w:r>
      <w:bookmarkEnd w:id="163"/>
      <w:r/>
      <w:bookmarkEnd w:id="164"/>
      <w:r/>
      <w:bookmarkEnd w:id="165"/>
      <w:r>
        <w:rPr>
          <w:rFonts w:hint="eastAsia" w:ascii="宋体" w:hAnsi="宋体" w:eastAsia="宋体" w:cs="宋体"/>
          <w:bCs w:val="0"/>
          <w:color w:val="000000" w:themeColor="text1"/>
          <w:u w:val="single"/>
          <w:lang w:eastAsia="zh-CN"/>
        </w:rPr>
        <w:t xml:space="preserve">无效投标条款</w:t>
      </w:r>
      <w:r>
        <w:rPr>
          <w:rFonts w:hint="eastAsia" w:ascii="宋体" w:hAnsi="宋体" w:eastAsia="宋体" w:cs="宋体"/>
          <w:bCs w:val="0"/>
          <w:color w:val="000000" w:themeColor="text1"/>
          <w:u w:val="single"/>
          <w:lang w:eastAsia="zh-CN"/>
        </w:rPr>
        <w:t xml:space="preserve">和废标条款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 无效投标条款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 投标人在苏</w:t>
      </w:r>
      <w:r>
        <w:rPr>
          <w:rFonts w:hint="eastAsia" w:ascii="宋体" w:hAnsi="宋体" w:eastAsia="宋体" w:cs="宋体"/>
          <w:bCs/>
          <w:color w:val="000000" w:themeColor="text1"/>
          <w:lang w:eastAsia="zh-CN"/>
        </w:rPr>
        <w:t xml:space="preserve">采云</w:t>
      </w:r>
      <w:r>
        <w:rPr>
          <w:rFonts w:hint="eastAsia" w:ascii="宋体" w:hAnsi="宋体" w:eastAsia="宋体" w:cs="宋体"/>
          <w:bCs/>
          <w:color w:val="000000" w:themeColor="text1"/>
          <w:lang w:eastAsia="zh-CN"/>
        </w:rPr>
        <w:t xml:space="preserve">系统规定的时间内未成功解密电子投标文件。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28.1.2 投标人未按照招标文件要求上传电子投标文件。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28.1.3 同一投标人提交两个（含两个）以上不同的投标报价。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28.1.4 投标人不具备招标文件中规定资格要求。</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28.1.5 投标人的报价超过了采购预算或最高限价。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28.1.6 未通过符合性审查。</w:t>
      </w:r>
      <w:r/>
    </w:p>
    <w:p>
      <w:pPr>
        <w:ind w:firstLine="420"/>
        <w:spacing w:after="120" w:line="240" w:lineRule="auto"/>
        <w:rPr>
          <w:rFonts w:ascii="宋体" w:hAnsi="宋体" w:eastAsia="宋体" w:cs="宋体"/>
          <w:color w:val="000000" w:themeColor="text1"/>
          <w:lang w:eastAsia="zh-CN"/>
        </w:rPr>
      </w:pPr>
      <w:r>
        <w:rPr>
          <w:rFonts w:hint="eastAsia" w:ascii="宋体" w:hAnsi="宋体" w:eastAsia="宋体" w:cs="宋体"/>
          <w:bCs/>
          <w:color w:val="000000" w:themeColor="text1"/>
          <w:lang w:eastAsia="zh-CN"/>
        </w:rPr>
        <w:t xml:space="preserve">28.1.7 不符合招标文件中实质性要求和条件</w:t>
      </w:r>
      <w:r>
        <w:rPr>
          <w:rFonts w:hint="eastAsia" w:ascii="宋体" w:hAnsi="宋体" w:eastAsia="宋体" w:cs="宋体"/>
          <w:color w:val="000000" w:themeColor="text1"/>
          <w:lang w:eastAsia="zh-CN"/>
        </w:rPr>
        <w:t xml:space="preserve">（本招标文件中加注“*”或“★”</w:t>
      </w:r>
      <w:r>
        <w:rPr>
          <w:rFonts w:hint="eastAsia" w:ascii="宋体" w:hAnsi="宋体" w:eastAsia="宋体" w:cs="宋体"/>
          <w:color w:val="000000" w:themeColor="text1"/>
          <w:lang w:eastAsia="zh-CN"/>
        </w:rPr>
        <w:t xml:space="preserve">号部分</w:t>
      </w:r>
      <w:r>
        <w:rPr>
          <w:rFonts w:hint="eastAsia" w:ascii="宋体" w:hAnsi="宋体" w:eastAsia="宋体" w:cs="宋体"/>
          <w:color w:val="000000" w:themeColor="text1"/>
          <w:lang w:eastAsia="zh-CN"/>
        </w:rPr>
        <w:t xml:space="preserve">均为实质性要求和条件）。</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rPr>
        <w:t xml:space="preserve">28.1.8 </w:t>
      </w:r>
      <w:r>
        <w:rPr>
          <w:rFonts w:hint="eastAsia" w:ascii="宋体" w:hAnsi="宋体" w:eastAsia="宋体" w:cs="宋体"/>
          <w:bCs/>
          <w:color w:val="000000" w:themeColor="text1"/>
        </w:rPr>
        <w:t xml:space="preserve">投标人被“</w:t>
      </w:r>
      <w:r>
        <w:rPr>
          <w:rFonts w:hint="eastAsia" w:ascii="宋体" w:hAnsi="宋体" w:eastAsia="宋体" w:cs="宋体"/>
          <w:bCs/>
          <w:color w:val="000000" w:themeColor="text1"/>
        </w:rPr>
        <w:t xml:space="preserve">信用中国”网站（www.creditchina.gov.cn）列入失信被执行人或重大税收违法案件当事人名单或政府采购严重失信行为记录名单。</w:t>
      </w:r>
      <w:r>
        <w:rPr>
          <w:rFonts w:hint="eastAsia" w:ascii="宋体" w:hAnsi="宋体" w:eastAsia="宋体" w:cs="宋体"/>
          <w:bCs/>
          <w:color w:val="000000" w:themeColor="text1"/>
          <w:lang w:eastAsia="zh-CN"/>
        </w:rPr>
        <w:t xml:space="preserve">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28.1.9 投标文件含有采购人不能接受的附加条件。</w:t>
      </w:r>
      <w:r/>
    </w:p>
    <w:p>
      <w:pPr>
        <w:ind w:firstLine="420"/>
        <w:spacing w:after="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color w:val="000000" w:themeColor="text1"/>
          <w:lang w:eastAsia="zh-CN"/>
        </w:rPr>
        <w:t xml:space="preserve">采云</w:t>
      </w:r>
      <w:r>
        <w:rPr>
          <w:rFonts w:hint="eastAsia" w:ascii="宋体" w:hAnsi="宋体" w:eastAsia="宋体" w:cs="宋体"/>
          <w:bCs/>
          <w:color w:val="000000" w:themeColor="text1"/>
          <w:lang w:eastAsia="zh-CN"/>
        </w:rPr>
        <w:t xml:space="preserve">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000000" w:themeColor="text1"/>
          <w:lang w:eastAsia="zh-CN"/>
        </w:rPr>
      </w:pPr>
      <w:r>
        <w:rPr>
          <w:rFonts w:hint="eastAsia" w:ascii="宋体" w:hAnsi="宋体" w:eastAsia="宋体" w:cs="宋体"/>
          <w:b/>
          <w:color w:val="000000" w:themeColor="text1"/>
          <w:lang w:eastAsia="zh-CN"/>
        </w:rPr>
        <w:t xml:space="preserve">补充：</w:t>
      </w:r>
      <w:r/>
    </w:p>
    <w:p>
      <w:pPr>
        <w:ind w:firstLine="422"/>
        <w:spacing w:after="0" w:line="240" w:lineRule="auto"/>
        <w:rPr>
          <w:rFonts w:ascii="宋体" w:hAnsi="宋体" w:eastAsia="宋体"/>
          <w:b/>
          <w:color w:val="000000" w:themeColor="text1"/>
          <w:lang w:eastAsia="zh-CN"/>
        </w:rPr>
      </w:pPr>
      <w:r>
        <w:rPr>
          <w:rFonts w:ascii="宋体" w:hAnsi="宋体" w:eastAsia="宋体" w:cs="宋体"/>
          <w:b/>
          <w:color w:val="000000" w:themeColor="text1"/>
          <w:u w:val="single"/>
          <w:lang w:eastAsia="zh-CN"/>
        </w:rPr>
        <w:t xml:space="preserve">（一）评审过程中出现下列情形之一的评审委员会应当启动异常低价投标（响应）审查程序</w:t>
      </w:r>
      <w:r/>
    </w:p>
    <w:p>
      <w:pPr>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000000" w:themeColor="text1"/>
          <w:u w:val="single"/>
          <w:lang w:eastAsia="zh-CN"/>
        </w:rPr>
      </w:pPr>
      <w:r>
        <w:rPr>
          <w:rFonts w:ascii="宋体" w:hAnsi="宋体" w:eastAsia="宋体" w:cs="宋体"/>
          <w:b/>
          <w:color w:val="000000" w:themeColor="text1"/>
          <w:u w:val="single"/>
          <w:lang w:eastAsia="zh-CN"/>
        </w:rPr>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000000" w:themeColor="text1"/>
          <w:u w:val="single"/>
          <w:lang w:eastAsia="zh-CN"/>
        </w:rPr>
      </w:pPr>
      <w:r>
        <w:rPr>
          <w:rFonts w:ascii="宋体" w:hAnsi="宋体" w:eastAsia="宋体" w:cs="宋体"/>
          <w:b/>
          <w:color w:val="000000" w:themeColor="text1"/>
          <w:u w:val="single"/>
          <w:lang w:eastAsia="zh-CN"/>
        </w:rPr>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3.投标（响应）报价低于采购项目最高限价45%的，即投标（响应）报价&lt;采购项目最高限价×45%；</w:t>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000000" w:themeColor="text1"/>
          <w:lang w:eastAsia="zh-CN"/>
        </w:rPr>
      </w:pPr>
      <w:r>
        <w:rPr>
          <w:rFonts w:ascii="宋体" w:hAnsi="宋体" w:eastAsia="宋体" w:cs="宋体"/>
          <w:b/>
          <w:color w:val="000000" w:themeColor="text1"/>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b/>
          <w:color w:val="000000" w:themeColor="text1"/>
          <w:u w:val="single"/>
          <w:lang w:eastAsia="zh-CN"/>
        </w:rPr>
        <w:t xml:space="preserve">作出</w:t>
      </w:r>
      <w:r>
        <w:rPr>
          <w:rFonts w:ascii="宋体" w:hAnsi="宋体" w:eastAsia="宋体" w:cs="宋体"/>
          <w:b/>
          <w:color w:val="000000" w:themeColor="text1"/>
          <w:u w:val="single"/>
          <w:lang w:eastAsia="zh-CN"/>
        </w:rPr>
        <w:t xml:space="preserve">解释</w:t>
      </w:r>
      <w:r>
        <w:rPr>
          <w:rFonts w:hint="eastAsia" w:ascii="宋体" w:hAnsi="宋体" w:eastAsia="宋体" w:cs="宋体"/>
          <w:b/>
          <w:color w:val="000000" w:themeColor="text1"/>
          <w:u w:val="single"/>
          <w:lang w:eastAsia="zh-CN"/>
        </w:rPr>
        <w:t xml:space="preserve">,</w:t>
      </w:r>
      <w:r>
        <w:rPr>
          <w:rFonts w:ascii="宋体" w:hAnsi="宋体" w:eastAsia="宋体" w:cs="宋体"/>
          <w:b/>
          <w:color w:val="000000" w:themeColor="text1"/>
          <w:u w:val="single"/>
          <w:lang w:eastAsia="zh-CN"/>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28.1.11 采购产品被财政部、</w:t>
      </w:r>
      <w:r>
        <w:rPr>
          <w:rFonts w:hint="eastAsia" w:ascii="宋体" w:hAnsi="宋体" w:eastAsia="宋体" w:cs="宋体"/>
          <w:bCs/>
          <w:color w:val="000000" w:themeColor="text1"/>
          <w:lang w:eastAsia="zh-CN"/>
        </w:rPr>
        <w:t xml:space="preserve">国家发改委</w:t>
      </w:r>
      <w:r>
        <w:rPr>
          <w:rFonts w:hint="eastAsia" w:ascii="宋体" w:hAnsi="宋体" w:eastAsia="宋体" w:cs="宋体"/>
          <w:bCs/>
          <w:color w:val="000000" w:themeColor="text1"/>
          <w:lang w:eastAsia="zh-CN"/>
        </w:rPr>
        <w:t xml:space="preserve">、生态环境部等列入“节能产品品目清单”强制采购范围，而投标人提供的产品不在强制采购范围内。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28.1.12 投标文件未按照招标文件要求加盖电子公章。</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28.1.13 法律法规及本招标文件规定的其他无效投标情形。</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 </w:t>
      </w:r>
      <w:r>
        <w:rPr>
          <w:rFonts w:hint="eastAsia" w:ascii="宋体" w:hAnsi="宋体" w:eastAsia="宋体" w:cs="宋体"/>
          <w:bCs/>
          <w:color w:val="000000" w:themeColor="text1"/>
          <w:lang w:eastAsia="zh-CN"/>
        </w:rPr>
        <w:t xml:space="preserve">废标条款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28.2.1 符合资格条件的供应商或者对招标文件作实质响应的供应商不足三家。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28.2.2 出现影响采购公正的违法、违规行为。</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28.2.3 因重大变故采购任务取消。</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28.2.4 评委会认定招标文件存在歧义、重大缺陷导致评审工作无法进行。</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28.2.5 因苏</w:t>
      </w:r>
      <w:r>
        <w:rPr>
          <w:rFonts w:hint="eastAsia" w:ascii="宋体" w:hAnsi="宋体" w:eastAsia="宋体" w:cs="宋体"/>
          <w:bCs/>
          <w:color w:val="000000" w:themeColor="text1"/>
          <w:lang w:eastAsia="zh-CN"/>
        </w:rPr>
        <w:t xml:space="preserve">采云</w:t>
      </w:r>
      <w:r>
        <w:rPr>
          <w:rFonts w:hint="eastAsia" w:ascii="宋体" w:hAnsi="宋体" w:eastAsia="宋体" w:cs="宋体"/>
          <w:bCs/>
          <w:color w:val="000000" w:themeColor="text1"/>
          <w:lang w:eastAsia="zh-CN"/>
        </w:rPr>
        <w:t xml:space="preserve">系统故障造成开标不成功。</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28.3 如出现投标截止时间后参加投标的供应商或者对招标文件</w:t>
      </w:r>
      <w:r>
        <w:rPr>
          <w:rFonts w:hint="eastAsia" w:ascii="宋体" w:hAnsi="宋体" w:eastAsia="宋体" w:cs="宋体"/>
          <w:bCs/>
          <w:color w:val="000000" w:themeColor="text1"/>
          <w:lang w:eastAsia="zh-CN"/>
        </w:rPr>
        <w:t xml:space="preserve">作出</w:t>
      </w:r>
      <w:r>
        <w:rPr>
          <w:rFonts w:hint="eastAsia" w:ascii="宋体" w:hAnsi="宋体" w:eastAsia="宋体" w:cs="宋体"/>
          <w:bCs/>
          <w:color w:val="000000" w:themeColor="text1"/>
          <w:lang w:eastAsia="zh-CN"/>
        </w:rPr>
        <w:t xml:space="preserve">实质性响应的供应商不足三家的情况，按政府采购相关规定执行。</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28.4 投标截止时间结束后参加投标的投标人不足三家的处理：</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（1）招标文件存在不合理条款或者招标程序不符合规定的，采购人将在改正后依法重新招标；</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（2）招标文件没有不合理条款、招标程序符合规定，需要采用其他采购方式采购的，采购人将在依法报财政部门批准后，重新组织采购。</w:t>
      </w:r>
      <w:r/>
    </w:p>
    <w:p>
      <w:pPr>
        <w:pStyle w:val="1031"/>
        <w:ind w:firstLine="434"/>
        <w:spacing w:before="0" w:after="120" w:line="240" w:lineRule="auto"/>
        <w:rPr>
          <w:rStyle w:val="1091"/>
          <w:rFonts w:ascii="宋体" w:hAnsi="宋体" w:cs="宋体"/>
          <w:color w:val="000000" w:themeColor="text1"/>
        </w:rPr>
      </w:pPr>
      <w:r/>
      <w:bookmarkStart w:id="166" w:name="_Toc25066"/>
      <w:r/>
      <w:bookmarkStart w:id="167" w:name="_Toc120614219"/>
      <w:r>
        <w:rPr>
          <w:rStyle w:val="1091"/>
          <w:rFonts w:hint="eastAsia" w:ascii="宋体" w:hAnsi="宋体" w:cs="宋体"/>
          <w:color w:val="000000" w:themeColor="text1"/>
        </w:rPr>
        <w:t xml:space="preserve">六、定标</w:t>
      </w:r>
      <w:bookmarkEnd w:id="166"/>
      <w:r/>
      <w:bookmarkEnd w:id="167"/>
      <w:r/>
      <w:r/>
    </w:p>
    <w:p>
      <w:pPr>
        <w:pStyle w:val="1032"/>
        <w:ind w:firstLine="482"/>
        <w:spacing w:before="0" w:after="120" w:line="240" w:lineRule="auto"/>
        <w:rPr>
          <w:rFonts w:ascii="宋体" w:hAnsi="宋体" w:eastAsia="宋体" w:cs="宋体"/>
          <w:color w:val="000000" w:themeColor="text1"/>
          <w:sz w:val="30"/>
          <w:szCs w:val="30"/>
          <w:lang w:eastAsia="zh-CN"/>
        </w:rPr>
      </w:pPr>
      <w:r/>
      <w:bookmarkStart w:id="168" w:name="_Toc513029238"/>
      <w:r/>
      <w:bookmarkStart w:id="169" w:name="_Toc20823310"/>
      <w:r/>
      <w:bookmarkStart w:id="170" w:name="_Toc16938554"/>
      <w:r>
        <w:rPr>
          <w:rFonts w:hint="eastAsia" w:ascii="宋体" w:hAnsi="宋体" w:eastAsia="宋体" w:cs="宋体"/>
          <w:color w:val="000000" w:themeColor="text1"/>
          <w:sz w:val="30"/>
          <w:szCs w:val="30"/>
          <w:lang w:eastAsia="zh-CN"/>
        </w:rPr>
        <w:t xml:space="preserve">29、</w:t>
      </w:r>
      <w:bookmarkEnd w:id="168"/>
      <w:r>
        <w:rPr>
          <w:rFonts w:hint="eastAsia" w:ascii="宋体" w:hAnsi="宋体" w:eastAsia="宋体" w:cs="宋体"/>
          <w:color w:val="000000" w:themeColor="text1"/>
          <w:sz w:val="30"/>
          <w:szCs w:val="30"/>
          <w:lang w:eastAsia="zh-CN"/>
        </w:rPr>
        <w:t xml:space="preserve">确定</w:t>
      </w:r>
      <w:bookmarkEnd w:id="169"/>
      <w:r/>
      <w:bookmarkEnd w:id="170"/>
      <w:r>
        <w:rPr>
          <w:rFonts w:hint="eastAsia" w:ascii="宋体" w:hAnsi="宋体" w:eastAsia="宋体" w:cs="宋体"/>
          <w:color w:val="000000" w:themeColor="text1"/>
          <w:sz w:val="30"/>
          <w:szCs w:val="30"/>
          <w:lang w:eastAsia="zh-CN"/>
        </w:rPr>
        <w:t xml:space="preserve">中标单位</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20" w:line="240" w:lineRule="auto"/>
        <w:rPr>
          <w:rFonts w:ascii="宋体" w:hAnsi="宋体" w:eastAsia="宋体" w:cs="宋体"/>
          <w:b/>
          <w:color w:val="000000" w:themeColor="text1"/>
          <w:szCs w:val="22"/>
          <w:lang w:eastAsia="zh-CN"/>
        </w:rPr>
      </w:pPr>
      <w:r>
        <w:rPr>
          <w:rFonts w:hint="eastAsia" w:ascii="宋体" w:hAnsi="宋体" w:eastAsia="宋体" w:cs="宋体"/>
          <w:color w:val="000000" w:themeColor="text1"/>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color w:val="000000" w:themeColor="text1"/>
          <w:szCs w:val="22"/>
          <w:lang w:eastAsia="zh-CN"/>
        </w:rPr>
        <w:t xml:space="preserve">且按照</w:t>
      </w:r>
      <w:r>
        <w:rPr>
          <w:rFonts w:hint="eastAsia" w:ascii="宋体" w:hAnsi="宋体" w:eastAsia="宋体" w:cs="宋体"/>
          <w:color w:val="000000" w:themeColor="text1"/>
          <w:szCs w:val="22"/>
          <w:lang w:eastAsia="zh-CN"/>
        </w:rPr>
        <w:t xml:space="preserve">评审因素的量化指标评审得分最高的投标人为排名第一的中标候选人。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29.3评审结束后，中标人名单将在 </w:t>
      </w:r>
      <w:r>
        <w:rPr>
          <w:rFonts w:hint="eastAsia" w:ascii="宋体" w:hAnsi="宋体" w:eastAsia="宋体"/>
          <w:color w:val="000000" w:themeColor="text1"/>
          <w:lang w:eastAsia="zh-CN"/>
        </w:rPr>
        <w:t xml:space="preserve">原公告媒体 </w:t>
      </w:r>
      <w:r>
        <w:rPr>
          <w:rFonts w:hint="eastAsia" w:ascii="宋体" w:hAnsi="宋体" w:eastAsia="宋体" w:cs="宋体"/>
          <w:bCs/>
          <w:color w:val="000000" w:themeColor="text1"/>
          <w:szCs w:val="24"/>
          <w:lang w:eastAsia="zh-CN"/>
        </w:rPr>
        <w:t xml:space="preserve">进行公示，公告期限为1个工作日。</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*29.4若有充分证据证明，中标候选人出现下列情况之一的，一经查实，采购人有权提请评委会或财政部门重新确定其中标资格：</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（1）提供虚假材料谋取中标的；</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（2）与评审专家、采购人、其他投标人或者采购代理机构工作人员恶意串通的；</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（3）向评审专家、采购人或采购代理机构工作人员行贿或者提供其他不正</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当利益的；</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（4）不满足本招标文件规定的实质性要求，但在评标过程中又未被评委会发现的；</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（5）</w:t>
      </w:r>
      <w:r>
        <w:rPr>
          <w:rFonts w:ascii="宋体" w:hAnsi="宋体" w:eastAsia="宋体" w:cs="宋体"/>
          <w:color w:val="000000" w:themeColor="text1"/>
          <w:szCs w:val="24"/>
          <w:u w:val="single"/>
          <w:lang w:eastAsia="zh-CN"/>
        </w:rPr>
        <w:t xml:space="preserve">有下列情形之一的，</w:t>
      </w:r>
      <w:r>
        <w:rPr>
          <w:rFonts w:hint="eastAsia" w:ascii="宋体" w:hAnsi="宋体" w:eastAsia="宋体" w:cs="宋体"/>
          <w:color w:val="000000" w:themeColor="text1"/>
          <w:szCs w:val="24"/>
          <w:u w:val="single"/>
          <w:lang w:eastAsia="zh-CN"/>
        </w:rPr>
        <w:t xml:space="preserve">视为投标人</w:t>
      </w:r>
      <w:r>
        <w:rPr>
          <w:rFonts w:ascii="宋体" w:hAnsi="宋体" w:eastAsia="宋体" w:cs="宋体"/>
          <w:color w:val="000000" w:themeColor="text1"/>
          <w:szCs w:val="24"/>
          <w:u w:val="single"/>
          <w:lang w:eastAsia="zh-CN"/>
        </w:rPr>
        <w:t xml:space="preserve">串通</w:t>
      </w:r>
      <w:r>
        <w:rPr>
          <w:rFonts w:hint="eastAsia" w:ascii="宋体" w:hAnsi="宋体" w:eastAsia="宋体" w:cs="宋体"/>
          <w:color w:val="000000" w:themeColor="text1"/>
          <w:szCs w:val="24"/>
          <w:u w:val="single"/>
          <w:lang w:eastAsia="zh-CN"/>
        </w:rPr>
        <w:t xml:space="preserve">投标，投标无效：</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①不同投标人的投标文件由同一单位或者个人编制；</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②不同投标人委托同一单位或者个人办理投标事宜；</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③不同投标人的投标文件载明的项目管理成员或者联系人员为同一人；</w:t>
      </w:r>
      <w:r/>
    </w:p>
    <w:p>
      <w:pPr>
        <w:ind w:left="480"/>
        <w:spacing w:after="120" w:line="240" w:lineRule="auto"/>
        <w:rPr>
          <w:rFonts w:ascii="宋体" w:hAnsi="宋体" w:eastAsia="宋体"/>
          <w:b/>
          <w:color w:val="000000" w:themeColor="text1"/>
          <w:szCs w:val="24"/>
          <w:lang w:eastAsia="zh-CN"/>
        </w:rPr>
      </w:pPr>
      <w:r>
        <w:rPr>
          <w:rFonts w:hint="eastAsia" w:ascii="宋体" w:hAnsi="宋体" w:eastAsia="宋体" w:cs="宋体"/>
          <w:color w:val="000000" w:themeColor="text1"/>
          <w:szCs w:val="24"/>
          <w:u w:val="single"/>
          <w:lang w:eastAsia="zh-CN"/>
        </w:rPr>
        <w:t xml:space="preserve">④不同投标人的投标文件异常一致或者投标报价呈规律性差异；</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（6）不符合法律、法规的规定的其他情形。</w:t>
      </w:r>
      <w:bookmarkStart w:id="171" w:name="_Toc200451960"/>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不符合法定中标条件的，采购人可按评委会推荐的中标候选人名单排序，确定下一候选人为中标人，也可以重新开展政府采购活动。</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30、质疑处理</w:t>
      </w:r>
      <w:bookmarkEnd w:id="171"/>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30.1提出质疑的投标人（以下简称质疑投标人）应当是参与所质疑项目采购活动的投标人。</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.1对可以质疑的招标文件提出质疑的，为收到招标文件之日或者招标文件公告期限届满之日；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.2对采购过程提出质疑的，为各采购程序环节结束之日；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.3对中标结果提出质疑的，为中标结果公告期限届满之日。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3</w:t>
      </w:r>
      <w:r>
        <w:rPr>
          <w:rFonts w:hint="eastAsia" w:ascii="宋体" w:hAnsi="宋体" w:eastAsia="宋体" w:cs="宋体"/>
          <w:color w:val="000000" w:themeColor="text1"/>
          <w:szCs w:val="24"/>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lang w:eastAsia="zh-CN"/>
        </w:rPr>
        <w:t xml:space="preserve">采购人</w:t>
      </w:r>
      <w:r>
        <w:rPr>
          <w:rFonts w:hint="eastAsia" w:ascii="宋体" w:hAnsi="宋体" w:eastAsia="宋体" w:cs="宋体"/>
          <w:color w:val="000000" w:themeColor="text1"/>
          <w:szCs w:val="24"/>
          <w:lang w:eastAsia="zh-CN"/>
        </w:rPr>
        <w:t xml:space="preserve">将只对投标人第一次质疑</w:t>
      </w:r>
      <w:r>
        <w:rPr>
          <w:rFonts w:hint="eastAsia" w:ascii="宋体" w:hAnsi="宋体" w:eastAsia="宋体" w:cs="宋体"/>
          <w:color w:val="000000" w:themeColor="text1"/>
          <w:szCs w:val="24"/>
          <w:lang w:eastAsia="zh-CN"/>
        </w:rPr>
        <w:t xml:space="preserve">作出</w:t>
      </w:r>
      <w:r>
        <w:rPr>
          <w:rFonts w:hint="eastAsia" w:ascii="宋体" w:hAnsi="宋体" w:eastAsia="宋体" w:cs="宋体"/>
          <w:color w:val="000000" w:themeColor="text1"/>
          <w:szCs w:val="24"/>
          <w:lang w:eastAsia="zh-CN"/>
        </w:rPr>
        <w:t xml:space="preserve">答复。</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4</w:t>
      </w:r>
      <w:r>
        <w:rPr>
          <w:rFonts w:hint="eastAsia" w:ascii="宋体" w:hAnsi="宋体" w:eastAsia="宋体" w:cs="宋体"/>
          <w:color w:val="000000" w:themeColor="text1"/>
          <w:szCs w:val="24"/>
          <w:lang w:eastAsia="zh-CN"/>
        </w:rPr>
        <w:t xml:space="preserve"> 投标人提出质疑应当提交质疑函和必要的证明材料。</w:t>
      </w:r>
      <w:r>
        <w:rPr>
          <w:rFonts w:hint="eastAsia" w:ascii="宋体" w:hAnsi="宋体" w:eastAsia="宋体" w:cs="宋体"/>
          <w:color w:val="000000" w:themeColor="text1"/>
          <w:szCs w:val="24"/>
          <w:lang w:eastAsia="zh-CN"/>
        </w:rPr>
        <w:t xml:space="preserve">质疑函须按照</w:t>
      </w:r>
      <w:r>
        <w:rPr>
          <w:rFonts w:hint="eastAsia" w:ascii="宋体" w:hAnsi="宋体" w:eastAsia="宋体" w:cs="宋体"/>
          <w:color w:val="000000" w:themeColor="text1"/>
          <w:szCs w:val="24"/>
          <w:lang w:eastAsia="zh-CN"/>
        </w:rPr>
        <w:t xml:space="preserve">中国政府采购网（</w:t>
      </w:r>
      <w:r>
        <w:rPr>
          <w:rFonts w:ascii="宋体" w:hAnsi="宋体" w:eastAsia="宋体" w:cs="宋体"/>
          <w:color w:val="000000" w:themeColor="text1"/>
          <w:szCs w:val="24"/>
          <w:lang w:eastAsia="zh-CN"/>
        </w:rPr>
        <w:t xml:space="preserve">http://www.ccgp.gov.cn/</w:t>
      </w:r>
      <w:r>
        <w:rPr>
          <w:rFonts w:hint="eastAsia" w:ascii="宋体" w:hAnsi="宋体" w:eastAsia="宋体" w:cs="宋体"/>
          <w:color w:val="000000" w:themeColor="text1"/>
          <w:szCs w:val="24"/>
          <w:lang w:eastAsia="zh-CN"/>
        </w:rPr>
        <w:t xml:space="preserve">）提供的质疑函范本要求的格式和内容进行填写。投标人如组成联合体参加投标，则要求签字、盖章、加盖公章之处，联合体各方均须按要求签字、盖章、加盖公章。</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投标人为自然人的，应当由本人签字；投标人为法人或者其他组织的，应当由法定代表人、主要负责人，或者其授权代表签字或者盖章，并加盖公章。</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5</w:t>
      </w:r>
      <w:r>
        <w:rPr>
          <w:rFonts w:hint="eastAsia" w:ascii="宋体" w:hAnsi="宋体" w:eastAsia="宋体" w:cs="宋体"/>
          <w:color w:val="000000" w:themeColor="text1"/>
          <w:szCs w:val="24"/>
          <w:lang w:eastAsia="zh-CN"/>
        </w:rPr>
        <w:t xml:space="preserve">质疑函及证明材料应在法定质疑期内采用书面形式递交至下列地址：</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采购代理机构：江苏海外集团国际工程咨询有限公司</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联系人：</w:t>
      </w:r>
      <w:r>
        <w:rPr>
          <w:rFonts w:hint="eastAsia" w:ascii="宋体" w:hAnsi="宋体" w:eastAsia="宋体"/>
          <w:color w:val="000000" w:themeColor="text1"/>
          <w:lang w:eastAsia="zh-CN"/>
        </w:rPr>
        <w:t xml:space="preserve">金昕、谢影</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联系电话：</w:t>
      </w:r>
      <w:r>
        <w:rPr>
          <w:rFonts w:hint="eastAsia" w:ascii="宋体" w:hAnsi="宋体" w:eastAsia="宋体"/>
          <w:color w:val="000000" w:themeColor="text1"/>
          <w:lang w:eastAsia="zh-CN"/>
        </w:rPr>
        <w:t xml:space="preserve">025-84795965</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地址：南京市建</w:t>
      </w:r>
      <w:r>
        <w:rPr>
          <w:rFonts w:hint="eastAsia" w:ascii="宋体" w:hAnsi="宋体" w:eastAsia="宋体" w:cs="宋体"/>
          <w:color w:val="000000" w:themeColor="text1"/>
          <w:szCs w:val="24"/>
          <w:lang w:eastAsia="zh-CN"/>
        </w:rPr>
        <w:t xml:space="preserve">邺</w:t>
      </w:r>
      <w:r>
        <w:rPr>
          <w:rFonts w:hint="eastAsia" w:ascii="宋体" w:hAnsi="宋体" w:eastAsia="宋体" w:cs="宋体"/>
          <w:color w:val="000000" w:themeColor="text1"/>
          <w:szCs w:val="24"/>
          <w:lang w:eastAsia="zh-CN"/>
        </w:rPr>
        <w:t xml:space="preserve">区云龙山路56号大唐科技大厦A座高区15楼</w:t>
      </w:r>
      <w:r/>
    </w:p>
    <w:p>
      <w:pPr>
        <w:ind w:firstLine="336"/>
        <w:spacing w:after="120" w:line="240" w:lineRule="auto"/>
        <w:rPr>
          <w:rFonts w:ascii="宋体" w:hAnsi="宋体" w:eastAsia="宋体" w:cs="宋体"/>
          <w:b/>
          <w:color w:val="000000" w:themeColor="text1"/>
          <w:szCs w:val="24"/>
          <w:lang w:eastAsia="zh-CN"/>
        </w:rPr>
      </w:pPr>
      <w:r>
        <w:rPr>
          <w:rFonts w:ascii="宋体" w:hAnsi="宋体" w:eastAsia="宋体" w:cs="宋体"/>
          <w:color w:val="000000" w:themeColor="text1"/>
          <w:szCs w:val="24"/>
          <w:lang w:eastAsia="zh-CN"/>
        </w:rPr>
        <w:t xml:space="preserve">30.6</w:t>
      </w:r>
      <w:r>
        <w:rPr>
          <w:rFonts w:hint="eastAsia" w:ascii="宋体" w:hAnsi="宋体" w:eastAsia="宋体" w:cs="宋体"/>
          <w:color w:val="000000" w:themeColor="text1"/>
          <w:szCs w:val="24"/>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20" w:line="240" w:lineRule="auto"/>
        <w:rPr>
          <w:rFonts w:ascii="宋体" w:hAnsi="宋体" w:eastAsia="宋体"/>
          <w:color w:val="000000" w:themeColor="text1"/>
          <w:lang w:val="zh-CN" w:eastAsia="zh-CN"/>
        </w:rPr>
      </w:pPr>
      <w:r>
        <w:rPr>
          <w:rFonts w:hint="eastAsia" w:ascii="宋体" w:hAnsi="宋体" w:eastAsia="宋体"/>
          <w:color w:val="000000" w:themeColor="text1"/>
          <w:lang w:eastAsia="zh-CN"/>
        </w:rPr>
        <w:t xml:space="preserve">3</w:t>
      </w:r>
      <w:r>
        <w:rPr>
          <w:rFonts w:hint="eastAsia" w:ascii="宋体" w:hAnsi="宋体" w:eastAsia="宋体"/>
          <w:color w:val="000000" w:themeColor="text1"/>
          <w:lang w:val="zh-CN" w:eastAsia="zh-CN"/>
        </w:rPr>
        <w:t xml:space="preserve">0</w:t>
      </w:r>
      <w:r>
        <w:rPr>
          <w:rFonts w:hint="eastAsia" w:ascii="宋体" w:hAnsi="宋体" w:eastAsia="宋体"/>
          <w:color w:val="000000" w:themeColor="text1"/>
          <w:lang w:eastAsia="zh-CN"/>
        </w:rPr>
        <w:t xml:space="preserve">.7</w:t>
      </w:r>
      <w:r>
        <w:rPr>
          <w:rFonts w:hint="eastAsia" w:ascii="宋体" w:hAnsi="宋体" w:eastAsia="宋体"/>
          <w:color w:val="000000" w:themeColor="text1"/>
          <w:lang w:val="zh-CN" w:eastAsia="zh-CN"/>
        </w:rPr>
        <w:t xml:space="preserve">以下情形的质疑不予受理：</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内容不符合《政府采购质疑和投诉办法》第十二条规定的质疑。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超出政府采购法定期限的质疑。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以传真、电子邮件等方式递交的非原件形式的质疑。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未参加投标活动的供应商或在投标活动中自身权益未受到损害的供应商所提出的质疑。</w:t>
      </w:r>
      <w:r/>
    </w:p>
    <w:p>
      <w:pPr>
        <w:ind w:firstLine="420"/>
        <w:spacing w:after="120" w:line="240" w:lineRule="auto"/>
        <w:rPr>
          <w:rFonts w:ascii="宋体" w:hAnsi="宋体" w:eastAsia="宋体" w:cs="宋体"/>
          <w:bCs/>
          <w:color w:val="000000" w:themeColor="text1"/>
          <w:lang w:val="zh-CN" w:eastAsia="zh-CN"/>
        </w:rPr>
      </w:pPr>
      <w:r>
        <w:rPr>
          <w:rFonts w:hint="eastAsia" w:ascii="宋体" w:hAnsi="宋体" w:eastAsia="宋体"/>
          <w:bCs/>
          <w:color w:val="000000" w:themeColor="text1"/>
          <w:lang w:val="zh-CN" w:eastAsia="zh-CN"/>
        </w:rPr>
        <w:t xml:space="preserve"> 供应商组成联合体参加投标，联合体中任何一方或多方未按要求签字</w:t>
      </w:r>
      <w:r>
        <w:rPr>
          <w:rFonts w:hint="eastAsia" w:ascii="宋体" w:hAnsi="宋体" w:eastAsia="宋体"/>
          <w:bCs/>
          <w:color w:val="000000" w:themeColor="text1"/>
          <w:lang w:eastAsia="zh-CN"/>
        </w:rPr>
        <w:t xml:space="preserve">或签章</w:t>
      </w:r>
      <w:r>
        <w:rPr>
          <w:rFonts w:hint="eastAsia" w:ascii="宋体" w:hAnsi="宋体" w:eastAsia="宋体"/>
          <w:bCs/>
          <w:color w:val="000000" w:themeColor="text1"/>
          <w:lang w:val="zh-CN" w:eastAsia="zh-CN"/>
        </w:rPr>
        <w:t xml:space="preserve">、加盖公章的质疑</w:t>
      </w:r>
      <w:r>
        <w:rPr>
          <w:rFonts w:hint="eastAsia" w:ascii="宋体" w:hAnsi="宋体" w:eastAsia="宋体" w:cs="宋体"/>
          <w:bCs/>
          <w:color w:val="000000" w:themeColor="text1"/>
          <w:lang w:val="zh-CN" w:eastAsia="zh-CN"/>
        </w:rPr>
        <w:t xml:space="preserve">。</w:t>
      </w:r>
      <w:r/>
    </w:p>
    <w:p>
      <w:pPr>
        <w:ind w:firstLine="63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法律法规规定的</w:t>
      </w:r>
      <w:r>
        <w:rPr>
          <w:rFonts w:hint="eastAsia" w:ascii="宋体" w:hAnsi="宋体" w:eastAsia="宋体"/>
          <w:bCs/>
          <w:color w:val="000000" w:themeColor="text1"/>
          <w:lang w:eastAsia="zh-CN"/>
        </w:rPr>
        <w:t xml:space="preserve">其他</w:t>
      </w:r>
      <w:r>
        <w:rPr>
          <w:rFonts w:hint="eastAsia" w:ascii="宋体" w:hAnsi="宋体" w:eastAsia="宋体"/>
          <w:bCs/>
          <w:color w:val="000000" w:themeColor="text1"/>
          <w:lang w:val="zh-CN" w:eastAsia="zh-CN"/>
        </w:rPr>
        <w:t xml:space="preserve">不予受理情形。</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31、中标通知书</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31.l 采购代理机构将在中标公告发布的同时向中标人发出中标通知书。</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31.</w:t>
      </w:r>
      <w:r>
        <w:rPr>
          <w:rFonts w:ascii="宋体" w:hAnsi="宋体" w:eastAsia="宋体" w:cs="宋体"/>
          <w:bCs/>
          <w:color w:val="000000" w:themeColor="text1"/>
          <w:szCs w:val="24"/>
          <w:lang w:eastAsia="zh-CN"/>
        </w:rPr>
        <w:t xml:space="preserve">2</w:t>
      </w:r>
      <w:r>
        <w:rPr>
          <w:rFonts w:hint="eastAsia" w:ascii="宋体" w:hAnsi="宋体" w:eastAsia="宋体" w:cs="宋体"/>
          <w:bCs/>
          <w:color w:val="000000" w:themeColor="text1"/>
          <w:szCs w:val="24"/>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1031"/>
        <w:ind w:firstLine="479"/>
        <w:spacing w:before="0" w:after="120" w:line="240" w:lineRule="auto"/>
        <w:rPr>
          <w:rStyle w:val="1091"/>
          <w:rFonts w:ascii="宋体" w:hAnsi="宋体" w:cs="宋体"/>
          <w:color w:val="000000" w:themeColor="text1"/>
        </w:rPr>
      </w:pPr>
      <w:r/>
      <w:bookmarkStart w:id="172" w:name="_Toc9952"/>
      <w:r/>
      <w:bookmarkStart w:id="173" w:name="_Toc120614220"/>
      <w:r/>
      <w:bookmarkStart w:id="174" w:name="_Toc16938552"/>
      <w:r/>
      <w:bookmarkStart w:id="175" w:name="_Toc513029236"/>
      <w:r/>
      <w:bookmarkStart w:id="176" w:name="_Toc20823308"/>
      <w:r>
        <w:rPr>
          <w:rStyle w:val="1091"/>
          <w:rFonts w:hint="eastAsia" w:ascii="宋体" w:hAnsi="宋体" w:cs="宋体"/>
          <w:color w:val="000000" w:themeColor="text1"/>
        </w:rPr>
        <w:t xml:space="preserve">七、授予合同</w:t>
      </w:r>
      <w:bookmarkEnd w:id="172"/>
      <w:r/>
      <w:bookmarkEnd w:id="173"/>
      <w:r/>
      <w:bookmarkEnd w:id="174"/>
      <w:r/>
      <w:bookmarkEnd w:id="175"/>
      <w:r/>
      <w:bookmarkEnd w:id="176"/>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32. 签订合同</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lang w:eastAsia="zh-CN"/>
        </w:rPr>
        <w:t xml:space="preserve">32</w:t>
      </w:r>
      <w:r>
        <w:rPr>
          <w:rFonts w:hint="eastAsia" w:ascii="宋体" w:hAnsi="宋体" w:eastAsia="宋体" w:cs="宋体"/>
          <w:bCs/>
          <w:color w:val="000000" w:themeColor="text1"/>
          <w:szCs w:val="24"/>
          <w:lang w:eastAsia="zh-CN"/>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32.2 招标文件、中标人的投标文件及招标过程中有关澄清、承诺文件均应作为合同附件。</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32.3 签订合同后，</w:t>
      </w:r>
      <w:r>
        <w:rPr>
          <w:rFonts w:hint="eastAsia" w:ascii="宋体" w:hAnsi="宋体" w:eastAsia="宋体" w:cs="宋体"/>
          <w:color w:val="000000" w:themeColor="text1"/>
          <w:szCs w:val="24"/>
          <w:u w:val="single"/>
          <w:lang w:eastAsia="zh-CN"/>
        </w:rPr>
        <w:t xml:space="preserve">*中标人不得将货物、服务进行转包</w:t>
      </w:r>
      <w:r>
        <w:rPr>
          <w:rFonts w:hint="eastAsia" w:ascii="宋体" w:hAnsi="宋体" w:eastAsia="宋体" w:cs="宋体"/>
          <w:bCs/>
          <w:color w:val="000000" w:themeColor="text1"/>
          <w:szCs w:val="24"/>
          <w:lang w:eastAsia="zh-CN"/>
        </w:rPr>
        <w:t xml:space="preserve">。未经采购人同意，中标人也不得采用分包的形式履行合同，否则采购人有权终止合同。转包或分包造成采购人损失的，中标人应承担相应赔偿责任。</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33、货物、服务的追加、减少和添购。</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bCs/>
          <w:color w:val="000000" w:themeColor="text1"/>
          <w:szCs w:val="24"/>
          <w:lang w:eastAsia="zh-CN"/>
        </w:rPr>
        <w:t xml:space="preserve">33.1政府采购合同履行中</w:t>
      </w:r>
      <w:r>
        <w:rPr>
          <w:rFonts w:hint="eastAsia" w:ascii="宋体" w:hAnsi="宋体" w:eastAsia="宋体" w:cs="宋体"/>
          <w:color w:val="000000" w:themeColor="text1"/>
          <w:szCs w:val="24"/>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34、中标服务费</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领取中标通知书</w:t>
      </w:r>
      <w:r>
        <w:rPr>
          <w:rFonts w:ascii="宋体" w:hAnsi="宋体" w:eastAsia="宋体" w:cs="宋体"/>
          <w:bCs/>
          <w:color w:val="000000" w:themeColor="text1"/>
          <w:szCs w:val="24"/>
          <w:lang w:eastAsia="zh-CN"/>
        </w:rPr>
        <w:t xml:space="preserve">时</w:t>
      </w:r>
      <w:r>
        <w:rPr>
          <w:rFonts w:hint="eastAsia" w:ascii="宋体" w:hAnsi="宋体" w:eastAsia="宋体" w:cs="宋体"/>
          <w:bCs/>
          <w:color w:val="000000" w:themeColor="text1"/>
          <w:szCs w:val="24"/>
          <w:lang w:eastAsia="zh-CN"/>
        </w:rPr>
        <w:t xml:space="preserve">，中标人需向招标代理机构一次性交付中标服务费：</w:t>
      </w:r>
      <w:r/>
    </w:p>
    <w:p>
      <w:pPr>
        <w:ind w:firstLine="422"/>
        <w:spacing w:after="120" w:line="240" w:lineRule="auto"/>
        <w:rPr>
          <w:rFonts w:ascii="宋体" w:hAnsi="宋体" w:eastAsia="宋体" w:cs="宋体"/>
          <w:b/>
          <w:bCs/>
          <w:color w:val="000000" w:themeColor="text1"/>
          <w:szCs w:val="24"/>
          <w:lang w:eastAsia="zh-CN"/>
        </w:rPr>
      </w:pPr>
      <w:r>
        <w:rPr>
          <w:rFonts w:hint="eastAsia" w:ascii="宋体" w:hAnsi="宋体" w:eastAsia="宋体" w:cs="宋体"/>
          <w:b/>
          <w:bCs/>
          <w:position w:val="-10"/>
          <w:lang w:eastAsia="zh-CN"/>
        </w:rPr>
        <w:t xml:space="preserve">参考</w:t>
      </w:r>
      <w:r>
        <w:rPr>
          <w:rFonts w:ascii="宋体" w:hAnsi="宋体" w:eastAsia="宋体" w:cs="宋体"/>
          <w:b/>
          <w:bCs/>
          <w:position w:val="-10"/>
          <w:lang w:eastAsia="zh-CN"/>
        </w:rPr>
        <w:t xml:space="preserve">《招标代理服务收费管理暂行办法》(计价格[2002]1980号)(</w:t>
      </w:r>
      <w:r>
        <w:rPr>
          <w:rFonts w:hint="eastAsia" w:ascii="宋体" w:hAnsi="宋体" w:eastAsia="宋体" w:cs="宋体"/>
          <w:b/>
          <w:bCs/>
          <w:position w:val="-10"/>
          <w:lang w:eastAsia="zh-CN"/>
        </w:rPr>
        <w:t xml:space="preserve">货物</w:t>
      </w:r>
      <w:r>
        <w:rPr>
          <w:rFonts w:ascii="宋体" w:hAnsi="宋体" w:eastAsia="宋体" w:cs="宋体"/>
          <w:b/>
          <w:bCs/>
          <w:position w:val="-10"/>
          <w:lang w:eastAsia="zh-CN"/>
        </w:rPr>
        <w:t xml:space="preserve">)*0.7（不按差额定率累进法计算）向招标代理机构一次性交付中标服务费，</w:t>
      </w:r>
      <w:r/>
    </w:p>
    <w:p>
      <w:pPr>
        <w:pStyle w:val="1037"/>
        <w:ind w:firstLine="210"/>
        <w:spacing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支付账号：</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江苏海外集团国际工程咨询有限公司</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地址：南京市建</w:t>
      </w:r>
      <w:r>
        <w:rPr>
          <w:rFonts w:hint="eastAsia" w:ascii="宋体" w:hAnsi="宋体" w:eastAsia="宋体"/>
          <w:color w:val="000000" w:themeColor="text1"/>
          <w:lang w:eastAsia="zh-CN"/>
        </w:rPr>
        <w:t xml:space="preserve">邺</w:t>
      </w:r>
      <w:r>
        <w:rPr>
          <w:rFonts w:hint="eastAsia" w:ascii="宋体" w:hAnsi="宋体" w:eastAsia="宋体"/>
          <w:color w:val="000000" w:themeColor="text1"/>
          <w:lang w:eastAsia="zh-CN"/>
        </w:rPr>
        <w:t xml:space="preserve">区云龙山路56号大唐科技大厦A座第14、15层</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开户行名称及账号：交通银行江苏省分行营业部</w:t>
      </w:r>
      <w:r/>
    </w:p>
    <w:p>
      <w:pPr>
        <w:ind w:firstLine="420"/>
        <w:spacing w:after="120" w:line="240" w:lineRule="auto"/>
        <w:rPr>
          <w:rFonts w:ascii="宋体" w:hAnsi="宋体" w:eastAsia="宋体" w:cs="宋体"/>
          <w:bCs/>
          <w:color w:val="000000" w:themeColor="text1"/>
          <w:szCs w:val="24"/>
          <w:lang w:eastAsia="zh-CN"/>
        </w:rPr>
      </w:pPr>
      <w:r>
        <w:rPr>
          <w:rFonts w:ascii="宋体" w:hAnsi="宋体" w:eastAsia="宋体"/>
          <w:color w:val="000000" w:themeColor="text1"/>
          <w:lang w:eastAsia="zh-CN"/>
        </w:rPr>
        <w:t xml:space="preserve">320006607010141124109</w:t>
      </w:r>
      <w:r/>
    </w:p>
    <w:p>
      <w:pPr>
        <w:ind w:firstLine="420"/>
        <w:spacing w:after="0" w:line="360" w:lineRule="auto"/>
        <w:rPr>
          <w:rFonts w:ascii="宋体" w:hAnsi="宋体" w:eastAsia="宋体" w:cs="宋体"/>
          <w:color w:val="000000" w:themeColor="text1"/>
          <w:lang w:val="zh-CN" w:eastAsia="zh-CN"/>
        </w:rPr>
      </w:pPr>
      <w:r>
        <w:rPr>
          <w:rFonts w:ascii="宋体" w:hAnsi="宋体" w:eastAsia="宋体" w:cs="宋体"/>
          <w:color w:val="000000" w:themeColor="text1"/>
          <w:lang w:val="zh-CN" w:eastAsia="zh-CN"/>
        </w:rPr>
      </w:r>
      <w:r/>
    </w:p>
    <w:p>
      <w:pPr>
        <w:ind w:firstLine="420"/>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pStyle w:val="1029"/>
        <w:ind w:right="210" w:firstLine="420"/>
        <w:jc w:val="both"/>
        <w:spacing w:before="0" w:after="0" w:line="360" w:lineRule="auto"/>
        <w:rPr>
          <w:rFonts w:ascii="宋体" w:hAnsi="宋体" w:eastAsia="宋体" w:cs="宋体"/>
          <w:b w:val="0"/>
          <w:bCs w:val="0"/>
          <w:color w:val="000000" w:themeColor="text1"/>
          <w:sz w:val="21"/>
          <w:szCs w:val="21"/>
          <w:lang w:eastAsia="zh-CN"/>
        </w:rPr>
      </w:pPr>
      <w:r/>
      <w:bookmarkStart w:id="177" w:name="_Toc10267"/>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pStyle w:val="1029"/>
        <w:keepLines w:val="0"/>
        <w:spacing w:before="0" w:after="0" w:line="240" w:lineRule="auto"/>
        <w:widowControl w:val="off"/>
        <w:tabs>
          <w:tab w:val="clear" w:pos="0" w:leader="none"/>
        </w:tabs>
        <w:rPr>
          <w:rFonts w:ascii="宋体" w:hAnsi="宋体" w:eastAsia="宋体" w:cs="宋体"/>
          <w:color w:val="000000" w:themeColor="text1"/>
          <w:sz w:val="44"/>
          <w:szCs w:val="28"/>
          <w:lang w:eastAsia="zh-CN"/>
        </w:rPr>
      </w:pPr>
      <w:r/>
      <w:bookmarkStart w:id="178" w:name="_Toc31954"/>
      <w:r/>
      <w:bookmarkStart w:id="179" w:name="_Toc14367_WPSOffice_Level1"/>
      <w:r/>
      <w:bookmarkStart w:id="180" w:name="_Toc3397"/>
      <w:r>
        <w:rPr>
          <w:rFonts w:hint="eastAsia" w:ascii="宋体" w:hAnsi="宋体" w:eastAsia="宋体" w:cs="宋体"/>
          <w:color w:val="000000" w:themeColor="text1"/>
          <w:sz w:val="44"/>
          <w:szCs w:val="28"/>
          <w:lang w:eastAsia="zh-CN"/>
        </w:rPr>
        <w:t xml:space="preserve">第三章  合同文本（参考）</w:t>
      </w:r>
      <w:bookmarkStart w:id="181" w:name="_Toc20823346"/>
      <w:r/>
      <w:bookmarkStart w:id="182" w:name="_Toc16938559"/>
      <w:r/>
      <w:bookmarkStart w:id="183" w:name="_Toc120614244"/>
      <w:r/>
      <w:bookmarkStart w:id="184" w:name="_Toc16938590"/>
      <w:r/>
      <w:bookmarkStart w:id="185" w:name="_Toc20823315"/>
      <w:r/>
      <w:bookmarkStart w:id="186" w:name="_Hlt16619350"/>
      <w:r/>
      <w:bookmarkStart w:id="187" w:name="_Toc513029243"/>
      <w:r/>
      <w:bookmarkEnd w:id="181"/>
      <w:r/>
      <w:bookmarkEnd w:id="182"/>
      <w:r/>
      <w:bookmarkEnd w:id="183"/>
      <w:r/>
      <w:bookmarkEnd w:id="184"/>
      <w:r/>
      <w:bookmarkEnd w:id="185"/>
      <w:r/>
      <w:bookmarkEnd w:id="186"/>
      <w:r/>
      <w:bookmarkEnd w:id="187"/>
      <w:r/>
      <w:r/>
    </w:p>
    <w:p>
      <w:pPr>
        <w:ind w:firstLine="480"/>
        <w:jc w:val="both"/>
        <w:spacing w:after="0" w:line="240" w:lineRule="auto"/>
        <w:widowControl w:val="off"/>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以下为中标后</w:t>
      </w:r>
      <w:r>
        <w:rPr>
          <w:rFonts w:hint="eastAsia" w:ascii="宋体" w:hAnsi="宋体" w:eastAsia="宋体" w:cs="Times New Roman"/>
          <w:bCs/>
          <w:color w:val="auto"/>
          <w:sz w:val="24"/>
          <w:szCs w:val="24"/>
          <w:lang w:eastAsia="zh-CN"/>
        </w:rPr>
        <w:t xml:space="preserve">签定</w:t>
      </w:r>
      <w:r>
        <w:rPr>
          <w:rFonts w:hint="eastAsia" w:ascii="宋体" w:hAnsi="宋体" w:eastAsia="宋体" w:cs="Times New Roman"/>
          <w:bCs/>
          <w:color w:val="auto"/>
          <w:sz w:val="24"/>
          <w:szCs w:val="24"/>
          <w:lang w:eastAsia="zh-CN"/>
        </w:rPr>
        <w:t xml:space="preserve">本项目合同的通用条款，由采购人与中标人结合本项目具体情况协商后签订。</w:t>
      </w:r>
      <w:r/>
    </w:p>
    <w:p>
      <w:pPr>
        <w:ind w:firstLine="426"/>
        <w:jc w:val="center"/>
        <w:spacing w:after="0" w:line="240" w:lineRule="auto"/>
        <w:rPr>
          <w:rFonts w:ascii="宋体" w:hAnsi="宋体" w:eastAsia="宋体"/>
          <w:color w:val="auto"/>
          <w:sz w:val="24"/>
          <w:szCs w:val="24"/>
          <w:lang w:eastAsia="zh-CN"/>
        </w:rPr>
      </w:pPr>
      <w:r>
        <w:rPr>
          <w:rFonts w:hint="eastAsia" w:ascii="宋体" w:hAnsi="宋体" w:eastAsia="宋体" w:cs="宋体"/>
          <w:b/>
          <w:bCs/>
          <w:color w:val="auto"/>
          <w:spacing w:val="-14"/>
          <w:sz w:val="24"/>
          <w:szCs w:val="24"/>
          <w:lang w:eastAsia="zh-CN"/>
        </w:rPr>
        <w:t xml:space="preserve"> </w:t>
      </w:r>
      <w:r>
        <w:rPr>
          <w:rFonts w:ascii="宋体" w:hAnsi="宋体" w:eastAsia="宋体" w:cs="仿宋"/>
          <w:color w:val="auto"/>
          <w:spacing w:val="19"/>
          <w:sz w:val="24"/>
          <w:szCs w:val="24"/>
          <w:lang w:eastAsia="zh-CN"/>
        </w:rPr>
        <w:t xml:space="preserve">合同编号：</w:t>
      </w:r>
      <w:r/>
    </w:p>
    <w:p>
      <w:pPr>
        <w:ind w:firstLine="2072"/>
        <w:spacing w:after="0" w:line="240" w:lineRule="auto"/>
        <w:rPr>
          <w:rFonts w:ascii="Times New Roman" w:hAnsi="Times New Roman" w:eastAsia="等线" w:cs="Times New Roman"/>
          <w:color w:val="auto"/>
          <w:sz w:val="28"/>
          <w:szCs w:val="28"/>
          <w:lang w:eastAsia="zh-CN"/>
        </w:rPr>
      </w:pPr>
      <w:r>
        <w:rPr>
          <w:rFonts w:ascii="宋体" w:hAnsi="宋体" w:eastAsia="宋体" w:cs="宋体"/>
          <w:b/>
          <w:bCs/>
          <w:color w:val="auto"/>
          <w:position w:val="-10"/>
          <w:sz w:val="28"/>
          <w:szCs w:val="28"/>
          <w:lang w:eastAsia="zh-CN"/>
        </w:rPr>
        <w:t xml:space="preserve">江苏省肿瘤医院采购合同(货物)</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甲方：江苏省肿瘤防治研究所(江苏省肿瘤医院)</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乙方：</w:t>
      </w:r>
      <w:r>
        <w:rPr>
          <w:rFonts w:ascii="宋体" w:hAnsi="宋体" w:eastAsia="宋体" w:cs="宋体"/>
          <w:color w:val="auto"/>
          <w:position w:val="-10"/>
          <w:sz w:val="24"/>
          <w:szCs w:val="24"/>
          <w:u w:val="single"/>
          <w:lang w:eastAsia="zh-CN"/>
        </w:rPr>
        <w:t xml:space="preserve">                        </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依据(中华人民共和国民法典</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t xml:space="preserve">、《中华人民共和国政府采购法》等有关法律法规以及《江苏省肿瘤医院合同管理制度》，遵循平等、自愿、公平和诚实信用的原则，经  </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年</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月</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日招标代理公司名称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公开招标(招标编号:</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)，就甲方向乙方购买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，制定本合同。 </w:t>
      </w:r>
      <w:r/>
    </w:p>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lang w:eastAsia="zh-CN"/>
        </w:rPr>
        <w:br/>
      </w:r>
      <w:r>
        <w:rPr>
          <w:rFonts w:ascii="宋体" w:hAnsi="宋体" w:eastAsia="宋体" w:cs="宋体"/>
          <w:color w:val="auto"/>
          <w:position w:val="-10"/>
          <w:sz w:val="24"/>
          <w:szCs w:val="24"/>
        </w:rPr>
        <w:t xml:space="preserve">一、货物内容</w:t>
      </w:r>
      <w:r/>
    </w:p>
    <w:tbl>
      <w:tblPr>
        <w:tblStyle w:val="1100"/>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08"/>
        <w:gridCol w:w="1164"/>
        <w:gridCol w:w="1754"/>
        <w:gridCol w:w="1309"/>
        <w:gridCol w:w="1439"/>
        <w:gridCol w:w="1180"/>
        <w:gridCol w:w="795"/>
      </w:tblGrid>
      <w:tr>
        <w:trPr>
          <w:trHeight w:val="459"/>
        </w:trPr>
        <w:tc>
          <w:tcPr>
            <w:tcBorders>
              <w:bottom w:val="single" w:color="000000" w:sz="6" w:space="0"/>
              <w:right w:val="single" w:color="000000" w:sz="6" w:space="0"/>
            </w:tcBorders>
            <w:tcMar>
              <w:left w:w="108" w:type="dxa"/>
              <w:top w:w="8" w:type="dxa"/>
              <w:right w:w="108" w:type="dxa"/>
              <w:bottom w:w="8" w:type="dxa"/>
            </w:tcMar>
            <w:tcW w:w="1085" w:type="dxa"/>
            <w:textDirection w:val="lrTb"/>
            <w:noWrap w:val="false"/>
          </w:tcPr>
          <w:p>
            <w:pPr>
              <w:jc w:val="center"/>
              <w:spacing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编码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57"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06"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品牌、型号、规格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17"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60"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数量（单位</w:t>
            </w:r>
            <w:r>
              <w:rPr>
                <w:rFonts w:ascii="宋体" w:hAnsi="宋体" w:eastAsia="宋体" w:cs="宋体"/>
                <w:sz w:val="24"/>
                <w:szCs w:val="24"/>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5"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金额</w:t>
            </w:r>
            <w:r/>
          </w:p>
        </w:tc>
        <w:tc>
          <w:tcPr>
            <w:tcBorders>
              <w:left w:val="single" w:color="000000" w:sz="6" w:space="0"/>
              <w:bottom w:val="single" w:color="000000" w:sz="6" w:space="0"/>
            </w:tcBorders>
            <w:tcMar>
              <w:left w:w="108" w:type="dxa"/>
              <w:top w:w="8" w:type="dxa"/>
              <w:right w:w="108" w:type="dxa"/>
              <w:bottom w:w="8" w:type="dxa"/>
            </w:tcMar>
            <w:tcW w:w="851"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备注</w:t>
            </w:r>
            <w:r/>
          </w:p>
        </w:tc>
      </w:tr>
      <w:tr>
        <w:trPr/>
        <w:tc>
          <w:tcPr>
            <w:tcBorders>
              <w:top w:val="single" w:color="000000" w:sz="6" w:space="0"/>
              <w:right w:val="single" w:color="000000" w:sz="6" w:space="0"/>
            </w:tcBorders>
            <w:tcMar>
              <w:left w:w="108" w:type="dxa"/>
              <w:top w:w="8" w:type="dxa"/>
              <w:right w:w="108" w:type="dxa"/>
              <w:bottom w:w="8" w:type="dxa"/>
            </w:tcMar>
            <w:tcW w:w="1085"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57"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06"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17"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60"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5"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tcBorders>
            <w:tcMar>
              <w:left w:w="108" w:type="dxa"/>
              <w:top w:w="8" w:type="dxa"/>
              <w:right w:w="108" w:type="dxa"/>
              <w:bottom w:w="8" w:type="dxa"/>
            </w:tcMar>
            <w:tcW w:w="851"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二、合同金额</w:t>
      </w:r>
      <w:r>
        <w:rPr>
          <w:rFonts w:ascii="宋体" w:hAnsi="宋体" w:eastAsia="宋体" w:cs="宋体"/>
          <w:color w:val="auto"/>
          <w:position w:val="-10"/>
          <w:sz w:val="24"/>
          <w:szCs w:val="24"/>
          <w:lang w:eastAsia="zh-CN"/>
        </w:rPr>
        <w:br/>
        <w:t xml:space="preserve">2.1本合同金额为人民币(大写)：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（小写：￥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三、技术资料  </w:t>
      </w:r>
      <w:r>
        <w:rPr>
          <w:rFonts w:ascii="宋体" w:hAnsi="宋体" w:eastAsia="宋体" w:cs="宋体"/>
          <w:color w:val="auto"/>
          <w:position w:val="-10"/>
          <w:sz w:val="24"/>
          <w:szCs w:val="24"/>
          <w:lang w:eastAsia="zh-CN"/>
        </w:rPr>
        <w:br/>
        <w:t xml:space="preserve">3.1乙方应按招标文件规定的时间向甲方提供使用货物的有关技术资料。</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四、知识产权</w:t>
      </w:r>
      <w:r>
        <w:rPr>
          <w:rFonts w:ascii="宋体" w:hAnsi="宋体" w:eastAsia="宋体" w:cs="宋体"/>
          <w:color w:val="auto"/>
          <w:position w:val="-10"/>
          <w:sz w:val="24"/>
          <w:szCs w:val="24"/>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color w:val="auto"/>
          <w:position w:val="-10"/>
          <w:sz w:val="24"/>
          <w:szCs w:val="24"/>
          <w:lang w:eastAsia="zh-CN"/>
        </w:rPr>
        <w:br/>
        <w:t xml:space="preserve">出现侵权，由乙方负全部责任。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五、产权担保</w:t>
      </w:r>
      <w:r>
        <w:rPr>
          <w:rFonts w:ascii="宋体" w:hAnsi="宋体" w:eastAsia="宋体" w:cs="宋体"/>
          <w:color w:val="auto"/>
          <w:position w:val="-10"/>
          <w:sz w:val="24"/>
          <w:szCs w:val="24"/>
          <w:lang w:eastAsia="zh-CN"/>
        </w:rPr>
        <w:br/>
        <w:t xml:space="preserve">5.1乙方保证所交付的货物的所有权完全属于</w:t>
      </w:r>
      <w:r>
        <w:rPr>
          <w:rFonts w:ascii="宋体" w:hAnsi="宋体" w:eastAsia="宋体" w:cs="宋体"/>
          <w:color w:val="auto"/>
          <w:position w:val="-10"/>
          <w:sz w:val="24"/>
          <w:szCs w:val="24"/>
          <w:lang w:eastAsia="zh-CN"/>
        </w:rPr>
        <w:t xml:space="preserve">乙方且</w:t>
      </w:r>
      <w:r>
        <w:rPr>
          <w:rFonts w:ascii="宋体" w:hAnsi="宋体" w:eastAsia="宋体" w:cs="宋体"/>
          <w:color w:val="auto"/>
          <w:position w:val="-10"/>
          <w:sz w:val="24"/>
          <w:szCs w:val="24"/>
          <w:lang w:eastAsia="zh-CN"/>
        </w:rPr>
        <w:t xml:space="preserve">无任何抵押、查封等产权瑕</w:t>
      </w:r>
      <w:r>
        <w:rPr>
          <w:rFonts w:ascii="宋体" w:hAnsi="宋体" w:eastAsia="宋体" w:cs="宋体"/>
          <w:color w:val="auto"/>
          <w:position w:val="-10"/>
          <w:sz w:val="24"/>
          <w:szCs w:val="24"/>
          <w:lang w:eastAsia="zh-CN"/>
        </w:rPr>
        <w:br/>
      </w:r>
      <w:r>
        <w:rPr>
          <w:rFonts w:ascii="宋体" w:hAnsi="宋体" w:eastAsia="宋体" w:cs="宋体"/>
          <w:color w:val="auto"/>
          <w:position w:val="-10"/>
          <w:sz w:val="24"/>
          <w:szCs w:val="24"/>
          <w:lang w:eastAsia="zh-CN"/>
        </w:rPr>
        <w:t xml:space="preserve">疵</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六、履约保证金</w:t>
      </w:r>
      <w:r>
        <w:rPr>
          <w:rFonts w:ascii="宋体" w:hAnsi="宋体" w:eastAsia="宋体" w:cs="宋体"/>
          <w:color w:val="auto"/>
          <w:position w:val="-10"/>
          <w:sz w:val="24"/>
          <w:szCs w:val="24"/>
          <w:lang w:eastAsia="zh-CN"/>
        </w:rPr>
        <w:br/>
        <w:t xml:space="preserve">6.1乙方交纳人民币</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元作为本合同的履约保证金。</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七、转包或分包</w:t>
      </w:r>
      <w:r>
        <w:rPr>
          <w:rFonts w:ascii="宋体" w:hAnsi="宋体" w:eastAsia="宋体" w:cs="宋体"/>
          <w:color w:val="auto"/>
          <w:position w:val="-10"/>
          <w:sz w:val="24"/>
          <w:szCs w:val="24"/>
          <w:lang w:eastAsia="zh-CN"/>
        </w:rPr>
        <w:br/>
        <w:t xml:space="preserve">7.1本合同范围的货物，应由乙方直接供应，不得转让他人供应；</w:t>
      </w:r>
      <w:r>
        <w:rPr>
          <w:rFonts w:ascii="宋体" w:hAnsi="宋体" w:eastAsia="宋体" w:cs="宋体"/>
          <w:color w:val="auto"/>
          <w:position w:val="-10"/>
          <w:sz w:val="24"/>
          <w:szCs w:val="24"/>
          <w:lang w:eastAsia="zh-CN"/>
        </w:rPr>
        <w:br/>
        <w:t xml:space="preserve">7.2除非得到甲方的书面同意，乙方不得部分分包给他人供应。</w:t>
      </w:r>
      <w:r>
        <w:rPr>
          <w:rFonts w:ascii="宋体" w:hAnsi="宋体" w:eastAsia="宋体" w:cs="宋体"/>
          <w:color w:val="auto"/>
          <w:position w:val="-10"/>
          <w:sz w:val="24"/>
          <w:szCs w:val="24"/>
          <w:lang w:eastAsia="zh-CN"/>
        </w:rPr>
        <w:br/>
        <w:t xml:space="preserve">7.3如有转让和未经甲方同意的分包行为，甲方有权给予终止合同。</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八、质保期</w:t>
      </w:r>
      <w:r>
        <w:rPr>
          <w:rFonts w:ascii="宋体" w:hAnsi="宋体" w:eastAsia="宋体" w:cs="宋体"/>
          <w:color w:val="auto"/>
          <w:position w:val="-10"/>
          <w:sz w:val="24"/>
          <w:szCs w:val="24"/>
          <w:lang w:eastAsia="zh-CN"/>
        </w:rPr>
        <w:br/>
        <w:t xml:space="preserve">8.1质保期为   。 (自交货验收合格之日起计)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九、交货期、交货方式及交货地点</w:t>
      </w:r>
      <w:r>
        <w:rPr>
          <w:rFonts w:ascii="宋体" w:hAnsi="宋体" w:eastAsia="宋体" w:cs="宋体"/>
          <w:color w:val="auto"/>
          <w:position w:val="-10"/>
          <w:sz w:val="24"/>
          <w:szCs w:val="24"/>
          <w:lang w:eastAsia="zh-CN"/>
        </w:rPr>
        <w:br/>
        <w:t xml:space="preserve">9.1交货期：签订合同后         </w:t>
      </w:r>
      <w:r>
        <w:rPr>
          <w:rFonts w:ascii="宋体" w:hAnsi="宋体" w:eastAsia="宋体" w:cs="宋体"/>
          <w:color w:val="auto"/>
          <w:position w:val="-10"/>
          <w:sz w:val="24"/>
          <w:szCs w:val="24"/>
          <w:lang w:eastAsia="zh-CN"/>
        </w:rPr>
        <w:t xml:space="preserve">个</w:t>
      </w:r>
      <w:r>
        <w:rPr>
          <w:rFonts w:ascii="宋体" w:hAnsi="宋体" w:eastAsia="宋体" w:cs="宋体"/>
          <w:color w:val="auto"/>
          <w:position w:val="-10"/>
          <w:sz w:val="24"/>
          <w:szCs w:val="24"/>
          <w:lang w:eastAsia="zh-CN"/>
        </w:rPr>
        <w:t xml:space="preserve">工作日</w:t>
      </w:r>
      <w:r>
        <w:rPr>
          <w:rFonts w:ascii="宋体" w:hAnsi="宋体" w:eastAsia="宋体" w:cs="宋体"/>
          <w:color w:val="auto"/>
          <w:position w:val="-10"/>
          <w:sz w:val="24"/>
          <w:szCs w:val="24"/>
          <w:lang w:eastAsia="zh-CN"/>
        </w:rPr>
        <w:br/>
        <w:t xml:space="preserve">9.2交货方式：本合同项下的产品由乙方送至甲方指定的交货地点 </w:t>
      </w:r>
      <w:r>
        <w:rPr>
          <w:rFonts w:ascii="宋体" w:hAnsi="宋体" w:eastAsia="宋体" w:cs="宋体"/>
          <w:color w:val="auto"/>
          <w:position w:val="-10"/>
          <w:sz w:val="24"/>
          <w:szCs w:val="24"/>
          <w:lang w:eastAsia="zh-CN"/>
        </w:rPr>
        <w:br/>
        <w:t xml:space="preserve">9.3交货地点：江苏省肿瘤医院</w:t>
      </w:r>
      <w:r>
        <w:rPr>
          <w:rFonts w:ascii="宋体" w:hAnsi="宋体" w:eastAsia="宋体" w:cs="宋体"/>
          <w:color w:val="auto"/>
          <w:position w:val="-10"/>
          <w:sz w:val="24"/>
          <w:szCs w:val="24"/>
          <w:lang w:eastAsia="zh-CN"/>
        </w:rPr>
        <w:br/>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十、货款支付</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 10.1采购资金的支付方式、时间及条件：</w:t>
      </w:r>
      <w:r/>
    </w:p>
    <w:tbl>
      <w:tblPr>
        <w:tblStyle w:val="1100"/>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2"/>
        <w:gridCol w:w="1668"/>
        <w:gridCol w:w="1687"/>
        <w:gridCol w:w="1479"/>
        <w:gridCol w:w="251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金额</w:t>
            </w:r>
            <w:r>
              <w:rPr>
                <w:rFonts w:ascii="宋体" w:hAnsi="宋体" w:eastAsia="宋体" w:cs="宋体"/>
                <w:position w:val="-10"/>
                <w:sz w:val="22"/>
                <w:szCs w:val="22"/>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付款比例</w:t>
            </w:r>
            <w:r/>
          </w:p>
        </w:tc>
        <w:tc>
          <w:tcPr>
            <w:tcBorders>
              <w:left w:val="single" w:color="000000" w:sz="6" w:space="0"/>
              <w:bottom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10.2当采购数量与实际使用数量不一致时，乙方应根据实际使用量供货，合同的最终结算金额按实际使用量乘以成交单价进行计算。</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十一、税</w:t>
      </w:r>
      <w:r>
        <w:rPr>
          <w:rFonts w:ascii="宋体" w:hAnsi="宋体" w:eastAsia="宋体" w:cs="宋体"/>
          <w:color w:val="auto"/>
          <w:position w:val="-10"/>
          <w:sz w:val="24"/>
          <w:szCs w:val="24"/>
          <w:lang w:eastAsia="zh-CN"/>
        </w:rPr>
        <w:br/>
        <w:t xml:space="preserve">11.1本合同执行中相关的一切税费均由乙方负担。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十二、质量保证及售后服务</w:t>
      </w:r>
      <w:r>
        <w:rPr>
          <w:rFonts w:ascii="宋体" w:hAnsi="宋体" w:eastAsia="宋体" w:cs="宋体"/>
          <w:color w:val="auto"/>
          <w:position w:val="-10"/>
          <w:sz w:val="24"/>
          <w:szCs w:val="24"/>
          <w:lang w:eastAsia="zh-CN"/>
        </w:rPr>
        <w:br/>
        <w:t xml:space="preserve">12.1乙方应按招标文件规定的货物性能、技术要求、质量标准向甲方提供未经</w:t>
      </w:r>
      <w:r>
        <w:rPr>
          <w:rFonts w:ascii="宋体" w:hAnsi="宋体" w:eastAsia="宋体" w:cs="宋体"/>
          <w:color w:val="auto"/>
          <w:position w:val="-10"/>
          <w:sz w:val="24"/>
          <w:szCs w:val="24"/>
          <w:lang w:eastAsia="zh-CN"/>
        </w:rPr>
        <w:br/>
        <w:t xml:space="preserve">使用的全新产品。如采购事项未通过招投标的，应当在合同或者合同附件中明确相关验收、质量、技术标准等。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12.2乙方提供的货物在质量期内因货物本身的质量问题发生故障，乙方应负责</w:t>
      </w:r>
      <w:r>
        <w:rPr>
          <w:rFonts w:ascii="宋体" w:hAnsi="宋体" w:eastAsia="宋体" w:cs="宋体"/>
          <w:color w:val="auto"/>
          <w:position w:val="-10"/>
          <w:sz w:val="24"/>
          <w:szCs w:val="24"/>
          <w:lang w:eastAsia="zh-CN"/>
        </w:rPr>
        <w:br/>
        <w:t xml:space="preserve">免费更换。对达不到技术要求者，根据实际情况，经双方协商，可按以下办法处理：</w:t>
      </w:r>
      <w:r>
        <w:rPr>
          <w:rFonts w:ascii="宋体" w:hAnsi="宋体" w:eastAsia="宋体" w:cs="宋体"/>
          <w:color w:val="auto"/>
          <w:position w:val="-10"/>
          <w:sz w:val="24"/>
          <w:szCs w:val="24"/>
          <w:lang w:eastAsia="zh-CN"/>
        </w:rPr>
        <w:br/>
        <w:t xml:space="preserve">    (1)更换：由乙方承担所发生的全部费用。</w:t>
      </w:r>
      <w:r>
        <w:rPr>
          <w:rFonts w:ascii="宋体" w:hAnsi="宋体" w:eastAsia="宋体" w:cs="宋体"/>
          <w:color w:val="auto"/>
          <w:position w:val="-10"/>
          <w:sz w:val="24"/>
          <w:szCs w:val="24"/>
          <w:lang w:eastAsia="zh-CN"/>
        </w:rPr>
        <w:br/>
        <w:t xml:space="preserve">    (2)贬值处理：由甲乙双方合议定价。</w:t>
      </w:r>
      <w:r>
        <w:rPr>
          <w:rFonts w:ascii="宋体" w:hAnsi="宋体" w:eastAsia="宋体" w:cs="宋体"/>
          <w:color w:val="auto"/>
          <w:position w:val="-10"/>
          <w:sz w:val="24"/>
          <w:szCs w:val="24"/>
          <w:lang w:eastAsia="zh-CN"/>
        </w:rPr>
        <w:br/>
        <w:t xml:space="preserve">    (3)退货处理：乙方应退还甲方支付的合同款，同时</w:t>
      </w:r>
      <w:r>
        <w:rPr>
          <w:rFonts w:ascii="宋体" w:hAnsi="宋体" w:eastAsia="宋体" w:cs="宋体"/>
          <w:color w:val="auto"/>
          <w:position w:val="-10"/>
          <w:sz w:val="24"/>
          <w:szCs w:val="24"/>
          <w:lang w:eastAsia="zh-CN"/>
        </w:rPr>
        <w:t xml:space="preserve">应承担该货物</w:t>
      </w:r>
      <w:r>
        <w:rPr>
          <w:rFonts w:ascii="宋体" w:hAnsi="宋体" w:eastAsia="宋体" w:cs="宋体"/>
          <w:color w:val="auto"/>
          <w:position w:val="-10"/>
          <w:sz w:val="24"/>
          <w:szCs w:val="24"/>
          <w:lang w:eastAsia="zh-CN"/>
        </w:rPr>
        <w:t xml:space="preserve">的直接费用(运输、保险、检验、货款利息及银行手续费等)。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12.3如在使用过程中发生质量问题，乙方在接到甲方通知后在      小时内到达甲方现场。</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12.4在质保期内，乙方应对货物出现的质量及安全问题负责处理解决并承担一切费用。</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12.5上述的货物免费保修期为             。超过保修期的机器设备，终生维修，维修时只收部件成本费。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十三、调试和验收 </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13.1甲方对乙方提交的货物依据招标文件上的技术规格要求和国家有关质量标准进行现场初步验收，外观、说明书符合招标文件技术要求的，给予签收，初步验收不合格的不予签收。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13.2乙方交货前应对产品</w:t>
      </w:r>
      <w:r>
        <w:rPr>
          <w:rFonts w:ascii="宋体" w:hAnsi="宋体" w:eastAsia="宋体" w:cs="宋体"/>
          <w:color w:val="auto"/>
          <w:position w:val="-10"/>
          <w:sz w:val="24"/>
          <w:szCs w:val="24"/>
          <w:lang w:eastAsia="zh-CN"/>
        </w:rPr>
        <w:t xml:space="preserve">作出</w:t>
      </w:r>
      <w:r>
        <w:rPr>
          <w:rFonts w:ascii="宋体" w:hAnsi="宋体" w:eastAsia="宋体" w:cs="宋体"/>
          <w:color w:val="auto"/>
          <w:position w:val="-10"/>
          <w:sz w:val="24"/>
          <w:szCs w:val="24"/>
          <w:lang w:eastAsia="zh-CN"/>
        </w:rPr>
        <w:t xml:space="preserve">全面检查和对验收文件进行整理，并列出清单，</w:t>
      </w:r>
      <w:r>
        <w:rPr>
          <w:rFonts w:ascii="宋体" w:hAnsi="宋体" w:eastAsia="宋体" w:cs="宋体"/>
          <w:color w:val="auto"/>
          <w:position w:val="-10"/>
          <w:sz w:val="24"/>
          <w:szCs w:val="24"/>
          <w:lang w:eastAsia="zh-CN"/>
        </w:rPr>
        <w:br/>
        <w:t xml:space="preserve">作为甲方收货验收和使用的技术条件依据，检验的结果应随货物交甲方。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13.3甲方对乙方提供的货物在使用前进行调试时，乙方需负责安装并培训甲方</w:t>
      </w:r>
      <w:r>
        <w:rPr>
          <w:rFonts w:ascii="宋体" w:hAnsi="宋体" w:eastAsia="宋体" w:cs="宋体"/>
          <w:color w:val="auto"/>
          <w:position w:val="-10"/>
          <w:sz w:val="24"/>
          <w:szCs w:val="24"/>
          <w:lang w:eastAsia="zh-CN"/>
        </w:rPr>
        <w:br/>
        <w:t xml:space="preserve">的使用操作人员，并协助甲方一起调试，直到符合技术要求，甲方才做最终验收。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13.4对技术复杂的货物，甲方可请国家认可的专业检测机构参与初步验收及最终验收，并由其出具质量检测报告。</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13.5验收时乙方必须在现场，验收完毕后作出验收结果报告；验收费用由甲乙双方协商解决。</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十四、货物包装、发运及运输</w:t>
      </w:r>
      <w:r>
        <w:rPr>
          <w:rFonts w:ascii="宋体" w:hAnsi="宋体" w:eastAsia="宋体" w:cs="宋体"/>
          <w:color w:val="auto"/>
          <w:position w:val="-10"/>
          <w:sz w:val="24"/>
          <w:szCs w:val="24"/>
          <w:lang w:eastAsia="zh-CN"/>
        </w:rPr>
        <w:br/>
        <w:t xml:space="preserve">14.1乙方应在货物发运前对其进行满足运输距离、防潮、防震、防锈和防破损</w:t>
      </w:r>
      <w:r>
        <w:rPr>
          <w:rFonts w:ascii="宋体" w:hAnsi="宋体" w:eastAsia="宋体" w:cs="宋体"/>
          <w:color w:val="auto"/>
          <w:position w:val="-10"/>
          <w:sz w:val="24"/>
          <w:szCs w:val="24"/>
          <w:lang w:eastAsia="zh-CN"/>
        </w:rPr>
        <w:br/>
        <w:t xml:space="preserve">装卸等要求包装，以保证货物安全运达甲方指定地点。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14.2使用说明书、质量检验证明书、随配附件和工具以及清单一并附于货物内。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14.3乙方在货物发运手续办理完毕后24小时内或货到甲方48小时前通知甲方，</w:t>
      </w:r>
      <w:r>
        <w:rPr>
          <w:rFonts w:ascii="宋体" w:hAnsi="宋体" w:eastAsia="宋体" w:cs="宋体"/>
          <w:color w:val="auto"/>
          <w:position w:val="-10"/>
          <w:sz w:val="24"/>
          <w:szCs w:val="24"/>
          <w:lang w:eastAsia="zh-CN"/>
        </w:rPr>
        <w:br/>
        <w:t xml:space="preserve">以准备接货。</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14.4货物在交付甲方前发生的风险均由乙方负责</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14.5货物在规定的交付期限内由乙方送达甲方指定的地点视为交付，乙方同时</w:t>
      </w:r>
      <w:r>
        <w:rPr>
          <w:rFonts w:ascii="宋体" w:hAnsi="宋体" w:eastAsia="宋体" w:cs="宋体"/>
          <w:color w:val="auto"/>
          <w:position w:val="-10"/>
          <w:sz w:val="24"/>
          <w:szCs w:val="24"/>
          <w:lang w:eastAsia="zh-CN"/>
        </w:rPr>
        <w:br/>
        <w:t xml:space="preserve">需通知甲方货物已送达。</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十五、违约责任</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15.2乙方所交的货物品种、型号、规格、技术参数、质量不符合合同规定及招</w:t>
      </w:r>
      <w:r>
        <w:rPr>
          <w:rFonts w:ascii="宋体" w:hAnsi="宋体" w:eastAsia="宋体" w:cs="宋体"/>
          <w:color w:val="auto"/>
          <w:position w:val="-10"/>
          <w:sz w:val="24"/>
          <w:szCs w:val="24"/>
          <w:lang w:eastAsia="zh-CN"/>
        </w:rPr>
        <w:br/>
      </w:r>
      <w:r>
        <w:rPr>
          <w:rFonts w:ascii="宋体" w:hAnsi="宋体" w:eastAsia="宋体" w:cs="宋体"/>
          <w:color w:val="auto"/>
          <w:position w:val="-10"/>
          <w:sz w:val="24"/>
          <w:szCs w:val="24"/>
          <w:lang w:eastAsia="zh-CN"/>
        </w:rPr>
        <w:t xml:space="preserve">标文件</w:t>
      </w:r>
      <w:r>
        <w:rPr>
          <w:rFonts w:ascii="宋体" w:hAnsi="宋体" w:eastAsia="宋体" w:cs="宋体"/>
          <w:color w:val="auto"/>
          <w:position w:val="-10"/>
          <w:sz w:val="24"/>
          <w:szCs w:val="24"/>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十六、不可抗力事件处理</w:t>
      </w:r>
      <w:r>
        <w:rPr>
          <w:rFonts w:ascii="宋体" w:hAnsi="宋体" w:eastAsia="宋体" w:cs="宋体"/>
          <w:color w:val="auto"/>
          <w:position w:val="-10"/>
          <w:sz w:val="24"/>
          <w:szCs w:val="24"/>
          <w:lang w:eastAsia="zh-CN"/>
        </w:rPr>
        <w:br/>
        <w:t xml:space="preserve">16.1在合同有效期内，任何一方因不可抗力事件导致不能履行合同，则合同履</w:t>
      </w:r>
      <w:r>
        <w:rPr>
          <w:rFonts w:ascii="宋体" w:hAnsi="宋体" w:eastAsia="宋体" w:cs="宋体"/>
          <w:color w:val="auto"/>
          <w:position w:val="-10"/>
          <w:sz w:val="24"/>
          <w:szCs w:val="24"/>
          <w:lang w:eastAsia="zh-CN"/>
        </w:rPr>
        <w:br/>
        <w:t xml:space="preserve">期可延长，其延长期与不可抗力影响期相同。</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16.2不可抗力事件发生后，应立即通知对方，并寄送有关权威机构出具的证明。</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16.3不可抗力事件延续120天以上，双方应通过友好协商，确定是否继续履行</w:t>
      </w:r>
      <w:r>
        <w:rPr>
          <w:rFonts w:ascii="宋体" w:hAnsi="宋体" w:eastAsia="宋体" w:cs="宋体"/>
          <w:color w:val="auto"/>
          <w:position w:val="-10"/>
          <w:sz w:val="24"/>
          <w:szCs w:val="24"/>
          <w:lang w:eastAsia="zh-CN"/>
        </w:rPr>
        <w:br/>
        <w:t xml:space="preserve">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十七、诉讼</w:t>
      </w:r>
      <w:r>
        <w:rPr>
          <w:rFonts w:ascii="宋体" w:hAnsi="宋体" w:eastAsia="宋体" w:cs="宋体"/>
          <w:color w:val="auto"/>
          <w:position w:val="-10"/>
          <w:sz w:val="24"/>
          <w:szCs w:val="24"/>
          <w:lang w:eastAsia="zh-CN"/>
        </w:rPr>
        <w:br/>
        <w:t xml:space="preserve">17.1双方在执行合同中所发生的一切争议，应通过协商解决。如协商不成，可</w:t>
      </w:r>
      <w:r>
        <w:rPr>
          <w:rFonts w:ascii="宋体" w:hAnsi="宋体" w:eastAsia="宋体" w:cs="宋体"/>
          <w:color w:val="auto"/>
          <w:position w:val="-10"/>
          <w:sz w:val="24"/>
          <w:szCs w:val="24"/>
          <w:lang w:eastAsia="zh-CN"/>
        </w:rPr>
        <w:br/>
        <w:t xml:space="preserve">向合同签订地法院起诉，合同签订地在此约定为南京市玄武区。</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十八、责任条款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十九、合同生效及其它</w:t>
      </w:r>
      <w:r>
        <w:rPr>
          <w:rFonts w:ascii="宋体" w:hAnsi="宋体" w:eastAsia="宋体" w:cs="宋体"/>
          <w:color w:val="auto"/>
          <w:position w:val="-10"/>
          <w:sz w:val="24"/>
          <w:szCs w:val="24"/>
          <w:lang w:eastAsia="zh-CN"/>
        </w:rPr>
        <w:br/>
        <w:t xml:space="preserve">19.1 本合同是根据(中华人民共和国民法典</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t xml:space="preserve">、《中华人民共和国政府采购法》等有关法律法规和《江苏省肿瘤医院合同管理制度》以及与甲、乙双方的招投标文件签订。</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19.2 与本次采购活动相关的文件及有关附件是本合同不可分割的组成部分，与本合同具有同等法律效力，这些文件包括但不限于：</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（1）合同变更、补充协议；        （2）服务一览表；</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（3）中标（成交）通知书；        （4）投标（响应）文件；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（5）采购文件；                  （6）有关技术文件，图纸件；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（7）进口产品的产品报关单；      （8） 国家法律、行政法规和规章制度规定或合同约定的作为合同组成部分的其他文件。</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19.3本合同未尽事宜，遵照《民法典》有关条文执行。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19.4本协议一式      份，经买卖双方签字盖章后生效。甲方执    份，乙方执            份，具有同等法律效力。</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二十、大型仪器设备安全及保密条款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color w:val="auto"/>
          <w:position w:val="-10"/>
          <w:sz w:val="24"/>
          <w:szCs w:val="24"/>
          <w:lang w:eastAsia="zh-CN"/>
        </w:rPr>
        <w:t xml:space="preserve">向履行</w:t>
      </w:r>
      <w:r>
        <w:rPr>
          <w:rFonts w:ascii="宋体" w:hAnsi="宋体" w:eastAsia="宋体" w:cs="宋体"/>
          <w:color w:val="auto"/>
          <w:position w:val="-10"/>
          <w:sz w:val="24"/>
          <w:szCs w:val="24"/>
          <w:lang w:eastAsia="zh-CN"/>
        </w:rPr>
        <w:t xml:space="preserve">本合同有关的人员提供，也应注意保密并限于履行合同的必需范围。</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20.4乙方有义务严格遵守甲方的信息安全保护制度，规范数据的管理和权限控制，防止任何不具备权限的第三者非法获取、使用。</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20.5乙方在进行系统部署、开发、实施和运营过程中，需要严格按照甲方的要求进行操作。</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20.6甲乙双方在履行合同过程中所获得对方的业务、技术、管理资料和信息，亦属于保密范围，双方均不可将对方的资料和信息泄露给任何第三方。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rPr>
        <w:t xml:space="preserve">20.8保密期限不受本合同期限的限制。</w:t>
      </w:r>
      <w:r>
        <w:rPr>
          <w:rFonts w:ascii="宋体" w:hAnsi="宋体" w:eastAsia="宋体" w:cs="宋体"/>
          <w:color w:val="auto"/>
          <w:position w:val="-10"/>
          <w:sz w:val="24"/>
          <w:szCs w:val="24"/>
          <w:lang w:eastAsia="zh-CN"/>
        </w:rPr>
        <w:t xml:space="preserve">在本合同期限届满后，甲乙双方仍应保护对方的秘密，尊重并保证不侵犯对方因本项目获得之成果及其所附的一切权益。</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二十一、大型仪器设备接口开放协议</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21.1对于设备所产生的一切医疗及运行监控数据，乙方须以甲方可以使用的格式，无偿向甲方开放接口，并提供接口说明文档。设备升级后须及时更新。</w:t>
      </w:r>
      <w:r/>
    </w:p>
    <w:tbl>
      <w:tblPr>
        <w:tblStyle w:val="1100"/>
        <w:tblW w:w="4750" w:type="pct"/>
        <w:tblInd w:w="348" w:type="dxa"/>
        <w:tblLayout w:type="fixed"/>
        <w:tblCellMar>
          <w:left w:w="0" w:type="dxa"/>
          <w:right w:w="0" w:type="dxa"/>
        </w:tblCellMar>
        <w:tblLook w:val="04A0" w:firstRow="1" w:lastRow="0" w:firstColumn="1" w:lastColumn="0" w:noHBand="0" w:noVBand="1"/>
      </w:tblPr>
      <w:tblGrid>
        <w:gridCol w:w="898"/>
        <w:gridCol w:w="803"/>
        <w:gridCol w:w="2743"/>
        <w:gridCol w:w="1570"/>
        <w:gridCol w:w="2635"/>
      </w:tblGrid>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甲方</w:t>
            </w:r>
            <w:r>
              <w:rPr>
                <w:rFonts w:ascii="宋体" w:hAnsi="宋体" w:eastAsia="宋体" w:cs="宋体"/>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江苏省肿瘤防治研究所(江苏省肿瘤医院)</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乙方</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税号</w:t>
            </w:r>
            <w:r>
              <w:rPr>
                <w:rFonts w:ascii="宋体" w:hAnsi="宋体" w:eastAsia="宋体" w:cs="宋体"/>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12320000466002702G</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税号</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电话</w:t>
            </w:r>
            <w:r>
              <w:rPr>
                <w:rFonts w:ascii="宋体" w:hAnsi="宋体" w:eastAsia="宋体" w:cs="宋体"/>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电话</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地址</w:t>
            </w:r>
            <w:r>
              <w:rPr>
                <w:rFonts w:ascii="宋体" w:hAnsi="宋体" w:eastAsia="宋体" w:cs="宋体"/>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南京百子亭42号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地址</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Times New Roman" w:hAnsi="Times New Roman" w:eastAsia="等线" w:cs="Times New Roman"/>
                <w:sz w:val="24"/>
                <w:szCs w:val="24"/>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Times New Roman" w:hAnsi="Times New Roman" w:eastAsia="等线" w:cs="Times New Roman"/>
                <w:sz w:val="24"/>
                <w:szCs w:val="24"/>
                <w:lang w:eastAsia="zh-CN"/>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部门负责人</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签订日期</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签订日期</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签订地点</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签订地点</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开户银行</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经办人</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银行账号</w:t>
            </w:r>
            <w:r>
              <w:rPr>
                <w:rFonts w:ascii="宋体" w:hAnsi="宋体" w:eastAsia="宋体" w:cs="宋体"/>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c>
          <w:tcPr>
            <w:tcMar>
              <w:left w:w="5" w:type="dxa"/>
              <w:top w:w="5" w:type="dxa"/>
              <w:right w:w="5" w:type="dxa"/>
              <w:bottom w:w="5" w:type="dxa"/>
            </w:tcMar>
            <w:tcW w:w="891"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791"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2712"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1554"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2606"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附件</w:t>
      </w:r>
      <w:r>
        <w:rPr>
          <w:rFonts w:ascii="宋体" w:hAnsi="宋体" w:eastAsia="宋体" w:cs="宋体"/>
          <w:color w:val="auto"/>
          <w:sz w:val="24"/>
          <w:szCs w:val="24"/>
        </w:rPr>
        <w:t xml:space="preserve">：</w:t>
      </w:r>
      <w:r/>
    </w:p>
    <w:p>
      <w:pPr>
        <w:jc w:val="center"/>
        <w:spacing w:after="0" w:line="240" w:lineRule="auto"/>
        <w:widowControl w:val="off"/>
        <w:rPr>
          <w:rFonts w:ascii="Times New Roman" w:hAnsi="Times New Roman" w:eastAsia="等线" w:cs="Times New Roman"/>
          <w:color w:val="auto"/>
          <w:sz w:val="28"/>
          <w:szCs w:val="28"/>
        </w:rPr>
      </w:pPr>
      <w:r>
        <w:rPr>
          <w:rFonts w:ascii="宋体" w:hAnsi="宋体" w:eastAsia="宋体" w:cs="宋体"/>
          <w:b/>
          <w:bCs/>
          <w:color w:val="auto"/>
          <w:sz w:val="28"/>
          <w:szCs w:val="28"/>
        </w:rPr>
        <w:t xml:space="preserve">设备采购廉政协议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甲方（采购单位）：江苏省肿瘤医院</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lang w:eastAsia="zh-CN"/>
        </w:rPr>
        <w:t xml:space="preserve">乙方（供货单位）：</w:t>
      </w:r>
      <w:r>
        <w:rPr>
          <w:rFonts w:ascii="楷体_GB2312" w:hAnsi="楷体_GB2312" w:eastAsia="楷体_GB2312" w:cs="楷体_GB2312"/>
          <w:color w:val="auto"/>
          <w:sz w:val="24"/>
          <w:szCs w:val="24"/>
          <w:lang w:eastAsia="zh-CN"/>
        </w:rPr>
        <w:t xml:space="preserve">XXXXXX</w:t>
      </w:r>
      <w:r>
        <w:rPr>
          <w:rFonts w:ascii="宋体" w:hAnsi="宋体" w:eastAsia="宋体" w:cs="宋体"/>
          <w:color w:val="auto"/>
          <w:u w:val="single"/>
          <w:lang w:eastAsia="zh-CN"/>
        </w:rPr>
        <w:t xml:space="preserve">有限公司</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为加强设备处的廉政建设，规范、约束采供双方的行为，防止违法违纪和不廉洁问题的发生，维护双方合法利益，经双方同意在签订采购合同的同时签订本廉政协议。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一、甲方义务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1、不向乙方索取或接受任何形式的现金、银行卡、有价证券、支付凭证和贵重礼品等。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2、不接受乙方提供的公款旅游和高消费健身、娱乐等活动，不参加乙方组织的有可能影响公正履行合同的宴请等活动。    </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3、不得以咨询费、劳务费等名义向乙方索要合同以外的各种费用，不在乙方报销应由本单位或个人承担的费用。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4、不要求乙方为自己亲友的经营活动提供便利条件。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5、不准在乙方合同签订、验收、付款等正常按约履行时为索取合同约定以外的费用而推诿扯皮、借故刁难。</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二、乙方义务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1、不以任何形式向甲方及其工作人员赠送礼金、银行卡、有价证券、支付凭证和贵重礼品等。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2、不支付甲方及其工作人员以咨询费、劳务费等名义索要的各种费用，不报销应由甲方单位或个人承担的费用。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3、不为甲方及其工作人员提供公款旅游和高消费健身、娱乐活动，不利用宴请等活动影响甲方人员公正履行合同。</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4、不为甲方工作人员亲友的营利活动提供便利条件。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5、不得在合同签订、验收、付款等履行环节为获得</w:t>
      </w:r>
      <w:r>
        <w:rPr>
          <w:rFonts w:ascii="宋体" w:hAnsi="宋体" w:eastAsia="宋体" w:cs="宋体"/>
          <w:color w:val="auto"/>
          <w:lang w:eastAsia="zh-CN"/>
        </w:rPr>
        <w:t xml:space="preserve">便利向</w:t>
      </w:r>
      <w:r>
        <w:rPr>
          <w:rFonts w:ascii="宋体" w:hAnsi="宋体" w:eastAsia="宋体" w:cs="宋体"/>
          <w:color w:val="auto"/>
          <w:lang w:eastAsia="zh-CN"/>
        </w:rPr>
        <w:t xml:space="preserve">甲方任何人支付任何合同约定以外的费用。</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三、违约责任</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2、甲方人员如违反本协议有关条款，甲方将依据医院规定给予违纪人员经济处罚和解除劳动合同。触犯法律的移交司法机关处理。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3、乙方如发现甲方人员索要、收受贿赂或其他违法、违纪行为，要向江苏省肿瘤医院纪检监察部门或上级主管部门举报。</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本协议作为采购合同的组成部分，具有与采购合同同等的法律效力，双方应自觉履行本协议并互相监督。</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本协议有效期限为双方每项采购合同签署之日起，至每项采购合同履行结束止。</w:t>
      </w:r>
      <w:r/>
    </w:p>
    <w:p>
      <w:pPr>
        <w:rPr>
          <w:rFonts w:hAnsi="宋体" w:eastAsia="宋体" w:cs="宋体"/>
          <w:bCs/>
          <w:color w:val="000000" w:themeColor="text1"/>
          <w:szCs w:val="24"/>
          <w:lang w:eastAsia="zh-CN"/>
        </w:rPr>
      </w:pPr>
      <w:r>
        <w:rPr>
          <w:rFonts w:hAnsi="宋体" w:eastAsia="宋体" w:cs="宋体"/>
          <w:bCs/>
          <w:color w:val="000000" w:themeColor="text1"/>
          <w:szCs w:val="24"/>
          <w:lang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pStyle w:val="1029"/>
        <w:spacing w:before="0" w:after="0" w:line="240" w:lineRule="auto"/>
        <w:rPr>
          <w:rFonts w:ascii="宋体" w:hAnsi="宋体" w:eastAsia="宋体" w:cs="宋体"/>
          <w:b w:val="0"/>
          <w:bCs w:val="0"/>
          <w:color w:val="000000" w:themeColor="text1"/>
          <w:sz w:val="44"/>
          <w:lang w:eastAsia="zh-CN"/>
        </w:rPr>
      </w:pPr>
      <w:r/>
      <w:bookmarkStart w:id="188" w:name="_Hlk220351052"/>
      <w:r>
        <w:rPr>
          <w:rFonts w:hint="eastAsia" w:ascii="宋体" w:hAnsi="宋体" w:eastAsia="宋体" w:cs="宋体"/>
          <w:b w:val="0"/>
          <w:bCs w:val="0"/>
          <w:color w:val="000000" w:themeColor="text1"/>
          <w:sz w:val="44"/>
          <w:lang w:eastAsia="zh-CN"/>
        </w:rPr>
        <w:t xml:space="preserve">第四章 项 目 需 求</w:t>
      </w:r>
      <w:r/>
    </w:p>
    <w:p>
      <w:pPr>
        <w:pStyle w:val="1115"/>
        <w:rPr>
          <w:lang w:eastAsia="zh-CN"/>
        </w:rPr>
      </w:pPr>
      <w:r>
        <w:rPr>
          <w:rFonts w:hint="eastAsia"/>
          <w:lang w:eastAsia="zh-CN"/>
        </w:rPr>
        <w:t xml:space="preserve">一、</w:t>
      </w:r>
      <w:r>
        <w:rPr>
          <w:rFonts w:hint="eastAsia" w:asciiTheme="majorEastAsia" w:hAnsiTheme="majorEastAsia"/>
          <w:lang w:eastAsia="zh-CN"/>
        </w:rPr>
        <w:t xml:space="preserve">★</w:t>
      </w:r>
      <w:bookmarkStart w:id="189" w:name="OLE_LINK15"/>
      <w:r/>
      <w:bookmarkStart w:id="190" w:name="OLE_LINK5"/>
      <w:r>
        <w:rPr>
          <w:rFonts w:hint="eastAsia"/>
          <w:lang w:eastAsia="zh-CN"/>
        </w:rPr>
        <w:t xml:space="preserve">需求清单</w:t>
      </w:r>
      <w:bookmarkEnd w:id="189"/>
      <w:r/>
      <w:bookmarkEnd w:id="190"/>
      <w:r/>
      <w:r/>
    </w:p>
    <w:tbl>
      <w:tblPr>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right w:w="0" w:type="dxa"/>
        </w:tblCellMar>
        <w:tblLook w:val="04A0" w:firstRow="1" w:lastRow="0" w:firstColumn="1" w:lastColumn="0" w:noHBand="0" w:noVBand="1"/>
      </w:tblPr>
      <w:tblGrid>
        <w:gridCol w:w="1178"/>
        <w:gridCol w:w="6041"/>
        <w:gridCol w:w="1287"/>
        <w:gridCol w:w="1108"/>
      </w:tblGrid>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序号</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产品名称</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数量</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单位</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手术室行为管理系统软件（核心产品）</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智能衣鞋管理软件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访客管理软件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标本管理软件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护工管理软件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手术室行为管理系统硬件</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113"/>
              <w:spacing w:line="240" w:lineRule="auto"/>
              <w:rPr>
                <w:szCs w:val="24"/>
              </w:rPr>
            </w:pPr>
            <w:r>
              <w:rPr>
                <w:rFonts w:hint="eastAsia"/>
                <w:szCs w:val="24"/>
              </w:rPr>
              <w:t xml:space="preserve">智能衣鞋管理硬件</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准入控制套件</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套</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2</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管理端工作站</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3</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桌面式读写器</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2</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4</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人脸指纹一体机</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2</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5</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信息显示终端</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6</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交换机</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7</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智能发鞋机</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组</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8</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智能发衣机</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组</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9</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w:t>
            </w:r>
            <w:r>
              <w:rPr>
                <w:rFonts w:hint="eastAsia" w:ascii="宋体" w:hAnsi="宋体" w:eastAsia="宋体"/>
                <w:sz w:val="24"/>
                <w:szCs w:val="24"/>
              </w:rPr>
              <w:t xml:space="preserve">回收机（收鞋</w:t>
            </w:r>
            <w:r>
              <w:rPr>
                <w:rFonts w:hint="eastAsia" w:ascii="宋体" w:hAnsi="宋体" w:eastAsia="宋体"/>
                <w:sz w:val="24"/>
                <w:szCs w:val="24"/>
              </w:rPr>
              <w:t xml:space="preserve">）</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10</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回收机（收衣</w:t>
            </w:r>
            <w:r>
              <w:rPr>
                <w:rFonts w:hint="eastAsia" w:ascii="宋体" w:hAnsi="宋体" w:eastAsia="宋体"/>
                <w:sz w:val="24"/>
                <w:szCs w:val="24"/>
              </w:rPr>
              <w:t xml:space="preserve">）</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智能衣鞋控制柜</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25</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智能靴子柜六层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144</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智能鞋柜十层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360</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更</w:t>
            </w:r>
            <w:r>
              <w:rPr>
                <w:rFonts w:ascii="宋体" w:hAnsi="宋体" w:eastAsia="宋体"/>
                <w:sz w:val="24"/>
                <w:szCs w:val="24"/>
              </w:rPr>
              <w:t xml:space="preserve">衣柜</w:t>
            </w:r>
            <w:r>
              <w:rPr>
                <w:rFonts w:hint="eastAsia" w:ascii="宋体" w:hAnsi="宋体" w:eastAsia="宋体"/>
                <w:sz w:val="24"/>
                <w:szCs w:val="24"/>
              </w:rPr>
              <w:t xml:space="preserve">双层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338</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15</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更</w:t>
            </w:r>
            <w:r>
              <w:rPr>
                <w:rFonts w:ascii="宋体" w:hAnsi="宋体" w:eastAsia="宋体"/>
                <w:sz w:val="24"/>
                <w:szCs w:val="24"/>
              </w:rPr>
              <w:t xml:space="preserve">衣柜</w:t>
            </w:r>
            <w:r>
              <w:rPr>
                <w:rFonts w:hint="eastAsia" w:ascii="宋体" w:hAnsi="宋体" w:eastAsia="宋体"/>
                <w:sz w:val="24"/>
                <w:szCs w:val="24"/>
              </w:rPr>
              <w:t xml:space="preserve">三</w:t>
            </w:r>
            <w:r>
              <w:rPr>
                <w:rFonts w:ascii="宋体" w:hAnsi="宋体" w:eastAsia="宋体"/>
                <w:sz w:val="24"/>
                <w:szCs w:val="24"/>
              </w:rPr>
              <w:t xml:space="preserve">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120</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16</w:t>
            </w:r>
            <w:r/>
          </w:p>
        </w:tc>
        <w:tc>
          <w:tcPr>
            <w:shd w:val="clear" w:color="auto" w:fill="ffffff"/>
            <w:tcMar>
              <w:left w:w="15" w:type="dxa"/>
              <w:top w:w="15" w:type="dxa"/>
              <w:right w:w="15" w:type="dxa"/>
            </w:tcMar>
            <w:tcW w:w="6041" w:type="dxa"/>
            <w:vAlign w:val="bottom"/>
            <w:textDirection w:val="lrTb"/>
            <w:noWrap w:val="false"/>
          </w:tcPr>
          <w:p>
            <w:pPr>
              <w:pStyle w:val="1113"/>
              <w:spacing w:line="240" w:lineRule="auto"/>
              <w:rPr>
                <w:szCs w:val="24"/>
              </w:rPr>
            </w:pPr>
            <w:r>
              <w:rPr>
                <w:rFonts w:hint="eastAsia"/>
                <w:szCs w:val="24"/>
              </w:rPr>
              <w:t xml:space="preserve">换鞋凳</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组</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17</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外出衣柜</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7</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18</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柔性</w:t>
            </w:r>
            <w:r>
              <w:rPr>
                <w:rFonts w:ascii="宋体" w:hAnsi="宋体" w:eastAsia="宋体"/>
                <w:sz w:val="24"/>
                <w:szCs w:val="24"/>
              </w:rPr>
              <w:t xml:space="preserve">RFID</w:t>
            </w:r>
            <w:r>
              <w:rPr>
                <w:rFonts w:hint="eastAsia" w:ascii="宋体" w:hAnsi="宋体" w:eastAsia="宋体"/>
                <w:sz w:val="24"/>
                <w:szCs w:val="24"/>
              </w:rPr>
              <w:t xml:space="preserve">芯片</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3000</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枚</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19</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口罩帽子发放设备</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20</w:t>
            </w:r>
            <w:r/>
          </w:p>
        </w:tc>
        <w:tc>
          <w:tcPr>
            <w:shd w:val="clear" w:color="auto" w:fill="ffffff"/>
            <w:tcMar>
              <w:left w:w="15" w:type="dxa"/>
              <w:top w:w="15" w:type="dxa"/>
              <w:right w:w="15" w:type="dxa"/>
            </w:tcMar>
            <w:tcW w:w="6041" w:type="dxa"/>
            <w:vAlign w:val="center"/>
            <w:textDirection w:val="lrTb"/>
            <w:noWrap w:val="false"/>
          </w:tcPr>
          <w:p>
            <w:pPr>
              <w:pStyle w:val="1113"/>
              <w:spacing w:line="240" w:lineRule="auto"/>
              <w:rPr>
                <w:szCs w:val="24"/>
              </w:rPr>
            </w:pPr>
            <w:r>
              <w:rPr>
                <w:rFonts w:hint="eastAsia"/>
                <w:szCs w:val="24"/>
              </w:rPr>
              <w:t xml:space="preserve">IC卡</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1000</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张</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113"/>
              <w:spacing w:line="240" w:lineRule="auto"/>
              <w:rPr>
                <w:szCs w:val="24"/>
              </w:rPr>
            </w:pPr>
            <w:r>
              <w:rPr>
                <w:rFonts w:hint="eastAsia"/>
                <w:szCs w:val="24"/>
              </w:rPr>
              <w:t xml:space="preserve">访客管理硬件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二维码扫描模块</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32</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个</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113"/>
              <w:spacing w:line="240" w:lineRule="auto"/>
              <w:rPr>
                <w:szCs w:val="24"/>
              </w:rPr>
            </w:pPr>
            <w:r>
              <w:rPr>
                <w:rFonts w:hint="eastAsia"/>
                <w:szCs w:val="24"/>
              </w:rPr>
              <w:t xml:space="preserve">病理标本硬件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病理标本柜</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组</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olor w:val="ee0000"/>
                <w:sz w:val="24"/>
                <w:szCs w:val="24"/>
              </w:rPr>
            </w:pPr>
            <w:r>
              <w:rPr>
                <w:rFonts w:hint="eastAsia" w:ascii="宋体" w:hAnsi="宋体" w:eastAsia="宋体"/>
                <w:sz w:val="24"/>
                <w:szCs w:val="24"/>
              </w:rPr>
              <w:t xml:space="preserve">信息展示终端</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病理标本工作站</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olor w:val="ee0000"/>
                <w:sz w:val="24"/>
                <w:szCs w:val="24"/>
              </w:rPr>
            </w:pPr>
            <w:r>
              <w:rPr>
                <w:rFonts w:hint="eastAsia" w:ascii="宋体" w:hAnsi="宋体" w:eastAsia="宋体"/>
                <w:sz w:val="24"/>
                <w:szCs w:val="24"/>
              </w:rPr>
              <w:t xml:space="preserve">扫码组件</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20</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台</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113"/>
              <w:spacing w:line="240" w:lineRule="auto"/>
              <w:rPr>
                <w:szCs w:val="24"/>
              </w:rPr>
            </w:pPr>
            <w:r>
              <w:rPr>
                <w:rFonts w:hint="eastAsia"/>
                <w:szCs w:val="24"/>
              </w:rPr>
              <w:t xml:space="preserve">护工管理硬件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113"/>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护工管理工作站</w:t>
            </w:r>
            <w:r/>
          </w:p>
        </w:tc>
        <w:tc>
          <w:tcPr>
            <w:shd w:val="clear" w:color="auto" w:fill="ffffff"/>
            <w:tcMar>
              <w:left w:w="15" w:type="dxa"/>
              <w:top w:w="15" w:type="dxa"/>
              <w:right w:w="15" w:type="dxa"/>
            </w:tcMar>
            <w:tcW w:w="1287" w:type="dxa"/>
            <w:vAlign w:val="bottom"/>
            <w:textDirection w:val="lrTb"/>
            <w:noWrap w:val="false"/>
          </w:tcPr>
          <w:p>
            <w:pPr>
              <w:pStyle w:val="1113"/>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113"/>
              <w:spacing w:line="240" w:lineRule="auto"/>
              <w:rPr>
                <w:szCs w:val="24"/>
              </w:rPr>
            </w:pPr>
            <w:r>
              <w:rPr>
                <w:rFonts w:hint="eastAsia"/>
                <w:szCs w:val="24"/>
              </w:rPr>
              <w:t xml:space="preserve">台</w:t>
            </w:r>
            <w:r/>
          </w:p>
        </w:tc>
      </w:tr>
    </w:tbl>
    <w:p>
      <w:pPr>
        <w:rPr>
          <w:rFonts w:eastAsiaTheme="minorEastAsia"/>
        </w:rPr>
      </w:pPr>
      <w:r>
        <w:rPr>
          <w:rFonts w:eastAsiaTheme="minorEastAsia"/>
        </w:rPr>
      </w:r>
      <w:r/>
    </w:p>
    <w:p>
      <w:pPr>
        <w:rPr>
          <w:rFonts w:eastAsiaTheme="minorEastAsia"/>
          <w:b/>
          <w:bCs/>
          <w:lang w:eastAsia="zh-CN"/>
        </w:rPr>
      </w:pPr>
      <w:r>
        <w:rPr>
          <w:rFonts w:hint="eastAsia" w:eastAsiaTheme="minorEastAsia"/>
          <w:b/>
          <w:bCs/>
          <w:lang w:eastAsia="zh-CN"/>
        </w:rPr>
        <w:t xml:space="preserve">注：投标清单不接受缺漏，且需按上述清单提供分项报价</w:t>
      </w:r>
      <w:r/>
    </w:p>
    <w:p>
      <w:pPr>
        <w:pStyle w:val="1115"/>
        <w:rPr>
          <w:lang w:eastAsia="zh-CN"/>
        </w:rPr>
      </w:pPr>
      <w:r>
        <w:rPr>
          <w:lang w:eastAsia="zh-CN"/>
        </w:rPr>
      </w:r>
      <w:r/>
    </w:p>
    <w:p>
      <w:pPr>
        <w:pStyle w:val="1115"/>
        <w:rPr>
          <w:lang w:eastAsia="zh-CN"/>
        </w:rPr>
      </w:pPr>
      <w:r>
        <w:rPr>
          <w:rFonts w:hint="eastAsia"/>
          <w:lang w:eastAsia="zh-CN"/>
        </w:rPr>
        <w:t xml:space="preserve">二、技术参数</w:t>
      </w:r>
      <w:r/>
    </w:p>
    <w:p>
      <w:pPr>
        <w:rPr>
          <w:rFonts w:eastAsiaTheme="minorEastAsia"/>
          <w:lang w:eastAsia="zh-CN"/>
        </w:rPr>
      </w:pPr>
      <w:r>
        <w:rPr>
          <w:rFonts w:hint="eastAsia" w:eastAsiaTheme="minorEastAsia"/>
          <w:lang w:eastAsia="zh-CN"/>
        </w:rPr>
        <w:t xml:space="preserve">1</w:t>
      </w:r>
      <w:r>
        <w:rPr>
          <w:rFonts w:hint="eastAsia" w:eastAsiaTheme="minorEastAsia"/>
          <w:lang w:eastAsia="zh-CN"/>
        </w:rPr>
        <w:t xml:space="preserve">、</w:t>
      </w:r>
      <w:r>
        <w:rPr>
          <w:rFonts w:hint="eastAsia" w:ascii="宋体" w:hAnsi="宋体" w:eastAsiaTheme="majorEastAsia" w:cstheme="minorBidi"/>
          <w:b/>
          <w:bCs/>
          <w:color w:val="auto"/>
          <w:sz w:val="30"/>
          <w:szCs w:val="30"/>
          <w:lang w:val="zh-CN" w:eastAsia="zh-CN" w:bidi="zh-CN"/>
        </w:rPr>
        <w:t xml:space="preserve">手术室行为管理系统软件</w:t>
      </w:r>
      <w:r>
        <w:rPr>
          <w:rFonts w:hint="eastAsia" w:eastAsiaTheme="minorEastAsia"/>
          <w:b/>
          <w:bCs/>
          <w:lang w:eastAsia="zh-CN"/>
        </w:rPr>
        <w:t xml:space="preserve"> </w:t>
      </w:r>
      <w:r/>
    </w:p>
    <w:tbl>
      <w:tblPr>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0"/>
      </w:tblGrid>
      <w:tr>
        <w:trPr>
          <w:jc w:val="center"/>
          <w:trHeight w:val="90"/>
        </w:trPr>
        <w:tc>
          <w:tcPr>
            <w:tcW w:w="9700" w:type="dxa"/>
            <w:vAlign w:val="center"/>
            <w:textDirection w:val="lrTb"/>
            <w:noWrap/>
          </w:tcPr>
          <w:p>
            <w:pPr>
              <w:pStyle w:val="1113"/>
              <w:spacing w:line="240" w:lineRule="auto"/>
              <w:rPr>
                <w:szCs w:val="24"/>
                <w:lang w:eastAsia="zh-CN"/>
              </w:rPr>
            </w:pPr>
            <w:r>
              <w:rPr>
                <w:rFonts w:hint="eastAsia"/>
                <w:b/>
                <w:bCs/>
                <w:szCs w:val="24"/>
                <w:lang w:eastAsia="zh-CN"/>
              </w:rPr>
              <w:t xml:space="preserve">1.手术室智能衣</w:t>
            </w:r>
            <w:r>
              <w:rPr>
                <w:rFonts w:hint="eastAsia"/>
                <w:b/>
                <w:bCs/>
                <w:szCs w:val="24"/>
                <w:lang w:eastAsia="zh-CN"/>
              </w:rPr>
              <w:t xml:space="preserve">鞋管理</w:t>
            </w:r>
            <w:r>
              <w:rPr>
                <w:rFonts w:hint="eastAsia"/>
                <w:b/>
                <w:bCs/>
                <w:szCs w:val="24"/>
                <w:lang w:eastAsia="zh-CN"/>
              </w:rPr>
              <w:t xml:space="preserve">软件</w:t>
            </w:r>
            <w:r/>
          </w:p>
          <w:p>
            <w:pPr>
              <w:pStyle w:val="1113"/>
              <w:spacing w:line="240" w:lineRule="auto"/>
              <w:rPr>
                <w:szCs w:val="24"/>
                <w:lang w:eastAsia="zh-CN"/>
              </w:rPr>
            </w:pPr>
            <w:r>
              <w:rPr>
                <w:rFonts w:hint="eastAsia"/>
                <w:szCs w:val="24"/>
                <w:lang w:eastAsia="zh-CN"/>
              </w:rPr>
              <w:t xml:space="preserve">1.1 信息系统集成平台系统具有与院内</w:t>
            </w:r>
            <w:r>
              <w:rPr>
                <w:rFonts w:hint="eastAsia"/>
                <w:szCs w:val="24"/>
                <w:lang w:eastAsia="zh-CN"/>
              </w:rPr>
              <w:t xml:space="preserve">一</w:t>
            </w:r>
            <w:r>
              <w:rPr>
                <w:rFonts w:hint="eastAsia"/>
                <w:szCs w:val="24"/>
                <w:lang w:eastAsia="zh-CN"/>
              </w:rPr>
              <w:t xml:space="preserve">卡通系统、HIS系统、手术排班系统对接的功能。</w:t>
            </w:r>
            <w:r/>
          </w:p>
          <w:p>
            <w:pPr>
              <w:pStyle w:val="1113"/>
              <w:spacing w:line="240" w:lineRule="auto"/>
              <w:rPr>
                <w:b/>
                <w:bCs/>
                <w:szCs w:val="24"/>
                <w:lang w:eastAsia="zh-CN"/>
              </w:rPr>
            </w:pPr>
            <w:r>
              <w:rPr>
                <w:rFonts w:hint="eastAsia"/>
                <w:b/>
                <w:bCs/>
                <w:szCs w:val="24"/>
                <w:lang w:eastAsia="zh-CN"/>
              </w:rPr>
              <w:t xml:space="preserve">1.2 手术室安全准入管理</w:t>
            </w:r>
            <w:r/>
          </w:p>
          <w:p>
            <w:pPr>
              <w:pStyle w:val="1113"/>
              <w:spacing w:line="240" w:lineRule="auto"/>
              <w:rPr>
                <w:szCs w:val="24"/>
                <w:lang w:eastAsia="zh-CN"/>
              </w:rPr>
            </w:pPr>
            <w:r>
              <w:rPr>
                <w:rFonts w:hint="eastAsia"/>
                <w:szCs w:val="24"/>
                <w:lang w:eastAsia="zh-CN"/>
              </w:rPr>
              <w:t xml:space="preserve">1.2.1在手术室进入更衣区前门口设置门禁，具有刷卡、人脸识别功能。系统与现有手术排班系统集成，具有自动采集员工信息功能，验证进入手术</w:t>
            </w:r>
            <w:r>
              <w:rPr>
                <w:rFonts w:hint="eastAsia"/>
                <w:szCs w:val="24"/>
                <w:lang w:eastAsia="zh-CN"/>
              </w:rPr>
              <w:t xml:space="preserve">辅助区</w:t>
            </w:r>
            <w:r>
              <w:rPr>
                <w:rFonts w:hint="eastAsia"/>
                <w:szCs w:val="24"/>
                <w:lang w:eastAsia="zh-CN"/>
              </w:rPr>
              <w:t xml:space="preserve">人员的身份权限，验证当天是否有参与手术，如果验证通过，具有自动开门的功能。</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1.3 医护更鞋、更衣区</w:t>
            </w:r>
            <w:r/>
          </w:p>
          <w:p>
            <w:pPr>
              <w:pStyle w:val="1113"/>
              <w:spacing w:line="240" w:lineRule="auto"/>
              <w:rPr>
                <w:b/>
                <w:bCs/>
                <w:szCs w:val="24"/>
                <w:lang w:eastAsia="zh-CN"/>
              </w:rPr>
            </w:pPr>
            <w:r>
              <w:rPr>
                <w:rFonts w:hint="eastAsia"/>
                <w:b/>
                <w:bCs/>
                <w:szCs w:val="24"/>
                <w:lang w:eastAsia="zh-CN"/>
              </w:rPr>
              <w:t xml:space="preserve">1.3.1 智能更鞋柜控制</w:t>
            </w:r>
            <w:r/>
          </w:p>
          <w:p>
            <w:pPr>
              <w:pStyle w:val="1113"/>
              <w:spacing w:line="240" w:lineRule="auto"/>
              <w:rPr>
                <w:szCs w:val="24"/>
                <w:lang w:eastAsia="zh-CN"/>
              </w:rPr>
            </w:pPr>
            <w:r>
              <w:rPr>
                <w:rFonts w:hint="eastAsia"/>
                <w:szCs w:val="24"/>
                <w:lang w:eastAsia="zh-CN"/>
              </w:rPr>
              <w:t xml:space="preserve">医护人员在换鞋柜的权限区域具有至少包含刷卡、指纹、人脸、NFC、</w:t>
            </w:r>
            <w:r>
              <w:rPr>
                <w:rFonts w:hint="eastAsia"/>
                <w:szCs w:val="24"/>
                <w:lang w:eastAsia="zh-CN"/>
              </w:rPr>
              <w:t xml:space="preserve">二维码识别</w:t>
            </w:r>
            <w:r>
              <w:rPr>
                <w:rFonts w:hint="eastAsia"/>
                <w:szCs w:val="24"/>
                <w:lang w:eastAsia="zh-CN"/>
              </w:rPr>
              <w:t xml:space="preserve">自动根据身份权限分配鞋柜并进行相应的提示，系统自动记录柜门开启时间的功能。</w:t>
            </w:r>
            <w:r/>
          </w:p>
          <w:p>
            <w:pPr>
              <w:pStyle w:val="1113"/>
              <w:spacing w:line="240" w:lineRule="auto"/>
              <w:rPr>
                <w:b/>
                <w:bCs/>
                <w:szCs w:val="24"/>
                <w:lang w:eastAsia="zh-CN"/>
              </w:rPr>
            </w:pPr>
            <w:r>
              <w:rPr>
                <w:rFonts w:hint="eastAsia"/>
                <w:b/>
                <w:bCs/>
                <w:szCs w:val="24"/>
                <w:lang w:eastAsia="zh-CN"/>
              </w:rPr>
              <w:t xml:space="preserve">1.3.2</w:t>
            </w:r>
            <w:r>
              <w:rPr>
                <w:rFonts w:hint="eastAsia"/>
                <w:b/>
                <w:bCs/>
                <w:szCs w:val="24"/>
                <w:lang w:eastAsia="zh-CN"/>
              </w:rPr>
              <w:t xml:space="preserve">智能发鞋机</w:t>
            </w:r>
            <w:r>
              <w:rPr>
                <w:rFonts w:hint="eastAsia"/>
                <w:b/>
                <w:bCs/>
                <w:szCs w:val="24"/>
                <w:lang w:eastAsia="zh-CN"/>
              </w:rPr>
              <w:t xml:space="preserve">控制</w:t>
            </w:r>
            <w:r/>
          </w:p>
          <w:p>
            <w:pPr>
              <w:pStyle w:val="1113"/>
              <w:spacing w:line="240" w:lineRule="auto"/>
              <w:rPr>
                <w:szCs w:val="24"/>
                <w:lang w:eastAsia="zh-CN"/>
              </w:rPr>
            </w:pPr>
            <w:r>
              <w:rPr>
                <w:rFonts w:hint="eastAsia"/>
                <w:szCs w:val="24"/>
                <w:lang w:eastAsia="zh-CN"/>
              </w:rPr>
              <w:t xml:space="preserve">1.3.2.1具备医护人员在任何一台</w:t>
            </w:r>
            <w:r>
              <w:rPr>
                <w:rFonts w:hint="eastAsia"/>
                <w:szCs w:val="24"/>
                <w:lang w:eastAsia="zh-CN"/>
              </w:rPr>
              <w:t xml:space="preserve">智能发鞋机</w:t>
            </w:r>
            <w:r>
              <w:rPr>
                <w:rFonts w:hint="eastAsia"/>
                <w:szCs w:val="24"/>
                <w:lang w:eastAsia="zh-CN"/>
              </w:rPr>
              <w:t xml:space="preserve">的权限区域通过刷卡、指纹、人脸、NFC、</w:t>
            </w:r>
            <w:r>
              <w:rPr>
                <w:rFonts w:hint="eastAsia"/>
                <w:szCs w:val="24"/>
                <w:lang w:eastAsia="zh-CN"/>
              </w:rPr>
              <w:t xml:space="preserve">二维码识别</w:t>
            </w:r>
            <w:r>
              <w:rPr>
                <w:rFonts w:hint="eastAsia"/>
                <w:szCs w:val="24"/>
                <w:lang w:eastAsia="zh-CN"/>
              </w:rPr>
              <w:t xml:space="preserve">方式自动与控制服务器比对识别人员身份，并做出发鞋提示的功能。</w:t>
            </w:r>
            <w:r/>
          </w:p>
          <w:p>
            <w:pPr>
              <w:pStyle w:val="1113"/>
              <w:spacing w:line="240" w:lineRule="auto"/>
              <w:rPr>
                <w:szCs w:val="24"/>
                <w:lang w:eastAsia="zh-CN"/>
              </w:rPr>
            </w:pPr>
            <w:r>
              <w:rPr>
                <w:rFonts w:hint="eastAsia"/>
                <w:szCs w:val="24"/>
                <w:lang w:eastAsia="zh-CN"/>
              </w:rPr>
              <w:t xml:space="preserve">1.3.2.2系统需具有群组管理功能，手术室内所有的智能</w:t>
            </w:r>
            <w:r>
              <w:rPr>
                <w:rFonts w:hint="eastAsia"/>
                <w:szCs w:val="24"/>
                <w:lang w:eastAsia="zh-CN"/>
              </w:rPr>
              <w:t xml:space="preserve">发鞋机须都</w:t>
            </w:r>
            <w:r>
              <w:rPr>
                <w:rFonts w:hint="eastAsia"/>
                <w:szCs w:val="24"/>
                <w:lang w:eastAsia="zh-CN"/>
              </w:rPr>
              <w:t xml:space="preserve">在行为管理系统软件上进行控制及管理，具有鞋子数量告警功能。当</w:t>
            </w:r>
            <w:r>
              <w:rPr>
                <w:rFonts w:hint="eastAsia"/>
                <w:szCs w:val="24"/>
                <w:lang w:eastAsia="zh-CN"/>
              </w:rPr>
              <w:t xml:space="preserve">智能发鞋机</w:t>
            </w:r>
            <w:r>
              <w:rPr>
                <w:rFonts w:hint="eastAsia"/>
                <w:szCs w:val="24"/>
                <w:lang w:eastAsia="zh-CN"/>
              </w:rPr>
              <w:t xml:space="preserve">中某种型号的鞋子低于设定的数量，系统具有自动提示功能，提醒工作人员及时补充鞋。</w:t>
            </w:r>
            <w:r/>
          </w:p>
          <w:p>
            <w:pPr>
              <w:pStyle w:val="1113"/>
              <w:spacing w:line="240" w:lineRule="auto"/>
              <w:rPr>
                <w:b/>
                <w:bCs/>
                <w:szCs w:val="24"/>
                <w:lang w:eastAsia="zh-CN"/>
              </w:rPr>
            </w:pPr>
            <w:r>
              <w:rPr>
                <w:rFonts w:hint="eastAsia"/>
                <w:szCs w:val="24"/>
                <w:lang w:eastAsia="zh-CN"/>
              </w:rPr>
              <w:t xml:space="preserve">1.3.2.3系统具备在断网状态下工作的能力，脱机完成发放并记录，检测项目至少包含离线加鞋、</w:t>
            </w:r>
            <w:r>
              <w:rPr>
                <w:rFonts w:hint="eastAsia"/>
                <w:szCs w:val="24"/>
                <w:lang w:eastAsia="zh-CN"/>
              </w:rPr>
              <w:t xml:space="preserve">离线发鞋</w:t>
            </w:r>
            <w:r>
              <w:rPr>
                <w:rFonts w:hint="eastAsia"/>
                <w:szCs w:val="24"/>
                <w:lang w:eastAsia="zh-CN"/>
              </w:rPr>
              <w:t xml:space="preserve">等。</w:t>
            </w:r>
            <w:r/>
          </w:p>
          <w:p>
            <w:pPr>
              <w:pStyle w:val="1113"/>
              <w:spacing w:line="240" w:lineRule="auto"/>
              <w:rPr>
                <w:b/>
                <w:bCs/>
                <w:szCs w:val="24"/>
                <w:lang w:eastAsia="zh-CN"/>
              </w:rPr>
            </w:pPr>
            <w:r>
              <w:rPr>
                <w:rFonts w:hint="eastAsia"/>
                <w:b/>
                <w:bCs/>
                <w:szCs w:val="24"/>
                <w:lang w:eastAsia="zh-CN"/>
              </w:rPr>
              <w:t xml:space="preserve">1.3.3智能发衣机控制</w:t>
            </w:r>
            <w:r/>
          </w:p>
          <w:p>
            <w:pPr>
              <w:pStyle w:val="1113"/>
              <w:spacing w:line="240" w:lineRule="auto"/>
              <w:rPr>
                <w:szCs w:val="24"/>
                <w:lang w:eastAsia="zh-CN"/>
              </w:rPr>
            </w:pPr>
            <w:r>
              <w:rPr>
                <w:rFonts w:hint="eastAsia"/>
                <w:szCs w:val="24"/>
                <w:lang w:eastAsia="zh-CN"/>
              </w:rPr>
              <w:t xml:space="preserve">1.3.3.1至少包含刷卡、指纹、人脸、NFC、</w:t>
            </w:r>
            <w:r>
              <w:rPr>
                <w:rFonts w:hint="eastAsia"/>
                <w:szCs w:val="24"/>
                <w:lang w:eastAsia="zh-CN"/>
              </w:rPr>
              <w:t xml:space="preserve">二维码识别</w:t>
            </w:r>
            <w:r>
              <w:rPr>
                <w:rFonts w:hint="eastAsia"/>
                <w:szCs w:val="24"/>
                <w:lang w:eastAsia="zh-CN"/>
              </w:rPr>
              <w:t xml:space="preserve">方式，具备根据预先维护的信息按尺码领取含RFID 芯片的洗手衣，系统具备自动进行衣物与领物人信息的关联登记。</w:t>
            </w:r>
            <w:r/>
          </w:p>
          <w:p>
            <w:pPr>
              <w:pStyle w:val="1113"/>
              <w:spacing w:line="240" w:lineRule="auto"/>
              <w:rPr>
                <w:szCs w:val="24"/>
                <w:lang w:eastAsia="zh-CN"/>
              </w:rPr>
            </w:pPr>
            <w:r>
              <w:rPr>
                <w:rFonts w:hint="eastAsia"/>
                <w:szCs w:val="24"/>
                <w:lang w:eastAsia="zh-CN"/>
              </w:rPr>
              <w:t xml:space="preserve">1.3.3.2具备中文操作界面并支持中文语音提示功能。手术室内所有的智能发衣机须在行为管理系统软件上进行控制及管理，医护人员具备在任何一台智能发衣机权限区域通过刷卡、指纹、人脸、NFC、</w:t>
            </w:r>
            <w:r>
              <w:rPr>
                <w:rFonts w:hint="eastAsia"/>
                <w:szCs w:val="24"/>
                <w:lang w:eastAsia="zh-CN"/>
              </w:rPr>
              <w:t xml:space="preserve">二维码识别</w:t>
            </w:r>
            <w:r>
              <w:rPr>
                <w:rFonts w:hint="eastAsia"/>
                <w:szCs w:val="24"/>
                <w:lang w:eastAsia="zh-CN"/>
              </w:rPr>
              <w:t xml:space="preserve">方式领取自动发放的匹配人员身材的洗手衣，设备具有衣物数量提示功能。</w:t>
            </w:r>
            <w:r/>
          </w:p>
          <w:p>
            <w:pPr>
              <w:pStyle w:val="1113"/>
              <w:spacing w:line="240" w:lineRule="auto"/>
              <w:rPr>
                <w:b/>
                <w:bCs/>
                <w:szCs w:val="24"/>
                <w:lang w:eastAsia="zh-CN"/>
              </w:rPr>
            </w:pPr>
            <w:r>
              <w:rPr>
                <w:rFonts w:hint="eastAsia"/>
                <w:szCs w:val="24"/>
                <w:lang w:eastAsia="zh-CN"/>
              </w:rPr>
              <w:t xml:space="preserve">1.3.3.3医护人员具备任何一台智能发衣机的权限区域通过刷刷卡、指纹、人脸、NFC、</w:t>
            </w:r>
            <w:r>
              <w:rPr>
                <w:rFonts w:hint="eastAsia"/>
                <w:szCs w:val="24"/>
                <w:lang w:eastAsia="zh-CN"/>
              </w:rPr>
              <w:t xml:space="preserve">二维码识别</w:t>
            </w:r>
            <w:r>
              <w:rPr>
                <w:rFonts w:hint="eastAsia"/>
                <w:szCs w:val="24"/>
                <w:lang w:eastAsia="zh-CN"/>
              </w:rPr>
              <w:t xml:space="preserve">自动与服务器比对识别人员身份，并做出发衣提示。</w:t>
            </w:r>
            <w:r/>
          </w:p>
          <w:p>
            <w:pPr>
              <w:pStyle w:val="1113"/>
              <w:spacing w:line="240" w:lineRule="auto"/>
              <w:rPr>
                <w:b/>
                <w:bCs/>
                <w:szCs w:val="24"/>
                <w:lang w:eastAsia="zh-CN"/>
              </w:rPr>
            </w:pPr>
            <w:r>
              <w:rPr>
                <w:rFonts w:hint="eastAsia"/>
                <w:b/>
                <w:bCs/>
                <w:szCs w:val="24"/>
                <w:lang w:eastAsia="zh-CN"/>
              </w:rPr>
              <w:t xml:space="preserve">1.3.4智能收衣鞋机控制</w:t>
            </w:r>
            <w:r/>
          </w:p>
          <w:p>
            <w:pPr>
              <w:pStyle w:val="1113"/>
              <w:spacing w:line="240" w:lineRule="auto"/>
              <w:rPr>
                <w:szCs w:val="24"/>
                <w:lang w:eastAsia="zh-CN"/>
              </w:rPr>
            </w:pPr>
            <w:r>
              <w:rPr>
                <w:rFonts w:hint="eastAsia"/>
                <w:szCs w:val="24"/>
                <w:lang w:eastAsia="zh-CN"/>
              </w:rPr>
              <w:t xml:space="preserve">1.3.4.1具备结合智能收衣鞋机，通过手术室行为管理系统，在医护人员</w:t>
            </w:r>
            <w:r>
              <w:rPr>
                <w:rFonts w:hint="eastAsia"/>
                <w:szCs w:val="24"/>
                <w:lang w:eastAsia="zh-CN"/>
              </w:rPr>
              <w:t xml:space="preserve">领手术鞋</w:t>
            </w:r>
            <w:r>
              <w:rPr>
                <w:rFonts w:hint="eastAsia"/>
                <w:szCs w:val="24"/>
                <w:lang w:eastAsia="zh-CN"/>
              </w:rPr>
              <w:t xml:space="preserve">开始，就把手术衣鞋与医护人员进行信息绑定，医护人员在出手术室之前，需将其名下所领的手术衣</w:t>
            </w:r>
            <w:r>
              <w:rPr>
                <w:rFonts w:hint="eastAsia"/>
                <w:szCs w:val="24"/>
                <w:lang w:eastAsia="zh-CN"/>
              </w:rPr>
              <w:t xml:space="preserve">鞋投入收</w:t>
            </w:r>
            <w:r>
              <w:rPr>
                <w:rFonts w:hint="eastAsia"/>
                <w:szCs w:val="24"/>
                <w:lang w:eastAsia="zh-CN"/>
              </w:rPr>
              <w:t xml:space="preserve">衣鞋机，智能收衣</w:t>
            </w:r>
            <w:r>
              <w:rPr>
                <w:rFonts w:hint="eastAsia"/>
                <w:szCs w:val="24"/>
                <w:lang w:eastAsia="zh-CN"/>
              </w:rPr>
              <w:t xml:space="preserve">鞋机会</w:t>
            </w:r>
            <w:r>
              <w:rPr>
                <w:rFonts w:hint="eastAsia"/>
                <w:szCs w:val="24"/>
                <w:lang w:eastAsia="zh-CN"/>
              </w:rPr>
              <w:t xml:space="preserve">通过检测装置启动 RFID 检测装置对手术衣鞋进行识别并自动回收,并且自动解除医护人员名下所领手术衣鞋的功能。</w:t>
            </w:r>
            <w:r/>
          </w:p>
          <w:p>
            <w:pPr>
              <w:pStyle w:val="1113"/>
              <w:spacing w:line="240" w:lineRule="auto"/>
              <w:rPr>
                <w:szCs w:val="24"/>
                <w:lang w:eastAsia="zh-CN"/>
              </w:rPr>
            </w:pPr>
            <w:r>
              <w:rPr>
                <w:rFonts w:hint="eastAsia"/>
                <w:szCs w:val="24"/>
                <w:lang w:eastAsia="zh-CN"/>
              </w:rPr>
              <w:t xml:space="preserve">1.3.4.2具备回收有记录，当回收数量到达警戒值时发出溢满提示功能。</w:t>
            </w:r>
            <w:r/>
          </w:p>
          <w:p>
            <w:pPr>
              <w:pStyle w:val="1113"/>
              <w:spacing w:line="240" w:lineRule="auto"/>
              <w:rPr>
                <w:b/>
                <w:bCs/>
                <w:szCs w:val="24"/>
                <w:lang w:eastAsia="zh-CN"/>
              </w:rPr>
            </w:pPr>
            <w:r>
              <w:rPr>
                <w:rFonts w:hint="eastAsia"/>
                <w:szCs w:val="24"/>
                <w:lang w:eastAsia="zh-CN"/>
              </w:rPr>
              <w:t xml:space="preserve">1.3.4.3系统具备在断网状态下工作的能力，脱机完成衣鞋回收并记录。</w:t>
            </w:r>
            <w:r/>
          </w:p>
          <w:p>
            <w:pPr>
              <w:pStyle w:val="1113"/>
              <w:spacing w:line="240" w:lineRule="auto"/>
              <w:rPr>
                <w:b/>
                <w:bCs/>
                <w:szCs w:val="24"/>
                <w:lang w:eastAsia="zh-CN"/>
              </w:rPr>
            </w:pPr>
            <w:r>
              <w:rPr>
                <w:rFonts w:hint="eastAsia"/>
                <w:b/>
                <w:bCs/>
                <w:szCs w:val="24"/>
                <w:lang w:eastAsia="zh-CN"/>
              </w:rPr>
              <w:t xml:space="preserve">1.3.5 智能更衣柜控制</w:t>
            </w:r>
            <w:r/>
          </w:p>
          <w:p>
            <w:pPr>
              <w:pStyle w:val="1113"/>
              <w:spacing w:line="240" w:lineRule="auto"/>
              <w:rPr>
                <w:szCs w:val="24"/>
                <w:lang w:eastAsia="zh-CN"/>
              </w:rPr>
            </w:pPr>
            <w:r>
              <w:rPr>
                <w:rFonts w:hint="eastAsia"/>
                <w:szCs w:val="24"/>
                <w:lang w:eastAsia="zh-CN"/>
              </w:rPr>
              <w:t xml:space="preserve">1.3.5.1具备在任意智能更衣柜主柜上的权限区域至少包含刷卡、指纹、人脸、NFC、</w:t>
            </w:r>
            <w:r>
              <w:rPr>
                <w:rFonts w:hint="eastAsia"/>
                <w:szCs w:val="24"/>
                <w:lang w:eastAsia="zh-CN"/>
              </w:rPr>
              <w:t xml:space="preserve">二维码识别</w:t>
            </w:r>
            <w:r>
              <w:rPr>
                <w:rFonts w:hint="eastAsia"/>
                <w:szCs w:val="24"/>
                <w:lang w:eastAsia="zh-CN"/>
              </w:rPr>
              <w:t xml:space="preserve">方式提示自己更衣柜号码的功能。</w:t>
            </w:r>
            <w:r/>
          </w:p>
          <w:p>
            <w:pPr>
              <w:pStyle w:val="1113"/>
              <w:spacing w:line="240" w:lineRule="auto"/>
              <w:rPr>
                <w:szCs w:val="24"/>
                <w:lang w:eastAsia="zh-CN"/>
              </w:rPr>
            </w:pPr>
            <w:r>
              <w:rPr>
                <w:rFonts w:hint="eastAsia"/>
                <w:szCs w:val="24"/>
                <w:lang w:eastAsia="zh-CN"/>
              </w:rPr>
              <w:t xml:space="preserve">1.3.5.2具备更衣柜分配给手术室固定人员使用功能，具备设置为固定柜、流动柜、</w:t>
            </w:r>
            <w:r>
              <w:rPr>
                <w:rFonts w:hint="eastAsia"/>
                <w:szCs w:val="24"/>
                <w:lang w:eastAsia="zh-CN"/>
              </w:rPr>
              <w:t xml:space="preserve">规培柜</w:t>
            </w:r>
            <w:r>
              <w:rPr>
                <w:rFonts w:hint="eastAsia"/>
                <w:szCs w:val="24"/>
                <w:lang w:eastAsia="zh-CN"/>
              </w:rPr>
              <w:t xml:space="preserve">等，具备横向开柜同时支持根据身高信息分配柜子功能。</w:t>
            </w:r>
            <w:r/>
          </w:p>
          <w:p>
            <w:pPr>
              <w:pStyle w:val="1113"/>
              <w:spacing w:line="240" w:lineRule="auto"/>
              <w:rPr>
                <w:szCs w:val="24"/>
                <w:lang w:eastAsia="zh-CN"/>
              </w:rPr>
            </w:pPr>
            <w:r>
              <w:rPr>
                <w:rFonts w:hint="eastAsia"/>
                <w:szCs w:val="24"/>
                <w:lang w:eastAsia="zh-CN"/>
              </w:rPr>
              <w:t xml:space="preserve">1.3.5.3支持应急开锁等方式，打开并使用柜子，并同时具备断网离线模式下，正常使用设备的功能。 </w:t>
            </w:r>
            <w:r/>
          </w:p>
          <w:p>
            <w:pPr>
              <w:pStyle w:val="1113"/>
              <w:spacing w:line="240" w:lineRule="auto"/>
              <w:rPr>
                <w:b/>
                <w:bCs/>
                <w:szCs w:val="24"/>
                <w:lang w:eastAsia="zh-CN"/>
              </w:rPr>
            </w:pPr>
            <w:r>
              <w:rPr>
                <w:rFonts w:hint="eastAsia"/>
                <w:szCs w:val="24"/>
                <w:lang w:eastAsia="zh-CN"/>
              </w:rPr>
              <w:t xml:space="preserve">   </w:t>
            </w:r>
            <w:r/>
          </w:p>
          <w:p>
            <w:pPr>
              <w:pStyle w:val="1113"/>
              <w:spacing w:line="240" w:lineRule="auto"/>
              <w:rPr>
                <w:szCs w:val="24"/>
                <w:lang w:eastAsia="zh-CN"/>
              </w:rPr>
            </w:pPr>
            <w:r>
              <w:rPr>
                <w:rFonts w:hint="eastAsia"/>
                <w:b/>
                <w:bCs/>
                <w:szCs w:val="24"/>
                <w:lang w:eastAsia="zh-CN"/>
              </w:rPr>
              <w:t xml:space="preserve">1.4多科室、多院区 </w:t>
            </w:r>
            <w:r>
              <w:rPr>
                <w:rFonts w:hint="eastAsia"/>
                <w:szCs w:val="24"/>
                <w:lang w:eastAsia="zh-CN"/>
              </w:rPr>
              <w:t xml:space="preserve">系统具备多院区多科室、统一管理功能，可实现不同院区、科室设置单独的授权日期，具备修改人员的卡权限及授权日期，指定科室发衣（鞋）柜、回收柜的使用</w:t>
            </w:r>
            <w:r>
              <w:rPr>
                <w:rFonts w:hint="eastAsia"/>
                <w:szCs w:val="24"/>
                <w:lang w:eastAsia="zh-CN"/>
              </w:rPr>
              <w:t xml:space="preserve">或多柜权限</w:t>
            </w:r>
            <w:r>
              <w:rPr>
                <w:rFonts w:hint="eastAsia"/>
                <w:szCs w:val="24"/>
                <w:lang w:eastAsia="zh-CN"/>
              </w:rPr>
              <w:t xml:space="preserve">使用的功能。</w:t>
            </w:r>
            <w:r/>
          </w:p>
          <w:p>
            <w:pPr>
              <w:pStyle w:val="1113"/>
              <w:spacing w:line="240" w:lineRule="auto"/>
              <w:rPr>
                <w:b/>
                <w:bCs/>
                <w:szCs w:val="24"/>
                <w:lang w:eastAsia="zh-CN"/>
              </w:rPr>
            </w:pPr>
            <w:r>
              <w:rPr>
                <w:b/>
                <w:bCs/>
                <w:szCs w:val="24"/>
                <w:lang w:eastAsia="zh-CN"/>
              </w:rPr>
            </w:r>
            <w:r/>
          </w:p>
          <w:p>
            <w:pPr>
              <w:pStyle w:val="1113"/>
              <w:spacing w:line="240" w:lineRule="auto"/>
              <w:rPr>
                <w:szCs w:val="24"/>
                <w:lang w:eastAsia="zh-CN"/>
              </w:rPr>
            </w:pPr>
            <w:r>
              <w:rPr>
                <w:rFonts w:hint="eastAsia"/>
                <w:b/>
                <w:bCs/>
                <w:szCs w:val="24"/>
                <w:lang w:eastAsia="zh-CN"/>
              </w:rPr>
              <w:t xml:space="preserve">1.5集成与接口要求 </w:t>
            </w:r>
            <w:r>
              <w:rPr>
                <w:rFonts w:hint="eastAsia"/>
                <w:szCs w:val="24"/>
                <w:lang w:eastAsia="zh-CN"/>
              </w:rPr>
              <w:t xml:space="preserve">供应</w:t>
            </w:r>
            <w:r>
              <w:rPr>
                <w:rFonts w:hint="eastAsia"/>
                <w:szCs w:val="24"/>
                <w:lang w:eastAsia="zh-CN"/>
              </w:rPr>
              <w:t xml:space="preserve">商按照</w:t>
            </w:r>
            <w:r>
              <w:rPr>
                <w:rFonts w:hint="eastAsia"/>
                <w:szCs w:val="24"/>
                <w:lang w:eastAsia="zh-CN"/>
              </w:rPr>
              <w:t xml:space="preserve">采购方的接口规范和要求提供对应数据对接功能。</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1.6 手术室终端数据管理</w:t>
            </w:r>
            <w:r/>
          </w:p>
          <w:p>
            <w:pPr>
              <w:pStyle w:val="1113"/>
              <w:spacing w:line="240" w:lineRule="auto"/>
              <w:rPr>
                <w:szCs w:val="24"/>
                <w:lang w:eastAsia="zh-CN"/>
              </w:rPr>
            </w:pPr>
            <w:r>
              <w:rPr>
                <w:rFonts w:hint="eastAsia"/>
                <w:szCs w:val="24"/>
                <w:lang w:eastAsia="zh-CN"/>
              </w:rPr>
              <w:t xml:space="preserve">1.6.1具有人脸指纹自动同步功能，具备管理端录入人脸、指纹，自动同步到所有设备上。</w:t>
            </w:r>
            <w:r/>
          </w:p>
          <w:p>
            <w:pPr>
              <w:pStyle w:val="1113"/>
              <w:spacing w:line="240" w:lineRule="auto"/>
              <w:rPr>
                <w:szCs w:val="24"/>
                <w:lang w:eastAsia="zh-CN"/>
              </w:rPr>
            </w:pPr>
            <w:r>
              <w:rPr>
                <w:rFonts w:hint="eastAsia"/>
                <w:szCs w:val="24"/>
                <w:lang w:eastAsia="zh-CN"/>
              </w:rPr>
              <w:t xml:space="preserve">1.6.2数据报表:具备对行为管理的各个过程进行统计分析功能。</w:t>
            </w:r>
            <w:r/>
          </w:p>
          <w:p>
            <w:pPr>
              <w:pStyle w:val="1113"/>
              <w:spacing w:line="240" w:lineRule="auto"/>
              <w:rPr>
                <w:b/>
                <w:bCs/>
                <w:szCs w:val="24"/>
                <w:lang w:eastAsia="zh-CN"/>
              </w:rPr>
            </w:pPr>
            <w:r>
              <w:rPr>
                <w:rFonts w:hint="eastAsia"/>
                <w:szCs w:val="24"/>
                <w:lang w:eastAsia="zh-CN"/>
              </w:rPr>
              <w:t xml:space="preserve">基于系统记录的信息，根据医院手术室管理的要求，可以设置各种报表生成机制，如衣鞋柜报表、发放总</w:t>
            </w:r>
            <w:r>
              <w:rPr>
                <w:rFonts w:hint="eastAsia"/>
                <w:szCs w:val="24"/>
                <w:lang w:eastAsia="zh-CN"/>
              </w:rPr>
              <w:t xml:space="preserve">览</w:t>
            </w:r>
            <w:r>
              <w:rPr>
                <w:rFonts w:hint="eastAsia"/>
                <w:szCs w:val="24"/>
                <w:lang w:eastAsia="zh-CN"/>
              </w:rPr>
              <w:t xml:space="preserve">、回收总</w:t>
            </w:r>
            <w:r>
              <w:rPr>
                <w:rFonts w:hint="eastAsia"/>
                <w:szCs w:val="24"/>
                <w:lang w:eastAsia="zh-CN"/>
              </w:rPr>
              <w:t xml:space="preserve">览</w:t>
            </w:r>
            <w:r>
              <w:rPr>
                <w:rFonts w:hint="eastAsia"/>
                <w:szCs w:val="24"/>
                <w:lang w:eastAsia="zh-CN"/>
              </w:rPr>
              <w:t xml:space="preserve">、异常总</w:t>
            </w:r>
            <w:r>
              <w:rPr>
                <w:rFonts w:hint="eastAsia"/>
                <w:szCs w:val="24"/>
                <w:lang w:eastAsia="zh-CN"/>
              </w:rPr>
              <w:t xml:space="preserve">览</w:t>
            </w:r>
            <w:r>
              <w:rPr>
                <w:rFonts w:hint="eastAsia"/>
                <w:szCs w:val="24"/>
                <w:lang w:eastAsia="zh-CN"/>
              </w:rPr>
              <w:t xml:space="preserve">等报表。</w:t>
            </w:r>
            <w:r/>
          </w:p>
          <w:p>
            <w:pPr>
              <w:pStyle w:val="1113"/>
              <w:spacing w:line="240" w:lineRule="auto"/>
              <w:rPr>
                <w:b/>
                <w:bCs/>
                <w:szCs w:val="24"/>
                <w:lang w:eastAsia="zh-CN"/>
              </w:rPr>
            </w:pPr>
            <w:r>
              <w:rPr>
                <w:rFonts w:hint="eastAsia"/>
                <w:b/>
                <w:bCs/>
                <w:szCs w:val="24"/>
                <w:lang w:eastAsia="zh-CN"/>
              </w:rPr>
              <w:t xml:space="preserve">1.6.3具有统计查询功能</w:t>
            </w:r>
            <w:r/>
          </w:p>
          <w:p>
            <w:pPr>
              <w:pStyle w:val="1113"/>
              <w:spacing w:line="240" w:lineRule="auto"/>
              <w:rPr>
                <w:szCs w:val="24"/>
                <w:lang w:eastAsia="zh-CN"/>
              </w:rPr>
            </w:pPr>
            <w:r>
              <w:rPr>
                <w:rFonts w:hint="eastAsia"/>
                <w:szCs w:val="24"/>
                <w:lang w:eastAsia="zh-CN"/>
              </w:rPr>
              <w:t xml:space="preserve">1.6.3.1具备自动记录医护人员在进出大门，洗手衣鞋的领用、归还等重要的节点相关信息，具备手术室管理人员随时统计并查询一个完整流程中各个环节、各个控制点的信息数据，如洗手衣、拖鞋使用数据、污衣回收数据等功能。</w:t>
            </w:r>
            <w:r/>
          </w:p>
          <w:p>
            <w:pPr>
              <w:pStyle w:val="1113"/>
              <w:spacing w:line="240" w:lineRule="auto"/>
              <w:rPr>
                <w:szCs w:val="24"/>
                <w:lang w:eastAsia="zh-CN"/>
              </w:rPr>
            </w:pPr>
            <w:r>
              <w:rPr>
                <w:rFonts w:hint="eastAsia"/>
                <w:szCs w:val="24"/>
                <w:lang w:eastAsia="zh-CN"/>
              </w:rPr>
              <w:t xml:space="preserve">1.6.3.2具有衣物发放量统计功能：系统需具备根据时间统计各区域的发放量及占比或统计各型号的衣物发放量及占比的功能。</w:t>
            </w:r>
            <w:r/>
          </w:p>
          <w:p>
            <w:pPr>
              <w:pStyle w:val="1113"/>
              <w:spacing w:line="240" w:lineRule="auto"/>
              <w:rPr>
                <w:b/>
                <w:bCs/>
                <w:szCs w:val="24"/>
                <w:lang w:eastAsia="zh-CN"/>
              </w:rPr>
            </w:pPr>
            <w:r>
              <w:rPr>
                <w:rFonts w:hint="eastAsia"/>
                <w:szCs w:val="24"/>
                <w:lang w:eastAsia="zh-CN"/>
              </w:rPr>
              <w:t xml:space="preserve">1.6.3.3具有衣物违规占用信息统计功能：系统需具备对衣物的领用归还信息统计，如各科室违规占用衣物的人员数量及各科室的违规次数占比，对衣物的领用信息统计各区域各时间段的人员数量。</w:t>
            </w:r>
            <w:r/>
          </w:p>
          <w:p>
            <w:pPr>
              <w:pStyle w:val="1113"/>
              <w:spacing w:line="240" w:lineRule="auto"/>
              <w:rPr>
                <w:b/>
                <w:bCs/>
                <w:szCs w:val="24"/>
                <w:lang w:eastAsia="zh-CN"/>
              </w:rPr>
            </w:pPr>
            <w:r>
              <w:rPr>
                <w:rFonts w:hint="eastAsia"/>
                <w:b/>
                <w:bCs/>
                <w:szCs w:val="24"/>
                <w:lang w:eastAsia="zh-CN"/>
              </w:rPr>
              <w:t xml:space="preserve">1.6.4设备远程管控功能</w:t>
            </w:r>
            <w:r/>
          </w:p>
          <w:p>
            <w:pPr>
              <w:pStyle w:val="1113"/>
              <w:spacing w:line="240" w:lineRule="auto"/>
              <w:rPr>
                <w:szCs w:val="24"/>
                <w:lang w:eastAsia="zh-CN"/>
              </w:rPr>
            </w:pPr>
            <w:r>
              <w:rPr>
                <w:rFonts w:hint="eastAsia"/>
                <w:szCs w:val="24"/>
                <w:lang w:eastAsia="zh-CN"/>
              </w:rPr>
              <w:t xml:space="preserve">1.6.4.1系统具备远程控制所有接入系统</w:t>
            </w:r>
            <w:r>
              <w:rPr>
                <w:rFonts w:hint="eastAsia"/>
                <w:szCs w:val="24"/>
                <w:lang w:eastAsia="zh-CN"/>
              </w:rPr>
              <w:t xml:space="preserve">的发鞋机</w:t>
            </w:r>
            <w:r>
              <w:rPr>
                <w:rFonts w:hint="eastAsia"/>
                <w:szCs w:val="24"/>
                <w:lang w:eastAsia="zh-CN"/>
              </w:rPr>
              <w:t xml:space="preserve">、发衣机，对洗手衣、鞋的发放进行管理，低于一定数量进行报警。</w:t>
            </w:r>
            <w:r/>
          </w:p>
          <w:p>
            <w:pPr>
              <w:pStyle w:val="1113"/>
              <w:spacing w:line="240" w:lineRule="auto"/>
              <w:rPr>
                <w:szCs w:val="24"/>
                <w:lang w:eastAsia="zh-CN"/>
              </w:rPr>
            </w:pPr>
            <w:r>
              <w:rPr>
                <w:rFonts w:hint="eastAsia"/>
                <w:szCs w:val="24"/>
                <w:lang w:eastAsia="zh-CN"/>
              </w:rPr>
              <w:t xml:space="preserve">1.6.4.2系统具备远程控制所有接入系统的回收机，领取洗手衣鞋的人员离开手术室时需进行衣、鞋的归还、系统自动解除人员名下领取的衣鞋。</w:t>
            </w:r>
            <w:r/>
          </w:p>
          <w:p>
            <w:pPr>
              <w:pStyle w:val="1113"/>
              <w:spacing w:line="240" w:lineRule="auto"/>
              <w:rPr>
                <w:szCs w:val="24"/>
                <w:lang w:eastAsia="zh-CN"/>
              </w:rPr>
            </w:pPr>
            <w:r>
              <w:rPr>
                <w:rFonts w:hint="eastAsia"/>
                <w:szCs w:val="24"/>
                <w:lang w:eastAsia="zh-CN"/>
              </w:rPr>
              <w:t xml:space="preserve">1.6.4.3系统具备远程控制所有接入系统的衣鞋柜，医护人员在衣鞋柜的刷卡、人脸、指纹系统自动根据使用者的身份权限就近开启自动换鞋柜的柜门或进行相应的提示，并自动记录柜门开启时间的功能。</w:t>
            </w:r>
            <w:r/>
          </w:p>
          <w:p>
            <w:pPr>
              <w:pStyle w:val="1113"/>
              <w:spacing w:line="240" w:lineRule="auto"/>
              <w:rPr>
                <w:szCs w:val="24"/>
                <w:lang w:eastAsia="zh-CN"/>
              </w:rPr>
            </w:pPr>
            <w:r>
              <w:rPr>
                <w:rFonts w:hint="eastAsia"/>
                <w:szCs w:val="24"/>
                <w:lang w:eastAsia="zh-CN"/>
              </w:rPr>
              <w:t xml:space="preserve">1.6.4.4系统需具备软件远程控制衣柜、鞋柜的远程开关，在设备损坏的情况下，通过软件可以将坏的柜子锁掉，不让其它人员误用的功能。</w:t>
            </w:r>
            <w:r/>
          </w:p>
          <w:p>
            <w:pPr>
              <w:pStyle w:val="1113"/>
              <w:spacing w:line="240" w:lineRule="auto"/>
              <w:rPr>
                <w:szCs w:val="24"/>
                <w:lang w:eastAsia="zh-CN"/>
              </w:rPr>
            </w:pPr>
            <w:r>
              <w:rPr>
                <w:rFonts w:hint="eastAsia"/>
                <w:szCs w:val="24"/>
                <w:lang w:eastAsia="zh-CN"/>
              </w:rPr>
              <w:t xml:space="preserve">1.6.4.5系统软件具备实时查看衣鞋发放设备的发放量及剩余存储量等信息，也可以查询到鞋柜使用情况，如：多少空闲鞋柜、有多少鞋柜被占用及等待维修等信息，同时可以检测回收设备当前回收了多少数量的衣、鞋等数据，所有产生的信息都将保存在数据库中。</w:t>
            </w:r>
            <w:r/>
          </w:p>
          <w:p>
            <w:pPr>
              <w:pStyle w:val="1113"/>
              <w:spacing w:line="240" w:lineRule="auto"/>
              <w:rPr>
                <w:szCs w:val="24"/>
                <w:lang w:eastAsia="zh-CN"/>
              </w:rPr>
            </w:pPr>
            <w:r>
              <w:rPr>
                <w:rFonts w:hint="eastAsia"/>
                <w:szCs w:val="24"/>
                <w:lang w:eastAsia="zh-CN"/>
              </w:rPr>
              <w:t xml:space="preserve">1.6.4.6具有一键锁定功能</w:t>
            </w:r>
            <w:r/>
          </w:p>
          <w:p>
            <w:pPr>
              <w:pStyle w:val="1113"/>
              <w:spacing w:line="240" w:lineRule="auto"/>
              <w:rPr>
                <w:szCs w:val="24"/>
                <w:lang w:eastAsia="zh-CN"/>
              </w:rPr>
            </w:pPr>
            <w:r>
              <w:rPr>
                <w:rFonts w:hint="eastAsia"/>
                <w:szCs w:val="24"/>
                <w:lang w:eastAsia="zh-CN"/>
              </w:rPr>
              <w:t xml:space="preserve">系统的管理平台只有管理人员操作，管理人员离开电脑时需要有一键锁定软件系统的功能，通过管理员的密码才能重新使用软件。</w:t>
            </w:r>
            <w:r/>
          </w:p>
          <w:p>
            <w:pPr>
              <w:pStyle w:val="1113"/>
              <w:spacing w:line="240" w:lineRule="auto"/>
              <w:rPr>
                <w:szCs w:val="24"/>
                <w:lang w:eastAsia="zh-CN"/>
              </w:rPr>
            </w:pPr>
            <w:r>
              <w:rPr>
                <w:rFonts w:hint="eastAsia"/>
                <w:szCs w:val="24"/>
                <w:lang w:eastAsia="zh-CN"/>
              </w:rPr>
              <w:t xml:space="preserve">1.6.4.7具有异常显示功能</w:t>
            </w:r>
            <w:r/>
          </w:p>
          <w:p>
            <w:pPr>
              <w:pStyle w:val="1113"/>
              <w:spacing w:line="240" w:lineRule="auto"/>
              <w:rPr>
                <w:szCs w:val="24"/>
                <w:lang w:eastAsia="zh-CN"/>
              </w:rPr>
            </w:pPr>
            <w:r>
              <w:rPr>
                <w:rFonts w:hint="eastAsia"/>
                <w:szCs w:val="24"/>
                <w:lang w:eastAsia="zh-CN"/>
              </w:rPr>
              <w:t xml:space="preserve">将没有归还衣</w:t>
            </w:r>
            <w:r>
              <w:rPr>
                <w:rFonts w:hint="eastAsia"/>
                <w:szCs w:val="24"/>
                <w:lang w:eastAsia="zh-CN"/>
              </w:rPr>
              <w:t xml:space="preserve">鞋人员</w:t>
            </w:r>
            <w:r>
              <w:rPr>
                <w:rFonts w:hint="eastAsia"/>
                <w:szCs w:val="24"/>
                <w:lang w:eastAsia="zh-CN"/>
              </w:rPr>
              <w:t xml:space="preserve">的信息投递到显示屏上，提醒及时归还，显示违规情况。</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1.7 手术部资源规划统计管理</w:t>
            </w:r>
            <w:r/>
          </w:p>
          <w:p>
            <w:pPr>
              <w:pStyle w:val="1113"/>
              <w:spacing w:line="240" w:lineRule="auto"/>
              <w:rPr>
                <w:szCs w:val="24"/>
                <w:lang w:eastAsia="zh-CN"/>
              </w:rPr>
            </w:pPr>
            <w:r>
              <w:rPr>
                <w:rFonts w:hint="eastAsia"/>
                <w:szCs w:val="24"/>
                <w:lang w:eastAsia="zh-CN"/>
              </w:rPr>
              <w:t xml:space="preserve">1.7.1系统可以自动同步或录入医护人员的相关信息（如：姓名、</w:t>
            </w:r>
            <w:r>
              <w:rPr>
                <w:rFonts w:hint="eastAsia"/>
                <w:szCs w:val="24"/>
                <w:lang w:eastAsia="zh-CN"/>
              </w:rPr>
              <w:t xml:space="preserve">姓别</w:t>
            </w:r>
            <w:r>
              <w:rPr>
                <w:rFonts w:hint="eastAsia"/>
                <w:szCs w:val="24"/>
                <w:lang w:eastAsia="zh-CN"/>
              </w:rPr>
              <w:t xml:space="preserve">、科室、职称、手术排班等信息），设置人员的衣鞋尺码，设置人员是否固定柜</w:t>
            </w:r>
            <w:r>
              <w:rPr>
                <w:rFonts w:hint="eastAsia"/>
                <w:szCs w:val="24"/>
                <w:lang w:eastAsia="zh-CN"/>
              </w:rPr>
              <w:t xml:space="preserve">及设置</w:t>
            </w:r>
            <w:r>
              <w:rPr>
                <w:rFonts w:hint="eastAsia"/>
                <w:szCs w:val="24"/>
                <w:lang w:eastAsia="zh-CN"/>
              </w:rPr>
              <w:t xml:space="preserve">固定柜的到期时间，系统支持对人员身材体征信息的维护，系统需实现RFID标签信息与对洗手衣、鞋等物品进行绑定。</w:t>
            </w:r>
            <w:r/>
          </w:p>
          <w:p>
            <w:pPr>
              <w:pStyle w:val="1113"/>
              <w:spacing w:line="240" w:lineRule="auto"/>
              <w:rPr>
                <w:szCs w:val="24"/>
                <w:lang w:eastAsia="zh-CN"/>
              </w:rPr>
            </w:pPr>
            <w:r>
              <w:rPr>
                <w:rFonts w:hint="eastAsia"/>
                <w:szCs w:val="24"/>
                <w:lang w:eastAsia="zh-CN"/>
              </w:rPr>
              <w:t xml:space="preserve">1.7.2可以对衣服鞋子进行录入显示衣服鞋子尺码信息。</w:t>
            </w:r>
            <w:r/>
          </w:p>
          <w:p>
            <w:pPr>
              <w:pStyle w:val="1113"/>
              <w:spacing w:line="240" w:lineRule="auto"/>
              <w:rPr>
                <w:szCs w:val="24"/>
                <w:lang w:eastAsia="zh-CN"/>
              </w:rPr>
            </w:pPr>
            <w:r>
              <w:rPr>
                <w:rFonts w:hint="eastAsia"/>
                <w:szCs w:val="24"/>
                <w:lang w:eastAsia="zh-CN"/>
              </w:rPr>
              <w:t xml:space="preserve">1.7.3可以查看领取衣服鞋子及归还衣鞋后的人员关联信息。</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1.8手术部闭环流程监控管理</w:t>
            </w:r>
            <w:r/>
          </w:p>
          <w:p>
            <w:pPr>
              <w:pStyle w:val="1113"/>
              <w:spacing w:line="240" w:lineRule="auto"/>
              <w:rPr>
                <w:szCs w:val="24"/>
                <w:lang w:eastAsia="zh-CN"/>
              </w:rPr>
            </w:pPr>
            <w:r>
              <w:rPr>
                <w:rFonts w:hint="eastAsia"/>
                <w:szCs w:val="24"/>
                <w:lang w:eastAsia="zh-CN"/>
              </w:rPr>
              <w:t xml:space="preserve">1.8.1系统依据人员排班、使用习惯及设备状态实现自动分配与授权，回收自动记录；系统实时监控设备使用情况。系统根据全面运营数据进行数据分析构建完整智能化闭环管理。</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2.手术室访客管理</w:t>
            </w:r>
            <w:r/>
          </w:p>
          <w:p>
            <w:pPr>
              <w:pStyle w:val="1113"/>
              <w:spacing w:line="240" w:lineRule="auto"/>
              <w:rPr>
                <w:szCs w:val="24"/>
                <w:lang w:eastAsia="zh-CN"/>
              </w:rPr>
            </w:pPr>
            <w:r>
              <w:rPr>
                <w:rFonts w:hint="eastAsia"/>
                <w:szCs w:val="24"/>
                <w:lang w:eastAsia="zh-CN"/>
              </w:rPr>
              <w:t xml:space="preserve">2.1具备</w:t>
            </w:r>
            <w:r>
              <w:rPr>
                <w:szCs w:val="24"/>
                <w:lang w:eastAsia="zh-CN"/>
              </w:rPr>
              <w:t xml:space="preserve">通过微信小</w:t>
            </w:r>
            <w:r>
              <w:rPr>
                <w:szCs w:val="24"/>
                <w:lang w:eastAsia="zh-CN"/>
              </w:rPr>
              <w:t xml:space="preserve">程序或公众号实现自助登记，管理员审批后生成临时二维码</w:t>
            </w:r>
            <w:r>
              <w:rPr>
                <w:rFonts w:hint="eastAsia"/>
                <w:szCs w:val="24"/>
                <w:lang w:eastAsia="zh-CN"/>
              </w:rPr>
              <w:t xml:space="preserve">，</w:t>
            </w:r>
            <w:r>
              <w:rPr>
                <w:szCs w:val="24"/>
                <w:lang w:eastAsia="zh-CN"/>
              </w:rPr>
              <w:t xml:space="preserve">通过二</w:t>
            </w:r>
            <w:r>
              <w:rPr>
                <w:szCs w:val="24"/>
                <w:lang w:eastAsia="zh-CN"/>
              </w:rPr>
              <w:t xml:space="preserve">维码获得</w:t>
            </w:r>
            <w:r>
              <w:rPr>
                <w:szCs w:val="24"/>
                <w:lang w:eastAsia="zh-CN"/>
              </w:rPr>
              <w:t xml:space="preserve">手术室访客权限。</w:t>
            </w:r>
            <w:r/>
          </w:p>
          <w:p>
            <w:pPr>
              <w:pStyle w:val="1113"/>
              <w:spacing w:line="240" w:lineRule="auto"/>
              <w:rPr>
                <w:szCs w:val="24"/>
                <w:lang w:eastAsia="zh-CN"/>
              </w:rPr>
            </w:pPr>
            <w:r>
              <w:rPr>
                <w:rFonts w:hint="eastAsia"/>
                <w:szCs w:val="24"/>
                <w:lang w:eastAsia="zh-CN"/>
              </w:rPr>
              <w:t xml:space="preserve">2.2具备</w:t>
            </w:r>
            <w:r>
              <w:rPr>
                <w:szCs w:val="24"/>
                <w:lang w:eastAsia="zh-CN"/>
              </w:rPr>
              <w:t xml:space="preserve">对接院内系统，提取来访者申请信息。</w:t>
            </w:r>
            <w:r/>
          </w:p>
          <w:p>
            <w:pPr>
              <w:pStyle w:val="1113"/>
              <w:spacing w:line="240" w:lineRule="auto"/>
              <w:rPr>
                <w:szCs w:val="24"/>
                <w:lang w:eastAsia="zh-CN"/>
              </w:rPr>
            </w:pPr>
            <w:r>
              <w:rPr>
                <w:rFonts w:hint="eastAsia"/>
                <w:szCs w:val="24"/>
                <w:lang w:eastAsia="zh-CN"/>
              </w:rPr>
              <w:t xml:space="preserve">2.3具备</w:t>
            </w:r>
            <w:r>
              <w:rPr>
                <w:szCs w:val="24"/>
                <w:lang w:eastAsia="zh-CN"/>
              </w:rPr>
              <w:t xml:space="preserve">自动生成访客报表。</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3</w:t>
            </w:r>
            <w:r>
              <w:rPr>
                <w:b/>
                <w:bCs/>
                <w:szCs w:val="24"/>
                <w:lang w:eastAsia="zh-CN"/>
              </w:rPr>
              <w:t xml:space="preserve">.标本管理</w:t>
            </w:r>
            <w:r/>
          </w:p>
          <w:p>
            <w:pPr>
              <w:pStyle w:val="1113"/>
              <w:spacing w:line="240" w:lineRule="auto"/>
              <w:rPr>
                <w:szCs w:val="24"/>
                <w:lang w:eastAsia="zh-CN"/>
              </w:rPr>
            </w:pPr>
            <w:r>
              <w:rPr>
                <w:rFonts w:hint="eastAsia"/>
                <w:szCs w:val="24"/>
                <w:lang w:eastAsia="zh-CN"/>
              </w:rPr>
              <w:t xml:space="preserve">3</w:t>
            </w:r>
            <w:r>
              <w:rPr>
                <w:szCs w:val="24"/>
                <w:lang w:eastAsia="zh-CN"/>
              </w:rPr>
              <w:t xml:space="preserve">.1 待机界面展示:设备无人操作时，屏幕持续显示待机主界面，内容包括：所属医院名称、当前日期与时间、设备名称及网络连接状态，便于用户随时确认设备运行状态。</w:t>
            </w:r>
            <w:r/>
          </w:p>
          <w:p>
            <w:pPr>
              <w:pStyle w:val="1113"/>
              <w:spacing w:line="240" w:lineRule="auto"/>
              <w:rPr>
                <w:szCs w:val="24"/>
                <w:lang w:eastAsia="zh-CN"/>
              </w:rPr>
            </w:pPr>
            <w:r>
              <w:rPr>
                <w:rFonts w:hint="eastAsia"/>
                <w:szCs w:val="24"/>
                <w:lang w:eastAsia="zh-CN"/>
              </w:rPr>
              <w:t xml:space="preserve">3.</w:t>
            </w:r>
            <w:r>
              <w:rPr>
                <w:szCs w:val="24"/>
                <w:lang w:eastAsia="zh-CN"/>
              </w:rPr>
              <w:t xml:space="preserve">2 用户身份认证:系统支持人脸识别、IC卡识别、指纹识别等多种身份认证方式，确保操作人员身份可追溯，为后续操作记录提供可靠的用户标识。</w:t>
            </w:r>
            <w:r/>
          </w:p>
          <w:p>
            <w:pPr>
              <w:pStyle w:val="1113"/>
              <w:spacing w:line="240" w:lineRule="auto"/>
              <w:rPr>
                <w:szCs w:val="24"/>
                <w:lang w:eastAsia="zh-CN"/>
              </w:rPr>
            </w:pPr>
            <w:r>
              <w:rPr>
                <w:rFonts w:hint="eastAsia"/>
                <w:szCs w:val="24"/>
                <w:lang w:eastAsia="zh-CN"/>
              </w:rPr>
              <w:t xml:space="preserve">3</w:t>
            </w:r>
            <w:r>
              <w:rPr>
                <w:szCs w:val="24"/>
                <w:lang w:eastAsia="zh-CN"/>
              </w:rPr>
              <w:t xml:space="preserve">.3 标本存入流程（</w:t>
            </w:r>
            <w:r>
              <w:rPr>
                <w:szCs w:val="24"/>
                <w:lang w:eastAsia="zh-CN"/>
              </w:rPr>
              <w:t xml:space="preserve">扫码方式</w:t>
            </w:r>
            <w:r>
              <w:rPr>
                <w:szCs w:val="24"/>
                <w:lang w:eastAsia="zh-CN"/>
              </w:rPr>
              <w:t xml:space="preserve">）:用户完成身份认证后，</w:t>
            </w:r>
            <w:r>
              <w:rPr>
                <w:szCs w:val="24"/>
                <w:lang w:eastAsia="zh-CN"/>
              </w:rPr>
              <w:t xml:space="preserve">使用扫码设备</w:t>
            </w:r>
            <w:r>
              <w:rPr>
                <w:szCs w:val="24"/>
                <w:lang w:eastAsia="zh-CN"/>
              </w:rPr>
              <w:t xml:space="preserve">扫描标本容器上粘贴的条码。系统依据条码信息从病理系统获取对应的手术信息及标本详情，自动打开指定的空置柜门，用户将标本存入即可。</w:t>
            </w:r>
            <w:r/>
          </w:p>
          <w:p>
            <w:pPr>
              <w:pStyle w:val="1113"/>
              <w:spacing w:line="240" w:lineRule="auto"/>
              <w:rPr>
                <w:szCs w:val="24"/>
                <w:lang w:eastAsia="zh-CN"/>
              </w:rPr>
            </w:pPr>
            <w:r>
              <w:rPr>
                <w:rFonts w:hint="eastAsia"/>
                <w:szCs w:val="24"/>
                <w:lang w:eastAsia="zh-CN"/>
              </w:rPr>
              <w:t xml:space="preserve">3</w:t>
            </w:r>
            <w:r>
              <w:rPr>
                <w:szCs w:val="24"/>
                <w:lang w:eastAsia="zh-CN"/>
              </w:rPr>
              <w:t xml:space="preserve">.4 条码损坏的应急处理:条码因固定液浸湿、摩擦、折叠等原因造成污损或脱落，导致</w:t>
            </w:r>
            <w:r>
              <w:rPr>
                <w:szCs w:val="24"/>
                <w:lang w:eastAsia="zh-CN"/>
              </w:rPr>
              <w:t xml:space="preserve">扫码失败</w:t>
            </w:r>
            <w:r>
              <w:rPr>
                <w:szCs w:val="24"/>
                <w:lang w:eastAsia="zh-CN"/>
              </w:rPr>
              <w:t xml:space="preserve">时，系统提供以下备用方案：1.手动输入条码编号：通过屏幕键盘手动录入条码下方的数字或字符编号，适用于条码部分</w:t>
            </w:r>
            <w:r>
              <w:rPr>
                <w:szCs w:val="24"/>
                <w:lang w:eastAsia="zh-CN"/>
              </w:rPr>
              <w:t xml:space="preserve">污损但</w:t>
            </w:r>
            <w:r>
              <w:rPr>
                <w:szCs w:val="24"/>
                <w:lang w:eastAsia="zh-CN"/>
              </w:rPr>
              <w:t xml:space="preserve">编号仍可辨认的情形。2.列表选择：从系统同步的该手术标本列表中</w:t>
            </w:r>
            <w:r>
              <w:rPr>
                <w:szCs w:val="24"/>
                <w:lang w:eastAsia="zh-CN"/>
              </w:rPr>
              <w:t xml:space="preserve">手动勾选对应</w:t>
            </w:r>
            <w:r>
              <w:rPr>
                <w:szCs w:val="24"/>
                <w:lang w:eastAsia="zh-CN"/>
              </w:rPr>
              <w:t xml:space="preserve">标本条目，适用于条码完全无法辨认或脱落的情形。3.重新打印条码：</w:t>
            </w:r>
            <w:r>
              <w:rPr>
                <w:rFonts w:hint="eastAsia"/>
                <w:szCs w:val="24"/>
                <w:lang w:eastAsia="zh-CN"/>
              </w:rPr>
              <w:t xml:space="preserve">在标本间打印，选择标本重新打印并粘贴，适用于条码脱落或损毁严重的情形。</w:t>
            </w:r>
            <w:r/>
          </w:p>
          <w:p>
            <w:pPr>
              <w:pStyle w:val="1113"/>
              <w:spacing w:line="240" w:lineRule="auto"/>
              <w:rPr>
                <w:szCs w:val="24"/>
                <w:lang w:eastAsia="zh-CN"/>
              </w:rPr>
            </w:pPr>
            <w:r>
              <w:rPr>
                <w:szCs w:val="24"/>
                <w:lang w:eastAsia="zh-CN"/>
              </w:rPr>
              <w:t xml:space="preserve">无论采用何种方式存入，系统均需记录该标本的存入方式（</w:t>
            </w:r>
            <w:r>
              <w:rPr>
                <w:szCs w:val="24"/>
                <w:lang w:eastAsia="zh-CN"/>
              </w:rPr>
              <w:t xml:space="preserve">扫码存入</w:t>
            </w:r>
            <w:r>
              <w:rPr>
                <w:szCs w:val="24"/>
                <w:lang w:eastAsia="zh-CN"/>
              </w:rPr>
              <w:t xml:space="preserve">、手动输入、列表选择或补打条码），确保操作可追溯。</w:t>
            </w:r>
            <w:r/>
          </w:p>
          <w:p>
            <w:pPr>
              <w:pStyle w:val="1113"/>
              <w:spacing w:line="240" w:lineRule="auto"/>
              <w:rPr>
                <w:szCs w:val="24"/>
                <w:lang w:eastAsia="zh-CN"/>
              </w:rPr>
            </w:pPr>
            <w:r>
              <w:rPr>
                <w:rFonts w:hint="eastAsia"/>
                <w:szCs w:val="24"/>
                <w:lang w:eastAsia="zh-CN"/>
              </w:rPr>
              <w:t xml:space="preserve">3</w:t>
            </w:r>
            <w:r>
              <w:rPr>
                <w:szCs w:val="24"/>
                <w:lang w:eastAsia="zh-CN"/>
              </w:rPr>
              <w:t xml:space="preserve">.5 系统防错校验:系统应具备防错校验机制：若用户扫描的条码所对应的手术信息与该用户无关联，系统应予以提示并阻止存入操作，避免误存。</w:t>
            </w:r>
            <w:r/>
          </w:p>
          <w:p>
            <w:pPr>
              <w:pStyle w:val="1113"/>
              <w:spacing w:line="240" w:lineRule="auto"/>
              <w:rPr>
                <w:szCs w:val="24"/>
                <w:lang w:eastAsia="zh-CN"/>
              </w:rPr>
            </w:pPr>
            <w:r>
              <w:rPr>
                <w:rFonts w:hint="eastAsia"/>
                <w:szCs w:val="24"/>
                <w:lang w:eastAsia="zh-CN"/>
              </w:rPr>
              <w:t xml:space="preserve">3</w:t>
            </w:r>
            <w:r>
              <w:rPr>
                <w:szCs w:val="24"/>
                <w:lang w:eastAsia="zh-CN"/>
              </w:rPr>
              <w:t xml:space="preserve">.6 标本核对操作:核对人员（护士）完成身份认证后，系统依据其参与的手术信息提供选择列表，由核对人员选定需核对的手术，并打开对应柜门。核对人员取出标本后，核对患</w:t>
            </w:r>
            <w:r>
              <w:rPr>
                <w:szCs w:val="24"/>
                <w:lang w:eastAsia="zh-CN"/>
              </w:rPr>
              <w:t xml:space="preserve">者身份、标本内容、条码信息及标本状态，确认无误后在系统中确认“已核对”，系统记录核对时间及核对人。若发现信息不符或标本异常，核对人员应将标本标记为“错误”状态，并填写异常说明，待后续专人处理。管理员具备特殊权限，可无视核对状态，直接打开所有存放有标本的柜门，便于异常情况处理。</w:t>
            </w:r>
            <w:r/>
          </w:p>
          <w:p>
            <w:pPr>
              <w:pStyle w:val="1113"/>
              <w:spacing w:line="240" w:lineRule="auto"/>
              <w:rPr>
                <w:szCs w:val="24"/>
                <w:lang w:eastAsia="zh-CN"/>
              </w:rPr>
            </w:pPr>
            <w:r>
              <w:rPr>
                <w:rFonts w:hint="eastAsia"/>
                <w:szCs w:val="24"/>
                <w:lang w:eastAsia="zh-CN"/>
              </w:rPr>
              <w:t xml:space="preserve">3</w:t>
            </w:r>
            <w:r>
              <w:rPr>
                <w:szCs w:val="24"/>
                <w:lang w:eastAsia="zh-CN"/>
              </w:rPr>
              <w:t xml:space="preserve">.7 标本取出送检：用户完成身份认证后，仅可打开存放“已核对”状态标本的柜门并取出标本送检；“未核对”状态的标本，其对应柜门默认无法开启，以此强制保证所有送检标本均已完成核对流程。</w:t>
            </w:r>
            <w:r/>
          </w:p>
          <w:p>
            <w:pPr>
              <w:pStyle w:val="1113"/>
              <w:spacing w:line="240" w:lineRule="auto"/>
              <w:rPr>
                <w:szCs w:val="24"/>
                <w:lang w:eastAsia="zh-CN"/>
              </w:rPr>
            </w:pPr>
            <w:r>
              <w:rPr>
                <w:rFonts w:hint="eastAsia"/>
                <w:szCs w:val="24"/>
                <w:lang w:eastAsia="zh-CN"/>
              </w:rPr>
              <w:t xml:space="preserve">3</w:t>
            </w:r>
            <w:r>
              <w:rPr>
                <w:szCs w:val="24"/>
                <w:lang w:eastAsia="zh-CN"/>
              </w:rPr>
              <w:t xml:space="preserve">.8 当前柜内信息展示：系统以列表和卡片两种视图形式，展示当前所有柜门的状态及其内存放标本的详细信息。同时显示标本生成时间、存放时间、核对时间等时间节点信息。已取出的标本不在当前视图中显示，仅</w:t>
            </w:r>
            <w:r>
              <w:rPr>
                <w:szCs w:val="24"/>
                <w:lang w:eastAsia="zh-CN"/>
              </w:rPr>
              <w:t xml:space="preserve">展示仍</w:t>
            </w:r>
            <w:r>
              <w:rPr>
                <w:szCs w:val="24"/>
                <w:lang w:eastAsia="zh-CN"/>
              </w:rPr>
              <w:t xml:space="preserve">存放于柜内的标本。</w:t>
            </w:r>
            <w:r/>
          </w:p>
          <w:p>
            <w:pPr>
              <w:pStyle w:val="1113"/>
              <w:spacing w:line="240" w:lineRule="auto"/>
              <w:rPr>
                <w:szCs w:val="24"/>
                <w:lang w:eastAsia="zh-CN"/>
              </w:rPr>
            </w:pPr>
            <w:r>
              <w:rPr>
                <w:rFonts w:hint="eastAsia"/>
                <w:szCs w:val="24"/>
                <w:lang w:eastAsia="zh-CN"/>
              </w:rPr>
              <w:t xml:space="preserve">3</w:t>
            </w:r>
            <w:r>
              <w:rPr>
                <w:szCs w:val="24"/>
                <w:lang w:eastAsia="zh-CN"/>
              </w:rPr>
              <w:t xml:space="preserve">.9 全部标本信息查询与操作日志追溯：系统以列表形式提供全部标本信息的综合查询功能，显示内容包括：标本内容信息、标本状态信息（如待存、已存、已核对、已取走、错误）、固定时间、存放时间、核对时间及派送时间，并支持多条件组合查询。系统完整记录标本生命周期内的所有操作，包括存放（含存入方式）、核对、取出、开门、异常标记及处理等操作，并提供操作日志查询功能，实现全过程可追溯。</w:t>
            </w:r>
            <w:r/>
          </w:p>
          <w:p>
            <w:pPr>
              <w:pStyle w:val="1113"/>
              <w:spacing w:line="240" w:lineRule="auto"/>
              <w:rPr>
                <w:szCs w:val="24"/>
                <w:lang w:eastAsia="zh-CN"/>
              </w:rPr>
            </w:pPr>
            <w:r>
              <w:rPr>
                <w:rFonts w:hint="eastAsia"/>
                <w:szCs w:val="24"/>
                <w:lang w:eastAsia="zh-CN"/>
              </w:rPr>
              <w:t xml:space="preserve">3</w:t>
            </w:r>
            <w:r>
              <w:rPr>
                <w:szCs w:val="24"/>
                <w:lang w:eastAsia="zh-CN"/>
              </w:rPr>
              <w:t xml:space="preserve">.10 角色权限管理与异常追溯：系统支持新增、修改、删除及查询角色信息，便于根据医院管理需求灵活配置各类用户角色及其操作权限。当标本出现状态异常时，可通过操作日志追溯至具体执行用户及操作环节，明确责任归属。</w:t>
            </w:r>
            <w:r/>
          </w:p>
          <w:p>
            <w:pPr>
              <w:pStyle w:val="1113"/>
              <w:spacing w:line="240" w:lineRule="auto"/>
              <w:rPr>
                <w:szCs w:val="24"/>
                <w:lang w:eastAsia="zh-CN"/>
              </w:rPr>
            </w:pPr>
            <w:r>
              <w:rPr>
                <w:rFonts w:hint="eastAsia"/>
                <w:szCs w:val="24"/>
                <w:lang w:eastAsia="zh-CN"/>
              </w:rPr>
              <w:t xml:space="preserve">3</w:t>
            </w:r>
            <w:r>
              <w:rPr>
                <w:szCs w:val="24"/>
                <w:lang w:eastAsia="zh-CN"/>
              </w:rPr>
              <w:t xml:space="preserve">.11 第三方系统同步：手</w:t>
            </w:r>
            <w:r>
              <w:rPr>
                <w:szCs w:val="24"/>
                <w:lang w:eastAsia="zh-CN"/>
              </w:rPr>
              <w:t xml:space="preserve">麻系统</w:t>
            </w:r>
            <w:r>
              <w:rPr>
                <w:szCs w:val="24"/>
                <w:lang w:eastAsia="zh-CN"/>
              </w:rPr>
              <w:t xml:space="preserve">同步：系统同步手术麻醉记录单，可查看每台手术的主刀医生及助手信息。完成身份认证的医生，可使用标本</w:t>
            </w:r>
            <w:r>
              <w:rPr>
                <w:szCs w:val="24"/>
                <w:lang w:eastAsia="zh-CN"/>
              </w:rPr>
              <w:t xml:space="preserve">柜执行</w:t>
            </w:r>
            <w:r>
              <w:rPr>
                <w:szCs w:val="24"/>
                <w:lang w:eastAsia="zh-CN"/>
              </w:rPr>
              <w:t xml:space="preserve">标本存入操作。护理系统同步：系统同步护理记录单，可查看每台手术的器械护士、巡回护士及交接班护士信息。完成身份认证的护士，可使用标本</w:t>
            </w:r>
            <w:r>
              <w:rPr>
                <w:szCs w:val="24"/>
                <w:lang w:eastAsia="zh-CN"/>
              </w:rPr>
              <w:t xml:space="preserve">柜执行</w:t>
            </w:r>
            <w:r>
              <w:rPr>
                <w:szCs w:val="24"/>
                <w:lang w:eastAsia="zh-CN"/>
              </w:rPr>
              <w:t xml:space="preserve">标本核对操作。</w:t>
            </w:r>
            <w:r/>
          </w:p>
          <w:p>
            <w:pPr>
              <w:pStyle w:val="1113"/>
              <w:spacing w:line="240" w:lineRule="auto"/>
              <w:rPr>
                <w:szCs w:val="24"/>
                <w:lang w:eastAsia="zh-CN"/>
              </w:rPr>
            </w:pPr>
            <w:r>
              <w:rPr>
                <w:rFonts w:hint="eastAsia"/>
                <w:szCs w:val="24"/>
                <w:lang w:eastAsia="zh-CN"/>
              </w:rPr>
              <w:t xml:space="preserve">3</w:t>
            </w:r>
            <w:r>
              <w:rPr>
                <w:szCs w:val="24"/>
                <w:lang w:eastAsia="zh-CN"/>
              </w:rPr>
              <w:t xml:space="preserve">.12 特殊权限配置：系统支持由管理端为特定用户分配特殊权限，允许其在无关联手术信息的情况下，仍可使用标本存放与核对功能。同时，取出标本及打开柜门等操作权限亦可单独分配，所有权限均由管理</w:t>
            </w:r>
            <w:r>
              <w:rPr>
                <w:szCs w:val="24"/>
                <w:lang w:eastAsia="zh-CN"/>
              </w:rPr>
              <w:t xml:space="preserve">端统一</w:t>
            </w:r>
            <w:r>
              <w:rPr>
                <w:szCs w:val="24"/>
                <w:lang w:eastAsia="zh-CN"/>
              </w:rPr>
              <w:t xml:space="preserve">配置与管理。</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4.护工管理</w:t>
            </w:r>
            <w:r/>
          </w:p>
          <w:p>
            <w:pPr>
              <w:pStyle w:val="1113"/>
              <w:spacing w:line="240" w:lineRule="auto"/>
              <w:rPr>
                <w:szCs w:val="24"/>
                <w:lang w:eastAsia="zh-CN"/>
              </w:rPr>
            </w:pPr>
            <w:r>
              <w:rPr>
                <w:rFonts w:hint="eastAsia"/>
                <w:szCs w:val="24"/>
                <w:lang w:eastAsia="zh-CN"/>
              </w:rPr>
              <w:t xml:space="preserve">4.1双模</w:t>
            </w:r>
            <w:r>
              <w:rPr>
                <w:rFonts w:hint="eastAsia"/>
                <w:szCs w:val="24"/>
                <w:lang w:eastAsia="zh-CN"/>
              </w:rPr>
              <w:t xml:space="preserve">式任务</w:t>
            </w:r>
            <w:r>
              <w:rPr>
                <w:rFonts w:hint="eastAsia"/>
                <w:szCs w:val="24"/>
                <w:lang w:eastAsia="zh-CN"/>
              </w:rPr>
              <w:t xml:space="preserve">下发：支持 PC 端软件手动发单，或开放接口对接手麻系统，实现任务自动化推送。</w:t>
            </w:r>
            <w:r/>
          </w:p>
          <w:p>
            <w:pPr>
              <w:pStyle w:val="1113"/>
              <w:spacing w:line="240" w:lineRule="auto"/>
              <w:rPr>
                <w:szCs w:val="24"/>
                <w:lang w:eastAsia="zh-CN"/>
              </w:rPr>
            </w:pPr>
            <w:r>
              <w:rPr>
                <w:rFonts w:hint="eastAsia"/>
                <w:szCs w:val="24"/>
                <w:lang w:eastAsia="zh-CN"/>
              </w:rPr>
              <w:t xml:space="preserve">多样化任务分类：涵盖患者接送、等候区接诊、复苏室送返、手术室保洁等多类工勤任务。</w:t>
            </w:r>
            <w:r/>
          </w:p>
          <w:p>
            <w:pPr>
              <w:pStyle w:val="1113"/>
              <w:spacing w:line="240" w:lineRule="auto"/>
              <w:rPr>
                <w:szCs w:val="24"/>
                <w:lang w:eastAsia="zh-CN"/>
              </w:rPr>
            </w:pPr>
            <w:r>
              <w:rPr>
                <w:rFonts w:hint="eastAsia"/>
                <w:szCs w:val="24"/>
                <w:lang w:eastAsia="zh-CN"/>
              </w:rPr>
              <w:t xml:space="preserve">4.2任务备注补充编辑：下发任务可填写备注，标注携带病历、影像资料等特殊转运要求。</w:t>
            </w:r>
            <w:r/>
          </w:p>
          <w:p>
            <w:pPr>
              <w:pStyle w:val="1113"/>
              <w:spacing w:line="240" w:lineRule="auto"/>
              <w:rPr>
                <w:szCs w:val="24"/>
                <w:lang w:eastAsia="zh-CN"/>
              </w:rPr>
            </w:pPr>
            <w:r>
              <w:rPr>
                <w:rFonts w:hint="eastAsia"/>
                <w:szCs w:val="24"/>
                <w:lang w:eastAsia="zh-CN"/>
              </w:rPr>
              <w:t xml:space="preserve">4.3任务前置审核确认：</w:t>
            </w:r>
            <w:r>
              <w:rPr>
                <w:rFonts w:hint="eastAsia"/>
                <w:szCs w:val="24"/>
                <w:lang w:eastAsia="zh-CN"/>
              </w:rPr>
              <w:t xml:space="preserve">接患者</w:t>
            </w:r>
            <w:r>
              <w:rPr>
                <w:rFonts w:hint="eastAsia"/>
                <w:szCs w:val="24"/>
                <w:lang w:eastAsia="zh-CN"/>
              </w:rPr>
              <w:t xml:space="preserve">任务需管理端审核确认，提前联动病房，保障转运准备到位。</w:t>
            </w:r>
            <w:r/>
          </w:p>
          <w:p>
            <w:pPr>
              <w:pStyle w:val="1113"/>
              <w:spacing w:line="240" w:lineRule="auto"/>
              <w:rPr>
                <w:szCs w:val="24"/>
                <w:lang w:eastAsia="zh-CN"/>
              </w:rPr>
            </w:pPr>
            <w:r>
              <w:rPr>
                <w:rFonts w:hint="eastAsia"/>
                <w:szCs w:val="24"/>
                <w:lang w:eastAsia="zh-CN"/>
              </w:rPr>
              <w:t xml:space="preserve">4.4PDA 移动端接单执行：护工通过 PDA 接收、领取任务，</w:t>
            </w:r>
            <w:r>
              <w:rPr>
                <w:rFonts w:hint="eastAsia"/>
                <w:szCs w:val="24"/>
                <w:lang w:eastAsia="zh-CN"/>
              </w:rPr>
              <w:t xml:space="preserve">移动端轻量化</w:t>
            </w:r>
            <w:r>
              <w:rPr>
                <w:rFonts w:hint="eastAsia"/>
                <w:szCs w:val="24"/>
                <w:lang w:eastAsia="zh-CN"/>
              </w:rPr>
              <w:t xml:space="preserve">操作，适配现场作业。</w:t>
            </w:r>
            <w:r/>
          </w:p>
          <w:p>
            <w:pPr>
              <w:pStyle w:val="1113"/>
              <w:spacing w:line="240" w:lineRule="auto"/>
              <w:rPr>
                <w:szCs w:val="24"/>
                <w:lang w:eastAsia="zh-CN"/>
              </w:rPr>
            </w:pPr>
            <w:r>
              <w:rPr>
                <w:rFonts w:hint="eastAsia"/>
                <w:szCs w:val="24"/>
                <w:lang w:eastAsia="zh-CN"/>
              </w:rPr>
              <w:t xml:space="preserve">4.5患者</w:t>
            </w:r>
            <w:r>
              <w:rPr>
                <w:rFonts w:hint="eastAsia"/>
                <w:szCs w:val="24"/>
                <w:lang w:eastAsia="zh-CN"/>
              </w:rPr>
              <w:t xml:space="preserve">扫码安全</w:t>
            </w:r>
            <w:r>
              <w:rPr>
                <w:rFonts w:hint="eastAsia"/>
                <w:szCs w:val="24"/>
                <w:lang w:eastAsia="zh-CN"/>
              </w:rPr>
              <w:t xml:space="preserve">核对：接送患者全程</w:t>
            </w:r>
            <w:r>
              <w:rPr>
                <w:rFonts w:hint="eastAsia"/>
                <w:szCs w:val="24"/>
                <w:lang w:eastAsia="zh-CN"/>
              </w:rPr>
              <w:t xml:space="preserve">腕带扫码核验</w:t>
            </w:r>
            <w:r>
              <w:rPr>
                <w:rFonts w:hint="eastAsia"/>
                <w:szCs w:val="24"/>
                <w:lang w:eastAsia="zh-CN"/>
              </w:rPr>
              <w:t xml:space="preserve">，杜绝错接、</w:t>
            </w:r>
            <w:r>
              <w:rPr>
                <w:rFonts w:hint="eastAsia"/>
                <w:szCs w:val="24"/>
                <w:lang w:eastAsia="zh-CN"/>
              </w:rPr>
              <w:t xml:space="preserve">错送患者</w:t>
            </w:r>
            <w:r>
              <w:rPr>
                <w:rFonts w:hint="eastAsia"/>
                <w:szCs w:val="24"/>
                <w:lang w:eastAsia="zh-CN"/>
              </w:rPr>
              <w:t xml:space="preserve">的安全隐患。</w:t>
            </w:r>
            <w:r/>
          </w:p>
          <w:p>
            <w:pPr>
              <w:pStyle w:val="1113"/>
              <w:spacing w:line="240" w:lineRule="auto"/>
              <w:rPr>
                <w:szCs w:val="24"/>
                <w:lang w:eastAsia="zh-CN"/>
              </w:rPr>
            </w:pPr>
            <w:r>
              <w:rPr>
                <w:rFonts w:hint="eastAsia"/>
                <w:szCs w:val="24"/>
                <w:lang w:eastAsia="zh-CN"/>
              </w:rPr>
              <w:t xml:space="preserve">4.6转运节点时间记录：患者离开等候区、抵达手术间</w:t>
            </w:r>
            <w:r>
              <w:rPr>
                <w:rFonts w:hint="eastAsia"/>
                <w:szCs w:val="24"/>
                <w:lang w:eastAsia="zh-CN"/>
              </w:rPr>
              <w:t xml:space="preserve">均扫码</w:t>
            </w:r>
            <w:r>
              <w:rPr>
                <w:rFonts w:hint="eastAsia"/>
                <w:szCs w:val="24"/>
                <w:lang w:eastAsia="zh-CN"/>
              </w:rPr>
              <w:t xml:space="preserve">登记，精准留存各环节时间。</w:t>
            </w:r>
            <w:r/>
          </w:p>
          <w:p>
            <w:pPr>
              <w:pStyle w:val="1113"/>
              <w:spacing w:line="240" w:lineRule="auto"/>
              <w:rPr>
                <w:szCs w:val="24"/>
                <w:lang w:eastAsia="zh-CN"/>
              </w:rPr>
            </w:pPr>
            <w:r>
              <w:rPr>
                <w:rFonts w:hint="eastAsia"/>
                <w:szCs w:val="24"/>
                <w:lang w:eastAsia="zh-CN"/>
              </w:rPr>
              <w:t xml:space="preserve">4.7手术间精准分流：</w:t>
            </w:r>
            <w:r>
              <w:rPr>
                <w:rFonts w:hint="eastAsia"/>
                <w:szCs w:val="24"/>
                <w:lang w:eastAsia="zh-CN"/>
              </w:rPr>
              <w:t xml:space="preserve">离场扫码绑定</w:t>
            </w:r>
            <w:r>
              <w:rPr>
                <w:rFonts w:hint="eastAsia"/>
                <w:szCs w:val="24"/>
                <w:lang w:eastAsia="zh-CN"/>
              </w:rPr>
              <w:t xml:space="preserve">对应手术间信息，有效避免患者误入错误手术区域。</w:t>
            </w:r>
            <w:r/>
          </w:p>
          <w:p>
            <w:pPr>
              <w:pStyle w:val="1113"/>
              <w:spacing w:line="240" w:lineRule="auto"/>
              <w:rPr>
                <w:szCs w:val="24"/>
                <w:lang w:eastAsia="zh-CN"/>
              </w:rPr>
            </w:pPr>
            <w:r>
              <w:rPr>
                <w:rFonts w:hint="eastAsia"/>
                <w:szCs w:val="24"/>
                <w:lang w:eastAsia="zh-CN"/>
              </w:rPr>
              <w:t xml:space="preserve">4.8双向任务反馈机制：PC </w:t>
            </w:r>
            <w:r>
              <w:rPr>
                <w:rFonts w:hint="eastAsia"/>
                <w:szCs w:val="24"/>
                <w:lang w:eastAsia="zh-CN"/>
              </w:rPr>
              <w:t xml:space="preserve">软件弹窗反馈</w:t>
            </w:r>
            <w:r>
              <w:rPr>
                <w:rFonts w:hint="eastAsia"/>
                <w:szCs w:val="24"/>
                <w:lang w:eastAsia="zh-CN"/>
              </w:rPr>
              <w:t xml:space="preserve">或手麻接口回传数据，实时同步任务完成状态。</w:t>
            </w:r>
            <w:r/>
          </w:p>
          <w:p>
            <w:pPr>
              <w:pStyle w:val="1113"/>
              <w:spacing w:line="240" w:lineRule="auto"/>
              <w:rPr>
                <w:szCs w:val="24"/>
                <w:lang w:eastAsia="zh-CN"/>
              </w:rPr>
            </w:pPr>
            <w:r>
              <w:rPr>
                <w:rFonts w:hint="eastAsia"/>
                <w:szCs w:val="24"/>
                <w:lang w:eastAsia="zh-CN"/>
              </w:rPr>
              <w:t xml:space="preserve">4.9工勤工作量智能统计：自动汇总护工、保洁人员工作数据，生成工作量明细与统计报表。</w:t>
            </w:r>
            <w:r/>
          </w:p>
        </w:tc>
      </w:tr>
    </w:tbl>
    <w:p>
      <w:pPr>
        <w:spacing w:line="240" w:lineRule="auto"/>
        <w:rPr>
          <w:rFonts w:ascii="宋体" w:hAnsi="宋体" w:eastAsia="宋体"/>
          <w:lang w:eastAsia="zh-CN"/>
        </w:rPr>
      </w:pPr>
      <w:r>
        <w:rPr>
          <w:rFonts w:ascii="宋体" w:hAnsi="宋体" w:eastAsia="宋体"/>
          <w:lang w:eastAsia="zh-CN"/>
        </w:rPr>
      </w:r>
      <w:r/>
    </w:p>
    <w:p>
      <w:pPr>
        <w:spacing w:after="0" w:line="240" w:lineRule="auto"/>
        <w:rPr>
          <w:rFonts w:ascii="宋体" w:hAnsi="宋体" w:eastAsia="宋体"/>
          <w:sz w:val="30"/>
          <w:szCs w:val="30"/>
          <w:lang w:eastAsia="zh-CN"/>
        </w:rPr>
      </w:pPr>
      <w:r>
        <w:rPr>
          <w:rFonts w:hint="eastAsia" w:ascii="宋体" w:hAnsi="宋体" w:eastAsia="宋体"/>
          <w:sz w:val="30"/>
          <w:szCs w:val="30"/>
          <w:lang w:eastAsia="zh-CN"/>
        </w:rPr>
        <w:t xml:space="preserve">2、</w:t>
      </w:r>
      <w:r>
        <w:rPr>
          <w:rFonts w:hint="eastAsia" w:ascii="宋体" w:hAnsi="宋体" w:eastAsia="宋体"/>
          <w:b/>
          <w:bCs/>
          <w:sz w:val="30"/>
          <w:szCs w:val="30"/>
          <w:lang w:eastAsia="zh-CN"/>
        </w:rPr>
        <w:t xml:space="preserve">手术室行为管理系统硬件</w:t>
      </w:r>
      <w:r/>
    </w:p>
    <w:tbl>
      <w:tblPr>
        <w:tblStyle w:val="1057"/>
        <w:tblW w:w="10206" w:type="dxa"/>
        <w:tblInd w:w="-572" w:type="dxa"/>
        <w:tblLook w:val="04A0" w:firstRow="1" w:lastRow="0" w:firstColumn="1" w:lastColumn="0" w:noHBand="0" w:noVBand="1"/>
      </w:tblPr>
      <w:tblGrid>
        <w:gridCol w:w="10206"/>
      </w:tblGrid>
      <w:tr>
        <w:trPr/>
        <w:tc>
          <w:tcPr>
            <w:tcW w:w="10206" w:type="dxa"/>
            <w:textDirection w:val="lrTb"/>
            <w:noWrap w:val="false"/>
          </w:tcPr>
          <w:p>
            <w:pPr>
              <w:pStyle w:val="1113"/>
              <w:spacing w:line="240" w:lineRule="auto"/>
              <w:rPr>
                <w:b/>
                <w:bCs/>
                <w:szCs w:val="24"/>
                <w:lang w:eastAsia="zh-CN"/>
              </w:rPr>
            </w:pPr>
            <w:r>
              <w:rPr>
                <w:rFonts w:hint="eastAsia"/>
                <w:b/>
                <w:bCs/>
                <w:szCs w:val="24"/>
                <w:lang w:eastAsia="zh-CN"/>
              </w:rPr>
              <w:t xml:space="preserve">2.手术室智能衣</w:t>
            </w:r>
            <w:r>
              <w:rPr>
                <w:rFonts w:hint="eastAsia"/>
                <w:b/>
                <w:bCs/>
                <w:szCs w:val="24"/>
                <w:lang w:eastAsia="zh-CN"/>
              </w:rPr>
              <w:t xml:space="preserve">鞋管理</w:t>
            </w:r>
            <w:r>
              <w:rPr>
                <w:rFonts w:hint="eastAsia"/>
                <w:b/>
                <w:bCs/>
                <w:szCs w:val="24"/>
                <w:lang w:eastAsia="zh-CN"/>
              </w:rPr>
              <w:t xml:space="preserve">硬件</w:t>
            </w:r>
            <w:r/>
          </w:p>
          <w:p>
            <w:pPr>
              <w:pStyle w:val="1113"/>
              <w:spacing w:line="240" w:lineRule="auto"/>
              <w:rPr>
                <w:b/>
                <w:bCs/>
                <w:szCs w:val="24"/>
                <w:lang w:eastAsia="zh-CN"/>
              </w:rPr>
            </w:pPr>
            <w:r>
              <w:rPr>
                <w:rFonts w:hint="eastAsia"/>
                <w:b/>
                <w:bCs/>
                <w:szCs w:val="24"/>
                <w:lang w:eastAsia="zh-CN"/>
              </w:rPr>
              <w:t xml:space="preserve">2.1准入控制套件</w:t>
            </w:r>
            <w:r/>
          </w:p>
          <w:p>
            <w:pPr>
              <w:pStyle w:val="1113"/>
              <w:spacing w:line="240" w:lineRule="auto"/>
              <w:rPr>
                <w:szCs w:val="24"/>
                <w:lang w:eastAsia="zh-CN"/>
              </w:rPr>
            </w:pPr>
            <w:r>
              <w:rPr>
                <w:rFonts w:hint="eastAsia"/>
                <w:szCs w:val="24"/>
                <w:lang w:eastAsia="zh-CN"/>
              </w:rPr>
              <w:t xml:space="preserve">2.1.1与手术排班系统关联，通过身份识别方式决定是否有进入手术室的权限，具备人脸、刷卡、NFC等识别方式；</w:t>
            </w:r>
            <w:r/>
          </w:p>
          <w:p>
            <w:pPr>
              <w:pStyle w:val="1113"/>
              <w:spacing w:line="240" w:lineRule="auto"/>
              <w:rPr>
                <w:szCs w:val="24"/>
                <w:lang w:eastAsia="zh-CN"/>
              </w:rPr>
            </w:pPr>
            <w:r>
              <w:rPr>
                <w:rFonts w:hint="eastAsia"/>
                <w:szCs w:val="24"/>
                <w:lang w:eastAsia="zh-CN"/>
              </w:rPr>
              <w:t xml:space="preserve">2.1.2尺寸≥15英寸；分辨率≥1080*1920；内存≥8G；存储≥64G；</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2.2管理端工作站</w:t>
            </w:r>
            <w:r/>
          </w:p>
          <w:p>
            <w:pPr>
              <w:pStyle w:val="1113"/>
              <w:spacing w:line="240" w:lineRule="auto"/>
              <w:rPr>
                <w:szCs w:val="24"/>
                <w:lang w:eastAsia="zh-CN"/>
              </w:rPr>
            </w:pPr>
            <w:r>
              <w:rPr>
                <w:rFonts w:hint="eastAsia"/>
                <w:szCs w:val="24"/>
                <w:lang w:eastAsia="zh-CN"/>
              </w:rPr>
              <w:t xml:space="preserve">2.2.1内存容量：≥8GB；硬盘容量：≥1TB；显示终端；≥21英寸；</w:t>
            </w:r>
            <w:r/>
          </w:p>
          <w:p>
            <w:pPr>
              <w:pStyle w:val="1113"/>
              <w:spacing w:line="240" w:lineRule="auto"/>
              <w:rPr>
                <w:b/>
                <w:bCs/>
                <w:szCs w:val="24"/>
                <w:lang w:eastAsia="zh-CN"/>
              </w:rPr>
            </w:pPr>
            <w:r>
              <w:rPr>
                <w:b/>
                <w:bCs/>
                <w:szCs w:val="24"/>
                <w:lang w:eastAsia="zh-CN"/>
              </w:rPr>
            </w:r>
            <w:r/>
          </w:p>
          <w:p>
            <w:pPr>
              <w:pStyle w:val="1113"/>
              <w:spacing w:line="240" w:lineRule="auto"/>
              <w:rPr>
                <w:b/>
                <w:bCs/>
                <w:szCs w:val="24"/>
              </w:rPr>
            </w:pPr>
            <w:r>
              <w:rPr>
                <w:rFonts w:hint="eastAsia"/>
                <w:b/>
                <w:bCs/>
                <w:szCs w:val="24"/>
              </w:rPr>
              <w:t xml:space="preserve">2.3桌面式读写器</w:t>
            </w:r>
            <w:r/>
          </w:p>
          <w:p>
            <w:pPr>
              <w:pStyle w:val="1113"/>
              <w:spacing w:line="240" w:lineRule="auto"/>
              <w:rPr>
                <w:szCs w:val="24"/>
              </w:rPr>
            </w:pPr>
            <w:r>
              <w:rPr>
                <w:rFonts w:hint="eastAsia"/>
                <w:szCs w:val="24"/>
              </w:rPr>
              <w:t xml:space="preserve">2.3.1支持的协议：包含但不限于ISO14443</w:t>
            </w:r>
            <w:r>
              <w:rPr>
                <w:rFonts w:hint="eastAsia"/>
                <w:szCs w:val="24"/>
              </w:rPr>
              <w:t xml:space="preserve">A  ISO</w:t>
            </w:r>
            <w:r>
              <w:rPr>
                <w:rFonts w:hint="eastAsia"/>
                <w:szCs w:val="24"/>
              </w:rPr>
              <w:t xml:space="preserve">14443B  ISO15693及915B；读卡距离：0～80mm；读卡速度：≤0.2S；读卡间隔：≤0.5S；</w:t>
            </w:r>
            <w:r/>
          </w:p>
          <w:p>
            <w:pPr>
              <w:pStyle w:val="1113"/>
              <w:spacing w:line="240" w:lineRule="auto"/>
              <w:rPr>
                <w:b/>
                <w:bCs/>
                <w:szCs w:val="24"/>
              </w:rPr>
            </w:pPr>
            <w:r>
              <w:rPr>
                <w:b/>
                <w:bCs/>
                <w:szCs w:val="24"/>
              </w:rPr>
            </w:r>
            <w:r/>
          </w:p>
          <w:p>
            <w:pPr>
              <w:pStyle w:val="1113"/>
              <w:spacing w:line="240" w:lineRule="auto"/>
              <w:rPr>
                <w:b/>
                <w:bCs/>
                <w:szCs w:val="24"/>
                <w:lang w:eastAsia="zh-CN"/>
              </w:rPr>
            </w:pPr>
            <w:r>
              <w:rPr>
                <w:rFonts w:hint="eastAsia"/>
                <w:b/>
                <w:bCs/>
                <w:szCs w:val="24"/>
                <w:lang w:eastAsia="zh-CN"/>
              </w:rPr>
              <w:t xml:space="preserve">2.4人脸指纹一体机</w:t>
            </w:r>
            <w:r/>
          </w:p>
          <w:p>
            <w:pPr>
              <w:pStyle w:val="1113"/>
              <w:spacing w:line="240" w:lineRule="auto"/>
              <w:rPr>
                <w:szCs w:val="24"/>
                <w:lang w:eastAsia="zh-CN"/>
              </w:rPr>
            </w:pPr>
            <w:r>
              <w:rPr>
                <w:rFonts w:hint="eastAsia"/>
                <w:szCs w:val="24"/>
                <w:lang w:eastAsia="zh-CN"/>
              </w:rPr>
              <w:t xml:space="preserve">2.4.1摄像头：红外+彩色双高清摄像头；用户容量：≥3000人；指纹容量：≥10000枚；</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2.5信息展示终端</w:t>
            </w:r>
            <w:r/>
          </w:p>
          <w:p>
            <w:pPr>
              <w:pStyle w:val="1113"/>
              <w:spacing w:line="240" w:lineRule="auto"/>
              <w:rPr>
                <w:szCs w:val="24"/>
                <w:lang w:eastAsia="zh-CN" w:bidi="ar"/>
              </w:rPr>
            </w:pPr>
            <w:r>
              <w:rPr>
                <w:rFonts w:hint="eastAsia"/>
                <w:szCs w:val="24"/>
                <w:lang w:eastAsia="zh-CN"/>
              </w:rPr>
              <w:t xml:space="preserve">2.5.1</w:t>
            </w:r>
            <w:r>
              <w:rPr>
                <w:rFonts w:hint="eastAsia"/>
                <w:szCs w:val="24"/>
                <w:lang w:eastAsia="zh-CN" w:bidi="ar"/>
              </w:rPr>
              <w:t xml:space="preserve">屏幕尺寸：≥65英寸</w:t>
            </w:r>
            <w:r>
              <w:rPr>
                <w:rFonts w:hint="eastAsia"/>
                <w:szCs w:val="24"/>
                <w:lang w:eastAsia="zh-CN"/>
              </w:rPr>
              <w:t xml:space="preserve">；</w:t>
            </w:r>
            <w:r>
              <w:rPr>
                <w:rFonts w:hint="eastAsia"/>
                <w:szCs w:val="24"/>
                <w:lang w:eastAsia="zh-CN" w:bidi="ar"/>
              </w:rPr>
              <w:t xml:space="preserve">分辨率：不低于4K（3840*2160）</w:t>
            </w:r>
            <w:r>
              <w:rPr>
                <w:rFonts w:hint="eastAsia"/>
                <w:szCs w:val="24"/>
                <w:lang w:eastAsia="zh-CN"/>
              </w:rPr>
              <w:t xml:space="preserve">；</w:t>
            </w:r>
            <w:r>
              <w:rPr>
                <w:rFonts w:hint="eastAsia"/>
                <w:szCs w:val="24"/>
                <w:lang w:eastAsia="zh-CN" w:bidi="ar"/>
              </w:rPr>
              <w:t xml:space="preserve">运行内存：≥2GB </w:t>
            </w:r>
            <w:r>
              <w:rPr>
                <w:rFonts w:hint="eastAsia"/>
                <w:szCs w:val="24"/>
                <w:lang w:eastAsia="zh-CN"/>
              </w:rPr>
              <w:t xml:space="preserve">；</w:t>
            </w:r>
            <w:r>
              <w:rPr>
                <w:rFonts w:hint="eastAsia"/>
                <w:szCs w:val="24"/>
                <w:lang w:eastAsia="zh-CN" w:bidi="ar"/>
              </w:rPr>
              <w:t xml:space="preserve">存储内存：≥32GB</w:t>
            </w:r>
            <w:r>
              <w:rPr>
                <w:rFonts w:hint="eastAsia"/>
                <w:szCs w:val="24"/>
                <w:lang w:eastAsia="zh-CN"/>
              </w:rPr>
              <w:t xml:space="preserve">；</w:t>
            </w:r>
            <w:r/>
          </w:p>
          <w:p>
            <w:pPr>
              <w:pStyle w:val="1113"/>
              <w:spacing w:line="240" w:lineRule="auto"/>
              <w:rPr>
                <w:b/>
                <w:bCs/>
                <w:szCs w:val="24"/>
                <w:lang w:eastAsia="zh-CN" w:bidi="ar"/>
              </w:rPr>
            </w:pPr>
            <w:r>
              <w:rPr>
                <w:b/>
                <w:bCs/>
                <w:szCs w:val="24"/>
                <w:lang w:eastAsia="zh-CN" w:bidi="ar"/>
              </w:rPr>
            </w:r>
            <w:r/>
          </w:p>
          <w:p>
            <w:pPr>
              <w:pStyle w:val="1113"/>
              <w:spacing w:line="240" w:lineRule="auto"/>
              <w:rPr>
                <w:b/>
                <w:bCs/>
                <w:szCs w:val="24"/>
              </w:rPr>
            </w:pPr>
            <w:r>
              <w:rPr>
                <w:rFonts w:hint="eastAsia"/>
                <w:b/>
                <w:bCs/>
                <w:szCs w:val="24"/>
              </w:rPr>
              <w:t xml:space="preserve">2.6交换机</w:t>
            </w:r>
            <w:r/>
          </w:p>
          <w:p>
            <w:pPr>
              <w:pStyle w:val="1113"/>
              <w:spacing w:line="240" w:lineRule="auto"/>
              <w:rPr>
                <w:szCs w:val="24"/>
              </w:rPr>
            </w:pPr>
            <w:r>
              <w:rPr>
                <w:rFonts w:hint="eastAsia"/>
                <w:szCs w:val="24"/>
              </w:rPr>
              <w:t xml:space="preserve">2.6.1背板带宽：≥336Gbps/3.36Tbps；包转发率：≥25Mpps/80Mpps；传输速率：满足10M/100M/1000Mbps；网络标准：支持STP/RSTP/MSTP</w:t>
            </w:r>
            <w:r>
              <w:rPr>
                <w:rFonts w:hint="eastAsia"/>
                <w:szCs w:val="24"/>
              </w:rPr>
              <w:t xml:space="preserve">协议，支持STP</w:t>
            </w:r>
            <w:r>
              <w:rPr>
                <w:rFonts w:hint="eastAsia"/>
                <w:szCs w:val="24"/>
              </w:rPr>
              <w:t xml:space="preserve"> Root </w:t>
            </w:r>
            <w:r>
              <w:rPr>
                <w:rFonts w:hint="eastAsia"/>
                <w:szCs w:val="24"/>
              </w:rPr>
              <w:t xml:space="preserve">Protection，支持STP</w:t>
            </w:r>
            <w:r>
              <w:rPr>
                <w:rFonts w:hint="eastAsia"/>
                <w:szCs w:val="24"/>
              </w:rPr>
              <w:t xml:space="preserve"> Root Protection；</w:t>
            </w:r>
            <w:r/>
          </w:p>
          <w:p>
            <w:pPr>
              <w:pStyle w:val="1113"/>
              <w:spacing w:line="240" w:lineRule="auto"/>
              <w:rPr>
                <w:b/>
                <w:bCs/>
                <w:szCs w:val="24"/>
              </w:rPr>
            </w:pPr>
            <w:r>
              <w:rPr>
                <w:b/>
                <w:bCs/>
                <w:szCs w:val="24"/>
              </w:rPr>
            </w:r>
            <w:r/>
          </w:p>
          <w:p>
            <w:pPr>
              <w:pStyle w:val="1113"/>
              <w:spacing w:line="240" w:lineRule="auto"/>
              <w:rPr>
                <w:b/>
                <w:bCs/>
                <w:szCs w:val="24"/>
                <w:lang w:eastAsia="zh-CN"/>
              </w:rPr>
            </w:pPr>
            <w:r>
              <w:rPr>
                <w:rFonts w:hint="eastAsia"/>
                <w:b/>
                <w:bCs/>
                <w:szCs w:val="24"/>
                <w:lang w:eastAsia="zh-CN"/>
              </w:rPr>
              <w:t xml:space="preserve">2.7</w:t>
            </w:r>
            <w:r>
              <w:rPr>
                <w:rFonts w:hint="eastAsia"/>
                <w:b/>
                <w:bCs/>
                <w:szCs w:val="24"/>
                <w:lang w:eastAsia="zh-CN"/>
              </w:rPr>
              <w:t xml:space="preserve">智能发鞋机</w:t>
            </w:r>
            <w:r/>
          </w:p>
          <w:p>
            <w:pPr>
              <w:pStyle w:val="1113"/>
              <w:spacing w:line="240" w:lineRule="auto"/>
              <w:rPr>
                <w:szCs w:val="24"/>
                <w:lang w:eastAsia="zh-CN"/>
              </w:rPr>
            </w:pPr>
            <w:r>
              <w:rPr>
                <w:rFonts w:hint="eastAsia"/>
                <w:szCs w:val="24"/>
                <w:lang w:eastAsia="zh-CN"/>
              </w:rPr>
              <w:t xml:space="preserve">2.7.1智能控制主机：采用低功耗无风扇CPU，≥4G内存，≥64G硬盘。主界面显示屏：≥15英寸触摸屏；</w:t>
            </w:r>
            <w:r/>
          </w:p>
          <w:p>
            <w:pPr>
              <w:pStyle w:val="1113"/>
              <w:spacing w:line="240" w:lineRule="auto"/>
              <w:rPr>
                <w:szCs w:val="24"/>
                <w:lang w:eastAsia="zh-CN"/>
              </w:rPr>
            </w:pPr>
            <w:r>
              <w:rPr>
                <w:rFonts w:hint="eastAsia"/>
                <w:szCs w:val="24"/>
                <w:lang w:eastAsia="zh-CN"/>
              </w:rPr>
              <w:t xml:space="preserve">2.7.2识别模块：包含但不限于人脸、指纹、IC卡、手机NFC识别；</w:t>
            </w:r>
            <w:r/>
          </w:p>
          <w:p>
            <w:pPr>
              <w:pStyle w:val="1113"/>
              <w:spacing w:line="240" w:lineRule="auto"/>
              <w:rPr>
                <w:szCs w:val="24"/>
                <w:lang w:eastAsia="zh-CN"/>
              </w:rPr>
            </w:pPr>
            <w:r>
              <w:rPr>
                <w:rFonts w:hint="eastAsia"/>
                <w:szCs w:val="24"/>
                <w:lang w:eastAsia="zh-CN"/>
              </w:rPr>
              <w:t xml:space="preserve">2.7.3▲取鞋口内径尺寸高*宽（125×150）±10mm，环形LED灯光及语音提示；（视频演示）</w:t>
            </w:r>
            <w:r/>
          </w:p>
          <w:p>
            <w:pPr>
              <w:pStyle w:val="1113"/>
              <w:spacing w:line="240" w:lineRule="auto"/>
              <w:rPr>
                <w:szCs w:val="24"/>
                <w:lang w:eastAsia="zh-CN"/>
              </w:rPr>
            </w:pPr>
            <w:r>
              <w:rPr>
                <w:rFonts w:hint="eastAsia"/>
                <w:szCs w:val="24"/>
                <w:lang w:eastAsia="zh-CN"/>
              </w:rPr>
              <w:t xml:space="preserve">2.7.4▲具备填装和发放同时进行，避免贻误医护人员取鞋；（视频演示）</w:t>
            </w:r>
            <w:r/>
          </w:p>
          <w:p>
            <w:pPr>
              <w:pStyle w:val="1113"/>
              <w:spacing w:line="240" w:lineRule="auto"/>
              <w:rPr>
                <w:szCs w:val="24"/>
                <w:lang w:eastAsia="zh-CN"/>
              </w:rPr>
            </w:pPr>
            <w:r>
              <w:rPr>
                <w:rFonts w:hint="eastAsia"/>
                <w:szCs w:val="24"/>
                <w:lang w:eastAsia="zh-CN"/>
              </w:rPr>
              <w:t xml:space="preserve">2.7.5存储数量≥100双/组；</w:t>
            </w:r>
            <w:r/>
          </w:p>
          <w:p>
            <w:pPr>
              <w:pStyle w:val="1113"/>
              <w:spacing w:line="240" w:lineRule="auto"/>
              <w:rPr>
                <w:szCs w:val="24"/>
                <w:lang w:eastAsia="zh-CN"/>
              </w:rPr>
            </w:pPr>
            <w:r>
              <w:rPr>
                <w:rFonts w:hint="eastAsia"/>
                <w:szCs w:val="24"/>
                <w:lang w:eastAsia="zh-CN"/>
              </w:rPr>
              <w:t xml:space="preserve">2.7.6设备外形尺寸高*宽*深:高≥2100mm，宽≥1800mm,深≥750mm；</w:t>
            </w:r>
            <w:r/>
          </w:p>
          <w:p>
            <w:pPr>
              <w:pStyle w:val="1113"/>
              <w:spacing w:line="240" w:lineRule="auto"/>
              <w:rPr>
                <w:szCs w:val="24"/>
                <w:lang w:eastAsia="zh-CN"/>
              </w:rPr>
            </w:pPr>
            <w:r>
              <w:rPr>
                <w:rFonts w:hint="eastAsia"/>
                <w:szCs w:val="24"/>
                <w:lang w:eastAsia="zh-CN"/>
              </w:rPr>
              <w:t xml:space="preserve">2.7.7发鞋速度：</w:t>
            </w:r>
            <w:r>
              <w:rPr>
                <w:rFonts w:cs="Arial"/>
                <w:szCs w:val="24"/>
                <w:lang w:eastAsia="zh-CN"/>
              </w:rPr>
              <w:t xml:space="preserve">≤</w:t>
            </w:r>
            <w:r>
              <w:rPr>
                <w:rFonts w:hint="eastAsia"/>
                <w:szCs w:val="24"/>
                <w:lang w:eastAsia="zh-CN"/>
              </w:rPr>
              <w:t xml:space="preserve">3S；</w:t>
            </w:r>
            <w:r/>
          </w:p>
          <w:p>
            <w:pPr>
              <w:pStyle w:val="1113"/>
              <w:spacing w:line="240" w:lineRule="auto"/>
              <w:rPr>
                <w:szCs w:val="24"/>
                <w:lang w:eastAsia="zh-CN"/>
              </w:rPr>
            </w:pPr>
            <w:r>
              <w:rPr>
                <w:rFonts w:hint="eastAsia"/>
                <w:szCs w:val="24"/>
                <w:lang w:eastAsia="zh-CN"/>
              </w:rPr>
              <w:t xml:space="preserve">2.7.8功能：采用 RFID 射频技术，医务人员权限取鞋时和RFID芯片绑定，支持自动选择和自助选择不同尺码手术鞋类型，领取对应人尺码的手术鞋，可对于</w:t>
            </w:r>
            <w:r>
              <w:rPr>
                <w:rFonts w:hint="eastAsia"/>
                <w:szCs w:val="24"/>
                <w:lang w:eastAsia="zh-CN"/>
              </w:rPr>
              <w:t xml:space="preserve">手术鞋按尺寸</w:t>
            </w:r>
            <w:r>
              <w:rPr>
                <w:rFonts w:hint="eastAsia"/>
                <w:szCs w:val="24"/>
                <w:lang w:eastAsia="zh-CN"/>
              </w:rPr>
              <w:t xml:space="preserve">类别进行综合的管理，支持</w:t>
            </w:r>
            <w:r>
              <w:rPr>
                <w:rFonts w:hint="eastAsia"/>
                <w:szCs w:val="24"/>
                <w:lang w:eastAsia="zh-CN"/>
              </w:rPr>
              <w:t xml:space="preserve">库存弹窗提醒</w:t>
            </w:r>
            <w:r>
              <w:rPr>
                <w:rFonts w:hint="eastAsia"/>
                <w:szCs w:val="24"/>
                <w:lang w:eastAsia="zh-CN"/>
              </w:rPr>
              <w:t xml:space="preserve">功能。</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2.8智能发衣机</w:t>
            </w:r>
            <w:r/>
          </w:p>
          <w:p>
            <w:pPr>
              <w:pStyle w:val="1113"/>
              <w:spacing w:line="240" w:lineRule="auto"/>
              <w:rPr>
                <w:szCs w:val="24"/>
                <w:lang w:eastAsia="zh-CN"/>
              </w:rPr>
            </w:pPr>
            <w:r>
              <w:rPr>
                <w:rFonts w:hint="eastAsia"/>
                <w:szCs w:val="24"/>
                <w:lang w:eastAsia="zh-CN"/>
              </w:rPr>
              <w:t xml:space="preserve">2.8.1智能控制主机：CPU≥4核4线程、主频≥2.0GHZ、内存≥4G、硬盘≥64G；主界面显示屏：≥15英寸电容触摸屏；</w:t>
            </w:r>
            <w:r/>
          </w:p>
          <w:p>
            <w:pPr>
              <w:pStyle w:val="1113"/>
              <w:spacing w:line="240" w:lineRule="auto"/>
              <w:rPr>
                <w:szCs w:val="24"/>
                <w:lang w:eastAsia="zh-CN"/>
              </w:rPr>
            </w:pPr>
            <w:r>
              <w:rPr>
                <w:rFonts w:hint="eastAsia"/>
                <w:szCs w:val="24"/>
                <w:lang w:eastAsia="zh-CN"/>
              </w:rPr>
              <w:t xml:space="preserve">2.8.2识别模块：包含但不限于人脸、指纹、IC卡、手机NFC识别；</w:t>
            </w:r>
            <w:r/>
          </w:p>
          <w:p>
            <w:pPr>
              <w:pStyle w:val="1113"/>
              <w:spacing w:line="240" w:lineRule="auto"/>
              <w:rPr>
                <w:szCs w:val="24"/>
                <w:lang w:eastAsia="zh-CN"/>
              </w:rPr>
            </w:pPr>
            <w:r>
              <w:rPr>
                <w:rFonts w:hint="eastAsia"/>
                <w:szCs w:val="24"/>
                <w:lang w:eastAsia="zh-CN"/>
              </w:rPr>
              <w:t xml:space="preserve">2.8.3▲每组取衣口数量≥2个横向取衣口，取衣口内径尺寸高*宽（100×120）±10mm，环形LED灯光及语音提示，开门后自动推出。（视频演示）</w:t>
            </w:r>
            <w:r/>
          </w:p>
          <w:p>
            <w:pPr>
              <w:pStyle w:val="1113"/>
              <w:spacing w:line="240" w:lineRule="auto"/>
              <w:rPr>
                <w:szCs w:val="24"/>
                <w:lang w:eastAsia="zh-CN"/>
              </w:rPr>
            </w:pPr>
            <w:r>
              <w:rPr>
                <w:rFonts w:hint="eastAsia"/>
                <w:szCs w:val="24"/>
                <w:lang w:eastAsia="zh-CN"/>
              </w:rPr>
              <w:t xml:space="preserve">2.8.4▲设备具备在同一时间一边加</w:t>
            </w:r>
            <w:r>
              <w:rPr>
                <w:rFonts w:hint="eastAsia"/>
                <w:szCs w:val="24"/>
                <w:lang w:eastAsia="zh-CN"/>
              </w:rPr>
              <w:t xml:space="preserve">衣一边发</w:t>
            </w:r>
            <w:r>
              <w:rPr>
                <w:rFonts w:hint="eastAsia"/>
                <w:szCs w:val="24"/>
                <w:lang w:eastAsia="zh-CN"/>
              </w:rPr>
              <w:t xml:space="preserve">衣，避免贻误医护人员取衣。（视频演示）</w:t>
            </w:r>
            <w:r/>
          </w:p>
          <w:p>
            <w:pPr>
              <w:pStyle w:val="1113"/>
              <w:spacing w:line="240" w:lineRule="auto"/>
              <w:rPr>
                <w:szCs w:val="24"/>
                <w:lang w:eastAsia="zh-CN"/>
              </w:rPr>
            </w:pPr>
            <w:r>
              <w:rPr>
                <w:rFonts w:hint="eastAsia"/>
                <w:szCs w:val="24"/>
                <w:lang w:eastAsia="zh-CN"/>
              </w:rPr>
              <w:t xml:space="preserve">2.8.5▲设备储存数量≥120套/组。（视频演示）</w:t>
            </w:r>
            <w:r/>
          </w:p>
          <w:p>
            <w:pPr>
              <w:pStyle w:val="1113"/>
              <w:spacing w:line="240" w:lineRule="auto"/>
              <w:rPr>
                <w:szCs w:val="24"/>
                <w:lang w:eastAsia="zh-CN"/>
              </w:rPr>
            </w:pPr>
            <w:r>
              <w:rPr>
                <w:rFonts w:hint="eastAsia"/>
                <w:szCs w:val="24"/>
                <w:lang w:eastAsia="zh-CN"/>
              </w:rPr>
              <w:t xml:space="preserve">2.8.6设备外形尺寸（组）高*宽*深*：高≥2000mm，宽≥1800mm，深≥750mm；</w:t>
            </w:r>
            <w:r/>
          </w:p>
          <w:p>
            <w:pPr>
              <w:pStyle w:val="1113"/>
              <w:spacing w:line="240" w:lineRule="auto"/>
              <w:rPr>
                <w:szCs w:val="24"/>
                <w:lang w:eastAsia="zh-CN"/>
              </w:rPr>
            </w:pPr>
            <w:r>
              <w:rPr>
                <w:rFonts w:hint="eastAsia"/>
                <w:szCs w:val="24"/>
                <w:lang w:eastAsia="zh-CN"/>
              </w:rPr>
              <w:t xml:space="preserve">2.8.7发衣速度：≤3S；</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2.9智能回收机（收鞋）</w:t>
            </w:r>
            <w:r/>
          </w:p>
          <w:p>
            <w:pPr>
              <w:pStyle w:val="1113"/>
              <w:spacing w:line="240" w:lineRule="auto"/>
              <w:rPr>
                <w:szCs w:val="24"/>
                <w:lang w:eastAsia="zh-CN"/>
              </w:rPr>
            </w:pPr>
            <w:r>
              <w:rPr>
                <w:rFonts w:hint="eastAsia"/>
                <w:szCs w:val="24"/>
                <w:lang w:eastAsia="zh-CN"/>
              </w:rPr>
              <w:t xml:space="preserve">2.9.1智能控制主机：采用低功耗无风扇CPU、≥4G内存，≥64G硬盘；显示模块：≥15英寸电容触摸屏；</w:t>
            </w:r>
            <w:r/>
          </w:p>
          <w:p>
            <w:pPr>
              <w:pStyle w:val="1113"/>
              <w:spacing w:line="240" w:lineRule="auto"/>
              <w:rPr>
                <w:szCs w:val="24"/>
                <w:lang w:eastAsia="zh-CN"/>
              </w:rPr>
            </w:pPr>
            <w:r>
              <w:rPr>
                <w:rFonts w:hint="eastAsia"/>
                <w:szCs w:val="24"/>
                <w:lang w:eastAsia="zh-CN"/>
              </w:rPr>
              <w:t xml:space="preserve">2.9.2识别模块：人脸、指纹、IC卡、手机NFC、二维码；</w:t>
            </w:r>
            <w:r/>
          </w:p>
          <w:p>
            <w:pPr>
              <w:pStyle w:val="1113"/>
              <w:spacing w:line="240" w:lineRule="auto"/>
              <w:rPr>
                <w:szCs w:val="24"/>
                <w:lang w:eastAsia="zh-CN"/>
              </w:rPr>
            </w:pPr>
            <w:r>
              <w:rPr>
                <w:rFonts w:hint="eastAsia"/>
                <w:szCs w:val="24"/>
                <w:lang w:eastAsia="zh-CN"/>
              </w:rPr>
              <w:t xml:space="preserve">2.9.3超频天线：支持18000-6C超高频协议；</w:t>
            </w:r>
            <w:r/>
          </w:p>
          <w:p>
            <w:pPr>
              <w:pStyle w:val="1113"/>
              <w:spacing w:line="240" w:lineRule="auto"/>
              <w:rPr>
                <w:szCs w:val="24"/>
                <w:lang w:eastAsia="zh-CN"/>
              </w:rPr>
            </w:pPr>
            <w:r>
              <w:rPr>
                <w:rFonts w:hint="eastAsia"/>
                <w:szCs w:val="24"/>
                <w:lang w:eastAsia="zh-CN"/>
              </w:rPr>
              <w:t xml:space="preserve">2.9.4▲回收数量≥80双；</w:t>
            </w:r>
            <w:r/>
          </w:p>
          <w:p>
            <w:pPr>
              <w:pStyle w:val="1113"/>
              <w:spacing w:line="240" w:lineRule="auto"/>
              <w:rPr>
                <w:szCs w:val="24"/>
                <w:lang w:eastAsia="zh-CN"/>
              </w:rPr>
            </w:pPr>
            <w:r>
              <w:rPr>
                <w:rFonts w:hint="eastAsia"/>
                <w:szCs w:val="24"/>
                <w:lang w:eastAsia="zh-CN"/>
              </w:rPr>
              <w:t xml:space="preserve">2.9.5设备外形尺寸高*宽*深：长≥1750mm，宽≥900mm，深≥650mm；</w:t>
            </w:r>
            <w:r/>
          </w:p>
          <w:p>
            <w:pPr>
              <w:pStyle w:val="1113"/>
              <w:spacing w:line="240" w:lineRule="auto"/>
              <w:rPr>
                <w:szCs w:val="24"/>
                <w:lang w:eastAsia="zh-CN"/>
              </w:rPr>
            </w:pPr>
            <w:r>
              <w:rPr>
                <w:rFonts w:hint="eastAsia"/>
                <w:szCs w:val="24"/>
                <w:lang w:eastAsia="zh-CN"/>
              </w:rPr>
              <w:t xml:space="preserve">2.9.6智能</w:t>
            </w:r>
            <w:r>
              <w:rPr>
                <w:rFonts w:hint="eastAsia"/>
                <w:szCs w:val="24"/>
                <w:lang w:eastAsia="zh-CN"/>
              </w:rPr>
              <w:t xml:space="preserve">回收机模组</w:t>
            </w:r>
            <w:r>
              <w:rPr>
                <w:rFonts w:hint="eastAsia"/>
                <w:szCs w:val="24"/>
                <w:lang w:eastAsia="zh-CN"/>
              </w:rPr>
              <w:t xml:space="preserve">耐久度≥30万次</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2.10智能回收机（收衣）</w:t>
            </w:r>
            <w:r/>
          </w:p>
          <w:p>
            <w:pPr>
              <w:pStyle w:val="1113"/>
              <w:spacing w:line="240" w:lineRule="auto"/>
              <w:rPr>
                <w:szCs w:val="24"/>
                <w:lang w:eastAsia="zh-CN"/>
              </w:rPr>
            </w:pPr>
            <w:r>
              <w:rPr>
                <w:rFonts w:hint="eastAsia"/>
                <w:szCs w:val="24"/>
                <w:lang w:eastAsia="zh-CN"/>
              </w:rPr>
              <w:t xml:space="preserve">2.10.1智能控制主机：采用低功耗无风扇CPU、≥4G内存，≥64G硬盘。显示模块：≥15英寸电容触摸屏；</w:t>
            </w:r>
            <w:r/>
          </w:p>
          <w:p>
            <w:pPr>
              <w:pStyle w:val="1113"/>
              <w:spacing w:line="240" w:lineRule="auto"/>
              <w:rPr>
                <w:szCs w:val="24"/>
                <w:lang w:eastAsia="zh-CN"/>
              </w:rPr>
            </w:pPr>
            <w:r>
              <w:rPr>
                <w:rFonts w:hint="eastAsia"/>
                <w:szCs w:val="24"/>
                <w:lang w:eastAsia="zh-CN"/>
              </w:rPr>
              <w:t xml:space="preserve">2.10.2识别模块：包含但不限于人脸、指纹、IC卡、手机NFC识别、二维码；</w:t>
            </w:r>
            <w:r/>
          </w:p>
          <w:p>
            <w:pPr>
              <w:pStyle w:val="1113"/>
              <w:spacing w:line="240" w:lineRule="auto"/>
              <w:rPr>
                <w:szCs w:val="24"/>
                <w:lang w:eastAsia="zh-CN"/>
              </w:rPr>
            </w:pPr>
            <w:r>
              <w:rPr>
                <w:rFonts w:hint="eastAsia"/>
                <w:szCs w:val="24"/>
                <w:lang w:eastAsia="zh-CN"/>
              </w:rPr>
              <w:t xml:space="preserve">2.10.3超频天线：支持18000-6C超高频协议；</w:t>
            </w:r>
            <w:r/>
          </w:p>
          <w:p>
            <w:pPr>
              <w:pStyle w:val="1113"/>
              <w:spacing w:line="240" w:lineRule="auto"/>
              <w:rPr>
                <w:szCs w:val="24"/>
                <w:lang w:eastAsia="zh-CN"/>
              </w:rPr>
            </w:pPr>
            <w:r>
              <w:rPr>
                <w:rFonts w:hint="eastAsia"/>
                <w:szCs w:val="24"/>
                <w:lang w:eastAsia="zh-CN"/>
              </w:rPr>
              <w:t xml:space="preserve">2.10.4▲回收数量≥80套；</w:t>
            </w:r>
            <w:r/>
          </w:p>
          <w:p>
            <w:pPr>
              <w:pStyle w:val="1113"/>
              <w:spacing w:line="240" w:lineRule="auto"/>
              <w:rPr>
                <w:szCs w:val="24"/>
                <w:lang w:eastAsia="zh-CN"/>
              </w:rPr>
            </w:pPr>
            <w:r>
              <w:rPr>
                <w:rFonts w:hint="eastAsia"/>
                <w:szCs w:val="24"/>
                <w:lang w:eastAsia="zh-CN"/>
              </w:rPr>
              <w:t xml:space="preserve">2.10.5设备外形尺寸高*宽*深：高≥1700mm，宽≥900mm，深≥650mm；</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2.11智能衣鞋控制柜</w:t>
            </w:r>
            <w:r/>
          </w:p>
          <w:p>
            <w:pPr>
              <w:pStyle w:val="1113"/>
              <w:spacing w:line="240" w:lineRule="auto"/>
              <w:rPr>
                <w:szCs w:val="24"/>
                <w:lang w:eastAsia="zh-CN"/>
              </w:rPr>
            </w:pPr>
            <w:r>
              <w:rPr>
                <w:rFonts w:hint="eastAsia"/>
                <w:szCs w:val="24"/>
                <w:lang w:eastAsia="zh-CN"/>
              </w:rPr>
              <w:t xml:space="preserve">2.11.1智能控制主机：CPU≥4核4线程、主频≥2.0GHZ、内存≥4G、硬盘≥64G；显示模块：≥15英寸电容触摸屏；</w:t>
            </w:r>
            <w:r/>
          </w:p>
          <w:p>
            <w:pPr>
              <w:pStyle w:val="1113"/>
              <w:spacing w:line="240" w:lineRule="auto"/>
              <w:rPr>
                <w:szCs w:val="24"/>
                <w:lang w:eastAsia="zh-CN"/>
              </w:rPr>
            </w:pPr>
            <w:r>
              <w:rPr>
                <w:rFonts w:hint="eastAsia"/>
                <w:szCs w:val="24"/>
                <w:lang w:eastAsia="zh-CN"/>
              </w:rPr>
              <w:t xml:space="preserve">2.11.2识别模块：包含但不限于人脸、指纹、IC卡、手机NFC识别、二维码；</w:t>
            </w:r>
            <w:r/>
          </w:p>
          <w:p>
            <w:pPr>
              <w:pStyle w:val="1113"/>
              <w:spacing w:line="240" w:lineRule="auto"/>
              <w:rPr>
                <w:szCs w:val="24"/>
                <w:lang w:eastAsia="zh-CN"/>
              </w:rPr>
            </w:pPr>
            <w:r>
              <w:rPr>
                <w:rFonts w:hint="eastAsia"/>
                <w:szCs w:val="24"/>
                <w:lang w:eastAsia="zh-CN"/>
              </w:rPr>
              <w:t xml:space="preserve">2.11.3柜体尺寸宽*深*高：宽≤400mm，深≤400mm，高≥2000mm，</w:t>
            </w:r>
            <w:r>
              <w:rPr>
                <w:szCs w:val="24"/>
                <w:lang w:eastAsia="zh-CN"/>
              </w:rPr>
              <w:t xml:space="preserve">可根据采购人科室需求适配调整</w:t>
            </w:r>
            <w:r>
              <w:rPr>
                <w:rFonts w:hint="eastAsia"/>
                <w:szCs w:val="24"/>
                <w:lang w:eastAsia="zh-CN"/>
              </w:rPr>
              <w:t xml:space="preserve">；</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2.12智能靴子柜六层</w:t>
            </w:r>
            <w:r/>
          </w:p>
          <w:p>
            <w:pPr>
              <w:pStyle w:val="1113"/>
              <w:spacing w:line="240" w:lineRule="auto"/>
              <w:rPr>
                <w:szCs w:val="24"/>
                <w:lang w:eastAsia="zh-CN"/>
              </w:rPr>
            </w:pPr>
            <w:r>
              <w:rPr>
                <w:rFonts w:hint="eastAsia"/>
                <w:szCs w:val="24"/>
                <w:lang w:eastAsia="zh-CN"/>
              </w:rPr>
              <w:t xml:space="preserve">2.12.1柜体指标：柜体、颜色可定制 ；柜体钢板厚度不低于0.8mm；表面需具有防锈、耐腐蚀、易清洁功能；电控锁：360度防撬，寿命≥80万次以上；</w:t>
            </w:r>
            <w:r/>
          </w:p>
          <w:p>
            <w:pPr>
              <w:pStyle w:val="1113"/>
              <w:spacing w:line="240" w:lineRule="auto"/>
              <w:rPr>
                <w:szCs w:val="24"/>
                <w:lang w:eastAsia="zh-CN"/>
              </w:rPr>
            </w:pPr>
            <w:r>
              <w:rPr>
                <w:rFonts w:hint="eastAsia"/>
                <w:szCs w:val="24"/>
                <w:lang w:eastAsia="zh-CN"/>
              </w:rPr>
              <w:t xml:space="preserve">2.12.2单门内部规格宽*深*高(300*400*318）±30mm可根据科室需求定制；</w:t>
            </w:r>
            <w:r/>
          </w:p>
          <w:p>
            <w:pPr>
              <w:pStyle w:val="1113"/>
              <w:spacing w:line="240" w:lineRule="auto"/>
              <w:rPr>
                <w:szCs w:val="24"/>
                <w:lang w:eastAsia="zh-CN"/>
              </w:rPr>
            </w:pPr>
            <w:r>
              <w:rPr>
                <w:rFonts w:hint="eastAsia"/>
                <w:szCs w:val="24"/>
                <w:lang w:eastAsia="zh-CN"/>
              </w:rPr>
              <w:t xml:space="preserve">2.12.3</w:t>
            </w:r>
            <w:r>
              <w:rPr>
                <w:rFonts w:hint="eastAsia"/>
                <w:szCs w:val="24"/>
                <w:lang w:eastAsia="zh-CN"/>
              </w:rPr>
              <w:t xml:space="preserve">每套辅柜都</w:t>
            </w:r>
            <w:r>
              <w:rPr>
                <w:rFonts w:hint="eastAsia"/>
                <w:szCs w:val="24"/>
                <w:lang w:eastAsia="zh-CN"/>
              </w:rPr>
              <w:t xml:space="preserve">需要配置机械锁，以便管理员能够在特殊情况下采取有效的应急措施，及时开锁；</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2.13智能鞋柜十层</w:t>
            </w:r>
            <w:r/>
          </w:p>
          <w:p>
            <w:pPr>
              <w:pStyle w:val="1113"/>
              <w:spacing w:line="240" w:lineRule="auto"/>
              <w:rPr>
                <w:szCs w:val="24"/>
                <w:lang w:eastAsia="zh-CN"/>
              </w:rPr>
            </w:pPr>
            <w:r>
              <w:rPr>
                <w:rFonts w:hint="eastAsia"/>
                <w:szCs w:val="24"/>
                <w:lang w:eastAsia="zh-CN"/>
              </w:rPr>
              <w:t xml:space="preserve">2.13.1柜体指标：柜体、颜色可定制，柜体钢板厚度不低于0.8mm；表面需具有防锈、耐腐蚀、易清洁功能；电控锁：360度防撬，寿命≥80万次以上；</w:t>
            </w:r>
            <w:r/>
          </w:p>
          <w:p>
            <w:pPr>
              <w:pStyle w:val="1113"/>
              <w:spacing w:line="240" w:lineRule="auto"/>
              <w:rPr>
                <w:szCs w:val="24"/>
                <w:lang w:eastAsia="zh-CN"/>
              </w:rPr>
            </w:pPr>
            <w:r>
              <w:rPr>
                <w:rFonts w:hint="eastAsia"/>
                <w:szCs w:val="24"/>
                <w:lang w:eastAsia="zh-CN"/>
              </w:rPr>
              <w:t xml:space="preserve">2.13.2单门内部规格宽*深*高(300*400*190）±30mm可根据科室需求定制；</w:t>
            </w:r>
            <w:r/>
          </w:p>
          <w:p>
            <w:pPr>
              <w:pStyle w:val="1113"/>
              <w:spacing w:line="240" w:lineRule="auto"/>
              <w:rPr>
                <w:szCs w:val="24"/>
                <w:lang w:eastAsia="zh-CN"/>
              </w:rPr>
            </w:pPr>
            <w:r>
              <w:rPr>
                <w:rFonts w:hint="eastAsia"/>
                <w:szCs w:val="24"/>
                <w:lang w:eastAsia="zh-CN"/>
              </w:rPr>
              <w:t xml:space="preserve">2.13.3</w:t>
            </w:r>
            <w:r>
              <w:rPr>
                <w:rFonts w:hint="eastAsia"/>
                <w:szCs w:val="24"/>
                <w:lang w:eastAsia="zh-CN"/>
              </w:rPr>
              <w:t xml:space="preserve">每套辅柜都</w:t>
            </w:r>
            <w:r>
              <w:rPr>
                <w:rFonts w:hint="eastAsia"/>
                <w:szCs w:val="24"/>
                <w:lang w:eastAsia="zh-CN"/>
              </w:rPr>
              <w:t xml:space="preserve">需要配置机械锁，以便管理员能够在特殊情况下采取有效的应急措施、及时开锁；</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2.14智能更衣柜双层</w:t>
            </w:r>
            <w:r/>
          </w:p>
          <w:p>
            <w:pPr>
              <w:pStyle w:val="1113"/>
              <w:spacing w:line="240" w:lineRule="auto"/>
              <w:rPr>
                <w:szCs w:val="24"/>
                <w:lang w:eastAsia="zh-CN"/>
              </w:rPr>
            </w:pPr>
            <w:r>
              <w:rPr>
                <w:rFonts w:hint="eastAsia"/>
                <w:szCs w:val="24"/>
                <w:lang w:eastAsia="zh-CN"/>
              </w:rPr>
              <w:t xml:space="preserve">2.14.1柜体要求：箱门内部有一层活隔板；柜体、颜色可定制，柜体钢板厚度不低于0.8mm；表面需具有防锈、耐腐蚀、易清洁功能；电控锁：360度防撬，寿命≥80万次；</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2.14.2 </w:t>
            </w:r>
            <w:r>
              <w:rPr>
                <w:rFonts w:hint="eastAsia" w:ascii="宋体" w:hAnsi="宋体" w:eastAsia="宋体" w:cs="宋体"/>
                <w:szCs w:val="24"/>
                <w:lang w:eastAsia="zh-CN"/>
              </w:rPr>
              <w:t xml:space="preserve">单门内部规格参考尺寸：宽</w:t>
            </w:r>
            <w:r>
              <w:rPr>
                <w:rFonts w:hint="eastAsia"/>
                <w:szCs w:val="24"/>
                <w:lang w:eastAsia="zh-CN"/>
              </w:rPr>
              <w:t xml:space="preserve">*</w:t>
            </w:r>
            <w:r>
              <w:rPr>
                <w:rFonts w:hint="eastAsia" w:ascii="宋体" w:hAnsi="宋体" w:eastAsia="宋体" w:cs="宋体"/>
                <w:szCs w:val="24"/>
                <w:lang w:eastAsia="zh-CN"/>
              </w:rPr>
              <w:t xml:space="preserve">深</w:t>
            </w:r>
            <w:r>
              <w:rPr>
                <w:rFonts w:hint="eastAsia"/>
                <w:szCs w:val="24"/>
                <w:lang w:eastAsia="zh-CN"/>
              </w:rPr>
              <w:t xml:space="preserve">*</w:t>
            </w:r>
            <w:r>
              <w:rPr>
                <w:rFonts w:hint="eastAsia" w:ascii="宋体" w:hAnsi="宋体" w:eastAsia="宋体" w:cs="宋体"/>
                <w:szCs w:val="24"/>
                <w:lang w:eastAsia="zh-CN"/>
              </w:rPr>
              <w:t xml:space="preserve">高</w:t>
            </w:r>
            <w:r>
              <w:rPr>
                <w:rFonts w:hint="eastAsia"/>
                <w:szCs w:val="24"/>
                <w:lang w:eastAsia="zh-CN"/>
              </w:rPr>
              <w:t xml:space="preserve">(300*400*930</w:t>
            </w:r>
            <w:r>
              <w:rPr>
                <w:rFonts w:hint="eastAsia" w:ascii="宋体" w:hAnsi="宋体" w:eastAsia="宋体" w:cs="宋体"/>
                <w:szCs w:val="24"/>
                <w:lang w:eastAsia="zh-CN"/>
              </w:rPr>
              <w:t xml:space="preserve">）</w:t>
            </w:r>
            <w:r>
              <w:rPr>
                <w:szCs w:val="24"/>
                <w:lang w:eastAsia="zh-CN"/>
              </w:rPr>
              <w:t xml:space="preserve">±</w:t>
            </w:r>
            <w:r>
              <w:rPr>
                <w:rFonts w:hint="eastAsia"/>
                <w:szCs w:val="24"/>
                <w:lang w:eastAsia="zh-CN"/>
              </w:rPr>
              <w:t xml:space="preserve">50mm</w:t>
            </w:r>
            <w:r>
              <w:rPr>
                <w:rFonts w:hint="eastAsia" w:ascii="宋体" w:hAnsi="宋体" w:eastAsia="宋体" w:cs="宋体"/>
                <w:szCs w:val="24"/>
                <w:lang w:eastAsia="zh-CN"/>
              </w:rPr>
              <w:t xml:space="preserve">，可根据采购人科室需求适配调整；衣柜配备挂衣杆、挂衣钩；</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2.15智能更衣柜三层</w:t>
            </w:r>
            <w:r/>
          </w:p>
          <w:p>
            <w:pPr>
              <w:pStyle w:val="1113"/>
              <w:spacing w:line="240" w:lineRule="auto"/>
              <w:rPr>
                <w:szCs w:val="24"/>
                <w:lang w:eastAsia="zh-CN"/>
              </w:rPr>
            </w:pPr>
            <w:r>
              <w:rPr>
                <w:rFonts w:hint="eastAsia"/>
                <w:szCs w:val="24"/>
                <w:lang w:eastAsia="zh-CN"/>
              </w:rPr>
              <w:t xml:space="preserve">2.15.1柜体要求：箱门内部有一层活隔板；柜体颜色可定制，柜体钢板厚度不低于0.8mm；表面需具有防锈、耐腐蚀、易清洁功能；电控锁：360度防撬，寿命≥80万次；</w:t>
            </w:r>
            <w:r/>
          </w:p>
          <w:p>
            <w:pPr>
              <w:pStyle w:val="1113"/>
              <w:spacing w:line="240" w:lineRule="auto"/>
              <w:rPr>
                <w:szCs w:val="24"/>
                <w:lang w:eastAsia="zh-CN"/>
              </w:rPr>
            </w:pPr>
            <w:r>
              <w:rPr>
                <w:rFonts w:hint="eastAsia"/>
                <w:szCs w:val="24"/>
                <w:lang w:eastAsia="zh-CN"/>
              </w:rPr>
              <w:t xml:space="preserve">2.15.2 </w:t>
            </w:r>
            <w:r>
              <w:rPr>
                <w:rFonts w:hint="eastAsia"/>
                <w:szCs w:val="24"/>
                <w:lang w:eastAsia="zh-CN" w:bidi="ar"/>
              </w:rPr>
              <w:t xml:space="preserve">单门内部规格</w:t>
            </w:r>
            <w:r>
              <w:rPr>
                <w:rFonts w:hint="eastAsia"/>
                <w:szCs w:val="24"/>
                <w:lang w:eastAsia="zh-CN"/>
              </w:rPr>
              <w:t xml:space="preserve">参考尺寸：宽*深*高(300*400*640）±50mm，</w:t>
            </w:r>
            <w:r>
              <w:rPr>
                <w:szCs w:val="24"/>
                <w:lang w:eastAsia="zh-CN"/>
              </w:rPr>
              <w:t xml:space="preserve">可根据采购人科室需求适配调整</w:t>
            </w:r>
            <w:r>
              <w:rPr>
                <w:rFonts w:hint="eastAsia"/>
                <w:szCs w:val="24"/>
                <w:lang w:eastAsia="zh-CN"/>
              </w:rPr>
              <w:t xml:space="preserve">；衣柜配备挂衣杆、挂衣钩；</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2.16换鞋</w:t>
            </w:r>
            <w:r>
              <w:rPr>
                <w:rFonts w:hint="eastAsia"/>
                <w:b/>
                <w:bCs/>
                <w:szCs w:val="24"/>
                <w:lang w:eastAsia="zh-CN"/>
              </w:rPr>
              <w:t xml:space="preserve">凳</w:t>
            </w:r>
            <w:r/>
          </w:p>
          <w:p>
            <w:pPr>
              <w:pStyle w:val="1113"/>
              <w:spacing w:line="240" w:lineRule="auto"/>
              <w:rPr>
                <w:szCs w:val="24"/>
                <w:lang w:eastAsia="zh-CN"/>
              </w:rPr>
            </w:pPr>
            <w:r>
              <w:rPr>
                <w:rFonts w:hint="eastAsia"/>
                <w:szCs w:val="24"/>
                <w:lang w:eastAsia="zh-CN"/>
              </w:rPr>
              <w:t xml:space="preserve">2.16.1需具有易清洁功能，边角成弧线有效预防碰伤,具体尺寸</w:t>
            </w:r>
            <w:r>
              <w:rPr>
                <w:szCs w:val="24"/>
                <w:lang w:eastAsia="zh-CN"/>
              </w:rPr>
              <w:t xml:space="preserve">可根据采购人科室需求适配调整</w:t>
            </w:r>
            <w:r>
              <w:rPr>
                <w:rFonts w:hint="eastAsia"/>
                <w:szCs w:val="24"/>
                <w:lang w:eastAsia="zh-CN"/>
              </w:rPr>
              <w:t xml:space="preserve">；</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2.17外出衣柜</w:t>
            </w:r>
            <w:r/>
          </w:p>
          <w:p>
            <w:pPr>
              <w:pStyle w:val="1113"/>
              <w:spacing w:line="240" w:lineRule="auto"/>
              <w:rPr>
                <w:szCs w:val="24"/>
                <w:lang w:eastAsia="zh-CN"/>
              </w:rPr>
            </w:pPr>
            <w:r>
              <w:rPr>
                <w:rFonts w:hint="eastAsia"/>
                <w:szCs w:val="24"/>
                <w:lang w:eastAsia="zh-CN"/>
              </w:rPr>
              <w:t xml:space="preserve">2.17.1框架材质：柜体、颜色支持定制，柜体钢板厚度不低于0.8mm；表面需具有防锈、耐腐蚀、易清洁功能；柜门内部有挂衣杆、挂衣钩；具体尺寸</w:t>
            </w:r>
            <w:r>
              <w:rPr>
                <w:szCs w:val="24"/>
                <w:lang w:eastAsia="zh-CN"/>
              </w:rPr>
              <w:t xml:space="preserve">可根据采购人科室需求适配调整</w:t>
            </w:r>
            <w:r>
              <w:rPr>
                <w:rFonts w:hint="eastAsia"/>
                <w:szCs w:val="24"/>
                <w:lang w:eastAsia="zh-CN"/>
              </w:rPr>
              <w:t xml:space="preserve">；</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2.18柔性RFID芯片</w:t>
            </w:r>
            <w:r/>
          </w:p>
          <w:p>
            <w:pPr>
              <w:pStyle w:val="1113"/>
              <w:spacing w:line="240" w:lineRule="auto"/>
              <w:rPr>
                <w:szCs w:val="24"/>
                <w:lang w:eastAsia="zh-CN"/>
              </w:rPr>
            </w:pPr>
            <w:r>
              <w:rPr>
                <w:rFonts w:hint="eastAsia"/>
                <w:szCs w:val="24"/>
                <w:lang w:eastAsia="zh-CN"/>
              </w:rPr>
              <w:t xml:space="preserve">2.18.1协议：包括不限于ISO-18000-6C；温度范围-40℃～180℃/40分钟，耐压范围0-60bar供电方式无源；读取距离0～2000mm；</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2.19口罩帽子发放设备</w:t>
            </w:r>
            <w:r/>
          </w:p>
          <w:p>
            <w:pPr>
              <w:pStyle w:val="1113"/>
              <w:spacing w:line="240" w:lineRule="auto"/>
              <w:rPr>
                <w:szCs w:val="24"/>
                <w:lang w:eastAsia="zh-CN"/>
              </w:rPr>
            </w:pPr>
            <w:r>
              <w:rPr>
                <w:rFonts w:hint="eastAsia"/>
                <w:szCs w:val="24"/>
                <w:lang w:eastAsia="zh-CN" w:bidi="ar"/>
              </w:rPr>
              <w:t xml:space="preserve">2.19.1发放数量：（帽子≥400个，口罩≥200个）/台</w:t>
            </w:r>
            <w:r>
              <w:rPr>
                <w:rFonts w:hint="eastAsia"/>
                <w:szCs w:val="24"/>
                <w:lang w:eastAsia="zh-CN"/>
              </w:rPr>
              <w:t xml:space="preserve">；具体尺寸</w:t>
            </w:r>
            <w:r>
              <w:rPr>
                <w:szCs w:val="24"/>
                <w:lang w:eastAsia="zh-CN"/>
              </w:rPr>
              <w:t xml:space="preserve">可根据采购人科室需求适配调整</w:t>
            </w:r>
            <w:r>
              <w:rPr>
                <w:rFonts w:hint="eastAsia"/>
                <w:szCs w:val="24"/>
                <w:lang w:eastAsia="zh-CN"/>
              </w:rPr>
              <w:t xml:space="preserve">；</w:t>
            </w:r>
            <w:r/>
          </w:p>
          <w:p>
            <w:pPr>
              <w:pStyle w:val="1113"/>
              <w:spacing w:line="240" w:lineRule="auto"/>
              <w:rPr>
                <w:rFonts w:cs="Times New Roman"/>
                <w:b/>
                <w:bCs/>
                <w:szCs w:val="24"/>
                <w:lang w:eastAsia="zh-CN" w:bidi="ar"/>
              </w:rPr>
            </w:pPr>
            <w:r>
              <w:rPr>
                <w:rFonts w:cs="Times New Roman"/>
                <w:b/>
                <w:bCs/>
                <w:szCs w:val="24"/>
                <w:lang w:eastAsia="zh-CN" w:bidi="ar"/>
              </w:rPr>
            </w:r>
            <w:r/>
          </w:p>
          <w:p>
            <w:pPr>
              <w:pStyle w:val="1113"/>
              <w:spacing w:line="240" w:lineRule="auto"/>
              <w:rPr>
                <w:b/>
                <w:bCs/>
                <w:szCs w:val="24"/>
                <w:lang w:eastAsia="zh-CN"/>
              </w:rPr>
            </w:pPr>
            <w:r>
              <w:rPr>
                <w:rFonts w:hint="eastAsia"/>
                <w:b/>
                <w:bCs/>
                <w:szCs w:val="24"/>
                <w:lang w:eastAsia="zh-CN"/>
              </w:rPr>
              <w:t xml:space="preserve">2.20 IC卡</w:t>
            </w:r>
            <w:r/>
          </w:p>
          <w:p>
            <w:pPr>
              <w:pStyle w:val="1113"/>
              <w:spacing w:line="240" w:lineRule="auto"/>
              <w:rPr>
                <w:szCs w:val="24"/>
                <w:lang w:val="zh-CN" w:eastAsia="zh-CN"/>
              </w:rPr>
            </w:pPr>
            <w:r>
              <w:rPr>
                <w:rFonts w:hint="eastAsia"/>
                <w:szCs w:val="24"/>
                <w:lang w:eastAsia="zh-CN"/>
              </w:rPr>
              <w:t xml:space="preserve">2.20.1</w:t>
            </w:r>
            <w:r>
              <w:rPr>
                <w:rFonts w:hint="eastAsia"/>
                <w:szCs w:val="24"/>
                <w:lang w:val="zh-CN" w:eastAsia="zh-CN"/>
              </w:rPr>
              <w:t xml:space="preserve">感应距离0</w:t>
            </w:r>
            <w:r>
              <w:rPr>
                <w:rFonts w:hint="eastAsia"/>
                <w:szCs w:val="24"/>
                <w:lang w:eastAsia="zh-CN"/>
              </w:rPr>
              <w:t xml:space="preserve">～</w:t>
            </w:r>
            <w:r>
              <w:rPr>
                <w:rFonts w:hint="eastAsia"/>
                <w:szCs w:val="24"/>
                <w:lang w:val="zh-CN" w:eastAsia="zh-CN"/>
              </w:rPr>
              <w:t xml:space="preserve">8cm </w:t>
            </w:r>
            <w:r>
              <w:rPr>
                <w:rFonts w:hint="eastAsia"/>
                <w:szCs w:val="24"/>
                <w:lang w:eastAsia="zh-CN"/>
              </w:rPr>
              <w:t xml:space="preserve">；</w:t>
            </w:r>
            <w:r>
              <w:rPr>
                <w:rFonts w:hint="eastAsia"/>
                <w:szCs w:val="24"/>
                <w:lang w:val="zh-CN" w:eastAsia="zh-CN"/>
              </w:rPr>
              <w:t xml:space="preserve"> </w:t>
            </w:r>
            <w:r>
              <w:rPr>
                <w:rFonts w:hint="eastAsia"/>
                <w:szCs w:val="24"/>
                <w:lang w:eastAsia="zh-CN"/>
              </w:rPr>
              <w:t xml:space="preserve">包含但不限于</w:t>
            </w:r>
            <w:r>
              <w:rPr>
                <w:rFonts w:hint="eastAsia"/>
                <w:szCs w:val="24"/>
                <w:lang w:val="zh-CN" w:eastAsia="zh-CN"/>
              </w:rPr>
              <w:t xml:space="preserve">工作频率13.56MHz</w:t>
            </w:r>
            <w:r>
              <w:rPr>
                <w:rFonts w:hint="eastAsia"/>
                <w:szCs w:val="24"/>
                <w:lang w:eastAsia="zh-CN"/>
              </w:rPr>
              <w:t xml:space="preserve">；</w:t>
            </w:r>
            <w:r/>
          </w:p>
          <w:p>
            <w:pPr>
              <w:pStyle w:val="1113"/>
              <w:spacing w:line="240" w:lineRule="auto"/>
              <w:rPr>
                <w:b/>
                <w:bCs/>
                <w:szCs w:val="24"/>
                <w:lang w:eastAsia="zh-CN"/>
              </w:rPr>
            </w:pPr>
            <w:r>
              <w:rPr>
                <w:b/>
                <w:bCs/>
                <w:szCs w:val="24"/>
                <w:lang w:eastAsia="zh-CN"/>
              </w:rPr>
            </w:r>
            <w:r/>
          </w:p>
          <w:p>
            <w:pPr>
              <w:pStyle w:val="1113"/>
              <w:numPr>
                <w:ilvl w:val="0"/>
                <w:numId w:val="3"/>
              </w:numPr>
              <w:spacing w:line="240" w:lineRule="auto"/>
              <w:rPr>
                <w:b/>
                <w:bCs/>
                <w:szCs w:val="24"/>
              </w:rPr>
            </w:pPr>
            <w:r>
              <w:rPr>
                <w:rFonts w:hint="eastAsia"/>
                <w:b/>
                <w:bCs/>
                <w:szCs w:val="24"/>
              </w:rPr>
              <w:t xml:space="preserve">访客管理硬件</w:t>
            </w:r>
            <w:r/>
          </w:p>
          <w:p>
            <w:pPr>
              <w:pStyle w:val="1113"/>
              <w:spacing w:line="240" w:lineRule="auto"/>
              <w:rPr>
                <w:b/>
                <w:bCs/>
                <w:szCs w:val="24"/>
              </w:rPr>
            </w:pPr>
            <w:r>
              <w:rPr>
                <w:rFonts w:hint="eastAsia"/>
                <w:b/>
                <w:bCs/>
                <w:szCs w:val="24"/>
              </w:rPr>
              <w:t xml:space="preserve">3.1二维码扫描模块</w:t>
            </w:r>
            <w:r/>
          </w:p>
          <w:p>
            <w:pPr>
              <w:pStyle w:val="1113"/>
              <w:spacing w:line="240" w:lineRule="auto"/>
              <w:rPr>
                <w:szCs w:val="24"/>
                <w:lang w:eastAsia="zh-CN"/>
              </w:rPr>
            </w:pPr>
            <w:r>
              <w:rPr>
                <w:rFonts w:hint="eastAsia"/>
                <w:szCs w:val="24"/>
                <w:lang w:eastAsia="zh-CN"/>
              </w:rPr>
              <w:t xml:space="preserve">3.1.1分辨率不低于640px * 480px；识读精度≥5mil；最低对比度≥20% ；</w:t>
            </w:r>
            <w:r/>
          </w:p>
          <w:p>
            <w:pPr>
              <w:pStyle w:val="1113"/>
              <w:spacing w:line="240" w:lineRule="auto"/>
              <w:rPr>
                <w:b/>
                <w:bCs/>
                <w:szCs w:val="24"/>
                <w:lang w:eastAsia="zh-CN"/>
              </w:rPr>
            </w:pPr>
            <w:r>
              <w:rPr>
                <w:b/>
                <w:bCs/>
                <w:szCs w:val="24"/>
                <w:lang w:eastAsia="zh-CN"/>
              </w:rPr>
            </w:r>
            <w:r/>
          </w:p>
          <w:p>
            <w:pPr>
              <w:pStyle w:val="1113"/>
              <w:numPr>
                <w:ilvl w:val="0"/>
                <w:numId w:val="3"/>
              </w:numPr>
              <w:spacing w:line="240" w:lineRule="auto"/>
              <w:rPr>
                <w:b/>
                <w:bCs/>
                <w:szCs w:val="24"/>
              </w:rPr>
            </w:pPr>
            <w:r>
              <w:rPr>
                <w:rFonts w:hint="eastAsia"/>
                <w:b/>
                <w:bCs/>
                <w:szCs w:val="24"/>
              </w:rPr>
              <w:t xml:space="preserve">病理标本硬件</w:t>
            </w:r>
            <w:r/>
          </w:p>
          <w:p>
            <w:pPr>
              <w:pStyle w:val="1113"/>
              <w:spacing w:line="240" w:lineRule="auto"/>
              <w:rPr>
                <w:b/>
                <w:bCs/>
                <w:szCs w:val="24"/>
              </w:rPr>
            </w:pPr>
            <w:r>
              <w:rPr>
                <w:rFonts w:hint="eastAsia"/>
                <w:b/>
                <w:bCs/>
                <w:szCs w:val="24"/>
              </w:rPr>
              <w:t xml:space="preserve">4.1病理标本柜</w:t>
            </w:r>
            <w:r/>
          </w:p>
          <w:p>
            <w:pPr>
              <w:pStyle w:val="1113"/>
              <w:spacing w:line="240" w:lineRule="auto"/>
              <w:rPr>
                <w:szCs w:val="24"/>
                <w:lang w:eastAsia="zh-CN" w:bidi="ar"/>
              </w:rPr>
            </w:pPr>
            <w:r>
              <w:rPr>
                <w:rFonts w:hint="eastAsia"/>
                <w:color w:val="000000"/>
                <w:szCs w:val="24"/>
                <w:lang w:eastAsia="zh-CN"/>
              </w:rPr>
              <w:t xml:space="preserve">4.1.1</w:t>
            </w:r>
            <w:r>
              <w:rPr>
                <w:rFonts w:hint="eastAsia"/>
                <w:szCs w:val="24"/>
                <w:lang w:eastAsia="zh-CN" w:bidi="ar"/>
              </w:rPr>
              <w:t xml:space="preserve">智能控制主机：CPU≥4核4线程、主频≥2.0GHZ、内存≥4G、硬盘≥64G</w:t>
            </w:r>
            <w:r>
              <w:rPr>
                <w:rFonts w:hint="eastAsia"/>
                <w:szCs w:val="24"/>
                <w:lang w:eastAsia="zh-CN"/>
              </w:rPr>
              <w:t xml:space="preserve">；</w:t>
            </w:r>
            <w:r>
              <w:rPr>
                <w:rFonts w:hint="eastAsia"/>
                <w:szCs w:val="24"/>
                <w:lang w:eastAsia="zh-CN" w:bidi="ar"/>
              </w:rPr>
              <w:t xml:space="preserve">显示模块：≥15英寸电容触摸屏</w:t>
            </w:r>
            <w:r>
              <w:rPr>
                <w:rFonts w:hint="eastAsia"/>
                <w:szCs w:val="24"/>
                <w:lang w:eastAsia="zh-CN"/>
              </w:rPr>
              <w:t xml:space="preserve">；</w:t>
            </w:r>
            <w:r>
              <w:rPr>
                <w:rFonts w:hint="eastAsia"/>
                <w:szCs w:val="24"/>
                <w:lang w:eastAsia="zh-CN" w:bidi="ar"/>
              </w:rPr>
              <w:t xml:space="preserve">供电单元：AC220V，500W及以上供电模块</w:t>
            </w:r>
            <w:r>
              <w:rPr>
                <w:rFonts w:hint="eastAsia"/>
                <w:szCs w:val="24"/>
                <w:lang w:eastAsia="zh-CN"/>
              </w:rPr>
              <w:t xml:space="preserve">；</w:t>
            </w:r>
            <w:r>
              <w:rPr>
                <w:rFonts w:hint="eastAsia"/>
                <w:szCs w:val="24"/>
                <w:lang w:eastAsia="zh-CN" w:bidi="ar"/>
              </w:rPr>
              <w:t xml:space="preserve">识别模块：包含但不限于人脸、指纹、IC卡、手机NFC识别；</w:t>
            </w:r>
            <w:r/>
          </w:p>
          <w:p>
            <w:pPr>
              <w:pStyle w:val="1113"/>
              <w:spacing w:line="240" w:lineRule="auto"/>
              <w:rPr>
                <w:szCs w:val="24"/>
                <w:lang w:eastAsia="zh-CN" w:bidi="ar"/>
              </w:rPr>
            </w:pPr>
            <w:r>
              <w:rPr>
                <w:rFonts w:hint="eastAsia"/>
                <w:color w:val="000000"/>
                <w:szCs w:val="24"/>
                <w:lang w:eastAsia="zh-CN"/>
              </w:rPr>
              <w:t xml:space="preserve">4.1.2</w:t>
            </w:r>
            <w:r>
              <w:rPr>
                <w:rFonts w:hint="eastAsia"/>
                <w:szCs w:val="24"/>
                <w:lang w:eastAsia="zh-CN" w:bidi="ar"/>
              </w:rPr>
              <w:t xml:space="preserve">柜</w:t>
            </w:r>
            <w:r>
              <w:rPr>
                <w:rFonts w:hint="eastAsia"/>
                <w:szCs w:val="24"/>
                <w:lang w:eastAsia="zh-CN" w:bidi="ar"/>
              </w:rPr>
              <w:t xml:space="preserve">体材质具备</w:t>
            </w:r>
            <w:r>
              <w:rPr>
                <w:rFonts w:hint="eastAsia"/>
                <w:szCs w:val="24"/>
                <w:lang w:eastAsia="zh-CN" w:bidi="ar"/>
              </w:rPr>
              <w:t xml:space="preserve">良好结构强度与耐腐蚀防锈能力，结构强度和防腐性能不低于镀锌钢板材质；柜门采用透明材质，便于目视观察柜内。</w:t>
            </w:r>
            <w:r/>
          </w:p>
          <w:p>
            <w:pPr>
              <w:pStyle w:val="1113"/>
              <w:spacing w:line="240" w:lineRule="auto"/>
              <w:rPr>
                <w:szCs w:val="24"/>
                <w:lang w:eastAsia="zh-CN" w:bidi="ar"/>
              </w:rPr>
            </w:pPr>
            <w:r>
              <w:rPr>
                <w:rFonts w:hint="eastAsia"/>
                <w:color w:val="000000"/>
                <w:szCs w:val="24"/>
                <w:lang w:eastAsia="zh-CN"/>
              </w:rPr>
              <w:t xml:space="preserve">4.1.3</w:t>
            </w:r>
            <w:r>
              <w:rPr>
                <w:rFonts w:hint="eastAsia"/>
                <w:szCs w:val="24"/>
                <w:lang w:eastAsia="zh-CN" w:bidi="ar"/>
              </w:rPr>
              <w:t xml:space="preserve">支持扫描、打印功能</w:t>
            </w:r>
            <w:r>
              <w:rPr>
                <w:rFonts w:hint="eastAsia"/>
                <w:szCs w:val="24"/>
                <w:lang w:eastAsia="zh-CN"/>
              </w:rPr>
              <w:t xml:space="preserve">；</w:t>
            </w:r>
            <w:r/>
          </w:p>
          <w:p>
            <w:pPr>
              <w:pStyle w:val="1113"/>
              <w:spacing w:line="240" w:lineRule="auto"/>
              <w:rPr>
                <w:szCs w:val="24"/>
                <w:lang w:eastAsia="zh-CN"/>
              </w:rPr>
            </w:pPr>
            <w:r>
              <w:rPr>
                <w:rFonts w:hint="eastAsia"/>
                <w:color w:val="000000"/>
                <w:szCs w:val="24"/>
                <w:lang w:eastAsia="zh-CN"/>
              </w:rPr>
              <w:t xml:space="preserve">4.1.4</w:t>
            </w:r>
            <w:r>
              <w:rPr>
                <w:rFonts w:hint="eastAsia"/>
                <w:szCs w:val="24"/>
                <w:lang w:eastAsia="zh-CN" w:bidi="ar"/>
              </w:rPr>
              <w:t xml:space="preserve">储存数量不小28个单元</w:t>
            </w:r>
            <w:r>
              <w:rPr>
                <w:rFonts w:hint="eastAsia"/>
                <w:szCs w:val="24"/>
                <w:lang w:eastAsia="zh-CN"/>
              </w:rPr>
              <w:t xml:space="preserve">；</w:t>
            </w:r>
            <w:r/>
          </w:p>
          <w:p>
            <w:pPr>
              <w:pStyle w:val="1113"/>
              <w:spacing w:line="240" w:lineRule="auto"/>
              <w:rPr>
                <w:b/>
                <w:bCs/>
                <w:szCs w:val="24"/>
                <w:lang w:eastAsia="zh-CN" w:bidi="ar"/>
              </w:rPr>
            </w:pPr>
            <w:r>
              <w:rPr>
                <w:b/>
                <w:bCs/>
                <w:szCs w:val="24"/>
                <w:lang w:eastAsia="zh-CN" w:bidi="ar"/>
              </w:rPr>
            </w:r>
            <w:r/>
          </w:p>
          <w:p>
            <w:pPr>
              <w:pStyle w:val="1113"/>
              <w:spacing w:line="240" w:lineRule="auto"/>
              <w:rPr>
                <w:b/>
                <w:bCs/>
                <w:szCs w:val="24"/>
                <w:lang w:eastAsia="zh-CN"/>
              </w:rPr>
            </w:pPr>
            <w:r>
              <w:rPr>
                <w:rFonts w:hint="eastAsia"/>
                <w:b/>
                <w:bCs/>
                <w:szCs w:val="24"/>
                <w:lang w:eastAsia="zh-CN"/>
              </w:rPr>
              <w:t xml:space="preserve">4.2信息展示终端</w:t>
            </w:r>
            <w:r/>
          </w:p>
          <w:p>
            <w:pPr>
              <w:pStyle w:val="1113"/>
              <w:spacing w:line="240" w:lineRule="auto"/>
              <w:rPr>
                <w:szCs w:val="24"/>
                <w:lang w:eastAsia="zh-CN"/>
              </w:rPr>
            </w:pPr>
            <w:r>
              <w:rPr>
                <w:rFonts w:hint="eastAsia"/>
                <w:szCs w:val="24"/>
                <w:lang w:eastAsia="zh-CN"/>
              </w:rPr>
              <w:t xml:space="preserve">4.2.1屏幕尺寸：≥55英寸；分辨率：不低于4K（3840*2160）；运行内存：≥2GB ；存储内存：≥32GB；背光灯类型：LED发光二极管；HDMI接口：≥2*HDMI2.0USB接口2×USB2.0接口其他接口1×AV输入数字RF接口、网口；安装方式内置底座，壁挂；</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4.3病理标本工作站</w:t>
            </w:r>
            <w:r/>
          </w:p>
          <w:p>
            <w:pPr>
              <w:pStyle w:val="1113"/>
              <w:spacing w:line="240" w:lineRule="auto"/>
              <w:rPr>
                <w:szCs w:val="24"/>
                <w:lang w:eastAsia="zh-CN"/>
              </w:rPr>
            </w:pPr>
            <w:r>
              <w:rPr>
                <w:rFonts w:hint="eastAsia"/>
                <w:szCs w:val="24"/>
                <w:lang w:eastAsia="zh-CN"/>
              </w:rPr>
              <w:t xml:space="preserve">4.3.1处理器：≥ 4.4GHz；内存容量：≥8GB；硬盘容量：≥1TB；显示端尺寸：≥21 英寸；</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4.4扫码组件</w:t>
            </w:r>
            <w:r/>
          </w:p>
          <w:p>
            <w:pPr>
              <w:pStyle w:val="1113"/>
              <w:spacing w:line="240" w:lineRule="auto"/>
              <w:rPr>
                <w:szCs w:val="24"/>
                <w:lang w:eastAsia="zh-CN"/>
              </w:rPr>
            </w:pPr>
            <w:r>
              <w:rPr>
                <w:rFonts w:hint="eastAsia"/>
                <w:szCs w:val="24"/>
                <w:lang w:eastAsia="zh-CN"/>
              </w:rPr>
              <w:t xml:space="preserve">4.4.1码制选择：一维码、二维码；无线传输距离： 0-20m；电池容量：≥2000mAh；扫描速率：≥ 300 次/秒；解码角度：解码视角：旋转角360°全向，仰角≥ ±60°，偏角≥ ±65°；</w:t>
            </w:r>
            <w:r/>
          </w:p>
          <w:p>
            <w:pPr>
              <w:pStyle w:val="1113"/>
              <w:spacing w:line="240" w:lineRule="auto"/>
              <w:rPr>
                <w:b/>
                <w:bCs/>
                <w:szCs w:val="24"/>
                <w:lang w:eastAsia="zh-CN"/>
              </w:rPr>
            </w:pPr>
            <w:r>
              <w:rPr>
                <w:b/>
                <w:bCs/>
                <w:szCs w:val="24"/>
                <w:lang w:eastAsia="zh-CN"/>
              </w:rPr>
            </w:r>
            <w:r/>
          </w:p>
          <w:p>
            <w:pPr>
              <w:pStyle w:val="1113"/>
              <w:spacing w:line="240" w:lineRule="auto"/>
              <w:rPr>
                <w:b/>
                <w:bCs/>
                <w:szCs w:val="24"/>
                <w:lang w:eastAsia="zh-CN"/>
              </w:rPr>
            </w:pPr>
            <w:r>
              <w:rPr>
                <w:rFonts w:hint="eastAsia"/>
                <w:b/>
                <w:bCs/>
                <w:szCs w:val="24"/>
                <w:lang w:eastAsia="zh-CN"/>
              </w:rPr>
              <w:t xml:space="preserve">5.护工管理硬件</w:t>
            </w:r>
            <w:r/>
          </w:p>
          <w:p>
            <w:pPr>
              <w:pStyle w:val="1113"/>
              <w:spacing w:line="240" w:lineRule="auto"/>
              <w:rPr>
                <w:b/>
                <w:bCs/>
                <w:szCs w:val="24"/>
                <w:lang w:eastAsia="zh-CN"/>
              </w:rPr>
            </w:pPr>
            <w:r>
              <w:rPr>
                <w:rFonts w:hint="eastAsia"/>
                <w:b/>
                <w:bCs/>
                <w:szCs w:val="24"/>
                <w:lang w:eastAsia="zh-CN"/>
              </w:rPr>
              <w:t xml:space="preserve">5.1护工管理工作站</w:t>
            </w:r>
            <w:r/>
          </w:p>
          <w:p>
            <w:pPr>
              <w:pStyle w:val="1113"/>
              <w:spacing w:line="240" w:lineRule="auto"/>
              <w:rPr>
                <w:szCs w:val="24"/>
                <w:lang w:eastAsia="zh-CN"/>
              </w:rPr>
            </w:pPr>
            <w:r>
              <w:rPr>
                <w:rFonts w:hint="eastAsia"/>
                <w:szCs w:val="24"/>
                <w:lang w:eastAsia="zh-CN"/>
              </w:rPr>
              <w:t xml:space="preserve">5.1.1处理器：≥ 4.4GHz；内存容量：≥8GB；硬盘容量：≥1TB；显示端尺寸：≥21 英寸；</w:t>
            </w:r>
            <w:r/>
          </w:p>
          <w:p>
            <w:pPr>
              <w:pStyle w:val="1113"/>
              <w:spacing w:line="240" w:lineRule="auto"/>
              <w:rPr>
                <w:b/>
                <w:bCs/>
                <w:szCs w:val="24"/>
                <w:lang w:eastAsia="zh-CN"/>
              </w:rPr>
            </w:pPr>
            <w:r>
              <w:rPr>
                <w:b/>
                <w:bCs/>
                <w:szCs w:val="24"/>
                <w:lang w:eastAsia="zh-CN"/>
              </w:rPr>
            </w:r>
            <w:r/>
          </w:p>
          <w:p>
            <w:pPr>
              <w:pStyle w:val="1113"/>
              <w:spacing w:line="240" w:lineRule="auto"/>
              <w:rPr>
                <w:b/>
                <w:bCs/>
                <w:szCs w:val="24"/>
              </w:rPr>
            </w:pPr>
            <w:r>
              <w:rPr>
                <w:rFonts w:hint="eastAsia"/>
                <w:b/>
                <w:bCs/>
                <w:szCs w:val="24"/>
              </w:rPr>
              <w:t xml:space="preserve">5.3桌面式读写器</w:t>
            </w:r>
            <w:r/>
          </w:p>
          <w:p>
            <w:pPr>
              <w:pStyle w:val="1113"/>
              <w:spacing w:line="240" w:lineRule="auto"/>
              <w:rPr>
                <w:szCs w:val="24"/>
              </w:rPr>
            </w:pPr>
            <w:r>
              <w:rPr>
                <w:rFonts w:hint="eastAsia"/>
                <w:szCs w:val="24"/>
              </w:rPr>
              <w:t xml:space="preserve">5.3.1支持的协议：包含但不限于ISO14443</w:t>
            </w:r>
            <w:r>
              <w:rPr>
                <w:rFonts w:hint="eastAsia"/>
                <w:szCs w:val="24"/>
              </w:rPr>
              <w:t xml:space="preserve">A  ISO</w:t>
            </w:r>
            <w:r>
              <w:rPr>
                <w:rFonts w:hint="eastAsia"/>
                <w:szCs w:val="24"/>
              </w:rPr>
              <w:t xml:space="preserve">14443B  ISO15693及915B；读卡距离：0-80MM；读卡速度：≤0.2S；读卡间隔：≤0.5S；</w:t>
            </w:r>
            <w:r/>
          </w:p>
          <w:p>
            <w:pPr>
              <w:pStyle w:val="1113"/>
              <w:spacing w:line="240" w:lineRule="auto"/>
              <w:rPr>
                <w:b/>
                <w:bCs/>
                <w:szCs w:val="24"/>
              </w:rPr>
            </w:pPr>
            <w:r>
              <w:rPr>
                <w:b/>
                <w:bCs/>
                <w:szCs w:val="24"/>
              </w:rPr>
            </w:r>
            <w:r/>
          </w:p>
          <w:p>
            <w:pPr>
              <w:pStyle w:val="1113"/>
              <w:spacing w:line="240" w:lineRule="auto"/>
              <w:rPr>
                <w:b/>
                <w:bCs/>
                <w:szCs w:val="24"/>
                <w:lang w:eastAsia="zh-CN"/>
              </w:rPr>
            </w:pPr>
            <w:r>
              <w:rPr>
                <w:rFonts w:hint="eastAsia"/>
                <w:b/>
                <w:bCs/>
                <w:szCs w:val="24"/>
                <w:lang w:eastAsia="zh-CN"/>
              </w:rPr>
              <w:t xml:space="preserve">5.4人脸指纹一体机</w:t>
            </w:r>
            <w:r/>
          </w:p>
          <w:p>
            <w:pPr>
              <w:pStyle w:val="1113"/>
              <w:spacing w:line="240" w:lineRule="auto"/>
              <w:rPr>
                <w:szCs w:val="24"/>
                <w:lang w:eastAsia="zh-CN"/>
              </w:rPr>
            </w:pPr>
            <w:r>
              <w:rPr>
                <w:rFonts w:hint="eastAsia"/>
                <w:szCs w:val="24"/>
                <w:lang w:eastAsia="zh-CN"/>
              </w:rPr>
              <w:t xml:space="preserve">5.4.1摄像头：彩色双高清摄像头；用户容量：≥3000人；指纹容量：≥10000枚；</w:t>
            </w:r>
            <w:r/>
          </w:p>
        </w:tc>
      </w:tr>
    </w:tbl>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w:t>
      </w:r>
      <w:r/>
    </w:p>
    <w:p>
      <w:pPr>
        <w:spacing w:after="0" w:line="240" w:lineRule="auto"/>
        <w:rPr>
          <w:rFonts w:ascii="宋体" w:hAnsi="宋体" w:eastAsia="宋体" w:cs="宋体"/>
          <w:color w:val="auto"/>
          <w:sz w:val="24"/>
          <w:szCs w:val="24"/>
          <w:lang w:eastAsia="zh-CN"/>
        </w:rPr>
      </w:pPr>
      <w:r>
        <w:rPr>
          <w:rFonts w:hint="eastAsia" w:ascii="宋体" w:hAnsi="宋体" w:eastAsia="宋体"/>
          <w:b/>
          <w:bCs/>
          <w:sz w:val="24"/>
          <w:szCs w:val="24"/>
          <w:lang w:eastAsia="zh-CN"/>
        </w:rPr>
        <w:t xml:space="preserve">1、★</w:t>
      </w:r>
      <w:r>
        <w:rPr>
          <w:rFonts w:ascii="宋体" w:hAnsi="宋体" w:eastAsia="宋体" w:cs="宋体"/>
          <w:b/>
          <w:bCs/>
          <w:color w:val="auto"/>
          <w:sz w:val="24"/>
          <w:szCs w:val="24"/>
          <w:lang w:eastAsia="zh-CN"/>
        </w:rPr>
        <w:t xml:space="preserve">投标人须承诺</w:t>
      </w:r>
      <w:r>
        <w:rPr>
          <w:rFonts w:hint="eastAsia" w:ascii="宋体" w:hAnsi="宋体" w:eastAsia="宋体" w:cs="宋体"/>
          <w:b/>
          <w:bCs/>
          <w:color w:val="auto"/>
          <w:sz w:val="24"/>
          <w:szCs w:val="24"/>
          <w:lang w:eastAsia="zh-CN"/>
        </w:rPr>
        <w:t xml:space="preserve">（格式自拟）</w:t>
      </w:r>
      <w:r>
        <w:rPr>
          <w:rFonts w:ascii="宋体" w:hAnsi="宋体" w:eastAsia="宋体" w:cs="宋体"/>
          <w:color w:val="auto"/>
          <w:sz w:val="24"/>
          <w:szCs w:val="24"/>
          <w:lang w:eastAsia="zh-CN"/>
        </w:rPr>
        <w:t xml:space="preserve">：若采购人有需要，中标后积极配合采购人对投标产品已投入使用的同类项目开展实地核查工作。如核查发现投标人存在虚假响应、提供虚假材料谋取中标的情形，采购人有权固定相关证据并报送政府采购监管部门依法处理，采购人有权追究投标人相应违约责任。</w:t>
      </w:r>
      <w:r>
        <w:rPr>
          <w:rFonts w:hint="eastAsia" w:ascii="宋体" w:hAnsi="宋体" w:eastAsia="宋体" w:cs="宋体"/>
          <w:color w:val="auto"/>
          <w:sz w:val="24"/>
          <w:szCs w:val="24"/>
          <w:lang w:eastAsia="zh-CN"/>
        </w:rPr>
        <w:t xml:space="preserve">中标通知书发布后3个工作日内，依据采购人需求，安排并组织采购人前往应标的发衣机和</w:t>
      </w:r>
      <w:r>
        <w:rPr>
          <w:rFonts w:hint="eastAsia" w:ascii="宋体" w:hAnsi="宋体" w:eastAsia="宋体" w:cs="宋体"/>
          <w:color w:val="auto"/>
          <w:sz w:val="24"/>
          <w:szCs w:val="24"/>
          <w:lang w:eastAsia="zh-CN"/>
        </w:rPr>
        <w:t xml:space="preserve">发鞋机所在</w:t>
      </w:r>
      <w:r>
        <w:rPr>
          <w:rFonts w:hint="eastAsia" w:ascii="宋体" w:hAnsi="宋体" w:eastAsia="宋体" w:cs="宋体"/>
          <w:color w:val="auto"/>
          <w:sz w:val="24"/>
          <w:szCs w:val="24"/>
          <w:lang w:eastAsia="zh-CN"/>
        </w:rPr>
        <w:t xml:space="preserve">案例现场考察，核对应标参数及功能。 </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2、上述标注“▲”条款，投标人须提供证明材料：</w:t>
      </w:r>
      <w:r>
        <w:rPr>
          <w:rFonts w:hint="eastAsia" w:ascii="宋体" w:hAnsi="宋体" w:eastAsia="宋体" w:cs="宋体"/>
          <w:b/>
          <w:bCs/>
          <w:color w:val="auto"/>
          <w:sz w:val="24"/>
          <w:szCs w:val="24"/>
          <w:lang w:eastAsia="zh-CN"/>
        </w:rPr>
        <w:t xml:space="preserve">产品图纸 或 技术规格书 或 产品手册 或 产品</w:t>
      </w:r>
      <w:r>
        <w:rPr>
          <w:rFonts w:hint="eastAsia" w:ascii="宋体" w:hAnsi="宋体" w:eastAsia="宋体" w:cs="宋体"/>
          <w:b/>
          <w:bCs/>
          <w:color w:val="auto"/>
          <w:sz w:val="24"/>
          <w:szCs w:val="24"/>
          <w:lang w:eastAsia="zh-CN"/>
        </w:rPr>
        <w:t xml:space="preserve">官网截</w:t>
      </w:r>
      <w:r>
        <w:rPr>
          <w:rFonts w:hint="eastAsia" w:ascii="宋体" w:hAnsi="宋体" w:eastAsia="宋体" w:cs="宋体"/>
          <w:b/>
          <w:bCs/>
          <w:color w:val="auto"/>
          <w:sz w:val="24"/>
          <w:szCs w:val="24"/>
          <w:lang w:eastAsia="zh-CN"/>
        </w:rPr>
        <w:t xml:space="preserve">图 </w:t>
      </w:r>
      <w:r>
        <w:rPr>
          <w:rFonts w:hint="eastAsia" w:ascii="宋体" w:hAnsi="宋体" w:eastAsia="宋体" w:cs="宋体"/>
          <w:color w:val="auto"/>
          <w:sz w:val="24"/>
          <w:szCs w:val="24"/>
          <w:lang w:eastAsia="zh-CN"/>
        </w:rPr>
        <w:t xml:space="preserve">相关材料进行佐证，材料需清晰对应所投品牌型号及本条技术指标；标注提供“视频演示”的还需要上传视频内容佐证，视频内容要求见后。</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3、视频演示要求：需提供投标产品同品牌同型号、单机整机实景演示视频，画面清晰、实拍真实，无合成剪辑、无虚拟动画、无</w:t>
      </w:r>
      <w:r>
        <w:rPr>
          <w:rFonts w:ascii="宋体" w:hAnsi="宋体" w:eastAsia="宋体" w:cs="宋体"/>
          <w:color w:val="auto"/>
          <w:sz w:val="24"/>
          <w:szCs w:val="24"/>
          <w:lang w:eastAsia="zh-CN"/>
        </w:rPr>
        <w:t xml:space="preserve">PPT</w:t>
      </w:r>
      <w:r>
        <w:rPr>
          <w:rFonts w:hint="eastAsia" w:ascii="宋体" w:hAnsi="宋体" w:eastAsia="宋体" w:cs="宋体"/>
          <w:color w:val="auto"/>
          <w:sz w:val="24"/>
          <w:szCs w:val="24"/>
          <w:lang w:eastAsia="zh-CN"/>
        </w:rPr>
        <w:t xml:space="preserve">录屏，完整展示对应核心功能，方可得分。视频格式需符合苏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视频上传要求。</w:t>
      </w:r>
      <w:r/>
    </w:p>
    <w:p>
      <w:pPr>
        <w:rPr>
          <w:rFonts w:eastAsiaTheme="minorEastAsia"/>
          <w:lang w:eastAsia="zh-CN"/>
        </w:rPr>
      </w:pPr>
      <w:r>
        <w:rPr>
          <w:rFonts w:hint="eastAsia" w:ascii="宋体" w:hAnsi="宋体" w:eastAsia="宋体" w:cs="宋体"/>
          <w:color w:val="auto"/>
          <w:sz w:val="24"/>
          <w:szCs w:val="24"/>
          <w:lang w:eastAsia="zh-CN"/>
        </w:rPr>
        <w:t xml:space="preserve"> </w:t>
      </w:r>
      <w:r/>
    </w:p>
    <w:p>
      <w:pPr>
        <w:pStyle w:val="1115"/>
        <w:rPr>
          <w:lang w:eastAsia="zh-CN"/>
        </w:rPr>
      </w:pPr>
      <w:r/>
      <w:bookmarkStart w:id="191" w:name="OLE_LINK54"/>
      <w:r/>
      <w:bookmarkStart w:id="192" w:name="OLE_LINK55"/>
      <w:r/>
      <w:bookmarkStart w:id="193" w:name="_Hlk219666853"/>
      <w:r/>
      <w:bookmarkStart w:id="194" w:name="_Toc7966"/>
      <w:r/>
      <w:bookmarkStart w:id="195" w:name="_Toc17732"/>
      <w:r/>
      <w:bookmarkStart w:id="196" w:name="_Toc14097_WPSOffice_Level1"/>
      <w:r/>
      <w:bookmarkStart w:id="197" w:name="_Toc22788"/>
      <w:r/>
      <w:bookmarkEnd w:id="51"/>
      <w:r/>
      <w:bookmarkEnd w:id="52"/>
      <w:r/>
      <w:bookmarkEnd w:id="53"/>
      <w:r/>
      <w:bookmarkEnd w:id="177"/>
      <w:r/>
      <w:bookmarkEnd w:id="178"/>
      <w:r/>
      <w:bookmarkEnd w:id="179"/>
      <w:r/>
      <w:bookmarkEnd w:id="180"/>
      <w:r/>
      <w:bookmarkEnd w:id="188"/>
      <w:r>
        <w:rPr>
          <w:rFonts w:hint="eastAsia"/>
          <w:lang w:eastAsia="zh-CN"/>
        </w:rPr>
        <w:t xml:space="preserve">三、商务要求</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交货期：接采购人通知后</w:t>
      </w:r>
      <w:r>
        <w:rPr>
          <w:rFonts w:ascii="宋体" w:hAnsi="宋体" w:eastAsia="宋体"/>
          <w:sz w:val="24"/>
          <w:szCs w:val="24"/>
          <w:lang w:eastAsia="zh-CN"/>
        </w:rPr>
        <w:t xml:space="preserve">30</w:t>
      </w:r>
      <w:r>
        <w:rPr>
          <w:rFonts w:hint="eastAsia" w:ascii="宋体" w:hAnsi="宋体" w:eastAsia="宋体"/>
          <w:sz w:val="24"/>
          <w:szCs w:val="24"/>
          <w:lang w:eastAsia="zh-CN"/>
        </w:rPr>
        <w:t xml:space="preserve">日内交付至采购人指定地点。并完成安装、调试。</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交付地点：江苏省南京市玄武区百子亭</w:t>
      </w:r>
      <w:r>
        <w:rPr>
          <w:rFonts w:ascii="宋体" w:hAnsi="宋体" w:eastAsia="宋体"/>
          <w:sz w:val="24"/>
          <w:szCs w:val="24"/>
          <w:lang w:eastAsia="zh-CN"/>
        </w:rPr>
        <w:t xml:space="preserve">42</w:t>
      </w:r>
      <w:r>
        <w:rPr>
          <w:rFonts w:hint="eastAsia" w:ascii="宋体" w:hAnsi="宋体" w:eastAsia="宋体"/>
          <w:sz w:val="24"/>
          <w:szCs w:val="24"/>
          <w:lang w:eastAsia="zh-CN"/>
        </w:rPr>
        <w:t xml:space="preserve">号，江苏省肿瘤医院。由供应商负责办理运输和装卸等，费用由供应商负责，采购人组织验收，检验不合格或不符合质量要求，供应商除无条件退货、返工外，还应承担采购人由此造成的一切损失。</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ascii="宋体" w:hAnsi="宋体" w:eastAsia="宋体"/>
          <w:sz w:val="24"/>
          <w:szCs w:val="24"/>
          <w:lang w:eastAsia="zh-CN"/>
        </w:rPr>
        <w:t xml:space="preserve">.</w:t>
      </w:r>
      <w:r>
        <w:rPr>
          <w:rFonts w:hint="eastAsia" w:ascii="宋体" w:hAnsi="宋体" w:eastAsia="宋体"/>
          <w:sz w:val="24"/>
          <w:szCs w:val="24"/>
          <w:lang w:eastAsia="zh-CN"/>
        </w:rPr>
        <w:t xml:space="preserve">付款方式：</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1</w:t>
      </w:r>
      <w:r>
        <w:rPr>
          <w:rFonts w:hint="eastAsia" w:ascii="宋体" w:hAnsi="宋体" w:eastAsia="宋体"/>
          <w:sz w:val="24"/>
          <w:szCs w:val="24"/>
          <w:lang w:eastAsia="zh-CN"/>
        </w:rPr>
        <w:t xml:space="preserve">）合同签订后，采购人支付供应商合同总价款的</w:t>
      </w:r>
      <w:r>
        <w:rPr>
          <w:rFonts w:ascii="宋体" w:hAnsi="宋体" w:eastAsia="宋体"/>
          <w:sz w:val="24"/>
          <w:szCs w:val="24"/>
          <w:lang w:eastAsia="zh-CN"/>
        </w:rPr>
        <w:t xml:space="preserve">30%</w:t>
      </w:r>
      <w:r>
        <w:rPr>
          <w:rFonts w:hint="eastAsia" w:ascii="宋体" w:hAnsi="宋体" w:eastAsia="宋体"/>
          <w:sz w:val="24"/>
          <w:szCs w:val="24"/>
          <w:lang w:eastAsia="zh-CN"/>
        </w:rPr>
        <w:t xml:space="preserve">作为预付款；（</w:t>
      </w:r>
      <w:r>
        <w:rPr>
          <w:rFonts w:ascii="宋体" w:hAnsi="宋体" w:eastAsia="宋体"/>
          <w:sz w:val="24"/>
          <w:szCs w:val="24"/>
          <w:lang w:eastAsia="zh-CN"/>
        </w:rPr>
        <w:t xml:space="preserve">2</w:t>
      </w:r>
      <w:r>
        <w:rPr>
          <w:rFonts w:hint="eastAsia" w:ascii="宋体" w:hAnsi="宋体" w:eastAsia="宋体"/>
          <w:sz w:val="24"/>
          <w:szCs w:val="24"/>
          <w:lang w:eastAsia="zh-CN"/>
        </w:rPr>
        <w:t xml:space="preserve">）产品安装、调试、验收合格后（不超过60天内）支付供应商合同总价款剩余的7</w:t>
      </w:r>
      <w:r>
        <w:rPr>
          <w:rFonts w:ascii="宋体" w:hAnsi="宋体" w:eastAsia="宋体"/>
          <w:sz w:val="24"/>
          <w:szCs w:val="24"/>
          <w:lang w:eastAsia="zh-CN"/>
        </w:rPr>
        <w:t xml:space="preserve">0%</w:t>
      </w:r>
      <w:r>
        <w:rPr>
          <w:rFonts w:hint="eastAsia" w:ascii="宋体" w:hAnsi="宋体" w:eastAsia="宋体"/>
          <w:sz w:val="24"/>
          <w:szCs w:val="24"/>
          <w:lang w:eastAsia="zh-CN"/>
        </w:rPr>
        <w:t xml:space="preserve">；</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b/>
          <w:bCs/>
          <w:sz w:val="24"/>
          <w:szCs w:val="24"/>
          <w:lang w:eastAsia="zh-CN"/>
        </w:rPr>
      </w:pPr>
      <w:r>
        <w:rPr>
          <w:rFonts w:hint="eastAsia" w:ascii="宋体" w:hAnsi="宋体" w:eastAsia="宋体"/>
          <w:sz w:val="24"/>
          <w:szCs w:val="24"/>
          <w:lang w:eastAsia="zh-CN"/>
        </w:rPr>
        <w:t xml:space="preserve">4</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提供书面承诺并盖投标人公章：</w:t>
      </w:r>
      <w:r>
        <w:rPr>
          <w:rFonts w:hint="eastAsia" w:ascii="宋体" w:hAnsi="宋体" w:eastAsia="宋体"/>
          <w:b/>
          <w:bCs/>
          <w:sz w:val="24"/>
          <w:szCs w:val="24"/>
          <w:lang w:eastAsia="zh-CN"/>
        </w:rPr>
        <w:t xml:space="preserve">项目出保后</w:t>
      </w:r>
      <w:r>
        <w:rPr>
          <w:rFonts w:hint="eastAsia" w:ascii="宋体" w:hAnsi="宋体" w:eastAsia="宋体"/>
          <w:b/>
          <w:bCs/>
          <w:sz w:val="24"/>
          <w:szCs w:val="24"/>
          <w:lang w:eastAsia="zh-CN"/>
        </w:rPr>
        <w:t xml:space="preserve">的年维保费率不超过合同总价的</w:t>
      </w:r>
      <w:r>
        <w:rPr>
          <w:rFonts w:ascii="宋体" w:hAnsi="宋体" w:eastAsia="宋体"/>
          <w:b/>
          <w:bCs/>
          <w:sz w:val="24"/>
          <w:szCs w:val="24"/>
          <w:lang w:eastAsia="zh-CN"/>
        </w:rPr>
        <w:t xml:space="preserve">7%</w:t>
      </w:r>
      <w:r>
        <w:rPr>
          <w:rFonts w:hint="eastAsia" w:ascii="宋体" w:hAnsi="宋体" w:eastAsia="宋体"/>
          <w:b/>
          <w:bCs/>
          <w:sz w:val="24"/>
          <w:szCs w:val="24"/>
          <w:lang w:eastAsia="zh-CN"/>
        </w:rPr>
        <w:t xml:space="preserve">，该价格单独报价，不含在投标总价内。</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中标供应</w:t>
      </w:r>
      <w:r>
        <w:rPr>
          <w:rFonts w:hint="eastAsia" w:ascii="宋体" w:hAnsi="宋体" w:eastAsia="宋体"/>
          <w:sz w:val="24"/>
          <w:szCs w:val="24"/>
          <w:lang w:eastAsia="zh-CN"/>
        </w:rPr>
        <w:t xml:space="preserve">商按照</w:t>
      </w:r>
      <w:r>
        <w:rPr>
          <w:rFonts w:hint="eastAsia" w:ascii="宋体" w:hAnsi="宋体" w:eastAsia="宋体"/>
          <w:sz w:val="24"/>
          <w:szCs w:val="24"/>
          <w:lang w:eastAsia="zh-CN"/>
        </w:rPr>
        <w:t xml:space="preserve">采购人要求进行设备安装，产生的所有费用（包括本次项目涉及的设备所需要的辅材，安装、调试等。）由中标供应商承担。投标人须提供承诺书并加盖投标人公章。</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本项目涉及以接口方式接入我院信息系统，可自动与</w:t>
      </w:r>
      <w:r>
        <w:rPr>
          <w:rFonts w:ascii="宋体" w:hAnsi="宋体" w:eastAsia="宋体"/>
          <w:sz w:val="24"/>
          <w:szCs w:val="24"/>
          <w:lang w:eastAsia="zh-CN"/>
        </w:rPr>
        <w:t xml:space="preserve">HIS(</w:t>
      </w:r>
      <w:r>
        <w:rPr>
          <w:rFonts w:hint="eastAsia" w:ascii="宋体" w:hAnsi="宋体" w:eastAsia="宋体"/>
          <w:sz w:val="24"/>
          <w:szCs w:val="24"/>
          <w:lang w:eastAsia="zh-CN"/>
        </w:rPr>
        <w:t xml:space="preserve">启航</w:t>
      </w:r>
      <w:r>
        <w:rPr>
          <w:rFonts w:ascii="宋体" w:hAnsi="宋体" w:eastAsia="宋体"/>
          <w:sz w:val="24"/>
          <w:szCs w:val="24"/>
          <w:lang w:eastAsia="zh-CN"/>
        </w:rPr>
        <w:t xml:space="preserve">6.0)</w:t>
      </w:r>
      <w:r>
        <w:rPr>
          <w:rFonts w:hint="eastAsia" w:ascii="宋体" w:hAnsi="宋体" w:eastAsia="宋体"/>
          <w:sz w:val="24"/>
          <w:szCs w:val="24"/>
          <w:lang w:eastAsia="zh-CN"/>
        </w:rPr>
        <w:t xml:space="preserve">、病理（捷达6.0）、手术麻醉（麦迪斯顿5.0）、手术智能排班（麦迪斯顿2.0）、人脸识别（海康1.7）等相关系统交互数据，可采集患者基本信息、手术信息、病理申请、员工人脸等信息</w:t>
      </w:r>
      <w:r>
        <w:rPr>
          <w:rFonts w:ascii="宋体" w:hAnsi="宋体" w:eastAsia="宋体"/>
          <w:sz w:val="24"/>
          <w:szCs w:val="24"/>
          <w:lang w:eastAsia="zh-CN"/>
        </w:rPr>
        <w:t xml:space="preserve">,</w:t>
      </w:r>
      <w:r>
        <w:rPr>
          <w:rFonts w:hint="eastAsia" w:ascii="宋体" w:hAnsi="宋体" w:eastAsia="宋体"/>
          <w:sz w:val="24"/>
          <w:szCs w:val="24"/>
          <w:lang w:eastAsia="zh-CN"/>
        </w:rPr>
        <w:t xml:space="preserve">接口方式至少</w:t>
      </w:r>
      <w:r>
        <w:rPr>
          <w:rFonts w:hint="eastAsia" w:ascii="宋体" w:hAnsi="宋体" w:eastAsia="宋体"/>
          <w:sz w:val="24"/>
          <w:szCs w:val="24"/>
          <w:lang w:eastAsia="zh-CN"/>
        </w:rPr>
        <w:t xml:space="preserve">需支持</w:t>
      </w:r>
      <w:r>
        <w:rPr>
          <w:rFonts w:hint="eastAsia" w:ascii="宋体" w:hAnsi="宋体" w:eastAsia="宋体"/>
          <w:sz w:val="24"/>
          <w:szCs w:val="24"/>
          <w:lang w:eastAsia="zh-CN"/>
        </w:rPr>
        <w:t xml:space="preserve">以下两种</w:t>
      </w:r>
      <w:r>
        <w:rPr>
          <w:rFonts w:ascii="宋体" w:hAnsi="宋体" w:eastAsia="宋体"/>
          <w:sz w:val="24"/>
          <w:szCs w:val="24"/>
          <w:lang w:eastAsia="zh-CN"/>
        </w:rPr>
        <w:t xml:space="preserve">webservice</w:t>
      </w:r>
      <w:r>
        <w:rPr>
          <w:rFonts w:hint="eastAsia" w:ascii="宋体" w:hAnsi="宋体" w:eastAsia="宋体"/>
          <w:sz w:val="24"/>
          <w:szCs w:val="24"/>
          <w:lang w:eastAsia="zh-CN"/>
        </w:rPr>
        <w:t xml:space="preserve">、视图。对应系统对接、接口开发、第三方平台接口接入产生的相关费用，均由中标供应商承担，相关费用包含在投标总价内，采购人不再另行支付。投标人须提供承诺书并加盖投标人公章。</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7.</w:t>
      </w:r>
      <w:r>
        <w:rPr>
          <w:rFonts w:hint="eastAsia" w:ascii="宋体" w:hAnsi="宋体" w:eastAsia="宋体"/>
          <w:b/>
          <w:bCs/>
          <w:sz w:val="24"/>
          <w:szCs w:val="24"/>
          <w:lang w:eastAsia="zh-CN"/>
        </w:rPr>
        <w:t xml:space="preserve"> ★ </w:t>
      </w:r>
      <w:r>
        <w:rPr>
          <w:rFonts w:hint="eastAsia" w:ascii="宋体" w:hAnsi="宋体" w:eastAsia="宋体"/>
          <w:sz w:val="24"/>
          <w:szCs w:val="24"/>
          <w:lang w:eastAsia="zh-CN"/>
        </w:rPr>
        <w:t xml:space="preserve">产品质保期：整体免费质保 5</w:t>
      </w:r>
      <w:r>
        <w:rPr>
          <w:rFonts w:ascii="宋体" w:hAnsi="宋体" w:eastAsia="宋体"/>
          <w:sz w:val="24"/>
          <w:szCs w:val="24"/>
          <w:lang w:eastAsia="zh-CN"/>
        </w:rPr>
        <w:t xml:space="preserve"> </w:t>
      </w:r>
      <w:r>
        <w:rPr>
          <w:rFonts w:hint="eastAsia" w:ascii="宋体" w:hAnsi="宋体" w:eastAsia="宋体"/>
          <w:sz w:val="24"/>
          <w:szCs w:val="24"/>
          <w:lang w:eastAsia="zh-CN"/>
        </w:rPr>
        <w:t xml:space="preserve">年。</w:t>
      </w:r>
      <w:r/>
    </w:p>
    <w:p>
      <w:pPr>
        <w:spacing w:after="0" w:line="240" w:lineRule="auto"/>
        <w:rPr>
          <w:rFonts w:ascii="宋体" w:hAnsi="宋体" w:eastAsia="宋体"/>
          <w:b/>
          <w:bCs/>
          <w:sz w:val="24"/>
          <w:szCs w:val="24"/>
          <w:lang w:eastAsia="zh-CN"/>
        </w:rPr>
      </w:pPr>
      <w:r>
        <w:rPr>
          <w:rFonts w:ascii="宋体" w:hAnsi="宋体" w:eastAsia="宋体"/>
          <w:b/>
          <w:bCs/>
          <w:sz w:val="24"/>
          <w:szCs w:val="24"/>
          <w:lang w:eastAsia="zh-CN"/>
        </w:rPr>
      </w:r>
      <w:r/>
    </w:p>
    <w:p>
      <w:pPr>
        <w:spacing w:after="0" w:line="240" w:lineRule="auto"/>
        <w:rPr>
          <w:rFonts w:ascii="宋体" w:hAnsi="宋体" w:eastAsia="宋体"/>
          <w:b/>
          <w:bCs/>
          <w:sz w:val="24"/>
          <w:szCs w:val="24"/>
          <w:lang w:eastAsia="zh-CN"/>
        </w:rPr>
      </w:pPr>
      <w:r>
        <w:rPr>
          <w:rFonts w:ascii="宋体" w:hAnsi="宋体" w:eastAsia="宋体"/>
          <w:b/>
          <w:bCs/>
          <w:sz w:val="24"/>
          <w:szCs w:val="24"/>
          <w:lang w:eastAsia="zh-CN"/>
        </w:rPr>
      </w:r>
      <w:r/>
    </w:p>
    <w:p>
      <w:pPr>
        <w:pStyle w:val="1115"/>
        <w:rPr>
          <w:rFonts w:eastAsia="宋体" w:cs="Arial"/>
          <w:b w:val="0"/>
          <w:bCs w:val="0"/>
          <w:color w:val="000000"/>
          <w:sz w:val="24"/>
          <w:szCs w:val="24"/>
          <w:lang w:val="en-US" w:eastAsia="zh-CN" w:bidi="ar-SA"/>
        </w:rPr>
      </w:pPr>
      <w:r>
        <w:rPr>
          <w:rFonts w:hint="eastAsia"/>
          <w:lang w:eastAsia="zh-CN"/>
        </w:rPr>
        <w:t xml:space="preserve">四、附件项目现场图纸</w:t>
      </w:r>
      <w:r/>
    </w:p>
    <w:p>
      <w:pPr>
        <w:rPr>
          <w:rFonts w:ascii="宋体" w:hAnsi="宋体" w:eastAsia="宋体"/>
          <w:sz w:val="24"/>
          <w:szCs w:val="24"/>
          <w:lang w:eastAsia="zh-CN"/>
        </w:rPr>
      </w:pPr>
      <w:r>
        <w:rPr>
          <w:rFonts w:hint="eastAsia" w:ascii="宋体" w:hAnsi="宋体" w:eastAsia="宋体"/>
          <w:sz w:val="24"/>
          <w:szCs w:val="24"/>
          <w:lang w:eastAsia="zh-CN"/>
        </w:rPr>
        <w:t xml:space="preserve">下载地址：</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通过网盘分享</w:t>
      </w:r>
      <w:r>
        <w:rPr>
          <w:rFonts w:hint="eastAsia" w:ascii="宋体" w:hAnsi="宋体" w:eastAsia="宋体"/>
          <w:sz w:val="24"/>
          <w:szCs w:val="24"/>
          <w:lang w:eastAsia="zh-CN"/>
        </w:rPr>
        <w:t xml:space="preserve">的文件</w:t>
      </w:r>
      <w:r>
        <w:rPr>
          <w:rFonts w:hint="eastAsia" w:ascii="宋体" w:hAnsi="宋体" w:eastAsia="宋体"/>
          <w:sz w:val="24"/>
          <w:szCs w:val="24"/>
          <w:lang w:eastAsia="zh-CN"/>
        </w:rPr>
        <w:t xml:space="preserve">：</w:t>
      </w:r>
      <w:r>
        <w:rPr>
          <w:rFonts w:hint="eastAsia" w:ascii="宋体" w:hAnsi="宋体" w:eastAsia="宋体" w:cs="宋体"/>
          <w:sz w:val="24"/>
          <w:szCs w:val="24"/>
          <w:lang w:eastAsia="zh-CN"/>
        </w:rPr>
        <w:t xml:space="preserve">附件</w:t>
      </w:r>
      <w:r>
        <w:rPr>
          <w:rFonts w:ascii="宋体" w:hAnsi="宋体" w:eastAsia="宋体"/>
          <w:sz w:val="24"/>
          <w:szCs w:val="24"/>
          <w:lang w:eastAsia="zh-CN"/>
        </w:rPr>
        <w:t xml:space="preserve">.</w:t>
      </w:r>
      <w:r>
        <w:rPr>
          <w:rFonts w:ascii="宋体" w:hAnsi="宋体" w:eastAsia="宋体"/>
          <w:sz w:val="24"/>
          <w:szCs w:val="24"/>
          <w:lang w:eastAsia="zh-CN"/>
        </w:rPr>
        <w:t xml:space="preserve">rar</w:t>
      </w:r>
      <w:r/>
    </w:p>
    <w:p>
      <w:pPr>
        <w:pStyle w:val="1056"/>
        <w:ind w:firstLine="0"/>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链接</w:t>
      </w:r>
      <w:r>
        <w:rPr>
          <w:rFonts w:ascii="宋体" w:hAnsi="宋体" w:eastAsia="宋体"/>
          <w:sz w:val="24"/>
          <w:szCs w:val="24"/>
          <w:lang w:eastAsia="zh-CN"/>
        </w:rPr>
        <w:t xml:space="preserve">:</w:t>
      </w:r>
      <w:hyperlink r:id="rId21" w:tooltip="https://pan.baidu.com/s/1ix1Uq39OggjnqWYIoFCJAQ?pwd=9fqj" w:history="1">
        <w:r>
          <w:rPr>
            <w:rStyle w:val="1060"/>
            <w:rFonts w:ascii="宋体" w:hAnsi="宋体" w:eastAsia="宋体"/>
            <w:sz w:val="24"/>
            <w:szCs w:val="24"/>
            <w:lang w:eastAsia="zh-CN"/>
          </w:rPr>
          <w:t xml:space="preserve">https://pan.baidu.com/s/1ix1Uq39OggjnqWYIoFCJAQ?pwd=9fqj</w:t>
        </w:r>
      </w:hyperlink>
      <w:r/>
      <w:r/>
    </w:p>
    <w:p>
      <w:pPr>
        <w:pStyle w:val="1056"/>
        <w:ind w:firstLine="0"/>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提取码</w:t>
      </w:r>
      <w:r>
        <w:rPr>
          <w:rFonts w:ascii="宋体" w:hAnsi="宋体" w:eastAsia="宋体"/>
          <w:sz w:val="24"/>
          <w:szCs w:val="24"/>
          <w:lang w:eastAsia="zh-CN"/>
        </w:rPr>
        <w:t xml:space="preserve">:9fqj</w:t>
      </w:r>
      <w:r/>
    </w:p>
    <w:p>
      <w:pPr>
        <w:pStyle w:val="1056"/>
        <w:ind w:firstLine="0"/>
        <w:spacing w:after="0" w:line="240" w:lineRule="auto"/>
        <w:rPr>
          <w:rFonts w:ascii="宋体" w:hAnsi="宋体" w:eastAsia="宋体"/>
          <w:sz w:val="24"/>
          <w:szCs w:val="24"/>
          <w:lang w:eastAsia="zh-CN"/>
        </w:rPr>
      </w:pPr>
      <w:r>
        <w:rPr>
          <w:rFonts w:ascii="宋体" w:hAnsi="宋体" w:eastAsia="宋体"/>
          <w:sz w:val="24"/>
          <w:szCs w:val="24"/>
          <w:lang w:eastAsia="zh-CN"/>
        </w:rPr>
      </w:r>
      <w:r/>
    </w:p>
    <w:p>
      <w:pPr>
        <w:pStyle w:val="1056"/>
        <w:ind w:firstLine="0"/>
        <w:spacing w:after="0" w:line="240" w:lineRule="auto"/>
        <w:rPr>
          <w:rFonts w:ascii="宋体" w:hAnsi="宋体" w:eastAsia="宋体"/>
          <w:sz w:val="24"/>
          <w:szCs w:val="24"/>
          <w:lang w:eastAsia="zh-CN"/>
        </w:rPr>
      </w:pPr>
      <w:r>
        <w:rPr>
          <w:rFonts w:ascii="宋体" w:hAnsi="宋体" w:eastAsia="宋体"/>
          <w:sz w:val="24"/>
          <w:szCs w:val="24"/>
          <w:lang w:eastAsia="zh-CN"/>
        </w:rPr>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bookmarkEnd w:id="191"/>
      <w:r/>
      <w:bookmarkEnd w:id="192"/>
      <w:r/>
      <w:bookmarkEnd w:id="193"/>
      <w:r/>
      <w:r/>
    </w:p>
    <w:p>
      <w:pPr>
        <w:pStyle w:val="1056"/>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29"/>
        <w:spacing w:line="360" w:lineRule="auto"/>
        <w:rPr>
          <w:rFonts w:ascii="宋体" w:hAnsi="宋体" w:eastAsia="宋体" w:cs="宋体"/>
          <w:b w:val="0"/>
          <w:bCs w:val="0"/>
          <w:color w:val="000000" w:themeColor="text1"/>
          <w:sz w:val="44"/>
          <w:lang w:eastAsia="zh-CN"/>
        </w:rPr>
      </w:pPr>
      <w:r>
        <w:rPr>
          <w:rFonts w:hint="eastAsia" w:ascii="宋体" w:hAnsi="宋体" w:eastAsia="宋体" w:cs="宋体"/>
          <w:b w:val="0"/>
          <w:bCs w:val="0"/>
          <w:color w:val="000000" w:themeColor="text1"/>
          <w:sz w:val="44"/>
          <w:lang w:eastAsia="zh-CN"/>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lang w:eastAsia="zh-CN"/>
        </w:rPr>
      </w:pPr>
      <w:r>
        <w:rPr>
          <w:rFonts w:hint="eastAsia" w:ascii="宋体" w:hAnsi="宋体" w:eastAsia="宋体" w:cs="宋体"/>
          <w:b/>
          <w:color w:val="000000" w:themeColor="text1"/>
          <w:position w:val="-10"/>
          <w:sz w:val="28"/>
          <w:szCs w:val="28"/>
          <w:lang w:eastAsia="zh-CN"/>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lang w:eastAsia="zh-CN"/>
        </w:rPr>
      </w:pPr>
      <w:r>
        <w:rPr>
          <w:rFonts w:hint="eastAsia" w:ascii="宋体" w:hAnsi="宋体" w:eastAsia="宋体" w:cs="宋体"/>
          <w:bCs/>
          <w:color w:val="000000" w:themeColor="text1"/>
          <w:position w:val="-10"/>
          <w:sz w:val="24"/>
          <w:szCs w:val="24"/>
          <w:lang w:eastAsia="zh-CN"/>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lang w:eastAsia="zh-CN"/>
        </w:rPr>
      </w:pPr>
      <w:r>
        <w:rPr>
          <w:rFonts w:hint="eastAsia" w:ascii="宋体" w:hAnsi="宋体" w:eastAsia="宋体" w:cs="宋体"/>
          <w:bCs/>
          <w:color w:val="000000" w:themeColor="text1"/>
          <w:position w:val="-10"/>
          <w:sz w:val="24"/>
          <w:szCs w:val="24"/>
          <w:lang w:eastAsia="zh-CN"/>
        </w:rPr>
        <w:t xml:space="preserve">采用综合评分法。</w:t>
      </w:r>
      <w:r/>
    </w:p>
    <w:p>
      <w:pPr>
        <w:spacing w:after="0" w:line="240" w:lineRule="auto"/>
        <w:widowControl w:val="off"/>
        <w:rPr>
          <w:rFonts w:cs="宋体" w:asciiTheme="minorEastAsia" w:hAnsiTheme="minorEastAsia" w:eastAsiaTheme="minorEastAsia"/>
          <w:b/>
          <w:color w:val="000000" w:themeColor="text1"/>
          <w:position w:val="-10"/>
          <w:sz w:val="24"/>
          <w:szCs w:val="24"/>
          <w:lang w:eastAsia="zh-CN"/>
        </w:rPr>
      </w:pPr>
      <w:r>
        <w:rPr>
          <w:rFonts w:hint="eastAsia" w:ascii="宋体" w:hAnsi="宋体" w:eastAsia="宋体" w:cs="宋体"/>
          <w:b/>
          <w:color w:val="000000" w:themeColor="text1"/>
          <w:position w:val="-10"/>
          <w:sz w:val="28"/>
          <w:szCs w:val="28"/>
          <w:lang w:eastAsia="zh-CN"/>
        </w:rPr>
        <w:t xml:space="preserve">二、评标标准</w:t>
      </w:r>
      <w:bookmarkStart w:id="198" w:name="OLE_LINK22"/>
      <w:r/>
      <w:r/>
    </w:p>
    <w:p>
      <w:pPr>
        <w:spacing w:after="0" w:line="240" w:lineRule="auto"/>
        <w:rPr>
          <w:rFonts w:cs="宋体" w:asciiTheme="minorEastAsia" w:hAnsiTheme="minorEastAsia" w:eastAsiaTheme="minorEastAsia"/>
          <w:b/>
          <w:color w:val="000000" w:themeColor="text1"/>
          <w:position w:val="-10"/>
          <w:sz w:val="30"/>
          <w:szCs w:val="30"/>
        </w:rPr>
      </w:pPr>
      <w:r>
        <w:rPr>
          <w:rFonts w:hint="eastAsia" w:asciiTheme="minorEastAsia" w:hAnsiTheme="minorEastAsia" w:eastAsiaTheme="minorEastAsia"/>
          <w:b/>
          <w:bCs/>
          <w:sz w:val="30"/>
          <w:szCs w:val="30"/>
        </w:rPr>
        <w:t xml:space="preserve">客观分</w:t>
      </w:r>
      <w:r>
        <w:rPr>
          <w:rFonts w:hint="eastAsia" w:asciiTheme="minorEastAsia" w:hAnsiTheme="minorEastAsia" w:eastAsiaTheme="minorEastAsia"/>
          <w:b/>
          <w:bCs/>
          <w:sz w:val="30"/>
          <w:szCs w:val="30"/>
        </w:rPr>
        <w:t xml:space="preserve">  80</w:t>
      </w:r>
      <w:r>
        <w:rPr>
          <w:rFonts w:hint="eastAsia" w:asciiTheme="minorEastAsia" w:hAnsiTheme="minorEastAsia" w:eastAsiaTheme="minorEastAsia"/>
          <w:b/>
          <w:bCs/>
          <w:sz w:val="30"/>
          <w:szCs w:val="30"/>
        </w:rPr>
        <w:t xml:space="preserve">分</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63"/>
        <w:gridCol w:w="7479"/>
        <w:gridCol w:w="851"/>
      </w:tblGrid>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b/>
                <w:bCs/>
                <w:sz w:val="24"/>
                <w:szCs w:val="24"/>
                <w:lang w:bidi="ar"/>
              </w:rPr>
            </w:pPr>
            <w:r/>
            <w:bookmarkStart w:id="199" w:name="_Hlk236843756"/>
            <w:r/>
            <w:bookmarkEnd w:id="198"/>
            <w:r>
              <w:rPr>
                <w:rFonts w:hint="eastAsia" w:asciiTheme="minorEastAsia" w:hAnsiTheme="minorEastAsia" w:eastAsiaTheme="minorEastAsia"/>
                <w:b/>
                <w:bCs/>
                <w:sz w:val="24"/>
                <w:szCs w:val="24"/>
                <w:lang w:bidi="ar"/>
              </w:rPr>
              <w:t xml:space="preserve">评审项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b/>
                <w:bCs/>
                <w:sz w:val="24"/>
                <w:szCs w:val="24"/>
                <w:lang w:bidi="ar"/>
              </w:rPr>
            </w:pPr>
            <w:r>
              <w:rPr>
                <w:rFonts w:hint="eastAsia" w:asciiTheme="minorEastAsia" w:hAnsiTheme="minorEastAsia" w:eastAsiaTheme="minorEastAsia"/>
                <w:b/>
                <w:bCs/>
                <w:sz w:val="24"/>
                <w:szCs w:val="24"/>
                <w:lang w:bidi="ar"/>
              </w:rPr>
              <w:t xml:space="preserve">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b/>
                <w:bCs/>
                <w:sz w:val="24"/>
                <w:szCs w:val="24"/>
                <w:lang w:bidi="ar"/>
              </w:rPr>
            </w:pPr>
            <w:r>
              <w:rPr>
                <w:rFonts w:hint="eastAsia" w:asciiTheme="minorEastAsia" w:hAnsiTheme="minorEastAsia" w:eastAsiaTheme="minorEastAsia"/>
                <w:b/>
                <w:bCs/>
                <w:sz w:val="24"/>
                <w:szCs w:val="24"/>
                <w:lang w:bidi="ar"/>
              </w:rPr>
              <w:t xml:space="preserve">分值</w:t>
            </w:r>
            <w:bookmarkEnd w:id="199"/>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价格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采用低价优先法计算，即满足招标文件资格审查要求且投标价格最低的投标报价为评标基准价，其价格分为满分。其他投标人的价格</w:t>
            </w:r>
            <w:r>
              <w:rPr>
                <w:rFonts w:hint="eastAsia" w:asciiTheme="minorEastAsia" w:hAnsiTheme="minorEastAsia" w:eastAsiaTheme="minorEastAsia"/>
                <w:sz w:val="24"/>
                <w:szCs w:val="24"/>
                <w:lang w:eastAsia="zh-CN" w:bidi="ar"/>
              </w:rPr>
              <w:t xml:space="preserve">分统一</w:t>
            </w:r>
            <w:r>
              <w:rPr>
                <w:rFonts w:hint="eastAsia" w:asciiTheme="minorEastAsia" w:hAnsiTheme="minorEastAsia" w:eastAsiaTheme="minorEastAsia"/>
                <w:sz w:val="24"/>
                <w:szCs w:val="24"/>
                <w:lang w:eastAsia="zh-CN" w:bidi="ar"/>
              </w:rPr>
              <w:t xml:space="preserve">按照下列公式计算：投标报价得分=(评标基准价/投标报价)×30，四舍五入取小数点后2位。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30</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投标人业绩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提供自2022年01月01日截止至开标前(以合同签订时间为准)投标人签订的手术行为管理系统同类销售业绩（须同时包含智能发衣机、</w:t>
            </w:r>
            <w:r>
              <w:rPr>
                <w:rFonts w:hint="eastAsia" w:asciiTheme="minorEastAsia" w:hAnsiTheme="minorEastAsia" w:eastAsiaTheme="minorEastAsia"/>
                <w:sz w:val="24"/>
                <w:szCs w:val="24"/>
                <w:lang w:eastAsia="zh-CN"/>
              </w:rPr>
              <w:t xml:space="preserve">智能发鞋机</w:t>
            </w:r>
            <w:r>
              <w:rPr>
                <w:rFonts w:hint="eastAsia" w:asciiTheme="minorEastAsia" w:hAnsiTheme="minorEastAsia" w:eastAsiaTheme="minorEastAsia"/>
                <w:sz w:val="24"/>
                <w:szCs w:val="24"/>
                <w:lang w:eastAsia="zh-CN"/>
              </w:rPr>
              <w:t xml:space="preserve">）的业绩案例，每提供一份得1分，最高得满分5分。</w:t>
            </w:r>
            <w:r/>
          </w:p>
          <w:p>
            <w:pPr>
              <w:spacing w:after="0" w:line="240" w:lineRule="auto"/>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rPr>
              <w:t xml:space="preserve">注：提供合同关键页（中标（成交）通知书、合同首页、建设内容、金额、签字盖章页）材料复印件）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5</w:t>
            </w:r>
            <w:r/>
          </w:p>
        </w:tc>
      </w:tr>
      <w:tr>
        <w:trPr>
          <w:trHeight w:val="20"/>
        </w:trPr>
        <w:tc>
          <w:tcPr>
            <w:tcBorders>
              <w:top w:val="single" w:color="auto" w:sz="4" w:space="0"/>
              <w:left w:val="single" w:color="auto" w:sz="4" w:space="0"/>
              <w:right w:val="single" w:color="auto" w:sz="4" w:space="0"/>
            </w:tcBorders>
            <w:tcMar>
              <w:left w:w="15" w:type="dxa"/>
              <w:top w:w="15" w:type="dxa"/>
              <w:right w:w="15" w:type="dxa"/>
              <w:bottom w:w="0" w:type="dxa"/>
            </w:tcMar>
            <w:tcW w:w="1163" w:type="dxa"/>
            <w:vAlign w:val="center"/>
            <w:vMerge w:val="restart"/>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企业实力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投标人或投标产品制造商具有以下软件著作权登记证书的，每提供1个得1</w:t>
            </w:r>
            <w:r>
              <w:rPr>
                <w:rFonts w:asciiTheme="minorEastAsia" w:hAnsiTheme="minorEastAsia" w:eastAsiaTheme="minorEastAsia"/>
                <w:sz w:val="24"/>
                <w:szCs w:val="24"/>
                <w:lang w:eastAsia="zh-CN"/>
              </w:rPr>
              <w:t xml:space="preserve">.5</w:t>
            </w:r>
            <w:r>
              <w:rPr>
                <w:rFonts w:hint="eastAsia" w:asciiTheme="minorEastAsia" w:hAnsiTheme="minorEastAsia" w:eastAsiaTheme="minorEastAsia"/>
                <w:sz w:val="24"/>
                <w:szCs w:val="24"/>
                <w:lang w:eastAsia="zh-CN"/>
              </w:rPr>
              <w:t xml:space="preserve">分,本项最多得6分，不提供不得分。</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1.手术部行为管理相关的软件著作权证书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2.手术室人员准入安全管理相关的软件著作权证书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3.行为管理系统预约小程序相关的软件著作权证书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全协议</w:t>
            </w:r>
            <w:r>
              <w:rPr>
                <w:rFonts w:hint="eastAsia" w:asciiTheme="minorEastAsia" w:hAnsiTheme="minorEastAsia" w:eastAsiaTheme="minorEastAsia"/>
                <w:sz w:val="24"/>
                <w:szCs w:val="24"/>
                <w:lang w:eastAsia="zh-CN"/>
              </w:rPr>
              <w:t xml:space="preserve">读卡器软件相关的软件著作权证书；</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5.病理标本管理相关的软件著作权证书；</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6.行为管理数据展示</w:t>
            </w:r>
            <w:r>
              <w:rPr>
                <w:rFonts w:hint="eastAsia" w:asciiTheme="minorEastAsia" w:hAnsiTheme="minorEastAsia" w:eastAsiaTheme="minorEastAsia"/>
                <w:sz w:val="24"/>
                <w:szCs w:val="24"/>
                <w:lang w:eastAsia="zh-CN"/>
              </w:rPr>
              <w:t xml:space="preserve">相关的相关的</w:t>
            </w:r>
            <w:r>
              <w:rPr>
                <w:rFonts w:hint="eastAsia" w:asciiTheme="minorEastAsia" w:hAnsiTheme="minorEastAsia" w:eastAsiaTheme="minorEastAsia"/>
                <w:sz w:val="24"/>
                <w:szCs w:val="24"/>
                <w:lang w:eastAsia="zh-CN"/>
              </w:rPr>
              <w:t xml:space="preserve">软件著作权证书；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r>
      <w:tr>
        <w:trPr>
          <w:trHeight w:val="2490"/>
        </w:trPr>
        <w:tc>
          <w:tcPr>
            <w:tcBorders>
              <w:left w:val="single" w:color="auto" w:sz="4" w:space="0"/>
              <w:right w:val="single" w:color="auto" w:sz="4" w:space="0"/>
            </w:tcBorders>
            <w:tcMar>
              <w:left w:w="15" w:type="dxa"/>
              <w:top w:w="15" w:type="dxa"/>
              <w:right w:w="15" w:type="dxa"/>
              <w:bottom w:w="0" w:type="dxa"/>
            </w:tcMar>
            <w:tcW w:w="1163" w:type="dxa"/>
            <w:vAlign w:val="center"/>
            <w:vMerge w:val="continue"/>
            <w:textDirection w:val="lrTb"/>
            <w:noWrap w:val="false"/>
          </w:tcPr>
          <w:p>
            <w:pPr>
              <w:spacing w:after="0" w:line="24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投标人须具备认证标准及范围符合的认证证书，每提供1个得1分，本项最多得4分；未提供或与本次要求的认证标准及范围不符的不得分。</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1.提供IEC27001信息安全管理体系认证证书，范围包括信息系统集成及软硬件运维；</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2.提供ISO20000信息技术服务管理管理体系认证证书，范围包括信息系统软硬件运维。</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3.业务连续性管理体系认证ISO22301证书；</w:t>
            </w:r>
            <w:r/>
          </w:p>
          <w:p>
            <w:pPr>
              <w:spacing w:after="0" w:line="240" w:lineRule="auto"/>
              <w:rPr>
                <w:rFonts w:asciiTheme="minorEastAsia" w:hAnsiTheme="minorEastAsia" w:eastAsiaTheme="minorEastAsia"/>
                <w:color w:val="ff0000"/>
                <w:sz w:val="24"/>
                <w:szCs w:val="24"/>
                <w:lang w:eastAsia="zh-CN" w:bidi="ar"/>
              </w:rPr>
            </w:pPr>
            <w:r>
              <w:rPr>
                <w:rFonts w:hint="eastAsia" w:asciiTheme="minorEastAsia" w:hAnsiTheme="minorEastAsia" w:eastAsiaTheme="minorEastAsia"/>
                <w:sz w:val="24"/>
                <w:szCs w:val="24"/>
                <w:lang w:eastAsia="zh-CN"/>
              </w:rPr>
              <w:t xml:space="preserve">4.提供ISO13485医疗器械质量管理体系认证证书；</w:t>
            </w:r>
            <w:r/>
          </w:p>
        </w:tc>
        <w:tc>
          <w:tcPr>
            <w:tcBorders>
              <w:top w:val="single" w:color="auto" w:sz="4" w:space="0"/>
              <w:left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节能环保</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投标产品属于财政部、生态环境部公布的</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环境标志产品品目清单</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范围内的，投标人提供国家确定的认证机构出具的、处于有效期内的该投标产品环境标志产品认证证书复印件的，有一份得0.5分，最多得1分。特别说明：投标人需提供环境标志产品证书并标识出产品型号，如未提供，将不予认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质保期要求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在整体免费质保</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5</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年的基础上，每多承诺</w:t>
            </w:r>
            <w:r>
              <w:rPr>
                <w:rFonts w:asciiTheme="minorEastAsia" w:hAnsiTheme="minorEastAsia" w:eastAsiaTheme="minorEastAsia"/>
                <w:sz w:val="24"/>
                <w:szCs w:val="24"/>
                <w:lang w:eastAsia="zh-CN"/>
              </w:rPr>
              <w:t xml:space="preserve"> 1 </w:t>
            </w:r>
            <w:r>
              <w:rPr>
                <w:rFonts w:hint="eastAsia" w:asciiTheme="minorEastAsia" w:hAnsiTheme="minorEastAsia" w:eastAsiaTheme="minorEastAsia"/>
                <w:sz w:val="24"/>
                <w:szCs w:val="24"/>
                <w:lang w:eastAsia="zh-CN"/>
              </w:rPr>
              <w:t xml:space="preserve">年加</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分，最多得</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参数响应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全部满足招标文件第四章“二、技术参数”内容的，得30分；其中未标注视频演示的“▲”条款如有负偏离，每项负偏离扣2分，标注视频演示的“▲”条款如有负偏离，每项负偏离扣3分，其他非条款“▲”</w:t>
            </w:r>
            <w:r>
              <w:rPr>
                <w:rFonts w:hint="eastAsia" w:asciiTheme="minorEastAsia" w:hAnsiTheme="minorEastAsia" w:eastAsiaTheme="minorEastAsia"/>
                <w:sz w:val="24"/>
                <w:szCs w:val="24"/>
                <w:lang w:eastAsia="zh-CN"/>
              </w:rPr>
              <w:t xml:space="preserve">条款每负偏离</w:t>
            </w:r>
            <w:r>
              <w:rPr>
                <w:rFonts w:hint="eastAsia" w:asciiTheme="minorEastAsia" w:hAnsiTheme="minorEastAsia" w:eastAsiaTheme="minorEastAsia"/>
                <w:sz w:val="24"/>
                <w:szCs w:val="24"/>
                <w:lang w:eastAsia="zh-CN"/>
              </w:rPr>
              <w:t xml:space="preserve">一项扣0.1分，扣完为止。 </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相关证明材料不满足招标文件要求的，视为负偏离。</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30</w:t>
            </w:r>
            <w:r/>
          </w:p>
        </w:tc>
      </w:tr>
    </w:tbl>
    <w:p>
      <w:pPr>
        <w:spacing w:after="0" w:line="240" w:lineRule="auto"/>
        <w:widowControl w:val="off"/>
        <w:rPr>
          <w:rFonts w:cs="宋体" w:asciiTheme="minorEastAsia" w:hAnsiTheme="minorEastAsia" w:eastAsiaTheme="minorEastAsia"/>
          <w:b/>
          <w:color w:val="000000" w:themeColor="text1"/>
          <w:position w:val="-10"/>
          <w:sz w:val="24"/>
          <w:szCs w:val="24"/>
        </w:rPr>
      </w:pPr>
      <w:r>
        <w:rPr>
          <w:rFonts w:cs="宋体" w:asciiTheme="minorEastAsia" w:hAnsiTheme="minorEastAsia" w:eastAsiaTheme="minorEastAsia"/>
          <w:b/>
          <w:color w:val="000000" w:themeColor="text1"/>
          <w:position w:val="-10"/>
          <w:sz w:val="24"/>
          <w:szCs w:val="24"/>
        </w:rPr>
      </w:r>
      <w:r/>
    </w:p>
    <w:p>
      <w:pPr>
        <w:spacing w:after="0" w:line="240" w:lineRule="auto"/>
        <w:widowControl w:val="off"/>
        <w:rPr>
          <w:rFonts w:cs="宋体" w:asciiTheme="minorEastAsia" w:hAnsiTheme="minorEastAsia" w:eastAsiaTheme="minorEastAsia"/>
          <w:b/>
          <w:color w:val="000000" w:themeColor="text1"/>
          <w:position w:val="-10"/>
          <w:sz w:val="24"/>
          <w:szCs w:val="24"/>
        </w:rPr>
      </w:pPr>
      <w:r>
        <w:rPr>
          <w:rFonts w:cs="宋体" w:asciiTheme="minorEastAsia" w:hAnsiTheme="minorEastAsia" w:eastAsiaTheme="minorEastAsia"/>
          <w:b/>
          <w:color w:val="000000" w:themeColor="text1"/>
          <w:position w:val="-10"/>
          <w:sz w:val="24"/>
          <w:szCs w:val="24"/>
        </w:rPr>
      </w:r>
      <w:r/>
    </w:p>
    <w:p>
      <w:pPr>
        <w:spacing w:after="0" w:line="24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主观分</w:t>
      </w:r>
      <w:r>
        <w:rPr>
          <w:rFonts w:hint="eastAsia" w:asciiTheme="minorEastAsia" w:hAnsiTheme="minorEastAsia" w:eastAsiaTheme="minorEastAsia"/>
          <w:b/>
          <w:bCs/>
          <w:sz w:val="30"/>
          <w:szCs w:val="30"/>
        </w:rPr>
        <w:t xml:space="preserve">  20</w:t>
      </w:r>
      <w:r>
        <w:rPr>
          <w:rFonts w:hint="eastAsia" w:asciiTheme="minorEastAsia" w:hAnsiTheme="minorEastAsia" w:eastAsiaTheme="minorEastAsia"/>
          <w:b/>
          <w:bCs/>
          <w:sz w:val="30"/>
          <w:szCs w:val="30"/>
        </w:rPr>
        <w:t xml:space="preserve">分</w:t>
      </w:r>
      <w:r/>
    </w:p>
    <w:p>
      <w:pPr>
        <w:widowControl w:val="off"/>
        <w:rPr>
          <w:rFonts w:cs="宋体" w:asciiTheme="minorEastAsia" w:hAnsiTheme="minorEastAsia" w:eastAsiaTheme="minorEastAsia"/>
          <w:b/>
          <w:color w:val="000000" w:themeColor="text1"/>
          <w:position w:val="-10"/>
          <w:sz w:val="30"/>
          <w:szCs w:val="30"/>
          <w:lang w:eastAsia="zh-CN"/>
        </w:rPr>
      </w:pPr>
      <w:r>
        <w:rPr>
          <w:rFonts w:hint="eastAsia" w:ascii="宋体" w:hAnsi="宋体" w:eastAsia="宋体" w:cs="宋体"/>
          <w:b/>
          <w:bCs/>
          <w:position w:val="-10"/>
          <w:szCs w:val="2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0"/>
        <w:gridCol w:w="7480"/>
        <w:gridCol w:w="993"/>
      </w:tblGrid>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评审项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cs="仿宋"/>
                <w:sz w:val="24"/>
                <w:szCs w:val="24"/>
              </w:rPr>
            </w:pPr>
            <w:r>
              <w:rPr>
                <w:rFonts w:hint="eastAsia" w:ascii="宋体" w:hAnsi="宋体" w:eastAsia="宋体"/>
                <w:sz w:val="24"/>
                <w:szCs w:val="24"/>
              </w:rPr>
              <w:t xml:space="preserve">1技术方案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技术方案:</w:t>
            </w:r>
            <w:r/>
          </w:p>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投标人针对本项目提供科学、完整、合理且可操作性强的技术方案，方案包含项目的建设背景、建设目标、建设范围、技术架构、图纸设计。</w:t>
            </w:r>
            <w:r>
              <w:rPr>
                <w:rFonts w:ascii="宋体" w:hAnsi="宋体" w:eastAsia="宋体"/>
                <w:b/>
                <w:bCs/>
                <w:sz w:val="24"/>
                <w:szCs w:val="24"/>
                <w:lang w:eastAsia="zh-CN"/>
              </w:rPr>
              <w:t xml:space="preserve">整套方案贴合项目建设目标与采购人业务使用场景，整体设计思路完整可行、贴合项目实际落地需求，评委根据投标人提供的方案综合评分（每项内容逐条阐述）</w:t>
            </w:r>
            <w:r>
              <w:rPr>
                <w:rFonts w:hint="eastAsia" w:ascii="宋体" w:hAnsi="宋体" w:eastAsia="宋体"/>
                <w:b/>
                <w:bCs/>
                <w:sz w:val="24"/>
                <w:szCs w:val="24"/>
                <w:lang w:eastAsia="zh-CN"/>
              </w:rPr>
              <w:t xml:space="preserve">。</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1.1建设背景、建设目标、建设范围分析（3分）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内容存在缺陷，得1.5分；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1.2技术架构（3分）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技术结构科学、完整、合理且</w:t>
            </w:r>
            <w:r>
              <w:rPr>
                <w:rFonts w:ascii="Times New Roman" w:hAnsi="Times New Roman" w:eastAsia="宋体" w:cs="Times New Roman"/>
                <w:sz w:val="24"/>
                <w:szCs w:val="24"/>
                <w:lang w:eastAsia="zh-CN"/>
              </w:rPr>
              <w:t xml:space="preserve">‌</w:t>
            </w:r>
            <w:r>
              <w:rPr>
                <w:rFonts w:hint="eastAsia" w:ascii="宋体" w:hAnsi="宋体" w:eastAsia="宋体" w:cs="宋体"/>
                <w:sz w:val="24"/>
                <w:szCs w:val="24"/>
                <w:lang w:eastAsia="zh-CN"/>
              </w:rPr>
              <w:t xml:space="preserve">可修改性</w:t>
            </w:r>
            <w:r>
              <w:rPr>
                <w:rFonts w:ascii="宋体" w:hAnsi="宋体" w:eastAsia="宋体"/>
                <w:sz w:val="24"/>
                <w:szCs w:val="24"/>
                <w:lang w:eastAsia="zh-CN"/>
              </w:rPr>
              <w:t xml:space="preserve">/</w:t>
            </w:r>
            <w:r>
              <w:rPr>
                <w:rFonts w:hint="eastAsia" w:ascii="宋体" w:hAnsi="宋体" w:eastAsia="宋体"/>
                <w:sz w:val="24"/>
                <w:szCs w:val="24"/>
                <w:lang w:eastAsia="zh-CN"/>
              </w:rPr>
              <w:t xml:space="preserve">可扩展性强得3分； </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内容存在缺陷，得1.5分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1.3 初步图纸设计（4分）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初步图纸设计方案科学、完整、合理且可操作性强，能有效解决采购人需求的方案得4分； </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内容存在缺陷，得2分</w:t>
            </w:r>
            <w:r/>
          </w:p>
          <w:p>
            <w:pPr>
              <w:jc w:val="both"/>
              <w:spacing w:after="0" w:line="240" w:lineRule="auto"/>
              <w:rPr>
                <w:rFonts w:ascii="宋体" w:hAnsi="宋体" w:eastAsia="宋体" w:cs="仿宋"/>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10</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2项目实施方案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实施方案:投标人针对本项目提供科学、完整、合理且可操作性强的实施方案。方案包含项目实施内容、配备人员、实施计划、实施进度等各项保障措施贴合项目采购落地节奏与采购人管理要求，整体实施安排可落地、可执行，适配本项目供货全过程管理。</w:t>
            </w:r>
            <w:r>
              <w:rPr>
                <w:rFonts w:ascii="宋体" w:hAnsi="宋体" w:eastAsia="宋体"/>
                <w:b/>
                <w:bCs/>
                <w:sz w:val="24"/>
                <w:szCs w:val="24"/>
                <w:lang w:eastAsia="zh-CN"/>
              </w:rPr>
              <w:t xml:space="preserve">评委根据投标人提供的方案综合评分（每项内容逐条阐述）</w:t>
            </w:r>
            <w:r>
              <w:rPr>
                <w:rFonts w:hint="eastAsia" w:ascii="宋体" w:hAnsi="宋体" w:eastAsia="宋体"/>
                <w:b/>
                <w:bCs/>
                <w:sz w:val="24"/>
                <w:szCs w:val="24"/>
                <w:lang w:eastAsia="zh-CN"/>
              </w:rPr>
              <w:t xml:space="preserve">。</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2.1供货进度保证措施；（2分）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2.2.实施过程中质量体系与措施、安全管理体系与措施；（1分）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内容存在缺陷，得0.5分；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2.3. 实施过程中协调配合措施；（2分）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lang w:bidi="ar"/>
              </w:rPr>
            </w:pPr>
            <w:r>
              <w:rPr>
                <w:rFonts w:hint="eastAsia" w:ascii="宋体" w:hAnsi="宋体" w:eastAsia="宋体"/>
                <w:sz w:val="24"/>
                <w:szCs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3售后服务方案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widowControl w:val="off"/>
              <w:rPr>
                <w:rFonts w:ascii="宋体" w:hAnsi="宋体" w:eastAsia="宋体"/>
                <w:sz w:val="24"/>
                <w:szCs w:val="24"/>
                <w:lang w:eastAsia="zh-CN"/>
              </w:rPr>
            </w:pPr>
            <w:r>
              <w:rPr>
                <w:rFonts w:ascii="宋体" w:hAnsi="宋体" w:eastAsia="宋体"/>
                <w:b/>
                <w:bCs/>
                <w:sz w:val="24"/>
                <w:szCs w:val="24"/>
                <w:lang w:eastAsia="zh-CN"/>
              </w:rPr>
              <w:t xml:space="preserve">供应商充分结合本项目长期稳定运行、故障处置、日常运</w:t>
            </w:r>
            <w:r>
              <w:rPr>
                <w:rFonts w:ascii="宋体" w:hAnsi="宋体" w:eastAsia="宋体"/>
                <w:b/>
                <w:bCs/>
                <w:sz w:val="24"/>
                <w:szCs w:val="24"/>
                <w:lang w:eastAsia="zh-CN"/>
              </w:rPr>
              <w:t xml:space="preserve">维管理</w:t>
            </w:r>
            <w:r>
              <w:rPr>
                <w:rFonts w:ascii="宋体" w:hAnsi="宋体" w:eastAsia="宋体"/>
                <w:b/>
                <w:bCs/>
                <w:sz w:val="24"/>
                <w:szCs w:val="24"/>
                <w:lang w:eastAsia="zh-CN"/>
              </w:rPr>
              <w:t xml:space="preserve">需求，统筹基础服务内容、故障快速处置、周期性预防性维护、标准化售后响应流程等全周期服务保障内容，整套售后体系贴合采购人</w:t>
            </w:r>
            <w:r>
              <w:rPr>
                <w:rFonts w:hint="eastAsia" w:ascii="宋体" w:hAnsi="宋体" w:eastAsia="宋体"/>
                <w:b/>
                <w:bCs/>
                <w:sz w:val="24"/>
                <w:szCs w:val="24"/>
                <w:lang w:eastAsia="zh-CN"/>
              </w:rPr>
              <w:t xml:space="preserve">项目</w:t>
            </w:r>
            <w:r>
              <w:rPr>
                <w:rFonts w:ascii="宋体" w:hAnsi="宋体" w:eastAsia="宋体"/>
                <w:b/>
                <w:bCs/>
                <w:sz w:val="24"/>
                <w:szCs w:val="24"/>
                <w:lang w:eastAsia="zh-CN"/>
              </w:rPr>
              <w:t xml:space="preserve">运</w:t>
            </w:r>
            <w:r>
              <w:rPr>
                <w:rFonts w:ascii="宋体" w:hAnsi="宋体" w:eastAsia="宋体"/>
                <w:b/>
                <w:bCs/>
                <w:sz w:val="24"/>
                <w:szCs w:val="24"/>
                <w:lang w:eastAsia="zh-CN"/>
              </w:rPr>
              <w:t xml:space="preserve">维管理</w:t>
            </w:r>
            <w:r>
              <w:rPr>
                <w:rFonts w:ascii="宋体" w:hAnsi="宋体" w:eastAsia="宋体"/>
                <w:b/>
                <w:bCs/>
                <w:sz w:val="24"/>
                <w:szCs w:val="24"/>
                <w:lang w:eastAsia="zh-CN"/>
              </w:rPr>
              <w:t xml:space="preserve">标准与长期使用诉求，服务机制完整可落地、全程可控，评委根据投标人提供的方案综合评分（每项内容逐条阐述）</w:t>
            </w:r>
            <w:r>
              <w:rPr>
                <w:rFonts w:hint="eastAsia" w:ascii="宋体" w:hAnsi="宋体" w:eastAsia="宋体"/>
                <w:b/>
                <w:bCs/>
                <w:sz w:val="24"/>
                <w:szCs w:val="24"/>
                <w:lang w:eastAsia="zh-CN"/>
              </w:rPr>
              <w:t xml:space="preserve">：</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3.1.售后服务整体内容、售后服务流程（2分）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3.2.各类故障解决方案（2分）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3.3.</w:t>
            </w:r>
            <w:r>
              <w:rPr>
                <w:rFonts w:ascii="宋体" w:hAnsi="宋体" w:eastAsia="宋体"/>
                <w:sz w:val="24"/>
                <w:szCs w:val="24"/>
                <w:lang w:eastAsia="zh-CN"/>
              </w:rPr>
              <w:t xml:space="preserve"> 日常运维</w:t>
            </w:r>
            <w:r>
              <w:rPr>
                <w:rFonts w:hint="eastAsia" w:ascii="宋体" w:hAnsi="宋体" w:eastAsia="宋体"/>
                <w:sz w:val="24"/>
                <w:szCs w:val="24"/>
                <w:lang w:eastAsia="zh-CN"/>
              </w:rPr>
              <w:t xml:space="preserve">以及预防性维护方案（1分）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内容存在缺陷，得0.5分；</w:t>
            </w:r>
            <w:r/>
          </w:p>
          <w:p>
            <w:pPr>
              <w:spacing w:after="0" w:line="240" w:lineRule="auto"/>
              <w:widowControl w:val="off"/>
              <w:rPr>
                <w:rFonts w:ascii="宋体" w:hAnsi="宋体" w:eastAsia="宋体"/>
                <w:b/>
                <w:bCs/>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lang w:bidi="ar"/>
              </w:rPr>
            </w:pPr>
            <w:r>
              <w:rPr>
                <w:rFonts w:hint="eastAsia" w:ascii="宋体" w:hAnsi="宋体" w:eastAsia="宋体"/>
                <w:sz w:val="24"/>
                <w:szCs w:val="24"/>
              </w:rPr>
              <w:t xml:space="preserve">5</w:t>
            </w:r>
            <w:r/>
          </w:p>
        </w:tc>
      </w:tr>
    </w:tbl>
    <w:p>
      <w:pPr>
        <w:spacing w:after="0" w:line="240" w:lineRule="auto"/>
        <w:rPr>
          <w:rFonts w:ascii="宋体" w:hAnsi="宋体" w:eastAsia="宋体"/>
        </w:rPr>
      </w:pPr>
      <w:r>
        <w:rPr>
          <w:rFonts w:ascii="宋体" w:hAnsi="宋体" w:eastAsia="宋体"/>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rPr>
          <w:rFonts w:hint="eastAsia" w:ascii="宋体" w:hAnsi="宋体" w:eastAsia="宋体" w:cs="宋体"/>
          <w:b/>
          <w:color w:val="000000" w:themeColor="text1"/>
          <w:position w:val="-10"/>
          <w:sz w:val="24"/>
          <w:szCs w:val="20"/>
        </w:rPr>
        <w:t xml:space="preserve">：</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1、促进中小企业发展政策</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①本项目为非专门面向中小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的项目，</w:t>
      </w:r>
      <w:r>
        <w:rPr>
          <w:rFonts w:hint="eastAsia" w:ascii="宋体" w:hAnsi="宋体" w:eastAsia="宋体" w:cs="宋体"/>
          <w:b/>
          <w:color w:val="000000" w:themeColor="text1"/>
          <w:position w:val="-10"/>
          <w:sz w:val="24"/>
          <w:szCs w:val="22"/>
          <w:lang w:eastAsia="zh-CN"/>
        </w:rPr>
        <w:t xml:space="preserve">对小型和微型企业产品价格给予10%的扣除</w:t>
      </w:r>
      <w:r>
        <w:rPr>
          <w:rFonts w:hint="eastAsia" w:ascii="宋体" w:hAnsi="宋体" w:eastAsia="宋体" w:cs="宋体"/>
          <w:bCs/>
          <w:color w:val="000000" w:themeColor="text1"/>
          <w:position w:val="-10"/>
          <w:sz w:val="24"/>
          <w:szCs w:val="22"/>
          <w:lang w:eastAsia="zh-CN"/>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在政府采购活动中，投标人提供的货物、工程或者服务符合下列情形的，享受价格扣除：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在货物采购项目中，货物由小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制造，即货物由小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生产且使用该小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商号或者注册商标；</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在服务采购项目中，服务由小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承接，即提供服务的人员为小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依照《中华人民共和国劳动合同法》订立劳动合同的从业人员。</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在货物采购项目中，投标人提供的货物既有中小企业制造货物，也有大型企业制造货物的，不享受本办法规定的中小企业扶持政策。以联合体形</w:t>
      </w:r>
      <w:r>
        <w:rPr>
          <w:rFonts w:hint="eastAsia" w:ascii="宋体" w:hAnsi="宋体" w:eastAsia="宋体" w:cs="宋体"/>
          <w:bCs/>
          <w:color w:val="000000" w:themeColor="text1"/>
          <w:position w:val="-10"/>
          <w:sz w:val="24"/>
          <w:szCs w:val="22"/>
          <w:lang w:eastAsia="zh-CN"/>
        </w:rPr>
        <w:t xml:space="preserve">式参加</w:t>
      </w:r>
      <w:r>
        <w:rPr>
          <w:rFonts w:hint="eastAsia" w:ascii="宋体" w:hAnsi="宋体" w:eastAsia="宋体" w:cs="宋体"/>
          <w:bCs/>
          <w:color w:val="000000" w:themeColor="text1"/>
          <w:position w:val="-10"/>
          <w:sz w:val="24"/>
          <w:szCs w:val="22"/>
          <w:lang w:eastAsia="zh-CN"/>
        </w:rPr>
        <w:t xml:space="preserve">政府采购活动，联合体</w:t>
      </w:r>
      <w:r>
        <w:rPr>
          <w:rFonts w:hint="eastAsia" w:ascii="宋体" w:hAnsi="宋体" w:eastAsia="宋体" w:cs="宋体"/>
          <w:bCs/>
          <w:color w:val="000000" w:themeColor="text1"/>
          <w:position w:val="-10"/>
          <w:sz w:val="24"/>
          <w:szCs w:val="22"/>
          <w:lang w:eastAsia="zh-CN"/>
        </w:rPr>
        <w:t xml:space="preserve">各方均为中小企业的，联合体视同中小企业。其中，联合体各方均为小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的，联合体视同小微企业。接受大中型企业与小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组成联合体或者允许大中型企业向一家或者多家小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分包的采购项目，对于联合协议或者分包意向协议约定小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lang w:eastAsia="zh-CN"/>
        </w:rPr>
        <w:t xml:space="preserve">4</w:t>
      </w:r>
      <w:r>
        <w:rPr>
          <w:rFonts w:hint="eastAsia" w:ascii="宋体" w:hAnsi="宋体" w:eastAsia="宋体" w:cs="宋体"/>
          <w:bCs/>
          <w:color w:val="000000" w:themeColor="text1"/>
          <w:position w:val="-10"/>
          <w:sz w:val="24"/>
          <w:szCs w:val="22"/>
          <w:lang w:eastAsia="zh-CN"/>
        </w:rPr>
        <w:t xml:space="preserve">%的扣除，用扣除后的价格参加评审。组成联合体或者接受分包的小</w:t>
      </w:r>
      <w:r>
        <w:rPr>
          <w:rFonts w:hint="eastAsia" w:ascii="宋体" w:hAnsi="宋体" w:eastAsia="宋体" w:cs="宋体"/>
          <w:bCs/>
          <w:color w:val="000000" w:themeColor="text1"/>
          <w:position w:val="-10"/>
          <w:sz w:val="24"/>
          <w:szCs w:val="22"/>
          <w:lang w:eastAsia="zh-CN"/>
        </w:rPr>
        <w:t xml:space="preserve">微企业</w:t>
      </w:r>
      <w:r>
        <w:rPr>
          <w:rFonts w:hint="eastAsia" w:ascii="宋体" w:hAnsi="宋体" w:eastAsia="宋体" w:cs="宋体"/>
          <w:bCs/>
          <w:color w:val="000000" w:themeColor="text1"/>
          <w:position w:val="-10"/>
          <w:sz w:val="24"/>
          <w:szCs w:val="22"/>
          <w:lang w:eastAsia="zh-CN"/>
        </w:rPr>
        <w:t xml:space="preserve">与联合体内其他企业、分包企业之间存在直接控股、管理关系的，不享受价格扣除优惠政策。</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④残疾人福利单位、监狱企业属于小型、微型企业的，不重复享受政策。</w:t>
      </w:r>
      <w:r/>
    </w:p>
    <w:p>
      <w:pPr>
        <w:spacing w:after="0" w:line="240" w:lineRule="auto"/>
        <w:widowControl w:val="off"/>
        <w:rPr>
          <w:rFonts w:ascii="宋体" w:hAnsi="宋体" w:eastAsia="宋体" w:cs="宋体"/>
          <w:color w:val="auto"/>
          <w:position w:val="-10"/>
          <w:sz w:val="24"/>
          <w:szCs w:val="24"/>
          <w:lang w:eastAsia="zh-CN"/>
        </w:rPr>
      </w:pPr>
      <w:r/>
      <w:bookmarkStart w:id="200" w:name="_Hlk219991325"/>
      <w:r/>
      <w:bookmarkStart w:id="201" w:name="_Toc4661"/>
      <w:r/>
      <w:bookmarkEnd w:id="194"/>
      <w:r/>
      <w:bookmarkEnd w:id="195"/>
      <w:r/>
      <w:bookmarkEnd w:id="196"/>
      <w:r/>
      <w:bookmarkEnd w:id="197"/>
      <w:r>
        <w:rPr>
          <w:rFonts w:hint="eastAsia" w:ascii="宋体" w:hAnsi="宋体" w:eastAsia="宋体" w:cs="宋体"/>
          <w:color w:val="auto"/>
          <w:position w:val="-10"/>
          <w:sz w:val="24"/>
          <w:szCs w:val="24"/>
          <w:lang w:eastAsia="zh-CN"/>
        </w:rPr>
        <w:t xml:space="preserve">2</w:t>
      </w:r>
      <w:r>
        <w:rPr>
          <w:rFonts w:ascii="宋体" w:hAnsi="宋体" w:eastAsia="宋体" w:cs="宋体"/>
          <w:color w:val="auto"/>
          <w:position w:val="-10"/>
          <w:sz w:val="24"/>
          <w:szCs w:val="24"/>
          <w:lang w:eastAsia="zh-CN"/>
        </w:rPr>
        <w:t xml:space="preserve">、采购本国产品的支持政策</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2.1 本项目政府采购活动中既有本国产品又有非本国产品参与竞争的，依法对本国产品给予价格评审优惠，对本国产品的报价给予20%的价格扣除，用扣除后的价格参与评审。</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2.3 供应商需按照招标文件的要求提供《关于符合本国产品标准的声明函》（以下简称《声明函》），如不提供将不享受本国产品价格评审优惠。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2.4 供应商需在《声明函》中逐一准确填写：产品名称、厂名、生产厂址三项信息（《声明函》中用</w:t>
      </w:r>
      <w:r>
        <w:rPr>
          <w:rFonts w:ascii="宋体" w:hAnsi="宋体" w:eastAsia="宋体" w:cs="宋体"/>
          <w:color w:val="auto"/>
          <w:position w:val="-10"/>
          <w:sz w:val="24"/>
          <w:szCs w:val="24"/>
          <w:lang w:eastAsia="zh-CN"/>
        </w:rPr>
        <w:t xml:space="preserve">斜线划除的</w:t>
      </w:r>
      <w:r>
        <w:rPr>
          <w:rFonts w:ascii="宋体" w:hAnsi="宋体" w:eastAsia="宋体" w:cs="宋体"/>
          <w:color w:val="auto"/>
          <w:position w:val="-10"/>
          <w:sz w:val="24"/>
          <w:szCs w:val="24"/>
          <w:lang w:eastAsia="zh-CN"/>
        </w:rPr>
        <w:t xml:space="preserve">地方无需填写），三项信息中任意一项未填写的视为该项产品不符合本国产品标准，不享受本国产品价格评审优惠。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color w:val="auto"/>
          <w:position w:val="-10"/>
          <w:sz w:val="24"/>
          <w:szCs w:val="24"/>
          <w:lang w:eastAsia="zh-CN"/>
        </w:rPr>
        <w:t xml:space="preserve">作出</w:t>
      </w:r>
      <w:r>
        <w:rPr>
          <w:rFonts w:ascii="宋体" w:hAnsi="宋体" w:eastAsia="宋体" w:cs="宋体"/>
          <w:color w:val="auto"/>
          <w:position w:val="-10"/>
          <w:sz w:val="24"/>
          <w:szCs w:val="24"/>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00"/>
      <w:r/>
      <w:r/>
    </w:p>
    <w:p>
      <w:pPr>
        <w:spacing w:after="0" w:line="24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24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jc w:val="center"/>
        <w:keepNext/>
        <w:spacing w:after="0" w:line="360" w:lineRule="auto"/>
        <w:widowControl w:val="off"/>
        <w:rPr>
          <w:rFonts w:ascii="宋体" w:hAnsi="宋体" w:eastAsia="宋体" w:cs="宋体"/>
          <w:b/>
          <w:bCs/>
          <w:color w:val="000000" w:themeColor="text1"/>
          <w:sz w:val="44"/>
          <w:szCs w:val="44"/>
          <w:lang w:eastAsia="zh-CN"/>
        </w:rPr>
        <w:outlineLvl w:val="0"/>
      </w:pPr>
      <w:r>
        <w:rPr>
          <w:rFonts w:hint="eastAsia" w:ascii="宋体" w:hAnsi="宋体" w:eastAsia="宋体" w:cs="宋体"/>
          <w:b/>
          <w:bCs/>
          <w:color w:val="000000" w:themeColor="text1"/>
          <w:sz w:val="44"/>
          <w:szCs w:val="44"/>
          <w:lang w:eastAsia="zh-CN"/>
        </w:rPr>
        <w:t xml:space="preserve">第六章  投标文件参考格式</w:t>
      </w:r>
      <w:bookmarkEnd w:id="201"/>
      <w:r/>
      <w:r/>
    </w:p>
    <w:p>
      <w:pPr>
        <w:jc w:val="both"/>
        <w:spacing w:after="0" w:line="240" w:lineRule="auto"/>
        <w:widowControl w:val="off"/>
        <w:rPr>
          <w:rFonts w:ascii="Times New Roman" w:hAnsi="Times New Roman" w:eastAsia="黑体" w:cs="Times New Roman"/>
          <w:b/>
          <w:color w:val="000000" w:themeColor="text1"/>
          <w:sz w:val="32"/>
          <w:szCs w:val="24"/>
          <w:lang w:eastAsia="zh-CN"/>
        </w:rPr>
      </w:pPr>
      <w:r>
        <w:rPr>
          <w:rFonts w:hint="eastAsia" w:ascii="Times New Roman" w:hAnsi="Times New Roman" w:eastAsia="黑体" w:cs="Times New Roman"/>
          <w:b/>
          <w:color w:val="000000" w:themeColor="text1"/>
          <w:sz w:val="32"/>
          <w:szCs w:val="24"/>
          <w:lang w:eastAsia="zh-CN"/>
        </w:rPr>
        <w:t xml:space="preserve">一、投标格式</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评分索引表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w:t>
      </w:r>
      <w:r>
        <w:rPr>
          <w:rFonts w:hint="eastAsia" w:ascii="宋体" w:hAnsi="Times New Roman" w:eastAsia="宋体" w:cs="Times New Roman"/>
          <w:color w:val="000000" w:themeColor="text1"/>
          <w:sz w:val="24"/>
          <w:szCs w:val="24"/>
          <w:lang w:eastAsia="zh-CN"/>
        </w:rPr>
        <w:t xml:space="preserve">一</w:t>
      </w:r>
      <w:r>
        <w:rPr>
          <w:rFonts w:hint="eastAsia" w:ascii="宋体" w:hAnsi="Times New Roman" w:eastAsia="宋体" w:cs="Times New Roman"/>
          <w:color w:val="000000" w:themeColor="text1"/>
          <w:sz w:val="24"/>
          <w:szCs w:val="24"/>
          <w:lang w:eastAsia="zh-CN"/>
        </w:rPr>
        <w:t xml:space="preserve">：投标函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lang w:eastAsia="zh-CN"/>
        </w:rPr>
      </w:pPr>
      <w:r>
        <w:rPr>
          <w:rFonts w:hint="eastAsia" w:ascii="Times New Roman" w:hAnsi="Times New Roman" w:eastAsia="黑体" w:cs="Times New Roman"/>
          <w:b/>
          <w:color w:val="000000" w:themeColor="text1"/>
          <w:sz w:val="32"/>
          <w:szCs w:val="24"/>
          <w:lang w:eastAsia="zh-CN"/>
        </w:rPr>
        <w:t xml:space="preserve">二</w:t>
      </w:r>
      <w:r>
        <w:rPr>
          <w:rFonts w:ascii="Times New Roman" w:hAnsi="Times New Roman" w:eastAsia="黑体" w:cs="Times New Roman"/>
          <w:b/>
          <w:color w:val="000000" w:themeColor="text1"/>
          <w:sz w:val="32"/>
          <w:szCs w:val="24"/>
          <w:lang w:eastAsia="zh-CN"/>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jc w:val="both"/>
        <w:spacing w:after="0" w:line="240" w:lineRule="auto"/>
        <w:widowControl w:val="off"/>
        <w:rPr>
          <w:rFonts w:ascii="Times New Roman" w:hAnsi="Times New Roman" w:eastAsia="黑体" w:cs="Times New Roman"/>
          <w:b/>
          <w:color w:val="000000" w:themeColor="text1"/>
          <w:sz w:val="32"/>
          <w:szCs w:val="24"/>
          <w:lang w:eastAsia="zh-CN"/>
        </w:rPr>
      </w:pPr>
      <w:r>
        <w:rPr>
          <w:rFonts w:ascii="Times New Roman" w:hAnsi="Times New Roman" w:eastAsia="黑体" w:cs="Times New Roman"/>
          <w:b/>
          <w:color w:val="000000" w:themeColor="text1"/>
          <w:sz w:val="32"/>
          <w:szCs w:val="24"/>
          <w:lang w:eastAsia="zh-CN"/>
        </w:rPr>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br w:type="page" w:clear="all"/>
      </w:r>
      <w:r/>
    </w:p>
    <w:p>
      <w:pPr>
        <w:jc w:val="both"/>
        <w:spacing w:after="0" w:line="500" w:lineRule="exact"/>
        <w:widowControl w:val="off"/>
        <w:rPr>
          <w:rFonts w:ascii="Times New Roman" w:hAnsi="Times New Roman" w:eastAsia="黑体" w:cs="Times New Roman"/>
          <w:color w:val="000000" w:themeColor="text1"/>
          <w:sz w:val="44"/>
          <w:szCs w:val="24"/>
          <w:lang w:eastAsia="zh-CN"/>
        </w:rPr>
      </w:pPr>
      <w:r>
        <w:rPr>
          <w:rFonts w:hint="eastAsia" w:ascii="宋体" w:hAnsi="Times New Roman" w:eastAsia="宋体" w:cs="Times New Roman"/>
          <w:color w:val="000000" w:themeColor="text1"/>
          <w:sz w:val="24"/>
          <w:szCs w:val="24"/>
          <w:lang w:eastAsia="zh-CN"/>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lang w:eastAsia="zh-CN"/>
        </w:rPr>
      </w:pPr>
      <w:r>
        <w:rPr>
          <w:rFonts w:hint="eastAsia" w:ascii="Times New Roman" w:hAnsi="Times New Roman" w:eastAsia="黑体" w:cs="Times New Roman"/>
          <w:color w:val="000000" w:themeColor="text1"/>
          <w:sz w:val="44"/>
          <w:szCs w:val="24"/>
          <w:lang w:eastAsia="zh-CN"/>
        </w:rPr>
        <w:t xml:space="preserve">投标函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根据贵方为</w:t>
      </w:r>
      <w:r>
        <w:rPr>
          <w:rFonts w:hint="eastAsia" w:ascii="宋体" w:hAnsi="Times New Roman" w:eastAsia="宋体" w:cs="Times New Roman"/>
          <w:i/>
          <w:iCs/>
          <w:color w:val="000000" w:themeColor="text1"/>
          <w:sz w:val="24"/>
          <w:szCs w:val="24"/>
          <w:u w:val="single"/>
          <w:lang w:eastAsia="zh-CN"/>
        </w:rPr>
        <w:t xml:space="preserve">（项目名称）</w:t>
      </w:r>
      <w:r>
        <w:rPr>
          <w:rFonts w:hint="eastAsia" w:ascii="宋体" w:hAnsi="Times New Roman" w:eastAsia="宋体" w:cs="Times New Roman"/>
          <w:color w:val="000000" w:themeColor="text1"/>
          <w:sz w:val="24"/>
          <w:szCs w:val="24"/>
          <w:lang w:eastAsia="zh-CN"/>
        </w:rPr>
        <w:t xml:space="preserve">项目招标采购货物及服务的投标邀请</w:t>
      </w:r>
      <w:r>
        <w:rPr>
          <w:rFonts w:hint="eastAsia" w:ascii="宋体" w:hAnsi="Times New Roman" w:eastAsia="宋体" w:cs="Times New Roman"/>
          <w:i/>
          <w:iCs/>
          <w:color w:val="000000" w:themeColor="text1"/>
          <w:sz w:val="24"/>
          <w:szCs w:val="24"/>
          <w:u w:val="single"/>
          <w:lang w:eastAsia="zh-CN"/>
        </w:rPr>
        <w:t xml:space="preserve">（项目编号：项目代理编号：）</w:t>
      </w:r>
      <w:r>
        <w:rPr>
          <w:rFonts w:hint="eastAsia" w:ascii="宋体" w:hAnsi="Times New Roman" w:eastAsia="宋体" w:cs="Times New Roman"/>
          <w:color w:val="000000" w:themeColor="text1"/>
          <w:sz w:val="24"/>
          <w:szCs w:val="24"/>
          <w:lang w:eastAsia="zh-CN"/>
        </w:rPr>
        <w:t xml:space="preserve">，投标人代表</w:t>
      </w:r>
      <w:r>
        <w:rPr>
          <w:rFonts w:hint="eastAsia" w:ascii="宋体" w:hAnsi="Times New Roman" w:eastAsia="宋体" w:cs="Times New Roman"/>
          <w:i/>
          <w:iCs/>
          <w:color w:val="000000" w:themeColor="text1"/>
          <w:sz w:val="24"/>
          <w:szCs w:val="24"/>
          <w:u w:val="single"/>
          <w:lang w:eastAsia="zh-CN"/>
        </w:rPr>
        <w:t xml:space="preserve">（姓名、职务）</w:t>
      </w:r>
      <w:r>
        <w:rPr>
          <w:rFonts w:hint="eastAsia" w:ascii="宋体" w:hAnsi="Times New Roman" w:eastAsia="宋体" w:cs="Times New Roman"/>
          <w:color w:val="000000" w:themeColor="text1"/>
          <w:sz w:val="24"/>
          <w:szCs w:val="24"/>
          <w:lang w:eastAsia="zh-CN"/>
        </w:rPr>
        <w:t xml:space="preserve">经正式授权并代表投标人</w:t>
      </w:r>
      <w:r>
        <w:rPr>
          <w:rFonts w:hint="eastAsia" w:ascii="宋体" w:hAnsi="Times New Roman" w:eastAsia="宋体" w:cs="Times New Roman"/>
          <w:i/>
          <w:iCs/>
          <w:color w:val="000000" w:themeColor="text1"/>
          <w:sz w:val="24"/>
          <w:szCs w:val="24"/>
          <w:u w:val="single"/>
          <w:lang w:eastAsia="zh-CN"/>
        </w:rPr>
        <w:t xml:space="preserve">（投标人名称、地址）</w:t>
      </w:r>
      <w:r>
        <w:rPr>
          <w:rFonts w:hint="eastAsia" w:ascii="宋体" w:hAnsi="Times New Roman" w:eastAsia="宋体" w:cs="Times New Roman"/>
          <w:color w:val="000000" w:themeColor="text1"/>
          <w:sz w:val="24"/>
          <w:szCs w:val="24"/>
          <w:lang w:eastAsia="zh-CN"/>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lang w:eastAsia="zh-CN"/>
        </w:rPr>
        <w:t xml:space="preserve">（并用文字和数字表示的投标总价）</w:t>
      </w:r>
      <w:r>
        <w:rPr>
          <w:rFonts w:hint="eastAsia" w:ascii="宋体" w:hAnsi="Times New Roman" w:eastAsia="宋体" w:cs="Times New Roman"/>
          <w:color w:val="000000" w:themeColor="text1"/>
          <w:sz w:val="24"/>
          <w:szCs w:val="24"/>
          <w:lang w:eastAsia="zh-CN"/>
        </w:rPr>
        <w:t xml:space="preserve">。</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4、本投标有效期为自开标日起</w:t>
      </w:r>
      <w:r>
        <w:rPr>
          <w:rFonts w:ascii="宋体" w:hAnsi="Times New Roman" w:eastAsia="宋体" w:cs="Times New Roman"/>
          <w:color w:val="000000" w:themeColor="text1"/>
          <w:sz w:val="24"/>
          <w:szCs w:val="24"/>
          <w:u w:val="single"/>
          <w:lang w:eastAsia="zh-CN"/>
        </w:rPr>
        <w:t xml:space="preserve">90</w:t>
      </w:r>
      <w:r>
        <w:rPr>
          <w:rFonts w:hint="eastAsia" w:ascii="宋体" w:hAnsi="Times New Roman" w:eastAsia="宋体" w:cs="Times New Roman"/>
          <w:color w:val="000000" w:themeColor="text1"/>
          <w:sz w:val="24"/>
          <w:szCs w:val="24"/>
          <w:lang w:eastAsia="zh-CN"/>
        </w:rPr>
        <w:t xml:space="preserve">个日历日。在这期间，本投标文件将始终对我方具有约束力。如果中标，本次招标文件和本投标文件（</w:t>
      </w:r>
      <w:r>
        <w:rPr>
          <w:rFonts w:hint="eastAsia" w:ascii="宋体" w:hAnsi="Times New Roman" w:eastAsia="宋体" w:cs="Times New Roman"/>
          <w:color w:val="000000" w:themeColor="text1"/>
          <w:sz w:val="24"/>
          <w:szCs w:val="24"/>
          <w:lang w:eastAsia="zh-CN"/>
        </w:rPr>
        <w:t xml:space="preserve">含承诺</w:t>
      </w:r>
      <w:r>
        <w:rPr>
          <w:rFonts w:hint="eastAsia" w:ascii="宋体" w:hAnsi="Times New Roman" w:eastAsia="宋体" w:cs="Times New Roman"/>
          <w:color w:val="000000" w:themeColor="text1"/>
          <w:sz w:val="24"/>
          <w:szCs w:val="24"/>
          <w:lang w:eastAsia="zh-CN"/>
        </w:rPr>
        <w:t xml:space="preserve">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9、我方完全理解</w:t>
      </w:r>
      <w:r>
        <w:rPr>
          <w:rFonts w:hint="eastAsia" w:ascii="Times New Roman" w:hAnsi="Times New Roman" w:eastAsia="宋体" w:cs="Times New Roman"/>
          <w:bCs/>
          <w:color w:val="000000" w:themeColor="text1"/>
          <w:sz w:val="24"/>
          <w:szCs w:val="24"/>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0</w:t>
      </w:r>
      <w:r>
        <w:rPr>
          <w:rFonts w:hint="eastAsia" w:ascii="宋体" w:hAnsi="Times New Roman" w:eastAsia="宋体" w:cs="Times New Roman"/>
          <w:color w:val="000000" w:themeColor="text1"/>
          <w:sz w:val="24"/>
          <w:szCs w:val="24"/>
          <w:lang w:eastAsia="zh-CN"/>
        </w:rPr>
        <w:t xml:space="preserve">、我方承诺，与采购人聘请的为此项目提供咨询服务的公司及任何附属机构均无关联，我方不是采购人的附属机构。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1</w:t>
      </w:r>
      <w:r>
        <w:rPr>
          <w:rFonts w:hint="eastAsia" w:ascii="宋体" w:hAnsi="Times New Roman" w:eastAsia="宋体" w:cs="Times New Roman"/>
          <w:color w:val="000000" w:themeColor="text1"/>
          <w:sz w:val="24"/>
          <w:szCs w:val="24"/>
          <w:lang w:eastAsia="zh-CN"/>
        </w:rPr>
        <w:t xml:space="preserve">、投标人同意提供按照贵方可能要求的与其投标有关的一切数据或资料，完全理解贵方不一定接受最低价的投标或收到的任何投标。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2</w:t>
      </w:r>
      <w:r>
        <w:rPr>
          <w:rFonts w:hint="eastAsia" w:ascii="宋体" w:hAnsi="Times New Roman" w:eastAsia="宋体" w:cs="Times New Roman"/>
          <w:color w:val="000000" w:themeColor="text1"/>
          <w:sz w:val="24"/>
          <w:szCs w:val="24"/>
          <w:lang w:eastAsia="zh-CN"/>
        </w:rPr>
        <w:t xml:space="preserve">、其他说明：</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3</w:t>
      </w:r>
      <w:r>
        <w:rPr>
          <w:rFonts w:hint="eastAsia" w:ascii="宋体" w:hAnsi="Times New Roman" w:eastAsia="宋体" w:cs="Times New Roman"/>
          <w:color w:val="000000" w:themeColor="text1"/>
          <w:sz w:val="24"/>
          <w:szCs w:val="24"/>
          <w:lang w:eastAsia="zh-CN"/>
        </w:rPr>
        <w:t xml:space="preserve">、与本投标有关的一切正式往来信函请寄：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日期</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right="-5"/>
        <w:jc w:val="both"/>
        <w:spacing w:after="0" w:line="500" w:lineRule="exact"/>
        <w:widowControl w:val="off"/>
        <w:rPr>
          <w:rFonts w:ascii="Times New Roman" w:hAnsi="Times New Roman" w:eastAsia="宋体" w:cs="Times New Roman"/>
          <w:color w:val="000000" w:themeColor="text1"/>
          <w:sz w:val="24"/>
          <w:szCs w:val="24"/>
          <w:lang w:eastAsia="zh-CN"/>
        </w:rPr>
      </w:pPr>
      <w:r>
        <w:rPr>
          <w:rFonts w:ascii="Times New Roman" w:hAnsi="Times New Roman" w:eastAsia="宋体" w:cs="Times New Roman"/>
          <w:color w:val="000000" w:themeColor="text1"/>
          <w:sz w:val="24"/>
          <w:szCs w:val="24"/>
          <w:lang w:eastAsia="zh-CN"/>
        </w:rPr>
        <w:br w:type="page" w:clear="all"/>
      </w:r>
      <w:r>
        <w:rPr>
          <w:rFonts w:hint="eastAsia" w:ascii="Times New Roman" w:hAnsi="Times New Roman" w:eastAsia="宋体" w:cs="Times New Roman"/>
          <w:color w:val="000000" w:themeColor="text1"/>
          <w:sz w:val="24"/>
          <w:szCs w:val="24"/>
          <w:lang w:eastAsia="zh-CN"/>
        </w:rPr>
        <w:t xml:space="preserve">格式二：</w:t>
      </w:r>
      <w:r>
        <w:rPr>
          <w:rFonts w:hint="eastAsia" w:ascii="Times New Roman" w:hAnsi="Times New Roman" w:eastAsia="宋体" w:cs="Times New Roman"/>
          <w:b/>
          <w:color w:val="000000" w:themeColor="text1"/>
          <w:sz w:val="24"/>
          <w:szCs w:val="24"/>
          <w:lang w:eastAsia="zh-CN"/>
        </w:rPr>
        <w:t xml:space="preserve">开标一览表</w:t>
      </w:r>
      <w:r/>
    </w:p>
    <w:p>
      <w:pPr>
        <w:jc w:val="both"/>
        <w:spacing w:after="0" w:line="400" w:lineRule="exact"/>
        <w:widowControl w:val="off"/>
        <w:rPr>
          <w:rFonts w:ascii="Times New Roman" w:hAnsi="Times New Roman" w:eastAsia="宋体" w:cs="Times New Roman"/>
          <w:color w:val="000000" w:themeColor="text1"/>
          <w:sz w:val="24"/>
          <w:szCs w:val="24"/>
          <w:lang w:eastAsia="zh-CN"/>
        </w:rPr>
      </w:pPr>
      <w:r>
        <w:rPr>
          <w:rFonts w:hint="eastAsia" w:ascii="Times New Roman" w:hAnsi="Times New Roman" w:eastAsia="宋体" w:cs="Times New Roman"/>
          <w:color w:val="000000" w:themeColor="text1"/>
          <w:sz w:val="24"/>
          <w:szCs w:val="24"/>
          <w:lang w:eastAsia="zh-CN"/>
        </w:rPr>
        <w:t xml:space="preserve">项目名称：</w:t>
      </w:r>
      <w:r/>
    </w:p>
    <w:p>
      <w:pPr>
        <w:jc w:val="both"/>
        <w:spacing w:after="0" w:line="4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项目编号：</w:t>
      </w:r>
      <w:r/>
    </w:p>
    <w:p>
      <w:pPr>
        <w:jc w:val="both"/>
        <w:spacing w:after="0" w:line="400" w:lineRule="exact"/>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bookmarkStart w:id="202" w:name="_Hlk191310848"/>
            <w:r>
              <w:rPr>
                <w:rFonts w:hint="eastAsia" w:ascii="宋体" w:hAnsi="宋体" w:eastAsia="宋体" w:cs="Times New Roman"/>
                <w:color w:val="000000" w:themeColor="text1"/>
                <w:sz w:val="24"/>
                <w:szCs w:val="24"/>
                <w:lang w:eastAsia="zh-CN"/>
              </w:rPr>
              <w:t xml:space="preserve">投标价：             XXXXXXXXX </w:t>
            </w:r>
            <w:bookmarkEnd w:id="202"/>
            <w:r/>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4"/>
        </w:numPr>
        <w:jc w:val="both"/>
        <w:spacing w:after="0" w:line="240" w:lineRule="auto"/>
        <w:widowControl w:val="off"/>
        <w:rPr>
          <w:rFonts w:ascii="Calibri" w:hAnsi="宋体" w:eastAsia="宋体" w:cs="Times New Roman"/>
          <w:b/>
          <w:color w:val="000000" w:themeColor="text1"/>
          <w:sz w:val="24"/>
          <w:szCs w:val="24"/>
          <w:lang w:val="zh-CN" w:eastAsia="zh-CN" w:bidi="en-US"/>
        </w:rPr>
        <w:pBdr>
          <w:top w:val="none" w:color="000000" w:sz="4" w:space="0"/>
          <w:left w:val="none" w:color="000000" w:sz="4" w:space="0"/>
          <w:bottom w:val="none" w:color="000000" w:sz="4" w:space="0"/>
          <w:right w:val="none" w:color="000000" w:sz="4" w:space="0"/>
        </w:pBdr>
      </w:pPr>
      <w:r>
        <w:rPr>
          <w:rFonts w:hint="eastAsia" w:ascii="Calibri" w:hAnsi="宋体" w:eastAsia="宋体"/>
          <w:b/>
          <w:color w:val="000000" w:themeColor="text1"/>
          <w:sz w:val="24"/>
          <w:szCs w:val="24"/>
          <w:lang w:eastAsia="zh-CN" w:bidi="en-US"/>
        </w:rPr>
        <w:t xml:space="preserve">投标人须充分考虑到</w:t>
      </w:r>
      <w:r>
        <w:rPr>
          <w:rFonts w:hint="eastAsia" w:ascii="Calibri" w:hAnsi="宋体" w:eastAsia="宋体" w:cs="Times New Roman"/>
          <w:b/>
          <w:color w:val="000000" w:themeColor="text1"/>
          <w:sz w:val="24"/>
          <w:szCs w:val="24"/>
          <w:lang w:val="zh-CN" w:eastAsia="zh-CN" w:bidi="en-US"/>
        </w:rPr>
        <w:t xml:space="preserve">投标报价应包括</w:t>
      </w:r>
      <w:r>
        <w:rPr>
          <w:rFonts w:hint="eastAsia" w:ascii="Calibri" w:hAnsi="宋体" w:eastAsia="宋体" w:cs="宋体"/>
          <w:b/>
          <w:color w:val="000000" w:themeColor="text1"/>
          <w:sz w:val="24"/>
          <w:szCs w:val="24"/>
          <w:lang w:val="zh-CN" w:eastAsia="zh-CN" w:bidi="en-US"/>
        </w:rPr>
        <w:t xml:space="preserve">完成</w:t>
      </w:r>
      <w:r>
        <w:rPr>
          <w:rFonts w:hint="eastAsia" w:ascii="Calibri" w:hAnsi="宋体" w:eastAsia="宋体" w:cs="宋体"/>
          <w:b/>
          <w:color w:val="000000" w:themeColor="text1"/>
          <w:sz w:val="24"/>
          <w:szCs w:val="24"/>
          <w:lang w:val="zh-CN" w:eastAsia="zh-CN" w:bidi="en-US"/>
        </w:rPr>
        <w:t xml:space="preserve">本服务</w:t>
      </w:r>
      <w:r>
        <w:rPr>
          <w:rFonts w:hint="eastAsia" w:ascii="Calibri" w:hAnsi="宋体" w:eastAsia="宋体" w:cs="宋体"/>
          <w:b/>
          <w:color w:val="000000" w:themeColor="text1"/>
          <w:sz w:val="24"/>
          <w:szCs w:val="24"/>
          <w:lang w:val="zh-CN" w:eastAsia="zh-CN" w:bidi="en-US"/>
        </w:rPr>
        <w:t xml:space="preserve">项目发生的所有含税费用、系统相关接口费、</w:t>
      </w:r>
      <w:r>
        <w:rPr>
          <w:rFonts w:hint="eastAsia" w:ascii="Calibri" w:hAnsi="宋体" w:eastAsia="宋体" w:cs="Times New Roman"/>
          <w:b/>
          <w:color w:val="000000" w:themeColor="text1"/>
          <w:sz w:val="24"/>
          <w:szCs w:val="24"/>
          <w:lang w:val="zh-CN" w:eastAsia="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hint="eastAsia" w:ascii="宋体" w:hAnsi="宋体" w:eastAsia="宋体" w:cs="Times New Roman"/>
          <w:color w:val="000000" w:themeColor="text1"/>
          <w:position w:val="-10"/>
          <w:sz w:val="24"/>
          <w:szCs w:val="20"/>
          <w:lang w:val="zh-CN" w:eastAsia="zh-CN"/>
        </w:rPr>
        <w:t xml:space="preserve">2、本项目为电子标，报价</w:t>
      </w:r>
      <w:r>
        <w:rPr>
          <w:rFonts w:hint="eastAsia" w:ascii="宋体" w:hAnsi="宋体" w:eastAsia="宋体" w:cs="Times New Roman"/>
          <w:color w:val="000000" w:themeColor="text1"/>
          <w:position w:val="-10"/>
          <w:sz w:val="24"/>
          <w:szCs w:val="20"/>
          <w:lang w:val="zh-CN" w:eastAsia="zh-CN"/>
        </w:rPr>
        <w:t xml:space="preserve">表只能</w:t>
      </w:r>
      <w:r>
        <w:rPr>
          <w:rFonts w:hint="eastAsia" w:ascii="宋体" w:hAnsi="宋体" w:eastAsia="宋体" w:cs="Times New Roman"/>
          <w:color w:val="000000" w:themeColor="text1"/>
          <w:position w:val="-10"/>
          <w:sz w:val="24"/>
          <w:szCs w:val="20"/>
          <w:lang w:val="zh-CN" w:eastAsia="zh-CN"/>
        </w:rPr>
        <w:t xml:space="preserve">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center"/>
        <w:spacing w:line="400" w:lineRule="exact"/>
        <w:rPr>
          <w:bCs/>
          <w:lang w:eastAsia="zh-CN"/>
        </w:rPr>
      </w:pPr>
      <w:r>
        <w:rPr>
          <w:rFonts w:ascii="宋体" w:hAnsi="宋体" w:eastAsia="宋体" w:cs="Times New Roman"/>
          <w:color w:val="000000" w:themeColor="text1"/>
          <w:position w:val="-10"/>
          <w:sz w:val="24"/>
          <w:szCs w:val="20"/>
          <w:lang w:val="zh-CN" w:eastAsia="zh-CN"/>
        </w:rPr>
        <w:br w:type="page" w:clear="all"/>
      </w:r>
      <w:r>
        <w:rPr>
          <w:rFonts w:hint="eastAsia" w:ascii="宋体" w:hAnsi="Times New Roman" w:eastAsia="宋体" w:cs="Times New Roman"/>
          <w:color w:val="000000" w:themeColor="text1"/>
          <w:sz w:val="24"/>
          <w:szCs w:val="24"/>
          <w:lang w:eastAsia="zh-CN"/>
        </w:rPr>
        <w:t xml:space="preserve">格式三：                 </w:t>
      </w:r>
      <w:r>
        <w:rPr>
          <w:rFonts w:hint="eastAsia" w:ascii="宋体" w:hAnsi="宋体" w:eastAsia="宋体" w:cs="宋体"/>
          <w:bCs/>
          <w:lang w:eastAsia="zh-CN"/>
        </w:rPr>
        <w:t xml:space="preserve">报价明细表</w:t>
      </w:r>
      <w:r>
        <w:rPr>
          <w:rFonts w:hint="eastAsia"/>
          <w:bCs/>
          <w:lang w:eastAsia="zh-CN"/>
        </w:rPr>
        <w:t xml:space="preserve">1</w:t>
      </w:r>
      <w:r/>
    </w:p>
    <w:p>
      <w:pPr>
        <w:spacing w:line="400" w:lineRule="exact"/>
        <w:rPr>
          <w:b/>
          <w:lang w:eastAsia="zh-CN"/>
        </w:rPr>
      </w:pPr>
      <w:r>
        <w:rPr>
          <w:rFonts w:hint="eastAsia" w:ascii="宋体" w:hAnsi="宋体" w:eastAsia="宋体" w:cs="宋体"/>
          <w:lang w:eastAsia="zh-CN"/>
        </w:rPr>
        <w:t xml:space="preserve">项目名称：</w:t>
      </w:r>
      <w:r/>
    </w:p>
    <w:p>
      <w:pPr>
        <w:spacing w:line="400" w:lineRule="exact"/>
        <w:rPr>
          <w:rFonts w:hAnsi="宋体"/>
          <w:b/>
          <w:lang w:eastAsia="zh-CN"/>
        </w:rPr>
      </w:pPr>
      <w:r>
        <w:rPr>
          <w:rFonts w:hint="eastAsia" w:ascii="宋体" w:hAnsi="宋体" w:eastAsia="宋体" w:cs="宋体"/>
          <w:bCs/>
          <w:lang w:eastAsia="zh-CN"/>
        </w:rPr>
        <w:t xml:space="preserve">项目编号：</w:t>
      </w:r>
      <w:r>
        <w:rPr>
          <w:rFonts w:hint="eastAsia"/>
          <w:bCs/>
          <w:lang w:eastAsia="zh-CN"/>
        </w:rPr>
        <w:t xml:space="preserve">       </w:t>
      </w:r>
      <w:r>
        <w:rPr>
          <w:rFonts w:hint="eastAsia" w:ascii="宋体" w:hAnsi="宋体" w:eastAsia="宋体" w:cs="宋体"/>
          <w:lang w:eastAsia="zh-CN"/>
        </w:rPr>
        <w:t xml:space="preserve">项目代理编号：</w:t>
      </w:r>
      <w:r>
        <w:rPr>
          <w:rFonts w:hint="eastAsia" w:hAnsi="宋体"/>
          <w:lang w:eastAsia="zh-CN"/>
        </w:rPr>
        <w:t xml:space="preserve">                  </w:t>
      </w:r>
      <w:r>
        <w:rPr>
          <w:rFonts w:hint="eastAsia" w:ascii="宋体" w:hAnsi="宋体" w:eastAsia="宋体" w:cs="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ascii="宋体" w:hAnsi="宋体" w:eastAsia="宋体" w:cs="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ascii="宋体" w:hAnsi="宋体" w:eastAsia="宋体" w:cs="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ascii="宋体" w:hAnsi="宋体" w:eastAsia="宋体" w:cs="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ascii="宋体" w:hAnsi="宋体" w:eastAsia="宋体" w:cs="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ascii="宋体" w:hAnsi="宋体" w:eastAsia="宋体" w:cs="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ascii="宋体" w:hAnsi="宋体" w:eastAsia="宋体" w:cs="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ascii="宋体" w:hAnsi="宋体" w:eastAsia="宋体" w:cs="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jc w:val="right"/>
        <w:spacing w:line="500" w:lineRule="exact"/>
        <w:rPr>
          <w:b/>
          <w:lang w:eastAsia="zh-CN"/>
        </w:rPr>
      </w:pPr>
      <w:r>
        <w:rPr>
          <w:rFonts w:hint="eastAsia" w:ascii="宋体" w:hAnsi="宋体" w:eastAsia="宋体" w:cs="宋体"/>
          <w:lang w:eastAsia="zh-CN"/>
        </w:rPr>
        <w:t xml:space="preserve">投标人名称（加盖公章）：</w:t>
      </w:r>
      <w:r/>
    </w:p>
    <w:p>
      <w:pPr>
        <w:jc w:val="right"/>
        <w:spacing w:line="500" w:lineRule="exact"/>
        <w:rPr>
          <w:b/>
          <w:u w:val="single"/>
          <w:lang w:eastAsia="zh-CN"/>
        </w:rPr>
      </w:pPr>
      <w:r>
        <w:rPr>
          <w:rFonts w:hint="eastAsia" w:ascii="宋体" w:hAnsi="宋体" w:eastAsia="宋体" w:cs="宋体"/>
          <w:lang w:eastAsia="zh-CN"/>
        </w:rPr>
        <w:t xml:space="preserve">投标人法定代表人或其委托人签字：</w:t>
      </w:r>
      <w:r/>
    </w:p>
    <w:p>
      <w:pPr>
        <w:jc w:val="right"/>
        <w:spacing w:line="500" w:lineRule="exact"/>
        <w:rPr>
          <w:b/>
          <w:lang w:eastAsia="zh-CN"/>
        </w:rPr>
      </w:pPr>
      <w:r>
        <w:rPr>
          <w:rFonts w:hint="eastAsia" w:ascii="宋体" w:hAnsi="宋体" w:eastAsia="宋体" w:cs="宋体"/>
          <w:lang w:eastAsia="zh-CN"/>
        </w:rPr>
        <w:t xml:space="preserve">日期：</w:t>
      </w:r>
      <w:r>
        <w:rPr>
          <w:rFonts w:hint="eastAsia"/>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ascii="宋体" w:hAnsi="宋体" w:eastAsia="宋体" w:cs="宋体"/>
          <w:lang w:eastAsia="zh-CN"/>
        </w:rPr>
        <w:t xml:space="preserve">注：</w:t>
      </w:r>
      <w:r>
        <w:rPr>
          <w:rFonts w:hint="eastAsia" w:hAnsi="宋体"/>
          <w:lang w:eastAsia="zh-CN"/>
        </w:rPr>
        <w:t xml:space="preserve">1</w:t>
      </w:r>
      <w:r>
        <w:rPr>
          <w:rFonts w:hint="eastAsia" w:ascii="宋体" w:hAnsi="宋体" w:eastAsia="宋体" w:cs="宋体"/>
          <w:lang w:eastAsia="zh-CN"/>
        </w:rPr>
        <w:t xml:space="preserve">、此表的投标总价中已包含投标人完成本招标项目的一切费用包括税费；</w:t>
      </w:r>
      <w:r/>
    </w:p>
    <w:p>
      <w:pPr>
        <w:rPr>
          <w:b/>
          <w:lang w:eastAsia="zh-CN"/>
        </w:rPr>
      </w:pPr>
      <w:r>
        <w:rPr>
          <w:b/>
          <w:lang w:eastAsia="zh-CN"/>
        </w:rPr>
      </w:r>
      <w:r/>
    </w:p>
    <w:p>
      <w:pPr>
        <w:pStyle w:val="1037"/>
        <w:rPr>
          <w:color w:val="auto"/>
          <w:lang w:eastAsia="zh-CN"/>
        </w:rPr>
      </w:pPr>
      <w:r>
        <w:rPr>
          <w:color w:val="auto"/>
          <w:lang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ascii="宋体" w:hAnsi="宋体" w:eastAsia="宋体" w:cs="宋体"/>
          <w:bCs/>
          <w:lang w:eastAsia="zh-CN"/>
        </w:rPr>
        <w:t xml:space="preserve">报价明细表（分项报价表）</w:t>
      </w:r>
      <w:r>
        <w:rPr>
          <w:rFonts w:hint="eastAsia"/>
          <w:bCs/>
          <w:lang w:eastAsia="zh-CN"/>
        </w:rPr>
        <w:t xml:space="preserve">2</w:t>
      </w:r>
      <w:r>
        <w:rPr>
          <w:rFonts w:hint="eastAsia" w:ascii="宋体" w:hAnsi="宋体" w:eastAsia="宋体" w:cs="宋体"/>
          <w:bCs/>
          <w:lang w:eastAsia="zh-CN"/>
        </w:rPr>
        <w:t xml:space="preserve">（按“</w:t>
      </w:r>
      <w:r>
        <w:rPr>
          <w:rFonts w:hint="eastAsia"/>
          <w:lang w:eastAsia="zh-CN"/>
        </w:rPr>
        <w:t xml:space="preserve">需求清单</w:t>
      </w:r>
      <w:r>
        <w:rPr>
          <w:rFonts w:hint="eastAsia" w:ascii="宋体" w:hAnsi="宋体" w:eastAsia="宋体" w:cs="宋体"/>
          <w:lang w:eastAsia="zh-CN"/>
        </w:rPr>
        <w:t xml:space="preserve">”报价</w:t>
      </w:r>
      <w:r>
        <w:rPr>
          <w:rFonts w:hint="eastAsia" w:ascii="宋体" w:hAnsi="宋体" w:eastAsia="宋体" w:cs="宋体"/>
          <w:bCs/>
          <w:lang w:eastAsia="zh-CN"/>
        </w:rPr>
        <w:t xml:space="preserve">）</w:t>
      </w:r>
      <w:r/>
    </w:p>
    <w:p>
      <w:pPr>
        <w:spacing w:line="400" w:lineRule="exact"/>
        <w:rPr>
          <w:lang w:eastAsia="zh-CN"/>
        </w:rPr>
      </w:pPr>
      <w:r>
        <w:rPr>
          <w:rFonts w:hint="eastAsia" w:ascii="宋体" w:hAnsi="宋体" w:eastAsia="宋体" w:cs="宋体"/>
          <w:lang w:eastAsia="zh-CN"/>
        </w:rPr>
        <w:t xml:space="preserve">项目名称：</w:t>
      </w:r>
      <w:r/>
    </w:p>
    <w:p>
      <w:pPr>
        <w:spacing w:line="400" w:lineRule="exact"/>
        <w:rPr>
          <w:b/>
          <w:bCs/>
          <w:lang w:eastAsia="zh-CN"/>
        </w:rPr>
      </w:pPr>
      <w:r>
        <w:rPr>
          <w:rFonts w:hint="eastAsia" w:ascii="宋体" w:hAnsi="宋体" w:eastAsia="宋体" w:cs="宋体"/>
          <w:bCs/>
          <w:lang w:eastAsia="zh-CN"/>
        </w:rPr>
        <w:t xml:space="preserve">项目编号：</w:t>
      </w:r>
      <w:r/>
    </w:p>
    <w:p>
      <w:pPr>
        <w:spacing w:line="400" w:lineRule="exact"/>
        <w:rPr>
          <w:rFonts w:hAnsi="宋体"/>
          <w:b/>
          <w:bCs/>
          <w:lang w:eastAsia="zh-CN"/>
        </w:rPr>
      </w:pPr>
      <w:r>
        <w:rPr>
          <w:rFonts w:hint="eastAsia" w:ascii="宋体" w:hAnsi="宋体" w:eastAsia="宋体" w:cs="宋体"/>
          <w:lang w:eastAsia="zh-CN"/>
        </w:rPr>
        <w:t xml:space="preserve">项目代理编号：</w:t>
      </w:r>
      <w:r>
        <w:rPr>
          <w:rFonts w:hint="eastAsia" w:hAnsi="宋体"/>
          <w:lang w:eastAsia="zh-CN"/>
        </w:rPr>
        <w:t xml:space="preserve">                  </w:t>
      </w:r>
      <w:r>
        <w:rPr>
          <w:rFonts w:hint="eastAsia" w:ascii="宋体" w:hAnsi="宋体" w:eastAsia="宋体" w:cs="宋体"/>
          <w:lang w:eastAsia="zh-CN"/>
        </w:rPr>
        <w:t xml:space="preserve">包号：</w:t>
      </w:r>
      <w:r>
        <w:rPr>
          <w:rFonts w:hint="eastAsia" w:hAnsi="宋体"/>
          <w:lang w:eastAsia="zh-CN"/>
        </w:rPr>
        <w:t xml:space="preserve">          </w:t>
      </w:r>
      <w:r>
        <w:rPr>
          <w:rFonts w:hint="eastAsia" w:ascii="宋体" w:hAnsi="宋体" w:eastAsia="宋体" w:cs="宋体"/>
          <w:bCs/>
          <w:lang w:eastAsia="zh-CN"/>
        </w:rPr>
        <w:t xml:space="preserve">金额单位：人民币</w:t>
      </w:r>
      <w:r/>
    </w:p>
    <w:p>
      <w:pPr>
        <w:pStyle w:val="1037"/>
        <w:rPr>
          <w:rFonts w:eastAsiaTheme="minorEastAsia"/>
          <w:color w:val="auto"/>
          <w:lang w:eastAsia="zh-CN"/>
        </w:rPr>
      </w:pPr>
      <w:r>
        <w:rPr>
          <w:rFonts w:eastAsiaTheme="minorEastAsia"/>
          <w:color w:val="auto"/>
          <w:lang w:eastAsia="zh-CN"/>
        </w:rPr>
      </w:r>
      <w:r/>
    </w:p>
    <w:tbl>
      <w:tblPr>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right w:w="0" w:type="dxa"/>
        </w:tblCellMar>
        <w:tblLook w:val="04A0" w:firstRow="1" w:lastRow="0" w:firstColumn="1" w:lastColumn="0" w:noHBand="0" w:noVBand="1"/>
      </w:tblPr>
      <w:tblGrid>
        <w:gridCol w:w="964"/>
        <w:gridCol w:w="2423"/>
        <w:gridCol w:w="1130"/>
        <w:gridCol w:w="810"/>
        <w:gridCol w:w="808"/>
        <w:gridCol w:w="808"/>
        <w:gridCol w:w="808"/>
        <w:gridCol w:w="808"/>
        <w:gridCol w:w="809"/>
      </w:tblGrid>
      <w:tr>
        <w:trPr>
          <w:jc w:val="center"/>
          <w:trHeight w:val="20"/>
        </w:trPr>
        <w:tc>
          <w:tcPr>
            <w:shd w:val="clear" w:color="auto" w:fill="ffffff"/>
            <w:tcMar>
              <w:left w:w="15" w:type="dxa"/>
              <w:top w:w="15" w:type="dxa"/>
              <w:right w:w="15" w:type="dxa"/>
            </w:tcMar>
            <w:tcW w:w="964"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序号</w:t>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产品名称</w:t>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数量</w:t>
            </w:r>
            <w:r/>
          </w:p>
        </w:tc>
        <w:tc>
          <w:tcPr>
            <w:shd w:val="clear" w:color="auto" w:fill="ffffff"/>
            <w:tcMar>
              <w:left w:w="15" w:type="dxa"/>
              <w:top w:w="15" w:type="dxa"/>
              <w:right w:w="15" w:type="dxa"/>
            </w:tcMar>
            <w:tcW w:w="81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单位</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投标品牌及型号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单价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总价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制造商</w:t>
            </w:r>
            <w:r>
              <w:rPr>
                <w:rFonts w:hint="eastAsia"/>
              </w:rPr>
              <w:t xml:space="preserve">/</w:t>
            </w:r>
            <w:r>
              <w:rPr>
                <w:rFonts w:hint="eastAsia" w:ascii="宋体" w:hAnsi="宋体" w:eastAsia="宋体" w:cs="宋体"/>
              </w:rPr>
              <w:t xml:space="preserve">产地</w:t>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备注</w:t>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bottom"/>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olor w:val="ee0000"/>
                <w:sz w:val="24"/>
                <w:szCs w:val="24"/>
              </w:rPr>
            </w:pPr>
            <w:r>
              <w:rPr>
                <w:rFonts w:ascii="宋体" w:hAnsi="宋体" w:eastAsia="宋体"/>
                <w:color w:val="ee0000"/>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olor w:val="ee0000"/>
                <w:sz w:val="24"/>
                <w:szCs w:val="24"/>
              </w:rPr>
            </w:pPr>
            <w:r>
              <w:rPr>
                <w:rFonts w:ascii="宋体" w:hAnsi="宋体" w:eastAsia="宋体"/>
                <w:color w:val="ee0000"/>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113"/>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113"/>
              <w:spacing w:line="240" w:lineRule="auto"/>
              <w:rPr>
                <w:szCs w:val="24"/>
              </w:rPr>
            </w:pPr>
            <w:r>
              <w:rPr>
                <w:szCs w:val="24"/>
              </w:rPr>
            </w:r>
            <w:r/>
          </w:p>
        </w:tc>
        <w:tc>
          <w:tcPr>
            <w:shd w:val="clear" w:color="auto" w:fill="ffffff"/>
            <w:tcW w:w="810" w:type="dxa"/>
            <w:vAlign w:val="bottom"/>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8" w:type="dxa"/>
            <w:textDirection w:val="lrTb"/>
            <w:noWrap w:val="false"/>
          </w:tcPr>
          <w:p>
            <w:pPr>
              <w:pStyle w:val="1113"/>
              <w:spacing w:line="240" w:lineRule="auto"/>
              <w:rPr>
                <w:szCs w:val="24"/>
              </w:rPr>
            </w:pPr>
            <w:r>
              <w:rPr>
                <w:szCs w:val="24"/>
              </w:rPr>
            </w:r>
            <w:r/>
          </w:p>
        </w:tc>
        <w:tc>
          <w:tcPr>
            <w:shd w:val="clear" w:color="auto" w:fill="ffffff"/>
            <w:tcW w:w="809" w:type="dxa"/>
            <w:textDirection w:val="lrTb"/>
            <w:noWrap w:val="false"/>
          </w:tcPr>
          <w:p>
            <w:pPr>
              <w:pStyle w:val="1113"/>
              <w:spacing w:line="240" w:lineRule="auto"/>
              <w:rPr>
                <w:szCs w:val="24"/>
              </w:rPr>
            </w:pPr>
            <w:r>
              <w:rPr>
                <w:szCs w:val="24"/>
              </w:rPr>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113"/>
              <w:jc w:val="center"/>
              <w:spacing w:line="240" w:lineRule="auto"/>
              <w:rPr>
                <w:szCs w:val="24"/>
              </w:rPr>
            </w:pPr>
            <w:r>
              <w:rPr>
                <w:rFonts w:hint="eastAsia"/>
              </w:rPr>
              <w:t xml:space="preserve">合计</w:t>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113"/>
              <w:spacing w:line="240" w:lineRule="auto"/>
              <w:rPr>
                <w:szCs w:val="24"/>
                <w:lang w:eastAsia="zh-CN"/>
              </w:rPr>
            </w:pPr>
            <w:r>
              <w:rPr>
                <w:rFonts w:hint="eastAsia"/>
                <w:lang w:eastAsia="zh-CN"/>
              </w:rPr>
              <w:t xml:space="preserve">本采购包中提供的符合本国产品标准的产品成本之和占该采购包提供的全部产品成本之和的比例为***%。</w:t>
            </w:r>
            <w:r/>
          </w:p>
        </w:tc>
      </w:tr>
    </w:tbl>
    <w:p>
      <w:pPr>
        <w:pStyle w:val="1037"/>
        <w:jc w:val="right"/>
        <w:rPr>
          <w:rFonts w:eastAsiaTheme="minorEastAsia"/>
          <w:color w:val="auto"/>
          <w:lang w:eastAsia="zh-CN"/>
        </w:rPr>
      </w:pPr>
      <w:r>
        <w:rPr>
          <w:rFonts w:eastAsiaTheme="minorEastAsia"/>
          <w:color w:val="auto"/>
          <w:lang w:eastAsia="zh-CN"/>
        </w:rPr>
      </w:r>
      <w:r/>
    </w:p>
    <w:p>
      <w:pPr>
        <w:jc w:val="right"/>
        <w:spacing w:line="500" w:lineRule="exact"/>
        <w:rPr>
          <w:b/>
          <w:lang w:eastAsia="zh-CN"/>
        </w:rPr>
      </w:pPr>
      <w:r>
        <w:rPr>
          <w:rFonts w:hint="eastAsia" w:ascii="宋体" w:hAnsi="宋体" w:eastAsia="宋体" w:cs="宋体"/>
          <w:lang w:eastAsia="zh-CN"/>
        </w:rPr>
        <w:t xml:space="preserve">投标人名称（加盖公章）：</w:t>
      </w:r>
      <w:r/>
    </w:p>
    <w:p>
      <w:pPr>
        <w:jc w:val="right"/>
        <w:spacing w:line="500" w:lineRule="exact"/>
        <w:rPr>
          <w:b/>
          <w:u w:val="single"/>
          <w:lang w:eastAsia="zh-CN"/>
        </w:rPr>
      </w:pPr>
      <w:r>
        <w:rPr>
          <w:rFonts w:hint="eastAsia" w:ascii="宋体" w:hAnsi="宋体" w:eastAsia="宋体" w:cs="宋体"/>
          <w:lang w:eastAsia="zh-CN"/>
        </w:rPr>
        <w:t xml:space="preserve">投标人法定代表人或其委托人签字：</w:t>
      </w:r>
      <w:r/>
    </w:p>
    <w:p>
      <w:pPr>
        <w:jc w:val="right"/>
        <w:spacing w:line="500" w:lineRule="exact"/>
        <w:rPr>
          <w:b/>
          <w:lang w:eastAsia="zh-CN"/>
        </w:rPr>
      </w:pPr>
      <w:r>
        <w:rPr>
          <w:rFonts w:hint="eastAsia" w:ascii="宋体" w:hAnsi="宋体" w:eastAsia="宋体" w:cs="宋体"/>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ascii="宋体" w:hAnsi="宋体" w:eastAsia="宋体" w:cs="宋体"/>
          <w:bCs/>
          <w:lang w:eastAsia="zh-CN"/>
        </w:rPr>
        <w:t xml:space="preserve">注：</w:t>
      </w:r>
      <w:r>
        <w:rPr>
          <w:rFonts w:hint="eastAsia" w:hAnsi="宋体" w:cs="宋体"/>
          <w:bCs/>
          <w:lang w:eastAsia="zh-CN"/>
        </w:rPr>
        <w:t xml:space="preserve">1</w:t>
      </w:r>
      <w:r>
        <w:rPr>
          <w:rFonts w:hint="eastAsia" w:ascii="宋体" w:hAnsi="宋体" w:eastAsia="宋体" w:cs="宋体"/>
          <w:bCs/>
          <w:lang w:eastAsia="zh-CN"/>
        </w:rPr>
        <w:t xml:space="preserve">、</w:t>
      </w:r>
      <w:r>
        <w:rPr>
          <w:bCs/>
          <w:lang w:eastAsia="zh-CN"/>
        </w:rPr>
        <w:t xml:space="preserve">“</w:t>
      </w:r>
      <w:r>
        <w:rPr>
          <w:rFonts w:hint="eastAsia" w:ascii="宋体" w:hAnsi="宋体" w:eastAsia="宋体" w:cs="宋体"/>
          <w:bCs/>
          <w:lang w:eastAsia="zh-CN"/>
        </w:rPr>
        <w:t xml:space="preserve">分项报价表</w:t>
      </w:r>
      <w:r>
        <w:rPr>
          <w:bCs/>
          <w:lang w:eastAsia="zh-CN"/>
        </w:rPr>
        <w:t xml:space="preserve">”</w:t>
      </w:r>
      <w:r>
        <w:rPr>
          <w:rFonts w:hint="eastAsia" w:ascii="宋体" w:hAnsi="宋体" w:eastAsia="宋体" w:cs="宋体"/>
          <w:bCs/>
          <w:lang w:eastAsia="zh-CN"/>
        </w:rPr>
        <w:t xml:space="preserve">中</w:t>
      </w:r>
      <w:r>
        <w:rPr>
          <w:bCs/>
          <w:lang w:eastAsia="zh-CN"/>
        </w:rPr>
        <w:t xml:space="preserve">“</w:t>
      </w:r>
      <w:r>
        <w:rPr>
          <w:rFonts w:hint="eastAsia" w:ascii="宋体" w:hAnsi="宋体" w:eastAsia="宋体" w:cs="宋体"/>
          <w:bCs/>
          <w:lang w:eastAsia="zh-CN"/>
        </w:rPr>
        <w:t xml:space="preserve">合计</w:t>
      </w:r>
      <w:r>
        <w:rPr>
          <w:bCs/>
          <w:lang w:eastAsia="zh-CN"/>
        </w:rPr>
        <w:t xml:space="preserve">”</w:t>
      </w:r>
      <w:r>
        <w:rPr>
          <w:rFonts w:hint="eastAsia" w:ascii="宋体" w:hAnsi="宋体" w:eastAsia="宋体" w:cs="宋体"/>
          <w:bCs/>
          <w:lang w:eastAsia="zh-CN"/>
        </w:rPr>
        <w:t xml:space="preserve">金额应当与</w:t>
      </w:r>
      <w:r>
        <w:rPr>
          <w:bCs/>
          <w:lang w:eastAsia="zh-CN"/>
        </w:rPr>
        <w:t xml:space="preserve">“</w:t>
      </w:r>
      <w:r>
        <w:rPr>
          <w:rFonts w:hint="eastAsia" w:ascii="宋体" w:hAnsi="宋体" w:eastAsia="宋体" w:cs="宋体"/>
          <w:bCs/>
          <w:lang w:eastAsia="zh-CN"/>
        </w:rPr>
        <w:t xml:space="preserve">开标一览表</w:t>
      </w:r>
      <w:r>
        <w:rPr>
          <w:bCs/>
          <w:lang w:eastAsia="zh-CN"/>
        </w:rPr>
        <w:t xml:space="preserve">”</w:t>
      </w:r>
      <w:r>
        <w:rPr>
          <w:rFonts w:hint="eastAsia" w:ascii="宋体" w:hAnsi="宋体" w:eastAsia="宋体" w:cs="宋体"/>
          <w:bCs/>
          <w:lang w:eastAsia="zh-CN"/>
        </w:rPr>
        <w:t xml:space="preserve">中</w:t>
      </w:r>
      <w:r>
        <w:rPr>
          <w:bCs/>
          <w:lang w:eastAsia="zh-CN"/>
        </w:rPr>
        <w:t xml:space="preserve">“</w:t>
      </w:r>
      <w:r>
        <w:rPr>
          <w:rFonts w:hint="eastAsia" w:ascii="宋体" w:hAnsi="宋体" w:eastAsia="宋体" w:cs="宋体"/>
          <w:bCs/>
          <w:lang w:eastAsia="zh-CN"/>
        </w:rPr>
        <w:t xml:space="preserve">投标总价</w:t>
      </w:r>
      <w:r>
        <w:rPr>
          <w:bCs/>
          <w:lang w:eastAsia="zh-CN"/>
        </w:rPr>
        <w:t xml:space="preserve">”</w:t>
      </w:r>
      <w:r>
        <w:rPr>
          <w:rFonts w:hint="eastAsia" w:ascii="宋体" w:hAnsi="宋体" w:eastAsia="宋体" w:cs="宋体"/>
          <w:bCs/>
          <w:lang w:eastAsia="zh-CN"/>
        </w:rPr>
        <w:t xml:space="preserve">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ascii="宋体" w:hAnsi="宋体" w:eastAsia="宋体" w:cs="宋体"/>
          <w:lang w:eastAsia="zh-CN"/>
        </w:rPr>
        <w:t xml:space="preserve">、涉及小型、微型、节能产品、环境标志等享受政府采购扶持政策的项目，需在备注中分别明确注明。</w:t>
      </w:r>
      <w:r/>
    </w:p>
    <w:p>
      <w:pPr>
        <w:spacing w:line="500" w:lineRule="atLeast"/>
        <w:widowControl w:val="off"/>
        <w:rPr>
          <w:rFonts w:ascii="宋体" w:hAnsi="宋体" w:eastAsia="宋体" w:cs="Times New Roman"/>
          <w:b/>
          <w:color w:val="000000" w:themeColor="text1"/>
          <w:position w:val="-10"/>
          <w:lang w:val="zh-CN" w:eastAsia="zh-CN"/>
        </w:rPr>
      </w:pPr>
      <w:r>
        <w:rPr>
          <w:rFonts w:hint="eastAsia"/>
          <w:lang w:eastAsia="zh-CN"/>
        </w:rPr>
        <w:t xml:space="preserve">3.</w:t>
      </w:r>
      <w:r>
        <w:rPr>
          <w:rFonts w:hint="eastAsia" w:ascii="宋体" w:hAnsi="宋体" w:eastAsia="宋体" w:cs="宋体"/>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ascii="宋体" w:hAnsi="宋体" w:eastAsia="宋体" w:cs="宋体"/>
          <w:lang w:eastAsia="zh-CN"/>
        </w:rPr>
        <w:t xml:space="preserve">的，将不享受本国产品价格评审优惠。</w:t>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12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格式四：参数偏离表（针对招标文件</w:t>
      </w:r>
      <w:r>
        <w:rPr>
          <w:rFonts w:hint="eastAsia" w:ascii="宋体" w:hAnsi="Times New Roman" w:eastAsia="宋体" w:cs="Times New Roman"/>
          <w:b/>
          <w:bCs/>
          <w:color w:val="000000" w:themeColor="text1"/>
          <w:sz w:val="24"/>
          <w:szCs w:val="24"/>
          <w:u w:val="single"/>
          <w:lang w:eastAsia="zh-CN"/>
        </w:rPr>
        <w:t xml:space="preserve">第四章 技术、商务要求</w:t>
      </w:r>
      <w:r>
        <w:rPr>
          <w:rFonts w:hint="eastAsia" w:ascii="宋体" w:hAnsi="Times New Roman" w:eastAsia="宋体" w:cs="Times New Roman"/>
          <w:color w:val="000000" w:themeColor="text1"/>
          <w:sz w:val="24"/>
          <w:szCs w:val="24"/>
          <w:lang w:eastAsia="zh-CN"/>
        </w:rPr>
        <w:t xml:space="preserve">）</w:t>
      </w:r>
      <w:r/>
    </w:p>
    <w:p>
      <w:pPr>
        <w:jc w:val="center"/>
        <w:spacing w:after="12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参数偏离表</w:t>
      </w:r>
      <w:r/>
    </w:p>
    <w:p>
      <w:pPr>
        <w:ind w:firstLine="480"/>
        <w:jc w:val="both"/>
        <w:spacing w:after="0" w:line="4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项目编号：</w:t>
      </w:r>
      <w:r/>
    </w:p>
    <w:p>
      <w:pPr>
        <w:ind w:left="420"/>
        <w:jc w:val="both"/>
        <w:spacing w:after="0" w:line="240" w:lineRule="auto"/>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招标文件的要求条款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投标文件的响应条款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响应</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bl>
    <w:p>
      <w:pPr>
        <w:ind w:firstLine="144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ind w:left="420"/>
        <w:jc w:val="right"/>
        <w:spacing w:after="0" w:line="240" w:lineRule="auto"/>
        <w:widowControl w:val="off"/>
        <w:rPr>
          <w:rFonts w:ascii="Times New Roman" w:hAnsi="Times New Roman" w:eastAsia="宋体" w:cs="Times New Roman"/>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w:t>
      </w:r>
      <w:r/>
    </w:p>
    <w:p>
      <w:pPr>
        <w:ind w:left="210"/>
        <w:jc w:val="both"/>
        <w:spacing w:after="0" w:line="500" w:lineRule="exact"/>
        <w:widowControl w:val="off"/>
        <w:rPr>
          <w:rFonts w:ascii="Times New Roman" w:hAnsi="Times New Roman" w:eastAsia="宋体" w:cs="Times New Roman"/>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注：</w:t>
      </w:r>
      <w:r>
        <w:rPr>
          <w:rFonts w:hint="eastAsia" w:ascii="宋体" w:hAnsi="宋体" w:eastAsia="宋体" w:cs="宋体"/>
          <w:bCs/>
          <w:color w:val="000000" w:themeColor="text1"/>
          <w:sz w:val="24"/>
          <w:szCs w:val="24"/>
          <w:lang w:eastAsia="zh-CN"/>
        </w:rPr>
        <w:t xml:space="preserve">1.</w:t>
      </w:r>
      <w:r>
        <w:rPr>
          <w:rFonts w:hint="eastAsia" w:ascii="Times New Roman" w:hAnsi="Times New Roman" w:eastAsia="宋体" w:cs="Times New Roman"/>
          <w:bCs/>
          <w:color w:val="000000" w:themeColor="text1"/>
          <w:sz w:val="24"/>
          <w:szCs w:val="24"/>
          <w:lang w:eastAsia="zh-CN"/>
        </w:rPr>
        <w:t xml:space="preserve">投标人须对照招标文件第四</w:t>
      </w:r>
      <w:r>
        <w:rPr>
          <w:rFonts w:hint="eastAsia" w:ascii="Times New Roman" w:hAnsi="Times New Roman" w:eastAsia="宋体" w:cs="Times New Roman"/>
          <w:bCs/>
          <w:color w:val="000000" w:themeColor="text1"/>
          <w:sz w:val="24"/>
          <w:szCs w:val="24"/>
          <w:lang w:eastAsia="zh-CN"/>
        </w:rPr>
        <w:t xml:space="preserve">章项目</w:t>
      </w:r>
      <w:r>
        <w:rPr>
          <w:rFonts w:hint="eastAsia" w:ascii="Times New Roman" w:hAnsi="Times New Roman" w:eastAsia="宋体" w:cs="Times New Roman"/>
          <w:bCs/>
          <w:color w:val="000000" w:themeColor="text1"/>
          <w:sz w:val="24"/>
          <w:szCs w:val="24"/>
          <w:lang w:eastAsia="zh-CN"/>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lang w:eastAsia="zh-CN"/>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lang w:eastAsia="zh-CN"/>
        </w:rPr>
      </w:pPr>
      <w:r>
        <w:rPr>
          <w:rFonts w:hint="eastAsia" w:ascii="Times New Roman" w:hAnsi="Times New Roman" w:eastAsia="宋体" w:cs="Times New Roman"/>
          <w:color w:val="000000" w:themeColor="text1"/>
          <w:sz w:val="24"/>
          <w:szCs w:val="24"/>
          <w:lang w:eastAsia="zh-CN"/>
        </w:rPr>
        <w:t xml:space="preserve">2.</w:t>
      </w:r>
      <w:r>
        <w:rPr>
          <w:rFonts w:hint="eastAsia" w:ascii="宋体" w:hAnsi="Times New Roman" w:eastAsia="宋体" w:cs="Times New Roman"/>
          <w:color w:val="000000" w:themeColor="text1"/>
          <w:sz w:val="24"/>
          <w:szCs w:val="24"/>
          <w:lang w:eastAsia="zh-CN"/>
        </w:rPr>
        <w:t xml:space="preserve">提供相关证明材料的，</w:t>
      </w:r>
      <w:r>
        <w:rPr>
          <w:rFonts w:ascii="宋体" w:hAnsi="Times New Roman" w:eastAsia="宋体" w:cs="Times New Roman"/>
          <w:color w:val="000000" w:themeColor="text1"/>
          <w:sz w:val="24"/>
          <w:szCs w:val="24"/>
          <w:lang w:eastAsia="zh-CN"/>
        </w:rPr>
        <w:t xml:space="preserve">需在</w:t>
      </w:r>
      <w:r>
        <w:rPr>
          <w:rFonts w:hint="eastAsia" w:ascii="宋体" w:hAnsi="Times New Roman" w:eastAsia="宋体" w:cs="Times New Roman"/>
          <w:color w:val="000000" w:themeColor="text1"/>
          <w:sz w:val="24"/>
          <w:szCs w:val="24"/>
          <w:lang w:eastAsia="zh-CN"/>
        </w:rPr>
        <w:t xml:space="preserve">“</w:t>
      </w:r>
      <w:r>
        <w:rPr>
          <w:rFonts w:ascii="宋体" w:hAnsi="Times New Roman" w:eastAsia="宋体" w:cs="Times New Roman"/>
          <w:color w:val="000000" w:themeColor="text1"/>
          <w:sz w:val="24"/>
          <w:szCs w:val="24"/>
          <w:lang w:eastAsia="zh-CN"/>
        </w:rPr>
        <w:t xml:space="preserve">说明</w:t>
      </w:r>
      <w:r>
        <w:rPr>
          <w:rFonts w:hint="eastAsia" w:ascii="宋体" w:hAnsi="Times New Roman" w:eastAsia="宋体" w:cs="Times New Roman"/>
          <w:color w:val="000000" w:themeColor="text1"/>
          <w:sz w:val="24"/>
          <w:szCs w:val="24"/>
          <w:lang w:eastAsia="zh-CN"/>
        </w:rPr>
        <w:t xml:space="preserve">”</w:t>
      </w:r>
      <w:r>
        <w:rPr>
          <w:rFonts w:ascii="宋体" w:hAnsi="Times New Roman" w:eastAsia="宋体" w:cs="Times New Roman"/>
          <w:color w:val="000000" w:themeColor="text1"/>
          <w:sz w:val="24"/>
          <w:szCs w:val="24"/>
          <w:lang w:eastAsia="zh-CN"/>
        </w:rPr>
        <w:t xml:space="preserve">中</w:t>
      </w:r>
      <w:r>
        <w:rPr>
          <w:rFonts w:hint="eastAsia" w:ascii="宋体" w:hAnsi="Times New Roman" w:eastAsia="宋体" w:cs="Times New Roman"/>
          <w:color w:val="000000" w:themeColor="text1"/>
          <w:sz w:val="24"/>
          <w:szCs w:val="24"/>
          <w:lang w:eastAsia="zh-CN"/>
        </w:rPr>
        <w:t xml:space="preserve">标注证明</w:t>
      </w:r>
      <w:r>
        <w:rPr>
          <w:rFonts w:ascii="宋体" w:hAnsi="Times New Roman" w:eastAsia="宋体" w:cs="Times New Roman"/>
          <w:color w:val="000000" w:themeColor="text1"/>
          <w:sz w:val="24"/>
          <w:szCs w:val="24"/>
          <w:lang w:eastAsia="zh-CN"/>
        </w:rPr>
        <w:t xml:space="preserve">材料</w:t>
      </w:r>
      <w:r>
        <w:rPr>
          <w:rFonts w:hint="eastAsia" w:ascii="宋体" w:hAnsi="Times New Roman" w:eastAsia="宋体" w:cs="Times New Roman"/>
          <w:color w:val="000000" w:themeColor="text1"/>
          <w:sz w:val="24"/>
          <w:szCs w:val="24"/>
          <w:lang w:eastAsia="zh-CN"/>
        </w:rPr>
        <w:t xml:space="preserve">在</w:t>
      </w:r>
      <w:r>
        <w:rPr>
          <w:rFonts w:ascii="宋体" w:hAnsi="Times New Roman" w:eastAsia="宋体" w:cs="Times New Roman"/>
          <w:color w:val="000000" w:themeColor="text1"/>
          <w:sz w:val="24"/>
          <w:szCs w:val="24"/>
          <w:lang w:eastAsia="zh-CN"/>
        </w:rPr>
        <w:t xml:space="preserve">投标文件中的</w:t>
      </w:r>
      <w:r>
        <w:rPr>
          <w:rFonts w:hint="eastAsia" w:ascii="宋体" w:hAnsi="Times New Roman" w:eastAsia="宋体" w:cs="Times New Roman"/>
          <w:color w:val="000000" w:themeColor="text1"/>
          <w:sz w:val="24"/>
          <w:szCs w:val="24"/>
          <w:lang w:eastAsia="zh-CN"/>
        </w:rPr>
        <w:t xml:space="preserve">页码。</w:t>
      </w:r>
      <w:r>
        <w:rPr>
          <w:rFonts w:ascii="宋体" w:hAnsi="宋体" w:eastAsia="宋体" w:cs="宋体"/>
          <w:color w:val="000000" w:themeColor="text1"/>
          <w:sz w:val="24"/>
          <w:szCs w:val="24"/>
          <w:lang w:eastAsia="zh-CN"/>
        </w:rPr>
        <w:t xml:space="preserve"> </w:t>
      </w:r>
      <w:r/>
    </w:p>
    <w:p>
      <w:pPr>
        <w:ind w:left="210"/>
        <w:jc w:val="both"/>
        <w:spacing w:after="0" w:line="500" w:lineRule="exact"/>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r>
      <w:r/>
    </w:p>
    <w:p>
      <w:pPr>
        <w:ind w:left="210"/>
        <w:jc w:val="both"/>
        <w:spacing w:after="0" w:line="500" w:lineRule="exact"/>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r>
      <w:r/>
    </w:p>
    <w:p>
      <w:pPr>
        <w:ind w:left="21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格式五：</w:t>
      </w:r>
      <w:bookmarkStart w:id="203" w:name="OLE_LINK35"/>
      <w:r>
        <w:rPr>
          <w:rFonts w:hint="eastAsia" w:ascii="宋体" w:hAnsi="Times New Roman" w:eastAsia="宋体" w:cs="Times New Roman"/>
          <w:color w:val="000000" w:themeColor="text1"/>
          <w:sz w:val="24"/>
          <w:szCs w:val="24"/>
          <w:lang w:eastAsia="zh-CN"/>
        </w:rPr>
        <w:t xml:space="preserve">服务方案及承诺</w:t>
      </w:r>
      <w:bookmarkEnd w:id="203"/>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rPr>
          <w:rFonts w:hint="eastAsia" w:ascii="宋体" w:hAnsi="Times New Roman" w:eastAsia="宋体" w:cs="Times New Roman"/>
          <w:color w:val="000000" w:themeColor="text1"/>
          <w:sz w:val="24"/>
          <w:szCs w:val="24"/>
        </w:rPr>
        <w:t xml:space="preserve">：</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宋体" w:hAnsi="Times New Roman" w:eastAsia="宋体" w:cs="Times New Roman"/>
          <w:color w:val="000000" w:themeColor="text1"/>
          <w:sz w:val="24"/>
          <w:szCs w:val="20"/>
        </w:rPr>
      </w:pPr>
      <w:r>
        <w:rPr>
          <w:rFonts w:hint="eastAsia" w:ascii="宋体" w:hAnsi="Times New Roman" w:eastAsia="宋体" w:cs="Times New Roman"/>
          <w:color w:val="000000" w:themeColor="text1"/>
          <w:sz w:val="24"/>
          <w:szCs w:val="24"/>
        </w:rPr>
        <w:t xml:space="preserve">格式六：</w:t>
      </w:r>
      <w:r>
        <w:rPr>
          <w:rFonts w:hint="eastAsia" w:ascii="宋体" w:hAnsi="Times New Roman" w:eastAsia="宋体" w:cs="Times New Roman"/>
          <w:bCs/>
          <w:color w:val="000000" w:themeColor="text1"/>
          <w:sz w:val="24"/>
          <w:szCs w:val="24"/>
        </w:rPr>
        <w:t xml:space="preserve">业绩表</w:t>
      </w:r>
      <w:r/>
    </w:p>
    <w:p>
      <w:pPr>
        <w:jc w:val="center"/>
        <w:spacing w:after="0" w:line="360" w:lineRule="auto"/>
        <w:widowControl w:val="off"/>
        <w:rPr>
          <w:rFonts w:ascii="宋体" w:hAnsi="Times New Roman" w:eastAsia="宋体" w:cs="Times New Roman"/>
          <w:color w:val="000000" w:themeColor="text1"/>
          <w:sz w:val="28"/>
          <w:szCs w:val="24"/>
        </w:rPr>
      </w:pPr>
      <w:r>
        <w:rPr>
          <w:rFonts w:ascii="宋体" w:hAnsi="Times New Roman"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w:t>
            </w:r>
            <w:r>
              <w:rPr>
                <w:rFonts w:hint="eastAsia"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rPr>
      </w:pPr>
      <w:r>
        <w:rPr>
          <w:rFonts w:ascii="宋体" w:hAnsi="Times New Roman" w:eastAsia="宋体" w:cs="Times New Roman"/>
          <w:bCs/>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jc w:val="right"/>
        <w:spacing w:after="0" w:line="500" w:lineRule="exact"/>
        <w:widowControl w:val="off"/>
        <w:rPr>
          <w:rFonts w:ascii="Times New Roman" w:hAnsi="Times New Roman" w:eastAsia="黑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w:t>
      </w:r>
      <w:r/>
    </w:p>
    <w:p>
      <w:pPr>
        <w:ind w:left="4830"/>
        <w:jc w:val="right"/>
        <w:spacing w:after="120" w:line="500" w:lineRule="exact"/>
        <w:widowControl w:val="off"/>
        <w:rPr>
          <w:rFonts w:ascii="Times New Roman" w:hAnsi="Times New Roman" w:eastAsia="黑体" w:cs="Times New Roman"/>
          <w:b/>
          <w:color w:val="000000" w:themeColor="text1"/>
          <w:szCs w:val="24"/>
          <w:u w:val="single"/>
          <w:lang w:eastAsia="zh-CN"/>
        </w:rPr>
      </w:pPr>
      <w:r>
        <w:rPr>
          <w:rFonts w:ascii="Times New Roman" w:hAnsi="Times New Roman" w:eastAsia="黑体" w:cs="Times New Roman"/>
          <w:b/>
          <w:color w:val="000000" w:themeColor="text1"/>
          <w:szCs w:val="24"/>
          <w:u w:val="single"/>
          <w:lang w:eastAsia="zh-CN"/>
        </w:rPr>
      </w:r>
      <w:r/>
    </w:p>
    <w:p>
      <w:pPr>
        <w:jc w:val="both"/>
        <w:spacing w:after="0" w:line="4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firstLine="1446"/>
        <w:jc w:val="both"/>
        <w:spacing w:after="0" w:line="240" w:lineRule="auto"/>
        <w:widowControl w:val="off"/>
        <w:rPr>
          <w:rFonts w:ascii="宋体" w:hAnsi="Times New Roman" w:eastAsia="宋体" w:cs="Times New Roman"/>
          <w:b/>
          <w:color w:val="000000" w:themeColor="text1"/>
          <w:sz w:val="36"/>
          <w:szCs w:val="24"/>
          <w:lang w:eastAsia="zh-CN"/>
        </w:rPr>
      </w:pPr>
      <w:r>
        <w:rPr>
          <w:rFonts w:ascii="宋体" w:hAnsi="Times New Roman" w:eastAsia="宋体" w:cs="Times New Roman"/>
          <w:b/>
          <w:color w:val="000000" w:themeColor="text1"/>
          <w:sz w:val="36"/>
          <w:szCs w:val="24"/>
          <w:lang w:eastAsia="zh-CN"/>
        </w:rPr>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br w:type="page" w:clear="all"/>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格式五：中小企业声明函</w:t>
      </w:r>
      <w:r/>
    </w:p>
    <w:p>
      <w:pPr>
        <w:spacing w:after="0" w:line="360" w:lineRule="auto"/>
        <w:widowControl w:val="off"/>
        <w:rPr>
          <w:rFonts w:ascii="宋体" w:hAnsi="宋体" w:eastAsia="宋体" w:cs="宋体"/>
          <w:color w:val="000000" w:themeColor="text1"/>
          <w:position w:val="-10"/>
          <w:sz w:val="24"/>
          <w:szCs w:val="24"/>
          <w:lang w:eastAsia="zh-CN"/>
        </w:rPr>
      </w:pPr>
      <w:r>
        <w:rPr>
          <w:rFonts w:hint="eastAsia" w:ascii="宋体" w:hAnsi="Times New Roman" w:eastAsia="宋体" w:cs="Times New Roman"/>
          <w:bCs/>
          <w:color w:val="000000" w:themeColor="text1"/>
          <w:position w:val="-10"/>
          <w:sz w:val="24"/>
          <w:szCs w:val="20"/>
          <w:lang w:eastAsia="zh-CN"/>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pStyle w:val="1037"/>
        <w:jc w:val="center"/>
        <w:spacing w:line="360" w:lineRule="auto"/>
        <w:tabs>
          <w:tab w:val="left" w:pos="7098" w:leader="none"/>
        </w:tabs>
        <w:rPr>
          <w:rFonts w:cs="宋体"/>
          <w:bCs/>
          <w:color w:val="auto"/>
          <w:lang w:eastAsia="zh-CN"/>
        </w:rPr>
      </w:pPr>
      <w:r>
        <w:rPr>
          <w:rFonts w:hint="eastAsia" w:ascii="宋体" w:hAnsi="宋体" w:eastAsia="宋体" w:cs="宋体"/>
          <w:bCs/>
          <w:color w:val="auto"/>
          <w:lang w:eastAsia="zh-CN"/>
        </w:rPr>
        <w:t xml:space="preserve">中小企业声明函（货物）</w:t>
      </w:r>
      <w:r/>
    </w:p>
    <w:p>
      <w:pPr>
        <w:pStyle w:val="1037"/>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本公司（联合体）郑重声明，根据《政府采购促进中小企业发展管理办法》（财库﹝</w:t>
      </w:r>
      <w:r>
        <w:rPr>
          <w:rFonts w:hint="eastAsia" w:cs="宋体"/>
          <w:color w:val="auto"/>
          <w:lang w:eastAsia="zh-CN"/>
        </w:rPr>
        <w:t xml:space="preserve">2020</w:t>
      </w:r>
      <w:r>
        <w:rPr>
          <w:rFonts w:hint="eastAsia" w:ascii="宋体" w:hAnsi="宋体" w:eastAsia="宋体" w:cs="宋体"/>
          <w:color w:val="auto"/>
          <w:lang w:eastAsia="zh-CN"/>
        </w:rPr>
        <w:t xml:space="preserve">﹞</w:t>
      </w:r>
      <w:r>
        <w:rPr>
          <w:rFonts w:hint="eastAsia" w:cs="宋体"/>
          <w:color w:val="auto"/>
          <w:lang w:eastAsia="zh-CN"/>
        </w:rPr>
        <w:t xml:space="preserve">46 </w:t>
      </w:r>
      <w:r>
        <w:rPr>
          <w:rFonts w:hint="eastAsia" w:ascii="宋体" w:hAnsi="宋体" w:eastAsia="宋体" w:cs="宋体"/>
          <w:color w:val="auto"/>
          <w:lang w:eastAsia="zh-CN"/>
        </w:rPr>
        <w:t xml:space="preserve">号）的规定，本公司</w:t>
      </w:r>
      <w:r>
        <w:rPr>
          <w:rFonts w:hint="eastAsia" w:cs="宋体"/>
          <w:color w:val="auto"/>
          <w:lang w:eastAsia="zh-CN"/>
        </w:rPr>
        <w:t xml:space="preserve"> </w:t>
      </w:r>
      <w:r>
        <w:rPr>
          <w:rFonts w:hint="eastAsia" w:ascii="宋体" w:hAnsi="宋体" w:eastAsia="宋体" w:cs="宋体"/>
          <w:color w:val="auto"/>
          <w:lang w:eastAsia="zh-CN"/>
        </w:rPr>
        <w:t xml:space="preserve">（联合体）参加</w:t>
      </w:r>
      <w:r>
        <w:rPr>
          <w:rFonts w:hint="eastAsia" w:ascii="宋体" w:hAnsi="宋体" w:eastAsia="宋体" w:cs="宋体"/>
          <w:color w:val="auto"/>
          <w:u w:val="single"/>
          <w:lang w:eastAsia="zh-CN"/>
        </w:rPr>
        <w:t xml:space="preserve">（单位名称）</w:t>
      </w:r>
      <w:r>
        <w:rPr>
          <w:rFonts w:hint="eastAsia" w:ascii="宋体" w:hAnsi="宋体" w:eastAsia="宋体" w:cs="宋体"/>
          <w:color w:val="auto"/>
          <w:lang w:eastAsia="zh-CN"/>
        </w:rPr>
        <w:t xml:space="preserve">的</w:t>
      </w:r>
      <w:r>
        <w:rPr>
          <w:rFonts w:hint="eastAsia" w:ascii="宋体" w:hAnsi="宋体" w:eastAsia="宋体" w:cs="宋体"/>
          <w:color w:val="auto"/>
          <w:u w:val="single"/>
          <w:lang w:eastAsia="zh-CN"/>
        </w:rPr>
        <w:t xml:space="preserve">（项目名称）</w:t>
      </w:r>
      <w:r>
        <w:rPr>
          <w:rFonts w:hint="eastAsia" w:ascii="宋体" w:hAnsi="宋体" w:eastAsia="宋体" w:cs="宋体"/>
          <w:color w:val="auto"/>
          <w:lang w:eastAsia="zh-CN"/>
        </w:rPr>
        <w:t xml:space="preserve">采购活动，提供的货物全部由符合政策要求的中小企业制造。相关企业</w:t>
      </w:r>
      <w:r>
        <w:rPr>
          <w:rFonts w:hint="eastAsia" w:cs="宋体"/>
          <w:color w:val="auto"/>
          <w:lang w:eastAsia="zh-CN"/>
        </w:rPr>
        <w:t xml:space="preserve"> </w:t>
      </w:r>
      <w:r>
        <w:rPr>
          <w:rFonts w:hint="eastAsia" w:ascii="宋体" w:hAnsi="宋体" w:eastAsia="宋体" w:cs="宋体"/>
          <w:color w:val="auto"/>
          <w:lang w:eastAsia="zh-CN"/>
        </w:rPr>
        <w:t xml:space="preserve">（含联合体中的中小企业、签订分包意向协议的中小企业）</w:t>
      </w:r>
      <w:r>
        <w:rPr>
          <w:rFonts w:hint="eastAsia" w:cs="宋体"/>
          <w:color w:val="auto"/>
          <w:lang w:eastAsia="zh-CN"/>
        </w:rPr>
        <w:t xml:space="preserve"> </w:t>
      </w:r>
      <w:r>
        <w:rPr>
          <w:rFonts w:hint="eastAsia" w:ascii="宋体" w:hAnsi="宋体" w:eastAsia="宋体" w:cs="宋体"/>
          <w:color w:val="auto"/>
          <w:lang w:eastAsia="zh-CN"/>
        </w:rPr>
        <w:t xml:space="preserve">的具体情况如下：</w:t>
      </w:r>
      <w:r/>
    </w:p>
    <w:p>
      <w:pPr>
        <w:pStyle w:val="1037"/>
        <w:ind w:firstLine="420"/>
        <w:spacing w:line="360" w:lineRule="auto"/>
        <w:tabs>
          <w:tab w:val="left" w:pos="7098" w:leader="none"/>
        </w:tabs>
        <w:rPr>
          <w:rFonts w:cs="宋体"/>
          <w:b/>
          <w:color w:val="auto"/>
          <w:lang w:eastAsia="zh-CN"/>
        </w:rPr>
      </w:pPr>
      <w:r>
        <w:rPr>
          <w:rFonts w:hint="eastAsia" w:cs="宋体"/>
          <w:color w:val="auto"/>
          <w:lang w:eastAsia="zh-CN"/>
        </w:rPr>
        <w:t xml:space="preserve">1.</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bCs/>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1037"/>
        <w:ind w:firstLine="420"/>
        <w:spacing w:line="360" w:lineRule="auto"/>
        <w:tabs>
          <w:tab w:val="left" w:pos="7098" w:leader="none"/>
        </w:tabs>
        <w:rPr>
          <w:rFonts w:cs="宋体"/>
          <w:b/>
          <w:color w:val="auto"/>
          <w:lang w:eastAsia="zh-CN"/>
        </w:rPr>
      </w:pPr>
      <w:r>
        <w:rPr>
          <w:rFonts w:hint="eastAsia" w:cs="宋体"/>
          <w:color w:val="auto"/>
          <w:lang w:eastAsia="zh-CN"/>
        </w:rPr>
        <w:t xml:space="preserve">2.</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1037"/>
        <w:ind w:firstLine="420"/>
        <w:spacing w:line="360" w:lineRule="auto"/>
        <w:tabs>
          <w:tab w:val="left" w:pos="7098" w:leader="none"/>
        </w:tabs>
        <w:rPr>
          <w:rFonts w:cs="宋体"/>
          <w:b/>
          <w:color w:val="auto"/>
          <w:lang w:eastAsia="zh-CN"/>
        </w:rPr>
      </w:pPr>
      <w:r>
        <w:rPr>
          <w:rFonts w:hint="eastAsia" w:cs="宋体"/>
          <w:color w:val="auto"/>
          <w:lang w:eastAsia="zh-CN"/>
        </w:rPr>
        <w:t xml:space="preserve">……</w:t>
      </w:r>
      <w:r/>
    </w:p>
    <w:p>
      <w:pPr>
        <w:pStyle w:val="1037"/>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以上企业，不属于大企业的分支机构，不存在控股股东为大企业的情形，也不存在与大企业的负责人为同一人的情形。</w:t>
      </w:r>
      <w:r/>
    </w:p>
    <w:p>
      <w:pPr>
        <w:pStyle w:val="1037"/>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本企业对上述声明内容的真实性负责。如有虚假，将依法承担相应责任。</w:t>
      </w:r>
      <w:r/>
    </w:p>
    <w:p>
      <w:pPr>
        <w:pStyle w:val="1037"/>
        <w:ind w:firstLine="5271"/>
        <w:spacing w:line="360" w:lineRule="auto"/>
        <w:tabs>
          <w:tab w:val="left" w:pos="7098" w:leader="none"/>
        </w:tabs>
        <w:rPr>
          <w:rFonts w:cs="宋体"/>
          <w:b/>
          <w:color w:val="auto"/>
          <w:lang w:eastAsia="zh-CN"/>
        </w:rPr>
      </w:pPr>
      <w:r>
        <w:rPr>
          <w:rFonts w:cs="宋体"/>
          <w:b/>
          <w:color w:val="auto"/>
          <w:lang w:eastAsia="zh-CN"/>
        </w:rPr>
      </w:r>
      <w:r/>
    </w:p>
    <w:p>
      <w:pPr>
        <w:pStyle w:val="1037"/>
        <w:jc w:val="right"/>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投标人或制造商名称（盖章）：</w:t>
      </w:r>
      <w:r/>
    </w:p>
    <w:p>
      <w:pPr>
        <w:pStyle w:val="1037"/>
        <w:ind w:firstLine="525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日</w:t>
      </w:r>
      <w:r>
        <w:rPr>
          <w:rFonts w:hint="eastAsia" w:cs="宋体"/>
          <w:color w:val="auto"/>
          <w:lang w:eastAsia="zh-CN"/>
        </w:rPr>
        <w:t xml:space="preserve"> </w:t>
      </w:r>
      <w:r>
        <w:rPr>
          <w:rFonts w:hint="eastAsia" w:ascii="宋体" w:hAnsi="宋体" w:eastAsia="宋体" w:cs="宋体"/>
          <w:color w:val="auto"/>
          <w:lang w:eastAsia="zh-CN"/>
        </w:rPr>
        <w:t xml:space="preserve">期：</w:t>
      </w:r>
      <w:r/>
    </w:p>
    <w:p>
      <w:pPr>
        <w:pStyle w:val="1037"/>
        <w:rPr>
          <w:color w:val="auto"/>
          <w:lang w:eastAsia="zh-CN"/>
        </w:rPr>
      </w:pPr>
      <w:r>
        <w:rPr>
          <w:color w:val="auto"/>
          <w:lang w:eastAsia="zh-CN"/>
        </w:rPr>
      </w:r>
      <w:r/>
    </w:p>
    <w:p>
      <w:pPr>
        <w:contextualSpacing/>
        <w:ind w:firstLine="480"/>
        <w:spacing w:line="360" w:lineRule="auto"/>
        <w:rPr>
          <w:rFonts w:hAnsi="宋体" w:cs="宋体"/>
          <w:b/>
          <w:lang w:eastAsia="zh-CN"/>
        </w:rPr>
      </w:pPr>
      <w:r>
        <w:rPr>
          <w:rFonts w:hint="eastAsia" w:ascii="宋体" w:hAnsi="宋体" w:eastAsia="宋体" w:cs="宋体"/>
          <w:lang w:eastAsia="zh-CN"/>
        </w:rPr>
        <w:t xml:space="preserve">注：从业人员、营业收入、资产总额填报上一年度数据，无上</w:t>
      </w:r>
      <w:r>
        <w:rPr>
          <w:rFonts w:hint="eastAsia" w:ascii="宋体" w:hAnsi="宋体" w:eastAsia="宋体" w:cs="宋体"/>
          <w:lang w:eastAsia="zh-CN"/>
        </w:rPr>
        <w:t xml:space="preserve">一</w:t>
      </w:r>
      <w:r>
        <w:rPr>
          <w:rFonts w:hint="eastAsia" w:ascii="宋体" w:hAnsi="宋体" w:eastAsia="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spacing w:after="0" w:line="24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pPr>
      <w:r>
        <w:rPr>
          <w:rFonts w:ascii="宋体" w:hAnsi="宋体" w:eastAsia="宋体" w:cs="Times New Roman"/>
          <w:color w:val="000000" w:themeColor="text1"/>
          <w:sz w:val="24"/>
          <w:szCs w:val="24"/>
          <w:lang w:val="zh-CN" w:eastAsia="zh-CN"/>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rPr>
      </w:r>
      <w:r/>
    </w:p>
    <w:p>
      <w:pPr>
        <w:ind w:left="-48" w:right="-65"/>
        <w:jc w:val="center"/>
        <w:spacing w:after="0" w:line="240" w:lineRule="auto"/>
        <w:widowControl w:val="off"/>
        <w:rPr>
          <w:rFonts w:ascii="仿宋" w:hAnsi="仿宋" w:eastAsia="仿宋" w:cs="Times New Roman"/>
          <w:b/>
          <w:color w:val="000000" w:themeColor="text1"/>
          <w:position w:val="-10"/>
          <w:sz w:val="30"/>
          <w:szCs w:val="30"/>
        </w:rPr>
      </w:pPr>
      <w:r/>
      <w:bookmarkStart w:id="204" w:name="_Toc476153619"/>
      <w:r>
        <w:rPr>
          <w:rFonts w:hint="eastAsia" w:ascii="仿宋" w:hAnsi="仿宋" w:eastAsia="仿宋" w:cs="Times New Roman"/>
          <w:b/>
          <w:color w:val="000000" w:themeColor="text1"/>
          <w:position w:val="-10"/>
          <w:sz w:val="30"/>
          <w:szCs w:val="30"/>
        </w:rPr>
        <w:t xml:space="preserve">中小企业划型标准</w:t>
      </w:r>
      <w:bookmarkEnd w:id="204"/>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w:t>
            </w:r>
            <w:r>
              <w:rPr>
                <w:rFonts w:hint="eastAsia" w:ascii="宋体" w:hAnsi="宋体" w:eastAsia="宋体" w:cs="Times New Roman"/>
                <w:b/>
                <w:color w:val="000000" w:themeColor="text1"/>
                <w:position w:val="-10"/>
                <w:sz w:val="20"/>
                <w:szCs w:val="20"/>
              </w:rPr>
              <w:t xml:space="preserve">万元</w:t>
            </w:r>
            <w:r>
              <w:rPr>
                <w:rFonts w:hint="eastAsia" w:ascii="宋体" w:hAnsi="宋体" w:eastAsia="宋体" w:cs="Times New Roman"/>
                <w:b/>
                <w:color w:val="000000" w:themeColor="text1"/>
                <w:position w:val="-10"/>
                <w:sz w:val="20"/>
                <w:szCs w:val="20"/>
              </w:rPr>
              <w:t xml:space="preserve">)</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lang w:eastAsia="zh-CN"/>
              </w:rPr>
            </w:pPr>
            <w:r>
              <w:rPr>
                <w:rFonts w:hint="eastAsia" w:ascii="宋体" w:hAnsi="宋体" w:eastAsia="宋体" w:cs="Times New Roman"/>
                <w:b/>
                <w:color w:val="000000" w:themeColor="text1"/>
                <w:position w:val="-10"/>
                <w:sz w:val="20"/>
                <w:szCs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w:t>
            </w: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w:t>
            </w: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w:t>
            </w: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w:t>
            </w:r>
            <w:r>
              <w:rPr>
                <w:rFonts w:hint="eastAsia" w:ascii="宋体" w:hAnsi="宋体" w:eastAsia="宋体" w:cs="Times New Roman"/>
                <w:b/>
                <w:color w:val="000000" w:themeColor="text1"/>
                <w:position w:val="-10"/>
                <w:sz w:val="20"/>
                <w:szCs w:val="20"/>
              </w:rPr>
              <w:t xml:space="preserve">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w:t>
            </w:r>
            <w:r>
              <w:rPr>
                <w:rFonts w:hint="eastAsia" w:ascii="宋体" w:hAnsi="宋体" w:eastAsia="宋体" w:cs="Times New Roman"/>
                <w:b/>
                <w:color w:val="000000" w:themeColor="text1"/>
                <w:position w:val="-10"/>
                <w:sz w:val="20"/>
                <w:szCs w:val="20"/>
              </w:rPr>
              <w:t xml:space="preserve">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w:t>
            </w:r>
            <w:r>
              <w:rPr>
                <w:rFonts w:hint="eastAsia" w:ascii="宋体" w:hAnsi="宋体" w:eastAsia="宋体" w:cs="Times New Roman"/>
                <w:b/>
                <w:color w:val="000000" w:themeColor="text1"/>
                <w:position w:val="-10"/>
                <w:sz w:val="20"/>
                <w:szCs w:val="20"/>
              </w:rPr>
              <w:t xml:space="preserve">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w:t>
            </w: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w:t>
            </w:r>
            <w:r>
              <w:rPr>
                <w:rFonts w:hint="eastAsia" w:ascii="宋体" w:hAnsi="宋体" w:eastAsia="宋体" w:cs="Times New Roman"/>
                <w:b/>
                <w:color w:val="000000" w:themeColor="text1"/>
                <w:position w:val="-10"/>
                <w:sz w:val="20"/>
                <w:szCs w:val="20"/>
              </w:rPr>
              <w:t xml:space="preserve">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eastAsia="zh-CN"/>
        </w:rPr>
      </w:pPr>
      <w:r>
        <w:rPr>
          <w:rFonts w:hint="eastAsia" w:ascii="Times New Roman" w:hAnsi="Times New Roman" w:eastAsia="宋体" w:cs="仿宋"/>
          <w:bCs/>
          <w:color w:val="000000" w:themeColor="text1"/>
          <w:position w:val="-10"/>
          <w:sz w:val="20"/>
          <w:szCs w:val="20"/>
          <w:lang w:val="zh-CN" w:eastAsia="zh-CN"/>
        </w:rPr>
        <w:t xml:space="preserve">说明：上述标准参照《关于印发中小企业划型标准规定的通知》（工信部联企业</w:t>
      </w:r>
      <w:r>
        <w:rPr>
          <w:rFonts w:hint="eastAsia" w:ascii="Times New Roman" w:hAnsi="Times New Roman" w:eastAsia="宋体" w:cs="仿宋"/>
          <w:bCs/>
          <w:color w:val="000000" w:themeColor="text1"/>
          <w:position w:val="-10"/>
          <w:sz w:val="20"/>
          <w:szCs w:val="20"/>
          <w:lang w:val="zh-CN" w:eastAsia="zh-CN"/>
        </w:rPr>
        <w:t xml:space="preserve">[2011]300</w:t>
      </w:r>
      <w:r>
        <w:rPr>
          <w:rFonts w:hint="eastAsia" w:ascii="Times New Roman" w:hAnsi="Times New Roman" w:eastAsia="宋体" w:cs="仿宋"/>
          <w:bCs/>
          <w:color w:val="000000" w:themeColor="text1"/>
          <w:position w:val="-10"/>
          <w:sz w:val="20"/>
          <w:szCs w:val="20"/>
          <w:lang w:val="zh-CN" w:eastAsia="zh-CN"/>
        </w:rPr>
        <w:t xml:space="preserve">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lang w:eastAsia="zh-CN"/>
        </w:rPr>
      </w:pPr>
      <w:r>
        <w:rPr>
          <w:rFonts w:ascii="宋体" w:hAnsi="宋体" w:eastAsia="宋体" w:cs="Times New Roman"/>
          <w:b/>
          <w:color w:val="000000" w:themeColor="text1"/>
          <w:sz w:val="24"/>
          <w:szCs w:val="24"/>
          <w:lang w:eastAsia="zh-CN"/>
        </w:rPr>
      </w:r>
      <w:r/>
    </w:p>
    <w:p>
      <w:pPr>
        <w:ind w:firstLine="482"/>
        <w:jc w:val="center"/>
        <w:spacing w:after="0" w:line="240" w:lineRule="auto"/>
        <w:widowControl w:val="off"/>
        <w:rPr>
          <w:rFonts w:ascii="宋体" w:hAnsi="宋体" w:eastAsia="宋体" w:cs="Times New Roman"/>
          <w:b/>
          <w:color w:val="000000" w:themeColor="text1"/>
          <w:sz w:val="24"/>
          <w:szCs w:val="24"/>
          <w:lang w:eastAsia="zh-CN"/>
        </w:rPr>
      </w:pPr>
      <w:r>
        <w:rPr>
          <w:rFonts w:hint="eastAsia" w:ascii="宋体" w:hAnsi="宋体" w:eastAsia="宋体" w:cs="Times New Roman"/>
          <w:b/>
          <w:color w:val="000000" w:themeColor="text1"/>
          <w:sz w:val="24"/>
          <w:szCs w:val="24"/>
          <w:lang w:eastAsia="zh-CN"/>
        </w:rPr>
        <w:t xml:space="preserve">残疾人福利性单位声明函</w:t>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56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日</w:t>
      </w:r>
      <w:r>
        <w:rPr>
          <w:rFonts w:hint="eastAsia" w:ascii="宋体" w:hAnsi="宋体" w:eastAsia="宋体" w:cs="Times New Roman"/>
          <w:color w:val="000000" w:themeColor="text1"/>
          <w:sz w:val="24"/>
          <w:szCs w:val="24"/>
          <w:lang w:eastAsia="zh-CN"/>
        </w:rPr>
        <w:tab/>
        <w:t xml:space="preserve">期：</w:t>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22"/>
        <w:jc w:val="both"/>
        <w:spacing w:after="0" w:line="360" w:lineRule="auto"/>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jc w:val="both"/>
        <w:spacing w:after="0" w:line="24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jc w:val="both"/>
        <w:spacing w:after="0" w:line="240" w:lineRule="auto"/>
        <w:widowControl w:val="off"/>
        <w:rPr>
          <w:rFonts w:ascii="Times New Roman" w:hAnsi="Times New Roman" w:eastAsia="黑体" w:cs="Times New Roman"/>
          <w:b/>
          <w:color w:val="000000" w:themeColor="text1"/>
          <w:sz w:val="32"/>
          <w:szCs w:val="32"/>
          <w:lang w:eastAsia="zh-CN"/>
        </w:rPr>
      </w:pPr>
      <w:r>
        <w:rPr>
          <w:rFonts w:hint="eastAsia" w:ascii="宋体" w:hAnsi="Times New Roman" w:eastAsia="宋体" w:cs="Times New Roman"/>
          <w:bCs/>
          <w:color w:val="000000" w:themeColor="text1"/>
          <w:position w:val="-10"/>
          <w:sz w:val="24"/>
          <w:szCs w:val="20"/>
          <w:lang w:eastAsia="zh-CN"/>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lang w:eastAsia="zh-CN"/>
        </w:rPr>
      </w:pPr>
      <w:r/>
      <w:bookmarkStart w:id="205" w:name="_Hlk142312257"/>
      <w:r/>
      <w:bookmarkStart w:id="206" w:name="OLE_LINK36"/>
      <w:r>
        <w:rPr>
          <w:rFonts w:hint="eastAsia" w:ascii="宋体" w:hAnsi="Times New Roman" w:eastAsia="宋体" w:cs="Times New Roman"/>
          <w:color w:val="000000" w:themeColor="text1"/>
          <w:sz w:val="24"/>
          <w:szCs w:val="24"/>
          <w:lang w:eastAsia="zh-CN"/>
        </w:rPr>
        <w:t xml:space="preserve">法定代表人授权书</w:t>
      </w:r>
      <w:bookmarkEnd w:id="205"/>
      <w:r>
        <w:rPr>
          <w:rFonts w:hint="eastAsia" w:ascii="宋体" w:hAnsi="Times New Roman" w:eastAsia="宋体" w:cs="Times New Roman"/>
          <w:color w:val="000000" w:themeColor="text1"/>
          <w:sz w:val="24"/>
          <w:szCs w:val="24"/>
          <w:lang w:eastAsia="zh-CN"/>
        </w:rPr>
        <w:t xml:space="preserve">（原件）</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ind w:firstLine="7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本授权委托书声明：我（姓名）系 </w:t>
      </w:r>
      <w:r>
        <w:rPr>
          <w:rFonts w:hint="eastAsia" w:ascii="Times New Roman" w:hAnsi="Times New Roman" w:eastAsia="宋体" w:cs="Times New Roman"/>
          <w:b/>
          <w:color w:val="000000" w:themeColor="text1"/>
          <w:szCs w:val="24"/>
          <w:u w:val="single"/>
          <w:lang w:eastAsia="zh-CN"/>
        </w:rPr>
        <w:t xml:space="preserve">　　</w:t>
      </w:r>
      <w:r>
        <w:rPr>
          <w:rFonts w:hint="eastAsia" w:ascii="Times New Roman" w:hAnsi="Times New Roman" w:eastAsia="宋体" w:cs="Times New Roman"/>
          <w:b/>
          <w:color w:val="000000" w:themeColor="text1"/>
          <w:szCs w:val="24"/>
          <w:u w:val="single"/>
          <w:lang w:eastAsia="zh-CN"/>
        </w:rPr>
        <w:t xml:space="preserve">　　</w:t>
      </w:r>
      <w:r>
        <w:rPr>
          <w:rFonts w:hint="eastAsia" w:ascii="宋体" w:hAnsi="Times New Roman" w:eastAsia="宋体" w:cs="Times New Roman"/>
          <w:color w:val="000000" w:themeColor="text1"/>
          <w:sz w:val="24"/>
          <w:szCs w:val="24"/>
          <w:lang w:eastAsia="zh-CN"/>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both"/>
        <w:spacing w:after="0" w:line="500" w:lineRule="exact"/>
        <w:widowControl w:val="off"/>
        <w:rPr>
          <w:rFonts w:ascii="Times New Roman" w:hAnsi="Times New Roman" w:eastAsia="宋体" w:cs="Times New Roman"/>
          <w:b/>
          <w:color w:val="000000" w:themeColor="text1"/>
          <w:szCs w:val="24"/>
          <w:u w:val="single"/>
          <w:lang w:eastAsia="zh-CN"/>
        </w:rPr>
      </w:pPr>
      <w:r>
        <w:rPr>
          <w:rFonts w:hint="eastAsia" w:ascii="宋体" w:hAnsi="Times New Roman" w:eastAsia="宋体" w:cs="Times New Roman"/>
          <w:color w:val="000000" w:themeColor="text1"/>
          <w:sz w:val="24"/>
          <w:szCs w:val="24"/>
          <w:lang w:eastAsia="zh-CN"/>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lang w:eastAsia="zh-CN"/>
        </w:rPr>
      </w:pPr>
      <w:r>
        <w:rPr>
          <w:rFonts w:ascii="Times New Roman" w:hAnsi="Times New Roman" w:eastAsia="宋体" w:cs="Times New Roman"/>
          <w:b/>
          <w:color w:val="000000" w:themeColor="text1"/>
          <w:szCs w:val="24"/>
          <w:u w:val="single"/>
          <w:lang w:eastAsia="zh-CN"/>
        </w:rPr>
      </w:r>
      <w:r/>
    </w:p>
    <w:p>
      <w:pPr>
        <w:jc w:val="both"/>
        <w:spacing w:after="0" w:line="500" w:lineRule="exact"/>
        <w:widowControl w:val="off"/>
        <w:rPr>
          <w:rFonts w:ascii="宋体" w:hAnsi="宋体" w:eastAsia="宋体" w:cs="Times New Roman"/>
          <w:bCs/>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注：</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2、需提供被授权人近六个月内至少一个月的投标人为其缴纳社会保障资金记录。投标人依法享受缓缴、免缴社会保障资金的提供证明材料，</w:t>
      </w:r>
      <w:r>
        <w:rPr>
          <w:rFonts w:hint="eastAsia" w:ascii="宋体" w:hAnsi="Times New Roman" w:eastAsia="宋体" w:cs="Times New Roman"/>
          <w:b/>
          <w:bCs/>
          <w:color w:val="000000" w:themeColor="text1"/>
          <w:sz w:val="24"/>
          <w:szCs w:val="24"/>
          <w:lang w:eastAsia="zh-CN"/>
        </w:rPr>
        <w:t xml:space="preserve">如若因</w:t>
      </w:r>
      <w:r>
        <w:rPr>
          <w:rFonts w:hint="eastAsia" w:ascii="宋体" w:hAnsi="Times New Roman" w:eastAsia="宋体" w:cs="Times New Roman"/>
          <w:b/>
          <w:bCs/>
          <w:color w:val="000000" w:themeColor="text1"/>
          <w:sz w:val="24"/>
          <w:szCs w:val="24"/>
          <w:lang w:eastAsia="zh-CN"/>
        </w:rPr>
        <w:t xml:space="preserve">成立时间未进行缴纳社会保障资金的，需提供说明。</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如委托第三方公司代缴的，还需提供投标人与代缴公司协议</w:t>
      </w:r>
      <w:bookmarkEnd w:id="206"/>
      <w:r/>
      <w:r/>
    </w:p>
    <w:p>
      <w:pPr>
        <w:ind w:right="-6"/>
        <w:spacing w:line="600" w:lineRule="exact"/>
        <w:rPr>
          <w:rFonts w:ascii="Times New Roman" w:hAnsi="Times New Roman" w:eastAsia="黑体" w:cs="Times New Roman"/>
          <w:color w:val="auto"/>
          <w:sz w:val="32"/>
          <w:szCs w:val="32"/>
          <w:lang w:eastAsia="zh-CN"/>
        </w:rPr>
      </w:pPr>
      <w:r>
        <w:rPr>
          <w:rFonts w:ascii="宋体" w:hAnsi="Times New Roman" w:eastAsia="宋体" w:cs="Times New Roman"/>
          <w:color w:val="000000" w:themeColor="text1"/>
          <w:sz w:val="24"/>
          <w:szCs w:val="24"/>
          <w:lang w:eastAsia="zh-CN"/>
        </w:rPr>
        <w:br w:type="page" w:clear="all"/>
      </w:r>
      <w:r>
        <w:rPr>
          <w:rFonts w:hint="eastAsia" w:ascii="Times New Roman" w:hAnsi="Times New Roman" w:eastAsia="黑体" w:cs="Times New Roman"/>
          <w:b/>
          <w:color w:val="000000" w:themeColor="text1"/>
          <w:sz w:val="32"/>
          <w:szCs w:val="32"/>
          <w:lang w:eastAsia="zh-CN"/>
        </w:rPr>
        <w:t xml:space="preserve">资格证明文件</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w:t>
      </w:r>
      <w:r>
        <w:rPr>
          <w:rFonts w:hint="eastAsia" w:ascii="宋体" w:hAnsi="宋体" w:eastAsia="等线" w:cs="Times New Roman"/>
          <w:sz w:val="24"/>
          <w:szCs w:val="24"/>
          <w:lang w:eastAsia="zh-CN"/>
        </w:rPr>
        <w:t xml:space="preserve">满足《中华人民共和国政府采购法》第二十二条规定：</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1.1</w:t>
      </w:r>
      <w:r>
        <w:rPr>
          <w:rFonts w:hint="eastAsia" w:ascii="宋体" w:hAnsi="宋体" w:eastAsia="等线" w:cs="Times New Roman"/>
          <w:sz w:val="24"/>
          <w:szCs w:val="24"/>
          <w:lang w:eastAsia="zh-CN"/>
        </w:rPr>
        <w:t xml:space="preserve">法人或者其他组织的营业执照等证明文件，自然人的身份证明；</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1.2</w:t>
      </w:r>
      <w:r>
        <w:rPr>
          <w:rFonts w:hint="eastAsia" w:ascii="宋体" w:hAnsi="宋体" w:eastAsia="等线" w:cs="Times New Roman"/>
          <w:sz w:val="24"/>
          <w:szCs w:val="24"/>
          <w:lang w:eastAsia="zh-CN"/>
        </w:rPr>
        <w:t xml:space="preserve">具有良好的商业信誉和健全的财务会计制度，</w:t>
      </w:r>
      <w:r>
        <w:rPr>
          <w:rFonts w:ascii="宋体" w:hAnsi="宋体" w:eastAsia="等线" w:cs="Times New Roman"/>
          <w:sz w:val="24"/>
          <w:szCs w:val="24"/>
          <w:lang w:eastAsia="zh-CN"/>
        </w:rPr>
        <w:t xml:space="preserve">（提供近三年内任意一年</w:t>
      </w:r>
      <w:r>
        <w:rPr>
          <w:rFonts w:hint="eastAsia" w:ascii="宋体" w:hAnsi="宋体" w:eastAsia="等线" w:cs="Times New Roman"/>
          <w:sz w:val="24"/>
          <w:szCs w:val="24"/>
          <w:lang w:eastAsia="zh-CN"/>
        </w:rPr>
        <w:t xml:space="preserve">经审计的财务报告</w:t>
      </w:r>
      <w:r>
        <w:rPr>
          <w:rFonts w:ascii="宋体" w:hAnsi="宋体" w:eastAsia="等线" w:cs="Times New Roman"/>
          <w:sz w:val="24"/>
          <w:szCs w:val="24"/>
          <w:lang w:eastAsia="zh-CN"/>
        </w:rPr>
        <w:t xml:space="preserve">，或投标截止时间前六个月内银行出具的资信证明</w:t>
      </w:r>
      <w:r>
        <w:rPr>
          <w:rFonts w:hint="eastAsia" w:ascii="宋体" w:hAnsi="宋体" w:eastAsia="等线" w:cs="Times New Roman"/>
          <w:sz w:val="24"/>
          <w:szCs w:val="24"/>
          <w:lang w:eastAsia="zh-CN"/>
        </w:rPr>
        <w:t xml:space="preserve">，如为新成立的公司，应提供公司成立之后的财务报表）；</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1.3</w:t>
      </w:r>
      <w:r>
        <w:rPr>
          <w:rFonts w:hint="eastAsia" w:ascii="宋体" w:hAnsi="宋体" w:eastAsia="等线" w:cs="Times New Roman"/>
          <w:sz w:val="24"/>
          <w:szCs w:val="24"/>
          <w:lang w:eastAsia="zh-CN"/>
        </w:rPr>
        <w:t xml:space="preserve">具有履行合同所必需的设备和专业技术能力，提供具备履行合同所必需的设备和专业技术能力的证明材料或承诺函（由投标人根据项目需求提供说明材料）；</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1.4</w:t>
      </w:r>
      <w:r>
        <w:rPr>
          <w:rFonts w:hint="eastAsia" w:ascii="宋体" w:hAnsi="宋体" w:eastAsia="等线" w:cs="Times New Roman"/>
          <w:sz w:val="24"/>
          <w:szCs w:val="24"/>
          <w:lang w:eastAsia="zh-CN"/>
        </w:rPr>
        <w:t xml:space="preserve">有依法缴纳税收和社会保障资金的良好记录，提供本次采购活动前</w:t>
      </w:r>
      <w:r>
        <w:rPr>
          <w:rFonts w:hint="eastAsia" w:ascii="宋体" w:hAnsi="宋体" w:eastAsia="等线" w:cs="Times New Roman"/>
          <w:sz w:val="24"/>
          <w:szCs w:val="24"/>
          <w:lang w:eastAsia="zh-CN"/>
        </w:rPr>
        <w:t xml:space="preserve">6</w:t>
      </w:r>
      <w:r>
        <w:rPr>
          <w:rFonts w:hint="eastAsia" w:ascii="宋体" w:hAnsi="宋体" w:eastAsia="等线" w:cs="Times New Roman"/>
          <w:sz w:val="24"/>
          <w:szCs w:val="24"/>
          <w:lang w:eastAsia="zh-CN"/>
        </w:rPr>
        <w:t xml:space="preserve">个月内，至少</w:t>
      </w:r>
      <w:r>
        <w:rPr>
          <w:rFonts w:hint="eastAsia" w:ascii="宋体" w:hAnsi="宋体" w:eastAsia="等线" w:cs="Times New Roman"/>
          <w:sz w:val="24"/>
          <w:szCs w:val="24"/>
          <w:lang w:eastAsia="zh-CN"/>
        </w:rPr>
        <w:t xml:space="preserve">1</w:t>
      </w:r>
      <w:r>
        <w:rPr>
          <w:rFonts w:hint="eastAsia" w:ascii="宋体" w:hAnsi="宋体" w:eastAsia="等线" w:cs="Times New Roman"/>
          <w:sz w:val="24"/>
          <w:szCs w:val="24"/>
          <w:lang w:eastAsia="zh-CN"/>
        </w:rPr>
        <w:t xml:space="preserve">个月缴纳税收和社会保险的凭证复印件，依法享受免缴、缓缴的，提供证明材料复印件；</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1.5</w:t>
      </w:r>
      <w:r>
        <w:rPr>
          <w:rFonts w:hint="eastAsia" w:ascii="宋体" w:hAnsi="宋体" w:eastAsia="等线" w:cs="Times New Roman"/>
          <w:sz w:val="24"/>
          <w:szCs w:val="24"/>
          <w:lang w:eastAsia="zh-CN"/>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1.6</w:t>
      </w:r>
      <w:r>
        <w:rPr>
          <w:rFonts w:hint="eastAsia" w:ascii="宋体" w:hAnsi="宋体" w:eastAsia="等线" w:cs="Times New Roman"/>
          <w:sz w:val="24"/>
          <w:szCs w:val="24"/>
          <w:lang w:eastAsia="zh-CN"/>
        </w:rPr>
        <w:t xml:space="preserve">法律、行政法规规定的其他条件。</w:t>
      </w:r>
      <w:r/>
    </w:p>
    <w:p>
      <w:pPr>
        <w:spacing w:after="0" w:line="240" w:lineRule="auto"/>
        <w:rPr>
          <w:rFonts w:ascii="宋体" w:hAnsi="宋体" w:eastAsia="等线" w:cs="Times New Roman"/>
          <w:b/>
          <w:bCs/>
          <w:sz w:val="24"/>
          <w:szCs w:val="24"/>
          <w:u w:val="single"/>
          <w:lang w:eastAsia="zh-CN"/>
        </w:rPr>
      </w:pPr>
      <w:r>
        <w:rPr>
          <w:rFonts w:hint="eastAsia" w:ascii="宋体" w:hAnsi="宋体" w:eastAsia="等线" w:cs="Times New Roman"/>
          <w:b/>
          <w:bCs/>
          <w:sz w:val="24"/>
          <w:szCs w:val="24"/>
          <w:u w:val="single"/>
          <w:lang w:eastAsia="zh-CN"/>
        </w:rPr>
        <w:t xml:space="preserve">说明：</w:t>
      </w:r>
      <w:r/>
    </w:p>
    <w:p>
      <w:pPr>
        <w:ind w:firstLine="480"/>
        <w:spacing w:after="0" w:line="240" w:lineRule="auto"/>
        <w:rPr>
          <w:rFonts w:ascii="宋体" w:hAnsi="宋体" w:eastAsia="等线" w:cs="Times New Roman"/>
          <w:b/>
          <w:bCs/>
          <w:sz w:val="24"/>
          <w:szCs w:val="24"/>
          <w:u w:val="single"/>
          <w:lang w:eastAsia="zh-CN"/>
        </w:rPr>
      </w:pPr>
      <w:r>
        <w:rPr>
          <w:rFonts w:hint="eastAsia" w:ascii="宋体" w:hAnsi="宋体" w:eastAsia="等线" w:cs="Times New Roman"/>
          <w:b/>
          <w:bCs/>
          <w:sz w:val="24"/>
          <w:szCs w:val="24"/>
          <w:u w:val="single"/>
          <w:lang w:eastAsia="zh-CN"/>
        </w:rPr>
        <w:t xml:space="preserve">对于第</w:t>
      </w:r>
      <w:r>
        <w:rPr>
          <w:rFonts w:hint="eastAsia" w:ascii="宋体" w:hAnsi="宋体" w:eastAsia="等线" w:cs="Times New Roman"/>
          <w:b/>
          <w:bCs/>
          <w:sz w:val="24"/>
          <w:szCs w:val="24"/>
          <w:u w:val="single"/>
          <w:lang w:eastAsia="zh-CN"/>
        </w:rPr>
        <w:t xml:space="preserve">1</w:t>
      </w:r>
      <w:r>
        <w:rPr>
          <w:rFonts w:hint="eastAsia" w:ascii="宋体" w:hAnsi="宋体" w:eastAsia="等线" w:cs="Times New Roman"/>
          <w:b/>
          <w:bCs/>
          <w:sz w:val="24"/>
          <w:szCs w:val="24"/>
          <w:u w:val="single"/>
          <w:lang w:eastAsia="zh-CN"/>
        </w:rPr>
        <w:t xml:space="preserve">大点中第</w:t>
      </w:r>
      <w:r>
        <w:rPr>
          <w:rFonts w:ascii="宋体" w:hAnsi="宋体" w:eastAsia="等线" w:cs="Times New Roman"/>
          <w:b/>
          <w:bCs/>
          <w:sz w:val="24"/>
          <w:szCs w:val="24"/>
          <w:u w:val="single"/>
          <w:lang w:eastAsia="zh-CN"/>
        </w:rPr>
        <w:t xml:space="preserve">（</w:t>
      </w:r>
      <w:r>
        <w:rPr>
          <w:rFonts w:ascii="宋体" w:hAnsi="宋体" w:eastAsia="等线" w:cs="Times New Roman"/>
          <w:b/>
          <w:bCs/>
          <w:sz w:val="24"/>
          <w:szCs w:val="24"/>
          <w:u w:val="single"/>
          <w:lang w:eastAsia="zh-CN"/>
        </w:rPr>
        <w:t xml:space="preserve">2</w:t>
      </w:r>
      <w:r>
        <w:rPr>
          <w:rFonts w:ascii="宋体" w:hAnsi="宋体" w:eastAsia="等线" w:cs="Times New Roman"/>
          <w:b/>
          <w:bCs/>
          <w:sz w:val="24"/>
          <w:szCs w:val="24"/>
          <w:u w:val="single"/>
          <w:lang w:eastAsia="zh-CN"/>
        </w:rPr>
        <w:t xml:space="preserve">）</w:t>
      </w:r>
      <w:r>
        <w:rPr>
          <w:rFonts w:hint="eastAsia" w:ascii="宋体" w:hAnsi="宋体" w:eastAsia="等线" w:cs="Times New Roman"/>
          <w:b/>
          <w:bCs/>
          <w:sz w:val="24"/>
          <w:szCs w:val="24"/>
          <w:u w:val="single"/>
          <w:lang w:eastAsia="zh-CN"/>
        </w:rPr>
        <w:t xml:space="preserve">条至第</w:t>
      </w:r>
      <w:r>
        <w:rPr>
          <w:rFonts w:ascii="宋体" w:hAnsi="宋体" w:eastAsia="等线" w:cs="Times New Roman"/>
          <w:b/>
          <w:bCs/>
          <w:sz w:val="24"/>
          <w:szCs w:val="24"/>
          <w:u w:val="single"/>
          <w:lang w:eastAsia="zh-CN"/>
        </w:rPr>
        <w:t xml:space="preserve">（</w:t>
      </w:r>
      <w:r>
        <w:rPr>
          <w:rFonts w:ascii="宋体" w:hAnsi="宋体" w:eastAsia="等线" w:cs="Times New Roman"/>
          <w:b/>
          <w:bCs/>
          <w:sz w:val="24"/>
          <w:szCs w:val="24"/>
          <w:u w:val="single"/>
          <w:lang w:eastAsia="zh-CN"/>
        </w:rPr>
        <w:t xml:space="preserve">5</w:t>
      </w:r>
      <w:r>
        <w:rPr>
          <w:rFonts w:ascii="宋体" w:hAnsi="宋体" w:eastAsia="等线" w:cs="Times New Roman"/>
          <w:b/>
          <w:bCs/>
          <w:sz w:val="24"/>
          <w:szCs w:val="24"/>
          <w:u w:val="single"/>
          <w:lang w:eastAsia="zh-CN"/>
        </w:rPr>
        <w:t xml:space="preserve">）</w:t>
      </w:r>
      <w:r>
        <w:rPr>
          <w:rFonts w:hint="eastAsia" w:ascii="宋体" w:hAnsi="宋体" w:eastAsia="等线" w:cs="Times New Roman"/>
          <w:b/>
          <w:bCs/>
          <w:sz w:val="24"/>
          <w:szCs w:val="24"/>
          <w:u w:val="single"/>
          <w:lang w:eastAsia="zh-CN"/>
        </w:rPr>
        <w:t xml:space="preserve">条证明</w:t>
      </w:r>
      <w:r>
        <w:rPr>
          <w:rFonts w:hint="eastAsia" w:ascii="宋体" w:hAnsi="宋体" w:eastAsia="等线" w:cs="Times New Roman"/>
          <w:b/>
          <w:bCs/>
          <w:sz w:val="24"/>
          <w:szCs w:val="24"/>
          <w:u w:val="single"/>
          <w:lang w:eastAsia="zh-CN"/>
        </w:rPr>
        <w:t xml:space="preserve">材料可使用《政府采购供应商信用承诺书》</w:t>
      </w:r>
      <w:r>
        <w:rPr>
          <w:rFonts w:hint="eastAsia" w:ascii="宋体" w:hAnsi="宋体" w:eastAsia="等线" w:cs="Times New Roman"/>
          <w:b/>
          <w:bCs/>
          <w:sz w:val="24"/>
          <w:szCs w:val="24"/>
          <w:u w:val="single"/>
          <w:lang w:eastAsia="zh-CN"/>
        </w:rPr>
        <w:t xml:space="preserve"> (</w:t>
      </w:r>
      <w:r>
        <w:rPr>
          <w:rFonts w:hint="eastAsia" w:ascii="宋体" w:hAnsi="宋体" w:eastAsia="等线" w:cs="Times New Roman"/>
          <w:b/>
          <w:bCs/>
          <w:sz w:val="24"/>
          <w:szCs w:val="24"/>
          <w:u w:val="single"/>
          <w:lang w:eastAsia="zh-CN"/>
        </w:rPr>
        <w:t xml:space="preserve">格式见后</w:t>
      </w:r>
      <w:r>
        <w:rPr>
          <w:rFonts w:hint="eastAsia" w:ascii="宋体" w:hAnsi="宋体" w:eastAsia="等线" w:cs="Times New Roman"/>
          <w:b/>
          <w:bCs/>
          <w:sz w:val="24"/>
          <w:szCs w:val="24"/>
          <w:u w:val="single"/>
          <w:lang w:eastAsia="zh-CN"/>
        </w:rPr>
        <w:t xml:space="preserve">) </w:t>
      </w:r>
      <w:r>
        <w:rPr>
          <w:rFonts w:hint="eastAsia" w:ascii="宋体" w:hAnsi="宋体" w:eastAsia="等线" w:cs="Times New Roman"/>
          <w:b/>
          <w:bCs/>
          <w:sz w:val="24"/>
          <w:szCs w:val="24"/>
          <w:u w:val="single"/>
          <w:lang w:eastAsia="zh-CN"/>
        </w:rPr>
        <w:t xml:space="preserve">或者</w:t>
      </w:r>
      <w:r>
        <w:rPr>
          <w:rFonts w:hint="eastAsia" w:ascii="宋体" w:hAnsi="宋体" w:eastAsia="等线" w:cs="Times New Roman"/>
          <w:b/>
          <w:bCs/>
          <w:sz w:val="24"/>
          <w:szCs w:val="24"/>
          <w:u w:val="single"/>
          <w:lang w:eastAsia="zh-CN"/>
        </w:rPr>
        <w:t xml:space="preserve"> </w:t>
      </w:r>
      <w:r>
        <w:rPr>
          <w:rFonts w:hint="eastAsia" w:ascii="宋体" w:hAnsi="宋体" w:eastAsia="等线" w:cs="宋体"/>
          <w:b/>
          <w:bCs/>
          <w:sz w:val="24"/>
          <w:szCs w:val="24"/>
          <w:u w:val="single"/>
          <w:shd w:val="clear" w:color="auto" w:fill="ffffff"/>
          <w:lang w:eastAsia="zh-CN"/>
        </w:rPr>
        <w:t xml:space="preserve">信用中国平台的信用报告</w:t>
      </w:r>
      <w:r>
        <w:rPr>
          <w:rFonts w:hint="eastAsia" w:ascii="宋体" w:hAnsi="宋体" w:eastAsia="等线" w:cs="宋体"/>
          <w:b/>
          <w:bCs/>
          <w:sz w:val="24"/>
          <w:szCs w:val="24"/>
          <w:u w:val="single"/>
          <w:shd w:val="clear" w:color="auto" w:fill="ffffff"/>
          <w:lang w:eastAsia="zh-CN"/>
        </w:rPr>
        <w:t xml:space="preserve">  </w:t>
      </w:r>
      <w:r>
        <w:rPr>
          <w:rFonts w:hint="eastAsia" w:ascii="宋体" w:hAnsi="宋体" w:eastAsia="等线" w:cs="宋体"/>
          <w:b/>
          <w:bCs/>
          <w:sz w:val="24"/>
          <w:szCs w:val="24"/>
          <w:u w:val="single"/>
          <w:shd w:val="clear" w:color="auto" w:fill="ffffff"/>
          <w:lang w:eastAsia="zh-CN"/>
        </w:rPr>
        <w:t xml:space="preserve">替代</w:t>
      </w:r>
      <w:r/>
    </w:p>
    <w:p>
      <w:pPr>
        <w:ind w:firstLine="48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ind w:firstLine="48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t xml:space="preserve">2</w:t>
      </w:r>
      <w:r>
        <w:rPr>
          <w:rFonts w:hint="eastAsia" w:ascii="宋体" w:hAnsi="宋体" w:eastAsia="等线" w:cs="Times New Roman"/>
          <w:sz w:val="24"/>
          <w:szCs w:val="24"/>
          <w:lang w:eastAsia="zh-CN"/>
        </w:rPr>
        <w:t xml:space="preserve">.</w:t>
      </w:r>
      <w:r>
        <w:rPr>
          <w:rFonts w:hint="eastAsia" w:ascii="宋体" w:hAnsi="宋体" w:eastAsia="等线" w:cs="Times New Roman"/>
          <w:sz w:val="24"/>
          <w:szCs w:val="24"/>
          <w:lang w:eastAsia="zh-CN"/>
        </w:rPr>
        <w:t xml:space="preserve">公告中特殊资格要求</w:t>
      </w:r>
      <w:r>
        <w:rPr>
          <w:rFonts w:ascii="宋体" w:hAnsi="宋体" w:eastAsia="等线" w:cs="Times New Roman"/>
          <w:sz w:val="24"/>
          <w:szCs w:val="24"/>
          <w:lang w:eastAsia="zh-CN"/>
        </w:rPr>
        <w:t xml:space="preserve"> </w:t>
      </w:r>
      <w:r/>
    </w:p>
    <w:p>
      <w:pPr>
        <w:ind w:firstLine="24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jc w:val="center"/>
        <w:spacing w:after="0" w:line="500" w:lineRule="exact"/>
        <w:tabs>
          <w:tab w:val="center" w:pos="4875" w:leader="none"/>
          <w:tab w:val="left" w:pos="6045" w:leader="none"/>
        </w:tabs>
        <w:rPr>
          <w:rFonts w:ascii="Times New Roman" w:hAnsi="Times New Roman" w:eastAsia="等线" w:cs="Times New Roman"/>
          <w:bCs/>
          <w:sz w:val="32"/>
          <w:szCs w:val="32"/>
          <w:lang w:eastAsia="zh-CN"/>
        </w:rPr>
      </w:pPr>
      <w:r>
        <w:rPr>
          <w:rFonts w:hint="eastAsia" w:ascii="Times New Roman" w:hAnsi="Times New Roman" w:eastAsia="等线" w:cs="Times New Roman"/>
          <w:bCs/>
          <w:sz w:val="32"/>
          <w:szCs w:val="32"/>
          <w:lang w:eastAsia="zh-CN"/>
        </w:rPr>
        <w:t xml:space="preserve">格</w:t>
      </w:r>
      <w:r>
        <w:rPr>
          <w:rFonts w:hint="eastAsia" w:ascii="Times New Roman" w:hAnsi="Times New Roman" w:eastAsia="等线" w:cs="Times New Roman"/>
          <w:bCs/>
          <w:sz w:val="32"/>
          <w:szCs w:val="32"/>
          <w:lang w:eastAsia="zh-CN"/>
        </w:rPr>
        <w:t xml:space="preserve">   </w:t>
      </w:r>
      <w:r>
        <w:rPr>
          <w:rFonts w:hint="eastAsia" w:ascii="Times New Roman" w:hAnsi="Times New Roman" w:eastAsia="等线" w:cs="Times New Roman"/>
          <w:bCs/>
          <w:sz w:val="32"/>
          <w:szCs w:val="32"/>
          <w:lang w:eastAsia="zh-CN"/>
        </w:rPr>
        <w:t xml:space="preserve">式</w:t>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法人或者其他组织的营业执照等证明文件，自然人的身份证明；</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具有良好的商业信誉和健全的财务会计制度，</w:t>
      </w:r>
      <w:r>
        <w:rPr>
          <w:rFonts w:ascii="宋体" w:hAnsi="宋体" w:eastAsia="等线" w:cs="Times New Roman"/>
          <w:sz w:val="24"/>
          <w:szCs w:val="24"/>
          <w:lang w:eastAsia="zh-CN"/>
        </w:rPr>
        <w:t xml:space="preserve">（提供近三年内任意一年</w:t>
      </w:r>
      <w:r>
        <w:rPr>
          <w:rFonts w:hint="eastAsia" w:ascii="宋体" w:hAnsi="宋体" w:eastAsia="等线" w:cs="Times New Roman"/>
          <w:sz w:val="24"/>
          <w:szCs w:val="24"/>
          <w:lang w:eastAsia="zh-CN"/>
        </w:rPr>
        <w:t xml:space="preserve">经审计的财务报告</w:t>
      </w:r>
      <w:r>
        <w:rPr>
          <w:rFonts w:ascii="宋体" w:hAnsi="宋体" w:eastAsia="等线" w:cs="Times New Roman"/>
          <w:sz w:val="24"/>
          <w:szCs w:val="24"/>
          <w:lang w:eastAsia="zh-CN"/>
        </w:rPr>
        <w:t xml:space="preserve">，或投标截止时间前六个月内银行出具的资信证明</w:t>
      </w:r>
      <w:r>
        <w:rPr>
          <w:rFonts w:hint="eastAsia" w:ascii="宋体" w:hAnsi="宋体" w:eastAsia="等线" w:cs="Times New Roman"/>
          <w:sz w:val="24"/>
          <w:szCs w:val="24"/>
          <w:lang w:eastAsia="zh-CN"/>
        </w:rPr>
        <w:t xml:space="preserve">，如为新成立的公司，应提供公司成立之后的财务报表）</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具有履行合同所必需的设备和专业技术能力，提供具备履行合同所必需的设备和专业技术能力的</w:t>
      </w:r>
      <w:r>
        <w:rPr>
          <w:rFonts w:hint="eastAsia" w:ascii="宋体" w:hAnsi="宋体" w:eastAsia="等线" w:cs="Times New Roman"/>
          <w:bCs/>
          <w:sz w:val="24"/>
          <w:szCs w:val="24"/>
          <w:lang w:eastAsia="zh-CN"/>
        </w:rPr>
        <w:t xml:space="preserve">证明材料或承诺函</w:t>
      </w:r>
      <w:r>
        <w:rPr>
          <w:rFonts w:hint="eastAsia" w:ascii="宋体" w:hAnsi="宋体" w:eastAsia="等线" w:cs="Times New Roman"/>
          <w:sz w:val="24"/>
          <w:szCs w:val="24"/>
          <w:lang w:eastAsia="zh-CN"/>
        </w:rPr>
        <w:t xml:space="preserve">（</w:t>
      </w:r>
      <w:r>
        <w:rPr>
          <w:rFonts w:hint="eastAsia" w:ascii="宋体" w:hAnsi="宋体" w:eastAsia="等线" w:cs="Times New Roman"/>
          <w:bCs/>
          <w:sz w:val="24"/>
          <w:szCs w:val="24"/>
          <w:lang w:eastAsia="zh-CN"/>
        </w:rPr>
        <w:t xml:space="preserve">由投标人根据项目需求提供说明材料，可自拟</w:t>
      </w:r>
      <w:r>
        <w:rPr>
          <w:rFonts w:hint="eastAsia" w:ascii="宋体" w:hAnsi="宋体" w:eastAsia="等线" w:cs="Times New Roman"/>
          <w:sz w:val="24"/>
          <w:szCs w:val="24"/>
          <w:lang w:eastAsia="zh-CN"/>
        </w:rPr>
        <w:t xml:space="preserve">）；</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有依法缴纳税收和社会保障资金的良好记录，提供本次采购活动前</w:t>
      </w:r>
      <w:r>
        <w:rPr>
          <w:rFonts w:hint="eastAsia" w:ascii="宋体" w:hAnsi="宋体" w:eastAsia="等线" w:cs="Times New Roman"/>
          <w:sz w:val="24"/>
          <w:szCs w:val="24"/>
          <w:lang w:eastAsia="zh-CN"/>
        </w:rPr>
        <w:t xml:space="preserve">6</w:t>
      </w:r>
      <w:r>
        <w:rPr>
          <w:rFonts w:hint="eastAsia" w:ascii="宋体" w:hAnsi="宋体" w:eastAsia="等线" w:cs="Times New Roman"/>
          <w:sz w:val="24"/>
          <w:szCs w:val="24"/>
          <w:lang w:eastAsia="zh-CN"/>
        </w:rPr>
        <w:t xml:space="preserve">个月内，</w:t>
      </w:r>
      <w:r>
        <w:rPr>
          <w:rFonts w:hint="eastAsia" w:ascii="宋体" w:hAnsi="宋体" w:eastAsia="等线" w:cs="Times New Roman"/>
          <w:bCs/>
          <w:sz w:val="24"/>
          <w:szCs w:val="24"/>
          <w:lang w:eastAsia="zh-CN"/>
        </w:rPr>
        <w:t xml:space="preserve">至少</w:t>
      </w:r>
      <w:r>
        <w:rPr>
          <w:rFonts w:hint="eastAsia" w:ascii="宋体" w:hAnsi="宋体" w:eastAsia="等线" w:cs="Times New Roman"/>
          <w:bCs/>
          <w:sz w:val="24"/>
          <w:szCs w:val="24"/>
          <w:lang w:eastAsia="zh-CN"/>
        </w:rPr>
        <w:t xml:space="preserve">1</w:t>
      </w:r>
      <w:r>
        <w:rPr>
          <w:rFonts w:hint="eastAsia" w:ascii="宋体" w:hAnsi="宋体" w:eastAsia="等线" w:cs="Times New Roman"/>
          <w:bCs/>
          <w:sz w:val="24"/>
          <w:szCs w:val="24"/>
          <w:lang w:eastAsia="zh-CN"/>
        </w:rPr>
        <w:t xml:space="preserve">个月“缴纳税收”“社会保险”</w:t>
      </w:r>
      <w:r>
        <w:rPr>
          <w:rFonts w:hint="eastAsia" w:ascii="宋体" w:hAnsi="宋体" w:eastAsia="等线" w:cs="Times New Roman"/>
          <w:bCs/>
          <w:sz w:val="24"/>
          <w:szCs w:val="24"/>
          <w:u w:val="single"/>
          <w:lang w:eastAsia="zh-CN"/>
        </w:rPr>
        <w:t xml:space="preserve">（务必分别提供）</w:t>
      </w:r>
      <w:r>
        <w:rPr>
          <w:rFonts w:hint="eastAsia" w:ascii="宋体" w:hAnsi="宋体" w:eastAsia="等线" w:cs="Times New Roman"/>
          <w:bCs/>
          <w:sz w:val="24"/>
          <w:szCs w:val="24"/>
          <w:lang w:eastAsia="zh-CN"/>
        </w:rPr>
        <w:t xml:space="preserve">的凭证复印件，</w:t>
      </w:r>
      <w:r>
        <w:rPr>
          <w:rFonts w:hint="eastAsia" w:ascii="宋体" w:hAnsi="宋体" w:eastAsia="等线" w:cs="Times New Roman"/>
          <w:sz w:val="24"/>
          <w:szCs w:val="24"/>
          <w:lang w:eastAsia="zh-CN"/>
        </w:rPr>
        <w:t xml:space="preserve">依法享受免缴、缓缴的，提供证明材料复印件；</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参加本次政府采购活动前三年内，在经营活动中没有重大违法记录，提供</w:t>
      </w:r>
      <w:r>
        <w:rPr>
          <w:rFonts w:hint="eastAsia" w:ascii="宋体" w:hAnsi="宋体" w:eastAsia="等线" w:cs="Times New Roman"/>
          <w:bCs/>
          <w:sz w:val="24"/>
          <w:szCs w:val="24"/>
          <w:lang w:eastAsia="zh-CN"/>
        </w:rPr>
        <w:t xml:space="preserve">声明函</w:t>
      </w:r>
      <w:r>
        <w:rPr>
          <w:rFonts w:hint="eastAsia" w:ascii="宋体" w:hAnsi="宋体" w:eastAsia="等线" w:cs="Times New Roman"/>
          <w:sz w:val="24"/>
          <w:szCs w:val="24"/>
          <w:lang w:eastAsia="zh-CN"/>
        </w:rPr>
        <w:t xml:space="preserve">（重大违法记录是指投标人因违法经营受到刑事处罚或责令停产停业、吊销许可证或者执照、较大数额罚款等行政处罚</w:t>
      </w:r>
      <w:r>
        <w:rPr>
          <w:rFonts w:hint="eastAsia" w:ascii="宋体" w:hAnsi="宋体" w:eastAsia="等线" w:cs="Times New Roman"/>
          <w:bCs/>
          <w:sz w:val="24"/>
          <w:szCs w:val="24"/>
          <w:lang w:eastAsia="zh-CN"/>
        </w:rPr>
        <w:t xml:space="preserve">，可自拟</w:t>
      </w:r>
      <w:r>
        <w:rPr>
          <w:rFonts w:hint="eastAsia" w:ascii="宋体" w:hAnsi="宋体" w:eastAsia="等线" w:cs="Times New Roman"/>
          <w:sz w:val="24"/>
          <w:szCs w:val="24"/>
          <w:lang w:eastAsia="zh-CN"/>
        </w:rPr>
        <w:t xml:space="preserve">）</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法律、行政法规规定的其他条件。</w:t>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b/>
          <w:bCs/>
          <w:sz w:val="30"/>
          <w:szCs w:val="30"/>
          <w:lang w:eastAsia="zh-CN"/>
        </w:rPr>
      </w:pPr>
      <w:r>
        <w:rPr>
          <w:rFonts w:hint="eastAsia" w:ascii="宋体" w:hAnsi="宋体" w:eastAsia="等线" w:cs="Times New Roman"/>
          <w:sz w:val="24"/>
          <w:szCs w:val="24"/>
          <w:lang w:eastAsia="zh-CN"/>
        </w:rPr>
        <w:t xml:space="preserve">（或者）</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南京市政府采购供应商信用承诺书</w:t>
      </w:r>
      <w:r/>
    </w:p>
    <w:p>
      <w:pPr>
        <w:jc w:val="right"/>
        <w:spacing w:after="0" w:line="240" w:lineRule="auto"/>
        <w:rPr>
          <w:rFonts w:ascii="Times New Roman" w:hAnsi="Times New Roman" w:eastAsia="等线" w:cs="Times New Roman"/>
          <w:color w:val="auto"/>
          <w:sz w:val="24"/>
          <w:szCs w:val="24"/>
        </w:rPr>
      </w:pPr>
      <w:r>
        <w:rPr>
          <w:rFonts w:hint="eastAsia" w:ascii="方正小标宋简体" w:hAnsi="方正小标宋简体" w:eastAsia="方正小标宋简体" w:cs="方正小标宋简体"/>
          <w:color w:val="auto"/>
          <w:sz w:val="22"/>
          <w:szCs w:val="28"/>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20"/>
              <w:jc w:val="center"/>
              <w:spacing w:after="0" w:line="240" w:lineRule="auto"/>
              <w:tabs>
                <w:tab w:val="left" w:pos="2520" w:leader="none"/>
              </w:tabs>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   </w:t>
            </w:r>
            <w:r>
              <w:rPr>
                <w:rFonts w:hint="eastAsia" w:ascii="Times New Roman" w:hAnsi="Times New Roman" w:eastAsia="等线" w:cs="Times New Roman"/>
                <w:color w:val="auto"/>
                <w:sz w:val="24"/>
                <w:szCs w:val="32"/>
              </w:rPr>
              <w:t xml:space="preserve">单位名称</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统一社会信用代码</w:t>
            </w:r>
            <w:r/>
          </w:p>
        </w:tc>
        <w:tc>
          <w:tcPr>
            <w:tcW w:w="3418" w:type="dxa"/>
            <w:vAlign w:val="center"/>
            <w:textDirection w:val="lrTb"/>
            <w:noWrap w:val="false"/>
          </w:tcPr>
          <w:p>
            <w:pPr>
              <w:ind w:right="-678"/>
              <w:jc w:val="center"/>
              <w:spacing w:after="0" w:line="240" w:lineRule="auto"/>
              <w:tabs>
                <w:tab w:val="left" w:pos="2320" w:leader="none"/>
              </w:tabs>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法定代表人</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联系人</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联系地址</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联系电话</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840"/>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信用承诺</w:t>
            </w:r>
            <w:r/>
          </w:p>
        </w:tc>
        <w:tc>
          <w:tcPr>
            <w:gridSpan w:val="3"/>
            <w:tcW w:w="7642" w:type="dxa"/>
            <w:vAlign w:val="center"/>
            <w:textDirection w:val="lrTb"/>
            <w:noWrap w:val="false"/>
          </w:tcPr>
          <w:p>
            <w:pPr>
              <w:ind w:firstLine="480"/>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我公司自愿参加贵中心（公司）组织的本次采购活动，严格遵守《中华人民共和国政府采购法》及相关</w:t>
            </w:r>
            <w:r>
              <w:rPr>
                <w:rFonts w:hint="eastAsia" w:ascii="Times New Roman" w:hAnsi="Times New Roman" w:eastAsia="等线" w:cs="Times New Roman"/>
                <w:color w:val="auto"/>
                <w:sz w:val="24"/>
                <w:szCs w:val="24"/>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供应商名称（盖章）：</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法定代表人（签字）：</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rPr>
            </w:pPr>
            <w:r>
              <w:rPr>
                <w:rFonts w:hint="eastAsia" w:ascii="Times New Roman" w:hAnsi="Times New Roman" w:eastAsia="等线" w:cs="Times New Roman"/>
                <w:color w:val="auto"/>
                <w:sz w:val="24"/>
                <w:szCs w:val="24"/>
              </w:rPr>
              <w:t xml:space="preserve">XXXX</w:t>
            </w:r>
            <w:r>
              <w:rPr>
                <w:rFonts w:hint="eastAsia" w:ascii="Times New Roman" w:hAnsi="Times New Roman" w:eastAsia="等线" w:cs="Times New Roman"/>
                <w:color w:val="auto"/>
                <w:sz w:val="24"/>
                <w:szCs w:val="24"/>
              </w:rPr>
              <w:t xml:space="preserve">年</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月</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日</w:t>
            </w:r>
            <w:r/>
          </w:p>
        </w:tc>
      </w:tr>
    </w:tbl>
    <w:p>
      <w:pPr>
        <w:spacing w:after="0" w:line="360" w:lineRule="auto"/>
        <w:rPr>
          <w:rFonts w:ascii="宋体" w:hAnsi="宋体" w:eastAsia="等线" w:cs="Times New Roman"/>
          <w:sz w:val="24"/>
          <w:szCs w:val="24"/>
        </w:rPr>
      </w:pPr>
      <w:r>
        <w:rPr>
          <w:rFonts w:ascii="宋体" w:hAnsi="宋体" w:eastAsia="等线" w:cs="Times New Roman"/>
          <w:sz w:val="24"/>
          <w:szCs w:val="24"/>
        </w:rPr>
      </w:r>
      <w:r/>
    </w:p>
    <w:p>
      <w:pPr>
        <w:spacing w:after="0" w:line="360" w:lineRule="auto"/>
        <w:rPr>
          <w:rFonts w:ascii="宋体" w:hAnsi="宋体" w:eastAsia="等线" w:cs="Times New Roman"/>
          <w:b/>
          <w:bCs/>
          <w:sz w:val="30"/>
          <w:szCs w:val="30"/>
          <w:lang w:eastAsia="zh-CN"/>
        </w:rPr>
      </w:pPr>
      <w:r>
        <w:rPr>
          <w:rFonts w:hint="eastAsia" w:ascii="宋体" w:hAnsi="宋体" w:eastAsia="等线" w:cs="Times New Roman"/>
          <w:sz w:val="24"/>
          <w:szCs w:val="24"/>
          <w:lang w:eastAsia="zh-CN"/>
        </w:rPr>
        <w:t xml:space="preserve">（或者）</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宋体"/>
          <w:b/>
          <w:bCs/>
          <w:sz w:val="24"/>
          <w:szCs w:val="24"/>
          <w:u w:val="single"/>
          <w:shd w:val="clear" w:color="auto" w:fill="ffffff"/>
          <w:lang w:eastAsia="zh-CN"/>
        </w:rPr>
        <w:t xml:space="preserve">信用中国平台的信用报告</w:t>
      </w:r>
      <w:r/>
    </w:p>
    <w:p>
      <w:pPr>
        <w:ind w:firstLine="480"/>
        <w:spacing w:after="0" w:line="360" w:lineRule="auto"/>
        <w:rPr>
          <w:rFonts w:ascii="宋体" w:hAnsi="宋体" w:eastAsia="等线" w:cs="宋体"/>
          <w:b/>
          <w:bCs/>
          <w:sz w:val="24"/>
          <w:szCs w:val="24"/>
          <w:shd w:val="clear" w:color="auto" w:fill="ffffff"/>
          <w:lang w:eastAsia="zh-CN"/>
        </w:rPr>
      </w:pPr>
      <w:r>
        <w:rPr>
          <w:rFonts w:hint="eastAsia" w:ascii="宋体" w:hAnsi="宋体" w:eastAsia="等线" w:cs="宋体"/>
          <w:b/>
          <w:bCs/>
          <w:sz w:val="24"/>
          <w:szCs w:val="24"/>
          <w:shd w:val="clear" w:color="auto" w:fill="ffffff"/>
          <w:lang w:eastAsia="zh-CN"/>
        </w:rPr>
        <w:t xml:space="preserve">使用承诺书</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u w:val="single"/>
          <w:shd w:val="clear" w:color="auto" w:fill="ffffff"/>
          <w:lang w:eastAsia="zh-CN"/>
        </w:rPr>
        <w:t xml:space="preserve">信用报告</w:t>
      </w:r>
      <w:r>
        <w:rPr>
          <w:rFonts w:hint="eastAsia" w:ascii="宋体" w:hAnsi="宋体" w:eastAsia="等线" w:cs="宋体"/>
          <w:b/>
          <w:bCs/>
          <w:sz w:val="24"/>
          <w:szCs w:val="24"/>
          <w:shd w:val="clear" w:color="auto" w:fill="ffffff"/>
          <w:lang w:eastAsia="zh-CN"/>
        </w:rPr>
        <w:t xml:space="preserve">的</w:t>
      </w:r>
      <w:r>
        <w:rPr>
          <w:rFonts w:hint="eastAsia" w:ascii="宋体" w:hAnsi="宋体" w:eastAsia="等线" w:cs="宋体"/>
          <w:b/>
          <w:bCs/>
          <w:sz w:val="24"/>
          <w:szCs w:val="24"/>
          <w:shd w:val="clear" w:color="auto" w:fill="ffffff"/>
          <w:lang w:eastAsia="zh-CN"/>
        </w:rPr>
        <w:t xml:space="preserve"> </w:t>
      </w:r>
      <w:r>
        <w:rPr>
          <w:rFonts w:hint="eastAsia" w:ascii="宋体" w:hAnsi="宋体" w:eastAsia="等线" w:cs="宋体"/>
          <w:b/>
          <w:bCs/>
          <w:sz w:val="24"/>
          <w:szCs w:val="24"/>
          <w:shd w:val="clear" w:color="auto" w:fill="ffffff"/>
          <w:lang w:eastAsia="zh-CN"/>
        </w:rPr>
        <w:t xml:space="preserve">，需由法人签</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shd w:val="clear" w:color="auto" w:fill="ffffff"/>
          <w:lang w:eastAsia="zh-CN"/>
        </w:rPr>
        <w:t xml:space="preserve">章并盖单位公章，且承诺书</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u w:val="single"/>
          <w:shd w:val="clear" w:color="auto" w:fill="ffffff"/>
          <w:lang w:eastAsia="zh-CN"/>
        </w:rPr>
        <w:t xml:space="preserve">信用报告</w:t>
      </w:r>
      <w:r>
        <w:rPr>
          <w:rFonts w:hint="eastAsia" w:ascii="宋体" w:hAnsi="宋体" w:eastAsia="等线" w:cs="宋体"/>
          <w:b/>
          <w:bCs/>
          <w:sz w:val="24"/>
          <w:szCs w:val="24"/>
          <w:shd w:val="clear" w:color="auto" w:fill="ffffff"/>
          <w:lang w:eastAsia="zh-CN"/>
        </w:rPr>
        <w:t xml:space="preserve">日期需在本项目采购公告日期之后，招标时间之前</w:t>
      </w:r>
      <w:r/>
    </w:p>
    <w:p>
      <w:pPr>
        <w:spacing w:after="0" w:line="360" w:lineRule="auto"/>
        <w:rPr>
          <w:rFonts w:ascii="宋体" w:hAnsi="宋体" w:eastAsia="等线" w:cs="Times New Roman"/>
          <w:b/>
          <w:bCs/>
          <w:sz w:val="30"/>
          <w:szCs w:val="30"/>
          <w:lang w:eastAsia="zh-CN"/>
        </w:rPr>
      </w:pPr>
      <w:r>
        <w:rPr>
          <w:rFonts w:ascii="宋体" w:hAnsi="宋体" w:eastAsia="等线" w:cs="Times New Roman"/>
          <w:b/>
          <w:bCs/>
          <w:sz w:val="30"/>
          <w:szCs w:val="30"/>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b/>
          <w:bCs/>
          <w:sz w:val="30"/>
          <w:szCs w:val="30"/>
          <w:lang w:eastAsia="zh-CN"/>
        </w:rPr>
      </w:pPr>
      <w:r>
        <w:rPr>
          <w:rFonts w:hint="eastAsia" w:ascii="宋体" w:hAnsi="宋体" w:eastAsia="等线" w:cs="Times New Roman"/>
          <w:b/>
          <w:bCs/>
          <w:sz w:val="30"/>
          <w:szCs w:val="30"/>
          <w:lang w:eastAsia="zh-CN"/>
        </w:rPr>
        <w:t xml:space="preserve">格式</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特殊资格要求</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投标产品</w:t>
      </w:r>
      <w:r>
        <w:rPr>
          <w:rFonts w:hint="eastAsia" w:ascii="宋体" w:hAnsi="宋体" w:eastAsia="等线" w:cs="Times New Roman"/>
          <w:b/>
          <w:bCs/>
          <w:sz w:val="30"/>
          <w:szCs w:val="30"/>
          <w:lang w:eastAsia="zh-CN"/>
        </w:rPr>
        <w:t xml:space="preserve">/</w:t>
      </w:r>
      <w:r>
        <w:rPr>
          <w:rFonts w:hint="eastAsia" w:ascii="宋体" w:hAnsi="宋体" w:eastAsia="等线" w:cs="Times New Roman"/>
          <w:b/>
          <w:bCs/>
          <w:sz w:val="30"/>
          <w:szCs w:val="30"/>
          <w:lang w:eastAsia="zh-CN"/>
        </w:rPr>
        <w:t xml:space="preserve">投标供应商</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资质</w:t>
      </w:r>
      <w:r/>
    </w:p>
    <w:p>
      <w:pPr>
        <w:ind w:right="-6"/>
        <w:jc w:val="both"/>
        <w:spacing w:after="0" w:line="600" w:lineRule="exact"/>
        <w:widowControl w:val="off"/>
        <w:rPr>
          <w:rFonts w:ascii="宋体" w:hAnsi="宋体" w:eastAsia="宋体" w:cs="宋体"/>
          <w:color w:val="000000" w:themeColor="text1"/>
          <w:lang w:eastAsia="zh-CN"/>
        </w:rPr>
      </w:pPr>
      <w:r>
        <w:rPr>
          <w:rFonts w:ascii="宋体" w:hAnsi="宋体" w:eastAsia="宋体" w:cs="宋体"/>
          <w:color w:val="000000" w:themeColor="text1"/>
          <w:lang w:eastAsia="zh-CN"/>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等线">
    <w:panose1 w:val="02010600030101010101"/>
  </w:font>
  <w:font w:name="等线 Light">
    <w:panose1 w:val="02010600030101010101"/>
  </w:font>
  <w:font w:name="仿宋">
    <w:panose1 w:val="02010609060101010101"/>
  </w:font>
  <w:font w:name="楷体_GB2312">
    <w:panose1 w:val="02010609060101010101"/>
  </w:font>
  <w:font w:name="Cambria">
    <w:panose1 w:val="02040503050406030204"/>
  </w:font>
  <w:font w:name="黑体">
    <w:panose1 w:val="02010609060101010101"/>
  </w:font>
  <w:font w:name="仿宋_GB2312">
    <w:panose1 w:val="02010609060101010101"/>
  </w:font>
  <w:font w:name="Book Antiqua">
    <w:panose1 w:val="02040602050305030304"/>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1046"/>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1046"/>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96"/>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046"/>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96"/>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046"/>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46"/>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240"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360"/>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2"/>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1030"/>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854"/>
    <w:next w:val="854"/>
    <w:link w:val="987"/>
    <w:uiPriority w:val="9"/>
    <w:qFormat/>
    <w:pPr>
      <w:keepLines/>
      <w:keepNext/>
      <w:spacing w:before="480" w:after="200"/>
      <w:outlineLvl w:val="0"/>
    </w:pPr>
    <w:rPr>
      <w:rFonts w:ascii="Arial" w:hAnsi="Arial" w:eastAsia="Arial" w:cs="Arial"/>
      <w:sz w:val="40"/>
      <w:szCs w:val="40"/>
    </w:rPr>
  </w:style>
  <w:style w:type="paragraph" w:styleId="836">
    <w:name w:val="Heading 2"/>
    <w:basedOn w:val="854"/>
    <w:next w:val="854"/>
    <w:link w:val="988"/>
    <w:uiPriority w:val="9"/>
    <w:unhideWhenUsed/>
    <w:qFormat/>
    <w:pPr>
      <w:keepLines/>
      <w:keepNext/>
      <w:spacing w:before="360" w:after="200"/>
      <w:outlineLvl w:val="1"/>
    </w:pPr>
    <w:rPr>
      <w:rFonts w:ascii="Arial" w:hAnsi="Arial" w:eastAsia="Arial" w:cs="Arial"/>
      <w:sz w:val="34"/>
    </w:rPr>
  </w:style>
  <w:style w:type="paragraph" w:styleId="837">
    <w:name w:val="Heading 3"/>
    <w:basedOn w:val="854"/>
    <w:next w:val="854"/>
    <w:link w:val="989"/>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54"/>
    <w:next w:val="854"/>
    <w:link w:val="990"/>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54"/>
    <w:next w:val="854"/>
    <w:link w:val="991"/>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54"/>
    <w:next w:val="854"/>
    <w:link w:val="992"/>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54"/>
    <w:next w:val="854"/>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54"/>
    <w:next w:val="854"/>
    <w:link w:val="99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54"/>
    <w:next w:val="854"/>
    <w:link w:val="995"/>
    <w:uiPriority w:val="9"/>
    <w:unhideWhenUsed/>
    <w:qFormat/>
    <w:pPr>
      <w:keepLines/>
      <w:keepNext/>
      <w:spacing w:before="320" w:after="200"/>
      <w:outlineLvl w:val="8"/>
    </w:pPr>
    <w:rPr>
      <w:rFonts w:ascii="Arial" w:hAnsi="Arial" w:eastAsia="Arial" w:cs="Arial"/>
      <w:i/>
      <w:iCs/>
      <w:sz w:val="21"/>
      <w:szCs w:val="21"/>
    </w:rPr>
  </w:style>
  <w:style w:type="character" w:styleId="844">
    <w:name w:val="Title Char"/>
    <w:basedOn w:val="855"/>
    <w:link w:val="1052"/>
    <w:uiPriority w:val="10"/>
    <w:rPr>
      <w:sz w:val="48"/>
      <w:szCs w:val="48"/>
    </w:rPr>
  </w:style>
  <w:style w:type="character" w:styleId="845">
    <w:name w:val="Subtitle Char"/>
    <w:basedOn w:val="855"/>
    <w:link w:val="997"/>
    <w:uiPriority w:val="11"/>
    <w:rPr>
      <w:sz w:val="24"/>
      <w:szCs w:val="24"/>
    </w:rPr>
  </w:style>
  <w:style w:type="character" w:styleId="846">
    <w:name w:val="Quote Char"/>
    <w:link w:val="999"/>
    <w:uiPriority w:val="29"/>
    <w:rPr>
      <w:i/>
    </w:rPr>
  </w:style>
  <w:style w:type="character" w:styleId="847">
    <w:name w:val="Intense Quote Char"/>
    <w:link w:val="1002"/>
    <w:uiPriority w:val="30"/>
    <w:rPr>
      <w:i/>
    </w:rPr>
  </w:style>
  <w:style w:type="paragraph" w:styleId="848">
    <w:name w:val="Header"/>
    <w:basedOn w:val="854"/>
    <w:link w:val="1009"/>
    <w:uiPriority w:val="99"/>
    <w:unhideWhenUsed/>
    <w:pPr>
      <w:spacing w:after="0" w:line="240" w:lineRule="auto"/>
      <w:tabs>
        <w:tab w:val="center" w:pos="7143" w:leader="none"/>
        <w:tab w:val="right" w:pos="14287" w:leader="none"/>
      </w:tabs>
    </w:pPr>
  </w:style>
  <w:style w:type="paragraph" w:styleId="849">
    <w:name w:val="Footer"/>
    <w:basedOn w:val="854"/>
    <w:link w:val="851"/>
    <w:uiPriority w:val="99"/>
    <w:unhideWhenUsed/>
    <w:pPr>
      <w:spacing w:after="0" w:line="240" w:lineRule="auto"/>
      <w:tabs>
        <w:tab w:val="center" w:pos="7143" w:leader="none"/>
        <w:tab w:val="right" w:pos="14287" w:leader="none"/>
      </w:tabs>
    </w:pPr>
  </w:style>
  <w:style w:type="paragraph" w:styleId="850">
    <w:name w:val="Caption"/>
    <w:basedOn w:val="854"/>
    <w:next w:val="854"/>
    <w:uiPriority w:val="35"/>
    <w:semiHidden/>
    <w:unhideWhenUsed/>
    <w:qFormat/>
    <w:pPr>
      <w:spacing w:line="276" w:lineRule="auto"/>
    </w:pPr>
    <w:rPr>
      <w:b/>
      <w:bCs/>
      <w:color w:val="4f81bd" w:themeColor="accent1"/>
      <w:sz w:val="18"/>
      <w:szCs w:val="18"/>
    </w:rPr>
  </w:style>
  <w:style w:type="character" w:styleId="851">
    <w:name w:val="Caption Char"/>
    <w:basedOn w:val="850"/>
    <w:link w:val="849"/>
    <w:uiPriority w:val="99"/>
  </w:style>
  <w:style w:type="character" w:styleId="852">
    <w:name w:val="Footnote Text Char"/>
    <w:link w:val="1012"/>
    <w:uiPriority w:val="99"/>
    <w:rPr>
      <w:sz w:val="18"/>
    </w:rPr>
  </w:style>
  <w:style w:type="character" w:styleId="853">
    <w:name w:val="Endnote Text Char"/>
    <w:link w:val="1015"/>
    <w:uiPriority w:val="99"/>
    <w:rPr>
      <w:sz w:val="20"/>
    </w:rPr>
  </w:style>
  <w:style w:type="paragraph" w:styleId="854" w:default="1">
    <w:name w:val="Normal"/>
    <w:qFormat/>
    <w:pPr>
      <w:spacing w:after="160" w:line="278" w:lineRule="auto"/>
    </w:pPr>
    <w:rPr>
      <w:rFonts w:ascii="Arial" w:hAnsi="Arial" w:eastAsia="Arial" w:cs="Arial"/>
      <w:color w:val="000000"/>
      <w:sz w:val="21"/>
      <w:szCs w:val="21"/>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table" w:styleId="858" w:customStyle="1">
    <w:name w:val="Table Grid Light"/>
    <w:basedOn w:val="85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9">
    <w:name w:val="Plain Table 1"/>
    <w:basedOn w:val="85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56"/>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name w:val="Grid Table 1 Light"/>
    <w:basedOn w:val="85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85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85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85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85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85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85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85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85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85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85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85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85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85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8">
    <w:name w:val="Grid Table 3"/>
    <w:basedOn w:val="85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85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85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85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85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85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85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85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856"/>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7" w:customStyle="1">
    <w:name w:val="Grid Table 4 - Accent 2"/>
    <w:basedOn w:val="85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8" w:customStyle="1">
    <w:name w:val="Grid Table 4 - Accent 3"/>
    <w:basedOn w:val="85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85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0" w:customStyle="1">
    <w:name w:val="Grid Table 4 - Accent 5"/>
    <w:basedOn w:val="856"/>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85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name w:val="Grid Table 5 Dark"/>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4" w:customStyle="1">
    <w:name w:val="Grid Table 5 Dark - Accent 2"/>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5" w:customStyle="1">
    <w:name w:val="Grid Table 5 Dark - Accent 3"/>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6" w:customStyle="1">
    <w:name w:val="Grid Table 5 Dark- Accent 4"/>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7" w:customStyle="1">
    <w:name w:val="Grid Table 5 Dark - Accent 5"/>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8" w:customStyle="1">
    <w:name w:val="Grid Table 5 Dark - Accent 6"/>
    <w:basedOn w:val="8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9">
    <w:name w:val="Grid Table 6 Colorful"/>
    <w:basedOn w:val="85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0" w:customStyle="1">
    <w:name w:val="Grid Table 6 Colorful - Accent 1"/>
    <w:basedOn w:val="856"/>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01" w:customStyle="1">
    <w:name w:val="Grid Table 6 Colorful - Accent 2"/>
    <w:basedOn w:val="85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02" w:customStyle="1">
    <w:name w:val="Grid Table 6 Colorful - Accent 3"/>
    <w:basedOn w:val="85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03" w:customStyle="1">
    <w:name w:val="Grid Table 6 Colorful - Accent 4"/>
    <w:basedOn w:val="85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04" w:customStyle="1">
    <w:name w:val="Grid Table 6 Colorful - Accent 5"/>
    <w:basedOn w:val="856"/>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05" w:customStyle="1">
    <w:name w:val="Grid Table 6 Colorful - Accent 6"/>
    <w:basedOn w:val="85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06">
    <w:name w:val="Grid Table 7 Colorful"/>
    <w:basedOn w:val="85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07" w:customStyle="1">
    <w:name w:val="Grid Table 7 Colorful - Accent 1"/>
    <w:basedOn w:val="856"/>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908" w:customStyle="1">
    <w:name w:val="Grid Table 7 Colorful - Accent 2"/>
    <w:basedOn w:val="85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09" w:customStyle="1">
    <w:name w:val="Grid Table 7 Colorful - Accent 3"/>
    <w:basedOn w:val="85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910" w:customStyle="1">
    <w:name w:val="Grid Table 7 Colorful - Accent 4"/>
    <w:basedOn w:val="85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11" w:customStyle="1">
    <w:name w:val="Grid Table 7 Colorful - Accent 5"/>
    <w:basedOn w:val="856"/>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912" w:customStyle="1">
    <w:name w:val="Grid Table 7 Colorful - Accent 6"/>
    <w:basedOn w:val="85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913">
    <w:name w:val="List Table 1 Light"/>
    <w:basedOn w:val="85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856"/>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85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85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85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856"/>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85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0">
    <w:name w:val="List Table 2"/>
    <w:basedOn w:val="85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1" w:customStyle="1">
    <w:name w:val="List Table 2 - Accent 1"/>
    <w:basedOn w:val="856"/>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2" w:customStyle="1">
    <w:name w:val="List Table 2 - Accent 2"/>
    <w:basedOn w:val="85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3" w:customStyle="1">
    <w:name w:val="List Table 2 - Accent 3"/>
    <w:basedOn w:val="85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4" w:customStyle="1">
    <w:name w:val="List Table 2 - Accent 4"/>
    <w:basedOn w:val="85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5" w:customStyle="1">
    <w:name w:val="List Table 2 - Accent 5"/>
    <w:basedOn w:val="856"/>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6" w:customStyle="1">
    <w:name w:val="List Table 2 - Accent 6"/>
    <w:basedOn w:val="85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7">
    <w:name w:val="List Table 3"/>
    <w:basedOn w:val="85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856"/>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3 - Accent 2"/>
    <w:basedOn w:val="85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85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85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856"/>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85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4">
    <w:name w:val="List Table 4"/>
    <w:basedOn w:val="85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856"/>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4 - Accent 2"/>
    <w:basedOn w:val="85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7" w:customStyle="1">
    <w:name w:val="List Table 4 - Accent 3"/>
    <w:basedOn w:val="85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8" w:customStyle="1">
    <w:name w:val="List Table 4 - Accent 4"/>
    <w:basedOn w:val="85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9" w:customStyle="1">
    <w:name w:val="List Table 4 - Accent 5"/>
    <w:basedOn w:val="856"/>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0" w:customStyle="1">
    <w:name w:val="List Table 4 - Accent 6"/>
    <w:basedOn w:val="85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1">
    <w:name w:val="List Table 5 Dark"/>
    <w:basedOn w:val="85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basedOn w:val="856"/>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basedOn w:val="85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basedOn w:val="85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basedOn w:val="85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basedOn w:val="856"/>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basedOn w:val="85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8">
    <w:name w:val="List Table 6 Colorful"/>
    <w:basedOn w:val="85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9" w:customStyle="1">
    <w:name w:val="List Table 6 Colorful - Accent 1"/>
    <w:basedOn w:val="856"/>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50" w:customStyle="1">
    <w:name w:val="List Table 6 Colorful - Accent 2"/>
    <w:basedOn w:val="85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51" w:customStyle="1">
    <w:name w:val="List Table 6 Colorful - Accent 3"/>
    <w:basedOn w:val="85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52" w:customStyle="1">
    <w:name w:val="List Table 6 Colorful - Accent 4"/>
    <w:basedOn w:val="85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53" w:customStyle="1">
    <w:name w:val="List Table 6 Colorful - Accent 5"/>
    <w:basedOn w:val="856"/>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54" w:customStyle="1">
    <w:name w:val="List Table 6 Colorful - Accent 6"/>
    <w:basedOn w:val="85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55">
    <w:name w:val="List Table 7 Colorful"/>
    <w:basedOn w:val="85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6" w:customStyle="1">
    <w:name w:val="List Table 7 Colorful - Accent 1"/>
    <w:basedOn w:val="856"/>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957" w:customStyle="1">
    <w:name w:val="List Table 7 Colorful - Accent 2"/>
    <w:basedOn w:val="85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58" w:customStyle="1">
    <w:name w:val="List Table 7 Colorful - Accent 3"/>
    <w:basedOn w:val="85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59" w:customStyle="1">
    <w:name w:val="List Table 7 Colorful - Accent 4"/>
    <w:basedOn w:val="85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60" w:customStyle="1">
    <w:name w:val="List Table 7 Colorful - Accent 5"/>
    <w:basedOn w:val="856"/>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961" w:customStyle="1">
    <w:name w:val="List Table 7 Colorful - Accent 6"/>
    <w:basedOn w:val="85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62" w:customStyle="1">
    <w:name w:val="Lined - Accent"/>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3" w:customStyle="1">
    <w:name w:val="Lined - Accent 1"/>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4" w:customStyle="1">
    <w:name w:val="Lined - Accent 2"/>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5" w:customStyle="1">
    <w:name w:val="Lined - Accent 3"/>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7" w:customStyle="1">
    <w:name w:val="Lined - Accent 5"/>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Lined - Accent 6"/>
    <w:basedOn w:val="85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85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0" w:customStyle="1">
    <w:name w:val="Bordered &amp; Lined - Accent 1"/>
    <w:basedOn w:val="856"/>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71" w:customStyle="1">
    <w:name w:val="Bordered &amp; Lined - Accent 2"/>
    <w:basedOn w:val="85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2" w:customStyle="1">
    <w:name w:val="Bordered &amp; Lined - Accent 3"/>
    <w:basedOn w:val="85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85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4" w:customStyle="1">
    <w:name w:val="Bordered &amp; Lined - Accent 5"/>
    <w:basedOn w:val="856"/>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Bordered &amp; Lined - Accent 6"/>
    <w:basedOn w:val="85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85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7" w:customStyle="1">
    <w:name w:val="Bordered - Accent 1"/>
    <w:basedOn w:val="85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8" w:customStyle="1">
    <w:name w:val="Bordered - Accent 2"/>
    <w:basedOn w:val="85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9" w:customStyle="1">
    <w:name w:val="Bordered - Accent 3"/>
    <w:basedOn w:val="85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85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1" w:customStyle="1">
    <w:name w:val="Bordered - Accent 5"/>
    <w:basedOn w:val="85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2" w:customStyle="1">
    <w:name w:val="Bordered - Accent 6"/>
    <w:basedOn w:val="85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83" w:customStyle="1">
    <w:name w:val="标题 61"/>
    <w:basedOn w:val="854"/>
    <w:next w:val="854"/>
    <w:link w:val="992"/>
    <w:uiPriority w:val="9"/>
    <w:unhideWhenUsed/>
    <w:qFormat/>
    <w:pPr>
      <w:keepLines/>
      <w:keepNext/>
      <w:spacing w:before="40" w:after="0"/>
      <w:outlineLvl w:val="5"/>
    </w:pPr>
    <w:rPr>
      <w:i/>
      <w:iCs/>
      <w:color w:val="595959" w:themeColor="text1" w:themeTint="A6"/>
    </w:rPr>
  </w:style>
  <w:style w:type="paragraph" w:styleId="984" w:customStyle="1">
    <w:name w:val="标题 71"/>
    <w:basedOn w:val="854"/>
    <w:next w:val="854"/>
    <w:link w:val="993"/>
    <w:uiPriority w:val="9"/>
    <w:unhideWhenUsed/>
    <w:qFormat/>
    <w:pPr>
      <w:keepLines/>
      <w:keepNext/>
      <w:spacing w:before="40" w:after="0"/>
      <w:outlineLvl w:val="6"/>
    </w:pPr>
    <w:rPr>
      <w:color w:val="595959" w:themeColor="text1" w:themeTint="A6"/>
    </w:rPr>
  </w:style>
  <w:style w:type="paragraph" w:styleId="985" w:customStyle="1">
    <w:name w:val="标题 81"/>
    <w:basedOn w:val="854"/>
    <w:next w:val="854"/>
    <w:link w:val="994"/>
    <w:uiPriority w:val="9"/>
    <w:unhideWhenUsed/>
    <w:qFormat/>
    <w:pPr>
      <w:keepLines/>
      <w:keepNext/>
      <w:spacing w:after="0"/>
      <w:outlineLvl w:val="7"/>
    </w:pPr>
    <w:rPr>
      <w:i/>
      <w:iCs/>
      <w:color w:val="272727" w:themeColor="text1" w:themeTint="D8"/>
    </w:rPr>
  </w:style>
  <w:style w:type="paragraph" w:styleId="986" w:customStyle="1">
    <w:name w:val="标题 91"/>
    <w:basedOn w:val="854"/>
    <w:next w:val="854"/>
    <w:link w:val="995"/>
    <w:uiPriority w:val="9"/>
    <w:unhideWhenUsed/>
    <w:qFormat/>
    <w:pPr>
      <w:keepLines/>
      <w:keepNext/>
      <w:spacing w:after="0"/>
      <w:outlineLvl w:val="8"/>
    </w:pPr>
    <w:rPr>
      <w:i/>
      <w:iCs/>
      <w:color w:val="272727" w:themeColor="text1" w:themeTint="D8"/>
    </w:rPr>
  </w:style>
  <w:style w:type="character" w:styleId="987" w:customStyle="1">
    <w:name w:val="Heading 1 Char"/>
    <w:basedOn w:val="855"/>
    <w:uiPriority w:val="9"/>
    <w:rPr>
      <w:rFonts w:ascii="Arial" w:hAnsi="Arial" w:eastAsia="Arial" w:cs="Arial"/>
      <w:color w:val="2e74b5" w:themeColor="accent1" w:themeShade="BF"/>
      <w:sz w:val="40"/>
      <w:szCs w:val="40"/>
    </w:rPr>
  </w:style>
  <w:style w:type="character" w:styleId="988" w:customStyle="1">
    <w:name w:val="Heading 2 Char"/>
    <w:basedOn w:val="855"/>
    <w:link w:val="1030"/>
    <w:uiPriority w:val="9"/>
    <w:rPr>
      <w:rFonts w:ascii="Arial" w:hAnsi="Arial" w:eastAsia="Arial" w:cs="Arial"/>
      <w:color w:val="2e74b5" w:themeColor="accent1" w:themeShade="BF"/>
      <w:sz w:val="32"/>
      <w:szCs w:val="32"/>
    </w:rPr>
  </w:style>
  <w:style w:type="character" w:styleId="989" w:customStyle="1">
    <w:name w:val="Heading 3 Char"/>
    <w:basedOn w:val="855"/>
    <w:uiPriority w:val="9"/>
    <w:rPr>
      <w:rFonts w:ascii="Arial" w:hAnsi="Arial" w:eastAsia="Arial" w:cs="Arial"/>
      <w:color w:val="2e74b5" w:themeColor="accent1" w:themeShade="BF"/>
      <w:sz w:val="28"/>
      <w:szCs w:val="28"/>
    </w:rPr>
  </w:style>
  <w:style w:type="character" w:styleId="990" w:customStyle="1">
    <w:name w:val="Heading 4 Char"/>
    <w:basedOn w:val="855"/>
    <w:uiPriority w:val="9"/>
    <w:rPr>
      <w:rFonts w:ascii="Arial" w:hAnsi="Arial" w:eastAsia="Arial" w:cs="Arial"/>
      <w:i/>
      <w:iCs/>
      <w:color w:val="2e74b5" w:themeColor="accent1" w:themeShade="BF"/>
    </w:rPr>
  </w:style>
  <w:style w:type="character" w:styleId="991" w:customStyle="1">
    <w:name w:val="Heading 5 Char"/>
    <w:basedOn w:val="855"/>
    <w:uiPriority w:val="9"/>
    <w:rPr>
      <w:rFonts w:ascii="Arial" w:hAnsi="Arial" w:eastAsia="Arial" w:cs="Arial"/>
      <w:color w:val="2e74b5" w:themeColor="accent1" w:themeShade="BF"/>
    </w:rPr>
  </w:style>
  <w:style w:type="character" w:styleId="992" w:customStyle="1">
    <w:name w:val="Heading 6 Char"/>
    <w:basedOn w:val="855"/>
    <w:link w:val="983"/>
    <w:uiPriority w:val="9"/>
    <w:rPr>
      <w:rFonts w:ascii="Arial" w:hAnsi="Arial" w:eastAsia="Arial" w:cs="Arial"/>
      <w:i/>
      <w:iCs/>
      <w:color w:val="595959" w:themeColor="text1" w:themeTint="A6"/>
    </w:rPr>
  </w:style>
  <w:style w:type="character" w:styleId="993" w:customStyle="1">
    <w:name w:val="Heading 7 Char"/>
    <w:basedOn w:val="855"/>
    <w:link w:val="984"/>
    <w:uiPriority w:val="9"/>
    <w:rPr>
      <w:rFonts w:ascii="Arial" w:hAnsi="Arial" w:eastAsia="Arial" w:cs="Arial"/>
      <w:color w:val="595959" w:themeColor="text1" w:themeTint="A6"/>
    </w:rPr>
  </w:style>
  <w:style w:type="character" w:styleId="994" w:customStyle="1">
    <w:name w:val="Heading 8 Char"/>
    <w:basedOn w:val="855"/>
    <w:link w:val="985"/>
    <w:uiPriority w:val="9"/>
    <w:rPr>
      <w:rFonts w:ascii="Arial" w:hAnsi="Arial" w:eastAsia="Arial" w:cs="Arial"/>
      <w:i/>
      <w:iCs/>
      <w:color w:val="272727" w:themeColor="text1" w:themeTint="D8"/>
    </w:rPr>
  </w:style>
  <w:style w:type="character" w:styleId="995" w:customStyle="1">
    <w:name w:val="Heading 9 Char"/>
    <w:basedOn w:val="855"/>
    <w:link w:val="986"/>
    <w:uiPriority w:val="9"/>
    <w:rPr>
      <w:rFonts w:ascii="Arial" w:hAnsi="Arial" w:eastAsia="Arial" w:cs="Arial"/>
      <w:i/>
      <w:iCs/>
      <w:color w:val="272727" w:themeColor="text1" w:themeTint="D8"/>
    </w:rPr>
  </w:style>
  <w:style w:type="character" w:styleId="996" w:customStyle="1">
    <w:name w:val="标题 字符"/>
    <w:basedOn w:val="855"/>
    <w:link w:val="1052"/>
    <w:uiPriority w:val="10"/>
    <w:rPr>
      <w:rFonts w:ascii="Arial" w:hAnsi="Arial" w:eastAsia="Arial" w:cs="Arial"/>
      <w:spacing w:val="-10"/>
      <w:sz w:val="56"/>
      <w:szCs w:val="56"/>
    </w:rPr>
  </w:style>
  <w:style w:type="paragraph" w:styleId="997">
    <w:name w:val="Subtitle"/>
    <w:basedOn w:val="854"/>
    <w:next w:val="854"/>
    <w:link w:val="998"/>
    <w:uiPriority w:val="11"/>
    <w:qFormat/>
    <w:pPr>
      <w:numPr>
        <w:ilvl w:val="1"/>
      </w:numPr>
    </w:pPr>
    <w:rPr>
      <w:color w:val="595959" w:themeColor="text1" w:themeTint="A6"/>
      <w:spacing w:val="15"/>
      <w:sz w:val="28"/>
      <w:szCs w:val="28"/>
    </w:rPr>
  </w:style>
  <w:style w:type="character" w:styleId="998" w:customStyle="1">
    <w:name w:val="副标题 字符"/>
    <w:basedOn w:val="855"/>
    <w:link w:val="997"/>
    <w:uiPriority w:val="11"/>
    <w:rPr>
      <w:color w:val="595959" w:themeColor="text1" w:themeTint="A6"/>
      <w:spacing w:val="15"/>
      <w:sz w:val="28"/>
      <w:szCs w:val="28"/>
    </w:rPr>
  </w:style>
  <w:style w:type="paragraph" w:styleId="999">
    <w:name w:val="Quote"/>
    <w:basedOn w:val="854"/>
    <w:next w:val="854"/>
    <w:link w:val="1000"/>
    <w:uiPriority w:val="29"/>
    <w:qFormat/>
    <w:pPr>
      <w:jc w:val="center"/>
      <w:spacing w:before="160"/>
    </w:pPr>
    <w:rPr>
      <w:i/>
      <w:iCs/>
      <w:color w:val="404040" w:themeColor="text1" w:themeTint="BF"/>
    </w:rPr>
  </w:style>
  <w:style w:type="character" w:styleId="1000" w:customStyle="1">
    <w:name w:val="引用 字符"/>
    <w:basedOn w:val="855"/>
    <w:link w:val="999"/>
    <w:uiPriority w:val="29"/>
    <w:rPr>
      <w:i/>
      <w:iCs/>
      <w:color w:val="404040" w:themeColor="text1" w:themeTint="BF"/>
    </w:rPr>
  </w:style>
  <w:style w:type="character" w:styleId="1001">
    <w:name w:val="Intense Emphasis"/>
    <w:basedOn w:val="855"/>
    <w:uiPriority w:val="21"/>
    <w:qFormat/>
    <w:rPr>
      <w:i/>
      <w:iCs/>
      <w:color w:val="2e74b5" w:themeColor="accent1" w:themeShade="BF"/>
    </w:rPr>
  </w:style>
  <w:style w:type="paragraph" w:styleId="1002">
    <w:name w:val="Intense Quote"/>
    <w:basedOn w:val="854"/>
    <w:next w:val="854"/>
    <w:link w:val="1003"/>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1003" w:customStyle="1">
    <w:name w:val="明显引用 字符"/>
    <w:basedOn w:val="855"/>
    <w:link w:val="1002"/>
    <w:uiPriority w:val="30"/>
    <w:rPr>
      <w:i/>
      <w:iCs/>
      <w:color w:val="2e74b5" w:themeColor="accent1" w:themeShade="BF"/>
    </w:rPr>
  </w:style>
  <w:style w:type="character" w:styleId="1004">
    <w:name w:val="Intense Reference"/>
    <w:basedOn w:val="855"/>
    <w:uiPriority w:val="32"/>
    <w:qFormat/>
    <w:rPr>
      <w:b/>
      <w:bCs/>
      <w:smallCaps/>
      <w:color w:val="2e74b5" w:themeColor="accent1" w:themeShade="BF"/>
      <w:spacing w:val="5"/>
    </w:rPr>
  </w:style>
  <w:style w:type="paragraph" w:styleId="1005">
    <w:name w:val="No Spacing"/>
    <w:basedOn w:val="854"/>
    <w:uiPriority w:val="1"/>
    <w:qFormat/>
    <w:pPr>
      <w:spacing w:after="0" w:line="240" w:lineRule="auto"/>
    </w:pPr>
  </w:style>
  <w:style w:type="character" w:styleId="1006">
    <w:name w:val="Subtle Emphasis"/>
    <w:basedOn w:val="855"/>
    <w:uiPriority w:val="19"/>
    <w:qFormat/>
    <w:rPr>
      <w:i/>
      <w:iCs/>
      <w:color w:val="404040" w:themeColor="text1" w:themeTint="BF"/>
    </w:rPr>
  </w:style>
  <w:style w:type="character" w:styleId="1007">
    <w:name w:val="Subtle Reference"/>
    <w:basedOn w:val="855"/>
    <w:uiPriority w:val="31"/>
    <w:qFormat/>
    <w:rPr>
      <w:smallCaps/>
      <w:color w:val="5a5a5a" w:themeColor="text1" w:themeTint="A5"/>
    </w:rPr>
  </w:style>
  <w:style w:type="character" w:styleId="1008">
    <w:name w:val="Book Title"/>
    <w:basedOn w:val="855"/>
    <w:uiPriority w:val="33"/>
    <w:qFormat/>
    <w:rPr>
      <w:b/>
      <w:bCs/>
      <w:i/>
      <w:iCs/>
      <w:spacing w:val="5"/>
    </w:rPr>
  </w:style>
  <w:style w:type="character" w:styleId="1009" w:customStyle="1">
    <w:name w:val="Header Char"/>
    <w:basedOn w:val="855"/>
    <w:uiPriority w:val="99"/>
  </w:style>
  <w:style w:type="character" w:styleId="1010" w:customStyle="1">
    <w:name w:val="Footer Char"/>
    <w:basedOn w:val="855"/>
    <w:uiPriority w:val="99"/>
  </w:style>
  <w:style w:type="paragraph" w:styleId="1011" w:customStyle="1">
    <w:name w:val="题注1"/>
    <w:basedOn w:val="854"/>
    <w:next w:val="854"/>
    <w:uiPriority w:val="35"/>
    <w:unhideWhenUsed/>
    <w:qFormat/>
    <w:pPr>
      <w:spacing w:after="200" w:line="240" w:lineRule="auto"/>
    </w:pPr>
    <w:rPr>
      <w:i/>
      <w:iCs/>
      <w:color w:val="44546a" w:themeColor="text2"/>
      <w:sz w:val="18"/>
      <w:szCs w:val="18"/>
    </w:rPr>
  </w:style>
  <w:style w:type="paragraph" w:styleId="1012">
    <w:name w:val="footnote text"/>
    <w:basedOn w:val="854"/>
    <w:link w:val="1013"/>
    <w:uiPriority w:val="99"/>
    <w:semiHidden/>
    <w:unhideWhenUsed/>
    <w:pPr>
      <w:spacing w:after="0" w:line="240" w:lineRule="auto"/>
    </w:pPr>
    <w:rPr>
      <w:sz w:val="20"/>
      <w:szCs w:val="20"/>
    </w:rPr>
  </w:style>
  <w:style w:type="character" w:styleId="1013" w:customStyle="1">
    <w:name w:val="脚注文本 字符"/>
    <w:basedOn w:val="855"/>
    <w:link w:val="1012"/>
    <w:uiPriority w:val="99"/>
    <w:semiHidden/>
    <w:rPr>
      <w:sz w:val="20"/>
      <w:szCs w:val="20"/>
    </w:rPr>
  </w:style>
  <w:style w:type="character" w:styleId="1014">
    <w:name w:val="footnote reference"/>
    <w:basedOn w:val="855"/>
    <w:uiPriority w:val="99"/>
    <w:semiHidden/>
    <w:unhideWhenUsed/>
    <w:rPr>
      <w:vertAlign w:val="superscript"/>
    </w:rPr>
  </w:style>
  <w:style w:type="paragraph" w:styleId="1015">
    <w:name w:val="endnote text"/>
    <w:basedOn w:val="854"/>
    <w:link w:val="1016"/>
    <w:uiPriority w:val="99"/>
    <w:semiHidden/>
    <w:unhideWhenUsed/>
    <w:pPr>
      <w:spacing w:after="0" w:line="240" w:lineRule="auto"/>
    </w:pPr>
    <w:rPr>
      <w:sz w:val="20"/>
      <w:szCs w:val="20"/>
    </w:rPr>
  </w:style>
  <w:style w:type="character" w:styleId="1016" w:customStyle="1">
    <w:name w:val="尾注文本 字符"/>
    <w:basedOn w:val="855"/>
    <w:link w:val="1015"/>
    <w:uiPriority w:val="99"/>
    <w:semiHidden/>
    <w:rPr>
      <w:sz w:val="20"/>
      <w:szCs w:val="20"/>
    </w:rPr>
  </w:style>
  <w:style w:type="character" w:styleId="1017">
    <w:name w:val="endnote reference"/>
    <w:basedOn w:val="855"/>
    <w:uiPriority w:val="99"/>
    <w:semiHidden/>
    <w:unhideWhenUsed/>
    <w:rPr>
      <w:vertAlign w:val="superscript"/>
    </w:rPr>
  </w:style>
  <w:style w:type="character" w:styleId="1018">
    <w:name w:val="FollowedHyperlink"/>
    <w:basedOn w:val="855"/>
    <w:uiPriority w:val="99"/>
    <w:semiHidden/>
    <w:unhideWhenUsed/>
    <w:rPr>
      <w:color w:val="954f72" w:themeColor="followedHyperlink"/>
      <w:u w:val="single"/>
    </w:rPr>
  </w:style>
  <w:style w:type="paragraph" w:styleId="1019">
    <w:name w:val="toc 2"/>
    <w:basedOn w:val="854"/>
    <w:next w:val="854"/>
    <w:uiPriority w:val="39"/>
    <w:unhideWhenUsed/>
    <w:pPr>
      <w:ind w:left="220"/>
      <w:spacing w:after="100"/>
    </w:pPr>
  </w:style>
  <w:style w:type="paragraph" w:styleId="1020">
    <w:name w:val="toc 3"/>
    <w:basedOn w:val="854"/>
    <w:next w:val="854"/>
    <w:uiPriority w:val="39"/>
    <w:unhideWhenUsed/>
    <w:pPr>
      <w:ind w:left="440"/>
      <w:spacing w:after="100"/>
    </w:pPr>
  </w:style>
  <w:style w:type="paragraph" w:styleId="1021">
    <w:name w:val="toc 4"/>
    <w:basedOn w:val="854"/>
    <w:next w:val="854"/>
    <w:uiPriority w:val="39"/>
    <w:unhideWhenUsed/>
    <w:pPr>
      <w:ind w:left="660"/>
      <w:spacing w:after="100"/>
    </w:pPr>
  </w:style>
  <w:style w:type="paragraph" w:styleId="1022">
    <w:name w:val="toc 5"/>
    <w:basedOn w:val="854"/>
    <w:next w:val="854"/>
    <w:uiPriority w:val="39"/>
    <w:unhideWhenUsed/>
    <w:pPr>
      <w:ind w:left="880"/>
      <w:spacing w:after="100"/>
    </w:pPr>
  </w:style>
  <w:style w:type="paragraph" w:styleId="1023">
    <w:name w:val="toc 6"/>
    <w:basedOn w:val="854"/>
    <w:next w:val="854"/>
    <w:uiPriority w:val="39"/>
    <w:unhideWhenUsed/>
    <w:pPr>
      <w:ind w:left="1100"/>
      <w:spacing w:after="100"/>
    </w:pPr>
  </w:style>
  <w:style w:type="paragraph" w:styleId="1024">
    <w:name w:val="toc 7"/>
    <w:basedOn w:val="854"/>
    <w:next w:val="854"/>
    <w:uiPriority w:val="39"/>
    <w:unhideWhenUsed/>
    <w:pPr>
      <w:ind w:left="1320"/>
      <w:spacing w:after="100"/>
    </w:pPr>
  </w:style>
  <w:style w:type="paragraph" w:styleId="1025">
    <w:name w:val="toc 8"/>
    <w:basedOn w:val="854"/>
    <w:next w:val="854"/>
    <w:uiPriority w:val="39"/>
    <w:unhideWhenUsed/>
    <w:pPr>
      <w:ind w:left="1540"/>
      <w:spacing w:after="100"/>
    </w:pPr>
  </w:style>
  <w:style w:type="paragraph" w:styleId="1026">
    <w:name w:val="toc 9"/>
    <w:basedOn w:val="854"/>
    <w:next w:val="854"/>
    <w:uiPriority w:val="39"/>
    <w:unhideWhenUsed/>
    <w:pPr>
      <w:ind w:left="1760"/>
      <w:spacing w:after="100"/>
    </w:pPr>
  </w:style>
  <w:style w:type="paragraph" w:styleId="1027">
    <w:name w:val="TOC Heading"/>
    <w:uiPriority w:val="39"/>
    <w:unhideWhenUsed/>
  </w:style>
  <w:style w:type="paragraph" w:styleId="1028">
    <w:name w:val="table of figures"/>
    <w:basedOn w:val="854"/>
    <w:next w:val="854"/>
    <w:uiPriority w:val="99"/>
    <w:unhideWhenUsed/>
    <w:pPr>
      <w:spacing w:after="0"/>
    </w:pPr>
  </w:style>
  <w:style w:type="paragraph" w:styleId="1029" w:customStyle="1">
    <w:name w:val="标题 11"/>
    <w:basedOn w:val="854"/>
    <w:next w:val="854"/>
    <w:link w:val="1095"/>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1030" w:customStyle="1">
    <w:name w:val="标题 21"/>
    <w:basedOn w:val="854"/>
    <w:next w:val="854"/>
    <w:link w:val="988"/>
    <w:qFormat/>
    <w:pPr>
      <w:numPr>
        <w:ilvl w:val="1"/>
        <w:numId w:val="1"/>
      </w:numPr>
      <w:keepLines/>
      <w:keepNext/>
      <w:spacing w:before="156" w:after="156"/>
      <w:outlineLvl w:val="1"/>
    </w:pPr>
    <w:rPr>
      <w:b/>
      <w:sz w:val="28"/>
      <w:szCs w:val="20"/>
    </w:rPr>
  </w:style>
  <w:style w:type="paragraph" w:styleId="1031" w:customStyle="1">
    <w:name w:val="标题 31"/>
    <w:basedOn w:val="854"/>
    <w:next w:val="854"/>
    <w:link w:val="1089"/>
    <w:semiHidden/>
    <w:unhideWhenUsed/>
    <w:qFormat/>
    <w:pPr>
      <w:keepLines/>
      <w:keepNext/>
      <w:spacing w:before="260" w:after="260" w:line="416" w:lineRule="auto"/>
      <w:outlineLvl w:val="2"/>
    </w:pPr>
    <w:rPr>
      <w:b/>
      <w:bCs/>
      <w:sz w:val="32"/>
      <w:szCs w:val="32"/>
    </w:rPr>
  </w:style>
  <w:style w:type="paragraph" w:styleId="1032" w:customStyle="1">
    <w:name w:val="标题 41"/>
    <w:basedOn w:val="854"/>
    <w:next w:val="854"/>
    <w:link w:val="1090"/>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33" w:customStyle="1">
    <w:name w:val="标题 51"/>
    <w:basedOn w:val="854"/>
    <w:next w:val="854"/>
    <w:link w:val="1093"/>
    <w:semiHidden/>
    <w:unhideWhenUsed/>
    <w:qFormat/>
    <w:pPr>
      <w:keepLines/>
      <w:keepNext/>
      <w:spacing w:before="280" w:after="290" w:line="376" w:lineRule="auto"/>
      <w:outlineLvl w:val="4"/>
    </w:pPr>
    <w:rPr>
      <w:b/>
      <w:bCs/>
      <w:sz w:val="28"/>
      <w:szCs w:val="28"/>
    </w:rPr>
  </w:style>
  <w:style w:type="paragraph" w:styleId="1034">
    <w:name w:val="Normal Indent"/>
    <w:basedOn w:val="854"/>
    <w:link w:val="1094"/>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1035">
    <w:name w:val="Document Map"/>
    <w:basedOn w:val="854"/>
    <w:link w:val="1088"/>
    <w:qFormat/>
    <w:rPr>
      <w:rFonts w:ascii="Microsoft YaHei UI" w:eastAsia="Microsoft YaHei UI"/>
      <w:sz w:val="18"/>
      <w:szCs w:val="18"/>
    </w:rPr>
  </w:style>
  <w:style w:type="paragraph" w:styleId="1036">
    <w:name w:val="annotation text"/>
    <w:basedOn w:val="854"/>
    <w:link w:val="1098"/>
    <w:uiPriority w:val="99"/>
    <w:qFormat/>
  </w:style>
  <w:style w:type="paragraph" w:styleId="1037">
    <w:name w:val="Body Text"/>
    <w:basedOn w:val="854"/>
    <w:link w:val="1111"/>
    <w:qFormat/>
    <w:pPr>
      <w:spacing w:after="120"/>
    </w:pPr>
  </w:style>
  <w:style w:type="paragraph" w:styleId="1038">
    <w:name w:val="Body Text Indent"/>
    <w:basedOn w:val="854"/>
    <w:next w:val="1039"/>
    <w:qFormat/>
    <w:pPr>
      <w:ind w:left="420"/>
      <w:spacing w:after="120"/>
    </w:pPr>
  </w:style>
  <w:style w:type="paragraph" w:styleId="1039"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1040">
    <w:name w:val="Block Text"/>
    <w:basedOn w:val="854"/>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1041">
    <w:name w:val="index 4"/>
    <w:basedOn w:val="854"/>
    <w:next w:val="854"/>
    <w:uiPriority w:val="99"/>
    <w:qFormat/>
    <w:pPr>
      <w:ind w:left="1260"/>
    </w:pPr>
  </w:style>
  <w:style w:type="paragraph" w:styleId="1042">
    <w:name w:val="Plain Text"/>
    <w:basedOn w:val="854"/>
    <w:link w:val="1104"/>
    <w:qFormat/>
    <w:rPr>
      <w:rFonts w:ascii="宋体" w:hAnsi="Courier New"/>
    </w:rPr>
  </w:style>
  <w:style w:type="paragraph" w:styleId="1043">
    <w:name w:val="Date"/>
    <w:basedOn w:val="854"/>
    <w:next w:val="854"/>
    <w:link w:val="1103"/>
    <w:uiPriority w:val="99"/>
    <w:qFormat/>
    <w:pPr>
      <w:jc w:val="right"/>
      <w:spacing w:after="0" w:line="312" w:lineRule="atLeast"/>
      <w:widowControl w:val="off"/>
    </w:pPr>
    <w:rPr>
      <w:rFonts w:ascii="Book Antiqua" w:hAnsi="Book Antiqua" w:eastAsia="宋体" w:cs="Times New Roman"/>
      <w:color w:val="auto"/>
      <w:sz w:val="20"/>
      <w:szCs w:val="20"/>
    </w:rPr>
  </w:style>
  <w:style w:type="paragraph" w:styleId="1044">
    <w:name w:val="Body Text Indent 2"/>
    <w:basedOn w:val="854"/>
    <w:qFormat/>
    <w:pPr>
      <w:ind w:firstLine="225"/>
      <w:spacing w:line="540" w:lineRule="exact"/>
    </w:pPr>
    <w:rPr>
      <w:rFonts w:ascii="仿宋_GB2312" w:eastAsia="仿宋_GB2312"/>
      <w:sz w:val="32"/>
    </w:rPr>
  </w:style>
  <w:style w:type="paragraph" w:styleId="1045">
    <w:name w:val="Balloon Text"/>
    <w:basedOn w:val="854"/>
    <w:link w:val="1087"/>
    <w:qFormat/>
    <w:pPr>
      <w:spacing w:after="0" w:line="240" w:lineRule="auto"/>
    </w:pPr>
    <w:rPr>
      <w:sz w:val="18"/>
      <w:szCs w:val="18"/>
    </w:rPr>
  </w:style>
  <w:style w:type="paragraph" w:styleId="1046" w:customStyle="1">
    <w:name w:val="页脚1"/>
    <w:basedOn w:val="854"/>
    <w:link w:val="1097"/>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1047" w:customStyle="1">
    <w:name w:val="页眉1"/>
    <w:link w:val="1107"/>
    <w:qFormat/>
    <w:pPr>
      <w:ind w:firstLine="964"/>
      <w:jc w:val="center"/>
      <w:spacing w:after="160" w:line="360" w:lineRule="auto"/>
      <w:widowControl w:val="off"/>
      <w:tabs>
        <w:tab w:val="center" w:pos="4153" w:leader="none"/>
        <w:tab w:val="right" w:pos="8306" w:leader="none"/>
      </w:tabs>
      <w:pBdr>
        <w:bottom w:val="single" w:color="000000" w:sz="6" w:space="1"/>
      </w:pBdr>
    </w:pPr>
    <w:rPr>
      <w:sz w:val="18"/>
      <w:szCs w:val="18"/>
    </w:rPr>
  </w:style>
  <w:style w:type="paragraph" w:styleId="1048">
    <w:name w:val="toc 1"/>
    <w:basedOn w:val="854"/>
    <w:next w:val="854"/>
    <w:qFormat/>
  </w:style>
  <w:style w:type="paragraph" w:styleId="1049">
    <w:name w:val="Body Text 2"/>
    <w:basedOn w:val="854"/>
    <w:qFormat/>
    <w:pPr>
      <w:spacing w:after="120" w:line="480" w:lineRule="auto"/>
    </w:pPr>
    <w:rPr>
      <w:rFonts w:ascii="Calibri" w:hAnsi="Calibri"/>
    </w:rPr>
  </w:style>
  <w:style w:type="paragraph" w:styleId="1050">
    <w:name w:val="HTML Preformatted"/>
    <w:basedOn w:val="854"/>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1051">
    <w:name w:val="Normal (Web)"/>
    <w:basedOn w:val="854"/>
    <w:link w:val="1085"/>
    <w:qFormat/>
    <w:pPr>
      <w:spacing w:before="100" w:beforeAutospacing="1" w:after="100" w:afterAutospacing="1"/>
    </w:pPr>
    <w:rPr>
      <w:rFonts w:ascii="宋体" w:cs="宋体"/>
      <w:sz w:val="24"/>
    </w:rPr>
  </w:style>
  <w:style w:type="paragraph" w:styleId="1052">
    <w:name w:val="Title"/>
    <w:basedOn w:val="854"/>
    <w:next w:val="854"/>
    <w:link w:val="996"/>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1053">
    <w:name w:val="annotation subject"/>
    <w:basedOn w:val="1036"/>
    <w:next w:val="1036"/>
    <w:link w:val="1099"/>
    <w:qFormat/>
    <w:rPr>
      <w:b/>
      <w:bCs/>
    </w:rPr>
  </w:style>
  <w:style w:type="paragraph" w:styleId="1054">
    <w:name w:val="Body Text First Indent"/>
    <w:qFormat/>
    <w:pPr>
      <w:ind w:firstLine="420"/>
      <w:spacing w:after="120"/>
    </w:pPr>
    <w:rPr>
      <w:rFonts w:cs="Arial"/>
      <w:color w:val="000000"/>
      <w:sz w:val="21"/>
      <w:szCs w:val="24"/>
    </w:rPr>
  </w:style>
  <w:style w:type="paragraph" w:styleId="1055">
    <w:name w:val="Body Text First Indent 2"/>
    <w:basedOn w:val="1038"/>
    <w:next w:val="1056"/>
    <w:qFormat/>
    <w:pPr>
      <w:ind w:firstLine="420"/>
    </w:pPr>
    <w:rPr>
      <w:sz w:val="20"/>
      <w:szCs w:val="20"/>
    </w:rPr>
  </w:style>
  <w:style w:type="paragraph" w:styleId="1056">
    <w:name w:val="List Paragraph"/>
    <w:basedOn w:val="854"/>
    <w:uiPriority w:val="34"/>
    <w:qFormat/>
    <w:pPr>
      <w:ind w:firstLine="420"/>
    </w:pPr>
  </w:style>
  <w:style w:type="table" w:styleId="105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8">
    <w:name w:val="Strong"/>
    <w:basedOn w:val="855"/>
    <w:uiPriority w:val="22"/>
    <w:qFormat/>
    <w:rPr>
      <w:b/>
    </w:rPr>
  </w:style>
  <w:style w:type="character" w:styleId="1059">
    <w:name w:val="Emphasis"/>
    <w:qFormat/>
    <w:rPr>
      <w:color w:val="cc0033"/>
    </w:rPr>
  </w:style>
  <w:style w:type="character" w:styleId="1060">
    <w:name w:val="Hyperlink"/>
    <w:basedOn w:val="855"/>
    <w:qFormat/>
    <w:rPr>
      <w:color w:val="0000ff"/>
      <w:u w:val="single"/>
    </w:rPr>
  </w:style>
  <w:style w:type="character" w:styleId="1061">
    <w:name w:val="annotation reference"/>
    <w:basedOn w:val="855"/>
    <w:uiPriority w:val="99"/>
    <w:qFormat/>
    <w:rPr>
      <w:sz w:val="21"/>
      <w:szCs w:val="21"/>
    </w:rPr>
  </w:style>
  <w:style w:type="paragraph" w:styleId="1062" w:customStyle="1">
    <w:name w:val="正文1"/>
    <w:basedOn w:val="1063"/>
    <w:next w:val="854"/>
    <w:uiPriority w:val="99"/>
    <w:qFormat/>
    <w:pPr>
      <w:ind w:firstLine="510"/>
      <w:spacing w:before="156"/>
    </w:pPr>
    <w:rPr>
      <w:rFonts w:ascii="Times New Roman"/>
      <w:szCs w:val="20"/>
    </w:rPr>
  </w:style>
  <w:style w:type="paragraph" w:styleId="1063" w:customStyle="1">
    <w:name w:val="样式1"/>
    <w:basedOn w:val="1029"/>
    <w:qFormat/>
    <w:pPr>
      <w:ind w:left="210" w:right="210"/>
    </w:pPr>
  </w:style>
  <w:style w:type="paragraph" w:styleId="1064" w:customStyle="1">
    <w:name w:val="正文文本1"/>
    <w:basedOn w:val="854"/>
    <w:qFormat/>
    <w:rPr>
      <w:rFonts w:ascii="楷体_GB2312" w:eastAsia="楷体_GB2312" w:cs="Times New Roman"/>
      <w:sz w:val="28"/>
      <w:szCs w:val="28"/>
    </w:rPr>
  </w:style>
  <w:style w:type="paragraph" w:styleId="1065" w:customStyle="1">
    <w:name w:val="正文缩进1"/>
    <w:basedOn w:val="854"/>
    <w:uiPriority w:val="99"/>
    <w:unhideWhenUsed/>
    <w:qFormat/>
    <w:pPr>
      <w:ind w:firstLine="420"/>
    </w:pPr>
  </w:style>
  <w:style w:type="paragraph" w:styleId="1066" w:customStyle="1">
    <w:name w:val="Default"/>
    <w:qFormat/>
    <w:pPr>
      <w:spacing w:after="160" w:line="278" w:lineRule="auto"/>
      <w:widowControl w:val="off"/>
    </w:pPr>
    <w:rPr>
      <w:rFonts w:ascii="宋体" w:hAnsi="宋体" w:cs="宋体"/>
      <w:color w:val="000000"/>
      <w:sz w:val="24"/>
      <w:szCs w:val="24"/>
    </w:rPr>
  </w:style>
  <w:style w:type="paragraph" w:styleId="1067" w:customStyle="1">
    <w:name w:val="首行缩进"/>
    <w:basedOn w:val="854"/>
    <w:qFormat/>
    <w:pPr>
      <w:ind w:firstLine="200"/>
      <w:spacing w:line="360" w:lineRule="auto"/>
    </w:pPr>
    <w:rPr>
      <w:rFonts w:ascii="宋体"/>
      <w:sz w:val="24"/>
    </w:rPr>
  </w:style>
  <w:style w:type="paragraph" w:styleId="1068"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1069" w:customStyle="1">
    <w:name w:val="Table Normal_0"/>
    <w:unhideWhenUsed/>
    <w:qFormat/>
    <w:tblPr>
      <w:tblCellMar>
        <w:left w:w="0" w:type="dxa"/>
        <w:top w:w="0" w:type="dxa"/>
        <w:right w:w="0" w:type="dxa"/>
        <w:bottom w:w="0" w:type="dxa"/>
      </w:tblCellMar>
    </w:tblPr>
  </w:style>
  <w:style w:type="paragraph" w:styleId="1070" w:customStyle="1">
    <w:name w:val="List Paragraph1"/>
    <w:qFormat/>
    <w:pPr>
      <w:ind w:firstLine="200"/>
      <w:jc w:val="both"/>
      <w:spacing w:after="160" w:line="278" w:lineRule="auto"/>
      <w:widowControl w:val="off"/>
    </w:pPr>
    <w:rPr>
      <w:rFonts w:ascii="Calibri" w:hAnsi="Calibri"/>
      <w:sz w:val="21"/>
      <w:szCs w:val="24"/>
    </w:rPr>
  </w:style>
  <w:style w:type="paragraph" w:styleId="1071" w:customStyle="1">
    <w:name w:val="Table Paragraph"/>
    <w:uiPriority w:val="1"/>
    <w:qFormat/>
    <w:pPr>
      <w:spacing w:after="160" w:line="278" w:lineRule="auto"/>
      <w:widowControl w:val="off"/>
    </w:pPr>
    <w:rPr>
      <w:sz w:val="24"/>
      <w:szCs w:val="24"/>
    </w:rPr>
  </w:style>
  <w:style w:type="paragraph" w:styleId="1072" w:customStyle="1">
    <w:name w:val="纯文本1"/>
    <w:basedOn w:val="854"/>
    <w:qFormat/>
    <w:rPr>
      <w:rFonts w:ascii="宋体" w:hAnsi="Courier New"/>
      <w:sz w:val="20"/>
    </w:rPr>
  </w:style>
  <w:style w:type="paragraph" w:styleId="1073" w:customStyle="1">
    <w:name w:val="纯文本11"/>
    <w:basedOn w:val="854"/>
    <w:qFormat/>
    <w:rPr>
      <w:rFonts w:ascii="宋体" w:hAnsi="Courier New" w:cs="Courier New"/>
    </w:rPr>
  </w:style>
  <w:style w:type="paragraph" w:styleId="1074" w:customStyle="1">
    <w:name w:val="正文_5"/>
    <w:uiPriority w:val="99"/>
    <w:qFormat/>
    <w:pPr>
      <w:jc w:val="both"/>
      <w:widowControl w:val="off"/>
    </w:pPr>
    <w:rPr>
      <w:sz w:val="21"/>
      <w:szCs w:val="24"/>
    </w:rPr>
  </w:style>
  <w:style w:type="paragraph" w:styleId="1075" w:customStyle="1">
    <w:name w:val="列表段落1"/>
    <w:basedOn w:val="854"/>
    <w:uiPriority w:val="99"/>
    <w:qFormat/>
    <w:pPr>
      <w:ind w:firstLine="420"/>
    </w:pPr>
    <w:rPr>
      <w:rFonts w:ascii="Times New Roman" w:hAnsi="Times New Roman" w:eastAsia="宋体" w:cs="Times New Roman"/>
      <w:szCs w:val="20"/>
    </w:rPr>
  </w:style>
  <w:style w:type="paragraph" w:styleId="1076" w:customStyle="1">
    <w:name w:val="纯文本2"/>
    <w:basedOn w:val="854"/>
    <w:qFormat/>
    <w:pPr>
      <w:ind w:firstLine="200"/>
      <w:spacing w:line="360" w:lineRule="auto"/>
    </w:pPr>
    <w:rPr>
      <w:rFonts w:ascii="宋体" w:hAnsi="Courier New"/>
      <w:sz w:val="20"/>
      <w:szCs w:val="20"/>
    </w:rPr>
  </w:style>
  <w:style w:type="paragraph" w:styleId="1077" w:customStyle="1">
    <w:name w:val="纯文本21"/>
    <w:basedOn w:val="854"/>
    <w:qFormat/>
    <w:pPr>
      <w:ind w:firstLine="200"/>
      <w:spacing w:line="360" w:lineRule="auto"/>
    </w:pPr>
    <w:rPr>
      <w:rFonts w:ascii="宋体" w:hAnsi="Courier New"/>
      <w:sz w:val="20"/>
      <w:szCs w:val="20"/>
    </w:rPr>
  </w:style>
  <w:style w:type="paragraph" w:styleId="1078" w:customStyle="1">
    <w:name w:val="正文空2格  1."/>
    <w:basedOn w:val="854"/>
    <w:qFormat/>
    <w:pPr>
      <w:ind w:firstLine="480"/>
    </w:pPr>
    <w:rPr>
      <w:rFonts w:cs="宋体"/>
      <w:szCs w:val="20"/>
    </w:rPr>
  </w:style>
  <w:style w:type="paragraph" w:styleId="1079" w:customStyle="1">
    <w:name w:val="标题1"/>
    <w:basedOn w:val="854"/>
    <w:next w:val="854"/>
    <w:qFormat/>
    <w:pPr>
      <w:jc w:val="center"/>
      <w:spacing w:before="240" w:after="60"/>
      <w:outlineLvl w:val="0"/>
    </w:pPr>
    <w:rPr>
      <w:rFonts w:ascii="等线 Light" w:hAnsi="等线 Light" w:cs="Times New Roman"/>
      <w:b/>
      <w:bCs/>
      <w:sz w:val="32"/>
      <w:szCs w:val="32"/>
    </w:rPr>
  </w:style>
  <w:style w:type="character" w:styleId="1080">
    <w:name w:val="Placeholder Text"/>
    <w:basedOn w:val="855"/>
    <w:uiPriority w:val="99"/>
    <w:unhideWhenUsed/>
    <w:qFormat/>
    <w:rPr>
      <w:color w:val="808080"/>
    </w:rPr>
  </w:style>
  <w:style w:type="character" w:styleId="1081" w:customStyle="1">
    <w:name w:val="fontstyle01"/>
    <w:qFormat/>
    <w:rPr>
      <w:rFonts w:hint="eastAsia" w:ascii="微软雅黑" w:hAnsi="微软雅黑" w:eastAsia="微软雅黑"/>
      <w:b/>
      <w:bCs/>
      <w:color w:val="000000"/>
      <w:sz w:val="52"/>
      <w:szCs w:val="52"/>
    </w:rPr>
  </w:style>
  <w:style w:type="paragraph" w:styleId="1082" w:customStyle="1">
    <w:name w:val="正文_2"/>
    <w:qFormat/>
    <w:pPr>
      <w:jc w:val="both"/>
      <w:widowControl w:val="off"/>
    </w:pPr>
    <w:rPr>
      <w:sz w:val="21"/>
    </w:rPr>
  </w:style>
  <w:style w:type="paragraph" w:styleId="1083" w:customStyle="1">
    <w:name w:val="普通正文"/>
    <w:basedOn w:val="854"/>
    <w:qFormat/>
    <w:pPr>
      <w:ind w:firstLine="480"/>
      <w:spacing w:before="120" w:after="120" w:line="360" w:lineRule="auto"/>
    </w:pPr>
    <w:rPr>
      <w:sz w:val="24"/>
    </w:rPr>
  </w:style>
  <w:style w:type="character" w:styleId="1084" w:customStyle="1">
    <w:name w:val="标题 2 Char Char Char"/>
    <w:uiPriority w:val="99"/>
    <w:qFormat/>
    <w:rPr>
      <w:rFonts w:ascii="Arial" w:hAnsi="Arial" w:eastAsia="黑体" w:cs="Times New Roman"/>
      <w:b/>
      <w:bCs/>
      <w:sz w:val="32"/>
      <w:szCs w:val="32"/>
      <w:lang w:val="en-US" w:eastAsia="zh-CN" w:bidi="ar-SA"/>
    </w:rPr>
  </w:style>
  <w:style w:type="character" w:styleId="1085" w:customStyle="1">
    <w:name w:val="普通(网站) 字符"/>
    <w:link w:val="1051"/>
    <w:qFormat/>
    <w:rPr>
      <w:rFonts w:ascii="宋体" w:hAnsi="Arial" w:eastAsia="Arial" w:cs="宋体"/>
      <w:color w:val="000000"/>
      <w:sz w:val="24"/>
      <w:szCs w:val="21"/>
    </w:rPr>
  </w:style>
  <w:style w:type="paragraph" w:styleId="1086" w:customStyle="1">
    <w:name w:val="Normal_2"/>
    <w:qFormat/>
    <w:rPr>
      <w:rFonts w:eastAsia="Times New Roman"/>
      <w:sz w:val="24"/>
      <w:szCs w:val="24"/>
    </w:rPr>
  </w:style>
  <w:style w:type="character" w:styleId="1087" w:customStyle="1">
    <w:name w:val="批注框文本 字符"/>
    <w:basedOn w:val="855"/>
    <w:link w:val="1045"/>
    <w:qFormat/>
    <w:rPr>
      <w:rFonts w:ascii="Arial" w:hAnsi="Arial" w:eastAsia="Arial" w:cs="Arial"/>
      <w:color w:val="000000"/>
      <w:sz w:val="18"/>
      <w:szCs w:val="18"/>
    </w:rPr>
  </w:style>
  <w:style w:type="character" w:styleId="1088" w:customStyle="1">
    <w:name w:val="文档结构图 字符"/>
    <w:basedOn w:val="855"/>
    <w:link w:val="1035"/>
    <w:qFormat/>
    <w:rPr>
      <w:rFonts w:ascii="Microsoft YaHei UI" w:hAnsi="Arial" w:eastAsia="Microsoft YaHei UI" w:cs="Arial"/>
      <w:color w:val="000000"/>
      <w:sz w:val="18"/>
      <w:szCs w:val="18"/>
    </w:rPr>
  </w:style>
  <w:style w:type="character" w:styleId="1089" w:customStyle="1">
    <w:name w:val="标题 3 字符"/>
    <w:basedOn w:val="855"/>
    <w:link w:val="1031"/>
    <w:semiHidden/>
    <w:qFormat/>
    <w:rPr>
      <w:rFonts w:ascii="Arial" w:hAnsi="Arial" w:eastAsia="Arial" w:cs="Arial"/>
      <w:b/>
      <w:bCs/>
      <w:color w:val="000000"/>
      <w:sz w:val="32"/>
      <w:szCs w:val="32"/>
    </w:rPr>
  </w:style>
  <w:style w:type="character" w:styleId="1090" w:customStyle="1">
    <w:name w:val="标题 4 字符"/>
    <w:basedOn w:val="855"/>
    <w:link w:val="1032"/>
    <w:semiHidden/>
    <w:qFormat/>
    <w:rPr>
      <w:rFonts w:asciiTheme="majorHAnsi" w:hAnsiTheme="majorHAnsi" w:eastAsiaTheme="majorEastAsia" w:cstheme="majorBidi"/>
      <w:b/>
      <w:bCs/>
      <w:color w:val="000000"/>
      <w:sz w:val="28"/>
      <w:szCs w:val="28"/>
    </w:rPr>
  </w:style>
  <w:style w:type="character" w:styleId="1091" w:customStyle="1">
    <w:name w:val="标题 2 Char"/>
    <w:qFormat/>
    <w:rPr>
      <w:rFonts w:ascii="Arial" w:hAnsi="Arial" w:eastAsia="宋体" w:cs="Times New Roman"/>
      <w:b/>
      <w:bCs/>
      <w:sz w:val="28"/>
      <w:szCs w:val="32"/>
      <w:lang w:val="en-US" w:eastAsia="zh-CN" w:bidi="ar-SA"/>
    </w:rPr>
  </w:style>
  <w:style w:type="paragraph" w:styleId="1092" w:customStyle="1">
    <w:name w:val="标题6"/>
    <w:basedOn w:val="1033"/>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1093" w:customStyle="1">
    <w:name w:val="标题 5 字符"/>
    <w:basedOn w:val="855"/>
    <w:link w:val="1033"/>
    <w:semiHidden/>
    <w:qFormat/>
    <w:rPr>
      <w:rFonts w:ascii="Arial" w:hAnsi="Arial" w:eastAsia="Arial" w:cs="Arial"/>
      <w:b/>
      <w:bCs/>
      <w:color w:val="000000"/>
      <w:sz w:val="28"/>
      <w:szCs w:val="28"/>
    </w:rPr>
  </w:style>
  <w:style w:type="character" w:styleId="1094" w:customStyle="1">
    <w:name w:val="正文缩进 字符"/>
    <w:link w:val="1034"/>
    <w:uiPriority w:val="99"/>
    <w:qFormat/>
    <w:rPr>
      <w:b/>
      <w:position w:val="-10"/>
      <w:sz w:val="24"/>
    </w:rPr>
  </w:style>
  <w:style w:type="character" w:styleId="1095" w:customStyle="1">
    <w:name w:val="标题 1 字符"/>
    <w:link w:val="1029"/>
    <w:uiPriority w:val="9"/>
    <w:qFormat/>
    <w:rPr>
      <w:rFonts w:ascii="Calibri" w:hAnsi="Calibri" w:eastAsia="Arial" w:cs="Arial"/>
      <w:b/>
      <w:bCs/>
      <w:color w:val="000000"/>
      <w:sz w:val="32"/>
      <w:szCs w:val="44"/>
    </w:rPr>
  </w:style>
  <w:style w:type="paragraph" w:styleId="1096" w:customStyle="1">
    <w:name w:val="标题3"/>
    <w:basedOn w:val="1031"/>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1097" w:customStyle="1">
    <w:name w:val="页脚 字符"/>
    <w:basedOn w:val="855"/>
    <w:link w:val="1046"/>
    <w:qFormat/>
    <w:rPr>
      <w:color w:val="000000"/>
      <w:sz w:val="18"/>
      <w:szCs w:val="18"/>
    </w:rPr>
  </w:style>
  <w:style w:type="character" w:styleId="1098" w:customStyle="1">
    <w:name w:val="批注文字 字符"/>
    <w:basedOn w:val="855"/>
    <w:link w:val="1036"/>
    <w:uiPriority w:val="99"/>
    <w:qFormat/>
    <w:rPr>
      <w:rFonts w:ascii="Arial" w:hAnsi="Arial" w:eastAsia="Arial" w:cs="Arial"/>
      <w:color w:val="000000"/>
      <w:sz w:val="21"/>
      <w:szCs w:val="21"/>
    </w:rPr>
  </w:style>
  <w:style w:type="character" w:styleId="1099" w:customStyle="1">
    <w:name w:val="批注主题 字符"/>
    <w:basedOn w:val="1098"/>
    <w:link w:val="1053"/>
    <w:qFormat/>
    <w:rPr>
      <w:rFonts w:ascii="Arial" w:hAnsi="Arial" w:eastAsia="Arial" w:cs="Arial"/>
      <w:b/>
      <w:bCs/>
      <w:color w:val="000000"/>
      <w:sz w:val="21"/>
      <w:szCs w:val="21"/>
    </w:rPr>
  </w:style>
  <w:style w:type="table" w:styleId="1100" w:customStyle="1">
    <w:name w:val="table"/>
    <w:basedOn w:val="856"/>
    <w:qFormat/>
    <w:rPr>
      <w:rFonts w:eastAsiaTheme="minorEastAsia"/>
    </w:rPr>
    <w:tblPr/>
  </w:style>
  <w:style w:type="paragraph" w:styleId="1101" w:customStyle="1">
    <w:name w:val="MsoNormal"/>
    <w:basedOn w:val="854"/>
    <w:qFormat/>
    <w:pPr>
      <w:spacing w:after="0" w:line="240" w:lineRule="auto"/>
    </w:pPr>
    <w:rPr>
      <w:rFonts w:ascii="Times New Roman" w:hAnsi="Times New Roman" w:cs="Times New Roman" w:eastAsiaTheme="minorEastAsia"/>
      <w:color w:val="auto"/>
      <w:sz w:val="24"/>
      <w:szCs w:val="24"/>
    </w:rPr>
  </w:style>
  <w:style w:type="table" w:styleId="1102" w:customStyle="1">
    <w:name w:val="Table Normal2"/>
    <w:semiHidden/>
    <w:unhideWhenUsed/>
    <w:qFormat/>
    <w:rPr>
      <w:rFonts w:ascii="Arial" w:hAnsi="Arial" w:cs="Arial"/>
      <w:lang w:eastAsia="zh-CN"/>
    </w:rPr>
    <w:tblPr>
      <w:tblCellMar>
        <w:left w:w="0" w:type="dxa"/>
        <w:top w:w="0" w:type="dxa"/>
        <w:right w:w="0" w:type="dxa"/>
        <w:bottom w:w="0" w:type="dxa"/>
      </w:tblCellMar>
    </w:tblPr>
  </w:style>
  <w:style w:type="character" w:styleId="1103" w:customStyle="1">
    <w:name w:val="日期 字符"/>
    <w:basedOn w:val="855"/>
    <w:link w:val="1043"/>
    <w:uiPriority w:val="99"/>
    <w:qFormat/>
    <w:rPr>
      <w:rFonts w:ascii="Book Antiqua" w:hAnsi="Book Antiqua"/>
    </w:rPr>
  </w:style>
  <w:style w:type="character" w:styleId="1104" w:customStyle="1">
    <w:name w:val="纯文本 字符"/>
    <w:link w:val="1042"/>
    <w:qFormat/>
    <w:rPr>
      <w:rFonts w:ascii="宋体" w:hAnsi="Courier New" w:eastAsia="Arial" w:cs="Arial"/>
      <w:color w:val="000000"/>
      <w:sz w:val="21"/>
      <w:szCs w:val="21"/>
    </w:rPr>
  </w:style>
  <w:style w:type="character" w:styleId="1105" w:customStyle="1">
    <w:name w:val="font31"/>
    <w:qFormat/>
    <w:rPr>
      <w:rFonts w:hint="eastAsia" w:ascii="微软雅黑" w:hAnsi="微软雅黑" w:eastAsia="微软雅黑" w:cs="微软雅黑"/>
      <w:color w:val="ff0000"/>
      <w:sz w:val="20"/>
      <w:szCs w:val="20"/>
      <w:u w:val="none"/>
    </w:rPr>
  </w:style>
  <w:style w:type="character" w:styleId="1106" w:customStyle="1">
    <w:name w:val="font21"/>
    <w:qFormat/>
    <w:rPr>
      <w:rFonts w:hint="eastAsia" w:ascii="微软雅黑" w:hAnsi="微软雅黑" w:eastAsia="微软雅黑" w:cs="微软雅黑"/>
      <w:color w:val="000000"/>
      <w:sz w:val="20"/>
      <w:szCs w:val="20"/>
      <w:u w:val="none"/>
    </w:rPr>
  </w:style>
  <w:style w:type="character" w:styleId="1107" w:customStyle="1">
    <w:name w:val="页眉 字符"/>
    <w:basedOn w:val="855"/>
    <w:link w:val="1047"/>
    <w:qFormat/>
    <w:rPr>
      <w:sz w:val="18"/>
      <w:szCs w:val="18"/>
    </w:rPr>
  </w:style>
  <w:style w:type="paragraph" w:styleId="1108" w:customStyle="1">
    <w:name w:val="修订1"/>
    <w:hidden/>
    <w:uiPriority w:val="99"/>
    <w:unhideWhenUsed/>
    <w:qFormat/>
    <w:rPr>
      <w:rFonts w:ascii="Calibri" w:hAnsi="Calibri"/>
      <w:sz w:val="21"/>
      <w:szCs w:val="24"/>
    </w:rPr>
  </w:style>
  <w:style w:type="paragraph" w:styleId="1109" w:customStyle="1">
    <w:name w:val="修订2"/>
    <w:hidden/>
    <w:uiPriority w:val="99"/>
    <w:unhideWhenUsed/>
    <w:qFormat/>
    <w:rPr>
      <w:rFonts w:ascii="Calibri" w:hAnsi="Calibri"/>
      <w:sz w:val="21"/>
      <w:szCs w:val="24"/>
    </w:rPr>
  </w:style>
  <w:style w:type="paragraph" w:styleId="1110" w:customStyle="1">
    <w:name w:val="修订2_0"/>
    <w:hidden/>
    <w:uiPriority w:val="99"/>
    <w:unhideWhenUsed/>
    <w:qFormat/>
    <w:rPr>
      <w:rFonts w:ascii="Calibri" w:hAnsi="Calibri"/>
      <w:sz w:val="21"/>
      <w:szCs w:val="24"/>
    </w:rPr>
  </w:style>
  <w:style w:type="character" w:styleId="1111" w:customStyle="1">
    <w:name w:val="正文文本 字符"/>
    <w:basedOn w:val="855"/>
    <w:link w:val="1037"/>
    <w:qFormat/>
    <w:rPr>
      <w:rFonts w:ascii="Arial" w:hAnsi="Arial" w:eastAsia="Arial" w:cs="Arial"/>
      <w:color w:val="000000"/>
      <w:sz w:val="21"/>
      <w:szCs w:val="21"/>
    </w:rPr>
  </w:style>
  <w:style w:type="table" w:styleId="1112" w:customStyle="1">
    <w:name w:val="网格型1"/>
    <w:uiPriority w:val="59"/>
    <w:qFormat/>
    <w:rPr>
      <w:rFonts w:ascii="Calibri" w:hAnsi="Calibri"/>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3" w:customStyle="1">
    <w:name w:val="参数正文"/>
    <w:basedOn w:val="854"/>
    <w:link w:val="1114"/>
    <w:qFormat/>
    <w:pPr>
      <w:spacing w:after="0" w:line="360" w:lineRule="exact"/>
    </w:pPr>
    <w:rPr>
      <w:rFonts w:ascii="宋体" w:hAnsi="宋体" w:eastAsia="宋体" w:cs="宋体"/>
      <w:color w:val="auto"/>
      <w:sz w:val="24"/>
    </w:rPr>
  </w:style>
  <w:style w:type="character" w:styleId="1114" w:customStyle="1">
    <w:name w:val="参数正文 字符"/>
    <w:basedOn w:val="855"/>
    <w:link w:val="1113"/>
    <w:qFormat/>
    <w:rPr>
      <w:rFonts w:ascii="宋体" w:hAnsi="宋体" w:cs="宋体"/>
      <w:sz w:val="24"/>
      <w:szCs w:val="21"/>
    </w:rPr>
  </w:style>
  <w:style w:type="paragraph" w:styleId="1115" w:customStyle="1">
    <w:name w:val="BodyText"/>
    <w:basedOn w:val="854"/>
    <w:next w:val="854"/>
    <w:qFormat/>
    <w:pPr>
      <w:spacing w:after="0" w:line="360" w:lineRule="auto"/>
    </w:pPr>
    <w:rPr>
      <w:rFonts w:ascii="宋体" w:hAnsi="宋体" w:eastAsiaTheme="majorEastAsia" w:cstheme="minorBidi"/>
      <w:b/>
      <w:bCs/>
      <w:color w:val="auto"/>
      <w:sz w:val="30"/>
      <w:szCs w:val="30"/>
      <w:lang w:val="zh-CN" w:bidi="zh-CN"/>
    </w:rPr>
  </w:style>
  <w:style w:type="character" w:styleId="1116">
    <w:name w:val="Unresolved Mention"/>
    <w:basedOn w:val="85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s://pan.baidu.com/s/1ix1Uq39OggjnqWYIoFCJAQ?pwd=9fqj"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5F_x0000_s1026" textRotate="1"/>
  </customShpExts>
</s:customData>
</file>

<file path=customXml/itemProps1.xml><?xml version="1.0" encoding="utf-8"?>
<ds:datastoreItem xmlns:ds="http://schemas.openxmlformats.org/officeDocument/2006/customXml" ds:itemID="{2149DCAF-5D84-4E7F-82C5-05BC9CCCD806}">
  <ds:schemaRefs>
    <ds:schemaRef ds:uri="http://schemas.openxmlformats.org/officeDocument/2006/bibliography"/>
  </ds:schemaRefs>
</ds:datastoreItem>
</file>

<file path=customXml/itemProps2.xml><?xml version="1.0" encoding="utf-8"?>
<ds:datastoreItem xmlns:ds="http://schemas.openxmlformats.org/officeDocument/2006/customXml" ds:itemID="{216445D4-78BD-4057-9BCA-FC7C4B47B5E4}">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16</cp:revision>
  <dcterms:created xsi:type="dcterms:W3CDTF">2026-08-14T03:53:00Z</dcterms:created>
  <dcterms:modified xsi:type="dcterms:W3CDTF">2026-09-16T01:44:30Z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0BF7720D594748B0803EFE8DD6BD1EF9_13</vt:lpwstr>
  </property>
  <property fmtid="{D5CDD505-2E9C-101B-9397-08002B2CF9AE}" pid="3" name="KSOProductBuildVer">
    <vt:lpwstr>2052-12.1.0.28043</vt:lpwstr>
  </property>
  <property fmtid="{D5CDD505-2E9C-101B-9397-08002B2CF9AE}" pid="4" name="KSOTemplateDocerSaveRecord">
    <vt:lpwstr>eyJoZGlkIjoiNDY3M2U1NWU2OTc2ZDI2M2IzYzFmNDE2MWRiOTYxZTAiLCJ1c2VySWQiOiI0ODc5MjgzMDgifQ==</vt:lpwstr>
  </property>
</Properties>
</file>