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color w:val="000000" w:themeColor="text1"/>
          <w:sz w:val="72"/>
          <w:highlight w:val="white"/>
        </w:rPr>
      </w:pPr>
      <w:r>
        <w:rPr>
          <w:rFonts w:ascii="宋体" w:hAnsi="宋体"/>
          <w:b/>
          <w:color w:val="000000" w:themeColor="text1"/>
          <w:sz w:val="72"/>
          <w:highlight w:val="white"/>
        </w:rPr>
      </w:r>
      <w:r>
        <w:rPr>
          <w:color w:val="000000" w:themeColor="text1"/>
          <w:highlight w:val="white"/>
        </w:rPr>
      </w:r>
      <w:r/>
    </w:p>
    <w:p>
      <w:pPr>
        <w:ind w:left="0"/>
        <w:jc w:val="center"/>
        <w:rPr>
          <w:rFonts w:ascii="宋体" w:hAnsi="宋体"/>
          <w:b/>
          <w:color w:val="000000" w:themeColor="text1"/>
          <w:sz w:val="108"/>
          <w:highlight w:val="white"/>
        </w:rPr>
      </w:pPr>
      <w:r>
        <w:rPr>
          <w:rFonts w:hint="eastAsia" w:ascii="宋体" w:hAnsi="宋体"/>
          <w:b/>
          <w:color w:val="000000" w:themeColor="text1"/>
          <w:sz w:val="108"/>
          <w:highlight w:val="white"/>
        </w:rPr>
        <w:t xml:space="preserve">苏州市政府采购</w:t>
      </w:r>
      <w:r>
        <w:rPr>
          <w:color w:val="000000" w:themeColor="text1"/>
          <w:highlight w:val="white"/>
        </w:rPr>
      </w:r>
      <w:r/>
    </w:p>
    <w:p>
      <w:pPr>
        <w:ind w:left="0"/>
        <w:jc w:val="center"/>
        <w:rPr>
          <w:rFonts w:ascii="宋体" w:hAnsi="宋体"/>
          <w:b/>
          <w:color w:val="000000" w:themeColor="text1"/>
          <w:sz w:val="108"/>
          <w:highlight w:val="white"/>
        </w:rPr>
      </w:pPr>
      <w:r>
        <w:rPr>
          <w:rFonts w:hint="eastAsia" w:ascii="宋体" w:hAnsi="宋体"/>
          <w:b/>
          <w:color w:val="000000" w:themeColor="text1"/>
          <w:sz w:val="108"/>
          <w:highlight w:val="white"/>
        </w:rPr>
        <w:t xml:space="preserve">招标文件</w:t>
      </w:r>
      <w:r>
        <w:rPr>
          <w:color w:val="000000" w:themeColor="text1"/>
          <w:highlight w:val="white"/>
        </w:rPr>
      </w:r>
      <w:r/>
    </w:p>
    <w:p>
      <w:pPr>
        <w:ind w:left="0"/>
        <w:jc w:val="left"/>
        <w:spacing w:line="360" w:lineRule="auto"/>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ind w:left="0"/>
        <w:jc w:val="left"/>
        <w:spacing w:line="360" w:lineRule="auto"/>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ind w:left="0"/>
        <w:jc w:val="left"/>
        <w:spacing w:line="480" w:lineRule="auto"/>
        <w:rPr>
          <w:rFonts w:ascii="宋体" w:hAnsi="宋体"/>
          <w:b/>
          <w:color w:val="000000" w:themeColor="text1"/>
          <w:sz w:val="32"/>
          <w:highlight w:val="white"/>
        </w:rPr>
      </w:pPr>
      <w:r>
        <w:rPr>
          <w:rFonts w:ascii="宋体" w:hAnsi="宋体"/>
          <w:b/>
          <w:color w:val="000000" w:themeColor="text1"/>
          <w:sz w:val="32"/>
          <w:highlight w:val="white"/>
        </w:rPr>
      </w:r>
      <w:r>
        <w:rPr>
          <w:color w:val="000000" w:themeColor="text1"/>
          <w:highlight w:val="white"/>
        </w:rPr>
      </w:r>
      <w:r/>
    </w:p>
    <w:p>
      <w:pPr>
        <w:ind w:left="1842"/>
        <w:jc w:val="left"/>
        <w:spacing w:line="480" w:lineRule="auto"/>
        <w:rPr>
          <w:rFonts w:ascii="宋体" w:hAnsi="宋体"/>
          <w:b/>
          <w:color w:val="000000" w:themeColor="text1"/>
          <w:sz w:val="32"/>
          <w:highlight w:val="white"/>
        </w:rPr>
      </w:pPr>
      <w:r>
        <w:rPr>
          <w:rFonts w:ascii="宋体" w:hAnsi="宋体"/>
          <w:b/>
          <w:color w:val="000000" w:themeColor="text1"/>
          <w:sz w:val="32"/>
          <w:highlight w:val="white"/>
        </w:rPr>
        <w:t xml:space="preserve">项目编号：</w:t>
      </w:r>
      <w:r>
        <w:rPr>
          <w:rFonts w:hint="eastAsia" w:ascii="宋体" w:hAnsi="宋体"/>
          <w:b/>
          <w:color w:val="000000" w:themeColor="text1"/>
          <w:sz w:val="32"/>
          <w:highlight w:val="white"/>
        </w:rPr>
        <w:t xml:space="preserve">JSZC-320500-SZCQ-G2026-0001</w:t>
      </w:r>
      <w:r>
        <w:rPr>
          <w:color w:val="000000" w:themeColor="text1"/>
          <w:highlight w:val="white"/>
        </w:rPr>
      </w:r>
      <w:r/>
    </w:p>
    <w:p>
      <w:pPr>
        <w:ind w:left="1842"/>
        <w:jc w:val="left"/>
        <w:spacing w:line="480" w:lineRule="auto"/>
        <w:rPr>
          <w:rFonts w:ascii="宋体" w:hAnsi="宋体"/>
          <w:b/>
          <w:color w:val="000000" w:themeColor="text1"/>
          <w:sz w:val="32"/>
          <w:highlight w:val="white"/>
        </w:rPr>
      </w:pPr>
      <w:r>
        <w:rPr>
          <w:rFonts w:ascii="宋体" w:hAnsi="宋体"/>
          <w:b/>
          <w:color w:val="000000" w:themeColor="text1"/>
          <w:sz w:val="32"/>
          <w:highlight w:val="white"/>
        </w:rPr>
        <w:t xml:space="preserve">采购单位：</w:t>
      </w:r>
      <w:r>
        <w:rPr>
          <w:rFonts w:hint="eastAsia" w:ascii="宋体" w:hAnsi="宋体"/>
          <w:b/>
          <w:color w:val="000000" w:themeColor="text1"/>
          <w:sz w:val="32"/>
          <w:highlight w:val="white"/>
        </w:rPr>
        <w:t xml:space="preserve">苏州市人力资源和社会保障局</w:t>
      </w:r>
      <w:r>
        <w:rPr>
          <w:rFonts w:hint="eastAsia" w:ascii="宋体" w:hAnsi="宋体"/>
          <w:b/>
          <w:color w:val="000000" w:themeColor="text1"/>
          <w:sz w:val="32"/>
          <w:highlight w:val="white"/>
        </w:rPr>
        <w:tab/>
      </w:r>
      <w:r>
        <w:rPr>
          <w:color w:val="000000" w:themeColor="text1"/>
          <w:highlight w:val="white"/>
        </w:rPr>
      </w:r>
      <w:r/>
    </w:p>
    <w:p>
      <w:pPr>
        <w:ind w:left="1842"/>
        <w:jc w:val="left"/>
        <w:spacing w:line="480" w:lineRule="auto"/>
        <w:rPr>
          <w:rFonts w:ascii="宋体" w:hAnsi="宋体"/>
          <w:b/>
          <w:color w:val="000000" w:themeColor="text1"/>
          <w:sz w:val="32"/>
          <w:highlight w:val="white"/>
        </w:rPr>
      </w:pPr>
      <w:r>
        <w:rPr>
          <w:rFonts w:ascii="宋体" w:hAnsi="宋体"/>
          <w:b/>
          <w:color w:val="000000" w:themeColor="text1"/>
          <w:sz w:val="32"/>
          <w:highlight w:val="white"/>
        </w:rPr>
        <w:t xml:space="preserve">项目名称：</w:t>
      </w:r>
      <w:r>
        <w:rPr>
          <w:rFonts w:hint="eastAsia" w:ascii="宋体" w:hAnsi="宋体"/>
          <w:b/>
          <w:color w:val="000000" w:themeColor="text1"/>
          <w:sz w:val="32"/>
          <w:highlight w:val="white"/>
        </w:rPr>
        <w:t xml:space="preserve">国企、事业单位工资审计</w:t>
      </w:r>
      <w:r>
        <w:rPr>
          <w:color w:val="000000" w:themeColor="text1"/>
          <w:highlight w:val="white"/>
        </w:rPr>
      </w:r>
      <w:r/>
    </w:p>
    <w:p>
      <w:pPr>
        <w:ind w:left="1842"/>
        <w:jc w:val="left"/>
        <w:spacing w:line="480" w:lineRule="auto"/>
        <w:tabs>
          <w:tab w:val="center" w:pos="6264" w:leader="none"/>
        </w:tabs>
        <w:rPr>
          <w:rFonts w:ascii="宋体" w:hAnsi="宋体"/>
          <w:b/>
          <w:color w:val="000000" w:themeColor="text1"/>
          <w:spacing w:val="20"/>
          <w:sz w:val="32"/>
          <w:highlight w:val="white"/>
        </w:rPr>
      </w:pPr>
      <w:r>
        <w:rPr>
          <w:rFonts w:ascii="宋体" w:hAnsi="宋体"/>
          <w:b/>
          <w:color w:val="000000" w:themeColor="text1"/>
          <w:sz w:val="32"/>
          <w:highlight w:val="white"/>
        </w:rPr>
        <w:t xml:space="preserve">项目类别：</w:t>
      </w:r>
      <w:r>
        <w:rPr>
          <w:rFonts w:hint="eastAsia" w:ascii="宋体" w:hAnsi="宋体"/>
          <w:b/>
          <w:color w:val="000000" w:themeColor="text1"/>
          <w:sz w:val="32"/>
          <w:highlight w:val="white"/>
        </w:rPr>
        <w:t xml:space="preserve">服务类</w:t>
      </w:r>
      <w:r>
        <w:rPr>
          <w:color w:val="000000" w:themeColor="text1"/>
          <w:highlight w:val="white"/>
        </w:rPr>
      </w:r>
      <w:r/>
    </w:p>
    <w:p>
      <w:pPr>
        <w:ind w:left="0" w:firstLine="2695"/>
        <w:jc w:val="left"/>
        <w:rPr>
          <w:rFonts w:ascii="宋体" w:hAnsi="宋体"/>
          <w:b/>
          <w:color w:val="000000" w:themeColor="text1"/>
          <w:sz w:val="32"/>
          <w:highlight w:val="white"/>
        </w:rPr>
      </w:pPr>
      <w:r>
        <w:rPr>
          <w:rFonts w:ascii="宋体" w:hAnsi="宋体"/>
          <w:b/>
          <w:color w:val="000000" w:themeColor="text1"/>
          <w:sz w:val="32"/>
          <w:highlight w:val="white"/>
        </w:rPr>
      </w:r>
      <w:r>
        <w:rPr>
          <w:color w:val="000000" w:themeColor="text1"/>
          <w:highlight w:val="white"/>
        </w:rPr>
      </w:r>
      <w:r/>
    </w:p>
    <w:p>
      <w:pPr>
        <w:ind w:left="0"/>
        <w:jc w:val="left"/>
        <w:rPr>
          <w:rFonts w:ascii="宋体" w:hAnsi="宋体"/>
          <w:b/>
          <w:color w:val="000000" w:themeColor="text1"/>
          <w:sz w:val="32"/>
          <w:highlight w:val="white"/>
        </w:rPr>
      </w:pPr>
      <w:r>
        <w:rPr>
          <w:rFonts w:ascii="宋体" w:hAnsi="宋体"/>
          <w:b/>
          <w:color w:val="000000" w:themeColor="text1"/>
          <w:sz w:val="32"/>
          <w:highlight w:val="white"/>
        </w:rPr>
      </w:r>
      <w:r>
        <w:rPr>
          <w:color w:val="000000" w:themeColor="text1"/>
          <w:highlight w:val="white"/>
        </w:rPr>
      </w:r>
      <w:r/>
    </w:p>
    <w:p>
      <w:pPr>
        <w:ind w:left="0"/>
        <w:jc w:val="left"/>
        <w:rPr>
          <w:rFonts w:ascii="宋体" w:hAnsi="宋体"/>
          <w:b/>
          <w:color w:val="000000" w:themeColor="text1"/>
          <w:sz w:val="32"/>
          <w:highlight w:val="white"/>
        </w:rPr>
      </w:pPr>
      <w:r>
        <w:rPr>
          <w:rFonts w:ascii="宋体" w:hAnsi="宋体"/>
          <w:b/>
          <w:color w:val="000000" w:themeColor="text1"/>
          <w:sz w:val="32"/>
          <w:highlight w:val="white"/>
        </w:rPr>
      </w:r>
      <w:r>
        <w:rPr>
          <w:color w:val="000000" w:themeColor="text1"/>
          <w:highlight w:val="white"/>
        </w:rPr>
      </w:r>
      <w:r/>
    </w:p>
    <w:p>
      <w:pPr>
        <w:ind w:left="0"/>
        <w:jc w:val="left"/>
        <w:rPr>
          <w:rFonts w:ascii="宋体" w:hAnsi="宋体"/>
          <w:b/>
          <w:color w:val="000000" w:themeColor="text1"/>
          <w:sz w:val="32"/>
          <w:highlight w:val="white"/>
        </w:rPr>
      </w:pPr>
      <w:r>
        <w:rPr>
          <w:rFonts w:ascii="宋体" w:hAnsi="宋体"/>
          <w:b/>
          <w:color w:val="000000" w:themeColor="text1"/>
          <w:sz w:val="32"/>
          <w:highlight w:val="white"/>
        </w:rPr>
      </w:r>
      <w:r>
        <w:rPr>
          <w:color w:val="000000" w:themeColor="text1"/>
          <w:highlight w:val="white"/>
        </w:rPr>
      </w:r>
      <w:r/>
    </w:p>
    <w:p>
      <w:pPr>
        <w:pStyle w:val="1017"/>
        <w:rPr>
          <w:color w:val="000000" w:themeColor="text1"/>
          <w:highlight w:val="white"/>
        </w:rPr>
      </w:pPr>
      <w:r>
        <w:rPr>
          <w:color w:val="000000" w:themeColor="text1"/>
          <w:highlight w:val="white"/>
        </w:rPr>
      </w:r>
      <w:r>
        <w:rPr>
          <w:color w:val="000000" w:themeColor="text1"/>
          <w:highlight w:val="white"/>
        </w:rPr>
      </w:r>
      <w:r/>
    </w:p>
    <w:p>
      <w:pPr>
        <w:rPr>
          <w:rFonts w:ascii="Times New Roman" w:hAnsi="Times New Roman" w:cs="Times New Roman"/>
          <w:color w:val="000000" w:themeColor="text1"/>
          <w:highlight w:val="white"/>
        </w:rPr>
      </w:pPr>
      <w:r>
        <w:rPr>
          <w:rFonts w:ascii="Times New Roman" w:hAnsi="Times New Roman" w:cs="Times New Roman"/>
          <w:color w:val="000000" w:themeColor="text1"/>
          <w:highlight w:val="white"/>
        </w:rPr>
      </w:r>
      <w:r>
        <w:rPr>
          <w:color w:val="000000" w:themeColor="text1"/>
          <w:highlight w:val="white"/>
        </w:rPr>
      </w:r>
      <w:r/>
    </w:p>
    <w:p>
      <w:pPr>
        <w:jc w:val="left"/>
        <w:rPr>
          <w:rFonts w:ascii="宋体" w:hAnsi="宋体"/>
          <w:b/>
          <w:color w:val="000000" w:themeColor="text1"/>
          <w:sz w:val="32"/>
          <w:highlight w:val="white"/>
        </w:rPr>
      </w:pPr>
      <w:r>
        <w:rPr>
          <w:rFonts w:ascii="宋体" w:hAnsi="宋体"/>
          <w:b/>
          <w:color w:val="000000" w:themeColor="text1"/>
          <w:sz w:val="32"/>
          <w:highlight w:val="white"/>
        </w:rPr>
      </w:r>
      <w:r>
        <w:rPr>
          <w:color w:val="000000" w:themeColor="text1"/>
          <w:highlight w:val="white"/>
        </w:rPr>
      </w:r>
      <w:r/>
    </w:p>
    <w:p>
      <w:pPr>
        <w:ind w:left="0" w:firstLine="1606"/>
        <w:jc w:val="left"/>
        <w:rPr>
          <w:rFonts w:ascii="宋体" w:hAnsi="宋体"/>
          <w:b/>
          <w:color w:val="000000" w:themeColor="text1"/>
          <w:sz w:val="32"/>
          <w:highlight w:val="white"/>
        </w:rPr>
      </w:pPr>
      <w:r>
        <w:rPr>
          <w:rFonts w:ascii="宋体" w:hAnsi="宋体"/>
          <w:b/>
          <w:color w:val="000000" w:themeColor="text1"/>
          <w:sz w:val="32"/>
          <w:highlight w:val="white"/>
        </w:rPr>
      </w:r>
      <w:r>
        <w:rPr>
          <w:color w:val="000000" w:themeColor="text1"/>
          <w:highlight w:val="white"/>
        </w:rPr>
      </w:r>
      <w:r/>
    </w:p>
    <w:p>
      <w:pPr>
        <w:ind w:left="0"/>
        <w:jc w:val="center"/>
        <w:rPr>
          <w:rFonts w:hint="eastAsia" w:ascii="宋体" w:hAnsi="宋体" w:eastAsia="宋体"/>
          <w:b/>
          <w:color w:val="000000" w:themeColor="text1"/>
          <w:sz w:val="32"/>
          <w:highlight w:val="white"/>
        </w:rPr>
      </w:pPr>
      <w:r>
        <w:rPr>
          <w:rFonts w:hint="eastAsia" w:ascii="宋体" w:hAnsi="宋体"/>
          <w:b/>
          <w:color w:val="000000" w:themeColor="text1"/>
          <w:sz w:val="32"/>
          <w:highlight w:val="white"/>
          <w:lang w:eastAsia="zh-CN"/>
        </w:rPr>
        <w:t xml:space="preserve">苏州招投标咨询服务有限公司</w:t>
      </w:r>
      <w:r>
        <w:rPr>
          <w:color w:val="000000" w:themeColor="text1"/>
          <w:highlight w:val="white"/>
        </w:rPr>
      </w:r>
      <w:r/>
    </w:p>
    <w:p>
      <w:pPr>
        <w:ind w:left="0"/>
        <w:jc w:val="center"/>
        <w:rPr>
          <w:rFonts w:ascii="宋体" w:hAnsi="宋体"/>
          <w:b/>
          <w:color w:val="000000" w:themeColor="text1"/>
          <w:sz w:val="32"/>
          <w:highlight w:val="white"/>
        </w:rPr>
      </w:pPr>
      <w:r>
        <w:rPr>
          <w:rFonts w:hint="eastAsia" w:ascii="宋体" w:hAnsi="宋体"/>
          <w:b/>
          <w:color w:val="000000" w:themeColor="text1"/>
          <w:sz w:val="32"/>
          <w:highlight w:val="white"/>
        </w:rPr>
        <w:t xml:space="preserve">2</w:t>
      </w:r>
      <w:r>
        <w:rPr>
          <w:rFonts w:ascii="宋体" w:hAnsi="宋体"/>
          <w:b/>
          <w:color w:val="000000" w:themeColor="text1"/>
          <w:sz w:val="32"/>
          <w:highlight w:val="white"/>
        </w:rPr>
        <w:t xml:space="preserve">026</w:t>
      </w:r>
      <w:r>
        <w:rPr>
          <w:rFonts w:hint="eastAsia" w:ascii="宋体" w:hAnsi="宋体"/>
          <w:b/>
          <w:color w:val="000000" w:themeColor="text1"/>
          <w:sz w:val="32"/>
          <w:highlight w:val="white"/>
        </w:rPr>
        <w:t xml:space="preserve">年</w:t>
      </w:r>
      <w:r>
        <w:rPr>
          <w:rFonts w:hint="eastAsia" w:ascii="宋体" w:hAnsi="宋体"/>
          <w:b/>
          <w:color w:val="000000" w:themeColor="text1"/>
          <w:sz w:val="32"/>
          <w:highlight w:val="white"/>
          <w:lang w:val="en-US" w:eastAsia="zh-CN"/>
        </w:rPr>
        <w:t xml:space="preserve">8</w:t>
      </w:r>
      <w:r>
        <w:rPr>
          <w:rFonts w:hint="eastAsia" w:ascii="宋体" w:hAnsi="宋体"/>
          <w:b/>
          <w:color w:val="000000" w:themeColor="text1"/>
          <w:sz w:val="32"/>
          <w:highlight w:val="white"/>
        </w:rPr>
        <w:t xml:space="preserve">月</w:t>
      </w:r>
      <w:r>
        <w:rPr>
          <w:color w:val="000000" w:themeColor="text1"/>
          <w:highlight w:val="white"/>
        </w:rPr>
      </w:r>
      <w:r/>
    </w:p>
    <w:p>
      <w:pPr>
        <w:ind w:left="0"/>
        <w:jc w:val="center"/>
        <w:rPr>
          <w:rFonts w:ascii="宋体" w:hAnsi="宋体"/>
          <w:color w:val="000000" w:themeColor="text1"/>
          <w:sz w:val="48"/>
          <w:highlight w:val="white"/>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color w:val="000000" w:themeColor="text1"/>
          <w:sz w:val="48"/>
          <w:highlight w:val="white"/>
        </w:rPr>
      </w:r>
      <w:r>
        <w:rPr>
          <w:color w:val="000000" w:themeColor="text1"/>
          <w:highlight w:val="white"/>
        </w:rPr>
      </w:r>
      <w:r/>
    </w:p>
    <w:p>
      <w:pPr>
        <w:ind w:left="0"/>
        <w:jc w:val="center"/>
        <w:rPr>
          <w:rFonts w:ascii="宋体" w:hAnsi="宋体"/>
          <w:color w:val="000000" w:themeColor="text1"/>
          <w:sz w:val="48"/>
          <w:highlight w:val="white"/>
        </w:rPr>
      </w:pPr>
      <w:r>
        <w:rPr>
          <w:rFonts w:hint="eastAsia" w:ascii="宋体" w:hAnsi="宋体"/>
          <w:color w:val="000000" w:themeColor="text1"/>
          <w:sz w:val="48"/>
          <w:highlight w:val="white"/>
        </w:rPr>
        <w:t xml:space="preserve">总目录</w:t>
      </w:r>
      <w:r>
        <w:rPr>
          <w:color w:val="000000" w:themeColor="text1"/>
          <w:highlight w:val="white"/>
        </w:rPr>
      </w:r>
      <w:r/>
    </w:p>
    <w:p>
      <w:pPr>
        <w:pStyle w:val="1025"/>
        <w:ind w:firstLine="0"/>
        <w:jc w:val="left"/>
        <w:spacing w:before="120" w:after="120"/>
        <w:tabs>
          <w:tab w:val="right" w:pos="9856" w:leader="dot"/>
        </w:tabs>
        <w:rPr>
          <w:rStyle w:val="1057"/>
          <w:rFonts w:ascii="宋体" w:hAnsi="宋体" w:cs="Calibri"/>
          <w:bCs/>
          <w:caps/>
          <w:color w:val="000000" w:themeColor="text1"/>
          <w:sz w:val="32"/>
          <w:szCs w:val="32"/>
          <w:highlight w:val="white"/>
        </w:rPr>
        <w:outlineLvl w:val="9"/>
      </w:pPr>
      <w:r>
        <w:rPr>
          <w:rFonts w:ascii="宋体" w:hAnsi="宋体" w:cs="Calibri"/>
          <w:bCs/>
          <w:caps/>
          <w:color w:val="000000" w:themeColor="text1"/>
          <w:sz w:val="32"/>
          <w:szCs w:val="32"/>
          <w:highlight w:val="white"/>
        </w:rPr>
      </w:r>
      <w:r>
        <w:rPr>
          <w:color w:val="000000" w:themeColor="text1"/>
          <w:highlight w:val="white"/>
        </w:rPr>
      </w:r>
      <w:r/>
    </w:p>
    <w:p>
      <w:pPr>
        <w:pStyle w:val="1025"/>
        <w:ind w:left="0" w:firstLine="0"/>
        <w:tabs>
          <w:tab w:val="right" w:pos="9864" w:leader="dot"/>
        </w:tabs>
        <w:rPr>
          <w:rFonts w:hint="eastAsia" w:ascii="宋体" w:hAnsi="宋体" w:eastAsia="宋体" w:cs="宋体"/>
          <w:color w:val="000000" w:themeColor="text1"/>
          <w:sz w:val="32"/>
          <w:szCs w:val="32"/>
          <w:highlight w:val="white"/>
        </w:rPr>
      </w:pPr>
      <w:r>
        <w:rPr>
          <w:rStyle w:val="1057"/>
          <w:rFonts w:hint="eastAsia" w:ascii="宋体" w:hAnsi="宋体" w:eastAsia="宋体" w:cs="宋体"/>
          <w:bCs/>
          <w:caps/>
          <w:color w:val="000000" w:themeColor="text1"/>
          <w:sz w:val="32"/>
          <w:szCs w:val="32"/>
          <w:highlight w:val="white"/>
        </w:rPr>
        <w:fldChar w:fldCharType="begin"/>
      </w:r>
      <w:r>
        <w:rPr>
          <w:rStyle w:val="1057"/>
          <w:rFonts w:hint="eastAsia" w:ascii="宋体" w:hAnsi="宋体" w:eastAsia="宋体" w:cs="宋体"/>
          <w:bCs/>
          <w:caps/>
          <w:color w:val="000000" w:themeColor="text1"/>
          <w:sz w:val="32"/>
          <w:szCs w:val="32"/>
          <w:highlight w:val="white"/>
        </w:rPr>
        <w:instrText xml:space="preserve"> TOC \o "1-1" \h \z \u </w:instrText>
      </w:r>
      <w:r>
        <w:rPr>
          <w:rStyle w:val="1057"/>
          <w:rFonts w:hint="eastAsia" w:ascii="宋体" w:hAnsi="宋体" w:eastAsia="宋体" w:cs="宋体"/>
          <w:bCs/>
          <w:caps/>
          <w:color w:val="000000" w:themeColor="text1"/>
          <w:sz w:val="32"/>
          <w:szCs w:val="32"/>
          <w:highlight w:val="white"/>
        </w:rPr>
        <w:fldChar w:fldCharType="separate"/>
      </w:r>
      <w:r>
        <w:rPr>
          <w:rFonts w:hint="eastAsia" w:ascii="宋体" w:hAnsi="宋体" w:eastAsia="宋体" w:cs="宋体"/>
          <w:bCs/>
          <w:caps/>
          <w:color w:val="000000" w:themeColor="text1"/>
          <w:sz w:val="32"/>
          <w:szCs w:val="32"/>
          <w:highlight w:val="white"/>
        </w:rPr>
        <w:fldChar w:fldCharType="begin"/>
      </w:r>
      <w:r>
        <w:rPr>
          <w:rFonts w:hint="eastAsia" w:ascii="宋体" w:hAnsi="宋体" w:eastAsia="宋体" w:cs="宋体"/>
          <w:bCs/>
          <w:caps/>
          <w:color w:val="000000" w:themeColor="text1"/>
          <w:sz w:val="32"/>
          <w:szCs w:val="32"/>
          <w:highlight w:val="white"/>
        </w:rPr>
        <w:instrText xml:space="preserve"> HYPERLINK \l _Toc6624 </w:instrText>
      </w:r>
      <w:r>
        <w:rPr>
          <w:rFonts w:hint="eastAsia" w:ascii="宋体" w:hAnsi="宋体" w:eastAsia="宋体" w:cs="宋体"/>
          <w:bCs/>
          <w:caps/>
          <w:color w:val="000000" w:themeColor="text1"/>
          <w:sz w:val="32"/>
          <w:szCs w:val="32"/>
          <w:highlight w:val="white"/>
        </w:rPr>
        <w:fldChar w:fldCharType="separate"/>
      </w:r>
      <w:r>
        <w:rPr>
          <w:rFonts w:hint="eastAsia" w:ascii="宋体" w:hAnsi="宋体" w:eastAsia="宋体" w:cs="宋体"/>
          <w:color w:val="000000" w:themeColor="text1"/>
          <w:sz w:val="32"/>
          <w:szCs w:val="32"/>
          <w:highlight w:val="white"/>
        </w:rPr>
        <w:t xml:space="preserve">第一章  投标邀请函</w:t>
      </w:r>
      <w:r>
        <w:rPr>
          <w:rFonts w:hint="eastAsia" w:ascii="宋体" w:hAnsi="宋体" w:eastAsia="宋体" w:cs="宋体"/>
          <w:color w:val="000000" w:themeColor="text1"/>
          <w:sz w:val="32"/>
          <w:szCs w:val="32"/>
          <w:highlight w:val="white"/>
        </w:rPr>
        <w:tab/>
      </w:r>
      <w:r>
        <w:rPr>
          <w:rFonts w:hint="eastAsia" w:ascii="宋体" w:hAnsi="宋体" w:eastAsia="宋体" w:cs="宋体"/>
          <w:color w:val="000000" w:themeColor="text1"/>
          <w:sz w:val="32"/>
          <w:szCs w:val="32"/>
          <w:highlight w:val="white"/>
        </w:rPr>
        <w:fldChar w:fldCharType="begin"/>
      </w:r>
      <w:r>
        <w:rPr>
          <w:rFonts w:hint="eastAsia" w:ascii="宋体" w:hAnsi="宋体" w:eastAsia="宋体" w:cs="宋体"/>
          <w:color w:val="000000" w:themeColor="text1"/>
          <w:sz w:val="32"/>
          <w:szCs w:val="32"/>
          <w:highlight w:val="white"/>
        </w:rPr>
        <w:instrText xml:space="preserve"> PAGEREF _Toc6624 \h </w:instrText>
      </w:r>
      <w:r>
        <w:rPr>
          <w:rFonts w:hint="eastAsia" w:ascii="宋体" w:hAnsi="宋体" w:eastAsia="宋体" w:cs="宋体"/>
          <w:color w:val="000000" w:themeColor="text1"/>
          <w:sz w:val="32"/>
          <w:szCs w:val="32"/>
          <w:highlight w:val="white"/>
        </w:rPr>
        <w:fldChar w:fldCharType="separate"/>
      </w:r>
      <w:r>
        <w:rPr>
          <w:rFonts w:hint="eastAsia" w:ascii="宋体" w:hAnsi="宋体" w:eastAsia="宋体" w:cs="宋体"/>
          <w:color w:val="000000" w:themeColor="text1"/>
          <w:sz w:val="32"/>
          <w:szCs w:val="32"/>
          <w:highlight w:val="white"/>
        </w:rPr>
        <w:t xml:space="preserve">6</w:t>
      </w:r>
      <w:r>
        <w:rPr>
          <w:rFonts w:hint="eastAsia" w:ascii="宋体" w:hAnsi="宋体" w:eastAsia="宋体" w:cs="宋体"/>
          <w:color w:val="000000" w:themeColor="text1"/>
          <w:sz w:val="32"/>
          <w:szCs w:val="32"/>
          <w:highlight w:val="white"/>
        </w:rPr>
        <w:fldChar w:fldCharType="end"/>
      </w:r>
      <w:r>
        <w:rPr>
          <w:rFonts w:hint="eastAsia" w:ascii="宋体" w:hAnsi="宋体" w:eastAsia="宋体" w:cs="宋体"/>
          <w:bCs/>
          <w:caps/>
          <w:color w:val="000000" w:themeColor="text1"/>
          <w:sz w:val="32"/>
          <w:szCs w:val="32"/>
          <w:highlight w:val="white"/>
        </w:rPr>
        <w:fldChar w:fldCharType="end"/>
      </w:r>
      <w:r>
        <w:rPr>
          <w:color w:val="000000" w:themeColor="text1"/>
          <w:highlight w:val="white"/>
        </w:rPr>
      </w:r>
      <w:r/>
    </w:p>
    <w:p>
      <w:pPr>
        <w:pStyle w:val="1025"/>
        <w:ind w:left="0" w:firstLine="0"/>
        <w:tabs>
          <w:tab w:val="right" w:pos="9864" w:leader="dot"/>
        </w:tabs>
        <w:rPr>
          <w:rFonts w:hint="eastAsia" w:ascii="宋体" w:hAnsi="宋体" w:eastAsia="宋体" w:cs="宋体"/>
          <w:color w:val="000000" w:themeColor="text1"/>
          <w:sz w:val="32"/>
          <w:szCs w:val="32"/>
          <w:highlight w:val="white"/>
        </w:rPr>
      </w:pPr>
      <w:r>
        <w:rPr>
          <w:rFonts w:hint="eastAsia" w:ascii="宋体" w:hAnsi="宋体" w:eastAsia="宋体" w:cs="宋体"/>
          <w:bCs/>
          <w:caps/>
          <w:color w:val="000000" w:themeColor="text1"/>
          <w:sz w:val="32"/>
          <w:szCs w:val="32"/>
          <w:highlight w:val="white"/>
        </w:rPr>
        <w:fldChar w:fldCharType="begin"/>
      </w:r>
      <w:r>
        <w:rPr>
          <w:rFonts w:hint="eastAsia" w:ascii="宋体" w:hAnsi="宋体" w:eastAsia="宋体" w:cs="宋体"/>
          <w:bCs/>
          <w:caps/>
          <w:color w:val="000000" w:themeColor="text1"/>
          <w:sz w:val="32"/>
          <w:szCs w:val="32"/>
          <w:highlight w:val="white"/>
        </w:rPr>
        <w:instrText xml:space="preserve"> HYPERLINK \l _Toc448 </w:instrText>
      </w:r>
      <w:r>
        <w:rPr>
          <w:rFonts w:hint="eastAsia" w:ascii="宋体" w:hAnsi="宋体" w:eastAsia="宋体" w:cs="宋体"/>
          <w:bCs/>
          <w:caps/>
          <w:color w:val="000000" w:themeColor="text1"/>
          <w:sz w:val="32"/>
          <w:szCs w:val="32"/>
          <w:highlight w:val="white"/>
        </w:rPr>
        <w:fldChar w:fldCharType="separate"/>
      </w:r>
      <w:r>
        <w:rPr>
          <w:rFonts w:hint="eastAsia" w:ascii="宋体" w:hAnsi="宋体" w:eastAsia="宋体" w:cs="宋体"/>
          <w:color w:val="000000" w:themeColor="text1"/>
          <w:sz w:val="32"/>
          <w:szCs w:val="32"/>
          <w:highlight w:val="white"/>
        </w:rPr>
        <w:t xml:space="preserve">第二章  投标人须知</w:t>
      </w:r>
      <w:r>
        <w:rPr>
          <w:rFonts w:hint="eastAsia" w:ascii="宋体" w:hAnsi="宋体" w:eastAsia="宋体" w:cs="宋体"/>
          <w:color w:val="000000" w:themeColor="text1"/>
          <w:sz w:val="32"/>
          <w:szCs w:val="32"/>
          <w:highlight w:val="white"/>
        </w:rPr>
        <w:tab/>
      </w:r>
      <w:r>
        <w:rPr>
          <w:rFonts w:hint="eastAsia" w:ascii="宋体" w:hAnsi="宋体" w:eastAsia="宋体" w:cs="宋体"/>
          <w:color w:val="000000" w:themeColor="text1"/>
          <w:sz w:val="32"/>
          <w:szCs w:val="32"/>
          <w:highlight w:val="white"/>
        </w:rPr>
        <w:fldChar w:fldCharType="begin"/>
      </w:r>
      <w:r>
        <w:rPr>
          <w:rFonts w:hint="eastAsia" w:ascii="宋体" w:hAnsi="宋体" w:eastAsia="宋体" w:cs="宋体"/>
          <w:color w:val="000000" w:themeColor="text1"/>
          <w:sz w:val="32"/>
          <w:szCs w:val="32"/>
          <w:highlight w:val="white"/>
        </w:rPr>
        <w:instrText xml:space="preserve"> PAGEREF _Toc448 \h </w:instrText>
      </w:r>
      <w:r>
        <w:rPr>
          <w:rFonts w:hint="eastAsia" w:ascii="宋体" w:hAnsi="宋体" w:eastAsia="宋体" w:cs="宋体"/>
          <w:color w:val="000000" w:themeColor="text1"/>
          <w:sz w:val="32"/>
          <w:szCs w:val="32"/>
          <w:highlight w:val="white"/>
        </w:rPr>
        <w:fldChar w:fldCharType="separate"/>
      </w:r>
      <w:r>
        <w:rPr>
          <w:rFonts w:hint="eastAsia" w:ascii="宋体" w:hAnsi="宋体" w:eastAsia="宋体" w:cs="宋体"/>
          <w:color w:val="000000" w:themeColor="text1"/>
          <w:sz w:val="32"/>
          <w:szCs w:val="32"/>
          <w:highlight w:val="white"/>
        </w:rPr>
        <w:t xml:space="preserve">10</w:t>
      </w:r>
      <w:r>
        <w:rPr>
          <w:rFonts w:hint="eastAsia" w:ascii="宋体" w:hAnsi="宋体" w:eastAsia="宋体" w:cs="宋体"/>
          <w:color w:val="000000" w:themeColor="text1"/>
          <w:sz w:val="32"/>
          <w:szCs w:val="32"/>
          <w:highlight w:val="white"/>
        </w:rPr>
        <w:fldChar w:fldCharType="end"/>
      </w:r>
      <w:r>
        <w:rPr>
          <w:rFonts w:hint="eastAsia" w:ascii="宋体" w:hAnsi="宋体" w:eastAsia="宋体" w:cs="宋体"/>
          <w:bCs/>
          <w:caps/>
          <w:color w:val="000000" w:themeColor="text1"/>
          <w:sz w:val="32"/>
          <w:szCs w:val="32"/>
          <w:highlight w:val="white"/>
        </w:rPr>
        <w:fldChar w:fldCharType="end"/>
      </w:r>
      <w:r>
        <w:rPr>
          <w:color w:val="000000" w:themeColor="text1"/>
          <w:highlight w:val="white"/>
        </w:rPr>
      </w:r>
      <w:r/>
    </w:p>
    <w:p>
      <w:pPr>
        <w:pStyle w:val="1025"/>
        <w:ind w:left="0" w:firstLine="0"/>
        <w:tabs>
          <w:tab w:val="right" w:pos="9864" w:leader="dot"/>
        </w:tabs>
        <w:rPr>
          <w:rFonts w:hint="eastAsia" w:ascii="宋体" w:hAnsi="宋体" w:eastAsia="宋体" w:cs="宋体"/>
          <w:color w:val="000000" w:themeColor="text1"/>
          <w:sz w:val="32"/>
          <w:szCs w:val="32"/>
          <w:highlight w:val="white"/>
        </w:rPr>
      </w:pPr>
      <w:r>
        <w:rPr>
          <w:rFonts w:hint="eastAsia" w:ascii="宋体" w:hAnsi="宋体" w:eastAsia="宋体" w:cs="宋体"/>
          <w:bCs/>
          <w:caps/>
          <w:color w:val="000000" w:themeColor="text1"/>
          <w:sz w:val="32"/>
          <w:szCs w:val="32"/>
          <w:highlight w:val="white"/>
        </w:rPr>
        <w:fldChar w:fldCharType="begin"/>
      </w:r>
      <w:r>
        <w:rPr>
          <w:rFonts w:hint="eastAsia" w:ascii="宋体" w:hAnsi="宋体" w:eastAsia="宋体" w:cs="宋体"/>
          <w:bCs/>
          <w:caps/>
          <w:color w:val="000000" w:themeColor="text1"/>
          <w:sz w:val="32"/>
          <w:szCs w:val="32"/>
          <w:highlight w:val="white"/>
        </w:rPr>
        <w:instrText xml:space="preserve"> HYPERLINK \l _Toc19781 </w:instrText>
      </w:r>
      <w:r>
        <w:rPr>
          <w:rFonts w:hint="eastAsia" w:ascii="宋体" w:hAnsi="宋体" w:eastAsia="宋体" w:cs="宋体"/>
          <w:bCs/>
          <w:caps/>
          <w:color w:val="000000" w:themeColor="text1"/>
          <w:sz w:val="32"/>
          <w:szCs w:val="32"/>
          <w:highlight w:val="white"/>
        </w:rPr>
        <w:fldChar w:fldCharType="separate"/>
      </w:r>
      <w:r>
        <w:rPr>
          <w:rFonts w:hint="eastAsia" w:ascii="宋体" w:hAnsi="宋体" w:eastAsia="宋体" w:cs="宋体"/>
          <w:color w:val="000000" w:themeColor="text1"/>
          <w:sz w:val="32"/>
          <w:szCs w:val="32"/>
          <w:highlight w:val="white"/>
        </w:rPr>
        <w:t xml:space="preserve">第三章  投标文件格式</w:t>
      </w:r>
      <w:r>
        <w:rPr>
          <w:rFonts w:hint="eastAsia" w:ascii="宋体" w:hAnsi="宋体" w:eastAsia="宋体" w:cs="宋体"/>
          <w:color w:val="000000" w:themeColor="text1"/>
          <w:sz w:val="32"/>
          <w:szCs w:val="32"/>
          <w:highlight w:val="white"/>
        </w:rPr>
        <w:tab/>
      </w:r>
      <w:r>
        <w:rPr>
          <w:rFonts w:hint="eastAsia" w:ascii="宋体" w:hAnsi="宋体" w:eastAsia="宋体" w:cs="宋体"/>
          <w:color w:val="000000" w:themeColor="text1"/>
          <w:sz w:val="32"/>
          <w:szCs w:val="32"/>
          <w:highlight w:val="white"/>
        </w:rPr>
        <w:fldChar w:fldCharType="begin"/>
      </w:r>
      <w:r>
        <w:rPr>
          <w:rFonts w:hint="eastAsia" w:ascii="宋体" w:hAnsi="宋体" w:eastAsia="宋体" w:cs="宋体"/>
          <w:color w:val="000000" w:themeColor="text1"/>
          <w:sz w:val="32"/>
          <w:szCs w:val="32"/>
          <w:highlight w:val="white"/>
        </w:rPr>
        <w:instrText xml:space="preserve"> PAGEREF _Toc19781 \h </w:instrText>
      </w:r>
      <w:r>
        <w:rPr>
          <w:rFonts w:hint="eastAsia" w:ascii="宋体" w:hAnsi="宋体" w:eastAsia="宋体" w:cs="宋体"/>
          <w:color w:val="000000" w:themeColor="text1"/>
          <w:sz w:val="32"/>
          <w:szCs w:val="32"/>
          <w:highlight w:val="white"/>
        </w:rPr>
        <w:fldChar w:fldCharType="separate"/>
      </w:r>
      <w:r>
        <w:rPr>
          <w:rFonts w:hint="eastAsia" w:ascii="宋体" w:hAnsi="宋体" w:eastAsia="宋体" w:cs="宋体"/>
          <w:color w:val="000000" w:themeColor="text1"/>
          <w:sz w:val="32"/>
          <w:szCs w:val="32"/>
          <w:highlight w:val="white"/>
        </w:rPr>
        <w:t xml:space="preserve">23</w:t>
      </w:r>
      <w:r>
        <w:rPr>
          <w:rFonts w:hint="eastAsia" w:ascii="宋体" w:hAnsi="宋体" w:eastAsia="宋体" w:cs="宋体"/>
          <w:color w:val="000000" w:themeColor="text1"/>
          <w:sz w:val="32"/>
          <w:szCs w:val="32"/>
          <w:highlight w:val="white"/>
        </w:rPr>
        <w:fldChar w:fldCharType="end"/>
      </w:r>
      <w:r>
        <w:rPr>
          <w:rFonts w:hint="eastAsia" w:ascii="宋体" w:hAnsi="宋体" w:eastAsia="宋体" w:cs="宋体"/>
          <w:bCs/>
          <w:caps/>
          <w:color w:val="000000" w:themeColor="text1"/>
          <w:sz w:val="32"/>
          <w:szCs w:val="32"/>
          <w:highlight w:val="white"/>
        </w:rPr>
        <w:fldChar w:fldCharType="end"/>
      </w:r>
      <w:r>
        <w:rPr>
          <w:color w:val="000000" w:themeColor="text1"/>
          <w:highlight w:val="white"/>
        </w:rPr>
      </w:r>
      <w:r/>
    </w:p>
    <w:p>
      <w:pPr>
        <w:pStyle w:val="1025"/>
        <w:ind w:left="0" w:firstLine="0"/>
        <w:tabs>
          <w:tab w:val="right" w:pos="9864" w:leader="dot"/>
        </w:tabs>
        <w:rPr>
          <w:rFonts w:hint="eastAsia" w:ascii="宋体" w:hAnsi="宋体" w:eastAsia="宋体" w:cs="宋体"/>
          <w:color w:val="000000" w:themeColor="text1"/>
          <w:sz w:val="32"/>
          <w:szCs w:val="32"/>
          <w:highlight w:val="white"/>
        </w:rPr>
      </w:pPr>
      <w:r>
        <w:rPr>
          <w:rFonts w:hint="eastAsia" w:ascii="宋体" w:hAnsi="宋体" w:eastAsia="宋体" w:cs="宋体"/>
          <w:bCs/>
          <w:caps/>
          <w:color w:val="000000" w:themeColor="text1"/>
          <w:sz w:val="32"/>
          <w:szCs w:val="32"/>
          <w:highlight w:val="white"/>
        </w:rPr>
        <w:fldChar w:fldCharType="begin"/>
      </w:r>
      <w:r>
        <w:rPr>
          <w:rFonts w:hint="eastAsia" w:ascii="宋体" w:hAnsi="宋体" w:eastAsia="宋体" w:cs="宋体"/>
          <w:bCs/>
          <w:caps/>
          <w:color w:val="000000" w:themeColor="text1"/>
          <w:sz w:val="32"/>
          <w:szCs w:val="32"/>
          <w:highlight w:val="white"/>
        </w:rPr>
        <w:instrText xml:space="preserve"> HYPERLINK \l _Toc6276 </w:instrText>
      </w:r>
      <w:r>
        <w:rPr>
          <w:rFonts w:hint="eastAsia" w:ascii="宋体" w:hAnsi="宋体" w:eastAsia="宋体" w:cs="宋体"/>
          <w:bCs/>
          <w:caps/>
          <w:color w:val="000000" w:themeColor="text1"/>
          <w:sz w:val="32"/>
          <w:szCs w:val="32"/>
          <w:highlight w:val="white"/>
        </w:rPr>
        <w:fldChar w:fldCharType="separate"/>
      </w:r>
      <w:r>
        <w:rPr>
          <w:rFonts w:hint="eastAsia" w:ascii="宋体" w:hAnsi="宋体" w:eastAsia="宋体" w:cs="宋体"/>
          <w:color w:val="000000" w:themeColor="text1"/>
          <w:sz w:val="32"/>
          <w:szCs w:val="32"/>
          <w:highlight w:val="white"/>
        </w:rPr>
        <w:t xml:space="preserve">第四章  招标书</w:t>
      </w:r>
      <w:r>
        <w:rPr>
          <w:rFonts w:hint="eastAsia" w:ascii="宋体" w:hAnsi="宋体" w:eastAsia="宋体" w:cs="宋体"/>
          <w:color w:val="000000" w:themeColor="text1"/>
          <w:sz w:val="32"/>
          <w:szCs w:val="32"/>
          <w:highlight w:val="white"/>
        </w:rPr>
        <w:tab/>
      </w:r>
      <w:r>
        <w:rPr>
          <w:rFonts w:hint="eastAsia" w:ascii="宋体" w:hAnsi="宋体" w:eastAsia="宋体" w:cs="宋体"/>
          <w:color w:val="000000" w:themeColor="text1"/>
          <w:sz w:val="32"/>
          <w:szCs w:val="32"/>
          <w:highlight w:val="white"/>
        </w:rPr>
        <w:fldChar w:fldCharType="begin"/>
      </w:r>
      <w:r>
        <w:rPr>
          <w:rFonts w:hint="eastAsia" w:ascii="宋体" w:hAnsi="宋体" w:eastAsia="宋体" w:cs="宋体"/>
          <w:color w:val="000000" w:themeColor="text1"/>
          <w:sz w:val="32"/>
          <w:szCs w:val="32"/>
          <w:highlight w:val="white"/>
        </w:rPr>
        <w:instrText xml:space="preserve"> PAGEREF _Toc6276 \h </w:instrText>
      </w:r>
      <w:r>
        <w:rPr>
          <w:rFonts w:hint="eastAsia" w:ascii="宋体" w:hAnsi="宋体" w:eastAsia="宋体" w:cs="宋体"/>
          <w:color w:val="000000" w:themeColor="text1"/>
          <w:sz w:val="32"/>
          <w:szCs w:val="32"/>
          <w:highlight w:val="white"/>
        </w:rPr>
        <w:fldChar w:fldCharType="separate"/>
      </w:r>
      <w:r>
        <w:rPr>
          <w:rFonts w:hint="eastAsia" w:ascii="宋体" w:hAnsi="宋体" w:eastAsia="宋体" w:cs="宋体"/>
          <w:color w:val="000000" w:themeColor="text1"/>
          <w:sz w:val="32"/>
          <w:szCs w:val="32"/>
          <w:highlight w:val="white"/>
        </w:rPr>
        <w:t xml:space="preserve">37</w:t>
      </w:r>
      <w:r>
        <w:rPr>
          <w:rFonts w:hint="eastAsia" w:ascii="宋体" w:hAnsi="宋体" w:eastAsia="宋体" w:cs="宋体"/>
          <w:color w:val="000000" w:themeColor="text1"/>
          <w:sz w:val="32"/>
          <w:szCs w:val="32"/>
          <w:highlight w:val="white"/>
        </w:rPr>
        <w:fldChar w:fldCharType="end"/>
      </w:r>
      <w:r>
        <w:rPr>
          <w:rFonts w:hint="eastAsia" w:ascii="宋体" w:hAnsi="宋体" w:eastAsia="宋体" w:cs="宋体"/>
          <w:bCs/>
          <w:caps/>
          <w:color w:val="000000" w:themeColor="text1"/>
          <w:sz w:val="32"/>
          <w:szCs w:val="32"/>
          <w:highlight w:val="white"/>
        </w:rPr>
        <w:fldChar w:fldCharType="end"/>
      </w:r>
      <w:r>
        <w:rPr>
          <w:color w:val="000000" w:themeColor="text1"/>
          <w:highlight w:val="white"/>
        </w:rPr>
      </w:r>
      <w:r/>
    </w:p>
    <w:p>
      <w:pPr>
        <w:pStyle w:val="1025"/>
        <w:ind w:left="0" w:firstLine="0"/>
        <w:tabs>
          <w:tab w:val="right" w:pos="9864" w:leader="dot"/>
        </w:tabs>
        <w:rPr>
          <w:rFonts w:hint="eastAsia" w:ascii="宋体" w:hAnsi="宋体" w:eastAsia="宋体" w:cs="宋体"/>
          <w:color w:val="000000" w:themeColor="text1"/>
          <w:sz w:val="32"/>
          <w:szCs w:val="32"/>
          <w:highlight w:val="white"/>
        </w:rPr>
      </w:pPr>
      <w:r>
        <w:rPr>
          <w:rFonts w:hint="eastAsia" w:ascii="宋体" w:hAnsi="宋体" w:eastAsia="宋体" w:cs="宋体"/>
          <w:bCs/>
          <w:caps/>
          <w:color w:val="000000" w:themeColor="text1"/>
          <w:sz w:val="32"/>
          <w:szCs w:val="32"/>
          <w:highlight w:val="white"/>
        </w:rPr>
        <w:fldChar w:fldCharType="begin"/>
      </w:r>
      <w:r>
        <w:rPr>
          <w:rFonts w:hint="eastAsia" w:ascii="宋体" w:hAnsi="宋体" w:eastAsia="宋体" w:cs="宋体"/>
          <w:bCs/>
          <w:caps/>
          <w:color w:val="000000" w:themeColor="text1"/>
          <w:sz w:val="32"/>
          <w:szCs w:val="32"/>
          <w:highlight w:val="white"/>
        </w:rPr>
        <w:instrText xml:space="preserve"> HYPERLINK \l _Toc6999 </w:instrText>
      </w:r>
      <w:r>
        <w:rPr>
          <w:rFonts w:hint="eastAsia" w:ascii="宋体" w:hAnsi="宋体" w:eastAsia="宋体" w:cs="宋体"/>
          <w:bCs/>
          <w:caps/>
          <w:color w:val="000000" w:themeColor="text1"/>
          <w:sz w:val="32"/>
          <w:szCs w:val="32"/>
          <w:highlight w:val="white"/>
        </w:rPr>
        <w:fldChar w:fldCharType="separate"/>
      </w:r>
      <w:r>
        <w:rPr>
          <w:rFonts w:hint="eastAsia" w:ascii="宋体" w:hAnsi="宋体" w:eastAsia="宋体" w:cs="宋体"/>
          <w:color w:val="000000" w:themeColor="text1"/>
          <w:sz w:val="32"/>
          <w:szCs w:val="32"/>
          <w:highlight w:val="white"/>
        </w:rPr>
        <w:t xml:space="preserve">第五章  合同及主要条款</w:t>
      </w:r>
      <w:r>
        <w:rPr>
          <w:rFonts w:hint="eastAsia" w:ascii="宋体" w:hAnsi="宋体" w:eastAsia="宋体" w:cs="宋体"/>
          <w:color w:val="000000" w:themeColor="text1"/>
          <w:sz w:val="32"/>
          <w:szCs w:val="32"/>
          <w:highlight w:val="white"/>
        </w:rPr>
        <w:tab/>
      </w:r>
      <w:r>
        <w:rPr>
          <w:rFonts w:hint="eastAsia" w:ascii="宋体" w:hAnsi="宋体" w:eastAsia="宋体" w:cs="宋体"/>
          <w:color w:val="000000" w:themeColor="text1"/>
          <w:sz w:val="32"/>
          <w:szCs w:val="32"/>
          <w:highlight w:val="white"/>
        </w:rPr>
        <w:fldChar w:fldCharType="begin"/>
      </w:r>
      <w:r>
        <w:rPr>
          <w:rFonts w:hint="eastAsia" w:ascii="宋体" w:hAnsi="宋体" w:eastAsia="宋体" w:cs="宋体"/>
          <w:color w:val="000000" w:themeColor="text1"/>
          <w:sz w:val="32"/>
          <w:szCs w:val="32"/>
          <w:highlight w:val="white"/>
        </w:rPr>
        <w:instrText xml:space="preserve"> PAGEREF _Toc6999 \h </w:instrText>
      </w:r>
      <w:r>
        <w:rPr>
          <w:rFonts w:hint="eastAsia" w:ascii="宋体" w:hAnsi="宋体" w:eastAsia="宋体" w:cs="宋体"/>
          <w:color w:val="000000" w:themeColor="text1"/>
          <w:sz w:val="32"/>
          <w:szCs w:val="32"/>
          <w:highlight w:val="white"/>
        </w:rPr>
        <w:fldChar w:fldCharType="separate"/>
      </w:r>
      <w:r>
        <w:rPr>
          <w:rFonts w:hint="eastAsia" w:ascii="宋体" w:hAnsi="宋体" w:eastAsia="宋体" w:cs="宋体"/>
          <w:color w:val="000000" w:themeColor="text1"/>
          <w:sz w:val="32"/>
          <w:szCs w:val="32"/>
          <w:highlight w:val="white"/>
        </w:rPr>
        <w:t xml:space="preserve">45</w:t>
      </w:r>
      <w:r>
        <w:rPr>
          <w:rFonts w:hint="eastAsia" w:ascii="宋体" w:hAnsi="宋体" w:eastAsia="宋体" w:cs="宋体"/>
          <w:color w:val="000000" w:themeColor="text1"/>
          <w:sz w:val="32"/>
          <w:szCs w:val="32"/>
          <w:highlight w:val="white"/>
        </w:rPr>
        <w:fldChar w:fldCharType="end"/>
      </w:r>
      <w:r>
        <w:rPr>
          <w:rFonts w:hint="eastAsia" w:ascii="宋体" w:hAnsi="宋体" w:eastAsia="宋体" w:cs="宋体"/>
          <w:bCs/>
          <w:caps/>
          <w:color w:val="000000" w:themeColor="text1"/>
          <w:sz w:val="32"/>
          <w:szCs w:val="32"/>
          <w:highlight w:val="white"/>
        </w:rPr>
        <w:fldChar w:fldCharType="end"/>
      </w:r>
      <w:r>
        <w:rPr>
          <w:color w:val="000000" w:themeColor="text1"/>
          <w:highlight w:val="white"/>
        </w:rPr>
      </w:r>
      <w:r/>
    </w:p>
    <w:p>
      <w:pPr>
        <w:pStyle w:val="1025"/>
        <w:ind w:left="0" w:firstLine="0"/>
        <w:tabs>
          <w:tab w:val="right" w:pos="9864" w:leader="dot"/>
        </w:tabs>
        <w:rPr>
          <w:rFonts w:hint="eastAsia" w:ascii="宋体" w:hAnsi="宋体" w:eastAsia="宋体" w:cs="宋体"/>
          <w:color w:val="000000" w:themeColor="text1"/>
          <w:sz w:val="32"/>
          <w:szCs w:val="32"/>
          <w:highlight w:val="white"/>
        </w:rPr>
      </w:pPr>
      <w:r>
        <w:rPr>
          <w:rFonts w:hint="eastAsia" w:ascii="宋体" w:hAnsi="宋体" w:eastAsia="宋体" w:cs="宋体"/>
          <w:bCs/>
          <w:caps/>
          <w:color w:val="000000" w:themeColor="text1"/>
          <w:sz w:val="32"/>
          <w:szCs w:val="32"/>
          <w:highlight w:val="white"/>
        </w:rPr>
        <w:fldChar w:fldCharType="begin"/>
      </w:r>
      <w:r>
        <w:rPr>
          <w:rFonts w:hint="eastAsia" w:ascii="宋体" w:hAnsi="宋体" w:eastAsia="宋体" w:cs="宋体"/>
          <w:bCs/>
          <w:caps/>
          <w:color w:val="000000" w:themeColor="text1"/>
          <w:sz w:val="32"/>
          <w:szCs w:val="32"/>
          <w:highlight w:val="white"/>
        </w:rPr>
        <w:instrText xml:space="preserve"> HYPERLINK \l _Toc7051 </w:instrText>
      </w:r>
      <w:r>
        <w:rPr>
          <w:rFonts w:hint="eastAsia" w:ascii="宋体" w:hAnsi="宋体" w:eastAsia="宋体" w:cs="宋体"/>
          <w:bCs/>
          <w:caps/>
          <w:color w:val="000000" w:themeColor="text1"/>
          <w:sz w:val="32"/>
          <w:szCs w:val="32"/>
          <w:highlight w:val="white"/>
        </w:rPr>
        <w:fldChar w:fldCharType="separate"/>
      </w:r>
      <w:r>
        <w:rPr>
          <w:rFonts w:hint="eastAsia" w:ascii="宋体" w:hAnsi="宋体" w:eastAsia="宋体" w:cs="宋体"/>
          <w:color w:val="000000" w:themeColor="text1"/>
          <w:sz w:val="32"/>
          <w:szCs w:val="32"/>
          <w:highlight w:val="white"/>
        </w:rPr>
        <w:t xml:space="preserve">第六章  评标办法和评分标准</w:t>
      </w:r>
      <w:r>
        <w:rPr>
          <w:rFonts w:hint="eastAsia" w:ascii="宋体" w:hAnsi="宋体" w:eastAsia="宋体" w:cs="宋体"/>
          <w:color w:val="000000" w:themeColor="text1"/>
          <w:sz w:val="32"/>
          <w:szCs w:val="32"/>
          <w:highlight w:val="white"/>
        </w:rPr>
        <w:tab/>
      </w:r>
      <w:r>
        <w:rPr>
          <w:rFonts w:hint="eastAsia" w:ascii="宋体" w:hAnsi="宋体" w:eastAsia="宋体" w:cs="宋体"/>
          <w:color w:val="000000" w:themeColor="text1"/>
          <w:sz w:val="32"/>
          <w:szCs w:val="32"/>
          <w:highlight w:val="white"/>
        </w:rPr>
        <w:fldChar w:fldCharType="begin"/>
      </w:r>
      <w:r>
        <w:rPr>
          <w:rFonts w:hint="eastAsia" w:ascii="宋体" w:hAnsi="宋体" w:eastAsia="宋体" w:cs="宋体"/>
          <w:color w:val="000000" w:themeColor="text1"/>
          <w:sz w:val="32"/>
          <w:szCs w:val="32"/>
          <w:highlight w:val="white"/>
        </w:rPr>
        <w:instrText xml:space="preserve"> PAGEREF _Toc7051 \h </w:instrText>
      </w:r>
      <w:r>
        <w:rPr>
          <w:rFonts w:hint="eastAsia" w:ascii="宋体" w:hAnsi="宋体" w:eastAsia="宋体" w:cs="宋体"/>
          <w:color w:val="000000" w:themeColor="text1"/>
          <w:sz w:val="32"/>
          <w:szCs w:val="32"/>
          <w:highlight w:val="white"/>
        </w:rPr>
        <w:fldChar w:fldCharType="separate"/>
      </w:r>
      <w:r>
        <w:rPr>
          <w:rFonts w:hint="eastAsia" w:ascii="宋体" w:hAnsi="宋体" w:eastAsia="宋体" w:cs="宋体"/>
          <w:color w:val="000000" w:themeColor="text1"/>
          <w:sz w:val="32"/>
          <w:szCs w:val="32"/>
          <w:highlight w:val="white"/>
        </w:rPr>
        <w:t xml:space="preserve">53</w:t>
      </w:r>
      <w:r>
        <w:rPr>
          <w:rFonts w:hint="eastAsia" w:ascii="宋体" w:hAnsi="宋体" w:eastAsia="宋体" w:cs="宋体"/>
          <w:color w:val="000000" w:themeColor="text1"/>
          <w:sz w:val="32"/>
          <w:szCs w:val="32"/>
          <w:highlight w:val="white"/>
        </w:rPr>
        <w:fldChar w:fldCharType="end"/>
      </w:r>
      <w:r>
        <w:rPr>
          <w:rFonts w:hint="eastAsia" w:ascii="宋体" w:hAnsi="宋体" w:eastAsia="宋体" w:cs="宋体"/>
          <w:bCs/>
          <w:caps/>
          <w:color w:val="000000" w:themeColor="text1"/>
          <w:sz w:val="32"/>
          <w:szCs w:val="32"/>
          <w:highlight w:val="white"/>
        </w:rPr>
        <w:fldChar w:fldCharType="end"/>
      </w:r>
      <w:r>
        <w:rPr>
          <w:color w:val="000000" w:themeColor="text1"/>
          <w:highlight w:val="white"/>
        </w:rPr>
      </w:r>
      <w:r/>
    </w:p>
    <w:p>
      <w:pPr>
        <w:pStyle w:val="1025"/>
        <w:ind w:firstLine="0"/>
        <w:jc w:val="left"/>
        <w:spacing w:before="120" w:after="120"/>
        <w:tabs>
          <w:tab w:val="right" w:pos="9856" w:leader="dot"/>
        </w:tabs>
        <w:rPr>
          <w:rFonts w:hint="eastAsia" w:ascii="宋体" w:hAnsi="宋体" w:eastAsia="宋体" w:cs="宋体"/>
          <w:color w:val="000000" w:themeColor="text1"/>
          <w:sz w:val="32"/>
          <w:szCs w:val="32"/>
          <w:highlight w:val="white"/>
        </w:rPr>
        <w:outlineLvl w:val="9"/>
      </w:pPr>
      <w:r>
        <w:rPr>
          <w:rFonts w:hint="eastAsia" w:ascii="宋体" w:hAnsi="宋体" w:eastAsia="宋体" w:cs="宋体"/>
          <w:bCs/>
          <w:caps/>
          <w:color w:val="000000" w:themeColor="text1"/>
          <w:sz w:val="32"/>
          <w:szCs w:val="32"/>
          <w:highlight w:val="white"/>
        </w:rPr>
        <w:fldChar w:fldCharType="end"/>
      </w:r>
      <w:r>
        <w:rPr>
          <w:color w:val="000000" w:themeColor="text1"/>
          <w:highlight w:val="white"/>
        </w:rPr>
      </w:r>
      <w:r/>
    </w:p>
    <w:p>
      <w:pPr>
        <w:ind w:left="0"/>
        <w:rPr>
          <w:rFonts w:ascii="宋体" w:hAnsi="宋体" w:cs="Times New Roman"/>
          <w:color w:val="000000" w:themeColor="text1"/>
          <w:sz w:val="32"/>
          <w:szCs w:val="32"/>
          <w:highlight w:val="white"/>
        </w:rPr>
      </w:pPr>
      <w:r>
        <w:rPr>
          <w:rFonts w:ascii="宋体" w:hAnsi="宋体" w:cs="Times New Roman"/>
          <w:color w:val="000000" w:themeColor="text1"/>
          <w:sz w:val="32"/>
          <w:szCs w:val="32"/>
          <w:highlight w:val="white"/>
        </w:rPr>
      </w:r>
      <w:r>
        <w:rPr>
          <w:color w:val="000000" w:themeColor="text1"/>
          <w:highlight w:val="white"/>
        </w:rPr>
      </w:r>
      <w:r/>
    </w:p>
    <w:p>
      <w:pPr>
        <w:ind w:left="0"/>
        <w:jc w:val="center"/>
        <w:rPr>
          <w:rFonts w:ascii="宋体" w:hAnsi="宋体"/>
          <w:b/>
          <w:color w:val="000000" w:themeColor="text1"/>
          <w:spacing w:val="20"/>
          <w:sz w:val="30"/>
          <w:highlight w:val="white"/>
        </w:rPr>
      </w:pPr>
      <w:r>
        <w:rPr>
          <w:rFonts w:ascii="宋体" w:hAnsi="宋体"/>
          <w:color w:val="000000" w:themeColor="text1"/>
          <w:highlight w:val="white"/>
        </w:rPr>
        <w:br w:type="page" w:clear="all"/>
      </w:r>
      <w:bookmarkStart w:id="0" w:name="_Toc15681"/>
      <w:r>
        <w:rPr>
          <w:color w:val="000000" w:themeColor="text1"/>
          <w:highlight w:val="white"/>
        </w:rPr>
      </w:r>
      <w:bookmarkStart w:id="1" w:name="_Toc17003"/>
      <w:r>
        <w:rPr>
          <w:color w:val="000000" w:themeColor="text1"/>
          <w:highlight w:val="white"/>
        </w:rPr>
      </w:r>
      <w:bookmarkStart w:id="2" w:name="_Toc16121"/>
      <w:r>
        <w:rPr>
          <w:rFonts w:ascii="宋体" w:hAnsi="宋体"/>
          <w:b/>
          <w:color w:val="000000" w:themeColor="text1"/>
          <w:spacing w:val="20"/>
          <w:sz w:val="30"/>
          <w:highlight w:val="white"/>
        </w:rPr>
        <w:t xml:space="preserve">前 附 表</w:t>
      </w:r>
      <w:bookmarkEnd w:id="0"/>
      <w:r>
        <w:rPr>
          <w:color w:val="000000" w:themeColor="text1"/>
          <w:highlight w:val="white"/>
        </w:rPr>
      </w:r>
      <w:bookmarkEnd w:id="1"/>
      <w:r>
        <w:rPr>
          <w:color w:val="000000" w:themeColor="text1"/>
          <w:highlight w:val="white"/>
        </w:rPr>
      </w:r>
      <w:bookmarkEnd w:id="2"/>
      <w:r>
        <w:rPr>
          <w:color w:val="000000" w:themeColor="text1"/>
          <w:highlight w:val="white"/>
        </w:rPr>
      </w:r>
      <w:r/>
    </w:p>
    <w:tbl>
      <w:tblPr>
        <w:tblStyle w:val="1003"/>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序号</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名称</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内               容</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项目编号</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JSZC-320500-SZCQ-G2026-0001</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项目名称</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国企、事业单位工资审计</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采购代理机构</w:t>
            </w:r>
            <w:r>
              <w:rPr>
                <w:color w:val="000000" w:themeColor="text1"/>
                <w:highlight w:val="white"/>
              </w:rPr>
            </w:r>
            <w:r/>
          </w:p>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名称及地址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名称：</w:t>
            </w:r>
            <w:r>
              <w:rPr>
                <w:rFonts w:hint="eastAsia" w:ascii="宋体" w:hAnsi="宋体" w:cs="Times New Roman"/>
                <w:color w:val="000000" w:themeColor="text1"/>
                <w:sz w:val="21"/>
                <w:szCs w:val="21"/>
                <w:highlight w:val="white"/>
                <w:lang w:eastAsia="zh-CN"/>
              </w:rPr>
              <w:t xml:space="preserve">苏州招投标咨询服务有限公司</w:t>
            </w:r>
            <w:r>
              <w:rPr>
                <w:color w:val="000000" w:themeColor="text1"/>
                <w:highlight w:val="white"/>
              </w:rPr>
            </w:r>
            <w:r/>
          </w:p>
          <w:p>
            <w:pPr>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地址：苏州高新区邓尉路105号狮山科技馆</w:t>
            </w:r>
            <w:r>
              <w:rPr>
                <w:rFonts w:hint="eastAsia" w:ascii="宋体" w:hAnsi="宋体" w:cs="Times New Roman"/>
                <w:color w:val="000000" w:themeColor="text1"/>
                <w:sz w:val="21"/>
                <w:szCs w:val="21"/>
                <w:highlight w:val="white"/>
                <w:lang w:val="en-US" w:eastAsia="zh-CN"/>
              </w:rPr>
              <w:t xml:space="preserve">2</w:t>
            </w:r>
            <w:r>
              <w:rPr>
                <w:rFonts w:hint="eastAsia" w:ascii="宋体" w:hAnsi="宋体" w:cs="Times New Roman"/>
                <w:color w:val="000000" w:themeColor="text1"/>
                <w:sz w:val="21"/>
                <w:szCs w:val="21"/>
                <w:highlight w:val="white"/>
              </w:rPr>
              <w:t xml:space="preserve">楼</w:t>
            </w:r>
            <w:r>
              <w:rPr>
                <w:color w:val="000000" w:themeColor="text1"/>
                <w:highlight w:val="white"/>
              </w:rPr>
            </w:r>
            <w:r/>
          </w:p>
          <w:p>
            <w:pPr>
              <w:ind w:left="0"/>
              <w:jc w:val="left"/>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联系人：</w:t>
            </w:r>
            <w:r>
              <w:rPr>
                <w:rFonts w:hint="eastAsia" w:ascii="宋体" w:hAnsi="宋体"/>
                <w:color w:val="000000" w:themeColor="text1"/>
                <w:sz w:val="21"/>
                <w:szCs w:val="21"/>
                <w:highlight w:val="white"/>
                <w:lang w:val="en-US" w:eastAsia="zh-CN"/>
              </w:rPr>
              <w:t xml:space="preserve">陆经理</w:t>
            </w:r>
            <w:r>
              <w:rPr>
                <w:rFonts w:hint="eastAsia" w:ascii="宋体" w:hAnsi="宋体"/>
                <w:color w:val="000000" w:themeColor="text1"/>
                <w:sz w:val="21"/>
                <w:szCs w:val="21"/>
                <w:highlight w:val="white"/>
              </w:rPr>
              <w:t xml:space="preserve"> </w:t>
            </w:r>
            <w:r>
              <w:rPr>
                <w:color w:val="000000" w:themeColor="text1"/>
                <w:highlight w:val="white"/>
              </w:rPr>
            </w:r>
            <w:r/>
          </w:p>
          <w:p>
            <w:pPr>
              <w:ind w:left="0"/>
              <w:jc w:val="left"/>
              <w:spacing w:line="440" w:lineRule="exact"/>
              <w:rPr>
                <w:rFonts w:hint="default" w:ascii="宋体" w:hAnsi="宋体" w:eastAsia="宋体"/>
                <w:color w:val="000000" w:themeColor="text1"/>
                <w:sz w:val="21"/>
                <w:szCs w:val="21"/>
                <w:highlight w:val="white"/>
              </w:rPr>
            </w:pPr>
            <w:r>
              <w:rPr>
                <w:rFonts w:hint="eastAsia" w:ascii="宋体" w:hAnsi="宋体"/>
                <w:color w:val="000000" w:themeColor="text1"/>
                <w:sz w:val="21"/>
                <w:szCs w:val="21"/>
                <w:highlight w:val="white"/>
              </w:rPr>
              <w:t xml:space="preserve">联系电话：</w:t>
            </w:r>
            <w:r>
              <w:rPr>
                <w:rFonts w:hint="eastAsia" w:ascii="宋体" w:hAnsi="宋体"/>
                <w:color w:val="000000" w:themeColor="text1"/>
                <w:sz w:val="21"/>
                <w:szCs w:val="21"/>
                <w:highlight w:val="white"/>
                <w:lang w:val="en-US" w:eastAsia="zh-CN"/>
              </w:rPr>
              <w:t xml:space="preserve">0512-66987153</w:t>
            </w:r>
            <w:r>
              <w:rPr>
                <w:color w:val="000000" w:themeColor="text1"/>
                <w:highlight w:val="white"/>
              </w:rPr>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采购单位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名称：苏州市人力资源和社会保障局</w:t>
            </w:r>
            <w:r>
              <w:rPr>
                <w:color w:val="000000" w:themeColor="text1"/>
                <w:highlight w:val="white"/>
              </w:rPr>
            </w:r>
            <w:r/>
          </w:p>
          <w:p>
            <w:pPr>
              <w:ind w:left="0"/>
              <w:jc w:val="left"/>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地址：苏州市平泷路251号城市生活广场A座</w:t>
            </w:r>
            <w:r>
              <w:rPr>
                <w:color w:val="000000" w:themeColor="text1"/>
                <w:highlight w:val="white"/>
              </w:rPr>
            </w:r>
            <w:r/>
          </w:p>
          <w:p>
            <w:pPr>
              <w:ind w:left="0"/>
              <w:jc w:val="left"/>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联系人：聂文馨</w:t>
            </w:r>
            <w:r>
              <w:rPr>
                <w:color w:val="000000" w:themeColor="text1"/>
                <w:highlight w:val="white"/>
              </w:rPr>
            </w:r>
            <w:r/>
          </w:p>
          <w:p>
            <w:pPr>
              <w:ind w:left="0"/>
              <w:jc w:val="left"/>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联系电话：0512-69820146</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标书组成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详见招标文件第二章</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投标保证金</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本项目不收取投标保证金</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投标有效期</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九十天（日历日）</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获取招标文件</w:t>
            </w:r>
            <w:r>
              <w:rPr>
                <w:color w:val="000000" w:themeColor="text1"/>
                <w:highlight w:val="white"/>
              </w:rPr>
            </w:r>
            <w:r/>
          </w:p>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时间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自公告发布之日起5个工作日</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投标文件网上</w:t>
            </w:r>
            <w:r>
              <w:rPr>
                <w:color w:val="000000" w:themeColor="text1"/>
                <w:highlight w:val="white"/>
              </w:rPr>
            </w:r>
            <w:r/>
          </w:p>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提交截止时间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202</w:t>
            </w:r>
            <w:r>
              <w:rPr>
                <w:rFonts w:ascii="宋体" w:hAnsi="宋体" w:cs="Times New Roman"/>
                <w:color w:val="000000" w:themeColor="text1"/>
                <w:sz w:val="21"/>
                <w:szCs w:val="21"/>
                <w:highlight w:val="white"/>
              </w:rPr>
              <w:t xml:space="preserve">6</w:t>
            </w:r>
            <w:r>
              <w:rPr>
                <w:rFonts w:hint="eastAsia" w:ascii="宋体" w:hAnsi="宋体" w:cs="Times New Roman"/>
                <w:color w:val="000000" w:themeColor="text1"/>
                <w:sz w:val="21"/>
                <w:szCs w:val="21"/>
                <w:highlight w:val="white"/>
              </w:rPr>
              <w:t xml:space="preserve">年9</w:t>
            </w:r>
            <w:r>
              <w:rPr>
                <w:rFonts w:hint="eastAsia" w:ascii="宋体" w:hAnsi="宋体" w:cs="Times New Roman"/>
                <w:color w:val="000000" w:themeColor="text1"/>
                <w:sz w:val="21"/>
                <w:szCs w:val="21"/>
                <w:highlight w:val="white"/>
                <w:u w:val="single"/>
              </w:rPr>
              <w:t xml:space="preserve">月15</w:t>
            </w:r>
            <w:r>
              <w:rPr>
                <w:rFonts w:hint="eastAsia" w:ascii="宋体" w:hAnsi="宋体" w:cs="Times New Roman"/>
                <w:color w:val="000000" w:themeColor="text1"/>
                <w:sz w:val="21"/>
                <w:szCs w:val="21"/>
                <w:highlight w:val="white"/>
                <w:u w:val="single"/>
              </w:rPr>
              <w:t xml:space="preserve">日9</w:t>
            </w:r>
            <w:r>
              <w:rPr>
                <w:rFonts w:hint="eastAsia" w:ascii="宋体" w:hAnsi="宋体" w:cs="Times New Roman"/>
                <w:color w:val="000000" w:themeColor="text1"/>
                <w:sz w:val="21"/>
                <w:szCs w:val="21"/>
                <w:highlight w:val="white"/>
                <w:u w:val="single"/>
              </w:rPr>
              <w:t xml:space="preserve">点30</w:t>
            </w:r>
            <w:r>
              <w:rPr>
                <w:rFonts w:hint="eastAsia" w:ascii="宋体" w:hAnsi="宋体" w:cs="Times New Roman"/>
                <w:color w:val="000000" w:themeColor="text1"/>
                <w:sz w:val="21"/>
                <w:szCs w:val="21"/>
                <w:highlight w:val="white"/>
                <w:u w:val="single"/>
              </w:rPr>
              <w:t xml:space="preserve">分</w:t>
            </w:r>
            <w:r>
              <w:rPr>
                <w:rFonts w:hint="eastAsia" w:ascii="宋体" w:hAnsi="宋体" w:cs="Times New Roman"/>
                <w:color w:val="000000" w:themeColor="text1"/>
                <w:sz w:val="21"/>
                <w:szCs w:val="21"/>
                <w:highlight w:val="white"/>
              </w:rPr>
              <w:t xml:space="preserve">（北京时间）</w:t>
            </w:r>
            <w:r>
              <w:rPr>
                <w:rFonts w:ascii="宋体" w:hAnsi="宋体" w:cs="Times New Roman"/>
                <w:color w:val="000000" w:themeColor="text1"/>
                <w:sz w:val="21"/>
                <w:szCs w:val="21"/>
                <w:highlight w:val="white"/>
              </w:rPr>
              <w:t xml:space="preserve"> </w:t>
            </w:r>
            <w:r>
              <w:rPr>
                <w:color w:val="000000" w:themeColor="text1"/>
                <w:highlight w:val="white"/>
              </w:rPr>
            </w:r>
            <w:r/>
          </w:p>
          <w:p>
            <w:pPr>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投标文件必须在截止时间前完成提交（上传），逾期提交（上传）的投标文件恕不接受。</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w:t>
            </w:r>
            <w:r>
              <w:rPr>
                <w:rFonts w:hint="eastAsia" w:ascii="宋体" w:hAnsi="宋体" w:cs="Times New Roman"/>
                <w:color w:val="000000" w:themeColor="text1"/>
                <w:sz w:val="21"/>
                <w:szCs w:val="21"/>
                <w:highlight w:val="white"/>
              </w:rPr>
              <w:t xml:space="preserve">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开标时间</w:t>
            </w:r>
            <w:r>
              <w:rPr>
                <w:color w:val="000000" w:themeColor="text1"/>
                <w:highlight w:val="white"/>
              </w:rPr>
            </w:r>
            <w:r/>
          </w:p>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开标地点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202</w:t>
            </w:r>
            <w:r>
              <w:rPr>
                <w:rFonts w:ascii="宋体" w:hAnsi="宋体" w:cs="Times New Roman"/>
                <w:color w:val="000000" w:themeColor="text1"/>
                <w:sz w:val="21"/>
                <w:szCs w:val="21"/>
                <w:highlight w:val="white"/>
              </w:rPr>
              <w:t xml:space="preserve">6</w:t>
            </w:r>
            <w:r>
              <w:rPr>
                <w:rFonts w:hint="eastAsia" w:ascii="宋体" w:hAnsi="宋体" w:cs="Times New Roman"/>
                <w:color w:val="000000" w:themeColor="text1"/>
                <w:sz w:val="21"/>
                <w:szCs w:val="21"/>
                <w:highlight w:val="white"/>
              </w:rPr>
              <w:t xml:space="preserve">年</w:t>
            </w:r>
            <w:r>
              <w:rPr>
                <w:rFonts w:ascii="宋体" w:hAnsi="宋体" w:cs="Times New Roman"/>
                <w:color w:val="000000" w:themeColor="text1"/>
                <w:sz w:val="21"/>
                <w:szCs w:val="21"/>
                <w:highlight w:val="white"/>
                <w:u w:val="single"/>
              </w:rPr>
              <w:t xml:space="preserve">9</w:t>
            </w:r>
            <w:r>
              <w:rPr>
                <w:rFonts w:hint="eastAsia" w:ascii="宋体" w:hAnsi="宋体" w:cs="Times New Roman"/>
                <w:color w:val="000000" w:themeColor="text1"/>
                <w:sz w:val="21"/>
                <w:szCs w:val="21"/>
                <w:highlight w:val="white"/>
                <w:u w:val="single"/>
              </w:rPr>
              <w:t xml:space="preserve">月</w:t>
            </w:r>
            <w:r>
              <w:rPr>
                <w:rFonts w:hint="eastAsia" w:ascii="宋体" w:hAnsi="宋体" w:cs="Times New Roman"/>
                <w:color w:val="000000" w:themeColor="text1"/>
                <w:sz w:val="21"/>
                <w:szCs w:val="21"/>
                <w:highlight w:val="white"/>
                <w:u w:val="single"/>
              </w:rPr>
              <w:t xml:space="preserve">15日9</w:t>
            </w:r>
            <w:r>
              <w:rPr>
                <w:rFonts w:hint="eastAsia" w:ascii="宋体" w:hAnsi="宋体" w:cs="Times New Roman"/>
                <w:color w:val="000000" w:themeColor="text1"/>
                <w:sz w:val="21"/>
                <w:szCs w:val="21"/>
                <w:highlight w:val="white"/>
                <w:u w:val="single"/>
              </w:rPr>
              <w:t xml:space="preserve">点</w:t>
            </w:r>
            <w:r>
              <w:rPr>
                <w:rFonts w:hint="eastAsia" w:ascii="宋体" w:hAnsi="宋体" w:cs="Times New Roman"/>
                <w:color w:val="000000" w:themeColor="text1"/>
                <w:sz w:val="21"/>
                <w:szCs w:val="21"/>
                <w:highlight w:val="white"/>
                <w:u w:val="single"/>
              </w:rPr>
              <w:t xml:space="preserve">30分</w:t>
            </w:r>
            <w:r>
              <w:rPr>
                <w:rFonts w:hint="eastAsia" w:ascii="宋体" w:hAnsi="宋体" w:cs="Times New Roman"/>
                <w:color w:val="000000" w:themeColor="text1"/>
                <w:sz w:val="21"/>
                <w:szCs w:val="21"/>
                <w:highlight w:val="white"/>
              </w:rPr>
              <w:t xml:space="preserve">（北京时间）</w:t>
            </w:r>
            <w:r>
              <w:rPr>
                <w:color w:val="000000" w:themeColor="text1"/>
                <w:highlight w:val="white"/>
              </w:rPr>
            </w:r>
            <w:r/>
          </w:p>
          <w:p>
            <w:pPr>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“苏采云”系统（网址：</w:t>
            </w:r>
            <w:r>
              <w:rPr>
                <w:rFonts w:ascii="宋体" w:hAnsi="宋体" w:cs="Times New Roman"/>
                <w:color w:val="000000" w:themeColor="text1"/>
                <w:sz w:val="21"/>
                <w:szCs w:val="21"/>
                <w:highlight w:val="white"/>
              </w:rPr>
              <w:t xml:space="preserve">http</w:t>
            </w:r>
            <w:r>
              <w:rPr>
                <w:rFonts w:hint="eastAsia" w:ascii="宋体" w:hAnsi="宋体" w:cs="Times New Roman"/>
                <w:color w:val="000000" w:themeColor="text1"/>
                <w:sz w:val="21"/>
                <w:szCs w:val="21"/>
                <w:highlight w:val="white"/>
              </w:rPr>
              <w:t xml:space="preserve">：</w:t>
            </w:r>
            <w:r>
              <w:rPr>
                <w:rFonts w:ascii="宋体" w:hAnsi="宋体" w:cs="Times New Roman"/>
                <w:color w:val="000000" w:themeColor="text1"/>
                <w:sz w:val="21"/>
                <w:szCs w:val="21"/>
                <w:highlight w:val="white"/>
              </w:rPr>
              <w:t xml:space="preserve">//jszfcg.jsczt.cn/</w:t>
            </w:r>
            <w:r>
              <w:rPr>
                <w:rFonts w:hint="eastAsia" w:ascii="宋体" w:hAnsi="宋体" w:cs="Times New Roman"/>
                <w:color w:val="000000" w:themeColor="text1"/>
                <w:sz w:val="21"/>
                <w:szCs w:val="21"/>
                <w:highlight w:val="white"/>
              </w:rPr>
              <w:t xml:space="preserve">）</w:t>
            </w:r>
            <w:r>
              <w:rPr>
                <w:color w:val="000000" w:themeColor="text1"/>
                <w:highlight w:val="white"/>
              </w:rPr>
            </w:r>
            <w:r/>
          </w:p>
          <w:p>
            <w:pPr>
              <w:ind w:left="0"/>
              <w:jc w:val="left"/>
              <w:spacing w:line="440" w:lineRule="exact"/>
              <w:rPr>
                <w:rFonts w:ascii="宋体" w:hAnsi="宋体" w:cs="Times New Roman"/>
                <w:color w:val="000000" w:themeColor="text1"/>
                <w:sz w:val="21"/>
                <w:szCs w:val="21"/>
                <w:highlight w:val="white"/>
              </w:rPr>
            </w:pPr>
            <w:r>
              <w:rPr>
                <w:rFonts w:hint="eastAsia" w:ascii="宋体" w:hAnsi="宋体"/>
                <w:b/>
                <w:color w:val="000000" w:themeColor="text1"/>
                <w:sz w:val="21"/>
                <w:szCs w:val="21"/>
                <w:highlight w:val="whit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w:t>
            </w:r>
            <w:r>
              <w:rPr>
                <w:rFonts w:hint="eastAsia" w:ascii="宋体" w:hAnsi="宋体" w:cs="Times New Roman"/>
                <w:color w:val="000000" w:themeColor="text1"/>
                <w:sz w:val="21"/>
                <w:szCs w:val="21"/>
                <w:highlight w:val="white"/>
              </w:rPr>
              <w:t xml:space="preserve">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评标时间</w:t>
            </w:r>
            <w:r>
              <w:rPr>
                <w:color w:val="000000" w:themeColor="text1"/>
                <w:highlight w:val="white"/>
              </w:rPr>
            </w:r>
            <w:r/>
          </w:p>
          <w:p>
            <w:pPr>
              <w:ind w:left="0"/>
              <w:jc w:val="center"/>
              <w:spacing w:line="312" w:lineRule="auto"/>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评标地点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202</w:t>
            </w:r>
            <w:r>
              <w:rPr>
                <w:rFonts w:ascii="宋体" w:hAnsi="宋体" w:cs="Times New Roman"/>
                <w:color w:val="000000" w:themeColor="text1"/>
                <w:sz w:val="21"/>
                <w:szCs w:val="21"/>
                <w:highlight w:val="white"/>
              </w:rPr>
              <w:t xml:space="preserve">6</w:t>
            </w:r>
            <w:r>
              <w:rPr>
                <w:rFonts w:hint="eastAsia" w:ascii="宋体" w:hAnsi="宋体" w:cs="Times New Roman"/>
                <w:color w:val="000000" w:themeColor="text1"/>
                <w:sz w:val="21"/>
                <w:szCs w:val="21"/>
                <w:highlight w:val="white"/>
              </w:rPr>
              <w:t xml:space="preserve">年9</w:t>
            </w:r>
            <w:r>
              <w:rPr>
                <w:rFonts w:hint="eastAsia" w:ascii="宋体" w:hAnsi="宋体" w:cs="Times New Roman"/>
                <w:color w:val="000000" w:themeColor="text1"/>
                <w:sz w:val="21"/>
                <w:szCs w:val="21"/>
                <w:highlight w:val="white"/>
                <w:u w:val="single"/>
              </w:rPr>
              <w:t xml:space="preserve">月</w:t>
            </w:r>
            <w:r>
              <w:rPr>
                <w:rFonts w:hint="eastAsia" w:ascii="宋体" w:hAnsi="宋体" w:cs="Times New Roman"/>
                <w:color w:val="000000" w:themeColor="text1"/>
                <w:sz w:val="21"/>
                <w:szCs w:val="21"/>
                <w:highlight w:val="white"/>
                <w:u w:val="single"/>
              </w:rPr>
              <w:t xml:space="preserve">15日</w:t>
            </w:r>
            <w:r>
              <w:rPr>
                <w:rFonts w:hint="eastAsia" w:ascii="宋体" w:hAnsi="宋体" w:cs="Times New Roman"/>
                <w:color w:val="000000" w:themeColor="text1"/>
                <w:sz w:val="21"/>
                <w:szCs w:val="21"/>
                <w:highlight w:val="white"/>
                <w:u w:val="single"/>
              </w:rPr>
              <w:t xml:space="preserve">9点</w:t>
            </w:r>
            <w:r>
              <w:rPr>
                <w:rFonts w:hint="eastAsia" w:ascii="宋体" w:hAnsi="宋体" w:cs="Times New Roman"/>
                <w:color w:val="000000" w:themeColor="text1"/>
                <w:sz w:val="21"/>
                <w:szCs w:val="21"/>
                <w:highlight w:val="white"/>
                <w:u w:val="single"/>
              </w:rPr>
              <w:t xml:space="preserve">30分</w:t>
            </w:r>
            <w:r>
              <w:rPr>
                <w:rFonts w:hint="eastAsia" w:ascii="宋体" w:hAnsi="宋体" w:cs="Times New Roman"/>
                <w:color w:val="000000" w:themeColor="text1"/>
                <w:sz w:val="21"/>
                <w:szCs w:val="21"/>
                <w:highlight w:val="white"/>
              </w:rPr>
              <w:t xml:space="preserve">（北京时间）</w:t>
            </w:r>
            <w:r>
              <w:rPr>
                <w:color w:val="000000" w:themeColor="text1"/>
                <w:highlight w:val="white"/>
              </w:rPr>
            </w:r>
            <w:r/>
          </w:p>
          <w:p>
            <w:pPr>
              <w:ind w:left="0"/>
              <w:jc w:val="left"/>
              <w:spacing w:line="312" w:lineRule="auto"/>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苏州高新区邓尉路105号狮山科技馆8楼</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w:t>
            </w:r>
            <w:r>
              <w:rPr>
                <w:rFonts w:hint="eastAsia" w:ascii="宋体" w:hAnsi="宋体" w:cs="Times New Roman"/>
                <w:color w:val="000000" w:themeColor="text1"/>
                <w:sz w:val="21"/>
                <w:szCs w:val="21"/>
                <w:highlight w:val="white"/>
              </w:rPr>
              <w:t xml:space="preserve">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投标文件份数</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000000" w:themeColor="text1"/>
                <w:highlight w:val="white"/>
              </w:rPr>
            </w:pPr>
            <w:r>
              <w:rPr>
                <w:rFonts w:hint="eastAsia" w:ascii="宋体" w:hAnsi="宋体" w:cs="Arial"/>
                <w:color w:val="000000" w:themeColor="text1"/>
                <w:sz w:val="21"/>
                <w:szCs w:val="21"/>
                <w:highlight w:val="white"/>
              </w:rPr>
              <w:t xml:space="preserve">本项目采用电子投标文件，投标人按照招标文件要求制作上传电子投标文件，投标人无需提供纸质投标文件。</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w:t>
            </w:r>
            <w:r>
              <w:rPr>
                <w:rFonts w:hint="eastAsia" w:ascii="宋体" w:hAnsi="宋体" w:cs="Times New Roman"/>
                <w:color w:val="000000" w:themeColor="text1"/>
                <w:sz w:val="21"/>
                <w:szCs w:val="21"/>
                <w:highlight w:val="white"/>
              </w:rPr>
              <w:t xml:space="preserve">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投标报价本位币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人民币</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履约保证金</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无</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中标通知书</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7"/>
              <w:ind w:left="0" w:firstLine="0"/>
              <w:spacing w:line="440" w:lineRule="exact"/>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确定出中标人后，采购代理机构在法定时间内向中标人发出中标通知书。中标通知书将成为合同的组成部分。</w:t>
            </w:r>
            <w:r>
              <w:rPr>
                <w:color w:val="000000" w:themeColor="text1"/>
                <w:highlight w:val="white"/>
              </w:rPr>
            </w:r>
            <w:r/>
          </w:p>
          <w:p>
            <w:pPr>
              <w:pStyle w:val="1227"/>
              <w:ind w:left="0" w:firstLine="0"/>
              <w:spacing w:line="440" w:lineRule="exact"/>
              <w:rPr>
                <w:rFonts w:ascii="宋体" w:hAnsi="宋体" w:cs="宋体"/>
                <w:color w:val="000000" w:themeColor="text1"/>
                <w:sz w:val="21"/>
                <w:szCs w:val="21"/>
                <w:highlight w:val="white"/>
              </w:rPr>
            </w:pPr>
            <w:r>
              <w:rPr>
                <w:rFonts w:hint="eastAsia" w:ascii="宋体" w:hAnsi="宋体" w:cs="宋体"/>
                <w:b/>
                <w:color w:val="000000" w:themeColor="text1"/>
                <w:sz w:val="21"/>
                <w:szCs w:val="21"/>
                <w:highlight w:val="white"/>
              </w:rPr>
              <w:t xml:space="preserve">请中标人在中标结果公告届满之日起30日内,使用CA证书登录“苏采云”系统及时下载中标通知书。</w:t>
            </w:r>
            <w:r>
              <w:rPr>
                <w:color w:val="000000" w:themeColor="text1"/>
                <w:highlight w:val="white"/>
              </w:rPr>
            </w:r>
            <w:r/>
          </w:p>
        </w:tc>
      </w:tr>
      <w:tr>
        <w:trPr>
          <w:trHeight w:val="30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default" w:ascii="宋体" w:hAnsi="宋体" w:eastAsia="宋体" w:cs="Times New Roman"/>
                <w:color w:val="000000" w:themeColor="text1"/>
                <w:sz w:val="21"/>
                <w:szCs w:val="21"/>
                <w:highlight w:val="white"/>
              </w:rPr>
            </w:pPr>
            <w:r>
              <w:rPr>
                <w:rFonts w:hint="eastAsia" w:ascii="宋体" w:hAnsi="宋体" w:cs="Times New Roman"/>
                <w:color w:val="000000" w:themeColor="text1"/>
                <w:sz w:val="21"/>
                <w:szCs w:val="21"/>
                <w:highlight w:val="white"/>
                <w:lang w:val="en-US" w:eastAsia="zh-CN"/>
              </w:rPr>
              <w:t xml:space="preserve">16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eastAsia="宋体" w:cs="Times New Roman"/>
                <w:color w:val="000000" w:themeColor="text1"/>
                <w:sz w:val="21"/>
                <w:szCs w:val="21"/>
                <w:highlight w:val="white"/>
              </w:rPr>
            </w:pPr>
            <w:r>
              <w:rPr>
                <w:rFonts w:hint="eastAsia" w:ascii="宋体" w:hAnsi="宋体" w:cs="Times New Roman"/>
                <w:color w:val="000000" w:themeColor="text1"/>
                <w:sz w:val="21"/>
                <w:szCs w:val="21"/>
                <w:highlight w:val="white"/>
                <w:lang w:val="en-US" w:eastAsia="zh-CN"/>
              </w:rPr>
              <w:t xml:space="preserve">代理服务费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7"/>
              <w:ind w:left="0" w:firstLine="0"/>
              <w:spacing w:line="440" w:lineRule="exact"/>
              <w:rPr>
                <w:rFonts w:hint="eastAsia" w:ascii="宋体" w:hAnsi="宋体" w:cs="宋体"/>
                <w:b w:val="0"/>
                <w:bCs/>
                <w:color w:val="000000" w:themeColor="text1"/>
                <w:sz w:val="21"/>
                <w:szCs w:val="21"/>
                <w:highlight w:val="white"/>
              </w:rPr>
            </w:pPr>
            <w:r>
              <w:rPr>
                <w:rFonts w:hint="eastAsia" w:ascii="宋体" w:hAnsi="宋体" w:cs="宋体"/>
                <w:b w:val="0"/>
                <w:bCs/>
                <w:color w:val="000000" w:themeColor="text1"/>
                <w:sz w:val="21"/>
                <w:szCs w:val="21"/>
                <w:highlight w:val="white"/>
                <w:lang w:val="en-US" w:eastAsia="zh-CN"/>
              </w:rPr>
              <w:t xml:space="preserve">（1）本项目各标段收取2850元作为采购代理服务费。</w:t>
            </w:r>
            <w:r>
              <w:rPr>
                <w:color w:val="000000" w:themeColor="text1"/>
                <w:highlight w:val="white"/>
              </w:rPr>
            </w:r>
            <w:r/>
          </w:p>
          <w:p>
            <w:pPr>
              <w:pStyle w:val="1227"/>
              <w:ind w:left="0" w:firstLine="0"/>
              <w:spacing w:line="440" w:lineRule="exact"/>
              <w:rPr>
                <w:rFonts w:hint="eastAsia" w:ascii="宋体" w:hAnsi="宋体" w:cs="宋体"/>
                <w:b w:val="0"/>
                <w:bCs/>
                <w:color w:val="000000" w:themeColor="text1"/>
                <w:sz w:val="21"/>
                <w:szCs w:val="21"/>
                <w:highlight w:val="white"/>
              </w:rPr>
            </w:pPr>
            <w:r>
              <w:rPr>
                <w:rFonts w:hint="eastAsia" w:ascii="宋体" w:hAnsi="宋体" w:cs="宋体"/>
                <w:b w:val="0"/>
                <w:bCs/>
                <w:color w:val="000000" w:themeColor="text1"/>
                <w:sz w:val="21"/>
                <w:szCs w:val="21"/>
                <w:highlight w:val="white"/>
                <w:lang w:val="en-US" w:eastAsia="zh-CN"/>
              </w:rPr>
              <w:t xml:space="preserve">（2）收取原因：本项目预算金额包含代理费，根据代理协议本项目的代理费由中标人支付。请投标人在报价时综合考量。</w:t>
            </w:r>
            <w:r>
              <w:rPr>
                <w:color w:val="000000" w:themeColor="text1"/>
                <w:highlight w:val="white"/>
              </w:rPr>
            </w:r>
            <w:r/>
          </w:p>
          <w:p>
            <w:pPr>
              <w:pStyle w:val="1227"/>
              <w:ind w:left="0" w:firstLine="0"/>
              <w:spacing w:line="440" w:lineRule="exact"/>
              <w:rPr>
                <w:rFonts w:hint="eastAsia" w:ascii="宋体" w:hAnsi="宋体" w:cs="宋体"/>
                <w:b w:val="0"/>
                <w:bCs/>
                <w:color w:val="000000" w:themeColor="text1"/>
                <w:sz w:val="21"/>
                <w:szCs w:val="21"/>
                <w:highlight w:val="white"/>
              </w:rPr>
            </w:pPr>
            <w:r>
              <w:rPr>
                <w:rFonts w:hint="eastAsia" w:ascii="宋体" w:hAnsi="宋体" w:cs="宋体"/>
                <w:b w:val="0"/>
                <w:bCs/>
                <w:color w:val="000000" w:themeColor="text1"/>
                <w:sz w:val="21"/>
                <w:szCs w:val="21"/>
                <w:highlight w:val="white"/>
                <w:lang w:val="en-US" w:eastAsia="zh-CN"/>
              </w:rPr>
              <w:t xml:space="preserve">（3）收取方式：</w:t>
            </w:r>
            <w:r>
              <w:rPr>
                <w:rFonts w:hint="eastAsia" w:ascii="宋体" w:hAnsi="宋体" w:cs="宋体"/>
                <w:b w:val="0"/>
                <w:bCs/>
                <w:color w:val="000000" w:themeColor="text1"/>
                <w:sz w:val="21"/>
                <w:szCs w:val="21"/>
                <w:highlight w:val="white"/>
                <w:lang w:val="zh-CN"/>
              </w:rPr>
              <w:t xml:space="preserve">领取中标通知书时中标人向采购代理机构</w:t>
            </w:r>
            <w:r>
              <w:rPr>
                <w:rFonts w:hint="eastAsia" w:ascii="宋体" w:hAnsi="宋体" w:cs="宋体"/>
                <w:b w:val="0"/>
                <w:bCs/>
                <w:color w:val="000000" w:themeColor="text1"/>
                <w:sz w:val="21"/>
                <w:szCs w:val="21"/>
                <w:highlight w:val="white"/>
                <w:lang w:val="en-US" w:eastAsia="zh-CN"/>
              </w:rPr>
              <w:t xml:space="preserve">一次性</w:t>
            </w:r>
            <w:r>
              <w:rPr>
                <w:rFonts w:hint="eastAsia" w:ascii="宋体" w:hAnsi="宋体" w:cs="宋体"/>
                <w:b w:val="0"/>
                <w:bCs/>
                <w:color w:val="000000" w:themeColor="text1"/>
                <w:sz w:val="21"/>
                <w:szCs w:val="21"/>
                <w:highlight w:val="white"/>
                <w:lang w:val="zh-CN"/>
              </w:rPr>
              <w:t xml:space="preserve">支付</w:t>
            </w:r>
            <w:r>
              <w:rPr>
                <w:rFonts w:hint="eastAsia" w:ascii="宋体" w:hAnsi="宋体" w:cs="宋体"/>
                <w:b w:val="0"/>
                <w:bCs/>
                <w:color w:val="000000" w:themeColor="text1"/>
                <w:sz w:val="21"/>
                <w:szCs w:val="21"/>
                <w:highlight w:val="white"/>
                <w:lang w:val="en-US" w:eastAsia="zh-CN"/>
              </w:rPr>
              <w:t xml:space="preserve">代理</w:t>
            </w:r>
            <w:r>
              <w:rPr>
                <w:rFonts w:hint="eastAsia" w:ascii="宋体" w:hAnsi="宋体" w:cs="宋体"/>
                <w:b w:val="0"/>
                <w:bCs/>
                <w:color w:val="000000" w:themeColor="text1"/>
                <w:sz w:val="21"/>
                <w:szCs w:val="21"/>
                <w:highlight w:val="white"/>
                <w:lang w:val="zh-CN"/>
              </w:rPr>
              <w:t xml:space="preserve">费</w:t>
            </w:r>
            <w:r>
              <w:rPr>
                <w:rFonts w:hint="eastAsia" w:ascii="宋体" w:hAnsi="宋体" w:cs="宋体"/>
                <w:b w:val="0"/>
                <w:bCs/>
                <w:color w:val="000000" w:themeColor="text1"/>
                <w:sz w:val="21"/>
                <w:szCs w:val="21"/>
                <w:highlight w:val="white"/>
                <w:lang w:val="zh-CN" w:eastAsia="zh-CN"/>
              </w:rPr>
              <w:t xml:space="preserve">。</w:t>
            </w:r>
            <w:r>
              <w:rPr>
                <w:color w:val="000000" w:themeColor="text1"/>
                <w:highlight w:val="white"/>
              </w:rPr>
            </w:r>
            <w:r/>
          </w:p>
          <w:p>
            <w:pPr>
              <w:pStyle w:val="1227"/>
              <w:ind w:left="0" w:firstLine="0"/>
              <w:spacing w:line="440" w:lineRule="exact"/>
              <w:rPr>
                <w:rFonts w:hint="default" w:ascii="宋体" w:hAnsi="宋体" w:cs="宋体"/>
                <w:b w:val="0"/>
                <w:bCs/>
                <w:color w:val="000000" w:themeColor="text1"/>
                <w:sz w:val="21"/>
                <w:szCs w:val="21"/>
                <w:highlight w:val="white"/>
              </w:rPr>
            </w:pPr>
            <w:r>
              <w:rPr>
                <w:rFonts w:hint="eastAsia" w:ascii="宋体" w:hAnsi="宋体" w:cs="宋体"/>
                <w:b w:val="0"/>
                <w:bCs/>
                <w:color w:val="000000" w:themeColor="text1"/>
                <w:sz w:val="21"/>
                <w:szCs w:val="21"/>
                <w:highlight w:val="white"/>
                <w:lang w:val="en-US" w:eastAsia="zh-CN"/>
              </w:rPr>
              <w:t xml:space="preserve">（4）收取标准：根据代理协议每个标段收取的费用在以下标准计算方法下减免150元。</w:t>
            </w:r>
            <w:r>
              <w:rPr>
                <w:color w:val="000000" w:themeColor="text1"/>
                <w:highlight w:val="white"/>
              </w:rPr>
            </w:r>
            <w:r/>
          </w:p>
          <w:p>
            <w:pPr>
              <w:pStyle w:val="1227"/>
              <w:ind w:left="0" w:firstLine="0"/>
              <w:spacing w:line="440" w:lineRule="exact"/>
              <w:rPr>
                <w:rFonts w:hint="default" w:ascii="宋体" w:hAnsi="宋体" w:eastAsia="宋体" w:cs="宋体"/>
                <w:b w:val="0"/>
                <w:bCs/>
                <w:color w:val="000000" w:themeColor="text1"/>
                <w:sz w:val="21"/>
                <w:szCs w:val="21"/>
                <w:highlight w:val="white"/>
              </w:rPr>
            </w:pPr>
            <w:r>
              <w:rPr>
                <w:rFonts w:hint="eastAsia" w:ascii="宋体" w:hAnsi="宋体" w:cs="宋体"/>
                <w:b w:val="0"/>
                <w:bCs/>
                <w:color w:val="000000" w:themeColor="text1"/>
                <w:sz w:val="21"/>
                <w:szCs w:val="21"/>
                <w:highlight w:val="white"/>
                <w:lang w:val="zh-CN"/>
              </w:rPr>
              <w:t xml:space="preserve">按预算总金额的如下比例差额定率累进法计算</w:t>
            </w:r>
            <w:r>
              <w:rPr>
                <w:rFonts w:hint="eastAsia" w:ascii="宋体" w:hAnsi="宋体" w:cs="宋体"/>
                <w:b w:val="0"/>
                <w:bCs/>
                <w:color w:val="000000" w:themeColor="text1"/>
                <w:sz w:val="21"/>
                <w:szCs w:val="21"/>
                <w:highlight w:val="white"/>
                <w:lang w:val="en-US" w:eastAsia="zh-CN"/>
              </w:rPr>
              <w:t xml:space="preserve">代理费</w:t>
            </w:r>
            <w:r>
              <w:rPr>
                <w:rFonts w:hint="eastAsia" w:ascii="宋体" w:hAnsi="宋体" w:cs="宋体"/>
                <w:b w:val="0"/>
                <w:bCs/>
                <w:color w:val="000000" w:themeColor="text1"/>
                <w:sz w:val="21"/>
                <w:szCs w:val="21"/>
                <w:highlight w:val="white"/>
                <w:lang w:val="zh-CN"/>
              </w:rPr>
              <w:t xml:space="preserve">总收取额。</w:t>
            </w:r>
            <w:r>
              <w:rPr>
                <w:rFonts w:hint="eastAsia" w:ascii="宋体" w:hAnsi="宋体" w:cs="宋体"/>
                <w:b w:val="0"/>
                <w:bCs/>
                <w:color w:val="000000" w:themeColor="text1"/>
                <w:sz w:val="21"/>
                <w:szCs w:val="21"/>
                <w:highlight w:val="white"/>
                <w:lang w:val="en-US" w:eastAsia="zh-CN"/>
              </w:rPr>
              <w:t xml:space="preserve">单个项目收费不低于3000元。</w:t>
            </w:r>
            <w:r>
              <w:rPr>
                <w:color w:val="000000" w:themeColor="text1"/>
                <w:highlight w:val="white"/>
              </w:rPr>
            </w:r>
            <w:r/>
          </w:p>
          <w:p>
            <w:pPr>
              <w:pStyle w:val="1227"/>
              <w:ind w:left="0" w:firstLine="0"/>
              <w:spacing w:line="440" w:lineRule="exact"/>
              <w:rPr>
                <w:rFonts w:hint="eastAsia" w:ascii="宋体" w:hAnsi="宋体" w:cs="宋体"/>
                <w:b w:val="0"/>
                <w:bCs/>
                <w:color w:val="000000" w:themeColor="text1"/>
                <w:sz w:val="21"/>
                <w:szCs w:val="21"/>
                <w:highlight w:val="white"/>
              </w:rPr>
            </w:pPr>
            <w:r>
              <w:rPr>
                <w:rFonts w:hint="eastAsia" w:ascii="宋体" w:hAnsi="宋体" w:cs="宋体"/>
                <w:b w:val="0"/>
                <w:bCs/>
                <w:color w:val="000000" w:themeColor="text1"/>
                <w:sz w:val="21"/>
                <w:szCs w:val="21"/>
                <w:highlight w:val="white"/>
                <w:lang w:val="zh-CN"/>
              </w:rPr>
              <w:t xml:space="preserve">100万元以下部分1.5%</w:t>
            </w:r>
            <w:r>
              <w:rPr>
                <w:color w:val="000000" w:themeColor="text1"/>
                <w:highlight w:val="white"/>
              </w:rPr>
            </w:r>
            <w:r/>
          </w:p>
          <w:p>
            <w:pPr>
              <w:pStyle w:val="1227"/>
              <w:ind w:left="0" w:firstLine="0"/>
              <w:spacing w:line="440" w:lineRule="exact"/>
              <w:rPr>
                <w:rFonts w:hint="eastAsia" w:ascii="宋体" w:hAnsi="宋体" w:cs="宋体"/>
                <w:b w:val="0"/>
                <w:bCs/>
                <w:color w:val="000000" w:themeColor="text1"/>
                <w:sz w:val="21"/>
                <w:szCs w:val="21"/>
                <w:highlight w:val="white"/>
              </w:rPr>
            </w:pPr>
            <w:r>
              <w:rPr>
                <w:rFonts w:hint="eastAsia" w:ascii="宋体" w:hAnsi="宋体" w:cs="宋体"/>
                <w:b w:val="0"/>
                <w:bCs/>
                <w:color w:val="000000" w:themeColor="text1"/>
                <w:sz w:val="21"/>
                <w:szCs w:val="21"/>
                <w:highlight w:val="white"/>
                <w:lang w:val="zh-CN"/>
              </w:rPr>
              <w:t xml:space="preserve">100万元（含）</w:t>
            </w:r>
            <w:r>
              <w:rPr>
                <w:rFonts w:hint="eastAsia" w:ascii="宋体" w:hAnsi="宋体" w:cs="宋体"/>
                <w:b w:val="0"/>
                <w:bCs/>
                <w:color w:val="000000" w:themeColor="text1"/>
                <w:sz w:val="21"/>
                <w:szCs w:val="21"/>
                <w:highlight w:val="white"/>
                <w:lang w:val="zh-CN" w:eastAsia="zh-CN"/>
              </w:rPr>
              <w:t xml:space="preserve">～</w:t>
            </w:r>
            <w:r>
              <w:rPr>
                <w:rFonts w:hint="eastAsia" w:ascii="宋体" w:hAnsi="宋体" w:cs="宋体"/>
                <w:b w:val="0"/>
                <w:bCs/>
                <w:color w:val="000000" w:themeColor="text1"/>
                <w:sz w:val="21"/>
                <w:szCs w:val="21"/>
                <w:highlight w:val="white"/>
                <w:lang w:val="zh-CN"/>
              </w:rPr>
              <w:t xml:space="preserve">500万元部分1.1%</w:t>
            </w:r>
            <w:r>
              <w:rPr>
                <w:color w:val="000000" w:themeColor="text1"/>
                <w:highlight w:val="white"/>
              </w:rPr>
            </w:r>
            <w:r/>
          </w:p>
          <w:p>
            <w:pPr>
              <w:pStyle w:val="1227"/>
              <w:ind w:left="0" w:firstLine="0"/>
              <w:spacing w:line="440" w:lineRule="exact"/>
              <w:rPr>
                <w:rFonts w:hint="eastAsia" w:ascii="宋体" w:hAnsi="宋体" w:cs="宋体"/>
                <w:b w:val="0"/>
                <w:bCs/>
                <w:color w:val="000000" w:themeColor="text1"/>
                <w:sz w:val="21"/>
                <w:szCs w:val="21"/>
                <w:highlight w:val="white"/>
              </w:rPr>
            </w:pPr>
            <w:r>
              <w:rPr>
                <w:rFonts w:hint="eastAsia" w:ascii="宋体" w:hAnsi="宋体" w:cs="宋体"/>
                <w:b w:val="0"/>
                <w:bCs/>
                <w:color w:val="000000" w:themeColor="text1"/>
                <w:sz w:val="21"/>
                <w:szCs w:val="21"/>
                <w:highlight w:val="white"/>
                <w:lang w:val="zh-CN"/>
              </w:rPr>
              <w:t xml:space="preserve">500万元（含）</w:t>
            </w:r>
            <w:r>
              <w:rPr>
                <w:rFonts w:hint="eastAsia" w:ascii="宋体" w:hAnsi="宋体" w:cs="宋体"/>
                <w:b w:val="0"/>
                <w:bCs/>
                <w:color w:val="000000" w:themeColor="text1"/>
                <w:sz w:val="21"/>
                <w:szCs w:val="21"/>
                <w:highlight w:val="white"/>
                <w:lang w:val="zh-CN" w:eastAsia="zh-CN"/>
              </w:rPr>
              <w:t xml:space="preserve">～</w:t>
            </w:r>
            <w:r>
              <w:rPr>
                <w:rFonts w:hint="eastAsia" w:ascii="宋体" w:hAnsi="宋体" w:cs="宋体"/>
                <w:b w:val="0"/>
                <w:bCs/>
                <w:color w:val="000000" w:themeColor="text1"/>
                <w:sz w:val="21"/>
                <w:szCs w:val="21"/>
                <w:highlight w:val="white"/>
                <w:lang w:val="zh-CN"/>
              </w:rPr>
              <w:t xml:space="preserve">1000万元部分0.8%</w:t>
            </w:r>
            <w:r>
              <w:rPr>
                <w:color w:val="000000" w:themeColor="text1"/>
                <w:highlight w:val="white"/>
              </w:rPr>
            </w:r>
            <w:r/>
          </w:p>
          <w:p>
            <w:pPr>
              <w:pStyle w:val="1227"/>
              <w:ind w:left="0" w:firstLine="0"/>
              <w:spacing w:line="440" w:lineRule="exact"/>
              <w:rPr>
                <w:rFonts w:hint="eastAsia" w:ascii="宋体" w:hAnsi="宋体" w:cs="宋体"/>
                <w:b w:val="0"/>
                <w:bCs/>
                <w:color w:val="000000" w:themeColor="text1"/>
                <w:sz w:val="21"/>
                <w:szCs w:val="21"/>
                <w:highlight w:val="white"/>
              </w:rPr>
            </w:pPr>
            <w:r>
              <w:rPr>
                <w:rFonts w:hint="eastAsia" w:ascii="宋体" w:hAnsi="宋体" w:cs="宋体"/>
                <w:b w:val="0"/>
                <w:bCs/>
                <w:color w:val="000000" w:themeColor="text1"/>
                <w:sz w:val="21"/>
                <w:szCs w:val="21"/>
                <w:highlight w:val="white"/>
                <w:lang w:val="en-US" w:eastAsia="zh-CN"/>
              </w:rPr>
              <w:t xml:space="preserve">10</w:t>
            </w:r>
            <w:r>
              <w:rPr>
                <w:rFonts w:hint="eastAsia" w:ascii="宋体" w:hAnsi="宋体" w:cs="宋体"/>
                <w:b w:val="0"/>
                <w:bCs/>
                <w:color w:val="000000" w:themeColor="text1"/>
                <w:sz w:val="21"/>
                <w:szCs w:val="21"/>
                <w:highlight w:val="white"/>
                <w:lang w:val="zh-CN"/>
              </w:rPr>
              <w:t xml:space="preserve">00万元（含）</w:t>
            </w:r>
            <w:r>
              <w:rPr>
                <w:rFonts w:hint="eastAsia" w:ascii="宋体" w:hAnsi="宋体" w:cs="宋体"/>
                <w:b w:val="0"/>
                <w:bCs/>
                <w:color w:val="000000" w:themeColor="text1"/>
                <w:sz w:val="21"/>
                <w:szCs w:val="21"/>
                <w:highlight w:val="white"/>
                <w:lang w:val="zh-CN" w:eastAsia="zh-CN"/>
              </w:rPr>
              <w:t xml:space="preserve">～</w:t>
            </w:r>
            <w:r>
              <w:rPr>
                <w:rFonts w:hint="eastAsia" w:ascii="宋体" w:hAnsi="宋体" w:cs="宋体"/>
                <w:b w:val="0"/>
                <w:bCs/>
                <w:color w:val="000000" w:themeColor="text1"/>
                <w:sz w:val="21"/>
                <w:szCs w:val="21"/>
                <w:highlight w:val="white"/>
                <w:lang w:val="en-US" w:eastAsia="zh-CN"/>
              </w:rPr>
              <w:t xml:space="preserve">5</w:t>
            </w:r>
            <w:r>
              <w:rPr>
                <w:rFonts w:hint="eastAsia" w:ascii="宋体" w:hAnsi="宋体" w:cs="宋体"/>
                <w:b w:val="0"/>
                <w:bCs/>
                <w:color w:val="000000" w:themeColor="text1"/>
                <w:sz w:val="21"/>
                <w:szCs w:val="21"/>
                <w:highlight w:val="white"/>
                <w:lang w:val="zh-CN"/>
              </w:rPr>
              <w:t xml:space="preserve">000万元部分0.</w:t>
            </w:r>
            <w:r>
              <w:rPr>
                <w:rFonts w:hint="eastAsia" w:ascii="宋体" w:hAnsi="宋体" w:cs="宋体"/>
                <w:b w:val="0"/>
                <w:bCs/>
                <w:color w:val="000000" w:themeColor="text1"/>
                <w:sz w:val="21"/>
                <w:szCs w:val="21"/>
                <w:highlight w:val="white"/>
                <w:lang w:val="en-US" w:eastAsia="zh-CN"/>
              </w:rPr>
              <w:t xml:space="preserve">5</w:t>
            </w:r>
            <w:r>
              <w:rPr>
                <w:rFonts w:hint="eastAsia" w:ascii="宋体" w:hAnsi="宋体" w:cs="宋体"/>
                <w:b w:val="0"/>
                <w:bCs/>
                <w:color w:val="000000" w:themeColor="text1"/>
                <w:sz w:val="21"/>
                <w:szCs w:val="21"/>
                <w:highlight w:val="white"/>
                <w:lang w:val="zh-CN"/>
              </w:rPr>
              <w:t xml:space="preserve">%</w:t>
            </w:r>
            <w:r>
              <w:rPr>
                <w:color w:val="000000" w:themeColor="text1"/>
                <w:highlight w:val="white"/>
              </w:rPr>
            </w:r>
            <w:r/>
          </w:p>
          <w:p>
            <w:pPr>
              <w:pStyle w:val="1227"/>
              <w:ind w:left="0" w:firstLine="0"/>
              <w:spacing w:line="440" w:lineRule="exact"/>
              <w:rPr>
                <w:rFonts w:hint="eastAsia" w:ascii="宋体" w:hAnsi="宋体" w:cs="宋体"/>
                <w:b w:val="0"/>
                <w:bCs/>
                <w:color w:val="000000" w:themeColor="text1"/>
                <w:sz w:val="21"/>
                <w:szCs w:val="21"/>
                <w:highlight w:val="white"/>
              </w:rPr>
            </w:pPr>
            <w:r>
              <w:rPr>
                <w:rFonts w:hint="eastAsia" w:ascii="宋体" w:hAnsi="宋体" w:cs="宋体"/>
                <w:b w:val="0"/>
                <w:bCs/>
                <w:color w:val="000000" w:themeColor="text1"/>
                <w:sz w:val="21"/>
                <w:szCs w:val="21"/>
                <w:highlight w:val="white"/>
                <w:lang w:val="zh-CN"/>
              </w:rPr>
              <w:t xml:space="preserve">5000万元（含）以上部分0.25%</w:t>
            </w:r>
            <w:r>
              <w:rPr>
                <w:color w:val="000000" w:themeColor="text1"/>
                <w:highlight w:val="white"/>
              </w:rPr>
            </w:r>
            <w:r/>
          </w:p>
          <w:p>
            <w:pPr>
              <w:pStyle w:val="1227"/>
              <w:numPr>
                <w:ilvl w:val="0"/>
                <w:numId w:val="1"/>
              </w:numPr>
              <w:ind w:left="0" w:firstLine="0"/>
              <w:spacing w:line="440" w:lineRule="exact"/>
              <w:rPr>
                <w:rFonts w:hint="eastAsia" w:ascii="宋体" w:hAnsi="宋体" w:eastAsia="宋体" w:cs="宋体"/>
                <w:color w:val="000000" w:themeColor="text1"/>
                <w:sz w:val="21"/>
                <w:szCs w:val="21"/>
                <w:highlight w:val="white"/>
              </w:rPr>
            </w:pPr>
            <w:r>
              <w:rPr>
                <w:rFonts w:hint="eastAsia" w:ascii="宋体" w:hAnsi="宋体" w:cs="宋体"/>
                <w:b w:val="0"/>
                <w:bCs/>
                <w:color w:val="000000" w:themeColor="text1"/>
                <w:sz w:val="21"/>
                <w:szCs w:val="21"/>
                <w:highlight w:val="white"/>
                <w:lang w:val="en-US" w:eastAsia="zh-CN"/>
              </w:rPr>
              <w:t xml:space="preserve">收取依据：</w:t>
            </w:r>
            <w:r>
              <w:rPr>
                <w:rFonts w:hint="eastAsia" w:ascii="宋体" w:hAnsi="宋体" w:eastAsia="宋体" w:cs="宋体"/>
                <w:color w:val="000000" w:themeColor="text1"/>
                <w:sz w:val="21"/>
                <w:szCs w:val="21"/>
                <w:highlight w:val="white"/>
                <w:lang w:val="en-US" w:eastAsia="zh-CN"/>
              </w:rPr>
              <w:t xml:space="preserve">苏州招投标咨询服务有限公司关于《苏州市级政府采购代理服务收费公告信息表》</w:t>
            </w:r>
            <w:r>
              <w:rPr>
                <w:color w:val="000000" w:themeColor="text1"/>
                <w:highlight w:val="white"/>
              </w:rPr>
            </w:r>
            <w:r/>
          </w:p>
          <w:p>
            <w:pPr>
              <w:ind w:left="0"/>
              <w:jc w:val="left"/>
              <w:spacing w:line="440" w:lineRule="exact"/>
              <w:rPr>
                <w:rFonts w:ascii="宋体" w:hAnsi="宋体" w:cs="Arial"/>
                <w:color w:val="000000" w:themeColor="text1"/>
                <w:sz w:val="21"/>
                <w:szCs w:val="21"/>
                <w:highlight w:val="white"/>
              </w:rPr>
            </w:pPr>
            <w:r>
              <w:rPr>
                <w:rFonts w:hint="eastAsia" w:ascii="宋体" w:hAnsi="宋体" w:cs="Arial"/>
                <w:color w:val="000000" w:themeColor="text1"/>
                <w:sz w:val="21"/>
                <w:szCs w:val="21"/>
                <w:highlight w:val="white"/>
                <w:lang w:eastAsia="zh-CN"/>
              </w:rPr>
              <w:t xml:space="preserve">（</w:t>
            </w:r>
            <w:r>
              <w:rPr>
                <w:rFonts w:hint="eastAsia" w:ascii="宋体" w:hAnsi="宋体" w:cs="Arial"/>
                <w:color w:val="000000" w:themeColor="text1"/>
                <w:sz w:val="21"/>
                <w:szCs w:val="21"/>
                <w:highlight w:val="white"/>
                <w:lang w:val="en-US" w:eastAsia="zh-CN"/>
              </w:rPr>
              <w:t xml:space="preserve">6</w:t>
            </w:r>
            <w:r>
              <w:rPr>
                <w:rFonts w:hint="eastAsia" w:ascii="宋体" w:hAnsi="宋体" w:cs="Arial"/>
                <w:color w:val="000000" w:themeColor="text1"/>
                <w:sz w:val="21"/>
                <w:szCs w:val="21"/>
                <w:highlight w:val="white"/>
                <w:lang w:eastAsia="zh-CN"/>
              </w:rPr>
              <w:t xml:space="preserve">）</w:t>
            </w:r>
            <w:r>
              <w:rPr>
                <w:rFonts w:hint="eastAsia" w:ascii="宋体" w:hAnsi="宋体" w:cs="Arial"/>
                <w:color w:val="000000" w:themeColor="text1"/>
                <w:sz w:val="21"/>
                <w:szCs w:val="21"/>
                <w:highlight w:val="white"/>
              </w:rPr>
              <w:t xml:space="preserve">汇款银行资料：</w:t>
            </w:r>
            <w:r>
              <w:rPr>
                <w:color w:val="000000" w:themeColor="text1"/>
                <w:highlight w:val="white"/>
              </w:rPr>
            </w:r>
            <w:r/>
          </w:p>
          <w:p>
            <w:pPr>
              <w:ind w:left="0"/>
              <w:jc w:val="left"/>
              <w:spacing w:line="440" w:lineRule="exact"/>
              <w:rPr>
                <w:rFonts w:ascii="宋体" w:hAnsi="宋体" w:cs="Arial"/>
                <w:color w:val="000000" w:themeColor="text1"/>
                <w:sz w:val="21"/>
                <w:szCs w:val="21"/>
                <w:highlight w:val="white"/>
              </w:rPr>
            </w:pPr>
            <w:r>
              <w:rPr>
                <w:rFonts w:hint="eastAsia" w:ascii="宋体" w:hAnsi="宋体" w:cs="Arial"/>
                <w:color w:val="000000" w:themeColor="text1"/>
                <w:sz w:val="21"/>
                <w:szCs w:val="21"/>
                <w:highlight w:val="white"/>
              </w:rPr>
              <w:t xml:space="preserve">收款人名称：苏州招投标咨询服务有限公司</w:t>
            </w:r>
            <w:r>
              <w:rPr>
                <w:color w:val="000000" w:themeColor="text1"/>
                <w:highlight w:val="white"/>
              </w:rPr>
            </w:r>
            <w:r/>
          </w:p>
          <w:p>
            <w:pPr>
              <w:ind w:left="0"/>
              <w:jc w:val="left"/>
              <w:spacing w:line="440" w:lineRule="exact"/>
              <w:rPr>
                <w:rFonts w:ascii="宋体" w:hAnsi="宋体" w:cs="Arial"/>
                <w:color w:val="000000" w:themeColor="text1"/>
                <w:sz w:val="21"/>
                <w:szCs w:val="21"/>
                <w:highlight w:val="white"/>
              </w:rPr>
            </w:pPr>
            <w:r>
              <w:rPr>
                <w:rFonts w:hint="eastAsia" w:ascii="宋体" w:hAnsi="宋体" w:cs="Arial"/>
                <w:color w:val="000000" w:themeColor="text1"/>
                <w:sz w:val="21"/>
                <w:szCs w:val="21"/>
                <w:highlight w:val="white"/>
              </w:rPr>
              <w:t xml:space="preserve">开户行名称：工行苏州阊胥路支行</w:t>
            </w:r>
            <w:r>
              <w:rPr>
                <w:color w:val="000000" w:themeColor="text1"/>
                <w:highlight w:val="white"/>
              </w:rPr>
            </w:r>
            <w:r/>
          </w:p>
          <w:p>
            <w:pPr>
              <w:pStyle w:val="1227"/>
              <w:numPr>
                <w:ilvl w:val="0"/>
                <w:numId w:val="0"/>
              </w:numPr>
              <w:spacing w:line="440" w:lineRule="exact"/>
              <w:rPr>
                <w:rFonts w:hint="eastAsia" w:ascii="宋体" w:hAnsi="宋体" w:eastAsia="宋体" w:cs="宋体"/>
                <w:color w:val="000000" w:themeColor="text1"/>
                <w:sz w:val="21"/>
                <w:szCs w:val="21"/>
                <w:highlight w:val="white"/>
              </w:rPr>
            </w:pPr>
            <w:r>
              <w:rPr>
                <w:rFonts w:hint="eastAsia" w:ascii="宋体" w:hAnsi="宋体" w:cs="Arial"/>
                <w:color w:val="000000" w:themeColor="text1"/>
                <w:sz w:val="21"/>
                <w:szCs w:val="21"/>
                <w:highlight w:val="white"/>
              </w:rPr>
              <w:t xml:space="preserve">银行账号：</w:t>
            </w:r>
            <w:r>
              <w:rPr>
                <w:rFonts w:ascii="宋体" w:hAnsi="宋体" w:cs="Arial"/>
                <w:color w:val="000000" w:themeColor="text1"/>
                <w:sz w:val="21"/>
                <w:szCs w:val="21"/>
                <w:highlight w:val="white"/>
              </w:rPr>
              <w:t xml:space="preserve">1102170609200984739</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eastAsia="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w:t>
            </w:r>
            <w:r>
              <w:rPr>
                <w:rFonts w:hint="eastAsia" w:ascii="宋体" w:hAnsi="宋体" w:cs="Times New Roman"/>
                <w:color w:val="000000" w:themeColor="text1"/>
                <w:sz w:val="21"/>
                <w:szCs w:val="21"/>
                <w:highlight w:val="white"/>
                <w:lang w:val="en-US" w:eastAsia="zh-CN"/>
              </w:rPr>
              <w:t xml:space="preserve">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导致废标因素</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出现下列情形之一的，为废标： </w:t>
            </w:r>
            <w:r>
              <w:rPr>
                <w:color w:val="000000" w:themeColor="text1"/>
                <w:highlight w:val="white"/>
              </w:rPr>
            </w:r>
            <w:r/>
          </w:p>
          <w:p>
            <w:pPr>
              <w:ind w:left="0"/>
              <w:jc w:val="left"/>
              <w:spacing w:line="440" w:lineRule="exact"/>
              <w:tabs>
                <w:tab w:val="left" w:pos="420" w:leader="none"/>
              </w:tabs>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（一）符合专业条件的投标人或者对招标文件作实质响应的投标人不足三家的；（二）出现影响采购公正的违法、违规行为的； </w:t>
            </w:r>
            <w:r>
              <w:rPr>
                <w:color w:val="000000" w:themeColor="text1"/>
                <w:highlight w:val="white"/>
              </w:rPr>
            </w:r>
            <w:r/>
          </w:p>
          <w:p>
            <w:pPr>
              <w:ind w:left="0"/>
              <w:jc w:val="left"/>
              <w:spacing w:line="440" w:lineRule="exact"/>
              <w:tabs>
                <w:tab w:val="left" w:pos="420" w:leader="none"/>
              </w:tabs>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（三）投标人的报价均超过了采购预算，采购人不能支付的； </w:t>
            </w:r>
            <w:r>
              <w:rPr>
                <w:color w:val="000000" w:themeColor="text1"/>
                <w:highlight w:val="white"/>
              </w:rPr>
            </w:r>
            <w:r/>
          </w:p>
          <w:p>
            <w:pPr>
              <w:ind w:left="0"/>
              <w:jc w:val="left"/>
              <w:spacing w:line="440" w:lineRule="exact"/>
              <w:tabs>
                <w:tab w:val="left" w:pos="420" w:leader="none"/>
              </w:tabs>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（四）因重大变故，采购任务取消的。</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eastAsia="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w:t>
            </w:r>
            <w:r>
              <w:rPr>
                <w:rFonts w:hint="eastAsia" w:ascii="宋体" w:hAnsi="宋体" w:cs="Times New Roman"/>
                <w:color w:val="000000" w:themeColor="text1"/>
                <w:sz w:val="21"/>
                <w:szCs w:val="21"/>
                <w:highlight w:val="white"/>
                <w:lang w:val="en-US" w:eastAsia="zh-CN"/>
              </w:rPr>
              <w:t xml:space="preserve">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导致无效标因素</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投标文件属下列情况之一的，在资格性、符合性检查时按照无效投标处理：</w:t>
            </w:r>
            <w:r>
              <w:rPr>
                <w:color w:val="000000" w:themeColor="text1"/>
                <w:highlight w:val="white"/>
              </w:rPr>
            </w:r>
            <w:r/>
          </w:p>
          <w:p>
            <w:pPr>
              <w:ind w:left="0"/>
              <w:jc w:val="left"/>
              <w:spacing w:line="440" w:lineRule="exact"/>
              <w:tabs>
                <w:tab w:val="left" w:pos="420" w:leader="none"/>
              </w:tabs>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（一）未按照招标文件规定要求签署、盖章的；</w:t>
            </w:r>
            <w:r>
              <w:rPr>
                <w:color w:val="000000" w:themeColor="text1"/>
                <w:highlight w:val="white"/>
              </w:rPr>
            </w:r>
            <w:r/>
          </w:p>
          <w:p>
            <w:pPr>
              <w:ind w:left="0"/>
              <w:jc w:val="left"/>
              <w:spacing w:line="440" w:lineRule="exact"/>
              <w:tabs>
                <w:tab w:val="left" w:pos="420" w:leader="none"/>
              </w:tabs>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（二）不具备招标文件中规定资格要求的；</w:t>
            </w:r>
            <w:r>
              <w:rPr>
                <w:color w:val="000000" w:themeColor="text1"/>
                <w:highlight w:val="white"/>
              </w:rPr>
            </w:r>
            <w:r/>
          </w:p>
          <w:p>
            <w:pPr>
              <w:ind w:left="0"/>
              <w:jc w:val="left"/>
              <w:spacing w:line="440" w:lineRule="exact"/>
              <w:tabs>
                <w:tab w:val="left" w:pos="420" w:leader="none"/>
              </w:tabs>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（三）报价超过招标文件中规定的预算金额或者最高限价的；</w:t>
            </w:r>
            <w:r>
              <w:rPr>
                <w:color w:val="000000" w:themeColor="text1"/>
                <w:highlight w:val="white"/>
              </w:rPr>
            </w:r>
            <w:r/>
          </w:p>
          <w:p>
            <w:pPr>
              <w:ind w:left="0"/>
              <w:jc w:val="left"/>
              <w:spacing w:line="440" w:lineRule="exact"/>
              <w:tabs>
                <w:tab w:val="left" w:pos="420" w:leader="none"/>
              </w:tabs>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（四）投标文件含有采购人不能接受的附加条件的；</w:t>
            </w:r>
            <w:r>
              <w:rPr>
                <w:color w:val="000000" w:themeColor="text1"/>
                <w:highlight w:val="white"/>
              </w:rPr>
            </w:r>
            <w:r/>
          </w:p>
          <w:p>
            <w:pPr>
              <w:ind w:left="0"/>
              <w:jc w:val="left"/>
              <w:spacing w:line="440" w:lineRule="exact"/>
              <w:tabs>
                <w:tab w:val="left" w:pos="420" w:leader="none"/>
              </w:tabs>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（五）机器码检查中，出现不同投标人投标文件机器码一致情形的；</w:t>
            </w:r>
            <w:r>
              <w:rPr>
                <w:color w:val="000000" w:themeColor="text1"/>
                <w:highlight w:val="white"/>
              </w:rPr>
            </w:r>
            <w:r/>
          </w:p>
          <w:p>
            <w:pPr>
              <w:ind w:left="0"/>
              <w:jc w:val="left"/>
              <w:spacing w:line="440" w:lineRule="exact"/>
              <w:tabs>
                <w:tab w:val="left" w:pos="420" w:leader="none"/>
              </w:tabs>
              <w:rPr>
                <w:rFonts w:ascii="宋体" w:hAnsi="宋体" w:cs="Times New Roman"/>
                <w:color w:val="000000" w:themeColor="text1"/>
                <w:sz w:val="21"/>
                <w:szCs w:val="21"/>
                <w:highlight w:val="white"/>
              </w:rPr>
            </w:pPr>
            <w:r>
              <w:rPr>
                <w:rFonts w:hint="eastAsia" w:ascii="宋体" w:hAnsi="宋体"/>
                <w:color w:val="000000" w:themeColor="text1"/>
                <w:sz w:val="21"/>
                <w:szCs w:val="21"/>
                <w:highlight w:val="white"/>
              </w:rPr>
              <w:t xml:space="preserve">（六）法</w:t>
            </w:r>
            <w:r>
              <w:rPr>
                <w:rFonts w:hint="eastAsia" w:ascii="宋体" w:hAnsi="宋体"/>
                <w:color w:val="000000" w:themeColor="text1"/>
                <w:sz w:val="21"/>
                <w:szCs w:val="21"/>
                <w:highlight w:val="white"/>
              </w:rPr>
              <w:t xml:space="preserve">律、法规和招标文件规定的其他无效情形。</w:t>
            </w:r>
            <w:r>
              <w:rPr>
                <w:color w:val="000000" w:themeColor="text1"/>
                <w:highlight w:val="white"/>
              </w:rPr>
            </w:r>
            <w:r/>
          </w:p>
        </w:tc>
      </w:tr>
    </w:tbl>
    <w:p>
      <w:pPr>
        <w:ind w:left="0"/>
        <w:jc w:val="center"/>
        <w:rPr>
          <w:rFonts w:ascii="宋体" w:hAnsi="宋体"/>
          <w:b/>
          <w:color w:val="000000" w:themeColor="text1"/>
          <w:sz w:val="44"/>
          <w:szCs w:val="22"/>
          <w:highlight w:val="white"/>
        </w:rPr>
      </w:pPr>
      <w:r>
        <w:rPr>
          <w:color w:val="000000" w:themeColor="text1"/>
          <w:highlight w:val="white"/>
        </w:rPr>
      </w:r>
      <w:bookmarkStart w:id="3" w:name="_Toc28592"/>
      <w:r>
        <w:rPr>
          <w:color w:val="000000" w:themeColor="text1"/>
          <w:highlight w:val="white"/>
        </w:rPr>
      </w:r>
      <w:bookmarkStart w:id="4" w:name="_Toc7166"/>
      <w:r>
        <w:rPr>
          <w:color w:val="000000" w:themeColor="text1"/>
          <w:highlight w:val="white"/>
        </w:rPr>
      </w:r>
      <w:r/>
    </w:p>
    <w:p>
      <w:pPr>
        <w:ind w:left="0"/>
        <w:jc w:val="center"/>
        <w:rPr>
          <w:rFonts w:ascii="宋体" w:hAnsi="宋体"/>
          <w:b/>
          <w:color w:val="000000" w:themeColor="text1"/>
          <w:sz w:val="44"/>
          <w:szCs w:val="22"/>
          <w:highlight w:val="white"/>
        </w:rPr>
      </w:pPr>
      <w:r>
        <w:rPr>
          <w:rFonts w:ascii="宋体" w:hAnsi="宋体"/>
          <w:b/>
          <w:color w:val="000000" w:themeColor="text1"/>
          <w:sz w:val="44"/>
          <w:szCs w:val="22"/>
          <w:highlight w:val="white"/>
        </w:rPr>
      </w:r>
      <w:r>
        <w:rPr>
          <w:color w:val="000000" w:themeColor="text1"/>
          <w:highlight w:val="white"/>
        </w:rPr>
      </w:r>
      <w:r/>
    </w:p>
    <w:p>
      <w:pPr>
        <w:pStyle w:val="1017"/>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ind w:left="0"/>
        <w:jc w:val="center"/>
        <w:rPr>
          <w:rFonts w:ascii="宋体" w:hAnsi="宋体"/>
          <w:b/>
          <w:color w:val="000000" w:themeColor="text1"/>
          <w:sz w:val="44"/>
          <w:szCs w:val="22"/>
          <w:highlight w:val="white"/>
        </w:rPr>
      </w:pPr>
      <w:r>
        <w:rPr>
          <w:rFonts w:ascii="宋体" w:hAnsi="宋体"/>
          <w:b/>
          <w:color w:val="000000" w:themeColor="text1"/>
          <w:sz w:val="44"/>
          <w:szCs w:val="22"/>
          <w:highlight w:val="white"/>
        </w:rPr>
      </w:r>
      <w:r>
        <w:rPr>
          <w:color w:val="000000" w:themeColor="text1"/>
          <w:highlight w:val="white"/>
        </w:rPr>
      </w:r>
      <w:r/>
    </w:p>
    <w:p>
      <w:pPr>
        <w:pStyle w:val="1017"/>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1009"/>
        <w:rPr>
          <w:rFonts w:ascii="宋体" w:hAnsi="宋体" w:cs="Times New Roman"/>
          <w:color w:val="000000" w:themeColor="text1"/>
          <w:highlight w:val="white"/>
        </w:rPr>
      </w:pPr>
      <w:r>
        <w:rPr>
          <w:rFonts w:ascii="宋体" w:hAnsi="宋体" w:cs="Times New Roman"/>
          <w:color w:val="000000" w:themeColor="text1"/>
          <w:highlight w:val="white"/>
        </w:rPr>
      </w:r>
      <w:r>
        <w:rPr>
          <w:color w:val="000000" w:themeColor="text1"/>
          <w:highlight w:val="white"/>
        </w:rPr>
      </w:r>
      <w:r/>
    </w:p>
    <w:p>
      <w:pPr>
        <w:ind w:left="0"/>
        <w:rPr>
          <w:rFonts w:ascii="宋体" w:hAnsi="宋体"/>
          <w:b/>
          <w:color w:val="000000" w:themeColor="text1"/>
          <w:sz w:val="44"/>
          <w:szCs w:val="22"/>
          <w:highlight w:val="white"/>
        </w:rPr>
      </w:pPr>
      <w:r>
        <w:rPr>
          <w:rFonts w:ascii="宋体" w:hAnsi="宋体"/>
          <w:b/>
          <w:color w:val="000000" w:themeColor="text1"/>
          <w:sz w:val="44"/>
          <w:szCs w:val="22"/>
          <w:highlight w:val="white"/>
        </w:rPr>
      </w:r>
      <w:r>
        <w:rPr>
          <w:color w:val="000000" w:themeColor="text1"/>
          <w:highlight w:val="white"/>
        </w:rPr>
      </w:r>
      <w:r/>
    </w:p>
    <w:p>
      <w:pPr>
        <w:pStyle w:val="993"/>
        <w:ind w:left="431" w:firstLine="17"/>
        <w:jc w:val="center"/>
        <w:spacing w:before="0" w:after="0" w:line="360" w:lineRule="auto"/>
        <w:rPr>
          <w:rStyle w:val="1123"/>
          <w:rFonts w:ascii="宋体" w:hAnsi="宋体"/>
          <w:color w:val="000000" w:themeColor="text1"/>
          <w:highlight w:val="white"/>
        </w:rPr>
      </w:pPr>
      <w:r>
        <w:rPr>
          <w:rFonts w:hint="eastAsia" w:ascii="宋体" w:hAnsi="宋体"/>
          <w:b/>
          <w:color w:val="000000" w:themeColor="text1"/>
          <w:sz w:val="44"/>
          <w:szCs w:val="22"/>
          <w:highlight w:val="white"/>
        </w:rPr>
        <w:br w:type="page" w:clear="all"/>
      </w:r>
      <w:bookmarkStart w:id="5" w:name="_Toc6624"/>
      <w:r>
        <w:rPr>
          <w:rFonts w:hint="eastAsia" w:ascii="宋体" w:hAnsi="宋体"/>
          <w:b/>
          <w:color w:val="000000" w:themeColor="text1"/>
          <w:sz w:val="44"/>
          <w:szCs w:val="22"/>
          <w:highlight w:val="white"/>
        </w:rPr>
        <w:t xml:space="preserve">第一章  投标邀请函</w:t>
      </w:r>
      <w:bookmarkEnd w:id="3"/>
      <w:r>
        <w:rPr>
          <w:color w:val="000000" w:themeColor="text1"/>
          <w:highlight w:val="white"/>
        </w:rPr>
      </w:r>
      <w:bookmarkEnd w:id="4"/>
      <w:r>
        <w:rPr>
          <w:color w:val="000000" w:themeColor="text1"/>
          <w:highlight w:val="white"/>
        </w:rPr>
      </w:r>
      <w:bookmarkEnd w:id="5"/>
      <w:r>
        <w:rPr>
          <w:color w:val="000000" w:themeColor="text1"/>
          <w:highlight w:val="white"/>
        </w:rPr>
      </w:r>
      <w:r/>
    </w:p>
    <w:p>
      <w:pPr>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项目概况：</w:t>
      </w:r>
      <w:r>
        <w:rPr>
          <w:rFonts w:hint="eastAsia" w:ascii="宋体" w:hAnsi="宋体"/>
          <w:b/>
          <w:color w:val="000000" w:themeColor="text1"/>
          <w:sz w:val="21"/>
          <w:szCs w:val="21"/>
          <w:highlight w:val="white"/>
          <w:u w:val="single"/>
        </w:rPr>
        <w:t xml:space="preserve">国企、事业单位工资审计</w:t>
      </w:r>
      <w:r>
        <w:rPr>
          <w:rFonts w:hint="eastAsia" w:ascii="宋体" w:hAnsi="宋体"/>
          <w:b/>
          <w:color w:val="000000" w:themeColor="text1"/>
          <w:sz w:val="21"/>
          <w:szCs w:val="21"/>
          <w:highlight w:val="white"/>
        </w:rPr>
        <w:t xml:space="preserve">招标项目的潜在投标人应在</w:t>
      </w:r>
      <w:r>
        <w:rPr>
          <w:rFonts w:hint="eastAsia" w:ascii="宋体" w:hAnsi="宋体"/>
          <w:b/>
          <w:color w:val="000000" w:themeColor="text1"/>
          <w:sz w:val="21"/>
          <w:szCs w:val="21"/>
          <w:highlight w:val="white"/>
          <w:u w:val="single"/>
        </w:rPr>
        <w:t xml:space="preserve">“苏采云”系统（网址：http：//jszfcg.jsczt.cn/） </w:t>
      </w:r>
      <w:r>
        <w:rPr>
          <w:rFonts w:hint="eastAsia" w:ascii="宋体" w:hAnsi="宋体"/>
          <w:b/>
          <w:color w:val="000000" w:themeColor="text1"/>
          <w:sz w:val="21"/>
          <w:szCs w:val="21"/>
          <w:highlight w:val="white"/>
        </w:rPr>
        <w:t xml:space="preserve">获取招标文件，并于</w:t>
      </w:r>
      <w:r>
        <w:rPr>
          <w:rFonts w:hint="eastAsia" w:ascii="宋体" w:hAnsi="宋体"/>
          <w:b/>
          <w:color w:val="000000" w:themeColor="text1"/>
          <w:sz w:val="21"/>
          <w:szCs w:val="21"/>
          <w:highlight w:val="white"/>
          <w:u w:val="single"/>
        </w:rPr>
        <w:t xml:space="preserve">202</w:t>
      </w:r>
      <w:r>
        <w:rPr>
          <w:rFonts w:ascii="宋体" w:hAnsi="宋体"/>
          <w:b/>
          <w:color w:val="000000" w:themeColor="text1"/>
          <w:sz w:val="21"/>
          <w:szCs w:val="21"/>
          <w:highlight w:val="white"/>
          <w:u w:val="single"/>
        </w:rPr>
        <w:t xml:space="preserve">6</w:t>
      </w:r>
      <w:r>
        <w:rPr>
          <w:rFonts w:hint="eastAsia" w:ascii="宋体" w:hAnsi="宋体"/>
          <w:b/>
          <w:color w:val="000000" w:themeColor="text1"/>
          <w:sz w:val="21"/>
          <w:szCs w:val="21"/>
          <w:highlight w:val="white"/>
          <w:u w:val="single"/>
        </w:rPr>
        <w:t xml:space="preserve">年9</w:t>
      </w:r>
      <w:r>
        <w:rPr>
          <w:rFonts w:hint="eastAsia" w:ascii="宋体" w:hAnsi="宋体"/>
          <w:b/>
          <w:color w:val="000000" w:themeColor="text1"/>
          <w:sz w:val="21"/>
          <w:szCs w:val="21"/>
          <w:highlight w:val="white"/>
          <w:u w:val="single"/>
        </w:rPr>
        <w:t xml:space="preserve">月15</w:t>
      </w:r>
      <w:r>
        <w:rPr>
          <w:rFonts w:hint="eastAsia" w:ascii="宋体" w:hAnsi="宋体"/>
          <w:b/>
          <w:color w:val="000000" w:themeColor="text1"/>
          <w:sz w:val="21"/>
          <w:szCs w:val="21"/>
          <w:highlight w:val="white"/>
          <w:u w:val="single"/>
        </w:rPr>
        <w:t xml:space="preserve">日9</w:t>
      </w:r>
      <w:r>
        <w:rPr>
          <w:rFonts w:hint="eastAsia" w:ascii="宋体" w:hAnsi="宋体"/>
          <w:b/>
          <w:color w:val="000000" w:themeColor="text1"/>
          <w:sz w:val="21"/>
          <w:szCs w:val="21"/>
          <w:highlight w:val="white"/>
          <w:u w:val="single"/>
        </w:rPr>
        <w:t xml:space="preserve">点</w:t>
      </w:r>
      <w:r>
        <w:rPr>
          <w:rFonts w:ascii="宋体" w:hAnsi="宋体"/>
          <w:b/>
          <w:color w:val="000000" w:themeColor="text1"/>
          <w:sz w:val="21"/>
          <w:szCs w:val="21"/>
          <w:highlight w:val="white"/>
          <w:u w:val="single"/>
        </w:rPr>
        <w:t xml:space="preserve">30</w:t>
      </w:r>
      <w:r>
        <w:rPr>
          <w:rFonts w:hint="eastAsia" w:ascii="宋体" w:hAnsi="宋体"/>
          <w:b/>
          <w:color w:val="000000" w:themeColor="text1"/>
          <w:sz w:val="21"/>
          <w:szCs w:val="21"/>
          <w:highlight w:val="white"/>
          <w:u w:val="single"/>
        </w:rPr>
        <w:t xml:space="preserve">分（北京时间）</w:t>
      </w:r>
      <w:r>
        <w:rPr>
          <w:rFonts w:hint="eastAsia" w:ascii="宋体" w:hAnsi="宋体"/>
          <w:b/>
          <w:color w:val="000000" w:themeColor="text1"/>
          <w:sz w:val="21"/>
          <w:szCs w:val="21"/>
          <w:highlight w:val="white"/>
        </w:rPr>
        <w:t xml:space="preserve">前递交投标文件。</w:t>
      </w:r>
      <w:r>
        <w:rPr>
          <w:color w:val="000000" w:themeColor="text1"/>
          <w:highlight w:val="white"/>
        </w:rPr>
      </w:r>
      <w:r/>
    </w:p>
    <w:p>
      <w:pPr>
        <w:pStyle w:val="100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一、项目基本情况 </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1.项目编号：JSZC-320500-SZCQ-G2026-0001</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2.项目名称：国企、事业单位工资审计</w:t>
      </w:r>
      <w:r>
        <w:rPr>
          <w:rFonts w:ascii="宋体" w:hAnsi="宋体"/>
          <w:color w:val="000000" w:themeColor="text1"/>
          <w:sz w:val="21"/>
          <w:szCs w:val="21"/>
          <w:highlight w:val="white"/>
        </w:rPr>
        <w:t xml:space="preserve"> </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3.采购方式：公开招标</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4.预算金额：</w:t>
      </w:r>
      <w:r>
        <w:rPr>
          <w:rFonts w:hint="eastAsia" w:ascii="宋体" w:hAnsi="宋体"/>
          <w:color w:val="000000" w:themeColor="text1"/>
          <w:sz w:val="21"/>
          <w:szCs w:val="21"/>
          <w:highlight w:val="white"/>
          <w:lang w:val="en-US" w:eastAsia="zh-CN"/>
        </w:rPr>
        <w:t xml:space="preserve">¥2000000.00（人民币贰佰万元整）</w:t>
      </w:r>
      <w:r>
        <w:rPr>
          <w:rFonts w:ascii="宋体" w:hAnsi="宋体"/>
          <w:color w:val="000000" w:themeColor="text1"/>
          <w:sz w:val="21"/>
          <w:szCs w:val="21"/>
          <w:highlight w:val="white"/>
        </w:rPr>
        <w:t xml:space="preserve"> </w:t>
      </w:r>
      <w:r>
        <w:rPr>
          <w:color w:val="000000" w:themeColor="text1"/>
          <w:highlight w:val="white"/>
        </w:rPr>
      </w:r>
      <w:r/>
    </w:p>
    <w:p>
      <w:pPr>
        <w:pStyle w:val="1009"/>
        <w:ind w:left="0" w:firstLine="420"/>
        <w:spacing w:line="360" w:lineRule="auto"/>
        <w:rPr>
          <w:rFonts w:hint="default"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标段一（事业单位工资审计）：¥200000.00（人民币贰拾万元整）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标段二（事业单位工资审计）：¥200000.00（人民币贰拾万元整）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标段三（事业单位工资审计）：¥200000.00（人民币贰拾万元整）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标段四（事业单位工资审计）：¥200000.00（人民币贰拾万元整）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标段五（事业单位工资审计）：¥200000.00（人民币贰拾万元整）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标段六（事业单位工资审计）：¥200000.00（人民币贰拾万元整）</w:t>
      </w:r>
      <w:r>
        <w:rPr>
          <w:color w:val="000000" w:themeColor="text1"/>
          <w:highlight w:val="white"/>
        </w:rPr>
      </w:r>
      <w:r/>
    </w:p>
    <w:p>
      <w:pPr>
        <w:pStyle w:val="1009"/>
        <w:ind w:left="0" w:firstLine="420"/>
        <w:spacing w:line="360" w:lineRule="auto"/>
        <w:rPr>
          <w:rFonts w:hint="default"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标段七（国企工资审计）：¥160000.00（人民币壹拾陆万元整）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标段八（</w:t>
      </w:r>
      <w:r>
        <w:rPr>
          <w:rFonts w:ascii="Segoe UI" w:hAnsi="Segoe UI" w:eastAsia="Segoe UI" w:cs="Segoe UI"/>
          <w:i w:val="0"/>
          <w:iCs w:val="0"/>
          <w:caps w:val="0"/>
          <w:color w:val="000000" w:themeColor="text1"/>
          <w:spacing w:val="0"/>
          <w:sz w:val="21"/>
          <w:szCs w:val="21"/>
          <w:highlight w:val="white"/>
          <w:shd w:val="clear" w:color="auto" w:fill="fafafa"/>
        </w:rPr>
        <w:t xml:space="preserve">国企工资审计</w:t>
      </w:r>
      <w:r>
        <w:rPr>
          <w:rFonts w:hint="eastAsia" w:ascii="宋体" w:hAnsi="宋体"/>
          <w:color w:val="000000" w:themeColor="text1"/>
          <w:sz w:val="21"/>
          <w:szCs w:val="21"/>
          <w:highlight w:val="white"/>
          <w:lang w:val="en-US" w:eastAsia="zh-CN"/>
        </w:rPr>
        <w:t xml:space="preserve">）：¥160000.00（人民币壹拾陆万元整）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标段九（</w:t>
      </w:r>
      <w:r>
        <w:rPr>
          <w:rFonts w:ascii="Segoe UI" w:hAnsi="Segoe UI" w:eastAsia="Segoe UI" w:cs="Segoe UI"/>
          <w:i w:val="0"/>
          <w:iCs w:val="0"/>
          <w:caps w:val="0"/>
          <w:color w:val="000000" w:themeColor="text1"/>
          <w:spacing w:val="0"/>
          <w:sz w:val="21"/>
          <w:szCs w:val="21"/>
          <w:highlight w:val="white"/>
          <w:shd w:val="clear" w:color="auto" w:fill="fafafa"/>
        </w:rPr>
        <w:t xml:space="preserve">国企工资审计</w:t>
      </w:r>
      <w:r>
        <w:rPr>
          <w:rFonts w:hint="eastAsia" w:ascii="宋体" w:hAnsi="宋体"/>
          <w:color w:val="000000" w:themeColor="text1"/>
          <w:sz w:val="21"/>
          <w:szCs w:val="21"/>
          <w:highlight w:val="white"/>
          <w:lang w:val="en-US" w:eastAsia="zh-CN"/>
        </w:rPr>
        <w:t xml:space="preserve">）：¥160000.00（人民币壹拾陆万元整）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标段十（</w:t>
      </w:r>
      <w:r>
        <w:rPr>
          <w:rFonts w:ascii="Segoe UI" w:hAnsi="Segoe UI" w:eastAsia="Segoe UI" w:cs="Segoe UI"/>
          <w:i w:val="0"/>
          <w:iCs w:val="0"/>
          <w:caps w:val="0"/>
          <w:color w:val="000000" w:themeColor="text1"/>
          <w:spacing w:val="0"/>
          <w:sz w:val="21"/>
          <w:szCs w:val="21"/>
          <w:highlight w:val="white"/>
          <w:shd w:val="clear" w:color="auto" w:fill="fafafa"/>
        </w:rPr>
        <w:t xml:space="preserve">国企工资审计</w:t>
      </w:r>
      <w:r>
        <w:rPr>
          <w:rFonts w:hint="eastAsia" w:ascii="宋体" w:hAnsi="宋体"/>
          <w:color w:val="000000" w:themeColor="text1"/>
          <w:sz w:val="21"/>
          <w:szCs w:val="21"/>
          <w:highlight w:val="white"/>
          <w:lang w:val="en-US" w:eastAsia="zh-CN"/>
        </w:rPr>
        <w:t xml:space="preserve">）：¥160000.00（人民币壹拾陆万元整）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标段十一（</w:t>
      </w:r>
      <w:r>
        <w:rPr>
          <w:rFonts w:ascii="Segoe UI" w:hAnsi="Segoe UI" w:eastAsia="Segoe UI" w:cs="Segoe UI"/>
          <w:i w:val="0"/>
          <w:iCs w:val="0"/>
          <w:caps w:val="0"/>
          <w:color w:val="000000" w:themeColor="text1"/>
          <w:spacing w:val="0"/>
          <w:sz w:val="21"/>
          <w:szCs w:val="21"/>
          <w:highlight w:val="white"/>
          <w:shd w:val="clear" w:color="auto" w:fill="fafafa"/>
        </w:rPr>
        <w:t xml:space="preserve">国企工资审计</w:t>
      </w:r>
      <w:r>
        <w:rPr>
          <w:rFonts w:hint="eastAsia" w:ascii="宋体" w:hAnsi="宋体"/>
          <w:color w:val="000000" w:themeColor="text1"/>
          <w:sz w:val="21"/>
          <w:szCs w:val="21"/>
          <w:highlight w:val="white"/>
          <w:lang w:val="en-US" w:eastAsia="zh-CN"/>
        </w:rPr>
        <w:t xml:space="preserve">）：¥160000.00（人民币壹拾陆万元整）</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5.最高限价：</w:t>
      </w:r>
      <w:r>
        <w:rPr>
          <w:rFonts w:hint="eastAsia" w:ascii="宋体" w:hAnsi="宋体"/>
          <w:color w:val="000000" w:themeColor="text1"/>
          <w:sz w:val="21"/>
          <w:szCs w:val="21"/>
          <w:highlight w:val="white"/>
          <w:lang w:val="en-US" w:eastAsia="zh-CN"/>
        </w:rPr>
        <w:t xml:space="preserve">¥2000000.00（人民币贰佰万元整）</w:t>
      </w:r>
      <w:r>
        <w:rPr>
          <w:rFonts w:ascii="宋体" w:hAnsi="宋体"/>
          <w:color w:val="000000" w:themeColor="text1"/>
          <w:sz w:val="21"/>
          <w:szCs w:val="21"/>
          <w:highlight w:val="white"/>
        </w:rPr>
        <w:t xml:space="preserve"> </w:t>
      </w:r>
      <w:r>
        <w:rPr>
          <w:color w:val="000000" w:themeColor="text1"/>
          <w:highlight w:val="white"/>
        </w:rPr>
      </w:r>
      <w:r/>
    </w:p>
    <w:p>
      <w:pPr>
        <w:pStyle w:val="1009"/>
        <w:ind w:left="0" w:firstLine="420"/>
        <w:spacing w:line="360" w:lineRule="auto"/>
        <w:rPr>
          <w:rFonts w:hint="default"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标段一（事业单位工资审计）：¥200000.00（人民币贰拾万元整）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标段二（事业单位工资审计）：¥200000.00（人民币贰拾万元整）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标段三（事业单位工资审计）：¥200000.00（人民币贰拾万元整）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标段四（事业单位工资审计）：¥200000.00（人民币贰拾万元整）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标段五（事业单位工资审计）：¥200000.00（人民币贰拾万元整）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标段六（事业单位工资审计）：¥200000.00（人民币贰拾万元整）</w:t>
      </w:r>
      <w:r>
        <w:rPr>
          <w:color w:val="000000" w:themeColor="text1"/>
          <w:highlight w:val="white"/>
        </w:rPr>
      </w:r>
      <w:r/>
    </w:p>
    <w:p>
      <w:pPr>
        <w:pStyle w:val="1009"/>
        <w:ind w:left="0" w:firstLine="420"/>
        <w:spacing w:line="360" w:lineRule="auto"/>
        <w:rPr>
          <w:rFonts w:hint="default"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标段七（国企工资审计）：¥160000.00（人民币壹拾陆万元整）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标段八（</w:t>
      </w:r>
      <w:r>
        <w:rPr>
          <w:rFonts w:ascii="Segoe UI" w:hAnsi="Segoe UI" w:eastAsia="Segoe UI" w:cs="Segoe UI"/>
          <w:i w:val="0"/>
          <w:iCs w:val="0"/>
          <w:caps w:val="0"/>
          <w:color w:val="000000" w:themeColor="text1"/>
          <w:spacing w:val="0"/>
          <w:sz w:val="21"/>
          <w:szCs w:val="21"/>
          <w:highlight w:val="white"/>
          <w:shd w:val="clear" w:color="auto" w:fill="fafafa"/>
        </w:rPr>
        <w:t xml:space="preserve">国企工资审计</w:t>
      </w:r>
      <w:r>
        <w:rPr>
          <w:rFonts w:hint="eastAsia" w:ascii="宋体" w:hAnsi="宋体"/>
          <w:color w:val="000000" w:themeColor="text1"/>
          <w:sz w:val="21"/>
          <w:szCs w:val="21"/>
          <w:highlight w:val="white"/>
          <w:lang w:val="en-US" w:eastAsia="zh-CN"/>
        </w:rPr>
        <w:t xml:space="preserve">）：¥160000.00（人民币壹拾陆万元整）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标段九（</w:t>
      </w:r>
      <w:r>
        <w:rPr>
          <w:rFonts w:ascii="Segoe UI" w:hAnsi="Segoe UI" w:eastAsia="Segoe UI" w:cs="Segoe UI"/>
          <w:i w:val="0"/>
          <w:iCs w:val="0"/>
          <w:caps w:val="0"/>
          <w:color w:val="000000" w:themeColor="text1"/>
          <w:spacing w:val="0"/>
          <w:sz w:val="21"/>
          <w:szCs w:val="21"/>
          <w:highlight w:val="white"/>
          <w:shd w:val="clear" w:color="auto" w:fill="fafafa"/>
        </w:rPr>
        <w:t xml:space="preserve">国企工资审计</w:t>
      </w:r>
      <w:r>
        <w:rPr>
          <w:rFonts w:hint="eastAsia" w:ascii="宋体" w:hAnsi="宋体"/>
          <w:color w:val="000000" w:themeColor="text1"/>
          <w:sz w:val="21"/>
          <w:szCs w:val="21"/>
          <w:highlight w:val="white"/>
          <w:lang w:val="en-US" w:eastAsia="zh-CN"/>
        </w:rPr>
        <w:t xml:space="preserve">）：¥160000.00（人民币壹拾陆万元整）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标段十（</w:t>
      </w:r>
      <w:r>
        <w:rPr>
          <w:rFonts w:ascii="Segoe UI" w:hAnsi="Segoe UI" w:eastAsia="Segoe UI" w:cs="Segoe UI"/>
          <w:i w:val="0"/>
          <w:iCs w:val="0"/>
          <w:caps w:val="0"/>
          <w:color w:val="000000" w:themeColor="text1"/>
          <w:spacing w:val="0"/>
          <w:sz w:val="21"/>
          <w:szCs w:val="21"/>
          <w:highlight w:val="white"/>
          <w:shd w:val="clear" w:color="auto" w:fill="fafafa"/>
        </w:rPr>
        <w:t xml:space="preserve">国企工资审计</w:t>
      </w:r>
      <w:r>
        <w:rPr>
          <w:rFonts w:hint="eastAsia" w:ascii="宋体" w:hAnsi="宋体"/>
          <w:color w:val="000000" w:themeColor="text1"/>
          <w:sz w:val="21"/>
          <w:szCs w:val="21"/>
          <w:highlight w:val="white"/>
          <w:lang w:val="en-US" w:eastAsia="zh-CN"/>
        </w:rPr>
        <w:t xml:space="preserve">）：¥160000.00（人民币壹拾陆万元整）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标段十一（</w:t>
      </w:r>
      <w:r>
        <w:rPr>
          <w:rFonts w:ascii="Segoe UI" w:hAnsi="Segoe UI" w:eastAsia="Segoe UI" w:cs="Segoe UI"/>
          <w:i w:val="0"/>
          <w:iCs w:val="0"/>
          <w:caps w:val="0"/>
          <w:color w:val="000000" w:themeColor="text1"/>
          <w:spacing w:val="0"/>
          <w:sz w:val="21"/>
          <w:szCs w:val="21"/>
          <w:highlight w:val="white"/>
          <w:shd w:val="clear" w:color="auto" w:fill="fafafa"/>
        </w:rPr>
        <w:t xml:space="preserve">国企工资审计</w:t>
      </w:r>
      <w:r>
        <w:rPr>
          <w:rFonts w:hint="eastAsia" w:ascii="宋体" w:hAnsi="宋体"/>
          <w:color w:val="000000" w:themeColor="text1"/>
          <w:sz w:val="21"/>
          <w:szCs w:val="21"/>
          <w:highlight w:val="white"/>
          <w:lang w:val="en-US" w:eastAsia="zh-CN"/>
        </w:rPr>
        <w:t xml:space="preserve">）：¥160000.00（人民币壹拾陆万元整）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6.合同履行期限：所有中标单位须在成交后一个月内完成本标段的实地审计工作，并60日内，按规定格式和要求出具审计报告（共分</w:t>
      </w:r>
      <w:r>
        <w:rPr>
          <w:rFonts w:hint="eastAsia" w:ascii="宋体" w:hAnsi="宋体"/>
          <w:color w:val="000000" w:themeColor="text1"/>
          <w:sz w:val="21"/>
          <w:szCs w:val="21"/>
          <w:highlight w:val="white"/>
          <w:lang w:val="en-US" w:eastAsia="zh-CN"/>
        </w:rPr>
        <w:t xml:space="preserve">11</w:t>
      </w:r>
      <w:r>
        <w:rPr>
          <w:rFonts w:hint="eastAsia" w:ascii="宋体" w:hAnsi="宋体"/>
          <w:color w:val="000000" w:themeColor="text1"/>
          <w:sz w:val="21"/>
          <w:szCs w:val="21"/>
          <w:highlight w:val="white"/>
        </w:rPr>
        <w:t xml:space="preserve">个标段，每标段预算为审计包干费用，供应商应按包干费用进行报价，每标段审计单位由甲方进行分派，具体被审计单位数量由招标单位按实际情况分配给各中标单位。如中标单位承诺的完成时间早于服务期限，则以成交方承诺为准）。</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（注：包干费用指约定的双方共同约定的定额成交费用，预计为不超过</w:t>
      </w:r>
      <w:r>
        <w:rPr>
          <w:rFonts w:hint="eastAsia" w:ascii="宋体" w:hAnsi="宋体"/>
          <w:color w:val="000000" w:themeColor="text1"/>
          <w:sz w:val="21"/>
          <w:szCs w:val="21"/>
          <w:highlight w:val="white"/>
          <w:lang w:val="en-US" w:eastAsia="zh-CN"/>
        </w:rPr>
        <w:t xml:space="preserve">60</w:t>
      </w:r>
      <w:r>
        <w:rPr>
          <w:rFonts w:hint="eastAsia" w:ascii="宋体" w:hAnsi="宋体"/>
          <w:color w:val="000000" w:themeColor="text1"/>
          <w:sz w:val="21"/>
          <w:szCs w:val="21"/>
          <w:highlight w:val="white"/>
        </w:rPr>
        <w:t xml:space="preserve">家，无论实际审计单位数量多少，都以此价格进行结算。）</w:t>
      </w:r>
      <w:r>
        <w:rPr>
          <w:rFonts w:ascii="宋体" w:hAnsi="宋体"/>
          <w:color w:val="000000" w:themeColor="text1"/>
          <w:sz w:val="21"/>
          <w:szCs w:val="21"/>
          <w:highlight w:val="white"/>
        </w:rPr>
        <w:t xml:space="preserve"> </w:t>
      </w:r>
      <w:r>
        <w:rPr>
          <w:color w:val="000000" w:themeColor="text1"/>
          <w:highlight w:val="white"/>
        </w:rPr>
      </w:r>
      <w:r/>
    </w:p>
    <w:p>
      <w:pPr>
        <w:pStyle w:val="1009"/>
        <w:ind w:left="0" w:firstLine="420"/>
        <w:spacing w:line="360" w:lineRule="auto"/>
        <w:rPr>
          <w:rFonts w:hint="eastAsia" w:ascii="宋体" w:hAnsi="宋体" w:eastAsia="宋体"/>
          <w:color w:val="000000" w:themeColor="text1"/>
          <w:sz w:val="21"/>
          <w:szCs w:val="21"/>
          <w:highlight w:val="white"/>
        </w:rPr>
      </w:pPr>
      <w:r>
        <w:rPr>
          <w:rFonts w:hint="eastAsia" w:ascii="宋体" w:hAnsi="宋体"/>
          <w:color w:val="000000" w:themeColor="text1"/>
          <w:sz w:val="21"/>
          <w:szCs w:val="21"/>
          <w:highlight w:val="white"/>
        </w:rPr>
        <w:t xml:space="preserve">7.采购需求：市属事业单位年度收入分配和绩效完成情况审计</w:t>
      </w:r>
      <w:r>
        <w:rPr>
          <w:rFonts w:hint="eastAsia" w:ascii="宋体" w:hAnsi="宋体"/>
          <w:color w:val="000000" w:themeColor="text1"/>
          <w:sz w:val="21"/>
          <w:szCs w:val="21"/>
          <w:highlight w:val="white"/>
          <w:lang w:eastAsia="zh-CN"/>
        </w:rPr>
        <w:t xml:space="preserve">、</w:t>
      </w:r>
      <w:r>
        <w:rPr>
          <w:rFonts w:hint="eastAsia" w:ascii="宋体" w:hAnsi="宋体"/>
          <w:color w:val="000000" w:themeColor="text1"/>
          <w:sz w:val="21"/>
          <w:szCs w:val="21"/>
          <w:highlight w:val="white"/>
        </w:rPr>
        <w:t xml:space="preserve">国有企业负责人薪酬和工资决定机制改革情况审计</w:t>
      </w:r>
      <w:r>
        <w:rPr>
          <w:color w:val="000000" w:themeColor="text1"/>
          <w:highlight w:val="white"/>
        </w:rPr>
      </w:r>
      <w:r/>
    </w:p>
    <w:p>
      <w:pPr>
        <w:pStyle w:val="100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二、供应商的资格要求 </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1.满足《中华人民共和国政府采购法》第二十二条规定，投标人应当具备下列条件：</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（1）具有独立承担民事责任的能力；</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（2）具有良好的商业信誉和健全的财务会计制度；</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（3）具有履行合同所必需的设备和专业技术能力；</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（4）有依法缴纳税收和社会保障资金的良好记录；</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（5）参加政府采购活动前三年内，在经营活动中没有重大违法记录；</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（6）法律、行政法规规定的其他条件。 </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2.落实政府采购政策需满足的资格要求：</w:t>
      </w:r>
      <w:r>
        <w:rPr>
          <w:rFonts w:hint="eastAsia" w:ascii="宋体" w:hAnsi="宋体"/>
          <w:b/>
          <w:color w:val="000000" w:themeColor="text1"/>
          <w:sz w:val="21"/>
          <w:szCs w:val="21"/>
          <w:highlight w:val="white"/>
        </w:rPr>
        <w:t xml:space="preserve">本项目专门面向中小企业采购，投标人必须提供《中小企业声明函》或《残疾人福利性单位声明函》或由省级以上监狱管理局、戒毒管理局（含新疆生产建设兵团）出具的属于监狱企业的证明文件。</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3.本项目的特定资格要求：</w:t>
      </w:r>
      <w:r>
        <w:rPr>
          <w:rFonts w:hint="eastAsia" w:ascii="宋体" w:hAnsi="宋体"/>
          <w:b/>
          <w:bCs/>
          <w:color w:val="000000" w:themeColor="text1"/>
          <w:sz w:val="21"/>
          <w:szCs w:val="21"/>
          <w:highlight w:val="white"/>
          <w:lang w:val="en-US" w:eastAsia="zh-CN"/>
        </w:rPr>
        <w:t xml:space="preserve">供应商应</w:t>
      </w:r>
      <w:r>
        <w:rPr>
          <w:rFonts w:hint="eastAsia" w:ascii="宋体" w:hAnsi="宋体"/>
          <w:b/>
          <w:bCs/>
          <w:color w:val="000000" w:themeColor="text1"/>
          <w:sz w:val="21"/>
          <w:szCs w:val="21"/>
          <w:highlight w:val="white"/>
        </w:rPr>
        <w:t xml:space="preserve">具有财政部门颁发的《会计师事务所执业证书》</w:t>
      </w:r>
      <w:r>
        <w:rPr>
          <w:rFonts w:hint="eastAsia" w:ascii="宋体" w:hAnsi="宋体"/>
          <w:b/>
          <w:bCs/>
          <w:color w:val="000000" w:themeColor="text1"/>
          <w:sz w:val="21"/>
          <w:szCs w:val="21"/>
          <w:highlight w:val="white"/>
          <w:lang w:eastAsia="zh-CN"/>
        </w:rPr>
        <w:t xml:space="preserve">（</w:t>
      </w:r>
      <w:r>
        <w:rPr>
          <w:rFonts w:hint="eastAsia" w:ascii="宋体" w:hAnsi="宋体"/>
          <w:b/>
          <w:bCs/>
          <w:color w:val="000000" w:themeColor="text1"/>
          <w:sz w:val="21"/>
          <w:szCs w:val="21"/>
          <w:highlight w:val="white"/>
          <w:lang w:val="en-US" w:eastAsia="zh-CN"/>
        </w:rPr>
        <w:t xml:space="preserve">若分所作为供应商参与投标，则必须提供总所的唯一授权委托书，总所和分所不能同时参与本项目投标</w:t>
      </w:r>
      <w:r>
        <w:rPr>
          <w:rFonts w:hint="eastAsia" w:ascii="宋体" w:hAnsi="宋体"/>
          <w:b/>
          <w:bCs/>
          <w:color w:val="000000" w:themeColor="text1"/>
          <w:sz w:val="21"/>
          <w:szCs w:val="21"/>
          <w:highlight w:val="white"/>
          <w:lang w:eastAsia="zh-CN"/>
        </w:rPr>
        <w:t xml:space="preserve">）</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4.联合体及转包、分包：本项目不接受联合体，不得转包、分包本项目。</w:t>
      </w:r>
      <w:r>
        <w:rPr>
          <w:color w:val="000000" w:themeColor="text1"/>
          <w:highlight w:val="white"/>
        </w:rPr>
      </w:r>
      <w:r/>
    </w:p>
    <w:p>
      <w:pPr>
        <w:pStyle w:val="100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三、获取招标文件 </w:t>
      </w:r>
      <w:r>
        <w:rPr>
          <w:color w:val="000000" w:themeColor="text1"/>
          <w:highlight w:val="white"/>
        </w:rPr>
      </w:r>
      <w:r/>
    </w:p>
    <w:p>
      <w:pPr>
        <w:pStyle w:val="1009"/>
        <w:ind w:left="0" w:firstLine="420"/>
        <w:spacing w:line="360" w:lineRule="auto"/>
        <w:rPr>
          <w:rFonts w:ascii="宋体" w:hAnsi="宋体"/>
          <w:b/>
          <w:color w:val="000000" w:themeColor="text1"/>
          <w:sz w:val="21"/>
          <w:szCs w:val="21"/>
          <w:highlight w:val="white"/>
        </w:rPr>
      </w:pPr>
      <w:r>
        <w:rPr>
          <w:rFonts w:hint="eastAsia" w:ascii="宋体" w:hAnsi="宋体"/>
          <w:color w:val="000000" w:themeColor="text1"/>
          <w:sz w:val="21"/>
          <w:szCs w:val="21"/>
          <w:highlight w:val="white"/>
        </w:rPr>
        <w:t xml:space="preserve">1.时间：自公告发布之日起5个工作日</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2.地点：“苏采云”系统自行下载采购文件</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3.方式：</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（1）CA证书办理</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color w:val="000000" w:themeColor="text1"/>
          <w:sz w:val="21"/>
          <w:szCs w:val="21"/>
          <w:highlight w:val="white"/>
        </w:rPr>
        <w:t xml:space="preserve">苏州现场办理地址：苏州高新区邓尉路105号狮山科技馆1楼服务大厅，咨询电话：0512-65737699。</w:t>
      </w:r>
      <w:r>
        <w:rPr>
          <w:color w:val="000000" w:themeColor="text1"/>
          <w:highlight w:val="white"/>
        </w:rPr>
      </w:r>
      <w:r/>
    </w:p>
    <w:p>
      <w:pPr>
        <w:pStyle w:val="1009"/>
        <w:ind w:left="0" w:firstLine="420"/>
        <w:spacing w:line="360" w:lineRule="auto"/>
        <w:rPr>
          <w:rFonts w:ascii="宋体" w:hAnsi="宋体"/>
          <w:b/>
          <w:color w:val="000000" w:themeColor="text1"/>
          <w:sz w:val="21"/>
          <w:szCs w:val="21"/>
          <w:highlight w:val="white"/>
        </w:rPr>
      </w:pPr>
      <w:r>
        <w:rPr>
          <w:rFonts w:hint="eastAsia" w:ascii="宋体" w:hAnsi="宋体"/>
          <w:color w:val="000000" w:themeColor="text1"/>
          <w:sz w:val="21"/>
          <w:szCs w:val="21"/>
          <w:highlight w:val="white"/>
        </w:rPr>
        <w:t xml:space="preserve">（2）参与采购活动</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（3）电子投标准备</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color w:val="000000" w:themeColor="text1"/>
          <w:sz w:val="21"/>
          <w:szCs w:val="21"/>
          <w:highlight w:val="white"/>
        </w:rPr>
        <w:t xml:space="preserve">（具体详见《苏采云系统供应商操作手册》，网址链接</w:t>
      </w:r>
      <w:r>
        <w:rPr>
          <w:rFonts w:ascii="宋体" w:hAnsi="宋体"/>
          <w:b/>
          <w:color w:val="000000" w:themeColor="text1"/>
          <w:sz w:val="21"/>
          <w:szCs w:val="21"/>
          <w:highlight w:val="white"/>
        </w:rPr>
        <w:t xml:space="preserve">https</w:t>
      </w: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//czju.suzhou.gov.cn/zfcg/html/content/20231220161910031.shtml</w:t>
      </w:r>
      <w:r>
        <w:rPr>
          <w:rFonts w:hint="eastAsia" w:ascii="宋体" w:hAnsi="宋体"/>
          <w:b/>
          <w:color w:val="000000" w:themeColor="text1"/>
          <w:sz w:val="21"/>
          <w:szCs w:val="21"/>
          <w:highlight w:val="white"/>
        </w:rPr>
        <w:t xml:space="preserve">）</w:t>
      </w:r>
      <w:r>
        <w:rPr>
          <w:rFonts w:hint="eastAsia" w:ascii="宋体" w:hAnsi="宋体"/>
          <w:color w:val="000000" w:themeColor="text1"/>
          <w:sz w:val="21"/>
          <w:szCs w:val="21"/>
          <w:highlight w:val="white"/>
        </w:rPr>
        <w:t xml:space="preserve">。</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在系统操作过程中如有疑问，请按以下方式联系：</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注册咨询：</w:t>
      </w:r>
      <w:r>
        <w:rPr>
          <w:rFonts w:ascii="宋体" w:hAnsi="宋体"/>
          <w:color w:val="000000" w:themeColor="text1"/>
          <w:sz w:val="21"/>
          <w:szCs w:val="21"/>
          <w:highlight w:val="white"/>
        </w:rPr>
        <w:t xml:space="preserve">13914088964</w:t>
      </w:r>
      <w:r>
        <w:rPr>
          <w:rFonts w:hint="eastAsia" w:ascii="宋体" w:hAnsi="宋体"/>
          <w:color w:val="000000" w:themeColor="text1"/>
          <w:sz w:val="21"/>
          <w:szCs w:val="21"/>
          <w:highlight w:val="white"/>
        </w:rPr>
        <w:t xml:space="preserve">；</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CA技术咨询电话：</w:t>
      </w:r>
      <w:r>
        <w:rPr>
          <w:rFonts w:ascii="宋体" w:hAnsi="宋体"/>
          <w:color w:val="000000" w:themeColor="text1"/>
          <w:sz w:val="21"/>
          <w:szCs w:val="21"/>
          <w:highlight w:val="white"/>
        </w:rPr>
        <w:t xml:space="preserve">400-608-6099</w:t>
      </w:r>
      <w:r>
        <w:rPr>
          <w:rFonts w:hint="eastAsia" w:ascii="宋体" w:hAnsi="宋体"/>
          <w:color w:val="000000" w:themeColor="text1"/>
          <w:sz w:val="21"/>
          <w:szCs w:val="21"/>
          <w:highlight w:val="white"/>
        </w:rPr>
        <w:t xml:space="preserve">；</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签章使用问题：025-83633811、025-83633812、15380932027、15371015030；</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系统使用指导与咨询：联系电话：</w:t>
      </w:r>
      <w:bookmarkStart w:id="6" w:name="OLE_LINK40"/>
      <w:r>
        <w:rPr>
          <w:color w:val="000000" w:themeColor="text1"/>
          <w:highlight w:val="white"/>
        </w:rPr>
      </w:r>
      <w:bookmarkStart w:id="7" w:name="OLE_LINK39"/>
      <w:r>
        <w:rPr>
          <w:rFonts w:ascii="宋体" w:hAnsi="宋体"/>
          <w:color w:val="000000" w:themeColor="text1"/>
          <w:sz w:val="21"/>
          <w:szCs w:val="21"/>
          <w:highlight w:val="white"/>
        </w:rPr>
        <w:t xml:space="preserve">13914088964</w:t>
      </w:r>
      <w:bookmarkEnd w:id="6"/>
      <w:r>
        <w:rPr>
          <w:color w:val="000000" w:themeColor="text1"/>
          <w:highlight w:val="white"/>
        </w:rPr>
      </w:r>
      <w:bookmarkEnd w:id="7"/>
      <w:r>
        <w:rPr>
          <w:rFonts w:hint="eastAsia" w:ascii="宋体" w:hAnsi="宋体"/>
          <w:color w:val="000000" w:themeColor="text1"/>
          <w:sz w:val="21"/>
          <w:szCs w:val="21"/>
          <w:highlight w:val="white"/>
        </w:rPr>
        <w:t xml:space="preserve">；智能客服：登录苏采云系统后，联系系统右下方智能客服图标进行咨询。</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4.售价：免费</w:t>
      </w:r>
      <w:r>
        <w:rPr>
          <w:color w:val="000000" w:themeColor="text1"/>
          <w:highlight w:val="white"/>
        </w:rPr>
      </w:r>
      <w:r/>
    </w:p>
    <w:p>
      <w:pPr>
        <w:pStyle w:val="100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四、提交投标文件截止时间、开标时间和地点</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1.提交投标文件截止时间：</w:t>
      </w:r>
      <w:r>
        <w:rPr>
          <w:rFonts w:hint="eastAsia" w:ascii="宋体" w:hAnsi="宋体"/>
          <w:color w:val="000000" w:themeColor="text1"/>
          <w:sz w:val="21"/>
          <w:szCs w:val="21"/>
          <w:highlight w:val="white"/>
          <w:u w:val="single"/>
        </w:rPr>
        <w:t xml:space="preserve">202</w:t>
      </w:r>
      <w:r>
        <w:rPr>
          <w:rFonts w:ascii="宋体" w:hAnsi="宋体"/>
          <w:color w:val="000000" w:themeColor="text1"/>
          <w:sz w:val="21"/>
          <w:szCs w:val="21"/>
          <w:highlight w:val="white"/>
          <w:u w:val="single"/>
        </w:rPr>
        <w:t xml:space="preserve">6</w:t>
      </w:r>
      <w:r>
        <w:rPr>
          <w:rFonts w:hint="eastAsia" w:ascii="宋体" w:hAnsi="宋体"/>
          <w:color w:val="000000" w:themeColor="text1"/>
          <w:sz w:val="21"/>
          <w:szCs w:val="21"/>
          <w:highlight w:val="white"/>
          <w:u w:val="single"/>
        </w:rPr>
        <w:t xml:space="preserve">年9月15日9点30分</w:t>
      </w:r>
      <w:r>
        <w:rPr>
          <w:rFonts w:hint="eastAsia" w:ascii="宋体" w:hAnsi="宋体"/>
          <w:color w:val="000000" w:themeColor="text1"/>
          <w:sz w:val="21"/>
          <w:szCs w:val="21"/>
          <w:highlight w:val="white"/>
        </w:rPr>
        <w:t xml:space="preserve">（北京时间）；</w:t>
      </w:r>
      <w:r>
        <w:rPr>
          <w:rFonts w:ascii="宋体" w:hAnsi="宋体"/>
          <w:color w:val="000000" w:themeColor="text1"/>
          <w:sz w:val="21"/>
          <w:szCs w:val="21"/>
          <w:highlight w:val="white"/>
        </w:rPr>
        <w:t xml:space="preserve"> </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2.开标时间：</w:t>
      </w:r>
      <w:r>
        <w:rPr>
          <w:rFonts w:hint="eastAsia" w:ascii="宋体" w:hAnsi="宋体"/>
          <w:color w:val="000000" w:themeColor="text1"/>
          <w:sz w:val="21"/>
          <w:szCs w:val="21"/>
          <w:highlight w:val="white"/>
          <w:u w:val="single"/>
        </w:rPr>
        <w:t xml:space="preserve">202</w:t>
      </w:r>
      <w:r>
        <w:rPr>
          <w:rFonts w:ascii="宋体" w:hAnsi="宋体"/>
          <w:color w:val="000000" w:themeColor="text1"/>
          <w:sz w:val="21"/>
          <w:szCs w:val="21"/>
          <w:highlight w:val="white"/>
          <w:u w:val="single"/>
        </w:rPr>
        <w:t xml:space="preserve">6</w:t>
      </w:r>
      <w:r>
        <w:rPr>
          <w:rFonts w:hint="eastAsia" w:ascii="宋体" w:hAnsi="宋体"/>
          <w:color w:val="000000" w:themeColor="text1"/>
          <w:sz w:val="21"/>
          <w:szCs w:val="21"/>
          <w:highlight w:val="white"/>
          <w:u w:val="single"/>
        </w:rPr>
        <w:t xml:space="preserve">年9月15日9点30分</w:t>
      </w:r>
      <w:r>
        <w:rPr>
          <w:rFonts w:hint="eastAsia" w:ascii="宋体" w:hAnsi="宋体"/>
          <w:color w:val="000000" w:themeColor="text1"/>
          <w:sz w:val="21"/>
          <w:szCs w:val="21"/>
          <w:highlight w:val="white"/>
        </w:rPr>
        <w:t xml:space="preserve">（北京时间）；</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3.</w:t>
      </w:r>
      <w:r>
        <w:rPr>
          <w:rFonts w:hint="eastAsia" w:ascii="宋体" w:hAnsi="宋体"/>
          <w:color w:val="000000" w:themeColor="text1"/>
          <w:sz w:val="21"/>
          <w:szCs w:val="21"/>
          <w:highlight w:val="white"/>
        </w:rPr>
        <w:t xml:space="preserve">开标地点：“苏采云”系统（网址：</w:t>
      </w:r>
      <w:r>
        <w:rPr>
          <w:rFonts w:ascii="宋体" w:hAnsi="宋体"/>
          <w:color w:val="000000" w:themeColor="text1"/>
          <w:sz w:val="21"/>
          <w:szCs w:val="21"/>
          <w:highlight w:val="white"/>
        </w:rPr>
        <w:t xml:space="preserve">http</w:t>
      </w:r>
      <w:r>
        <w:rPr>
          <w:rFonts w:hint="eastAsia" w:ascii="宋体" w:hAnsi="宋体"/>
          <w:color w:val="000000" w:themeColor="text1"/>
          <w:sz w:val="21"/>
          <w:szCs w:val="21"/>
          <w:highlight w:val="white"/>
        </w:rPr>
        <w:t xml:space="preserve">：</w:t>
      </w:r>
      <w:r>
        <w:rPr>
          <w:rFonts w:ascii="宋体" w:hAnsi="宋体"/>
          <w:color w:val="000000" w:themeColor="text1"/>
          <w:sz w:val="21"/>
          <w:szCs w:val="21"/>
          <w:highlight w:val="white"/>
        </w:rPr>
        <w:t xml:space="preserve">//jszfcg.jsczt.cn/</w:t>
      </w:r>
      <w:r>
        <w:rPr>
          <w:rFonts w:hint="eastAsia" w:ascii="宋体" w:hAnsi="宋体"/>
          <w:color w:val="000000" w:themeColor="text1"/>
          <w:sz w:val="21"/>
          <w:szCs w:val="21"/>
          <w:highlight w:val="white"/>
        </w:rPr>
        <w:t xml:space="preserve">）</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4.</w:t>
      </w:r>
      <w:r>
        <w:rPr>
          <w:rFonts w:hint="eastAsia" w:ascii="宋体" w:hAnsi="宋体"/>
          <w:color w:val="000000" w:themeColor="text1"/>
          <w:sz w:val="21"/>
          <w:szCs w:val="21"/>
          <w:highlight w:val="whit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color w:val="000000" w:themeColor="text1"/>
          <w:sz w:val="21"/>
          <w:szCs w:val="21"/>
          <w:highlight w:val="white"/>
        </w:rPr>
        <w:t xml:space="preserve">供应商应充分考虑到网络环境、网络带宽等风险因素，如因供应商自身原因造成的电子投标文件上传不成功由供应商自行承担全部责任。</w:t>
      </w:r>
      <w:r>
        <w:rPr>
          <w:color w:val="000000" w:themeColor="text1"/>
          <w:highlight w:val="white"/>
        </w:rPr>
      </w:r>
      <w:r/>
    </w:p>
    <w:p>
      <w:pPr>
        <w:pStyle w:val="1009"/>
        <w:ind w:left="0" w:firstLine="420"/>
        <w:spacing w:line="360" w:lineRule="auto"/>
        <w:rPr>
          <w:rFonts w:ascii="宋体" w:hAnsi="宋体"/>
          <w:b/>
          <w:color w:val="000000" w:themeColor="text1"/>
          <w:sz w:val="21"/>
          <w:szCs w:val="21"/>
          <w:highlight w:val="white"/>
        </w:rPr>
      </w:pPr>
      <w:r>
        <w:rPr>
          <w:rFonts w:hint="eastAsia" w:ascii="宋体" w:hAnsi="宋体"/>
          <w:color w:val="000000" w:themeColor="text1"/>
          <w:sz w:val="21"/>
          <w:szCs w:val="21"/>
          <w:highlight w:val="whit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color w:val="000000" w:themeColor="text1"/>
          <w:sz w:val="21"/>
          <w:szCs w:val="21"/>
          <w:highlight w:val="whit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color w:val="000000" w:themeColor="text1"/>
          <w:highlight w:val="white"/>
        </w:rPr>
      </w:r>
      <w:r/>
    </w:p>
    <w:p>
      <w:pPr>
        <w:pStyle w:val="1009"/>
        <w:ind w:left="0" w:firstLine="422"/>
        <w:spacing w:line="360" w:lineRule="auto"/>
        <w:rPr>
          <w:rFonts w:ascii="宋体" w:hAnsi="宋体"/>
          <w:color w:val="000000" w:themeColor="text1"/>
          <w:sz w:val="21"/>
          <w:szCs w:val="21"/>
          <w:highlight w:val="white"/>
        </w:rPr>
      </w:pPr>
      <w:r>
        <w:rPr>
          <w:rFonts w:hint="eastAsia" w:ascii="宋体" w:hAnsi="宋体"/>
          <w:b/>
          <w:color w:val="000000" w:themeColor="text1"/>
          <w:sz w:val="21"/>
          <w:szCs w:val="21"/>
          <w:highlight w:val="white"/>
        </w:rPr>
        <w:t xml:space="preserve">请供应商确保电脑、系统及其他设备（视频输入输出设备等）无误，且开标直至项目结束始终保持系统在线状态。</w:t>
      </w:r>
      <w:r>
        <w:rPr>
          <w:color w:val="000000" w:themeColor="text1"/>
          <w:highlight w:val="white"/>
        </w:rPr>
      </w:r>
      <w:r/>
    </w:p>
    <w:p>
      <w:pPr>
        <w:pStyle w:val="100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五、公告期限</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自本公告发布之日起 </w:t>
      </w:r>
      <w:r>
        <w:rPr>
          <w:rFonts w:ascii="宋体" w:hAnsi="宋体"/>
          <w:color w:val="000000" w:themeColor="text1"/>
          <w:sz w:val="21"/>
          <w:szCs w:val="21"/>
          <w:highlight w:val="white"/>
        </w:rPr>
        <w:t xml:space="preserve">5</w:t>
      </w:r>
      <w:r>
        <w:rPr>
          <w:rFonts w:hint="eastAsia" w:ascii="宋体" w:hAnsi="宋体"/>
          <w:color w:val="000000" w:themeColor="text1"/>
          <w:sz w:val="21"/>
          <w:szCs w:val="21"/>
          <w:highlight w:val="white"/>
        </w:rPr>
        <w:t xml:space="preserve"> 个工作日</w:t>
      </w:r>
      <w:r>
        <w:rPr>
          <w:color w:val="000000" w:themeColor="text1"/>
          <w:highlight w:val="white"/>
        </w:rPr>
      </w:r>
      <w:r/>
    </w:p>
    <w:p>
      <w:pPr>
        <w:pStyle w:val="100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六、其他补充事宜</w:t>
      </w:r>
      <w:r>
        <w:rPr>
          <w:color w:val="000000" w:themeColor="text1"/>
          <w:highlight w:val="white"/>
        </w:rPr>
      </w:r>
      <w:r/>
    </w:p>
    <w:p>
      <w:pPr>
        <w:ind w:left="0" w:firstLine="420"/>
        <w:spacing w:line="360" w:lineRule="auto"/>
        <w:tabs>
          <w:tab w:val="left" w:pos="567" w:leader="none"/>
        </w:tabs>
        <w:rPr>
          <w:rFonts w:ascii="Times New Roman" w:hAnsi="Times New Roman"/>
          <w:color w:val="000000" w:themeColor="text1"/>
          <w:sz w:val="21"/>
          <w:szCs w:val="21"/>
          <w:highlight w:val="white"/>
        </w:rPr>
      </w:pPr>
      <w:r>
        <w:rPr>
          <w:rFonts w:hint="eastAsia" w:ascii="Times New Roman" w:hAnsi="Times New Roman"/>
          <w:color w:val="000000" w:themeColor="text1"/>
          <w:sz w:val="21"/>
          <w:szCs w:val="21"/>
          <w:highlight w:val="white"/>
        </w:rPr>
        <w:t xml:space="preserve">根据苏州市财政局《关于深入开展苏州市政府采购合同信用融资业务的通知》相关要求，本项目支持政府采购合同信用融资。</w:t>
      </w:r>
      <w:r>
        <w:rPr>
          <w:color w:val="000000" w:themeColor="text1"/>
          <w:highlight w:val="white"/>
        </w:rPr>
      </w:r>
      <w:r/>
    </w:p>
    <w:tbl>
      <w:tblPr>
        <w:tblStyle w:val="1003"/>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1"/>
              <w:ind w:left="0" w:firstLine="0"/>
              <w:jc w:val="center"/>
              <w:spacing w:line="240" w:lineRule="auto"/>
              <w:rPr>
                <w:rFonts w:asciiTheme="minorEastAsia" w:hAnsiTheme="minorEastAsia" w:eastAsiaTheme="minorEastAsia"/>
                <w:b/>
                <w:color w:val="000000" w:themeColor="text1"/>
                <w:sz w:val="21"/>
                <w:szCs w:val="21"/>
                <w:highlight w:val="white"/>
              </w:rPr>
            </w:pPr>
            <w:r>
              <w:rPr>
                <w:rFonts w:hint="eastAsia" w:asciiTheme="minorEastAsia" w:hAnsiTheme="minorEastAsia" w:eastAsiaTheme="minorEastAsia"/>
                <w:b/>
                <w:color w:val="000000" w:themeColor="text1"/>
                <w:sz w:val="21"/>
                <w:szCs w:val="21"/>
                <w:highlight w:val="white"/>
              </w:rPr>
              <w:t xml:space="preserve">政府采购合同信用融资政策告知函</w:t>
            </w:r>
            <w:r>
              <w:rPr>
                <w:color w:val="000000" w:themeColor="text1"/>
                <w:highlight w:val="white"/>
              </w:rPr>
            </w:r>
            <w:r/>
          </w:p>
          <w:p>
            <w:pPr>
              <w:pStyle w:val="1051"/>
              <w:ind w:left="0" w:firstLine="0"/>
              <w:spacing w:line="240" w:lineRule="auto"/>
              <w:rPr>
                <w:rFonts w:asciiTheme="minorEastAsia" w:hAnsiTheme="minorEastAsia" w:eastAsiaTheme="minorEastAsia"/>
                <w:b/>
                <w:color w:val="000000" w:themeColor="text1"/>
                <w:sz w:val="21"/>
                <w:szCs w:val="21"/>
                <w:highlight w:val="white"/>
              </w:rPr>
            </w:pPr>
            <w:r>
              <w:rPr>
                <w:rFonts w:hint="eastAsia" w:asciiTheme="minorEastAsia" w:hAnsiTheme="minorEastAsia" w:eastAsiaTheme="minorEastAsia"/>
                <w:b/>
                <w:color w:val="000000" w:themeColor="text1"/>
                <w:sz w:val="21"/>
                <w:szCs w:val="21"/>
                <w:highlight w:val="white"/>
              </w:rPr>
              <w:t xml:space="preserve">各政府采购供应商：</w:t>
            </w:r>
            <w:r>
              <w:rPr>
                <w:color w:val="000000" w:themeColor="text1"/>
                <w:highlight w:val="white"/>
              </w:rPr>
            </w:r>
            <w:r/>
          </w:p>
          <w:p>
            <w:pPr>
              <w:pStyle w:val="1051"/>
              <w:ind w:left="0"/>
              <w:rPr>
                <w:rFonts w:cs="宋体" w:asciiTheme="minorEastAsia" w:hAnsiTheme="minorEastAsia" w:eastAsiaTheme="minorEastAsia"/>
                <w:color w:val="000000" w:themeColor="text1"/>
                <w:sz w:val="21"/>
                <w:szCs w:val="21"/>
                <w:highlight w:val="white"/>
              </w:rPr>
            </w:pPr>
            <w:r>
              <w:rPr>
                <w:rFonts w:hint="eastAsia" w:cs="宋体" w:asciiTheme="minorEastAsia" w:hAnsiTheme="minorEastAsia" w:eastAsiaTheme="minorEastAsia"/>
                <w:color w:val="000000" w:themeColor="text1"/>
                <w:sz w:val="21"/>
                <w:szCs w:val="21"/>
                <w:highlight w:val="white"/>
              </w:rPr>
              <w:t xml:space="preserve">欢迎贵公司参加苏州市政府采购活动！</w:t>
            </w:r>
            <w:r>
              <w:rPr>
                <w:color w:val="000000" w:themeColor="text1"/>
                <w:highlight w:val="white"/>
              </w:rPr>
            </w:r>
            <w:r/>
          </w:p>
          <w:p>
            <w:pPr>
              <w:pStyle w:val="1051"/>
              <w:ind w:left="0"/>
              <w:spacing w:line="240" w:lineRule="auto"/>
              <w:widowControl w:val="off"/>
              <w:rPr>
                <w:color w:val="000000" w:themeColor="text1"/>
                <w:szCs w:val="21"/>
                <w:highlight w:val="white"/>
              </w:rPr>
            </w:pPr>
            <w:r>
              <w:rPr>
                <w:rFonts w:hint="eastAsia" w:cs="宋体" w:asciiTheme="minorEastAsia" w:hAnsiTheme="minorEastAsia" w:eastAsiaTheme="minorEastAsia"/>
                <w:color w:val="000000" w:themeColor="text1"/>
                <w:sz w:val="21"/>
                <w:szCs w:val="21"/>
                <w:highlight w:val="whit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themeColor="text1"/>
                <w:sz w:val="21"/>
                <w:szCs w:val="21"/>
                <w:highlight w:val="white"/>
              </w:rPr>
              <w:t xml:space="preserve">苏财购〔2021〕82号</w:t>
            </w:r>
            <w:r>
              <w:rPr>
                <w:rFonts w:hint="eastAsia" w:cs="宋体" w:asciiTheme="minorEastAsia" w:hAnsiTheme="minorEastAsia" w:eastAsiaTheme="minorEastAsia"/>
                <w:color w:val="000000" w:themeColor="text1"/>
                <w:sz w:val="21"/>
                <w:szCs w:val="21"/>
                <w:highlight w:val="white"/>
              </w:rPr>
              <w:t xml:space="preserve">)及苏州市财政局、人民银行苏州市分行相关文件要求，按照双方自愿的原则提供便捷、优惠的贷款服务。</w:t>
            </w:r>
            <w:r>
              <w:rPr>
                <w:color w:val="000000" w:themeColor="text1"/>
                <w:highlight w:val="white"/>
              </w:rPr>
            </w:r>
            <w:r/>
          </w:p>
        </w:tc>
      </w:tr>
    </w:tbl>
    <w:p>
      <w:pPr>
        <w:pStyle w:val="1009"/>
        <w:ind w:left="0" w:firstLine="422"/>
        <w:spacing w:line="360" w:lineRule="auto"/>
        <w:rPr>
          <w:rFonts w:hint="eastAsia" w:ascii="宋体" w:hAnsi="宋体"/>
          <w:b/>
          <w:color w:val="000000" w:themeColor="text1"/>
          <w:sz w:val="21"/>
          <w:szCs w:val="21"/>
          <w:highlight w:val="white"/>
        </w:rPr>
      </w:pPr>
      <w:r>
        <w:rPr>
          <w:rFonts w:hint="eastAsia" w:ascii="宋体" w:hAnsi="宋体"/>
          <w:b/>
          <w:color w:val="000000" w:themeColor="text1"/>
          <w:sz w:val="21"/>
          <w:szCs w:val="21"/>
          <w:highlight w:val="white"/>
          <w:lang w:val="en-US" w:eastAsia="zh-CN"/>
        </w:rPr>
        <w:t xml:space="preserve">七</w:t>
      </w:r>
      <w:r>
        <w:rPr>
          <w:rFonts w:hint="eastAsia" w:ascii="宋体" w:hAnsi="宋体"/>
          <w:b/>
          <w:color w:val="000000" w:themeColor="text1"/>
          <w:sz w:val="21"/>
          <w:szCs w:val="21"/>
          <w:highlight w:val="white"/>
        </w:rPr>
        <w:t xml:space="preserve">、对本次招标提出询问，请按以下方式联系</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1.采购人信息 </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名称：苏州市人力资源和社会保障局  </w:t>
      </w:r>
      <w:r>
        <w:rPr>
          <w:rFonts w:ascii="宋体" w:hAnsi="宋体"/>
          <w:color w:val="000000" w:themeColor="text1"/>
          <w:sz w:val="21"/>
          <w:szCs w:val="21"/>
          <w:highlight w:val="white"/>
        </w:rPr>
        <w:t xml:space="preserve">                                      </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地址：苏州市平泷路251号城市生活广场A座 </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联系人：聂文馨</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联系方式：0512-69820146 </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2.采购代理机构信息 </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名称：</w:t>
      </w:r>
      <w:r>
        <w:rPr>
          <w:rFonts w:hint="eastAsia" w:ascii="宋体" w:hAnsi="宋体"/>
          <w:color w:val="000000" w:themeColor="text1"/>
          <w:sz w:val="21"/>
          <w:szCs w:val="21"/>
          <w:highlight w:val="white"/>
          <w:lang w:eastAsia="zh-CN"/>
        </w:rPr>
        <w:t xml:space="preserve">苏州招投标咨询服务有限公司</w:t>
      </w:r>
      <w:r>
        <w:rPr>
          <w:rFonts w:hint="eastAsia" w:ascii="宋体" w:hAnsi="宋体"/>
          <w:color w:val="000000" w:themeColor="text1"/>
          <w:sz w:val="21"/>
          <w:szCs w:val="21"/>
          <w:highlight w:val="white"/>
        </w:rPr>
        <w:t xml:space="preserve"> </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地址：苏州高新区邓尉路105号狮山科技馆</w:t>
      </w:r>
      <w:r>
        <w:rPr>
          <w:rFonts w:hint="eastAsia" w:ascii="宋体" w:hAnsi="宋体"/>
          <w:color w:val="000000" w:themeColor="text1"/>
          <w:sz w:val="21"/>
          <w:szCs w:val="21"/>
          <w:highlight w:val="white"/>
          <w:lang w:val="en-US" w:eastAsia="zh-CN"/>
        </w:rPr>
        <w:t xml:space="preserve">2</w:t>
      </w:r>
      <w:r>
        <w:rPr>
          <w:rFonts w:hint="eastAsia" w:ascii="宋体" w:hAnsi="宋体"/>
          <w:color w:val="000000" w:themeColor="text1"/>
          <w:sz w:val="21"/>
          <w:szCs w:val="21"/>
          <w:highlight w:val="white"/>
        </w:rPr>
        <w:t xml:space="preserve">楼 </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联系方式：0512-66987153</w:t>
      </w:r>
      <w:r>
        <w:rPr>
          <w:rFonts w:hint="eastAsia" w:ascii="宋体" w:hAnsi="宋体"/>
          <w:color w:val="000000" w:themeColor="text1"/>
          <w:sz w:val="21"/>
          <w:szCs w:val="21"/>
          <w:highlight w:val="white"/>
          <w:lang w:eastAsia="zh-CN"/>
        </w:rPr>
        <w:t xml:space="preserve">（</w:t>
      </w:r>
      <w:r>
        <w:rPr>
          <w:rFonts w:hint="eastAsia" w:ascii="宋体" w:hAnsi="宋体"/>
          <w:color w:val="000000" w:themeColor="text1"/>
          <w:sz w:val="21"/>
          <w:szCs w:val="21"/>
          <w:highlight w:val="white"/>
          <w:lang w:val="en-US" w:eastAsia="zh-CN"/>
        </w:rPr>
        <w:t xml:space="preserve">陆工</w:t>
      </w:r>
      <w:r>
        <w:rPr>
          <w:rFonts w:hint="eastAsia" w:ascii="宋体" w:hAnsi="宋体"/>
          <w:color w:val="000000" w:themeColor="text1"/>
          <w:sz w:val="21"/>
          <w:szCs w:val="21"/>
          <w:highlight w:val="white"/>
          <w:lang w:eastAsia="zh-CN"/>
        </w:rPr>
        <w:t xml:space="preserve">）</w:t>
      </w:r>
      <w:r>
        <w:rPr>
          <w:rFonts w:hint="eastAsia" w:ascii="宋体" w:hAnsi="宋体"/>
          <w:color w:val="000000" w:themeColor="text1"/>
          <w:sz w:val="21"/>
          <w:szCs w:val="21"/>
          <w:highlight w:val="white"/>
        </w:rPr>
        <w:t xml:space="preserve"> </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3.项目联系方式</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项目联系人：</w:t>
      </w:r>
      <w:r>
        <w:rPr>
          <w:rFonts w:hint="eastAsia" w:ascii="宋体" w:hAnsi="宋体"/>
          <w:color w:val="000000" w:themeColor="text1"/>
          <w:sz w:val="21"/>
          <w:szCs w:val="21"/>
          <w:highlight w:val="white"/>
          <w:lang w:val="en-US" w:eastAsia="zh-CN"/>
        </w:rPr>
        <w:t xml:space="preserve">陆工</w:t>
      </w:r>
      <w:r>
        <w:rPr>
          <w:rFonts w:hint="eastAsia" w:ascii="宋体" w:hAnsi="宋体"/>
          <w:color w:val="000000" w:themeColor="text1"/>
          <w:sz w:val="21"/>
          <w:szCs w:val="21"/>
          <w:highlight w:val="white"/>
        </w:rPr>
        <w:t xml:space="preserve"> </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电话：0512-66987153</w:t>
      </w:r>
      <w:r>
        <w:rPr>
          <w:color w:val="000000" w:themeColor="text1"/>
          <w:highlight w:val="white"/>
        </w:rPr>
      </w:r>
      <w:r/>
    </w:p>
    <w:p>
      <w:pPr>
        <w:ind w:left="0" w:firstLine="420"/>
        <w:spacing w:line="460" w:lineRule="exact"/>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left="0" w:firstLine="420"/>
        <w:spacing w:line="460" w:lineRule="exact"/>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pStyle w:val="1018"/>
        <w:rPr>
          <w:color w:val="000000" w:themeColor="text1"/>
          <w:highlight w:val="white"/>
        </w:rPr>
      </w:pPr>
      <w:r>
        <w:rPr>
          <w:color w:val="000000" w:themeColor="text1"/>
          <w:highlight w:val="white"/>
        </w:rPr>
      </w:r>
      <w:r>
        <w:rPr>
          <w:color w:val="000000" w:themeColor="text1"/>
          <w:highlight w:val="white"/>
        </w:rPr>
      </w:r>
      <w:r/>
    </w:p>
    <w:p>
      <w:pPr>
        <w:rPr>
          <w:color w:val="000000" w:themeColor="text1"/>
          <w:highlight w:val="white"/>
        </w:rPr>
      </w:pPr>
      <w:r>
        <w:rPr>
          <w:color w:val="000000" w:themeColor="text1"/>
          <w:highlight w:val="white"/>
        </w:rPr>
      </w:r>
      <w:r>
        <w:rPr>
          <w:color w:val="000000" w:themeColor="text1"/>
          <w:highlight w:val="white"/>
        </w:rPr>
      </w:r>
      <w:r/>
    </w:p>
    <w:p>
      <w:pPr>
        <w:pStyle w:val="1018"/>
        <w:rPr>
          <w:color w:val="000000" w:themeColor="text1"/>
          <w:highlight w:val="white"/>
        </w:rPr>
      </w:pPr>
      <w:r>
        <w:rPr>
          <w:color w:val="000000" w:themeColor="text1"/>
          <w:highlight w:val="white"/>
        </w:rPr>
      </w:r>
      <w:r>
        <w:rPr>
          <w:color w:val="000000" w:themeColor="text1"/>
          <w:highlight w:val="white"/>
        </w:rPr>
      </w:r>
      <w:r/>
    </w:p>
    <w:p>
      <w:pPr>
        <w:rPr>
          <w:color w:val="000000" w:themeColor="text1"/>
          <w:highlight w:val="white"/>
        </w:rPr>
      </w:pPr>
      <w:r>
        <w:rPr>
          <w:color w:val="000000" w:themeColor="text1"/>
          <w:highlight w:val="white"/>
        </w:rPr>
      </w:r>
      <w:r>
        <w:rPr>
          <w:color w:val="000000" w:themeColor="text1"/>
          <w:highlight w:val="white"/>
        </w:rPr>
      </w:r>
      <w:r/>
    </w:p>
    <w:p>
      <w:pPr>
        <w:pStyle w:val="1018"/>
        <w:rPr>
          <w:color w:val="000000" w:themeColor="text1"/>
          <w:highlight w:val="white"/>
        </w:rPr>
      </w:pPr>
      <w:r>
        <w:rPr>
          <w:color w:val="000000" w:themeColor="text1"/>
          <w:highlight w:val="white"/>
        </w:rPr>
      </w:r>
      <w:r>
        <w:rPr>
          <w:color w:val="000000" w:themeColor="text1"/>
          <w:highlight w:val="white"/>
        </w:rPr>
      </w:r>
      <w:r/>
    </w:p>
    <w:p>
      <w:pPr>
        <w:rPr>
          <w:color w:val="000000" w:themeColor="text1"/>
          <w:highlight w:val="white"/>
        </w:rPr>
      </w:pPr>
      <w:r>
        <w:rPr>
          <w:color w:val="000000" w:themeColor="text1"/>
          <w:highlight w:val="white"/>
        </w:rPr>
      </w:r>
      <w:r>
        <w:rPr>
          <w:color w:val="000000" w:themeColor="text1"/>
          <w:highlight w:val="white"/>
        </w:rPr>
      </w:r>
      <w:r/>
    </w:p>
    <w:p>
      <w:pPr>
        <w:pStyle w:val="1018"/>
        <w:rPr>
          <w:color w:val="000000" w:themeColor="text1"/>
          <w:highlight w:val="white"/>
        </w:rPr>
      </w:pPr>
      <w:r>
        <w:rPr>
          <w:color w:val="000000" w:themeColor="text1"/>
          <w:highlight w:val="white"/>
        </w:rPr>
      </w:r>
      <w:r>
        <w:rPr>
          <w:color w:val="000000" w:themeColor="text1"/>
          <w:highlight w:val="white"/>
        </w:rPr>
      </w:r>
      <w:r/>
    </w:p>
    <w:p>
      <w:pPr>
        <w:rPr>
          <w:color w:val="000000" w:themeColor="text1"/>
          <w:highlight w:val="white"/>
        </w:rPr>
      </w:pPr>
      <w:r>
        <w:rPr>
          <w:color w:val="000000" w:themeColor="text1"/>
          <w:highlight w:val="white"/>
        </w:rPr>
      </w:r>
      <w:r>
        <w:rPr>
          <w:color w:val="000000" w:themeColor="text1"/>
          <w:highlight w:val="white"/>
        </w:rPr>
      </w:r>
      <w:r/>
    </w:p>
    <w:p>
      <w:pPr>
        <w:pStyle w:val="1018"/>
        <w:rPr>
          <w:color w:val="000000" w:themeColor="text1"/>
          <w:highlight w:val="white"/>
        </w:rPr>
      </w:pPr>
      <w:r>
        <w:rPr>
          <w:color w:val="000000" w:themeColor="text1"/>
          <w:highlight w:val="white"/>
        </w:rPr>
      </w:r>
      <w:r>
        <w:rPr>
          <w:color w:val="000000" w:themeColor="text1"/>
          <w:highlight w:val="white"/>
        </w:rPr>
      </w:r>
      <w:r/>
    </w:p>
    <w:p>
      <w:pPr>
        <w:rPr>
          <w:color w:val="000000" w:themeColor="text1"/>
          <w:highlight w:val="white"/>
        </w:rPr>
      </w:pPr>
      <w:r>
        <w:rPr>
          <w:color w:val="000000" w:themeColor="text1"/>
          <w:highlight w:val="white"/>
        </w:rPr>
      </w:r>
      <w:r>
        <w:rPr>
          <w:color w:val="000000" w:themeColor="text1"/>
          <w:highlight w:val="white"/>
        </w:rPr>
      </w:r>
      <w:r/>
    </w:p>
    <w:p>
      <w:pPr>
        <w:rPr>
          <w:rFonts w:ascii="宋体" w:hAnsi="宋体"/>
          <w:b/>
          <w:color w:val="000000" w:themeColor="text1"/>
          <w:sz w:val="44"/>
          <w:szCs w:val="22"/>
          <w:highlight w:val="white"/>
        </w:rPr>
      </w:pPr>
      <w:r>
        <w:rPr>
          <w:color w:val="000000" w:themeColor="text1"/>
          <w:highlight w:val="white"/>
        </w:rPr>
      </w:r>
      <w:bookmarkStart w:id="8" w:name="_Toc2412"/>
      <w:r>
        <w:rPr>
          <w:color w:val="000000" w:themeColor="text1"/>
          <w:highlight w:val="white"/>
        </w:rPr>
      </w:r>
      <w:bookmarkStart w:id="9" w:name="_Toc6217"/>
      <w:r>
        <w:rPr>
          <w:rFonts w:ascii="宋体" w:hAnsi="宋体"/>
          <w:b/>
          <w:color w:val="000000" w:themeColor="text1"/>
          <w:sz w:val="44"/>
          <w:szCs w:val="22"/>
          <w:highlight w:val="white"/>
        </w:rPr>
        <w:br w:type="page" w:clear="all"/>
      </w:r>
      <w:r>
        <w:rPr>
          <w:color w:val="000000" w:themeColor="text1"/>
          <w:highlight w:val="white"/>
        </w:rPr>
      </w:r>
      <w:r/>
    </w:p>
    <w:p>
      <w:pPr>
        <w:pStyle w:val="993"/>
        <w:ind w:left="0" w:firstLine="0"/>
        <w:jc w:val="center"/>
        <w:rPr>
          <w:rFonts w:ascii="宋体" w:hAnsi="宋体"/>
          <w:b/>
          <w:color w:val="000000" w:themeColor="text1"/>
          <w:sz w:val="44"/>
          <w:szCs w:val="22"/>
          <w:highlight w:val="white"/>
        </w:rPr>
      </w:pPr>
      <w:r>
        <w:rPr>
          <w:color w:val="000000" w:themeColor="text1"/>
          <w:highlight w:val="white"/>
        </w:rPr>
      </w:r>
      <w:bookmarkStart w:id="10" w:name="_Toc448"/>
      <w:r>
        <w:rPr>
          <w:rFonts w:ascii="宋体" w:hAnsi="宋体"/>
          <w:b/>
          <w:color w:val="000000" w:themeColor="text1"/>
          <w:sz w:val="44"/>
          <w:szCs w:val="22"/>
          <w:highlight w:val="white"/>
        </w:rPr>
        <w:t xml:space="preserve">第</w:t>
      </w:r>
      <w:r>
        <w:rPr>
          <w:rFonts w:hint="eastAsia" w:ascii="宋体" w:hAnsi="宋体"/>
          <w:b/>
          <w:color w:val="000000" w:themeColor="text1"/>
          <w:sz w:val="44"/>
          <w:szCs w:val="22"/>
          <w:highlight w:val="white"/>
        </w:rPr>
        <w:t xml:space="preserve">二</w:t>
      </w:r>
      <w:r>
        <w:rPr>
          <w:rFonts w:ascii="宋体" w:hAnsi="宋体"/>
          <w:b/>
          <w:color w:val="000000" w:themeColor="text1"/>
          <w:sz w:val="44"/>
          <w:szCs w:val="22"/>
          <w:highlight w:val="white"/>
        </w:rPr>
        <w:t xml:space="preserve">章  </w:t>
      </w:r>
      <w:bookmarkStart w:id="11" w:name="投标人须知"/>
      <w:r>
        <w:rPr>
          <w:color w:val="000000" w:themeColor="text1"/>
          <w:highlight w:val="white"/>
        </w:rPr>
      </w:r>
      <w:bookmarkEnd w:id="11"/>
      <w:r>
        <w:rPr>
          <w:rFonts w:ascii="宋体" w:hAnsi="宋体"/>
          <w:b/>
          <w:color w:val="000000" w:themeColor="text1"/>
          <w:sz w:val="44"/>
          <w:szCs w:val="22"/>
          <w:highlight w:val="white"/>
        </w:rPr>
        <w:t xml:space="preserve">投标人须知</w:t>
      </w:r>
      <w:bookmarkEnd w:id="8"/>
      <w:r>
        <w:rPr>
          <w:color w:val="000000" w:themeColor="text1"/>
          <w:highlight w:val="white"/>
        </w:rPr>
      </w:r>
      <w:bookmarkEnd w:id="9"/>
      <w:r>
        <w:rPr>
          <w:color w:val="000000" w:themeColor="text1"/>
          <w:highlight w:val="white"/>
        </w:rPr>
      </w:r>
      <w:bookmarkEnd w:id="10"/>
      <w:r>
        <w:rPr>
          <w:color w:val="000000" w:themeColor="text1"/>
          <w:highlight w:val="white"/>
        </w:rPr>
      </w:r>
      <w:r/>
    </w:p>
    <w:p>
      <w:pPr>
        <w:pStyle w:val="1009"/>
        <w:ind w:left="0" w:firstLine="422"/>
        <w:spacing w:line="360" w:lineRule="auto"/>
        <w:rPr>
          <w:rFonts w:ascii="宋体" w:hAnsi="宋体"/>
          <w:b/>
          <w:color w:val="000000" w:themeColor="text1"/>
          <w:sz w:val="21"/>
          <w:szCs w:val="21"/>
          <w:highlight w:val="white"/>
        </w:rPr>
      </w:pPr>
      <w:r>
        <w:rPr>
          <w:color w:val="000000" w:themeColor="text1"/>
          <w:highlight w:val="white"/>
        </w:rPr>
      </w:r>
      <w:bookmarkStart w:id="12" w:name="_Toc13437"/>
      <w:r>
        <w:rPr>
          <w:color w:val="000000" w:themeColor="text1"/>
          <w:highlight w:val="white"/>
        </w:rPr>
      </w:r>
      <w:bookmarkStart w:id="13" w:name="_Toc20132"/>
      <w:r>
        <w:rPr>
          <w:rFonts w:hint="eastAsia" w:ascii="宋体" w:hAnsi="宋体"/>
          <w:b/>
          <w:color w:val="000000" w:themeColor="text1"/>
          <w:sz w:val="21"/>
          <w:szCs w:val="21"/>
          <w:highlight w:val="white"/>
        </w:rPr>
        <w:t xml:space="preserve">一、说明和释义</w:t>
      </w:r>
      <w:bookmarkEnd w:id="12"/>
      <w:r>
        <w:rPr>
          <w:color w:val="000000" w:themeColor="text1"/>
          <w:highlight w:val="white"/>
        </w:rPr>
      </w:r>
      <w:bookmarkEnd w:id="13"/>
      <w:r>
        <w:rPr>
          <w:color w:val="000000" w:themeColor="text1"/>
          <w:highlight w:val="white"/>
        </w:rPr>
      </w:r>
      <w:r/>
    </w:p>
    <w:p>
      <w:pPr>
        <w:pStyle w:val="1009"/>
        <w:ind w:left="0" w:firstLine="422"/>
        <w:spacing w:line="360" w:lineRule="auto"/>
        <w:rPr>
          <w:rFonts w:ascii="宋体" w:hAnsi="宋体"/>
          <w:b/>
          <w:color w:val="000000" w:themeColor="text1"/>
          <w:sz w:val="21"/>
          <w:szCs w:val="21"/>
          <w:highlight w:val="white"/>
        </w:rPr>
      </w:pPr>
      <w:r>
        <w:rPr>
          <w:color w:val="000000" w:themeColor="text1"/>
          <w:highlight w:val="white"/>
        </w:rPr>
      </w:r>
      <w:bookmarkStart w:id="14" w:name="_Toc9408"/>
      <w:r>
        <w:rPr>
          <w:rFonts w:hint="eastAsia" w:ascii="宋体" w:hAnsi="宋体"/>
          <w:b/>
          <w:color w:val="000000" w:themeColor="text1"/>
          <w:sz w:val="21"/>
          <w:szCs w:val="21"/>
          <w:highlight w:val="white"/>
        </w:rPr>
        <w:t xml:space="preserve">1.说明</w:t>
      </w:r>
      <w:bookmarkEnd w:id="14"/>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1.1本招标文件仅适用</w:t>
      </w:r>
      <w:r>
        <w:rPr>
          <w:rFonts w:hint="eastAsia" w:ascii="宋体" w:hAnsi="宋体"/>
          <w:color w:val="000000" w:themeColor="text1"/>
          <w:sz w:val="21"/>
          <w:szCs w:val="21"/>
          <w:highlight w:val="white"/>
          <w:lang w:eastAsia="zh-CN"/>
        </w:rPr>
        <w:t xml:space="preserve">苏州招投标咨询服务有限公司</w:t>
      </w:r>
      <w:r>
        <w:rPr>
          <w:rFonts w:hint="eastAsia" w:ascii="宋体" w:hAnsi="宋体"/>
          <w:color w:val="000000" w:themeColor="text1"/>
          <w:sz w:val="21"/>
          <w:szCs w:val="21"/>
          <w:highlight w:val="white"/>
        </w:rPr>
        <w:t xml:space="preserve">组织的招标活动。</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1.2本次招标活动及因本次招标产生的合同受中国法律制约和保护。</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1.3本招标文件的解释权属</w:t>
      </w:r>
      <w:r>
        <w:rPr>
          <w:rFonts w:hint="eastAsia" w:ascii="宋体" w:hAnsi="宋体"/>
          <w:color w:val="000000" w:themeColor="text1"/>
          <w:sz w:val="21"/>
          <w:szCs w:val="21"/>
          <w:highlight w:val="white"/>
          <w:lang w:eastAsia="zh-CN"/>
        </w:rPr>
        <w:t xml:space="preserve">苏州招投标咨询服务有限公司</w:t>
      </w:r>
      <w:r>
        <w:rPr>
          <w:rFonts w:hint="eastAsia" w:ascii="宋体" w:hAnsi="宋体"/>
          <w:color w:val="000000" w:themeColor="text1"/>
          <w:sz w:val="21"/>
          <w:szCs w:val="21"/>
          <w:highlight w:val="white"/>
        </w:rPr>
        <w:t xml:space="preserve">。</w:t>
      </w:r>
      <w:r>
        <w:rPr>
          <w:color w:val="000000" w:themeColor="text1"/>
          <w:highlight w:val="white"/>
        </w:rPr>
      </w:r>
      <w:r/>
    </w:p>
    <w:p>
      <w:pPr>
        <w:pStyle w:val="1009"/>
        <w:ind w:left="0" w:firstLine="422"/>
        <w:spacing w:line="360" w:lineRule="auto"/>
        <w:rPr>
          <w:rFonts w:ascii="宋体" w:hAnsi="宋体"/>
          <w:b/>
          <w:color w:val="000000" w:themeColor="text1"/>
          <w:sz w:val="21"/>
          <w:szCs w:val="21"/>
          <w:highlight w:val="white"/>
        </w:rPr>
      </w:pPr>
      <w:r>
        <w:rPr>
          <w:color w:val="000000" w:themeColor="text1"/>
          <w:highlight w:val="white"/>
        </w:rPr>
      </w:r>
      <w:bookmarkStart w:id="15" w:name="_Toc27555"/>
      <w:r>
        <w:rPr>
          <w:rFonts w:hint="eastAsia" w:ascii="宋体" w:hAnsi="宋体"/>
          <w:b/>
          <w:color w:val="000000" w:themeColor="text1"/>
          <w:sz w:val="21"/>
          <w:szCs w:val="21"/>
          <w:highlight w:val="white"/>
        </w:rPr>
        <w:t xml:space="preserve">2.词语释义</w:t>
      </w:r>
      <w:bookmarkEnd w:id="15"/>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 采购人：指依法进行政府采购的国家机关、事业单位、团体组织。</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2.2采购代理机构：指依法接受采购人委托，从事货物、工程和服务等政府采购业务的采购代理机构。本项目的采购代理机构是</w:t>
      </w:r>
      <w:r>
        <w:rPr>
          <w:rFonts w:hint="eastAsia" w:ascii="宋体" w:hAnsi="宋体"/>
          <w:color w:val="000000" w:themeColor="text1"/>
          <w:sz w:val="21"/>
          <w:szCs w:val="21"/>
          <w:highlight w:val="white"/>
          <w:lang w:eastAsia="zh-CN"/>
        </w:rPr>
        <w:t xml:space="preserve">苏州招投标咨询服务有限公司</w:t>
      </w:r>
      <w:r>
        <w:rPr>
          <w:rFonts w:hint="eastAsia" w:ascii="宋体" w:hAnsi="宋体"/>
          <w:color w:val="000000" w:themeColor="text1"/>
          <w:sz w:val="21"/>
          <w:szCs w:val="21"/>
          <w:highlight w:val="white"/>
        </w:rPr>
        <w:t xml:space="preserve">。</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2.3 投标人（供应商）：是指响应招标、参加投标竞争的法人、其他组织或者自然人。</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4 </w:t>
      </w:r>
      <w:r>
        <w:rPr>
          <w:rFonts w:hint="eastAsia" w:ascii="宋体" w:hAnsi="宋体"/>
          <w:color w:val="000000" w:themeColor="text1"/>
          <w:sz w:val="21"/>
          <w:szCs w:val="21"/>
          <w:highlight w:val="white"/>
        </w:rPr>
        <w:t xml:space="preserve">投标：投标人根据采购人或采购代理机构发布的招标文件，编制投标文件并按规定投标的行为。</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5</w:t>
      </w:r>
      <w:r>
        <w:rPr>
          <w:rFonts w:hint="eastAsia" w:ascii="宋体" w:hAnsi="宋体"/>
          <w:color w:val="000000" w:themeColor="text1"/>
          <w:sz w:val="21"/>
          <w:szCs w:val="21"/>
          <w:highlight w:val="white"/>
        </w:rPr>
        <w:t xml:space="preserve">合同：采供双方根据招标文件和中标的投标文件及中标通知书规定的内容签署的以书面形式所达成的协议，包括所有的附件、附录和构成协议的所有文件。</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6</w:t>
      </w:r>
      <w:r>
        <w:rPr>
          <w:rFonts w:hint="eastAsia" w:ascii="宋体" w:hAnsi="宋体"/>
          <w:color w:val="000000" w:themeColor="text1"/>
          <w:sz w:val="21"/>
          <w:szCs w:val="21"/>
          <w:highlight w:val="white"/>
        </w:rPr>
        <w:t xml:space="preserve">甲方（采购人）：指招标文件中载明的，依法进行政府采购的国家机关、事业单位、团体组织。</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7</w:t>
      </w:r>
      <w:r>
        <w:rPr>
          <w:rFonts w:hint="eastAsia" w:ascii="宋体" w:hAnsi="宋体"/>
          <w:color w:val="000000" w:themeColor="text1"/>
          <w:sz w:val="21"/>
          <w:szCs w:val="21"/>
          <w:highlight w:val="white"/>
        </w:rPr>
        <w:t xml:space="preserve">乙方（中标供应商）：合同中规定的向采购人提供货物和服务的法人或其他组织和自然人。</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8</w:t>
      </w:r>
      <w:r>
        <w:rPr>
          <w:rFonts w:hint="eastAsia" w:ascii="宋体" w:hAnsi="宋体"/>
          <w:color w:val="000000" w:themeColor="text1"/>
          <w:sz w:val="21"/>
          <w:szCs w:val="21"/>
          <w:highlight w:val="white"/>
        </w:rPr>
        <w:t xml:space="preserve">天：日历日。</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9</w:t>
      </w:r>
      <w:r>
        <w:rPr>
          <w:rFonts w:hint="eastAsia" w:ascii="宋体" w:hAnsi="宋体"/>
          <w:color w:val="000000" w:themeColor="text1"/>
          <w:sz w:val="21"/>
          <w:szCs w:val="21"/>
          <w:highlight w:val="white"/>
        </w:rPr>
        <w:t xml:space="preserve">时间：除特别说明，均指北京时间。</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w:t>
      </w:r>
      <w:r>
        <w:rPr>
          <w:rFonts w:ascii="宋体" w:hAnsi="宋体"/>
          <w:color w:val="000000" w:themeColor="text1"/>
          <w:sz w:val="21"/>
          <w:szCs w:val="21"/>
          <w:highlight w:val="white"/>
        </w:rPr>
        <w:t xml:space="preserve">0</w:t>
      </w:r>
      <w:r>
        <w:rPr>
          <w:rFonts w:hint="eastAsia" w:ascii="宋体" w:hAnsi="宋体"/>
          <w:color w:val="000000" w:themeColor="text1"/>
          <w:sz w:val="21"/>
          <w:szCs w:val="21"/>
          <w:highlight w:val="white"/>
        </w:rPr>
        <w:t xml:space="preserve">知识产权：指专利权、商标权、著作权等无形财产专有权的统称。</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w:t>
      </w:r>
      <w:r>
        <w:rPr>
          <w:rFonts w:ascii="宋体" w:hAnsi="宋体"/>
          <w:color w:val="000000" w:themeColor="text1"/>
          <w:sz w:val="21"/>
          <w:szCs w:val="21"/>
          <w:highlight w:val="white"/>
        </w:rPr>
        <w:t xml:space="preserve">1</w:t>
      </w:r>
      <w:r>
        <w:rPr>
          <w:rFonts w:hint="eastAsia" w:ascii="宋体" w:hAnsi="宋体"/>
          <w:color w:val="000000" w:themeColor="text1"/>
          <w:sz w:val="21"/>
          <w:szCs w:val="21"/>
          <w:highlight w:val="white"/>
        </w:rPr>
        <w:t xml:space="preserve">交货地点：合同中明确约定的乙方提交的货物和服务最终到达地点。</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w:t>
      </w:r>
      <w:r>
        <w:rPr>
          <w:rFonts w:ascii="宋体" w:hAnsi="宋体"/>
          <w:color w:val="000000" w:themeColor="text1"/>
          <w:sz w:val="21"/>
          <w:szCs w:val="21"/>
          <w:highlight w:val="white"/>
        </w:rPr>
        <w:t xml:space="preserve">2</w:t>
      </w:r>
      <w:r>
        <w:rPr>
          <w:rFonts w:hint="eastAsia" w:ascii="宋体" w:hAnsi="宋体"/>
          <w:color w:val="000000" w:themeColor="text1"/>
          <w:sz w:val="21"/>
          <w:szCs w:val="21"/>
          <w:highlight w:val="white"/>
        </w:rPr>
        <w:t xml:space="preserve">合同价款：根据合同规定,乙方在正确地履行合同义务后甲方应支付乙方的价款。</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w:t>
      </w:r>
      <w:r>
        <w:rPr>
          <w:rFonts w:ascii="宋体" w:hAnsi="宋体"/>
          <w:color w:val="000000" w:themeColor="text1"/>
          <w:sz w:val="21"/>
          <w:szCs w:val="21"/>
          <w:highlight w:val="white"/>
        </w:rPr>
        <w:t xml:space="preserve">3</w:t>
      </w:r>
      <w:r>
        <w:rPr>
          <w:rFonts w:hint="eastAsia" w:ascii="宋体" w:hAnsi="宋体"/>
          <w:color w:val="000000" w:themeColor="text1"/>
          <w:sz w:val="21"/>
          <w:szCs w:val="21"/>
          <w:highlight w:val="white"/>
        </w:rPr>
        <w:t xml:space="preserve">服务：系指本次招标文件规定乙方应承担的与提供货物和服务有关的辅助服务，比如运输、保险、安装、调试、提供技术援助、培训、配合措施、维修投标及合同中规定乙方应承担的其它义务。</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w:t>
      </w:r>
      <w:r>
        <w:rPr>
          <w:rFonts w:ascii="宋体" w:hAnsi="宋体"/>
          <w:color w:val="000000" w:themeColor="text1"/>
          <w:sz w:val="21"/>
          <w:szCs w:val="21"/>
          <w:highlight w:val="white"/>
        </w:rPr>
        <w:t xml:space="preserve">4</w:t>
      </w:r>
      <w:r>
        <w:rPr>
          <w:rFonts w:hint="eastAsia" w:ascii="宋体" w:hAnsi="宋体"/>
          <w:color w:val="000000" w:themeColor="text1"/>
          <w:sz w:val="21"/>
          <w:szCs w:val="21"/>
          <w:highlight w:val="white"/>
        </w:rPr>
        <w:t xml:space="preserve">不可抗力：不能预见、不能避免并且不能克服的客观情况。</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w:t>
      </w:r>
      <w:r>
        <w:rPr>
          <w:rFonts w:ascii="宋体" w:hAnsi="宋体"/>
          <w:color w:val="000000" w:themeColor="text1"/>
          <w:sz w:val="21"/>
          <w:szCs w:val="21"/>
          <w:highlight w:val="white"/>
        </w:rPr>
        <w:t xml:space="preserve">5</w:t>
      </w:r>
      <w:r>
        <w:rPr>
          <w:rFonts w:hint="eastAsia" w:ascii="宋体" w:hAnsi="宋体"/>
          <w:color w:val="000000" w:themeColor="text1"/>
          <w:sz w:val="21"/>
          <w:szCs w:val="21"/>
          <w:highlight w:val="white"/>
        </w:rPr>
        <w:t xml:space="preserve">实质性投标：满足有关本次采购标的、数量、质量、价款或者报酬、履行期限、履行地点和方式、违约责任和解决争议方法等要求。</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w:t>
      </w:r>
      <w:r>
        <w:rPr>
          <w:rFonts w:ascii="宋体" w:hAnsi="宋体"/>
          <w:color w:val="000000" w:themeColor="text1"/>
          <w:sz w:val="21"/>
          <w:szCs w:val="21"/>
          <w:highlight w:val="white"/>
        </w:rPr>
        <w:t xml:space="preserve">6</w:t>
      </w:r>
      <w:r>
        <w:rPr>
          <w:rFonts w:hint="eastAsia" w:ascii="宋体" w:hAnsi="宋体"/>
          <w:color w:val="000000" w:themeColor="text1"/>
          <w:sz w:val="21"/>
          <w:szCs w:val="21"/>
          <w:highlight w:val="white"/>
        </w:rPr>
        <w:t xml:space="preserve">进口产品：指通过中国海关报关验放进入中国境内且产自境外的产品。</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w:t>
      </w:r>
      <w:r>
        <w:rPr>
          <w:rFonts w:ascii="宋体" w:hAnsi="宋体"/>
          <w:color w:val="000000" w:themeColor="text1"/>
          <w:sz w:val="21"/>
          <w:szCs w:val="21"/>
          <w:highlight w:val="white"/>
        </w:rPr>
        <w:t xml:space="preserve">7</w:t>
      </w:r>
      <w:r>
        <w:rPr>
          <w:rFonts w:hint="eastAsia" w:ascii="宋体" w:hAnsi="宋体"/>
          <w:color w:val="000000" w:themeColor="text1"/>
          <w:sz w:val="21"/>
          <w:szCs w:val="21"/>
          <w:highlight w:val="white"/>
        </w:rPr>
        <w:t xml:space="preserve">书面形式：指书面文字、合同书、信件和传真等可以有形地表现所载内容的形式。</w:t>
      </w:r>
      <w:bookmarkStart w:id="16" w:name="_Toc13350"/>
      <w:r>
        <w:rPr>
          <w:color w:val="000000" w:themeColor="text1"/>
          <w:highlight w:val="white"/>
        </w:rPr>
      </w:r>
      <w:bookmarkStart w:id="17" w:name="_Toc14976"/>
      <w:r>
        <w:rPr>
          <w:color w:val="000000" w:themeColor="text1"/>
          <w:highlight w:val="white"/>
        </w:rPr>
      </w:r>
      <w:r/>
    </w:p>
    <w:p>
      <w:pPr>
        <w:pStyle w:val="1009"/>
        <w:ind w:left="0" w:firstLine="422"/>
        <w:spacing w:line="360" w:lineRule="auto"/>
        <w:rPr>
          <w:rFonts w:ascii="宋体" w:hAnsi="宋体"/>
          <w:color w:val="000000" w:themeColor="text1"/>
          <w:sz w:val="21"/>
          <w:szCs w:val="21"/>
          <w:highlight w:val="white"/>
        </w:rPr>
      </w:pPr>
      <w:r>
        <w:rPr>
          <w:rFonts w:hint="eastAsia" w:ascii="宋体" w:hAnsi="宋体"/>
          <w:b/>
          <w:color w:val="000000" w:themeColor="text1"/>
          <w:sz w:val="21"/>
          <w:szCs w:val="21"/>
          <w:highlight w:val="white"/>
        </w:rPr>
        <w:t xml:space="preserve">二、投标人</w:t>
      </w:r>
      <w:bookmarkEnd w:id="16"/>
      <w:r>
        <w:rPr>
          <w:color w:val="000000" w:themeColor="text1"/>
          <w:highlight w:val="white"/>
        </w:rPr>
      </w:r>
      <w:bookmarkEnd w:id="17"/>
      <w:r>
        <w:rPr>
          <w:color w:val="000000" w:themeColor="text1"/>
          <w:highlight w:val="white"/>
        </w:rPr>
      </w:r>
      <w:r/>
    </w:p>
    <w:p>
      <w:pPr>
        <w:pStyle w:val="100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3.合格投标人的资格条件：</w:t>
      </w:r>
      <w:r>
        <w:rPr>
          <w:color w:val="000000" w:themeColor="text1"/>
          <w:highlight w:val="white"/>
        </w:rPr>
      </w:r>
      <w:r/>
    </w:p>
    <w:p>
      <w:pPr>
        <w:pStyle w:val="1049"/>
        <w:ind w:lef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3.1满足《中华人民共和国政府采购法》第二十二条规定，投标人应当具备下列条件：</w:t>
      </w:r>
      <w:r>
        <w:rPr>
          <w:color w:val="000000" w:themeColor="text1"/>
          <w:highlight w:val="white"/>
        </w:rPr>
      </w:r>
      <w:r/>
    </w:p>
    <w:p>
      <w:pPr>
        <w:pStyle w:val="1049"/>
        <w:ind w:lef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（1）具有独立承担民事责任的能力；</w:t>
      </w:r>
      <w:r>
        <w:rPr>
          <w:color w:val="000000" w:themeColor="text1"/>
          <w:highlight w:val="white"/>
        </w:rPr>
      </w:r>
      <w:r/>
    </w:p>
    <w:p>
      <w:pPr>
        <w:pStyle w:val="1049"/>
        <w:ind w:lef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（2）具有良好的商业信誉和健全的财务会计制度；</w:t>
      </w:r>
      <w:r>
        <w:rPr>
          <w:color w:val="000000" w:themeColor="text1"/>
          <w:highlight w:val="white"/>
        </w:rPr>
      </w:r>
      <w:r/>
    </w:p>
    <w:p>
      <w:pPr>
        <w:pStyle w:val="1049"/>
        <w:ind w:lef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（3）具有履行合同所必需的设备和专业技术能力；</w:t>
      </w:r>
      <w:r>
        <w:rPr>
          <w:color w:val="000000" w:themeColor="text1"/>
          <w:highlight w:val="white"/>
        </w:rPr>
      </w:r>
      <w:r/>
    </w:p>
    <w:p>
      <w:pPr>
        <w:pStyle w:val="1049"/>
        <w:ind w:lef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（4）有依法缴纳税收和社会保障资金的良好记录；</w:t>
      </w:r>
      <w:r>
        <w:rPr>
          <w:color w:val="000000" w:themeColor="text1"/>
          <w:highlight w:val="white"/>
        </w:rPr>
      </w:r>
      <w:r/>
    </w:p>
    <w:p>
      <w:pPr>
        <w:pStyle w:val="1049"/>
        <w:ind w:lef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（5）参加政府采购活动前三年内，在经营活动中没有重大违法记录；</w:t>
      </w:r>
      <w:r>
        <w:rPr>
          <w:color w:val="000000" w:themeColor="text1"/>
          <w:highlight w:val="white"/>
        </w:rPr>
      </w:r>
      <w:r/>
    </w:p>
    <w:p>
      <w:pPr>
        <w:pStyle w:val="1049"/>
        <w:ind w:lef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（6）法律、行政法规规定的其他条件。</w:t>
      </w:r>
      <w:r>
        <w:rPr>
          <w:color w:val="000000" w:themeColor="text1"/>
          <w:highlight w:val="white"/>
        </w:rPr>
      </w:r>
      <w:r/>
    </w:p>
    <w:p>
      <w:pPr>
        <w:pStyle w:val="1049"/>
        <w:ind w:lef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3.2落实政府采购政策需满足的资格要求：</w:t>
      </w:r>
      <w:r>
        <w:rPr>
          <w:rFonts w:hint="eastAsia" w:ascii="宋体" w:hAnsi="宋体" w:cs="宋体"/>
          <w:b/>
          <w:color w:val="000000" w:themeColor="text1"/>
          <w:sz w:val="21"/>
          <w:szCs w:val="21"/>
          <w:highlight w:val="white"/>
        </w:rPr>
        <w:t xml:space="preserve">本项目专门面向中小企业采购，投标人必须提供《中小企业声明函》或《残疾人福利性单位声明函》或由省级以上监狱管理局、戒毒管理局（含新疆生产建设兵团）出具的属于监狱企业的证明文件。</w:t>
      </w:r>
      <w:r>
        <w:rPr>
          <w:color w:val="000000" w:themeColor="text1"/>
          <w:highlight w:val="white"/>
        </w:rPr>
      </w:r>
      <w:r/>
    </w:p>
    <w:p>
      <w:pPr>
        <w:pStyle w:val="1049"/>
        <w:ind w:lef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3.3本项目的特定资格要求：</w:t>
      </w:r>
      <w:r>
        <w:rPr>
          <w:rFonts w:hint="eastAsia" w:ascii="宋体" w:hAnsi="宋体"/>
          <w:b/>
          <w:bCs/>
          <w:color w:val="000000" w:themeColor="text1"/>
          <w:sz w:val="21"/>
          <w:szCs w:val="21"/>
          <w:highlight w:val="white"/>
          <w:lang w:val="en-US" w:eastAsia="zh-CN"/>
        </w:rPr>
        <w:t xml:space="preserve">供应商应</w:t>
      </w:r>
      <w:r>
        <w:rPr>
          <w:rFonts w:hint="eastAsia" w:ascii="宋体" w:hAnsi="宋体"/>
          <w:b/>
          <w:bCs/>
          <w:color w:val="000000" w:themeColor="text1"/>
          <w:sz w:val="21"/>
          <w:szCs w:val="21"/>
          <w:highlight w:val="white"/>
        </w:rPr>
        <w:t xml:space="preserve">具有财政部门颁发的《会计师事务所执业证书》</w:t>
      </w:r>
      <w:r>
        <w:rPr>
          <w:rFonts w:hint="eastAsia" w:ascii="宋体" w:hAnsi="宋体"/>
          <w:b/>
          <w:bCs/>
          <w:color w:val="000000" w:themeColor="text1"/>
          <w:sz w:val="21"/>
          <w:szCs w:val="21"/>
          <w:highlight w:val="white"/>
          <w:lang w:eastAsia="zh-CN"/>
        </w:rPr>
        <w:t xml:space="preserve">（</w:t>
      </w:r>
      <w:r>
        <w:rPr>
          <w:rFonts w:hint="eastAsia" w:ascii="宋体" w:hAnsi="宋体"/>
          <w:b/>
          <w:bCs/>
          <w:color w:val="000000" w:themeColor="text1"/>
          <w:sz w:val="21"/>
          <w:szCs w:val="21"/>
          <w:highlight w:val="white"/>
          <w:lang w:val="en-US" w:eastAsia="zh-CN"/>
        </w:rPr>
        <w:t xml:space="preserve">若分所作为供应商参与投标，则必须提供总所的唯一授权委托书，总所和分所不能同时参与本项目投标</w:t>
      </w:r>
      <w:r>
        <w:rPr>
          <w:rFonts w:hint="eastAsia" w:ascii="宋体" w:hAnsi="宋体"/>
          <w:b/>
          <w:bCs/>
          <w:color w:val="000000" w:themeColor="text1"/>
          <w:sz w:val="21"/>
          <w:szCs w:val="21"/>
          <w:highlight w:val="white"/>
          <w:lang w:eastAsia="zh-CN"/>
        </w:rPr>
        <w:t xml:space="preserve">）</w:t>
      </w:r>
      <w:r>
        <w:rPr>
          <w:color w:val="000000" w:themeColor="text1"/>
          <w:highlight w:val="white"/>
        </w:rPr>
      </w:r>
      <w:r/>
    </w:p>
    <w:p>
      <w:pPr>
        <w:pStyle w:val="1049"/>
        <w:ind w:left="0" w:firstLine="422"/>
        <w:spacing w:before="0" w:after="0"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4.投标人代表</w:t>
      </w:r>
      <w:r>
        <w:rPr>
          <w:color w:val="000000" w:themeColor="text1"/>
          <w:highlight w:val="white"/>
        </w:rPr>
      </w:r>
      <w:r/>
    </w:p>
    <w:p>
      <w:pPr>
        <w:pStyle w:val="1049"/>
        <w:ind w:lef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4.1指授权全权代表投标人参加投标活动并签署投标文件的人，如果投标人代表不是法人代表，须持有《法定代表人授权委托书》（详见统一格式）。</w:t>
      </w:r>
      <w:r>
        <w:rPr>
          <w:color w:val="000000" w:themeColor="text1"/>
          <w:highlight w:val="white"/>
        </w:rPr>
      </w:r>
      <w:r/>
    </w:p>
    <w:p>
      <w:pPr>
        <w:pStyle w:val="1049"/>
        <w:ind w:left="0" w:firstLine="422"/>
        <w:spacing w:before="0" w:after="0"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5.投标费用</w:t>
      </w:r>
      <w:r>
        <w:rPr>
          <w:color w:val="000000" w:themeColor="text1"/>
          <w:highlight w:val="white"/>
        </w:rPr>
      </w:r>
      <w:r/>
    </w:p>
    <w:p>
      <w:pPr>
        <w:pStyle w:val="1049"/>
        <w:ind w:left="0" w:firstLine="420"/>
        <w:spacing w:before="0" w:after="0"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5.1无论投标过程中的做法和结果如何，投标人自行承担所有与参加投标有关的全部费用。</w:t>
      </w:r>
      <w:r>
        <w:rPr>
          <w:color w:val="000000" w:themeColor="text1"/>
          <w:highlight w:val="white"/>
        </w:rPr>
      </w:r>
      <w:r/>
    </w:p>
    <w:p>
      <w:pPr>
        <w:pStyle w:val="1009"/>
        <w:ind w:left="0" w:firstLine="420"/>
        <w:spacing w:line="360" w:lineRule="auto"/>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5.2本次招标活动采购人和采购代理机构不收取标书工本费与中标服务费。</w:t>
      </w:r>
      <w:r>
        <w:rPr>
          <w:color w:val="000000" w:themeColor="text1"/>
          <w:highlight w:val="white"/>
        </w:rPr>
      </w:r>
      <w:r/>
    </w:p>
    <w:p>
      <w:pPr>
        <w:pStyle w:val="100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6.联合投标及转包、分包</w:t>
      </w:r>
      <w:r>
        <w:rPr>
          <w:color w:val="000000" w:themeColor="text1"/>
          <w:highlight w:val="white"/>
        </w:rPr>
      </w:r>
      <w:r/>
    </w:p>
    <w:p>
      <w:pPr>
        <w:pStyle w:val="1009"/>
        <w:ind w:left="0" w:firstLine="420"/>
        <w:spacing w:line="360" w:lineRule="auto"/>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6.1本项目不接受联合体投标。</w:t>
      </w:r>
      <w:r>
        <w:rPr>
          <w:color w:val="000000" w:themeColor="text1"/>
          <w:highlight w:val="white"/>
        </w:rPr>
      </w:r>
      <w:r/>
    </w:p>
    <w:p>
      <w:pPr>
        <w:pStyle w:val="1009"/>
        <w:ind w:left="0" w:firstLine="420"/>
        <w:spacing w:line="360" w:lineRule="auto"/>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6.2本项目不接受转包、分包。</w:t>
      </w:r>
      <w:bookmarkStart w:id="18" w:name="_Toc31958"/>
      <w:r>
        <w:rPr>
          <w:color w:val="000000" w:themeColor="text1"/>
          <w:highlight w:val="white"/>
        </w:rPr>
      </w:r>
      <w:bookmarkStart w:id="19" w:name="_Toc5764"/>
      <w:r>
        <w:rPr>
          <w:color w:val="000000" w:themeColor="text1"/>
          <w:highlight w:val="white"/>
        </w:rPr>
      </w:r>
      <w:r/>
    </w:p>
    <w:p>
      <w:pPr>
        <w:pStyle w:val="1009"/>
        <w:ind w:left="0" w:firstLine="420"/>
        <w:spacing w:line="360" w:lineRule="auto"/>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6</w:t>
      </w:r>
      <w:r>
        <w:rPr>
          <w:rFonts w:ascii="宋体" w:hAnsi="宋体" w:cs="Times New Roman"/>
          <w:color w:val="000000" w:themeColor="text1"/>
          <w:sz w:val="21"/>
          <w:szCs w:val="21"/>
          <w:highlight w:val="white"/>
        </w:rPr>
        <w:t xml:space="preserve">.3</w:t>
      </w:r>
      <w:r>
        <w:rPr>
          <w:rFonts w:hint="eastAsia" w:ascii="宋体" w:hAnsi="宋体" w:cs="Times New Roman"/>
          <w:color w:val="000000" w:themeColor="text1"/>
          <w:sz w:val="21"/>
          <w:szCs w:val="21"/>
          <w:highlight w:val="white"/>
        </w:rPr>
        <w:t xml:space="preserve">本项目不接受进口产品。</w:t>
      </w:r>
      <w:r>
        <w:rPr>
          <w:color w:val="000000" w:themeColor="text1"/>
          <w:highlight w:val="white"/>
        </w:rPr>
      </w:r>
      <w:r/>
    </w:p>
    <w:p>
      <w:pPr>
        <w:pStyle w:val="100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三、招标文件的说明</w:t>
      </w:r>
      <w:bookmarkEnd w:id="18"/>
      <w:r>
        <w:rPr>
          <w:color w:val="000000" w:themeColor="text1"/>
          <w:highlight w:val="white"/>
        </w:rPr>
      </w:r>
      <w:bookmarkEnd w:id="19"/>
      <w:r>
        <w:rPr>
          <w:color w:val="000000" w:themeColor="text1"/>
          <w:highlight w:val="white"/>
        </w:rPr>
      </w:r>
      <w:r/>
    </w:p>
    <w:p>
      <w:pPr>
        <w:pStyle w:val="100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7.招标文件</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7.2招标文件及其补充通知（包括更正公告）不是直接从财政部门指定的政府采购信息发布媒体上下载获得的，采购人或采购代理机构对招标文件及其补遗的真实性、完整性不承担任何责任。</w:t>
      </w:r>
      <w:r>
        <w:rPr>
          <w:color w:val="000000" w:themeColor="text1"/>
          <w:highlight w:val="white"/>
        </w:rPr>
      </w:r>
      <w:r/>
    </w:p>
    <w:p>
      <w:pPr>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8.招标文件的澄清和修改</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8.3对于补充通知（包括更正公告），投标人通过“苏州市政府采购网”的“采购公告”自行查看项目的补充通知（包括更正公告）。补充通知（包括更正公告）将作为招标文件的组成部分，对所有投标人有约束力。</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8.4招标文件的澄清、修改、补充等内容均以苏州市政府采购网上发布的内容为准。</w:t>
      </w:r>
      <w:r>
        <w:rPr>
          <w:color w:val="000000" w:themeColor="text1"/>
          <w:highlight w:val="white"/>
        </w:rPr>
      </w:r>
      <w:r/>
    </w:p>
    <w:p>
      <w:pPr>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9.勘察现场（不涉及此条的忽略）</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9.1根据自身投标需要，投标人可对有关现场和周围环境进行勘察，以获取编制投标文件和签署合同所需的信息。勘察现场所发生的费用由投标人自己承担。</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9.3经采购人允许，投标人可为勘察目的进入采购人的项目现场，但投标人不得因此使采购人承担有关的责任和蒙受损失。投标人应承担勘察现场的责任和风险。</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color w:val="000000" w:themeColor="text1"/>
          <w:highlight w:val="white"/>
        </w:rPr>
      </w:r>
      <w:r/>
    </w:p>
    <w:p>
      <w:pPr>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10.投标质疑</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color w:val="000000" w:themeColor="text1"/>
          <w:highlight w:val="white"/>
        </w:rPr>
      </w:r>
      <w:bookmarkStart w:id="20" w:name="_Toc19463"/>
      <w:r>
        <w:rPr>
          <w:color w:val="000000" w:themeColor="text1"/>
          <w:highlight w:val="white"/>
        </w:rPr>
      </w:r>
      <w:bookmarkStart w:id="21" w:name="_Toc16745"/>
      <w:r>
        <w:rPr>
          <w:rFonts w:hint="eastAsia" w:ascii="宋体" w:hAnsi="宋体"/>
          <w:color w:val="000000" w:themeColor="text1"/>
          <w:sz w:val="21"/>
          <w:szCs w:val="21"/>
          <w:highlight w:val="whit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10.2本次招标文件要求供应商在法定质疑期内一次性提出针对同一采购程序环节的质疑，否则不予受理。</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10.3供应商提出质疑应当提交质疑函和必要的证明材料，质疑函应当包括下列内容：</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（1）供应商的姓名或者名称（以提供的营业执照副本复印件为准）、地址、邮编、联系人及联系电话；</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（2）质疑项目的名称、编号；</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（3）具体、明确的质疑事项和与质疑事项相关的请求；</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（4）事实依据；</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（5）必要的法律依据；</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（6）提出质疑的日期。</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color w:val="000000" w:themeColor="text1"/>
          <w:sz w:val="21"/>
          <w:szCs w:val="21"/>
          <w:highlight w:val="white"/>
        </w:rPr>
        <w:t xml:space="preserve">授权委托书</w:t>
      </w:r>
      <w:r>
        <w:rPr>
          <w:rFonts w:hint="eastAsia" w:ascii="宋体" w:hAnsi="宋体"/>
          <w:color w:val="000000" w:themeColor="text1"/>
          <w:sz w:val="21"/>
          <w:szCs w:val="21"/>
          <w:highlight w:val="white"/>
        </w:rPr>
        <w:t xml:space="preserve">上应当载明代理人的姓名或者名称、代理事项、具体权限、期限和相关事项。</w:t>
      </w:r>
      <w:r>
        <w:rPr>
          <w:color w:val="000000" w:themeColor="text1"/>
          <w:highlight w:val="white"/>
        </w:rPr>
      </w:r>
      <w:r/>
    </w:p>
    <w:p>
      <w:pPr>
        <w:pStyle w:val="1009"/>
        <w:ind w:left="0" w:firstLine="422"/>
        <w:spacing w:line="360" w:lineRule="auto"/>
        <w:rPr>
          <w:b/>
          <w:color w:val="000000" w:themeColor="text1"/>
          <w:sz w:val="21"/>
          <w:szCs w:val="21"/>
          <w:highlight w:val="white"/>
        </w:rPr>
      </w:pPr>
      <w:r>
        <w:rPr>
          <w:rFonts w:hint="eastAsia"/>
          <w:b/>
          <w:color w:val="000000" w:themeColor="text1"/>
          <w:sz w:val="21"/>
          <w:szCs w:val="21"/>
          <w:highlight w:val="white"/>
        </w:rPr>
        <w:t xml:space="preserve">供应商提交的质疑函必须按照《政府采购供应商质疑函范本》要求的格式和内容进行填写，质疑函范本下载网址详见链接：</w:t>
      </w:r>
      <w:r>
        <w:rPr>
          <w:rFonts w:ascii="宋体" w:hAnsi="宋体"/>
          <w:b/>
          <w:color w:val="000000" w:themeColor="text1"/>
          <w:sz w:val="21"/>
          <w:szCs w:val="21"/>
          <w:highlight w:val="white"/>
        </w:rPr>
        <w:t xml:space="preserve">https</w:t>
      </w: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//czju.suzhou.gov.cn/zfcg/html/content/20180305093615738.shtml</w:t>
      </w:r>
      <w:r>
        <w:rPr>
          <w:rFonts w:hint="eastAsia" w:ascii="宋体" w:hAnsi="宋体"/>
          <w:color w:val="000000" w:themeColor="text1"/>
          <w:sz w:val="21"/>
          <w:szCs w:val="21"/>
          <w:highlight w:val="white"/>
        </w:rPr>
        <w:t xml:space="preserve">。</w:t>
      </w:r>
      <w:r>
        <w:rPr>
          <w:color w:val="000000" w:themeColor="text1"/>
          <w:highlight w:val="white"/>
        </w:rPr>
      </w:r>
      <w:r/>
    </w:p>
    <w:p>
      <w:pPr>
        <w:pStyle w:val="1009"/>
        <w:ind w:left="0" w:firstLine="420"/>
        <w:spacing w:line="360" w:lineRule="auto"/>
        <w:rPr>
          <w:rFonts w:ascii="宋体" w:hAnsi="宋体"/>
          <w:b/>
          <w:color w:val="000000" w:themeColor="text1"/>
          <w:sz w:val="21"/>
          <w:szCs w:val="21"/>
          <w:highlight w:val="white"/>
        </w:rPr>
      </w:pPr>
      <w:r>
        <w:rPr>
          <w:rFonts w:hint="eastAsia" w:ascii="宋体" w:hAnsi="宋体"/>
          <w:color w:val="000000" w:themeColor="text1"/>
          <w:sz w:val="21"/>
          <w:szCs w:val="21"/>
          <w:highlight w:val="white"/>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38"/>
      <w:r>
        <w:rPr>
          <w:color w:val="000000" w:themeColor="text1"/>
          <w:highlight w:val="white"/>
        </w:rPr>
      </w:r>
      <w:bookmarkStart w:id="23" w:name="OLE_LINK41"/>
      <w:r>
        <w:rPr>
          <w:color w:val="000000" w:themeColor="text1"/>
          <w:highlight w:val="white"/>
        </w:rPr>
      </w:r>
      <w:bookmarkStart w:id="24" w:name="OLE_LINK42"/>
      <w:r>
        <w:rPr>
          <w:rFonts w:hint="eastAsia" w:ascii="宋体" w:hAnsi="宋体"/>
          <w:b/>
          <w:color w:val="000000" w:themeColor="text1"/>
          <w:sz w:val="21"/>
          <w:szCs w:val="21"/>
          <w:highlight w:val="white"/>
        </w:rPr>
        <w:t xml:space="preserve">请将合法获取招标文件的证明材料（即《投标供应商确认函》）、</w:t>
      </w:r>
      <w:bookmarkStart w:id="25" w:name="OLE_LINK43"/>
      <w:r>
        <w:rPr>
          <w:rFonts w:hint="eastAsia" w:ascii="宋体" w:hAnsi="宋体"/>
          <w:b/>
          <w:color w:val="000000" w:themeColor="text1"/>
          <w:sz w:val="21"/>
          <w:szCs w:val="21"/>
          <w:highlight w:val="white"/>
        </w:rPr>
        <w:t xml:space="preserve">供应商营业执照复印件、法定代表人身份证正反面复印件、授权代表身份证正反面复印件（如有）、授权委托书（如有）</w:t>
      </w:r>
      <w:bookmarkEnd w:id="22"/>
      <w:r>
        <w:rPr>
          <w:color w:val="000000" w:themeColor="text1"/>
          <w:highlight w:val="white"/>
        </w:rPr>
      </w:r>
      <w:bookmarkEnd w:id="23"/>
      <w:r>
        <w:rPr>
          <w:color w:val="000000" w:themeColor="text1"/>
          <w:highlight w:val="white"/>
        </w:rPr>
      </w:r>
      <w:bookmarkEnd w:id="24"/>
      <w:r>
        <w:rPr>
          <w:color w:val="000000" w:themeColor="text1"/>
          <w:highlight w:val="white"/>
        </w:rPr>
      </w:r>
      <w:bookmarkEnd w:id="25"/>
      <w:r>
        <w:rPr>
          <w:rFonts w:hint="eastAsia" w:ascii="宋体" w:hAnsi="宋体"/>
          <w:b/>
          <w:color w:val="000000" w:themeColor="text1"/>
          <w:sz w:val="21"/>
          <w:szCs w:val="21"/>
          <w:highlight w:val="white"/>
        </w:rPr>
        <w:t xml:space="preserve">与质疑函一起递交，否则不予受理。</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10.5接收质疑函的方式：书面形式（当场送达或邮寄方式）。</w:t>
      </w:r>
      <w:r>
        <w:rPr>
          <w:color w:val="000000" w:themeColor="text1"/>
          <w:highlight w:val="white"/>
        </w:rPr>
      </w:r>
      <w:r/>
    </w:p>
    <w:p>
      <w:pPr>
        <w:pStyle w:val="100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质疑联系人：</w:t>
      </w:r>
      <w:r>
        <w:rPr>
          <w:rFonts w:hint="eastAsia" w:ascii="宋体" w:hAnsi="宋体"/>
          <w:b/>
          <w:color w:val="000000" w:themeColor="text1"/>
          <w:sz w:val="21"/>
          <w:szCs w:val="21"/>
          <w:highlight w:val="white"/>
          <w:lang w:val="en-US" w:eastAsia="zh-CN"/>
        </w:rPr>
        <w:t xml:space="preserve">陆</w:t>
      </w:r>
      <w:r>
        <w:rPr>
          <w:rFonts w:hint="eastAsia" w:ascii="宋体" w:hAnsi="宋体"/>
          <w:b/>
          <w:color w:val="000000" w:themeColor="text1"/>
          <w:sz w:val="21"/>
          <w:szCs w:val="21"/>
          <w:highlight w:val="white"/>
        </w:rPr>
        <w:t xml:space="preserve">工</w:t>
      </w:r>
      <w:r>
        <w:rPr>
          <w:color w:val="000000" w:themeColor="text1"/>
          <w:highlight w:val="white"/>
        </w:rPr>
      </w:r>
      <w:r/>
    </w:p>
    <w:p>
      <w:pPr>
        <w:pStyle w:val="1009"/>
        <w:ind w:left="0" w:firstLine="422"/>
        <w:spacing w:line="360" w:lineRule="auto"/>
        <w:rPr>
          <w:rFonts w:ascii="宋体" w:hAnsi="宋体"/>
          <w:b/>
          <w:color w:val="000000" w:themeColor="text1"/>
          <w:sz w:val="21"/>
          <w:szCs w:val="21"/>
          <w:highlight w:val="white"/>
        </w:rPr>
      </w:pPr>
      <w:r>
        <w:rPr>
          <w:color w:val="000000" w:themeColor="text1"/>
          <w:highlight w:val="white"/>
        </w:rPr>
      </w:r>
      <w:bookmarkStart w:id="26" w:name="OLE_LINK32"/>
      <w:r>
        <w:rPr>
          <w:color w:val="000000" w:themeColor="text1"/>
          <w:highlight w:val="white"/>
        </w:rPr>
      </w:r>
      <w:bookmarkStart w:id="27" w:name="OLE_LINK33"/>
      <w:r>
        <w:rPr>
          <w:color w:val="000000" w:themeColor="text1"/>
          <w:highlight w:val="white"/>
        </w:rPr>
      </w:r>
      <w:bookmarkStart w:id="28" w:name="OLE_LINK22"/>
      <w:r>
        <w:rPr>
          <w:color w:val="000000" w:themeColor="text1"/>
          <w:highlight w:val="white"/>
        </w:rPr>
      </w:r>
      <w:bookmarkStart w:id="29" w:name="OLE_LINK35"/>
      <w:r>
        <w:rPr>
          <w:rFonts w:hint="eastAsia" w:ascii="宋体" w:hAnsi="宋体"/>
          <w:b/>
          <w:color w:val="000000" w:themeColor="text1"/>
          <w:sz w:val="21"/>
          <w:szCs w:val="21"/>
          <w:highlight w:val="white"/>
        </w:rPr>
        <w:t xml:space="preserve">联系电话：0512-66987153</w:t>
      </w:r>
      <w:r>
        <w:rPr>
          <w:color w:val="000000" w:themeColor="text1"/>
          <w:highlight w:val="white"/>
        </w:rPr>
      </w:r>
      <w:r/>
    </w:p>
    <w:p>
      <w:pPr>
        <w:pStyle w:val="100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联系地址：苏州高新区邓尉路105号狮山科技馆</w:t>
      </w:r>
      <w:r>
        <w:rPr>
          <w:rFonts w:hint="eastAsia" w:ascii="宋体" w:hAnsi="宋体"/>
          <w:b/>
          <w:color w:val="000000" w:themeColor="text1"/>
          <w:sz w:val="21"/>
          <w:szCs w:val="21"/>
          <w:highlight w:val="white"/>
          <w:lang w:val="en-US" w:eastAsia="zh-CN"/>
        </w:rPr>
        <w:t xml:space="preserve">2</w:t>
      </w:r>
      <w:r>
        <w:rPr>
          <w:rFonts w:hint="eastAsia" w:ascii="宋体" w:hAnsi="宋体"/>
          <w:b/>
          <w:color w:val="000000" w:themeColor="text1"/>
          <w:sz w:val="21"/>
          <w:szCs w:val="21"/>
          <w:highlight w:val="white"/>
        </w:rPr>
        <w:t xml:space="preserve">楼</w:t>
      </w:r>
      <w:r>
        <w:rPr>
          <w:rFonts w:hint="eastAsia" w:ascii="宋体" w:hAnsi="宋体"/>
          <w:b/>
          <w:color w:val="000000" w:themeColor="text1"/>
          <w:sz w:val="21"/>
          <w:szCs w:val="21"/>
          <w:highlight w:val="white"/>
          <w:lang w:val="en-US" w:eastAsia="zh-CN"/>
        </w:rPr>
        <w:t xml:space="preserve">203</w:t>
      </w:r>
      <w:r>
        <w:rPr>
          <w:rFonts w:hint="eastAsia" w:ascii="宋体" w:hAnsi="宋体"/>
          <w:b/>
          <w:color w:val="000000" w:themeColor="text1"/>
          <w:sz w:val="21"/>
          <w:szCs w:val="21"/>
          <w:highlight w:val="white"/>
        </w:rPr>
        <w:t xml:space="preserve">室</w:t>
      </w:r>
      <w:bookmarkEnd w:id="26"/>
      <w:r>
        <w:rPr>
          <w:color w:val="000000" w:themeColor="text1"/>
        </w:rPr>
      </w:r>
      <w:bookmarkEnd w:id="27"/>
      <w:r>
        <w:rPr>
          <w:color w:val="000000" w:themeColor="text1"/>
        </w:rPr>
      </w:r>
      <w:bookmarkEnd w:id="28"/>
      <w:r>
        <w:rPr>
          <w:color w:val="000000" w:themeColor="text1"/>
        </w:rPr>
      </w:r>
      <w:bookmarkEnd w:id="29"/>
      <w:r>
        <w:rPr>
          <w:color w:val="000000" w:themeColor="text1"/>
          <w:highlight w:val="white"/>
        </w:rPr>
      </w:r>
      <w:r/>
    </w:p>
    <w:p>
      <w:pPr>
        <w:pStyle w:val="100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四、投标文件说明</w:t>
      </w:r>
      <w:bookmarkEnd w:id="20"/>
      <w:r>
        <w:rPr>
          <w:color w:val="000000" w:themeColor="text1"/>
          <w:highlight w:val="white"/>
        </w:rPr>
      </w:r>
      <w:bookmarkEnd w:id="21"/>
      <w:r>
        <w:rPr>
          <w:color w:val="000000" w:themeColor="text1"/>
          <w:highlight w:val="white"/>
        </w:rPr>
      </w:r>
      <w:r/>
    </w:p>
    <w:p>
      <w:pPr>
        <w:pStyle w:val="100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1</w:t>
      </w:r>
      <w:r>
        <w:rPr>
          <w:rFonts w:hint="eastAsia" w:ascii="宋体" w:hAnsi="宋体"/>
          <w:b/>
          <w:color w:val="000000" w:themeColor="text1"/>
          <w:sz w:val="21"/>
          <w:szCs w:val="21"/>
          <w:highlight w:val="white"/>
        </w:rPr>
        <w:t xml:space="preserve">.提示与要求</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1</w:t>
      </w:r>
      <w:r>
        <w:rPr>
          <w:rFonts w:hint="eastAsia" w:ascii="宋体" w:hAnsi="宋体"/>
          <w:color w:val="000000" w:themeColor="text1"/>
          <w:sz w:val="21"/>
          <w:szCs w:val="21"/>
          <w:highlight w:val="white"/>
        </w:rPr>
        <w:t xml:space="preserve">.1投标人应仔细阅读招标文件的所有内容，应当按照招标文件的要求编制投标文件，并保证所提供全部资料的真实性，以使其投标对招标文件作出实质性响应，否则，其投标可能被拒绝。</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1</w:t>
      </w:r>
      <w:r>
        <w:rPr>
          <w:rFonts w:hint="eastAsia" w:ascii="宋体" w:hAnsi="宋体"/>
          <w:color w:val="000000" w:themeColor="text1"/>
          <w:sz w:val="21"/>
          <w:szCs w:val="21"/>
          <w:highlight w:val="white"/>
        </w:rPr>
        <w:t xml:space="preserve">.2无论是否递交投标文件，投标人都应将招标文件及以后的所有通知、文件等视为保密文件。</w:t>
      </w:r>
      <w:r>
        <w:rPr>
          <w:color w:val="000000" w:themeColor="text1"/>
          <w:highlight w:val="white"/>
        </w:rPr>
      </w:r>
      <w:r/>
    </w:p>
    <w:p>
      <w:pPr>
        <w:pStyle w:val="1009"/>
        <w:ind w:left="0" w:firstLine="422"/>
        <w:spacing w:line="360" w:lineRule="auto"/>
        <w:rPr>
          <w:rFonts w:ascii="宋体" w:hAnsi="宋体"/>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2</w:t>
      </w:r>
      <w:r>
        <w:rPr>
          <w:rFonts w:hint="eastAsia" w:ascii="宋体" w:hAnsi="宋体"/>
          <w:b/>
          <w:color w:val="000000" w:themeColor="text1"/>
          <w:sz w:val="21"/>
          <w:szCs w:val="21"/>
          <w:highlight w:val="white"/>
        </w:rPr>
        <w:t xml:space="preserve">.投标文件计量单位和使用文字</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2</w:t>
      </w:r>
      <w:r>
        <w:rPr>
          <w:rFonts w:hint="eastAsia" w:ascii="宋体" w:hAnsi="宋体"/>
          <w:color w:val="000000" w:themeColor="text1"/>
          <w:sz w:val="21"/>
          <w:szCs w:val="21"/>
          <w:highlight w:val="white"/>
        </w:rPr>
        <w:t xml:space="preserve">.1投标文件中所使用的计量单位，除招标文件中有特殊要求外，均应使用中华人民共和国法定计量单位。</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2</w:t>
      </w:r>
      <w:r>
        <w:rPr>
          <w:rFonts w:hint="eastAsia" w:ascii="宋体" w:hAnsi="宋体"/>
          <w:color w:val="000000" w:themeColor="text1"/>
          <w:sz w:val="21"/>
          <w:szCs w:val="21"/>
          <w:highlight w:val="whit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rPr>
          <w:color w:val="000000" w:themeColor="text1"/>
          <w:highlight w:val="white"/>
        </w:rPr>
      </w:r>
      <w:r/>
    </w:p>
    <w:p>
      <w:pPr>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13. 知识产权</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color w:val="000000" w:themeColor="text1"/>
          <w:highlight w:val="white"/>
        </w:rPr>
      </w:r>
      <w:r/>
    </w:p>
    <w:p>
      <w:pPr>
        <w:ind w:left="0" w:firstLine="422"/>
        <w:spacing w:line="360" w:lineRule="auto"/>
        <w:tabs>
          <w:tab w:val="left" w:pos="567" w:leader="none"/>
        </w:tabs>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4.</w:t>
      </w:r>
      <w:r>
        <w:rPr>
          <w:rFonts w:hint="eastAsia" w:ascii="宋体" w:hAnsi="宋体"/>
          <w:b/>
          <w:color w:val="000000" w:themeColor="text1"/>
          <w:sz w:val="21"/>
          <w:szCs w:val="21"/>
          <w:highlight w:val="white"/>
        </w:rPr>
        <w:t xml:space="preserve">投标文件的组成</w:t>
      </w:r>
      <w:r>
        <w:rPr>
          <w:color w:val="000000" w:themeColor="text1"/>
          <w:highlight w:val="white"/>
        </w:rPr>
      </w:r>
      <w:r/>
    </w:p>
    <w:p>
      <w:pPr>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4.1</w:t>
      </w:r>
      <w:r>
        <w:rPr>
          <w:rFonts w:hint="eastAsia" w:ascii="宋体" w:hAnsi="宋体"/>
          <w:b/>
          <w:color w:val="000000" w:themeColor="text1"/>
          <w:sz w:val="21"/>
          <w:szCs w:val="21"/>
          <w:highlight w:val="white"/>
        </w:rPr>
        <w:t xml:space="preserve">投标文件</w:t>
      </w:r>
      <w:r>
        <w:rPr>
          <w:color w:val="000000" w:themeColor="text1"/>
          <w:highlight w:val="white"/>
        </w:rPr>
      </w:r>
      <w:r/>
    </w:p>
    <w:p>
      <w:pPr>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4.1</w:t>
      </w:r>
      <w:r>
        <w:rPr>
          <w:rFonts w:hint="eastAsia" w:ascii="宋体" w:hAnsi="宋体"/>
          <w:b/>
          <w:color w:val="000000" w:themeColor="text1"/>
          <w:sz w:val="21"/>
          <w:szCs w:val="21"/>
          <w:highlight w:val="white"/>
        </w:rPr>
        <w:t xml:space="preserve">.1封面</w:t>
      </w:r>
      <w:r>
        <w:rPr>
          <w:color w:val="000000" w:themeColor="text1"/>
          <w:highlight w:val="white"/>
        </w:rPr>
      </w:r>
      <w:r/>
    </w:p>
    <w:p>
      <w:pPr>
        <w:ind w:left="0" w:firstLine="422"/>
        <w:spacing w:line="360" w:lineRule="auto"/>
        <w:rPr>
          <w:rFonts w:ascii="宋体" w:hAnsi="宋体"/>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4.1</w:t>
      </w:r>
      <w:r>
        <w:rPr>
          <w:rFonts w:hint="eastAsia" w:ascii="宋体" w:hAnsi="宋体"/>
          <w:b/>
          <w:color w:val="000000" w:themeColor="text1"/>
          <w:sz w:val="21"/>
          <w:szCs w:val="21"/>
          <w:highlight w:val="white"/>
        </w:rPr>
        <w:t xml:space="preserve">.2开标一览表</w:t>
      </w:r>
      <w:r>
        <w:rPr>
          <w:color w:val="000000" w:themeColor="text1"/>
          <w:highlight w:val="white"/>
        </w:rPr>
      </w:r>
      <w:r/>
    </w:p>
    <w:p>
      <w:pPr>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4.1</w:t>
      </w: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3</w:t>
      </w:r>
      <w:r>
        <w:rPr>
          <w:rFonts w:hint="eastAsia" w:ascii="宋体" w:hAnsi="宋体"/>
          <w:b/>
          <w:color w:val="000000" w:themeColor="text1"/>
          <w:sz w:val="21"/>
          <w:szCs w:val="21"/>
          <w:highlight w:val="white"/>
        </w:rPr>
        <w:t xml:space="preserve">公开分项报价</w:t>
      </w:r>
      <w:r>
        <w:rPr>
          <w:color w:val="000000" w:themeColor="text1"/>
          <w:highlight w:val="white"/>
        </w:rPr>
      </w:r>
      <w:r/>
    </w:p>
    <w:p>
      <w:pPr>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4.1</w:t>
      </w: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4</w:t>
      </w:r>
      <w:r>
        <w:rPr>
          <w:rFonts w:hint="eastAsia" w:ascii="宋体" w:hAnsi="宋体"/>
          <w:b/>
          <w:color w:val="000000" w:themeColor="text1"/>
          <w:sz w:val="21"/>
          <w:szCs w:val="21"/>
          <w:highlight w:val="white"/>
        </w:rPr>
        <w:t xml:space="preserve">资格审查文件</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14.1.4.1关于资格文件的声明函（格式见第三章）；</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14.1.4.</w:t>
      </w:r>
      <w:r>
        <w:rPr>
          <w:rFonts w:ascii="宋体" w:hAnsi="宋体"/>
          <w:color w:val="000000" w:themeColor="text1"/>
          <w:sz w:val="21"/>
          <w:szCs w:val="21"/>
          <w:highlight w:val="white"/>
        </w:rPr>
        <w:t xml:space="preserve">2</w:t>
      </w:r>
      <w:r>
        <w:rPr>
          <w:rFonts w:hint="eastAsia" w:ascii="宋体" w:hAnsi="宋体"/>
          <w:color w:val="000000" w:themeColor="text1"/>
          <w:sz w:val="21"/>
          <w:szCs w:val="21"/>
          <w:highlight w:val="white"/>
        </w:rPr>
        <w:t xml:space="preserve">投标人法定代表人身份证正反面复印件；</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14.1.4.</w:t>
      </w:r>
      <w:r>
        <w:rPr>
          <w:rFonts w:ascii="宋体" w:hAnsi="宋体"/>
          <w:color w:val="000000" w:themeColor="text1"/>
          <w:sz w:val="21"/>
          <w:szCs w:val="21"/>
          <w:highlight w:val="white"/>
        </w:rPr>
        <w:t xml:space="preserve">3</w:t>
      </w:r>
      <w:r>
        <w:rPr>
          <w:rFonts w:hint="eastAsia" w:ascii="宋体" w:hAnsi="宋体"/>
          <w:color w:val="000000" w:themeColor="text1"/>
          <w:sz w:val="21"/>
          <w:szCs w:val="21"/>
          <w:highlight w:val="white"/>
        </w:rPr>
        <w:t xml:space="preserve">法定代表人授权委托书（如有授权，格式见第三章）；</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14.1.4.</w:t>
      </w:r>
      <w:r>
        <w:rPr>
          <w:rFonts w:ascii="宋体" w:hAnsi="宋体"/>
          <w:color w:val="000000" w:themeColor="text1"/>
          <w:sz w:val="21"/>
          <w:szCs w:val="21"/>
          <w:highlight w:val="white"/>
        </w:rPr>
        <w:t xml:space="preserve">4</w:t>
      </w:r>
      <w:r>
        <w:rPr>
          <w:rFonts w:hint="eastAsia" w:ascii="宋体" w:hAnsi="宋体"/>
          <w:color w:val="000000" w:themeColor="text1"/>
          <w:sz w:val="21"/>
          <w:szCs w:val="21"/>
          <w:highlight w:val="white"/>
        </w:rPr>
        <w:t xml:space="preserve">投标人授权代理人身份证正反面复印件（如有授权）；</w:t>
      </w:r>
      <w:r>
        <w:rPr>
          <w:color w:val="000000" w:themeColor="text1"/>
          <w:highlight w:val="white"/>
        </w:rPr>
      </w:r>
      <w:r/>
    </w:p>
    <w:p>
      <w:pPr>
        <w:pStyle w:val="1009"/>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14.1.4.</w:t>
      </w:r>
      <w:r>
        <w:rPr>
          <w:rFonts w:ascii="宋体" w:hAnsi="宋体"/>
          <w:color w:val="000000" w:themeColor="text1"/>
          <w:sz w:val="21"/>
          <w:szCs w:val="21"/>
          <w:highlight w:val="white"/>
        </w:rPr>
        <w:t xml:space="preserve">5</w:t>
      </w:r>
      <w:r>
        <w:rPr>
          <w:rFonts w:hint="eastAsia" w:ascii="宋体" w:hAnsi="宋体"/>
          <w:color w:val="000000" w:themeColor="text1"/>
          <w:sz w:val="21"/>
          <w:szCs w:val="21"/>
          <w:highlight w:val="white"/>
        </w:rPr>
        <w:t xml:space="preserve">合格投标人资格证明材料：</w:t>
      </w:r>
      <w:r>
        <w:rPr>
          <w:color w:val="000000" w:themeColor="text1"/>
          <w:highlight w:val="white"/>
        </w:rPr>
      </w:r>
      <w:r/>
    </w:p>
    <w:p>
      <w:pPr>
        <w:pStyle w:val="1049"/>
        <w:ind w:left="0" w:righ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（1）具有独立承担民事责任的能力证明。包括法人或者其他组织的营业执照等证明文件，自然人的身份证明；</w:t>
      </w:r>
      <w:r>
        <w:rPr>
          <w:color w:val="000000" w:themeColor="text1"/>
          <w:highlight w:val="white"/>
        </w:rPr>
      </w:r>
      <w:r/>
    </w:p>
    <w:p>
      <w:pPr>
        <w:pStyle w:val="1049"/>
        <w:ind w:left="0" w:righ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（2）具有良好的商业信誉和健全的财务会计制度证明</w:t>
      </w:r>
      <w:r>
        <w:rPr>
          <w:rFonts w:hint="eastAsia" w:ascii="宋体" w:hAnsi="宋体" w:cs="宋体"/>
          <w:b/>
          <w:color w:val="000000" w:themeColor="text1"/>
          <w:sz w:val="21"/>
          <w:szCs w:val="21"/>
          <w:highlight w:val="white"/>
        </w:rPr>
        <w:t xml:space="preserve">（法人应提供最近一期经会计师事务所审计的财务报告，其他组织、自然人及成立未满一年的法人应提供银行出具的资信证明）；</w:t>
      </w:r>
      <w:r>
        <w:rPr>
          <w:color w:val="000000" w:themeColor="text1"/>
          <w:highlight w:val="white"/>
        </w:rPr>
      </w:r>
      <w:r/>
    </w:p>
    <w:p>
      <w:pPr>
        <w:pStyle w:val="1049"/>
        <w:ind w:left="0" w:righ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（3）具备履行合同所必需的设备和专业技术能力的证明材料或承诺；</w:t>
      </w:r>
      <w:r>
        <w:rPr>
          <w:color w:val="000000" w:themeColor="text1"/>
          <w:highlight w:val="white"/>
        </w:rPr>
      </w:r>
      <w:r/>
    </w:p>
    <w:p>
      <w:pPr>
        <w:pStyle w:val="1009"/>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（4）依法缴纳税收和社会保障资金的相关资料</w:t>
      </w:r>
      <w:r>
        <w:rPr>
          <w:rFonts w:hint="eastAsia" w:ascii="宋体" w:hAnsi="宋体"/>
          <w:b/>
          <w:color w:val="000000" w:themeColor="text1"/>
          <w:sz w:val="21"/>
          <w:szCs w:val="21"/>
          <w:highlight w:val="whit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color w:val="000000" w:themeColor="text1"/>
          <w:sz w:val="21"/>
          <w:szCs w:val="21"/>
          <w:highlight w:val="white"/>
        </w:rPr>
        <w:t xml:space="preserve">；</w:t>
      </w:r>
      <w:r>
        <w:rPr>
          <w:color w:val="000000" w:themeColor="text1"/>
          <w:highlight w:val="white"/>
        </w:rPr>
      </w:r>
      <w:r/>
    </w:p>
    <w:p>
      <w:pPr>
        <w:pStyle w:val="1009"/>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（5）参加政府采购活动前三年内在经营活动中没有重大违法记录的书面声明函。</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14.1.4.</w:t>
      </w:r>
      <w:r>
        <w:rPr>
          <w:rFonts w:ascii="宋体" w:hAnsi="宋体"/>
          <w:color w:val="000000" w:themeColor="text1"/>
          <w:sz w:val="21"/>
          <w:szCs w:val="21"/>
          <w:highlight w:val="white"/>
        </w:rPr>
        <w:t xml:space="preserve">6</w:t>
      </w:r>
      <w:r>
        <w:rPr>
          <w:rFonts w:hint="eastAsia" w:ascii="宋体" w:hAnsi="宋体"/>
          <w:color w:val="000000" w:themeColor="text1"/>
          <w:sz w:val="21"/>
          <w:szCs w:val="21"/>
          <w:highlight w:val="white"/>
        </w:rPr>
        <w:t xml:space="preserve">《中小企业声明函》或《残疾人福利性单位声明函》或由省级以上监狱管理局、戒毒管理局（含新疆生产建设兵团）出具的属于监狱企业的证明文件；</w:t>
      </w:r>
      <w:r>
        <w:rPr>
          <w:color w:val="000000" w:themeColor="text1"/>
          <w:highlight w:val="white"/>
        </w:rPr>
      </w:r>
      <w:r/>
    </w:p>
    <w:p>
      <w:pPr>
        <w:pStyle w:val="1009"/>
        <w:ind w:left="0" w:firstLine="420"/>
        <w:spacing w:line="360" w:lineRule="auto"/>
        <w:tabs>
          <w:tab w:val="left" w:pos="0" w:leader="none"/>
        </w:tabs>
        <w:rPr>
          <w:rFonts w:hint="eastAsia" w:ascii="宋体" w:hAnsi="宋体" w:eastAsia="宋体"/>
          <w:color w:val="000000" w:themeColor="text1"/>
          <w:sz w:val="21"/>
          <w:szCs w:val="21"/>
          <w:highlight w:val="white"/>
        </w:rPr>
      </w:pPr>
      <w:r>
        <w:rPr>
          <w:rFonts w:hint="eastAsia" w:ascii="宋体" w:hAnsi="宋体"/>
          <w:color w:val="000000" w:themeColor="text1"/>
          <w:sz w:val="21"/>
          <w:szCs w:val="21"/>
          <w:highlight w:val="white"/>
          <w:lang w:eastAsia="zh-CN"/>
        </w:rPr>
        <w:t xml:space="preserve">（</w:t>
      </w:r>
      <w:r>
        <w:rPr>
          <w:rFonts w:hint="eastAsia" w:ascii="宋体" w:hAnsi="宋体"/>
          <w:color w:val="000000" w:themeColor="text1"/>
          <w:sz w:val="21"/>
          <w:szCs w:val="21"/>
          <w:highlight w:val="white"/>
          <w:lang w:val="en-US" w:eastAsia="zh-CN"/>
        </w:rPr>
        <w:t xml:space="preserve">6</w:t>
      </w:r>
      <w:r>
        <w:rPr>
          <w:rFonts w:hint="eastAsia" w:ascii="宋体" w:hAnsi="宋体"/>
          <w:color w:val="000000" w:themeColor="text1"/>
          <w:sz w:val="21"/>
          <w:szCs w:val="21"/>
          <w:highlight w:val="white"/>
          <w:lang w:eastAsia="zh-CN"/>
        </w:rPr>
        <w:t xml:space="preserve">）</w:t>
      </w:r>
      <w:r>
        <w:rPr>
          <w:rFonts w:hint="eastAsia" w:ascii="宋体" w:hAnsi="宋体"/>
          <w:color w:val="000000" w:themeColor="text1"/>
          <w:sz w:val="21"/>
          <w:szCs w:val="21"/>
          <w:highlight w:val="white"/>
        </w:rPr>
        <w:t xml:space="preserve">本项目的特定资格要求：</w:t>
      </w:r>
      <w:r>
        <w:rPr>
          <w:rFonts w:hint="eastAsia" w:ascii="宋体" w:hAnsi="宋体" w:eastAsia="宋体" w:cs="Times New Roman"/>
          <w:b/>
          <w:bCs/>
          <w:color w:val="000000" w:themeColor="text1"/>
          <w:sz w:val="21"/>
          <w:szCs w:val="21"/>
          <w:highlight w:val="white"/>
          <w:lang w:val="en-US" w:eastAsia="zh-CN"/>
        </w:rPr>
        <w:t xml:space="preserve">供应商应</w:t>
      </w:r>
      <w:r>
        <w:rPr>
          <w:rFonts w:hint="eastAsia" w:ascii="宋体" w:hAnsi="宋体" w:eastAsia="宋体" w:cs="Times New Roman"/>
          <w:b/>
          <w:bCs/>
          <w:color w:val="000000" w:themeColor="text1"/>
          <w:sz w:val="21"/>
          <w:szCs w:val="21"/>
          <w:highlight w:val="white"/>
        </w:rPr>
        <w:t xml:space="preserve">具有财政部门颁发的《会计师事务所执业证书》</w:t>
      </w:r>
      <w:r>
        <w:rPr>
          <w:rFonts w:hint="eastAsia" w:ascii="宋体" w:hAnsi="宋体" w:eastAsia="宋体" w:cs="Times New Roman"/>
          <w:b/>
          <w:bCs/>
          <w:color w:val="000000" w:themeColor="text1"/>
          <w:sz w:val="21"/>
          <w:szCs w:val="21"/>
          <w:highlight w:val="white"/>
          <w:lang w:eastAsia="zh-CN"/>
        </w:rPr>
        <w:t xml:space="preserve">（</w:t>
      </w:r>
      <w:r>
        <w:rPr>
          <w:rFonts w:hint="eastAsia" w:ascii="宋体" w:hAnsi="宋体" w:eastAsia="宋体" w:cs="Times New Roman"/>
          <w:b/>
          <w:bCs/>
          <w:color w:val="000000" w:themeColor="text1"/>
          <w:sz w:val="21"/>
          <w:szCs w:val="21"/>
          <w:highlight w:val="white"/>
          <w:lang w:val="en-US" w:eastAsia="zh-CN"/>
        </w:rPr>
        <w:t xml:space="preserve">若分所作为供应商参与投标，则必须提供总所的唯一授权委托书，总所和分所不能同时参与本项目投标</w:t>
      </w:r>
      <w:r>
        <w:rPr>
          <w:rFonts w:hint="eastAsia" w:ascii="宋体" w:hAnsi="宋体" w:eastAsia="宋体" w:cs="Times New Roman"/>
          <w:b/>
          <w:bCs/>
          <w:color w:val="000000" w:themeColor="text1"/>
          <w:sz w:val="21"/>
          <w:szCs w:val="21"/>
          <w:highlight w:val="white"/>
          <w:lang w:eastAsia="zh-CN"/>
        </w:rPr>
        <w:t xml:space="preserve">）</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14.1.4.</w:t>
      </w:r>
      <w:r>
        <w:rPr>
          <w:rFonts w:ascii="宋体" w:hAnsi="宋体"/>
          <w:color w:val="000000" w:themeColor="text1"/>
          <w:sz w:val="21"/>
          <w:szCs w:val="21"/>
          <w:highlight w:val="white"/>
        </w:rPr>
        <w:t xml:space="preserve">7</w:t>
      </w:r>
      <w:r>
        <w:rPr>
          <w:rFonts w:hint="eastAsia" w:ascii="宋体" w:hAnsi="宋体"/>
          <w:color w:val="000000" w:themeColor="text1"/>
          <w:sz w:val="21"/>
          <w:szCs w:val="21"/>
          <w:highlight w:val="white"/>
        </w:rPr>
        <w:t xml:space="preserve">其它有关资格证明文件。</w:t>
      </w:r>
      <w:r>
        <w:rPr>
          <w:color w:val="000000" w:themeColor="text1"/>
          <w:highlight w:val="white"/>
        </w:rPr>
      </w:r>
      <w:r/>
    </w:p>
    <w:p>
      <w:pPr>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4.1</w:t>
      </w: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5</w:t>
      </w:r>
      <w:r>
        <w:rPr>
          <w:rFonts w:hint="eastAsia" w:ascii="宋体" w:hAnsi="宋体"/>
          <w:b/>
          <w:color w:val="000000" w:themeColor="text1"/>
          <w:sz w:val="21"/>
          <w:szCs w:val="21"/>
          <w:highlight w:val="white"/>
        </w:rPr>
        <w:t xml:space="preserve">符合性审查文件</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4.1</w:t>
      </w:r>
      <w:r>
        <w:rPr>
          <w:rFonts w:hint="eastAsia" w:ascii="宋体" w:hAnsi="宋体"/>
          <w:color w:val="000000" w:themeColor="text1"/>
          <w:sz w:val="21"/>
          <w:szCs w:val="21"/>
          <w:highlight w:val="white"/>
        </w:rPr>
        <w:t xml:space="preserve">.</w:t>
      </w:r>
      <w:r>
        <w:rPr>
          <w:rFonts w:ascii="宋体" w:hAnsi="宋体"/>
          <w:color w:val="000000" w:themeColor="text1"/>
          <w:sz w:val="21"/>
          <w:szCs w:val="21"/>
          <w:highlight w:val="white"/>
        </w:rPr>
        <w:t xml:space="preserve">5.1</w:t>
      </w:r>
      <w:r>
        <w:rPr>
          <w:rFonts w:hint="eastAsia" w:ascii="宋体" w:hAnsi="宋体"/>
          <w:color w:val="000000" w:themeColor="text1"/>
          <w:sz w:val="21"/>
          <w:szCs w:val="21"/>
          <w:highlight w:val="white"/>
        </w:rPr>
        <w:t xml:space="preserve">投标函（格式见第三章）；</w:t>
      </w:r>
      <w:r>
        <w:rPr>
          <w:color w:val="000000" w:themeColor="text1"/>
          <w:highlight w:val="white"/>
        </w:rPr>
      </w:r>
      <w:r/>
    </w:p>
    <w:p>
      <w:pPr>
        <w:ind w:left="0" w:firstLine="408"/>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14.1.5.2</w:t>
      </w:r>
      <w:r>
        <w:rPr>
          <w:rFonts w:hint="eastAsia" w:ascii="宋体" w:hAnsi="宋体"/>
          <w:color w:val="000000" w:themeColor="text1"/>
          <w:sz w:val="21"/>
          <w:szCs w:val="21"/>
          <w:highlight w:val="white"/>
        </w:rPr>
        <w:t xml:space="preserve">偏离表（格式见第三章）；</w:t>
      </w:r>
      <w:r>
        <w:rPr>
          <w:color w:val="000000" w:themeColor="text1"/>
          <w:highlight w:val="white"/>
        </w:rPr>
      </w:r>
      <w:r/>
    </w:p>
    <w:p>
      <w:pPr>
        <w:ind w:left="0" w:firstLine="408"/>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14.1.5.3</w:t>
      </w:r>
      <w:r>
        <w:rPr>
          <w:rFonts w:hint="eastAsia" w:ascii="宋体" w:hAnsi="宋体"/>
          <w:color w:val="000000" w:themeColor="text1"/>
          <w:sz w:val="21"/>
          <w:szCs w:val="21"/>
          <w:highlight w:val="white"/>
        </w:rPr>
        <w:t xml:space="preserve">项目服务人员配置表（格式见第三章）；</w:t>
      </w:r>
      <w:r>
        <w:rPr>
          <w:color w:val="000000" w:themeColor="text1"/>
          <w:highlight w:val="white"/>
        </w:rPr>
      </w:r>
      <w:r/>
    </w:p>
    <w:p>
      <w:pPr>
        <w:ind w:left="0" w:firstLine="408"/>
        <w:spacing w:line="360" w:lineRule="auto"/>
        <w:rPr>
          <w:rFonts w:ascii="宋体" w:hAnsi="宋体"/>
          <w:b/>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4.1.5.4</w:t>
      </w:r>
      <w:r>
        <w:rPr>
          <w:rFonts w:hint="eastAsia" w:ascii="宋体" w:hAnsi="宋体"/>
          <w:color w:val="000000" w:themeColor="text1"/>
          <w:sz w:val="21"/>
          <w:szCs w:val="21"/>
          <w:highlight w:val="white"/>
        </w:rPr>
        <w:t xml:space="preserve">其他有关符合性证明的文件；</w:t>
      </w:r>
      <w:r>
        <w:rPr>
          <w:color w:val="000000" w:themeColor="text1"/>
          <w:highlight w:val="white"/>
        </w:rPr>
      </w:r>
      <w:r/>
    </w:p>
    <w:p>
      <w:pPr>
        <w:ind w:left="0" w:firstLine="408"/>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4.1.6</w:t>
      </w:r>
      <w:r>
        <w:rPr>
          <w:rFonts w:hint="eastAsia" w:ascii="宋体" w:hAnsi="宋体"/>
          <w:b/>
          <w:color w:val="000000" w:themeColor="text1"/>
          <w:sz w:val="21"/>
          <w:szCs w:val="21"/>
          <w:highlight w:val="white"/>
        </w:rPr>
        <w:t xml:space="preserve">综合评审文件（供应商根据评分标准制作）</w:t>
      </w:r>
      <w:r>
        <w:rPr>
          <w:color w:val="000000" w:themeColor="text1"/>
          <w:highlight w:val="white"/>
        </w:rPr>
      </w:r>
      <w:r/>
    </w:p>
    <w:p>
      <w:pPr>
        <w:ind w:left="0" w:firstLine="408"/>
        <w:spacing w:line="360" w:lineRule="auto"/>
        <w:rPr>
          <w:rFonts w:ascii="宋体" w:hAnsi="宋体" w:cs="Times New Roman"/>
          <w:color w:val="000000" w:themeColor="text1"/>
          <w:sz w:val="21"/>
          <w:szCs w:val="21"/>
          <w:highlight w:val="white"/>
        </w:rPr>
      </w:pPr>
      <w:r>
        <w:rPr>
          <w:rFonts w:ascii="宋体" w:hAnsi="宋体"/>
          <w:color w:val="000000" w:themeColor="text1"/>
          <w:sz w:val="21"/>
          <w:szCs w:val="21"/>
          <w:highlight w:val="white"/>
        </w:rPr>
        <w:t xml:space="preserve">14.1.7</w:t>
      </w:r>
      <w:r>
        <w:rPr>
          <w:rFonts w:hint="eastAsia" w:ascii="宋体" w:hAnsi="宋体"/>
          <w:color w:val="000000" w:themeColor="text1"/>
          <w:sz w:val="21"/>
          <w:szCs w:val="21"/>
          <w:highlight w:val="white"/>
        </w:rPr>
        <w:t xml:space="preserve">对属于《节能产品政府采购品目清单》政府强制采购产品的，需提供该产品有效期内的认证等相关证明材料（如有）；</w:t>
      </w:r>
      <w:r>
        <w:rPr>
          <w:color w:val="000000" w:themeColor="text1"/>
          <w:highlight w:val="white"/>
        </w:rPr>
      </w:r>
      <w:r/>
    </w:p>
    <w:p>
      <w:pPr>
        <w:ind w:left="0" w:firstLine="408"/>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4.1.8</w:t>
      </w:r>
      <w:r>
        <w:rPr>
          <w:rFonts w:hint="eastAsia" w:ascii="宋体" w:hAnsi="宋体"/>
          <w:color w:val="000000" w:themeColor="text1"/>
          <w:sz w:val="21"/>
          <w:szCs w:val="21"/>
          <w:highlight w:val="white"/>
        </w:rPr>
        <w:t xml:space="preserve">其他可以证明投标人资质、服务质量的证书、文件等相关资料。</w:t>
      </w:r>
      <w:r>
        <w:rPr>
          <w:color w:val="000000" w:themeColor="text1"/>
          <w:highlight w:val="white"/>
        </w:rPr>
      </w:r>
      <w:r/>
    </w:p>
    <w:p>
      <w:pPr>
        <w:pStyle w:val="1227"/>
        <w:ind w:left="0" w:firstLine="430"/>
        <w:spacing w:line="360" w:lineRule="auto"/>
        <w:rPr>
          <w:rFonts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t xml:space="preserve">注：（1）以上</w:t>
      </w:r>
      <w:r>
        <w:rPr>
          <w:rFonts w:ascii="宋体" w:hAnsi="宋体" w:cs="宋体"/>
          <w:b/>
          <w:bCs/>
          <w:color w:val="000000" w:themeColor="text1"/>
          <w:sz w:val="21"/>
          <w:szCs w:val="21"/>
          <w:highlight w:val="white"/>
        </w:rPr>
        <w:t xml:space="preserve">14.1.4.1-14.1.4.</w:t>
      </w:r>
      <w:r>
        <w:rPr>
          <w:rFonts w:ascii="宋体" w:hAnsi="宋体" w:cs="宋体"/>
          <w:b/>
          <w:bCs/>
          <w:color w:val="000000" w:themeColor="text1"/>
          <w:sz w:val="21"/>
          <w:szCs w:val="21"/>
          <w:highlight w:val="white"/>
        </w:rPr>
        <w:t xml:space="preserve">7</w:t>
      </w:r>
      <w:r>
        <w:rPr>
          <w:rFonts w:hint="eastAsia" w:ascii="宋体" w:hAnsi="宋体" w:cs="宋体"/>
          <w:b/>
          <w:bCs/>
          <w:color w:val="000000" w:themeColor="text1"/>
          <w:sz w:val="21"/>
          <w:szCs w:val="21"/>
          <w:highlight w:val="white"/>
        </w:rPr>
        <w:t xml:space="preserve">为资格审查要求提供的材料，是作为对供应商资格审查、质疑身份认定的依据，投标人必须提供并加盖电子公章。否则，投标文件将被认定为不符合资格审查要求。</w:t>
      </w:r>
      <w:r>
        <w:rPr>
          <w:color w:val="000000" w:themeColor="text1"/>
          <w:highlight w:val="white"/>
        </w:rPr>
      </w:r>
      <w:r/>
    </w:p>
    <w:p>
      <w:pPr>
        <w:pStyle w:val="1227"/>
        <w:ind w:left="0" w:firstLine="430"/>
        <w:spacing w:line="360" w:lineRule="auto"/>
        <w:rPr>
          <w:rFonts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t xml:space="preserve">（2）以上</w:t>
      </w:r>
      <w:r>
        <w:rPr>
          <w:rFonts w:ascii="宋体" w:hAnsi="宋体" w:cs="宋体"/>
          <w:b/>
          <w:bCs/>
          <w:color w:val="000000" w:themeColor="text1"/>
          <w:sz w:val="21"/>
          <w:szCs w:val="21"/>
          <w:highlight w:val="white"/>
        </w:rPr>
        <w:t xml:space="preserve">14.1.5.1</w:t>
      </w:r>
      <w:r>
        <w:rPr>
          <w:rFonts w:hint="eastAsia" w:ascii="宋体" w:hAnsi="宋体" w:cs="宋体"/>
          <w:b/>
          <w:bCs/>
          <w:color w:val="000000" w:themeColor="text1"/>
          <w:sz w:val="21"/>
          <w:szCs w:val="21"/>
          <w:highlight w:val="white"/>
        </w:rPr>
        <w:t xml:space="preserve">-</w:t>
      </w:r>
      <w:r>
        <w:rPr>
          <w:rFonts w:ascii="宋体" w:hAnsi="宋体" w:cs="宋体"/>
          <w:b/>
          <w:bCs/>
          <w:color w:val="000000" w:themeColor="text1"/>
          <w:sz w:val="21"/>
          <w:szCs w:val="21"/>
          <w:highlight w:val="white"/>
        </w:rPr>
        <w:t xml:space="preserve">14.1.5.4</w:t>
      </w:r>
      <w:r>
        <w:rPr>
          <w:rFonts w:hint="eastAsia" w:ascii="宋体" w:hAnsi="宋体" w:cs="宋体"/>
          <w:b/>
          <w:bCs/>
          <w:color w:val="000000" w:themeColor="text1"/>
          <w:sz w:val="21"/>
          <w:szCs w:val="21"/>
          <w:highlight w:val="white"/>
        </w:rPr>
        <w:t xml:space="preserve">为符合性审查须提供的资料，投标人必须提供并加盖电子公章。否则，投标文件将被认定为未实质性响应。</w:t>
      </w:r>
      <w:r>
        <w:rPr>
          <w:color w:val="000000" w:themeColor="text1"/>
          <w:highlight w:val="white"/>
        </w:rPr>
      </w:r>
      <w:r/>
    </w:p>
    <w:p>
      <w:pPr>
        <w:pStyle w:val="1227"/>
        <w:ind w:left="0" w:firstLine="430"/>
        <w:spacing w:line="360" w:lineRule="auto"/>
        <w:rPr>
          <w:rFonts w:ascii="宋体" w:hAnsi="宋体"/>
          <w:color w:val="000000" w:themeColor="text1"/>
          <w:sz w:val="21"/>
          <w:szCs w:val="21"/>
          <w:highlight w:val="white"/>
        </w:rPr>
      </w:pPr>
      <w:r>
        <w:rPr>
          <w:rFonts w:hint="eastAsia" w:ascii="宋体" w:hAnsi="宋体"/>
          <w:b/>
          <w:color w:val="000000" w:themeColor="text1"/>
          <w:sz w:val="21"/>
          <w:szCs w:val="21"/>
          <w:highlight w:val="white"/>
        </w:rPr>
        <w:t xml:space="preserve">（3）</w:t>
      </w: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4.1.4-14.1.8</w:t>
      </w:r>
      <w:r>
        <w:rPr>
          <w:rFonts w:hint="eastAsia" w:ascii="宋体" w:hAnsi="宋体"/>
          <w:b/>
          <w:color w:val="000000" w:themeColor="text1"/>
          <w:sz w:val="21"/>
          <w:szCs w:val="21"/>
          <w:highlight w:val="white"/>
        </w:rPr>
        <w:t xml:space="preserve">”</w:t>
      </w:r>
      <w:r>
        <w:rPr>
          <w:rFonts w:hint="eastAsia" w:ascii="宋体" w:hAnsi="宋体"/>
          <w:b/>
          <w:color w:val="000000" w:themeColor="text1"/>
          <w:sz w:val="21"/>
          <w:szCs w:val="21"/>
          <w:highlight w:val="white"/>
        </w:rPr>
        <w:t xml:space="preserve">中不得出现投标总报价。</w:t>
      </w:r>
      <w:r>
        <w:rPr>
          <w:rFonts w:hint="eastAsia" w:ascii="宋体" w:hAnsi="宋体"/>
          <w:color w:val="000000" w:themeColor="text1"/>
          <w:sz w:val="21"/>
          <w:szCs w:val="21"/>
          <w:highlight w:val="white"/>
        </w:rPr>
        <w:t xml:space="preserve">投标人所提交的资料的完整与否，将直接影响投标人的评分。</w:t>
      </w:r>
      <w:r>
        <w:rPr>
          <w:color w:val="000000" w:themeColor="text1"/>
          <w:highlight w:val="white"/>
        </w:rPr>
      </w:r>
      <w:r/>
    </w:p>
    <w:p>
      <w:pPr>
        <w:pStyle w:val="1227"/>
        <w:ind w:left="0" w:firstLine="430"/>
        <w:spacing w:line="360" w:lineRule="auto"/>
        <w:rPr>
          <w:rFonts w:ascii="宋体" w:hAnsi="宋体" w:cs="宋体"/>
          <w:b/>
          <w:bCs/>
          <w:color w:val="000000" w:themeColor="text1"/>
          <w:sz w:val="21"/>
          <w:szCs w:val="21"/>
          <w:highlight w:val="white"/>
        </w:rPr>
      </w:pP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4</w:t>
      </w:r>
      <w:r>
        <w:rPr>
          <w:rFonts w:hint="eastAsia" w:ascii="宋体" w:hAnsi="宋体"/>
          <w:b/>
          <w:color w:val="000000" w:themeColor="text1"/>
          <w:sz w:val="21"/>
          <w:szCs w:val="21"/>
          <w:highlight w:val="white"/>
        </w:rPr>
        <w:t xml:space="preserve">）制作电子投标文件时必须与投标文件制作软件目录一一对应，将相关资料上传至相应模块，如未按照系统中模块上传的，相关不利后果(如资格审查不通过、符合性审查不通过)由供应商自行承担。</w:t>
      </w:r>
      <w:r>
        <w:rPr>
          <w:color w:val="000000" w:themeColor="text1"/>
          <w:highlight w:val="white"/>
        </w:rPr>
      </w:r>
      <w:r/>
    </w:p>
    <w:p>
      <w:pPr>
        <w:pStyle w:val="1227"/>
        <w:ind w:left="0" w:firstLine="430"/>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（5）开评标过程中如有问题采购代理机构工作人员会及时通过《投标供应商确认函》留存的手机号与供应商联系。请供应商确保该手机号通讯畅通，否则导致的不利后果由供应商自行承担。</w:t>
      </w:r>
      <w:r>
        <w:rPr>
          <w:color w:val="000000" w:themeColor="text1"/>
          <w:highlight w:val="white"/>
        </w:rPr>
      </w:r>
      <w:r/>
    </w:p>
    <w:p>
      <w:pPr>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5</w:t>
      </w:r>
      <w:r>
        <w:rPr>
          <w:rFonts w:hint="eastAsia" w:ascii="宋体" w:hAnsi="宋体"/>
          <w:b/>
          <w:color w:val="000000" w:themeColor="text1"/>
          <w:sz w:val="21"/>
          <w:szCs w:val="21"/>
          <w:highlight w:val="white"/>
        </w:rPr>
        <w:t xml:space="preserve">.投标文件编制要求</w:t>
      </w:r>
      <w:r>
        <w:rPr>
          <w:color w:val="000000" w:themeColor="text1"/>
          <w:highlight w:val="white"/>
        </w:rPr>
      </w:r>
      <w:r/>
    </w:p>
    <w:p>
      <w:pPr>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5</w:t>
      </w:r>
      <w:r>
        <w:rPr>
          <w:rFonts w:hint="eastAsia" w:ascii="宋体" w:hAnsi="宋体"/>
          <w:b/>
          <w:color w:val="000000" w:themeColor="text1"/>
          <w:sz w:val="21"/>
          <w:szCs w:val="21"/>
          <w:highlight w:val="white"/>
        </w:rPr>
        <w:t xml:space="preserve">.1投标文件按统一格式、顺序编写。</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5</w:t>
      </w:r>
      <w:r>
        <w:rPr>
          <w:rFonts w:hint="eastAsia" w:ascii="宋体" w:hAnsi="宋体"/>
          <w:color w:val="000000" w:themeColor="text1"/>
          <w:sz w:val="21"/>
          <w:szCs w:val="21"/>
          <w:highlight w:val="white"/>
        </w:rPr>
        <w:t xml:space="preserve">.2《开标一览表》为在开标仪式上唱标的内容，要求按格式填写，统一规范，不得自行增减内容。</w:t>
      </w:r>
      <w:r>
        <w:rPr>
          <w:color w:val="000000" w:themeColor="text1"/>
          <w:highlight w:val="white"/>
        </w:rPr>
      </w:r>
      <w:r/>
    </w:p>
    <w:p>
      <w:pPr>
        <w:pStyle w:val="1227"/>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1</w:t>
      </w:r>
      <w:r>
        <w:rPr>
          <w:rFonts w:ascii="宋体" w:hAnsi="宋体" w:cs="宋体"/>
          <w:b/>
          <w:color w:val="000000" w:themeColor="text1"/>
          <w:sz w:val="21"/>
          <w:szCs w:val="21"/>
          <w:highlight w:val="white"/>
        </w:rPr>
        <w:t xml:space="preserve">6</w:t>
      </w:r>
      <w:r>
        <w:rPr>
          <w:rFonts w:hint="eastAsia" w:ascii="宋体" w:hAnsi="宋体" w:cs="宋体"/>
          <w:b/>
          <w:color w:val="000000" w:themeColor="text1"/>
          <w:sz w:val="21"/>
          <w:szCs w:val="21"/>
          <w:highlight w:val="white"/>
        </w:rPr>
        <w:t xml:space="preserve">.投标报价（编制）要求的说明</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6</w:t>
      </w:r>
      <w:r>
        <w:rPr>
          <w:rFonts w:hint="eastAsia" w:ascii="宋体" w:hAnsi="宋体"/>
          <w:color w:val="000000" w:themeColor="text1"/>
          <w:sz w:val="21"/>
          <w:szCs w:val="21"/>
          <w:highlight w:val="white"/>
        </w:rPr>
        <w:t xml:space="preserve">.1除非合同中另有规定，投标人对《开标一览表》中的报价</w:t>
      </w:r>
      <w:r>
        <w:rPr>
          <w:rFonts w:hint="eastAsia" w:ascii="宋体" w:hAnsi="宋体"/>
          <w:color w:val="000000" w:themeColor="text1"/>
          <w:sz w:val="21"/>
          <w:szCs w:val="21"/>
          <w:highlight w:val="white"/>
          <w:lang w:val="zh-CN"/>
        </w:rPr>
        <w:t xml:space="preserve">应综合考量</w:t>
      </w:r>
      <w:r>
        <w:rPr>
          <w:rFonts w:hint="eastAsia" w:ascii="宋体" w:hAnsi="宋体"/>
          <w:color w:val="000000" w:themeColor="text1"/>
          <w:sz w:val="21"/>
          <w:szCs w:val="21"/>
          <w:highlight w:val="white"/>
        </w:rPr>
        <w:t xml:space="preserve">完成本次服务项目所需的服务成本、经营成本、法定税费和管理企业的利润、保险及合同包含的所有风险、责任等各项应有费用。</w:t>
      </w:r>
      <w:r>
        <w:rPr>
          <w:rFonts w:hint="eastAsia" w:ascii="宋体" w:hAnsi="宋体"/>
          <w:color w:val="000000" w:themeColor="text1"/>
          <w:sz w:val="21"/>
          <w:szCs w:val="21"/>
          <w:highlight w:val="whit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olor w:val="000000" w:themeColor="text1"/>
          <w:sz w:val="21"/>
          <w:szCs w:val="21"/>
          <w:highlight w:val="white"/>
        </w:rPr>
        <w:t xml:space="preserve">。</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.2投标人应按《公开分项报价》要求的内容填写，并由其法定代表人或授权代理人签署。</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.3投标人应对招标文件内所要采购的全部内容进行报价，只投其中部分内容者，其标书将被拒绝（如为多标段项目，则上述提到的全部内容是指所投标段对应采购的全部内容）。</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.4一项投标内容只允许一个报价，招标人不接受任何有选择性的投标报价。</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.5投标文件报价采用人民币表示，除非合同的特殊条款另有规定。</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.6最低的报价或最高的折扣率不能作为中标的保证。</w:t>
      </w:r>
      <w:r>
        <w:rPr>
          <w:color w:val="000000" w:themeColor="text1"/>
          <w:highlight w:val="white"/>
        </w:rPr>
      </w:r>
      <w:r/>
    </w:p>
    <w:p>
      <w:pPr>
        <w:pStyle w:val="1227"/>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1</w:t>
      </w:r>
      <w:r>
        <w:rPr>
          <w:rFonts w:ascii="宋体" w:hAnsi="宋体" w:cs="宋体"/>
          <w:b/>
          <w:color w:val="000000" w:themeColor="text1"/>
          <w:sz w:val="21"/>
          <w:szCs w:val="21"/>
          <w:highlight w:val="white"/>
        </w:rPr>
        <w:t xml:space="preserve">7</w:t>
      </w:r>
      <w:r>
        <w:rPr>
          <w:rFonts w:hint="eastAsia" w:ascii="宋体" w:hAnsi="宋体" w:cs="宋体"/>
          <w:b/>
          <w:color w:val="000000" w:themeColor="text1"/>
          <w:sz w:val="21"/>
          <w:szCs w:val="21"/>
          <w:highlight w:val="white"/>
        </w:rPr>
        <w:t xml:space="preserve">.投标保证金：</w:t>
      </w:r>
      <w:r>
        <w:rPr>
          <w:rFonts w:hint="eastAsia" w:ascii="宋体" w:hAnsi="宋体" w:cs="宋体"/>
          <w:b/>
          <w:color w:val="000000" w:themeColor="text1"/>
          <w:sz w:val="21"/>
          <w:szCs w:val="21"/>
          <w:highlight w:val="white"/>
          <w:lang w:val="en-US"/>
        </w:rPr>
        <w:t xml:space="preserve">本项目不收取投标保证金。</w:t>
      </w:r>
      <w:r>
        <w:rPr>
          <w:color w:val="000000" w:themeColor="text1"/>
          <w:highlight w:val="white"/>
        </w:rPr>
      </w:r>
      <w:r/>
    </w:p>
    <w:p>
      <w:pPr>
        <w:pStyle w:val="1227"/>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1</w:t>
      </w:r>
      <w:r>
        <w:rPr>
          <w:rFonts w:ascii="宋体" w:hAnsi="宋体" w:cs="宋体"/>
          <w:b/>
          <w:color w:val="000000" w:themeColor="text1"/>
          <w:sz w:val="21"/>
          <w:szCs w:val="21"/>
          <w:highlight w:val="white"/>
        </w:rPr>
        <w:t xml:space="preserve">8</w:t>
      </w:r>
      <w:r>
        <w:rPr>
          <w:rFonts w:hint="eastAsia" w:ascii="宋体" w:hAnsi="宋体" w:cs="宋体"/>
          <w:b/>
          <w:color w:val="000000" w:themeColor="text1"/>
          <w:sz w:val="21"/>
          <w:szCs w:val="21"/>
          <w:highlight w:val="white"/>
        </w:rPr>
        <w:t xml:space="preserve">.投标文件的有效期</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rFonts w:ascii="宋体" w:hAnsi="宋体" w:cs="宋体"/>
          <w:color w:val="000000" w:themeColor="text1"/>
          <w:sz w:val="21"/>
          <w:szCs w:val="21"/>
          <w:highlight w:val="white"/>
        </w:rPr>
        <w:t xml:space="preserve">8</w:t>
      </w:r>
      <w:r>
        <w:rPr>
          <w:rFonts w:hint="eastAsia" w:ascii="宋体" w:hAnsi="宋体" w:cs="宋体"/>
          <w:color w:val="000000" w:themeColor="text1"/>
          <w:sz w:val="21"/>
          <w:szCs w:val="21"/>
          <w:highlight w:val="white"/>
        </w:rPr>
        <w:t xml:space="preserve">.1自提交投标文件截止之日起90天内，投标文件中承诺的投标有效期应当不少于招标文件中载明的投标有效期。</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rFonts w:ascii="宋体" w:hAnsi="宋体" w:cs="宋体"/>
          <w:color w:val="000000" w:themeColor="text1"/>
          <w:sz w:val="21"/>
          <w:szCs w:val="21"/>
          <w:highlight w:val="white"/>
        </w:rPr>
        <w:t xml:space="preserve">8</w:t>
      </w:r>
      <w:r>
        <w:rPr>
          <w:rFonts w:hint="eastAsia" w:ascii="宋体" w:hAnsi="宋体" w:cs="宋体"/>
          <w:color w:val="000000" w:themeColor="text1"/>
          <w:sz w:val="21"/>
          <w:szCs w:val="21"/>
          <w:highlight w:val="white"/>
        </w:rPr>
        <w:t xml:space="preserve">.2在特殊情况下，采购人、采购代理机构可与投标人协商延长投标书的有效期。这种要求和答复都应以书面形式进行。同意延长有效期的投标人不能修改投标文件。</w:t>
      </w:r>
      <w:r>
        <w:rPr>
          <w:color w:val="000000" w:themeColor="text1"/>
          <w:highlight w:val="white"/>
        </w:rPr>
      </w:r>
      <w:r/>
    </w:p>
    <w:p>
      <w:pPr>
        <w:pStyle w:val="1227"/>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1</w:t>
      </w:r>
      <w:r>
        <w:rPr>
          <w:rFonts w:ascii="宋体" w:hAnsi="宋体" w:cs="宋体"/>
          <w:b/>
          <w:color w:val="000000" w:themeColor="text1"/>
          <w:sz w:val="21"/>
          <w:szCs w:val="21"/>
          <w:highlight w:val="white"/>
        </w:rPr>
        <w:t xml:space="preserve">9</w:t>
      </w:r>
      <w:r>
        <w:rPr>
          <w:rFonts w:hint="eastAsia" w:ascii="宋体" w:hAnsi="宋体" w:cs="宋体"/>
          <w:b/>
          <w:color w:val="000000" w:themeColor="text1"/>
          <w:sz w:val="21"/>
          <w:szCs w:val="21"/>
          <w:highlight w:val="white"/>
        </w:rPr>
        <w:t xml:space="preserve">.投标文件的制作、签署、上传</w:t>
      </w:r>
      <w:r>
        <w:rPr>
          <w:color w:val="000000" w:themeColor="text1"/>
          <w:highlight w:val="white"/>
        </w:rPr>
      </w:r>
      <w:r/>
    </w:p>
    <w:p>
      <w:pPr>
        <w:pStyle w:val="1227"/>
        <w:ind w:left="0" w:firstLine="428"/>
        <w:spacing w:line="360" w:lineRule="auto"/>
        <w:rPr>
          <w:rFonts w:ascii="宋体" w:hAnsi="宋体"/>
          <w:b/>
          <w:color w:val="000000" w:themeColor="text1"/>
          <w:sz w:val="21"/>
          <w:szCs w:val="21"/>
          <w:highlight w:val="white"/>
        </w:rPr>
      </w:pPr>
      <w:r>
        <w:rPr>
          <w:rFonts w:hint="eastAsia" w:ascii="宋体" w:hAnsi="宋体" w:cs="宋体"/>
          <w:color w:val="000000" w:themeColor="text1"/>
          <w:sz w:val="21"/>
          <w:szCs w:val="21"/>
          <w:highlight w:val="white"/>
        </w:rPr>
        <w:t xml:space="preserve">1</w:t>
      </w:r>
      <w:r>
        <w:rPr>
          <w:rFonts w:ascii="宋体" w:hAnsi="宋体" w:cs="宋体"/>
          <w:color w:val="000000" w:themeColor="text1"/>
          <w:sz w:val="21"/>
          <w:szCs w:val="21"/>
          <w:highlight w:val="white"/>
        </w:rPr>
        <w:t xml:space="preserve">9</w:t>
      </w:r>
      <w:r>
        <w:rPr>
          <w:rFonts w:hint="eastAsia" w:ascii="宋体" w:hAnsi="宋体" w:cs="宋体"/>
          <w:color w:val="000000" w:themeColor="text1"/>
          <w:sz w:val="21"/>
          <w:szCs w:val="21"/>
          <w:highlight w:val="white"/>
        </w:rPr>
        <w:t xml:space="preserve">.1</w:t>
      </w:r>
      <w:r>
        <w:rPr>
          <w:rFonts w:hint="eastAsia" w:asciiTheme="minorEastAsia" w:hAnsiTheme="minorEastAsia" w:eastAsiaTheme="minorEastAsia"/>
          <w:color w:val="000000" w:themeColor="text1"/>
          <w:sz w:val="21"/>
          <w:szCs w:val="21"/>
          <w:highlight w:val="white"/>
        </w:rPr>
        <w:t xml:space="preserve">本项目采用电子招投标形式，请供应商按照</w:t>
      </w:r>
      <w:r>
        <w:rPr>
          <w:rFonts w:hint="eastAsia" w:asciiTheme="minorEastAsia" w:hAnsiTheme="minorEastAsia" w:eastAsiaTheme="minorEastAsia"/>
          <w:b/>
          <w:color w:val="000000" w:themeColor="text1"/>
          <w:sz w:val="21"/>
          <w:szCs w:val="21"/>
          <w:highlight w:val="white"/>
        </w:rPr>
        <w:t xml:space="preserve">《苏采云系统供应商操作手册》</w:t>
      </w:r>
      <w:r>
        <w:rPr>
          <w:rFonts w:hint="eastAsia" w:asciiTheme="minorEastAsia" w:hAnsiTheme="minorEastAsia" w:eastAsiaTheme="minorEastAsia"/>
          <w:color w:val="000000" w:themeColor="text1"/>
          <w:sz w:val="21"/>
          <w:szCs w:val="21"/>
          <w:highlight w:val="white"/>
        </w:rPr>
        <w:t xml:space="preserve">进行制作、上传电子投标文件。</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rFonts w:ascii="宋体" w:hAnsi="宋体" w:cs="宋体"/>
          <w:color w:val="000000" w:themeColor="text1"/>
          <w:sz w:val="21"/>
          <w:szCs w:val="21"/>
          <w:highlight w:val="white"/>
        </w:rPr>
        <w:t xml:space="preserve">9.2</w:t>
      </w:r>
      <w:r>
        <w:rPr>
          <w:rFonts w:hint="eastAsia" w:ascii="宋体" w:hAnsi="宋体" w:cs="宋体"/>
          <w:color w:val="000000" w:themeColor="text1"/>
          <w:sz w:val="21"/>
          <w:szCs w:val="21"/>
          <w:highlight w:val="white"/>
        </w:rPr>
        <w:t xml:space="preserve">制作电子投标文件时，应按照招标文件要求加盖投标人电子公章。</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rFonts w:ascii="宋体" w:hAnsi="宋体" w:cs="宋体"/>
          <w:color w:val="000000" w:themeColor="text1"/>
          <w:sz w:val="21"/>
          <w:szCs w:val="21"/>
          <w:highlight w:val="white"/>
        </w:rPr>
        <w:t xml:space="preserve">9</w:t>
      </w:r>
      <w:r>
        <w:rPr>
          <w:rFonts w:hint="eastAsia" w:ascii="宋体" w:hAnsi="宋体" w:cs="宋体"/>
          <w:color w:val="000000" w:themeColor="text1"/>
          <w:sz w:val="21"/>
          <w:szCs w:val="21"/>
          <w:highlight w:val="white"/>
        </w:rPr>
        <w:t xml:space="preserve">.3</w:t>
      </w:r>
      <w:r>
        <w:rPr>
          <w:rFonts w:hint="eastAsia" w:ascii="宋体" w:hAnsi="宋体" w:cs="宋体"/>
          <w:b/>
          <w:color w:val="000000" w:themeColor="text1"/>
          <w:sz w:val="21"/>
          <w:szCs w:val="21"/>
          <w:highlight w:val="white"/>
        </w:rPr>
        <w:t xml:space="preserve">电子投标文件制作完成后请于</w:t>
      </w:r>
      <w:r>
        <w:rPr>
          <w:rFonts w:hint="eastAsia" w:ascii="宋体" w:hAnsi="宋体"/>
          <w:b/>
          <w:color w:val="000000" w:themeColor="text1"/>
          <w:sz w:val="21"/>
          <w:szCs w:val="21"/>
          <w:highlight w:val="white"/>
        </w:rPr>
        <w:t xml:space="preserve">投标文件网上提交截止时间</w:t>
      </w:r>
      <w:r>
        <w:rPr>
          <w:rFonts w:hint="eastAsia" w:ascii="宋体" w:hAnsi="宋体" w:cs="宋体"/>
          <w:b/>
          <w:color w:val="000000" w:themeColor="text1"/>
          <w:sz w:val="21"/>
          <w:szCs w:val="21"/>
          <w:highlight w:val="white"/>
        </w:rPr>
        <w:t xml:space="preserve">前成功上传至“苏采云”系统，否则视为放弃参加该采购项目。</w:t>
      </w:r>
      <w:bookmarkStart w:id="30" w:name="_Toc25608"/>
      <w:r>
        <w:rPr>
          <w:color w:val="000000" w:themeColor="text1"/>
          <w:highlight w:val="white"/>
        </w:rPr>
      </w:r>
      <w:bookmarkStart w:id="31" w:name="_Toc31150"/>
      <w:r>
        <w:rPr>
          <w:rFonts w:hint="eastAsia" w:ascii="宋体" w:hAnsi="宋体" w:cs="宋体"/>
          <w:color w:val="000000" w:themeColor="text1"/>
          <w:sz w:val="21"/>
          <w:szCs w:val="21"/>
          <w:highlight w:val="whit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r>
        <w:rPr>
          <w:color w:val="000000" w:themeColor="text1"/>
        </w:rPr>
      </w:r>
      <w:bookmarkEnd w:id="31"/>
      <w:r>
        <w:rPr>
          <w:color w:val="000000" w:themeColor="text1"/>
          <w:highlight w:val="white"/>
        </w:rPr>
      </w:r>
      <w:r/>
    </w:p>
    <w:p>
      <w:pPr>
        <w:pStyle w:val="1227"/>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五、投标文件的递交、补充、修改和撤回</w:t>
      </w:r>
      <w:r>
        <w:rPr>
          <w:color w:val="000000" w:themeColor="text1"/>
          <w:highlight w:val="white"/>
        </w:rPr>
      </w:r>
      <w:r/>
    </w:p>
    <w:p>
      <w:pPr>
        <w:pStyle w:val="1227"/>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20.投标文件的递交</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ascii="宋体" w:hAnsi="宋体" w:cs="宋体"/>
          <w:color w:val="000000" w:themeColor="text1"/>
          <w:sz w:val="21"/>
          <w:szCs w:val="21"/>
          <w:highlight w:val="white"/>
        </w:rPr>
        <w:t xml:space="preserve">20</w:t>
      </w:r>
      <w:r>
        <w:rPr>
          <w:rFonts w:hint="eastAsia" w:ascii="宋体" w:hAnsi="宋体" w:cs="宋体"/>
          <w:color w:val="000000" w:themeColor="text1"/>
          <w:sz w:val="21"/>
          <w:szCs w:val="21"/>
          <w:highlight w:val="white"/>
        </w:rPr>
        <w:t xml:space="preserve">.1投标人应当在投标截止时间前制作并上传电子投标文件。</w:t>
      </w:r>
      <w:r>
        <w:rPr>
          <w:color w:val="000000" w:themeColor="text1"/>
          <w:highlight w:val="white"/>
        </w:rPr>
      </w:r>
      <w:r/>
    </w:p>
    <w:p>
      <w:pPr>
        <w:pStyle w:val="1009"/>
        <w:ind w:left="0" w:firstLine="420"/>
        <w:spacing w:line="360" w:lineRule="auto"/>
        <w:rPr>
          <w:rFonts w:ascii="宋体" w:hAnsi="宋体"/>
          <w:b/>
          <w:color w:val="000000" w:themeColor="text1"/>
          <w:sz w:val="21"/>
          <w:szCs w:val="21"/>
          <w:highlight w:val="white"/>
        </w:rPr>
      </w:pPr>
      <w:r>
        <w:rPr>
          <w:rFonts w:ascii="宋体" w:hAnsi="宋体"/>
          <w:color w:val="000000" w:themeColor="text1"/>
          <w:sz w:val="21"/>
          <w:szCs w:val="21"/>
          <w:highlight w:val="white"/>
        </w:rPr>
        <w:t xml:space="preserve">20</w:t>
      </w:r>
      <w:r>
        <w:rPr>
          <w:rFonts w:hint="eastAsia" w:ascii="宋体" w:hAnsi="宋体"/>
          <w:color w:val="000000" w:themeColor="text1"/>
          <w:sz w:val="21"/>
          <w:szCs w:val="21"/>
          <w:highlight w:val="white"/>
        </w:rPr>
        <w:t xml:space="preserve">.2投标人通过</w:t>
      </w:r>
      <w:r>
        <w:rPr>
          <w:rFonts w:hint="eastAsia" w:ascii="宋体" w:hAnsi="宋体"/>
          <w:b/>
          <w:color w:val="000000" w:themeColor="text1"/>
          <w:sz w:val="21"/>
          <w:szCs w:val="21"/>
          <w:highlight w:val="white"/>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highlight w:val="white"/>
        </w:rPr>
        <w:t xml:space="preserve">《苏采云系统供应商操作手册》，</w:t>
      </w:r>
      <w:r>
        <w:rPr>
          <w:rFonts w:hint="eastAsia" w:ascii="宋体" w:hAnsi="宋体"/>
          <w:b/>
          <w:color w:val="000000" w:themeColor="text1"/>
          <w:sz w:val="21"/>
          <w:szCs w:val="21"/>
          <w:highlight w:val="white"/>
        </w:rPr>
        <w:t xml:space="preserve">网址链接</w:t>
      </w:r>
      <w:r>
        <w:rPr>
          <w:rFonts w:ascii="宋体" w:hAnsi="宋体"/>
          <w:b/>
          <w:color w:val="000000" w:themeColor="text1"/>
          <w:sz w:val="21"/>
          <w:szCs w:val="21"/>
          <w:highlight w:val="white"/>
        </w:rPr>
        <w:t xml:space="preserve">https</w:t>
      </w: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//czju.suzhou.gov.cn/zfcg/html/content/20231220161910031.shtml</w:t>
      </w:r>
      <w:r>
        <w:rPr>
          <w:rFonts w:hint="eastAsia" w:ascii="宋体" w:hAnsi="宋体"/>
          <w:b/>
          <w:color w:val="000000" w:themeColor="text1"/>
          <w:sz w:val="21"/>
          <w:szCs w:val="21"/>
          <w:highlight w:val="white"/>
        </w:rPr>
        <w:t xml:space="preserve">）</w:t>
      </w:r>
      <w:r>
        <w:rPr>
          <w:color w:val="000000" w:themeColor="text1"/>
          <w:highlight w:val="white"/>
        </w:rPr>
      </w:r>
      <w:r/>
    </w:p>
    <w:p>
      <w:pPr>
        <w:pStyle w:val="1227"/>
        <w:ind w:left="0" w:firstLine="422"/>
        <w:spacing w:line="360" w:lineRule="auto"/>
        <w:rPr>
          <w:rFonts w:ascii="宋体" w:hAnsi="宋体" w:cs="宋体"/>
          <w:b/>
          <w:color w:val="000000" w:themeColor="text1"/>
          <w:sz w:val="21"/>
          <w:szCs w:val="21"/>
          <w:highlight w:val="white"/>
        </w:rPr>
      </w:pPr>
      <w:r>
        <w:rPr>
          <w:rFonts w:ascii="宋体" w:hAnsi="宋体" w:cs="宋体"/>
          <w:b/>
          <w:color w:val="000000" w:themeColor="text1"/>
          <w:sz w:val="21"/>
          <w:szCs w:val="21"/>
          <w:highlight w:val="white"/>
        </w:rPr>
        <w:t xml:space="preserve">21</w:t>
      </w:r>
      <w:r>
        <w:rPr>
          <w:rFonts w:hint="eastAsia" w:ascii="宋体" w:hAnsi="宋体" w:cs="宋体"/>
          <w:b/>
          <w:color w:val="000000" w:themeColor="text1"/>
          <w:sz w:val="21"/>
          <w:szCs w:val="21"/>
          <w:highlight w:val="white"/>
        </w:rPr>
        <w:t xml:space="preserve">.投标截止时间</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ascii="宋体" w:hAnsi="宋体" w:cs="宋体"/>
          <w:color w:val="000000" w:themeColor="text1"/>
          <w:sz w:val="21"/>
          <w:szCs w:val="21"/>
          <w:highlight w:val="white"/>
        </w:rPr>
        <w:t xml:space="preserve">21</w:t>
      </w:r>
      <w:r>
        <w:rPr>
          <w:rFonts w:hint="eastAsia" w:ascii="宋体" w:hAnsi="宋体" w:cs="宋体"/>
          <w:color w:val="000000" w:themeColor="text1"/>
          <w:sz w:val="21"/>
          <w:szCs w:val="21"/>
          <w:highlight w:val="white"/>
        </w:rPr>
        <w:t xml:space="preserve">.1投标人应当在招标文件要求</w:t>
      </w:r>
      <w:r>
        <w:rPr>
          <w:rFonts w:hint="eastAsia" w:ascii="宋体" w:hAnsi="宋体"/>
          <w:color w:val="000000" w:themeColor="text1"/>
          <w:sz w:val="21"/>
          <w:szCs w:val="21"/>
          <w:highlight w:val="white"/>
        </w:rPr>
        <w:t xml:space="preserve">投标文件网上提交截止时间</w:t>
      </w:r>
      <w:r>
        <w:rPr>
          <w:rFonts w:hint="eastAsia" w:ascii="宋体" w:hAnsi="宋体" w:cs="宋体"/>
          <w:color w:val="000000" w:themeColor="text1"/>
          <w:sz w:val="21"/>
          <w:szCs w:val="21"/>
          <w:highlight w:val="white"/>
        </w:rPr>
        <w:t xml:space="preserve">前，将投标文件完成提交（上传）。</w:t>
      </w:r>
      <w:r>
        <w:rPr>
          <w:rFonts w:hint="eastAsia" w:ascii="宋体" w:hAnsi="宋体"/>
          <w:color w:val="000000" w:themeColor="text1"/>
          <w:sz w:val="21"/>
          <w:szCs w:val="21"/>
          <w:highlight w:val="white"/>
        </w:rPr>
        <w:t xml:space="preserve">逾期提交（上传）的投标文件</w:t>
      </w:r>
      <w:r>
        <w:rPr>
          <w:rFonts w:hint="eastAsia" w:ascii="宋体" w:hAnsi="宋体" w:cs="宋体"/>
          <w:color w:val="000000" w:themeColor="text1"/>
          <w:sz w:val="21"/>
          <w:szCs w:val="21"/>
          <w:highlight w:val="white"/>
        </w:rPr>
        <w:t xml:space="preserve">，</w:t>
      </w:r>
      <w:r>
        <w:rPr>
          <w:rFonts w:hint="eastAsia" w:ascii="宋体" w:hAnsi="宋体"/>
          <w:color w:val="000000" w:themeColor="text1"/>
          <w:sz w:val="21"/>
          <w:szCs w:val="21"/>
          <w:highlight w:val="white"/>
        </w:rPr>
        <w:t xml:space="preserve">采购人和采购代理机构</w:t>
      </w:r>
      <w:r>
        <w:rPr>
          <w:rFonts w:hint="eastAsia" w:ascii="宋体" w:hAnsi="宋体" w:cs="宋体"/>
          <w:color w:val="000000" w:themeColor="text1"/>
          <w:sz w:val="21"/>
          <w:szCs w:val="21"/>
          <w:highlight w:val="white"/>
        </w:rPr>
        <w:t xml:space="preserve">拒绝接收。</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ascii="宋体" w:hAnsi="宋体" w:cs="宋体"/>
          <w:color w:val="000000" w:themeColor="text1"/>
          <w:sz w:val="21"/>
          <w:szCs w:val="21"/>
          <w:highlight w:val="white"/>
        </w:rPr>
        <w:t xml:space="preserve">21</w:t>
      </w:r>
      <w:r>
        <w:rPr>
          <w:rFonts w:hint="eastAsia" w:ascii="宋体" w:hAnsi="宋体" w:cs="宋体"/>
          <w:color w:val="000000" w:themeColor="text1"/>
          <w:sz w:val="21"/>
          <w:szCs w:val="21"/>
          <w:highlight w:val="white"/>
        </w:rPr>
        <w:t xml:space="preserve">.2采购人和采购代理机构推迟投标截止时间时，将按本须知规定的更正公告的方式对外发布。在这种情况下，</w:t>
      </w:r>
      <w:r>
        <w:rPr>
          <w:rFonts w:hint="eastAsia" w:ascii="宋体" w:hAnsi="宋体"/>
          <w:color w:val="000000" w:themeColor="text1"/>
          <w:sz w:val="21"/>
          <w:szCs w:val="21"/>
          <w:highlight w:val="white"/>
        </w:rPr>
        <w:t xml:space="preserve">采购人、采购代理机构</w:t>
      </w:r>
      <w:r>
        <w:rPr>
          <w:rFonts w:hint="eastAsia" w:ascii="宋体" w:hAnsi="宋体" w:cs="宋体"/>
          <w:color w:val="000000" w:themeColor="text1"/>
          <w:sz w:val="21"/>
          <w:szCs w:val="21"/>
          <w:highlight w:val="white"/>
        </w:rPr>
        <w:t xml:space="preserve">和投标人的权利和义务将受到新的截止期的约束。</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ascii="宋体" w:hAnsi="宋体" w:cs="宋体"/>
          <w:color w:val="000000" w:themeColor="text1"/>
          <w:sz w:val="21"/>
          <w:szCs w:val="21"/>
          <w:highlight w:val="white"/>
        </w:rPr>
        <w:t xml:space="preserve">21</w:t>
      </w:r>
      <w:r>
        <w:rPr>
          <w:rFonts w:hint="eastAsia" w:ascii="宋体" w:hAnsi="宋体" w:cs="宋体"/>
          <w:color w:val="000000" w:themeColor="text1"/>
          <w:sz w:val="21"/>
          <w:szCs w:val="21"/>
          <w:highlight w:val="white"/>
        </w:rPr>
        <w:t xml:space="preserve">.3在投标截止时间止成功解密的投标文件少于三份，采购代理机构有权宣布本次招标失败。</w:t>
      </w:r>
      <w:r>
        <w:rPr>
          <w:color w:val="000000" w:themeColor="text1"/>
          <w:highlight w:val="white"/>
        </w:rPr>
      </w:r>
      <w:r/>
    </w:p>
    <w:p>
      <w:pPr>
        <w:pStyle w:val="1227"/>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2</w:t>
      </w:r>
      <w:r>
        <w:rPr>
          <w:rFonts w:ascii="宋体" w:hAnsi="宋体" w:cs="宋体"/>
          <w:b/>
          <w:color w:val="000000" w:themeColor="text1"/>
          <w:sz w:val="21"/>
          <w:szCs w:val="21"/>
          <w:highlight w:val="white"/>
        </w:rPr>
        <w:t xml:space="preserve">2</w:t>
      </w:r>
      <w:r>
        <w:rPr>
          <w:rFonts w:hint="eastAsia" w:ascii="宋体" w:hAnsi="宋体" w:cs="宋体"/>
          <w:b/>
          <w:color w:val="000000" w:themeColor="text1"/>
          <w:sz w:val="21"/>
          <w:szCs w:val="21"/>
          <w:highlight w:val="white"/>
        </w:rPr>
        <w:t xml:space="preserve">.投标文件的补充、修改和撤回</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2</w:t>
      </w:r>
      <w:r>
        <w:rPr>
          <w:rFonts w:hint="eastAsia" w:ascii="宋体" w:hAnsi="宋体" w:cs="宋体"/>
          <w:color w:val="000000" w:themeColor="text1"/>
          <w:sz w:val="21"/>
          <w:szCs w:val="21"/>
          <w:highlight w:val="white"/>
        </w:rPr>
        <w:t xml:space="preserve">.1投标人在</w:t>
      </w:r>
      <w:r>
        <w:rPr>
          <w:rFonts w:hint="eastAsia" w:ascii="宋体" w:hAnsi="宋体"/>
          <w:color w:val="000000" w:themeColor="text1"/>
          <w:sz w:val="21"/>
          <w:szCs w:val="21"/>
          <w:highlight w:val="white"/>
        </w:rPr>
        <w:t xml:space="preserve">投标文件网上提交截止时间</w:t>
      </w:r>
      <w:r>
        <w:rPr>
          <w:rFonts w:hint="eastAsia" w:ascii="宋体" w:hAnsi="宋体" w:cs="宋体"/>
          <w:color w:val="000000" w:themeColor="text1"/>
          <w:sz w:val="21"/>
          <w:szCs w:val="21"/>
          <w:highlight w:val="white"/>
        </w:rPr>
        <w:t xml:space="preserve">前，可以对其电子投标文件进行补充、修改，具体操作方法见</w:t>
      </w:r>
      <w:r>
        <w:rPr>
          <w:rFonts w:hint="eastAsia" w:asciiTheme="minorEastAsia" w:hAnsiTheme="minorEastAsia" w:eastAsiaTheme="minorEastAsia"/>
          <w:color w:val="000000" w:themeColor="text1"/>
          <w:sz w:val="21"/>
          <w:szCs w:val="21"/>
          <w:highlight w:val="white"/>
        </w:rPr>
        <w:t xml:space="preserve">《苏采云系统供应商操作手册》</w:t>
      </w:r>
      <w:r>
        <w:rPr>
          <w:rFonts w:hint="eastAsia" w:ascii="宋体" w:hAnsi="宋体" w:cs="宋体"/>
          <w:color w:val="000000" w:themeColor="text1"/>
          <w:sz w:val="21"/>
          <w:szCs w:val="21"/>
          <w:highlight w:val="white"/>
        </w:rPr>
        <w:t xml:space="preserve">。在</w:t>
      </w:r>
      <w:r>
        <w:rPr>
          <w:rFonts w:hint="eastAsia" w:ascii="宋体" w:hAnsi="宋体"/>
          <w:color w:val="000000" w:themeColor="text1"/>
          <w:sz w:val="21"/>
          <w:szCs w:val="21"/>
          <w:highlight w:val="white"/>
        </w:rPr>
        <w:t xml:space="preserve">投标文件网上提交截止时间</w:t>
      </w:r>
      <w:r>
        <w:rPr>
          <w:rFonts w:hint="eastAsia" w:ascii="宋体" w:hAnsi="宋体" w:cs="宋体"/>
          <w:color w:val="000000" w:themeColor="text1"/>
          <w:sz w:val="21"/>
          <w:szCs w:val="21"/>
          <w:highlight w:val="white"/>
        </w:rPr>
        <w:t xml:space="preserve">之后，投标人不得对其电子投标文件作任何修改。</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2</w:t>
      </w:r>
      <w:r>
        <w:rPr>
          <w:rFonts w:hint="eastAsia" w:ascii="宋体" w:hAnsi="宋体" w:cs="宋体"/>
          <w:color w:val="000000" w:themeColor="text1"/>
          <w:sz w:val="21"/>
          <w:szCs w:val="21"/>
          <w:highlight w:val="white"/>
        </w:rPr>
        <w:t xml:space="preserve">.2投标人在</w:t>
      </w:r>
      <w:r>
        <w:rPr>
          <w:rFonts w:hint="eastAsia" w:ascii="宋体" w:hAnsi="宋体"/>
          <w:color w:val="000000" w:themeColor="text1"/>
          <w:sz w:val="21"/>
          <w:szCs w:val="21"/>
          <w:highlight w:val="white"/>
        </w:rPr>
        <w:t xml:space="preserve">投标文件网上提交截止时间</w:t>
      </w:r>
      <w:r>
        <w:rPr>
          <w:rFonts w:hint="eastAsia" w:ascii="宋体" w:hAnsi="宋体" w:cs="宋体"/>
          <w:color w:val="000000" w:themeColor="text1"/>
          <w:sz w:val="21"/>
          <w:szCs w:val="21"/>
          <w:highlight w:val="white"/>
        </w:rPr>
        <w:t xml:space="preserve">前，可以撤回其电子投标文件，具体操作方法见</w:t>
      </w:r>
      <w:r>
        <w:rPr>
          <w:rFonts w:hint="eastAsia" w:asciiTheme="minorEastAsia" w:hAnsiTheme="minorEastAsia" w:eastAsiaTheme="minorEastAsia"/>
          <w:color w:val="000000" w:themeColor="text1"/>
          <w:sz w:val="21"/>
          <w:szCs w:val="21"/>
          <w:highlight w:val="white"/>
        </w:rPr>
        <w:t xml:space="preserve">《苏采云系统供应商操作手册》</w:t>
      </w:r>
      <w:r>
        <w:rPr>
          <w:rFonts w:hint="eastAsia" w:ascii="宋体" w:hAnsi="宋体" w:cs="宋体"/>
          <w:color w:val="000000" w:themeColor="text1"/>
          <w:sz w:val="21"/>
          <w:szCs w:val="21"/>
          <w:highlight w:val="white"/>
        </w:rPr>
        <w:t xml:space="preserve">。</w:t>
      </w:r>
      <w:bookmarkStart w:id="32" w:name="_Toc29371"/>
      <w:r>
        <w:rPr>
          <w:color w:val="000000" w:themeColor="text1"/>
          <w:highlight w:val="white"/>
        </w:rPr>
      </w:r>
      <w:bookmarkStart w:id="33" w:name="_Toc22837"/>
      <w:r>
        <w:rPr>
          <w:rFonts w:hint="eastAsia" w:ascii="宋体" w:hAnsi="宋体" w:cs="宋体"/>
          <w:color w:val="000000" w:themeColor="text1"/>
          <w:sz w:val="21"/>
          <w:szCs w:val="21"/>
          <w:highlight w:val="white"/>
        </w:rPr>
        <w:t xml:space="preserve">投标人撤回电子投标文件，则认为其不再参与本项目投标活动。在投标截止时间至招标文件中规定的投标有效期满之间的这段时间内，投标人不得撤回其投标。</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olor w:val="000000" w:themeColor="text1"/>
          <w:sz w:val="21"/>
          <w:szCs w:val="21"/>
          <w:highlight w:val="white"/>
        </w:rPr>
        <w:t xml:space="preserve">六、开标和评标</w:t>
      </w:r>
      <w:bookmarkEnd w:id="32"/>
      <w:r>
        <w:rPr>
          <w:color w:val="000000" w:themeColor="text1"/>
          <w:highlight w:val="white"/>
        </w:rPr>
      </w:r>
      <w:bookmarkEnd w:id="33"/>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.开标</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.1开标由采购代理机构</w:t>
      </w:r>
      <w:r>
        <w:rPr>
          <w:rFonts w:hint="eastAsia" w:ascii="宋体" w:hAnsi="宋体" w:cs="宋体"/>
          <w:color w:val="000000" w:themeColor="text1"/>
          <w:sz w:val="21"/>
          <w:szCs w:val="21"/>
          <w:highlight w:val="white"/>
          <w:lang w:val="en-US"/>
        </w:rPr>
        <w:t xml:space="preserve">在线</w:t>
      </w:r>
      <w:r>
        <w:rPr>
          <w:rFonts w:hint="eastAsia" w:ascii="宋体" w:hAnsi="宋体" w:cs="宋体"/>
          <w:color w:val="000000" w:themeColor="text1"/>
          <w:sz w:val="21"/>
          <w:szCs w:val="21"/>
          <w:highlight w:val="white"/>
        </w:rPr>
        <w:t xml:space="preserve">主持，邀请投标人</w:t>
      </w:r>
      <w:r>
        <w:rPr>
          <w:rFonts w:hint="eastAsia" w:ascii="宋体" w:hAnsi="宋体" w:cs="宋体"/>
          <w:color w:val="000000" w:themeColor="text1"/>
          <w:sz w:val="21"/>
          <w:szCs w:val="21"/>
          <w:highlight w:val="white"/>
          <w:lang w:val="en-US"/>
        </w:rPr>
        <w:t xml:space="preserve">在线</w:t>
      </w:r>
      <w:r>
        <w:rPr>
          <w:rFonts w:hint="eastAsia" w:ascii="宋体" w:hAnsi="宋体" w:cs="宋体"/>
          <w:color w:val="000000" w:themeColor="text1"/>
          <w:sz w:val="21"/>
          <w:szCs w:val="21"/>
          <w:highlight w:val="white"/>
        </w:rPr>
        <w:t xml:space="preserve">参加。投标人应当按照</w:t>
      </w:r>
      <w:r>
        <w:rPr>
          <w:rFonts w:hint="eastAsia" w:asciiTheme="minorEastAsia" w:hAnsiTheme="minorEastAsia" w:eastAsiaTheme="minorEastAsia"/>
          <w:color w:val="000000" w:themeColor="text1"/>
          <w:sz w:val="21"/>
          <w:szCs w:val="21"/>
          <w:highlight w:val="white"/>
        </w:rPr>
        <w:t xml:space="preserve">《苏采云系统供应商操作手册》</w:t>
      </w:r>
      <w:r>
        <w:rPr>
          <w:rFonts w:hint="eastAsia" w:ascii="宋体" w:hAnsi="宋体" w:cs="宋体"/>
          <w:color w:val="000000" w:themeColor="text1"/>
          <w:sz w:val="21"/>
          <w:szCs w:val="21"/>
          <w:highlight w:val="white"/>
        </w:rPr>
        <w:t xml:space="preserve">规定，</w:t>
      </w:r>
      <w:r>
        <w:rPr>
          <w:rFonts w:hint="eastAsia" w:ascii="宋体" w:hAnsi="宋体" w:cs="宋体"/>
          <w:b/>
          <w:color w:val="000000" w:themeColor="text1"/>
          <w:sz w:val="21"/>
          <w:szCs w:val="21"/>
          <w:highlight w:val="white"/>
        </w:rPr>
        <w:t xml:space="preserve">参加开标活动和在“苏采云”系统规定的时间内对投标文件进行解密</w:t>
      </w:r>
      <w:r>
        <w:rPr>
          <w:rFonts w:hint="eastAsia" w:ascii="宋体" w:hAnsi="宋体" w:cs="宋体"/>
          <w:color w:val="000000" w:themeColor="text1"/>
          <w:sz w:val="21"/>
          <w:szCs w:val="21"/>
          <w:highlight w:val="white"/>
        </w:rPr>
        <w:t xml:space="preserve">。评标委员会成员不得参加开标活动。</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w:t>
      </w:r>
      <w:r>
        <w:rPr>
          <w:rFonts w:ascii="宋体" w:hAnsi="宋体" w:cs="宋体"/>
          <w:color w:val="000000" w:themeColor="text1"/>
          <w:sz w:val="21"/>
          <w:szCs w:val="21"/>
          <w:highlight w:val="white"/>
        </w:rPr>
        <w:t xml:space="preserve">2</w:t>
      </w:r>
      <w:r>
        <w:rPr>
          <w:rFonts w:hint="eastAsia" w:ascii="宋体" w:hAnsi="宋体" w:cs="宋体"/>
          <w:color w:val="000000" w:themeColor="text1"/>
          <w:sz w:val="21"/>
          <w:szCs w:val="21"/>
          <w:highlight w:val="white"/>
        </w:rPr>
        <w:t xml:space="preserve">开标时，由采购代理机构</w:t>
      </w:r>
      <w:r>
        <w:rPr>
          <w:rFonts w:hint="eastAsia" w:ascii="宋体" w:hAnsi="宋体" w:cs="宋体"/>
          <w:color w:val="000000" w:themeColor="text1"/>
          <w:sz w:val="21"/>
          <w:szCs w:val="21"/>
          <w:highlight w:val="white"/>
          <w:lang w:val="en-US"/>
        </w:rPr>
        <w:t xml:space="preserve">通过“苏采云”系统在线</w:t>
      </w:r>
      <w:r>
        <w:rPr>
          <w:rFonts w:hint="eastAsia" w:ascii="宋体" w:hAnsi="宋体" w:cs="宋体"/>
          <w:color w:val="000000" w:themeColor="text1"/>
          <w:sz w:val="21"/>
          <w:szCs w:val="21"/>
          <w:highlight w:val="white"/>
        </w:rPr>
        <w:t xml:space="preserve">宣布投标人名称、投标价格和招标文件规定的需要宣布的其他内容。</w:t>
      </w:r>
      <w:r>
        <w:rPr>
          <w:rFonts w:hint="eastAsia" w:ascii="宋体" w:hAnsi="宋体" w:cs="宋体"/>
          <w:color w:val="000000" w:themeColor="text1"/>
          <w:sz w:val="21"/>
          <w:szCs w:val="21"/>
          <w:highlight w:val="white"/>
          <w:lang w:val="en-US"/>
        </w:rPr>
        <w:t xml:space="preserve">投标人在不见面开标系统中确认投标价格，如</w:t>
      </w:r>
      <w:r>
        <w:rPr>
          <w:rFonts w:hint="eastAsia" w:ascii="宋体" w:hAnsi="宋体" w:cs="宋体"/>
          <w:color w:val="000000" w:themeColor="text1"/>
          <w:sz w:val="21"/>
          <w:szCs w:val="21"/>
          <w:highlight w:val="white"/>
        </w:rPr>
        <w:t xml:space="preserve">投标人未</w:t>
      </w:r>
      <w:r>
        <w:rPr>
          <w:rFonts w:hint="eastAsia" w:ascii="宋体" w:hAnsi="宋体" w:cs="宋体"/>
          <w:color w:val="000000" w:themeColor="text1"/>
          <w:sz w:val="21"/>
          <w:szCs w:val="21"/>
          <w:highlight w:val="white"/>
          <w:lang w:val="en-US"/>
        </w:rPr>
        <w:t xml:space="preserve">在线</w:t>
      </w:r>
      <w:r>
        <w:rPr>
          <w:rFonts w:hint="eastAsia" w:ascii="宋体" w:hAnsi="宋体" w:cs="宋体"/>
          <w:color w:val="000000" w:themeColor="text1"/>
          <w:sz w:val="21"/>
          <w:szCs w:val="21"/>
          <w:highlight w:val="white"/>
        </w:rPr>
        <w:t xml:space="preserve">参加开标</w:t>
      </w:r>
      <w:r>
        <w:rPr>
          <w:rFonts w:hint="eastAsia" w:ascii="宋体" w:hAnsi="宋体" w:cs="宋体"/>
          <w:color w:val="000000" w:themeColor="text1"/>
          <w:sz w:val="21"/>
          <w:szCs w:val="21"/>
          <w:highlight w:val="white"/>
          <w:lang w:val="en-US"/>
        </w:rPr>
        <w:t xml:space="preserve">或未在规定时间内确认价格</w:t>
      </w:r>
      <w:r>
        <w:rPr>
          <w:rFonts w:hint="eastAsia" w:ascii="宋体" w:hAnsi="宋体" w:cs="宋体"/>
          <w:color w:val="000000" w:themeColor="text1"/>
          <w:sz w:val="21"/>
          <w:szCs w:val="21"/>
          <w:highlight w:val="white"/>
        </w:rPr>
        <w:t xml:space="preserve">的，视同认可开标结果。</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资格审查</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.1公开招标采购项目开标结束后，采购人应当依法对投标人的资格进行审查，未通过资格审查的视为无效投标。</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.2根据政府采购法及相关法规，以及苏州市财政局《关于印发苏州市市级政府采购信用记录查询和使用工作试行办法的通知》（苏财购（2017）11号）文件的规定，采购代理机构将对供应商进行信用查询：</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.2.1查询时间：投标文件递交截止时间。</w:t>
      </w:r>
      <w:r>
        <w:rPr>
          <w:color w:val="000000" w:themeColor="text1"/>
          <w:highlight w:val="white"/>
        </w:rPr>
      </w:r>
      <w:r/>
    </w:p>
    <w:p>
      <w:pPr>
        <w:pStyle w:val="1227"/>
        <w:ind w:left="0" w:firstLine="420"/>
        <w:spacing w:line="360" w:lineRule="auto"/>
        <w:rPr>
          <w:rFonts w:ascii="宋体" w:hAnsi="宋体" w:cs="宋体"/>
          <w:b/>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.2.2查询渠道</w:t>
      </w:r>
      <w:r>
        <w:rPr>
          <w:rFonts w:hint="eastAsia" w:ascii="宋体" w:hAnsi="宋体" w:cs="宋体"/>
          <w:b/>
          <w:color w:val="000000" w:themeColor="text1"/>
          <w:sz w:val="21"/>
          <w:szCs w:val="21"/>
          <w:highlight w:val="white"/>
        </w:rPr>
        <w:t xml:space="preserve">：</w:t>
      </w:r>
      <w:r>
        <w:rPr>
          <w:rFonts w:hint="eastAsia" w:ascii="宋体" w:hAnsi="宋体" w:cs="宋体"/>
          <w:color w:val="000000" w:themeColor="text1"/>
          <w:sz w:val="21"/>
          <w:szCs w:val="21"/>
          <w:highlight w:val="white"/>
        </w:rPr>
        <w:t xml:space="preserve">采购代理机构会在接收投标文件截止时间后，登录</w:t>
      </w:r>
      <w:r>
        <w:rPr>
          <w:rFonts w:ascii="宋体" w:hAnsi="宋体" w:cs="宋体"/>
          <w:color w:val="000000" w:themeColor="text1"/>
          <w:sz w:val="21"/>
          <w:szCs w:val="21"/>
          <w:highlight w:val="white"/>
        </w:rPr>
        <w:t xml:space="preserve">信用中国</w:t>
      </w:r>
      <w:r>
        <w:rPr>
          <w:rFonts w:hint="eastAsia" w:ascii="宋体" w:hAnsi="宋体" w:cs="宋体"/>
          <w:color w:val="000000" w:themeColor="text1"/>
          <w:sz w:val="21"/>
          <w:szCs w:val="21"/>
          <w:highlight w:val="white"/>
        </w:rPr>
        <w:t xml:space="preserve">网站</w:t>
      </w:r>
      <w:r>
        <w:rPr>
          <w:rFonts w:ascii="宋体" w:hAnsi="宋体" w:cs="宋体"/>
          <w:color w:val="000000" w:themeColor="text1"/>
          <w:sz w:val="21"/>
          <w:szCs w:val="21"/>
          <w:highlight w:val="white"/>
        </w:rPr>
        <w:t xml:space="preserve">（www.creditchina.gov.cn）</w:t>
      </w:r>
      <w:r>
        <w:rPr>
          <w:rFonts w:hint="eastAsia" w:ascii="宋体" w:hAnsi="宋体" w:cs="宋体"/>
          <w:color w:val="000000" w:themeColor="text1"/>
          <w:sz w:val="21"/>
          <w:szCs w:val="21"/>
          <w:highlight w:val="white"/>
        </w:rPr>
        <w:t xml:space="preserve">和中国政府采购网（</w:t>
      </w:r>
      <w:r>
        <w:rPr>
          <w:rFonts w:ascii="宋体" w:hAnsi="宋体" w:cs="宋体"/>
          <w:color w:val="000000" w:themeColor="text1"/>
          <w:sz w:val="21"/>
          <w:szCs w:val="21"/>
          <w:highlight w:val="white"/>
        </w:rPr>
        <w:t xml:space="preserve">www.ccgp.gov.cn/</w:t>
      </w:r>
      <w:r>
        <w:rPr>
          <w:rFonts w:hint="eastAsia" w:ascii="宋体" w:hAnsi="宋体" w:cs="宋体"/>
          <w:color w:val="000000" w:themeColor="text1"/>
          <w:sz w:val="21"/>
          <w:szCs w:val="21"/>
          <w:highlight w:val="white"/>
        </w:rPr>
        <w:t xml:space="preserve">）</w:t>
      </w:r>
      <w:r>
        <w:rPr>
          <w:rFonts w:ascii="宋体" w:hAnsi="宋体" w:cs="宋体"/>
          <w:color w:val="000000" w:themeColor="text1"/>
          <w:sz w:val="21"/>
          <w:szCs w:val="21"/>
          <w:highlight w:val="white"/>
        </w:rPr>
        <w:t xml:space="preserve">查询供应商的信用记录，并将查询结果递交</w:t>
      </w:r>
      <w:r>
        <w:rPr>
          <w:rFonts w:hint="eastAsia" w:ascii="宋体" w:hAnsi="宋体" w:cs="宋体"/>
          <w:color w:val="000000" w:themeColor="text1"/>
          <w:sz w:val="21"/>
          <w:szCs w:val="21"/>
          <w:highlight w:val="white"/>
        </w:rPr>
        <w:t xml:space="preserve">评标委员会。</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3.3</w:t>
      </w:r>
      <w:r>
        <w:rPr>
          <w:rFonts w:hint="eastAsia" w:ascii="宋体" w:hAnsi="宋体" w:cs="宋体"/>
          <w:color w:val="000000" w:themeColor="text1"/>
          <w:sz w:val="21"/>
          <w:szCs w:val="21"/>
          <w:highlight w:val="whit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color w:val="000000" w:themeColor="text1"/>
          <w:sz w:val="21"/>
          <w:szCs w:val="21"/>
          <w:highlight w:val="white"/>
          <w:lang w:val="en-US"/>
        </w:rPr>
        <w:t xml:space="preserve">录</w:t>
      </w:r>
      <w:r>
        <w:rPr>
          <w:rFonts w:hint="eastAsia" w:ascii="宋体" w:hAnsi="宋体" w:cs="宋体"/>
          <w:color w:val="000000" w:themeColor="text1"/>
          <w:sz w:val="21"/>
          <w:szCs w:val="21"/>
          <w:highlight w:val="white"/>
        </w:rPr>
        <w:t xml:space="preserve">到来源网站页面进行复核并打印，作为证据留存。</w:t>
      </w:r>
      <w:r>
        <w:rPr>
          <w:color w:val="000000" w:themeColor="text1"/>
          <w:highlight w:val="white"/>
        </w:rPr>
      </w:r>
      <w:r/>
    </w:p>
    <w:p>
      <w:pPr>
        <w:pStyle w:val="1227"/>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2</w:t>
      </w:r>
      <w:r>
        <w:rPr>
          <w:rFonts w:ascii="宋体" w:hAnsi="宋体" w:cs="宋体"/>
          <w:b/>
          <w:color w:val="000000" w:themeColor="text1"/>
          <w:sz w:val="21"/>
          <w:szCs w:val="21"/>
          <w:highlight w:val="white"/>
        </w:rPr>
        <w:t xml:space="preserve">3</w:t>
      </w:r>
      <w:r>
        <w:rPr>
          <w:rFonts w:hint="eastAsia" w:ascii="宋体" w:hAnsi="宋体" w:cs="宋体"/>
          <w:b/>
          <w:color w:val="000000" w:themeColor="text1"/>
          <w:sz w:val="21"/>
          <w:szCs w:val="21"/>
          <w:highlight w:val="white"/>
        </w:rPr>
        <w:t xml:space="preserve">.</w:t>
      </w:r>
      <w:r>
        <w:rPr>
          <w:rFonts w:ascii="宋体" w:hAnsi="宋体" w:cs="宋体"/>
          <w:b/>
          <w:color w:val="000000" w:themeColor="text1"/>
          <w:sz w:val="21"/>
          <w:szCs w:val="21"/>
          <w:highlight w:val="white"/>
        </w:rPr>
        <w:t xml:space="preserve">3.3</w:t>
      </w:r>
      <w:r>
        <w:rPr>
          <w:rFonts w:hint="eastAsia" w:ascii="宋体" w:hAnsi="宋体" w:cs="宋体"/>
          <w:b/>
          <w:color w:val="000000" w:themeColor="text1"/>
          <w:sz w:val="21"/>
          <w:szCs w:val="21"/>
          <w:highlight w:val="whit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000000" w:themeColor="text1"/>
          <w:highlight w:val="white"/>
        </w:rPr>
      </w:r>
      <w:r/>
    </w:p>
    <w:p>
      <w:pPr>
        <w:pStyle w:val="1227"/>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2</w:t>
      </w:r>
      <w:r>
        <w:rPr>
          <w:rFonts w:ascii="宋体" w:hAnsi="宋体" w:cs="宋体"/>
          <w:b/>
          <w:color w:val="000000" w:themeColor="text1"/>
          <w:sz w:val="21"/>
          <w:szCs w:val="21"/>
          <w:highlight w:val="white"/>
        </w:rPr>
        <w:t xml:space="preserve">4</w:t>
      </w:r>
      <w:r>
        <w:rPr>
          <w:rFonts w:hint="eastAsia" w:ascii="宋体" w:hAnsi="宋体" w:cs="宋体"/>
          <w:b/>
          <w:color w:val="000000" w:themeColor="text1"/>
          <w:sz w:val="21"/>
          <w:szCs w:val="21"/>
          <w:highlight w:val="white"/>
        </w:rPr>
        <w:t xml:space="preserve">.评标委员会</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.1评标委员会负责具体评标事务，并独立履行下列职责：</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.1.1审查、评价投标文件是否符合招标文件的商务、技术等实质性要求；</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.1.2要求投标人对投标文件有关事项作出澄清或者说明；</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.1.3对投标文件进行比较和评价；</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.1.4确定中标候选人名单，以及根据采购人委托直接确定中标人；</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.1.5向采购人、采购代理机构或者有关部门报告评标中发现的违法行为。</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.2评标委员会成员应当履行下列义务：</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.2.1遵纪守法，客观、公正、廉洁地履行职责；</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.2.2按照招标文件规定的评标办法和评标标准进行评标，对评审意见承担个人责任；</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.2.3对评标过程和结果，以及投标人的商业秘密保密；</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.2.4评标委员会根据全体评标成员签字的原始评标记录和评标结果编写评标报告。评标报告应当包括以下内容： </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（一）招标公告刊登的媒体名称、开标日期和地点；</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（二）投标人名单和评标委员会成员名单；</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（三）评标方法和标准；</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（四）开标记录和评标情况及说明，包括无效投标人名单及原因；</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（五）评标结果，确定的中标候选人名单或者经采购人委托直接确定的中标人；</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（六）其他需要说明的情况，包括评标过程中投标人根据评标委员会要求进行的澄清、说明或者补正，评标委员会成员的更换等。</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.2.5配合相关部门的投诉处理工作；</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.2.6配合采购人和采购代理机构答复投标人提出的质疑。</w:t>
      </w:r>
      <w:r>
        <w:rPr>
          <w:color w:val="000000" w:themeColor="text1"/>
          <w:highlight w:val="white"/>
        </w:rPr>
      </w:r>
      <w:r/>
    </w:p>
    <w:p>
      <w:pPr>
        <w:pStyle w:val="1227"/>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2</w:t>
      </w:r>
      <w:r>
        <w:rPr>
          <w:rFonts w:ascii="宋体" w:hAnsi="宋体" w:cs="宋体"/>
          <w:b/>
          <w:color w:val="000000" w:themeColor="text1"/>
          <w:sz w:val="21"/>
          <w:szCs w:val="21"/>
          <w:highlight w:val="white"/>
        </w:rPr>
        <w:t xml:space="preserve">5</w:t>
      </w:r>
      <w:r>
        <w:rPr>
          <w:rFonts w:hint="eastAsia" w:ascii="宋体" w:hAnsi="宋体" w:cs="宋体"/>
          <w:b/>
          <w:color w:val="000000" w:themeColor="text1"/>
          <w:sz w:val="21"/>
          <w:szCs w:val="21"/>
          <w:highlight w:val="white"/>
        </w:rPr>
        <w:t xml:space="preserve">.评标内容的保密</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5</w:t>
      </w:r>
      <w:r>
        <w:rPr>
          <w:rFonts w:hint="eastAsia" w:ascii="宋体" w:hAnsi="宋体" w:cs="宋体"/>
          <w:color w:val="000000" w:themeColor="text1"/>
          <w:sz w:val="21"/>
          <w:szCs w:val="21"/>
          <w:highlight w:val="white"/>
        </w:rPr>
        <w:t xml:space="preserve">.1公开开标后，直到宣布授予中标合同为止，凡属于审查、澄清、评价和比较投标的所有资料，有关授予合同的信息都不应向投标人或与评标无关的其他人泄露。</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5</w:t>
      </w:r>
      <w:r>
        <w:rPr>
          <w:rFonts w:hint="eastAsia" w:ascii="宋体" w:hAnsi="宋体" w:cs="宋体"/>
          <w:color w:val="000000" w:themeColor="text1"/>
          <w:sz w:val="21"/>
          <w:szCs w:val="21"/>
          <w:highlight w:val="white"/>
        </w:rPr>
        <w:t xml:space="preserve">.2在投标文件的审查、澄清、评价和比较以及授予合同的过程中，投标人对采购人、采购代理机构和评标委员会成员施加影响的任何行为，都将取消其中标资格。</w:t>
      </w:r>
      <w:r>
        <w:rPr>
          <w:color w:val="000000" w:themeColor="text1"/>
          <w:highlight w:val="white"/>
        </w:rPr>
      </w:r>
      <w:r/>
    </w:p>
    <w:p>
      <w:pPr>
        <w:pStyle w:val="1227"/>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2</w:t>
      </w:r>
      <w:r>
        <w:rPr>
          <w:rFonts w:ascii="宋体" w:hAnsi="宋体" w:cs="宋体"/>
          <w:b/>
          <w:color w:val="000000" w:themeColor="text1"/>
          <w:sz w:val="21"/>
          <w:szCs w:val="21"/>
          <w:highlight w:val="white"/>
        </w:rPr>
        <w:t xml:space="preserve">6</w:t>
      </w:r>
      <w:r>
        <w:rPr>
          <w:rFonts w:hint="eastAsia" w:ascii="宋体" w:hAnsi="宋体" w:cs="宋体"/>
          <w:b/>
          <w:color w:val="000000" w:themeColor="text1"/>
          <w:sz w:val="21"/>
          <w:szCs w:val="21"/>
          <w:highlight w:val="white"/>
        </w:rPr>
        <w:t xml:space="preserve">.对投标文件初审</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.1评标委员会应当对符合资格的投标人的投标文件进行符合性审查，以确定其是否满足招标文件的实质性要求。</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投标文件有下列情况之一者评标委员会有权将其拒绝：</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.1.1投标人的投标文件未按照本须知规定制作的；</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.1.2未按本须知规定提交资格文件；</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.1.3与招标文件有重大偏离；</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.1.4投标人拒绝修正错误；</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.1.5投标人的报价是选择性的；</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.1.6投标人的报价只投了部分内容；</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.1.7投标人的投标文件出现了评标委员会认为不应当雷同的情况；</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.1.8其他被评委会认定无效的情况。</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.3投标文件报价出现前后不一致的，除招标文件另有规定外，按照下列规定修正：</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（一）投标文件中开标一览表（报价表）内容与投标文件中相应内容不一致的，以开标一览表（报价表）为准；</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（二）大写金额和小写金额不一致的，以大写金额为准；</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（三）单价金额小数点或者百分比有明显错位的，以开标一览表的总价为准，并修改单价；</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（四）总价金额与按单价汇总金额不一致的，以单价金额计算结果为准。</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color w:val="000000" w:themeColor="text1"/>
          <w:highlight w:val="white"/>
        </w:rPr>
      </w:r>
      <w:r/>
    </w:p>
    <w:p>
      <w:pPr>
        <w:pStyle w:val="1227"/>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2</w:t>
      </w:r>
      <w:r>
        <w:rPr>
          <w:rFonts w:ascii="宋体" w:hAnsi="宋体" w:cs="宋体"/>
          <w:b/>
          <w:color w:val="000000" w:themeColor="text1"/>
          <w:sz w:val="21"/>
          <w:szCs w:val="21"/>
          <w:highlight w:val="white"/>
        </w:rPr>
        <w:t xml:space="preserve">6</w:t>
      </w:r>
      <w:r>
        <w:rPr>
          <w:rFonts w:hint="eastAsia" w:ascii="宋体" w:hAnsi="宋体" w:cs="宋体"/>
          <w:b/>
          <w:color w:val="000000" w:themeColor="text1"/>
          <w:sz w:val="21"/>
          <w:szCs w:val="21"/>
          <w:highlight w:val="white"/>
        </w:rPr>
        <w:t xml:space="preserve">.4异常低价投标审查</w:t>
      </w:r>
      <w:r>
        <w:rPr>
          <w:color w:val="000000" w:themeColor="text1"/>
          <w:highlight w:val="white"/>
        </w:rPr>
      </w:r>
      <w:r/>
    </w:p>
    <w:p>
      <w:pPr>
        <w:pStyle w:val="1227"/>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lang w:val="en-US"/>
        </w:rPr>
        <w:t xml:space="preserve">2</w:t>
      </w:r>
      <w:r>
        <w:rPr>
          <w:rFonts w:ascii="宋体" w:hAnsi="宋体" w:cs="宋体"/>
          <w:b/>
          <w:color w:val="000000" w:themeColor="text1"/>
          <w:sz w:val="21"/>
          <w:szCs w:val="21"/>
          <w:highlight w:val="white"/>
          <w:lang w:val="en-US"/>
        </w:rPr>
        <w:t xml:space="preserve">6.4.1</w:t>
      </w:r>
      <w:r>
        <w:rPr>
          <w:rFonts w:hint="eastAsia" w:ascii="宋体" w:hAnsi="宋体" w:cs="宋体"/>
          <w:b/>
          <w:color w:val="000000" w:themeColor="text1"/>
          <w:sz w:val="21"/>
          <w:szCs w:val="21"/>
          <w:highlight w:val="white"/>
          <w:lang w:val="en-US"/>
        </w:rPr>
        <w:t xml:space="preserve">评标过程中出现下列情形之一的，</w:t>
      </w:r>
      <w:bookmarkStart w:id="34" w:name="OLE_LINK6"/>
      <w:r>
        <w:rPr>
          <w:color w:val="000000" w:themeColor="text1"/>
          <w:highlight w:val="white"/>
        </w:rPr>
      </w:r>
      <w:bookmarkStart w:id="35" w:name="OLE_LINK5"/>
      <w:r>
        <w:rPr>
          <w:rFonts w:hint="eastAsia" w:ascii="宋体" w:hAnsi="宋体" w:cs="宋体"/>
          <w:b/>
          <w:color w:val="000000" w:themeColor="text1"/>
          <w:sz w:val="21"/>
          <w:szCs w:val="21"/>
          <w:highlight w:val="white"/>
          <w:lang w:val="en-US"/>
        </w:rPr>
        <w:t xml:space="preserve">评标</w:t>
      </w:r>
      <w:bookmarkEnd w:id="34"/>
      <w:r>
        <w:rPr>
          <w:color w:val="000000" w:themeColor="text1"/>
          <w:highlight w:val="white"/>
        </w:rPr>
      </w:r>
      <w:bookmarkEnd w:id="35"/>
      <w:r>
        <w:rPr>
          <w:rFonts w:hint="eastAsia" w:ascii="宋体" w:hAnsi="宋体" w:cs="宋体"/>
          <w:b/>
          <w:color w:val="000000" w:themeColor="text1"/>
          <w:sz w:val="21"/>
          <w:szCs w:val="21"/>
          <w:highlight w:val="white"/>
          <w:lang w:val="en-US"/>
        </w:rPr>
        <w:t xml:space="preserve">委员会应当启动异常低价投标审查程序：</w:t>
      </w:r>
      <w:r>
        <w:rPr>
          <w:color w:val="000000" w:themeColor="text1"/>
          <w:highlight w:val="white"/>
        </w:rPr>
      </w:r>
      <w:r/>
    </w:p>
    <w:p>
      <w:pPr>
        <w:pStyle w:val="1227"/>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lang w:val="en-US"/>
        </w:rPr>
        <w:t xml:space="preserve">（一）投标报价低于全部通过符合性审查供应商投标报价平均值50%的，即投标报价&lt;全部通过符合性审查供应商投标报价平均值×50%；</w:t>
      </w:r>
      <w:r>
        <w:rPr>
          <w:color w:val="000000" w:themeColor="text1"/>
          <w:highlight w:val="white"/>
        </w:rPr>
      </w:r>
      <w:r/>
    </w:p>
    <w:p>
      <w:pPr>
        <w:pStyle w:val="1227"/>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lang w:val="en-US"/>
        </w:rPr>
        <w:t xml:space="preserve">（二）投标报价低于通过符合性审查的次低报价供应商投标报价50%的，即投标报价&lt;通过符合性审查的次低报价供应商投标报价×50%；</w:t>
      </w:r>
      <w:r>
        <w:rPr>
          <w:color w:val="000000" w:themeColor="text1"/>
          <w:highlight w:val="white"/>
        </w:rPr>
      </w:r>
      <w:r/>
    </w:p>
    <w:p>
      <w:pPr>
        <w:pStyle w:val="1227"/>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lang w:val="en-US"/>
        </w:rPr>
        <w:t xml:space="preserve">（三）投标报价低于采购项目最高限价45%的，即投标报价&lt;采购项目最高限价×45%；</w:t>
      </w:r>
      <w:r>
        <w:rPr>
          <w:color w:val="000000" w:themeColor="text1"/>
          <w:highlight w:val="white"/>
        </w:rPr>
      </w:r>
      <w:r/>
    </w:p>
    <w:p>
      <w:pPr>
        <w:pStyle w:val="1227"/>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lang w:val="en-US"/>
        </w:rPr>
        <w:t xml:space="preserve">（四）评标委员会基于专业判断，认为供应商报价过低，有可能影响产品质量或者不能诚信履约的其他情形。</w:t>
      </w:r>
      <w:r>
        <w:rPr>
          <w:color w:val="000000" w:themeColor="text1"/>
          <w:highlight w:val="white"/>
        </w:rPr>
      </w:r>
      <w:r/>
    </w:p>
    <w:p>
      <w:pPr>
        <w:pStyle w:val="1227"/>
        <w:ind w:left="0" w:firstLine="422"/>
        <w:spacing w:line="360" w:lineRule="auto"/>
        <w:rPr>
          <w:color w:val="000000" w:themeColor="text1"/>
          <w:highlight w:val="white"/>
          <w:shd w:val="clear" w:color="auto" w:fill="ffffff"/>
        </w:rPr>
      </w:pPr>
      <w:r>
        <w:rPr>
          <w:color w:val="000000" w:themeColor="text1"/>
          <w:highlight w:val="white"/>
        </w:rPr>
      </w:r>
      <w:bookmarkStart w:id="36" w:name="OLE_LINK4"/>
      <w:r>
        <w:rPr>
          <w:color w:val="000000" w:themeColor="text1"/>
          <w:highlight w:val="white"/>
        </w:rPr>
      </w:r>
      <w:bookmarkStart w:id="37" w:name="OLE_LINK3"/>
      <w:r>
        <w:rPr>
          <w:rFonts w:ascii="宋体" w:hAnsi="宋体"/>
          <w:b/>
          <w:color w:val="000000" w:themeColor="text1"/>
          <w:sz w:val="21"/>
          <w:szCs w:val="21"/>
          <w:highlight w:val="white"/>
        </w:rPr>
        <w:t xml:space="preserve">26.4.2</w:t>
      </w:r>
      <w:r>
        <w:rPr>
          <w:rFonts w:hint="eastAsia" w:ascii="宋体" w:hAnsi="宋体"/>
          <w:b/>
          <w:color w:val="000000" w:themeColor="text1"/>
          <w:sz w:val="21"/>
          <w:szCs w:val="21"/>
          <w:highlight w:val="white"/>
        </w:rPr>
        <w:t xml:space="preserve">启动异常低价投标审查后，</w:t>
      </w:r>
      <w:bookmarkStart w:id="38" w:name="OLE_LINK2"/>
      <w:r>
        <w:rPr>
          <w:color w:val="000000" w:themeColor="text1"/>
          <w:highlight w:val="white"/>
        </w:rPr>
      </w:r>
      <w:bookmarkStart w:id="39" w:name="OLE_LINK1"/>
      <w:r>
        <w:rPr>
          <w:rFonts w:hint="eastAsia" w:ascii="宋体" w:hAnsi="宋体"/>
          <w:b/>
          <w:color w:val="000000" w:themeColor="text1"/>
          <w:sz w:val="21"/>
          <w:szCs w:val="21"/>
          <w:highlight w:val="white"/>
        </w:rPr>
        <w:t xml:space="preserve">评标委员会</w:t>
      </w:r>
      <w:bookmarkEnd w:id="38"/>
      <w:r>
        <w:rPr>
          <w:color w:val="000000" w:themeColor="text1"/>
          <w:highlight w:val="white"/>
        </w:rPr>
      </w:r>
      <w:bookmarkEnd w:id="39"/>
      <w:r>
        <w:rPr>
          <w:rFonts w:hint="eastAsia" w:ascii="宋体" w:hAnsi="宋体"/>
          <w:b/>
          <w:color w:val="000000" w:themeColor="text1"/>
          <w:sz w:val="21"/>
          <w:szCs w:val="21"/>
          <w:highlight w:val="white"/>
        </w:rPr>
        <w:t xml:space="preserve">应当要求相关供应商在评标现场合理的时间内对投标价格作出解释，提供项目具体成本测算等与报价合理性相关的书面说明及相关证明材料</w:t>
      </w:r>
      <w:bookmarkStart w:id="40" w:name="OLE_LINK10"/>
      <w:r>
        <w:rPr>
          <w:color w:val="000000" w:themeColor="text1"/>
          <w:highlight w:val="white"/>
        </w:rPr>
      </w:r>
      <w:bookmarkStart w:id="41" w:name="OLE_LINK9"/>
      <w:r>
        <w:rPr>
          <w:rFonts w:hint="eastAsia" w:ascii="宋体" w:hAnsi="宋体"/>
          <w:b/>
          <w:color w:val="000000" w:themeColor="text1"/>
          <w:sz w:val="21"/>
          <w:szCs w:val="21"/>
          <w:highlight w:val="white"/>
        </w:rPr>
        <w:t xml:space="preserve">，</w:t>
      </w:r>
      <w:bookmarkEnd w:id="40"/>
      <w:r>
        <w:rPr>
          <w:color w:val="000000" w:themeColor="text1"/>
          <w:highlight w:val="white"/>
        </w:rPr>
      </w:r>
      <w:bookmarkEnd w:id="41"/>
      <w:r>
        <w:rPr>
          <w:rFonts w:hint="eastAsia" w:ascii="宋体" w:hAnsi="宋体"/>
          <w:b/>
          <w:color w:val="000000" w:themeColor="text1"/>
          <w:sz w:val="21"/>
          <w:szCs w:val="21"/>
          <w:highlight w:val="white"/>
        </w:rPr>
        <w:t xml:space="preserve">包括但不限于原材料成本、人工成本、制造费用等，给予相关供应商的合理时间一般不少于</w:t>
      </w:r>
      <w:r>
        <w:rPr>
          <w:rFonts w:hint="eastAsia" w:ascii="宋体" w:hAnsi="宋体"/>
          <w:b/>
          <w:color w:val="000000" w:themeColor="text1"/>
          <w:sz w:val="21"/>
          <w:szCs w:val="21"/>
          <w:highlight w:val="white"/>
        </w:rPr>
        <w:t xml:space="preserve">30分钟</w:t>
      </w:r>
      <w:r>
        <w:rPr>
          <w:rFonts w:hint="eastAsia" w:ascii="宋体" w:hAnsi="宋体"/>
          <w:b/>
          <w:color w:val="000000" w:themeColor="text1"/>
          <w:sz w:val="21"/>
          <w:szCs w:val="21"/>
          <w:highlight w:val="white"/>
        </w:rPr>
        <w:t xml:space="preserve">。其中，属于2</w:t>
      </w:r>
      <w:r>
        <w:rPr>
          <w:rFonts w:ascii="宋体" w:hAnsi="宋体"/>
          <w:b/>
          <w:color w:val="000000" w:themeColor="text1"/>
          <w:sz w:val="21"/>
          <w:szCs w:val="21"/>
          <w:highlight w:val="white"/>
        </w:rPr>
        <w:t xml:space="preserve">6.4.1</w:t>
      </w:r>
      <w:r>
        <w:rPr>
          <w:rFonts w:hint="eastAsia" w:ascii="宋体" w:hAnsi="宋体"/>
          <w:b/>
          <w:color w:val="000000" w:themeColor="text1"/>
          <w:sz w:val="21"/>
          <w:szCs w:val="21"/>
          <w:highlight w:val="white"/>
        </w:rPr>
        <w:t xml:space="preserve">第（三）项情形，供应商已随投标文件一并提交相关书面说明及必要的证明材料的，在评审现场可不再重复提交。</w:t>
      </w:r>
      <w:r>
        <w:rPr>
          <w:color w:val="000000" w:themeColor="text1"/>
          <w:highlight w:val="white"/>
        </w:rPr>
      </w:r>
      <w:r/>
    </w:p>
    <w:p>
      <w:pPr>
        <w:pStyle w:val="1227"/>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lang w:val="en-US"/>
        </w:rPr>
        <w:t xml:space="preserve">2</w:t>
      </w:r>
      <w:r>
        <w:rPr>
          <w:rFonts w:ascii="宋体" w:hAnsi="宋体" w:cs="宋体"/>
          <w:b/>
          <w:color w:val="000000" w:themeColor="text1"/>
          <w:sz w:val="21"/>
          <w:szCs w:val="21"/>
          <w:highlight w:val="white"/>
          <w:lang w:val="en-US"/>
        </w:rPr>
        <w:t xml:space="preserve">6.4.3</w:t>
      </w:r>
      <w:r>
        <w:rPr>
          <w:rFonts w:hint="eastAsia" w:ascii="宋体" w:hAnsi="宋体" w:cs="宋体"/>
          <w:b/>
          <w:color w:val="000000" w:themeColor="text1"/>
          <w:sz w:val="21"/>
          <w:szCs w:val="21"/>
          <w:highlight w:val="white"/>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color w:val="000000" w:themeColor="text1"/>
          <w:highlight w:val="white"/>
        </w:rPr>
      </w:r>
      <w:r/>
    </w:p>
    <w:p>
      <w:pPr>
        <w:pStyle w:val="1227"/>
        <w:ind w:left="0" w:firstLine="422"/>
        <w:spacing w:line="360" w:lineRule="auto"/>
        <w:rPr>
          <w:rFonts w:ascii="宋体" w:hAnsi="宋体" w:cs="宋体"/>
          <w:b/>
          <w:color w:val="000000" w:themeColor="text1"/>
          <w:sz w:val="21"/>
          <w:szCs w:val="21"/>
          <w:highlight w:val="white"/>
        </w:rPr>
      </w:pPr>
      <w:r>
        <w:rPr>
          <w:rFonts w:ascii="宋体" w:hAnsi="宋体" w:cs="宋体"/>
          <w:b/>
          <w:color w:val="000000" w:themeColor="text1"/>
          <w:sz w:val="21"/>
          <w:szCs w:val="21"/>
          <w:highlight w:val="white"/>
          <w:lang w:val="en-US"/>
        </w:rPr>
        <w:t xml:space="preserve">26.4.4</w:t>
      </w:r>
      <w:r>
        <w:rPr>
          <w:rFonts w:hint="eastAsia" w:ascii="宋体" w:hAnsi="宋体"/>
          <w:b/>
          <w:color w:val="000000" w:themeColor="text1"/>
          <w:sz w:val="21"/>
          <w:szCs w:val="21"/>
          <w:highlight w:val="white"/>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color w:val="000000" w:themeColor="text1"/>
          <w:highlight w:val="white"/>
        </w:rPr>
      </w:r>
      <w:r/>
    </w:p>
    <w:p>
      <w:pPr>
        <w:pStyle w:val="1227"/>
        <w:ind w:left="0" w:firstLine="422"/>
        <w:spacing w:line="360" w:lineRule="auto"/>
        <w:rPr>
          <w:rFonts w:ascii="宋体" w:hAnsi="宋体" w:cs="宋体"/>
          <w:b/>
          <w:color w:val="000000" w:themeColor="text1"/>
          <w:sz w:val="21"/>
          <w:szCs w:val="21"/>
          <w:highlight w:val="white"/>
        </w:rPr>
      </w:pPr>
      <w:r>
        <w:rPr>
          <w:rFonts w:hint="eastAsia" w:ascii="宋体" w:hAnsi="宋体"/>
          <w:b/>
          <w:color w:val="000000" w:themeColor="text1"/>
          <w:sz w:val="21"/>
          <w:szCs w:val="21"/>
          <w:highlight w:val="white"/>
        </w:rPr>
        <w:t xml:space="preserve">异常低价投标（响应）审查的启动原因、审查意见和审查结果应当在评审报告中记录，并随供应商提供的相关书面说明及证明材料，以及评标委员会有关互联网浏览、查询历史一并归档。</w:t>
      </w:r>
      <w:bookmarkEnd w:id="36"/>
      <w:r>
        <w:rPr>
          <w:color w:val="000000" w:themeColor="text1"/>
          <w:highlight w:val="white"/>
        </w:rPr>
      </w:r>
      <w:bookmarkEnd w:id="37"/>
      <w:r>
        <w:rPr>
          <w:color w:val="000000" w:themeColor="text1"/>
          <w:highlight w:val="white"/>
        </w:rPr>
      </w:r>
      <w:r/>
    </w:p>
    <w:p>
      <w:pPr>
        <w:pStyle w:val="1227"/>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lang w:val="en-US"/>
        </w:rPr>
        <w:t xml:space="preserve">26.</w:t>
      </w:r>
      <w:r>
        <w:rPr>
          <w:rFonts w:ascii="宋体" w:hAnsi="宋体" w:cs="宋体"/>
          <w:b/>
          <w:color w:val="000000" w:themeColor="text1"/>
          <w:sz w:val="21"/>
          <w:szCs w:val="21"/>
          <w:highlight w:val="white"/>
          <w:lang w:val="en-US"/>
        </w:rPr>
        <w:t xml:space="preserve">5</w:t>
      </w:r>
      <w:r>
        <w:rPr>
          <w:rFonts w:hint="eastAsia" w:ascii="宋体" w:hAnsi="宋体" w:cs="宋体"/>
          <w:b/>
          <w:color w:val="000000" w:themeColor="text1"/>
          <w:sz w:val="21"/>
          <w:szCs w:val="21"/>
          <w:highlight w:val="white"/>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highlight w:val="white"/>
        </w:rPr>
      </w:r>
      <w:r/>
    </w:p>
    <w:p>
      <w:pPr>
        <w:pStyle w:val="1227"/>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2</w:t>
      </w:r>
      <w:r>
        <w:rPr>
          <w:rFonts w:ascii="宋体" w:hAnsi="宋体" w:cs="宋体"/>
          <w:b/>
          <w:color w:val="000000" w:themeColor="text1"/>
          <w:sz w:val="21"/>
          <w:szCs w:val="21"/>
          <w:highlight w:val="white"/>
        </w:rPr>
        <w:t xml:space="preserve">7</w:t>
      </w:r>
      <w:r>
        <w:rPr>
          <w:rFonts w:hint="eastAsia" w:ascii="宋体" w:hAnsi="宋体" w:cs="宋体"/>
          <w:b/>
          <w:color w:val="000000" w:themeColor="text1"/>
          <w:sz w:val="21"/>
          <w:szCs w:val="21"/>
          <w:highlight w:val="white"/>
        </w:rPr>
        <w:t xml:space="preserve">.投标的澄清</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7</w:t>
      </w:r>
      <w:r>
        <w:rPr>
          <w:rFonts w:hint="eastAsia" w:ascii="宋体" w:hAnsi="宋体" w:cs="宋体"/>
          <w:color w:val="000000" w:themeColor="text1"/>
          <w:sz w:val="21"/>
          <w:szCs w:val="21"/>
          <w:highlight w:val="white"/>
        </w:rPr>
        <w:t xml:space="preserve">.1对于投标文件中含义不明确、同类问题表述不一致或者有明显文字和计算错误的内容，评标委员会应当以书面形式要求投标人作出必要的澄清、说明或者补正。</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7</w:t>
      </w:r>
      <w:r>
        <w:rPr>
          <w:rFonts w:hint="eastAsia" w:ascii="宋体" w:hAnsi="宋体" w:cs="宋体"/>
          <w:color w:val="000000" w:themeColor="text1"/>
          <w:sz w:val="21"/>
          <w:szCs w:val="21"/>
          <w:highlight w:val="white"/>
        </w:rPr>
        <w:t xml:space="preserve">.2投标人的澄清、说明或者补正应当采用书面形式，并加盖</w:t>
      </w:r>
      <w:r>
        <w:rPr>
          <w:rFonts w:hint="eastAsia" w:ascii="宋体" w:hAnsi="宋体" w:cs="宋体"/>
          <w:color w:val="000000" w:themeColor="text1"/>
          <w:sz w:val="21"/>
          <w:szCs w:val="21"/>
          <w:highlight w:val="white"/>
          <w:lang w:val="en-US"/>
        </w:rPr>
        <w:t xml:space="preserve">其单位电子</w:t>
      </w:r>
      <w:r>
        <w:rPr>
          <w:rFonts w:hint="eastAsia" w:ascii="宋体" w:hAnsi="宋体" w:cs="宋体"/>
          <w:color w:val="000000" w:themeColor="text1"/>
          <w:sz w:val="21"/>
          <w:szCs w:val="21"/>
          <w:highlight w:val="white"/>
        </w:rPr>
        <w:t xml:space="preserve">公章。投标人的澄清、说明或者补正不得超出投标文件的范围或者改变投标文件的实质性内容。</w:t>
      </w:r>
      <w:r>
        <w:rPr>
          <w:color w:val="000000" w:themeColor="text1"/>
          <w:highlight w:val="white"/>
        </w:rPr>
      </w:r>
      <w:r/>
    </w:p>
    <w:p>
      <w:pPr>
        <w:pStyle w:val="1227"/>
        <w:ind w:left="0" w:firstLine="422"/>
        <w:spacing w:line="360" w:lineRule="auto"/>
        <w:rPr>
          <w:rFonts w:ascii="宋体" w:hAnsi="宋体" w:cs="宋体"/>
          <w:color w:val="000000" w:themeColor="text1"/>
          <w:sz w:val="21"/>
          <w:szCs w:val="21"/>
          <w:highlight w:val="white"/>
        </w:rPr>
      </w:pPr>
      <w:r>
        <w:rPr>
          <w:rFonts w:hint="eastAsia" w:ascii="宋体" w:hAnsi="宋体" w:cs="宋体"/>
          <w:b/>
          <w:color w:val="000000" w:themeColor="text1"/>
          <w:sz w:val="21"/>
          <w:szCs w:val="21"/>
          <w:highlight w:val="whit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000000" w:themeColor="text1"/>
          <w:sz w:val="21"/>
          <w:szCs w:val="21"/>
          <w:highlight w:val="white"/>
        </w:rPr>
        <w:t xml:space="preserve">(</w:t>
      </w:r>
      <w:r>
        <w:rPr>
          <w:rFonts w:hint="eastAsia" w:ascii="宋体" w:hAnsi="宋体" w:cs="宋体"/>
          <w:b/>
          <w:color w:val="000000" w:themeColor="text1"/>
          <w:sz w:val="21"/>
          <w:szCs w:val="21"/>
          <w:highlight w:val="white"/>
        </w:rPr>
        <w:t xml:space="preserve">此处规定时间的计算以系统中的倒计时间为准，</w:t>
      </w:r>
      <w:r>
        <w:rPr>
          <w:rFonts w:hint="eastAsia" w:ascii="宋体" w:hAnsi="宋体" w:cs="宋体"/>
          <w:color w:val="000000" w:themeColor="text1"/>
          <w:sz w:val="21"/>
          <w:szCs w:val="21"/>
          <w:highlight w:val="white"/>
        </w:rPr>
        <w:t xml:space="preserve">供应商应随时保持系统在线，如因供应商自身原因未在规定时间内提交澄清确认资料的，导致的不利后果由供应商自行承担。</w:t>
      </w:r>
      <w:r>
        <w:rPr>
          <w:color w:val="000000" w:themeColor="text1"/>
          <w:highlight w:val="white"/>
        </w:rPr>
      </w:r>
      <w:r/>
    </w:p>
    <w:p>
      <w:pPr>
        <w:pStyle w:val="1227"/>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2</w:t>
      </w:r>
      <w:r>
        <w:rPr>
          <w:rFonts w:ascii="宋体" w:hAnsi="宋体" w:cs="宋体"/>
          <w:b/>
          <w:color w:val="000000" w:themeColor="text1"/>
          <w:sz w:val="21"/>
          <w:szCs w:val="21"/>
          <w:highlight w:val="white"/>
        </w:rPr>
        <w:t xml:space="preserve">8.</w:t>
      </w:r>
      <w:r>
        <w:rPr>
          <w:rFonts w:hint="eastAsia" w:ascii="宋体" w:hAnsi="宋体" w:cs="宋体"/>
          <w:b/>
          <w:color w:val="000000" w:themeColor="text1"/>
          <w:sz w:val="21"/>
          <w:szCs w:val="21"/>
          <w:highlight w:val="white"/>
        </w:rPr>
        <w:t xml:space="preserve">投标无效</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8</w:t>
      </w:r>
      <w:r>
        <w:rPr>
          <w:rFonts w:hint="eastAsia" w:ascii="宋体" w:hAnsi="宋体" w:cs="宋体"/>
          <w:color w:val="000000" w:themeColor="text1"/>
          <w:sz w:val="21"/>
          <w:szCs w:val="21"/>
          <w:highlight w:val="white"/>
        </w:rPr>
        <w:t xml:space="preserve">.1投标人存在下列情况之一的，投标无效：</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w:t>
      </w:r>
      <w:r>
        <w:rPr>
          <w:rFonts w:hint="eastAsia" w:ascii="宋体" w:hAnsi="宋体" w:cs="宋体"/>
          <w:color w:val="000000" w:themeColor="text1"/>
          <w:sz w:val="21"/>
          <w:szCs w:val="21"/>
          <w:highlight w:val="white"/>
          <w:lang w:val="en-US"/>
        </w:rPr>
        <w:t xml:space="preserve">一</w:t>
      </w:r>
      <w:r>
        <w:rPr>
          <w:rFonts w:hint="eastAsia" w:ascii="宋体" w:hAnsi="宋体" w:cs="宋体"/>
          <w:color w:val="000000" w:themeColor="text1"/>
          <w:sz w:val="21"/>
          <w:szCs w:val="21"/>
          <w:highlight w:val="white"/>
        </w:rPr>
        <w:t xml:space="preserve">）投标文件未按招标文件要求签署、盖章的；</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w:t>
      </w:r>
      <w:r>
        <w:rPr>
          <w:rFonts w:hint="eastAsia" w:ascii="宋体" w:hAnsi="宋体" w:cs="宋体"/>
          <w:color w:val="000000" w:themeColor="text1"/>
          <w:sz w:val="21"/>
          <w:szCs w:val="21"/>
          <w:highlight w:val="white"/>
          <w:lang w:val="en-US"/>
        </w:rPr>
        <w:t xml:space="preserve">二</w:t>
      </w:r>
      <w:r>
        <w:rPr>
          <w:rFonts w:hint="eastAsia" w:ascii="宋体" w:hAnsi="宋体" w:cs="宋体"/>
          <w:color w:val="000000" w:themeColor="text1"/>
          <w:sz w:val="21"/>
          <w:szCs w:val="21"/>
          <w:highlight w:val="white"/>
        </w:rPr>
        <w:t xml:space="preserve">）不具备招标文件中规定的资格要求的；</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w:t>
      </w:r>
      <w:r>
        <w:rPr>
          <w:rFonts w:hint="eastAsia" w:ascii="宋体" w:hAnsi="宋体" w:cs="宋体"/>
          <w:color w:val="000000" w:themeColor="text1"/>
          <w:sz w:val="21"/>
          <w:szCs w:val="21"/>
          <w:highlight w:val="white"/>
          <w:lang w:val="en-US"/>
        </w:rPr>
        <w:t xml:space="preserve">三</w:t>
      </w:r>
      <w:r>
        <w:rPr>
          <w:rFonts w:hint="eastAsia" w:ascii="宋体" w:hAnsi="宋体" w:cs="宋体"/>
          <w:color w:val="000000" w:themeColor="text1"/>
          <w:sz w:val="21"/>
          <w:szCs w:val="21"/>
          <w:highlight w:val="white"/>
        </w:rPr>
        <w:t xml:space="preserve">）报价超过招标文件中规定的预算金额或者最高限价的；</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w:t>
      </w:r>
      <w:r>
        <w:rPr>
          <w:rFonts w:hint="eastAsia" w:ascii="宋体" w:hAnsi="宋体" w:cs="宋体"/>
          <w:color w:val="000000" w:themeColor="text1"/>
          <w:sz w:val="21"/>
          <w:szCs w:val="21"/>
          <w:highlight w:val="white"/>
          <w:lang w:val="en-US"/>
        </w:rPr>
        <w:t xml:space="preserve">四</w:t>
      </w:r>
      <w:r>
        <w:rPr>
          <w:rFonts w:hint="eastAsia" w:ascii="宋体" w:hAnsi="宋体" w:cs="宋体"/>
          <w:color w:val="000000" w:themeColor="text1"/>
          <w:sz w:val="21"/>
          <w:szCs w:val="21"/>
          <w:highlight w:val="white"/>
        </w:rPr>
        <w:t xml:space="preserve">）投标文件含有采购人不能接受的附加条件的；</w:t>
      </w:r>
      <w:r>
        <w:rPr>
          <w:color w:val="000000" w:themeColor="text1"/>
          <w:highlight w:val="white"/>
        </w:rPr>
      </w:r>
      <w:r/>
    </w:p>
    <w:p>
      <w:pPr>
        <w:pStyle w:val="1227"/>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（五）机器码检查中，出现不同投标人投标文件机器码一致情形的；</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（六）法律、法规和招标文件规定的其他无效情形。</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8</w:t>
      </w:r>
      <w:r>
        <w:rPr>
          <w:rFonts w:hint="eastAsia" w:ascii="宋体" w:hAnsi="宋体" w:cs="宋体"/>
          <w:color w:val="000000" w:themeColor="text1"/>
          <w:sz w:val="21"/>
          <w:szCs w:val="21"/>
          <w:highlight w:val="white"/>
        </w:rPr>
        <w:t xml:space="preserve">.2投标人应当遵循公平竞争的原则，不得恶意串通，不得妨碍其他投标人的竞争行为，不得损害采购人或者其他投标人的合法权益。</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在评标过程中发现投标人有上述情形的，评标委员会应当认定其投标无效，并书面报告本级财政部门。</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8</w:t>
      </w:r>
      <w:r>
        <w:rPr>
          <w:rFonts w:hint="eastAsia" w:ascii="宋体" w:hAnsi="宋体" w:cs="宋体"/>
          <w:color w:val="000000" w:themeColor="text1"/>
          <w:sz w:val="21"/>
          <w:szCs w:val="21"/>
          <w:highlight w:val="white"/>
        </w:rPr>
        <w:t xml:space="preserve">.3有下列情形之一的，视为投标人串通投标，其投标无效：</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（一）不同投标人的投标文件由同一单位或者个人编制；</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（二）不同投标人委托同一单位或者个人办理投标事宜；</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（三）不同投标人的投标文件载明的项目管理成员或者联系人员为同一人；</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（四）不同投标人的投标文件异常一致或者投标报价呈规律性差异；</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（五）不同投标人的投标文件相互混装。</w:t>
      </w:r>
      <w:r>
        <w:rPr>
          <w:color w:val="000000" w:themeColor="text1"/>
          <w:highlight w:val="white"/>
        </w:rPr>
      </w:r>
      <w:r/>
    </w:p>
    <w:p>
      <w:pPr>
        <w:pStyle w:val="1227"/>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2</w:t>
      </w:r>
      <w:r>
        <w:rPr>
          <w:rFonts w:ascii="宋体" w:hAnsi="宋体" w:cs="宋体"/>
          <w:b/>
          <w:color w:val="000000" w:themeColor="text1"/>
          <w:sz w:val="21"/>
          <w:szCs w:val="21"/>
          <w:highlight w:val="white"/>
        </w:rPr>
        <w:t xml:space="preserve">9</w:t>
      </w:r>
      <w:r>
        <w:rPr>
          <w:rFonts w:hint="eastAsia" w:ascii="宋体" w:hAnsi="宋体" w:cs="宋体"/>
          <w:b/>
          <w:color w:val="000000" w:themeColor="text1"/>
          <w:sz w:val="21"/>
          <w:szCs w:val="21"/>
          <w:highlight w:val="white"/>
        </w:rPr>
        <w:t xml:space="preserve">.废标</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9</w:t>
      </w:r>
      <w:r>
        <w:rPr>
          <w:rFonts w:hint="eastAsia" w:ascii="宋体" w:hAnsi="宋体" w:cs="宋体"/>
          <w:color w:val="000000" w:themeColor="text1"/>
          <w:sz w:val="21"/>
          <w:szCs w:val="21"/>
          <w:highlight w:val="white"/>
        </w:rPr>
        <w:t xml:space="preserve">.1在招标过程中，出现下列情况之一的，应予废标：</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9</w:t>
      </w:r>
      <w:r>
        <w:rPr>
          <w:rFonts w:hint="eastAsia" w:ascii="宋体" w:hAnsi="宋体" w:cs="宋体"/>
          <w:color w:val="000000" w:themeColor="text1"/>
          <w:sz w:val="21"/>
          <w:szCs w:val="21"/>
          <w:highlight w:val="white"/>
        </w:rPr>
        <w:t xml:space="preserve">.1.1符合专业条件的供应商或者对招标文件作实质投标的供应商不足</w:t>
      </w:r>
      <w:r>
        <w:rPr>
          <w:rFonts w:hint="eastAsia" w:ascii="宋体" w:hAnsi="宋体" w:cs="宋体"/>
          <w:color w:val="000000" w:themeColor="text1"/>
          <w:sz w:val="21"/>
          <w:szCs w:val="21"/>
          <w:highlight w:val="white"/>
          <w:lang w:val="en-US"/>
        </w:rPr>
        <w:t xml:space="preserve">三</w:t>
      </w:r>
      <w:r>
        <w:rPr>
          <w:rFonts w:hint="eastAsia" w:ascii="宋体" w:hAnsi="宋体" w:cs="宋体"/>
          <w:color w:val="000000" w:themeColor="text1"/>
          <w:sz w:val="21"/>
          <w:szCs w:val="21"/>
          <w:highlight w:val="white"/>
        </w:rPr>
        <w:t xml:space="preserve">家的；</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9</w:t>
      </w:r>
      <w:r>
        <w:rPr>
          <w:rFonts w:hint="eastAsia" w:ascii="宋体" w:hAnsi="宋体" w:cs="宋体"/>
          <w:color w:val="000000" w:themeColor="text1"/>
          <w:sz w:val="21"/>
          <w:szCs w:val="21"/>
          <w:highlight w:val="white"/>
        </w:rPr>
        <w:t xml:space="preserve">.1.2出现影响采购公正的违法、违规行为的；</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9</w:t>
      </w:r>
      <w:r>
        <w:rPr>
          <w:rFonts w:hint="eastAsia" w:ascii="宋体" w:hAnsi="宋体" w:cs="宋体"/>
          <w:color w:val="000000" w:themeColor="text1"/>
          <w:sz w:val="21"/>
          <w:szCs w:val="21"/>
          <w:highlight w:val="white"/>
        </w:rPr>
        <w:t xml:space="preserve">.1.3投标人的报价均超过了采购预算，采购人不能支付的；</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9</w:t>
      </w:r>
      <w:r>
        <w:rPr>
          <w:rFonts w:hint="eastAsia" w:ascii="宋体" w:hAnsi="宋体" w:cs="宋体"/>
          <w:color w:val="000000" w:themeColor="text1"/>
          <w:sz w:val="21"/>
          <w:szCs w:val="21"/>
          <w:highlight w:val="white"/>
        </w:rPr>
        <w:t xml:space="preserve">.1.4因重大变故，采购任务取消的；</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9</w:t>
      </w:r>
      <w:r>
        <w:rPr>
          <w:rFonts w:hint="eastAsia" w:ascii="宋体" w:hAnsi="宋体" w:cs="宋体"/>
          <w:color w:val="000000" w:themeColor="text1"/>
          <w:sz w:val="21"/>
          <w:szCs w:val="21"/>
          <w:highlight w:val="white"/>
        </w:rPr>
        <w:t xml:space="preserve">.2废标后，采购人和采购代理机构将把废标的理由通知所有投标人。</w:t>
      </w:r>
      <w:r>
        <w:rPr>
          <w:color w:val="000000" w:themeColor="text1"/>
          <w:highlight w:val="white"/>
        </w:rPr>
      </w:r>
      <w:r/>
    </w:p>
    <w:p>
      <w:pPr>
        <w:pStyle w:val="1227"/>
        <w:ind w:left="0" w:firstLine="422"/>
        <w:spacing w:line="360" w:lineRule="auto"/>
        <w:rPr>
          <w:rFonts w:ascii="宋体" w:hAnsi="宋体" w:cs="宋体"/>
          <w:b/>
          <w:color w:val="000000" w:themeColor="text1"/>
          <w:sz w:val="21"/>
          <w:szCs w:val="21"/>
          <w:highlight w:val="white"/>
        </w:rPr>
      </w:pPr>
      <w:r>
        <w:rPr>
          <w:rFonts w:ascii="宋体" w:hAnsi="宋体" w:cs="宋体"/>
          <w:b/>
          <w:color w:val="000000" w:themeColor="text1"/>
          <w:sz w:val="21"/>
          <w:szCs w:val="21"/>
          <w:highlight w:val="white"/>
        </w:rPr>
        <w:t xml:space="preserve">30</w:t>
      </w:r>
      <w:r>
        <w:rPr>
          <w:rFonts w:hint="eastAsia" w:ascii="宋体" w:hAnsi="宋体" w:cs="宋体"/>
          <w:b/>
          <w:color w:val="000000" w:themeColor="text1"/>
          <w:sz w:val="21"/>
          <w:szCs w:val="21"/>
          <w:highlight w:val="white"/>
        </w:rPr>
        <w:t xml:space="preserve">.投标文件的评价和比较</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ascii="宋体" w:hAnsi="宋体" w:cs="宋体"/>
          <w:color w:val="000000" w:themeColor="text1"/>
          <w:sz w:val="21"/>
          <w:szCs w:val="21"/>
          <w:highlight w:val="white"/>
        </w:rPr>
        <w:t xml:space="preserve">30</w:t>
      </w:r>
      <w:r>
        <w:rPr>
          <w:rFonts w:hint="eastAsia" w:ascii="宋体" w:hAnsi="宋体" w:cs="宋体"/>
          <w:color w:val="000000" w:themeColor="text1"/>
          <w:sz w:val="21"/>
          <w:szCs w:val="21"/>
          <w:highlight w:val="whit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ascii="宋体" w:hAnsi="宋体" w:cs="宋体"/>
          <w:color w:val="000000" w:themeColor="text1"/>
          <w:sz w:val="21"/>
          <w:szCs w:val="21"/>
          <w:highlight w:val="white"/>
        </w:rPr>
        <w:t xml:space="preserve">30</w:t>
      </w:r>
      <w:r>
        <w:rPr>
          <w:rFonts w:hint="eastAsia" w:ascii="宋体" w:hAnsi="宋体" w:cs="宋体"/>
          <w:color w:val="000000" w:themeColor="text1"/>
          <w:sz w:val="21"/>
          <w:szCs w:val="21"/>
          <w:highlight w:val="white"/>
        </w:rPr>
        <w:t xml:space="preserve">.2最低的投标报价或最高的折扣比例是中标的重要条件，但不是唯一条件。</w:t>
      </w:r>
      <w:bookmarkStart w:id="42" w:name="_Toc18442"/>
      <w:r>
        <w:rPr>
          <w:color w:val="000000" w:themeColor="text1"/>
          <w:highlight w:val="white"/>
        </w:rPr>
      </w:r>
      <w:bookmarkStart w:id="43" w:name="_Toc19501"/>
      <w:r>
        <w:rPr>
          <w:color w:val="000000" w:themeColor="text1"/>
          <w:highlight w:val="white"/>
        </w:rPr>
      </w:r>
      <w:r/>
    </w:p>
    <w:p>
      <w:pPr>
        <w:pStyle w:val="1227"/>
        <w:ind w:left="0" w:firstLine="422"/>
        <w:spacing w:line="360" w:lineRule="auto"/>
        <w:rPr>
          <w:rFonts w:ascii="宋体" w:hAnsi="宋体" w:cs="宋体"/>
          <w:color w:val="000000" w:themeColor="text1"/>
          <w:sz w:val="21"/>
          <w:szCs w:val="21"/>
          <w:highlight w:val="white"/>
        </w:rPr>
      </w:pPr>
      <w:r>
        <w:rPr>
          <w:rFonts w:hint="eastAsia" w:ascii="宋体" w:hAnsi="宋体"/>
          <w:b/>
          <w:color w:val="000000" w:themeColor="text1"/>
          <w:sz w:val="21"/>
          <w:szCs w:val="21"/>
          <w:highlight w:val="white"/>
        </w:rPr>
        <w:t xml:space="preserve">七、授予合同</w:t>
      </w:r>
      <w:bookmarkEnd w:id="42"/>
      <w:r>
        <w:rPr>
          <w:color w:val="000000" w:themeColor="text1"/>
          <w:highlight w:val="white"/>
        </w:rPr>
      </w:r>
      <w:bookmarkEnd w:id="43"/>
      <w:r>
        <w:rPr>
          <w:color w:val="000000" w:themeColor="text1"/>
          <w:highlight w:val="white"/>
        </w:rPr>
      </w:r>
      <w:r/>
    </w:p>
    <w:p>
      <w:pPr>
        <w:pStyle w:val="1227"/>
        <w:ind w:left="0" w:firstLine="422"/>
        <w:spacing w:line="360" w:lineRule="auto"/>
        <w:rPr>
          <w:rFonts w:ascii="宋体" w:hAnsi="宋体" w:cs="宋体"/>
          <w:color w:val="000000" w:themeColor="text1"/>
          <w:sz w:val="21"/>
          <w:szCs w:val="21"/>
          <w:highlight w:val="white"/>
        </w:rPr>
      </w:pPr>
      <w:r>
        <w:rPr>
          <w:rFonts w:ascii="宋体" w:hAnsi="宋体" w:cs="宋体"/>
          <w:b/>
          <w:color w:val="000000" w:themeColor="text1"/>
          <w:sz w:val="21"/>
          <w:szCs w:val="21"/>
          <w:highlight w:val="white"/>
        </w:rPr>
        <w:t xml:space="preserve">31</w:t>
      </w:r>
      <w:r>
        <w:rPr>
          <w:rFonts w:hint="eastAsia" w:ascii="宋体" w:hAnsi="宋体" w:cs="宋体"/>
          <w:b/>
          <w:color w:val="000000" w:themeColor="text1"/>
          <w:sz w:val="21"/>
          <w:szCs w:val="21"/>
          <w:highlight w:val="white"/>
        </w:rPr>
        <w:t xml:space="preserve">.中标单位的确认</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ascii="宋体" w:hAnsi="宋体" w:cs="宋体"/>
          <w:color w:val="000000" w:themeColor="text1"/>
          <w:sz w:val="21"/>
          <w:szCs w:val="21"/>
          <w:highlight w:val="white"/>
        </w:rPr>
        <w:t xml:space="preserve">31</w:t>
      </w:r>
      <w:r>
        <w:rPr>
          <w:rFonts w:hint="eastAsia" w:ascii="宋体" w:hAnsi="宋体" w:cs="宋体"/>
          <w:color w:val="000000" w:themeColor="text1"/>
          <w:sz w:val="21"/>
          <w:szCs w:val="21"/>
          <w:highlight w:val="white"/>
        </w:rPr>
        <w:t xml:space="preserve">.1评标委员会根据投标人资格审查情况，对投标文件进行评价和比较，按照评标办法和标准进行评标，并按采购人的委托向采购人推荐中标人。</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ascii="宋体" w:hAnsi="宋体" w:cs="宋体"/>
          <w:color w:val="000000" w:themeColor="text1"/>
          <w:sz w:val="21"/>
          <w:szCs w:val="21"/>
          <w:highlight w:val="white"/>
        </w:rPr>
        <w:t xml:space="preserve">31</w:t>
      </w:r>
      <w:r>
        <w:rPr>
          <w:rFonts w:hint="eastAsia" w:ascii="宋体" w:hAnsi="宋体" w:cs="宋体"/>
          <w:color w:val="000000" w:themeColor="text1"/>
          <w:sz w:val="21"/>
          <w:szCs w:val="21"/>
          <w:highlight w:val="whit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color w:val="000000" w:themeColor="text1"/>
          <w:highlight w:val="white"/>
        </w:rPr>
      </w:r>
      <w:r/>
    </w:p>
    <w:p>
      <w:pPr>
        <w:pStyle w:val="1227"/>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3</w:t>
      </w:r>
      <w:r>
        <w:rPr>
          <w:rFonts w:ascii="宋体" w:hAnsi="宋体" w:cs="宋体"/>
          <w:b/>
          <w:color w:val="000000" w:themeColor="text1"/>
          <w:sz w:val="21"/>
          <w:szCs w:val="21"/>
          <w:highlight w:val="white"/>
        </w:rPr>
        <w:t xml:space="preserve">2</w:t>
      </w:r>
      <w:r>
        <w:rPr>
          <w:rFonts w:hint="eastAsia" w:ascii="宋体" w:hAnsi="宋体" w:cs="宋体"/>
          <w:b/>
          <w:color w:val="000000" w:themeColor="text1"/>
          <w:sz w:val="21"/>
          <w:szCs w:val="21"/>
          <w:highlight w:val="white"/>
        </w:rPr>
        <w:t xml:space="preserve">.合同授予标准</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采购人将把合同授予其投标文件在实质上响应投标招标文件要求且按本须知规定评选出的投标人。确定为中标的投标人必须具有实施本合同的能力和资源。</w:t>
      </w:r>
      <w:r>
        <w:rPr>
          <w:color w:val="000000" w:themeColor="text1"/>
          <w:highlight w:val="white"/>
        </w:rPr>
      </w:r>
      <w:r/>
    </w:p>
    <w:p>
      <w:pPr>
        <w:pStyle w:val="1227"/>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3</w:t>
      </w:r>
      <w:r>
        <w:rPr>
          <w:rFonts w:ascii="宋体" w:hAnsi="宋体" w:cs="宋体"/>
          <w:b/>
          <w:color w:val="000000" w:themeColor="text1"/>
          <w:sz w:val="21"/>
          <w:szCs w:val="21"/>
          <w:highlight w:val="white"/>
        </w:rPr>
        <w:t xml:space="preserve">3</w:t>
      </w:r>
      <w:r>
        <w:rPr>
          <w:rFonts w:hint="eastAsia" w:ascii="宋体" w:hAnsi="宋体" w:cs="宋体"/>
          <w:b/>
          <w:color w:val="000000" w:themeColor="text1"/>
          <w:sz w:val="21"/>
          <w:szCs w:val="21"/>
          <w:highlight w:val="white"/>
        </w:rPr>
        <w:t xml:space="preserve">.中标通知书</w:t>
      </w:r>
      <w:r>
        <w:rPr>
          <w:color w:val="000000" w:themeColor="text1"/>
          <w:highlight w:val="white"/>
        </w:rPr>
      </w:r>
      <w:r/>
    </w:p>
    <w:p>
      <w:pPr>
        <w:pStyle w:val="1227"/>
        <w:ind w:left="0" w:firstLine="420"/>
        <w:spacing w:line="360" w:lineRule="auto"/>
        <w:rPr>
          <w:rFonts w:ascii="宋体" w:hAnsi="宋体" w:cs="宋体"/>
          <w:b/>
          <w:color w:val="000000" w:themeColor="text1"/>
          <w:sz w:val="21"/>
          <w:szCs w:val="21"/>
          <w:highlight w:val="white"/>
        </w:rPr>
      </w:pPr>
      <w:r>
        <w:rPr>
          <w:rFonts w:hint="eastAsia" w:ascii="宋体" w:hAnsi="宋体" w:cs="宋体"/>
          <w:color w:val="000000" w:themeColor="text1"/>
          <w:sz w:val="21"/>
          <w:szCs w:val="21"/>
          <w:highlight w:val="white"/>
        </w:rPr>
        <w:t xml:space="preserve">3</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.1确定出中标人后，采购代理机构在法定时间内向中标人发出中标通知书。</w:t>
      </w:r>
      <w:r>
        <w:rPr>
          <w:rFonts w:hint="eastAsia" w:ascii="宋体" w:hAnsi="宋体" w:cs="宋体"/>
          <w:b/>
          <w:color w:val="000000" w:themeColor="text1"/>
          <w:sz w:val="21"/>
          <w:szCs w:val="21"/>
          <w:highlight w:val="white"/>
        </w:rPr>
        <w:t xml:space="preserve">请中标人在中标结果公告届满之日起30日内,使用CA证书登录“苏采云”系统及时下载中标通知书。</w:t>
      </w:r>
      <w:r>
        <w:rPr>
          <w:rFonts w:hint="eastAsia" w:ascii="宋体" w:hAnsi="宋体" w:cs="宋体"/>
          <w:color w:val="000000" w:themeColor="text1"/>
          <w:sz w:val="21"/>
          <w:szCs w:val="21"/>
          <w:highlight w:val="white"/>
        </w:rPr>
        <w:t xml:space="preserve">因系统存储空间有限，自中标结果公告届满之日起30日后，“苏采云”系统不再保证提供下载中标通知书服务,因未及时下载而造成的不利后果由中标人自行承担。</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.2中标通知书将成为合同的组成部分，对采购人和中标人具有同等法律效力。</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中标通知书发出后，采购人不得违法改变中标结果，中标人无正当理由不得放弃中标。</w:t>
      </w:r>
      <w:r>
        <w:rPr>
          <w:color w:val="000000" w:themeColor="text1"/>
          <w:highlight w:val="white"/>
        </w:rPr>
      </w:r>
      <w:r/>
    </w:p>
    <w:p>
      <w:pPr>
        <w:pStyle w:val="1227"/>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3</w:t>
      </w:r>
      <w:r>
        <w:rPr>
          <w:rFonts w:ascii="宋体" w:hAnsi="宋体" w:cs="宋体"/>
          <w:b/>
          <w:color w:val="000000" w:themeColor="text1"/>
          <w:sz w:val="21"/>
          <w:szCs w:val="21"/>
          <w:highlight w:val="white"/>
        </w:rPr>
        <w:t xml:space="preserve">4</w:t>
      </w:r>
      <w:r>
        <w:rPr>
          <w:rFonts w:hint="eastAsia" w:ascii="宋体" w:hAnsi="宋体" w:cs="宋体"/>
          <w:b/>
          <w:color w:val="000000" w:themeColor="text1"/>
          <w:sz w:val="21"/>
          <w:szCs w:val="21"/>
          <w:highlight w:val="white"/>
        </w:rPr>
        <w:t xml:space="preserve">.合同的签订</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w:t>
      </w:r>
      <w:r>
        <w:rPr>
          <w:rFonts w:ascii="宋体" w:hAnsi="宋体" w:cs="宋体"/>
          <w:color w:val="000000" w:themeColor="text1"/>
          <w:sz w:val="21"/>
          <w:szCs w:val="21"/>
          <w:highlight w:val="white"/>
        </w:rPr>
        <w:t xml:space="preserve">4.1 </w:t>
      </w:r>
      <w:r>
        <w:rPr>
          <w:rFonts w:hint="eastAsia" w:ascii="宋体" w:hAnsi="宋体" w:cs="宋体"/>
          <w:color w:val="000000" w:themeColor="text1"/>
          <w:sz w:val="21"/>
          <w:szCs w:val="21"/>
          <w:highlight w:val="white"/>
        </w:rPr>
        <w:t xml:space="preserve">按照</w:t>
      </w:r>
      <w:r>
        <w:rPr>
          <w:rFonts w:hint="eastAsia" w:ascii="宋体" w:hAnsi="宋体"/>
          <w:color w:val="000000" w:themeColor="text1"/>
          <w:sz w:val="21"/>
          <w:highlight w:val="white"/>
        </w:rPr>
        <w:t xml:space="preserve">《关于印发&lt;苏州市政府采购促进中小企业发展实施意见&gt;的通知》（苏财购〔2022〕16号）</w:t>
      </w:r>
      <w:r>
        <w:rPr>
          <w:rFonts w:hint="eastAsia" w:ascii="宋体" w:hAnsi="宋体" w:cs="宋体"/>
          <w:color w:val="000000" w:themeColor="text1"/>
          <w:sz w:val="21"/>
          <w:szCs w:val="21"/>
          <w:highlight w:val="white"/>
        </w:rPr>
        <w:t xml:space="preserve">文件精神，采购人与中标人原则上应当在中标通知书发出之日起十五日内，按照招标文件及投标文件确定的事项签订政府采购合同。</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w:t>
      </w:r>
      <w:r>
        <w:rPr>
          <w:rFonts w:ascii="宋体" w:hAnsi="宋体" w:cs="宋体"/>
          <w:color w:val="000000" w:themeColor="text1"/>
          <w:sz w:val="21"/>
          <w:szCs w:val="21"/>
          <w:highlight w:val="white"/>
        </w:rPr>
        <w:t xml:space="preserve">4.2 </w:t>
      </w:r>
      <w:r>
        <w:rPr>
          <w:rFonts w:hint="eastAsia" w:ascii="宋体" w:hAnsi="宋体" w:cs="宋体"/>
          <w:color w:val="000000" w:themeColor="text1"/>
          <w:sz w:val="21"/>
          <w:szCs w:val="21"/>
          <w:highlight w:val="white"/>
          <w:lang w:val="en-US"/>
        </w:rPr>
        <w:t xml:space="preserve">采购人与中标人所签订的合同不得对招标文件确定的事项和中标人投标文件作实质性修改，采购人不得向中标人提出任何不合理的要求作为签订合同的条件。</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w:t>
      </w:r>
      <w:r>
        <w:rPr>
          <w:rFonts w:ascii="宋体" w:hAnsi="宋体" w:cs="宋体"/>
          <w:color w:val="000000" w:themeColor="text1"/>
          <w:sz w:val="21"/>
          <w:szCs w:val="21"/>
          <w:highlight w:val="white"/>
        </w:rPr>
        <w:t xml:space="preserve">4.3</w:t>
      </w:r>
      <w:r>
        <w:rPr>
          <w:rFonts w:hint="eastAsia" w:ascii="宋体" w:hAnsi="宋体" w:cs="宋体"/>
          <w:color w:val="000000" w:themeColor="text1"/>
          <w:sz w:val="21"/>
          <w:szCs w:val="21"/>
          <w:highlight w:val="white"/>
        </w:rPr>
        <w:t xml:space="preserve">招标文件、中标人的投标文件及招标过程中有关澄清、承诺文件均应作为合同附件。</w:t>
      </w:r>
      <w:r>
        <w:rPr>
          <w:color w:val="000000" w:themeColor="text1"/>
          <w:highlight w:val="white"/>
        </w:rPr>
      </w:r>
      <w:r/>
    </w:p>
    <w:p>
      <w:pPr>
        <w:pStyle w:val="1227"/>
        <w:ind w:left="0" w:firstLine="420"/>
        <w:spacing w:line="360" w:lineRule="auto"/>
        <w:rPr>
          <w:rFonts w:ascii="宋体" w:hAnsi="宋体" w:cs="宋体"/>
          <w:b/>
          <w:color w:val="000000" w:themeColor="text1"/>
          <w:sz w:val="21"/>
          <w:szCs w:val="21"/>
          <w:highlight w:val="white"/>
        </w:rPr>
      </w:pPr>
      <w:r>
        <w:rPr>
          <w:rFonts w:hint="eastAsia" w:ascii="宋体" w:hAnsi="宋体" w:cs="宋体"/>
          <w:color w:val="000000" w:themeColor="text1"/>
          <w:sz w:val="21"/>
          <w:szCs w:val="21"/>
          <w:highlight w:val="white"/>
        </w:rPr>
        <w:t xml:space="preserve">3</w:t>
      </w:r>
      <w:r>
        <w:rPr>
          <w:rFonts w:ascii="宋体" w:hAnsi="宋体" w:cs="宋体"/>
          <w:color w:val="000000" w:themeColor="text1"/>
          <w:sz w:val="21"/>
          <w:szCs w:val="21"/>
          <w:highlight w:val="white"/>
        </w:rPr>
        <w:t xml:space="preserve">4.4</w:t>
      </w:r>
      <w:r>
        <w:rPr>
          <w:rFonts w:hint="eastAsia" w:ascii="宋体" w:hAnsi="宋体" w:cs="宋体"/>
          <w:color w:val="000000" w:themeColor="text1"/>
          <w:sz w:val="21"/>
          <w:szCs w:val="21"/>
          <w:highlight w:val="white"/>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color w:val="000000" w:themeColor="text1"/>
          <w:highlight w:val="white"/>
        </w:rPr>
      </w:r>
      <w:r/>
    </w:p>
    <w:p>
      <w:pPr>
        <w:pStyle w:val="1227"/>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w:t>
      </w:r>
      <w:r>
        <w:rPr>
          <w:rFonts w:ascii="宋体" w:hAnsi="宋体" w:cs="宋体"/>
          <w:color w:val="000000" w:themeColor="text1"/>
          <w:sz w:val="21"/>
          <w:szCs w:val="21"/>
          <w:highlight w:val="white"/>
        </w:rPr>
        <w:t xml:space="preserve">4.5</w:t>
      </w:r>
      <w:r>
        <w:rPr>
          <w:rFonts w:hint="eastAsia" w:ascii="宋体" w:hAnsi="宋体" w:cs="宋体"/>
          <w:color w:val="000000" w:themeColor="text1"/>
          <w:sz w:val="21"/>
          <w:szCs w:val="21"/>
          <w:highlight w:val="whit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color w:val="000000" w:themeColor="text1"/>
          <w:sz w:val="21"/>
          <w:szCs w:val="21"/>
          <w:highlight w:val="white"/>
        </w:rPr>
        <w:t xml:space="preserve">0%</w:t>
      </w:r>
      <w:r>
        <w:rPr>
          <w:rFonts w:hint="eastAsia" w:ascii="宋体" w:hAnsi="宋体" w:cs="宋体"/>
          <w:color w:val="000000" w:themeColor="text1"/>
          <w:sz w:val="21"/>
          <w:szCs w:val="21"/>
          <w:highlight w:val="white"/>
        </w:rPr>
        <w:t xml:space="preserve">。</w:t>
      </w:r>
      <w:bookmarkStart w:id="44" w:name="_Toc21029"/>
      <w:r>
        <w:rPr>
          <w:color w:val="000000" w:themeColor="text1"/>
          <w:highlight w:val="white"/>
        </w:rPr>
      </w:r>
      <w:bookmarkStart w:id="45" w:name="_Toc8186"/>
      <w:r>
        <w:rPr>
          <w:color w:val="000000" w:themeColor="text1"/>
          <w:highlight w:val="white"/>
        </w:rPr>
      </w:r>
      <w:r/>
    </w:p>
    <w:p>
      <w:pPr>
        <w:pStyle w:val="1227"/>
        <w:ind w:left="0" w:firstLine="422"/>
        <w:spacing w:line="360" w:lineRule="auto"/>
        <w:rPr>
          <w:rFonts w:ascii="宋体" w:hAnsi="宋体" w:cs="宋体"/>
          <w:color w:val="000000" w:themeColor="text1"/>
          <w:sz w:val="21"/>
          <w:szCs w:val="21"/>
          <w:highlight w:val="white"/>
        </w:rPr>
      </w:pPr>
      <w:r>
        <w:rPr>
          <w:rFonts w:hint="eastAsia" w:ascii="宋体" w:hAnsi="宋体"/>
          <w:b/>
          <w:color w:val="000000" w:themeColor="text1"/>
          <w:sz w:val="21"/>
          <w:szCs w:val="21"/>
          <w:highlight w:val="white"/>
        </w:rPr>
        <w:t xml:space="preserve">八、其他事项</w:t>
      </w:r>
      <w:bookmarkEnd w:id="44"/>
      <w:r>
        <w:rPr>
          <w:color w:val="000000" w:themeColor="text1"/>
          <w:highlight w:val="white"/>
        </w:rPr>
      </w:r>
      <w:bookmarkEnd w:id="45"/>
      <w:r>
        <w:rPr>
          <w:color w:val="000000" w:themeColor="text1"/>
          <w:highlight w:val="white"/>
        </w:rPr>
      </w:r>
      <w:r/>
    </w:p>
    <w:p>
      <w:pPr>
        <w:pStyle w:val="1227"/>
        <w:ind w:left="0" w:firstLine="422"/>
        <w:spacing w:line="360" w:lineRule="auto"/>
        <w:rPr>
          <w:rFonts w:hint="eastAsia"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3</w:t>
      </w:r>
      <w:r>
        <w:rPr>
          <w:rFonts w:ascii="宋体" w:hAnsi="宋体" w:cs="宋体"/>
          <w:b/>
          <w:color w:val="000000" w:themeColor="text1"/>
          <w:sz w:val="21"/>
          <w:szCs w:val="21"/>
          <w:highlight w:val="white"/>
        </w:rPr>
        <w:t xml:space="preserve">5</w:t>
      </w:r>
      <w:r>
        <w:rPr>
          <w:rFonts w:hint="eastAsia" w:ascii="宋体" w:hAnsi="宋体" w:cs="宋体"/>
          <w:b/>
          <w:color w:val="000000" w:themeColor="text1"/>
          <w:sz w:val="21"/>
          <w:szCs w:val="21"/>
          <w:highlight w:val="white"/>
        </w:rPr>
        <w:t xml:space="preserve">.代理服务费：</w:t>
      </w:r>
      <w:r>
        <w:rPr>
          <w:color w:val="000000" w:themeColor="text1"/>
          <w:highlight w:val="white"/>
        </w:rPr>
      </w:r>
      <w:r/>
    </w:p>
    <w:p>
      <w:pPr>
        <w:pStyle w:val="1227"/>
        <w:ind w:left="0" w:firstLine="42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lang w:val="en-US" w:eastAsia="zh-CN"/>
        </w:rPr>
        <w:t xml:space="preserve">35.1本项目各标段收取2850元作为采购代理服务费。</w:t>
      </w:r>
      <w:r>
        <w:rPr>
          <w:color w:val="000000" w:themeColor="text1"/>
          <w:highlight w:val="white"/>
        </w:rPr>
      </w:r>
      <w:r/>
    </w:p>
    <w:p>
      <w:pPr>
        <w:pStyle w:val="1227"/>
        <w:ind w:left="0" w:firstLine="42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lang w:val="en-US" w:eastAsia="zh-CN"/>
        </w:rPr>
        <w:t xml:space="preserve">35.2收取原因：本项目预算金额包含代理费，根据代理协议本项目的代理费由中标人支付。请投标人在报价时综合考量。</w:t>
      </w:r>
      <w:r>
        <w:rPr>
          <w:color w:val="000000" w:themeColor="text1"/>
          <w:highlight w:val="white"/>
        </w:rPr>
      </w:r>
      <w:r/>
    </w:p>
    <w:p>
      <w:pPr>
        <w:pStyle w:val="1227"/>
        <w:ind w:left="0" w:firstLine="42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lang w:val="en-US" w:eastAsia="zh-CN"/>
        </w:rPr>
        <w:t xml:space="preserve">35.3收取方式：</w:t>
      </w:r>
      <w:r>
        <w:rPr>
          <w:rFonts w:hint="eastAsia" w:ascii="宋体" w:hAnsi="宋体" w:cs="宋体"/>
          <w:color w:val="000000" w:themeColor="text1"/>
          <w:sz w:val="21"/>
          <w:szCs w:val="21"/>
          <w:highlight w:val="white"/>
          <w:lang w:val="en-US"/>
        </w:rPr>
        <w:t xml:space="preserve">领取中标通知书时中标人向采购代理机构</w:t>
      </w:r>
      <w:r>
        <w:rPr>
          <w:rFonts w:hint="eastAsia" w:ascii="宋体" w:hAnsi="宋体" w:cs="宋体"/>
          <w:color w:val="000000" w:themeColor="text1"/>
          <w:sz w:val="21"/>
          <w:szCs w:val="21"/>
          <w:highlight w:val="white"/>
          <w:lang w:val="en-US" w:eastAsia="zh-CN"/>
        </w:rPr>
        <w:t xml:space="preserve">一次性</w:t>
      </w:r>
      <w:r>
        <w:rPr>
          <w:rFonts w:hint="eastAsia" w:ascii="宋体" w:hAnsi="宋体" w:cs="宋体"/>
          <w:color w:val="000000" w:themeColor="text1"/>
          <w:sz w:val="21"/>
          <w:szCs w:val="21"/>
          <w:highlight w:val="white"/>
          <w:lang w:val="en-US"/>
        </w:rPr>
        <w:t xml:space="preserve">支付</w:t>
      </w:r>
      <w:r>
        <w:rPr>
          <w:rFonts w:hint="eastAsia" w:ascii="宋体" w:hAnsi="宋体" w:cs="宋体"/>
          <w:color w:val="000000" w:themeColor="text1"/>
          <w:sz w:val="21"/>
          <w:szCs w:val="21"/>
          <w:highlight w:val="white"/>
          <w:lang w:val="en-US" w:eastAsia="zh-CN"/>
        </w:rPr>
        <w:t xml:space="preserve">代理</w:t>
      </w:r>
      <w:r>
        <w:rPr>
          <w:rFonts w:hint="eastAsia" w:ascii="宋体" w:hAnsi="宋体" w:cs="宋体"/>
          <w:color w:val="000000" w:themeColor="text1"/>
          <w:sz w:val="21"/>
          <w:szCs w:val="21"/>
          <w:highlight w:val="white"/>
          <w:lang w:val="en-US"/>
        </w:rPr>
        <w:t xml:space="preserve">费</w:t>
      </w:r>
      <w:r>
        <w:rPr>
          <w:rFonts w:hint="eastAsia" w:ascii="宋体" w:hAnsi="宋体" w:cs="宋体"/>
          <w:color w:val="000000" w:themeColor="text1"/>
          <w:sz w:val="21"/>
          <w:szCs w:val="21"/>
          <w:highlight w:val="white"/>
          <w:lang w:val="en-US" w:eastAsia="zh-CN"/>
        </w:rPr>
        <w:t xml:space="preserve">。</w:t>
      </w:r>
      <w:r>
        <w:rPr>
          <w:color w:val="000000" w:themeColor="text1"/>
          <w:highlight w:val="white"/>
        </w:rPr>
      </w:r>
      <w:r/>
    </w:p>
    <w:p>
      <w:pPr>
        <w:pStyle w:val="1227"/>
        <w:ind w:left="0" w:firstLine="42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lang w:val="en-US" w:eastAsia="zh-CN"/>
        </w:rPr>
        <w:t xml:space="preserve">35.4收取标准：根据代理协议每个标段收取的费用在以下标准计算方法下减免150元。</w:t>
      </w:r>
      <w:r>
        <w:rPr>
          <w:color w:val="000000" w:themeColor="text1"/>
          <w:highlight w:val="white"/>
        </w:rPr>
      </w:r>
      <w:r/>
    </w:p>
    <w:p>
      <w:pPr>
        <w:pStyle w:val="1227"/>
        <w:ind w:left="0" w:firstLine="42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lang w:val="en-US"/>
        </w:rPr>
        <w:t xml:space="preserve">按预算总金额的如下比例差额定率累进法计算</w:t>
      </w:r>
      <w:r>
        <w:rPr>
          <w:rFonts w:hint="eastAsia" w:ascii="宋体" w:hAnsi="宋体" w:cs="宋体"/>
          <w:color w:val="000000" w:themeColor="text1"/>
          <w:sz w:val="21"/>
          <w:szCs w:val="21"/>
          <w:highlight w:val="white"/>
          <w:lang w:val="en-US" w:eastAsia="zh-CN"/>
        </w:rPr>
        <w:t xml:space="preserve">代理费</w:t>
      </w:r>
      <w:r>
        <w:rPr>
          <w:rFonts w:hint="eastAsia" w:ascii="宋体" w:hAnsi="宋体" w:cs="宋体"/>
          <w:color w:val="000000" w:themeColor="text1"/>
          <w:sz w:val="21"/>
          <w:szCs w:val="21"/>
          <w:highlight w:val="white"/>
          <w:lang w:val="en-US"/>
        </w:rPr>
        <w:t xml:space="preserve">总收取额。</w:t>
      </w:r>
      <w:r>
        <w:rPr>
          <w:rFonts w:hint="eastAsia" w:ascii="宋体" w:hAnsi="宋体" w:cs="宋体"/>
          <w:color w:val="000000" w:themeColor="text1"/>
          <w:sz w:val="21"/>
          <w:szCs w:val="21"/>
          <w:highlight w:val="white"/>
          <w:lang w:val="en-US" w:eastAsia="zh-CN"/>
        </w:rPr>
        <w:t xml:space="preserve">单个项目收费不低于3000元。</w:t>
      </w:r>
      <w:r>
        <w:rPr>
          <w:color w:val="000000" w:themeColor="text1"/>
          <w:highlight w:val="white"/>
        </w:rPr>
      </w:r>
      <w:r/>
    </w:p>
    <w:p>
      <w:pPr>
        <w:pStyle w:val="1227"/>
        <w:ind w:left="0" w:firstLine="42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lang w:val="en-US"/>
        </w:rPr>
        <w:t xml:space="preserve">100万元以下部分1.5%</w:t>
      </w:r>
      <w:r>
        <w:rPr>
          <w:color w:val="000000" w:themeColor="text1"/>
          <w:highlight w:val="white"/>
        </w:rPr>
      </w:r>
      <w:r/>
    </w:p>
    <w:p>
      <w:pPr>
        <w:pStyle w:val="1227"/>
        <w:ind w:left="0" w:firstLine="42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lang w:val="en-US"/>
        </w:rPr>
        <w:t xml:space="preserve">100万元（含）</w:t>
      </w:r>
      <w:r>
        <w:rPr>
          <w:rFonts w:hint="eastAsia" w:ascii="宋体" w:hAnsi="宋体" w:cs="宋体"/>
          <w:color w:val="000000" w:themeColor="text1"/>
          <w:sz w:val="21"/>
          <w:szCs w:val="21"/>
          <w:highlight w:val="white"/>
          <w:lang w:val="en-US" w:eastAsia="zh-CN"/>
        </w:rPr>
        <w:t xml:space="preserve">～</w:t>
      </w:r>
      <w:r>
        <w:rPr>
          <w:rFonts w:hint="eastAsia" w:ascii="宋体" w:hAnsi="宋体" w:cs="宋体"/>
          <w:color w:val="000000" w:themeColor="text1"/>
          <w:sz w:val="21"/>
          <w:szCs w:val="21"/>
          <w:highlight w:val="white"/>
          <w:lang w:val="en-US"/>
        </w:rPr>
        <w:t xml:space="preserve">500万元部分1.1%</w:t>
      </w:r>
      <w:r>
        <w:rPr>
          <w:color w:val="000000" w:themeColor="text1"/>
          <w:highlight w:val="white"/>
        </w:rPr>
      </w:r>
      <w:r/>
    </w:p>
    <w:p>
      <w:pPr>
        <w:pStyle w:val="1227"/>
        <w:ind w:left="0" w:firstLine="42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lang w:val="en-US"/>
        </w:rPr>
        <w:t xml:space="preserve">500万元（含）</w:t>
      </w:r>
      <w:r>
        <w:rPr>
          <w:rFonts w:hint="eastAsia" w:ascii="宋体" w:hAnsi="宋体" w:cs="宋体"/>
          <w:color w:val="000000" w:themeColor="text1"/>
          <w:sz w:val="21"/>
          <w:szCs w:val="21"/>
          <w:highlight w:val="white"/>
          <w:lang w:val="en-US" w:eastAsia="zh-CN"/>
        </w:rPr>
        <w:t xml:space="preserve">～</w:t>
      </w:r>
      <w:r>
        <w:rPr>
          <w:rFonts w:hint="eastAsia" w:ascii="宋体" w:hAnsi="宋体" w:cs="宋体"/>
          <w:color w:val="000000" w:themeColor="text1"/>
          <w:sz w:val="21"/>
          <w:szCs w:val="21"/>
          <w:highlight w:val="white"/>
          <w:lang w:val="en-US"/>
        </w:rPr>
        <w:t xml:space="preserve">1000万元部分0.8%</w:t>
      </w:r>
      <w:r>
        <w:rPr>
          <w:color w:val="000000" w:themeColor="text1"/>
          <w:highlight w:val="white"/>
        </w:rPr>
      </w:r>
      <w:r/>
    </w:p>
    <w:p>
      <w:pPr>
        <w:pStyle w:val="1227"/>
        <w:ind w:left="0" w:firstLine="42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lang w:val="en-US" w:eastAsia="zh-CN"/>
        </w:rPr>
        <w:t xml:space="preserve">10</w:t>
      </w:r>
      <w:r>
        <w:rPr>
          <w:rFonts w:hint="eastAsia" w:ascii="宋体" w:hAnsi="宋体" w:cs="宋体"/>
          <w:color w:val="000000" w:themeColor="text1"/>
          <w:sz w:val="21"/>
          <w:szCs w:val="21"/>
          <w:highlight w:val="white"/>
          <w:lang w:val="en-US"/>
        </w:rPr>
        <w:t xml:space="preserve">00万元（含）</w:t>
      </w:r>
      <w:r>
        <w:rPr>
          <w:rFonts w:hint="eastAsia" w:ascii="宋体" w:hAnsi="宋体" w:cs="宋体"/>
          <w:color w:val="000000" w:themeColor="text1"/>
          <w:sz w:val="21"/>
          <w:szCs w:val="21"/>
          <w:highlight w:val="white"/>
          <w:lang w:val="en-US" w:eastAsia="zh-CN"/>
        </w:rPr>
        <w:t xml:space="preserve">～5</w:t>
      </w:r>
      <w:r>
        <w:rPr>
          <w:rFonts w:hint="eastAsia" w:ascii="宋体" w:hAnsi="宋体" w:cs="宋体"/>
          <w:color w:val="000000" w:themeColor="text1"/>
          <w:sz w:val="21"/>
          <w:szCs w:val="21"/>
          <w:highlight w:val="white"/>
          <w:lang w:val="en-US"/>
        </w:rPr>
        <w:t xml:space="preserve">000万元部分0.</w:t>
      </w:r>
      <w:r>
        <w:rPr>
          <w:rFonts w:hint="eastAsia" w:ascii="宋体" w:hAnsi="宋体" w:cs="宋体"/>
          <w:color w:val="000000" w:themeColor="text1"/>
          <w:sz w:val="21"/>
          <w:szCs w:val="21"/>
          <w:highlight w:val="white"/>
          <w:lang w:val="en-US" w:eastAsia="zh-CN"/>
        </w:rPr>
        <w:t xml:space="preserve">5</w:t>
      </w:r>
      <w:r>
        <w:rPr>
          <w:rFonts w:hint="eastAsia" w:ascii="宋体" w:hAnsi="宋体" w:cs="宋体"/>
          <w:color w:val="000000" w:themeColor="text1"/>
          <w:sz w:val="21"/>
          <w:szCs w:val="21"/>
          <w:highlight w:val="white"/>
          <w:lang w:val="en-US"/>
        </w:rPr>
        <w:t xml:space="preserve">%</w:t>
      </w:r>
      <w:r>
        <w:rPr>
          <w:color w:val="000000" w:themeColor="text1"/>
          <w:highlight w:val="white"/>
        </w:rPr>
      </w:r>
      <w:r/>
    </w:p>
    <w:p>
      <w:pPr>
        <w:pStyle w:val="1227"/>
        <w:ind w:left="0" w:firstLine="42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lang w:val="en-US"/>
        </w:rPr>
        <w:t xml:space="preserve">5000万元（含）以上部分0.25%</w:t>
      </w:r>
      <w:r>
        <w:rPr>
          <w:color w:val="000000" w:themeColor="text1"/>
          <w:highlight w:val="white"/>
        </w:rPr>
      </w:r>
      <w:r/>
    </w:p>
    <w:p>
      <w:pPr>
        <w:pStyle w:val="1227"/>
        <w:ind w:left="0" w:firstLine="42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lang w:val="en-US" w:eastAsia="zh-CN"/>
        </w:rPr>
        <w:t xml:space="preserve">35.5收取依据：苏州招投标咨询服务有限公司关于《苏州市级政府采购代理服务收费公告信息表》</w:t>
      </w:r>
      <w:r>
        <w:rPr>
          <w:color w:val="000000" w:themeColor="text1"/>
          <w:highlight w:val="white"/>
        </w:rPr>
      </w:r>
      <w:r/>
    </w:p>
    <w:p>
      <w:pPr>
        <w:pStyle w:val="1227"/>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3</w:t>
      </w:r>
      <w:r>
        <w:rPr>
          <w:rFonts w:ascii="宋体" w:hAnsi="宋体" w:cs="宋体"/>
          <w:b/>
          <w:color w:val="000000" w:themeColor="text1"/>
          <w:sz w:val="21"/>
          <w:szCs w:val="21"/>
          <w:highlight w:val="white"/>
        </w:rPr>
        <w:t xml:space="preserve">6.</w:t>
      </w:r>
      <w:r>
        <w:rPr>
          <w:rFonts w:hint="eastAsia" w:ascii="宋体" w:hAnsi="宋体" w:cs="宋体"/>
          <w:b/>
          <w:color w:val="000000" w:themeColor="text1"/>
          <w:sz w:val="21"/>
          <w:szCs w:val="21"/>
          <w:highlight w:val="white"/>
        </w:rPr>
        <w:t xml:space="preserve">对投标人的机器码检查</w:t>
      </w:r>
      <w:r>
        <w:rPr>
          <w:color w:val="000000" w:themeColor="text1"/>
          <w:highlight w:val="white"/>
        </w:rPr>
      </w:r>
      <w:r/>
    </w:p>
    <w:p>
      <w:pPr>
        <w:pStyle w:val="1227"/>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机器码检查中，出现不同投标人投标文件机器码一致情形的，投标文件将被认定为无效投标；</w:t>
      </w:r>
      <w:r>
        <w:rPr>
          <w:color w:val="000000" w:themeColor="text1"/>
          <w:highlight w:val="white"/>
        </w:rPr>
      </w:r>
      <w:r/>
    </w:p>
    <w:p>
      <w:pPr>
        <w:pStyle w:val="1227"/>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3</w:t>
      </w:r>
      <w:r>
        <w:rPr>
          <w:rFonts w:ascii="宋体" w:hAnsi="宋体" w:cs="宋体"/>
          <w:b/>
          <w:color w:val="000000" w:themeColor="text1"/>
          <w:sz w:val="21"/>
          <w:szCs w:val="21"/>
          <w:highlight w:val="white"/>
        </w:rPr>
        <w:t xml:space="preserve">7</w:t>
      </w:r>
      <w:r>
        <w:rPr>
          <w:rFonts w:hint="eastAsia" w:ascii="宋体" w:hAnsi="宋体" w:cs="宋体"/>
          <w:b/>
          <w:color w:val="000000" w:themeColor="text1"/>
          <w:sz w:val="21"/>
          <w:szCs w:val="21"/>
          <w:highlight w:val="white"/>
        </w:rPr>
        <w:t xml:space="preserve">.有关监督部门将对招投标全过程进行监督。</w:t>
      </w:r>
      <w:r>
        <w:rPr>
          <w:color w:val="000000" w:themeColor="text1"/>
          <w:highlight w:val="white"/>
        </w:rPr>
      </w:r>
      <w:r/>
    </w:p>
    <w:p>
      <w:pPr>
        <w:pStyle w:val="1227"/>
        <w:ind w:left="0" w:firstLine="422"/>
        <w:spacing w:line="360" w:lineRule="auto"/>
        <w:rPr>
          <w:rFonts w:ascii="宋体" w:hAnsi="宋体" w:cs="宋体"/>
          <w:color w:val="000000" w:themeColor="text1"/>
          <w:sz w:val="21"/>
          <w:szCs w:val="21"/>
          <w:highlight w:val="white"/>
        </w:rPr>
      </w:pPr>
      <w:r>
        <w:rPr>
          <w:rFonts w:hint="eastAsia" w:ascii="宋体" w:hAnsi="宋体" w:cs="宋体"/>
          <w:b/>
          <w:color w:val="000000" w:themeColor="text1"/>
          <w:sz w:val="21"/>
          <w:szCs w:val="21"/>
          <w:highlight w:val="white"/>
        </w:rPr>
        <w:t xml:space="preserve">3</w:t>
      </w:r>
      <w:r>
        <w:rPr>
          <w:rFonts w:ascii="宋体" w:hAnsi="宋体" w:cs="宋体"/>
          <w:b/>
          <w:color w:val="000000" w:themeColor="text1"/>
          <w:sz w:val="21"/>
          <w:szCs w:val="21"/>
          <w:highlight w:val="white"/>
        </w:rPr>
        <w:t xml:space="preserve">8</w:t>
      </w:r>
      <w:r>
        <w:rPr>
          <w:rFonts w:hint="eastAsia" w:ascii="宋体" w:hAnsi="宋体" w:cs="宋体"/>
          <w:b/>
          <w:color w:val="000000" w:themeColor="text1"/>
          <w:sz w:val="21"/>
          <w:szCs w:val="21"/>
          <w:highlight w:val="white"/>
        </w:rPr>
        <w:t xml:space="preserve">.未尽事宜：</w:t>
      </w:r>
      <w:r>
        <w:rPr>
          <w:rFonts w:hint="eastAsia" w:ascii="宋体" w:hAnsi="宋体" w:cs="宋体"/>
          <w:color w:val="000000" w:themeColor="text1"/>
          <w:sz w:val="21"/>
          <w:szCs w:val="21"/>
          <w:highlight w:val="white"/>
        </w:rPr>
        <w:t xml:space="preserve">按《中华人民共和国政府采购法》及其他有关的法律法规的规定执行。</w:t>
      </w:r>
      <w:r>
        <w:rPr>
          <w:color w:val="000000" w:themeColor="text1"/>
          <w:highlight w:val="white"/>
        </w:rPr>
      </w:r>
      <w:r/>
    </w:p>
    <w:p>
      <w:pPr>
        <w:pStyle w:val="1227"/>
        <w:ind w:left="0" w:firstLine="0"/>
        <w:spacing w:line="360" w:lineRule="auto"/>
        <w:rPr>
          <w:rFonts w:ascii="宋体" w:hAnsi="宋体" w:cs="宋体"/>
          <w:color w:val="000000" w:themeColor="text1"/>
          <w:sz w:val="21"/>
          <w:szCs w:val="21"/>
          <w:highlight w:val="white"/>
        </w:rPr>
      </w:pPr>
      <w:r>
        <w:rPr>
          <w:rFonts w:ascii="宋体" w:hAnsi="宋体" w:cs="宋体"/>
          <w:color w:val="000000" w:themeColor="text1"/>
          <w:sz w:val="21"/>
          <w:szCs w:val="21"/>
          <w:highlight w:val="white"/>
        </w:rPr>
      </w:r>
      <w:r>
        <w:rPr>
          <w:color w:val="000000" w:themeColor="text1"/>
          <w:highlight w:val="white"/>
        </w:rPr>
      </w:r>
      <w:r/>
    </w:p>
    <w:p>
      <w:pPr>
        <w:pStyle w:val="993"/>
        <w:ind w:left="0" w:firstLine="0"/>
        <w:jc w:val="center"/>
        <w:rPr>
          <w:rFonts w:ascii="宋体" w:hAnsi="宋体"/>
          <w:color w:val="000000" w:themeColor="text1"/>
          <w:sz w:val="21"/>
          <w:szCs w:val="21"/>
          <w:highlight w:val="white"/>
        </w:rPr>
      </w:pPr>
      <w:r>
        <w:rPr>
          <w:color w:val="000000" w:themeColor="text1"/>
          <w:highlight w:val="white"/>
        </w:rPr>
      </w:r>
      <w:bookmarkStart w:id="46" w:name="_Toc24711"/>
      <w:r>
        <w:rPr>
          <w:color w:val="000000" w:themeColor="text1"/>
          <w:highlight w:val="white"/>
        </w:rPr>
      </w:r>
      <w:bookmarkStart w:id="47" w:name="_Toc7264"/>
      <w:r>
        <w:rPr>
          <w:rFonts w:hint="eastAsia" w:ascii="宋体" w:hAnsi="宋体"/>
          <w:b/>
          <w:color w:val="000000" w:themeColor="text1"/>
          <w:sz w:val="44"/>
          <w:szCs w:val="22"/>
          <w:highlight w:val="white"/>
        </w:rPr>
        <w:br w:type="page" w:clear="all"/>
      </w:r>
      <w:bookmarkStart w:id="48" w:name="_Toc19781"/>
      <w:r>
        <w:rPr>
          <w:rFonts w:hint="eastAsia" w:ascii="宋体" w:hAnsi="宋体"/>
          <w:b/>
          <w:color w:val="000000" w:themeColor="text1"/>
          <w:sz w:val="44"/>
          <w:szCs w:val="22"/>
          <w:highlight w:val="white"/>
        </w:rPr>
        <w:t xml:space="preserve">第三章  </w:t>
      </w:r>
      <w:bookmarkStart w:id="49" w:name="投标文件格式"/>
      <w:r>
        <w:rPr>
          <w:color w:val="000000" w:themeColor="text1"/>
          <w:highlight w:val="white"/>
        </w:rPr>
      </w:r>
      <w:bookmarkEnd w:id="49"/>
      <w:r>
        <w:rPr>
          <w:rFonts w:hint="eastAsia" w:ascii="宋体" w:hAnsi="宋体"/>
          <w:b/>
          <w:color w:val="000000" w:themeColor="text1"/>
          <w:sz w:val="44"/>
          <w:szCs w:val="22"/>
          <w:highlight w:val="white"/>
        </w:rPr>
        <w:t xml:space="preserve">投标文件格式</w:t>
      </w:r>
      <w:bookmarkEnd w:id="46"/>
      <w:r>
        <w:rPr>
          <w:color w:val="000000" w:themeColor="text1"/>
          <w:highlight w:val="white"/>
        </w:rPr>
      </w:r>
      <w:bookmarkEnd w:id="47"/>
      <w:r>
        <w:rPr>
          <w:color w:val="000000" w:themeColor="text1"/>
          <w:highlight w:val="white"/>
        </w:rPr>
      </w:r>
      <w:bookmarkEnd w:id="48"/>
      <w:r>
        <w:rPr>
          <w:color w:val="000000" w:themeColor="text1"/>
          <w:highlight w:val="white"/>
        </w:rPr>
      </w:r>
      <w:r/>
    </w:p>
    <w:p>
      <w:pPr>
        <w:ind w:left="0"/>
        <w:spacing w:line="440" w:lineRule="exact"/>
        <w:rPr>
          <w:rFonts w:ascii="宋体" w:hAnsi="宋体"/>
          <w:b/>
          <w:color w:val="000000" w:themeColor="text1"/>
          <w:sz w:val="21"/>
          <w:szCs w:val="21"/>
          <w:highlight w:val="white"/>
        </w:rPr>
      </w:pPr>
      <w:r>
        <w:rPr>
          <w:rFonts w:ascii="宋体" w:hAnsi="宋体"/>
          <w:b/>
          <w:color w:val="000000" w:themeColor="text1"/>
          <w:sz w:val="21"/>
          <w:szCs w:val="21"/>
          <w:highlight w:val="white"/>
        </w:rPr>
        <w:t xml:space="preserve">说明：</w:t>
      </w:r>
      <w:r>
        <w:rPr>
          <w:color w:val="000000" w:themeColor="text1"/>
          <w:highlight w:val="white"/>
        </w:rPr>
      </w:r>
      <w:r/>
    </w:p>
    <w:p>
      <w:pPr>
        <w:pStyle w:val="1227"/>
        <w:ind w:left="0" w:firstLine="420"/>
        <w:spacing w:line="440" w:lineRule="exact"/>
        <w:rPr>
          <w:rFonts w:ascii="宋体" w:hAnsi="宋体"/>
          <w:b/>
          <w:color w:val="000000" w:themeColor="text1"/>
          <w:sz w:val="21"/>
          <w:szCs w:val="21"/>
          <w:highlight w:val="white"/>
        </w:rPr>
      </w:pPr>
      <w:r>
        <w:rPr>
          <w:rFonts w:ascii="宋体" w:hAnsi="宋体"/>
          <w:color w:val="000000" w:themeColor="text1"/>
          <w:sz w:val="21"/>
          <w:szCs w:val="21"/>
          <w:highlight w:val="white"/>
        </w:rPr>
        <w:t xml:space="preserve">对本章所有的投标书格式，投标方可根据自身情况进行补充和修改，但补充和修改不得造成与本格式内容有实质性的违背。</w:t>
      </w:r>
      <w:r>
        <w:rPr>
          <w:color w:val="000000" w:themeColor="text1"/>
          <w:highlight w:val="white"/>
        </w:rPr>
      </w:r>
      <w:r/>
    </w:p>
    <w:p>
      <w:pPr>
        <w:ind w:left="0"/>
        <w:rPr>
          <w:rFonts w:ascii="宋体" w:hAnsi="宋体"/>
          <w:b/>
          <w:color w:val="000000" w:themeColor="text1"/>
          <w:sz w:val="21"/>
          <w:szCs w:val="21"/>
          <w:highlight w:val="white"/>
        </w:rPr>
        <w:outlineLvl w:val="0"/>
      </w:pPr>
      <w:r>
        <w:rPr>
          <w:color w:val="000000" w:themeColor="text1"/>
          <w:highlight w:val="white"/>
        </w:rPr>
      </w:r>
      <w:bookmarkStart w:id="50" w:name="_Toc17036"/>
      <w:r>
        <w:rPr>
          <w:color w:val="000000" w:themeColor="text1"/>
          <w:highlight w:val="white"/>
        </w:rPr>
      </w:r>
      <w:bookmarkStart w:id="51" w:name="_Toc71810480"/>
      <w:r>
        <w:rPr>
          <w:color w:val="000000" w:themeColor="text1"/>
          <w:highlight w:val="white"/>
        </w:rPr>
      </w:r>
      <w:bookmarkStart w:id="52" w:name="_Toc17656"/>
      <w:r>
        <w:rPr>
          <w:color w:val="000000" w:themeColor="text1"/>
          <w:highlight w:val="white"/>
        </w:rPr>
      </w:r>
      <w:bookmarkStart w:id="53" w:name="_Toc105397779"/>
      <w:r>
        <w:rPr>
          <w:color w:val="000000" w:themeColor="text1"/>
          <w:highlight w:val="white"/>
        </w:rPr>
      </w:r>
      <w:bookmarkStart w:id="54" w:name="_Toc3821"/>
      <w:r>
        <w:rPr>
          <w:rFonts w:hint="eastAsia" w:ascii="宋体" w:hAnsi="宋体"/>
          <w:b/>
          <w:color w:val="000000" w:themeColor="text1"/>
          <w:sz w:val="21"/>
          <w:szCs w:val="21"/>
          <w:highlight w:val="white"/>
        </w:rPr>
        <w:t xml:space="preserve">附件1.投标函</w:t>
      </w:r>
      <w:bookmarkEnd w:id="50"/>
      <w:r>
        <w:rPr>
          <w:color w:val="000000" w:themeColor="text1"/>
          <w:highlight w:val="white"/>
        </w:rPr>
      </w:r>
      <w:bookmarkEnd w:id="51"/>
      <w:r>
        <w:rPr>
          <w:color w:val="000000" w:themeColor="text1"/>
          <w:highlight w:val="white"/>
        </w:rPr>
      </w:r>
      <w:bookmarkEnd w:id="52"/>
      <w:r>
        <w:rPr>
          <w:color w:val="000000" w:themeColor="text1"/>
          <w:highlight w:val="white"/>
        </w:rPr>
      </w:r>
      <w:bookmarkEnd w:id="53"/>
      <w:r>
        <w:rPr>
          <w:color w:val="000000" w:themeColor="text1"/>
          <w:highlight w:val="white"/>
        </w:rPr>
      </w:r>
      <w:bookmarkEnd w:id="54"/>
      <w:r>
        <w:rPr>
          <w:color w:val="000000" w:themeColor="text1"/>
          <w:highlight w:val="white"/>
        </w:rPr>
      </w:r>
      <w:r/>
    </w:p>
    <w:p>
      <w:pPr>
        <w:ind w:left="0" w:firstLine="4638"/>
        <w:jc w:val="left"/>
        <w:spacing w:line="440" w:lineRule="exact"/>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投标函</w:t>
      </w:r>
      <w:r>
        <w:rPr>
          <w:color w:val="000000" w:themeColor="text1"/>
          <w:highlight w:val="white"/>
        </w:rPr>
      </w:r>
      <w:r/>
    </w:p>
    <w:p>
      <w:pPr>
        <w:ind w:left="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致：</w:t>
      </w:r>
      <w:r>
        <w:rPr>
          <w:rFonts w:hint="eastAsia" w:ascii="宋体" w:hAnsi="宋体"/>
          <w:color w:val="000000" w:themeColor="text1"/>
          <w:sz w:val="21"/>
          <w:szCs w:val="21"/>
          <w:highlight w:val="white"/>
          <w:u w:val="single"/>
          <w:lang w:val="zh-CN"/>
        </w:rPr>
        <w:t xml:space="preserve">苏州招投标咨询服务有限公司</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我方收到贵</w:t>
      </w:r>
      <w:r>
        <w:rPr>
          <w:rFonts w:hint="eastAsia" w:ascii="宋体" w:hAnsi="宋体"/>
          <w:color w:val="000000" w:themeColor="text1"/>
          <w:sz w:val="21"/>
          <w:szCs w:val="21"/>
          <w:highlight w:val="white"/>
          <w:lang w:val="en-US" w:eastAsia="zh-CN"/>
        </w:rPr>
        <w:t xml:space="preserve">公司</w:t>
      </w:r>
      <w:r>
        <w:rPr>
          <w:rFonts w:hint="eastAsia" w:ascii="宋体" w:hAnsi="宋体"/>
          <w:color w:val="000000" w:themeColor="text1"/>
          <w:sz w:val="21"/>
          <w:szCs w:val="21"/>
          <w:highlight w:val="white"/>
          <w:u w:val="single"/>
          <w:lang w:val="zh-CN"/>
        </w:rPr>
        <w:t xml:space="preserve">             </w:t>
      </w:r>
      <w:r>
        <w:rPr>
          <w:rFonts w:hint="eastAsia" w:ascii="宋体" w:hAnsi="宋体"/>
          <w:color w:val="000000" w:themeColor="text1"/>
          <w:sz w:val="21"/>
          <w:szCs w:val="21"/>
          <w:highlight w:val="white"/>
          <w:lang w:val="zh-CN"/>
        </w:rPr>
        <w:t xml:space="preserve">（项目编号）招标文件，经仔细阅读和研究，我方决定参加投标，并向贵</w:t>
      </w:r>
      <w:r>
        <w:rPr>
          <w:rFonts w:hint="eastAsia" w:ascii="宋体" w:hAnsi="宋体"/>
          <w:color w:val="000000" w:themeColor="text1"/>
          <w:sz w:val="21"/>
          <w:szCs w:val="21"/>
          <w:highlight w:val="white"/>
          <w:lang w:val="en-US" w:eastAsia="zh-CN"/>
        </w:rPr>
        <w:t xml:space="preserve">公司</w:t>
      </w:r>
      <w:r>
        <w:rPr>
          <w:rFonts w:hint="eastAsia" w:ascii="宋体" w:hAnsi="宋体"/>
          <w:color w:val="000000" w:themeColor="text1"/>
          <w:sz w:val="21"/>
          <w:szCs w:val="21"/>
          <w:highlight w:val="white"/>
          <w:lang w:val="zh-CN"/>
        </w:rPr>
        <w:t xml:space="preserve">作出如下承诺：</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1</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lang w:val="zh-CN"/>
        </w:rPr>
        <w:t xml:space="preserve">我方愿意按照招标文件的一切要求，提供本项目的所有内容，我方投标的报价包括完成本项工作所需的一切应有费用。</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2</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lang w:val="zh-CN"/>
        </w:rPr>
        <w:t xml:space="preserve">如果我方的投标书被接受，我方将严格履行招标文件中规定的每一项要求，严格履行合同的责任和义务，保证按期、按质履行合同，完成合同所规定的全部内容。</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3</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lang w:val="zh-CN"/>
        </w:rPr>
        <w:t xml:space="preserve">我方已详细审查并同意招标文件及更正文件（若有）中的规定。我方完全理解并同意放弃对这方面有不明及误解的权利。</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4</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lang w:val="zh-CN"/>
        </w:rPr>
        <w:t xml:space="preserve">本投标书的有效期限为投标截止时间之日起90天。</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5</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lang w:val="zh-CN"/>
        </w:rPr>
        <w:t xml:space="preserve">我方保证所提交的投标文件中所有资料均是真实的、准确的。若与真实情况不符，我方愿意承担由此而产生的一切后果。</w:t>
      </w:r>
      <w:r>
        <w:rPr>
          <w:color w:val="000000" w:themeColor="text1"/>
          <w:highlight w:val="white"/>
        </w:rPr>
      </w:r>
      <w:r/>
    </w:p>
    <w:p>
      <w:pPr>
        <w:ind w:left="0" w:firstLine="420"/>
        <w:jc w:val="left"/>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6</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7</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lang w:val="zh-CN"/>
        </w:rPr>
        <w:t xml:space="preserve">我方承诺该项投标在开标后的全过程中保持有效，不作任何更改和变动。</w:t>
      </w:r>
      <w:r>
        <w:rPr>
          <w:color w:val="000000" w:themeColor="text1"/>
          <w:highlight w:val="white"/>
        </w:rPr>
      </w:r>
      <w:r/>
    </w:p>
    <w:p>
      <w:pPr>
        <w:ind w:left="0" w:firstLine="420"/>
        <w:spacing w:line="440" w:lineRule="exact"/>
        <w:rPr>
          <w:rFonts w:hint="default"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8.</w:t>
      </w:r>
      <w:r>
        <w:rPr>
          <w:color w:val="000000" w:themeColor="text1"/>
          <w:sz w:val="21"/>
          <w:szCs w:val="21"/>
          <w:highlight w:val="white"/>
        </w:rPr>
        <w:t xml:space="preserve">如果我方中标，我方愿意在</w:t>
      </w:r>
      <w:r>
        <w:rPr>
          <w:rFonts w:hint="eastAsia"/>
          <w:color w:val="000000" w:themeColor="text1"/>
          <w:sz w:val="21"/>
          <w:szCs w:val="21"/>
          <w:highlight w:val="white"/>
        </w:rPr>
        <w:t xml:space="preserve">领取中标通知书时</w:t>
      </w:r>
      <w:r>
        <w:rPr>
          <w:color w:val="000000" w:themeColor="text1"/>
          <w:sz w:val="21"/>
          <w:szCs w:val="21"/>
          <w:highlight w:val="white"/>
        </w:rPr>
        <w:t xml:space="preserve">按</w:t>
      </w:r>
      <w:r>
        <w:rPr>
          <w:rFonts w:hint="eastAsia"/>
          <w:color w:val="000000" w:themeColor="text1"/>
          <w:sz w:val="21"/>
          <w:highlight w:val="white"/>
        </w:rPr>
        <w:t xml:space="preserve">采购</w:t>
      </w:r>
      <w:r>
        <w:rPr>
          <w:color w:val="000000" w:themeColor="text1"/>
          <w:sz w:val="21"/>
          <w:szCs w:val="21"/>
          <w:highlight w:val="white"/>
        </w:rPr>
        <w:t xml:space="preserve">文件规定</w:t>
      </w:r>
      <w:r>
        <w:rPr>
          <w:rFonts w:hint="eastAsia"/>
          <w:color w:val="000000" w:themeColor="text1"/>
          <w:sz w:val="21"/>
          <w:szCs w:val="21"/>
          <w:highlight w:val="white"/>
        </w:rPr>
        <w:t xml:space="preserve">收费标准</w:t>
      </w:r>
      <w:r>
        <w:rPr>
          <w:color w:val="000000" w:themeColor="text1"/>
          <w:sz w:val="21"/>
          <w:szCs w:val="21"/>
          <w:highlight w:val="white"/>
        </w:rPr>
        <w:t xml:space="preserve">支付</w:t>
      </w:r>
      <w:r>
        <w:rPr>
          <w:rFonts w:hint="eastAsia"/>
          <w:color w:val="000000" w:themeColor="text1"/>
          <w:sz w:val="21"/>
          <w:szCs w:val="21"/>
          <w:highlight w:val="white"/>
          <w:lang w:val="en-US" w:eastAsia="zh-CN"/>
        </w:rPr>
        <w:t xml:space="preserve">代理</w:t>
      </w:r>
      <w:r>
        <w:rPr>
          <w:color w:val="000000" w:themeColor="text1"/>
          <w:sz w:val="21"/>
          <w:szCs w:val="21"/>
          <w:highlight w:val="white"/>
        </w:rPr>
        <w:t xml:space="preserve">服务费</w:t>
      </w:r>
      <w:r>
        <w:rPr>
          <w:rFonts w:hint="eastAsia" w:ascii="宋体" w:hAnsi="宋体"/>
          <w:color w:val="000000" w:themeColor="text1"/>
          <w:sz w:val="21"/>
          <w:szCs w:val="21"/>
          <w:highlight w:val="white"/>
          <w:lang w:val="en-US" w:eastAsia="zh-CN"/>
        </w:rPr>
        <w:t xml:space="preserve">。</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9</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lang w:val="zh-CN"/>
        </w:rPr>
        <w:t xml:space="preserve">我方承诺满足《中华人民共和国政府采购法》第二十二条规定的所有条件。</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10</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lang w:val="zh-CN"/>
        </w:rPr>
        <w:t xml:space="preserve">与本投标有关的通讯地址：</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单   位：                                              联 系 人： </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地   址：                                              邮政编码： </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联系电话：                                             电子邮箱：</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                                      </w:t>
      </w:r>
      <w:r>
        <w:rPr>
          <w:rFonts w:ascii="宋体" w:hAnsi="宋体"/>
          <w:color w:val="000000" w:themeColor="text1"/>
          <w:sz w:val="21"/>
          <w:szCs w:val="21"/>
          <w:highlight w:val="white"/>
          <w:lang w:val="zh-CN"/>
        </w:rPr>
        <w:t xml:space="preserve">              </w:t>
      </w:r>
      <w:r>
        <w:rPr>
          <w:rFonts w:hint="eastAsia" w:ascii="宋体" w:hAnsi="宋体"/>
          <w:color w:val="000000" w:themeColor="text1"/>
          <w:sz w:val="21"/>
          <w:szCs w:val="21"/>
          <w:highlight w:val="white"/>
        </w:rPr>
        <w:t xml:space="preserve">投标人（盖章）： </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法定代表人或代理人（签字或盖章）：</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日    期：     年     月    日</w:t>
      </w:r>
      <w:r>
        <w:rPr>
          <w:color w:val="000000" w:themeColor="text1"/>
          <w:highlight w:val="white"/>
        </w:rPr>
      </w:r>
      <w:r/>
    </w:p>
    <w:p>
      <w:pPr>
        <w:ind w:left="0"/>
        <w:rPr>
          <w:rFonts w:ascii="宋体" w:hAnsi="宋体"/>
          <w:b/>
          <w:color w:val="000000" w:themeColor="text1"/>
          <w:sz w:val="21"/>
          <w:szCs w:val="21"/>
          <w:highlight w:val="white"/>
        </w:rPr>
        <w:outlineLvl w:val="0"/>
      </w:pPr>
      <w:r>
        <w:rPr>
          <w:rFonts w:ascii="宋体" w:hAnsi="宋体"/>
          <w:b/>
          <w:color w:val="000000" w:themeColor="text1"/>
          <w:sz w:val="21"/>
          <w:szCs w:val="21"/>
          <w:highlight w:val="white"/>
        </w:rPr>
        <w:br w:type="page" w:clear="all"/>
      </w:r>
      <w:bookmarkStart w:id="55" w:name="_Toc71810481"/>
      <w:r>
        <w:rPr>
          <w:color w:val="000000" w:themeColor="text1"/>
          <w:highlight w:val="white"/>
        </w:rPr>
      </w:r>
      <w:bookmarkStart w:id="56" w:name="_Toc25612"/>
      <w:r>
        <w:rPr>
          <w:color w:val="000000" w:themeColor="text1"/>
          <w:highlight w:val="white"/>
        </w:rPr>
      </w:r>
      <w:bookmarkStart w:id="57" w:name="_Toc105397780"/>
      <w:r>
        <w:rPr>
          <w:rFonts w:ascii="宋体" w:hAnsi="宋体"/>
          <w:b/>
          <w:color w:val="000000" w:themeColor="text1"/>
          <w:sz w:val="21"/>
          <w:szCs w:val="21"/>
          <w:highlight w:val="white"/>
        </w:rPr>
        <w:t xml:space="preserve">附件2</w:t>
      </w: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开标一览表</w:t>
      </w:r>
      <w:bookmarkEnd w:id="55"/>
      <w:r>
        <w:rPr>
          <w:color w:val="000000" w:themeColor="text1"/>
          <w:highlight w:val="white"/>
        </w:rPr>
      </w:r>
      <w:bookmarkEnd w:id="56"/>
      <w:r>
        <w:rPr>
          <w:color w:val="000000" w:themeColor="text1"/>
          <w:highlight w:val="white"/>
        </w:rPr>
      </w:r>
      <w:bookmarkEnd w:id="57"/>
      <w:r>
        <w:rPr>
          <w:color w:val="000000" w:themeColor="text1"/>
          <w:highlight w:val="white"/>
        </w:rPr>
      </w:r>
      <w:r/>
    </w:p>
    <w:p>
      <w:pPr>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left="0"/>
        <w:jc w:val="center"/>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开标一览表（总报价）</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投标人全称（加盖公章）：</w:t>
      </w:r>
      <w:bookmarkStart w:id="58" w:name="TBR"/>
      <w:r>
        <w:rPr>
          <w:color w:val="000000" w:themeColor="text1"/>
          <w:highlight w:val="white"/>
        </w:rPr>
      </w:r>
      <w:bookmarkEnd w:id="58"/>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项目编号：  </w:t>
      </w:r>
      <w:bookmarkStart w:id="59" w:name="XMBH"/>
      <w:r>
        <w:rPr>
          <w:color w:val="000000" w:themeColor="text1"/>
          <w:highlight w:val="white"/>
        </w:rPr>
      </w:r>
      <w:bookmarkEnd w:id="59"/>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分包号：</w:t>
      </w:r>
      <w:bookmarkStart w:id="60" w:name="FBH"/>
      <w:r>
        <w:rPr>
          <w:color w:val="000000" w:themeColor="text1"/>
          <w:highlight w:val="white"/>
        </w:rPr>
      </w:r>
      <w:bookmarkEnd w:id="60"/>
      <w:r>
        <w:rPr>
          <w:color w:val="000000" w:themeColor="text1"/>
          <w:highlight w:val="white"/>
        </w:rPr>
      </w:r>
      <w:r/>
    </w:p>
    <w:tbl>
      <w:tblPr>
        <w:tblStyle w:val="100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color w:val="000000" w:themeColor="text1"/>
                <w:sz w:val="21"/>
                <w:szCs w:val="21"/>
                <w:highlight w:val="white"/>
              </w:rPr>
            </w:pPr>
            <w:r>
              <w:rPr>
                <w:rFonts w:hint="eastAsia" w:ascii="宋体" w:hAnsi="宋体" w:cs="Times New Roman"/>
                <w:color w:val="000000" w:themeColor="text1"/>
                <w:sz w:val="21"/>
                <w:szCs w:val="21"/>
                <w:highlight w:val="white"/>
              </w:rPr>
              <w:t xml:space="preserve">项目名称</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投标总报价</w:t>
            </w:r>
            <w:r>
              <w:rPr>
                <w:color w:val="000000" w:themeColor="text1"/>
                <w:highlight w:val="white"/>
              </w:rPr>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color w:val="000000" w:themeColor="text1"/>
                <w:sz w:val="21"/>
                <w:szCs w:val="21"/>
                <w:highlight w:val="white"/>
              </w:rPr>
            </w:pPr>
            <w:r>
              <w:rPr>
                <w:color w:val="000000" w:themeColor="text1"/>
                <w:highlight w:val="white"/>
              </w:rPr>
            </w:r>
            <w:bookmarkStart w:id="61" w:name="XMMC"/>
            <w:r>
              <w:rPr>
                <w:color w:val="000000" w:themeColor="text1"/>
                <w:highlight w:val="white"/>
              </w:rPr>
            </w:r>
            <w:bookmarkEnd w:id="61"/>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color w:val="000000" w:themeColor="text1"/>
                <w:sz w:val="21"/>
                <w:szCs w:val="21"/>
                <w:highlight w:val="white"/>
              </w:rPr>
            </w:pPr>
            <w:r>
              <w:rPr>
                <w:rFonts w:hint="eastAsia" w:ascii="宋体" w:hAnsi="宋体"/>
                <w:color w:val="000000" w:themeColor="text1"/>
                <w:sz w:val="21"/>
                <w:szCs w:val="21"/>
                <w:highlight w:val="white"/>
              </w:rPr>
              <w:t xml:space="preserve">小写：</w:t>
            </w:r>
            <w:bookmarkStart w:id="62" w:name="JEXX"/>
            <w:r>
              <w:rPr>
                <w:color w:val="000000" w:themeColor="text1"/>
                <w:highlight w:val="white"/>
              </w:rPr>
            </w:r>
            <w:bookmarkEnd w:id="62"/>
            <w:r>
              <w:rPr>
                <w:rFonts w:hint="eastAsia" w:ascii="宋体" w:hAnsi="宋体"/>
                <w:color w:val="000000" w:themeColor="text1"/>
                <w:sz w:val="21"/>
                <w:szCs w:val="21"/>
                <w:highlight w:val="white"/>
              </w:rPr>
              <w:t xml:space="preserve">     （元人民币）</w:t>
            </w:r>
            <w:r>
              <w:rPr>
                <w:color w:val="000000" w:themeColor="text1"/>
                <w:highlight w:val="white"/>
              </w:rPr>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投标报价大写金额</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olor w:val="000000" w:themeColor="text1"/>
                <w:sz w:val="21"/>
                <w:szCs w:val="21"/>
                <w:highlight w:val="white"/>
              </w:rPr>
            </w:pPr>
            <w:r>
              <w:rPr>
                <w:color w:val="000000" w:themeColor="text1"/>
                <w:highlight w:val="white"/>
              </w:rPr>
            </w:r>
            <w:bookmarkStart w:id="63" w:name="JEDX"/>
            <w:r>
              <w:rPr>
                <w:color w:val="000000" w:themeColor="text1"/>
                <w:highlight w:val="white"/>
              </w:rPr>
            </w:r>
            <w:bookmarkEnd w:id="63"/>
            <w:r>
              <w:rPr>
                <w:color w:val="000000" w:themeColor="text1"/>
                <w:highlight w:val="white"/>
              </w:rPr>
            </w:r>
            <w:r/>
          </w:p>
        </w:tc>
      </w:tr>
    </w:tbl>
    <w:p>
      <w:pPr>
        <w:spacing w:line="600" w:lineRule="exact"/>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 日期：   </w:t>
      </w:r>
      <w:bookmarkStart w:id="64" w:name="NF"/>
      <w:r>
        <w:rPr>
          <w:color w:val="000000" w:themeColor="text1"/>
          <w:highlight w:val="white"/>
        </w:rPr>
      </w:r>
      <w:bookmarkEnd w:id="64"/>
      <w:r>
        <w:rPr>
          <w:rFonts w:hint="eastAsia" w:ascii="宋体" w:hAnsi="宋体"/>
          <w:color w:val="000000" w:themeColor="text1"/>
          <w:sz w:val="21"/>
          <w:szCs w:val="21"/>
          <w:highlight w:val="white"/>
        </w:rPr>
        <w:t xml:space="preserve"> 年 </w:t>
      </w:r>
      <w:bookmarkStart w:id="65" w:name="YF"/>
      <w:r>
        <w:rPr>
          <w:color w:val="000000" w:themeColor="text1"/>
          <w:highlight w:val="white"/>
        </w:rPr>
      </w:r>
      <w:bookmarkEnd w:id="65"/>
      <w:r>
        <w:rPr>
          <w:rFonts w:hint="eastAsia" w:ascii="宋体" w:hAnsi="宋体"/>
          <w:color w:val="000000" w:themeColor="text1"/>
          <w:sz w:val="21"/>
          <w:szCs w:val="21"/>
          <w:highlight w:val="white"/>
        </w:rPr>
        <w:t xml:space="preserve">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月 </w:t>
      </w:r>
      <w:bookmarkStart w:id="66" w:name="RI"/>
      <w:r>
        <w:rPr>
          <w:color w:val="000000" w:themeColor="text1"/>
          <w:highlight w:val="white"/>
        </w:rPr>
      </w:r>
      <w:bookmarkEnd w:id="66"/>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 日</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填写说明：</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1</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lang w:val="zh-CN"/>
        </w:rPr>
        <w:t xml:space="preserve">开标一览表必须加盖投标人公章（复印件无效）。</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2</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lang w:val="zh-CN"/>
        </w:rPr>
        <w:t xml:space="preserve">如有分包，投标人投任何一个包的标的，都需单独填写开标一览表。</w:t>
      </w:r>
      <w:r>
        <w:rPr>
          <w:color w:val="000000" w:themeColor="text1"/>
          <w:highlight w:val="white"/>
        </w:rPr>
      </w:r>
      <w:r/>
    </w:p>
    <w:p>
      <w:pPr>
        <w:pStyle w:val="1017"/>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ind w:left="0"/>
        <w:spacing w:line="440" w:lineRule="exact"/>
        <w:rPr>
          <w:rFonts w:ascii="宋体" w:hAnsi="宋体"/>
          <w:b/>
          <w:color w:val="000000" w:themeColor="text1"/>
          <w:sz w:val="21"/>
          <w:szCs w:val="21"/>
          <w:highlight w:val="white"/>
        </w:rPr>
      </w:pPr>
      <w:r>
        <w:rPr>
          <w:color w:val="000000" w:themeColor="text1"/>
          <w:highlight w:val="white"/>
        </w:rPr>
      </w:r>
      <w:bookmarkStart w:id="67" w:name="_Toc7945"/>
      <w:r>
        <w:rPr>
          <w:color w:val="000000" w:themeColor="text1"/>
          <w:highlight w:val="white"/>
        </w:rPr>
      </w:r>
      <w:bookmarkStart w:id="68" w:name="_Toc241"/>
      <w:r>
        <w:rPr>
          <w:color w:val="000000" w:themeColor="text1"/>
          <w:highlight w:val="white"/>
        </w:rPr>
      </w:r>
      <w:bookmarkStart w:id="69" w:name="_Toc71810482"/>
      <w:r>
        <w:rPr>
          <w:color w:val="000000" w:themeColor="text1"/>
          <w:highlight w:val="white"/>
        </w:rPr>
      </w:r>
      <w:r/>
    </w:p>
    <w:p>
      <w:pPr>
        <w:shd w:val="nil"/>
        <w:rPr>
          <w:color w:val="000000" w:themeColor="text1"/>
          <w:highlight w:val="none"/>
        </w:rPr>
        <w:outlineLvl w:val="0"/>
      </w:pPr>
      <w:r>
        <w:rPr>
          <w:color w:val="000000" w:themeColor="text1"/>
          <w:highlight w:val="none"/>
        </w:rPr>
        <w:br w:type="page" w:clear="all"/>
      </w:r>
      <w:r>
        <w:rPr>
          <w:color w:val="000000" w:themeColor="text1"/>
          <w:highlight w:val="none"/>
        </w:rPr>
      </w:r>
    </w:p>
    <w:p>
      <w:pPr>
        <w:ind w:left="0"/>
        <w:rPr>
          <w:color w:val="000000" w:themeColor="text1"/>
          <w:highlight w:val="none"/>
        </w:rPr>
        <w:outlineLvl w:val="0"/>
      </w:pPr>
      <w:r>
        <w:rPr>
          <w:color w:val="000000" w:themeColor="text1"/>
          <w:highlight w:val="white"/>
        </w:rPr>
      </w:r>
      <w:bookmarkStart w:id="70" w:name="_Toc30070"/>
      <w:r>
        <w:rPr>
          <w:color w:val="000000" w:themeColor="text1"/>
          <w:highlight w:val="white"/>
        </w:rPr>
      </w:r>
      <w:bookmarkStart w:id="71" w:name="_Toc105397781"/>
      <w:r>
        <w:rPr>
          <w:rFonts w:ascii="宋体" w:hAnsi="宋体"/>
          <w:b/>
          <w:color w:val="000000" w:themeColor="text1"/>
          <w:sz w:val="21"/>
          <w:szCs w:val="21"/>
          <w:highlight w:val="white"/>
        </w:rPr>
        <w:t xml:space="preserve">附件3</w:t>
      </w:r>
      <w:bookmarkEnd w:id="67"/>
      <w:r>
        <w:rPr>
          <w:color w:val="000000" w:themeColor="text1"/>
          <w:highlight w:val="white"/>
        </w:rPr>
      </w:r>
      <w:bookmarkEnd w:id="68"/>
      <w:r>
        <w:rPr>
          <w:rFonts w:hint="eastAsia" w:ascii="宋体" w:hAnsi="宋体"/>
          <w:b/>
          <w:color w:val="000000" w:themeColor="text1"/>
          <w:sz w:val="21"/>
          <w:szCs w:val="21"/>
          <w:highlight w:val="white"/>
        </w:rPr>
        <w:t xml:space="preserve">.</w:t>
      </w:r>
      <w:r>
        <w:rPr>
          <w:rFonts w:hint="eastAsia"/>
          <w:color w:val="000000" w:themeColor="text1"/>
          <w:highlight w:val="white"/>
        </w:rPr>
        <w:t xml:space="preserve"> </w:t>
      </w:r>
      <w:r>
        <w:rPr>
          <w:rFonts w:hint="eastAsia" w:ascii="宋体" w:hAnsi="宋体"/>
          <w:b/>
          <w:color w:val="000000" w:themeColor="text1"/>
          <w:sz w:val="21"/>
          <w:szCs w:val="21"/>
          <w:highlight w:val="white"/>
        </w:rPr>
        <w:t xml:space="preserve">公开分项报价</w:t>
      </w:r>
      <w:bookmarkEnd w:id="69"/>
      <w:r>
        <w:rPr>
          <w:color w:val="000000" w:themeColor="text1"/>
          <w:highlight w:val="white"/>
        </w:rPr>
      </w:r>
      <w:bookmarkEnd w:id="70"/>
      <w:r>
        <w:rPr>
          <w:color w:val="000000" w:themeColor="text1"/>
          <w:highlight w:val="white"/>
        </w:rPr>
      </w:r>
      <w:bookmarkEnd w:id="71"/>
      <w:r>
        <w:rPr>
          <w:color w:val="000000" w:themeColor="text1"/>
          <w:highlight w:val="white"/>
        </w:rPr>
      </w:r>
      <w:r/>
    </w:p>
    <w:p>
      <w:pPr>
        <w:pStyle w:val="1018"/>
        <w:rPr>
          <w:color w:val="000000" w:themeColor="text1"/>
          <w:highlight w:val="white"/>
        </w:rPr>
      </w:pPr>
      <w:r>
        <w:rPr>
          <w:color w:val="000000" w:themeColor="text1"/>
          <w:highlight w:val="white"/>
        </w:rPr>
      </w:r>
      <w:r>
        <w:rPr>
          <w:color w:val="000000" w:themeColor="text1"/>
          <w:highlight w:val="white"/>
        </w:rPr>
      </w:r>
      <w:r/>
    </w:p>
    <w:p>
      <w:pPr>
        <w:ind w:left="0"/>
        <w:jc w:val="center"/>
        <w:spacing w:line="360" w:lineRule="auto"/>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公开分项报价</w:t>
      </w:r>
      <w:r>
        <w:rPr>
          <w:color w:val="000000" w:themeColor="text1"/>
          <w:highlight w:val="white"/>
        </w:rPr>
      </w:r>
      <w:r/>
    </w:p>
    <w:p>
      <w:pPr>
        <w:ind w:left="0"/>
        <w:jc w:val="righ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单位：元（人民币） </w:t>
      </w:r>
      <w:r>
        <w:rPr>
          <w:color w:val="000000" w:themeColor="text1"/>
          <w:highlight w:val="white"/>
        </w:rPr>
      </w:r>
      <w:r/>
    </w:p>
    <w:tbl>
      <w:tblPr>
        <w:tblStyle w:val="1003"/>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序号</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费用项目</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单位</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数量</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单价</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总价</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备注</w:t>
            </w:r>
            <w:r>
              <w:rPr>
                <w:color w:val="000000" w:themeColor="text1"/>
                <w:highlight w:val="white"/>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1</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2</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3</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4</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5</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6</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合计总报价</w:t>
            </w:r>
            <w:r>
              <w:rPr>
                <w:color w:val="000000" w:themeColor="text1"/>
                <w:highlight w:val="white"/>
              </w:rPr>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人民币（小写）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元</w:t>
            </w:r>
            <w:r>
              <w:rPr>
                <w:color w:val="000000" w:themeColor="text1"/>
                <w:highlight w:val="white"/>
              </w:rPr>
            </w:r>
            <w:r/>
          </w:p>
        </w:tc>
      </w:tr>
    </w:tbl>
    <w:p>
      <w:pPr>
        <w:ind w:right="840" w:firstLine="5250"/>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right="840" w:firstLine="5250"/>
        <w:spacing w:line="360" w:lineRule="auto"/>
        <w:rPr>
          <w:rFonts w:ascii="宋体" w:hAnsi="宋体"/>
          <w:color w:val="000000" w:themeColor="text1"/>
          <w:sz w:val="21"/>
          <w:highlight w:val="white"/>
        </w:rPr>
      </w:pPr>
      <w:r>
        <w:rPr>
          <w:rFonts w:ascii="宋体" w:hAnsi="宋体"/>
          <w:color w:val="000000" w:themeColor="text1"/>
          <w:sz w:val="21"/>
          <w:highlight w:val="white"/>
        </w:rPr>
        <w:t xml:space="preserve">投标人（盖章）：</w:t>
      </w:r>
      <w:r>
        <w:rPr>
          <w:color w:val="000000" w:themeColor="text1"/>
          <w:highlight w:val="white"/>
        </w:rPr>
      </w:r>
      <w:r/>
    </w:p>
    <w:p>
      <w:pPr>
        <w:jc w:val="right"/>
        <w:spacing w:line="360" w:lineRule="auto"/>
        <w:rPr>
          <w:rFonts w:ascii="宋体" w:hAnsi="宋体"/>
          <w:color w:val="000000" w:themeColor="text1"/>
          <w:sz w:val="21"/>
          <w:highlight w:val="white"/>
        </w:rPr>
      </w:pPr>
      <w:r>
        <w:rPr>
          <w:rFonts w:ascii="宋体" w:hAnsi="宋体"/>
          <w:color w:val="000000" w:themeColor="text1"/>
          <w:sz w:val="21"/>
          <w:highlight w:val="white"/>
        </w:rPr>
        <w:t xml:space="preserve">法定代表人或代理人（签字或盖章）：</w:t>
      </w:r>
      <w:r>
        <w:rPr>
          <w:color w:val="000000" w:themeColor="text1"/>
          <w:highlight w:val="white"/>
        </w:rPr>
      </w:r>
      <w:r/>
    </w:p>
    <w:p>
      <w:pPr>
        <w:ind w:left="0" w:firstLine="630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日</w:t>
      </w:r>
      <w:r>
        <w:rPr>
          <w:rFonts w:ascii="宋体" w:hAnsi="宋体"/>
          <w:color w:val="000000" w:themeColor="text1"/>
          <w:sz w:val="21"/>
          <w:highlight w:val="white"/>
        </w:rPr>
        <w:t xml:space="preserve">    </w:t>
      </w:r>
      <w:r>
        <w:rPr>
          <w:rFonts w:hint="eastAsia" w:ascii="宋体" w:hAnsi="宋体"/>
          <w:color w:val="000000" w:themeColor="text1"/>
          <w:sz w:val="21"/>
          <w:highlight w:val="white"/>
        </w:rPr>
        <w:t xml:space="preserve">期：</w:t>
      </w:r>
      <w:r>
        <w:rPr>
          <w:rFonts w:ascii="宋体" w:hAnsi="宋体"/>
          <w:color w:val="000000" w:themeColor="text1"/>
          <w:sz w:val="21"/>
          <w:highlight w:val="white"/>
        </w:rPr>
        <w:t xml:space="preserve">     </w:t>
      </w:r>
      <w:r>
        <w:rPr>
          <w:rFonts w:hint="eastAsia" w:ascii="宋体" w:hAnsi="宋体"/>
          <w:color w:val="000000" w:themeColor="text1"/>
          <w:sz w:val="21"/>
          <w:highlight w:val="white"/>
        </w:rPr>
        <w:t xml:space="preserve">年</w:t>
      </w:r>
      <w:r>
        <w:rPr>
          <w:rFonts w:ascii="宋体" w:hAnsi="宋体"/>
          <w:color w:val="000000" w:themeColor="text1"/>
          <w:sz w:val="21"/>
          <w:highlight w:val="white"/>
        </w:rPr>
        <w:t xml:space="preserve">   </w:t>
      </w:r>
      <w:r>
        <w:rPr>
          <w:rFonts w:hint="eastAsia" w:ascii="宋体" w:hAnsi="宋体"/>
          <w:color w:val="000000" w:themeColor="text1"/>
          <w:sz w:val="21"/>
          <w:highlight w:val="white"/>
        </w:rPr>
        <w:t xml:space="preserve">  月</w:t>
      </w:r>
      <w:r>
        <w:rPr>
          <w:rFonts w:ascii="宋体" w:hAnsi="宋体"/>
          <w:color w:val="000000" w:themeColor="text1"/>
          <w:sz w:val="21"/>
          <w:highlight w:val="white"/>
        </w:rPr>
        <w:t xml:space="preserve">   </w:t>
      </w:r>
      <w:r>
        <w:rPr>
          <w:rFonts w:hint="eastAsia" w:ascii="宋体" w:hAnsi="宋体"/>
          <w:color w:val="000000" w:themeColor="text1"/>
          <w:sz w:val="21"/>
          <w:highlight w:val="white"/>
        </w:rPr>
        <w:t xml:space="preserve"> 日</w:t>
      </w:r>
      <w:r>
        <w:rPr>
          <w:color w:val="000000" w:themeColor="text1"/>
          <w:highlight w:val="white"/>
        </w:rPr>
      </w:r>
      <w:r/>
    </w:p>
    <w:p>
      <w:pPr>
        <w:ind w:left="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注：</w:t>
      </w:r>
      <w:r>
        <w:rPr>
          <w:color w:val="000000" w:themeColor="text1"/>
          <w:highlight w:val="white"/>
        </w:rPr>
      </w:r>
      <w:r/>
    </w:p>
    <w:p>
      <w:pPr>
        <w:ind w:left="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1.报价表包含投标人各项成本核算和投入的成本明细，合计金额应与《开标一览表》合计金额一致；否则，以《开标一览表》为准。</w:t>
      </w:r>
      <w:r>
        <w:rPr>
          <w:color w:val="000000" w:themeColor="text1"/>
          <w:highlight w:val="white"/>
        </w:rPr>
      </w:r>
      <w:r/>
    </w:p>
    <w:p>
      <w:pPr>
        <w:ind w:left="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遇到法律法规规定的最低工资调整，其中人工费用相应浮动，由供应商自行承担。</w:t>
      </w:r>
      <w:r>
        <w:rPr>
          <w:color w:val="000000" w:themeColor="text1"/>
          <w:highlight w:val="white"/>
        </w:rPr>
      </w:r>
      <w:r/>
    </w:p>
    <w:p>
      <w:pPr>
        <w:ind w:left="0"/>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3</w:t>
      </w:r>
      <w:r>
        <w:rPr>
          <w:rFonts w:hint="eastAsia" w:ascii="宋体" w:hAnsi="宋体"/>
          <w:color w:val="000000" w:themeColor="text1"/>
          <w:sz w:val="21"/>
          <w:szCs w:val="21"/>
          <w:highlight w:val="white"/>
        </w:rPr>
        <w:t xml:space="preserve">.若事项较多，投标人可根据投标内容的实际情况另纸说明。</w:t>
      </w:r>
      <w:r>
        <w:rPr>
          <w:rFonts w:ascii="宋体" w:hAnsi="宋体"/>
          <w:color w:val="000000" w:themeColor="text1"/>
          <w:sz w:val="21"/>
          <w:szCs w:val="21"/>
          <w:highlight w:val="white"/>
        </w:rPr>
        <w:t xml:space="preserve"> </w:t>
      </w:r>
      <w:r>
        <w:rPr>
          <w:color w:val="000000" w:themeColor="text1"/>
          <w:highlight w:val="white"/>
        </w:rPr>
      </w:r>
      <w:r/>
    </w:p>
    <w:p>
      <w:pPr>
        <w:ind w:left="0" w:right="-200"/>
        <w:jc w:val="left"/>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 </w:t>
      </w:r>
      <w:r>
        <w:rPr>
          <w:color w:val="000000" w:themeColor="text1"/>
          <w:highlight w:val="white"/>
        </w:rPr>
      </w:r>
      <w:r/>
    </w:p>
    <w:p>
      <w:pPr>
        <w:pStyle w:val="1051"/>
        <w:ind w:left="400" w:firstLine="400"/>
        <w:rPr>
          <w:color w:val="000000" w:themeColor="text1"/>
          <w:highlight w:val="white"/>
        </w:rPr>
      </w:pPr>
      <w:r>
        <w:rPr>
          <w:color w:val="000000" w:themeColor="text1"/>
          <w:highlight w:val="white"/>
        </w:rPr>
      </w:r>
      <w:r>
        <w:rPr>
          <w:color w:val="000000" w:themeColor="text1"/>
          <w:highlight w:val="white"/>
        </w:rPr>
      </w:r>
      <w:r/>
    </w:p>
    <w:p>
      <w:pPr>
        <w:ind w:left="0"/>
        <w:jc w:val="center"/>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left="0"/>
        <w:rPr>
          <w:rFonts w:ascii="宋体" w:hAnsi="宋体"/>
          <w:color w:val="000000" w:themeColor="text1"/>
          <w:sz w:val="21"/>
          <w:szCs w:val="21"/>
          <w:highlight w:val="white"/>
        </w:rPr>
        <w:outlineLvl w:val="0"/>
      </w:pPr>
      <w:r>
        <w:rPr>
          <w:rFonts w:ascii="宋体" w:hAnsi="宋体"/>
          <w:b/>
          <w:color w:val="000000" w:themeColor="text1"/>
          <w:sz w:val="21"/>
          <w:szCs w:val="21"/>
          <w:highlight w:val="white"/>
        </w:rPr>
        <w:br w:type="page" w:clear="all"/>
      </w:r>
      <w:bookmarkStart w:id="72" w:name="_Toc105397782"/>
      <w:r>
        <w:rPr>
          <w:color w:val="000000" w:themeColor="text1"/>
          <w:highlight w:val="white"/>
        </w:rPr>
      </w:r>
      <w:bookmarkStart w:id="73" w:name="_Toc71810483"/>
      <w:r>
        <w:rPr>
          <w:color w:val="000000" w:themeColor="text1"/>
          <w:highlight w:val="white"/>
        </w:rPr>
      </w:r>
      <w:bookmarkStart w:id="74" w:name="_Toc12729"/>
      <w:r>
        <w:rPr>
          <w:rFonts w:ascii="宋体" w:hAnsi="宋体"/>
          <w:b/>
          <w:color w:val="000000" w:themeColor="text1"/>
          <w:sz w:val="21"/>
          <w:szCs w:val="21"/>
          <w:highlight w:val="white"/>
        </w:rPr>
        <w:t xml:space="preserve">附件4</w:t>
      </w: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法定代表人授权委托书</w:t>
      </w:r>
      <w:bookmarkEnd w:id="72"/>
      <w:r>
        <w:rPr>
          <w:color w:val="000000" w:themeColor="text1"/>
          <w:highlight w:val="white"/>
        </w:rPr>
      </w:r>
      <w:bookmarkEnd w:id="73"/>
      <w:r>
        <w:rPr>
          <w:color w:val="000000" w:themeColor="text1"/>
          <w:highlight w:val="white"/>
        </w:rPr>
      </w:r>
      <w:bookmarkEnd w:id="74"/>
      <w:r>
        <w:rPr>
          <w:color w:val="000000" w:themeColor="text1"/>
          <w:highlight w:val="white"/>
        </w:rPr>
      </w:r>
      <w:r/>
    </w:p>
    <w:p>
      <w:pPr>
        <w:ind w:left="0"/>
        <w:jc w:val="center"/>
        <w:spacing w:before="100" w:beforeAutospacing="1" w:after="100" w:afterAutospacing="1" w:line="480" w:lineRule="auto"/>
        <w:rPr>
          <w:rFonts w:ascii="宋体" w:hAnsi="宋体"/>
          <w:b/>
          <w:color w:val="000000" w:themeColor="text1"/>
          <w:sz w:val="21"/>
          <w:szCs w:val="21"/>
          <w:highlight w:val="white"/>
        </w:rPr>
      </w:pPr>
      <w:r>
        <w:rPr>
          <w:rFonts w:ascii="宋体" w:hAnsi="宋体"/>
          <w:b/>
          <w:color w:val="000000" w:themeColor="text1"/>
          <w:sz w:val="21"/>
          <w:szCs w:val="21"/>
          <w:highlight w:val="white"/>
        </w:rPr>
        <w:t xml:space="preserve">法定代表人授权委托书</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本授权委托书声明：  我 </w:t>
      </w:r>
      <w:r>
        <w:rPr>
          <w:rFonts w:ascii="宋体" w:hAnsi="宋体"/>
          <w:color w:val="000000" w:themeColor="text1"/>
          <w:sz w:val="21"/>
          <w:szCs w:val="21"/>
          <w:highlight w:val="white"/>
          <w:u w:val="single"/>
        </w:rPr>
        <w:t xml:space="preserve">       </w:t>
      </w:r>
      <w:r>
        <w:rPr>
          <w:rFonts w:ascii="宋体" w:hAnsi="宋体"/>
          <w:color w:val="000000" w:themeColor="text1"/>
          <w:sz w:val="21"/>
          <w:szCs w:val="21"/>
          <w:highlight w:val="white"/>
        </w:rPr>
        <w:t xml:space="preserve">（姓名）系</w:t>
      </w:r>
      <w:r>
        <w:rPr>
          <w:rFonts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u w:val="single"/>
        </w:rPr>
        <w:t xml:space="preserve">（</w:t>
      </w:r>
      <w:r>
        <w:rPr>
          <w:rFonts w:ascii="宋体" w:hAnsi="宋体"/>
          <w:color w:val="000000" w:themeColor="text1"/>
          <w:sz w:val="21"/>
          <w:szCs w:val="21"/>
          <w:highlight w:val="white"/>
        </w:rPr>
        <w:t xml:space="preserve">投标人名称）的法定代表人，现授权委托</w:t>
      </w:r>
      <w:r>
        <w:rPr>
          <w:rFonts w:ascii="宋体" w:hAnsi="宋体"/>
          <w:color w:val="000000" w:themeColor="text1"/>
          <w:sz w:val="21"/>
          <w:szCs w:val="21"/>
          <w:highlight w:val="white"/>
          <w:u w:val="single"/>
        </w:rPr>
        <w:t xml:space="preserve">             </w:t>
      </w:r>
      <w:r>
        <w:rPr>
          <w:rFonts w:ascii="宋体" w:hAnsi="宋体"/>
          <w:color w:val="000000" w:themeColor="text1"/>
          <w:sz w:val="21"/>
          <w:szCs w:val="21"/>
          <w:highlight w:val="white"/>
        </w:rPr>
        <w:t xml:space="preserve">（姓名）为我公司授权代表（即代理人），以本公司的名义参</w:t>
      </w:r>
      <w:r>
        <w:rPr>
          <w:rFonts w:hint="eastAsia" w:ascii="宋体" w:hAnsi="宋体"/>
          <w:color w:val="000000" w:themeColor="text1"/>
          <w:sz w:val="21"/>
          <w:szCs w:val="21"/>
          <w:highlight w:val="white"/>
        </w:rPr>
        <w:t xml:space="preserve">加</w:t>
      </w:r>
      <w:r>
        <w:rPr>
          <w:rFonts w:hint="eastAsia"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u w:val="single"/>
          <w:lang w:eastAsia="zh-CN"/>
        </w:rPr>
        <w:t xml:space="preserve">苏州招投标咨询服务有限公司</w:t>
      </w:r>
      <w:r>
        <w:rPr>
          <w:rFonts w:ascii="宋体" w:hAnsi="宋体"/>
          <w:color w:val="000000" w:themeColor="text1"/>
          <w:sz w:val="21"/>
          <w:szCs w:val="21"/>
          <w:highlight w:val="white"/>
        </w:rPr>
        <w:t xml:space="preserve">组织实施的编号为</w:t>
      </w:r>
      <w:r>
        <w:rPr>
          <w:rFonts w:hint="eastAsia" w:ascii="宋体" w:hAnsi="宋体"/>
          <w:color w:val="000000" w:themeColor="text1"/>
          <w:sz w:val="21"/>
          <w:szCs w:val="21"/>
          <w:highlight w:val="white"/>
        </w:rPr>
        <w:t xml:space="preserve"> </w:t>
      </w:r>
      <w:r>
        <w:rPr>
          <w:rFonts w:ascii="宋体" w:hAnsi="宋体"/>
          <w:color w:val="000000" w:themeColor="text1"/>
          <w:sz w:val="21"/>
          <w:szCs w:val="21"/>
          <w:highlight w:val="white"/>
          <w:u w:val="single"/>
        </w:rPr>
        <w:t xml:space="preserve">         </w:t>
      </w:r>
      <w:r>
        <w:rPr>
          <w:rFonts w:ascii="宋体" w:hAnsi="宋体"/>
          <w:color w:val="000000" w:themeColor="text1"/>
          <w:sz w:val="21"/>
          <w:szCs w:val="21"/>
          <w:highlight w:val="white"/>
        </w:rPr>
        <w:t xml:space="preserve">号</w:t>
      </w:r>
      <w:r>
        <w:rPr>
          <w:rFonts w:hint="eastAsia" w:ascii="宋体" w:hAnsi="宋体"/>
          <w:color w:val="000000" w:themeColor="text1"/>
          <w:sz w:val="21"/>
          <w:szCs w:val="21"/>
          <w:highlight w:val="white"/>
        </w:rPr>
        <w:t xml:space="preserve">（项目编号）</w:t>
      </w:r>
      <w:r>
        <w:rPr>
          <w:rFonts w:ascii="宋体" w:hAnsi="宋体"/>
          <w:color w:val="000000" w:themeColor="text1"/>
          <w:sz w:val="21"/>
          <w:szCs w:val="21"/>
          <w:highlight w:val="white"/>
        </w:rPr>
        <w:t xml:space="preserve">的招标活动。代理人在开标、评标、合同谈判过程中所签署的一切文件和处理与这有关的一切事务，我均予以承认</w:t>
      </w:r>
      <w:r>
        <w:rPr>
          <w:rFonts w:hint="eastAsia" w:ascii="宋体" w:hAnsi="宋体"/>
          <w:color w:val="000000" w:themeColor="text1"/>
          <w:sz w:val="21"/>
          <w:szCs w:val="21"/>
          <w:highlight w:val="white"/>
        </w:rPr>
        <w:t xml:space="preserve">。</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代理人在授权委托书有效期内签署的所有文件不因授权委托的撤销而失效，除非有撤销授权委托的书面通知，本授权委托书自投标开始至合同履行完毕止。</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代理人无转委托权。特此委托。</w:t>
      </w:r>
      <w:r>
        <w:rPr>
          <w:color w:val="000000" w:themeColor="text1"/>
          <w:highlight w:val="white"/>
        </w:rPr>
      </w:r>
      <w:r/>
    </w:p>
    <w:p>
      <w:pPr>
        <w:pStyle w:val="1017"/>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ind w:left="0" w:firstLine="42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投标人（盖章）： </w:t>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法定代表人（签字或盖章）：</w:t>
      </w:r>
      <w:r>
        <w:rPr>
          <w:color w:val="000000" w:themeColor="text1"/>
          <w:highlight w:val="white"/>
        </w:rPr>
      </w:r>
      <w:r/>
    </w:p>
    <w:p>
      <w:pPr>
        <w:ind w:firstLine="4830"/>
        <w:jc w:val="left"/>
        <w:spacing w:line="360" w:lineRule="auto"/>
        <w:rPr>
          <w:rFonts w:ascii="宋体" w:hAnsi="宋体"/>
          <w:b/>
          <w:color w:val="000000" w:themeColor="text1"/>
          <w:sz w:val="21"/>
          <w:szCs w:val="21"/>
          <w:highlight w:val="white"/>
        </w:rPr>
      </w:pPr>
      <w:r>
        <w:rPr>
          <w:rFonts w:ascii="宋体" w:hAnsi="宋体"/>
          <w:color w:val="000000" w:themeColor="text1"/>
          <w:sz w:val="21"/>
          <w:szCs w:val="21"/>
          <w:highlight w:val="white"/>
        </w:rPr>
        <w:t xml:space="preserve">日期</w:t>
      </w:r>
      <w:r>
        <w:rPr>
          <w:rFonts w:hint="eastAsia" w:ascii="宋体" w:hAnsi="宋体"/>
          <w:color w:val="000000" w:themeColor="text1"/>
          <w:sz w:val="21"/>
          <w:szCs w:val="21"/>
          <w:highlight w:val="white"/>
        </w:rPr>
        <w:t xml:space="preserve">：</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年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月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日</w:t>
      </w:r>
      <w:r>
        <w:rPr>
          <w:color w:val="000000" w:themeColor="text1"/>
          <w:highlight w:val="white"/>
        </w:rPr>
      </w:r>
      <w:r/>
    </w:p>
    <w:p>
      <w:pPr>
        <w:ind w:left="0"/>
        <w:jc w:val="left"/>
        <w:spacing w:line="360" w:lineRule="auto"/>
        <w:rPr>
          <w:rFonts w:ascii="宋体" w:hAnsi="宋体"/>
          <w:b/>
          <w:color w:val="000000" w:themeColor="text1"/>
          <w:sz w:val="21"/>
          <w:szCs w:val="21"/>
          <w:highlight w:val="white"/>
        </w:rPr>
        <w:outlineLvl w:val="0"/>
      </w:pPr>
      <w:r>
        <w:rPr>
          <w:rFonts w:ascii="宋体" w:hAnsi="宋体"/>
          <w:color w:val="000000" w:themeColor="text1"/>
          <w:sz w:val="21"/>
          <w:szCs w:val="21"/>
          <w:highlight w:val="white"/>
          <w:lang w:val="zh-CN"/>
        </w:rPr>
        <w:br w:type="page" w:clear="all"/>
      </w:r>
      <w:bookmarkStart w:id="75" w:name="_Toc71810484"/>
      <w:r>
        <w:rPr>
          <w:color w:val="000000" w:themeColor="text1"/>
          <w:highlight w:val="white"/>
        </w:rPr>
      </w:r>
      <w:bookmarkStart w:id="76" w:name="_Toc21574"/>
      <w:r>
        <w:rPr>
          <w:color w:val="000000" w:themeColor="text1"/>
          <w:highlight w:val="white"/>
        </w:rPr>
      </w:r>
      <w:bookmarkStart w:id="77" w:name="_Toc19621"/>
      <w:r>
        <w:rPr>
          <w:color w:val="000000" w:themeColor="text1"/>
          <w:highlight w:val="white"/>
        </w:rPr>
      </w:r>
      <w:bookmarkStart w:id="78" w:name="_Toc13847"/>
      <w:r>
        <w:rPr>
          <w:color w:val="000000" w:themeColor="text1"/>
          <w:highlight w:val="white"/>
        </w:rPr>
      </w:r>
      <w:bookmarkStart w:id="79" w:name="_Toc105397783"/>
      <w:r>
        <w:rPr>
          <w:rFonts w:ascii="宋体" w:hAnsi="宋体"/>
          <w:b/>
          <w:color w:val="000000" w:themeColor="text1"/>
          <w:sz w:val="21"/>
          <w:szCs w:val="21"/>
          <w:highlight w:val="white"/>
        </w:rPr>
        <w:t xml:space="preserve">附件5</w:t>
      </w: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中小企业声明函</w:t>
      </w:r>
      <w:bookmarkEnd w:id="75"/>
      <w:r>
        <w:rPr>
          <w:color w:val="000000" w:themeColor="text1"/>
          <w:highlight w:val="white"/>
        </w:rPr>
      </w:r>
      <w:bookmarkEnd w:id="76"/>
      <w:r>
        <w:rPr>
          <w:color w:val="000000" w:themeColor="text1"/>
          <w:highlight w:val="white"/>
        </w:rPr>
      </w:r>
      <w:bookmarkEnd w:id="77"/>
      <w:r>
        <w:rPr>
          <w:color w:val="000000" w:themeColor="text1"/>
          <w:highlight w:val="white"/>
        </w:rPr>
      </w:r>
      <w:bookmarkEnd w:id="78"/>
      <w:r>
        <w:rPr>
          <w:color w:val="000000" w:themeColor="text1"/>
          <w:highlight w:val="white"/>
        </w:rPr>
      </w:r>
      <w:bookmarkEnd w:id="79"/>
      <w:r>
        <w:rPr>
          <w:color w:val="000000" w:themeColor="text1"/>
          <w:highlight w:val="white"/>
        </w:rPr>
      </w:r>
      <w:r/>
    </w:p>
    <w:p>
      <w:pPr>
        <w:ind w:left="0"/>
        <w:jc w:val="center"/>
        <w:spacing w:before="100" w:beforeAutospacing="1" w:after="100" w:afterAutospacing="1" w:line="48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中小企业声明函（服务）</w:t>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u w:val="single"/>
          <w:lang w:eastAsia="zh-CN"/>
        </w:rPr>
        <w:t xml:space="preserve">苏州招投标咨询服务有限公司</w:t>
      </w:r>
      <w:r>
        <w:rPr>
          <w:rFonts w:hint="eastAsia" w:ascii="宋体" w:hAnsi="宋体"/>
          <w:color w:val="000000" w:themeColor="text1"/>
          <w:sz w:val="21"/>
          <w:szCs w:val="21"/>
          <w:highlight w:val="white"/>
          <w:u w:val="single"/>
        </w:rPr>
        <w:t xml:space="preserve">：</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本公司（联合体）郑重声明，根据《政府采购促进中小企业发展管理办法》（财库[20</w:t>
      </w:r>
      <w:r>
        <w:rPr>
          <w:rFonts w:ascii="宋体" w:hAnsi="宋体"/>
          <w:color w:val="000000" w:themeColor="text1"/>
          <w:sz w:val="21"/>
          <w:szCs w:val="21"/>
          <w:highlight w:val="white"/>
        </w:rPr>
        <w:t xml:space="preserve">20</w:t>
      </w:r>
      <w:r>
        <w:rPr>
          <w:rFonts w:hint="eastAsia" w:ascii="宋体" w:hAnsi="宋体"/>
          <w:color w:val="000000" w:themeColor="text1"/>
          <w:sz w:val="21"/>
          <w:szCs w:val="21"/>
          <w:highlight w:val="white"/>
        </w:rPr>
        <w:t xml:space="preserve">]</w:t>
      </w:r>
      <w:r>
        <w:rPr>
          <w:rFonts w:ascii="宋体" w:hAnsi="宋体"/>
          <w:color w:val="000000" w:themeColor="text1"/>
          <w:sz w:val="21"/>
          <w:szCs w:val="21"/>
          <w:highlight w:val="white"/>
        </w:rPr>
        <w:t xml:space="preserve">46</w:t>
      </w:r>
      <w:r>
        <w:rPr>
          <w:rFonts w:hint="eastAsia" w:ascii="宋体" w:hAnsi="宋体"/>
          <w:color w:val="000000" w:themeColor="text1"/>
          <w:sz w:val="21"/>
          <w:szCs w:val="21"/>
          <w:highlight w:val="white"/>
        </w:rPr>
        <w:t xml:space="preserve">号）的规定，本公司（联合体）参加</w:t>
      </w:r>
      <w:r>
        <w:rPr>
          <w:rFonts w:hint="eastAsia" w:ascii="宋体" w:hAnsi="宋体"/>
          <w:color w:val="000000" w:themeColor="text1"/>
          <w:sz w:val="21"/>
          <w:szCs w:val="21"/>
          <w:highlight w:val="white"/>
          <w:u w:val="single"/>
        </w:rPr>
        <w:t xml:space="preserve">（</w:t>
      </w:r>
      <w:r>
        <w:rPr>
          <w:rFonts w:hint="eastAsia" w:ascii="宋体" w:hAnsi="宋体"/>
          <w:b/>
          <w:color w:val="000000" w:themeColor="text1"/>
          <w:sz w:val="21"/>
          <w:szCs w:val="21"/>
          <w:highlight w:val="white"/>
          <w:u w:val="single"/>
        </w:rPr>
        <w:t xml:space="preserve">单位名称</w:t>
      </w:r>
      <w:r>
        <w:rPr>
          <w:rFonts w:hint="eastAsia" w:ascii="宋体" w:hAnsi="宋体"/>
          <w:color w:val="000000" w:themeColor="text1"/>
          <w:sz w:val="21"/>
          <w:szCs w:val="21"/>
          <w:highlight w:val="white"/>
          <w:u w:val="single"/>
        </w:rPr>
        <w:t xml:space="preserve">）</w:t>
      </w:r>
      <w:r>
        <w:rPr>
          <w:rFonts w:hint="eastAsia" w:ascii="宋体" w:hAnsi="宋体"/>
          <w:color w:val="000000" w:themeColor="text1"/>
          <w:sz w:val="21"/>
          <w:szCs w:val="21"/>
          <w:highlight w:val="white"/>
        </w:rPr>
        <w:t xml:space="preserve">的</w:t>
      </w:r>
      <w:r>
        <w:rPr>
          <w:rFonts w:hint="eastAsia" w:ascii="宋体" w:hAnsi="宋体"/>
          <w:color w:val="000000" w:themeColor="text1"/>
          <w:sz w:val="21"/>
          <w:szCs w:val="21"/>
          <w:highlight w:val="white"/>
          <w:u w:val="single"/>
        </w:rPr>
        <w:t xml:space="preserve">（</w:t>
      </w:r>
      <w:r>
        <w:rPr>
          <w:rFonts w:hint="eastAsia" w:ascii="宋体" w:hAnsi="宋体"/>
          <w:b/>
          <w:color w:val="000000" w:themeColor="text1"/>
          <w:sz w:val="21"/>
          <w:szCs w:val="21"/>
          <w:highlight w:val="white"/>
          <w:u w:val="single"/>
        </w:rPr>
        <w:t xml:space="preserve">项目名称</w:t>
      </w:r>
      <w:r>
        <w:rPr>
          <w:rFonts w:hint="eastAsia" w:ascii="宋体" w:hAnsi="宋体"/>
          <w:color w:val="000000" w:themeColor="text1"/>
          <w:sz w:val="21"/>
          <w:szCs w:val="21"/>
          <w:highlight w:val="white"/>
          <w:u w:val="single"/>
        </w:rPr>
        <w:t xml:space="preserve">）</w:t>
      </w:r>
      <w:r>
        <w:rPr>
          <w:rFonts w:hint="eastAsia" w:ascii="宋体" w:hAnsi="宋体"/>
          <w:color w:val="000000" w:themeColor="text1"/>
          <w:sz w:val="21"/>
          <w:szCs w:val="21"/>
          <w:highlight w:val="white"/>
        </w:rPr>
        <w:t xml:space="preserve">采购活动，服务全部由符合政策要求的中小企业承接。相关企业（含联合体中的中小企业、签订分包意向协议的中小企业）的具体情况如下：</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hint="eastAsia" w:ascii="宋体" w:hAnsi="宋体"/>
          <w:color w:val="000000" w:themeColor="text1"/>
          <w:sz w:val="21"/>
          <w:szCs w:val="21"/>
          <w:highlight w:val="white"/>
          <w:u w:val="single"/>
        </w:rPr>
        <w:t xml:space="preserve">（</w:t>
      </w:r>
      <w:r>
        <w:rPr>
          <w:rFonts w:hint="eastAsia" w:ascii="宋体" w:hAnsi="宋体"/>
          <w:b/>
          <w:color w:val="000000" w:themeColor="text1"/>
          <w:sz w:val="21"/>
          <w:szCs w:val="21"/>
          <w:highlight w:val="white"/>
          <w:u w:val="single"/>
        </w:rPr>
        <w:t xml:space="preserve">项目名称</w:t>
      </w:r>
      <w:r>
        <w:rPr>
          <w:rFonts w:hint="eastAsia" w:ascii="宋体" w:hAnsi="宋体"/>
          <w:color w:val="000000" w:themeColor="text1"/>
          <w:sz w:val="21"/>
          <w:szCs w:val="21"/>
          <w:highlight w:val="white"/>
          <w:u w:val="single"/>
        </w:rPr>
        <w:t xml:space="preserve">）</w:t>
      </w:r>
      <w:r>
        <w:rPr>
          <w:rFonts w:hint="eastAsia" w:ascii="宋体" w:hAnsi="宋体"/>
          <w:color w:val="000000" w:themeColor="text1"/>
          <w:sz w:val="21"/>
          <w:szCs w:val="21"/>
          <w:highlight w:val="white"/>
        </w:rPr>
        <w:t xml:space="preserve">，属于</w:t>
      </w:r>
      <w:r>
        <w:rPr>
          <w:rFonts w:hint="eastAsia" w:ascii="宋体" w:hAnsi="宋体"/>
          <w:color w:val="000000" w:themeColor="text1"/>
          <w:sz w:val="21"/>
          <w:szCs w:val="21"/>
          <w:highlight w:val="white"/>
          <w:u w:val="single"/>
        </w:rPr>
        <w:t xml:space="preserve">（</w:t>
      </w:r>
      <w:r>
        <w:rPr>
          <w:rFonts w:hint="eastAsia" w:ascii="宋体" w:hAnsi="宋体"/>
          <w:b/>
          <w:color w:val="000000" w:themeColor="text1"/>
          <w:sz w:val="21"/>
          <w:szCs w:val="21"/>
          <w:highlight w:val="white"/>
          <w:u w:val="single"/>
        </w:rPr>
        <w:t xml:space="preserve">招标文件中明确的所属行业</w:t>
      </w:r>
      <w:r>
        <w:rPr>
          <w:rFonts w:hint="eastAsia" w:ascii="宋体" w:hAnsi="宋体"/>
          <w:color w:val="000000" w:themeColor="text1"/>
          <w:sz w:val="21"/>
          <w:szCs w:val="21"/>
          <w:highlight w:val="white"/>
          <w:u w:val="single"/>
        </w:rPr>
        <w:t xml:space="preserve">）行业</w:t>
      </w:r>
      <w:r>
        <w:rPr>
          <w:rFonts w:hint="eastAsia" w:ascii="宋体" w:hAnsi="宋体"/>
          <w:color w:val="000000" w:themeColor="text1"/>
          <w:sz w:val="21"/>
          <w:szCs w:val="21"/>
          <w:highlight w:val="white"/>
        </w:rPr>
        <w:t xml:space="preserve">；承接企业为</w:t>
      </w:r>
      <w:r>
        <w:rPr>
          <w:rFonts w:hint="eastAsia" w:ascii="宋体" w:hAnsi="宋体"/>
          <w:color w:val="000000" w:themeColor="text1"/>
          <w:sz w:val="21"/>
          <w:szCs w:val="21"/>
          <w:highlight w:val="white"/>
          <w:u w:val="single"/>
        </w:rPr>
        <w:t xml:space="preserve">（企业名称）</w:t>
      </w:r>
      <w:r>
        <w:rPr>
          <w:rFonts w:hint="eastAsia" w:ascii="宋体" w:hAnsi="宋体"/>
          <w:color w:val="000000" w:themeColor="text1"/>
          <w:sz w:val="21"/>
          <w:szCs w:val="21"/>
          <w:highlight w:val="white"/>
        </w:rPr>
        <w:t xml:space="preserve">，从业人员</w:t>
      </w:r>
      <w:r>
        <w:rPr>
          <w:rFonts w:hint="eastAsia" w:ascii="宋体" w:hAnsi="宋体"/>
          <w:color w:val="000000" w:themeColor="text1"/>
          <w:sz w:val="21"/>
          <w:szCs w:val="21"/>
          <w:highlight w:val="white"/>
          <w:u w:val="single"/>
        </w:rPr>
        <w:t xml:space="preserve"> </w:t>
      </w:r>
      <w:r>
        <w:rPr>
          <w:rFonts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人，营业收入为</w:t>
      </w:r>
      <w:r>
        <w:rPr>
          <w:rFonts w:hint="eastAsia" w:ascii="宋体" w:hAnsi="宋体"/>
          <w:color w:val="000000" w:themeColor="text1"/>
          <w:sz w:val="21"/>
          <w:szCs w:val="21"/>
          <w:highlight w:val="white"/>
          <w:u w:val="single"/>
        </w:rPr>
        <w:t xml:space="preserve"> </w:t>
      </w:r>
      <w:r>
        <w:rPr>
          <w:rFonts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万元，资产总额为</w:t>
      </w:r>
      <w:r>
        <w:rPr>
          <w:rFonts w:hint="eastAsia" w:ascii="宋体" w:hAnsi="宋体"/>
          <w:color w:val="000000" w:themeColor="text1"/>
          <w:sz w:val="21"/>
          <w:szCs w:val="21"/>
          <w:highlight w:val="white"/>
          <w:u w:val="single"/>
        </w:rPr>
        <w:t xml:space="preserve"> </w:t>
      </w:r>
      <w:r>
        <w:rPr>
          <w:rFonts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万元</w:t>
      </w:r>
      <w:r>
        <w:rPr>
          <w:rStyle w:val="1059"/>
          <w:rFonts w:ascii="宋体" w:hAnsi="宋体"/>
          <w:color w:val="000000" w:themeColor="text1"/>
          <w:sz w:val="21"/>
          <w:szCs w:val="21"/>
          <w:highlight w:val="white"/>
        </w:rPr>
        <w:footnoteReference w:id="2"/>
      </w:r>
      <w:r>
        <w:rPr>
          <w:rFonts w:hint="eastAsia" w:ascii="宋体" w:hAnsi="宋体"/>
          <w:color w:val="000000" w:themeColor="text1"/>
          <w:sz w:val="21"/>
          <w:szCs w:val="21"/>
          <w:highlight w:val="white"/>
        </w:rPr>
        <w:t xml:space="preserve">，属于</w:t>
      </w:r>
      <w:r>
        <w:rPr>
          <w:rFonts w:hint="eastAsia" w:ascii="宋体" w:hAnsi="宋体"/>
          <w:color w:val="000000" w:themeColor="text1"/>
          <w:sz w:val="21"/>
          <w:szCs w:val="21"/>
          <w:highlight w:val="white"/>
          <w:u w:val="single"/>
        </w:rPr>
        <w:t xml:space="preserve">（□中型企业、□小型企业、□微型企业）</w:t>
      </w:r>
      <w:r>
        <w:rPr>
          <w:rFonts w:hint="eastAsia" w:ascii="宋体" w:hAnsi="宋体"/>
          <w:color w:val="000000" w:themeColor="text1"/>
          <w:sz w:val="21"/>
          <w:szCs w:val="21"/>
          <w:highlight w:val="white"/>
        </w:rPr>
        <w:t xml:space="preserve">；</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hint="eastAsia" w:ascii="宋体" w:hAnsi="宋体"/>
          <w:color w:val="000000" w:themeColor="text1"/>
          <w:sz w:val="21"/>
          <w:szCs w:val="21"/>
          <w:highlight w:val="white"/>
          <w:u w:val="single"/>
          <w:lang w:val="zh-CN"/>
        </w:rPr>
        <w:t xml:space="preserve">（项目名称）</w:t>
      </w:r>
      <w:r>
        <w:rPr>
          <w:rFonts w:hint="eastAsia" w:ascii="宋体" w:hAnsi="宋体"/>
          <w:color w:val="000000" w:themeColor="text1"/>
          <w:sz w:val="21"/>
          <w:szCs w:val="21"/>
          <w:highlight w:val="white"/>
          <w:lang w:val="zh-CN"/>
        </w:rPr>
        <w:t xml:space="preserve">，属于</w:t>
      </w:r>
      <w:r>
        <w:rPr>
          <w:rFonts w:hint="eastAsia" w:ascii="宋体" w:hAnsi="宋体"/>
          <w:color w:val="000000" w:themeColor="text1"/>
          <w:sz w:val="21"/>
          <w:szCs w:val="21"/>
          <w:highlight w:val="white"/>
          <w:u w:val="single"/>
          <w:lang w:val="zh-CN"/>
        </w:rPr>
        <w:t xml:space="preserve">（招标文件中明确的所属行业）行业</w:t>
      </w:r>
      <w:r>
        <w:rPr>
          <w:rFonts w:hint="eastAsia" w:ascii="宋体" w:hAnsi="宋体"/>
          <w:color w:val="000000" w:themeColor="text1"/>
          <w:sz w:val="21"/>
          <w:szCs w:val="21"/>
          <w:highlight w:val="white"/>
          <w:lang w:val="zh-CN"/>
        </w:rPr>
        <w:t xml:space="preserve">；承接企业为</w:t>
      </w:r>
      <w:r>
        <w:rPr>
          <w:rFonts w:hint="eastAsia" w:ascii="宋体" w:hAnsi="宋体"/>
          <w:color w:val="000000" w:themeColor="text1"/>
          <w:sz w:val="21"/>
          <w:szCs w:val="21"/>
          <w:highlight w:val="white"/>
          <w:u w:val="single"/>
          <w:lang w:val="zh-CN"/>
        </w:rPr>
        <w:t xml:space="preserve">（企业名称）</w:t>
      </w:r>
      <w:r>
        <w:rPr>
          <w:rFonts w:hint="eastAsia" w:ascii="宋体" w:hAnsi="宋体"/>
          <w:color w:val="000000" w:themeColor="text1"/>
          <w:sz w:val="21"/>
          <w:szCs w:val="21"/>
          <w:highlight w:val="white"/>
          <w:lang w:val="zh-CN"/>
        </w:rPr>
        <w:t xml:space="preserve">，</w:t>
      </w:r>
      <w:r>
        <w:rPr>
          <w:rFonts w:hint="eastAsia" w:ascii="宋体" w:hAnsi="宋体"/>
          <w:color w:val="000000" w:themeColor="text1"/>
          <w:sz w:val="21"/>
          <w:szCs w:val="21"/>
          <w:highlight w:val="white"/>
        </w:rPr>
        <w:t xml:space="preserve">从业人员</w:t>
      </w:r>
      <w:r>
        <w:rPr>
          <w:rFonts w:hint="eastAsia" w:ascii="宋体" w:hAnsi="宋体"/>
          <w:color w:val="000000" w:themeColor="text1"/>
          <w:sz w:val="21"/>
          <w:szCs w:val="21"/>
          <w:highlight w:val="white"/>
          <w:u w:val="single"/>
        </w:rPr>
        <w:t xml:space="preserve"> </w:t>
      </w:r>
      <w:r>
        <w:rPr>
          <w:rFonts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人，营业收入为</w:t>
      </w:r>
      <w:r>
        <w:rPr>
          <w:rFonts w:hint="eastAsia" w:ascii="宋体" w:hAnsi="宋体"/>
          <w:color w:val="000000" w:themeColor="text1"/>
          <w:sz w:val="21"/>
          <w:szCs w:val="21"/>
          <w:highlight w:val="white"/>
          <w:u w:val="single"/>
        </w:rPr>
        <w:t xml:space="preserve"> </w:t>
      </w:r>
      <w:r>
        <w:rPr>
          <w:rFonts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万元，资产总额为</w:t>
      </w:r>
      <w:r>
        <w:rPr>
          <w:rFonts w:hint="eastAsia" w:ascii="宋体" w:hAnsi="宋体"/>
          <w:color w:val="000000" w:themeColor="text1"/>
          <w:sz w:val="21"/>
          <w:szCs w:val="21"/>
          <w:highlight w:val="white"/>
          <w:u w:val="single"/>
        </w:rPr>
        <w:t xml:space="preserve"> </w:t>
      </w:r>
      <w:r>
        <w:rPr>
          <w:rFonts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万元，属于</w:t>
      </w:r>
      <w:r>
        <w:rPr>
          <w:rFonts w:hint="eastAsia" w:ascii="宋体" w:hAnsi="宋体"/>
          <w:color w:val="000000" w:themeColor="text1"/>
          <w:sz w:val="21"/>
          <w:szCs w:val="21"/>
          <w:highlight w:val="white"/>
          <w:u w:val="single"/>
        </w:rPr>
        <w:t xml:space="preserve">（□中型企业、□小型企业、□微型企业）</w:t>
      </w:r>
      <w:r>
        <w:rPr>
          <w:rFonts w:hint="eastAsia" w:ascii="宋体" w:hAnsi="宋体"/>
          <w:color w:val="000000" w:themeColor="text1"/>
          <w:sz w:val="21"/>
          <w:szCs w:val="21"/>
          <w:highlight w:val="white"/>
        </w:rPr>
        <w:t xml:space="preserve">；</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以上企业，不属于大企业的分支机构，不存在控股股东为大企业的情形，也不存在与大企业的负责人为同一人的情形。</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本企业对上述声明内容的真实性负责。如有虚假，将依法承担相应责任。</w:t>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firstLine="420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企业名称（盖章）：</w:t>
      </w:r>
      <w:r>
        <w:rPr>
          <w:color w:val="000000" w:themeColor="text1"/>
          <w:highlight w:val="white"/>
        </w:rPr>
      </w:r>
      <w:r/>
    </w:p>
    <w:p>
      <w:pPr>
        <w:ind w:left="0" w:right="2500" w:firstLine="525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日 期：</w:t>
      </w:r>
      <w:r>
        <w:rPr>
          <w:rFonts w:ascii="宋体" w:hAnsi="宋体"/>
          <w:color w:val="000000" w:themeColor="text1"/>
          <w:sz w:val="21"/>
          <w:szCs w:val="21"/>
          <w:highlight w:val="white"/>
          <w:lang w:val="zh-CN"/>
        </w:rPr>
        <w:t xml:space="preserve"> </w:t>
      </w:r>
      <w:r>
        <w:rPr>
          <w:rFonts w:hint="eastAsia" w:ascii="宋体" w:hAnsi="宋体"/>
          <w:color w:val="000000" w:themeColor="text1"/>
          <w:sz w:val="21"/>
          <w:szCs w:val="21"/>
          <w:highlight w:val="white"/>
          <w:lang w:val="zh-CN"/>
        </w:rPr>
        <w:t xml:space="preserve">年 </w:t>
      </w:r>
      <w:r>
        <w:rPr>
          <w:rFonts w:ascii="宋体" w:hAnsi="宋体"/>
          <w:color w:val="000000" w:themeColor="text1"/>
          <w:sz w:val="21"/>
          <w:szCs w:val="21"/>
          <w:highlight w:val="white"/>
          <w:lang w:val="zh-CN"/>
        </w:rPr>
        <w:t xml:space="preserve"> </w:t>
      </w:r>
      <w:r>
        <w:rPr>
          <w:rFonts w:hint="eastAsia" w:ascii="宋体" w:hAnsi="宋体"/>
          <w:color w:val="000000" w:themeColor="text1"/>
          <w:sz w:val="21"/>
          <w:szCs w:val="21"/>
          <w:highlight w:val="white"/>
          <w:lang w:val="zh-CN"/>
        </w:rPr>
        <w:t xml:space="preserve">月 </w:t>
      </w:r>
      <w:r>
        <w:rPr>
          <w:rFonts w:ascii="宋体" w:hAnsi="宋体"/>
          <w:color w:val="000000" w:themeColor="text1"/>
          <w:sz w:val="21"/>
          <w:szCs w:val="21"/>
          <w:highlight w:val="white"/>
          <w:lang w:val="zh-CN"/>
        </w:rPr>
        <w:t xml:space="preserve"> </w:t>
      </w:r>
      <w:r>
        <w:rPr>
          <w:rFonts w:hint="eastAsia" w:ascii="宋体" w:hAnsi="宋体"/>
          <w:color w:val="000000" w:themeColor="text1"/>
          <w:sz w:val="21"/>
          <w:szCs w:val="21"/>
          <w:highlight w:val="white"/>
          <w:lang w:val="zh-CN"/>
        </w:rPr>
        <w:t xml:space="preserve">日</w:t>
      </w:r>
      <w:r>
        <w:rPr>
          <w:color w:val="000000" w:themeColor="text1"/>
          <w:highlight w:val="white"/>
        </w:rPr>
      </w:r>
      <w:r/>
    </w:p>
    <w:p>
      <w:pPr>
        <w:ind w:left="0"/>
        <w:spacing w:line="280" w:lineRule="exact"/>
        <w:rPr>
          <w:rFonts w:ascii="宋体" w:hAnsi="宋体"/>
          <w:b/>
          <w:color w:val="000000" w:themeColor="text1"/>
          <w:highlight w:val="white"/>
        </w:rPr>
      </w:pPr>
      <w:r>
        <w:rPr>
          <w:rFonts w:ascii="宋体" w:hAnsi="宋体"/>
          <w:color w:val="000000" w:themeColor="text1"/>
          <w:sz w:val="21"/>
          <w:szCs w:val="21"/>
          <w:highlight w:val="white"/>
          <w:lang w:val="zh-CN"/>
        </w:rPr>
        <w:br w:type="page" w:clear="all"/>
      </w:r>
      <w:bookmarkStart w:id="80" w:name="_Toc71810485"/>
      <w:r>
        <w:rPr>
          <w:rFonts w:hint="eastAsia" w:ascii="宋体" w:hAnsi="宋体"/>
          <w:b/>
          <w:color w:val="000000" w:themeColor="text1"/>
          <w:highlight w:val="white"/>
        </w:rPr>
        <w:t xml:space="preserve">附：中小企业划型标准规定</w:t>
      </w:r>
      <w:r>
        <w:rPr>
          <w:color w:val="000000" w:themeColor="text1"/>
          <w:highlight w:val="white"/>
        </w:rPr>
      </w:r>
      <w:r/>
    </w:p>
    <w:p>
      <w:pPr>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（一）农、林、牧、渔业。</w:t>
      </w:r>
      <w:r>
        <w:rPr>
          <w:rFonts w:hint="eastAsia" w:ascii="宋体" w:hAnsi="宋体"/>
          <w:color w:val="000000" w:themeColor="text1"/>
          <w:highlight w:val="white"/>
        </w:rPr>
        <w:t xml:space="preserve">营业收入20000万元以下的为中小微型企业。其中，营业收入500万元及以上的为中型企业，营业收入50万元及以上的为小型企业，营业收入50万元以下的为微型企业。</w:t>
      </w:r>
      <w:r>
        <w:rPr>
          <w:color w:val="000000" w:themeColor="text1"/>
          <w:highlight w:val="white"/>
        </w:rPr>
      </w:r>
      <w:r/>
    </w:p>
    <w:p>
      <w:pPr>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（二）工业。</w:t>
      </w:r>
      <w:r>
        <w:rPr>
          <w:rFonts w:hint="eastAsia" w:ascii="宋体" w:hAnsi="宋体"/>
          <w:color w:val="000000" w:themeColor="text1"/>
          <w:highlight w:val="whit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white"/>
        </w:rPr>
      </w:r>
      <w:r/>
    </w:p>
    <w:p>
      <w:pPr>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（三）建筑业。</w:t>
      </w:r>
      <w:r>
        <w:rPr>
          <w:rFonts w:hint="eastAsia" w:ascii="宋体" w:hAnsi="宋体"/>
          <w:color w:val="000000" w:themeColor="text1"/>
          <w:highlight w:val="whit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highlight w:val="white"/>
        </w:rPr>
      </w:r>
      <w:r/>
    </w:p>
    <w:p>
      <w:pPr>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（四）批发业。</w:t>
      </w:r>
      <w:r>
        <w:rPr>
          <w:rFonts w:hint="eastAsia" w:ascii="宋体" w:hAnsi="宋体"/>
          <w:color w:val="000000" w:themeColor="text1"/>
          <w:highlight w:val="whit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highlight w:val="white"/>
        </w:rPr>
      </w:r>
      <w:r/>
    </w:p>
    <w:p>
      <w:pPr>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（五）零售业。</w:t>
      </w:r>
      <w:r>
        <w:rPr>
          <w:rFonts w:hint="eastAsia" w:ascii="宋体" w:hAnsi="宋体"/>
          <w:color w:val="000000" w:themeColor="text1"/>
          <w:highlight w:val="whit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highlight w:val="white"/>
        </w:rPr>
      </w:r>
      <w:r/>
    </w:p>
    <w:p>
      <w:pPr>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（六）交通运输业。</w:t>
      </w:r>
      <w:r>
        <w:rPr>
          <w:rFonts w:hint="eastAsia" w:ascii="宋体" w:hAnsi="宋体"/>
          <w:color w:val="000000" w:themeColor="text1"/>
          <w:highlight w:val="whit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highlight w:val="white"/>
        </w:rPr>
      </w:r>
      <w:r/>
    </w:p>
    <w:p>
      <w:pPr>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（七）仓储业。</w:t>
      </w:r>
      <w:r>
        <w:rPr>
          <w:rFonts w:hint="eastAsia" w:ascii="宋体" w:hAnsi="宋体"/>
          <w:color w:val="000000" w:themeColor="text1"/>
          <w:highlight w:val="whit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highlight w:val="white"/>
        </w:rPr>
      </w:r>
      <w:r/>
    </w:p>
    <w:p>
      <w:pPr>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（八）邮政业。</w:t>
      </w:r>
      <w:r>
        <w:rPr>
          <w:rFonts w:hint="eastAsia" w:ascii="宋体" w:hAnsi="宋体"/>
          <w:color w:val="000000" w:themeColor="text1"/>
          <w:highlight w:val="whit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highlight w:val="white"/>
        </w:rPr>
      </w:r>
      <w:r/>
    </w:p>
    <w:p>
      <w:pPr>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（九）住宿业。</w:t>
      </w:r>
      <w:r>
        <w:rPr>
          <w:rFonts w:hint="eastAsia" w:ascii="宋体" w:hAnsi="宋体"/>
          <w:color w:val="000000" w:themeColor="text1"/>
          <w:highlight w:val="whit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white"/>
        </w:rPr>
      </w:r>
      <w:r/>
    </w:p>
    <w:p>
      <w:pPr>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（十）餐饮业。</w:t>
      </w:r>
      <w:r>
        <w:rPr>
          <w:rFonts w:hint="eastAsia" w:ascii="宋体" w:hAnsi="宋体"/>
          <w:color w:val="000000" w:themeColor="text1"/>
          <w:highlight w:val="whit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white"/>
        </w:rPr>
      </w:r>
      <w:r/>
    </w:p>
    <w:p>
      <w:pPr>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（十一）信息传输业。</w:t>
      </w:r>
      <w:r>
        <w:rPr>
          <w:rFonts w:hint="eastAsia" w:ascii="宋体" w:hAnsi="宋体"/>
          <w:color w:val="000000" w:themeColor="text1"/>
          <w:highlight w:val="whit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highlight w:val="white"/>
        </w:rPr>
      </w:r>
      <w:r/>
    </w:p>
    <w:p>
      <w:pPr>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（十二）软件和信息技术服务业。</w:t>
      </w:r>
      <w:r>
        <w:rPr>
          <w:rFonts w:hint="eastAsia" w:ascii="宋体" w:hAnsi="宋体"/>
          <w:color w:val="000000" w:themeColor="text1"/>
          <w:highlight w:val="whit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highlight w:val="white"/>
        </w:rPr>
      </w:r>
      <w:r/>
    </w:p>
    <w:p>
      <w:pPr>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（十三）房地产开发经营。</w:t>
      </w:r>
      <w:r>
        <w:rPr>
          <w:rFonts w:hint="eastAsia" w:ascii="宋体" w:hAnsi="宋体"/>
          <w:color w:val="000000" w:themeColor="text1"/>
          <w:highlight w:val="whit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highlight w:val="white"/>
        </w:rPr>
      </w:r>
      <w:r/>
    </w:p>
    <w:p>
      <w:pPr>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（十四）物业管理。</w:t>
      </w:r>
      <w:r>
        <w:rPr>
          <w:rFonts w:hint="eastAsia" w:ascii="宋体" w:hAnsi="宋体"/>
          <w:color w:val="000000" w:themeColor="text1"/>
          <w:highlight w:val="white"/>
        </w:rPr>
        <w:t xml:space="preserve">从业人员1000人以下或营业收入5000万元以下的为中小微型企业。其中，从业人员</w:t>
      </w:r>
      <w:r>
        <w:rPr>
          <w:color w:val="000000" w:themeColor="text1"/>
          <w:highlight w:val="white"/>
        </w:rPr>
      </w:r>
      <w:r/>
    </w:p>
    <w:p>
      <w:pPr>
        <w:ind w:left="0"/>
        <w:spacing w:line="280" w:lineRule="exact"/>
        <w:rPr>
          <w:rFonts w:ascii="宋体" w:hAnsi="宋体"/>
          <w:color w:val="000000" w:themeColor="text1"/>
          <w:highlight w:val="white"/>
        </w:rPr>
      </w:pPr>
      <w:r>
        <w:rPr>
          <w:rFonts w:hint="eastAsia" w:ascii="宋体" w:hAnsi="宋体"/>
          <w:color w:val="000000" w:themeColor="text1"/>
          <w:highlight w:val="white"/>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highlight w:val="white"/>
        </w:rPr>
      </w:r>
      <w:r/>
    </w:p>
    <w:p>
      <w:pPr>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（十五）租赁和商务服务业。</w:t>
      </w:r>
      <w:r>
        <w:rPr>
          <w:rFonts w:hint="eastAsia" w:ascii="宋体" w:hAnsi="宋体"/>
          <w:color w:val="000000" w:themeColor="text1"/>
          <w:highlight w:val="whit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white"/>
        </w:rPr>
      </w:r>
      <w:r/>
    </w:p>
    <w:p>
      <w:pPr>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（十六）其他未列明行业。</w:t>
      </w:r>
      <w:r>
        <w:rPr>
          <w:rFonts w:hint="eastAsia" w:ascii="宋体" w:hAnsi="宋体"/>
          <w:color w:val="000000" w:themeColor="text1"/>
          <w:highlight w:val="white"/>
        </w:rPr>
        <w:t xml:space="preserve">从业人员300人以下的为中小微型企业。其中，从业人员100人及以上的为中型企业；从业人员10人及以上的为小型企业；从业人员10人以下的为微型企业。</w:t>
      </w:r>
      <w:r>
        <w:rPr>
          <w:color w:val="000000" w:themeColor="text1"/>
          <w:highlight w:val="white"/>
        </w:rPr>
      </w:r>
      <w:r/>
    </w:p>
    <w:p>
      <w:pPr>
        <w:ind w:left="0"/>
        <w:rPr>
          <w:rFonts w:ascii="宋体" w:hAnsi="宋体" w:cs="Times New Roman"/>
          <w:color w:val="000000" w:themeColor="text1"/>
          <w:highlight w:val="white"/>
        </w:rPr>
      </w:pPr>
      <w:r>
        <w:rPr>
          <w:rFonts w:ascii="宋体" w:hAnsi="宋体" w:cs="Times New Roman"/>
          <w:color w:val="000000" w:themeColor="text1"/>
          <w:highlight w:val="white"/>
          <w:lang w:val="zh-CN"/>
        </w:rPr>
      </w:r>
      <w:r>
        <w:rPr>
          <w:color w:val="000000" w:themeColor="text1"/>
          <w:highlight w:val="white"/>
        </w:rPr>
      </w:r>
      <w:r/>
    </w:p>
    <w:p>
      <w:pPr>
        <w:shd w:val="nil"/>
        <w:rPr>
          <w:color w:val="000000" w:themeColor="text1"/>
          <w:highlight w:val="white"/>
        </w:rPr>
        <w:outlineLvl w:val="0"/>
      </w:pPr>
      <w:r>
        <w:rPr>
          <w:color w:val="000000" w:themeColor="text1"/>
          <w:highlight w:val="none"/>
        </w:rPr>
        <w:br w:type="page" w:clear="all"/>
      </w:r>
      <w:r>
        <w:rPr>
          <w:color w:val="000000" w:themeColor="text1"/>
          <w:highlight w:val="none"/>
        </w:rPr>
      </w:r>
    </w:p>
    <w:p>
      <w:pPr>
        <w:ind w:left="0"/>
        <w:jc w:val="left"/>
        <w:rPr>
          <w:color w:val="000000" w:themeColor="text1"/>
          <w:highlight w:val="none"/>
        </w:rPr>
        <w:outlineLvl w:val="0"/>
      </w:pPr>
      <w:r>
        <w:rPr>
          <w:color w:val="000000" w:themeColor="text1"/>
          <w:highlight w:val="white"/>
        </w:rPr>
      </w:r>
      <w:bookmarkStart w:id="81" w:name="_Toc105397784"/>
      <w:r>
        <w:rPr>
          <w:color w:val="000000" w:themeColor="text1"/>
          <w:highlight w:val="white"/>
        </w:rPr>
      </w:r>
      <w:bookmarkStart w:id="82" w:name="_Toc7545"/>
      <w:r>
        <w:rPr>
          <w:rFonts w:hint="eastAsia" w:ascii="宋体" w:hAnsi="宋体"/>
          <w:b/>
          <w:color w:val="000000" w:themeColor="text1"/>
          <w:sz w:val="21"/>
          <w:szCs w:val="21"/>
          <w:highlight w:val="white"/>
        </w:rPr>
        <w:t xml:space="preserve">附件</w:t>
      </w:r>
      <w:r>
        <w:rPr>
          <w:rFonts w:ascii="宋体" w:hAnsi="宋体"/>
          <w:b/>
          <w:color w:val="000000" w:themeColor="text1"/>
          <w:sz w:val="21"/>
          <w:szCs w:val="21"/>
          <w:highlight w:val="white"/>
        </w:rPr>
        <w:t xml:space="preserve">6</w:t>
      </w:r>
      <w:r>
        <w:rPr>
          <w:rFonts w:hint="eastAsia" w:ascii="宋体" w:hAnsi="宋体"/>
          <w:b/>
          <w:color w:val="000000" w:themeColor="text1"/>
          <w:sz w:val="21"/>
          <w:szCs w:val="21"/>
          <w:highlight w:val="white"/>
        </w:rPr>
        <w:t xml:space="preserve">.残疾人福利性单位声明函</w:t>
      </w:r>
      <w:bookmarkEnd w:id="80"/>
      <w:r>
        <w:rPr>
          <w:color w:val="000000" w:themeColor="text1"/>
          <w:highlight w:val="white"/>
        </w:rPr>
      </w:r>
      <w:bookmarkEnd w:id="81"/>
      <w:r>
        <w:rPr>
          <w:color w:val="000000" w:themeColor="text1"/>
          <w:highlight w:val="white"/>
        </w:rPr>
      </w:r>
      <w:bookmarkEnd w:id="82"/>
      <w:r>
        <w:rPr>
          <w:color w:val="000000" w:themeColor="text1"/>
          <w:highlight w:val="white"/>
        </w:rPr>
      </w:r>
      <w:r/>
    </w:p>
    <w:p>
      <w:pPr>
        <w:ind w:left="0"/>
        <w:jc w:val="center"/>
        <w:spacing w:before="100" w:beforeAutospacing="1" w:after="100" w:afterAutospacing="1" w:line="48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残疾人福利性单位声明函</w:t>
      </w:r>
      <w:r>
        <w:rPr>
          <w:color w:val="000000" w:themeColor="text1"/>
          <w:highlight w:val="white"/>
        </w:rPr>
      </w:r>
      <w:r/>
    </w:p>
    <w:p>
      <w:pPr>
        <w:ind w:left="0"/>
        <w:spacing w:line="360" w:lineRule="auto"/>
        <w:rPr>
          <w:rFonts w:ascii="宋体" w:hAnsi="宋体"/>
          <w:color w:val="000000" w:themeColor="text1"/>
          <w:sz w:val="21"/>
          <w:szCs w:val="21"/>
          <w:highlight w:val="white"/>
        </w:rPr>
      </w:pPr>
      <w:r>
        <w:rPr>
          <w:color w:val="000000" w:themeColor="text1"/>
          <w:highlight w:val="white"/>
        </w:rPr>
      </w:r>
      <w:bookmarkStart w:id="83" w:name="_Toc3869"/>
      <w:r>
        <w:rPr>
          <w:color w:val="000000" w:themeColor="text1"/>
          <w:highlight w:val="white"/>
        </w:rPr>
      </w:r>
      <w:bookmarkStart w:id="84" w:name="_Toc15378"/>
      <w:r>
        <w:rPr>
          <w:color w:val="000000" w:themeColor="text1"/>
          <w:highlight w:val="white"/>
        </w:rPr>
      </w:r>
      <w:bookmarkStart w:id="85" w:name="_Toc32206"/>
      <w:r>
        <w:rPr>
          <w:rFonts w:hint="eastAsia" w:ascii="宋体" w:hAnsi="宋体"/>
          <w:color w:val="000000" w:themeColor="text1"/>
          <w:sz w:val="21"/>
          <w:szCs w:val="21"/>
          <w:highlight w:val="white"/>
          <w:u w:val="single"/>
          <w:lang w:val="zh-CN"/>
        </w:rPr>
        <w:t xml:space="preserve">苏州招投标咨询服务有限公司</w:t>
      </w:r>
      <w:r>
        <w:rPr>
          <w:rFonts w:hint="eastAsia" w:ascii="宋体" w:hAnsi="宋体"/>
          <w:color w:val="000000" w:themeColor="text1"/>
          <w:sz w:val="21"/>
          <w:szCs w:val="21"/>
          <w:highlight w:val="white"/>
          <w:lang w:val="zh-CN"/>
        </w:rPr>
        <w:t xml:space="preserve">：</w:t>
      </w:r>
      <w:bookmarkEnd w:id="83"/>
      <w:r>
        <w:rPr>
          <w:color w:val="000000" w:themeColor="text1"/>
          <w:highlight w:val="white"/>
        </w:rPr>
      </w:r>
      <w:bookmarkEnd w:id="84"/>
      <w:r>
        <w:rPr>
          <w:color w:val="000000" w:themeColor="text1"/>
          <w:highlight w:val="white"/>
        </w:rPr>
      </w:r>
      <w:bookmarkEnd w:id="85"/>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000000" w:themeColor="text1"/>
          <w:sz w:val="21"/>
          <w:szCs w:val="21"/>
          <w:highlight w:val="white"/>
          <w:lang w:val="zh-CN"/>
        </w:rPr>
        <w:t xml:space="preserve">贵</w:t>
      </w:r>
      <w:r>
        <w:rPr>
          <w:rFonts w:hint="eastAsia" w:ascii="宋体" w:hAnsi="宋体"/>
          <w:color w:val="000000" w:themeColor="text1"/>
          <w:sz w:val="21"/>
          <w:szCs w:val="21"/>
          <w:highlight w:val="white"/>
          <w:lang w:val="en-US" w:eastAsia="zh-CN"/>
        </w:rPr>
        <w:t xml:space="preserve">公司</w:t>
      </w:r>
      <w:r>
        <w:rPr>
          <w:rFonts w:hint="eastAsia" w:ascii="宋体" w:hAnsi="宋体"/>
          <w:color w:val="000000" w:themeColor="text1"/>
          <w:sz w:val="21"/>
          <w:szCs w:val="21"/>
          <w:highlight w:val="white"/>
          <w:lang w:val="zh-CN"/>
        </w:rPr>
        <w:t xml:space="preserve">组织实施的编号为</w:t>
      </w:r>
      <w:r>
        <w:rPr>
          <w:rFonts w:ascii="宋体" w:hAnsi="宋体"/>
          <w:color w:val="000000" w:themeColor="text1"/>
          <w:sz w:val="21"/>
          <w:szCs w:val="21"/>
          <w:highlight w:val="white"/>
          <w:u w:val="single"/>
          <w:lang w:val="zh-CN"/>
        </w:rPr>
        <w:t xml:space="preserve">              </w:t>
      </w:r>
      <w:r>
        <w:rPr>
          <w:rFonts w:hint="eastAsia" w:ascii="宋体" w:hAnsi="宋体"/>
          <w:color w:val="000000" w:themeColor="text1"/>
          <w:sz w:val="21"/>
          <w:szCs w:val="21"/>
          <w:highlight w:val="white"/>
          <w:lang w:val="zh-CN"/>
        </w:rPr>
        <w:t xml:space="preserve">号的招标活动</w:t>
      </w:r>
      <w:r>
        <w:rPr>
          <w:rFonts w:hint="eastAsia" w:ascii="宋体" w:hAnsi="宋体"/>
          <w:color w:val="000000" w:themeColor="text1"/>
          <w:sz w:val="21"/>
          <w:szCs w:val="21"/>
          <w:highlight w:val="white"/>
        </w:rPr>
        <w:t xml:space="preserve">提供本单位制造的货物（由本单位承担工程/提供服务），或者提供其他残疾人福利性单位制造的货物（不包括使用非残疾人福利性单位注册商标的货物）。</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本单位对上述声明的真实性负责。如有虚假，将依法承担相应责任。</w:t>
      </w:r>
      <w:r>
        <w:rPr>
          <w:color w:val="000000" w:themeColor="text1"/>
          <w:highlight w:val="white"/>
        </w:rPr>
      </w:r>
      <w:r/>
    </w:p>
    <w:p>
      <w:pPr>
        <w:pStyle w:val="1345"/>
        <w:spacing w:line="360" w:lineRule="auto"/>
        <w:rPr>
          <w:rFonts w:hAnsi="宋体"/>
          <w:color w:val="000000" w:themeColor="text1"/>
          <w:sz w:val="21"/>
          <w:szCs w:val="21"/>
          <w:highlight w:val="white"/>
        </w:rPr>
      </w:pPr>
      <w:r>
        <w:rPr>
          <w:rFonts w:hAnsi="宋体"/>
          <w:color w:val="000000" w:themeColor="text1"/>
          <w:sz w:val="21"/>
          <w:szCs w:val="21"/>
          <w:highlight w:val="white"/>
        </w:rPr>
      </w:r>
      <w:r>
        <w:rPr>
          <w:color w:val="000000" w:themeColor="text1"/>
          <w:highlight w:val="white"/>
        </w:rPr>
      </w:r>
      <w:r/>
    </w:p>
    <w:p>
      <w:pPr>
        <w:spacing w:line="360" w:lineRule="auto"/>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spacing w:line="360" w:lineRule="auto"/>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spacing w:line="360" w:lineRule="auto"/>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投标人（盖章）： </w:t>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法定代表人或代理人（签字或盖章）：</w:t>
      </w:r>
      <w:r>
        <w:rPr>
          <w:color w:val="000000" w:themeColor="text1"/>
          <w:highlight w:val="white"/>
        </w:rPr>
      </w:r>
      <w:r/>
    </w:p>
    <w:p>
      <w:pPr>
        <w:ind w:firstLine="4830"/>
        <w:jc w:val="left"/>
        <w:spacing w:line="360" w:lineRule="auto"/>
        <w:rPr>
          <w:rFonts w:ascii="宋体" w:hAnsi="宋体"/>
          <w:b/>
          <w:color w:val="000000" w:themeColor="text1"/>
          <w:sz w:val="21"/>
          <w:szCs w:val="21"/>
          <w:highlight w:val="white"/>
        </w:rPr>
      </w:pPr>
      <w:r>
        <w:rPr>
          <w:rFonts w:ascii="宋体" w:hAnsi="宋体"/>
          <w:color w:val="000000" w:themeColor="text1"/>
          <w:sz w:val="21"/>
          <w:szCs w:val="21"/>
          <w:highlight w:val="white"/>
        </w:rPr>
        <w:t xml:space="preserve">日期</w:t>
      </w:r>
      <w:r>
        <w:rPr>
          <w:rFonts w:hint="eastAsia" w:ascii="宋体" w:hAnsi="宋体"/>
          <w:color w:val="000000" w:themeColor="text1"/>
          <w:sz w:val="21"/>
          <w:szCs w:val="21"/>
          <w:highlight w:val="white"/>
        </w:rPr>
        <w:t xml:space="preserve">：</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年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月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日</w:t>
      </w:r>
      <w:r>
        <w:rPr>
          <w:color w:val="000000" w:themeColor="text1"/>
          <w:highlight w:val="white"/>
        </w:rPr>
      </w:r>
      <w:r/>
    </w:p>
    <w:p>
      <w:pPr>
        <w:pStyle w:val="1051"/>
        <w:ind w:left="0" w:firstLine="0"/>
        <w:rPr>
          <w:rFonts w:ascii="宋体" w:hAnsi="宋体"/>
          <w:b/>
          <w:color w:val="000000" w:themeColor="text1"/>
          <w:highlight w:val="white"/>
        </w:rPr>
      </w:pPr>
      <w:r>
        <w:rPr>
          <w:rFonts w:ascii="宋体" w:hAnsi="宋体"/>
          <w:b/>
          <w:color w:val="000000" w:themeColor="text1"/>
          <w:highlight w:val="white"/>
          <w:lang w:val="zh-CN"/>
        </w:rPr>
      </w:r>
      <w:r>
        <w:rPr>
          <w:color w:val="000000" w:themeColor="text1"/>
          <w:highlight w:val="white"/>
        </w:rPr>
      </w:r>
      <w:r/>
    </w:p>
    <w:p>
      <w:pPr>
        <w:pStyle w:val="1051"/>
        <w:ind w:left="0" w:firstLine="0"/>
        <w:rPr>
          <w:rFonts w:ascii="宋体" w:hAnsi="宋体" w:cs="Arial"/>
          <w:b/>
          <w:color w:val="000000" w:themeColor="text1"/>
          <w:highlight w:val="white"/>
          <w:shd w:val="clear" w:color="auto" w:fill="ffffff"/>
        </w:rPr>
      </w:pPr>
      <w:r>
        <w:rPr>
          <w:rFonts w:hint="eastAsia" w:ascii="宋体" w:hAnsi="宋体"/>
          <w:b/>
          <w:color w:val="000000" w:themeColor="text1"/>
          <w:highlight w:val="white"/>
          <w:lang w:val="zh-CN"/>
        </w:rPr>
        <w:t xml:space="preserve">备注：1.</w:t>
      </w:r>
      <w:r>
        <w:rPr>
          <w:rFonts w:hint="eastAsia" w:ascii="宋体" w:hAnsi="宋体" w:cs="Arial"/>
          <w:b/>
          <w:color w:val="000000" w:themeColor="text1"/>
          <w:highlight w:val="white"/>
          <w:shd w:val="clear" w:color="auto" w:fill="ffffff"/>
        </w:rPr>
        <w:t xml:space="preserve">享受政府采购支持政策的残疾人福利性单位应当同时满足以下条件：</w:t>
      </w:r>
      <w:r>
        <w:rPr>
          <w:color w:val="000000" w:themeColor="text1"/>
          <w:highlight w:val="white"/>
        </w:rPr>
      </w:r>
      <w:r/>
    </w:p>
    <w:p>
      <w:pPr>
        <w:pStyle w:val="1051"/>
        <w:ind w:left="0" w:firstLine="400"/>
        <w:rPr>
          <w:rFonts w:ascii="宋体" w:hAnsi="宋体" w:cs="Arial"/>
          <w:color w:val="000000" w:themeColor="text1"/>
          <w:highlight w:val="white"/>
          <w:shd w:val="clear" w:color="auto" w:fill="ffffff"/>
        </w:rPr>
      </w:pPr>
      <w:r>
        <w:rPr>
          <w:rFonts w:hint="eastAsia" w:ascii="宋体" w:hAnsi="宋体"/>
          <w:color w:val="000000" w:themeColor="text1"/>
          <w:highlight w:val="white"/>
          <w:lang w:val="zh-CN"/>
        </w:rPr>
        <w:fldChar w:fldCharType="begin"/>
      </w:r>
      <w:r>
        <w:rPr>
          <w:rFonts w:hint="eastAsia" w:ascii="宋体" w:hAnsi="宋体"/>
          <w:color w:val="000000" w:themeColor="text1"/>
          <w:highlight w:val="white"/>
          <w:lang w:val="zh-CN"/>
        </w:rPr>
        <w:instrText xml:space="preserve"> = 1 \* GB3 </w:instrText>
      </w:r>
      <w:r>
        <w:rPr>
          <w:rFonts w:hint="eastAsia" w:ascii="宋体" w:hAnsi="宋体"/>
          <w:color w:val="000000" w:themeColor="text1"/>
          <w:highlight w:val="white"/>
          <w:lang w:val="zh-CN"/>
        </w:rPr>
        <w:fldChar w:fldCharType="separate"/>
      </w:r>
      <w:r>
        <w:rPr>
          <w:rFonts w:hint="eastAsia" w:ascii="宋体" w:hAnsi="宋体"/>
          <w:color w:val="000000" w:themeColor="text1"/>
          <w:highlight w:val="white"/>
          <w:lang w:val="zh-CN"/>
        </w:rPr>
        <w:t xml:space="preserve">①</w:t>
      </w:r>
      <w:r>
        <w:rPr>
          <w:rFonts w:hint="eastAsia" w:ascii="宋体" w:hAnsi="宋体"/>
          <w:color w:val="000000" w:themeColor="text1"/>
          <w:highlight w:val="white"/>
          <w:lang w:val="zh-CN"/>
        </w:rPr>
        <w:fldChar w:fldCharType="end"/>
      </w:r>
      <w:r>
        <w:rPr>
          <w:rFonts w:hint="eastAsia" w:ascii="宋体" w:hAnsi="宋体"/>
          <w:color w:val="000000" w:themeColor="text1"/>
          <w:highlight w:val="white"/>
          <w:lang w:val="zh-CN"/>
        </w:rPr>
        <w:t xml:space="preserve">安置的残疾人占本单位在职职工人数的比例不低于25%（含25%），并且安置的残疾人人数不少于10人（含10人）；</w:t>
      </w:r>
      <w:r>
        <w:rPr>
          <w:color w:val="000000" w:themeColor="text1"/>
          <w:highlight w:val="white"/>
        </w:rPr>
      </w:r>
      <w:r/>
    </w:p>
    <w:p>
      <w:pPr>
        <w:pStyle w:val="1051"/>
        <w:ind w:left="0" w:firstLine="400"/>
        <w:rPr>
          <w:rFonts w:ascii="宋体" w:hAnsi="宋体"/>
          <w:color w:val="000000" w:themeColor="text1"/>
          <w:highlight w:val="white"/>
        </w:rPr>
      </w:pPr>
      <w:r>
        <w:rPr>
          <w:rFonts w:hint="eastAsia" w:ascii="宋体" w:hAnsi="宋体"/>
          <w:color w:val="000000" w:themeColor="text1"/>
          <w:highlight w:val="white"/>
          <w:lang w:val="zh-CN"/>
        </w:rPr>
        <w:fldChar w:fldCharType="begin"/>
      </w:r>
      <w:r>
        <w:rPr>
          <w:rFonts w:hint="eastAsia" w:ascii="宋体" w:hAnsi="宋体"/>
          <w:color w:val="000000" w:themeColor="text1"/>
          <w:highlight w:val="white"/>
          <w:lang w:val="zh-CN"/>
        </w:rPr>
        <w:instrText xml:space="preserve"> = 2 \* GB3 </w:instrText>
      </w:r>
      <w:r>
        <w:rPr>
          <w:rFonts w:hint="eastAsia" w:ascii="宋体" w:hAnsi="宋体"/>
          <w:color w:val="000000" w:themeColor="text1"/>
          <w:highlight w:val="white"/>
          <w:lang w:val="zh-CN"/>
        </w:rPr>
        <w:fldChar w:fldCharType="separate"/>
      </w:r>
      <w:r>
        <w:rPr>
          <w:rFonts w:hint="eastAsia" w:ascii="宋体" w:hAnsi="宋体"/>
          <w:color w:val="000000" w:themeColor="text1"/>
          <w:highlight w:val="white"/>
          <w:lang w:val="zh-CN"/>
        </w:rPr>
        <w:t xml:space="preserve">②</w:t>
      </w:r>
      <w:r>
        <w:rPr>
          <w:rFonts w:hint="eastAsia" w:ascii="宋体" w:hAnsi="宋体"/>
          <w:color w:val="000000" w:themeColor="text1"/>
          <w:highlight w:val="white"/>
          <w:lang w:val="zh-CN"/>
        </w:rPr>
        <w:fldChar w:fldCharType="end"/>
      </w:r>
      <w:r>
        <w:rPr>
          <w:rFonts w:hint="eastAsia" w:ascii="宋体" w:hAnsi="宋体"/>
          <w:color w:val="000000" w:themeColor="text1"/>
          <w:highlight w:val="white"/>
          <w:lang w:val="zh-CN"/>
        </w:rPr>
        <w:t xml:space="preserve">依法与安置的每位残疾人签订了一年以上（含一年）的劳动合同或服务协议；</w:t>
      </w:r>
      <w:r>
        <w:rPr>
          <w:color w:val="000000" w:themeColor="text1"/>
          <w:highlight w:val="white"/>
        </w:rPr>
      </w:r>
      <w:r/>
    </w:p>
    <w:p>
      <w:pPr>
        <w:pStyle w:val="1051"/>
        <w:ind w:left="0" w:firstLine="400"/>
        <w:rPr>
          <w:rFonts w:ascii="宋体" w:hAnsi="宋体"/>
          <w:color w:val="000000" w:themeColor="text1"/>
          <w:highlight w:val="white"/>
        </w:rPr>
      </w:pPr>
      <w:r>
        <w:rPr>
          <w:rFonts w:hint="eastAsia" w:ascii="宋体" w:hAnsi="宋体"/>
          <w:color w:val="000000" w:themeColor="text1"/>
          <w:highlight w:val="white"/>
          <w:lang w:val="zh-CN"/>
        </w:rPr>
        <w:fldChar w:fldCharType="begin"/>
      </w:r>
      <w:r>
        <w:rPr>
          <w:rFonts w:hint="eastAsia" w:ascii="宋体" w:hAnsi="宋体"/>
          <w:color w:val="000000" w:themeColor="text1"/>
          <w:highlight w:val="white"/>
          <w:lang w:val="zh-CN"/>
        </w:rPr>
        <w:instrText xml:space="preserve"> = 3 \* GB3 </w:instrText>
      </w:r>
      <w:r>
        <w:rPr>
          <w:rFonts w:hint="eastAsia" w:ascii="宋体" w:hAnsi="宋体"/>
          <w:color w:val="000000" w:themeColor="text1"/>
          <w:highlight w:val="white"/>
          <w:lang w:val="zh-CN"/>
        </w:rPr>
        <w:fldChar w:fldCharType="separate"/>
      </w:r>
      <w:r>
        <w:rPr>
          <w:rFonts w:hint="eastAsia" w:ascii="宋体" w:hAnsi="宋体"/>
          <w:color w:val="000000" w:themeColor="text1"/>
          <w:highlight w:val="white"/>
          <w:lang w:val="zh-CN"/>
        </w:rPr>
        <w:t xml:space="preserve">③</w:t>
      </w:r>
      <w:r>
        <w:rPr>
          <w:rFonts w:hint="eastAsia" w:ascii="宋体" w:hAnsi="宋体"/>
          <w:color w:val="000000" w:themeColor="text1"/>
          <w:highlight w:val="white"/>
          <w:lang w:val="zh-CN"/>
        </w:rPr>
        <w:fldChar w:fldCharType="end"/>
      </w:r>
      <w:r>
        <w:rPr>
          <w:rFonts w:hint="eastAsia" w:ascii="宋体" w:hAnsi="宋体"/>
          <w:color w:val="000000" w:themeColor="text1"/>
          <w:highlight w:val="white"/>
          <w:lang w:val="zh-CN"/>
        </w:rPr>
        <w:t xml:space="preserve">为安置的每位残疾人按月足额缴纳了基本养老保险、基本医疗保险、失业保险、工伤保险和生育保险等社会保险费；</w:t>
      </w:r>
      <w:r>
        <w:rPr>
          <w:color w:val="000000" w:themeColor="text1"/>
          <w:highlight w:val="white"/>
        </w:rPr>
      </w:r>
      <w:r/>
    </w:p>
    <w:p>
      <w:pPr>
        <w:pStyle w:val="1051"/>
        <w:ind w:left="0" w:firstLine="400"/>
        <w:rPr>
          <w:rFonts w:ascii="宋体" w:hAnsi="宋体"/>
          <w:color w:val="000000" w:themeColor="text1"/>
          <w:highlight w:val="white"/>
        </w:rPr>
      </w:pPr>
      <w:r>
        <w:rPr>
          <w:rFonts w:hint="eastAsia" w:ascii="宋体" w:hAnsi="宋体"/>
          <w:color w:val="000000" w:themeColor="text1"/>
          <w:highlight w:val="white"/>
          <w:lang w:val="zh-CN"/>
        </w:rPr>
        <w:fldChar w:fldCharType="begin"/>
      </w:r>
      <w:r>
        <w:rPr>
          <w:rFonts w:hint="eastAsia" w:ascii="宋体" w:hAnsi="宋体"/>
          <w:color w:val="000000" w:themeColor="text1"/>
          <w:highlight w:val="white"/>
          <w:lang w:val="zh-CN"/>
        </w:rPr>
        <w:instrText xml:space="preserve"> = 4 \* GB3 </w:instrText>
      </w:r>
      <w:r>
        <w:rPr>
          <w:rFonts w:hint="eastAsia" w:ascii="宋体" w:hAnsi="宋体"/>
          <w:color w:val="000000" w:themeColor="text1"/>
          <w:highlight w:val="white"/>
          <w:lang w:val="zh-CN"/>
        </w:rPr>
        <w:fldChar w:fldCharType="separate"/>
      </w:r>
      <w:r>
        <w:rPr>
          <w:rFonts w:hint="eastAsia" w:ascii="宋体" w:hAnsi="宋体"/>
          <w:color w:val="000000" w:themeColor="text1"/>
          <w:highlight w:val="white"/>
          <w:lang w:val="zh-CN"/>
        </w:rPr>
        <w:t xml:space="preserve">④</w:t>
      </w:r>
      <w:r>
        <w:rPr>
          <w:rFonts w:hint="eastAsia" w:ascii="宋体" w:hAnsi="宋体"/>
          <w:color w:val="000000" w:themeColor="text1"/>
          <w:highlight w:val="white"/>
          <w:lang w:val="zh-CN"/>
        </w:rPr>
        <w:fldChar w:fldCharType="end"/>
      </w:r>
      <w:r>
        <w:rPr>
          <w:rFonts w:hint="eastAsia" w:ascii="宋体" w:hAnsi="宋体"/>
          <w:color w:val="000000" w:themeColor="text1"/>
          <w:highlight w:val="white"/>
          <w:lang w:val="zh-CN"/>
        </w:rPr>
        <w:t xml:space="preserve">通过银行等金融机构向安置的每位残疾人，按月支付了不低于单位所在区县适用的经省级人民政府批准的月最低工资标准的工资；</w:t>
      </w:r>
      <w:r>
        <w:rPr>
          <w:color w:val="000000" w:themeColor="text1"/>
          <w:highlight w:val="white"/>
        </w:rPr>
      </w:r>
      <w:r/>
    </w:p>
    <w:p>
      <w:pPr>
        <w:pStyle w:val="1051"/>
        <w:ind w:left="0" w:firstLine="400"/>
        <w:rPr>
          <w:rFonts w:ascii="宋体" w:hAnsi="宋体"/>
          <w:color w:val="000000" w:themeColor="text1"/>
          <w:highlight w:val="white"/>
        </w:rPr>
      </w:pPr>
      <w:r>
        <w:rPr>
          <w:rFonts w:hint="eastAsia" w:ascii="宋体" w:hAnsi="宋体"/>
          <w:color w:val="000000" w:themeColor="text1"/>
          <w:highlight w:val="white"/>
          <w:lang w:val="zh-CN"/>
        </w:rPr>
        <w:fldChar w:fldCharType="begin"/>
      </w:r>
      <w:r>
        <w:rPr>
          <w:rFonts w:hint="eastAsia" w:ascii="宋体" w:hAnsi="宋体"/>
          <w:color w:val="000000" w:themeColor="text1"/>
          <w:highlight w:val="white"/>
          <w:lang w:val="zh-CN"/>
        </w:rPr>
        <w:instrText xml:space="preserve"> = 5 \* GB3 </w:instrText>
      </w:r>
      <w:r>
        <w:rPr>
          <w:rFonts w:hint="eastAsia" w:ascii="宋体" w:hAnsi="宋体"/>
          <w:color w:val="000000" w:themeColor="text1"/>
          <w:highlight w:val="white"/>
          <w:lang w:val="zh-CN"/>
        </w:rPr>
        <w:fldChar w:fldCharType="separate"/>
      </w:r>
      <w:r>
        <w:rPr>
          <w:rFonts w:hint="eastAsia" w:ascii="宋体" w:hAnsi="宋体"/>
          <w:color w:val="000000" w:themeColor="text1"/>
          <w:highlight w:val="white"/>
          <w:lang w:val="zh-CN"/>
        </w:rPr>
        <w:t xml:space="preserve">⑤</w:t>
      </w:r>
      <w:r>
        <w:rPr>
          <w:rFonts w:hint="eastAsia" w:ascii="宋体" w:hAnsi="宋体"/>
          <w:color w:val="000000" w:themeColor="text1"/>
          <w:highlight w:val="white"/>
          <w:lang w:val="zh-CN"/>
        </w:rPr>
        <w:fldChar w:fldCharType="end"/>
      </w:r>
      <w:r>
        <w:rPr>
          <w:rFonts w:hint="eastAsia" w:ascii="宋体" w:hAnsi="宋体"/>
          <w:color w:val="000000" w:themeColor="text1"/>
          <w:highlight w:val="white"/>
          <w:lang w:val="zh-CN"/>
        </w:rPr>
        <w:t xml:space="preserve">提供本单位制造的货物、承担的工程或者服务（以下简称产品），或者提供其他残疾人福利性单位制造的货物（不包括使用非残疾人福利性单位注册商标的货物）。</w:t>
      </w:r>
      <w:r>
        <w:rPr>
          <w:color w:val="000000" w:themeColor="text1"/>
          <w:highlight w:val="white"/>
        </w:rPr>
      </w:r>
      <w:r/>
    </w:p>
    <w:p>
      <w:pPr>
        <w:pStyle w:val="1051"/>
        <w:ind w:left="0" w:firstLine="400"/>
        <w:rPr>
          <w:rFonts w:ascii="宋体" w:hAnsi="宋体"/>
          <w:color w:val="000000" w:themeColor="text1"/>
          <w:highlight w:val="white"/>
        </w:rPr>
      </w:pPr>
      <w:r>
        <w:rPr>
          <w:rFonts w:hint="eastAsia" w:ascii="宋体" w:hAnsi="宋体"/>
          <w:color w:val="000000" w:themeColor="text1"/>
          <w:highlight w:val="whit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highlight w:val="white"/>
        </w:rPr>
      </w:r>
      <w:r/>
    </w:p>
    <w:p>
      <w:pPr>
        <w:pStyle w:val="1051"/>
        <w:ind w:left="0" w:firstLine="402"/>
        <w:rPr>
          <w:rFonts w:ascii="宋体" w:hAnsi="宋体"/>
          <w:b/>
          <w:color w:val="000000" w:themeColor="text1"/>
          <w:highlight w:val="white"/>
        </w:rPr>
      </w:pPr>
      <w:r>
        <w:rPr>
          <w:rFonts w:hint="eastAsia" w:ascii="宋体" w:hAnsi="宋体"/>
          <w:b/>
          <w:color w:val="000000" w:themeColor="text1"/>
          <w:highlight w:val="white"/>
          <w:lang w:val="zh-CN"/>
        </w:rPr>
        <w:t xml:space="preserve">2.中标单位为残疾人福利性单位的，《残疾人福利性单位声明函》将随中标结果同时公告。</w:t>
      </w:r>
      <w:r>
        <w:rPr>
          <w:color w:val="000000" w:themeColor="text1"/>
          <w:highlight w:val="white"/>
        </w:rPr>
      </w:r>
      <w:r/>
    </w:p>
    <w:p>
      <w:pPr>
        <w:pStyle w:val="1051"/>
        <w:ind w:left="0" w:firstLine="402"/>
        <w:rPr>
          <w:rFonts w:ascii="宋体" w:hAnsi="宋体"/>
          <w:b/>
          <w:color w:val="000000" w:themeColor="text1"/>
          <w:highlight w:val="white"/>
        </w:rPr>
      </w:pPr>
      <w:r>
        <w:rPr>
          <w:rFonts w:hint="eastAsia" w:ascii="宋体" w:hAnsi="宋体"/>
          <w:b/>
          <w:color w:val="000000" w:themeColor="text1"/>
          <w:highlight w:val="white"/>
          <w:lang w:val="zh-CN"/>
        </w:rPr>
        <w:t xml:space="preserve">3.供应商提供的《残疾人福利性单位声明函》与事实不符的，依照《政府采购法》第七十七条第一款的规定追究法律责任。</w:t>
      </w:r>
      <w:r>
        <w:rPr>
          <w:color w:val="000000" w:themeColor="text1"/>
          <w:highlight w:val="white"/>
        </w:rPr>
      </w:r>
      <w:r/>
    </w:p>
    <w:p>
      <w:pPr>
        <w:ind w:left="0"/>
        <w:jc w:val="left"/>
        <w:rPr>
          <w:rFonts w:ascii="宋体" w:hAnsi="宋体"/>
          <w:b/>
          <w:color w:val="000000" w:themeColor="text1"/>
          <w:sz w:val="21"/>
          <w:szCs w:val="21"/>
          <w:highlight w:val="white"/>
        </w:rPr>
        <w:outlineLvl w:val="0"/>
      </w:pPr>
      <w:r>
        <w:rPr>
          <w:rFonts w:ascii="宋体" w:hAnsi="宋体"/>
          <w:color w:val="000000" w:themeColor="text1"/>
          <w:sz w:val="21"/>
          <w:szCs w:val="21"/>
          <w:highlight w:val="white"/>
          <w:lang w:val="zh-CN"/>
        </w:rPr>
        <w:br w:type="page" w:clear="all"/>
      </w:r>
      <w:bookmarkStart w:id="86" w:name="_Toc71810487"/>
      <w:r>
        <w:rPr>
          <w:color w:val="000000" w:themeColor="text1"/>
          <w:highlight w:val="white"/>
        </w:rPr>
      </w:r>
      <w:bookmarkStart w:id="87" w:name="_Toc105397785"/>
      <w:r>
        <w:rPr>
          <w:color w:val="000000" w:themeColor="text1"/>
          <w:highlight w:val="white"/>
        </w:rPr>
      </w:r>
      <w:bookmarkStart w:id="88" w:name="_Toc27156"/>
      <w:r>
        <w:rPr>
          <w:rFonts w:ascii="宋体" w:hAnsi="宋体"/>
          <w:b/>
          <w:color w:val="000000" w:themeColor="text1"/>
          <w:sz w:val="21"/>
          <w:szCs w:val="21"/>
          <w:highlight w:val="white"/>
        </w:rPr>
        <w:t xml:space="preserve">附件7</w:t>
      </w:r>
      <w:r>
        <w:rPr>
          <w:rFonts w:hint="eastAsia" w:ascii="宋体" w:hAnsi="宋体"/>
          <w:b/>
          <w:color w:val="000000" w:themeColor="text1"/>
          <w:sz w:val="21"/>
          <w:szCs w:val="21"/>
          <w:highlight w:val="white"/>
        </w:rPr>
        <w:t xml:space="preserve">.</w:t>
      </w:r>
      <w:bookmarkEnd w:id="86"/>
      <w:r>
        <w:rPr>
          <w:rFonts w:hint="eastAsia" w:ascii="宋体" w:hAnsi="宋体"/>
          <w:color w:val="000000" w:themeColor="text1"/>
          <w:highlight w:val="white"/>
        </w:rPr>
        <w:t xml:space="preserve"> </w:t>
      </w:r>
      <w:r>
        <w:rPr>
          <w:rFonts w:hint="eastAsia" w:ascii="宋体" w:hAnsi="宋体"/>
          <w:b/>
          <w:color w:val="000000" w:themeColor="text1"/>
          <w:sz w:val="21"/>
          <w:szCs w:val="21"/>
          <w:highlight w:val="white"/>
        </w:rPr>
        <w:t xml:space="preserve">偏离表（技术、商务）</w:t>
      </w:r>
      <w:bookmarkEnd w:id="87"/>
      <w:r>
        <w:rPr>
          <w:color w:val="000000" w:themeColor="text1"/>
          <w:highlight w:val="white"/>
        </w:rPr>
      </w:r>
      <w:bookmarkEnd w:id="88"/>
      <w:r>
        <w:rPr>
          <w:color w:val="000000" w:themeColor="text1"/>
          <w:highlight w:val="white"/>
        </w:rPr>
      </w:r>
      <w:r/>
    </w:p>
    <w:p>
      <w:pPr>
        <w:ind w:left="0"/>
        <w:jc w:val="center"/>
        <w:spacing w:before="100" w:beforeAutospacing="1" w:after="100" w:afterAutospacing="1" w:line="48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偏离表（技术、商务）</w:t>
      </w:r>
      <w:r>
        <w:rPr>
          <w:color w:val="000000" w:themeColor="text1"/>
          <w:highlight w:val="white"/>
        </w:rPr>
      </w:r>
      <w:r/>
    </w:p>
    <w:tbl>
      <w:tblPr>
        <w:tblStyle w:val="100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序号</w:t>
            </w:r>
            <w:r>
              <w:rPr>
                <w:color w:val="000000" w:themeColor="text1"/>
                <w:highlight w:val="white"/>
              </w:rPr>
            </w:r>
            <w:r/>
          </w:p>
        </w:tc>
        <w:tc>
          <w:tcPr>
            <w:tcW w:w="1823"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项目</w:t>
            </w:r>
            <w:r>
              <w:rPr>
                <w:color w:val="000000" w:themeColor="text1"/>
                <w:highlight w:val="white"/>
              </w:rPr>
            </w:r>
            <w:r/>
          </w:p>
        </w:tc>
        <w:tc>
          <w:tcPr>
            <w:tcW w:w="198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招标要求</w:t>
            </w:r>
            <w:r>
              <w:rPr>
                <w:color w:val="000000" w:themeColor="text1"/>
                <w:highlight w:val="white"/>
              </w:rPr>
            </w:r>
            <w:r/>
          </w:p>
        </w:tc>
        <w:tc>
          <w:tcPr>
            <w:tcW w:w="2127"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投标内容</w:t>
            </w:r>
            <w:r>
              <w:rPr>
                <w:color w:val="000000" w:themeColor="text1"/>
                <w:highlight w:val="white"/>
              </w:rPr>
            </w:r>
            <w:r/>
          </w:p>
        </w:tc>
        <w:tc>
          <w:tcPr>
            <w:tcW w:w="1842"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偏离说明</w:t>
            </w:r>
            <w:r>
              <w:rPr>
                <w:color w:val="000000" w:themeColor="text1"/>
                <w:highlight w:val="white"/>
              </w:rPr>
            </w:r>
            <w:r/>
          </w:p>
        </w:tc>
        <w:tc>
          <w:tcPr>
            <w:tcW w:w="1418" w:type="dxa"/>
            <w:textDirection w:val="lrTb"/>
            <w:noWrap w:val="false"/>
          </w:tcPr>
          <w:p>
            <w:pPr>
              <w:ind w:left="0"/>
              <w:jc w:val="center"/>
              <w:spacing w:line="600" w:lineRule="auto"/>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证明材料</w:t>
            </w:r>
            <w:r>
              <w:rPr>
                <w:color w:val="000000" w:themeColor="text1"/>
                <w:highlight w:val="whit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23"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8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2127"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42"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8" w:type="dxa"/>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23"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8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2127"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42"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8" w:type="dxa"/>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23"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8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2127"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42"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8" w:type="dxa"/>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23"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8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2127"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42"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8" w:type="dxa"/>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24" w:type="dxa"/>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23"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8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2127"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42"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8" w:type="dxa"/>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24" w:type="dxa"/>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23"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8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2127"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42"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8" w:type="dxa"/>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24" w:type="dxa"/>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23"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8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2127"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42"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8" w:type="dxa"/>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24" w:type="dxa"/>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23"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8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2127"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42"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8" w:type="dxa"/>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24" w:type="dxa"/>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23"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8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2127"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42"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8" w:type="dxa"/>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bl>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color w:val="000000" w:themeColor="text1"/>
          <w:sz w:val="21"/>
          <w:szCs w:val="21"/>
          <w:highlight w:val="white"/>
        </w:rPr>
        <w:t xml:space="preserve">未说明偏离的，将被认为响应招标文件的规定。</w:t>
      </w:r>
      <w:r>
        <w:rPr>
          <w:rFonts w:hint="eastAsia" w:ascii="宋体" w:hAnsi="宋体"/>
          <w:color w:val="000000" w:themeColor="text1"/>
          <w:sz w:val="21"/>
          <w:szCs w:val="21"/>
          <w:highlight w:val="white"/>
        </w:rPr>
        <w:t xml:space="preserve">但该表不作为投标人对所投标服务关于商务条款等详细描述和说明的替代。</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表格可根据实际情况自行调整、编辑。</w:t>
      </w:r>
      <w:r>
        <w:rPr>
          <w:color w:val="000000" w:themeColor="text1"/>
          <w:highlight w:val="white"/>
        </w:rPr>
      </w:r>
      <w:r/>
    </w:p>
    <w:p>
      <w:pPr>
        <w:ind w:left="0" w:right="1560"/>
        <w:jc w:val="center"/>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投标人（盖章）： </w:t>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法定代表人或代理人（签字或盖章）：</w:t>
      </w:r>
      <w:r>
        <w:rPr>
          <w:color w:val="000000" w:themeColor="text1"/>
          <w:highlight w:val="white"/>
        </w:rPr>
      </w:r>
      <w:r/>
    </w:p>
    <w:p>
      <w:pPr>
        <w:ind w:firstLine="4830"/>
        <w:jc w:val="left"/>
        <w:spacing w:line="360" w:lineRule="auto"/>
        <w:rPr>
          <w:rFonts w:ascii="宋体" w:hAnsi="宋体"/>
          <w:b/>
          <w:color w:val="000000" w:themeColor="text1"/>
          <w:sz w:val="21"/>
          <w:szCs w:val="21"/>
          <w:highlight w:val="white"/>
        </w:rPr>
      </w:pPr>
      <w:r>
        <w:rPr>
          <w:rFonts w:ascii="宋体" w:hAnsi="宋体"/>
          <w:color w:val="000000" w:themeColor="text1"/>
          <w:sz w:val="21"/>
          <w:szCs w:val="21"/>
          <w:highlight w:val="white"/>
        </w:rPr>
        <w:t xml:space="preserve">日期</w:t>
      </w:r>
      <w:r>
        <w:rPr>
          <w:rFonts w:hint="eastAsia" w:ascii="宋体" w:hAnsi="宋体"/>
          <w:color w:val="000000" w:themeColor="text1"/>
          <w:sz w:val="21"/>
          <w:szCs w:val="21"/>
          <w:highlight w:val="white"/>
        </w:rPr>
        <w:t xml:space="preserve">：</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年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月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日</w:t>
      </w:r>
      <w:r>
        <w:rPr>
          <w:color w:val="000000" w:themeColor="text1"/>
          <w:highlight w:val="white"/>
        </w:rPr>
      </w:r>
      <w:r/>
    </w:p>
    <w:p>
      <w:pPr>
        <w:shd w:val="nil"/>
        <w:rPr>
          <w:color w:val="000000" w:themeColor="text1"/>
          <w:highlight w:val="none"/>
        </w:rPr>
        <w:outlineLvl w:val="0"/>
      </w:pPr>
      <w:r>
        <w:rPr>
          <w:color w:val="000000" w:themeColor="text1"/>
          <w:highlight w:val="none"/>
        </w:rPr>
        <w:br w:type="page" w:clear="all"/>
      </w:r>
      <w:r>
        <w:rPr>
          <w:color w:val="000000" w:themeColor="text1"/>
          <w:highlight w:val="none"/>
        </w:rPr>
      </w:r>
    </w:p>
    <w:p>
      <w:pPr>
        <w:ind w:left="0"/>
        <w:jc w:val="left"/>
        <w:rPr>
          <w:color w:val="000000" w:themeColor="text1"/>
          <w:highlight w:val="none"/>
        </w:rPr>
        <w:outlineLvl w:val="0"/>
      </w:pPr>
      <w:r>
        <w:rPr>
          <w:color w:val="000000" w:themeColor="text1"/>
          <w:highlight w:val="white"/>
        </w:rPr>
      </w:r>
      <w:bookmarkStart w:id="91" w:name="_Toc7024"/>
      <w:r>
        <w:rPr>
          <w:color w:val="000000" w:themeColor="text1"/>
          <w:highlight w:val="white"/>
        </w:rPr>
      </w:r>
      <w:bookmarkStart w:id="92" w:name="_Toc105397786"/>
      <w:r>
        <w:rPr>
          <w:rFonts w:ascii="宋体" w:hAnsi="宋体"/>
          <w:b/>
          <w:color w:val="000000" w:themeColor="text1"/>
          <w:sz w:val="21"/>
          <w:szCs w:val="21"/>
          <w:highlight w:val="white"/>
        </w:rPr>
        <w:t xml:space="preserve">附件8</w:t>
      </w:r>
      <w:r>
        <w:rPr>
          <w:rFonts w:hint="eastAsia" w:ascii="宋体" w:hAnsi="宋体"/>
          <w:b/>
          <w:color w:val="000000" w:themeColor="text1"/>
          <w:sz w:val="21"/>
          <w:szCs w:val="21"/>
          <w:highlight w:val="white"/>
        </w:rPr>
        <w:t xml:space="preserve">.项目服务人员配置表</w:t>
      </w:r>
      <w:bookmarkEnd w:id="91"/>
      <w:r>
        <w:rPr>
          <w:color w:val="000000" w:themeColor="text1"/>
          <w:highlight w:val="white"/>
        </w:rPr>
      </w:r>
      <w:bookmarkEnd w:id="92"/>
      <w:r>
        <w:rPr>
          <w:color w:val="000000" w:themeColor="text1"/>
          <w:highlight w:val="white"/>
        </w:rPr>
      </w:r>
      <w:r/>
    </w:p>
    <w:p>
      <w:pPr>
        <w:ind w:left="0"/>
        <w:jc w:val="center"/>
        <w:spacing w:before="100" w:beforeAutospacing="1" w:after="100" w:afterAutospacing="1" w:line="48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项目服务人员配置表</w:t>
      </w:r>
      <w:r>
        <w:rPr>
          <w:color w:val="000000" w:themeColor="text1"/>
          <w:highlight w:val="white"/>
        </w:rPr>
      </w:r>
      <w:r/>
    </w:p>
    <w:tbl>
      <w:tblPr>
        <w:tblStyle w:val="1003"/>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序号</w:t>
            </w:r>
            <w:r>
              <w:rPr>
                <w:color w:val="000000" w:themeColor="text1"/>
                <w:highlight w:val="white"/>
              </w:rPr>
            </w: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岗位</w:t>
            </w:r>
            <w:r>
              <w:rPr>
                <w:color w:val="000000" w:themeColor="text1"/>
                <w:highlight w:val="white"/>
              </w:rPr>
            </w: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姓名</w:t>
            </w:r>
            <w:r>
              <w:rPr>
                <w:color w:val="000000" w:themeColor="text1"/>
                <w:highlight w:val="white"/>
              </w:rPr>
            </w:r>
            <w:r/>
          </w:p>
        </w:tc>
        <w:tc>
          <w:tcPr>
            <w:tcW w:w="992"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性别</w:t>
            </w:r>
            <w:r>
              <w:rPr>
                <w:color w:val="000000" w:themeColor="text1"/>
                <w:highlight w:val="white"/>
              </w:rPr>
            </w:r>
            <w:r/>
          </w:p>
        </w:tc>
        <w:tc>
          <w:tcPr>
            <w:tcW w:w="1299"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年龄</w:t>
            </w:r>
            <w:r>
              <w:rPr>
                <w:color w:val="000000" w:themeColor="text1"/>
                <w:highlight w:val="white"/>
              </w:rPr>
            </w:r>
            <w:r/>
          </w:p>
        </w:tc>
        <w:tc>
          <w:tcPr>
            <w:tcW w:w="1560"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学历</w:t>
            </w:r>
            <w:r>
              <w:rPr>
                <w:color w:val="000000" w:themeColor="text1"/>
                <w:highlight w:val="white"/>
              </w:rPr>
            </w:r>
            <w:r/>
          </w:p>
        </w:tc>
        <w:tc>
          <w:tcPr>
            <w:tcW w:w="1417" w:type="dxa"/>
            <w:vAlign w:val="center"/>
            <w:textDirection w:val="lrTb"/>
            <w:noWrap w:val="false"/>
          </w:tcPr>
          <w:p>
            <w:pPr>
              <w:ind w:left="0"/>
              <w:jc w:val="center"/>
              <w:spacing w:line="36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职称</w:t>
            </w:r>
            <w:r>
              <w:rPr>
                <w:rFonts w:hint="eastAsia" w:ascii="宋体" w:hAnsi="宋体" w:cs="Times New Roman"/>
                <w:color w:val="000000" w:themeColor="text1"/>
                <w:sz w:val="21"/>
                <w:szCs w:val="21"/>
                <w:highlight w:val="white"/>
              </w:rPr>
              <w:t xml:space="preserve">或专业资格证书</w:t>
            </w:r>
            <w:r>
              <w:rPr>
                <w:color w:val="000000" w:themeColor="text1"/>
                <w:highlight w:val="white"/>
              </w:rPr>
            </w:r>
            <w:r/>
          </w:p>
        </w:tc>
        <w:tc>
          <w:tcPr>
            <w:tcW w:w="1152" w:type="dxa"/>
            <w:vAlign w:val="center"/>
            <w:textDirection w:val="lrTb"/>
            <w:noWrap w:val="false"/>
          </w:tcPr>
          <w:p>
            <w:pPr>
              <w:ind w:left="0"/>
              <w:jc w:val="center"/>
              <w:spacing w:line="36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备注</w:t>
            </w:r>
            <w:r>
              <w:rPr>
                <w:color w:val="000000" w:themeColor="text1"/>
                <w:highlight w:val="whit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99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w:t>
            </w:r>
            <w:r>
              <w:rPr>
                <w:color w:val="000000" w:themeColor="text1"/>
                <w:highlight w:val="white"/>
              </w:rPr>
            </w: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w:t>
            </w:r>
            <w:r>
              <w:rPr>
                <w:color w:val="000000" w:themeColor="text1"/>
                <w:highlight w:val="white"/>
              </w:rPr>
            </w: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w:t>
            </w:r>
            <w:r>
              <w:rPr>
                <w:color w:val="000000" w:themeColor="text1"/>
                <w:highlight w:val="white"/>
              </w:rPr>
            </w: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36"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76"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36"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76"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36"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76"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bl>
    <w:p>
      <w:pPr>
        <w:ind w:left="0"/>
        <w:spacing w:line="360" w:lineRule="auto"/>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注：</w:t>
      </w:r>
      <w:r>
        <w:rPr>
          <w:rFonts w:hint="eastAsia" w:ascii="Times New Roman" w:hAnsi="Times New Roman"/>
          <w:b/>
          <w:color w:val="000000" w:themeColor="text1"/>
          <w:sz w:val="21"/>
          <w:highlight w:val="white"/>
        </w:rPr>
        <w:t xml:space="preserve">服务类项目中供应商若使用退休人员，将不享受</w:t>
      </w:r>
      <w:r>
        <w:rPr>
          <w:rFonts w:hint="eastAsia"/>
          <w:b/>
          <w:color w:val="000000" w:themeColor="text1"/>
          <w:sz w:val="21"/>
          <w:highlight w:val="white"/>
        </w:rPr>
        <w:t xml:space="preserve">中小企业</w:t>
      </w:r>
      <w:r>
        <w:rPr>
          <w:rFonts w:hint="eastAsia" w:ascii="Times New Roman" w:hAnsi="Times New Roman"/>
          <w:b/>
          <w:color w:val="000000" w:themeColor="text1"/>
          <w:sz w:val="21"/>
          <w:highlight w:val="white"/>
        </w:rPr>
        <w:t xml:space="preserve">扶持政策。</w:t>
      </w:r>
      <w:r>
        <w:rPr>
          <w:color w:val="000000" w:themeColor="text1"/>
          <w:highlight w:val="white"/>
        </w:rPr>
      </w:r>
      <w:r/>
    </w:p>
    <w:p>
      <w:pPr>
        <w:ind w:left="0" w:firstLine="420"/>
        <w:jc w:val="left"/>
        <w:spacing w:line="360" w:lineRule="auto"/>
        <w:widowControl w:val="off"/>
        <w:rPr>
          <w:rFonts w:ascii="Times New Roman" w:hAnsi="Times New Roman"/>
          <w:color w:val="000000" w:themeColor="text1"/>
          <w:sz w:val="21"/>
          <w:highlight w:val="white"/>
        </w:rPr>
      </w:pPr>
      <w:r>
        <w:rPr>
          <w:rFonts w:ascii="Times New Roman" w:hAnsi="Times New Roman"/>
          <w:color w:val="000000" w:themeColor="text1"/>
          <w:sz w:val="21"/>
          <w:highlight w:val="white"/>
        </w:rPr>
        <w:t xml:space="preserve"> </w:t>
      </w:r>
      <w:r>
        <w:rPr>
          <w:color w:val="000000" w:themeColor="text1"/>
          <w:highlight w:val="white"/>
        </w:rPr>
      </w:r>
      <w:r/>
    </w:p>
    <w:p>
      <w:pPr>
        <w:ind w:right="840" w:firstLine="5250"/>
        <w:spacing w:line="360" w:lineRule="auto"/>
        <w:rPr>
          <w:rFonts w:ascii="宋体" w:hAnsi="宋体"/>
          <w:color w:val="000000" w:themeColor="text1"/>
          <w:sz w:val="21"/>
          <w:highlight w:val="white"/>
        </w:rPr>
      </w:pPr>
      <w:r>
        <w:rPr>
          <w:rFonts w:ascii="宋体" w:hAnsi="宋体"/>
          <w:color w:val="000000" w:themeColor="text1"/>
          <w:sz w:val="21"/>
          <w:highlight w:val="white"/>
        </w:rPr>
        <w:t xml:space="preserve">投标人（盖章）：</w:t>
      </w:r>
      <w:r>
        <w:rPr>
          <w:color w:val="000000" w:themeColor="text1"/>
          <w:highlight w:val="white"/>
        </w:rPr>
      </w:r>
      <w:r/>
    </w:p>
    <w:p>
      <w:pPr>
        <w:jc w:val="right"/>
        <w:spacing w:line="360" w:lineRule="auto"/>
        <w:rPr>
          <w:rFonts w:ascii="宋体" w:hAnsi="宋体"/>
          <w:color w:val="000000" w:themeColor="text1"/>
          <w:sz w:val="21"/>
          <w:highlight w:val="white"/>
        </w:rPr>
      </w:pPr>
      <w:r>
        <w:rPr>
          <w:rFonts w:ascii="宋体" w:hAnsi="宋体"/>
          <w:color w:val="000000" w:themeColor="text1"/>
          <w:sz w:val="21"/>
          <w:highlight w:val="white"/>
        </w:rPr>
        <w:t xml:space="preserve">法定代表人或代理人（签字或盖章）：</w:t>
      </w:r>
      <w:r>
        <w:rPr>
          <w:color w:val="000000" w:themeColor="text1"/>
          <w:highlight w:val="white"/>
        </w:rPr>
      </w:r>
      <w:r/>
    </w:p>
    <w:p>
      <w:pPr>
        <w:ind w:left="0" w:firstLine="630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日</w:t>
      </w:r>
      <w:r>
        <w:rPr>
          <w:rFonts w:ascii="宋体" w:hAnsi="宋体"/>
          <w:color w:val="000000" w:themeColor="text1"/>
          <w:sz w:val="21"/>
          <w:highlight w:val="white"/>
        </w:rPr>
        <w:t xml:space="preserve">    </w:t>
      </w:r>
      <w:r>
        <w:rPr>
          <w:rFonts w:hint="eastAsia" w:ascii="宋体" w:hAnsi="宋体"/>
          <w:color w:val="000000" w:themeColor="text1"/>
          <w:sz w:val="21"/>
          <w:highlight w:val="white"/>
        </w:rPr>
        <w:t xml:space="preserve">期：</w:t>
      </w:r>
      <w:r>
        <w:rPr>
          <w:rFonts w:ascii="宋体" w:hAnsi="宋体"/>
          <w:color w:val="000000" w:themeColor="text1"/>
          <w:sz w:val="21"/>
          <w:highlight w:val="white"/>
        </w:rPr>
        <w:t xml:space="preserve">     </w:t>
      </w:r>
      <w:r>
        <w:rPr>
          <w:rFonts w:hint="eastAsia" w:ascii="宋体" w:hAnsi="宋体"/>
          <w:color w:val="000000" w:themeColor="text1"/>
          <w:sz w:val="21"/>
          <w:highlight w:val="white"/>
        </w:rPr>
        <w:t xml:space="preserve">年</w:t>
      </w:r>
      <w:r>
        <w:rPr>
          <w:rFonts w:ascii="宋体" w:hAnsi="宋体"/>
          <w:color w:val="000000" w:themeColor="text1"/>
          <w:sz w:val="21"/>
          <w:highlight w:val="white"/>
        </w:rPr>
        <w:t xml:space="preserve">   </w:t>
      </w:r>
      <w:r>
        <w:rPr>
          <w:rFonts w:hint="eastAsia" w:ascii="宋体" w:hAnsi="宋体"/>
          <w:color w:val="000000" w:themeColor="text1"/>
          <w:sz w:val="21"/>
          <w:highlight w:val="white"/>
        </w:rPr>
        <w:t xml:space="preserve">  月</w:t>
      </w:r>
      <w:r>
        <w:rPr>
          <w:rFonts w:ascii="宋体" w:hAnsi="宋体"/>
          <w:color w:val="000000" w:themeColor="text1"/>
          <w:sz w:val="21"/>
          <w:highlight w:val="white"/>
        </w:rPr>
        <w:t xml:space="preserve">   </w:t>
      </w:r>
      <w:r>
        <w:rPr>
          <w:rFonts w:hint="eastAsia" w:ascii="宋体" w:hAnsi="宋体"/>
          <w:color w:val="000000" w:themeColor="text1"/>
          <w:sz w:val="21"/>
          <w:highlight w:val="white"/>
        </w:rPr>
        <w:t xml:space="preserve"> 日</w:t>
      </w:r>
      <w:r>
        <w:rPr>
          <w:color w:val="000000" w:themeColor="text1"/>
          <w:highlight w:val="white"/>
        </w:rPr>
      </w:r>
      <w:r/>
    </w:p>
    <w:p>
      <w:pPr>
        <w:ind w:left="0"/>
        <w:jc w:val="left"/>
        <w:rPr>
          <w:rFonts w:ascii="宋体" w:hAnsi="宋体"/>
          <w:b/>
          <w:color w:val="000000" w:themeColor="text1"/>
          <w:sz w:val="21"/>
          <w:szCs w:val="21"/>
          <w:highlight w:val="white"/>
        </w:rPr>
        <w:outlineLvl w:val="0"/>
      </w:pPr>
      <w:r>
        <w:rPr>
          <w:color w:val="000000" w:themeColor="text1"/>
          <w:highlight w:val="white"/>
        </w:rPr>
      </w:r>
      <w:bookmarkStart w:id="93" w:name="_Toc105397787"/>
      <w:r>
        <w:rPr>
          <w:color w:val="000000" w:themeColor="text1"/>
          <w:highlight w:val="white"/>
        </w:rPr>
      </w:r>
      <w:bookmarkStart w:id="94" w:name="_Toc71810489"/>
      <w:r>
        <w:rPr>
          <w:rFonts w:ascii="宋体" w:hAnsi="宋体"/>
          <w:b/>
          <w:color w:val="000000" w:themeColor="text1"/>
          <w:sz w:val="21"/>
          <w:szCs w:val="21"/>
          <w:highlight w:val="white"/>
        </w:rPr>
        <w:br w:type="page" w:clear="all"/>
      </w:r>
      <w:bookmarkStart w:id="95" w:name="_Toc9092"/>
      <w:r>
        <w:rPr>
          <w:rFonts w:ascii="宋体" w:hAnsi="宋体"/>
          <w:b/>
          <w:color w:val="000000" w:themeColor="text1"/>
          <w:sz w:val="21"/>
          <w:szCs w:val="21"/>
          <w:highlight w:val="white"/>
        </w:rPr>
        <w:t xml:space="preserve">附件9</w:t>
      </w:r>
      <w:r>
        <w:rPr>
          <w:rFonts w:hint="eastAsia" w:ascii="宋体" w:hAnsi="宋体"/>
          <w:b/>
          <w:color w:val="000000" w:themeColor="text1"/>
          <w:sz w:val="21"/>
          <w:szCs w:val="21"/>
          <w:highlight w:val="white"/>
        </w:rPr>
        <w:t xml:space="preserve">.相关业绩一览表</w:t>
      </w:r>
      <w:bookmarkEnd w:id="93"/>
      <w:r>
        <w:rPr>
          <w:color w:val="000000" w:themeColor="text1"/>
          <w:highlight w:val="white"/>
        </w:rPr>
      </w:r>
      <w:bookmarkEnd w:id="94"/>
      <w:r>
        <w:rPr>
          <w:color w:val="000000" w:themeColor="text1"/>
          <w:highlight w:val="white"/>
        </w:rPr>
      </w:r>
      <w:bookmarkEnd w:id="95"/>
      <w:r>
        <w:rPr>
          <w:color w:val="000000" w:themeColor="text1"/>
          <w:highlight w:val="white"/>
        </w:rPr>
      </w:r>
      <w:r/>
    </w:p>
    <w:p>
      <w:pPr>
        <w:ind w:left="0"/>
        <w:jc w:val="center"/>
        <w:spacing w:before="100" w:beforeAutospacing="1" w:after="100" w:afterAutospacing="1" w:line="480" w:lineRule="auto"/>
        <w:rPr>
          <w:rFonts w:ascii="宋体" w:hAnsi="宋体"/>
          <w:b/>
          <w:color w:val="000000" w:themeColor="text1"/>
          <w:sz w:val="21"/>
          <w:szCs w:val="21"/>
          <w:highlight w:val="white"/>
        </w:rPr>
      </w:pPr>
      <w:r>
        <w:rPr>
          <w:rFonts w:ascii="宋体" w:hAnsi="宋体"/>
          <w:b/>
          <w:color w:val="000000" w:themeColor="text1"/>
          <w:sz w:val="21"/>
          <w:szCs w:val="21"/>
          <w:highlight w:val="white"/>
        </w:rPr>
        <w:t xml:space="preserve">相关业绩一览表</w:t>
      </w:r>
      <w:r>
        <w:rPr>
          <w:color w:val="000000" w:themeColor="text1"/>
          <w:highlight w:val="white"/>
        </w:rPr>
      </w:r>
      <w:r/>
    </w:p>
    <w:tbl>
      <w:tblPr>
        <w:tblStyle w:val="100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序号</w:t>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项目名称</w:t>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合同期</w:t>
            </w:r>
            <w:r>
              <w:rPr>
                <w:color w:val="000000" w:themeColor="text1"/>
                <w:highlight w:val="whit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合同金额</w:t>
            </w:r>
            <w:r>
              <w:rPr>
                <w:color w:val="000000" w:themeColor="text1"/>
                <w:highlight w:val="white"/>
              </w:rPr>
            </w:r>
            <w:r/>
          </w:p>
        </w:tc>
        <w:tc>
          <w:tcPr>
            <w:tcW w:w="146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备注</w:t>
            </w:r>
            <w:r>
              <w:rPr>
                <w:color w:val="000000" w:themeColor="text1"/>
                <w:highlight w:val="whit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w:t>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6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2</w:t>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6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3</w:t>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6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4</w:t>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6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5</w:t>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6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6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6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6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bl>
    <w:p>
      <w:pPr>
        <w:ind w:left="0" w:firstLine="420"/>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注：</w:t>
      </w:r>
      <w:r>
        <w:rPr>
          <w:rFonts w:ascii="宋体" w:hAnsi="宋体"/>
          <w:color w:val="000000" w:themeColor="text1"/>
          <w:sz w:val="21"/>
          <w:szCs w:val="21"/>
          <w:highlight w:val="white"/>
        </w:rPr>
        <w:t xml:space="preserve">若事项较多，投标人可根据投标内容的实际情况另纸说明</w:t>
      </w:r>
      <w:r>
        <w:rPr>
          <w:rFonts w:hint="eastAsia" w:ascii="宋体" w:hAnsi="宋体"/>
          <w:color w:val="000000" w:themeColor="text1"/>
          <w:sz w:val="21"/>
          <w:szCs w:val="21"/>
          <w:highlight w:val="white"/>
        </w:rPr>
        <w:t xml:space="preserve">。</w:t>
      </w:r>
      <w:r>
        <w:rPr>
          <w:color w:val="000000" w:themeColor="text1"/>
          <w:highlight w:val="white"/>
        </w:rPr>
      </w:r>
      <w:r/>
    </w:p>
    <w:p>
      <w:pPr>
        <w:ind w:left="0"/>
        <w:jc w:val="left"/>
        <w:spacing w:line="360" w:lineRule="auto"/>
        <w:widowControl w:val="off"/>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投标人（盖章）： </w:t>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法定代表人或代理人（签字或盖章）：</w:t>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日期</w:t>
      </w:r>
      <w:r>
        <w:rPr>
          <w:rFonts w:hint="eastAsia" w:ascii="宋体" w:hAnsi="宋体"/>
          <w:color w:val="000000" w:themeColor="text1"/>
          <w:sz w:val="21"/>
          <w:szCs w:val="21"/>
          <w:highlight w:val="white"/>
        </w:rPr>
        <w:t xml:space="preserve">：</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年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月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日</w:t>
      </w:r>
      <w:r>
        <w:rPr>
          <w:color w:val="000000" w:themeColor="text1"/>
          <w:highlight w:val="white"/>
        </w:rPr>
      </w:r>
      <w:r/>
    </w:p>
    <w:p>
      <w:pPr>
        <w:pStyle w:val="1017"/>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1009"/>
        <w:rPr>
          <w:rFonts w:ascii="宋体" w:hAnsi="宋体" w:cs="Times New Roman"/>
          <w:color w:val="000000" w:themeColor="text1"/>
          <w:highlight w:val="white"/>
        </w:rPr>
      </w:pPr>
      <w:r>
        <w:rPr>
          <w:rFonts w:ascii="宋体" w:hAnsi="宋体" w:cs="Times New Roman"/>
          <w:color w:val="000000" w:themeColor="text1"/>
          <w:highlight w:val="white"/>
        </w:rPr>
      </w:r>
      <w:r>
        <w:rPr>
          <w:color w:val="000000" w:themeColor="text1"/>
          <w:highlight w:val="white"/>
        </w:rPr>
      </w:r>
      <w:r/>
    </w:p>
    <w:p>
      <w:pPr>
        <w:rPr>
          <w:rFonts w:ascii="宋体" w:hAnsi="宋体" w:cs="Times New Roman"/>
          <w:color w:val="000000" w:themeColor="text1"/>
          <w:highlight w:val="white"/>
        </w:rPr>
      </w:pPr>
      <w:r>
        <w:rPr>
          <w:rFonts w:ascii="宋体" w:hAnsi="宋体" w:cs="Times New Roman"/>
          <w:color w:val="000000" w:themeColor="text1"/>
          <w:highlight w:val="white"/>
        </w:rPr>
      </w:r>
      <w:r>
        <w:rPr>
          <w:color w:val="000000" w:themeColor="text1"/>
          <w:highlight w:val="white"/>
        </w:rPr>
      </w:r>
      <w:r/>
    </w:p>
    <w:p>
      <w:pPr>
        <w:ind w:left="0"/>
        <w:jc w:val="left"/>
        <w:rPr>
          <w:rFonts w:ascii="宋体" w:hAnsi="宋体"/>
          <w:b/>
          <w:color w:val="000000" w:themeColor="text1"/>
          <w:sz w:val="21"/>
          <w:szCs w:val="21"/>
          <w:highlight w:val="white"/>
        </w:rPr>
        <w:outlineLvl w:val="0"/>
      </w:pPr>
      <w:r>
        <w:rPr>
          <w:rFonts w:ascii="宋体" w:hAnsi="宋体"/>
          <w:color w:val="000000" w:themeColor="text1"/>
          <w:sz w:val="21"/>
          <w:szCs w:val="21"/>
          <w:highlight w:val="white"/>
        </w:rPr>
        <w:br w:type="page" w:clear="all"/>
      </w:r>
      <w:bookmarkEnd w:id="89"/>
      <w:r>
        <w:rPr>
          <w:color w:val="000000" w:themeColor="text1"/>
          <w:highlight w:val="white"/>
        </w:rPr>
      </w:r>
      <w:bookmarkEnd w:id="90"/>
      <w:r>
        <w:rPr>
          <w:color w:val="000000" w:themeColor="text1"/>
          <w:highlight w:val="white"/>
        </w:rPr>
      </w:r>
      <w:bookmarkStart w:id="96" w:name="_Toc105397788"/>
      <w:r>
        <w:rPr>
          <w:color w:val="000000" w:themeColor="text1"/>
          <w:highlight w:val="white"/>
        </w:rPr>
      </w:r>
      <w:bookmarkStart w:id="97" w:name="_Toc20922"/>
      <w:r>
        <w:rPr>
          <w:color w:val="000000" w:themeColor="text1"/>
          <w:highlight w:val="white"/>
        </w:rPr>
      </w:r>
      <w:bookmarkStart w:id="98" w:name="_Toc71810490"/>
      <w:r>
        <w:rPr>
          <w:rFonts w:ascii="宋体" w:hAnsi="宋体"/>
          <w:b/>
          <w:color w:val="000000" w:themeColor="text1"/>
          <w:sz w:val="21"/>
          <w:szCs w:val="21"/>
          <w:highlight w:val="white"/>
        </w:rPr>
        <w:t xml:space="preserve">附件</w:t>
      </w: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0</w:t>
      </w:r>
      <w:r>
        <w:rPr>
          <w:rFonts w:hint="eastAsia" w:ascii="宋体" w:hAnsi="宋体"/>
          <w:b/>
          <w:color w:val="000000" w:themeColor="text1"/>
          <w:sz w:val="21"/>
          <w:szCs w:val="21"/>
          <w:highlight w:val="white"/>
        </w:rPr>
        <w:t xml:space="preserve">.针对本项目的实施方案</w:t>
      </w:r>
      <w:bookmarkEnd w:id="96"/>
      <w:r>
        <w:rPr>
          <w:color w:val="000000" w:themeColor="text1"/>
          <w:highlight w:val="white"/>
        </w:rPr>
      </w:r>
      <w:bookmarkEnd w:id="97"/>
      <w:r>
        <w:rPr>
          <w:color w:val="000000" w:themeColor="text1"/>
          <w:highlight w:val="white"/>
        </w:rPr>
      </w:r>
      <w:r/>
    </w:p>
    <w:p>
      <w:pPr>
        <w:ind w:left="0"/>
        <w:jc w:val="center"/>
        <w:spacing w:before="100" w:beforeAutospacing="1" w:after="100" w:afterAutospacing="1" w:line="48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针对本项目的实施方案</w:t>
      </w:r>
      <w:r>
        <w:rPr>
          <w:color w:val="000000" w:themeColor="text1"/>
          <w:highlight w:val="white"/>
        </w:rPr>
      </w:r>
      <w:r/>
    </w:p>
    <w:tbl>
      <w:tblPr>
        <w:tblStyle w:val="1003"/>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提示：</w:t>
            </w:r>
            <w:r>
              <w:rPr>
                <w:color w:val="000000" w:themeColor="text1"/>
                <w:highlight w:val="white"/>
              </w:rPr>
            </w:r>
            <w:r/>
          </w:p>
          <w:p>
            <w:pPr>
              <w:ind w:left="0"/>
              <w:jc w:val="lef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1</w:t>
            </w:r>
            <w:r>
              <w:rPr>
                <w:rFonts w:ascii="宋体" w:hAnsi="宋体"/>
                <w:color w:val="000000" w:themeColor="text1"/>
                <w:sz w:val="21"/>
                <w:szCs w:val="21"/>
                <w:highlight w:val="white"/>
              </w:rPr>
              <w:t xml:space="preserve">.</w:t>
            </w:r>
            <w:r>
              <w:rPr>
                <w:rFonts w:hint="eastAsia" w:ascii="宋体" w:hAnsi="宋体" w:cs="Times New Roman"/>
                <w:color w:val="000000" w:themeColor="text1"/>
                <w:sz w:val="21"/>
                <w:szCs w:val="21"/>
                <w:highlight w:val="white"/>
              </w:rPr>
              <w:t xml:space="preserve">投标人应针对本次招标项目特点制定详细的实施方案，可包括但不限于对项目的分析理解、技术方案、项目服务人员配置、时间进度安排、培训方案和售后服务保障等内容。</w:t>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hint="eastAsia" w:ascii="宋体" w:hAnsi="宋体" w:cs="Times New Roman"/>
                <w:color w:val="000000" w:themeColor="text1"/>
                <w:sz w:val="21"/>
                <w:szCs w:val="21"/>
                <w:highlight w:val="white"/>
              </w:rPr>
              <w:t xml:space="preserve">2</w:t>
            </w:r>
            <w:r>
              <w:rPr>
                <w:rFonts w:ascii="宋体" w:hAnsi="宋体"/>
                <w:color w:val="000000" w:themeColor="text1"/>
                <w:sz w:val="21"/>
                <w:szCs w:val="21"/>
                <w:highlight w:val="white"/>
              </w:rPr>
              <w:t xml:space="preserve">.</w:t>
            </w:r>
            <w:r>
              <w:rPr>
                <w:rFonts w:hint="eastAsia" w:ascii="宋体" w:hAnsi="宋体" w:cs="Times New Roman"/>
                <w:color w:val="000000" w:themeColor="text1"/>
                <w:sz w:val="21"/>
                <w:szCs w:val="21"/>
                <w:highlight w:val="white"/>
              </w:rPr>
              <w:t xml:space="preserve">供应商可根据自身情况编写，本页不够可另加页附后。</w:t>
            </w:r>
            <w:r>
              <w:rPr>
                <w:color w:val="000000" w:themeColor="text1"/>
                <w:highlight w:val="white"/>
              </w:rPr>
            </w:r>
            <w:r/>
          </w:p>
        </w:tc>
      </w:tr>
      <w:tr>
        <w:trPr>
          <w:trHeight w:val="8385"/>
        </w:trPr>
        <w:tc>
          <w:tcPr>
            <w:tcW w:w="9874" w:type="dxa"/>
            <w:textDirection w:val="lrTb"/>
            <w:noWrap w:val="false"/>
          </w:tcPr>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 </w:t>
            </w:r>
            <w:r>
              <w:rPr>
                <w:color w:val="000000" w:themeColor="text1"/>
                <w:highlight w:val="white"/>
              </w:rPr>
            </w:r>
            <w:r/>
          </w:p>
        </w:tc>
      </w:tr>
    </w:tbl>
    <w:p>
      <w:pPr>
        <w:ind w:firstLine="483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w:t>
      </w:r>
      <w:r>
        <w:rPr>
          <w:rFonts w:ascii="宋体" w:hAnsi="宋体"/>
          <w:color w:val="000000" w:themeColor="text1"/>
          <w:sz w:val="21"/>
          <w:szCs w:val="21"/>
          <w:highlight w:val="white"/>
        </w:rPr>
        <w:t xml:space="preserve">                                                                                   投标人（盖章）： </w:t>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法定代表人或代理人（签字或盖章）：</w:t>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日期</w:t>
      </w:r>
      <w:r>
        <w:rPr>
          <w:rFonts w:hint="eastAsia" w:ascii="宋体" w:hAnsi="宋体"/>
          <w:color w:val="000000" w:themeColor="text1"/>
          <w:sz w:val="21"/>
          <w:szCs w:val="21"/>
          <w:highlight w:val="white"/>
        </w:rPr>
        <w:t xml:space="preserve">：</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年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月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日</w:t>
      </w:r>
      <w:r>
        <w:rPr>
          <w:color w:val="000000" w:themeColor="text1"/>
          <w:highlight w:val="white"/>
        </w:rPr>
      </w:r>
      <w:r/>
    </w:p>
    <w:p>
      <w:pPr>
        <w:shd w:val="nil"/>
        <w:rPr>
          <w:color w:val="000000" w:themeColor="text1"/>
          <w:highlight w:val="none"/>
        </w:rPr>
        <w:outlineLvl w:val="0"/>
      </w:pPr>
      <w:r>
        <w:rPr>
          <w:color w:val="000000" w:themeColor="text1"/>
          <w:highlight w:val="none"/>
        </w:rPr>
        <w:br w:type="page" w:clear="all"/>
      </w:r>
      <w:r>
        <w:rPr>
          <w:color w:val="000000" w:themeColor="text1"/>
          <w:highlight w:val="none"/>
        </w:rPr>
      </w:r>
    </w:p>
    <w:p>
      <w:pPr>
        <w:ind w:left="0"/>
        <w:jc w:val="left"/>
        <w:rPr>
          <w:color w:val="000000" w:themeColor="text1"/>
          <w:highlight w:val="none"/>
        </w:rPr>
        <w:outlineLvl w:val="0"/>
      </w:pPr>
      <w:r>
        <w:rPr>
          <w:color w:val="000000" w:themeColor="text1"/>
          <w:highlight w:val="white"/>
        </w:rPr>
      </w:r>
      <w:bookmarkStart w:id="99" w:name="_Toc105397789"/>
      <w:r>
        <w:rPr>
          <w:color w:val="000000" w:themeColor="text1"/>
          <w:highlight w:val="white"/>
        </w:rPr>
      </w:r>
      <w:bookmarkStart w:id="100" w:name="_Toc25330"/>
      <w:r>
        <w:rPr>
          <w:rFonts w:ascii="宋体" w:hAnsi="宋体"/>
          <w:b/>
          <w:color w:val="000000" w:themeColor="text1"/>
          <w:sz w:val="21"/>
          <w:szCs w:val="21"/>
          <w:highlight w:val="white"/>
        </w:rPr>
        <w:t xml:space="preserve">附件11</w:t>
      </w: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关于资格文件的声明函</w:t>
      </w:r>
      <w:bookmarkEnd w:id="98"/>
      <w:r>
        <w:rPr>
          <w:color w:val="000000" w:themeColor="text1"/>
          <w:highlight w:val="white"/>
        </w:rPr>
      </w:r>
      <w:bookmarkEnd w:id="99"/>
      <w:r>
        <w:rPr>
          <w:color w:val="000000" w:themeColor="text1"/>
          <w:highlight w:val="white"/>
        </w:rPr>
      </w:r>
      <w:bookmarkEnd w:id="100"/>
      <w:r>
        <w:rPr>
          <w:color w:val="000000" w:themeColor="text1"/>
          <w:highlight w:val="white"/>
        </w:rPr>
      </w:r>
      <w:r/>
    </w:p>
    <w:p>
      <w:pPr>
        <w:ind w:left="0" w:firstLine="420"/>
        <w:jc w:val="center"/>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ind w:left="0"/>
        <w:jc w:val="center"/>
        <w:rPr>
          <w:rFonts w:ascii="宋体" w:hAnsi="宋体"/>
          <w:b/>
          <w:color w:val="000000" w:themeColor="text1"/>
          <w:sz w:val="21"/>
          <w:szCs w:val="21"/>
          <w:highlight w:val="white"/>
        </w:rPr>
      </w:pPr>
      <w:r>
        <w:rPr>
          <w:rFonts w:ascii="宋体" w:hAnsi="宋体"/>
          <w:b/>
          <w:color w:val="000000" w:themeColor="text1"/>
          <w:sz w:val="21"/>
          <w:szCs w:val="21"/>
          <w:highlight w:val="white"/>
        </w:rPr>
        <w:t xml:space="preserve">关于资格文件的声明函</w:t>
      </w:r>
      <w:r>
        <w:rPr>
          <w:color w:val="000000" w:themeColor="text1"/>
          <w:highlight w:val="white"/>
        </w:rPr>
      </w:r>
      <w:r/>
    </w:p>
    <w:p>
      <w:pPr>
        <w:ind w:left="0" w:firstLine="420"/>
        <w:jc w:val="center"/>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u w:val="single"/>
          <w:lang w:eastAsia="zh-CN"/>
        </w:rPr>
        <w:t xml:space="preserve">苏州招投标咨询服务有限公司</w:t>
      </w:r>
      <w:r>
        <w:rPr>
          <w:rFonts w:ascii="宋体" w:hAnsi="宋体"/>
          <w:color w:val="000000" w:themeColor="text1"/>
          <w:sz w:val="21"/>
          <w:szCs w:val="21"/>
          <w:highlight w:val="white"/>
        </w:rPr>
        <w:t xml:space="preserve">：</w:t>
      </w:r>
      <w:r>
        <w:rPr>
          <w:color w:val="000000" w:themeColor="text1"/>
          <w:highlight w:val="white"/>
        </w:rPr>
      </w:r>
      <w:r/>
    </w:p>
    <w:p>
      <w:pPr>
        <w:ind w:left="0" w:firstLine="42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本公司愿就由贵</w:t>
      </w:r>
      <w:r>
        <w:rPr>
          <w:rFonts w:hint="eastAsia" w:ascii="宋体" w:hAnsi="宋体"/>
          <w:color w:val="000000" w:themeColor="text1"/>
          <w:sz w:val="21"/>
          <w:szCs w:val="21"/>
          <w:highlight w:val="white"/>
          <w:lang w:val="en-US" w:eastAsia="zh-CN"/>
        </w:rPr>
        <w:t xml:space="preserve">公司</w:t>
      </w:r>
      <w:r>
        <w:rPr>
          <w:rFonts w:ascii="宋体" w:hAnsi="宋体"/>
          <w:color w:val="000000" w:themeColor="text1"/>
          <w:sz w:val="21"/>
          <w:szCs w:val="21"/>
          <w:highlight w:val="white"/>
        </w:rPr>
        <w:t xml:space="preserve">组织实施的编号为</w:t>
      </w:r>
      <w:r>
        <w:rPr>
          <w:rFonts w:ascii="宋体" w:hAnsi="宋体"/>
          <w:color w:val="000000" w:themeColor="text1"/>
          <w:sz w:val="21"/>
          <w:szCs w:val="21"/>
          <w:highlight w:val="white"/>
          <w:u w:val="single"/>
        </w:rPr>
        <w:t xml:space="preserve">              </w:t>
      </w:r>
      <w:r>
        <w:rPr>
          <w:rFonts w:ascii="宋体" w:hAnsi="宋体"/>
          <w:color w:val="000000" w:themeColor="text1"/>
          <w:sz w:val="21"/>
          <w:szCs w:val="21"/>
          <w:highlight w:val="white"/>
        </w:rPr>
        <w:t xml:space="preserve">号（</w:t>
      </w:r>
      <w:r>
        <w:rPr>
          <w:rFonts w:hint="eastAsia" w:ascii="宋体" w:hAnsi="宋体"/>
          <w:color w:val="000000" w:themeColor="text1"/>
          <w:sz w:val="21"/>
          <w:szCs w:val="21"/>
          <w:highlight w:val="white"/>
        </w:rPr>
        <w:t xml:space="preserve">项目</w:t>
      </w:r>
      <w:r>
        <w:rPr>
          <w:rFonts w:ascii="宋体" w:hAnsi="宋体"/>
          <w:color w:val="000000" w:themeColor="text1"/>
          <w:sz w:val="21"/>
          <w:szCs w:val="21"/>
          <w:highlight w:val="white"/>
        </w:rPr>
        <w:t xml:space="preserve">编号）的招标活动进行投标。本公司所提交的投标文件中所有关于投标资格的文件、证明和陈述均是真实的、准确的。若与真实情况不符，本公司愿意承担由此而产生的一切后果。</w:t>
      </w:r>
      <w:r>
        <w:rPr>
          <w:color w:val="000000" w:themeColor="text1"/>
          <w:highlight w:val="white"/>
        </w:rPr>
      </w:r>
      <w:r/>
    </w:p>
    <w:p>
      <w:pPr>
        <w:ind w:left="0" w:firstLine="42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left="0" w:firstLine="42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投标人（盖章）： </w:t>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法定代表人或代理人（签字或盖章）：</w:t>
      </w:r>
      <w:r>
        <w:rPr>
          <w:color w:val="000000" w:themeColor="text1"/>
          <w:highlight w:val="white"/>
        </w:rPr>
      </w:r>
      <w:r/>
    </w:p>
    <w:p>
      <w:pPr>
        <w:ind w:firstLine="4830"/>
        <w:jc w:val="left"/>
        <w:spacing w:line="360" w:lineRule="auto"/>
        <w:rPr>
          <w:rFonts w:ascii="宋体" w:hAnsi="宋体"/>
          <w:b/>
          <w:color w:val="000000" w:themeColor="text1"/>
          <w:sz w:val="21"/>
          <w:szCs w:val="21"/>
          <w:highlight w:val="white"/>
        </w:rPr>
      </w:pPr>
      <w:r>
        <w:rPr>
          <w:rFonts w:ascii="宋体" w:hAnsi="宋体"/>
          <w:color w:val="000000" w:themeColor="text1"/>
          <w:sz w:val="21"/>
          <w:szCs w:val="21"/>
          <w:highlight w:val="white"/>
        </w:rPr>
        <w:t xml:space="preserve">日期</w:t>
      </w:r>
      <w:r>
        <w:rPr>
          <w:rFonts w:hint="eastAsia" w:ascii="宋体" w:hAnsi="宋体"/>
          <w:color w:val="000000" w:themeColor="text1"/>
          <w:sz w:val="21"/>
          <w:szCs w:val="21"/>
          <w:highlight w:val="white"/>
        </w:rPr>
        <w:t xml:space="preserve">：</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年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月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日</w:t>
      </w:r>
      <w:r>
        <w:rPr>
          <w:color w:val="000000" w:themeColor="text1"/>
          <w:highlight w:val="white"/>
        </w:rPr>
      </w:r>
      <w:r/>
    </w:p>
    <w:p>
      <w:pPr>
        <w:ind w:left="0"/>
        <w:jc w:val="left"/>
        <w:rPr>
          <w:color w:val="000000" w:themeColor="text1"/>
          <w:highlight w:val="white"/>
        </w:rPr>
        <w:outlineLvl w:val="0"/>
      </w:pPr>
      <w:r>
        <w:rPr>
          <w:rFonts w:ascii="宋体" w:hAnsi="宋体"/>
          <w:color w:val="000000" w:themeColor="text1"/>
          <w:sz w:val="21"/>
          <w:szCs w:val="21"/>
          <w:highlight w:val="white"/>
        </w:rPr>
        <w:br w:type="page" w:clear="all"/>
      </w:r>
      <w:bookmarkStart w:id="101" w:name="_Toc20014"/>
      <w:r>
        <w:rPr>
          <w:rFonts w:ascii="宋体" w:hAnsi="宋体"/>
          <w:b/>
          <w:color w:val="000000" w:themeColor="text1"/>
          <w:sz w:val="21"/>
          <w:szCs w:val="21"/>
          <w:highlight w:val="white"/>
        </w:rPr>
        <w:t xml:space="preserve">附件12</w:t>
      </w: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关于</w:t>
      </w:r>
      <w:r>
        <w:rPr>
          <w:rFonts w:hint="eastAsia" w:ascii="宋体" w:hAnsi="宋体"/>
          <w:b/>
          <w:color w:val="000000" w:themeColor="text1"/>
          <w:sz w:val="21"/>
          <w:szCs w:val="21"/>
          <w:highlight w:val="white"/>
        </w:rPr>
        <w:t xml:space="preserve">投标报价合理性</w:t>
      </w:r>
      <w:r>
        <w:rPr>
          <w:rFonts w:ascii="宋体" w:hAnsi="宋体"/>
          <w:b/>
          <w:color w:val="000000" w:themeColor="text1"/>
          <w:sz w:val="21"/>
          <w:szCs w:val="21"/>
          <w:highlight w:val="white"/>
        </w:rPr>
        <w:t xml:space="preserve">的</w:t>
      </w:r>
      <w:r>
        <w:rPr>
          <w:rFonts w:hint="eastAsia" w:ascii="宋体" w:hAnsi="宋体"/>
          <w:b/>
          <w:color w:val="000000" w:themeColor="text1"/>
          <w:sz w:val="21"/>
          <w:szCs w:val="21"/>
          <w:highlight w:val="white"/>
        </w:rPr>
        <w:t xml:space="preserve">澄清说明</w:t>
      </w:r>
      <w:bookmarkEnd w:id="101"/>
      <w:r>
        <w:rPr>
          <w:color w:val="000000" w:themeColor="text1"/>
          <w:highlight w:val="white"/>
        </w:rPr>
      </w:r>
      <w:r/>
    </w:p>
    <w:p>
      <w:pPr>
        <w:ind w:left="0" w:firstLine="420"/>
        <w:jc w:val="center"/>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ind w:left="0"/>
        <w:jc w:val="center"/>
        <w:rPr>
          <w:rFonts w:ascii="宋体" w:hAnsi="宋体"/>
          <w:b/>
          <w:color w:val="000000" w:themeColor="text1"/>
          <w:sz w:val="21"/>
          <w:szCs w:val="21"/>
          <w:highlight w:val="white"/>
        </w:rPr>
      </w:pPr>
      <w:r>
        <w:rPr>
          <w:rFonts w:ascii="宋体" w:hAnsi="宋体"/>
          <w:b/>
          <w:color w:val="000000" w:themeColor="text1"/>
          <w:sz w:val="21"/>
          <w:szCs w:val="21"/>
          <w:highlight w:val="white"/>
        </w:rPr>
        <w:t xml:space="preserve">关于</w:t>
      </w:r>
      <w:r>
        <w:rPr>
          <w:rFonts w:hint="eastAsia" w:ascii="宋体" w:hAnsi="宋体"/>
          <w:b/>
          <w:color w:val="000000" w:themeColor="text1"/>
          <w:sz w:val="21"/>
          <w:szCs w:val="21"/>
          <w:highlight w:val="white"/>
        </w:rPr>
        <w:t xml:space="preserve">投标报价合理性</w:t>
      </w:r>
      <w:r>
        <w:rPr>
          <w:rFonts w:ascii="宋体" w:hAnsi="宋体"/>
          <w:b/>
          <w:color w:val="000000" w:themeColor="text1"/>
          <w:sz w:val="21"/>
          <w:szCs w:val="21"/>
          <w:highlight w:val="white"/>
        </w:rPr>
        <w:t xml:space="preserve">的</w:t>
      </w:r>
      <w:r>
        <w:rPr>
          <w:rFonts w:hint="eastAsia" w:ascii="宋体" w:hAnsi="宋体"/>
          <w:b/>
          <w:color w:val="000000" w:themeColor="text1"/>
          <w:sz w:val="21"/>
          <w:szCs w:val="21"/>
          <w:highlight w:val="white"/>
        </w:rPr>
        <w:t xml:space="preserve">澄清说明</w:t>
      </w:r>
      <w:r>
        <w:rPr>
          <w:color w:val="000000" w:themeColor="text1"/>
          <w:highlight w:val="white"/>
        </w:rPr>
      </w:r>
      <w:r/>
    </w:p>
    <w:p>
      <w:pPr>
        <w:ind w:left="0"/>
        <w:jc w:val="left"/>
        <w:spacing w:line="360" w:lineRule="auto"/>
        <w:rPr>
          <w:rFonts w:ascii="宋体" w:hAnsi="宋体"/>
          <w:color w:val="000000" w:themeColor="text1"/>
          <w:sz w:val="21"/>
          <w:szCs w:val="21"/>
          <w:highlight w:val="white"/>
          <w:u w:val="single"/>
        </w:rPr>
      </w:pPr>
      <w:r>
        <w:rPr>
          <w:rFonts w:ascii="宋体" w:hAnsi="宋体"/>
          <w:color w:val="000000" w:themeColor="text1"/>
          <w:sz w:val="21"/>
          <w:szCs w:val="21"/>
          <w:highlight w:val="white"/>
          <w:u w:val="single"/>
        </w:rPr>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u w:val="single"/>
          <w:lang w:eastAsia="zh-CN"/>
        </w:rPr>
        <w:t xml:space="preserve">苏州招投标咨询服务有限公司</w:t>
      </w:r>
      <w:r>
        <w:rPr>
          <w:rFonts w:ascii="宋体" w:hAnsi="宋体"/>
          <w:color w:val="000000" w:themeColor="text1"/>
          <w:sz w:val="21"/>
          <w:szCs w:val="21"/>
          <w:highlight w:val="white"/>
        </w:rPr>
        <w:t xml:space="preserve">：</w:t>
      </w:r>
      <w:r>
        <w:rPr>
          <w:color w:val="000000" w:themeColor="text1"/>
          <w:highlight w:val="white"/>
        </w:rPr>
      </w:r>
      <w:r/>
    </w:p>
    <w:p>
      <w:pPr>
        <w:pStyle w:val="1018"/>
        <w:ind w:left="0" w:firstLine="420"/>
        <w:spacing w:line="360" w:lineRule="auto"/>
        <w:rPr>
          <w:rFonts w:ascii="宋体" w:hAnsi="宋体" w:cs="宋体"/>
          <w:color w:val="000000" w:themeColor="text1"/>
          <w:sz w:val="21"/>
          <w:szCs w:val="21"/>
          <w:highlight w:val="white"/>
        </w:rPr>
      </w:pPr>
      <w:r>
        <w:rPr>
          <w:rFonts w:ascii="宋体" w:hAnsi="宋体"/>
          <w:color w:val="000000" w:themeColor="text1"/>
          <w:sz w:val="21"/>
          <w:szCs w:val="21"/>
          <w:highlight w:val="white"/>
        </w:rPr>
        <w:t xml:space="preserve">本公司愿就由贵</w:t>
      </w:r>
      <w:r>
        <w:rPr>
          <w:rFonts w:hint="eastAsia" w:ascii="宋体" w:hAnsi="宋体"/>
          <w:color w:val="000000" w:themeColor="text1"/>
          <w:sz w:val="21"/>
          <w:szCs w:val="21"/>
          <w:highlight w:val="white"/>
          <w:lang w:val="en-US" w:eastAsia="zh-CN"/>
        </w:rPr>
        <w:t xml:space="preserve">公司</w:t>
      </w:r>
      <w:r>
        <w:rPr>
          <w:rFonts w:ascii="宋体" w:hAnsi="宋体"/>
          <w:color w:val="000000" w:themeColor="text1"/>
          <w:sz w:val="21"/>
          <w:szCs w:val="21"/>
          <w:highlight w:val="white"/>
        </w:rPr>
        <w:t xml:space="preserve">组织实施的编号为</w:t>
      </w:r>
      <w:r>
        <w:rPr>
          <w:rFonts w:ascii="宋体" w:hAnsi="宋体"/>
          <w:color w:val="000000" w:themeColor="text1"/>
          <w:sz w:val="21"/>
          <w:szCs w:val="21"/>
          <w:highlight w:val="white"/>
          <w:u w:val="single"/>
        </w:rPr>
        <w:t xml:space="preserve">              </w:t>
      </w:r>
      <w:r>
        <w:rPr>
          <w:rFonts w:ascii="宋体" w:hAnsi="宋体"/>
          <w:color w:val="000000" w:themeColor="text1"/>
          <w:sz w:val="21"/>
          <w:szCs w:val="21"/>
          <w:highlight w:val="white"/>
        </w:rPr>
        <w:t xml:space="preserve">号（</w:t>
      </w:r>
      <w:r>
        <w:rPr>
          <w:rFonts w:hint="eastAsia" w:ascii="宋体" w:hAnsi="宋体"/>
          <w:color w:val="000000" w:themeColor="text1"/>
          <w:sz w:val="21"/>
          <w:szCs w:val="21"/>
          <w:highlight w:val="white"/>
        </w:rPr>
        <w:t xml:space="preserve">项目</w:t>
      </w:r>
      <w:r>
        <w:rPr>
          <w:rFonts w:ascii="宋体" w:hAnsi="宋体"/>
          <w:color w:val="000000" w:themeColor="text1"/>
          <w:sz w:val="21"/>
          <w:szCs w:val="21"/>
          <w:highlight w:val="white"/>
        </w:rPr>
        <w:t xml:space="preserve">编号）的招标活动进行投标</w:t>
      </w:r>
      <w:r>
        <w:rPr>
          <w:rFonts w:hint="eastAsia" w:ascii="宋体" w:hAnsi="宋体"/>
          <w:color w:val="000000" w:themeColor="text1"/>
          <w:sz w:val="21"/>
          <w:szCs w:val="21"/>
          <w:highlight w:val="white"/>
        </w:rPr>
        <w:t xml:space="preserve">，对于本公司的投标报价合理性作出说明如下：</w:t>
      </w:r>
      <w:r>
        <w:rPr>
          <w:color w:val="000000" w:themeColor="text1"/>
          <w:highlight w:val="white"/>
        </w:rPr>
      </w:r>
      <w:r/>
    </w:p>
    <w:tbl>
      <w:tblPr>
        <w:tblStyle w:val="100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000000" w:themeColor="text1"/>
                <w:sz w:val="21"/>
                <w:szCs w:val="21"/>
                <w:highlight w:val="white"/>
                <w:shd w:val="pct10" w:color="auto" w:fill="ffffff"/>
              </w:rPr>
            </w:pPr>
            <w:r>
              <w:rPr>
                <w:rFonts w:hint="eastAsia" w:ascii="宋体" w:hAnsi="宋体"/>
                <w:b/>
                <w:color w:val="000000" w:themeColor="text1"/>
                <w:sz w:val="21"/>
                <w:szCs w:val="21"/>
                <w:highlight w:val="white"/>
              </w:rPr>
              <w:t xml:space="preserve">投标人应当根据实际情况自拟答复并根据评标委员会关于澄清的要求提供相关证明材料作为附件。</w:t>
            </w:r>
            <w:r>
              <w:rPr>
                <w:color w:val="000000" w:themeColor="text1"/>
                <w:highlight w:val="white"/>
              </w:rPr>
            </w:r>
            <w:r/>
          </w:p>
        </w:tc>
      </w:tr>
    </w:tbl>
    <w:p>
      <w:pPr>
        <w:ind w:left="0" w:firstLine="422"/>
        <w:spacing w:line="360" w:lineRule="auto"/>
        <w:rPr>
          <w:rFonts w:ascii="宋体" w:hAnsi="宋体"/>
          <w:b/>
          <w:color w:val="000000" w:themeColor="text1"/>
          <w:sz w:val="21"/>
          <w:szCs w:val="21"/>
          <w:highlight w:val="white"/>
        </w:rPr>
      </w:pPr>
      <w:r>
        <w:rPr>
          <w:color w:val="000000" w:themeColor="text1"/>
          <w:highlight w:val="white"/>
        </w:rPr>
      </w:r>
      <w:bookmarkStart w:id="102" w:name="OLE_LINK7"/>
      <w:r>
        <w:rPr>
          <w:rFonts w:hint="eastAsia" w:ascii="宋体" w:hAnsi="宋体"/>
          <w:b/>
          <w:color w:val="000000" w:themeColor="text1"/>
          <w:sz w:val="21"/>
          <w:szCs w:val="21"/>
          <w:highlight w:val="white"/>
          <w:lang w:val="zh-CN"/>
        </w:rPr>
        <w:t xml:space="preserve">备注：根据招标文件第二章“投标人须知”第26.4</w:t>
      </w:r>
      <w:bookmarkStart w:id="103" w:name="OLE_LINK12"/>
      <w:r>
        <w:rPr>
          <w:rFonts w:hint="eastAsia" w:ascii="宋体" w:hAnsi="宋体"/>
          <w:b/>
          <w:color w:val="000000" w:themeColor="text1"/>
          <w:sz w:val="21"/>
          <w:szCs w:val="21"/>
          <w:highlight w:val="white"/>
          <w:lang w:val="zh-CN"/>
        </w:rPr>
        <w:t xml:space="preserve">条要求，当政府采购评审中出现供应商“</w:t>
      </w:r>
      <w:r>
        <w:rPr>
          <w:rFonts w:hint="eastAsia" w:ascii="宋体" w:hAnsi="宋体"/>
          <w:b/>
          <w:color w:val="000000" w:themeColor="text1"/>
          <w:sz w:val="21"/>
          <w:szCs w:val="21"/>
          <w:highlight w:val="white"/>
          <w:lang w:val="zh-CN"/>
        </w:rPr>
        <w:t xml:space="preserve">投标报价低于全部通过符合性审查供应商投标报价平均值50%的</w:t>
      </w:r>
      <w:r>
        <w:rPr>
          <w:rFonts w:hint="eastAsia" w:ascii="宋体" w:hAnsi="宋体"/>
          <w:b/>
          <w:color w:val="000000" w:themeColor="text1"/>
          <w:sz w:val="21"/>
          <w:szCs w:val="21"/>
          <w:highlight w:val="white"/>
          <w:lang w:val="zh-CN"/>
        </w:rPr>
        <w:t xml:space="preserve">”或者“</w:t>
      </w:r>
      <w:r>
        <w:rPr>
          <w:rFonts w:hint="eastAsia" w:ascii="宋体" w:hAnsi="宋体"/>
          <w:b/>
          <w:color w:val="000000" w:themeColor="text1"/>
          <w:sz w:val="21"/>
          <w:szCs w:val="21"/>
          <w:highlight w:val="white"/>
          <w:lang w:val="zh-CN"/>
        </w:rPr>
        <w:t xml:space="preserve">投标报价低于通过符合性审查的次低报价供应商投标报价50%的</w:t>
      </w:r>
      <w:r>
        <w:rPr>
          <w:rFonts w:hint="eastAsia" w:ascii="宋体" w:hAnsi="宋体"/>
          <w:b/>
          <w:color w:val="000000" w:themeColor="text1"/>
          <w:sz w:val="21"/>
          <w:szCs w:val="21"/>
          <w:highlight w:val="white"/>
          <w:lang w:val="zh-CN"/>
        </w:rPr>
        <w:t xml:space="preserve">”或者“</w:t>
      </w:r>
      <w:r>
        <w:rPr>
          <w:rFonts w:hint="eastAsia" w:ascii="宋体" w:hAnsi="宋体"/>
          <w:b/>
          <w:color w:val="000000" w:themeColor="text1"/>
          <w:sz w:val="21"/>
          <w:szCs w:val="21"/>
          <w:highlight w:val="white"/>
          <w:lang w:val="zh-CN"/>
        </w:rPr>
        <w:t xml:space="preserve">投标</w:t>
      </w:r>
      <w:r>
        <w:rPr>
          <w:rFonts w:ascii="宋体" w:hAnsi="宋体"/>
          <w:b/>
          <w:color w:val="000000" w:themeColor="text1"/>
          <w:sz w:val="21"/>
          <w:szCs w:val="21"/>
          <w:highlight w:val="white"/>
          <w:lang w:val="zh-CN"/>
        </w:rPr>
        <w:t xml:space="preserve">报价</w:t>
      </w:r>
      <w:r>
        <w:rPr>
          <w:rFonts w:hint="eastAsia" w:ascii="宋体" w:hAnsi="宋体"/>
          <w:b/>
          <w:color w:val="000000" w:themeColor="text1"/>
          <w:sz w:val="21"/>
          <w:szCs w:val="21"/>
          <w:highlight w:val="white"/>
          <w:lang w:val="zh-CN"/>
        </w:rPr>
        <w:t xml:space="preserve">低于</w:t>
      </w:r>
      <w:r>
        <w:rPr>
          <w:rFonts w:ascii="宋体" w:hAnsi="宋体"/>
          <w:b/>
          <w:color w:val="000000" w:themeColor="text1"/>
          <w:sz w:val="21"/>
          <w:szCs w:val="21"/>
          <w:highlight w:val="white"/>
          <w:lang w:val="zh-CN"/>
        </w:rPr>
        <w:t xml:space="preserve">采购项目最高</w:t>
      </w:r>
      <w:r>
        <w:rPr>
          <w:rFonts w:hint="eastAsia" w:ascii="宋体" w:hAnsi="宋体"/>
          <w:b/>
          <w:color w:val="000000" w:themeColor="text1"/>
          <w:sz w:val="21"/>
          <w:szCs w:val="21"/>
          <w:highlight w:val="white"/>
          <w:lang w:val="zh-CN"/>
        </w:rPr>
        <w:t xml:space="preserve">限价</w:t>
      </w:r>
      <w:r>
        <w:rPr>
          <w:rFonts w:ascii="宋体" w:hAnsi="宋体"/>
          <w:b/>
          <w:color w:val="000000" w:themeColor="text1"/>
          <w:sz w:val="21"/>
          <w:szCs w:val="21"/>
          <w:highlight w:val="white"/>
          <w:lang w:val="zh-CN"/>
        </w:rPr>
        <w:t xml:space="preserve">45%</w:t>
      </w:r>
      <w:bookmarkStart w:id="104" w:name="OLE_LINK16"/>
      <w:r>
        <w:rPr>
          <w:rFonts w:hint="eastAsia" w:ascii="宋体" w:hAnsi="宋体"/>
          <w:b/>
          <w:color w:val="000000" w:themeColor="text1"/>
          <w:sz w:val="21"/>
          <w:szCs w:val="21"/>
          <w:highlight w:val="white"/>
          <w:lang w:val="zh-CN"/>
        </w:rPr>
        <w:t xml:space="preserve">的</w:t>
      </w:r>
      <w:bookmarkEnd w:id="103"/>
      <w:r>
        <w:rPr>
          <w:color w:val="000000" w:themeColor="text1"/>
          <w:highlight w:val="white"/>
        </w:rPr>
      </w:r>
      <w:bookmarkEnd w:id="104"/>
      <w:r>
        <w:rPr>
          <w:rFonts w:hint="eastAsia" w:ascii="宋体" w:hAnsi="宋体"/>
          <w:b/>
          <w:color w:val="000000" w:themeColor="text1"/>
          <w:sz w:val="21"/>
          <w:szCs w:val="21"/>
          <w:highlight w:val="white"/>
          <w:lang w:val="zh-CN"/>
        </w:rPr>
        <w:t xml:space="preserve">”或者“</w:t>
      </w:r>
      <w:r>
        <w:rPr>
          <w:rFonts w:hint="eastAsia" w:ascii="宋体" w:hAnsi="宋体"/>
          <w:b/>
          <w:color w:val="000000" w:themeColor="text1"/>
          <w:sz w:val="21"/>
          <w:szCs w:val="21"/>
          <w:highlight w:val="white"/>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highlight w:val="white"/>
          <w:lang w:val="zh-CN"/>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2"/>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投标人（盖章）： </w:t>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法定代表人或代理人（签字或盖章）：</w:t>
      </w:r>
      <w:r>
        <w:rPr>
          <w:color w:val="000000" w:themeColor="text1"/>
          <w:highlight w:val="white"/>
        </w:rPr>
      </w:r>
      <w:r/>
    </w:p>
    <w:p>
      <w:pPr>
        <w:ind w:firstLine="4830"/>
        <w:jc w:val="left"/>
        <w:spacing w:line="360" w:lineRule="auto"/>
        <w:rPr>
          <w:rFonts w:ascii="宋体" w:hAnsi="宋体"/>
          <w:b/>
          <w:color w:val="000000" w:themeColor="text1"/>
          <w:sz w:val="21"/>
          <w:szCs w:val="21"/>
          <w:highlight w:val="white"/>
        </w:rPr>
      </w:pPr>
      <w:r>
        <w:rPr>
          <w:rFonts w:ascii="宋体" w:hAnsi="宋体"/>
          <w:color w:val="000000" w:themeColor="text1"/>
          <w:sz w:val="21"/>
          <w:szCs w:val="21"/>
          <w:highlight w:val="white"/>
        </w:rPr>
        <w:t xml:space="preserve">日期</w:t>
      </w:r>
      <w:r>
        <w:rPr>
          <w:rFonts w:hint="eastAsia" w:ascii="宋体" w:hAnsi="宋体"/>
          <w:color w:val="000000" w:themeColor="text1"/>
          <w:sz w:val="21"/>
          <w:szCs w:val="21"/>
          <w:highlight w:val="white"/>
        </w:rPr>
        <w:t xml:space="preserve">：</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年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月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日</w:t>
      </w:r>
      <w:r>
        <w:rPr>
          <w:color w:val="000000" w:themeColor="text1"/>
          <w:highlight w:val="white"/>
        </w:rPr>
      </w:r>
      <w:r/>
    </w:p>
    <w:p>
      <w:pPr>
        <w:pStyle w:val="1018"/>
        <w:ind w:left="0" w:firstLine="0"/>
        <w:rPr>
          <w:color w:val="000000" w:themeColor="text1"/>
          <w:highlight w:val="white"/>
        </w:rPr>
      </w:pPr>
      <w:r>
        <w:rPr>
          <w:color w:val="000000" w:themeColor="text1"/>
          <w:highlight w:val="white"/>
          <w:lang w:val="zh-CN"/>
        </w:rPr>
      </w:r>
      <w:r>
        <w:rPr>
          <w:color w:val="000000" w:themeColor="text1"/>
          <w:highlight w:val="white"/>
        </w:rPr>
      </w:r>
      <w:r/>
    </w:p>
    <w:p>
      <w:pPr>
        <w:shd w:val="nil" w:color="auto"/>
        <w:rPr>
          <w:color w:val="000000" w:themeColor="text1"/>
          <w:highlight w:val="white"/>
        </w:rPr>
      </w:pPr>
      <w:r>
        <w:rPr>
          <w:color w:val="000000" w:themeColor="text1"/>
          <w:highlight w:val="none"/>
        </w:rPr>
        <w:br w:type="page" w:clear="all"/>
      </w:r>
      <w:r>
        <w:rPr>
          <w:color w:val="000000" w:themeColor="text1"/>
          <w:highlight w:val="none"/>
        </w:rPr>
      </w:r>
      <w:r/>
    </w:p>
    <w:p>
      <w:pPr>
        <w:pStyle w:val="993"/>
        <w:ind w:left="0" w:firstLine="0"/>
        <w:jc w:val="center"/>
        <w:rPr>
          <w:color w:val="000000" w:themeColor="text1"/>
          <w:highlight w:val="none"/>
        </w:rPr>
      </w:pPr>
      <w:r>
        <w:rPr>
          <w:color w:val="000000" w:themeColor="text1"/>
          <w:highlight w:val="white"/>
        </w:rPr>
      </w:r>
      <w:bookmarkStart w:id="105" w:name="_Toc6276"/>
      <w:r>
        <w:rPr>
          <w:color w:val="000000" w:themeColor="text1"/>
          <w:highlight w:val="white"/>
        </w:rPr>
      </w:r>
      <w:bookmarkStart w:id="106" w:name="_Toc23660"/>
      <w:r>
        <w:rPr>
          <w:color w:val="000000" w:themeColor="text1"/>
          <w:highlight w:val="white"/>
        </w:rPr>
      </w:r>
      <w:bookmarkStart w:id="107" w:name="_Toc4098"/>
      <w:r>
        <w:rPr>
          <w:rFonts w:hint="eastAsia" w:ascii="宋体" w:hAnsi="宋体"/>
          <w:b/>
          <w:color w:val="000000" w:themeColor="text1"/>
          <w:sz w:val="44"/>
          <w:szCs w:val="22"/>
          <w:highlight w:val="white"/>
        </w:rPr>
        <w:t xml:space="preserve">第四章  </w:t>
      </w:r>
      <w:bookmarkStart w:id="108" w:name="招标书"/>
      <w:r>
        <w:rPr>
          <w:color w:val="000000" w:themeColor="text1"/>
          <w:highlight w:val="white"/>
        </w:rPr>
      </w:r>
      <w:bookmarkEnd w:id="108"/>
      <w:r>
        <w:rPr>
          <w:rFonts w:hint="eastAsia" w:ascii="宋体" w:hAnsi="宋体"/>
          <w:b/>
          <w:color w:val="000000" w:themeColor="text1"/>
          <w:sz w:val="44"/>
          <w:szCs w:val="22"/>
          <w:highlight w:val="white"/>
        </w:rPr>
        <w:t xml:space="preserve">招标书</w:t>
      </w:r>
      <w:bookmarkEnd w:id="105"/>
      <w:r>
        <w:rPr>
          <w:color w:val="000000" w:themeColor="text1"/>
          <w:highlight w:val="white"/>
        </w:rPr>
      </w:r>
      <w:bookmarkEnd w:id="106"/>
      <w:r>
        <w:rPr>
          <w:color w:val="000000" w:themeColor="text1"/>
          <w:highlight w:val="white"/>
        </w:rPr>
      </w:r>
      <w:bookmarkEnd w:id="107"/>
      <w:r>
        <w:rPr>
          <w:color w:val="000000" w:themeColor="text1"/>
          <w:highlight w:val="white"/>
        </w:rPr>
      </w:r>
      <w:r/>
    </w:p>
    <w:p>
      <w:pPr>
        <w:ind w:left="0" w:firstLine="420"/>
        <w:spacing w:line="360" w:lineRule="auto"/>
        <w:tabs>
          <w:tab w:val="left" w:pos="0" w:leader="none"/>
        </w:tabs>
        <w:rPr>
          <w:rFonts w:ascii="宋体" w:hAnsi="宋体"/>
          <w:color w:val="000000" w:themeColor="text1"/>
          <w:sz w:val="21"/>
          <w:highlight w:val="white"/>
        </w:rPr>
      </w:pPr>
      <w:r>
        <w:rPr>
          <w:rFonts w:hint="eastAsia" w:ascii="宋体" w:hAnsi="宋体"/>
          <w:color w:val="000000" w:themeColor="text1"/>
          <w:sz w:val="21"/>
          <w:highlight w:val="white"/>
          <w:lang w:eastAsia="zh-CN"/>
        </w:rPr>
        <w:t xml:space="preserve">苏州招投标咨询服务有限公司</w:t>
      </w:r>
      <w:r>
        <w:rPr>
          <w:rFonts w:ascii="宋体" w:hAnsi="宋体"/>
          <w:color w:val="000000" w:themeColor="text1"/>
          <w:sz w:val="21"/>
          <w:highlight w:val="white"/>
        </w:rPr>
        <w:t xml:space="preserve">受</w:t>
      </w:r>
      <w:r>
        <w:rPr>
          <w:rFonts w:hint="eastAsia" w:ascii="宋体" w:hAnsi="宋体"/>
          <w:color w:val="000000" w:themeColor="text1"/>
          <w:sz w:val="21"/>
          <w:szCs w:val="21"/>
          <w:highlight w:val="white"/>
          <w:u w:val="single"/>
        </w:rPr>
        <w:t xml:space="preserve">苏州市人力资源和社会保障局</w:t>
      </w:r>
      <w:r>
        <w:rPr>
          <w:rFonts w:ascii="宋体" w:hAnsi="宋体"/>
          <w:color w:val="000000" w:themeColor="text1"/>
          <w:sz w:val="21"/>
          <w:highlight w:val="white"/>
        </w:rPr>
        <w:t xml:space="preserve">的委托，就</w:t>
      </w:r>
      <w:r>
        <w:rPr>
          <w:rFonts w:hint="eastAsia" w:ascii="宋体" w:hAnsi="宋体"/>
          <w:color w:val="000000" w:themeColor="text1"/>
          <w:sz w:val="21"/>
          <w:highlight w:val="white"/>
          <w:u w:val="single"/>
        </w:rPr>
        <w:t xml:space="preserve">国企、事业单位工资审计</w:t>
      </w:r>
      <w:r>
        <w:rPr>
          <w:rFonts w:hint="eastAsia" w:ascii="宋体" w:hAnsi="宋体"/>
          <w:color w:val="000000" w:themeColor="text1"/>
          <w:sz w:val="21"/>
          <w:highlight w:val="white"/>
        </w:rPr>
        <w:t xml:space="preserve">项目</w:t>
      </w:r>
      <w:r>
        <w:rPr>
          <w:rFonts w:ascii="宋体" w:hAnsi="宋体"/>
          <w:color w:val="000000" w:themeColor="text1"/>
          <w:sz w:val="21"/>
          <w:highlight w:val="white"/>
        </w:rPr>
        <w:t xml:space="preserve">进行公开招标，现欢迎符合相关条件的</w:t>
      </w:r>
      <w:r>
        <w:rPr>
          <w:rFonts w:hint="eastAsia" w:ascii="宋体" w:hAnsi="宋体"/>
          <w:color w:val="000000" w:themeColor="text1"/>
          <w:sz w:val="21"/>
          <w:highlight w:val="white"/>
        </w:rPr>
        <w:t xml:space="preserve">供应</w:t>
      </w:r>
      <w:r>
        <w:rPr>
          <w:rFonts w:ascii="宋体" w:hAnsi="宋体"/>
          <w:color w:val="000000" w:themeColor="text1"/>
          <w:sz w:val="21"/>
          <w:highlight w:val="white"/>
        </w:rPr>
        <w:t xml:space="preserve">商参加投标。</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一、项目编号：JSZC-320500-SZCQ-G2026-0001</w:t>
      </w:r>
      <w:r>
        <w:rPr>
          <w:color w:val="000000" w:themeColor="text1"/>
          <w:highlight w:val="white"/>
        </w:rPr>
      </w:r>
      <w:r/>
    </w:p>
    <w:p>
      <w:pPr>
        <w:pStyle w:val="1009"/>
        <w:ind w:left="0" w:firstLine="42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二、项目名称：</w:t>
      </w:r>
      <w:r>
        <w:rPr>
          <w:rFonts w:hint="eastAsia" w:ascii="宋体" w:hAnsi="宋体"/>
          <w:color w:val="000000" w:themeColor="text1"/>
          <w:sz w:val="21"/>
          <w:szCs w:val="21"/>
          <w:highlight w:val="white"/>
        </w:rPr>
        <w:t xml:space="preserve">国企、事业单位工资审计</w:t>
      </w:r>
      <w:r>
        <w:rPr>
          <w:rFonts w:ascii="宋体" w:hAnsi="宋体"/>
          <w:color w:val="000000" w:themeColor="text1"/>
          <w:sz w:val="21"/>
          <w:szCs w:val="21"/>
          <w:highlight w:val="white"/>
        </w:rPr>
        <w:t xml:space="preserve"> </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highlight w:val="white"/>
        </w:rPr>
        <w:t xml:space="preserve">三、预算金额：</w:t>
      </w:r>
      <w:r>
        <w:rPr>
          <w:rFonts w:hint="eastAsia" w:ascii="宋体" w:hAnsi="宋体"/>
          <w:color w:val="000000" w:themeColor="text1"/>
          <w:sz w:val="21"/>
          <w:szCs w:val="21"/>
          <w:highlight w:val="white"/>
          <w:lang w:val="en-US" w:eastAsia="zh-CN"/>
        </w:rPr>
        <w:t xml:space="preserve">¥2000000.00（人民币贰佰万元整）</w:t>
      </w:r>
      <w:r>
        <w:rPr>
          <w:rFonts w:ascii="宋体" w:hAnsi="宋体"/>
          <w:color w:val="000000" w:themeColor="text1"/>
          <w:sz w:val="21"/>
          <w:szCs w:val="21"/>
          <w:highlight w:val="white"/>
        </w:rPr>
        <w:t xml:space="preserve"> </w:t>
      </w:r>
      <w:r>
        <w:rPr>
          <w:color w:val="000000" w:themeColor="text1"/>
          <w:highlight w:val="white"/>
        </w:rPr>
      </w:r>
      <w:r/>
    </w:p>
    <w:p>
      <w:pPr>
        <w:pStyle w:val="1009"/>
        <w:ind w:left="0" w:firstLine="420"/>
        <w:spacing w:line="360" w:lineRule="auto"/>
        <w:rPr>
          <w:rFonts w:hint="default"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标段一（事业单位工资审计）：¥200000.00（人民币贰拾万元整）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标段二（事业单位工资审计）：¥200000.00（人民币贰拾万元整）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标段三（事业单位工资审计）：¥200000.00（人民币贰拾万元整）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标段四（事业单位工资审计）：¥200000.00（人民币贰拾万元整）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标段五（事业单位工资审计）：¥200000.00（人民币贰拾万元整）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标段六（事业单位工资审计）：¥200000.00（人民币贰拾万元整）</w:t>
      </w:r>
      <w:r>
        <w:rPr>
          <w:color w:val="000000" w:themeColor="text1"/>
          <w:highlight w:val="white"/>
        </w:rPr>
      </w:r>
      <w:r/>
    </w:p>
    <w:p>
      <w:pPr>
        <w:pStyle w:val="1009"/>
        <w:ind w:left="0" w:firstLine="420"/>
        <w:spacing w:line="360" w:lineRule="auto"/>
        <w:rPr>
          <w:rFonts w:hint="default"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标段七（国企工资审计）：¥160000.00（人民币壹拾陆万元整）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标段八（</w:t>
      </w:r>
      <w:r>
        <w:rPr>
          <w:rFonts w:ascii="Segoe UI" w:hAnsi="Segoe UI" w:eastAsia="Segoe UI" w:cs="Segoe UI"/>
          <w:i w:val="0"/>
          <w:iCs w:val="0"/>
          <w:caps w:val="0"/>
          <w:color w:val="000000" w:themeColor="text1"/>
          <w:spacing w:val="0"/>
          <w:sz w:val="21"/>
          <w:szCs w:val="21"/>
          <w:highlight w:val="white"/>
          <w:shd w:val="clear" w:color="auto" w:fill="fafafa"/>
        </w:rPr>
        <w:t xml:space="preserve">国企工资审计</w:t>
      </w:r>
      <w:r>
        <w:rPr>
          <w:rFonts w:hint="eastAsia" w:ascii="宋体" w:hAnsi="宋体"/>
          <w:color w:val="000000" w:themeColor="text1"/>
          <w:sz w:val="21"/>
          <w:szCs w:val="21"/>
          <w:highlight w:val="white"/>
          <w:lang w:val="en-US" w:eastAsia="zh-CN"/>
        </w:rPr>
        <w:t xml:space="preserve">）：¥160000.00（人民币壹拾陆万元整）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标段九（</w:t>
      </w:r>
      <w:r>
        <w:rPr>
          <w:rFonts w:ascii="Segoe UI" w:hAnsi="Segoe UI" w:eastAsia="Segoe UI" w:cs="Segoe UI"/>
          <w:i w:val="0"/>
          <w:iCs w:val="0"/>
          <w:caps w:val="0"/>
          <w:color w:val="000000" w:themeColor="text1"/>
          <w:spacing w:val="0"/>
          <w:sz w:val="21"/>
          <w:szCs w:val="21"/>
          <w:highlight w:val="white"/>
          <w:shd w:val="clear" w:color="auto" w:fill="fafafa"/>
        </w:rPr>
        <w:t xml:space="preserve">国企工资审计</w:t>
      </w:r>
      <w:r>
        <w:rPr>
          <w:rFonts w:hint="eastAsia" w:ascii="宋体" w:hAnsi="宋体"/>
          <w:color w:val="000000" w:themeColor="text1"/>
          <w:sz w:val="21"/>
          <w:szCs w:val="21"/>
          <w:highlight w:val="white"/>
          <w:lang w:val="en-US" w:eastAsia="zh-CN"/>
        </w:rPr>
        <w:t xml:space="preserve">）：¥160000.00（人民币壹拾陆万元整）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标段十（</w:t>
      </w:r>
      <w:r>
        <w:rPr>
          <w:rFonts w:ascii="Segoe UI" w:hAnsi="Segoe UI" w:eastAsia="Segoe UI" w:cs="Segoe UI"/>
          <w:i w:val="0"/>
          <w:iCs w:val="0"/>
          <w:caps w:val="0"/>
          <w:color w:val="000000" w:themeColor="text1"/>
          <w:spacing w:val="0"/>
          <w:sz w:val="21"/>
          <w:szCs w:val="21"/>
          <w:highlight w:val="white"/>
          <w:shd w:val="clear" w:color="auto" w:fill="fafafa"/>
        </w:rPr>
        <w:t xml:space="preserve">国企工资审计</w:t>
      </w:r>
      <w:r>
        <w:rPr>
          <w:rFonts w:hint="eastAsia" w:ascii="宋体" w:hAnsi="宋体"/>
          <w:color w:val="000000" w:themeColor="text1"/>
          <w:sz w:val="21"/>
          <w:szCs w:val="21"/>
          <w:highlight w:val="white"/>
          <w:lang w:val="en-US" w:eastAsia="zh-CN"/>
        </w:rPr>
        <w:t xml:space="preserve">）：¥160000.00（人民币壹拾陆万元整）</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highlight w:val="white"/>
        </w:rPr>
      </w:pPr>
      <w:r>
        <w:rPr>
          <w:rFonts w:hint="eastAsia" w:ascii="宋体" w:hAnsi="宋体"/>
          <w:color w:val="000000" w:themeColor="text1"/>
          <w:sz w:val="21"/>
          <w:szCs w:val="21"/>
          <w:highlight w:val="white"/>
          <w:lang w:val="en-US" w:eastAsia="zh-CN"/>
        </w:rPr>
        <w:t xml:space="preserve">标段十一（</w:t>
      </w:r>
      <w:r>
        <w:rPr>
          <w:rFonts w:ascii="Segoe UI" w:hAnsi="Segoe UI" w:eastAsia="Segoe UI" w:cs="Segoe UI"/>
          <w:i w:val="0"/>
          <w:iCs w:val="0"/>
          <w:caps w:val="0"/>
          <w:color w:val="000000" w:themeColor="text1"/>
          <w:spacing w:val="0"/>
          <w:sz w:val="21"/>
          <w:szCs w:val="21"/>
          <w:highlight w:val="white"/>
          <w:shd w:val="clear" w:color="auto" w:fill="fafafa"/>
        </w:rPr>
        <w:t xml:space="preserve">国企工资审计</w:t>
      </w:r>
      <w:r>
        <w:rPr>
          <w:rFonts w:hint="eastAsia" w:ascii="宋体" w:hAnsi="宋体"/>
          <w:color w:val="000000" w:themeColor="text1"/>
          <w:sz w:val="21"/>
          <w:szCs w:val="21"/>
          <w:highlight w:val="white"/>
          <w:lang w:val="en-US" w:eastAsia="zh-CN"/>
        </w:rPr>
        <w:t xml:space="preserve">）：¥160000.00（人民币壹拾陆万元整）</w:t>
      </w:r>
      <w:r>
        <w:rPr>
          <w:color w:val="000000" w:themeColor="text1"/>
          <w:highlight w:val="white"/>
        </w:rPr>
      </w:r>
      <w:r/>
    </w:p>
    <w:p>
      <w:pPr>
        <w:pStyle w:val="100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highlight w:val="white"/>
        </w:rPr>
        <w:t xml:space="preserve">四、最高限价：</w:t>
      </w:r>
      <w:r>
        <w:rPr>
          <w:rFonts w:hint="eastAsia" w:ascii="宋体" w:hAnsi="宋体"/>
          <w:color w:val="000000" w:themeColor="text1"/>
          <w:sz w:val="21"/>
          <w:szCs w:val="21"/>
          <w:highlight w:val="white"/>
          <w:lang w:val="en-US" w:eastAsia="zh-CN"/>
        </w:rPr>
        <w:t xml:space="preserve">¥2000000.00（人民币贰佰万元整）</w:t>
      </w:r>
      <w:r>
        <w:rPr>
          <w:rFonts w:ascii="宋体" w:hAnsi="宋体"/>
          <w:color w:val="000000" w:themeColor="text1"/>
          <w:sz w:val="21"/>
          <w:szCs w:val="21"/>
          <w:highlight w:val="white"/>
        </w:rPr>
        <w:t xml:space="preserve"> </w:t>
      </w:r>
      <w:r>
        <w:rPr>
          <w:color w:val="000000" w:themeColor="text1"/>
          <w:highlight w:val="white"/>
        </w:rPr>
      </w:r>
      <w:r/>
    </w:p>
    <w:p>
      <w:pPr>
        <w:pStyle w:val="1009"/>
        <w:ind w:left="0" w:firstLine="420"/>
        <w:spacing w:line="360" w:lineRule="auto"/>
        <w:rPr>
          <w:rFonts w:hint="default"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标段一（事业单位工资审计）：¥200000.00（人民币贰拾万元整）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标段二（事业单位工资审计）：¥200000.00（人民币贰拾万元整）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标段三（事业单位工资审计）：¥200000.00（人民币贰拾万元整）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标段四（事业单位工资审计）：¥200000.00（人民币贰拾万元整）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标段五（事业单位工资审计）：¥200000.00（人民币贰拾万元整）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标段六（事业单位工资审计）：¥200000.00（人民币贰拾万元整）</w:t>
      </w:r>
      <w:r>
        <w:rPr>
          <w:color w:val="000000" w:themeColor="text1"/>
          <w:highlight w:val="white"/>
        </w:rPr>
      </w:r>
      <w:r/>
    </w:p>
    <w:p>
      <w:pPr>
        <w:pStyle w:val="1009"/>
        <w:ind w:left="0" w:firstLine="420"/>
        <w:spacing w:line="360" w:lineRule="auto"/>
        <w:rPr>
          <w:rFonts w:hint="default"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标段七（国企工资审计）：¥160000.00（人民币壹拾陆万元整）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标段八（</w:t>
      </w:r>
      <w:r>
        <w:rPr>
          <w:rFonts w:ascii="Segoe UI" w:hAnsi="Segoe UI" w:eastAsia="Segoe UI" w:cs="Segoe UI"/>
          <w:i w:val="0"/>
          <w:iCs w:val="0"/>
          <w:caps w:val="0"/>
          <w:color w:val="000000" w:themeColor="text1"/>
          <w:spacing w:val="0"/>
          <w:sz w:val="21"/>
          <w:szCs w:val="21"/>
          <w:highlight w:val="white"/>
          <w:shd w:val="clear" w:color="auto" w:fill="fafafa"/>
        </w:rPr>
        <w:t xml:space="preserve">国企工资审计</w:t>
      </w:r>
      <w:r>
        <w:rPr>
          <w:rFonts w:hint="eastAsia" w:ascii="宋体" w:hAnsi="宋体"/>
          <w:color w:val="000000" w:themeColor="text1"/>
          <w:sz w:val="21"/>
          <w:szCs w:val="21"/>
          <w:highlight w:val="white"/>
          <w:lang w:val="en-US" w:eastAsia="zh-CN"/>
        </w:rPr>
        <w:t xml:space="preserve">）：¥160000.00（人民币壹拾陆万元整）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标段九（</w:t>
      </w:r>
      <w:r>
        <w:rPr>
          <w:rFonts w:ascii="Segoe UI" w:hAnsi="Segoe UI" w:eastAsia="Segoe UI" w:cs="Segoe UI"/>
          <w:i w:val="0"/>
          <w:iCs w:val="0"/>
          <w:caps w:val="0"/>
          <w:color w:val="000000" w:themeColor="text1"/>
          <w:spacing w:val="0"/>
          <w:sz w:val="21"/>
          <w:szCs w:val="21"/>
          <w:highlight w:val="white"/>
          <w:shd w:val="clear" w:color="auto" w:fill="fafafa"/>
        </w:rPr>
        <w:t xml:space="preserve">国企工资审计</w:t>
      </w:r>
      <w:r>
        <w:rPr>
          <w:rFonts w:hint="eastAsia" w:ascii="宋体" w:hAnsi="宋体"/>
          <w:color w:val="000000" w:themeColor="text1"/>
          <w:sz w:val="21"/>
          <w:szCs w:val="21"/>
          <w:highlight w:val="white"/>
          <w:lang w:val="en-US" w:eastAsia="zh-CN"/>
        </w:rPr>
        <w:t xml:space="preserve">）：¥160000.00（人民币壹拾陆万元整）</w:t>
      </w:r>
      <w:r>
        <w:rPr>
          <w:color w:val="000000" w:themeColor="text1"/>
          <w:highlight w:val="white"/>
        </w:rPr>
      </w:r>
      <w:r/>
    </w:p>
    <w:p>
      <w:pPr>
        <w:pStyle w:val="1009"/>
        <w:ind w:left="0"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标段十（</w:t>
      </w:r>
      <w:r>
        <w:rPr>
          <w:rFonts w:ascii="Segoe UI" w:hAnsi="Segoe UI" w:eastAsia="Segoe UI" w:cs="Segoe UI"/>
          <w:i w:val="0"/>
          <w:iCs w:val="0"/>
          <w:caps w:val="0"/>
          <w:color w:val="000000" w:themeColor="text1"/>
          <w:spacing w:val="0"/>
          <w:sz w:val="21"/>
          <w:szCs w:val="21"/>
          <w:highlight w:val="white"/>
          <w:shd w:val="clear" w:color="auto" w:fill="fafafa"/>
        </w:rPr>
        <w:t xml:space="preserve">国企工资审计</w:t>
      </w:r>
      <w:r>
        <w:rPr>
          <w:rFonts w:hint="eastAsia" w:ascii="宋体" w:hAnsi="宋体"/>
          <w:color w:val="000000" w:themeColor="text1"/>
          <w:sz w:val="21"/>
          <w:szCs w:val="21"/>
          <w:highlight w:val="white"/>
          <w:lang w:val="en-US" w:eastAsia="zh-CN"/>
        </w:rPr>
        <w:t xml:space="preserve">）：¥160000.00（人民币壹拾陆万元整）</w:t>
      </w:r>
      <w:r>
        <w:rPr>
          <w:color w:val="000000" w:themeColor="text1"/>
          <w:highlight w:val="white"/>
        </w:rPr>
      </w:r>
      <w:r/>
    </w:p>
    <w:p>
      <w:pPr>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szCs w:val="21"/>
          <w:highlight w:val="white"/>
          <w:lang w:val="en-US" w:eastAsia="zh-CN"/>
        </w:rPr>
        <w:t xml:space="preserve">标段十一（</w:t>
      </w:r>
      <w:r>
        <w:rPr>
          <w:rFonts w:ascii="Segoe UI" w:hAnsi="Segoe UI" w:eastAsia="Segoe UI" w:cs="Segoe UI"/>
          <w:i w:val="0"/>
          <w:iCs w:val="0"/>
          <w:caps w:val="0"/>
          <w:color w:val="000000" w:themeColor="text1"/>
          <w:spacing w:val="0"/>
          <w:sz w:val="21"/>
          <w:szCs w:val="21"/>
          <w:highlight w:val="white"/>
          <w:shd w:val="clear" w:color="auto" w:fill="fafafa"/>
        </w:rPr>
        <w:t xml:space="preserve">国企工资审计</w:t>
      </w:r>
      <w:r>
        <w:rPr>
          <w:rFonts w:hint="eastAsia" w:ascii="宋体" w:hAnsi="宋体"/>
          <w:color w:val="000000" w:themeColor="text1"/>
          <w:sz w:val="21"/>
          <w:szCs w:val="21"/>
          <w:highlight w:val="white"/>
          <w:lang w:val="en-US" w:eastAsia="zh-CN"/>
        </w:rPr>
        <w:t xml:space="preserve">）：¥160000.00（人民币壹拾陆万元整）</w:t>
      </w:r>
      <w:r>
        <w:rPr>
          <w:color w:val="000000" w:themeColor="text1"/>
          <w:highlight w:val="white"/>
        </w:rPr>
      </w:r>
      <w:r/>
    </w:p>
    <w:p>
      <w:pPr>
        <w:ind w:left="0" w:firstLine="420"/>
        <w:spacing w:line="360" w:lineRule="auto"/>
        <w:tabs>
          <w:tab w:val="left" w:pos="420" w:leader="none"/>
        </w:tabs>
        <w:rPr>
          <w:rFonts w:hint="eastAsia" w:ascii="宋体" w:hAnsi="宋体"/>
          <w:b/>
          <w:bCs/>
          <w:color w:val="000000" w:themeColor="text1"/>
          <w:sz w:val="21"/>
          <w:highlight w:val="white"/>
        </w:rPr>
      </w:pPr>
      <w:r>
        <w:rPr>
          <w:rFonts w:hint="eastAsia" w:ascii="宋体" w:hAnsi="宋体"/>
          <w:color w:val="000000" w:themeColor="text1"/>
          <w:sz w:val="21"/>
          <w:highlight w:val="white"/>
        </w:rPr>
        <w:t xml:space="preserve">五、合同履行期限：</w:t>
      </w:r>
      <w:r>
        <w:rPr>
          <w:rFonts w:hint="eastAsia" w:ascii="宋体" w:hAnsi="宋体"/>
          <w:b/>
          <w:bCs/>
          <w:color w:val="000000" w:themeColor="text1"/>
          <w:sz w:val="21"/>
          <w:highlight w:val="white"/>
        </w:rPr>
        <w:t xml:space="preserve">所有中标单位须在成交后一个月内完成本标段的实地审计工作，</w:t>
      </w:r>
      <w:bookmarkStart w:id="109" w:name="OLE_LINK15"/>
      <w:r>
        <w:rPr>
          <w:rFonts w:hint="eastAsia" w:ascii="宋体" w:hAnsi="宋体"/>
          <w:b/>
          <w:bCs/>
          <w:color w:val="000000" w:themeColor="text1"/>
          <w:sz w:val="21"/>
          <w:highlight w:val="white"/>
        </w:rPr>
        <w:t xml:space="preserve">并60日内，</w:t>
      </w:r>
      <w:bookmarkEnd w:id="109"/>
      <w:r>
        <w:rPr>
          <w:rFonts w:hint="eastAsia" w:ascii="宋体" w:hAnsi="宋体"/>
          <w:b/>
          <w:bCs/>
          <w:color w:val="000000" w:themeColor="text1"/>
          <w:sz w:val="21"/>
          <w:highlight w:val="white"/>
        </w:rPr>
        <w:t xml:space="preserve">按规定格式和要求出具审计报告（共分</w:t>
      </w:r>
      <w:r>
        <w:rPr>
          <w:rFonts w:hint="eastAsia" w:ascii="宋体" w:hAnsi="宋体"/>
          <w:b/>
          <w:bCs/>
          <w:color w:val="000000" w:themeColor="text1"/>
          <w:sz w:val="21"/>
          <w:highlight w:val="white"/>
          <w:lang w:val="en-US" w:eastAsia="zh-CN"/>
        </w:rPr>
        <w:t xml:space="preserve">11</w:t>
      </w:r>
      <w:r>
        <w:rPr>
          <w:rFonts w:hint="eastAsia" w:ascii="宋体" w:hAnsi="宋体"/>
          <w:b/>
          <w:bCs/>
          <w:color w:val="000000" w:themeColor="text1"/>
          <w:sz w:val="21"/>
          <w:highlight w:val="white"/>
        </w:rPr>
        <w:t xml:space="preserve">个标段，每标段预算为审计包干费用，供应商应按包干费用进行报价，每标段审计单位由甲方进行分派，具体被审计单位数量由招标单位按实际情况分配给各中标单位。如中标单位承诺的完成时间早于服务期限，则以成交方承诺为准）。</w:t>
      </w:r>
      <w:r>
        <w:rPr>
          <w:color w:val="000000" w:themeColor="text1"/>
          <w:highlight w:val="white"/>
        </w:rPr>
      </w:r>
      <w:r/>
    </w:p>
    <w:p>
      <w:pPr>
        <w:ind w:left="0" w:firstLine="422"/>
        <w:spacing w:line="360" w:lineRule="auto"/>
        <w:tabs>
          <w:tab w:val="left" w:pos="420" w:leader="none"/>
        </w:tabs>
        <w:rPr>
          <w:rFonts w:ascii="宋体" w:hAnsi="宋体"/>
          <w:color w:val="000000" w:themeColor="text1"/>
          <w:sz w:val="21"/>
          <w:highlight w:val="white"/>
        </w:rPr>
      </w:pPr>
      <w:r>
        <w:rPr>
          <w:rFonts w:hint="eastAsia" w:ascii="宋体" w:hAnsi="宋体"/>
          <w:b/>
          <w:bCs/>
          <w:color w:val="000000" w:themeColor="text1"/>
          <w:sz w:val="21"/>
          <w:highlight w:val="white"/>
        </w:rPr>
        <w:t xml:space="preserve">（注：包干费用指约定的双方共同约定的定额成交费用，预计为不超过</w:t>
      </w:r>
      <w:r>
        <w:rPr>
          <w:rFonts w:hint="eastAsia" w:ascii="宋体" w:hAnsi="宋体"/>
          <w:b/>
          <w:bCs/>
          <w:color w:val="000000" w:themeColor="text1"/>
          <w:sz w:val="21"/>
          <w:highlight w:val="white"/>
          <w:lang w:val="en-US" w:eastAsia="zh-CN"/>
        </w:rPr>
        <w:t xml:space="preserve">60</w:t>
      </w:r>
      <w:r>
        <w:rPr>
          <w:rFonts w:hint="eastAsia" w:ascii="宋体" w:hAnsi="宋体"/>
          <w:b/>
          <w:bCs/>
          <w:color w:val="000000" w:themeColor="text1"/>
          <w:sz w:val="21"/>
          <w:highlight w:val="white"/>
        </w:rPr>
        <w:t xml:space="preserve">家，无论实际审计单位数量多少，都以此价格进行结算。）</w:t>
      </w:r>
      <w:r>
        <w:rPr>
          <w:color w:val="000000" w:themeColor="text1"/>
          <w:highlight w:val="white"/>
        </w:rPr>
      </w:r>
      <w:r/>
    </w:p>
    <w:p>
      <w:pPr>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六、招标内容：</w:t>
      </w:r>
      <w:r>
        <w:rPr>
          <w:color w:val="000000" w:themeColor="text1"/>
          <w:highlight w:val="white"/>
        </w:rPr>
      </w:r>
      <w:r/>
    </w:p>
    <w:p>
      <w:pPr>
        <w:ind w:left="0" w:firstLine="422"/>
        <w:spacing w:line="360" w:lineRule="auto"/>
        <w:tabs>
          <w:tab w:val="left" w:pos="420" w:leader="none"/>
        </w:tabs>
        <w:rPr>
          <w:rFonts w:hint="eastAsia" w:ascii="宋体" w:hAnsi="宋体"/>
          <w:b/>
          <w:bCs/>
          <w:color w:val="000000" w:themeColor="text1"/>
          <w:sz w:val="21"/>
          <w:highlight w:val="white"/>
        </w:rPr>
      </w:pPr>
      <w:r>
        <w:rPr>
          <w:rFonts w:hint="eastAsia" w:ascii="宋体" w:hAnsi="宋体"/>
          <w:b/>
          <w:bCs/>
          <w:color w:val="000000" w:themeColor="text1"/>
          <w:sz w:val="21"/>
          <w:highlight w:val="white"/>
          <w:lang w:val="en-US" w:eastAsia="zh-CN"/>
        </w:rPr>
        <w:t xml:space="preserve">以下为标段一至标段六招标内容：</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t xml:space="preserve">1.审计工作内容：</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t xml:space="preserve">1.1受托事务所应根据中国注册会计师独立审计准则、事业单位财务规则及事业单位工资收入分配制度等规定，对被审计单位下列内容进行审计：</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t xml:space="preserve">（1）202</w:t>
      </w:r>
      <w:r>
        <w:rPr>
          <w:rFonts w:hint="eastAsia" w:ascii="宋体" w:hAnsi="宋体"/>
          <w:color w:val="000000" w:themeColor="text1"/>
          <w:sz w:val="21"/>
          <w:highlight w:val="white"/>
          <w:lang w:val="en-US" w:eastAsia="zh-CN"/>
        </w:rPr>
        <w:t xml:space="preserve">5</w:t>
      </w:r>
      <w:r>
        <w:rPr>
          <w:rFonts w:hint="default" w:ascii="宋体" w:hAnsi="宋体"/>
          <w:color w:val="000000" w:themeColor="text1"/>
          <w:sz w:val="21"/>
          <w:highlight w:val="white"/>
          <w:lang w:val="en-US" w:eastAsia="zh-CN"/>
        </w:rPr>
        <w:t xml:space="preserve">年度被审计单位人员（含事业编制、事业公益性岗位及其他编外人员等）工资及福利支出情况。</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t xml:space="preserve">（2）202</w:t>
      </w:r>
      <w:r>
        <w:rPr>
          <w:rFonts w:hint="eastAsia" w:ascii="宋体" w:hAnsi="宋体"/>
          <w:color w:val="000000" w:themeColor="text1"/>
          <w:sz w:val="21"/>
          <w:highlight w:val="white"/>
          <w:lang w:val="en-US" w:eastAsia="zh-CN"/>
        </w:rPr>
        <w:t xml:space="preserve">5</w:t>
      </w:r>
      <w:r>
        <w:rPr>
          <w:rFonts w:hint="default" w:ascii="宋体" w:hAnsi="宋体"/>
          <w:color w:val="000000" w:themeColor="text1"/>
          <w:sz w:val="21"/>
          <w:highlight w:val="white"/>
          <w:lang w:val="en-US" w:eastAsia="zh-CN"/>
        </w:rPr>
        <w:t xml:space="preserve">年度被审计单位内部收入分配情况。</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t xml:space="preserve">（3）202</w:t>
      </w:r>
      <w:r>
        <w:rPr>
          <w:rFonts w:hint="eastAsia" w:ascii="宋体" w:hAnsi="宋体"/>
          <w:color w:val="000000" w:themeColor="text1"/>
          <w:sz w:val="21"/>
          <w:highlight w:val="white"/>
          <w:lang w:val="en-US" w:eastAsia="zh-CN"/>
        </w:rPr>
        <w:t xml:space="preserve">5</w:t>
      </w:r>
      <w:r>
        <w:rPr>
          <w:rFonts w:hint="default" w:ascii="宋体" w:hAnsi="宋体"/>
          <w:color w:val="000000" w:themeColor="text1"/>
          <w:sz w:val="21"/>
          <w:highlight w:val="white"/>
          <w:lang w:val="en-US" w:eastAsia="zh-CN"/>
        </w:rPr>
        <w:t xml:space="preserve">年度被审计单位各项社保公积金缴纳情况。</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t xml:space="preserve">（4）202</w:t>
      </w:r>
      <w:r>
        <w:rPr>
          <w:rFonts w:hint="eastAsia" w:ascii="宋体" w:hAnsi="宋体"/>
          <w:color w:val="000000" w:themeColor="text1"/>
          <w:sz w:val="21"/>
          <w:highlight w:val="white"/>
          <w:lang w:val="en-US" w:eastAsia="zh-CN"/>
        </w:rPr>
        <w:t xml:space="preserve">5</w:t>
      </w:r>
      <w:r>
        <w:rPr>
          <w:rFonts w:hint="default" w:ascii="宋体" w:hAnsi="宋体"/>
          <w:color w:val="000000" w:themeColor="text1"/>
          <w:sz w:val="21"/>
          <w:highlight w:val="white"/>
          <w:lang w:val="en-US" w:eastAsia="zh-CN"/>
        </w:rPr>
        <w:t xml:space="preserve">年度被审计单位有关公益目标任务完成情况</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t xml:space="preserve">1.2受托事务所应采取必要的审计程序对相关的劳动工资统计报表及会计记录等进行现场审计、取证，并在全面审计、分析判断的基础上如实形成《事业单位202</w:t>
      </w:r>
      <w:r>
        <w:rPr>
          <w:rFonts w:hint="eastAsia" w:ascii="宋体" w:hAnsi="宋体"/>
          <w:color w:val="000000" w:themeColor="text1"/>
          <w:sz w:val="21"/>
          <w:highlight w:val="white"/>
          <w:lang w:val="en-US" w:eastAsia="zh-CN"/>
        </w:rPr>
        <w:t xml:space="preserve">5</w:t>
      </w:r>
      <w:r>
        <w:rPr>
          <w:rFonts w:hint="default" w:ascii="宋体" w:hAnsi="宋体"/>
          <w:color w:val="000000" w:themeColor="text1"/>
          <w:sz w:val="21"/>
          <w:highlight w:val="white"/>
          <w:lang w:val="en-US" w:eastAsia="zh-CN"/>
        </w:rPr>
        <w:t xml:space="preserve">年度收入分配和绩效完成情况专项审计报告》。</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t xml:space="preserve">1.3接受被审计单位及苏州市人力资源和社会保障局的监督及考核。</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t xml:space="preserve">2.服务人员要求：</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t xml:space="preserve">投标单位投入本项目的审计业务人员数量不少于10人，其中包含项目负责人1人</w:t>
      </w:r>
      <w:bookmarkStart w:id="110" w:name="OLE_LINK8"/>
      <w:r>
        <w:rPr>
          <w:rFonts w:hint="default" w:ascii="宋体" w:hAnsi="宋体"/>
          <w:color w:val="000000" w:themeColor="text1"/>
          <w:sz w:val="21"/>
          <w:highlight w:val="white"/>
          <w:lang w:val="en-US" w:eastAsia="zh-CN"/>
        </w:rPr>
        <w:t xml:space="preserve">，注册会计师数量不少于3人。因本项目为专门面向中小企业采购。在服务采购项目中，服务须由中小企业承接，即提供服务的人员为中小企业依照《中华人民共和国劳动合同法》订立劳动合同的从业人员。</w:t>
      </w:r>
      <w:bookmarkEnd w:id="110"/>
      <w:r>
        <w:rPr>
          <w:rFonts w:hint="default" w:ascii="宋体" w:hAnsi="宋体"/>
          <w:color w:val="000000" w:themeColor="text1"/>
          <w:sz w:val="21"/>
          <w:highlight w:val="white"/>
          <w:lang w:val="en-US" w:eastAsia="zh-CN"/>
        </w:rPr>
        <w:t xml:space="preserve">服务人员不得使用退休人员，否则为无效响应。</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t xml:space="preserve">3.采购方的权利和义务</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t xml:space="preserve">3.1采购方的权利：</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t xml:space="preserve">（1）要求中标单位两人以上实地审计时出示委托方审计通知书及受托方介绍信,并在本协议规定的时间内完成审计报告，对审计报告中的未尽事项有权要求中标单位补充或重新审计。</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t xml:space="preserve">（2）可以对中标单位提供的审计报告进行复查。</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t xml:space="preserve">（3）对中标单位提供的不符合要求的审计报告有权要求其纠正。</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t xml:space="preserve">3.2采购方的义务：</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t xml:space="preserve">（1）向中标单位提供被审计单位的相关资料，并督促被审计单位接受审计。</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t xml:space="preserve">（2）要求被审计单位为中标单位的审计工作及时提供所需的全部资料；要求被审计单位为中标单位派出的审计人员提供必要的工作条件。具体事项由中标单位审计人员落实。</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t xml:space="preserve">（3）根据中标单位在本招标文件规定时间内审计单位的数量、规模以及审核的人员工资总额等支付审计费用。</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t xml:space="preserve">4.中标单位的权利和义务</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t xml:space="preserve">4.1中标单位的权利：严格按照中国注册会计师独立审计准则的要求进行审计。</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t xml:space="preserve">4.2中标单位的义务：</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t xml:space="preserve">（1）按采购方要求认真填写《事务所基本情况申报表》，并保证内容真实、详尽。</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t xml:space="preserve">（2）派出具有执业资格的注册会计师，清正、廉洁、依法实地审计，按照约定时间客观公正、实事求是地完成审计业务，出具审计报告。</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t xml:space="preserve">（3）按采购方要求及时向被检查单位送达检查结果文书。</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t xml:space="preserve">（4）中标单位在实施审计时，遵守以下纪律：</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fldChar w:fldCharType="begin"/>
      </w:r>
      <w:r>
        <w:rPr>
          <w:rFonts w:hint="default" w:ascii="宋体" w:hAnsi="宋体"/>
          <w:color w:val="000000" w:themeColor="text1"/>
          <w:sz w:val="21"/>
          <w:highlight w:val="white"/>
          <w:lang w:val="en-US" w:eastAsia="zh-CN"/>
        </w:rPr>
        <w:instrText xml:space="preserve"> = 1 \* GB3 </w:instrText>
      </w:r>
      <w:r>
        <w:rPr>
          <w:rFonts w:hint="default" w:ascii="宋体" w:hAnsi="宋体"/>
          <w:color w:val="000000" w:themeColor="text1"/>
          <w:sz w:val="21"/>
          <w:highlight w:val="white"/>
          <w:lang w:val="en-US" w:eastAsia="zh-CN"/>
        </w:rPr>
        <w:fldChar w:fldCharType="separate"/>
      </w:r>
      <w:r>
        <w:rPr>
          <w:rFonts w:hint="default" w:ascii="宋体" w:hAnsi="宋体"/>
          <w:color w:val="000000" w:themeColor="text1"/>
          <w:sz w:val="21"/>
          <w:highlight w:val="white"/>
          <w:lang w:val="en-US" w:eastAsia="zh-CN"/>
        </w:rPr>
        <w:t xml:space="preserve">①</w:t>
      </w:r>
      <w:r>
        <w:rPr>
          <w:rFonts w:hint="default" w:ascii="宋体" w:hAnsi="宋体"/>
          <w:color w:val="000000" w:themeColor="text1"/>
          <w:sz w:val="21"/>
          <w:highlight w:val="white"/>
          <w:lang w:val="en-US" w:eastAsia="zh-CN"/>
        </w:rPr>
        <w:fldChar w:fldCharType="end"/>
      </w:r>
      <w:r>
        <w:rPr>
          <w:rFonts w:hint="default" w:ascii="宋体" w:hAnsi="宋体"/>
          <w:color w:val="000000" w:themeColor="text1"/>
          <w:sz w:val="21"/>
          <w:highlight w:val="white"/>
          <w:lang w:val="en-US" w:eastAsia="zh-CN"/>
        </w:rPr>
        <w:t xml:space="preserve">不准接受被审计单位安排的就餐和宴请。因特殊情况确需在被审计单位就餐的，费用自理，据实支付；</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fldChar w:fldCharType="begin"/>
      </w:r>
      <w:r>
        <w:rPr>
          <w:rFonts w:hint="default" w:ascii="宋体" w:hAnsi="宋体"/>
          <w:color w:val="000000" w:themeColor="text1"/>
          <w:sz w:val="21"/>
          <w:highlight w:val="white"/>
          <w:lang w:val="en-US" w:eastAsia="zh-CN"/>
        </w:rPr>
        <w:instrText xml:space="preserve"> = 2 \* GB3 </w:instrText>
      </w:r>
      <w:r>
        <w:rPr>
          <w:rFonts w:hint="default" w:ascii="宋体" w:hAnsi="宋体"/>
          <w:color w:val="000000" w:themeColor="text1"/>
          <w:sz w:val="21"/>
          <w:highlight w:val="white"/>
          <w:lang w:val="en-US" w:eastAsia="zh-CN"/>
        </w:rPr>
        <w:fldChar w:fldCharType="separate"/>
      </w:r>
      <w:r>
        <w:rPr>
          <w:rFonts w:hint="default" w:ascii="宋体" w:hAnsi="宋体"/>
          <w:color w:val="000000" w:themeColor="text1"/>
          <w:sz w:val="21"/>
          <w:highlight w:val="white"/>
          <w:lang w:val="en-US" w:eastAsia="zh-CN"/>
        </w:rPr>
        <w:t xml:space="preserve">②</w:t>
      </w:r>
      <w:r>
        <w:rPr>
          <w:rFonts w:hint="default" w:ascii="宋体" w:hAnsi="宋体"/>
          <w:color w:val="000000" w:themeColor="text1"/>
          <w:sz w:val="21"/>
          <w:highlight w:val="white"/>
          <w:lang w:val="en-US" w:eastAsia="zh-CN"/>
        </w:rPr>
        <w:fldChar w:fldCharType="end"/>
      </w:r>
      <w:r>
        <w:rPr>
          <w:rFonts w:hint="default" w:ascii="宋体" w:hAnsi="宋体"/>
          <w:color w:val="000000" w:themeColor="text1"/>
          <w:sz w:val="21"/>
          <w:highlight w:val="white"/>
          <w:lang w:val="en-US" w:eastAsia="zh-CN"/>
        </w:rPr>
        <w:t xml:space="preserve">不准无偿使用被审计单位的交通工具、通讯工具。审计工作所需的交通、通信工具，由审计组自行解决。因审计工作需要临时使用被审计单位交通、通讯工具时，要据实支付费用；</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fldChar w:fldCharType="begin"/>
      </w:r>
      <w:r>
        <w:rPr>
          <w:rFonts w:hint="default" w:ascii="宋体" w:hAnsi="宋体"/>
          <w:color w:val="000000" w:themeColor="text1"/>
          <w:sz w:val="21"/>
          <w:highlight w:val="white"/>
          <w:lang w:val="en-US" w:eastAsia="zh-CN"/>
        </w:rPr>
        <w:instrText xml:space="preserve"> = 3 \* GB3 </w:instrText>
      </w:r>
      <w:r>
        <w:rPr>
          <w:rFonts w:hint="default" w:ascii="宋体" w:hAnsi="宋体"/>
          <w:color w:val="000000" w:themeColor="text1"/>
          <w:sz w:val="21"/>
          <w:highlight w:val="white"/>
          <w:lang w:val="en-US" w:eastAsia="zh-CN"/>
        </w:rPr>
        <w:fldChar w:fldCharType="separate"/>
      </w:r>
      <w:r>
        <w:rPr>
          <w:rFonts w:hint="default" w:ascii="宋体" w:hAnsi="宋体"/>
          <w:color w:val="000000" w:themeColor="text1"/>
          <w:sz w:val="21"/>
          <w:highlight w:val="white"/>
          <w:lang w:val="en-US" w:eastAsia="zh-CN"/>
        </w:rPr>
        <w:t xml:space="preserve">③</w:t>
      </w:r>
      <w:r>
        <w:rPr>
          <w:rFonts w:hint="default" w:ascii="宋体" w:hAnsi="宋体"/>
          <w:color w:val="000000" w:themeColor="text1"/>
          <w:sz w:val="21"/>
          <w:highlight w:val="white"/>
          <w:lang w:val="en-US" w:eastAsia="zh-CN"/>
        </w:rPr>
        <w:fldChar w:fldCharType="end"/>
      </w:r>
      <w:r>
        <w:rPr>
          <w:rFonts w:hint="default" w:ascii="宋体" w:hAnsi="宋体"/>
          <w:color w:val="000000" w:themeColor="text1"/>
          <w:sz w:val="21"/>
          <w:highlight w:val="white"/>
          <w:lang w:val="en-US" w:eastAsia="zh-CN"/>
        </w:rPr>
        <w:t xml:space="preserve">不准接受被审计单位安排的旅游、娱乐和联欢活动；</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fldChar w:fldCharType="begin"/>
      </w:r>
      <w:r>
        <w:rPr>
          <w:rFonts w:hint="default" w:ascii="宋体" w:hAnsi="宋体"/>
          <w:color w:val="000000" w:themeColor="text1"/>
          <w:sz w:val="21"/>
          <w:highlight w:val="white"/>
          <w:lang w:val="en-US" w:eastAsia="zh-CN"/>
        </w:rPr>
        <w:instrText xml:space="preserve"> = 4 \* GB3 </w:instrText>
      </w:r>
      <w:r>
        <w:rPr>
          <w:rFonts w:hint="default" w:ascii="宋体" w:hAnsi="宋体"/>
          <w:color w:val="000000" w:themeColor="text1"/>
          <w:sz w:val="21"/>
          <w:highlight w:val="white"/>
          <w:lang w:val="en-US" w:eastAsia="zh-CN"/>
        </w:rPr>
        <w:fldChar w:fldCharType="separate"/>
      </w:r>
      <w:r>
        <w:rPr>
          <w:rFonts w:hint="default" w:ascii="宋体" w:hAnsi="宋体"/>
          <w:color w:val="000000" w:themeColor="text1"/>
          <w:sz w:val="21"/>
          <w:highlight w:val="white"/>
          <w:lang w:val="en-US" w:eastAsia="zh-CN"/>
        </w:rPr>
        <w:t xml:space="preserve">④</w:t>
      </w:r>
      <w:r>
        <w:rPr>
          <w:rFonts w:hint="default" w:ascii="宋体" w:hAnsi="宋体"/>
          <w:color w:val="000000" w:themeColor="text1"/>
          <w:sz w:val="21"/>
          <w:highlight w:val="white"/>
          <w:lang w:val="en-US" w:eastAsia="zh-CN"/>
        </w:rPr>
        <w:fldChar w:fldCharType="end"/>
      </w:r>
      <w:r>
        <w:rPr>
          <w:rFonts w:hint="default" w:ascii="宋体" w:hAnsi="宋体"/>
          <w:color w:val="000000" w:themeColor="text1"/>
          <w:sz w:val="21"/>
          <w:highlight w:val="white"/>
          <w:lang w:val="en-US" w:eastAsia="zh-CN"/>
        </w:rPr>
        <w:t xml:space="preserve">不准接受被审计单位的任何纪念品、礼品、礼金和各种有价证券，不得以各种名义在被审计单位报销任何费用；</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fldChar w:fldCharType="begin"/>
      </w:r>
      <w:r>
        <w:rPr>
          <w:rFonts w:hint="default" w:ascii="宋体" w:hAnsi="宋体"/>
          <w:color w:val="000000" w:themeColor="text1"/>
          <w:sz w:val="21"/>
          <w:highlight w:val="white"/>
          <w:lang w:val="en-US" w:eastAsia="zh-CN"/>
        </w:rPr>
        <w:instrText xml:space="preserve"> = 5 \* GB3 </w:instrText>
      </w:r>
      <w:r>
        <w:rPr>
          <w:rFonts w:hint="default" w:ascii="宋体" w:hAnsi="宋体"/>
          <w:color w:val="000000" w:themeColor="text1"/>
          <w:sz w:val="21"/>
          <w:highlight w:val="white"/>
          <w:lang w:val="en-US" w:eastAsia="zh-CN"/>
        </w:rPr>
        <w:fldChar w:fldCharType="separate"/>
      </w:r>
      <w:r>
        <w:rPr>
          <w:rFonts w:hint="default" w:ascii="宋体" w:hAnsi="宋体"/>
          <w:color w:val="000000" w:themeColor="text1"/>
          <w:sz w:val="21"/>
          <w:highlight w:val="white"/>
          <w:lang w:val="en-US" w:eastAsia="zh-CN"/>
        </w:rPr>
        <w:t xml:space="preserve">⑤</w:t>
      </w:r>
      <w:r>
        <w:rPr>
          <w:rFonts w:hint="default" w:ascii="宋体" w:hAnsi="宋体"/>
          <w:color w:val="000000" w:themeColor="text1"/>
          <w:sz w:val="21"/>
          <w:highlight w:val="white"/>
          <w:lang w:val="en-US" w:eastAsia="zh-CN"/>
        </w:rPr>
        <w:fldChar w:fldCharType="end"/>
      </w:r>
      <w:r>
        <w:rPr>
          <w:rFonts w:hint="default" w:ascii="宋体" w:hAnsi="宋体"/>
          <w:color w:val="000000" w:themeColor="text1"/>
          <w:sz w:val="21"/>
          <w:highlight w:val="white"/>
          <w:lang w:val="en-US" w:eastAsia="zh-CN"/>
        </w:rPr>
        <w:t xml:space="preserve">不准向被审计单位提出与审计工作无关的要求；</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fldChar w:fldCharType="begin"/>
      </w:r>
      <w:r>
        <w:rPr>
          <w:rFonts w:hint="default" w:ascii="宋体" w:hAnsi="宋体"/>
          <w:color w:val="000000" w:themeColor="text1"/>
          <w:sz w:val="21"/>
          <w:highlight w:val="white"/>
          <w:lang w:val="en-US" w:eastAsia="zh-CN"/>
        </w:rPr>
        <w:instrText xml:space="preserve"> = 6 \* GB3 </w:instrText>
      </w:r>
      <w:r>
        <w:rPr>
          <w:rFonts w:hint="default" w:ascii="宋体" w:hAnsi="宋体"/>
          <w:color w:val="000000" w:themeColor="text1"/>
          <w:sz w:val="21"/>
          <w:highlight w:val="white"/>
          <w:lang w:val="en-US" w:eastAsia="zh-CN"/>
        </w:rPr>
        <w:fldChar w:fldCharType="separate"/>
      </w:r>
      <w:r>
        <w:rPr>
          <w:rFonts w:hint="default" w:ascii="宋体" w:hAnsi="宋体"/>
          <w:color w:val="000000" w:themeColor="text1"/>
          <w:sz w:val="21"/>
          <w:highlight w:val="white"/>
          <w:lang w:val="en-US" w:eastAsia="zh-CN"/>
        </w:rPr>
        <w:t xml:space="preserve">⑥</w:t>
      </w:r>
      <w:r>
        <w:rPr>
          <w:rFonts w:hint="default" w:ascii="宋体" w:hAnsi="宋体"/>
          <w:color w:val="000000" w:themeColor="text1"/>
          <w:sz w:val="21"/>
          <w:highlight w:val="white"/>
          <w:lang w:val="en-US" w:eastAsia="zh-CN"/>
        </w:rPr>
        <w:fldChar w:fldCharType="end"/>
      </w:r>
      <w:r>
        <w:rPr>
          <w:rFonts w:hint="default" w:ascii="宋体" w:hAnsi="宋体"/>
          <w:color w:val="000000" w:themeColor="text1"/>
          <w:sz w:val="21"/>
          <w:highlight w:val="white"/>
          <w:lang w:val="en-US" w:eastAsia="zh-CN"/>
        </w:rPr>
        <w:t xml:space="preserve">不准以审计为名义接洽本单位的业务；</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fldChar w:fldCharType="begin"/>
      </w:r>
      <w:r>
        <w:rPr>
          <w:rFonts w:hint="default" w:ascii="宋体" w:hAnsi="宋体"/>
          <w:color w:val="000000" w:themeColor="text1"/>
          <w:sz w:val="21"/>
          <w:highlight w:val="white"/>
          <w:lang w:val="en-US" w:eastAsia="zh-CN"/>
        </w:rPr>
        <w:instrText xml:space="preserve"> = 7 \* GB3 </w:instrText>
      </w:r>
      <w:r>
        <w:rPr>
          <w:rFonts w:hint="default" w:ascii="宋体" w:hAnsi="宋体"/>
          <w:color w:val="000000" w:themeColor="text1"/>
          <w:sz w:val="21"/>
          <w:highlight w:val="white"/>
          <w:lang w:val="en-US" w:eastAsia="zh-CN"/>
        </w:rPr>
        <w:fldChar w:fldCharType="separate"/>
      </w:r>
      <w:r>
        <w:rPr>
          <w:rFonts w:hint="default" w:ascii="宋体" w:hAnsi="宋体"/>
          <w:color w:val="000000" w:themeColor="text1"/>
          <w:sz w:val="21"/>
          <w:highlight w:val="white"/>
          <w:lang w:val="en-US" w:eastAsia="zh-CN"/>
        </w:rPr>
        <w:t xml:space="preserve">⑦</w:t>
      </w:r>
      <w:r>
        <w:rPr>
          <w:rFonts w:hint="default" w:ascii="宋体" w:hAnsi="宋体"/>
          <w:color w:val="000000" w:themeColor="text1"/>
          <w:sz w:val="21"/>
          <w:highlight w:val="white"/>
          <w:lang w:val="en-US" w:eastAsia="zh-CN"/>
        </w:rPr>
        <w:fldChar w:fldCharType="end"/>
      </w:r>
      <w:r>
        <w:rPr>
          <w:rFonts w:hint="default" w:ascii="宋体" w:hAnsi="宋体"/>
          <w:color w:val="000000" w:themeColor="text1"/>
          <w:sz w:val="21"/>
          <w:highlight w:val="white"/>
          <w:lang w:val="en-US" w:eastAsia="zh-CN"/>
        </w:rPr>
        <w:t xml:space="preserve">对执行业务过程中知悉的被审计单位商业秘密和个人隐私严加保密。除非中国注册会计师协会执业标准或相关法律、法规另有规定，或经被审计单位或相关个人同意，不得将其知悉的商业秘密和被审计单位提供的资料对外泄露。</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t xml:space="preserve">（5）由于注册会计师的审计采取事后重点抽查的方法，加上被审计单位内部控制制度固有的局限性和其他客观因素制约，难免存在其提供的会计资料和其他有关资料在某些重要的方面反映失实，而注册会计师又可能在审计中未予发现的情况，因此，中标单位的审计责任并不能替代、减轻或免除被审计单位的会计责任。</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t xml:space="preserve">（6）审计费用标准：</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default" w:ascii="宋体" w:hAnsi="宋体"/>
          <w:color w:val="000000" w:themeColor="text1"/>
          <w:sz w:val="21"/>
          <w:highlight w:val="white"/>
          <w:lang w:val="en-US" w:eastAsia="zh-CN"/>
        </w:rPr>
        <w:t xml:space="preserve">共分6个标段，每标段审计包干费用为不超过</w:t>
      </w:r>
      <w:r>
        <w:rPr>
          <w:rFonts w:hint="eastAsia" w:ascii="宋体" w:hAnsi="宋体"/>
          <w:color w:val="000000" w:themeColor="text1"/>
          <w:sz w:val="21"/>
          <w:highlight w:val="white"/>
          <w:lang w:val="en-US" w:eastAsia="zh-CN"/>
        </w:rPr>
        <w:t xml:space="preserve">20</w:t>
      </w:r>
      <w:r>
        <w:rPr>
          <w:rFonts w:hint="default" w:ascii="宋体" w:hAnsi="宋体"/>
          <w:color w:val="000000" w:themeColor="text1"/>
          <w:sz w:val="21"/>
          <w:highlight w:val="white"/>
          <w:lang w:val="en-US" w:eastAsia="zh-CN"/>
        </w:rPr>
        <w:t xml:space="preserve">万，每标段审计单位由甲方进行分派，预计为不超过50家。</w:t>
      </w:r>
      <w:r>
        <w:rPr>
          <w:color w:val="000000" w:themeColor="text1"/>
          <w:highlight w:val="white"/>
        </w:rPr>
      </w:r>
      <w:r/>
    </w:p>
    <w:p>
      <w:pPr>
        <w:ind w:left="0" w:firstLine="422"/>
        <w:spacing w:line="360" w:lineRule="auto"/>
        <w:tabs>
          <w:tab w:val="left" w:pos="420" w:leader="none"/>
        </w:tabs>
        <w:rPr>
          <w:rFonts w:hint="eastAsia" w:ascii="宋体" w:hAnsi="宋体"/>
          <w:b/>
          <w:bCs/>
          <w:color w:val="000000" w:themeColor="text1"/>
          <w:sz w:val="21"/>
          <w:highlight w:val="white"/>
        </w:rPr>
      </w:pPr>
      <w:r>
        <w:rPr>
          <w:rFonts w:hint="eastAsia" w:ascii="宋体" w:hAnsi="宋体"/>
          <w:b/>
          <w:bCs/>
          <w:color w:val="000000" w:themeColor="text1"/>
          <w:sz w:val="21"/>
          <w:highlight w:val="white"/>
          <w:lang w:val="en-US" w:eastAsia="zh-CN"/>
        </w:rPr>
        <w:t xml:space="preserve">以下为标段七至标段十一招标内容：</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（一）项目背景</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以习近平新时代中国特色社会主义思想为指导，全面贯彻党的十九大精神和习近平总书记对江苏工作的重要指示要求，坚持稳中求进工</w:t>
      </w:r>
      <w:r>
        <w:rPr>
          <w:rFonts w:hint="eastAsia" w:ascii="宋体" w:hAnsi="宋体"/>
          <w:color w:val="000000" w:themeColor="text1"/>
          <w:sz w:val="21"/>
          <w:highlight w:val="white"/>
          <w:lang w:val="en-US" w:eastAsia="zh-CN"/>
        </w:rPr>
        <w:t xml:space="preserve">作总基调，自觉践行新发展理念，以供给侧结构性改革为主线，围绕高质量发展，按照深化国有企业改革、完善国有资产管理体制和坚持按劳分配原则、完善按要素分配体制机制的要求，以增强国有企业活力、提升国有企业效率为中心，建立健全与劳动力市场基本适应、与国有企业经济效益和劳动生产率挂钩的工资决定和正常增长机制，坚持分级分类管理，完善国有企业工资分配监管体制，依法落实企业内部的薪酬分配权，促进收入分配更合理、更有序，进一步激发国有企业创造力和提高市场竞争力，为推动高质量发展走在前列、加快建设“强富美高”新江苏提供有力支撑。</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（二）项目依据</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根据《国务院关于改革国有企业工资决定机制的意见（国发〔2018〕16号）》和苏政发〔2018〕145号《省政府关于改革国有企业工资决定机制的实施意见》的文件要求</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（三）项目内容</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委托专业审计机构定期对苏州市属国有企业工资内外收入情况进行专项审计，根据工作要求和市属国有企业数量分为5个标段，每个标段由一家单位成交，完成服务期限：按照供应商承诺完成所有分配工作量的时限确定。</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标段七：</w:t>
      </w:r>
      <w:r>
        <w:rPr>
          <w:rFonts w:hint="default" w:ascii="宋体" w:hAnsi="宋体"/>
          <w:color w:val="000000" w:themeColor="text1"/>
          <w:sz w:val="21"/>
          <w:highlight w:val="white"/>
          <w:lang w:val="en-US" w:eastAsia="zh-CN"/>
        </w:rPr>
        <w:t xml:space="preserve">202</w:t>
      </w:r>
      <w:r>
        <w:rPr>
          <w:rFonts w:hint="eastAsia" w:ascii="宋体" w:hAnsi="宋体"/>
          <w:color w:val="000000" w:themeColor="text1"/>
          <w:sz w:val="21"/>
          <w:highlight w:val="white"/>
          <w:lang w:val="en-US" w:eastAsia="zh-CN"/>
        </w:rPr>
        <w:t xml:space="preserve">5年度市属国有企业审计服务（服务数量：50家左右）</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标段八：</w:t>
      </w:r>
      <w:r>
        <w:rPr>
          <w:rFonts w:hint="default" w:ascii="宋体" w:hAnsi="宋体"/>
          <w:color w:val="000000" w:themeColor="text1"/>
          <w:sz w:val="21"/>
          <w:highlight w:val="white"/>
          <w:lang w:val="en-US" w:eastAsia="zh-CN"/>
        </w:rPr>
        <w:t xml:space="preserve">202</w:t>
      </w:r>
      <w:r>
        <w:rPr>
          <w:rFonts w:hint="eastAsia" w:ascii="宋体" w:hAnsi="宋体"/>
          <w:color w:val="000000" w:themeColor="text1"/>
          <w:sz w:val="21"/>
          <w:highlight w:val="white"/>
          <w:lang w:val="en-US" w:eastAsia="zh-CN"/>
        </w:rPr>
        <w:t xml:space="preserve">5年度市属国有企业审计服务（服务数量：50家左右）</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标段九：</w:t>
      </w:r>
      <w:r>
        <w:rPr>
          <w:rFonts w:hint="default" w:ascii="宋体" w:hAnsi="宋体"/>
          <w:color w:val="000000" w:themeColor="text1"/>
          <w:sz w:val="21"/>
          <w:highlight w:val="white"/>
          <w:lang w:val="en-US" w:eastAsia="zh-CN"/>
        </w:rPr>
        <w:t xml:space="preserve">202</w:t>
      </w:r>
      <w:r>
        <w:rPr>
          <w:rFonts w:hint="eastAsia" w:ascii="宋体" w:hAnsi="宋体"/>
          <w:color w:val="000000" w:themeColor="text1"/>
          <w:sz w:val="21"/>
          <w:highlight w:val="white"/>
          <w:lang w:val="en-US" w:eastAsia="zh-CN"/>
        </w:rPr>
        <w:t xml:space="preserve">5年度市属国有企业审计服务（服务数量：50家左右）</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标段十：</w:t>
      </w:r>
      <w:r>
        <w:rPr>
          <w:rFonts w:hint="default" w:ascii="宋体" w:hAnsi="宋体"/>
          <w:color w:val="000000" w:themeColor="text1"/>
          <w:sz w:val="21"/>
          <w:highlight w:val="white"/>
          <w:lang w:val="en-US" w:eastAsia="zh-CN"/>
        </w:rPr>
        <w:t xml:space="preserve">202</w:t>
      </w:r>
      <w:r>
        <w:rPr>
          <w:rFonts w:hint="eastAsia" w:ascii="宋体" w:hAnsi="宋体"/>
          <w:color w:val="000000" w:themeColor="text1"/>
          <w:sz w:val="21"/>
          <w:highlight w:val="white"/>
          <w:lang w:val="en-US" w:eastAsia="zh-CN"/>
        </w:rPr>
        <w:t xml:space="preserve">5年度市属国有企业审计服务（服务数量：50家左右）</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标段十一：</w:t>
      </w:r>
      <w:r>
        <w:rPr>
          <w:rFonts w:hint="default" w:ascii="宋体" w:hAnsi="宋体"/>
          <w:color w:val="000000" w:themeColor="text1"/>
          <w:sz w:val="21"/>
          <w:highlight w:val="white"/>
          <w:lang w:val="en-US" w:eastAsia="zh-CN"/>
        </w:rPr>
        <w:t xml:space="preserve">202</w:t>
      </w:r>
      <w:r>
        <w:rPr>
          <w:rFonts w:hint="eastAsia" w:ascii="宋体" w:hAnsi="宋体"/>
          <w:color w:val="000000" w:themeColor="text1"/>
          <w:sz w:val="21"/>
          <w:highlight w:val="white"/>
          <w:lang w:val="en-US" w:eastAsia="zh-CN"/>
        </w:rPr>
        <w:t xml:space="preserve">5年度市属国有企业审计服务（服务数量：50家左右）</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（四）项目具体工作要求：</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4.1改革国有企业工资总额决定机制</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（1）改革工资总额确定办法。</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（2）科学设置工资效益联动指标。</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（3）合理确定工资总额水平。</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4.2加强国有企业工资总额管理</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（1）全面实行工资总额预算管理。</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（2）合理设定工资总额预算周期。</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（3）严格工资总额预算执行。</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4.3健全国有企业内部工资分配管理</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（1）完善企业内部工资总额管理。</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（2）深化企业内部分配制度改革。</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（3）规范企业工资列支渠道。</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4.4完善国有企业工资分配监管</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（1）加强和改进政府对国有企业工资分配的宏观指导和调控。</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（2）落实履行出资人职责机构的国有企业工资分配监管职责。</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（3）完善国有企业工资分配内部监督机制。</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（4）推进国有企业工资分配信息公开。</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（5）加强国有企业工资内外收入监督检查。</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（五）现场工作职责：</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5.1受托事务所应采取必要的审计程序对相关的国有企业工资材料进行现场审计、取证，并在全面审计、分析判断的基础上如实形成《专项审计报告》。</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5.2接受被审计单位及苏州市人力资源和社会保障局的监督及考核。</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5.3服务人员要求：</w:t>
      </w:r>
      <w:r>
        <w:rPr>
          <w:color w:val="000000" w:themeColor="text1"/>
          <w:highlight w:val="white"/>
        </w:rPr>
      </w:r>
      <w:r/>
    </w:p>
    <w:p>
      <w:pPr>
        <w:ind w:left="0" w:firstLine="422"/>
        <w:spacing w:line="360" w:lineRule="auto"/>
        <w:tabs>
          <w:tab w:val="left" w:pos="420" w:leader="none"/>
        </w:tabs>
        <w:rPr>
          <w:rFonts w:hint="default" w:ascii="宋体" w:hAnsi="宋体"/>
          <w:b/>
          <w:bCs/>
          <w:color w:val="000000" w:themeColor="text1"/>
          <w:sz w:val="21"/>
          <w:highlight w:val="white"/>
        </w:rPr>
      </w:pPr>
      <w:r>
        <w:rPr>
          <w:rFonts w:hint="eastAsia" w:ascii="宋体" w:hAnsi="宋体"/>
          <w:b/>
          <w:bCs/>
          <w:color w:val="000000" w:themeColor="text1"/>
          <w:sz w:val="21"/>
          <w:highlight w:val="white"/>
          <w:lang w:val="en-US" w:eastAsia="zh-CN"/>
        </w:rPr>
        <w:t xml:space="preserve">投标单位投入本项目的审计业务人员数量不少于10人，其中包含项目负责人1人，注册会计师数量不少于3人。因本项目为专门面向中小企业采购。在服务采购项目中，服务须由中小企业承接，即提供服务的人员为中小企业依照《中华人民共和国劳动合同法》订立劳动合同的从业人员。服务人员不得使用退休人员，否则为无效响应。</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（六）采购方的权利和义务</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6.1采购方的权利：</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（1）要求成交单位两人以上实地审计时出示委托方审计通知书及受托方介绍信,并在本协议规定的时间内完成审计报告，对审计报告中的未尽事项有权要求中标单位补充或重新审计。</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（2）可以对中标单位提供的审计报告进行复查。</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（3）对中标单位提供的不符合要求的审计报告有权要求其纠正。</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6.2采购方的义务：</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（1）向中标单位提供被审计单位的相关资料，并督促被审计单位接受审计。</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（2）要求被审计单位为中标单位的审计工作及时提供所需的全部资料；要求被审计单位为中标单位派出的审计人员提供必要的工作条件。具体事项由中标单位审计人员落实。</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（3）根据中标单位在本招标文件规定时间内审计单位的数量、规模以及审核的人员工资总额等支付审计费用。</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（七）成交单位的权利和义务</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中标单位的权利：严格按照中国注册会计师独立审计准则的要求进行审计。</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中标单位的义务：</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7.1按采购方要求认真填写《事务所基本情况申报表》，并保证内容真实、详尽。</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7.2派出具有执业资格的注册会计师，清正、廉洁、依法实地审计，按照约定时间客观公正、实事求是地完成审计业务，出具审计报告。</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7.3按采购方要求及时向被检查单位送达检查结果文书。</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7.4中标单位在实施审计时，遵守以下纪律：</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（1）不准接受被审计单位安排的就餐和宴请。因特殊情况确需在被审计单位就餐的，费用自理，据实支付；</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（2）不准无偿使用被审计单位的交通工具、通讯工具。审计工作所需的交通、通信工具，由审计组自行解决。因审计工作需要临时使用被审计单位交通、通讯工具时，要据实支付费用；</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（3）不准接受被审计单位安排的旅游、娱乐和联欢活动；</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（4）不准接受被审计单位的任何纪念品、礼品、礼金和各种有价证券，不得以各种名义在被审计单位报销任何费用；</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（5）不准向被审计单位提出与审计工作无关的要求；</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（6）不准以审计为名义接洽本单位的业务；</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7）对执行业务过程中知悉的被审计单位商业秘密和个人隐私严加保密。除非中国注册会计师协会执业标准或相关法律、法规另有规定，或经被审计单位或相关个人同意，不得将其知悉的商业秘密和被审计单位提供的资料对外泄露。</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八）由于注册会计师的审计采取事后重点抽查的方法，加上被审计单位内部控制制度固有的局限性和其他客观因素制约，难免存在其提供的会计资料和其他有关资料在某些重要的方面反映失实，而注册会计师又可能在审计中未予发现的情况，因此，成交单位的审计责任并不能替代、减轻或免除被审计单位的会计责任。</w:t>
      </w:r>
      <w:r>
        <w:rPr>
          <w:color w:val="000000" w:themeColor="text1"/>
          <w:highlight w:val="white"/>
        </w:rPr>
      </w:r>
      <w:r/>
    </w:p>
    <w:p>
      <w:pPr>
        <w:ind w:left="0" w:firstLine="420"/>
        <w:spacing w:line="360" w:lineRule="auto"/>
        <w:tabs>
          <w:tab w:val="left" w:pos="420" w:leader="none"/>
        </w:tabs>
        <w:rPr>
          <w:rFonts w:hint="default"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（九）本项目的重点在于审计的单位多，范围广，涉及面较大。</w:t>
      </w:r>
      <w:r>
        <w:rPr>
          <w:color w:val="000000" w:themeColor="text1"/>
          <w:highlight w:val="white"/>
        </w:rPr>
      </w:r>
      <w:r/>
    </w:p>
    <w:p>
      <w:pPr>
        <w:ind w:left="0" w:firstLine="420"/>
        <w:spacing w:line="360" w:lineRule="auto"/>
        <w:tabs>
          <w:tab w:val="left" w:pos="420" w:leader="none"/>
        </w:tabs>
        <w:rPr>
          <w:rFonts w:hint="eastAsia" w:ascii="宋体" w:hAnsi="宋体"/>
          <w:color w:val="000000" w:themeColor="text1"/>
          <w:sz w:val="21"/>
          <w:highlight w:val="white"/>
        </w:rPr>
      </w:pPr>
      <w:r>
        <w:rPr>
          <w:rFonts w:hint="eastAsia" w:ascii="宋体" w:hAnsi="宋体"/>
          <w:color w:val="000000" w:themeColor="text1"/>
          <w:sz w:val="21"/>
          <w:highlight w:val="white"/>
          <w:lang w:val="en-US" w:eastAsia="zh-CN"/>
        </w:rPr>
        <w:t xml:space="preserve">（十）考核要求：根据投标文件中承诺的完成时间进行考核，如投标单位成交后，在实际工作中未按承诺时限完成的，实际完成时限每比承诺时限落后一个层次的，结算的审计费用相应减少20%（如承诺为20日内完成的，实际为超过20日但在30日内完成的，审计费用为结算数的80%，以此类推）。</w:t>
      </w:r>
      <w:r>
        <w:rPr>
          <w:color w:val="000000" w:themeColor="text1"/>
          <w:highlight w:val="white"/>
        </w:rPr>
      </w:r>
      <w:r/>
    </w:p>
    <w:p>
      <w:pPr>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七、综合说明</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1.投标人按照招标文件的要求提交投标文件，并对所提供的全部资料的真实性承担法律责任。</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ascii="宋体" w:hAnsi="宋体"/>
          <w:color w:val="000000" w:themeColor="text1"/>
          <w:sz w:val="21"/>
          <w:highlight w:val="white"/>
        </w:rPr>
        <w:t xml:space="preserve">2</w:t>
      </w:r>
      <w:r>
        <w:rPr>
          <w:rFonts w:hint="eastAsia" w:ascii="宋体" w:hAnsi="宋体"/>
          <w:color w:val="000000" w:themeColor="text1"/>
          <w:sz w:val="21"/>
          <w:highlight w:val="white"/>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color w:val="000000" w:themeColor="text1"/>
          <w:sz w:val="21"/>
          <w:highlight w:val="white"/>
        </w:rPr>
        <w:t xml:space="preserve">遇到法律法规规定的最低工资调整，其中人工费用相应浮动，由供应商自行承担。</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ascii="宋体" w:hAnsi="宋体"/>
          <w:color w:val="000000" w:themeColor="text1"/>
          <w:sz w:val="21"/>
          <w:highlight w:val="white"/>
        </w:rPr>
        <w:t xml:space="preserve">3</w:t>
      </w:r>
      <w:r>
        <w:rPr>
          <w:rFonts w:hint="eastAsia" w:ascii="宋体" w:hAnsi="宋体"/>
          <w:color w:val="000000" w:themeColor="text1"/>
          <w:sz w:val="21"/>
          <w:highlight w:val="white"/>
        </w:rPr>
        <w:t xml:space="preserve">.中标人将根据招标文件、投标文件的相关约定，承担合同责任，履行合同义务。</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ascii="宋体" w:hAnsi="宋体"/>
          <w:color w:val="000000" w:themeColor="text1"/>
          <w:sz w:val="21"/>
          <w:highlight w:val="white"/>
        </w:rPr>
        <w:t xml:space="preserve">4</w:t>
      </w:r>
      <w:r>
        <w:rPr>
          <w:rFonts w:hint="eastAsia" w:ascii="宋体" w:hAnsi="宋体"/>
          <w:color w:val="000000" w:themeColor="text1"/>
          <w:sz w:val="21"/>
          <w:highlight w:val="whit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color w:val="000000" w:themeColor="text1"/>
          <w:highlight w:val="white"/>
        </w:rPr>
      </w:r>
      <w:r/>
    </w:p>
    <w:p>
      <w:pPr>
        <w:pStyle w:val="1017"/>
        <w:ind w:firstLine="200"/>
        <w:spacing w:line="360" w:lineRule="auto"/>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八、政府采购政策</w:t>
      </w:r>
      <w:r>
        <w:rPr>
          <w:color w:val="000000" w:themeColor="text1"/>
          <w:highlight w:val="white"/>
        </w:rPr>
      </w:r>
      <w:r/>
    </w:p>
    <w:p>
      <w:pPr>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1.中小微企业</w:t>
      </w:r>
      <w:r>
        <w:rPr>
          <w:color w:val="000000" w:themeColor="text1"/>
          <w:highlight w:val="white"/>
        </w:rPr>
      </w:r>
      <w:r/>
    </w:p>
    <w:p>
      <w:pPr>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000000" w:themeColor="text1"/>
          <w:sz w:val="21"/>
          <w:highlight w:val="whit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highlight w:val="white"/>
        </w:rPr>
      </w:r>
      <w:r/>
    </w:p>
    <w:p>
      <w:pPr>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000000" w:themeColor="text1"/>
          <w:sz w:val="21"/>
          <w:highlight w:val="white"/>
        </w:rPr>
        <w:t xml:space="preserve">服务类项目中供应商若使用退休人员，将不享受相关扶持政策。</w:t>
      </w:r>
      <w:r>
        <w:rPr>
          <w:color w:val="000000" w:themeColor="text1"/>
          <w:highlight w:val="white"/>
        </w:rPr>
      </w:r>
      <w:r/>
    </w:p>
    <w:p>
      <w:pPr>
        <w:ind w:left="0" w:firstLine="422"/>
        <w:spacing w:line="360" w:lineRule="auto"/>
        <w:tabs>
          <w:tab w:val="left" w:pos="567" w:leader="none"/>
        </w:tabs>
        <w:rPr>
          <w:rFonts w:ascii="宋体" w:hAnsi="宋体"/>
          <w:color w:val="000000" w:themeColor="text1"/>
          <w:sz w:val="21"/>
          <w:highlight w:val="white"/>
        </w:rPr>
      </w:pPr>
      <w:r>
        <w:rPr>
          <w:rFonts w:hint="eastAsia" w:ascii="宋体" w:hAnsi="宋体"/>
          <w:b/>
          <w:color w:val="000000" w:themeColor="text1"/>
          <w:sz w:val="21"/>
          <w:highlight w:val="white"/>
        </w:rPr>
        <w:t xml:space="preserve">根据《政府采购促进中小企业发展管理办法》（财库〔2020〕4</w:t>
      </w:r>
      <w:r>
        <w:rPr>
          <w:rFonts w:hint="eastAsia" w:ascii="宋体" w:hAnsi="宋体" w:cs="Times New Roman"/>
          <w:b/>
          <w:color w:val="000000" w:themeColor="text1"/>
          <w:sz w:val="21"/>
          <w:highlight w:val="white"/>
        </w:rPr>
        <w:t xml:space="preserve">6号）及《中小企业划型标准规定》（工信部联企业〔2011〕300号），本采购标的对应的中小企业划分标准所属行业为：</w:t>
      </w:r>
      <w:r>
        <w:rPr>
          <w:rFonts w:hint="eastAsia" w:ascii="宋体" w:hAnsi="宋体" w:cs="Times New Roman"/>
          <w:b/>
          <w:color w:val="000000" w:themeColor="text1"/>
          <w:sz w:val="21"/>
          <w:highlight w:val="white"/>
        </w:rPr>
        <w:t xml:space="preserve">租赁和商务服务业</w:t>
      </w:r>
      <w:r>
        <w:rPr>
          <w:rFonts w:hint="eastAsia" w:ascii="宋体" w:hAnsi="宋体" w:cs="Times New Roman"/>
          <w:b/>
          <w:color w:val="000000" w:themeColor="text1"/>
          <w:sz w:val="21"/>
          <w:highlight w:val="white"/>
        </w:rPr>
        <w:t xml:space="preserve">。</w:t>
      </w:r>
      <w:r>
        <w:rPr>
          <w:color w:val="000000" w:themeColor="text1"/>
          <w:highlight w:val="white"/>
        </w:rPr>
      </w:r>
      <w:r/>
    </w:p>
    <w:p>
      <w:pPr>
        <w:ind w:left="0" w:firstLine="420"/>
        <w:spacing w:line="360" w:lineRule="auto"/>
        <w:tabs>
          <w:tab w:val="left" w:pos="567" w:leader="none"/>
        </w:tabs>
        <w:rPr>
          <w:rFonts w:ascii="宋体" w:hAnsi="宋体"/>
          <w:color w:val="000000" w:themeColor="text1"/>
          <w:sz w:val="21"/>
          <w:highlight w:val="white"/>
        </w:rPr>
      </w:pPr>
      <w:r>
        <w:rPr>
          <w:rFonts w:ascii="宋体" w:hAnsi="宋体"/>
          <w:color w:val="000000" w:themeColor="text1"/>
          <w:sz w:val="21"/>
          <w:highlight w:val="white"/>
        </w:rPr>
        <w:t xml:space="preserve">2</w:t>
      </w:r>
      <w:r>
        <w:rPr>
          <w:rFonts w:hint="eastAsia" w:ascii="宋体" w:hAnsi="宋体"/>
          <w:color w:val="000000" w:themeColor="text1"/>
          <w:sz w:val="21"/>
          <w:highlight w:val="white"/>
        </w:rPr>
        <w:t xml:space="preserve">.残疾人福利性单位</w:t>
      </w:r>
      <w:r>
        <w:rPr>
          <w:color w:val="000000" w:themeColor="text1"/>
          <w:highlight w:val="white"/>
        </w:rPr>
      </w:r>
      <w:r/>
    </w:p>
    <w:p>
      <w:pPr>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000000" w:themeColor="text1"/>
          <w:highlight w:val="white"/>
        </w:rPr>
      </w:r>
      <w:r/>
    </w:p>
    <w:p>
      <w:pPr>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3.监狱企业</w:t>
      </w:r>
      <w:r>
        <w:rPr>
          <w:color w:val="000000" w:themeColor="text1"/>
          <w:highlight w:val="white"/>
        </w:rPr>
      </w:r>
      <w:r/>
    </w:p>
    <w:p>
      <w:pPr>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color w:val="000000" w:themeColor="text1"/>
          <w:highlight w:val="white"/>
        </w:rPr>
      </w:r>
      <w:r/>
    </w:p>
    <w:p>
      <w:pPr>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4.绿色采购</w:t>
      </w:r>
      <w:r>
        <w:rPr>
          <w:color w:val="000000" w:themeColor="text1"/>
          <w:highlight w:val="white"/>
        </w:rPr>
      </w:r>
      <w:r/>
    </w:p>
    <w:p>
      <w:pPr>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（1）根据《关于调整优化节能产品、环境标志产品政府采购执行机制的通知》（财库〔</w:t>
      </w:r>
      <w:r>
        <w:rPr>
          <w:rFonts w:ascii="宋体" w:hAnsi="宋体"/>
          <w:color w:val="000000" w:themeColor="text1"/>
          <w:sz w:val="21"/>
          <w:highlight w:val="white"/>
        </w:rPr>
        <w:t xml:space="preserve">2019</w:t>
      </w:r>
      <w:r>
        <w:rPr>
          <w:rFonts w:hint="eastAsia" w:ascii="宋体" w:hAnsi="宋体"/>
          <w:color w:val="000000" w:themeColor="text1"/>
          <w:sz w:val="21"/>
          <w:highlight w:val="white"/>
        </w:rPr>
        <w:t xml:space="preserve">〕</w:t>
      </w:r>
      <w:r>
        <w:rPr>
          <w:rFonts w:ascii="宋体" w:hAnsi="宋体"/>
          <w:color w:val="000000" w:themeColor="text1"/>
          <w:sz w:val="21"/>
          <w:highlight w:val="white"/>
        </w:rPr>
        <w:t xml:space="preserve">9</w:t>
      </w:r>
      <w:r>
        <w:rPr>
          <w:rFonts w:hint="eastAsia" w:ascii="宋体" w:hAnsi="宋体"/>
          <w:color w:val="000000" w:themeColor="text1"/>
          <w:sz w:val="21"/>
          <w:highlight w:val="white"/>
        </w:rPr>
        <w:t xml:space="preserve">号）等相关文件的规定，</w:t>
      </w:r>
      <w:r>
        <w:rPr>
          <w:rFonts w:hint="eastAsia" w:ascii="宋体" w:hAnsi="宋体"/>
          <w:b/>
          <w:color w:val="000000" w:themeColor="text1"/>
          <w:sz w:val="21"/>
          <w:highlight w:val="whit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color w:val="000000" w:themeColor="text1"/>
          <w:highlight w:val="white"/>
        </w:rPr>
      </w:r>
      <w:r/>
    </w:p>
    <w:p>
      <w:pPr>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highlight w:val="white"/>
        </w:rPr>
      </w:r>
      <w:r/>
    </w:p>
    <w:p>
      <w:pPr>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000000" w:themeColor="text1"/>
          <w:highlight w:val="white"/>
        </w:rPr>
      </w:r>
      <w:r/>
    </w:p>
    <w:p>
      <w:pPr>
        <w:ind w:left="0" w:firstLine="420"/>
        <w:spacing w:line="360" w:lineRule="auto"/>
        <w:tabs>
          <w:tab w:val="left" w:pos="567" w:leader="none"/>
        </w:tabs>
        <w:rPr>
          <w:rFonts w:ascii="宋体" w:hAnsi="宋体"/>
          <w:color w:val="000000" w:themeColor="text1"/>
          <w:sz w:val="21"/>
          <w:highlight w:val="white"/>
        </w:rPr>
      </w:pPr>
      <w:r>
        <w:rPr>
          <w:rFonts w:ascii="宋体" w:hAnsi="宋体"/>
          <w:color w:val="000000" w:themeColor="text1"/>
          <w:sz w:val="21"/>
          <w:highlight w:val="white"/>
        </w:rPr>
      </w:r>
      <w:r>
        <w:rPr>
          <w:color w:val="000000" w:themeColor="text1"/>
          <w:highlight w:val="white"/>
        </w:rPr>
      </w:r>
      <w:r/>
    </w:p>
    <w:p>
      <w:pPr>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九、关于对参与供应商信用记录的政府采购要求</w:t>
      </w:r>
      <w:r>
        <w:rPr>
          <w:color w:val="000000" w:themeColor="text1"/>
          <w:highlight w:val="white"/>
        </w:rPr>
      </w:r>
      <w:r/>
    </w:p>
    <w:p>
      <w:pPr>
        <w:ind w:left="0" w:firstLine="420"/>
        <w:spacing w:line="360" w:lineRule="auto"/>
        <w:tabs>
          <w:tab w:val="left" w:pos="567" w:leader="none"/>
        </w:tabs>
        <w:rPr>
          <w:rFonts w:ascii="宋体" w:hAnsi="宋体" w:cs="Times New Roman"/>
          <w:b/>
          <w:color w:val="000000" w:themeColor="text1"/>
          <w:sz w:val="21"/>
          <w:highlight w:val="white"/>
        </w:rPr>
      </w:pPr>
      <w:r>
        <w:rPr>
          <w:rFonts w:hint="eastAsia" w:ascii="宋体" w:hAnsi="宋体" w:cs="Times New Roman"/>
          <w:color w:val="000000" w:themeColor="text1"/>
          <w:sz w:val="21"/>
          <w:highlight w:val="white"/>
        </w:rPr>
        <w:t xml:space="preserve">1</w:t>
      </w:r>
      <w:r>
        <w:rPr>
          <w:rFonts w:hint="eastAsia" w:ascii="宋体" w:hAnsi="宋体"/>
          <w:color w:val="000000" w:themeColor="text1"/>
          <w:sz w:val="21"/>
          <w:highlight w:val="white"/>
        </w:rPr>
        <w:t xml:space="preserve">.</w:t>
      </w:r>
      <w:r>
        <w:rPr>
          <w:rFonts w:hint="eastAsia" w:ascii="宋体" w:hAnsi="宋体" w:cs="Times New Roman"/>
          <w:color w:val="000000" w:themeColor="text1"/>
          <w:sz w:val="21"/>
          <w:highlight w:val="white"/>
        </w:rPr>
        <w:t xml:space="preserve">采购代理机构会在接收投标文件截止时间后，</w:t>
      </w:r>
      <w:r>
        <w:rPr>
          <w:rFonts w:hint="eastAsia" w:ascii="宋体" w:hAnsi="宋体"/>
          <w:color w:val="000000" w:themeColor="text1"/>
          <w:sz w:val="21"/>
          <w:szCs w:val="21"/>
          <w:highlight w:val="white"/>
        </w:rPr>
        <w:t xml:space="preserve">登录</w:t>
      </w:r>
      <w:r>
        <w:rPr>
          <w:rFonts w:ascii="宋体" w:hAnsi="宋体"/>
          <w:color w:val="000000" w:themeColor="text1"/>
          <w:sz w:val="21"/>
          <w:szCs w:val="21"/>
          <w:highlight w:val="white"/>
        </w:rPr>
        <w:t xml:space="preserve">信用中国</w:t>
      </w:r>
      <w:r>
        <w:rPr>
          <w:rFonts w:hint="eastAsia" w:ascii="宋体" w:hAnsi="宋体"/>
          <w:color w:val="000000" w:themeColor="text1"/>
          <w:sz w:val="21"/>
          <w:szCs w:val="21"/>
          <w:highlight w:val="white"/>
        </w:rPr>
        <w:t xml:space="preserve">网站</w:t>
      </w:r>
      <w:r>
        <w:rPr>
          <w:rFonts w:ascii="宋体" w:hAnsi="宋体"/>
          <w:color w:val="000000" w:themeColor="text1"/>
          <w:sz w:val="21"/>
          <w:szCs w:val="21"/>
          <w:highlight w:val="white"/>
        </w:rPr>
        <w:t xml:space="preserve">（www.creditchina.gov.cn/）</w:t>
      </w:r>
      <w:r>
        <w:rPr>
          <w:rFonts w:hint="eastAsia" w:ascii="宋体" w:hAnsi="宋体"/>
          <w:color w:val="000000" w:themeColor="text1"/>
          <w:sz w:val="21"/>
          <w:szCs w:val="21"/>
          <w:highlight w:val="white"/>
        </w:rPr>
        <w:t xml:space="preserve">和中国政府采购网（</w:t>
      </w:r>
      <w:r>
        <w:rPr>
          <w:rFonts w:ascii="宋体" w:hAnsi="宋体"/>
          <w:color w:val="000000" w:themeColor="text1"/>
          <w:sz w:val="21"/>
          <w:szCs w:val="21"/>
          <w:highlight w:val="white"/>
        </w:rPr>
        <w:t xml:space="preserve">www.ccgp.gov.cn/</w:t>
      </w:r>
      <w:r>
        <w:rPr>
          <w:rFonts w:hint="eastAsia" w:ascii="宋体" w:hAnsi="宋体"/>
          <w:color w:val="000000" w:themeColor="text1"/>
          <w:sz w:val="21"/>
          <w:szCs w:val="21"/>
          <w:highlight w:val="white"/>
        </w:rPr>
        <w:t xml:space="preserve">）</w:t>
      </w:r>
      <w:r>
        <w:rPr>
          <w:rFonts w:ascii="宋体" w:hAnsi="宋体"/>
          <w:color w:val="000000" w:themeColor="text1"/>
          <w:sz w:val="21"/>
          <w:szCs w:val="21"/>
          <w:highlight w:val="white"/>
        </w:rPr>
        <w:t xml:space="preserve">查询供应商的信用记录，并将查询结果递交</w:t>
      </w:r>
      <w:r>
        <w:rPr>
          <w:rFonts w:hint="eastAsia" w:ascii="宋体" w:hAnsi="宋体"/>
          <w:color w:val="000000" w:themeColor="text1"/>
          <w:sz w:val="21"/>
          <w:szCs w:val="21"/>
          <w:highlight w:val="white"/>
        </w:rPr>
        <w:t xml:space="preserve">评标委员会</w:t>
      </w:r>
      <w:r>
        <w:rPr>
          <w:rFonts w:hint="eastAsia" w:ascii="宋体" w:hAnsi="宋体" w:cs="Times New Roman"/>
          <w:color w:val="000000" w:themeColor="text1"/>
          <w:sz w:val="21"/>
          <w:highlight w:val="white"/>
        </w:rPr>
        <w:t xml:space="preserve">。</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3.供应商若在经营活动中受到罚款的，请携带相关地方、部门对较大数额认定标准的证明材料，与投标文件一并提交。若无法提供，则可能承担投标无效等相应不利后果。</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4.对存在失信信息的供应商，由失信供应商进行确认。同时，采购代理机构工作人员应根据评标委员会确认的失信信息，登录到相关来源网站页面进行复核并打印，作为证据留存。</w:t>
      </w:r>
      <w:r>
        <w:rPr>
          <w:color w:val="000000" w:themeColor="text1"/>
          <w:highlight w:val="white"/>
        </w:rPr>
      </w:r>
      <w:r/>
    </w:p>
    <w:p>
      <w:pPr>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十、</w:t>
      </w:r>
      <w:r>
        <w:rPr>
          <w:rFonts w:ascii="宋体" w:hAnsi="宋体"/>
          <w:color w:val="000000" w:themeColor="text1"/>
          <w:sz w:val="21"/>
          <w:highlight w:val="white"/>
        </w:rPr>
        <w:t xml:space="preserve">凡涉及招标文件的补充说明和修改，均以网上发布的通知为准。</w:t>
      </w:r>
      <w:r>
        <w:rPr>
          <w:color w:val="000000" w:themeColor="text1"/>
          <w:highlight w:val="white"/>
        </w:rPr>
      </w:r>
      <w:r/>
    </w:p>
    <w:p>
      <w:pPr>
        <w:pStyle w:val="993"/>
        <w:ind w:left="0" w:firstLine="0"/>
        <w:jc w:val="center"/>
        <w:rPr>
          <w:rFonts w:ascii="宋体" w:hAnsi="宋体"/>
          <w:b/>
          <w:color w:val="000000" w:themeColor="text1"/>
          <w:sz w:val="44"/>
          <w:szCs w:val="22"/>
          <w:highlight w:val="white"/>
        </w:rPr>
      </w:pPr>
      <w:r>
        <w:rPr>
          <w:color w:val="000000" w:themeColor="text1"/>
          <w:highlight w:val="white"/>
        </w:rPr>
      </w:r>
      <w:bookmarkStart w:id="111" w:name="_Toc5111"/>
      <w:r>
        <w:rPr>
          <w:color w:val="000000" w:themeColor="text1"/>
          <w:highlight w:val="white"/>
        </w:rPr>
      </w:r>
      <w:bookmarkStart w:id="112" w:name="_Toc11789"/>
      <w:r>
        <w:rPr>
          <w:color w:val="000000" w:themeColor="text1"/>
          <w:highlight w:val="white"/>
        </w:rPr>
      </w:r>
      <w:bookmarkStart w:id="113" w:name="_Hlk55741158"/>
      <w:r>
        <w:rPr>
          <w:rFonts w:hint="eastAsia" w:ascii="宋体" w:hAnsi="宋体"/>
          <w:b/>
          <w:color w:val="000000" w:themeColor="text1"/>
          <w:sz w:val="44"/>
          <w:szCs w:val="22"/>
          <w:highlight w:val="white"/>
        </w:rPr>
        <w:br w:type="page" w:clear="all"/>
      </w:r>
      <w:bookmarkStart w:id="127" w:name="_GoBack"/>
      <w:r>
        <w:rPr>
          <w:color w:val="000000" w:themeColor="text1"/>
          <w:highlight w:val="white"/>
        </w:rPr>
      </w:r>
      <w:bookmarkEnd w:id="127"/>
      <w:r>
        <w:rPr>
          <w:color w:val="000000" w:themeColor="text1"/>
          <w:highlight w:val="white"/>
        </w:rPr>
      </w:r>
      <w:bookmarkStart w:id="114" w:name="_Toc6999"/>
      <w:r>
        <w:rPr>
          <w:rFonts w:hint="eastAsia" w:ascii="宋体" w:hAnsi="宋体"/>
          <w:b/>
          <w:color w:val="000000" w:themeColor="text1"/>
          <w:sz w:val="44"/>
          <w:szCs w:val="22"/>
          <w:highlight w:val="white"/>
        </w:rPr>
        <w:t xml:space="preserve">第五章 </w:t>
      </w:r>
      <w:bookmarkStart w:id="115" w:name="合同的特殊条款"/>
      <w:r>
        <w:rPr>
          <w:color w:val="000000" w:themeColor="text1"/>
          <w:highlight w:val="white"/>
        </w:rPr>
      </w:r>
      <w:bookmarkEnd w:id="115"/>
      <w:r>
        <w:rPr>
          <w:rFonts w:hint="eastAsia" w:ascii="宋体" w:hAnsi="宋体"/>
          <w:b/>
          <w:color w:val="000000" w:themeColor="text1"/>
          <w:sz w:val="44"/>
          <w:szCs w:val="22"/>
          <w:highlight w:val="white"/>
        </w:rPr>
        <w:t xml:space="preserve"> 合同及主要条款</w:t>
      </w:r>
      <w:bookmarkEnd w:id="111"/>
      <w:r>
        <w:rPr>
          <w:color w:val="000000" w:themeColor="text1"/>
          <w:highlight w:val="white"/>
        </w:rPr>
      </w:r>
      <w:bookmarkEnd w:id="112"/>
      <w:r>
        <w:rPr>
          <w:color w:val="000000" w:themeColor="text1"/>
          <w:highlight w:val="white"/>
        </w:rPr>
      </w:r>
      <w:bookmarkEnd w:id="114"/>
      <w:r>
        <w:rPr>
          <w:color w:val="000000" w:themeColor="text1"/>
          <w:highlight w:val="white"/>
        </w:rPr>
      </w:r>
      <w:bookmarkEnd w:id="113"/>
      <w:r>
        <w:rPr>
          <w:color w:val="000000" w:themeColor="text1"/>
          <w:highlight w:val="white"/>
        </w:rPr>
      </w:r>
      <w:r/>
    </w:p>
    <w:p>
      <w:pPr>
        <w:ind w:left="0"/>
        <w:jc w:val="center"/>
        <w:rPr>
          <w:rFonts w:ascii="宋体" w:hAnsi="宋体"/>
          <w:b/>
          <w:color w:val="000000" w:themeColor="text1"/>
          <w:sz w:val="32"/>
          <w:szCs w:val="32"/>
          <w:highlight w:val="white"/>
        </w:rPr>
      </w:pPr>
      <w:r>
        <w:rPr>
          <w:color w:val="000000" w:themeColor="text1"/>
          <w:highlight w:val="white"/>
        </w:rPr>
      </w:r>
      <w:bookmarkStart w:id="116" w:name="OLE_LINK14"/>
      <w:r>
        <w:rPr>
          <w:color w:val="000000" w:themeColor="text1"/>
          <w:highlight w:val="white"/>
        </w:rPr>
      </w:r>
      <w:bookmarkStart w:id="117" w:name="OLE_LINK13"/>
      <w:r>
        <w:rPr>
          <w:color w:val="000000" w:themeColor="text1"/>
          <w:highlight w:val="white"/>
        </w:rPr>
      </w:r>
      <w:bookmarkStart w:id="118" w:name="OLE_LINK11"/>
      <w:r>
        <w:rPr>
          <w:color w:val="000000" w:themeColor="text1"/>
          <w:highlight w:val="white"/>
        </w:rPr>
      </w:r>
      <w:bookmarkStart w:id="119" w:name="_Toc57376410"/>
      <w:r>
        <w:rPr>
          <w:color w:val="000000" w:themeColor="text1"/>
          <w:highlight w:val="white"/>
        </w:rPr>
      </w:r>
      <w:bookmarkStart w:id="120" w:name="_Toc27667"/>
      <w:r>
        <w:rPr>
          <w:color w:val="000000" w:themeColor="text1"/>
          <w:highlight w:val="white"/>
        </w:rPr>
      </w:r>
      <w:bookmarkStart w:id="121" w:name="_Toc8564"/>
      <w:r>
        <w:rPr>
          <w:rFonts w:hint="eastAsia" w:ascii="宋体" w:hAnsi="宋体"/>
          <w:b/>
          <w:color w:val="000000" w:themeColor="text1"/>
          <w:sz w:val="32"/>
          <w:szCs w:val="32"/>
          <w:highlight w:val="white"/>
        </w:rPr>
        <w:t xml:space="preserve">政府采购合同</w:t>
      </w:r>
      <w:r>
        <w:rPr>
          <w:color w:val="000000" w:themeColor="text1"/>
          <w:highlight w:val="white"/>
        </w:rPr>
      </w:r>
      <w:r/>
    </w:p>
    <w:p>
      <w:pPr>
        <w:ind w:left="0"/>
        <w:jc w:val="left"/>
        <w:spacing w:line="480" w:lineRule="exact"/>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项目名称：</w:t>
      </w:r>
      <w:r>
        <w:rPr>
          <w:color w:val="000000" w:themeColor="text1"/>
          <w:highlight w:val="white"/>
        </w:rPr>
      </w:r>
      <w:r/>
    </w:p>
    <w:p>
      <w:pPr>
        <w:ind w:left="0"/>
        <w:jc w:val="left"/>
        <w:spacing w:line="480" w:lineRule="exact"/>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项目编号：</w:t>
      </w:r>
      <w:r>
        <w:rPr>
          <w:color w:val="000000" w:themeColor="text1"/>
          <w:highlight w:val="white"/>
        </w:rPr>
      </w:r>
      <w:r/>
    </w:p>
    <w:p>
      <w:pPr>
        <w:ind w:left="0"/>
        <w:jc w:val="left"/>
        <w:spacing w:line="480" w:lineRule="exact"/>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采购人（甲方）：</w:t>
      </w:r>
      <w:r>
        <w:rPr>
          <w:color w:val="000000" w:themeColor="text1"/>
          <w:highlight w:val="white"/>
        </w:rPr>
      </w:r>
      <w:r/>
    </w:p>
    <w:p>
      <w:pPr>
        <w:ind w:left="0"/>
        <w:jc w:val="left"/>
        <w:spacing w:line="480" w:lineRule="exact"/>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供应商（乙方）：</w:t>
      </w:r>
      <w:r>
        <w:rPr>
          <w:color w:val="000000" w:themeColor="text1"/>
          <w:highlight w:val="white"/>
        </w:rPr>
      </w:r>
      <w:r/>
    </w:p>
    <w:p>
      <w:pPr>
        <w:ind w:left="420" w:firstLine="1188"/>
        <w:spacing w:line="480" w:lineRule="exact"/>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根据《中华人民共和国民法典》和《</w:t>
      </w:r>
      <w:r>
        <w:rPr>
          <w:rFonts w:ascii="宋体" w:hAnsi="宋体"/>
          <w:color w:val="000000" w:themeColor="text1"/>
          <w:sz w:val="21"/>
          <w:szCs w:val="21"/>
          <w:highlight w:val="white"/>
        </w:rPr>
        <w:t xml:space="preserve">中华人民共和国</w:t>
      </w:r>
      <w:r>
        <w:rPr>
          <w:rFonts w:hint="eastAsia" w:ascii="宋体" w:hAnsi="宋体"/>
          <w:color w:val="000000" w:themeColor="text1"/>
          <w:sz w:val="21"/>
          <w:szCs w:val="21"/>
          <w:highlight w:val="white"/>
        </w:rPr>
        <w:t xml:space="preserve">政府采购</w:t>
      </w:r>
      <w:r>
        <w:rPr>
          <w:rFonts w:ascii="宋体" w:hAnsi="宋体"/>
          <w:color w:val="000000" w:themeColor="text1"/>
          <w:sz w:val="21"/>
          <w:szCs w:val="21"/>
          <w:highlight w:val="white"/>
        </w:rPr>
        <w:t xml:space="preserve">法</w:t>
      </w:r>
      <w:r>
        <w:rPr>
          <w:rFonts w:hint="eastAsia" w:ascii="宋体" w:hAnsi="宋体"/>
          <w:color w:val="000000" w:themeColor="text1"/>
          <w:sz w:val="21"/>
          <w:szCs w:val="21"/>
          <w:highlight w:val="white"/>
        </w:rPr>
        <w:t xml:space="preserve">》等有关法律法规，为明确采购人（甲方）和供应商（乙方）购销过程中的权利、义务和经济责任，双方遵循平等、自愿、公平和诚实信用原则，经友好协商，同意按照下面的条款和条件订立本合同，以资共同遵守。</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left="0" w:firstLine="422"/>
        <w:spacing w:line="480" w:lineRule="exact"/>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一、定义</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采购人（以下称甲方）是指使用财政性资金，通过政府采购方式向供应商购买并接受服务的国家机关、事业单位、团体组织。</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供应商（以下称乙方）是指参加政府采购活动并且中标（成交），向采购人提供合同约定的服务的法人、非法人组织或者自然人。</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服务是指根据合同规定乙方应承担的工作和合同中规定乙方应承担的其他义务。</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合同价款是指根据合同规定乙方在全面履行合同义务后甲方应支付给乙方的价款。</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损失是指合同一方因不履行合同义务而导致另一方及第三方的各种损失的费用，还包括守约方为减轻损失或维护权利而需支付的各种调查费用、车旅费用、律师费用等。</w:t>
      </w:r>
      <w:r>
        <w:rPr>
          <w:color w:val="000000" w:themeColor="text1"/>
          <w:highlight w:val="white"/>
        </w:rPr>
      </w:r>
      <w:r/>
    </w:p>
    <w:p>
      <w:pPr>
        <w:ind w:left="420" w:firstLine="1188"/>
        <w:spacing w:line="360" w:lineRule="exact"/>
        <w:rPr>
          <w:rFonts w:ascii="Times New Roman" w:hAnsi="Times New Roman" w:cs="Times New Roman"/>
          <w:color w:val="000000" w:themeColor="text1"/>
          <w:highlight w:val="white"/>
        </w:rPr>
      </w:pPr>
      <w:r>
        <w:rPr>
          <w:rFonts w:ascii="Times New Roman" w:hAnsi="Times New Roman" w:cs="Times New Roman"/>
          <w:color w:val="000000" w:themeColor="text1"/>
          <w:highlight w:val="white"/>
        </w:rPr>
      </w:r>
      <w:r>
        <w:rPr>
          <w:color w:val="000000" w:themeColor="text1"/>
          <w:highlight w:val="white"/>
        </w:rPr>
      </w:r>
      <w:r/>
    </w:p>
    <w:p>
      <w:pPr>
        <w:ind w:left="0" w:firstLine="422"/>
        <w:spacing w:line="480" w:lineRule="exact"/>
        <w:widowControl w:val="off"/>
        <w:rPr>
          <w:rFonts w:ascii="宋体" w:hAnsi="宋体"/>
          <w:color w:val="000000" w:themeColor="text1"/>
          <w:sz w:val="21"/>
          <w:szCs w:val="21"/>
          <w:highlight w:val="white"/>
        </w:rPr>
      </w:pPr>
      <w:r>
        <w:rPr>
          <w:rFonts w:hint="eastAsia" w:ascii="宋体" w:hAnsi="宋体"/>
          <w:b/>
          <w:bCs/>
          <w:color w:val="000000" w:themeColor="text1"/>
          <w:sz w:val="21"/>
          <w:szCs w:val="21"/>
          <w:highlight w:val="white"/>
        </w:rPr>
        <w:t xml:space="preserve">二、组成合同的文件</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本合同与下列文件一起构成合同文件，如下述文件之间有任何抵触、矛盾或歧义，应按以下顺序解释：</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政府采购合同及其变更、补充协议</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中标（成交）通知书</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投标（响应）文件</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招标（采购）文件</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国家法律、行政法规和规章制度规定或合同约定的作为合同组成部分的其他文件</w:t>
      </w:r>
      <w:r>
        <w:rPr>
          <w:color w:val="000000" w:themeColor="text1"/>
          <w:highlight w:val="white"/>
        </w:rPr>
      </w:r>
      <w:r/>
    </w:p>
    <w:p>
      <w:pPr>
        <w:ind w:left="0" w:firstLine="422"/>
        <w:spacing w:line="480" w:lineRule="exact"/>
        <w:widowControl w:val="off"/>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ind w:left="0" w:firstLine="422"/>
        <w:spacing w:line="480" w:lineRule="exact"/>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三、合同总价款及支付</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合同总价款：大写人民币</w:t>
      </w:r>
      <w:r>
        <w:rPr>
          <w:rFonts w:hint="eastAsia" w:ascii="宋体" w:hAnsi="宋体"/>
          <w:color w:val="000000" w:themeColor="text1"/>
          <w:sz w:val="21"/>
          <w:szCs w:val="21"/>
          <w:highlight w:val="white"/>
          <w:u w:val="single"/>
        </w:rPr>
        <w:t xml:space="preserve"> </w:t>
      </w:r>
      <w:r>
        <w:rPr>
          <w:rFonts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元整，小写￥</w:t>
      </w:r>
      <w:r>
        <w:rPr>
          <w:rFonts w:hint="eastAsia" w:ascii="宋体" w:hAnsi="宋体"/>
          <w:color w:val="000000" w:themeColor="text1"/>
          <w:sz w:val="21"/>
          <w:szCs w:val="21"/>
          <w:highlight w:val="white"/>
          <w:u w:val="single"/>
        </w:rPr>
        <w:t xml:space="preserve"> </w:t>
      </w:r>
      <w:r>
        <w:rPr>
          <w:rFonts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合同总价款应与中标（成交）结果一致。乙方为履行本合同而发生的所有费用均应包含在合同价款中，甲方不再另行支付</w:t>
      </w:r>
      <w:r>
        <w:rPr>
          <w:rFonts w:ascii="宋体" w:hAnsi="宋体"/>
          <w:color w:val="000000" w:themeColor="text1"/>
          <w:sz w:val="21"/>
          <w:szCs w:val="21"/>
          <w:highlight w:val="white"/>
        </w:rPr>
        <w:t xml:space="preserve">其他</w:t>
      </w:r>
      <w:r>
        <w:rPr>
          <w:rFonts w:hint="eastAsia" w:ascii="宋体" w:hAnsi="宋体"/>
          <w:color w:val="000000" w:themeColor="text1"/>
          <w:sz w:val="21"/>
          <w:szCs w:val="21"/>
          <w:highlight w:val="white"/>
        </w:rPr>
        <w:t xml:space="preserve">任何费用。</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付款方式：</w:t>
      </w:r>
      <w:r>
        <w:rPr>
          <w:color w:val="000000" w:themeColor="text1"/>
          <w:highlight w:val="white"/>
        </w:rPr>
      </w:r>
      <w:r/>
    </w:p>
    <w:p>
      <w:pPr>
        <w:ind w:left="0" w:firstLine="422"/>
        <w:spacing w:line="480" w:lineRule="exact"/>
        <w:widowControl w:val="off"/>
        <w:rPr>
          <w:rFonts w:ascii="宋体" w:hAnsi="宋体"/>
          <w:b/>
          <w:bCs/>
          <w:color w:val="000000" w:themeColor="text1"/>
          <w:sz w:val="21"/>
          <w:szCs w:val="21"/>
          <w:highlight w:val="white"/>
          <w:u w:val="single"/>
        </w:rPr>
      </w:pPr>
      <w:r>
        <w:rPr>
          <w:rFonts w:hint="eastAsia" w:ascii="宋体" w:hAnsi="宋体"/>
          <w:b/>
          <w:bCs/>
          <w:color w:val="000000" w:themeColor="text1"/>
          <w:sz w:val="21"/>
          <w:szCs w:val="21"/>
          <w:highlight w:val="white"/>
        </w:rPr>
        <w:t xml:space="preserve">审计工作完成后由采购方验收且根据考核要求按实结算并付款。并根据投标文件中承诺的完成时间进行考核，如承诺时间为20日内完成的，实际为超过20日但在30日内完成的，审计费用为结算数的80%，以此类推。实际修改次数超过承诺修改次数上限的，每次修改需扣除审计费用500元，单个单位扣除数以该单位实际审计费用为限。</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3.</w:t>
      </w:r>
      <w:r>
        <w:rPr>
          <w:rFonts w:hint="eastAsia" w:ascii="宋体" w:hAnsi="宋体"/>
          <w:color w:val="000000" w:themeColor="text1"/>
          <w:sz w:val="21"/>
          <w:szCs w:val="21"/>
          <w:highlight w:val="white"/>
        </w:rPr>
        <w:t xml:space="preserve">支付方式：银行汇票、转账支票或数字人民币支付价款。乙方账户信息如下：</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开户名称：</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开户银行：</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银行账号：</w:t>
      </w:r>
      <w:r>
        <w:rPr>
          <w:color w:val="000000" w:themeColor="text1"/>
          <w:highlight w:val="white"/>
        </w:rPr>
      </w:r>
      <w:r/>
    </w:p>
    <w:p>
      <w:pPr>
        <w:ind w:left="0" w:firstLine="420"/>
        <w:spacing w:line="480" w:lineRule="exact"/>
        <w:widowControl w:val="off"/>
        <w:rPr>
          <w:rFonts w:ascii="宋体" w:hAnsi="宋体" w:cs="Times New Roman"/>
          <w:color w:val="000000" w:themeColor="text1"/>
          <w:sz w:val="21"/>
          <w:szCs w:val="21"/>
          <w:highlight w:val="white"/>
        </w:rPr>
      </w:pPr>
      <w:r>
        <w:rPr>
          <w:rFonts w:hint="eastAsia" w:ascii="宋体" w:hAnsi="宋体"/>
          <w:color w:val="000000" w:themeColor="text1"/>
          <w:sz w:val="21"/>
          <w:szCs w:val="21"/>
          <w:highlight w:val="white"/>
        </w:rPr>
        <w:t xml:space="preserve">数字人民币账户（数币钱包ID）：</w:t>
      </w:r>
      <w:r>
        <w:rPr>
          <w:color w:val="000000" w:themeColor="text1"/>
          <w:highlight w:val="white"/>
        </w:rPr>
      </w:r>
      <w:r/>
    </w:p>
    <w:p>
      <w:pPr>
        <w:ind w:left="0" w:firstLine="422"/>
        <w:spacing w:line="480" w:lineRule="exact"/>
        <w:widowControl w:val="off"/>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ind w:left="0" w:firstLine="422"/>
        <w:spacing w:line="480" w:lineRule="exact"/>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四、合同履行</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1.乙方负责</w:t>
      </w:r>
      <w:r>
        <w:rPr>
          <w:rFonts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的服务工作。</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合同履行期限：</w:t>
      </w:r>
      <w:r>
        <w:rPr>
          <w:rFonts w:hint="eastAsia" w:ascii="宋体" w:hAnsi="宋体"/>
          <w:bCs/>
          <w:color w:val="000000" w:themeColor="text1"/>
          <w:sz w:val="21"/>
          <w:szCs w:val="21"/>
          <w:highlight w:val="white"/>
          <w:u w:val="single"/>
        </w:rPr>
        <w:t xml:space="preserve">                            </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履约地点：</w:t>
      </w:r>
      <w:r>
        <w:rPr>
          <w:rFonts w:ascii="宋体" w:hAnsi="宋体"/>
          <w:color w:val="000000" w:themeColor="text1"/>
          <w:sz w:val="21"/>
          <w:szCs w:val="21"/>
          <w:highlight w:val="white"/>
          <w:u w:val="single"/>
        </w:rPr>
        <w:t xml:space="preserve">                                </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履约担保：是否收取履约保证金 </w:t>
      </w:r>
      <w:r>
        <w:rPr>
          <w:rFonts w:ascii="宋体" w:hAnsi="宋体"/>
          <w:color w:val="000000" w:themeColor="text1"/>
          <w:sz w:val="21"/>
          <w:szCs w:val="21"/>
          <w:highlight w:val="white"/>
        </w:rPr>
        <w:t xml:space="preserve"> </w:t>
      </w:r>
      <w:r>
        <w:rPr>
          <w:rFonts w:ascii="Wingdings" w:hAnsi="Wingdings" w:eastAsia="Wingdings" w:cs="Wingdings"/>
          <w:color w:val="000000" w:themeColor="text1"/>
          <w:sz w:val="21"/>
          <w:szCs w:val="21"/>
          <w:highlight w:val="white"/>
        </w:rPr>
        <w:t xml:space="preserve">¨</w:t>
      </w:r>
      <w:r>
        <w:rPr>
          <w:rFonts w:hint="eastAsia" w:ascii="宋体" w:hAnsi="宋体"/>
          <w:color w:val="000000" w:themeColor="text1"/>
          <w:sz w:val="21"/>
          <w:szCs w:val="21"/>
          <w:highlight w:val="white"/>
        </w:rPr>
        <w:t xml:space="preserve">是    </w:t>
      </w:r>
      <w:r>
        <w:rPr>
          <w:rFonts w:ascii="Wingdings" w:hAnsi="Wingdings" w:eastAsia="Wingdings" w:cs="Wingdings"/>
          <w:color w:val="000000" w:themeColor="text1"/>
          <w:sz w:val="21"/>
          <w:szCs w:val="21"/>
          <w:highlight w:val="white"/>
        </w:rPr>
        <w:t xml:space="preserve">¨</w:t>
      </w:r>
      <w:r>
        <w:rPr>
          <w:rFonts w:hint="eastAsia" w:ascii="宋体" w:hAnsi="宋体"/>
          <w:color w:val="000000" w:themeColor="text1"/>
          <w:sz w:val="21"/>
          <w:szCs w:val="21"/>
          <w:highlight w:val="white"/>
        </w:rPr>
        <w:t xml:space="preserve">否</w:t>
      </w:r>
      <w:r>
        <w:rPr>
          <w:color w:val="000000" w:themeColor="text1"/>
          <w:highlight w:val="white"/>
        </w:rPr>
      </w:r>
      <w:r/>
    </w:p>
    <w:p>
      <w:pPr>
        <w:ind w:left="0" w:firstLine="63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收取履约保证金形式：</w:t>
      </w:r>
      <w:r>
        <w:rPr>
          <w:rFonts w:ascii="宋体" w:hAnsi="宋体"/>
          <w:color w:val="000000" w:themeColor="text1"/>
          <w:sz w:val="21"/>
          <w:szCs w:val="21"/>
          <w:highlight w:val="white"/>
          <w:u w:val="single"/>
        </w:rPr>
        <w:t xml:space="preserve">                            </w:t>
      </w:r>
      <w:r>
        <w:rPr>
          <w:color w:val="000000" w:themeColor="text1"/>
          <w:highlight w:val="white"/>
        </w:rPr>
      </w:r>
      <w:r/>
    </w:p>
    <w:p>
      <w:pPr>
        <w:ind w:left="0" w:firstLine="63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收取履约保证金金额：</w:t>
      </w:r>
      <w:r>
        <w:rPr>
          <w:rFonts w:ascii="宋体" w:hAnsi="宋体"/>
          <w:color w:val="000000" w:themeColor="text1"/>
          <w:sz w:val="21"/>
          <w:szCs w:val="21"/>
          <w:highlight w:val="white"/>
          <w:u w:val="single"/>
        </w:rPr>
        <w:t xml:space="preserve">                            </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bidi="ar"/>
        </w:rPr>
        <w:t xml:space="preserve">5</w:t>
      </w:r>
      <w:r>
        <w:rPr>
          <w:rFonts w:ascii="宋体" w:hAnsi="宋体"/>
          <w:color w:val="000000" w:themeColor="text1"/>
          <w:sz w:val="21"/>
          <w:szCs w:val="21"/>
          <w:highlight w:val="white"/>
          <w:lang w:bidi="ar"/>
        </w:rPr>
        <w:t xml:space="preserve">.</w:t>
      </w:r>
      <w:r>
        <w:rPr>
          <w:rFonts w:hint="eastAsia" w:ascii="宋体" w:hAnsi="宋体"/>
          <w:color w:val="000000" w:themeColor="text1"/>
          <w:sz w:val="21"/>
          <w:szCs w:val="21"/>
          <w:highlight w:val="white"/>
          <w:lang w:bidi="ar"/>
        </w:rPr>
        <w:t xml:space="preserve">如采购文件要求中标（</w:t>
      </w:r>
      <w:r>
        <w:rPr>
          <w:rFonts w:ascii="宋体" w:hAnsi="宋体"/>
          <w:color w:val="000000" w:themeColor="text1"/>
          <w:sz w:val="21"/>
          <w:szCs w:val="21"/>
          <w:highlight w:val="white"/>
          <w:lang w:bidi="ar"/>
        </w:rPr>
        <w:t xml:space="preserve">成交</w:t>
      </w:r>
      <w:r>
        <w:rPr>
          <w:rFonts w:hint="eastAsia" w:ascii="宋体" w:hAnsi="宋体"/>
          <w:color w:val="000000" w:themeColor="text1"/>
          <w:sz w:val="21"/>
          <w:szCs w:val="21"/>
          <w:highlight w:val="white"/>
          <w:lang w:bidi="ar"/>
        </w:rPr>
        <w:t xml:space="preserve">）</w:t>
      </w:r>
      <w:r>
        <w:rPr>
          <w:rFonts w:ascii="宋体" w:hAnsi="宋体"/>
          <w:color w:val="000000" w:themeColor="text1"/>
          <w:sz w:val="21"/>
          <w:szCs w:val="21"/>
          <w:highlight w:val="white"/>
          <w:lang w:bidi="ar"/>
        </w:rPr>
        <w:t xml:space="preserve">供应商提交履约保证金的，供应商应当以支票、汇票、本票或者金融机构、担保机构出具的保函等非现金形式提交</w:t>
      </w:r>
      <w:r>
        <w:rPr>
          <w:rFonts w:hint="eastAsia" w:ascii="宋体" w:hAnsi="宋体"/>
          <w:color w:val="000000" w:themeColor="text1"/>
          <w:sz w:val="21"/>
          <w:szCs w:val="21"/>
          <w:highlight w:val="white"/>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color w:val="000000" w:themeColor="text1"/>
          <w:highlight w:val="white"/>
        </w:rPr>
      </w:r>
      <w:r/>
    </w:p>
    <w:p>
      <w:pPr>
        <w:ind w:left="0" w:firstLine="422"/>
        <w:spacing w:line="480" w:lineRule="exact"/>
        <w:widowControl w:val="off"/>
        <w:rPr>
          <w:rFonts w:ascii="宋体" w:hAnsi="宋体"/>
          <w:b/>
          <w:bCs/>
          <w:color w:val="000000" w:themeColor="text1"/>
          <w:sz w:val="21"/>
          <w:szCs w:val="21"/>
          <w:highlight w:val="white"/>
        </w:rPr>
      </w:pPr>
      <w:r>
        <w:rPr>
          <w:rFonts w:ascii="宋体" w:hAnsi="宋体"/>
          <w:b/>
          <w:bCs/>
          <w:color w:val="000000" w:themeColor="text1"/>
          <w:sz w:val="21"/>
          <w:szCs w:val="21"/>
          <w:highlight w:val="white"/>
        </w:rPr>
      </w:r>
      <w:r>
        <w:rPr>
          <w:color w:val="000000" w:themeColor="text1"/>
          <w:highlight w:val="white"/>
        </w:rPr>
      </w:r>
      <w:r/>
    </w:p>
    <w:p>
      <w:pPr>
        <w:ind w:left="0" w:firstLine="422"/>
        <w:spacing w:line="480" w:lineRule="exact"/>
        <w:widowControl w:val="off"/>
        <w:rPr>
          <w:rFonts w:ascii="宋体" w:hAnsi="宋体"/>
          <w:color w:val="000000" w:themeColor="text1"/>
          <w:sz w:val="21"/>
          <w:szCs w:val="21"/>
          <w:highlight w:val="white"/>
        </w:rPr>
      </w:pPr>
      <w:r>
        <w:rPr>
          <w:rFonts w:hint="eastAsia" w:ascii="宋体" w:hAnsi="宋体"/>
          <w:b/>
          <w:bCs/>
          <w:color w:val="000000" w:themeColor="text1"/>
          <w:sz w:val="21"/>
          <w:szCs w:val="21"/>
          <w:highlight w:val="white"/>
        </w:rPr>
        <w:t xml:space="preserve">五、履约验收</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甲方将根据《江苏省财政厅关于印发&lt;江苏省政府采购履约验收管理办法&gt;的通知》（苏财规〔2024〕7号）相关要求，</w:t>
      </w:r>
      <w:r>
        <w:rPr>
          <w:rFonts w:ascii="宋体" w:hAnsi="宋体"/>
          <w:color w:val="000000" w:themeColor="text1"/>
          <w:sz w:val="21"/>
          <w:szCs w:val="21"/>
          <w:highlight w:val="white"/>
        </w:rPr>
        <w:t xml:space="preserve">成立验收小组，负责采购项目履约验收具体工作。</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bCs/>
          <w:color w:val="000000" w:themeColor="text1"/>
          <w:sz w:val="21"/>
          <w:szCs w:val="21"/>
          <w:highlight w:val="white"/>
        </w:rPr>
        <w:t xml:space="preserve">1</w:t>
      </w:r>
      <w:r>
        <w:rPr>
          <w:rFonts w:ascii="宋体" w:hAnsi="宋体"/>
          <w:bCs/>
          <w:color w:val="000000" w:themeColor="text1"/>
          <w:sz w:val="21"/>
          <w:szCs w:val="21"/>
          <w:highlight w:val="white"/>
        </w:rPr>
        <w:t xml:space="preserve">.</w:t>
      </w:r>
      <w:r>
        <w:rPr>
          <w:rFonts w:hint="eastAsia" w:ascii="宋体" w:hAnsi="宋体"/>
          <w:bCs/>
          <w:color w:val="000000" w:themeColor="text1"/>
          <w:sz w:val="21"/>
          <w:szCs w:val="21"/>
          <w:highlight w:val="white"/>
        </w:rPr>
        <w:t xml:space="preserve">验收组织方式：</w:t>
      </w:r>
      <w:r>
        <w:rPr>
          <w:rFonts w:ascii="Wingdings" w:hAnsi="Wingdings" w:eastAsia="Wingdings" w:cs="Wingdings"/>
          <w:bCs/>
          <w:color w:val="000000" w:themeColor="text1"/>
          <w:sz w:val="21"/>
          <w:szCs w:val="21"/>
          <w:highlight w:val="white"/>
        </w:rPr>
        <w:t xml:space="preserve">¨</w:t>
      </w:r>
      <w:r>
        <w:rPr>
          <w:rFonts w:hint="eastAsia" w:ascii="宋体" w:hAnsi="宋体"/>
          <w:bCs/>
          <w:color w:val="000000" w:themeColor="text1"/>
          <w:sz w:val="21"/>
          <w:szCs w:val="21"/>
          <w:highlight w:val="white"/>
        </w:rPr>
        <w:t xml:space="preserve">验收小组验收 </w:t>
      </w:r>
      <w:r>
        <w:rPr>
          <w:rFonts w:ascii="宋体" w:hAnsi="宋体"/>
          <w:bCs/>
          <w:color w:val="000000" w:themeColor="text1"/>
          <w:sz w:val="21"/>
          <w:szCs w:val="21"/>
          <w:highlight w:val="white"/>
        </w:rPr>
        <w:t xml:space="preserve"> </w:t>
      </w:r>
      <w:r>
        <w:rPr>
          <w:color w:val="000000" w:themeColor="text1"/>
          <w:highlight w:val="white"/>
        </w:rPr>
      </w:r>
      <w:r/>
    </w:p>
    <w:p>
      <w:pPr>
        <w:ind w:left="0" w:firstLine="420"/>
        <w:spacing w:line="480" w:lineRule="exact"/>
        <w:rPr>
          <w:rFonts w:ascii="宋体" w:hAnsi="宋体"/>
          <w:bCs/>
          <w:color w:val="000000" w:themeColor="text1"/>
          <w:sz w:val="21"/>
          <w:szCs w:val="21"/>
          <w:highlight w:val="white"/>
        </w:rPr>
      </w:pPr>
      <w:r>
        <w:rPr>
          <w:rFonts w:hint="eastAsia" w:ascii="宋体" w:hAnsi="宋体"/>
          <w:bCs/>
          <w:color w:val="000000" w:themeColor="text1"/>
          <w:sz w:val="21"/>
          <w:szCs w:val="21"/>
          <w:highlight w:val="white"/>
        </w:rPr>
        <w:t xml:space="preserve">2</w:t>
      </w:r>
      <w:r>
        <w:rPr>
          <w:rFonts w:ascii="宋体" w:hAnsi="宋体"/>
          <w:bCs/>
          <w:color w:val="000000" w:themeColor="text1"/>
          <w:sz w:val="21"/>
          <w:szCs w:val="21"/>
          <w:highlight w:val="white"/>
        </w:rPr>
        <w:t xml:space="preserve">.</w:t>
      </w:r>
      <w:r>
        <w:rPr>
          <w:rFonts w:hint="eastAsia" w:ascii="宋体" w:hAnsi="宋体"/>
          <w:bCs/>
          <w:color w:val="000000" w:themeColor="text1"/>
          <w:sz w:val="21"/>
          <w:szCs w:val="21"/>
          <w:highlight w:val="white"/>
        </w:rPr>
        <w:t xml:space="preserve">验收的实施主体：</w:t>
      </w:r>
      <w:r>
        <w:rPr>
          <w:rFonts w:hint="eastAsia" w:ascii="宋体" w:hAnsi="宋体"/>
          <w:bCs/>
          <w:color w:val="000000" w:themeColor="text1"/>
          <w:sz w:val="21"/>
          <w:szCs w:val="21"/>
          <w:highlight w:val="white"/>
          <w:u w:val="single"/>
        </w:rPr>
        <w:t xml:space="preserve"> </w:t>
      </w:r>
      <w:r>
        <w:rPr>
          <w:rFonts w:ascii="宋体" w:hAnsi="宋体"/>
          <w:bCs/>
          <w:color w:val="000000" w:themeColor="text1"/>
          <w:sz w:val="21"/>
          <w:szCs w:val="21"/>
          <w:highlight w:val="white"/>
          <w:u w:val="single"/>
        </w:rPr>
        <w:t xml:space="preserve">  </w:t>
      </w:r>
      <w:r>
        <w:rPr>
          <w:rFonts w:hint="eastAsia" w:ascii="宋体" w:hAnsi="宋体"/>
          <w:bCs/>
          <w:color w:val="000000" w:themeColor="text1"/>
          <w:sz w:val="21"/>
          <w:szCs w:val="21"/>
          <w:highlight w:val="white"/>
          <w:u w:val="single"/>
        </w:rPr>
        <w:t xml:space="preserve"> 甲方     </w:t>
      </w:r>
      <w:r>
        <w:rPr>
          <w:color w:val="000000" w:themeColor="text1"/>
          <w:highlight w:val="white"/>
        </w:rPr>
      </w:r>
      <w:r/>
    </w:p>
    <w:p>
      <w:pPr>
        <w:ind w:left="0" w:firstLine="420"/>
        <w:spacing w:line="480" w:lineRule="exact"/>
        <w:rPr>
          <w:rFonts w:ascii="宋体" w:hAnsi="宋体"/>
          <w:bCs/>
          <w:color w:val="000000" w:themeColor="text1"/>
          <w:sz w:val="21"/>
          <w:szCs w:val="21"/>
          <w:highlight w:val="white"/>
        </w:rPr>
      </w:pPr>
      <w:r>
        <w:rPr>
          <w:rFonts w:ascii="宋体" w:hAnsi="宋体"/>
          <w:bCs/>
          <w:color w:val="000000" w:themeColor="text1"/>
          <w:sz w:val="21"/>
          <w:szCs w:val="21"/>
          <w:highlight w:val="white"/>
        </w:rPr>
        <w:t xml:space="preserve">3.</w:t>
      </w:r>
      <w:r>
        <w:rPr>
          <w:rFonts w:hint="eastAsia" w:ascii="宋体" w:hAnsi="宋体"/>
          <w:bCs/>
          <w:color w:val="000000" w:themeColor="text1"/>
          <w:sz w:val="21"/>
          <w:szCs w:val="21"/>
          <w:highlight w:val="white"/>
        </w:rPr>
        <w:t xml:space="preserve">履约验收时间：</w:t>
      </w:r>
      <w:r>
        <w:rPr>
          <w:rFonts w:hint="eastAsia" w:ascii="宋体" w:hAnsi="宋体"/>
          <w:bCs/>
          <w:color w:val="000000" w:themeColor="text1"/>
          <w:sz w:val="21"/>
          <w:szCs w:val="21"/>
          <w:highlight w:val="white"/>
          <w:u w:val="single"/>
        </w:rPr>
        <w:t xml:space="preserve">（计划于何时验收/供应商提出验收申请之日起   日内组织验收）</w:t>
      </w:r>
      <w:r>
        <w:rPr>
          <w:rFonts w:hint="eastAsia" w:ascii="宋体" w:hAnsi="宋体"/>
          <w:bCs/>
          <w:color w:val="000000" w:themeColor="text1"/>
          <w:sz w:val="21"/>
          <w:szCs w:val="21"/>
          <w:highlight w:val="white"/>
          <w:u w:val="single"/>
        </w:rPr>
        <w:t xml:space="preserve"> </w:t>
      </w:r>
      <w:r>
        <w:rPr>
          <w:color w:val="000000" w:themeColor="text1"/>
          <w:highlight w:val="white"/>
        </w:rPr>
      </w:r>
      <w:r/>
    </w:p>
    <w:p>
      <w:pPr>
        <w:ind w:left="0" w:firstLine="420"/>
        <w:spacing w:line="480" w:lineRule="exact"/>
        <w:rPr>
          <w:rFonts w:ascii="宋体" w:hAnsi="宋体"/>
          <w:bCs/>
          <w:color w:val="000000" w:themeColor="text1"/>
          <w:sz w:val="21"/>
          <w:szCs w:val="21"/>
          <w:highlight w:val="white"/>
        </w:rPr>
      </w:pPr>
      <w:r>
        <w:rPr>
          <w:rFonts w:ascii="宋体" w:hAnsi="宋体"/>
          <w:bCs/>
          <w:color w:val="000000" w:themeColor="text1"/>
          <w:sz w:val="21"/>
          <w:szCs w:val="21"/>
          <w:highlight w:val="white"/>
        </w:rPr>
        <w:t xml:space="preserve">4.</w:t>
      </w:r>
      <w:r>
        <w:rPr>
          <w:rFonts w:hint="eastAsia" w:ascii="宋体" w:hAnsi="宋体"/>
          <w:bCs/>
          <w:color w:val="000000" w:themeColor="text1"/>
          <w:sz w:val="21"/>
          <w:szCs w:val="21"/>
          <w:highlight w:val="white"/>
        </w:rPr>
        <w:t xml:space="preserve">履约验收方式：</w:t>
      </w:r>
      <w:r>
        <w:rPr>
          <w:rFonts w:ascii="Wingdings" w:hAnsi="Wingdings" w:eastAsia="Wingdings" w:cs="Wingdings"/>
          <w:color w:val="000000" w:themeColor="text1"/>
          <w:sz w:val="21"/>
          <w:szCs w:val="21"/>
          <w:highlight w:val="white"/>
        </w:rPr>
        <w:t xml:space="preserve">¨</w:t>
      </w:r>
      <w:r>
        <w:rPr>
          <w:rFonts w:hint="eastAsia" w:ascii="宋体" w:hAnsi="宋体"/>
          <w:bCs/>
          <w:color w:val="000000" w:themeColor="text1"/>
          <w:sz w:val="21"/>
          <w:szCs w:val="21"/>
          <w:highlight w:val="white"/>
        </w:rPr>
        <w:t xml:space="preserve">一次性验收         </w:t>
      </w:r>
      <w:r>
        <w:rPr>
          <w:color w:val="000000" w:themeColor="text1"/>
          <w:highlight w:val="white"/>
        </w:rPr>
      </w:r>
      <w:r/>
    </w:p>
    <w:p>
      <w:pPr>
        <w:spacing w:line="480" w:lineRule="exact"/>
        <w:rPr>
          <w:rFonts w:ascii="宋体" w:hAnsi="宋体"/>
          <w:bCs/>
          <w:color w:val="000000" w:themeColor="text1"/>
          <w:sz w:val="21"/>
          <w:szCs w:val="21"/>
          <w:highlight w:val="white"/>
        </w:rPr>
      </w:pPr>
      <w:r>
        <w:rPr>
          <w:rFonts w:hint="eastAsia" w:ascii="宋体" w:hAnsi="宋体"/>
          <w:bCs/>
          <w:color w:val="000000" w:themeColor="text1"/>
          <w:sz w:val="21"/>
          <w:szCs w:val="21"/>
          <w:highlight w:val="white"/>
        </w:rPr>
        <w:t xml:space="preserve">         </w:t>
      </w:r>
      <w:r>
        <w:rPr>
          <w:rFonts w:ascii="宋体" w:hAnsi="宋体"/>
          <w:bCs/>
          <w:color w:val="000000" w:themeColor="text1"/>
          <w:sz w:val="21"/>
          <w:szCs w:val="21"/>
          <w:highlight w:val="white"/>
        </w:rPr>
        <w:t xml:space="preserve"> </w:t>
      </w:r>
      <w:r>
        <w:rPr>
          <w:rFonts w:ascii="Wingdings" w:hAnsi="Wingdings" w:eastAsia="Wingdings" w:cs="Wingdings"/>
          <w:color w:val="000000" w:themeColor="text1"/>
          <w:sz w:val="21"/>
          <w:szCs w:val="21"/>
          <w:highlight w:val="white"/>
        </w:rPr>
        <w:t xml:space="preserve">¨</w:t>
      </w:r>
      <w:r>
        <w:rPr>
          <w:rFonts w:hint="eastAsia" w:ascii="宋体" w:hAnsi="宋体"/>
          <w:bCs/>
          <w:color w:val="000000" w:themeColor="text1"/>
          <w:sz w:val="21"/>
          <w:szCs w:val="21"/>
          <w:highlight w:val="white"/>
        </w:rPr>
        <w:t xml:space="preserve">分期（段）验收：</w:t>
      </w:r>
      <w:r>
        <w:rPr>
          <w:rFonts w:hint="eastAsia" w:ascii="宋体" w:hAnsi="宋体"/>
          <w:bCs/>
          <w:color w:val="000000" w:themeColor="text1"/>
          <w:sz w:val="21"/>
          <w:szCs w:val="21"/>
          <w:highlight w:val="white"/>
          <w:u w:val="single"/>
        </w:rPr>
        <w:t xml:space="preserve"> </w:t>
      </w:r>
      <w:r>
        <w:rPr>
          <w:rFonts w:hint="eastAsia" w:ascii="宋体" w:hAnsi="宋体"/>
          <w:bCs/>
          <w:color w:val="000000" w:themeColor="text1"/>
          <w:sz w:val="21"/>
          <w:szCs w:val="21"/>
          <w:highlight w:val="white"/>
          <w:u w:val="single"/>
        </w:rPr>
        <w:t xml:space="preserve">（应明确共分 </w:t>
      </w:r>
      <w:r>
        <w:rPr>
          <w:rFonts w:ascii="宋体" w:hAnsi="宋体"/>
          <w:bCs/>
          <w:color w:val="000000" w:themeColor="text1"/>
          <w:sz w:val="21"/>
          <w:szCs w:val="21"/>
          <w:highlight w:val="white"/>
          <w:u w:val="single"/>
        </w:rPr>
        <w:t xml:space="preserve"> </w:t>
      </w:r>
      <w:r>
        <w:rPr>
          <w:rFonts w:hint="eastAsia" w:ascii="宋体" w:hAnsi="宋体"/>
          <w:bCs/>
          <w:color w:val="000000" w:themeColor="text1"/>
          <w:sz w:val="21"/>
          <w:szCs w:val="21"/>
          <w:highlight w:val="white"/>
          <w:u w:val="single"/>
        </w:rPr>
        <w:t xml:space="preserve">期（段），分期（段）</w:t>
      </w:r>
      <w:r>
        <w:rPr>
          <w:rFonts w:hint="eastAsia" w:ascii="宋体" w:hAnsi="宋体"/>
          <w:bCs/>
          <w:color w:val="000000" w:themeColor="text1"/>
          <w:sz w:val="21"/>
          <w:szCs w:val="21"/>
          <w:highlight w:val="white"/>
          <w:u w:val="single"/>
          <w:lang w:val="en"/>
        </w:rPr>
        <w:t xml:space="preserve">验收的工作安排</w:t>
      </w:r>
      <w:r>
        <w:rPr>
          <w:rFonts w:hint="eastAsia" w:ascii="宋体" w:hAnsi="宋体"/>
          <w:bCs/>
          <w:color w:val="000000" w:themeColor="text1"/>
          <w:sz w:val="21"/>
          <w:szCs w:val="21"/>
          <w:highlight w:val="white"/>
          <w:u w:val="single"/>
        </w:rPr>
        <w:t xml:space="preserve">）</w:t>
      </w:r>
      <w:r>
        <w:rPr>
          <w:rFonts w:hint="eastAsia" w:ascii="宋体" w:hAnsi="宋体"/>
          <w:bCs/>
          <w:color w:val="000000" w:themeColor="text1"/>
          <w:sz w:val="21"/>
          <w:szCs w:val="21"/>
          <w:highlight w:val="white"/>
          <w:u w:val="single"/>
        </w:rPr>
        <w:t xml:space="preserve">  </w:t>
      </w:r>
      <w:r>
        <w:rPr>
          <w:color w:val="000000" w:themeColor="text1"/>
          <w:highlight w:val="white"/>
        </w:rPr>
      </w:r>
      <w:r/>
    </w:p>
    <w:p>
      <w:pPr>
        <w:ind w:left="0" w:firstLine="420"/>
        <w:spacing w:line="480" w:lineRule="exact"/>
        <w:rPr>
          <w:rFonts w:ascii="宋体" w:hAnsi="宋体"/>
          <w:bCs/>
          <w:color w:val="000000" w:themeColor="text1"/>
          <w:sz w:val="21"/>
          <w:szCs w:val="21"/>
          <w:highlight w:val="white"/>
          <w:u w:val="single"/>
        </w:rPr>
      </w:pPr>
      <w:r>
        <w:rPr>
          <w:rFonts w:ascii="宋体" w:hAnsi="宋体"/>
          <w:bCs/>
          <w:color w:val="000000" w:themeColor="text1"/>
          <w:sz w:val="21"/>
          <w:szCs w:val="21"/>
          <w:highlight w:val="white"/>
        </w:rPr>
        <w:t xml:space="preserve">5.</w:t>
      </w:r>
      <w:r>
        <w:rPr>
          <w:rFonts w:hint="eastAsia" w:ascii="宋体" w:hAnsi="宋体"/>
          <w:bCs/>
          <w:color w:val="000000" w:themeColor="text1"/>
          <w:sz w:val="21"/>
          <w:szCs w:val="21"/>
          <w:highlight w:val="white"/>
        </w:rPr>
        <w:t xml:space="preserve">履约验收的内容：</w:t>
      </w:r>
      <w:r>
        <w:rPr>
          <w:rFonts w:hint="eastAsia" w:ascii="宋体" w:hAnsi="宋体"/>
          <w:bCs/>
          <w:color w:val="000000" w:themeColor="text1"/>
          <w:sz w:val="21"/>
          <w:szCs w:val="21"/>
          <w:highlight w:val="white"/>
          <w:u w:val="single"/>
        </w:rPr>
        <w:t xml:space="preserve"> </w:t>
      </w:r>
      <w:r>
        <w:rPr>
          <w:rFonts w:hint="eastAsia" w:ascii="宋体" w:hAnsi="宋体"/>
          <w:bCs/>
          <w:color w:val="000000" w:themeColor="text1"/>
          <w:sz w:val="21"/>
          <w:szCs w:val="21"/>
          <w:highlight w:val="white"/>
          <w:u w:val="single"/>
        </w:rPr>
        <w:t xml:space="preserve">包括但不限于组成合同文件所要求的服务内容或承诺，具体为本项目服务质量、服务进度、人员及设备配备情况、项目需求、服务承诺等     </w:t>
      </w:r>
      <w:r>
        <w:rPr>
          <w:rFonts w:hint="eastAsia" w:ascii="宋体" w:hAnsi="宋体"/>
          <w:bCs/>
          <w:color w:val="000000" w:themeColor="text1"/>
          <w:sz w:val="21"/>
          <w:szCs w:val="21"/>
          <w:highlight w:val="white"/>
          <w:u w:val="single"/>
        </w:rPr>
        <w:t xml:space="preserve">    </w:t>
      </w:r>
      <w:r>
        <w:rPr>
          <w:color w:val="000000" w:themeColor="text1"/>
          <w:highlight w:val="white"/>
        </w:rPr>
      </w:r>
      <w:r/>
    </w:p>
    <w:p>
      <w:pPr>
        <w:ind w:left="0" w:firstLine="420"/>
        <w:spacing w:line="480" w:lineRule="exact"/>
        <w:rPr>
          <w:rFonts w:ascii="宋体" w:hAnsi="宋体"/>
          <w:bCs/>
          <w:color w:val="000000" w:themeColor="text1"/>
          <w:sz w:val="21"/>
          <w:szCs w:val="21"/>
          <w:highlight w:val="white"/>
          <w:u w:val="single"/>
        </w:rPr>
      </w:pPr>
      <w:r>
        <w:rPr>
          <w:rFonts w:hint="eastAsia" w:ascii="宋体" w:hAnsi="宋体"/>
          <w:bCs/>
          <w:color w:val="000000" w:themeColor="text1"/>
          <w:sz w:val="21"/>
          <w:szCs w:val="21"/>
          <w:highlight w:val="white"/>
        </w:rPr>
        <w:t xml:space="preserve">6</w:t>
      </w:r>
      <w:r>
        <w:rPr>
          <w:rFonts w:ascii="宋体" w:hAnsi="宋体"/>
          <w:bCs/>
          <w:color w:val="000000" w:themeColor="text1"/>
          <w:sz w:val="21"/>
          <w:szCs w:val="21"/>
          <w:highlight w:val="white"/>
        </w:rPr>
        <w:t xml:space="preserve">.</w:t>
      </w:r>
      <w:r>
        <w:rPr>
          <w:rFonts w:hint="eastAsia" w:ascii="宋体" w:hAnsi="宋体"/>
          <w:bCs/>
          <w:color w:val="000000" w:themeColor="text1"/>
          <w:sz w:val="21"/>
          <w:szCs w:val="21"/>
          <w:highlight w:val="white"/>
        </w:rPr>
        <w:t xml:space="preserve">履约验收标准：</w:t>
      </w:r>
      <w:r>
        <w:rPr>
          <w:rFonts w:hint="eastAsia" w:ascii="宋体" w:hAnsi="宋体"/>
          <w:bCs/>
          <w:color w:val="000000" w:themeColor="text1"/>
          <w:sz w:val="21"/>
          <w:szCs w:val="21"/>
          <w:highlight w:val="white"/>
          <w:u w:val="single"/>
        </w:rPr>
        <w:t xml:space="preserve">                                         </w:t>
      </w:r>
      <w:r>
        <w:rPr>
          <w:color w:val="000000" w:themeColor="text1"/>
          <w:highlight w:val="white"/>
        </w:rPr>
      </w:r>
      <w:r/>
    </w:p>
    <w:p>
      <w:pPr>
        <w:ind w:left="0" w:firstLine="420"/>
        <w:spacing w:line="480" w:lineRule="exact"/>
        <w:rPr>
          <w:rFonts w:ascii="宋体" w:hAnsi="宋体"/>
          <w:bCs/>
          <w:color w:val="000000" w:themeColor="text1"/>
          <w:sz w:val="21"/>
          <w:szCs w:val="21"/>
          <w:highlight w:val="white"/>
          <w:u w:val="single"/>
        </w:rPr>
      </w:pPr>
      <w:r>
        <w:rPr>
          <w:rFonts w:hint="eastAsia" w:ascii="宋体" w:hAnsi="宋体"/>
          <w:bCs/>
          <w:color w:val="000000" w:themeColor="text1"/>
          <w:sz w:val="21"/>
          <w:szCs w:val="21"/>
          <w:highlight w:val="white"/>
        </w:rPr>
        <w:t xml:space="preserve">7</w:t>
      </w:r>
      <w:r>
        <w:rPr>
          <w:rFonts w:ascii="宋体" w:hAnsi="宋体"/>
          <w:bCs/>
          <w:color w:val="000000" w:themeColor="text1"/>
          <w:sz w:val="21"/>
          <w:szCs w:val="21"/>
          <w:highlight w:val="white"/>
        </w:rPr>
        <w:t xml:space="preserve">.</w:t>
      </w:r>
      <w:r>
        <w:rPr>
          <w:rFonts w:hint="eastAsia" w:ascii="宋体" w:hAnsi="宋体"/>
          <w:bCs/>
          <w:color w:val="000000" w:themeColor="text1"/>
          <w:sz w:val="21"/>
          <w:szCs w:val="21"/>
          <w:highlight w:val="white"/>
        </w:rPr>
        <w:t xml:space="preserve">履约验收其他事项：</w:t>
      </w:r>
      <w:r>
        <w:rPr>
          <w:rFonts w:hint="eastAsia" w:ascii="宋体" w:hAnsi="宋体"/>
          <w:bCs/>
          <w:color w:val="000000" w:themeColor="text1"/>
          <w:sz w:val="21"/>
          <w:szCs w:val="21"/>
          <w:highlight w:val="white"/>
          <w:u w:val="single"/>
        </w:rPr>
        <w:t xml:space="preserve">              </w:t>
      </w:r>
      <w:r>
        <w:rPr>
          <w:rFonts w:ascii="宋体" w:hAnsi="宋体"/>
          <w:bCs/>
          <w:color w:val="000000" w:themeColor="text1"/>
          <w:sz w:val="21"/>
          <w:szCs w:val="21"/>
          <w:highlight w:val="white"/>
          <w:u w:val="single"/>
        </w:rPr>
        <w:t xml:space="preserve">                    </w:t>
      </w:r>
      <w:r>
        <w:rPr>
          <w:rFonts w:hint="eastAsia" w:ascii="宋体" w:hAnsi="宋体"/>
          <w:bCs/>
          <w:color w:val="000000" w:themeColor="text1"/>
          <w:sz w:val="21"/>
          <w:szCs w:val="21"/>
          <w:highlight w:val="white"/>
          <w:u w:val="single"/>
        </w:rPr>
        <w:t xml:space="preserve">   </w:t>
      </w:r>
      <w:r>
        <w:rPr>
          <w:color w:val="000000" w:themeColor="text1"/>
          <w:highlight w:val="white"/>
        </w:rPr>
      </w:r>
      <w:r/>
    </w:p>
    <w:p>
      <w:pPr>
        <w:ind w:left="0" w:firstLine="422"/>
        <w:spacing w:line="480" w:lineRule="exact"/>
        <w:widowControl w:val="off"/>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ind w:left="0" w:firstLine="422"/>
        <w:spacing w:line="480" w:lineRule="exact"/>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六、甲、乙双方权利及义务</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1.甲方权利及义务：</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（1）签署合同后，甲方应确定项目负责人（或项目联系人），负责与本合同有关的事务。甲方有权对乙方的履约行为进行检查，并及时确认乙方提交的事项。甲方应当配合乙方完成相关项目实施工作。</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（2）甲方有权要求乙方按时提交各阶段有关安排计划，并有权定期检查乙方提供服务的质量等内容。甲方有权督促乙方工作并要求乙方对不符合合同约定或相关法律规定的服务进行整改。</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（3）甲方应当按照合同约定及时组织验收。</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（4）甲方应当协助乙方进行本项目的相关协调工作及约定期限内提供相关资料以利于开展项目。</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（5）甲方应当根据合同约定及时向乙方支付合同价款，不得以内部人员变更、履行内部付款流程等为由，拒绝或迟延支付。</w:t>
      </w:r>
      <w:r>
        <w:rPr>
          <w:color w:val="000000" w:themeColor="text1"/>
          <w:highlight w:val="white"/>
        </w:rPr>
      </w:r>
      <w:r/>
    </w:p>
    <w:p>
      <w:pPr>
        <w:ind w:left="0" w:firstLine="420"/>
        <w:spacing w:line="48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（6）国家法律法规规定及合同约定应由甲方承担的其他义务和责任。</w:t>
      </w:r>
      <w:r>
        <w:rPr>
          <w:color w:val="000000" w:themeColor="text1"/>
          <w:highlight w:val="white"/>
        </w:rPr>
      </w:r>
      <w:r/>
    </w:p>
    <w:p>
      <w:pPr>
        <w:ind w:left="0" w:firstLine="420"/>
        <w:jc w:val="left"/>
        <w:spacing w:line="4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2.乙方权利及义务：</w:t>
      </w:r>
      <w:r>
        <w:rPr>
          <w:color w:val="000000" w:themeColor="text1"/>
          <w:highlight w:val="white"/>
        </w:rPr>
      </w:r>
      <w:r/>
    </w:p>
    <w:p>
      <w:pPr>
        <w:ind w:left="0" w:firstLine="420"/>
        <w:jc w:val="left"/>
        <w:spacing w:line="4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签署合同后，乙方</w:t>
      </w:r>
      <w:r>
        <w:rPr>
          <w:rFonts w:hint="eastAsia" w:ascii="宋体" w:hAnsi="宋体"/>
          <w:color w:val="000000" w:themeColor="text1"/>
          <w:sz w:val="21"/>
          <w:szCs w:val="21"/>
          <w:highlight w:val="white"/>
        </w:rPr>
        <w:t xml:space="preserve">应</w:t>
      </w:r>
      <w:r>
        <w:rPr>
          <w:rFonts w:ascii="宋体" w:hAnsi="宋体"/>
          <w:color w:val="000000" w:themeColor="text1"/>
          <w:sz w:val="21"/>
          <w:szCs w:val="21"/>
          <w:highlight w:val="white"/>
        </w:rPr>
        <w:t xml:space="preserve">确定</w:t>
      </w:r>
      <w:r>
        <w:rPr>
          <w:rFonts w:hint="eastAsia" w:ascii="宋体" w:hAnsi="宋体"/>
          <w:color w:val="000000" w:themeColor="text1"/>
          <w:sz w:val="21"/>
          <w:szCs w:val="21"/>
          <w:highlight w:val="white"/>
        </w:rPr>
        <w:t xml:space="preserve">项目负责人（或项目联系人）</w:t>
      </w:r>
      <w:r>
        <w:rPr>
          <w:rFonts w:ascii="宋体" w:hAnsi="宋体"/>
          <w:color w:val="000000" w:themeColor="text1"/>
          <w:sz w:val="21"/>
          <w:szCs w:val="21"/>
          <w:highlight w:val="white"/>
        </w:rPr>
        <w:t xml:space="preserve">，负责与本合同有关的事务。</w:t>
      </w:r>
      <w:r>
        <w:rPr>
          <w:color w:val="000000" w:themeColor="text1"/>
          <w:highlight w:val="white"/>
        </w:rPr>
      </w:r>
      <w:r/>
    </w:p>
    <w:p>
      <w:pPr>
        <w:ind w:left="0" w:firstLine="420"/>
        <w:jc w:val="left"/>
        <w:spacing w:line="4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（2）乙方负责完成本次采购要求的全部服务工作</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乙方应按招标（采购）文件以及合同约定的技术规范、标准进行实施，并保证按期、保质保量完成项目的实施工作，对提交的项目质量负责，配合甲方的履约检查及验收，并</w:t>
      </w:r>
      <w:r>
        <w:rPr>
          <w:rFonts w:ascii="宋体" w:hAnsi="宋体"/>
          <w:color w:val="000000" w:themeColor="text1"/>
          <w:sz w:val="21"/>
          <w:szCs w:val="21"/>
          <w:highlight w:val="white"/>
        </w:rPr>
        <w:t xml:space="preserve">负责项目实施过程中的所有协调工作。</w:t>
      </w:r>
      <w:r>
        <w:rPr>
          <w:color w:val="000000" w:themeColor="text1"/>
          <w:highlight w:val="white"/>
        </w:rPr>
      </w:r>
      <w:r/>
    </w:p>
    <w:p>
      <w:pPr>
        <w:ind w:left="0" w:firstLine="420"/>
        <w:jc w:val="left"/>
        <w:spacing w:line="4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（3）乙方有权根据合同约定向甲方收取合同价款。</w:t>
      </w:r>
      <w:r>
        <w:rPr>
          <w:color w:val="000000" w:themeColor="text1"/>
          <w:highlight w:val="white"/>
        </w:rPr>
      </w:r>
      <w:r/>
    </w:p>
    <w:p>
      <w:pPr>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（4）乙方在合同签订后</w:t>
      </w:r>
      <w:r>
        <w:rPr>
          <w:rFonts w:hint="eastAsia" w:ascii="宋体" w:hAnsi="宋体"/>
          <w:b/>
          <w:color w:val="000000" w:themeColor="text1"/>
          <w:sz w:val="21"/>
          <w:szCs w:val="21"/>
          <w:highlight w:val="white"/>
        </w:rPr>
        <w:t xml:space="preserve">一周内</w:t>
      </w:r>
      <w:r>
        <w:rPr>
          <w:rFonts w:hint="eastAsia" w:ascii="宋体" w:hAnsi="宋体"/>
          <w:b/>
          <w:color w:val="000000" w:themeColor="text1"/>
          <w:sz w:val="21"/>
          <w:szCs w:val="21"/>
          <w:highlight w:val="white"/>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rPr>
          <w:color w:val="000000" w:themeColor="text1"/>
          <w:highlight w:val="white"/>
        </w:rPr>
      </w:r>
      <w:r/>
    </w:p>
    <w:p>
      <w:pPr>
        <w:ind w:left="0" w:firstLine="420"/>
        <w:spacing w:line="360" w:lineRule="auto"/>
        <w:rPr>
          <w:rFonts w:ascii="宋体" w:hAnsi="宋体"/>
          <w:b/>
          <w:color w:val="000000" w:themeColor="text1"/>
          <w:sz w:val="21"/>
          <w:szCs w:val="21"/>
          <w:highlight w:val="white"/>
        </w:rPr>
      </w:pPr>
      <w:r>
        <w:rPr>
          <w:rFonts w:hint="eastAsia" w:ascii="宋体" w:hAnsi="宋体"/>
          <w:color w:val="000000" w:themeColor="text1"/>
          <w:sz w:val="21"/>
          <w:szCs w:val="21"/>
          <w:highlight w:val="white"/>
        </w:rPr>
        <w:t xml:space="preserve">（</w:t>
      </w:r>
      <w:r>
        <w:rPr>
          <w:rFonts w:ascii="宋体" w:hAnsi="宋体"/>
          <w:color w:val="000000" w:themeColor="text1"/>
          <w:sz w:val="21"/>
          <w:szCs w:val="21"/>
          <w:highlight w:val="white"/>
        </w:rPr>
        <w:t xml:space="preserve">5</w:t>
      </w:r>
      <w:r>
        <w:rPr>
          <w:rFonts w:hint="eastAsia" w:ascii="宋体" w:hAnsi="宋体"/>
          <w:color w:val="000000" w:themeColor="text1"/>
          <w:sz w:val="21"/>
          <w:szCs w:val="21"/>
          <w:highlight w:val="white"/>
        </w:rPr>
        <w:t xml:space="preserve">）国家法律法规规定及合同约定应由乙方承担的其他义务和责任。</w:t>
      </w:r>
      <w:r>
        <w:rPr>
          <w:color w:val="000000" w:themeColor="text1"/>
          <w:highlight w:val="white"/>
        </w:rPr>
      </w:r>
      <w:r/>
    </w:p>
    <w:p>
      <w:pPr>
        <w:ind w:left="400"/>
        <w:spacing w:line="480" w:lineRule="exact"/>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ind w:left="400"/>
        <w:spacing w:line="480" w:lineRule="exact"/>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七、</w:t>
      </w:r>
      <w:r>
        <w:rPr>
          <w:rFonts w:ascii="宋体" w:hAnsi="宋体"/>
          <w:b/>
          <w:color w:val="000000" w:themeColor="text1"/>
          <w:sz w:val="21"/>
          <w:szCs w:val="21"/>
          <w:highlight w:val="white"/>
        </w:rPr>
        <w:t xml:space="preserve">知识产权保护</w:t>
      </w:r>
      <w:r>
        <w:rPr>
          <w:color w:val="000000" w:themeColor="text1"/>
          <w:highlight w:val="white"/>
        </w:rPr>
      </w:r>
      <w:r/>
    </w:p>
    <w:p>
      <w:pPr>
        <w:ind w:left="0" w:firstLine="420"/>
        <w:spacing w:line="480" w:lineRule="exact"/>
        <w:rPr>
          <w:rFonts w:ascii="宋体" w:hAnsi="宋体"/>
          <w:b/>
          <w:color w:val="000000" w:themeColor="text1"/>
          <w:sz w:val="21"/>
          <w:szCs w:val="21"/>
          <w:highlight w:val="white"/>
        </w:rPr>
      </w:pPr>
      <w:r>
        <w:rPr>
          <w:rFonts w:hint="eastAsia" w:ascii="宋体" w:hAnsi="宋体"/>
          <w:bCs/>
          <w:color w:val="000000" w:themeColor="text1"/>
          <w:sz w:val="21"/>
          <w:szCs w:val="21"/>
          <w:highlight w:val="white"/>
        </w:rPr>
        <w:t xml:space="preserve">乙方为提供服务所使用或交付的相关产品应当享有知识产权或经权利人合法授权，保证没有侵犯任何第三人的知识产权等权利。</w:t>
      </w:r>
      <w:r>
        <w:rPr>
          <w:rFonts w:ascii="宋体" w:hAnsi="宋体"/>
          <w:bCs/>
          <w:color w:val="000000" w:themeColor="text1"/>
          <w:sz w:val="21"/>
          <w:szCs w:val="21"/>
          <w:highlight w:val="white"/>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color w:val="000000" w:themeColor="text1"/>
          <w:sz w:val="21"/>
          <w:szCs w:val="21"/>
          <w:highlight w:val="white"/>
        </w:rPr>
        <w:t xml:space="preserve">。</w:t>
      </w:r>
      <w:r>
        <w:rPr>
          <w:color w:val="000000" w:themeColor="text1"/>
          <w:highlight w:val="white"/>
        </w:rPr>
      </w:r>
      <w:r/>
    </w:p>
    <w:p>
      <w:pPr>
        <w:ind w:left="0" w:firstLine="420"/>
        <w:spacing w:line="480" w:lineRule="exact"/>
        <w:rPr>
          <w:rFonts w:ascii="宋体" w:hAnsi="宋体"/>
          <w:b/>
          <w:color w:val="000000" w:themeColor="text1"/>
          <w:sz w:val="21"/>
          <w:szCs w:val="21"/>
          <w:highlight w:val="white"/>
        </w:rPr>
      </w:pPr>
      <w:r>
        <w:rPr>
          <w:rFonts w:hint="eastAsia" w:ascii="宋体" w:hAnsi="宋体"/>
          <w:bCs/>
          <w:color w:val="000000" w:themeColor="text1"/>
          <w:sz w:val="21"/>
          <w:szCs w:val="21"/>
          <w:highlight w:val="white"/>
        </w:rPr>
        <w:t xml:space="preserve">因违反前述约定对第三人构成侵权的，应当由乙方向第三人承担法律责任；甲方依法向第三人赔偿后，有权向乙方追偿。甲方有其他损失的，乙方应当赔偿。</w:t>
      </w:r>
      <w:r>
        <w:rPr>
          <w:color w:val="000000" w:themeColor="text1"/>
          <w:highlight w:val="white"/>
        </w:rPr>
      </w:r>
      <w:r/>
    </w:p>
    <w:p>
      <w:pPr>
        <w:ind w:left="420"/>
        <w:spacing w:line="480" w:lineRule="exact"/>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lang w:eastAsia="zh"/>
        </w:rPr>
      </w:r>
      <w:r>
        <w:rPr>
          <w:color w:val="000000" w:themeColor="text1"/>
          <w:highlight w:val="white"/>
        </w:rPr>
      </w:r>
      <w:r/>
    </w:p>
    <w:p>
      <w:pPr>
        <w:ind w:left="420"/>
        <w:spacing w:line="480" w:lineRule="exact"/>
        <w:rPr>
          <w:rFonts w:ascii="宋体" w:hAnsi="宋体" w:cs="Times New Roman"/>
          <w:b/>
          <w:color w:val="000000" w:themeColor="text1"/>
          <w:sz w:val="21"/>
          <w:szCs w:val="21"/>
          <w:highlight w:val="white"/>
        </w:rPr>
      </w:pPr>
      <w:r>
        <w:rPr>
          <w:rFonts w:hint="eastAsia" w:ascii="宋体" w:hAnsi="宋体" w:cs="Times New Roman"/>
          <w:b/>
          <w:color w:val="000000" w:themeColor="text1"/>
          <w:sz w:val="21"/>
          <w:szCs w:val="21"/>
          <w:highlight w:val="white"/>
        </w:rPr>
        <w:t xml:space="preserve">八</w:t>
      </w:r>
      <w:r>
        <w:rPr>
          <w:rFonts w:hint="eastAsia" w:ascii="宋体" w:hAnsi="宋体" w:cs="Times New Roman"/>
          <w:b/>
          <w:color w:val="000000" w:themeColor="text1"/>
          <w:sz w:val="21"/>
          <w:szCs w:val="21"/>
          <w:highlight w:val="white"/>
          <w:lang w:eastAsia="zh"/>
        </w:rPr>
        <w:t xml:space="preserve">、</w:t>
      </w:r>
      <w:r>
        <w:rPr>
          <w:rFonts w:ascii="宋体" w:hAnsi="宋体" w:cs="Times New Roman"/>
          <w:b/>
          <w:color w:val="000000" w:themeColor="text1"/>
          <w:sz w:val="21"/>
          <w:szCs w:val="21"/>
          <w:highlight w:val="white"/>
        </w:rPr>
        <w:t xml:space="preserve">保密义务</w:t>
      </w:r>
      <w:r>
        <w:rPr>
          <w:color w:val="000000" w:themeColor="text1"/>
          <w:highlight w:val="white"/>
        </w:rPr>
      </w:r>
      <w:r/>
    </w:p>
    <w:p>
      <w:pPr>
        <w:ind w:left="0" w:firstLine="420"/>
        <w:jc w:val="left"/>
        <w:spacing w:line="480" w:lineRule="exact"/>
        <w:rPr>
          <w:rFonts w:ascii="宋体" w:hAnsi="宋体" w:cs="Times New Roman"/>
          <w:color w:val="000000" w:themeColor="text1"/>
          <w:sz w:val="21"/>
          <w:szCs w:val="21"/>
          <w:highlight w:val="white"/>
        </w:rPr>
      </w:pPr>
      <w:r>
        <w:rPr>
          <w:rFonts w:hint="eastAsia" w:ascii="宋体" w:hAnsi="宋体"/>
          <w:color w:val="000000" w:themeColor="text1"/>
          <w:sz w:val="21"/>
          <w:szCs w:val="21"/>
          <w:highlight w:val="white"/>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rPr>
          <w:color w:val="000000" w:themeColor="text1"/>
          <w:highlight w:val="white"/>
        </w:rPr>
      </w:r>
      <w:r/>
    </w:p>
    <w:p>
      <w:pPr>
        <w:ind w:left="0" w:firstLine="422"/>
        <w:spacing w:line="480" w:lineRule="exact"/>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ind w:left="0" w:firstLine="422"/>
        <w:spacing w:line="480" w:lineRule="exact"/>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九、违约责任</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1.甲方违约责任：</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在合同生效后，甲方</w:t>
      </w:r>
      <w:r>
        <w:rPr>
          <w:rFonts w:hint="eastAsia" w:ascii="宋体" w:hAnsi="宋体"/>
          <w:color w:val="000000" w:themeColor="text1"/>
          <w:sz w:val="21"/>
          <w:szCs w:val="21"/>
          <w:highlight w:val="white"/>
        </w:rPr>
        <w:t xml:space="preserve">无故</w:t>
      </w:r>
      <w:r>
        <w:rPr>
          <w:rFonts w:ascii="宋体" w:hAnsi="宋体"/>
          <w:color w:val="000000" w:themeColor="text1"/>
          <w:sz w:val="21"/>
          <w:szCs w:val="21"/>
          <w:highlight w:val="white"/>
        </w:rPr>
        <w:t xml:space="preserve">要求解除合同的，应向乙方偿付合同总价款5%的违约金，违约金不足以补偿损失的，乙方有权要求甲方补足。</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甲方逾期付款的应按照逾期付款金额的每天万分之四支付逾期付款违约金</w:t>
      </w:r>
      <w:r>
        <w:rPr>
          <w:rFonts w:hint="eastAsia" w:ascii="宋体" w:hAnsi="宋体"/>
          <w:color w:val="000000" w:themeColor="text1"/>
          <w:sz w:val="21"/>
          <w:szCs w:val="21"/>
          <w:highlight w:val="white"/>
        </w:rPr>
        <w:t xml:space="preserve">，总额不超总价款的5%</w:t>
      </w:r>
      <w:r>
        <w:rPr>
          <w:rFonts w:ascii="宋体" w:hAnsi="宋体"/>
          <w:color w:val="000000" w:themeColor="text1"/>
          <w:sz w:val="21"/>
          <w:szCs w:val="21"/>
          <w:highlight w:val="white"/>
        </w:rPr>
        <w:t xml:space="preserve">。</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2.乙方的违约责任：</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（1）在合同生效后，乙方无故要求解除合同的，应向甲方偿付合同总价款5%的违约金，违约金不足以补偿损失的，甲方有权要求乙方补足。</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（2）乙方未按合同规定的质量要求提供服务，不能完成合同时，甲方有权解除合同，乙方向甲方偿付合同总价款5%的违约金，违约金不足以补偿损失的甲方有权要求乙方补足。</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（3）乙方必须自己完成合同内容，不得自行分包，否则，甲方有权按乙方不能完成合同处理。</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（4）乙方应执行国家有关规定（如苏州最低工资标准和其他规定），负责乙方员工的生病、事故、伤残、死亡和劳务纠纷，甲方不承担任何相关责任。</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（5）乙方负有对自己员工的安全责任，甲方不承担任何相关责任。</w:t>
      </w:r>
      <w:r>
        <w:rPr>
          <w:color w:val="000000" w:themeColor="text1"/>
          <w:highlight w:val="white"/>
        </w:rPr>
      </w:r>
      <w:r/>
    </w:p>
    <w:p>
      <w:pPr>
        <w:ind w:left="0" w:firstLine="422"/>
        <w:spacing w:line="480" w:lineRule="exact"/>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firstLine="422"/>
        <w:spacing w:line="480" w:lineRule="exact"/>
        <w:rPr>
          <w:rFonts w:ascii="宋体" w:hAnsi="宋体" w:cs="Times New Roman"/>
          <w:b/>
          <w:color w:val="000000" w:themeColor="text1"/>
          <w:sz w:val="21"/>
          <w:szCs w:val="21"/>
          <w:highlight w:val="white"/>
        </w:rPr>
      </w:pPr>
      <w:r>
        <w:rPr>
          <w:rFonts w:hint="eastAsia" w:ascii="宋体" w:hAnsi="宋体" w:cs="Times New Roman"/>
          <w:b/>
          <w:color w:val="000000" w:themeColor="text1"/>
          <w:sz w:val="21"/>
          <w:szCs w:val="21"/>
          <w:highlight w:val="white"/>
        </w:rPr>
        <w:t xml:space="preserve">十、不可抗力</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2.本条所述的“不可抗力”系指那些双方无法控制，不可预见的事件，但不包括双方的违约或疏忽。这些事件包括但不限于：战争、严重火灾、洪水、台风、地震以及其它双方商定的事件。 </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color w:val="000000" w:themeColor="text1"/>
          <w:highlight w:val="white"/>
        </w:rPr>
      </w:r>
      <w:r/>
    </w:p>
    <w:p>
      <w:pPr>
        <w:ind w:left="0"/>
        <w:spacing w:line="480" w:lineRule="exact"/>
        <w:widowControl w:val="off"/>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ind w:left="0" w:firstLine="422"/>
        <w:spacing w:line="480" w:lineRule="exact"/>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十一、合同变更、中止与终止</w:t>
      </w:r>
      <w:r>
        <w:rPr>
          <w:color w:val="000000" w:themeColor="text1"/>
          <w:highlight w:val="white"/>
        </w:rPr>
      </w:r>
      <w:r/>
    </w:p>
    <w:p>
      <w:pPr>
        <w:ind w:left="0" w:firstLine="420"/>
        <w:spacing w:line="480" w:lineRule="exact"/>
        <w:widowControl w:val="off"/>
        <w:rPr>
          <w:rFonts w:ascii="宋体" w:hAnsi="宋体"/>
          <w:b/>
          <w:color w:val="000000" w:themeColor="text1"/>
          <w:sz w:val="21"/>
          <w:szCs w:val="21"/>
          <w:highlight w:val="white"/>
        </w:rPr>
      </w:pPr>
      <w:r>
        <w:rPr>
          <w:rFonts w:ascii="宋体" w:hAnsi="宋体"/>
          <w:color w:val="000000" w:themeColor="text1"/>
          <w:sz w:val="21"/>
          <w:szCs w:val="21"/>
          <w:highlight w:val="white"/>
        </w:rPr>
        <w:t xml:space="preserve">1.</w:t>
      </w:r>
      <w:r>
        <w:rPr>
          <w:rFonts w:hint="eastAsia" w:ascii="宋体" w:hAnsi="宋体"/>
          <w:color w:val="000000" w:themeColor="text1"/>
          <w:sz w:val="21"/>
          <w:szCs w:val="21"/>
          <w:highlight w:val="white"/>
        </w:rPr>
        <w:t xml:space="preserve">合同的变更</w:t>
      </w:r>
      <w:r>
        <w:rPr>
          <w:color w:val="000000" w:themeColor="text1"/>
          <w:highlight w:val="white"/>
        </w:rPr>
      </w:r>
      <w:r/>
    </w:p>
    <w:p>
      <w:pPr>
        <w:ind w:left="0" w:firstLine="420"/>
        <w:spacing w:line="480" w:lineRule="exact"/>
        <w:widowControl w:val="off"/>
        <w:rPr>
          <w:rFonts w:ascii="宋体" w:hAnsi="宋体"/>
          <w:b/>
          <w:color w:val="000000" w:themeColor="text1"/>
          <w:sz w:val="21"/>
          <w:szCs w:val="21"/>
          <w:highlight w:val="white"/>
        </w:rPr>
      </w:pPr>
      <w:r>
        <w:rPr>
          <w:rFonts w:hint="eastAsia" w:ascii="宋体" w:hAnsi="宋体"/>
          <w:color w:val="000000" w:themeColor="text1"/>
          <w:sz w:val="21"/>
          <w:szCs w:val="21"/>
          <w:highlight w:val="white"/>
        </w:rPr>
        <w:t xml:space="preserve">政府采购合同履行中，在不改变合同其他条款的前提下，甲方可以在合同价款10%的范围内追加与合同标的相同的服务，并就此与乙方协商一致后签订补充协议。</w:t>
      </w:r>
      <w:r>
        <w:rPr>
          <w:color w:val="000000" w:themeColor="text1"/>
          <w:highlight w:val="white"/>
        </w:rPr>
      </w:r>
      <w:r/>
    </w:p>
    <w:p>
      <w:pPr>
        <w:ind w:left="0" w:firstLine="420"/>
        <w:spacing w:line="480" w:lineRule="exact"/>
        <w:widowControl w:val="off"/>
        <w:rPr>
          <w:rFonts w:ascii="宋体" w:hAnsi="宋体"/>
          <w:b/>
          <w:color w:val="000000" w:themeColor="text1"/>
          <w:sz w:val="21"/>
          <w:szCs w:val="21"/>
          <w:highlight w:val="white"/>
        </w:rPr>
      </w:pPr>
      <w:r>
        <w:rPr>
          <w:rFonts w:ascii="宋体" w:hAnsi="宋体"/>
          <w:color w:val="000000" w:themeColor="text1"/>
          <w:sz w:val="21"/>
          <w:szCs w:val="21"/>
          <w:highlight w:val="white"/>
        </w:rPr>
        <w:t xml:space="preserve">2.</w:t>
      </w:r>
      <w:r>
        <w:rPr>
          <w:rFonts w:hint="eastAsia" w:ascii="宋体" w:hAnsi="宋体"/>
          <w:color w:val="000000" w:themeColor="text1"/>
          <w:sz w:val="21"/>
          <w:szCs w:val="21"/>
          <w:highlight w:val="white"/>
        </w:rPr>
        <w:t xml:space="preserve">合同的中止</w:t>
      </w:r>
      <w:r>
        <w:rPr>
          <w:color w:val="000000" w:themeColor="text1"/>
          <w:highlight w:val="white"/>
        </w:rPr>
      </w:r>
      <w:r/>
    </w:p>
    <w:p>
      <w:pPr>
        <w:ind w:left="0" w:firstLine="420"/>
        <w:spacing w:line="480" w:lineRule="exact"/>
        <w:widowControl w:val="off"/>
        <w:rPr>
          <w:rFonts w:ascii="宋体" w:hAnsi="宋体"/>
          <w:b/>
          <w:color w:val="000000" w:themeColor="text1"/>
          <w:sz w:val="21"/>
          <w:szCs w:val="21"/>
          <w:highlight w:val="white"/>
        </w:rPr>
      </w:pPr>
      <w:r>
        <w:rPr>
          <w:rFonts w:hint="eastAsia" w:ascii="宋体" w:hAnsi="宋体"/>
          <w:color w:val="000000" w:themeColor="text1"/>
          <w:sz w:val="21"/>
          <w:szCs w:val="21"/>
          <w:highlight w:val="white"/>
        </w:rPr>
        <w:t xml:space="preserve">（1）</w:t>
      </w:r>
      <w:r>
        <w:rPr>
          <w:rFonts w:hint="eastAsia" w:ascii="宋体" w:hAnsi="宋体"/>
          <w:color w:val="000000" w:themeColor="text1"/>
          <w:sz w:val="21"/>
          <w:szCs w:val="21"/>
          <w:highlight w:val="white"/>
        </w:rPr>
        <w:t xml:space="preserve">合同履行过程中因供应商就采购文件、采购过程或结果提起投诉的，甲方认为有必要的，可以中止合同的履行。</w:t>
      </w:r>
      <w:r>
        <w:rPr>
          <w:color w:val="000000" w:themeColor="text1"/>
          <w:highlight w:val="white"/>
        </w:rPr>
      </w:r>
      <w:r/>
    </w:p>
    <w:p>
      <w:pPr>
        <w:ind w:left="0" w:firstLine="420"/>
        <w:spacing w:line="480" w:lineRule="exact"/>
        <w:widowControl w:val="off"/>
        <w:rPr>
          <w:rFonts w:ascii="宋体" w:hAnsi="宋体"/>
          <w:b/>
          <w:color w:val="000000" w:themeColor="text1"/>
          <w:sz w:val="21"/>
          <w:szCs w:val="21"/>
          <w:highlight w:val="white"/>
        </w:rPr>
      </w:pPr>
      <w:r>
        <w:rPr>
          <w:rFonts w:hint="eastAsia" w:ascii="宋体" w:hAnsi="宋体"/>
          <w:color w:val="000000" w:themeColor="text1"/>
          <w:sz w:val="21"/>
          <w:szCs w:val="21"/>
          <w:highlight w:val="white"/>
        </w:rPr>
        <w:t xml:space="preserve">（</w:t>
      </w:r>
      <w:r>
        <w:rPr>
          <w:rFonts w:ascii="宋体" w:hAnsi="宋体"/>
          <w:color w:val="000000" w:themeColor="text1"/>
          <w:sz w:val="21"/>
          <w:szCs w:val="21"/>
          <w:highlight w:val="white"/>
        </w:rPr>
        <w:t xml:space="preserve">2</w:t>
      </w:r>
      <w:r>
        <w:rPr>
          <w:rFonts w:hint="eastAsia"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合同履行过程中，如果乙方出现以下情形之一的：</w:t>
      </w:r>
      <w:r>
        <w:rPr>
          <w:rFonts w:ascii="宋体" w:hAnsi="宋体"/>
          <w:color w:val="000000" w:themeColor="text1"/>
          <w:sz w:val="21"/>
          <w:szCs w:val="21"/>
          <w:highlight w:val="white"/>
        </w:rPr>
        <w:fldChar w:fldCharType="begin"/>
      </w:r>
      <w:r>
        <w:rPr>
          <w:rFonts w:ascii="宋体" w:hAnsi="宋体"/>
          <w:color w:val="000000" w:themeColor="text1"/>
          <w:sz w:val="21"/>
          <w:szCs w:val="21"/>
          <w:highlight w:val="white"/>
        </w:rPr>
        <w:instrText xml:space="preserve"> </w:instrText>
      </w:r>
      <w:r>
        <w:rPr>
          <w:rFonts w:hint="eastAsia" w:ascii="宋体" w:hAnsi="宋体"/>
          <w:color w:val="000000" w:themeColor="text1"/>
          <w:sz w:val="21"/>
          <w:szCs w:val="21"/>
          <w:highlight w:val="white"/>
        </w:rPr>
        <w:instrText xml:space="preserve">= 1 \* GB3</w:instrText>
      </w:r>
      <w:r>
        <w:rPr>
          <w:rFonts w:ascii="宋体" w:hAnsi="宋体"/>
          <w:color w:val="000000" w:themeColor="text1"/>
          <w:sz w:val="21"/>
          <w:szCs w:val="21"/>
          <w:highlight w:val="white"/>
        </w:rPr>
        <w:instrText xml:space="preserve"> </w:instrText>
      </w:r>
      <w:r>
        <w:rPr>
          <w:rFonts w:ascii="宋体" w:hAnsi="宋体"/>
          <w:color w:val="000000" w:themeColor="text1"/>
          <w:sz w:val="21"/>
          <w:szCs w:val="21"/>
          <w:highlight w:val="white"/>
        </w:rPr>
        <w:fldChar w:fldCharType="separate"/>
      </w:r>
      <w:r>
        <w:rPr>
          <w:rFonts w:hint="eastAsia" w:ascii="宋体" w:hAnsi="宋体"/>
          <w:color w:val="000000" w:themeColor="text1"/>
          <w:sz w:val="21"/>
          <w:szCs w:val="21"/>
          <w:highlight w:val="white"/>
        </w:rPr>
        <w:t xml:space="preserve">①</w:t>
      </w:r>
      <w:r>
        <w:rPr>
          <w:rFonts w:ascii="宋体" w:hAnsi="宋体"/>
          <w:color w:val="000000" w:themeColor="text1"/>
          <w:sz w:val="21"/>
          <w:szCs w:val="21"/>
          <w:highlight w:val="white"/>
        </w:rPr>
        <w:fldChar w:fldCharType="end"/>
      </w:r>
      <w:r>
        <w:rPr>
          <w:rFonts w:hint="eastAsia" w:ascii="宋体" w:hAnsi="宋体"/>
          <w:color w:val="000000" w:themeColor="text1"/>
          <w:sz w:val="21"/>
          <w:szCs w:val="21"/>
          <w:highlight w:val="white"/>
        </w:rPr>
        <w:t xml:space="preserve">经营状况严重恶化；</w:t>
      </w:r>
      <w:r>
        <w:rPr>
          <w:rFonts w:ascii="宋体" w:hAnsi="宋体"/>
          <w:color w:val="000000" w:themeColor="text1"/>
          <w:sz w:val="21"/>
          <w:szCs w:val="21"/>
          <w:highlight w:val="white"/>
        </w:rPr>
        <w:fldChar w:fldCharType="begin"/>
      </w:r>
      <w:r>
        <w:rPr>
          <w:rFonts w:ascii="宋体" w:hAnsi="宋体"/>
          <w:color w:val="000000" w:themeColor="text1"/>
          <w:sz w:val="21"/>
          <w:szCs w:val="21"/>
          <w:highlight w:val="white"/>
        </w:rPr>
        <w:instrText xml:space="preserve"> </w:instrText>
      </w:r>
      <w:r>
        <w:rPr>
          <w:rFonts w:hint="eastAsia" w:ascii="宋体" w:hAnsi="宋体"/>
          <w:color w:val="000000" w:themeColor="text1"/>
          <w:sz w:val="21"/>
          <w:szCs w:val="21"/>
          <w:highlight w:val="white"/>
        </w:rPr>
        <w:instrText xml:space="preserve">= 2 \* GB3</w:instrText>
      </w:r>
      <w:r>
        <w:rPr>
          <w:rFonts w:ascii="宋体" w:hAnsi="宋体"/>
          <w:color w:val="000000" w:themeColor="text1"/>
          <w:sz w:val="21"/>
          <w:szCs w:val="21"/>
          <w:highlight w:val="white"/>
        </w:rPr>
        <w:instrText xml:space="preserve"> </w:instrText>
      </w:r>
      <w:r>
        <w:rPr>
          <w:rFonts w:ascii="宋体" w:hAnsi="宋体"/>
          <w:color w:val="000000" w:themeColor="text1"/>
          <w:sz w:val="21"/>
          <w:szCs w:val="21"/>
          <w:highlight w:val="white"/>
        </w:rPr>
        <w:fldChar w:fldCharType="separate"/>
      </w:r>
      <w:r>
        <w:rPr>
          <w:rFonts w:hint="eastAsia" w:ascii="宋体" w:hAnsi="宋体"/>
          <w:color w:val="000000" w:themeColor="text1"/>
          <w:sz w:val="21"/>
          <w:szCs w:val="21"/>
          <w:highlight w:val="white"/>
        </w:rPr>
        <w:t xml:space="preserve">②</w:t>
      </w:r>
      <w:r>
        <w:rPr>
          <w:rFonts w:ascii="宋体" w:hAnsi="宋体"/>
          <w:color w:val="000000" w:themeColor="text1"/>
          <w:sz w:val="21"/>
          <w:szCs w:val="21"/>
          <w:highlight w:val="white"/>
        </w:rPr>
        <w:fldChar w:fldCharType="end"/>
      </w:r>
      <w:r>
        <w:rPr>
          <w:rFonts w:hint="eastAsia" w:ascii="宋体" w:hAnsi="宋体"/>
          <w:color w:val="000000" w:themeColor="text1"/>
          <w:sz w:val="21"/>
          <w:szCs w:val="21"/>
          <w:highlight w:val="white"/>
        </w:rPr>
        <w:t xml:space="preserve">转移财产、抽逃资金，以逃避债务；</w:t>
      </w:r>
      <w:r>
        <w:rPr>
          <w:rFonts w:ascii="宋体" w:hAnsi="宋体"/>
          <w:color w:val="000000" w:themeColor="text1"/>
          <w:sz w:val="21"/>
          <w:szCs w:val="21"/>
          <w:highlight w:val="white"/>
        </w:rPr>
        <w:fldChar w:fldCharType="begin"/>
      </w:r>
      <w:r>
        <w:rPr>
          <w:rFonts w:ascii="宋体" w:hAnsi="宋体"/>
          <w:color w:val="000000" w:themeColor="text1"/>
          <w:sz w:val="21"/>
          <w:szCs w:val="21"/>
          <w:highlight w:val="white"/>
        </w:rPr>
        <w:instrText xml:space="preserve"> </w:instrText>
      </w:r>
      <w:r>
        <w:rPr>
          <w:rFonts w:hint="eastAsia" w:ascii="宋体" w:hAnsi="宋体"/>
          <w:color w:val="000000" w:themeColor="text1"/>
          <w:sz w:val="21"/>
          <w:szCs w:val="21"/>
          <w:highlight w:val="white"/>
        </w:rPr>
        <w:instrText xml:space="preserve">= 3 \* GB3</w:instrText>
      </w:r>
      <w:r>
        <w:rPr>
          <w:rFonts w:ascii="宋体" w:hAnsi="宋体"/>
          <w:color w:val="000000" w:themeColor="text1"/>
          <w:sz w:val="21"/>
          <w:szCs w:val="21"/>
          <w:highlight w:val="white"/>
        </w:rPr>
        <w:instrText xml:space="preserve"> </w:instrText>
      </w:r>
      <w:r>
        <w:rPr>
          <w:rFonts w:ascii="宋体" w:hAnsi="宋体"/>
          <w:color w:val="000000" w:themeColor="text1"/>
          <w:sz w:val="21"/>
          <w:szCs w:val="21"/>
          <w:highlight w:val="white"/>
        </w:rPr>
        <w:fldChar w:fldCharType="separate"/>
      </w:r>
      <w:r>
        <w:rPr>
          <w:rFonts w:hint="eastAsia" w:ascii="宋体" w:hAnsi="宋体"/>
          <w:color w:val="000000" w:themeColor="text1"/>
          <w:sz w:val="21"/>
          <w:szCs w:val="21"/>
          <w:highlight w:val="white"/>
        </w:rPr>
        <w:t xml:space="preserve">③</w:t>
      </w:r>
      <w:r>
        <w:rPr>
          <w:rFonts w:ascii="宋体" w:hAnsi="宋体"/>
          <w:color w:val="000000" w:themeColor="text1"/>
          <w:sz w:val="21"/>
          <w:szCs w:val="21"/>
          <w:highlight w:val="white"/>
        </w:rPr>
        <w:fldChar w:fldCharType="end"/>
      </w:r>
      <w:r>
        <w:rPr>
          <w:rFonts w:hint="eastAsia" w:ascii="宋体" w:hAnsi="宋体"/>
          <w:color w:val="000000" w:themeColor="text1"/>
          <w:sz w:val="21"/>
          <w:szCs w:val="21"/>
          <w:highlight w:val="white"/>
        </w:rPr>
        <w:t xml:space="preserve">丧失商业信誉；</w:t>
      </w:r>
      <w:r>
        <w:rPr>
          <w:rFonts w:ascii="宋体" w:hAnsi="宋体"/>
          <w:color w:val="000000" w:themeColor="text1"/>
          <w:sz w:val="21"/>
          <w:szCs w:val="21"/>
          <w:highlight w:val="white"/>
        </w:rPr>
        <w:fldChar w:fldCharType="begin"/>
      </w:r>
      <w:r>
        <w:rPr>
          <w:rFonts w:ascii="宋体" w:hAnsi="宋体"/>
          <w:color w:val="000000" w:themeColor="text1"/>
          <w:sz w:val="21"/>
          <w:szCs w:val="21"/>
          <w:highlight w:val="white"/>
        </w:rPr>
        <w:instrText xml:space="preserve"> </w:instrText>
      </w:r>
      <w:r>
        <w:rPr>
          <w:rFonts w:hint="eastAsia" w:ascii="宋体" w:hAnsi="宋体"/>
          <w:color w:val="000000" w:themeColor="text1"/>
          <w:sz w:val="21"/>
          <w:szCs w:val="21"/>
          <w:highlight w:val="white"/>
        </w:rPr>
        <w:instrText xml:space="preserve">= 4 \* GB3</w:instrText>
      </w:r>
      <w:r>
        <w:rPr>
          <w:rFonts w:ascii="宋体" w:hAnsi="宋体"/>
          <w:color w:val="000000" w:themeColor="text1"/>
          <w:sz w:val="21"/>
          <w:szCs w:val="21"/>
          <w:highlight w:val="white"/>
        </w:rPr>
        <w:instrText xml:space="preserve"> </w:instrText>
      </w:r>
      <w:r>
        <w:rPr>
          <w:rFonts w:ascii="宋体" w:hAnsi="宋体"/>
          <w:color w:val="000000" w:themeColor="text1"/>
          <w:sz w:val="21"/>
          <w:szCs w:val="21"/>
          <w:highlight w:val="white"/>
        </w:rPr>
        <w:fldChar w:fldCharType="separate"/>
      </w:r>
      <w:r>
        <w:rPr>
          <w:rFonts w:hint="eastAsia" w:ascii="宋体" w:hAnsi="宋体"/>
          <w:color w:val="000000" w:themeColor="text1"/>
          <w:sz w:val="21"/>
          <w:szCs w:val="21"/>
          <w:highlight w:val="white"/>
        </w:rPr>
        <w:t xml:space="preserve">④</w:t>
      </w:r>
      <w:r>
        <w:rPr>
          <w:rFonts w:ascii="宋体" w:hAnsi="宋体"/>
          <w:color w:val="000000" w:themeColor="text1"/>
          <w:sz w:val="21"/>
          <w:szCs w:val="21"/>
          <w:highlight w:val="white"/>
        </w:rPr>
        <w:fldChar w:fldCharType="end"/>
      </w:r>
      <w:r>
        <w:rPr>
          <w:rFonts w:hint="eastAsia" w:ascii="宋体" w:hAnsi="宋体"/>
          <w:color w:val="000000" w:themeColor="text1"/>
          <w:sz w:val="21"/>
          <w:szCs w:val="21"/>
          <w:highlight w:val="white"/>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color w:val="000000" w:themeColor="text1"/>
          <w:highlight w:val="white"/>
        </w:rPr>
      </w:r>
      <w:r/>
    </w:p>
    <w:p>
      <w:pPr>
        <w:ind w:left="0" w:firstLine="420"/>
        <w:spacing w:line="480" w:lineRule="exact"/>
        <w:rPr>
          <w:rFonts w:ascii="宋体" w:hAnsi="宋体"/>
          <w:color w:val="000000" w:themeColor="text1"/>
          <w:sz w:val="21"/>
          <w:szCs w:val="21"/>
          <w:highlight w:val="white"/>
        </w:rPr>
      </w:pPr>
      <w:r>
        <w:rPr>
          <w:rFonts w:hint="eastAsia" w:ascii="宋体" w:hAnsi="宋体" w:eastAsia="华文楷体" w:cs="华文楷体"/>
          <w:color w:val="000000" w:themeColor="text1"/>
          <w:sz w:val="21"/>
          <w:szCs w:val="21"/>
          <w:highlight w:val="white"/>
        </w:rPr>
        <w:t xml:space="preserve">（</w:t>
      </w:r>
      <w:r>
        <w:rPr>
          <w:rFonts w:ascii="宋体" w:hAnsi="宋体" w:eastAsia="华文楷体" w:cs="华文楷体"/>
          <w:color w:val="000000" w:themeColor="text1"/>
          <w:sz w:val="21"/>
          <w:szCs w:val="21"/>
          <w:highlight w:val="white"/>
        </w:rPr>
        <w:t xml:space="preserve">3</w:t>
      </w:r>
      <w:r>
        <w:rPr>
          <w:rFonts w:hint="eastAsia" w:ascii="宋体" w:hAnsi="宋体" w:eastAsia="华文楷体" w:cs="华文楷体"/>
          <w:color w:val="000000" w:themeColor="text1"/>
          <w:sz w:val="21"/>
          <w:szCs w:val="21"/>
          <w:highlight w:val="white"/>
        </w:rPr>
        <w:t xml:space="preserve">）</w:t>
      </w:r>
      <w:r>
        <w:rPr>
          <w:rFonts w:ascii="宋体" w:hAnsi="宋体"/>
          <w:color w:val="000000" w:themeColor="text1"/>
          <w:sz w:val="21"/>
          <w:szCs w:val="21"/>
          <w:highlight w:val="white"/>
        </w:rPr>
        <w:t xml:space="preserve">乙方分立、合并或者变更住所的，应当及时以书面形式告知甲方。乙方没有及时告知甲方，致使合同履行发生困难的，甲方可以中止合同履行并要求乙方承担由此给甲方造成的损失。</w:t>
      </w:r>
      <w:r>
        <w:rPr>
          <w:color w:val="000000" w:themeColor="text1"/>
          <w:highlight w:val="white"/>
        </w:rPr>
      </w:r>
      <w:r/>
    </w:p>
    <w:p>
      <w:pPr>
        <w:ind w:left="0" w:firstLine="420"/>
        <w:spacing w:line="480" w:lineRule="exact"/>
        <w:rPr>
          <w:rFonts w:ascii="宋体" w:hAnsi="宋体"/>
          <w:color w:val="000000" w:themeColor="text1"/>
          <w:sz w:val="21"/>
          <w:szCs w:val="21"/>
          <w:highlight w:val="white"/>
        </w:rPr>
      </w:pPr>
      <w:r>
        <w:rPr>
          <w:rFonts w:hint="eastAsia" w:ascii="宋体" w:hAnsi="宋体" w:eastAsia="华文楷体" w:cs="华文楷体"/>
          <w:color w:val="000000" w:themeColor="text1"/>
          <w:sz w:val="21"/>
          <w:szCs w:val="21"/>
          <w:highlight w:val="white"/>
        </w:rPr>
        <w:t xml:space="preserve">（4）</w:t>
      </w:r>
      <w:r>
        <w:rPr>
          <w:rFonts w:hint="eastAsia" w:ascii="宋体" w:hAnsi="宋体"/>
          <w:color w:val="000000" w:themeColor="text1"/>
          <w:sz w:val="21"/>
          <w:szCs w:val="21"/>
          <w:highlight w:val="white"/>
        </w:rPr>
        <w:t xml:space="preserve">甲方不得以行政区划调整、政府换届、机构或者职能调整以及相关责任人更替为由中止合同。</w:t>
      </w:r>
      <w:r>
        <w:rPr>
          <w:color w:val="000000" w:themeColor="text1"/>
          <w:highlight w:val="white"/>
        </w:rPr>
      </w:r>
      <w:r/>
    </w:p>
    <w:p>
      <w:pPr>
        <w:ind w:left="0" w:firstLine="420"/>
        <w:spacing w:line="480" w:lineRule="exact"/>
        <w:rPr>
          <w:rFonts w:ascii="宋体" w:hAnsi="宋体"/>
          <w:color w:val="000000" w:themeColor="text1"/>
          <w:sz w:val="21"/>
          <w:szCs w:val="21"/>
          <w:highlight w:val="white"/>
        </w:rPr>
      </w:pPr>
      <w:r>
        <w:rPr>
          <w:rFonts w:ascii="宋体" w:hAnsi="宋体"/>
          <w:color w:val="000000" w:themeColor="text1"/>
          <w:sz w:val="21"/>
          <w:szCs w:val="21"/>
          <w:highlight w:val="white"/>
        </w:rPr>
        <w:t xml:space="preserve">3.</w:t>
      </w:r>
      <w:r>
        <w:rPr>
          <w:rFonts w:hint="eastAsia" w:ascii="宋体" w:hAnsi="宋体"/>
          <w:color w:val="000000" w:themeColor="text1"/>
          <w:sz w:val="21"/>
          <w:szCs w:val="21"/>
          <w:highlight w:val="white"/>
        </w:rPr>
        <w:t xml:space="preserve">合同的终止</w:t>
      </w:r>
      <w:r>
        <w:rPr>
          <w:color w:val="000000" w:themeColor="text1"/>
          <w:highlight w:val="white"/>
        </w:rPr>
      </w:r>
      <w:r/>
    </w:p>
    <w:p>
      <w:pPr>
        <w:ind w:left="0" w:firstLine="420"/>
        <w:spacing w:line="480" w:lineRule="exact"/>
        <w:rPr>
          <w:rFonts w:ascii="宋体" w:hAnsi="宋体"/>
          <w:color w:val="000000" w:themeColor="text1"/>
          <w:sz w:val="21"/>
          <w:szCs w:val="21"/>
          <w:highlight w:val="white"/>
        </w:rPr>
      </w:pPr>
      <w:r>
        <w:rPr>
          <w:rFonts w:hint="eastAsia" w:ascii="宋体" w:hAnsi="宋体" w:eastAsia="华文楷体" w:cs="华文楷体"/>
          <w:color w:val="000000" w:themeColor="text1"/>
          <w:sz w:val="21"/>
          <w:szCs w:val="21"/>
          <w:highlight w:val="white"/>
        </w:rPr>
        <w:t xml:space="preserve">（1）</w:t>
      </w:r>
      <w:r>
        <w:rPr>
          <w:rFonts w:hint="eastAsia" w:ascii="宋体" w:hAnsi="宋体"/>
          <w:color w:val="000000" w:themeColor="text1"/>
          <w:sz w:val="21"/>
          <w:szCs w:val="21"/>
          <w:highlight w:val="white"/>
        </w:rPr>
        <w:t xml:space="preserve">合同因有效期限届满而终止；</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hint="eastAsia" w:ascii="宋体" w:hAnsi="宋体"/>
          <w:color w:val="000000" w:themeColor="text1"/>
          <w:sz w:val="21"/>
          <w:szCs w:val="21"/>
          <w:highlight w:val="white"/>
        </w:rPr>
        <w:t xml:space="preserve">在甲方因乙方违约而按合同约定采取的任何补救措施不受影响的情况下，甲方可在下列情况下向乙方发出书面通知，提出终止部分或全部合同。</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fldChar w:fldCharType="begin"/>
      </w:r>
      <w:r>
        <w:rPr>
          <w:rFonts w:ascii="宋体" w:hAnsi="宋体"/>
          <w:color w:val="000000" w:themeColor="text1"/>
          <w:sz w:val="21"/>
          <w:szCs w:val="21"/>
          <w:highlight w:val="white"/>
        </w:rPr>
        <w:instrText xml:space="preserve"> </w:instrText>
      </w:r>
      <w:r>
        <w:rPr>
          <w:rFonts w:hint="eastAsia" w:ascii="宋体" w:hAnsi="宋体"/>
          <w:color w:val="000000" w:themeColor="text1"/>
          <w:sz w:val="21"/>
          <w:szCs w:val="21"/>
          <w:highlight w:val="white"/>
        </w:rPr>
        <w:instrText xml:space="preserve">= 1 \* GB3</w:instrText>
      </w:r>
      <w:r>
        <w:rPr>
          <w:rFonts w:ascii="宋体" w:hAnsi="宋体"/>
          <w:color w:val="000000" w:themeColor="text1"/>
          <w:sz w:val="21"/>
          <w:szCs w:val="21"/>
          <w:highlight w:val="white"/>
        </w:rPr>
        <w:instrText xml:space="preserve"> </w:instrText>
      </w:r>
      <w:r>
        <w:rPr>
          <w:rFonts w:ascii="宋体" w:hAnsi="宋体"/>
          <w:color w:val="000000" w:themeColor="text1"/>
          <w:sz w:val="21"/>
          <w:szCs w:val="21"/>
          <w:highlight w:val="white"/>
        </w:rPr>
        <w:fldChar w:fldCharType="separate"/>
      </w:r>
      <w:r>
        <w:rPr>
          <w:rFonts w:hint="eastAsia" w:ascii="宋体" w:hAnsi="宋体"/>
          <w:color w:val="000000" w:themeColor="text1"/>
          <w:sz w:val="21"/>
          <w:szCs w:val="21"/>
          <w:highlight w:val="white"/>
        </w:rPr>
        <w:t xml:space="preserve">①</w:t>
      </w:r>
      <w:r>
        <w:rPr>
          <w:rFonts w:ascii="宋体" w:hAnsi="宋体"/>
          <w:color w:val="000000" w:themeColor="text1"/>
          <w:sz w:val="21"/>
          <w:szCs w:val="21"/>
          <w:highlight w:val="white"/>
        </w:rPr>
        <w:fldChar w:fldCharType="end"/>
      </w:r>
      <w:r>
        <w:rPr>
          <w:rFonts w:hint="eastAsia" w:ascii="宋体" w:hAnsi="宋体"/>
          <w:color w:val="000000" w:themeColor="text1"/>
          <w:sz w:val="21"/>
          <w:szCs w:val="21"/>
          <w:highlight w:val="white"/>
        </w:rPr>
        <w:t xml:space="preserve">如果乙方未能在合同规定的限期或甲方同意延长的限期内提供部分或全部服务。</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fldChar w:fldCharType="begin"/>
      </w:r>
      <w:r>
        <w:rPr>
          <w:rFonts w:ascii="宋体" w:hAnsi="宋体"/>
          <w:color w:val="000000" w:themeColor="text1"/>
          <w:sz w:val="21"/>
          <w:szCs w:val="21"/>
          <w:highlight w:val="white"/>
        </w:rPr>
        <w:instrText xml:space="preserve"> </w:instrText>
      </w:r>
      <w:r>
        <w:rPr>
          <w:rFonts w:hint="eastAsia" w:ascii="宋体" w:hAnsi="宋体"/>
          <w:color w:val="000000" w:themeColor="text1"/>
          <w:sz w:val="21"/>
          <w:szCs w:val="21"/>
          <w:highlight w:val="white"/>
        </w:rPr>
        <w:instrText xml:space="preserve">= 2 \* GB3</w:instrText>
      </w:r>
      <w:r>
        <w:rPr>
          <w:rFonts w:ascii="宋体" w:hAnsi="宋体"/>
          <w:color w:val="000000" w:themeColor="text1"/>
          <w:sz w:val="21"/>
          <w:szCs w:val="21"/>
          <w:highlight w:val="white"/>
        </w:rPr>
        <w:instrText xml:space="preserve"> </w:instrText>
      </w:r>
      <w:r>
        <w:rPr>
          <w:rFonts w:ascii="宋体" w:hAnsi="宋体"/>
          <w:color w:val="000000" w:themeColor="text1"/>
          <w:sz w:val="21"/>
          <w:szCs w:val="21"/>
          <w:highlight w:val="white"/>
        </w:rPr>
        <w:fldChar w:fldCharType="separate"/>
      </w:r>
      <w:r>
        <w:rPr>
          <w:rFonts w:hint="eastAsia" w:ascii="宋体" w:hAnsi="宋体"/>
          <w:color w:val="000000" w:themeColor="text1"/>
          <w:sz w:val="21"/>
          <w:szCs w:val="21"/>
          <w:highlight w:val="white"/>
        </w:rPr>
        <w:t xml:space="preserve">②</w:t>
      </w:r>
      <w:r>
        <w:rPr>
          <w:rFonts w:ascii="宋体" w:hAnsi="宋体"/>
          <w:color w:val="000000" w:themeColor="text1"/>
          <w:sz w:val="21"/>
          <w:szCs w:val="21"/>
          <w:highlight w:val="white"/>
        </w:rPr>
        <w:fldChar w:fldCharType="end"/>
      </w:r>
      <w:r>
        <w:rPr>
          <w:rFonts w:hint="eastAsia" w:ascii="宋体" w:hAnsi="宋体"/>
          <w:color w:val="000000" w:themeColor="text1"/>
          <w:sz w:val="21"/>
          <w:szCs w:val="21"/>
          <w:highlight w:val="white"/>
        </w:rPr>
        <w:t xml:space="preserve">如果乙方未能履行合同规定的其他任何义务。</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fldChar w:fldCharType="begin"/>
      </w:r>
      <w:r>
        <w:rPr>
          <w:rFonts w:ascii="宋体" w:hAnsi="宋体"/>
          <w:color w:val="000000" w:themeColor="text1"/>
          <w:sz w:val="21"/>
          <w:szCs w:val="21"/>
          <w:highlight w:val="white"/>
        </w:rPr>
        <w:instrText xml:space="preserve"> </w:instrText>
      </w:r>
      <w:r>
        <w:rPr>
          <w:rFonts w:hint="eastAsia" w:ascii="宋体" w:hAnsi="宋体"/>
          <w:color w:val="000000" w:themeColor="text1"/>
          <w:sz w:val="21"/>
          <w:szCs w:val="21"/>
          <w:highlight w:val="white"/>
        </w:rPr>
        <w:instrText xml:space="preserve">= 3 \* GB3</w:instrText>
      </w:r>
      <w:r>
        <w:rPr>
          <w:rFonts w:ascii="宋体" w:hAnsi="宋体"/>
          <w:color w:val="000000" w:themeColor="text1"/>
          <w:sz w:val="21"/>
          <w:szCs w:val="21"/>
          <w:highlight w:val="white"/>
        </w:rPr>
        <w:instrText xml:space="preserve"> </w:instrText>
      </w:r>
      <w:r>
        <w:rPr>
          <w:rFonts w:ascii="宋体" w:hAnsi="宋体"/>
          <w:color w:val="000000" w:themeColor="text1"/>
          <w:sz w:val="21"/>
          <w:szCs w:val="21"/>
          <w:highlight w:val="white"/>
        </w:rPr>
        <w:fldChar w:fldCharType="separate"/>
      </w:r>
      <w:r>
        <w:rPr>
          <w:rFonts w:hint="eastAsia" w:ascii="宋体" w:hAnsi="宋体"/>
          <w:color w:val="000000" w:themeColor="text1"/>
          <w:sz w:val="21"/>
          <w:szCs w:val="21"/>
          <w:highlight w:val="white"/>
        </w:rPr>
        <w:t xml:space="preserve">③</w:t>
      </w:r>
      <w:r>
        <w:rPr>
          <w:rFonts w:ascii="宋体" w:hAnsi="宋体"/>
          <w:color w:val="000000" w:themeColor="text1"/>
          <w:sz w:val="21"/>
          <w:szCs w:val="21"/>
          <w:highlight w:val="white"/>
        </w:rPr>
        <w:fldChar w:fldCharType="end"/>
      </w:r>
      <w:r>
        <w:rPr>
          <w:rFonts w:hint="eastAsia" w:ascii="宋体" w:hAnsi="宋体"/>
          <w:color w:val="000000" w:themeColor="text1"/>
          <w:sz w:val="21"/>
          <w:szCs w:val="21"/>
          <w:highlight w:val="white"/>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w:t>
      </w:r>
      <w:r>
        <w:rPr>
          <w:rFonts w:hint="eastAsia" w:ascii="宋体" w:hAnsi="宋体"/>
          <w:color w:val="000000" w:themeColor="text1"/>
          <w:sz w:val="21"/>
          <w:highlight w:val="white"/>
        </w:rPr>
        <w:t xml:space="preserve">如果乙方破产，甲方可在任何时候以书面形式通知乙方终止合同而不给乙方补偿。该终止合同将不损害或影响甲方已经采取或将要采取任何补救措施的权利。</w:t>
      </w:r>
      <w:r>
        <w:rPr>
          <w:color w:val="000000" w:themeColor="text1"/>
          <w:highlight w:val="white"/>
        </w:rPr>
      </w:r>
      <w:r/>
    </w:p>
    <w:p>
      <w:pPr>
        <w:ind w:left="0" w:firstLine="420"/>
        <w:jc w:val="left"/>
        <w:spacing w:line="480" w:lineRule="exact"/>
        <w:rPr>
          <w:rFonts w:ascii="宋体" w:hAnsi="宋体"/>
          <w:color w:val="000000" w:themeColor="text1"/>
          <w:sz w:val="21"/>
          <w:szCs w:val="21"/>
          <w:highlight w:val="white"/>
        </w:rPr>
      </w:pPr>
      <w:r>
        <w:rPr>
          <w:rFonts w:ascii="宋体" w:hAnsi="宋体"/>
          <w:color w:val="000000" w:themeColor="text1"/>
          <w:sz w:val="21"/>
          <w:szCs w:val="21"/>
          <w:highlight w:val="white"/>
        </w:rPr>
        <w:t xml:space="preserve">4.</w:t>
      </w:r>
      <w:r>
        <w:rPr>
          <w:rFonts w:hint="eastAsia" w:ascii="宋体" w:hAnsi="宋体"/>
          <w:color w:val="000000" w:themeColor="text1"/>
          <w:sz w:val="21"/>
          <w:szCs w:val="21"/>
          <w:highlight w:val="white"/>
        </w:rPr>
        <w:t xml:space="preserve">涉及国家利益、社会公共利益的情形</w:t>
      </w:r>
      <w:r>
        <w:rPr>
          <w:color w:val="000000" w:themeColor="text1"/>
          <w:highlight w:val="white"/>
        </w:rPr>
      </w:r>
      <w:r/>
    </w:p>
    <w:p>
      <w:pPr>
        <w:ind w:left="0" w:firstLine="420"/>
        <w:spacing w:line="4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政府采购合同继续履行将损害国家利益和社会公共利益的，双方当事人应当变更、中止或者终止合同。有过错的一方应当承担赔偿责任，双方都有过错的，各自承担相应的责任。</w:t>
      </w:r>
      <w:r>
        <w:rPr>
          <w:color w:val="000000" w:themeColor="text1"/>
          <w:highlight w:val="white"/>
        </w:rPr>
      </w:r>
      <w:r/>
    </w:p>
    <w:p>
      <w:pPr>
        <w:ind w:left="0" w:firstLine="422"/>
        <w:spacing w:line="480" w:lineRule="exact"/>
        <w:widowControl w:val="off"/>
        <w:rPr>
          <w:rFonts w:ascii="宋体" w:hAnsi="宋体"/>
          <w:b/>
          <w:color w:val="000000" w:themeColor="text1"/>
          <w:sz w:val="21"/>
          <w:szCs w:val="21"/>
          <w:highlight w:val="white"/>
        </w:rPr>
      </w:pPr>
      <w:r>
        <w:rPr>
          <w:rFonts w:ascii="宋体" w:hAnsi="宋体"/>
          <w:b/>
          <w:color w:val="000000" w:themeColor="text1"/>
          <w:sz w:val="21"/>
          <w:szCs w:val="21"/>
          <w:highlight w:val="white"/>
          <w:lang w:eastAsia="zh"/>
        </w:rPr>
      </w:r>
      <w:r>
        <w:rPr>
          <w:color w:val="000000" w:themeColor="text1"/>
          <w:highlight w:val="white"/>
        </w:rPr>
      </w:r>
      <w:r/>
    </w:p>
    <w:p>
      <w:pPr>
        <w:ind w:left="0" w:firstLine="422"/>
        <w:spacing w:line="480" w:lineRule="exact"/>
        <w:widowControl w:val="off"/>
        <w:rPr>
          <w:rFonts w:ascii="宋体" w:hAnsi="宋体"/>
          <w:color w:val="000000" w:themeColor="text1"/>
          <w:sz w:val="21"/>
          <w:szCs w:val="21"/>
          <w:highlight w:val="white"/>
        </w:rPr>
      </w:pPr>
      <w:r>
        <w:rPr>
          <w:rFonts w:hint="eastAsia" w:ascii="宋体" w:hAnsi="宋体"/>
          <w:b/>
          <w:color w:val="000000" w:themeColor="text1"/>
          <w:sz w:val="21"/>
          <w:szCs w:val="21"/>
          <w:highlight w:val="white"/>
          <w:lang w:eastAsia="zh"/>
        </w:rPr>
        <w:t xml:space="preserve">十</w:t>
      </w:r>
      <w:r>
        <w:rPr>
          <w:rFonts w:hint="eastAsia" w:ascii="宋体" w:hAnsi="宋体"/>
          <w:b/>
          <w:color w:val="000000" w:themeColor="text1"/>
          <w:sz w:val="21"/>
          <w:szCs w:val="21"/>
          <w:highlight w:val="white"/>
        </w:rPr>
        <w:t xml:space="preserve">二</w:t>
      </w:r>
      <w:r>
        <w:rPr>
          <w:rFonts w:hint="eastAsia" w:ascii="宋体" w:hAnsi="宋体"/>
          <w:b/>
          <w:color w:val="000000" w:themeColor="text1"/>
          <w:sz w:val="21"/>
          <w:szCs w:val="21"/>
          <w:highlight w:val="white"/>
          <w:lang w:eastAsia="zh"/>
        </w:rPr>
        <w:t xml:space="preserve">、合同转让和分包</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乙方不得将合同转包给其他供应商。涉及合同分包的，乙方应根据采购文件和投标（响应）文件规定进行合同分包。</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2.</w:t>
      </w:r>
      <w:r>
        <w:rPr>
          <w:rFonts w:hint="eastAsia" w:ascii="宋体" w:hAnsi="宋体"/>
          <w:color w:val="000000" w:themeColor="text1"/>
          <w:sz w:val="21"/>
          <w:szCs w:val="21"/>
          <w:highlight w:val="white"/>
        </w:rPr>
        <w:t xml:space="preserve">乙方执行政府采购政策向中小企业依法分包的，乙方应当按采购文件和投标（响应）文件签订分包意向协议，分包意向协议属于本合同组成部分。</w:t>
      </w:r>
      <w:r>
        <w:rPr>
          <w:color w:val="000000" w:themeColor="text1"/>
          <w:highlight w:val="white"/>
        </w:rPr>
      </w:r>
      <w:r/>
    </w:p>
    <w:p>
      <w:pPr>
        <w:ind w:left="0" w:firstLine="422"/>
        <w:spacing w:line="480" w:lineRule="exact"/>
        <w:widowControl w:val="off"/>
        <w:rPr>
          <w:rFonts w:ascii="宋体" w:hAnsi="宋体"/>
          <w:color w:val="000000" w:themeColor="text1"/>
          <w:sz w:val="21"/>
          <w:szCs w:val="21"/>
          <w:highlight w:val="white"/>
        </w:rPr>
      </w:pPr>
      <w:r>
        <w:rPr>
          <w:rFonts w:hint="eastAsia" w:ascii="宋体" w:hAnsi="宋体"/>
          <w:b/>
          <w:color w:val="000000" w:themeColor="text1"/>
          <w:sz w:val="21"/>
          <w:szCs w:val="21"/>
          <w:highlight w:val="white"/>
          <w:lang w:eastAsia="zh"/>
        </w:rPr>
        <w:t xml:space="preserve">十</w:t>
      </w:r>
      <w:r>
        <w:rPr>
          <w:rFonts w:hint="eastAsia" w:ascii="宋体" w:hAnsi="宋体"/>
          <w:b/>
          <w:color w:val="000000" w:themeColor="text1"/>
          <w:sz w:val="21"/>
          <w:szCs w:val="21"/>
          <w:highlight w:val="white"/>
        </w:rPr>
        <w:t xml:space="preserve">三、争端的解决</w:t>
      </w:r>
      <w:r>
        <w:rPr>
          <w:rFonts w:hint="eastAsia" w:ascii="宋体" w:hAnsi="宋体"/>
          <w:b/>
          <w:color w:val="000000" w:themeColor="text1"/>
          <w:sz w:val="21"/>
          <w:szCs w:val="21"/>
          <w:highlight w:val="white"/>
          <w:lang w:eastAsia="zh"/>
        </w:rPr>
        <w:t xml:space="preserve">及法律适用</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1.甲方和乙方应通过友好协商，解决在执行本合同过程中所发生的或与本合同有关的一切争端。如从协商开始十天内仍不能解决，可向有关合同管理部门提请调解。</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2.如果调解不成，双方中的任何一方可向人民法院提起诉讼。诉讼由合同签订地人民法院管辖。 </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3.诉讼费由败诉方负担。</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4.因合同部分履行引发诉讼的，在诉讼期间，除正在进行诉讼的部分外，本合同的其它部分应继续执行。</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lang w:eastAsia="zh"/>
        </w:rPr>
        <w:t xml:space="preserve">5.</w:t>
      </w:r>
      <w:r>
        <w:rPr>
          <w:rFonts w:hint="eastAsia" w:ascii="宋体" w:hAnsi="宋体"/>
          <w:color w:val="000000" w:themeColor="text1"/>
          <w:sz w:val="21"/>
          <w:szCs w:val="21"/>
          <w:highlight w:val="white"/>
          <w:lang w:eastAsia="zh"/>
        </w:rPr>
        <w:t xml:space="preserve">本合同的订立、生效、解释、履行及与本合同有关的争议解决，均适用法律、行政法规。</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lang w:eastAsia="zh"/>
        </w:rPr>
        <w:t xml:space="preserve">6.</w:t>
      </w:r>
      <w:r>
        <w:rPr>
          <w:rFonts w:hint="eastAsia" w:ascii="宋体" w:hAnsi="宋体"/>
          <w:color w:val="000000" w:themeColor="text1"/>
          <w:sz w:val="21"/>
          <w:szCs w:val="21"/>
          <w:highlight w:val="white"/>
          <w:lang w:eastAsia="zh"/>
        </w:rPr>
        <w:t xml:space="preserve">本合同条款与法律、行政法规的强制性规定不一致的，双方当事人应按照法律、行政法规的强制性规定修改本合同的相关条款。</w:t>
      </w:r>
      <w:r>
        <w:rPr>
          <w:color w:val="000000" w:themeColor="text1"/>
          <w:highlight w:val="white"/>
        </w:rPr>
      </w:r>
      <w:r/>
    </w:p>
    <w:p>
      <w:pPr>
        <w:ind w:left="0" w:firstLine="422"/>
        <w:spacing w:line="480" w:lineRule="exact"/>
        <w:widowControl w:val="off"/>
        <w:rPr>
          <w:rFonts w:ascii="宋体" w:hAnsi="宋体"/>
          <w:b/>
          <w:color w:val="000000" w:themeColor="text1"/>
          <w:sz w:val="21"/>
          <w:szCs w:val="21"/>
          <w:highlight w:val="white"/>
        </w:rPr>
      </w:pPr>
      <w:r>
        <w:rPr>
          <w:rFonts w:ascii="宋体" w:hAnsi="宋体"/>
          <w:b/>
          <w:color w:val="000000" w:themeColor="text1"/>
          <w:sz w:val="21"/>
          <w:szCs w:val="21"/>
          <w:highlight w:val="white"/>
          <w:lang w:eastAsia="zh"/>
        </w:rPr>
      </w:r>
      <w:r>
        <w:rPr>
          <w:color w:val="000000" w:themeColor="text1"/>
          <w:highlight w:val="white"/>
        </w:rPr>
      </w:r>
      <w:r/>
    </w:p>
    <w:p>
      <w:pPr>
        <w:ind w:left="0" w:firstLine="422"/>
        <w:spacing w:line="480" w:lineRule="exact"/>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lang w:eastAsia="zh"/>
        </w:rPr>
        <w:t xml:space="preserve">十</w:t>
      </w:r>
      <w:r>
        <w:rPr>
          <w:rFonts w:hint="eastAsia" w:ascii="宋体" w:hAnsi="宋体"/>
          <w:b/>
          <w:color w:val="000000" w:themeColor="text1"/>
          <w:sz w:val="21"/>
          <w:szCs w:val="21"/>
          <w:highlight w:val="white"/>
        </w:rPr>
        <w:t xml:space="preserve">四</w:t>
      </w:r>
      <w:r>
        <w:rPr>
          <w:rFonts w:hint="eastAsia" w:ascii="宋体" w:hAnsi="宋体"/>
          <w:b/>
          <w:color w:val="000000" w:themeColor="text1"/>
          <w:sz w:val="21"/>
          <w:szCs w:val="21"/>
          <w:highlight w:val="white"/>
          <w:lang w:eastAsia="zh"/>
        </w:rPr>
        <w:t xml:space="preserve">、通知</w:t>
      </w:r>
      <w:r>
        <w:rPr>
          <w:color w:val="000000" w:themeColor="text1"/>
          <w:highlight w:val="white"/>
        </w:rPr>
      </w:r>
      <w:r/>
    </w:p>
    <w:p>
      <w:pPr>
        <w:numPr>
          <w:ilvl w:val="255"/>
          <w:numId w:val="0"/>
        </w:numPr>
        <w:ind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eastAsia="zh"/>
        </w:rPr>
        <w:t xml:space="preserve">1.本合同任何一方向对方发出的通知、信件、数据电文等，应当发送至本合同中所约定的通讯地址、联系人、联系电话或电子邮箱。</w:t>
      </w:r>
      <w:r>
        <w:rPr>
          <w:color w:val="000000" w:themeColor="text1"/>
          <w:highlight w:val="white"/>
        </w:rPr>
      </w:r>
      <w:r/>
    </w:p>
    <w:p>
      <w:pPr>
        <w:numPr>
          <w:ilvl w:val="255"/>
          <w:numId w:val="0"/>
        </w:numPr>
        <w:ind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eastAsia="zh"/>
        </w:rPr>
        <w:t xml:space="preserve">2.一方当事人变更名称、住所、联系人、联系电话或电子邮箱等信息的，应当在变更后3日内及时书面通知对方，对方实际收到变更通知前的送达仍为有效送达。</w:t>
      </w:r>
      <w:r>
        <w:rPr>
          <w:color w:val="000000" w:themeColor="text1"/>
          <w:highlight w:val="white"/>
        </w:rPr>
      </w:r>
      <w:r/>
    </w:p>
    <w:p>
      <w:pPr>
        <w:numPr>
          <w:ilvl w:val="255"/>
          <w:numId w:val="0"/>
        </w:numPr>
        <w:ind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eastAsia="zh"/>
        </w:rPr>
        <w:t xml:space="preserve">3.本合同一方给另一方的通知均应采用书面形式，传真或快递送到本合同中规定的对方的地址和办理签收手续。</w:t>
      </w:r>
      <w:r>
        <w:rPr>
          <w:color w:val="000000" w:themeColor="text1"/>
          <w:highlight w:val="white"/>
        </w:rPr>
      </w:r>
      <w:r/>
    </w:p>
    <w:p>
      <w:pPr>
        <w:numPr>
          <w:ilvl w:val="255"/>
          <w:numId w:val="0"/>
        </w:numPr>
        <w:ind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eastAsia="zh"/>
        </w:rPr>
        <w:t xml:space="preserve">4.通知以送达之日或通知书中规定的生效之日起生效，两者中以较迟之日为准。</w:t>
      </w:r>
      <w:r>
        <w:rPr>
          <w:color w:val="000000" w:themeColor="text1"/>
          <w:highlight w:val="white"/>
        </w:rPr>
      </w:r>
      <w:r/>
    </w:p>
    <w:p>
      <w:pPr>
        <w:ind w:left="0" w:firstLine="422"/>
        <w:spacing w:line="480" w:lineRule="exact"/>
        <w:widowControl w:val="off"/>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ind w:left="0" w:firstLine="422"/>
        <w:spacing w:line="480" w:lineRule="exact"/>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十五、合同生效</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1.双方签约人为各自法定代表人或其委托代理人。</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2.本合同系指本文件及其附件中的所有部分，招标（采购）文件、乙方的投标（响应）文件、中标（成交）通知书、乙方在采购过程中的澄清和承诺等为本合同不可缺少的组成部分。</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3.本合同自甲乙双方签字盖章之日起生效。</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4.本合同壹式</w:t>
      </w:r>
      <w:r>
        <w:rPr>
          <w:rFonts w:hint="eastAsia" w:ascii="宋体" w:hAnsi="宋体"/>
          <w:b/>
          <w:color w:val="000000" w:themeColor="text1"/>
          <w:sz w:val="21"/>
          <w:szCs w:val="21"/>
          <w:highlight w:val="white"/>
        </w:rPr>
        <w:t xml:space="preserve">肆</w:t>
      </w:r>
      <w:r>
        <w:rPr>
          <w:rFonts w:hint="eastAsia" w:ascii="宋体" w:hAnsi="宋体"/>
          <w:color w:val="000000" w:themeColor="text1"/>
          <w:sz w:val="21"/>
          <w:szCs w:val="21"/>
          <w:highlight w:val="white"/>
        </w:rPr>
        <w:t xml:space="preserve">份，甲乙双方各执</w:t>
      </w:r>
      <w:r>
        <w:rPr>
          <w:rFonts w:hint="eastAsia" w:ascii="宋体" w:hAnsi="宋体"/>
          <w:b/>
          <w:color w:val="000000" w:themeColor="text1"/>
          <w:sz w:val="21"/>
          <w:szCs w:val="21"/>
          <w:highlight w:val="white"/>
        </w:rPr>
        <w:t xml:space="preserve">贰</w:t>
      </w:r>
      <w:r>
        <w:rPr>
          <w:rFonts w:hint="eastAsia" w:ascii="宋体" w:hAnsi="宋体"/>
          <w:color w:val="000000" w:themeColor="text1"/>
          <w:sz w:val="21"/>
          <w:szCs w:val="21"/>
          <w:highlight w:val="white"/>
        </w:rPr>
        <w:t xml:space="preserve">份，各份具有同等法律效力。</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5.本合同应按照中华人民共和国的现行法律进行解释。</w:t>
      </w:r>
      <w:r>
        <w:rPr>
          <w:color w:val="000000" w:themeColor="text1"/>
          <w:highlight w:val="white"/>
        </w:rPr>
      </w:r>
      <w:r/>
    </w:p>
    <w:p>
      <w:pPr>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6.合同修改：除甲乙双方签署书面修改、补充协议，并成为本合同不可分割的一部分之外，本合同条件不得有任何变化或修改。</w:t>
      </w:r>
      <w:r>
        <w:rPr>
          <w:color w:val="000000" w:themeColor="text1"/>
          <w:highlight w:val="white"/>
        </w:rPr>
      </w:r>
      <w:r/>
    </w:p>
    <w:p>
      <w:pPr>
        <w:ind w:left="0" w:firstLine="400"/>
        <w:spacing w:line="360" w:lineRule="exact"/>
        <w:rPr>
          <w:rFonts w:ascii="Times New Roman" w:hAnsi="Times New Roman" w:cs="Times New Roman"/>
          <w:color w:val="000000" w:themeColor="text1"/>
          <w:highlight w:val="white"/>
        </w:rPr>
      </w:pPr>
      <w:r>
        <w:rPr>
          <w:rFonts w:hint="eastAsia" w:ascii="Times New Roman" w:hAnsi="Times New Roman" w:cs="Times New Roman"/>
          <w:color w:val="000000" w:themeColor="text1"/>
          <w:highlight w:val="white"/>
        </w:rPr>
        <w:t xml:space="preserve">7.</w:t>
      </w:r>
      <w:r>
        <w:rPr>
          <w:rFonts w:hint="eastAsia" w:ascii="宋体" w:hAnsi="宋体"/>
          <w:color w:val="000000" w:themeColor="text1"/>
          <w:sz w:val="21"/>
          <w:szCs w:val="21"/>
          <w:highlight w:val="white"/>
        </w:rPr>
        <w:t xml:space="preserve">本合同签订地为：</w:t>
      </w:r>
      <w:r>
        <w:rPr>
          <w:rFonts w:hint="eastAsia" w:ascii="宋体" w:hAnsi="宋体"/>
          <w:b/>
          <w:color w:val="000000" w:themeColor="text1"/>
          <w:sz w:val="21"/>
          <w:szCs w:val="21"/>
          <w:highlight w:val="white"/>
        </w:rPr>
        <w:t xml:space="preserve">江苏省苏州市</w:t>
      </w:r>
      <w:r>
        <w:rPr>
          <w:rFonts w:hint="eastAsia" w:ascii="宋体" w:hAnsi="宋体"/>
          <w:color w:val="000000" w:themeColor="text1"/>
          <w:sz w:val="21"/>
          <w:szCs w:val="21"/>
          <w:highlight w:val="white"/>
        </w:rPr>
        <w:t xml:space="preserve">。</w:t>
      </w:r>
      <w:r>
        <w:rPr>
          <w:color w:val="000000" w:themeColor="text1"/>
          <w:highlight w:val="white"/>
        </w:rPr>
      </w:r>
      <w:r/>
    </w:p>
    <w:p>
      <w:pPr>
        <w:ind w:left="0"/>
        <w:spacing w:line="360" w:lineRule="exact"/>
        <w:rPr>
          <w:rFonts w:ascii="宋体" w:hAnsi="宋体" w:cs="Times New Roman"/>
          <w:color w:val="000000" w:themeColor="text1"/>
          <w:highlight w:val="white"/>
        </w:rPr>
      </w:pPr>
      <w:r>
        <w:rPr>
          <w:rFonts w:ascii="宋体" w:hAnsi="宋体" w:cs="Times New Roman"/>
          <w:color w:val="000000" w:themeColor="text1"/>
          <w:highlight w:val="white"/>
        </w:rPr>
      </w:r>
      <w:r>
        <w:rPr>
          <w:color w:val="000000" w:themeColor="text1"/>
          <w:highlight w:val="white"/>
        </w:rPr>
      </w:r>
      <w:r/>
    </w:p>
    <w:tbl>
      <w:tblPr>
        <w:tblStyle w:val="1003"/>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6"/>
        <w:gridCol w:w="1965"/>
        <w:gridCol w:w="2174"/>
        <w:gridCol w:w="2320"/>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color w:val="000000" w:themeColor="text1"/>
                <w:sz w:val="21"/>
                <w:szCs w:val="21"/>
                <w:highlight w:val="white"/>
              </w:rPr>
            </w:pPr>
            <w:r>
              <w:rPr>
                <w:b/>
                <w:color w:val="000000" w:themeColor="text1"/>
                <w:sz w:val="21"/>
                <w:szCs w:val="21"/>
                <w:highlight w:val="white"/>
              </w:rPr>
              <w:t xml:space="preserve">甲方</w:t>
            </w:r>
            <w:r>
              <w:rPr>
                <w:rFonts w:hint="eastAsia"/>
                <w:b/>
                <w:color w:val="000000" w:themeColor="text1"/>
                <w:sz w:val="21"/>
                <w:szCs w:val="21"/>
                <w:highlight w:val="white"/>
              </w:rPr>
              <w:t xml:space="preserve">（采购人</w:t>
            </w:r>
            <w:r>
              <w:rPr>
                <w:rFonts w:hint="eastAsia" w:ascii="宋体" w:hAnsi="宋体"/>
                <w:b/>
                <w:color w:val="000000" w:themeColor="text1"/>
                <w:sz w:val="21"/>
                <w:szCs w:val="21"/>
                <w:highlight w:val="white"/>
              </w:rPr>
              <w:t xml:space="preserve">）</w:t>
            </w:r>
            <w:r>
              <w:rPr>
                <w:color w:val="000000" w:themeColor="text1"/>
                <w:highlight w:val="white"/>
              </w:rPr>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color w:val="000000" w:themeColor="text1"/>
                <w:sz w:val="21"/>
                <w:szCs w:val="21"/>
                <w:highlight w:val="white"/>
              </w:rPr>
            </w:pPr>
            <w:r>
              <w:rPr>
                <w:b/>
                <w:color w:val="000000" w:themeColor="text1"/>
                <w:sz w:val="21"/>
                <w:szCs w:val="21"/>
                <w:highlight w:val="white"/>
              </w:rPr>
              <w:t xml:space="preserve">乙方</w:t>
            </w:r>
            <w:r>
              <w:rPr>
                <w:rFonts w:hint="eastAsia"/>
                <w:b/>
                <w:color w:val="000000" w:themeColor="text1"/>
                <w:sz w:val="21"/>
                <w:szCs w:val="21"/>
                <w:highlight w:val="white"/>
              </w:rPr>
              <w:t xml:space="preserve">（供应商）</w:t>
            </w:r>
            <w:r>
              <w:rPr>
                <w:color w:val="000000" w:themeColor="text1"/>
                <w:highlight w:val="white"/>
              </w:rPr>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color w:val="000000" w:themeColor="text1"/>
                <w:sz w:val="21"/>
                <w:szCs w:val="21"/>
                <w:highlight w:val="white"/>
              </w:rPr>
            </w:pPr>
            <w:r>
              <w:rPr>
                <w:color w:val="000000" w:themeColor="text1"/>
                <w:sz w:val="21"/>
                <w:szCs w:val="21"/>
                <w:highlight w:val="white"/>
              </w:rPr>
              <w:t xml:space="preserve">单位名称</w:t>
            </w:r>
            <w:r>
              <w:rPr>
                <w:color w:val="000000" w:themeColor="text1"/>
                <w:highlight w:val="white"/>
              </w:rPr>
            </w:r>
            <w:r/>
          </w:p>
          <w:p>
            <w:pPr>
              <w:ind w:left="0"/>
              <w:jc w:val="center"/>
              <w:spacing w:line="300" w:lineRule="exact"/>
              <w:rPr>
                <w:color w:val="000000" w:themeColor="text1"/>
                <w:sz w:val="21"/>
                <w:szCs w:val="21"/>
                <w:highlight w:val="white"/>
              </w:rPr>
            </w:pPr>
            <w:r>
              <w:rPr>
                <w:rFonts w:hint="eastAsia"/>
                <w:color w:val="000000" w:themeColor="text1"/>
                <w:sz w:val="21"/>
                <w:szCs w:val="21"/>
                <w:highlight w:val="white"/>
              </w:rPr>
              <w:t xml:space="preserve">（公章或合同章）</w:t>
            </w:r>
            <w:r>
              <w:rPr>
                <w:color w:val="000000" w:themeColor="text1"/>
                <w:highlight w:val="whit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color w:val="000000" w:themeColor="text1"/>
                <w:sz w:val="21"/>
                <w:szCs w:val="21"/>
                <w:highlight w:val="white"/>
              </w:rPr>
            </w:pPr>
            <w:r>
              <w:rPr>
                <w:color w:val="000000" w:themeColor="text1"/>
                <w:sz w:val="21"/>
                <w:szCs w:val="21"/>
                <w:highlight w:val="white"/>
              </w:rPr>
              <w:t xml:space="preserve">单位名称</w:t>
            </w:r>
            <w:r>
              <w:rPr>
                <w:color w:val="000000" w:themeColor="text1"/>
                <w:highlight w:val="white"/>
              </w:rPr>
            </w:r>
            <w:r/>
          </w:p>
          <w:p>
            <w:pPr>
              <w:ind w:left="0"/>
              <w:jc w:val="center"/>
              <w:spacing w:line="300" w:lineRule="exact"/>
              <w:rPr>
                <w:color w:val="000000" w:themeColor="text1"/>
                <w:sz w:val="21"/>
                <w:szCs w:val="21"/>
                <w:highlight w:val="white"/>
              </w:rPr>
            </w:pPr>
            <w:r>
              <w:rPr>
                <w:rFonts w:hint="eastAsia"/>
                <w:color w:val="000000" w:themeColor="text1"/>
                <w:sz w:val="21"/>
                <w:szCs w:val="21"/>
                <w:highlight w:val="white"/>
              </w:rPr>
              <w:t xml:space="preserve">（公章或合同章）</w:t>
            </w:r>
            <w:r>
              <w:rPr>
                <w:color w:val="000000" w:themeColor="text1"/>
                <w:highlight w:val="white"/>
              </w:rPr>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color w:val="000000" w:themeColor="text1"/>
                <w:spacing w:val="20"/>
                <w:szCs w:val="21"/>
                <w:highlight w:val="white"/>
              </w:rPr>
            </w:pPr>
            <w:r>
              <w:rPr>
                <w:color w:val="000000" w:themeColor="text1"/>
                <w:spacing w:val="20"/>
                <w:szCs w:val="21"/>
                <w:highlight w:val="white"/>
              </w:rPr>
            </w:r>
            <w:r>
              <w:rPr>
                <w:color w:val="000000" w:themeColor="text1"/>
                <w:highlight w:val="white"/>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color w:val="000000" w:themeColor="text1"/>
                <w:sz w:val="21"/>
                <w:szCs w:val="21"/>
                <w:highlight w:val="white"/>
              </w:rPr>
            </w:pPr>
            <w:r>
              <w:rPr>
                <w:color w:val="000000" w:themeColor="text1"/>
                <w:sz w:val="21"/>
                <w:szCs w:val="21"/>
                <w:highlight w:val="white"/>
              </w:rPr>
              <w:t xml:space="preserve">法定代表人</w:t>
            </w:r>
            <w:r>
              <w:rPr>
                <w:rFonts w:hint="eastAsia"/>
                <w:color w:val="000000" w:themeColor="text1"/>
                <w:sz w:val="21"/>
                <w:szCs w:val="21"/>
                <w:highlight w:val="white"/>
              </w:rPr>
              <w:t xml:space="preserve">或其</w:t>
            </w:r>
            <w:r>
              <w:rPr>
                <w:color w:val="000000" w:themeColor="text1"/>
                <w:sz w:val="21"/>
                <w:szCs w:val="21"/>
                <w:highlight w:val="white"/>
              </w:rPr>
              <w:t xml:space="preserve">委托代理人</w:t>
            </w:r>
            <w:r>
              <w:rPr>
                <w:color w:val="000000" w:themeColor="text1"/>
                <w:highlight w:val="white"/>
              </w:rPr>
            </w:r>
            <w:r/>
          </w:p>
          <w:p>
            <w:pPr>
              <w:ind w:left="0"/>
              <w:jc w:val="center"/>
              <w:spacing w:line="300" w:lineRule="exact"/>
              <w:rPr>
                <w:color w:val="000000" w:themeColor="text1"/>
                <w:sz w:val="21"/>
                <w:szCs w:val="21"/>
                <w:highlight w:val="white"/>
              </w:rPr>
            </w:pPr>
            <w:r>
              <w:rPr>
                <w:rFonts w:hint="eastAsia"/>
                <w:color w:val="000000" w:themeColor="text1"/>
                <w:sz w:val="21"/>
                <w:szCs w:val="21"/>
                <w:highlight w:val="white"/>
              </w:rPr>
              <w:t xml:space="preserve">（签字或签章）</w:t>
            </w:r>
            <w:r>
              <w:rPr>
                <w:color w:val="000000" w:themeColor="text1"/>
                <w:highlight w:val="white"/>
              </w:rPr>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color w:val="000000" w:themeColor="text1"/>
                <w:sz w:val="21"/>
                <w:szCs w:val="21"/>
                <w:highlight w:val="white"/>
              </w:rPr>
            </w:pPr>
            <w:r>
              <w:rPr>
                <w:color w:val="000000" w:themeColor="text1"/>
                <w:sz w:val="21"/>
                <w:szCs w:val="21"/>
                <w:highlight w:val="white"/>
              </w:rPr>
              <w:t xml:space="preserve">法定代表人</w:t>
            </w:r>
            <w:r>
              <w:rPr>
                <w:rFonts w:hint="eastAsia"/>
                <w:color w:val="000000" w:themeColor="text1"/>
                <w:sz w:val="21"/>
                <w:szCs w:val="21"/>
                <w:highlight w:val="white"/>
              </w:rPr>
              <w:t xml:space="preserve">或其</w:t>
            </w:r>
            <w:r>
              <w:rPr>
                <w:color w:val="000000" w:themeColor="text1"/>
                <w:sz w:val="21"/>
                <w:szCs w:val="21"/>
                <w:highlight w:val="white"/>
              </w:rPr>
              <w:t xml:space="preserve">委托代理人</w:t>
            </w:r>
            <w:r>
              <w:rPr>
                <w:color w:val="000000" w:themeColor="text1"/>
                <w:highlight w:val="white"/>
              </w:rPr>
            </w:r>
            <w:r/>
          </w:p>
          <w:p>
            <w:pPr>
              <w:ind w:left="0"/>
              <w:jc w:val="center"/>
              <w:spacing w:line="300" w:lineRule="exact"/>
              <w:rPr>
                <w:color w:val="000000" w:themeColor="text1"/>
                <w:sz w:val="21"/>
                <w:szCs w:val="21"/>
                <w:highlight w:val="white"/>
              </w:rPr>
            </w:pPr>
            <w:r>
              <w:rPr>
                <w:rFonts w:hint="eastAsia"/>
                <w:color w:val="000000" w:themeColor="text1"/>
                <w:sz w:val="21"/>
                <w:szCs w:val="21"/>
                <w:highlight w:val="white"/>
              </w:rPr>
              <w:t xml:space="preserve">（签字或签章）</w:t>
            </w:r>
            <w:r>
              <w:rPr>
                <w:color w:val="000000" w:themeColor="text1"/>
                <w:highlight w:val="white"/>
              </w:rPr>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color w:val="000000" w:themeColor="text1"/>
                <w:szCs w:val="21"/>
                <w:highlight w:val="white"/>
              </w:rPr>
            </w:pPr>
            <w:r>
              <w:rPr>
                <w:color w:val="000000" w:themeColor="text1"/>
                <w:szCs w:val="21"/>
                <w:highlight w:val="white"/>
              </w:rPr>
            </w:r>
            <w:r>
              <w:rPr>
                <w:color w:val="000000" w:themeColor="text1"/>
                <w:highlight w:val="whit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color w:val="000000" w:themeColor="text1"/>
                <w:sz w:val="21"/>
                <w:szCs w:val="21"/>
                <w:highlight w:val="white"/>
              </w:rPr>
            </w:pPr>
            <w:r>
              <w:rPr>
                <w:rFonts w:hint="eastAsia"/>
                <w:color w:val="000000" w:themeColor="text1"/>
                <w:sz w:val="21"/>
                <w:szCs w:val="21"/>
                <w:highlight w:val="white"/>
              </w:rPr>
              <w:t xml:space="preserve">签订日期</w:t>
            </w:r>
            <w:r>
              <w:rPr>
                <w:color w:val="000000" w:themeColor="text1"/>
                <w:highlight w:val="whit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color w:val="000000" w:themeColor="text1"/>
                <w:sz w:val="21"/>
                <w:szCs w:val="21"/>
                <w:highlight w:val="white"/>
              </w:rPr>
            </w:pPr>
            <w:r>
              <w:rPr>
                <w:rFonts w:hint="eastAsia"/>
                <w:color w:val="000000" w:themeColor="text1"/>
                <w:sz w:val="21"/>
                <w:szCs w:val="21"/>
                <w:highlight w:val="white"/>
              </w:rPr>
              <w:t xml:space="preserve">签订日期</w:t>
            </w:r>
            <w:r>
              <w:rPr>
                <w:color w:val="000000" w:themeColor="text1"/>
                <w:highlight w:val="white"/>
              </w:rPr>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color w:val="000000" w:themeColor="text1"/>
                <w:spacing w:val="20"/>
                <w:szCs w:val="21"/>
                <w:highlight w:val="white"/>
              </w:rPr>
            </w:pPr>
            <w:r>
              <w:rPr>
                <w:color w:val="000000" w:themeColor="text1"/>
                <w:spacing w:val="20"/>
                <w:szCs w:val="21"/>
                <w:highlight w:val="white"/>
              </w:rPr>
            </w:r>
            <w:r>
              <w:rPr>
                <w:color w:val="000000" w:themeColor="text1"/>
                <w:highlight w:val="whit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color w:val="000000" w:themeColor="text1"/>
                <w:sz w:val="21"/>
                <w:szCs w:val="21"/>
                <w:highlight w:val="white"/>
              </w:rPr>
            </w:pPr>
            <w:r>
              <w:rPr>
                <w:rFonts w:hint="eastAsia"/>
                <w:color w:val="000000" w:themeColor="text1"/>
                <w:sz w:val="21"/>
                <w:szCs w:val="21"/>
                <w:highlight w:val="white"/>
              </w:rPr>
              <w:t xml:space="preserve">住所</w:t>
            </w:r>
            <w:r>
              <w:rPr>
                <w:color w:val="000000" w:themeColor="text1"/>
                <w:highlight w:val="whit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color w:val="000000" w:themeColor="text1"/>
                <w:sz w:val="21"/>
                <w:szCs w:val="21"/>
                <w:highlight w:val="white"/>
              </w:rPr>
            </w:pPr>
            <w:r>
              <w:rPr>
                <w:rFonts w:hint="eastAsia"/>
                <w:color w:val="000000" w:themeColor="text1"/>
                <w:sz w:val="21"/>
                <w:szCs w:val="21"/>
                <w:highlight w:val="white"/>
              </w:rPr>
              <w:t xml:space="preserve">住所</w:t>
            </w:r>
            <w:r>
              <w:rPr>
                <w:color w:val="000000" w:themeColor="text1"/>
                <w:highlight w:val="white"/>
              </w:rPr>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color w:val="000000" w:themeColor="text1"/>
                <w:spacing w:val="20"/>
                <w:szCs w:val="21"/>
                <w:highlight w:val="white"/>
              </w:rPr>
            </w:pPr>
            <w:r>
              <w:rPr>
                <w:color w:val="000000" w:themeColor="text1"/>
                <w:spacing w:val="20"/>
                <w:szCs w:val="21"/>
                <w:highlight w:val="white"/>
              </w:rPr>
            </w:r>
            <w:r>
              <w:rPr>
                <w:color w:val="000000" w:themeColor="text1"/>
                <w:highlight w:val="whit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color w:val="000000" w:themeColor="text1"/>
                <w:sz w:val="21"/>
                <w:szCs w:val="21"/>
                <w:highlight w:val="white"/>
              </w:rPr>
            </w:pPr>
            <w:r>
              <w:rPr>
                <w:color w:val="000000" w:themeColor="text1"/>
                <w:sz w:val="21"/>
                <w:szCs w:val="21"/>
                <w:highlight w:val="white"/>
              </w:rPr>
              <w:t xml:space="preserve">联系人</w:t>
            </w:r>
            <w:r>
              <w:rPr>
                <w:color w:val="000000" w:themeColor="text1"/>
                <w:highlight w:val="whit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color w:val="000000" w:themeColor="text1"/>
                <w:sz w:val="21"/>
                <w:szCs w:val="21"/>
                <w:highlight w:val="white"/>
              </w:rPr>
            </w:pPr>
            <w:r>
              <w:rPr>
                <w:color w:val="000000" w:themeColor="text1"/>
                <w:sz w:val="21"/>
                <w:szCs w:val="21"/>
                <w:highlight w:val="white"/>
              </w:rPr>
              <w:t xml:space="preserve">联系人</w:t>
            </w:r>
            <w:r>
              <w:rPr>
                <w:color w:val="000000" w:themeColor="text1"/>
                <w:highlight w:val="white"/>
              </w:rPr>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color w:val="000000" w:themeColor="text1"/>
                <w:spacing w:val="20"/>
                <w:szCs w:val="21"/>
                <w:highlight w:val="white"/>
              </w:rPr>
            </w:pPr>
            <w:r>
              <w:rPr>
                <w:color w:val="000000" w:themeColor="text1"/>
                <w:spacing w:val="20"/>
                <w:szCs w:val="21"/>
                <w:highlight w:val="white"/>
              </w:rPr>
            </w:r>
            <w:r>
              <w:rPr>
                <w:color w:val="000000" w:themeColor="text1"/>
                <w:highlight w:val="whit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color w:val="000000" w:themeColor="text1"/>
                <w:sz w:val="21"/>
                <w:szCs w:val="21"/>
                <w:highlight w:val="white"/>
              </w:rPr>
            </w:pPr>
            <w:r>
              <w:rPr>
                <w:color w:val="000000" w:themeColor="text1"/>
                <w:sz w:val="21"/>
                <w:szCs w:val="21"/>
                <w:highlight w:val="white"/>
              </w:rPr>
              <w:t xml:space="preserve">联系电话</w:t>
            </w:r>
            <w:r>
              <w:rPr>
                <w:color w:val="000000" w:themeColor="text1"/>
                <w:highlight w:val="whit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color w:val="000000" w:themeColor="text1"/>
                <w:sz w:val="21"/>
                <w:szCs w:val="21"/>
                <w:highlight w:val="white"/>
              </w:rPr>
            </w:pPr>
            <w:r>
              <w:rPr>
                <w:color w:val="000000" w:themeColor="text1"/>
                <w:sz w:val="21"/>
                <w:szCs w:val="21"/>
                <w:highlight w:val="white"/>
              </w:rPr>
              <w:t xml:space="preserve">联系电话</w:t>
            </w:r>
            <w:r>
              <w:rPr>
                <w:color w:val="000000" w:themeColor="text1"/>
                <w:highlight w:val="white"/>
              </w:rPr>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color w:val="000000" w:themeColor="text1"/>
                <w:spacing w:val="20"/>
                <w:szCs w:val="21"/>
                <w:highlight w:val="white"/>
              </w:rPr>
            </w:pPr>
            <w:r>
              <w:rPr>
                <w:color w:val="000000" w:themeColor="text1"/>
                <w:spacing w:val="20"/>
                <w:szCs w:val="21"/>
                <w:highlight w:val="white"/>
              </w:rPr>
            </w:r>
            <w:r>
              <w:rPr>
                <w:color w:val="000000" w:themeColor="text1"/>
                <w:highlight w:val="whit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color w:val="000000" w:themeColor="text1"/>
                <w:sz w:val="21"/>
                <w:szCs w:val="21"/>
                <w:highlight w:val="white"/>
              </w:rPr>
            </w:pPr>
            <w:r>
              <w:rPr>
                <w:rFonts w:hint="eastAsia"/>
                <w:color w:val="000000" w:themeColor="text1"/>
                <w:sz w:val="21"/>
                <w:szCs w:val="21"/>
                <w:highlight w:val="white"/>
              </w:rPr>
              <w:t xml:space="preserve">通信地址</w:t>
            </w:r>
            <w:r>
              <w:rPr>
                <w:color w:val="000000" w:themeColor="text1"/>
                <w:highlight w:val="whit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color w:val="000000" w:themeColor="text1"/>
                <w:sz w:val="21"/>
                <w:szCs w:val="21"/>
                <w:highlight w:val="white"/>
              </w:rPr>
            </w:pPr>
            <w:r>
              <w:rPr>
                <w:rFonts w:hint="eastAsia"/>
                <w:color w:val="000000" w:themeColor="text1"/>
                <w:sz w:val="21"/>
                <w:szCs w:val="21"/>
                <w:highlight w:val="white"/>
              </w:rPr>
              <w:t xml:space="preserve">通信地址</w:t>
            </w:r>
            <w:r>
              <w:rPr>
                <w:color w:val="000000" w:themeColor="text1"/>
                <w:highlight w:val="white"/>
              </w:rPr>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color w:val="000000" w:themeColor="text1"/>
                <w:spacing w:val="20"/>
                <w:szCs w:val="21"/>
                <w:highlight w:val="white"/>
              </w:rPr>
            </w:pPr>
            <w:r>
              <w:rPr>
                <w:color w:val="000000" w:themeColor="text1"/>
                <w:spacing w:val="20"/>
                <w:szCs w:val="21"/>
                <w:highlight w:val="white"/>
              </w:rPr>
            </w:r>
            <w:r>
              <w:rPr>
                <w:color w:val="000000" w:themeColor="text1"/>
                <w:highlight w:val="whit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color w:val="000000" w:themeColor="text1"/>
                <w:sz w:val="21"/>
                <w:szCs w:val="21"/>
                <w:highlight w:val="white"/>
              </w:rPr>
            </w:pPr>
            <w:r>
              <w:rPr>
                <w:color w:val="000000" w:themeColor="text1"/>
                <w:sz w:val="21"/>
                <w:szCs w:val="21"/>
                <w:highlight w:val="white"/>
              </w:rPr>
              <w:t xml:space="preserve">邮政编码</w:t>
            </w:r>
            <w:r>
              <w:rPr>
                <w:color w:val="000000" w:themeColor="text1"/>
                <w:highlight w:val="whit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color w:val="000000" w:themeColor="text1"/>
                <w:sz w:val="21"/>
                <w:szCs w:val="21"/>
                <w:highlight w:val="white"/>
              </w:rPr>
            </w:pPr>
            <w:r>
              <w:rPr>
                <w:color w:val="000000" w:themeColor="text1"/>
                <w:sz w:val="21"/>
                <w:szCs w:val="21"/>
                <w:highlight w:val="white"/>
              </w:rPr>
              <w:t xml:space="preserve">邮政编码</w:t>
            </w:r>
            <w:r>
              <w:rPr>
                <w:color w:val="000000" w:themeColor="text1"/>
                <w:highlight w:val="white"/>
              </w:rPr>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color w:val="000000" w:themeColor="text1"/>
                <w:spacing w:val="20"/>
                <w:szCs w:val="21"/>
                <w:highlight w:val="white"/>
              </w:rPr>
            </w:pPr>
            <w:r>
              <w:rPr>
                <w:color w:val="000000" w:themeColor="text1"/>
                <w:spacing w:val="20"/>
                <w:szCs w:val="21"/>
                <w:highlight w:val="white"/>
              </w:rPr>
            </w:r>
            <w:r>
              <w:rPr>
                <w:color w:val="000000" w:themeColor="text1"/>
                <w:highlight w:val="whit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color w:val="000000" w:themeColor="text1"/>
                <w:sz w:val="21"/>
                <w:szCs w:val="21"/>
                <w:highlight w:val="white"/>
              </w:rPr>
            </w:pPr>
            <w:r>
              <w:rPr>
                <w:rFonts w:hint="eastAsia"/>
                <w:color w:val="000000" w:themeColor="text1"/>
                <w:sz w:val="21"/>
                <w:szCs w:val="21"/>
                <w:highlight w:val="white"/>
              </w:rPr>
              <w:t xml:space="preserve">电子邮箱</w:t>
            </w:r>
            <w:r>
              <w:rPr>
                <w:color w:val="000000" w:themeColor="text1"/>
                <w:highlight w:val="whit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color w:val="000000" w:themeColor="text1"/>
                <w:sz w:val="21"/>
                <w:szCs w:val="21"/>
                <w:highlight w:val="white"/>
              </w:rPr>
            </w:pPr>
            <w:r>
              <w:rPr>
                <w:rFonts w:hint="eastAsia"/>
                <w:color w:val="000000" w:themeColor="text1"/>
                <w:sz w:val="21"/>
                <w:szCs w:val="21"/>
                <w:highlight w:val="white"/>
              </w:rPr>
              <w:t xml:space="preserve">电子邮箱</w:t>
            </w:r>
            <w:r>
              <w:rPr>
                <w:color w:val="000000" w:themeColor="text1"/>
                <w:highlight w:val="white"/>
              </w:rPr>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color w:val="000000" w:themeColor="text1"/>
                <w:spacing w:val="20"/>
                <w:szCs w:val="21"/>
                <w:highlight w:val="white"/>
              </w:rPr>
            </w:pPr>
            <w:r>
              <w:rPr>
                <w:color w:val="000000" w:themeColor="text1"/>
                <w:spacing w:val="20"/>
                <w:szCs w:val="21"/>
                <w:highlight w:val="white"/>
              </w:rPr>
            </w:r>
            <w:r>
              <w:rPr>
                <w:color w:val="000000" w:themeColor="text1"/>
                <w:highlight w:val="whit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color w:val="000000" w:themeColor="text1"/>
                <w:sz w:val="21"/>
                <w:szCs w:val="21"/>
                <w:highlight w:val="white"/>
              </w:rPr>
            </w:pPr>
            <w:r>
              <w:rPr>
                <w:rFonts w:hint="eastAsia"/>
                <w:color w:val="000000" w:themeColor="text1"/>
                <w:sz w:val="21"/>
                <w:szCs w:val="21"/>
                <w:highlight w:val="white"/>
              </w:rPr>
              <w:t xml:space="preserve">统一社会信用代码</w:t>
            </w:r>
            <w:r>
              <w:rPr>
                <w:color w:val="000000" w:themeColor="text1"/>
                <w:highlight w:val="whit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color w:val="000000" w:themeColor="text1"/>
                <w:sz w:val="21"/>
                <w:szCs w:val="21"/>
                <w:highlight w:val="white"/>
              </w:rPr>
            </w:pPr>
            <w:r>
              <w:rPr>
                <w:rFonts w:hint="eastAsia"/>
                <w:color w:val="000000" w:themeColor="text1"/>
                <w:sz w:val="21"/>
                <w:szCs w:val="21"/>
                <w:highlight w:val="white"/>
              </w:rPr>
              <w:t xml:space="preserve">统一社会信用代码</w:t>
            </w:r>
            <w:r>
              <w:rPr>
                <w:color w:val="000000" w:themeColor="text1"/>
                <w:highlight w:val="white"/>
              </w:rPr>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color w:val="000000" w:themeColor="text1"/>
                <w:spacing w:val="20"/>
                <w:szCs w:val="21"/>
                <w:highlight w:val="white"/>
              </w:rPr>
            </w:pPr>
            <w:r>
              <w:rPr>
                <w:color w:val="000000" w:themeColor="text1"/>
                <w:spacing w:val="20"/>
                <w:szCs w:val="21"/>
                <w:highlight w:val="white"/>
              </w:rPr>
            </w:r>
            <w:r>
              <w:rPr>
                <w:color w:val="000000" w:themeColor="text1"/>
                <w:highlight w:val="whit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color w:val="000000" w:themeColor="text1"/>
                <w:spacing w:val="20"/>
                <w:szCs w:val="21"/>
                <w:highlight w:val="white"/>
              </w:rPr>
            </w:pPr>
            <w:r>
              <w:rPr>
                <w:color w:val="000000" w:themeColor="text1"/>
                <w:spacing w:val="20"/>
                <w:szCs w:val="21"/>
                <w:highlight w:val="white"/>
              </w:rPr>
            </w:r>
            <w:r>
              <w:rPr>
                <w:color w:val="000000" w:themeColor="text1"/>
                <w:highlight w:val="whit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color w:val="000000" w:themeColor="text1"/>
                <w:spacing w:val="20"/>
                <w:szCs w:val="21"/>
                <w:highlight w:val="white"/>
              </w:rPr>
            </w:pPr>
            <w:r>
              <w:rPr>
                <w:color w:val="000000" w:themeColor="text1"/>
                <w:spacing w:val="20"/>
                <w:szCs w:val="21"/>
                <w:highlight w:val="white"/>
              </w:rPr>
            </w:r>
            <w:r>
              <w:rPr>
                <w:color w:val="000000" w:themeColor="text1"/>
                <w:highlight w:val="white"/>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color w:val="000000" w:themeColor="text1"/>
                <w:spacing w:val="20"/>
                <w:sz w:val="21"/>
                <w:szCs w:val="21"/>
                <w:highlight w:val="white"/>
              </w:rPr>
            </w:pPr>
            <w:r>
              <w:rPr>
                <w:rFonts w:hint="eastAsia" w:ascii="宋体" w:hAnsi="宋体" w:cs="Times New Roman"/>
                <w:color w:val="000000" w:themeColor="text1"/>
                <w:sz w:val="21"/>
                <w:szCs w:val="21"/>
                <w:highlight w:val="white"/>
              </w:rPr>
              <w:t xml:space="preserve">注：涉及联合体或其他合同主体的信息应按上表格式加列。</w:t>
            </w:r>
            <w:bookmarkEnd w:id="116"/>
            <w:r/>
            <w:bookmarkEnd w:id="117"/>
            <w:r/>
            <w:bookmarkEnd w:id="118"/>
            <w:r>
              <w:rPr>
                <w:color w:val="000000" w:themeColor="text1"/>
                <w:highlight w:val="white"/>
              </w:rPr>
            </w:r>
            <w:r/>
          </w:p>
        </w:tc>
      </w:tr>
    </w:tbl>
    <w:p>
      <w:pPr>
        <w:pStyle w:val="1051"/>
        <w:ind w:left="0" w:firstLine="0"/>
        <w:rPr>
          <w:rFonts w:hint="eastAsia" w:ascii="宋体" w:hAnsi="宋体"/>
          <w:b/>
          <w:color w:val="000000" w:themeColor="text1"/>
          <w:sz w:val="44"/>
          <w:szCs w:val="22"/>
          <w:highlight w:val="white"/>
        </w:rPr>
      </w:pPr>
      <w:r>
        <w:rPr>
          <w:rFonts w:hint="eastAsia" w:ascii="宋体" w:hAnsi="宋体"/>
          <w:b/>
          <w:color w:val="000000" w:themeColor="text1"/>
          <w:sz w:val="44"/>
          <w:szCs w:val="22"/>
          <w:highlight w:val="white"/>
        </w:rPr>
      </w:r>
      <w:r>
        <w:rPr>
          <w:color w:val="000000" w:themeColor="text1"/>
          <w:highlight w:val="white"/>
        </w:rPr>
      </w:r>
      <w:r/>
    </w:p>
    <w:p>
      <w:pPr>
        <w:pStyle w:val="1051"/>
        <w:ind w:left="400" w:firstLine="883"/>
        <w:rPr>
          <w:rFonts w:ascii="宋体" w:hAnsi="宋体"/>
          <w:b/>
          <w:color w:val="000000" w:themeColor="text1"/>
          <w:sz w:val="44"/>
          <w:szCs w:val="22"/>
          <w:highlight w:val="white"/>
        </w:rPr>
      </w:pPr>
      <w:r>
        <w:rPr>
          <w:rFonts w:hint="eastAsia" w:ascii="宋体" w:hAnsi="宋体"/>
          <w:b/>
          <w:color w:val="000000" w:themeColor="text1"/>
          <w:sz w:val="44"/>
          <w:szCs w:val="22"/>
          <w:highlight w:val="white"/>
        </w:rPr>
        <w:br w:type="page" w:clear="all"/>
      </w:r>
      <w:r>
        <w:rPr>
          <w:color w:val="000000" w:themeColor="text1"/>
          <w:highlight w:val="white"/>
        </w:rPr>
      </w:r>
      <w:r/>
    </w:p>
    <w:p>
      <w:pPr>
        <w:pStyle w:val="993"/>
        <w:ind w:left="0" w:firstLine="0"/>
        <w:jc w:val="center"/>
        <w:rPr>
          <w:rFonts w:ascii="宋体" w:hAnsi="宋体"/>
          <w:b/>
          <w:color w:val="000000" w:themeColor="text1"/>
          <w:sz w:val="44"/>
          <w:szCs w:val="22"/>
          <w:highlight w:val="white"/>
        </w:rPr>
      </w:pPr>
      <w:r>
        <w:rPr>
          <w:color w:val="000000" w:themeColor="text1"/>
          <w:highlight w:val="white"/>
        </w:rPr>
      </w:r>
      <w:bookmarkStart w:id="122" w:name="_Toc7051"/>
      <w:r>
        <w:rPr>
          <w:rFonts w:hint="eastAsia" w:ascii="宋体" w:hAnsi="宋体"/>
          <w:b/>
          <w:color w:val="000000" w:themeColor="text1"/>
          <w:sz w:val="44"/>
          <w:szCs w:val="22"/>
          <w:highlight w:val="white"/>
        </w:rPr>
        <w:t xml:space="preserve">第六章  </w:t>
      </w:r>
      <w:bookmarkStart w:id="123" w:name="评分要点"/>
      <w:r>
        <w:rPr>
          <w:color w:val="000000" w:themeColor="text1"/>
          <w:highlight w:val="white"/>
        </w:rPr>
      </w:r>
      <w:bookmarkEnd w:id="123"/>
      <w:r>
        <w:rPr>
          <w:rFonts w:hint="eastAsia" w:ascii="宋体" w:hAnsi="宋体"/>
          <w:b/>
          <w:color w:val="000000" w:themeColor="text1"/>
          <w:sz w:val="44"/>
          <w:szCs w:val="22"/>
          <w:highlight w:val="white"/>
        </w:rPr>
        <w:t xml:space="preserve">评标办法和评分标准</w:t>
      </w:r>
      <w:bookmarkEnd w:id="119"/>
      <w:r>
        <w:rPr>
          <w:color w:val="000000" w:themeColor="text1"/>
          <w:highlight w:val="white"/>
        </w:rPr>
      </w:r>
      <w:bookmarkEnd w:id="120"/>
      <w:r>
        <w:rPr>
          <w:color w:val="000000" w:themeColor="text1"/>
          <w:highlight w:val="white"/>
        </w:rPr>
      </w:r>
      <w:bookmarkEnd w:id="121"/>
      <w:r>
        <w:rPr>
          <w:color w:val="000000" w:themeColor="text1"/>
          <w:highlight w:val="white"/>
        </w:rPr>
      </w:r>
      <w:bookmarkEnd w:id="122"/>
      <w:r>
        <w:rPr>
          <w:color w:val="000000" w:themeColor="text1"/>
          <w:highlight w:val="white"/>
        </w:rPr>
      </w:r>
      <w:r/>
    </w:p>
    <w:p>
      <w:pPr>
        <w:ind w:left="0" w:firstLine="422"/>
        <w:spacing w:line="360" w:lineRule="auto"/>
        <w:rPr>
          <w:rFonts w:ascii="宋体" w:hAnsi="宋体"/>
          <w:b/>
          <w:color w:val="000000" w:themeColor="text1"/>
          <w:sz w:val="21"/>
          <w:szCs w:val="21"/>
          <w:highlight w:val="white"/>
        </w:rPr>
      </w:pPr>
      <w:r>
        <w:rPr>
          <w:color w:val="000000" w:themeColor="text1"/>
          <w:highlight w:val="white"/>
        </w:rPr>
      </w:r>
      <w:bookmarkStart w:id="124" w:name="_Toc698"/>
      <w:r>
        <w:rPr>
          <w:color w:val="000000" w:themeColor="text1"/>
          <w:highlight w:val="white"/>
        </w:rPr>
      </w:r>
      <w:bookmarkStart w:id="125" w:name="_Toc17476"/>
      <w:r>
        <w:rPr>
          <w:color w:val="000000" w:themeColor="text1"/>
          <w:highlight w:val="white"/>
        </w:rPr>
      </w:r>
      <w:bookmarkStart w:id="126" w:name="_Toc16264"/>
      <w:r>
        <w:rPr>
          <w:rFonts w:hint="eastAsia" w:ascii="宋体" w:hAnsi="宋体"/>
          <w:b/>
          <w:color w:val="000000" w:themeColor="text1"/>
          <w:sz w:val="21"/>
          <w:szCs w:val="21"/>
          <w:highlight w:val="white"/>
        </w:rPr>
        <w:t xml:space="preserve">一、评标办法：</w:t>
      </w:r>
      <w:bookmarkEnd w:id="124"/>
      <w:r>
        <w:rPr>
          <w:color w:val="000000" w:themeColor="text1"/>
          <w:highlight w:val="white"/>
        </w:rPr>
      </w:r>
      <w:bookmarkEnd w:id="125"/>
      <w:r>
        <w:rPr>
          <w:color w:val="000000" w:themeColor="text1"/>
          <w:highlight w:val="white"/>
        </w:rPr>
      </w:r>
      <w:bookmarkEnd w:id="126"/>
      <w:r>
        <w:rPr>
          <w:color w:val="000000" w:themeColor="text1"/>
          <w:highlight w:val="white"/>
        </w:rPr>
      </w:r>
      <w:r/>
    </w:p>
    <w:p>
      <w:pPr>
        <w:ind w:left="0" w:firstLine="42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1.评标办法采用</w:t>
      </w:r>
      <w:r>
        <w:rPr>
          <w:rFonts w:hint="eastAsia" w:ascii="宋体" w:hAnsi="宋体"/>
          <w:b/>
          <w:color w:val="000000" w:themeColor="text1"/>
          <w:sz w:val="21"/>
          <w:highlight w:val="white"/>
        </w:rPr>
        <w:t xml:space="preserve">综合评分法</w:t>
      </w:r>
      <w:r>
        <w:rPr>
          <w:rFonts w:hint="eastAsia" w:ascii="宋体" w:hAnsi="宋体"/>
          <w:color w:val="000000" w:themeColor="text1"/>
          <w:sz w:val="21"/>
          <w:highlight w:val="white"/>
        </w:rPr>
        <w:t xml:space="preserve">。评标结果按评审后得分由高到低顺序排列。得分相同的，按投标报价由低到高顺序排列。得分且投标报价相同的并列，</w:t>
      </w:r>
      <w:r>
        <w:rPr>
          <w:rFonts w:hint="eastAsia" w:ascii="宋体" w:hAnsi="宋体"/>
          <w:color w:val="000000" w:themeColor="text1"/>
          <w:sz w:val="21"/>
          <w:szCs w:val="21"/>
          <w:highlight w:val="white"/>
        </w:rPr>
        <w:t xml:space="preserve">则由</w:t>
      </w:r>
      <w:r>
        <w:rPr>
          <w:rFonts w:hint="eastAsia" w:ascii="宋体" w:hAnsi="宋体"/>
          <w:color w:val="000000" w:themeColor="text1"/>
          <w:sz w:val="21"/>
          <w:highlight w:val="white"/>
        </w:rPr>
        <w:t xml:space="preserve">评标委员会</w:t>
      </w:r>
      <w:r>
        <w:rPr>
          <w:rFonts w:hint="eastAsia" w:ascii="宋体" w:hAnsi="宋体"/>
          <w:color w:val="000000" w:themeColor="text1"/>
          <w:sz w:val="21"/>
          <w:szCs w:val="21"/>
          <w:highlight w:val="white"/>
        </w:rPr>
        <w:t xml:space="preserve">组织抽签确定中标人。</w:t>
      </w:r>
      <w:r>
        <w:rPr>
          <w:rFonts w:hint="eastAsia" w:ascii="宋体" w:hAnsi="宋体"/>
          <w:color w:val="000000" w:themeColor="text1"/>
          <w:sz w:val="21"/>
          <w:highlight w:val="white"/>
        </w:rPr>
        <w:t xml:space="preserve">投标文件满足招标文件全部实质性要求，且按照评审因素的量化指标评审得分最高的投标人为排名第一的中标候选人。</w:t>
      </w:r>
      <w:r>
        <w:rPr>
          <w:color w:val="000000" w:themeColor="text1"/>
          <w:highlight w:val="white"/>
        </w:rPr>
      </w:r>
      <w:r/>
    </w:p>
    <w:p>
      <w:pPr>
        <w:ind w:left="0" w:firstLine="420"/>
        <w:spacing w:line="360" w:lineRule="auto"/>
        <w:rPr>
          <w:rFonts w:ascii="宋体" w:hAnsi="宋体"/>
          <w:b/>
          <w:color w:val="000000" w:themeColor="text1"/>
          <w:sz w:val="21"/>
          <w:szCs w:val="21"/>
          <w:highlight w:val="white"/>
        </w:rPr>
      </w:pPr>
      <w:r>
        <w:rPr>
          <w:rFonts w:hint="eastAsia" w:ascii="宋体" w:hAnsi="宋体"/>
          <w:color w:val="000000" w:themeColor="text1"/>
          <w:sz w:val="21"/>
          <w:highlight w:val="whit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color w:val="000000" w:themeColor="text1"/>
          <w:highlight w:val="white"/>
        </w:rPr>
      </w:r>
      <w:r/>
    </w:p>
    <w:p>
      <w:pPr>
        <w:ind w:left="0" w:firstLine="42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color w:val="000000" w:themeColor="text1"/>
          <w:highlight w:val="white"/>
        </w:rPr>
      </w:r>
      <w:r/>
    </w:p>
    <w:p>
      <w:pPr>
        <w:ind w:left="0" w:firstLine="420"/>
        <w:spacing w:line="360" w:lineRule="auto"/>
        <w:rPr>
          <w:rFonts w:ascii="宋体" w:hAnsi="宋体"/>
          <w:b/>
          <w:color w:val="000000" w:themeColor="text1"/>
          <w:sz w:val="21"/>
          <w:szCs w:val="21"/>
          <w:highlight w:val="white"/>
        </w:rPr>
      </w:pPr>
      <w:r>
        <w:rPr>
          <w:rFonts w:hint="eastAsia" w:ascii="宋体" w:hAnsi="宋体"/>
          <w:color w:val="000000" w:themeColor="text1"/>
          <w:sz w:val="21"/>
          <w:highlight w:val="white"/>
        </w:rPr>
        <w:t xml:space="preserve">4.针对中小型企业、残疾人福利企业和监狱企业的评审：</w:t>
      </w:r>
      <w:r>
        <w:rPr>
          <w:color w:val="000000" w:themeColor="text1"/>
          <w:highlight w:val="white"/>
        </w:rPr>
      </w:r>
      <w:r/>
    </w:p>
    <w:p>
      <w:pPr>
        <w:ind w:left="0" w:firstLine="42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color w:val="000000" w:themeColor="text1"/>
          <w:sz w:val="21"/>
          <w:highlight w:val="white"/>
        </w:rPr>
        <w:t xml:space="preserve">&gt;</w:t>
      </w:r>
      <w:r>
        <w:rPr>
          <w:rFonts w:hint="eastAsia" w:ascii="宋体" w:hAnsi="宋体"/>
          <w:color w:val="000000" w:themeColor="text1"/>
          <w:sz w:val="21"/>
          <w:highlight w:val="white"/>
        </w:rPr>
        <w:t xml:space="preserve">的通知》（苏财购〔202</w:t>
      </w:r>
      <w:r>
        <w:rPr>
          <w:rFonts w:ascii="宋体" w:hAnsi="宋体"/>
          <w:color w:val="000000" w:themeColor="text1"/>
          <w:sz w:val="21"/>
          <w:highlight w:val="white"/>
        </w:rPr>
        <w:t xml:space="preserve">2</w:t>
      </w:r>
      <w:r>
        <w:rPr>
          <w:rFonts w:hint="eastAsia" w:ascii="宋体" w:hAnsi="宋体"/>
          <w:color w:val="000000" w:themeColor="text1"/>
          <w:sz w:val="21"/>
          <w:highlight w:val="white"/>
        </w:rPr>
        <w:t xml:space="preserve">〕</w:t>
      </w:r>
      <w:r>
        <w:rPr>
          <w:rFonts w:ascii="宋体" w:hAnsi="宋体"/>
          <w:color w:val="000000" w:themeColor="text1"/>
          <w:sz w:val="21"/>
          <w:highlight w:val="white"/>
        </w:rPr>
        <w:t xml:space="preserve">16</w:t>
      </w:r>
      <w:r>
        <w:rPr>
          <w:rFonts w:hint="eastAsia" w:ascii="宋体" w:hAnsi="宋体"/>
          <w:color w:val="000000" w:themeColor="text1"/>
          <w:sz w:val="21"/>
          <w:highlight w:val="white"/>
        </w:rPr>
        <w:t xml:space="preserve">号）的有关规定，</w:t>
      </w:r>
      <w:r>
        <w:rPr>
          <w:rFonts w:hint="eastAsia" w:ascii="宋体" w:hAnsi="宋体"/>
          <w:b/>
          <w:bCs/>
          <w:color w:val="000000" w:themeColor="text1"/>
          <w:sz w:val="21"/>
          <w:highlight w:val="white"/>
        </w:rPr>
        <w:t xml:space="preserve">本项目为专门面向中小企业采购的项目，不再执行价格评审优惠的扶持政策。</w:t>
      </w:r>
      <w:r>
        <w:rPr>
          <w:color w:val="000000" w:themeColor="text1"/>
          <w:highlight w:val="white"/>
        </w:rPr>
      </w:r>
      <w:r/>
    </w:p>
    <w:p>
      <w:pPr>
        <w:ind w:left="0" w:firstLine="42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color w:val="000000" w:themeColor="text1"/>
          <w:sz w:val="21"/>
          <w:highlight w:val="white"/>
        </w:rPr>
        <w:t xml:space="preserve">服务类项目中供应商若使用退休人员，将不享受中小企业扶持政策。</w:t>
      </w:r>
      <w:r>
        <w:rPr>
          <w:color w:val="000000" w:themeColor="text1"/>
          <w:highlight w:val="white"/>
        </w:rPr>
      </w:r>
      <w:r/>
    </w:p>
    <w:p>
      <w:pPr>
        <w:ind w:left="0" w:firstLine="420"/>
        <w:spacing w:line="360" w:lineRule="auto"/>
        <w:rPr>
          <w:rFonts w:ascii="宋体" w:hAnsi="宋体"/>
          <w:b/>
          <w:color w:val="000000" w:themeColor="text1"/>
          <w:sz w:val="21"/>
          <w:szCs w:val="21"/>
          <w:highlight w:val="white"/>
        </w:rPr>
      </w:pPr>
      <w:r>
        <w:rPr>
          <w:rFonts w:hint="eastAsia" w:ascii="宋体" w:hAnsi="宋体"/>
          <w:color w:val="000000" w:themeColor="text1"/>
          <w:sz w:val="21"/>
          <w:highlight w:val="white"/>
        </w:rPr>
        <w:t xml:space="preserve">注：</w:t>
      </w:r>
      <w:r>
        <w:rPr>
          <w:color w:val="000000" w:themeColor="text1"/>
          <w:highlight w:val="white"/>
        </w:rPr>
      </w:r>
      <w:r/>
    </w:p>
    <w:p>
      <w:pPr>
        <w:ind w:left="0" w:firstLine="420"/>
        <w:spacing w:line="360" w:lineRule="auto"/>
        <w:rPr>
          <w:rFonts w:ascii="宋体" w:hAnsi="宋体"/>
          <w:b/>
          <w:color w:val="000000" w:themeColor="text1"/>
          <w:sz w:val="21"/>
          <w:szCs w:val="21"/>
          <w:highlight w:val="white"/>
        </w:rPr>
      </w:pPr>
      <w:r>
        <w:rPr>
          <w:rFonts w:hint="eastAsia" w:ascii="宋体" w:hAnsi="宋体"/>
          <w:color w:val="000000" w:themeColor="text1"/>
          <w:sz w:val="21"/>
          <w:highlight w:val="white"/>
        </w:rPr>
        <w:t xml:space="preserve">①填报“中小企业声明函”需严格按“工信部联企业〔2011〕300号通知中的《中小企业划型标准规定》进行。</w:t>
      </w:r>
      <w:r>
        <w:rPr>
          <w:color w:val="000000" w:themeColor="text1"/>
          <w:highlight w:val="white"/>
        </w:rPr>
      </w:r>
      <w:r/>
    </w:p>
    <w:p>
      <w:pPr>
        <w:ind w:left="0" w:firstLine="42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②若供应商提供的声明函或认定证明为虚假材料，按“政府采购法”相关规定处理并报请政府监管部门给予行政处罚。</w:t>
      </w:r>
      <w:r>
        <w:rPr>
          <w:color w:val="000000" w:themeColor="text1"/>
          <w:highlight w:val="white"/>
        </w:rPr>
      </w:r>
      <w:r/>
    </w:p>
    <w:p>
      <w:pPr>
        <w:ind w:left="0" w:firstLine="422"/>
        <w:spacing w:line="360" w:lineRule="auto"/>
        <w:rPr>
          <w:rFonts w:hint="default" w:eastAsia="宋体"/>
          <w:b/>
          <w:bCs/>
          <w:color w:val="000000" w:themeColor="text1"/>
          <w:highlight w:val="white"/>
        </w:rPr>
      </w:pPr>
      <w:r>
        <w:rPr>
          <w:rFonts w:hint="eastAsia" w:ascii="宋体" w:hAnsi="宋体"/>
          <w:b/>
          <w:bCs/>
          <w:color w:val="000000" w:themeColor="text1"/>
          <w:sz w:val="21"/>
          <w:highlight w:val="white"/>
          <w:lang w:val="en-US" w:eastAsia="zh-CN"/>
        </w:rPr>
        <w:t xml:space="preserve">③</w:t>
      </w:r>
      <w:r>
        <w:rPr>
          <w:rFonts w:hint="eastAsia" w:ascii="宋体" w:hAnsi="宋体"/>
          <w:b/>
          <w:bCs/>
          <w:color w:val="000000" w:themeColor="text1"/>
          <w:sz w:val="21"/>
          <w:highlight w:val="white"/>
        </w:rPr>
        <w:t xml:space="preserve">本项目按顺序开标，可兼投</w:t>
      </w:r>
      <w:r>
        <w:rPr>
          <w:rFonts w:hint="eastAsia" w:ascii="宋体" w:hAnsi="宋体"/>
          <w:b/>
          <w:bCs/>
          <w:color w:val="000000" w:themeColor="text1"/>
          <w:sz w:val="21"/>
          <w:highlight w:val="white"/>
          <w:lang w:eastAsia="zh-CN"/>
        </w:rPr>
        <w:t xml:space="preserve">，</w:t>
      </w:r>
      <w:r>
        <w:rPr>
          <w:rFonts w:hint="eastAsia" w:ascii="宋体" w:hAnsi="宋体"/>
          <w:b/>
          <w:bCs/>
          <w:color w:val="000000" w:themeColor="text1"/>
          <w:sz w:val="21"/>
          <w:highlight w:val="white"/>
          <w:lang w:val="en-US" w:eastAsia="zh-CN"/>
        </w:rPr>
        <w:t xml:space="preserve">同一家供应商在标段一至标段六中只能中一个标段，在标段七至标段十一也只能中一个标段。中标按照先开先中的原则，即在标段一至标段六中，已中标前期标段的供应商将自动失去后续标段的中标资格，不进入此部分后续标段评审程序。在标段七至标段十一中，已中标前期标段的供应商将自动失去后续标段的中标资格，不进入此部分后续标段评审程序。</w:t>
      </w:r>
      <w:r>
        <w:rPr>
          <w:color w:val="000000" w:themeColor="text1"/>
          <w:highlight w:val="white"/>
        </w:rPr>
      </w:r>
      <w:r/>
    </w:p>
    <w:p>
      <w:pPr>
        <w:rPr>
          <w:color w:val="000000" w:themeColor="text1"/>
          <w:highlight w:val="white"/>
        </w:rPr>
      </w:pPr>
      <w:r>
        <w:rPr>
          <w:color w:val="000000" w:themeColor="text1"/>
          <w:highlight w:val="white"/>
        </w:rPr>
      </w:r>
      <w:r>
        <w:rPr>
          <w:color w:val="000000" w:themeColor="text1"/>
          <w:highlight w:val="white"/>
        </w:rPr>
      </w:r>
      <w:r/>
    </w:p>
    <w:p>
      <w:pPr>
        <w:pStyle w:val="1018"/>
        <w:rPr>
          <w:color w:val="000000" w:themeColor="text1"/>
          <w:highlight w:val="white"/>
        </w:rPr>
      </w:pPr>
      <w:r>
        <w:rPr>
          <w:color w:val="000000" w:themeColor="text1"/>
          <w:highlight w:val="white"/>
        </w:rPr>
      </w:r>
      <w:r>
        <w:rPr>
          <w:color w:val="000000" w:themeColor="text1"/>
          <w:highlight w:val="white"/>
        </w:rPr>
      </w:r>
      <w:r/>
    </w:p>
    <w:p>
      <w:pPr>
        <w:pStyle w:val="1009"/>
        <w:rPr>
          <w:rFonts w:ascii="宋体" w:hAnsi="宋体" w:cs="Times New Roman"/>
          <w:color w:val="000000" w:themeColor="text1"/>
          <w:highlight w:val="white"/>
        </w:rPr>
      </w:pPr>
      <w:r>
        <w:rPr>
          <w:rFonts w:ascii="宋体" w:hAnsi="宋体" w:cs="Times New Roman"/>
          <w:color w:val="000000" w:themeColor="text1"/>
          <w:highlight w:val="white"/>
        </w:rPr>
      </w:r>
      <w:r>
        <w:rPr>
          <w:color w:val="000000" w:themeColor="text1"/>
          <w:highlight w:val="white"/>
        </w:rPr>
      </w:r>
      <w:r/>
    </w:p>
    <w:p>
      <w:pPr>
        <w:ind w:left="0" w:firstLine="422"/>
        <w:spacing w:line="360" w:lineRule="auto"/>
        <w:rPr>
          <w:rFonts w:hint="eastAsia" w:ascii="宋体" w:hAnsi="宋体" w:cs="Times New Roman"/>
          <w:b/>
          <w:color w:val="000000" w:themeColor="text1"/>
          <w:sz w:val="21"/>
          <w:szCs w:val="21"/>
          <w:highlight w:val="white"/>
        </w:rPr>
      </w:pPr>
      <w:r>
        <w:rPr>
          <w:rFonts w:hint="eastAsia" w:ascii="宋体" w:hAnsi="宋体"/>
          <w:b/>
          <w:bCs/>
          <w:color w:val="000000" w:themeColor="text1"/>
          <w:sz w:val="21"/>
          <w:highlight w:val="white"/>
        </w:rPr>
        <w:t xml:space="preserve">以下评分标准适用于（标段</w:t>
      </w:r>
      <w:r>
        <w:rPr>
          <w:rFonts w:hint="eastAsia" w:ascii="宋体" w:hAnsi="宋体"/>
          <w:b/>
          <w:bCs/>
          <w:color w:val="000000" w:themeColor="text1"/>
          <w:sz w:val="21"/>
          <w:highlight w:val="white"/>
          <w:lang w:val="en-US" w:eastAsia="zh-CN"/>
        </w:rPr>
        <w:t xml:space="preserve">一</w:t>
      </w:r>
      <w:r>
        <w:rPr>
          <w:rFonts w:hint="eastAsia" w:ascii="宋体" w:hAnsi="宋体"/>
          <w:b/>
          <w:bCs/>
          <w:color w:val="000000" w:themeColor="text1"/>
          <w:sz w:val="21"/>
          <w:highlight w:val="white"/>
        </w:rPr>
        <w:t xml:space="preserve">、标段</w:t>
      </w:r>
      <w:r>
        <w:rPr>
          <w:rFonts w:hint="eastAsia" w:ascii="宋体" w:hAnsi="宋体"/>
          <w:b/>
          <w:bCs/>
          <w:color w:val="000000" w:themeColor="text1"/>
          <w:sz w:val="21"/>
          <w:highlight w:val="white"/>
          <w:lang w:val="en-US" w:eastAsia="zh-CN"/>
        </w:rPr>
        <w:t xml:space="preserve">二</w:t>
      </w:r>
      <w:r>
        <w:rPr>
          <w:rFonts w:hint="eastAsia" w:ascii="宋体" w:hAnsi="宋体"/>
          <w:b/>
          <w:bCs/>
          <w:color w:val="000000" w:themeColor="text1"/>
          <w:sz w:val="21"/>
          <w:highlight w:val="white"/>
        </w:rPr>
        <w:t xml:space="preserve">、标段</w:t>
      </w:r>
      <w:r>
        <w:rPr>
          <w:rFonts w:hint="eastAsia" w:ascii="宋体" w:hAnsi="宋体"/>
          <w:b/>
          <w:bCs/>
          <w:color w:val="000000" w:themeColor="text1"/>
          <w:sz w:val="21"/>
          <w:highlight w:val="white"/>
          <w:lang w:val="en-US" w:eastAsia="zh-CN"/>
        </w:rPr>
        <w:t xml:space="preserve">三</w:t>
      </w:r>
      <w:r>
        <w:rPr>
          <w:rFonts w:hint="eastAsia" w:ascii="宋体" w:hAnsi="宋体"/>
          <w:b/>
          <w:bCs/>
          <w:color w:val="000000" w:themeColor="text1"/>
          <w:sz w:val="21"/>
          <w:highlight w:val="white"/>
        </w:rPr>
        <w:t xml:space="preserve">、标段</w:t>
      </w:r>
      <w:r>
        <w:rPr>
          <w:rFonts w:hint="eastAsia" w:ascii="宋体" w:hAnsi="宋体"/>
          <w:b/>
          <w:bCs/>
          <w:color w:val="000000" w:themeColor="text1"/>
          <w:sz w:val="21"/>
          <w:highlight w:val="white"/>
          <w:lang w:val="en-US" w:eastAsia="zh-CN"/>
        </w:rPr>
        <w:t xml:space="preserve">四</w:t>
      </w:r>
      <w:r>
        <w:rPr>
          <w:rFonts w:hint="eastAsia" w:ascii="宋体" w:hAnsi="宋体"/>
          <w:b/>
          <w:bCs/>
          <w:color w:val="000000" w:themeColor="text1"/>
          <w:sz w:val="21"/>
          <w:highlight w:val="white"/>
        </w:rPr>
        <w:t xml:space="preserve">、标段</w:t>
      </w:r>
      <w:r>
        <w:rPr>
          <w:rFonts w:hint="eastAsia" w:ascii="宋体" w:hAnsi="宋体"/>
          <w:b/>
          <w:bCs/>
          <w:color w:val="000000" w:themeColor="text1"/>
          <w:sz w:val="21"/>
          <w:highlight w:val="white"/>
          <w:lang w:val="en-US" w:eastAsia="zh-CN"/>
        </w:rPr>
        <w:t xml:space="preserve">五</w:t>
      </w:r>
      <w:r>
        <w:rPr>
          <w:rFonts w:hint="eastAsia" w:ascii="宋体" w:hAnsi="宋体"/>
          <w:b/>
          <w:bCs/>
          <w:color w:val="000000" w:themeColor="text1"/>
          <w:sz w:val="21"/>
          <w:highlight w:val="white"/>
        </w:rPr>
        <w:t xml:space="preserve">、标段</w:t>
      </w:r>
      <w:r>
        <w:rPr>
          <w:rFonts w:hint="eastAsia" w:ascii="宋体" w:hAnsi="宋体"/>
          <w:b/>
          <w:bCs/>
          <w:color w:val="000000" w:themeColor="text1"/>
          <w:sz w:val="21"/>
          <w:highlight w:val="white"/>
          <w:lang w:val="en-US" w:eastAsia="zh-CN"/>
        </w:rPr>
        <w:t xml:space="preserve">六</w:t>
      </w:r>
      <w:r>
        <w:rPr>
          <w:rFonts w:hint="eastAsia" w:ascii="宋体" w:hAnsi="宋体"/>
          <w:b/>
          <w:bCs/>
          <w:color w:val="000000" w:themeColor="text1"/>
          <w:sz w:val="21"/>
          <w:highlight w:val="white"/>
        </w:rPr>
        <w:t xml:space="preserve">）</w:t>
      </w:r>
      <w:r>
        <w:rPr>
          <w:color w:val="000000" w:themeColor="text1"/>
          <w:highlight w:val="white"/>
        </w:rPr>
      </w:r>
      <w:r/>
    </w:p>
    <w:p>
      <w:pPr>
        <w:ind w:left="0" w:firstLine="422"/>
        <w:spacing w:line="360" w:lineRule="auto"/>
        <w:rPr>
          <w:rFonts w:ascii="宋体" w:hAnsi="宋体"/>
          <w:b/>
          <w:color w:val="000000" w:themeColor="text1"/>
          <w:sz w:val="21"/>
          <w:szCs w:val="21"/>
          <w:highlight w:val="white"/>
        </w:rPr>
      </w:pPr>
      <w:r>
        <w:rPr>
          <w:rFonts w:hint="eastAsia" w:ascii="宋体" w:hAnsi="宋体" w:cs="Times New Roman"/>
          <w:b/>
          <w:color w:val="000000" w:themeColor="text1"/>
          <w:sz w:val="21"/>
          <w:szCs w:val="21"/>
          <w:highlight w:val="white"/>
        </w:rPr>
        <w:t xml:space="preserve">二、评分标准：</w:t>
      </w:r>
      <w:r>
        <w:rPr>
          <w:color w:val="000000" w:themeColor="text1"/>
          <w:highlight w:val="white"/>
        </w:rPr>
      </w:r>
      <w:r/>
    </w:p>
    <w:p>
      <w:pPr>
        <w:ind w:left="0" w:firstLine="422"/>
        <w:spacing w:line="360" w:lineRule="auto"/>
        <w:rPr>
          <w:rFonts w:ascii="宋体" w:hAnsi="宋体"/>
          <w:b/>
          <w:color w:val="000000" w:themeColor="text1"/>
          <w:sz w:val="21"/>
          <w:szCs w:val="21"/>
          <w:highlight w:val="white"/>
        </w:rPr>
      </w:pPr>
      <w:r>
        <w:rPr>
          <w:rFonts w:hint="eastAsia" w:ascii="宋体" w:hAnsi="宋体"/>
          <w:b/>
          <w:bCs/>
          <w:color w:val="000000" w:themeColor="text1"/>
          <w:sz w:val="21"/>
          <w:highlight w:val="white"/>
        </w:rPr>
        <w:t xml:space="preserve">(一）价格分：</w:t>
      </w:r>
      <w:r>
        <w:rPr>
          <w:rFonts w:hint="eastAsia" w:ascii="宋体" w:hAnsi="宋体"/>
          <w:b/>
          <w:bCs/>
          <w:color w:val="000000" w:themeColor="text1"/>
          <w:sz w:val="21"/>
          <w:highlight w:val="white"/>
          <w:lang w:val="en-US" w:eastAsia="zh-CN"/>
        </w:rPr>
        <w:t xml:space="preserve">2</w:t>
      </w:r>
      <w:r>
        <w:rPr>
          <w:rFonts w:ascii="宋体" w:hAnsi="宋体"/>
          <w:b/>
          <w:bCs/>
          <w:color w:val="000000" w:themeColor="text1"/>
          <w:sz w:val="21"/>
          <w:highlight w:val="white"/>
        </w:rPr>
        <w:t xml:space="preserve">0</w:t>
      </w:r>
      <w:r>
        <w:rPr>
          <w:rFonts w:hint="eastAsia" w:ascii="宋体" w:hAnsi="宋体"/>
          <w:b/>
          <w:bCs/>
          <w:color w:val="000000" w:themeColor="text1"/>
          <w:sz w:val="21"/>
          <w:highlight w:val="white"/>
        </w:rPr>
        <w:t xml:space="preserve">分</w:t>
      </w:r>
      <w:r>
        <w:rPr>
          <w:color w:val="000000" w:themeColor="text1"/>
          <w:highlight w:val="white"/>
        </w:rPr>
      </w:r>
      <w:r/>
    </w:p>
    <w:p>
      <w:pPr>
        <w:ind w:left="0" w:firstLine="420"/>
        <w:spacing w:line="360" w:lineRule="auto"/>
        <w:rPr>
          <w:rFonts w:ascii="宋体" w:hAnsi="宋体"/>
          <w:b/>
          <w:color w:val="000000" w:themeColor="text1"/>
          <w:sz w:val="21"/>
          <w:szCs w:val="21"/>
          <w:highlight w:val="white"/>
        </w:rPr>
      </w:pPr>
      <w:r>
        <w:rPr>
          <w:rFonts w:hint="eastAsia" w:ascii="宋体" w:hAnsi="宋体"/>
          <w:color w:val="000000" w:themeColor="text1"/>
          <w:sz w:val="21"/>
          <w:highlight w:val="white"/>
        </w:rPr>
        <w:t xml:space="preserve">第一步：投标报价低于或等于财政预算价格（或最高限价）的，为有效投标报价。超财政预算（或最高限价）的投标报价为无效投标报价。</w:t>
      </w:r>
      <w:r>
        <w:rPr>
          <w:color w:val="000000" w:themeColor="text1"/>
          <w:highlight w:val="white"/>
        </w:rPr>
      </w:r>
      <w:r/>
    </w:p>
    <w:p>
      <w:pPr>
        <w:ind w:left="0" w:firstLine="420"/>
        <w:spacing w:line="360" w:lineRule="auto"/>
        <w:rPr>
          <w:rFonts w:ascii="宋体" w:hAnsi="宋体"/>
          <w:b/>
          <w:color w:val="000000" w:themeColor="text1"/>
          <w:sz w:val="21"/>
          <w:szCs w:val="21"/>
          <w:highlight w:val="white"/>
        </w:rPr>
      </w:pPr>
      <w:r>
        <w:rPr>
          <w:rFonts w:hint="eastAsia" w:ascii="宋体" w:hAnsi="宋体"/>
          <w:color w:val="000000" w:themeColor="text1"/>
          <w:sz w:val="21"/>
          <w:highlight w:val="white"/>
        </w:rPr>
        <w:t xml:space="preserve">第二步：在所有有效投标报价中满足招标文件要求，且投标价格最低的投标报价为评标基准价，其他投标人的价格分按照下列公式计算（计算结果四舍五入保留两位小数）。</w:t>
      </w:r>
      <w:r>
        <w:rPr>
          <w:color w:val="000000" w:themeColor="text1"/>
          <w:highlight w:val="white"/>
        </w:rPr>
      </w:r>
      <w:r/>
    </w:p>
    <w:p>
      <w:pPr>
        <w:ind w:left="0" w:firstLine="42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投标报价得分＝（评标基准价/投标报价）×</w:t>
      </w:r>
      <w:r>
        <w:rPr>
          <w:rFonts w:hint="eastAsia" w:ascii="宋体" w:hAnsi="宋体"/>
          <w:color w:val="000000" w:themeColor="text1"/>
          <w:sz w:val="21"/>
          <w:highlight w:val="white"/>
          <w:lang w:val="en-US" w:eastAsia="zh-CN"/>
        </w:rPr>
        <w:t xml:space="preserve">2</w:t>
      </w:r>
      <w:r>
        <w:rPr>
          <w:rFonts w:ascii="宋体" w:hAnsi="宋体"/>
          <w:color w:val="000000" w:themeColor="text1"/>
          <w:sz w:val="21"/>
          <w:highlight w:val="white"/>
        </w:rPr>
        <w:t xml:space="preserve">0</w:t>
      </w:r>
      <w:r>
        <w:rPr>
          <w:rFonts w:hint="eastAsia" w:ascii="宋体" w:hAnsi="宋体"/>
          <w:color w:val="000000" w:themeColor="text1"/>
          <w:sz w:val="21"/>
          <w:highlight w:val="white"/>
        </w:rPr>
        <w:t xml:space="preserve">％×100</w:t>
      </w:r>
      <w:r>
        <w:rPr>
          <w:color w:val="000000" w:themeColor="text1"/>
          <w:highlight w:val="white"/>
        </w:rPr>
      </w:r>
      <w:r/>
    </w:p>
    <w:p>
      <w:pPr>
        <w:ind w:left="0" w:firstLine="422"/>
        <w:spacing w:line="360" w:lineRule="auto"/>
        <w:rPr>
          <w:rFonts w:hint="default" w:ascii="宋体" w:hAnsi="宋体"/>
          <w:b/>
          <w:bCs/>
          <w:color w:val="000000" w:themeColor="text1"/>
          <w:sz w:val="21"/>
          <w:highlight w:val="white"/>
        </w:rPr>
      </w:pPr>
      <w:r>
        <w:rPr>
          <w:rFonts w:hint="eastAsia" w:ascii="宋体" w:hAnsi="宋体"/>
          <w:b/>
          <w:bCs/>
          <w:color w:val="000000" w:themeColor="text1"/>
          <w:sz w:val="21"/>
          <w:highlight w:val="white"/>
        </w:rPr>
        <w:t xml:space="preserve">（二）技术方案比较（45分）</w:t>
      </w:r>
      <w:r>
        <w:rPr>
          <w:color w:val="000000" w:themeColor="text1"/>
          <w:highlight w:val="white"/>
        </w:rPr>
      </w:r>
      <w:r/>
    </w:p>
    <w:p>
      <w:pPr>
        <w:ind w:left="0" w:firstLine="420"/>
        <w:spacing w:line="440" w:lineRule="exact"/>
        <w:rPr>
          <w:rFonts w:hint="default" w:ascii="宋体" w:hAnsi="宋体"/>
          <w:color w:val="000000" w:themeColor="text1"/>
          <w:sz w:val="21"/>
          <w:szCs w:val="24"/>
          <w:highlight w:val="white"/>
        </w:rPr>
      </w:pPr>
      <w:r>
        <w:rPr>
          <w:rFonts w:hint="eastAsia" w:ascii="宋体" w:hAnsi="宋体"/>
          <w:color w:val="000000" w:themeColor="text1"/>
          <w:sz w:val="21"/>
          <w:szCs w:val="24"/>
          <w:highlight w:val="white"/>
        </w:rPr>
        <w:t xml:space="preserve">根据投标人根据以下事项，对苏州市属事业单位年度收入分配和绩效完成情况审计第三方服务项目的了解程度和项目需求，对苏州市属事业单位年度工资性收入以及苏州市属事业单位绩效考核、公益性岗位及其他编外人员薪酬情况等的政策规定、实施程序等的理解情况由评委根据其方案酌情打分。具体如下：</w:t>
      </w:r>
      <w:r>
        <w:rPr>
          <w:color w:val="000000" w:themeColor="text1"/>
          <w:highlight w:val="white"/>
        </w:rPr>
      </w:r>
      <w:r/>
    </w:p>
    <w:p>
      <w:pPr>
        <w:ind w:left="0" w:firstLine="422"/>
        <w:spacing w:line="440" w:lineRule="exact"/>
        <w:rPr>
          <w:rFonts w:hint="default" w:ascii="宋体" w:hAnsi="宋体"/>
          <w:b/>
          <w:bCs/>
          <w:color w:val="000000" w:themeColor="text1"/>
          <w:sz w:val="21"/>
          <w:szCs w:val="22"/>
          <w:highlight w:val="white"/>
        </w:rPr>
      </w:pPr>
      <w:r>
        <w:rPr>
          <w:rFonts w:hint="eastAsia" w:ascii="宋体" w:hAnsi="宋体"/>
          <w:b/>
          <w:bCs/>
          <w:color w:val="000000" w:themeColor="text1"/>
          <w:sz w:val="21"/>
          <w:szCs w:val="22"/>
          <w:highlight w:val="white"/>
        </w:rPr>
        <w:t xml:space="preserve">1.对市属事业单位年度收入分配和绩效完成情况审计工作的理解程度（15分）</w:t>
      </w:r>
      <w:r>
        <w:rPr>
          <w:color w:val="000000" w:themeColor="text1"/>
          <w:highlight w:val="white"/>
        </w:rPr>
      </w:r>
      <w:r/>
    </w:p>
    <w:p>
      <w:pPr>
        <w:ind w:left="0" w:firstLine="420"/>
        <w:spacing w:line="440" w:lineRule="exact"/>
        <w:rPr>
          <w:rFonts w:hint="default" w:ascii="宋体" w:hAnsi="宋体"/>
          <w:color w:val="000000" w:themeColor="text1"/>
          <w:sz w:val="21"/>
          <w:szCs w:val="24"/>
          <w:highlight w:val="white"/>
        </w:rPr>
      </w:pPr>
      <w:r>
        <w:rPr>
          <w:rFonts w:hint="eastAsia" w:ascii="宋体" w:hAnsi="宋体"/>
          <w:color w:val="000000" w:themeColor="text1"/>
          <w:sz w:val="21"/>
          <w:szCs w:val="24"/>
          <w:highlight w:val="white"/>
        </w:rPr>
        <w:t xml:space="preserve">（1）能正确表述事业单位绩效工资总量和水平的核定办法，了解事业单位绩效工资水平调控线及收入调节金情况；</w:t>
      </w:r>
      <w:r>
        <w:rPr>
          <w:color w:val="000000" w:themeColor="text1"/>
          <w:highlight w:val="white"/>
        </w:rPr>
      </w:r>
      <w:r/>
    </w:p>
    <w:p>
      <w:pPr>
        <w:ind w:left="0" w:firstLine="420"/>
        <w:spacing w:line="440" w:lineRule="exact"/>
        <w:rPr>
          <w:rFonts w:hint="default" w:ascii="宋体" w:hAnsi="宋体"/>
          <w:color w:val="000000" w:themeColor="text1"/>
          <w:sz w:val="21"/>
          <w:szCs w:val="24"/>
          <w:highlight w:val="white"/>
        </w:rPr>
      </w:pPr>
      <w:r>
        <w:rPr>
          <w:rFonts w:hint="eastAsia" w:ascii="宋体" w:hAnsi="宋体"/>
          <w:color w:val="000000" w:themeColor="text1"/>
          <w:sz w:val="21"/>
          <w:szCs w:val="24"/>
          <w:highlight w:val="white"/>
        </w:rPr>
        <w:t xml:space="preserve">（2）了解事业单位绩效工资的构成情况，能正确表述事业单位内部考核制度、分配程序； </w:t>
      </w:r>
      <w:r>
        <w:rPr>
          <w:color w:val="000000" w:themeColor="text1"/>
          <w:highlight w:val="white"/>
        </w:rPr>
      </w:r>
      <w:r/>
    </w:p>
    <w:p>
      <w:pPr>
        <w:ind w:left="0" w:firstLine="420"/>
        <w:spacing w:line="440" w:lineRule="exact"/>
        <w:rPr>
          <w:rFonts w:hint="default" w:ascii="宋体" w:hAnsi="宋体"/>
          <w:color w:val="000000" w:themeColor="text1"/>
          <w:sz w:val="21"/>
          <w:szCs w:val="24"/>
          <w:highlight w:val="white"/>
        </w:rPr>
      </w:pPr>
      <w:r>
        <w:rPr>
          <w:rFonts w:hint="eastAsia" w:ascii="宋体" w:hAnsi="宋体"/>
          <w:color w:val="000000" w:themeColor="text1"/>
          <w:sz w:val="21"/>
          <w:szCs w:val="24"/>
          <w:highlight w:val="white"/>
        </w:rPr>
        <w:t xml:space="preserve">（3）了解苏州市事业单位绩效工资总量管理办法有关规定和绩效工资总量管理工作实施程序；</w:t>
      </w:r>
      <w:r>
        <w:rPr>
          <w:color w:val="000000" w:themeColor="text1"/>
          <w:highlight w:val="white"/>
        </w:rPr>
      </w:r>
      <w:r/>
    </w:p>
    <w:p>
      <w:pPr>
        <w:ind w:left="0" w:firstLine="420"/>
        <w:spacing w:line="440" w:lineRule="exact"/>
        <w:rPr>
          <w:rFonts w:hint="default" w:ascii="宋体" w:hAnsi="宋体"/>
          <w:color w:val="000000" w:themeColor="text1"/>
          <w:sz w:val="21"/>
          <w:szCs w:val="24"/>
          <w:highlight w:val="white"/>
        </w:rPr>
      </w:pPr>
      <w:r>
        <w:rPr>
          <w:rFonts w:hint="eastAsia" w:ascii="宋体" w:hAnsi="宋体"/>
          <w:color w:val="000000" w:themeColor="text1"/>
          <w:sz w:val="21"/>
          <w:szCs w:val="24"/>
          <w:highlight w:val="white"/>
        </w:rPr>
        <w:t xml:space="preserve">（4）了解苏州市市属事业单位绩效考核管理办法相关规定，正确表述考核内容、程序、等次、结果运用及组织管理等要求；</w:t>
      </w:r>
      <w:r>
        <w:rPr>
          <w:color w:val="000000" w:themeColor="text1"/>
          <w:highlight w:val="white"/>
        </w:rPr>
      </w:r>
      <w:r/>
    </w:p>
    <w:p>
      <w:pPr>
        <w:ind w:left="0" w:firstLine="420"/>
        <w:spacing w:line="440" w:lineRule="exact"/>
        <w:rPr>
          <w:rFonts w:hint="default" w:ascii="宋体" w:hAnsi="宋体"/>
          <w:color w:val="000000" w:themeColor="text1"/>
          <w:sz w:val="21"/>
          <w:szCs w:val="24"/>
          <w:highlight w:val="white"/>
        </w:rPr>
      </w:pPr>
      <w:r>
        <w:rPr>
          <w:rFonts w:hint="eastAsia" w:ascii="宋体" w:hAnsi="宋体"/>
          <w:color w:val="000000" w:themeColor="text1"/>
          <w:sz w:val="21"/>
          <w:szCs w:val="24"/>
          <w:highlight w:val="white"/>
        </w:rPr>
        <w:t xml:space="preserve">（5）了解有关规范事业单位工资、津贴补贴工作要求，实施绩效工资后对事业单位收入分配相关政策和要求。</w:t>
      </w:r>
      <w:r>
        <w:rPr>
          <w:color w:val="000000" w:themeColor="text1"/>
          <w:highlight w:val="white"/>
        </w:rPr>
      </w:r>
      <w:r/>
    </w:p>
    <w:p>
      <w:pPr>
        <w:ind w:left="0" w:firstLine="420"/>
        <w:spacing w:line="360" w:lineRule="auto"/>
        <w:rPr>
          <w:rFonts w:hint="default"/>
          <w:color w:val="000000" w:themeColor="text1"/>
          <w:highlight w:val="white"/>
        </w:rPr>
      </w:pPr>
      <w:r>
        <w:rPr>
          <w:rFonts w:hint="eastAsia" w:ascii="宋体" w:hAnsi="宋体"/>
          <w:color w:val="000000" w:themeColor="text1"/>
          <w:sz w:val="21"/>
          <w:highlight w:val="white"/>
        </w:rPr>
        <w:t xml:space="preserve">上述每项应逐条叙述，内容完整、条理清晰的，每项得3分；内容有一定合理性及可行性的，得1.5分；叙述内容与采购需求偏差较大或未作完整叙述的，不得分。本项最高得15分。</w:t>
      </w:r>
      <w:r>
        <w:rPr>
          <w:color w:val="000000" w:themeColor="text1"/>
          <w:highlight w:val="white"/>
        </w:rPr>
      </w:r>
      <w:r/>
    </w:p>
    <w:p>
      <w:pPr>
        <w:ind w:left="0" w:firstLine="422"/>
        <w:spacing w:line="440" w:lineRule="exact"/>
        <w:rPr>
          <w:rFonts w:hint="default" w:ascii="宋体" w:hAnsi="宋体"/>
          <w:b/>
          <w:bCs/>
          <w:color w:val="000000" w:themeColor="text1"/>
          <w:sz w:val="21"/>
          <w:szCs w:val="22"/>
          <w:highlight w:val="white"/>
        </w:rPr>
      </w:pPr>
      <w:r>
        <w:rPr>
          <w:rFonts w:hint="eastAsia" w:ascii="宋体" w:hAnsi="宋体"/>
          <w:b/>
          <w:bCs/>
          <w:color w:val="000000" w:themeColor="text1"/>
          <w:sz w:val="21"/>
          <w:szCs w:val="22"/>
          <w:highlight w:val="white"/>
        </w:rPr>
        <w:t xml:space="preserve">2. 市属事业单位年度收入分配和绩效完成情况审计工作服务方案评价（10分）</w:t>
      </w:r>
      <w:r>
        <w:rPr>
          <w:color w:val="000000" w:themeColor="text1"/>
          <w:highlight w:val="white"/>
        </w:rPr>
      </w:r>
      <w:r/>
    </w:p>
    <w:p>
      <w:pPr>
        <w:ind w:left="0" w:firstLine="420"/>
        <w:spacing w:line="440" w:lineRule="exact"/>
        <w:rPr>
          <w:rFonts w:hint="default" w:ascii="宋体" w:hAnsi="宋体"/>
          <w:color w:val="000000" w:themeColor="text1"/>
          <w:sz w:val="21"/>
          <w:szCs w:val="24"/>
          <w:highlight w:val="white"/>
        </w:rPr>
      </w:pPr>
      <w:r>
        <w:rPr>
          <w:rFonts w:hint="eastAsia" w:ascii="宋体" w:hAnsi="宋体"/>
          <w:color w:val="000000" w:themeColor="text1"/>
          <w:sz w:val="21"/>
          <w:szCs w:val="24"/>
          <w:highlight w:val="white"/>
        </w:rPr>
        <w:t xml:space="preserve">（1）方案设计科学性；</w:t>
      </w:r>
      <w:r>
        <w:rPr>
          <w:color w:val="000000" w:themeColor="text1"/>
          <w:highlight w:val="white"/>
        </w:rPr>
      </w:r>
      <w:r/>
    </w:p>
    <w:p>
      <w:pPr>
        <w:ind w:left="0" w:firstLine="420"/>
        <w:spacing w:line="440" w:lineRule="exact"/>
        <w:rPr>
          <w:rFonts w:hint="default" w:ascii="宋体" w:hAnsi="宋体"/>
          <w:color w:val="000000" w:themeColor="text1"/>
          <w:sz w:val="21"/>
          <w:szCs w:val="24"/>
          <w:highlight w:val="white"/>
        </w:rPr>
      </w:pPr>
      <w:r>
        <w:rPr>
          <w:rFonts w:hint="eastAsia" w:ascii="宋体" w:hAnsi="宋体"/>
          <w:color w:val="000000" w:themeColor="text1"/>
          <w:sz w:val="21"/>
          <w:szCs w:val="24"/>
          <w:highlight w:val="white"/>
        </w:rPr>
        <w:t xml:space="preserve">（2）审计程序规范性；</w:t>
      </w:r>
      <w:r>
        <w:rPr>
          <w:color w:val="000000" w:themeColor="text1"/>
          <w:highlight w:val="white"/>
        </w:rPr>
      </w:r>
      <w:r/>
    </w:p>
    <w:p>
      <w:pPr>
        <w:ind w:left="0" w:firstLine="420"/>
        <w:spacing w:line="440" w:lineRule="exact"/>
        <w:rPr>
          <w:rFonts w:hint="default" w:ascii="宋体" w:hAnsi="宋体"/>
          <w:color w:val="000000" w:themeColor="text1"/>
          <w:sz w:val="21"/>
          <w:szCs w:val="24"/>
          <w:highlight w:val="white"/>
        </w:rPr>
      </w:pPr>
      <w:r>
        <w:rPr>
          <w:rFonts w:hint="eastAsia" w:ascii="宋体" w:hAnsi="宋体"/>
          <w:color w:val="000000" w:themeColor="text1"/>
          <w:sz w:val="21"/>
          <w:szCs w:val="24"/>
          <w:highlight w:val="white"/>
        </w:rPr>
        <w:t xml:space="preserve">（3）成果运用实效性；</w:t>
      </w:r>
      <w:r>
        <w:rPr>
          <w:color w:val="000000" w:themeColor="text1"/>
          <w:highlight w:val="white"/>
        </w:rPr>
      </w:r>
      <w:r/>
    </w:p>
    <w:p>
      <w:pPr>
        <w:ind w:left="0" w:firstLine="420"/>
        <w:spacing w:line="440" w:lineRule="exact"/>
        <w:rPr>
          <w:rFonts w:hint="default" w:ascii="宋体" w:hAnsi="宋体"/>
          <w:color w:val="000000" w:themeColor="text1"/>
          <w:sz w:val="21"/>
          <w:szCs w:val="24"/>
          <w:highlight w:val="white"/>
        </w:rPr>
      </w:pPr>
      <w:r>
        <w:rPr>
          <w:rFonts w:hint="eastAsia" w:ascii="宋体" w:hAnsi="宋体"/>
          <w:color w:val="000000" w:themeColor="text1"/>
          <w:sz w:val="21"/>
          <w:szCs w:val="24"/>
          <w:highlight w:val="white"/>
        </w:rPr>
        <w:t xml:space="preserve">（4）组织保障合理性；</w:t>
      </w:r>
      <w:r>
        <w:rPr>
          <w:color w:val="000000" w:themeColor="text1"/>
          <w:highlight w:val="white"/>
        </w:rPr>
      </w:r>
      <w:r/>
    </w:p>
    <w:p>
      <w:pPr>
        <w:ind w:left="0" w:firstLine="420"/>
        <w:spacing w:line="440" w:lineRule="exact"/>
        <w:rPr>
          <w:rFonts w:hint="default" w:ascii="宋体" w:hAnsi="宋体"/>
          <w:color w:val="000000" w:themeColor="text1"/>
          <w:sz w:val="21"/>
          <w:szCs w:val="24"/>
          <w:highlight w:val="white"/>
        </w:rPr>
      </w:pPr>
      <w:r>
        <w:rPr>
          <w:rFonts w:hint="eastAsia" w:ascii="宋体" w:hAnsi="宋体"/>
          <w:color w:val="000000" w:themeColor="text1"/>
          <w:sz w:val="21"/>
          <w:szCs w:val="24"/>
          <w:highlight w:val="white"/>
        </w:rPr>
        <w:t xml:space="preserve">（5）创新与附加价值。</w:t>
      </w:r>
      <w:r>
        <w:rPr>
          <w:color w:val="000000" w:themeColor="text1"/>
          <w:highlight w:val="white"/>
        </w:rPr>
      </w:r>
      <w:r/>
    </w:p>
    <w:p>
      <w:pPr>
        <w:ind w:left="0" w:firstLine="420"/>
        <w:spacing w:line="360" w:lineRule="auto"/>
        <w:rPr>
          <w:rFonts w:hint="default" w:ascii="宋体" w:hAnsi="宋体"/>
          <w:b/>
          <w:bCs/>
          <w:color w:val="000000" w:themeColor="text1"/>
          <w:sz w:val="21"/>
          <w:szCs w:val="22"/>
          <w:highlight w:val="white"/>
        </w:rPr>
      </w:pPr>
      <w:r>
        <w:rPr>
          <w:rFonts w:hint="eastAsia" w:ascii="宋体" w:hAnsi="宋体"/>
          <w:color w:val="000000" w:themeColor="text1"/>
          <w:sz w:val="21"/>
          <w:highlight w:val="white"/>
        </w:rPr>
        <w:t xml:space="preserve">上述每项应逐条叙述，内容完整、条理清晰的，每项得2分；内容有一定合理性及可行性的，得1分；叙述内容与采购需求偏差较大或未作完整叙述的，不得分。本项最高得10分。</w:t>
      </w:r>
      <w:r>
        <w:rPr>
          <w:color w:val="000000" w:themeColor="text1"/>
          <w:highlight w:val="white"/>
        </w:rPr>
      </w:r>
      <w:r/>
    </w:p>
    <w:p>
      <w:pPr>
        <w:ind w:left="0" w:firstLine="422"/>
        <w:spacing w:line="440" w:lineRule="exact"/>
        <w:rPr>
          <w:rFonts w:hint="default" w:ascii="宋体" w:hAnsi="宋体"/>
          <w:b/>
          <w:bCs/>
          <w:color w:val="000000" w:themeColor="text1"/>
          <w:sz w:val="21"/>
          <w:szCs w:val="22"/>
          <w:highlight w:val="white"/>
        </w:rPr>
      </w:pPr>
      <w:r>
        <w:rPr>
          <w:rFonts w:hint="eastAsia" w:ascii="宋体" w:hAnsi="宋体"/>
          <w:b/>
          <w:bCs/>
          <w:color w:val="000000" w:themeColor="text1"/>
          <w:sz w:val="21"/>
          <w:szCs w:val="22"/>
          <w:highlight w:val="white"/>
        </w:rPr>
        <w:t xml:space="preserve">3．市属事业单位年度收入分配和绩效完成情况审计工作难点、服务重点解决方案评价（10分）</w:t>
      </w:r>
      <w:r>
        <w:rPr>
          <w:color w:val="000000" w:themeColor="text1"/>
          <w:highlight w:val="white"/>
        </w:rPr>
      </w:r>
      <w:r/>
    </w:p>
    <w:p>
      <w:pPr>
        <w:ind w:left="0" w:firstLine="420"/>
        <w:spacing w:line="440" w:lineRule="exact"/>
        <w:rPr>
          <w:rFonts w:hint="default" w:ascii="宋体" w:hAnsi="宋体"/>
          <w:color w:val="000000" w:themeColor="text1"/>
          <w:sz w:val="21"/>
          <w:szCs w:val="24"/>
          <w:highlight w:val="white"/>
        </w:rPr>
      </w:pPr>
      <w:r>
        <w:rPr>
          <w:rFonts w:hint="eastAsia" w:ascii="宋体" w:hAnsi="宋体"/>
          <w:color w:val="000000" w:themeColor="text1"/>
          <w:sz w:val="21"/>
          <w:szCs w:val="24"/>
          <w:highlight w:val="white"/>
        </w:rPr>
        <w:t xml:space="preserve">（1）对于了解、掌握、熟练运用政策方面的难点、重点；</w:t>
      </w:r>
      <w:r>
        <w:rPr>
          <w:color w:val="000000" w:themeColor="text1"/>
          <w:highlight w:val="white"/>
        </w:rPr>
      </w:r>
      <w:r/>
    </w:p>
    <w:p>
      <w:pPr>
        <w:ind w:left="0" w:firstLine="420"/>
        <w:spacing w:line="440" w:lineRule="exact"/>
        <w:rPr>
          <w:rFonts w:hint="default" w:ascii="宋体" w:hAnsi="宋体"/>
          <w:color w:val="000000" w:themeColor="text1"/>
          <w:sz w:val="21"/>
          <w:szCs w:val="24"/>
          <w:highlight w:val="white"/>
        </w:rPr>
      </w:pPr>
      <w:r>
        <w:rPr>
          <w:rFonts w:hint="eastAsia" w:ascii="宋体" w:hAnsi="宋体"/>
          <w:color w:val="000000" w:themeColor="text1"/>
          <w:sz w:val="21"/>
          <w:szCs w:val="24"/>
          <w:highlight w:val="white"/>
        </w:rPr>
        <w:t xml:space="preserve">（2）对于协调被审计单位配合开展工作方面的难点、重点；</w:t>
      </w:r>
      <w:r>
        <w:rPr>
          <w:color w:val="000000" w:themeColor="text1"/>
          <w:highlight w:val="white"/>
        </w:rPr>
      </w:r>
      <w:r/>
    </w:p>
    <w:p>
      <w:pPr>
        <w:ind w:left="0" w:firstLine="420"/>
        <w:spacing w:line="440" w:lineRule="exact"/>
        <w:rPr>
          <w:rFonts w:hint="default" w:ascii="宋体" w:hAnsi="宋体"/>
          <w:color w:val="000000" w:themeColor="text1"/>
          <w:sz w:val="21"/>
          <w:szCs w:val="24"/>
          <w:highlight w:val="white"/>
        </w:rPr>
      </w:pPr>
      <w:r>
        <w:rPr>
          <w:rFonts w:hint="eastAsia" w:ascii="宋体" w:hAnsi="宋体"/>
          <w:color w:val="000000" w:themeColor="text1"/>
          <w:sz w:val="21"/>
          <w:szCs w:val="24"/>
          <w:highlight w:val="white"/>
        </w:rPr>
        <w:t xml:space="preserve">（3）对于合理安排人员方面的难点、重点；</w:t>
      </w:r>
      <w:r>
        <w:rPr>
          <w:color w:val="000000" w:themeColor="text1"/>
          <w:highlight w:val="white"/>
        </w:rPr>
      </w:r>
      <w:r/>
    </w:p>
    <w:p>
      <w:pPr>
        <w:ind w:left="0" w:firstLine="420"/>
        <w:spacing w:line="440" w:lineRule="exact"/>
        <w:rPr>
          <w:rFonts w:hint="default" w:ascii="宋体" w:hAnsi="宋体"/>
          <w:color w:val="000000" w:themeColor="text1"/>
          <w:sz w:val="21"/>
          <w:szCs w:val="24"/>
          <w:highlight w:val="white"/>
        </w:rPr>
      </w:pPr>
      <w:r>
        <w:rPr>
          <w:rFonts w:hint="eastAsia" w:ascii="宋体" w:hAnsi="宋体"/>
          <w:color w:val="000000" w:themeColor="text1"/>
          <w:sz w:val="21"/>
          <w:szCs w:val="24"/>
          <w:highlight w:val="white"/>
        </w:rPr>
        <w:t xml:space="preserve">（4）对于合理安排时间方面的难点、重点；</w:t>
      </w:r>
      <w:r>
        <w:rPr>
          <w:color w:val="000000" w:themeColor="text1"/>
          <w:highlight w:val="white"/>
        </w:rPr>
      </w:r>
      <w:r/>
    </w:p>
    <w:p>
      <w:pPr>
        <w:ind w:left="0" w:firstLine="420"/>
        <w:spacing w:line="440" w:lineRule="exact"/>
        <w:rPr>
          <w:rFonts w:hint="default" w:ascii="宋体" w:hAnsi="宋体"/>
          <w:color w:val="000000" w:themeColor="text1"/>
          <w:sz w:val="21"/>
          <w:szCs w:val="24"/>
          <w:highlight w:val="white"/>
        </w:rPr>
      </w:pPr>
      <w:r>
        <w:rPr>
          <w:rFonts w:hint="eastAsia" w:ascii="宋体" w:hAnsi="宋体"/>
          <w:color w:val="000000" w:themeColor="text1"/>
          <w:sz w:val="21"/>
          <w:szCs w:val="24"/>
          <w:highlight w:val="white"/>
        </w:rPr>
        <w:t xml:space="preserve">（5）对于保证审计工作质量方面的难点、重点。</w:t>
      </w:r>
      <w:r>
        <w:rPr>
          <w:color w:val="000000" w:themeColor="text1"/>
          <w:highlight w:val="white"/>
        </w:rPr>
      </w:r>
      <w:r/>
    </w:p>
    <w:p>
      <w:pPr>
        <w:ind w:left="0" w:firstLine="420"/>
        <w:spacing w:line="440" w:lineRule="exact"/>
        <w:rPr>
          <w:rFonts w:hint="default" w:ascii="宋体" w:hAnsi="宋体"/>
          <w:color w:val="000000" w:themeColor="text1"/>
          <w:sz w:val="21"/>
          <w:szCs w:val="24"/>
          <w:highlight w:val="white"/>
        </w:rPr>
      </w:pPr>
      <w:r>
        <w:rPr>
          <w:rFonts w:hint="eastAsia" w:ascii="宋体" w:hAnsi="宋体"/>
          <w:color w:val="000000" w:themeColor="text1"/>
          <w:sz w:val="21"/>
          <w:szCs w:val="24"/>
          <w:highlight w:val="white"/>
        </w:rPr>
        <w:t xml:space="preserve">上述每项应逐条叙述，内容完整、条理清晰的，每项得2分；内容有一定合理性及可行性的，得1分；叙述内容与采购需求偏差较大或未作完整叙述的，不得分。本项最高得10分。</w:t>
      </w:r>
      <w:r>
        <w:rPr>
          <w:color w:val="000000" w:themeColor="text1"/>
          <w:highlight w:val="white"/>
        </w:rPr>
      </w:r>
      <w:r/>
    </w:p>
    <w:p>
      <w:pPr>
        <w:ind w:left="0" w:firstLine="422"/>
        <w:spacing w:line="440" w:lineRule="exact"/>
        <w:rPr>
          <w:rFonts w:hint="default" w:ascii="宋体" w:hAnsi="宋体"/>
          <w:b/>
          <w:bCs/>
          <w:color w:val="000000" w:themeColor="text1"/>
          <w:sz w:val="21"/>
          <w:szCs w:val="22"/>
          <w:highlight w:val="white"/>
        </w:rPr>
      </w:pPr>
      <w:r>
        <w:rPr>
          <w:rFonts w:hint="eastAsia" w:ascii="宋体" w:hAnsi="宋体"/>
          <w:b/>
          <w:bCs/>
          <w:color w:val="000000" w:themeColor="text1"/>
          <w:sz w:val="21"/>
          <w:szCs w:val="22"/>
          <w:highlight w:val="white"/>
        </w:rPr>
        <w:t xml:space="preserve">4.市属事业单位年度收入分配和绩效完成情况审计统计汇总分析工作评价（10分）</w:t>
      </w:r>
      <w:r>
        <w:rPr>
          <w:color w:val="000000" w:themeColor="text1"/>
          <w:highlight w:val="white"/>
        </w:rPr>
      </w:r>
      <w:r/>
    </w:p>
    <w:p>
      <w:pPr>
        <w:ind w:left="0" w:firstLine="420"/>
        <w:spacing w:line="440" w:lineRule="exact"/>
        <w:rPr>
          <w:rFonts w:hint="default" w:ascii="宋体" w:hAnsi="宋体"/>
          <w:color w:val="000000" w:themeColor="text1"/>
          <w:sz w:val="21"/>
          <w:szCs w:val="24"/>
          <w:highlight w:val="white"/>
        </w:rPr>
      </w:pPr>
      <w:r>
        <w:rPr>
          <w:rFonts w:hint="eastAsia" w:ascii="宋体" w:hAnsi="宋体"/>
          <w:color w:val="000000" w:themeColor="text1"/>
          <w:sz w:val="21"/>
          <w:szCs w:val="24"/>
          <w:highlight w:val="white"/>
        </w:rPr>
        <w:t xml:space="preserve">（1）关于合理设置事业单位收入分配汇总统计分析表格项目设置方面；</w:t>
      </w:r>
      <w:r>
        <w:rPr>
          <w:color w:val="000000" w:themeColor="text1"/>
          <w:highlight w:val="white"/>
        </w:rPr>
      </w:r>
      <w:r/>
    </w:p>
    <w:p>
      <w:pPr>
        <w:ind w:left="0" w:firstLine="420"/>
        <w:spacing w:line="440" w:lineRule="exact"/>
        <w:rPr>
          <w:rFonts w:hint="default" w:ascii="宋体" w:hAnsi="宋体"/>
          <w:color w:val="000000" w:themeColor="text1"/>
          <w:sz w:val="21"/>
          <w:szCs w:val="24"/>
          <w:highlight w:val="white"/>
        </w:rPr>
      </w:pPr>
      <w:r>
        <w:rPr>
          <w:rFonts w:hint="eastAsia" w:ascii="宋体" w:hAnsi="宋体"/>
          <w:color w:val="000000" w:themeColor="text1"/>
          <w:sz w:val="21"/>
          <w:szCs w:val="24"/>
          <w:highlight w:val="white"/>
        </w:rPr>
        <w:t xml:space="preserve">（2）关于合理设置单位负责人收入分配汇总统计分析表格项目设置方面；</w:t>
      </w:r>
      <w:r>
        <w:rPr>
          <w:color w:val="000000" w:themeColor="text1"/>
          <w:highlight w:val="white"/>
        </w:rPr>
      </w:r>
      <w:r/>
    </w:p>
    <w:p>
      <w:pPr>
        <w:ind w:left="0" w:firstLine="420"/>
        <w:spacing w:line="440" w:lineRule="exact"/>
        <w:rPr>
          <w:rFonts w:hint="default" w:ascii="宋体" w:hAnsi="宋体"/>
          <w:color w:val="000000" w:themeColor="text1"/>
          <w:sz w:val="21"/>
          <w:szCs w:val="24"/>
          <w:highlight w:val="white"/>
        </w:rPr>
      </w:pPr>
      <w:r>
        <w:rPr>
          <w:rFonts w:hint="eastAsia" w:ascii="宋体" w:hAnsi="宋体"/>
          <w:color w:val="000000" w:themeColor="text1"/>
          <w:sz w:val="21"/>
          <w:szCs w:val="24"/>
          <w:highlight w:val="white"/>
        </w:rPr>
        <w:t xml:space="preserve">（3）关于事业单位收入分配汇总统计分析表格项目数据录入及汇总统计分析方面；</w:t>
      </w:r>
      <w:r>
        <w:rPr>
          <w:color w:val="000000" w:themeColor="text1"/>
          <w:highlight w:val="white"/>
        </w:rPr>
      </w:r>
      <w:r/>
    </w:p>
    <w:p>
      <w:pPr>
        <w:ind w:left="0" w:firstLine="420"/>
        <w:spacing w:line="440" w:lineRule="exact"/>
        <w:rPr>
          <w:rFonts w:hint="default" w:ascii="宋体" w:hAnsi="宋体"/>
          <w:color w:val="000000" w:themeColor="text1"/>
          <w:sz w:val="21"/>
          <w:szCs w:val="24"/>
          <w:highlight w:val="white"/>
        </w:rPr>
      </w:pPr>
      <w:r>
        <w:rPr>
          <w:rFonts w:hint="eastAsia" w:ascii="宋体" w:hAnsi="宋体"/>
          <w:color w:val="000000" w:themeColor="text1"/>
          <w:sz w:val="21"/>
          <w:szCs w:val="24"/>
          <w:highlight w:val="white"/>
        </w:rPr>
        <w:t xml:space="preserve">（4）关于单位领导收入分配汇总统计分析表格项目数据录入及汇总统计分析方面；</w:t>
      </w:r>
      <w:r>
        <w:rPr>
          <w:color w:val="000000" w:themeColor="text1"/>
          <w:highlight w:val="white"/>
        </w:rPr>
      </w:r>
      <w:r/>
    </w:p>
    <w:p>
      <w:pPr>
        <w:ind w:left="0" w:firstLine="420"/>
        <w:spacing w:line="440" w:lineRule="exact"/>
        <w:rPr>
          <w:rFonts w:hint="default" w:ascii="宋体" w:hAnsi="宋体"/>
          <w:color w:val="000000" w:themeColor="text1"/>
          <w:sz w:val="21"/>
          <w:szCs w:val="24"/>
          <w:highlight w:val="white"/>
        </w:rPr>
      </w:pPr>
      <w:r>
        <w:rPr>
          <w:rFonts w:hint="eastAsia" w:ascii="宋体" w:hAnsi="宋体"/>
          <w:color w:val="000000" w:themeColor="text1"/>
          <w:sz w:val="21"/>
          <w:szCs w:val="24"/>
          <w:highlight w:val="white"/>
        </w:rPr>
        <w:t xml:space="preserve">（5）关于审计报告电子化扫描归档方面。</w:t>
      </w:r>
      <w:r>
        <w:rPr>
          <w:color w:val="000000" w:themeColor="text1"/>
          <w:highlight w:val="white"/>
        </w:rPr>
      </w:r>
      <w:r/>
    </w:p>
    <w:p>
      <w:pPr>
        <w:ind w:left="0" w:firstLine="420"/>
        <w:spacing w:line="360" w:lineRule="auto"/>
        <w:rPr>
          <w:rFonts w:hint="default" w:ascii="宋体" w:hAnsi="宋体"/>
          <w:color w:val="000000" w:themeColor="text1"/>
          <w:sz w:val="21"/>
          <w:szCs w:val="22"/>
          <w:highlight w:val="white"/>
        </w:rPr>
      </w:pPr>
      <w:r>
        <w:rPr>
          <w:rFonts w:hint="eastAsia" w:ascii="宋体" w:hAnsi="宋体"/>
          <w:color w:val="000000" w:themeColor="text1"/>
          <w:sz w:val="21"/>
          <w:highlight w:val="white"/>
        </w:rPr>
        <w:t xml:space="preserve">上述每项应逐条叙述，内容完整、条理清晰的，每项得2分；内容有一定合理性及可行性的，得1分；叙述内容与采购需求偏差较大或未作完整叙述的，不得分。本项最高得10分。</w:t>
      </w:r>
      <w:r>
        <w:rPr>
          <w:color w:val="000000" w:themeColor="text1"/>
          <w:highlight w:val="white"/>
        </w:rPr>
      </w:r>
      <w:r/>
    </w:p>
    <w:p>
      <w:pPr>
        <w:ind w:left="0" w:firstLine="422"/>
        <w:spacing w:line="440" w:lineRule="exact"/>
        <w:rPr>
          <w:rFonts w:hint="default" w:ascii="宋体" w:hAnsi="宋体"/>
          <w:b/>
          <w:bCs/>
          <w:color w:val="000000" w:themeColor="text1"/>
          <w:sz w:val="21"/>
          <w:szCs w:val="22"/>
          <w:highlight w:val="white"/>
        </w:rPr>
      </w:pPr>
      <w:r>
        <w:rPr>
          <w:rFonts w:hint="eastAsia" w:ascii="宋体" w:hAnsi="宋体"/>
          <w:b/>
          <w:bCs/>
          <w:color w:val="000000" w:themeColor="text1"/>
          <w:sz w:val="21"/>
          <w:szCs w:val="22"/>
          <w:highlight w:val="white"/>
        </w:rPr>
        <w:t xml:space="preserve">（三）履约能力比较（30分）</w:t>
      </w:r>
      <w:r>
        <w:rPr>
          <w:color w:val="000000" w:themeColor="text1"/>
          <w:highlight w:val="white"/>
        </w:rPr>
      </w:r>
      <w:r/>
    </w:p>
    <w:p>
      <w:pPr>
        <w:ind w:left="0" w:firstLine="422"/>
        <w:spacing w:line="440" w:lineRule="exact"/>
        <w:rPr>
          <w:rFonts w:hint="default" w:ascii="宋体" w:hAnsi="宋体"/>
          <w:b/>
          <w:bCs/>
          <w:color w:val="000000" w:themeColor="text1"/>
          <w:sz w:val="21"/>
          <w:szCs w:val="22"/>
          <w:highlight w:val="white"/>
        </w:rPr>
      </w:pPr>
      <w:r>
        <w:rPr>
          <w:rFonts w:hint="eastAsia" w:ascii="宋体" w:hAnsi="宋体"/>
          <w:b/>
          <w:bCs/>
          <w:color w:val="000000" w:themeColor="text1"/>
          <w:sz w:val="21"/>
          <w:szCs w:val="22"/>
          <w:highlight w:val="white"/>
        </w:rPr>
        <w:t xml:space="preserve">1、市属事业单位年度收入分配和绩效完成情况审计工作质量综合评价（10分）</w:t>
      </w:r>
      <w:r>
        <w:rPr>
          <w:color w:val="000000" w:themeColor="text1"/>
          <w:highlight w:val="white"/>
        </w:rPr>
      </w:r>
      <w:r/>
    </w:p>
    <w:p>
      <w:pPr>
        <w:ind w:left="0" w:firstLine="420"/>
        <w:spacing w:line="360" w:lineRule="auto"/>
        <w:rPr>
          <w:rFonts w:hint="default" w:ascii="宋体" w:hAnsi="宋体"/>
          <w:color w:val="000000" w:themeColor="text1"/>
          <w:sz w:val="21"/>
          <w:highlight w:val="white"/>
        </w:rPr>
      </w:pPr>
      <w:r>
        <w:rPr>
          <w:rFonts w:hint="eastAsia" w:ascii="宋体" w:hAnsi="宋体"/>
          <w:color w:val="000000" w:themeColor="text1"/>
          <w:sz w:val="21"/>
          <w:highlight w:val="white"/>
        </w:rPr>
        <w:t xml:space="preserve">（1）投标单位承诺完成所分配工作量的时限情况，评审小组根据各投标单位的承诺完成分配工作量的时限进行打分，最高5分。承诺格式自拟。（起始时间以下达中标单位《202</w:t>
      </w:r>
      <w:r>
        <w:rPr>
          <w:rFonts w:hint="eastAsia" w:ascii="宋体" w:hAnsi="宋体"/>
          <w:color w:val="000000" w:themeColor="text1"/>
          <w:sz w:val="21"/>
          <w:highlight w:val="white"/>
          <w:lang w:val="en-US" w:eastAsia="zh-CN"/>
        </w:rPr>
        <w:t xml:space="preserve">5</w:t>
      </w:r>
      <w:r>
        <w:rPr>
          <w:rFonts w:hint="eastAsia" w:ascii="宋体" w:hAnsi="宋体"/>
          <w:color w:val="000000" w:themeColor="text1"/>
          <w:sz w:val="21"/>
          <w:highlight w:val="white"/>
        </w:rPr>
        <w:t xml:space="preserve">年度事业单位绩效工资委托审计分配表》之日起计算，至中标单位按要求完成全部委托审计工作且上报材料经采购方签字确认接收之日，每个中标单位的工作量为按被审计单位总数平均分配）</w:t>
      </w:r>
      <w:r>
        <w:rPr>
          <w:color w:val="000000" w:themeColor="text1"/>
          <w:highlight w:val="white"/>
        </w:rPr>
      </w:r>
      <w:r/>
    </w:p>
    <w:p>
      <w:pPr>
        <w:ind w:left="0" w:firstLine="420"/>
        <w:spacing w:line="440" w:lineRule="exact"/>
        <w:rPr>
          <w:rFonts w:hint="default" w:ascii="宋体" w:hAnsi="宋体"/>
          <w:color w:val="000000" w:themeColor="text1"/>
          <w:sz w:val="21"/>
          <w:szCs w:val="24"/>
          <w:highlight w:val="white"/>
        </w:rPr>
      </w:pPr>
      <w:r>
        <w:rPr>
          <w:rFonts w:hint="eastAsia" w:ascii="宋体" w:hAnsi="宋体"/>
          <w:color w:val="000000" w:themeColor="text1"/>
          <w:sz w:val="21"/>
          <w:highlight w:val="white"/>
        </w:rPr>
        <w:t xml:space="preserve">20日内完成的（含20日，包括双休日，下同），得5分；30日内完成的，得4分；40日内完成的，得</w:t>
      </w:r>
      <w:r>
        <w:rPr>
          <w:rFonts w:hint="eastAsia" w:ascii="宋体" w:hAnsi="宋体"/>
          <w:color w:val="000000" w:themeColor="text1"/>
          <w:sz w:val="21"/>
          <w:szCs w:val="24"/>
          <w:highlight w:val="white"/>
        </w:rPr>
        <w:t xml:space="preserve">3分；50日内完成的，得1分。超过50日的或未提供承诺的不得分。</w:t>
      </w:r>
      <w:r>
        <w:rPr>
          <w:color w:val="000000" w:themeColor="text1"/>
          <w:highlight w:val="white"/>
        </w:rPr>
      </w:r>
      <w:r/>
    </w:p>
    <w:p>
      <w:pPr>
        <w:ind w:left="0" w:firstLine="420"/>
        <w:spacing w:line="440" w:lineRule="exact"/>
        <w:rPr>
          <w:rFonts w:hint="default" w:ascii="宋体" w:hAnsi="宋体"/>
          <w:color w:val="000000" w:themeColor="text1"/>
          <w:sz w:val="21"/>
          <w:szCs w:val="24"/>
          <w:highlight w:val="white"/>
        </w:rPr>
      </w:pPr>
      <w:r>
        <w:rPr>
          <w:rFonts w:hint="eastAsia" w:ascii="宋体" w:hAnsi="宋体"/>
          <w:color w:val="000000" w:themeColor="text1"/>
          <w:sz w:val="21"/>
          <w:szCs w:val="24"/>
          <w:highlight w:val="white"/>
        </w:rPr>
        <w:t xml:space="preserve">（2）投标单位承诺完成审计工作的质量情况，评审小组根据各投标单位的承诺完成工作的质量进行打分，最高5分。（质量标准以正式上报的审计报告及其附件内容的完整和准确性为评价标准，上报后因任何原因需对正式上报的审计报告及其附件内容做任何修改的，无论重新出具审计报告或出具补充说明等形式，每处修改均认定为1次）</w:t>
      </w:r>
      <w:r>
        <w:rPr>
          <w:color w:val="000000" w:themeColor="text1"/>
          <w:highlight w:val="white"/>
        </w:rPr>
      </w:r>
      <w:r/>
    </w:p>
    <w:p>
      <w:pPr>
        <w:ind w:left="0" w:firstLine="420"/>
        <w:spacing w:line="440" w:lineRule="exact"/>
        <w:rPr>
          <w:rFonts w:hint="default" w:ascii="宋体" w:hAnsi="宋体"/>
          <w:color w:val="000000" w:themeColor="text1"/>
          <w:sz w:val="21"/>
          <w:szCs w:val="24"/>
          <w:highlight w:val="white"/>
        </w:rPr>
      </w:pPr>
      <w:r>
        <w:rPr>
          <w:rFonts w:hint="eastAsia" w:ascii="宋体" w:hAnsi="宋体"/>
          <w:color w:val="000000" w:themeColor="text1"/>
          <w:sz w:val="21"/>
          <w:szCs w:val="24"/>
          <w:highlight w:val="white"/>
        </w:rPr>
        <w:t xml:space="preserve">承诺正式上报材料内容完整准确，事后不需进行任何修改的，得5分；承诺修改不超过5次的，得4分；承诺修改超过5次不超过10次的，得3分；承诺修改超过10次不超过20次的，得1分；承诺修改超过20次或以上的，以及未提供承诺的，不得分。</w:t>
      </w:r>
      <w:r>
        <w:rPr>
          <w:rFonts w:hint="eastAsia" w:ascii="宋体" w:hAnsi="宋体"/>
          <w:color w:val="000000" w:themeColor="text1"/>
          <w:sz w:val="21"/>
          <w:highlight w:val="white"/>
        </w:rPr>
        <w:t xml:space="preserve">承诺格式自拟。</w:t>
      </w:r>
      <w:r>
        <w:rPr>
          <w:color w:val="000000" w:themeColor="text1"/>
          <w:highlight w:val="white"/>
        </w:rPr>
      </w:r>
      <w:r/>
    </w:p>
    <w:p>
      <w:pPr>
        <w:ind w:left="0" w:firstLine="420"/>
        <w:spacing w:line="440" w:lineRule="exact"/>
        <w:rPr>
          <w:rFonts w:hint="default" w:ascii="宋体" w:hAnsi="宋体"/>
          <w:color w:val="000000" w:themeColor="text1"/>
          <w:sz w:val="21"/>
          <w:szCs w:val="24"/>
          <w:highlight w:val="white"/>
        </w:rPr>
      </w:pPr>
      <w:r>
        <w:rPr>
          <w:rFonts w:hint="eastAsia" w:ascii="宋体" w:hAnsi="宋体"/>
          <w:color w:val="000000" w:themeColor="text1"/>
          <w:sz w:val="21"/>
          <w:szCs w:val="24"/>
          <w:highlight w:val="white"/>
        </w:rPr>
        <w:t xml:space="preserve">注：实际修改次数超过承诺修改次数上限的，每次修改需扣除审计费用500元，单个单位扣除数以该单位实际审计费用为限。</w:t>
      </w:r>
      <w:r>
        <w:rPr>
          <w:color w:val="000000" w:themeColor="text1"/>
          <w:highlight w:val="white"/>
        </w:rPr>
      </w:r>
      <w:r/>
    </w:p>
    <w:p>
      <w:pPr>
        <w:ind w:left="0" w:firstLine="422"/>
        <w:spacing w:line="440" w:lineRule="exact"/>
        <w:rPr>
          <w:rFonts w:hint="default" w:ascii="宋体" w:hAnsi="宋体"/>
          <w:b/>
          <w:bCs/>
          <w:color w:val="000000" w:themeColor="text1"/>
          <w:sz w:val="21"/>
          <w:szCs w:val="22"/>
          <w:highlight w:val="white"/>
        </w:rPr>
      </w:pPr>
      <w:r>
        <w:rPr>
          <w:rFonts w:hint="eastAsia" w:ascii="宋体" w:hAnsi="宋体"/>
          <w:b/>
          <w:bCs/>
          <w:color w:val="000000" w:themeColor="text1"/>
          <w:sz w:val="21"/>
          <w:szCs w:val="22"/>
          <w:highlight w:val="white"/>
        </w:rPr>
        <w:t xml:space="preserve">2、投标单位项目配置人员综合评价（20分）</w:t>
      </w:r>
      <w:r>
        <w:rPr>
          <w:color w:val="000000" w:themeColor="text1"/>
          <w:highlight w:val="white"/>
        </w:rPr>
      </w:r>
      <w:r/>
    </w:p>
    <w:p>
      <w:pPr>
        <w:ind w:left="0" w:firstLine="420"/>
        <w:spacing w:line="360" w:lineRule="auto"/>
        <w:rPr>
          <w:rFonts w:hint="default" w:ascii="宋体" w:hAnsi="宋体"/>
          <w:color w:val="000000" w:themeColor="text1"/>
          <w:sz w:val="21"/>
          <w:highlight w:val="white"/>
        </w:rPr>
      </w:pPr>
      <w:r>
        <w:rPr>
          <w:rFonts w:hint="eastAsia" w:ascii="宋体" w:hAnsi="宋体"/>
          <w:color w:val="000000" w:themeColor="text1"/>
          <w:sz w:val="21"/>
          <w:highlight w:val="white"/>
        </w:rPr>
        <w:t xml:space="preserve">（1）项目负责人情况（9分）</w:t>
      </w:r>
      <w:r>
        <w:rPr>
          <w:color w:val="000000" w:themeColor="text1"/>
          <w:highlight w:val="white"/>
        </w:rPr>
      </w:r>
      <w:r/>
    </w:p>
    <w:p>
      <w:pPr>
        <w:ind w:left="0" w:firstLine="420"/>
        <w:spacing w:line="440" w:lineRule="exact"/>
        <w:rPr>
          <w:rFonts w:hint="default" w:ascii="宋体" w:hAnsi="宋体"/>
          <w:color w:val="000000" w:themeColor="text1"/>
          <w:sz w:val="21"/>
          <w:highlight w:val="white"/>
        </w:rPr>
      </w:pPr>
      <w:r>
        <w:rPr>
          <w:rFonts w:hint="eastAsia" w:ascii="宋体" w:hAnsi="宋体"/>
          <w:color w:val="000000" w:themeColor="text1"/>
          <w:sz w:val="21"/>
          <w:szCs w:val="24"/>
          <w:highlight w:val="white"/>
        </w:rPr>
        <w:t xml:space="preserve">项目负责人具有：注册会计师证书得2分；高级会计师或高级审计师以上职称得2分；获聘省级及以上财政或人社各类专家资格的得2分；202</w:t>
      </w:r>
      <w:r>
        <w:rPr>
          <w:rFonts w:hint="eastAsia" w:ascii="宋体" w:hAnsi="宋体"/>
          <w:color w:val="000000" w:themeColor="text1"/>
          <w:sz w:val="21"/>
          <w:szCs w:val="24"/>
          <w:highlight w:val="white"/>
          <w:lang w:val="en-US" w:eastAsia="zh-CN"/>
        </w:rPr>
        <w:t xml:space="preserve">3</w:t>
      </w:r>
      <w:r>
        <w:rPr>
          <w:rFonts w:hint="eastAsia" w:ascii="宋体" w:hAnsi="宋体"/>
          <w:color w:val="000000" w:themeColor="text1"/>
          <w:sz w:val="21"/>
          <w:szCs w:val="24"/>
          <w:highlight w:val="white"/>
        </w:rPr>
        <w:t xml:space="preserve">年1月1日至今有类似审计项目负责人经验的，每次得1分，最高累计得3分。不提供不得分，本项最高得9分。</w:t>
      </w:r>
      <w:r>
        <w:rPr>
          <w:color w:val="000000" w:themeColor="text1"/>
          <w:highlight w:val="white"/>
        </w:rPr>
      </w:r>
      <w:r/>
    </w:p>
    <w:p>
      <w:pPr>
        <w:ind w:left="0" w:firstLine="420"/>
        <w:spacing w:line="360" w:lineRule="auto"/>
        <w:rPr>
          <w:rFonts w:hint="default" w:ascii="宋体" w:hAnsi="宋体"/>
          <w:color w:val="000000" w:themeColor="text1"/>
          <w:sz w:val="21"/>
          <w:highlight w:val="white"/>
        </w:rPr>
      </w:pPr>
      <w:r>
        <w:rPr>
          <w:rFonts w:hint="eastAsia" w:ascii="宋体" w:hAnsi="宋体"/>
          <w:color w:val="000000" w:themeColor="text1"/>
          <w:sz w:val="21"/>
          <w:highlight w:val="white"/>
        </w:rPr>
        <w:t xml:space="preserve">（2）投标单位注册会计师情况（项目负责人除外）（6分）</w:t>
      </w:r>
      <w:r>
        <w:rPr>
          <w:color w:val="000000" w:themeColor="text1"/>
          <w:highlight w:val="white"/>
        </w:rPr>
      </w:r>
      <w:r/>
    </w:p>
    <w:p>
      <w:pPr>
        <w:ind w:left="0" w:firstLine="420"/>
        <w:spacing w:line="360" w:lineRule="auto"/>
        <w:rPr>
          <w:rFonts w:hint="default" w:ascii="宋体" w:hAnsi="宋体"/>
          <w:color w:val="000000" w:themeColor="text1"/>
          <w:sz w:val="21"/>
          <w:highlight w:val="white"/>
        </w:rPr>
      </w:pPr>
      <w:r>
        <w:rPr>
          <w:rFonts w:hint="eastAsia" w:ascii="宋体" w:hAnsi="宋体"/>
          <w:color w:val="000000" w:themeColor="text1"/>
          <w:sz w:val="21"/>
          <w:highlight w:val="white"/>
        </w:rPr>
        <w:t xml:space="preserve">投标单位的注册会计师人数在满足采购需求中最低要求（3名）基础上，每增加1名得2分，最高得6分。</w:t>
      </w:r>
      <w:r>
        <w:rPr>
          <w:color w:val="000000" w:themeColor="text1"/>
          <w:highlight w:val="white"/>
        </w:rPr>
      </w:r>
      <w:r/>
    </w:p>
    <w:p>
      <w:pPr>
        <w:ind w:left="0" w:firstLine="420"/>
        <w:spacing w:line="360" w:lineRule="auto"/>
        <w:rPr>
          <w:rFonts w:hint="default" w:ascii="宋体" w:hAnsi="宋体"/>
          <w:color w:val="000000" w:themeColor="text1"/>
          <w:sz w:val="21"/>
          <w:highlight w:val="white"/>
        </w:rPr>
      </w:pPr>
      <w:r>
        <w:rPr>
          <w:rFonts w:hint="eastAsia" w:ascii="宋体" w:hAnsi="宋体"/>
          <w:color w:val="000000" w:themeColor="text1"/>
          <w:sz w:val="21"/>
          <w:highlight w:val="white"/>
        </w:rPr>
        <w:t xml:space="preserve">（3）投标单位所属注册会计师对业务的熟悉程度及人员数量比较情况（项目负责人除外）（5分）</w:t>
      </w:r>
      <w:r>
        <w:rPr>
          <w:color w:val="000000" w:themeColor="text1"/>
          <w:highlight w:val="white"/>
        </w:rPr>
      </w:r>
      <w:r/>
    </w:p>
    <w:p>
      <w:pPr>
        <w:ind w:left="0" w:firstLine="420"/>
        <w:spacing w:line="360" w:lineRule="auto"/>
        <w:rPr>
          <w:rFonts w:hint="default" w:ascii="宋体" w:hAnsi="宋体"/>
          <w:color w:val="000000" w:themeColor="text1"/>
          <w:sz w:val="21"/>
          <w:highlight w:val="white"/>
        </w:rPr>
      </w:pPr>
      <w:r>
        <w:rPr>
          <w:rFonts w:hint="eastAsia" w:ascii="宋体" w:hAnsi="宋体"/>
          <w:color w:val="000000" w:themeColor="text1"/>
          <w:sz w:val="21"/>
          <w:highlight w:val="white"/>
        </w:rPr>
        <w:t xml:space="preserve">投标单位自202</w:t>
      </w:r>
      <w:r>
        <w:rPr>
          <w:rFonts w:hint="eastAsia" w:ascii="宋体" w:hAnsi="宋体"/>
          <w:color w:val="000000" w:themeColor="text1"/>
          <w:sz w:val="21"/>
          <w:highlight w:val="white"/>
          <w:lang w:val="en-US" w:eastAsia="zh-CN"/>
        </w:rPr>
        <w:t xml:space="preserve">3</w:t>
      </w:r>
      <w:r>
        <w:rPr>
          <w:rFonts w:hint="eastAsia" w:ascii="宋体" w:hAnsi="宋体"/>
          <w:color w:val="000000" w:themeColor="text1"/>
          <w:sz w:val="21"/>
          <w:highlight w:val="white"/>
        </w:rPr>
        <w:t xml:space="preserve">年1月1日至今（以正式审计报告落款时间为准），承担过与本项目相关类似工作的注册会计师人数（人数不重复计算，同一人在多个年度中取得类似业绩的只计算为1人），人数每增加一个得1分，本项最高5分。</w:t>
      </w:r>
      <w:r>
        <w:rPr>
          <w:color w:val="000000" w:themeColor="text1"/>
          <w:highlight w:val="white"/>
        </w:rPr>
      </w:r>
      <w:r/>
    </w:p>
    <w:p>
      <w:pPr>
        <w:ind w:left="0" w:firstLine="422"/>
        <w:spacing w:line="440" w:lineRule="exact"/>
        <w:rPr>
          <w:rFonts w:hint="default" w:ascii="Times New Roman" w:hAnsi="Times New Roman"/>
          <w:b/>
          <w:color w:val="000000" w:themeColor="text1"/>
          <w:sz w:val="21"/>
          <w:szCs w:val="24"/>
          <w:highlight w:val="white"/>
        </w:rPr>
      </w:pPr>
      <w:r>
        <w:rPr>
          <w:rFonts w:hint="eastAsia" w:ascii="Times New Roman" w:hAnsi="Times New Roman"/>
          <w:b/>
          <w:color w:val="000000" w:themeColor="text1"/>
          <w:sz w:val="21"/>
          <w:szCs w:val="24"/>
          <w:highlight w:val="white"/>
        </w:rPr>
        <w:t xml:space="preserve">（注：1、上述1-3项人员须为与投标单位签订劳动合同并缴纳社会保险的人员，投标文件中须提供截止投标日前最近一期签具电子印章的本单位社会保险权益单作为相关证明材料。</w:t>
      </w:r>
      <w:r>
        <w:rPr>
          <w:color w:val="000000" w:themeColor="text1"/>
          <w:highlight w:val="white"/>
        </w:rPr>
      </w:r>
      <w:r/>
    </w:p>
    <w:p>
      <w:pPr>
        <w:ind w:left="0" w:firstLine="422"/>
        <w:spacing w:line="440" w:lineRule="exact"/>
        <w:rPr>
          <w:rFonts w:hint="default" w:ascii="Times New Roman" w:hAnsi="Times New Roman"/>
          <w:b/>
          <w:color w:val="000000" w:themeColor="text1"/>
          <w:sz w:val="21"/>
          <w:szCs w:val="24"/>
          <w:highlight w:val="white"/>
        </w:rPr>
      </w:pPr>
      <w:r>
        <w:rPr>
          <w:rFonts w:hint="eastAsia" w:ascii="Times New Roman" w:hAnsi="Times New Roman"/>
          <w:b/>
          <w:color w:val="000000" w:themeColor="text1"/>
          <w:sz w:val="21"/>
          <w:szCs w:val="24"/>
          <w:highlight w:val="white"/>
        </w:rPr>
        <w:t xml:space="preserve">2、注册会计师须为在投标单位执业的人员，投标文件中须有截止投标日前最近一期能证明上述相应人员为本单位人员的证明材料，包括以下3项之一均可：有效执业注册证书复印件（能体现最近一期证明）或通过中国注册会计师协会行业管理信息系统查询的投标单位注册会计师人员情况截图或省注册会计师协会最近年度下发的注册会计师通过任职资格检查的通知复印件，不提供不得分）。</w:t>
      </w:r>
      <w:r>
        <w:rPr>
          <w:color w:val="000000" w:themeColor="text1"/>
          <w:highlight w:val="white"/>
        </w:rPr>
      </w:r>
      <w:r/>
    </w:p>
    <w:p>
      <w:pPr>
        <w:ind w:left="0" w:firstLine="422"/>
        <w:spacing w:line="440" w:lineRule="exact"/>
        <w:rPr>
          <w:rFonts w:hint="default" w:ascii="Times New Roman" w:hAnsi="Times New Roman"/>
          <w:b/>
          <w:color w:val="000000" w:themeColor="text1"/>
          <w:sz w:val="21"/>
          <w:szCs w:val="24"/>
          <w:highlight w:val="white"/>
        </w:rPr>
      </w:pPr>
      <w:r>
        <w:rPr>
          <w:rFonts w:hint="eastAsia" w:ascii="Times New Roman" w:hAnsi="Times New Roman"/>
          <w:b/>
          <w:color w:val="000000" w:themeColor="text1"/>
          <w:sz w:val="21"/>
          <w:szCs w:val="24"/>
          <w:highlight w:val="white"/>
        </w:rPr>
        <w:t xml:space="preserve">3、承担过类似工作以注册会计师在类似业绩审计报告上的签章为准，需投标单位提供相应审计报告复印件，每名注册会计师只需提供1份复印件并加盖投标单位公章）</w:t>
      </w:r>
      <w:r>
        <w:rPr>
          <w:color w:val="000000" w:themeColor="text1"/>
          <w:highlight w:val="white"/>
        </w:rPr>
      </w:r>
      <w:r/>
    </w:p>
    <w:p>
      <w:pPr>
        <w:ind w:left="0" w:firstLine="422"/>
        <w:spacing w:line="440" w:lineRule="exact"/>
        <w:rPr>
          <w:rFonts w:hint="default" w:ascii="Times New Roman" w:hAnsi="Times New Roman"/>
          <w:b/>
          <w:color w:val="000000" w:themeColor="text1"/>
          <w:sz w:val="21"/>
          <w:szCs w:val="24"/>
          <w:highlight w:val="white"/>
        </w:rPr>
      </w:pPr>
      <w:r>
        <w:rPr>
          <w:rFonts w:hint="eastAsia" w:ascii="Times New Roman" w:hAnsi="Times New Roman"/>
          <w:b/>
          <w:color w:val="000000" w:themeColor="text1"/>
          <w:sz w:val="21"/>
          <w:szCs w:val="24"/>
          <w:highlight w:val="white"/>
        </w:rPr>
        <w:t xml:space="preserve">（四）类似业绩（5分）</w:t>
      </w:r>
      <w:r>
        <w:rPr>
          <w:color w:val="000000" w:themeColor="text1"/>
          <w:highlight w:val="white"/>
        </w:rPr>
      </w:r>
      <w:r/>
    </w:p>
    <w:p>
      <w:pPr>
        <w:ind w:left="0" w:firstLine="420"/>
        <w:spacing w:line="360" w:lineRule="auto"/>
        <w:rPr>
          <w:rFonts w:hint="default" w:ascii="宋体" w:hAnsi="宋体"/>
          <w:color w:val="000000" w:themeColor="text1"/>
          <w:sz w:val="21"/>
          <w:highlight w:val="white"/>
        </w:rPr>
      </w:pPr>
      <w:r>
        <w:rPr>
          <w:rFonts w:hint="eastAsia" w:ascii="宋体" w:hAnsi="宋体"/>
          <w:color w:val="000000" w:themeColor="text1"/>
          <w:sz w:val="21"/>
          <w:highlight w:val="white"/>
        </w:rPr>
        <w:t xml:space="preserve">投标单位自202</w:t>
      </w:r>
      <w:r>
        <w:rPr>
          <w:rFonts w:hint="eastAsia" w:ascii="宋体" w:hAnsi="宋体"/>
          <w:color w:val="000000" w:themeColor="text1"/>
          <w:sz w:val="21"/>
          <w:highlight w:val="white"/>
          <w:lang w:val="en-US" w:eastAsia="zh-CN"/>
        </w:rPr>
        <w:t xml:space="preserve">3</w:t>
      </w:r>
      <w:r>
        <w:rPr>
          <w:rFonts w:hint="eastAsia" w:ascii="宋体" w:hAnsi="宋体"/>
          <w:color w:val="000000" w:themeColor="text1"/>
          <w:sz w:val="21"/>
          <w:highlight w:val="white"/>
        </w:rPr>
        <w:t xml:space="preserve">年1月1日至今（以正式审计报告落款时间为准），承担并完成过类似项目业绩，每提供一个项目业绩得2.5分，最高5分。</w:t>
      </w:r>
      <w:r>
        <w:rPr>
          <w:color w:val="000000" w:themeColor="text1"/>
          <w:highlight w:val="white"/>
        </w:rPr>
      </w:r>
      <w:r/>
    </w:p>
    <w:p>
      <w:pPr>
        <w:ind w:left="0" w:firstLine="422"/>
        <w:spacing w:line="440" w:lineRule="exact"/>
        <w:rPr>
          <w:rFonts w:hint="eastAsia" w:ascii="Times New Roman" w:hAnsi="Times New Roman"/>
          <w:b/>
          <w:color w:val="000000" w:themeColor="text1"/>
          <w:sz w:val="21"/>
          <w:szCs w:val="24"/>
          <w:highlight w:val="white"/>
        </w:rPr>
      </w:pPr>
      <w:r>
        <w:rPr>
          <w:rFonts w:hint="eastAsia" w:ascii="Times New Roman" w:hAnsi="Times New Roman"/>
          <w:b/>
          <w:color w:val="000000" w:themeColor="text1"/>
          <w:sz w:val="21"/>
          <w:szCs w:val="24"/>
          <w:highlight w:val="white"/>
        </w:rPr>
        <w:t xml:space="preserve">（注：审计项目业绩以投标单位签订的委托审计工作合同为依据，项目中包括多个被审计单位或出具多份审计报告的，仍按一个项目计算，与上述人员业绩不可重复得分。投标文件中需提供委托项目合同复印件及对应的一份审计报告复印件。）</w:t>
      </w:r>
      <w:r>
        <w:rPr>
          <w:color w:val="000000" w:themeColor="text1"/>
          <w:highlight w:val="white"/>
        </w:rPr>
      </w:r>
      <w:r/>
    </w:p>
    <w:p>
      <w:pPr>
        <w:ind w:left="0" w:firstLine="422"/>
        <w:spacing w:line="440" w:lineRule="exact"/>
        <w:rPr>
          <w:rFonts w:hint="eastAsia" w:ascii="宋体" w:hAnsi="宋体"/>
          <w:b/>
          <w:bCs/>
          <w:color w:val="000000" w:themeColor="text1"/>
          <w:sz w:val="21"/>
          <w:highlight w:val="white"/>
        </w:rPr>
      </w:pPr>
      <w:r>
        <w:rPr>
          <w:rFonts w:hint="eastAsia" w:ascii="宋体" w:hAnsi="宋体"/>
          <w:b/>
          <w:bCs/>
          <w:color w:val="000000" w:themeColor="text1"/>
          <w:sz w:val="21"/>
          <w:highlight w:val="white"/>
        </w:rPr>
      </w:r>
      <w:r>
        <w:rPr>
          <w:color w:val="000000" w:themeColor="text1"/>
          <w:highlight w:val="white"/>
        </w:rPr>
      </w:r>
      <w:r/>
    </w:p>
    <w:p>
      <w:pPr>
        <w:ind w:left="0" w:firstLine="422"/>
        <w:spacing w:line="440" w:lineRule="exact"/>
        <w:rPr>
          <w:rFonts w:hint="eastAsia" w:ascii="Times New Roman" w:hAnsi="Times New Roman"/>
          <w:b/>
          <w:color w:val="000000" w:themeColor="text1"/>
          <w:sz w:val="21"/>
          <w:szCs w:val="24"/>
          <w:highlight w:val="white"/>
        </w:rPr>
      </w:pPr>
      <w:r>
        <w:rPr>
          <w:rFonts w:hint="eastAsia" w:ascii="宋体" w:hAnsi="宋体"/>
          <w:b/>
          <w:bCs/>
          <w:color w:val="000000" w:themeColor="text1"/>
          <w:sz w:val="21"/>
          <w:highlight w:val="white"/>
        </w:rPr>
        <w:t xml:space="preserve">以下评分标准适用于（标段</w:t>
      </w:r>
      <w:r>
        <w:rPr>
          <w:rFonts w:hint="eastAsia" w:ascii="宋体" w:hAnsi="宋体"/>
          <w:b/>
          <w:bCs/>
          <w:color w:val="000000" w:themeColor="text1"/>
          <w:sz w:val="21"/>
          <w:highlight w:val="white"/>
          <w:lang w:val="en-US" w:eastAsia="zh-CN"/>
        </w:rPr>
        <w:t xml:space="preserve">七</w:t>
      </w:r>
      <w:r>
        <w:rPr>
          <w:rFonts w:hint="eastAsia" w:ascii="宋体" w:hAnsi="宋体"/>
          <w:b/>
          <w:bCs/>
          <w:color w:val="000000" w:themeColor="text1"/>
          <w:sz w:val="21"/>
          <w:highlight w:val="white"/>
        </w:rPr>
        <w:t xml:space="preserve">、标段</w:t>
      </w:r>
      <w:r>
        <w:rPr>
          <w:rFonts w:hint="eastAsia" w:ascii="宋体" w:hAnsi="宋体"/>
          <w:b/>
          <w:bCs/>
          <w:color w:val="000000" w:themeColor="text1"/>
          <w:sz w:val="21"/>
          <w:highlight w:val="white"/>
          <w:lang w:val="en-US" w:eastAsia="zh-CN"/>
        </w:rPr>
        <w:t xml:space="preserve">八</w:t>
      </w:r>
      <w:r>
        <w:rPr>
          <w:rFonts w:hint="eastAsia" w:ascii="宋体" w:hAnsi="宋体"/>
          <w:b/>
          <w:bCs/>
          <w:color w:val="000000" w:themeColor="text1"/>
          <w:sz w:val="21"/>
          <w:highlight w:val="white"/>
        </w:rPr>
        <w:t xml:space="preserve">、标段</w:t>
      </w:r>
      <w:r>
        <w:rPr>
          <w:rFonts w:hint="eastAsia" w:ascii="宋体" w:hAnsi="宋体"/>
          <w:b/>
          <w:bCs/>
          <w:color w:val="000000" w:themeColor="text1"/>
          <w:sz w:val="21"/>
          <w:highlight w:val="white"/>
          <w:lang w:val="en-US" w:eastAsia="zh-CN"/>
        </w:rPr>
        <w:t xml:space="preserve">九</w:t>
      </w:r>
      <w:r>
        <w:rPr>
          <w:rFonts w:hint="eastAsia" w:ascii="宋体" w:hAnsi="宋体"/>
          <w:b/>
          <w:bCs/>
          <w:color w:val="000000" w:themeColor="text1"/>
          <w:sz w:val="21"/>
          <w:highlight w:val="white"/>
        </w:rPr>
        <w:t xml:space="preserve">、标段</w:t>
      </w:r>
      <w:r>
        <w:rPr>
          <w:rFonts w:hint="eastAsia" w:ascii="宋体" w:hAnsi="宋体"/>
          <w:b/>
          <w:bCs/>
          <w:color w:val="000000" w:themeColor="text1"/>
          <w:sz w:val="21"/>
          <w:highlight w:val="white"/>
          <w:lang w:val="en-US" w:eastAsia="zh-CN"/>
        </w:rPr>
        <w:t xml:space="preserve">十</w:t>
      </w:r>
      <w:r>
        <w:rPr>
          <w:rFonts w:hint="eastAsia" w:ascii="宋体" w:hAnsi="宋体"/>
          <w:b/>
          <w:bCs/>
          <w:color w:val="000000" w:themeColor="text1"/>
          <w:sz w:val="21"/>
          <w:highlight w:val="white"/>
        </w:rPr>
        <w:t xml:space="preserve">、标段</w:t>
      </w:r>
      <w:r>
        <w:rPr>
          <w:rFonts w:hint="eastAsia" w:ascii="宋体" w:hAnsi="宋体"/>
          <w:b/>
          <w:bCs/>
          <w:color w:val="000000" w:themeColor="text1"/>
          <w:sz w:val="21"/>
          <w:highlight w:val="white"/>
          <w:lang w:val="en-US" w:eastAsia="zh-CN"/>
        </w:rPr>
        <w:t xml:space="preserve">十一</w:t>
      </w:r>
      <w:r>
        <w:rPr>
          <w:rFonts w:hint="eastAsia" w:ascii="宋体" w:hAnsi="宋体"/>
          <w:b/>
          <w:bCs/>
          <w:color w:val="000000" w:themeColor="text1"/>
          <w:sz w:val="21"/>
          <w:highlight w:val="white"/>
        </w:rPr>
        <w:t xml:space="preserve">）</w:t>
      </w:r>
      <w:r>
        <w:rPr>
          <w:color w:val="000000" w:themeColor="text1"/>
          <w:highlight w:val="white"/>
        </w:rPr>
      </w:r>
      <w:r/>
    </w:p>
    <w:p>
      <w:pPr>
        <w:ind w:left="0" w:firstLine="422"/>
        <w:spacing w:line="360" w:lineRule="auto"/>
        <w:rPr>
          <w:rFonts w:hint="default" w:ascii="宋体" w:hAnsi="宋体"/>
          <w:b/>
          <w:color w:val="000000" w:themeColor="text1"/>
          <w:sz w:val="21"/>
          <w:szCs w:val="21"/>
          <w:highlight w:val="white"/>
        </w:rPr>
      </w:pPr>
      <w:r>
        <w:rPr>
          <w:rFonts w:hint="eastAsia" w:ascii="宋体" w:hAnsi="宋体" w:cs="Times New Roman"/>
          <w:b/>
          <w:color w:val="000000" w:themeColor="text1"/>
          <w:sz w:val="21"/>
          <w:szCs w:val="21"/>
          <w:highlight w:val="white"/>
        </w:rPr>
        <w:t xml:space="preserve">二、评分标准：</w:t>
      </w:r>
      <w:r>
        <w:rPr>
          <w:color w:val="000000" w:themeColor="text1"/>
          <w:highlight w:val="white"/>
        </w:rPr>
      </w:r>
      <w:r/>
    </w:p>
    <w:p>
      <w:pPr>
        <w:ind w:left="0" w:firstLine="422"/>
        <w:spacing w:line="360" w:lineRule="auto"/>
        <w:rPr>
          <w:rFonts w:hint="default" w:ascii="宋体" w:hAnsi="宋体"/>
          <w:b/>
          <w:color w:val="000000" w:themeColor="text1"/>
          <w:sz w:val="21"/>
          <w:szCs w:val="21"/>
          <w:highlight w:val="white"/>
        </w:rPr>
      </w:pPr>
      <w:r>
        <w:rPr>
          <w:rFonts w:hint="eastAsia" w:ascii="宋体" w:hAnsi="宋体"/>
          <w:b/>
          <w:bCs/>
          <w:color w:val="000000" w:themeColor="text1"/>
          <w:sz w:val="21"/>
          <w:highlight w:val="white"/>
        </w:rPr>
        <w:t xml:space="preserve">(一）价格分：20分</w:t>
      </w:r>
      <w:r>
        <w:rPr>
          <w:color w:val="000000" w:themeColor="text1"/>
          <w:highlight w:val="white"/>
        </w:rPr>
      </w:r>
      <w:r/>
    </w:p>
    <w:p>
      <w:pPr>
        <w:ind w:left="0" w:firstLine="420"/>
        <w:spacing w:line="360" w:lineRule="auto"/>
        <w:rPr>
          <w:rFonts w:hint="default" w:ascii="宋体" w:hAnsi="宋体"/>
          <w:b/>
          <w:color w:val="000000" w:themeColor="text1"/>
          <w:sz w:val="21"/>
          <w:szCs w:val="21"/>
          <w:highlight w:val="white"/>
        </w:rPr>
      </w:pPr>
      <w:r>
        <w:rPr>
          <w:rFonts w:hint="eastAsia" w:ascii="宋体" w:hAnsi="宋体"/>
          <w:color w:val="000000" w:themeColor="text1"/>
          <w:sz w:val="21"/>
          <w:highlight w:val="white"/>
        </w:rPr>
        <w:t xml:space="preserve">第一步：投标报价低于或等于财政预算价格（或最高限价）的，为有效投标报价。超财政预算（或最高限价）的投标报价为无效投标报价。</w:t>
      </w:r>
      <w:r>
        <w:rPr>
          <w:color w:val="000000" w:themeColor="text1"/>
          <w:highlight w:val="white"/>
        </w:rPr>
      </w:r>
      <w:r/>
    </w:p>
    <w:p>
      <w:pPr>
        <w:ind w:left="0" w:firstLine="420"/>
        <w:spacing w:line="360" w:lineRule="auto"/>
        <w:rPr>
          <w:rFonts w:hint="default" w:ascii="宋体" w:hAnsi="宋体"/>
          <w:b/>
          <w:color w:val="000000" w:themeColor="text1"/>
          <w:sz w:val="21"/>
          <w:szCs w:val="21"/>
          <w:highlight w:val="white"/>
        </w:rPr>
      </w:pPr>
      <w:r>
        <w:rPr>
          <w:rFonts w:hint="eastAsia" w:ascii="宋体" w:hAnsi="宋体"/>
          <w:color w:val="000000" w:themeColor="text1"/>
          <w:sz w:val="21"/>
          <w:highlight w:val="white"/>
        </w:rPr>
        <w:t xml:space="preserve">第二步：在所有有效投标报价中满足招标文件要求，且投标价格最低的投标报价为评标基准价，其他投标人的价格分按照下列公式计算（计算结果四舍五入保留两位小数）。</w:t>
      </w:r>
      <w:r>
        <w:rPr>
          <w:color w:val="000000" w:themeColor="text1"/>
          <w:highlight w:val="white"/>
        </w:rPr>
      </w:r>
      <w:r/>
    </w:p>
    <w:p>
      <w:pPr>
        <w:ind w:left="0" w:firstLine="420"/>
        <w:spacing w:line="360" w:lineRule="auto"/>
        <w:rPr>
          <w:rFonts w:hint="default"/>
          <w:color w:val="000000" w:themeColor="text1"/>
          <w:highlight w:val="white"/>
        </w:rPr>
      </w:pPr>
      <w:r>
        <w:rPr>
          <w:rFonts w:hint="eastAsia" w:ascii="宋体" w:hAnsi="宋体"/>
          <w:color w:val="000000" w:themeColor="text1"/>
          <w:sz w:val="21"/>
          <w:highlight w:val="white"/>
        </w:rPr>
        <w:t xml:space="preserve">投标报价得分＝（评标基准价/投标报价）×20％×100</w:t>
      </w:r>
      <w:r>
        <w:rPr>
          <w:color w:val="000000" w:themeColor="text1"/>
          <w:highlight w:val="white"/>
        </w:rPr>
      </w:r>
      <w:r/>
    </w:p>
    <w:p>
      <w:pPr>
        <w:ind w:left="0" w:firstLine="422"/>
        <w:spacing w:line="360" w:lineRule="auto"/>
        <w:rPr>
          <w:rFonts w:hint="default" w:ascii="宋体" w:hAnsi="宋体"/>
          <w:b/>
          <w:bCs/>
          <w:color w:val="000000" w:themeColor="text1"/>
          <w:sz w:val="21"/>
          <w:highlight w:val="white"/>
        </w:rPr>
      </w:pPr>
      <w:r>
        <w:rPr>
          <w:rFonts w:hint="eastAsia" w:ascii="宋体" w:hAnsi="宋体"/>
          <w:b/>
          <w:bCs/>
          <w:color w:val="000000" w:themeColor="text1"/>
          <w:sz w:val="21"/>
          <w:highlight w:val="white"/>
        </w:rPr>
        <w:t xml:space="preserve">（二）技术方案比较（45分）</w:t>
      </w:r>
      <w:r>
        <w:rPr>
          <w:color w:val="000000" w:themeColor="text1"/>
          <w:highlight w:val="white"/>
        </w:rPr>
      </w:r>
      <w:r/>
    </w:p>
    <w:p>
      <w:pPr>
        <w:ind w:left="0" w:firstLine="420"/>
        <w:spacing w:line="360" w:lineRule="auto"/>
        <w:rPr>
          <w:rFonts w:hint="default" w:ascii="宋体" w:hAnsi="宋体"/>
          <w:color w:val="000000" w:themeColor="text1"/>
          <w:sz w:val="21"/>
          <w:highlight w:val="white"/>
        </w:rPr>
      </w:pPr>
      <w:r>
        <w:rPr>
          <w:rFonts w:hint="eastAsia" w:ascii="宋体" w:hAnsi="宋体"/>
          <w:color w:val="000000" w:themeColor="text1"/>
          <w:sz w:val="21"/>
          <w:highlight w:val="white"/>
        </w:rPr>
        <w:t xml:space="preserve">根据投标人对苏州市属国有企业负责人薪酬和工资决定机制改革情况审计第三方服务项目的了解程度和项目需求，政策规定、实施程序等的理解情况由评委根据其方案酌情打分。具体如下：</w:t>
      </w:r>
      <w:r>
        <w:rPr>
          <w:color w:val="000000" w:themeColor="text1"/>
          <w:highlight w:val="white"/>
        </w:rPr>
      </w:r>
      <w:r/>
    </w:p>
    <w:p>
      <w:pPr>
        <w:ind w:left="0" w:firstLine="422"/>
        <w:spacing w:line="440" w:lineRule="exact"/>
        <w:rPr>
          <w:rFonts w:hint="eastAsia" w:ascii="宋体" w:hAnsi="宋体"/>
          <w:b/>
          <w:color w:val="000000" w:themeColor="text1"/>
          <w:sz w:val="21"/>
          <w:highlight w:val="white"/>
        </w:rPr>
      </w:pPr>
      <w:r>
        <w:rPr>
          <w:rFonts w:hint="eastAsia" w:ascii="宋体" w:hAnsi="宋体"/>
          <w:b/>
          <w:color w:val="000000" w:themeColor="text1"/>
          <w:sz w:val="21"/>
          <w:highlight w:val="white"/>
        </w:rPr>
        <w:t xml:space="preserve">1.对国有企业负责人薪酬制度改革、国有企业工资决定机制改革及国有企业工资收入分配的法律法规、政策规定等情况的理解程度（15分）</w:t>
      </w:r>
      <w:r>
        <w:rPr>
          <w:color w:val="000000" w:themeColor="text1"/>
          <w:highlight w:val="white"/>
        </w:rPr>
      </w:r>
      <w:r/>
    </w:p>
    <w:p>
      <w:pPr>
        <w:ind w:left="0" w:firstLine="420"/>
        <w:spacing w:line="360" w:lineRule="auto"/>
        <w:rPr>
          <w:rFonts w:hint="default" w:ascii="宋体" w:hAnsi="宋体"/>
          <w:color w:val="000000" w:themeColor="text1"/>
          <w:sz w:val="21"/>
          <w:highlight w:val="white"/>
        </w:rPr>
      </w:pPr>
      <w:r>
        <w:rPr>
          <w:rFonts w:hint="eastAsia" w:ascii="宋体" w:hAnsi="宋体"/>
          <w:color w:val="000000" w:themeColor="text1"/>
          <w:sz w:val="21"/>
          <w:highlight w:val="white"/>
        </w:rPr>
        <w:t xml:space="preserve">（1）能正确理解和掌握国有企业负责人薪酬制度改革工作的范围对象、薪酬结构和水平、综合考核评价办法以及规范薪酬支付和管理的相关要求；</w:t>
      </w:r>
      <w:r>
        <w:rPr>
          <w:color w:val="000000" w:themeColor="text1"/>
          <w:highlight w:val="white"/>
        </w:rPr>
      </w:r>
      <w:r/>
    </w:p>
    <w:p>
      <w:pPr>
        <w:ind w:left="0" w:firstLine="420"/>
        <w:spacing w:line="360" w:lineRule="auto"/>
        <w:rPr>
          <w:rFonts w:hint="default" w:ascii="宋体" w:hAnsi="宋体"/>
          <w:color w:val="000000" w:themeColor="text1"/>
          <w:sz w:val="21"/>
          <w:highlight w:val="white"/>
        </w:rPr>
      </w:pPr>
      <w:r>
        <w:rPr>
          <w:rFonts w:hint="eastAsia" w:ascii="宋体" w:hAnsi="宋体"/>
          <w:color w:val="000000" w:themeColor="text1"/>
          <w:sz w:val="21"/>
          <w:highlight w:val="white"/>
        </w:rPr>
        <w:t xml:space="preserve">（2）能正确理解改革国有企业工资决定机制的总体要求、工资总额确定办法、工资效益联动指标设置要求以及工资总额预算管理的相关要求；</w:t>
      </w:r>
      <w:r>
        <w:rPr>
          <w:color w:val="000000" w:themeColor="text1"/>
          <w:highlight w:val="white"/>
        </w:rPr>
      </w:r>
      <w:r/>
    </w:p>
    <w:p>
      <w:pPr>
        <w:ind w:left="0" w:firstLine="420"/>
        <w:spacing w:line="360" w:lineRule="auto"/>
        <w:rPr>
          <w:rFonts w:hint="default" w:ascii="宋体" w:hAnsi="宋体"/>
          <w:color w:val="000000" w:themeColor="text1"/>
          <w:sz w:val="21"/>
          <w:highlight w:val="white"/>
        </w:rPr>
      </w:pPr>
      <w:r>
        <w:rPr>
          <w:rFonts w:hint="eastAsia" w:ascii="宋体" w:hAnsi="宋体"/>
          <w:color w:val="000000" w:themeColor="text1"/>
          <w:sz w:val="21"/>
          <w:highlight w:val="white"/>
        </w:rPr>
        <w:t xml:space="preserve">（3）能正确理解国有企业津贴补贴和福利管理工作中有关加强津贴补贴管理、规范福利管理和规范企业负责人薪酬外待遇的相关要求；</w:t>
      </w:r>
      <w:r>
        <w:rPr>
          <w:color w:val="000000" w:themeColor="text1"/>
          <w:highlight w:val="white"/>
        </w:rPr>
      </w:r>
      <w:r/>
    </w:p>
    <w:p>
      <w:pPr>
        <w:ind w:left="0" w:firstLine="420"/>
        <w:spacing w:line="360" w:lineRule="auto"/>
        <w:rPr>
          <w:rFonts w:hint="default" w:ascii="宋体" w:hAnsi="宋体"/>
          <w:color w:val="000000" w:themeColor="text1"/>
          <w:sz w:val="21"/>
          <w:highlight w:val="white"/>
        </w:rPr>
      </w:pPr>
      <w:r>
        <w:rPr>
          <w:rFonts w:hint="eastAsia" w:ascii="宋体" w:hAnsi="宋体"/>
          <w:color w:val="000000" w:themeColor="text1"/>
          <w:sz w:val="21"/>
          <w:highlight w:val="white"/>
        </w:rPr>
        <w:t xml:space="preserve">（4）能正确理解健全国有企业内部工资分配管理中有关完善企业内部工资总额管理、深化企业内部分配制度改革以及规范企业工资列支渠道的相关要求；</w:t>
      </w:r>
      <w:r>
        <w:rPr>
          <w:color w:val="000000" w:themeColor="text1"/>
          <w:highlight w:val="white"/>
        </w:rPr>
      </w:r>
      <w:r/>
    </w:p>
    <w:p>
      <w:pPr>
        <w:ind w:left="0" w:firstLine="420"/>
        <w:spacing w:line="360" w:lineRule="auto"/>
        <w:rPr>
          <w:rFonts w:hint="default" w:ascii="宋体" w:hAnsi="宋体"/>
          <w:color w:val="000000" w:themeColor="text1"/>
          <w:sz w:val="21"/>
          <w:highlight w:val="white"/>
        </w:rPr>
      </w:pPr>
      <w:r>
        <w:rPr>
          <w:rFonts w:hint="eastAsia" w:ascii="宋体" w:hAnsi="宋体"/>
          <w:color w:val="000000" w:themeColor="text1"/>
          <w:sz w:val="21"/>
          <w:highlight w:val="white"/>
        </w:rPr>
        <w:t xml:space="preserve">（5）能正确理解完善国有企业工资分配监管机制的工作要求。</w:t>
      </w:r>
      <w:r>
        <w:rPr>
          <w:color w:val="000000" w:themeColor="text1"/>
          <w:highlight w:val="white"/>
        </w:rPr>
      </w:r>
      <w:r/>
    </w:p>
    <w:p>
      <w:pPr>
        <w:ind w:left="0" w:firstLine="420"/>
        <w:spacing w:line="360" w:lineRule="auto"/>
        <w:rPr>
          <w:rFonts w:hint="default"/>
          <w:color w:val="000000" w:themeColor="text1"/>
          <w:highlight w:val="white"/>
        </w:rPr>
      </w:pPr>
      <w:r>
        <w:rPr>
          <w:rFonts w:hint="eastAsia" w:ascii="宋体" w:hAnsi="宋体"/>
          <w:color w:val="000000" w:themeColor="text1"/>
          <w:sz w:val="21"/>
          <w:highlight w:val="white"/>
        </w:rPr>
        <w:t xml:space="preserve">上述每项应逐条叙述，内容完整、条理清晰的，每项得</w:t>
      </w:r>
      <w:r>
        <w:rPr>
          <w:rFonts w:hint="default" w:ascii="宋体" w:hAnsi="宋体"/>
          <w:color w:val="000000" w:themeColor="text1"/>
          <w:sz w:val="21"/>
          <w:highlight w:val="white"/>
        </w:rPr>
        <w:t xml:space="preserve">3</w:t>
      </w:r>
      <w:r>
        <w:rPr>
          <w:rFonts w:hint="eastAsia" w:ascii="宋体" w:hAnsi="宋体"/>
          <w:color w:val="000000" w:themeColor="text1"/>
          <w:sz w:val="21"/>
          <w:highlight w:val="white"/>
        </w:rPr>
        <w:t xml:space="preserve">分；内容有一定合理性及可行性的，得</w:t>
      </w:r>
      <w:r>
        <w:rPr>
          <w:rFonts w:hint="default" w:ascii="宋体" w:hAnsi="宋体"/>
          <w:color w:val="000000" w:themeColor="text1"/>
          <w:sz w:val="21"/>
          <w:highlight w:val="white"/>
        </w:rPr>
        <w:t xml:space="preserve">1.5</w:t>
      </w:r>
      <w:r>
        <w:rPr>
          <w:rFonts w:hint="eastAsia" w:ascii="宋体" w:hAnsi="宋体"/>
          <w:color w:val="000000" w:themeColor="text1"/>
          <w:sz w:val="21"/>
          <w:highlight w:val="white"/>
        </w:rPr>
        <w:t xml:space="preserve">分；叙述内容与采购需求偏差较大或未作完整叙述的，不得分。本项最高得</w:t>
      </w:r>
      <w:r>
        <w:rPr>
          <w:rFonts w:hint="default" w:ascii="宋体" w:hAnsi="宋体"/>
          <w:color w:val="000000" w:themeColor="text1"/>
          <w:sz w:val="21"/>
          <w:highlight w:val="white"/>
        </w:rPr>
        <w:t xml:space="preserve">15</w:t>
      </w:r>
      <w:r>
        <w:rPr>
          <w:rFonts w:hint="eastAsia" w:ascii="宋体" w:hAnsi="宋体"/>
          <w:color w:val="000000" w:themeColor="text1"/>
          <w:sz w:val="21"/>
          <w:highlight w:val="white"/>
        </w:rPr>
        <w:t xml:space="preserve">分。</w:t>
      </w:r>
      <w:r>
        <w:rPr>
          <w:color w:val="000000" w:themeColor="text1"/>
          <w:highlight w:val="white"/>
        </w:rPr>
      </w:r>
      <w:r/>
    </w:p>
    <w:p>
      <w:pPr>
        <w:ind w:left="0" w:firstLine="422"/>
        <w:spacing w:line="440" w:lineRule="exact"/>
        <w:rPr>
          <w:rFonts w:hint="default" w:ascii="宋体" w:hAnsi="宋体"/>
          <w:b/>
          <w:bCs/>
          <w:color w:val="000000" w:themeColor="text1"/>
          <w:sz w:val="21"/>
          <w:szCs w:val="22"/>
          <w:highlight w:val="white"/>
        </w:rPr>
      </w:pPr>
      <w:r>
        <w:rPr>
          <w:rFonts w:hint="default" w:ascii="宋体" w:hAnsi="宋体"/>
          <w:b/>
          <w:color w:val="000000" w:themeColor="text1"/>
          <w:sz w:val="21"/>
          <w:highlight w:val="white"/>
        </w:rPr>
        <w:t xml:space="preserve">2.</w:t>
      </w:r>
      <w:r>
        <w:rPr>
          <w:rFonts w:hint="eastAsia" w:ascii="宋体" w:hAnsi="宋体"/>
          <w:b/>
          <w:color w:val="000000" w:themeColor="text1"/>
          <w:sz w:val="21"/>
          <w:highlight w:val="white"/>
        </w:rPr>
        <w:t xml:space="preserve">对国有企业负责人薪酬和工资决定机制改革情况审计工作方案的评价</w:t>
      </w:r>
      <w:r>
        <w:rPr>
          <w:rFonts w:hint="eastAsia" w:ascii="宋体" w:hAnsi="宋体"/>
          <w:b/>
          <w:bCs/>
          <w:color w:val="000000" w:themeColor="text1"/>
          <w:sz w:val="21"/>
          <w:szCs w:val="22"/>
          <w:highlight w:val="white"/>
        </w:rPr>
        <w:t xml:space="preserve">（10分）</w:t>
      </w:r>
      <w:r>
        <w:rPr>
          <w:color w:val="000000" w:themeColor="text1"/>
          <w:highlight w:val="white"/>
        </w:rPr>
      </w:r>
      <w:r/>
    </w:p>
    <w:p>
      <w:pPr>
        <w:ind w:left="0" w:firstLine="420"/>
        <w:spacing w:line="360" w:lineRule="auto"/>
        <w:rPr>
          <w:rFonts w:hint="default" w:ascii="宋体" w:hAnsi="宋体"/>
          <w:color w:val="000000" w:themeColor="text1"/>
          <w:sz w:val="21"/>
          <w:highlight w:val="white"/>
        </w:rPr>
      </w:pPr>
      <w:r>
        <w:rPr>
          <w:rFonts w:hint="eastAsia" w:ascii="宋体" w:hAnsi="宋体"/>
          <w:color w:val="000000" w:themeColor="text1"/>
          <w:sz w:val="21"/>
          <w:highlight w:val="white"/>
        </w:rPr>
        <w:t xml:space="preserve">（1）方案设计科学性；</w:t>
      </w:r>
      <w:r>
        <w:rPr>
          <w:color w:val="000000" w:themeColor="text1"/>
          <w:highlight w:val="white"/>
        </w:rPr>
      </w:r>
      <w:r/>
    </w:p>
    <w:p>
      <w:pPr>
        <w:ind w:left="0" w:firstLine="420"/>
        <w:spacing w:line="360" w:lineRule="auto"/>
        <w:rPr>
          <w:rFonts w:hint="default" w:ascii="宋体" w:hAnsi="宋体"/>
          <w:color w:val="000000" w:themeColor="text1"/>
          <w:sz w:val="21"/>
          <w:highlight w:val="white"/>
        </w:rPr>
      </w:pPr>
      <w:r>
        <w:rPr>
          <w:rFonts w:hint="eastAsia" w:ascii="宋体" w:hAnsi="宋体"/>
          <w:color w:val="000000" w:themeColor="text1"/>
          <w:sz w:val="21"/>
          <w:highlight w:val="white"/>
        </w:rPr>
        <w:t xml:space="preserve">（2）审计程序规范性；</w:t>
      </w:r>
      <w:r>
        <w:rPr>
          <w:color w:val="000000" w:themeColor="text1"/>
          <w:highlight w:val="white"/>
        </w:rPr>
      </w:r>
      <w:r/>
    </w:p>
    <w:p>
      <w:pPr>
        <w:ind w:left="0" w:firstLine="420"/>
        <w:spacing w:line="360" w:lineRule="auto"/>
        <w:rPr>
          <w:rFonts w:hint="default" w:ascii="宋体" w:hAnsi="宋体"/>
          <w:color w:val="000000" w:themeColor="text1"/>
          <w:sz w:val="21"/>
          <w:highlight w:val="white"/>
        </w:rPr>
      </w:pPr>
      <w:r>
        <w:rPr>
          <w:rFonts w:hint="eastAsia" w:ascii="宋体" w:hAnsi="宋体"/>
          <w:color w:val="000000" w:themeColor="text1"/>
          <w:sz w:val="21"/>
          <w:highlight w:val="white"/>
        </w:rPr>
        <w:t xml:space="preserve">（3）成果运用实效性；</w:t>
      </w:r>
      <w:r>
        <w:rPr>
          <w:color w:val="000000" w:themeColor="text1"/>
          <w:highlight w:val="white"/>
        </w:rPr>
      </w:r>
      <w:r/>
    </w:p>
    <w:p>
      <w:pPr>
        <w:ind w:left="0" w:firstLine="420"/>
        <w:spacing w:line="360" w:lineRule="auto"/>
        <w:rPr>
          <w:rFonts w:hint="default" w:ascii="宋体" w:hAnsi="宋体"/>
          <w:color w:val="000000" w:themeColor="text1"/>
          <w:sz w:val="21"/>
          <w:highlight w:val="white"/>
        </w:rPr>
      </w:pPr>
      <w:r>
        <w:rPr>
          <w:rFonts w:hint="eastAsia" w:ascii="宋体" w:hAnsi="宋体"/>
          <w:color w:val="000000" w:themeColor="text1"/>
          <w:sz w:val="21"/>
          <w:highlight w:val="white"/>
        </w:rPr>
        <w:t xml:space="preserve">（4）组织保障合理性；</w:t>
      </w:r>
      <w:r>
        <w:rPr>
          <w:color w:val="000000" w:themeColor="text1"/>
          <w:highlight w:val="white"/>
        </w:rPr>
      </w:r>
      <w:r/>
    </w:p>
    <w:p>
      <w:pPr>
        <w:ind w:left="0" w:firstLine="420"/>
        <w:spacing w:line="360" w:lineRule="auto"/>
        <w:rPr>
          <w:rFonts w:hint="default" w:ascii="宋体" w:hAnsi="宋体"/>
          <w:color w:val="000000" w:themeColor="text1"/>
          <w:sz w:val="21"/>
          <w:highlight w:val="white"/>
        </w:rPr>
      </w:pPr>
      <w:r>
        <w:rPr>
          <w:rFonts w:hint="eastAsia" w:ascii="宋体" w:hAnsi="宋体"/>
          <w:color w:val="000000" w:themeColor="text1"/>
          <w:sz w:val="21"/>
          <w:highlight w:val="white"/>
        </w:rPr>
        <w:t xml:space="preserve">（5）创新与附加价值。</w:t>
      </w:r>
      <w:r>
        <w:rPr>
          <w:color w:val="000000" w:themeColor="text1"/>
          <w:highlight w:val="white"/>
        </w:rPr>
      </w:r>
      <w:r/>
    </w:p>
    <w:p>
      <w:pPr>
        <w:ind w:left="0" w:firstLine="420"/>
        <w:spacing w:line="360" w:lineRule="auto"/>
        <w:rPr>
          <w:rFonts w:hint="default" w:ascii="宋体" w:hAnsi="宋体"/>
          <w:b/>
          <w:bCs/>
          <w:color w:val="000000" w:themeColor="text1"/>
          <w:sz w:val="21"/>
          <w:szCs w:val="22"/>
          <w:highlight w:val="white"/>
        </w:rPr>
      </w:pPr>
      <w:r>
        <w:rPr>
          <w:rFonts w:hint="eastAsia" w:ascii="宋体" w:hAnsi="宋体"/>
          <w:color w:val="000000" w:themeColor="text1"/>
          <w:sz w:val="21"/>
          <w:highlight w:val="white"/>
        </w:rPr>
        <w:t xml:space="preserve">上述每项应逐条叙述，内容完整、条理清晰的，每项得2分；内容有一定合理性及可行性的，得1分；叙述内容与采购需求偏差较大或未作完整叙述的，不得分。本项最高得10分。</w:t>
      </w:r>
      <w:r>
        <w:rPr>
          <w:color w:val="000000" w:themeColor="text1"/>
          <w:highlight w:val="white"/>
        </w:rPr>
      </w:r>
      <w:r/>
    </w:p>
    <w:p>
      <w:pPr>
        <w:ind w:left="0" w:firstLine="422"/>
        <w:spacing w:line="440" w:lineRule="exact"/>
        <w:rPr>
          <w:rFonts w:hint="default" w:ascii="宋体" w:hAnsi="宋体"/>
          <w:b/>
          <w:bCs/>
          <w:color w:val="000000" w:themeColor="text1"/>
          <w:sz w:val="21"/>
          <w:szCs w:val="22"/>
          <w:highlight w:val="white"/>
        </w:rPr>
      </w:pPr>
      <w:r>
        <w:rPr>
          <w:rFonts w:hint="eastAsia" w:ascii="宋体" w:hAnsi="宋体"/>
          <w:b/>
          <w:bCs/>
          <w:color w:val="000000" w:themeColor="text1"/>
          <w:sz w:val="21"/>
          <w:szCs w:val="22"/>
          <w:highlight w:val="white"/>
        </w:rPr>
        <w:t xml:space="preserve">3．</w:t>
      </w:r>
      <w:r>
        <w:rPr>
          <w:rFonts w:hint="eastAsia" w:ascii="宋体" w:hAnsi="宋体"/>
          <w:b/>
          <w:color w:val="000000" w:themeColor="text1"/>
          <w:sz w:val="21"/>
          <w:highlight w:val="white"/>
        </w:rPr>
        <w:t xml:space="preserve">市属国有企业负责人薪酬和工资决定机制改革情况审计工作难点、服务重点解决方案评价</w:t>
      </w:r>
      <w:r>
        <w:rPr>
          <w:rFonts w:hint="eastAsia" w:ascii="宋体" w:hAnsi="宋体"/>
          <w:b/>
          <w:bCs/>
          <w:color w:val="000000" w:themeColor="text1"/>
          <w:sz w:val="21"/>
          <w:szCs w:val="22"/>
          <w:highlight w:val="white"/>
        </w:rPr>
        <w:t xml:space="preserve">（10分）</w:t>
      </w:r>
      <w:r>
        <w:rPr>
          <w:color w:val="000000" w:themeColor="text1"/>
          <w:highlight w:val="white"/>
        </w:rPr>
      </w:r>
      <w:r/>
    </w:p>
    <w:p>
      <w:pPr>
        <w:ind w:left="0" w:firstLine="420"/>
        <w:spacing w:line="360" w:lineRule="auto"/>
        <w:rPr>
          <w:rFonts w:hint="default" w:ascii="宋体" w:hAnsi="宋体"/>
          <w:color w:val="000000" w:themeColor="text1"/>
          <w:sz w:val="21"/>
          <w:highlight w:val="white"/>
        </w:rPr>
      </w:pPr>
      <w:r>
        <w:rPr>
          <w:rFonts w:hint="eastAsia" w:ascii="宋体" w:hAnsi="宋体"/>
          <w:color w:val="000000" w:themeColor="text1"/>
          <w:sz w:val="21"/>
          <w:highlight w:val="white"/>
        </w:rPr>
        <w:t xml:space="preserve">（1）对于了解、掌握、熟练运用政策方面的难点、重点；</w:t>
      </w:r>
      <w:r>
        <w:rPr>
          <w:color w:val="000000" w:themeColor="text1"/>
          <w:highlight w:val="white"/>
        </w:rPr>
      </w:r>
      <w:r/>
    </w:p>
    <w:p>
      <w:pPr>
        <w:ind w:left="0" w:firstLine="420"/>
        <w:spacing w:line="360" w:lineRule="auto"/>
        <w:rPr>
          <w:rFonts w:hint="default" w:ascii="宋体" w:hAnsi="宋体"/>
          <w:color w:val="000000" w:themeColor="text1"/>
          <w:sz w:val="21"/>
          <w:highlight w:val="white"/>
        </w:rPr>
      </w:pPr>
      <w:r>
        <w:rPr>
          <w:rFonts w:hint="eastAsia" w:ascii="宋体" w:hAnsi="宋体"/>
          <w:color w:val="000000" w:themeColor="text1"/>
          <w:sz w:val="21"/>
          <w:highlight w:val="white"/>
        </w:rPr>
        <w:t xml:space="preserve">（2）对于协调被审计单位配合开展工作方面的难点、重点；</w:t>
      </w:r>
      <w:r>
        <w:rPr>
          <w:color w:val="000000" w:themeColor="text1"/>
          <w:highlight w:val="white"/>
        </w:rPr>
      </w:r>
      <w:r/>
    </w:p>
    <w:p>
      <w:pPr>
        <w:ind w:left="0" w:firstLine="420"/>
        <w:spacing w:line="360" w:lineRule="auto"/>
        <w:rPr>
          <w:rFonts w:hint="default" w:ascii="宋体" w:hAnsi="宋体"/>
          <w:color w:val="000000" w:themeColor="text1"/>
          <w:sz w:val="21"/>
          <w:highlight w:val="white"/>
        </w:rPr>
      </w:pPr>
      <w:r>
        <w:rPr>
          <w:rFonts w:hint="eastAsia" w:ascii="宋体" w:hAnsi="宋体"/>
          <w:color w:val="000000" w:themeColor="text1"/>
          <w:sz w:val="21"/>
          <w:highlight w:val="white"/>
        </w:rPr>
        <w:t xml:space="preserve">（3）对于合理安排人员方面的难点、重点；</w:t>
      </w:r>
      <w:r>
        <w:rPr>
          <w:color w:val="000000" w:themeColor="text1"/>
          <w:highlight w:val="white"/>
        </w:rPr>
      </w:r>
      <w:r/>
    </w:p>
    <w:p>
      <w:pPr>
        <w:ind w:left="0" w:firstLine="420"/>
        <w:spacing w:line="360" w:lineRule="auto"/>
        <w:rPr>
          <w:rFonts w:hint="default" w:ascii="宋体" w:hAnsi="宋体"/>
          <w:color w:val="000000" w:themeColor="text1"/>
          <w:sz w:val="21"/>
          <w:highlight w:val="white"/>
        </w:rPr>
      </w:pPr>
      <w:r>
        <w:rPr>
          <w:rFonts w:hint="eastAsia" w:ascii="宋体" w:hAnsi="宋体"/>
          <w:color w:val="000000" w:themeColor="text1"/>
          <w:sz w:val="21"/>
          <w:highlight w:val="white"/>
        </w:rPr>
        <w:t xml:space="preserve">（4）对于合理安排时间方面的难点、重点；</w:t>
      </w:r>
      <w:r>
        <w:rPr>
          <w:color w:val="000000" w:themeColor="text1"/>
          <w:highlight w:val="white"/>
        </w:rPr>
      </w:r>
      <w:r/>
    </w:p>
    <w:p>
      <w:pPr>
        <w:ind w:left="0" w:firstLine="420"/>
        <w:spacing w:line="360" w:lineRule="auto"/>
        <w:rPr>
          <w:rFonts w:hint="default" w:ascii="宋体" w:hAnsi="宋体"/>
          <w:color w:val="000000" w:themeColor="text1"/>
          <w:sz w:val="21"/>
          <w:highlight w:val="white"/>
        </w:rPr>
      </w:pPr>
      <w:r>
        <w:rPr>
          <w:rFonts w:hint="eastAsia" w:ascii="宋体" w:hAnsi="宋体"/>
          <w:color w:val="000000" w:themeColor="text1"/>
          <w:sz w:val="21"/>
          <w:highlight w:val="white"/>
        </w:rPr>
        <w:t xml:space="preserve">（5）对于保证审计工作质量方面的难点、重点。</w:t>
      </w:r>
      <w:r>
        <w:rPr>
          <w:color w:val="000000" w:themeColor="text1"/>
          <w:highlight w:val="white"/>
        </w:rPr>
      </w:r>
      <w:r/>
    </w:p>
    <w:p>
      <w:pPr>
        <w:ind w:left="0" w:firstLine="420"/>
        <w:spacing w:line="360" w:lineRule="auto"/>
        <w:rPr>
          <w:rFonts w:hint="default" w:ascii="宋体" w:hAnsi="宋体"/>
          <w:b/>
          <w:bCs/>
          <w:color w:val="000000" w:themeColor="text1"/>
          <w:sz w:val="21"/>
          <w:szCs w:val="22"/>
          <w:highlight w:val="white"/>
        </w:rPr>
      </w:pPr>
      <w:r>
        <w:rPr>
          <w:rFonts w:hint="eastAsia" w:ascii="宋体" w:hAnsi="宋体"/>
          <w:color w:val="000000" w:themeColor="text1"/>
          <w:sz w:val="21"/>
          <w:highlight w:val="white"/>
        </w:rPr>
        <w:t xml:space="preserve">上述每项应逐条叙述，内容完整、条理清晰的，每项得2分；内容有一定合理性及可行性的，得1分；叙述内容与采购需求偏差较大或未作完整叙述的，不得分。本项最高得10分。</w:t>
      </w:r>
      <w:r>
        <w:rPr>
          <w:color w:val="000000" w:themeColor="text1"/>
          <w:highlight w:val="white"/>
        </w:rPr>
      </w:r>
      <w:r/>
    </w:p>
    <w:p>
      <w:pPr>
        <w:ind w:left="0" w:firstLine="422"/>
        <w:spacing w:line="440" w:lineRule="exact"/>
        <w:rPr>
          <w:rFonts w:hint="default" w:ascii="宋体" w:hAnsi="宋体"/>
          <w:b/>
          <w:bCs/>
          <w:color w:val="000000" w:themeColor="text1"/>
          <w:sz w:val="21"/>
          <w:szCs w:val="22"/>
          <w:highlight w:val="white"/>
        </w:rPr>
      </w:pPr>
      <w:r>
        <w:rPr>
          <w:rFonts w:hint="eastAsia" w:ascii="宋体" w:hAnsi="宋体"/>
          <w:b/>
          <w:color w:val="000000" w:themeColor="text1"/>
          <w:sz w:val="21"/>
          <w:highlight w:val="white"/>
        </w:rPr>
        <w:t xml:space="preserve">4. 市属国有企业负责人薪酬和工资决定机制改革情况审计统计汇总分析工作评价（10</w:t>
      </w:r>
      <w:r>
        <w:rPr>
          <w:rFonts w:hint="eastAsia" w:ascii="宋体" w:hAnsi="宋体"/>
          <w:b/>
          <w:bCs/>
          <w:color w:val="000000" w:themeColor="text1"/>
          <w:sz w:val="21"/>
          <w:szCs w:val="22"/>
          <w:highlight w:val="white"/>
        </w:rPr>
        <w:t xml:space="preserve">分）</w:t>
      </w:r>
      <w:r>
        <w:rPr>
          <w:color w:val="000000" w:themeColor="text1"/>
          <w:highlight w:val="white"/>
        </w:rPr>
      </w:r>
      <w:r/>
    </w:p>
    <w:p>
      <w:pPr>
        <w:ind w:left="0" w:firstLine="420"/>
        <w:spacing w:line="360" w:lineRule="auto"/>
        <w:rPr>
          <w:rFonts w:hint="default" w:ascii="宋体" w:hAnsi="宋体"/>
          <w:color w:val="000000" w:themeColor="text1"/>
          <w:sz w:val="21"/>
          <w:highlight w:val="white"/>
        </w:rPr>
      </w:pPr>
      <w:r>
        <w:rPr>
          <w:rFonts w:hint="eastAsia" w:ascii="宋体" w:hAnsi="宋体"/>
          <w:color w:val="000000" w:themeColor="text1"/>
          <w:sz w:val="21"/>
          <w:highlight w:val="white"/>
        </w:rPr>
        <w:t xml:space="preserve">（1）关于合理设置事业单位收入分配汇总统计分析表格项目设置方面；</w:t>
      </w:r>
      <w:r>
        <w:rPr>
          <w:color w:val="000000" w:themeColor="text1"/>
          <w:highlight w:val="white"/>
        </w:rPr>
      </w:r>
      <w:r/>
    </w:p>
    <w:p>
      <w:pPr>
        <w:ind w:left="0" w:firstLine="420"/>
        <w:spacing w:line="360" w:lineRule="auto"/>
        <w:rPr>
          <w:rFonts w:hint="default" w:ascii="宋体" w:hAnsi="宋体"/>
          <w:color w:val="000000" w:themeColor="text1"/>
          <w:sz w:val="21"/>
          <w:highlight w:val="white"/>
        </w:rPr>
      </w:pPr>
      <w:r>
        <w:rPr>
          <w:rFonts w:hint="eastAsia" w:ascii="宋体" w:hAnsi="宋体"/>
          <w:color w:val="000000" w:themeColor="text1"/>
          <w:sz w:val="21"/>
          <w:highlight w:val="white"/>
        </w:rPr>
        <w:t xml:space="preserve">（2）关于合理设置单位负责人收入分配汇总统计分析表格项目设置方面；</w:t>
      </w:r>
      <w:r>
        <w:rPr>
          <w:color w:val="000000" w:themeColor="text1"/>
          <w:highlight w:val="white"/>
        </w:rPr>
      </w:r>
      <w:r/>
    </w:p>
    <w:p>
      <w:pPr>
        <w:ind w:left="0" w:firstLine="420"/>
        <w:spacing w:line="360" w:lineRule="auto"/>
        <w:rPr>
          <w:rFonts w:hint="default" w:ascii="宋体" w:hAnsi="宋体"/>
          <w:color w:val="000000" w:themeColor="text1"/>
          <w:sz w:val="21"/>
          <w:highlight w:val="white"/>
        </w:rPr>
      </w:pPr>
      <w:r>
        <w:rPr>
          <w:rFonts w:hint="eastAsia" w:ascii="宋体" w:hAnsi="宋体"/>
          <w:color w:val="000000" w:themeColor="text1"/>
          <w:sz w:val="21"/>
          <w:highlight w:val="white"/>
        </w:rPr>
        <w:t xml:space="preserve">（3）关于事业单位收入分配汇总统计分析表格项目数据录入及汇总统计分析方面；</w:t>
      </w:r>
      <w:r>
        <w:rPr>
          <w:color w:val="000000" w:themeColor="text1"/>
          <w:highlight w:val="white"/>
        </w:rPr>
      </w:r>
      <w:r/>
    </w:p>
    <w:p>
      <w:pPr>
        <w:ind w:left="0" w:firstLine="420"/>
        <w:spacing w:line="360" w:lineRule="auto"/>
        <w:rPr>
          <w:rFonts w:hint="default" w:ascii="宋体" w:hAnsi="宋体"/>
          <w:color w:val="000000" w:themeColor="text1"/>
          <w:sz w:val="21"/>
          <w:highlight w:val="white"/>
        </w:rPr>
      </w:pPr>
      <w:r>
        <w:rPr>
          <w:rFonts w:hint="eastAsia" w:ascii="宋体" w:hAnsi="宋体"/>
          <w:color w:val="000000" w:themeColor="text1"/>
          <w:sz w:val="21"/>
          <w:highlight w:val="white"/>
        </w:rPr>
        <w:t xml:space="preserve">（4）关于单位领导收入分配汇总统计分析表格项目数据录入及汇总统计分析方面；</w:t>
      </w:r>
      <w:r>
        <w:rPr>
          <w:color w:val="000000" w:themeColor="text1"/>
          <w:highlight w:val="white"/>
        </w:rPr>
      </w:r>
      <w:r/>
    </w:p>
    <w:p>
      <w:pPr>
        <w:ind w:left="0" w:firstLine="420"/>
        <w:spacing w:line="360" w:lineRule="auto"/>
        <w:rPr>
          <w:rFonts w:hint="default" w:ascii="宋体" w:hAnsi="宋体"/>
          <w:color w:val="000000" w:themeColor="text1"/>
          <w:sz w:val="21"/>
          <w:highlight w:val="white"/>
        </w:rPr>
      </w:pPr>
      <w:r>
        <w:rPr>
          <w:rFonts w:hint="eastAsia" w:ascii="宋体" w:hAnsi="宋体"/>
          <w:color w:val="000000" w:themeColor="text1"/>
          <w:sz w:val="21"/>
          <w:highlight w:val="white"/>
        </w:rPr>
        <w:t xml:space="preserve">（5）关于审计报告电子化扫描归档方面。</w:t>
      </w:r>
      <w:r>
        <w:rPr>
          <w:color w:val="000000" w:themeColor="text1"/>
          <w:highlight w:val="white"/>
        </w:rPr>
      </w:r>
      <w:r/>
    </w:p>
    <w:p>
      <w:pPr>
        <w:ind w:left="0" w:firstLine="420"/>
        <w:spacing w:line="360" w:lineRule="auto"/>
        <w:rPr>
          <w:rFonts w:hint="default" w:ascii="宋体" w:hAnsi="宋体"/>
          <w:color w:val="000000" w:themeColor="text1"/>
          <w:sz w:val="21"/>
          <w:szCs w:val="22"/>
          <w:highlight w:val="white"/>
        </w:rPr>
      </w:pPr>
      <w:r>
        <w:rPr>
          <w:rFonts w:hint="eastAsia" w:ascii="宋体" w:hAnsi="宋体"/>
          <w:color w:val="000000" w:themeColor="text1"/>
          <w:sz w:val="21"/>
          <w:highlight w:val="white"/>
        </w:rPr>
        <w:t xml:space="preserve">上述每项应逐条叙述，内容完整、条理清晰的，每项得2分；内容有一定合理性及可行性的，得1分；叙述内容与采购需求偏差较大或未作完整叙述的，不得分。本项最高得10分。</w:t>
      </w:r>
      <w:r>
        <w:rPr>
          <w:color w:val="000000" w:themeColor="text1"/>
          <w:highlight w:val="white"/>
        </w:rPr>
      </w:r>
      <w:r/>
    </w:p>
    <w:p>
      <w:pPr>
        <w:ind w:left="0" w:firstLine="422"/>
        <w:spacing w:line="440" w:lineRule="exact"/>
        <w:rPr>
          <w:rFonts w:hint="default" w:ascii="宋体" w:hAnsi="宋体"/>
          <w:b/>
          <w:bCs/>
          <w:color w:val="000000" w:themeColor="text1"/>
          <w:sz w:val="21"/>
          <w:szCs w:val="22"/>
          <w:highlight w:val="white"/>
        </w:rPr>
      </w:pPr>
      <w:r>
        <w:rPr>
          <w:rFonts w:hint="eastAsia" w:ascii="宋体" w:hAnsi="宋体"/>
          <w:b/>
          <w:bCs/>
          <w:color w:val="000000" w:themeColor="text1"/>
          <w:sz w:val="21"/>
          <w:szCs w:val="22"/>
          <w:highlight w:val="white"/>
        </w:rPr>
        <w:t xml:space="preserve">（三）履约能力比较（30分）</w:t>
      </w:r>
      <w:r>
        <w:rPr>
          <w:color w:val="000000" w:themeColor="text1"/>
          <w:highlight w:val="white"/>
        </w:rPr>
      </w:r>
      <w:r/>
    </w:p>
    <w:p>
      <w:pPr>
        <w:ind w:left="0" w:firstLine="422"/>
        <w:spacing w:line="440" w:lineRule="exact"/>
        <w:rPr>
          <w:rFonts w:hint="default" w:ascii="宋体" w:hAnsi="宋体"/>
          <w:b/>
          <w:bCs/>
          <w:color w:val="000000" w:themeColor="text1"/>
          <w:sz w:val="21"/>
          <w:szCs w:val="22"/>
          <w:highlight w:val="white"/>
        </w:rPr>
      </w:pPr>
      <w:r>
        <w:rPr>
          <w:rFonts w:hint="eastAsia" w:ascii="宋体" w:hAnsi="宋体"/>
          <w:b/>
          <w:bCs/>
          <w:color w:val="000000" w:themeColor="text1"/>
          <w:sz w:val="21"/>
          <w:szCs w:val="22"/>
          <w:highlight w:val="white"/>
        </w:rPr>
        <w:t xml:space="preserve">1、国有企业负责人薪酬和工资决定机制改革情况审计工作质量综合评价（10分）</w:t>
      </w:r>
      <w:r>
        <w:rPr>
          <w:color w:val="000000" w:themeColor="text1"/>
          <w:highlight w:val="white"/>
        </w:rPr>
      </w:r>
      <w:r/>
    </w:p>
    <w:p>
      <w:pPr>
        <w:ind w:left="0" w:firstLine="420"/>
        <w:spacing w:line="360" w:lineRule="auto"/>
        <w:rPr>
          <w:rFonts w:hint="eastAsia" w:ascii="宋体" w:hAnsi="宋体"/>
          <w:color w:val="000000" w:themeColor="text1"/>
          <w:sz w:val="21"/>
          <w:highlight w:val="white"/>
        </w:rPr>
      </w:pPr>
      <w:r>
        <w:rPr>
          <w:rFonts w:hint="eastAsia" w:ascii="宋体" w:hAnsi="宋体"/>
          <w:color w:val="000000" w:themeColor="text1"/>
          <w:sz w:val="21"/>
          <w:highlight w:val="white"/>
        </w:rPr>
        <w:t xml:space="preserve">（1）投标单位承诺完成所分配工作量的时限情况，评审小组根据各投标单位的承诺完成分配工作量的时限进行打分，最高5分。（起始时间以下达成交单位《关于确定202</w:t>
      </w:r>
      <w:r>
        <w:rPr>
          <w:rFonts w:hint="eastAsia" w:ascii="宋体" w:hAnsi="宋体"/>
          <w:color w:val="000000" w:themeColor="text1"/>
          <w:sz w:val="21"/>
          <w:highlight w:val="white"/>
          <w:lang w:val="en-US" w:eastAsia="zh-CN"/>
        </w:rPr>
        <w:t xml:space="preserve">5</w:t>
      </w:r>
      <w:r>
        <w:rPr>
          <w:rFonts w:hint="eastAsia" w:ascii="宋体" w:hAnsi="宋体"/>
          <w:color w:val="000000" w:themeColor="text1"/>
          <w:sz w:val="21"/>
          <w:highlight w:val="white"/>
        </w:rPr>
        <w:t xml:space="preserve">年度国有企业薪酬改革实施情况委托审计分配单位的函》之日起计算，至中标单位按要求完成全部委托审计工作且上报材料经采购方签字确认接收之日，每个成交单位的工作量以采购方最终分配结果为准）。</w:t>
      </w:r>
      <w:r>
        <w:rPr>
          <w:color w:val="000000" w:themeColor="text1"/>
          <w:highlight w:val="white"/>
        </w:rPr>
      </w:r>
      <w:r/>
    </w:p>
    <w:p>
      <w:pPr>
        <w:ind w:left="0" w:firstLine="420"/>
        <w:spacing w:line="360" w:lineRule="auto"/>
        <w:rPr>
          <w:rFonts w:hint="eastAsia" w:ascii="宋体" w:hAnsi="宋体"/>
          <w:color w:val="000000" w:themeColor="text1"/>
          <w:sz w:val="21"/>
          <w:highlight w:val="white"/>
        </w:rPr>
      </w:pPr>
      <w:r>
        <w:rPr>
          <w:rFonts w:hint="eastAsia" w:ascii="宋体" w:hAnsi="宋体"/>
          <w:color w:val="000000" w:themeColor="text1"/>
          <w:sz w:val="21"/>
          <w:highlight w:val="white"/>
        </w:rPr>
        <w:t xml:space="preserve">20日内完成的（含20日，包括双休日，下同），得5分；30日内完成的，得4分；40日内完成的，得3分；50日内完成的，得1分。超过50日的或未提供承诺的不得分。本项最高得5分。</w:t>
      </w:r>
      <w:r>
        <w:rPr>
          <w:color w:val="000000" w:themeColor="text1"/>
          <w:highlight w:val="white"/>
        </w:rPr>
      </w:r>
      <w:r/>
    </w:p>
    <w:p>
      <w:pPr>
        <w:ind w:left="0" w:firstLine="420"/>
        <w:spacing w:line="360" w:lineRule="auto"/>
        <w:rPr>
          <w:rFonts w:hint="default" w:ascii="宋体" w:hAnsi="宋体"/>
          <w:color w:val="000000" w:themeColor="text1"/>
          <w:sz w:val="21"/>
          <w:highlight w:val="white"/>
        </w:rPr>
      </w:pPr>
      <w:r>
        <w:rPr>
          <w:rFonts w:hint="eastAsia" w:ascii="宋体" w:hAnsi="宋体"/>
          <w:color w:val="000000" w:themeColor="text1"/>
          <w:sz w:val="21"/>
          <w:highlight w:val="white"/>
        </w:rPr>
        <w:t xml:space="preserve">（2）投标单位承诺完成审计工作的质量情况，评审小组根据各投标单位的承诺完成工作的质量进行打分，最高5分。（质量标准以正式上报的审计报告及其附件内容的完整和准确性为评价标准，上报后因任何原因需对正式上报的审计报告及其附件内容做任何修改的，无论重新出具审计报告或出具补充说明等形式，每处修改均认定为1次）</w:t>
      </w:r>
      <w:r>
        <w:rPr>
          <w:color w:val="000000" w:themeColor="text1"/>
          <w:highlight w:val="white"/>
        </w:rPr>
      </w:r>
      <w:r/>
    </w:p>
    <w:p>
      <w:pPr>
        <w:ind w:left="0" w:firstLine="420"/>
        <w:spacing w:line="360" w:lineRule="auto"/>
        <w:rPr>
          <w:rFonts w:hint="default" w:ascii="宋体" w:hAnsi="宋体"/>
          <w:color w:val="000000" w:themeColor="text1"/>
          <w:sz w:val="21"/>
          <w:highlight w:val="white"/>
        </w:rPr>
      </w:pPr>
      <w:r>
        <w:rPr>
          <w:rFonts w:hint="eastAsia" w:ascii="宋体" w:hAnsi="宋体"/>
          <w:color w:val="000000" w:themeColor="text1"/>
          <w:sz w:val="21"/>
          <w:highlight w:val="white"/>
        </w:rPr>
        <w:t xml:space="preserve">承诺正式上报材料内容完整准确，事后不需进行任何修改的，得5分；承诺修改不超过5次的，得4分；承诺修改超过5次不超过10次的，得3分；承诺修改超过10次不超过20次的，得1分；承诺修改超过20次或以上的，以及未提供承诺的，不得分。本项最高得5分。</w:t>
      </w:r>
      <w:r>
        <w:rPr>
          <w:color w:val="000000" w:themeColor="text1"/>
          <w:highlight w:val="white"/>
        </w:rPr>
      </w:r>
      <w:r/>
    </w:p>
    <w:p>
      <w:pPr>
        <w:ind w:left="0" w:firstLine="420"/>
        <w:spacing w:line="360" w:lineRule="auto"/>
        <w:rPr>
          <w:rFonts w:hint="default" w:ascii="宋体" w:hAnsi="宋体"/>
          <w:color w:val="000000" w:themeColor="text1"/>
          <w:sz w:val="21"/>
          <w:highlight w:val="white"/>
        </w:rPr>
      </w:pPr>
      <w:r>
        <w:rPr>
          <w:rFonts w:hint="eastAsia" w:ascii="宋体" w:hAnsi="宋体"/>
          <w:color w:val="000000" w:themeColor="text1"/>
          <w:sz w:val="21"/>
          <w:highlight w:val="white"/>
        </w:rPr>
        <w:t xml:space="preserve">注：实际修改次数超过承诺修改次数上限的，每次修改需扣除审计费用500元，单个单位扣除数以该单位实际审计费用为限。</w:t>
      </w:r>
      <w:r>
        <w:rPr>
          <w:color w:val="000000" w:themeColor="text1"/>
          <w:highlight w:val="white"/>
        </w:rPr>
      </w:r>
      <w:r/>
    </w:p>
    <w:p>
      <w:pPr>
        <w:ind w:left="0" w:firstLine="422"/>
        <w:spacing w:line="440" w:lineRule="exact"/>
        <w:rPr>
          <w:rFonts w:hint="default" w:ascii="宋体" w:hAnsi="宋体"/>
          <w:b/>
          <w:color w:val="000000" w:themeColor="text1"/>
          <w:sz w:val="21"/>
          <w:highlight w:val="white"/>
        </w:rPr>
      </w:pPr>
      <w:r>
        <w:rPr>
          <w:rFonts w:hint="eastAsia" w:ascii="宋体" w:hAnsi="宋体"/>
          <w:b/>
          <w:color w:val="000000" w:themeColor="text1"/>
          <w:sz w:val="21"/>
          <w:highlight w:val="white"/>
        </w:rPr>
        <w:t xml:space="preserve">2、投标单位项目配置人员综合评价（20分）</w:t>
      </w:r>
      <w:r>
        <w:rPr>
          <w:color w:val="000000" w:themeColor="text1"/>
          <w:highlight w:val="white"/>
        </w:rPr>
      </w:r>
      <w:r/>
    </w:p>
    <w:p>
      <w:pPr>
        <w:ind w:left="0" w:firstLine="420"/>
        <w:spacing w:line="360" w:lineRule="auto"/>
        <w:rPr>
          <w:rFonts w:hint="default" w:ascii="宋体" w:hAnsi="宋体"/>
          <w:bCs/>
          <w:color w:val="000000" w:themeColor="text1"/>
          <w:sz w:val="21"/>
          <w:highlight w:val="white"/>
        </w:rPr>
      </w:pPr>
      <w:r>
        <w:rPr>
          <w:rFonts w:hint="eastAsia" w:ascii="宋体" w:hAnsi="宋体"/>
          <w:bCs/>
          <w:color w:val="000000" w:themeColor="text1"/>
          <w:sz w:val="21"/>
          <w:highlight w:val="white"/>
        </w:rPr>
        <w:t xml:space="preserve">（1）项目负责人情况（9分）</w:t>
      </w:r>
      <w:r>
        <w:rPr>
          <w:color w:val="000000" w:themeColor="text1"/>
          <w:highlight w:val="white"/>
        </w:rPr>
      </w:r>
      <w:r/>
    </w:p>
    <w:p>
      <w:pPr>
        <w:ind w:left="0" w:firstLine="420"/>
        <w:spacing w:line="360" w:lineRule="auto"/>
        <w:rPr>
          <w:rFonts w:hint="eastAsia" w:ascii="宋体" w:hAnsi="宋体"/>
          <w:bCs/>
          <w:color w:val="000000" w:themeColor="text1"/>
          <w:sz w:val="21"/>
          <w:highlight w:val="white"/>
        </w:rPr>
      </w:pPr>
      <w:r>
        <w:rPr>
          <w:rFonts w:hint="eastAsia" w:ascii="宋体" w:hAnsi="宋体"/>
          <w:bCs/>
          <w:color w:val="000000" w:themeColor="text1"/>
          <w:sz w:val="21"/>
          <w:highlight w:val="white"/>
        </w:rPr>
        <w:t xml:space="preserve">项目负责人具有：注册会计师证书得2分；高级会计师或高级审计师以上职称得2分；获聘省级及以上财政或人社各类专家资格的得2分（最高2分）；202</w:t>
      </w:r>
      <w:r>
        <w:rPr>
          <w:rFonts w:hint="eastAsia" w:ascii="宋体" w:hAnsi="宋体"/>
          <w:bCs/>
          <w:color w:val="000000" w:themeColor="text1"/>
          <w:sz w:val="21"/>
          <w:highlight w:val="white"/>
          <w:lang w:val="en-US" w:eastAsia="zh-CN"/>
        </w:rPr>
        <w:t xml:space="preserve">3</w:t>
      </w:r>
      <w:r>
        <w:rPr>
          <w:rFonts w:hint="eastAsia" w:ascii="宋体" w:hAnsi="宋体"/>
          <w:bCs/>
          <w:color w:val="000000" w:themeColor="text1"/>
          <w:sz w:val="21"/>
          <w:highlight w:val="white"/>
        </w:rPr>
        <w:t xml:space="preserve">年1月1日至今有类似审计项目负责人经验的，每次得1分，最高累计得3分，不提供不得分，本项最高得9分。</w:t>
      </w:r>
      <w:r>
        <w:rPr>
          <w:color w:val="000000" w:themeColor="text1"/>
          <w:highlight w:val="white"/>
        </w:rPr>
      </w:r>
      <w:r/>
    </w:p>
    <w:p>
      <w:pPr>
        <w:ind w:left="0" w:firstLine="420"/>
        <w:spacing w:line="360" w:lineRule="auto"/>
        <w:rPr>
          <w:rFonts w:hint="default" w:ascii="宋体" w:hAnsi="宋体"/>
          <w:bCs/>
          <w:color w:val="000000" w:themeColor="text1"/>
          <w:sz w:val="21"/>
          <w:highlight w:val="white"/>
        </w:rPr>
      </w:pPr>
      <w:r>
        <w:rPr>
          <w:rFonts w:hint="eastAsia" w:ascii="宋体" w:hAnsi="宋体"/>
          <w:bCs/>
          <w:color w:val="000000" w:themeColor="text1"/>
          <w:sz w:val="21"/>
          <w:highlight w:val="white"/>
        </w:rPr>
        <w:t xml:space="preserve">（2）投标单位注册会计师情况（项目负责人除外）（6分）</w:t>
      </w:r>
      <w:r>
        <w:rPr>
          <w:color w:val="000000" w:themeColor="text1"/>
          <w:highlight w:val="white"/>
        </w:rPr>
      </w:r>
      <w:r/>
    </w:p>
    <w:p>
      <w:pPr>
        <w:ind w:left="0" w:firstLine="420"/>
        <w:spacing w:line="360" w:lineRule="auto"/>
        <w:rPr>
          <w:rFonts w:hint="default" w:ascii="宋体" w:hAnsi="宋体"/>
          <w:bCs/>
          <w:color w:val="000000" w:themeColor="text1"/>
          <w:sz w:val="21"/>
          <w:highlight w:val="white"/>
        </w:rPr>
      </w:pPr>
      <w:r>
        <w:rPr>
          <w:rFonts w:hint="eastAsia" w:ascii="宋体" w:hAnsi="宋体"/>
          <w:bCs/>
          <w:color w:val="000000" w:themeColor="text1"/>
          <w:sz w:val="21"/>
          <w:highlight w:val="white"/>
        </w:rPr>
        <w:t xml:space="preserve">投标单位的注册会计师人数在满足采购需求中最低要求（3名）基础上，每增加1名得2分，最高得6分。</w:t>
      </w:r>
      <w:r>
        <w:rPr>
          <w:color w:val="000000" w:themeColor="text1"/>
          <w:highlight w:val="white"/>
        </w:rPr>
      </w:r>
      <w:r/>
    </w:p>
    <w:p>
      <w:pPr>
        <w:ind w:left="0" w:firstLine="420"/>
        <w:spacing w:line="360" w:lineRule="auto"/>
        <w:rPr>
          <w:rFonts w:hint="default" w:ascii="宋体" w:hAnsi="宋体"/>
          <w:bCs/>
          <w:color w:val="000000" w:themeColor="text1"/>
          <w:sz w:val="21"/>
          <w:highlight w:val="white"/>
        </w:rPr>
      </w:pPr>
      <w:r>
        <w:rPr>
          <w:rFonts w:hint="eastAsia" w:ascii="宋体" w:hAnsi="宋体"/>
          <w:bCs/>
          <w:color w:val="000000" w:themeColor="text1"/>
          <w:sz w:val="21"/>
          <w:highlight w:val="white"/>
        </w:rPr>
        <w:t xml:space="preserve">（3）投标单位所属注册会计师对业务的熟悉程度及人员数量比较情况（项目负责人除外）（5分）</w:t>
      </w:r>
      <w:r>
        <w:rPr>
          <w:color w:val="000000" w:themeColor="text1"/>
          <w:highlight w:val="white"/>
        </w:rPr>
      </w:r>
      <w:r/>
    </w:p>
    <w:p>
      <w:pPr>
        <w:ind w:left="0" w:firstLine="420"/>
        <w:spacing w:line="360" w:lineRule="auto"/>
        <w:rPr>
          <w:rFonts w:hint="default" w:ascii="宋体" w:hAnsi="宋体"/>
          <w:bCs/>
          <w:color w:val="000000" w:themeColor="text1"/>
          <w:sz w:val="21"/>
          <w:highlight w:val="white"/>
        </w:rPr>
      </w:pPr>
      <w:r>
        <w:rPr>
          <w:rFonts w:hint="eastAsia" w:ascii="宋体" w:hAnsi="宋体"/>
          <w:bCs/>
          <w:color w:val="000000" w:themeColor="text1"/>
          <w:sz w:val="21"/>
          <w:highlight w:val="white"/>
        </w:rPr>
        <w:t xml:space="preserve">投标单位自202</w:t>
      </w:r>
      <w:r>
        <w:rPr>
          <w:rFonts w:hint="eastAsia" w:ascii="宋体" w:hAnsi="宋体"/>
          <w:bCs/>
          <w:color w:val="000000" w:themeColor="text1"/>
          <w:sz w:val="21"/>
          <w:highlight w:val="white"/>
          <w:lang w:val="en-US" w:eastAsia="zh-CN"/>
        </w:rPr>
        <w:t xml:space="preserve">3</w:t>
      </w:r>
      <w:r>
        <w:rPr>
          <w:rFonts w:hint="eastAsia" w:ascii="宋体" w:hAnsi="宋体"/>
          <w:bCs/>
          <w:color w:val="000000" w:themeColor="text1"/>
          <w:sz w:val="21"/>
          <w:highlight w:val="white"/>
        </w:rPr>
        <w:t xml:space="preserve">年1月1日至今（以正式审计报告落款时间为准），承担过与本项目相关类似工作的注册会计师人数（人数不重复计算，同一人在多个年度中取得类似业绩的只计算为1人），人数每增加一个得1分，本项最高5分。</w:t>
      </w:r>
      <w:r>
        <w:rPr>
          <w:color w:val="000000" w:themeColor="text1"/>
          <w:highlight w:val="white"/>
        </w:rPr>
      </w:r>
      <w:r/>
    </w:p>
    <w:p>
      <w:pPr>
        <w:ind w:left="0" w:firstLine="422"/>
        <w:spacing w:line="440" w:lineRule="exact"/>
        <w:rPr>
          <w:rFonts w:hint="default" w:ascii="宋体" w:hAnsi="宋体"/>
          <w:b/>
          <w:color w:val="000000" w:themeColor="text1"/>
          <w:sz w:val="21"/>
          <w:highlight w:val="white"/>
        </w:rPr>
      </w:pPr>
      <w:r>
        <w:rPr>
          <w:rFonts w:hint="eastAsia" w:ascii="宋体" w:hAnsi="宋体"/>
          <w:b/>
          <w:color w:val="000000" w:themeColor="text1"/>
          <w:sz w:val="21"/>
          <w:highlight w:val="white"/>
        </w:rPr>
        <w:t xml:space="preserve">（注：1、上述1-3项人员须为与投标单位签订劳动合同并缴纳社会保险的人员，投标文件中须提供截止投标日前最近一期签具电子印章的本单位社会保险权益单作为相关证明材料。</w:t>
      </w:r>
      <w:r>
        <w:rPr>
          <w:color w:val="000000" w:themeColor="text1"/>
          <w:highlight w:val="white"/>
        </w:rPr>
      </w:r>
      <w:r/>
    </w:p>
    <w:p>
      <w:pPr>
        <w:ind w:left="0" w:firstLine="422"/>
        <w:spacing w:line="440" w:lineRule="exact"/>
        <w:rPr>
          <w:rFonts w:hint="default" w:ascii="宋体" w:hAnsi="宋体"/>
          <w:b/>
          <w:color w:val="000000" w:themeColor="text1"/>
          <w:sz w:val="21"/>
          <w:highlight w:val="white"/>
        </w:rPr>
      </w:pPr>
      <w:r>
        <w:rPr>
          <w:rFonts w:hint="eastAsia" w:ascii="宋体" w:hAnsi="宋体"/>
          <w:b/>
          <w:color w:val="000000" w:themeColor="text1"/>
          <w:sz w:val="21"/>
          <w:highlight w:val="white"/>
        </w:rPr>
        <w:t xml:space="preserve">2、注册会计师须为在投标单位执业的人员，投标文件中须有截止投标日前最近一期能证明上述相应人员为本单位人员的证明材料，包括以下3项之一均可：有效执业注册证书复印件（能体现最近一期证明）或通过中国注册会计师协会行业管理信息系统查询的投标单位注册会计师人员情况截图或省注册会计师协会最近年度下发的注册会计师通过任职资格检查的通知复印件，不提供不得分）。</w:t>
      </w:r>
      <w:r>
        <w:rPr>
          <w:color w:val="000000" w:themeColor="text1"/>
          <w:highlight w:val="white"/>
        </w:rPr>
      </w:r>
      <w:r/>
    </w:p>
    <w:p>
      <w:pPr>
        <w:ind w:left="0" w:firstLine="422"/>
        <w:spacing w:line="440" w:lineRule="exact"/>
        <w:rPr>
          <w:rFonts w:hint="default" w:ascii="Times New Roman" w:hAnsi="Times New Roman" w:eastAsia="宋体" w:cs="Times New Roman"/>
          <w:color w:val="000000" w:themeColor="text1"/>
          <w:highlight w:val="white"/>
        </w:rPr>
      </w:pPr>
      <w:r>
        <w:rPr>
          <w:rFonts w:hint="eastAsia" w:ascii="宋体" w:hAnsi="宋体"/>
          <w:b/>
          <w:color w:val="000000" w:themeColor="text1"/>
          <w:sz w:val="21"/>
          <w:highlight w:val="white"/>
        </w:rPr>
        <w:t xml:space="preserve">3、承担过类似工作以注册会计师在类似业绩审计报告上的签章为准，需投标单位提供相应审计报告复印件，每名注册会计师只需提供1份复印件并加盖投标单位公章）</w:t>
      </w:r>
      <w:r>
        <w:rPr>
          <w:color w:val="000000" w:themeColor="text1"/>
          <w:highlight w:val="white"/>
        </w:rPr>
      </w:r>
      <w:r/>
    </w:p>
    <w:p>
      <w:pPr>
        <w:ind w:left="0" w:firstLine="422"/>
        <w:spacing w:line="440" w:lineRule="exact"/>
        <w:rPr>
          <w:rFonts w:hint="default" w:ascii="Times New Roman" w:hAnsi="Times New Roman"/>
          <w:b/>
          <w:bCs/>
          <w:color w:val="000000" w:themeColor="text1"/>
          <w:sz w:val="21"/>
          <w:szCs w:val="24"/>
          <w:highlight w:val="white"/>
        </w:rPr>
      </w:pPr>
      <w:r>
        <w:rPr>
          <w:rFonts w:hint="eastAsia" w:ascii="Times New Roman" w:hAnsi="Times New Roman"/>
          <w:b/>
          <w:bCs/>
          <w:color w:val="000000" w:themeColor="text1"/>
          <w:sz w:val="21"/>
          <w:szCs w:val="24"/>
          <w:highlight w:val="white"/>
        </w:rPr>
        <w:t xml:space="preserve">（四）类似业绩（5分）</w:t>
      </w:r>
      <w:r>
        <w:rPr>
          <w:color w:val="000000" w:themeColor="text1"/>
          <w:highlight w:val="white"/>
        </w:rPr>
      </w:r>
      <w:r/>
    </w:p>
    <w:p>
      <w:pPr>
        <w:ind w:left="0" w:firstLine="420"/>
        <w:spacing w:line="440" w:lineRule="exact"/>
        <w:rPr>
          <w:rFonts w:hint="default" w:ascii="Times New Roman" w:hAnsi="Times New Roman"/>
          <w:bCs/>
          <w:color w:val="000000" w:themeColor="text1"/>
          <w:sz w:val="21"/>
          <w:szCs w:val="24"/>
          <w:highlight w:val="white"/>
        </w:rPr>
      </w:pPr>
      <w:r>
        <w:rPr>
          <w:rFonts w:hint="eastAsia" w:ascii="Times New Roman" w:hAnsi="Times New Roman"/>
          <w:bCs/>
          <w:color w:val="000000" w:themeColor="text1"/>
          <w:sz w:val="21"/>
          <w:szCs w:val="24"/>
          <w:highlight w:val="white"/>
        </w:rPr>
        <w:t xml:space="preserve">投标单位自202</w:t>
      </w:r>
      <w:r>
        <w:rPr>
          <w:rFonts w:hint="eastAsia" w:ascii="Times New Roman" w:hAnsi="Times New Roman"/>
          <w:bCs/>
          <w:color w:val="000000" w:themeColor="text1"/>
          <w:sz w:val="21"/>
          <w:szCs w:val="24"/>
          <w:highlight w:val="white"/>
          <w:lang w:val="en-US" w:eastAsia="zh-CN"/>
        </w:rPr>
        <w:t xml:space="preserve">3</w:t>
      </w:r>
      <w:r>
        <w:rPr>
          <w:rFonts w:hint="eastAsia" w:ascii="Times New Roman" w:hAnsi="Times New Roman"/>
          <w:bCs/>
          <w:color w:val="000000" w:themeColor="text1"/>
          <w:sz w:val="21"/>
          <w:szCs w:val="24"/>
          <w:highlight w:val="white"/>
        </w:rPr>
        <w:t xml:space="preserve">年1月1日至今（以正式审计报告落款时间为准），承担并完成过类似项目业绩，每提供一个项目业绩得2.5分，最高5分。</w:t>
      </w:r>
      <w:r>
        <w:rPr>
          <w:color w:val="000000" w:themeColor="text1"/>
          <w:highlight w:val="white"/>
        </w:rPr>
      </w:r>
      <w:r/>
    </w:p>
    <w:p>
      <w:pPr>
        <w:ind w:left="0" w:firstLine="422"/>
        <w:spacing w:line="440" w:lineRule="exact"/>
        <w:rPr>
          <w:rFonts w:hint="eastAsia" w:ascii="Times New Roman" w:hAnsi="Times New Roman"/>
          <w:b/>
          <w:bCs/>
          <w:color w:val="000000" w:themeColor="text1"/>
          <w:sz w:val="21"/>
          <w:szCs w:val="24"/>
          <w:highlight w:val="white"/>
        </w:rPr>
      </w:pPr>
      <w:r>
        <w:rPr>
          <w:rFonts w:hint="eastAsia" w:ascii="Times New Roman" w:hAnsi="Times New Roman"/>
          <w:b/>
          <w:bCs/>
          <w:color w:val="000000" w:themeColor="text1"/>
          <w:sz w:val="21"/>
          <w:szCs w:val="24"/>
          <w:highlight w:val="white"/>
        </w:rPr>
        <w:t xml:space="preserve">（注：审计项目业绩以投标单位签订的委托审计工作合同为依据，项目中包括多个被审计单位或出具多份审计报告的，仍按一个项目计算，与上述人员业绩不可重复得分。投标文件中需提供委托项目合同复印件及对应的一份审计报告复印件。）</w:t>
      </w:r>
      <w:r>
        <w:rPr>
          <w:color w:val="000000" w:themeColor="text1"/>
          <w:highlight w:val="white"/>
        </w:rPr>
      </w:r>
      <w:r/>
    </w:p>
    <w:p>
      <w:pPr>
        <w:ind w:left="0" w:firstLine="42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备注：</w:t>
      </w:r>
      <w:r>
        <w:rPr>
          <w:color w:val="000000" w:themeColor="text1"/>
          <w:highlight w:val="white"/>
        </w:rPr>
      </w:r>
      <w:r/>
    </w:p>
    <w:p>
      <w:pPr>
        <w:ind w:left="0" w:firstLine="42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1.针对评分标准中评分的每一条，投标人均应提供相关资料并作出相应说明供评委评判，不提供相关资料的视为不具备该项得分的条件。</w:t>
      </w:r>
      <w:r>
        <w:rPr>
          <w:color w:val="000000" w:themeColor="text1"/>
          <w:highlight w:val="white"/>
        </w:rPr>
      </w:r>
      <w:r/>
    </w:p>
    <w:p>
      <w:pPr>
        <w:ind w:left="0" w:firstLine="42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2.投标文件中如出现前后不一致时，评委有权请投标人澄清说明，澄清说明事项涉及评分时，评委有权酌情扣分。</w:t>
      </w:r>
      <w:r>
        <w:rPr>
          <w:color w:val="000000" w:themeColor="text1"/>
          <w:highlight w:val="white"/>
        </w:rPr>
      </w:r>
      <w:r/>
    </w:p>
    <w:p>
      <w:pPr>
        <w:ind w:left="0" w:firstLine="42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rPr>
          <w:color w:val="000000" w:themeColor="text1"/>
          <w:highlight w:val="white"/>
        </w:rPr>
        <w:t xml:space="preserve"> </w:t>
      </w:r>
      <w:r>
        <w:rPr>
          <w:color w:val="000000" w:themeColor="text1"/>
          <w:highlight w:val="white"/>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1"/>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1"/>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1"/>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41"/>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1"/>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lang w:eastAsia="zh-CN"/>
      </w:rPr>
      <w:t xml:space="preserve">苏州招投标咨询服务有限公司</w:t>
    </w:r>
    <w:r>
      <w:rPr>
        <w:rFonts w:hint="eastAsia" w:ascii="宋体" w:hAnsi="宋体"/>
        <w:sz w:val="18"/>
      </w:rPr>
      <w:t xml:space="preserve">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4">
    <w:name w:val="Heading 1 Char"/>
    <w:basedOn w:val="1002"/>
    <w:link w:val="993"/>
    <w:uiPriority w:val="9"/>
    <w:rPr>
      <w:rFonts w:ascii="Arial" w:hAnsi="Arial" w:eastAsia="Arial" w:cs="Arial"/>
      <w:sz w:val="40"/>
      <w:szCs w:val="40"/>
    </w:rPr>
  </w:style>
  <w:style w:type="character" w:styleId="845">
    <w:name w:val="Heading 2 Char"/>
    <w:basedOn w:val="1002"/>
    <w:link w:val="994"/>
    <w:uiPriority w:val="9"/>
    <w:rPr>
      <w:rFonts w:ascii="Arial" w:hAnsi="Arial" w:eastAsia="Arial" w:cs="Arial"/>
      <w:sz w:val="34"/>
    </w:rPr>
  </w:style>
  <w:style w:type="character" w:styleId="846">
    <w:name w:val="Heading 3 Char"/>
    <w:basedOn w:val="1002"/>
    <w:link w:val="995"/>
    <w:uiPriority w:val="9"/>
    <w:rPr>
      <w:rFonts w:ascii="Arial" w:hAnsi="Arial" w:eastAsia="Arial" w:cs="Arial"/>
      <w:sz w:val="30"/>
      <w:szCs w:val="30"/>
    </w:rPr>
  </w:style>
  <w:style w:type="character" w:styleId="847">
    <w:name w:val="Heading 4 Char"/>
    <w:basedOn w:val="1002"/>
    <w:link w:val="996"/>
    <w:uiPriority w:val="9"/>
    <w:rPr>
      <w:rFonts w:ascii="Arial" w:hAnsi="Arial" w:eastAsia="Arial" w:cs="Arial"/>
      <w:b/>
      <w:bCs/>
      <w:sz w:val="26"/>
      <w:szCs w:val="26"/>
    </w:rPr>
  </w:style>
  <w:style w:type="character" w:styleId="848">
    <w:name w:val="Heading 5 Char"/>
    <w:basedOn w:val="1002"/>
    <w:link w:val="997"/>
    <w:uiPriority w:val="9"/>
    <w:rPr>
      <w:rFonts w:ascii="Arial" w:hAnsi="Arial" w:eastAsia="Arial" w:cs="Arial"/>
      <w:b/>
      <w:bCs/>
      <w:sz w:val="24"/>
      <w:szCs w:val="24"/>
    </w:rPr>
  </w:style>
  <w:style w:type="character" w:styleId="849">
    <w:name w:val="Heading 6 Char"/>
    <w:basedOn w:val="1002"/>
    <w:link w:val="998"/>
    <w:uiPriority w:val="9"/>
    <w:rPr>
      <w:rFonts w:ascii="Arial" w:hAnsi="Arial" w:eastAsia="Arial" w:cs="Arial"/>
      <w:b/>
      <w:bCs/>
      <w:sz w:val="22"/>
      <w:szCs w:val="22"/>
    </w:rPr>
  </w:style>
  <w:style w:type="character" w:styleId="850">
    <w:name w:val="Heading 7 Char"/>
    <w:basedOn w:val="1002"/>
    <w:link w:val="999"/>
    <w:uiPriority w:val="9"/>
    <w:rPr>
      <w:rFonts w:ascii="Arial" w:hAnsi="Arial" w:eastAsia="Arial" w:cs="Arial"/>
      <w:b/>
      <w:bCs/>
      <w:i/>
      <w:iCs/>
      <w:sz w:val="22"/>
      <w:szCs w:val="22"/>
    </w:rPr>
  </w:style>
  <w:style w:type="character" w:styleId="851">
    <w:name w:val="Heading 8 Char"/>
    <w:basedOn w:val="1002"/>
    <w:link w:val="1000"/>
    <w:uiPriority w:val="9"/>
    <w:rPr>
      <w:rFonts w:ascii="Arial" w:hAnsi="Arial" w:eastAsia="Arial" w:cs="Arial"/>
      <w:i/>
      <w:iCs/>
      <w:sz w:val="22"/>
      <w:szCs w:val="22"/>
    </w:rPr>
  </w:style>
  <w:style w:type="character" w:styleId="852">
    <w:name w:val="Heading 9 Char"/>
    <w:basedOn w:val="1002"/>
    <w:link w:val="1001"/>
    <w:uiPriority w:val="9"/>
    <w:rPr>
      <w:rFonts w:ascii="Arial" w:hAnsi="Arial" w:eastAsia="Arial" w:cs="Arial"/>
      <w:i/>
      <w:iCs/>
      <w:sz w:val="21"/>
      <w:szCs w:val="21"/>
    </w:rPr>
  </w:style>
  <w:style w:type="paragraph" w:styleId="853">
    <w:name w:val="No Spacing"/>
    <w:uiPriority w:val="1"/>
    <w:qFormat/>
    <w:pPr>
      <w:spacing w:before="0" w:after="0" w:line="240" w:lineRule="auto"/>
    </w:pPr>
  </w:style>
  <w:style w:type="paragraph" w:styleId="854">
    <w:name w:val="Title"/>
    <w:basedOn w:val="992"/>
    <w:next w:val="992"/>
    <w:link w:val="855"/>
    <w:uiPriority w:val="10"/>
    <w:qFormat/>
    <w:pPr>
      <w:contextualSpacing/>
      <w:spacing w:before="300" w:after="200"/>
    </w:pPr>
    <w:rPr>
      <w:sz w:val="48"/>
      <w:szCs w:val="48"/>
    </w:rPr>
  </w:style>
  <w:style w:type="character" w:styleId="855">
    <w:name w:val="Title Char"/>
    <w:basedOn w:val="1002"/>
    <w:link w:val="854"/>
    <w:uiPriority w:val="10"/>
    <w:rPr>
      <w:sz w:val="48"/>
      <w:szCs w:val="48"/>
    </w:rPr>
  </w:style>
  <w:style w:type="character" w:styleId="856">
    <w:name w:val="Subtitle Char"/>
    <w:basedOn w:val="1002"/>
    <w:link w:val="1038"/>
    <w:uiPriority w:val="11"/>
    <w:rPr>
      <w:sz w:val="24"/>
      <w:szCs w:val="24"/>
    </w:rPr>
  </w:style>
  <w:style w:type="character" w:styleId="857">
    <w:name w:val="Quote Char"/>
    <w:link w:val="1244"/>
    <w:uiPriority w:val="29"/>
    <w:rPr>
      <w:i/>
    </w:rPr>
  </w:style>
  <w:style w:type="character" w:styleId="858">
    <w:name w:val="Intense Quote Char"/>
    <w:link w:val="1370"/>
    <w:uiPriority w:val="30"/>
    <w:rPr>
      <w:i/>
    </w:rPr>
  </w:style>
  <w:style w:type="character" w:styleId="859">
    <w:name w:val="Header Char"/>
    <w:basedOn w:val="1002"/>
    <w:link w:val="1036"/>
    <w:uiPriority w:val="99"/>
  </w:style>
  <w:style w:type="character" w:styleId="860">
    <w:name w:val="Footer Char"/>
    <w:basedOn w:val="1002"/>
    <w:link w:val="1034"/>
    <w:uiPriority w:val="99"/>
  </w:style>
  <w:style w:type="character" w:styleId="861">
    <w:name w:val="Caption Char"/>
    <w:basedOn w:val="1010"/>
    <w:link w:val="1034"/>
    <w:uiPriority w:val="99"/>
  </w:style>
  <w:style w:type="table" w:styleId="862">
    <w:name w:val="Table Grid Light"/>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3">
    <w:name w:val="Plain Table 1"/>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basedOn w:val="10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basedOn w:val="10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1 Light - Accent 1"/>
    <w:basedOn w:val="10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0">
    <w:name w:val="Grid Table 1 Light - Accent 2"/>
    <w:basedOn w:val="10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1">
    <w:name w:val="Grid Table 1 Light - Accent 3"/>
    <w:basedOn w:val="10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2">
    <w:name w:val="Grid Table 1 Light - Accent 4"/>
    <w:basedOn w:val="10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3">
    <w:name w:val="Grid Table 1 Light - Accent 5"/>
    <w:basedOn w:val="10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4">
    <w:name w:val="Grid Table 1 Light - Accent 6"/>
    <w:basedOn w:val="10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5">
    <w:name w:val="Grid Table 2"/>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6">
    <w:name w:val="Grid Table 2 - Accent 1"/>
    <w:basedOn w:val="10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7">
    <w:name w:val="Grid Table 2 - Accent 2"/>
    <w:basedOn w:val="10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2 - Accent 3"/>
    <w:basedOn w:val="10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2 - Accent 4"/>
    <w:basedOn w:val="10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2 - Accent 5"/>
    <w:basedOn w:val="10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1">
    <w:name w:val="Grid Table 2 - Accent 6"/>
    <w:basedOn w:val="10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2">
    <w:name w:val="Grid Table 3"/>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1"/>
    <w:basedOn w:val="10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2"/>
    <w:basedOn w:val="10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3"/>
    <w:basedOn w:val="10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4"/>
    <w:basedOn w:val="10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5"/>
    <w:basedOn w:val="10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6"/>
    <w:basedOn w:val="10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4"/>
    <w:basedOn w:val="10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name w:val="Grid Table 4 - Accent 1"/>
    <w:basedOn w:val="10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1">
    <w:name w:val="Grid Table 4 - Accent 2"/>
    <w:basedOn w:val="10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2">
    <w:name w:val="Grid Table 4 - Accent 3"/>
    <w:basedOn w:val="10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3">
    <w:name w:val="Grid Table 4 - Accent 4"/>
    <w:basedOn w:val="10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4">
    <w:name w:val="Grid Table 4 - Accent 5"/>
    <w:basedOn w:val="10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5">
    <w:name w:val="Grid Table 4 - Accent 6"/>
    <w:basedOn w:val="10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6">
    <w:name w:val="Grid Table 5 Dark"/>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7">
    <w:name w:val="Grid Table 5 Dark- Accent 1"/>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8">
    <w:name w:val="Grid Table 5 Dark - Accent 2"/>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9">
    <w:name w:val="Grid Table 5 Dark - Accent 3"/>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0">
    <w:name w:val="Grid Table 5 Dark- Accent 4"/>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1">
    <w:name w:val="Grid Table 5 Dark - Accent 5"/>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2">
    <w:name w:val="Grid Table 5 Dark - Accent 6"/>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3">
    <w:name w:val="Grid Table 6 Colorful"/>
    <w:basedOn w:val="10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4">
    <w:name w:val="Grid Table 6 Colorful - Accent 1"/>
    <w:basedOn w:val="10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5">
    <w:name w:val="Grid Table 6 Colorful - Accent 2"/>
    <w:basedOn w:val="10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6">
    <w:name w:val="Grid Table 6 Colorful - Accent 3"/>
    <w:basedOn w:val="10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7">
    <w:name w:val="Grid Table 6 Colorful - Accent 4"/>
    <w:basedOn w:val="10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8">
    <w:name w:val="Grid Table 6 Colorful - Accent 5"/>
    <w:basedOn w:val="10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6 Colorful - Accent 6"/>
    <w:basedOn w:val="10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7 Colorful"/>
    <w:basedOn w:val="10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1">
    <w:name w:val="Grid Table 7 Colorful - Accent 1"/>
    <w:basedOn w:val="10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2">
    <w:name w:val="Grid Table 7 Colorful - Accent 2"/>
    <w:basedOn w:val="10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7 Colorful - Accent 3"/>
    <w:basedOn w:val="10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7 Colorful - Accent 4"/>
    <w:basedOn w:val="10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7 Colorful - Accent 5"/>
    <w:basedOn w:val="10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6">
    <w:name w:val="Grid Table 7 Colorful - Accent 6"/>
    <w:basedOn w:val="10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7">
    <w:name w:val="List Table 1 Light"/>
    <w:basedOn w:val="10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name w:val="List Table 1 Light - Accent 1"/>
    <w:basedOn w:val="100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9">
    <w:name w:val="List Table 1 Light - Accent 2"/>
    <w:basedOn w:val="100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0">
    <w:name w:val="List Table 1 Light - Accent 3"/>
    <w:basedOn w:val="100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1">
    <w:name w:val="List Table 1 Light - Accent 4"/>
    <w:basedOn w:val="100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2">
    <w:name w:val="List Table 1 Light - Accent 5"/>
    <w:basedOn w:val="100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3">
    <w:name w:val="List Table 1 Light - Accent 6"/>
    <w:basedOn w:val="100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4">
    <w:name w:val="List Table 2"/>
    <w:basedOn w:val="10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5">
    <w:name w:val="List Table 2 - Accent 1"/>
    <w:basedOn w:val="10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6">
    <w:name w:val="List Table 2 - Accent 2"/>
    <w:basedOn w:val="10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7">
    <w:name w:val="List Table 2 - Accent 3"/>
    <w:basedOn w:val="10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8">
    <w:name w:val="List Table 2 - Accent 4"/>
    <w:basedOn w:val="10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9">
    <w:name w:val="List Table 2 - Accent 5"/>
    <w:basedOn w:val="10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0">
    <w:name w:val="List Table 2 - Accent 6"/>
    <w:basedOn w:val="10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1">
    <w:name w:val="List Table 3"/>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3 - Accent 1"/>
    <w:basedOn w:val="10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3">
    <w:name w:val="List Table 3 - Accent 2"/>
    <w:basedOn w:val="10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4">
    <w:name w:val="List Table 3 - Accent 3"/>
    <w:basedOn w:val="10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5">
    <w:name w:val="List Table 3 - Accent 4"/>
    <w:basedOn w:val="10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6">
    <w:name w:val="List Table 3 - Accent 5"/>
    <w:basedOn w:val="10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7">
    <w:name w:val="List Table 3 - Accent 6"/>
    <w:basedOn w:val="10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8">
    <w:name w:val="List Table 4"/>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4 - Accent 1"/>
    <w:basedOn w:val="10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4 - Accent 2"/>
    <w:basedOn w:val="10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1">
    <w:name w:val="List Table 4 - Accent 3"/>
    <w:basedOn w:val="10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2">
    <w:name w:val="List Table 4 - Accent 4"/>
    <w:basedOn w:val="10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3">
    <w:name w:val="List Table 4 - Accent 5"/>
    <w:basedOn w:val="10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4">
    <w:name w:val="List Table 4 - Accent 6"/>
    <w:basedOn w:val="10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5">
    <w:name w:val="List Table 5 Dark"/>
    <w:basedOn w:val="10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1"/>
    <w:basedOn w:val="10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2"/>
    <w:basedOn w:val="10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3"/>
    <w:basedOn w:val="10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4"/>
    <w:basedOn w:val="10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5"/>
    <w:basedOn w:val="10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6"/>
    <w:basedOn w:val="10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6 Colorful"/>
    <w:basedOn w:val="10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3">
    <w:name w:val="List Table 6 Colorful - Accent 1"/>
    <w:basedOn w:val="10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4">
    <w:name w:val="List Table 6 Colorful - Accent 2"/>
    <w:basedOn w:val="10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5">
    <w:name w:val="List Table 6 Colorful - Accent 3"/>
    <w:basedOn w:val="10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6">
    <w:name w:val="List Table 6 Colorful - Accent 4"/>
    <w:basedOn w:val="10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7">
    <w:name w:val="List Table 6 Colorful - Accent 5"/>
    <w:basedOn w:val="10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8">
    <w:name w:val="List Table 6 Colorful - Accent 6"/>
    <w:basedOn w:val="10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9">
    <w:name w:val="List Table 7 Colorful"/>
    <w:basedOn w:val="10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0">
    <w:name w:val="List Table 7 Colorful - Accent 1"/>
    <w:basedOn w:val="10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1">
    <w:name w:val="List Table 7 Colorful - Accent 2"/>
    <w:basedOn w:val="10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2">
    <w:name w:val="List Table 7 Colorful - Accent 3"/>
    <w:basedOn w:val="10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3">
    <w:name w:val="List Table 7 Colorful - Accent 4"/>
    <w:basedOn w:val="10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4">
    <w:name w:val="List Table 7 Colorful - Accent 5"/>
    <w:basedOn w:val="10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5">
    <w:name w:val="List Table 7 Colorful - Accent 6"/>
    <w:basedOn w:val="10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6">
    <w:name w:val="Lined - Accent"/>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Lined - Accent 1"/>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8">
    <w:name w:val="Lined - Accent 2"/>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9">
    <w:name w:val="Lined - Accent 3"/>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0">
    <w:name w:val="Lined - Accent 4"/>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1">
    <w:name w:val="Lined - Accent 5"/>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2">
    <w:name w:val="Lined - Accent 6"/>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3">
    <w:name w:val="Bordered &amp; Lined - Accent"/>
    <w:basedOn w:val="10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Bordered &amp; Lined - Accent 1"/>
    <w:basedOn w:val="10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Bordered &amp; Lined - Accent 2"/>
    <w:basedOn w:val="10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Bordered &amp; Lined - Accent 3"/>
    <w:basedOn w:val="10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Bordered &amp; Lined - Accent 4"/>
    <w:basedOn w:val="10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Bordered &amp; Lined - Accent 5"/>
    <w:basedOn w:val="10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Bordered &amp; Lined - Accent 6"/>
    <w:basedOn w:val="10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w:basedOn w:val="10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1">
    <w:name w:val="Bordered - Accent 1"/>
    <w:basedOn w:val="10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2">
    <w:name w:val="Bordered - Accent 2"/>
    <w:basedOn w:val="10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3">
    <w:name w:val="Bordered - Accent 3"/>
    <w:basedOn w:val="10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4">
    <w:name w:val="Bordered - Accent 4"/>
    <w:basedOn w:val="10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5">
    <w:name w:val="Bordered - Accent 5"/>
    <w:basedOn w:val="10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6">
    <w:name w:val="Bordered - Accent 6"/>
    <w:basedOn w:val="10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7">
    <w:name w:val="Footnote Text Char"/>
    <w:link w:val="1041"/>
    <w:uiPriority w:val="99"/>
    <w:rPr>
      <w:sz w:val="18"/>
    </w:rPr>
  </w:style>
  <w:style w:type="character" w:styleId="988">
    <w:name w:val="Endnote Text Char"/>
    <w:link w:val="1031"/>
    <w:uiPriority w:val="99"/>
    <w:rPr>
      <w:sz w:val="20"/>
    </w:rPr>
  </w:style>
  <w:style w:type="character" w:styleId="989">
    <w:name w:val="endnote reference"/>
    <w:basedOn w:val="1002"/>
    <w:uiPriority w:val="99"/>
    <w:semiHidden/>
    <w:unhideWhenUsed/>
    <w:rPr>
      <w:vertAlign w:val="superscript"/>
    </w:rPr>
  </w:style>
  <w:style w:type="paragraph" w:styleId="990">
    <w:name w:val="TOC Heading"/>
    <w:uiPriority w:val="39"/>
    <w:unhideWhenUsed/>
  </w:style>
  <w:style w:type="paragraph" w:styleId="991">
    <w:name w:val="table of figures"/>
    <w:basedOn w:val="992"/>
    <w:next w:val="992"/>
    <w:uiPriority w:val="99"/>
    <w:unhideWhenUsed/>
    <w:pPr>
      <w:spacing w:after="0" w:afterAutospacing="0"/>
    </w:pPr>
  </w:style>
  <w:style w:type="paragraph" w:styleId="992" w:default="1">
    <w:name w:val="Normal"/>
    <w:uiPriority w:val="0"/>
    <w:qFormat/>
    <w:pPr>
      <w:ind w:left="1024"/>
      <w:jc w:val="both"/>
    </w:pPr>
    <w:rPr>
      <w:rFonts w:ascii="Calibri" w:hAnsi="Calibri" w:eastAsia="宋体" w:cs="宋体"/>
      <w:lang w:val="en-US" w:eastAsia="zh-CN" w:bidi="ar-SA"/>
    </w:rPr>
  </w:style>
  <w:style w:type="paragraph" w:styleId="993">
    <w:name w:val="Heading 1"/>
    <w:basedOn w:val="992"/>
    <w:next w:val="992"/>
    <w:uiPriority w:val="0"/>
    <w:qFormat/>
    <w:pPr>
      <w:ind w:left="432" w:firstLine="18"/>
      <w:spacing w:before="340" w:after="330" w:line="578" w:lineRule="auto"/>
      <w:outlineLvl w:val="0"/>
    </w:pPr>
  </w:style>
  <w:style w:type="paragraph" w:styleId="994">
    <w:name w:val="Heading 2"/>
    <w:basedOn w:val="992"/>
    <w:next w:val="992"/>
    <w:uiPriority w:val="0"/>
    <w:qFormat/>
    <w:pPr>
      <w:ind w:left="576" w:firstLine="24"/>
      <w:spacing w:before="260" w:after="260" w:line="416" w:lineRule="auto"/>
      <w:outlineLvl w:val="1"/>
    </w:pPr>
    <w:rPr>
      <w:rFonts w:ascii="Times New Roman" w:hAnsi="Times New Roman" w:cs="Times New Roman"/>
    </w:rPr>
  </w:style>
  <w:style w:type="paragraph" w:styleId="995">
    <w:name w:val="Heading 3"/>
    <w:basedOn w:val="992"/>
    <w:next w:val="1004"/>
    <w:uiPriority w:val="0"/>
    <w:qFormat/>
    <w:pPr>
      <w:ind w:left="720"/>
      <w:spacing w:before="260" w:after="260" w:line="416" w:lineRule="auto"/>
      <w:outlineLvl w:val="2"/>
    </w:pPr>
    <w:rPr>
      <w:rFonts w:ascii="Times New Roman" w:hAnsi="Times New Roman" w:cs="Times New Roman"/>
    </w:rPr>
  </w:style>
  <w:style w:type="paragraph" w:styleId="996">
    <w:name w:val="Heading 4"/>
    <w:basedOn w:val="993"/>
    <w:next w:val="992"/>
    <w:uiPriority w:val="0"/>
    <w:qFormat/>
    <w:pPr>
      <w:ind w:left="864" w:firstLine="24"/>
      <w:spacing w:before="280" w:after="290" w:line="376" w:lineRule="auto"/>
      <w:outlineLvl w:val="3"/>
    </w:pPr>
    <w:rPr>
      <w:rFonts w:ascii="Times New Roman" w:hAnsi="Times New Roman" w:cs="Times New Roman"/>
    </w:rPr>
  </w:style>
  <w:style w:type="paragraph" w:styleId="997">
    <w:name w:val="Heading 5"/>
    <w:basedOn w:val="993"/>
    <w:next w:val="992"/>
    <w:uiPriority w:val="0"/>
    <w:qFormat/>
    <w:pPr>
      <w:ind w:left="1008"/>
      <w:spacing w:before="280" w:after="290" w:line="376" w:lineRule="auto"/>
      <w:outlineLvl w:val="4"/>
    </w:pPr>
    <w:rPr>
      <w:rFonts w:ascii="Times New Roman" w:hAnsi="Times New Roman" w:cs="Times New Roman"/>
    </w:rPr>
  </w:style>
  <w:style w:type="paragraph" w:styleId="998">
    <w:name w:val="Heading 6"/>
    <w:basedOn w:val="993"/>
    <w:next w:val="992"/>
    <w:uiPriority w:val="0"/>
    <w:qFormat/>
    <w:pPr>
      <w:ind w:left="1152" w:firstLine="20"/>
      <w:spacing w:before="240" w:after="64" w:line="320" w:lineRule="auto"/>
      <w:outlineLvl w:val="5"/>
    </w:pPr>
    <w:rPr>
      <w:rFonts w:ascii="Times New Roman" w:hAnsi="Times New Roman" w:cs="Times New Roman"/>
    </w:rPr>
  </w:style>
  <w:style w:type="paragraph" w:styleId="999">
    <w:name w:val="Heading 7"/>
    <w:basedOn w:val="993"/>
    <w:next w:val="992"/>
    <w:uiPriority w:val="0"/>
    <w:qFormat/>
    <w:pPr>
      <w:ind w:left="1296" w:firstLine="14"/>
      <w:spacing w:before="240" w:after="64" w:line="320" w:lineRule="auto"/>
      <w:outlineLvl w:val="6"/>
    </w:pPr>
    <w:rPr>
      <w:rFonts w:ascii="Times New Roman" w:hAnsi="Times New Roman" w:cs="Times New Roman"/>
    </w:rPr>
  </w:style>
  <w:style w:type="paragraph" w:styleId="1000">
    <w:name w:val="Heading 8"/>
    <w:basedOn w:val="993"/>
    <w:next w:val="992"/>
    <w:uiPriority w:val="0"/>
    <w:qFormat/>
    <w:pPr>
      <w:ind w:left="1440"/>
      <w:spacing w:before="240" w:after="64" w:line="320" w:lineRule="auto"/>
      <w:outlineLvl w:val="7"/>
    </w:pPr>
    <w:rPr>
      <w:rFonts w:ascii="Times New Roman" w:hAnsi="Times New Roman" w:cs="Times New Roman"/>
    </w:rPr>
  </w:style>
  <w:style w:type="paragraph" w:styleId="1001">
    <w:name w:val="Heading 9"/>
    <w:basedOn w:val="993"/>
    <w:next w:val="992"/>
    <w:uiPriority w:val="0"/>
    <w:qFormat/>
    <w:pPr>
      <w:ind w:left="1584" w:firstLine="22"/>
      <w:spacing w:before="240" w:after="64" w:line="320" w:lineRule="auto"/>
      <w:outlineLvl w:val="8"/>
    </w:pPr>
    <w:rPr>
      <w:rFonts w:ascii="Times New Roman" w:hAnsi="Times New Roman" w:cs="Times New Roman"/>
    </w:rPr>
  </w:style>
  <w:style w:type="character" w:styleId="1002" w:default="1">
    <w:name w:val="Default Paragraph Font"/>
    <w:uiPriority w:val="1"/>
    <w:semiHidden/>
    <w:unhideWhenUsed/>
    <w:qFormat/>
  </w:style>
  <w:style w:type="table" w:styleId="1003" w:default="1">
    <w:name w:val="Normal Table"/>
    <w:uiPriority w:val="99"/>
    <w:semiHidden/>
    <w:unhideWhenUsed/>
    <w:qFormat/>
    <w:tblPr>
      <w:tblCellMar>
        <w:left w:w="108" w:type="dxa"/>
        <w:top w:w="0" w:type="dxa"/>
        <w:right w:w="108" w:type="dxa"/>
        <w:bottom w:w="0" w:type="dxa"/>
      </w:tblCellMar>
    </w:tblPr>
  </w:style>
  <w:style w:type="paragraph" w:styleId="1004" w:customStyle="1">
    <w:name w:val="正文2"/>
    <w:basedOn w:val="992"/>
    <w:next w:val="992"/>
    <w:uiPriority w:val="0"/>
    <w:qFormat/>
    <w:pPr>
      <w:ind w:left="0" w:hanging="2155"/>
      <w:spacing w:line="360" w:lineRule="auto"/>
      <w:shd w:val="clear" w:color="auto" w:fill="ffffff"/>
    </w:pPr>
    <w:rPr>
      <w:rFonts w:ascii="宋体" w:hAnsi="宋体"/>
    </w:rPr>
  </w:style>
  <w:style w:type="paragraph" w:styleId="1005">
    <w:name w:val="toc 7"/>
    <w:basedOn w:val="993"/>
    <w:next w:val="992"/>
    <w:uiPriority w:val="0"/>
    <w:qFormat/>
    <w:pPr>
      <w:ind w:left="1640" w:firstLine="3784"/>
      <w:spacing w:before="0" w:after="0" w:line="360" w:lineRule="auto"/>
    </w:pPr>
    <w:rPr>
      <w:rFonts w:ascii="Times New Roman" w:hAnsi="Times New Roman" w:cs="Times New Roman"/>
    </w:rPr>
  </w:style>
  <w:style w:type="paragraph" w:styleId="1006">
    <w:name w:val="List Bullet 4"/>
    <w:basedOn w:val="993"/>
    <w:next w:val="1007"/>
    <w:uiPriority w:val="0"/>
    <w:qFormat/>
    <w:pPr>
      <w:ind w:left="1620" w:firstLine="2652"/>
      <w:spacing w:before="0" w:after="0" w:line="360" w:lineRule="auto"/>
    </w:pPr>
    <w:rPr>
      <w:rFonts w:ascii="Times New Roman" w:hAnsi="Times New Roman" w:cs="Times New Roman"/>
    </w:rPr>
  </w:style>
  <w:style w:type="paragraph" w:styleId="1007">
    <w:name w:val="List Bullet 2"/>
    <w:basedOn w:val="993"/>
    <w:next w:val="992"/>
    <w:uiPriority w:val="0"/>
    <w:qFormat/>
    <w:pPr>
      <w:ind w:left="900" w:firstLine="2652"/>
      <w:spacing w:before="0" w:after="0" w:line="360" w:lineRule="auto"/>
    </w:pPr>
    <w:rPr>
      <w:rFonts w:ascii="Times New Roman" w:hAnsi="Times New Roman" w:cs="Times New Roman"/>
    </w:rPr>
  </w:style>
  <w:style w:type="paragraph" w:styleId="1008">
    <w:name w:val="List Number"/>
    <w:basedOn w:val="993"/>
    <w:next w:val="992"/>
    <w:uiPriority w:val="0"/>
    <w:qFormat/>
    <w:pPr>
      <w:ind w:left="454" w:firstLine="2788"/>
      <w:spacing w:before="0" w:after="0" w:line="240" w:lineRule="auto"/>
    </w:pPr>
    <w:rPr>
      <w:rFonts w:ascii="Times New Roman" w:hAnsi="Times New Roman" w:cs="Times New Roman"/>
    </w:rPr>
  </w:style>
  <w:style w:type="paragraph" w:styleId="1009">
    <w:name w:val="Normal Indent"/>
    <w:basedOn w:val="992"/>
    <w:next w:val="992"/>
    <w:link w:val="1061"/>
    <w:uiPriority w:val="0"/>
    <w:qFormat/>
    <w:pPr>
      <w:ind w:left="420" w:firstLine="4772"/>
    </w:pPr>
  </w:style>
  <w:style w:type="paragraph" w:styleId="1010">
    <w:name w:val="Caption"/>
    <w:basedOn w:val="993"/>
    <w:next w:val="992"/>
    <w:uiPriority w:val="0"/>
    <w:qFormat/>
    <w:pPr>
      <w:ind w:left="200" w:firstLine="2248"/>
      <w:jc w:val="center"/>
      <w:spacing w:before="0" w:after="0" w:line="240" w:lineRule="auto"/>
    </w:pPr>
    <w:rPr>
      <w:rFonts w:ascii="Times New Roman" w:hAnsi="Times New Roman" w:cs="Times New Roman"/>
    </w:rPr>
  </w:style>
  <w:style w:type="paragraph" w:styleId="1011">
    <w:name w:val="List Bullet"/>
    <w:basedOn w:val="993"/>
    <w:next w:val="992"/>
    <w:uiPriority w:val="0"/>
    <w:qFormat/>
    <w:pPr>
      <w:ind w:left="900" w:firstLine="2652"/>
      <w:spacing w:before="0" w:after="0" w:line="360" w:lineRule="auto"/>
    </w:pPr>
    <w:rPr>
      <w:rFonts w:ascii="Times New Roman" w:hAnsi="Times New Roman" w:cs="Times New Roman"/>
    </w:rPr>
  </w:style>
  <w:style w:type="paragraph" w:styleId="1012">
    <w:name w:val="Document Map"/>
    <w:basedOn w:val="993"/>
    <w:next w:val="1013"/>
    <w:uiPriority w:val="0"/>
    <w:qFormat/>
    <w:pPr>
      <w:ind w:left="0" w:firstLine="4"/>
      <w:spacing w:before="0" w:after="0" w:line="240" w:lineRule="auto"/>
      <w:shd w:val="clear" w:color="000000" w:fill="000080"/>
    </w:pPr>
    <w:rPr>
      <w:rFonts w:ascii="Times New Roman" w:hAnsi="Times New Roman" w:cs="Times New Roman"/>
    </w:rPr>
  </w:style>
  <w:style w:type="paragraph" w:styleId="1013">
    <w:name w:val="annotation subject"/>
    <w:next w:val="992"/>
    <w:uiPriority w:val="0"/>
    <w:qFormat/>
    <w:pPr>
      <w:ind w:firstLine="4608"/>
      <w:spacing w:line="360" w:lineRule="auto"/>
    </w:pPr>
    <w:rPr>
      <w:rFonts w:ascii="Calibri" w:hAnsi="Calibri" w:eastAsia="宋体" w:cs="宋体"/>
      <w:lang w:val="en-US" w:eastAsia="zh-CN" w:bidi="ar-SA"/>
    </w:rPr>
  </w:style>
  <w:style w:type="paragraph" w:styleId="1014">
    <w:name w:val="annotation text"/>
    <w:basedOn w:val="993"/>
    <w:next w:val="992"/>
    <w:uiPriority w:val="0"/>
    <w:qFormat/>
    <w:pPr>
      <w:ind w:left="0" w:firstLine="3584"/>
      <w:spacing w:before="0" w:after="0" w:line="360" w:lineRule="auto"/>
    </w:pPr>
    <w:rPr>
      <w:rFonts w:ascii="Times New Roman" w:hAnsi="Times New Roman" w:cs="Times New Roman"/>
    </w:rPr>
  </w:style>
  <w:style w:type="paragraph" w:styleId="1015">
    <w:name w:val="Body Text 3"/>
    <w:basedOn w:val="993"/>
    <w:next w:val="992"/>
    <w:uiPriority w:val="0"/>
    <w:qFormat/>
    <w:pPr>
      <w:ind w:left="0" w:firstLine="2048"/>
      <w:spacing w:before="0" w:after="0" w:line="500" w:lineRule="exact"/>
    </w:pPr>
    <w:rPr>
      <w:rFonts w:ascii="Times New Roman" w:hAnsi="Times New Roman" w:cs="Times New Roman"/>
    </w:rPr>
  </w:style>
  <w:style w:type="paragraph" w:styleId="1016">
    <w:name w:val="List Bullet 3"/>
    <w:basedOn w:val="993"/>
    <w:next w:val="992"/>
    <w:uiPriority w:val="0"/>
    <w:qFormat/>
    <w:pPr>
      <w:ind w:left="900" w:firstLine="2652"/>
      <w:spacing w:before="0" w:after="0" w:line="360" w:lineRule="auto"/>
    </w:pPr>
    <w:rPr>
      <w:rFonts w:ascii="Times New Roman" w:hAnsi="Times New Roman" w:cs="Times New Roman"/>
    </w:rPr>
  </w:style>
  <w:style w:type="paragraph" w:styleId="1017">
    <w:name w:val="Body Text"/>
    <w:basedOn w:val="992"/>
    <w:next w:val="992"/>
    <w:uiPriority w:val="0"/>
    <w:qFormat/>
    <w:pPr>
      <w:ind w:left="0" w:firstLine="2560"/>
    </w:pPr>
    <w:rPr>
      <w:rFonts w:ascii="Times New Roman" w:hAnsi="Times New Roman" w:cs="Times New Roman"/>
    </w:rPr>
  </w:style>
  <w:style w:type="paragraph" w:styleId="1018">
    <w:name w:val="Body Text Indent"/>
    <w:basedOn w:val="992"/>
    <w:next w:val="992"/>
    <w:uiPriority w:val="0"/>
    <w:qFormat/>
    <w:pPr>
      <w:ind w:left="420" w:firstLine="1188"/>
      <w:spacing w:line="360" w:lineRule="exact"/>
    </w:pPr>
    <w:rPr>
      <w:rFonts w:ascii="Times New Roman" w:hAnsi="Times New Roman" w:cs="Times New Roman"/>
    </w:rPr>
  </w:style>
  <w:style w:type="paragraph" w:styleId="1019">
    <w:name w:val="List Number 3"/>
    <w:basedOn w:val="993"/>
    <w:next w:val="992"/>
    <w:uiPriority w:val="0"/>
    <w:qFormat/>
    <w:pPr>
      <w:ind w:left="420" w:firstLine="3584"/>
      <w:spacing w:before="0" w:after="0" w:line="240" w:lineRule="auto"/>
    </w:pPr>
    <w:rPr>
      <w:rFonts w:ascii="Times New Roman" w:hAnsi="Times New Roman" w:cs="Times New Roman"/>
    </w:rPr>
  </w:style>
  <w:style w:type="paragraph" w:styleId="1020">
    <w:name w:val="List 2"/>
    <w:basedOn w:val="993"/>
    <w:next w:val="1005"/>
    <w:uiPriority w:val="0"/>
    <w:qFormat/>
    <w:pPr>
      <w:ind w:left="100" w:firstLine="3640"/>
      <w:spacing w:before="0" w:after="0" w:line="240" w:lineRule="auto"/>
    </w:pPr>
    <w:rPr>
      <w:rFonts w:ascii="Times New Roman" w:hAnsi="Times New Roman" w:cs="Times New Roman"/>
    </w:rPr>
  </w:style>
  <w:style w:type="paragraph" w:styleId="1021">
    <w:name w:val="Block Text"/>
    <w:basedOn w:val="993"/>
    <w:next w:val="992"/>
    <w:uiPriority w:val="0"/>
    <w:qFormat/>
    <w:pPr>
      <w:ind w:left="420" w:right="33" w:firstLine="2560"/>
      <w:spacing w:before="0" w:after="0" w:line="240" w:lineRule="auto"/>
    </w:pPr>
    <w:rPr>
      <w:rFonts w:ascii="Times New Roman" w:hAnsi="Times New Roman" w:cs="Times New Roman"/>
    </w:rPr>
  </w:style>
  <w:style w:type="paragraph" w:styleId="1022">
    <w:name w:val="toc 5"/>
    <w:basedOn w:val="993"/>
    <w:next w:val="992"/>
    <w:uiPriority w:val="0"/>
    <w:qFormat/>
    <w:pPr>
      <w:ind w:left="1160" w:firstLine="3784"/>
      <w:spacing w:before="0" w:after="0" w:line="360" w:lineRule="auto"/>
    </w:pPr>
    <w:rPr>
      <w:rFonts w:ascii="Times New Roman" w:hAnsi="Times New Roman" w:cs="Times New Roman"/>
    </w:rPr>
  </w:style>
  <w:style w:type="paragraph" w:styleId="1023">
    <w:name w:val="toc 3"/>
    <w:basedOn w:val="993"/>
    <w:next w:val="992"/>
    <w:uiPriority w:val="0"/>
    <w:qFormat/>
    <w:pPr>
      <w:ind w:left="0" w:firstLine="1024"/>
      <w:spacing w:before="0" w:after="0" w:line="360" w:lineRule="auto"/>
    </w:pPr>
    <w:rPr>
      <w:rFonts w:ascii="Times New Roman" w:hAnsi="Times New Roman" w:cs="Times New Roman"/>
    </w:rPr>
  </w:style>
  <w:style w:type="paragraph" w:styleId="1024">
    <w:name w:val="Plain Text"/>
    <w:basedOn w:val="993"/>
    <w:next w:val="1025"/>
    <w:uiPriority w:val="0"/>
    <w:qFormat/>
    <w:pPr>
      <w:ind w:left="0" w:firstLine="2048"/>
      <w:spacing w:before="0" w:after="0" w:line="240" w:lineRule="auto"/>
    </w:pPr>
    <w:rPr>
      <w:rFonts w:ascii="Times New Roman" w:hAnsi="Times New Roman" w:cs="Times New Roman"/>
    </w:rPr>
  </w:style>
  <w:style w:type="paragraph" w:styleId="1025">
    <w:name w:val="toc 1"/>
    <w:basedOn w:val="993"/>
    <w:next w:val="992"/>
    <w:uiPriority w:val="39"/>
    <w:qFormat/>
    <w:pPr>
      <w:ind w:left="0" w:firstLine="4608"/>
      <w:spacing w:before="0" w:after="0" w:line="240" w:lineRule="auto"/>
    </w:pPr>
    <w:rPr>
      <w:rFonts w:ascii="Times New Roman" w:hAnsi="Times New Roman" w:cs="Times New Roman"/>
    </w:rPr>
  </w:style>
  <w:style w:type="paragraph" w:styleId="1026">
    <w:name w:val="List Bullet 5"/>
    <w:basedOn w:val="993"/>
    <w:next w:val="1027"/>
    <w:uiPriority w:val="0"/>
    <w:qFormat/>
    <w:pPr>
      <w:ind w:left="2040" w:firstLine="2560"/>
      <w:spacing w:before="0" w:after="0" w:line="360" w:lineRule="auto"/>
    </w:pPr>
    <w:rPr>
      <w:rFonts w:ascii="Times New Roman" w:hAnsi="Times New Roman" w:cs="Times New Roman"/>
    </w:rPr>
  </w:style>
  <w:style w:type="paragraph" w:styleId="1027" w:customStyle="1">
    <w:name w:val="正文首行缩进1"/>
    <w:next w:val="1019"/>
    <w:uiPriority w:val="0"/>
    <w:qFormat/>
    <w:pPr>
      <w:ind w:left="420" w:firstLine="2724"/>
      <w:spacing w:after="120" w:line="360" w:lineRule="auto"/>
    </w:pPr>
    <w:rPr>
      <w:rFonts w:ascii="Calibri" w:hAnsi="Calibri" w:eastAsia="宋体" w:cs="宋体"/>
      <w:lang w:val="en-US" w:eastAsia="zh-CN" w:bidi="ar-SA"/>
    </w:rPr>
  </w:style>
  <w:style w:type="paragraph" w:styleId="1028">
    <w:name w:val="toc 8"/>
    <w:basedOn w:val="993"/>
    <w:next w:val="992"/>
    <w:uiPriority w:val="0"/>
    <w:qFormat/>
    <w:pPr>
      <w:ind w:left="1880" w:firstLine="3784"/>
      <w:spacing w:before="0" w:after="0" w:line="360" w:lineRule="auto"/>
    </w:pPr>
    <w:rPr>
      <w:rFonts w:ascii="Times New Roman" w:hAnsi="Times New Roman" w:cs="Times New Roman"/>
    </w:rPr>
  </w:style>
  <w:style w:type="paragraph" w:styleId="1029">
    <w:name w:val="Date"/>
    <w:basedOn w:val="993"/>
    <w:next w:val="992"/>
    <w:uiPriority w:val="0"/>
    <w:qFormat/>
    <w:pPr>
      <w:ind w:left="0" w:firstLine="2560"/>
      <w:spacing w:before="0" w:after="0" w:line="240" w:lineRule="auto"/>
    </w:pPr>
    <w:rPr>
      <w:rFonts w:ascii="Times New Roman" w:hAnsi="Times New Roman" w:cs="Times New Roman"/>
    </w:rPr>
  </w:style>
  <w:style w:type="paragraph" w:styleId="1030">
    <w:name w:val="Body Text Indent 2"/>
    <w:basedOn w:val="993"/>
    <w:next w:val="1018"/>
    <w:uiPriority w:val="0"/>
    <w:qFormat/>
    <w:pPr>
      <w:ind w:left="481" w:firstLine="2784"/>
      <w:spacing w:before="0" w:after="0" w:line="400" w:lineRule="exact"/>
    </w:pPr>
    <w:rPr>
      <w:rFonts w:ascii="Times New Roman" w:hAnsi="Times New Roman" w:cs="Times New Roman"/>
    </w:rPr>
  </w:style>
  <w:style w:type="paragraph" w:styleId="1031">
    <w:name w:val="endnote text"/>
    <w:basedOn w:val="993"/>
    <w:next w:val="1032"/>
    <w:uiPriority w:val="0"/>
    <w:qFormat/>
    <w:pPr>
      <w:ind w:left="0" w:firstLine="2560"/>
      <w:spacing w:before="0" w:after="0" w:line="360" w:lineRule="auto"/>
    </w:pPr>
    <w:rPr>
      <w:rFonts w:ascii="Times New Roman" w:hAnsi="Times New Roman" w:cs="Times New Roman"/>
    </w:rPr>
  </w:style>
  <w:style w:type="paragraph" w:styleId="1032" w:customStyle="1">
    <w:name w:val="Char11"/>
    <w:basedOn w:val="993"/>
    <w:next w:val="992"/>
    <w:uiPriority w:val="0"/>
    <w:qFormat/>
    <w:pPr>
      <w:ind w:left="0" w:firstLine="3584"/>
      <w:spacing w:before="0" w:after="0" w:line="240" w:lineRule="auto"/>
    </w:pPr>
    <w:rPr>
      <w:rFonts w:ascii="Times New Roman" w:hAnsi="Times New Roman" w:cs="Times New Roman"/>
    </w:rPr>
  </w:style>
  <w:style w:type="paragraph" w:styleId="1033">
    <w:name w:val="Balloon Text"/>
    <w:basedOn w:val="993"/>
    <w:next w:val="1008"/>
    <w:uiPriority w:val="0"/>
    <w:qFormat/>
    <w:pPr>
      <w:ind w:left="0" w:firstLine="2048"/>
      <w:spacing w:before="0" w:after="0" w:line="240" w:lineRule="auto"/>
    </w:pPr>
    <w:rPr>
      <w:rFonts w:ascii="Times New Roman" w:hAnsi="Times New Roman" w:cs="Times New Roman"/>
    </w:rPr>
  </w:style>
  <w:style w:type="paragraph" w:styleId="1034">
    <w:name w:val="Footer"/>
    <w:basedOn w:val="992"/>
    <w:next w:val="1035"/>
    <w:link w:val="1062"/>
    <w:uiPriority w:val="0"/>
    <w:qFormat/>
    <w:pPr>
      <w:ind w:left="0" w:firstLine="3584"/>
    </w:pPr>
  </w:style>
  <w:style w:type="paragraph" w:styleId="1035" w:customStyle="1">
    <w:name w:val="Char Char Char Char Char Char Char Char Char Char Char Char Char"/>
    <w:basedOn w:val="993"/>
    <w:next w:val="992"/>
    <w:uiPriority w:val="0"/>
    <w:qFormat/>
    <w:pPr>
      <w:ind w:left="0" w:firstLine="3584"/>
      <w:spacing w:before="0" w:after="160" w:line="240" w:lineRule="exact"/>
    </w:pPr>
    <w:rPr>
      <w:rFonts w:ascii="Times New Roman" w:hAnsi="Times New Roman" w:cs="Times New Roman"/>
    </w:rPr>
  </w:style>
  <w:style w:type="paragraph" w:styleId="1036">
    <w:name w:val="Header"/>
    <w:basedOn w:val="993"/>
    <w:next w:val="1029"/>
    <w:link w:val="1063"/>
    <w:uiPriority w:val="0"/>
    <w:qFormat/>
    <w:pPr>
      <w:ind w:left="0" w:firstLine="3584"/>
      <w:jc w:val="center"/>
      <w:spacing w:before="0" w:after="0" w:line="240" w:lineRule="auto"/>
    </w:pPr>
  </w:style>
  <w:style w:type="paragraph" w:styleId="1037">
    <w:name w:val="toc 4"/>
    <w:basedOn w:val="993"/>
    <w:next w:val="992"/>
    <w:uiPriority w:val="0"/>
    <w:qFormat/>
    <w:pPr>
      <w:ind w:left="1260" w:firstLine="1024"/>
      <w:spacing w:before="0" w:after="0" w:line="240" w:lineRule="auto"/>
    </w:pPr>
    <w:rPr>
      <w:rFonts w:ascii="Times New Roman" w:hAnsi="Times New Roman" w:cs="Times New Roman"/>
    </w:rPr>
  </w:style>
  <w:style w:type="paragraph" w:styleId="1038">
    <w:name w:val="Subtitle"/>
    <w:next w:val="992"/>
    <w:uiPriority w:val="0"/>
    <w:qFormat/>
    <w:pPr>
      <w:ind w:left="1024"/>
      <w:jc w:val="center"/>
      <w:spacing w:after="60"/>
    </w:pPr>
    <w:rPr>
      <w:rFonts w:ascii="Calibri" w:hAnsi="Calibri" w:eastAsia="宋体" w:cs="宋体"/>
      <w:lang w:val="en-US" w:eastAsia="zh-CN" w:bidi="ar-SA"/>
    </w:rPr>
  </w:style>
  <w:style w:type="paragraph" w:styleId="1039">
    <w:name w:val="List"/>
    <w:basedOn w:val="993"/>
    <w:next w:val="1040"/>
    <w:uiPriority w:val="0"/>
    <w:qFormat/>
    <w:pPr>
      <w:ind w:left="200" w:firstLine="3640"/>
      <w:spacing w:before="0" w:after="0" w:line="240" w:lineRule="auto"/>
    </w:pPr>
    <w:rPr>
      <w:rFonts w:ascii="Times New Roman" w:hAnsi="Times New Roman" w:cs="Times New Roman"/>
    </w:rPr>
  </w:style>
  <w:style w:type="paragraph" w:styleId="1040">
    <w:name w:val="Body Text First Indent"/>
    <w:next w:val="992"/>
    <w:uiPriority w:val="0"/>
    <w:qFormat/>
    <w:pPr>
      <w:ind w:left="420" w:firstLine="3748"/>
      <w:spacing w:after="120"/>
    </w:pPr>
    <w:rPr>
      <w:rFonts w:ascii="Calibri" w:hAnsi="Calibri" w:eastAsia="宋体" w:cs="宋体"/>
      <w:lang w:val="en-US" w:eastAsia="zh-CN" w:bidi="ar-SA"/>
    </w:rPr>
  </w:style>
  <w:style w:type="paragraph" w:styleId="1041">
    <w:name w:val="footnote text"/>
    <w:basedOn w:val="993"/>
    <w:next w:val="1021"/>
    <w:link w:val="1411"/>
    <w:uiPriority w:val="0"/>
    <w:qFormat/>
    <w:pPr>
      <w:ind w:left="0" w:firstLine="3584"/>
      <w:spacing w:before="0" w:after="0" w:line="360" w:lineRule="auto"/>
    </w:pPr>
    <w:rPr>
      <w:rFonts w:ascii="Times New Roman" w:hAnsi="Times New Roman" w:cs="Times New Roman"/>
    </w:rPr>
  </w:style>
  <w:style w:type="paragraph" w:styleId="1042">
    <w:name w:val="toc 6"/>
    <w:basedOn w:val="993"/>
    <w:next w:val="992"/>
    <w:uiPriority w:val="0"/>
    <w:qFormat/>
    <w:pPr>
      <w:ind w:left="1400" w:firstLine="3784"/>
      <w:spacing w:before="0" w:after="0" w:line="360" w:lineRule="auto"/>
    </w:pPr>
    <w:rPr>
      <w:rFonts w:ascii="Times New Roman" w:hAnsi="Times New Roman" w:cs="Times New Roman"/>
    </w:rPr>
  </w:style>
  <w:style w:type="paragraph" w:styleId="1043">
    <w:name w:val="List 5"/>
    <w:basedOn w:val="993"/>
    <w:next w:val="1017"/>
    <w:uiPriority w:val="0"/>
    <w:qFormat/>
    <w:pPr>
      <w:ind w:left="2100" w:firstLine="3676"/>
      <w:spacing w:before="0" w:after="0" w:line="240" w:lineRule="auto"/>
    </w:pPr>
    <w:rPr>
      <w:rFonts w:ascii="Times New Roman" w:hAnsi="Times New Roman" w:cs="Times New Roman"/>
    </w:rPr>
  </w:style>
  <w:style w:type="paragraph" w:styleId="1044">
    <w:name w:val="Body Text Indent 3"/>
    <w:basedOn w:val="993"/>
    <w:next w:val="1042"/>
    <w:uiPriority w:val="0"/>
    <w:qFormat/>
    <w:pPr>
      <w:ind w:left="480" w:firstLine="2784"/>
      <w:spacing w:before="0" w:after="0" w:line="400" w:lineRule="exact"/>
    </w:pPr>
    <w:rPr>
      <w:rFonts w:ascii="Times New Roman" w:hAnsi="Times New Roman" w:cs="Times New Roman"/>
    </w:rPr>
  </w:style>
  <w:style w:type="paragraph" w:styleId="1045">
    <w:name w:val="toc 2"/>
    <w:basedOn w:val="993"/>
    <w:next w:val="992"/>
    <w:uiPriority w:val="0"/>
    <w:qFormat/>
    <w:pPr>
      <w:ind w:left="0" w:firstLine="1024"/>
      <w:spacing w:before="0" w:after="0" w:line="360" w:lineRule="auto"/>
    </w:pPr>
    <w:rPr>
      <w:rFonts w:ascii="Times New Roman" w:hAnsi="Times New Roman" w:cs="Times New Roman"/>
    </w:rPr>
  </w:style>
  <w:style w:type="paragraph" w:styleId="1046">
    <w:name w:val="toc 9"/>
    <w:basedOn w:val="993"/>
    <w:next w:val="992"/>
    <w:uiPriority w:val="0"/>
    <w:qFormat/>
    <w:pPr>
      <w:ind w:left="2120" w:firstLine="3784"/>
      <w:spacing w:before="0" w:after="0" w:line="360" w:lineRule="auto"/>
    </w:pPr>
    <w:rPr>
      <w:rFonts w:ascii="Times New Roman" w:hAnsi="Times New Roman" w:cs="Times New Roman"/>
    </w:rPr>
  </w:style>
  <w:style w:type="paragraph" w:styleId="1047">
    <w:name w:val="Body Text 2"/>
    <w:basedOn w:val="993"/>
    <w:next w:val="1011"/>
    <w:uiPriority w:val="0"/>
    <w:qFormat/>
    <w:pPr>
      <w:ind w:left="0" w:firstLine="1024"/>
      <w:spacing w:before="0" w:after="120" w:line="480" w:lineRule="auto"/>
    </w:pPr>
    <w:rPr>
      <w:rFonts w:ascii="Times New Roman" w:hAnsi="Times New Roman" w:cs="Times New Roman"/>
    </w:rPr>
  </w:style>
  <w:style w:type="paragraph" w:styleId="1048">
    <w:name w:val="HTML Preformatted"/>
    <w:basedOn w:val="993"/>
    <w:next w:val="1010"/>
    <w:uiPriority w:val="0"/>
    <w:qFormat/>
    <w:pPr>
      <w:ind w:left="0" w:firstLine="2048"/>
      <w:spacing w:before="0" w:after="0" w:line="253" w:lineRule="atLeast"/>
    </w:pPr>
    <w:rPr>
      <w:rFonts w:ascii="Times New Roman" w:hAnsi="Times New Roman" w:cs="Times New Roman"/>
    </w:rPr>
  </w:style>
  <w:style w:type="paragraph" w:styleId="1049">
    <w:name w:val="Normal (Web)"/>
    <w:basedOn w:val="992"/>
    <w:next w:val="1020"/>
    <w:uiPriority w:val="0"/>
    <w:qFormat/>
    <w:pPr>
      <w:ind w:left="15" w:right="15" w:firstLine="4608"/>
      <w:spacing w:before="60" w:after="60" w:line="312" w:lineRule="auto"/>
    </w:pPr>
    <w:rPr>
      <w:rFonts w:ascii="Times New Roman" w:hAnsi="Times New Roman" w:cs="Times New Roman"/>
    </w:rPr>
  </w:style>
  <w:style w:type="paragraph" w:styleId="1050">
    <w:name w:val="index 1"/>
    <w:basedOn w:val="993"/>
    <w:next w:val="992"/>
    <w:uiPriority w:val="0"/>
    <w:qFormat/>
    <w:pPr>
      <w:ind w:left="0" w:firstLine="3584"/>
      <w:spacing w:before="0" w:after="0" w:line="240" w:lineRule="auto"/>
    </w:pPr>
    <w:rPr>
      <w:rFonts w:ascii="Times New Roman" w:hAnsi="Times New Roman" w:cs="Times New Roman"/>
    </w:rPr>
  </w:style>
  <w:style w:type="paragraph" w:styleId="1051">
    <w:name w:val="Body Text First Indent 2"/>
    <w:basedOn w:val="1018"/>
    <w:uiPriority w:val="0"/>
    <w:unhideWhenUsed/>
    <w:qFormat/>
    <w:pPr>
      <w:ind w:firstLine="420"/>
    </w:pPr>
  </w:style>
  <w:style w:type="table" w:styleId="1052">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3">
    <w:name w:val="Strong"/>
    <w:uiPriority w:val="0"/>
    <w:qFormat/>
    <w:rPr>
      <w:rFonts w:ascii="Times New Roman" w:hAnsi="Times New Roman" w:eastAsia="宋体" w:cs="Times New Roman"/>
      <w:b/>
      <w:sz w:val="20"/>
    </w:rPr>
  </w:style>
  <w:style w:type="character" w:styleId="1054">
    <w:name w:val="page number"/>
    <w:uiPriority w:val="0"/>
    <w:qFormat/>
    <w:rPr>
      <w:rFonts w:ascii="Times New Roman" w:hAnsi="Times New Roman" w:eastAsia="宋体" w:cs="Times New Roman"/>
      <w:sz w:val="20"/>
    </w:rPr>
  </w:style>
  <w:style w:type="character" w:styleId="1055">
    <w:name w:val="FollowedHyperlink"/>
    <w:uiPriority w:val="0"/>
    <w:qFormat/>
    <w:rPr>
      <w:rFonts w:ascii="Times New Roman" w:hAnsi="Times New Roman" w:eastAsia="宋体" w:cs="Times New Roman"/>
      <w:color w:val="800080"/>
      <w:sz w:val="20"/>
      <w:u w:val="single"/>
    </w:rPr>
  </w:style>
  <w:style w:type="character" w:styleId="1056">
    <w:name w:val="Emphasis"/>
    <w:uiPriority w:val="0"/>
    <w:qFormat/>
    <w:rPr>
      <w:rFonts w:ascii="Times New Roman" w:hAnsi="Times New Roman" w:eastAsia="宋体" w:cs="Times New Roman"/>
      <w:i/>
      <w:sz w:val="21"/>
    </w:rPr>
  </w:style>
  <w:style w:type="character" w:styleId="1057">
    <w:name w:val="Hyperlink"/>
    <w:uiPriority w:val="99"/>
    <w:qFormat/>
    <w:rPr>
      <w:rFonts w:ascii="Times New Roman" w:hAnsi="Times New Roman" w:eastAsia="宋体" w:cs="Times New Roman"/>
      <w:color w:val="0000ff"/>
      <w:sz w:val="20"/>
      <w:u w:val="single"/>
    </w:rPr>
  </w:style>
  <w:style w:type="character" w:styleId="1058">
    <w:name w:val="annotation reference"/>
    <w:uiPriority w:val="0"/>
    <w:qFormat/>
    <w:rPr>
      <w:rFonts w:ascii="Times New Roman" w:hAnsi="Times New Roman" w:eastAsia="宋体" w:cs="Times New Roman"/>
      <w:sz w:val="20"/>
    </w:rPr>
  </w:style>
  <w:style w:type="character" w:styleId="1059">
    <w:name w:val="footnote reference"/>
    <w:uiPriority w:val="0"/>
    <w:qFormat/>
    <w:rPr>
      <w:rFonts w:ascii="Times New Roman" w:hAnsi="Times New Roman" w:eastAsia="宋体" w:cs="Times New Roman"/>
      <w:vertAlign w:val="superscript"/>
    </w:rPr>
  </w:style>
  <w:style w:type="paragraph" w:styleId="1060" w:customStyle="1">
    <w:name w:val="正文文本1"/>
    <w:basedOn w:val="992"/>
    <w:next w:val="992"/>
    <w:uiPriority w:val="0"/>
    <w:qFormat/>
    <w:rPr>
      <w:sz w:val="24"/>
    </w:rPr>
  </w:style>
  <w:style w:type="character" w:styleId="1061" w:customStyle="1">
    <w:name w:val="正文缩进 字符"/>
    <w:link w:val="1009"/>
    <w:uiPriority w:val="0"/>
    <w:qFormat/>
    <w:rPr>
      <w:rFonts w:ascii="Calibri" w:hAnsi="Calibri" w:eastAsia="宋体" w:cs="Times New Roman"/>
    </w:rPr>
  </w:style>
  <w:style w:type="character" w:styleId="1062" w:customStyle="1">
    <w:name w:val="页脚 字符"/>
    <w:link w:val="1034"/>
    <w:uiPriority w:val="0"/>
    <w:qFormat/>
    <w:rPr>
      <w:rFonts w:ascii="Calibri" w:hAnsi="Calibri" w:eastAsia="宋体" w:cs="Times New Roman"/>
    </w:rPr>
  </w:style>
  <w:style w:type="character" w:styleId="1063" w:customStyle="1">
    <w:name w:val="页眉 字符"/>
    <w:link w:val="1036"/>
    <w:uiPriority w:val="0"/>
    <w:qFormat/>
    <w:rPr>
      <w:rFonts w:ascii="Calibri" w:hAnsi="Calibri" w:eastAsia="宋体" w:cs="Times New Roman"/>
    </w:rPr>
  </w:style>
  <w:style w:type="character" w:styleId="1064" w:customStyle="1">
    <w:name w:val="日期 Char"/>
    <w:uiPriority w:val="0"/>
    <w:qFormat/>
    <w:rPr>
      <w:rFonts w:ascii="Times New Roman" w:hAnsi="Times New Roman" w:eastAsia="宋体" w:cs="Times New Roman"/>
      <w:sz w:val="20"/>
    </w:rPr>
  </w:style>
  <w:style w:type="character" w:styleId="1065" w:customStyle="1">
    <w:name w:val="批注引用1"/>
    <w:uiPriority w:val="0"/>
    <w:qFormat/>
    <w:rPr>
      <w:rFonts w:ascii="Times New Roman" w:hAnsi="Times New Roman" w:eastAsia="宋体" w:cs="Times New Roman"/>
      <w:sz w:val="20"/>
    </w:rPr>
  </w:style>
  <w:style w:type="character" w:styleId="1066" w:customStyle="1">
    <w:name w:val="应答文本 Char Char"/>
    <w:uiPriority w:val="0"/>
    <w:qFormat/>
    <w:rPr>
      <w:rFonts w:ascii="Times New Roman" w:hAnsi="Times New Roman" w:eastAsia="宋体" w:cs="Times New Roman"/>
      <w:sz w:val="20"/>
    </w:rPr>
  </w:style>
  <w:style w:type="character" w:styleId="1067" w:customStyle="1">
    <w:name w:val="图片0 Char Char"/>
    <w:uiPriority w:val="0"/>
    <w:qFormat/>
    <w:rPr>
      <w:rFonts w:ascii="Times New Roman" w:hAnsi="Times New Roman" w:eastAsia="宋体" w:cs="Times New Roman"/>
      <w:sz w:val="20"/>
    </w:rPr>
  </w:style>
  <w:style w:type="character" w:styleId="1068" w:customStyle="1">
    <w:name w:val="尾注文本 Char"/>
    <w:uiPriority w:val="0"/>
    <w:qFormat/>
    <w:rPr>
      <w:rFonts w:ascii="Times New Roman" w:hAnsi="Times New Roman" w:eastAsia="宋体" w:cs="Times New Roman"/>
      <w:sz w:val="20"/>
    </w:rPr>
  </w:style>
  <w:style w:type="character" w:styleId="1069" w:customStyle="1">
    <w:name w:val="文档结构图 字符"/>
    <w:uiPriority w:val="0"/>
    <w:qFormat/>
    <w:rPr>
      <w:rFonts w:ascii="Microsoft YaHei UI" w:hAnsi="Times New Roman" w:eastAsia="Microsoft YaHei UI" w:cs="Times New Roman"/>
      <w:sz w:val="18"/>
      <w:szCs w:val="18"/>
    </w:rPr>
  </w:style>
  <w:style w:type="character" w:styleId="1070" w:customStyle="1">
    <w:name w:val="_Style 337"/>
    <w:uiPriority w:val="0"/>
    <w:qFormat/>
    <w:rPr>
      <w:rFonts w:ascii="Times New Roman" w:hAnsi="Times New Roman" w:eastAsia="宋体" w:cs="Times New Roman"/>
      <w:color w:val="auto"/>
      <w:sz w:val="21"/>
    </w:rPr>
  </w:style>
  <w:style w:type="character" w:styleId="1071" w:customStyle="1">
    <w:name w:val="正文文本 字符"/>
    <w:uiPriority w:val="0"/>
    <w:qFormat/>
    <w:rPr>
      <w:rFonts w:ascii="Times New Roman" w:hAnsi="Times New Roman" w:eastAsia="宋体" w:cs="Times New Roman"/>
      <w:sz w:val="21"/>
    </w:rPr>
  </w:style>
  <w:style w:type="character" w:styleId="1072" w:customStyle="1">
    <w:name w:val="批注文字 字符"/>
    <w:uiPriority w:val="0"/>
    <w:qFormat/>
    <w:rPr>
      <w:rFonts w:ascii="Times New Roman" w:hAnsi="Times New Roman" w:eastAsia="宋体" w:cs="Times New Roman"/>
      <w:sz w:val="20"/>
    </w:rPr>
  </w:style>
  <w:style w:type="character" w:styleId="1073" w:customStyle="1">
    <w:name w:val="批注文字 Char1"/>
    <w:uiPriority w:val="0"/>
    <w:qFormat/>
    <w:rPr>
      <w:rFonts w:ascii="Times New Roman" w:hAnsi="Times New Roman" w:eastAsia="宋体" w:cs="Times New Roman"/>
      <w:sz w:val="20"/>
    </w:rPr>
  </w:style>
  <w:style w:type="character" w:styleId="1074" w:customStyle="1">
    <w:name w:val="txt"/>
    <w:uiPriority w:val="0"/>
    <w:qFormat/>
    <w:rPr>
      <w:rFonts w:ascii="Times New Roman" w:hAnsi="Times New Roman" w:eastAsia="宋体" w:cs="Times New Roman"/>
      <w:sz w:val="20"/>
    </w:rPr>
  </w:style>
  <w:style w:type="character" w:styleId="1075" w:customStyle="1">
    <w:name w:val="标书正文 Char"/>
    <w:uiPriority w:val="0"/>
    <w:qFormat/>
    <w:rPr>
      <w:rFonts w:ascii="Times New Roman" w:hAnsi="Times New Roman" w:eastAsia="宋体" w:cs="Times New Roman"/>
      <w:sz w:val="20"/>
    </w:rPr>
  </w:style>
  <w:style w:type="character" w:styleId="1076" w:customStyle="1">
    <w:name w:val="font21"/>
    <w:uiPriority w:val="0"/>
    <w:qFormat/>
    <w:rPr>
      <w:rFonts w:hint="eastAsia" w:ascii="宋体" w:hAnsi="宋体" w:eastAsia="宋体" w:cs="宋体"/>
      <w:color w:val="ff0000"/>
      <w:sz w:val="24"/>
      <w:szCs w:val="24"/>
      <w:u w:val="none"/>
    </w:rPr>
  </w:style>
  <w:style w:type="character" w:styleId="1077" w:customStyle="1">
    <w:name w:val="apple-converted-space"/>
    <w:uiPriority w:val="0"/>
    <w:qFormat/>
    <w:rPr>
      <w:rFonts w:ascii="Times New Roman" w:hAnsi="Times New Roman" w:eastAsia="宋体" w:cs="Times New Roman"/>
      <w:sz w:val="20"/>
    </w:rPr>
  </w:style>
  <w:style w:type="character" w:styleId="1078" w:customStyle="1">
    <w:name w:val="纯文本 Char1"/>
    <w:uiPriority w:val="0"/>
    <w:qFormat/>
    <w:rPr>
      <w:rFonts w:ascii="Times New Roman" w:hAnsi="Times New Roman" w:eastAsia="宋体" w:cs="Times New Roman"/>
      <w:sz w:val="20"/>
    </w:rPr>
  </w:style>
  <w:style w:type="character" w:styleId="1079" w:customStyle="1">
    <w:name w:val="para1"/>
    <w:uiPriority w:val="0"/>
    <w:qFormat/>
    <w:rPr>
      <w:rFonts w:ascii="Times New Roman" w:hAnsi="Times New Roman" w:eastAsia="宋体" w:cs="Times New Roman"/>
      <w:sz w:val="20"/>
    </w:rPr>
  </w:style>
  <w:style w:type="character" w:styleId="1080" w:customStyle="1">
    <w:name w:val="HTML 预设格式 Char1"/>
    <w:uiPriority w:val="0"/>
    <w:qFormat/>
    <w:rPr>
      <w:rFonts w:ascii="Times New Roman" w:hAnsi="Times New Roman" w:eastAsia="宋体" w:cs="Times New Roman"/>
      <w:sz w:val="20"/>
    </w:rPr>
  </w:style>
  <w:style w:type="character" w:styleId="1081" w:customStyle="1">
    <w:name w:val="批注文字 Char"/>
    <w:uiPriority w:val="0"/>
    <w:qFormat/>
    <w:rPr>
      <w:rFonts w:ascii="Times New Roman" w:hAnsi="Times New Roman" w:eastAsia="宋体" w:cs="Times New Roman"/>
      <w:sz w:val="20"/>
    </w:rPr>
  </w:style>
  <w:style w:type="character" w:styleId="1082" w:customStyle="1">
    <w:name w:val="文档结构图 Char"/>
    <w:uiPriority w:val="0"/>
    <w:qFormat/>
    <w:rPr>
      <w:rFonts w:ascii="Times New Roman" w:hAnsi="Times New Roman" w:eastAsia="宋体" w:cs="Times New Roman"/>
      <w:sz w:val="20"/>
    </w:rPr>
  </w:style>
  <w:style w:type="character" w:styleId="1083" w:customStyle="1">
    <w:name w:val="超级链接"/>
    <w:uiPriority w:val="0"/>
    <w:qFormat/>
    <w:rPr>
      <w:rFonts w:ascii="Times New Roman" w:hAnsi="Times New Roman" w:eastAsia="宋体" w:cs="Times New Roman"/>
      <w:color w:val="0000ff"/>
      <w:sz w:val="20"/>
      <w:u w:val="single"/>
    </w:rPr>
  </w:style>
  <w:style w:type="character" w:styleId="1084" w:customStyle="1">
    <w:name w:val="p141"/>
    <w:uiPriority w:val="0"/>
    <w:qFormat/>
    <w:rPr>
      <w:rFonts w:ascii="Times New Roman" w:hAnsi="Times New Roman" w:eastAsia="宋体" w:cs="Times New Roman"/>
      <w:color w:val="000000"/>
      <w:sz w:val="20"/>
      <w:u w:val="none"/>
    </w:rPr>
  </w:style>
  <w:style w:type="character" w:styleId="1085" w:customStyle="1">
    <w:name w:val="宏文本 Char"/>
    <w:uiPriority w:val="0"/>
    <w:qFormat/>
    <w:rPr>
      <w:rFonts w:ascii="Times New Roman" w:hAnsi="Times New Roman" w:eastAsia="宋体" w:cs="Times New Roman"/>
      <w:sz w:val="20"/>
    </w:rPr>
  </w:style>
  <w:style w:type="character" w:styleId="1086" w:customStyle="1">
    <w:name w:val="_Style 313"/>
    <w:uiPriority w:val="0"/>
    <w:qFormat/>
    <w:rPr>
      <w:rFonts w:ascii="Times New Roman" w:hAnsi="Times New Roman" w:eastAsia="宋体" w:cs="Times New Roman"/>
      <w:b/>
      <w:i/>
      <w:sz w:val="21"/>
    </w:rPr>
  </w:style>
  <w:style w:type="character" w:styleId="1087" w:customStyle="1">
    <w:name w:val="页脚 Char1"/>
    <w:uiPriority w:val="0"/>
    <w:qFormat/>
    <w:rPr>
      <w:rFonts w:ascii="Times New Roman" w:hAnsi="Times New Roman" w:eastAsia="宋体" w:cs="Times New Roman"/>
      <w:sz w:val="20"/>
    </w:rPr>
  </w:style>
  <w:style w:type="character" w:styleId="1088" w:customStyle="1">
    <w:name w:val="页眉 Char"/>
    <w:uiPriority w:val="0"/>
    <w:qFormat/>
    <w:rPr>
      <w:rFonts w:ascii="Times New Roman" w:hAnsi="Times New Roman" w:eastAsia="宋体" w:cs="Times New Roman"/>
      <w:sz w:val="20"/>
    </w:rPr>
  </w:style>
  <w:style w:type="character" w:styleId="1089" w:customStyle="1">
    <w:name w:val="标题 7 Char"/>
    <w:uiPriority w:val="0"/>
    <w:qFormat/>
    <w:rPr>
      <w:rFonts w:ascii="Times New Roman" w:hAnsi="Times New Roman" w:eastAsia="宋体" w:cs="Times New Roman"/>
      <w:b/>
      <w:sz w:val="20"/>
    </w:rPr>
  </w:style>
  <w:style w:type="character" w:styleId="1090" w:customStyle="1">
    <w:name w:val="Char Char12"/>
    <w:uiPriority w:val="0"/>
    <w:qFormat/>
    <w:rPr>
      <w:rFonts w:ascii="Times New Roman" w:hAnsi="Times New Roman" w:eastAsia="宋体" w:cs="Times New Roman"/>
      <w:sz w:val="20"/>
    </w:rPr>
  </w:style>
  <w:style w:type="character" w:styleId="1091" w:customStyle="1">
    <w:name w:val="标题 3 Char"/>
    <w:uiPriority w:val="0"/>
    <w:qFormat/>
    <w:rPr>
      <w:rFonts w:ascii="Times New Roman" w:hAnsi="Times New Roman" w:eastAsia="宋体" w:cs="Times New Roman"/>
      <w:b/>
      <w:sz w:val="20"/>
    </w:rPr>
  </w:style>
  <w:style w:type="character" w:styleId="1092" w:customStyle="1">
    <w:name w:val="正文（首行缩进 2 字符） Char Char"/>
    <w:uiPriority w:val="0"/>
    <w:qFormat/>
    <w:rPr>
      <w:rFonts w:ascii="Times New Roman" w:hAnsi="Times New Roman" w:eastAsia="宋体" w:cs="Times New Roman"/>
      <w:sz w:val="20"/>
    </w:rPr>
  </w:style>
  <w:style w:type="character" w:styleId="1093" w:customStyle="1">
    <w:name w:val="表格用 Char Char"/>
    <w:uiPriority w:val="0"/>
    <w:qFormat/>
    <w:rPr>
      <w:rFonts w:ascii="Times New Roman" w:hAnsi="Times New Roman" w:eastAsia="宋体" w:cs="Times New Roman"/>
      <w:sz w:val="20"/>
    </w:rPr>
  </w:style>
  <w:style w:type="character" w:styleId="1094" w:customStyle="1">
    <w:name w:val="正文文本缩进 3 Char1"/>
    <w:uiPriority w:val="0"/>
    <w:qFormat/>
    <w:rPr>
      <w:rFonts w:ascii="Times New Roman" w:hAnsi="Times New Roman" w:eastAsia="宋体" w:cs="Times New Roman"/>
      <w:sz w:val="20"/>
    </w:rPr>
  </w:style>
  <w:style w:type="character" w:styleId="1095" w:customStyle="1">
    <w:name w:val="正文缩进 Char"/>
    <w:uiPriority w:val="0"/>
    <w:qFormat/>
    <w:rPr>
      <w:rFonts w:ascii="Times New Roman" w:hAnsi="Times New Roman" w:eastAsia="宋体" w:cs="Times New Roman"/>
      <w:sz w:val="20"/>
    </w:rPr>
  </w:style>
  <w:style w:type="character" w:styleId="1096" w:customStyle="1">
    <w:name w:val="批注框文本 Char1"/>
    <w:uiPriority w:val="0"/>
    <w:qFormat/>
    <w:rPr>
      <w:rFonts w:ascii="Times New Roman" w:hAnsi="Times New Roman" w:eastAsia="宋体" w:cs="Times New Roman"/>
      <w:sz w:val="20"/>
    </w:rPr>
  </w:style>
  <w:style w:type="character" w:styleId="1097" w:customStyle="1">
    <w:name w:val="Char Char13"/>
    <w:uiPriority w:val="0"/>
    <w:qFormat/>
    <w:rPr>
      <w:rFonts w:ascii="Times New Roman" w:hAnsi="Times New Roman" w:eastAsia="宋体" w:cs="Times New Roman"/>
      <w:sz w:val="20"/>
    </w:rPr>
  </w:style>
  <w:style w:type="character" w:styleId="1098" w:customStyle="1">
    <w:name w:val="样式2 Char"/>
    <w:uiPriority w:val="0"/>
    <w:qFormat/>
    <w:rPr>
      <w:rFonts w:ascii="Times New Roman" w:hAnsi="Times New Roman" w:eastAsia="宋体" w:cs="Times New Roman"/>
      <w:b/>
      <w:sz w:val="20"/>
    </w:rPr>
  </w:style>
  <w:style w:type="character" w:styleId="1099" w:customStyle="1">
    <w:name w:val="页脚 Char"/>
    <w:uiPriority w:val="0"/>
    <w:qFormat/>
    <w:rPr>
      <w:rFonts w:ascii="Times New Roman" w:hAnsi="Times New Roman" w:eastAsia="宋体" w:cs="Times New Roman"/>
      <w:sz w:val="20"/>
    </w:rPr>
  </w:style>
  <w:style w:type="character" w:styleId="1100" w:customStyle="1">
    <w:name w:val="标准文本 Char"/>
    <w:uiPriority w:val="0"/>
    <w:qFormat/>
    <w:rPr>
      <w:rFonts w:ascii="Times New Roman" w:hAnsi="Times New Roman" w:eastAsia="宋体" w:cs="Times New Roman"/>
      <w:sz w:val="20"/>
    </w:rPr>
  </w:style>
  <w:style w:type="character" w:styleId="1101" w:customStyle="1">
    <w:name w:val="font01"/>
    <w:uiPriority w:val="0"/>
    <w:qFormat/>
    <w:rPr>
      <w:rFonts w:hint="eastAsia" w:ascii="宋体" w:hAnsi="宋体" w:eastAsia="宋体" w:cs="宋体"/>
      <w:color w:val="000000"/>
      <w:sz w:val="24"/>
      <w:szCs w:val="24"/>
      <w:u w:val="none"/>
    </w:rPr>
  </w:style>
  <w:style w:type="character" w:styleId="1102" w:customStyle="1">
    <w:name w:val="标题 3 Char1"/>
    <w:uiPriority w:val="0"/>
    <w:qFormat/>
    <w:rPr>
      <w:rFonts w:ascii="Times New Roman" w:hAnsi="Times New Roman" w:eastAsia="宋体" w:cs="Times New Roman"/>
      <w:b/>
      <w:sz w:val="20"/>
      <w:u w:val="single"/>
    </w:rPr>
  </w:style>
  <w:style w:type="character" w:styleId="1103" w:customStyle="1">
    <w:name w:val="表格 Char Char"/>
    <w:uiPriority w:val="0"/>
    <w:qFormat/>
    <w:rPr>
      <w:rFonts w:ascii="Times New Roman" w:hAnsi="Times New Roman" w:eastAsia="宋体" w:cs="Times New Roman"/>
      <w:sz w:val="20"/>
    </w:rPr>
  </w:style>
  <w:style w:type="character" w:styleId="1104" w:customStyle="1">
    <w:name w:val="正文首行缩进 Char"/>
    <w:uiPriority w:val="0"/>
    <w:qFormat/>
    <w:rPr>
      <w:rFonts w:ascii="Times New Roman" w:hAnsi="Times New Roman" w:eastAsia="宋体" w:cs="Times New Roman"/>
      <w:sz w:val="20"/>
    </w:rPr>
  </w:style>
  <w:style w:type="character" w:styleId="1105" w:customStyle="1">
    <w:name w:val="标题 9 Char"/>
    <w:uiPriority w:val="0"/>
    <w:qFormat/>
    <w:rPr>
      <w:rFonts w:ascii="Times New Roman" w:hAnsi="Times New Roman" w:eastAsia="宋体" w:cs="Times New Roman"/>
      <w:sz w:val="20"/>
    </w:rPr>
  </w:style>
  <w:style w:type="character" w:styleId="1106" w:customStyle="1">
    <w:name w:val="lh151"/>
    <w:uiPriority w:val="0"/>
    <w:qFormat/>
    <w:rPr>
      <w:rFonts w:ascii="Times New Roman" w:hAnsi="Times New Roman" w:eastAsia="宋体" w:cs="Times New Roman"/>
      <w:color w:val="666666"/>
      <w:sz w:val="20"/>
    </w:rPr>
  </w:style>
  <w:style w:type="character" w:styleId="1107" w:customStyle="1">
    <w:name w:val="日期 Char1"/>
    <w:uiPriority w:val="0"/>
    <w:qFormat/>
    <w:rPr>
      <w:rFonts w:ascii="Times New Roman" w:hAnsi="Times New Roman" w:eastAsia="宋体" w:cs="Times New Roman"/>
      <w:sz w:val="20"/>
    </w:rPr>
  </w:style>
  <w:style w:type="character" w:styleId="1108" w:customStyle="1">
    <w:name w:val="图片 Char Char"/>
    <w:uiPriority w:val="0"/>
    <w:qFormat/>
    <w:rPr>
      <w:rFonts w:ascii="Times New Roman" w:hAnsi="Times New Roman" w:eastAsia="宋体" w:cs="Times New Roman"/>
      <w:sz w:val="20"/>
    </w:rPr>
  </w:style>
  <w:style w:type="character" w:styleId="1109" w:customStyle="1">
    <w:name w:val="批注框文本 字符"/>
    <w:uiPriority w:val="0"/>
    <w:qFormat/>
    <w:rPr>
      <w:rFonts w:ascii="Times New Roman" w:hAnsi="Times New Roman" w:eastAsia="宋体" w:cs="Times New Roman"/>
      <w:sz w:val="20"/>
    </w:rPr>
  </w:style>
  <w:style w:type="character" w:styleId="1110" w:customStyle="1">
    <w:name w:val="HTML 预设格式 Char"/>
    <w:uiPriority w:val="0"/>
    <w:qFormat/>
    <w:rPr>
      <w:rFonts w:ascii="Times New Roman" w:hAnsi="Times New Roman" w:eastAsia="宋体" w:cs="Times New Roman"/>
      <w:sz w:val="20"/>
    </w:rPr>
  </w:style>
  <w:style w:type="character" w:styleId="1111" w:customStyle="1">
    <w:name w:val="列出段落 Char"/>
    <w:uiPriority w:val="0"/>
    <w:qFormat/>
    <w:rPr>
      <w:rFonts w:ascii="Times New Roman" w:hAnsi="Times New Roman" w:eastAsia="宋体" w:cs="Times New Roman"/>
      <w:sz w:val="20"/>
    </w:rPr>
  </w:style>
  <w:style w:type="character" w:styleId="1112" w:customStyle="1">
    <w:name w:val="标题 5 Char"/>
    <w:uiPriority w:val="0"/>
    <w:qFormat/>
    <w:rPr>
      <w:rFonts w:ascii="Times New Roman" w:hAnsi="Times New Roman" w:eastAsia="宋体" w:cs="Times New Roman"/>
      <w:b/>
      <w:sz w:val="20"/>
    </w:rPr>
  </w:style>
  <w:style w:type="character" w:styleId="1113" w:customStyle="1">
    <w:name w:val="链接"/>
    <w:uiPriority w:val="0"/>
    <w:qFormat/>
    <w:rPr>
      <w:rFonts w:ascii="Times New Roman" w:hAnsi="Times New Roman" w:eastAsia="宋体" w:cs="Times New Roman"/>
      <w:color w:val="0000ff"/>
      <w:sz w:val="20"/>
      <w:u w:val="single"/>
    </w:rPr>
  </w:style>
  <w:style w:type="character" w:styleId="1114" w:customStyle="1">
    <w:name w:val="18h1"/>
    <w:uiPriority w:val="0"/>
    <w:qFormat/>
    <w:rPr>
      <w:rFonts w:ascii="Times New Roman" w:hAnsi="Times New Roman" w:eastAsia="宋体" w:cs="Times New Roman"/>
      <w:color w:val="3b3b3b"/>
      <w:sz w:val="20"/>
    </w:rPr>
  </w:style>
  <w:style w:type="character" w:styleId="1115" w:customStyle="1">
    <w:name w:val="表格文字（两侧对齐） Char Char"/>
    <w:uiPriority w:val="0"/>
    <w:qFormat/>
    <w:rPr>
      <w:rFonts w:ascii="Times New Roman" w:hAnsi="Times New Roman" w:eastAsia="宋体" w:cs="Times New Roman"/>
      <w:sz w:val="20"/>
    </w:rPr>
  </w:style>
  <w:style w:type="character" w:styleId="1116" w:customStyle="1">
    <w:name w:val="正文文本缩进 2 Char"/>
    <w:uiPriority w:val="0"/>
    <w:qFormat/>
    <w:rPr>
      <w:rFonts w:ascii="Times New Roman" w:hAnsi="Times New Roman" w:eastAsia="宋体" w:cs="Times New Roman"/>
      <w:sz w:val="20"/>
    </w:rPr>
  </w:style>
  <w:style w:type="character" w:styleId="1117" w:customStyle="1">
    <w:name w:val="Char Char14"/>
    <w:uiPriority w:val="0"/>
    <w:qFormat/>
    <w:rPr>
      <w:rFonts w:ascii="Times New Roman" w:hAnsi="Times New Roman" w:eastAsia="宋体" w:cs="Times New Roman"/>
      <w:sz w:val="20"/>
    </w:rPr>
  </w:style>
  <w:style w:type="character" w:styleId="1118" w:customStyle="1">
    <w:name w:val="标题 1 Char1"/>
    <w:uiPriority w:val="0"/>
    <w:qFormat/>
    <w:rPr>
      <w:rFonts w:ascii="Times New Roman" w:hAnsi="Times New Roman" w:eastAsia="宋体" w:cs="Times New Roman"/>
      <w:b/>
      <w:sz w:val="20"/>
    </w:rPr>
  </w:style>
  <w:style w:type="character" w:styleId="1119" w:customStyle="1">
    <w:name w:val="批注框文本 Char"/>
    <w:uiPriority w:val="0"/>
    <w:qFormat/>
    <w:rPr>
      <w:rFonts w:ascii="Times New Roman" w:hAnsi="Times New Roman" w:eastAsia="宋体" w:cs="Times New Roman"/>
      <w:sz w:val="20"/>
    </w:rPr>
  </w:style>
  <w:style w:type="character" w:styleId="1120" w:customStyle="1">
    <w:name w:val="apple-style-span"/>
    <w:uiPriority w:val="0"/>
    <w:qFormat/>
    <w:rPr>
      <w:rFonts w:ascii="Times New Roman" w:hAnsi="Times New Roman" w:eastAsia="宋体" w:cs="Times New Roman"/>
      <w:sz w:val="20"/>
    </w:rPr>
  </w:style>
  <w:style w:type="character" w:styleId="1121" w:customStyle="1">
    <w:name w:val="插图 Char Char"/>
    <w:uiPriority w:val="0"/>
    <w:qFormat/>
    <w:rPr>
      <w:rFonts w:ascii="Times New Roman" w:hAnsi="Times New Roman" w:eastAsia="宋体" w:cs="Times New Roman"/>
      <w:sz w:val="20"/>
    </w:rPr>
  </w:style>
  <w:style w:type="character" w:styleId="1122" w:customStyle="1">
    <w:name w:val="标题 2 Char1"/>
    <w:uiPriority w:val="0"/>
    <w:qFormat/>
    <w:rPr>
      <w:rFonts w:ascii="Times New Roman" w:hAnsi="Times New Roman" w:eastAsia="宋体" w:cs="Times New Roman"/>
      <w:b/>
      <w:sz w:val="20"/>
    </w:rPr>
  </w:style>
  <w:style w:type="character" w:styleId="1123" w:customStyle="1">
    <w:name w:val="_Style 332"/>
    <w:uiPriority w:val="0"/>
    <w:qFormat/>
    <w:rPr>
      <w:rFonts w:ascii="Times New Roman" w:hAnsi="Times New Roman" w:eastAsia="宋体" w:cs="Times New Roman"/>
      <w:i/>
      <w:color w:val="auto"/>
      <w:sz w:val="21"/>
    </w:rPr>
  </w:style>
  <w:style w:type="character" w:styleId="1124" w:customStyle="1">
    <w:name w:val="正文文本 3 Char1"/>
    <w:uiPriority w:val="0"/>
    <w:qFormat/>
    <w:rPr>
      <w:rFonts w:ascii="Times New Roman" w:hAnsi="Times New Roman" w:eastAsia="宋体" w:cs="Times New Roman"/>
      <w:sz w:val="20"/>
    </w:rPr>
  </w:style>
  <w:style w:type="character" w:styleId="1125" w:customStyle="1">
    <w:name w:val="标题 5 Char1"/>
    <w:uiPriority w:val="0"/>
    <w:qFormat/>
    <w:rPr>
      <w:rFonts w:ascii="Times New Roman" w:hAnsi="Times New Roman" w:eastAsia="宋体" w:cs="Times New Roman"/>
      <w:b/>
      <w:sz w:val="20"/>
    </w:rPr>
  </w:style>
  <w:style w:type="character" w:styleId="1126" w:customStyle="1">
    <w:name w:val="批注主题 Char"/>
    <w:uiPriority w:val="0"/>
    <w:qFormat/>
    <w:rPr>
      <w:rFonts w:ascii="Times New Roman" w:hAnsi="Times New Roman" w:eastAsia="宋体" w:cs="Times New Roman"/>
      <w:b/>
      <w:sz w:val="20"/>
    </w:rPr>
  </w:style>
  <w:style w:type="character" w:styleId="1127" w:customStyle="1">
    <w:name w:val="标题 1 Char"/>
    <w:uiPriority w:val="0"/>
    <w:qFormat/>
    <w:rPr>
      <w:rFonts w:ascii="Times New Roman" w:hAnsi="Times New Roman" w:eastAsia="宋体" w:cs="Times New Roman"/>
      <w:b/>
      <w:sz w:val="20"/>
    </w:rPr>
  </w:style>
  <w:style w:type="character" w:styleId="1128" w:customStyle="1">
    <w:name w:val="正文文本 2 Char1"/>
    <w:uiPriority w:val="0"/>
    <w:qFormat/>
    <w:rPr>
      <w:rFonts w:ascii="Times New Roman" w:hAnsi="Times New Roman" w:eastAsia="宋体" w:cs="Times New Roman"/>
      <w:sz w:val="20"/>
    </w:rPr>
  </w:style>
  <w:style w:type="character" w:styleId="1129" w:customStyle="1">
    <w:name w:val="标题 4 Char1"/>
    <w:uiPriority w:val="0"/>
    <w:qFormat/>
    <w:rPr>
      <w:rFonts w:ascii="Times New Roman" w:hAnsi="Times New Roman" w:eastAsia="宋体" w:cs="Times New Roman"/>
      <w:b/>
      <w:sz w:val="20"/>
    </w:rPr>
  </w:style>
  <w:style w:type="character" w:styleId="1130" w:customStyle="1">
    <w:name w:val="正文文本 2 Char"/>
    <w:uiPriority w:val="0"/>
    <w:qFormat/>
    <w:rPr>
      <w:rFonts w:ascii="Times New Roman" w:hAnsi="Times New Roman" w:eastAsia="宋体" w:cs="Times New Roman"/>
      <w:sz w:val="20"/>
    </w:rPr>
  </w:style>
  <w:style w:type="character" w:styleId="1131" w:customStyle="1">
    <w:name w:val="_Style 376"/>
    <w:uiPriority w:val="0"/>
    <w:qFormat/>
    <w:rPr>
      <w:rFonts w:ascii="Times New Roman" w:hAnsi="Times New Roman" w:eastAsia="宋体" w:cs="Times New Roman"/>
      <w:b/>
      <w:color w:val="auto"/>
      <w:sz w:val="21"/>
    </w:rPr>
  </w:style>
  <w:style w:type="character" w:styleId="1132" w:customStyle="1">
    <w:name w:val="062"/>
    <w:uiPriority w:val="0"/>
    <w:qFormat/>
    <w:rPr>
      <w:rFonts w:ascii="Times New Roman" w:hAnsi="Times New Roman" w:eastAsia="宋体" w:cs="Times New Roman"/>
      <w:b/>
      <w:sz w:val="20"/>
    </w:rPr>
  </w:style>
  <w:style w:type="character" w:styleId="1133" w:customStyle="1">
    <w:name w:val="正文文本 Char1"/>
    <w:uiPriority w:val="0"/>
    <w:qFormat/>
    <w:rPr>
      <w:rFonts w:ascii="Times New Roman" w:hAnsi="Times New Roman" w:eastAsia="宋体" w:cs="Times New Roman"/>
      <w:sz w:val="20"/>
    </w:rPr>
  </w:style>
  <w:style w:type="character" w:styleId="1134" w:customStyle="1">
    <w:name w:val="题注 Char"/>
    <w:uiPriority w:val="0"/>
    <w:qFormat/>
    <w:rPr>
      <w:rFonts w:ascii="Times New Roman" w:hAnsi="Times New Roman" w:eastAsia="宋体" w:cs="Times New Roman"/>
      <w:sz w:val="20"/>
    </w:rPr>
  </w:style>
  <w:style w:type="character" w:styleId="1135" w:customStyle="1">
    <w:name w:val="脚注文本 Char"/>
    <w:uiPriority w:val="0"/>
    <w:qFormat/>
    <w:rPr>
      <w:rFonts w:ascii="Times New Roman" w:hAnsi="Times New Roman" w:eastAsia="宋体" w:cs="Times New Roman"/>
      <w:sz w:val="20"/>
    </w:rPr>
  </w:style>
  <w:style w:type="character" w:styleId="1136" w:customStyle="1">
    <w:name w:val="_Style 336"/>
    <w:uiPriority w:val="0"/>
    <w:qFormat/>
    <w:rPr>
      <w:rFonts w:ascii="Times New Roman" w:hAnsi="Times New Roman" w:eastAsia="宋体" w:cs="Times New Roman"/>
      <w:i/>
      <w:color w:val="auto"/>
      <w:sz w:val="21"/>
    </w:rPr>
  </w:style>
  <w:style w:type="character" w:styleId="1137" w:customStyle="1">
    <w:name w:val="表格 Char"/>
    <w:uiPriority w:val="0"/>
    <w:qFormat/>
    <w:rPr>
      <w:rFonts w:ascii="Times New Roman" w:hAnsi="Times New Roman" w:eastAsia="宋体" w:cs="Times New Roman"/>
      <w:color w:val="000000"/>
      <w:sz w:val="20"/>
    </w:rPr>
  </w:style>
  <w:style w:type="character" w:styleId="1138" w:customStyle="1">
    <w:name w:val="批注主题 字符"/>
    <w:uiPriority w:val="0"/>
    <w:qFormat/>
    <w:rPr>
      <w:rFonts w:ascii="Times New Roman" w:hAnsi="Times New Roman" w:eastAsia="宋体" w:cs="Times New Roman"/>
      <w:b/>
      <w:sz w:val="20"/>
    </w:rPr>
  </w:style>
  <w:style w:type="character" w:styleId="1139" w:customStyle="1">
    <w:name w:val="图注 Char Char"/>
    <w:uiPriority w:val="0"/>
    <w:qFormat/>
    <w:rPr>
      <w:rFonts w:ascii="Times New Roman" w:hAnsi="Times New Roman" w:eastAsia="宋体" w:cs="Times New Roman"/>
      <w:sz w:val="20"/>
    </w:rPr>
  </w:style>
  <w:style w:type="character" w:styleId="1140" w:customStyle="1">
    <w:name w:val="页码1"/>
    <w:uiPriority w:val="0"/>
    <w:qFormat/>
    <w:rPr>
      <w:rFonts w:ascii="Times New Roman" w:hAnsi="Times New Roman" w:eastAsia="宋体" w:cs="Times New Roman"/>
      <w:sz w:val="20"/>
    </w:rPr>
  </w:style>
  <w:style w:type="character" w:styleId="1141" w:customStyle="1">
    <w:name w:val="列表框1 Char Char"/>
    <w:uiPriority w:val="0"/>
    <w:qFormat/>
    <w:rPr>
      <w:rFonts w:ascii="Times New Roman" w:hAnsi="Times New Roman" w:eastAsia="宋体" w:cs="Times New Roman"/>
      <w:sz w:val="20"/>
    </w:rPr>
  </w:style>
  <w:style w:type="character" w:styleId="1142" w:customStyle="1">
    <w:name w:val="1ji Char"/>
    <w:uiPriority w:val="0"/>
    <w:qFormat/>
    <w:rPr>
      <w:rFonts w:ascii="Times New Roman" w:hAnsi="Times New Roman" w:eastAsia="宋体" w:cs="Times New Roman"/>
      <w:b/>
      <w:sz w:val="20"/>
    </w:rPr>
  </w:style>
  <w:style w:type="character" w:styleId="1143" w:customStyle="1">
    <w:name w:val="正文文本缩进 Char"/>
    <w:uiPriority w:val="0"/>
    <w:qFormat/>
    <w:rPr>
      <w:rFonts w:ascii="Times New Roman" w:hAnsi="Times New Roman" w:eastAsia="宋体" w:cs="Times New Roman"/>
      <w:sz w:val="20"/>
    </w:rPr>
  </w:style>
  <w:style w:type="character" w:styleId="1144" w:customStyle="1">
    <w:name w:val="标准文本 Char Char"/>
    <w:uiPriority w:val="0"/>
    <w:qFormat/>
    <w:rPr>
      <w:rFonts w:ascii="Times New Roman" w:hAnsi="Times New Roman" w:eastAsia="宋体" w:cs="Times New Roman"/>
      <w:sz w:val="20"/>
    </w:rPr>
  </w:style>
  <w:style w:type="character" w:styleId="1145" w:customStyle="1">
    <w:name w:val="表格用 Char"/>
    <w:uiPriority w:val="0"/>
    <w:qFormat/>
    <w:rPr>
      <w:rFonts w:ascii="Times New Roman" w:hAnsi="Times New Roman" w:eastAsia="宋体" w:cs="Times New Roman"/>
      <w:color w:val="000000"/>
      <w:sz w:val="20"/>
    </w:rPr>
  </w:style>
  <w:style w:type="character" w:styleId="1146" w:customStyle="1">
    <w:name w:val="标题 7 Char1"/>
    <w:uiPriority w:val="0"/>
    <w:qFormat/>
    <w:rPr>
      <w:rFonts w:ascii="Times New Roman" w:hAnsi="Times New Roman" w:eastAsia="宋体" w:cs="Times New Roman"/>
      <w:b/>
      <w:sz w:val="20"/>
    </w:rPr>
  </w:style>
  <w:style w:type="character" w:styleId="1147" w:customStyle="1">
    <w:name w:val="H 3 Char"/>
    <w:uiPriority w:val="0"/>
    <w:qFormat/>
    <w:rPr>
      <w:rFonts w:ascii="Times New Roman" w:hAnsi="Times New Roman" w:eastAsia="宋体" w:cs="Times New Roman"/>
      <w:b/>
      <w:sz w:val="20"/>
    </w:rPr>
  </w:style>
  <w:style w:type="character" w:styleId="1148" w:customStyle="1">
    <w:name w:val="正文文本缩进 3 字符"/>
    <w:uiPriority w:val="0"/>
    <w:qFormat/>
    <w:rPr>
      <w:rFonts w:ascii="Times New Roman" w:hAnsi="Times New Roman" w:eastAsia="宋体" w:cs="Times New Roman"/>
      <w:sz w:val="16"/>
      <w:szCs w:val="16"/>
    </w:rPr>
  </w:style>
  <w:style w:type="character" w:styleId="1149" w:customStyle="1">
    <w:name w:val="标题 Char"/>
    <w:uiPriority w:val="0"/>
    <w:qFormat/>
    <w:rPr>
      <w:rFonts w:ascii="Times New Roman" w:hAnsi="Times New Roman" w:eastAsia="宋体" w:cs="Times New Roman"/>
      <w:b/>
      <w:sz w:val="20"/>
    </w:rPr>
  </w:style>
  <w:style w:type="character" w:styleId="1150" w:customStyle="1">
    <w:name w:val="H 4 Char"/>
    <w:uiPriority w:val="0"/>
    <w:qFormat/>
    <w:rPr>
      <w:rFonts w:ascii="Times New Roman" w:hAnsi="Times New Roman" w:eastAsia="宋体" w:cs="Times New Roman"/>
      <w:b/>
      <w:sz w:val="20"/>
    </w:rPr>
  </w:style>
  <w:style w:type="character" w:styleId="1151" w:customStyle="1">
    <w:name w:val="批注主题 Char1"/>
    <w:uiPriority w:val="0"/>
    <w:qFormat/>
    <w:rPr>
      <w:rFonts w:ascii="Times New Roman" w:hAnsi="Times New Roman" w:eastAsia="宋体" w:cs="Times New Roman"/>
      <w:b/>
      <w:sz w:val="20"/>
    </w:rPr>
  </w:style>
  <w:style w:type="character" w:styleId="1152" w:customStyle="1">
    <w:name w:val="正文文本缩进 Char1"/>
    <w:uiPriority w:val="0"/>
    <w:qFormat/>
    <w:rPr>
      <w:rFonts w:ascii="Times New Roman" w:hAnsi="Times New Roman" w:eastAsia="宋体" w:cs="Times New Roman"/>
      <w:sz w:val="20"/>
    </w:rPr>
  </w:style>
  <w:style w:type="character" w:styleId="1153" w:customStyle="1">
    <w:name w:val="正文文本 3 Char"/>
    <w:uiPriority w:val="0"/>
    <w:qFormat/>
    <w:rPr>
      <w:rFonts w:ascii="Times New Roman" w:hAnsi="Times New Roman" w:eastAsia="宋体" w:cs="Times New Roman"/>
      <w:sz w:val="20"/>
    </w:rPr>
  </w:style>
  <w:style w:type="character" w:styleId="1154" w:customStyle="1">
    <w:name w:val="正文首行缩进 2 Char"/>
    <w:uiPriority w:val="0"/>
    <w:qFormat/>
    <w:rPr>
      <w:rFonts w:ascii="Times New Roman" w:hAnsi="Times New Roman" w:eastAsia="宋体" w:cs="Times New Roman"/>
      <w:sz w:val="20"/>
    </w:rPr>
  </w:style>
  <w:style w:type="character" w:styleId="1155" w:customStyle="1">
    <w:name w:val="页眉 Char1"/>
    <w:uiPriority w:val="0"/>
    <w:qFormat/>
    <w:rPr>
      <w:rFonts w:ascii="Times New Roman" w:hAnsi="Times New Roman" w:eastAsia="宋体" w:cs="Times New Roman"/>
      <w:sz w:val="20"/>
    </w:rPr>
  </w:style>
  <w:style w:type="character" w:styleId="1156" w:customStyle="1">
    <w:name w:val="Char Char2"/>
    <w:uiPriority w:val="0"/>
    <w:qFormat/>
    <w:rPr>
      <w:rFonts w:ascii="Times New Roman" w:hAnsi="Times New Roman" w:eastAsia="宋体" w:cs="Times New Roman"/>
      <w:sz w:val="20"/>
    </w:rPr>
  </w:style>
  <w:style w:type="character" w:styleId="1157" w:customStyle="1">
    <w:name w:val="样式 首行缩进:  2 字符 Char1"/>
    <w:uiPriority w:val="0"/>
    <w:qFormat/>
    <w:rPr>
      <w:rFonts w:ascii="Times New Roman" w:hAnsi="Times New Roman" w:eastAsia="宋体" w:cs="Times New Roman"/>
      <w:sz w:val="20"/>
    </w:rPr>
  </w:style>
  <w:style w:type="character" w:styleId="1158" w:customStyle="1">
    <w:name w:val="标题 2 Char"/>
    <w:uiPriority w:val="0"/>
    <w:qFormat/>
    <w:rPr>
      <w:rFonts w:ascii="Times New Roman" w:hAnsi="Times New Roman" w:eastAsia="宋体" w:cs="Times New Roman"/>
      <w:b/>
      <w:sz w:val="20"/>
    </w:rPr>
  </w:style>
  <w:style w:type="character" w:styleId="1159" w:customStyle="1">
    <w:name w:val="表格文字图表文字 Char Char"/>
    <w:uiPriority w:val="0"/>
    <w:qFormat/>
    <w:rPr>
      <w:rFonts w:ascii="Times New Roman" w:hAnsi="Times New Roman" w:eastAsia="宋体" w:cs="Times New Roman"/>
      <w:sz w:val="20"/>
    </w:rPr>
  </w:style>
  <w:style w:type="character" w:styleId="1160" w:customStyle="1">
    <w:name w:val="图片 Char"/>
    <w:uiPriority w:val="0"/>
    <w:qFormat/>
    <w:rPr>
      <w:rFonts w:ascii="Times New Roman" w:hAnsi="Times New Roman" w:eastAsia="宋体" w:cs="Times New Roman"/>
      <w:sz w:val="20"/>
    </w:rPr>
  </w:style>
  <w:style w:type="character" w:styleId="1161" w:customStyle="1">
    <w:name w:val="标题 6 Char"/>
    <w:uiPriority w:val="0"/>
    <w:qFormat/>
    <w:rPr>
      <w:rFonts w:ascii="Times New Roman" w:hAnsi="Times New Roman" w:eastAsia="宋体" w:cs="Times New Roman"/>
      <w:b/>
      <w:sz w:val="20"/>
    </w:rPr>
  </w:style>
  <w:style w:type="character" w:styleId="1162" w:customStyle="1">
    <w:name w:val="标题 4 Char"/>
    <w:uiPriority w:val="0"/>
    <w:qFormat/>
    <w:rPr>
      <w:rFonts w:ascii="Times New Roman" w:hAnsi="Times New Roman" w:eastAsia="宋体" w:cs="Times New Roman"/>
      <w:b/>
      <w:sz w:val="20"/>
    </w:rPr>
  </w:style>
  <w:style w:type="character" w:styleId="1163" w:customStyle="1">
    <w:name w:val="文档结构图 Char1"/>
    <w:uiPriority w:val="0"/>
    <w:qFormat/>
    <w:rPr>
      <w:rFonts w:ascii="Times New Roman" w:hAnsi="Times New Roman" w:eastAsia="宋体" w:cs="Times New Roman"/>
      <w:sz w:val="20"/>
    </w:rPr>
  </w:style>
  <w:style w:type="character" w:styleId="1164" w:customStyle="1">
    <w:name w:val="项目符0 Char"/>
    <w:uiPriority w:val="0"/>
    <w:qFormat/>
    <w:rPr>
      <w:rFonts w:ascii="Times New Roman" w:hAnsi="Times New Roman" w:eastAsia="宋体" w:cs="Times New Roman"/>
      <w:sz w:val="20"/>
    </w:rPr>
  </w:style>
  <w:style w:type="character" w:styleId="1165" w:customStyle="1">
    <w:name w:val="正文文本缩进 3 Char"/>
    <w:uiPriority w:val="0"/>
    <w:qFormat/>
    <w:rPr>
      <w:rFonts w:ascii="Times New Roman" w:hAnsi="Times New Roman" w:eastAsia="宋体" w:cs="Times New Roman"/>
      <w:sz w:val="20"/>
    </w:rPr>
  </w:style>
  <w:style w:type="character" w:styleId="1166" w:customStyle="1">
    <w:name w:val="Char Char3"/>
    <w:uiPriority w:val="0"/>
    <w:qFormat/>
    <w:rPr>
      <w:rFonts w:ascii="Times New Roman" w:hAnsi="Times New Roman" w:eastAsia="宋体" w:cs="Times New Roman"/>
      <w:sz w:val="20"/>
    </w:rPr>
  </w:style>
  <w:style w:type="character" w:styleId="1167" w:customStyle="1">
    <w:name w:val="纯文本 Char"/>
    <w:uiPriority w:val="0"/>
    <w:qFormat/>
    <w:rPr>
      <w:rFonts w:ascii="Times New Roman" w:hAnsi="Times New Roman" w:eastAsia="宋体" w:cs="Times New Roman"/>
      <w:sz w:val="20"/>
    </w:rPr>
  </w:style>
  <w:style w:type="character" w:styleId="1168" w:customStyle="1">
    <w:name w:val="正文文本缩进 2 Char1"/>
    <w:uiPriority w:val="0"/>
    <w:qFormat/>
    <w:rPr>
      <w:rFonts w:ascii="Times New Roman" w:hAnsi="Times New Roman" w:eastAsia="宋体" w:cs="Times New Roman"/>
      <w:sz w:val="20"/>
    </w:rPr>
  </w:style>
  <w:style w:type="character" w:styleId="1169" w:customStyle="1">
    <w:name w:val="标题 8 Char"/>
    <w:uiPriority w:val="0"/>
    <w:qFormat/>
    <w:rPr>
      <w:rFonts w:ascii="Times New Roman" w:hAnsi="Times New Roman" w:eastAsia="宋体" w:cs="Times New Roman"/>
      <w:sz w:val="20"/>
    </w:rPr>
  </w:style>
  <w:style w:type="character" w:styleId="1170" w:customStyle="1">
    <w:name w:val="标题 6 Char1"/>
    <w:uiPriority w:val="0"/>
    <w:qFormat/>
    <w:rPr>
      <w:rFonts w:ascii="Times New Roman" w:hAnsi="Times New Roman" w:eastAsia="宋体" w:cs="Times New Roman"/>
      <w:b/>
      <w:sz w:val="20"/>
    </w:rPr>
  </w:style>
  <w:style w:type="character" w:styleId="1171" w:customStyle="1">
    <w:name w:val="case31"/>
    <w:uiPriority w:val="0"/>
    <w:qFormat/>
    <w:rPr>
      <w:rFonts w:ascii="Times New Roman" w:hAnsi="Times New Roman" w:eastAsia="宋体" w:cs="Times New Roman"/>
      <w:sz w:val="20"/>
    </w:rPr>
  </w:style>
  <w:style w:type="character" w:styleId="1172" w:customStyle="1">
    <w:name w:val="正文文本 Char"/>
    <w:uiPriority w:val="0"/>
    <w:qFormat/>
    <w:rPr>
      <w:rFonts w:ascii="Times New Roman" w:hAnsi="Times New Roman" w:eastAsia="宋体" w:cs="Times New Roman"/>
      <w:sz w:val="20"/>
    </w:rPr>
  </w:style>
  <w:style w:type="paragraph" w:styleId="1173" w:customStyle="1">
    <w:name w:val="节标题"/>
    <w:basedOn w:val="993"/>
    <w:next w:val="1174"/>
    <w:uiPriority w:val="0"/>
    <w:qFormat/>
    <w:pPr>
      <w:ind w:left="0" w:firstLine="5120"/>
      <w:jc w:val="center"/>
      <w:spacing w:before="0" w:after="0" w:line="289" w:lineRule="atLeast"/>
    </w:pPr>
    <w:rPr>
      <w:rFonts w:ascii="Times New Roman" w:hAnsi="Times New Roman" w:cs="Times New Roman"/>
    </w:rPr>
  </w:style>
  <w:style w:type="paragraph" w:styleId="1174" w:customStyle="1">
    <w:name w:val="文档标题6"/>
    <w:basedOn w:val="999"/>
    <w:next w:val="992"/>
    <w:uiPriority w:val="0"/>
    <w:qFormat/>
    <w:pPr>
      <w:ind w:left="1134" w:firstLine="20"/>
      <w:spacing w:before="280" w:after="280" w:line="360" w:lineRule="auto"/>
      <w:outlineLvl w:val="5"/>
    </w:pPr>
  </w:style>
  <w:style w:type="paragraph" w:styleId="1175" w:customStyle="1">
    <w:name w:val="正文段"/>
    <w:basedOn w:val="993"/>
    <w:next w:val="1176"/>
    <w:uiPriority w:val="0"/>
    <w:qFormat/>
    <w:pPr>
      <w:ind w:left="454" w:firstLine="1222"/>
      <w:spacing w:before="0" w:after="240" w:line="240" w:lineRule="atLeast"/>
    </w:pPr>
    <w:rPr>
      <w:rFonts w:ascii="Times New Roman" w:hAnsi="Times New Roman" w:cs="Times New Roman"/>
    </w:rPr>
  </w:style>
  <w:style w:type="paragraph" w:styleId="1176" w:customStyle="1">
    <w:name w:val="批注主题1"/>
    <w:next w:val="992"/>
    <w:uiPriority w:val="0"/>
    <w:qFormat/>
    <w:pPr>
      <w:ind w:left="200" w:firstLine="4808"/>
      <w:spacing w:line="360" w:lineRule="auto"/>
    </w:pPr>
    <w:rPr>
      <w:rFonts w:ascii="Calibri" w:hAnsi="Calibri" w:eastAsia="宋体" w:cs="宋体"/>
      <w:lang w:val="en-US" w:eastAsia="zh-CN" w:bidi="ar-SA"/>
    </w:rPr>
  </w:style>
  <w:style w:type="paragraph" w:styleId="1177" w:customStyle="1">
    <w:name w:val="_Style 224"/>
    <w:next w:val="1178"/>
    <w:uiPriority w:val="0"/>
    <w:qFormat/>
    <w:pPr>
      <w:ind w:firstLine="3584"/>
    </w:pPr>
    <w:rPr>
      <w:rFonts w:ascii="Calibri" w:hAnsi="Calibri" w:eastAsia="宋体" w:cs="宋体"/>
      <w:lang w:val="en-US" w:eastAsia="zh-CN" w:bidi="ar-SA"/>
    </w:rPr>
  </w:style>
  <w:style w:type="paragraph" w:styleId="1178" w:customStyle="1">
    <w:name w:val="编号1"/>
    <w:basedOn w:val="993"/>
    <w:next w:val="1179"/>
    <w:uiPriority w:val="0"/>
    <w:qFormat/>
    <w:pPr>
      <w:ind w:left="360" w:right="210" w:firstLine="2200"/>
      <w:spacing w:before="0" w:after="0" w:line="240" w:lineRule="auto"/>
    </w:pPr>
    <w:rPr>
      <w:rFonts w:ascii="Times New Roman" w:hAnsi="Times New Roman" w:cs="Times New Roman"/>
    </w:rPr>
  </w:style>
  <w:style w:type="paragraph" w:styleId="1179" w:customStyle="1">
    <w:name w:val="图片"/>
    <w:basedOn w:val="993"/>
    <w:next w:val="1180"/>
    <w:uiPriority w:val="0"/>
    <w:qFormat/>
    <w:pPr>
      <w:ind w:left="-283" w:firstLine="2674"/>
      <w:jc w:val="center"/>
      <w:spacing w:before="0" w:after="0" w:line="360" w:lineRule="auto"/>
    </w:pPr>
    <w:rPr>
      <w:rFonts w:ascii="Times New Roman" w:hAnsi="Times New Roman" w:cs="Times New Roman"/>
    </w:rPr>
  </w:style>
  <w:style w:type="paragraph" w:styleId="1180" w:customStyle="1">
    <w:name w:val="样式 目录 3 + 左侧:  2 字符"/>
    <w:next w:val="1044"/>
    <w:uiPriority w:val="0"/>
    <w:qFormat/>
    <w:pPr>
      <w:ind w:left="400" w:firstLine="5120"/>
      <w:spacing w:line="360" w:lineRule="auto"/>
      <w:widowControl w:val="off"/>
    </w:pPr>
    <w:rPr>
      <w:rFonts w:ascii="Calibri" w:hAnsi="Calibri" w:eastAsia="宋体" w:cs="宋体"/>
      <w:lang w:val="en-US" w:eastAsia="zh-CN" w:bidi="ar-SA"/>
    </w:rPr>
  </w:style>
  <w:style w:type="paragraph" w:styleId="1181" w:customStyle="1">
    <w:name w:val="图注"/>
    <w:next w:val="1182"/>
    <w:uiPriority w:val="0"/>
    <w:qFormat/>
    <w:pPr>
      <w:ind w:left="360" w:firstLine="2152"/>
      <w:jc w:val="center"/>
    </w:pPr>
    <w:rPr>
      <w:rFonts w:ascii="Calibri" w:hAnsi="Calibri" w:eastAsia="宋体" w:cs="宋体"/>
      <w:lang w:val="en-US" w:eastAsia="zh-CN" w:bidi="ar-SA"/>
    </w:rPr>
  </w:style>
  <w:style w:type="paragraph" w:styleId="1182" w:customStyle="1">
    <w:name w:val="列表编号 41"/>
    <w:basedOn w:val="993"/>
    <w:next w:val="1183"/>
    <w:uiPriority w:val="0"/>
    <w:qFormat/>
    <w:pPr>
      <w:ind w:left="1620" w:firstLine="2712"/>
      <w:spacing w:before="0" w:after="0" w:line="360" w:lineRule="auto"/>
    </w:pPr>
    <w:rPr>
      <w:rFonts w:ascii="Times New Roman" w:hAnsi="Times New Roman" w:cs="Times New Roman"/>
    </w:rPr>
  </w:style>
  <w:style w:type="paragraph" w:styleId="1183" w:customStyle="1">
    <w:name w:val="项目符0"/>
    <w:basedOn w:val="993"/>
    <w:next w:val="1184"/>
    <w:uiPriority w:val="0"/>
    <w:qFormat/>
    <w:pPr>
      <w:ind w:left="300" w:right="57" w:firstLine="2760"/>
      <w:spacing w:before="0" w:after="0" w:line="300" w:lineRule="auto"/>
    </w:pPr>
    <w:rPr>
      <w:rFonts w:ascii="Times New Roman" w:hAnsi="Times New Roman" w:cs="Times New Roman"/>
    </w:rPr>
  </w:style>
  <w:style w:type="paragraph" w:styleId="1184" w:customStyle="1">
    <w:name w:val="宏文本1"/>
    <w:next w:val="1185"/>
    <w:uiPriority w:val="0"/>
    <w:qFormat/>
    <w:pPr>
      <w:ind w:firstLine="5632"/>
      <w:widowControl w:val="off"/>
    </w:pPr>
    <w:rPr>
      <w:rFonts w:ascii="Calibri" w:hAnsi="Calibri" w:eastAsia="宋体" w:cs="宋体"/>
      <w:lang w:val="en-US" w:eastAsia="zh-CN" w:bidi="ar-SA"/>
    </w:rPr>
  </w:style>
  <w:style w:type="paragraph" w:styleId="1185" w:customStyle="1">
    <w:name w:val="Item Step in Table"/>
    <w:next w:val="1186"/>
    <w:uiPriority w:val="0"/>
    <w:qFormat/>
    <w:pPr>
      <w:ind w:left="397" w:firstLine="3699"/>
      <w:jc w:val="both"/>
      <w:spacing w:before="40" w:after="40"/>
    </w:pPr>
    <w:rPr>
      <w:rFonts w:ascii="Calibri" w:hAnsi="Calibri" w:eastAsia="宋体" w:cs="宋体"/>
      <w:lang w:val="en-US" w:eastAsia="zh-CN" w:bidi="ar-SA"/>
    </w:rPr>
  </w:style>
  <w:style w:type="paragraph" w:styleId="1186" w:customStyle="1">
    <w:name w:val="Char Char Char Char Char Char1 Char Char Char Char Char Char"/>
    <w:basedOn w:val="993"/>
    <w:next w:val="1187"/>
    <w:uiPriority w:val="0"/>
    <w:qFormat/>
    <w:pPr>
      <w:ind w:left="0" w:firstLine="2560"/>
      <w:spacing w:before="0" w:after="0" w:line="240" w:lineRule="auto"/>
    </w:pPr>
    <w:rPr>
      <w:rFonts w:ascii="Times New Roman" w:hAnsi="Times New Roman" w:cs="Times New Roman"/>
    </w:rPr>
  </w:style>
  <w:style w:type="paragraph" w:styleId="1187" w:customStyle="1">
    <w:name w:val="Char Char1"/>
    <w:basedOn w:val="993"/>
    <w:next w:val="1188"/>
    <w:uiPriority w:val="0"/>
    <w:qFormat/>
    <w:pPr>
      <w:ind w:left="0" w:firstLine="3584"/>
      <w:spacing w:before="0" w:after="160" w:line="240" w:lineRule="exact"/>
    </w:pPr>
    <w:rPr>
      <w:rFonts w:ascii="Times New Roman" w:hAnsi="Times New Roman" w:cs="Times New Roman"/>
    </w:rPr>
  </w:style>
  <w:style w:type="paragraph" w:styleId="1188" w:customStyle="1">
    <w:name w:val="样式 标题 3 + 行距: 1.5 倍行距"/>
    <w:basedOn w:val="996"/>
    <w:next w:val="1050"/>
    <w:uiPriority w:val="0"/>
    <w:qFormat/>
    <w:pPr>
      <w:ind w:left="200" w:firstLine="18"/>
      <w:spacing w:before="0" w:after="0" w:line="360" w:lineRule="auto"/>
      <w:outlineLvl w:val="2"/>
    </w:pPr>
  </w:style>
  <w:style w:type="paragraph" w:styleId="1189" w:customStyle="1">
    <w:name w:val="xl76"/>
    <w:basedOn w:val="993"/>
    <w:next w:val="1047"/>
    <w:uiPriority w:val="0"/>
    <w:qFormat/>
    <w:pPr>
      <w:ind w:left="0" w:firstLine="3584"/>
      <w:jc w:val="center"/>
      <w:spacing w:before="280" w:after="280" w:line="240" w:lineRule="auto"/>
    </w:pPr>
    <w:rPr>
      <w:rFonts w:ascii="Times New Roman" w:hAnsi="Times New Roman" w:cs="Times New Roman"/>
    </w:rPr>
  </w:style>
  <w:style w:type="paragraph" w:styleId="1190" w:customStyle="1">
    <w:name w:val="xl26"/>
    <w:basedOn w:val="993"/>
    <w:next w:val="1191"/>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91" w:customStyle="1">
    <w:name w:val="Char1 Char Char"/>
    <w:basedOn w:val="993"/>
    <w:next w:val="1030"/>
    <w:uiPriority w:val="0"/>
    <w:qFormat/>
    <w:pPr>
      <w:ind w:left="0" w:firstLine="2560"/>
      <w:spacing w:before="0" w:after="0" w:line="240" w:lineRule="auto"/>
    </w:pPr>
    <w:rPr>
      <w:rFonts w:ascii="Times New Roman" w:hAnsi="Times New Roman" w:cs="Times New Roman"/>
    </w:rPr>
  </w:style>
  <w:style w:type="paragraph" w:styleId="1192" w:customStyle="1">
    <w:name w:val="纯文本2"/>
    <w:basedOn w:val="993"/>
    <w:next w:val="1193"/>
    <w:uiPriority w:val="0"/>
    <w:qFormat/>
    <w:pPr>
      <w:ind w:left="0" w:firstLine="3584"/>
      <w:spacing w:before="0" w:after="0" w:line="240" w:lineRule="auto"/>
    </w:pPr>
    <w:rPr>
      <w:rFonts w:ascii="Times New Roman" w:hAnsi="Times New Roman" w:cs="Times New Roman"/>
    </w:rPr>
  </w:style>
  <w:style w:type="paragraph" w:styleId="1193" w:customStyle="1">
    <w:name w:val="xl69"/>
    <w:basedOn w:val="993"/>
    <w:next w:val="1194"/>
    <w:uiPriority w:val="0"/>
    <w:qFormat/>
    <w:pPr>
      <w:ind w:left="0" w:firstLine="3584"/>
      <w:spacing w:before="280" w:after="280" w:line="240" w:lineRule="auto"/>
    </w:pPr>
    <w:rPr>
      <w:rFonts w:ascii="Times New Roman" w:hAnsi="Times New Roman" w:cs="Times New Roman"/>
    </w:rPr>
  </w:style>
  <w:style w:type="paragraph" w:styleId="1194" w:customStyle="1">
    <w:name w:val="Char Char Char"/>
    <w:basedOn w:val="993"/>
    <w:next w:val="1195"/>
    <w:uiPriority w:val="0"/>
    <w:qFormat/>
    <w:pPr>
      <w:ind w:left="0" w:firstLine="2560"/>
      <w:spacing w:before="0" w:after="0" w:line="240" w:lineRule="auto"/>
    </w:pPr>
    <w:rPr>
      <w:rFonts w:ascii="Times New Roman" w:hAnsi="Times New Roman" w:cs="Times New Roman"/>
    </w:rPr>
  </w:style>
  <w:style w:type="paragraph" w:styleId="1195" w:customStyle="1">
    <w:name w:val="表格"/>
    <w:basedOn w:val="993"/>
    <w:next w:val="1190"/>
    <w:uiPriority w:val="0"/>
    <w:qFormat/>
    <w:pPr>
      <w:ind w:left="0" w:firstLine="2560"/>
      <w:spacing w:before="0" w:after="0" w:line="360" w:lineRule="auto"/>
    </w:pPr>
    <w:rPr>
      <w:rFonts w:ascii="Times New Roman" w:hAnsi="Times New Roman" w:cs="Times New Roman"/>
    </w:rPr>
  </w:style>
  <w:style w:type="paragraph" w:styleId="1196" w:customStyle="1">
    <w:name w:val="xl68"/>
    <w:basedOn w:val="993"/>
    <w:next w:val="1197"/>
    <w:uiPriority w:val="0"/>
    <w:qFormat/>
    <w:pPr>
      <w:ind w:left="100" w:firstLine="5220"/>
      <w:spacing w:before="280" w:after="280" w:line="240" w:lineRule="auto"/>
    </w:pPr>
    <w:rPr>
      <w:rFonts w:ascii="Times New Roman" w:hAnsi="Times New Roman" w:cs="Times New Roman"/>
    </w:rPr>
  </w:style>
  <w:style w:type="paragraph" w:styleId="1197" w:customStyle="1">
    <w:name w:val="Char1"/>
    <w:basedOn w:val="993"/>
    <w:next w:val="1198"/>
    <w:uiPriority w:val="0"/>
    <w:qFormat/>
    <w:pPr>
      <w:ind w:left="0" w:firstLine="2560"/>
      <w:spacing w:before="0" w:after="0" w:line="240" w:lineRule="auto"/>
    </w:pPr>
    <w:rPr>
      <w:rFonts w:ascii="Times New Roman" w:hAnsi="Times New Roman" w:cs="Times New Roman"/>
    </w:rPr>
  </w:style>
  <w:style w:type="paragraph" w:styleId="1198" w:customStyle="1">
    <w:name w:val="需求文档正文样式"/>
    <w:basedOn w:val="993"/>
    <w:next w:val="1199"/>
    <w:uiPriority w:val="0"/>
    <w:qFormat/>
    <w:pPr>
      <w:ind w:left="437" w:firstLine="2741"/>
      <w:spacing w:before="0" w:after="0" w:line="360" w:lineRule="auto"/>
    </w:pPr>
    <w:rPr>
      <w:rFonts w:ascii="Times New Roman" w:hAnsi="Times New Roman" w:cs="Times New Roman"/>
    </w:rPr>
  </w:style>
  <w:style w:type="paragraph" w:styleId="1199" w:customStyle="1">
    <w:name w:val="xl74"/>
    <w:basedOn w:val="993"/>
    <w:next w:val="1200"/>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200" w:customStyle="1">
    <w:name w:val="xl88"/>
    <w:basedOn w:val="993"/>
    <w:next w:val="1201"/>
    <w:uiPriority w:val="0"/>
    <w:qFormat/>
    <w:pPr>
      <w:ind w:left="0" w:firstLine="5120"/>
      <w:spacing w:before="280" w:after="280" w:line="240" w:lineRule="auto"/>
    </w:pPr>
    <w:rPr>
      <w:rFonts w:ascii="Times New Roman" w:hAnsi="Times New Roman" w:cs="Times New Roman"/>
    </w:rPr>
  </w:style>
  <w:style w:type="paragraph" w:styleId="1201" w:customStyle="1">
    <w:name w:val="xl70"/>
    <w:basedOn w:val="993"/>
    <w:next w:val="1046"/>
    <w:uiPriority w:val="0"/>
    <w:qFormat/>
    <w:pPr>
      <w:ind w:left="0" w:firstLine="1024"/>
      <w:spacing w:before="280" w:after="280" w:line="240" w:lineRule="auto"/>
    </w:pPr>
    <w:rPr>
      <w:rFonts w:ascii="Times New Roman" w:hAnsi="Times New Roman" w:cs="Times New Roman"/>
    </w:rPr>
  </w:style>
  <w:style w:type="paragraph" w:styleId="1202" w:customStyle="1">
    <w:name w:val="文档标题5"/>
    <w:basedOn w:val="998"/>
    <w:next w:val="992"/>
    <w:uiPriority w:val="0"/>
    <w:qFormat/>
    <w:pPr>
      <w:ind w:left="992" w:firstLine="18"/>
      <w:spacing w:before="280" w:after="280" w:line="360" w:lineRule="auto"/>
      <w:outlineLvl w:val="4"/>
    </w:pPr>
  </w:style>
  <w:style w:type="paragraph" w:styleId="1203" w:customStyle="1">
    <w:name w:val="样式 加粗 居中"/>
    <w:basedOn w:val="993"/>
    <w:next w:val="1204"/>
    <w:uiPriority w:val="0"/>
    <w:qFormat/>
    <w:pPr>
      <w:ind w:left="0" w:firstLine="2560"/>
      <w:jc w:val="center"/>
      <w:spacing w:before="0" w:after="0" w:line="360" w:lineRule="auto"/>
    </w:pPr>
    <w:rPr>
      <w:rFonts w:ascii="Times New Roman" w:hAnsi="Times New Roman" w:cs="Times New Roman"/>
    </w:rPr>
  </w:style>
  <w:style w:type="paragraph" w:styleId="1204" w:customStyle="1">
    <w:name w:val="_Style 12"/>
    <w:next w:val="1205"/>
    <w:uiPriority w:val="0"/>
    <w:qFormat/>
    <w:pPr>
      <w:ind w:firstLine="14"/>
      <w:spacing w:line="360" w:lineRule="auto"/>
      <w:shd w:val="clear" w:color="000000" w:fill="000080"/>
    </w:pPr>
    <w:rPr>
      <w:rFonts w:ascii="Calibri" w:hAnsi="Calibri" w:eastAsia="宋体" w:cs="宋体"/>
      <w:lang w:val="en-US" w:eastAsia="zh-CN" w:bidi="ar-SA"/>
    </w:rPr>
  </w:style>
  <w:style w:type="paragraph" w:styleId="1205" w:customStyle="1">
    <w:name w:val="正文文本缩进1"/>
    <w:basedOn w:val="993"/>
    <w:next w:val="1206"/>
    <w:uiPriority w:val="0"/>
    <w:qFormat/>
    <w:pPr>
      <w:ind w:left="420" w:firstLine="3584"/>
      <w:spacing w:before="0" w:after="120" w:line="240" w:lineRule="auto"/>
    </w:pPr>
    <w:rPr>
      <w:rFonts w:ascii="Times New Roman" w:hAnsi="Times New Roman" w:cs="Times New Roman"/>
    </w:rPr>
  </w:style>
  <w:style w:type="paragraph" w:styleId="1206" w:customStyle="1">
    <w:name w:val="列表编号 31"/>
    <w:basedOn w:val="993"/>
    <w:next w:val="1048"/>
    <w:uiPriority w:val="0"/>
    <w:qFormat/>
    <w:pPr>
      <w:ind w:left="1200" w:firstLine="2712"/>
      <w:spacing w:before="0" w:after="0" w:line="360" w:lineRule="auto"/>
    </w:pPr>
    <w:rPr>
      <w:rFonts w:ascii="Times New Roman" w:hAnsi="Times New Roman" w:cs="Times New Roman"/>
    </w:rPr>
  </w:style>
  <w:style w:type="paragraph" w:styleId="1207" w:customStyle="1">
    <w:name w:val="三号 居中"/>
    <w:basedOn w:val="993"/>
    <w:next w:val="1208"/>
    <w:uiPriority w:val="0"/>
    <w:qFormat/>
    <w:pPr>
      <w:ind w:left="0" w:firstLine="6144"/>
      <w:jc w:val="center"/>
      <w:spacing w:before="0" w:after="0" w:line="360" w:lineRule="auto"/>
    </w:pPr>
    <w:rPr>
      <w:rFonts w:ascii="Times New Roman" w:hAnsi="Times New Roman" w:cs="Times New Roman"/>
    </w:rPr>
  </w:style>
  <w:style w:type="paragraph" w:styleId="1208" w:customStyle="1">
    <w:name w:val="列出段落1"/>
    <w:basedOn w:val="993"/>
    <w:next w:val="1209"/>
    <w:uiPriority w:val="0"/>
    <w:qFormat/>
    <w:pPr>
      <w:ind w:left="420" w:firstLine="3748"/>
      <w:spacing w:before="0" w:after="0" w:line="240" w:lineRule="auto"/>
    </w:pPr>
    <w:rPr>
      <w:rFonts w:ascii="Times New Roman" w:hAnsi="Times New Roman" w:cs="Times New Roman"/>
    </w:rPr>
  </w:style>
  <w:style w:type="paragraph" w:styleId="1209" w:customStyle="1">
    <w:name w:val="Char Char Char Char Char Char1 Char Char Char1 Char Char Char"/>
    <w:basedOn w:val="993"/>
    <w:next w:val="1210"/>
    <w:uiPriority w:val="0"/>
    <w:qFormat/>
    <w:pPr>
      <w:ind w:left="0" w:firstLine="2560"/>
      <w:spacing w:before="0" w:after="0" w:line="240" w:lineRule="auto"/>
    </w:pPr>
    <w:rPr>
      <w:rFonts w:ascii="Times New Roman" w:hAnsi="Times New Roman" w:cs="Times New Roman"/>
    </w:rPr>
  </w:style>
  <w:style w:type="paragraph" w:styleId="1210" w:customStyle="1">
    <w:name w:val="Char Char Char Char Char Char1 Char Char Char1 Char"/>
    <w:basedOn w:val="993"/>
    <w:next w:val="1211"/>
    <w:uiPriority w:val="0"/>
    <w:qFormat/>
    <w:pPr>
      <w:ind w:left="0" w:firstLine="2560"/>
      <w:spacing w:before="0" w:after="0" w:line="240" w:lineRule="auto"/>
    </w:pPr>
    <w:rPr>
      <w:rFonts w:ascii="Times New Roman" w:hAnsi="Times New Roman" w:cs="Times New Roman"/>
    </w:rPr>
  </w:style>
  <w:style w:type="paragraph" w:styleId="1211" w:customStyle="1">
    <w:name w:val="正文符号4"/>
    <w:basedOn w:val="993"/>
    <w:next w:val="1203"/>
    <w:uiPriority w:val="0"/>
    <w:qFormat/>
    <w:pPr>
      <w:ind w:left="0" w:firstLine="5632"/>
      <w:spacing w:before="0" w:after="0" w:line="240" w:lineRule="auto"/>
    </w:pPr>
    <w:rPr>
      <w:rFonts w:ascii="Times New Roman" w:hAnsi="Times New Roman" w:cs="Times New Roman"/>
    </w:rPr>
  </w:style>
  <w:style w:type="paragraph" w:styleId="1212" w:customStyle="1">
    <w:name w:val="加粗（居中）"/>
    <w:next w:val="1213"/>
    <w:uiPriority w:val="0"/>
    <w:qFormat/>
    <w:pPr>
      <w:ind w:firstLine="2560"/>
    </w:pPr>
    <w:rPr>
      <w:rFonts w:ascii="Calibri" w:hAnsi="Calibri" w:eastAsia="宋体" w:cs="宋体"/>
      <w:lang w:val="en-US" w:eastAsia="zh-CN" w:bidi="ar-SA"/>
    </w:rPr>
  </w:style>
  <w:style w:type="paragraph" w:styleId="1213" w:customStyle="1">
    <w:name w:val="xl65"/>
    <w:basedOn w:val="993"/>
    <w:next w:val="1173"/>
    <w:uiPriority w:val="0"/>
    <w:qFormat/>
    <w:pPr>
      <w:ind w:left="0" w:firstLine="5120"/>
      <w:spacing w:before="280" w:after="280" w:line="240" w:lineRule="auto"/>
    </w:pPr>
    <w:rPr>
      <w:rFonts w:ascii="Times New Roman" w:hAnsi="Times New Roman" w:cs="Times New Roman"/>
    </w:rPr>
  </w:style>
  <w:style w:type="paragraph" w:styleId="1214" w:customStyle="1">
    <w:name w:val="WPSOffice手动目录 3"/>
    <w:uiPriority w:val="0"/>
    <w:qFormat/>
    <w:pPr>
      <w:ind w:left="400"/>
    </w:pPr>
    <w:rPr>
      <w:rFonts w:ascii="宋体" w:hAnsi="宋体" w:eastAsia="宋体" w:cs="宋体"/>
      <w:lang w:val="en-US" w:eastAsia="zh-CN" w:bidi="ar-SA"/>
    </w:rPr>
  </w:style>
  <w:style w:type="paragraph" w:styleId="1215" w:customStyle="1">
    <w:name w:val="xl77"/>
    <w:basedOn w:val="993"/>
    <w:next w:val="1216"/>
    <w:uiPriority w:val="0"/>
    <w:qFormat/>
    <w:pPr>
      <w:ind w:left="0" w:firstLine="3584"/>
      <w:spacing w:before="280" w:after="280" w:line="240" w:lineRule="auto"/>
    </w:pPr>
    <w:rPr>
      <w:rFonts w:ascii="Times New Roman" w:hAnsi="Times New Roman" w:cs="Times New Roman"/>
    </w:rPr>
  </w:style>
  <w:style w:type="paragraph" w:styleId="1216" w:customStyle="1">
    <w:name w:val="Char Char Char1"/>
    <w:basedOn w:val="993"/>
    <w:next w:val="1217"/>
    <w:uiPriority w:val="0"/>
    <w:qFormat/>
    <w:pPr>
      <w:ind w:left="900" w:firstLine="2096"/>
      <w:spacing w:before="0" w:after="0" w:line="240" w:lineRule="auto"/>
    </w:pPr>
    <w:rPr>
      <w:rFonts w:ascii="Times New Roman" w:hAnsi="Times New Roman" w:cs="Times New Roman"/>
    </w:rPr>
  </w:style>
  <w:style w:type="paragraph" w:styleId="1217" w:customStyle="1">
    <w:name w:val="索引 21"/>
    <w:basedOn w:val="993"/>
    <w:next w:val="992"/>
    <w:uiPriority w:val="0"/>
    <w:qFormat/>
    <w:pPr>
      <w:ind w:left="200" w:firstLine="2560"/>
      <w:jc w:val="center"/>
      <w:spacing w:before="0" w:after="0" w:line="360" w:lineRule="auto"/>
    </w:pPr>
    <w:rPr>
      <w:rFonts w:ascii="Times New Roman" w:hAnsi="Times New Roman" w:cs="Times New Roman"/>
    </w:rPr>
  </w:style>
  <w:style w:type="paragraph" w:styleId="1218" w:customStyle="1">
    <w:name w:val="正文（首行缩进 2 字符）"/>
    <w:next w:val="1219"/>
    <w:uiPriority w:val="0"/>
    <w:qFormat/>
    <w:pPr>
      <w:ind w:left="480" w:firstLine="2784"/>
      <w:jc w:val="center"/>
      <w:spacing w:line="300" w:lineRule="auto"/>
    </w:pPr>
    <w:rPr>
      <w:rFonts w:ascii="Calibri" w:hAnsi="Calibri" w:eastAsia="宋体" w:cs="宋体"/>
      <w:lang w:val="en-US" w:eastAsia="zh-CN" w:bidi="ar-SA"/>
    </w:rPr>
  </w:style>
  <w:style w:type="paragraph" w:styleId="1219" w:customStyle="1">
    <w:name w:val="xl28"/>
    <w:basedOn w:val="993"/>
    <w:next w:val="1220"/>
    <w:uiPriority w:val="0"/>
    <w:qFormat/>
    <w:pPr>
      <w:ind w:left="0" w:firstLine="20"/>
      <w:spacing w:before="280" w:after="280" w:line="240" w:lineRule="auto"/>
      <w:shd w:val="clear" w:color="000000" w:fill="ffffff"/>
    </w:pPr>
    <w:rPr>
      <w:rFonts w:ascii="Times New Roman" w:hAnsi="Times New Roman" w:cs="Times New Roman"/>
    </w:rPr>
  </w:style>
  <w:style w:type="paragraph" w:styleId="1220" w:customStyle="1">
    <w:name w:val="HTML 预设格式1"/>
    <w:basedOn w:val="993"/>
    <w:next w:val="1221"/>
    <w:uiPriority w:val="0"/>
    <w:qFormat/>
    <w:pPr>
      <w:ind w:left="0" w:firstLine="3584"/>
      <w:spacing w:before="0" w:after="0" w:line="253" w:lineRule="atLeast"/>
    </w:pPr>
    <w:rPr>
      <w:rFonts w:ascii="Times New Roman" w:hAnsi="Times New Roman" w:cs="Times New Roman"/>
    </w:rPr>
  </w:style>
  <w:style w:type="paragraph" w:styleId="1221" w:customStyle="1">
    <w:name w:val="项目符号：一级"/>
    <w:basedOn w:val="993"/>
    <w:next w:val="992"/>
    <w:uiPriority w:val="0"/>
    <w:qFormat/>
    <w:pPr>
      <w:ind w:left="425" w:firstLine="1111"/>
      <w:spacing w:before="0" w:after="0" w:line="360" w:lineRule="auto"/>
    </w:pPr>
    <w:rPr>
      <w:rFonts w:ascii="Times New Roman" w:hAnsi="Times New Roman" w:cs="Times New Roman"/>
    </w:rPr>
  </w:style>
  <w:style w:type="paragraph" w:styleId="1222" w:customStyle="1">
    <w:name w:val="Default"/>
    <w:next w:val="1026"/>
    <w:uiPriority w:val="0"/>
    <w:qFormat/>
    <w:pPr>
      <w:ind w:firstLine="5120"/>
      <w:widowControl w:val="off"/>
    </w:pPr>
    <w:rPr>
      <w:rFonts w:ascii="Calibri" w:hAnsi="Calibri" w:eastAsia="宋体" w:cs="宋体"/>
      <w:lang w:val="en-US" w:eastAsia="zh-CN" w:bidi="ar-SA"/>
    </w:rPr>
  </w:style>
  <w:style w:type="paragraph" w:styleId="1223" w:customStyle="1">
    <w:name w:val="xl84"/>
    <w:basedOn w:val="993"/>
    <w:next w:val="1224"/>
    <w:uiPriority w:val="0"/>
    <w:qFormat/>
    <w:pPr>
      <w:ind w:left="0" w:firstLine="2048"/>
      <w:jc w:val="center"/>
      <w:spacing w:before="280" w:after="280" w:line="240" w:lineRule="auto"/>
    </w:pPr>
    <w:rPr>
      <w:rFonts w:ascii="Times New Roman" w:hAnsi="Times New Roman" w:cs="Times New Roman"/>
    </w:rPr>
  </w:style>
  <w:style w:type="paragraph" w:styleId="1224" w:customStyle="1">
    <w:name w:val="2-2ji"/>
    <w:basedOn w:val="995"/>
    <w:next w:val="1225"/>
    <w:uiPriority w:val="0"/>
    <w:qFormat/>
    <w:pPr>
      <w:ind w:left="0" w:firstLine="24"/>
      <w:jc w:val="center"/>
      <w:spacing w:before="0" w:after="0" w:line="360" w:lineRule="auto"/>
      <w:outlineLvl w:val="1"/>
    </w:pPr>
  </w:style>
  <w:style w:type="paragraph" w:styleId="1225" w:customStyle="1">
    <w:name w:val="应答文本"/>
    <w:basedOn w:val="993"/>
    <w:next w:val="1226"/>
    <w:uiPriority w:val="0"/>
    <w:qFormat/>
    <w:pPr>
      <w:ind w:left="1296" w:firstLine="2112"/>
      <w:spacing w:before="0" w:after="0" w:line="460" w:lineRule="exact"/>
    </w:pPr>
    <w:rPr>
      <w:rFonts w:ascii="Times New Roman" w:hAnsi="Times New Roman" w:cs="Times New Roman"/>
    </w:rPr>
  </w:style>
  <w:style w:type="paragraph" w:styleId="1226" w:customStyle="1">
    <w:name w:val="引文目录1"/>
    <w:basedOn w:val="993"/>
    <w:next w:val="992"/>
    <w:uiPriority w:val="0"/>
    <w:qFormat/>
    <w:pPr>
      <w:ind w:left="420" w:firstLine="2560"/>
      <w:jc w:val="center"/>
      <w:spacing w:before="0" w:after="0" w:line="360" w:lineRule="auto"/>
    </w:pPr>
    <w:rPr>
      <w:rFonts w:ascii="Times New Roman" w:hAnsi="Times New Roman" w:cs="Times New Roman"/>
    </w:rPr>
  </w:style>
  <w:style w:type="paragraph" w:styleId="1227" w:customStyle="1">
    <w:name w:val="首行缩进"/>
    <w:basedOn w:val="992"/>
    <w:uiPriority w:val="0"/>
    <w:qFormat/>
    <w:pPr>
      <w:ind w:firstLine="480"/>
    </w:pPr>
    <w:rPr>
      <w:rFonts w:ascii="Times New Roman" w:hAnsi="Times New Roman" w:cs="Times New Roman"/>
      <w:lang w:val="zh-CN"/>
    </w:rPr>
  </w:style>
  <w:style w:type="paragraph" w:styleId="1228" w:customStyle="1">
    <w:name w:val="font9"/>
    <w:basedOn w:val="993"/>
    <w:next w:val="1229"/>
    <w:uiPriority w:val="0"/>
    <w:qFormat/>
    <w:pPr>
      <w:ind w:left="0" w:firstLine="7168"/>
      <w:spacing w:before="280" w:after="280" w:line="240" w:lineRule="auto"/>
    </w:pPr>
    <w:rPr>
      <w:rFonts w:ascii="Times New Roman" w:hAnsi="Times New Roman" w:cs="Times New Roman"/>
    </w:rPr>
  </w:style>
  <w:style w:type="paragraph" w:styleId="1229" w:customStyle="1">
    <w:name w:val="样式 标题 3 + (中文) 黑体 小四 非加粗 段前: 7.8 磅 段后: 0 磅 行距: 固定值 20 磅"/>
    <w:basedOn w:val="996"/>
    <w:next w:val="1230"/>
    <w:uiPriority w:val="0"/>
    <w:qFormat/>
    <w:pPr>
      <w:ind w:left="0"/>
      <w:spacing w:before="0" w:after="0" w:line="400" w:lineRule="exact"/>
      <w:outlineLvl w:val="2"/>
    </w:pPr>
  </w:style>
  <w:style w:type="paragraph" w:styleId="1230" w:customStyle="1">
    <w:name w:val="标书正文"/>
    <w:basedOn w:val="993"/>
    <w:next w:val="1231"/>
    <w:uiPriority w:val="0"/>
    <w:qFormat/>
    <w:pPr>
      <w:ind w:left="440" w:right="100" w:firstLine="2760"/>
      <w:spacing w:before="0" w:after="0" w:line="360" w:lineRule="auto"/>
    </w:pPr>
    <w:rPr>
      <w:rFonts w:ascii="Times New Roman" w:hAnsi="Times New Roman" w:cs="Times New Roman"/>
    </w:rPr>
  </w:style>
  <w:style w:type="paragraph" w:styleId="1231" w:customStyle="1">
    <w:name w:val="xl67"/>
    <w:basedOn w:val="993"/>
    <w:next w:val="1232"/>
    <w:uiPriority w:val="0"/>
    <w:qFormat/>
    <w:pPr>
      <w:ind w:left="0" w:firstLine="5120"/>
      <w:spacing w:before="280" w:after="280" w:line="240" w:lineRule="auto"/>
    </w:pPr>
    <w:rPr>
      <w:rFonts w:ascii="Times New Roman" w:hAnsi="Times New Roman" w:cs="Times New Roman"/>
    </w:rPr>
  </w:style>
  <w:style w:type="paragraph" w:styleId="1232" w:customStyle="1">
    <w:name w:val="索引 61"/>
    <w:basedOn w:val="993"/>
    <w:next w:val="992"/>
    <w:uiPriority w:val="0"/>
    <w:qFormat/>
    <w:pPr>
      <w:ind w:left="1000" w:firstLine="2560"/>
      <w:jc w:val="center"/>
      <w:spacing w:before="0" w:after="0" w:line="360" w:lineRule="auto"/>
    </w:pPr>
    <w:rPr>
      <w:rFonts w:ascii="Times New Roman" w:hAnsi="Times New Roman" w:cs="Times New Roman"/>
    </w:rPr>
  </w:style>
  <w:style w:type="paragraph" w:styleId="1233" w:customStyle="1">
    <w:name w:val="目录3"/>
    <w:basedOn w:val="993"/>
    <w:next w:val="992"/>
    <w:uiPriority w:val="0"/>
    <w:qFormat/>
    <w:pPr>
      <w:ind w:left="419" w:firstLine="5283"/>
      <w:spacing w:before="0" w:after="0" w:line="317" w:lineRule="atLeast"/>
    </w:pPr>
    <w:rPr>
      <w:rFonts w:ascii="Times New Roman" w:hAnsi="Times New Roman" w:cs="Times New Roman"/>
    </w:rPr>
  </w:style>
  <w:style w:type="paragraph" w:styleId="1234" w:customStyle="1">
    <w:name w:val="xl90"/>
    <w:basedOn w:val="993"/>
    <w:next w:val="1235"/>
    <w:uiPriority w:val="0"/>
    <w:qFormat/>
    <w:pPr>
      <w:ind w:left="0" w:firstLine="3584"/>
      <w:spacing w:before="280" w:after="280" w:line="240" w:lineRule="auto"/>
    </w:pPr>
    <w:rPr>
      <w:rFonts w:ascii="Times New Roman" w:hAnsi="Times New Roman" w:cs="Times New Roman"/>
    </w:rPr>
  </w:style>
  <w:style w:type="paragraph" w:styleId="1235" w:customStyle="1">
    <w:name w:val="列表框1"/>
    <w:next w:val="1226"/>
    <w:uiPriority w:val="0"/>
    <w:qFormat/>
    <w:pPr>
      <w:ind w:firstLine="2048"/>
      <w:spacing w:line="460" w:lineRule="exact"/>
    </w:pPr>
    <w:rPr>
      <w:rFonts w:ascii="Calibri" w:hAnsi="Calibri" w:eastAsia="宋体" w:cs="宋体"/>
      <w:lang w:val="en-US" w:eastAsia="zh-CN" w:bidi="ar-SA"/>
    </w:rPr>
  </w:style>
  <w:style w:type="paragraph" w:styleId="1236" w:customStyle="1">
    <w:name w:val="1ji"/>
    <w:basedOn w:val="994"/>
    <w:next w:val="1215"/>
    <w:uiPriority w:val="0"/>
    <w:qFormat/>
    <w:pPr>
      <w:ind w:left="0" w:firstLine="18"/>
      <w:jc w:val="center"/>
      <w:spacing w:before="0" w:after="0" w:line="240" w:lineRule="auto"/>
      <w:outlineLvl w:val="0"/>
    </w:pPr>
  </w:style>
  <w:style w:type="paragraph" w:styleId="1237" w:customStyle="1">
    <w:name w:val="索引 81"/>
    <w:basedOn w:val="993"/>
    <w:next w:val="992"/>
    <w:uiPriority w:val="0"/>
    <w:qFormat/>
    <w:pPr>
      <w:ind w:left="1400" w:firstLine="2560"/>
      <w:jc w:val="center"/>
      <w:spacing w:before="0" w:after="0" w:line="360" w:lineRule="auto"/>
    </w:pPr>
    <w:rPr>
      <w:rFonts w:ascii="Times New Roman" w:hAnsi="Times New Roman" w:cs="Times New Roman"/>
    </w:rPr>
  </w:style>
  <w:style w:type="paragraph" w:styleId="1238" w:customStyle="1">
    <w:name w:val="正文1"/>
    <w:basedOn w:val="992"/>
    <w:next w:val="992"/>
    <w:uiPriority w:val="0"/>
    <w:qFormat/>
    <w:pPr>
      <w:spacing w:line="312" w:lineRule="atLeast"/>
    </w:pPr>
    <w:rPr>
      <w:rFonts w:ascii="楷体_GB2312" w:hAnsi="Times New Roman" w:eastAsia="楷体_GB2312" w:cs="Times New Roman"/>
      <w:sz w:val="24"/>
    </w:rPr>
  </w:style>
  <w:style w:type="paragraph" w:styleId="1239" w:customStyle="1">
    <w:name w:val="Char Char Char Char Char Char1 Char Char Char1 Char Char Char Char Char Char Char Char Char Char Char Char Char Char Char Char Char Char"/>
    <w:basedOn w:val="993"/>
    <w:next w:val="1240"/>
    <w:uiPriority w:val="0"/>
    <w:qFormat/>
    <w:pPr>
      <w:ind w:left="0" w:firstLine="2560"/>
      <w:spacing w:before="0" w:after="0" w:line="240" w:lineRule="auto"/>
    </w:pPr>
    <w:rPr>
      <w:rFonts w:ascii="Times New Roman" w:hAnsi="Times New Roman" w:cs="Times New Roman"/>
    </w:rPr>
  </w:style>
  <w:style w:type="paragraph" w:styleId="1240" w:customStyle="1">
    <w:name w:val="样式 加粗 居中11"/>
    <w:basedOn w:val="993"/>
    <w:next w:val="1241"/>
    <w:uiPriority w:val="0"/>
    <w:qFormat/>
    <w:pPr>
      <w:ind w:left="0" w:firstLine="2560"/>
      <w:jc w:val="center"/>
      <w:spacing w:before="0" w:after="0" w:line="360" w:lineRule="auto"/>
    </w:pPr>
    <w:rPr>
      <w:rFonts w:ascii="Times New Roman" w:hAnsi="Times New Roman" w:cs="Times New Roman"/>
    </w:rPr>
  </w:style>
  <w:style w:type="paragraph" w:styleId="1241" w:customStyle="1">
    <w:name w:val="xl89"/>
    <w:basedOn w:val="993"/>
    <w:next w:val="1242"/>
    <w:uiPriority w:val="0"/>
    <w:qFormat/>
    <w:pPr>
      <w:ind w:left="0" w:firstLine="3584"/>
      <w:spacing w:before="280" w:after="280" w:line="240" w:lineRule="auto"/>
    </w:pPr>
    <w:rPr>
      <w:rFonts w:ascii="Times New Roman" w:hAnsi="Times New Roman" w:cs="Times New Roman"/>
    </w:rPr>
  </w:style>
  <w:style w:type="paragraph" w:styleId="1242" w:customStyle="1">
    <w:name w:val="Char Char Char Char Char Char1 Char Char Char Char Char Char1 Char Char Char Char Char Char Char Char Char"/>
    <w:basedOn w:val="993"/>
    <w:next w:val="1243"/>
    <w:uiPriority w:val="0"/>
    <w:qFormat/>
    <w:pPr>
      <w:ind w:left="0" w:firstLine="2560"/>
      <w:spacing w:before="0" w:after="0" w:line="240" w:lineRule="auto"/>
    </w:pPr>
    <w:rPr>
      <w:rFonts w:ascii="Times New Roman" w:hAnsi="Times New Roman" w:cs="Times New Roman"/>
    </w:rPr>
  </w:style>
  <w:style w:type="paragraph" w:styleId="1243" w:customStyle="1">
    <w:name w:val="文章附标题"/>
    <w:basedOn w:val="993"/>
    <w:next w:val="993"/>
    <w:uiPriority w:val="0"/>
    <w:qFormat/>
    <w:pPr>
      <w:ind w:left="0" w:firstLine="5120"/>
      <w:jc w:val="center"/>
      <w:spacing w:before="187" w:after="175" w:line="374" w:lineRule="atLeast"/>
    </w:pPr>
    <w:rPr>
      <w:rFonts w:ascii="Times New Roman" w:hAnsi="Times New Roman" w:cs="Times New Roman"/>
    </w:rPr>
  </w:style>
  <w:style w:type="paragraph" w:styleId="1244">
    <w:name w:val="Quote"/>
    <w:next w:val="992"/>
    <w:uiPriority w:val="0"/>
    <w:qFormat/>
    <w:pPr>
      <w:ind w:left="3680" w:right="864"/>
      <w:jc w:val="center"/>
      <w:spacing w:before="200" w:after="160"/>
    </w:pPr>
    <w:rPr>
      <w:rFonts w:ascii="Calibri" w:hAnsi="Calibri" w:eastAsia="宋体" w:cs="宋体"/>
      <w:i/>
      <w:lang w:val="en-US" w:eastAsia="zh-CN" w:bidi="ar-SA"/>
    </w:rPr>
  </w:style>
  <w:style w:type="paragraph" w:styleId="1245" w:customStyle="1">
    <w:name w:val="Default Paragraph Font Para Char Char Char Char Char Char"/>
    <w:basedOn w:val="993"/>
    <w:next w:val="1246"/>
    <w:uiPriority w:val="0"/>
    <w:qFormat/>
    <w:pPr>
      <w:ind w:left="0" w:firstLine="3584"/>
      <w:spacing w:before="0" w:after="160" w:line="240" w:lineRule="exact"/>
    </w:pPr>
    <w:rPr>
      <w:rFonts w:ascii="Times New Roman" w:hAnsi="Times New Roman" w:cs="Times New Roman"/>
    </w:rPr>
  </w:style>
  <w:style w:type="paragraph" w:styleId="1246" w:customStyle="1">
    <w:name w:val="xl23"/>
    <w:basedOn w:val="993"/>
    <w:next w:val="1028"/>
    <w:uiPriority w:val="0"/>
    <w:qFormat/>
    <w:pPr>
      <w:ind w:left="0" w:firstLine="20"/>
      <w:spacing w:before="280" w:after="280" w:line="240" w:lineRule="auto"/>
      <w:shd w:val="clear" w:color="000000" w:fill="ffffff"/>
    </w:pPr>
    <w:rPr>
      <w:rFonts w:ascii="Times New Roman" w:hAnsi="Times New Roman" w:cs="Times New Roman"/>
    </w:rPr>
  </w:style>
  <w:style w:type="paragraph" w:styleId="1247" w:customStyle="1">
    <w:name w:val="列出段落11"/>
    <w:basedOn w:val="993"/>
    <w:next w:val="1248"/>
    <w:uiPriority w:val="0"/>
    <w:qFormat/>
    <w:pPr>
      <w:ind w:left="420" w:firstLine="3748"/>
      <w:spacing w:before="0" w:after="0" w:line="240" w:lineRule="auto"/>
    </w:pPr>
    <w:rPr>
      <w:rFonts w:ascii="Times New Roman" w:hAnsi="Times New Roman" w:cs="Times New Roman"/>
    </w:rPr>
  </w:style>
  <w:style w:type="paragraph" w:styleId="1248" w:customStyle="1">
    <w:name w:val="样式 标题 2 + (西文) 宋体 非加粗 居中"/>
    <w:basedOn w:val="995"/>
    <w:next w:val="1249"/>
    <w:uiPriority w:val="0"/>
    <w:qFormat/>
    <w:pPr>
      <w:ind w:left="0" w:firstLine="24"/>
      <w:jc w:val="center"/>
      <w:spacing w:line="412" w:lineRule="auto"/>
      <w:outlineLvl w:val="1"/>
    </w:pPr>
  </w:style>
  <w:style w:type="paragraph" w:styleId="1249" w:customStyle="1">
    <w:name w:val="页脚 Char Char"/>
    <w:basedOn w:val="993"/>
    <w:next w:val="1250"/>
    <w:uiPriority w:val="0"/>
    <w:qFormat/>
    <w:pPr>
      <w:ind w:left="0" w:firstLine="5120"/>
      <w:spacing w:before="0" w:after="0" w:line="240" w:lineRule="auto"/>
    </w:pPr>
    <w:rPr>
      <w:rFonts w:ascii="Times New Roman" w:hAnsi="Times New Roman" w:cs="Times New Roman"/>
    </w:rPr>
  </w:style>
  <w:style w:type="paragraph" w:styleId="1250" w:customStyle="1">
    <w:name w:val="样式 标题 1 + 段前: 16 磅 段后: 16 磅"/>
    <w:basedOn w:val="994"/>
    <w:next w:val="1251"/>
    <w:uiPriority w:val="0"/>
    <w:qFormat/>
    <w:pPr>
      <w:ind w:left="0" w:firstLine="18"/>
      <w:jc w:val="center"/>
      <w:spacing w:before="120" w:after="0" w:line="360" w:lineRule="auto"/>
      <w:outlineLvl w:val="0"/>
    </w:pPr>
  </w:style>
  <w:style w:type="paragraph" w:styleId="1251" w:customStyle="1">
    <w:name w:val="Char1 Char Char Char Char Char Char"/>
    <w:basedOn w:val="993"/>
    <w:next w:val="1252"/>
    <w:uiPriority w:val="0"/>
    <w:qFormat/>
    <w:pPr>
      <w:ind w:left="0" w:firstLine="2560"/>
      <w:spacing w:before="0" w:after="0" w:line="240" w:lineRule="auto"/>
    </w:pPr>
    <w:rPr>
      <w:rFonts w:ascii="Times New Roman" w:hAnsi="Times New Roman" w:cs="Times New Roman"/>
    </w:rPr>
  </w:style>
  <w:style w:type="paragraph" w:styleId="1252" w:customStyle="1">
    <w:name w:val="文档标题4"/>
    <w:basedOn w:val="997"/>
    <w:next w:val="992"/>
    <w:uiPriority w:val="0"/>
    <w:qFormat/>
    <w:pPr>
      <w:ind w:left="851" w:firstLine="30"/>
      <w:spacing w:after="280" w:line="360" w:lineRule="auto"/>
      <w:outlineLvl w:val="3"/>
    </w:pPr>
  </w:style>
  <w:style w:type="paragraph" w:styleId="1253" w:customStyle="1">
    <w:name w:val="font0"/>
    <w:basedOn w:val="993"/>
    <w:next w:val="1228"/>
    <w:uiPriority w:val="0"/>
    <w:qFormat/>
    <w:pPr>
      <w:ind w:left="0" w:firstLine="1024"/>
      <w:spacing w:before="280" w:after="280" w:line="240" w:lineRule="auto"/>
    </w:pPr>
    <w:rPr>
      <w:rFonts w:ascii="Times New Roman" w:hAnsi="Times New Roman" w:cs="Times New Roman"/>
    </w:rPr>
  </w:style>
  <w:style w:type="paragraph" w:styleId="1254" w:customStyle="1">
    <w:name w:val="CM5"/>
    <w:basedOn w:val="993"/>
    <w:next w:val="992"/>
    <w:uiPriority w:val="0"/>
    <w:qFormat/>
    <w:pPr>
      <w:ind w:left="200" w:firstLine="2760"/>
      <w:spacing w:before="0" w:after="0" w:line="400" w:lineRule="atLeast"/>
    </w:pPr>
    <w:rPr>
      <w:rFonts w:ascii="Times New Roman" w:hAnsi="Times New Roman" w:cs="Times New Roman"/>
    </w:rPr>
  </w:style>
  <w:style w:type="paragraph" w:styleId="1255" w:customStyle="1">
    <w:name w:val="Pa0"/>
    <w:basedOn w:val="993"/>
    <w:next w:val="992"/>
    <w:uiPriority w:val="0"/>
    <w:qFormat/>
    <w:pPr>
      <w:ind w:left="0" w:firstLine="4608"/>
      <w:spacing w:before="0" w:after="0" w:line="241" w:lineRule="atLeast"/>
    </w:pPr>
    <w:rPr>
      <w:rFonts w:ascii="Times New Roman" w:hAnsi="Times New Roman" w:cs="Times New Roman"/>
    </w:rPr>
  </w:style>
  <w:style w:type="paragraph" w:styleId="1256" w:customStyle="1">
    <w:name w:val="招标文件》"/>
    <w:basedOn w:val="993"/>
    <w:next w:val="1192"/>
    <w:uiPriority w:val="0"/>
    <w:qFormat/>
    <w:pPr>
      <w:ind w:left="420" w:firstLine="2140"/>
      <w:spacing w:before="120" w:after="120" w:line="300" w:lineRule="auto"/>
    </w:pPr>
    <w:rPr>
      <w:rFonts w:ascii="Times New Roman" w:hAnsi="Times New Roman" w:cs="Times New Roman"/>
    </w:rPr>
  </w:style>
  <w:style w:type="paragraph" w:styleId="1257" w:customStyle="1">
    <w:name w:val="段"/>
    <w:next w:val="992"/>
    <w:uiPriority w:val="0"/>
    <w:qFormat/>
    <w:pPr>
      <w:ind w:firstLine="200"/>
      <w:jc w:val="both"/>
      <w:spacing w:line="360" w:lineRule="auto"/>
    </w:pPr>
    <w:rPr>
      <w:rFonts w:ascii="宋体" w:hAnsi="宋体" w:eastAsia="宋体" w:cs="宋体"/>
      <w:sz w:val="24"/>
      <w:szCs w:val="22"/>
      <w:lang w:val="en-US" w:eastAsia="zh-CN" w:bidi="ar-SA"/>
    </w:rPr>
  </w:style>
  <w:style w:type="paragraph" w:styleId="1258" w:customStyle="1">
    <w:name w:val="标书_正文"/>
    <w:basedOn w:val="993"/>
    <w:next w:val="1259"/>
    <w:uiPriority w:val="0"/>
    <w:qFormat/>
    <w:pPr>
      <w:ind w:left="420" w:firstLine="1188"/>
      <w:spacing w:before="0" w:after="0" w:line="360" w:lineRule="auto"/>
    </w:pPr>
    <w:rPr>
      <w:rFonts w:ascii="Times New Roman" w:hAnsi="Times New Roman" w:cs="Times New Roman"/>
    </w:rPr>
  </w:style>
  <w:style w:type="paragraph" w:styleId="1259" w:customStyle="1">
    <w:name w:val="样式 标题 2 + Times New Roman 四号 非加粗 段前: 5 磅 段后: 0 磅 行距: 固定值 20..."/>
    <w:basedOn w:val="995"/>
    <w:next w:val="1207"/>
    <w:uiPriority w:val="0"/>
    <w:qFormat/>
    <w:pPr>
      <w:ind w:left="0" w:firstLine="24"/>
      <w:spacing w:before="100" w:after="0" w:line="400" w:lineRule="exact"/>
      <w:outlineLvl w:val="1"/>
    </w:pPr>
  </w:style>
  <w:style w:type="paragraph" w:styleId="1260" w:customStyle="1">
    <w:name w:val="图片0"/>
    <w:basedOn w:val="993"/>
    <w:next w:val="1039"/>
    <w:uiPriority w:val="0"/>
    <w:qFormat/>
    <w:pPr>
      <w:ind w:left="-161" w:firstLine="1187"/>
      <w:spacing w:before="0" w:after="0" w:line="276" w:lineRule="auto"/>
    </w:pPr>
    <w:rPr>
      <w:rFonts w:ascii="Times New Roman" w:hAnsi="Times New Roman" w:cs="Times New Roman"/>
    </w:rPr>
  </w:style>
  <w:style w:type="paragraph" w:styleId="1261" w:customStyle="1">
    <w:name w:val="Char Char Char2 Char Char Char2 Char"/>
    <w:basedOn w:val="993"/>
    <w:next w:val="1233"/>
    <w:uiPriority w:val="0"/>
    <w:qFormat/>
    <w:pPr>
      <w:ind w:left="560" w:firstLine="3632"/>
      <w:spacing w:before="0" w:after="160" w:line="240" w:lineRule="exact"/>
    </w:pPr>
    <w:rPr>
      <w:rFonts w:ascii="Times New Roman" w:hAnsi="Times New Roman" w:cs="Times New Roman"/>
    </w:rPr>
  </w:style>
  <w:style w:type="paragraph" w:styleId="1262" w:customStyle="1">
    <w:name w:val="Char Char Char Char"/>
    <w:next w:val="1263"/>
    <w:uiPriority w:val="0"/>
    <w:qFormat/>
    <w:pPr>
      <w:ind w:firstLine="10"/>
      <w:spacing w:line="360" w:lineRule="auto"/>
      <w:shd w:val="clear" w:color="000000" w:fill="000080"/>
    </w:pPr>
    <w:rPr>
      <w:rFonts w:ascii="Calibri" w:hAnsi="Calibri" w:eastAsia="宋体" w:cs="宋体"/>
      <w:lang w:val="en-US" w:eastAsia="zh-CN" w:bidi="ar-SA"/>
    </w:rPr>
  </w:style>
  <w:style w:type="paragraph" w:styleId="1263" w:customStyle="1">
    <w:name w:val="杨昂超式样黑体主"/>
    <w:basedOn w:val="993"/>
    <w:next w:val="1264"/>
    <w:uiPriority w:val="0"/>
    <w:qFormat/>
    <w:pPr>
      <w:ind w:left="0" w:firstLine="4608"/>
      <w:spacing w:before="0" w:after="0" w:line="240" w:lineRule="auto"/>
    </w:pPr>
    <w:rPr>
      <w:rFonts w:ascii="Times New Roman" w:hAnsi="Times New Roman" w:cs="Times New Roman"/>
    </w:rPr>
  </w:style>
  <w:style w:type="paragraph" w:styleId="1264" w:customStyle="1">
    <w:name w:val="Char Char Char Char Char Char1 Char Char Char Char Char Char Char Char Char Char"/>
    <w:basedOn w:val="993"/>
    <w:next w:val="1265"/>
    <w:uiPriority w:val="0"/>
    <w:qFormat/>
    <w:pPr>
      <w:ind w:left="0" w:firstLine="2560"/>
      <w:spacing w:before="0" w:after="0" w:line="240" w:lineRule="auto"/>
    </w:pPr>
    <w:rPr>
      <w:rFonts w:ascii="Times New Roman" w:hAnsi="Times New Roman" w:cs="Times New Roman"/>
    </w:rPr>
  </w:style>
  <w:style w:type="paragraph" w:styleId="1265" w:customStyle="1">
    <w:name w:val="目录1"/>
    <w:basedOn w:val="993"/>
    <w:next w:val="992"/>
    <w:uiPriority w:val="0"/>
    <w:qFormat/>
    <w:pPr>
      <w:ind w:left="0" w:firstLine="7168"/>
      <w:spacing w:before="0" w:after="136" w:line="289" w:lineRule="atLeast"/>
    </w:pPr>
    <w:rPr>
      <w:rFonts w:ascii="Times New Roman" w:hAnsi="Times New Roman" w:cs="Times New Roman"/>
    </w:rPr>
  </w:style>
  <w:style w:type="paragraph" w:styleId="1266" w:customStyle="1">
    <w:name w:val="文档结构图1"/>
    <w:basedOn w:val="993"/>
    <w:next w:val="1267"/>
    <w:uiPriority w:val="0"/>
    <w:qFormat/>
    <w:pPr>
      <w:ind w:left="200" w:firstLine="2248"/>
      <w:spacing w:before="0" w:after="0" w:line="360" w:lineRule="auto"/>
    </w:pPr>
    <w:rPr>
      <w:rFonts w:ascii="Times New Roman" w:hAnsi="Times New Roman" w:cs="Times New Roman"/>
    </w:rPr>
  </w:style>
  <w:style w:type="paragraph" w:styleId="1267" w:customStyle="1">
    <w:name w:val="2ji"/>
    <w:basedOn w:val="995"/>
    <w:next w:val="1034"/>
    <w:uiPriority w:val="0"/>
    <w:qFormat/>
    <w:pPr>
      <w:ind w:left="0" w:firstLine="24"/>
      <w:spacing w:before="0" w:after="0" w:line="360" w:lineRule="auto"/>
      <w:outlineLvl w:val="1"/>
    </w:pPr>
  </w:style>
  <w:style w:type="paragraph" w:styleId="1268" w:customStyle="1">
    <w:name w:val="xl91"/>
    <w:basedOn w:val="993"/>
    <w:next w:val="1189"/>
    <w:uiPriority w:val="0"/>
    <w:qFormat/>
    <w:pPr>
      <w:ind w:left="0" w:firstLine="3584"/>
      <w:spacing w:before="280" w:after="280" w:line="240" w:lineRule="auto"/>
    </w:pPr>
    <w:rPr>
      <w:rFonts w:ascii="Times New Roman" w:hAnsi="Times New Roman" w:cs="Times New Roman"/>
    </w:rPr>
  </w:style>
  <w:style w:type="paragraph" w:styleId="1269" w:customStyle="1">
    <w:name w:val="Text Body"/>
    <w:basedOn w:val="993"/>
    <w:next w:val="1270"/>
    <w:uiPriority w:val="0"/>
    <w:qFormat/>
    <w:pPr>
      <w:ind w:left="0" w:firstLine="4096"/>
      <w:spacing w:before="0" w:after="120" w:line="240" w:lineRule="auto"/>
    </w:pPr>
    <w:rPr>
      <w:rFonts w:ascii="Times New Roman" w:hAnsi="Times New Roman" w:cs="Times New Roman"/>
    </w:rPr>
  </w:style>
  <w:style w:type="paragraph" w:styleId="1270" w:customStyle="1">
    <w:name w:val="项目符1"/>
    <w:basedOn w:val="993"/>
    <w:next w:val="1271"/>
    <w:uiPriority w:val="0"/>
    <w:qFormat/>
    <w:pPr>
      <w:ind w:left="1365" w:right="100" w:firstLine="2728"/>
      <w:spacing w:before="78" w:after="78" w:line="300" w:lineRule="auto"/>
    </w:pPr>
    <w:rPr>
      <w:rFonts w:ascii="Times New Roman" w:hAnsi="Times New Roman" w:cs="Times New Roman"/>
    </w:rPr>
  </w:style>
  <w:style w:type="paragraph" w:styleId="1271" w:customStyle="1">
    <w:name w:val="引文目录标题1"/>
    <w:basedOn w:val="993"/>
    <w:next w:val="992"/>
    <w:uiPriority w:val="0"/>
    <w:qFormat/>
    <w:pPr>
      <w:ind w:left="0" w:firstLine="4608"/>
      <w:jc w:val="center"/>
      <w:spacing w:before="120" w:after="0" w:line="360" w:lineRule="auto"/>
    </w:pPr>
    <w:rPr>
      <w:rFonts w:ascii="Times New Roman" w:hAnsi="Times New Roman" w:cs="Times New Roman"/>
    </w:rPr>
  </w:style>
  <w:style w:type="paragraph" w:styleId="1272" w:customStyle="1">
    <w:name w:val="样式 标题 3 + (西文) 黑体 (中文) 黑体 (符号) 宋体 小四 段前: 5 磅 段后: 5 磅 行距: 1..."/>
    <w:basedOn w:val="996"/>
    <w:next w:val="1273"/>
    <w:uiPriority w:val="0"/>
    <w:qFormat/>
    <w:pPr>
      <w:ind w:left="1429" w:firstLine="18"/>
      <w:spacing w:before="100" w:after="100" w:line="360" w:lineRule="auto"/>
      <w:outlineLvl w:val="2"/>
    </w:pPr>
  </w:style>
  <w:style w:type="paragraph" w:styleId="1273" w:customStyle="1">
    <w:name w:val="xl22"/>
    <w:basedOn w:val="993"/>
    <w:next w:val="1274"/>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74" w:customStyle="1">
    <w:name w:val="自定义一"/>
    <w:basedOn w:val="993"/>
    <w:next w:val="992"/>
    <w:uiPriority w:val="0"/>
    <w:qFormat/>
    <w:pPr>
      <w:ind w:left="0"/>
      <w:spacing w:before="0" w:after="0" w:line="360" w:lineRule="auto"/>
    </w:pPr>
    <w:rPr>
      <w:rFonts w:ascii="Times New Roman" w:hAnsi="Times New Roman" w:cs="Times New Roman"/>
    </w:rPr>
  </w:style>
  <w:style w:type="paragraph" w:styleId="1275" w:customStyle="1">
    <w:name w:val="xl78"/>
    <w:basedOn w:val="993"/>
    <w:next w:val="1276"/>
    <w:uiPriority w:val="0"/>
    <w:qFormat/>
    <w:pPr>
      <w:ind w:left="0" w:firstLine="3584"/>
      <w:jc w:val="center"/>
      <w:spacing w:before="280" w:after="280" w:line="240" w:lineRule="auto"/>
    </w:pPr>
    <w:rPr>
      <w:rFonts w:ascii="Times New Roman" w:hAnsi="Times New Roman" w:cs="Times New Roman"/>
    </w:rPr>
  </w:style>
  <w:style w:type="paragraph" w:styleId="1276" w:customStyle="1">
    <w:name w:val="段落正文"/>
    <w:next w:val="1218"/>
    <w:uiPriority w:val="0"/>
    <w:qFormat/>
    <w:pPr>
      <w:ind w:firstLine="4608"/>
      <w:jc w:val="center"/>
      <w:spacing w:line="360" w:lineRule="auto"/>
    </w:pPr>
    <w:rPr>
      <w:rFonts w:ascii="Calibri" w:hAnsi="Calibri" w:eastAsia="宋体" w:cs="宋体"/>
      <w:lang w:val="en-US" w:eastAsia="zh-CN" w:bidi="ar-SA"/>
    </w:rPr>
  </w:style>
  <w:style w:type="paragraph" w:styleId="1277" w:customStyle="1">
    <w:name w:val="_Style 169"/>
    <w:next w:val="992"/>
    <w:uiPriority w:val="0"/>
    <w:qFormat/>
    <w:pPr>
      <w:ind w:left="2560"/>
    </w:pPr>
    <w:rPr>
      <w:rFonts w:ascii="Calibri" w:hAnsi="Calibri" w:eastAsia="宋体" w:cs="宋体"/>
      <w:lang w:val="en-US" w:eastAsia="zh-CN" w:bidi="ar-SA"/>
    </w:rPr>
  </w:style>
  <w:style w:type="paragraph" w:styleId="1278" w:customStyle="1">
    <w:name w:val="样式 小四 行距: 1.5 倍行距 首行缩进:  2 字符"/>
    <w:basedOn w:val="993"/>
    <w:next w:val="1223"/>
    <w:uiPriority w:val="0"/>
    <w:qFormat/>
    <w:pPr>
      <w:ind w:left="480" w:firstLine="2784"/>
      <w:spacing w:before="0" w:after="0" w:line="360" w:lineRule="auto"/>
    </w:pPr>
    <w:rPr>
      <w:rFonts w:ascii="Times New Roman" w:hAnsi="Times New Roman" w:cs="Times New Roman"/>
    </w:rPr>
  </w:style>
  <w:style w:type="paragraph" w:styleId="1279" w:customStyle="1">
    <w:name w:val="小节标题"/>
    <w:basedOn w:val="993"/>
    <w:next w:val="992"/>
    <w:uiPriority w:val="0"/>
    <w:qFormat/>
    <w:pPr>
      <w:ind w:left="0" w:firstLine="7168"/>
      <w:spacing w:before="175" w:after="102" w:line="351" w:lineRule="atLeast"/>
    </w:pPr>
    <w:rPr>
      <w:rFonts w:ascii="Times New Roman" w:hAnsi="Times New Roman" w:cs="Times New Roman"/>
    </w:rPr>
  </w:style>
  <w:style w:type="paragraph" w:styleId="1280" w:customStyle="1">
    <w:name w:val="TOC 标题2"/>
    <w:basedOn w:val="993"/>
    <w:next w:val="992"/>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1" w:customStyle="1">
    <w:name w:val="表格文字（两侧对齐）"/>
    <w:basedOn w:val="993"/>
    <w:next w:val="1282"/>
    <w:uiPriority w:val="0"/>
    <w:qFormat/>
    <w:pPr>
      <w:ind w:left="0" w:firstLine="3584"/>
      <w:spacing w:before="0" w:after="0" w:line="240" w:lineRule="auto"/>
    </w:pPr>
    <w:rPr>
      <w:rFonts w:ascii="Times New Roman" w:hAnsi="Times New Roman" w:cs="Times New Roman"/>
    </w:rPr>
  </w:style>
  <w:style w:type="paragraph" w:styleId="1282" w:customStyle="1">
    <w:name w:val="Char"/>
    <w:basedOn w:val="993"/>
    <w:next w:val="1261"/>
    <w:uiPriority w:val="0"/>
    <w:qFormat/>
    <w:pPr>
      <w:ind w:left="900" w:firstLine="2608"/>
      <w:spacing w:before="0" w:after="0" w:line="240" w:lineRule="auto"/>
    </w:pPr>
    <w:rPr>
      <w:rFonts w:ascii="Times New Roman" w:hAnsi="Times New Roman" w:cs="Times New Roman"/>
    </w:rPr>
  </w:style>
  <w:style w:type="paragraph" w:styleId="1283" w:customStyle="1">
    <w:name w:val="xl86"/>
    <w:basedOn w:val="993"/>
    <w:next w:val="1284"/>
    <w:uiPriority w:val="0"/>
    <w:qFormat/>
    <w:pPr>
      <w:ind w:left="0" w:firstLine="5120"/>
      <w:spacing w:before="280" w:after="280" w:line="240" w:lineRule="auto"/>
    </w:pPr>
    <w:rPr>
      <w:rFonts w:ascii="Times New Roman" w:hAnsi="Times New Roman" w:cs="Times New Roman"/>
    </w:rPr>
  </w:style>
  <w:style w:type="paragraph" w:styleId="1284" w:customStyle="1">
    <w:name w:val="索引 71"/>
    <w:basedOn w:val="993"/>
    <w:next w:val="992"/>
    <w:uiPriority w:val="0"/>
    <w:qFormat/>
    <w:pPr>
      <w:ind w:left="1200" w:firstLine="2560"/>
      <w:jc w:val="center"/>
      <w:spacing w:before="0" w:after="0" w:line="360" w:lineRule="auto"/>
    </w:pPr>
    <w:rPr>
      <w:rFonts w:ascii="Times New Roman" w:hAnsi="Times New Roman" w:cs="Times New Roman"/>
    </w:rPr>
  </w:style>
  <w:style w:type="paragraph" w:styleId="1285" w:customStyle="1">
    <w:name w:val="111"/>
    <w:next w:val="1286"/>
    <w:uiPriority w:val="0"/>
    <w:qFormat/>
    <w:pPr>
      <w:ind w:left="480" w:firstLine="4320"/>
      <w:spacing w:line="440" w:lineRule="exact"/>
    </w:pPr>
    <w:rPr>
      <w:rFonts w:ascii="Calibri" w:hAnsi="Calibri" w:eastAsia="宋体" w:cs="宋体"/>
      <w:lang w:val="en-US" w:eastAsia="zh-CN" w:bidi="ar-SA"/>
    </w:rPr>
  </w:style>
  <w:style w:type="paragraph" w:styleId="1286" w:customStyle="1">
    <w:name w:val="4"/>
    <w:basedOn w:val="993"/>
    <w:next w:val="1018"/>
    <w:uiPriority w:val="0"/>
    <w:qFormat/>
    <w:pPr>
      <w:ind w:left="409" w:firstLine="3737"/>
      <w:spacing w:before="0" w:after="0" w:line="420" w:lineRule="exact"/>
    </w:pPr>
    <w:rPr>
      <w:rFonts w:ascii="Times New Roman" w:hAnsi="Times New Roman" w:cs="Times New Roman"/>
    </w:rPr>
  </w:style>
  <w:style w:type="paragraph" w:styleId="1287" w:customStyle="1">
    <w:name w:val="Char Char Char Char Char Char1 Char Char Char1 Char Char Char Char Char Char"/>
    <w:basedOn w:val="993"/>
    <w:next w:val="1272"/>
    <w:uiPriority w:val="0"/>
    <w:qFormat/>
    <w:pPr>
      <w:ind w:left="0" w:firstLine="2560"/>
      <w:spacing w:before="0" w:after="0" w:line="240" w:lineRule="auto"/>
    </w:pPr>
    <w:rPr>
      <w:rFonts w:ascii="Times New Roman" w:hAnsi="Times New Roman" w:cs="Times New Roman"/>
    </w:rPr>
  </w:style>
  <w:style w:type="paragraph" w:styleId="1288" w:customStyle="1">
    <w:name w:val="Char Char Char Char Char Char1 Char Char Char Char Char Char1 Char Char Char"/>
    <w:basedOn w:val="993"/>
    <w:next w:val="1289"/>
    <w:uiPriority w:val="0"/>
    <w:qFormat/>
    <w:pPr>
      <w:ind w:left="0" w:firstLine="2560"/>
      <w:spacing w:before="0" w:after="0" w:line="240" w:lineRule="auto"/>
    </w:pPr>
    <w:rPr>
      <w:rFonts w:ascii="Times New Roman" w:hAnsi="Times New Roman" w:cs="Times New Roman"/>
    </w:rPr>
  </w:style>
  <w:style w:type="paragraph" w:styleId="1289" w:customStyle="1">
    <w:name w:val="正文符号1"/>
    <w:basedOn w:val="993"/>
    <w:next w:val="1290"/>
    <w:uiPriority w:val="0"/>
    <w:qFormat/>
    <w:pPr>
      <w:ind w:left="987" w:firstLine="5724"/>
      <w:spacing w:before="0" w:after="0" w:line="240" w:lineRule="auto"/>
    </w:pPr>
    <w:rPr>
      <w:rFonts w:ascii="Times New Roman" w:hAnsi="Times New Roman" w:cs="Times New Roman"/>
    </w:rPr>
  </w:style>
  <w:style w:type="paragraph" w:styleId="1290" w:customStyle="1">
    <w:name w:val="索引 31"/>
    <w:basedOn w:val="993"/>
    <w:next w:val="992"/>
    <w:uiPriority w:val="0"/>
    <w:qFormat/>
    <w:pPr>
      <w:ind w:left="400" w:firstLine="2560"/>
      <w:jc w:val="center"/>
      <w:spacing w:before="0" w:after="0" w:line="360" w:lineRule="auto"/>
    </w:pPr>
    <w:rPr>
      <w:rFonts w:ascii="Times New Roman" w:hAnsi="Times New Roman" w:cs="Times New Roman"/>
    </w:rPr>
  </w:style>
  <w:style w:type="paragraph" w:styleId="1291" w:customStyle="1">
    <w:name w:val="目录4"/>
    <w:basedOn w:val="993"/>
    <w:next w:val="992"/>
    <w:uiPriority w:val="0"/>
    <w:qFormat/>
    <w:pPr>
      <w:ind w:left="629" w:firstLine="5237"/>
      <w:spacing w:before="0" w:after="0" w:line="317" w:lineRule="atLeast"/>
    </w:pPr>
    <w:rPr>
      <w:rFonts w:ascii="Times New Roman" w:hAnsi="Times New Roman" w:cs="Times New Roman"/>
    </w:rPr>
  </w:style>
  <w:style w:type="paragraph" w:styleId="1292" w:customStyle="1">
    <w:name w:val="p15"/>
    <w:basedOn w:val="992"/>
    <w:uiPriority w:val="0"/>
    <w:qFormat/>
    <w:pPr>
      <w:ind w:left="0"/>
    </w:pPr>
    <w:rPr>
      <w:rFonts w:ascii="宋体" w:hAnsi="宋体"/>
      <w:sz w:val="28"/>
      <w:szCs w:val="28"/>
    </w:rPr>
  </w:style>
  <w:style w:type="paragraph" w:styleId="1293" w:customStyle="1">
    <w:name w:val="四号 居中"/>
    <w:basedOn w:val="993"/>
    <w:next w:val="1287"/>
    <w:uiPriority w:val="0"/>
    <w:qFormat/>
    <w:pPr>
      <w:ind w:left="0" w:firstLine="6144"/>
      <w:jc w:val="center"/>
      <w:spacing w:before="0" w:after="0" w:line="360" w:lineRule="auto"/>
    </w:pPr>
    <w:rPr>
      <w:rFonts w:ascii="Times New Roman" w:hAnsi="Times New Roman" w:cs="Times New Roman"/>
    </w:rPr>
  </w:style>
  <w:style w:type="paragraph" w:styleId="1294" w:customStyle="1">
    <w:name w:val="p0"/>
    <w:next w:val="992"/>
    <w:uiPriority w:val="0"/>
    <w:qFormat/>
    <w:pPr>
      <w:ind w:firstLine="2048"/>
      <w:spacing w:line="360" w:lineRule="auto"/>
    </w:pPr>
    <w:rPr>
      <w:rFonts w:ascii="Calibri" w:hAnsi="Calibri" w:eastAsia="宋体" w:cs="宋体"/>
      <w:lang w:val="en-US" w:eastAsia="zh-CN" w:bidi="ar-SA"/>
    </w:rPr>
  </w:style>
  <w:style w:type="paragraph" w:styleId="1295" w:customStyle="1">
    <w:name w:val="列表编号 21"/>
    <w:basedOn w:val="993"/>
    <w:next w:val="1296"/>
    <w:uiPriority w:val="0"/>
    <w:qFormat/>
    <w:pPr>
      <w:ind w:left="0" w:firstLine="2560"/>
      <w:spacing w:before="0" w:after="0" w:line="360" w:lineRule="auto"/>
    </w:pPr>
    <w:rPr>
      <w:rFonts w:ascii="Times New Roman" w:hAnsi="Times New Roman" w:cs="Times New Roman"/>
    </w:rPr>
  </w:style>
  <w:style w:type="paragraph" w:styleId="1296" w:customStyle="1">
    <w:name w:val="正文文本 21"/>
    <w:basedOn w:val="993"/>
    <w:next w:val="1177"/>
    <w:uiPriority w:val="0"/>
    <w:qFormat/>
    <w:pPr>
      <w:ind w:left="0" w:firstLine="2560"/>
      <w:jc w:val="center"/>
      <w:spacing w:before="0" w:after="120" w:line="480" w:lineRule="auto"/>
    </w:pPr>
    <w:rPr>
      <w:rFonts w:ascii="Times New Roman" w:hAnsi="Times New Roman" w:cs="Times New Roman"/>
    </w:rPr>
  </w:style>
  <w:style w:type="paragraph" w:styleId="1297" w:customStyle="1">
    <w:name w:val="a2"/>
    <w:basedOn w:val="993"/>
    <w:next w:val="1031"/>
    <w:uiPriority w:val="0"/>
    <w:qFormat/>
    <w:pPr>
      <w:ind w:left="0" w:firstLine="1024"/>
      <w:spacing w:before="280" w:after="280" w:line="240" w:lineRule="auto"/>
    </w:pPr>
    <w:rPr>
      <w:rFonts w:ascii="Times New Roman" w:hAnsi="Times New Roman" w:cs="Times New Roman"/>
    </w:rPr>
  </w:style>
  <w:style w:type="paragraph" w:styleId="1298" w:customStyle="1">
    <w:name w:val="font8"/>
    <w:basedOn w:val="993"/>
    <w:next w:val="1222"/>
    <w:uiPriority w:val="0"/>
    <w:qFormat/>
    <w:pPr>
      <w:ind w:left="0" w:firstLine="2048"/>
      <w:spacing w:before="280" w:after="280" w:line="240" w:lineRule="auto"/>
    </w:pPr>
    <w:rPr>
      <w:rFonts w:ascii="Times New Roman" w:hAnsi="Times New Roman" w:cs="Times New Roman"/>
    </w:rPr>
  </w:style>
  <w:style w:type="paragraph" w:styleId="1299" w:customStyle="1">
    <w:name w:val="Char Char Char Char Char Char1 Char Char Char Char Char Char1 Char Char Char Char Char Char Char"/>
    <w:basedOn w:val="993"/>
    <w:next w:val="1300"/>
    <w:uiPriority w:val="0"/>
    <w:qFormat/>
    <w:pPr>
      <w:ind w:left="0" w:firstLine="2560"/>
      <w:spacing w:before="0" w:after="0" w:line="240" w:lineRule="auto"/>
    </w:pPr>
    <w:rPr>
      <w:rFonts w:ascii="Times New Roman" w:hAnsi="Times New Roman" w:cs="Times New Roman"/>
    </w:rPr>
  </w:style>
  <w:style w:type="paragraph" w:styleId="1300" w:customStyle="1">
    <w:name w:val="xl87"/>
    <w:basedOn w:val="993"/>
    <w:next w:val="1256"/>
    <w:uiPriority w:val="0"/>
    <w:qFormat/>
    <w:pPr>
      <w:ind w:left="0" w:firstLine="5120"/>
      <w:spacing w:before="280" w:after="280" w:line="240" w:lineRule="auto"/>
    </w:pPr>
    <w:rPr>
      <w:rFonts w:ascii="Times New Roman" w:hAnsi="Times New Roman" w:cs="Times New Roman"/>
    </w:rPr>
  </w:style>
  <w:style w:type="paragraph" w:styleId="1301" w:customStyle="1">
    <w:name w:val="444"/>
    <w:basedOn w:val="993"/>
    <w:next w:val="1012"/>
    <w:uiPriority w:val="0"/>
    <w:qFormat/>
    <w:pPr>
      <w:ind w:left="0" w:firstLine="4608"/>
      <w:jc w:val="center"/>
      <w:spacing w:before="0" w:after="0" w:line="312" w:lineRule="atLeast"/>
    </w:pPr>
    <w:rPr>
      <w:rFonts w:ascii="Times New Roman" w:hAnsi="Times New Roman" w:cs="Times New Roman"/>
    </w:rPr>
  </w:style>
  <w:style w:type="paragraph" w:styleId="1302" w:customStyle="1">
    <w:name w:val="表格文字图表文字"/>
    <w:basedOn w:val="993"/>
    <w:next w:val="1303"/>
    <w:uiPriority w:val="0"/>
    <w:qFormat/>
    <w:pPr>
      <w:ind w:left="0" w:firstLine="3584"/>
      <w:jc w:val="center"/>
      <w:spacing w:before="0" w:after="0" w:line="240" w:lineRule="auto"/>
    </w:pPr>
    <w:rPr>
      <w:rFonts w:ascii="Times New Roman" w:hAnsi="Times New Roman" w:cs="Times New Roman"/>
    </w:rPr>
  </w:style>
  <w:style w:type="paragraph" w:styleId="1303" w:customStyle="1">
    <w:name w:val="样式 目录 3 + 左侧:  2 字符1"/>
    <w:next w:val="1304"/>
    <w:uiPriority w:val="0"/>
    <w:qFormat/>
    <w:pPr>
      <w:ind w:left="960" w:firstLine="5120"/>
      <w:spacing w:line="360" w:lineRule="auto"/>
      <w:widowControl w:val="off"/>
    </w:pPr>
    <w:rPr>
      <w:rFonts w:ascii="Calibri" w:hAnsi="Calibri" w:eastAsia="宋体" w:cs="宋体"/>
      <w:lang w:val="en-US" w:eastAsia="zh-CN" w:bidi="ar-SA"/>
    </w:rPr>
  </w:style>
  <w:style w:type="paragraph" w:styleId="1304" w:customStyle="1">
    <w:name w:val="文档正文"/>
    <w:basedOn w:val="993"/>
    <w:next w:val="1305"/>
    <w:uiPriority w:val="0"/>
    <w:qFormat/>
    <w:pPr>
      <w:ind w:left="567" w:firstLine="3639"/>
      <w:spacing w:before="0" w:after="0" w:line="480" w:lineRule="atLeast"/>
    </w:pPr>
    <w:rPr>
      <w:rFonts w:ascii="Times New Roman" w:hAnsi="Times New Roman" w:cs="Times New Roman"/>
    </w:rPr>
  </w:style>
  <w:style w:type="paragraph" w:styleId="1305" w:customStyle="1">
    <w:name w:val="列表框2"/>
    <w:next w:val="1306"/>
    <w:uiPriority w:val="0"/>
    <w:qFormat/>
    <w:pPr>
      <w:ind w:firstLine="2048"/>
      <w:spacing w:line="460" w:lineRule="exact"/>
    </w:pPr>
    <w:rPr>
      <w:rFonts w:ascii="Calibri" w:hAnsi="Calibri" w:eastAsia="宋体" w:cs="宋体"/>
      <w:lang w:val="en-US" w:eastAsia="zh-CN" w:bidi="ar-SA"/>
    </w:rPr>
  </w:style>
  <w:style w:type="paragraph" w:styleId="1306" w:customStyle="1">
    <w:name w:val="font10"/>
    <w:basedOn w:val="993"/>
    <w:next w:val="1024"/>
    <w:uiPriority w:val="0"/>
    <w:qFormat/>
    <w:pPr>
      <w:ind w:left="0" w:firstLine="3584"/>
      <w:spacing w:before="280" w:after="280" w:line="240" w:lineRule="auto"/>
    </w:pPr>
    <w:rPr>
      <w:rFonts w:ascii="Times New Roman" w:hAnsi="Times New Roman" w:cs="Times New Roman"/>
    </w:rPr>
  </w:style>
  <w:style w:type="paragraph" w:styleId="1307" w:customStyle="1">
    <w:name w:val="纯文本1"/>
    <w:basedOn w:val="993"/>
    <w:next w:val="1036"/>
    <w:uiPriority w:val="0"/>
    <w:qFormat/>
    <w:pPr>
      <w:ind w:left="0" w:firstLine="3584"/>
      <w:spacing w:before="0" w:after="0" w:line="240" w:lineRule="auto"/>
    </w:pPr>
    <w:rPr>
      <w:rFonts w:ascii="Times New Roman" w:hAnsi="Times New Roman" w:cs="Times New Roman"/>
    </w:rPr>
  </w:style>
  <w:style w:type="paragraph" w:styleId="1308" w:customStyle="1">
    <w:name w:val="索引 91"/>
    <w:basedOn w:val="993"/>
    <w:next w:val="992"/>
    <w:uiPriority w:val="0"/>
    <w:qFormat/>
    <w:pPr>
      <w:ind w:left="1600" w:firstLine="2560"/>
      <w:jc w:val="center"/>
      <w:spacing w:before="0" w:after="0" w:line="360" w:lineRule="auto"/>
    </w:pPr>
    <w:rPr>
      <w:rFonts w:ascii="Times New Roman" w:hAnsi="Times New Roman" w:cs="Times New Roman"/>
    </w:rPr>
  </w:style>
  <w:style w:type="paragraph" w:styleId="1309" w:customStyle="1">
    <w:name w:val="xl79"/>
    <w:basedOn w:val="993"/>
    <w:next w:val="1285"/>
    <w:uiPriority w:val="0"/>
    <w:qFormat/>
    <w:pPr>
      <w:ind w:left="0" w:firstLine="3584"/>
      <w:jc w:val="center"/>
      <w:spacing w:before="280" w:after="280" w:line="240" w:lineRule="auto"/>
    </w:pPr>
    <w:rPr>
      <w:rFonts w:ascii="Times New Roman" w:hAnsi="Times New Roman" w:cs="Times New Roman"/>
    </w:rPr>
  </w:style>
  <w:style w:type="paragraph" w:styleId="1310" w:customStyle="1">
    <w:name w:val="表格文字（4号居中）"/>
    <w:next w:val="1311"/>
    <w:uiPriority w:val="0"/>
    <w:qFormat/>
    <w:pPr>
      <w:ind w:firstLine="2560"/>
      <w:jc w:val="center"/>
    </w:pPr>
    <w:rPr>
      <w:rFonts w:ascii="Calibri" w:hAnsi="Calibri" w:eastAsia="宋体" w:cs="宋体"/>
      <w:lang w:val="en-US" w:eastAsia="zh-CN" w:bidi="ar-SA"/>
    </w:rPr>
  </w:style>
  <w:style w:type="paragraph" w:styleId="1311" w:customStyle="1">
    <w:name w:val="!方块加粗"/>
    <w:basedOn w:val="993"/>
    <w:next w:val="1278"/>
    <w:uiPriority w:val="0"/>
    <w:qFormat/>
    <w:pPr>
      <w:ind w:left="600" w:firstLine="5212"/>
      <w:spacing w:before="0" w:after="0" w:line="360" w:lineRule="auto"/>
    </w:pPr>
    <w:rPr>
      <w:rFonts w:ascii="Times New Roman" w:hAnsi="Times New Roman" w:cs="Times New Roman"/>
    </w:rPr>
  </w:style>
  <w:style w:type="paragraph" w:styleId="1312" w:customStyle="1">
    <w:name w:val="xl75"/>
    <w:basedOn w:val="993"/>
    <w:next w:val="1037"/>
    <w:uiPriority w:val="0"/>
    <w:qFormat/>
    <w:pPr>
      <w:ind w:left="0" w:firstLine="3584"/>
      <w:jc w:val="center"/>
      <w:spacing w:before="280" w:after="280" w:line="240" w:lineRule="auto"/>
    </w:pPr>
    <w:rPr>
      <w:rFonts w:ascii="Times New Roman" w:hAnsi="Times New Roman" w:cs="Times New Roman"/>
    </w:rPr>
  </w:style>
  <w:style w:type="paragraph" w:styleId="1313" w:customStyle="1">
    <w:name w:val="xl81"/>
    <w:basedOn w:val="993"/>
    <w:next w:val="1314"/>
    <w:uiPriority w:val="0"/>
    <w:qFormat/>
    <w:pPr>
      <w:ind w:left="0" w:firstLine="5120"/>
      <w:spacing w:before="280" w:after="280" w:line="240" w:lineRule="auto"/>
    </w:pPr>
    <w:rPr>
      <w:rFonts w:ascii="Times New Roman" w:hAnsi="Times New Roman" w:cs="Times New Roman"/>
    </w:rPr>
  </w:style>
  <w:style w:type="paragraph" w:styleId="1314" w:customStyle="1">
    <w:name w:val="xl25"/>
    <w:basedOn w:val="993"/>
    <w:next w:val="1315"/>
    <w:uiPriority w:val="0"/>
    <w:qFormat/>
    <w:pPr>
      <w:ind w:left="0" w:firstLine="14"/>
      <w:spacing w:before="280" w:after="280" w:line="240" w:lineRule="auto"/>
      <w:shd w:val="clear" w:color="000000" w:fill="ffffff"/>
    </w:pPr>
    <w:rPr>
      <w:rFonts w:ascii="Times New Roman" w:hAnsi="Times New Roman" w:cs="Times New Roman"/>
    </w:rPr>
  </w:style>
  <w:style w:type="paragraph" w:styleId="1315" w:customStyle="1">
    <w:name w:val="普通(网站)1"/>
    <w:basedOn w:val="993"/>
    <w:next w:val="1316"/>
    <w:uiPriority w:val="0"/>
    <w:qFormat/>
    <w:pPr>
      <w:ind w:left="200" w:firstLine="1224"/>
      <w:spacing w:before="280" w:after="280" w:line="240" w:lineRule="auto"/>
    </w:pPr>
    <w:rPr>
      <w:rFonts w:ascii="Times New Roman" w:hAnsi="Times New Roman" w:cs="Times New Roman"/>
    </w:rPr>
  </w:style>
  <w:style w:type="paragraph" w:styleId="1316" w:customStyle="1">
    <w:name w:val="xl27"/>
    <w:basedOn w:val="993"/>
    <w:next w:val="1302"/>
    <w:uiPriority w:val="0"/>
    <w:qFormat/>
    <w:pPr>
      <w:ind w:left="0" w:firstLine="20"/>
      <w:spacing w:before="280" w:after="280" w:line="240" w:lineRule="auto"/>
      <w:shd w:val="clear" w:color="000000" w:fill="ffffff"/>
    </w:pPr>
    <w:rPr>
      <w:rFonts w:ascii="Times New Roman" w:hAnsi="Times New Roman" w:cs="Times New Roman"/>
    </w:rPr>
  </w:style>
  <w:style w:type="paragraph" w:styleId="1317" w:customStyle="1">
    <w:name w:val="H 4"/>
    <w:basedOn w:val="997"/>
    <w:next w:val="1318"/>
    <w:uiPriority w:val="0"/>
    <w:qFormat/>
    <w:pPr>
      <w:ind w:left="426" w:firstLine="24"/>
      <w:spacing w:before="0" w:after="0" w:line="360" w:lineRule="auto"/>
      <w:outlineLvl w:val="3"/>
    </w:pPr>
  </w:style>
  <w:style w:type="paragraph" w:styleId="1318" w:customStyle="1">
    <w:name w:val="xl82"/>
    <w:basedOn w:val="993"/>
    <w:next w:val="1313"/>
    <w:uiPriority w:val="0"/>
    <w:qFormat/>
    <w:pPr>
      <w:ind w:left="0" w:firstLine="5120"/>
      <w:spacing w:before="280" w:after="280" w:line="240" w:lineRule="auto"/>
    </w:pPr>
    <w:rPr>
      <w:rFonts w:ascii="Times New Roman" w:hAnsi="Times New Roman" w:cs="Times New Roman"/>
    </w:rPr>
  </w:style>
  <w:style w:type="paragraph" w:styleId="1319" w:customStyle="1">
    <w:name w:val="Char Char Char Char Char Char Char Char"/>
    <w:next w:val="1320"/>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20" w:customStyle="1">
    <w:name w:val="Char Char Char Char Char Char1 Char Char Char1 Char Char Char Char Char Char Char Char Char Char Char Char Char Char Char"/>
    <w:basedOn w:val="993"/>
    <w:next w:val="1321"/>
    <w:uiPriority w:val="0"/>
    <w:qFormat/>
    <w:pPr>
      <w:ind w:left="0" w:firstLine="2560"/>
      <w:spacing w:before="0" w:after="0" w:line="240" w:lineRule="auto"/>
    </w:pPr>
    <w:rPr>
      <w:rFonts w:ascii="Times New Roman" w:hAnsi="Times New Roman" w:cs="Times New Roman"/>
    </w:rPr>
  </w:style>
  <w:style w:type="paragraph" w:styleId="1321" w:customStyle="1">
    <w:name w:val="样式1"/>
    <w:basedOn w:val="993"/>
    <w:next w:val="1322"/>
    <w:uiPriority w:val="0"/>
    <w:qFormat/>
    <w:pPr>
      <w:ind w:left="0" w:firstLine="1536"/>
      <w:spacing w:before="120" w:after="120" w:line="300" w:lineRule="auto"/>
    </w:pPr>
    <w:rPr>
      <w:rFonts w:ascii="Times New Roman" w:hAnsi="Times New Roman" w:cs="Times New Roman"/>
    </w:rPr>
  </w:style>
  <w:style w:type="paragraph" w:styleId="1322" w:customStyle="1">
    <w:name w:val="索引 41"/>
    <w:basedOn w:val="993"/>
    <w:next w:val="992"/>
    <w:uiPriority w:val="0"/>
    <w:qFormat/>
    <w:pPr>
      <w:ind w:left="600" w:firstLine="2560"/>
      <w:jc w:val="center"/>
      <w:spacing w:before="0" w:after="0" w:line="360" w:lineRule="auto"/>
    </w:pPr>
    <w:rPr>
      <w:rFonts w:ascii="Times New Roman" w:hAnsi="Times New Roman" w:cs="Times New Roman"/>
    </w:rPr>
  </w:style>
  <w:style w:type="paragraph" w:styleId="1323" w:customStyle="1">
    <w:name w:val="自定义二"/>
    <w:basedOn w:val="993"/>
    <w:next w:val="992"/>
    <w:uiPriority w:val="0"/>
    <w:qFormat/>
    <w:pPr>
      <w:ind w:left="0" w:firstLine="14"/>
      <w:spacing w:before="0" w:after="0" w:line="360" w:lineRule="auto"/>
      <w:outlineLvl w:val="1"/>
    </w:pPr>
    <w:rPr>
      <w:rFonts w:ascii="Times New Roman" w:hAnsi="Times New Roman" w:cs="Times New Roman"/>
    </w:rPr>
  </w:style>
  <w:style w:type="paragraph" w:styleId="1324" w:customStyle="1">
    <w:name w:val="Bullet"/>
    <w:next w:val="1262"/>
    <w:uiPriority w:val="0"/>
    <w:qFormat/>
    <w:pPr>
      <w:ind w:left="567" w:right="2835" w:firstLine="3584"/>
      <w:spacing w:after="60"/>
    </w:pPr>
    <w:rPr>
      <w:rFonts w:ascii="Calibri" w:hAnsi="Calibri" w:eastAsia="宋体" w:cs="宋体"/>
      <w:lang w:val="en-US" w:eastAsia="zh-CN" w:bidi="ar-SA"/>
    </w:rPr>
  </w:style>
  <w:style w:type="paragraph" w:styleId="1325" w:customStyle="1">
    <w:name w:val="Char Char Char Char Char Char1"/>
    <w:basedOn w:val="993"/>
    <w:next w:val="1326"/>
    <w:uiPriority w:val="0"/>
    <w:qFormat/>
    <w:pPr>
      <w:ind w:left="0" w:firstLine="2560"/>
      <w:spacing w:before="0" w:after="0" w:line="240" w:lineRule="auto"/>
    </w:pPr>
    <w:rPr>
      <w:rFonts w:ascii="Times New Roman" w:hAnsi="Times New Roman" w:cs="Times New Roman"/>
    </w:rPr>
  </w:style>
  <w:style w:type="paragraph" w:styleId="1326" w:customStyle="1">
    <w:name w:val="正文缩进2"/>
    <w:basedOn w:val="993"/>
    <w:next w:val="1327"/>
    <w:uiPriority w:val="0"/>
    <w:qFormat/>
    <w:pPr>
      <w:ind w:left="420" w:firstLine="1188"/>
      <w:spacing w:before="0" w:after="0" w:line="240" w:lineRule="auto"/>
    </w:pPr>
    <w:rPr>
      <w:rFonts w:ascii="Times New Roman" w:hAnsi="Times New Roman" w:cs="Times New Roman"/>
    </w:rPr>
  </w:style>
  <w:style w:type="paragraph" w:styleId="1327" w:customStyle="1">
    <w:name w:val="列出段落2"/>
    <w:basedOn w:val="993"/>
    <w:next w:val="1328"/>
    <w:uiPriority w:val="0"/>
    <w:qFormat/>
    <w:pPr>
      <w:ind w:left="420" w:firstLine="3748"/>
      <w:spacing w:before="0" w:after="0" w:line="240" w:lineRule="auto"/>
    </w:pPr>
    <w:rPr>
      <w:rFonts w:ascii="Times New Roman" w:hAnsi="Times New Roman" w:cs="Times New Roman"/>
    </w:rPr>
  </w:style>
  <w:style w:type="paragraph" w:styleId="1328" w:customStyle="1">
    <w:name w:val="正文文本缩进 31"/>
    <w:basedOn w:val="993"/>
    <w:next w:val="1329"/>
    <w:uiPriority w:val="0"/>
    <w:qFormat/>
    <w:pPr>
      <w:ind w:left="1200" w:firstLine="1248"/>
      <w:spacing w:before="120" w:after="0" w:line="22" w:lineRule="atLeast"/>
    </w:pPr>
    <w:rPr>
      <w:rFonts w:ascii="Times New Roman" w:hAnsi="Times New Roman" w:cs="Times New Roman"/>
    </w:rPr>
  </w:style>
  <w:style w:type="paragraph" w:styleId="1329" w:customStyle="1">
    <w:name w:val="样式 正文首行缩进 + 首行缩进:  2 字符5"/>
    <w:next w:val="1330"/>
    <w:uiPriority w:val="0"/>
    <w:qFormat/>
    <w:pPr>
      <w:ind w:left="200" w:firstLine="3784"/>
      <w:spacing w:line="300" w:lineRule="auto"/>
    </w:pPr>
    <w:rPr>
      <w:rFonts w:ascii="Calibri" w:hAnsi="Calibri" w:eastAsia="宋体" w:cs="宋体"/>
      <w:lang w:val="en-US" w:eastAsia="zh-CN" w:bidi="ar-SA"/>
    </w:rPr>
  </w:style>
  <w:style w:type="paragraph" w:styleId="1330" w:customStyle="1">
    <w:name w:val="Char2"/>
    <w:basedOn w:val="993"/>
    <w:next w:val="1324"/>
    <w:uiPriority w:val="0"/>
    <w:qFormat/>
    <w:pPr>
      <w:ind w:left="0" w:firstLine="3584"/>
      <w:spacing w:before="0" w:after="160" w:line="240" w:lineRule="exact"/>
    </w:pPr>
    <w:rPr>
      <w:rFonts w:ascii="Times New Roman" w:hAnsi="Times New Roman" w:cs="Times New Roman"/>
    </w:rPr>
  </w:style>
  <w:style w:type="paragraph" w:styleId="1331" w:customStyle="1">
    <w:name w:val="WPSOffice手动目录 1"/>
    <w:uiPriority w:val="0"/>
    <w:qFormat/>
    <w:rPr>
      <w:rFonts w:ascii="宋体" w:hAnsi="宋体" w:eastAsia="宋体" w:cs="宋体"/>
      <w:lang w:val="en-US" w:eastAsia="zh-CN" w:bidi="ar-SA"/>
    </w:rPr>
  </w:style>
  <w:style w:type="paragraph" w:styleId="1332" w:customStyle="1">
    <w:name w:val="纯文本4"/>
    <w:basedOn w:val="992"/>
    <w:uiPriority w:val="0"/>
    <w:qFormat/>
    <w:pPr>
      <w:ind w:left="0"/>
      <w:widowControl w:val="off"/>
    </w:pPr>
    <w:rPr>
      <w:rFonts w:ascii="宋体" w:hAnsi="Courier New" w:eastAsia="楷体_GB2312" w:cs="Times New Roman"/>
      <w:sz w:val="26"/>
    </w:rPr>
  </w:style>
  <w:style w:type="paragraph" w:styleId="1333" w:customStyle="1">
    <w:name w:val="Char Char Char Char Char Char Char Char Char Char Char Char Char Char Char Char"/>
    <w:basedOn w:val="993"/>
    <w:next w:val="1334"/>
    <w:uiPriority w:val="0"/>
    <w:qFormat/>
    <w:pPr>
      <w:ind w:left="682" w:firstLine="1224"/>
      <w:spacing w:before="0" w:after="0" w:line="360" w:lineRule="auto"/>
    </w:pPr>
    <w:rPr>
      <w:rFonts w:ascii="Times New Roman" w:hAnsi="Times New Roman" w:cs="Times New Roman"/>
    </w:rPr>
  </w:style>
  <w:style w:type="paragraph" w:styleId="1334" w:customStyle="1">
    <w:name w:val="列表编号 51"/>
    <w:basedOn w:val="993"/>
    <w:next w:val="1335"/>
    <w:uiPriority w:val="0"/>
    <w:qFormat/>
    <w:pPr>
      <w:ind w:left="900" w:firstLine="2652"/>
      <w:spacing w:before="0" w:after="0" w:line="360" w:lineRule="auto"/>
    </w:pPr>
    <w:rPr>
      <w:rFonts w:ascii="Times New Roman" w:hAnsi="Times New Roman" w:cs="Times New Roman"/>
    </w:rPr>
  </w:style>
  <w:style w:type="paragraph" w:styleId="1335" w:customStyle="1">
    <w:name w:val="样式 标题 1 + 黑体 (符号) 宋体 三号 段前: 7.8 磅 段后: 7.8 磅 行距: 1.5 倍行距"/>
    <w:basedOn w:val="994"/>
    <w:next w:val="1336"/>
    <w:uiPriority w:val="0"/>
    <w:qFormat/>
    <w:pPr>
      <w:ind w:left="432" w:firstLine="18"/>
      <w:spacing w:before="40" w:after="40" w:line="360" w:lineRule="auto"/>
      <w:outlineLvl w:val="0"/>
    </w:pPr>
  </w:style>
  <w:style w:type="paragraph" w:styleId="1336" w:customStyle="1">
    <w:name w:val="表格用"/>
    <w:basedOn w:val="993"/>
    <w:next w:val="1293"/>
    <w:uiPriority w:val="0"/>
    <w:qFormat/>
    <w:pPr>
      <w:ind w:left="0" w:firstLine="1024"/>
      <w:spacing w:before="0" w:after="0" w:line="360" w:lineRule="auto"/>
    </w:pPr>
    <w:rPr>
      <w:rFonts w:ascii="Times New Roman" w:hAnsi="Times New Roman" w:cs="Times New Roman"/>
    </w:rPr>
  </w:style>
  <w:style w:type="paragraph" w:styleId="1337" w:customStyle="1">
    <w:name w:val="xl71"/>
    <w:basedOn w:val="993"/>
    <w:next w:val="1338"/>
    <w:uiPriority w:val="0"/>
    <w:qFormat/>
    <w:pPr>
      <w:ind w:left="0" w:firstLine="1536"/>
      <w:spacing w:before="280" w:after="280" w:line="240" w:lineRule="auto"/>
    </w:pPr>
    <w:rPr>
      <w:rFonts w:ascii="Times New Roman" w:hAnsi="Times New Roman" w:cs="Times New Roman"/>
    </w:rPr>
  </w:style>
  <w:style w:type="paragraph" w:styleId="1338" w:customStyle="1">
    <w:name w:val="正文文本 31"/>
    <w:basedOn w:val="993"/>
    <w:next w:val="1339"/>
    <w:uiPriority w:val="0"/>
    <w:qFormat/>
    <w:pPr>
      <w:ind w:left="0" w:firstLine="3584"/>
      <w:jc w:val="center"/>
      <w:spacing w:before="0" w:after="120" w:line="360" w:lineRule="auto"/>
    </w:pPr>
    <w:rPr>
      <w:rFonts w:ascii="Times New Roman" w:hAnsi="Times New Roman" w:cs="Times New Roman"/>
    </w:rPr>
  </w:style>
  <w:style w:type="paragraph" w:styleId="1339" w:customStyle="1">
    <w:name w:val="列出段落111"/>
    <w:basedOn w:val="993"/>
    <w:next w:val="1275"/>
    <w:uiPriority w:val="0"/>
    <w:qFormat/>
    <w:pPr>
      <w:ind w:left="420" w:firstLine="3748"/>
      <w:spacing w:before="0" w:after="0" w:line="240" w:lineRule="auto"/>
    </w:pPr>
    <w:rPr>
      <w:rFonts w:ascii="Times New Roman" w:hAnsi="Times New Roman" w:cs="Times New Roman"/>
    </w:rPr>
  </w:style>
  <w:style w:type="paragraph" w:styleId="1340" w:customStyle="1">
    <w:name w:val="修订1"/>
    <w:uiPriority w:val="0"/>
    <w:qFormat/>
    <w:rPr>
      <w:rFonts w:ascii="Calibri" w:hAnsi="Calibri" w:eastAsia="宋体" w:cs="宋体"/>
      <w:lang w:val="en-US" w:eastAsia="zh-CN" w:bidi="ar-SA"/>
    </w:rPr>
  </w:style>
  <w:style w:type="paragraph" w:styleId="1341" w:customStyle="1">
    <w:name w:val="正文文本缩进 21"/>
    <w:basedOn w:val="993"/>
    <w:next w:val="1281"/>
    <w:uiPriority w:val="0"/>
    <w:qFormat/>
    <w:pPr>
      <w:ind w:left="480" w:firstLine="4832"/>
      <w:spacing w:before="0" w:after="0" w:line="240" w:lineRule="auto"/>
    </w:pPr>
    <w:rPr>
      <w:rFonts w:ascii="Times New Roman" w:hAnsi="Times New Roman" w:cs="Times New Roman"/>
    </w:rPr>
  </w:style>
  <w:style w:type="paragraph" w:styleId="1342" w:customStyle="1">
    <w:name w:val="Char Char4 Char Char"/>
    <w:basedOn w:val="993"/>
    <w:next w:val="1291"/>
    <w:uiPriority w:val="0"/>
    <w:qFormat/>
    <w:pPr>
      <w:ind w:left="0" w:firstLine="2560"/>
      <w:spacing w:before="0" w:after="0" w:line="240" w:lineRule="auto"/>
    </w:pPr>
    <w:rPr>
      <w:rFonts w:ascii="Times New Roman" w:hAnsi="Times New Roman" w:cs="Times New Roman"/>
    </w:rPr>
  </w:style>
  <w:style w:type="paragraph" w:styleId="1343" w:customStyle="1">
    <w:name w:val="样式"/>
    <w:next w:val="992"/>
    <w:uiPriority w:val="0"/>
    <w:qFormat/>
    <w:pPr>
      <w:ind w:firstLine="3584"/>
      <w:widowControl w:val="off"/>
    </w:pPr>
    <w:rPr>
      <w:rFonts w:ascii="Calibri" w:hAnsi="Calibri" w:eastAsia="宋体" w:cs="宋体"/>
      <w:lang w:val="en-US" w:eastAsia="zh-CN" w:bidi="ar-SA"/>
    </w:rPr>
  </w:style>
  <w:style w:type="paragraph" w:styleId="1344" w:customStyle="1">
    <w:name w:val="TOC 标题1"/>
    <w:basedOn w:val="994"/>
    <w:next w:val="992"/>
    <w:uiPriority w:val="0"/>
    <w:qFormat/>
    <w:pPr>
      <w:ind w:left="0" w:firstLine="6144"/>
      <w:spacing w:before="480" w:after="0" w:line="276" w:lineRule="auto"/>
    </w:pPr>
    <w:rPr>
      <w:b/>
      <w:sz w:val="30"/>
    </w:rPr>
  </w:style>
  <w:style w:type="paragraph" w:styleId="1345" w:customStyle="1">
    <w:name w:val="纯文本3"/>
    <w:basedOn w:val="992"/>
    <w:uiPriority w:val="0"/>
    <w:qFormat/>
    <w:rPr>
      <w:rFonts w:ascii="宋体" w:hAnsi="Courier New" w:cs="Times New Roman"/>
    </w:rPr>
  </w:style>
  <w:style w:type="paragraph" w:styleId="1346" w:customStyle="1">
    <w:name w:val="afont"/>
    <w:basedOn w:val="993"/>
    <w:next w:val="1016"/>
    <w:uiPriority w:val="0"/>
    <w:qFormat/>
    <w:pPr>
      <w:ind w:left="0" w:firstLine="2048"/>
      <w:spacing w:before="100" w:after="100" w:line="285" w:lineRule="atLeast"/>
    </w:pPr>
    <w:rPr>
      <w:rFonts w:ascii="Times New Roman" w:hAnsi="Times New Roman" w:cs="Times New Roman"/>
    </w:rPr>
  </w:style>
  <w:style w:type="paragraph" w:styleId="1347" w:customStyle="1">
    <w:name w:val="xl85"/>
    <w:basedOn w:val="993"/>
    <w:next w:val="1348"/>
    <w:uiPriority w:val="0"/>
    <w:qFormat/>
    <w:pPr>
      <w:ind w:left="0" w:firstLine="2048"/>
      <w:jc w:val="center"/>
      <w:spacing w:before="280" w:after="280" w:line="240" w:lineRule="auto"/>
    </w:pPr>
    <w:rPr>
      <w:rFonts w:ascii="Times New Roman" w:hAnsi="Times New Roman" w:cs="Times New Roman"/>
    </w:rPr>
  </w:style>
  <w:style w:type="paragraph" w:styleId="1348" w:customStyle="1">
    <w:name w:val="文章总标题"/>
    <w:basedOn w:val="993"/>
    <w:next w:val="1349"/>
    <w:uiPriority w:val="0"/>
    <w:qFormat/>
    <w:pPr>
      <w:ind w:left="0" w:firstLine="7168"/>
      <w:jc w:val="center"/>
      <w:spacing w:before="566" w:after="544" w:line="566" w:lineRule="atLeast"/>
    </w:pPr>
    <w:rPr>
      <w:rFonts w:ascii="Times New Roman" w:hAnsi="Times New Roman" w:cs="Times New Roman"/>
    </w:rPr>
  </w:style>
  <w:style w:type="paragraph" w:styleId="1349" w:customStyle="1">
    <w:name w:val="样式 首行缩进:  2 字符"/>
    <w:basedOn w:val="993"/>
    <w:next w:val="1312"/>
    <w:uiPriority w:val="0"/>
    <w:qFormat/>
    <w:pPr>
      <w:ind w:left="200" w:firstLine="1224"/>
      <w:spacing w:before="0" w:after="0" w:line="400" w:lineRule="exact"/>
    </w:pPr>
    <w:rPr>
      <w:rFonts w:ascii="Times New Roman" w:hAnsi="Times New Roman" w:cs="Times New Roman"/>
    </w:rPr>
  </w:style>
  <w:style w:type="paragraph" w:styleId="1350" w:customStyle="1">
    <w:name w:val="二级条标题"/>
    <w:basedOn w:val="993"/>
    <w:next w:val="992"/>
    <w:uiPriority w:val="0"/>
    <w:qFormat/>
    <w:pPr>
      <w:ind w:left="0" w:firstLine="8"/>
      <w:spacing w:before="0" w:after="0" w:line="240" w:lineRule="auto"/>
      <w:outlineLvl w:val="3"/>
    </w:pPr>
    <w:rPr>
      <w:rFonts w:ascii="Times New Roman" w:hAnsi="Times New Roman" w:cs="Times New Roman"/>
    </w:rPr>
  </w:style>
  <w:style w:type="paragraph" w:styleId="1351" w:customStyle="1">
    <w:name w:val="Plain Text*"/>
    <w:basedOn w:val="992"/>
    <w:uiPriority w:val="0"/>
    <w:qFormat/>
    <w:pPr>
      <w:ind w:left="0"/>
      <w:jc w:val="left"/>
    </w:pPr>
    <w:rPr>
      <w:rFonts w:ascii="宋体" w:hAnsi="宋体" w:eastAsia="楷体_GB2312" w:cs="Courier New"/>
      <w:sz w:val="26"/>
      <w:lang w:val="zh-CN"/>
    </w:rPr>
  </w:style>
  <w:style w:type="paragraph" w:styleId="1352" w:customStyle="1">
    <w:name w:val="样式 加粗 居中2"/>
    <w:basedOn w:val="993"/>
    <w:next w:val="1204"/>
    <w:uiPriority w:val="0"/>
    <w:qFormat/>
    <w:pPr>
      <w:ind w:left="0" w:firstLine="2560"/>
      <w:jc w:val="center"/>
      <w:spacing w:before="0" w:after="0" w:line="360" w:lineRule="auto"/>
    </w:pPr>
    <w:rPr>
      <w:rFonts w:ascii="Times New Roman" w:hAnsi="Times New Roman" w:cs="Times New Roman"/>
    </w:rPr>
  </w:style>
  <w:style w:type="paragraph" w:styleId="1353" w:customStyle="1">
    <w:name w:val="标准文本"/>
    <w:basedOn w:val="993"/>
    <w:next w:val="1307"/>
    <w:uiPriority w:val="0"/>
    <w:qFormat/>
    <w:pPr>
      <w:ind w:left="480" w:firstLine="2784"/>
      <w:spacing w:before="0" w:after="0" w:line="360" w:lineRule="auto"/>
    </w:pPr>
    <w:rPr>
      <w:rFonts w:ascii="Times New Roman" w:hAnsi="Times New Roman" w:cs="Times New Roman"/>
    </w:rPr>
  </w:style>
  <w:style w:type="paragraph" w:styleId="1354" w:customStyle="1">
    <w:name w:val="font5"/>
    <w:basedOn w:val="993"/>
    <w:next w:val="1355"/>
    <w:uiPriority w:val="0"/>
    <w:qFormat/>
    <w:pPr>
      <w:ind w:left="0" w:firstLine="5120"/>
      <w:spacing w:before="280" w:after="280" w:line="240" w:lineRule="auto"/>
    </w:pPr>
    <w:rPr>
      <w:rFonts w:ascii="Times New Roman" w:hAnsi="Times New Roman" w:cs="Times New Roman"/>
    </w:rPr>
  </w:style>
  <w:style w:type="paragraph" w:styleId="1355" w:customStyle="1">
    <w:name w:val="索引标题1"/>
    <w:basedOn w:val="993"/>
    <w:next w:val="1234"/>
    <w:uiPriority w:val="0"/>
    <w:qFormat/>
    <w:pPr>
      <w:ind w:left="0" w:firstLine="4608"/>
      <w:jc w:val="center"/>
      <w:spacing w:before="0" w:after="0" w:line="360" w:lineRule="auto"/>
    </w:pPr>
    <w:rPr>
      <w:rFonts w:ascii="Times New Roman" w:hAnsi="Times New Roman" w:cs="Times New Roman"/>
    </w:rPr>
  </w:style>
  <w:style w:type="paragraph" w:styleId="1356" w:customStyle="1">
    <w:name w:val="Char Char Char Char Char Char1 Char Char Char1 Char Char Char Char Char Char Char Char Char Char Char Char Char Char Char Char"/>
    <w:basedOn w:val="993"/>
    <w:next w:val="1357"/>
    <w:uiPriority w:val="0"/>
    <w:qFormat/>
    <w:pPr>
      <w:ind w:left="0" w:firstLine="2560"/>
      <w:spacing w:before="0" w:after="0" w:line="240" w:lineRule="auto"/>
    </w:pPr>
    <w:rPr>
      <w:rFonts w:ascii="Times New Roman" w:hAnsi="Times New Roman" w:cs="Times New Roman"/>
    </w:rPr>
  </w:style>
  <w:style w:type="paragraph" w:styleId="1357" w:customStyle="1">
    <w:name w:val="1正文"/>
    <w:basedOn w:val="993"/>
    <w:next w:val="1358"/>
    <w:uiPriority w:val="0"/>
    <w:qFormat/>
    <w:pPr>
      <w:ind w:left="480" w:firstLine="2784"/>
      <w:spacing w:before="0" w:after="0" w:line="300" w:lineRule="auto"/>
    </w:pPr>
    <w:rPr>
      <w:rFonts w:ascii="Times New Roman" w:hAnsi="Times New Roman" w:cs="Times New Roman"/>
    </w:rPr>
  </w:style>
  <w:style w:type="paragraph" w:styleId="1358" w:customStyle="1">
    <w:name w:val="目录2"/>
    <w:basedOn w:val="993"/>
    <w:next w:val="992"/>
    <w:uiPriority w:val="0"/>
    <w:qFormat/>
    <w:pPr>
      <w:ind w:left="209" w:firstLine="5329"/>
      <w:spacing w:before="0" w:after="0" w:line="317" w:lineRule="atLeast"/>
    </w:pPr>
    <w:rPr>
      <w:rFonts w:ascii="Times New Roman" w:hAnsi="Times New Roman" w:cs="Times New Roman"/>
    </w:rPr>
  </w:style>
  <w:style w:type="paragraph" w:styleId="1359" w:customStyle="1">
    <w:name w:val="图表目录1"/>
    <w:basedOn w:val="993"/>
    <w:next w:val="992"/>
    <w:uiPriority w:val="0"/>
    <w:qFormat/>
    <w:pPr>
      <w:ind w:left="200" w:firstLine="2616"/>
      <w:jc w:val="center"/>
      <w:spacing w:before="0" w:after="0" w:line="360" w:lineRule="auto"/>
    </w:pPr>
    <w:rPr>
      <w:rFonts w:ascii="Times New Roman" w:hAnsi="Times New Roman" w:cs="Times New Roman"/>
    </w:rPr>
  </w:style>
  <w:style w:type="paragraph" w:styleId="1360" w:customStyle="1">
    <w:name w:val="xl63"/>
    <w:basedOn w:val="993"/>
    <w:next w:val="1310"/>
    <w:uiPriority w:val="0"/>
    <w:qFormat/>
    <w:pPr>
      <w:ind w:left="0" w:firstLine="5120"/>
      <w:spacing w:before="280" w:after="280" w:line="240" w:lineRule="auto"/>
    </w:pPr>
    <w:rPr>
      <w:rFonts w:ascii="Times New Roman" w:hAnsi="Times New Roman" w:cs="Times New Roman"/>
    </w:rPr>
  </w:style>
  <w:style w:type="paragraph" w:styleId="1361">
    <w:name w:val="List Paragraph"/>
    <w:basedOn w:val="992"/>
    <w:next w:val="1268"/>
    <w:uiPriority w:val="0"/>
    <w:qFormat/>
    <w:pPr>
      <w:ind w:left="420" w:firstLine="3748"/>
    </w:pPr>
    <w:rPr>
      <w:rFonts w:ascii="Times New Roman" w:hAnsi="Times New Roman" w:cs="Times New Roman"/>
    </w:rPr>
  </w:style>
  <w:style w:type="paragraph" w:styleId="1362" w:customStyle="1">
    <w:name w:val="xl73"/>
    <w:basedOn w:val="993"/>
    <w:next w:val="1363"/>
    <w:uiPriority w:val="0"/>
    <w:qFormat/>
    <w:pPr>
      <w:ind w:left="0" w:firstLine="3584"/>
      <w:spacing w:before="280" w:after="280" w:line="240" w:lineRule="auto"/>
    </w:pPr>
    <w:rPr>
      <w:rFonts w:ascii="Times New Roman" w:hAnsi="Times New Roman" w:cs="Times New Roman"/>
    </w:rPr>
  </w:style>
  <w:style w:type="paragraph" w:styleId="1363" w:customStyle="1">
    <w:name w:val="xl80"/>
    <w:basedOn w:val="993"/>
    <w:next w:val="1364"/>
    <w:uiPriority w:val="0"/>
    <w:qFormat/>
    <w:pPr>
      <w:ind w:left="0" w:firstLine="3584"/>
      <w:jc w:val="center"/>
      <w:spacing w:before="280" w:after="280" w:line="240" w:lineRule="auto"/>
    </w:pPr>
    <w:rPr>
      <w:rFonts w:ascii="Times New Roman" w:hAnsi="Times New Roman" w:cs="Times New Roman"/>
    </w:rPr>
  </w:style>
  <w:style w:type="paragraph" w:styleId="1364" w:customStyle="1">
    <w:name w:val="样式2"/>
    <w:basedOn w:val="998"/>
    <w:next w:val="1365"/>
    <w:uiPriority w:val="0"/>
    <w:qFormat/>
    <w:pPr>
      <w:ind w:left="1134" w:firstLine="18"/>
      <w:spacing w:before="0" w:after="0" w:line="360" w:lineRule="auto"/>
      <w:outlineLvl w:val="4"/>
    </w:pPr>
  </w:style>
  <w:style w:type="paragraph" w:styleId="1365" w:customStyle="1">
    <w:name w:val="日期1"/>
    <w:basedOn w:val="993"/>
    <w:next w:val="992"/>
    <w:uiPriority w:val="0"/>
    <w:qFormat/>
    <w:pPr>
      <w:ind w:left="100" w:firstLine="6144"/>
      <w:spacing w:before="0" w:after="0" w:line="240" w:lineRule="auto"/>
    </w:pPr>
    <w:rPr>
      <w:rFonts w:ascii="Times New Roman" w:hAnsi="Times New Roman" w:cs="Times New Roman"/>
    </w:rPr>
  </w:style>
  <w:style w:type="paragraph" w:styleId="1366" w:customStyle="1">
    <w:name w:val="图1"/>
    <w:basedOn w:val="993"/>
    <w:next w:val="992"/>
    <w:uiPriority w:val="0"/>
    <w:qFormat/>
    <w:pPr>
      <w:ind w:left="1105" w:firstLine="2580"/>
      <w:jc w:val="center"/>
      <w:spacing w:before="0" w:after="0" w:line="360" w:lineRule="auto"/>
    </w:pPr>
    <w:rPr>
      <w:rFonts w:ascii="Times New Roman" w:hAnsi="Times New Roman" w:cs="Times New Roman"/>
    </w:rPr>
  </w:style>
  <w:style w:type="paragraph" w:styleId="1367" w:customStyle="1">
    <w:name w:val="Char Char Char Char Char Char1 Char Char Char1 Char Char Char Char Char Char Char Char Char Char Char Char"/>
    <w:basedOn w:val="993"/>
    <w:next w:val="1347"/>
    <w:uiPriority w:val="0"/>
    <w:qFormat/>
    <w:pPr>
      <w:ind w:left="0" w:firstLine="2560"/>
      <w:spacing w:before="0" w:after="0" w:line="240" w:lineRule="auto"/>
    </w:pPr>
    <w:rPr>
      <w:rFonts w:ascii="Times New Roman" w:hAnsi="Times New Roman" w:cs="Times New Roman"/>
    </w:rPr>
  </w:style>
  <w:style w:type="paragraph" w:styleId="1368" w:customStyle="1">
    <w:name w:val="Char Char Char Char Char Char Char"/>
    <w:basedOn w:val="993"/>
    <w:next w:val="1253"/>
    <w:uiPriority w:val="0"/>
    <w:qFormat/>
    <w:pPr>
      <w:ind w:left="200" w:firstLine="4808"/>
      <w:spacing w:before="0" w:after="0" w:line="360" w:lineRule="auto"/>
    </w:pPr>
    <w:rPr>
      <w:rFonts w:ascii="Times New Roman" w:hAnsi="Times New Roman" w:cs="Times New Roman"/>
    </w:rPr>
  </w:style>
  <w:style w:type="paragraph" w:styleId="1369" w:customStyle="1">
    <w:name w:val="Char Char Char Char Char Char Char Char Char Char Char Char Char Char Char"/>
    <w:basedOn w:val="993"/>
    <w:next w:val="1344"/>
    <w:uiPriority w:val="0"/>
    <w:qFormat/>
    <w:pPr>
      <w:ind w:left="0" w:firstLine="3584"/>
      <w:jc w:val="center"/>
      <w:spacing w:before="0" w:after="0" w:line="400" w:lineRule="exact"/>
    </w:pPr>
    <w:rPr>
      <w:rFonts w:ascii="Times New Roman" w:hAnsi="Times New Roman" w:cs="Times New Roman"/>
    </w:rPr>
  </w:style>
  <w:style w:type="paragraph" w:styleId="1370">
    <w:name w:val="Intense Quote"/>
    <w:next w:val="992"/>
    <w:uiPriority w:val="0"/>
    <w:qFormat/>
    <w:pPr>
      <w:ind w:left="3766" w:right="950"/>
      <w:jc w:val="center"/>
      <w:spacing w:before="360" w:after="360"/>
    </w:pPr>
    <w:rPr>
      <w:rFonts w:ascii="Calibri" w:hAnsi="Calibri" w:eastAsia="宋体" w:cs="宋体"/>
      <w:i/>
      <w:lang w:val="en-US" w:eastAsia="zh-CN" w:bidi="ar-SA"/>
    </w:rPr>
  </w:style>
  <w:style w:type="paragraph" w:styleId="1371" w:customStyle="1">
    <w:name w:val="索引 51"/>
    <w:basedOn w:val="993"/>
    <w:next w:val="992"/>
    <w:uiPriority w:val="0"/>
    <w:qFormat/>
    <w:pPr>
      <w:ind w:left="800" w:firstLine="2560"/>
      <w:jc w:val="center"/>
      <w:spacing w:before="0" w:after="0" w:line="360" w:lineRule="auto"/>
    </w:pPr>
    <w:rPr>
      <w:rFonts w:ascii="Times New Roman" w:hAnsi="Times New Roman" w:cs="Times New Roman"/>
    </w:rPr>
  </w:style>
  <w:style w:type="paragraph" w:styleId="1372" w:customStyle="1">
    <w:name w:val="图表"/>
    <w:basedOn w:val="993"/>
    <w:next w:val="1373"/>
    <w:uiPriority w:val="0"/>
    <w:qFormat/>
    <w:pPr>
      <w:ind w:left="0" w:firstLine="2048"/>
      <w:jc w:val="center"/>
      <w:spacing w:before="0" w:after="0" w:line="240" w:lineRule="auto"/>
    </w:pPr>
    <w:rPr>
      <w:rFonts w:ascii="Times New Roman" w:hAnsi="Times New Roman" w:cs="Times New Roman"/>
    </w:rPr>
  </w:style>
  <w:style w:type="paragraph" w:styleId="1373" w:customStyle="1">
    <w:name w:val="reader-word-layer"/>
    <w:basedOn w:val="993"/>
    <w:next w:val="1374"/>
    <w:uiPriority w:val="0"/>
    <w:qFormat/>
    <w:pPr>
      <w:ind w:left="0" w:firstLine="1024"/>
      <w:spacing w:before="280" w:after="280" w:line="240" w:lineRule="auto"/>
    </w:pPr>
    <w:rPr>
      <w:rFonts w:ascii="Times New Roman" w:hAnsi="Times New Roman" w:cs="Times New Roman"/>
    </w:rPr>
  </w:style>
  <w:style w:type="paragraph" w:styleId="1374" w:customStyle="1">
    <w:name w:val="样式 加粗 居中1"/>
    <w:next w:val="1213"/>
    <w:uiPriority w:val="0"/>
    <w:qFormat/>
    <w:pPr>
      <w:ind w:firstLine="2560"/>
      <w:jc w:val="center"/>
    </w:pPr>
    <w:rPr>
      <w:rFonts w:ascii="Calibri" w:hAnsi="Calibri" w:eastAsia="宋体" w:cs="宋体"/>
      <w:lang w:val="en-US" w:eastAsia="zh-CN" w:bidi="ar-SA"/>
    </w:rPr>
  </w:style>
  <w:style w:type="paragraph" w:styleId="1375" w:customStyle="1">
    <w:name w:val="修订2"/>
    <w:uiPriority w:val="0"/>
    <w:qFormat/>
    <w:rPr>
      <w:rFonts w:ascii="Calibri" w:hAnsi="Calibri" w:eastAsia="宋体" w:cs="宋体"/>
      <w:lang w:val="en-US" w:eastAsia="zh-CN" w:bidi="ar-SA"/>
    </w:rPr>
  </w:style>
  <w:style w:type="paragraph" w:styleId="1376" w:customStyle="1">
    <w:name w:val="Body"/>
    <w:next w:val="1308"/>
    <w:uiPriority w:val="0"/>
    <w:qFormat/>
    <w:pPr>
      <w:ind w:left="567" w:right="2835" w:firstLine="3584"/>
      <w:spacing w:after="60"/>
    </w:pPr>
    <w:rPr>
      <w:rFonts w:ascii="Calibri" w:hAnsi="Calibri" w:eastAsia="宋体" w:cs="宋体"/>
      <w:lang w:val="en-US" w:eastAsia="zh-CN" w:bidi="ar-SA"/>
    </w:rPr>
  </w:style>
  <w:style w:type="paragraph" w:styleId="1377" w:customStyle="1">
    <w:name w:val="font6"/>
    <w:basedOn w:val="993"/>
    <w:next w:val="1378"/>
    <w:uiPriority w:val="0"/>
    <w:qFormat/>
    <w:pPr>
      <w:ind w:left="0" w:firstLine="5120"/>
      <w:spacing w:before="280" w:after="280" w:line="240" w:lineRule="auto"/>
    </w:pPr>
    <w:rPr>
      <w:rFonts w:ascii="Times New Roman" w:hAnsi="Times New Roman" w:cs="Times New Roman"/>
    </w:rPr>
  </w:style>
  <w:style w:type="paragraph" w:styleId="1378" w:customStyle="1">
    <w:name w:val="正文首行缩进 21"/>
    <w:basedOn w:val="1018"/>
    <w:next w:val="1376"/>
    <w:uiPriority w:val="0"/>
    <w:qFormat/>
    <w:pPr>
      <w:ind w:left="200" w:firstLine="3784"/>
      <w:jc w:val="center"/>
      <w:spacing w:after="120" w:line="360" w:lineRule="auto"/>
    </w:pPr>
    <w:rPr>
      <w:rFonts w:ascii="Calibri" w:hAnsi="Calibri"/>
    </w:rPr>
  </w:style>
  <w:style w:type="paragraph" w:styleId="1379" w:customStyle="1">
    <w:name w:val="Char Char"/>
    <w:next w:val="1372"/>
    <w:uiPriority w:val="0"/>
    <w:qFormat/>
    <w:pPr>
      <w:ind w:firstLine="14"/>
      <w:spacing w:line="360" w:lineRule="auto"/>
      <w:shd w:val="clear" w:color="000000" w:fill="000080"/>
    </w:pPr>
    <w:rPr>
      <w:rFonts w:ascii="Calibri" w:hAnsi="Calibri" w:eastAsia="宋体" w:cs="宋体"/>
      <w:lang w:val="en-US" w:eastAsia="zh-CN" w:bidi="ar-SA"/>
    </w:rPr>
  </w:style>
  <w:style w:type="paragraph" w:styleId="1380" w:customStyle="1">
    <w:name w:val="正文_0_0"/>
    <w:next w:val="1212"/>
    <w:uiPriority w:val="0"/>
    <w:qFormat/>
    <w:pPr>
      <w:ind w:firstLine="3584"/>
      <w:jc w:val="both"/>
      <w:widowControl w:val="off"/>
    </w:pPr>
    <w:rPr>
      <w:rFonts w:ascii="Calibri" w:hAnsi="Calibri" w:eastAsia="宋体" w:cs="宋体"/>
      <w:lang w:val="en-US" w:eastAsia="zh-CN" w:bidi="ar-SA"/>
    </w:rPr>
  </w:style>
  <w:style w:type="paragraph" w:styleId="1381" w:customStyle="1">
    <w:name w:val="font7"/>
    <w:basedOn w:val="993"/>
    <w:next w:val="1382"/>
    <w:uiPriority w:val="0"/>
    <w:qFormat/>
    <w:pPr>
      <w:ind w:left="0" w:firstLine="3584"/>
      <w:spacing w:before="280" w:after="280" w:line="240" w:lineRule="auto"/>
    </w:pPr>
    <w:rPr>
      <w:rFonts w:ascii="Times New Roman" w:hAnsi="Times New Roman" w:cs="Times New Roman"/>
    </w:rPr>
  </w:style>
  <w:style w:type="paragraph" w:styleId="1382" w:customStyle="1">
    <w:name w:val="Char Char Char Char Char Char1 Char Char Char Char Char Char1 Char Char Char1"/>
    <w:basedOn w:val="993"/>
    <w:next w:val="1383"/>
    <w:uiPriority w:val="0"/>
    <w:qFormat/>
    <w:pPr>
      <w:ind w:left="0" w:firstLine="2560"/>
      <w:spacing w:before="0" w:after="0" w:line="240" w:lineRule="auto"/>
    </w:pPr>
    <w:rPr>
      <w:rFonts w:ascii="Times New Roman" w:hAnsi="Times New Roman" w:cs="Times New Roman"/>
    </w:rPr>
  </w:style>
  <w:style w:type="paragraph" w:styleId="1383" w:customStyle="1">
    <w:name w:val="xl64"/>
    <w:basedOn w:val="993"/>
    <w:next w:val="1350"/>
    <w:uiPriority w:val="0"/>
    <w:qFormat/>
    <w:pPr>
      <w:ind w:left="0" w:firstLine="3584"/>
      <w:spacing w:before="280" w:after="280" w:line="240" w:lineRule="auto"/>
    </w:pPr>
    <w:rPr>
      <w:rFonts w:ascii="Times New Roman" w:hAnsi="Times New Roman" w:cs="Times New Roman"/>
    </w:rPr>
  </w:style>
  <w:style w:type="paragraph" w:styleId="1384" w:customStyle="1">
    <w:name w:val="style16"/>
    <w:basedOn w:val="993"/>
    <w:next w:val="1377"/>
    <w:uiPriority w:val="0"/>
    <w:qFormat/>
    <w:pPr>
      <w:ind w:left="0" w:firstLine="2048"/>
      <w:spacing w:before="280" w:after="280" w:line="240" w:lineRule="auto"/>
    </w:pPr>
    <w:rPr>
      <w:rFonts w:ascii="Times New Roman" w:hAnsi="Times New Roman" w:cs="Times New Roman"/>
    </w:rPr>
  </w:style>
  <w:style w:type="paragraph" w:styleId="1385" w:customStyle="1">
    <w:name w:val="索引 11"/>
    <w:basedOn w:val="993"/>
    <w:next w:val="992"/>
    <w:uiPriority w:val="0"/>
    <w:qFormat/>
    <w:pPr>
      <w:ind w:left="0" w:firstLine="3584"/>
      <w:spacing w:before="0" w:after="0" w:line="240" w:lineRule="auto"/>
    </w:pPr>
    <w:rPr>
      <w:rFonts w:ascii="Times New Roman" w:hAnsi="Times New Roman" w:cs="Times New Roman"/>
    </w:rPr>
  </w:style>
  <w:style w:type="paragraph" w:styleId="1386" w:customStyle="1">
    <w:name w:val="H 3"/>
    <w:basedOn w:val="996"/>
    <w:next w:val="1387"/>
    <w:uiPriority w:val="0"/>
    <w:qFormat/>
    <w:pPr>
      <w:ind w:left="1429" w:firstLine="18"/>
      <w:spacing w:before="0" w:after="0" w:line="360" w:lineRule="auto"/>
      <w:outlineLvl w:val="2"/>
    </w:pPr>
  </w:style>
  <w:style w:type="paragraph" w:styleId="1387" w:customStyle="1">
    <w:name w:val="xl83"/>
    <w:basedOn w:val="993"/>
    <w:next w:val="1368"/>
    <w:uiPriority w:val="0"/>
    <w:qFormat/>
    <w:pPr>
      <w:ind w:left="0" w:firstLine="5120"/>
      <w:spacing w:before="280" w:after="280" w:line="240" w:lineRule="auto"/>
    </w:pPr>
    <w:rPr>
      <w:rFonts w:ascii="Times New Roman" w:hAnsi="Times New Roman" w:cs="Times New Roman"/>
    </w:rPr>
  </w:style>
  <w:style w:type="paragraph" w:styleId="1388" w:customStyle="1">
    <w:name w:val="表格文字（居中）"/>
    <w:basedOn w:val="993"/>
    <w:next w:val="1384"/>
    <w:uiPriority w:val="0"/>
    <w:qFormat/>
    <w:pPr>
      <w:ind w:left="0" w:firstLine="2560"/>
      <w:jc w:val="center"/>
      <w:spacing w:before="0" w:after="0" w:line="360" w:lineRule="auto"/>
    </w:pPr>
    <w:rPr>
      <w:rFonts w:ascii="Times New Roman" w:hAnsi="Times New Roman" w:cs="Times New Roman"/>
    </w:rPr>
  </w:style>
  <w:style w:type="paragraph" w:styleId="1389" w:customStyle="1">
    <w:name w:val="正文首行缩进两字符"/>
    <w:basedOn w:val="993"/>
    <w:next w:val="1371"/>
    <w:uiPriority w:val="0"/>
    <w:qFormat/>
    <w:pPr>
      <w:ind w:left="200" w:firstLine="3784"/>
      <w:spacing w:before="0" w:after="0" w:line="360" w:lineRule="auto"/>
    </w:pPr>
    <w:rPr>
      <w:rFonts w:ascii="Times New Roman" w:hAnsi="Times New Roman" w:cs="Times New Roman"/>
    </w:rPr>
  </w:style>
  <w:style w:type="paragraph" w:styleId="1390" w:customStyle="1">
    <w:name w:val="1"/>
    <w:basedOn w:val="993"/>
    <w:next w:val="1025"/>
    <w:uiPriority w:val="0"/>
    <w:qFormat/>
    <w:pPr>
      <w:ind w:left="0" w:firstLine="2048"/>
      <w:spacing w:before="0" w:after="0" w:line="240" w:lineRule="auto"/>
    </w:pPr>
    <w:rPr>
      <w:rFonts w:ascii="Times New Roman" w:hAnsi="Times New Roman" w:cs="Times New Roman"/>
    </w:rPr>
  </w:style>
  <w:style w:type="paragraph" w:styleId="1391" w:customStyle="1">
    <w:name w:val="_Style 398"/>
    <w:basedOn w:val="993"/>
    <w:next w:val="992"/>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2" w:customStyle="1">
    <w:name w:val="Table Paragraph"/>
    <w:basedOn w:val="992"/>
    <w:uiPriority w:val="1"/>
    <w:qFormat/>
    <w:rPr>
      <w:rFonts w:ascii="宋体" w:hAnsi="宋体"/>
      <w:lang w:val="zh-CN" w:bidi="zh-CN"/>
    </w:rPr>
  </w:style>
  <w:style w:type="paragraph" w:styleId="1393" w:customStyle="1">
    <w:name w:val="_Style 400"/>
    <w:uiPriority w:val="0"/>
    <w:qFormat/>
    <w:rPr>
      <w:rFonts w:ascii="Calibri" w:hAnsi="Calibri" w:eastAsia="宋体" w:cs="宋体"/>
      <w:lang w:val="en-US" w:eastAsia="zh-CN" w:bidi="ar-SA"/>
    </w:rPr>
  </w:style>
  <w:style w:type="paragraph" w:styleId="1394" w:customStyle="1">
    <w:name w:val="Style1"/>
    <w:basedOn w:val="992"/>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95" w:customStyle="1">
    <w:name w:val="msolistparagraph"/>
    <w:basedOn w:val="993"/>
    <w:next w:val="1260"/>
    <w:uiPriority w:val="0"/>
    <w:qFormat/>
    <w:pPr>
      <w:ind w:left="420" w:firstLine="3748"/>
      <w:spacing w:before="0" w:after="0" w:line="240" w:lineRule="auto"/>
    </w:pPr>
    <w:rPr>
      <w:rFonts w:ascii="Times New Roman" w:hAnsi="Times New Roman" w:cs="Times New Roman"/>
    </w:rPr>
  </w:style>
  <w:style w:type="paragraph" w:styleId="1396" w:customStyle="1">
    <w:name w:val="Char1 Char Char Char"/>
    <w:basedOn w:val="993"/>
    <w:next w:val="1397"/>
    <w:uiPriority w:val="0"/>
    <w:qFormat/>
    <w:pPr>
      <w:ind w:left="0" w:firstLine="2560"/>
      <w:spacing w:before="0" w:after="0" w:line="240" w:lineRule="auto"/>
    </w:pPr>
    <w:rPr>
      <w:rFonts w:ascii="Times New Roman" w:hAnsi="Times New Roman" w:cs="Times New Roman"/>
    </w:rPr>
  </w:style>
  <w:style w:type="paragraph" w:styleId="1397" w:customStyle="1">
    <w:name w:val="xl24"/>
    <w:basedOn w:val="993"/>
    <w:next w:val="1342"/>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8" w:customStyle="1">
    <w:name w:val="表格文字"/>
    <w:next w:val="1356"/>
    <w:uiPriority w:val="0"/>
    <w:qFormat/>
    <w:pPr>
      <w:ind w:firstLine="3584"/>
    </w:pPr>
    <w:rPr>
      <w:rFonts w:ascii="Calibri" w:hAnsi="Calibri" w:eastAsia="宋体" w:cs="宋体"/>
      <w:lang w:val="en-US" w:eastAsia="zh-CN" w:bidi="ar-SA"/>
    </w:rPr>
  </w:style>
  <w:style w:type="paragraph" w:styleId="1399" w:customStyle="1">
    <w:name w:val="xl72"/>
    <w:basedOn w:val="993"/>
    <w:next w:val="1255"/>
    <w:uiPriority w:val="0"/>
    <w:qFormat/>
    <w:pPr>
      <w:ind w:left="0" w:firstLine="3584"/>
      <w:spacing w:before="280" w:after="280" w:line="240" w:lineRule="auto"/>
    </w:pPr>
    <w:rPr>
      <w:rFonts w:ascii="Times New Roman" w:hAnsi="Times New Roman" w:cs="Times New Roman"/>
    </w:rPr>
  </w:style>
  <w:style w:type="paragraph" w:styleId="1400" w:customStyle="1">
    <w:name w:val="插图"/>
    <w:next w:val="992"/>
    <w:uiPriority w:val="0"/>
    <w:qFormat/>
    <w:pPr>
      <w:ind w:firstLine="4608"/>
      <w:jc w:val="center"/>
    </w:pPr>
    <w:rPr>
      <w:rFonts w:ascii="Calibri" w:hAnsi="Calibri" w:eastAsia="宋体" w:cs="宋体"/>
      <w:lang w:val="en-US" w:eastAsia="zh-CN" w:bidi="ar-SA"/>
    </w:rPr>
  </w:style>
  <w:style w:type="paragraph" w:styleId="1401" w:customStyle="1">
    <w:name w:val="列出段落3"/>
    <w:basedOn w:val="993"/>
    <w:next w:val="1295"/>
    <w:uiPriority w:val="0"/>
    <w:qFormat/>
    <w:pPr>
      <w:ind w:left="420" w:firstLine="3748"/>
      <w:spacing w:before="0" w:after="0" w:line="240" w:lineRule="auto"/>
    </w:pPr>
    <w:rPr>
      <w:rFonts w:ascii="Times New Roman" w:hAnsi="Times New Roman" w:cs="Times New Roman"/>
    </w:rPr>
  </w:style>
  <w:style w:type="paragraph" w:styleId="1402" w:customStyle="1">
    <w:name w:val="目录标题"/>
    <w:basedOn w:val="993"/>
    <w:next w:val="992"/>
    <w:uiPriority w:val="0"/>
    <w:qFormat/>
    <w:pPr>
      <w:ind w:left="419" w:firstLine="7331"/>
      <w:jc w:val="center"/>
      <w:spacing w:before="566" w:after="544" w:line="566" w:lineRule="atLeast"/>
    </w:pPr>
    <w:rPr>
      <w:rFonts w:ascii="Times New Roman" w:hAnsi="Times New Roman" w:cs="Times New Roman"/>
    </w:rPr>
  </w:style>
  <w:style w:type="paragraph" w:styleId="1403" w:customStyle="1">
    <w:name w:val="默认段落字体 Para Char Char Char Char Char Char Char Char Char1 Char Char Char Char"/>
    <w:basedOn w:val="993"/>
    <w:next w:val="1298"/>
    <w:uiPriority w:val="0"/>
    <w:qFormat/>
    <w:pPr>
      <w:ind w:left="0" w:firstLine="2560"/>
      <w:spacing w:before="0" w:after="0" w:line="240" w:lineRule="auto"/>
    </w:pPr>
    <w:rPr>
      <w:rFonts w:ascii="Times New Roman" w:hAnsi="Times New Roman" w:cs="Times New Roman"/>
    </w:rPr>
  </w:style>
  <w:style w:type="paragraph" w:styleId="1404" w:customStyle="1">
    <w:name w:val="WPSOffice手动目录 2"/>
    <w:uiPriority w:val="0"/>
    <w:qFormat/>
    <w:pPr>
      <w:ind w:left="200"/>
    </w:pPr>
    <w:rPr>
      <w:rFonts w:ascii="宋体" w:hAnsi="宋体" w:eastAsia="宋体" w:cs="宋体"/>
      <w:lang w:val="en-US" w:eastAsia="zh-CN" w:bidi="ar-SA"/>
    </w:rPr>
  </w:style>
  <w:style w:type="paragraph" w:styleId="1405" w:customStyle="1">
    <w:name w:val="表内文字"/>
    <w:basedOn w:val="993"/>
    <w:next w:val="1033"/>
    <w:uiPriority w:val="0"/>
    <w:qFormat/>
    <w:pPr>
      <w:ind w:left="0" w:firstLine="7680"/>
      <w:jc w:val="center"/>
      <w:spacing w:before="50" w:after="50" w:line="240" w:lineRule="auto"/>
    </w:pPr>
    <w:rPr>
      <w:rFonts w:ascii="Times New Roman" w:hAnsi="Times New Roman" w:cs="Times New Roman"/>
    </w:rPr>
  </w:style>
  <w:style w:type="paragraph" w:styleId="1406" w:customStyle="1">
    <w:name w:val="xl66"/>
    <w:basedOn w:val="993"/>
    <w:next w:val="1388"/>
    <w:uiPriority w:val="0"/>
    <w:qFormat/>
    <w:pPr>
      <w:ind w:left="0" w:firstLine="3584"/>
      <w:spacing w:before="280" w:after="280" w:line="240" w:lineRule="auto"/>
    </w:pPr>
    <w:rPr>
      <w:rFonts w:ascii="Times New Roman" w:hAnsi="Times New Roman" w:cs="Times New Roman"/>
    </w:rPr>
  </w:style>
  <w:style w:type="paragraph" w:styleId="1407" w:customStyle="1">
    <w:name w:val="*正文"/>
    <w:basedOn w:val="992"/>
    <w:uiPriority w:val="0"/>
    <w:qFormat/>
    <w:pPr>
      <w:ind w:left="0" w:firstLine="200"/>
      <w:spacing w:line="360" w:lineRule="auto"/>
    </w:pPr>
    <w:rPr>
      <w:rFonts w:ascii="仿宋_GB2312" w:hAnsi="Times New Roman" w:eastAsia="仿宋_GB2312" w:cs="Times New Roman"/>
      <w:sz w:val="24"/>
      <w:szCs w:val="28"/>
    </w:rPr>
  </w:style>
  <w:style w:type="paragraph" w:styleId="1408" w:customStyle="1">
    <w:name w:val="0"/>
    <w:basedOn w:val="993"/>
    <w:next w:val="1301"/>
    <w:uiPriority w:val="0"/>
    <w:qFormat/>
    <w:pPr>
      <w:ind w:left="0" w:firstLine="2815"/>
      <w:spacing w:before="0" w:after="0" w:line="360" w:lineRule="auto"/>
    </w:pPr>
    <w:rPr>
      <w:rFonts w:ascii="Times New Roman" w:hAnsi="Times New Roman" w:cs="Times New Roman"/>
    </w:rPr>
  </w:style>
  <w:style w:type="table" w:styleId="1409" w:customStyle="1">
    <w:name w:val="网格型1"/>
    <w:basedOn w:val="1003"/>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0" w:customStyle="1">
    <w:name w:val="font61"/>
    <w:uiPriority w:val="0"/>
    <w:qFormat/>
    <w:rPr>
      <w:rFonts w:hint="default" w:ascii="Times New Roman" w:hAnsi="Times New Roman" w:cs="Times New Roman"/>
      <w:b/>
      <w:bCs/>
      <w:color w:val="000000"/>
      <w:sz w:val="24"/>
      <w:szCs w:val="24"/>
      <w:u w:val="none"/>
    </w:rPr>
  </w:style>
  <w:style w:type="character" w:styleId="1411" w:customStyle="1">
    <w:name w:val="脚注文本 字符"/>
    <w:basedOn w:val="1002"/>
    <w:link w:val="1041"/>
    <w:uiPriority w:val="0"/>
    <w:qFormat/>
    <w:rPr>
      <w:rFonts w:ascii="Times New Roman" w:hAnsi="Times New Roman" w:cs="Times New Roman"/>
    </w:rPr>
  </w:style>
  <w:style w:type="numbering" w:styleId="14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33B3777-E8D4-4DCD-887C-3AF07C4C2ED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陆工</cp:lastModifiedBy>
  <cp:revision>153</cp:revision>
  <dcterms:created xsi:type="dcterms:W3CDTF">2023-12-20T13:18:00Z</dcterms:created>
  <dcterms:modified xsi:type="dcterms:W3CDTF">2026-08-25T02:14:55Z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F717E132AF8F49C38CB8A5945F2A3866_13</vt:lpwstr>
  </property>
  <property fmtid="{D5CDD505-2E9C-101B-9397-08002B2CF9AE}" pid="4" name="commondata">
    <vt:lpwstr>eyJoZGlkIjoiMmU4NDdkODk2MjZlOTI5YjA5ZDk0Y2IwMDEyMjA1NGUifQ==</vt:lpwstr>
  </property>
  <property fmtid="{D5CDD505-2E9C-101B-9397-08002B2CF9AE}" pid="5" name="KSOTemplateDocerSaveRecord">
    <vt:lpwstr>eyJoZGlkIjoiNWVhNTRlZjg4NGY1ZWM5NDI2MjBhNmY3OGI2ODBiMmEiLCJ1c2VySWQiOiIyNjA1MTQwMDIifQ==</vt:lpwstr>
  </property>
</Properties>
</file>