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jc w:val="center"/>
        <w:rPr>
          <w:rFonts w:ascii="宋体" w:hAnsi="宋体" w:cs="宋体"/>
          <w:b/>
          <w:sz w:val="52"/>
          <w:szCs w:val="52"/>
        </w:rPr>
      </w:pPr>
      <w:r>
        <w:rPr>
          <w:rFonts w:hint="eastAsia" w:ascii="宋体" w:hAnsi="宋体" w:cs="宋体"/>
          <w:b/>
          <w:bCs/>
          <w:spacing w:val="80"/>
          <w:sz w:val="72"/>
          <w:szCs w:val="72"/>
        </w:rPr>
        <w:t xml:space="preserve">连云港市政府采购</w:t>
      </w:r>
      <w:r>
        <w:rPr>
          <w:rFonts w:ascii="宋体" w:hAnsi="宋体" w:cs="宋体"/>
          <w:b/>
          <w:sz w:val="52"/>
          <w:szCs w:val="52"/>
        </w:rPr>
      </w:r>
      <w:r/>
    </w:p>
    <w:p>
      <w:pPr>
        <w:pStyle w:val="1038"/>
        <w:ind w:firstLine="1040"/>
        <w:jc w:val="center"/>
        <w:rPr>
          <w:rFonts w:ascii="宋体" w:hAnsi="宋体" w:cs="宋体"/>
          <w:b/>
          <w:sz w:val="52"/>
          <w:szCs w:val="52"/>
        </w:rPr>
      </w:pPr>
      <w:r>
        <w:rPr>
          <w:rFonts w:ascii="宋体" w:hAnsi="宋体" w:cs="宋体"/>
          <w:b/>
          <w:sz w:val="52"/>
          <w:szCs w:val="52"/>
        </w:rPr>
      </w:r>
      <w:r/>
    </w:p>
    <w:p>
      <w:pPr>
        <w:pStyle w:val="1038"/>
        <w:ind w:left="0" w:firstLine="0"/>
        <w:jc w:val="center"/>
        <w:rPr>
          <w:rFonts w:ascii="宋体" w:hAnsi="宋体" w:cs="宋体"/>
          <w:b/>
          <w:bCs/>
          <w:sz w:val="72"/>
          <w:szCs w:val="72"/>
        </w:rPr>
      </w:pPr>
      <w:r/>
      <w:bookmarkStart w:id="0" w:name="_Toc19999"/>
      <w:r>
        <w:rPr>
          <w:rFonts w:hint="eastAsia" w:ascii="宋体" w:hAnsi="宋体" w:cs="宋体"/>
          <w:b/>
          <w:bCs/>
          <w:sz w:val="72"/>
          <w:szCs w:val="72"/>
          <w:lang w:val="en-US" w:eastAsia="zh-CN"/>
        </w:rPr>
        <w:t xml:space="preserve">招标</w:t>
      </w:r>
      <w:r>
        <w:rPr>
          <w:rFonts w:hint="eastAsia" w:ascii="宋体" w:hAnsi="宋体" w:cs="宋体"/>
          <w:b/>
          <w:bCs/>
          <w:sz w:val="72"/>
          <w:szCs w:val="72"/>
        </w:rPr>
        <w:t xml:space="preserve">文件</w:t>
      </w:r>
      <w:bookmarkEnd w:id="0"/>
      <w:r>
        <w:rPr>
          <w:rFonts w:ascii="宋体" w:hAnsi="宋体" w:cs="宋体"/>
          <w:b/>
          <w:bCs/>
          <w:sz w:val="72"/>
          <w:szCs w:val="72"/>
        </w:rPr>
      </w:r>
      <w:r/>
    </w:p>
    <w:p>
      <w:pPr>
        <w:pStyle w:val="1038"/>
        <w:ind w:firstLine="640"/>
        <w:rPr>
          <w:rFonts w:ascii="宋体" w:hAnsi="宋体" w:cs="宋体"/>
          <w:b/>
          <w:bCs/>
          <w:sz w:val="32"/>
          <w:szCs w:val="32"/>
        </w:rPr>
      </w:pPr>
      <w:r>
        <w:rPr>
          <w:rFonts w:ascii="宋体" w:hAnsi="宋体" w:cs="宋体"/>
          <w:b/>
          <w:bCs/>
          <w:sz w:val="32"/>
          <w:szCs w:val="32"/>
        </w:rPr>
      </w:r>
      <w:r/>
    </w:p>
    <w:p>
      <w:pPr>
        <w:pStyle w:val="1038"/>
        <w:ind w:firstLine="640"/>
        <w:rPr>
          <w:rFonts w:ascii="宋体" w:hAnsi="宋体" w:cs="宋体"/>
          <w:b/>
          <w:bCs/>
          <w:sz w:val="32"/>
          <w:szCs w:val="32"/>
        </w:rPr>
      </w:pPr>
      <w:r>
        <w:rPr>
          <w:rFonts w:ascii="宋体" w:hAnsi="宋体" w:cs="宋体"/>
          <w:b/>
          <w:bCs/>
          <w:sz w:val="32"/>
          <w:szCs w:val="32"/>
        </w:rPr>
      </w:r>
      <w:r/>
    </w:p>
    <w:tbl>
      <w:tblPr>
        <w:tblW w:w="4999"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207"/>
        <w:gridCol w:w="7362"/>
      </w:tblGrid>
      <w:tr>
        <w:trPr>
          <w:trHeight w:val="855"/>
        </w:trPr>
        <w:tc>
          <w:tcPr>
            <w:tcBorders>
              <w:top w:val="none" w:color="000000" w:sz="0" w:space="0"/>
              <w:left w:val="none" w:color="000000" w:sz="0" w:space="0"/>
              <w:bottom w:val="none" w:color="000000" w:sz="0" w:space="0"/>
              <w:right w:val="none" w:color="000000" w:sz="0" w:space="0"/>
            </w:tcBorders>
            <w:tcW w:w="1153" w:type="dxa"/>
            <w:vAlign w:val="center"/>
            <w:textDirection w:val="lrTb"/>
            <w:noWrap w:val="false"/>
          </w:tcPr>
          <w:p>
            <w:pPr>
              <w:pStyle w:val="1028"/>
              <w:spacing w:line="360" w:lineRule="auto"/>
              <w:rPr>
                <w:rFonts w:ascii="宋体" w:hAnsi="宋体" w:cs="宋体"/>
                <w:b/>
                <w:bCs/>
                <w:spacing w:val="16"/>
                <w:sz w:val="32"/>
                <w:szCs w:val="32"/>
              </w:rPr>
            </w:pPr>
            <w:r>
              <w:rPr>
                <w:rFonts w:hint="eastAsia" w:ascii="宋体" w:hAnsi="宋体" w:cs="宋体"/>
                <w:b/>
                <w:bCs/>
                <w:spacing w:val="16"/>
                <w:sz w:val="32"/>
                <w:szCs w:val="32"/>
              </w:rPr>
              <w:t xml:space="preserve">项目名称：</w:t>
            </w:r>
            <w:r>
              <w:rPr>
                <w:rFonts w:ascii="宋体" w:hAnsi="宋体" w:cs="宋体"/>
                <w:b/>
                <w:bCs/>
                <w:spacing w:val="16"/>
                <w:sz w:val="32"/>
                <w:szCs w:val="32"/>
              </w:rPr>
            </w:r>
            <w:r/>
          </w:p>
        </w:tc>
        <w:tc>
          <w:tcPr>
            <w:tcBorders>
              <w:top w:val="none" w:color="000000" w:sz="0" w:space="0"/>
              <w:left w:val="none" w:color="000000" w:sz="0" w:space="0"/>
              <w:bottom w:val="none" w:color="000000" w:sz="0" w:space="0"/>
              <w:right w:val="none" w:color="000000" w:sz="0" w:space="0"/>
            </w:tcBorders>
            <w:tcW w:w="3846" w:type="dxa"/>
            <w:vAlign w:val="center"/>
            <w:textDirection w:val="lrTb"/>
            <w:noWrap w:val="false"/>
          </w:tcPr>
          <w:p>
            <w:pPr>
              <w:pStyle w:val="1028"/>
              <w:spacing w:line="360" w:lineRule="auto"/>
              <w:rPr>
                <w:rFonts w:hint="eastAsia" w:ascii="宋体" w:hAnsi="宋体" w:eastAsia="宋体" w:cs="宋体"/>
                <w:b/>
                <w:bCs/>
                <w:spacing w:val="16"/>
                <w:sz w:val="32"/>
                <w:szCs w:val="32"/>
                <w:lang w:eastAsia="zh-CN"/>
              </w:rPr>
            </w:pPr>
            <w:r>
              <w:rPr>
                <w:rFonts w:hint="eastAsia" w:ascii="宋体" w:hAnsi="宋体" w:cs="宋体"/>
                <w:b/>
                <w:bCs/>
                <w:sz w:val="32"/>
                <w:lang w:eastAsia="zh-CN"/>
              </w:rPr>
              <w:t xml:space="preserve">2026年赣榆区第二轮土地承包到期后再延长30年试点项目（专门面向中小企业采购）</w:t>
            </w:r>
            <w:r>
              <w:rPr>
                <w:rFonts w:hint="eastAsia" w:ascii="宋体" w:hAnsi="宋体" w:eastAsia="宋体" w:cs="宋体"/>
                <w:b/>
                <w:bCs/>
                <w:spacing w:val="16"/>
                <w:sz w:val="32"/>
                <w:szCs w:val="32"/>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1153" w:type="dxa"/>
            <w:vAlign w:val="center"/>
            <w:textDirection w:val="lrTb"/>
            <w:noWrap w:val="false"/>
          </w:tcPr>
          <w:p>
            <w:pPr>
              <w:pStyle w:val="1028"/>
              <w:spacing w:line="360" w:lineRule="auto"/>
              <w:rPr>
                <w:rFonts w:hint="eastAsia" w:ascii="宋体" w:hAnsi="宋体" w:eastAsia="宋体" w:cs="宋体"/>
                <w:b/>
                <w:bCs/>
                <w:spacing w:val="16"/>
                <w:sz w:val="32"/>
                <w:szCs w:val="32"/>
                <w:lang w:val="en-US" w:eastAsia="zh-CN"/>
              </w:rPr>
            </w:pPr>
            <w:r>
              <w:rPr>
                <w:rFonts w:hint="eastAsia" w:ascii="宋体" w:hAnsi="宋体" w:eastAsia="宋体" w:cs="宋体"/>
                <w:b/>
                <w:bCs/>
                <w:spacing w:val="16"/>
                <w:sz w:val="32"/>
                <w:szCs w:val="32"/>
              </w:rPr>
              <w:t xml:space="preserve">项目编号</w:t>
            </w:r>
            <w:r>
              <w:rPr>
                <w:rFonts w:hint="eastAsia" w:ascii="宋体" w:hAnsi="宋体" w:eastAsia="宋体" w:cs="宋体"/>
                <w:b/>
                <w:bCs/>
                <w:spacing w:val="16"/>
                <w:sz w:val="32"/>
                <w:szCs w:val="32"/>
                <w:lang w:eastAsia="zh-CN"/>
              </w:rPr>
              <w:t xml:space="preserve">：</w:t>
            </w:r>
            <w:r>
              <w:rPr>
                <w:rFonts w:hint="eastAsia" w:ascii="宋体" w:hAnsi="宋体" w:eastAsia="宋体" w:cs="宋体"/>
                <w:b/>
                <w:bCs/>
                <w:spacing w:val="16"/>
                <w:sz w:val="32"/>
                <w:szCs w:val="32"/>
                <w:lang w:val="en-US" w:eastAsia="zh-CN"/>
              </w:rPr>
            </w:r>
            <w:r/>
          </w:p>
        </w:tc>
        <w:tc>
          <w:tcPr>
            <w:tcBorders>
              <w:top w:val="none" w:color="000000" w:sz="0" w:space="0"/>
              <w:left w:val="none" w:color="000000" w:sz="0" w:space="0"/>
              <w:bottom w:val="none" w:color="000000" w:sz="0" w:space="0"/>
              <w:right w:val="none" w:color="000000" w:sz="0" w:space="0"/>
            </w:tcBorders>
            <w:tcW w:w="3846" w:type="dxa"/>
            <w:vAlign w:val="center"/>
            <w:textDirection w:val="lrTb"/>
            <w:noWrap w:val="false"/>
          </w:tcPr>
          <w:p>
            <w:pPr>
              <w:pStyle w:val="1028"/>
              <w:spacing w:line="360" w:lineRule="auto"/>
              <w:rPr>
                <w:rFonts w:ascii="宋体" w:hAnsi="宋体" w:eastAsia="宋体" w:cs="宋体"/>
                <w:b/>
                <w:bCs/>
                <w:spacing w:val="16"/>
                <w:sz w:val="32"/>
                <w:szCs w:val="32"/>
                <w:lang w:val="en-US"/>
              </w:rPr>
            </w:pPr>
            <w:r>
              <w:rPr>
                <w:rFonts w:hint="eastAsia" w:ascii="宋体" w:hAnsi="宋体" w:eastAsia="宋体" w:cs="宋体"/>
                <w:b/>
                <w:bCs/>
                <w:spacing w:val="16"/>
                <w:sz w:val="32"/>
                <w:szCs w:val="32"/>
              </w:rPr>
              <w:t xml:space="preserve">JSZC-320707-YGHZ-G2026-0018</w:t>
            </w:r>
            <w:r>
              <w:rPr>
                <w:rFonts w:ascii="宋体" w:hAnsi="宋体" w:eastAsia="宋体" w:cs="宋体"/>
                <w:b/>
                <w:bCs/>
                <w:spacing w:val="16"/>
                <w:sz w:val="32"/>
                <w:szCs w:val="32"/>
                <w:lang w:val="en-US"/>
              </w:rPr>
            </w:r>
            <w:r/>
          </w:p>
        </w:tc>
      </w:tr>
    </w:tbl>
    <w:p>
      <w:pPr>
        <w:pStyle w:val="1038"/>
        <w:ind w:firstLine="640"/>
        <w:jc w:val="center"/>
        <w:rPr>
          <w:rFonts w:ascii="宋体" w:hAnsi="宋体" w:cs="宋体"/>
          <w:b/>
          <w:bCs/>
          <w:sz w:val="32"/>
          <w:u w:val="single"/>
        </w:rPr>
      </w:pPr>
      <w:r>
        <w:rPr>
          <w:rFonts w:ascii="宋体" w:hAnsi="宋体" w:cs="宋体"/>
          <w:b/>
          <w:bCs/>
          <w:sz w:val="32"/>
          <w:u w:val="single"/>
        </w:rPr>
      </w:r>
      <w:r/>
    </w:p>
    <w:p>
      <w:pPr>
        <w:pStyle w:val="1038"/>
        <w:ind w:firstLine="640"/>
        <w:jc w:val="center"/>
        <w:rPr>
          <w:rFonts w:ascii="宋体" w:hAnsi="宋体" w:cs="宋体"/>
          <w:b/>
          <w:bCs/>
          <w:sz w:val="32"/>
        </w:rPr>
      </w:pPr>
      <w:r>
        <w:rPr>
          <w:rFonts w:ascii="宋体" w:hAnsi="宋体" w:cs="宋体"/>
          <w:b/>
          <w:bCs/>
          <w:sz w:val="32"/>
        </w:rPr>
      </w:r>
      <w:r/>
    </w:p>
    <w:tbl>
      <w:tblPr>
        <w:tblW w:w="4998" w:type="pct"/>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520"/>
        <w:gridCol w:w="7047"/>
      </w:tblGrid>
      <w:tr>
        <w:trPr>
          <w:trHeight w:val="827"/>
        </w:trPr>
        <w:tc>
          <w:tcPr>
            <w:tcW w:w="1317" w:type="dxa"/>
            <w:vAlign w:val="center"/>
            <w:textDirection w:val="lrTb"/>
            <w:noWrap w:val="false"/>
          </w:tcPr>
          <w:p>
            <w:pPr>
              <w:pStyle w:val="1028"/>
              <w:jc w:val="both"/>
              <w:spacing w:line="360" w:lineRule="auto"/>
              <w:rPr>
                <w:rFonts w:ascii="宋体" w:hAnsi="宋体" w:cs="宋体"/>
              </w:rPr>
            </w:pPr>
            <w:r/>
            <w:bookmarkStart w:id="1" w:name="OLE_LINK4"/>
            <w:r/>
            <w:bookmarkStart w:id="2" w:name="OLE_LINK31"/>
            <w:r>
              <w:rPr>
                <w:rFonts w:hint="eastAsia" w:ascii="宋体" w:hAnsi="宋体" w:cs="宋体"/>
                <w:b/>
                <w:bCs/>
                <w:sz w:val="32"/>
              </w:rPr>
              <w:t xml:space="preserve">采   购   人：</w:t>
            </w:r>
            <w:r>
              <w:rPr>
                <w:rFonts w:ascii="宋体" w:hAnsi="宋体" w:cs="宋体"/>
              </w:rPr>
            </w:r>
            <w:r/>
          </w:p>
        </w:tc>
        <w:tc>
          <w:tcPr>
            <w:tcW w:w="3682" w:type="dxa"/>
            <w:vAlign w:val="center"/>
            <w:textDirection w:val="lrTb"/>
            <w:noWrap w:val="false"/>
          </w:tcPr>
          <w:p>
            <w:pPr>
              <w:pStyle w:val="1032"/>
              <w:spacing w:line="360" w:lineRule="auto"/>
              <w:rPr>
                <w:rFonts w:hint="eastAsia" w:hAnsi="宋体" w:eastAsia="宋体" w:cs="宋体"/>
                <w:b/>
                <w:bCs/>
                <w:sz w:val="32"/>
                <w:szCs w:val="32"/>
                <w:lang w:eastAsia="zh-CN"/>
              </w:rPr>
            </w:pPr>
            <w:r>
              <w:rPr>
                <w:rFonts w:hint="eastAsia" w:hAnsi="宋体" w:cs="宋体"/>
                <w:b/>
                <w:bCs/>
                <w:sz w:val="32"/>
                <w:szCs w:val="32"/>
                <w:lang w:eastAsia="zh-CN"/>
              </w:rPr>
              <w:t xml:space="preserve">连云港市赣榆区农业农村局</w:t>
            </w:r>
            <w:r>
              <w:rPr>
                <w:rFonts w:hint="eastAsia" w:hAnsi="宋体" w:eastAsia="宋体" w:cs="宋体"/>
                <w:b/>
                <w:bCs/>
                <w:sz w:val="32"/>
                <w:szCs w:val="32"/>
                <w:lang w:eastAsia="zh-CN"/>
              </w:rPr>
            </w:r>
            <w:r/>
          </w:p>
        </w:tc>
      </w:tr>
      <w:tr>
        <w:trPr>
          <w:trHeight w:val="797"/>
        </w:trPr>
        <w:tc>
          <w:tcPr>
            <w:tcW w:w="1317" w:type="dxa"/>
            <w:vAlign w:val="center"/>
            <w:textDirection w:val="lrTb"/>
            <w:noWrap w:val="false"/>
          </w:tcPr>
          <w:p>
            <w:pPr>
              <w:pStyle w:val="1028"/>
              <w:jc w:val="both"/>
              <w:spacing w:line="360" w:lineRule="auto"/>
              <w:rPr>
                <w:rFonts w:hint="eastAsia" w:ascii="宋体" w:hAnsi="宋体" w:eastAsia="宋体" w:cs="宋体"/>
                <w:b/>
                <w:bCs/>
                <w:sz w:val="32"/>
              </w:rPr>
            </w:pPr>
            <w:r/>
            <w:bookmarkEnd w:id="1"/>
            <w:r/>
            <w:bookmarkEnd w:id="2"/>
            <w:r>
              <w:rPr>
                <w:rFonts w:hint="eastAsia" w:ascii="宋体" w:hAnsi="宋体" w:eastAsia="宋体" w:cs="宋体"/>
                <w:b/>
                <w:bCs/>
                <w:sz w:val="32"/>
              </w:rPr>
              <w:t xml:space="preserve">采购代理机构：</w:t>
            </w:r>
            <w:r>
              <w:rPr>
                <w:rFonts w:hint="eastAsia" w:ascii="宋体" w:hAnsi="宋体" w:eastAsia="宋体" w:cs="宋体"/>
                <w:b/>
                <w:bCs/>
                <w:sz w:val="32"/>
              </w:rPr>
            </w:r>
            <w:r/>
          </w:p>
        </w:tc>
        <w:tc>
          <w:tcPr>
            <w:tcW w:w="3682" w:type="dxa"/>
            <w:vAlign w:val="center"/>
            <w:textDirection w:val="lrTb"/>
            <w:noWrap w:val="false"/>
          </w:tcPr>
          <w:p>
            <w:pPr>
              <w:pStyle w:val="1028"/>
              <w:jc w:val="both"/>
              <w:spacing w:line="360" w:lineRule="auto"/>
              <w:rPr>
                <w:rFonts w:hint="eastAsia" w:ascii="宋体" w:hAnsi="宋体" w:eastAsia="宋体" w:cs="宋体"/>
                <w:b/>
                <w:bCs/>
                <w:sz w:val="32"/>
              </w:rPr>
            </w:pPr>
            <w:r>
              <w:rPr>
                <w:rFonts w:ascii="宋体" w:hAnsi="宋体" w:eastAsia="宋体" w:cs="宋体"/>
                <w:b/>
                <w:bCs/>
                <w:sz w:val="32"/>
                <w:lang w:val="en-US" w:eastAsia="zh-CN"/>
              </w:rPr>
              <w:t xml:space="preserve">连云港衡致工程造价咨询有限公司</w:t>
            </w:r>
            <w:r>
              <w:rPr>
                <w:rFonts w:hint="eastAsia" w:ascii="宋体" w:hAnsi="宋体" w:eastAsia="宋体" w:cs="宋体"/>
                <w:b/>
                <w:bCs/>
                <w:sz w:val="32"/>
              </w:rPr>
            </w:r>
            <w:r/>
          </w:p>
        </w:tc>
      </w:tr>
    </w:tbl>
    <w:p>
      <w:pPr>
        <w:pStyle w:val="1028"/>
        <w:ind w:firstLine="643"/>
        <w:spacing w:line="360" w:lineRule="auto"/>
        <w:rPr>
          <w:rFonts w:ascii="宋体" w:hAnsi="宋体" w:cs="宋体"/>
          <w:szCs w:val="21"/>
        </w:rPr>
      </w:pPr>
      <w:r>
        <w:rPr>
          <w:rFonts w:ascii="宋体" w:hAnsi="宋体" w:cs="宋体"/>
          <w:szCs w:val="21"/>
        </w:rPr>
      </w:r>
      <w:r/>
    </w:p>
    <w:tbl>
      <w:tblPr>
        <w:tblW w:w="442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28"/>
      </w:tblGrid>
      <w:tr>
        <w:trPr>
          <w:trHeight w:val="385"/>
        </w:trPr>
        <w:tc>
          <w:tcPr>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1032"/>
              <w:ind w:firstLine="640"/>
              <w:jc w:val="center"/>
              <w:spacing w:line="360" w:lineRule="auto"/>
              <w:rPr>
                <w:rFonts w:hAnsi="宋体" w:eastAsia="宋体" w:cs="宋体"/>
                <w:b/>
                <w:sz w:val="32"/>
                <w:szCs w:val="32"/>
                <w:lang w:val="en-US" w:eastAsia="zh-CN"/>
              </w:rPr>
            </w:pPr>
            <w:r/>
            <w:bookmarkStart w:id="3" w:name="OLE_LINK12"/>
            <w:r/>
            <w:bookmarkStart w:id="4" w:name="OLE_LINK35"/>
            <w:r>
              <w:rPr>
                <w:rFonts w:hint="eastAsia" w:hAnsi="宋体" w:cs="宋体"/>
                <w:b/>
                <w:sz w:val="32"/>
                <w:szCs w:val="32"/>
                <w:lang w:val="en-US" w:eastAsia="zh-CN"/>
              </w:rPr>
              <w:t xml:space="preserve">2026年8月</w:t>
            </w:r>
            <w:r>
              <w:rPr>
                <w:rFonts w:hAnsi="宋体" w:eastAsia="宋体" w:cs="宋体"/>
                <w:b/>
                <w:sz w:val="32"/>
                <w:szCs w:val="32"/>
                <w:lang w:val="en-US" w:eastAsia="zh-CN"/>
              </w:rPr>
            </w:r>
            <w:r/>
          </w:p>
        </w:tc>
      </w:tr>
    </w:tbl>
    <w:p>
      <w:pPr>
        <w:pStyle w:val="1028"/>
        <w:jc w:val="center"/>
        <w:spacing w:line="480" w:lineRule="auto"/>
        <w:rPr>
          <w:rFonts w:ascii="黑体" w:hAnsi="Arial" w:eastAsia="黑体"/>
          <w:b/>
          <w:color w:val="000000"/>
          <w:sz w:val="44"/>
          <w:szCs w:val="21"/>
          <w:highlight w:val="none"/>
        </w:rPr>
      </w:pPr>
      <w:r/>
      <w:bookmarkEnd w:id="3"/>
      <w:r/>
      <w:bookmarkEnd w:id="4"/>
      <w:r>
        <w:rPr>
          <w:rFonts w:ascii="黑体" w:hAnsi="Arial" w:eastAsia="黑体"/>
          <w:b/>
          <w:color w:val="000000"/>
          <w:sz w:val="44"/>
          <w:szCs w:val="21"/>
          <w:highlight w:val="none"/>
        </w:rPr>
      </w:r>
      <w:r/>
    </w:p>
    <w:p>
      <w:pPr>
        <w:pStyle w:val="1028"/>
        <w:jc w:val="center"/>
        <w:spacing w:before="120" w:after="120" w:line="360" w:lineRule="auto"/>
        <w:rPr>
          <w:color w:val="000000"/>
          <w:highlight w:val="none"/>
        </w:rPr>
      </w:pPr>
      <w:r>
        <w:rPr>
          <w:color w:val="000000"/>
          <w:highlight w:val="none"/>
        </w:rPr>
        <w:fldChar w:fldCharType="begin"/>
      </w:r>
      <w:r>
        <w:rPr>
          <w:color w:val="000000"/>
          <w:highlight w:val="none"/>
        </w:rPr>
        <w:instrText xml:space="preserve"> TOC \o "1-1" \u </w:instrText>
      </w:r>
      <w:r>
        <w:rPr>
          <w:color w:val="000000"/>
          <w:highlight w:val="none"/>
        </w:rPr>
        <w:fldChar w:fldCharType="separate"/>
      </w:r>
      <w:r>
        <w:rPr>
          <w:color w:val="000000"/>
          <w:highlight w:val="none"/>
        </w:rPr>
      </w:r>
      <w:r/>
    </w:p>
    <w:p>
      <w:pPr>
        <w:pStyle w:val="1037"/>
        <w:jc w:val="center"/>
        <w:spacing w:before="156" w:after="156" w:line="360" w:lineRule="auto"/>
        <w:rPr>
          <w:rFonts w:hint="eastAsia" w:ascii="黑体" w:hAnsi="黑体" w:eastAsia="黑体"/>
          <w:b w:val="0"/>
          <w:color w:val="000000"/>
          <w:highlight w:val="none"/>
        </w:rPr>
      </w:pPr>
      <w:r>
        <w:rPr>
          <w:rFonts w:hint="eastAsia" w:ascii="黑体" w:hAnsi="黑体" w:eastAsia="黑体"/>
          <w:b w:val="0"/>
          <w:color w:val="000000"/>
          <w:highlight w:val="none"/>
        </w:rPr>
        <w:t xml:space="preserve">目  录</w:t>
      </w:r>
      <w:r>
        <w:rPr>
          <w:rFonts w:hint="eastAsia" w:ascii="黑体" w:hAnsi="黑体" w:eastAsia="黑体"/>
          <w:b w:val="0"/>
          <w:color w:val="000000"/>
          <w:highlight w:val="none"/>
        </w:rPr>
      </w:r>
      <w:r/>
    </w:p>
    <w:p>
      <w:pPr>
        <w:pStyle w:val="1039"/>
        <w:tabs>
          <w:tab w:val="right" w:pos="8296" w:leader="dot"/>
        </w:tabs>
        <w:rPr>
          <w:color w:val="000000"/>
          <w:sz w:val="32"/>
          <w:highlight w:val="none"/>
        </w:rPr>
      </w:pPr>
      <w:r>
        <w:rPr>
          <w:rFonts w:hint="eastAsia" w:ascii="黑体" w:hAnsi="黑体" w:eastAsia="黑体"/>
          <w:color w:val="000000"/>
          <w:sz w:val="32"/>
          <w:highlight w:val="none"/>
        </w:rPr>
        <w:t xml:space="preserve">第一章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投标邀请</w:t>
      </w:r>
      <w:r>
        <w:rPr>
          <w:color w:val="000000"/>
          <w:sz w:val="32"/>
          <w:highlight w:val="none"/>
        </w:rPr>
        <w:tab/>
      </w:r>
      <w:r>
        <w:rPr>
          <w:color w:val="000000"/>
          <w:sz w:val="32"/>
          <w:highlight w:val="none"/>
        </w:rPr>
        <w:fldChar w:fldCharType="begin"/>
      </w:r>
      <w:r>
        <w:rPr>
          <w:color w:val="000000"/>
          <w:sz w:val="32"/>
          <w:highlight w:val="none"/>
        </w:rPr>
        <w:instrText xml:space="preserve"> PAGEREF _Toc155796356 \h </w:instrText>
      </w:r>
      <w:r>
        <w:rPr>
          <w:color w:val="000000"/>
          <w:sz w:val="32"/>
          <w:highlight w:val="none"/>
        </w:rPr>
        <w:fldChar w:fldCharType="separate"/>
      </w:r>
      <w:r>
        <w:rPr>
          <w:color w:val="000000"/>
          <w:sz w:val="32"/>
          <w:highlight w:val="none"/>
        </w:rPr>
        <w:t xml:space="preserve">3</w:t>
      </w:r>
      <w:r>
        <w:rPr>
          <w:color w:val="000000"/>
          <w:sz w:val="32"/>
          <w:highlight w:val="none"/>
        </w:rPr>
        <w:fldChar w:fldCharType="end"/>
      </w:r>
      <w:r>
        <w:rPr>
          <w:color w:val="000000"/>
          <w:sz w:val="32"/>
          <w:highlight w:val="none"/>
        </w:rPr>
      </w:r>
      <w:r/>
    </w:p>
    <w:p>
      <w:pPr>
        <w:pStyle w:val="1039"/>
        <w:tabs>
          <w:tab w:val="right" w:pos="8296" w:leader="dot"/>
        </w:tabs>
        <w:rPr>
          <w:color w:val="000000"/>
          <w:sz w:val="32"/>
          <w:highlight w:val="none"/>
        </w:rPr>
      </w:pPr>
      <w:r>
        <w:rPr>
          <w:rFonts w:hint="eastAsia" w:ascii="黑体" w:hAnsi="黑体" w:eastAsia="黑体"/>
          <w:color w:val="000000"/>
          <w:sz w:val="32"/>
          <w:highlight w:val="none"/>
        </w:rPr>
        <w:t xml:space="preserve">第二章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投标人须知</w:t>
      </w:r>
      <w:r>
        <w:rPr>
          <w:color w:val="000000"/>
          <w:sz w:val="32"/>
          <w:highlight w:val="none"/>
        </w:rPr>
        <w:tab/>
      </w:r>
      <w:r>
        <w:rPr>
          <w:color w:val="000000"/>
          <w:sz w:val="32"/>
          <w:highlight w:val="none"/>
        </w:rPr>
        <w:fldChar w:fldCharType="begin"/>
      </w:r>
      <w:r>
        <w:rPr>
          <w:color w:val="000000"/>
          <w:sz w:val="32"/>
          <w:highlight w:val="none"/>
        </w:rPr>
        <w:instrText xml:space="preserve"> PAGEREF _Toc155796357 \h </w:instrText>
      </w:r>
      <w:r>
        <w:rPr>
          <w:color w:val="000000"/>
          <w:sz w:val="32"/>
          <w:highlight w:val="none"/>
        </w:rPr>
        <w:fldChar w:fldCharType="separate"/>
      </w:r>
      <w:r>
        <w:rPr>
          <w:color w:val="000000"/>
          <w:sz w:val="32"/>
          <w:highlight w:val="none"/>
        </w:rPr>
        <w:t xml:space="preserve">8</w:t>
      </w:r>
      <w:r>
        <w:rPr>
          <w:color w:val="000000"/>
          <w:sz w:val="32"/>
          <w:highlight w:val="none"/>
        </w:rPr>
        <w:fldChar w:fldCharType="end"/>
      </w:r>
      <w:r>
        <w:rPr>
          <w:color w:val="000000"/>
          <w:sz w:val="32"/>
          <w:highlight w:val="none"/>
        </w:rPr>
      </w:r>
      <w:r/>
    </w:p>
    <w:p>
      <w:pPr>
        <w:pStyle w:val="1039"/>
        <w:tabs>
          <w:tab w:val="right" w:pos="8296" w:leader="dot"/>
        </w:tabs>
        <w:rPr>
          <w:color w:val="000000"/>
          <w:sz w:val="32"/>
          <w:highlight w:val="none"/>
        </w:rPr>
      </w:pPr>
      <w:r>
        <w:rPr>
          <w:rFonts w:hint="eastAsia" w:ascii="黑体" w:hAnsi="黑体" w:eastAsia="黑体"/>
          <w:color w:val="000000"/>
          <w:sz w:val="32"/>
          <w:highlight w:val="none"/>
        </w:rPr>
        <w:t xml:space="preserve">第三章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合同文本</w:t>
      </w:r>
      <w:r>
        <w:rPr>
          <w:color w:val="000000"/>
          <w:sz w:val="32"/>
          <w:highlight w:val="none"/>
        </w:rPr>
        <w:tab/>
      </w:r>
      <w:r>
        <w:rPr>
          <w:color w:val="000000"/>
          <w:sz w:val="32"/>
          <w:highlight w:val="none"/>
        </w:rPr>
        <w:fldChar w:fldCharType="begin"/>
      </w:r>
      <w:r>
        <w:rPr>
          <w:color w:val="000000"/>
          <w:sz w:val="32"/>
          <w:highlight w:val="none"/>
        </w:rPr>
        <w:instrText xml:space="preserve"> PAGEREF _Toc155796358 \h </w:instrText>
      </w:r>
      <w:r>
        <w:rPr>
          <w:color w:val="000000"/>
          <w:sz w:val="32"/>
          <w:highlight w:val="none"/>
        </w:rPr>
        <w:fldChar w:fldCharType="separate"/>
      </w:r>
      <w:r>
        <w:rPr>
          <w:color w:val="000000"/>
          <w:sz w:val="32"/>
          <w:highlight w:val="none"/>
        </w:rPr>
        <w:t xml:space="preserve">21</w:t>
      </w:r>
      <w:r>
        <w:rPr>
          <w:color w:val="000000"/>
          <w:sz w:val="32"/>
          <w:highlight w:val="none"/>
        </w:rPr>
        <w:fldChar w:fldCharType="end"/>
      </w:r>
      <w:r>
        <w:rPr>
          <w:color w:val="000000"/>
          <w:sz w:val="32"/>
          <w:highlight w:val="none"/>
        </w:rPr>
      </w:r>
      <w:r/>
    </w:p>
    <w:p>
      <w:pPr>
        <w:pStyle w:val="1039"/>
        <w:tabs>
          <w:tab w:val="right" w:pos="8296" w:leader="dot"/>
        </w:tabs>
        <w:rPr>
          <w:color w:val="000000"/>
          <w:sz w:val="32"/>
          <w:highlight w:val="none"/>
        </w:rPr>
      </w:pPr>
      <w:r>
        <w:rPr>
          <w:rFonts w:hint="eastAsia" w:ascii="黑体" w:hAnsi="黑体" w:eastAsia="黑体"/>
          <w:color w:val="000000"/>
          <w:sz w:val="32"/>
          <w:highlight w:val="none"/>
        </w:rPr>
        <w:t xml:space="preserve">第四章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采购需求</w:t>
      </w:r>
      <w:r>
        <w:rPr>
          <w:color w:val="000000"/>
          <w:sz w:val="32"/>
          <w:highlight w:val="none"/>
        </w:rPr>
        <w:tab/>
      </w:r>
      <w:r>
        <w:rPr>
          <w:rFonts w:hint="eastAsia"/>
          <w:color w:val="000000"/>
          <w:sz w:val="32"/>
          <w:highlight w:val="none"/>
        </w:rPr>
        <w:t xml:space="preserve">25</w:t>
      </w:r>
      <w:r>
        <w:rPr>
          <w:color w:val="000000"/>
          <w:sz w:val="32"/>
          <w:highlight w:val="none"/>
        </w:rPr>
      </w:r>
      <w:r/>
    </w:p>
    <w:p>
      <w:pPr>
        <w:pStyle w:val="1039"/>
        <w:tabs>
          <w:tab w:val="right" w:pos="8296" w:leader="dot"/>
        </w:tabs>
        <w:rPr>
          <w:color w:val="000000"/>
          <w:sz w:val="32"/>
          <w:highlight w:val="none"/>
        </w:rPr>
      </w:pPr>
      <w:r>
        <w:rPr>
          <w:rFonts w:hint="eastAsia" w:ascii="黑体" w:hAnsi="黑体" w:eastAsia="黑体"/>
          <w:color w:val="000000"/>
          <w:sz w:val="32"/>
          <w:highlight w:val="none"/>
        </w:rPr>
        <w:t xml:space="preserve">第五章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评标方法与评标标准</w:t>
      </w:r>
      <w:r>
        <w:rPr>
          <w:color w:val="000000"/>
          <w:sz w:val="32"/>
          <w:highlight w:val="none"/>
        </w:rPr>
        <w:tab/>
      </w:r>
      <w:r>
        <w:rPr>
          <w:color w:val="000000"/>
          <w:sz w:val="32"/>
          <w:highlight w:val="none"/>
        </w:rPr>
        <w:fldChar w:fldCharType="begin"/>
      </w:r>
      <w:r>
        <w:rPr>
          <w:color w:val="000000"/>
          <w:sz w:val="32"/>
          <w:highlight w:val="none"/>
        </w:rPr>
        <w:instrText xml:space="preserve"> PAGEREF _Toc155796360 \h </w:instrText>
      </w:r>
      <w:r>
        <w:rPr>
          <w:color w:val="000000"/>
          <w:sz w:val="32"/>
          <w:highlight w:val="none"/>
        </w:rPr>
        <w:fldChar w:fldCharType="separate"/>
      </w:r>
      <w:r>
        <w:rPr>
          <w:color w:val="000000"/>
          <w:sz w:val="32"/>
          <w:highlight w:val="none"/>
        </w:rPr>
        <w:t xml:space="preserve">40</w:t>
      </w:r>
      <w:r>
        <w:rPr>
          <w:color w:val="000000"/>
          <w:sz w:val="32"/>
          <w:highlight w:val="none"/>
        </w:rPr>
        <w:fldChar w:fldCharType="end"/>
      </w:r>
      <w:r>
        <w:rPr>
          <w:color w:val="000000"/>
          <w:sz w:val="32"/>
          <w:highlight w:val="none"/>
        </w:rPr>
      </w:r>
      <w:r/>
    </w:p>
    <w:p>
      <w:pPr>
        <w:pStyle w:val="1039"/>
        <w:tabs>
          <w:tab w:val="right" w:pos="8296" w:leader="dot"/>
        </w:tabs>
        <w:rPr>
          <w:color w:val="000000"/>
          <w:sz w:val="32"/>
          <w:highlight w:val="none"/>
        </w:rPr>
      </w:pPr>
      <w:r>
        <w:rPr>
          <w:rFonts w:hint="eastAsia" w:ascii="黑体" w:hAnsi="黑体" w:eastAsia="黑体"/>
          <w:color w:val="000000"/>
          <w:sz w:val="32"/>
          <w:highlight w:val="none"/>
        </w:rPr>
        <w:t xml:space="preserve">第六章</w:t>
      </w:r>
      <w:r>
        <w:rPr>
          <w:rFonts w:ascii="黑体" w:hAnsi="黑体" w:eastAsia="黑体"/>
          <w:color w:val="000000"/>
          <w:sz w:val="32"/>
          <w:highlight w:val="none"/>
        </w:rPr>
        <w:t xml:space="preserve">  </w:t>
      </w:r>
      <w:r>
        <w:rPr>
          <w:rFonts w:hint="eastAsia" w:ascii="黑体" w:hAnsi="黑体" w:eastAsia="黑体"/>
          <w:color w:val="000000"/>
          <w:sz w:val="32"/>
          <w:highlight w:val="none"/>
        </w:rPr>
        <w:t xml:space="preserve">投标文件格式</w:t>
      </w:r>
      <w:r>
        <w:rPr>
          <w:color w:val="000000"/>
          <w:sz w:val="32"/>
          <w:highlight w:val="none"/>
        </w:rPr>
        <w:tab/>
      </w:r>
      <w:r>
        <w:rPr>
          <w:color w:val="000000"/>
          <w:sz w:val="32"/>
          <w:highlight w:val="none"/>
        </w:rPr>
        <w:fldChar w:fldCharType="begin"/>
      </w:r>
      <w:r>
        <w:rPr>
          <w:color w:val="000000"/>
          <w:sz w:val="32"/>
          <w:highlight w:val="none"/>
        </w:rPr>
        <w:instrText xml:space="preserve"> PAGEREF _Toc155796361 \h </w:instrText>
      </w:r>
      <w:r>
        <w:rPr>
          <w:color w:val="000000"/>
          <w:sz w:val="32"/>
          <w:highlight w:val="none"/>
        </w:rPr>
        <w:fldChar w:fldCharType="separate"/>
      </w:r>
      <w:r>
        <w:rPr>
          <w:color w:val="000000"/>
          <w:sz w:val="32"/>
          <w:highlight w:val="none"/>
        </w:rPr>
        <w:t xml:space="preserve">45</w:t>
      </w:r>
      <w:r>
        <w:rPr>
          <w:color w:val="000000"/>
          <w:sz w:val="32"/>
          <w:highlight w:val="none"/>
        </w:rPr>
        <w:fldChar w:fldCharType="end"/>
      </w:r>
      <w:r>
        <w:rPr>
          <w:color w:val="000000"/>
          <w:sz w:val="32"/>
          <w:highlight w:val="none"/>
        </w:rPr>
      </w:r>
      <w:r/>
    </w:p>
    <w:p>
      <w:pPr>
        <w:pStyle w:val="1028"/>
        <w:jc w:val="left"/>
        <w:widowControl/>
        <w:rPr>
          <w:color w:val="000000"/>
          <w:highlight w:val="none"/>
        </w:rPr>
      </w:pPr>
      <w:r>
        <w:rPr>
          <w:color w:val="000000"/>
          <w:highlight w:val="none"/>
        </w:rPr>
        <w:fldChar w:fldCharType="end"/>
      </w:r>
      <w:r>
        <w:rPr>
          <w:color w:val="000000"/>
          <w:highlight w:val="none"/>
        </w:rPr>
        <w:br w:type="page" w:clear="all"/>
      </w:r>
      <w:r>
        <w:rPr>
          <w:color w:val="000000"/>
          <w:highlight w:val="none"/>
        </w:rPr>
      </w:r>
      <w:r/>
    </w:p>
    <w:p>
      <w:pPr>
        <w:pStyle w:val="1037"/>
        <w:jc w:val="center"/>
        <w:spacing w:before="0" w:after="0" w:line="240" w:lineRule="auto"/>
        <w:rPr>
          <w:rFonts w:hint="eastAsia" w:ascii="黑体" w:hAnsi="黑体" w:eastAsia="黑体"/>
          <w:b w:val="0"/>
          <w:color w:val="000000"/>
          <w:highlight w:val="none"/>
        </w:rPr>
      </w:pPr>
      <w:r/>
      <w:bookmarkStart w:id="5" w:name="_Toc155796356"/>
      <w:r>
        <w:rPr>
          <w:rFonts w:hint="eastAsia" w:ascii="黑体" w:hAnsi="黑体" w:eastAsia="黑体"/>
          <w:b w:val="0"/>
          <w:color w:val="000000"/>
          <w:highlight w:val="none"/>
        </w:rPr>
        <w:t xml:space="preserve">第一章  投标邀请</w:t>
      </w:r>
      <w:bookmarkEnd w:id="5"/>
      <w:r>
        <w:rPr>
          <w:rFonts w:hint="eastAsia" w:ascii="黑体" w:hAnsi="黑体" w:eastAsia="黑体"/>
          <w:b w:val="0"/>
          <w:color w:val="000000"/>
          <w:highlight w:val="none"/>
        </w:rPr>
      </w:r>
      <w:r/>
    </w:p>
    <w:p>
      <w:pPr>
        <w:pStyle w:val="1028"/>
        <w:ind w:firstLine="480"/>
        <w:jc w:val="left"/>
        <w:spacing w:line="500" w:lineRule="exact"/>
        <w:rPr>
          <w:color w:val="000000"/>
          <w:sz w:val="24"/>
          <w:szCs w:val="24"/>
          <w:highlight w:val="none"/>
        </w:rPr>
      </w:pPr>
      <w:r>
        <w:rPr>
          <w:rFonts w:hint="eastAsia"/>
          <w:color w:val="000000"/>
          <w:sz w:val="24"/>
          <w:szCs w:val="24"/>
          <w:highlight w:val="none"/>
        </w:rPr>
        <w:t xml:space="preserve">受</w:t>
      </w:r>
      <w:r>
        <w:rPr>
          <w:rFonts w:hint="eastAsia" w:ascii="宋体" w:hAnsi="宋体" w:cs="宋体"/>
          <w:color w:val="000000"/>
          <w:sz w:val="24"/>
          <w:szCs w:val="24"/>
          <w:highlight w:val="none"/>
          <w:u w:val="single"/>
          <w:lang w:eastAsia="zh-CN"/>
        </w:rPr>
        <w:t xml:space="preserve">连云港市赣榆区农业农村局</w:t>
      </w:r>
      <w:r>
        <w:rPr>
          <w:rFonts w:hint="eastAsia"/>
          <w:color w:val="000000"/>
          <w:sz w:val="24"/>
          <w:szCs w:val="24"/>
          <w:highlight w:val="none"/>
        </w:rPr>
        <w:t xml:space="preserve">的委托，</w:t>
      </w:r>
      <w:r>
        <w:rPr>
          <w:rFonts w:hint="eastAsia"/>
          <w:color w:val="000000"/>
          <w:sz w:val="24"/>
          <w:szCs w:val="24"/>
          <w:highlight w:val="none"/>
          <w:u w:val="single"/>
          <w:lang w:eastAsia="zh-CN"/>
        </w:rPr>
        <w:t xml:space="preserve">连云港衡致工程造价咨询有限公司</w:t>
      </w:r>
      <w:r>
        <w:rPr>
          <w:rFonts w:hint="eastAsia"/>
          <w:color w:val="000000"/>
          <w:sz w:val="24"/>
          <w:szCs w:val="24"/>
          <w:highlight w:val="none"/>
        </w:rPr>
        <w:t xml:space="preserve">就</w:t>
      </w:r>
      <w:r>
        <w:rPr>
          <w:rFonts w:hint="eastAsia"/>
          <w:color w:val="000000"/>
          <w:sz w:val="24"/>
          <w:szCs w:val="24"/>
          <w:highlight w:val="none"/>
          <w:u w:val="single"/>
          <w:lang w:eastAsia="zh-CN"/>
        </w:rPr>
        <w:t xml:space="preserve">2026年赣榆区第二轮土地承包到期后再延长30年试点项目</w:t>
      </w:r>
      <w:r>
        <w:rPr>
          <w:rFonts w:hint="eastAsia"/>
          <w:color w:val="000000"/>
          <w:sz w:val="24"/>
          <w:szCs w:val="24"/>
          <w:highlight w:val="none"/>
          <w:u w:val="single"/>
        </w:rPr>
        <w:t xml:space="preserve">（专门面向中小企业）</w:t>
      </w:r>
      <w:r>
        <w:rPr>
          <w:rFonts w:hint="eastAsia"/>
          <w:color w:val="000000"/>
          <w:sz w:val="24"/>
          <w:szCs w:val="24"/>
          <w:highlight w:val="none"/>
        </w:rPr>
        <w:t xml:space="preserve">（项目编号</w:t>
      </w:r>
      <w:r>
        <w:rPr>
          <w:rFonts w:hint="eastAsia"/>
          <w:color w:val="000000"/>
          <w:sz w:val="24"/>
          <w:szCs w:val="24"/>
          <w:highlight w:val="none"/>
          <w:lang w:eastAsia="zh-CN"/>
        </w:rPr>
        <w:t xml:space="preserve">：</w:t>
      </w:r>
      <w:r>
        <w:rPr>
          <w:rFonts w:hint="eastAsia" w:eastAsia="宋体" w:cs="Times New Roman"/>
          <w:color w:val="000000"/>
          <w:sz w:val="24"/>
          <w:szCs w:val="24"/>
          <w:highlight w:val="none"/>
          <w:lang w:eastAsia="zh-CN"/>
        </w:rPr>
        <w:t xml:space="preserve">JSZC-320707-YGHZ-G2026-0018</w:t>
      </w:r>
      <w:r>
        <w:rPr>
          <w:rFonts w:hint="eastAsia"/>
          <w:color w:val="000000"/>
          <w:sz w:val="24"/>
          <w:szCs w:val="24"/>
          <w:highlight w:val="none"/>
          <w:lang w:eastAsia="zh-CN"/>
        </w:rPr>
        <w:t xml:space="preserve">）</w:t>
      </w:r>
      <w:r>
        <w:rPr>
          <w:rFonts w:hint="eastAsia"/>
          <w:color w:val="000000"/>
          <w:sz w:val="24"/>
          <w:szCs w:val="24"/>
          <w:highlight w:val="none"/>
        </w:rPr>
        <w:t xml:space="preserve">进行公开招标采购，欢迎符合条件的供应商投标。</w:t>
      </w:r>
      <w:r>
        <w:rPr>
          <w:color w:val="000000"/>
          <w:sz w:val="24"/>
          <w:szCs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1028"/>
              <w:jc w:val="left"/>
              <w:spacing w:line="500" w:lineRule="exact"/>
              <w:rPr>
                <w:rFonts w:hint="eastAsia" w:eastAsia="宋体"/>
                <w:color w:val="000000"/>
                <w:sz w:val="24"/>
                <w:szCs w:val="24"/>
                <w:highlight w:val="none"/>
                <w:lang w:eastAsia="zh-CN"/>
              </w:rPr>
            </w:pPr>
            <w:r>
              <w:rPr>
                <w:rFonts w:hint="eastAsia"/>
                <w:color w:val="000000"/>
                <w:sz w:val="24"/>
                <w:szCs w:val="24"/>
                <w:highlight w:val="none"/>
              </w:rPr>
              <w:t xml:space="preserve">项目概况</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1028"/>
              <w:ind w:firstLine="480"/>
              <w:jc w:val="left"/>
              <w:spacing w:line="500" w:lineRule="exact"/>
              <w:rPr>
                <w:color w:val="000000"/>
                <w:sz w:val="24"/>
                <w:szCs w:val="24"/>
                <w:highlight w:val="none"/>
              </w:rPr>
            </w:pPr>
            <w:r>
              <w:rPr>
                <w:rFonts w:hint="eastAsia"/>
                <w:color w:val="000000"/>
                <w:sz w:val="24"/>
                <w:szCs w:val="24"/>
                <w:highlight w:val="none"/>
                <w:u w:val="single"/>
                <w:lang w:eastAsia="zh-CN"/>
              </w:rPr>
              <w:t xml:space="preserve">2026年赣榆区第二轮土地承包到期后再延长30年试点项目</w:t>
            </w:r>
            <w:r>
              <w:rPr>
                <w:rFonts w:hint="eastAsia"/>
                <w:color w:val="000000"/>
                <w:sz w:val="24"/>
                <w:szCs w:val="24"/>
                <w:highlight w:val="none"/>
                <w:u w:val="single"/>
              </w:rPr>
              <w:t xml:space="preserve">（专门面向中小企业）</w:t>
            </w:r>
            <w:r>
              <w:rPr>
                <w:rFonts w:hint="eastAsia"/>
                <w:color w:val="000000"/>
                <w:sz w:val="24"/>
                <w:szCs w:val="24"/>
                <w:highlight w:val="none"/>
              </w:rPr>
              <w:t xml:space="preserve">的潜在投标人应在江苏政府采购网自行免费下载招标文件，并于2026年</w:t>
            </w:r>
            <w:r>
              <w:rPr>
                <w:rFonts w:hint="eastAsia"/>
                <w:color w:val="000000"/>
                <w:sz w:val="24"/>
                <w:szCs w:val="24"/>
                <w:highlight w:val="none"/>
                <w:lang w:val="en-US" w:eastAsia="zh-CN"/>
              </w:rPr>
              <w:t xml:space="preserve">  09</w:t>
            </w:r>
            <w:r>
              <w:rPr>
                <w:rFonts w:hint="eastAsia"/>
                <w:color w:val="000000"/>
                <w:sz w:val="24"/>
                <w:szCs w:val="24"/>
                <w:highlight w:val="none"/>
              </w:rPr>
              <w:t xml:space="preserve">月</w:t>
            </w:r>
            <w:r>
              <w:rPr>
                <w:rFonts w:hint="eastAsia"/>
                <w:color w:val="000000"/>
                <w:sz w:val="24"/>
                <w:szCs w:val="24"/>
                <w:highlight w:val="none"/>
                <w:lang w:val="en-US" w:eastAsia="zh-CN"/>
              </w:rPr>
              <w:t xml:space="preserve">18</w:t>
            </w:r>
            <w:r>
              <w:rPr>
                <w:rFonts w:hint="eastAsia"/>
                <w:color w:val="000000"/>
                <w:sz w:val="24"/>
                <w:szCs w:val="24"/>
                <w:highlight w:val="none"/>
              </w:rPr>
              <w:t xml:space="preserve">日09:00:00（北京时间）前递交（上传）投标文件。</w:t>
            </w:r>
            <w:r>
              <w:rPr>
                <w:color w:val="000000"/>
                <w:sz w:val="24"/>
                <w:szCs w:val="24"/>
                <w:highlight w:val="none"/>
              </w:rPr>
            </w:r>
            <w:r/>
          </w:p>
        </w:tc>
      </w:tr>
    </w:tbl>
    <w:p>
      <w:pPr>
        <w:pStyle w:val="1040"/>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一、项目基本情况</w:t>
      </w:r>
      <w:r>
        <w:rPr>
          <w:rFonts w:hint="eastAsia" w:ascii="黑体" w:hAnsi="黑体" w:eastAsia="黑体"/>
          <w:b w:val="0"/>
          <w:color w:val="000000"/>
          <w:highlight w:val="none"/>
        </w:rPr>
      </w:r>
      <w:r/>
    </w:p>
    <w:p>
      <w:pPr>
        <w:pStyle w:val="1028"/>
        <w:ind w:firstLine="480"/>
        <w:jc w:val="left"/>
        <w:spacing w:line="450" w:lineRule="exact"/>
        <w:rPr>
          <w:color w:val="000000"/>
          <w:sz w:val="24"/>
          <w:szCs w:val="24"/>
          <w:highlight w:val="none"/>
        </w:rPr>
      </w:pPr>
      <w:r>
        <w:rPr>
          <w:rFonts w:hint="eastAsia" w:ascii="宋体" w:hAnsi="宋体" w:cs="宋体"/>
          <w:sz w:val="24"/>
          <w:lang w:eastAsia="zh-CN"/>
        </w:rPr>
        <w:t xml:space="preserve">1.</w:t>
      </w:r>
      <w:r>
        <w:rPr>
          <w:rFonts w:hint="eastAsia"/>
          <w:color w:val="000000"/>
          <w:sz w:val="24"/>
          <w:szCs w:val="24"/>
          <w:highlight w:val="none"/>
        </w:rPr>
        <w:t xml:space="preserve">项目编号：</w:t>
      </w:r>
      <w:r>
        <w:rPr>
          <w:rFonts w:hint="eastAsia" w:eastAsia="宋体" w:cs="Times New Roman"/>
          <w:color w:val="000000"/>
          <w:sz w:val="24"/>
          <w:szCs w:val="24"/>
          <w:highlight w:val="none"/>
          <w:lang w:eastAsia="zh-CN"/>
        </w:rPr>
        <w:t xml:space="preserve">J</w:t>
      </w:r>
      <w:r>
        <w:rPr>
          <w:rFonts w:hint="eastAsia" w:eastAsia="宋体" w:cs="Times New Roman"/>
          <w:color w:val="000000"/>
          <w:sz w:val="24"/>
          <w:szCs w:val="24"/>
          <w:highlight w:val="none"/>
          <w:lang w:eastAsia="zh-CN"/>
        </w:rPr>
        <w:t xml:space="preserve">SZC-320707-YGHZ-G2026-0018</w:t>
      </w:r>
      <w:r>
        <w:rPr>
          <w:color w:val="000000"/>
          <w:sz w:val="24"/>
          <w:szCs w:val="24"/>
          <w:highlight w:val="none"/>
        </w:rPr>
      </w:r>
      <w:r/>
    </w:p>
    <w:p>
      <w:pPr>
        <w:pStyle w:val="1028"/>
        <w:ind w:firstLine="480"/>
        <w:jc w:val="left"/>
        <w:spacing w:line="450" w:lineRule="exact"/>
        <w:rPr>
          <w:color w:val="000000"/>
          <w:sz w:val="24"/>
          <w:szCs w:val="24"/>
          <w:highlight w:val="none"/>
        </w:rPr>
      </w:pPr>
      <w:r>
        <w:rPr>
          <w:rFonts w:hint="eastAsia" w:ascii="宋体" w:hAnsi="宋体" w:cs="宋体"/>
          <w:sz w:val="24"/>
          <w:lang w:eastAsia="zh-CN"/>
        </w:rPr>
        <w:t xml:space="preserve">2.</w:t>
      </w:r>
      <w:r>
        <w:rPr>
          <w:rFonts w:hint="eastAsia"/>
          <w:color w:val="000000"/>
          <w:sz w:val="24"/>
          <w:szCs w:val="24"/>
          <w:highlight w:val="none"/>
        </w:rPr>
        <w:t xml:space="preserve">项目名称：</w:t>
      </w:r>
      <w:r>
        <w:rPr>
          <w:rFonts w:hint="eastAsia"/>
          <w:color w:val="000000"/>
          <w:sz w:val="24"/>
          <w:szCs w:val="24"/>
          <w:highlight w:val="none"/>
          <w:lang w:eastAsia="zh-CN"/>
        </w:rPr>
        <w:t xml:space="preserve">2026年赣榆区第二轮土地承包到期后再延长30年试点项目</w:t>
      </w:r>
      <w:r>
        <w:rPr>
          <w:rFonts w:hint="eastAsia"/>
          <w:color w:val="000000"/>
          <w:sz w:val="24"/>
          <w:szCs w:val="24"/>
          <w:highlight w:val="none"/>
        </w:rPr>
        <w:t xml:space="preserve">（专门面向中小企业）</w:t>
      </w:r>
      <w:r>
        <w:rPr>
          <w:color w:val="000000"/>
          <w:sz w:val="24"/>
          <w:szCs w:val="24"/>
          <w:highlight w:val="none"/>
        </w:rPr>
      </w:r>
      <w:r/>
    </w:p>
    <w:p>
      <w:pPr>
        <w:pStyle w:val="1028"/>
        <w:ind w:firstLine="480"/>
        <w:jc w:val="left"/>
        <w:spacing w:line="450" w:lineRule="exact"/>
        <w:rPr>
          <w:rFonts w:hint="eastAsia" w:eastAsia="宋体" w:cs="Times New Roman"/>
          <w:color w:val="000000"/>
          <w:sz w:val="24"/>
          <w:szCs w:val="24"/>
          <w:highlight w:val="none"/>
          <w:lang w:eastAsia="zh-CN"/>
        </w:rPr>
      </w:pPr>
      <w:r>
        <w:rPr>
          <w:rFonts w:hint="eastAsia" w:ascii="宋体" w:hAnsi="宋体" w:eastAsia="宋体" w:cs="宋体"/>
          <w:sz w:val="24"/>
          <w:lang w:val="en-US" w:eastAsia="zh-CN"/>
        </w:rPr>
        <w:t xml:space="preserve">3.</w:t>
      </w:r>
      <w:r>
        <w:rPr>
          <w:rFonts w:hint="eastAsia" w:eastAsia="宋体" w:cs="Times New Roman"/>
          <w:color w:val="000000"/>
          <w:sz w:val="24"/>
          <w:szCs w:val="24"/>
          <w:highlight w:val="none"/>
          <w:lang w:eastAsia="zh-CN"/>
        </w:rPr>
        <w:t xml:space="preserve">预算金额：</w:t>
      </w:r>
      <w:r>
        <w:rPr>
          <w:rFonts w:ascii="SimSun" w:hAnsi="SimSun" w:eastAsia="SimSun" w:cs="SimSun"/>
          <w:color w:val="000000"/>
          <w:sz w:val="24"/>
        </w:rPr>
        <w:t xml:space="preserve">人民币</w:t>
      </w:r>
      <w:r>
        <w:rPr>
          <w:rFonts w:ascii="Calibri" w:hAnsi="Calibri" w:eastAsia="Calibri" w:cs="Calibri"/>
          <w:color w:val="000000"/>
          <w:sz w:val="24"/>
        </w:rPr>
        <w:t xml:space="preserve">980</w:t>
      </w:r>
      <w:r>
        <w:rPr>
          <w:rFonts w:ascii="SimSun" w:hAnsi="SimSun" w:eastAsia="SimSun" w:cs="SimSun"/>
          <w:color w:val="000000"/>
          <w:sz w:val="24"/>
        </w:rPr>
        <w:t xml:space="preserve">万元（采购包</w:t>
      </w:r>
      <w:r>
        <w:rPr>
          <w:rFonts w:ascii="Calibri" w:hAnsi="Calibri" w:eastAsia="Calibri" w:cs="Calibri"/>
          <w:color w:val="000000"/>
          <w:sz w:val="24"/>
        </w:rPr>
        <w:t xml:space="preserve">1</w:t>
      </w:r>
      <w:r>
        <w:rPr>
          <w:rFonts w:ascii="SimSun" w:hAnsi="SimSun" w:eastAsia="SimSun" w:cs="SimSun"/>
          <w:color w:val="000000"/>
          <w:sz w:val="24"/>
        </w:rPr>
        <w:t xml:space="preserve">：</w:t>
      </w:r>
      <w:r>
        <w:rPr>
          <w:rFonts w:ascii="Calibri" w:hAnsi="Calibri" w:eastAsia="Calibri" w:cs="Calibri"/>
          <w:color w:val="000000"/>
          <w:sz w:val="24"/>
        </w:rPr>
        <w:t xml:space="preserve">320</w:t>
      </w:r>
      <w:r>
        <w:rPr>
          <w:rFonts w:ascii="SimSun" w:hAnsi="SimSun" w:eastAsia="SimSun" w:cs="SimSun"/>
          <w:color w:val="000000"/>
          <w:sz w:val="24"/>
        </w:rPr>
        <w:t xml:space="preserve">万元；采购包</w:t>
      </w:r>
      <w:r>
        <w:rPr>
          <w:rFonts w:ascii="Calibri" w:hAnsi="Calibri" w:eastAsia="Calibri" w:cs="Calibri"/>
          <w:color w:val="000000"/>
          <w:sz w:val="24"/>
        </w:rPr>
        <w:t xml:space="preserve">2</w:t>
      </w:r>
      <w:r>
        <w:rPr>
          <w:rFonts w:ascii="SimSun" w:hAnsi="SimSun" w:eastAsia="SimSun" w:cs="SimSun"/>
          <w:color w:val="000000"/>
          <w:sz w:val="24"/>
        </w:rPr>
        <w:t xml:space="preserve">：</w:t>
      </w:r>
      <w:r>
        <w:rPr>
          <w:rFonts w:ascii="Calibri" w:hAnsi="Calibri" w:eastAsia="Calibri" w:cs="Calibri"/>
          <w:color w:val="000000"/>
          <w:sz w:val="24"/>
        </w:rPr>
        <w:t xml:space="preserve">220</w:t>
      </w:r>
      <w:r>
        <w:rPr>
          <w:rFonts w:ascii="SimSun" w:hAnsi="SimSun" w:eastAsia="SimSun" w:cs="SimSun"/>
          <w:color w:val="000000"/>
          <w:sz w:val="24"/>
        </w:rPr>
        <w:t xml:space="preserve">万元；采购包</w:t>
      </w:r>
      <w:r>
        <w:rPr>
          <w:rFonts w:ascii="Calibri" w:hAnsi="Calibri" w:eastAsia="Calibri" w:cs="Calibri"/>
          <w:color w:val="000000"/>
          <w:sz w:val="24"/>
        </w:rPr>
        <w:t xml:space="preserve">3</w:t>
      </w:r>
      <w:r>
        <w:rPr>
          <w:rFonts w:ascii="SimSun" w:hAnsi="SimSun" w:eastAsia="SimSun" w:cs="SimSun"/>
          <w:color w:val="000000"/>
          <w:sz w:val="24"/>
        </w:rPr>
        <w:t xml:space="preserve">：</w:t>
      </w:r>
      <w:r>
        <w:rPr>
          <w:rFonts w:ascii="Calibri" w:hAnsi="Calibri" w:eastAsia="Calibri" w:cs="Calibri"/>
          <w:color w:val="000000"/>
          <w:sz w:val="24"/>
        </w:rPr>
        <w:t xml:space="preserve">220</w:t>
      </w:r>
      <w:r>
        <w:rPr>
          <w:rFonts w:ascii="SimSun" w:hAnsi="SimSun" w:eastAsia="SimSun" w:cs="SimSun"/>
          <w:color w:val="000000"/>
          <w:sz w:val="24"/>
        </w:rPr>
        <w:t xml:space="preserve">万元；采购包</w:t>
      </w:r>
      <w:r>
        <w:rPr>
          <w:rFonts w:ascii="Calibri" w:hAnsi="Calibri" w:eastAsia="Calibri" w:cs="Calibri"/>
          <w:color w:val="000000"/>
          <w:sz w:val="24"/>
        </w:rPr>
        <w:t xml:space="preserve">4</w:t>
      </w:r>
      <w:r>
        <w:rPr>
          <w:rFonts w:ascii="SimSun" w:hAnsi="SimSun" w:eastAsia="SimSun" w:cs="SimSun"/>
          <w:color w:val="000000"/>
          <w:sz w:val="24"/>
        </w:rPr>
        <w:t xml:space="preserve">：</w:t>
      </w:r>
      <w:r>
        <w:rPr>
          <w:rFonts w:ascii="Calibri" w:hAnsi="Calibri" w:eastAsia="Calibri" w:cs="Calibri"/>
          <w:color w:val="000000"/>
          <w:sz w:val="24"/>
        </w:rPr>
        <w:t xml:space="preserve">220</w:t>
      </w:r>
      <w:r>
        <w:rPr>
          <w:rFonts w:ascii="SimSun" w:hAnsi="SimSun" w:eastAsia="SimSun" w:cs="SimSun"/>
          <w:color w:val="000000"/>
          <w:sz w:val="24"/>
        </w:rPr>
        <w:t xml:space="preserve">万元）</w:t>
      </w:r>
      <w:r>
        <w:rPr>
          <w:rFonts w:ascii="Calibri" w:hAnsi="Calibri" w:eastAsia="Calibri" w:cs="Calibri"/>
          <w:color w:val="000000"/>
          <w:sz w:val="24"/>
        </w:rPr>
        <w:t xml:space="preserve"> </w:t>
      </w:r>
      <w:r>
        <w:rPr>
          <w:rFonts w:ascii="SimSun" w:hAnsi="SimSun" w:eastAsia="SimSun" w:cs="SimSun"/>
          <w:color w:val="000000"/>
          <w:sz w:val="24"/>
        </w:rPr>
        <w:t xml:space="preserve">，其中报价超出最高限价的按无效响应处理；</w:t>
      </w:r>
      <w:r>
        <w:rPr>
          <w:rFonts w:hint="eastAsia" w:eastAsia="宋体" w:cs="Times New Roman"/>
          <w:color w:val="000000"/>
          <w:sz w:val="24"/>
          <w:szCs w:val="24"/>
          <w:highlight w:val="none"/>
          <w:lang w:eastAsia="zh-CN"/>
        </w:rPr>
      </w:r>
      <w:r/>
    </w:p>
    <w:p>
      <w:pPr>
        <w:pStyle w:val="1028"/>
        <w:ind w:firstLine="480"/>
        <w:jc w:val="left"/>
        <w:spacing w:line="450" w:lineRule="exact"/>
        <w:rPr>
          <w:rFonts w:hint="eastAsia" w:eastAsia="宋体" w:cs="Times New Roman"/>
          <w:color w:val="000000"/>
          <w:sz w:val="24"/>
          <w:szCs w:val="24"/>
          <w:highlight w:val="none"/>
          <w:lang w:eastAsia="zh-CN"/>
        </w:rPr>
      </w:pPr>
      <w:r>
        <w:rPr>
          <w:rFonts w:hint="eastAsia" w:eastAsia="宋体" w:cs="Times New Roman"/>
          <w:color w:val="000000"/>
          <w:sz w:val="24"/>
          <w:szCs w:val="24"/>
          <w:highlight w:val="none"/>
          <w:lang w:eastAsia="zh-CN"/>
        </w:rPr>
        <w:t xml:space="preserve">最高限价：</w:t>
      </w:r>
      <w:r>
        <w:rPr>
          <w:rFonts w:hint="eastAsia" w:eastAsia="宋体" w:cs="Times New Roman"/>
          <w:color w:val="000000"/>
          <w:sz w:val="24"/>
          <w:szCs w:val="24"/>
          <w:highlight w:val="none"/>
          <w:lang w:eastAsia="zh-CN"/>
        </w:rPr>
      </w:r>
      <w:r/>
    </w:p>
    <w:p>
      <w:pPr>
        <w:pStyle w:val="1028"/>
        <w:ind w:firstLine="480"/>
        <w:jc w:val="left"/>
        <w:spacing w:line="450" w:lineRule="exact"/>
        <w:rPr>
          <w:rFonts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采购包1：海头镇17300户、石桥镇11220户、青口镇9840户、城西镇8375户、柘汪镇10150户，共计56885户。301.4905万元。</w:t>
      </w:r>
      <w:r>
        <w:rPr>
          <w:rFonts w:eastAsia="宋体" w:cs="Times New Roman"/>
          <w:color w:val="000000"/>
          <w:sz w:val="24"/>
          <w:szCs w:val="24"/>
          <w:highlight w:val="none"/>
          <w:lang w:val="en-US" w:eastAsia="zh-CN"/>
        </w:rPr>
      </w:r>
      <w:r/>
    </w:p>
    <w:p>
      <w:pPr>
        <w:pStyle w:val="1028"/>
        <w:ind w:firstLine="480"/>
        <w:jc w:val="left"/>
        <w:spacing w:line="450" w:lineRule="exact"/>
        <w:rPr>
          <w:rFonts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采购包2：沙河镇25222户、墩尚镇15656户，共计40878户。216.6534万元。</w:t>
      </w:r>
      <w:r>
        <w:rPr>
          <w:rFonts w:eastAsia="宋体" w:cs="Times New Roman"/>
          <w:color w:val="000000"/>
          <w:sz w:val="24"/>
          <w:szCs w:val="24"/>
          <w:highlight w:val="none"/>
          <w:lang w:val="en-US" w:eastAsia="zh-CN"/>
        </w:rPr>
      </w:r>
      <w:r/>
    </w:p>
    <w:p>
      <w:pPr>
        <w:pStyle w:val="1028"/>
        <w:ind w:firstLine="480"/>
        <w:jc w:val="left"/>
        <w:spacing w:line="450" w:lineRule="exact"/>
        <w:rPr>
          <w:rFonts w:eastAsia="宋体" w:cs="Times New Roman"/>
          <w:color w:val="000000"/>
          <w:sz w:val="24"/>
          <w:szCs w:val="24"/>
          <w:highlight w:val="none"/>
          <w:lang w:val="en-US" w:eastAsia="zh-CN"/>
        </w:rPr>
      </w:pPr>
      <w:r>
        <w:rPr>
          <w:rFonts w:hint="eastAsia" w:eastAsia="宋体" w:cs="Times New Roman"/>
          <w:color w:val="000000"/>
          <w:sz w:val="24"/>
          <w:szCs w:val="24"/>
          <w:highlight w:val="none"/>
          <w:lang w:val="en-US" w:eastAsia="zh-CN"/>
        </w:rPr>
        <w:t xml:space="preserve">采购包3：黑林镇10256户、金山镇11537户、宋庄镇4586户、塔山镇13427户，共计39806户。210.9718万元。</w:t>
      </w:r>
      <w:r>
        <w:rPr>
          <w:rFonts w:eastAsia="宋体" w:cs="Times New Roman"/>
          <w:color w:val="000000"/>
          <w:sz w:val="24"/>
          <w:szCs w:val="24"/>
          <w:highlight w:val="none"/>
          <w:lang w:val="en-US" w:eastAsia="zh-CN"/>
        </w:rPr>
      </w:r>
      <w:r/>
    </w:p>
    <w:p>
      <w:pPr>
        <w:pStyle w:val="1028"/>
        <w:ind w:firstLine="480"/>
        <w:jc w:val="left"/>
        <w:spacing w:line="450" w:lineRule="exact"/>
        <w:rPr>
          <w:rFonts w:hint="eastAsia" w:eastAsia="宋体" w:cs="Times New Roman"/>
          <w:color w:val="000000"/>
          <w:sz w:val="24"/>
          <w:szCs w:val="24"/>
          <w:highlight w:val="none"/>
        </w:rPr>
      </w:pPr>
      <w:r>
        <w:rPr>
          <w:rFonts w:hint="eastAsia" w:eastAsia="宋体" w:cs="Times New Roman"/>
          <w:color w:val="000000"/>
          <w:sz w:val="24"/>
          <w:szCs w:val="24"/>
          <w:highlight w:val="none"/>
          <w:lang w:val="en-US" w:eastAsia="zh-CN"/>
        </w:rPr>
        <w:t xml:space="preserve">采购包4：城头镇18395户、班庄镇22319户，共计40714户。215.7842万元。</w:t>
      </w:r>
      <w:r>
        <w:rPr>
          <w:rFonts w:hint="eastAsia" w:eastAsia="宋体" w:cs="Times New Roman"/>
          <w:color w:val="000000"/>
          <w:sz w:val="24"/>
          <w:szCs w:val="24"/>
          <w:highlight w:val="none"/>
        </w:rPr>
      </w:r>
      <w:r/>
    </w:p>
    <w:p>
      <w:pPr>
        <w:pStyle w:val="1028"/>
        <w:ind w:firstLine="480"/>
        <w:jc w:val="left"/>
        <w:spacing w:line="450" w:lineRule="exact"/>
        <w:rPr>
          <w:rFonts w:hint="eastAsia" w:eastAsia="宋体" w:cs="Times New Roman"/>
          <w:color w:val="000000"/>
          <w:sz w:val="24"/>
          <w:szCs w:val="24"/>
          <w:highlight w:val="none"/>
        </w:rPr>
      </w:pPr>
      <w:r>
        <w:rPr>
          <w:rFonts w:hint="eastAsia" w:ascii="宋体" w:hAnsi="宋体" w:eastAsia="宋体" w:cs="宋体"/>
          <w:sz w:val="24"/>
          <w:lang w:val="en-US" w:eastAsia="zh-CN"/>
        </w:rPr>
        <w:t xml:space="preserve">4.</w:t>
      </w:r>
      <w:r>
        <w:rPr>
          <w:rFonts w:hint="eastAsia" w:eastAsia="宋体" w:cs="Times New Roman"/>
          <w:color w:val="000000"/>
          <w:sz w:val="24"/>
          <w:szCs w:val="24"/>
          <w:highlight w:val="none"/>
        </w:rPr>
        <w:t xml:space="preserve">采购方式：公开招标</w:t>
      </w:r>
      <w:r>
        <w:rPr>
          <w:rFonts w:hint="eastAsia" w:eastAsia="宋体" w:cs="Times New Roman"/>
          <w:color w:val="000000"/>
          <w:sz w:val="24"/>
          <w:szCs w:val="24"/>
          <w:highlight w:val="none"/>
        </w:rPr>
      </w:r>
      <w:r/>
    </w:p>
    <w:p>
      <w:pPr>
        <w:pStyle w:val="1028"/>
        <w:numPr>
          <w:ilvl w:val="0"/>
          <w:numId w:val="0"/>
        </w:numPr>
        <w:ind w:firstLine="480"/>
        <w:spacing w:line="360" w:lineRule="auto"/>
        <w:rPr>
          <w:rFonts w:hint="eastAsia"/>
          <w:color w:val="000000"/>
          <w:sz w:val="24"/>
          <w:szCs w:val="24"/>
        </w:rPr>
      </w:pPr>
      <w:r>
        <w:rPr>
          <w:rFonts w:hint="eastAsia" w:ascii="宋体" w:hAnsi="宋体" w:eastAsia="宋体" w:cs="宋体"/>
          <w:sz w:val="24"/>
          <w:lang w:val="en-US" w:eastAsia="zh-CN"/>
        </w:rPr>
        <w:t xml:space="preserve">5.</w:t>
      </w:r>
      <w:r>
        <w:rPr>
          <w:rFonts w:hint="eastAsia" w:eastAsia="宋体" w:cs="Times New Roman"/>
          <w:color w:val="000000"/>
          <w:sz w:val="24"/>
          <w:szCs w:val="24"/>
          <w:highlight w:val="none"/>
        </w:rPr>
        <w:t xml:space="preserve">采购需求：</w:t>
      </w:r>
      <w:bookmarkStart w:id="6" w:name="OLE_LINK11"/>
      <w:r/>
      <w:bookmarkStart w:id="7" w:name="OLE_LINK1"/>
      <w:r/>
      <w:bookmarkStart w:id="8" w:name="OLE_LINK25"/>
      <w:r>
        <w:rPr>
          <w:rFonts w:hint="eastAsia"/>
          <w:color w:val="000000"/>
          <w:sz w:val="24"/>
          <w:szCs w:val="24"/>
          <w:lang w:val="en-US" w:eastAsia="zh-CN"/>
        </w:rPr>
        <w:t xml:space="preserve">2026年赣榆区第二轮土地承包到期后再延长30年试点项目（专门面向中小企业采购）</w:t>
      </w:r>
      <w:r>
        <w:rPr>
          <w:rFonts w:hint="eastAsia"/>
          <w:color w:val="000000"/>
          <w:sz w:val="24"/>
          <w:szCs w:val="24"/>
        </w:rPr>
        <w:t xml:space="preserve">，主要包括但不限于以下内容：</w:t>
      </w:r>
      <w:bookmarkEnd w:id="6"/>
      <w:r>
        <w:rPr>
          <w:rFonts w:hint="eastAsia"/>
          <w:color w:val="000000"/>
          <w:sz w:val="24"/>
          <w:szCs w:val="24"/>
          <w:lang w:val="en-US" w:eastAsia="zh-CN"/>
        </w:rPr>
        <w:t xml:space="preserve"> </w:t>
      </w:r>
      <w:r>
        <w:rPr>
          <w:rFonts w:hint="eastAsia"/>
          <w:color w:val="000000"/>
          <w:sz w:val="24"/>
          <w:szCs w:val="24"/>
        </w:rPr>
        <w:t xml:space="preserve">项目主要包括但不限于以下内容:</w:t>
      </w:r>
      <w:r>
        <w:rPr>
          <w:rFonts w:hint="eastAsia"/>
          <w:color w:val="000000"/>
          <w:sz w:val="24"/>
          <w:szCs w:val="24"/>
          <w:lang w:val="en-US" w:eastAsia="zh-CN"/>
        </w:rPr>
        <w:t xml:space="preserve">开展涉农</w:t>
      </w:r>
      <w:r>
        <w:rPr>
          <w:rFonts w:hint="eastAsia"/>
          <w:color w:val="000000"/>
          <w:sz w:val="24"/>
          <w:szCs w:val="24"/>
        </w:rPr>
        <w:t xml:space="preserve">村（社）、组级摸底调查和资料收集、信息核对、实测指界、补充测绘、数据修改入库、制定延包方案、延包数据处理、公示培训、合同签订</w:t>
      </w:r>
      <w:r>
        <w:rPr>
          <w:rFonts w:hint="eastAsia"/>
          <w:color w:val="000000"/>
          <w:sz w:val="24"/>
          <w:szCs w:val="24"/>
          <w:lang w:eastAsia="zh-CN"/>
        </w:rPr>
        <w:t xml:space="preserve">（含网签及系统维护、网签相关材料收集及业务数据处理等）</w:t>
      </w:r>
      <w:r>
        <w:rPr>
          <w:rFonts w:hint="eastAsia"/>
          <w:color w:val="000000"/>
          <w:sz w:val="24"/>
          <w:szCs w:val="24"/>
        </w:rPr>
        <w:t xml:space="preserve">、资料输出打印、数据汇交、档案整理进馆等工作</w:t>
      </w:r>
      <w:bookmarkEnd w:id="7"/>
      <w:r>
        <w:rPr>
          <w:rFonts w:hint="eastAsia"/>
          <w:color w:val="000000"/>
          <w:sz w:val="24"/>
          <w:szCs w:val="24"/>
        </w:rPr>
        <w:t xml:space="preserve">（具体详见</w:t>
      </w:r>
      <w:r>
        <w:rPr>
          <w:rFonts w:hint="eastAsia"/>
          <w:color w:val="000000"/>
          <w:sz w:val="24"/>
          <w:szCs w:val="24"/>
          <w:lang w:val="en-US" w:eastAsia="zh-CN"/>
        </w:rPr>
        <w:t xml:space="preserve">招标</w:t>
      </w:r>
      <w:r>
        <w:rPr>
          <w:rFonts w:hint="eastAsia"/>
          <w:color w:val="000000"/>
          <w:sz w:val="24"/>
          <w:szCs w:val="24"/>
        </w:rPr>
        <w:t xml:space="preserve">文件第四章内容）</w:t>
      </w:r>
      <w:bookmarkEnd w:id="8"/>
      <w:r>
        <w:rPr>
          <w:rFonts w:hint="eastAsia"/>
          <w:color w:val="000000"/>
          <w:sz w:val="24"/>
          <w:szCs w:val="24"/>
        </w:rPr>
        <w:t xml:space="preserve">。</w:t>
      </w:r>
      <w:r>
        <w:rPr>
          <w:rFonts w:hint="eastAsia"/>
          <w:color w:val="000000"/>
          <w:sz w:val="24"/>
          <w:szCs w:val="24"/>
        </w:rPr>
      </w:r>
      <w:r/>
    </w:p>
    <w:p>
      <w:pPr>
        <w:pStyle w:val="1028"/>
        <w:numPr>
          <w:ilvl w:val="0"/>
          <w:numId w:val="0"/>
        </w:numPr>
        <w:ind w:firstLine="482"/>
        <w:spacing w:line="360" w:lineRule="auto"/>
        <w:rPr>
          <w:b/>
          <w:color w:val="000000"/>
          <w:sz w:val="24"/>
          <w:szCs w:val="24"/>
          <w:highlight w:val="none"/>
        </w:rPr>
      </w:pPr>
      <w:r>
        <w:rPr>
          <w:rFonts w:hint="eastAsia"/>
          <w:b/>
          <w:bCs/>
          <w:color w:val="000000"/>
          <w:sz w:val="24"/>
          <w:szCs w:val="24"/>
        </w:rPr>
        <w:t xml:space="preserve">每个供应商可参与多个采购包的投标但只能中标其中一个采购包，本项目按照采购包1、采购包2</w:t>
      </w:r>
      <w:r>
        <w:rPr>
          <w:rFonts w:hint="eastAsia"/>
          <w:b/>
          <w:bCs/>
          <w:color w:val="000000"/>
          <w:sz w:val="24"/>
          <w:szCs w:val="24"/>
          <w:lang w:eastAsia="zh-CN"/>
        </w:rPr>
        <w:t xml:space="preserve">、</w:t>
      </w:r>
      <w:r>
        <w:rPr>
          <w:rFonts w:hint="eastAsia"/>
          <w:b/>
          <w:bCs/>
          <w:color w:val="000000"/>
          <w:sz w:val="24"/>
          <w:szCs w:val="24"/>
        </w:rPr>
        <w:t xml:space="preserve">采购包</w:t>
      </w:r>
      <w:r>
        <w:rPr>
          <w:rFonts w:hint="eastAsia"/>
          <w:b/>
          <w:bCs/>
          <w:color w:val="000000"/>
          <w:sz w:val="24"/>
          <w:szCs w:val="24"/>
          <w:lang w:val="en-US" w:eastAsia="zh-CN"/>
        </w:rPr>
        <w:t xml:space="preserve">3、</w:t>
      </w:r>
      <w:r>
        <w:rPr>
          <w:rFonts w:hint="eastAsia"/>
          <w:b/>
          <w:bCs/>
          <w:color w:val="000000"/>
          <w:sz w:val="24"/>
          <w:szCs w:val="24"/>
        </w:rPr>
        <w:t xml:space="preserve">采购包</w:t>
      </w:r>
      <w:r>
        <w:rPr>
          <w:rFonts w:hint="eastAsia"/>
          <w:b/>
          <w:bCs/>
          <w:color w:val="000000"/>
          <w:sz w:val="24"/>
          <w:szCs w:val="24"/>
          <w:lang w:val="en-US" w:eastAsia="zh-CN"/>
        </w:rPr>
        <w:t xml:space="preserve">4</w:t>
      </w:r>
      <w:r>
        <w:rPr>
          <w:rFonts w:hint="eastAsia"/>
          <w:b/>
          <w:bCs/>
          <w:color w:val="000000"/>
          <w:sz w:val="24"/>
          <w:szCs w:val="24"/>
        </w:rPr>
        <w:t xml:space="preserve">顺序开标、评标。在前一采购包推荐为第一中标候选人后可以参与后续采购包评标，但不再推荐为后续采购包的中标候选人。各采购包符合要求的投标人数量不得少于3家，否则按流标处理。</w:t>
      </w:r>
      <w:r>
        <w:rPr>
          <w:b/>
          <w:color w:val="000000"/>
          <w:sz w:val="24"/>
          <w:szCs w:val="24"/>
          <w:highlight w:val="none"/>
        </w:rPr>
      </w:r>
      <w:r/>
    </w:p>
    <w:p>
      <w:pPr>
        <w:pStyle w:val="1028"/>
        <w:ind w:firstLine="480"/>
        <w:spacing w:line="450" w:lineRule="exact"/>
        <w:rPr>
          <w:rFonts w:hint="eastAsia" w:ascii="宋体" w:hAnsi="宋体" w:eastAsia="宋体" w:cs="宋体"/>
          <w:color w:val="000000"/>
          <w:sz w:val="24"/>
          <w:szCs w:val="28"/>
          <w:highlight w:val="none"/>
          <w:lang w:eastAsia="zh-CN"/>
        </w:rPr>
      </w:pPr>
      <w:r>
        <w:rPr>
          <w:rFonts w:hint="eastAsia" w:ascii="宋体" w:hAnsi="宋体" w:cs="宋体"/>
          <w:sz w:val="24"/>
          <w:szCs w:val="28"/>
          <w:lang w:val="en-US" w:eastAsia="zh-CN"/>
        </w:rPr>
        <w:t xml:space="preserve">6.</w:t>
      </w:r>
      <w:r>
        <w:rPr>
          <w:rFonts w:hint="eastAsia"/>
          <w:color w:val="000000"/>
          <w:sz w:val="24"/>
          <w:szCs w:val="24"/>
          <w:highlight w:val="none"/>
        </w:rPr>
        <w:t xml:space="preserve">服务期限：</w:t>
      </w:r>
      <w:r>
        <w:rPr>
          <w:rFonts w:hint="eastAsia" w:ascii="宋体" w:hAnsi="宋体" w:eastAsia="宋体" w:cs="宋体"/>
          <w:b/>
          <w:bCs/>
          <w:color w:val="000000"/>
          <w:sz w:val="24"/>
          <w:szCs w:val="24"/>
          <w:highlight w:val="yellow"/>
        </w:rPr>
        <w:t xml:space="preserve">自合同签订之日起</w:t>
      </w:r>
      <w:r>
        <w:rPr>
          <w:rFonts w:hint="eastAsia" w:ascii="宋体" w:hAnsi="宋体" w:eastAsia="宋体" w:cs="宋体"/>
          <w:b/>
          <w:bCs/>
          <w:color w:val="000000"/>
          <w:sz w:val="24"/>
          <w:szCs w:val="24"/>
          <w:highlight w:val="yellow"/>
          <w:lang w:val="en-US" w:eastAsia="zh-CN"/>
        </w:rPr>
        <w:t xml:space="preserve">至2027年6</w:t>
      </w:r>
      <w:r>
        <w:rPr>
          <w:rFonts w:hint="eastAsia" w:ascii="宋体" w:hAnsi="宋体" w:eastAsia="宋体" w:cs="宋体"/>
          <w:b/>
          <w:bCs/>
          <w:color w:val="000000"/>
          <w:sz w:val="24"/>
          <w:szCs w:val="24"/>
          <w:highlight w:val="yellow"/>
          <w:lang w:eastAsia="zh-CN"/>
        </w:rPr>
        <w:t xml:space="preserve">月</w:t>
      </w:r>
      <w:r>
        <w:rPr>
          <w:rFonts w:hint="eastAsia" w:ascii="宋体" w:hAnsi="宋体" w:eastAsia="宋体" w:cs="宋体"/>
          <w:b/>
          <w:bCs/>
          <w:color w:val="000000"/>
          <w:sz w:val="24"/>
          <w:szCs w:val="24"/>
          <w:highlight w:val="yellow"/>
          <w:lang w:val="en-US" w:eastAsia="zh-CN"/>
        </w:rPr>
        <w:t xml:space="preserve">底前</w:t>
      </w:r>
      <w:r>
        <w:rPr>
          <w:rFonts w:hint="eastAsia" w:ascii="宋体" w:hAnsi="宋体" w:eastAsia="宋体" w:cs="宋体"/>
          <w:b/>
          <w:bCs/>
          <w:color w:val="000000"/>
          <w:sz w:val="24"/>
          <w:szCs w:val="24"/>
          <w:highlight w:val="yellow"/>
        </w:rPr>
        <w:t xml:space="preserve">完成全部项目工作内容</w:t>
      </w:r>
      <w:r>
        <w:rPr>
          <w:rFonts w:hint="eastAsia" w:ascii="宋体" w:hAnsi="宋体" w:eastAsia="宋体" w:cs="宋体"/>
          <w:b/>
          <w:bCs/>
          <w:color w:val="000000"/>
          <w:sz w:val="24"/>
          <w:szCs w:val="24"/>
          <w:highlight w:val="yellow"/>
          <w:lang w:eastAsia="zh-CN"/>
        </w:rPr>
        <w:t xml:space="preserve">。</w:t>
      </w:r>
      <w:r>
        <w:rPr>
          <w:rFonts w:hint="eastAsia" w:ascii="宋体" w:hAnsi="宋体" w:eastAsia="宋体" w:cs="宋体"/>
          <w:color w:val="000000"/>
          <w:sz w:val="24"/>
          <w:szCs w:val="28"/>
          <w:highlight w:val="none"/>
          <w:lang w:eastAsia="zh-CN"/>
        </w:rPr>
      </w:r>
      <w:r/>
    </w:p>
    <w:p>
      <w:pPr>
        <w:pStyle w:val="1028"/>
        <w:ind w:firstLine="480"/>
        <w:jc w:val="left"/>
        <w:spacing w:line="450" w:lineRule="exact"/>
        <w:rPr>
          <w:color w:val="000000"/>
          <w:sz w:val="24"/>
          <w:szCs w:val="24"/>
          <w:highlight w:val="none"/>
        </w:rPr>
      </w:pPr>
      <w:r>
        <w:rPr>
          <w:rFonts w:hint="eastAsia" w:ascii="宋体" w:hAnsi="宋体" w:cs="宋体"/>
          <w:sz w:val="24"/>
          <w:szCs w:val="28"/>
          <w:lang w:val="en-US" w:eastAsia="zh-CN"/>
        </w:rPr>
        <w:t xml:space="preserve">7.</w:t>
      </w:r>
      <w:r>
        <w:rPr>
          <w:rFonts w:hint="eastAsia"/>
          <w:color w:val="000000"/>
          <w:sz w:val="24"/>
          <w:szCs w:val="24"/>
          <w:highlight w:val="none"/>
        </w:rPr>
        <w:t xml:space="preserve">本项目（是/否）接受联合体投标：不接受联合体</w:t>
      </w:r>
      <w:r>
        <w:rPr>
          <w:color w:val="000000"/>
          <w:sz w:val="24"/>
          <w:szCs w:val="24"/>
          <w:highlight w:val="none"/>
        </w:rPr>
      </w:r>
      <w:r/>
    </w:p>
    <w:p>
      <w:pPr>
        <w:pStyle w:val="1040"/>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二、申请人的资格要求</w:t>
      </w:r>
      <w:r>
        <w:rPr>
          <w:rFonts w:hint="eastAsia" w:ascii="黑体" w:hAnsi="黑体" w:eastAsia="黑体"/>
          <w:b w:val="0"/>
          <w:color w:val="000000"/>
          <w:highlight w:val="none"/>
        </w:rPr>
      </w:r>
      <w:r/>
    </w:p>
    <w:p>
      <w:pPr>
        <w:pStyle w:val="1028"/>
        <w:ind w:firstLine="480"/>
        <w:spacing w:line="450" w:lineRule="exact"/>
        <w:rPr>
          <w:b/>
          <w:bCs/>
          <w:color w:val="000000"/>
          <w:sz w:val="24"/>
          <w:highlight w:val="none"/>
        </w:rPr>
      </w:pPr>
      <w:r>
        <w:rPr>
          <w:b/>
          <w:bCs/>
          <w:color w:val="000000"/>
          <w:sz w:val="24"/>
          <w:highlight w:val="none"/>
        </w:rPr>
        <w:t xml:space="preserve">（一）满足《中华人民共和国政府采购法》第二十二条规定，并提供下列材料：</w:t>
      </w:r>
      <w:r>
        <w:rPr>
          <w:b/>
          <w:bCs/>
          <w:color w:val="000000"/>
          <w:sz w:val="24"/>
          <w:highlight w:val="none"/>
        </w:rPr>
      </w:r>
      <w:r/>
    </w:p>
    <w:p>
      <w:pPr>
        <w:pStyle w:val="1028"/>
        <w:ind w:firstLine="480"/>
        <w:spacing w:line="450" w:lineRule="exact"/>
        <w:rPr>
          <w:rFonts w:ascii="宋体" w:hAnsi="宋体"/>
          <w:color w:val="000000"/>
          <w:sz w:val="24"/>
          <w:highlight w:val="none"/>
        </w:rPr>
      </w:pPr>
      <w:r>
        <w:rPr>
          <w:rFonts w:hint="eastAsia" w:ascii="宋体" w:hAnsi="宋体"/>
          <w:color w:val="000000"/>
          <w:sz w:val="24"/>
          <w:highlight w:val="none"/>
        </w:rPr>
        <w:t xml:space="preserve">1.法人或者其他组织的营业执照等证明文件，自然人的身份证明；</w:t>
      </w:r>
      <w:r>
        <w:rPr>
          <w:rFonts w:ascii="宋体" w:hAnsi="宋体"/>
          <w:color w:val="000000"/>
          <w:sz w:val="24"/>
          <w:highlight w:val="none"/>
        </w:rPr>
      </w:r>
      <w:r/>
    </w:p>
    <w:p>
      <w:pPr>
        <w:pStyle w:val="1028"/>
        <w:ind w:firstLine="480"/>
        <w:spacing w:line="450" w:lineRule="exact"/>
        <w:rPr>
          <w:rFonts w:ascii="宋体" w:hAnsi="宋体"/>
          <w:color w:val="000000"/>
          <w:sz w:val="24"/>
          <w:highlight w:val="none"/>
        </w:rPr>
      </w:pPr>
      <w:r>
        <w:rPr>
          <w:rFonts w:hint="eastAsia" w:ascii="宋体" w:hAnsi="宋体"/>
          <w:color w:val="000000"/>
          <w:sz w:val="24"/>
          <w:highlight w:val="none"/>
        </w:rPr>
        <w:t xml:space="preserve">2.具有良好的商业信誉和健全的财务会计制度；（按连财购〔2023〕4号文件要求，符合要求的提交《财务状况报告及税收、社会保障资金缴纳情况承诺函》，并上传至电子响应文件中，格式详见采购文件）； </w:t>
      </w:r>
      <w:r>
        <w:rPr>
          <w:rFonts w:ascii="宋体" w:hAnsi="宋体"/>
          <w:color w:val="000000"/>
          <w:sz w:val="24"/>
          <w:highlight w:val="none"/>
        </w:rPr>
      </w:r>
      <w:r/>
    </w:p>
    <w:p>
      <w:pPr>
        <w:pStyle w:val="1028"/>
        <w:ind w:firstLine="480"/>
        <w:spacing w:line="450" w:lineRule="exact"/>
        <w:rPr>
          <w:rFonts w:hint="eastAsia" w:ascii="宋体" w:hAnsi="宋体" w:eastAsia="宋体" w:cs="Times New Roman"/>
          <w:color w:val="000000"/>
          <w:sz w:val="24"/>
          <w:highlight w:val="none"/>
        </w:rPr>
      </w:pPr>
      <w:r>
        <w:rPr>
          <w:rFonts w:hint="eastAsia" w:ascii="宋体" w:hAnsi="宋体"/>
          <w:color w:val="000000"/>
          <w:sz w:val="24"/>
          <w:highlight w:val="none"/>
        </w:rPr>
        <w:t xml:space="preserve">3.依法缴纳税收和社会保障资金的相关材料；（按连财购〔2023〕4号文件要求，符合要求的提交《财务状况报告及税收、社会保障资金缴纳情况承诺函》，并上传至电</w:t>
      </w:r>
      <w:r>
        <w:rPr>
          <w:rFonts w:hint="eastAsia" w:ascii="宋体" w:hAnsi="宋体" w:eastAsia="宋体" w:cs="Times New Roman"/>
          <w:color w:val="000000"/>
          <w:sz w:val="24"/>
          <w:highlight w:val="none"/>
        </w:rPr>
        <w:t xml:space="preserve">子响应文件中，格式详见采购文件）； </w:t>
      </w:r>
      <w:r>
        <w:rPr>
          <w:rFonts w:hint="eastAsia" w:ascii="宋体" w:hAnsi="宋体" w:eastAsia="宋体" w:cs="Times New Roman"/>
          <w:color w:val="000000"/>
          <w:sz w:val="24"/>
          <w:highlight w:val="none"/>
        </w:rPr>
      </w:r>
      <w:r/>
    </w:p>
    <w:p>
      <w:pPr>
        <w:pStyle w:val="1028"/>
        <w:ind w:firstLine="480"/>
        <w:spacing w:line="45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4.具备履行合同所必需的设备和专业技术能力的声明及证明材料；</w:t>
      </w:r>
      <w:r>
        <w:rPr>
          <w:rFonts w:hint="eastAsia" w:ascii="宋体" w:hAnsi="宋体" w:eastAsia="宋体" w:cs="Times New Roman"/>
          <w:color w:val="000000"/>
          <w:sz w:val="24"/>
          <w:highlight w:val="none"/>
        </w:rPr>
      </w:r>
      <w:r/>
    </w:p>
    <w:p>
      <w:pPr>
        <w:pStyle w:val="1028"/>
        <w:ind w:firstLine="480"/>
        <w:spacing w:line="45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5.参加政府采购活动前3年内在经营活动中没有重大违法记录的书面声明；</w:t>
      </w:r>
      <w:r>
        <w:rPr>
          <w:rFonts w:hint="eastAsia" w:ascii="宋体" w:hAnsi="宋体" w:eastAsia="宋体" w:cs="Times New Roman"/>
          <w:color w:val="000000"/>
          <w:sz w:val="24"/>
          <w:highlight w:val="none"/>
        </w:rPr>
      </w:r>
      <w:r/>
    </w:p>
    <w:p>
      <w:pPr>
        <w:pStyle w:val="1028"/>
        <w:ind w:firstLine="480"/>
        <w:spacing w:line="450" w:lineRule="exact"/>
        <w:rPr>
          <w:rFonts w:ascii="宋体" w:hAnsi="宋体"/>
          <w:color w:val="000000"/>
          <w:sz w:val="24"/>
          <w:highlight w:val="none"/>
        </w:rPr>
      </w:pP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rPr>
        <w:t xml:space="preserve">.在“信用中国”查询，供应商被列入失信被执行人、重大税收违法案件当事人名单、政府采购严重违法失信行为记录名单及具有其他不符合《中华人民共和国政府采购法》第二十二条规定情形的，拒绝其参与政府采购活动。（响应文件中无需提供证明材料。）</w:t>
      </w:r>
      <w:r>
        <w:rPr>
          <w:rFonts w:ascii="宋体" w:hAnsi="宋体"/>
          <w:color w:val="000000"/>
          <w:sz w:val="24"/>
          <w:highlight w:val="none"/>
        </w:rPr>
      </w:r>
      <w:r/>
    </w:p>
    <w:p>
      <w:pPr>
        <w:pStyle w:val="1028"/>
        <w:ind w:firstLine="482"/>
        <w:spacing w:line="450" w:lineRule="exact"/>
        <w:rPr>
          <w:color w:val="000000"/>
          <w:sz w:val="24"/>
          <w:szCs w:val="24"/>
          <w:highlight w:val="none"/>
        </w:rPr>
      </w:pPr>
      <w:r>
        <w:rPr>
          <w:b/>
          <w:bCs/>
          <w:color w:val="000000"/>
          <w:sz w:val="24"/>
          <w:highlight w:val="none"/>
        </w:rPr>
        <w:t xml:space="preserve">（二）落实政府采购政策需满足的资格要求</w:t>
      </w:r>
      <w:r>
        <w:rPr>
          <w:color w:val="000000"/>
          <w:sz w:val="24"/>
          <w:highlight w:val="none"/>
        </w:rPr>
        <w:t xml:space="preserve">：</w:t>
      </w:r>
      <w:r>
        <w:rPr>
          <w:color w:val="000000"/>
          <w:sz w:val="24"/>
          <w:highlight w:val="none"/>
        </w:rPr>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SimSun" w:hAnsi="SimSun" w:eastAsia="SimSun" w:cs="SimSun"/>
          <w:sz w:val="24"/>
        </w:rPr>
      </w:r>
      <w:r/>
    </w:p>
    <w:p>
      <w:pPr>
        <w:pStyle w:val="1028"/>
        <w:ind w:firstLine="480"/>
        <w:spacing w:line="450" w:lineRule="exact"/>
        <w:rPr>
          <w:rFonts w:ascii="宋体" w:hAnsi="宋体"/>
          <w:color w:val="000000"/>
          <w:sz w:val="24"/>
          <w:highlight w:val="none"/>
        </w:rPr>
      </w:pPr>
      <w:r>
        <w:rPr>
          <w:rFonts w:hint="eastAsia"/>
          <w:color w:val="000000"/>
          <w:sz w:val="24"/>
          <w:highlight w:val="none"/>
          <w:lang w:eastAsia="zh-CN"/>
        </w:rPr>
        <w:t xml:space="preserve">1.</w:t>
      </w:r>
      <w:r>
        <w:rPr>
          <w:rFonts w:hint="eastAsia" w:ascii="宋体" w:hAnsi="宋体"/>
          <w:color w:val="000000"/>
          <w:sz w:val="24"/>
          <w:highlight w:val="yellow"/>
        </w:rPr>
        <w:t xml:space="preserve">执行财政部、工业和信息化部《关于印发</w:t>
      </w:r>
      <w:r>
        <w:rPr>
          <w:rFonts w:hint="eastAsia" w:ascii="宋体" w:hAnsi="宋体"/>
          <w:color w:val="000000"/>
          <w:sz w:val="24"/>
          <w:highlight w:val="yellow"/>
          <w:lang w:eastAsia="zh-CN"/>
        </w:rPr>
        <w:t xml:space="preserve">（</w:t>
      </w:r>
      <w:r>
        <w:rPr>
          <w:rFonts w:hint="eastAsia" w:ascii="宋体" w:hAnsi="宋体"/>
          <w:color w:val="000000"/>
          <w:sz w:val="24"/>
          <w:highlight w:val="yellow"/>
        </w:rPr>
        <w:t xml:space="preserve">政府采购促进中小企业发展管理办法</w:t>
      </w:r>
      <w:r>
        <w:rPr>
          <w:rFonts w:hint="eastAsia" w:ascii="宋体" w:hAnsi="宋体"/>
          <w:color w:val="000000"/>
          <w:sz w:val="24"/>
          <w:highlight w:val="yellow"/>
          <w:lang w:eastAsia="zh-CN"/>
        </w:rPr>
        <w:t xml:space="preserve">）</w:t>
      </w:r>
      <w:r>
        <w:rPr>
          <w:rFonts w:hint="eastAsia" w:ascii="宋体" w:hAnsi="宋体"/>
          <w:color w:val="000000"/>
          <w:sz w:val="24"/>
          <w:highlight w:val="yellow"/>
        </w:rPr>
        <w:t xml:space="preserve">的通知》</w:t>
      </w:r>
      <w:r>
        <w:rPr>
          <w:rFonts w:hint="eastAsia" w:ascii="宋体" w:hAnsi="宋体"/>
          <w:color w:val="000000"/>
          <w:sz w:val="24"/>
          <w:highlight w:val="yellow"/>
          <w:lang w:eastAsia="zh-CN"/>
        </w:rPr>
        <w:t xml:space="preserve">（</w:t>
      </w:r>
      <w:r>
        <w:rPr>
          <w:rFonts w:hint="eastAsia" w:ascii="宋体" w:hAnsi="宋体"/>
          <w:color w:val="000000"/>
          <w:sz w:val="24"/>
          <w:highlight w:val="yellow"/>
        </w:rPr>
        <w:t xml:space="preserve">财库〔2020〕46号</w:t>
      </w:r>
      <w:r>
        <w:rPr>
          <w:rFonts w:hint="eastAsia" w:ascii="宋体" w:hAnsi="宋体"/>
          <w:color w:val="000000"/>
          <w:sz w:val="24"/>
          <w:highlight w:val="yellow"/>
          <w:lang w:eastAsia="zh-CN"/>
        </w:rPr>
        <w:t xml:space="preserve">）</w:t>
      </w:r>
      <w:r>
        <w:rPr>
          <w:rFonts w:hint="eastAsia" w:ascii="宋体" w:hAnsi="宋体"/>
          <w:color w:val="000000"/>
          <w:sz w:val="24"/>
          <w:highlight w:val="yellow"/>
        </w:rPr>
        <w:t xml:space="preserve">、江苏省财政厅《关于进一步加大政府采购支持中小企业力度的通知》</w:t>
      </w:r>
      <w:r>
        <w:rPr>
          <w:rFonts w:hint="eastAsia" w:ascii="宋体" w:hAnsi="宋体"/>
          <w:color w:val="000000"/>
          <w:sz w:val="24"/>
          <w:highlight w:val="yellow"/>
          <w:lang w:eastAsia="zh-CN"/>
        </w:rPr>
        <w:t xml:space="preserve">（</w:t>
      </w:r>
      <w:r>
        <w:rPr>
          <w:rFonts w:hint="eastAsia" w:ascii="宋体" w:hAnsi="宋体"/>
          <w:color w:val="000000"/>
          <w:sz w:val="24"/>
          <w:highlight w:val="yellow"/>
        </w:rPr>
        <w:t xml:space="preserve">苏财购〔2022〕45号</w:t>
      </w:r>
      <w:r>
        <w:rPr>
          <w:rFonts w:hint="eastAsia" w:ascii="宋体" w:hAnsi="宋体"/>
          <w:color w:val="000000"/>
          <w:sz w:val="24"/>
          <w:highlight w:val="yellow"/>
          <w:lang w:eastAsia="zh-CN"/>
        </w:rPr>
        <w:t xml:space="preserve">）</w:t>
      </w:r>
      <w:r>
        <w:rPr>
          <w:rFonts w:hint="eastAsia" w:ascii="宋体" w:hAnsi="宋体"/>
          <w:color w:val="000000"/>
          <w:sz w:val="24"/>
          <w:highlight w:val="yellow"/>
        </w:rPr>
        <w:t xml:space="preserve">，本项目专门面向中小企业采购，符合文件要求的供应商应提供《中小企业声明函》或《残疾人福利性单位声明函》或属于监狱企业的证明文件，详见采购文件。</w:t>
      </w:r>
      <w:r>
        <w:rPr>
          <w:rFonts w:ascii="宋体" w:hAnsi="宋体"/>
          <w:color w:val="000000"/>
          <w:sz w:val="24"/>
          <w:highlight w:val="none"/>
        </w:rPr>
      </w:r>
      <w:r/>
    </w:p>
    <w:p>
      <w:pPr>
        <w:pStyle w:val="1034"/>
        <w:ind w:firstLine="480"/>
        <w:jc w:val="both"/>
        <w:spacing w:before="0" w:beforeAutospacing="0" w:after="0" w:afterAutospacing="0" w:line="450" w:lineRule="exact"/>
        <w:widowControl w:val="off"/>
        <w:rPr>
          <w:rFonts w:hint="eastAsia"/>
          <w:color w:val="000000"/>
          <w:highlight w:val="none"/>
        </w:rPr>
      </w:pPr>
      <w:r>
        <w:rPr>
          <w:rFonts w:hint="eastAsia"/>
          <w:color w:val="000000"/>
          <w:highlight w:val="none"/>
        </w:rPr>
        <w:t xml:space="preserve">2</w:t>
      </w:r>
      <w:r>
        <w:rPr>
          <w:color w:val="000000"/>
          <w:highlight w:val="none"/>
        </w:rPr>
        <w:t xml:space="preserve">.支持绿色发展</w:t>
      </w:r>
      <w:r>
        <w:rPr>
          <w:rFonts w:hint="eastAsia"/>
          <w:color w:val="000000"/>
          <w:highlight w:val="none"/>
        </w:rPr>
      </w:r>
      <w:r/>
    </w:p>
    <w:p>
      <w:pPr>
        <w:pStyle w:val="1034"/>
        <w:ind w:firstLine="480"/>
        <w:jc w:val="both"/>
        <w:spacing w:before="0" w:beforeAutospacing="0" w:after="0" w:afterAutospacing="0" w:line="450" w:lineRule="exact"/>
        <w:widowControl w:val="off"/>
        <w:rPr>
          <w:rFonts w:hint="eastAsia"/>
          <w:color w:val="000000"/>
          <w:highlight w:val="none"/>
        </w:rPr>
      </w:pPr>
      <w:r>
        <w:rPr>
          <w:rFonts w:hint="eastAsia"/>
          <w:color w:val="000000"/>
          <w:highlight w:val="none"/>
        </w:rPr>
        <w:t xml:space="preserve">2</w:t>
      </w:r>
      <w:r>
        <w:rPr>
          <w:color w:val="000000"/>
          <w:highlight w:val="none"/>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color w:val="000000"/>
          <w:highlight w:val="none"/>
        </w:rPr>
        <w:t xml:space="preserve">供应商须按</w:t>
      </w:r>
      <w:r>
        <w:rPr>
          <w:rFonts w:hint="eastAsia"/>
          <w:color w:val="000000"/>
          <w:highlight w:val="none"/>
          <w:lang w:val="en-US" w:eastAsia="zh-CN"/>
        </w:rPr>
        <w:t xml:space="preserve">采购</w:t>
      </w:r>
      <w:r>
        <w:rPr>
          <w:rFonts w:hint="eastAsia"/>
          <w:color w:val="000000"/>
          <w:highlight w:val="none"/>
        </w:rPr>
        <w:t xml:space="preserve">文件要求提供相关产品认证证书。</w:t>
      </w:r>
      <w:r>
        <w:rPr>
          <w:rFonts w:hint="eastAsia"/>
          <w:color w:val="000000"/>
          <w:highlight w:val="none"/>
        </w:rPr>
      </w:r>
      <w:r/>
    </w:p>
    <w:p>
      <w:pPr>
        <w:pStyle w:val="1034"/>
        <w:ind w:firstLine="480"/>
        <w:jc w:val="both"/>
        <w:spacing w:before="0" w:beforeAutospacing="0" w:after="0" w:afterAutospacing="0" w:line="450" w:lineRule="exact"/>
        <w:widowControl w:val="off"/>
        <w:rPr>
          <w:rFonts w:hint="eastAsia"/>
          <w:color w:val="000000"/>
          <w:highlight w:val="none"/>
        </w:rPr>
      </w:pPr>
      <w:r>
        <w:rPr>
          <w:rFonts w:hint="eastAsia"/>
          <w:color w:val="000000"/>
          <w:highlight w:val="none"/>
        </w:rPr>
        <w:t xml:space="preserve">2</w:t>
      </w:r>
      <w:r>
        <w:rPr>
          <w:color w:val="000000"/>
          <w:highlight w:val="none"/>
        </w:rPr>
        <w:t xml:space="preserve">.2 为助力打好污染防治攻坚战，推广使用绿色包装，政府采购货物、工程和服务项目中涉及商品包装和快递包装的，</w:t>
      </w:r>
      <w:r>
        <w:rPr>
          <w:rFonts w:hint="eastAsia"/>
          <w:color w:val="000000"/>
          <w:highlight w:val="none"/>
        </w:rPr>
        <w:t xml:space="preserve">供应商</w:t>
      </w:r>
      <w:r>
        <w:rPr>
          <w:color w:val="000000"/>
          <w:highlight w:val="none"/>
        </w:rPr>
        <w:t xml:space="preserve">提供产品及相关快递服务</w:t>
      </w:r>
      <w:r>
        <w:rPr>
          <w:rFonts w:hint="eastAsia"/>
          <w:color w:val="000000"/>
          <w:highlight w:val="none"/>
          <w:lang w:eastAsia="zh-CN"/>
        </w:rPr>
        <w:t xml:space="preserve">时，其</w:t>
      </w:r>
      <w:r>
        <w:rPr>
          <w:color w:val="000000"/>
          <w:highlight w:val="none"/>
        </w:rPr>
        <w:t xml:space="preserve">具体包装要求要参考《商品包装政府采购需求标准（试行）</w:t>
      </w:r>
      <w:r>
        <w:rPr>
          <w:rFonts w:hint="eastAsia"/>
          <w:color w:val="000000"/>
          <w:highlight w:val="none"/>
          <w:lang w:eastAsia="zh-CN"/>
        </w:rPr>
        <w:t xml:space="preserve">》《</w:t>
      </w:r>
      <w:r>
        <w:rPr>
          <w:color w:val="000000"/>
          <w:highlight w:val="none"/>
        </w:rPr>
        <w:t xml:space="preserve">快递包装政府采购需求标准（试行）》。</w:t>
      </w:r>
      <w:r>
        <w:rPr>
          <w:rFonts w:hint="eastAsia"/>
          <w:color w:val="000000"/>
          <w:highlight w:val="none"/>
        </w:rPr>
      </w:r>
      <w:r/>
    </w:p>
    <w:p>
      <w:pPr>
        <w:pStyle w:val="1034"/>
        <w:ind w:firstLine="480"/>
        <w:jc w:val="both"/>
        <w:spacing w:before="0" w:beforeAutospacing="0" w:after="0" w:afterAutospacing="0" w:line="450" w:lineRule="exact"/>
        <w:widowControl w:val="off"/>
        <w:rPr>
          <w:rFonts w:hint="eastAsia"/>
          <w:color w:val="000000"/>
          <w:highlight w:val="none"/>
        </w:rPr>
      </w:pPr>
      <w:r>
        <w:rPr>
          <w:rFonts w:hint="eastAsia"/>
          <w:color w:val="000000"/>
          <w:highlight w:val="none"/>
        </w:rPr>
        <w:t xml:space="preserve">2</w:t>
      </w:r>
      <w:r>
        <w:rPr>
          <w:color w:val="000000"/>
          <w:highlight w:val="none"/>
        </w:rPr>
        <w:t xml:space="preserve">.3</w:t>
      </w:r>
      <w:r>
        <w:rPr>
          <w:rFonts w:hint="eastAsia"/>
          <w:color w:val="000000"/>
          <w:highlight w:val="none"/>
          <w:lang w:eastAsia="zh-CN"/>
        </w:rPr>
        <w:t xml:space="preserve"> 政府</w:t>
      </w:r>
      <w:r>
        <w:rPr>
          <w:color w:val="000000"/>
          <w:highlight w:val="none"/>
        </w:rPr>
        <w:t xml:space="preserve">采购项目执行《财政部</w:t>
      </w:r>
      <w:r>
        <w:rPr>
          <w:rFonts w:hint="eastAsia"/>
          <w:color w:val="000000"/>
          <w:highlight w:val="none"/>
          <w:lang w:eastAsia="zh-CN"/>
        </w:rPr>
        <w:t xml:space="preserve"> 生态环境部 工业和信息化部</w:t>
      </w:r>
      <w:r>
        <w:rPr>
          <w:color w:val="000000"/>
          <w:highlight w:val="none"/>
        </w:rPr>
        <w:t xml:space="preserve">关于印发</w:t>
      </w:r>
      <w:r>
        <w:rPr>
          <w:rFonts w:hint="eastAsia"/>
          <w:color w:val="000000"/>
          <w:highlight w:val="none"/>
          <w:lang w:eastAsia="zh-CN"/>
        </w:rPr>
        <w:t xml:space="preserve">〈</w:t>
      </w:r>
      <w:r>
        <w:rPr>
          <w:color w:val="000000"/>
          <w:highlight w:val="none"/>
        </w:rPr>
        <w:t xml:space="preserve">绿色数据中心政府采购需求标准（试行</w:t>
      </w:r>
      <w:r>
        <w:rPr>
          <w:rFonts w:hint="eastAsia"/>
          <w:color w:val="000000"/>
          <w:highlight w:val="none"/>
          <w:lang w:eastAsia="zh-CN"/>
        </w:rPr>
        <w:t xml:space="preserve">）〉</w:t>
      </w:r>
      <w:r>
        <w:rPr>
          <w:color w:val="000000"/>
          <w:highlight w:val="none"/>
        </w:rPr>
        <w:t xml:space="preserve">的通知》</w:t>
      </w:r>
      <w:r>
        <w:rPr>
          <w:rFonts w:hint="eastAsia"/>
          <w:color w:val="000000"/>
          <w:highlight w:val="none"/>
          <w:lang w:eastAsia="zh-CN"/>
        </w:rPr>
        <w:t xml:space="preserve">（</w:t>
      </w:r>
      <w:r>
        <w:rPr>
          <w:color w:val="000000"/>
          <w:highlight w:val="none"/>
        </w:rPr>
        <w:t xml:space="preserve">财库〔2023〕7号）相关要求。</w:t>
      </w:r>
      <w:r>
        <w:rPr>
          <w:rFonts w:hint="eastAsia"/>
          <w:color w:val="000000"/>
          <w:highlight w:val="none"/>
        </w:rPr>
      </w:r>
      <w:r/>
    </w:p>
    <w:p>
      <w:pPr>
        <w:pStyle w:val="1034"/>
        <w:ind w:firstLine="480"/>
        <w:jc w:val="both"/>
        <w:spacing w:before="0" w:beforeAutospacing="0" w:after="0" w:afterAutospacing="0" w:line="450" w:lineRule="exact"/>
        <w:widowControl w:val="off"/>
        <w:rPr>
          <w:rFonts w:hint="eastAsia"/>
          <w:color w:val="000000"/>
          <w:highlight w:val="none"/>
        </w:rPr>
      </w:pPr>
      <w:r>
        <w:rPr>
          <w:rFonts w:hint="eastAsia"/>
          <w:color w:val="000000"/>
          <w:highlight w:val="none"/>
        </w:rPr>
        <w:t xml:space="preserve">2</w:t>
      </w:r>
      <w:r>
        <w:rPr>
          <w:color w:val="000000"/>
          <w:highlight w:val="none"/>
        </w:rPr>
        <w:t xml:space="preserve">.4落实挥发性有机化合物（VOCs）治理要求，政府采购项目中涉及涂料、胶黏剂、油墨、清洗剂等挥发性有机物产品的，属于强制性标准的，</w:t>
      </w:r>
      <w:r>
        <w:rPr>
          <w:rFonts w:hint="eastAsia"/>
          <w:color w:val="000000"/>
          <w:highlight w:val="none"/>
        </w:rPr>
        <w:t xml:space="preserve">供应商</w:t>
      </w:r>
      <w:r>
        <w:rPr>
          <w:color w:val="000000"/>
          <w:highlight w:val="none"/>
        </w:rPr>
        <w:t xml:space="preserve">须执行国家和我省 VOCs含量限制标准；</w:t>
      </w:r>
      <w:r>
        <w:rPr>
          <w:rFonts w:hint="eastAsia"/>
          <w:color w:val="000000"/>
          <w:highlight w:val="none"/>
        </w:rPr>
        <w:t xml:space="preserve">供应商</w:t>
      </w:r>
      <w:r>
        <w:rPr>
          <w:color w:val="000000"/>
          <w:highlight w:val="none"/>
        </w:rPr>
        <w:t xml:space="preserve">优先使用低挥发性原辅材料，将使用低 VOCs 含量的涂料、胶黏剂等纳入政府采购合同条款。</w:t>
      </w:r>
      <w:r>
        <w:rPr>
          <w:rFonts w:hint="eastAsia"/>
          <w:color w:val="000000"/>
          <w:highlight w:val="none"/>
        </w:rPr>
      </w:r>
      <w:r/>
    </w:p>
    <w:p>
      <w:pPr>
        <w:pStyle w:val="1034"/>
        <w:ind w:firstLine="480"/>
        <w:jc w:val="both"/>
        <w:spacing w:before="0" w:beforeAutospacing="0" w:after="0" w:afterAutospacing="0" w:line="450" w:lineRule="exact"/>
        <w:widowControl w:val="off"/>
        <w:rPr>
          <w:rFonts w:hint="eastAsia"/>
          <w:color w:val="000000"/>
          <w:highlight w:val="none"/>
        </w:rPr>
      </w:pPr>
      <w:r>
        <w:rPr>
          <w:rFonts w:hint="eastAsia"/>
          <w:color w:val="000000"/>
          <w:highlight w:val="none"/>
        </w:rPr>
        <w:t xml:space="preserve">3.采购本国产品的支持政策</w:t>
      </w:r>
      <w:r>
        <w:rPr>
          <w:rFonts w:hint="eastAsia"/>
          <w:color w:val="000000"/>
          <w:highlight w:val="none"/>
        </w:rPr>
      </w:r>
      <w:r/>
    </w:p>
    <w:p>
      <w:pPr>
        <w:pStyle w:val="1034"/>
        <w:ind w:firstLine="420"/>
        <w:spacing w:before="0" w:beforeAutospacing="0" w:after="0" w:afterAutospacing="0" w:line="450" w:lineRule="exact"/>
        <w:rPr>
          <w:rFonts w:ascii="Times New Roman" w:hAnsi="Times New Roman" w:cs="Times New Roman"/>
          <w:color w:val="000000"/>
          <w:highlight w:val="none"/>
        </w:rPr>
      </w:pPr>
      <w:r>
        <w:rPr>
          <w:rFonts w:hint="eastAsia"/>
          <w:color w:val="000000"/>
          <w:highlight w:val="none"/>
        </w:rPr>
        <w:t xml:space="preserve">3.1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cs="Times New Roman"/>
          <w:color w:val="000000"/>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Times New Roman"/>
          <w:color w:val="000000"/>
          <w:highlight w:val="none"/>
        </w:rPr>
      </w:r>
      <w:r/>
    </w:p>
    <w:p>
      <w:pPr>
        <w:pStyle w:val="1034"/>
        <w:ind w:firstLine="420"/>
        <w:spacing w:before="0" w:beforeAutospacing="0" w:after="0" w:afterAutospacing="0" w:line="450" w:lineRule="exact"/>
        <w:rPr>
          <w:rFonts w:hint="eastAsia"/>
          <w:color w:val="000000"/>
          <w:highlight w:val="none"/>
        </w:rPr>
      </w:pPr>
      <w:r>
        <w:rPr>
          <w:rFonts w:hint="eastAsia" w:ascii="Times New Roman" w:hAnsi="Times New Roman" w:cs="Times New Roman"/>
          <w:color w:val="000000"/>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highlight w:val="none"/>
        </w:rPr>
      </w:r>
      <w:r/>
    </w:p>
    <w:p>
      <w:pPr>
        <w:pStyle w:val="1028"/>
        <w:numPr>
          <w:ilvl w:val="0"/>
          <w:numId w:val="1"/>
        </w:numPr>
        <w:ind w:firstLine="482"/>
        <w:spacing w:line="360" w:lineRule="auto"/>
        <w:rPr>
          <w:rFonts w:hint="eastAsia" w:ascii="宋体" w:hAnsi="宋体" w:eastAsia="宋体"/>
          <w:b/>
          <w:bCs/>
          <w:color w:val="000000"/>
          <w:sz w:val="24"/>
          <w:highlight w:val="none"/>
        </w:rPr>
      </w:pPr>
      <w:r>
        <w:rPr>
          <w:rFonts w:hint="eastAsia" w:ascii="宋体" w:hAnsi="宋体" w:eastAsia="宋体"/>
          <w:b/>
          <w:bCs/>
          <w:color w:val="000000"/>
          <w:sz w:val="24"/>
          <w:highlight w:val="none"/>
        </w:rPr>
        <w:t xml:space="preserve">本项目的特定资格要求：</w:t>
      </w:r>
      <w:r>
        <w:rPr>
          <w:rFonts w:hint="eastAsia" w:ascii="宋体" w:hAnsi="宋体" w:eastAsia="宋体"/>
          <w:b/>
          <w:bCs/>
          <w:color w:val="000000"/>
          <w:sz w:val="24"/>
          <w:highlight w:val="none"/>
        </w:rPr>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1</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具备测绘行政主管部门颁发的测绘乙级（内容包含界线与不动产测绘）及以上资质。</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投标主体及其法定代表人、项目负责人未被列入“连云港市赣榆区行贿人联合惩戒信息库。” 备注：采购人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招标人和区公共资源交易中心通过赣榆区行贿人联合惩戒信息库，对供应商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投标主体情况进行内部查询，查询结果页面打印留存。</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法律法规规定的其他条件。</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2</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具备测绘行政主管部门颁发的测绘乙级（内容包含界线与不动产测绘）及以上资质。</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投标主体及其法定代表人、项目负责人未被列入“连云港市赣榆区行贿人联合惩戒信息库。” 备注：采购人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招标人和区公共资源交易中心通过赣榆区行贿人联合惩戒信息库，对供应商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投标主体情况进行内部查询，查询结果页面打印留存。</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法律法规规定的其他条件。</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3</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具备测绘行政主管部门颁发的测绘乙级（内容包含界线与不动产测绘）及以上资质。</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投标主体及其法定代表人、项目负责人未被列入“连云港市赣榆区行贿人联合惩戒信息库。” 备注：采购人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招标人和区公共资源交易中心通过赣榆区行贿人联合惩戒信息库，对供应商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投标主体情况进行内部查询，查询结果页面打印留存。</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法律法规规定的其他条件。</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rPr>
          <w:rFonts w:ascii="Times New Roman" w:hAnsi="Times New Roman" w:eastAsia="Times New Roman" w:cs="Times New Roman"/>
          <w:color w:val="000000"/>
          <w:sz w:val="24"/>
        </w:rPr>
        <w:t xml:space="preserve">4</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具备测绘行政主管部门颁发的测绘乙级（内容包含界线与不动产测绘）及以上资质。</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投标主体及其法定代表人、项目负责人未被列入“连云港市赣榆区行贿人联合惩戒信息库。” 备注：采购人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招标人和区公共资源交易中心通过赣榆区行贿人联合惩戒信息库，对供应商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投标主体情况进行内部查询，查询结果页面打印留存。</w:t>
      </w:r>
      <w:r/>
    </w:p>
    <w:p>
      <w:pPr>
        <w:ind w:left="0" w:right="0" w:firstLine="420"/>
        <w:spacing w:before="0" w:after="0" w:line="4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法律法规规定的其他条件。</w:t>
      </w:r>
      <w:r>
        <w:rPr>
          <w:rFonts w:ascii="SimSun" w:hAnsi="SimSun" w:eastAsia="SimSun" w:cs="SimSun"/>
          <w:sz w:val="24"/>
        </w:rPr>
      </w:r>
      <w:r/>
    </w:p>
    <w:p>
      <w:pPr>
        <w:pStyle w:val="1040"/>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三、获取招标文件</w:t>
      </w:r>
      <w:r>
        <w:rPr>
          <w:rFonts w:hint="eastAsia" w:ascii="黑体" w:hAnsi="黑体" w:eastAsia="黑体"/>
          <w:b w:val="0"/>
          <w:color w:val="000000"/>
          <w:highlight w:val="none"/>
        </w:rPr>
      </w:r>
      <w:r/>
    </w:p>
    <w:p>
      <w:pPr>
        <w:pStyle w:val="1028"/>
        <w:ind w:firstLine="480"/>
        <w:jc w:val="left"/>
        <w:spacing w:line="45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时间：</w:t>
      </w:r>
      <w:r>
        <w:rPr>
          <w:rFonts w:hint="eastAsia" w:ascii="宋体" w:hAnsi="宋体" w:cs="宋体"/>
          <w:color w:val="000000"/>
          <w:sz w:val="24"/>
          <w:szCs w:val="24"/>
          <w:highlight w:val="none"/>
        </w:rPr>
        <w:t xml:space="preserve">自公告发布之日起5个工作日</w:t>
      </w:r>
      <w:r>
        <w:rPr>
          <w:rFonts w:hint="eastAsia" w:ascii="宋体" w:hAnsi="宋体"/>
          <w:color w:val="000000"/>
          <w:sz w:val="24"/>
          <w:szCs w:val="24"/>
          <w:highlight w:val="none"/>
        </w:rPr>
      </w:r>
      <w:r/>
    </w:p>
    <w:p>
      <w:pPr>
        <w:pStyle w:val="1028"/>
        <w:ind w:firstLine="480"/>
        <w:jc w:val="left"/>
        <w:spacing w:line="450" w:lineRule="exact"/>
        <w:rPr>
          <w:color w:val="000000"/>
          <w:sz w:val="24"/>
          <w:szCs w:val="24"/>
          <w:highlight w:val="none"/>
        </w:rPr>
      </w:pPr>
      <w:r>
        <w:rPr>
          <w:rFonts w:hint="eastAsia"/>
          <w:color w:val="000000"/>
          <w:sz w:val="24"/>
          <w:szCs w:val="24"/>
          <w:highlight w:val="none"/>
        </w:rPr>
        <w:t xml:space="preserve">地点：</w:t>
      </w:r>
      <w:r>
        <w:rPr>
          <w:rFonts w:ascii="SimSun" w:hAnsi="SimSun" w:eastAsia="SimSun" w:cs="SimSun"/>
          <w:color w:val="000000"/>
          <w:sz w:val="24"/>
        </w:rPr>
        <w:t xml:space="preserve">在“江苏政府采购网”自行免费下载招标文件。</w:t>
      </w:r>
      <w:r>
        <w:rPr>
          <w:rFonts w:hint="eastAsia"/>
          <w:color w:val="000000"/>
          <w:sz w:val="24"/>
          <w:szCs w:val="24"/>
          <w:highlight w:val="none"/>
        </w:rPr>
      </w:r>
      <w:r/>
    </w:p>
    <w:p>
      <w:pPr>
        <w:pStyle w:val="1028"/>
        <w:ind w:firstLine="480"/>
        <w:jc w:val="left"/>
        <w:spacing w:line="450" w:lineRule="exact"/>
        <w:rPr>
          <w:color w:val="000000"/>
          <w:sz w:val="24"/>
          <w:szCs w:val="24"/>
          <w:highlight w:val="none"/>
        </w:rPr>
      </w:pPr>
      <w:r>
        <w:rPr>
          <w:rFonts w:hint="eastAsia"/>
          <w:color w:val="000000"/>
          <w:sz w:val="24"/>
          <w:szCs w:val="24"/>
          <w:highlight w:val="none"/>
        </w:rPr>
        <w:t xml:space="preserve">方式：投标人办理江苏省政府采购交易系统CA数字证书，登录“苏采云”政府采购交易系统，自行下载</w:t>
      </w:r>
      <w:r>
        <w:rPr>
          <w:color w:val="000000"/>
          <w:sz w:val="24"/>
          <w:szCs w:val="24"/>
          <w:highlight w:val="none"/>
        </w:rPr>
      </w:r>
      <w:r/>
    </w:p>
    <w:p>
      <w:pPr>
        <w:pStyle w:val="1028"/>
        <w:ind w:firstLine="480"/>
        <w:jc w:val="left"/>
        <w:spacing w:line="450" w:lineRule="exact"/>
        <w:rPr>
          <w:color w:val="000000"/>
          <w:sz w:val="24"/>
          <w:szCs w:val="24"/>
          <w:highlight w:val="none"/>
        </w:rPr>
      </w:pPr>
      <w:r>
        <w:rPr>
          <w:rFonts w:hint="eastAsia"/>
          <w:color w:val="000000"/>
          <w:sz w:val="24"/>
          <w:szCs w:val="24"/>
          <w:highlight w:val="none"/>
        </w:rPr>
        <w:t xml:space="preserve">售价：0.00元</w:t>
      </w:r>
      <w:r>
        <w:rPr>
          <w:color w:val="000000"/>
          <w:sz w:val="24"/>
          <w:szCs w:val="24"/>
          <w:highlight w:val="none"/>
        </w:rPr>
      </w:r>
      <w:r/>
    </w:p>
    <w:p>
      <w:pPr>
        <w:pStyle w:val="1040"/>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四、提交投标文件截止时间、开标时间和地点</w:t>
      </w:r>
      <w:r>
        <w:rPr>
          <w:rFonts w:hint="eastAsia" w:ascii="黑体" w:hAnsi="黑体" w:eastAsia="黑体"/>
          <w:b w:val="0"/>
          <w:color w:val="000000"/>
          <w:highlight w:val="none"/>
        </w:rPr>
      </w:r>
      <w:r/>
    </w:p>
    <w:p>
      <w:pPr>
        <w:pStyle w:val="1028"/>
        <w:ind w:firstLine="480"/>
        <w:jc w:val="left"/>
        <w:spacing w:line="450" w:lineRule="exact"/>
        <w:rPr>
          <w:color w:val="000000"/>
          <w:sz w:val="24"/>
          <w:szCs w:val="24"/>
          <w:highlight w:val="none"/>
        </w:rPr>
      </w:pPr>
      <w:r>
        <w:rPr>
          <w:rFonts w:hint="eastAsia"/>
          <w:color w:val="000000"/>
          <w:sz w:val="24"/>
          <w:szCs w:val="24"/>
          <w:highlight w:val="none"/>
        </w:rPr>
        <w:t xml:space="preserve">提交投标文件截止时间：2026年</w:t>
      </w:r>
      <w:r>
        <w:rPr>
          <w:rFonts w:hint="eastAsia"/>
          <w:color w:val="000000"/>
          <w:sz w:val="24"/>
          <w:szCs w:val="24"/>
          <w:highlight w:val="none"/>
          <w:lang w:val="en-US" w:eastAsia="zh-CN"/>
        </w:rPr>
        <w:t xml:space="preserve">09</w:t>
      </w:r>
      <w:r>
        <w:rPr>
          <w:rFonts w:hint="eastAsia"/>
          <w:color w:val="000000"/>
          <w:sz w:val="24"/>
          <w:szCs w:val="24"/>
          <w:highlight w:val="none"/>
        </w:rPr>
        <w:t xml:space="preserve">月</w:t>
      </w:r>
      <w:r>
        <w:rPr>
          <w:rFonts w:hint="eastAsia"/>
          <w:color w:val="000000"/>
          <w:sz w:val="24"/>
          <w:szCs w:val="24"/>
          <w:highlight w:val="none"/>
          <w:lang w:val="en-US" w:eastAsia="zh-CN"/>
        </w:rPr>
        <w:t xml:space="preserve">18</w:t>
      </w:r>
      <w:r>
        <w:rPr>
          <w:rFonts w:hint="eastAsia"/>
          <w:color w:val="000000"/>
          <w:sz w:val="24"/>
          <w:szCs w:val="24"/>
          <w:highlight w:val="none"/>
        </w:rPr>
        <w:t xml:space="preserve">日09:00:00（北京时间）</w:t>
      </w:r>
      <w:r>
        <w:rPr>
          <w:color w:val="000000"/>
          <w:sz w:val="24"/>
          <w:szCs w:val="24"/>
          <w:highlight w:val="none"/>
        </w:rPr>
      </w:r>
      <w:r/>
    </w:p>
    <w:p>
      <w:pPr>
        <w:pStyle w:val="1028"/>
        <w:ind w:firstLine="480"/>
        <w:jc w:val="left"/>
        <w:spacing w:line="450" w:lineRule="exact"/>
        <w:rPr>
          <w:color w:val="000000"/>
          <w:sz w:val="24"/>
          <w:szCs w:val="24"/>
          <w:highlight w:val="none"/>
        </w:rPr>
      </w:pPr>
      <w:r>
        <w:rPr>
          <w:rFonts w:hint="eastAsia"/>
          <w:color w:val="000000"/>
          <w:sz w:val="24"/>
          <w:szCs w:val="24"/>
          <w:highlight w:val="none"/>
        </w:rPr>
        <w:t xml:space="preserve">开标时间：提交投标文件截止时间</w:t>
      </w:r>
      <w:r>
        <w:rPr>
          <w:color w:val="000000"/>
          <w:sz w:val="24"/>
          <w:szCs w:val="24"/>
          <w:highlight w:val="none"/>
        </w:rPr>
      </w:r>
      <w:r/>
    </w:p>
    <w:p>
      <w:pPr>
        <w:pStyle w:val="1028"/>
        <w:ind w:firstLine="480"/>
        <w:jc w:val="left"/>
        <w:spacing w:line="450" w:lineRule="exact"/>
        <w:rPr>
          <w:color w:val="000000"/>
          <w:highlight w:val="none"/>
        </w:rPr>
      </w:pPr>
      <w:r>
        <w:rPr>
          <w:rFonts w:hint="eastAsia"/>
          <w:color w:val="000000"/>
          <w:sz w:val="24"/>
          <w:szCs w:val="24"/>
          <w:highlight w:val="none"/>
        </w:rPr>
        <w:t xml:space="preserve">开标地点：“苏采云”政府采购交易系统网上开标大厅</w:t>
      </w:r>
      <w:r>
        <w:rPr>
          <w:color w:val="000000"/>
          <w:highlight w:val="none"/>
        </w:rPr>
      </w:r>
      <w:r/>
    </w:p>
    <w:p>
      <w:pPr>
        <w:pStyle w:val="1040"/>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五、公告期限</w:t>
      </w:r>
      <w:r>
        <w:rPr>
          <w:rFonts w:hint="eastAsia" w:ascii="黑体" w:hAnsi="黑体" w:eastAsia="黑体"/>
          <w:b w:val="0"/>
          <w:color w:val="000000"/>
          <w:highlight w:val="none"/>
        </w:rPr>
      </w:r>
      <w:r/>
    </w:p>
    <w:p>
      <w:pPr>
        <w:pStyle w:val="1028"/>
        <w:ind w:firstLine="480"/>
        <w:jc w:val="left"/>
        <w:spacing w:line="450" w:lineRule="exact"/>
        <w:rPr>
          <w:color w:val="000000"/>
          <w:sz w:val="24"/>
          <w:szCs w:val="24"/>
          <w:highlight w:val="none"/>
        </w:rPr>
      </w:pPr>
      <w:r>
        <w:rPr>
          <w:rFonts w:hint="eastAsia"/>
          <w:color w:val="000000"/>
          <w:sz w:val="24"/>
          <w:szCs w:val="24"/>
          <w:highlight w:val="none"/>
        </w:rPr>
        <w:t xml:space="preserve">自本公告发布之日起5个工作日。</w:t>
      </w:r>
      <w:r>
        <w:rPr>
          <w:color w:val="000000"/>
          <w:sz w:val="24"/>
          <w:szCs w:val="24"/>
          <w:highlight w:val="none"/>
        </w:rPr>
      </w:r>
      <w:r/>
    </w:p>
    <w:p>
      <w:pPr>
        <w:pStyle w:val="1040"/>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六、其他补充事宜</w:t>
      </w:r>
      <w:r>
        <w:rPr>
          <w:rFonts w:hint="eastAsia" w:ascii="黑体" w:hAnsi="黑体" w:eastAsia="黑体"/>
          <w:b w:val="0"/>
          <w:color w:val="000000"/>
          <w:highlight w:val="none"/>
        </w:rPr>
      </w:r>
      <w:r/>
    </w:p>
    <w:p>
      <w:pPr>
        <w:pStyle w:val="1028"/>
        <w:ind w:firstLine="480"/>
        <w:jc w:val="left"/>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1.本次招标不收取投标保证金。</w:t>
      </w:r>
      <w:r>
        <w:rPr>
          <w:rFonts w:hint="eastAsia" w:ascii="宋体" w:hAnsi="宋体" w:cs="宋体"/>
          <w:color w:val="000000"/>
          <w:sz w:val="24"/>
          <w:szCs w:val="24"/>
          <w:highlight w:val="none"/>
        </w:rPr>
      </w:r>
      <w:r/>
    </w:p>
    <w:p>
      <w:pPr>
        <w:pStyle w:val="1028"/>
        <w:ind w:firstLine="480"/>
        <w:jc w:val="left"/>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2.本招标文件中标注★的款项为实质性要求和条件，投标人须逐条做出满足实质性要求和条件的响应，否则将按无效响应处理。</w:t>
      </w:r>
      <w:r>
        <w:rPr>
          <w:rFonts w:hint="eastAsia" w:ascii="宋体" w:hAnsi="宋体" w:cs="宋体"/>
          <w:color w:val="000000"/>
          <w:sz w:val="24"/>
          <w:szCs w:val="24"/>
          <w:highlight w:val="none"/>
        </w:rPr>
      </w:r>
      <w:r/>
    </w:p>
    <w:p>
      <w:pPr>
        <w:pStyle w:val="1028"/>
        <w:ind w:firstLine="480"/>
        <w:jc w:val="left"/>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rFonts w:hint="eastAsia" w:ascii="宋体" w:hAnsi="宋体" w:cs="宋体"/>
          <w:color w:val="000000"/>
          <w:sz w:val="24"/>
          <w:szCs w:val="24"/>
          <w:highlight w:val="none"/>
        </w:rPr>
      </w:r>
      <w:r/>
    </w:p>
    <w:p>
      <w:pPr>
        <w:pStyle w:val="1028"/>
        <w:ind w:firstLine="480"/>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"http://www.ccgp-jiangsu.gov.cn/jiangsu/zlxz/ee/ee3a4bc5a3454a"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http://www.ccgp-jiangsu.gov.cn/jiangsu/zlxz/ee/ee3a4bc5a3454</w:t>
      </w:r>
      <w:r>
        <w:rPr>
          <w:rFonts w:hint="eastAsia" w:ascii="宋体" w:hAnsi="宋体" w:cs="宋体"/>
          <w:color w:val="000000"/>
          <w:sz w:val="24"/>
          <w:szCs w:val="24"/>
          <w:highlight w:val="none"/>
        </w:rPr>
      </w:r>
      <w:r/>
    </w:p>
    <w:p>
      <w:pPr>
        <w:pStyle w:val="1028"/>
        <w:jc w:val="left"/>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a</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a2b0d9312230633ce9.html</w:t>
      </w:r>
      <w:r>
        <w:rPr>
          <w:rFonts w:hint="eastAsia" w:ascii="宋体" w:hAnsi="宋体" w:cs="宋体"/>
          <w:color w:val="000000"/>
          <w:sz w:val="24"/>
          <w:szCs w:val="24"/>
          <w:highlight w:val="none"/>
        </w:rPr>
      </w:r>
      <w:r/>
    </w:p>
    <w:p>
      <w:pPr>
        <w:pStyle w:val="1028"/>
        <w:ind w:firstLine="480"/>
        <w:jc w:val="left"/>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rFonts w:hint="eastAsia" w:ascii="宋体" w:hAnsi="宋体" w:cs="宋体"/>
          <w:color w:val="000000"/>
          <w:sz w:val="24"/>
          <w:szCs w:val="24"/>
          <w:highlight w:val="none"/>
        </w:rPr>
      </w:r>
      <w:r/>
    </w:p>
    <w:p>
      <w:pPr>
        <w:pStyle w:val="1040"/>
        <w:spacing w:before="0" w:after="0" w:line="450" w:lineRule="exact"/>
        <w:rPr>
          <w:rFonts w:hint="eastAsia" w:ascii="黑体" w:hAnsi="黑体" w:eastAsia="黑体"/>
          <w:b w:val="0"/>
          <w:color w:val="000000"/>
          <w:highlight w:val="none"/>
        </w:rPr>
      </w:pPr>
      <w:r>
        <w:rPr>
          <w:rFonts w:hint="eastAsia" w:ascii="黑体" w:hAnsi="黑体" w:eastAsia="黑体"/>
          <w:b w:val="0"/>
          <w:color w:val="000000"/>
          <w:highlight w:val="none"/>
        </w:rPr>
        <w:t xml:space="preserve">七、对本次招标提出询问，请按以下方式联系</w:t>
      </w:r>
      <w:r>
        <w:rPr>
          <w:rFonts w:hint="eastAsia" w:ascii="黑体" w:hAnsi="黑体" w:eastAsia="黑体"/>
          <w:b w:val="0"/>
          <w:color w:val="000000"/>
          <w:highlight w:val="none"/>
        </w:rPr>
      </w:r>
      <w:r/>
    </w:p>
    <w:p>
      <w:pPr>
        <w:pStyle w:val="1028"/>
        <w:ind w:firstLine="480"/>
        <w:spacing w:line="450" w:lineRule="exact"/>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1028"/>
        <w:ind w:firstLine="480"/>
        <w:spacing w:line="45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连云港市赣榆区农业农村局</w:t>
      </w:r>
      <w:r>
        <w:rPr>
          <w:rFonts w:hint="eastAsia" w:ascii="宋体" w:hAnsi="宋体" w:eastAsia="宋体" w:cs="宋体"/>
          <w:color w:val="000000"/>
          <w:sz w:val="24"/>
          <w:szCs w:val="24"/>
          <w:highlight w:val="none"/>
          <w:lang w:eastAsia="zh-CN"/>
        </w:rPr>
      </w:r>
      <w:r/>
    </w:p>
    <w:p>
      <w:pPr>
        <w:pStyle w:val="1028"/>
        <w:ind w:firstLine="480"/>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江苏省连云港市赣榆区青口镇‌</w:t>
      </w:r>
      <w:r>
        <w:rPr>
          <w:rFonts w:ascii="宋体" w:hAnsi="宋体" w:eastAsia="宋体" w:cs="宋体"/>
          <w:color w:val="000000"/>
          <w:sz w:val="24"/>
          <w:szCs w:val="24"/>
          <w:highlight w:val="none"/>
          <w:lang w:eastAsia="zh-CN"/>
        </w:rPr>
        <w:t xml:space="preserve">黄海东路 303 号</w:t>
      </w:r>
      <w:r>
        <w:rPr>
          <w:rFonts w:hint="eastAsia" w:ascii="宋体" w:hAnsi="宋体" w:cs="宋体"/>
          <w:color w:val="000000"/>
          <w:sz w:val="24"/>
          <w:szCs w:val="24"/>
          <w:highlight w:val="none"/>
        </w:rPr>
      </w:r>
      <w:r/>
    </w:p>
    <w:p>
      <w:pPr>
        <w:pStyle w:val="1028"/>
        <w:ind w:firstLine="480"/>
        <w:spacing w:line="45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刘科</w:t>
      </w:r>
      <w:r>
        <w:rPr>
          <w:rFonts w:ascii="宋体" w:hAnsi="宋体" w:eastAsia="宋体" w:cs="宋体"/>
          <w:color w:val="000000"/>
          <w:sz w:val="24"/>
          <w:szCs w:val="24"/>
          <w:highlight w:val="none"/>
          <w:lang w:val="en-US" w:eastAsia="zh-CN"/>
        </w:rPr>
      </w:r>
      <w:r/>
    </w:p>
    <w:p>
      <w:pPr>
        <w:pStyle w:val="1028"/>
        <w:ind w:firstLine="480"/>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9" w:name="_Toc28359009"/>
      <w:r/>
      <w:bookmarkStart w:id="10" w:name="_Toc28359086"/>
      <w:r>
        <w:rPr>
          <w:rFonts w:hint="eastAsia" w:ascii="宋体" w:hAnsi="宋体" w:cs="宋体"/>
          <w:color w:val="000000"/>
          <w:sz w:val="24"/>
          <w:szCs w:val="24"/>
          <w:highlight w:val="none"/>
        </w:rPr>
        <w:t xml:space="preserve">13815681958</w:t>
      </w:r>
      <w:r>
        <w:rPr>
          <w:rFonts w:hint="eastAsia" w:ascii="宋体" w:hAnsi="宋体" w:cs="宋体"/>
          <w:color w:val="000000"/>
          <w:sz w:val="24"/>
          <w:szCs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2.</w:t>
      </w:r>
      <w:bookmarkEnd w:id="9"/>
      <w:r/>
      <w:bookmarkEnd w:id="10"/>
      <w:r>
        <w:rPr>
          <w:rFonts w:hint="eastAsia" w:ascii="宋体" w:hAnsi="宋体" w:cs="宋体"/>
          <w:color w:val="000000"/>
          <w:sz w:val="24"/>
          <w:highlight w:val="none"/>
        </w:rPr>
        <w:t xml:space="preserve">采购代理机构信息</w:t>
      </w:r>
      <w:r>
        <w:rPr>
          <w:rFonts w:hint="eastAsia" w:ascii="宋体" w:hAnsi="宋体" w:cs="宋体"/>
          <w:color w:val="000000"/>
          <w:sz w:val="24"/>
          <w:highlight w:val="none"/>
        </w:rPr>
      </w:r>
      <w:r/>
    </w:p>
    <w:p>
      <w:pPr>
        <w:pStyle w:val="1028"/>
        <w:ind w:firstLine="480"/>
        <w:spacing w:line="450" w:lineRule="exact"/>
        <w:rPr>
          <w:rFonts w:hint="eastAsia" w:ascii="宋体" w:hAnsi="宋体" w:eastAsia="宋体" w:cs="宋体"/>
          <w:color w:val="000000"/>
          <w:sz w:val="24"/>
          <w:szCs w:val="24"/>
          <w:highlight w:val="none"/>
          <w:lang w:eastAsia="zh-CN"/>
        </w:rPr>
        <w:outlineLvl w:val="2"/>
      </w:pPr>
      <w:r>
        <w:rPr>
          <w:rFonts w:hint="eastAsia" w:ascii="宋体" w:hAnsi="宋体" w:cs="宋体"/>
          <w:color w:val="000000"/>
          <w:sz w:val="24"/>
          <w:szCs w:val="24"/>
          <w:highlight w:val="none"/>
          <w:lang w:val="en-US" w:eastAsia="zh-CN"/>
        </w:rPr>
        <w:t xml:space="preserve">名称：</w:t>
      </w:r>
      <w:r>
        <w:rPr>
          <w:rFonts w:hint="eastAsia" w:ascii="宋体" w:hAnsi="宋体" w:cs="宋体"/>
          <w:color w:val="000000"/>
          <w:sz w:val="24"/>
          <w:szCs w:val="24"/>
          <w:highlight w:val="none"/>
          <w:lang w:eastAsia="zh-CN"/>
        </w:rPr>
        <w:t xml:space="preserve">连云港衡致工程造价咨询有限公司</w:t>
      </w:r>
      <w:r>
        <w:rPr>
          <w:rFonts w:hint="eastAsia" w:ascii="宋体" w:hAnsi="宋体" w:eastAsia="宋体" w:cs="宋体"/>
          <w:color w:val="000000"/>
          <w:sz w:val="24"/>
          <w:szCs w:val="24"/>
          <w:highlight w:val="none"/>
          <w:lang w:eastAsia="zh-CN"/>
        </w:rPr>
      </w:r>
      <w:r/>
    </w:p>
    <w:p>
      <w:pPr>
        <w:pStyle w:val="1028"/>
        <w:ind w:firstLine="480"/>
        <w:pageBreakBefore w:val="0"/>
        <w:spacing w:line="45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地址：江苏省连云港市赣榆区青口镇富山东城海岸小区C区140号</w:t>
      </w:r>
      <w:r>
        <w:rPr>
          <w:rFonts w:hint="eastAsia" w:ascii="宋体" w:hAnsi="宋体" w:eastAsia="宋体" w:cs="宋体"/>
          <w:color w:val="000000"/>
          <w:sz w:val="24"/>
          <w:szCs w:val="24"/>
          <w:highlight w:val="none"/>
          <w:lang w:val="en-US" w:eastAsia="zh-CN"/>
        </w:rPr>
      </w:r>
      <w:r/>
    </w:p>
    <w:p>
      <w:pPr>
        <w:pStyle w:val="1028"/>
        <w:ind w:firstLine="480"/>
        <w:spacing w:line="45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尹工</w:t>
        <w:tab/>
      </w:r>
      <w:r>
        <w:rPr>
          <w:rFonts w:ascii="宋体" w:hAnsi="宋体" w:eastAsia="宋体" w:cs="宋体"/>
          <w:color w:val="000000"/>
          <w:sz w:val="24"/>
          <w:szCs w:val="24"/>
          <w:highlight w:val="none"/>
          <w:lang w:val="en-US" w:eastAsia="zh-CN"/>
        </w:rPr>
      </w:r>
      <w:r/>
    </w:p>
    <w:p>
      <w:pPr>
        <w:pStyle w:val="1028"/>
        <w:ind w:firstLine="480"/>
        <w:spacing w:line="45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13337879959</w:t>
      </w:r>
      <w:r>
        <w:rPr>
          <w:rFonts w:ascii="宋体" w:hAnsi="宋体" w:eastAsia="宋体" w:cs="宋体"/>
          <w:color w:val="000000"/>
          <w:sz w:val="24"/>
          <w:szCs w:val="24"/>
          <w:highlight w:val="none"/>
          <w:lang w:val="en-US" w:eastAsia="zh-CN"/>
        </w:rPr>
      </w:r>
      <w:r/>
    </w:p>
    <w:p>
      <w:pPr>
        <w:pStyle w:val="1028"/>
        <w:jc w:val="center"/>
        <w:keepLines/>
        <w:keepNext/>
        <w:spacing w:before="260" w:after="260" w:line="450" w:lineRule="exact"/>
        <w:rPr>
          <w:rFonts w:ascii="黑体" w:hAnsi="Arial" w:eastAsia="黑体" w:cs="Arial"/>
          <w:color w:val="000000"/>
          <w:sz w:val="44"/>
          <w:szCs w:val="44"/>
          <w:highlight w:val="none"/>
        </w:rPr>
        <w:outlineLvl w:val="1"/>
      </w:pPr>
      <w:r/>
      <w:bookmarkStart w:id="11" w:name="_Toc155796357"/>
      <w:r>
        <w:rPr>
          <w:rFonts w:ascii="黑体" w:hAnsi="黑体" w:eastAsia="黑体"/>
          <w:b/>
          <w:color w:val="000000"/>
          <w:highlight w:val="none"/>
        </w:rPr>
        <w:br w:type="page" w:clear="all"/>
      </w:r>
      <w:bookmarkStart w:id="12" w:name="_Toc120614211"/>
      <w:r/>
      <w:bookmarkStart w:id="13" w:name="_Toc28147"/>
      <w:r/>
      <w:bookmarkStart w:id="14" w:name="_Toc18854"/>
      <w:r>
        <w:rPr>
          <w:rFonts w:hint="eastAsia" w:ascii="黑体" w:hAnsi="Times New Roman" w:eastAsia="黑体"/>
          <w:color w:val="000000"/>
          <w:sz w:val="44"/>
          <w:szCs w:val="44"/>
          <w:highlight w:val="none"/>
        </w:rPr>
        <w:t xml:space="preserve">第二章  </w:t>
      </w:r>
      <w:bookmarkEnd w:id="12"/>
      <w:r/>
      <w:bookmarkStart w:id="15" w:name="_Toc20823274"/>
      <w:r/>
      <w:bookmarkStart w:id="16" w:name="_Toc16938518"/>
      <w:r/>
      <w:bookmarkStart w:id="17" w:name="_Toc513029202"/>
      <w:r/>
      <w:bookmarkStart w:id="18" w:name="_Toc120614213"/>
      <w:r>
        <w:rPr>
          <w:rFonts w:hint="eastAsia" w:ascii="黑体" w:hAnsi="Times New Roman" w:eastAsia="黑体"/>
          <w:color w:val="000000"/>
          <w:sz w:val="44"/>
          <w:szCs w:val="44"/>
          <w:highlight w:val="none"/>
        </w:rPr>
        <w:t xml:space="preserve">投标人须知</w:t>
      </w:r>
      <w:bookmarkEnd w:id="13"/>
      <w:r/>
      <w:bookmarkEnd w:id="14"/>
      <w:r/>
      <w:bookmarkEnd w:id="15"/>
      <w:r/>
      <w:bookmarkEnd w:id="16"/>
      <w:r/>
      <w:bookmarkEnd w:id="17"/>
      <w:r/>
      <w:bookmarkEnd w:id="18"/>
      <w:r>
        <w:rPr>
          <w:rFonts w:ascii="黑体" w:hAnsi="Arial" w:eastAsia="黑体" w:cs="Arial"/>
          <w:color w:val="000000"/>
          <w:sz w:val="44"/>
          <w:szCs w:val="44"/>
          <w:highlight w:val="none"/>
        </w:rPr>
      </w:r>
      <w:r/>
    </w:p>
    <w:p>
      <w:pPr>
        <w:pStyle w:val="1028"/>
        <w:ind w:firstLine="498"/>
        <w:keepLines/>
        <w:keepNext/>
        <w:spacing w:before="145" w:after="145" w:line="450" w:lineRule="exact"/>
        <w:rPr>
          <w:rFonts w:hint="eastAsia" w:ascii="宋体" w:hAnsi="宋体" w:cs="宋体"/>
          <w:b/>
          <w:bCs/>
          <w:color w:val="000000"/>
          <w:sz w:val="32"/>
          <w:szCs w:val="32"/>
          <w:highlight w:val="none"/>
        </w:rPr>
        <w:outlineLvl w:val="2"/>
      </w:pPr>
      <w:r/>
      <w:bookmarkStart w:id="19" w:name="_Toc513029203"/>
      <w:r/>
      <w:bookmarkStart w:id="20" w:name="_Toc16938519"/>
      <w:r/>
      <w:bookmarkStart w:id="21" w:name="_Toc1598"/>
      <w:r/>
      <w:bookmarkStart w:id="22" w:name="_Toc6848"/>
      <w:r/>
      <w:bookmarkStart w:id="23" w:name="_Toc20823275"/>
      <w:r/>
      <w:bookmarkStart w:id="24" w:name="_Toc120614214"/>
      <w:r>
        <w:rPr>
          <w:rFonts w:hint="eastAsia" w:ascii="宋体" w:hAnsi="宋体" w:cs="宋体"/>
          <w:b/>
          <w:bCs/>
          <w:color w:val="000000"/>
          <w:sz w:val="32"/>
          <w:szCs w:val="32"/>
          <w:highlight w:val="none"/>
        </w:rPr>
        <w:t xml:space="preserve">一、总则</w:t>
      </w:r>
      <w:bookmarkEnd w:id="19"/>
      <w:r/>
      <w:bookmarkEnd w:id="20"/>
      <w:r/>
      <w:bookmarkEnd w:id="21"/>
      <w:r/>
      <w:bookmarkEnd w:id="22"/>
      <w:r/>
      <w:bookmarkEnd w:id="23"/>
      <w:r/>
      <w:bookmarkEnd w:id="24"/>
      <w:r>
        <w:rPr>
          <w:rFonts w:hint="eastAsia" w:ascii="宋体" w:hAnsi="宋体" w:cs="宋体"/>
          <w:b/>
          <w:bCs/>
          <w:color w:val="000000"/>
          <w:sz w:val="32"/>
          <w:szCs w:val="32"/>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25" w:name="_Toc458694821"/>
      <w:r/>
      <w:bookmarkStart w:id="26" w:name="_Toc20823276"/>
      <w:r/>
      <w:bookmarkStart w:id="27" w:name="_Toc513029204"/>
      <w:r/>
      <w:bookmarkStart w:id="28" w:name="_Toc16938520"/>
      <w:r/>
      <w:bookmarkStart w:id="29" w:name="_Hlt16619475"/>
      <w:r/>
      <w:bookmarkEnd w:id="29"/>
      <w:r>
        <w:rPr>
          <w:rFonts w:hint="eastAsia" w:ascii="宋体" w:hAnsi="宋体" w:cs="宋体"/>
          <w:color w:val="000000"/>
          <w:sz w:val="28"/>
          <w:szCs w:val="28"/>
          <w:highlight w:val="none"/>
        </w:rPr>
        <w:t xml:space="preserve">1</w:t>
      </w:r>
      <w:bookmarkEnd w:id="25"/>
      <w:r>
        <w:rPr>
          <w:rFonts w:hint="eastAsia" w:ascii="宋体" w:hAnsi="宋体" w:cs="宋体"/>
          <w:color w:val="000000"/>
          <w:sz w:val="28"/>
          <w:szCs w:val="28"/>
          <w:highlight w:val="none"/>
        </w:rPr>
        <w:t xml:space="preserve">.招标方式</w:t>
      </w:r>
      <w:bookmarkEnd w:id="26"/>
      <w:r/>
      <w:bookmarkEnd w:id="27"/>
      <w:r/>
      <w:bookmarkEnd w:id="28"/>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 本次招标采取</w:t>
      </w:r>
      <w:r>
        <w:rPr>
          <w:rFonts w:hint="eastAsia" w:ascii="宋体" w:hAnsi="宋体" w:cs="宋体"/>
          <w:b/>
          <w:bCs/>
          <w:color w:val="000000"/>
          <w:sz w:val="24"/>
          <w:highlight w:val="none"/>
        </w:rPr>
        <w:t xml:space="preserve">公开招标</w:t>
      </w:r>
      <w:r>
        <w:rPr>
          <w:rFonts w:hint="eastAsia" w:ascii="宋体" w:hAnsi="宋体" w:cs="宋体"/>
          <w:color w:val="000000"/>
          <w:sz w:val="24"/>
          <w:highlight w:val="none"/>
        </w:rPr>
        <w:t xml:space="preserve">方式，本招标文件仅适用于招标公告中所述项目。</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30" w:name="_Toc16938521"/>
      <w:r/>
      <w:bookmarkStart w:id="31" w:name="_Toc20823277"/>
      <w:r/>
      <w:bookmarkStart w:id="32" w:name="_Toc513029205"/>
      <w:r>
        <w:rPr>
          <w:rFonts w:hint="eastAsia" w:ascii="宋体" w:hAnsi="宋体" w:cs="宋体"/>
          <w:color w:val="000000"/>
          <w:sz w:val="28"/>
          <w:szCs w:val="28"/>
          <w:highlight w:val="none"/>
        </w:rPr>
        <w:t xml:space="preserve">2.合格的投标人</w:t>
      </w:r>
      <w:bookmarkEnd w:id="30"/>
      <w:r/>
      <w:bookmarkEnd w:id="31"/>
      <w:r/>
      <w:bookmarkEnd w:id="32"/>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 满足招标公告中供应商的资格要求的规定。</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 满足本文件实质性要求和条件的规定。</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33" w:name="_Toc20823278"/>
      <w:r/>
      <w:bookmarkStart w:id="34" w:name="_Toc513029206"/>
      <w:r/>
      <w:bookmarkStart w:id="35" w:name="_Toc16938522"/>
      <w:r>
        <w:rPr>
          <w:rFonts w:hint="eastAsia" w:ascii="宋体" w:hAnsi="宋体" w:cs="宋体"/>
          <w:color w:val="000000"/>
          <w:sz w:val="28"/>
          <w:szCs w:val="28"/>
          <w:highlight w:val="none"/>
        </w:rPr>
        <w:t xml:space="preserve">3.适用法律</w:t>
      </w:r>
      <w:bookmarkEnd w:id="33"/>
      <w:r/>
      <w:bookmarkEnd w:id="34"/>
      <w:r/>
      <w:bookmarkEnd w:id="35"/>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 本次招标及由此产生的合同受中华人民共和国有关的法律法规制约和保护。</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36" w:name="_Toc462564067"/>
      <w:r/>
      <w:bookmarkStart w:id="37" w:name="_Toc16938523"/>
      <w:r/>
      <w:bookmarkStart w:id="38" w:name="_Toc513029207"/>
      <w:r/>
      <w:bookmarkStart w:id="39" w:name="_Toc20823279"/>
      <w:r>
        <w:rPr>
          <w:rFonts w:hint="eastAsia" w:ascii="宋体" w:hAnsi="宋体" w:cs="宋体"/>
          <w:color w:val="000000"/>
          <w:sz w:val="28"/>
          <w:szCs w:val="28"/>
          <w:highlight w:val="none"/>
        </w:rPr>
        <w:t xml:space="preserve">4.投标费用</w:t>
      </w:r>
      <w:bookmarkEnd w:id="36"/>
      <w:r/>
      <w:bookmarkEnd w:id="37"/>
      <w:r/>
      <w:bookmarkEnd w:id="38"/>
      <w:r/>
      <w:bookmarkEnd w:id="39"/>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 投标人应自行承担所有与参加投标有关的费用，无论投标过程中的做法和结果如何，</w:t>
      </w:r>
      <w:r>
        <w:rPr>
          <w:rFonts w:hint="eastAsia" w:ascii="宋体" w:hAnsi="宋体" w:cs="宋体"/>
          <w:b/>
          <w:bCs/>
          <w:color w:val="000000"/>
          <w:sz w:val="24"/>
          <w:highlight w:val="none"/>
          <w:lang w:eastAsia="zh-CN"/>
        </w:rPr>
        <w:t xml:space="preserve">连云港衡致工程造价咨询有限公司</w:t>
      </w:r>
      <w:r>
        <w:rPr>
          <w:rFonts w:hint="eastAsia" w:ascii="宋体" w:hAnsi="宋体" w:cs="宋体"/>
          <w:color w:val="000000"/>
          <w:sz w:val="24"/>
          <w:highlight w:val="none"/>
        </w:rPr>
        <w:t xml:space="preserve">（以下简称采购代理机构）在任何情况下均无义务和责任承担这些费用。</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4.2 本次招标采购代理服务费：</w:t>
      </w:r>
      <w:r>
        <w:rPr>
          <w:rFonts w:hint="eastAsia" w:ascii="宋体" w:hAnsi="宋体" w:cs="宋体"/>
          <w:b/>
          <w:bCs/>
          <w:color w:val="000000"/>
          <w:sz w:val="24"/>
          <w:highlight w:val="none"/>
        </w:rPr>
        <w:t xml:space="preserve">招标代理服务费按《江苏省政府采购代理服务收费指导意见》（苏政采协</w:t>
      </w:r>
      <w:r>
        <w:rPr>
          <w:rFonts w:hint="eastAsia" w:ascii="宋体" w:hAnsi="宋体" w:cs="宋体"/>
          <w:b/>
          <w:bCs/>
          <w:color w:val="000000"/>
          <w:sz w:val="24"/>
          <w:highlight w:val="none"/>
          <w:lang w:eastAsia="zh-CN"/>
        </w:rPr>
        <w:t xml:space="preserve">〔2024〕20号</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收取，共计8000元</w:t>
      </w:r>
      <w:r>
        <w:rPr>
          <w:rFonts w:hint="eastAsia" w:ascii="宋体" w:hAnsi="宋体" w:cs="宋体"/>
          <w:b/>
          <w:bCs/>
          <w:color w:val="000000"/>
          <w:sz w:val="24"/>
          <w:highlight w:val="none"/>
        </w:rPr>
        <w:t xml:space="preserve">；最终由中标人在领取中标通知书时一次性支付，投标人须将此部分费用综合考虑在报价中，不得单列</w:t>
      </w:r>
      <w:r>
        <w:rPr>
          <w:rFonts w:hint="eastAsia" w:ascii="宋体" w:hAnsi="宋体" w:cs="宋体"/>
          <w:color w:val="000000"/>
          <w:sz w:val="24"/>
          <w:highlight w:val="none"/>
        </w:rPr>
        <w:t xml:space="preserve">。</w:t>
      </w:r>
      <w:r>
        <w:rPr>
          <w:rFonts w:hint="eastAsia" w:ascii="宋体" w:hAnsi="宋体" w:cs="宋体"/>
          <w:color w:val="000000"/>
          <w:sz w:val="24"/>
          <w:szCs w:val="24"/>
          <w:highlight w:val="none"/>
        </w:rPr>
      </w:r>
      <w:r/>
    </w:p>
    <w:p>
      <w:pPr>
        <w:pStyle w:val="1028"/>
        <w:ind w:left="0" w:right="0" w:firstLine="48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原因：为优化采购资金使用效率，依据《政府采购代理机构管理暂行办法》（财库〔2018〕2号）第十五条规定，经采购人研究确定，本项目代理服务费由中标/成交供应商支付。</w:t>
      </w:r>
      <w:r/>
    </w:p>
    <w:p>
      <w:pPr>
        <w:pStyle w:val="1028"/>
        <w:ind w:firstLine="602"/>
        <w:keepLines/>
        <w:keepNext/>
        <w:spacing w:line="450" w:lineRule="exact"/>
        <w:rPr>
          <w:rFonts w:hint="eastAsia" w:ascii="宋体" w:hAnsi="宋体" w:cs="宋体"/>
          <w:color w:val="000000"/>
          <w:sz w:val="28"/>
          <w:szCs w:val="28"/>
          <w:highlight w:val="none"/>
        </w:rPr>
        <w:outlineLvl w:val="3"/>
      </w:pPr>
      <w:r>
        <w:rPr>
          <w:rFonts w:hint="eastAsia" w:ascii="宋体" w:hAnsi="宋体" w:cs="宋体"/>
          <w:b/>
          <w:bCs/>
          <w:color w:val="000000"/>
          <w:sz w:val="30"/>
          <w:szCs w:val="28"/>
          <w:highlight w:val="none"/>
        </w:rPr>
        <w:t xml:space="preserve">5.</w:t>
      </w:r>
      <w:r>
        <w:rPr>
          <w:rFonts w:hint="eastAsia" w:ascii="宋体" w:hAnsi="宋体" w:cs="宋体"/>
          <w:color w:val="000000"/>
          <w:sz w:val="28"/>
          <w:szCs w:val="28"/>
          <w:highlight w:val="none"/>
        </w:rPr>
        <w:t xml:space="preserve">招标文件的约束力</w:t>
      </w:r>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 投标人一旦参加本项目采购活动，即被认为接受了本招标文件的规定和约束。</w:t>
      </w:r>
      <w:r>
        <w:rPr>
          <w:rFonts w:hint="eastAsia" w:ascii="宋体" w:hAnsi="宋体" w:cs="宋体"/>
          <w:color w:val="000000"/>
          <w:sz w:val="24"/>
          <w:highlight w:val="none"/>
        </w:rPr>
      </w:r>
      <w:r/>
    </w:p>
    <w:p>
      <w:pPr>
        <w:pStyle w:val="1028"/>
        <w:ind w:firstLine="321"/>
        <w:keepLines/>
        <w:keepNext/>
        <w:spacing w:before="145" w:after="145" w:line="450" w:lineRule="exact"/>
        <w:rPr>
          <w:rFonts w:hint="eastAsia" w:ascii="宋体" w:hAnsi="宋体" w:cs="宋体"/>
          <w:b/>
          <w:bCs/>
          <w:color w:val="000000"/>
          <w:sz w:val="32"/>
          <w:szCs w:val="32"/>
          <w:highlight w:val="none"/>
        </w:rPr>
        <w:outlineLvl w:val="2"/>
      </w:pPr>
      <w:r/>
      <w:bookmarkStart w:id="40" w:name="_Toc513029209"/>
      <w:r/>
      <w:bookmarkStart w:id="41" w:name="_Toc2081"/>
      <w:r/>
      <w:bookmarkStart w:id="42" w:name="_Toc16938525"/>
      <w:r/>
      <w:bookmarkStart w:id="43" w:name="_Toc20823281"/>
      <w:r/>
      <w:bookmarkStart w:id="44" w:name="_Toc120614215"/>
      <w:r/>
      <w:bookmarkStart w:id="45" w:name="_Toc13550"/>
      <w:r>
        <w:rPr>
          <w:rFonts w:hint="eastAsia" w:ascii="宋体" w:hAnsi="宋体" w:cs="宋体"/>
          <w:b/>
          <w:bCs/>
          <w:color w:val="000000"/>
          <w:sz w:val="32"/>
          <w:szCs w:val="32"/>
          <w:highlight w:val="none"/>
        </w:rPr>
        <w:t xml:space="preserve">二、招标文件</w:t>
      </w:r>
      <w:bookmarkEnd w:id="40"/>
      <w:r/>
      <w:bookmarkEnd w:id="41"/>
      <w:r/>
      <w:bookmarkEnd w:id="42"/>
      <w:r/>
      <w:bookmarkEnd w:id="43"/>
      <w:r/>
      <w:bookmarkEnd w:id="44"/>
      <w:r/>
      <w:bookmarkEnd w:id="45"/>
      <w:r>
        <w:rPr>
          <w:rFonts w:hint="eastAsia" w:ascii="宋体" w:hAnsi="宋体" w:cs="宋体"/>
          <w:b/>
          <w:bCs/>
          <w:color w:val="000000"/>
          <w:sz w:val="32"/>
          <w:szCs w:val="32"/>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46" w:name="_Toc513029210"/>
      <w:r/>
      <w:bookmarkStart w:id="47" w:name="_Toc16938526"/>
      <w:r/>
      <w:bookmarkStart w:id="48" w:name="_Toc20823282"/>
      <w:r>
        <w:rPr>
          <w:rFonts w:hint="eastAsia" w:ascii="宋体" w:hAnsi="宋体" w:cs="宋体"/>
          <w:color w:val="000000"/>
          <w:sz w:val="28"/>
          <w:szCs w:val="28"/>
          <w:highlight w:val="none"/>
        </w:rPr>
        <w:t xml:space="preserve">6.招标文件构成</w:t>
      </w:r>
      <w:bookmarkEnd w:id="46"/>
      <w:r/>
      <w:bookmarkEnd w:id="47"/>
      <w:r/>
      <w:bookmarkEnd w:id="48"/>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 招标文件由以下部分组成：</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（1）投标邀请</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（2）投标人须知</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（3）合同文本</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（4）采购需求</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（5）评标方法与评标标准</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（6）投标文件格式</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请仔细检查招标文件是否齐全，如有缺漏请立即与采购代理机构联系解决。</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r>
        <w:rPr>
          <w:rFonts w:hint="eastAsia" w:ascii="宋体" w:hAnsi="宋体" w:cs="宋体"/>
          <w:color w:val="000000"/>
          <w:sz w:val="24"/>
          <w:highlight w:val="none"/>
        </w:rPr>
      </w:r>
      <w:r/>
    </w:p>
    <w:p>
      <w:pPr>
        <w:pStyle w:val="1028"/>
        <w:ind w:firstLine="560"/>
        <w:keepLines/>
        <w:keepNext/>
        <w:spacing w:line="450" w:lineRule="exact"/>
        <w:rPr>
          <w:rFonts w:hint="eastAsia" w:ascii="宋体" w:hAnsi="宋体" w:cs="宋体"/>
          <w:color w:val="000000"/>
          <w:sz w:val="28"/>
          <w:szCs w:val="28"/>
          <w:highlight w:val="none"/>
        </w:rPr>
        <w:outlineLvl w:val="3"/>
      </w:pPr>
      <w:r/>
      <w:bookmarkStart w:id="49" w:name="_Toc462564070"/>
      <w:r/>
      <w:bookmarkStart w:id="50" w:name="_Toc20823283"/>
      <w:r/>
      <w:bookmarkStart w:id="51" w:name="_Toc513029211"/>
      <w:r/>
      <w:bookmarkStart w:id="52" w:name="_Toc16938527"/>
      <w:r>
        <w:rPr>
          <w:rFonts w:hint="eastAsia" w:ascii="宋体" w:hAnsi="宋体" w:cs="宋体"/>
          <w:color w:val="000000"/>
          <w:sz w:val="28"/>
          <w:szCs w:val="28"/>
          <w:highlight w:val="none"/>
        </w:rPr>
        <w:t xml:space="preserve">7.招标文件的澄清</w:t>
      </w:r>
      <w:bookmarkEnd w:id="49"/>
      <w:r/>
      <w:bookmarkEnd w:id="50"/>
      <w:r/>
      <w:bookmarkEnd w:id="51"/>
      <w:r/>
      <w:bookmarkEnd w:id="52"/>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任何要求对招标文件进行澄清的投标人，应在投标截止期十日前按招标公告中的通讯地址，以书面形式通知采购代理机构或采购人。</w:t>
      </w:r>
      <w:r>
        <w:rPr>
          <w:rFonts w:hint="eastAsia" w:ascii="宋体" w:hAnsi="宋体" w:cs="宋体"/>
          <w:color w:val="000000"/>
          <w:sz w:val="24"/>
          <w:szCs w:val="24"/>
          <w:highlight w:val="none"/>
        </w:rPr>
      </w:r>
      <w:r/>
    </w:p>
    <w:p>
      <w:pPr>
        <w:pStyle w:val="1028"/>
        <w:ind w:firstLine="560"/>
        <w:keepLines/>
        <w:keepNext/>
        <w:spacing w:line="450" w:lineRule="exact"/>
        <w:rPr>
          <w:rFonts w:hint="eastAsia" w:ascii="宋体" w:hAnsi="宋体" w:cs="宋体"/>
          <w:color w:val="000000"/>
          <w:sz w:val="28"/>
          <w:szCs w:val="28"/>
          <w:highlight w:val="none"/>
        </w:rPr>
        <w:outlineLvl w:val="3"/>
      </w:pPr>
      <w:r/>
      <w:bookmarkStart w:id="53" w:name="_Toc16938528"/>
      <w:r/>
      <w:bookmarkStart w:id="54" w:name="_Toc20823284"/>
      <w:r/>
      <w:bookmarkStart w:id="55" w:name="_Toc462564071"/>
      <w:r/>
      <w:bookmarkStart w:id="56" w:name="_Toc513029212"/>
      <w:r>
        <w:rPr>
          <w:rFonts w:hint="eastAsia" w:ascii="宋体" w:hAnsi="宋体" w:cs="宋体"/>
          <w:color w:val="000000"/>
          <w:sz w:val="28"/>
          <w:szCs w:val="28"/>
          <w:highlight w:val="none"/>
        </w:rPr>
        <w:t xml:space="preserve">8.投标文件的修改</w:t>
      </w:r>
      <w:bookmarkEnd w:id="53"/>
      <w:r/>
      <w:bookmarkEnd w:id="54"/>
      <w:r/>
      <w:bookmarkEnd w:id="55"/>
      <w:r/>
      <w:bookmarkEnd w:id="56"/>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8.1 在投标截止时间前，采购人可以对招标文件进行修改。</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8.2 采购人有权按照法定的要求推迟投标截止日期和开标日期。</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8.3 招标文件的修改将在江苏政府采购网公布，补充文件将作为招标文件的组成部分，并对投标人具有约束力。</w:t>
      </w:r>
      <w:r>
        <w:rPr>
          <w:rFonts w:hint="eastAsia" w:ascii="宋体" w:hAnsi="宋体" w:cs="宋体"/>
          <w:color w:val="000000"/>
          <w:sz w:val="24"/>
          <w:highlight w:val="none"/>
        </w:rPr>
      </w:r>
      <w:r/>
    </w:p>
    <w:p>
      <w:pPr>
        <w:pStyle w:val="1028"/>
        <w:ind w:firstLine="482"/>
        <w:keepLines/>
        <w:keepNext/>
        <w:spacing w:before="145" w:after="145" w:line="450" w:lineRule="exact"/>
        <w:rPr>
          <w:rFonts w:hint="eastAsia" w:ascii="宋体" w:hAnsi="宋体" w:cs="宋体"/>
          <w:b/>
          <w:bCs/>
          <w:color w:val="000000"/>
          <w:sz w:val="32"/>
          <w:szCs w:val="32"/>
          <w:highlight w:val="none"/>
        </w:rPr>
        <w:outlineLvl w:val="2"/>
      </w:pPr>
      <w:r/>
      <w:bookmarkStart w:id="57" w:name="_Toc120614216"/>
      <w:r/>
      <w:bookmarkStart w:id="58" w:name="_Toc18646"/>
      <w:r/>
      <w:bookmarkStart w:id="59" w:name="_Toc16938529"/>
      <w:r/>
      <w:bookmarkStart w:id="60" w:name="_Toc462564072"/>
      <w:r/>
      <w:bookmarkStart w:id="61" w:name="_Toc20823285"/>
      <w:r/>
      <w:bookmarkStart w:id="62" w:name="_Toc513029213"/>
      <w:r/>
      <w:bookmarkStart w:id="63" w:name="_Toc18017"/>
      <w:r>
        <w:rPr>
          <w:rFonts w:hint="eastAsia" w:ascii="宋体" w:hAnsi="宋体" w:cs="宋体"/>
          <w:b/>
          <w:bCs/>
          <w:color w:val="000000"/>
          <w:sz w:val="32"/>
          <w:szCs w:val="32"/>
          <w:highlight w:val="none"/>
        </w:rPr>
        <w:t xml:space="preserve">三、投标文件的编制</w:t>
      </w:r>
      <w:bookmarkEnd w:id="57"/>
      <w:r/>
      <w:bookmarkEnd w:id="58"/>
      <w:r/>
      <w:bookmarkEnd w:id="59"/>
      <w:r/>
      <w:bookmarkEnd w:id="60"/>
      <w:r/>
      <w:bookmarkEnd w:id="61"/>
      <w:r/>
      <w:bookmarkEnd w:id="62"/>
      <w:r/>
      <w:bookmarkEnd w:id="63"/>
      <w:r>
        <w:rPr>
          <w:rFonts w:hint="eastAsia" w:ascii="宋体" w:hAnsi="宋体" w:cs="宋体"/>
          <w:b/>
          <w:bCs/>
          <w:color w:val="000000"/>
          <w:sz w:val="32"/>
          <w:szCs w:val="32"/>
          <w:highlight w:val="none"/>
        </w:rPr>
      </w:r>
      <w:r/>
    </w:p>
    <w:p>
      <w:pPr>
        <w:pStyle w:val="1028"/>
        <w:ind w:firstLine="560"/>
        <w:keepLines/>
        <w:keepNext/>
        <w:spacing w:line="450" w:lineRule="exact"/>
        <w:rPr>
          <w:rFonts w:hint="eastAsia" w:ascii="宋体" w:hAnsi="宋体" w:cs="宋体"/>
          <w:b/>
          <w:color w:val="000000"/>
          <w:sz w:val="28"/>
          <w:szCs w:val="28"/>
          <w:highlight w:val="none"/>
        </w:rPr>
        <w:outlineLvl w:val="3"/>
      </w:pPr>
      <w:r/>
      <w:bookmarkStart w:id="64" w:name="_Toc513029214"/>
      <w:r/>
      <w:bookmarkStart w:id="65" w:name="_Toc462564073"/>
      <w:r/>
      <w:bookmarkStart w:id="66" w:name="_Toc20823286"/>
      <w:r/>
      <w:bookmarkStart w:id="67" w:name="_Toc16938530"/>
      <w:r>
        <w:rPr>
          <w:rFonts w:hint="eastAsia" w:ascii="宋体" w:hAnsi="宋体" w:cs="宋体"/>
          <w:color w:val="000000"/>
          <w:sz w:val="28"/>
          <w:szCs w:val="28"/>
          <w:highlight w:val="none"/>
        </w:rPr>
        <w:t xml:space="preserve">9.投标文件的语言及度量衡单位</w:t>
      </w:r>
      <w:bookmarkEnd w:id="64"/>
      <w:r/>
      <w:bookmarkEnd w:id="65"/>
      <w:r/>
      <w:bookmarkEnd w:id="66"/>
      <w:r/>
      <w:bookmarkEnd w:id="67"/>
      <w:r>
        <w:rPr>
          <w:rFonts w:hint="eastAsia" w:ascii="宋体" w:hAnsi="宋体" w:cs="宋体"/>
          <w:b/>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 投标人提交的投标文件以及投标人与采购人、采购代理机构就有关投标的所有来往通知、函件和文件均应使用简体中文。</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9.2 除技术性能另有规定外，投标文件所使用的度量衡单位，均须采用国家法定计量单位。</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68" w:name="_Toc513029215"/>
      <w:r/>
      <w:bookmarkStart w:id="69" w:name="_Toc20823287"/>
      <w:r/>
      <w:bookmarkStart w:id="70" w:name="_Toc462564074"/>
      <w:r/>
      <w:bookmarkStart w:id="71" w:name="_Toc16938531"/>
      <w:r>
        <w:rPr>
          <w:rFonts w:hint="eastAsia" w:ascii="宋体" w:hAnsi="宋体" w:cs="宋体"/>
          <w:color w:val="000000"/>
          <w:sz w:val="28"/>
          <w:szCs w:val="28"/>
          <w:highlight w:val="none"/>
        </w:rPr>
        <w:t xml:space="preserve">10.投标文件构成</w:t>
      </w:r>
      <w:bookmarkEnd w:id="68"/>
      <w:r/>
      <w:bookmarkEnd w:id="69"/>
      <w:r/>
      <w:bookmarkEnd w:id="70"/>
      <w:r/>
      <w:bookmarkEnd w:id="71"/>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10.2 如标书制作工具中格式和内容与“江苏政府采购网”发布的招标文件不一致，请以“江苏政府采购网”发布的招标文件为准。</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72" w:name="_Hlt26670360"/>
      <w:r/>
      <w:bookmarkEnd w:id="72"/>
      <w:r/>
      <w:bookmarkStart w:id="73" w:name="_Hlt26668975"/>
      <w:r/>
      <w:bookmarkEnd w:id="73"/>
      <w:r/>
      <w:bookmarkStart w:id="74" w:name="_Toc513029219"/>
      <w:r/>
      <w:bookmarkStart w:id="75" w:name="_Toc49090507"/>
      <w:r/>
      <w:bookmarkStart w:id="76" w:name="_Toc14577357"/>
      <w:r/>
      <w:bookmarkStart w:id="77" w:name="_Toc14577354"/>
      <w:r/>
      <w:bookmarkStart w:id="78" w:name="_Toc513029216"/>
      <w:r/>
      <w:bookmarkStart w:id="79" w:name="_Toc49090509"/>
      <w:r/>
      <w:bookmarkStart w:id="80" w:name="_Hlt26954838"/>
      <w:r/>
      <w:bookmarkEnd w:id="80"/>
      <w:r>
        <w:rPr>
          <w:rFonts w:hint="eastAsia" w:ascii="宋体" w:hAnsi="宋体" w:cs="宋体"/>
          <w:color w:val="000000"/>
          <w:sz w:val="28"/>
          <w:szCs w:val="28"/>
          <w:highlight w:val="none"/>
        </w:rPr>
        <w:t xml:space="preserve">11.证明投标人及投标标的符合招标文件规定的文件</w:t>
      </w:r>
      <w:bookmarkEnd w:id="74"/>
      <w:r/>
      <w:bookmarkEnd w:id="75"/>
      <w:r/>
      <w:bookmarkEnd w:id="76"/>
      <w:r/>
      <w:bookmarkEnd w:id="77"/>
      <w:r/>
      <w:bookmarkEnd w:id="78"/>
      <w:r/>
      <w:bookmarkEnd w:id="79"/>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bookmarkStart w:id="81" w:name="_Toc14577355"/>
      <w:r/>
      <w:bookmarkStart w:id="82" w:name="_Toc49090508"/>
      <w:r>
        <w:rPr>
          <w:rFonts w:hint="eastAsia" w:ascii="宋体" w:hAnsi="宋体" w:cs="宋体"/>
          <w:color w:val="000000"/>
          <w:sz w:val="24"/>
          <w:highlight w:val="none"/>
        </w:rPr>
        <w:t xml:space="preserve">11.1 投标人应按照</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、规章和规范性文件以及招标文件要求提交证明文件，证明其及投标标的符合招标文件规定。</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11.2 招标文件对证明文件无明确形式要求的，证明文件可以以文字资料、图纸和数据等形式提交。</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12.投标分项报价</w:t>
      </w:r>
      <w:bookmarkEnd w:id="81"/>
      <w:r/>
      <w:bookmarkStart w:id="83" w:name="_Hlt26670373"/>
      <w:r/>
      <w:bookmarkEnd w:id="83"/>
      <w:r>
        <w:rPr>
          <w:rFonts w:hint="eastAsia" w:ascii="宋体" w:hAnsi="宋体" w:cs="宋体"/>
          <w:color w:val="000000"/>
          <w:sz w:val="28"/>
          <w:szCs w:val="28"/>
          <w:highlight w:val="none"/>
        </w:rPr>
        <w:t xml:space="preserve">表</w:t>
      </w:r>
      <w:bookmarkEnd w:id="82"/>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12.1 投</w:t>
      </w:r>
      <w:bookmarkStart w:id="84" w:name="_Hlt26954840"/>
      <w:r/>
      <w:bookmarkEnd w:id="84"/>
      <w:r>
        <w:rPr>
          <w:rFonts w:hint="eastAsia" w:ascii="宋体" w:hAnsi="宋体" w:cs="宋体"/>
          <w:color w:val="000000"/>
          <w:sz w:val="24"/>
          <w:highlight w:val="none"/>
        </w:rPr>
        <w:t xml:space="preserve">标人应按照招标文件规定格式填报投标分项报价表</w:t>
      </w:r>
      <w:bookmarkStart w:id="85" w:name="_Hlt26670399"/>
      <w:r/>
      <w:bookmarkEnd w:id="85"/>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12.2 投标货币。投标文件中的单价和总价无特殊规定的采用人民币报价，以元为单位标注。招标文件中另有规定的按规定执行。</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86" w:name="_Hlt26954844"/>
      <w:r/>
      <w:bookmarkEnd w:id="86"/>
      <w:r/>
      <w:bookmarkStart w:id="87" w:name="_Hlt26668983"/>
      <w:r/>
      <w:bookmarkEnd w:id="87"/>
      <w:r/>
      <w:bookmarkStart w:id="88" w:name="_Hlt26954842"/>
      <w:r/>
      <w:bookmarkEnd w:id="88"/>
      <w:r/>
      <w:bookmarkStart w:id="89" w:name="_Hlt26670425"/>
      <w:r/>
      <w:bookmarkEnd w:id="89"/>
      <w:r/>
      <w:bookmarkStart w:id="90" w:name="_Hlt26954846"/>
      <w:r/>
      <w:bookmarkEnd w:id="90"/>
      <w:r/>
      <w:bookmarkStart w:id="91" w:name="_Hlt26670403"/>
      <w:r/>
      <w:bookmarkEnd w:id="91"/>
      <w:r/>
      <w:bookmarkStart w:id="92" w:name="_Hlt26954848"/>
      <w:r/>
      <w:bookmarkEnd w:id="92"/>
      <w:r/>
      <w:bookmarkStart w:id="93" w:name="_Hlt26670482"/>
      <w:r/>
      <w:bookmarkEnd w:id="93"/>
      <w:r/>
      <w:bookmarkStart w:id="94" w:name="_Hlt26670486"/>
      <w:r/>
      <w:bookmarkEnd w:id="94"/>
      <w:r/>
      <w:bookmarkStart w:id="95" w:name="_Hlt26954731"/>
      <w:r/>
      <w:bookmarkEnd w:id="95"/>
      <w:r>
        <w:rPr>
          <w:rFonts w:hint="eastAsia" w:ascii="宋体" w:hAnsi="宋体" w:cs="宋体"/>
          <w:color w:val="000000"/>
          <w:sz w:val="28"/>
          <w:szCs w:val="28"/>
          <w:highlight w:val="none"/>
        </w:rPr>
        <w:t xml:space="preserve">13.技术要求响应及偏离表、商务要求响应及偏离表</w:t>
      </w:r>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13.1 投标人需对招标文件中的技术要求与商务要求逐项作出响应或偏离，并说明原因。</w:t>
      </w:r>
      <w:r>
        <w:rPr>
          <w:rFonts w:hint="eastAsia" w:ascii="宋体" w:hAnsi="宋体" w:cs="宋体"/>
          <w:color w:val="000000"/>
          <w:sz w:val="24"/>
          <w:highlight w:val="none"/>
          <w:lang w:val="zh-CN"/>
        </w:rPr>
      </w:r>
      <w:r/>
    </w:p>
    <w:p>
      <w:pPr>
        <w:pStyle w:val="1028"/>
        <w:ind w:firstLine="480"/>
        <w:spacing w:line="45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 投标人可在投标文件中提供认为需要的其他技术文件或说明。</w:t>
      </w:r>
      <w:r>
        <w:rPr>
          <w:rFonts w:hint="eastAsia" w:ascii="宋体" w:hAnsi="宋体" w:cs="宋体"/>
          <w:color w:val="000000"/>
          <w:sz w:val="24"/>
          <w:highlight w:val="none"/>
          <w:lang w:val="zh-CN"/>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96" w:name="_Toc14577359"/>
      <w:r/>
      <w:bookmarkStart w:id="97" w:name="_Toc49090510"/>
      <w:r>
        <w:rPr>
          <w:rFonts w:hint="eastAsia" w:ascii="宋体" w:hAnsi="宋体" w:cs="宋体"/>
          <w:color w:val="000000"/>
          <w:sz w:val="28"/>
          <w:szCs w:val="28"/>
          <w:highlight w:val="none"/>
        </w:rPr>
        <w:t xml:space="preserve">14.投标函和开标一览表</w:t>
      </w:r>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14.1 投标人应按照招标文件中提供的格式完整、正确填写投标函、开标一览表。</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14.2 对于采用货币报价的项目，开标一览表中的投标总报价应与投标分项报价表中的投标总报价一致，如不一致，不作为无效投标处理，但评标时按开标一览表中价格为准。</w:t>
      </w:r>
      <w:bookmarkEnd w:id="96"/>
      <w:r/>
      <w:bookmarkEnd w:id="97"/>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98" w:name="_Hlt26954734"/>
      <w:r/>
      <w:bookmarkEnd w:id="98"/>
      <w:r/>
      <w:bookmarkStart w:id="99" w:name="_Hlt26954850"/>
      <w:r/>
      <w:bookmarkEnd w:id="99"/>
      <w:r/>
      <w:bookmarkStart w:id="100" w:name="_Toc49090511"/>
      <w:r/>
      <w:bookmarkStart w:id="101" w:name="_Toc14577360"/>
      <w:r/>
      <w:bookmarkStart w:id="102" w:name="_Hlt26670489"/>
      <w:r/>
      <w:bookmarkEnd w:id="102"/>
      <w:r>
        <w:rPr>
          <w:rFonts w:hint="eastAsia" w:ascii="宋体" w:hAnsi="宋体" w:cs="宋体"/>
          <w:color w:val="000000"/>
          <w:sz w:val="28"/>
          <w:szCs w:val="28"/>
          <w:highlight w:val="none"/>
        </w:rPr>
        <w:t xml:space="preserve">15.投标有效期</w:t>
      </w:r>
      <w:bookmarkEnd w:id="100"/>
      <w:r/>
      <w:bookmarkEnd w:id="101"/>
      <w:r>
        <w:rPr>
          <w:rFonts w:hint="eastAsia" w:ascii="宋体" w:hAnsi="宋体" w:cs="宋体"/>
          <w:color w:val="000000"/>
          <w:sz w:val="28"/>
          <w:szCs w:val="28"/>
          <w:highlight w:val="none"/>
        </w:rPr>
      </w:r>
      <w:r/>
    </w:p>
    <w:p>
      <w:pPr>
        <w:pStyle w:val="1028"/>
        <w:ind w:firstLine="480"/>
        <w:spacing w:line="450" w:lineRule="exact"/>
        <w:rPr>
          <w:rFonts w:hint="eastAsia" w:ascii="宋体" w:hAnsi="宋体" w:eastAsia="宋体" w:cs="宋体"/>
          <w:color w:val="000000"/>
          <w:sz w:val="24"/>
          <w:highlight w:val="none"/>
        </w:rPr>
      </w:pPr>
      <w:r>
        <w:rPr>
          <w:rFonts w:hint="eastAsia" w:ascii="宋体" w:hAnsi="宋体" w:cs="宋体"/>
          <w:bCs/>
          <w:color w:val="000000"/>
          <w:sz w:val="24"/>
          <w:highlight w:val="none"/>
        </w:rPr>
        <w:t xml:space="preserve">投标有效期为</w:t>
      </w:r>
      <w:r>
        <w:rPr>
          <w:rFonts w:hint="eastAsia" w:ascii="宋体" w:hAnsi="宋体" w:cs="宋体"/>
          <w:bCs/>
          <w:color w:val="000000"/>
          <w:sz w:val="24"/>
          <w:highlight w:val="none"/>
          <w:lang w:val="en-US" w:eastAsia="zh-CN"/>
        </w:rPr>
        <w:t xml:space="preserve">招标文件</w:t>
      </w:r>
      <w:r>
        <w:rPr>
          <w:rFonts w:hint="eastAsia" w:ascii="宋体" w:hAnsi="宋体" w:cs="宋体"/>
          <w:bCs/>
          <w:color w:val="000000"/>
          <w:sz w:val="24"/>
          <w:highlight w:val="none"/>
        </w:rPr>
        <w:t xml:space="preserve">规定的</w:t>
      </w:r>
      <w:r>
        <w:rPr>
          <w:rFonts w:hint="eastAsia" w:ascii="宋体" w:hAnsi="宋体" w:cs="宋体"/>
          <w:bCs/>
          <w:color w:val="000000"/>
          <w:sz w:val="24"/>
          <w:highlight w:val="none"/>
          <w:lang w:val="en-US" w:eastAsia="zh-CN"/>
        </w:rPr>
        <w:t xml:space="preserve">投标文件</w:t>
      </w:r>
      <w:r>
        <w:rPr>
          <w:rFonts w:hint="eastAsia" w:ascii="宋体" w:hAnsi="宋体" w:eastAsia="宋体" w:cs="宋体"/>
          <w:color w:val="000000"/>
          <w:sz w:val="24"/>
          <w:szCs w:val="24"/>
          <w:highlight w:val="none"/>
        </w:rPr>
        <w:t xml:space="preserve">提交截止时间后</w:t>
      </w:r>
      <w:r>
        <w:rPr>
          <w:rFonts w:hint="eastAsia" w:ascii="宋体" w:hAnsi="宋体" w:cs="宋体"/>
          <w:b/>
          <w:color w:val="000000"/>
          <w:sz w:val="24"/>
          <w:highlight w:val="none"/>
          <w:u w:val="single"/>
        </w:rPr>
        <w:t xml:space="preserve">六十（60）天</w:t>
      </w:r>
      <w:r>
        <w:rPr>
          <w:rFonts w:hint="eastAsia" w:ascii="宋体" w:hAnsi="宋体" w:cs="宋体"/>
          <w:bCs/>
          <w:color w:val="000000"/>
          <w:sz w:val="24"/>
          <w:highlight w:val="none"/>
        </w:rPr>
        <w:t xml:space="preserve">。投标有效期比规定短的将</w:t>
      </w:r>
      <w:r>
        <w:rPr>
          <w:rFonts w:hint="eastAsia" w:ascii="宋体" w:hAnsi="宋体" w:eastAsia="宋体" w:cs="宋体"/>
          <w:color w:val="000000"/>
          <w:sz w:val="24"/>
          <w:highlight w:val="none"/>
        </w:rPr>
        <w:t xml:space="preserve">被视为未实质性响应招标文件而予以拒绝。</w:t>
      </w:r>
      <w:r>
        <w:rPr>
          <w:rFonts w:hint="eastAsia" w:ascii="宋体" w:hAnsi="宋体" w:eastAsia="宋体" w:cs="宋体"/>
          <w:color w:val="000000"/>
          <w:sz w:val="24"/>
          <w:highlight w:val="none"/>
        </w:rPr>
      </w:r>
      <w:r/>
    </w:p>
    <w:p>
      <w:pPr>
        <w:pStyle w:val="1028"/>
        <w:ind w:firstLine="480"/>
        <w:spacing w:line="45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在投标截止时间至招标文件中规定的投标有效期满之间的这段时间内，投标人不得撤回其投标。</w:t>
      </w:r>
      <w:r>
        <w:rPr>
          <w:rFonts w:hint="eastAsia" w:ascii="宋体" w:hAnsi="宋体" w:eastAsia="宋体" w:cs="宋体"/>
          <w:color w:val="000000"/>
          <w:sz w:val="24"/>
          <w:highlight w:val="none"/>
          <w:lang w:val="en-US" w:eastAsia="zh-CN"/>
        </w:rPr>
      </w:r>
      <w:r/>
    </w:p>
    <w:p>
      <w:pPr>
        <w:pStyle w:val="1028"/>
        <w:ind w:firstLine="420"/>
        <w:keepLines/>
        <w:keepNext/>
        <w:spacing w:line="45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16.投标有效期的延长</w:t>
      </w:r>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在特殊情况下，</w:t>
      </w:r>
      <w:r>
        <w:rPr>
          <w:rFonts w:hint="eastAsia" w:ascii="宋体" w:hAnsi="宋体" w:cs="宋体"/>
          <w:bCs/>
          <w:color w:val="000000"/>
          <w:sz w:val="24"/>
          <w:highlight w:val="none"/>
        </w:rPr>
        <w:t xml:space="preserve">采购人</w:t>
      </w:r>
      <w:r>
        <w:rPr>
          <w:rFonts w:hint="eastAsia" w:ascii="宋体" w:hAnsi="宋体" w:cs="宋体"/>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000000"/>
          <w:sz w:val="24"/>
          <w:highlight w:val="none"/>
        </w:rPr>
        <w:t xml:space="preserve">采购人</w:t>
      </w:r>
      <w:r>
        <w:rPr>
          <w:rFonts w:hint="eastAsia" w:ascii="宋体" w:hAnsi="宋体" w:cs="宋体"/>
          <w:color w:val="000000"/>
          <w:sz w:val="24"/>
          <w:highlight w:val="none"/>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宋体"/>
          <w:color w:val="000000"/>
          <w:sz w:val="24"/>
          <w:highlight w:val="none"/>
        </w:rPr>
      </w:r>
      <w:r/>
    </w:p>
    <w:p>
      <w:pPr>
        <w:pStyle w:val="1028"/>
        <w:ind w:firstLine="482"/>
        <w:keepLines/>
        <w:keepNext/>
        <w:spacing w:before="145" w:after="145" w:line="450" w:lineRule="exact"/>
        <w:rPr>
          <w:rFonts w:hint="eastAsia" w:ascii="宋体" w:hAnsi="宋体" w:cs="宋体"/>
          <w:b/>
          <w:bCs/>
          <w:color w:val="000000"/>
          <w:sz w:val="32"/>
          <w:szCs w:val="32"/>
          <w:highlight w:val="none"/>
        </w:rPr>
        <w:outlineLvl w:val="2"/>
      </w:pPr>
      <w:r/>
      <w:bookmarkStart w:id="103" w:name="_Hlt26954852"/>
      <w:r/>
      <w:bookmarkEnd w:id="103"/>
      <w:r/>
      <w:bookmarkStart w:id="104" w:name="_Hlt26954739"/>
      <w:r/>
      <w:bookmarkEnd w:id="104"/>
      <w:r/>
      <w:bookmarkStart w:id="105" w:name="_Toc20823296"/>
      <w:r/>
      <w:bookmarkStart w:id="106" w:name="_Toc22817"/>
      <w:r/>
      <w:bookmarkStart w:id="107" w:name="_Toc16938540"/>
      <w:r/>
      <w:bookmarkStart w:id="108" w:name="_Toc513029224"/>
      <w:r/>
      <w:bookmarkStart w:id="109" w:name="_Toc120614217"/>
      <w:r/>
      <w:bookmarkStart w:id="110" w:name="_Toc16170"/>
      <w:r>
        <w:rPr>
          <w:rFonts w:hint="eastAsia" w:ascii="宋体" w:hAnsi="宋体" w:cs="宋体"/>
          <w:b/>
          <w:bCs/>
          <w:color w:val="000000"/>
          <w:sz w:val="32"/>
          <w:szCs w:val="32"/>
          <w:highlight w:val="none"/>
        </w:rPr>
        <w:t xml:space="preserve">四、投标文件的递交</w:t>
      </w:r>
      <w:bookmarkEnd w:id="105"/>
      <w:r/>
      <w:bookmarkEnd w:id="106"/>
      <w:r/>
      <w:bookmarkEnd w:id="107"/>
      <w:r/>
      <w:bookmarkEnd w:id="108"/>
      <w:r/>
      <w:bookmarkEnd w:id="109"/>
      <w:r/>
      <w:bookmarkEnd w:id="110"/>
      <w:r>
        <w:rPr>
          <w:rFonts w:hint="eastAsia" w:ascii="宋体" w:hAnsi="宋体" w:cs="宋体"/>
          <w:b/>
          <w:bCs/>
          <w:color w:val="000000"/>
          <w:sz w:val="32"/>
          <w:szCs w:val="32"/>
          <w:highlight w:val="none"/>
        </w:rPr>
      </w:r>
      <w:r/>
    </w:p>
    <w:p>
      <w:pPr>
        <w:pStyle w:val="1028"/>
        <w:ind w:firstLine="560"/>
        <w:keepLines/>
        <w:keepNext/>
        <w:spacing w:line="450" w:lineRule="exact"/>
        <w:rPr>
          <w:rFonts w:hint="eastAsia" w:ascii="宋体" w:hAnsi="宋体" w:cs="宋体"/>
          <w:color w:val="000000"/>
          <w:sz w:val="28"/>
          <w:szCs w:val="28"/>
          <w:highlight w:val="none"/>
        </w:rPr>
        <w:outlineLvl w:val="3"/>
      </w:pPr>
      <w:r/>
      <w:bookmarkStart w:id="111" w:name="_Toc513029225"/>
      <w:r/>
      <w:bookmarkStart w:id="112" w:name="_Toc20823297"/>
      <w:r/>
      <w:bookmarkStart w:id="113" w:name="_Toc16938541"/>
      <w:r/>
      <w:bookmarkStart w:id="114" w:name="_Toc462564084"/>
      <w:r>
        <w:rPr>
          <w:rFonts w:hint="eastAsia" w:ascii="宋体" w:hAnsi="宋体" w:cs="宋体"/>
          <w:color w:val="000000"/>
          <w:sz w:val="28"/>
          <w:szCs w:val="28"/>
          <w:highlight w:val="none"/>
        </w:rPr>
        <w:t xml:space="preserve">17.投标文件</w:t>
      </w:r>
      <w:bookmarkEnd w:id="111"/>
      <w:r/>
      <w:bookmarkEnd w:id="112"/>
      <w:r/>
      <w:bookmarkEnd w:id="113"/>
      <w:r/>
      <w:bookmarkEnd w:id="114"/>
      <w:r>
        <w:rPr>
          <w:rFonts w:hint="eastAsia" w:ascii="宋体" w:hAnsi="宋体" w:cs="宋体"/>
          <w:color w:val="000000"/>
          <w:sz w:val="28"/>
          <w:szCs w:val="28"/>
          <w:highlight w:val="none"/>
        </w:rPr>
        <w:t xml:space="preserve">的递交</w:t>
      </w:r>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投标人应当按照《操作手册》规定，在投标截止时间前制作并上传电子投标文件。</w:t>
      </w:r>
      <w:bookmarkStart w:id="115" w:name="_Toc16938542"/>
      <w:r/>
      <w:bookmarkStart w:id="116" w:name="_Toc20823298"/>
      <w:r/>
      <w:bookmarkStart w:id="117" w:name="_Toc513029226"/>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18.投标截止</w:t>
      </w:r>
      <w:bookmarkEnd w:id="115"/>
      <w:r/>
      <w:bookmarkEnd w:id="116"/>
      <w:r/>
      <w:bookmarkEnd w:id="117"/>
      <w:r>
        <w:rPr>
          <w:rFonts w:hint="eastAsia" w:ascii="宋体" w:hAnsi="宋体" w:cs="宋体"/>
          <w:color w:val="000000"/>
          <w:sz w:val="28"/>
          <w:szCs w:val="28"/>
          <w:highlight w:val="none"/>
        </w:rPr>
        <w:t xml:space="preserve">时间</w:t>
      </w:r>
      <w:r>
        <w:rPr>
          <w:rFonts w:hint="eastAsia" w:ascii="宋体" w:hAnsi="宋体" w:cs="宋体"/>
          <w:color w:val="000000"/>
          <w:sz w:val="28"/>
          <w:szCs w:val="28"/>
          <w:highlight w:val="none"/>
        </w:rPr>
      </w:r>
      <w:r/>
    </w:p>
    <w:p>
      <w:pPr>
        <w:pStyle w:val="1028"/>
        <w:ind w:firstLine="482"/>
        <w:spacing w:line="450" w:lineRule="exact"/>
        <w:rPr>
          <w:rFonts w:hint="eastAsia" w:ascii="宋体" w:hAnsi="宋体" w:cs="宋体"/>
          <w:color w:val="000000"/>
          <w:sz w:val="24"/>
          <w:highlight w:val="none"/>
        </w:rPr>
      </w:pPr>
      <w:r>
        <w:rPr>
          <w:rFonts w:hint="eastAsia" w:ascii="宋体" w:hAnsi="宋体" w:cs="宋体"/>
          <w:b/>
          <w:bCs/>
          <w:color w:val="000000"/>
          <w:sz w:val="24"/>
          <w:highlight w:val="none"/>
          <w:u w:val="single"/>
        </w:rPr>
        <w:t xml:space="preserve">18.1 投标人上传电子投标文件的时间不得迟于招标公告中规定的投标截止时间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投标人应充分考虑网络环境、网络带宽等风险因素，如因投标人自身原因造成的电子投标文件上传不成功的按照本招标文件第二章第26.1.2条 规定</w:t>
      </w:r>
      <w:r>
        <w:rPr>
          <w:rFonts w:hint="eastAsia" w:ascii="宋体" w:hAnsi="宋体" w:cs="宋体"/>
          <w:color w:val="000000"/>
          <w:sz w:val="24"/>
          <w:highlight w:val="none"/>
          <w:lang w:eastAsia="zh-CN"/>
        </w:rPr>
        <w:t xml:space="preserve">作无效投标</w:t>
      </w:r>
      <w:r>
        <w:rPr>
          <w:rFonts w:hint="eastAsia" w:ascii="宋体" w:hAnsi="宋体" w:cs="宋体"/>
          <w:color w:val="000000"/>
          <w:sz w:val="24"/>
          <w:highlight w:val="none"/>
        </w:rPr>
        <w:t xml:space="preserve">处理。</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118" w:name="_Toc20823299"/>
      <w:r/>
      <w:bookmarkStart w:id="119" w:name="_Toc16938543"/>
      <w:r/>
      <w:bookmarkStart w:id="120" w:name="_Toc513029227"/>
      <w:r>
        <w:rPr>
          <w:rFonts w:hint="eastAsia" w:ascii="宋体" w:hAnsi="宋体" w:cs="宋体"/>
          <w:color w:val="000000"/>
          <w:sz w:val="28"/>
          <w:szCs w:val="28"/>
          <w:highlight w:val="none"/>
        </w:rPr>
        <w:t xml:space="preserve">19.投标文件</w:t>
      </w:r>
      <w:bookmarkEnd w:id="118"/>
      <w:r/>
      <w:bookmarkEnd w:id="119"/>
      <w:r/>
      <w:bookmarkEnd w:id="120"/>
      <w:r>
        <w:rPr>
          <w:rFonts w:hint="eastAsia" w:ascii="宋体" w:hAnsi="宋体" w:cs="宋体"/>
          <w:color w:val="000000"/>
          <w:sz w:val="28"/>
          <w:szCs w:val="28"/>
          <w:highlight w:val="none"/>
        </w:rPr>
        <w:t xml:space="preserve">的拒收</w:t>
      </w:r>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采购人或采购代理机构拒绝接收在其规定的投标截止时间后上传的任何投标文件。</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121" w:name="_Toc513029228"/>
      <w:r/>
      <w:bookmarkStart w:id="122" w:name="_Toc20823300"/>
      <w:r/>
      <w:bookmarkStart w:id="123" w:name="_Toc16938544"/>
      <w:r>
        <w:rPr>
          <w:rFonts w:hint="eastAsia" w:ascii="宋体" w:hAnsi="宋体" w:cs="宋体"/>
          <w:color w:val="000000"/>
          <w:sz w:val="28"/>
          <w:szCs w:val="28"/>
          <w:highlight w:val="none"/>
          <w:lang w:eastAsia="zh-CN"/>
        </w:rPr>
        <w:t xml:space="preserve">20. </w:t>
      </w:r>
      <w:r>
        <w:rPr>
          <w:rFonts w:hint="eastAsia" w:ascii="宋体" w:hAnsi="宋体" w:cs="宋体"/>
          <w:color w:val="000000"/>
          <w:sz w:val="28"/>
          <w:szCs w:val="28"/>
          <w:highlight w:val="none"/>
        </w:rPr>
        <w:t xml:space="preserve">投标文件的撤回和修改</w:t>
      </w:r>
      <w:bookmarkEnd w:id="121"/>
      <w:r/>
      <w:bookmarkEnd w:id="122"/>
      <w:r/>
      <w:bookmarkEnd w:id="123"/>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20.1 投标文件的撤回</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20.1.1</w:t>
      </w:r>
      <w:r>
        <w:rPr>
          <w:rFonts w:hint="eastAsia" w:ascii="宋体" w:hAnsi="宋体" w:cs="宋体"/>
          <w:color w:val="000000"/>
          <w:sz w:val="24"/>
          <w:highlight w:val="none"/>
        </w:rPr>
        <w:t xml:space="preserve"> 电子投标文件的撤回</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投标人可在投标截止时间前，撤回其电子投标文件，具体操作方法见《操作手册》。</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20.1.2</w:t>
      </w:r>
      <w:r>
        <w:rPr>
          <w:rFonts w:hint="eastAsia" w:ascii="宋体" w:hAnsi="宋体" w:cs="宋体"/>
          <w:color w:val="000000"/>
          <w:sz w:val="24"/>
          <w:highlight w:val="none"/>
        </w:rPr>
        <w:t xml:space="preserve"> 投标人撤回电子投标文件，则认为其不再参与本项目投标活动。</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 投标文件的修改</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20.2.1投标人可在投标截止时间前，对其电子投标文件进行修改，具体操作方法见《操作手册》。</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20.2.2 在投标截止时间之后，投标人不得对其电子投标文件作任何修改。</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20.3 在投标截止时间至招标文件中规定的投标有效期满之间的这段时间内，投标人不得撤回其投标。</w:t>
      </w:r>
      <w:r>
        <w:rPr>
          <w:rFonts w:hint="eastAsia" w:ascii="宋体" w:hAnsi="宋体" w:cs="宋体"/>
          <w:color w:val="000000"/>
          <w:sz w:val="24"/>
          <w:highlight w:val="none"/>
        </w:rPr>
      </w:r>
      <w:r/>
    </w:p>
    <w:p>
      <w:pPr>
        <w:pStyle w:val="1028"/>
        <w:ind w:firstLine="482"/>
        <w:keepLines/>
        <w:keepNext/>
        <w:spacing w:before="145" w:after="145" w:line="450" w:lineRule="exact"/>
        <w:rPr>
          <w:rFonts w:hint="eastAsia" w:ascii="宋体" w:hAnsi="宋体" w:cs="宋体"/>
          <w:b/>
          <w:bCs/>
          <w:color w:val="000000"/>
          <w:sz w:val="32"/>
          <w:szCs w:val="32"/>
          <w:highlight w:val="none"/>
        </w:rPr>
        <w:outlineLvl w:val="2"/>
      </w:pPr>
      <w:r/>
      <w:bookmarkStart w:id="124" w:name="_Toc109"/>
      <w:r/>
      <w:bookmarkStart w:id="125" w:name="_Toc513029229"/>
      <w:r/>
      <w:bookmarkStart w:id="126" w:name="_Toc120614218"/>
      <w:r/>
      <w:bookmarkStart w:id="127" w:name="_Toc16938545"/>
      <w:r/>
      <w:bookmarkStart w:id="128" w:name="_Toc9761"/>
      <w:r/>
      <w:bookmarkStart w:id="129" w:name="_Toc20823301"/>
      <w:r>
        <w:rPr>
          <w:rFonts w:hint="eastAsia" w:ascii="宋体" w:hAnsi="宋体" w:cs="宋体"/>
          <w:b/>
          <w:bCs/>
          <w:color w:val="000000"/>
          <w:sz w:val="32"/>
          <w:szCs w:val="32"/>
          <w:highlight w:val="none"/>
        </w:rPr>
        <w:t xml:space="preserve">五、开标与评标</w:t>
      </w:r>
      <w:bookmarkEnd w:id="124"/>
      <w:r/>
      <w:bookmarkEnd w:id="125"/>
      <w:r/>
      <w:bookmarkEnd w:id="126"/>
      <w:r/>
      <w:bookmarkEnd w:id="127"/>
      <w:r/>
      <w:bookmarkEnd w:id="128"/>
      <w:r/>
      <w:bookmarkEnd w:id="129"/>
      <w:r>
        <w:rPr>
          <w:rFonts w:hint="eastAsia" w:ascii="宋体" w:hAnsi="宋体" w:cs="宋体"/>
          <w:b/>
          <w:bCs/>
          <w:color w:val="000000"/>
          <w:sz w:val="32"/>
          <w:szCs w:val="32"/>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130" w:name="_Toc20823302"/>
      <w:r/>
      <w:bookmarkStart w:id="131" w:name="_Toc16938546"/>
      <w:r/>
      <w:bookmarkStart w:id="132" w:name="_Toc513029230"/>
      <w:r>
        <w:rPr>
          <w:rFonts w:hint="eastAsia" w:ascii="宋体" w:hAnsi="宋体" w:cs="宋体"/>
          <w:color w:val="000000"/>
          <w:sz w:val="28"/>
          <w:szCs w:val="28"/>
          <w:highlight w:val="none"/>
        </w:rPr>
        <w:t xml:space="preserve">21.开标</w:t>
      </w:r>
      <w:bookmarkEnd w:id="130"/>
      <w:r/>
      <w:bookmarkEnd w:id="131"/>
      <w:r/>
      <w:bookmarkEnd w:id="132"/>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21.1 采购人将在招标公告中规定的时间和地点组织公开开标。投标人应当按照《操作手册》规定，参加开标活动和在苏采云系统规定的时间内对投标文件进行解密。</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 开标仪式由采购代理机构组织。苏采云系统将自动对项目进行开标，并宣布各投标人名称和投标价格。</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 投标人在开标过程中涉及的投标文件解密、开标结果确认等工作，应按照《操作手册》规定执行。</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 投标人如果对开标过程和开标记录有疑义，应当根据《操作手册》规定提出，如苏采云系统中《开标记录表》宣布后5分钟内未提出的，视同认可开标结果。</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133" w:name="_Toc20823303"/>
      <w:r/>
      <w:bookmarkStart w:id="134" w:name="_Toc513029231"/>
      <w:r/>
      <w:bookmarkStart w:id="135" w:name="_Toc16938547"/>
      <w:r>
        <w:rPr>
          <w:rFonts w:hint="eastAsia" w:ascii="宋体" w:hAnsi="宋体" w:cs="宋体"/>
          <w:color w:val="000000"/>
          <w:sz w:val="28"/>
          <w:szCs w:val="28"/>
          <w:highlight w:val="none"/>
          <w:lang w:eastAsia="zh-CN"/>
        </w:rPr>
        <w:t xml:space="preserve">22. </w:t>
      </w:r>
      <w:r>
        <w:rPr>
          <w:rFonts w:hint="eastAsia" w:ascii="宋体" w:hAnsi="宋体" w:cs="宋体"/>
          <w:color w:val="000000"/>
          <w:sz w:val="28"/>
          <w:szCs w:val="28"/>
          <w:highlight w:val="none"/>
        </w:rPr>
        <w:t xml:space="preserve">评标委员会</w:t>
      </w:r>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22.1 开标后，采购人将立即组织评标委员会（以下简称评委会）进行评标。</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22.2 评委会由采购人代表和有关技术、经济等方面的专家组成，且人员构成符合政府采购有关规定。</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22.3 评委会独立工作，负责评审所有投标文件并确定中标候选人。</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23.评标过程的保密与公正</w:t>
      </w:r>
      <w:bookmarkEnd w:id="133"/>
      <w:r/>
      <w:bookmarkEnd w:id="134"/>
      <w:r/>
      <w:bookmarkEnd w:id="135"/>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23.1 凡是与审查、澄清、评价和比较投标的有关资料以及投标建议等，采购人、评委、采购代理机构均不得向投标人或与评标无关的其他人员透露。</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23.2 在评标过程中，投标人不得以任何行为影响评标过程，否则其投标文件将被作为无效投标文件。</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23.3 采购人、采购代理机构和评标委员会不向未中标的投标人解释未中标原因，也不公布评标过程中的相关细节。</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23.4 采用综合评分法的项目，未中标的投标人可于中标结果公告期限届满之日起通过苏采云系统查看自己的评审得分及排序情况。</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136" w:name="_Toc20823304"/>
      <w:r/>
      <w:bookmarkStart w:id="137" w:name="_Toc513029232"/>
      <w:r/>
      <w:bookmarkStart w:id="138" w:name="_Toc16938548"/>
      <w:r>
        <w:rPr>
          <w:rFonts w:hint="eastAsia" w:ascii="宋体" w:hAnsi="宋体" w:cs="宋体"/>
          <w:color w:val="000000"/>
          <w:sz w:val="28"/>
          <w:szCs w:val="28"/>
          <w:highlight w:val="none"/>
        </w:rPr>
        <w:t xml:space="preserve">24.投标文件的澄清</w:t>
      </w:r>
      <w:bookmarkEnd w:id="136"/>
      <w:r/>
      <w:bookmarkEnd w:id="137"/>
      <w:r/>
      <w:bookmarkEnd w:id="138"/>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24.1 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投标人的澄清、说明或者补正不得超出投标文件的范围或者改变投标文件的实质性内容。</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评标委员会并非对每个投标人都</w:t>
      </w:r>
      <w:r>
        <w:rPr>
          <w:rFonts w:hint="eastAsia" w:ascii="宋体" w:hAnsi="宋体" w:cs="宋体"/>
          <w:color w:val="000000"/>
          <w:sz w:val="24"/>
          <w:highlight w:val="none"/>
          <w:lang w:eastAsia="zh-CN"/>
        </w:rPr>
        <w:t xml:space="preserve">作出</w:t>
      </w:r>
      <w:r>
        <w:rPr>
          <w:rFonts w:hint="eastAsia" w:ascii="宋体" w:hAnsi="宋体" w:cs="宋体"/>
          <w:color w:val="000000"/>
          <w:sz w:val="24"/>
          <w:highlight w:val="none"/>
        </w:rPr>
        <w:t xml:space="preserve">澄清要求。</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24.3 接到评委会澄清、说明和补正要求的投标人如未按规定</w:t>
      </w:r>
      <w:r>
        <w:rPr>
          <w:rFonts w:hint="eastAsia" w:ascii="宋体" w:hAnsi="宋体" w:cs="宋体"/>
          <w:color w:val="000000"/>
          <w:sz w:val="24"/>
          <w:highlight w:val="none"/>
          <w:lang w:eastAsia="zh-CN"/>
        </w:rPr>
        <w:t xml:space="preserve">作出</w:t>
      </w:r>
      <w:r>
        <w:rPr>
          <w:rFonts w:hint="eastAsia" w:ascii="宋体" w:hAnsi="宋体" w:cs="宋体"/>
          <w:color w:val="000000"/>
          <w:sz w:val="24"/>
          <w:highlight w:val="none"/>
        </w:rPr>
        <w:t xml:space="preserve">澄清、说明和补正，其风险由投标人自行承担。</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bookmarkStart w:id="139" w:name="_Toc513029233"/>
      <w:r/>
      <w:bookmarkStart w:id="140" w:name="_Toc16938549"/>
      <w:r/>
      <w:bookmarkStart w:id="141" w:name="_Toc20823305"/>
      <w:r>
        <w:rPr>
          <w:rFonts w:hint="eastAsia" w:ascii="宋体" w:hAnsi="宋体" w:cs="宋体"/>
          <w:color w:val="000000"/>
          <w:sz w:val="28"/>
          <w:szCs w:val="28"/>
          <w:highlight w:val="none"/>
        </w:rPr>
        <w:t xml:space="preserve">25.对投标文件的初审</w:t>
      </w:r>
      <w:bookmarkEnd w:id="139"/>
      <w:r/>
      <w:bookmarkEnd w:id="140"/>
      <w:r/>
      <w:bookmarkEnd w:id="141"/>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 投标文件初审分为资格审查和符合性审查。</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宋体" w:hAnsi="宋体" w:cs="宋体"/>
          <w:color w:val="000000"/>
          <w:sz w:val="24"/>
          <w:highlight w:val="none"/>
        </w:rPr>
      </w:r>
      <w:r/>
    </w:p>
    <w:p>
      <w:pPr>
        <w:pStyle w:val="1028"/>
        <w:ind w:firstLine="480"/>
        <w:jc w:val="left"/>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采购人在进行资格性审查的同时，将在“信用中国”网站（www.creditchina.gov.cn）查询投标人的信用记录，以确定投标人是否具备投标资格</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查询结果留存并归档。</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联合体成员存在不良信用记录的，视同联合体存在不良应用记录。</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25.1.2 符合性审查：依据招标文件的规定，由评委会</w:t>
      </w:r>
      <w:r>
        <w:rPr>
          <w:rFonts w:hint="eastAsia" w:ascii="宋体" w:hAnsi="宋体" w:cs="宋体"/>
          <w:color w:val="000000"/>
          <w:sz w:val="24"/>
          <w:highlight w:val="none"/>
          <w:lang w:eastAsia="zh-CN"/>
        </w:rPr>
        <w:t xml:space="preserve">对</w:t>
      </w:r>
      <w:r>
        <w:rPr>
          <w:rFonts w:hint="eastAsia" w:ascii="宋体" w:hAnsi="宋体" w:cs="宋体"/>
          <w:color w:val="000000"/>
          <w:sz w:val="24"/>
          <w:highlight w:val="none"/>
        </w:rPr>
        <w:t xml:space="preserve">投标文件的有效性、完整性和对招标文件的响应程度进行审查，以确定是否对招标文件的实质性要求作出响应。</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25.1.3 未通过资格审查或符合性审查的投标人，采购代理机构将在苏采云系统中告知未通过资格审查或符合性审查的原因，评标结束后，采购人或采购代理机构将不再告知未通过资格审查和符合性审查的原因。</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000000"/>
          <w:sz w:val="24"/>
          <w:szCs w:val="24"/>
          <w:highlight w:val="none"/>
        </w:rPr>
        <w:t xml:space="preserve">采购人</w:t>
      </w:r>
      <w:r>
        <w:rPr>
          <w:rFonts w:hint="eastAsia" w:ascii="宋体" w:hAnsi="宋体" w:cs="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25.3 如果投标文件实质上没有响应招标文件的要求，评委会将予以拒绝，投标人不得通过修改或撤销不合要求的偏离或保留而使其投标成为实质性响应的投标。</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25.4 评委会将对确定为实质性响应的投标进行进一步审核，确定其是否有计算上或累加上的算术错误，修正错误的原则如下：</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（1）投标文件中开标一览表内容与投标文件中相应内容不一致的，以开标一览表为准。</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（2）大写金额和小写金额不一致的，以大写金额为准。</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（3）单价金额小数点或者百分比有明显错位的，以开标一览表的总价为准，并修改单价。</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（4）总价金额与按单价汇总金额不一致的，以单价金额计算结果为准。</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同时出现两种以上错误的，按照前款规定的顺序修正。</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bookmarkStart w:id="142" w:name="_Toc16938550"/>
      <w:r/>
      <w:bookmarkStart w:id="143" w:name="_Toc20823306"/>
      <w:r/>
      <w:bookmarkStart w:id="144" w:name="_Toc513029234"/>
      <w:r>
        <w:rPr>
          <w:rFonts w:hint="eastAsia" w:ascii="宋体" w:hAnsi="宋体" w:cs="宋体"/>
          <w:color w:val="000000"/>
          <w:sz w:val="24"/>
          <w:highlight w:val="none"/>
        </w:rPr>
        <w:t xml:space="preserve">25.6 投标人在开、评标全过程中应</w:t>
      </w:r>
      <w:r>
        <w:rPr>
          <w:rFonts w:hint="eastAsia" w:ascii="宋体" w:hAnsi="宋体" w:cs="宋体"/>
          <w:color w:val="000000"/>
          <w:sz w:val="24"/>
          <w:highlight w:val="none"/>
          <w:lang w:eastAsia="zh-CN"/>
        </w:rPr>
        <w:t xml:space="preserve">保持通信畅通</w:t>
      </w:r>
      <w:r>
        <w:rPr>
          <w:rFonts w:hint="eastAsia" w:ascii="宋体" w:hAnsi="宋体" w:cs="宋体"/>
          <w:color w:val="000000"/>
          <w:sz w:val="24"/>
          <w:highlight w:val="none"/>
        </w:rPr>
        <w:t xml:space="preserve">，及时登录苏采云系统查阅、答复相关信息，并安排专人与采购人、采购代理机构及评标委员会联系。</w:t>
      </w:r>
      <w:r>
        <w:rPr>
          <w:rFonts w:hint="eastAsia" w:ascii="宋体" w:hAnsi="宋体" w:cs="宋体"/>
          <w:color w:val="000000"/>
          <w:sz w:val="24"/>
          <w:highlight w:val="none"/>
        </w:rPr>
      </w:r>
      <w:r/>
    </w:p>
    <w:p>
      <w:pPr>
        <w:pStyle w:val="1028"/>
        <w:ind w:firstLine="420"/>
        <w:keepLines/>
        <w:keepNext/>
        <w:spacing w:line="45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26</w:t>
      </w:r>
      <w:bookmarkEnd w:id="142"/>
      <w:r/>
      <w:bookmarkEnd w:id="143"/>
      <w:r/>
      <w:bookmarkEnd w:id="144"/>
      <w:r>
        <w:rPr>
          <w:rFonts w:hint="eastAsia" w:ascii="宋体" w:hAnsi="宋体" w:cs="宋体"/>
          <w:color w:val="000000"/>
          <w:sz w:val="28"/>
          <w:szCs w:val="28"/>
          <w:highlight w:val="none"/>
        </w:rPr>
        <w:t xml:space="preserve">.无效投标条款和废标条款</w:t>
      </w:r>
      <w:r>
        <w:rPr>
          <w:rFonts w:hint="eastAsia" w:ascii="宋体" w:hAnsi="宋体" w:cs="宋体"/>
          <w:color w:val="000000"/>
          <w:sz w:val="28"/>
          <w:szCs w:val="28"/>
          <w:highlight w:val="none"/>
        </w:rPr>
      </w:r>
      <w:r/>
    </w:p>
    <w:p>
      <w:pPr>
        <w:pStyle w:val="1028"/>
        <w:ind w:firstLine="480"/>
        <w:spacing w:line="450" w:lineRule="exact"/>
        <w:rPr>
          <w:rFonts w:hint="eastAsia" w:ascii="宋体" w:hAnsi="宋体" w:cs="宋体"/>
          <w:color w:val="000000"/>
          <w:sz w:val="24"/>
          <w:highlight w:val="none"/>
        </w:rPr>
      </w:pPr>
      <w:r/>
      <w:bookmarkStart w:id="145" w:name="_Toc16938551"/>
      <w:r/>
      <w:bookmarkStart w:id="146" w:name="_Toc20823307"/>
      <w:r/>
      <w:bookmarkStart w:id="147" w:name="_Toc513029235"/>
      <w:r>
        <w:rPr>
          <w:rFonts w:hint="eastAsia" w:ascii="宋体" w:hAnsi="宋体" w:cs="宋体"/>
          <w:color w:val="000000"/>
          <w:sz w:val="24"/>
          <w:highlight w:val="none"/>
        </w:rPr>
        <w:t xml:space="preserve">26.1 无效投标条款</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 投标人在苏采云系统规定的时间内未成功解密电子投标文件的。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26.1.2 投标人未按照招标文件要求上传电子投标文件的。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26.1.3 同一投标人提交两个（含两个）以上不同的投标报价的。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26.1.4 投标人不具备招标文件中规定资格要求的。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26.1.5 投标人的报价超过了采购预算或最高限价的。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26.1.6 未通过符合性审查的。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26.1.7 不符合招标文件中规定的实质性要求和条件的。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26.1.8 投标人被“信用中国”网站（www.creditchina.gov.cn）列入失信被执行人或重大税收违法案件当事人名单或政府采购严重失信行为记录名单</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或查询“信用中国”网站后发现投标人存在其他不符合《中华人民共和国政府采购法》第二十二条规定条件的信用记录。</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26.1.9 投标文件含有采购人不能接受的附加条件的。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26.1.10 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26.1.11 投标文件未按照招标文件要求加盖CA电子公章的。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26.1.12 其他</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及本招标文件规定的</w:t>
      </w:r>
      <w:r>
        <w:rPr>
          <w:rFonts w:hint="eastAsia" w:ascii="宋体" w:hAnsi="宋体" w:cs="宋体"/>
          <w:color w:val="000000"/>
          <w:sz w:val="24"/>
          <w:highlight w:val="none"/>
          <w:lang w:eastAsia="zh-CN"/>
        </w:rPr>
        <w:t xml:space="preserve">属于</w:t>
      </w:r>
      <w:r>
        <w:rPr>
          <w:rFonts w:hint="eastAsia" w:ascii="宋体" w:hAnsi="宋体" w:cs="宋体"/>
          <w:color w:val="000000"/>
          <w:sz w:val="24"/>
          <w:highlight w:val="none"/>
        </w:rPr>
        <w:t xml:space="preserve">无效投标的情形。</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 废标条款</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26.2.1 符合专业条件的供应商或者对招标文件作实质响应的供应商不足三家的。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26.2.2 出现影响采购公正的违法、违规行为的。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26.2.3 因重大变故，采购任务取消的。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26.2.4 评标委员会认定招标文件存在歧义、重大缺陷</w:t>
      </w:r>
      <w:r>
        <w:rPr>
          <w:rFonts w:hint="eastAsia" w:ascii="宋体" w:hAnsi="宋体" w:cs="宋体"/>
          <w:color w:val="000000"/>
          <w:sz w:val="24"/>
          <w:highlight w:val="none"/>
          <w:lang w:eastAsia="zh-CN"/>
        </w:rPr>
        <w:t xml:space="preserve">，导致</w:t>
      </w:r>
      <w:r>
        <w:rPr>
          <w:rFonts w:hint="eastAsia" w:ascii="宋体" w:hAnsi="宋体" w:cs="宋体"/>
          <w:color w:val="000000"/>
          <w:sz w:val="24"/>
          <w:highlight w:val="none"/>
        </w:rPr>
        <w:t xml:space="preserve">评审工作无法进行。</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26.2.5 因苏采云系统故障原因造成开标不成功的。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26.3 投标截止时间结束后参加投标的供应商不足三家的处理</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26.3.1 如出现投标截止时间结束后参加投标的供应商或者在评标期间对招标文件做出实质响应的供应商不足三家情况，按政府采购相关规定执行。</w:t>
      </w:r>
      <w:r>
        <w:rPr>
          <w:rFonts w:hint="eastAsia" w:ascii="宋体" w:hAnsi="宋体" w:cs="宋体"/>
          <w:color w:val="000000"/>
          <w:sz w:val="24"/>
          <w:highlight w:val="none"/>
        </w:rPr>
      </w:r>
      <w:r/>
    </w:p>
    <w:p>
      <w:pPr>
        <w:pStyle w:val="1028"/>
        <w:ind w:firstLine="480"/>
        <w:spacing w:line="45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26.4 政府采购异常低价审查： </w:t>
      </w:r>
      <w:r>
        <w:rPr>
          <w:rFonts w:hint="eastAsia" w:ascii="宋体" w:hAnsi="宋体" w:cs="宋体"/>
          <w:b/>
          <w:bCs/>
          <w:color w:val="000000"/>
          <w:sz w:val="24"/>
          <w:highlight w:val="none"/>
        </w:rPr>
      </w:r>
      <w:r/>
    </w:p>
    <w:p>
      <w:pPr>
        <w:pStyle w:val="1028"/>
        <w:ind w:firstLine="480"/>
        <w:spacing w:line="45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（1）评审过程中出现下列情形之一的，评审委员会应当启动异常低价投标（响应）审查程序：</w:t>
      </w:r>
      <w:r>
        <w:rPr>
          <w:rFonts w:hint="eastAsia" w:ascii="宋体" w:hAnsi="宋体" w:cs="宋体"/>
          <w:b/>
          <w:bCs/>
          <w:color w:val="000000"/>
          <w:sz w:val="24"/>
          <w:szCs w:val="24"/>
          <w:highlight w:val="none"/>
        </w:rPr>
      </w:r>
      <w:r/>
    </w:p>
    <w:p>
      <w:pPr>
        <w:pStyle w:val="1028"/>
        <w:ind w:firstLine="480"/>
        <w:spacing w:line="45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①投标（响应）报价低于全部通过符合性审查投标人投标（响应）报价平均值50%的，即投标（响应）报价</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全部通过符合性审查投标人投标（响应）报价平均值×50%；</w:t>
      </w:r>
      <w:r>
        <w:rPr>
          <w:rFonts w:hint="eastAsia" w:ascii="宋体" w:hAnsi="宋体" w:cs="宋体"/>
          <w:b/>
          <w:bCs/>
          <w:color w:val="000000"/>
          <w:sz w:val="24"/>
          <w:szCs w:val="24"/>
          <w:highlight w:val="none"/>
        </w:rPr>
      </w:r>
      <w:r/>
    </w:p>
    <w:p>
      <w:pPr>
        <w:pStyle w:val="1028"/>
        <w:ind w:firstLine="480"/>
        <w:spacing w:line="45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②投标（响应）报价低于通过符合性审查的次低报价投标人投标（响应）报价50%的，即投标（响应）报价</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通过符合性审查的次低报价投标人投标（响应）报价×50%；</w:t>
      </w:r>
      <w:r>
        <w:rPr>
          <w:rFonts w:hint="eastAsia" w:ascii="宋体" w:hAnsi="宋体" w:cs="宋体"/>
          <w:b/>
          <w:bCs/>
          <w:color w:val="000000"/>
          <w:sz w:val="24"/>
          <w:szCs w:val="24"/>
          <w:highlight w:val="none"/>
        </w:rPr>
      </w:r>
      <w:r/>
    </w:p>
    <w:p>
      <w:pPr>
        <w:pStyle w:val="1028"/>
        <w:ind w:firstLine="480"/>
        <w:spacing w:line="45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③投标（响应）报价低于采购项目最高限价45%的，即投标（响应）报价</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采购项目最高限价×45%；</w:t>
      </w:r>
      <w:r>
        <w:rPr>
          <w:rFonts w:hint="eastAsia" w:ascii="宋体" w:hAnsi="宋体" w:cs="宋体"/>
          <w:b/>
          <w:bCs/>
          <w:color w:val="000000"/>
          <w:sz w:val="24"/>
          <w:szCs w:val="24"/>
          <w:highlight w:val="none"/>
        </w:rPr>
      </w:r>
      <w:r/>
    </w:p>
    <w:p>
      <w:pPr>
        <w:pStyle w:val="1028"/>
        <w:ind w:firstLine="480"/>
        <w:spacing w:line="45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④评审委员会基于专业判断，认为投标人报价过低，有可能影响产品质量或者不能诚信履约的其他情形。</w:t>
      </w:r>
      <w:r>
        <w:rPr>
          <w:rFonts w:hint="eastAsia" w:ascii="宋体" w:hAnsi="宋体" w:cs="宋体"/>
          <w:b/>
          <w:bCs/>
          <w:color w:val="000000"/>
          <w:sz w:val="24"/>
          <w:szCs w:val="24"/>
          <w:highlight w:val="none"/>
        </w:rPr>
      </w:r>
      <w:r/>
    </w:p>
    <w:p>
      <w:pPr>
        <w:pStyle w:val="1028"/>
        <w:ind w:firstLine="480"/>
        <w:spacing w:line="45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（二）评审委员会启动异常低价投标审查后，属于前述（一）中第1项至第4项情形的，应当要求相关供应商在评审现场合理的时间内对投标价格作出解释</w:t>
      </w:r>
      <w:r>
        <w:rPr>
          <w:rFonts w:hint="eastAsia" w:ascii="宋体" w:hAnsi="宋体" w:cs="宋体"/>
          <w:b/>
          <w:bCs/>
          <w:color w:val="000000"/>
          <w:sz w:val="24"/>
          <w:highlight w:val="none"/>
          <w:lang w:eastAsia="zh-CN"/>
        </w:rPr>
        <w:t xml:space="preserve">，并</w:t>
      </w:r>
      <w:r>
        <w:rPr>
          <w:rFonts w:hint="eastAsia" w:ascii="宋体" w:hAnsi="宋体" w:cs="宋体"/>
          <w:b/>
          <w:bCs/>
          <w:color w:val="000000"/>
          <w:sz w:val="24"/>
          <w:highlight w:val="none"/>
        </w:rPr>
        <w:t xml:space="preserve">提供项目具体成本测算等与报价合理性相关的书面说明及必要的证明材料，包括但不限于原材料成本、人工成本、制造费用等，给予相关供应商的合理时间一般不少于30分钟，具体时间由评审委员会确定。</w:t>
      </w:r>
      <w:r>
        <w:rPr>
          <w:rFonts w:hint="eastAsia" w:ascii="宋体" w:hAnsi="宋体" w:cs="宋体"/>
          <w:b/>
          <w:bCs/>
          <w:color w:val="000000"/>
          <w:sz w:val="24"/>
          <w:highlight w:val="none"/>
        </w:rPr>
        <w:t xml:space="preserve">其中，属于（一）中第3项情形，供应商已随投标文件一并提交相关书面说明及必要的证明材料的，在评审现场可不再重复提交。未设定最高限价的采购项目，以采购项目预算金额作为最高限价。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采购人、采购代理机构应当为评审委员会在评</w:t>
      </w:r>
      <w:r>
        <w:rPr>
          <w:rFonts w:hint="eastAsia" w:ascii="宋体" w:hAnsi="宋体" w:cs="宋体"/>
          <w:b/>
          <w:bCs/>
          <w:color w:val="000000"/>
          <w:sz w:val="24"/>
          <w:highlight w:val="none"/>
        </w:rPr>
        <w:t xml:space="preserve">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未通过资格审查或符合性审查的投标人，将通过“苏采云”</w:t>
      </w:r>
      <w:r>
        <w:rPr>
          <w:rFonts w:hint="eastAsia" w:ascii="宋体" w:hAnsi="宋体" w:cs="宋体"/>
          <w:b/>
          <w:bCs/>
          <w:color w:val="000000"/>
          <w:sz w:val="24"/>
          <w:highlight w:val="none"/>
          <w:lang w:eastAsia="zh-CN"/>
        </w:rPr>
        <w:t xml:space="preserve">系统</w:t>
      </w:r>
      <w:r>
        <w:rPr>
          <w:rFonts w:hint="eastAsia" w:ascii="宋体" w:hAnsi="宋体" w:cs="宋体"/>
          <w:b/>
          <w:bCs/>
          <w:color w:val="000000"/>
          <w:sz w:val="24"/>
          <w:highlight w:val="none"/>
        </w:rPr>
        <w:t xml:space="preserve">告知其未通过的原因，评审结束后，将不再告知。</w:t>
      </w:r>
      <w:r>
        <w:rPr>
          <w:rFonts w:hint="eastAsia" w:ascii="宋体" w:hAnsi="宋体" w:cs="宋体"/>
          <w:b/>
          <w:bCs/>
          <w:color w:val="000000"/>
          <w:sz w:val="24"/>
          <w:highlight w:val="none"/>
        </w:rPr>
      </w:r>
      <w:r/>
    </w:p>
    <w:p>
      <w:pPr>
        <w:pStyle w:val="1028"/>
        <w:ind w:firstLine="482"/>
        <w:keepLines/>
        <w:keepNext/>
        <w:spacing w:before="145" w:after="145" w:line="450" w:lineRule="exact"/>
        <w:rPr>
          <w:rFonts w:hint="eastAsia" w:ascii="宋体" w:hAnsi="宋体" w:cs="宋体"/>
          <w:b/>
          <w:bCs/>
          <w:color w:val="000000"/>
          <w:sz w:val="32"/>
          <w:szCs w:val="32"/>
          <w:highlight w:val="none"/>
        </w:rPr>
        <w:outlineLvl w:val="2"/>
      </w:pPr>
      <w:r/>
      <w:bookmarkStart w:id="148" w:name="_Toc3443"/>
      <w:r/>
      <w:bookmarkStart w:id="149" w:name="_Toc31095"/>
      <w:r/>
      <w:bookmarkStart w:id="150" w:name="_Toc120614219"/>
      <w:r>
        <w:rPr>
          <w:rFonts w:hint="eastAsia" w:ascii="宋体" w:hAnsi="宋体" w:cs="宋体"/>
          <w:b/>
          <w:bCs/>
          <w:color w:val="000000"/>
          <w:sz w:val="32"/>
          <w:szCs w:val="32"/>
          <w:highlight w:val="none"/>
        </w:rPr>
        <w:t xml:space="preserve">六、</w:t>
      </w:r>
      <w:bookmarkEnd w:id="145"/>
      <w:r/>
      <w:bookmarkEnd w:id="146"/>
      <w:r/>
      <w:bookmarkEnd w:id="147"/>
      <w:r>
        <w:rPr>
          <w:rFonts w:hint="eastAsia" w:ascii="宋体" w:hAnsi="宋体" w:cs="宋体"/>
          <w:b/>
          <w:bCs/>
          <w:color w:val="000000"/>
          <w:sz w:val="32"/>
          <w:szCs w:val="32"/>
          <w:highlight w:val="none"/>
        </w:rPr>
        <w:t xml:space="preserve">定标</w:t>
      </w:r>
      <w:bookmarkEnd w:id="148"/>
      <w:r/>
      <w:bookmarkEnd w:id="149"/>
      <w:r/>
      <w:bookmarkEnd w:id="150"/>
      <w:r>
        <w:rPr>
          <w:rFonts w:hint="eastAsia" w:ascii="宋体" w:hAnsi="宋体" w:cs="宋体"/>
          <w:b/>
          <w:bCs/>
          <w:color w:val="000000"/>
          <w:sz w:val="32"/>
          <w:szCs w:val="32"/>
          <w:highlight w:val="none"/>
        </w:rPr>
      </w:r>
      <w:r/>
    </w:p>
    <w:p>
      <w:pPr>
        <w:pStyle w:val="1028"/>
        <w:ind w:firstLine="600"/>
        <w:keepLines/>
        <w:keepNext/>
        <w:spacing w:line="450" w:lineRule="exact"/>
        <w:rPr>
          <w:rFonts w:hint="eastAsia" w:ascii="宋体" w:hAnsi="宋体" w:cs="宋体"/>
          <w:bCs/>
          <w:color w:val="000000"/>
          <w:sz w:val="30"/>
          <w:szCs w:val="30"/>
          <w:highlight w:val="none"/>
        </w:rPr>
        <w:outlineLvl w:val="3"/>
      </w:pPr>
      <w:r/>
      <w:bookmarkStart w:id="151" w:name="_Toc513029238"/>
      <w:r/>
      <w:bookmarkStart w:id="152" w:name="_Toc20823310"/>
      <w:r/>
      <w:bookmarkStart w:id="153" w:name="_Toc16938554"/>
      <w:r>
        <w:rPr>
          <w:rFonts w:hint="eastAsia" w:ascii="宋体" w:hAnsi="宋体" w:cs="宋体"/>
          <w:bCs/>
          <w:color w:val="000000"/>
          <w:sz w:val="30"/>
          <w:szCs w:val="30"/>
          <w:highlight w:val="none"/>
        </w:rPr>
        <w:t xml:space="preserve">27</w:t>
      </w:r>
      <w:bookmarkEnd w:id="151"/>
      <w:r>
        <w:rPr>
          <w:rFonts w:hint="eastAsia" w:ascii="宋体" w:hAnsi="宋体" w:cs="宋体"/>
          <w:bCs/>
          <w:color w:val="000000"/>
          <w:sz w:val="30"/>
          <w:szCs w:val="30"/>
          <w:highlight w:val="none"/>
        </w:rPr>
        <w:t xml:space="preserve">.确定</w:t>
      </w:r>
      <w:bookmarkEnd w:id="152"/>
      <w:r/>
      <w:bookmarkEnd w:id="153"/>
      <w:r>
        <w:rPr>
          <w:rFonts w:hint="eastAsia" w:ascii="宋体" w:hAnsi="宋体" w:cs="宋体"/>
          <w:bCs/>
          <w:color w:val="000000"/>
          <w:sz w:val="30"/>
          <w:szCs w:val="30"/>
          <w:highlight w:val="none"/>
        </w:rPr>
        <w:t xml:space="preserve">中标单位</w:t>
      </w:r>
      <w:r>
        <w:rPr>
          <w:rFonts w:hint="eastAsia" w:ascii="宋体" w:hAnsi="宋体" w:cs="宋体"/>
          <w:bCs/>
          <w:color w:val="000000"/>
          <w:sz w:val="30"/>
          <w:szCs w:val="30"/>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27.1 中标候选人的选取原则和数量见招标文件第五章规定。 </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27.2 评标结果按评审后得分由高到低顺序排列。投标文件满足招标文件全部实质性要求，且按照评审因素的量化指标评审得分由高到低排名 1-3 的投标人为中标候选人，若得分相同，由采购人以现场抽签方式确定排序。</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27.3 采购人或采购代理机构将在“江苏政府采购网”发布中标公告，公告期限为1个工作日。</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 若有充分证据证明，中标人出现下列情况之一的，一经查实，将被取消中标资格：</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27.4.1 提供虚假材料谋取中标的。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27.4.2 向采购人、采购代理机构行贿或者提供其他不正当利益的。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27.4.3 属于本文件规定的无效条件，但在评标过程中又未被评委会发现的。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27.4.4 与采购人或者其他供应商恶意串通的。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27.4.5 采取不正当手段诋毁、排挤其他供应商的。</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bookmarkStart w:id="154" w:name="_Toc200451960"/>
      <w:r>
        <w:rPr>
          <w:rFonts w:hint="eastAsia" w:ascii="宋体" w:hAnsi="宋体" w:cs="宋体"/>
          <w:color w:val="000000"/>
          <w:sz w:val="24"/>
          <w:highlight w:val="none"/>
        </w:rPr>
        <w:t xml:space="preserve">27.5 有下列情形之一的，视为投标人串通投标，投标无效：</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27.5.1 不同投标人的投标文件由同一单位或者个人编制。</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27.5.2 不同投标人委托同一单位或者个人办理投标事宜。</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27.5.3 不同投标人的投标文件载明的项目管理成员或者联系人员为同一人。</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27.5.4 不同投标人的投标文件异常一致或者投标报价呈规律性差异。</w:t>
      </w:r>
      <w:r>
        <w:rPr>
          <w:rFonts w:hint="eastAsia" w:ascii="宋体" w:hAnsi="宋体" w:cs="宋体"/>
          <w:color w:val="000000"/>
          <w:sz w:val="24"/>
          <w:szCs w:val="24"/>
          <w:highlight w:val="none"/>
        </w:rPr>
      </w:r>
      <w:r/>
    </w:p>
    <w:p>
      <w:pPr>
        <w:pStyle w:val="1028"/>
        <w:ind w:firstLine="600"/>
        <w:keepLines/>
        <w:keepNext/>
        <w:spacing w:line="450" w:lineRule="exact"/>
        <w:rPr>
          <w:rFonts w:hint="eastAsia" w:ascii="宋体" w:hAnsi="宋体" w:cs="宋体"/>
          <w:bCs/>
          <w:color w:val="000000"/>
          <w:sz w:val="30"/>
          <w:szCs w:val="30"/>
          <w:highlight w:val="none"/>
        </w:rPr>
        <w:outlineLvl w:val="3"/>
      </w:pPr>
      <w:r>
        <w:rPr>
          <w:rFonts w:hint="eastAsia" w:ascii="宋体" w:hAnsi="宋体" w:cs="宋体"/>
          <w:bCs/>
          <w:color w:val="000000"/>
          <w:sz w:val="30"/>
          <w:szCs w:val="30"/>
          <w:highlight w:val="none"/>
        </w:rPr>
        <w:t xml:space="preserve">28.质疑处理</w:t>
      </w:r>
      <w:bookmarkEnd w:id="154"/>
      <w:r>
        <w:rPr>
          <w:rFonts w:hint="eastAsia" w:ascii="宋体" w:hAnsi="宋体" w:cs="宋体"/>
          <w:bCs/>
          <w:color w:val="000000"/>
          <w:sz w:val="30"/>
          <w:szCs w:val="30"/>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28.2.1 对可以质疑的采购文件提出质疑的，为收到采购文件之日或者采购文件公告期限届满之日；</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28.2.2 对采购过程提出质疑的，为各采购程序环节结束之日；</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28.2.3 对中标或者成交结果提出质疑的，为中标或者成交结果公告期限届满之日。</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28.3 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28.4 供应商（含潜在供应商）对采购方式、招标文件中采购需求、合同文本及资格审查结果的询问、质疑请向采购人提出，由采购人负责答复。供应商对供应商资格条件、评标方法和评标标准的询问、质疑请向采购代理机构提出，由采购代理机构负责答复。</w:t>
      </w:r>
      <w:r>
        <w:rPr>
          <w:rFonts w:hint="eastAsia" w:ascii="宋体" w:hAnsi="宋体" w:cs="宋体"/>
          <w:color w:val="000000"/>
          <w:sz w:val="24"/>
          <w:highlight w:val="none"/>
        </w:rPr>
      </w:r>
      <w:r/>
    </w:p>
    <w:p>
      <w:pPr>
        <w:pStyle w:val="1028"/>
        <w:ind w:firstLine="480"/>
        <w:spacing w:line="450" w:lineRule="exact"/>
        <w:rPr>
          <w:rFonts w:hint="eastAsia" w:ascii="宋体" w:hAnsi="宋体" w:cs="宋体"/>
          <w:b/>
          <w:color w:val="000000"/>
          <w:sz w:val="24"/>
          <w:szCs w:val="24"/>
          <w:highlight w:val="none"/>
        </w:rPr>
      </w:pPr>
      <w:r>
        <w:rPr>
          <w:rFonts w:hint="eastAsia" w:ascii="宋体" w:hAnsi="宋体" w:cs="宋体"/>
          <w:color w:val="000000"/>
          <w:sz w:val="24"/>
          <w:highlight w:val="none"/>
        </w:rPr>
        <w:t xml:space="preserve">采购人及采购代理机构只接收以纸质原件形式送达的质疑，供应商可以通过现场递交或邮寄方式提交质疑。</w:t>
      </w:r>
      <w:r>
        <w:rPr>
          <w:rFonts w:hint="eastAsia" w:ascii="宋体" w:hAnsi="宋体" w:cs="宋体"/>
          <w:b/>
          <w:color w:val="000000"/>
          <w:sz w:val="24"/>
          <w:szCs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采购代理机构质疑接收部门为</w:t>
      </w:r>
      <w:r>
        <w:rPr>
          <w:rFonts w:hint="eastAsia" w:ascii="宋体" w:hAnsi="宋体" w:cs="宋体"/>
          <w:b/>
          <w:bCs/>
          <w:color w:val="000000"/>
          <w:sz w:val="24"/>
          <w:szCs w:val="24"/>
          <w:highlight w:val="none"/>
          <w:lang w:eastAsia="zh-CN"/>
        </w:rPr>
        <w:t xml:space="preserve">连云港衡致工程造价咨询有限公司</w:t>
      </w:r>
      <w:r>
        <w:rPr>
          <w:rFonts w:hint="eastAsia" w:ascii="宋体" w:hAnsi="宋体" w:cs="宋体"/>
          <w:b/>
          <w:bCs/>
          <w:color w:val="000000"/>
          <w:sz w:val="24"/>
          <w:highlight w:val="none"/>
        </w:rPr>
        <w:t xml:space="preserve">，联系人：</w:t>
      </w:r>
      <w:r>
        <w:rPr>
          <w:rFonts w:hint="eastAsia" w:ascii="宋体" w:hAnsi="宋体" w:cs="宋体"/>
          <w:b/>
          <w:bCs/>
          <w:color w:val="000000"/>
          <w:sz w:val="24"/>
          <w:highlight w:val="none"/>
          <w:lang w:val="en-US" w:eastAsia="zh-CN"/>
        </w:rPr>
        <w:t xml:space="preserve">尹工</w:t>
      </w:r>
      <w:r>
        <w:rPr>
          <w:rFonts w:hint="eastAsia" w:ascii="宋体" w:hAnsi="宋体" w:cs="宋体"/>
          <w:b/>
          <w:bCs/>
          <w:color w:val="000000"/>
          <w:sz w:val="24"/>
          <w:highlight w:val="none"/>
        </w:rPr>
        <w:t xml:space="preserve"> 联系电话：13337879959</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采购人质疑接收人及联系方式见招标文件第一章。</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 以下情形的质疑不予受理</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28.5.1 内容不符合《政府采购质疑和投诉办法》第十二条规定的质疑。</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28.5.2 超出政府采购法定期限的质疑。</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28.5.3 以传真、电子邮件等方式递交的非原件形式的质疑。</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28.5.4 未参加投标活动的供应商或在投标活动中自身权益未受到损害的供应商所提出的质疑。</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28.5.5 供应商组成联合体参加投标，联合体中任何一方或多方未按要求签字、盖章、加盖公章的质疑。</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szCs w:val="24"/>
          <w:highlight w:val="none"/>
        </w:rPr>
      </w:pPr>
      <w:r>
        <w:rPr>
          <w:rFonts w:hint="eastAsia" w:ascii="宋体" w:hAnsi="宋体" w:cs="宋体"/>
          <w:color w:val="000000"/>
          <w:sz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s="宋体"/>
          <w:color w:val="000000"/>
          <w:sz w:val="24"/>
          <w:szCs w:val="24"/>
          <w:highlight w:val="none"/>
        </w:rPr>
      </w:r>
      <w:r/>
    </w:p>
    <w:p>
      <w:pPr>
        <w:pStyle w:val="1028"/>
        <w:ind w:firstLine="600"/>
        <w:keepLines/>
        <w:keepNext/>
        <w:spacing w:line="450" w:lineRule="exact"/>
        <w:rPr>
          <w:rFonts w:hint="eastAsia" w:ascii="宋体" w:hAnsi="宋体" w:cs="宋体"/>
          <w:bCs/>
          <w:color w:val="000000"/>
          <w:sz w:val="30"/>
          <w:szCs w:val="30"/>
          <w:highlight w:val="none"/>
        </w:rPr>
        <w:outlineLvl w:val="3"/>
      </w:pPr>
      <w:r>
        <w:rPr>
          <w:rFonts w:hint="eastAsia" w:ascii="宋体" w:hAnsi="宋体" w:cs="宋体"/>
          <w:bCs/>
          <w:color w:val="000000"/>
          <w:sz w:val="30"/>
          <w:szCs w:val="30"/>
          <w:highlight w:val="none"/>
        </w:rPr>
        <w:t xml:space="preserve">29.中标通知书</w:t>
      </w:r>
      <w:r>
        <w:rPr>
          <w:rFonts w:hint="eastAsia" w:ascii="宋体" w:hAnsi="宋体" w:cs="宋体"/>
          <w:bCs/>
          <w:color w:val="000000"/>
          <w:sz w:val="30"/>
          <w:szCs w:val="30"/>
          <w:highlight w:val="none"/>
        </w:rPr>
      </w:r>
      <w:r/>
    </w:p>
    <w:p>
      <w:pPr>
        <w:pStyle w:val="1028"/>
        <w:ind w:firstLine="600"/>
        <w:spacing w:line="45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eastAsia="zh-CN"/>
        </w:rPr>
        <w:t xml:space="preserve">1</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中标结果确定后，采购代理机构将向中标人发出中标通知书。</w:t>
      </w:r>
      <w:r>
        <w:rPr>
          <w:rFonts w:hint="eastAsia" w:ascii="宋体" w:hAnsi="宋体" w:cs="宋体"/>
          <w:b/>
          <w:bCs/>
          <w:color w:val="000000"/>
          <w:sz w:val="24"/>
          <w:szCs w:val="24"/>
          <w:highlight w:val="none"/>
        </w:rPr>
        <w:t xml:space="preserve">中标供应商在领取中标通知书时，需提供五份（一份正本，四份副本）与电子投标文件一致的纸质打印投标文件，</w:t>
      </w:r>
      <w:r>
        <w:rPr>
          <w:rFonts w:hint="eastAsia" w:ascii="宋体" w:hAnsi="宋体" w:cs="宋体"/>
          <w:b/>
          <w:bCs/>
          <w:color w:val="000000"/>
          <w:sz w:val="24"/>
          <w:szCs w:val="24"/>
          <w:highlight w:val="none"/>
          <w:lang w:eastAsia="zh-CN"/>
        </w:rPr>
        <w:t xml:space="preserve">须在在封面</w:t>
      </w:r>
      <w:r>
        <w:rPr>
          <w:rFonts w:hint="eastAsia" w:ascii="宋体" w:hAnsi="宋体" w:cs="宋体"/>
          <w:b/>
          <w:bCs/>
          <w:color w:val="000000"/>
          <w:sz w:val="24"/>
          <w:szCs w:val="24"/>
          <w:highlight w:val="none"/>
        </w:rPr>
        <w:t xml:space="preserve">、骑缝加盖公章。</w:t>
      </w:r>
      <w:r>
        <w:rPr>
          <w:rFonts w:hint="eastAsia" w:ascii="宋体" w:hAnsi="宋体" w:cs="宋体"/>
          <w:color w:val="000000"/>
          <w:sz w:val="24"/>
          <w:szCs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29.2 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color w:val="000000"/>
          <w:sz w:val="24"/>
          <w:highlight w:val="none"/>
        </w:rPr>
      </w:r>
      <w:r/>
    </w:p>
    <w:p>
      <w:pPr>
        <w:pStyle w:val="1028"/>
        <w:keepLines/>
        <w:keepNext/>
        <w:spacing w:before="145" w:after="145" w:line="450" w:lineRule="exact"/>
        <w:rPr>
          <w:rFonts w:hint="eastAsia" w:ascii="宋体" w:hAnsi="宋体" w:cs="宋体"/>
          <w:b/>
          <w:bCs/>
          <w:color w:val="000000"/>
          <w:sz w:val="32"/>
          <w:szCs w:val="32"/>
          <w:highlight w:val="none"/>
        </w:rPr>
        <w:outlineLvl w:val="2"/>
      </w:pPr>
      <w:r/>
      <w:bookmarkStart w:id="155" w:name="_Toc120614220"/>
      <w:r/>
      <w:bookmarkStart w:id="156" w:name="_Toc16938552"/>
      <w:r/>
      <w:bookmarkStart w:id="157" w:name="_Toc31566"/>
      <w:r/>
      <w:bookmarkStart w:id="158" w:name="_Toc20823308"/>
      <w:r/>
      <w:bookmarkStart w:id="159" w:name="_Toc513029236"/>
      <w:r/>
      <w:bookmarkStart w:id="160" w:name="_Toc12848"/>
      <w:r>
        <w:rPr>
          <w:rFonts w:hint="eastAsia" w:ascii="宋体" w:hAnsi="宋体" w:cs="宋体"/>
          <w:b/>
          <w:bCs/>
          <w:color w:val="000000"/>
          <w:sz w:val="32"/>
          <w:szCs w:val="32"/>
          <w:highlight w:val="none"/>
        </w:rPr>
        <w:t xml:space="preserve">七、授予合同</w:t>
      </w:r>
      <w:bookmarkEnd w:id="155"/>
      <w:r/>
      <w:bookmarkEnd w:id="156"/>
      <w:r/>
      <w:bookmarkEnd w:id="157"/>
      <w:r/>
      <w:bookmarkEnd w:id="158"/>
      <w:r/>
      <w:bookmarkEnd w:id="159"/>
      <w:r/>
      <w:bookmarkEnd w:id="160"/>
      <w:r>
        <w:rPr>
          <w:rFonts w:hint="eastAsia" w:ascii="宋体" w:hAnsi="宋体" w:cs="宋体"/>
          <w:b/>
          <w:bCs/>
          <w:color w:val="000000"/>
          <w:sz w:val="32"/>
          <w:szCs w:val="32"/>
          <w:highlight w:val="none"/>
        </w:rPr>
      </w:r>
      <w:r/>
    </w:p>
    <w:p>
      <w:pPr>
        <w:pStyle w:val="1028"/>
        <w:ind w:firstLine="600"/>
        <w:jc w:val="left"/>
        <w:spacing w:line="450" w:lineRule="exact"/>
        <w:widowControl/>
        <w:rPr>
          <w:rFonts w:hint="eastAsia" w:ascii="宋体" w:hAnsi="宋体" w:cs="宋体"/>
          <w:bCs/>
          <w:color w:val="000000"/>
          <w:sz w:val="30"/>
          <w:szCs w:val="30"/>
          <w:highlight w:val="none"/>
        </w:rPr>
      </w:pPr>
      <w:r/>
      <w:bookmarkStart w:id="161" w:name="_Toc16938553"/>
      <w:r/>
      <w:bookmarkStart w:id="162" w:name="_Toc513029237"/>
      <w:r/>
      <w:bookmarkStart w:id="163" w:name="_Toc20823309"/>
      <w:r>
        <w:rPr>
          <w:rFonts w:hint="eastAsia" w:ascii="宋体" w:hAnsi="宋体" w:cs="宋体"/>
          <w:bCs/>
          <w:color w:val="000000"/>
          <w:sz w:val="30"/>
          <w:szCs w:val="30"/>
          <w:highlight w:val="none"/>
        </w:rPr>
        <w:t xml:space="preserve">30. 签订合同</w:t>
      </w:r>
      <w:r>
        <w:rPr>
          <w:rFonts w:hint="eastAsia" w:ascii="宋体" w:hAnsi="宋体" w:cs="宋体"/>
          <w:bCs/>
          <w:color w:val="000000"/>
          <w:sz w:val="30"/>
          <w:szCs w:val="30"/>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w:t>
      </w: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 中标人应当在中标通知书发出之日起三十日内，按照招标文件确定的事项与采购人签订政府采购合同。</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30.2 招标文件、中标人的投标文件及招标过程中有关澄清、承诺文件均应作为合同附件。</w:t>
      </w:r>
      <w:r>
        <w:rPr>
          <w:rFonts w:hint="eastAsia" w:ascii="宋体" w:hAnsi="宋体" w:cs="宋体"/>
          <w:color w:val="000000"/>
          <w:sz w:val="24"/>
          <w:highlight w:val="none"/>
        </w:rPr>
      </w:r>
      <w:r/>
    </w:p>
    <w:p>
      <w:pPr>
        <w:pStyle w:val="1028"/>
        <w:ind w:firstLine="600"/>
        <w:spacing w:line="45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30.3 签订合同后，</w:t>
      </w:r>
      <w:r>
        <w:rPr>
          <w:rFonts w:hint="eastAsia" w:ascii="宋体" w:hAnsi="宋体" w:cs="宋体"/>
          <w:b/>
          <w:bCs/>
          <w:iCs/>
          <w:color w:val="000000"/>
          <w:sz w:val="24"/>
          <w:szCs w:val="24"/>
          <w:highlight w:val="none"/>
          <w:u w:val="single"/>
        </w:rPr>
        <w:t xml:space="preserve">中标人不得将合同标的进行转包</w:t>
      </w:r>
      <w:r>
        <w:rPr>
          <w:rFonts w:hint="eastAsia" w:ascii="宋体" w:hAnsi="宋体" w:cs="宋体"/>
          <w:color w:val="000000"/>
          <w:sz w:val="24"/>
          <w:szCs w:val="24"/>
          <w:highlight w:val="none"/>
        </w:rPr>
        <w:t xml:space="preserve">。未经采购人同意，中标人</w:t>
      </w:r>
      <w:r>
        <w:rPr>
          <w:rFonts w:hint="eastAsia" w:ascii="宋体" w:hAnsi="宋体" w:cs="宋体"/>
          <w:color w:val="000000"/>
          <w:sz w:val="24"/>
          <w:highlight w:val="none"/>
        </w:rPr>
        <w:t xml:space="preserve">也不得采用分包的形式履行合同，否则采购人有权终止合同。转包或分包造成采购人损失的，中标人应承担相应赔偿责任。</w:t>
      </w:r>
      <w:r>
        <w:rPr>
          <w:rFonts w:hint="eastAsia" w:ascii="宋体" w:hAnsi="宋体" w:cs="宋体"/>
          <w:color w:val="000000"/>
          <w:sz w:val="24"/>
          <w:highlight w:val="none"/>
        </w:rPr>
      </w:r>
      <w:r/>
    </w:p>
    <w:p>
      <w:pPr>
        <w:pStyle w:val="1028"/>
        <w:ind w:firstLine="600"/>
        <w:jc w:val="left"/>
        <w:spacing w:line="450" w:lineRule="exact"/>
        <w:widowControl/>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31.服务（包含与服务相关的货物）的追加</w:t>
      </w:r>
      <w:r>
        <w:rPr>
          <w:rFonts w:hint="eastAsia" w:ascii="宋体" w:hAnsi="宋体" w:cs="宋体"/>
          <w:bCs/>
          <w:color w:val="000000"/>
          <w:sz w:val="30"/>
          <w:szCs w:val="30"/>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31.1 政府采购合同履行中，采购人需追加与合同标的相同的服务（包含与服务相关的货物），在不改变合同其他条款的前提下，可以与中标人协商签订补充合同，但所有补充合同的采购金额不超过原合同金额的10%。</w:t>
      </w:r>
      <w:bookmarkEnd w:id="161"/>
      <w:r/>
      <w:bookmarkEnd w:id="162"/>
      <w:r/>
      <w:bookmarkEnd w:id="163"/>
      <w:r>
        <w:rPr>
          <w:rFonts w:hint="eastAsia" w:ascii="宋体" w:hAnsi="宋体" w:cs="宋体"/>
          <w:color w:val="000000"/>
          <w:sz w:val="24"/>
          <w:highlight w:val="none"/>
        </w:rPr>
      </w:r>
      <w:r/>
    </w:p>
    <w:p>
      <w:pPr>
        <w:pStyle w:val="1028"/>
        <w:ind w:firstLine="600"/>
        <w:jc w:val="left"/>
        <w:spacing w:line="450" w:lineRule="exact"/>
        <w:widowControl/>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32.政府采购履约资金扶持政策</w:t>
      </w:r>
      <w:r>
        <w:rPr>
          <w:rFonts w:hint="eastAsia" w:ascii="宋体" w:hAnsi="宋体" w:cs="宋体"/>
          <w:bCs/>
          <w:color w:val="000000"/>
          <w:sz w:val="30"/>
          <w:szCs w:val="30"/>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中标人可凭政府采购合同办理融资贷款，详情请见江苏政府采购网“政采贷”专栏。</w:t>
      </w:r>
      <w:r>
        <w:rPr>
          <w:rFonts w:hint="eastAsia" w:ascii="宋体" w:hAnsi="宋体" w:cs="宋体"/>
          <w:color w:val="000000"/>
          <w:sz w:val="24"/>
          <w:highlight w:val="none"/>
        </w:rPr>
      </w:r>
      <w:r/>
    </w:p>
    <w:p>
      <w:pPr>
        <w:pStyle w:val="1028"/>
        <w:keepLines/>
        <w:keepNext/>
        <w:spacing w:line="450" w:lineRule="exact"/>
        <w:rPr>
          <w:rFonts w:hint="eastAsia" w:ascii="宋体" w:hAnsi="宋体" w:cs="宋体"/>
          <w:b/>
          <w:bCs/>
          <w:color w:val="000000"/>
          <w:sz w:val="32"/>
          <w:szCs w:val="32"/>
          <w:highlight w:val="none"/>
        </w:rPr>
        <w:outlineLvl w:val="2"/>
      </w:pPr>
      <w:r/>
      <w:bookmarkStart w:id="164" w:name="_Toc23014"/>
      <w:r/>
      <w:bookmarkStart w:id="165" w:name="_Toc27845"/>
      <w:r/>
      <w:bookmarkStart w:id="166" w:name="_Toc19843"/>
      <w:r>
        <w:rPr>
          <w:rFonts w:hint="eastAsia" w:ascii="宋体" w:hAnsi="宋体" w:cs="宋体"/>
          <w:b/>
          <w:bCs/>
          <w:color w:val="000000"/>
          <w:sz w:val="32"/>
          <w:szCs w:val="32"/>
          <w:highlight w:val="none"/>
        </w:rPr>
        <w:t xml:space="preserve">八、政策功能</w:t>
      </w:r>
      <w:bookmarkEnd w:id="164"/>
      <w:r/>
      <w:bookmarkEnd w:id="165"/>
      <w:r/>
      <w:bookmarkEnd w:id="166"/>
      <w:r>
        <w:rPr>
          <w:rFonts w:hint="eastAsia" w:ascii="宋体" w:hAnsi="宋体" w:cs="宋体"/>
          <w:b/>
          <w:bCs/>
          <w:color w:val="000000"/>
          <w:sz w:val="32"/>
          <w:szCs w:val="32"/>
          <w:highlight w:val="none"/>
        </w:rPr>
      </w:r>
      <w:r/>
    </w:p>
    <w:p>
      <w:pPr>
        <w:pStyle w:val="1028"/>
        <w:ind w:firstLine="600"/>
        <w:jc w:val="left"/>
        <w:spacing w:line="450" w:lineRule="exact"/>
        <w:widowControl/>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33. 政策功能</w:t>
      </w:r>
      <w:r>
        <w:rPr>
          <w:rFonts w:hint="eastAsia" w:ascii="宋体" w:hAnsi="宋体" w:cs="宋体"/>
          <w:bCs/>
          <w:color w:val="000000"/>
          <w:sz w:val="30"/>
          <w:szCs w:val="30"/>
          <w:highlight w:val="none"/>
        </w:rPr>
      </w:r>
      <w:r/>
    </w:p>
    <w:p>
      <w:pPr>
        <w:pStyle w:val="1028"/>
        <w:ind w:firstLine="723"/>
        <w:jc w:val="left"/>
        <w:spacing w:line="450" w:lineRule="exac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33.1 本项目面向中小企业采购</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8"/>
        <w:ind w:firstLine="480"/>
        <w:jc w:val="left"/>
        <w:spacing w:line="45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rPr>
          <w:rFonts w:hint="eastAsia" w:ascii="宋体" w:hAnsi="宋体" w:cs="宋体"/>
          <w:color w:val="000000"/>
          <w:sz w:val="24"/>
          <w:highlight w:val="none"/>
        </w:rPr>
      </w:r>
      <w:r/>
    </w:p>
    <w:p>
      <w:pPr>
        <w:pStyle w:val="1028"/>
        <w:ind w:firstLine="480"/>
        <w:jc w:val="left"/>
        <w:spacing w:line="45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2.根据财政部、工业和信息化部关于印发《政府采购促进中小企业发展管理办法》的通知（财库〔2020〕46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highlight w:val="none"/>
        </w:rPr>
      </w:r>
      <w:r/>
    </w:p>
    <w:p>
      <w:pPr>
        <w:pStyle w:val="1028"/>
        <w:ind w:firstLine="482"/>
        <w:jc w:val="left"/>
        <w:spacing w:line="450" w:lineRule="exact"/>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中小企业参加政府采购活动，应当出具本办法规定的《中小企业声明函》，否则作无效标处理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8"/>
        <w:ind w:firstLine="480"/>
        <w:jc w:val="left"/>
        <w:spacing w:line="45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3.投标人为残疾人福利性单位且提供的货物全部由残疾人福利性单位制造的，符合财库〔2017〕141 号文件规定条件的残疾人福利性单位视同小型、微型企业，提供《残疾人福利性单位声明函》。</w:t>
      </w:r>
      <w:r>
        <w:rPr>
          <w:rFonts w:hint="eastAsia" w:ascii="宋体" w:hAnsi="宋体" w:cs="宋体"/>
          <w:color w:val="000000"/>
          <w:sz w:val="24"/>
          <w:highlight w:val="none"/>
        </w:rPr>
      </w:r>
      <w:r/>
    </w:p>
    <w:p>
      <w:pPr>
        <w:pStyle w:val="1028"/>
        <w:ind w:firstLine="480"/>
        <w:jc w:val="left"/>
        <w:spacing w:line="45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4.投标人为监狱企业或提供的货</w:t>
      </w:r>
      <w:r>
        <w:rPr>
          <w:rFonts w:hint="eastAsia" w:ascii="宋体" w:hAnsi="宋体" w:cs="宋体"/>
          <w:color w:val="000000"/>
          <w:sz w:val="24"/>
          <w:highlight w:val="none"/>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监狱企业参加政府采购活动时，提供由省级以上监狱管理局、戒毒管理局（含新疆生产建设兵团）出具的属于监狱企业的证明文件。投标人按照本办法规定提供声明函内容不实的，属于提供虚假材料谋取中标</w:t>
      </w:r>
      <w:r>
        <w:rPr>
          <w:rFonts w:hint="eastAsia" w:ascii="宋体" w:hAnsi="宋体" w:cs="宋体"/>
          <w:color w:val="000000"/>
          <w:sz w:val="24"/>
          <w:highlight w:val="none"/>
          <w:lang w:eastAsia="zh-CN"/>
        </w:rPr>
        <w:t xml:space="preserve">，依照</w:t>
      </w:r>
      <w:r>
        <w:rPr>
          <w:rFonts w:hint="eastAsia" w:ascii="宋体" w:hAnsi="宋体" w:cs="宋体"/>
          <w:color w:val="000000"/>
          <w:sz w:val="24"/>
          <w:highlight w:val="none"/>
        </w:rPr>
        <w:t xml:space="preserve">《中华人民共和国政府采购法》等国家有关规定追究相应责任。</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5.在政府采购活动中，投标人提供的货物、工程或者服务符合下列情形的，享受本办法规定的中小企业扶持政策：</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（二）在工程采购项目中，工程由中小企业承建，即工程施工单位为中小企业；</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（三）在服务采购项目中，服务由中小企业承接，即提供服务的人员为中小企业依照 《中华人民共和国劳动合同法》订立劳动合同的从业人员。 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以上规定未尽事项，按《政府采购促进中小企业发展管理办法》等有关制度规定执行。</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6.《中小企业声明函》等相关资料应上传至电子投标文件中，否则不予认可。</w:t>
      </w:r>
      <w:r>
        <w:rPr>
          <w:rFonts w:hint="eastAsia" w:ascii="宋体" w:hAnsi="宋体" w:cs="宋体"/>
          <w:color w:val="000000"/>
          <w:sz w:val="24"/>
          <w:highlight w:val="none"/>
        </w:rPr>
      </w:r>
      <w:r/>
    </w:p>
    <w:p>
      <w:pPr>
        <w:pStyle w:val="1028"/>
        <w:ind w:firstLine="482"/>
        <w:spacing w:line="450" w:lineRule="exact"/>
        <w:rPr>
          <w:rFonts w:hint="eastAsia" w:ascii="宋体" w:hAnsi="宋体" w:cs="宋体"/>
          <w:color w:val="000000"/>
          <w:sz w:val="24"/>
          <w:highlight w:val="none"/>
        </w:rPr>
      </w:pPr>
      <w:r>
        <w:rPr>
          <w:rFonts w:hint="eastAsia" w:ascii="宋体" w:hAnsi="宋体" w:cs="宋体"/>
          <w:b/>
          <w:bCs/>
          <w:color w:val="000000"/>
          <w:sz w:val="24"/>
          <w:highlight w:val="none"/>
        </w:rPr>
        <w:t xml:space="preserve">33.2 支持绿色发展</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color w:val="000000"/>
          <w:sz w:val="24"/>
          <w:highlight w:val="none"/>
        </w:rPr>
      </w:r>
      <w:r/>
    </w:p>
    <w:p>
      <w:pPr>
        <w:pStyle w:val="1028"/>
        <w:ind w:firstLine="480"/>
        <w:spacing w:line="45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快递包装政府采购需求标准（试行）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绿色数据中心政府采购需求标准（试行）》。</w:t>
      </w:r>
      <w:r>
        <w:rPr>
          <w:rFonts w:hint="eastAsia" w:ascii="宋体" w:hAnsi="宋体" w:cs="宋体"/>
          <w:color w:val="000000"/>
          <w:sz w:val="24"/>
          <w:highlight w:val="none"/>
        </w:rPr>
      </w:r>
      <w:r/>
    </w:p>
    <w:p>
      <w:pPr>
        <w:pStyle w:val="1028"/>
        <w:ind w:firstLine="480"/>
        <w:jc w:val="left"/>
        <w:spacing w:line="45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cs="宋体"/>
          <w:color w:val="000000"/>
          <w:sz w:val="24"/>
          <w:highlight w:val="none"/>
        </w:rPr>
      </w:r>
      <w:r/>
    </w:p>
    <w:p>
      <w:pPr>
        <w:pStyle w:val="1034"/>
        <w:ind w:firstLine="420"/>
        <w:spacing w:before="0" w:beforeAutospacing="0" w:after="0" w:afterAutospacing="0" w:line="450" w:lineRule="exact"/>
        <w:rPr>
          <w:rFonts w:hint="eastAsia"/>
          <w:b/>
          <w:bCs/>
          <w:color w:val="000000"/>
          <w:highlight w:val="none"/>
        </w:rPr>
      </w:pPr>
      <w:r>
        <w:rPr>
          <w:rFonts w:hint="eastAsia"/>
          <w:b/>
          <w:bCs/>
          <w:color w:val="000000"/>
          <w:highlight w:val="none"/>
        </w:rPr>
        <w:t xml:space="preserve">33.3</w:t>
      </w:r>
      <w:r>
        <w:rPr>
          <w:rFonts w:hint="eastAsia"/>
          <w:b/>
          <w:bCs/>
          <w:color w:val="000000"/>
          <w:highlight w:val="none"/>
          <w:lang w:eastAsia="zh-CN"/>
        </w:rPr>
        <w:t xml:space="preserve"> </w:t>
      </w:r>
      <w:r>
        <w:rPr>
          <w:rFonts w:hint="eastAsia"/>
          <w:b/>
          <w:bCs/>
          <w:color w:val="000000"/>
          <w:highlight w:val="none"/>
        </w:rPr>
        <w:t xml:space="preserve">支持采购本国产品的政策</w:t>
      </w:r>
      <w:r>
        <w:rPr>
          <w:rFonts w:hint="eastAsia"/>
          <w:b/>
          <w:bCs/>
          <w:color w:val="000000"/>
          <w:highlight w:val="none"/>
        </w:rPr>
      </w:r>
      <w:r/>
    </w:p>
    <w:p>
      <w:pPr>
        <w:pStyle w:val="1041"/>
        <w:ind w:firstLine="480"/>
        <w:spacing w:line="45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ascii="Times New Roman" w:hAnsi="Times New Roman"/>
          <w:color w:val="000000"/>
          <w:sz w:val="24"/>
          <w:szCs w:val="24"/>
          <w:highlight w:val="none"/>
        </w:rPr>
      </w:r>
      <w:r/>
    </w:p>
    <w:p>
      <w:pPr>
        <w:pStyle w:val="1034"/>
        <w:ind w:firstLine="420"/>
        <w:spacing w:before="0" w:beforeAutospacing="0" w:after="0" w:afterAutospacing="0" w:line="450" w:lineRule="exact"/>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Times New Roman"/>
          <w:color w:val="000000"/>
          <w:highlight w:val="none"/>
        </w:rPr>
      </w:r>
      <w:r/>
    </w:p>
    <w:p>
      <w:pPr>
        <w:pStyle w:val="1034"/>
        <w:ind w:firstLine="420"/>
        <w:spacing w:before="0" w:beforeAutospacing="0" w:after="0" w:afterAutospacing="0" w:line="450" w:lineRule="exact"/>
        <w:rPr>
          <w:rFonts w:hint="eastAsia"/>
          <w:color w:val="000000"/>
          <w:highlight w:val="none"/>
        </w:rPr>
      </w:pPr>
      <w:r>
        <w:rPr>
          <w:rFonts w:hint="eastAsia" w:ascii="Times New Roman" w:hAnsi="Times New Roman" w:cs="Times New Roman"/>
          <w:color w:val="000000"/>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color w:val="000000"/>
          <w:highlight w:val="none"/>
        </w:rPr>
      </w:r>
      <w:r/>
    </w:p>
    <w:p>
      <w:pPr>
        <w:pStyle w:val="1028"/>
        <w:ind w:firstLine="480"/>
        <w:jc w:val="left"/>
        <w:spacing w:line="480" w:lineRule="exact"/>
        <w:widowControl/>
        <w:rPr>
          <w:rFonts w:hint="eastAsia" w:ascii="宋体" w:hAnsi="宋体" w:cs="宋体"/>
          <w:color w:val="000000"/>
          <w:sz w:val="24"/>
          <w:highlight w:val="none"/>
        </w:rPr>
      </w:pPr>
      <w:r/>
      <w:bookmarkEnd w:id="11"/>
      <w:r>
        <w:rPr>
          <w:rFonts w:hint="eastAsia" w:ascii="宋体" w:hAnsi="宋体" w:cs="宋体"/>
          <w:color w:val="000000"/>
          <w:sz w:val="24"/>
          <w:highlight w:val="none"/>
        </w:rPr>
      </w:r>
      <w:r/>
    </w:p>
    <w:p>
      <w:pPr>
        <w:pStyle w:val="1028"/>
        <w:jc w:val="left"/>
        <w:widowControl/>
        <w:rPr>
          <w:color w:val="000000"/>
          <w:sz w:val="24"/>
          <w:szCs w:val="24"/>
          <w:highlight w:val="none"/>
        </w:rPr>
      </w:pPr>
      <w:r>
        <w:rPr>
          <w:color w:val="000000"/>
          <w:sz w:val="24"/>
          <w:szCs w:val="24"/>
          <w:highlight w:val="none"/>
        </w:rPr>
      </w:r>
      <w:r/>
    </w:p>
    <w:p>
      <w:pPr>
        <w:pStyle w:val="1037"/>
        <w:jc w:val="center"/>
        <w:spacing w:before="0" w:after="0" w:line="240" w:lineRule="auto"/>
        <w:rPr>
          <w:rFonts w:hint="eastAsia" w:ascii="黑体" w:hAnsi="黑体" w:eastAsia="黑体"/>
          <w:b w:val="0"/>
          <w:color w:val="000000"/>
          <w:highlight w:val="none"/>
        </w:rPr>
      </w:pPr>
      <w:r/>
      <w:bookmarkStart w:id="167" w:name="_Toc155796358"/>
      <w:r>
        <w:rPr>
          <w:rFonts w:hint="eastAsia" w:ascii="黑体" w:hAnsi="黑体" w:eastAsia="黑体"/>
          <w:b w:val="0"/>
          <w:color w:val="000000"/>
          <w:highlight w:val="none"/>
        </w:rPr>
        <w:br w:type="page" w:clear="all"/>
      </w:r>
      <w:r>
        <w:rPr>
          <w:rFonts w:hint="eastAsia" w:ascii="黑体" w:hAnsi="黑体" w:eastAsia="黑体"/>
          <w:b w:val="0"/>
          <w:color w:val="000000"/>
          <w:highlight w:val="none"/>
        </w:rPr>
        <w:t xml:space="preserve">第三章  合同文本</w:t>
      </w:r>
      <w:bookmarkEnd w:id="167"/>
      <w:r>
        <w:rPr>
          <w:rFonts w:hint="eastAsia" w:ascii="黑体" w:hAnsi="黑体" w:eastAsia="黑体"/>
          <w:b w:val="0"/>
          <w:color w:val="000000"/>
          <w:highlight w:val="none"/>
        </w:rPr>
      </w:r>
      <w:r/>
    </w:p>
    <w:p>
      <w:pPr>
        <w:pStyle w:val="1028"/>
        <w:ind w:left="2091" w:firstLine="956"/>
        <w:spacing w:before="169" w:line="220" w:lineRule="auto"/>
        <w:rPr>
          <w:rFonts w:ascii="宋体" w:hAnsi="宋体" w:cs="宋体"/>
          <w:sz w:val="52"/>
          <w:szCs w:val="52"/>
        </w:rPr>
      </w:pPr>
      <w:r/>
      <w:bookmarkStart w:id="168" w:name="_Toc27955"/>
      <w:r/>
      <w:bookmarkStart w:id="169" w:name="_Toc465856614"/>
      <w:r/>
      <w:bookmarkStart w:id="170" w:name="_Toc12693"/>
      <w:r/>
      <w:bookmarkStart w:id="171" w:name="_Toc3379"/>
      <w:r>
        <w:rPr>
          <w:rFonts w:hint="eastAsia" w:ascii="宋体" w:hAnsi="宋体" w:cs="宋体"/>
          <w:b/>
          <w:bCs/>
          <w:spacing w:val="-21"/>
          <w:sz w:val="52"/>
          <w:szCs w:val="52"/>
        </w:rPr>
        <w:t xml:space="preserve">连云港市政府采购</w:t>
      </w:r>
      <w:r>
        <w:rPr>
          <w:rFonts w:ascii="宋体" w:hAnsi="宋体" w:cs="宋体"/>
          <w:sz w:val="52"/>
          <w:szCs w:val="52"/>
        </w:rPr>
      </w:r>
      <w:r/>
    </w:p>
    <w:p>
      <w:pPr>
        <w:pStyle w:val="1031"/>
        <w:ind w:firstLine="562"/>
        <w:spacing w:line="248" w:lineRule="auto"/>
        <w:rPr>
          <w:rFonts w:ascii="宋体" w:hAnsi="宋体" w:eastAsia="宋体" w:cs="宋体"/>
        </w:rPr>
      </w:pPr>
      <w:r>
        <w:rPr>
          <w:rFonts w:ascii="宋体" w:hAnsi="宋体" w:eastAsia="宋体" w:cs="宋体"/>
        </w:rPr>
      </w:r>
      <w:r/>
    </w:p>
    <w:p>
      <w:pPr>
        <w:pStyle w:val="1031"/>
        <w:ind w:firstLine="562"/>
        <w:spacing w:line="248" w:lineRule="auto"/>
        <w:rPr>
          <w:rFonts w:ascii="宋体" w:hAnsi="宋体" w:eastAsia="宋体" w:cs="宋体"/>
        </w:rPr>
      </w:pPr>
      <w:r>
        <w:rPr>
          <w:rFonts w:ascii="宋体" w:hAnsi="宋体" w:eastAsia="宋体" w:cs="宋体"/>
        </w:rPr>
      </w:r>
      <w:r/>
    </w:p>
    <w:p>
      <w:pPr>
        <w:pStyle w:val="1031"/>
        <w:ind w:firstLine="562"/>
        <w:spacing w:line="248" w:lineRule="auto"/>
        <w:rPr>
          <w:rFonts w:ascii="宋体" w:hAnsi="宋体" w:eastAsia="宋体" w:cs="宋体"/>
        </w:rPr>
      </w:pPr>
      <w:r>
        <w:rPr>
          <w:rFonts w:ascii="宋体" w:hAnsi="宋体" w:eastAsia="宋体" w:cs="宋体"/>
        </w:rPr>
      </w:r>
      <w:r/>
    </w:p>
    <w:p>
      <w:pPr>
        <w:pStyle w:val="1031"/>
        <w:ind w:firstLine="562"/>
        <w:spacing w:line="249" w:lineRule="auto"/>
        <w:rPr>
          <w:rFonts w:ascii="宋体" w:hAnsi="宋体" w:eastAsia="宋体" w:cs="宋体"/>
        </w:rPr>
      </w:pPr>
      <w:r>
        <w:rPr>
          <w:rFonts w:ascii="宋体" w:hAnsi="宋体" w:eastAsia="宋体" w:cs="宋体"/>
        </w:rPr>
      </w:r>
      <w:r/>
    </w:p>
    <w:p>
      <w:pPr>
        <w:pStyle w:val="1028"/>
        <w:ind w:left="2035" w:firstLine="863"/>
        <w:spacing w:before="139" w:line="226" w:lineRule="auto"/>
        <w:tabs>
          <w:tab w:val="left" w:pos="6434" w:leader="none"/>
        </w:tabs>
        <w:rPr>
          <w:rFonts w:ascii="宋体" w:hAnsi="宋体" w:cs="宋体"/>
          <w:sz w:val="43"/>
          <w:szCs w:val="43"/>
        </w:rPr>
      </w:pPr>
      <w:r>
        <w:rPr>
          <w:rFonts w:hint="eastAsia" w:ascii="宋体" w:hAnsi="宋体" w:cs="宋体"/>
          <w:sz w:val="43"/>
          <w:szCs w:val="43"/>
          <w:u w:val="single"/>
        </w:rPr>
        <w:tab/>
      </w:r>
      <w:r>
        <w:rPr>
          <w:rFonts w:hint="eastAsia" w:ascii="宋体" w:hAnsi="宋体" w:cs="宋体"/>
          <w:b/>
          <w:bCs/>
          <w:spacing w:val="-4"/>
          <w:sz w:val="43"/>
          <w:szCs w:val="43"/>
        </w:rPr>
        <w:t xml:space="preserve">合同</w:t>
      </w:r>
      <w:r>
        <w:rPr>
          <w:rFonts w:ascii="宋体" w:hAnsi="宋体" w:cs="宋体"/>
          <w:sz w:val="43"/>
          <w:szCs w:val="43"/>
        </w:rPr>
      </w:r>
      <w:r/>
    </w:p>
    <w:p>
      <w:pPr>
        <w:pStyle w:val="1031"/>
        <w:ind w:firstLine="562"/>
        <w:spacing w:line="277" w:lineRule="auto"/>
        <w:rPr>
          <w:rFonts w:ascii="宋体" w:hAnsi="宋体" w:eastAsia="宋体" w:cs="宋体"/>
        </w:rPr>
      </w:pPr>
      <w:r>
        <w:rPr>
          <w:rFonts w:ascii="宋体" w:hAnsi="宋体" w:eastAsia="宋体" w:cs="宋体"/>
        </w:rPr>
      </w:r>
      <w:r/>
    </w:p>
    <w:p>
      <w:pPr>
        <w:pStyle w:val="1031"/>
        <w:ind w:firstLine="562"/>
        <w:spacing w:line="277" w:lineRule="auto"/>
        <w:rPr>
          <w:rFonts w:ascii="宋体" w:hAnsi="宋体" w:eastAsia="宋体" w:cs="宋体"/>
        </w:rPr>
      </w:pPr>
      <w:r>
        <w:rPr>
          <w:rFonts w:ascii="宋体" w:hAnsi="宋体" w:eastAsia="宋体" w:cs="宋体"/>
        </w:rPr>
      </w:r>
      <w:r/>
    </w:p>
    <w:p>
      <w:pPr>
        <w:pStyle w:val="1031"/>
        <w:ind w:firstLine="562"/>
        <w:spacing w:line="277" w:lineRule="auto"/>
        <w:rPr>
          <w:rFonts w:ascii="宋体" w:hAnsi="宋体" w:eastAsia="宋体" w:cs="宋体"/>
        </w:rPr>
      </w:pPr>
      <w:r>
        <w:rPr>
          <w:rFonts w:ascii="宋体" w:hAnsi="宋体" w:eastAsia="宋体" w:cs="宋体"/>
        </w:rPr>
      </w:r>
      <w:r/>
    </w:p>
    <w:p>
      <w:pPr>
        <w:pStyle w:val="1031"/>
        <w:ind w:firstLine="562"/>
        <w:spacing w:line="277" w:lineRule="auto"/>
        <w:rPr>
          <w:rFonts w:ascii="宋体" w:hAnsi="宋体" w:eastAsia="宋体" w:cs="宋体"/>
        </w:rPr>
      </w:pPr>
      <w:r>
        <w:rPr>
          <w:rFonts w:ascii="宋体" w:hAnsi="宋体" w:eastAsia="宋体" w:cs="宋体"/>
        </w:rPr>
      </w:r>
      <w:r/>
    </w:p>
    <w:p>
      <w:pPr>
        <w:pStyle w:val="1031"/>
        <w:ind w:firstLine="562"/>
        <w:spacing w:line="277" w:lineRule="auto"/>
        <w:rPr>
          <w:rFonts w:ascii="宋体" w:hAnsi="宋体" w:eastAsia="宋体" w:cs="宋体"/>
        </w:rPr>
      </w:pPr>
      <w:r>
        <w:rPr>
          <w:rFonts w:ascii="宋体" w:hAnsi="宋体" w:eastAsia="宋体" w:cs="宋体"/>
        </w:rPr>
      </w:r>
      <w:r/>
    </w:p>
    <w:p>
      <w:pPr>
        <w:pStyle w:val="1031"/>
        <w:ind w:firstLine="562"/>
        <w:spacing w:line="278" w:lineRule="auto"/>
        <w:rPr>
          <w:rFonts w:ascii="宋体" w:hAnsi="宋体" w:eastAsia="宋体" w:cs="宋体"/>
        </w:rPr>
      </w:pPr>
      <w:r>
        <w:rPr>
          <w:rFonts w:ascii="宋体" w:hAnsi="宋体" w:eastAsia="宋体" w:cs="宋体"/>
        </w:rPr>
      </w:r>
      <w:r/>
    </w:p>
    <w:p>
      <w:pPr>
        <w:pStyle w:val="1028"/>
        <w:ind w:left="1977" w:firstLine="860"/>
        <w:spacing w:before="140" w:line="224" w:lineRule="auto"/>
        <w:rPr>
          <w:rFonts w:ascii="宋体" w:hAnsi="宋体" w:cs="宋体"/>
          <w:sz w:val="43"/>
          <w:szCs w:val="43"/>
        </w:rPr>
      </w:pPr>
      <w:r>
        <w:rPr>
          <w:rFonts w:hint="eastAsia" w:ascii="宋体" w:hAnsi="宋体" w:cs="宋体"/>
          <w:b/>
          <w:bCs/>
          <w:sz w:val="43"/>
          <w:szCs w:val="43"/>
        </w:rPr>
        <w:t xml:space="preserve">合同编号：</w:t>
      </w:r>
      <w:r>
        <w:rPr>
          <w:rFonts w:ascii="宋体" w:hAnsi="宋体" w:cs="宋体"/>
          <w:sz w:val="43"/>
          <w:szCs w:val="43"/>
        </w:rPr>
      </w:r>
      <w:r/>
    </w:p>
    <w:p>
      <w:pPr>
        <w:pStyle w:val="1031"/>
        <w:ind w:firstLine="562"/>
        <w:spacing w:line="260" w:lineRule="auto"/>
        <w:rPr>
          <w:rFonts w:ascii="宋体" w:hAnsi="宋体" w:eastAsia="宋体" w:cs="宋体"/>
        </w:rPr>
      </w:pPr>
      <w:r>
        <w:rPr>
          <w:rFonts w:ascii="宋体" w:hAnsi="宋体" w:eastAsia="宋体" w:cs="宋体"/>
        </w:rPr>
      </w:r>
      <w:r/>
    </w:p>
    <w:p>
      <w:pPr>
        <w:pStyle w:val="1031"/>
        <w:ind w:firstLine="562"/>
        <w:spacing w:line="260" w:lineRule="auto"/>
        <w:rPr>
          <w:rFonts w:ascii="宋体" w:hAnsi="宋体" w:eastAsia="宋体" w:cs="宋体"/>
        </w:rPr>
      </w:pPr>
      <w:r>
        <w:rPr>
          <w:rFonts w:ascii="宋体" w:hAnsi="宋体" w:eastAsia="宋体" w:cs="宋体"/>
        </w:rPr>
      </w:r>
      <w:r/>
    </w:p>
    <w:p>
      <w:pPr>
        <w:pStyle w:val="1031"/>
        <w:ind w:firstLine="562"/>
        <w:spacing w:line="260" w:lineRule="auto"/>
        <w:rPr>
          <w:rFonts w:ascii="宋体" w:hAnsi="宋体" w:eastAsia="宋体" w:cs="宋体"/>
        </w:rPr>
      </w:pPr>
      <w:r>
        <w:rPr>
          <w:rFonts w:ascii="宋体" w:hAnsi="宋体" w:eastAsia="宋体" w:cs="宋体"/>
        </w:rPr>
      </w:r>
      <w:r/>
    </w:p>
    <w:p>
      <w:pPr>
        <w:pStyle w:val="1031"/>
        <w:ind w:firstLine="562"/>
        <w:spacing w:line="261" w:lineRule="auto"/>
        <w:rPr>
          <w:rFonts w:ascii="宋体" w:hAnsi="宋体" w:eastAsia="宋体" w:cs="宋体"/>
        </w:rPr>
      </w:pPr>
      <w:r>
        <w:rPr>
          <w:rFonts w:ascii="宋体" w:hAnsi="宋体" w:eastAsia="宋体" w:cs="宋体"/>
        </w:rPr>
      </w:r>
      <w:r/>
    </w:p>
    <w:p>
      <w:pPr>
        <w:pStyle w:val="1031"/>
        <w:ind w:firstLine="562"/>
        <w:spacing w:line="261" w:lineRule="auto"/>
        <w:rPr>
          <w:rFonts w:ascii="宋体" w:hAnsi="宋体" w:eastAsia="宋体" w:cs="宋体"/>
        </w:rPr>
      </w:pPr>
      <w:r>
        <w:rPr>
          <w:rFonts w:ascii="宋体" w:hAnsi="宋体" w:eastAsia="宋体" w:cs="宋体"/>
        </w:rPr>
      </w:r>
      <w:r/>
    </w:p>
    <w:p>
      <w:pPr>
        <w:pStyle w:val="1031"/>
        <w:ind w:firstLine="562"/>
        <w:spacing w:line="261" w:lineRule="auto"/>
        <w:rPr>
          <w:rFonts w:ascii="宋体" w:hAnsi="宋体" w:eastAsia="宋体" w:cs="宋体"/>
        </w:rPr>
      </w:pPr>
      <w:r>
        <w:rPr>
          <w:rFonts w:ascii="宋体" w:hAnsi="宋体" w:eastAsia="宋体" w:cs="宋体"/>
        </w:rPr>
      </w:r>
      <w:r/>
    </w:p>
    <w:p>
      <w:pPr>
        <w:pStyle w:val="1031"/>
        <w:ind w:firstLine="562"/>
        <w:spacing w:line="261" w:lineRule="auto"/>
        <w:rPr>
          <w:rFonts w:ascii="宋体" w:hAnsi="宋体" w:eastAsia="宋体" w:cs="宋体"/>
        </w:rPr>
      </w:pPr>
      <w:r>
        <w:rPr>
          <w:rFonts w:ascii="宋体" w:hAnsi="宋体" w:eastAsia="宋体" w:cs="宋体"/>
        </w:rPr>
      </w:r>
      <w:r/>
    </w:p>
    <w:p>
      <w:pPr>
        <w:pStyle w:val="1028"/>
        <w:ind w:left="0" w:right="5945"/>
        <w:spacing w:before="140" w:line="254" w:lineRule="auto"/>
        <w:rPr>
          <w:rFonts w:hint="eastAsia" w:ascii="宋体" w:hAnsi="宋体" w:cs="宋体"/>
          <w:b/>
          <w:bCs/>
          <w:spacing w:val="-24"/>
          <w:sz w:val="43"/>
          <w:szCs w:val="43"/>
        </w:rPr>
      </w:pPr>
      <w:r>
        <w:rPr>
          <w:rFonts w:hint="eastAsia" w:ascii="宋体" w:hAnsi="宋体" w:cs="宋体"/>
          <w:b/>
          <w:bCs/>
          <w:spacing w:val="-24"/>
          <w:sz w:val="43"/>
          <w:szCs w:val="43"/>
        </w:rPr>
        <w:t xml:space="preserve">         采购</w:t>
      </w:r>
      <w:r>
        <w:rPr>
          <w:rFonts w:hint="eastAsia" w:ascii="宋体" w:hAnsi="宋体" w:cs="宋体"/>
          <w:b/>
          <w:bCs/>
          <w:spacing w:val="-24"/>
          <w:sz w:val="43"/>
          <w:szCs w:val="43"/>
        </w:rPr>
        <w:t xml:space="preserve">人：</w:t>
      </w:r>
      <w:r>
        <w:rPr>
          <w:rFonts w:ascii="宋体" w:hAnsi="宋体" w:cs="宋体"/>
          <w:sz w:val="43"/>
          <w:szCs w:val="43"/>
        </w:rPr>
      </w:r>
      <w:r/>
    </w:p>
    <w:p>
      <w:pPr>
        <w:ind w:left="0" w:right="5945"/>
        <w:spacing w:before="140" w:line="254" w:lineRule="auto"/>
        <w:rPr>
          <w:rFonts w:ascii="宋体" w:hAnsi="宋体" w:cs="宋体"/>
          <w:sz w:val="43"/>
          <w:szCs w:val="43"/>
        </w:rPr>
      </w:pPr>
      <w:r>
        <w:rPr>
          <w:rFonts w:hint="eastAsia" w:ascii="宋体" w:hAnsi="宋体" w:cs="宋体"/>
          <w:b/>
          <w:bCs/>
          <w:spacing w:val="-24"/>
          <w:sz w:val="43"/>
          <w:szCs w:val="43"/>
        </w:rPr>
        <w:t xml:space="preserve">         </w:t>
      </w:r>
      <w:r>
        <w:rPr>
          <w:rFonts w:hint="eastAsia" w:ascii="宋体" w:hAnsi="宋体" w:cs="宋体"/>
          <w:b/>
          <w:bCs/>
          <w:spacing w:val="-35"/>
          <w:sz w:val="43"/>
          <w:szCs w:val="43"/>
        </w:rPr>
        <w:t xml:space="preserve">中标人：</w:t>
      </w:r>
      <w:r/>
    </w:p>
    <w:p>
      <w:pPr>
        <w:pStyle w:val="1028"/>
        <w:ind w:firstLine="863"/>
        <w:spacing w:line="254" w:lineRule="auto"/>
        <w:rPr>
          <w:rFonts w:ascii="宋体" w:hAnsi="宋体" w:cs="宋体"/>
          <w:sz w:val="43"/>
          <w:szCs w:val="43"/>
        </w:rPr>
        <w:sectPr>
          <w:footerReference w:type="default" r:id="rId10"/>
          <w:footnotePr/>
          <w:endnotePr/>
          <w:type w:val="nextPage"/>
          <w:pgSz w:w="11906" w:h="16839" w:orient="portrait"/>
          <w:pgMar w:top="1134" w:right="1133" w:bottom="1197" w:left="1418" w:header="862" w:footer="982" w:gutter="0"/>
          <w:cols w:num="1" w:sep="0" w:space="1701" w:equalWidth="1"/>
          <w:docGrid w:linePitch="360"/>
        </w:sectPr>
      </w:pPr>
      <w:r>
        <w:rPr>
          <w:rFonts w:ascii="宋体" w:hAnsi="宋体" w:cs="宋体"/>
          <w:sz w:val="43"/>
          <w:szCs w:val="43"/>
        </w:rPr>
      </w:r>
      <w:r/>
    </w:p>
    <w:p>
      <w:pPr>
        <w:pStyle w:val="1028"/>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以下为成交后签订本项目合同的通用条款，成交供应商不得提出实质性的修改，关于专用条款将由采购人与成交供应商结合本项目具体情况协商后签订。</w:t>
      </w:r>
      <w:r>
        <w:rPr>
          <w:rFonts w:hint="eastAsia" w:ascii="宋体" w:hAnsi="宋体" w:cs="宋体"/>
          <w:color w:val="000000"/>
          <w:sz w:val="24"/>
          <w:szCs w:val="24"/>
          <w:highlight w:val="none"/>
        </w:rPr>
      </w:r>
      <w:r/>
    </w:p>
    <w:p>
      <w:pPr>
        <w:pStyle w:val="1028"/>
        <w:jc w:val="left"/>
        <w:spacing w:line="56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28"/>
        <w:jc w:val="center"/>
        <w:spacing w:line="560" w:lineRule="exact"/>
        <w:rPr>
          <w:rFonts w:hint="eastAsia" w:ascii="宋体" w:hAnsi="宋体" w:cs="宋体"/>
          <w:bCs/>
          <w:color w:val="000000"/>
          <w:sz w:val="24"/>
          <w:highlight w:val="none"/>
        </w:rPr>
      </w:pPr>
      <w:r>
        <w:rPr>
          <w:rFonts w:hint="eastAsia" w:ascii="宋体" w:hAnsi="宋体" w:cs="宋体"/>
          <w:b/>
          <w:color w:val="000000"/>
          <w:sz w:val="32"/>
          <w:szCs w:val="32"/>
          <w:highlight w:val="none"/>
        </w:rPr>
        <w:t xml:space="preserve">政府采购合同</w:t>
      </w:r>
      <w:r>
        <w:rPr>
          <w:rFonts w:hint="eastAsia" w:ascii="宋体" w:hAnsi="宋体" w:cs="宋体"/>
          <w:bCs/>
          <w:color w:val="000000"/>
          <w:sz w:val="24"/>
          <w:highlight w:val="none"/>
        </w:rPr>
      </w:r>
      <w:r/>
    </w:p>
    <w:p>
      <w:pPr>
        <w:pStyle w:val="1051"/>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rPr>
      </w:r>
      <w:r/>
    </w:p>
    <w:p>
      <w:pPr>
        <w:pStyle w:val="1051"/>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rPr>
      </w:r>
      <w:r/>
    </w:p>
    <w:p>
      <w:pPr>
        <w:pStyle w:val="1051"/>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【项目编号】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的结果，签订本合同。</w:t>
      </w:r>
      <w:r>
        <w:rPr>
          <w:rFonts w:hint="eastAsia" w:ascii="宋体" w:hAnsi="宋体" w:eastAsia="宋体" w:cs="宋体"/>
          <w:color w:val="000000"/>
          <w:sz w:val="24"/>
          <w:szCs w:val="24"/>
          <w:highlight w:val="none"/>
        </w:rPr>
      </w:r>
      <w:r/>
    </w:p>
    <w:p>
      <w:pPr>
        <w:pStyle w:val="1051"/>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一、采购标的</w:t>
      </w:r>
      <w:r>
        <w:rPr>
          <w:rFonts w:hint="eastAsia" w:ascii="宋体" w:hAnsi="宋体" w:eastAsia="宋体" w:cs="宋体"/>
          <w:b/>
          <w:color w:val="000000"/>
          <w:sz w:val="24"/>
          <w:szCs w:val="24"/>
          <w:highlight w:val="none"/>
        </w:rPr>
      </w:r>
      <w:r/>
    </w:p>
    <w:p>
      <w:pPr>
        <w:pStyle w:val="1051"/>
        <w:ind w:firstLine="480"/>
        <w:jc w:val="left"/>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1.1 服务内容：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51"/>
        <w:ind w:firstLine="480"/>
        <w:jc w:val="left"/>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 服务期限：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51"/>
        <w:ind w:firstLine="480"/>
        <w:jc w:val="left"/>
        <w:spacing w:line="56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1.3 补充条款：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1051"/>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1051"/>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本合同金额为人民币（大写）：_________________元整（¥__________）。</w:t>
      </w:r>
      <w:r>
        <w:rPr>
          <w:rFonts w:hint="eastAsia" w:ascii="宋体" w:hAnsi="宋体" w:eastAsia="宋体" w:cs="宋体"/>
          <w:color w:val="000000"/>
          <w:sz w:val="24"/>
          <w:szCs w:val="24"/>
          <w:highlight w:val="none"/>
        </w:rPr>
      </w:r>
      <w:r/>
    </w:p>
    <w:p>
      <w:pPr>
        <w:pStyle w:val="1051"/>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color w:val="000000"/>
          <w:sz w:val="24"/>
          <w:szCs w:val="24"/>
          <w:highlight w:val="none"/>
        </w:rPr>
      </w:r>
      <w:r/>
    </w:p>
    <w:p>
      <w:pPr>
        <w:pStyle w:val="1032"/>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乙方应按</w:t>
      </w:r>
      <w:r>
        <w:rPr>
          <w:rFonts w:hint="eastAsia"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文件规定的时间向甲方提供有关技术资料。</w:t>
      </w:r>
      <w:r>
        <w:rPr>
          <w:rFonts w:hint="eastAsia" w:ascii="宋体" w:hAnsi="宋体" w:eastAsia="宋体" w:cs="宋体"/>
          <w:color w:val="000000"/>
          <w:sz w:val="24"/>
          <w:szCs w:val="24"/>
          <w:highlight w:val="none"/>
        </w:rPr>
      </w:r>
      <w:r/>
    </w:p>
    <w:p>
      <w:pPr>
        <w:pStyle w:val="1032"/>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乙方应保证甲方在使用、接受本合同中服务时不受第三方提出侵犯其专利权、版权、商标权和工业设计权等知识产权的起诉。一旦出现侵权，由乙方负全部责任。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1032"/>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五、履约保证金</w:t>
      </w:r>
      <w:r>
        <w:rPr>
          <w:rFonts w:hint="eastAsia" w:ascii="宋体" w:hAnsi="宋体" w:eastAsia="宋体" w:cs="宋体"/>
          <w:b/>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本项目不收取履约保证金。</w:t>
      </w:r>
      <w:r>
        <w:rPr>
          <w:rFonts w:hint="eastAsia" w:ascii="宋体" w:hAnsi="宋体" w:eastAsia="宋体" w:cs="宋体"/>
          <w:color w:val="000000"/>
          <w:sz w:val="24"/>
          <w:szCs w:val="24"/>
          <w:highlight w:val="none"/>
        </w:rPr>
      </w:r>
      <w:r/>
    </w:p>
    <w:p>
      <w:pPr>
        <w:pStyle w:val="1032"/>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六、转包或分包</w:t>
      </w:r>
      <w:r>
        <w:rPr>
          <w:rFonts w:hint="eastAsia" w:ascii="宋体" w:hAnsi="宋体" w:eastAsia="宋体" w:cs="宋体"/>
          <w:b/>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本合同范围内服务，应由乙方直接供应，不得转让他人供应；</w:t>
      </w:r>
      <w:r>
        <w:rPr>
          <w:rFonts w:hint="eastAsia" w:ascii="宋体" w:hAnsi="宋体" w:eastAsia="宋体" w:cs="宋体"/>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除非得到甲方的书面同意，乙方不得部分分包给他人供应。</w:t>
      </w:r>
      <w:r>
        <w:rPr>
          <w:rFonts w:hint="eastAsia" w:ascii="宋体" w:hAnsi="宋体" w:eastAsia="宋体" w:cs="宋体"/>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 如有转让和未经甲方同意的分包行为，甲方有权给予终止合同。</w:t>
      </w:r>
      <w:r>
        <w:rPr>
          <w:rFonts w:hint="eastAsia" w:ascii="宋体" w:hAnsi="宋体" w:eastAsia="宋体" w:cs="宋体"/>
          <w:color w:val="000000"/>
          <w:sz w:val="24"/>
          <w:szCs w:val="24"/>
          <w:highlight w:val="none"/>
        </w:rPr>
      </w:r>
      <w:r/>
    </w:p>
    <w:p>
      <w:pPr>
        <w:pStyle w:val="1032"/>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七、服务期</w:t>
      </w:r>
      <w:r>
        <w:rPr>
          <w:rFonts w:hint="eastAsia" w:ascii="宋体" w:hAnsi="宋体" w:eastAsia="宋体" w:cs="宋体"/>
          <w:b/>
          <w:color w:val="000000"/>
          <w:sz w:val="24"/>
          <w:szCs w:val="24"/>
          <w:highlight w:val="none"/>
        </w:rPr>
      </w:r>
      <w:r/>
    </w:p>
    <w:p>
      <w:pPr>
        <w:pStyle w:val="1028"/>
        <w:ind w:firstLine="480"/>
        <w:jc w:val="left"/>
        <w:spacing w:line="500" w:lineRule="exact"/>
        <w:rPr>
          <w:rFonts w:hint="eastAsia" w:ascii="宋体" w:hAnsi="宋体" w:eastAsia="宋体" w:cs="宋体"/>
          <w:color w:val="000000"/>
          <w:sz w:val="24"/>
          <w:highlight w:val="yellow"/>
          <w:u w:val="single"/>
        </w:rPr>
      </w:pPr>
      <w:r>
        <w:rPr>
          <w:rFonts w:hint="eastAsia" w:ascii="宋体" w:hAnsi="宋体" w:eastAsia="宋体" w:cs="宋体"/>
          <w:color w:val="000000"/>
          <w:sz w:val="24"/>
          <w:highlight w:val="yellow"/>
        </w:rPr>
        <w:t xml:space="preserve">7.1 服务期：</w:t>
      </w:r>
      <w:r>
        <w:rPr>
          <w:rFonts w:ascii="SimSun" w:hAnsi="SimSun" w:eastAsia="SimSun" w:cs="SimSun"/>
          <w:b/>
          <w:color w:val="000000"/>
          <w:sz w:val="24"/>
        </w:rPr>
        <w:t xml:space="preserve">自合同签订之日起至2027年6月底前完成全部项目工作内容。</w:t>
      </w:r>
      <w:r>
        <w:rPr>
          <w:rFonts w:hint="eastAsia" w:ascii="宋体" w:hAnsi="宋体" w:eastAsia="宋体" w:cs="宋体"/>
          <w:color w:val="000000"/>
          <w:sz w:val="24"/>
          <w:highlight w:val="yellow"/>
          <w:u w:val="single"/>
        </w:rPr>
      </w:r>
      <w:r/>
    </w:p>
    <w:p>
      <w:pPr>
        <w:pStyle w:val="1032"/>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八、合同款支付</w:t>
      </w:r>
      <w:r>
        <w:rPr>
          <w:rFonts w:hint="eastAsia" w:ascii="宋体" w:hAnsi="宋体" w:eastAsia="宋体" w:cs="宋体"/>
          <w:b/>
          <w:color w:val="000000"/>
          <w:sz w:val="24"/>
          <w:szCs w:val="24"/>
          <w:highlight w:val="none"/>
        </w:rPr>
      </w:r>
      <w:r/>
    </w:p>
    <w:p>
      <w:pPr>
        <w:pStyle w:val="1032"/>
        <w:ind w:firstLine="480"/>
        <w:jc w:val="left"/>
        <w:spacing w:line="560" w:lineRule="exact"/>
        <w:rPr>
          <w:rFonts w:hint="eastAsia" w:ascii="宋体" w:hAnsi="宋体" w:eastAsia="宋体" w:cs="宋体"/>
          <w:color w:val="ff0000"/>
          <w:sz w:val="24"/>
          <w:szCs w:val="24"/>
          <w:highlight w:val="none"/>
          <w:u w:val="single"/>
        </w:rPr>
      </w:pPr>
      <w:r>
        <w:rPr>
          <w:rFonts w:hint="eastAsia" w:ascii="宋体" w:hAnsi="宋体" w:eastAsia="宋体" w:cs="宋体"/>
          <w:color w:val="ff0000"/>
          <w:sz w:val="24"/>
          <w:szCs w:val="24"/>
          <w:highlight w:val="yellow"/>
        </w:rPr>
        <w:t xml:space="preserve">8.1 付款方式：</w:t>
      </w:r>
      <w:r>
        <w:rPr>
          <w:rFonts w:hint="eastAsia" w:ascii="宋体" w:hAnsi="宋体" w:eastAsia="宋体" w:cs="宋体"/>
          <w:color w:val="ff0000"/>
          <w:sz w:val="24"/>
          <w:szCs w:val="24"/>
          <w:highlight w:val="yellow"/>
          <w:u w:val="single"/>
        </w:rPr>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1.第一笔支付时间</w:t>
      </w:r>
      <w:r>
        <w:rPr>
          <w:rFonts w:ascii="SimSun" w:hAnsi="SimSun" w:eastAsia="SimSun" w:cs="SimSun"/>
          <w:b/>
          <w:color w:val="000000"/>
          <w:sz w:val="24"/>
        </w:rPr>
        <w:t xml:space="preserve">：</w:t>
      </w:r>
      <w:r>
        <w:rPr>
          <w:rFonts w:ascii="Arial" w:hAnsi="Arial" w:eastAsia="Arial" w:cs="Arial"/>
          <w:b/>
          <w:color w:val="000000"/>
          <w:sz w:val="24"/>
        </w:rPr>
        <w:t xml:space="preserve">合同</w:t>
      </w:r>
      <w:r>
        <w:rPr>
          <w:rFonts w:ascii="SimSun" w:hAnsi="SimSun" w:eastAsia="SimSun" w:cs="SimSun"/>
          <w:b/>
          <w:color w:val="000000"/>
          <w:sz w:val="24"/>
        </w:rPr>
        <w:t xml:space="preserve">签订</w:t>
      </w:r>
      <w:r>
        <w:rPr>
          <w:rFonts w:ascii="Arial" w:hAnsi="Arial" w:eastAsia="Arial" w:cs="Arial"/>
          <w:b/>
          <w:color w:val="000000"/>
          <w:sz w:val="24"/>
        </w:rPr>
        <w:t xml:space="preserve">并完成摸底调查工作后，甲方收到发票后10个工作日内，支付比例</w:t>
      </w:r>
      <w:r>
        <w:rPr>
          <w:rFonts w:ascii="SimSun" w:hAnsi="SimSun" w:eastAsia="SimSun" w:cs="SimSun"/>
          <w:b/>
          <w:color w:val="000000"/>
          <w:sz w:val="24"/>
        </w:rPr>
        <w:t xml:space="preserve">：</w:t>
      </w:r>
      <w:r>
        <w:rPr>
          <w:rFonts w:ascii="Arial" w:hAnsi="Arial" w:eastAsia="Arial" w:cs="Arial"/>
          <w:b/>
          <w:color w:val="000000"/>
          <w:sz w:val="24"/>
        </w:rPr>
        <w:t xml:space="preserve">合同金额的30%</w:t>
      </w:r>
      <w:r>
        <w:rPr>
          <w:rFonts w:ascii="SimSun" w:hAnsi="SimSun" w:eastAsia="SimSun" w:cs="SimSun"/>
          <w:b/>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2.第</w:t>
      </w:r>
      <w:r>
        <w:rPr>
          <w:rFonts w:ascii="SimSun" w:hAnsi="SimSun" w:eastAsia="SimSun" w:cs="SimSun"/>
          <w:b/>
          <w:color w:val="000000"/>
          <w:sz w:val="24"/>
        </w:rPr>
        <w:t xml:space="preserve">二</w:t>
      </w:r>
      <w:r>
        <w:rPr>
          <w:rFonts w:ascii="Arial" w:hAnsi="Arial" w:eastAsia="Arial" w:cs="Arial"/>
          <w:b/>
          <w:color w:val="000000"/>
          <w:sz w:val="24"/>
        </w:rPr>
        <w:t xml:space="preserve">笔支付时间</w:t>
      </w:r>
      <w:r>
        <w:rPr>
          <w:rFonts w:ascii="SimSun" w:hAnsi="SimSun" w:eastAsia="SimSun" w:cs="SimSun"/>
          <w:b/>
          <w:color w:val="000000"/>
          <w:sz w:val="24"/>
        </w:rPr>
        <w:t xml:space="preserve">：</w:t>
      </w:r>
      <w:r>
        <w:rPr>
          <w:rFonts w:ascii="Arial" w:hAnsi="Arial" w:eastAsia="Arial" w:cs="Arial"/>
          <w:b/>
          <w:color w:val="000000"/>
          <w:sz w:val="24"/>
        </w:rPr>
        <w:t xml:space="preserve">该项目</w:t>
      </w:r>
      <w:r>
        <w:rPr>
          <w:rFonts w:ascii="SimSun" w:hAnsi="SimSun" w:eastAsia="SimSun" w:cs="SimSun"/>
          <w:b/>
          <w:color w:val="000000"/>
          <w:sz w:val="24"/>
        </w:rPr>
        <w:t xml:space="preserve">延包</w:t>
      </w:r>
      <w:r>
        <w:rPr>
          <w:rFonts w:ascii="Arial" w:hAnsi="Arial" w:eastAsia="Arial" w:cs="Arial"/>
          <w:b/>
          <w:color w:val="000000"/>
          <w:sz w:val="24"/>
        </w:rPr>
        <w:t xml:space="preserve">合同网签率达95%以上后，甲方收到发票后10个工作日内，支付比例</w:t>
      </w:r>
      <w:r>
        <w:rPr>
          <w:rFonts w:ascii="SimSun" w:hAnsi="SimSun" w:eastAsia="SimSun" w:cs="SimSun"/>
          <w:b/>
          <w:color w:val="000000"/>
          <w:sz w:val="24"/>
        </w:rPr>
        <w:t xml:space="preserve">：</w:t>
      </w:r>
      <w:r>
        <w:rPr>
          <w:rFonts w:ascii="Arial" w:hAnsi="Arial" w:eastAsia="Arial" w:cs="Arial"/>
          <w:b/>
          <w:color w:val="000000"/>
          <w:sz w:val="24"/>
        </w:rPr>
        <w:t xml:space="preserve">合同金额的30%</w:t>
      </w:r>
      <w:r>
        <w:rPr>
          <w:rFonts w:ascii="SimSun" w:hAnsi="SimSun" w:eastAsia="SimSun" w:cs="SimSun"/>
          <w:b/>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3.第</w:t>
      </w:r>
      <w:r>
        <w:rPr>
          <w:rFonts w:ascii="SimSun" w:hAnsi="SimSun" w:eastAsia="SimSun" w:cs="SimSun"/>
          <w:b/>
          <w:color w:val="000000"/>
          <w:sz w:val="24"/>
        </w:rPr>
        <w:t xml:space="preserve">三</w:t>
      </w:r>
      <w:r>
        <w:rPr>
          <w:rFonts w:ascii="Arial" w:hAnsi="Arial" w:eastAsia="Arial" w:cs="Arial"/>
          <w:b/>
          <w:color w:val="000000"/>
          <w:sz w:val="24"/>
        </w:rPr>
        <w:t xml:space="preserve">笔支付时间</w:t>
      </w:r>
      <w:r>
        <w:rPr>
          <w:rFonts w:ascii="SimSun" w:hAnsi="SimSun" w:eastAsia="SimSun" w:cs="SimSun"/>
          <w:b/>
          <w:color w:val="000000"/>
          <w:sz w:val="24"/>
        </w:rPr>
        <w:t xml:space="preserve">：</w:t>
      </w:r>
      <w:r>
        <w:rPr>
          <w:rFonts w:ascii="Arial" w:hAnsi="Arial" w:eastAsia="Arial" w:cs="Arial"/>
          <w:b/>
          <w:color w:val="000000"/>
          <w:sz w:val="24"/>
        </w:rPr>
        <w:t xml:space="preserve">项目验收通过</w:t>
      </w:r>
      <w:r>
        <w:rPr>
          <w:rFonts w:ascii="SimSun" w:hAnsi="SimSun" w:eastAsia="SimSun" w:cs="SimSun"/>
          <w:b/>
          <w:color w:val="000000"/>
          <w:sz w:val="24"/>
        </w:rPr>
        <w:t xml:space="preserve">（服务结束并经验收合格）</w:t>
      </w:r>
      <w:r>
        <w:rPr>
          <w:rFonts w:ascii="Arial" w:hAnsi="Arial" w:eastAsia="Arial" w:cs="Arial"/>
          <w:b/>
          <w:color w:val="000000"/>
          <w:sz w:val="24"/>
        </w:rPr>
        <w:t xml:space="preserve">后，甲方收到发票后10个工作日内，支付比例</w:t>
      </w:r>
      <w:r>
        <w:rPr>
          <w:rFonts w:ascii="SimSun" w:hAnsi="SimSun" w:eastAsia="SimSun" w:cs="SimSun"/>
          <w:b/>
          <w:color w:val="000000"/>
          <w:sz w:val="24"/>
        </w:rPr>
        <w:t xml:space="preserve">：</w:t>
      </w:r>
      <w:r>
        <w:rPr>
          <w:rFonts w:ascii="Arial" w:hAnsi="Arial" w:eastAsia="Arial" w:cs="Arial"/>
          <w:b/>
          <w:color w:val="000000"/>
          <w:sz w:val="24"/>
        </w:rPr>
        <w:t xml:space="preserve">合同金额的30%</w:t>
      </w:r>
      <w:r>
        <w:rPr>
          <w:rFonts w:ascii="SimSun" w:hAnsi="SimSun" w:eastAsia="SimSun" w:cs="SimSun"/>
          <w:b/>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4.第</w:t>
      </w:r>
      <w:r>
        <w:rPr>
          <w:rFonts w:ascii="SimSun" w:hAnsi="SimSun" w:eastAsia="SimSun" w:cs="SimSun"/>
          <w:b/>
          <w:color w:val="000000"/>
          <w:sz w:val="24"/>
        </w:rPr>
        <w:t xml:space="preserve">四</w:t>
      </w:r>
      <w:r>
        <w:rPr>
          <w:rFonts w:ascii="Arial" w:hAnsi="Arial" w:eastAsia="Arial" w:cs="Arial"/>
          <w:b/>
          <w:color w:val="000000"/>
          <w:sz w:val="24"/>
        </w:rPr>
        <w:t xml:space="preserve">笔支付时间</w:t>
      </w:r>
      <w:r>
        <w:rPr>
          <w:rFonts w:ascii="SimSun" w:hAnsi="SimSun" w:eastAsia="SimSun" w:cs="SimSun"/>
          <w:b/>
          <w:color w:val="000000"/>
          <w:sz w:val="24"/>
        </w:rPr>
        <w:t xml:space="preserve">：</w:t>
      </w:r>
      <w:r>
        <w:rPr>
          <w:rFonts w:ascii="Arial" w:hAnsi="Arial" w:eastAsia="Arial" w:cs="Arial"/>
          <w:b/>
          <w:color w:val="000000"/>
          <w:sz w:val="24"/>
        </w:rPr>
        <w:t xml:space="preserve">项目验收通过</w:t>
      </w:r>
      <w:r>
        <w:rPr>
          <w:rFonts w:ascii="SimSun" w:hAnsi="SimSun" w:eastAsia="SimSun" w:cs="SimSun"/>
          <w:b/>
          <w:color w:val="000000"/>
          <w:sz w:val="24"/>
        </w:rPr>
        <w:t xml:space="preserve">（服务结束并经验收合格）</w:t>
      </w:r>
      <w:r>
        <w:rPr>
          <w:rFonts w:ascii="Arial" w:hAnsi="Arial" w:eastAsia="Arial" w:cs="Arial"/>
          <w:b/>
          <w:color w:val="000000"/>
          <w:sz w:val="24"/>
        </w:rPr>
        <w:t xml:space="preserve">一年后，甲方收到发票后10个工作日内，支付比例</w:t>
      </w:r>
      <w:r>
        <w:rPr>
          <w:rFonts w:ascii="SimSun" w:hAnsi="SimSun" w:eastAsia="SimSun" w:cs="SimSun"/>
          <w:b/>
          <w:color w:val="000000"/>
          <w:sz w:val="24"/>
        </w:rPr>
        <w:t xml:space="preserve">：</w:t>
      </w:r>
      <w:r>
        <w:rPr>
          <w:rFonts w:ascii="Arial" w:hAnsi="Arial" w:eastAsia="Arial" w:cs="Arial"/>
          <w:b/>
          <w:color w:val="000000"/>
          <w:sz w:val="24"/>
        </w:rPr>
        <w:t xml:space="preserve">合同金额的10%</w:t>
      </w:r>
      <w:r>
        <w:rPr>
          <w:rFonts w:ascii="SimSun" w:hAnsi="SimSun" w:eastAsia="SimSun" w:cs="SimSun"/>
          <w:b/>
          <w:color w:val="000000"/>
          <w:sz w:val="24"/>
        </w:rPr>
        <w:t xml:space="preserve">。</w:t>
      </w:r>
      <w:r>
        <w:rPr>
          <w:sz w:val="21"/>
        </w:rPr>
      </w:r>
      <w:r/>
    </w:p>
    <w:p>
      <w:pPr>
        <w:pStyle w:val="1032"/>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九、税费</w:t>
      </w:r>
      <w:r>
        <w:rPr>
          <w:rFonts w:hint="eastAsia" w:ascii="宋体" w:hAnsi="宋体" w:eastAsia="宋体" w:cs="宋体"/>
          <w:b/>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本合同执行中相关的一切税费均由乙方负担。</w:t>
      </w:r>
      <w:r>
        <w:rPr>
          <w:rFonts w:hint="eastAsia" w:ascii="宋体" w:hAnsi="宋体" w:eastAsia="宋体" w:cs="宋体"/>
          <w:color w:val="000000"/>
          <w:sz w:val="24"/>
          <w:szCs w:val="24"/>
          <w:highlight w:val="none"/>
        </w:rPr>
      </w:r>
      <w:r/>
    </w:p>
    <w:p>
      <w:pPr>
        <w:pStyle w:val="1032"/>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十、质量保证</w:t>
      </w:r>
      <w:r>
        <w:rPr>
          <w:rFonts w:hint="eastAsia" w:ascii="宋体" w:hAnsi="宋体" w:eastAsia="宋体" w:cs="宋体"/>
          <w:b/>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乙方应按</w:t>
      </w:r>
      <w:r>
        <w:rPr>
          <w:rFonts w:hint="eastAsia" w:hAnsi="宋体" w:eastAsia="宋体" w:cs="宋体"/>
          <w:b w:val="0"/>
          <w:bCs w:val="0"/>
          <w:color w:val="000000"/>
          <w:sz w:val="24"/>
          <w:highlight w:val="none"/>
          <w:lang w:val="en-US" w:eastAsia="zh-CN"/>
        </w:rPr>
        <w:t xml:space="preserve">招标</w:t>
      </w:r>
      <w:r>
        <w:rPr>
          <w:rFonts w:hint="eastAsia" w:ascii="宋体" w:hAnsi="宋体" w:eastAsia="宋体" w:cs="宋体"/>
          <w:color w:val="000000"/>
          <w:sz w:val="24"/>
          <w:szCs w:val="24"/>
          <w:highlight w:val="none"/>
        </w:rPr>
        <w:t xml:space="preserve">文件规定的技术要求、质量标准向甲方提供服务。</w:t>
      </w:r>
      <w:r>
        <w:rPr>
          <w:rFonts w:hint="eastAsia" w:ascii="宋体" w:hAnsi="宋体" w:eastAsia="宋体" w:cs="宋体"/>
          <w:color w:val="000000"/>
          <w:sz w:val="24"/>
          <w:szCs w:val="24"/>
          <w:highlight w:val="none"/>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一</w:t>
      </w:r>
      <w:r>
        <w:rPr>
          <w:rFonts w:hint="eastAsia" w:ascii="宋体" w:hAnsi="宋体" w:eastAsia="宋体" w:cs="宋体"/>
          <w:color w:val="000000"/>
          <w:sz w:val="24"/>
          <w:szCs w:val="24"/>
        </w:rPr>
        <w:t xml:space="preserve">、质量保证及售后服务</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 乙方应按</w:t>
      </w:r>
      <w:r>
        <w:rPr>
          <w:rFonts w:hint="eastAsia" w:ascii="宋体" w:hAnsi="宋体" w:eastAsia="宋体" w:cs="宋体"/>
          <w:b w:val="0"/>
          <w:bCs w:val="0"/>
          <w:color w:val="000000"/>
          <w:sz w:val="24"/>
          <w:highlight w:val="none"/>
          <w:lang w:val="en-US" w:eastAsia="zh-CN"/>
        </w:rPr>
        <w:t xml:space="preserve">招标</w:t>
      </w:r>
      <w:r>
        <w:rPr>
          <w:rFonts w:hint="eastAsia" w:ascii="宋体" w:hAnsi="宋体" w:eastAsia="宋体" w:cs="宋体"/>
          <w:color w:val="000000"/>
          <w:sz w:val="24"/>
          <w:szCs w:val="24"/>
        </w:rPr>
        <w:t xml:space="preserve">文件规定和</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szCs w:val="24"/>
        </w:rPr>
        <w:t xml:space="preserve">文件承诺的技术要求、质量标准向甲方提供服务。</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.2 乙方提供的服务在服务期内因其本身出现质量问题，根据实际情况，经双方协商，可按以下办法处理：</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（1）更换：由乙方承担所产生的全部费用。</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（2）合同终止处理：合同终止，乙方退还甲方支付的合同款，同时承担由此产生的全部费用，甲方不承担任何产生</w:t>
      </w:r>
      <w:r>
        <w:rPr>
          <w:rFonts w:hint="eastAsia" w:ascii="宋体" w:hAnsi="宋体" w:eastAsia="宋体" w:cs="宋体"/>
          <w:color w:val="000000"/>
          <w:sz w:val="24"/>
          <w:szCs w:val="24"/>
          <w:lang w:eastAsia="zh-CN"/>
        </w:rPr>
        <w:t xml:space="preserve">的费用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.3 如在使用过程中发生质量问题，乙方在接到甲方通知后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小时内到达甲方现场。</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.4 在服务期内，乙方应对产品或服务出现的质量及安全问题负责处理解决并承担一切费用。</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十</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、项目验收</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 甲方依法组织履约验收工作。</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.3 对于实际使用人和甲方分离的项目，甲方邀请实际使用人参与验收。</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.4 如有必要，甲方邀请参加本项目的其他供应商或第三方专业机构及专家参与验收，相关意见将作为验收书的参考资料。</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.5 甲方成立验收小组，按照采购合同的约定对乙方的履约情况进行验收。验收时间、验收标准见</w:t>
      </w:r>
      <w:r>
        <w:rPr>
          <w:rFonts w:hint="eastAsia" w:ascii="宋体" w:hAnsi="宋体" w:eastAsia="宋体" w:cs="宋体"/>
          <w:b w:val="0"/>
          <w:bCs w:val="0"/>
          <w:color w:val="000000"/>
          <w:sz w:val="24"/>
          <w:highlight w:val="none"/>
          <w:lang w:val="en-US" w:eastAsia="zh-CN"/>
        </w:rPr>
        <w:t xml:space="preserve">招标</w:t>
      </w:r>
      <w:r>
        <w:rPr>
          <w:rFonts w:hint="eastAsia" w:ascii="宋体" w:hAnsi="宋体" w:eastAsia="宋体" w:cs="宋体"/>
          <w:color w:val="000000"/>
          <w:sz w:val="24"/>
          <w:szCs w:val="24"/>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szCs w:val="22"/>
        </w:rPr>
        <w:t xml:space="preserve">中华人民共和国民法典</w:t>
      </w:r>
      <w:r>
        <w:rPr>
          <w:rFonts w:hint="eastAsia" w:ascii="宋体" w:hAnsi="宋体" w:eastAsia="宋体" w:cs="宋体"/>
          <w:color w:val="000000"/>
          <w:sz w:val="24"/>
          <w:szCs w:val="24"/>
        </w:rPr>
        <w:t xml:space="preserve">》。乙方在履约过程中有政府采购法律法规规定的违法违规情形的，甲方将及时报告本级财政部门。</w:t>
      </w:r>
      <w:r>
        <w:rPr>
          <w:rFonts w:hint="eastAsia" w:ascii="宋体" w:hAnsi="宋体" w:eastAsia="宋体" w:cs="宋体"/>
          <w:color w:val="000000"/>
          <w:sz w:val="24"/>
          <w:szCs w:val="24"/>
        </w:rPr>
      </w:r>
      <w:r/>
    </w:p>
    <w:p>
      <w:pPr>
        <w:pStyle w:val="1032"/>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、合同内容的交付</w:t>
      </w:r>
      <w:r>
        <w:rPr>
          <w:rFonts w:hint="eastAsia" w:ascii="宋体" w:hAnsi="宋体" w:eastAsia="宋体" w:cs="宋体"/>
          <w:b/>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eastAsia="zh-CN"/>
        </w:rPr>
        <w:t xml:space="preserve"> 乙方</w:t>
      </w:r>
      <w:r>
        <w:rPr>
          <w:rFonts w:hint="eastAsia" w:ascii="宋体" w:hAnsi="宋体" w:eastAsia="宋体" w:cs="宋体"/>
          <w:color w:val="000000"/>
          <w:sz w:val="24"/>
          <w:szCs w:val="24"/>
          <w:highlight w:val="none"/>
        </w:rPr>
        <w:t xml:space="preserve">按时提交</w:t>
      </w:r>
      <w:r>
        <w:rPr>
          <w:rFonts w:hint="eastAsia" w:ascii="宋体" w:hAnsi="宋体" w:eastAsia="宋体" w:cs="宋体"/>
          <w:color w:val="000000"/>
          <w:sz w:val="24"/>
          <w:szCs w:val="24"/>
          <w:highlight w:val="none"/>
          <w:lang w:val="en-US" w:eastAsia="zh-CN"/>
        </w:rPr>
        <w:t xml:space="preserve">成果</w:t>
      </w:r>
      <w:r>
        <w:rPr>
          <w:rFonts w:hint="eastAsia" w:ascii="宋体" w:hAnsi="宋体" w:eastAsia="宋体" w:cs="宋体"/>
          <w:color w:val="000000"/>
          <w:sz w:val="24"/>
          <w:szCs w:val="24"/>
          <w:highlight w:val="none"/>
        </w:rPr>
        <w:t xml:space="preserve">报告给甲方。</w:t>
      </w:r>
      <w:r>
        <w:rPr>
          <w:rFonts w:hint="eastAsia" w:ascii="宋体" w:hAnsi="宋体" w:eastAsia="宋体" w:cs="宋体"/>
          <w:color w:val="000000"/>
          <w:sz w:val="24"/>
          <w:szCs w:val="24"/>
          <w:highlight w:val="none"/>
        </w:rPr>
      </w:r>
      <w:r/>
    </w:p>
    <w:p>
      <w:pPr>
        <w:pStyle w:val="1032"/>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、违约责任</w:t>
      </w:r>
      <w:r>
        <w:rPr>
          <w:rFonts w:hint="eastAsia" w:ascii="宋体" w:hAnsi="宋体" w:eastAsia="宋体" w:cs="宋体"/>
          <w:b/>
          <w:color w:val="000000"/>
          <w:sz w:val="24"/>
          <w:szCs w:val="24"/>
          <w:highlight w:val="none"/>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甲方无正当理由拒收的，甲方向乙方偿付拒收标的总额</w:t>
      </w:r>
      <w:r>
        <w:rPr>
          <w:rFonts w:hint="eastAsia" w:ascii="宋体" w:hAnsi="宋体" w:eastAsia="宋体" w:cs="宋体"/>
          <w:color w:val="000000"/>
          <w:sz w:val="24"/>
          <w:szCs w:val="24"/>
          <w:u w:val="single"/>
        </w:rPr>
        <w:t xml:space="preserve"> 百分之五 </w:t>
      </w:r>
      <w:r>
        <w:rPr>
          <w:rFonts w:hint="eastAsia" w:ascii="宋体" w:hAnsi="宋体" w:eastAsia="宋体" w:cs="宋体"/>
          <w:color w:val="000000"/>
          <w:sz w:val="24"/>
          <w:szCs w:val="24"/>
        </w:rPr>
        <w:t xml:space="preserve">的违约金。</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14.2 甲方无故逾期验收和办理合同款支付手续的，甲方应按逾期付款总额每日</w:t>
      </w:r>
      <w:r>
        <w:rPr>
          <w:rFonts w:hint="eastAsia" w:ascii="宋体" w:hAnsi="宋体" w:eastAsia="宋体" w:cs="宋体"/>
          <w:color w:val="000000"/>
          <w:sz w:val="24"/>
          <w:szCs w:val="24"/>
          <w:u w:val="single"/>
        </w:rPr>
        <w:t xml:space="preserve"> 万分之五 </w:t>
      </w:r>
      <w:r>
        <w:rPr>
          <w:rFonts w:hint="eastAsia" w:ascii="宋体" w:hAnsi="宋体" w:eastAsia="宋体" w:cs="宋体"/>
          <w:color w:val="000000"/>
          <w:sz w:val="24"/>
          <w:szCs w:val="24"/>
        </w:rPr>
        <w:t xml:space="preserve">向乙方支付违约金。</w:t>
      </w:r>
      <w:r>
        <w:rPr>
          <w:rFonts w:hint="eastAsia" w:ascii="宋体" w:hAnsi="宋体" w:eastAsia="宋体" w:cs="宋体"/>
          <w:color w:val="000000"/>
          <w:sz w:val="24"/>
          <w:szCs w:val="24"/>
        </w:rPr>
      </w:r>
      <w:r/>
    </w:p>
    <w:p>
      <w:pPr>
        <w:pStyle w:val="1028"/>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14.3 乙方逾期交付合同标的的，乙方应按逾期交付总额每日</w:t>
      </w:r>
      <w:r>
        <w:rPr>
          <w:rFonts w:hint="eastAsia" w:ascii="宋体" w:hAnsi="宋体" w:eastAsia="宋体" w:cs="宋体"/>
          <w:color w:val="000000"/>
          <w:sz w:val="24"/>
          <w:szCs w:val="24"/>
          <w:u w:val="single"/>
        </w:rPr>
        <w:t xml:space="preserve"> 万分之五 </w:t>
      </w:r>
      <w:r>
        <w:rPr>
          <w:rFonts w:hint="eastAsia" w:ascii="宋体" w:hAnsi="宋体" w:eastAsia="宋体" w:cs="宋体"/>
          <w:color w:val="000000"/>
          <w:sz w:val="24"/>
          <w:szCs w:val="24"/>
        </w:rPr>
        <w:t xml:space="preserve">向甲方支付违约金，由甲方从待付合同款中扣除。逾期超过约定日期</w:t>
      </w:r>
      <w:r>
        <w:rPr>
          <w:rFonts w:hint="eastAsia" w:ascii="宋体" w:hAnsi="宋体" w:eastAsia="宋体" w:cs="宋体"/>
          <w:color w:val="000000"/>
          <w:sz w:val="24"/>
          <w:szCs w:val="24"/>
          <w:u w:val="single"/>
        </w:rPr>
        <w:t xml:space="preserve"> 10个工作日 </w:t>
      </w:r>
      <w:r>
        <w:rPr>
          <w:rFonts w:hint="eastAsia" w:ascii="宋体" w:hAnsi="宋体" w:eastAsia="宋体" w:cs="宋体"/>
          <w:color w:val="000000"/>
          <w:sz w:val="24"/>
          <w:szCs w:val="24"/>
        </w:rPr>
        <w:t xml:space="preserve">不能交付的，甲方可解除本合同。乙方因逾期交付或因其他违约行为导致甲方解除合同的，乙方应向甲方支付合同总额</w:t>
      </w:r>
      <w:r>
        <w:rPr>
          <w:rFonts w:hint="eastAsia" w:ascii="宋体" w:hAnsi="宋体" w:eastAsia="宋体" w:cs="宋体"/>
          <w:color w:val="000000"/>
          <w:sz w:val="24"/>
          <w:szCs w:val="24"/>
          <w:u w:val="single"/>
        </w:rPr>
        <w:t xml:space="preserve"> 百分之五 </w:t>
      </w:r>
      <w:r>
        <w:rPr>
          <w:rFonts w:hint="eastAsia" w:ascii="宋体" w:hAnsi="宋体" w:eastAsia="宋体" w:cs="宋体"/>
          <w:color w:val="000000"/>
          <w:sz w:val="24"/>
          <w:szCs w:val="24"/>
        </w:rPr>
        <w:t xml:space="preserve">的违约金，如造成甲方损失超过违约金的，超出部分由乙方继续承担赔偿责任。 </w:t>
      </w:r>
      <w:r>
        <w:rPr>
          <w:rFonts w:hint="eastAsia" w:ascii="宋体" w:hAnsi="宋体" w:eastAsia="宋体" w:cs="宋体"/>
          <w:color w:val="000000"/>
          <w:sz w:val="24"/>
          <w:szCs w:val="24"/>
        </w:rPr>
      </w:r>
      <w:r/>
    </w:p>
    <w:p>
      <w:pPr>
        <w:pStyle w:val="1032"/>
        <w:ind w:firstLine="480"/>
        <w:jc w:val="left"/>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rPr>
        <w:t xml:space="preserve">14.4 乙方交付的产品或服务不符合</w:t>
      </w:r>
      <w:r>
        <w:rPr>
          <w:rFonts w:hint="eastAsia" w:hAnsi="宋体" w:eastAsia="宋体" w:cs="宋体"/>
          <w:b w:val="0"/>
          <w:bCs w:val="0"/>
          <w:color w:val="000000"/>
          <w:sz w:val="24"/>
          <w:highlight w:val="none"/>
          <w:lang w:val="en-US" w:eastAsia="zh-CN"/>
        </w:rPr>
        <w:t xml:space="preserve">招标</w:t>
      </w:r>
      <w:r>
        <w:rPr>
          <w:rFonts w:hint="eastAsia" w:ascii="宋体" w:hAnsi="宋体" w:eastAsia="宋体" w:cs="宋体"/>
          <w:color w:val="000000"/>
          <w:sz w:val="24"/>
          <w:szCs w:val="24"/>
        </w:rPr>
        <w:t xml:space="preserve">文件规定标准、乙方</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szCs w:val="24"/>
        </w:rPr>
        <w:t xml:space="preserve">文件承诺及国家有关质量标准的，甲方有权拒收</w:t>
      </w:r>
      <w:r>
        <w:rPr>
          <w:rFonts w:hint="eastAsia"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乙方愿意更换但逾期交付的，按乙方逾期交付处理。乙方拒绝更换的，甲方可单方面解除合同，并由乙方赔偿由此造成的甲方全部损失。</w:t>
      </w:r>
      <w:r>
        <w:rPr>
          <w:rFonts w:hint="eastAsia" w:ascii="宋体" w:hAnsi="宋体" w:eastAsia="宋体" w:cs="宋体"/>
          <w:color w:val="000000"/>
          <w:sz w:val="24"/>
          <w:szCs w:val="24"/>
          <w:highlight w:val="none"/>
          <w:lang w:val="en-US" w:eastAsia="zh-CN"/>
        </w:rPr>
      </w:r>
      <w:r/>
    </w:p>
    <w:p>
      <w:pPr>
        <w:pStyle w:val="1032"/>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、不可抗力事件处理</w:t>
      </w:r>
      <w:r>
        <w:rPr>
          <w:rFonts w:hint="eastAsia" w:ascii="宋体" w:hAnsi="宋体" w:eastAsia="宋体" w:cs="宋体"/>
          <w:b/>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 在合同有效期内，任何一方因不可抗力事件导致不能履行合同，则合同履行期延长，其延长期与不可抗力影响期相同。</w:t>
      </w:r>
      <w:r>
        <w:rPr>
          <w:rFonts w:hint="eastAsia" w:ascii="宋体" w:hAnsi="宋体" w:eastAsia="宋体" w:cs="宋体"/>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 不可抗力事件发生后，应立即通知对方，并寄送有关权威机构出具的证明。</w:t>
      </w:r>
      <w:r>
        <w:rPr>
          <w:rFonts w:hint="eastAsia" w:ascii="宋体" w:hAnsi="宋体" w:eastAsia="宋体" w:cs="宋体"/>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不可抗力事件延续120天以上，双方应通过友好协商，确定是否继续履行合同。</w:t>
      </w:r>
      <w:r>
        <w:rPr>
          <w:rFonts w:hint="eastAsia" w:ascii="宋体" w:hAnsi="宋体" w:eastAsia="宋体" w:cs="宋体"/>
          <w:color w:val="000000"/>
          <w:sz w:val="24"/>
          <w:szCs w:val="24"/>
          <w:highlight w:val="none"/>
        </w:rPr>
      </w:r>
      <w:r/>
    </w:p>
    <w:p>
      <w:pPr>
        <w:pStyle w:val="1032"/>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、争议解决</w:t>
      </w:r>
      <w:r>
        <w:rPr>
          <w:rFonts w:hint="eastAsia" w:ascii="宋体" w:hAnsi="宋体" w:eastAsia="宋体" w:cs="宋体"/>
          <w:b/>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 双方在执行合同中所发生的一切争议，应通过协商解决。如协商不成，按下列第 </w:t>
      </w:r>
      <w:r>
        <w:rPr>
          <w:rFonts w:hint="eastAsia" w:ascii="宋体" w:hAnsi="宋体" w:eastAsia="宋体" w:cs="宋体"/>
          <w:color w:val="000000"/>
          <w:sz w:val="24"/>
          <w:szCs w:val="24"/>
          <w:highlight w:val="none"/>
          <w:u w:val="single"/>
        </w:rPr>
        <w:t xml:space="preserve">（1）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（1）向连云港仲裁委员会申请仲裁。</w:t>
      </w:r>
      <w:r>
        <w:rPr>
          <w:rFonts w:hint="eastAsia" w:ascii="宋体" w:hAnsi="宋体" w:eastAsia="宋体" w:cs="宋体"/>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（2）向合同签订地法院起诉，合同签订地在此约定为连云港市</w:t>
      </w:r>
      <w:r>
        <w:rPr>
          <w:rFonts w:hint="eastAsia" w:hAnsi="宋体" w:cs="宋体"/>
          <w:color w:val="000000"/>
          <w:sz w:val="24"/>
          <w:szCs w:val="24"/>
          <w:highlight w:val="none"/>
          <w:lang w:val="en-US" w:eastAsia="zh-CN"/>
        </w:rPr>
        <w:t xml:space="preserve">赣榆区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2"/>
        <w:ind w:firstLine="482"/>
        <w:jc w:val="left"/>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、合同生效及其</w:t>
      </w:r>
      <w:r>
        <w:rPr>
          <w:rFonts w:hint="eastAsia" w:hAnsi="宋体" w:eastAsia="宋体" w:cs="宋体"/>
          <w:b/>
          <w:color w:val="000000"/>
          <w:sz w:val="24"/>
          <w:szCs w:val="24"/>
          <w:highlight w:val="none"/>
          <w:lang w:eastAsia="zh-CN"/>
        </w:rPr>
        <w:t xml:space="preserve">他</w:t>
      </w:r>
      <w:r>
        <w:rPr>
          <w:rFonts w:hint="eastAsia" w:ascii="宋体" w:hAnsi="宋体" w:eastAsia="宋体" w:cs="宋体"/>
          <w:b/>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 合同经双方法定代表人或委托代理人签字并加盖单位公章后生效。</w:t>
      </w:r>
      <w:r>
        <w:rPr>
          <w:rFonts w:hint="eastAsia" w:ascii="宋体" w:hAnsi="宋体" w:eastAsia="宋体" w:cs="宋体"/>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 本合同未尽事宜，遵照《中华人民共和国民法典》有关条文执行。</w:t>
      </w:r>
      <w:r>
        <w:rPr>
          <w:rFonts w:hint="eastAsia" w:ascii="宋体" w:hAnsi="宋体" w:eastAsia="宋体" w:cs="宋体"/>
          <w:color w:val="000000"/>
          <w:sz w:val="24"/>
          <w:szCs w:val="24"/>
          <w:highlight w:val="none"/>
        </w:rPr>
      </w:r>
      <w:r/>
    </w:p>
    <w:p>
      <w:pPr>
        <w:pStyle w:val="1032"/>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 本合同正本一式</w:t>
      </w:r>
      <w:r>
        <w:rPr>
          <w:rFonts w:hint="eastAsia" w:ascii="宋体" w:hAnsi="宋体" w:eastAsia="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份，具有同等法律效力，甲、乙</w:t>
      </w:r>
      <w:r>
        <w:rPr>
          <w:rFonts w:hint="eastAsia" w:ascii="宋体" w:hAnsi="宋体" w:eastAsia="宋体" w:cs="宋体"/>
          <w:color w:val="000000"/>
          <w:sz w:val="24"/>
          <w:szCs w:val="24"/>
          <w:highlight w:val="none"/>
          <w:lang w:eastAsia="zh-CN"/>
        </w:rPr>
        <w:t xml:space="preserve">双方各执两份</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见证</w:t>
      </w:r>
      <w:r>
        <w:rPr>
          <w:rFonts w:hint="eastAsia" w:ascii="宋体" w:hAnsi="宋体" w:eastAsia="宋体" w:cs="宋体"/>
          <w:color w:val="000000"/>
          <w:sz w:val="24"/>
          <w:szCs w:val="24"/>
          <w:highlight w:val="none"/>
        </w:rPr>
        <w:t xml:space="preserve">方及财政监管部门各执一份。</w:t>
      </w:r>
      <w:r>
        <w:rPr>
          <w:rFonts w:hint="eastAsia" w:ascii="宋体" w:hAnsi="宋体" w:eastAsia="宋体" w:cs="宋体"/>
          <w:color w:val="000000"/>
          <w:sz w:val="24"/>
          <w:szCs w:val="24"/>
          <w:highlight w:val="none"/>
        </w:rPr>
      </w:r>
      <w:r/>
    </w:p>
    <w:p>
      <w:pPr>
        <w:pStyle w:val="1051"/>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rPr>
          <w:rFonts w:hint="eastAsia" w:ascii="宋体" w:hAnsi="宋体" w:eastAsia="宋体" w:cs="宋体"/>
          <w:color w:val="000000"/>
          <w:sz w:val="24"/>
          <w:szCs w:val="24"/>
          <w:highlight w:val="none"/>
        </w:rPr>
      </w:r>
      <w:r/>
    </w:p>
    <w:p>
      <w:pPr>
        <w:pStyle w:val="1051"/>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                     </w:t>
      </w:r>
      <w:r>
        <w:rPr>
          <w:rFonts w:hint="eastAsia" w:ascii="宋体" w:hAnsi="宋体" w:eastAsia="宋体" w:cs="宋体"/>
          <w:color w:val="000000"/>
          <w:sz w:val="24"/>
          <w:szCs w:val="24"/>
          <w:highlight w:val="none"/>
        </w:rPr>
      </w:r>
      <w:r/>
    </w:p>
    <w:p>
      <w:pPr>
        <w:pStyle w:val="1051"/>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               </w:t>
      </w:r>
      <w:r>
        <w:rPr>
          <w:rFonts w:hint="eastAsia" w:ascii="宋体" w:hAnsi="宋体" w:eastAsia="宋体" w:cs="宋体"/>
          <w:color w:val="000000"/>
          <w:sz w:val="24"/>
          <w:szCs w:val="24"/>
          <w:highlight w:val="none"/>
        </w:rPr>
      </w:r>
      <w:r/>
    </w:p>
    <w:p>
      <w:pPr>
        <w:pStyle w:val="1051"/>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委托代理人：           </w:t>
      </w:r>
      <w:r>
        <w:rPr>
          <w:rFonts w:hint="eastAsia" w:ascii="宋体" w:hAnsi="宋体" w:eastAsia="宋体" w:cs="宋体"/>
          <w:color w:val="000000"/>
          <w:sz w:val="24"/>
          <w:szCs w:val="24"/>
          <w:highlight w:val="none"/>
        </w:rPr>
      </w:r>
      <w:r/>
    </w:p>
    <w:p>
      <w:pPr>
        <w:pStyle w:val="1051"/>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                                  电话：                     </w:t>
      </w:r>
      <w:r>
        <w:rPr>
          <w:rFonts w:hint="eastAsia" w:ascii="宋体" w:hAnsi="宋体" w:eastAsia="宋体" w:cs="宋体"/>
          <w:color w:val="000000"/>
          <w:sz w:val="24"/>
          <w:szCs w:val="24"/>
          <w:highlight w:val="none"/>
        </w:rPr>
      </w:r>
      <w:r/>
    </w:p>
    <w:p>
      <w:pPr>
        <w:pStyle w:val="1051"/>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传真：                     </w:t>
      </w:r>
      <w:r>
        <w:rPr>
          <w:rFonts w:hint="eastAsia" w:ascii="宋体" w:hAnsi="宋体" w:eastAsia="宋体" w:cs="宋体"/>
          <w:color w:val="000000"/>
          <w:sz w:val="24"/>
          <w:szCs w:val="24"/>
          <w:highlight w:val="none"/>
        </w:rPr>
      </w:r>
      <w:r/>
    </w:p>
    <w:p>
      <w:pPr>
        <w:pStyle w:val="1051"/>
        <w:ind w:firstLine="480"/>
        <w:jc w:val="left"/>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color w:val="000000"/>
          <w:szCs w:val="24"/>
          <w:highlight w:val="none"/>
        </w:rPr>
      </w:pPr>
      <w:r>
        <w:rPr>
          <w:rFonts w:hint="eastAsia"/>
          <w:color w:val="000000"/>
          <w:szCs w:val="24"/>
          <w:highlight w:val="none"/>
        </w:rPr>
      </w:r>
      <w:r/>
    </w:p>
    <w:p>
      <w:pPr>
        <w:pStyle w:val="1034"/>
        <w:spacing w:before="0" w:beforeAutospacing="0" w:after="0" w:afterAutospacing="0" w:line="430" w:lineRule="exact"/>
        <w:widowControl w:val="off"/>
        <w:rPr>
          <w:rFonts w:hint="eastAsia" w:eastAsia="宋体"/>
          <w:color w:val="000000"/>
          <w:szCs w:val="24"/>
          <w:highlight w:val="none"/>
          <w:lang w:val="en-US" w:eastAsia="zh-CN"/>
        </w:rPr>
      </w:pPr>
      <w:r/>
      <w:bookmarkEnd w:id="168"/>
      <w:r/>
      <w:bookmarkEnd w:id="169"/>
      <w:r/>
      <w:bookmarkEnd w:id="170"/>
      <w:r/>
      <w:bookmarkEnd w:id="171"/>
      <w:r>
        <w:rPr>
          <w:rFonts w:hint="eastAsia" w:eastAsia="宋体"/>
          <w:color w:val="000000"/>
          <w:szCs w:val="24"/>
          <w:highlight w:val="none"/>
          <w:lang w:val="en-US" w:eastAsia="zh-CN"/>
        </w:rPr>
        <w:br w:type="page" w:clear="all"/>
      </w:r>
      <w:r>
        <w:rPr>
          <w:rFonts w:hint="eastAsia" w:eastAsia="宋体"/>
          <w:color w:val="000000"/>
          <w:szCs w:val="24"/>
          <w:highlight w:val="none"/>
          <w:lang w:val="en-US" w:eastAsia="zh-CN"/>
        </w:rPr>
      </w:r>
      <w:r/>
    </w:p>
    <w:p>
      <w:pPr>
        <w:pStyle w:val="1034"/>
        <w:numPr>
          <w:ilvl w:val="0"/>
          <w:numId w:val="2"/>
        </w:numPr>
        <w:jc w:val="center"/>
        <w:spacing w:before="0" w:beforeAutospacing="0" w:after="0" w:afterAutospacing="0"/>
        <w:widowControl w:val="off"/>
        <w:rPr>
          <w:rFonts w:hint="eastAsia" w:ascii="楷体_GB2312" w:hAnsi="楷体_GB2312" w:cs="Times New Roman"/>
          <w:b/>
          <w:color w:val="000000"/>
          <w:sz w:val="44"/>
          <w:szCs w:val="20"/>
          <w:highlight w:val="none"/>
        </w:rPr>
        <w:outlineLvl w:val="0"/>
      </w:pPr>
      <w:r>
        <w:rPr>
          <w:rFonts w:hint="eastAsia" w:ascii="楷体_GB2312" w:hAnsi="楷体_GB2312" w:cs="Times New Roman"/>
          <w:b/>
          <w:color w:val="000000"/>
          <w:sz w:val="44"/>
          <w:szCs w:val="20"/>
          <w:highlight w:val="none"/>
        </w:rPr>
        <w:t xml:space="preserve">采购需求</w:t>
      </w:r>
      <w:r>
        <w:rPr>
          <w:rFonts w:hint="eastAsia" w:ascii="楷体_GB2312" w:hAnsi="楷体_GB2312" w:cs="Times New Roman"/>
          <w:b/>
          <w:color w:val="000000"/>
          <w:sz w:val="44"/>
          <w:szCs w:val="20"/>
          <w:highlight w:val="none"/>
        </w:rPr>
      </w:r>
      <w:r/>
    </w:p>
    <w:p>
      <w:pPr>
        <w:pStyle w:val="1028"/>
        <w:ind w:firstLine="482"/>
        <w:spacing w:line="45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说明：项目采购方式为公开招标，项目属性为服务，采购标的对应的中小企业划分标准所属行业为</w:t>
      </w:r>
      <w:r>
        <w:rPr>
          <w:rFonts w:hint="eastAsia" w:ascii="宋体" w:hAnsi="宋体" w:cs="宋体"/>
          <w:b/>
          <w:bCs/>
          <w:color w:val="000000"/>
          <w:sz w:val="24"/>
          <w:szCs w:val="24"/>
          <w:highlight w:val="none"/>
          <w:u w:val="single"/>
        </w:rPr>
        <w:t xml:space="preserve">未列明其他行业</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1028"/>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根据《政府采购需求管理办法》等有关规定，采购人确定采购需求。</w:t>
      </w:r>
      <w:r>
        <w:rPr>
          <w:rFonts w:hint="eastAsia" w:ascii="宋体" w:hAnsi="宋体" w:eastAsia="宋体" w:cs="宋体"/>
          <w:b/>
          <w:color w:val="000000"/>
          <w:sz w:val="24"/>
          <w:szCs w:val="24"/>
          <w:highlight w:val="none"/>
        </w:rPr>
      </w:r>
      <w:r/>
    </w:p>
    <w:p>
      <w:pPr>
        <w:pStyle w:val="1028"/>
        <w:ind w:firstLine="482"/>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本项目需求中标注</w:t>
      </w:r>
      <w:bookmarkStart w:id="172" w:name="OLE_LINK29"/>
      <w:r>
        <w:rPr>
          <w:rFonts w:hint="eastAsia" w:ascii="宋体" w:hAnsi="宋体" w:eastAsia="宋体" w:cs="宋体"/>
          <w:b/>
          <w:bCs/>
          <w:color w:val="000000"/>
          <w:sz w:val="24"/>
          <w:szCs w:val="24"/>
          <w:highlight w:val="none"/>
        </w:rPr>
        <w:t xml:space="preserve">★</w:t>
      </w:r>
      <w:bookmarkEnd w:id="172"/>
      <w:r>
        <w:rPr>
          <w:rFonts w:hint="eastAsia" w:ascii="宋体" w:hAnsi="宋体" w:eastAsia="宋体" w:cs="宋体"/>
          <w:b/>
          <w:bCs/>
          <w:color w:val="000000"/>
          <w:sz w:val="24"/>
          <w:szCs w:val="24"/>
          <w:highlight w:val="none"/>
        </w:rPr>
        <w:t xml:space="preserve">号的款项为实质性要求和条件，由采购人根据实际情况设置，供应商必须逐条明确作出满足实质性要求和条件的响应，否则响应无效。</w:t>
      </w:r>
      <w:r>
        <w:rPr>
          <w:rFonts w:hint="eastAsia" w:ascii="宋体" w:hAnsi="宋体" w:eastAsia="宋体" w:cs="宋体"/>
          <w:color w:val="000000"/>
          <w:sz w:val="24"/>
          <w:szCs w:val="24"/>
          <w:highlight w:val="none"/>
        </w:rPr>
      </w:r>
      <w:r/>
    </w:p>
    <w:p>
      <w:pPr>
        <w:pStyle w:val="1028"/>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一、项目背景</w:t>
      </w:r>
      <w:r>
        <w:rPr>
          <w:rFonts w:hint="eastAsia" w:ascii="宋体" w:hAnsi="宋体" w:eastAsia="宋体" w:cs="宋体"/>
          <w:color w:val="000000"/>
          <w:sz w:val="24"/>
          <w:szCs w:val="24"/>
          <w:highlight w:val="none"/>
        </w:rPr>
      </w:r>
      <w:r/>
    </w:p>
    <w:p>
      <w:pPr>
        <w:pStyle w:val="1028"/>
        <w:numPr>
          <w:ilvl w:val="0"/>
          <w:numId w:val="0"/>
        </w:num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yellow"/>
          <w:lang w:val="zh-CN" w:eastAsia="zh-CN"/>
        </w:rPr>
      </w:pPr>
      <w:r>
        <w:rPr>
          <w:rFonts w:hint="eastAsia" w:ascii="宋体" w:hAnsi="宋体" w:eastAsia="宋体" w:cs="宋体"/>
          <w:color w:val="000000"/>
          <w:sz w:val="24"/>
          <w:szCs w:val="24"/>
          <w:highlight w:val="yellow"/>
          <w:lang w:val="zh-CN" w:eastAsia="zh-CN"/>
        </w:rPr>
        <w:t xml:space="preserve">根据《关于做好2025年第二轮</w:t>
      </w:r>
      <w:r>
        <w:rPr>
          <w:rFonts w:hint="eastAsia" w:ascii="宋体" w:hAnsi="宋体" w:eastAsia="宋体" w:cs="宋体"/>
          <w:color w:val="000000"/>
          <w:sz w:val="24"/>
          <w:szCs w:val="24"/>
          <w:highlight w:val="yellow"/>
          <w:lang w:val="en-US" w:eastAsia="zh-CN"/>
        </w:rPr>
        <w:t xml:space="preserve">土</w:t>
      </w:r>
      <w:r>
        <w:rPr>
          <w:rFonts w:hint="eastAsia" w:ascii="宋体" w:hAnsi="宋体" w:eastAsia="宋体" w:cs="宋体"/>
          <w:color w:val="000000"/>
          <w:sz w:val="24"/>
          <w:szCs w:val="24"/>
          <w:highlight w:val="yellow"/>
          <w:lang w:val="zh-CN" w:eastAsia="zh-CN"/>
        </w:rPr>
        <w:t xml:space="preserve">地承包到期后再延长30年试点工作的通知》，按照试点方案，现需聘请</w:t>
      </w:r>
      <w:r>
        <w:rPr>
          <w:rFonts w:hint="eastAsia" w:ascii="宋体" w:hAnsi="宋体" w:eastAsia="宋体" w:cs="宋体"/>
          <w:color w:val="000000"/>
          <w:sz w:val="24"/>
          <w:szCs w:val="24"/>
          <w:highlight w:val="yellow"/>
          <w:lang w:val="en-US" w:eastAsia="zh-CN"/>
        </w:rPr>
        <w:t xml:space="preserve">具</w:t>
      </w:r>
      <w:r>
        <w:rPr>
          <w:rFonts w:hint="eastAsia" w:ascii="宋体" w:hAnsi="宋体" w:eastAsia="宋体" w:cs="宋体"/>
          <w:color w:val="000000"/>
          <w:sz w:val="24"/>
          <w:szCs w:val="24"/>
          <w:highlight w:val="yellow"/>
          <w:lang w:val="zh-CN" w:eastAsia="zh-CN"/>
        </w:rPr>
        <w:t xml:space="preserve">备资质的第三方，</w:t>
      </w:r>
      <w:r>
        <w:rPr>
          <w:rFonts w:hint="eastAsia" w:ascii="宋体" w:hAnsi="宋体" w:eastAsia="宋体" w:cs="宋体"/>
          <w:color w:val="000000"/>
          <w:sz w:val="24"/>
          <w:szCs w:val="24"/>
          <w:highlight w:val="yellow"/>
          <w:lang w:val="en-US" w:eastAsia="zh-CN"/>
        </w:rPr>
        <w:t xml:space="preserve">对1</w:t>
      </w:r>
      <w:r>
        <w:rPr>
          <w:rFonts w:hint="eastAsia" w:ascii="宋体" w:hAnsi="宋体" w:eastAsia="宋体" w:cs="宋体"/>
          <w:color w:val="000000"/>
          <w:sz w:val="24"/>
          <w:szCs w:val="24"/>
          <w:highlight w:val="yellow"/>
          <w:lang w:val="zh-CN" w:eastAsia="zh-CN"/>
        </w:rPr>
        <w:t xml:space="preserve">3个镇区的延包试</w:t>
      </w:r>
      <w:r>
        <w:rPr>
          <w:rFonts w:hint="eastAsia" w:ascii="宋体" w:hAnsi="宋体" w:eastAsia="宋体" w:cs="宋体"/>
          <w:color w:val="000000"/>
          <w:sz w:val="24"/>
          <w:szCs w:val="24"/>
          <w:highlight w:val="yellow"/>
          <w:lang w:val="en-US" w:eastAsia="zh-CN"/>
        </w:rPr>
        <w:t xml:space="preserve">点</w:t>
      </w:r>
      <w:r>
        <w:rPr>
          <w:rFonts w:hint="eastAsia" w:ascii="宋体" w:hAnsi="宋体" w:eastAsia="宋体" w:cs="宋体"/>
          <w:color w:val="000000"/>
          <w:sz w:val="24"/>
          <w:szCs w:val="24"/>
          <w:highlight w:val="yellow"/>
          <w:lang w:val="zh-CN" w:eastAsia="zh-CN"/>
        </w:rPr>
        <w:t xml:space="preserve">工作进行服务，包括但不限</w:t>
      </w:r>
      <w:r>
        <w:rPr>
          <w:rFonts w:hint="eastAsia" w:ascii="宋体" w:hAnsi="宋体" w:eastAsia="宋体" w:cs="宋体"/>
          <w:color w:val="000000"/>
          <w:sz w:val="24"/>
          <w:szCs w:val="24"/>
          <w:highlight w:val="yellow"/>
          <w:lang w:val="en-US" w:eastAsia="zh-CN"/>
        </w:rPr>
        <w:t xml:space="preserve">于：摸底</w:t>
      </w:r>
      <w:r>
        <w:rPr>
          <w:rFonts w:hint="eastAsia" w:ascii="宋体" w:hAnsi="宋体" w:eastAsia="宋体" w:cs="宋体"/>
          <w:color w:val="000000"/>
          <w:sz w:val="24"/>
          <w:szCs w:val="24"/>
          <w:highlight w:val="yellow"/>
          <w:lang w:val="zh-CN" w:eastAsia="zh-CN"/>
        </w:rPr>
        <w:t xml:space="preserve">调查和资料收集、信息核对、实测指界、补充测绘，解决</w:t>
      </w:r>
      <w:r>
        <w:rPr>
          <w:rFonts w:hint="eastAsia" w:ascii="宋体" w:hAnsi="宋体" w:eastAsia="宋体" w:cs="宋体"/>
          <w:color w:val="000000"/>
          <w:sz w:val="24"/>
          <w:szCs w:val="24"/>
          <w:highlight w:val="yellow"/>
          <w:lang w:val="en-US" w:eastAsia="zh-CN"/>
        </w:rPr>
        <w:t xml:space="preserve">土</w:t>
      </w:r>
      <w:r>
        <w:rPr>
          <w:rFonts w:hint="eastAsia" w:ascii="宋体" w:hAnsi="宋体" w:eastAsia="宋体" w:cs="宋体"/>
          <w:color w:val="000000"/>
          <w:sz w:val="24"/>
          <w:szCs w:val="24"/>
          <w:highlight w:val="yellow"/>
          <w:lang w:val="zh-CN" w:eastAsia="zh-CN"/>
        </w:rPr>
        <w:t xml:space="preserve">地确权历史遗留</w:t>
      </w:r>
      <w:r>
        <w:rPr>
          <w:rFonts w:hint="eastAsia" w:ascii="宋体" w:hAnsi="宋体" w:eastAsia="宋体" w:cs="宋体"/>
          <w:color w:val="000000"/>
          <w:sz w:val="24"/>
          <w:szCs w:val="24"/>
          <w:highlight w:val="yellow"/>
          <w:lang w:val="en-US" w:eastAsia="zh-CN"/>
        </w:rPr>
        <w:t xml:space="preserve">问</w:t>
      </w:r>
      <w:r>
        <w:rPr>
          <w:rFonts w:hint="eastAsia" w:ascii="宋体" w:hAnsi="宋体" w:eastAsia="宋体" w:cs="宋体"/>
          <w:color w:val="000000"/>
          <w:sz w:val="24"/>
          <w:szCs w:val="24"/>
          <w:highlight w:val="yellow"/>
          <w:lang w:val="zh-CN" w:eastAsia="zh-CN"/>
        </w:rPr>
        <w:t xml:space="preserve">题（包</w:t>
      </w:r>
      <w:r>
        <w:rPr>
          <w:rFonts w:hint="eastAsia" w:ascii="宋体" w:hAnsi="宋体" w:eastAsia="宋体" w:cs="宋体"/>
          <w:color w:val="000000"/>
          <w:sz w:val="24"/>
          <w:szCs w:val="24"/>
          <w:highlight w:val="yellow"/>
          <w:lang w:val="en-US" w:eastAsia="zh-CN"/>
        </w:rPr>
        <w:t xml:space="preserve">含</w:t>
      </w:r>
      <w:r>
        <w:rPr>
          <w:rFonts w:hint="eastAsia" w:ascii="宋体" w:hAnsi="宋体" w:eastAsia="宋体" w:cs="宋体"/>
          <w:color w:val="000000"/>
          <w:sz w:val="24"/>
          <w:szCs w:val="24"/>
          <w:highlight w:val="yellow"/>
          <w:lang w:val="zh-CN" w:eastAsia="zh-CN"/>
        </w:rPr>
        <w:t xml:space="preserve">未确权小组）、数据修改入库，制定延包方案、延包数据处理、公示培训、合同签订（含网签业务指导培训、网签系统维护、网签相关材料收集及业务数据处理等）、资料</w:t>
      </w:r>
      <w:r>
        <w:rPr>
          <w:rFonts w:hint="eastAsia" w:ascii="宋体" w:hAnsi="宋体" w:eastAsia="宋体" w:cs="宋体"/>
          <w:color w:val="000000"/>
          <w:sz w:val="24"/>
          <w:szCs w:val="24"/>
          <w:highlight w:val="yellow"/>
          <w:lang w:val="en-US" w:eastAsia="zh-CN"/>
        </w:rPr>
        <w:t xml:space="preserve">输出</w:t>
      </w:r>
      <w:r>
        <w:rPr>
          <w:rFonts w:hint="eastAsia" w:ascii="宋体" w:hAnsi="宋体" w:eastAsia="宋体" w:cs="宋体"/>
          <w:color w:val="000000"/>
          <w:sz w:val="24"/>
          <w:szCs w:val="24"/>
          <w:highlight w:val="yellow"/>
          <w:lang w:val="zh-CN" w:eastAsia="zh-CN"/>
        </w:rPr>
        <w:t xml:space="preserve">打印、数据汇交、档案数</w:t>
      </w:r>
      <w:r>
        <w:rPr>
          <w:rFonts w:hint="eastAsia" w:ascii="宋体" w:hAnsi="宋体" w:eastAsia="宋体" w:cs="宋体"/>
          <w:color w:val="000000"/>
          <w:sz w:val="24"/>
          <w:szCs w:val="24"/>
          <w:highlight w:val="yellow"/>
          <w:lang w:val="en-US" w:eastAsia="zh-CN"/>
        </w:rPr>
        <w:t xml:space="preserve">字</w:t>
      </w:r>
      <w:r>
        <w:rPr>
          <w:rFonts w:hint="eastAsia" w:ascii="宋体" w:hAnsi="宋体" w:eastAsia="宋体" w:cs="宋体"/>
          <w:color w:val="000000"/>
          <w:sz w:val="24"/>
          <w:szCs w:val="24"/>
          <w:highlight w:val="yellow"/>
          <w:lang w:val="zh-CN" w:eastAsia="zh-CN"/>
        </w:rPr>
        <w:t xml:space="preserve">化加</w:t>
      </w:r>
      <w:r>
        <w:rPr>
          <w:rFonts w:hint="eastAsia" w:ascii="宋体" w:hAnsi="宋体" w:eastAsia="宋体" w:cs="宋体"/>
          <w:color w:val="000000"/>
          <w:sz w:val="24"/>
          <w:szCs w:val="24"/>
          <w:highlight w:val="yellow"/>
          <w:lang w:val="en-US" w:eastAsia="zh-CN"/>
        </w:rPr>
        <w:t xml:space="preserve">工</w:t>
      </w:r>
      <w:r>
        <w:rPr>
          <w:rFonts w:hint="eastAsia" w:ascii="宋体" w:hAnsi="宋体" w:eastAsia="宋体" w:cs="宋体"/>
          <w:color w:val="000000"/>
          <w:sz w:val="24"/>
          <w:szCs w:val="24"/>
          <w:highlight w:val="yellow"/>
          <w:lang w:val="zh-CN" w:eastAsia="zh-CN"/>
        </w:rPr>
        <w:t xml:space="preserve">整理等工作。整</w:t>
      </w:r>
      <w:r>
        <w:rPr>
          <w:rFonts w:hint="eastAsia" w:ascii="宋体" w:hAnsi="宋体" w:eastAsia="宋体" w:cs="宋体"/>
          <w:color w:val="000000"/>
          <w:sz w:val="24"/>
          <w:szCs w:val="24"/>
          <w:highlight w:val="yellow"/>
          <w:lang w:val="en-US" w:eastAsia="zh-CN"/>
        </w:rPr>
        <w:t xml:space="preserve">镇</w:t>
      </w:r>
      <w:r>
        <w:rPr>
          <w:rFonts w:hint="eastAsia" w:ascii="宋体" w:hAnsi="宋体" w:eastAsia="宋体" w:cs="宋体"/>
          <w:color w:val="000000"/>
          <w:sz w:val="24"/>
          <w:szCs w:val="24"/>
          <w:highlight w:val="yellow"/>
          <w:lang w:val="zh-CN" w:eastAsia="zh-CN"/>
        </w:rPr>
        <w:t xml:space="preserve">的数据汇交统一</w:t>
      </w:r>
      <w:r>
        <w:rPr>
          <w:rFonts w:hint="eastAsia" w:ascii="宋体" w:hAnsi="宋体" w:eastAsia="宋体" w:cs="宋体"/>
          <w:color w:val="000000"/>
          <w:sz w:val="24"/>
          <w:szCs w:val="24"/>
          <w:highlight w:val="yellow"/>
          <w:lang w:val="en-US" w:eastAsia="zh-CN"/>
        </w:rPr>
        <w:t xml:space="preserve">由</w:t>
      </w:r>
      <w:r>
        <w:rPr>
          <w:rFonts w:hint="eastAsia" w:ascii="宋体" w:hAnsi="宋体" w:eastAsia="宋体" w:cs="宋体"/>
          <w:color w:val="000000"/>
          <w:sz w:val="24"/>
          <w:szCs w:val="24"/>
          <w:highlight w:val="yellow"/>
          <w:lang w:val="zh-CN" w:eastAsia="zh-CN"/>
        </w:rPr>
        <w:t xml:space="preserve">成交供应商负责，档案移交档案管理部门</w:t>
      </w:r>
      <w:r>
        <w:rPr>
          <w:rFonts w:hint="eastAsia" w:ascii="宋体" w:hAnsi="宋体" w:eastAsia="宋体" w:cs="宋体"/>
          <w:color w:val="000000"/>
          <w:sz w:val="24"/>
          <w:szCs w:val="24"/>
          <w:highlight w:val="yellow"/>
          <w:lang w:val="en-US" w:eastAsia="zh-CN"/>
        </w:rPr>
        <w:t xml:space="preserve">并</w:t>
      </w:r>
      <w:r>
        <w:rPr>
          <w:rFonts w:hint="eastAsia" w:ascii="宋体" w:hAnsi="宋体" w:eastAsia="宋体" w:cs="宋体"/>
          <w:color w:val="000000"/>
          <w:sz w:val="24"/>
          <w:szCs w:val="24"/>
          <w:highlight w:val="yellow"/>
          <w:lang w:val="zh-CN" w:eastAsia="zh-CN"/>
        </w:rPr>
        <w:t xml:space="preserve">验收合格，确保延包试点工作按时圆满完成。最终成果必须符合农业农村部及江苏省农业农村厅的</w:t>
      </w:r>
      <w:r>
        <w:rPr>
          <w:rFonts w:hint="eastAsia" w:ascii="宋体" w:hAnsi="宋体" w:eastAsia="宋体" w:cs="宋体"/>
          <w:color w:val="000000"/>
          <w:sz w:val="24"/>
          <w:szCs w:val="24"/>
          <w:highlight w:val="yellow"/>
          <w:lang w:val="en-US" w:eastAsia="zh-CN"/>
        </w:rPr>
        <w:t xml:space="preserve">相</w:t>
      </w:r>
      <w:r>
        <w:rPr>
          <w:rFonts w:hint="eastAsia" w:ascii="宋体" w:hAnsi="宋体" w:eastAsia="宋体" w:cs="宋体"/>
          <w:color w:val="000000"/>
          <w:sz w:val="24"/>
          <w:szCs w:val="24"/>
          <w:highlight w:val="yellow"/>
          <w:lang w:val="zh-CN" w:eastAsia="zh-CN"/>
        </w:rPr>
        <w:t xml:space="preserve">关要求。</w:t>
      </w:r>
      <w:r>
        <w:rPr>
          <w:rFonts w:hint="eastAsia" w:ascii="宋体" w:hAnsi="宋体" w:eastAsia="宋体" w:cs="宋体"/>
          <w:color w:val="000000"/>
          <w:sz w:val="24"/>
          <w:szCs w:val="24"/>
          <w:highlight w:val="yellow"/>
          <w:lang w:val="zh-CN" w:eastAsia="zh-CN"/>
        </w:rPr>
      </w:r>
      <w:r/>
    </w:p>
    <w:p>
      <w:pPr>
        <w:pStyle w:val="1028"/>
        <w:numPr>
          <w:ilvl w:val="0"/>
          <w:numId w:val="0"/>
        </w:numPr>
        <w:ind w:firstLine="480"/>
        <w:jc w:val="left"/>
        <w:keepLines w:val="0"/>
        <w:keepNext w:val="0"/>
        <w:pageBreakBefore w:val="0"/>
        <w:spacing w:line="360" w:lineRule="auto"/>
        <w:widowControl w:val="off"/>
        <w:tabs>
          <w:tab w:val="left" w:pos="900" w:leader="none"/>
        </w:tabs>
        <w:rPr>
          <w:rFonts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lang w:val="zh-CN" w:eastAsia="zh-CN"/>
        </w:rPr>
        <w:t xml:space="preserve">、</w:t>
      </w:r>
      <w:r>
        <w:rPr>
          <w:rFonts w:hint="eastAsia" w:ascii="宋体" w:hAnsi="宋体" w:eastAsia="宋体" w:cs="宋体"/>
          <w:color w:val="000000"/>
          <w:sz w:val="24"/>
          <w:szCs w:val="24"/>
          <w:highlight w:val="yellow"/>
          <w:lang w:val="en-US" w:eastAsia="zh-CN"/>
        </w:rPr>
        <w:t xml:space="preserve">采购项目预算金额</w:t>
      </w:r>
      <w:r>
        <w:rPr>
          <w:rFonts w:ascii="宋体" w:hAnsi="宋体" w:eastAsia="宋体" w:cs="宋体"/>
          <w:color w:val="000000"/>
          <w:sz w:val="24"/>
          <w:szCs w:val="24"/>
          <w:highlight w:val="yellow"/>
          <w:lang w:val="en-US" w:eastAsia="zh-CN"/>
        </w:rPr>
      </w:r>
      <w:r/>
    </w:p>
    <w:p>
      <w:pPr>
        <w:pStyle w:val="1028"/>
        <w:numPr>
          <w:ilvl w:val="0"/>
          <w:numId w:val="0"/>
        </w:numPr>
        <w:ind w:firstLine="480"/>
        <w:jc w:val="left"/>
        <w:keepLines w:val="0"/>
        <w:keepNext w:val="0"/>
        <w:pageBreakBefore w:val="0"/>
        <w:spacing w:line="360" w:lineRule="auto"/>
        <w:widowControl w:val="off"/>
        <w:tabs>
          <w:tab w:val="left" w:pos="900" w:leader="none"/>
        </w:tabs>
        <w:rPr>
          <w:rFonts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 xml:space="preserve">采购包1：海头镇17300户、石桥镇11220户、青口镇9840户、城西镇8375户、柘汪镇10150户，共计56885户。301.4905万元。</w:t>
      </w:r>
      <w:r>
        <w:rPr>
          <w:rFonts w:ascii="宋体" w:hAnsi="宋体" w:eastAsia="宋体" w:cs="宋体"/>
          <w:color w:val="000000"/>
          <w:sz w:val="24"/>
          <w:szCs w:val="24"/>
          <w:highlight w:val="yellow"/>
          <w:lang w:val="en-US" w:eastAsia="zh-CN"/>
        </w:rPr>
      </w:r>
      <w:r/>
    </w:p>
    <w:p>
      <w:pPr>
        <w:pStyle w:val="1028"/>
        <w:numPr>
          <w:ilvl w:val="0"/>
          <w:numId w:val="0"/>
        </w:numPr>
        <w:ind w:firstLine="480"/>
        <w:jc w:val="left"/>
        <w:keepLines w:val="0"/>
        <w:keepNext w:val="0"/>
        <w:pageBreakBefore w:val="0"/>
        <w:spacing w:line="360" w:lineRule="auto"/>
        <w:widowControl w:val="off"/>
        <w:tabs>
          <w:tab w:val="left" w:pos="900" w:leader="none"/>
        </w:tabs>
        <w:rPr>
          <w:rFonts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 xml:space="preserve">采购包2：沙河镇25222户、墩尚镇15656户，共计40878户。216.6534万元。</w:t>
      </w:r>
      <w:r>
        <w:rPr>
          <w:rFonts w:ascii="宋体" w:hAnsi="宋体" w:eastAsia="宋体" w:cs="宋体"/>
          <w:color w:val="000000"/>
          <w:sz w:val="24"/>
          <w:szCs w:val="24"/>
          <w:highlight w:val="yellow"/>
          <w:lang w:val="en-US" w:eastAsia="zh-CN"/>
        </w:rPr>
      </w:r>
      <w:r/>
    </w:p>
    <w:p>
      <w:pPr>
        <w:pStyle w:val="1028"/>
        <w:numPr>
          <w:ilvl w:val="0"/>
          <w:numId w:val="0"/>
        </w:numPr>
        <w:ind w:firstLine="480"/>
        <w:jc w:val="left"/>
        <w:keepLines w:val="0"/>
        <w:keepNext w:val="0"/>
        <w:pageBreakBefore w:val="0"/>
        <w:spacing w:line="360" w:lineRule="auto"/>
        <w:widowControl w:val="off"/>
        <w:tabs>
          <w:tab w:val="left" w:pos="900" w:leader="none"/>
        </w:tabs>
        <w:rPr>
          <w:rFonts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highlight w:val="yellow"/>
          <w:lang w:val="en-US" w:eastAsia="zh-CN"/>
        </w:rPr>
        <w:t xml:space="preserve">采购包3：黑林镇10256户、金山镇11537户、宋庄镇4586户、塔山镇13427户，共计39806户。210.9718万元。</w:t>
      </w:r>
      <w:r>
        <w:rPr>
          <w:rFonts w:ascii="宋体" w:hAnsi="宋体" w:eastAsia="宋体" w:cs="宋体"/>
          <w:color w:val="000000"/>
          <w:sz w:val="24"/>
          <w:szCs w:val="24"/>
          <w:highlight w:val="yellow"/>
          <w:lang w:val="en-US" w:eastAsia="zh-CN"/>
        </w:rPr>
      </w:r>
      <w:r/>
    </w:p>
    <w:p>
      <w:pPr>
        <w:pStyle w:val="1028"/>
        <w:numPr>
          <w:ilvl w:val="0"/>
          <w:numId w:val="0"/>
        </w:numPr>
        <w:ind w:firstLine="480"/>
        <w:jc w:val="left"/>
        <w:keepLines w:val="0"/>
        <w:keepNext w:val="0"/>
        <w:pageBreakBefore w:val="0"/>
        <w:spacing w:line="360" w:lineRule="auto"/>
        <w:widowControl w:val="off"/>
        <w:tabs>
          <w:tab w:val="left" w:pos="900" w:leader="none"/>
        </w:tabs>
        <w:rPr>
          <w:rFonts w:hint="eastAsia"/>
          <w:lang w:val="en-US" w:eastAsia="zh-CN"/>
        </w:rPr>
      </w:pPr>
      <w:r>
        <w:rPr>
          <w:rFonts w:hint="eastAsia" w:ascii="宋体" w:hAnsi="宋体" w:eastAsia="宋体" w:cs="宋体"/>
          <w:color w:val="000000"/>
          <w:sz w:val="24"/>
          <w:szCs w:val="24"/>
          <w:highlight w:val="yellow"/>
          <w:lang w:val="en-US" w:eastAsia="zh-CN"/>
        </w:rPr>
        <w:t xml:space="preserve">采购包4：城头镇18395户、班庄镇22319户，共计40714户。215.7842万元。</w:t>
      </w:r>
      <w:r>
        <w:rPr>
          <w:rFonts w:hint="eastAsia"/>
          <w:lang w:val="en-US" w:eastAsia="zh-CN"/>
        </w:rPr>
      </w:r>
      <w:r/>
    </w:p>
    <w:p>
      <w:pPr>
        <w:pStyle w:val="1028"/>
        <w:numPr>
          <w:ilvl w:val="0"/>
          <w:numId w:val="0"/>
        </w:num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bidi="ar-SA"/>
        </w:rPr>
        <w:t xml:space="preserve">三、</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color w:val="000000"/>
          <w:sz w:val="24"/>
          <w:szCs w:val="24"/>
          <w:highlight w:val="none"/>
          <w:lang w:val="en-US" w:eastAsia="zh-CN"/>
        </w:rPr>
      </w:r>
      <w:r/>
    </w:p>
    <w:p>
      <w:pPr>
        <w:pStyle w:val="1028"/>
        <w:ind w:left="8" w:firstLine="497"/>
        <w:jc w:val="left"/>
        <w:keepLines w:val="0"/>
        <w:keepNext w:val="0"/>
        <w:pageBreakBefore w:val="0"/>
        <w:spacing w:line="360" w:lineRule="auto"/>
        <w:rPr>
          <w:rFonts w:ascii="宋体" w:hAnsi="宋体" w:eastAsia="宋体" w:cs="宋体"/>
          <w:color w:val="000000"/>
          <w:spacing w:val="-2"/>
          <w:sz w:val="24"/>
          <w:szCs w:val="24"/>
          <w:highlight w:val="yellow"/>
          <w:lang w:val="en-US" w:eastAsia="zh-CN" w:bidi="ar-SA"/>
        </w:rPr>
      </w:pPr>
      <w:r>
        <w:rPr>
          <w:rFonts w:hint="eastAsia" w:ascii="宋体" w:hAnsi="宋体" w:eastAsia="宋体" w:cs="宋体"/>
          <w:color w:val="000000"/>
          <w:spacing w:val="-2"/>
          <w:sz w:val="24"/>
          <w:szCs w:val="24"/>
          <w:highlight w:val="yellow"/>
          <w:lang w:val="en-US" w:eastAsia="zh-CN" w:bidi="ar-SA"/>
        </w:rPr>
        <w:t xml:space="preserve">本项目共涉及13个镇（区），现将13个镇（区）划分为四个采购包进行招标。</w:t>
      </w:r>
      <w:r>
        <w:rPr>
          <w:rFonts w:hint="eastAsia" w:ascii="宋体" w:hAnsi="宋体" w:eastAsia="宋体" w:cs="宋体"/>
          <w:color w:val="000000"/>
          <w:sz w:val="24"/>
          <w:szCs w:val="24"/>
          <w:highlight w:val="yellow"/>
          <w:lang w:val="en-US" w:eastAsia="zh-CN"/>
        </w:rPr>
        <w:t xml:space="preserve">采购包1：海头镇17300户、石桥镇11220户、青口镇9840户、城西镇8375户、柘汪镇10150户，共计56885户，为牵头包。采购包2：沙河镇25222户、墩尚镇15656户，共计40878户。采购包3：黑林镇10256户、金山镇、11537户、宋庄镇4586户、塔山镇13427户，共计39806户。采购包4：城头镇18395户、班庄镇22319户，共计40714户。主要包括但不限于以下内容：摸底调查和资料收集、信息核对、实测指界、补充测绘、解决土地</w:t>
      </w:r>
      <w:r>
        <w:rPr>
          <w:rFonts w:hint="eastAsia" w:ascii="宋体" w:hAnsi="宋体" w:eastAsia="宋体" w:cs="宋体"/>
          <w:color w:val="000000"/>
          <w:sz w:val="24"/>
          <w:szCs w:val="24"/>
          <w:highlight w:val="yellow"/>
          <w:lang w:val="en-US" w:eastAsia="zh-CN"/>
        </w:rPr>
        <w:t xml:space="preserve">确权历史遗留问题（包含未确权小组）、数据修改入库、制定延包方案、延包数据处理、公示培训、合同签订（含网签业务指导培训、网签系统维护、网签相关材料收集及业务数据处理等）、资料输出打印、数据汇交、档案数字化扫描整理等工作。牵头包投标供应商必须提供相关软件管理系统并做好培训，负责技术方案编制、技术支持、协助试点推进、质量管理、其他分包的指导；及时提供上级检查调研所需的各项资料、工作汇报；进行试点数据检查、数据汇交、成果统一，试点经验总结，出具成果分析报告等。最终成果必须符合农业农村部及江苏省农业农村厅的相关要求。</w:t>
      </w:r>
      <w:r>
        <w:rPr>
          <w:rFonts w:ascii="宋体" w:hAnsi="宋体" w:eastAsia="宋体" w:cs="宋体"/>
          <w:color w:val="000000"/>
          <w:spacing w:val="-2"/>
          <w:sz w:val="24"/>
          <w:szCs w:val="24"/>
          <w:highlight w:val="yellow"/>
          <w:lang w:val="en-US" w:eastAsia="zh-CN" w:bidi="ar-SA"/>
        </w:rPr>
      </w:r>
      <w:r/>
    </w:p>
    <w:p>
      <w:pPr>
        <w:pStyle w:val="1028"/>
        <w:ind w:left="8" w:firstLine="497"/>
        <w:jc w:val="left"/>
        <w:keepLines w:val="0"/>
        <w:keepNext w:val="0"/>
        <w:pageBreakBefore w:val="0"/>
        <w:spacing w:line="360" w:lineRule="auto"/>
        <w:rPr>
          <w:rFonts w:hint="eastAsia" w:ascii="宋体" w:hAnsi="宋体" w:eastAsia="宋体" w:cs="宋体"/>
          <w:color w:val="000000"/>
          <w:spacing w:val="-2"/>
          <w:sz w:val="24"/>
          <w:szCs w:val="24"/>
          <w:highlight w:val="yellow"/>
          <w:lang w:val="en-US" w:eastAsia="zh-CN" w:bidi="ar-SA"/>
        </w:rPr>
      </w:pPr>
      <w:r>
        <w:rPr>
          <w:rFonts w:hint="eastAsia" w:ascii="宋体" w:hAnsi="宋体" w:eastAsia="宋体" w:cs="宋体"/>
          <w:color w:val="000000"/>
          <w:spacing w:val="-2"/>
          <w:sz w:val="24"/>
          <w:szCs w:val="24"/>
          <w:highlight w:val="yellow"/>
          <w:lang w:val="en-US" w:eastAsia="zh-CN" w:bidi="ar-SA"/>
        </w:rPr>
        <w:t xml:space="preserve">采购包</w:t>
      </w:r>
      <w:r>
        <w:rPr>
          <w:rFonts w:hint="eastAsia" w:ascii="宋体" w:hAnsi="宋体" w:cs="宋体"/>
          <w:color w:val="000000"/>
          <w:spacing w:val="-2"/>
          <w:sz w:val="24"/>
          <w:szCs w:val="24"/>
          <w:highlight w:val="yellow"/>
          <w:lang w:val="en-US" w:eastAsia="zh-CN" w:bidi="ar-SA"/>
        </w:rPr>
        <w:t xml:space="preserve">1</w:t>
      </w:r>
      <w:r>
        <w:rPr>
          <w:rFonts w:hint="eastAsia" w:ascii="宋体" w:hAnsi="宋体" w:eastAsia="宋体" w:cs="宋体"/>
          <w:color w:val="000000"/>
          <w:spacing w:val="-2"/>
          <w:sz w:val="24"/>
          <w:szCs w:val="24"/>
          <w:highlight w:val="yellow"/>
          <w:lang w:val="en-US" w:eastAsia="zh-CN" w:bidi="ar-SA"/>
        </w:rPr>
        <w:t xml:space="preserve">：</w:t>
      </w:r>
      <w:r>
        <w:rPr>
          <w:rFonts w:hint="eastAsia" w:ascii="宋体" w:hAnsi="宋体" w:eastAsia="宋体" w:cs="宋体"/>
          <w:color w:val="000000"/>
          <w:spacing w:val="-2"/>
          <w:sz w:val="24"/>
          <w:szCs w:val="24"/>
          <w:highlight w:val="yellow"/>
          <w:lang w:val="en-US" w:eastAsia="zh-CN" w:bidi="ar-SA"/>
        </w:rPr>
      </w:r>
      <w:r/>
    </w:p>
    <w:p>
      <w:pPr>
        <w:pStyle w:val="1028"/>
        <w:ind w:firstLine="480"/>
        <w:spacing w:line="360" w:lineRule="auto"/>
        <w:rPr>
          <w:rFonts w:hint="eastAsia" w:ascii="Times New Roman" w:hAnsi="Times New Roman" w:eastAsia="宋体" w:cs="Times New Roman"/>
          <w:sz w:val="24"/>
          <w:highlight w:val="yellow"/>
        </w:rPr>
      </w:pPr>
      <w:r>
        <w:rPr>
          <w:rFonts w:hint="eastAsia" w:ascii="Times New Roman" w:hAnsi="Times New Roman" w:eastAsia="宋体" w:cs="Times New Roman"/>
          <w:sz w:val="24"/>
        </w:rPr>
        <w:t xml:space="preserve">参与</w:t>
      </w:r>
      <w:r>
        <w:rPr>
          <w:rFonts w:hint="eastAsia" w:eastAsia="宋体"/>
          <w:sz w:val="24"/>
          <w:szCs w:val="24"/>
          <w:lang w:val="en-US" w:eastAsia="zh-CN"/>
        </w:rPr>
        <w:t xml:space="preserve">赣榆区</w:t>
      </w:r>
      <w:r>
        <w:rPr>
          <w:rFonts w:hint="eastAsia"/>
          <w:sz w:val="24"/>
          <w:szCs w:val="24"/>
        </w:rPr>
        <w:t xml:space="preserve">第二轮土地承包到期后再延长30年试点整体</w:t>
      </w:r>
      <w:r>
        <w:rPr>
          <w:rFonts w:hint="eastAsia" w:ascii="Times New Roman" w:hAnsi="Times New Roman" w:eastAsia="宋体" w:cs="Times New Roman"/>
          <w:sz w:val="24"/>
        </w:rPr>
        <w:t xml:space="preserve">工作方案编制、牵头对</w:t>
      </w:r>
      <w:r>
        <w:rPr>
          <w:rFonts w:hint="eastAsia" w:ascii="Times New Roman" w:hAnsi="Times New Roman" w:eastAsia="宋体" w:cs="Times New Roman"/>
          <w:sz w:val="24"/>
          <w:highlight w:val="yellow"/>
        </w:rPr>
        <w:t xml:space="preserve">包2</w:t>
      </w:r>
      <w:r>
        <w:rPr>
          <w:rFonts w:hint="eastAsia" w:cs="Times New Roman"/>
          <w:sz w:val="24"/>
          <w:highlight w:val="yellow"/>
          <w:lang w:eastAsia="zh-CN"/>
        </w:rPr>
        <w:t xml:space="preserve">、</w:t>
      </w:r>
      <w:r>
        <w:rPr>
          <w:rFonts w:hint="eastAsia" w:ascii="Times New Roman" w:hAnsi="Times New Roman" w:eastAsia="宋体" w:cs="Times New Roman"/>
          <w:sz w:val="24"/>
          <w:highlight w:val="yellow"/>
        </w:rPr>
        <w:t xml:space="preserve">包</w:t>
      </w:r>
      <w:r>
        <w:rPr>
          <w:rFonts w:hint="eastAsia" w:cs="Times New Roman"/>
          <w:sz w:val="24"/>
          <w:highlight w:val="yellow"/>
          <w:lang w:val="en-US" w:eastAsia="zh-CN"/>
        </w:rPr>
        <w:t xml:space="preserve">3</w:t>
      </w:r>
      <w:r>
        <w:rPr>
          <w:rFonts w:hint="eastAsia" w:cs="Times New Roman"/>
          <w:sz w:val="24"/>
          <w:highlight w:val="yellow"/>
          <w:lang w:eastAsia="zh-CN"/>
        </w:rPr>
        <w:t xml:space="preserve">、</w:t>
      </w:r>
      <w:r>
        <w:rPr>
          <w:rFonts w:hint="eastAsia" w:ascii="Times New Roman" w:hAnsi="Times New Roman" w:eastAsia="宋体" w:cs="Times New Roman"/>
          <w:sz w:val="24"/>
          <w:highlight w:val="yellow"/>
        </w:rPr>
        <w:t xml:space="preserve">包</w:t>
      </w:r>
      <w:r>
        <w:rPr>
          <w:rFonts w:hint="eastAsia" w:cs="Times New Roman"/>
          <w:sz w:val="24"/>
          <w:highlight w:val="yellow"/>
          <w:lang w:val="en-US" w:eastAsia="zh-CN"/>
        </w:rPr>
        <w:t xml:space="preserve">4</w:t>
      </w:r>
      <w:r>
        <w:rPr>
          <w:rFonts w:hint="eastAsia" w:ascii="Times New Roman" w:hAnsi="Times New Roman" w:eastAsia="宋体" w:cs="Times New Roman"/>
          <w:sz w:val="24"/>
        </w:rPr>
        <w:t xml:space="preserve">进行技术指导和培训、数据收集与处理、协助局方进行技术核查及全</w:t>
      </w:r>
      <w:r>
        <w:rPr>
          <w:rFonts w:hint="eastAsia" w:ascii="Times New Roman" w:hAnsi="Times New Roman" w:eastAsia="宋体" w:cs="Times New Roman"/>
          <w:sz w:val="24"/>
          <w:lang w:val="en-US" w:eastAsia="zh-CN"/>
        </w:rPr>
        <w:t xml:space="preserve">区</w:t>
      </w:r>
      <w:r>
        <w:rPr>
          <w:rFonts w:hint="eastAsia" w:ascii="Times New Roman" w:hAnsi="Times New Roman" w:eastAsia="宋体" w:cs="Times New Roman"/>
          <w:sz w:val="24"/>
        </w:rPr>
        <w:t xml:space="preserve">数据汇交等前后期工作；对</w:t>
      </w:r>
      <w:r>
        <w:rPr>
          <w:rFonts w:hint="eastAsia" w:ascii="Times New Roman" w:hAnsi="Times New Roman" w:eastAsia="宋体" w:cs="Times New Roman"/>
          <w:sz w:val="24"/>
          <w:lang w:val="en-US" w:eastAsia="zh-CN"/>
        </w:rPr>
        <w:t xml:space="preserve">赣榆区</w:t>
      </w:r>
      <w:r>
        <w:rPr>
          <w:rFonts w:hint="eastAsia" w:ascii="Times New Roman" w:hAnsi="Times New Roman" w:eastAsia="宋体" w:cs="Times New Roman"/>
          <w:sz w:val="24"/>
        </w:rPr>
        <w:t xml:space="preserve">划定区域内协助村</w:t>
      </w:r>
      <w:r>
        <w:rPr>
          <w:rFonts w:hint="eastAsia" w:ascii="Times New Roman" w:hAnsi="Times New Roman" w:eastAsia="宋体" w:cs="Times New Roman"/>
          <w:sz w:val="24"/>
          <w:highlight w:val="yellow"/>
          <w:lang w:val="en-US" w:eastAsia="zh-CN"/>
        </w:rPr>
        <w:t xml:space="preserve">组</w:t>
      </w:r>
      <w:r>
        <w:rPr>
          <w:rFonts w:hint="eastAsia" w:ascii="Times New Roman" w:hAnsi="Times New Roman" w:eastAsia="宋体" w:cs="Times New Roman"/>
          <w:sz w:val="24"/>
          <w:highlight w:val="yellow"/>
        </w:rPr>
        <w:t xml:space="preserve">摸底调查和资料收集、信息核对、实测指界、补充测绘、解决土地确权历史遗留问题</w:t>
      </w:r>
      <w:r>
        <w:rPr>
          <w:rFonts w:hint="eastAsia" w:ascii="Times New Roman" w:hAnsi="Times New Roman" w:eastAsia="宋体" w:cs="Times New Roman"/>
          <w:sz w:val="24"/>
          <w:highlight w:val="yellow"/>
          <w:lang w:eastAsia="zh-CN"/>
        </w:rPr>
        <w:t xml:space="preserve">（</w:t>
      </w:r>
      <w:r>
        <w:rPr>
          <w:rFonts w:hint="eastAsia" w:ascii="Times New Roman" w:hAnsi="Times New Roman" w:eastAsia="宋体" w:cs="Times New Roman"/>
          <w:sz w:val="24"/>
          <w:highlight w:val="yellow"/>
        </w:rPr>
        <w:t xml:space="preserve">包含未确权小组</w:t>
      </w:r>
      <w:r>
        <w:rPr>
          <w:rFonts w:hint="eastAsia" w:ascii="Times New Roman" w:hAnsi="Times New Roman" w:eastAsia="宋体" w:cs="Times New Roman"/>
          <w:sz w:val="24"/>
          <w:highlight w:val="yellow"/>
          <w:lang w:eastAsia="zh-CN"/>
        </w:rPr>
        <w:t xml:space="preserve">）</w:t>
      </w:r>
      <w:r>
        <w:rPr>
          <w:rFonts w:hint="eastAsia" w:ascii="Times New Roman" w:hAnsi="Times New Roman" w:eastAsia="宋体" w:cs="Times New Roman"/>
          <w:sz w:val="24"/>
          <w:highlight w:val="yellow"/>
        </w:rPr>
        <w:t xml:space="preserve">、数据修改入库、制定延包方案、延包数据处理、公示培训、合同签订</w:t>
      </w:r>
      <w:r>
        <w:rPr>
          <w:rFonts w:hint="eastAsia" w:ascii="Times New Roman" w:hAnsi="Times New Roman" w:eastAsia="宋体" w:cs="Times New Roman"/>
          <w:sz w:val="24"/>
          <w:highlight w:val="yellow"/>
          <w:lang w:eastAsia="zh-CN"/>
        </w:rPr>
        <w:t xml:space="preserve">（</w:t>
      </w:r>
      <w:r>
        <w:rPr>
          <w:rFonts w:hint="eastAsia" w:ascii="Times New Roman" w:hAnsi="Times New Roman" w:eastAsia="宋体" w:cs="Times New Roman"/>
          <w:sz w:val="24"/>
          <w:highlight w:val="yellow"/>
        </w:rPr>
        <w:t xml:space="preserve">含网签业务指导培训、网签系统维护、网签相关材料收集及业务数据处理等</w:t>
      </w:r>
      <w:r>
        <w:rPr>
          <w:rFonts w:hint="eastAsia" w:ascii="Times New Roman" w:hAnsi="Times New Roman" w:eastAsia="宋体" w:cs="Times New Roman"/>
          <w:sz w:val="24"/>
          <w:highlight w:val="yellow"/>
          <w:lang w:eastAsia="zh-CN"/>
        </w:rPr>
        <w:t xml:space="preserve">）</w:t>
      </w:r>
      <w:r>
        <w:rPr>
          <w:rFonts w:hint="eastAsia" w:ascii="Times New Roman" w:hAnsi="Times New Roman" w:eastAsia="宋体" w:cs="Times New Roman"/>
          <w:sz w:val="24"/>
          <w:highlight w:val="yellow"/>
        </w:rPr>
        <w:t xml:space="preserve">、资料输出打印、数据汇交、档案数字化扫描整理等工作。</w:t>
      </w:r>
      <w:r>
        <w:rPr>
          <w:rFonts w:hint="eastAsia" w:ascii="Times New Roman" w:hAnsi="Times New Roman" w:eastAsia="宋体" w:cs="Times New Roman"/>
          <w:sz w:val="24"/>
          <w:highlight w:val="yellow"/>
        </w:rPr>
      </w:r>
      <w:r/>
    </w:p>
    <w:tbl>
      <w:tblPr>
        <w:tblStyle w:val="1053"/>
        <w:tblW w:w="453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7283"/>
      </w:tblGrid>
      <w:tr>
        <w:trPr>
          <w:trHeight w:val="20"/>
        </w:trPr>
        <w:tc>
          <w:tcPr>
            <w:tcW w:w="937" w:type="dxa"/>
            <w:vAlign w:val="center"/>
            <w:textDirection w:val="lrTb"/>
            <w:noWrap w:val="false"/>
          </w:tcPr>
          <w:p>
            <w:pPr>
              <w:pStyle w:val="1028"/>
              <w:jc w:val="center"/>
              <w:spacing w:line="360" w:lineRule="auto"/>
              <w:rPr>
                <w:rFonts w:ascii="宋体" w:hAnsi="宋体" w:eastAsia="宋体" w:cs="Times New Roman"/>
                <w:b/>
                <w:bCs/>
                <w:sz w:val="24"/>
              </w:rPr>
            </w:pPr>
            <w:r>
              <w:rPr>
                <w:rFonts w:hint="eastAsia" w:ascii="宋体" w:hAnsi="宋体" w:eastAsia="宋体" w:cs="Times New Roman"/>
                <w:b/>
                <w:bCs/>
                <w:sz w:val="24"/>
              </w:rPr>
              <w:t xml:space="preserve">序号</w:t>
            </w:r>
            <w:r>
              <w:rPr>
                <w:rFonts w:ascii="宋体" w:hAnsi="宋体" w:eastAsia="宋体" w:cs="Times New Roman"/>
                <w:b/>
                <w:bCs/>
                <w:sz w:val="24"/>
              </w:rPr>
            </w:r>
            <w:r/>
          </w:p>
        </w:tc>
        <w:tc>
          <w:tcPr>
            <w:tcW w:w="7705" w:type="dxa"/>
            <w:vAlign w:val="center"/>
            <w:textDirection w:val="lrTb"/>
            <w:noWrap w:val="false"/>
          </w:tcPr>
          <w:p>
            <w:pPr>
              <w:pStyle w:val="1028"/>
              <w:jc w:val="center"/>
              <w:spacing w:line="360" w:lineRule="auto"/>
              <w:rPr>
                <w:rFonts w:ascii="宋体" w:hAnsi="宋体" w:eastAsia="宋体" w:cs="Times New Roman"/>
                <w:b/>
                <w:bCs/>
                <w:sz w:val="24"/>
              </w:rPr>
            </w:pPr>
            <w:r>
              <w:rPr>
                <w:rFonts w:hint="eastAsia" w:ascii="宋体" w:hAnsi="宋体" w:eastAsia="宋体" w:cs="Times New Roman"/>
                <w:b/>
                <w:bCs/>
                <w:sz w:val="24"/>
              </w:rPr>
              <w:t xml:space="preserve">工作内容</w:t>
            </w:r>
            <w:r>
              <w:rPr>
                <w:rFonts w:ascii="宋体" w:hAnsi="宋体" w:eastAsia="宋体" w:cs="Times New Roman"/>
                <w:b/>
                <w:bCs/>
                <w:sz w:val="24"/>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r>
            <w:r/>
          </w:p>
        </w:tc>
        <w:tc>
          <w:tcPr>
            <w:tcW w:w="7705"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整体工作方案编制</w:t>
            </w:r>
            <w:r>
              <w:rPr>
                <w:rFonts w:ascii="宋体" w:hAnsi="宋体" w:eastAsia="宋体" w:cs="Times New Roman"/>
                <w:sz w:val="24"/>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r>
            <w:r/>
          </w:p>
        </w:tc>
        <w:tc>
          <w:tcPr>
            <w:tcW w:w="7705"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Times New Roman" w:hAnsi="Times New Roman" w:eastAsia="宋体" w:cs="Times New Roman"/>
                <w:sz w:val="24"/>
              </w:rPr>
              <w:t xml:space="preserve">牵头对包</w:t>
            </w:r>
            <w:r>
              <w:rPr>
                <w:rFonts w:hint="eastAsia" w:cs="Times New Roman"/>
                <w:sz w:val="24"/>
                <w:lang w:val="en-US" w:eastAsia="zh-CN"/>
              </w:rPr>
              <w:t xml:space="preserve">2、3、4</w:t>
            </w:r>
            <w:r>
              <w:rPr>
                <w:rFonts w:hint="eastAsia" w:ascii="Times New Roman" w:hAnsi="Times New Roman" w:eastAsia="宋体" w:cs="Times New Roman"/>
                <w:sz w:val="24"/>
              </w:rPr>
              <w:t xml:space="preserve">进行技术指导和培训</w:t>
            </w:r>
            <w:r>
              <w:rPr>
                <w:rFonts w:ascii="宋体" w:hAnsi="宋体" w:eastAsia="宋体" w:cs="Times New Roman"/>
                <w:sz w:val="24"/>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3</w:t>
            </w:r>
            <w:r>
              <w:rPr>
                <w:rFonts w:ascii="宋体" w:hAnsi="宋体" w:eastAsia="宋体" w:cs="Times New Roman"/>
                <w:sz w:val="24"/>
              </w:rPr>
            </w:r>
            <w:r/>
          </w:p>
        </w:tc>
        <w:tc>
          <w:tcPr>
            <w:tcW w:w="7705"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资料收集</w:t>
            </w:r>
            <w:r>
              <w:rPr>
                <w:rFonts w:ascii="宋体" w:hAnsi="宋体" w:eastAsia="宋体" w:cs="Times New Roman"/>
                <w:sz w:val="24"/>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4</w:t>
            </w:r>
            <w:r>
              <w:rPr>
                <w:rFonts w:ascii="宋体" w:hAnsi="宋体" w:eastAsia="宋体" w:cs="Times New Roman"/>
                <w:sz w:val="24"/>
              </w:rPr>
            </w:r>
            <w:r/>
          </w:p>
        </w:tc>
        <w:tc>
          <w:tcPr>
            <w:tcW w:w="7705"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宋体"/>
                <w:color w:val="000000"/>
                <w:spacing w:val="-3"/>
                <w:sz w:val="24"/>
                <w:szCs w:val="24"/>
                <w:lang w:val="en-US" w:eastAsia="zh-CN" w:bidi="ar-SA"/>
              </w:rPr>
              <w:t xml:space="preserve">开</w:t>
            </w:r>
            <w:r>
              <w:rPr>
                <w:rFonts w:hint="eastAsia" w:ascii="宋体" w:hAnsi="宋体" w:eastAsia="宋体" w:cs="宋体"/>
                <w:color w:val="000000"/>
                <w:spacing w:val="-3"/>
                <w:sz w:val="24"/>
                <w:szCs w:val="24"/>
                <w:lang w:val="en-US" w:eastAsia="en-US" w:bidi="ar-SA"/>
              </w:rPr>
              <w:t xml:space="preserve">展摸底调查</w:t>
            </w:r>
            <w:r>
              <w:rPr>
                <w:rFonts w:ascii="宋体" w:hAnsi="宋体" w:eastAsia="宋体" w:cs="Times New Roman"/>
                <w:sz w:val="24"/>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5</w:t>
            </w:r>
            <w:r>
              <w:rPr>
                <w:rFonts w:ascii="宋体" w:hAnsi="宋体" w:eastAsia="宋体" w:cs="Times New Roman"/>
                <w:sz w:val="24"/>
              </w:rPr>
            </w:r>
            <w:r/>
          </w:p>
        </w:tc>
        <w:tc>
          <w:tcPr>
            <w:tcW w:w="7705"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lang w:val="en-US" w:eastAsia="zh-CN"/>
              </w:rPr>
              <w:t xml:space="preserve">制定延包方案</w:t>
            </w:r>
            <w:r>
              <w:rPr>
                <w:rFonts w:ascii="宋体" w:hAnsi="宋体" w:eastAsia="宋体" w:cs="Times New Roman"/>
                <w:sz w:val="24"/>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6</w:t>
            </w:r>
            <w:r>
              <w:rPr>
                <w:rFonts w:ascii="宋体" w:hAnsi="宋体" w:eastAsia="宋体" w:cs="Times New Roman"/>
                <w:sz w:val="24"/>
              </w:rPr>
            </w:r>
            <w:r/>
          </w:p>
        </w:tc>
        <w:tc>
          <w:tcPr>
            <w:tcW w:w="7705"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lang w:val="en-US" w:eastAsia="zh-CN"/>
              </w:rPr>
              <w:t xml:space="preserve">延包数据修改</w:t>
            </w:r>
            <w:r>
              <w:rPr>
                <w:rFonts w:ascii="宋体" w:hAnsi="宋体" w:eastAsia="宋体" w:cs="Times New Roman"/>
                <w:sz w:val="24"/>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7</w:t>
            </w:r>
            <w:r>
              <w:rPr>
                <w:rFonts w:ascii="宋体" w:hAnsi="宋体" w:eastAsia="宋体" w:cs="Times New Roman"/>
                <w:sz w:val="24"/>
              </w:rPr>
            </w:r>
            <w:r/>
          </w:p>
        </w:tc>
        <w:tc>
          <w:tcPr>
            <w:tcW w:w="7705"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lang w:val="en-US" w:eastAsia="zh-CN"/>
              </w:rPr>
              <w:t xml:space="preserve">开展调查</w:t>
            </w:r>
            <w:r>
              <w:rPr>
                <w:rFonts w:ascii="宋体" w:hAnsi="宋体" w:eastAsia="宋体" w:cs="Times New Roman"/>
                <w:sz w:val="24"/>
              </w:rPr>
            </w:r>
            <w:r/>
          </w:p>
        </w:tc>
      </w:tr>
      <w:tr>
        <w:trPr>
          <w:trHeight w:val="20"/>
        </w:trPr>
        <w:tc>
          <w:tcPr>
            <w:tcW w:w="937" w:type="dxa"/>
            <w:vAlign w:val="top"/>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8</w:t>
            </w:r>
            <w:r>
              <w:rPr>
                <w:rFonts w:ascii="宋体" w:hAnsi="宋体" w:eastAsia="宋体" w:cs="Times New Roman"/>
                <w:sz w:val="24"/>
              </w:rPr>
            </w:r>
            <w:r/>
          </w:p>
        </w:tc>
        <w:tc>
          <w:tcPr>
            <w:tcW w:w="7705" w:type="dxa"/>
            <w:vAlign w:val="top"/>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实测指界</w:t>
            </w:r>
            <w:r>
              <w:rPr>
                <w:rFonts w:ascii="宋体" w:hAnsi="宋体" w:eastAsia="宋体" w:cs="Times New Roman"/>
                <w:sz w:val="24"/>
              </w:rPr>
            </w:r>
            <w:r/>
          </w:p>
        </w:tc>
      </w:tr>
      <w:tr>
        <w:trPr>
          <w:trHeight w:val="20"/>
        </w:trPr>
        <w:tc>
          <w:tcPr>
            <w:tcW w:w="937" w:type="dxa"/>
            <w:vAlign w:val="top"/>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9</w:t>
            </w:r>
            <w:r>
              <w:rPr>
                <w:rFonts w:ascii="宋体" w:hAnsi="宋体" w:eastAsia="宋体" w:cs="Times New Roman"/>
                <w:sz w:val="24"/>
              </w:rPr>
            </w:r>
            <w:r/>
          </w:p>
        </w:tc>
        <w:tc>
          <w:tcPr>
            <w:tcW w:w="7705" w:type="dxa"/>
            <w:vAlign w:val="top"/>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数据修改入库</w:t>
            </w:r>
            <w:r>
              <w:rPr>
                <w:rFonts w:ascii="宋体" w:hAnsi="宋体" w:eastAsia="宋体" w:cs="Times New Roman"/>
                <w:sz w:val="24"/>
              </w:rPr>
            </w:r>
            <w:r/>
          </w:p>
        </w:tc>
      </w:tr>
      <w:tr>
        <w:trPr>
          <w:trHeight w:val="20"/>
        </w:trPr>
        <w:tc>
          <w:tcPr>
            <w:tcW w:w="937" w:type="dxa"/>
            <w:vAlign w:val="top"/>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10</w:t>
            </w:r>
            <w:r>
              <w:rPr>
                <w:rFonts w:ascii="宋体" w:hAnsi="宋体" w:eastAsia="宋体" w:cs="Times New Roman"/>
                <w:sz w:val="24"/>
              </w:rPr>
            </w:r>
            <w:r/>
          </w:p>
        </w:tc>
        <w:tc>
          <w:tcPr>
            <w:tcW w:w="7705" w:type="dxa"/>
            <w:vAlign w:val="top"/>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审核公示</w:t>
            </w:r>
            <w:r>
              <w:rPr>
                <w:rFonts w:ascii="宋体" w:hAnsi="宋体" w:eastAsia="宋体" w:cs="Times New Roman"/>
                <w:sz w:val="24"/>
              </w:rPr>
            </w:r>
            <w:r/>
          </w:p>
        </w:tc>
      </w:tr>
      <w:tr>
        <w:trPr>
          <w:trHeight w:val="20"/>
        </w:trPr>
        <w:tc>
          <w:tcPr>
            <w:tcW w:w="937" w:type="dxa"/>
            <w:vAlign w:val="top"/>
            <w:textDirection w:val="lrTb"/>
            <w:noWrap w:val="false"/>
          </w:tcPr>
          <w:p>
            <w:pPr>
              <w:pStyle w:val="1028"/>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11</w:t>
            </w:r>
            <w:r>
              <w:rPr>
                <w:rFonts w:ascii="宋体" w:hAnsi="宋体" w:eastAsia="宋体" w:cs="Times New Roman"/>
                <w:sz w:val="24"/>
                <w:lang w:val="en-US" w:eastAsia="zh-CN"/>
              </w:rPr>
            </w:r>
            <w:r/>
          </w:p>
        </w:tc>
        <w:tc>
          <w:tcPr>
            <w:tcW w:w="7705" w:type="dxa"/>
            <w:vAlign w:val="top"/>
            <w:textDirection w:val="lrTb"/>
            <w:noWrap w:val="false"/>
          </w:tcPr>
          <w:p>
            <w:pPr>
              <w:pStyle w:val="1028"/>
              <w:jc w:val="center"/>
              <w:spacing w:line="360" w:lineRule="auto"/>
              <w:rPr>
                <w:rFonts w:hint="eastAsia" w:ascii="宋体" w:hAnsi="宋体" w:eastAsia="宋体" w:cs="宋体"/>
                <w:color w:val="000000"/>
                <w:spacing w:val="-2"/>
                <w:sz w:val="24"/>
                <w:szCs w:val="24"/>
                <w:lang w:val="en-US" w:eastAsia="en-US" w:bidi="ar-SA"/>
              </w:rPr>
            </w:pPr>
            <w:r>
              <w:rPr>
                <w:rFonts w:hint="eastAsia" w:ascii="宋体" w:hAnsi="宋体" w:eastAsia="宋体" w:cs="宋体"/>
                <w:color w:val="000000"/>
                <w:spacing w:val="-2"/>
                <w:sz w:val="24"/>
                <w:szCs w:val="24"/>
                <w:lang w:val="en-US" w:eastAsia="en-US" w:bidi="ar-SA"/>
              </w:rPr>
              <w:t xml:space="preserve">数据汇交</w:t>
            </w:r>
            <w:r>
              <w:rPr>
                <w:rFonts w:hint="eastAsia" w:ascii="宋体" w:hAnsi="宋体" w:eastAsia="宋体" w:cs="宋体"/>
                <w:color w:val="000000"/>
                <w:spacing w:val="-2"/>
                <w:sz w:val="24"/>
                <w:szCs w:val="24"/>
                <w:lang w:val="en-US" w:eastAsia="en-US" w:bidi="ar-SA"/>
              </w:rPr>
            </w:r>
            <w:r/>
          </w:p>
        </w:tc>
      </w:tr>
      <w:tr>
        <w:trPr>
          <w:trHeight w:val="20"/>
        </w:trPr>
        <w:tc>
          <w:tcPr>
            <w:tcW w:w="937" w:type="dxa"/>
            <w:vAlign w:val="top"/>
            <w:textDirection w:val="lrTb"/>
            <w:noWrap w:val="false"/>
          </w:tcPr>
          <w:p>
            <w:pPr>
              <w:pStyle w:val="1028"/>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12</w:t>
            </w:r>
            <w:r>
              <w:rPr>
                <w:rFonts w:ascii="宋体" w:hAnsi="宋体" w:eastAsia="宋体" w:cs="Times New Roman"/>
                <w:sz w:val="24"/>
                <w:lang w:val="en-US" w:eastAsia="zh-CN"/>
              </w:rPr>
            </w:r>
            <w:r/>
          </w:p>
        </w:tc>
        <w:tc>
          <w:tcPr>
            <w:tcW w:w="7705" w:type="dxa"/>
            <w:vAlign w:val="top"/>
            <w:textDirection w:val="lrTb"/>
            <w:noWrap w:val="false"/>
          </w:tcPr>
          <w:p>
            <w:pPr>
              <w:pStyle w:val="1028"/>
              <w:jc w:val="center"/>
              <w:spacing w:line="360" w:lineRule="auto"/>
              <w:rPr>
                <w:rFonts w:hint="eastAsia" w:ascii="宋体" w:hAnsi="宋体" w:eastAsia="宋体" w:cs="宋体"/>
                <w:color w:val="000000"/>
                <w:spacing w:val="-2"/>
                <w:sz w:val="24"/>
                <w:szCs w:val="24"/>
                <w:lang w:val="en-US" w:eastAsia="en-US" w:bidi="ar-SA"/>
              </w:rPr>
            </w:pPr>
            <w:r>
              <w:rPr>
                <w:rFonts w:hint="eastAsia" w:ascii="宋体" w:hAnsi="宋体" w:eastAsia="宋体" w:cs="宋体"/>
                <w:color w:val="000000"/>
                <w:spacing w:val="-4"/>
                <w:sz w:val="24"/>
                <w:szCs w:val="24"/>
                <w:lang w:val="en-US" w:eastAsia="en-US" w:bidi="ar-SA"/>
              </w:rPr>
              <w:t xml:space="preserve">合同签订</w:t>
            </w:r>
            <w:r>
              <w:rPr>
                <w:rFonts w:hint="eastAsia" w:ascii="宋体" w:hAnsi="宋体" w:eastAsia="宋体" w:cs="宋体"/>
                <w:color w:val="000000"/>
                <w:spacing w:val="-2"/>
                <w:sz w:val="24"/>
                <w:szCs w:val="24"/>
                <w:lang w:val="en-US" w:eastAsia="en-US" w:bidi="ar-SA"/>
              </w:rPr>
            </w:r>
            <w:r/>
          </w:p>
        </w:tc>
      </w:tr>
      <w:tr>
        <w:trPr>
          <w:trHeight w:val="20"/>
        </w:trPr>
        <w:tc>
          <w:tcPr>
            <w:tcW w:w="937" w:type="dxa"/>
            <w:vAlign w:val="top"/>
            <w:textDirection w:val="lrTb"/>
            <w:noWrap w:val="false"/>
          </w:tcPr>
          <w:p>
            <w:pPr>
              <w:pStyle w:val="1028"/>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13</w:t>
            </w:r>
            <w:r>
              <w:rPr>
                <w:rFonts w:ascii="宋体" w:hAnsi="宋体" w:eastAsia="宋体" w:cs="Times New Roman"/>
                <w:sz w:val="24"/>
                <w:lang w:val="en-US" w:eastAsia="zh-CN"/>
              </w:rPr>
            </w:r>
            <w:r/>
          </w:p>
        </w:tc>
        <w:tc>
          <w:tcPr>
            <w:tcW w:w="7705" w:type="dxa"/>
            <w:vAlign w:val="top"/>
            <w:textDirection w:val="lrTb"/>
            <w:noWrap w:val="false"/>
          </w:tcPr>
          <w:p>
            <w:pPr>
              <w:pStyle w:val="1028"/>
              <w:jc w:val="center"/>
              <w:spacing w:line="360" w:lineRule="auto"/>
              <w:rPr>
                <w:rFonts w:ascii="宋体" w:hAnsi="宋体" w:eastAsia="宋体" w:cs="宋体"/>
                <w:color w:val="000000"/>
                <w:spacing w:val="-2"/>
                <w:sz w:val="24"/>
                <w:szCs w:val="24"/>
                <w:lang w:val="en-US" w:eastAsia="zh-CN" w:bidi="ar-SA"/>
              </w:rPr>
            </w:pPr>
            <w:r>
              <w:rPr>
                <w:rFonts w:hint="eastAsia" w:ascii="宋体" w:hAnsi="宋体" w:eastAsia="宋体" w:cs="宋体"/>
                <w:color w:val="000000"/>
                <w:spacing w:val="-4"/>
                <w:sz w:val="24"/>
                <w:szCs w:val="24"/>
                <w:lang w:val="en-US" w:eastAsia="en-US" w:bidi="ar-SA"/>
              </w:rPr>
              <w:t xml:space="preserve">资料归档</w:t>
            </w:r>
            <w:r>
              <w:rPr>
                <w:rFonts w:hint="eastAsia" w:ascii="宋体" w:hAnsi="宋体" w:eastAsia="宋体" w:cs="宋体"/>
                <w:color w:val="000000"/>
                <w:spacing w:val="-4"/>
                <w:sz w:val="24"/>
                <w:szCs w:val="24"/>
                <w:lang w:val="en-US" w:eastAsia="zh-CN" w:bidi="ar-SA"/>
              </w:rPr>
              <w:t xml:space="preserve">及档案数字化</w:t>
            </w:r>
            <w:r>
              <w:rPr>
                <w:rFonts w:ascii="宋体" w:hAnsi="宋体" w:eastAsia="宋体" w:cs="宋体"/>
                <w:color w:val="000000"/>
                <w:spacing w:val="-2"/>
                <w:sz w:val="24"/>
                <w:szCs w:val="24"/>
                <w:lang w:val="en-US" w:eastAsia="zh-CN" w:bidi="ar-SA"/>
              </w:rPr>
            </w:r>
            <w:r/>
          </w:p>
        </w:tc>
      </w:tr>
      <w:tr>
        <w:trPr>
          <w:trHeight w:val="20"/>
        </w:trPr>
        <w:tc>
          <w:tcPr>
            <w:tcW w:w="937" w:type="dxa"/>
            <w:vAlign w:val="top"/>
            <w:textDirection w:val="lrTb"/>
            <w:noWrap w:val="false"/>
          </w:tcPr>
          <w:p>
            <w:pPr>
              <w:pStyle w:val="1028"/>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14</w:t>
            </w:r>
            <w:r>
              <w:rPr>
                <w:rFonts w:ascii="宋体" w:hAnsi="宋体" w:eastAsia="宋体" w:cs="Times New Roman"/>
                <w:sz w:val="24"/>
                <w:lang w:val="en-US" w:eastAsia="zh-CN"/>
              </w:rPr>
            </w:r>
            <w:r/>
          </w:p>
        </w:tc>
        <w:tc>
          <w:tcPr>
            <w:tcW w:w="7705" w:type="dxa"/>
            <w:vAlign w:val="top"/>
            <w:textDirection w:val="lrTb"/>
            <w:noWrap w:val="false"/>
          </w:tcPr>
          <w:p>
            <w:pPr>
              <w:pStyle w:val="1028"/>
              <w:jc w:val="center"/>
              <w:spacing w:line="360" w:lineRule="auto"/>
              <w:rPr>
                <w:rFonts w:ascii="宋体" w:hAnsi="宋体" w:eastAsia="宋体" w:cs="宋体"/>
                <w:color w:val="000000"/>
                <w:spacing w:val="-4"/>
                <w:sz w:val="24"/>
                <w:szCs w:val="24"/>
                <w:lang w:val="en-US" w:eastAsia="zh-CN" w:bidi="ar-SA"/>
              </w:rPr>
            </w:pPr>
            <w:r>
              <w:rPr>
                <w:rFonts w:hint="eastAsia" w:ascii="宋体" w:hAnsi="宋体" w:eastAsia="宋体" w:cs="宋体"/>
                <w:color w:val="000000"/>
                <w:spacing w:val="-4"/>
                <w:sz w:val="24"/>
                <w:szCs w:val="24"/>
                <w:lang w:val="en-US" w:eastAsia="zh-CN" w:bidi="ar-SA"/>
              </w:rPr>
              <w:t xml:space="preserve">完善证书</w:t>
            </w:r>
            <w:r>
              <w:rPr>
                <w:rFonts w:ascii="宋体" w:hAnsi="宋体" w:eastAsia="宋体" w:cs="宋体"/>
                <w:color w:val="000000"/>
                <w:spacing w:val="-4"/>
                <w:sz w:val="24"/>
                <w:szCs w:val="24"/>
                <w:lang w:val="en-US" w:eastAsia="zh-CN" w:bidi="ar-SA"/>
              </w:rPr>
            </w:r>
            <w:r/>
          </w:p>
        </w:tc>
      </w:tr>
    </w:tbl>
    <w:p>
      <w:pPr>
        <w:pStyle w:val="1028"/>
        <w:ind w:left="8" w:firstLine="497"/>
        <w:jc w:val="left"/>
        <w:keepLines w:val="0"/>
        <w:keepNext w:val="0"/>
        <w:pageBreakBefore w:val="0"/>
        <w:spacing w:line="360" w:lineRule="auto"/>
        <w:rPr>
          <w:rFonts w:hint="eastAsia" w:ascii="宋体" w:hAnsi="宋体" w:eastAsia="宋体" w:cs="宋体"/>
          <w:color w:val="000000"/>
          <w:spacing w:val="-2"/>
          <w:sz w:val="24"/>
          <w:szCs w:val="24"/>
          <w:lang w:val="en-US" w:eastAsia="en-US" w:bidi="ar-SA"/>
        </w:rPr>
      </w:pPr>
      <w:r>
        <w:rPr>
          <w:rFonts w:hint="eastAsia" w:ascii="宋体" w:hAnsi="宋体" w:cs="宋体"/>
          <w:color w:val="000000"/>
          <w:spacing w:val="-2"/>
          <w:sz w:val="24"/>
          <w:szCs w:val="24"/>
          <w:lang w:val="en-US" w:eastAsia="zh-CN" w:bidi="ar-SA"/>
        </w:rPr>
        <w:t xml:space="preserve">1.</w:t>
      </w:r>
      <w:r>
        <w:rPr>
          <w:rFonts w:hint="eastAsia" w:ascii="宋体" w:hAnsi="宋体" w:eastAsia="宋体" w:cs="宋体"/>
          <w:color w:val="000000"/>
          <w:spacing w:val="-2"/>
          <w:sz w:val="24"/>
          <w:szCs w:val="24"/>
          <w:lang w:val="en-US" w:eastAsia="en-US" w:bidi="ar-SA"/>
        </w:rPr>
        <w:t xml:space="preserve">方案编制</w:t>
      </w:r>
      <w:r>
        <w:rPr>
          <w:rFonts w:hint="eastAsia" w:ascii="宋体" w:hAnsi="宋体" w:eastAsia="宋体" w:cs="宋体"/>
          <w:color w:val="000000"/>
          <w:spacing w:val="-2"/>
          <w:sz w:val="24"/>
          <w:szCs w:val="24"/>
          <w:lang w:val="en-US" w:eastAsia="en-US" w:bidi="ar-SA"/>
        </w:rPr>
      </w:r>
      <w:r/>
    </w:p>
    <w:p>
      <w:pPr>
        <w:pStyle w:val="1028"/>
        <w:ind w:left="8" w:firstLine="497"/>
        <w:jc w:val="left"/>
        <w:keepLines w:val="0"/>
        <w:keepNext w:val="0"/>
        <w:pageBreakBefore w:val="0"/>
        <w:spacing w:line="360" w:lineRule="auto"/>
        <w:rPr>
          <w:rFonts w:hint="eastAsia" w:ascii="宋体" w:hAnsi="宋体" w:eastAsia="宋体" w:cs="宋体"/>
          <w:color w:val="000000"/>
          <w:spacing w:val="-2"/>
          <w:sz w:val="24"/>
          <w:szCs w:val="24"/>
          <w:lang w:val="en-US" w:eastAsia="en-US" w:bidi="ar-SA"/>
        </w:rPr>
      </w:pPr>
      <w:r>
        <w:rPr>
          <w:rFonts w:hint="eastAsia" w:ascii="宋体" w:hAnsi="宋体" w:eastAsia="宋体" w:cs="宋体"/>
          <w:color w:val="000000"/>
          <w:spacing w:val="-2"/>
          <w:sz w:val="24"/>
          <w:szCs w:val="24"/>
          <w:lang w:val="en-US" w:eastAsia="en-US" w:bidi="ar-SA"/>
        </w:rPr>
        <w:t xml:space="preserve">根据相关要求，完成</w:t>
      </w:r>
      <w:r>
        <w:rPr>
          <w:rFonts w:hint="eastAsia" w:ascii="宋体" w:hAnsi="宋体" w:eastAsia="宋体" w:cs="宋体"/>
          <w:color w:val="000000"/>
          <w:spacing w:val="-2"/>
          <w:sz w:val="24"/>
          <w:szCs w:val="24"/>
          <w:lang w:val="en-US" w:eastAsia="zh-CN" w:bidi="ar-SA"/>
        </w:rPr>
        <w:t xml:space="preserve">赣榆区</w:t>
      </w:r>
      <w:r>
        <w:rPr>
          <w:rFonts w:hint="eastAsia" w:ascii="宋体" w:hAnsi="宋体" w:eastAsia="宋体" w:cs="宋体"/>
          <w:color w:val="000000"/>
          <w:spacing w:val="-2"/>
          <w:sz w:val="24"/>
          <w:szCs w:val="24"/>
          <w:lang w:val="en-US" w:eastAsia="en-US" w:bidi="ar-SA"/>
        </w:rPr>
        <w:t xml:space="preserve">第二轮土地承包到期后再延长30年试点工作（含技术）方案的编制</w:t>
      </w:r>
      <w:r>
        <w:rPr>
          <w:rFonts w:hint="eastAsia" w:ascii="宋体" w:hAnsi="宋体" w:eastAsia="宋体" w:cs="宋体"/>
          <w:color w:val="000000"/>
          <w:spacing w:val="-2"/>
          <w:sz w:val="24"/>
          <w:szCs w:val="24"/>
          <w:lang w:val="en-US" w:eastAsia="zh-CN" w:bidi="ar-SA"/>
        </w:rPr>
        <w:t xml:space="preserve">，确保</w:t>
      </w:r>
      <w:r>
        <w:rPr>
          <w:rFonts w:hint="eastAsia" w:ascii="宋体" w:hAnsi="宋体" w:eastAsia="宋体" w:cs="宋体"/>
          <w:color w:val="000000"/>
          <w:spacing w:val="-2"/>
          <w:sz w:val="24"/>
          <w:szCs w:val="24"/>
          <w:lang w:val="en-US" w:eastAsia="en-US" w:bidi="ar-SA"/>
        </w:rPr>
        <w:t xml:space="preserve">方案文本通过县局及市局的审核。</w:t>
      </w:r>
      <w:r>
        <w:rPr>
          <w:rFonts w:hint="eastAsia" w:ascii="宋体" w:hAnsi="宋体" w:eastAsia="宋体" w:cs="宋体"/>
          <w:color w:val="000000"/>
          <w:spacing w:val="-2"/>
          <w:sz w:val="24"/>
          <w:szCs w:val="24"/>
          <w:lang w:val="en-US" w:eastAsia="en-US" w:bidi="ar-SA"/>
        </w:rPr>
      </w:r>
      <w:r/>
    </w:p>
    <w:p>
      <w:pPr>
        <w:pStyle w:val="1028"/>
        <w:ind w:left="8" w:firstLine="497"/>
        <w:jc w:val="left"/>
        <w:keepLines w:val="0"/>
        <w:keepNext w:val="0"/>
        <w:pageBreakBefore w:val="0"/>
        <w:spacing w:line="360" w:lineRule="auto"/>
        <w:rPr>
          <w:rFonts w:hint="eastAsia" w:ascii="宋体" w:hAnsi="宋体" w:eastAsia="宋体" w:cs="宋体"/>
          <w:color w:val="000000"/>
          <w:spacing w:val="-2"/>
          <w:sz w:val="24"/>
          <w:szCs w:val="24"/>
          <w:lang w:val="en-US" w:eastAsia="en-US" w:bidi="ar-SA"/>
        </w:rPr>
      </w:pPr>
      <w:r>
        <w:rPr>
          <w:rFonts w:hint="eastAsia" w:ascii="宋体" w:hAnsi="宋体" w:cs="宋体"/>
          <w:color w:val="000000"/>
          <w:spacing w:val="-2"/>
          <w:sz w:val="24"/>
          <w:szCs w:val="24"/>
          <w:lang w:val="en-US" w:eastAsia="zh-CN" w:bidi="ar-SA"/>
        </w:rPr>
        <w:t xml:space="preserve">2.</w:t>
      </w:r>
      <w:r>
        <w:rPr>
          <w:rFonts w:hint="eastAsia" w:ascii="宋体" w:hAnsi="宋体" w:eastAsia="宋体" w:cs="宋体"/>
          <w:color w:val="000000"/>
          <w:spacing w:val="-2"/>
          <w:sz w:val="24"/>
          <w:szCs w:val="24"/>
          <w:lang w:val="en-US" w:eastAsia="en-US" w:bidi="ar-SA"/>
        </w:rPr>
        <w:t xml:space="preserve">技术指导和培训</w:t>
      </w:r>
      <w:r>
        <w:rPr>
          <w:rFonts w:hint="eastAsia" w:ascii="宋体" w:hAnsi="宋体" w:eastAsia="宋体" w:cs="宋体"/>
          <w:color w:val="000000"/>
          <w:spacing w:val="-2"/>
          <w:sz w:val="24"/>
          <w:szCs w:val="24"/>
          <w:lang w:val="en-US" w:eastAsia="en-US" w:bidi="ar-SA"/>
        </w:rPr>
      </w:r>
      <w:r/>
    </w:p>
    <w:p>
      <w:pPr>
        <w:pStyle w:val="1028"/>
        <w:ind w:left="8" w:firstLine="497"/>
        <w:jc w:val="left"/>
        <w:keepLines w:val="0"/>
        <w:keepNext w:val="0"/>
        <w:pageBreakBefore w:val="0"/>
        <w:spacing w:line="360" w:lineRule="auto"/>
        <w:rPr>
          <w:rFonts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en-US" w:bidi="ar-SA"/>
        </w:rPr>
        <w:t xml:space="preserve">配合第二轮土地承包到期后再延长30年试点工作领导专班及工作机构</w:t>
      </w:r>
      <w:r>
        <w:rPr>
          <w:rFonts w:hint="eastAsia" w:ascii="宋体" w:hAnsi="宋体" w:eastAsia="宋体" w:cs="宋体"/>
          <w:color w:val="000000"/>
          <w:spacing w:val="-2"/>
          <w:sz w:val="24"/>
          <w:szCs w:val="24"/>
          <w:lang w:val="en-US" w:eastAsia="zh-CN" w:bidi="ar-SA"/>
        </w:rPr>
        <w:t xml:space="preserve">，组织</w:t>
      </w:r>
      <w:r>
        <w:rPr>
          <w:rFonts w:hint="eastAsia" w:ascii="宋体" w:hAnsi="宋体" w:eastAsia="宋体" w:cs="宋体"/>
          <w:color w:val="000000"/>
          <w:spacing w:val="-2"/>
          <w:sz w:val="24"/>
          <w:szCs w:val="24"/>
          <w:lang w:val="en-US" w:eastAsia="en-US" w:bidi="ar-SA"/>
        </w:rPr>
        <w:t xml:space="preserve">相关延包工作小组领导成员及包2、包3、包4工作小组</w:t>
      </w:r>
      <w:r>
        <w:rPr>
          <w:rFonts w:hint="eastAsia" w:ascii="宋体" w:hAnsi="宋体" w:eastAsia="宋体" w:cs="宋体"/>
          <w:color w:val="000000"/>
          <w:spacing w:val="-2"/>
          <w:sz w:val="24"/>
          <w:szCs w:val="24"/>
          <w:lang w:val="en-US" w:eastAsia="zh-CN" w:bidi="ar-SA"/>
        </w:rPr>
        <w:t xml:space="preserve">集中</w:t>
      </w:r>
      <w:r>
        <w:rPr>
          <w:rFonts w:hint="eastAsia" w:ascii="宋体" w:hAnsi="宋体" w:eastAsia="宋体" w:cs="宋体"/>
          <w:color w:val="000000"/>
          <w:spacing w:val="-2"/>
          <w:sz w:val="24"/>
          <w:szCs w:val="24"/>
          <w:lang w:val="en-US" w:eastAsia="en-US" w:bidi="ar-SA"/>
        </w:rPr>
        <w:t xml:space="preserve">传达国家相关政策法规及技术培训，尽量让相关参与</w:t>
      </w:r>
      <w:r>
        <w:rPr>
          <w:rFonts w:hint="eastAsia" w:ascii="宋体" w:hAnsi="宋体" w:eastAsia="宋体" w:cs="宋体"/>
          <w:color w:val="000000"/>
          <w:spacing w:val="-2"/>
          <w:sz w:val="24"/>
          <w:szCs w:val="24"/>
          <w:lang w:val="en-US" w:eastAsia="zh-CN" w:bidi="ar-SA"/>
        </w:rPr>
        <w:t xml:space="preserve">人员</w:t>
      </w:r>
      <w:r>
        <w:rPr>
          <w:rFonts w:hint="eastAsia" w:ascii="宋体" w:hAnsi="宋体" w:eastAsia="宋体" w:cs="宋体"/>
          <w:color w:val="000000"/>
          <w:spacing w:val="-2"/>
          <w:sz w:val="24"/>
          <w:szCs w:val="24"/>
          <w:lang w:val="en-US" w:eastAsia="en-US" w:bidi="ar-SA"/>
        </w:rPr>
        <w:t xml:space="preserve">了解政策，并对相关工作布置做到心中有数，积极响应。</w:t>
      </w:r>
      <w:r>
        <w:rPr>
          <w:rFonts w:ascii="宋体" w:hAnsi="宋体" w:eastAsia="宋体" w:cs="宋体"/>
          <w:color w:val="000000"/>
          <w:spacing w:val="-2"/>
          <w:sz w:val="24"/>
          <w:szCs w:val="24"/>
          <w:lang w:val="en-US" w:eastAsia="zh-CN" w:bidi="ar-SA"/>
        </w:rPr>
      </w:r>
      <w:r/>
    </w:p>
    <w:p>
      <w:pPr>
        <w:pStyle w:val="1028"/>
        <w:ind w:left="8" w:firstLine="497"/>
        <w:jc w:val="left"/>
        <w:keepLines w:val="0"/>
        <w:keepNext w:val="0"/>
        <w:pageBreakBefore w:val="0"/>
        <w:spacing w:line="360" w:lineRule="auto"/>
        <w:rPr>
          <w:rFonts w:hint="eastAsia" w:ascii="宋体" w:hAnsi="宋体" w:eastAsia="宋体" w:cs="宋体"/>
          <w:color w:val="000000"/>
          <w:spacing w:val="-2"/>
          <w:sz w:val="24"/>
          <w:szCs w:val="24"/>
          <w:lang w:val="en-US" w:eastAsia="en-US" w:bidi="ar-SA"/>
        </w:rPr>
      </w:pPr>
      <w:r>
        <w:rPr>
          <w:rFonts w:hint="eastAsia" w:ascii="宋体" w:hAnsi="宋体" w:cs="宋体"/>
          <w:color w:val="000000"/>
          <w:spacing w:val="-2"/>
          <w:sz w:val="24"/>
          <w:szCs w:val="24"/>
          <w:lang w:val="en-US" w:eastAsia="zh-CN" w:bidi="ar-SA"/>
        </w:rPr>
        <w:t xml:space="preserve">3</w:t>
      </w:r>
      <w:r>
        <w:rPr>
          <w:rFonts w:hint="eastAsia" w:ascii="宋体" w:hAnsi="宋体" w:eastAsia="宋体" w:cs="宋体"/>
          <w:color w:val="000000"/>
          <w:spacing w:val="-2"/>
          <w:sz w:val="24"/>
          <w:szCs w:val="24"/>
          <w:lang w:val="en-US" w:eastAsia="en-US" w:bidi="ar-SA"/>
        </w:rPr>
        <w:t xml:space="preserve">.资料收集</w:t>
      </w:r>
      <w:r>
        <w:rPr>
          <w:rFonts w:hint="eastAsia" w:ascii="宋体" w:hAnsi="宋体" w:eastAsia="宋体" w:cs="宋体"/>
          <w:color w:val="000000"/>
          <w:spacing w:val="-2"/>
          <w:sz w:val="24"/>
          <w:szCs w:val="24"/>
          <w:lang w:val="en-US" w:eastAsia="en-US" w:bidi="ar-SA"/>
        </w:rPr>
      </w:r>
      <w:r/>
    </w:p>
    <w:p>
      <w:pPr>
        <w:pStyle w:val="1028"/>
        <w:ind w:left="8" w:firstLine="49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收集最新的行政区划数据、农村土地承包经营权确权登记颁证成果、</w:t>
      </w:r>
      <w:r>
        <w:rPr>
          <w:rFonts w:hint="eastAsia" w:ascii="宋体" w:hAnsi="宋体" w:eastAsia="宋体" w:cs="宋体"/>
          <w:color w:val="000000"/>
          <w:sz w:val="24"/>
          <w:szCs w:val="24"/>
          <w:lang w:val="en-US" w:eastAsia="en-US" w:bidi="ar-SA"/>
        </w:rPr>
        <w:t xml:space="preserve">农村集体产权制度改革成果以及近年来农村土地转用、征收等形成的成果资料。收集整理延包中各阶段形成的文字、图表、声像、数据等文件材料；收集作业区域范围内行政</w:t>
      </w:r>
      <w:r>
        <w:rPr>
          <w:rFonts w:hint="eastAsia" w:ascii="宋体" w:hAnsi="宋体" w:eastAsia="宋体" w:cs="宋体"/>
          <w:color w:val="000000"/>
          <w:spacing w:val="1"/>
          <w:sz w:val="24"/>
          <w:szCs w:val="24"/>
          <w:lang w:val="en-US" w:eastAsia="en-US" w:bidi="ar-SA"/>
        </w:rPr>
        <w:t xml:space="preserve">区划名称、最新区划代码、最新的影像图</w:t>
      </w:r>
      <w:r>
        <w:rPr>
          <w:rFonts w:hint="eastAsia" w:ascii="宋体" w:hAnsi="宋体" w:eastAsia="宋体" w:cs="宋体"/>
          <w:color w:val="000000"/>
          <w:spacing w:val="1"/>
          <w:sz w:val="24"/>
          <w:szCs w:val="24"/>
          <w:lang w:val="en-US" w:eastAsia="zh-CN" w:bidi="ar-SA"/>
        </w:rPr>
        <w:t xml:space="preserve">、</w:t>
      </w:r>
      <w:r>
        <w:rPr>
          <w:rFonts w:hint="eastAsia" w:ascii="宋体" w:hAnsi="宋体" w:eastAsia="宋体" w:cs="宋体"/>
          <w:color w:val="000000"/>
          <w:spacing w:val="1"/>
          <w:sz w:val="24"/>
          <w:szCs w:val="24"/>
          <w:lang w:val="en-US" w:eastAsia="en-US" w:bidi="ar-SA"/>
        </w:rPr>
        <w:t xml:space="preserve">既有的农村土</w:t>
      </w:r>
      <w:r>
        <w:rPr>
          <w:rFonts w:hint="eastAsia" w:ascii="宋体" w:hAnsi="宋体" w:eastAsia="宋体" w:cs="宋体"/>
          <w:color w:val="000000"/>
          <w:sz w:val="24"/>
          <w:szCs w:val="24"/>
          <w:lang w:val="en-US" w:eastAsia="en-US" w:bidi="ar-SA"/>
        </w:rPr>
        <w:t xml:space="preserve">地承包经营权数据库影像图、</w:t>
      </w:r>
      <w:r>
        <w:rPr>
          <w:rFonts w:hint="eastAsia" w:ascii="宋体" w:hAnsi="宋体" w:eastAsia="宋体" w:cs="宋体"/>
          <w:color w:val="000000"/>
          <w:spacing w:val="-1"/>
          <w:sz w:val="24"/>
          <w:szCs w:val="24"/>
          <w:lang w:val="en-US" w:eastAsia="en-US" w:bidi="ar-SA"/>
        </w:rPr>
        <w:t xml:space="preserve">汇交库，</w:t>
      </w:r>
      <w:r>
        <w:rPr>
          <w:rFonts w:hint="eastAsia" w:ascii="宋体" w:hAnsi="宋体" w:eastAsia="宋体" w:cs="宋体"/>
          <w:color w:val="000000"/>
          <w:spacing w:val="-1"/>
          <w:sz w:val="24"/>
          <w:szCs w:val="24"/>
          <w:lang w:val="en-US" w:eastAsia="zh-CN" w:bidi="ar-SA"/>
        </w:rPr>
        <w:t xml:space="preserve">以及各类</w:t>
      </w:r>
      <w:r>
        <w:rPr>
          <w:rFonts w:hint="eastAsia" w:ascii="宋体" w:hAnsi="宋体" w:eastAsia="宋体" w:cs="宋体"/>
          <w:color w:val="000000"/>
          <w:spacing w:val="-1"/>
          <w:sz w:val="24"/>
          <w:szCs w:val="24"/>
          <w:lang w:val="en-US" w:eastAsia="en-US" w:bidi="ar-SA"/>
        </w:rPr>
        <w:t xml:space="preserve">调查表、统计表等，为资料完整归档做好准备。</w:t>
      </w:r>
      <w:r>
        <w:rPr>
          <w:rFonts w:hint="eastAsia" w:ascii="宋体" w:hAnsi="宋体" w:eastAsia="宋体" w:cs="宋体"/>
          <w:color w:val="000000"/>
          <w:sz w:val="24"/>
          <w:szCs w:val="24"/>
          <w:lang w:val="en-US" w:eastAsia="en-US" w:bidi="ar-SA"/>
        </w:rPr>
      </w:r>
      <w:r/>
    </w:p>
    <w:p>
      <w:pPr>
        <w:pStyle w:val="1028"/>
        <w:numPr>
          <w:ilvl w:val="0"/>
          <w:numId w:val="0"/>
        </w:numPr>
        <w:ind w:left="490" w:right="70"/>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cs="宋体"/>
          <w:color w:val="000000"/>
          <w:spacing w:val="-3"/>
          <w:sz w:val="24"/>
          <w:szCs w:val="24"/>
          <w:lang w:val="en-US" w:eastAsia="zh-CN" w:bidi="ar-SA"/>
        </w:rPr>
        <w:t xml:space="preserve">4.</w:t>
      </w:r>
      <w:r>
        <w:rPr>
          <w:rFonts w:hint="eastAsia" w:ascii="宋体" w:hAnsi="宋体" w:eastAsia="宋体" w:cs="宋体"/>
          <w:color w:val="000000"/>
          <w:spacing w:val="-3"/>
          <w:sz w:val="24"/>
          <w:szCs w:val="24"/>
          <w:lang w:val="en-US" w:eastAsia="en-US" w:bidi="ar-SA"/>
        </w:rPr>
        <w:t xml:space="preserve">开展摸底调查</w:t>
      </w:r>
      <w:r>
        <w:rPr>
          <w:rFonts w:hint="eastAsia" w:ascii="宋体" w:hAnsi="宋体" w:eastAsia="宋体" w:cs="宋体"/>
          <w:color w:val="000000"/>
          <w:spacing w:val="-3"/>
          <w:sz w:val="24"/>
          <w:szCs w:val="24"/>
          <w:lang w:val="en-US" w:eastAsia="en-US" w:bidi="ar-SA"/>
        </w:rPr>
      </w:r>
      <w:r/>
    </w:p>
    <w:p>
      <w:pPr>
        <w:pStyle w:val="1028"/>
        <w:numPr>
          <w:ilvl w:val="0"/>
          <w:numId w:val="0"/>
        </w:numPr>
        <w:ind w:right="70" w:firstLine="46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3"/>
          <w:sz w:val="24"/>
          <w:szCs w:val="24"/>
          <w:lang w:val="en-US" w:eastAsia="zh-CN" w:bidi="ar-SA"/>
        </w:rPr>
        <w:t xml:space="preserve">供应商全面开展涉农</w:t>
      </w:r>
      <w:r>
        <w:rPr>
          <w:rFonts w:hint="eastAsia" w:ascii="宋体" w:hAnsi="宋体" w:eastAsia="宋体" w:cs="宋体"/>
          <w:color w:val="000000"/>
          <w:spacing w:val="-3"/>
          <w:sz w:val="24"/>
          <w:szCs w:val="24"/>
          <w:lang w:val="en-US" w:eastAsia="en-US" w:bidi="ar-SA"/>
        </w:rPr>
        <w:t xml:space="preserve">村（社）、组</w:t>
      </w:r>
      <w:r>
        <w:rPr>
          <w:rFonts w:hint="eastAsia" w:ascii="宋体" w:hAnsi="宋体" w:cs="宋体"/>
          <w:color w:val="000000"/>
          <w:spacing w:val="-3"/>
          <w:sz w:val="24"/>
          <w:szCs w:val="24"/>
          <w:lang w:val="en-US" w:eastAsia="zh-CN" w:bidi="ar-SA"/>
        </w:rPr>
        <w:t xml:space="preserve">的</w:t>
      </w:r>
      <w:r>
        <w:rPr>
          <w:rFonts w:hint="eastAsia" w:ascii="宋体" w:hAnsi="宋体" w:eastAsia="宋体" w:cs="宋体"/>
          <w:color w:val="000000"/>
          <w:spacing w:val="-3"/>
          <w:sz w:val="24"/>
          <w:szCs w:val="24"/>
          <w:lang w:val="en-US" w:eastAsia="en-US" w:bidi="ar-SA"/>
        </w:rPr>
        <w:t xml:space="preserve">摸底调查工作</w:t>
      </w:r>
      <w:r>
        <w:rPr>
          <w:rFonts w:hint="eastAsia" w:ascii="宋体" w:hAnsi="宋体" w:cs="宋体"/>
          <w:color w:val="000000"/>
          <w:spacing w:val="-3"/>
          <w:sz w:val="24"/>
          <w:szCs w:val="24"/>
          <w:lang w:val="en-US" w:eastAsia="zh-CN" w:bidi="ar-SA"/>
        </w:rPr>
        <w:t xml:space="preserve">，采购人配合协助</w:t>
      </w:r>
      <w:r>
        <w:rPr>
          <w:rFonts w:hint="eastAsia" w:ascii="宋体" w:hAnsi="宋体" w:eastAsia="宋体" w:cs="宋体"/>
          <w:color w:val="000000"/>
          <w:spacing w:val="-4"/>
          <w:sz w:val="24"/>
          <w:szCs w:val="24"/>
          <w:lang w:val="en-US" w:eastAsia="en-US" w:bidi="ar-SA"/>
        </w:rPr>
        <w:t xml:space="preserve">。全面摸清各村、组第二轮土</w:t>
      </w:r>
      <w:r>
        <w:rPr>
          <w:rFonts w:hint="eastAsia" w:ascii="宋体" w:hAnsi="宋体" w:eastAsia="宋体" w:cs="宋体"/>
          <w:color w:val="000000"/>
          <w:spacing w:val="-1"/>
          <w:sz w:val="24"/>
          <w:szCs w:val="24"/>
          <w:lang w:val="en-US" w:eastAsia="en-US" w:bidi="ar-SA"/>
        </w:rPr>
        <w:t xml:space="preserve">地承包以来家庭承包人口及承包地变化情况，整户消亡、外嫁女、“五保户”、全家进</w:t>
      </w:r>
      <w:r>
        <w:rPr>
          <w:rFonts w:hint="eastAsia" w:ascii="宋体" w:hAnsi="宋体" w:eastAsia="宋体" w:cs="宋体"/>
          <w:color w:val="000000"/>
          <w:sz w:val="24"/>
          <w:szCs w:val="24"/>
          <w:lang w:val="en-US" w:eastAsia="en-US" w:bidi="ar-SA"/>
        </w:rPr>
        <w:t xml:space="preserve">城落户以及整户无地等情况，承包地确权登记颁证情况，村集体土地利用现状和机动地</w:t>
      </w:r>
      <w:r>
        <w:rPr>
          <w:rFonts w:hint="eastAsia" w:ascii="宋体" w:hAnsi="宋体" w:eastAsia="宋体" w:cs="宋体"/>
          <w:color w:val="000000"/>
          <w:spacing w:val="-1"/>
          <w:sz w:val="24"/>
          <w:szCs w:val="24"/>
          <w:lang w:val="en-US" w:eastAsia="en-US" w:bidi="ar-SA"/>
        </w:rPr>
        <w:t xml:space="preserve">等情况，矛盾纠纷和历史遗留问题等。</w:t>
      </w:r>
      <w:r>
        <w:rPr>
          <w:rFonts w:hint="eastAsia" w:ascii="宋体" w:hAnsi="宋体" w:eastAsia="宋体" w:cs="宋体"/>
          <w:color w:val="000000"/>
          <w:sz w:val="24"/>
          <w:szCs w:val="24"/>
          <w:lang w:val="en-US" w:eastAsia="en-US" w:bidi="ar-SA"/>
        </w:rPr>
      </w:r>
      <w:r/>
    </w:p>
    <w:p>
      <w:pPr>
        <w:pStyle w:val="1028"/>
        <w:numPr>
          <w:ilvl w:val="0"/>
          <w:numId w:val="0"/>
        </w:numPr>
        <w:ind w:left="490" w:right="70"/>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cs="宋体"/>
          <w:color w:val="000000"/>
          <w:spacing w:val="-3"/>
          <w:sz w:val="24"/>
          <w:szCs w:val="24"/>
          <w:lang w:val="en-US" w:eastAsia="zh-CN" w:bidi="ar-SA"/>
        </w:rPr>
        <w:t xml:space="preserve">5.</w:t>
      </w:r>
      <w:r>
        <w:rPr>
          <w:rFonts w:hint="eastAsia" w:ascii="宋体" w:hAnsi="宋体" w:eastAsia="宋体" w:cs="宋体"/>
          <w:color w:val="000000"/>
          <w:spacing w:val="-3"/>
          <w:sz w:val="24"/>
          <w:szCs w:val="24"/>
          <w:lang w:val="en-US" w:eastAsia="en-US" w:bidi="ar-SA"/>
        </w:rPr>
        <w:t xml:space="preserve">制定延包方案</w:t>
      </w:r>
      <w:r>
        <w:rPr>
          <w:rFonts w:hint="eastAsia" w:ascii="宋体" w:hAnsi="宋体" w:eastAsia="宋体" w:cs="宋体"/>
          <w:color w:val="000000"/>
          <w:spacing w:val="-3"/>
          <w:sz w:val="24"/>
          <w:szCs w:val="24"/>
          <w:lang w:val="en-US" w:eastAsia="en-US" w:bidi="ar-SA"/>
        </w:rPr>
      </w:r>
      <w:r/>
    </w:p>
    <w:p>
      <w:pPr>
        <w:pStyle w:val="1028"/>
        <w:numPr>
          <w:ilvl w:val="0"/>
          <w:numId w:val="0"/>
        </w:numPr>
        <w:ind w:right="70" w:firstLine="46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en-US" w:bidi="ar-SA"/>
        </w:rPr>
        <w:t xml:space="preserve">指导村（社）、组因地制宜、科学制</w:t>
      </w:r>
      <w:r>
        <w:rPr>
          <w:rFonts w:hint="eastAsia" w:ascii="宋体" w:hAnsi="宋体" w:eastAsia="宋体" w:cs="宋体"/>
          <w:color w:val="000000"/>
          <w:spacing w:val="-4"/>
          <w:sz w:val="24"/>
          <w:szCs w:val="24"/>
          <w:lang w:val="en-US" w:eastAsia="en-US" w:bidi="ar-SA"/>
        </w:rPr>
        <w:t xml:space="preserve">定延包方案并提交审核。确保相关</w:t>
      </w:r>
      <w:r>
        <w:rPr>
          <w:rFonts w:hint="eastAsia" w:ascii="宋体" w:hAnsi="宋体" w:eastAsia="宋体" w:cs="宋体"/>
          <w:color w:val="000000"/>
          <w:spacing w:val="-1"/>
          <w:sz w:val="24"/>
          <w:szCs w:val="24"/>
          <w:lang w:val="en-US" w:eastAsia="en-US" w:bidi="ar-SA"/>
        </w:rPr>
        <w:t xml:space="preserve">措施符合法律政策要求，充分反映村（社）民意愿。</w:t>
      </w:r>
      <w:r>
        <w:rPr>
          <w:rFonts w:hint="eastAsia" w:ascii="宋体" w:hAnsi="宋体" w:eastAsia="宋体" w:cs="宋体"/>
          <w:color w:val="000000"/>
          <w:sz w:val="24"/>
          <w:szCs w:val="24"/>
          <w:lang w:val="en-US" w:eastAsia="en-US" w:bidi="ar-SA"/>
        </w:rPr>
      </w:r>
      <w:r/>
    </w:p>
    <w:p>
      <w:pPr>
        <w:pStyle w:val="1028"/>
        <w:numPr>
          <w:ilvl w:val="0"/>
          <w:numId w:val="0"/>
        </w:numPr>
        <w:ind w:left="490" w:right="9"/>
        <w:jc w:val="left"/>
        <w:keepLines w:val="0"/>
        <w:keepNext w:val="0"/>
        <w:pageBreakBefore w:val="0"/>
        <w:spacing w:line="360" w:lineRule="auto"/>
        <w:rPr>
          <w:rFonts w:hint="eastAsia" w:ascii="宋体" w:hAnsi="宋体" w:eastAsia="宋体" w:cs="宋体"/>
          <w:color w:val="000000"/>
          <w:spacing w:val="-8"/>
          <w:sz w:val="24"/>
          <w:szCs w:val="24"/>
          <w:lang w:val="en-US" w:eastAsia="en-US" w:bidi="ar-SA"/>
        </w:rPr>
      </w:pPr>
      <w:r>
        <w:rPr>
          <w:rFonts w:hint="eastAsia" w:ascii="宋体" w:hAnsi="宋体" w:cs="宋体"/>
          <w:color w:val="000000"/>
          <w:spacing w:val="-8"/>
          <w:sz w:val="24"/>
          <w:szCs w:val="24"/>
          <w:lang w:val="en-US" w:eastAsia="zh-CN" w:bidi="ar-SA"/>
        </w:rPr>
        <w:t xml:space="preserve">6.</w:t>
      </w:r>
      <w:r>
        <w:rPr>
          <w:rFonts w:hint="eastAsia" w:ascii="宋体" w:hAnsi="宋体" w:eastAsia="宋体" w:cs="宋体"/>
          <w:color w:val="000000"/>
          <w:spacing w:val="-8"/>
          <w:sz w:val="24"/>
          <w:szCs w:val="24"/>
          <w:lang w:val="en-US" w:eastAsia="en-US" w:bidi="ar-SA"/>
        </w:rPr>
        <w:t xml:space="preserve">延包数据修改</w:t>
      </w:r>
      <w:r>
        <w:rPr>
          <w:rFonts w:hint="eastAsia" w:ascii="宋体" w:hAnsi="宋体" w:eastAsia="宋体" w:cs="宋体"/>
          <w:color w:val="000000"/>
          <w:spacing w:val="-8"/>
          <w:sz w:val="24"/>
          <w:szCs w:val="24"/>
          <w:lang w:val="en-US" w:eastAsia="en-US" w:bidi="ar-SA"/>
        </w:rPr>
      </w:r>
      <w:r/>
    </w:p>
    <w:p>
      <w:pPr>
        <w:pStyle w:val="1028"/>
        <w:numPr>
          <w:ilvl w:val="0"/>
          <w:numId w:val="0"/>
        </w:numPr>
        <w:ind w:right="9" w:firstLine="44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8"/>
          <w:sz w:val="24"/>
          <w:szCs w:val="24"/>
          <w:lang w:val="en-US" w:eastAsia="en-US" w:bidi="ar-SA"/>
        </w:rPr>
        <w:t xml:space="preserve">以</w:t>
      </w:r>
      <w:r>
        <w:rPr>
          <w:rFonts w:hint="eastAsia" w:ascii="宋体" w:hAnsi="宋体" w:eastAsia="宋体" w:cs="宋体"/>
          <w:color w:val="000000"/>
          <w:spacing w:val="-8"/>
          <w:sz w:val="24"/>
          <w:szCs w:val="24"/>
          <w:lang w:val="en-US" w:eastAsia="zh-CN" w:bidi="ar-SA"/>
        </w:rPr>
        <w:t xml:space="preserve">农村承包地确权登记颁证</w:t>
      </w:r>
      <w:r>
        <w:rPr>
          <w:rFonts w:hint="eastAsia" w:ascii="宋体" w:hAnsi="宋体" w:eastAsia="宋体" w:cs="宋体"/>
          <w:color w:val="000000"/>
          <w:spacing w:val="-8"/>
          <w:sz w:val="24"/>
          <w:szCs w:val="24"/>
          <w:lang w:val="en-US" w:eastAsia="en-US" w:bidi="ar-SA"/>
        </w:rPr>
        <w:t xml:space="preserve">工作成果为基础，根据村（社）、组延包方案，</w:t>
      </w:r>
      <w:r>
        <w:rPr>
          <w:rFonts w:hint="eastAsia" w:ascii="宋体" w:hAnsi="宋体" w:eastAsia="宋体" w:cs="宋体"/>
          <w:color w:val="000000"/>
          <w:sz w:val="24"/>
          <w:szCs w:val="24"/>
          <w:lang w:val="en-US" w:eastAsia="en-US" w:bidi="ar-SA"/>
        </w:rPr>
        <w:t xml:space="preserve">对农村土地承包经营权确权数据进行修改。涉及承包地块修改的，包括地块变更、地块分割、面积调整、地块新增以及分户、合户等涉及地块变化，需进行外业实地测绘</w:t>
      </w:r>
      <w:r>
        <w:rPr>
          <w:rFonts w:hint="eastAsia" w:ascii="宋体" w:hAnsi="宋体" w:eastAsia="宋体" w:cs="宋体"/>
          <w:color w:val="000000"/>
          <w:spacing w:val="-1"/>
          <w:sz w:val="24"/>
          <w:szCs w:val="24"/>
          <w:lang w:val="en-US" w:eastAsia="en-US" w:bidi="ar-SA"/>
        </w:rPr>
        <w:t xml:space="preserve">。</w:t>
      </w:r>
      <w:r>
        <w:rPr>
          <w:rFonts w:hint="eastAsia" w:ascii="宋体" w:hAnsi="宋体" w:eastAsia="宋体" w:cs="宋体"/>
          <w:color w:val="000000"/>
          <w:sz w:val="24"/>
          <w:szCs w:val="24"/>
          <w:lang w:val="en-US" w:eastAsia="en-US" w:bidi="ar-SA"/>
        </w:rPr>
      </w:r>
      <w:r/>
    </w:p>
    <w:p>
      <w:pPr>
        <w:pStyle w:val="1028"/>
        <w:numPr>
          <w:ilvl w:val="0"/>
          <w:numId w:val="0"/>
        </w:numPr>
        <w:ind w:left="490"/>
        <w:jc w:val="left"/>
        <w:keepLines w:val="0"/>
        <w:keepNext w:val="0"/>
        <w:pageBreakBefore w:val="0"/>
        <w:spacing w:line="360" w:lineRule="auto"/>
        <w:rPr>
          <w:rFonts w:hint="eastAsia" w:ascii="宋体" w:hAnsi="宋体" w:cs="宋体"/>
          <w:color w:val="000000"/>
          <w:spacing w:val="-3"/>
          <w:sz w:val="24"/>
          <w:szCs w:val="24"/>
          <w:lang w:val="en-US" w:eastAsia="zh-CN" w:bidi="ar-SA"/>
        </w:rPr>
      </w:pPr>
      <w:r>
        <w:rPr>
          <w:rFonts w:hint="eastAsia" w:ascii="宋体" w:hAnsi="宋体" w:cs="宋体"/>
          <w:color w:val="000000"/>
          <w:spacing w:val="-3"/>
          <w:sz w:val="24"/>
          <w:szCs w:val="24"/>
          <w:lang w:val="en-US" w:eastAsia="zh-CN" w:bidi="ar-SA"/>
        </w:rPr>
        <w:t xml:space="preserve">7.</w:t>
      </w:r>
      <w:r>
        <w:rPr>
          <w:rFonts w:hint="eastAsia" w:ascii="宋体" w:hAnsi="宋体" w:eastAsia="宋体" w:cs="宋体"/>
          <w:color w:val="000000"/>
          <w:spacing w:val="-3"/>
          <w:sz w:val="24"/>
          <w:szCs w:val="24"/>
          <w:lang w:val="en-US" w:eastAsia="en-US" w:bidi="ar-SA"/>
        </w:rPr>
        <w:t xml:space="preserve">开展调查</w:t>
      </w:r>
      <w:r>
        <w:rPr>
          <w:rFonts w:hint="eastAsia" w:ascii="宋体" w:hAnsi="宋体" w:cs="宋体"/>
          <w:color w:val="000000"/>
          <w:spacing w:val="-3"/>
          <w:sz w:val="24"/>
          <w:szCs w:val="24"/>
          <w:lang w:val="en-US" w:eastAsia="zh-CN" w:bidi="ar-SA"/>
        </w:rPr>
      </w:r>
      <w:r/>
    </w:p>
    <w:p>
      <w:pPr>
        <w:pStyle w:val="1028"/>
        <w:numPr>
          <w:ilvl w:val="0"/>
          <w:numId w:val="0"/>
        </w:numPr>
        <w:ind w:firstLine="52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2"/>
          <w:sz w:val="24"/>
          <w:szCs w:val="24"/>
          <w:lang w:val="en-US" w:eastAsia="en-US" w:bidi="ar-SA"/>
        </w:rPr>
        <w:t xml:space="preserve">按照《农村土地承包合同管理办法》《农村土地承包经营权调查规程》（</w:t>
      </w:r>
      <w:r>
        <w:rPr>
          <w:rFonts w:hint="eastAsia" w:ascii="宋体" w:hAnsi="宋体" w:eastAsia="宋体" w:cs="宋体"/>
          <w:color w:val="000000"/>
          <w:sz w:val="24"/>
          <w:szCs w:val="24"/>
          <w:lang w:val="en-US" w:eastAsia="en-US" w:bidi="ar-SA"/>
        </w:rPr>
        <w:t xml:space="preserve">NY</w:t>
      </w:r>
      <w:r>
        <w:rPr>
          <w:rFonts w:hint="eastAsia" w:ascii="宋体" w:hAnsi="宋体" w:eastAsia="宋体" w:cs="宋体"/>
          <w:color w:val="000000"/>
          <w:spacing w:val="12"/>
          <w:sz w:val="24"/>
          <w:szCs w:val="24"/>
          <w:lang w:val="en-US" w:eastAsia="en-US" w:bidi="ar-SA"/>
        </w:rPr>
        <w:t xml:space="preserve">/T</w:t>
      </w:r>
      <w:r>
        <w:rPr>
          <w:rFonts w:hint="eastAsia" w:ascii="宋体" w:hAnsi="宋体" w:eastAsia="宋体" w:cs="宋体"/>
          <w:color w:val="000000"/>
          <w:spacing w:val="-3"/>
          <w:sz w:val="24"/>
          <w:szCs w:val="24"/>
          <w:lang w:val="en-US" w:eastAsia="en-US" w:bidi="ar-SA"/>
        </w:rPr>
        <w:t xml:space="preserve">2537-2014）等有关规定，由</w:t>
      </w:r>
      <w:r>
        <w:rPr>
          <w:rFonts w:hint="eastAsia" w:ascii="宋体" w:hAnsi="宋体" w:cs="宋体"/>
          <w:color w:val="000000"/>
          <w:spacing w:val="-3"/>
          <w:sz w:val="24"/>
          <w:szCs w:val="24"/>
          <w:lang w:val="en-US" w:eastAsia="zh-CN" w:bidi="ar-SA"/>
        </w:rPr>
        <w:t xml:space="preserve">供应商</w:t>
      </w:r>
      <w:r>
        <w:rPr>
          <w:rFonts w:hint="eastAsia" w:ascii="宋体" w:hAnsi="宋体" w:eastAsia="宋体" w:cs="宋体"/>
          <w:color w:val="000000"/>
          <w:spacing w:val="-3"/>
          <w:sz w:val="24"/>
          <w:szCs w:val="24"/>
          <w:lang w:val="en-US" w:eastAsia="en-US" w:bidi="ar-SA"/>
        </w:rPr>
        <w:t xml:space="preserve">对村（社）、组提供的摸底调查表入户核实，开展承包经营</w:t>
      </w:r>
      <w:r>
        <w:rPr>
          <w:rFonts w:hint="eastAsia" w:ascii="宋体" w:hAnsi="宋体" w:eastAsia="宋体" w:cs="宋体"/>
          <w:color w:val="000000"/>
          <w:sz w:val="24"/>
          <w:szCs w:val="24"/>
          <w:lang w:val="en-US" w:eastAsia="en-US" w:bidi="ar-SA"/>
        </w:rPr>
        <w:t xml:space="preserve">权调查并修正、完善摸底调查表；组织做好直接输出成果、内业图形属性修改后输出成</w:t>
      </w:r>
      <w:r>
        <w:rPr>
          <w:rFonts w:hint="eastAsia" w:ascii="宋体" w:hAnsi="宋体" w:eastAsia="宋体" w:cs="宋体"/>
          <w:color w:val="000000"/>
          <w:spacing w:val="-1"/>
          <w:sz w:val="24"/>
          <w:szCs w:val="24"/>
          <w:lang w:val="en-US" w:eastAsia="en-US" w:bidi="ar-SA"/>
        </w:rPr>
        <w:t xml:space="preserve">果、需外业实测重新确权等类型的数据梳理和信息核对工作。</w:t>
      </w:r>
      <w:r>
        <w:rPr>
          <w:rFonts w:hint="eastAsia" w:ascii="宋体" w:hAnsi="宋体" w:eastAsia="宋体" w:cs="宋体"/>
          <w:color w:val="000000"/>
          <w:sz w:val="24"/>
          <w:szCs w:val="24"/>
          <w:lang w:val="en-US" w:eastAsia="en-US" w:bidi="ar-SA"/>
        </w:rPr>
      </w:r>
      <w:r/>
    </w:p>
    <w:p>
      <w:pPr>
        <w:pStyle w:val="1028"/>
        <w:ind w:left="490"/>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2"/>
          <w:sz w:val="24"/>
          <w:szCs w:val="24"/>
          <w:lang w:val="en-US" w:eastAsia="zh-CN" w:bidi="ar-SA"/>
        </w:rPr>
        <w:t xml:space="preserve">8.</w:t>
      </w:r>
      <w:r>
        <w:rPr>
          <w:rFonts w:hint="eastAsia" w:ascii="宋体" w:hAnsi="宋体" w:eastAsia="宋体" w:cs="宋体"/>
          <w:color w:val="000000"/>
          <w:spacing w:val="-2"/>
          <w:sz w:val="24"/>
          <w:szCs w:val="24"/>
          <w:lang w:val="en-US" w:eastAsia="en-US" w:bidi="ar-SA"/>
        </w:rPr>
        <w:t xml:space="preserve">实测指界</w:t>
      </w:r>
      <w:r>
        <w:rPr>
          <w:rFonts w:hint="eastAsia" w:ascii="宋体" w:hAnsi="宋体" w:eastAsia="宋体" w:cs="宋体"/>
          <w:color w:val="000000"/>
          <w:sz w:val="24"/>
          <w:szCs w:val="24"/>
          <w:lang w:val="en-US" w:eastAsia="en-US" w:bidi="ar-SA"/>
        </w:rPr>
      </w:r>
      <w:r/>
    </w:p>
    <w:p>
      <w:pPr>
        <w:pStyle w:val="1028"/>
        <w:ind w:left="7" w:right="9" w:firstLine="48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8"/>
          <w:sz w:val="24"/>
          <w:szCs w:val="24"/>
          <w:lang w:val="en-US" w:eastAsia="zh-CN" w:bidi="ar-SA"/>
        </w:rPr>
        <w:t xml:space="preserve">供应商</w:t>
      </w:r>
      <w:r>
        <w:rPr>
          <w:rFonts w:hint="eastAsia" w:ascii="宋体" w:hAnsi="宋体" w:eastAsia="宋体" w:cs="宋体"/>
          <w:color w:val="000000"/>
          <w:spacing w:val="-8"/>
          <w:sz w:val="24"/>
          <w:szCs w:val="24"/>
          <w:lang w:val="en-US" w:eastAsia="en-US" w:bidi="ar-SA"/>
        </w:rPr>
        <w:t xml:space="preserve">根据实际情况可采用室内判图法、野外调绘法、现场实测法等多种指界方法，在当地村（社）、组延包工作小组的指认下，结合外</w:t>
      </w:r>
      <w:r>
        <w:rPr>
          <w:rFonts w:hint="eastAsia" w:ascii="宋体" w:hAnsi="宋体" w:eastAsia="宋体" w:cs="宋体"/>
          <w:color w:val="000000"/>
          <w:spacing w:val="-9"/>
          <w:sz w:val="24"/>
          <w:szCs w:val="24"/>
          <w:lang w:val="en-US" w:eastAsia="en-US" w:bidi="ar-SA"/>
        </w:rPr>
        <w:t xml:space="preserve">业现状，在调查底图（影像图）上画出地块，</w:t>
      </w:r>
      <w:r>
        <w:rPr>
          <w:rFonts w:hint="eastAsia" w:ascii="宋体" w:hAnsi="宋体" w:eastAsia="宋体" w:cs="宋体"/>
          <w:color w:val="000000"/>
          <w:sz w:val="24"/>
          <w:szCs w:val="24"/>
          <w:lang w:val="en-US" w:eastAsia="en-US" w:bidi="ar-SA"/>
        </w:rPr>
        <w:t xml:space="preserve">填写预编码，同时在相关统计表中填写对应于图上的预编码及土地利用类型、等级、备注等其他信息。</w:t>
      </w:r>
      <w:r>
        <w:rPr>
          <w:rFonts w:hint="eastAsia" w:ascii="宋体" w:hAnsi="宋体" w:eastAsia="宋体" w:cs="宋体"/>
          <w:color w:val="000000"/>
          <w:sz w:val="24"/>
          <w:szCs w:val="24"/>
          <w:lang w:val="en-US" w:eastAsia="en-US" w:bidi="ar-SA"/>
        </w:rPr>
      </w:r>
      <w:r/>
    </w:p>
    <w:p>
      <w:pPr>
        <w:pStyle w:val="1028"/>
        <w:ind w:left="494"/>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2"/>
          <w:sz w:val="24"/>
          <w:szCs w:val="24"/>
          <w:lang w:val="en-US" w:eastAsia="zh-CN" w:bidi="ar-SA"/>
        </w:rPr>
        <w:t xml:space="preserve">9</w:t>
      </w:r>
      <w:r>
        <w:rPr>
          <w:rFonts w:hint="eastAsia" w:ascii="宋体" w:hAnsi="宋体" w:eastAsia="宋体" w:cs="宋体"/>
          <w:color w:val="000000"/>
          <w:spacing w:val="-2"/>
          <w:sz w:val="24"/>
          <w:szCs w:val="24"/>
          <w:lang w:val="en-US" w:eastAsia="en-US" w:bidi="ar-SA"/>
        </w:rPr>
        <w:t xml:space="preserve">.数据修改入库</w:t>
      </w:r>
      <w:r>
        <w:rPr>
          <w:rFonts w:hint="eastAsia" w:ascii="宋体" w:hAnsi="宋体" w:eastAsia="宋体" w:cs="宋体"/>
          <w:color w:val="000000"/>
          <w:sz w:val="24"/>
          <w:szCs w:val="24"/>
          <w:lang w:val="en-US" w:eastAsia="en-US" w:bidi="ar-SA"/>
        </w:rPr>
      </w:r>
      <w:r/>
    </w:p>
    <w:p>
      <w:pPr>
        <w:pStyle w:val="1028"/>
        <w:ind w:left="8" w:right="37" w:firstLine="482"/>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z w:val="24"/>
          <w:szCs w:val="24"/>
          <w:lang w:val="en-US" w:eastAsia="zh-CN" w:bidi="ar-SA"/>
        </w:rPr>
        <w:t xml:space="preserve">供应商</w:t>
      </w:r>
      <w:r>
        <w:rPr>
          <w:rFonts w:hint="eastAsia" w:ascii="宋体" w:hAnsi="宋体" w:eastAsia="宋体" w:cs="宋体"/>
          <w:color w:val="000000"/>
          <w:sz w:val="24"/>
          <w:szCs w:val="24"/>
          <w:lang w:val="en-US" w:eastAsia="en-US" w:bidi="ar-SA"/>
        </w:rPr>
        <w:t xml:space="preserve">根据外业指界、实测情况，进行内业图形修改、属性修改，</w:t>
      </w:r>
      <w:r>
        <w:rPr>
          <w:rFonts w:hint="eastAsia" w:ascii="宋体" w:hAnsi="宋体" w:eastAsia="宋体" w:cs="宋体"/>
          <w:color w:val="000000"/>
          <w:spacing w:val="-1"/>
          <w:sz w:val="24"/>
          <w:szCs w:val="24"/>
          <w:lang w:val="en-US" w:eastAsia="en-US" w:bidi="ar-SA"/>
        </w:rPr>
        <w:t xml:space="preserve">将外业填写的统</w:t>
      </w:r>
      <w:r>
        <w:rPr>
          <w:rFonts w:hint="eastAsia" w:ascii="宋体" w:hAnsi="宋体" w:eastAsia="宋体" w:cs="宋体"/>
          <w:color w:val="000000"/>
          <w:sz w:val="24"/>
          <w:szCs w:val="24"/>
          <w:lang w:val="en-US" w:eastAsia="en-US" w:bidi="ar-SA"/>
        </w:rPr>
        <w:t xml:space="preserve">计表中的编号及其他信息填写到数据表中，并以地块编码为连接字段，将地块名称</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en-US" w:bidi="ar-SA"/>
        </w:rPr>
        <w:t xml:space="preserve">权</w:t>
      </w:r>
      <w:r>
        <w:rPr>
          <w:rFonts w:hint="eastAsia" w:ascii="宋体" w:hAnsi="宋体" w:eastAsia="宋体" w:cs="宋体"/>
          <w:color w:val="000000"/>
          <w:spacing w:val="-5"/>
          <w:sz w:val="24"/>
          <w:szCs w:val="24"/>
          <w:lang w:val="en-US" w:eastAsia="en-US" w:bidi="ar-SA"/>
        </w:rPr>
        <w:t xml:space="preserve">利人名称</w:t>
      </w:r>
      <w:r>
        <w:rPr>
          <w:rFonts w:hint="eastAsia" w:ascii="宋体" w:hAnsi="宋体" w:eastAsia="宋体" w:cs="宋体"/>
          <w:color w:val="000000"/>
          <w:spacing w:val="-5"/>
          <w:sz w:val="24"/>
          <w:szCs w:val="24"/>
          <w:lang w:val="en-US" w:eastAsia="zh-CN" w:bidi="ar-SA"/>
        </w:rPr>
        <w:t xml:space="preserve">、</w:t>
      </w:r>
      <w:r>
        <w:rPr>
          <w:rFonts w:hint="eastAsia" w:ascii="宋体" w:hAnsi="宋体" w:eastAsia="宋体" w:cs="宋体"/>
          <w:color w:val="000000"/>
          <w:spacing w:val="-5"/>
          <w:sz w:val="24"/>
          <w:szCs w:val="24"/>
          <w:lang w:val="en-US" w:eastAsia="en-US" w:bidi="ar-SA"/>
        </w:rPr>
        <w:t xml:space="preserve">合同面积</w:t>
      </w:r>
      <w:r>
        <w:rPr>
          <w:rFonts w:hint="eastAsia" w:ascii="宋体" w:hAnsi="宋体" w:eastAsia="宋体" w:cs="宋体"/>
          <w:color w:val="000000"/>
          <w:spacing w:val="-5"/>
          <w:sz w:val="24"/>
          <w:szCs w:val="24"/>
          <w:lang w:val="en-US" w:eastAsia="zh-CN" w:bidi="ar-SA"/>
        </w:rPr>
        <w:t xml:space="preserve">、</w:t>
      </w:r>
      <w:r>
        <w:rPr>
          <w:rFonts w:hint="eastAsia" w:ascii="宋体" w:hAnsi="宋体" w:eastAsia="宋体" w:cs="宋体"/>
          <w:color w:val="000000"/>
          <w:spacing w:val="-5"/>
          <w:sz w:val="24"/>
          <w:szCs w:val="24"/>
          <w:lang w:val="en-US" w:eastAsia="en-US" w:bidi="ar-SA"/>
        </w:rPr>
        <w:t xml:space="preserve">地类</w:t>
      </w:r>
      <w:r>
        <w:rPr>
          <w:rFonts w:hint="eastAsia" w:ascii="宋体" w:hAnsi="宋体" w:eastAsia="宋体" w:cs="宋体"/>
          <w:color w:val="000000"/>
          <w:spacing w:val="-5"/>
          <w:sz w:val="24"/>
          <w:szCs w:val="24"/>
          <w:lang w:val="en-US" w:eastAsia="zh-CN" w:bidi="ar-SA"/>
        </w:rPr>
        <w:t xml:space="preserve">、</w:t>
      </w:r>
      <w:r>
        <w:rPr>
          <w:rFonts w:hint="eastAsia" w:ascii="宋体" w:hAnsi="宋体" w:eastAsia="宋体" w:cs="宋体"/>
          <w:color w:val="000000"/>
          <w:spacing w:val="-5"/>
          <w:sz w:val="24"/>
          <w:szCs w:val="24"/>
          <w:lang w:val="en-US" w:eastAsia="en-US" w:bidi="ar-SA"/>
        </w:rPr>
        <w:t xml:space="preserve">等级等属性进行关联，将调查的地块与户籍信息关联挂接，</w:t>
      </w:r>
      <w:r>
        <w:rPr>
          <w:rFonts w:hint="eastAsia" w:ascii="宋体" w:hAnsi="宋体" w:eastAsia="宋体" w:cs="宋体"/>
          <w:color w:val="000000"/>
          <w:sz w:val="24"/>
          <w:szCs w:val="24"/>
          <w:lang w:val="en-US" w:eastAsia="en-US" w:bidi="ar-SA"/>
        </w:rPr>
        <w:t xml:space="preserve">补全界址点</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en-US" w:bidi="ar-SA"/>
        </w:rPr>
        <w:t xml:space="preserve">界址线信息，建立完整的数据库，形成承包方调查表、公示归户表等信息</w:t>
      </w:r>
      <w:r>
        <w:rPr>
          <w:rFonts w:hint="eastAsia" w:ascii="宋体" w:hAnsi="宋体" w:eastAsia="宋体" w:cs="宋体"/>
          <w:color w:val="000000"/>
          <w:spacing w:val="-2"/>
          <w:sz w:val="24"/>
          <w:szCs w:val="24"/>
          <w:lang w:val="en-US" w:eastAsia="en-US" w:bidi="ar-SA"/>
        </w:rPr>
        <w:t xml:space="preserve">公示调查成果。</w:t>
      </w:r>
      <w:r>
        <w:rPr>
          <w:rFonts w:hint="eastAsia" w:ascii="宋体" w:hAnsi="宋体" w:eastAsia="宋体" w:cs="宋体"/>
          <w:color w:val="000000"/>
          <w:sz w:val="24"/>
          <w:szCs w:val="24"/>
          <w:lang w:val="en-US" w:eastAsia="en-US" w:bidi="ar-SA"/>
        </w:rPr>
      </w:r>
      <w:r/>
    </w:p>
    <w:p>
      <w:pPr>
        <w:pStyle w:val="1028"/>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2"/>
          <w:sz w:val="24"/>
          <w:szCs w:val="24"/>
          <w:lang w:val="en-US" w:eastAsia="zh-CN" w:bidi="ar-SA"/>
        </w:rPr>
        <w:t xml:space="preserve">10</w:t>
      </w:r>
      <w:r>
        <w:rPr>
          <w:rFonts w:hint="eastAsia" w:ascii="宋体" w:hAnsi="宋体" w:eastAsia="宋体" w:cs="宋体"/>
          <w:color w:val="000000"/>
          <w:spacing w:val="-2"/>
          <w:sz w:val="24"/>
          <w:szCs w:val="24"/>
          <w:lang w:val="en-US" w:eastAsia="en-US" w:bidi="ar-SA"/>
        </w:rPr>
        <w:t xml:space="preserve">.审核公示</w:t>
      </w:r>
      <w:r>
        <w:rPr>
          <w:rFonts w:hint="eastAsia" w:ascii="宋体" w:hAnsi="宋体" w:eastAsia="宋体" w:cs="宋体"/>
          <w:color w:val="000000"/>
          <w:sz w:val="24"/>
          <w:szCs w:val="24"/>
          <w:lang w:val="en-US" w:eastAsia="en-US" w:bidi="ar-SA"/>
        </w:rPr>
      </w:r>
      <w:r/>
    </w:p>
    <w:p>
      <w:pPr>
        <w:pStyle w:val="1028"/>
        <w:ind w:left="7" w:right="18" w:firstLine="48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5"/>
          <w:sz w:val="24"/>
          <w:szCs w:val="24"/>
          <w:lang w:val="en-US" w:eastAsia="en-US" w:bidi="ar-SA"/>
        </w:rPr>
        <w:t xml:space="preserve">将已经形成的调查成果交延包工作小组审核后进行公示，期限不少于15天。</w:t>
      </w:r>
      <w:r>
        <w:rPr>
          <w:rFonts w:hint="eastAsia" w:ascii="宋体" w:hAnsi="宋体" w:eastAsia="宋体" w:cs="宋体"/>
          <w:color w:val="000000"/>
          <w:spacing w:val="1"/>
          <w:sz w:val="24"/>
          <w:szCs w:val="24"/>
          <w:lang w:val="en-US" w:eastAsia="en-US" w:bidi="ar-SA"/>
        </w:rPr>
        <w:t xml:space="preserve">对相关权利人提出异议的，会同延包工作</w:t>
      </w:r>
      <w:r>
        <w:rPr>
          <w:rFonts w:hint="eastAsia" w:ascii="宋体" w:hAnsi="宋体" w:eastAsia="宋体" w:cs="宋体"/>
          <w:color w:val="000000"/>
          <w:spacing w:val="1"/>
          <w:sz w:val="24"/>
          <w:szCs w:val="24"/>
          <w:lang w:val="en-US" w:eastAsia="zh-CN" w:bidi="ar-SA"/>
        </w:rPr>
        <w:t xml:space="preserve">小组</w:t>
      </w:r>
      <w:r>
        <w:rPr>
          <w:rFonts w:hint="eastAsia" w:ascii="宋体" w:hAnsi="宋体" w:eastAsia="宋体" w:cs="宋体"/>
          <w:color w:val="000000"/>
          <w:spacing w:val="1"/>
          <w:sz w:val="24"/>
          <w:szCs w:val="24"/>
          <w:lang w:val="en-US" w:eastAsia="en-US" w:bidi="ar-SA"/>
        </w:rPr>
        <w:t xml:space="preserve">进行核实</w:t>
      </w:r>
      <w:r>
        <w:rPr>
          <w:rFonts w:hint="eastAsia" w:ascii="宋体" w:hAnsi="宋体" w:eastAsia="宋体" w:cs="宋体"/>
          <w:color w:val="000000"/>
          <w:sz w:val="24"/>
          <w:szCs w:val="24"/>
          <w:lang w:val="en-US" w:eastAsia="en-US" w:bidi="ar-SA"/>
        </w:rPr>
        <w:t xml:space="preserve">、修正并再次公示，</w:t>
      </w:r>
      <w:r>
        <w:rPr>
          <w:rFonts w:hint="eastAsia" w:ascii="宋体" w:hAnsi="宋体" w:cs="宋体"/>
          <w:color w:val="000000"/>
          <w:sz w:val="24"/>
          <w:szCs w:val="24"/>
          <w:lang w:val="en-US" w:eastAsia="zh-CN" w:bidi="ar-SA"/>
        </w:rPr>
        <w:t xml:space="preserve">供应商承担</w:t>
      </w:r>
      <w:r>
        <w:rPr>
          <w:rFonts w:hint="eastAsia" w:ascii="宋体" w:hAnsi="宋体" w:eastAsia="宋体" w:cs="宋体"/>
          <w:color w:val="000000"/>
          <w:sz w:val="24"/>
          <w:szCs w:val="24"/>
          <w:lang w:val="en-US" w:eastAsia="en-US" w:bidi="ar-SA"/>
        </w:rPr>
        <w:t xml:space="preserve">村（社）、组在承包地网签系统</w:t>
      </w:r>
      <w:r>
        <w:rPr>
          <w:rFonts w:hint="eastAsia" w:ascii="宋体" w:hAnsi="宋体" w:cs="宋体"/>
          <w:color w:val="000000"/>
          <w:sz w:val="24"/>
          <w:szCs w:val="24"/>
          <w:lang w:val="en-US" w:eastAsia="zh-CN" w:bidi="ar-SA"/>
        </w:rPr>
        <w:t xml:space="preserve">的</w:t>
      </w:r>
      <w:r>
        <w:rPr>
          <w:rFonts w:hint="eastAsia" w:ascii="宋体" w:hAnsi="宋体" w:eastAsia="宋体" w:cs="宋体"/>
          <w:color w:val="000000"/>
          <w:sz w:val="24"/>
          <w:szCs w:val="24"/>
          <w:lang w:val="en-US" w:eastAsia="en-US" w:bidi="ar-SA"/>
        </w:rPr>
        <w:t xml:space="preserve">完善并修改相关内容</w:t>
      </w:r>
      <w:r>
        <w:rPr>
          <w:rFonts w:hint="eastAsia" w:ascii="宋体" w:hAnsi="宋体" w:cs="宋体"/>
          <w:color w:val="000000"/>
          <w:sz w:val="24"/>
          <w:szCs w:val="24"/>
          <w:lang w:val="en-US" w:eastAsia="zh-CN" w:bidi="ar-SA"/>
        </w:rPr>
        <w:t xml:space="preserve">工作</w:t>
      </w:r>
      <w:r>
        <w:rPr>
          <w:rFonts w:hint="eastAsia" w:ascii="宋体" w:hAnsi="宋体" w:eastAsia="宋体" w:cs="宋体"/>
          <w:color w:val="000000"/>
          <w:sz w:val="24"/>
          <w:szCs w:val="24"/>
          <w:lang w:val="en-US" w:eastAsia="en-US" w:bidi="ar-SA"/>
        </w:rPr>
        <w:t xml:space="preserve">，公示归户表</w:t>
      </w:r>
      <w:r>
        <w:rPr>
          <w:rFonts w:hint="eastAsia" w:ascii="宋体" w:hAnsi="宋体" w:eastAsia="宋体" w:cs="宋体"/>
          <w:color w:val="000000"/>
          <w:spacing w:val="-1"/>
          <w:sz w:val="24"/>
          <w:szCs w:val="24"/>
          <w:lang w:val="en-US" w:eastAsia="en-US" w:bidi="ar-SA"/>
        </w:rPr>
        <w:t xml:space="preserve">要交由农户签字确认。</w:t>
      </w:r>
      <w:r>
        <w:rPr>
          <w:rFonts w:hint="eastAsia" w:ascii="宋体" w:hAnsi="宋体" w:eastAsia="宋体" w:cs="宋体"/>
          <w:color w:val="000000"/>
          <w:sz w:val="24"/>
          <w:szCs w:val="24"/>
          <w:lang w:val="en-US" w:eastAsia="en-US" w:bidi="ar-SA"/>
        </w:rPr>
      </w:r>
      <w:r/>
    </w:p>
    <w:p>
      <w:pPr>
        <w:pStyle w:val="1028"/>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2"/>
          <w:sz w:val="24"/>
          <w:szCs w:val="24"/>
          <w:lang w:val="en-US" w:eastAsia="zh-CN" w:bidi="ar-SA"/>
        </w:rPr>
        <w:t xml:space="preserve">11</w:t>
      </w:r>
      <w:r>
        <w:rPr>
          <w:rFonts w:hint="eastAsia" w:ascii="宋体" w:hAnsi="宋体" w:eastAsia="宋体" w:cs="宋体"/>
          <w:color w:val="000000"/>
          <w:spacing w:val="-2"/>
          <w:sz w:val="24"/>
          <w:szCs w:val="24"/>
          <w:lang w:val="en-US" w:eastAsia="en-US" w:bidi="ar-SA"/>
        </w:rPr>
        <w:t xml:space="preserve">.数据汇交</w:t>
      </w:r>
      <w:r>
        <w:rPr>
          <w:rFonts w:hint="eastAsia" w:ascii="宋体" w:hAnsi="宋体" w:eastAsia="宋体" w:cs="宋体"/>
          <w:color w:val="000000"/>
          <w:sz w:val="24"/>
          <w:szCs w:val="24"/>
          <w:lang w:val="en-US" w:eastAsia="en-US" w:bidi="ar-SA"/>
        </w:rPr>
      </w:r>
      <w:r/>
    </w:p>
    <w:p>
      <w:pPr>
        <w:pStyle w:val="1028"/>
        <w:ind w:left="8" w:right="99" w:firstLine="480"/>
        <w:jc w:val="both"/>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根据审核公示、农户签字确认的延包数据，建立完整的、符合</w:t>
      </w:r>
      <w:r>
        <w:rPr>
          <w:rFonts w:hint="eastAsia" w:ascii="宋体" w:hAnsi="宋体" w:eastAsia="宋体" w:cs="宋体"/>
          <w:color w:val="000000"/>
          <w:sz w:val="24"/>
          <w:szCs w:val="24"/>
          <w:lang w:val="en-US" w:eastAsia="zh-CN" w:bidi="ar-SA"/>
        </w:rPr>
        <w:t xml:space="preserve">江苏</w:t>
      </w:r>
      <w:r>
        <w:rPr>
          <w:rFonts w:hint="eastAsia" w:ascii="宋体" w:hAnsi="宋体" w:eastAsia="宋体" w:cs="宋体"/>
          <w:color w:val="000000"/>
          <w:sz w:val="24"/>
          <w:szCs w:val="24"/>
          <w:lang w:val="en-US" w:eastAsia="en-US" w:bidi="ar-SA"/>
        </w:rPr>
        <w:t xml:space="preserve">省及农</w:t>
      </w:r>
      <w:r>
        <w:rPr>
          <w:rFonts w:hint="eastAsia" w:ascii="宋体" w:hAnsi="宋体" w:eastAsia="宋体" w:cs="宋体"/>
          <w:color w:val="000000"/>
          <w:spacing w:val="-1"/>
          <w:sz w:val="24"/>
          <w:szCs w:val="24"/>
          <w:lang w:val="en-US" w:eastAsia="en-US" w:bidi="ar-SA"/>
        </w:rPr>
        <w:t xml:space="preserve">业农村部</w:t>
      </w:r>
      <w:r>
        <w:rPr>
          <w:rFonts w:hint="eastAsia" w:ascii="宋体" w:hAnsi="宋体" w:eastAsia="宋体" w:cs="宋体"/>
          <w:color w:val="000000"/>
          <w:sz w:val="24"/>
          <w:szCs w:val="24"/>
          <w:lang w:val="en-US" w:eastAsia="en-US" w:bidi="ar-SA"/>
        </w:rPr>
        <w:t xml:space="preserve">有关农村土地承包经营权确权数据库规范的土地二轮延包数据库；依托全国农村土地承包合同网签系统，及时进行延包数据平台的数据更新与延包数据汇交等工作</w:t>
      </w:r>
      <w:r>
        <w:rPr>
          <w:rFonts w:hint="eastAsia" w:ascii="宋体" w:hAnsi="宋体" w:eastAsia="宋体" w:cs="宋体"/>
          <w:color w:val="000000"/>
          <w:spacing w:val="-1"/>
          <w:sz w:val="24"/>
          <w:szCs w:val="24"/>
          <w:lang w:val="en-US" w:eastAsia="en-US" w:bidi="ar-SA"/>
        </w:rPr>
        <w:t xml:space="preserve">。</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4"/>
          <w:sz w:val="24"/>
          <w:szCs w:val="24"/>
          <w:lang w:val="en-US" w:eastAsia="en-US" w:bidi="ar-SA"/>
        </w:rPr>
        <w:t xml:space="preserve">1</w:t>
      </w:r>
      <w:r>
        <w:rPr>
          <w:rFonts w:hint="eastAsia" w:ascii="宋体" w:hAnsi="宋体" w:cs="宋体"/>
          <w:color w:val="000000"/>
          <w:spacing w:val="-4"/>
          <w:sz w:val="24"/>
          <w:szCs w:val="24"/>
          <w:lang w:val="en-US" w:eastAsia="zh-CN" w:bidi="ar-SA"/>
        </w:rPr>
        <w:t xml:space="preserve">2</w:t>
      </w:r>
      <w:r>
        <w:rPr>
          <w:rFonts w:hint="eastAsia" w:ascii="宋体" w:hAnsi="宋体" w:eastAsia="宋体" w:cs="宋体"/>
          <w:color w:val="000000"/>
          <w:spacing w:val="-4"/>
          <w:sz w:val="24"/>
          <w:szCs w:val="24"/>
          <w:lang w:val="en-US" w:eastAsia="en-US" w:bidi="ar-SA"/>
        </w:rPr>
        <w:t xml:space="preserve">.合同签订</w:t>
      </w:r>
      <w:r>
        <w:rPr>
          <w:rFonts w:hint="eastAsia" w:ascii="宋体" w:hAnsi="宋体" w:eastAsia="宋体" w:cs="宋体"/>
          <w:color w:val="000000"/>
          <w:sz w:val="24"/>
          <w:szCs w:val="24"/>
          <w:lang w:val="en-US" w:eastAsia="en-US" w:bidi="ar-SA"/>
        </w:rPr>
      </w:r>
      <w:r/>
    </w:p>
    <w:p>
      <w:pPr>
        <w:pStyle w:val="1028"/>
        <w:ind w:left="8" w:right="99" w:firstLine="480"/>
        <w:jc w:val="both"/>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指导村（社）、组采用农村土地承包合同网签系统</w:t>
      </w:r>
      <w:r>
        <w:rPr>
          <w:rFonts w:hint="eastAsia" w:ascii="宋体" w:hAnsi="宋体" w:eastAsia="宋体" w:cs="宋体"/>
          <w:color w:val="000000"/>
          <w:sz w:val="24"/>
          <w:szCs w:val="24"/>
          <w:lang w:val="en-US" w:eastAsia="zh-CN" w:bidi="ar-SA"/>
        </w:rPr>
        <w:t xml:space="preserve">进行</w:t>
      </w:r>
      <w:r>
        <w:rPr>
          <w:rFonts w:hint="eastAsia" w:ascii="宋体" w:hAnsi="宋体" w:eastAsia="宋体" w:cs="宋体"/>
          <w:color w:val="000000"/>
          <w:sz w:val="24"/>
          <w:szCs w:val="24"/>
          <w:lang w:val="en-US" w:eastAsia="en-US" w:bidi="ar-SA"/>
        </w:rPr>
        <w:t xml:space="preserve">村级签章管理及审核，组织农户网签合同，指导农户通过人脸识别、电子签章等技术手段，开展合同网签。提供镇（街）、村（社）、组相关工作人员针对平台的使用培训</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en-US" w:bidi="ar-SA"/>
        </w:rPr>
        <w:t xml:space="preserve">提供完整延包成果数据交予不动产登记管理部门，</w:t>
      </w:r>
      <w:r>
        <w:rPr>
          <w:rFonts w:hint="eastAsia" w:ascii="宋体" w:hAnsi="宋体" w:cs="宋体"/>
          <w:color w:val="000000"/>
          <w:sz w:val="24"/>
          <w:szCs w:val="24"/>
          <w:lang w:val="en-US" w:eastAsia="zh-CN" w:bidi="ar-SA"/>
        </w:rPr>
        <w:t xml:space="preserve">承担</w:t>
      </w:r>
      <w:r>
        <w:rPr>
          <w:rFonts w:hint="eastAsia" w:ascii="宋体" w:hAnsi="宋体" w:eastAsia="宋体" w:cs="宋体"/>
          <w:color w:val="000000"/>
          <w:sz w:val="24"/>
          <w:szCs w:val="24"/>
          <w:lang w:val="en-US" w:eastAsia="en-US" w:bidi="ar-SA"/>
        </w:rPr>
        <w:t xml:space="preserve">采购人对接数据移交共享</w:t>
      </w:r>
      <w:r>
        <w:rPr>
          <w:rFonts w:hint="eastAsia" w:ascii="宋体" w:hAnsi="宋体" w:cs="宋体"/>
          <w:color w:val="000000"/>
          <w:sz w:val="24"/>
          <w:szCs w:val="24"/>
          <w:lang w:val="en-US" w:eastAsia="zh-CN" w:bidi="ar-SA"/>
        </w:rPr>
        <w:t xml:space="preserve">的相关</w:t>
      </w:r>
      <w:r>
        <w:rPr>
          <w:rFonts w:hint="eastAsia" w:ascii="宋体" w:hAnsi="宋体" w:eastAsia="宋体" w:cs="宋体"/>
          <w:color w:val="000000"/>
          <w:sz w:val="24"/>
          <w:szCs w:val="24"/>
          <w:lang w:val="en-US" w:eastAsia="en-US" w:bidi="ar-SA"/>
        </w:rPr>
        <w:t xml:space="preserve">工作。</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ascii="宋体" w:hAnsi="宋体" w:eastAsia="宋体" w:cs="宋体"/>
          <w:color w:val="000000"/>
          <w:sz w:val="24"/>
          <w:szCs w:val="24"/>
          <w:lang w:val="en-US" w:eastAsia="zh-CN" w:bidi="ar-SA"/>
        </w:rPr>
      </w:pPr>
      <w:r>
        <w:rPr>
          <w:rFonts w:hint="eastAsia" w:ascii="宋体" w:hAnsi="宋体" w:eastAsia="宋体" w:cs="宋体"/>
          <w:color w:val="000000"/>
          <w:spacing w:val="-4"/>
          <w:sz w:val="24"/>
          <w:szCs w:val="24"/>
          <w:lang w:val="en-US" w:eastAsia="en-US" w:bidi="ar-SA"/>
        </w:rPr>
        <w:t xml:space="preserve">1</w:t>
      </w:r>
      <w:r>
        <w:rPr>
          <w:rFonts w:hint="eastAsia" w:ascii="宋体" w:hAnsi="宋体" w:cs="宋体"/>
          <w:color w:val="000000"/>
          <w:spacing w:val="-4"/>
          <w:sz w:val="24"/>
          <w:szCs w:val="24"/>
          <w:lang w:val="en-US" w:eastAsia="zh-CN" w:bidi="ar-SA"/>
        </w:rPr>
        <w:t xml:space="preserve">3</w:t>
      </w:r>
      <w:r>
        <w:rPr>
          <w:rFonts w:hint="eastAsia" w:ascii="宋体" w:hAnsi="宋体" w:eastAsia="宋体" w:cs="宋体"/>
          <w:color w:val="000000"/>
          <w:spacing w:val="-4"/>
          <w:sz w:val="24"/>
          <w:szCs w:val="24"/>
          <w:lang w:val="en-US" w:eastAsia="en-US" w:bidi="ar-SA"/>
        </w:rPr>
        <w:t xml:space="preserve">.资料归档</w:t>
      </w:r>
      <w:r>
        <w:rPr>
          <w:rFonts w:hint="eastAsia" w:ascii="宋体" w:hAnsi="宋体" w:eastAsia="宋体" w:cs="宋体"/>
          <w:color w:val="000000"/>
          <w:spacing w:val="-4"/>
          <w:sz w:val="24"/>
          <w:szCs w:val="24"/>
          <w:lang w:val="en-US" w:eastAsia="zh-CN" w:bidi="ar-SA"/>
        </w:rPr>
        <w:t xml:space="preserve">及档案数字化</w:t>
      </w:r>
      <w:r>
        <w:rPr>
          <w:rFonts w:ascii="宋体" w:hAnsi="宋体" w:eastAsia="宋体" w:cs="宋体"/>
          <w:color w:val="000000"/>
          <w:sz w:val="24"/>
          <w:szCs w:val="24"/>
          <w:lang w:val="en-US" w:eastAsia="zh-CN" w:bidi="ar-SA"/>
        </w:rPr>
      </w:r>
      <w:r/>
    </w:p>
    <w:p>
      <w:pPr>
        <w:pStyle w:val="1028"/>
        <w:ind w:left="8" w:firstLine="480"/>
        <w:jc w:val="left"/>
        <w:keepLines w:val="0"/>
        <w:keepNext w:val="0"/>
        <w:pageBreakBefore w:val="0"/>
        <w:spacing w:line="360" w:lineRule="auto"/>
        <w:rPr>
          <w:rFonts w:hint="eastAsia" w:ascii="宋体" w:hAnsi="宋体" w:eastAsia="宋体" w:cs="宋体"/>
          <w:color w:val="000000"/>
          <w:spacing w:val="-4"/>
          <w:sz w:val="24"/>
          <w:szCs w:val="24"/>
          <w:lang w:val="en-US" w:eastAsia="en-US" w:bidi="ar-SA"/>
        </w:rPr>
      </w:pPr>
      <w:r>
        <w:rPr>
          <w:rFonts w:hint="eastAsia" w:ascii="宋体" w:hAnsi="宋体" w:eastAsia="宋体" w:cs="宋体"/>
          <w:color w:val="000000"/>
          <w:spacing w:val="1"/>
          <w:sz w:val="24"/>
          <w:szCs w:val="24"/>
          <w:lang w:val="en-US" w:eastAsia="en-US" w:bidi="ar-SA"/>
        </w:rPr>
        <w:t xml:space="preserve">根据最终的数据库成果，从系统中输出登记簿、承包方调</w:t>
      </w:r>
      <w:r>
        <w:rPr>
          <w:rFonts w:hint="eastAsia" w:ascii="宋体" w:hAnsi="宋体" w:eastAsia="宋体" w:cs="宋体"/>
          <w:color w:val="000000"/>
          <w:sz w:val="24"/>
          <w:szCs w:val="24"/>
          <w:lang w:val="en-US" w:eastAsia="en-US" w:bidi="ar-SA"/>
        </w:rPr>
        <w:t xml:space="preserve">查表、公示结果归户表、承包合同、地块示意图等图件表格成果，并按照要求份数进行打印。</w:t>
      </w:r>
      <w:r>
        <w:rPr>
          <w:rFonts w:hint="eastAsia" w:ascii="宋体" w:hAnsi="宋体" w:eastAsia="宋体" w:cs="宋体"/>
          <w:color w:val="000000"/>
          <w:sz w:val="24"/>
          <w:szCs w:val="24"/>
          <w:highlight w:val="yellow"/>
          <w:lang w:val="en-US" w:eastAsia="en-US" w:bidi="ar-SA"/>
        </w:rPr>
        <w:t xml:space="preserve">按照档案管理</w:t>
      </w:r>
      <w:r>
        <w:rPr>
          <w:rFonts w:hint="eastAsia" w:ascii="宋体" w:hAnsi="宋体" w:eastAsia="宋体" w:cs="宋体"/>
          <w:color w:val="000000"/>
          <w:sz w:val="24"/>
          <w:szCs w:val="24"/>
          <w:highlight w:val="yellow"/>
          <w:lang w:val="en-US" w:eastAsia="zh-CN" w:bidi="ar-SA"/>
        </w:rPr>
        <w:t xml:space="preserve">及</w:t>
      </w:r>
      <w:r>
        <w:rPr>
          <w:rFonts w:hint="eastAsia" w:ascii="宋体" w:hAnsi="宋体" w:eastAsia="宋体" w:cs="宋体"/>
          <w:color w:val="000000"/>
          <w:sz w:val="24"/>
          <w:szCs w:val="24"/>
          <w:highlight w:val="yellow"/>
          <w:lang w:val="en-US" w:eastAsia="en-US" w:bidi="ar-SA"/>
        </w:rPr>
        <w:t xml:space="preserve">部、省两级要求，整理二轮到期延包档案材料</w:t>
      </w:r>
      <w:r>
        <w:rPr>
          <w:rFonts w:hint="eastAsia" w:ascii="宋体" w:hAnsi="宋体" w:eastAsia="宋体" w:cs="宋体"/>
          <w:color w:val="000000"/>
          <w:sz w:val="24"/>
          <w:szCs w:val="24"/>
          <w:highlight w:val="yellow"/>
          <w:lang w:val="en-US" w:eastAsia="zh-CN" w:bidi="ar-SA"/>
        </w:rPr>
        <w:t xml:space="preserve">（包括但不限于合同整理打印、签章图制作、归户表制作等）</w:t>
      </w:r>
      <w:r>
        <w:rPr>
          <w:rFonts w:hint="eastAsia" w:ascii="宋体" w:hAnsi="宋体" w:eastAsia="宋体" w:cs="宋体"/>
          <w:color w:val="000000"/>
          <w:sz w:val="24"/>
          <w:szCs w:val="24"/>
          <w:highlight w:val="yellow"/>
          <w:lang w:val="en-US" w:eastAsia="en-US" w:bidi="ar-SA"/>
        </w:rPr>
        <w:t xml:space="preserve">并进行数字化扫描加工。</w:t>
      </w:r>
      <w:r>
        <w:rPr>
          <w:rFonts w:hint="eastAsia" w:ascii="宋体" w:hAnsi="宋体" w:eastAsia="宋体" w:cs="宋体"/>
          <w:color w:val="000000"/>
          <w:sz w:val="24"/>
          <w:szCs w:val="24"/>
          <w:lang w:val="en-US" w:eastAsia="en-US" w:bidi="ar-SA"/>
        </w:rPr>
        <w:t xml:space="preserve">按照</w:t>
      </w:r>
      <w:r>
        <w:rPr>
          <w:rFonts w:hint="eastAsia" w:ascii="宋体" w:hAnsi="宋体" w:eastAsia="宋体" w:cs="宋体"/>
          <w:color w:val="000000"/>
          <w:sz w:val="24"/>
          <w:szCs w:val="24"/>
          <w:highlight w:val="none"/>
          <w:lang w:val="en-US" w:eastAsia="zh-CN" w:bidi="ar-SA"/>
        </w:rPr>
        <w:t xml:space="preserve">《江苏省农村土地承包经营权确权登记颁证档案管理实施办法》</w:t>
      </w:r>
      <w:r>
        <w:rPr>
          <w:rFonts w:hint="eastAsia" w:ascii="宋体" w:hAnsi="宋体" w:eastAsia="宋体" w:cs="宋体"/>
          <w:color w:val="000000"/>
          <w:spacing w:val="-6"/>
          <w:sz w:val="24"/>
          <w:szCs w:val="24"/>
          <w:lang w:val="en-US" w:eastAsia="en-US" w:bidi="ar-SA"/>
        </w:rPr>
        <w:t xml:space="preserve">要求，市级、镇（街）</w:t>
      </w:r>
      <w:r>
        <w:rPr>
          <w:rFonts w:hint="eastAsia" w:ascii="宋体" w:hAnsi="宋体" w:eastAsia="宋体" w:cs="宋体"/>
          <w:color w:val="000000"/>
          <w:spacing w:val="-3"/>
          <w:sz w:val="24"/>
          <w:szCs w:val="24"/>
          <w:lang w:val="en-US" w:eastAsia="en-US" w:bidi="ar-SA"/>
        </w:rPr>
        <w:t xml:space="preserve">级档案按综合管理类、合同管理类、特殊载体类等归档范围要求和保管期限进</w:t>
      </w:r>
      <w:r>
        <w:rPr>
          <w:rFonts w:hint="eastAsia" w:ascii="宋体" w:hAnsi="宋体" w:eastAsia="宋体" w:cs="宋体"/>
          <w:color w:val="000000"/>
          <w:spacing w:val="-4"/>
          <w:sz w:val="24"/>
          <w:szCs w:val="24"/>
          <w:lang w:val="en-US" w:eastAsia="en-US" w:bidi="ar-SA"/>
        </w:rPr>
        <w:t xml:space="preserve">行档案整</w:t>
      </w:r>
      <w:r>
        <w:rPr>
          <w:rFonts w:hint="eastAsia" w:ascii="宋体" w:hAnsi="宋体" w:eastAsia="宋体" w:cs="宋体"/>
          <w:color w:val="000000"/>
          <w:sz w:val="24"/>
          <w:szCs w:val="24"/>
          <w:lang w:val="en-US" w:eastAsia="en-US" w:bidi="ar-SA"/>
        </w:rPr>
        <w:t xml:space="preserve">理归档；村（社区）级档案按综合管理类、一户一档类、特殊载体类等归档范围要求和</w:t>
      </w:r>
      <w:r>
        <w:rPr>
          <w:rFonts w:hint="eastAsia" w:ascii="宋体" w:hAnsi="宋体" w:eastAsia="宋体" w:cs="宋体"/>
          <w:color w:val="000000"/>
          <w:spacing w:val="-4"/>
          <w:sz w:val="24"/>
          <w:szCs w:val="24"/>
          <w:lang w:val="en-US" w:eastAsia="en-US" w:bidi="ar-SA"/>
        </w:rPr>
        <w:t xml:space="preserve">保管期限进行档案整理归档，延包试点工作文件材料归</w:t>
      </w:r>
      <w:r>
        <w:rPr>
          <w:rFonts w:hint="eastAsia" w:ascii="宋体" w:hAnsi="宋体" w:eastAsia="宋体" w:cs="宋体"/>
          <w:color w:val="000000"/>
          <w:spacing w:val="-4"/>
          <w:sz w:val="24"/>
          <w:szCs w:val="24"/>
          <w:lang w:val="en-US" w:eastAsia="zh-CN" w:bidi="ar-SA"/>
        </w:rPr>
        <w:t xml:space="preserve">档为</w:t>
      </w:r>
      <w:r>
        <w:rPr>
          <w:rFonts w:hint="eastAsia" w:ascii="宋体" w:hAnsi="宋体" w:eastAsia="宋体" w:cs="宋体"/>
          <w:color w:val="000000"/>
          <w:spacing w:val="-4"/>
          <w:sz w:val="24"/>
          <w:szCs w:val="24"/>
          <w:lang w:val="en-US" w:eastAsia="en-US" w:bidi="ar-SA"/>
        </w:rPr>
        <w:t xml:space="preserve">纸质材料及电子文件成果档案，</w:t>
      </w:r>
      <w:r>
        <w:rPr>
          <w:rFonts w:hint="eastAsia" w:ascii="宋体" w:hAnsi="宋体" w:eastAsia="宋体" w:cs="宋体"/>
          <w:color w:val="000000"/>
          <w:sz w:val="24"/>
          <w:szCs w:val="24"/>
          <w:lang w:val="en-US" w:eastAsia="en-US" w:bidi="ar-SA"/>
        </w:rPr>
        <w:t xml:space="preserve">以市、镇、村、户为单位，装袋、刻盘提交采购人，并按档案接收单位要求</w:t>
      </w:r>
      <w:r>
        <w:rPr>
          <w:rFonts w:hint="eastAsia" w:ascii="宋体" w:hAnsi="宋体" w:eastAsia="宋体" w:cs="宋体"/>
          <w:color w:val="000000"/>
          <w:sz w:val="24"/>
          <w:szCs w:val="24"/>
          <w:lang w:val="en-US" w:eastAsia="zh-CN" w:bidi="ar-SA"/>
        </w:rPr>
        <w:t xml:space="preserve">移交连云港</w:t>
      </w:r>
      <w:r>
        <w:rPr>
          <w:rFonts w:hint="eastAsia" w:ascii="宋体" w:hAnsi="宋体" w:eastAsia="宋体" w:cs="宋体"/>
          <w:color w:val="000000"/>
          <w:spacing w:val="-4"/>
          <w:sz w:val="24"/>
          <w:szCs w:val="24"/>
          <w:lang w:val="en-US" w:eastAsia="en-US" w:bidi="ar-SA"/>
        </w:rPr>
        <w:t xml:space="preserve">市档案馆。</w:t>
      </w:r>
      <w:r>
        <w:rPr>
          <w:rFonts w:hint="eastAsia" w:ascii="宋体" w:hAnsi="宋体" w:eastAsia="宋体" w:cs="宋体"/>
          <w:color w:val="000000"/>
          <w:spacing w:val="-4"/>
          <w:sz w:val="24"/>
          <w:szCs w:val="24"/>
          <w:lang w:val="en-US" w:eastAsia="en-US" w:bidi="ar-SA"/>
        </w:rPr>
      </w:r>
      <w:r/>
    </w:p>
    <w:p>
      <w:pPr>
        <w:pStyle w:val="1028"/>
        <w:ind w:left="506"/>
        <w:jc w:val="left"/>
        <w:keepLines w:val="0"/>
        <w:keepNext w:val="0"/>
        <w:pageBreakBefore w:val="0"/>
        <w:spacing w:line="360" w:lineRule="auto"/>
        <w:rPr>
          <w:rFonts w:ascii="宋体" w:hAnsi="宋体" w:eastAsia="宋体" w:cs="宋体"/>
          <w:color w:val="000000"/>
          <w:sz w:val="24"/>
          <w:szCs w:val="24"/>
          <w:lang w:val="en-US" w:eastAsia="zh-CN" w:bidi="ar-SA"/>
        </w:rPr>
      </w:pPr>
      <w:r>
        <w:rPr>
          <w:rFonts w:hint="eastAsia" w:ascii="宋体" w:hAnsi="宋体" w:eastAsia="宋体" w:cs="宋体"/>
          <w:color w:val="000000"/>
          <w:spacing w:val="-4"/>
          <w:sz w:val="24"/>
          <w:szCs w:val="24"/>
          <w:lang w:val="en-US" w:eastAsia="en-US" w:bidi="ar-SA"/>
        </w:rPr>
        <w:t xml:space="preserve">1</w:t>
      </w:r>
      <w:r>
        <w:rPr>
          <w:rFonts w:hint="eastAsia" w:ascii="宋体" w:hAnsi="宋体" w:eastAsia="宋体" w:cs="宋体"/>
          <w:color w:val="000000"/>
          <w:spacing w:val="-4"/>
          <w:sz w:val="24"/>
          <w:szCs w:val="24"/>
          <w:lang w:val="en-US" w:eastAsia="zh-CN" w:bidi="ar-SA"/>
        </w:rPr>
        <w:t xml:space="preserve">4</w:t>
      </w:r>
      <w:r>
        <w:rPr>
          <w:rFonts w:hint="eastAsia" w:ascii="宋体" w:hAnsi="宋体" w:eastAsia="宋体" w:cs="宋体"/>
          <w:color w:val="000000"/>
          <w:spacing w:val="-4"/>
          <w:sz w:val="24"/>
          <w:szCs w:val="24"/>
          <w:lang w:val="en-US" w:eastAsia="en-US" w:bidi="ar-SA"/>
        </w:rPr>
        <w:t xml:space="preserve">.</w:t>
      </w:r>
      <w:r>
        <w:rPr>
          <w:rFonts w:hint="eastAsia" w:ascii="宋体" w:hAnsi="宋体" w:eastAsia="宋体" w:cs="宋体"/>
          <w:color w:val="000000"/>
          <w:spacing w:val="-4"/>
          <w:sz w:val="24"/>
          <w:szCs w:val="24"/>
          <w:lang w:val="en-US" w:eastAsia="zh-CN" w:bidi="ar-SA"/>
        </w:rPr>
        <w:t xml:space="preserve">完善证书</w:t>
      </w:r>
      <w:r>
        <w:rPr>
          <w:rFonts w:ascii="宋体" w:hAnsi="宋体" w:eastAsia="宋体" w:cs="宋体"/>
          <w:color w:val="000000"/>
          <w:sz w:val="24"/>
          <w:szCs w:val="24"/>
          <w:lang w:val="en-US" w:eastAsia="zh-CN" w:bidi="ar-SA"/>
        </w:rPr>
      </w:r>
      <w:r/>
    </w:p>
    <w:p>
      <w:pPr>
        <w:pStyle w:val="1028"/>
        <w:ind w:left="8" w:firstLine="497"/>
        <w:jc w:val="left"/>
        <w:keepLines w:val="0"/>
        <w:keepNext w:val="0"/>
        <w:pageBreakBefore w:val="0"/>
        <w:spacing w:line="360" w:lineRule="auto"/>
        <w:rPr>
          <w:rFonts w:hint="eastAsia" w:ascii="宋体" w:hAnsi="宋体" w:eastAsia="宋体" w:cs="宋体"/>
          <w:color w:val="000000"/>
          <w:spacing w:val="1"/>
          <w:sz w:val="24"/>
          <w:szCs w:val="24"/>
          <w:highlight w:val="yellow"/>
          <w:lang w:val="en-US" w:eastAsia="en-US" w:bidi="ar-SA"/>
        </w:rPr>
      </w:pPr>
      <w:r>
        <w:rPr>
          <w:rFonts w:hint="eastAsia" w:ascii="宋体" w:hAnsi="宋体" w:eastAsia="宋体" w:cs="宋体"/>
          <w:color w:val="000000"/>
          <w:spacing w:val="1"/>
          <w:sz w:val="24"/>
          <w:szCs w:val="24"/>
          <w:highlight w:val="yellow"/>
          <w:lang w:val="en-US" w:eastAsia="en-US" w:bidi="ar-SA"/>
        </w:rPr>
        <w:t xml:space="preserve">提供两套完整二轮到期延包成果数据库，一套数据库导入网签平台进行合同网签，一套数据库</w:t>
      </w:r>
      <w:r>
        <w:rPr>
          <w:rFonts w:hint="eastAsia" w:ascii="宋体" w:hAnsi="宋体" w:eastAsia="宋体" w:cs="宋体"/>
          <w:color w:val="000000"/>
          <w:spacing w:val="1"/>
          <w:sz w:val="24"/>
          <w:szCs w:val="24"/>
          <w:highlight w:val="yellow"/>
          <w:lang w:val="en-US" w:eastAsia="zh-CN" w:bidi="ar-SA"/>
        </w:rPr>
        <w:t xml:space="preserve">（</w:t>
      </w:r>
      <w:r>
        <w:rPr>
          <w:rFonts w:hint="eastAsia" w:ascii="宋体" w:hAnsi="宋体" w:eastAsia="宋体" w:cs="宋体"/>
          <w:color w:val="000000"/>
          <w:spacing w:val="1"/>
          <w:sz w:val="24"/>
          <w:szCs w:val="24"/>
          <w:highlight w:val="yellow"/>
          <w:lang w:val="en-US" w:eastAsia="en-US" w:bidi="ar-SA"/>
        </w:rPr>
        <w:t xml:space="preserve">按照不动产登记部门发证格式要求</w:t>
      </w:r>
      <w:r>
        <w:rPr>
          <w:rFonts w:hint="eastAsia" w:ascii="宋体" w:hAnsi="宋体" w:eastAsia="宋体" w:cs="宋体"/>
          <w:color w:val="000000"/>
          <w:spacing w:val="1"/>
          <w:sz w:val="24"/>
          <w:szCs w:val="24"/>
          <w:highlight w:val="yellow"/>
          <w:lang w:val="en-US" w:eastAsia="zh-CN" w:bidi="ar-SA"/>
        </w:rPr>
        <w:t xml:space="preserve">）</w:t>
      </w:r>
      <w:r>
        <w:rPr>
          <w:rFonts w:hint="eastAsia" w:ascii="宋体" w:hAnsi="宋体" w:eastAsia="宋体" w:cs="宋体"/>
          <w:color w:val="000000"/>
          <w:spacing w:val="1"/>
          <w:sz w:val="24"/>
          <w:szCs w:val="24"/>
          <w:highlight w:val="yellow"/>
          <w:lang w:val="en-US" w:eastAsia="en-US" w:bidi="ar-SA"/>
        </w:rPr>
        <w:t xml:space="preserve">交予不动产登记管理部门后期发证，并协助甲方参与数据移交共享工作。</w:t>
      </w:r>
      <w:r>
        <w:rPr>
          <w:rFonts w:hint="eastAsia" w:ascii="宋体" w:hAnsi="宋体" w:eastAsia="宋体" w:cs="宋体"/>
          <w:color w:val="000000"/>
          <w:spacing w:val="1"/>
          <w:sz w:val="24"/>
          <w:szCs w:val="24"/>
          <w:highlight w:val="yellow"/>
          <w:lang w:val="en-US" w:eastAsia="en-US" w:bidi="ar-SA"/>
        </w:rPr>
      </w:r>
      <w:r/>
    </w:p>
    <w:p>
      <w:pPr>
        <w:pStyle w:val="1028"/>
        <w:ind w:left="8" w:firstLine="497"/>
        <w:jc w:val="left"/>
        <w:keepLines w:val="0"/>
        <w:keepNext w:val="0"/>
        <w:pageBreakBefore w:val="0"/>
        <w:spacing w:line="360" w:lineRule="auto"/>
        <w:rPr>
          <w:rFonts w:hint="eastAsia" w:ascii="宋体" w:hAnsi="宋体" w:eastAsia="宋体" w:cs="宋体"/>
          <w:color w:val="000000"/>
          <w:spacing w:val="-2"/>
          <w:sz w:val="24"/>
          <w:szCs w:val="24"/>
          <w:highlight w:val="yellow"/>
          <w:lang w:val="en-US" w:eastAsia="zh-CN" w:bidi="ar-SA"/>
        </w:rPr>
      </w:pPr>
      <w:r>
        <w:rPr>
          <w:rFonts w:hint="eastAsia" w:ascii="宋体" w:hAnsi="宋体" w:eastAsia="宋体" w:cs="宋体"/>
          <w:color w:val="000000"/>
          <w:spacing w:val="-2"/>
          <w:sz w:val="24"/>
          <w:szCs w:val="24"/>
          <w:highlight w:val="yellow"/>
          <w:lang w:val="en-US" w:eastAsia="zh-CN" w:bidi="ar-SA"/>
        </w:rPr>
        <w:t xml:space="preserve">采购包</w:t>
      </w:r>
      <w:r>
        <w:rPr>
          <w:rFonts w:hint="eastAsia" w:ascii="宋体" w:hAnsi="宋体" w:cs="宋体"/>
          <w:color w:val="000000"/>
          <w:spacing w:val="-2"/>
          <w:sz w:val="24"/>
          <w:szCs w:val="24"/>
          <w:highlight w:val="yellow"/>
          <w:lang w:val="en-US" w:eastAsia="zh-CN" w:bidi="ar-SA"/>
        </w:rPr>
        <w:t xml:space="preserve">2、3、4</w:t>
      </w:r>
      <w:r>
        <w:rPr>
          <w:rFonts w:hint="eastAsia" w:ascii="宋体" w:hAnsi="宋体" w:eastAsia="宋体" w:cs="宋体"/>
          <w:color w:val="000000"/>
          <w:spacing w:val="-2"/>
          <w:sz w:val="24"/>
          <w:szCs w:val="24"/>
          <w:highlight w:val="yellow"/>
          <w:lang w:val="en-US" w:eastAsia="zh-CN" w:bidi="ar-SA"/>
        </w:rPr>
        <w:t xml:space="preserve">：</w:t>
      </w:r>
      <w:r>
        <w:rPr>
          <w:rFonts w:hint="eastAsia" w:ascii="宋体" w:hAnsi="宋体" w:eastAsia="宋体" w:cs="宋体"/>
          <w:color w:val="000000"/>
          <w:spacing w:val="-2"/>
          <w:sz w:val="24"/>
          <w:szCs w:val="24"/>
          <w:highlight w:val="yellow"/>
          <w:lang w:val="en-US" w:eastAsia="zh-CN" w:bidi="ar-SA"/>
        </w:rPr>
      </w:r>
      <w:r/>
    </w:p>
    <w:p>
      <w:pPr>
        <w:pStyle w:val="1028"/>
        <w:ind w:left="8" w:firstLine="497"/>
        <w:jc w:val="left"/>
        <w:keepLines w:val="0"/>
        <w:keepNext w:val="0"/>
        <w:pageBreakBefore w:val="0"/>
        <w:spacing w:line="360" w:lineRule="auto"/>
        <w:rPr>
          <w:rFonts w:hint="eastAsia" w:ascii="宋体" w:hAnsi="宋体" w:eastAsia="宋体" w:cs="宋体"/>
          <w:b/>
          <w:bCs/>
          <w:color w:val="000000"/>
          <w:spacing w:val="-2"/>
          <w:sz w:val="24"/>
          <w:szCs w:val="24"/>
          <w:highlight w:val="yellow"/>
          <w:lang w:val="en-US" w:eastAsia="zh-CN" w:bidi="ar-SA"/>
        </w:rPr>
      </w:pPr>
      <w:r>
        <w:rPr>
          <w:rFonts w:hint="eastAsia" w:ascii="宋体" w:hAnsi="宋体" w:eastAsia="宋体" w:cs="宋体"/>
          <w:color w:val="000000"/>
          <w:spacing w:val="-2"/>
          <w:sz w:val="24"/>
          <w:szCs w:val="24"/>
          <w:highlight w:val="yellow"/>
          <w:lang w:val="en-US" w:eastAsia="zh-CN" w:bidi="ar-SA"/>
        </w:rPr>
        <w:t xml:space="preserve">在采购包1的技术指导及培训下对赣榆区划定区域内协助村组摸底调查和资料收集、信息核对、实测指界、补充测绘、解决土地确权历史遗留问题（包含未确权小组）、数据修改入库、制定延包方案、延包数据处理、公示培训、合同签订（含网签业务指导培训、网签系统维护、网签相关材料收集及业务数据处理等）、资料输出打印、数据汇交、档案数字化扫描整理等工作。</w:t>
      </w:r>
      <w:r>
        <w:rPr>
          <w:rFonts w:hint="eastAsia" w:ascii="宋体" w:hAnsi="宋体" w:eastAsia="宋体" w:cs="宋体"/>
          <w:b/>
          <w:bCs/>
          <w:color w:val="000000"/>
          <w:spacing w:val="-2"/>
          <w:sz w:val="24"/>
          <w:szCs w:val="24"/>
          <w:highlight w:val="yellow"/>
          <w:lang w:val="en-US" w:eastAsia="zh-CN" w:bidi="ar-SA"/>
        </w:rPr>
      </w:r>
      <w:r/>
    </w:p>
    <w:tbl>
      <w:tblPr>
        <w:tblStyle w:val="1053"/>
        <w:tblW w:w="453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7283"/>
      </w:tblGrid>
      <w:tr>
        <w:trPr>
          <w:trHeight w:val="20"/>
        </w:trPr>
        <w:tc>
          <w:tcPr>
            <w:tcW w:w="937" w:type="dxa"/>
            <w:vAlign w:val="center"/>
            <w:textDirection w:val="lrTb"/>
            <w:noWrap w:val="false"/>
          </w:tcPr>
          <w:p>
            <w:pPr>
              <w:pStyle w:val="1028"/>
              <w:jc w:val="center"/>
              <w:spacing w:line="360" w:lineRule="auto"/>
              <w:rPr>
                <w:rFonts w:ascii="宋体" w:hAnsi="宋体" w:eastAsia="宋体" w:cs="Times New Roman"/>
                <w:b/>
                <w:bCs/>
                <w:sz w:val="24"/>
              </w:rPr>
            </w:pPr>
            <w:r>
              <w:rPr>
                <w:rFonts w:hint="eastAsia" w:ascii="宋体" w:hAnsi="宋体" w:eastAsia="宋体" w:cs="Times New Roman"/>
                <w:b/>
                <w:bCs/>
                <w:sz w:val="24"/>
              </w:rPr>
              <w:t xml:space="preserve">序号</w:t>
            </w:r>
            <w:r>
              <w:rPr>
                <w:rFonts w:ascii="宋体" w:hAnsi="宋体" w:eastAsia="宋体" w:cs="Times New Roman"/>
                <w:b/>
                <w:bCs/>
                <w:sz w:val="24"/>
              </w:rPr>
            </w:r>
            <w:r/>
          </w:p>
        </w:tc>
        <w:tc>
          <w:tcPr>
            <w:tcW w:w="7704" w:type="dxa"/>
            <w:vAlign w:val="center"/>
            <w:textDirection w:val="lrTb"/>
            <w:noWrap w:val="false"/>
          </w:tcPr>
          <w:p>
            <w:pPr>
              <w:pStyle w:val="1028"/>
              <w:jc w:val="center"/>
              <w:spacing w:line="360" w:lineRule="auto"/>
              <w:rPr>
                <w:rFonts w:ascii="宋体" w:hAnsi="宋体" w:eastAsia="宋体" w:cs="Times New Roman"/>
                <w:b/>
                <w:bCs/>
                <w:sz w:val="24"/>
              </w:rPr>
            </w:pPr>
            <w:r>
              <w:rPr>
                <w:rFonts w:hint="eastAsia" w:ascii="宋体" w:hAnsi="宋体" w:eastAsia="宋体" w:cs="Times New Roman"/>
                <w:b/>
                <w:bCs/>
                <w:sz w:val="24"/>
              </w:rPr>
              <w:t xml:space="preserve">工作内容</w:t>
            </w:r>
            <w:r>
              <w:rPr>
                <w:rFonts w:ascii="宋体" w:hAnsi="宋体" w:eastAsia="宋体" w:cs="Times New Roman"/>
                <w:b/>
                <w:bCs/>
                <w:sz w:val="24"/>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r>
            <w:r/>
          </w:p>
        </w:tc>
        <w:tc>
          <w:tcPr>
            <w:tcW w:w="7704"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资料收集</w:t>
            </w:r>
            <w:r>
              <w:rPr>
                <w:rFonts w:ascii="宋体" w:hAnsi="宋体" w:eastAsia="宋体" w:cs="Times New Roman"/>
                <w:sz w:val="24"/>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r>
            <w:r/>
          </w:p>
        </w:tc>
        <w:tc>
          <w:tcPr>
            <w:tcW w:w="7704"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宋体"/>
                <w:color w:val="000000"/>
                <w:spacing w:val="-3"/>
                <w:sz w:val="24"/>
                <w:szCs w:val="24"/>
                <w:lang w:val="en-US" w:eastAsia="zh-CN" w:bidi="ar-SA"/>
              </w:rPr>
              <w:t xml:space="preserve">开</w:t>
            </w:r>
            <w:r>
              <w:rPr>
                <w:rFonts w:hint="eastAsia" w:ascii="宋体" w:hAnsi="宋体" w:eastAsia="宋体" w:cs="宋体"/>
                <w:color w:val="000000"/>
                <w:spacing w:val="-3"/>
                <w:sz w:val="24"/>
                <w:szCs w:val="24"/>
                <w:lang w:val="en-US" w:eastAsia="en-US" w:bidi="ar-SA"/>
              </w:rPr>
              <w:t xml:space="preserve">展摸底调查</w:t>
            </w:r>
            <w:r>
              <w:rPr>
                <w:rFonts w:ascii="宋体" w:hAnsi="宋体" w:eastAsia="宋体" w:cs="Times New Roman"/>
                <w:sz w:val="24"/>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3</w:t>
            </w:r>
            <w:r>
              <w:rPr>
                <w:rFonts w:ascii="宋体" w:hAnsi="宋体" w:eastAsia="宋体" w:cs="Times New Roman"/>
                <w:sz w:val="24"/>
              </w:rPr>
            </w:r>
            <w:r/>
          </w:p>
        </w:tc>
        <w:tc>
          <w:tcPr>
            <w:tcW w:w="7704" w:type="dxa"/>
            <w:vAlign w:val="center"/>
            <w:textDirection w:val="lrTb"/>
            <w:noWrap w:val="false"/>
          </w:tcPr>
          <w:p>
            <w:pPr>
              <w:pStyle w:val="1028"/>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制定延包方案</w:t>
            </w:r>
            <w:r>
              <w:rPr>
                <w:rFonts w:ascii="宋体" w:hAnsi="宋体" w:eastAsia="宋体" w:cs="Times New Roman"/>
                <w:sz w:val="24"/>
                <w:lang w:val="en-US" w:eastAsia="zh-CN"/>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4</w:t>
            </w:r>
            <w:r>
              <w:rPr>
                <w:rFonts w:ascii="宋体" w:hAnsi="宋体" w:eastAsia="宋体" w:cs="Times New Roman"/>
                <w:sz w:val="24"/>
              </w:rPr>
            </w:r>
            <w:r/>
          </w:p>
        </w:tc>
        <w:tc>
          <w:tcPr>
            <w:tcW w:w="7704" w:type="dxa"/>
            <w:vAlign w:val="center"/>
            <w:textDirection w:val="lrTb"/>
            <w:noWrap w:val="false"/>
          </w:tcPr>
          <w:p>
            <w:pPr>
              <w:pStyle w:val="1028"/>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延包数据修改</w:t>
            </w:r>
            <w:r>
              <w:rPr>
                <w:rFonts w:ascii="宋体" w:hAnsi="宋体" w:eastAsia="宋体" w:cs="Times New Roman"/>
                <w:sz w:val="24"/>
                <w:lang w:val="en-US" w:eastAsia="zh-CN"/>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5</w:t>
            </w:r>
            <w:r>
              <w:rPr>
                <w:rFonts w:ascii="宋体" w:hAnsi="宋体" w:eastAsia="宋体" w:cs="Times New Roman"/>
                <w:sz w:val="24"/>
              </w:rPr>
            </w:r>
            <w:r/>
          </w:p>
        </w:tc>
        <w:tc>
          <w:tcPr>
            <w:tcW w:w="7704" w:type="dxa"/>
            <w:vAlign w:val="center"/>
            <w:textDirection w:val="lrTb"/>
            <w:noWrap w:val="false"/>
          </w:tcPr>
          <w:p>
            <w:pPr>
              <w:pStyle w:val="1028"/>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开展调查</w:t>
            </w:r>
            <w:r>
              <w:rPr>
                <w:rFonts w:ascii="宋体" w:hAnsi="宋体" w:eastAsia="宋体" w:cs="Times New Roman"/>
                <w:sz w:val="24"/>
                <w:lang w:val="en-US" w:eastAsia="zh-CN"/>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6</w:t>
            </w:r>
            <w:r>
              <w:rPr>
                <w:rFonts w:ascii="宋体" w:hAnsi="宋体" w:eastAsia="宋体" w:cs="Times New Roman"/>
                <w:sz w:val="24"/>
              </w:rPr>
            </w:r>
            <w:r/>
          </w:p>
        </w:tc>
        <w:tc>
          <w:tcPr>
            <w:tcW w:w="7704" w:type="dxa"/>
            <w:vAlign w:val="top"/>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实测指界</w:t>
            </w:r>
            <w:r>
              <w:rPr>
                <w:rFonts w:ascii="宋体" w:hAnsi="宋体" w:eastAsia="宋体" w:cs="Times New Roman"/>
                <w:sz w:val="24"/>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Times New Roman"/>
                <w:sz w:val="24"/>
              </w:rPr>
              <w:t xml:space="preserve">7</w:t>
            </w:r>
            <w:r>
              <w:rPr>
                <w:rFonts w:ascii="宋体" w:hAnsi="宋体" w:eastAsia="宋体" w:cs="Times New Roman"/>
                <w:sz w:val="24"/>
              </w:rPr>
            </w:r>
            <w:r/>
          </w:p>
        </w:tc>
        <w:tc>
          <w:tcPr>
            <w:tcW w:w="7704" w:type="dxa"/>
            <w:vAlign w:val="top"/>
            <w:textDirection w:val="lrTb"/>
            <w:noWrap w:val="false"/>
          </w:tcPr>
          <w:p>
            <w:pPr>
              <w:pStyle w:val="1028"/>
              <w:jc w:val="center"/>
              <w:spacing w:line="360" w:lineRule="auto"/>
              <w:rPr>
                <w:rFonts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数据修改入库</w:t>
            </w:r>
            <w:r>
              <w:rPr>
                <w:rFonts w:ascii="宋体" w:hAnsi="宋体" w:eastAsia="宋体" w:cs="Times New Roman"/>
                <w:sz w:val="24"/>
              </w:rPr>
            </w:r>
            <w:r/>
          </w:p>
        </w:tc>
      </w:tr>
      <w:tr>
        <w:trPr>
          <w:trHeight w:val="486"/>
        </w:trPr>
        <w:tc>
          <w:tcPr>
            <w:tcW w:w="937" w:type="dxa"/>
            <w:vAlign w:val="center"/>
            <w:textDirection w:val="lrTb"/>
            <w:noWrap w:val="false"/>
          </w:tcPr>
          <w:p>
            <w:pPr>
              <w:pStyle w:val="1028"/>
              <w:jc w:val="cente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8</w:t>
            </w:r>
            <w:r>
              <w:rPr>
                <w:rFonts w:hint="eastAsia" w:ascii="宋体" w:hAnsi="宋体" w:eastAsia="宋体" w:cs="Times New Roman"/>
                <w:sz w:val="24"/>
                <w:lang w:val="en-US" w:eastAsia="zh-CN"/>
              </w:rPr>
            </w:r>
            <w:r/>
          </w:p>
        </w:tc>
        <w:tc>
          <w:tcPr>
            <w:tcW w:w="7704" w:type="dxa"/>
            <w:vAlign w:val="top"/>
            <w:textDirection w:val="lrTb"/>
            <w:noWrap w:val="false"/>
          </w:tcPr>
          <w:p>
            <w:pPr>
              <w:pStyle w:val="1028"/>
              <w:jc w:val="center"/>
              <w:spacing w:line="360" w:lineRule="auto"/>
              <w:rPr>
                <w:rFonts w:hint="eastAsia"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审核公示</w:t>
            </w:r>
            <w:r>
              <w:rPr>
                <w:rFonts w:hint="eastAsia" w:ascii="宋体" w:hAnsi="宋体" w:eastAsia="宋体" w:cs="Times New Roman"/>
                <w:sz w:val="24"/>
              </w:rPr>
            </w:r>
            <w:r/>
          </w:p>
        </w:tc>
      </w:tr>
      <w:tr>
        <w:trPr>
          <w:trHeight w:val="20"/>
        </w:trPr>
        <w:tc>
          <w:tcPr>
            <w:tcW w:w="937" w:type="dxa"/>
            <w:vAlign w:val="center"/>
            <w:textDirection w:val="lrTb"/>
            <w:noWrap w:val="false"/>
          </w:tcPr>
          <w:p>
            <w:pPr>
              <w:pStyle w:val="1028"/>
              <w:jc w:val="center"/>
              <w:spacing w:line="360" w:lineRule="auto"/>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9</w:t>
            </w:r>
            <w:r>
              <w:rPr>
                <w:rFonts w:hint="eastAsia" w:ascii="宋体" w:hAnsi="宋体" w:eastAsia="宋体" w:cs="Times New Roman"/>
                <w:sz w:val="24"/>
                <w:lang w:val="en-US" w:eastAsia="zh-CN"/>
              </w:rPr>
            </w:r>
            <w:r/>
          </w:p>
        </w:tc>
        <w:tc>
          <w:tcPr>
            <w:tcW w:w="7704" w:type="dxa"/>
            <w:vAlign w:val="top"/>
            <w:textDirection w:val="lrTb"/>
            <w:noWrap w:val="false"/>
          </w:tcPr>
          <w:p>
            <w:pPr>
              <w:pStyle w:val="1028"/>
              <w:jc w:val="center"/>
              <w:spacing w:line="360" w:lineRule="auto"/>
              <w:rPr>
                <w:rFonts w:hint="eastAsia" w:ascii="宋体" w:hAnsi="宋体" w:eastAsia="宋体" w:cs="Times New Roman"/>
                <w:sz w:val="24"/>
              </w:rPr>
            </w:pPr>
            <w:r>
              <w:rPr>
                <w:rFonts w:hint="eastAsia" w:ascii="宋体" w:hAnsi="宋体" w:eastAsia="宋体" w:cs="宋体"/>
                <w:color w:val="000000"/>
                <w:spacing w:val="-2"/>
                <w:sz w:val="24"/>
                <w:szCs w:val="24"/>
                <w:lang w:val="en-US" w:eastAsia="en-US" w:bidi="ar-SA"/>
              </w:rPr>
              <w:t xml:space="preserve">数据汇交</w:t>
            </w:r>
            <w:r>
              <w:rPr>
                <w:rFonts w:hint="eastAsia" w:ascii="宋体" w:hAnsi="宋体" w:eastAsia="宋体" w:cs="Times New Roman"/>
                <w:sz w:val="24"/>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10</w:t>
            </w:r>
            <w:r>
              <w:rPr>
                <w:rFonts w:ascii="宋体" w:hAnsi="宋体" w:eastAsia="宋体" w:cs="Times New Roman"/>
                <w:sz w:val="24"/>
                <w:lang w:val="en-US" w:eastAsia="zh-CN"/>
              </w:rPr>
            </w:r>
            <w:r/>
          </w:p>
        </w:tc>
        <w:tc>
          <w:tcPr>
            <w:tcW w:w="7704" w:type="dxa"/>
            <w:vAlign w:val="top"/>
            <w:textDirection w:val="lrTb"/>
            <w:noWrap w:val="false"/>
          </w:tcPr>
          <w:p>
            <w:pPr>
              <w:pStyle w:val="1028"/>
              <w:jc w:val="center"/>
              <w:spacing w:line="360" w:lineRule="auto"/>
              <w:rPr>
                <w:rFonts w:hint="eastAsia" w:ascii="宋体" w:hAnsi="宋体" w:eastAsia="宋体" w:cs="Times New Roman"/>
                <w:sz w:val="24"/>
              </w:rPr>
            </w:pPr>
            <w:r>
              <w:rPr>
                <w:rFonts w:hint="eastAsia" w:ascii="宋体" w:hAnsi="宋体" w:eastAsia="宋体" w:cs="宋体"/>
                <w:color w:val="000000"/>
                <w:spacing w:val="-4"/>
                <w:sz w:val="24"/>
                <w:szCs w:val="24"/>
                <w:lang w:val="en-US" w:eastAsia="en-US" w:bidi="ar-SA"/>
              </w:rPr>
              <w:t xml:space="preserve">合同签订</w:t>
            </w:r>
            <w:r>
              <w:rPr>
                <w:rFonts w:hint="eastAsia" w:ascii="宋体" w:hAnsi="宋体" w:eastAsia="宋体" w:cs="Times New Roman"/>
                <w:sz w:val="24"/>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11</w:t>
            </w:r>
            <w:r>
              <w:rPr>
                <w:rFonts w:ascii="宋体" w:hAnsi="宋体" w:eastAsia="宋体" w:cs="Times New Roman"/>
                <w:sz w:val="24"/>
                <w:lang w:val="en-US" w:eastAsia="zh-CN"/>
              </w:rPr>
            </w:r>
            <w:r/>
          </w:p>
        </w:tc>
        <w:tc>
          <w:tcPr>
            <w:tcW w:w="7704" w:type="dxa"/>
            <w:vAlign w:val="top"/>
            <w:textDirection w:val="lrTb"/>
            <w:noWrap w:val="false"/>
          </w:tcPr>
          <w:p>
            <w:pPr>
              <w:pStyle w:val="1028"/>
              <w:jc w:val="center"/>
              <w:spacing w:line="360" w:lineRule="auto"/>
              <w:rPr>
                <w:rFonts w:ascii="宋体" w:hAnsi="宋体" w:eastAsia="宋体" w:cs="Times New Roman"/>
                <w:sz w:val="24"/>
                <w:highlight w:val="yellow"/>
                <w:lang w:val="en-US" w:eastAsia="zh-CN"/>
              </w:rPr>
            </w:pPr>
            <w:r>
              <w:rPr>
                <w:rFonts w:hint="eastAsia" w:ascii="宋体" w:hAnsi="宋体" w:eastAsia="宋体" w:cs="宋体"/>
                <w:color w:val="000000"/>
                <w:spacing w:val="-4"/>
                <w:sz w:val="24"/>
                <w:szCs w:val="24"/>
                <w:highlight w:val="yellow"/>
                <w:lang w:val="en-US" w:eastAsia="en-US" w:bidi="ar-SA"/>
              </w:rPr>
              <w:t xml:space="preserve">资料归档</w:t>
            </w:r>
            <w:r>
              <w:rPr>
                <w:rFonts w:hint="eastAsia" w:ascii="宋体" w:hAnsi="宋体" w:eastAsia="宋体" w:cs="宋体"/>
                <w:color w:val="000000"/>
                <w:spacing w:val="-4"/>
                <w:sz w:val="24"/>
                <w:szCs w:val="24"/>
                <w:highlight w:val="yellow"/>
                <w:lang w:val="en-US" w:eastAsia="zh-CN" w:bidi="ar-SA"/>
              </w:rPr>
              <w:t xml:space="preserve">及档案数字化</w:t>
            </w:r>
            <w:r>
              <w:rPr>
                <w:rFonts w:ascii="宋体" w:hAnsi="宋体" w:eastAsia="宋体" w:cs="Times New Roman"/>
                <w:sz w:val="24"/>
                <w:highlight w:val="yellow"/>
                <w:lang w:val="en-US" w:eastAsia="zh-CN"/>
              </w:rPr>
            </w:r>
            <w:r/>
          </w:p>
        </w:tc>
      </w:tr>
      <w:tr>
        <w:trPr>
          <w:trHeight w:val="20"/>
        </w:trPr>
        <w:tc>
          <w:tcPr>
            <w:tcW w:w="937" w:type="dxa"/>
            <w:vAlign w:val="center"/>
            <w:textDirection w:val="lrTb"/>
            <w:noWrap w:val="false"/>
          </w:tcPr>
          <w:p>
            <w:pPr>
              <w:pStyle w:val="1028"/>
              <w:jc w:val="center"/>
              <w:spacing w:line="360" w:lineRule="auto"/>
              <w:rPr>
                <w:rFonts w:ascii="宋体" w:hAnsi="宋体" w:eastAsia="宋体" w:cs="Times New Roman"/>
                <w:sz w:val="24"/>
                <w:lang w:val="en-US" w:eastAsia="zh-CN"/>
              </w:rPr>
            </w:pPr>
            <w:r>
              <w:rPr>
                <w:rFonts w:hint="eastAsia" w:ascii="宋体" w:hAnsi="宋体" w:eastAsia="宋体" w:cs="Times New Roman"/>
                <w:sz w:val="24"/>
                <w:lang w:val="en-US" w:eastAsia="zh-CN"/>
              </w:rPr>
              <w:t xml:space="preserve">12</w:t>
            </w:r>
            <w:r>
              <w:rPr>
                <w:rFonts w:ascii="宋体" w:hAnsi="宋体" w:eastAsia="宋体" w:cs="Times New Roman"/>
                <w:sz w:val="24"/>
                <w:lang w:val="en-US" w:eastAsia="zh-CN"/>
              </w:rPr>
            </w:r>
            <w:r/>
          </w:p>
        </w:tc>
        <w:tc>
          <w:tcPr>
            <w:tcW w:w="7704" w:type="dxa"/>
            <w:vAlign w:val="top"/>
            <w:textDirection w:val="lrTb"/>
            <w:noWrap w:val="false"/>
          </w:tcPr>
          <w:p>
            <w:pPr>
              <w:pStyle w:val="1028"/>
              <w:jc w:val="center"/>
              <w:spacing w:line="360" w:lineRule="auto"/>
              <w:rPr>
                <w:rFonts w:ascii="宋体" w:hAnsi="宋体" w:eastAsia="宋体" w:cs="宋体"/>
                <w:color w:val="000000"/>
                <w:spacing w:val="-4"/>
                <w:sz w:val="24"/>
                <w:szCs w:val="24"/>
                <w:highlight w:val="yellow"/>
                <w:lang w:val="en-US" w:eastAsia="zh-CN" w:bidi="ar-SA"/>
              </w:rPr>
            </w:pPr>
            <w:r>
              <w:rPr>
                <w:rFonts w:hint="eastAsia" w:ascii="宋体" w:hAnsi="宋体" w:eastAsia="宋体" w:cs="宋体"/>
                <w:color w:val="000000"/>
                <w:spacing w:val="-4"/>
                <w:sz w:val="24"/>
                <w:szCs w:val="24"/>
                <w:highlight w:val="yellow"/>
                <w:lang w:val="en-US" w:eastAsia="zh-CN" w:bidi="ar-SA"/>
              </w:rPr>
              <w:t xml:space="preserve">完善证书</w:t>
            </w:r>
            <w:r>
              <w:rPr>
                <w:rFonts w:ascii="宋体" w:hAnsi="宋体" w:eastAsia="宋体" w:cs="宋体"/>
                <w:color w:val="000000"/>
                <w:spacing w:val="-4"/>
                <w:sz w:val="24"/>
                <w:szCs w:val="24"/>
                <w:highlight w:val="yellow"/>
                <w:lang w:val="en-US" w:eastAsia="zh-CN" w:bidi="ar-SA"/>
              </w:rPr>
            </w:r>
            <w:r/>
          </w:p>
        </w:tc>
      </w:tr>
    </w:tbl>
    <w:p>
      <w:pPr>
        <w:pStyle w:val="1028"/>
        <w:jc w:val="left"/>
        <w:keepLines w:val="0"/>
        <w:keepNext w:val="0"/>
        <w:pageBreakBefore w:val="0"/>
        <w:spacing w:line="360" w:lineRule="auto"/>
        <w:rPr>
          <w:rFonts w:ascii="Times New Roman" w:hAnsi="Times New Roman" w:eastAsia="宋体" w:cs="Times New Roman"/>
          <w:sz w:val="24"/>
          <w:lang w:val="en-US" w:eastAsia="zh-CN"/>
        </w:rPr>
      </w:pPr>
      <w:r>
        <w:rPr>
          <w:rFonts w:ascii="Times New Roman" w:hAnsi="Times New Roman" w:eastAsia="宋体" w:cs="Times New Roman"/>
          <w:sz w:val="24"/>
          <w:lang w:val="en-US" w:eastAsia="zh-CN"/>
        </w:rPr>
      </w:r>
      <w:r/>
    </w:p>
    <w:p>
      <w:pPr>
        <w:pStyle w:val="1028"/>
        <w:ind w:left="8" w:firstLine="497"/>
        <w:jc w:val="left"/>
        <w:keepLines w:val="0"/>
        <w:keepNext w:val="0"/>
        <w:pageBreakBefore w:val="0"/>
        <w:spacing w:line="360" w:lineRule="auto"/>
        <w:rPr>
          <w:rFonts w:hint="eastAsia" w:ascii="宋体" w:hAnsi="宋体" w:eastAsia="宋体" w:cs="宋体"/>
          <w:color w:val="000000"/>
          <w:spacing w:val="-2"/>
          <w:sz w:val="24"/>
          <w:szCs w:val="24"/>
          <w:lang w:val="en-US" w:eastAsia="en-US" w:bidi="ar-SA"/>
        </w:rPr>
      </w:pPr>
      <w:r>
        <w:rPr>
          <w:rFonts w:hint="eastAsia" w:ascii="宋体" w:hAnsi="宋体" w:eastAsia="宋体" w:cs="宋体"/>
          <w:color w:val="000000"/>
          <w:spacing w:val="-2"/>
          <w:sz w:val="24"/>
          <w:szCs w:val="24"/>
          <w:lang w:val="en-US" w:eastAsia="en-US" w:bidi="ar-SA"/>
        </w:rPr>
        <w:t xml:space="preserve">1.资料收集</w:t>
      </w:r>
      <w:r>
        <w:rPr>
          <w:rFonts w:hint="eastAsia" w:ascii="宋体" w:hAnsi="宋体" w:eastAsia="宋体" w:cs="宋体"/>
          <w:color w:val="000000"/>
          <w:spacing w:val="-2"/>
          <w:sz w:val="24"/>
          <w:szCs w:val="24"/>
          <w:lang w:val="en-US" w:eastAsia="en-US" w:bidi="ar-SA"/>
        </w:rPr>
      </w:r>
      <w:r/>
    </w:p>
    <w:p>
      <w:pPr>
        <w:pStyle w:val="1028"/>
        <w:ind w:left="8" w:firstLine="49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收集最新的行政区划数据、农村土地承包经营权确权登记颁证成果、</w:t>
      </w:r>
      <w:r>
        <w:rPr>
          <w:rFonts w:hint="eastAsia" w:ascii="宋体" w:hAnsi="宋体" w:eastAsia="宋体" w:cs="宋体"/>
          <w:color w:val="000000"/>
          <w:sz w:val="24"/>
          <w:szCs w:val="24"/>
          <w:lang w:val="en-US" w:eastAsia="en-US" w:bidi="ar-SA"/>
        </w:rPr>
        <w:t xml:space="preserve">农村集体产权制度改革成果以及近年来农村土地转用、征收等形成的成果资料。收集整理延包中各阶段形成的文字、图表、声像、数据等文件材料；收集作业区域范围内行政</w:t>
      </w:r>
      <w:r>
        <w:rPr>
          <w:rFonts w:hint="eastAsia" w:ascii="宋体" w:hAnsi="宋体" w:eastAsia="宋体" w:cs="宋体"/>
          <w:color w:val="000000"/>
          <w:spacing w:val="1"/>
          <w:sz w:val="24"/>
          <w:szCs w:val="24"/>
          <w:lang w:val="en-US" w:eastAsia="en-US" w:bidi="ar-SA"/>
        </w:rPr>
        <w:t xml:space="preserve">区划名称、最新区划代码、最新的影像图</w:t>
      </w:r>
      <w:r>
        <w:rPr>
          <w:rFonts w:hint="eastAsia" w:ascii="宋体" w:hAnsi="宋体" w:eastAsia="宋体" w:cs="宋体"/>
          <w:color w:val="000000"/>
          <w:spacing w:val="1"/>
          <w:sz w:val="24"/>
          <w:szCs w:val="24"/>
          <w:lang w:val="en-US" w:eastAsia="zh-CN" w:bidi="ar-SA"/>
        </w:rPr>
        <w:t xml:space="preserve">、</w:t>
      </w:r>
      <w:r>
        <w:rPr>
          <w:rFonts w:hint="eastAsia" w:ascii="宋体" w:hAnsi="宋体" w:eastAsia="宋体" w:cs="宋体"/>
          <w:color w:val="000000"/>
          <w:spacing w:val="1"/>
          <w:sz w:val="24"/>
          <w:szCs w:val="24"/>
          <w:lang w:val="en-US" w:eastAsia="en-US" w:bidi="ar-SA"/>
        </w:rPr>
        <w:t xml:space="preserve">既有的农村土</w:t>
      </w:r>
      <w:r>
        <w:rPr>
          <w:rFonts w:hint="eastAsia" w:ascii="宋体" w:hAnsi="宋体" w:eastAsia="宋体" w:cs="宋体"/>
          <w:color w:val="000000"/>
          <w:sz w:val="24"/>
          <w:szCs w:val="24"/>
          <w:lang w:val="en-US" w:eastAsia="en-US" w:bidi="ar-SA"/>
        </w:rPr>
        <w:t xml:space="preserve">地承包经营权数据库影像图、</w:t>
      </w:r>
      <w:r>
        <w:rPr>
          <w:rFonts w:hint="eastAsia" w:ascii="宋体" w:hAnsi="宋体" w:eastAsia="宋体" w:cs="宋体"/>
          <w:color w:val="000000"/>
          <w:spacing w:val="-1"/>
          <w:sz w:val="24"/>
          <w:szCs w:val="24"/>
          <w:lang w:val="en-US" w:eastAsia="en-US" w:bidi="ar-SA"/>
        </w:rPr>
        <w:t xml:space="preserve">汇交库，</w:t>
      </w:r>
      <w:r>
        <w:rPr>
          <w:rFonts w:hint="eastAsia" w:ascii="宋体" w:hAnsi="宋体" w:eastAsia="宋体" w:cs="宋体"/>
          <w:color w:val="000000"/>
          <w:spacing w:val="-1"/>
          <w:sz w:val="24"/>
          <w:szCs w:val="24"/>
          <w:lang w:val="en-US" w:eastAsia="zh-CN" w:bidi="ar-SA"/>
        </w:rPr>
        <w:t xml:space="preserve">以及各类</w:t>
      </w:r>
      <w:r>
        <w:rPr>
          <w:rFonts w:hint="eastAsia" w:ascii="宋体" w:hAnsi="宋体" w:eastAsia="宋体" w:cs="宋体"/>
          <w:color w:val="000000"/>
          <w:spacing w:val="-1"/>
          <w:sz w:val="24"/>
          <w:szCs w:val="24"/>
          <w:lang w:val="en-US" w:eastAsia="en-US" w:bidi="ar-SA"/>
        </w:rPr>
        <w:t xml:space="preserve">调查表、统计表等，为资料完整归档做好准备。</w:t>
      </w:r>
      <w:r>
        <w:rPr>
          <w:rFonts w:hint="eastAsia" w:ascii="宋体" w:hAnsi="宋体" w:eastAsia="宋体" w:cs="宋体"/>
          <w:color w:val="000000"/>
          <w:sz w:val="24"/>
          <w:szCs w:val="24"/>
          <w:lang w:val="en-US" w:eastAsia="en-US" w:bidi="ar-SA"/>
        </w:rPr>
      </w:r>
      <w:r/>
    </w:p>
    <w:p>
      <w:pPr>
        <w:pStyle w:val="1028"/>
        <w:numPr>
          <w:ilvl w:val="0"/>
          <w:numId w:val="3"/>
        </w:numPr>
        <w:ind w:left="8" w:right="70" w:firstLine="482"/>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开展摸底调查</w:t>
      </w:r>
      <w:r>
        <w:rPr>
          <w:rFonts w:hint="eastAsia" w:ascii="宋体" w:hAnsi="宋体" w:eastAsia="宋体" w:cs="宋体"/>
          <w:color w:val="000000"/>
          <w:spacing w:val="-3"/>
          <w:sz w:val="24"/>
          <w:szCs w:val="24"/>
          <w:lang w:val="en-US" w:eastAsia="en-US" w:bidi="ar-SA"/>
        </w:rPr>
      </w:r>
      <w:r/>
    </w:p>
    <w:p>
      <w:pPr>
        <w:pStyle w:val="1028"/>
        <w:numPr>
          <w:ilvl w:val="0"/>
          <w:numId w:val="0"/>
        </w:numPr>
        <w:ind w:right="70" w:firstLine="46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3"/>
          <w:sz w:val="24"/>
          <w:szCs w:val="24"/>
          <w:lang w:val="en-US" w:eastAsia="zh-CN" w:bidi="ar-SA"/>
        </w:rPr>
        <w:t xml:space="preserve">供应商全面开展涉农</w:t>
      </w:r>
      <w:r>
        <w:rPr>
          <w:rFonts w:hint="eastAsia" w:ascii="宋体" w:hAnsi="宋体" w:eastAsia="宋体" w:cs="宋体"/>
          <w:color w:val="000000"/>
          <w:spacing w:val="-3"/>
          <w:sz w:val="24"/>
          <w:szCs w:val="24"/>
          <w:lang w:val="en-US" w:eastAsia="en-US" w:bidi="ar-SA"/>
        </w:rPr>
        <w:t xml:space="preserve">村（社）、组</w:t>
      </w:r>
      <w:r>
        <w:rPr>
          <w:rFonts w:hint="eastAsia" w:ascii="宋体" w:hAnsi="宋体" w:cs="宋体"/>
          <w:color w:val="000000"/>
          <w:spacing w:val="-3"/>
          <w:sz w:val="24"/>
          <w:szCs w:val="24"/>
          <w:lang w:val="en-US" w:eastAsia="zh-CN" w:bidi="ar-SA"/>
        </w:rPr>
        <w:t xml:space="preserve">的</w:t>
      </w:r>
      <w:r>
        <w:rPr>
          <w:rFonts w:hint="eastAsia" w:ascii="宋体" w:hAnsi="宋体" w:eastAsia="宋体" w:cs="宋体"/>
          <w:color w:val="000000"/>
          <w:spacing w:val="-3"/>
          <w:sz w:val="24"/>
          <w:szCs w:val="24"/>
          <w:lang w:val="en-US" w:eastAsia="en-US" w:bidi="ar-SA"/>
        </w:rPr>
        <w:t xml:space="preserve">摸底调查工作</w:t>
      </w:r>
      <w:r>
        <w:rPr>
          <w:rFonts w:hint="eastAsia" w:ascii="宋体" w:hAnsi="宋体" w:cs="宋体"/>
          <w:color w:val="000000"/>
          <w:spacing w:val="-3"/>
          <w:sz w:val="24"/>
          <w:szCs w:val="24"/>
          <w:lang w:val="en-US" w:eastAsia="zh-CN" w:bidi="ar-SA"/>
        </w:rPr>
        <w:t xml:space="preserve">，采购人配合协助</w:t>
      </w:r>
      <w:r>
        <w:rPr>
          <w:rFonts w:hint="eastAsia" w:ascii="宋体" w:hAnsi="宋体" w:eastAsia="宋体" w:cs="宋体"/>
          <w:color w:val="000000"/>
          <w:spacing w:val="-4"/>
          <w:sz w:val="24"/>
          <w:szCs w:val="24"/>
          <w:lang w:val="en-US" w:eastAsia="en-US" w:bidi="ar-SA"/>
        </w:rPr>
        <w:t xml:space="preserve">。全面摸清各村、组第二轮土</w:t>
      </w:r>
      <w:r>
        <w:rPr>
          <w:rFonts w:hint="eastAsia" w:ascii="宋体" w:hAnsi="宋体" w:eastAsia="宋体" w:cs="宋体"/>
          <w:color w:val="000000"/>
          <w:spacing w:val="-1"/>
          <w:sz w:val="24"/>
          <w:szCs w:val="24"/>
          <w:lang w:val="en-US" w:eastAsia="en-US" w:bidi="ar-SA"/>
        </w:rPr>
        <w:t xml:space="preserve">地承包以来家庭承包人口及承包地变化情况，整户消亡、外嫁女、“五保户”、全家进</w:t>
      </w:r>
      <w:r>
        <w:rPr>
          <w:rFonts w:hint="eastAsia" w:ascii="宋体" w:hAnsi="宋体" w:eastAsia="宋体" w:cs="宋体"/>
          <w:color w:val="000000"/>
          <w:sz w:val="24"/>
          <w:szCs w:val="24"/>
          <w:lang w:val="en-US" w:eastAsia="en-US" w:bidi="ar-SA"/>
        </w:rPr>
        <w:t xml:space="preserve">城落户以及整户无地等情况，承包地确权登记颁证情况，村集体土地利用现状和机动地</w:t>
      </w:r>
      <w:r>
        <w:rPr>
          <w:rFonts w:hint="eastAsia" w:ascii="宋体" w:hAnsi="宋体" w:eastAsia="宋体" w:cs="宋体"/>
          <w:color w:val="000000"/>
          <w:spacing w:val="-1"/>
          <w:sz w:val="24"/>
          <w:szCs w:val="24"/>
          <w:lang w:val="en-US" w:eastAsia="en-US" w:bidi="ar-SA"/>
        </w:rPr>
        <w:t xml:space="preserve">等情况，矛盾纠纷和历史遗留问题等。</w:t>
      </w:r>
      <w:r>
        <w:rPr>
          <w:rFonts w:hint="eastAsia" w:ascii="宋体" w:hAnsi="宋体" w:eastAsia="宋体" w:cs="宋体"/>
          <w:color w:val="000000"/>
          <w:sz w:val="24"/>
          <w:szCs w:val="24"/>
          <w:lang w:val="en-US" w:eastAsia="en-US" w:bidi="ar-SA"/>
        </w:rPr>
      </w:r>
      <w:r/>
    </w:p>
    <w:p>
      <w:pPr>
        <w:pStyle w:val="1028"/>
        <w:numPr>
          <w:ilvl w:val="0"/>
          <w:numId w:val="3"/>
        </w:numPr>
        <w:ind w:left="8" w:right="70" w:firstLine="482"/>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制定延包方案</w:t>
      </w:r>
      <w:r>
        <w:rPr>
          <w:rFonts w:hint="eastAsia" w:ascii="宋体" w:hAnsi="宋体" w:eastAsia="宋体" w:cs="宋体"/>
          <w:color w:val="000000"/>
          <w:spacing w:val="-3"/>
          <w:sz w:val="24"/>
          <w:szCs w:val="24"/>
          <w:lang w:val="en-US" w:eastAsia="en-US" w:bidi="ar-SA"/>
        </w:rPr>
      </w:r>
      <w:r/>
    </w:p>
    <w:p>
      <w:pPr>
        <w:pStyle w:val="1028"/>
        <w:numPr>
          <w:ilvl w:val="0"/>
          <w:numId w:val="0"/>
        </w:numPr>
        <w:ind w:right="70" w:firstLine="46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en-US" w:bidi="ar-SA"/>
        </w:rPr>
        <w:t xml:space="preserve">指导村（社）、组因地制宜、科学制</w:t>
      </w:r>
      <w:r>
        <w:rPr>
          <w:rFonts w:hint="eastAsia" w:ascii="宋体" w:hAnsi="宋体" w:eastAsia="宋体" w:cs="宋体"/>
          <w:color w:val="000000"/>
          <w:spacing w:val="-4"/>
          <w:sz w:val="24"/>
          <w:szCs w:val="24"/>
          <w:lang w:val="en-US" w:eastAsia="en-US" w:bidi="ar-SA"/>
        </w:rPr>
        <w:t xml:space="preserve">定延包方案并提交审核。确保相关</w:t>
      </w:r>
      <w:r>
        <w:rPr>
          <w:rFonts w:hint="eastAsia" w:ascii="宋体" w:hAnsi="宋体" w:eastAsia="宋体" w:cs="宋体"/>
          <w:color w:val="000000"/>
          <w:spacing w:val="-1"/>
          <w:sz w:val="24"/>
          <w:szCs w:val="24"/>
          <w:lang w:val="en-US" w:eastAsia="en-US" w:bidi="ar-SA"/>
        </w:rPr>
        <w:t xml:space="preserve">措施符合法律政策要求，充分反映村（社）民意愿。</w:t>
      </w:r>
      <w:r>
        <w:rPr>
          <w:rFonts w:hint="eastAsia" w:ascii="宋体" w:hAnsi="宋体" w:eastAsia="宋体" w:cs="宋体"/>
          <w:color w:val="000000"/>
          <w:sz w:val="24"/>
          <w:szCs w:val="24"/>
          <w:lang w:val="en-US" w:eastAsia="en-US" w:bidi="ar-SA"/>
        </w:rPr>
      </w:r>
      <w:r/>
    </w:p>
    <w:p>
      <w:pPr>
        <w:pStyle w:val="1028"/>
        <w:numPr>
          <w:ilvl w:val="0"/>
          <w:numId w:val="3"/>
        </w:numPr>
        <w:ind w:left="8" w:right="9" w:firstLine="482"/>
        <w:jc w:val="left"/>
        <w:keepLines w:val="0"/>
        <w:keepNext w:val="0"/>
        <w:pageBreakBefore w:val="0"/>
        <w:spacing w:line="360" w:lineRule="auto"/>
        <w:rPr>
          <w:rFonts w:hint="eastAsia" w:ascii="宋体" w:hAnsi="宋体" w:eastAsia="宋体" w:cs="宋体"/>
          <w:color w:val="000000"/>
          <w:spacing w:val="-8"/>
          <w:sz w:val="24"/>
          <w:szCs w:val="24"/>
          <w:lang w:val="en-US" w:eastAsia="en-US" w:bidi="ar-SA"/>
        </w:rPr>
      </w:pPr>
      <w:r>
        <w:rPr>
          <w:rFonts w:hint="eastAsia" w:ascii="宋体" w:hAnsi="宋体" w:eastAsia="宋体" w:cs="宋体"/>
          <w:color w:val="000000"/>
          <w:spacing w:val="-8"/>
          <w:sz w:val="24"/>
          <w:szCs w:val="24"/>
          <w:lang w:val="en-US" w:eastAsia="en-US" w:bidi="ar-SA"/>
        </w:rPr>
        <w:t xml:space="preserve">延包数据修改</w:t>
      </w:r>
      <w:r>
        <w:rPr>
          <w:rFonts w:hint="eastAsia" w:ascii="宋体" w:hAnsi="宋体" w:eastAsia="宋体" w:cs="宋体"/>
          <w:color w:val="000000"/>
          <w:spacing w:val="-8"/>
          <w:sz w:val="24"/>
          <w:szCs w:val="24"/>
          <w:lang w:val="en-US" w:eastAsia="en-US" w:bidi="ar-SA"/>
        </w:rPr>
      </w:r>
      <w:r/>
    </w:p>
    <w:p>
      <w:pPr>
        <w:pStyle w:val="1028"/>
        <w:numPr>
          <w:ilvl w:val="0"/>
          <w:numId w:val="0"/>
        </w:numPr>
        <w:ind w:right="9" w:firstLine="44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8"/>
          <w:sz w:val="24"/>
          <w:szCs w:val="24"/>
          <w:lang w:val="en-US" w:eastAsia="en-US" w:bidi="ar-SA"/>
        </w:rPr>
        <w:t xml:space="preserve">以</w:t>
      </w:r>
      <w:r>
        <w:rPr>
          <w:rFonts w:hint="eastAsia" w:ascii="宋体" w:hAnsi="宋体" w:eastAsia="宋体" w:cs="宋体"/>
          <w:color w:val="000000"/>
          <w:spacing w:val="-8"/>
          <w:sz w:val="24"/>
          <w:szCs w:val="24"/>
          <w:lang w:val="en-US" w:eastAsia="zh-CN" w:bidi="ar-SA"/>
        </w:rPr>
        <w:t xml:space="preserve">农村承包地确权登记颁证</w:t>
      </w:r>
      <w:r>
        <w:rPr>
          <w:rFonts w:hint="eastAsia" w:ascii="宋体" w:hAnsi="宋体" w:eastAsia="宋体" w:cs="宋体"/>
          <w:color w:val="000000"/>
          <w:spacing w:val="-8"/>
          <w:sz w:val="24"/>
          <w:szCs w:val="24"/>
          <w:lang w:val="en-US" w:eastAsia="en-US" w:bidi="ar-SA"/>
        </w:rPr>
        <w:t xml:space="preserve">工作成果为基础，根据村（社）、组延包方案，</w:t>
      </w:r>
      <w:r>
        <w:rPr>
          <w:rFonts w:hint="eastAsia" w:ascii="宋体" w:hAnsi="宋体" w:eastAsia="宋体" w:cs="宋体"/>
          <w:color w:val="000000"/>
          <w:sz w:val="24"/>
          <w:szCs w:val="24"/>
          <w:lang w:val="en-US" w:eastAsia="en-US" w:bidi="ar-SA"/>
        </w:rPr>
        <w:t xml:space="preserve">对农村土地承包经营权确权数据进行修改。涉及承包地块修改的，包括地块变更、地块分割、面积调整、地块新增以及分户、合户等涉及地块变化，需进行外业实地测绘</w:t>
      </w:r>
      <w:r>
        <w:rPr>
          <w:rFonts w:hint="eastAsia" w:ascii="宋体" w:hAnsi="宋体" w:eastAsia="宋体" w:cs="宋体"/>
          <w:color w:val="000000"/>
          <w:spacing w:val="-1"/>
          <w:sz w:val="24"/>
          <w:szCs w:val="24"/>
          <w:lang w:val="en-US" w:eastAsia="en-US" w:bidi="ar-SA"/>
        </w:rPr>
        <w:t xml:space="preserve">。</w:t>
      </w:r>
      <w:r>
        <w:rPr>
          <w:rFonts w:hint="eastAsia" w:ascii="宋体" w:hAnsi="宋体" w:eastAsia="宋体" w:cs="宋体"/>
          <w:color w:val="000000"/>
          <w:sz w:val="24"/>
          <w:szCs w:val="24"/>
          <w:lang w:val="en-US" w:eastAsia="en-US" w:bidi="ar-SA"/>
        </w:rPr>
      </w:r>
      <w:r/>
    </w:p>
    <w:p>
      <w:pPr>
        <w:pStyle w:val="1028"/>
        <w:numPr>
          <w:ilvl w:val="0"/>
          <w:numId w:val="3"/>
        </w:numPr>
        <w:ind w:left="8" w:firstLine="482"/>
        <w:jc w:val="left"/>
        <w:keepLines w:val="0"/>
        <w:keepNext w:val="0"/>
        <w:pageBreakBefore w:val="0"/>
        <w:spacing w:line="360" w:lineRule="auto"/>
        <w:rPr>
          <w:rFonts w:hint="eastAsia" w:ascii="宋体" w:hAnsi="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en-US" w:bidi="ar-SA"/>
        </w:rPr>
        <w:t xml:space="preserve">开展调查</w:t>
      </w:r>
      <w:r>
        <w:rPr>
          <w:rFonts w:hint="eastAsia" w:ascii="宋体" w:hAnsi="宋体" w:cs="宋体"/>
          <w:color w:val="000000"/>
          <w:spacing w:val="-3"/>
          <w:sz w:val="24"/>
          <w:szCs w:val="24"/>
          <w:lang w:val="en-US" w:eastAsia="zh-CN" w:bidi="ar-SA"/>
        </w:rPr>
      </w:r>
      <w:r/>
    </w:p>
    <w:p>
      <w:pPr>
        <w:pStyle w:val="1028"/>
        <w:numPr>
          <w:ilvl w:val="0"/>
          <w:numId w:val="0"/>
        </w:numPr>
        <w:ind w:firstLine="52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2"/>
          <w:sz w:val="24"/>
          <w:szCs w:val="24"/>
          <w:lang w:val="en-US" w:eastAsia="en-US" w:bidi="ar-SA"/>
        </w:rPr>
        <w:t xml:space="preserve">按照《农村土地承包合同管理办法》《农村土地承包经营权调查规程》（</w:t>
      </w:r>
      <w:r>
        <w:rPr>
          <w:rFonts w:hint="eastAsia" w:ascii="宋体" w:hAnsi="宋体" w:eastAsia="宋体" w:cs="宋体"/>
          <w:color w:val="000000"/>
          <w:sz w:val="24"/>
          <w:szCs w:val="24"/>
          <w:lang w:val="en-US" w:eastAsia="en-US" w:bidi="ar-SA"/>
        </w:rPr>
        <w:t xml:space="preserve">NY</w:t>
      </w:r>
      <w:r>
        <w:rPr>
          <w:rFonts w:hint="eastAsia" w:ascii="宋体" w:hAnsi="宋体" w:eastAsia="宋体" w:cs="宋体"/>
          <w:color w:val="000000"/>
          <w:spacing w:val="12"/>
          <w:sz w:val="24"/>
          <w:szCs w:val="24"/>
          <w:lang w:val="en-US" w:eastAsia="en-US" w:bidi="ar-SA"/>
        </w:rPr>
        <w:t xml:space="preserve">/T</w:t>
      </w:r>
      <w:r>
        <w:rPr>
          <w:rFonts w:hint="eastAsia" w:ascii="宋体" w:hAnsi="宋体" w:eastAsia="宋体" w:cs="宋体"/>
          <w:color w:val="000000"/>
          <w:spacing w:val="-3"/>
          <w:sz w:val="24"/>
          <w:szCs w:val="24"/>
          <w:lang w:val="en-US" w:eastAsia="en-US" w:bidi="ar-SA"/>
        </w:rPr>
        <w:t xml:space="preserve">2537-2014）等有关规定，由</w:t>
      </w:r>
      <w:r>
        <w:rPr>
          <w:rFonts w:hint="eastAsia" w:ascii="宋体" w:hAnsi="宋体" w:cs="宋体"/>
          <w:color w:val="000000"/>
          <w:spacing w:val="-3"/>
          <w:sz w:val="24"/>
          <w:szCs w:val="24"/>
          <w:lang w:val="en-US" w:eastAsia="zh-CN" w:bidi="ar-SA"/>
        </w:rPr>
        <w:t xml:space="preserve">供应商</w:t>
      </w:r>
      <w:r>
        <w:rPr>
          <w:rFonts w:hint="eastAsia" w:ascii="宋体" w:hAnsi="宋体" w:eastAsia="宋体" w:cs="宋体"/>
          <w:color w:val="000000"/>
          <w:spacing w:val="-3"/>
          <w:sz w:val="24"/>
          <w:szCs w:val="24"/>
          <w:lang w:val="en-US" w:eastAsia="en-US" w:bidi="ar-SA"/>
        </w:rPr>
        <w:t xml:space="preserve">对村（社）、组提供的摸底调查表入户核实，开展承包经营</w:t>
      </w:r>
      <w:r>
        <w:rPr>
          <w:rFonts w:hint="eastAsia" w:ascii="宋体" w:hAnsi="宋体" w:eastAsia="宋体" w:cs="宋体"/>
          <w:color w:val="000000"/>
          <w:sz w:val="24"/>
          <w:szCs w:val="24"/>
          <w:lang w:val="en-US" w:eastAsia="en-US" w:bidi="ar-SA"/>
        </w:rPr>
        <w:t xml:space="preserve">权调查并修正、完善摸底调查表；组织做好直接输出成果、内业图形属性修改后输出成</w:t>
      </w:r>
      <w:r>
        <w:rPr>
          <w:rFonts w:hint="eastAsia" w:ascii="宋体" w:hAnsi="宋体" w:eastAsia="宋体" w:cs="宋体"/>
          <w:color w:val="000000"/>
          <w:spacing w:val="-1"/>
          <w:sz w:val="24"/>
          <w:szCs w:val="24"/>
          <w:lang w:val="en-US" w:eastAsia="en-US" w:bidi="ar-SA"/>
        </w:rPr>
        <w:t xml:space="preserve">果、需外业实测重新确权等类型的数据梳理和信息核对工作。</w:t>
      </w:r>
      <w:r>
        <w:rPr>
          <w:rFonts w:hint="eastAsia" w:ascii="宋体" w:hAnsi="宋体" w:eastAsia="宋体" w:cs="宋体"/>
          <w:color w:val="000000"/>
          <w:sz w:val="24"/>
          <w:szCs w:val="24"/>
          <w:lang w:val="en-US" w:eastAsia="en-US" w:bidi="ar-SA"/>
        </w:rPr>
      </w:r>
      <w:r/>
    </w:p>
    <w:p>
      <w:pPr>
        <w:pStyle w:val="1028"/>
        <w:ind w:left="490"/>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6.实测指界</w:t>
      </w:r>
      <w:r>
        <w:rPr>
          <w:rFonts w:hint="eastAsia" w:ascii="宋体" w:hAnsi="宋体" w:eastAsia="宋体" w:cs="宋体"/>
          <w:color w:val="000000"/>
          <w:sz w:val="24"/>
          <w:szCs w:val="24"/>
          <w:lang w:val="en-US" w:eastAsia="en-US" w:bidi="ar-SA"/>
        </w:rPr>
      </w:r>
      <w:r/>
    </w:p>
    <w:p>
      <w:pPr>
        <w:pStyle w:val="1028"/>
        <w:ind w:left="7" w:right="9" w:firstLine="48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pacing w:val="-8"/>
          <w:sz w:val="24"/>
          <w:szCs w:val="24"/>
          <w:lang w:val="en-US" w:eastAsia="zh-CN" w:bidi="ar-SA"/>
        </w:rPr>
        <w:t xml:space="preserve">供应商</w:t>
      </w:r>
      <w:r>
        <w:rPr>
          <w:rFonts w:hint="eastAsia" w:ascii="宋体" w:hAnsi="宋体" w:eastAsia="宋体" w:cs="宋体"/>
          <w:color w:val="000000"/>
          <w:spacing w:val="-8"/>
          <w:sz w:val="24"/>
          <w:szCs w:val="24"/>
          <w:lang w:val="en-US" w:eastAsia="en-US" w:bidi="ar-SA"/>
        </w:rPr>
        <w:t xml:space="preserve">根据实际情况可采用室内判图法、野外调绘法、现场实测法等多种指界方法，在当地村（社）、组延包工作小组的指认下，结合外</w:t>
      </w:r>
      <w:r>
        <w:rPr>
          <w:rFonts w:hint="eastAsia" w:ascii="宋体" w:hAnsi="宋体" w:eastAsia="宋体" w:cs="宋体"/>
          <w:color w:val="000000"/>
          <w:spacing w:val="-9"/>
          <w:sz w:val="24"/>
          <w:szCs w:val="24"/>
          <w:lang w:val="en-US" w:eastAsia="en-US" w:bidi="ar-SA"/>
        </w:rPr>
        <w:t xml:space="preserve">业现状，在调查底图（影像图）上画出地块，</w:t>
      </w:r>
      <w:r>
        <w:rPr>
          <w:rFonts w:hint="eastAsia" w:ascii="宋体" w:hAnsi="宋体" w:eastAsia="宋体" w:cs="宋体"/>
          <w:color w:val="000000"/>
          <w:sz w:val="24"/>
          <w:szCs w:val="24"/>
          <w:lang w:val="en-US" w:eastAsia="en-US" w:bidi="ar-SA"/>
        </w:rPr>
        <w:t xml:space="preserve">填写预编码，同时在相关统计表中填写对应于图上的预编码及土地利用类型、等级、备注等其他信息。</w:t>
      </w:r>
      <w:r>
        <w:rPr>
          <w:rFonts w:hint="eastAsia" w:ascii="宋体" w:hAnsi="宋体" w:eastAsia="宋体" w:cs="宋体"/>
          <w:color w:val="000000"/>
          <w:sz w:val="24"/>
          <w:szCs w:val="24"/>
          <w:lang w:val="en-US" w:eastAsia="en-US" w:bidi="ar-SA"/>
        </w:rPr>
      </w:r>
      <w:r/>
    </w:p>
    <w:p>
      <w:pPr>
        <w:pStyle w:val="1028"/>
        <w:ind w:left="494"/>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7.数据修改入库</w:t>
      </w:r>
      <w:r>
        <w:rPr>
          <w:rFonts w:hint="eastAsia" w:ascii="宋体" w:hAnsi="宋体" w:eastAsia="宋体" w:cs="宋体"/>
          <w:color w:val="000000"/>
          <w:sz w:val="24"/>
          <w:szCs w:val="24"/>
          <w:lang w:val="en-US" w:eastAsia="en-US" w:bidi="ar-SA"/>
        </w:rPr>
      </w:r>
      <w:r/>
    </w:p>
    <w:p>
      <w:pPr>
        <w:pStyle w:val="1028"/>
        <w:ind w:left="8" w:right="37" w:firstLine="482"/>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cs="宋体"/>
          <w:color w:val="000000"/>
          <w:sz w:val="24"/>
          <w:szCs w:val="24"/>
          <w:lang w:val="en-US" w:eastAsia="zh-CN" w:bidi="ar-SA"/>
        </w:rPr>
        <w:t xml:space="preserve">供应商</w:t>
      </w:r>
      <w:r>
        <w:rPr>
          <w:rFonts w:hint="eastAsia" w:ascii="宋体" w:hAnsi="宋体" w:eastAsia="宋体" w:cs="宋体"/>
          <w:color w:val="000000"/>
          <w:sz w:val="24"/>
          <w:szCs w:val="24"/>
          <w:lang w:val="en-US" w:eastAsia="en-US" w:bidi="ar-SA"/>
        </w:rPr>
        <w:t xml:space="preserve">根据外业指界、实测情况，进行内业图形修改、属性修改，</w:t>
      </w:r>
      <w:r>
        <w:rPr>
          <w:rFonts w:hint="eastAsia" w:ascii="宋体" w:hAnsi="宋体" w:eastAsia="宋体" w:cs="宋体"/>
          <w:color w:val="000000"/>
          <w:spacing w:val="-1"/>
          <w:sz w:val="24"/>
          <w:szCs w:val="24"/>
          <w:lang w:val="en-US" w:eastAsia="en-US" w:bidi="ar-SA"/>
        </w:rPr>
        <w:t xml:space="preserve">将外业填写的统</w:t>
      </w:r>
      <w:r>
        <w:rPr>
          <w:rFonts w:hint="eastAsia" w:ascii="宋体" w:hAnsi="宋体" w:eastAsia="宋体" w:cs="宋体"/>
          <w:color w:val="000000"/>
          <w:sz w:val="24"/>
          <w:szCs w:val="24"/>
          <w:lang w:val="en-US" w:eastAsia="en-US" w:bidi="ar-SA"/>
        </w:rPr>
        <w:t xml:space="preserve">计表中的编号及其他信息填写到数据表中，并以地块编码为连接字段，将地块名称</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en-US" w:bidi="ar-SA"/>
        </w:rPr>
        <w:t xml:space="preserve">权</w:t>
      </w:r>
      <w:r>
        <w:rPr>
          <w:rFonts w:hint="eastAsia" w:ascii="宋体" w:hAnsi="宋体" w:eastAsia="宋体" w:cs="宋体"/>
          <w:color w:val="000000"/>
          <w:spacing w:val="-5"/>
          <w:sz w:val="24"/>
          <w:szCs w:val="24"/>
          <w:lang w:val="en-US" w:eastAsia="en-US" w:bidi="ar-SA"/>
        </w:rPr>
        <w:t xml:space="preserve">利人名称</w:t>
      </w:r>
      <w:r>
        <w:rPr>
          <w:rFonts w:hint="eastAsia" w:ascii="宋体" w:hAnsi="宋体" w:eastAsia="宋体" w:cs="宋体"/>
          <w:color w:val="000000"/>
          <w:spacing w:val="-5"/>
          <w:sz w:val="24"/>
          <w:szCs w:val="24"/>
          <w:lang w:val="en-US" w:eastAsia="zh-CN" w:bidi="ar-SA"/>
        </w:rPr>
        <w:t xml:space="preserve">、</w:t>
      </w:r>
      <w:r>
        <w:rPr>
          <w:rFonts w:hint="eastAsia" w:ascii="宋体" w:hAnsi="宋体" w:eastAsia="宋体" w:cs="宋体"/>
          <w:color w:val="000000"/>
          <w:spacing w:val="-5"/>
          <w:sz w:val="24"/>
          <w:szCs w:val="24"/>
          <w:lang w:val="en-US" w:eastAsia="en-US" w:bidi="ar-SA"/>
        </w:rPr>
        <w:t xml:space="preserve">合同面积</w:t>
      </w:r>
      <w:r>
        <w:rPr>
          <w:rFonts w:hint="eastAsia" w:ascii="宋体" w:hAnsi="宋体" w:eastAsia="宋体" w:cs="宋体"/>
          <w:color w:val="000000"/>
          <w:spacing w:val="-5"/>
          <w:sz w:val="24"/>
          <w:szCs w:val="24"/>
          <w:lang w:val="en-US" w:eastAsia="zh-CN" w:bidi="ar-SA"/>
        </w:rPr>
        <w:t xml:space="preserve">、</w:t>
      </w:r>
      <w:r>
        <w:rPr>
          <w:rFonts w:hint="eastAsia" w:ascii="宋体" w:hAnsi="宋体" w:eastAsia="宋体" w:cs="宋体"/>
          <w:color w:val="000000"/>
          <w:spacing w:val="-5"/>
          <w:sz w:val="24"/>
          <w:szCs w:val="24"/>
          <w:lang w:val="en-US" w:eastAsia="en-US" w:bidi="ar-SA"/>
        </w:rPr>
        <w:t xml:space="preserve">地类</w:t>
      </w:r>
      <w:r>
        <w:rPr>
          <w:rFonts w:hint="eastAsia" w:ascii="宋体" w:hAnsi="宋体" w:eastAsia="宋体" w:cs="宋体"/>
          <w:color w:val="000000"/>
          <w:spacing w:val="-5"/>
          <w:sz w:val="24"/>
          <w:szCs w:val="24"/>
          <w:lang w:val="en-US" w:eastAsia="zh-CN" w:bidi="ar-SA"/>
        </w:rPr>
        <w:t xml:space="preserve">、</w:t>
      </w:r>
      <w:r>
        <w:rPr>
          <w:rFonts w:hint="eastAsia" w:ascii="宋体" w:hAnsi="宋体" w:eastAsia="宋体" w:cs="宋体"/>
          <w:color w:val="000000"/>
          <w:spacing w:val="-5"/>
          <w:sz w:val="24"/>
          <w:szCs w:val="24"/>
          <w:lang w:val="en-US" w:eastAsia="en-US" w:bidi="ar-SA"/>
        </w:rPr>
        <w:t xml:space="preserve">等级等属性进行关联，将调查的地块与户籍信息关联挂接，</w:t>
      </w:r>
      <w:r>
        <w:rPr>
          <w:rFonts w:hint="eastAsia" w:ascii="宋体" w:hAnsi="宋体" w:eastAsia="宋体" w:cs="宋体"/>
          <w:color w:val="000000"/>
          <w:sz w:val="24"/>
          <w:szCs w:val="24"/>
          <w:lang w:val="en-US" w:eastAsia="en-US" w:bidi="ar-SA"/>
        </w:rPr>
        <w:t xml:space="preserve">补全界址点</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en-US" w:bidi="ar-SA"/>
        </w:rPr>
        <w:t xml:space="preserve">界址线信息，建立完整的数据库，形成承包方调查表、公示归户表等信息</w:t>
      </w:r>
      <w:r>
        <w:rPr>
          <w:rFonts w:hint="eastAsia" w:ascii="宋体" w:hAnsi="宋体" w:eastAsia="宋体" w:cs="宋体"/>
          <w:color w:val="000000"/>
          <w:spacing w:val="-2"/>
          <w:sz w:val="24"/>
          <w:szCs w:val="24"/>
          <w:lang w:val="en-US" w:eastAsia="en-US" w:bidi="ar-SA"/>
        </w:rPr>
        <w:t xml:space="preserve">公示调查成果。</w:t>
      </w:r>
      <w:r>
        <w:rPr>
          <w:rFonts w:hint="eastAsia" w:ascii="宋体" w:hAnsi="宋体" w:eastAsia="宋体" w:cs="宋体"/>
          <w:color w:val="000000"/>
          <w:sz w:val="24"/>
          <w:szCs w:val="24"/>
          <w:lang w:val="en-US" w:eastAsia="en-US" w:bidi="ar-SA"/>
        </w:rPr>
      </w:r>
      <w:r/>
    </w:p>
    <w:p>
      <w:pPr>
        <w:pStyle w:val="1028"/>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8.审核公示</w:t>
      </w:r>
      <w:r>
        <w:rPr>
          <w:rFonts w:hint="eastAsia" w:ascii="宋体" w:hAnsi="宋体" w:eastAsia="宋体" w:cs="宋体"/>
          <w:color w:val="000000"/>
          <w:sz w:val="24"/>
          <w:szCs w:val="24"/>
          <w:lang w:val="en-US" w:eastAsia="en-US" w:bidi="ar-SA"/>
        </w:rPr>
      </w:r>
      <w:r/>
    </w:p>
    <w:p>
      <w:pPr>
        <w:pStyle w:val="1028"/>
        <w:ind w:left="7" w:right="18" w:firstLine="48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5"/>
          <w:sz w:val="24"/>
          <w:szCs w:val="24"/>
          <w:lang w:val="en-US" w:eastAsia="en-US" w:bidi="ar-SA"/>
        </w:rPr>
        <w:t xml:space="preserve">将已经形成的调查成果交延包工作小组审核后进行公示，期限不少于15天。</w:t>
      </w:r>
      <w:r>
        <w:rPr>
          <w:rFonts w:hint="eastAsia" w:ascii="宋体" w:hAnsi="宋体" w:eastAsia="宋体" w:cs="宋体"/>
          <w:color w:val="000000"/>
          <w:spacing w:val="1"/>
          <w:sz w:val="24"/>
          <w:szCs w:val="24"/>
          <w:lang w:val="en-US" w:eastAsia="en-US" w:bidi="ar-SA"/>
        </w:rPr>
        <w:t xml:space="preserve">对相关权利人提出异议的，会同延包工作小组应当进行核实</w:t>
      </w:r>
      <w:r>
        <w:rPr>
          <w:rFonts w:hint="eastAsia" w:ascii="宋体" w:hAnsi="宋体" w:eastAsia="宋体" w:cs="宋体"/>
          <w:color w:val="000000"/>
          <w:sz w:val="24"/>
          <w:szCs w:val="24"/>
          <w:lang w:val="en-US" w:eastAsia="en-US" w:bidi="ar-SA"/>
        </w:rPr>
        <w:t xml:space="preserve">、修正并再次公示，</w:t>
      </w:r>
      <w:r>
        <w:rPr>
          <w:rFonts w:hint="eastAsia" w:ascii="宋体" w:hAnsi="宋体" w:cs="宋体"/>
          <w:color w:val="000000"/>
          <w:sz w:val="24"/>
          <w:szCs w:val="24"/>
          <w:lang w:val="en-US" w:eastAsia="zh-CN" w:bidi="ar-SA"/>
        </w:rPr>
        <w:t xml:space="preserve">供应商承担</w:t>
      </w:r>
      <w:r>
        <w:rPr>
          <w:rFonts w:hint="eastAsia" w:ascii="宋体" w:hAnsi="宋体" w:eastAsia="宋体" w:cs="宋体"/>
          <w:color w:val="000000"/>
          <w:sz w:val="24"/>
          <w:szCs w:val="24"/>
          <w:lang w:val="en-US" w:eastAsia="en-US" w:bidi="ar-SA"/>
        </w:rPr>
        <w:t xml:space="preserve">村（社）、组在承包地网签系统</w:t>
      </w:r>
      <w:r>
        <w:rPr>
          <w:rFonts w:hint="eastAsia" w:ascii="宋体" w:hAnsi="宋体" w:cs="宋体"/>
          <w:color w:val="000000"/>
          <w:sz w:val="24"/>
          <w:szCs w:val="24"/>
          <w:lang w:val="en-US" w:eastAsia="zh-CN" w:bidi="ar-SA"/>
        </w:rPr>
        <w:t xml:space="preserve">的</w:t>
      </w:r>
      <w:r>
        <w:rPr>
          <w:rFonts w:hint="eastAsia" w:ascii="宋体" w:hAnsi="宋体" w:eastAsia="宋体" w:cs="宋体"/>
          <w:color w:val="000000"/>
          <w:sz w:val="24"/>
          <w:szCs w:val="24"/>
          <w:lang w:val="en-US" w:eastAsia="en-US" w:bidi="ar-SA"/>
        </w:rPr>
        <w:t xml:space="preserve">完善并修改相关内容</w:t>
      </w:r>
      <w:r>
        <w:rPr>
          <w:rFonts w:hint="eastAsia" w:ascii="宋体" w:hAnsi="宋体" w:cs="宋体"/>
          <w:color w:val="000000"/>
          <w:sz w:val="24"/>
          <w:szCs w:val="24"/>
          <w:lang w:val="en-US" w:eastAsia="zh-CN" w:bidi="ar-SA"/>
        </w:rPr>
        <w:t xml:space="preserve">工作</w:t>
      </w:r>
      <w:r>
        <w:rPr>
          <w:rFonts w:hint="eastAsia" w:ascii="宋体" w:hAnsi="宋体" w:eastAsia="宋体" w:cs="宋体"/>
          <w:color w:val="000000"/>
          <w:sz w:val="24"/>
          <w:szCs w:val="24"/>
          <w:lang w:val="en-US" w:eastAsia="en-US" w:bidi="ar-SA"/>
        </w:rPr>
        <w:t xml:space="preserve">，公示归户表</w:t>
      </w:r>
      <w:r>
        <w:rPr>
          <w:rFonts w:hint="eastAsia" w:ascii="宋体" w:hAnsi="宋体" w:eastAsia="宋体" w:cs="宋体"/>
          <w:color w:val="000000"/>
          <w:spacing w:val="-1"/>
          <w:sz w:val="24"/>
          <w:szCs w:val="24"/>
          <w:lang w:val="en-US" w:eastAsia="en-US" w:bidi="ar-SA"/>
        </w:rPr>
        <w:t xml:space="preserve">要交由农户签字确认。</w:t>
      </w:r>
      <w:r>
        <w:rPr>
          <w:rFonts w:hint="eastAsia" w:ascii="宋体" w:hAnsi="宋体" w:eastAsia="宋体" w:cs="宋体"/>
          <w:color w:val="000000"/>
          <w:sz w:val="24"/>
          <w:szCs w:val="24"/>
          <w:lang w:val="en-US" w:eastAsia="en-US" w:bidi="ar-SA"/>
        </w:rPr>
      </w:r>
      <w:r/>
    </w:p>
    <w:p>
      <w:pPr>
        <w:pStyle w:val="1028"/>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9.数据汇交</w:t>
      </w:r>
      <w:r>
        <w:rPr>
          <w:rFonts w:hint="eastAsia" w:ascii="宋体" w:hAnsi="宋体" w:eastAsia="宋体" w:cs="宋体"/>
          <w:color w:val="000000"/>
          <w:sz w:val="24"/>
          <w:szCs w:val="24"/>
          <w:lang w:val="en-US" w:eastAsia="en-US" w:bidi="ar-SA"/>
        </w:rPr>
      </w:r>
      <w:r/>
    </w:p>
    <w:p>
      <w:pPr>
        <w:pStyle w:val="1028"/>
        <w:ind w:left="8" w:right="99" w:firstLine="480"/>
        <w:jc w:val="both"/>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根据审核公示、农户签字确认的延包数据，建立完整的、符合</w:t>
      </w:r>
      <w:r>
        <w:rPr>
          <w:rFonts w:hint="eastAsia" w:ascii="宋体" w:hAnsi="宋体" w:eastAsia="宋体" w:cs="宋体"/>
          <w:color w:val="000000"/>
          <w:sz w:val="24"/>
          <w:szCs w:val="24"/>
          <w:lang w:val="en-US" w:eastAsia="zh-CN" w:bidi="ar-SA"/>
        </w:rPr>
        <w:t xml:space="preserve">江苏</w:t>
      </w:r>
      <w:r>
        <w:rPr>
          <w:rFonts w:hint="eastAsia" w:ascii="宋体" w:hAnsi="宋体" w:eastAsia="宋体" w:cs="宋体"/>
          <w:color w:val="000000"/>
          <w:sz w:val="24"/>
          <w:szCs w:val="24"/>
          <w:lang w:val="en-US" w:eastAsia="en-US" w:bidi="ar-SA"/>
        </w:rPr>
        <w:t xml:space="preserve">省及农</w:t>
      </w:r>
      <w:r>
        <w:rPr>
          <w:rFonts w:hint="eastAsia" w:ascii="宋体" w:hAnsi="宋体" w:eastAsia="宋体" w:cs="宋体"/>
          <w:color w:val="000000"/>
          <w:spacing w:val="-1"/>
          <w:sz w:val="24"/>
          <w:szCs w:val="24"/>
          <w:lang w:val="en-US" w:eastAsia="en-US" w:bidi="ar-SA"/>
        </w:rPr>
        <w:t xml:space="preserve">业农村部</w:t>
      </w:r>
      <w:r>
        <w:rPr>
          <w:rFonts w:hint="eastAsia" w:ascii="宋体" w:hAnsi="宋体" w:eastAsia="宋体" w:cs="宋体"/>
          <w:color w:val="000000"/>
          <w:sz w:val="24"/>
          <w:szCs w:val="24"/>
          <w:lang w:val="en-US" w:eastAsia="en-US" w:bidi="ar-SA"/>
        </w:rPr>
        <w:t xml:space="preserve">有关农村土地承包经营权确权数据库规范的土地二轮延包数据库；依托全国农村土地承包合同网签系统，及时进行延包数据平台的数据更新与延包数据汇交等工作</w:t>
      </w:r>
      <w:r>
        <w:rPr>
          <w:rFonts w:hint="eastAsia" w:ascii="宋体" w:hAnsi="宋体" w:eastAsia="宋体" w:cs="宋体"/>
          <w:color w:val="000000"/>
          <w:spacing w:val="-1"/>
          <w:sz w:val="24"/>
          <w:szCs w:val="24"/>
          <w:lang w:val="en-US" w:eastAsia="en-US" w:bidi="ar-SA"/>
        </w:rPr>
        <w:t xml:space="preserve">。</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4"/>
          <w:sz w:val="24"/>
          <w:szCs w:val="24"/>
          <w:lang w:val="en-US" w:eastAsia="en-US" w:bidi="ar-SA"/>
        </w:rPr>
        <w:t xml:space="preserve">10.合同签订</w:t>
      </w:r>
      <w:r>
        <w:rPr>
          <w:rFonts w:hint="eastAsia" w:ascii="宋体" w:hAnsi="宋体" w:eastAsia="宋体" w:cs="宋体"/>
          <w:color w:val="000000"/>
          <w:sz w:val="24"/>
          <w:szCs w:val="24"/>
          <w:lang w:val="en-US" w:eastAsia="en-US" w:bidi="ar-SA"/>
        </w:rPr>
      </w:r>
      <w:r/>
    </w:p>
    <w:p>
      <w:pPr>
        <w:pStyle w:val="1028"/>
        <w:ind w:left="8" w:right="99" w:firstLine="480"/>
        <w:jc w:val="both"/>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指导村（社）、组采用农村土地承包合同网签系统、村级签章管理及审核，组织农户网签合同，指导农户通过人脸识别、电子签章等技术手段，开展合同网签。提供镇（街）、村（社）、组相关工作人员针对平台的使用培训</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en-US" w:bidi="ar-SA"/>
        </w:rPr>
        <w:t xml:space="preserve">提供完整延包成果数据交予不动产登记管理部门，</w:t>
      </w:r>
      <w:r>
        <w:rPr>
          <w:rFonts w:hint="eastAsia" w:ascii="宋体" w:hAnsi="宋体" w:cs="宋体"/>
          <w:color w:val="000000"/>
          <w:sz w:val="24"/>
          <w:szCs w:val="24"/>
          <w:lang w:val="en-US" w:eastAsia="zh-CN" w:bidi="ar-SA"/>
        </w:rPr>
        <w:t xml:space="preserve">承担</w:t>
      </w:r>
      <w:r>
        <w:rPr>
          <w:rFonts w:hint="eastAsia" w:ascii="宋体" w:hAnsi="宋体" w:eastAsia="宋体" w:cs="宋体"/>
          <w:color w:val="000000"/>
          <w:sz w:val="24"/>
          <w:szCs w:val="24"/>
          <w:lang w:val="en-US" w:eastAsia="en-US" w:bidi="ar-SA"/>
        </w:rPr>
        <w:t xml:space="preserve">采购人对接数据移交共享</w:t>
      </w:r>
      <w:r>
        <w:rPr>
          <w:rFonts w:hint="eastAsia" w:ascii="宋体" w:hAnsi="宋体" w:cs="宋体"/>
          <w:color w:val="000000"/>
          <w:sz w:val="24"/>
          <w:szCs w:val="24"/>
          <w:lang w:val="en-US" w:eastAsia="zh-CN" w:bidi="ar-SA"/>
        </w:rPr>
        <w:t xml:space="preserve">的相关</w:t>
      </w:r>
      <w:r>
        <w:rPr>
          <w:rFonts w:hint="eastAsia" w:ascii="宋体" w:hAnsi="宋体" w:eastAsia="宋体" w:cs="宋体"/>
          <w:color w:val="000000"/>
          <w:sz w:val="24"/>
          <w:szCs w:val="24"/>
          <w:lang w:val="en-US" w:eastAsia="en-US" w:bidi="ar-SA"/>
        </w:rPr>
        <w:t xml:space="preserve">工作。</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4"/>
          <w:sz w:val="24"/>
          <w:szCs w:val="24"/>
          <w:lang w:val="en-US" w:eastAsia="en-US" w:bidi="ar-SA"/>
        </w:rPr>
        <w:t xml:space="preserve">11.</w:t>
      </w:r>
      <w:r>
        <w:rPr>
          <w:rFonts w:hint="eastAsia" w:ascii="宋体" w:hAnsi="宋体" w:eastAsia="宋体" w:cs="宋体"/>
          <w:color w:val="000000"/>
          <w:spacing w:val="-4"/>
          <w:sz w:val="24"/>
          <w:szCs w:val="24"/>
          <w:highlight w:val="yellow"/>
          <w:lang w:val="en-US" w:eastAsia="en-US" w:bidi="ar-SA"/>
        </w:rPr>
        <w:t xml:space="preserve">资料归档及档案数字化</w:t>
      </w:r>
      <w:r>
        <w:rPr>
          <w:rFonts w:hint="eastAsia" w:ascii="宋体" w:hAnsi="宋体" w:eastAsia="宋体" w:cs="宋体"/>
          <w:color w:val="000000"/>
          <w:sz w:val="24"/>
          <w:szCs w:val="24"/>
          <w:lang w:val="en-US" w:eastAsia="en-US" w:bidi="ar-SA"/>
        </w:rPr>
      </w:r>
      <w:r/>
    </w:p>
    <w:p>
      <w:pPr>
        <w:pStyle w:val="1028"/>
        <w:ind w:left="8" w:firstLine="480"/>
        <w:jc w:val="left"/>
        <w:keepLines w:val="0"/>
        <w:keepNext w:val="0"/>
        <w:pageBreakBefore w:val="0"/>
        <w:spacing w:line="360" w:lineRule="auto"/>
        <w:rPr>
          <w:rFonts w:hint="eastAsia" w:ascii="宋体" w:hAnsi="宋体" w:eastAsia="宋体" w:cs="宋体"/>
          <w:color w:val="000000"/>
          <w:spacing w:val="-4"/>
          <w:sz w:val="24"/>
          <w:szCs w:val="24"/>
          <w:lang w:val="en-US" w:eastAsia="en-US" w:bidi="ar-SA"/>
        </w:rPr>
      </w:pPr>
      <w:r>
        <w:rPr>
          <w:rFonts w:hint="eastAsia" w:ascii="宋体" w:hAnsi="宋体" w:eastAsia="宋体" w:cs="宋体"/>
          <w:color w:val="000000"/>
          <w:spacing w:val="1"/>
          <w:sz w:val="24"/>
          <w:szCs w:val="24"/>
          <w:lang w:val="en-US" w:eastAsia="en-US" w:bidi="ar-SA"/>
        </w:rPr>
        <w:t xml:space="preserve">根据最终的数据库成果，从系统中输出登记簿、承包方调</w:t>
      </w:r>
      <w:r>
        <w:rPr>
          <w:rFonts w:hint="eastAsia" w:ascii="宋体" w:hAnsi="宋体" w:eastAsia="宋体" w:cs="宋体"/>
          <w:color w:val="000000"/>
          <w:sz w:val="24"/>
          <w:szCs w:val="24"/>
          <w:lang w:val="en-US" w:eastAsia="en-US" w:bidi="ar-SA"/>
        </w:rPr>
        <w:t xml:space="preserve">查表、公示结果归户表、承包合同、地块示意图等图件表格成果，并按照要求份数进行打印。</w:t>
      </w:r>
      <w:r>
        <w:rPr>
          <w:rFonts w:hint="eastAsia" w:ascii="宋体" w:hAnsi="宋体" w:eastAsia="宋体" w:cs="宋体"/>
          <w:color w:val="000000"/>
          <w:sz w:val="24"/>
          <w:szCs w:val="24"/>
          <w:highlight w:val="yellow"/>
          <w:lang w:val="en-US" w:eastAsia="en-US" w:bidi="ar-SA"/>
        </w:rPr>
        <w:t xml:space="preserve">按照档案管理</w:t>
      </w:r>
      <w:r>
        <w:rPr>
          <w:rFonts w:hint="eastAsia" w:ascii="宋体" w:hAnsi="宋体" w:eastAsia="宋体" w:cs="宋体"/>
          <w:color w:val="000000"/>
          <w:sz w:val="24"/>
          <w:szCs w:val="24"/>
          <w:highlight w:val="yellow"/>
          <w:lang w:val="en-US" w:eastAsia="zh-CN" w:bidi="ar-SA"/>
        </w:rPr>
        <w:t xml:space="preserve">要求及</w:t>
      </w:r>
      <w:r>
        <w:rPr>
          <w:rFonts w:hint="eastAsia" w:ascii="宋体" w:hAnsi="宋体" w:eastAsia="宋体" w:cs="宋体"/>
          <w:color w:val="000000"/>
          <w:sz w:val="24"/>
          <w:szCs w:val="24"/>
          <w:highlight w:val="yellow"/>
          <w:lang w:val="en-US" w:eastAsia="en-US" w:bidi="ar-SA"/>
        </w:rPr>
        <w:t xml:space="preserve">部、省两级要求，整理二轮到期延包档案材料</w:t>
      </w:r>
      <w:r>
        <w:rPr>
          <w:rFonts w:hint="eastAsia" w:ascii="宋体" w:hAnsi="宋体" w:eastAsia="宋体" w:cs="宋体"/>
          <w:color w:val="000000"/>
          <w:sz w:val="24"/>
          <w:szCs w:val="24"/>
          <w:highlight w:val="yellow"/>
          <w:lang w:val="en-US" w:eastAsia="zh-CN" w:bidi="ar-SA"/>
        </w:rPr>
        <w:t xml:space="preserve">（包括但不限于合同整理打印、签章图制作、归户表制作等）</w:t>
      </w:r>
      <w:r>
        <w:rPr>
          <w:rFonts w:hint="eastAsia" w:ascii="宋体" w:hAnsi="宋体" w:eastAsia="宋体" w:cs="宋体"/>
          <w:color w:val="000000"/>
          <w:sz w:val="24"/>
          <w:szCs w:val="24"/>
          <w:highlight w:val="yellow"/>
          <w:lang w:val="en-US" w:eastAsia="en-US" w:bidi="ar-SA"/>
        </w:rPr>
        <w:t xml:space="preserve">并进行数字化扫描加工。</w:t>
      </w:r>
      <w:r>
        <w:rPr>
          <w:rFonts w:hint="eastAsia" w:ascii="宋体" w:hAnsi="宋体" w:eastAsia="宋体" w:cs="宋体"/>
          <w:color w:val="000000"/>
          <w:sz w:val="24"/>
          <w:szCs w:val="24"/>
          <w:lang w:val="en-US" w:eastAsia="en-US" w:bidi="ar-SA"/>
        </w:rPr>
        <w:t xml:space="preserve">按照</w:t>
      </w:r>
      <w:r>
        <w:rPr>
          <w:rFonts w:hint="eastAsia" w:ascii="宋体" w:hAnsi="宋体" w:eastAsia="宋体" w:cs="宋体"/>
          <w:color w:val="000000"/>
          <w:sz w:val="24"/>
          <w:szCs w:val="24"/>
          <w:highlight w:val="none"/>
          <w:lang w:val="en-US" w:eastAsia="zh-CN" w:bidi="ar-SA"/>
        </w:rPr>
        <w:t xml:space="preserve">《江苏省农村土地承包经营权确权登记颁证档案管理实施办法》</w:t>
      </w:r>
      <w:r>
        <w:rPr>
          <w:rFonts w:hint="eastAsia" w:ascii="宋体" w:hAnsi="宋体" w:eastAsia="宋体" w:cs="宋体"/>
          <w:color w:val="000000"/>
          <w:spacing w:val="-6"/>
          <w:sz w:val="24"/>
          <w:szCs w:val="24"/>
          <w:lang w:val="en-US" w:eastAsia="en-US" w:bidi="ar-SA"/>
        </w:rPr>
        <w:t xml:space="preserve">要求，市级、镇（街）</w:t>
      </w:r>
      <w:r>
        <w:rPr>
          <w:rFonts w:hint="eastAsia" w:ascii="宋体" w:hAnsi="宋体" w:eastAsia="宋体" w:cs="宋体"/>
          <w:color w:val="000000"/>
          <w:spacing w:val="-3"/>
          <w:sz w:val="24"/>
          <w:szCs w:val="24"/>
          <w:lang w:val="en-US" w:eastAsia="en-US" w:bidi="ar-SA"/>
        </w:rPr>
        <w:t xml:space="preserve">级档案按综合管理类、合同管理类、特殊载体类等归档范围要求和保管期限进</w:t>
      </w:r>
      <w:r>
        <w:rPr>
          <w:rFonts w:hint="eastAsia" w:ascii="宋体" w:hAnsi="宋体" w:eastAsia="宋体" w:cs="宋体"/>
          <w:color w:val="000000"/>
          <w:spacing w:val="-4"/>
          <w:sz w:val="24"/>
          <w:szCs w:val="24"/>
          <w:lang w:val="en-US" w:eastAsia="en-US" w:bidi="ar-SA"/>
        </w:rPr>
        <w:t xml:space="preserve">行档案整</w:t>
      </w:r>
      <w:r>
        <w:rPr>
          <w:rFonts w:hint="eastAsia" w:ascii="宋体" w:hAnsi="宋体" w:eastAsia="宋体" w:cs="宋体"/>
          <w:color w:val="000000"/>
          <w:sz w:val="24"/>
          <w:szCs w:val="24"/>
          <w:lang w:val="en-US" w:eastAsia="en-US" w:bidi="ar-SA"/>
        </w:rPr>
        <w:t xml:space="preserve">理归档；村（社区）级档案按综合管理类、一户一档类、特殊载体类等归档范围要求和</w:t>
      </w:r>
      <w:r>
        <w:rPr>
          <w:rFonts w:hint="eastAsia" w:ascii="宋体" w:hAnsi="宋体" w:eastAsia="宋体" w:cs="宋体"/>
          <w:color w:val="000000"/>
          <w:spacing w:val="-4"/>
          <w:sz w:val="24"/>
          <w:szCs w:val="24"/>
          <w:lang w:val="en-US" w:eastAsia="en-US" w:bidi="ar-SA"/>
        </w:rPr>
        <w:t xml:space="preserve">保管期限进行档案整理归档，延包试点工作文件材料归</w:t>
      </w:r>
      <w:r>
        <w:rPr>
          <w:rFonts w:hint="eastAsia" w:ascii="宋体" w:hAnsi="宋体" w:eastAsia="宋体" w:cs="宋体"/>
          <w:color w:val="000000"/>
          <w:spacing w:val="-4"/>
          <w:sz w:val="24"/>
          <w:szCs w:val="24"/>
          <w:lang w:val="en-US" w:eastAsia="zh-CN" w:bidi="ar-SA"/>
        </w:rPr>
        <w:t xml:space="preserve">档为</w:t>
      </w:r>
      <w:r>
        <w:rPr>
          <w:rFonts w:hint="eastAsia" w:ascii="宋体" w:hAnsi="宋体" w:eastAsia="宋体" w:cs="宋体"/>
          <w:color w:val="000000"/>
          <w:spacing w:val="-4"/>
          <w:sz w:val="24"/>
          <w:szCs w:val="24"/>
          <w:lang w:val="en-US" w:eastAsia="en-US" w:bidi="ar-SA"/>
        </w:rPr>
        <w:t xml:space="preserve">纸质材料及电子文件成果档案，</w:t>
      </w:r>
      <w:r>
        <w:rPr>
          <w:rFonts w:hint="eastAsia" w:ascii="宋体" w:hAnsi="宋体" w:eastAsia="宋体" w:cs="宋体"/>
          <w:color w:val="000000"/>
          <w:sz w:val="24"/>
          <w:szCs w:val="24"/>
          <w:lang w:val="en-US" w:eastAsia="en-US" w:bidi="ar-SA"/>
        </w:rPr>
        <w:t xml:space="preserve">以市、镇、村、户为单位，装袋、刻盘提交采购人，并按档案接收单位要求</w:t>
      </w:r>
      <w:r>
        <w:rPr>
          <w:rFonts w:hint="eastAsia" w:ascii="宋体" w:hAnsi="宋体" w:eastAsia="宋体" w:cs="宋体"/>
          <w:color w:val="000000"/>
          <w:sz w:val="24"/>
          <w:szCs w:val="24"/>
          <w:lang w:val="en-US" w:eastAsia="zh-CN" w:bidi="ar-SA"/>
        </w:rPr>
        <w:t xml:space="preserve">移交连云港</w:t>
      </w:r>
      <w:r>
        <w:rPr>
          <w:rFonts w:hint="eastAsia" w:ascii="宋体" w:hAnsi="宋体" w:eastAsia="宋体" w:cs="宋体"/>
          <w:color w:val="000000"/>
          <w:spacing w:val="-4"/>
          <w:sz w:val="24"/>
          <w:szCs w:val="24"/>
          <w:lang w:val="en-US" w:eastAsia="en-US" w:bidi="ar-SA"/>
        </w:rPr>
        <w:t xml:space="preserve">市档案馆。</w:t>
      </w:r>
      <w:r>
        <w:rPr>
          <w:rFonts w:hint="eastAsia" w:ascii="宋体" w:hAnsi="宋体" w:eastAsia="宋体" w:cs="宋体"/>
          <w:color w:val="000000"/>
          <w:spacing w:val="-4"/>
          <w:sz w:val="24"/>
          <w:szCs w:val="24"/>
          <w:lang w:val="en-US" w:eastAsia="en-US" w:bidi="ar-SA"/>
        </w:rPr>
      </w:r>
      <w:r/>
    </w:p>
    <w:p>
      <w:pPr>
        <w:pStyle w:val="1028"/>
        <w:ind w:left="8" w:firstLine="480"/>
        <w:jc w:val="left"/>
        <w:keepLines w:val="0"/>
        <w:keepNext w:val="0"/>
        <w:pageBreakBefore w:val="0"/>
        <w:spacing w:line="360" w:lineRule="auto"/>
        <w:rPr>
          <w:rFonts w:ascii="宋体" w:hAnsi="宋体" w:eastAsia="宋体" w:cs="宋体"/>
          <w:color w:val="000000"/>
          <w:spacing w:val="-3"/>
          <w:sz w:val="24"/>
          <w:szCs w:val="24"/>
          <w:highlight w:val="yellow"/>
          <w:lang w:val="en-US" w:eastAsia="zh-CN" w:bidi="ar-SA"/>
        </w:rPr>
      </w:pPr>
      <w:r>
        <w:rPr>
          <w:rFonts w:hint="eastAsia" w:ascii="宋体" w:hAnsi="宋体" w:eastAsia="宋体" w:cs="宋体"/>
          <w:color w:val="000000"/>
          <w:spacing w:val="-3"/>
          <w:sz w:val="24"/>
          <w:szCs w:val="24"/>
          <w:highlight w:val="yellow"/>
          <w:lang w:val="en-US" w:eastAsia="en-US" w:bidi="ar-SA"/>
        </w:rPr>
        <w:t xml:space="preserve">1</w:t>
      </w:r>
      <w:r>
        <w:rPr>
          <w:rFonts w:hint="eastAsia" w:ascii="宋体" w:hAnsi="宋体" w:eastAsia="宋体" w:cs="宋体"/>
          <w:color w:val="000000"/>
          <w:spacing w:val="-3"/>
          <w:sz w:val="24"/>
          <w:szCs w:val="24"/>
          <w:highlight w:val="yellow"/>
          <w:lang w:val="en-US" w:eastAsia="zh-CN" w:bidi="ar-SA"/>
        </w:rPr>
        <w:t xml:space="preserve">2</w:t>
      </w:r>
      <w:r>
        <w:rPr>
          <w:rFonts w:hint="eastAsia" w:ascii="宋体" w:hAnsi="宋体" w:eastAsia="宋体" w:cs="宋体"/>
          <w:color w:val="000000"/>
          <w:spacing w:val="-3"/>
          <w:sz w:val="24"/>
          <w:szCs w:val="24"/>
          <w:highlight w:val="yellow"/>
          <w:lang w:val="en-US" w:eastAsia="en-US" w:bidi="ar-SA"/>
        </w:rPr>
        <w:t xml:space="preserve">.</w:t>
      </w:r>
      <w:r>
        <w:rPr>
          <w:rFonts w:hint="eastAsia" w:ascii="宋体" w:hAnsi="宋体" w:eastAsia="宋体" w:cs="宋体"/>
          <w:color w:val="000000"/>
          <w:spacing w:val="-3"/>
          <w:sz w:val="24"/>
          <w:szCs w:val="24"/>
          <w:highlight w:val="yellow"/>
          <w:lang w:val="en-US" w:eastAsia="zh-CN" w:bidi="ar-SA"/>
        </w:rPr>
        <w:t xml:space="preserve">完善证书</w:t>
      </w:r>
      <w:r>
        <w:rPr>
          <w:rFonts w:ascii="宋体" w:hAnsi="宋体" w:eastAsia="宋体" w:cs="宋体"/>
          <w:color w:val="000000"/>
          <w:spacing w:val="-3"/>
          <w:sz w:val="24"/>
          <w:szCs w:val="24"/>
          <w:highlight w:val="yellow"/>
          <w:lang w:val="en-US" w:eastAsia="zh-CN" w:bidi="ar-SA"/>
        </w:rPr>
      </w:r>
      <w:r/>
    </w:p>
    <w:p>
      <w:pPr>
        <w:pStyle w:val="1028"/>
        <w:ind w:left="8" w:firstLine="480"/>
        <w:jc w:val="left"/>
        <w:keepLines w:val="0"/>
        <w:keepNext w:val="0"/>
        <w:pageBreakBefore w:val="0"/>
        <w:spacing w:line="360" w:lineRule="auto"/>
        <w:rPr>
          <w:rFonts w:hint="eastAsia" w:ascii="宋体" w:hAnsi="宋体" w:eastAsia="宋体" w:cs="宋体"/>
          <w:color w:val="000000"/>
          <w:spacing w:val="-3"/>
          <w:sz w:val="24"/>
          <w:szCs w:val="24"/>
          <w:highlight w:val="yellow"/>
          <w:lang w:val="en-US" w:eastAsia="en-US" w:bidi="ar-SA"/>
        </w:rPr>
      </w:pPr>
      <w:r>
        <w:rPr>
          <w:rFonts w:hint="eastAsia" w:ascii="宋体" w:hAnsi="宋体" w:eastAsia="宋体" w:cs="宋体"/>
          <w:color w:val="000000"/>
          <w:spacing w:val="-3"/>
          <w:sz w:val="24"/>
          <w:szCs w:val="24"/>
          <w:highlight w:val="yellow"/>
          <w:lang w:val="en-US" w:eastAsia="en-US" w:bidi="ar-SA"/>
        </w:rPr>
        <w:t xml:space="preserve">提供两套完整二轮到期延包成果数据库</w:t>
      </w:r>
      <w:r>
        <w:rPr>
          <w:rFonts w:hint="eastAsia" w:ascii="宋体" w:hAnsi="宋体" w:eastAsia="宋体" w:cs="宋体"/>
          <w:color w:val="000000"/>
          <w:spacing w:val="-3"/>
          <w:sz w:val="24"/>
          <w:szCs w:val="24"/>
          <w:highlight w:val="yellow"/>
          <w:lang w:val="en-US" w:eastAsia="zh-CN" w:bidi="ar-SA"/>
        </w:rPr>
        <w:t xml:space="preserve">，</w:t>
      </w:r>
      <w:r>
        <w:rPr>
          <w:rFonts w:hint="eastAsia" w:ascii="宋体" w:hAnsi="宋体" w:eastAsia="宋体" w:cs="宋体"/>
          <w:color w:val="000000"/>
          <w:spacing w:val="-3"/>
          <w:sz w:val="24"/>
          <w:szCs w:val="24"/>
          <w:highlight w:val="yellow"/>
          <w:lang w:val="en-US" w:eastAsia="en-US" w:bidi="ar-SA"/>
        </w:rPr>
        <w:t xml:space="preserve">一套数据库导入网签平台进行合同网签，一套数据库</w:t>
      </w:r>
      <w:r>
        <w:rPr>
          <w:rFonts w:hint="eastAsia" w:ascii="宋体" w:hAnsi="宋体" w:eastAsia="宋体" w:cs="宋体"/>
          <w:color w:val="000000"/>
          <w:spacing w:val="-3"/>
          <w:sz w:val="24"/>
          <w:szCs w:val="24"/>
          <w:highlight w:val="yellow"/>
          <w:lang w:val="en-US" w:eastAsia="zh-CN" w:bidi="ar-SA"/>
        </w:rPr>
        <w:t xml:space="preserve">（</w:t>
      </w:r>
      <w:r>
        <w:rPr>
          <w:rFonts w:hint="eastAsia" w:ascii="宋体" w:hAnsi="宋体" w:eastAsia="宋体" w:cs="宋体"/>
          <w:color w:val="000000"/>
          <w:spacing w:val="-3"/>
          <w:sz w:val="24"/>
          <w:szCs w:val="24"/>
          <w:highlight w:val="yellow"/>
          <w:lang w:val="en-US" w:eastAsia="en-US" w:bidi="ar-SA"/>
        </w:rPr>
        <w:t xml:space="preserve">按照不动产登记部门发证格式要求</w:t>
      </w:r>
      <w:r>
        <w:rPr>
          <w:rFonts w:hint="eastAsia" w:ascii="宋体" w:hAnsi="宋体" w:eastAsia="宋体" w:cs="宋体"/>
          <w:color w:val="000000"/>
          <w:spacing w:val="-3"/>
          <w:sz w:val="24"/>
          <w:szCs w:val="24"/>
          <w:highlight w:val="yellow"/>
          <w:lang w:val="en-US" w:eastAsia="zh-CN" w:bidi="ar-SA"/>
        </w:rPr>
        <w:t xml:space="preserve">）</w:t>
      </w:r>
      <w:r>
        <w:rPr>
          <w:rFonts w:hint="eastAsia" w:ascii="宋体" w:hAnsi="宋体" w:eastAsia="宋体" w:cs="宋体"/>
          <w:color w:val="000000"/>
          <w:spacing w:val="-3"/>
          <w:sz w:val="24"/>
          <w:szCs w:val="24"/>
          <w:highlight w:val="yellow"/>
          <w:lang w:val="en-US" w:eastAsia="en-US" w:bidi="ar-SA"/>
        </w:rPr>
        <w:t xml:space="preserve">交予不动产登记管理部门后期发证，并协助甲</w:t>
      </w:r>
      <w:r>
        <w:rPr>
          <w:rFonts w:hint="eastAsia" w:ascii="宋体" w:hAnsi="宋体" w:eastAsia="宋体" w:cs="宋体"/>
          <w:color w:val="000000"/>
          <w:spacing w:val="-3"/>
          <w:sz w:val="24"/>
          <w:szCs w:val="24"/>
          <w:highlight w:val="yellow"/>
          <w:lang w:val="en-US" w:eastAsia="zh-CN" w:bidi="ar-SA"/>
        </w:rPr>
        <w:t xml:space="preserve">方参与数据移交共享工作</w:t>
      </w:r>
      <w:r>
        <w:rPr>
          <w:rFonts w:hint="eastAsia" w:ascii="宋体" w:hAnsi="宋体" w:eastAsia="宋体" w:cs="宋体"/>
          <w:color w:val="000000"/>
          <w:spacing w:val="-3"/>
          <w:sz w:val="24"/>
          <w:szCs w:val="24"/>
          <w:highlight w:val="yellow"/>
          <w:lang w:val="en-US" w:eastAsia="en-US" w:bidi="ar-SA"/>
        </w:rPr>
        <w:t xml:space="preserve">。</w:t>
      </w:r>
      <w:r>
        <w:rPr>
          <w:rFonts w:hint="eastAsia" w:ascii="宋体" w:hAnsi="宋体" w:eastAsia="宋体" w:cs="宋体"/>
          <w:color w:val="000000"/>
          <w:spacing w:val="-3"/>
          <w:sz w:val="24"/>
          <w:szCs w:val="24"/>
          <w:highlight w:val="yellow"/>
          <w:lang w:val="en-US" w:eastAsia="en-US" w:bidi="ar-SA"/>
        </w:rPr>
      </w:r>
      <w:r/>
    </w:p>
    <w:p>
      <w:pPr>
        <w:pStyle w:val="1028"/>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en-US"/>
        </w:rPr>
      </w:pP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val="en-US" w:eastAsia="en-US"/>
        </w:rPr>
        <w:t xml:space="preserve">规范标准</w:t>
      </w:r>
      <w:r>
        <w:rPr>
          <w:rFonts w:hint="eastAsia" w:ascii="宋体" w:hAnsi="宋体" w:eastAsia="宋体" w:cs="宋体"/>
          <w:color w:val="000000"/>
          <w:sz w:val="24"/>
          <w:szCs w:val="24"/>
          <w:highlight w:val="none"/>
          <w:lang w:val="en-US" w:eastAsia="en-US"/>
        </w:rPr>
      </w:r>
      <w:r/>
    </w:p>
    <w:p>
      <w:pPr>
        <w:pStyle w:val="1028"/>
        <w:ind w:left="8" w:right="58" w:firstLine="49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4"/>
          <w:sz w:val="24"/>
          <w:szCs w:val="24"/>
          <w:lang w:val="en-US" w:eastAsia="zh-CN" w:bidi="ar-SA"/>
        </w:rPr>
        <w:t xml:space="preserve">1.</w:t>
      </w:r>
      <w:r>
        <w:rPr>
          <w:rFonts w:hint="eastAsia" w:ascii="宋体" w:hAnsi="宋体" w:eastAsia="宋体" w:cs="宋体"/>
          <w:color w:val="000000"/>
          <w:spacing w:val="-4"/>
          <w:sz w:val="24"/>
          <w:szCs w:val="24"/>
          <w:lang w:val="en-US" w:eastAsia="en-US" w:bidi="ar-SA"/>
        </w:rPr>
        <w:t xml:space="preserve">《国土资源部、中央农村工作领导小组办公室、财政部、</w:t>
      </w:r>
      <w:r>
        <w:rPr>
          <w:rFonts w:hint="eastAsia" w:ascii="宋体" w:hAnsi="宋体" w:eastAsia="宋体" w:cs="宋体"/>
          <w:color w:val="000000"/>
          <w:spacing w:val="-4"/>
          <w:sz w:val="24"/>
          <w:szCs w:val="24"/>
          <w:lang w:val="en-US" w:eastAsia="zh-CN" w:bidi="ar-SA"/>
        </w:rPr>
        <w:t xml:space="preserve">农业农村部</w:t>
      </w:r>
      <w:r>
        <w:rPr>
          <w:rFonts w:hint="eastAsia" w:ascii="宋体" w:hAnsi="宋体" w:eastAsia="宋体" w:cs="宋体"/>
          <w:color w:val="000000"/>
          <w:spacing w:val="-4"/>
          <w:sz w:val="24"/>
          <w:szCs w:val="24"/>
          <w:lang w:val="en-US" w:eastAsia="en-US" w:bidi="ar-SA"/>
        </w:rPr>
        <w:t xml:space="preserve">关于农村集体土</w:t>
      </w:r>
      <w:r>
        <w:rPr>
          <w:rFonts w:hint="eastAsia" w:ascii="宋体" w:hAnsi="宋体" w:eastAsia="宋体" w:cs="宋体"/>
          <w:color w:val="000000"/>
          <w:spacing w:val="-1"/>
          <w:sz w:val="24"/>
          <w:szCs w:val="24"/>
          <w:lang w:val="en-US" w:eastAsia="en-US" w:bidi="ar-SA"/>
        </w:rPr>
        <w:t xml:space="preserve">地确权登记发证的若干意见》；</w:t>
      </w:r>
      <w:r>
        <w:rPr>
          <w:rFonts w:hint="eastAsia" w:ascii="宋体" w:hAnsi="宋体" w:eastAsia="宋体" w:cs="宋体"/>
          <w:color w:val="000000"/>
          <w:sz w:val="24"/>
          <w:szCs w:val="24"/>
          <w:lang w:val="en-US" w:eastAsia="en-US" w:bidi="ar-SA"/>
        </w:rPr>
      </w:r>
      <w:r/>
    </w:p>
    <w:p>
      <w:pPr>
        <w:pStyle w:val="1028"/>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2.</w:t>
      </w:r>
      <w:r>
        <w:rPr>
          <w:rFonts w:hint="eastAsia" w:ascii="宋体" w:hAnsi="宋体" w:eastAsia="宋体" w:cs="宋体"/>
          <w:color w:val="000000"/>
          <w:spacing w:val="-1"/>
          <w:sz w:val="24"/>
          <w:szCs w:val="24"/>
          <w:lang w:val="en-US" w:eastAsia="en-US" w:bidi="ar-SA"/>
        </w:rPr>
        <w:t xml:space="preserve">《农村土地承包合同管理办法》；</w:t>
      </w:r>
      <w:r>
        <w:rPr>
          <w:rFonts w:hint="eastAsia" w:ascii="宋体" w:hAnsi="宋体" w:eastAsia="宋体" w:cs="宋体"/>
          <w:color w:val="000000"/>
          <w:sz w:val="24"/>
          <w:szCs w:val="24"/>
          <w:lang w:val="en-US" w:eastAsia="en-US" w:bidi="ar-SA"/>
        </w:rPr>
      </w:r>
      <w:r/>
    </w:p>
    <w:p>
      <w:pPr>
        <w:pStyle w:val="1028"/>
        <w:ind w:left="49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3.</w:t>
      </w:r>
      <w:r>
        <w:rPr>
          <w:rFonts w:hint="eastAsia" w:ascii="宋体" w:hAnsi="宋体" w:eastAsia="宋体" w:cs="宋体"/>
          <w:color w:val="000000"/>
          <w:spacing w:val="-1"/>
          <w:sz w:val="24"/>
          <w:szCs w:val="24"/>
          <w:lang w:val="en-US" w:eastAsia="en-US" w:bidi="ar-SA"/>
        </w:rPr>
        <w:t xml:space="preserve">《农村土地承包经营权调查规程》；</w:t>
      </w:r>
      <w:r>
        <w:rPr>
          <w:rFonts w:hint="eastAsia" w:ascii="宋体" w:hAnsi="宋体" w:eastAsia="宋体" w:cs="宋体"/>
          <w:color w:val="000000"/>
          <w:sz w:val="24"/>
          <w:szCs w:val="24"/>
          <w:lang w:val="en-US" w:eastAsia="en-US" w:bidi="ar-SA"/>
        </w:rPr>
      </w:r>
      <w:r/>
    </w:p>
    <w:p>
      <w:pPr>
        <w:pStyle w:val="1028"/>
        <w:ind w:left="48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4.</w:t>
      </w:r>
      <w:r>
        <w:rPr>
          <w:rFonts w:hint="eastAsia" w:ascii="宋体" w:hAnsi="宋体" w:eastAsia="宋体" w:cs="宋体"/>
          <w:color w:val="000000"/>
          <w:spacing w:val="-1"/>
          <w:sz w:val="24"/>
          <w:szCs w:val="24"/>
          <w:lang w:val="en-US" w:eastAsia="en-US" w:bidi="ar-SA"/>
        </w:rPr>
        <w:t xml:space="preserve">《农村土地承包经营权要素编码规则》；</w:t>
      </w:r>
      <w:r>
        <w:rPr>
          <w:rFonts w:hint="eastAsia" w:ascii="宋体" w:hAnsi="宋体" w:eastAsia="宋体" w:cs="宋体"/>
          <w:color w:val="000000"/>
          <w:sz w:val="24"/>
          <w:szCs w:val="24"/>
          <w:lang w:val="en-US" w:eastAsia="en-US" w:bidi="ar-SA"/>
        </w:rPr>
      </w:r>
      <w:r/>
    </w:p>
    <w:p>
      <w:pPr>
        <w:pStyle w:val="1028"/>
        <w:ind w:left="49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5.</w:t>
      </w:r>
      <w:r>
        <w:rPr>
          <w:rFonts w:hint="eastAsia" w:ascii="宋体" w:hAnsi="宋体" w:eastAsia="宋体" w:cs="宋体"/>
          <w:color w:val="000000"/>
          <w:spacing w:val="-1"/>
          <w:sz w:val="24"/>
          <w:szCs w:val="24"/>
          <w:lang w:val="en-US" w:eastAsia="en-US" w:bidi="ar-SA"/>
        </w:rPr>
        <w:t xml:space="preserve">《农村土地承包经营权确权登记数据库规范》；</w:t>
      </w:r>
      <w:r>
        <w:rPr>
          <w:rFonts w:hint="eastAsia" w:ascii="宋体" w:hAnsi="宋体" w:eastAsia="宋体" w:cs="宋体"/>
          <w:color w:val="000000"/>
          <w:sz w:val="24"/>
          <w:szCs w:val="24"/>
          <w:lang w:val="en-US" w:eastAsia="en-US" w:bidi="ar-SA"/>
        </w:rPr>
      </w:r>
      <w:r/>
    </w:p>
    <w:p>
      <w:pPr>
        <w:pStyle w:val="1028"/>
        <w:ind w:left="490"/>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6.</w:t>
      </w:r>
      <w:r>
        <w:rPr>
          <w:rFonts w:hint="eastAsia" w:ascii="宋体" w:hAnsi="宋体" w:eastAsia="宋体" w:cs="宋体"/>
          <w:color w:val="000000"/>
          <w:spacing w:val="-2"/>
          <w:sz w:val="24"/>
          <w:szCs w:val="24"/>
          <w:lang w:val="en-US" w:eastAsia="en-US" w:bidi="ar-SA"/>
        </w:rPr>
        <w:t xml:space="preserve">《地籍调查规程》；</w:t>
      </w:r>
      <w:r>
        <w:rPr>
          <w:rFonts w:hint="eastAsia" w:ascii="宋体" w:hAnsi="宋体" w:eastAsia="宋体" w:cs="宋体"/>
          <w:color w:val="000000"/>
          <w:sz w:val="24"/>
          <w:szCs w:val="24"/>
          <w:lang w:val="en-US" w:eastAsia="en-US" w:bidi="ar-SA"/>
        </w:rPr>
      </w:r>
      <w:r/>
    </w:p>
    <w:p>
      <w:pPr>
        <w:pStyle w:val="1028"/>
        <w:ind w:left="494"/>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7.</w:t>
      </w:r>
      <w:r>
        <w:rPr>
          <w:rFonts w:hint="eastAsia" w:ascii="宋体" w:hAnsi="宋体" w:eastAsia="宋体" w:cs="宋体"/>
          <w:color w:val="000000"/>
          <w:spacing w:val="-2"/>
          <w:sz w:val="24"/>
          <w:szCs w:val="24"/>
          <w:lang w:val="en-US" w:eastAsia="en-US" w:bidi="ar-SA"/>
        </w:rPr>
        <w:t xml:space="preserve">《土地利用现状分类》；</w:t>
      </w:r>
      <w:r>
        <w:rPr>
          <w:rFonts w:hint="eastAsia" w:ascii="宋体" w:hAnsi="宋体" w:eastAsia="宋体" w:cs="宋体"/>
          <w:color w:val="000000"/>
          <w:sz w:val="24"/>
          <w:szCs w:val="24"/>
          <w:lang w:val="en-US" w:eastAsia="en-US" w:bidi="ar-SA"/>
        </w:rPr>
      </w:r>
      <w:r/>
    </w:p>
    <w:p>
      <w:pPr>
        <w:pStyle w:val="1028"/>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8.</w:t>
      </w:r>
      <w:r>
        <w:rPr>
          <w:rFonts w:hint="eastAsia" w:ascii="宋体" w:hAnsi="宋体" w:eastAsia="宋体" w:cs="宋体"/>
          <w:color w:val="000000"/>
          <w:spacing w:val="-1"/>
          <w:sz w:val="24"/>
          <w:szCs w:val="24"/>
          <w:lang w:val="en-US" w:eastAsia="en-US" w:bidi="ar-SA"/>
        </w:rPr>
        <w:t xml:space="preserve">《国家土地管理局关于确定土地所有权和使用权的若干规定》；</w:t>
      </w:r>
      <w:r>
        <w:rPr>
          <w:rFonts w:hint="eastAsia" w:ascii="宋体" w:hAnsi="宋体" w:eastAsia="宋体" w:cs="宋体"/>
          <w:color w:val="000000"/>
          <w:sz w:val="24"/>
          <w:szCs w:val="24"/>
          <w:lang w:val="en-US" w:eastAsia="en-US" w:bidi="ar-SA"/>
        </w:rPr>
      </w:r>
      <w:r/>
    </w:p>
    <w:p>
      <w:pPr>
        <w:pStyle w:val="1028"/>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9.</w:t>
      </w:r>
      <w:r>
        <w:rPr>
          <w:rFonts w:hint="eastAsia" w:ascii="宋体" w:hAnsi="宋体" w:eastAsia="宋体" w:cs="宋体"/>
          <w:color w:val="000000"/>
          <w:spacing w:val="-2"/>
          <w:sz w:val="24"/>
          <w:szCs w:val="24"/>
          <w:lang w:val="en-US" w:eastAsia="en-US" w:bidi="ar-SA"/>
        </w:rPr>
        <w:t xml:space="preserve">《地籍数据库第1部分：不动产》和《地籍数据库第2部分：自然资源》；</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10.</w:t>
      </w:r>
      <w:r>
        <w:rPr>
          <w:rFonts w:hint="eastAsia" w:ascii="宋体" w:hAnsi="宋体" w:eastAsia="宋体" w:cs="宋体"/>
          <w:color w:val="000000"/>
          <w:spacing w:val="-2"/>
          <w:sz w:val="24"/>
          <w:szCs w:val="24"/>
          <w:lang w:val="en-US" w:eastAsia="en-US" w:bidi="ar-SA"/>
        </w:rPr>
        <w:t xml:space="preserve">《宗地代码编制规则（试行）》；</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11.</w:t>
      </w:r>
      <w:r>
        <w:rPr>
          <w:rFonts w:hint="eastAsia" w:ascii="宋体" w:hAnsi="宋体" w:eastAsia="宋体" w:cs="宋体"/>
          <w:color w:val="000000"/>
          <w:spacing w:val="-2"/>
          <w:sz w:val="24"/>
          <w:szCs w:val="24"/>
          <w:lang w:val="en-US" w:eastAsia="en-US" w:bidi="ar-SA"/>
        </w:rPr>
        <w:t xml:space="preserve">《中华人民共和国行政区域代码》；</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12.</w:t>
      </w:r>
      <w:r>
        <w:rPr>
          <w:rFonts w:hint="eastAsia" w:ascii="宋体" w:hAnsi="宋体" w:eastAsia="宋体" w:cs="宋体"/>
          <w:color w:val="000000"/>
          <w:spacing w:val="-2"/>
          <w:sz w:val="24"/>
          <w:szCs w:val="24"/>
          <w:lang w:val="en-US" w:eastAsia="en-US" w:bidi="ar-SA"/>
        </w:rPr>
        <w:t xml:space="preserve">《国家三、四等水准测量规范》；</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13.</w:t>
      </w:r>
      <w:r>
        <w:rPr>
          <w:rFonts w:hint="eastAsia" w:ascii="宋体" w:hAnsi="宋体" w:eastAsia="宋体" w:cs="宋体"/>
          <w:color w:val="000000"/>
          <w:spacing w:val="-2"/>
          <w:sz w:val="24"/>
          <w:szCs w:val="24"/>
          <w:lang w:val="en-US" w:eastAsia="en-US" w:bidi="ar-SA"/>
        </w:rPr>
        <w:t xml:space="preserve">《卫星定位城市测量技术标准》；</w:t>
      </w:r>
      <w:r>
        <w:rPr>
          <w:rFonts w:hint="eastAsia" w:ascii="宋体" w:hAnsi="宋体" w:eastAsia="宋体" w:cs="宋体"/>
          <w:color w:val="000000"/>
          <w:sz w:val="24"/>
          <w:szCs w:val="24"/>
          <w:lang w:val="en-US" w:eastAsia="en-US" w:bidi="ar-SA"/>
        </w:rPr>
      </w:r>
      <w:r/>
    </w:p>
    <w:p>
      <w:pPr>
        <w:pStyle w:val="1028"/>
        <w:ind w:firstLine="452"/>
        <w:jc w:val="both"/>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7"/>
          <w:sz w:val="24"/>
          <w:szCs w:val="24"/>
          <w:lang w:val="en-US" w:eastAsia="zh-CN" w:bidi="ar-SA"/>
        </w:rPr>
        <w:t xml:space="preserve">14.</w:t>
      </w:r>
      <w:r>
        <w:rPr>
          <w:rFonts w:hint="eastAsia" w:ascii="宋体" w:hAnsi="宋体" w:eastAsia="宋体" w:cs="宋体"/>
          <w:color w:val="000000"/>
          <w:spacing w:val="-7"/>
          <w:sz w:val="24"/>
          <w:szCs w:val="24"/>
          <w:lang w:val="en-US" w:eastAsia="en-US" w:bidi="ar-SA"/>
        </w:rPr>
        <w:t xml:space="preserve">《国家基本比例尺地图图式第1部分：1:5001:10001:2000地形图图式》；</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15.</w:t>
      </w:r>
      <w:r>
        <w:rPr>
          <w:rFonts w:hint="eastAsia" w:ascii="宋体" w:hAnsi="宋体" w:eastAsia="宋体" w:cs="宋体"/>
          <w:color w:val="000000"/>
          <w:spacing w:val="-2"/>
          <w:sz w:val="24"/>
          <w:szCs w:val="24"/>
          <w:lang w:val="en-US" w:eastAsia="en-US" w:bidi="ar-SA"/>
        </w:rPr>
        <w:t xml:space="preserve">《国家基本比例尺地形图分幅和编号》；</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16.</w:t>
      </w:r>
      <w:r>
        <w:rPr>
          <w:rFonts w:hint="eastAsia" w:ascii="宋体" w:hAnsi="宋体" w:eastAsia="宋体" w:cs="宋体"/>
          <w:color w:val="000000"/>
          <w:spacing w:val="-1"/>
          <w:sz w:val="24"/>
          <w:szCs w:val="24"/>
          <w:lang w:val="en-US" w:eastAsia="en-US" w:bidi="ar-SA"/>
        </w:rPr>
        <w:t xml:space="preserve">《全球定位系统实时动态测量（RTK）技术规范</w:t>
      </w:r>
      <w:r>
        <w:rPr>
          <w:rFonts w:hint="eastAsia" w:ascii="宋体" w:hAnsi="宋体" w:eastAsia="宋体" w:cs="宋体"/>
          <w:color w:val="000000"/>
          <w:spacing w:val="-2"/>
          <w:sz w:val="24"/>
          <w:szCs w:val="24"/>
          <w:lang w:val="en-US" w:eastAsia="en-US" w:bidi="ar-SA"/>
        </w:rPr>
        <w:t xml:space="preserve">》；</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17.</w:t>
      </w:r>
      <w:r>
        <w:rPr>
          <w:rFonts w:hint="eastAsia" w:ascii="宋体" w:hAnsi="宋体" w:eastAsia="宋体" w:cs="宋体"/>
          <w:color w:val="000000"/>
          <w:spacing w:val="-2"/>
          <w:sz w:val="24"/>
          <w:szCs w:val="24"/>
          <w:lang w:val="en-US" w:eastAsia="en-US" w:bidi="ar-SA"/>
        </w:rPr>
        <w:t xml:space="preserve">《测绘成果质量检查与验收》；</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18.</w:t>
      </w:r>
      <w:r>
        <w:rPr>
          <w:rFonts w:hint="eastAsia" w:ascii="宋体" w:hAnsi="宋体" w:eastAsia="宋体" w:cs="宋体"/>
          <w:color w:val="000000"/>
          <w:spacing w:val="-2"/>
          <w:sz w:val="24"/>
          <w:szCs w:val="24"/>
          <w:lang w:val="en-US" w:eastAsia="en-US" w:bidi="ar-SA"/>
        </w:rPr>
        <w:t xml:space="preserve">《数字测绘成果质量检查与验收》；</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zh-CN" w:bidi="ar-SA"/>
        </w:rPr>
        <w:t xml:space="preserve">19.</w:t>
      </w:r>
      <w:r>
        <w:rPr>
          <w:rFonts w:hint="eastAsia" w:ascii="宋体" w:hAnsi="宋体" w:eastAsia="宋体" w:cs="宋体"/>
          <w:color w:val="000000"/>
          <w:spacing w:val="-2"/>
          <w:sz w:val="24"/>
          <w:szCs w:val="24"/>
          <w:lang w:val="en-US" w:eastAsia="en-US" w:bidi="ar-SA"/>
        </w:rPr>
        <w:t xml:space="preserve">《不动产登记暂行条例实施细则》；</w:t>
      </w:r>
      <w:r>
        <w:rPr>
          <w:rFonts w:hint="eastAsia" w:ascii="宋体" w:hAnsi="宋体" w:eastAsia="宋体" w:cs="宋体"/>
          <w:color w:val="000000"/>
          <w:sz w:val="24"/>
          <w:szCs w:val="24"/>
          <w:lang w:val="en-US" w:eastAsia="en-US" w:bidi="ar-SA"/>
        </w:rPr>
      </w:r>
      <w:r/>
    </w:p>
    <w:p>
      <w:pPr>
        <w:pStyle w:val="1028"/>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20.</w:t>
      </w:r>
      <w:r>
        <w:rPr>
          <w:rFonts w:hint="eastAsia" w:ascii="宋体" w:hAnsi="宋体" w:eastAsia="宋体" w:cs="宋体"/>
          <w:color w:val="000000"/>
          <w:spacing w:val="-1"/>
          <w:sz w:val="24"/>
          <w:szCs w:val="24"/>
          <w:lang w:val="en-US" w:eastAsia="en-US" w:bidi="ar-SA"/>
        </w:rPr>
        <w:t xml:space="preserve">《土地登记档案卷内文件排列顺序》；</w:t>
      </w:r>
      <w:r>
        <w:rPr>
          <w:rFonts w:hint="eastAsia" w:ascii="宋体" w:hAnsi="宋体" w:eastAsia="宋体" w:cs="宋体"/>
          <w:color w:val="000000"/>
          <w:sz w:val="24"/>
          <w:szCs w:val="24"/>
          <w:lang w:val="en-US" w:eastAsia="en-US" w:bidi="ar-SA"/>
        </w:rPr>
      </w:r>
      <w:r/>
    </w:p>
    <w:p>
      <w:pPr>
        <w:pStyle w:val="1028"/>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21.</w:t>
      </w:r>
      <w:r>
        <w:rPr>
          <w:rFonts w:hint="eastAsia" w:ascii="宋体" w:hAnsi="宋体" w:eastAsia="宋体" w:cs="宋体"/>
          <w:color w:val="000000"/>
          <w:spacing w:val="-1"/>
          <w:sz w:val="24"/>
          <w:szCs w:val="24"/>
          <w:lang w:val="en-US" w:eastAsia="en-US" w:bidi="ar-SA"/>
        </w:rPr>
        <w:t xml:space="preserve">《不动产权籍调查技术方案》；</w:t>
      </w:r>
      <w:r>
        <w:rPr>
          <w:rFonts w:hint="eastAsia" w:ascii="宋体" w:hAnsi="宋体" w:eastAsia="宋体" w:cs="宋体"/>
          <w:color w:val="000000"/>
          <w:sz w:val="24"/>
          <w:szCs w:val="24"/>
          <w:lang w:val="en-US" w:eastAsia="en-US" w:bidi="ar-SA"/>
        </w:rPr>
      </w:r>
      <w:r/>
    </w:p>
    <w:p>
      <w:pPr>
        <w:pStyle w:val="1028"/>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22.《农村土地承包经营权确权登记颁证成果检查验收办法（试行）》</w:t>
      </w:r>
      <w:r>
        <w:rPr>
          <w:rFonts w:hint="eastAsia" w:ascii="宋体" w:hAnsi="宋体" w:eastAsia="宋体" w:cs="宋体"/>
          <w:color w:val="000000"/>
          <w:spacing w:val="8"/>
          <w:sz w:val="24"/>
          <w:szCs w:val="24"/>
          <w:lang w:val="en-US" w:eastAsia="en-US" w:bidi="ar-SA"/>
        </w:rPr>
        <w:t xml:space="preserve">；</w:t>
      </w:r>
      <w:r>
        <w:rPr>
          <w:rFonts w:hint="eastAsia" w:ascii="宋体" w:hAnsi="宋体" w:eastAsia="宋体" w:cs="宋体"/>
          <w:color w:val="000000"/>
          <w:sz w:val="24"/>
          <w:szCs w:val="24"/>
          <w:lang w:val="en-US" w:eastAsia="en-US" w:bidi="ar-SA"/>
        </w:rPr>
      </w:r>
      <w:r/>
    </w:p>
    <w:p>
      <w:pPr>
        <w:pStyle w:val="1028"/>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bidi="ar-SA"/>
        </w:rPr>
        <w:t xml:space="preserve">23.</w:t>
      </w:r>
      <w:r>
        <w:rPr>
          <w:rFonts w:hint="eastAsia" w:ascii="宋体" w:hAnsi="宋体" w:eastAsia="宋体" w:cs="宋体"/>
          <w:color w:val="000000"/>
          <w:sz w:val="24"/>
          <w:szCs w:val="24"/>
          <w:lang w:val="en-US" w:eastAsia="en-US" w:bidi="ar-SA"/>
        </w:rPr>
        <w:t xml:space="preserve">《</w:t>
      </w:r>
      <w:r>
        <w:rPr>
          <w:rFonts w:hint="eastAsia" w:ascii="宋体" w:hAnsi="宋体" w:eastAsia="宋体" w:cs="宋体"/>
          <w:color w:val="000000"/>
          <w:sz w:val="24"/>
          <w:szCs w:val="24"/>
          <w:lang w:val="en-US" w:eastAsia="zh-CN" w:bidi="ar-SA"/>
        </w:rPr>
        <w:t xml:space="preserve">农业农村部</w:t>
      </w:r>
      <w:r>
        <w:rPr>
          <w:rFonts w:hint="eastAsia" w:ascii="宋体" w:hAnsi="宋体" w:eastAsia="宋体" w:cs="宋体"/>
          <w:color w:val="000000"/>
          <w:sz w:val="24"/>
          <w:szCs w:val="24"/>
          <w:lang w:val="en-US" w:eastAsia="en-US" w:bidi="ar-SA"/>
        </w:rPr>
        <w:t xml:space="preserve">关于做好农村土地承包经营权信</w:t>
      </w:r>
      <w:r>
        <w:rPr>
          <w:rFonts w:hint="eastAsia" w:ascii="宋体" w:hAnsi="宋体" w:eastAsia="宋体" w:cs="宋体"/>
          <w:color w:val="000000"/>
          <w:spacing w:val="-1"/>
          <w:sz w:val="24"/>
          <w:szCs w:val="24"/>
          <w:lang w:val="en-US" w:eastAsia="en-US" w:bidi="ar-SA"/>
        </w:rPr>
        <w:t xml:space="preserve">息应用平台建设工作的通知》；</w:t>
      </w:r>
      <w:r>
        <w:rPr>
          <w:rFonts w:hint="eastAsia" w:ascii="宋体" w:hAnsi="宋体" w:eastAsia="宋体" w:cs="宋体"/>
          <w:color w:val="000000"/>
          <w:sz w:val="24"/>
          <w:szCs w:val="24"/>
          <w:lang w:val="en-US" w:eastAsia="en-US" w:bidi="ar-SA"/>
        </w:rPr>
      </w:r>
      <w:r/>
    </w:p>
    <w:p>
      <w:pPr>
        <w:pStyle w:val="1028"/>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bidi="ar-SA"/>
        </w:rPr>
        <w:t xml:space="preserve">24.</w:t>
      </w:r>
      <w:r>
        <w:rPr>
          <w:rFonts w:hint="eastAsia" w:ascii="宋体" w:hAnsi="宋体" w:eastAsia="宋体" w:cs="宋体"/>
          <w:color w:val="000000"/>
          <w:sz w:val="24"/>
          <w:szCs w:val="24"/>
          <w:lang w:val="en-US" w:eastAsia="en-US" w:bidi="ar-SA"/>
        </w:rPr>
        <w:t xml:space="preserve">《农业农村部办公厅关于加强农村土</w:t>
      </w:r>
      <w:r>
        <w:rPr>
          <w:rFonts w:hint="eastAsia" w:ascii="宋体" w:hAnsi="宋体" w:eastAsia="宋体" w:cs="宋体"/>
          <w:color w:val="000000"/>
          <w:spacing w:val="-1"/>
          <w:sz w:val="24"/>
          <w:szCs w:val="24"/>
          <w:lang w:val="en-US" w:eastAsia="en-US" w:bidi="ar-SA"/>
        </w:rPr>
        <w:t xml:space="preserve">地承包经营合同管理的通知》；</w:t>
      </w:r>
      <w:r>
        <w:rPr>
          <w:rFonts w:hint="eastAsia" w:ascii="宋体" w:hAnsi="宋体" w:eastAsia="宋体" w:cs="宋体"/>
          <w:color w:val="000000"/>
          <w:sz w:val="24"/>
          <w:szCs w:val="24"/>
          <w:lang w:val="en-US" w:eastAsia="en-US" w:bidi="ar-SA"/>
        </w:rPr>
      </w:r>
      <w:r/>
    </w:p>
    <w:p>
      <w:pPr>
        <w:pStyle w:val="1028"/>
        <w:ind w:left="491"/>
        <w:jc w:val="left"/>
        <w:keepLines w:val="0"/>
        <w:keepNext w:val="0"/>
        <w:pageBreakBefore w:val="0"/>
        <w:spacing w:line="360" w:lineRule="auto"/>
        <w:rPr>
          <w:rFonts w:hint="eastAsia" w:ascii="宋体" w:hAnsi="宋体" w:eastAsia="宋体" w:cs="宋体"/>
          <w:color w:val="000000"/>
          <w:spacing w:val="-1"/>
          <w:sz w:val="24"/>
          <w:szCs w:val="24"/>
          <w:lang w:val="en-US" w:eastAsia="en-US" w:bidi="ar-SA"/>
        </w:rPr>
      </w:pPr>
      <w:r>
        <w:rPr>
          <w:rFonts w:hint="eastAsia" w:ascii="宋体" w:hAnsi="宋体" w:eastAsia="宋体" w:cs="宋体"/>
          <w:color w:val="000000"/>
          <w:sz w:val="24"/>
          <w:szCs w:val="24"/>
          <w:lang w:val="en-US" w:eastAsia="zh-CN" w:bidi="ar-SA"/>
        </w:rPr>
        <w:t xml:space="preserve">25.</w:t>
      </w:r>
      <w:r>
        <w:rPr>
          <w:rFonts w:hint="eastAsia" w:ascii="宋体" w:hAnsi="宋体" w:eastAsia="宋体" w:cs="宋体"/>
          <w:color w:val="000000"/>
          <w:sz w:val="24"/>
          <w:szCs w:val="24"/>
          <w:lang w:val="en-US" w:eastAsia="en-US" w:bidi="ar-SA"/>
        </w:rPr>
        <w:t xml:space="preserve">《第二轮土地承包到期后再延长30</w:t>
      </w:r>
      <w:r>
        <w:rPr>
          <w:rFonts w:hint="eastAsia" w:ascii="宋体" w:hAnsi="宋体" w:eastAsia="宋体" w:cs="宋体"/>
          <w:color w:val="000000"/>
          <w:spacing w:val="-1"/>
          <w:sz w:val="24"/>
          <w:szCs w:val="24"/>
          <w:lang w:val="en-US" w:eastAsia="en-US" w:bidi="ar-SA"/>
        </w:rPr>
        <w:t xml:space="preserve">年试点工作规程（试行）》；</w:t>
      </w:r>
      <w:r>
        <w:rPr>
          <w:rFonts w:hint="eastAsia" w:ascii="宋体" w:hAnsi="宋体" w:eastAsia="宋体" w:cs="宋体"/>
          <w:color w:val="000000"/>
          <w:spacing w:val="-1"/>
          <w:sz w:val="24"/>
          <w:szCs w:val="24"/>
          <w:lang w:val="en-US" w:eastAsia="en-US" w:bidi="ar-SA"/>
        </w:rPr>
      </w:r>
      <w:r/>
    </w:p>
    <w:p>
      <w:pPr>
        <w:pStyle w:val="1028"/>
        <w:ind w:left="491"/>
        <w:jc w:val="left"/>
        <w:keepLines w:val="0"/>
        <w:keepNext w:val="0"/>
        <w:pageBreakBefore w:val="0"/>
        <w:spacing w:line="360" w:lineRule="auto"/>
        <w:rPr>
          <w:rFonts w:hint="eastAsia" w:ascii="宋体" w:hAnsi="宋体" w:eastAsia="宋体" w:cs="宋体"/>
          <w:color w:val="000000"/>
          <w:spacing w:val="-1"/>
          <w:sz w:val="24"/>
          <w:szCs w:val="24"/>
          <w:lang w:val="en-US" w:eastAsia="en-US" w:bidi="ar-SA"/>
        </w:rPr>
      </w:pPr>
      <w:r>
        <w:rPr>
          <w:rFonts w:hint="eastAsia" w:ascii="宋体" w:hAnsi="宋体" w:eastAsia="宋体" w:cs="宋体"/>
          <w:color w:val="000000"/>
          <w:sz w:val="24"/>
          <w:szCs w:val="24"/>
          <w:lang w:val="en-US" w:eastAsia="zh-CN" w:bidi="ar-SA"/>
        </w:rPr>
        <w:t xml:space="preserve">26.</w:t>
      </w:r>
      <w:r>
        <w:rPr>
          <w:rFonts w:hint="eastAsia" w:ascii="宋体" w:hAnsi="宋体" w:eastAsia="宋体" w:cs="宋体"/>
          <w:color w:val="000000"/>
          <w:sz w:val="24"/>
          <w:szCs w:val="24"/>
          <w:lang w:val="en-US" w:eastAsia="en-US" w:bidi="ar-SA"/>
        </w:rPr>
        <w:t xml:space="preserve">《第二轮土地承包到期后再延长30</w:t>
      </w:r>
      <w:r>
        <w:rPr>
          <w:rFonts w:hint="eastAsia" w:ascii="宋体" w:hAnsi="宋体" w:eastAsia="宋体" w:cs="宋体"/>
          <w:color w:val="000000"/>
          <w:spacing w:val="-1"/>
          <w:sz w:val="24"/>
          <w:szCs w:val="24"/>
          <w:lang w:val="en-US" w:eastAsia="en-US" w:bidi="ar-SA"/>
        </w:rPr>
        <w:t xml:space="preserve">年试点工作</w:t>
      </w:r>
      <w:r>
        <w:rPr>
          <w:rFonts w:hint="eastAsia" w:ascii="宋体" w:hAnsi="宋体" w:cs="宋体"/>
          <w:color w:val="000000"/>
          <w:spacing w:val="-1"/>
          <w:sz w:val="24"/>
          <w:szCs w:val="24"/>
          <w:lang w:val="en-US" w:eastAsia="zh-CN" w:bidi="ar-SA"/>
        </w:rPr>
        <w:t xml:space="preserve">档案管理办法</w:t>
      </w:r>
      <w:r>
        <w:rPr>
          <w:rFonts w:hint="eastAsia" w:ascii="宋体" w:hAnsi="宋体" w:eastAsia="宋体" w:cs="宋体"/>
          <w:color w:val="000000"/>
          <w:spacing w:val="-1"/>
          <w:sz w:val="24"/>
          <w:szCs w:val="24"/>
          <w:lang w:val="en-US" w:eastAsia="en-US" w:bidi="ar-SA"/>
        </w:rPr>
        <w:t xml:space="preserve">》；</w:t>
      </w:r>
      <w:r>
        <w:rPr>
          <w:rFonts w:hint="eastAsia" w:ascii="宋体" w:hAnsi="宋体" w:eastAsia="宋体" w:cs="宋体"/>
          <w:color w:val="000000"/>
          <w:spacing w:val="-1"/>
          <w:sz w:val="24"/>
          <w:szCs w:val="24"/>
          <w:lang w:val="en-US" w:eastAsia="en-US" w:bidi="ar-SA"/>
        </w:rPr>
      </w:r>
      <w:r/>
    </w:p>
    <w:p>
      <w:pPr>
        <w:pStyle w:val="1028"/>
        <w:ind w:left="7" w:right="80" w:firstLine="48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bidi="ar-SA"/>
        </w:rPr>
        <w:t xml:space="preserve">27.</w:t>
      </w:r>
      <w:r>
        <w:rPr>
          <w:rFonts w:hint="eastAsia" w:ascii="宋体" w:hAnsi="宋体" w:eastAsia="宋体" w:cs="宋体"/>
          <w:color w:val="000000"/>
          <w:sz w:val="24"/>
          <w:szCs w:val="24"/>
          <w:lang w:val="en-US" w:eastAsia="en-US" w:bidi="ar-SA"/>
        </w:rPr>
        <w:t xml:space="preserve">《自然资源部农业农村部关于做好不动产统一登记与土地承包合同管</w:t>
      </w:r>
      <w:r>
        <w:rPr>
          <w:rFonts w:hint="eastAsia" w:ascii="宋体" w:hAnsi="宋体" w:eastAsia="宋体" w:cs="宋体"/>
          <w:color w:val="000000"/>
          <w:spacing w:val="-1"/>
          <w:sz w:val="24"/>
          <w:szCs w:val="24"/>
          <w:lang w:val="en-US" w:eastAsia="en-US" w:bidi="ar-SA"/>
        </w:rPr>
        <w:t xml:space="preserve">理工作有</w:t>
      </w:r>
      <w:r>
        <w:rPr>
          <w:rFonts w:hint="eastAsia" w:ascii="宋体" w:hAnsi="宋体" w:eastAsia="宋体" w:cs="宋体"/>
          <w:color w:val="000000"/>
          <w:spacing w:val="-2"/>
          <w:sz w:val="24"/>
          <w:szCs w:val="24"/>
          <w:lang w:val="en-US" w:eastAsia="en-US" w:bidi="ar-SA"/>
        </w:rPr>
        <w:t xml:space="preserve">序衔接的通知》；</w:t>
      </w:r>
      <w:r>
        <w:rPr>
          <w:rFonts w:hint="eastAsia" w:ascii="宋体" w:hAnsi="宋体" w:eastAsia="宋体" w:cs="宋体"/>
          <w:color w:val="000000"/>
          <w:sz w:val="24"/>
          <w:szCs w:val="24"/>
          <w:lang w:val="en-US" w:eastAsia="en-US" w:bidi="ar-SA"/>
        </w:rPr>
      </w:r>
      <w:r/>
    </w:p>
    <w:p>
      <w:pPr>
        <w:pStyle w:val="1028"/>
        <w:ind w:firstLine="448"/>
        <w:jc w:val="left"/>
        <w:keepLines w:val="0"/>
        <w:keepNext w:val="0"/>
        <w:pageBreakBefore w:val="0"/>
        <w:spacing w:line="360" w:lineRule="auto"/>
        <w:rPr>
          <w:rFonts w:hint="eastAsia" w:ascii="宋体" w:hAnsi="宋体" w:eastAsia="宋体" w:cs="宋体"/>
          <w:color w:val="000000"/>
          <w:spacing w:val="-5"/>
          <w:sz w:val="24"/>
          <w:szCs w:val="24"/>
          <w:lang w:val="en-US" w:eastAsia="en-US" w:bidi="ar-SA"/>
        </w:rPr>
      </w:pPr>
      <w:r>
        <w:rPr>
          <w:rFonts w:hint="eastAsia" w:ascii="宋体" w:hAnsi="宋体" w:eastAsia="宋体" w:cs="宋体"/>
          <w:color w:val="000000"/>
          <w:spacing w:val="-4"/>
          <w:sz w:val="24"/>
          <w:szCs w:val="24"/>
          <w:lang w:val="en-US" w:eastAsia="zh-CN" w:bidi="ar-SA"/>
        </w:rPr>
        <w:t xml:space="preserve">28.</w:t>
      </w:r>
      <w:r>
        <w:rPr>
          <w:rFonts w:hint="eastAsia" w:ascii="宋体" w:hAnsi="宋体" w:eastAsia="宋体" w:cs="宋体"/>
          <w:color w:val="000000"/>
          <w:spacing w:val="-4"/>
          <w:sz w:val="24"/>
          <w:szCs w:val="24"/>
          <w:lang w:val="en-US" w:eastAsia="en-US" w:bidi="ar-SA"/>
        </w:rPr>
        <w:t xml:space="preserve">《农业农村部政策与改革司关于做好全国农村土地延</w:t>
      </w:r>
      <w:r>
        <w:rPr>
          <w:rFonts w:hint="eastAsia" w:ascii="宋体" w:hAnsi="宋体" w:eastAsia="宋体" w:cs="宋体"/>
          <w:color w:val="000000"/>
          <w:spacing w:val="-5"/>
          <w:sz w:val="24"/>
          <w:szCs w:val="24"/>
          <w:lang w:val="en-US" w:eastAsia="en-US" w:bidi="ar-SA"/>
        </w:rPr>
        <w:t xml:space="preserve">包网签系统应用的通知》</w:t>
      </w:r>
      <w:r>
        <w:rPr>
          <w:rFonts w:hint="eastAsia" w:ascii="宋体" w:hAnsi="宋体" w:eastAsia="宋体" w:cs="宋体"/>
          <w:color w:val="000000"/>
          <w:spacing w:val="-2"/>
          <w:sz w:val="24"/>
          <w:szCs w:val="24"/>
          <w:lang w:val="en-US" w:eastAsia="en-US" w:bidi="ar-SA"/>
        </w:rPr>
        <w:t xml:space="preserve">；</w:t>
      </w:r>
      <w:r>
        <w:rPr>
          <w:rFonts w:hint="eastAsia" w:ascii="宋体" w:hAnsi="宋体" w:eastAsia="宋体" w:cs="宋体"/>
          <w:color w:val="000000"/>
          <w:spacing w:val="-5"/>
          <w:sz w:val="24"/>
          <w:szCs w:val="24"/>
          <w:lang w:val="en-US" w:eastAsia="en-US" w:bidi="ar-SA"/>
        </w:rPr>
      </w:r>
      <w:r/>
    </w:p>
    <w:p>
      <w:pPr>
        <w:pStyle w:val="1028"/>
        <w:ind w:firstLine="448"/>
        <w:jc w:val="left"/>
        <w:keepLines w:val="0"/>
        <w:keepNext w:val="0"/>
        <w:pageBreakBefore w:val="0"/>
        <w:spacing w:line="360" w:lineRule="auto"/>
        <w:rPr>
          <w:rFonts w:ascii="宋体" w:hAnsi="宋体" w:eastAsia="宋体" w:cs="宋体"/>
          <w:color w:val="000000"/>
          <w:spacing w:val="-5"/>
          <w:sz w:val="24"/>
          <w:szCs w:val="24"/>
          <w:lang w:val="en-US" w:eastAsia="zh-CN" w:bidi="ar-SA"/>
        </w:rPr>
      </w:pPr>
      <w:r>
        <w:rPr>
          <w:rFonts w:hint="eastAsia" w:ascii="宋体" w:hAnsi="宋体" w:cs="宋体"/>
          <w:color w:val="000000"/>
          <w:spacing w:val="-5"/>
          <w:sz w:val="24"/>
          <w:szCs w:val="24"/>
          <w:lang w:val="en-US" w:eastAsia="zh-CN" w:bidi="ar-SA"/>
        </w:rPr>
        <w:t xml:space="preserve">29.</w:t>
      </w:r>
      <w:r>
        <w:rPr>
          <w:rFonts w:hint="eastAsia" w:ascii="宋体" w:hAnsi="宋体" w:eastAsia="宋体" w:cs="宋体"/>
          <w:color w:val="000000"/>
          <w:spacing w:val="-4"/>
          <w:sz w:val="24"/>
          <w:szCs w:val="24"/>
          <w:lang w:val="en-US" w:eastAsia="en-US" w:bidi="ar-SA"/>
        </w:rPr>
        <w:t xml:space="preserve">《</w:t>
      </w:r>
      <w:r>
        <w:rPr>
          <w:rFonts w:hint="eastAsia" w:ascii="宋体" w:hAnsi="宋体" w:cs="宋体"/>
          <w:color w:val="000000"/>
          <w:spacing w:val="-4"/>
          <w:sz w:val="24"/>
          <w:szCs w:val="24"/>
          <w:lang w:val="en-US" w:eastAsia="zh-CN" w:bidi="ar-SA"/>
        </w:rPr>
        <w:t xml:space="preserve">赣榆区第二轮土地承包到期后再延长30年试点工作方案</w:t>
      </w:r>
      <w:r>
        <w:rPr>
          <w:rFonts w:hint="eastAsia" w:ascii="宋体" w:hAnsi="宋体" w:eastAsia="宋体" w:cs="宋体"/>
          <w:color w:val="000000"/>
          <w:spacing w:val="-5"/>
          <w:sz w:val="24"/>
          <w:szCs w:val="24"/>
          <w:lang w:val="en-US" w:eastAsia="en-US" w:bidi="ar-SA"/>
        </w:rPr>
        <w:t xml:space="preserve">》。</w:t>
      </w:r>
      <w:r>
        <w:rPr>
          <w:rFonts w:ascii="宋体" w:hAnsi="宋体" w:eastAsia="宋体" w:cs="宋体"/>
          <w:color w:val="000000"/>
          <w:spacing w:val="-5"/>
          <w:sz w:val="24"/>
          <w:szCs w:val="24"/>
          <w:lang w:val="en-US" w:eastAsia="zh-CN" w:bidi="ar-SA"/>
        </w:rPr>
      </w:r>
      <w:r/>
    </w:p>
    <w:p>
      <w:pPr>
        <w:pStyle w:val="1028"/>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四、服务技术要求</w:t>
      </w:r>
      <w:r>
        <w:rPr>
          <w:rFonts w:hint="eastAsia" w:ascii="宋体" w:hAnsi="宋体" w:eastAsia="宋体" w:cs="宋体"/>
          <w:color w:val="000000"/>
          <w:sz w:val="24"/>
          <w:szCs w:val="24"/>
          <w:highlight w:val="none"/>
          <w:lang w:val="en-US" w:eastAsia="zh-CN"/>
        </w:rPr>
      </w:r>
      <w:r/>
    </w:p>
    <w:p>
      <w:pPr>
        <w:pStyle w:val="1028"/>
        <w:ind w:firstLine="482"/>
        <w:spacing w:line="360" w:lineRule="auto"/>
        <w:rPr>
          <w:rFonts w:ascii="Times New Roman" w:hAnsi="Times New Roman" w:eastAsia="Arial" w:cs="Times New Roman"/>
          <w:b/>
          <w:bCs/>
          <w:color w:val="000000"/>
          <w:sz w:val="24"/>
          <w:szCs w:val="22"/>
        </w:rPr>
      </w:pPr>
      <w:r>
        <w:rPr>
          <w:rFonts w:hint="eastAsia" w:ascii="Times New Roman" w:hAnsi="Times New Roman" w:eastAsia="宋体" w:cs="Times New Roman"/>
          <w:b/>
          <w:bCs/>
          <w:color w:val="000000"/>
          <w:sz w:val="24"/>
          <w:szCs w:val="22"/>
          <w:lang w:val="en-US" w:eastAsia="zh-CN"/>
        </w:rPr>
        <w:t xml:space="preserve">4.1</w:t>
      </w:r>
      <w:r>
        <w:rPr>
          <w:rFonts w:hint="eastAsia" w:ascii="Times New Roman" w:hAnsi="Times New Roman" w:eastAsia="Arial" w:cs="Times New Roman"/>
          <w:b/>
          <w:bCs/>
          <w:color w:val="000000"/>
          <w:sz w:val="24"/>
          <w:szCs w:val="22"/>
        </w:rPr>
        <w:t xml:space="preserve">技术指标</w:t>
      </w:r>
      <w:r>
        <w:rPr>
          <w:rFonts w:ascii="Times New Roman" w:hAnsi="Times New Roman" w:eastAsia="Arial" w:cs="Times New Roman"/>
          <w:b/>
          <w:bCs/>
          <w:color w:val="000000"/>
          <w:sz w:val="24"/>
          <w:szCs w:val="22"/>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7"/>
          <w:sz w:val="24"/>
          <w:szCs w:val="24"/>
          <w:lang w:val="en-US" w:eastAsia="zh-CN" w:bidi="ar-SA"/>
        </w:rPr>
        <w:t xml:space="preserve">4.1.1</w:t>
      </w:r>
      <w:r>
        <w:rPr>
          <w:rFonts w:hint="eastAsia" w:ascii="宋体" w:hAnsi="宋体" w:eastAsia="宋体" w:cs="宋体"/>
          <w:color w:val="000000"/>
          <w:spacing w:val="-7"/>
          <w:sz w:val="24"/>
          <w:szCs w:val="24"/>
          <w:lang w:val="en-US" w:eastAsia="en-US" w:bidi="ar-SA"/>
        </w:rPr>
        <w:t xml:space="preserve">数据处理规范</w:t>
      </w:r>
      <w:r>
        <w:rPr>
          <w:rFonts w:hint="eastAsia" w:ascii="宋体" w:hAnsi="宋体" w:eastAsia="宋体" w:cs="宋体"/>
          <w:color w:val="000000"/>
          <w:sz w:val="24"/>
          <w:szCs w:val="24"/>
          <w:lang w:val="en-US" w:eastAsia="en-US" w:bidi="ar-SA"/>
        </w:rPr>
      </w:r>
      <w:r/>
    </w:p>
    <w:p>
      <w:pPr>
        <w:pStyle w:val="1028"/>
        <w:ind w:left="500"/>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en-US" w:bidi="ar-SA"/>
        </w:rPr>
        <w:t xml:space="preserve">（1）摸底表规范</w:t>
      </w:r>
      <w:r>
        <w:rPr>
          <w:rFonts w:hint="eastAsia" w:ascii="宋体" w:hAnsi="宋体" w:eastAsia="宋体" w:cs="宋体"/>
          <w:color w:val="000000"/>
          <w:sz w:val="24"/>
          <w:szCs w:val="24"/>
          <w:lang w:val="en-US" w:eastAsia="en-US" w:bidi="ar-SA"/>
        </w:rPr>
      </w:r>
      <w:r/>
    </w:p>
    <w:p>
      <w:pPr>
        <w:pStyle w:val="1028"/>
        <w:ind w:left="7" w:right="80" w:firstLine="482"/>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按照</w:t>
      </w:r>
      <w:r>
        <w:rPr>
          <w:rFonts w:hint="eastAsia" w:ascii="宋体" w:hAnsi="宋体" w:eastAsia="宋体" w:cs="宋体"/>
          <w:color w:val="000000"/>
          <w:sz w:val="24"/>
          <w:szCs w:val="24"/>
          <w:lang w:val="en-US" w:eastAsia="zh-CN" w:bidi="ar-SA"/>
        </w:rPr>
        <w:t xml:space="preserve">连云港</w:t>
      </w:r>
      <w:r>
        <w:rPr>
          <w:rFonts w:hint="eastAsia" w:ascii="宋体" w:hAnsi="宋体" w:eastAsia="宋体" w:cs="宋体"/>
          <w:color w:val="000000"/>
          <w:sz w:val="24"/>
          <w:szCs w:val="24"/>
          <w:lang w:val="en-US" w:eastAsia="en-US" w:bidi="ar-SA"/>
        </w:rPr>
        <w:t xml:space="preserve">市原土地确权汇交数据及历年来变更业务最新数据，以组为单位，</w:t>
      </w:r>
      <w:r>
        <w:rPr>
          <w:rFonts w:hint="eastAsia" w:ascii="宋体" w:hAnsi="宋体" w:eastAsia="宋体" w:cs="宋体"/>
          <w:color w:val="000000"/>
          <w:spacing w:val="-1"/>
          <w:sz w:val="24"/>
          <w:szCs w:val="24"/>
          <w:lang w:val="en-US" w:eastAsia="en-US" w:bidi="ar-SA"/>
        </w:rPr>
        <w:t xml:space="preserve">出具摸底表，并指导村（社）、组如何按照摸底表进行延包摸底核实工作。</w:t>
      </w:r>
      <w:r>
        <w:rPr>
          <w:rFonts w:hint="eastAsia" w:ascii="宋体" w:hAnsi="宋体" w:eastAsia="宋体" w:cs="宋体"/>
          <w:color w:val="000000"/>
          <w:sz w:val="24"/>
          <w:szCs w:val="24"/>
          <w:lang w:val="en-US" w:eastAsia="en-US" w:bidi="ar-SA"/>
        </w:rPr>
      </w:r>
      <w:r/>
    </w:p>
    <w:p>
      <w:pPr>
        <w:pStyle w:val="1028"/>
        <w:ind w:left="500"/>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（2）延包数据处理规范</w:t>
      </w:r>
      <w:r>
        <w:rPr>
          <w:rFonts w:hint="eastAsia" w:ascii="宋体" w:hAnsi="宋体" w:eastAsia="宋体" w:cs="宋体"/>
          <w:color w:val="000000"/>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zh-CN" w:bidi="ar-SA"/>
        </w:rPr>
        <w:t xml:space="preserve">连云港</w:t>
      </w:r>
      <w:r>
        <w:rPr>
          <w:rFonts w:hint="eastAsia" w:ascii="宋体" w:hAnsi="宋体" w:eastAsia="宋体" w:cs="宋体"/>
          <w:color w:val="000000"/>
          <w:spacing w:val="-3"/>
          <w:sz w:val="24"/>
          <w:szCs w:val="24"/>
          <w:lang w:val="en-US" w:eastAsia="en-US" w:bidi="ar-SA"/>
        </w:rPr>
        <w:t xml:space="preserve">市延包合同签订统一采用全国承包地合同网签</w:t>
      </w:r>
      <w:r>
        <w:rPr>
          <w:rFonts w:hint="eastAsia" w:ascii="宋体" w:hAnsi="宋体" w:eastAsia="宋体" w:cs="宋体"/>
          <w:color w:val="000000"/>
          <w:spacing w:val="-4"/>
          <w:sz w:val="24"/>
          <w:szCs w:val="24"/>
          <w:lang w:val="en-US" w:eastAsia="en-US" w:bidi="ar-SA"/>
        </w:rPr>
        <w:t xml:space="preserve">系统，系统数据初始接入支持按</w:t>
      </w:r>
      <w:r>
        <w:rPr>
          <w:rFonts w:hint="eastAsia" w:ascii="宋体" w:hAnsi="宋体" w:eastAsia="宋体" w:cs="宋体"/>
          <w:color w:val="000000"/>
          <w:spacing w:val="-1"/>
          <w:sz w:val="24"/>
          <w:szCs w:val="24"/>
          <w:lang w:val="en-US" w:eastAsia="en-US" w:bidi="ar-SA"/>
        </w:rPr>
        <w:t xml:space="preserve">镇（街）或村导入数据汇交包，但数据汇交需满足如下规范：</w:t>
      </w:r>
      <w:r>
        <w:rPr>
          <w:rFonts w:hint="eastAsia" w:ascii="宋体" w:hAnsi="宋体" w:eastAsia="宋体" w:cs="宋体"/>
          <w:color w:val="000000"/>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《农村土地承包经营权调查规程》</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《农村土地承包经营权要素编码规则》</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《农村土地承包经营权确权登记数据库规范》</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《农村土地承包经营权确权登记颁证成果检查验收办法（试行）》</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《农村土地承包经营权确权登记数据库建设技术指南（试行）》</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《农村土地承包经营权确权登记数据库成果汇交办法（试行）》</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此外汇交包需通过农业农村部最新质检软件质检，方可成功接入系统。</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zh-CN" w:bidi="ar-SA"/>
        </w:rPr>
        <w:t xml:space="preserve">4.1.2</w:t>
      </w:r>
      <w:r>
        <w:rPr>
          <w:rFonts w:hint="eastAsia" w:ascii="宋体" w:hAnsi="宋体" w:eastAsia="宋体" w:cs="宋体"/>
          <w:color w:val="000000"/>
          <w:spacing w:val="-3"/>
          <w:sz w:val="24"/>
          <w:szCs w:val="24"/>
          <w:lang w:val="en-US" w:eastAsia="en-US" w:bidi="ar-SA"/>
        </w:rPr>
        <w:t xml:space="preserve">测绘规范</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延包工作</w:t>
      </w:r>
      <w:r>
        <w:rPr>
          <w:rFonts w:hint="eastAsia" w:ascii="宋体" w:hAnsi="宋体" w:eastAsia="宋体" w:cs="宋体"/>
          <w:color w:val="000000"/>
          <w:spacing w:val="-3"/>
          <w:sz w:val="24"/>
          <w:szCs w:val="24"/>
          <w:lang w:val="en-US" w:eastAsia="zh-CN" w:bidi="ar-SA"/>
        </w:rPr>
        <w:t xml:space="preserve">涉及</w:t>
      </w:r>
      <w:r>
        <w:rPr>
          <w:rFonts w:hint="eastAsia" w:ascii="宋体" w:hAnsi="宋体" w:eastAsia="宋体" w:cs="宋体"/>
          <w:color w:val="000000"/>
          <w:spacing w:val="-3"/>
          <w:sz w:val="24"/>
          <w:szCs w:val="24"/>
          <w:lang w:val="en-US" w:eastAsia="en-US" w:bidi="ar-SA"/>
        </w:rPr>
        <w:t xml:space="preserve">一定数量的地块修补测工作，测绘需满足如下规范：</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《农村土地承包经营权信息应用平台建设总体方案》</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《基础地理信息数据库基本规定》</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《农村土地承包合同管理办法》</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《土地登记办法》</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《中华人民共和国民法典》</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《土地管理档案目录数据库标准》（</w:t>
      </w:r>
      <w:r>
        <w:rPr>
          <w:rFonts w:hint="eastAsia" w:ascii="宋体" w:hAnsi="宋体" w:eastAsia="宋体" w:cs="宋体"/>
          <w:color w:val="000000"/>
          <w:spacing w:val="-3"/>
          <w:sz w:val="24"/>
          <w:szCs w:val="24"/>
          <w:lang w:val="en-US" w:eastAsia="zh-CN" w:bidi="ar-SA"/>
        </w:rPr>
        <w:t xml:space="preserve">试行</w:t>
      </w:r>
      <w:r>
        <w:rPr>
          <w:rFonts w:hint="eastAsia" w:ascii="宋体" w:hAnsi="宋体" w:eastAsia="宋体" w:cs="宋体"/>
          <w:color w:val="000000"/>
          <w:spacing w:val="-3"/>
          <w:sz w:val="24"/>
          <w:szCs w:val="24"/>
          <w:lang w:val="en-US" w:eastAsia="en-US" w:bidi="ar-SA"/>
        </w:rPr>
        <w:t xml:space="preserve">）</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《中华人民共和国农村土地承包经营纠纷调解仲裁法》</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修补测数据可在延包数据处理过程中直接整合进汇交包，也可在国家平台按单个矢量地块上传。</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数学基础比例尺</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农村承包土地调查比例尺1</w:t>
      </w:r>
      <w:r>
        <w:rPr>
          <w:rFonts w:hint="eastAsia" w:ascii="宋体" w:hAnsi="宋体" w:eastAsia="宋体" w:cs="宋体"/>
          <w:color w:val="000000"/>
          <w:spacing w:val="-3"/>
          <w:sz w:val="24"/>
          <w:szCs w:val="24"/>
          <w:lang w:val="en-US" w:eastAsia="zh-CN" w:bidi="ar-SA"/>
        </w:rPr>
        <w:t xml:space="preserve">:</w:t>
      </w:r>
      <w:r>
        <w:rPr>
          <w:rFonts w:hint="eastAsia" w:ascii="宋体" w:hAnsi="宋体" w:eastAsia="宋体" w:cs="宋体"/>
          <w:color w:val="000000"/>
          <w:spacing w:val="-3"/>
          <w:sz w:val="24"/>
          <w:szCs w:val="24"/>
          <w:lang w:val="en-US" w:eastAsia="en-US" w:bidi="ar-SA"/>
        </w:rPr>
        <w:t xml:space="preserve">2000</w:t>
      </w:r>
      <w:r>
        <w:rPr>
          <w:rFonts w:hint="eastAsia" w:ascii="宋体" w:hAnsi="宋体" w:eastAsia="宋体" w:cs="宋体"/>
          <w:color w:val="000000"/>
          <w:spacing w:val="-3"/>
          <w:sz w:val="24"/>
          <w:szCs w:val="24"/>
          <w:lang w:val="en-US" w:eastAsia="zh-CN" w:bidi="ar-SA"/>
        </w:rPr>
        <w:t xml:space="preserve">影像分辨率</w:t>
      </w:r>
      <w:r>
        <w:rPr>
          <w:rFonts w:hint="eastAsia" w:ascii="宋体" w:hAnsi="宋体" w:eastAsia="宋体" w:cs="宋体"/>
          <w:color w:val="000000"/>
          <w:spacing w:val="-3"/>
          <w:sz w:val="24"/>
          <w:szCs w:val="24"/>
          <w:lang w:val="en-US" w:eastAsia="en-US" w:bidi="ar-SA"/>
        </w:rPr>
        <w:t xml:space="preserve">为0.2m；坐标系统</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zh-CN" w:bidi="ar-SA"/>
        </w:rPr>
        <w:t xml:space="preserve">（1）</w:t>
      </w:r>
      <w:r>
        <w:rPr>
          <w:rFonts w:hint="eastAsia" w:ascii="宋体" w:hAnsi="宋体" w:eastAsia="宋体" w:cs="宋体"/>
          <w:color w:val="000000"/>
          <w:spacing w:val="-3"/>
          <w:sz w:val="24"/>
          <w:szCs w:val="24"/>
          <w:lang w:val="en-US" w:eastAsia="en-US" w:bidi="ar-SA"/>
        </w:rPr>
        <w:t xml:space="preserve">平面坐标系：采用2000国家大地坐标系；</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zh-CN" w:bidi="ar-SA"/>
        </w:rPr>
        <w:t xml:space="preserve">（2）</w:t>
      </w:r>
      <w:r>
        <w:rPr>
          <w:rFonts w:hint="eastAsia" w:ascii="宋体" w:hAnsi="宋体" w:eastAsia="宋体" w:cs="宋体"/>
          <w:color w:val="000000"/>
          <w:spacing w:val="-3"/>
          <w:sz w:val="24"/>
          <w:szCs w:val="24"/>
          <w:lang w:val="en-US" w:eastAsia="en-US" w:bidi="ar-SA"/>
        </w:rPr>
        <w:t xml:space="preserve">高程系统：1985国家高程基准；</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zh-CN" w:bidi="ar-SA"/>
        </w:rPr>
        <w:t xml:space="preserve">（3）</w:t>
      </w:r>
      <w:r>
        <w:rPr>
          <w:rFonts w:hint="eastAsia" w:ascii="宋体" w:hAnsi="宋体" w:eastAsia="宋体" w:cs="宋体"/>
          <w:color w:val="000000"/>
          <w:spacing w:val="-3"/>
          <w:sz w:val="24"/>
          <w:szCs w:val="24"/>
          <w:lang w:val="en-US" w:eastAsia="en-US" w:bidi="ar-SA"/>
        </w:rPr>
        <w:t xml:space="preserve">投影方式：高斯-克吕格地图投影，采用标准3°分带平面直角坐标系统。调查图件</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pacing w:val="-3"/>
          <w:sz w:val="24"/>
          <w:szCs w:val="24"/>
          <w:lang w:val="en-US" w:eastAsia="en-US" w:bidi="ar-SA"/>
        </w:rPr>
      </w:pPr>
      <w:r>
        <w:rPr>
          <w:rFonts w:hint="eastAsia" w:ascii="宋体" w:hAnsi="宋体" w:eastAsia="宋体" w:cs="宋体"/>
          <w:color w:val="000000"/>
          <w:spacing w:val="-3"/>
          <w:sz w:val="24"/>
          <w:szCs w:val="24"/>
          <w:lang w:val="en-US" w:eastAsia="en-US" w:bidi="ar-SA"/>
        </w:rPr>
        <w:t xml:space="preserve">栅格数据分幅</w:t>
      </w:r>
      <w:r>
        <w:rPr>
          <w:rFonts w:hint="eastAsia" w:ascii="宋体" w:hAnsi="宋体" w:eastAsia="宋体" w:cs="宋体"/>
          <w:color w:val="000000"/>
          <w:spacing w:val="-3"/>
          <w:sz w:val="24"/>
          <w:szCs w:val="24"/>
          <w:lang w:val="en-US" w:eastAsia="en-US" w:bidi="ar-SA"/>
        </w:rPr>
      </w:r>
      <w:r/>
    </w:p>
    <w:p>
      <w:pPr>
        <w:pStyle w:val="1028"/>
        <w:ind w:left="8" w:right="80" w:firstLine="484"/>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en-US" w:bidi="ar-SA"/>
        </w:rPr>
        <w:t xml:space="preserve">采用1:2000DOM放大制作成1</w:t>
      </w:r>
      <w:r>
        <w:rPr>
          <w:rFonts w:hint="eastAsia" w:ascii="宋体" w:hAnsi="宋体" w:eastAsia="宋体" w:cs="宋体"/>
          <w:color w:val="000000"/>
          <w:spacing w:val="-3"/>
          <w:sz w:val="24"/>
          <w:szCs w:val="24"/>
          <w:lang w:val="en-US" w:eastAsia="zh-CN" w:bidi="ar-SA"/>
        </w:rPr>
        <w:t xml:space="preserve">:</w:t>
      </w:r>
      <w:r>
        <w:rPr>
          <w:rFonts w:hint="eastAsia" w:ascii="宋体" w:hAnsi="宋体" w:eastAsia="宋体" w:cs="宋体"/>
          <w:color w:val="000000"/>
          <w:spacing w:val="-3"/>
          <w:sz w:val="24"/>
          <w:szCs w:val="24"/>
          <w:lang w:val="en-US" w:eastAsia="en-US" w:bidi="ar-SA"/>
        </w:rPr>
        <w:t xml:space="preserve">1000比例尺，使用行政村界线进</w:t>
      </w:r>
      <w:r>
        <w:rPr>
          <w:rFonts w:hint="eastAsia" w:ascii="宋体" w:hAnsi="宋体" w:eastAsia="宋体" w:cs="宋体"/>
          <w:color w:val="000000"/>
          <w:spacing w:val="-2"/>
          <w:sz w:val="24"/>
          <w:szCs w:val="24"/>
          <w:lang w:val="en-US" w:eastAsia="en-US" w:bidi="ar-SA"/>
        </w:rPr>
        <w:t xml:space="preserve">行</w:t>
      </w:r>
      <w:r>
        <w:rPr>
          <w:rFonts w:hint="eastAsia" w:ascii="宋体" w:hAnsi="宋体" w:eastAsia="宋体" w:cs="宋体"/>
          <w:color w:val="000000"/>
          <w:spacing w:val="-3"/>
          <w:sz w:val="24"/>
          <w:szCs w:val="24"/>
          <w:lang w:val="en-US" w:eastAsia="en-US" w:bidi="ar-SA"/>
        </w:rPr>
        <w:t xml:space="preserve">套合、叠加，</w:t>
      </w:r>
      <w:r>
        <w:rPr>
          <w:rFonts w:hint="eastAsia" w:ascii="宋体" w:hAnsi="宋体" w:eastAsia="宋体" w:cs="宋体"/>
          <w:color w:val="000000"/>
          <w:spacing w:val="-1"/>
          <w:sz w:val="24"/>
          <w:szCs w:val="24"/>
          <w:lang w:val="en-US" w:eastAsia="en-US" w:bidi="ar-SA"/>
        </w:rPr>
        <w:t xml:space="preserve">按自然村进行分幅，地块分布图采用以行政村为单位分幅。</w:t>
      </w:r>
      <w:r>
        <w:rPr>
          <w:rFonts w:hint="eastAsia" w:ascii="宋体" w:hAnsi="宋体" w:eastAsia="宋体" w:cs="宋体"/>
          <w:color w:val="000000"/>
          <w:sz w:val="24"/>
          <w:szCs w:val="24"/>
          <w:lang w:val="en-US" w:eastAsia="en-US" w:bidi="ar-SA"/>
        </w:rPr>
      </w:r>
      <w:r/>
    </w:p>
    <w:p>
      <w:pPr>
        <w:pStyle w:val="1028"/>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矢量数据分幅</w:t>
      </w:r>
      <w:r>
        <w:rPr>
          <w:rFonts w:hint="eastAsia" w:ascii="宋体" w:hAnsi="宋体" w:eastAsia="宋体" w:cs="宋体"/>
          <w:color w:val="000000"/>
          <w:sz w:val="24"/>
          <w:szCs w:val="24"/>
          <w:lang w:val="en-US" w:eastAsia="en-US" w:bidi="ar-SA"/>
        </w:rPr>
      </w:r>
      <w:r/>
    </w:p>
    <w:p>
      <w:pPr>
        <w:pStyle w:val="1028"/>
        <w:ind w:left="48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en-US" w:bidi="ar-SA"/>
        </w:rPr>
        <w:t xml:space="preserve">承包地块、地物等矢量数据以自然村为单位进行分幅。</w:t>
      </w:r>
      <w:r>
        <w:rPr>
          <w:rFonts w:hint="eastAsia" w:ascii="宋体" w:hAnsi="宋体" w:eastAsia="宋体" w:cs="宋体"/>
          <w:color w:val="000000"/>
          <w:sz w:val="24"/>
          <w:szCs w:val="24"/>
          <w:lang w:val="en-US" w:eastAsia="en-US" w:bidi="ar-SA"/>
        </w:rPr>
      </w:r>
      <w:r/>
    </w:p>
    <w:p>
      <w:pPr>
        <w:pStyle w:val="1028"/>
        <w:ind w:left="49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正射影像数据</w:t>
      </w:r>
      <w:r>
        <w:rPr>
          <w:rFonts w:hint="eastAsia" w:ascii="宋体" w:hAnsi="宋体" w:eastAsia="宋体" w:cs="宋体"/>
          <w:color w:val="000000"/>
          <w:sz w:val="24"/>
          <w:szCs w:val="24"/>
          <w:lang w:val="en-US" w:eastAsia="en-US" w:bidi="ar-SA"/>
        </w:rPr>
      </w:r>
      <w:r/>
    </w:p>
    <w:p>
      <w:pPr>
        <w:pStyle w:val="1028"/>
        <w:ind w:left="49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分辨率采用0.5米或优于0.5米。</w:t>
      </w:r>
      <w:r>
        <w:rPr>
          <w:rFonts w:hint="eastAsia" w:ascii="宋体" w:hAnsi="宋体" w:eastAsia="宋体" w:cs="宋体"/>
          <w:color w:val="000000"/>
          <w:sz w:val="24"/>
          <w:szCs w:val="24"/>
          <w:lang w:val="en-US" w:eastAsia="en-US" w:bidi="ar-SA"/>
        </w:rPr>
      </w:r>
      <w:r/>
    </w:p>
    <w:p>
      <w:pPr>
        <w:pStyle w:val="1028"/>
        <w:ind w:left="48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
          <w:sz w:val="24"/>
          <w:szCs w:val="24"/>
          <w:lang w:val="en-US" w:eastAsia="en-US" w:bidi="ar-SA"/>
        </w:rPr>
        <w:t xml:space="preserve">矢量数据</w:t>
      </w:r>
      <w:r>
        <w:rPr>
          <w:rFonts w:hint="eastAsia" w:ascii="宋体" w:hAnsi="宋体" w:eastAsia="宋体" w:cs="宋体"/>
          <w:color w:val="000000"/>
          <w:sz w:val="24"/>
          <w:szCs w:val="24"/>
          <w:lang w:val="en-US" w:eastAsia="en-US" w:bidi="ar-SA"/>
        </w:rPr>
      </w:r>
      <w:r/>
    </w:p>
    <w:p>
      <w:pPr>
        <w:pStyle w:val="1028"/>
        <w:ind w:left="490"/>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en-US" w:bidi="ar-SA"/>
        </w:rPr>
        <w:t xml:space="preserve">矢量数据由正射影像解译出来的包括地块、水系、道路等</w:t>
      </w:r>
      <w:r>
        <w:rPr>
          <w:rFonts w:hint="eastAsia" w:ascii="宋体" w:hAnsi="宋体" w:eastAsia="宋体" w:cs="宋体"/>
          <w:color w:val="000000"/>
          <w:spacing w:val="-1"/>
          <w:sz w:val="24"/>
          <w:szCs w:val="24"/>
          <w:lang w:val="en-US" w:eastAsia="zh-CN" w:bidi="ar-SA"/>
        </w:rPr>
        <w:t xml:space="preserve">图层。</w:t>
      </w:r>
      <w:r>
        <w:rPr>
          <w:rFonts w:hint="eastAsia" w:ascii="宋体" w:hAnsi="宋体" w:eastAsia="宋体" w:cs="宋体"/>
          <w:color w:val="000000"/>
          <w:sz w:val="24"/>
          <w:szCs w:val="24"/>
          <w:lang w:val="en-US" w:eastAsia="en-US" w:bidi="ar-SA"/>
        </w:rPr>
      </w:r>
      <w:r/>
    </w:p>
    <w:p>
      <w:pPr>
        <w:pStyle w:val="1028"/>
        <w:ind w:left="49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en-US" w:bidi="ar-SA"/>
        </w:rPr>
        <w:t xml:space="preserve">工作底图</w:t>
      </w:r>
      <w:r>
        <w:rPr>
          <w:rFonts w:hint="eastAsia" w:ascii="宋体" w:hAnsi="宋体" w:eastAsia="宋体" w:cs="宋体"/>
          <w:color w:val="000000"/>
          <w:sz w:val="24"/>
          <w:szCs w:val="24"/>
          <w:lang w:val="en-US" w:eastAsia="en-US" w:bidi="ar-SA"/>
        </w:rPr>
      </w:r>
      <w:r/>
    </w:p>
    <w:p>
      <w:pPr>
        <w:pStyle w:val="1028"/>
        <w:ind w:left="8" w:firstLine="482"/>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4"/>
          <w:sz w:val="24"/>
          <w:szCs w:val="24"/>
          <w:lang w:val="en-US" w:eastAsia="en-US" w:bidi="ar-SA"/>
        </w:rPr>
        <w:t xml:space="preserve">工作底图采用1</w:t>
      </w:r>
      <w:r>
        <w:rPr>
          <w:rFonts w:hint="eastAsia" w:ascii="宋体" w:hAnsi="宋体" w:eastAsia="宋体" w:cs="宋体"/>
          <w:color w:val="000000"/>
          <w:spacing w:val="-4"/>
          <w:sz w:val="24"/>
          <w:szCs w:val="24"/>
          <w:lang w:val="en-US" w:eastAsia="zh-CN" w:bidi="ar-SA"/>
        </w:rPr>
        <w:t xml:space="preserve">:</w:t>
      </w:r>
      <w:r>
        <w:rPr>
          <w:rFonts w:hint="eastAsia" w:ascii="宋体" w:hAnsi="宋体" w:eastAsia="宋体" w:cs="宋体"/>
          <w:color w:val="000000"/>
          <w:spacing w:val="-4"/>
          <w:sz w:val="24"/>
          <w:szCs w:val="24"/>
          <w:lang w:val="en-US" w:eastAsia="en-US" w:bidi="ar-SA"/>
        </w:rPr>
        <w:t xml:space="preserve">2000比例尺（不低于农业农村部现行技术标准）</w:t>
      </w:r>
      <w:r>
        <w:rPr>
          <w:rFonts w:hint="eastAsia" w:ascii="宋体" w:hAnsi="宋体" w:eastAsia="宋体" w:cs="宋体"/>
          <w:color w:val="000000"/>
          <w:spacing w:val="-4"/>
          <w:sz w:val="24"/>
          <w:szCs w:val="24"/>
          <w:lang w:val="en-US" w:eastAsia="zh-CN" w:bidi="ar-SA"/>
        </w:rPr>
        <w:t xml:space="preserve">，主要</w:t>
      </w:r>
      <w:r>
        <w:rPr>
          <w:rFonts w:hint="eastAsia" w:ascii="宋体" w:hAnsi="宋体" w:eastAsia="宋体" w:cs="宋体"/>
          <w:color w:val="000000"/>
          <w:spacing w:val="-4"/>
          <w:sz w:val="24"/>
          <w:szCs w:val="24"/>
          <w:lang w:val="en-US" w:eastAsia="en-US" w:bidi="ar-SA"/>
        </w:rPr>
        <w:t xml:space="preserve">精</w:t>
      </w:r>
      <w:r>
        <w:rPr>
          <w:rFonts w:hint="eastAsia" w:ascii="宋体" w:hAnsi="宋体" w:eastAsia="宋体" w:cs="宋体"/>
          <w:color w:val="000000"/>
          <w:spacing w:val="-5"/>
          <w:sz w:val="24"/>
          <w:szCs w:val="24"/>
          <w:lang w:val="en-US" w:eastAsia="en-US" w:bidi="ar-SA"/>
        </w:rPr>
        <w:t xml:space="preserve">度指标</w:t>
      </w:r>
      <w:r>
        <w:rPr>
          <w:rFonts w:hint="eastAsia" w:ascii="宋体" w:hAnsi="宋体" w:eastAsia="宋体" w:cs="宋体"/>
          <w:color w:val="000000"/>
          <w:spacing w:val="-5"/>
          <w:sz w:val="24"/>
          <w:szCs w:val="24"/>
          <w:lang w:val="en-US" w:eastAsia="zh-CN" w:bidi="ar-SA"/>
        </w:rPr>
        <w:t xml:space="preserve">：地块</w:t>
      </w:r>
      <w:r>
        <w:rPr>
          <w:rFonts w:hint="eastAsia" w:ascii="宋体" w:hAnsi="宋体" w:eastAsia="宋体" w:cs="宋体"/>
          <w:color w:val="000000"/>
          <w:spacing w:val="2"/>
          <w:sz w:val="24"/>
          <w:szCs w:val="24"/>
          <w:lang w:val="en-US" w:eastAsia="en-US" w:bidi="ar-SA"/>
        </w:rPr>
        <w:t xml:space="preserve">分布图上界址点相对于邻近控制点的点位中误差和相邻界址点之间的间距中误差原</w:t>
      </w:r>
      <w:r>
        <w:rPr>
          <w:rFonts w:hint="eastAsia" w:ascii="宋体" w:hAnsi="宋体" w:eastAsia="宋体" w:cs="宋体"/>
          <w:color w:val="000000"/>
          <w:spacing w:val="-6"/>
          <w:sz w:val="24"/>
          <w:szCs w:val="24"/>
          <w:lang w:val="en-US" w:eastAsia="en-US" w:bidi="ar-SA"/>
        </w:rPr>
        <w:t xml:space="preserve">则上不得超过表1的规定。</w:t>
      </w:r>
      <w:r>
        <w:rPr>
          <w:rFonts w:hint="eastAsia" w:ascii="宋体" w:hAnsi="宋体" w:eastAsia="宋体" w:cs="宋体"/>
          <w:color w:val="000000"/>
          <w:sz w:val="24"/>
          <w:szCs w:val="24"/>
          <w:lang w:val="en-US" w:eastAsia="en-US" w:bidi="ar-SA"/>
        </w:rPr>
      </w:r>
      <w:r/>
    </w:p>
    <w:p>
      <w:pPr>
        <w:pStyle w:val="1028"/>
        <w:ind w:left="360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b/>
          <w:bCs/>
          <w:color w:val="000000"/>
          <w:spacing w:val="-8"/>
          <w:sz w:val="24"/>
          <w:szCs w:val="24"/>
          <w:lang w:val="en-US" w:eastAsia="en-US" w:bidi="ar-SA"/>
        </w:rPr>
        <w:t xml:space="preserve">表1界址点精度指标</w:t>
      </w:r>
      <w:r>
        <w:rPr>
          <w:rFonts w:hint="eastAsia" w:ascii="宋体" w:hAnsi="宋体" w:eastAsia="宋体" w:cs="宋体"/>
          <w:color w:val="000000"/>
          <w:sz w:val="24"/>
          <w:szCs w:val="24"/>
          <w:lang w:val="en-US" w:eastAsia="en-US" w:bidi="ar-SA"/>
        </w:rPr>
      </w:r>
      <w:r/>
    </w:p>
    <w:tbl>
      <w:tblPr>
        <w:tblStyle w:val="1054"/>
        <w:tblW w:w="8487"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8"/>
        <w:gridCol w:w="4151"/>
        <w:gridCol w:w="3348"/>
      </w:tblGrid>
      <w:tr>
        <w:trPr>
          <w:trHeight w:val="692"/>
        </w:trPr>
        <w:tc>
          <w:tcPr>
            <w:tcW w:w="988" w:type="dxa"/>
            <w:vAlign w:val="top"/>
            <w:vMerge w:val="restart"/>
            <w:textDirection w:val="lrTb"/>
            <w:noWrap w:val="false"/>
          </w:tcPr>
          <w:p>
            <w:pPr>
              <w:pStyle w:val="1028"/>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pStyle w:val="1028"/>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pStyle w:val="1028"/>
              <w:ind w:left="241"/>
              <w:jc w:val="left"/>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3"/>
                <w:sz w:val="24"/>
                <w:szCs w:val="24"/>
                <w:lang w:val="en-US" w:eastAsia="en-US" w:bidi="ar-SA"/>
              </w:rPr>
              <w:t xml:space="preserve">比例尺</w:t>
            </w:r>
            <w:r>
              <w:rPr>
                <w:rFonts w:hint="eastAsia" w:ascii="宋体" w:hAnsi="宋体" w:eastAsia="宋体" w:cs="宋体"/>
                <w:color w:val="000000"/>
                <w:sz w:val="24"/>
                <w:szCs w:val="24"/>
                <w:lang w:val="en-US" w:eastAsia="en-US" w:bidi="ar-SA"/>
              </w:rPr>
            </w:r>
            <w:r/>
          </w:p>
        </w:tc>
        <w:tc>
          <w:tcPr>
            <w:gridSpan w:val="2"/>
            <w:tcW w:w="7499" w:type="dxa"/>
            <w:vAlign w:val="top"/>
            <w:textDirection w:val="lrTb"/>
            <w:noWrap w:val="false"/>
          </w:tcPr>
          <w:p>
            <w:pPr>
              <w:pStyle w:val="1028"/>
              <w:ind w:left="548"/>
              <w:jc w:val="left"/>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8"/>
                <w:sz w:val="24"/>
                <w:szCs w:val="24"/>
                <w:lang w:val="en-US" w:eastAsia="en-US" w:bidi="ar-SA"/>
              </w:rPr>
              <w:t xml:space="preserve">界址点相对于邻近控制点的点位中误差和相邻界址点间的间距中误差</w:t>
            </w:r>
            <w:r>
              <w:rPr>
                <w:rFonts w:hint="eastAsia" w:ascii="宋体" w:hAnsi="宋体" w:eastAsia="宋体" w:cs="宋体"/>
                <w:color w:val="000000"/>
                <w:sz w:val="24"/>
                <w:szCs w:val="24"/>
                <w:lang w:val="en-US" w:eastAsia="en-US" w:bidi="ar-SA"/>
              </w:rPr>
            </w:r>
            <w:r/>
          </w:p>
        </w:tc>
      </w:tr>
      <w:tr>
        <w:trPr>
          <w:trHeight w:val="373"/>
        </w:trPr>
        <w:tc>
          <w:tcPr>
            <w:tcW w:w="988" w:type="dxa"/>
            <w:vAlign w:val="top"/>
            <w:vMerge w:val="continue"/>
            <w:textDirection w:val="lrTb"/>
            <w:noWrap w:val="false"/>
          </w:tcPr>
          <w:p>
            <w:pPr>
              <w:pStyle w:val="1028"/>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W w:w="4151" w:type="dxa"/>
            <w:vAlign w:val="top"/>
            <w:textDirection w:val="lrTb"/>
            <w:noWrap w:val="false"/>
          </w:tcPr>
          <w:p>
            <w:pPr>
              <w:pStyle w:val="1028"/>
              <w:ind w:left="1565"/>
              <w:jc w:val="left"/>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4"/>
                <w:sz w:val="24"/>
                <w:szCs w:val="24"/>
                <w:lang w:val="en-US" w:eastAsia="en-US" w:bidi="ar-SA"/>
              </w:rPr>
              <w:t xml:space="preserve">平地、丘陵</w:t>
            </w:r>
            <w:r>
              <w:rPr>
                <w:rFonts w:hint="eastAsia" w:ascii="宋体" w:hAnsi="宋体" w:eastAsia="宋体" w:cs="宋体"/>
                <w:color w:val="000000"/>
                <w:sz w:val="24"/>
                <w:szCs w:val="24"/>
                <w:lang w:val="en-US" w:eastAsia="en-US" w:bidi="ar-SA"/>
              </w:rPr>
            </w:r>
            <w:r/>
          </w:p>
        </w:tc>
        <w:tc>
          <w:tcPr>
            <w:tcW w:w="3348" w:type="dxa"/>
            <w:vAlign w:val="top"/>
            <w:textDirection w:val="lrTb"/>
            <w:noWrap w:val="false"/>
          </w:tcPr>
          <w:p>
            <w:pPr>
              <w:pStyle w:val="1028"/>
              <w:ind w:left="1106"/>
              <w:jc w:val="left"/>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5"/>
                <w:sz w:val="24"/>
                <w:szCs w:val="24"/>
                <w:lang w:val="en-US" w:eastAsia="en-US" w:bidi="ar-SA"/>
              </w:rPr>
              <w:t xml:space="preserve">山地、高山地</w:t>
            </w:r>
            <w:r>
              <w:rPr>
                <w:rFonts w:hint="eastAsia" w:ascii="宋体" w:hAnsi="宋体" w:eastAsia="宋体" w:cs="宋体"/>
                <w:color w:val="000000"/>
                <w:sz w:val="24"/>
                <w:szCs w:val="24"/>
                <w:lang w:val="en-US" w:eastAsia="en-US" w:bidi="ar-SA"/>
              </w:rPr>
            </w:r>
            <w:r/>
          </w:p>
        </w:tc>
      </w:tr>
      <w:tr>
        <w:trPr>
          <w:trHeight w:val="350"/>
        </w:trPr>
        <w:tc>
          <w:tcPr>
            <w:tcW w:w="988" w:type="dxa"/>
            <w:vAlign w:val="top"/>
            <w:textDirection w:val="lrTb"/>
            <w:noWrap w:val="false"/>
          </w:tcPr>
          <w:p>
            <w:pPr>
              <w:pStyle w:val="1028"/>
              <w:ind w:left="180"/>
              <w:jc w:val="left"/>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25"/>
                <w:sz w:val="24"/>
                <w:szCs w:val="24"/>
                <w:lang w:val="en-US" w:eastAsia="en-US" w:bidi="ar-SA"/>
              </w:rPr>
              <w:t xml:space="preserve">1∶2000</w:t>
            </w:r>
            <w:r>
              <w:rPr>
                <w:rFonts w:hint="eastAsia" w:ascii="宋体" w:hAnsi="宋体" w:eastAsia="宋体" w:cs="宋体"/>
                <w:color w:val="000000"/>
                <w:sz w:val="24"/>
                <w:szCs w:val="24"/>
                <w:lang w:val="en-US" w:eastAsia="en-US" w:bidi="ar-SA"/>
              </w:rPr>
            </w:r>
            <w:r/>
          </w:p>
        </w:tc>
        <w:tc>
          <w:tcPr>
            <w:tcW w:w="4151" w:type="dxa"/>
            <w:vAlign w:val="top"/>
            <w:textDirection w:val="lrTb"/>
            <w:noWrap w:val="false"/>
          </w:tcPr>
          <w:p>
            <w:pPr>
              <w:pStyle w:val="1028"/>
              <w:ind w:left="1849"/>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pacing w:val="-5"/>
                <w:sz w:val="24"/>
                <w:szCs w:val="24"/>
                <w:lang w:eastAsia="en-US"/>
              </w:rPr>
              <w:t xml:space="preserve">±1.20</w:t>
            </w:r>
            <w:r>
              <w:rPr>
                <w:rFonts w:hint="eastAsia" w:ascii="宋体" w:hAnsi="宋体" w:eastAsia="宋体" w:cs="宋体"/>
                <w:color w:val="000000"/>
                <w:sz w:val="24"/>
                <w:szCs w:val="24"/>
                <w:lang w:eastAsia="en-US"/>
              </w:rPr>
            </w:r>
            <w:r/>
          </w:p>
        </w:tc>
        <w:tc>
          <w:tcPr>
            <w:tcW w:w="3348" w:type="dxa"/>
            <w:vAlign w:val="top"/>
            <w:textDirection w:val="lrTb"/>
            <w:noWrap w:val="false"/>
          </w:tcPr>
          <w:p>
            <w:pPr>
              <w:pStyle w:val="1028"/>
              <w:ind w:left="1449"/>
              <w:jc w:val="left"/>
              <w:keepLines w:val="0"/>
              <w:keepNext w:val="0"/>
              <w:pageBreakBefore w:val="0"/>
              <w:spacing w:line="36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pacing w:val="-6"/>
                <w:sz w:val="24"/>
                <w:szCs w:val="24"/>
                <w:lang w:eastAsia="en-US"/>
              </w:rPr>
              <w:t xml:space="preserve">±1.60</w:t>
            </w:r>
            <w:r>
              <w:rPr>
                <w:rFonts w:hint="eastAsia" w:ascii="宋体" w:hAnsi="宋体" w:eastAsia="宋体" w:cs="宋体"/>
                <w:color w:val="000000"/>
                <w:sz w:val="24"/>
                <w:szCs w:val="24"/>
                <w:lang w:eastAsia="en-US"/>
              </w:rPr>
            </w:r>
            <w:r/>
          </w:p>
        </w:tc>
      </w:tr>
    </w:tbl>
    <w:p>
      <w:pPr>
        <w:pStyle w:val="1028"/>
        <w:ind w:left="488"/>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en-US" w:bidi="ar-SA"/>
        </w:rPr>
        <w:t xml:space="preserve">计量单位</w:t>
      </w:r>
      <w:r>
        <w:rPr>
          <w:rFonts w:hint="eastAsia" w:ascii="宋体" w:hAnsi="宋体" w:eastAsia="宋体" w:cs="宋体"/>
          <w:color w:val="000000"/>
          <w:sz w:val="24"/>
          <w:szCs w:val="24"/>
          <w:lang w:val="en-US" w:eastAsia="en-US" w:bidi="ar-SA"/>
        </w:rPr>
      </w:r>
      <w:r/>
    </w:p>
    <w:p>
      <w:pPr>
        <w:pStyle w:val="1028"/>
        <w:ind w:left="506"/>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1.</w:t>
      </w:r>
      <w:r>
        <w:rPr>
          <w:rFonts w:hint="eastAsia" w:ascii="宋体" w:hAnsi="宋体" w:eastAsia="宋体" w:cs="宋体"/>
          <w:color w:val="000000"/>
          <w:spacing w:val="-1"/>
          <w:sz w:val="24"/>
          <w:szCs w:val="24"/>
          <w:lang w:val="en-US" w:eastAsia="en-US" w:bidi="ar-SA"/>
        </w:rPr>
        <w:t xml:space="preserve">长度单位采用米（m</w:t>
      </w:r>
      <w:r>
        <w:rPr>
          <w:rFonts w:hint="eastAsia" w:ascii="宋体" w:hAnsi="宋体" w:eastAsia="宋体" w:cs="宋体"/>
          <w:color w:val="000000"/>
          <w:spacing w:val="-1"/>
          <w:sz w:val="24"/>
          <w:szCs w:val="24"/>
          <w:lang w:val="en-US" w:eastAsia="zh-CN" w:bidi="ar-SA"/>
        </w:rPr>
        <w:t xml:space="preserve">）</w:t>
      </w:r>
      <w:r>
        <w:rPr>
          <w:rFonts w:hint="eastAsia" w:ascii="宋体" w:hAnsi="宋体" w:eastAsia="宋体" w:cs="宋体"/>
          <w:color w:val="000000"/>
          <w:spacing w:val="-1"/>
          <w:sz w:val="24"/>
          <w:szCs w:val="24"/>
          <w:lang w:val="en-US" w:eastAsia="en-US" w:bidi="ar-SA"/>
        </w:rPr>
        <w:t xml:space="preserve">，小数点后保留两位有效数字（0.01）。</w:t>
      </w:r>
      <w:r>
        <w:rPr>
          <w:rFonts w:hint="eastAsia" w:ascii="宋体" w:hAnsi="宋体" w:eastAsia="宋体" w:cs="宋体"/>
          <w:color w:val="000000"/>
          <w:sz w:val="24"/>
          <w:szCs w:val="24"/>
          <w:lang w:val="en-US" w:eastAsia="en-US" w:bidi="ar-SA"/>
        </w:rPr>
      </w:r>
      <w:r/>
    </w:p>
    <w:p>
      <w:pPr>
        <w:pStyle w:val="1028"/>
        <w:ind w:left="19" w:firstLine="471"/>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zh-CN" w:bidi="ar-SA"/>
        </w:rPr>
        <w:t xml:space="preserve">2.</w:t>
      </w:r>
      <w:r>
        <w:rPr>
          <w:rFonts w:hint="eastAsia" w:ascii="宋体" w:hAnsi="宋体" w:eastAsia="宋体" w:cs="宋体"/>
          <w:color w:val="000000"/>
          <w:spacing w:val="-3"/>
          <w:sz w:val="24"/>
          <w:szCs w:val="24"/>
          <w:lang w:val="en-US" w:eastAsia="en-US" w:bidi="ar-SA"/>
        </w:rPr>
        <w:t xml:space="preserve">面积单位采用平方米（㎡</w:t>
      </w:r>
      <w:r>
        <w:rPr>
          <w:rFonts w:hint="eastAsia" w:ascii="宋体" w:hAnsi="宋体" w:eastAsia="宋体" w:cs="宋体"/>
          <w:color w:val="000000"/>
          <w:spacing w:val="-14"/>
          <w:sz w:val="24"/>
          <w:szCs w:val="24"/>
          <w:lang w:val="en-US" w:eastAsia="en-US" w:bidi="ar-SA"/>
        </w:rPr>
        <w:t xml:space="preserve">），</w:t>
      </w:r>
      <w:r>
        <w:rPr>
          <w:rFonts w:hint="eastAsia" w:ascii="宋体" w:hAnsi="宋体" w:eastAsia="宋体" w:cs="宋体"/>
          <w:color w:val="000000"/>
          <w:spacing w:val="-3"/>
          <w:sz w:val="24"/>
          <w:szCs w:val="24"/>
          <w:lang w:val="en-US" w:eastAsia="en-US" w:bidi="ar-SA"/>
        </w:rPr>
        <w:t xml:space="preserve">小数点后保留两</w:t>
      </w:r>
      <w:r>
        <w:rPr>
          <w:rFonts w:hint="eastAsia" w:ascii="宋体" w:hAnsi="宋体" w:eastAsia="宋体" w:cs="宋体"/>
          <w:color w:val="000000"/>
          <w:spacing w:val="-4"/>
          <w:sz w:val="24"/>
          <w:szCs w:val="24"/>
          <w:lang w:val="en-US" w:eastAsia="en-US" w:bidi="ar-SA"/>
        </w:rPr>
        <w:t xml:space="preserve">位有效数字（0.01）。统计汇总</w:t>
      </w:r>
      <w:r>
        <w:rPr>
          <w:rFonts w:hint="eastAsia" w:ascii="宋体" w:hAnsi="宋体" w:eastAsia="宋体" w:cs="宋体"/>
          <w:color w:val="000000"/>
          <w:spacing w:val="-1"/>
          <w:sz w:val="24"/>
          <w:szCs w:val="24"/>
          <w:lang w:val="en-US" w:eastAsia="en-US" w:bidi="ar-SA"/>
        </w:rPr>
        <w:t xml:space="preserve">时，面积单位采用公顷（</w:t>
      </w:r>
      <w:r>
        <w:rPr>
          <w:rFonts w:hint="eastAsia" w:ascii="宋体" w:hAnsi="宋体" w:eastAsia="宋体" w:cs="宋体"/>
          <w:color w:val="000000"/>
          <w:spacing w:val="-1"/>
          <w:sz w:val="24"/>
          <w:szCs w:val="24"/>
          <w:lang w:val="en-US" w:eastAsia="zh-CN" w:bidi="ar-SA"/>
        </w:rPr>
        <w:t xml:space="preserve">hm²）</w:t>
      </w:r>
      <w:r>
        <w:rPr>
          <w:rFonts w:hint="eastAsia" w:ascii="宋体" w:hAnsi="宋体" w:eastAsia="宋体" w:cs="宋体"/>
          <w:color w:val="000000"/>
          <w:spacing w:val="-1"/>
          <w:sz w:val="24"/>
          <w:szCs w:val="24"/>
          <w:lang w:val="en-US" w:eastAsia="en-US" w:bidi="ar-SA"/>
        </w:rPr>
        <w:t xml:space="preserve">，小数点后保留两位有效数</w:t>
      </w:r>
      <w:r>
        <w:rPr>
          <w:rFonts w:hint="eastAsia" w:ascii="宋体" w:hAnsi="宋体" w:eastAsia="宋体" w:cs="宋体"/>
          <w:color w:val="000000"/>
          <w:spacing w:val="-2"/>
          <w:sz w:val="24"/>
          <w:szCs w:val="24"/>
          <w:lang w:val="en-US" w:eastAsia="en-US" w:bidi="ar-SA"/>
        </w:rPr>
        <w:t xml:space="preserve">字（0.01）。</w:t>
      </w:r>
      <w:r>
        <w:rPr>
          <w:rFonts w:hint="eastAsia" w:ascii="宋体" w:hAnsi="宋体" w:eastAsia="宋体" w:cs="宋体"/>
          <w:color w:val="000000"/>
          <w:sz w:val="24"/>
          <w:szCs w:val="24"/>
          <w:lang w:val="en-US" w:eastAsia="en-US" w:bidi="ar-SA"/>
        </w:rPr>
      </w:r>
      <w:r/>
    </w:p>
    <w:p>
      <w:pPr>
        <w:pStyle w:val="1028"/>
        <w:ind w:left="493"/>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3.</w:t>
      </w:r>
      <w:r>
        <w:rPr>
          <w:rFonts w:hint="eastAsia" w:ascii="宋体" w:hAnsi="宋体" w:eastAsia="宋体" w:cs="宋体"/>
          <w:color w:val="000000"/>
          <w:spacing w:val="-1"/>
          <w:sz w:val="24"/>
          <w:szCs w:val="24"/>
          <w:lang w:val="en-US" w:eastAsia="en-US" w:bidi="ar-SA"/>
        </w:rPr>
        <w:t xml:space="preserve">亩作为辅助面积单位（mu）</w:t>
      </w:r>
      <w:r>
        <w:rPr>
          <w:rFonts w:hint="eastAsia" w:ascii="宋体" w:hAnsi="宋体" w:eastAsia="宋体" w:cs="宋体"/>
          <w:color w:val="000000"/>
          <w:spacing w:val="-1"/>
          <w:sz w:val="24"/>
          <w:szCs w:val="24"/>
          <w:lang w:val="en-US" w:eastAsia="zh-CN" w:bidi="ar-SA"/>
        </w:rPr>
        <w:t xml:space="preserve">，</w:t>
      </w:r>
      <w:r>
        <w:rPr>
          <w:rFonts w:hint="eastAsia" w:ascii="宋体" w:hAnsi="宋体" w:eastAsia="宋体" w:cs="宋体"/>
          <w:color w:val="000000"/>
          <w:spacing w:val="-1"/>
          <w:sz w:val="24"/>
          <w:szCs w:val="24"/>
          <w:lang w:val="en-US" w:eastAsia="en-US" w:bidi="ar-SA"/>
        </w:rPr>
        <w:t xml:space="preserve">小数点后保留两位有效数字（0.01）</w:t>
      </w:r>
      <w:r>
        <w:rPr>
          <w:rFonts w:hint="eastAsia" w:ascii="宋体" w:hAnsi="宋体" w:eastAsia="宋体" w:cs="宋体"/>
          <w:color w:val="000000"/>
          <w:sz w:val="24"/>
          <w:szCs w:val="24"/>
          <w:lang w:val="en-US" w:eastAsia="en-US" w:bidi="ar-SA"/>
        </w:rPr>
      </w:r>
      <w:r/>
    </w:p>
    <w:p>
      <w:pPr>
        <w:pStyle w:val="1028"/>
        <w:ind w:left="487"/>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zh-CN" w:bidi="ar-SA"/>
        </w:rPr>
        <w:t xml:space="preserve">4.</w:t>
      </w:r>
      <w:r>
        <w:rPr>
          <w:rFonts w:hint="eastAsia" w:ascii="宋体" w:hAnsi="宋体" w:eastAsia="宋体" w:cs="宋体"/>
          <w:color w:val="000000"/>
          <w:spacing w:val="-1"/>
          <w:sz w:val="24"/>
          <w:szCs w:val="24"/>
          <w:lang w:val="en-US" w:eastAsia="en-US" w:bidi="ar-SA"/>
        </w:rPr>
        <w:t xml:space="preserve">坐标单位采用米（m</w:t>
      </w:r>
      <w:r>
        <w:rPr>
          <w:rFonts w:hint="eastAsia" w:ascii="宋体" w:hAnsi="宋体" w:eastAsia="宋体" w:cs="宋体"/>
          <w:color w:val="000000"/>
          <w:spacing w:val="9"/>
          <w:sz w:val="24"/>
          <w:szCs w:val="24"/>
          <w:lang w:val="en-US" w:eastAsia="en-US" w:bidi="ar-SA"/>
        </w:rPr>
        <w:t xml:space="preserve">），</w:t>
      </w:r>
      <w:r>
        <w:rPr>
          <w:rFonts w:hint="eastAsia" w:ascii="宋体" w:hAnsi="宋体" w:eastAsia="宋体" w:cs="宋体"/>
          <w:color w:val="000000"/>
          <w:spacing w:val="-1"/>
          <w:sz w:val="24"/>
          <w:szCs w:val="24"/>
          <w:lang w:val="en-US" w:eastAsia="en-US" w:bidi="ar-SA"/>
        </w:rPr>
        <w:t xml:space="preserve">保留3位有效数字（0.001）。</w:t>
      </w:r>
      <w:r>
        <w:rPr>
          <w:rFonts w:hint="eastAsia" w:ascii="宋体" w:hAnsi="宋体" w:eastAsia="宋体" w:cs="宋体"/>
          <w:color w:val="000000"/>
          <w:sz w:val="24"/>
          <w:szCs w:val="24"/>
          <w:lang w:val="en-US" w:eastAsia="en-US" w:bidi="ar-SA"/>
        </w:rPr>
      </w:r>
      <w:r/>
    </w:p>
    <w:p>
      <w:pPr>
        <w:pStyle w:val="1028"/>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b/>
          <w:bCs/>
          <w:color w:val="000000"/>
          <w:spacing w:val="-5"/>
          <w:sz w:val="24"/>
          <w:szCs w:val="24"/>
          <w:lang w:val="en-US" w:eastAsia="en-US" w:bidi="ar-SA"/>
        </w:rPr>
        <w:t xml:space="preserve">面积计算</w:t>
      </w:r>
      <w:r>
        <w:rPr>
          <w:rFonts w:hint="eastAsia" w:ascii="宋体" w:hAnsi="宋体" w:eastAsia="宋体" w:cs="宋体"/>
          <w:color w:val="000000"/>
          <w:sz w:val="24"/>
          <w:szCs w:val="24"/>
          <w:lang w:val="en-US" w:eastAsia="en-US" w:bidi="ar-SA"/>
        </w:rPr>
      </w:r>
      <w:r/>
    </w:p>
    <w:p>
      <w:pPr>
        <w:pStyle w:val="1028"/>
        <w:ind w:left="489"/>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lang w:val="en-US" w:eastAsia="en-US" w:bidi="ar-SA"/>
        </w:rPr>
        <w:t xml:space="preserve">面积计算采用水平投影面积，面积相对误差在5%以内。</w:t>
      </w:r>
      <w:r>
        <w:rPr>
          <w:rFonts w:hint="eastAsia" w:ascii="宋体" w:hAnsi="宋体" w:eastAsia="宋体" w:cs="宋体"/>
          <w:color w:val="000000"/>
          <w:sz w:val="24"/>
          <w:szCs w:val="24"/>
          <w:lang w:val="en-US" w:eastAsia="en-US" w:bidi="ar-SA"/>
        </w:rPr>
      </w:r>
      <w:r/>
    </w:p>
    <w:p>
      <w:pPr>
        <w:pStyle w:val="1028"/>
        <w:ind w:left="494"/>
        <w:jc w:val="left"/>
        <w:keepLines w:val="0"/>
        <w:keepNext w:val="0"/>
        <w:pageBreakBefore w:val="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b/>
          <w:bCs/>
          <w:color w:val="000000"/>
          <w:spacing w:val="-5"/>
          <w:sz w:val="24"/>
          <w:szCs w:val="24"/>
          <w:lang w:val="en-US" w:eastAsia="en-US" w:bidi="ar-SA"/>
        </w:rPr>
        <w:t xml:space="preserve">界址点测量</w:t>
      </w:r>
      <w:r>
        <w:rPr>
          <w:rFonts w:hint="eastAsia" w:ascii="宋体" w:hAnsi="宋体" w:eastAsia="宋体" w:cs="宋体"/>
          <w:color w:val="000000"/>
          <w:sz w:val="24"/>
          <w:szCs w:val="24"/>
          <w:lang w:val="en-US" w:eastAsia="en-US" w:bidi="ar-SA"/>
        </w:rPr>
      </w:r>
      <w:r/>
    </w:p>
    <w:p>
      <w:pPr>
        <w:pStyle w:val="1028"/>
        <w:ind w:firstLine="562"/>
        <w:spacing w:line="360" w:lineRule="auto"/>
        <w:rPr>
          <w:rFonts w:hint="eastAsia" w:ascii="宋体" w:hAnsi="宋体" w:eastAsia="宋体" w:cs="宋体"/>
          <w:color w:val="000000"/>
          <w:spacing w:val="-2"/>
          <w:sz w:val="24"/>
          <w:szCs w:val="24"/>
          <w:lang w:val="en-US" w:eastAsia="en-US" w:bidi="ar-SA"/>
        </w:rPr>
      </w:pPr>
      <w:r>
        <w:rPr>
          <w:rFonts w:hint="eastAsia" w:ascii="宋体" w:hAnsi="宋体" w:eastAsia="宋体" w:cs="宋体"/>
          <w:color w:val="000000"/>
          <w:spacing w:val="-1"/>
          <w:sz w:val="24"/>
          <w:szCs w:val="24"/>
          <w:lang w:val="en-US" w:eastAsia="en-US" w:bidi="ar-SA"/>
        </w:rPr>
        <w:t xml:space="preserve">以图解法为基础，辅以实地勘测法进行补充调查确定界址点坐标的方法。即利用工</w:t>
      </w:r>
      <w:r>
        <w:rPr>
          <w:rFonts w:hint="eastAsia" w:ascii="宋体" w:hAnsi="宋体" w:eastAsia="宋体" w:cs="宋体"/>
          <w:color w:val="000000"/>
          <w:sz w:val="24"/>
          <w:szCs w:val="24"/>
          <w:lang w:val="en-US" w:eastAsia="en-US" w:bidi="ar-SA"/>
        </w:rPr>
        <w:t xml:space="preserve">作底图到实地核实解译界址点的正确性，对解译界址点与实地不符的，经实地标绘或测</w:t>
      </w:r>
      <w:r>
        <w:rPr>
          <w:rFonts w:hint="eastAsia" w:ascii="宋体" w:hAnsi="宋体" w:eastAsia="宋体" w:cs="宋体"/>
          <w:color w:val="000000"/>
          <w:spacing w:val="-2"/>
          <w:sz w:val="24"/>
          <w:szCs w:val="24"/>
          <w:lang w:val="en-US" w:eastAsia="en-US" w:bidi="ar-SA"/>
        </w:rPr>
        <w:t xml:space="preserve">量予以纠正。</w:t>
      </w:r>
      <w:r>
        <w:rPr>
          <w:rFonts w:hint="eastAsia" w:ascii="宋体" w:hAnsi="宋体" w:eastAsia="宋体" w:cs="宋体"/>
          <w:color w:val="000000"/>
          <w:spacing w:val="-2"/>
          <w:sz w:val="24"/>
          <w:szCs w:val="24"/>
          <w:lang w:val="en-US" w:eastAsia="en-US" w:bidi="ar-SA"/>
        </w:rPr>
      </w:r>
      <w:r/>
    </w:p>
    <w:p>
      <w:pPr>
        <w:pStyle w:val="1028"/>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lang w:val="en-US" w:eastAsia="zh-CN"/>
        </w:rPr>
        <w:t xml:space="preserve">五</w:t>
      </w:r>
      <w:r>
        <w:rPr>
          <w:rFonts w:hint="eastAsia" w:ascii="宋体" w:hAnsi="宋体" w:eastAsia="宋体" w:cs="宋体"/>
          <w:color w:val="000000"/>
          <w:sz w:val="24"/>
          <w:szCs w:val="24"/>
          <w:highlight w:val="yellow"/>
        </w:rPr>
        <w:t xml:space="preserve">、</w:t>
      </w:r>
      <w:r>
        <w:rPr>
          <w:rFonts w:hint="eastAsia" w:ascii="宋体" w:hAnsi="宋体" w:eastAsia="宋体" w:cs="宋体"/>
          <w:color w:val="000000"/>
          <w:sz w:val="24"/>
          <w:szCs w:val="24"/>
          <w:highlight w:val="yellow"/>
          <w:lang w:val="en-US" w:eastAsia="zh-CN"/>
        </w:rPr>
        <w:t xml:space="preserve">服务质量保证及售后服务要求</w:t>
      </w:r>
      <w:r>
        <w:rPr>
          <w:rFonts w:hint="eastAsia" w:ascii="宋体" w:hAnsi="宋体" w:eastAsia="宋体" w:cs="宋体"/>
          <w:color w:val="000000"/>
          <w:sz w:val="24"/>
          <w:szCs w:val="24"/>
          <w:highlight w:val="yellow"/>
        </w:rPr>
      </w:r>
      <w:r/>
    </w:p>
    <w:p>
      <w:pPr>
        <w:pStyle w:val="1028"/>
        <w:ind w:firstLine="480"/>
        <w:spacing w:line="360" w:lineRule="auto"/>
        <w:rPr>
          <w:rFonts w:hint="eastAsia" w:ascii="Times New Roman" w:hAnsi="Times New Roman" w:eastAsia="宋体" w:cs="Times New Roman"/>
          <w:color w:val="000000"/>
          <w:sz w:val="24"/>
          <w:szCs w:val="22"/>
          <w:lang w:val="en-US" w:eastAsia="zh-CN"/>
        </w:rPr>
      </w:pPr>
      <w:r>
        <w:rPr>
          <w:rFonts w:hint="eastAsia" w:cs="Times New Roman"/>
          <w:color w:val="000000"/>
          <w:sz w:val="24"/>
          <w:szCs w:val="22"/>
          <w:lang w:val="en-US" w:eastAsia="zh-CN"/>
        </w:rPr>
        <w:t xml:space="preserve">5.1</w:t>
      </w:r>
      <w:r>
        <w:rPr>
          <w:rFonts w:hint="eastAsia" w:ascii="Times New Roman" w:hAnsi="Times New Roman" w:eastAsia="宋体" w:cs="Times New Roman"/>
          <w:color w:val="000000"/>
          <w:sz w:val="24"/>
          <w:szCs w:val="22"/>
          <w:lang w:val="en-US" w:eastAsia="zh-CN"/>
        </w:rPr>
        <w:t xml:space="preserve">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rPr>
          <w:rFonts w:hint="eastAsia" w:ascii="Times New Roman" w:hAnsi="Times New Roman" w:eastAsia="宋体" w:cs="Times New Roman"/>
          <w:color w:val="000000"/>
          <w:sz w:val="24"/>
          <w:szCs w:val="22"/>
          <w:lang w:val="en-US" w:eastAsia="zh-CN"/>
        </w:rPr>
      </w:r>
      <w:r/>
    </w:p>
    <w:p>
      <w:pPr>
        <w:pStyle w:val="1028"/>
        <w:ind w:firstLine="480"/>
        <w:spacing w:line="360" w:lineRule="auto"/>
        <w:rPr>
          <w:rFonts w:hint="eastAsia" w:ascii="Times New Roman" w:hAnsi="Times New Roman" w:eastAsia="宋体" w:cs="Times New Roman"/>
          <w:color w:val="000000"/>
          <w:sz w:val="24"/>
          <w:szCs w:val="22"/>
          <w:lang w:val="en-US" w:eastAsia="zh-CN"/>
        </w:rPr>
      </w:pPr>
      <w:r>
        <w:rPr>
          <w:rFonts w:hint="eastAsia" w:cs="Times New Roman"/>
          <w:color w:val="000000"/>
          <w:sz w:val="24"/>
          <w:szCs w:val="22"/>
          <w:lang w:val="en-US" w:eastAsia="zh-CN"/>
        </w:rPr>
        <w:t xml:space="preserve">5.2</w:t>
      </w:r>
      <w:r>
        <w:rPr>
          <w:rFonts w:hint="eastAsia" w:ascii="Times New Roman" w:hAnsi="Times New Roman" w:eastAsia="宋体" w:cs="Times New Roman"/>
          <w:color w:val="000000"/>
          <w:sz w:val="24"/>
          <w:szCs w:val="22"/>
          <w:lang w:val="en-US" w:eastAsia="zh-CN"/>
        </w:rPr>
        <w:t xml:space="preserve">供应商应按照通过最终成果检验的要求进行质量控制，质量保证措施应全面、具体、安全、合理、切实可行、责任明确。</w:t>
      </w:r>
      <w:r>
        <w:rPr>
          <w:rFonts w:hint="eastAsia" w:ascii="Times New Roman" w:hAnsi="Times New Roman" w:eastAsia="宋体" w:cs="Times New Roman"/>
          <w:color w:val="000000"/>
          <w:sz w:val="24"/>
          <w:szCs w:val="22"/>
          <w:lang w:val="en-US" w:eastAsia="zh-CN"/>
        </w:rPr>
      </w:r>
      <w:r/>
    </w:p>
    <w:p>
      <w:pPr>
        <w:pStyle w:val="1028"/>
        <w:ind w:firstLine="480"/>
        <w:spacing w:line="360" w:lineRule="auto"/>
        <w:rPr>
          <w:rFonts w:hint="eastAsia" w:ascii="Times New Roman" w:hAnsi="Times New Roman" w:eastAsia="宋体" w:cs="Times New Roman"/>
          <w:color w:val="000000"/>
          <w:sz w:val="24"/>
          <w:szCs w:val="22"/>
          <w:lang w:val="en-US" w:eastAsia="zh-CN"/>
        </w:rPr>
      </w:pPr>
      <w:r>
        <w:rPr>
          <w:rFonts w:hint="eastAsia" w:cs="Times New Roman"/>
          <w:color w:val="000000"/>
          <w:sz w:val="24"/>
          <w:szCs w:val="22"/>
          <w:lang w:val="en-US" w:eastAsia="zh-CN"/>
        </w:rPr>
        <w:t xml:space="preserve">5.3</w:t>
      </w:r>
      <w:r>
        <w:rPr>
          <w:rFonts w:hint="eastAsia" w:ascii="Times New Roman" w:hAnsi="Times New Roman" w:eastAsia="宋体" w:cs="Times New Roman"/>
          <w:color w:val="000000"/>
          <w:sz w:val="24"/>
          <w:szCs w:val="22"/>
          <w:lang w:val="en-US" w:eastAsia="zh-CN"/>
        </w:rPr>
        <w:t xml:space="preserve">供应商需提供必要的技术支持，协助采购人完成其他需要供应商配合的服务。</w:t>
      </w:r>
      <w:r>
        <w:rPr>
          <w:rFonts w:hint="eastAsia" w:ascii="Times New Roman" w:hAnsi="Times New Roman" w:eastAsia="宋体" w:cs="Times New Roman"/>
          <w:color w:val="000000"/>
          <w:sz w:val="24"/>
          <w:szCs w:val="22"/>
          <w:lang w:val="en-US" w:eastAsia="zh-CN"/>
        </w:rPr>
      </w:r>
      <w:r/>
    </w:p>
    <w:p>
      <w:pPr>
        <w:pStyle w:val="1028"/>
        <w:ind w:firstLine="480"/>
        <w:spacing w:line="360" w:lineRule="auto"/>
        <w:rPr>
          <w:rFonts w:hint="eastAsia" w:ascii="Times New Roman" w:hAnsi="Times New Roman" w:eastAsia="宋体" w:cs="Times New Roman"/>
          <w:color w:val="000000"/>
          <w:sz w:val="24"/>
          <w:szCs w:val="22"/>
          <w:lang w:val="en-US" w:eastAsia="zh-CN"/>
        </w:rPr>
      </w:pPr>
      <w:r>
        <w:rPr>
          <w:rFonts w:hint="eastAsia" w:cs="Times New Roman"/>
          <w:color w:val="000000"/>
          <w:sz w:val="24"/>
          <w:szCs w:val="22"/>
          <w:lang w:val="en-US" w:eastAsia="zh-CN"/>
        </w:rPr>
        <w:t xml:space="preserve">5.4</w:t>
      </w:r>
      <w:r>
        <w:rPr>
          <w:rFonts w:hint="eastAsia" w:ascii="Times New Roman" w:hAnsi="Times New Roman" w:eastAsia="宋体" w:cs="Times New Roman"/>
          <w:color w:val="000000"/>
          <w:sz w:val="24"/>
          <w:szCs w:val="22"/>
          <w:lang w:val="en-US" w:eastAsia="zh-CN"/>
        </w:rPr>
        <w:t xml:space="preserve">供应商应严格遵守服务合约，项目完成以后，如采购人有需要供应商配合的服务，供应商必须予以配合，协助采购人完善项目内容。</w:t>
      </w:r>
      <w:r>
        <w:rPr>
          <w:rFonts w:hint="eastAsia" w:ascii="Times New Roman" w:hAnsi="Times New Roman" w:eastAsia="宋体" w:cs="Times New Roman"/>
          <w:color w:val="000000"/>
          <w:sz w:val="24"/>
          <w:szCs w:val="22"/>
          <w:lang w:val="en-US" w:eastAsia="zh-CN"/>
        </w:rPr>
      </w:r>
      <w:r/>
    </w:p>
    <w:p>
      <w:pPr>
        <w:pStyle w:val="1028"/>
        <w:ind w:firstLine="480"/>
        <w:spacing w:line="360" w:lineRule="auto"/>
        <w:rPr>
          <w:rFonts w:hint="eastAsia" w:ascii="Times New Roman" w:hAnsi="Times New Roman" w:eastAsia="宋体" w:cs="Times New Roman"/>
          <w:color w:val="000000"/>
          <w:sz w:val="24"/>
          <w:szCs w:val="22"/>
          <w:lang w:val="en-US" w:eastAsia="zh-CN"/>
        </w:rPr>
      </w:pPr>
      <w:r>
        <w:rPr>
          <w:rFonts w:hint="eastAsia" w:cs="Times New Roman"/>
          <w:color w:val="000000"/>
          <w:sz w:val="24"/>
          <w:szCs w:val="22"/>
          <w:lang w:val="en-US" w:eastAsia="zh-CN"/>
        </w:rPr>
        <w:t xml:space="preserve">5.5</w:t>
      </w:r>
      <w:r>
        <w:rPr>
          <w:rFonts w:hint="eastAsia" w:ascii="Times New Roman" w:hAnsi="Times New Roman" w:eastAsia="宋体" w:cs="Times New Roman"/>
          <w:color w:val="000000"/>
          <w:sz w:val="24"/>
          <w:szCs w:val="22"/>
          <w:lang w:val="en-US" w:eastAsia="zh-CN"/>
        </w:rPr>
        <w:t xml:space="preserve">此项目要求提供多样化技术支持服务，处理出现的各种问题，以保证工作的正常运行。二轮延包项目验收完成后质</w:t>
      </w:r>
      <w:r>
        <w:rPr>
          <w:rFonts w:hint="eastAsia" w:ascii="Times New Roman" w:hAnsi="Times New Roman" w:eastAsia="宋体" w:cs="Times New Roman"/>
          <w:color w:val="000000"/>
          <w:sz w:val="24"/>
          <w:szCs w:val="22"/>
          <w:highlight w:val="yellow"/>
          <w:lang w:val="en-US" w:eastAsia="zh-CN"/>
        </w:rPr>
        <w:t xml:space="preserve">保期三</w:t>
      </w:r>
      <w:r>
        <w:rPr>
          <w:rFonts w:hint="eastAsia" w:ascii="Times New Roman" w:hAnsi="Times New Roman" w:eastAsia="宋体" w:cs="Times New Roman"/>
          <w:color w:val="000000"/>
          <w:sz w:val="24"/>
          <w:szCs w:val="22"/>
          <w:lang w:val="en-US" w:eastAsia="zh-CN"/>
        </w:rPr>
        <w:t xml:space="preserve">年，质保期内成果存在任何问题或上级部门制定新的成果提交要求，供应商均需按要求对成果进行更新或整改。服务期和质保期内，供应商服务响应时间为2小时，一般售后问题时间控制在4小时内，重大售后问题时间控制在8小时内。在客户工作需要技术支持情况下，如需现场解决，到达现场时间不超过12小时，特殊情况下不超过24小时。</w:t>
      </w:r>
      <w:r>
        <w:rPr>
          <w:rFonts w:hint="eastAsia" w:ascii="Times New Roman" w:hAnsi="Times New Roman" w:eastAsia="宋体" w:cs="Times New Roman"/>
          <w:color w:val="000000"/>
          <w:sz w:val="24"/>
          <w:szCs w:val="22"/>
          <w:lang w:val="en-US" w:eastAsia="zh-CN"/>
        </w:rPr>
      </w:r>
      <w:r/>
    </w:p>
    <w:p>
      <w:pPr>
        <w:pStyle w:val="1028"/>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、服务期限与项目进度安排</w:t>
      </w:r>
      <w:r>
        <w:rPr>
          <w:rFonts w:hint="eastAsia" w:ascii="宋体" w:hAnsi="宋体" w:eastAsia="宋体" w:cs="宋体"/>
          <w:color w:val="000000"/>
          <w:sz w:val="24"/>
          <w:szCs w:val="24"/>
          <w:highlight w:val="none"/>
        </w:rPr>
      </w:r>
      <w:r/>
    </w:p>
    <w:p>
      <w:pPr>
        <w:pStyle w:val="1028"/>
        <w:ind w:firstLine="482"/>
        <w:spacing w:line="360" w:lineRule="auto"/>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yellow"/>
        </w:rPr>
        <w:t xml:space="preserve">★自合同签订之日起</w:t>
      </w:r>
      <w:r>
        <w:rPr>
          <w:rFonts w:hint="eastAsia" w:ascii="宋体" w:hAnsi="宋体" w:eastAsia="宋体" w:cs="宋体"/>
          <w:b/>
          <w:bCs/>
          <w:color w:val="000000"/>
          <w:sz w:val="24"/>
          <w:szCs w:val="24"/>
          <w:highlight w:val="yellow"/>
          <w:lang w:val="en-US" w:eastAsia="zh-CN"/>
        </w:rPr>
        <w:t xml:space="preserve">至2027年6</w:t>
      </w:r>
      <w:r>
        <w:rPr>
          <w:rFonts w:hint="eastAsia" w:ascii="宋体" w:hAnsi="宋体" w:eastAsia="宋体" w:cs="宋体"/>
          <w:b/>
          <w:bCs/>
          <w:color w:val="000000"/>
          <w:sz w:val="24"/>
          <w:szCs w:val="24"/>
          <w:highlight w:val="yellow"/>
          <w:lang w:eastAsia="zh-CN"/>
        </w:rPr>
        <w:t xml:space="preserve">月</w:t>
      </w:r>
      <w:r>
        <w:rPr>
          <w:rFonts w:hint="eastAsia" w:ascii="宋体" w:hAnsi="宋体" w:eastAsia="宋体" w:cs="宋体"/>
          <w:b/>
          <w:bCs/>
          <w:color w:val="000000"/>
          <w:sz w:val="24"/>
          <w:szCs w:val="24"/>
          <w:highlight w:val="yellow"/>
          <w:lang w:val="en-US" w:eastAsia="zh-CN"/>
        </w:rPr>
        <w:t xml:space="preserve">底前</w:t>
      </w:r>
      <w:r>
        <w:rPr>
          <w:rFonts w:hint="eastAsia" w:ascii="宋体" w:hAnsi="宋体" w:eastAsia="宋体" w:cs="宋体"/>
          <w:b/>
          <w:bCs/>
          <w:color w:val="000000"/>
          <w:sz w:val="24"/>
          <w:szCs w:val="24"/>
          <w:highlight w:val="yellow"/>
        </w:rPr>
        <w:t xml:space="preserve">完成全部项目工作内容。</w:t>
      </w:r>
      <w:r>
        <w:rPr>
          <w:rFonts w:hint="eastAsia" w:ascii="宋体" w:hAnsi="宋体" w:eastAsia="宋体" w:cs="宋体"/>
          <w:b/>
          <w:bCs/>
          <w:color w:val="000000"/>
          <w:sz w:val="24"/>
          <w:szCs w:val="24"/>
          <w:highlight w:val="yellow"/>
        </w:rPr>
      </w:r>
      <w:r/>
    </w:p>
    <w:p>
      <w:pPr>
        <w:pStyle w:val="1028"/>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、验收要求</w:t>
      </w:r>
      <w:r>
        <w:rPr>
          <w:rFonts w:hint="eastAsia" w:ascii="宋体" w:hAnsi="宋体" w:eastAsia="宋体" w:cs="宋体"/>
          <w:color w:val="000000"/>
          <w:sz w:val="24"/>
          <w:szCs w:val="24"/>
          <w:highlight w:val="none"/>
        </w:rPr>
      </w:r>
      <w:r/>
    </w:p>
    <w:p>
      <w:pPr>
        <w:pStyle w:val="1028"/>
        <w:ind w:firstLine="480"/>
        <w:spacing w:line="360" w:lineRule="auto"/>
        <w:rPr>
          <w:rFonts w:ascii="Times New Roman" w:hAnsi="Times New Roman" w:eastAsia="Arial" w:cs="Times New Roman"/>
          <w:color w:val="000000"/>
          <w:sz w:val="24"/>
          <w:szCs w:val="22"/>
        </w:rPr>
      </w:pPr>
      <w:r>
        <w:rPr>
          <w:rFonts w:hint="eastAsia" w:ascii="Times New Roman" w:hAnsi="Times New Roman" w:eastAsia="Arial" w:cs="Times New Roman"/>
          <w:color w:val="000000"/>
          <w:sz w:val="24"/>
          <w:szCs w:val="22"/>
        </w:rPr>
        <w:t xml:space="preserve">项目符合国家、行业、地方相关规定，满足本章“</w:t>
      </w:r>
      <w:r>
        <w:rPr>
          <w:rFonts w:hint="eastAsia" w:ascii="Times New Roman" w:hAnsi="Times New Roman" w:eastAsia="宋体" w:cs="Times New Roman"/>
          <w:color w:val="000000"/>
          <w:sz w:val="24"/>
          <w:szCs w:val="22"/>
          <w:lang w:val="en-US" w:eastAsia="zh-CN"/>
        </w:rPr>
        <w:t xml:space="preserve">四、</w:t>
      </w:r>
      <w:r>
        <w:rPr>
          <w:rFonts w:hint="eastAsia" w:ascii="Times New Roman" w:hAnsi="Times New Roman" w:eastAsia="Arial" w:cs="Times New Roman"/>
          <w:color w:val="000000"/>
          <w:sz w:val="24"/>
          <w:szCs w:val="22"/>
        </w:rPr>
        <w:t xml:space="preserve">服务技术要求”，通过项目验收，并满足采购人要求。</w:t>
      </w:r>
      <w:r>
        <w:rPr>
          <w:rFonts w:ascii="Times New Roman" w:hAnsi="Times New Roman" w:eastAsia="Arial" w:cs="Times New Roman"/>
          <w:color w:val="000000"/>
          <w:sz w:val="24"/>
          <w:szCs w:val="22"/>
        </w:rPr>
      </w:r>
      <w:r/>
    </w:p>
    <w:p>
      <w:pPr>
        <w:pStyle w:val="1028"/>
        <w:ind w:firstLine="480"/>
        <w:spacing w:line="360" w:lineRule="auto"/>
        <w:rPr>
          <w:rFonts w:ascii="Times New Roman" w:hAnsi="Times New Roman" w:eastAsia="Arial" w:cs="Times New Roman"/>
          <w:color w:val="000000"/>
          <w:sz w:val="24"/>
          <w:szCs w:val="22"/>
        </w:rPr>
      </w:pPr>
      <w:r>
        <w:rPr>
          <w:rFonts w:hint="eastAsia" w:ascii="Times New Roman" w:hAnsi="Times New Roman" w:eastAsia="宋体" w:cs="Times New Roman"/>
          <w:color w:val="000000"/>
          <w:sz w:val="24"/>
          <w:szCs w:val="22"/>
          <w:lang w:val="en-US" w:eastAsia="zh-CN"/>
        </w:rPr>
        <w:t xml:space="preserve">7</w:t>
      </w:r>
      <w:r>
        <w:rPr>
          <w:rFonts w:hint="eastAsia" w:ascii="Times New Roman" w:hAnsi="Times New Roman" w:eastAsia="Arial" w:cs="Times New Roman"/>
          <w:color w:val="000000"/>
          <w:sz w:val="24"/>
          <w:szCs w:val="22"/>
        </w:rPr>
        <w:t xml:space="preserve">.1文字类成果需通过采购人（或监理单位）组织的评审，并出具验收单；</w:t>
      </w:r>
      <w:r>
        <w:rPr>
          <w:rFonts w:ascii="Times New Roman" w:hAnsi="Times New Roman" w:eastAsia="Arial" w:cs="Times New Roman"/>
          <w:color w:val="000000"/>
          <w:sz w:val="24"/>
          <w:szCs w:val="22"/>
        </w:rPr>
      </w:r>
      <w:r/>
    </w:p>
    <w:p>
      <w:pPr>
        <w:pStyle w:val="1028"/>
        <w:ind w:firstLine="480"/>
        <w:spacing w:line="360" w:lineRule="auto"/>
        <w:rPr>
          <w:rFonts w:ascii="Times New Roman" w:hAnsi="Times New Roman" w:eastAsia="Arial" w:cs="Times New Roman"/>
          <w:color w:val="000000"/>
          <w:sz w:val="24"/>
          <w:szCs w:val="22"/>
        </w:rPr>
      </w:pPr>
      <w:r>
        <w:rPr>
          <w:rFonts w:hint="eastAsia" w:ascii="Times New Roman" w:hAnsi="Times New Roman" w:eastAsia="宋体" w:cs="Times New Roman"/>
          <w:color w:val="000000"/>
          <w:sz w:val="24"/>
          <w:szCs w:val="22"/>
          <w:lang w:val="en-US" w:eastAsia="zh-CN"/>
        </w:rPr>
        <w:t xml:space="preserve">7</w:t>
      </w:r>
      <w:r>
        <w:rPr>
          <w:rFonts w:hint="eastAsia" w:ascii="Times New Roman" w:hAnsi="Times New Roman" w:eastAsia="Arial" w:cs="Times New Roman"/>
          <w:color w:val="000000"/>
          <w:sz w:val="24"/>
          <w:szCs w:val="22"/>
        </w:rPr>
        <w:t xml:space="preserve">.2数据类成果需满足规程规范，通过技术核查，满足质量控制标准，达到数据汇交标准；</w:t>
      </w:r>
      <w:r>
        <w:rPr>
          <w:rFonts w:ascii="Times New Roman" w:hAnsi="Times New Roman" w:eastAsia="Arial" w:cs="Times New Roman"/>
          <w:color w:val="000000"/>
          <w:sz w:val="24"/>
          <w:szCs w:val="22"/>
        </w:rPr>
      </w:r>
      <w:r/>
    </w:p>
    <w:p>
      <w:pPr>
        <w:pStyle w:val="1028"/>
        <w:ind w:firstLine="480"/>
        <w:spacing w:line="360" w:lineRule="auto"/>
        <w:rPr>
          <w:rFonts w:ascii="Times New Roman" w:hAnsi="Times New Roman" w:eastAsia="Arial" w:cs="Times New Roman"/>
          <w:color w:val="000000"/>
          <w:sz w:val="24"/>
          <w:szCs w:val="22"/>
          <w:highlight w:val="none"/>
        </w:rPr>
      </w:pPr>
      <w:r>
        <w:rPr>
          <w:rFonts w:hint="eastAsia" w:ascii="宋体" w:hAnsi="宋体" w:eastAsia="宋体" w:cs="宋体"/>
          <w:b/>
          <w:bCs/>
          <w:color w:val="000000"/>
          <w:sz w:val="24"/>
          <w:szCs w:val="24"/>
          <w:highlight w:val="none"/>
          <w:u w:val="none"/>
        </w:rPr>
        <w:t xml:space="preserve">★</w:t>
      </w:r>
      <w:r>
        <w:rPr>
          <w:rFonts w:hint="eastAsia" w:ascii="Times New Roman" w:hAnsi="Times New Roman" w:eastAsia="宋体" w:cs="Times New Roman"/>
          <w:color w:val="000000"/>
          <w:sz w:val="24"/>
          <w:szCs w:val="22"/>
          <w:highlight w:val="none"/>
          <w:lang w:val="en-US" w:eastAsia="zh-CN"/>
        </w:rPr>
        <w:t xml:space="preserve">7</w:t>
      </w:r>
      <w:r>
        <w:rPr>
          <w:rFonts w:hint="eastAsia" w:ascii="Times New Roman" w:hAnsi="Times New Roman" w:eastAsia="Arial" w:cs="Times New Roman"/>
          <w:color w:val="000000"/>
          <w:sz w:val="24"/>
          <w:szCs w:val="22"/>
          <w:highlight w:val="none"/>
        </w:rPr>
        <w:t xml:space="preserve">.3项目通过验收后，中标人须为本项目提</w:t>
      </w:r>
      <w:r>
        <w:rPr>
          <w:rFonts w:hint="eastAsia" w:ascii="Times New Roman" w:hAnsi="Times New Roman" w:eastAsia="Arial" w:cs="Times New Roman"/>
          <w:color w:val="000000"/>
          <w:sz w:val="24"/>
          <w:szCs w:val="22"/>
          <w:highlight w:val="yellow"/>
        </w:rPr>
        <w:t xml:space="preserve">供</w:t>
      </w:r>
      <w:r>
        <w:rPr>
          <w:rFonts w:hint="eastAsia" w:eastAsia="宋体" w:cs="Times New Roman"/>
          <w:color w:val="000000"/>
          <w:sz w:val="24"/>
          <w:szCs w:val="22"/>
          <w:highlight w:val="yellow"/>
          <w:lang w:val="en-US" w:eastAsia="zh-CN"/>
        </w:rPr>
        <w:t xml:space="preserve">3</w:t>
      </w:r>
      <w:r>
        <w:rPr>
          <w:rFonts w:hint="eastAsia" w:ascii="Times New Roman" w:hAnsi="Times New Roman" w:eastAsia="Arial" w:cs="Times New Roman"/>
          <w:color w:val="000000"/>
          <w:sz w:val="24"/>
          <w:szCs w:val="22"/>
          <w:highlight w:val="yellow"/>
        </w:rPr>
        <w:t xml:space="preserve">年免费</w:t>
      </w:r>
      <w:r>
        <w:rPr>
          <w:rFonts w:hint="eastAsia" w:ascii="Times New Roman" w:hAnsi="Times New Roman" w:eastAsia="Arial" w:cs="Times New Roman"/>
          <w:color w:val="000000"/>
          <w:sz w:val="24"/>
          <w:szCs w:val="22"/>
          <w:highlight w:val="none"/>
        </w:rPr>
        <w:t xml:space="preserve">维保。</w:t>
      </w:r>
      <w:r>
        <w:rPr>
          <w:rFonts w:ascii="Times New Roman" w:hAnsi="Times New Roman" w:eastAsia="Arial" w:cs="Times New Roman"/>
          <w:color w:val="000000"/>
          <w:sz w:val="24"/>
          <w:szCs w:val="22"/>
          <w:highlight w:val="none"/>
        </w:rPr>
      </w:r>
      <w:r/>
    </w:p>
    <w:p>
      <w:pPr>
        <w:pStyle w:val="1028"/>
        <w:ind w:firstLine="480"/>
        <w:spacing w:line="360" w:lineRule="auto"/>
        <w:rPr>
          <w:rFonts w:ascii="Times New Roman" w:hAnsi="Times New Roman" w:eastAsia="Arial" w:cs="Times New Roman"/>
          <w:color w:val="000000"/>
          <w:sz w:val="24"/>
          <w:szCs w:val="22"/>
        </w:rPr>
      </w:pPr>
      <w:r>
        <w:rPr>
          <w:rFonts w:hint="eastAsia" w:ascii="Times New Roman" w:hAnsi="Times New Roman" w:eastAsia="宋体" w:cs="Times New Roman"/>
          <w:color w:val="000000"/>
          <w:sz w:val="24"/>
          <w:szCs w:val="22"/>
          <w:lang w:val="en-US" w:eastAsia="zh-CN"/>
        </w:rPr>
        <w:t xml:space="preserve">7</w:t>
      </w:r>
      <w:r>
        <w:rPr>
          <w:rFonts w:hint="eastAsia" w:ascii="Times New Roman" w:hAnsi="Times New Roman" w:eastAsia="Arial" w:cs="Times New Roman"/>
          <w:color w:val="000000"/>
          <w:sz w:val="24"/>
          <w:szCs w:val="22"/>
        </w:rPr>
        <w:t xml:space="preserve">.4</w:t>
      </w:r>
      <w:r>
        <w:rPr>
          <w:rFonts w:hint="eastAsia" w:eastAsia="宋体" w:cs="Times New Roman"/>
          <w:color w:val="000000"/>
          <w:sz w:val="24"/>
          <w:szCs w:val="22"/>
          <w:lang w:val="en-US" w:eastAsia="zh-CN"/>
        </w:rPr>
        <w:t xml:space="preserve">供应商</w:t>
      </w:r>
      <w:r>
        <w:rPr>
          <w:rFonts w:hint="eastAsia" w:ascii="Times New Roman" w:hAnsi="Times New Roman" w:eastAsia="Arial" w:cs="Times New Roman"/>
          <w:color w:val="000000"/>
          <w:sz w:val="24"/>
          <w:szCs w:val="22"/>
        </w:rPr>
        <w:t xml:space="preserve">应按照采购内容，规划设计合理可行的售后服务方案，售后服务方案包括售后服务承诺、售后服务内容、响应时间、响应方式等内容。</w:t>
      </w:r>
      <w:r>
        <w:rPr>
          <w:rFonts w:ascii="Times New Roman" w:hAnsi="Times New Roman" w:eastAsia="Arial" w:cs="Times New Roman"/>
          <w:color w:val="000000"/>
          <w:sz w:val="24"/>
          <w:szCs w:val="22"/>
        </w:rPr>
      </w:r>
      <w:r/>
    </w:p>
    <w:p>
      <w:pPr>
        <w:pStyle w:val="1028"/>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、付款方式与履约保证金</w:t>
      </w:r>
      <w:r>
        <w:rPr>
          <w:rFonts w:hint="eastAsia" w:ascii="宋体" w:hAnsi="宋体" w:eastAsia="宋体" w:cs="宋体"/>
          <w:color w:val="000000"/>
          <w:sz w:val="24"/>
          <w:szCs w:val="24"/>
          <w:highlight w:val="none"/>
        </w:rPr>
      </w:r>
      <w:r/>
    </w:p>
    <w:p>
      <w:pPr>
        <w:pStyle w:val="1028"/>
        <w:ind w:firstLine="482"/>
        <w:jc w:val="left"/>
        <w:spacing w:line="360" w:lineRule="auto"/>
        <w:rPr>
          <w:rFonts w:hint="eastAsia" w:ascii="Arial" w:hAnsi="Arial" w:eastAsia="Arial" w:cs="Times New Roman"/>
          <w:b/>
          <w:bCs/>
          <w:i w:val="0"/>
          <w:iCs w:val="0"/>
          <w:color w:val="000000"/>
          <w:sz w:val="24"/>
          <w:szCs w:val="24"/>
          <w:highlight w:val="yellow"/>
          <w:u w:val="none"/>
        </w:rPr>
      </w:pPr>
      <w:r/>
      <w:bookmarkStart w:id="173" w:name="OLE_LINK27"/>
      <w:r>
        <w:rPr>
          <w:rFonts w:hint="eastAsia" w:ascii="宋体" w:hAnsi="宋体" w:eastAsia="宋体" w:cs="宋体"/>
          <w:b/>
          <w:bCs/>
          <w:color w:val="000000"/>
          <w:sz w:val="24"/>
          <w:szCs w:val="24"/>
          <w:highlight w:val="yellow"/>
          <w:u w:val="none"/>
        </w:rPr>
        <w:t xml:space="preserve">★</w:t>
      </w:r>
      <w:r>
        <w:rPr>
          <w:rFonts w:hint="eastAsia" w:ascii="Arial" w:hAnsi="Arial" w:eastAsia="Arial" w:cs="Times New Roman"/>
          <w:b/>
          <w:bCs/>
          <w:i w:val="0"/>
          <w:iCs w:val="0"/>
          <w:color w:val="000000"/>
          <w:sz w:val="24"/>
          <w:szCs w:val="24"/>
          <w:highlight w:val="yellow"/>
          <w:u w:val="none"/>
        </w:rPr>
        <w:t xml:space="preserve">1、付款方式：</w:t>
      </w:r>
      <w:bookmarkEnd w:id="173"/>
      <w:r>
        <w:rPr>
          <w:rFonts w:hint="eastAsia" w:ascii="Arial" w:hAnsi="Arial" w:eastAsia="Arial" w:cs="Times New Roman"/>
          <w:b/>
          <w:bCs/>
          <w:i w:val="0"/>
          <w:iCs w:val="0"/>
          <w:color w:val="000000"/>
          <w:sz w:val="24"/>
          <w:szCs w:val="24"/>
          <w:highlight w:val="yellow"/>
          <w:u w:val="none"/>
        </w:rPr>
      </w:r>
      <w:r/>
    </w:p>
    <w:p>
      <w:pPr>
        <w:pStyle w:val="1028"/>
        <w:ind w:firstLine="482"/>
        <w:jc w:val="left"/>
        <w:spacing w:line="360" w:lineRule="auto"/>
        <w:rPr>
          <w:rFonts w:hint="eastAsia" w:ascii="Arial" w:hAnsi="Arial" w:cs="Times New Roman"/>
          <w:b/>
          <w:bCs/>
          <w:i w:val="0"/>
          <w:iCs w:val="0"/>
          <w:color w:val="000000"/>
          <w:sz w:val="24"/>
          <w:szCs w:val="24"/>
          <w:highlight w:val="yellow"/>
          <w:u w:val="none"/>
          <w:lang w:val="en-US" w:eastAsia="zh-CN"/>
        </w:rPr>
      </w:pPr>
      <w:r>
        <w:rPr>
          <w:rFonts w:hint="eastAsia" w:ascii="Arial" w:hAnsi="Arial" w:cs="Times New Roman"/>
          <w:b/>
          <w:bCs/>
          <w:i w:val="0"/>
          <w:iCs w:val="0"/>
          <w:color w:val="000000"/>
          <w:sz w:val="24"/>
          <w:szCs w:val="24"/>
          <w:highlight w:val="yellow"/>
          <w:u w:val="none"/>
          <w:lang w:eastAsia="zh-CN"/>
        </w:rPr>
        <w:t xml:space="preserve">1.</w:t>
      </w:r>
      <w:r>
        <w:rPr>
          <w:rFonts w:hint="eastAsia" w:ascii="Arial" w:hAnsi="Arial" w:eastAsia="Arial" w:cs="Times New Roman"/>
          <w:b/>
          <w:bCs/>
          <w:i w:val="0"/>
          <w:iCs w:val="0"/>
          <w:color w:val="000000"/>
          <w:sz w:val="24"/>
          <w:szCs w:val="24"/>
          <w:highlight w:val="yellow"/>
          <w:u w:val="none"/>
        </w:rPr>
        <w:t xml:space="preserve">第一笔支付时间</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合同</w:t>
      </w:r>
      <w:r>
        <w:rPr>
          <w:rFonts w:hint="eastAsia" w:ascii="Arial" w:hAnsi="Arial" w:cs="Times New Roman"/>
          <w:b/>
          <w:bCs/>
          <w:i w:val="0"/>
          <w:iCs w:val="0"/>
          <w:color w:val="000000"/>
          <w:sz w:val="24"/>
          <w:szCs w:val="24"/>
          <w:highlight w:val="yellow"/>
          <w:u w:val="none"/>
          <w:lang w:eastAsia="zh-CN"/>
        </w:rPr>
        <w:t xml:space="preserve">签订</w:t>
      </w:r>
      <w:r>
        <w:rPr>
          <w:rFonts w:hint="eastAsia" w:ascii="Arial" w:hAnsi="Arial" w:eastAsia="Arial" w:cs="Times New Roman"/>
          <w:b/>
          <w:bCs/>
          <w:i w:val="0"/>
          <w:iCs w:val="0"/>
          <w:color w:val="000000"/>
          <w:sz w:val="24"/>
          <w:szCs w:val="24"/>
          <w:highlight w:val="yellow"/>
          <w:u w:val="none"/>
        </w:rPr>
        <w:t xml:space="preserve">并完成摸底调查工作后，甲方收到发票后10个工作日内，支付比例</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合同金额的30%</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cs="Times New Roman"/>
          <w:b/>
          <w:bCs/>
          <w:i w:val="0"/>
          <w:iCs w:val="0"/>
          <w:color w:val="000000"/>
          <w:sz w:val="24"/>
          <w:szCs w:val="24"/>
          <w:highlight w:val="yellow"/>
          <w:u w:val="none"/>
          <w:lang w:val="en-US" w:eastAsia="zh-CN"/>
        </w:rPr>
      </w:r>
      <w:r/>
    </w:p>
    <w:p>
      <w:pPr>
        <w:pStyle w:val="1028"/>
        <w:ind w:firstLine="482"/>
        <w:jc w:val="left"/>
        <w:spacing w:line="360" w:lineRule="auto"/>
        <w:rPr>
          <w:rFonts w:hint="eastAsia" w:ascii="Arial" w:hAnsi="Arial" w:eastAsia="宋体" w:cs="Times New Roman"/>
          <w:b/>
          <w:bCs/>
          <w:i w:val="0"/>
          <w:iCs w:val="0"/>
          <w:color w:val="000000"/>
          <w:sz w:val="24"/>
          <w:szCs w:val="24"/>
          <w:highlight w:val="yellow"/>
          <w:u w:val="none"/>
          <w:lang w:val="en-US" w:eastAsia="zh-CN"/>
        </w:rPr>
      </w:pPr>
      <w:r>
        <w:rPr>
          <w:rFonts w:hint="eastAsia" w:ascii="Arial" w:hAnsi="Arial" w:cs="Times New Roman"/>
          <w:b/>
          <w:bCs/>
          <w:i w:val="0"/>
          <w:iCs w:val="0"/>
          <w:color w:val="000000"/>
          <w:sz w:val="24"/>
          <w:szCs w:val="24"/>
          <w:highlight w:val="yellow"/>
          <w:u w:val="none"/>
          <w:lang w:val="en-US" w:eastAsia="zh-CN"/>
        </w:rPr>
        <w:t xml:space="preserve">2.</w:t>
      </w:r>
      <w:r>
        <w:rPr>
          <w:rFonts w:hint="eastAsia" w:ascii="Arial" w:hAnsi="Arial" w:eastAsia="Arial" w:cs="Times New Roman"/>
          <w:b/>
          <w:bCs/>
          <w:i w:val="0"/>
          <w:iCs w:val="0"/>
          <w:color w:val="000000"/>
          <w:sz w:val="24"/>
          <w:szCs w:val="24"/>
          <w:highlight w:val="yellow"/>
          <w:u w:val="none"/>
        </w:rPr>
        <w:t xml:space="preserve">第</w:t>
      </w:r>
      <w:r>
        <w:rPr>
          <w:rFonts w:hint="eastAsia" w:ascii="Arial" w:hAnsi="Arial" w:cs="Times New Roman"/>
          <w:b/>
          <w:bCs/>
          <w:i w:val="0"/>
          <w:iCs w:val="0"/>
          <w:color w:val="000000"/>
          <w:sz w:val="24"/>
          <w:szCs w:val="24"/>
          <w:highlight w:val="yellow"/>
          <w:u w:val="none"/>
          <w:lang w:val="en-US" w:eastAsia="zh-CN"/>
        </w:rPr>
        <w:t xml:space="preserve">二</w:t>
      </w:r>
      <w:r>
        <w:rPr>
          <w:rFonts w:hint="eastAsia" w:ascii="Arial" w:hAnsi="Arial" w:eastAsia="Arial" w:cs="Times New Roman"/>
          <w:b/>
          <w:bCs/>
          <w:i w:val="0"/>
          <w:iCs w:val="0"/>
          <w:color w:val="000000"/>
          <w:sz w:val="24"/>
          <w:szCs w:val="24"/>
          <w:highlight w:val="yellow"/>
          <w:u w:val="none"/>
        </w:rPr>
        <w:t xml:space="preserve">笔支付时间</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该项目</w:t>
      </w:r>
      <w:r>
        <w:rPr>
          <w:rFonts w:hint="eastAsia" w:ascii="Arial" w:hAnsi="Arial" w:cs="Times New Roman"/>
          <w:b/>
          <w:bCs/>
          <w:i w:val="0"/>
          <w:iCs w:val="0"/>
          <w:color w:val="000000"/>
          <w:sz w:val="24"/>
          <w:szCs w:val="24"/>
          <w:highlight w:val="yellow"/>
          <w:u w:val="none"/>
          <w:lang w:val="en-US" w:eastAsia="zh-CN"/>
        </w:rPr>
        <w:t xml:space="preserve">延包</w:t>
      </w:r>
      <w:r>
        <w:rPr>
          <w:rFonts w:hint="eastAsia" w:ascii="Arial" w:hAnsi="Arial" w:eastAsia="Arial" w:cs="Times New Roman"/>
          <w:b/>
          <w:bCs/>
          <w:i w:val="0"/>
          <w:iCs w:val="0"/>
          <w:color w:val="000000"/>
          <w:sz w:val="24"/>
          <w:szCs w:val="24"/>
          <w:highlight w:val="yellow"/>
          <w:u w:val="none"/>
        </w:rPr>
        <w:t xml:space="preserve">合同网签率达95%以上后，甲方收到发票后10个工作日内，支付比例</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合同金额的</w:t>
      </w:r>
      <w:r>
        <w:rPr>
          <w:rFonts w:hint="eastAsia" w:ascii="Arial" w:hAnsi="Arial" w:cs="Times New Roman"/>
          <w:b/>
          <w:bCs/>
          <w:i w:val="0"/>
          <w:iCs w:val="0"/>
          <w:color w:val="000000"/>
          <w:sz w:val="24"/>
          <w:szCs w:val="24"/>
          <w:highlight w:val="yellow"/>
          <w:u w:val="none"/>
          <w:lang w:val="en-US" w:eastAsia="zh-CN"/>
        </w:rPr>
        <w:t xml:space="preserve">30</w:t>
      </w:r>
      <w:r>
        <w:rPr>
          <w:rFonts w:hint="eastAsia" w:ascii="Arial" w:hAnsi="Arial" w:eastAsia="Arial" w:cs="Times New Roman"/>
          <w:b/>
          <w:bCs/>
          <w:i w:val="0"/>
          <w:iCs w:val="0"/>
          <w:color w:val="000000"/>
          <w:sz w:val="24"/>
          <w:szCs w:val="24"/>
          <w:highlight w:val="yellow"/>
          <w:u w:val="none"/>
        </w:rPr>
        <w:t xml:space="preserve">%</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宋体" w:cs="Times New Roman"/>
          <w:b/>
          <w:bCs/>
          <w:i w:val="0"/>
          <w:iCs w:val="0"/>
          <w:color w:val="000000"/>
          <w:sz w:val="24"/>
          <w:szCs w:val="24"/>
          <w:highlight w:val="yellow"/>
          <w:u w:val="none"/>
          <w:lang w:val="en-US" w:eastAsia="zh-CN"/>
        </w:rPr>
      </w:r>
      <w:r/>
    </w:p>
    <w:p>
      <w:pPr>
        <w:pStyle w:val="1028"/>
        <w:ind w:firstLine="482"/>
        <w:jc w:val="left"/>
        <w:spacing w:line="360" w:lineRule="auto"/>
        <w:rPr>
          <w:rFonts w:hint="eastAsia" w:ascii="Arial" w:hAnsi="Arial" w:eastAsia="宋体" w:cs="Times New Roman"/>
          <w:b/>
          <w:bCs/>
          <w:i w:val="0"/>
          <w:iCs w:val="0"/>
          <w:color w:val="000000"/>
          <w:sz w:val="24"/>
          <w:szCs w:val="24"/>
          <w:highlight w:val="yellow"/>
          <w:u w:val="none"/>
          <w:lang w:val="en-US" w:eastAsia="zh-CN"/>
        </w:rPr>
      </w:pPr>
      <w:r>
        <w:rPr>
          <w:rFonts w:hint="eastAsia" w:ascii="Arial" w:hAnsi="Arial" w:cs="Times New Roman"/>
          <w:b/>
          <w:bCs/>
          <w:i w:val="0"/>
          <w:iCs w:val="0"/>
          <w:color w:val="000000"/>
          <w:sz w:val="24"/>
          <w:szCs w:val="24"/>
          <w:highlight w:val="yellow"/>
          <w:u w:val="none"/>
          <w:lang w:val="en-US" w:eastAsia="zh-CN"/>
        </w:rPr>
        <w:t xml:space="preserve">3.</w:t>
      </w:r>
      <w:r>
        <w:rPr>
          <w:rFonts w:hint="eastAsia" w:ascii="Arial" w:hAnsi="Arial" w:eastAsia="Arial" w:cs="Times New Roman"/>
          <w:b/>
          <w:bCs/>
          <w:i w:val="0"/>
          <w:iCs w:val="0"/>
          <w:color w:val="000000"/>
          <w:sz w:val="24"/>
          <w:szCs w:val="24"/>
          <w:highlight w:val="yellow"/>
          <w:u w:val="none"/>
        </w:rPr>
        <w:t xml:space="preserve">第</w:t>
      </w:r>
      <w:r>
        <w:rPr>
          <w:rFonts w:hint="eastAsia" w:ascii="Arial" w:hAnsi="Arial" w:cs="Times New Roman"/>
          <w:b/>
          <w:bCs/>
          <w:i w:val="0"/>
          <w:iCs w:val="0"/>
          <w:color w:val="000000"/>
          <w:sz w:val="24"/>
          <w:szCs w:val="24"/>
          <w:highlight w:val="yellow"/>
          <w:u w:val="none"/>
          <w:lang w:val="en-US" w:eastAsia="zh-CN"/>
        </w:rPr>
        <w:t xml:space="preserve">三</w:t>
      </w:r>
      <w:r>
        <w:rPr>
          <w:rFonts w:hint="eastAsia" w:ascii="Arial" w:hAnsi="Arial" w:eastAsia="Arial" w:cs="Times New Roman"/>
          <w:b/>
          <w:bCs/>
          <w:i w:val="0"/>
          <w:iCs w:val="0"/>
          <w:color w:val="000000"/>
          <w:sz w:val="24"/>
          <w:szCs w:val="24"/>
          <w:highlight w:val="yellow"/>
          <w:u w:val="none"/>
        </w:rPr>
        <w:t xml:space="preserve">笔支付时间</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项目验收通过</w:t>
      </w:r>
      <w:r>
        <w:rPr>
          <w:rFonts w:hint="eastAsia" w:ascii="Arial" w:hAnsi="Arial" w:cs="Times New Roman"/>
          <w:b/>
          <w:bCs/>
          <w:i w:val="0"/>
          <w:iCs w:val="0"/>
          <w:color w:val="000000"/>
          <w:sz w:val="24"/>
          <w:szCs w:val="24"/>
          <w:highlight w:val="yellow"/>
          <w:u w:val="none"/>
          <w:lang w:eastAsia="zh-CN"/>
        </w:rPr>
        <w:t xml:space="preserve">（服务结束并经验收合格）</w:t>
      </w:r>
      <w:r>
        <w:rPr>
          <w:rFonts w:hint="eastAsia" w:ascii="Arial" w:hAnsi="Arial" w:eastAsia="Arial" w:cs="Times New Roman"/>
          <w:b/>
          <w:bCs/>
          <w:i w:val="0"/>
          <w:iCs w:val="0"/>
          <w:color w:val="000000"/>
          <w:sz w:val="24"/>
          <w:szCs w:val="24"/>
          <w:highlight w:val="yellow"/>
          <w:u w:val="none"/>
        </w:rPr>
        <w:t xml:space="preserve">后，甲方收到发票后10个工作日内，支付比例</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合同金额的</w:t>
      </w:r>
      <w:r>
        <w:rPr>
          <w:rFonts w:hint="eastAsia" w:ascii="Arial" w:hAnsi="Arial" w:cs="Times New Roman"/>
          <w:b/>
          <w:bCs/>
          <w:i w:val="0"/>
          <w:iCs w:val="0"/>
          <w:color w:val="000000"/>
          <w:sz w:val="24"/>
          <w:szCs w:val="24"/>
          <w:highlight w:val="yellow"/>
          <w:u w:val="none"/>
          <w:lang w:val="en-US" w:eastAsia="zh-CN"/>
        </w:rPr>
        <w:t xml:space="preserve">30</w:t>
      </w:r>
      <w:r>
        <w:rPr>
          <w:rFonts w:hint="eastAsia" w:ascii="Arial" w:hAnsi="Arial" w:eastAsia="Arial" w:cs="Times New Roman"/>
          <w:b/>
          <w:bCs/>
          <w:i w:val="0"/>
          <w:iCs w:val="0"/>
          <w:color w:val="000000"/>
          <w:sz w:val="24"/>
          <w:szCs w:val="24"/>
          <w:highlight w:val="yellow"/>
          <w:u w:val="none"/>
        </w:rPr>
        <w:t xml:space="preserve">%</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宋体" w:cs="Times New Roman"/>
          <w:b/>
          <w:bCs/>
          <w:i w:val="0"/>
          <w:iCs w:val="0"/>
          <w:color w:val="000000"/>
          <w:sz w:val="24"/>
          <w:szCs w:val="24"/>
          <w:highlight w:val="yellow"/>
          <w:u w:val="none"/>
          <w:lang w:val="en-US" w:eastAsia="zh-CN"/>
        </w:rPr>
      </w:r>
      <w:r/>
    </w:p>
    <w:p>
      <w:pPr>
        <w:pStyle w:val="1028"/>
        <w:ind w:firstLine="482"/>
        <w:jc w:val="left"/>
        <w:spacing w:line="360" w:lineRule="auto"/>
        <w:rPr>
          <w:rFonts w:hint="eastAsia" w:ascii="Arial" w:hAnsi="Arial" w:eastAsia="宋体" w:cs="Times New Roman"/>
          <w:b/>
          <w:bCs/>
          <w:i w:val="0"/>
          <w:iCs w:val="0"/>
          <w:color w:val="000000"/>
          <w:sz w:val="24"/>
          <w:szCs w:val="24"/>
          <w:highlight w:val="yellow"/>
          <w:u w:val="none"/>
          <w:lang w:val="en-US" w:eastAsia="zh-CN"/>
        </w:rPr>
      </w:pPr>
      <w:r>
        <w:rPr>
          <w:rFonts w:hint="eastAsia" w:ascii="Arial" w:hAnsi="Arial" w:cs="Times New Roman"/>
          <w:b/>
          <w:bCs/>
          <w:i w:val="0"/>
          <w:iCs w:val="0"/>
          <w:color w:val="000000"/>
          <w:sz w:val="24"/>
          <w:szCs w:val="24"/>
          <w:highlight w:val="yellow"/>
          <w:u w:val="none"/>
          <w:lang w:val="en-US" w:eastAsia="zh-CN"/>
        </w:rPr>
        <w:t xml:space="preserve">4.</w:t>
      </w:r>
      <w:r>
        <w:rPr>
          <w:rFonts w:hint="eastAsia" w:ascii="Arial" w:hAnsi="Arial" w:eastAsia="Arial" w:cs="Times New Roman"/>
          <w:b/>
          <w:bCs/>
          <w:i w:val="0"/>
          <w:iCs w:val="0"/>
          <w:color w:val="000000"/>
          <w:sz w:val="24"/>
          <w:szCs w:val="24"/>
          <w:highlight w:val="yellow"/>
          <w:u w:val="none"/>
        </w:rPr>
        <w:t xml:space="preserve">第</w:t>
      </w:r>
      <w:r>
        <w:rPr>
          <w:rFonts w:hint="eastAsia" w:ascii="Arial" w:hAnsi="Arial" w:cs="Times New Roman"/>
          <w:b/>
          <w:bCs/>
          <w:i w:val="0"/>
          <w:iCs w:val="0"/>
          <w:color w:val="000000"/>
          <w:sz w:val="24"/>
          <w:szCs w:val="24"/>
          <w:highlight w:val="yellow"/>
          <w:u w:val="none"/>
          <w:lang w:val="en-US" w:eastAsia="zh-CN"/>
        </w:rPr>
        <w:t xml:space="preserve">四</w:t>
      </w:r>
      <w:r>
        <w:rPr>
          <w:rFonts w:hint="eastAsia" w:ascii="Arial" w:hAnsi="Arial" w:eastAsia="Arial" w:cs="Times New Roman"/>
          <w:b/>
          <w:bCs/>
          <w:i w:val="0"/>
          <w:iCs w:val="0"/>
          <w:color w:val="000000"/>
          <w:sz w:val="24"/>
          <w:szCs w:val="24"/>
          <w:highlight w:val="yellow"/>
          <w:u w:val="none"/>
        </w:rPr>
        <w:t xml:space="preserve">笔支付时间</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项目验收通过</w:t>
      </w:r>
      <w:r>
        <w:rPr>
          <w:rFonts w:hint="eastAsia" w:ascii="Arial" w:hAnsi="Arial" w:cs="Times New Roman"/>
          <w:b/>
          <w:bCs/>
          <w:i w:val="0"/>
          <w:iCs w:val="0"/>
          <w:color w:val="000000"/>
          <w:sz w:val="24"/>
          <w:szCs w:val="24"/>
          <w:highlight w:val="yellow"/>
          <w:u w:val="none"/>
          <w:lang w:eastAsia="zh-CN"/>
        </w:rPr>
        <w:t xml:space="preserve">（服务结束并经验收合格）</w:t>
      </w:r>
      <w:r>
        <w:rPr>
          <w:rFonts w:hint="eastAsia" w:ascii="Arial" w:hAnsi="Arial" w:eastAsia="Arial" w:cs="Times New Roman"/>
          <w:b/>
          <w:bCs/>
          <w:i w:val="0"/>
          <w:iCs w:val="0"/>
          <w:color w:val="000000"/>
          <w:sz w:val="24"/>
          <w:szCs w:val="24"/>
          <w:highlight w:val="yellow"/>
          <w:u w:val="none"/>
        </w:rPr>
        <w:t xml:space="preserve">一年后，甲方收到发票后10个工作日内，支付比例</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Arial" w:cs="Times New Roman"/>
          <w:b/>
          <w:bCs/>
          <w:i w:val="0"/>
          <w:iCs w:val="0"/>
          <w:color w:val="000000"/>
          <w:sz w:val="24"/>
          <w:szCs w:val="24"/>
          <w:highlight w:val="yellow"/>
          <w:u w:val="none"/>
        </w:rPr>
        <w:t xml:space="preserve">合同金额的</w:t>
      </w:r>
      <w:r>
        <w:rPr>
          <w:rFonts w:hint="eastAsia" w:ascii="Arial" w:hAnsi="Arial" w:cs="Times New Roman"/>
          <w:b/>
          <w:bCs/>
          <w:i w:val="0"/>
          <w:iCs w:val="0"/>
          <w:color w:val="000000"/>
          <w:sz w:val="24"/>
          <w:szCs w:val="24"/>
          <w:highlight w:val="yellow"/>
          <w:u w:val="none"/>
          <w:lang w:val="en-US" w:eastAsia="zh-CN"/>
        </w:rPr>
        <w:t xml:space="preserve">10</w:t>
      </w:r>
      <w:r>
        <w:rPr>
          <w:rFonts w:hint="eastAsia" w:ascii="Arial" w:hAnsi="Arial" w:eastAsia="Arial" w:cs="Times New Roman"/>
          <w:b/>
          <w:bCs/>
          <w:i w:val="0"/>
          <w:iCs w:val="0"/>
          <w:color w:val="000000"/>
          <w:sz w:val="24"/>
          <w:szCs w:val="24"/>
          <w:highlight w:val="yellow"/>
          <w:u w:val="none"/>
        </w:rPr>
        <w:t xml:space="preserve">%</w:t>
      </w:r>
      <w:r>
        <w:rPr>
          <w:rFonts w:hint="eastAsia" w:ascii="Arial" w:hAnsi="Arial" w:cs="Times New Roman"/>
          <w:b/>
          <w:bCs/>
          <w:i w:val="0"/>
          <w:iCs w:val="0"/>
          <w:color w:val="000000"/>
          <w:sz w:val="24"/>
          <w:szCs w:val="24"/>
          <w:highlight w:val="yellow"/>
          <w:u w:val="none"/>
          <w:lang w:eastAsia="zh-CN"/>
        </w:rPr>
        <w:t xml:space="preserve">。</w:t>
      </w:r>
      <w:r>
        <w:rPr>
          <w:rFonts w:hint="eastAsia" w:ascii="Arial" w:hAnsi="Arial" w:eastAsia="宋体" w:cs="Times New Roman"/>
          <w:b/>
          <w:bCs/>
          <w:i w:val="0"/>
          <w:iCs w:val="0"/>
          <w:color w:val="000000"/>
          <w:sz w:val="24"/>
          <w:szCs w:val="24"/>
          <w:highlight w:val="yellow"/>
          <w:u w:val="none"/>
          <w:lang w:val="en-US" w:eastAsia="zh-CN"/>
        </w:rPr>
      </w:r>
      <w:r/>
    </w:p>
    <w:p>
      <w:pPr>
        <w:pStyle w:val="1028"/>
        <w:ind w:firstLine="480"/>
        <w:jc w:val="left"/>
        <w:spacing w:line="360" w:lineRule="auto"/>
        <w:rPr>
          <w:rFonts w:ascii="Arial" w:hAnsi="Arial" w:eastAsia="Arial" w:cs="Times New Roman"/>
          <w:color w:val="000000"/>
          <w:sz w:val="24"/>
          <w:szCs w:val="24"/>
        </w:rPr>
      </w:pPr>
      <w:r>
        <w:rPr>
          <w:rFonts w:hint="eastAsia" w:ascii="Arial" w:hAnsi="Arial" w:cs="Times New Roman"/>
          <w:color w:val="000000"/>
          <w:sz w:val="24"/>
          <w:szCs w:val="24"/>
          <w:lang w:eastAsia="zh-CN"/>
        </w:rPr>
        <w:t xml:space="preserve">2.</w:t>
      </w:r>
      <w:r>
        <w:rPr>
          <w:rFonts w:hint="eastAsia" w:ascii="Arial" w:hAnsi="Arial" w:eastAsia="Arial" w:cs="Times New Roman"/>
          <w:color w:val="000000"/>
          <w:sz w:val="24"/>
          <w:szCs w:val="24"/>
        </w:rPr>
        <w:t xml:space="preserve">履约保证金</w:t>
      </w:r>
      <w:r>
        <w:rPr>
          <w:rFonts w:ascii="Arial" w:hAnsi="Arial" w:eastAsia="Arial" w:cs="Times New Roman"/>
          <w:color w:val="000000"/>
          <w:sz w:val="24"/>
          <w:szCs w:val="24"/>
        </w:rPr>
      </w:r>
      <w:r/>
    </w:p>
    <w:p>
      <w:pPr>
        <w:pStyle w:val="1028"/>
        <w:ind w:firstLine="482"/>
        <w:jc w:val="left"/>
        <w:spacing w:line="360" w:lineRule="auto"/>
        <w:rPr>
          <w:rFonts w:ascii="Arial" w:hAnsi="Arial" w:eastAsia="Arial" w:cs="Times New Roman"/>
          <w:b/>
          <w:color w:val="000000"/>
          <w:sz w:val="24"/>
          <w:szCs w:val="24"/>
        </w:rPr>
      </w:pPr>
      <w:r>
        <w:rPr>
          <w:rFonts w:hint="eastAsia" w:ascii="Arial" w:hAnsi="Arial" w:eastAsia="Arial" w:cs="Times New Roman"/>
          <w:b/>
          <w:color w:val="000000"/>
          <w:sz w:val="24"/>
          <w:szCs w:val="24"/>
        </w:rPr>
        <w:t xml:space="preserve">本项目不收取履约保证金。</w:t>
      </w:r>
      <w:r>
        <w:rPr>
          <w:rFonts w:ascii="Arial" w:hAnsi="Arial" w:eastAsia="Arial" w:cs="Times New Roman"/>
          <w:b/>
          <w:color w:val="000000"/>
          <w:sz w:val="24"/>
          <w:szCs w:val="24"/>
        </w:rPr>
      </w:r>
      <w:r/>
    </w:p>
    <w:p>
      <w:pPr>
        <w:pStyle w:val="1028"/>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yellow"/>
          <w:u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、报价要求</w:t>
      </w:r>
      <w:r>
        <w:rPr>
          <w:rFonts w:hint="eastAsia" w:ascii="宋体" w:hAnsi="宋体" w:eastAsia="宋体" w:cs="宋体"/>
          <w:color w:val="000000"/>
          <w:sz w:val="24"/>
          <w:szCs w:val="24"/>
          <w:highlight w:val="none"/>
        </w:rPr>
      </w:r>
      <w:r/>
    </w:p>
    <w:p>
      <w:pPr>
        <w:pStyle w:val="1028"/>
        <w:ind w:firstLine="480"/>
        <w:jc w:val="left"/>
        <w:spacing w:line="360" w:lineRule="auto"/>
        <w:widowControl w:val="off"/>
        <w:rPr>
          <w:rFonts w:ascii="宋体" w:hAnsi="宋体" w:eastAsia="宋体" w:cs="宋体"/>
          <w:bCs/>
          <w:color w:val="000000"/>
          <w:sz w:val="24"/>
          <w:szCs w:val="22"/>
          <w:lang w:val="en-US" w:eastAsia="zh-CN" w:bidi="ar-SA"/>
        </w:rPr>
      </w:pPr>
      <w:r>
        <w:rPr>
          <w:rFonts w:hint="eastAsia" w:ascii="宋体" w:hAnsi="宋体" w:eastAsia="宋体" w:cs="宋体"/>
          <w:bCs/>
          <w:color w:val="000000"/>
          <w:sz w:val="24"/>
          <w:szCs w:val="22"/>
          <w:lang w:val="en-US" w:eastAsia="zh-CN" w:bidi="ar-SA"/>
        </w:rPr>
        <w:t xml:space="preserve">报价方式：总价。</w:t>
      </w:r>
      <w:r>
        <w:rPr>
          <w:rFonts w:ascii="宋体" w:hAnsi="宋体" w:eastAsia="宋体" w:cs="宋体"/>
          <w:bCs/>
          <w:color w:val="000000"/>
          <w:sz w:val="24"/>
          <w:szCs w:val="22"/>
          <w:lang w:val="en-US" w:eastAsia="zh-CN" w:bidi="ar-SA"/>
        </w:rPr>
      </w:r>
      <w:r/>
    </w:p>
    <w:p>
      <w:pPr>
        <w:pStyle w:val="1028"/>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2"/>
        </w:rPr>
        <w:t xml:space="preserve">报价内容应包括但不限于人员工资、加班费、社会保障缴费、福利、工具、通讯设施、办公设备、器材、保险、物资消耗、管理费、利润、税费、</w:t>
      </w:r>
      <w:r>
        <w:rPr>
          <w:rFonts w:hint="eastAsia" w:ascii="宋体" w:hAnsi="宋体" w:eastAsia="宋体" w:cs="宋体"/>
          <w:bCs/>
          <w:color w:val="000000"/>
          <w:sz w:val="24"/>
          <w:szCs w:val="22"/>
          <w:lang w:val="en-US" w:eastAsia="zh-CN"/>
        </w:rPr>
        <w:t xml:space="preserve">项目相关的软件使用费、</w:t>
      </w:r>
      <w:r>
        <w:rPr>
          <w:rFonts w:hint="eastAsia" w:ascii="宋体" w:hAnsi="宋体" w:eastAsia="宋体" w:cs="宋体"/>
          <w:bCs/>
          <w:color w:val="000000"/>
          <w:sz w:val="24"/>
          <w:szCs w:val="22"/>
        </w:rPr>
        <w:t xml:space="preserve">政策性文件规定及合同包含的所有风险、责任等。要充分考虑所有工作人员的值休、轮休、法定假日休息以及岗位顶班、日常机动人员的配备，以上所有费用均计入总价。采购人不再支付超出总价的任何费用。</w:t>
      </w:r>
      <w:r>
        <w:rPr>
          <w:rFonts w:hint="eastAsia" w:ascii="宋体" w:hAnsi="宋体" w:eastAsia="宋体" w:cs="宋体"/>
          <w:color w:val="000000"/>
          <w:sz w:val="24"/>
          <w:szCs w:val="24"/>
          <w:highlight w:val="none"/>
        </w:rPr>
      </w:r>
      <w:r/>
    </w:p>
    <w:p>
      <w:pPr>
        <w:pStyle w:val="1028"/>
        <w:ind w:firstLine="480"/>
        <w:jc w:val="left"/>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十</w:t>
      </w:r>
      <w:r>
        <w:rPr>
          <w:rFonts w:hint="eastAsia" w:ascii="宋体" w:hAnsi="宋体" w:eastAsia="宋体" w:cs="宋体"/>
          <w:color w:val="000000"/>
          <w:sz w:val="24"/>
          <w:szCs w:val="24"/>
          <w:highlight w:val="none"/>
        </w:rPr>
        <w:t xml:space="preserve">、其他要求</w:t>
      </w:r>
      <w:r>
        <w:rPr>
          <w:rFonts w:hint="eastAsia" w:ascii="宋体" w:hAnsi="宋体" w:eastAsia="宋体" w:cs="宋体"/>
          <w:color w:val="000000"/>
          <w:sz w:val="24"/>
          <w:szCs w:val="24"/>
          <w:highlight w:val="none"/>
        </w:rPr>
      </w:r>
      <w:r/>
    </w:p>
    <w:p>
      <w:pPr>
        <w:pStyle w:val="1028"/>
        <w:ind w:firstLine="480"/>
        <w:spacing w:line="360" w:lineRule="auto"/>
        <w:rPr>
          <w:rFonts w:hint="eastAsia" w:ascii="Calibri" w:hAnsi="Calibri" w:eastAsia="Arial"/>
          <w:color w:val="000000"/>
          <w:sz w:val="24"/>
          <w:szCs w:val="22"/>
        </w:rPr>
      </w:pPr>
      <w:r>
        <w:rPr>
          <w:rFonts w:hint="eastAsia" w:ascii="Calibri" w:hAnsi="Calibri" w:eastAsia="宋体"/>
          <w:color w:val="000000"/>
          <w:sz w:val="24"/>
          <w:szCs w:val="22"/>
          <w:lang w:val="en-US" w:eastAsia="zh-CN"/>
        </w:rPr>
        <w:t xml:space="preserve">10.1</w:t>
      </w:r>
      <w:r>
        <w:rPr>
          <w:rFonts w:hint="eastAsia" w:ascii="Calibri" w:hAnsi="Calibri" w:eastAsia="Arial"/>
          <w:color w:val="000000"/>
          <w:sz w:val="24"/>
          <w:szCs w:val="22"/>
        </w:rPr>
        <w:t xml:space="preserve">本项目报价不得超过预算价（最高限价）。</w:t>
      </w:r>
      <w:r>
        <w:rPr>
          <w:rFonts w:hint="eastAsia" w:ascii="Calibri" w:hAnsi="Calibri" w:eastAsia="Arial"/>
          <w:color w:val="000000"/>
          <w:sz w:val="24"/>
          <w:szCs w:val="22"/>
        </w:rPr>
      </w:r>
      <w:r/>
    </w:p>
    <w:p>
      <w:pPr>
        <w:pStyle w:val="1028"/>
        <w:ind w:firstLine="480"/>
        <w:spacing w:line="360" w:lineRule="auto"/>
        <w:rPr>
          <w:rFonts w:hint="eastAsia" w:ascii="Calibri" w:hAnsi="Calibri" w:eastAsia="Arial"/>
          <w:color w:val="000000"/>
          <w:sz w:val="24"/>
          <w:szCs w:val="22"/>
        </w:rPr>
      </w:pPr>
      <w:r>
        <w:rPr>
          <w:rFonts w:hint="eastAsia" w:ascii="Calibri" w:hAnsi="Calibri" w:eastAsia="Arial"/>
          <w:color w:val="000000"/>
          <w:sz w:val="24"/>
          <w:szCs w:val="22"/>
        </w:rPr>
        <w:t xml:space="preserve">特别提醒</w:t>
      </w:r>
      <w:r>
        <w:rPr>
          <w:rFonts w:hint="eastAsia" w:ascii="Calibri" w:hAnsi="Calibri" w:eastAsia="宋体"/>
          <w:color w:val="000000"/>
          <w:sz w:val="24"/>
          <w:szCs w:val="22"/>
          <w:lang w:val="en-US" w:eastAsia="zh-CN"/>
        </w:rPr>
        <w:t xml:space="preserve">供应商</w:t>
      </w:r>
      <w:r>
        <w:rPr>
          <w:rFonts w:hint="eastAsia" w:ascii="Calibri" w:hAnsi="Calibri" w:eastAsia="Arial"/>
          <w:color w:val="000000"/>
          <w:sz w:val="24"/>
          <w:szCs w:val="22"/>
        </w:rPr>
        <w:t xml:space="preserve">：应根据国家收费标准并结合市场实际进行报价，总价包干。</w:t>
      </w:r>
      <w:r>
        <w:rPr>
          <w:rFonts w:hint="eastAsia" w:ascii="Calibri" w:hAnsi="Calibri" w:eastAsia="Arial"/>
          <w:color w:val="000000"/>
          <w:sz w:val="24"/>
          <w:szCs w:val="22"/>
        </w:rPr>
      </w:r>
      <w:r/>
    </w:p>
    <w:p>
      <w:pPr>
        <w:pStyle w:val="1028"/>
        <w:ind w:firstLine="480"/>
        <w:spacing w:line="360" w:lineRule="auto"/>
        <w:rPr>
          <w:rFonts w:ascii="Calibri" w:hAnsi="Calibri" w:eastAsia="Arial"/>
          <w:color w:val="000000"/>
          <w:sz w:val="24"/>
          <w:szCs w:val="22"/>
          <w:highlight w:val="none"/>
        </w:rPr>
      </w:pPr>
      <w:r>
        <w:rPr>
          <w:rFonts w:hint="eastAsia" w:ascii="Calibri" w:hAnsi="Calibri"/>
          <w:color w:val="000000"/>
          <w:sz w:val="24"/>
          <w:szCs w:val="22"/>
          <w:lang w:val="en-US" w:eastAsia="zh-CN"/>
        </w:rPr>
        <w:t xml:space="preserve">10.2</w:t>
      </w:r>
      <w:r>
        <w:rPr>
          <w:rFonts w:hint="eastAsia" w:ascii="Calibri" w:hAnsi="Calibri" w:eastAsia="宋体"/>
          <w:color w:val="000000"/>
          <w:sz w:val="24"/>
          <w:szCs w:val="22"/>
          <w:lang w:val="en-US" w:eastAsia="zh-CN"/>
        </w:rPr>
        <w:t xml:space="preserve">供应商</w:t>
      </w:r>
      <w:r>
        <w:rPr>
          <w:rFonts w:hint="eastAsia" w:ascii="Calibri" w:hAnsi="Calibri" w:eastAsia="Arial"/>
          <w:color w:val="000000"/>
          <w:sz w:val="24"/>
          <w:szCs w:val="22"/>
        </w:rPr>
        <w:t xml:space="preserve">应组建专门的技术服务保障团队，配备专业的技术人员，完成合同约定</w:t>
      </w:r>
      <w:r>
        <w:rPr>
          <w:rFonts w:hint="eastAsia" w:ascii="Calibri" w:hAnsi="Calibri" w:eastAsia="Arial"/>
          <w:color w:val="000000"/>
          <w:sz w:val="24"/>
          <w:szCs w:val="22"/>
          <w:highlight w:val="none"/>
        </w:rPr>
        <w:t xml:space="preserve">的各项技术服务内容。相关调查人员</w:t>
      </w:r>
      <w:r>
        <w:rPr>
          <w:rFonts w:hint="eastAsia"/>
          <w:color w:val="000000"/>
          <w:sz w:val="24"/>
          <w:szCs w:val="22"/>
          <w:highlight w:val="none"/>
          <w:lang w:eastAsia="zh-CN"/>
        </w:rPr>
        <w:t xml:space="preserve">须</w:t>
      </w:r>
      <w:r>
        <w:rPr>
          <w:rFonts w:hint="eastAsia" w:ascii="Calibri" w:hAnsi="Calibri" w:eastAsia="Arial"/>
          <w:color w:val="000000"/>
          <w:sz w:val="24"/>
          <w:szCs w:val="22"/>
          <w:highlight w:val="none"/>
        </w:rPr>
        <w:t xml:space="preserve">经技术服务保障单位内部培训方可上岗。</w:t>
      </w:r>
      <w:r>
        <w:rPr>
          <w:rFonts w:ascii="Calibri" w:hAnsi="Calibri" w:eastAsia="Arial"/>
          <w:color w:val="000000"/>
          <w:sz w:val="24"/>
          <w:szCs w:val="22"/>
          <w:highlight w:val="none"/>
        </w:rPr>
      </w:r>
      <w:r/>
    </w:p>
    <w:p>
      <w:pPr>
        <w:pStyle w:val="1028"/>
        <w:ind w:firstLine="480"/>
        <w:spacing w:line="360" w:lineRule="auto"/>
        <w:rPr>
          <w:rFonts w:hint="eastAsia" w:ascii="Calibri" w:hAnsi="Calibri" w:eastAsia="Arial"/>
          <w:color w:val="000000"/>
          <w:sz w:val="24"/>
          <w:szCs w:val="22"/>
          <w:highlight w:val="none"/>
        </w:rPr>
      </w:pPr>
      <w:r>
        <w:rPr>
          <w:rFonts w:hint="eastAsia" w:ascii="Calibri" w:hAnsi="Calibri" w:eastAsia="宋体"/>
          <w:color w:val="000000"/>
          <w:sz w:val="24"/>
          <w:szCs w:val="22"/>
          <w:highlight w:val="none"/>
          <w:lang w:val="en-US" w:eastAsia="zh-CN"/>
        </w:rPr>
        <w:t xml:space="preserve">10.3</w:t>
      </w:r>
      <w:r>
        <w:rPr>
          <w:rFonts w:hint="eastAsia" w:ascii="Calibri" w:hAnsi="Calibri" w:eastAsia="Arial"/>
          <w:color w:val="000000"/>
          <w:sz w:val="24"/>
          <w:szCs w:val="22"/>
          <w:highlight w:val="none"/>
        </w:rPr>
        <w:t xml:space="preserve">项目安全性要求</w:t>
      </w:r>
      <w:r>
        <w:rPr>
          <w:rFonts w:hint="eastAsia" w:ascii="Calibri" w:hAnsi="Calibri" w:eastAsia="Arial"/>
          <w:color w:val="000000"/>
          <w:sz w:val="24"/>
          <w:szCs w:val="22"/>
          <w:highlight w:val="none"/>
        </w:rPr>
      </w:r>
      <w:r/>
    </w:p>
    <w:p>
      <w:pPr>
        <w:pStyle w:val="1028"/>
        <w:ind w:firstLine="480"/>
        <w:spacing w:line="360" w:lineRule="auto"/>
        <w:rPr>
          <w:rFonts w:hint="eastAsia" w:ascii="Calibri" w:hAnsi="Calibri" w:eastAsia="Arial"/>
          <w:color w:val="000000"/>
          <w:sz w:val="24"/>
          <w:szCs w:val="22"/>
          <w:highlight w:val="none"/>
        </w:rPr>
      </w:pPr>
      <w:r>
        <w:rPr>
          <w:rFonts w:hint="eastAsia" w:ascii="Calibri" w:hAnsi="Calibri" w:eastAsia="Arial"/>
          <w:color w:val="000000"/>
          <w:sz w:val="24"/>
          <w:szCs w:val="22"/>
          <w:highlight w:val="none"/>
        </w:rPr>
        <w:t xml:space="preserve">为了保证</w:t>
      </w:r>
      <w:r>
        <w:rPr>
          <w:rFonts w:hint="eastAsia" w:ascii="Calibri" w:hAnsi="Calibri" w:eastAsia="宋体"/>
          <w:color w:val="000000"/>
          <w:sz w:val="24"/>
          <w:szCs w:val="22"/>
          <w:highlight w:val="none"/>
          <w:lang w:val="en-US" w:eastAsia="zh-CN"/>
        </w:rPr>
        <w:t xml:space="preserve">连云港市</w:t>
      </w:r>
      <w:r>
        <w:rPr>
          <w:rFonts w:hint="eastAsia" w:ascii="Calibri" w:hAnsi="Calibri" w:eastAsia="Arial"/>
          <w:color w:val="000000"/>
          <w:sz w:val="24"/>
          <w:szCs w:val="22"/>
          <w:highlight w:val="none"/>
        </w:rPr>
        <w:t xml:space="preserve">农村土地承包经营权二轮到期延包30年数据的安全，在项目中有以下安全性要求。</w:t>
      </w:r>
      <w:r>
        <w:rPr>
          <w:rFonts w:hint="eastAsia" w:ascii="Calibri" w:hAnsi="Calibri" w:eastAsia="Arial"/>
          <w:color w:val="000000"/>
          <w:sz w:val="24"/>
          <w:szCs w:val="22"/>
          <w:highlight w:val="none"/>
        </w:rPr>
      </w:r>
      <w:r/>
    </w:p>
    <w:p>
      <w:pPr>
        <w:pStyle w:val="1028"/>
        <w:ind w:firstLine="480"/>
        <w:spacing w:line="360" w:lineRule="auto"/>
        <w:rPr>
          <w:rFonts w:hint="eastAsia" w:ascii="Calibri" w:hAnsi="Calibri" w:eastAsia="Arial"/>
          <w:color w:val="000000"/>
          <w:sz w:val="24"/>
          <w:szCs w:val="22"/>
          <w:highlight w:val="none"/>
        </w:rPr>
      </w:pPr>
      <w:r>
        <w:rPr>
          <w:rFonts w:hint="eastAsia" w:ascii="Calibri" w:hAnsi="Calibri" w:eastAsia="宋体"/>
          <w:color w:val="000000"/>
          <w:sz w:val="24"/>
          <w:szCs w:val="22"/>
          <w:highlight w:val="none"/>
          <w:lang w:val="en-US" w:eastAsia="zh-CN"/>
        </w:rPr>
        <w:t xml:space="preserve">10.3.1</w:t>
      </w:r>
      <w:r>
        <w:rPr>
          <w:rFonts w:hint="eastAsia" w:ascii="Calibri" w:hAnsi="Calibri" w:eastAsia="Arial"/>
          <w:color w:val="000000"/>
          <w:sz w:val="24"/>
          <w:szCs w:val="22"/>
          <w:highlight w:val="none"/>
        </w:rPr>
        <w:t xml:space="preserve">数据安全性</w:t>
      </w:r>
      <w:r>
        <w:rPr>
          <w:rFonts w:hint="eastAsia" w:ascii="Calibri" w:hAnsi="Calibri" w:eastAsia="Arial"/>
          <w:color w:val="000000"/>
          <w:sz w:val="24"/>
          <w:szCs w:val="22"/>
          <w:highlight w:val="none"/>
        </w:rPr>
      </w:r>
      <w:r/>
    </w:p>
    <w:p>
      <w:pPr>
        <w:pStyle w:val="1028"/>
        <w:ind w:firstLine="480"/>
        <w:spacing w:line="360" w:lineRule="auto"/>
        <w:rPr>
          <w:rFonts w:hint="eastAsia" w:ascii="Calibri" w:hAnsi="Calibri" w:eastAsia="Arial"/>
          <w:color w:val="000000"/>
          <w:sz w:val="24"/>
          <w:szCs w:val="22"/>
          <w:highlight w:val="none"/>
        </w:rPr>
      </w:pPr>
      <w:r>
        <w:rPr>
          <w:rFonts w:hint="eastAsia" w:ascii="Calibri" w:hAnsi="Calibri" w:eastAsia="Arial"/>
          <w:color w:val="000000"/>
          <w:sz w:val="24"/>
          <w:szCs w:val="22"/>
          <w:highlight w:val="none"/>
        </w:rPr>
        <w:t xml:space="preserve">项目要求数据建库工作全程在符合保密要求的环境下进行。供应方在实施过程中不能留有承包地块数据、自然资源数据的任何复制产品。</w:t>
      </w:r>
      <w:r>
        <w:rPr>
          <w:rFonts w:hint="eastAsia" w:ascii="Calibri" w:hAnsi="Calibri" w:eastAsia="Arial"/>
          <w:color w:val="000000"/>
          <w:sz w:val="24"/>
          <w:szCs w:val="22"/>
          <w:highlight w:val="none"/>
        </w:rPr>
      </w:r>
      <w:r/>
    </w:p>
    <w:p>
      <w:pPr>
        <w:pStyle w:val="1028"/>
        <w:ind w:firstLine="480"/>
        <w:spacing w:line="360" w:lineRule="auto"/>
        <w:rPr>
          <w:rFonts w:hint="eastAsia" w:ascii="Calibri" w:hAnsi="Calibri" w:eastAsia="Arial"/>
          <w:color w:val="000000"/>
          <w:sz w:val="24"/>
          <w:szCs w:val="22"/>
          <w:highlight w:val="none"/>
        </w:rPr>
      </w:pPr>
      <w:r>
        <w:rPr>
          <w:rFonts w:hint="eastAsia" w:ascii="Calibri" w:hAnsi="Calibri" w:eastAsia="宋体"/>
          <w:color w:val="000000"/>
          <w:sz w:val="24"/>
          <w:szCs w:val="22"/>
          <w:highlight w:val="none"/>
          <w:lang w:val="en-US" w:eastAsia="zh-CN"/>
        </w:rPr>
        <w:t xml:space="preserve">10.3.</w:t>
      </w:r>
      <w:r>
        <w:rPr>
          <w:rFonts w:hint="eastAsia" w:ascii="Calibri" w:hAnsi="Calibri"/>
          <w:color w:val="000000"/>
          <w:sz w:val="24"/>
          <w:szCs w:val="22"/>
          <w:highlight w:val="none"/>
          <w:lang w:val="en-US" w:eastAsia="zh-CN"/>
        </w:rPr>
        <w:t xml:space="preserve">2</w:t>
      </w:r>
      <w:r>
        <w:rPr>
          <w:rFonts w:hint="eastAsia" w:ascii="Calibri" w:hAnsi="Calibri" w:eastAsia="Arial"/>
          <w:color w:val="000000"/>
          <w:sz w:val="24"/>
          <w:szCs w:val="22"/>
          <w:highlight w:val="none"/>
        </w:rPr>
        <w:t xml:space="preserve">人员安全意识</w:t>
      </w:r>
      <w:r>
        <w:rPr>
          <w:rFonts w:hint="eastAsia" w:ascii="Calibri" w:hAnsi="Calibri" w:eastAsia="Arial"/>
          <w:color w:val="000000"/>
          <w:sz w:val="24"/>
          <w:szCs w:val="22"/>
          <w:highlight w:val="none"/>
        </w:rPr>
      </w:r>
      <w:r/>
    </w:p>
    <w:p>
      <w:pPr>
        <w:pStyle w:val="1028"/>
        <w:ind w:firstLine="480"/>
        <w:spacing w:line="360" w:lineRule="auto"/>
        <w:rPr>
          <w:rFonts w:hint="eastAsia" w:ascii="Calibri" w:hAnsi="Calibri" w:eastAsia="Arial"/>
          <w:color w:val="000000"/>
          <w:sz w:val="24"/>
          <w:szCs w:val="22"/>
          <w:highlight w:val="none"/>
        </w:rPr>
      </w:pPr>
      <w:r>
        <w:rPr>
          <w:rFonts w:hint="eastAsia" w:ascii="Calibri" w:hAnsi="Calibri" w:eastAsia="宋体"/>
          <w:color w:val="000000"/>
          <w:sz w:val="24"/>
          <w:szCs w:val="22"/>
          <w:highlight w:val="none"/>
          <w:lang w:val="en-US" w:eastAsia="zh-CN"/>
        </w:rPr>
        <w:t xml:space="preserve">连云港市</w:t>
      </w:r>
      <w:r>
        <w:rPr>
          <w:rFonts w:hint="eastAsia" w:ascii="Calibri" w:hAnsi="Calibri" w:eastAsia="Arial"/>
          <w:color w:val="000000"/>
          <w:sz w:val="24"/>
          <w:szCs w:val="22"/>
          <w:highlight w:val="none"/>
        </w:rPr>
        <w:t xml:space="preserve">农村土地承包经营权二轮到期延包30年数据具备较高的保密性，要求实施单位加强对实施人员安全意识的培养。</w:t>
      </w:r>
      <w:r>
        <w:rPr>
          <w:rFonts w:hint="eastAsia" w:ascii="Calibri" w:hAnsi="Calibri" w:eastAsia="Arial"/>
          <w:color w:val="000000"/>
          <w:sz w:val="24"/>
          <w:szCs w:val="22"/>
          <w:highlight w:val="none"/>
        </w:rPr>
      </w:r>
      <w:r/>
    </w:p>
    <w:p>
      <w:pPr>
        <w:pStyle w:val="1028"/>
        <w:ind w:firstLine="480"/>
        <w:spacing w:line="360" w:lineRule="auto"/>
        <w:rPr>
          <w:rFonts w:hint="eastAsia" w:ascii="Calibri" w:hAnsi="Calibri" w:eastAsia="Arial"/>
          <w:color w:val="000000"/>
          <w:sz w:val="24"/>
          <w:szCs w:val="22"/>
          <w:highlight w:val="none"/>
        </w:rPr>
      </w:pPr>
      <w:r>
        <w:rPr>
          <w:rFonts w:hint="eastAsia" w:ascii="Calibri" w:hAnsi="Calibri" w:eastAsia="宋体"/>
          <w:color w:val="000000"/>
          <w:sz w:val="24"/>
          <w:szCs w:val="22"/>
          <w:highlight w:val="none"/>
          <w:lang w:val="en-US" w:eastAsia="zh-CN"/>
        </w:rPr>
        <w:t xml:space="preserve">10.3.</w:t>
      </w:r>
      <w:r>
        <w:rPr>
          <w:rFonts w:hint="eastAsia" w:ascii="Calibri" w:hAnsi="Calibri"/>
          <w:color w:val="000000"/>
          <w:sz w:val="24"/>
          <w:szCs w:val="22"/>
          <w:highlight w:val="none"/>
          <w:lang w:val="en-US" w:eastAsia="zh-CN"/>
        </w:rPr>
        <w:t xml:space="preserve">3</w:t>
      </w:r>
      <w:r>
        <w:rPr>
          <w:rFonts w:hint="eastAsia" w:ascii="Calibri" w:hAnsi="Calibri" w:eastAsia="Arial"/>
          <w:color w:val="000000"/>
          <w:sz w:val="24"/>
          <w:szCs w:val="22"/>
          <w:highlight w:val="none"/>
        </w:rPr>
        <w:t xml:space="preserve">人员素质的保证</w:t>
      </w:r>
      <w:r>
        <w:rPr>
          <w:rFonts w:hint="eastAsia" w:ascii="Calibri" w:hAnsi="Calibri" w:eastAsia="Arial"/>
          <w:color w:val="000000"/>
          <w:sz w:val="24"/>
          <w:szCs w:val="22"/>
          <w:highlight w:val="none"/>
        </w:rPr>
      </w:r>
      <w:r/>
    </w:p>
    <w:p>
      <w:pPr>
        <w:pStyle w:val="1028"/>
        <w:ind w:firstLine="480"/>
        <w:spacing w:line="360" w:lineRule="auto"/>
        <w:rPr>
          <w:rFonts w:hint="eastAsia" w:ascii="Calibri" w:hAnsi="Calibri" w:eastAsia="Arial"/>
          <w:color w:val="000000"/>
          <w:sz w:val="24"/>
          <w:szCs w:val="22"/>
          <w:highlight w:val="none"/>
        </w:rPr>
      </w:pPr>
      <w:r>
        <w:rPr>
          <w:rFonts w:hint="eastAsia" w:ascii="Calibri" w:hAnsi="Calibri" w:eastAsia="Arial"/>
          <w:color w:val="000000"/>
          <w:sz w:val="24"/>
          <w:szCs w:val="22"/>
          <w:highlight w:val="none"/>
        </w:rPr>
        <w:t xml:space="preserve">该项目参与人员必须是素质高、品质好、作风过硬的技术人员，尤其是在关键业务岗位上的人员，如数据管理、数据维护等。</w:t>
      </w:r>
      <w:r>
        <w:rPr>
          <w:rFonts w:hint="eastAsia" w:ascii="Calibri" w:hAnsi="Calibri" w:eastAsia="Arial"/>
          <w:color w:val="000000"/>
          <w:sz w:val="24"/>
          <w:szCs w:val="22"/>
          <w:highlight w:val="none"/>
        </w:rPr>
      </w:r>
      <w:r/>
    </w:p>
    <w:p>
      <w:pPr>
        <w:pStyle w:val="1028"/>
        <w:ind w:firstLine="480"/>
        <w:spacing w:line="360" w:lineRule="auto"/>
        <w:rPr>
          <w:rFonts w:hint="eastAsia" w:ascii="Calibri" w:hAnsi="Calibri" w:eastAsia="Arial"/>
          <w:color w:val="000000"/>
          <w:sz w:val="24"/>
          <w:szCs w:val="22"/>
          <w:highlight w:val="none"/>
        </w:rPr>
      </w:pPr>
      <w:r>
        <w:rPr>
          <w:rFonts w:hint="eastAsia" w:ascii="Calibri" w:hAnsi="Calibri" w:eastAsia="宋体"/>
          <w:color w:val="000000"/>
          <w:sz w:val="24"/>
          <w:szCs w:val="22"/>
          <w:highlight w:val="none"/>
          <w:lang w:val="en-US" w:eastAsia="zh-CN"/>
        </w:rPr>
        <w:t xml:space="preserve">10.3.</w:t>
      </w:r>
      <w:r>
        <w:rPr>
          <w:rFonts w:hint="eastAsia" w:ascii="Calibri" w:hAnsi="Calibri"/>
          <w:color w:val="000000"/>
          <w:sz w:val="24"/>
          <w:szCs w:val="22"/>
          <w:highlight w:val="none"/>
          <w:lang w:val="en-US" w:eastAsia="zh-CN"/>
        </w:rPr>
        <w:t xml:space="preserve">4</w:t>
      </w:r>
      <w:r>
        <w:rPr>
          <w:rFonts w:hint="eastAsia" w:ascii="Calibri" w:hAnsi="Calibri" w:eastAsia="Arial"/>
          <w:color w:val="000000"/>
          <w:sz w:val="24"/>
          <w:szCs w:val="22"/>
          <w:highlight w:val="none"/>
        </w:rPr>
        <w:t xml:space="preserve">网络安全性</w:t>
      </w:r>
      <w:r>
        <w:rPr>
          <w:rFonts w:hint="eastAsia" w:ascii="Calibri" w:hAnsi="Calibri" w:eastAsia="Arial"/>
          <w:color w:val="000000"/>
          <w:sz w:val="24"/>
          <w:szCs w:val="22"/>
          <w:highlight w:val="none"/>
        </w:rPr>
      </w:r>
      <w:r/>
    </w:p>
    <w:p>
      <w:pPr>
        <w:pStyle w:val="1028"/>
        <w:ind w:firstLine="480"/>
        <w:spacing w:line="360" w:lineRule="auto"/>
        <w:rPr>
          <w:rFonts w:hint="eastAsia" w:ascii="Calibri" w:hAnsi="Calibri" w:eastAsia="Arial"/>
          <w:color w:val="000000"/>
          <w:sz w:val="24"/>
          <w:szCs w:val="22"/>
          <w:highlight w:val="none"/>
        </w:rPr>
      </w:pPr>
      <w:r>
        <w:rPr>
          <w:rFonts w:hint="eastAsia" w:ascii="Calibri" w:hAnsi="Calibri" w:eastAsia="Arial"/>
          <w:color w:val="000000"/>
          <w:sz w:val="24"/>
          <w:szCs w:val="22"/>
          <w:highlight w:val="none"/>
        </w:rPr>
        <w:t xml:space="preserve">网络安全包括物理的和逻辑的网络安全。要求供应商在实施的过程中，所使用的终端设备不能连接到外部网络，以免数据被非法修改和复制。</w:t>
      </w:r>
      <w:r>
        <w:rPr>
          <w:rFonts w:hint="eastAsia" w:ascii="Calibri" w:hAnsi="Calibri" w:eastAsia="Arial"/>
          <w:color w:val="000000"/>
          <w:sz w:val="24"/>
          <w:szCs w:val="22"/>
          <w:highlight w:val="none"/>
        </w:rPr>
      </w:r>
      <w:r/>
    </w:p>
    <w:p>
      <w:pPr>
        <w:pStyle w:val="1028"/>
        <w:ind w:firstLine="480"/>
        <w:spacing w:line="360" w:lineRule="auto"/>
        <w:rPr>
          <w:rFonts w:hint="eastAsia" w:ascii="宋体" w:hAnsi="宋体" w:eastAsia="宋体" w:cs="宋体"/>
          <w:bCs/>
          <w:color w:val="000000"/>
          <w:sz w:val="24"/>
          <w:szCs w:val="24"/>
          <w:highlight w:val="none"/>
          <w:lang w:val="en-US" w:eastAsia="zh-CN"/>
        </w:rPr>
      </w:pPr>
      <w:r>
        <w:rPr>
          <w:rFonts w:hint="eastAsia" w:ascii="Calibri" w:hAnsi="Calibri" w:eastAsia="Arial"/>
          <w:color w:val="000000"/>
          <w:sz w:val="24"/>
          <w:szCs w:val="22"/>
          <w:highlight w:val="none"/>
        </w:rPr>
        <w:t xml:space="preserve">中标人应严格执行保密的相关规定，不得以任何方式向任何第三人披露、泄露或许可第三人使用</w:t>
      </w:r>
      <w:r>
        <w:rPr>
          <w:rFonts w:hint="eastAsia"/>
          <w:color w:val="000000"/>
          <w:sz w:val="24"/>
          <w:szCs w:val="22"/>
          <w:highlight w:val="none"/>
          <w:lang w:eastAsia="zh-CN"/>
        </w:rPr>
        <w:t xml:space="preserve">。</w:t>
      </w:r>
      <w:r>
        <w:rPr>
          <w:rFonts w:hint="eastAsia" w:ascii="Calibri" w:hAnsi="Calibri" w:eastAsia="Arial"/>
          <w:color w:val="000000"/>
          <w:sz w:val="24"/>
          <w:szCs w:val="22"/>
          <w:highlight w:val="none"/>
        </w:rPr>
        <w:t xml:space="preserve">否则追究其相应法律责任。</w:t>
      </w:r>
      <w:r>
        <w:rPr>
          <w:rFonts w:hint="eastAsia" w:ascii="宋体" w:hAnsi="宋体" w:eastAsia="宋体" w:cs="宋体"/>
          <w:bCs/>
          <w:color w:val="000000"/>
          <w:sz w:val="24"/>
          <w:szCs w:val="24"/>
          <w:highlight w:val="none"/>
          <w:lang w:val="en-US" w:eastAsia="zh-CN"/>
        </w:rPr>
      </w:r>
      <w:r/>
    </w:p>
    <w:p>
      <w:pPr>
        <w:pStyle w:val="1028"/>
        <w:jc w:val="left"/>
        <w:widowControl/>
        <w:rPr>
          <w:color w:val="000000"/>
          <w:sz w:val="24"/>
          <w:szCs w:val="24"/>
          <w:highlight w:val="none"/>
        </w:rPr>
      </w:pPr>
      <w:r>
        <w:rPr>
          <w:color w:val="000000"/>
          <w:sz w:val="24"/>
          <w:szCs w:val="24"/>
          <w:highlight w:val="none"/>
        </w:rPr>
      </w:r>
      <w:r/>
    </w:p>
    <w:p>
      <w:pPr>
        <w:pStyle w:val="1037"/>
        <w:jc w:val="center"/>
        <w:spacing w:before="156" w:after="156" w:line="360" w:lineRule="auto"/>
        <w:rPr>
          <w:rFonts w:hint="eastAsia" w:ascii="黑体" w:hAnsi="黑体" w:eastAsia="黑体"/>
          <w:b w:val="0"/>
          <w:color w:val="000000"/>
          <w:highlight w:val="none"/>
        </w:rPr>
      </w:pPr>
      <w:r/>
      <w:bookmarkStart w:id="174" w:name="_Toc155796360"/>
      <w:r>
        <w:rPr>
          <w:rFonts w:ascii="黑体" w:hAnsi="黑体" w:eastAsia="黑体"/>
          <w:b w:val="0"/>
          <w:color w:val="000000"/>
          <w:highlight w:val="none"/>
        </w:rPr>
        <w:br w:type="page" w:clear="all"/>
      </w:r>
      <w:r>
        <w:rPr>
          <w:rFonts w:ascii="黑体" w:hAnsi="黑体" w:eastAsia="黑体"/>
          <w:b w:val="0"/>
          <w:color w:val="000000"/>
          <w:highlight w:val="none"/>
        </w:rPr>
        <w:t xml:space="preserve">第五章</w:t>
      </w:r>
      <w:r>
        <w:rPr>
          <w:rFonts w:hint="eastAsia" w:ascii="黑体" w:hAnsi="黑体" w:eastAsia="黑体"/>
          <w:b w:val="0"/>
          <w:color w:val="000000"/>
          <w:highlight w:val="none"/>
        </w:rPr>
        <w:t xml:space="preserve">  评标方法与评标标准</w:t>
      </w:r>
      <w:bookmarkEnd w:id="174"/>
      <w:r>
        <w:rPr>
          <w:rFonts w:hint="eastAsia" w:ascii="黑体" w:hAnsi="黑体" w:eastAsia="黑体"/>
          <w:b w:val="0"/>
          <w:color w:val="000000"/>
          <w:highlight w:val="none"/>
        </w:rPr>
      </w:r>
      <w:r/>
    </w:p>
    <w:p>
      <w:pPr>
        <w:pStyle w:val="1028"/>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bCs/>
          <w:color w:val="000000"/>
          <w:sz w:val="24"/>
          <w:szCs w:val="24"/>
          <w:highlight w:val="none"/>
        </w:rPr>
        <w:t xml:space="preserve">评标委员会构成：</w:t>
      </w:r>
      <w:r>
        <w:rPr>
          <w:rFonts w:hint="eastAsia" w:ascii="宋体" w:hAnsi="宋体" w:eastAsia="宋体" w:cs="宋体"/>
          <w:b/>
          <w:bCs/>
          <w:color w:val="000000"/>
          <w:sz w:val="24"/>
          <w:szCs w:val="24"/>
          <w:highlight w:val="none"/>
        </w:rPr>
      </w:r>
      <w:r/>
    </w:p>
    <w:p>
      <w:pPr>
        <w:pStyle w:val="10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本采购项目评标委员会的评委由采购人代表、相关专家组成。</w:t>
      </w:r>
      <w:r>
        <w:rPr>
          <w:rFonts w:hint="eastAsia" w:ascii="宋体" w:hAnsi="宋体" w:eastAsia="宋体" w:cs="宋体"/>
          <w:color w:val="000000"/>
          <w:sz w:val="24"/>
          <w:szCs w:val="24"/>
          <w:highlight w:val="none"/>
        </w:rPr>
      </w:r>
      <w:r/>
    </w:p>
    <w:p>
      <w:pPr>
        <w:pStyle w:val="1028"/>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评标方法：</w:t>
      </w:r>
      <w:r>
        <w:rPr>
          <w:rFonts w:hint="eastAsia" w:ascii="宋体" w:hAnsi="宋体" w:eastAsia="宋体" w:cs="宋体"/>
          <w:color w:val="000000"/>
          <w:sz w:val="24"/>
          <w:szCs w:val="24"/>
          <w:highlight w:val="none"/>
        </w:rPr>
      </w:r>
      <w:r/>
    </w:p>
    <w:p>
      <w:pPr>
        <w:pStyle w:val="1028"/>
        <w:ind w:firstLine="480"/>
        <w:spacing w:line="360" w:lineRule="auto"/>
        <w:rPr>
          <w:rFonts w:ascii="黑体" w:hAnsi="黑体" w:eastAsia="黑体"/>
          <w:color w:val="000000"/>
          <w:sz w:val="24"/>
          <w:szCs w:val="24"/>
          <w:highlight w:val="none"/>
        </w:rPr>
      </w:pPr>
      <w:r>
        <w:rPr>
          <w:rFonts w:hint="eastAsia" w:ascii="宋体" w:hAnsi="宋体" w:eastAsia="宋体" w:cs="宋体"/>
          <w:color w:val="000000"/>
          <w:sz w:val="24"/>
          <w:szCs w:val="24"/>
          <w:highlight w:val="none"/>
        </w:rPr>
        <w:t xml:space="preserve">本项目评标方法采用综合评分法。综合评分法，是指投标文件满足招标文件全部实质性要求，且按照评审因素的量化指标评审得分最高的投标人为中标候选人的评标方法。</w:t>
      </w:r>
      <w:r>
        <w:rPr>
          <w:rFonts w:ascii="黑体" w:hAnsi="黑体" w:eastAsia="黑体"/>
          <w:color w:val="000000"/>
          <w:sz w:val="24"/>
          <w:szCs w:val="24"/>
          <w:highlight w:val="none"/>
        </w:rPr>
      </w:r>
      <w:r/>
    </w:p>
    <w:p>
      <w:pPr>
        <w:pStyle w:val="1028"/>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w:t>
      </w:r>
      <w:r>
        <w:rPr>
          <w:rFonts w:hint="eastAsia" w:ascii="宋体" w:hAnsi="宋体" w:eastAsia="宋体" w:cs="宋体"/>
          <w:b/>
          <w:bCs/>
          <w:color w:val="000000"/>
          <w:sz w:val="24"/>
          <w:szCs w:val="24"/>
          <w:highlight w:val="none"/>
        </w:rPr>
        <w:t xml:space="preserve">评标原则：</w:t>
      </w:r>
      <w:r>
        <w:rPr>
          <w:rFonts w:hint="eastAsia" w:ascii="宋体" w:hAnsi="宋体" w:eastAsia="宋体" w:cs="宋体"/>
          <w:b/>
          <w:color w:val="000000"/>
          <w:sz w:val="24"/>
          <w:szCs w:val="24"/>
          <w:highlight w:val="none"/>
        </w:rPr>
      </w:r>
      <w:r/>
    </w:p>
    <w:p>
      <w:pPr>
        <w:pStyle w:val="10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ascii="宋体" w:hAnsi="宋体" w:eastAsia="宋体" w:cs="宋体"/>
          <w:color w:val="000000"/>
          <w:sz w:val="24"/>
          <w:szCs w:val="24"/>
          <w:highlight w:val="none"/>
        </w:rPr>
      </w:r>
      <w:r/>
    </w:p>
    <w:p>
      <w:pPr>
        <w:pStyle w:val="1028"/>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、评标标准</w:t>
      </w:r>
      <w:r>
        <w:rPr>
          <w:rFonts w:hint="eastAsia" w:ascii="宋体" w:hAnsi="宋体" w:eastAsia="宋体" w:cs="宋体"/>
          <w:b/>
          <w:bCs/>
          <w:color w:val="000000"/>
          <w:sz w:val="24"/>
          <w:szCs w:val="24"/>
          <w:highlight w:val="none"/>
        </w:rPr>
      </w:r>
      <w:r/>
    </w:p>
    <w:p>
      <w:pPr>
        <w:pStyle w:val="102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eastAsia="宋体" w:cs="宋体"/>
          <w:color w:val="000000"/>
          <w:sz w:val="24"/>
          <w:szCs w:val="24"/>
          <w:highlight w:val="none"/>
          <w:lang w:val="en-US" w:eastAsia="zh-CN"/>
        </w:rPr>
      </w:r>
      <w:r/>
    </w:p>
    <w:p>
      <w:pPr>
        <w:pStyle w:val="102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（二）本项目评分总分为100分，按四舍五入取至小数点后两位。</w:t>
      </w:r>
      <w:r>
        <w:rPr>
          <w:rFonts w:hint="eastAsia" w:ascii="宋体" w:hAnsi="宋体" w:eastAsia="宋体" w:cs="宋体"/>
          <w:color w:val="000000"/>
          <w:sz w:val="24"/>
          <w:szCs w:val="24"/>
          <w:highlight w:val="none"/>
          <w:lang w:val="en-US" w:eastAsia="zh-CN"/>
        </w:rPr>
      </w:r>
      <w:r/>
    </w:p>
    <w:p>
      <w:pPr>
        <w:pStyle w:val="102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（三）总得分 =价格分 + 商务分 + 技术分 </w:t>
      </w:r>
      <w:r>
        <w:rPr>
          <w:rFonts w:hint="eastAsia" w:ascii="宋体" w:hAnsi="宋体" w:eastAsia="宋体" w:cs="宋体"/>
          <w:color w:val="000000"/>
          <w:sz w:val="24"/>
          <w:szCs w:val="24"/>
          <w:highlight w:val="none"/>
          <w:lang w:val="en-US" w:eastAsia="zh-CN"/>
        </w:rPr>
      </w:r>
      <w:r/>
    </w:p>
    <w:p>
      <w:pPr>
        <w:pStyle w:val="102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color w:val="000000"/>
          <w:sz w:val="24"/>
          <w:szCs w:val="24"/>
          <w:highlight w:val="none"/>
        </w:rPr>
      </w:r>
      <w:r/>
    </w:p>
    <w:p>
      <w:pPr>
        <w:pStyle w:val="1028"/>
        <w:jc w:val="center"/>
        <w:spacing w:line="500" w:lineRule="exact"/>
        <w:rPr>
          <w:rFonts w:hint="eastAsia" w:ascii="黑体" w:hAnsi="黑体" w:eastAsia="黑体"/>
          <w:color w:val="000000"/>
          <w:sz w:val="32"/>
          <w:szCs w:val="24"/>
          <w:highlight w:val="none"/>
        </w:rPr>
      </w:pPr>
      <w:r>
        <w:rPr>
          <w:rFonts w:hint="eastAsia" w:ascii="黑体" w:hAnsi="黑体" w:eastAsia="黑体"/>
          <w:color w:val="000000"/>
          <w:sz w:val="32"/>
          <w:szCs w:val="24"/>
          <w:highlight w:val="none"/>
        </w:rPr>
        <w:t xml:space="preserve">综合评分法</w:t>
      </w:r>
      <w:r>
        <w:rPr>
          <w:rFonts w:hint="eastAsia" w:ascii="黑体" w:hAnsi="黑体" w:eastAsia="黑体"/>
          <w:color w:val="000000"/>
          <w:sz w:val="32"/>
          <w:szCs w:val="24"/>
          <w:highlight w:val="none"/>
        </w:rPr>
      </w:r>
      <w:r/>
    </w:p>
    <w:p>
      <w:pPr>
        <w:pStyle w:val="1028"/>
        <w:ind w:firstLine="480"/>
        <w:jc w:val="left"/>
        <w:spacing w:line="500" w:lineRule="exact"/>
        <w:rPr>
          <w:color w:val="000000"/>
          <w:sz w:val="24"/>
          <w:szCs w:val="24"/>
          <w:highlight w:val="none"/>
        </w:rPr>
      </w:pPr>
      <w:r>
        <w:rPr>
          <w:rFonts w:hint="eastAsia"/>
          <w:color w:val="000000"/>
          <w:sz w:val="24"/>
          <w:szCs w:val="24"/>
          <w:highlight w:val="none"/>
        </w:rPr>
        <w:t xml:space="preserve">（1）价格分（1</w:t>
      </w:r>
      <w:r>
        <w:rPr>
          <w:rFonts w:hint="eastAsia"/>
          <w:color w:val="000000"/>
          <w:sz w:val="24"/>
          <w:szCs w:val="24"/>
          <w:highlight w:val="none"/>
          <w:lang w:val="en-US" w:eastAsia="zh-CN"/>
        </w:rPr>
        <w:t xml:space="preserve">5</w:t>
      </w:r>
      <w:r>
        <w:rPr>
          <w:rFonts w:hint="eastAsia"/>
          <w:color w:val="000000"/>
          <w:sz w:val="24"/>
          <w:szCs w:val="24"/>
          <w:highlight w:val="none"/>
        </w:rPr>
        <w:t xml:space="preserve">分）</w:t>
      </w:r>
      <w:r>
        <w:rPr>
          <w:color w:val="000000"/>
          <w:sz w:val="24"/>
          <w:szCs w:val="24"/>
          <w:highlight w:val="none"/>
        </w:rPr>
      </w:r>
      <w:r/>
    </w:p>
    <w:p>
      <w:pPr>
        <w:pStyle w:val="1028"/>
        <w:ind w:firstLine="480"/>
        <w:jc w:val="left"/>
        <w:spacing w:line="500" w:lineRule="exact"/>
        <w:rPr>
          <w:color w:val="000000"/>
          <w:sz w:val="24"/>
          <w:szCs w:val="24"/>
          <w:highlight w:val="none"/>
        </w:rPr>
      </w:pPr>
      <w:r>
        <w:rPr>
          <w:rFonts w:hint="eastAsia"/>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color w:val="000000"/>
          <w:sz w:val="24"/>
          <w:szCs w:val="24"/>
          <w:highlight w:val="none"/>
        </w:rPr>
      </w:r>
      <w:r/>
    </w:p>
    <w:p>
      <w:pPr>
        <w:pStyle w:val="1028"/>
        <w:ind w:firstLine="480"/>
        <w:jc w:val="left"/>
        <w:spacing w:line="500" w:lineRule="exact"/>
        <w:rPr>
          <w:color w:val="000000"/>
          <w:sz w:val="24"/>
          <w:szCs w:val="24"/>
          <w:highlight w:val="none"/>
        </w:rPr>
      </w:pPr>
      <w:r>
        <w:rPr>
          <w:rFonts w:hint="eastAsia"/>
          <w:color w:val="000000"/>
          <w:sz w:val="24"/>
          <w:szCs w:val="24"/>
          <w:highlight w:val="none"/>
        </w:rPr>
        <w:t xml:space="preserve">投标报价得分=（评标基准价／投标报价）×1</w:t>
      </w:r>
      <w:r>
        <w:rPr>
          <w:rFonts w:hint="eastAsia"/>
          <w:color w:val="000000"/>
          <w:sz w:val="24"/>
          <w:szCs w:val="24"/>
          <w:highlight w:val="none"/>
          <w:lang w:val="en-US" w:eastAsia="zh-CN"/>
        </w:rPr>
        <w:t xml:space="preserve">5</w:t>
      </w:r>
      <w:r>
        <w:rPr>
          <w:rFonts w:hint="eastAsia"/>
          <w:color w:val="000000"/>
          <w:sz w:val="24"/>
          <w:szCs w:val="24"/>
          <w:highlight w:val="none"/>
        </w:rPr>
        <w:t xml:space="preserve">分</w:t>
      </w:r>
      <w:r>
        <w:rPr>
          <w:color w:val="000000"/>
          <w:sz w:val="24"/>
          <w:szCs w:val="24"/>
          <w:highlight w:val="none"/>
        </w:rPr>
      </w:r>
      <w:r/>
    </w:p>
    <w:p>
      <w:pPr>
        <w:pStyle w:val="1028"/>
        <w:numPr>
          <w:ilvl w:val="0"/>
          <w:numId w:val="4"/>
        </w:numPr>
        <w:ind w:left="420"/>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85</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r>
      <w:r/>
    </w:p>
    <w:tbl>
      <w:tblPr>
        <w:tblStyle w:val="1035"/>
        <w:tblW w:w="8420"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
        <w:gridCol w:w="1007"/>
        <w:gridCol w:w="1005"/>
        <w:gridCol w:w="6397"/>
      </w:tblGrid>
      <w:tr>
        <w:trPr>
          <w:trHeight w:val="1014"/>
        </w:trPr>
        <w:tc>
          <w:tcPr>
            <w:gridSpan w:val="2"/>
            <w:tcW w:w="1018" w:type="dxa"/>
            <w:vAlign w:val="center"/>
            <w:vMerge w:val="restart"/>
            <w:textDirection w:val="lrTb"/>
            <w:noWrap w:val="false"/>
          </w:tcPr>
          <w:p>
            <w:pPr>
              <w:pStyle w:val="1028"/>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技术部分（4</w:t>
            </w:r>
            <w:r>
              <w:rPr>
                <w:rFonts w:hint="eastAsia" w:eastAsia="宋体" w:cs="Times New Roman"/>
                <w:sz w:val="24"/>
                <w:szCs w:val="24"/>
                <w:lang w:val="en-US" w:eastAsia="zh-CN"/>
              </w:rPr>
              <w:t xml:space="preserve">0</w:t>
            </w:r>
            <w:r>
              <w:rPr>
                <w:rFonts w:hint="eastAsia" w:eastAsia="宋体" w:cs="Times New Roman"/>
                <w:sz w:val="24"/>
                <w:szCs w:val="24"/>
                <w:lang w:val="zh-CN"/>
              </w:rPr>
              <w:t xml:space="preserve">分）</w:t>
            </w:r>
            <w:r>
              <w:rPr>
                <w:rFonts w:hint="eastAsia" w:eastAsia="宋体" w:cs="Times New Roman"/>
                <w:sz w:val="24"/>
                <w:szCs w:val="24"/>
                <w:lang w:val="zh-CN"/>
              </w:rPr>
            </w:r>
            <w:r/>
          </w:p>
        </w:tc>
        <w:tc>
          <w:tcPr>
            <w:tcMar>
              <w:left w:w="108" w:type="dxa"/>
              <w:top w:w="0" w:type="dxa"/>
              <w:right w:w="108" w:type="dxa"/>
              <w:bottom w:w="0" w:type="dxa"/>
            </w:tcMar>
            <w:tcW w:w="1005" w:type="dxa"/>
            <w:vAlign w:val="center"/>
            <w:textDirection w:val="lrTb"/>
            <w:noWrap w:val="false"/>
          </w:tcPr>
          <w:p>
            <w:pPr>
              <w:pStyle w:val="1028"/>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项目理解与认识（</w:t>
            </w:r>
            <w:r>
              <w:rPr>
                <w:rFonts w:hint="eastAsia" w:eastAsia="宋体" w:cs="Times New Roman"/>
                <w:sz w:val="24"/>
                <w:szCs w:val="24"/>
                <w:lang w:val="en-US" w:eastAsia="zh-CN"/>
              </w:rPr>
              <w:t xml:space="preserve">5</w:t>
            </w:r>
            <w:r>
              <w:rPr>
                <w:rFonts w:hint="eastAsia" w:eastAsia="宋体" w:cs="Times New Roman"/>
                <w:sz w:val="24"/>
                <w:szCs w:val="24"/>
                <w:lang w:val="zh-CN"/>
              </w:rPr>
              <w:t xml:space="preserve">分）</w:t>
            </w:r>
            <w:r>
              <w:rPr>
                <w:rFonts w:hint="eastAsia" w:eastAsia="宋体" w:cs="Times New Roman"/>
                <w:sz w:val="24"/>
                <w:szCs w:val="24"/>
                <w:lang w:val="zh-CN"/>
              </w:rPr>
            </w:r>
            <w:r/>
          </w:p>
        </w:tc>
        <w:tc>
          <w:tcPr>
            <w:tcMar>
              <w:left w:w="108" w:type="dxa"/>
              <w:top w:w="0" w:type="dxa"/>
              <w:right w:w="108" w:type="dxa"/>
              <w:bottom w:w="0" w:type="dxa"/>
            </w:tcMar>
            <w:tcW w:w="6397" w:type="dxa"/>
            <w:vAlign w:val="center"/>
            <w:textDirection w:val="lrTb"/>
            <w:noWrap w:val="false"/>
          </w:tcPr>
          <w:p>
            <w:pPr>
              <w:pStyle w:val="1028"/>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项目理解与认识（</w:t>
            </w:r>
            <w:r>
              <w:rPr>
                <w:rFonts w:hint="eastAsia" w:eastAsia="宋体" w:cs="Times New Roman"/>
                <w:sz w:val="24"/>
                <w:szCs w:val="24"/>
                <w:lang w:val="en-US" w:eastAsia="zh-CN"/>
              </w:rPr>
              <w:t xml:space="preserve">5</w:t>
            </w:r>
            <w:r>
              <w:rPr>
                <w:rFonts w:hint="eastAsia" w:eastAsia="宋体" w:cs="Times New Roman"/>
                <w:sz w:val="24"/>
                <w:szCs w:val="24"/>
                <w:lang w:val="zh-CN"/>
              </w:rPr>
              <w:t xml:space="preserve">分）</w:t>
            </w:r>
            <w:r>
              <w:rPr>
                <w:rFonts w:hint="eastAsia" w:eastAsia="宋体" w:cs="Times New Roman"/>
                <w:sz w:val="24"/>
                <w:szCs w:val="24"/>
                <w:lang w:val="zh-CN"/>
              </w:rPr>
            </w:r>
            <w:r/>
          </w:p>
          <w:p>
            <w:pPr>
              <w:pStyle w:val="1028"/>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根据项目的特点，制定有效的：</w:t>
            </w:r>
            <w:r>
              <w:rPr>
                <w:rFonts w:hint="eastAsia" w:eastAsia="宋体" w:cs="Times New Roman"/>
                <w:sz w:val="24"/>
                <w:szCs w:val="24"/>
                <w:lang w:val="en-US" w:eastAsia="zh-CN"/>
              </w:rPr>
            </w:r>
            <w:r/>
          </w:p>
          <w:p>
            <w:pPr>
              <w:pStyle w:val="1028"/>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eastAsia="zh-CN"/>
              </w:rPr>
              <w:t xml:space="preserve">）</w:t>
            </w:r>
            <w:r>
              <w:rPr>
                <w:rFonts w:hint="eastAsia" w:eastAsia="宋体" w:cs="Times New Roman"/>
                <w:sz w:val="24"/>
                <w:szCs w:val="24"/>
                <w:lang w:val="zh-CN"/>
              </w:rPr>
              <w:t xml:space="preserve">整体项目背景分析</w:t>
            </w:r>
            <w:r>
              <w:rPr>
                <w:rFonts w:hint="eastAsia" w:eastAsia="宋体" w:cs="Times New Roman"/>
                <w:sz w:val="24"/>
                <w:szCs w:val="24"/>
                <w:lang w:val="en-US" w:eastAsia="zh-CN"/>
              </w:rPr>
              <w:t xml:space="preserve">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rPr>
              <w:t xml:space="preserve">分</w:t>
            </w:r>
            <w:r>
              <w:rPr>
                <w:rFonts w:hint="eastAsia" w:eastAsia="宋体" w:cs="Times New Roman"/>
                <w:sz w:val="24"/>
                <w:szCs w:val="24"/>
                <w:lang w:val="zh-CN" w:eastAsia="zh-CN"/>
              </w:rPr>
              <w:t xml:space="preserve">）；</w:t>
            </w:r>
            <w:r>
              <w:rPr>
                <w:rFonts w:hint="eastAsia" w:eastAsia="宋体" w:cs="Times New Roman"/>
                <w:sz w:val="24"/>
                <w:szCs w:val="24"/>
                <w:lang w:val="zh-CN" w:eastAsia="zh-CN"/>
              </w:rPr>
            </w:r>
            <w:r/>
          </w:p>
          <w:p>
            <w:pPr>
              <w:pStyle w:val="1028"/>
              <w:spacing w:line="360" w:lineRule="auto"/>
              <w:rPr>
                <w:rFonts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2</w:t>
            </w:r>
            <w:r>
              <w:rPr>
                <w:rFonts w:hint="eastAsia" w:eastAsia="宋体" w:cs="Times New Roman"/>
                <w:sz w:val="24"/>
                <w:szCs w:val="24"/>
                <w:lang w:val="zh-CN" w:eastAsia="zh-CN"/>
              </w:rPr>
              <w:t xml:space="preserve">）</w:t>
            </w:r>
            <w:r>
              <w:rPr>
                <w:rFonts w:hint="eastAsia" w:eastAsia="宋体" w:cs="Times New Roman"/>
                <w:sz w:val="24"/>
                <w:szCs w:val="24"/>
                <w:lang w:val="zh-CN"/>
              </w:rPr>
              <w:t xml:space="preserve">项目基础状况分析</w:t>
            </w:r>
            <w:r>
              <w:rPr>
                <w:rFonts w:hint="eastAsia" w:eastAsia="宋体" w:cs="Times New Roman"/>
                <w:sz w:val="24"/>
                <w:szCs w:val="24"/>
                <w:lang w:val="en-US" w:eastAsia="zh-CN"/>
              </w:rPr>
              <w:t xml:space="preserve">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rPr>
              <w:t xml:space="preserve">分</w:t>
            </w:r>
            <w:r>
              <w:rPr>
                <w:rFonts w:hint="eastAsia" w:eastAsia="宋体" w:cs="Times New Roman"/>
                <w:sz w:val="24"/>
                <w:szCs w:val="24"/>
                <w:lang w:val="zh-CN" w:eastAsia="zh-CN"/>
              </w:rPr>
              <w:t xml:space="preserve">）；</w:t>
            </w:r>
            <w:r>
              <w:rPr>
                <w:rFonts w:eastAsia="宋体" w:cs="Times New Roman"/>
                <w:sz w:val="24"/>
                <w:szCs w:val="24"/>
                <w:lang w:val="en-US" w:eastAsia="zh-CN"/>
              </w:rPr>
            </w:r>
            <w:r/>
          </w:p>
          <w:p>
            <w:pPr>
              <w:pStyle w:val="1028"/>
              <w:spacing w:line="360" w:lineRule="auto"/>
              <w:rPr>
                <w:rFonts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3</w:t>
            </w:r>
            <w:r>
              <w:rPr>
                <w:rFonts w:hint="eastAsia" w:eastAsia="宋体" w:cs="Times New Roman"/>
                <w:sz w:val="24"/>
                <w:szCs w:val="24"/>
                <w:lang w:val="zh-CN" w:eastAsia="zh-CN"/>
              </w:rPr>
              <w:t xml:space="preserve">）</w:t>
            </w:r>
            <w:r>
              <w:rPr>
                <w:rFonts w:hint="eastAsia" w:eastAsia="宋体" w:cs="Times New Roman"/>
                <w:sz w:val="24"/>
                <w:szCs w:val="24"/>
                <w:lang w:val="zh-CN"/>
              </w:rPr>
              <w:t xml:space="preserve">提供调查、建库等创新技术</w:t>
            </w:r>
            <w:r>
              <w:rPr>
                <w:rFonts w:hint="eastAsia" w:eastAsia="宋体" w:cs="Times New Roman"/>
                <w:sz w:val="24"/>
                <w:szCs w:val="24"/>
                <w:lang w:val="zh-CN" w:eastAsia="zh-CN"/>
              </w:rPr>
              <w:t xml:space="preserve">思路</w:t>
            </w:r>
            <w:r>
              <w:rPr>
                <w:rFonts w:hint="eastAsia" w:eastAsia="宋体" w:cs="Times New Roman"/>
                <w:sz w:val="24"/>
                <w:szCs w:val="24"/>
                <w:lang w:val="en-US" w:eastAsia="zh-CN"/>
              </w:rPr>
              <w:t xml:space="preserve">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rPr>
              <w:t xml:space="preserve">分</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w:t>
            </w:r>
            <w:r>
              <w:rPr>
                <w:rFonts w:eastAsia="宋体" w:cs="Times New Roman"/>
                <w:sz w:val="24"/>
                <w:szCs w:val="24"/>
                <w:lang w:val="en-US" w:eastAsia="zh-CN"/>
              </w:rPr>
            </w:r>
            <w:r/>
          </w:p>
          <w:p>
            <w:pPr>
              <w:pStyle w:val="1028"/>
              <w:spacing w:line="360" w:lineRule="auto"/>
              <w:rPr>
                <w:rFonts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4</w:t>
            </w:r>
            <w:r>
              <w:rPr>
                <w:rFonts w:hint="eastAsia" w:eastAsia="宋体" w:cs="Times New Roman"/>
                <w:sz w:val="24"/>
                <w:szCs w:val="24"/>
                <w:lang w:val="zh-CN" w:eastAsia="zh-CN"/>
              </w:rPr>
              <w:t xml:space="preserve">）</w:t>
            </w:r>
            <w:r>
              <w:rPr>
                <w:rFonts w:hint="eastAsia" w:eastAsia="宋体" w:cs="Times New Roman"/>
                <w:sz w:val="24"/>
                <w:szCs w:val="24"/>
                <w:lang w:val="zh-CN"/>
              </w:rPr>
              <w:t xml:space="preserve">实施过程中能够提供自研的经过验证技术创新</w:t>
            </w:r>
            <w:r>
              <w:rPr>
                <w:rFonts w:hint="eastAsia" w:eastAsia="宋体" w:cs="Times New Roman"/>
                <w:sz w:val="24"/>
                <w:szCs w:val="24"/>
                <w:lang w:val="en-US" w:eastAsia="zh-CN"/>
              </w:rPr>
              <w:t xml:space="preserve">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rPr>
              <w:t xml:space="preserve">分</w:t>
            </w:r>
            <w:r>
              <w:rPr>
                <w:rFonts w:hint="eastAsia" w:eastAsia="宋体" w:cs="Times New Roman"/>
                <w:sz w:val="24"/>
                <w:szCs w:val="24"/>
                <w:lang w:val="zh-CN" w:eastAsia="zh-CN"/>
              </w:rPr>
              <w:t xml:space="preserve">）；</w:t>
            </w:r>
            <w:r>
              <w:rPr>
                <w:rFonts w:eastAsia="宋体" w:cs="Times New Roman"/>
                <w:sz w:val="24"/>
                <w:szCs w:val="24"/>
                <w:lang w:val="en-US" w:eastAsia="zh-CN"/>
              </w:rPr>
            </w:r>
            <w:r/>
          </w:p>
          <w:p>
            <w:pPr>
              <w:pStyle w:val="1028"/>
              <w:spacing w:line="360" w:lineRule="auto"/>
              <w:rPr>
                <w:rFonts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5</w:t>
            </w:r>
            <w:r>
              <w:rPr>
                <w:rFonts w:hint="eastAsia" w:eastAsia="宋体" w:cs="Times New Roman"/>
                <w:sz w:val="24"/>
                <w:szCs w:val="24"/>
                <w:lang w:val="zh-CN" w:eastAsia="zh-CN"/>
              </w:rPr>
              <w:t xml:space="preserve">）</w:t>
            </w:r>
            <w:r>
              <w:rPr>
                <w:rFonts w:hint="eastAsia" w:eastAsia="宋体" w:cs="Times New Roman"/>
                <w:sz w:val="24"/>
                <w:szCs w:val="24"/>
                <w:lang w:val="zh-CN"/>
              </w:rPr>
              <w:t xml:space="preserve">实际操作过程中提高工作效率及成果准确度</w:t>
            </w:r>
            <w:r>
              <w:rPr>
                <w:rFonts w:hint="eastAsia" w:eastAsia="宋体" w:cs="Times New Roman"/>
                <w:sz w:val="24"/>
                <w:szCs w:val="24"/>
                <w:lang w:val="en-US" w:eastAsia="zh-CN"/>
              </w:rPr>
              <w:t xml:space="preserve">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rPr>
              <w:t xml:space="preserve">分</w:t>
            </w:r>
            <w:r>
              <w:rPr>
                <w:rFonts w:hint="eastAsia" w:eastAsia="宋体" w:cs="Times New Roman"/>
                <w:sz w:val="24"/>
                <w:szCs w:val="24"/>
                <w:lang w:val="zh-CN" w:eastAsia="zh-CN"/>
              </w:rPr>
              <w:t xml:space="preserve">）；</w:t>
            </w:r>
            <w:r>
              <w:rPr>
                <w:rFonts w:eastAsia="宋体" w:cs="Times New Roman"/>
                <w:sz w:val="24"/>
                <w:szCs w:val="24"/>
                <w:lang w:val="en-US" w:eastAsia="zh-CN"/>
              </w:rPr>
            </w:r>
            <w:r/>
          </w:p>
          <w:p>
            <w:pPr>
              <w:pStyle w:val="1028"/>
              <w:ind w:firstLine="480"/>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w:t>
            </w:r>
            <w:r>
              <w:rPr>
                <w:rFonts w:hint="eastAsia" w:eastAsia="宋体" w:cs="Times New Roman"/>
                <w:b/>
                <w:bCs/>
                <w:sz w:val="24"/>
                <w:szCs w:val="24"/>
                <w:highlight w:val="yellow"/>
                <w:lang w:val="en-US" w:eastAsia="zh-CN"/>
              </w:rPr>
              <w:t xml:space="preserve">内容完整且无缺陷的</w:t>
            </w:r>
            <w:r>
              <w:rPr>
                <w:rFonts w:hint="eastAsia" w:eastAsia="宋体" w:cs="Times New Roman"/>
                <w:sz w:val="24"/>
                <w:szCs w:val="24"/>
                <w:lang w:val="en-US" w:eastAsia="zh-CN"/>
              </w:rPr>
              <w:t xml:space="preserve">得5分，每有一项</w:t>
            </w:r>
            <w:r>
              <w:rPr>
                <w:rFonts w:hint="eastAsia" w:eastAsia="宋体" w:cs="Times New Roman"/>
                <w:b/>
                <w:bCs/>
                <w:sz w:val="24"/>
                <w:szCs w:val="24"/>
                <w:highlight w:val="yellow"/>
                <w:lang w:val="en-US" w:eastAsia="zh-CN"/>
              </w:rPr>
              <w:t xml:space="preserve">内容缺失的扣1分</w:t>
            </w:r>
            <w:r>
              <w:rPr>
                <w:rFonts w:hint="eastAsia" w:eastAsia="宋体" w:cs="Times New Roman"/>
                <w:sz w:val="24"/>
                <w:szCs w:val="24"/>
                <w:lang w:val="en-US" w:eastAsia="zh-CN"/>
              </w:rPr>
              <w:t xml:space="preserve">；每有一处存在缺陷（缺陷是指不适用</w:t>
            </w:r>
            <w:r>
              <w:rPr>
                <w:rFonts w:hint="eastAsia" w:eastAsia="宋体" w:cs="Times New Roman"/>
                <w:b/>
                <w:bCs/>
                <w:sz w:val="24"/>
                <w:szCs w:val="24"/>
                <w:highlight w:val="yellow"/>
                <w:lang w:val="en-US" w:eastAsia="zh-CN"/>
              </w:rPr>
              <w:t xml:space="preserve">于本项目</w:t>
            </w:r>
            <w:r>
              <w:rPr>
                <w:rFonts w:hint="eastAsia" w:eastAsia="宋体" w:cs="Times New Roman"/>
                <w:sz w:val="24"/>
                <w:szCs w:val="24"/>
                <w:lang w:val="en-US" w:eastAsia="zh-CN"/>
              </w:rPr>
              <w:t xml:space="preserve">，表述前后不一致或内容矛盾，语句有歧义，仅有框架或标题，涉及的规范及标准错误，套用其他项目内容等任意一种情形）的扣0.5分，直至该项分值扣完为止，不提供不得分。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zh-CN"/>
              </w:rPr>
            </w:r>
            <w:r/>
          </w:p>
        </w:tc>
      </w:tr>
      <w:tr>
        <w:trPr>
          <w:trHeight w:val="416"/>
        </w:trPr>
        <w:tc>
          <w:tcPr>
            <w:gridSpan w:val="2"/>
            <w:tcW w:w="1018" w:type="dxa"/>
            <w:vAlign w:val="top"/>
            <w:vMerge w:val="continue"/>
            <w:textDirection w:val="lrTb"/>
            <w:noWrap w:val="false"/>
          </w:tcPr>
          <w:p>
            <w:pPr>
              <w:pStyle w:val="1028"/>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r>
            <w:r/>
          </w:p>
        </w:tc>
        <w:tc>
          <w:tcPr>
            <w:tcMar>
              <w:left w:w="108" w:type="dxa"/>
              <w:top w:w="0" w:type="dxa"/>
              <w:right w:w="108" w:type="dxa"/>
              <w:bottom w:w="0" w:type="dxa"/>
            </w:tcMar>
            <w:tcW w:w="1005" w:type="dxa"/>
            <w:vAlign w:val="center"/>
            <w:textDirection w:val="lrTb"/>
            <w:noWrap w:val="false"/>
          </w:tcPr>
          <w:p>
            <w:pPr>
              <w:pStyle w:val="1028"/>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技术方案（</w:t>
            </w:r>
            <w:r>
              <w:rPr>
                <w:rFonts w:hint="eastAsia" w:eastAsia="宋体" w:cs="Times New Roman"/>
                <w:sz w:val="24"/>
                <w:szCs w:val="24"/>
                <w:lang w:val="en-US" w:eastAsia="zh-CN"/>
              </w:rPr>
              <w:t xml:space="preserve">10</w:t>
            </w:r>
            <w:r>
              <w:rPr>
                <w:rFonts w:hint="eastAsia" w:eastAsia="宋体" w:cs="Times New Roman"/>
                <w:sz w:val="24"/>
                <w:szCs w:val="24"/>
                <w:lang w:val="zh-CN"/>
              </w:rPr>
              <w:t xml:space="preserve">分）</w:t>
            </w:r>
            <w:r>
              <w:rPr>
                <w:rFonts w:hint="eastAsia" w:eastAsia="宋体" w:cs="Times New Roman"/>
                <w:sz w:val="24"/>
                <w:szCs w:val="24"/>
                <w:lang w:val="zh-CN"/>
              </w:rPr>
            </w:r>
            <w:r/>
          </w:p>
        </w:tc>
        <w:tc>
          <w:tcPr>
            <w:tcMar>
              <w:left w:w="108" w:type="dxa"/>
              <w:top w:w="0" w:type="dxa"/>
              <w:right w:w="108" w:type="dxa"/>
              <w:bottom w:w="0" w:type="dxa"/>
            </w:tcMar>
            <w:tcW w:w="6397" w:type="dxa"/>
            <w:vAlign w:val="center"/>
            <w:textDirection w:val="lrTb"/>
            <w:noWrap w:val="false"/>
          </w:tcPr>
          <w:p>
            <w:pPr>
              <w:pStyle w:val="1028"/>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技术方案（</w:t>
            </w:r>
            <w:r>
              <w:rPr>
                <w:rFonts w:hint="eastAsia" w:eastAsia="宋体" w:cs="Times New Roman"/>
                <w:sz w:val="24"/>
                <w:szCs w:val="24"/>
                <w:lang w:val="en-US" w:eastAsia="zh-CN"/>
              </w:rPr>
              <w:t xml:space="preserve">10</w:t>
            </w:r>
            <w:r>
              <w:rPr>
                <w:rFonts w:hint="eastAsia" w:eastAsia="宋体" w:cs="Times New Roman"/>
                <w:sz w:val="24"/>
                <w:szCs w:val="24"/>
                <w:lang w:val="zh-CN"/>
              </w:rPr>
              <w:t xml:space="preserve">分）</w:t>
            </w:r>
            <w:r>
              <w:rPr>
                <w:rFonts w:hint="eastAsia" w:eastAsia="宋体" w:cs="Times New Roman"/>
                <w:sz w:val="24"/>
                <w:szCs w:val="24"/>
                <w:lang w:val="zh-CN"/>
              </w:rPr>
            </w:r>
            <w:r/>
          </w:p>
          <w:p>
            <w:pPr>
              <w:pStyle w:val="1028"/>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根据项目特点，制定有效的：</w:t>
            </w:r>
            <w:r>
              <w:rPr>
                <w:rFonts w:hint="eastAsia" w:eastAsia="宋体" w:cs="Times New Roman"/>
                <w:sz w:val="24"/>
                <w:szCs w:val="24"/>
                <w:lang w:val="zh-CN"/>
              </w:rPr>
            </w:r>
            <w:r/>
          </w:p>
          <w:p>
            <w:pPr>
              <w:pStyle w:val="1028"/>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（1）按照</w:t>
            </w:r>
            <w:r>
              <w:rPr>
                <w:rFonts w:hint="eastAsia" w:eastAsia="宋体" w:cs="Times New Roman"/>
                <w:sz w:val="24"/>
                <w:szCs w:val="24"/>
              </w:rPr>
              <w:t xml:space="preserve">招标文件规定的各项任务</w:t>
            </w:r>
            <w:r>
              <w:rPr>
                <w:rFonts w:hint="eastAsia" w:eastAsia="宋体" w:cs="Times New Roman"/>
                <w:sz w:val="24"/>
                <w:szCs w:val="24"/>
                <w:lang w:val="zh-CN"/>
              </w:rPr>
              <w:t xml:space="preserve">针对性制定技术路线方案</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5</w:t>
            </w:r>
            <w:r>
              <w:rPr>
                <w:rFonts w:hint="eastAsia" w:eastAsia="宋体" w:cs="Times New Roman"/>
                <w:color w:val="ff0000"/>
                <w:sz w:val="24"/>
                <w:szCs w:val="24"/>
                <w:lang w:val="zh-CN"/>
              </w:rPr>
              <w:t xml:space="preserve">分</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w:t>
            </w:r>
            <w:r>
              <w:rPr>
                <w:rFonts w:hint="eastAsia" w:eastAsia="宋体" w:cs="Times New Roman"/>
                <w:sz w:val="24"/>
                <w:szCs w:val="24"/>
                <w:lang w:val="en-US" w:eastAsia="zh-CN"/>
              </w:rPr>
            </w:r>
            <w:r/>
          </w:p>
          <w:p>
            <w:pPr>
              <w:pStyle w:val="1028"/>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（2）</w:t>
            </w:r>
            <w:r>
              <w:rPr>
                <w:rFonts w:hint="eastAsia"/>
                <w:sz w:val="24"/>
                <w:szCs w:val="24"/>
              </w:rPr>
              <w:t xml:space="preserve">对土地承包经营权调查、土地测量、数据库建设等各项工作任务的响应度及技术创新度</w:t>
            </w:r>
            <w:r>
              <w:rPr>
                <w:rFonts w:hint="eastAsia"/>
                <w:sz w:val="24"/>
                <w:szCs w:val="24"/>
                <w:lang w:val="en-US" w:eastAsia="zh-CN"/>
              </w:rPr>
              <w:t xml:space="preserve">方案</w:t>
            </w:r>
            <w:r>
              <w:rPr>
                <w:rFonts w:hint="eastAsia" w:eastAsia="宋体" w:cs="Times New Roman"/>
                <w:sz w:val="24"/>
                <w:szCs w:val="24"/>
                <w:lang w:val="en-US" w:eastAsia="zh-CN"/>
              </w:rPr>
              <w:t xml:space="preserve">；</w:t>
            </w:r>
            <w:r>
              <w:rPr>
                <w:rFonts w:hint="eastAsia" w:eastAsia="宋体" w:cs="Times New Roman"/>
                <w:sz w:val="24"/>
                <w:szCs w:val="24"/>
                <w:highlight w:val="yellow"/>
                <w:lang w:val="zh-CN" w:eastAsia="zh-CN"/>
              </w:rPr>
              <w:t xml:space="preserve">（</w:t>
            </w:r>
            <w:r>
              <w:rPr>
                <w:rFonts w:hint="eastAsia" w:eastAsia="宋体" w:cs="Times New Roman"/>
                <w:sz w:val="24"/>
                <w:szCs w:val="24"/>
                <w:highlight w:val="yellow"/>
                <w:lang w:val="en-US" w:eastAsia="zh-CN"/>
              </w:rPr>
              <w:t xml:space="preserve">5</w:t>
            </w:r>
            <w:r>
              <w:rPr>
                <w:rFonts w:hint="eastAsia" w:eastAsia="宋体" w:cs="Times New Roman"/>
                <w:sz w:val="24"/>
                <w:szCs w:val="24"/>
                <w:highlight w:val="yellow"/>
                <w:lang w:val="zh-CN"/>
              </w:rPr>
              <w:t xml:space="preserve">分</w:t>
            </w:r>
            <w:r>
              <w:rPr>
                <w:rFonts w:hint="eastAsia" w:eastAsia="宋体" w:cs="Times New Roman"/>
                <w:sz w:val="24"/>
                <w:szCs w:val="24"/>
                <w:highlight w:val="yellow"/>
                <w:lang w:val="zh-CN" w:eastAsia="zh-CN"/>
              </w:rPr>
              <w:t xml:space="preserve">）</w:t>
            </w:r>
            <w:r>
              <w:rPr>
                <w:rFonts w:hint="eastAsia" w:eastAsia="宋体" w:cs="Times New Roman"/>
                <w:sz w:val="24"/>
                <w:szCs w:val="24"/>
                <w:lang w:val="en-US" w:eastAsia="zh-CN"/>
              </w:rPr>
            </w:r>
            <w:r/>
          </w:p>
          <w:p>
            <w:pPr>
              <w:pStyle w:val="1028"/>
              <w:ind w:firstLine="480"/>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以上方案内容完整</w:t>
            </w:r>
            <w:r>
              <w:rPr>
                <w:rFonts w:hint="eastAsia" w:eastAsia="宋体" w:cs="Times New Roman"/>
                <w:b/>
                <w:bCs/>
                <w:sz w:val="24"/>
                <w:szCs w:val="24"/>
                <w:highlight w:val="yellow"/>
                <w:lang w:val="en-US" w:eastAsia="zh-CN"/>
              </w:rPr>
              <w:t xml:space="preserve">且无缺陷的</w:t>
            </w:r>
            <w:r>
              <w:rPr>
                <w:rFonts w:hint="eastAsia" w:eastAsia="宋体" w:cs="Times New Roman"/>
                <w:sz w:val="24"/>
                <w:szCs w:val="24"/>
                <w:lang w:val="en-US" w:eastAsia="zh-CN"/>
              </w:rPr>
              <w:t xml:space="preserve">得10分，每有一内容缺失的扣5分；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zh-CN"/>
              </w:rPr>
            </w:r>
            <w:r/>
          </w:p>
        </w:tc>
      </w:tr>
      <w:tr>
        <w:trPr>
          <w:trHeight w:val="416"/>
        </w:trPr>
        <w:tc>
          <w:tcPr>
            <w:gridSpan w:val="2"/>
            <w:tcW w:w="1018" w:type="dxa"/>
            <w:vAlign w:val="top"/>
            <w:vMerge w:val="continue"/>
            <w:textDirection w:val="lrTb"/>
            <w:noWrap w:val="false"/>
          </w:tcPr>
          <w:p>
            <w:pPr>
              <w:pStyle w:val="1028"/>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r>
            <w:r/>
          </w:p>
        </w:tc>
        <w:tc>
          <w:tcPr>
            <w:tcMar>
              <w:left w:w="108" w:type="dxa"/>
              <w:top w:w="0" w:type="dxa"/>
              <w:right w:w="108" w:type="dxa"/>
              <w:bottom w:w="0" w:type="dxa"/>
            </w:tcMar>
            <w:tcW w:w="1005" w:type="dxa"/>
            <w:vAlign w:val="center"/>
            <w:textDirection w:val="lrTb"/>
            <w:noWrap w:val="false"/>
          </w:tcPr>
          <w:p>
            <w:pPr>
              <w:pStyle w:val="1028"/>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项目管理</w:t>
            </w:r>
            <w:r>
              <w:rPr>
                <w:rFonts w:hint="eastAsia" w:eastAsia="宋体" w:cs="Times New Roman"/>
                <w:sz w:val="24"/>
                <w:szCs w:val="24"/>
                <w:lang w:val="en-US" w:eastAsia="zh-CN"/>
              </w:rPr>
              <w:t xml:space="preserve">方案（6分）</w:t>
            </w:r>
            <w:r>
              <w:rPr>
                <w:rFonts w:hint="eastAsia" w:eastAsia="宋体" w:cs="Times New Roman"/>
                <w:sz w:val="24"/>
                <w:szCs w:val="24"/>
                <w:lang w:val="en-US" w:eastAsia="zh-CN"/>
              </w:rPr>
            </w:r>
            <w:r/>
          </w:p>
        </w:tc>
        <w:tc>
          <w:tcPr>
            <w:tcMar>
              <w:left w:w="108" w:type="dxa"/>
              <w:top w:w="0" w:type="dxa"/>
              <w:right w:w="108" w:type="dxa"/>
              <w:bottom w:w="0" w:type="dxa"/>
            </w:tcMar>
            <w:tcW w:w="6397" w:type="dxa"/>
            <w:vAlign w:val="center"/>
            <w:textDirection w:val="lrTb"/>
            <w:noWrap w:val="false"/>
          </w:tcPr>
          <w:p>
            <w:pPr>
              <w:pStyle w:val="1028"/>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项目管理</w:t>
            </w:r>
            <w:r>
              <w:rPr>
                <w:rFonts w:hint="eastAsia" w:eastAsia="宋体" w:cs="Times New Roman"/>
                <w:sz w:val="24"/>
                <w:szCs w:val="24"/>
                <w:lang w:val="zh-CN" w:eastAsia="zh-CN"/>
              </w:rPr>
              <w:t xml:space="preserve">方案（</w:t>
            </w:r>
            <w:r>
              <w:rPr>
                <w:rFonts w:hint="eastAsia" w:eastAsia="宋体" w:cs="Times New Roman"/>
                <w:sz w:val="24"/>
                <w:szCs w:val="24"/>
                <w:lang w:val="en-US" w:eastAsia="zh-CN"/>
              </w:rPr>
              <w:t xml:space="preserve">6</w:t>
            </w:r>
            <w:r>
              <w:rPr>
                <w:rFonts w:hint="eastAsia" w:eastAsia="宋体" w:cs="Times New Roman"/>
                <w:sz w:val="24"/>
                <w:szCs w:val="24"/>
                <w:lang w:val="zh-CN" w:eastAsia="zh-CN"/>
              </w:rPr>
              <w:t xml:space="preserve">分）</w:t>
            </w:r>
            <w:r>
              <w:rPr>
                <w:rFonts w:hint="eastAsia" w:eastAsia="宋体" w:cs="Times New Roman"/>
                <w:sz w:val="24"/>
                <w:szCs w:val="24"/>
                <w:lang w:val="zh-CN" w:eastAsia="zh-CN"/>
              </w:rPr>
            </w:r>
            <w:r/>
          </w:p>
          <w:p>
            <w:pPr>
              <w:pStyle w:val="1028"/>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根据项目特点，制定有效的：</w:t>
            </w:r>
            <w:r>
              <w:rPr>
                <w:rFonts w:hint="eastAsia" w:eastAsia="宋体" w:cs="Times New Roman"/>
                <w:sz w:val="24"/>
                <w:szCs w:val="24"/>
                <w:lang w:val="zh-CN" w:eastAsia="zh-CN"/>
              </w:rPr>
            </w:r>
            <w:r/>
          </w:p>
          <w:p>
            <w:pPr>
              <w:pStyle w:val="1028"/>
              <w:spacing w:line="360" w:lineRule="auto"/>
              <w:rPr>
                <w:rFonts w:hint="eastAsia" w:eastAsia="宋体" w:cs="Times New Roman"/>
                <w:color w:val="ff0000"/>
                <w:sz w:val="24"/>
                <w:szCs w:val="24"/>
                <w:lang w:val="zh-CN" w:eastAsia="zh-CN"/>
              </w:rPr>
              <w:pBdr>
                <w:top w:val="none" w:color="000000" w:sz="0" w:space="0"/>
                <w:left w:val="none" w:color="000000" w:sz="0" w:space="0"/>
                <w:bottom w:val="none" w:color="000000" w:sz="0" w:space="0"/>
                <w:right w:val="none" w:color="000000" w:sz="0" w:space="0"/>
              </w:pBdr>
            </w:pPr>
            <w:r>
              <w:rPr>
                <w:rFonts w:hint="eastAsia"/>
                <w:color w:val="ff0000"/>
                <w:sz w:val="24"/>
                <w:szCs w:val="24"/>
                <w:lang w:eastAsia="zh-CN"/>
              </w:rPr>
              <w:t xml:space="preserve">（</w:t>
            </w:r>
            <w:r>
              <w:rPr>
                <w:rFonts w:hint="eastAsia"/>
                <w:color w:val="ff0000"/>
                <w:sz w:val="24"/>
                <w:szCs w:val="24"/>
                <w:lang w:val="en-US" w:eastAsia="zh-CN"/>
              </w:rPr>
              <w:t xml:space="preserve">1</w:t>
            </w:r>
            <w:r>
              <w:rPr>
                <w:rFonts w:hint="eastAsia"/>
                <w:color w:val="ff0000"/>
                <w:sz w:val="24"/>
                <w:szCs w:val="24"/>
                <w:lang w:eastAsia="zh-CN"/>
              </w:rPr>
              <w:t xml:space="preserve">）</w:t>
            </w:r>
            <w:r>
              <w:rPr>
                <w:rFonts w:hint="eastAsia"/>
                <w:color w:val="ff0000"/>
                <w:sz w:val="24"/>
                <w:szCs w:val="24"/>
              </w:rPr>
              <w:t xml:space="preserve">组织设置与责任分工方案</w:t>
            </w:r>
            <w:r>
              <w:rPr>
                <w:rFonts w:hint="eastAsia"/>
                <w:color w:val="ff0000"/>
                <w:sz w:val="24"/>
                <w:szCs w:val="24"/>
                <w:lang w:eastAsia="zh-CN"/>
              </w:rPr>
              <w:t xml:space="preserve">（</w:t>
            </w:r>
            <w:r>
              <w:rPr>
                <w:rFonts w:hint="eastAsia"/>
                <w:color w:val="ff0000"/>
                <w:sz w:val="24"/>
                <w:szCs w:val="24"/>
                <w:lang w:val="en-US" w:eastAsia="zh-CN"/>
              </w:rPr>
              <w:t xml:space="preserve">2分</w:t>
            </w:r>
            <w:r>
              <w:rPr>
                <w:rFonts w:hint="eastAsia"/>
                <w:color w:val="ff0000"/>
                <w:sz w:val="24"/>
                <w:szCs w:val="24"/>
                <w:lang w:eastAsia="zh-CN"/>
              </w:rPr>
              <w:t xml:space="preserve">）</w:t>
            </w:r>
            <w:r>
              <w:rPr>
                <w:rFonts w:hint="eastAsia" w:eastAsia="宋体" w:cs="Times New Roman"/>
                <w:color w:val="ff0000"/>
                <w:sz w:val="24"/>
                <w:szCs w:val="24"/>
                <w:lang w:val="zh-CN" w:eastAsia="zh-CN"/>
              </w:rPr>
            </w:r>
            <w:r/>
          </w:p>
          <w:p>
            <w:pPr>
              <w:pStyle w:val="1028"/>
              <w:spacing w:line="360" w:lineRule="auto"/>
              <w:rPr>
                <w:rFonts w:hint="eastAsia" w:eastAsia="宋体" w:cs="Times New Roman"/>
                <w:color w:val="ff0000"/>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en-US" w:eastAsia="zh-CN"/>
              </w:rPr>
              <w:t xml:space="preserve">（2）</w:t>
            </w:r>
            <w:r>
              <w:rPr>
                <w:rFonts w:hint="eastAsia"/>
                <w:color w:val="ff0000"/>
                <w:sz w:val="24"/>
                <w:szCs w:val="24"/>
              </w:rPr>
              <w:t xml:space="preserve">各项制度健全方案</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2</w:t>
            </w:r>
            <w:r>
              <w:rPr>
                <w:rFonts w:hint="eastAsia" w:eastAsia="宋体" w:cs="Times New Roman"/>
                <w:color w:val="ff0000"/>
                <w:sz w:val="24"/>
                <w:szCs w:val="24"/>
                <w:lang w:val="zh-CN" w:eastAsia="zh-CN"/>
              </w:rPr>
              <w:t xml:space="preserve">分）</w:t>
            </w:r>
            <w:r>
              <w:rPr>
                <w:rFonts w:hint="eastAsia" w:eastAsia="宋体" w:cs="Times New Roman"/>
                <w:color w:val="ff0000"/>
                <w:sz w:val="24"/>
                <w:szCs w:val="24"/>
                <w:lang w:val="en-US" w:eastAsia="zh-CN"/>
              </w:rPr>
              <w:t xml:space="preserve">；</w:t>
            </w:r>
            <w:r>
              <w:rPr>
                <w:rFonts w:hint="eastAsia" w:eastAsia="宋体" w:cs="Times New Roman"/>
                <w:color w:val="ff0000"/>
                <w:sz w:val="24"/>
                <w:szCs w:val="24"/>
                <w:lang w:val="en-US" w:eastAsia="zh-CN"/>
              </w:rPr>
            </w:r>
            <w:r/>
          </w:p>
          <w:p>
            <w:pPr>
              <w:pStyle w:val="1028"/>
              <w:spacing w:line="360" w:lineRule="auto"/>
              <w:rPr>
                <w:rFonts w:hint="eastAsia" w:eastAsia="宋体" w:cs="Times New Roman"/>
                <w:color w:val="ff0000"/>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en-US" w:eastAsia="zh-CN"/>
              </w:rPr>
              <w:t xml:space="preserve">（3）</w:t>
            </w:r>
            <w:r>
              <w:rPr>
                <w:rFonts w:hint="eastAsia"/>
                <w:color w:val="ff0000"/>
                <w:sz w:val="24"/>
                <w:szCs w:val="24"/>
              </w:rPr>
              <w:t xml:space="preserve">人员、仪器设备等保障方案</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2</w:t>
            </w:r>
            <w:r>
              <w:rPr>
                <w:rFonts w:hint="eastAsia" w:eastAsia="宋体" w:cs="Times New Roman"/>
                <w:color w:val="ff0000"/>
                <w:sz w:val="24"/>
                <w:szCs w:val="24"/>
                <w:lang w:val="zh-CN" w:eastAsia="zh-CN"/>
              </w:rPr>
              <w:t xml:space="preserve">分）</w:t>
            </w:r>
            <w:r>
              <w:rPr>
                <w:rFonts w:hint="eastAsia" w:eastAsia="宋体" w:cs="Times New Roman"/>
                <w:color w:val="ff0000"/>
                <w:sz w:val="24"/>
                <w:szCs w:val="24"/>
                <w:lang w:val="en-US" w:eastAsia="zh-CN"/>
              </w:rPr>
              <w:t xml:space="preserve">；</w:t>
            </w:r>
            <w:r>
              <w:rPr>
                <w:rFonts w:hint="eastAsia" w:eastAsia="宋体" w:cs="Times New Roman"/>
                <w:color w:val="ff0000"/>
                <w:sz w:val="24"/>
                <w:szCs w:val="24"/>
                <w:lang w:val="en-US" w:eastAsia="zh-CN"/>
              </w:rPr>
            </w:r>
            <w:r/>
          </w:p>
          <w:p>
            <w:pPr>
              <w:pStyle w:val="1028"/>
              <w:ind w:firstLine="480"/>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内容完整且无缺陷的得6分，每有一内容缺失的扣2分；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zh-CN"/>
              </w:rPr>
            </w:r>
            <w:r/>
          </w:p>
        </w:tc>
      </w:tr>
      <w:tr>
        <w:trPr>
          <w:trHeight w:val="416"/>
        </w:trPr>
        <w:tc>
          <w:tcPr>
            <w:gridSpan w:val="2"/>
            <w:tcW w:w="1018" w:type="dxa"/>
            <w:vAlign w:val="top"/>
            <w:vMerge w:val="continue"/>
            <w:textDirection w:val="lrTb"/>
            <w:noWrap w:val="false"/>
          </w:tcPr>
          <w:p>
            <w:pPr>
              <w:pStyle w:val="1028"/>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r>
            <w:r/>
          </w:p>
        </w:tc>
        <w:tc>
          <w:tcPr>
            <w:tcMar>
              <w:left w:w="108" w:type="dxa"/>
              <w:top w:w="0" w:type="dxa"/>
              <w:right w:w="108" w:type="dxa"/>
              <w:bottom w:w="0" w:type="dxa"/>
            </w:tcMar>
            <w:tcW w:w="1005" w:type="dxa"/>
            <w:vAlign w:val="center"/>
            <w:textDirection w:val="lrTb"/>
            <w:noWrap w:val="false"/>
          </w:tcPr>
          <w:p>
            <w:pPr>
              <w:pStyle w:val="1028"/>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rPr>
              <w:t xml:space="preserve">进度</w:t>
            </w:r>
            <w:r>
              <w:rPr>
                <w:rFonts w:hint="eastAsia" w:eastAsia="宋体" w:cs="Times New Roman"/>
                <w:sz w:val="24"/>
                <w:szCs w:val="24"/>
                <w:lang w:val="en-US" w:eastAsia="zh-CN"/>
              </w:rPr>
              <w:t xml:space="preserve">方案</w:t>
            </w:r>
            <w:r>
              <w:rPr>
                <w:rFonts w:hint="eastAsia" w:eastAsia="宋体" w:cs="Times New Roman"/>
                <w:color w:val="ff0000"/>
                <w:sz w:val="24"/>
                <w:szCs w:val="24"/>
                <w:lang w:val="en-US" w:eastAsia="zh-CN"/>
              </w:rPr>
              <w:t xml:space="preserve">（5分）</w:t>
            </w:r>
            <w:r>
              <w:rPr>
                <w:rFonts w:hint="eastAsia" w:eastAsia="宋体" w:cs="Times New Roman"/>
                <w:sz w:val="24"/>
                <w:szCs w:val="24"/>
                <w:lang w:val="zh-CN"/>
              </w:rPr>
            </w:r>
            <w:r/>
          </w:p>
        </w:tc>
        <w:tc>
          <w:tcPr>
            <w:tcMar>
              <w:left w:w="108" w:type="dxa"/>
              <w:top w:w="0" w:type="dxa"/>
              <w:right w:w="108" w:type="dxa"/>
              <w:bottom w:w="0" w:type="dxa"/>
            </w:tcMar>
            <w:tcW w:w="6397" w:type="dxa"/>
            <w:vAlign w:val="center"/>
            <w:textDirection w:val="lrTb"/>
            <w:noWrap w:val="false"/>
          </w:tcPr>
          <w:p>
            <w:pPr>
              <w:pStyle w:val="1028"/>
              <w:spacing w:line="360" w:lineRule="auto"/>
              <w:rPr>
                <w:rFonts w:hint="eastAsia" w:eastAsia="宋体" w:cs="Times New Roman"/>
                <w:color w:val="ff0000"/>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en-US" w:eastAsia="zh-CN"/>
              </w:rPr>
              <w:t xml:space="preserve">服务进度</w:t>
            </w:r>
            <w:r>
              <w:rPr>
                <w:rFonts w:hint="eastAsia" w:eastAsia="宋体" w:cs="Times New Roman"/>
                <w:color w:val="ff0000"/>
                <w:sz w:val="24"/>
                <w:szCs w:val="24"/>
                <w:lang w:val="zh-CN"/>
              </w:rPr>
              <w:t xml:space="preserve">方案（</w:t>
            </w:r>
            <w:r>
              <w:rPr>
                <w:rFonts w:hint="eastAsia" w:eastAsia="宋体" w:cs="Times New Roman"/>
                <w:color w:val="ff0000"/>
                <w:sz w:val="24"/>
                <w:szCs w:val="24"/>
                <w:lang w:val="en-US" w:eastAsia="zh-CN"/>
              </w:rPr>
              <w:t xml:space="preserve">5</w:t>
            </w:r>
            <w:r>
              <w:rPr>
                <w:rFonts w:hint="eastAsia" w:eastAsia="宋体" w:cs="Times New Roman"/>
                <w:color w:val="ff0000"/>
                <w:sz w:val="24"/>
                <w:szCs w:val="24"/>
                <w:lang w:val="zh-CN"/>
              </w:rPr>
              <w:t xml:space="preserve">分）</w:t>
            </w:r>
            <w:r>
              <w:rPr>
                <w:rFonts w:hint="eastAsia" w:eastAsia="宋体" w:cs="Times New Roman"/>
                <w:color w:val="ff0000"/>
                <w:sz w:val="24"/>
                <w:szCs w:val="24"/>
                <w:lang w:val="zh-CN"/>
              </w:rPr>
            </w:r>
            <w:r/>
          </w:p>
          <w:p>
            <w:pPr>
              <w:pStyle w:val="1028"/>
              <w:spacing w:line="360" w:lineRule="auto"/>
              <w:rPr>
                <w:rFonts w:hint="eastAsia" w:eastAsia="宋体" w:cs="Times New Roman"/>
                <w:color w:val="ff0000"/>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zh-CN"/>
              </w:rPr>
              <w:t xml:space="preserve">根据项目特点，制定有效的：</w:t>
            </w:r>
            <w:r>
              <w:rPr>
                <w:rFonts w:hint="eastAsia" w:eastAsia="宋体" w:cs="Times New Roman"/>
                <w:color w:val="ff0000"/>
                <w:sz w:val="24"/>
                <w:szCs w:val="24"/>
                <w:lang w:val="zh-CN"/>
              </w:rPr>
            </w:r>
            <w:r/>
          </w:p>
          <w:p>
            <w:pPr>
              <w:pStyle w:val="1028"/>
              <w:spacing w:line="360" w:lineRule="auto"/>
              <w:rPr>
                <w:rFonts w:hint="eastAsia" w:eastAsia="宋体" w:cs="Times New Roman"/>
                <w:color w:val="ff0000"/>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en-US" w:eastAsia="zh-CN"/>
              </w:rPr>
              <w:t xml:space="preserve">（1）</w:t>
            </w:r>
            <w:r>
              <w:rPr>
                <w:rFonts w:hint="eastAsia" w:eastAsia="宋体" w:cs="Times New Roman"/>
                <w:color w:val="ff0000"/>
                <w:sz w:val="24"/>
                <w:szCs w:val="24"/>
                <w:lang w:val="zh-CN"/>
              </w:rPr>
              <w:t xml:space="preserve">进度安排计划</w:t>
            </w:r>
            <w:r>
              <w:rPr>
                <w:rFonts w:hint="eastAsia" w:eastAsia="宋体" w:cs="Times New Roman"/>
                <w:color w:val="ff0000"/>
                <w:sz w:val="24"/>
                <w:szCs w:val="24"/>
                <w:lang w:val="en-US" w:eastAsia="zh-CN"/>
              </w:rPr>
              <w:t xml:space="preserve">方案</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2</w:t>
            </w:r>
            <w:r>
              <w:rPr>
                <w:rFonts w:hint="eastAsia" w:eastAsia="宋体" w:cs="Times New Roman"/>
                <w:color w:val="ff0000"/>
                <w:sz w:val="24"/>
                <w:szCs w:val="24"/>
                <w:lang w:val="zh-CN"/>
              </w:rPr>
              <w:t xml:space="preserve">分</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w:t>
            </w:r>
            <w:r>
              <w:rPr>
                <w:rFonts w:hint="eastAsia" w:eastAsia="宋体" w:cs="Times New Roman"/>
                <w:color w:val="ff0000"/>
                <w:sz w:val="24"/>
                <w:szCs w:val="24"/>
                <w:lang w:val="en-US" w:eastAsia="zh-CN"/>
              </w:rPr>
            </w:r>
            <w:r/>
          </w:p>
          <w:p>
            <w:pPr>
              <w:pStyle w:val="1028"/>
              <w:spacing w:line="360" w:lineRule="auto"/>
              <w:rPr>
                <w:rFonts w:hint="eastAsia" w:eastAsia="宋体" w:cs="Times New Roman"/>
                <w:color w:val="ff0000"/>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en-US" w:eastAsia="zh-CN"/>
              </w:rPr>
              <w:t xml:space="preserve">（2）</w:t>
            </w:r>
            <w:r>
              <w:rPr>
                <w:rFonts w:hint="eastAsia" w:eastAsia="宋体" w:cs="Times New Roman"/>
                <w:color w:val="ff0000"/>
                <w:sz w:val="24"/>
                <w:szCs w:val="24"/>
                <w:lang w:val="zh-CN"/>
              </w:rPr>
              <w:t xml:space="preserve">工期管理措施</w:t>
            </w:r>
            <w:r>
              <w:rPr>
                <w:rFonts w:hint="eastAsia" w:eastAsia="宋体" w:cs="Times New Roman"/>
                <w:color w:val="ff0000"/>
                <w:sz w:val="24"/>
                <w:szCs w:val="24"/>
                <w:lang w:val="en-US" w:eastAsia="zh-CN"/>
              </w:rPr>
              <w:t xml:space="preserve">方案</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2</w:t>
            </w:r>
            <w:r>
              <w:rPr>
                <w:rFonts w:hint="eastAsia" w:eastAsia="宋体" w:cs="Times New Roman"/>
                <w:color w:val="ff0000"/>
                <w:sz w:val="24"/>
                <w:szCs w:val="24"/>
                <w:lang w:val="zh-CN"/>
              </w:rPr>
              <w:t xml:space="preserve">分</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w:t>
            </w:r>
            <w:r>
              <w:rPr>
                <w:rFonts w:hint="eastAsia" w:eastAsia="宋体" w:cs="Times New Roman"/>
                <w:color w:val="ff0000"/>
                <w:sz w:val="24"/>
                <w:szCs w:val="24"/>
                <w:lang w:val="en-US" w:eastAsia="zh-CN"/>
              </w:rPr>
            </w:r>
            <w:r/>
          </w:p>
          <w:p>
            <w:pPr>
              <w:pStyle w:val="1028"/>
              <w:spacing w:line="360" w:lineRule="auto"/>
              <w:rPr>
                <w:rFonts w:hint="eastAsia" w:eastAsia="宋体" w:cs="Times New Roman"/>
                <w:color w:val="ff0000"/>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color w:val="ff0000"/>
                <w:sz w:val="24"/>
                <w:szCs w:val="24"/>
                <w:lang w:val="en-US" w:eastAsia="zh-CN"/>
              </w:rPr>
              <w:t xml:space="preserve">（3）</w:t>
            </w:r>
            <w:r>
              <w:rPr>
                <w:rFonts w:hint="eastAsia" w:eastAsia="宋体" w:cs="Times New Roman"/>
                <w:color w:val="ff0000"/>
                <w:sz w:val="24"/>
                <w:szCs w:val="24"/>
                <w:lang w:val="zh-CN"/>
              </w:rPr>
              <w:t xml:space="preserve">工期滞后弥补办法</w:t>
            </w:r>
            <w:r>
              <w:rPr>
                <w:rFonts w:hint="eastAsia" w:eastAsia="宋体" w:cs="Times New Roman"/>
                <w:color w:val="ff0000"/>
                <w:sz w:val="24"/>
                <w:szCs w:val="24"/>
                <w:lang w:val="en-US" w:eastAsia="zh-CN"/>
              </w:rPr>
              <w:t xml:space="preserve">案</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1</w:t>
            </w:r>
            <w:r>
              <w:rPr>
                <w:rFonts w:hint="eastAsia" w:eastAsia="宋体" w:cs="Times New Roman"/>
                <w:color w:val="ff0000"/>
                <w:sz w:val="24"/>
                <w:szCs w:val="24"/>
                <w:lang w:val="zh-CN"/>
              </w:rPr>
              <w:t xml:space="preserve">分</w:t>
            </w:r>
            <w:r>
              <w:rPr>
                <w:rFonts w:hint="eastAsia" w:eastAsia="宋体" w:cs="Times New Roman"/>
                <w:color w:val="ff0000"/>
                <w:sz w:val="24"/>
                <w:szCs w:val="24"/>
                <w:lang w:val="zh-CN" w:eastAsia="zh-CN"/>
              </w:rPr>
              <w:t xml:space="preserve">）</w:t>
            </w:r>
            <w:r>
              <w:rPr>
                <w:rFonts w:hint="eastAsia" w:eastAsia="宋体" w:cs="Times New Roman"/>
                <w:color w:val="ff0000"/>
                <w:sz w:val="24"/>
                <w:szCs w:val="24"/>
                <w:lang w:val="en-US" w:eastAsia="zh-CN"/>
              </w:rPr>
              <w:t xml:space="preserve">；</w:t>
            </w:r>
            <w:r>
              <w:rPr>
                <w:rFonts w:hint="eastAsia" w:eastAsia="宋体" w:cs="Times New Roman"/>
                <w:color w:val="ff0000"/>
                <w:sz w:val="24"/>
                <w:szCs w:val="24"/>
                <w:lang w:val="en-US" w:eastAsia="zh-CN"/>
              </w:rPr>
            </w:r>
            <w:r/>
          </w:p>
          <w:p>
            <w:pPr>
              <w:pStyle w:val="1028"/>
              <w:ind w:firstLine="480"/>
              <w:spacing w:line="360" w:lineRule="auto"/>
              <w:rPr>
                <w:rFonts w:hint="eastAsia" w:eastAsia="宋体" w:cs="Times New Roman"/>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zh-CN"/>
              </w:rPr>
            </w:r>
            <w:r/>
          </w:p>
        </w:tc>
      </w:tr>
      <w:tr>
        <w:trPr>
          <w:trHeight w:val="453"/>
        </w:trPr>
        <w:tc>
          <w:tcPr>
            <w:gridSpan w:val="2"/>
            <w:tcW w:w="1018" w:type="dxa"/>
            <w:vAlign w:val="top"/>
            <w:vMerge w:val="continue"/>
            <w:textDirection w:val="lrTb"/>
            <w:noWrap w:val="false"/>
          </w:tcPr>
          <w:p>
            <w:pPr>
              <w:pStyle w:val="1028"/>
              <w:spacing w:line="360" w:lineRule="auto"/>
              <w:rPr>
                <w:sz w:val="24"/>
                <w:szCs w:val="24"/>
              </w:rPr>
            </w:pPr>
            <w:r>
              <w:rPr>
                <w:sz w:val="24"/>
                <w:szCs w:val="24"/>
              </w:rPr>
            </w:r>
            <w:r/>
          </w:p>
        </w:tc>
        <w:tc>
          <w:tcPr>
            <w:tcMar>
              <w:left w:w="108" w:type="dxa"/>
              <w:top w:w="0" w:type="dxa"/>
              <w:right w:w="108" w:type="dxa"/>
              <w:bottom w:w="0" w:type="dxa"/>
            </w:tcMar>
            <w:tcW w:w="1005" w:type="dxa"/>
            <w:vAlign w:val="center"/>
            <w:textDirection w:val="lrTb"/>
            <w:noWrap w:val="false"/>
          </w:tcPr>
          <w:p>
            <w:pPr>
              <w:pStyle w:val="1028"/>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质量保证（6分）</w:t>
            </w:r>
            <w:r>
              <w:rPr>
                <w:rFonts w:hint="eastAsia" w:eastAsia="宋体" w:cs="Times New Roman"/>
                <w:sz w:val="24"/>
                <w:szCs w:val="24"/>
                <w:lang w:val="en-US" w:eastAsia="zh-CN"/>
              </w:rPr>
            </w:r>
            <w:r/>
          </w:p>
        </w:tc>
        <w:tc>
          <w:tcPr>
            <w:tcMar>
              <w:left w:w="108" w:type="dxa"/>
              <w:top w:w="0" w:type="dxa"/>
              <w:right w:w="108" w:type="dxa"/>
              <w:bottom w:w="0" w:type="dxa"/>
            </w:tcMar>
            <w:tcW w:w="6397" w:type="dxa"/>
            <w:vAlign w:val="center"/>
            <w:textDirection w:val="lrTb"/>
            <w:noWrap w:val="false"/>
          </w:tcPr>
          <w:p>
            <w:pPr>
              <w:pStyle w:val="1028"/>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8"/>
                <w:szCs w:val="28"/>
                <w:lang w:val="en-US" w:eastAsia="zh-CN"/>
              </w:rPr>
              <w:t xml:space="preserve">质量保证</w:t>
            </w:r>
            <w:r>
              <w:rPr>
                <w:rFonts w:hint="eastAsia" w:eastAsia="宋体" w:cs="Times New Roman"/>
                <w:sz w:val="28"/>
                <w:szCs w:val="28"/>
                <w:lang w:val="zh-CN" w:eastAsia="zh-CN"/>
              </w:rPr>
              <w:t xml:space="preserve">方</w:t>
            </w:r>
            <w:r>
              <w:rPr>
                <w:rFonts w:hint="eastAsia" w:eastAsia="宋体" w:cs="Times New Roman"/>
                <w:sz w:val="24"/>
                <w:szCs w:val="24"/>
                <w:lang w:val="zh-CN" w:eastAsia="zh-CN"/>
              </w:rPr>
              <w:t xml:space="preserve">案（</w:t>
            </w:r>
            <w:r>
              <w:rPr>
                <w:rFonts w:hint="eastAsia" w:eastAsia="宋体" w:cs="Times New Roman"/>
                <w:sz w:val="24"/>
                <w:szCs w:val="24"/>
                <w:lang w:val="en-US" w:eastAsia="zh-CN"/>
              </w:rPr>
              <w:t xml:space="preserve">6</w:t>
            </w:r>
            <w:r>
              <w:rPr>
                <w:rFonts w:hint="eastAsia" w:eastAsia="宋体" w:cs="Times New Roman"/>
                <w:sz w:val="24"/>
                <w:szCs w:val="24"/>
                <w:lang w:val="zh-CN" w:eastAsia="zh-CN"/>
              </w:rPr>
              <w:t xml:space="preserve">分）</w:t>
            </w:r>
            <w:r>
              <w:rPr>
                <w:rFonts w:hint="eastAsia" w:eastAsia="宋体" w:cs="Times New Roman"/>
                <w:sz w:val="24"/>
                <w:szCs w:val="24"/>
                <w:lang w:val="zh-CN" w:eastAsia="zh-CN"/>
              </w:rPr>
            </w:r>
            <w:r/>
          </w:p>
          <w:p>
            <w:pPr>
              <w:pStyle w:val="1028"/>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根据项目特点，制定有效的：</w:t>
            </w:r>
            <w:r>
              <w:rPr>
                <w:rFonts w:hint="eastAsia" w:eastAsia="宋体" w:cs="Times New Roman"/>
                <w:sz w:val="24"/>
                <w:szCs w:val="24"/>
                <w:lang w:val="zh-CN" w:eastAsia="zh-CN"/>
              </w:rPr>
            </w:r>
            <w:r/>
          </w:p>
          <w:p>
            <w:pPr>
              <w:pStyle w:val="1028"/>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（1）质量管理组织机构方案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eastAsia="zh-CN"/>
              </w:rPr>
              <w:t xml:space="preserve">分）</w:t>
            </w:r>
            <w:r>
              <w:rPr>
                <w:rFonts w:hint="eastAsia" w:eastAsia="宋体" w:cs="Times New Roman"/>
                <w:sz w:val="24"/>
                <w:szCs w:val="24"/>
                <w:lang w:val="en-US" w:eastAsia="zh-CN"/>
              </w:rPr>
              <w:t xml:space="preserve">；</w:t>
            </w:r>
            <w:r>
              <w:rPr>
                <w:rFonts w:hint="eastAsia" w:eastAsia="宋体" w:cs="Times New Roman"/>
                <w:sz w:val="24"/>
                <w:szCs w:val="24"/>
                <w:lang w:val="en-US" w:eastAsia="zh-CN"/>
              </w:rPr>
            </w:r>
            <w:r/>
          </w:p>
          <w:p>
            <w:pPr>
              <w:pStyle w:val="1028"/>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（2）质量保证措施方案</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2</w:t>
            </w:r>
            <w:r>
              <w:rPr>
                <w:rFonts w:hint="eastAsia" w:eastAsia="宋体" w:cs="Times New Roman"/>
                <w:sz w:val="24"/>
                <w:szCs w:val="24"/>
                <w:lang w:val="zh-CN" w:eastAsia="zh-CN"/>
              </w:rPr>
              <w:t xml:space="preserve">分）</w:t>
            </w:r>
            <w:r>
              <w:rPr>
                <w:rFonts w:hint="eastAsia" w:eastAsia="宋体" w:cs="Times New Roman"/>
                <w:sz w:val="24"/>
                <w:szCs w:val="24"/>
                <w:lang w:val="en-US" w:eastAsia="zh-CN"/>
              </w:rPr>
              <w:t xml:space="preserve">；</w:t>
            </w:r>
            <w:r>
              <w:rPr>
                <w:rFonts w:hint="eastAsia" w:eastAsia="宋体" w:cs="Times New Roman"/>
                <w:sz w:val="24"/>
                <w:szCs w:val="24"/>
                <w:lang w:val="en-US" w:eastAsia="zh-CN"/>
              </w:rPr>
            </w:r>
            <w:r/>
          </w:p>
          <w:p>
            <w:pPr>
              <w:pStyle w:val="1028"/>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（3）</w:t>
            </w:r>
            <w:r>
              <w:rPr>
                <w:rFonts w:hint="eastAsia"/>
                <w:sz w:val="24"/>
                <w:szCs w:val="24"/>
              </w:rPr>
              <w:t xml:space="preserve">质量管理关键点分析及应对</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eastAsia="zh-CN"/>
              </w:rPr>
              <w:t xml:space="preserve">分）</w:t>
            </w:r>
            <w:r>
              <w:rPr>
                <w:rFonts w:hint="eastAsia" w:eastAsia="宋体" w:cs="Times New Roman"/>
                <w:sz w:val="24"/>
                <w:szCs w:val="24"/>
                <w:lang w:val="zh-CN" w:eastAsia="zh-CN"/>
              </w:rPr>
            </w:r>
            <w:r/>
          </w:p>
          <w:p>
            <w:pPr>
              <w:pStyle w:val="1028"/>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（4）</w:t>
            </w:r>
            <w:r>
              <w:rPr>
                <w:rFonts w:hint="eastAsia"/>
                <w:sz w:val="24"/>
                <w:szCs w:val="24"/>
              </w:rPr>
              <w:t xml:space="preserve">售后服务方案、售后服务承诺落实的保障措施</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eastAsia="zh-CN"/>
              </w:rPr>
              <w:t xml:space="preserve">分）</w:t>
            </w:r>
            <w:r>
              <w:rPr>
                <w:rFonts w:hint="eastAsia" w:eastAsia="宋体" w:cs="Times New Roman"/>
                <w:sz w:val="24"/>
                <w:szCs w:val="24"/>
                <w:lang w:val="zh-CN" w:eastAsia="zh-CN"/>
              </w:rPr>
            </w:r>
            <w:r/>
          </w:p>
          <w:p>
            <w:pPr>
              <w:pStyle w:val="1028"/>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（5）</w:t>
            </w:r>
            <w:r>
              <w:rPr>
                <w:rFonts w:hint="eastAsia"/>
                <w:sz w:val="24"/>
                <w:szCs w:val="24"/>
              </w:rPr>
              <w:t xml:space="preserve">维护期内外的后续技术支持和维护能力</w:t>
            </w:r>
            <w:r>
              <w:rPr>
                <w:rFonts w:hint="eastAsia" w:eastAsia="宋体" w:cs="Times New Roman"/>
                <w:sz w:val="24"/>
                <w:szCs w:val="24"/>
                <w:lang w:val="zh-CN" w:eastAsia="zh-CN"/>
              </w:rPr>
              <w:t xml:space="preserve">（</w:t>
            </w:r>
            <w:r>
              <w:rPr>
                <w:rFonts w:hint="eastAsia" w:eastAsia="宋体" w:cs="Times New Roman"/>
                <w:sz w:val="24"/>
                <w:szCs w:val="24"/>
                <w:lang w:val="en-US" w:eastAsia="zh-CN"/>
              </w:rPr>
              <w:t xml:space="preserve">1</w:t>
            </w:r>
            <w:r>
              <w:rPr>
                <w:rFonts w:hint="eastAsia" w:eastAsia="宋体" w:cs="Times New Roman"/>
                <w:sz w:val="24"/>
                <w:szCs w:val="24"/>
                <w:lang w:val="zh-CN" w:eastAsia="zh-CN"/>
              </w:rPr>
              <w:t xml:space="preserve">分）</w:t>
            </w:r>
            <w:r>
              <w:rPr>
                <w:rFonts w:hint="eastAsia" w:eastAsia="宋体" w:cs="Times New Roman"/>
                <w:sz w:val="24"/>
                <w:szCs w:val="24"/>
                <w:lang w:val="en-US" w:eastAsia="zh-CN"/>
              </w:rPr>
              <w:t xml:space="preserve">；</w:t>
            </w:r>
            <w:r>
              <w:rPr>
                <w:rFonts w:hint="eastAsia" w:eastAsia="宋体" w:cs="Times New Roman"/>
                <w:sz w:val="24"/>
                <w:szCs w:val="24"/>
                <w:lang w:val="en-US" w:eastAsia="zh-CN"/>
              </w:rPr>
            </w:r>
            <w:r/>
          </w:p>
          <w:p>
            <w:pPr>
              <w:pStyle w:val="1028"/>
              <w:ind w:firstLine="480"/>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内容完整且无缺陷的得6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en-US" w:eastAsia="zh-CN"/>
              </w:rPr>
            </w:r>
            <w:r/>
          </w:p>
        </w:tc>
      </w:tr>
      <w:tr>
        <w:trPr>
          <w:trHeight w:val="758"/>
        </w:trPr>
        <w:tc>
          <w:tcPr>
            <w:gridSpan w:val="2"/>
            <w:tcW w:w="1018" w:type="dxa"/>
            <w:vAlign w:val="top"/>
            <w:vMerge w:val="continue"/>
            <w:textDirection w:val="lrTb"/>
            <w:noWrap w:val="false"/>
          </w:tcPr>
          <w:p>
            <w:pPr>
              <w:pStyle w:val="1028"/>
              <w:spacing w:line="360" w:lineRule="auto"/>
              <w:rPr>
                <w:sz w:val="24"/>
                <w:szCs w:val="24"/>
              </w:rPr>
            </w:pPr>
            <w:r>
              <w:rPr>
                <w:sz w:val="24"/>
                <w:szCs w:val="24"/>
              </w:rPr>
            </w:r>
            <w:r/>
          </w:p>
        </w:tc>
        <w:tc>
          <w:tcPr>
            <w:tcMar>
              <w:left w:w="108" w:type="dxa"/>
              <w:top w:w="0" w:type="dxa"/>
              <w:right w:w="108" w:type="dxa"/>
              <w:bottom w:w="0" w:type="dxa"/>
            </w:tcMar>
            <w:tcW w:w="1005" w:type="dxa"/>
            <w:vAlign w:val="center"/>
            <w:textDirection w:val="lrTb"/>
            <w:noWrap w:val="false"/>
          </w:tcPr>
          <w:p>
            <w:pPr>
              <w:pStyle w:val="1028"/>
              <w:jc w:val="center"/>
              <w:spacing w:line="360" w:lineRule="auto"/>
              <w:rPr>
                <w:rFonts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合理化</w:t>
            </w:r>
            <w:r>
              <w:rPr>
                <w:rFonts w:ascii="宋体" w:hAnsi="宋体" w:eastAsia="宋体" w:cs="宋体"/>
                <w:color w:val="000000"/>
                <w:sz w:val="24"/>
                <w:szCs w:val="24"/>
                <w:lang w:val="zh-CN"/>
              </w:rPr>
            </w:r>
            <w:r/>
          </w:p>
          <w:p>
            <w:pPr>
              <w:pStyle w:val="1028"/>
              <w:jc w:val="center"/>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建议</w:t>
            </w:r>
            <w:r>
              <w:rPr>
                <w:rFonts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5</w:t>
            </w:r>
            <w:r>
              <w:rPr>
                <w:rFonts w:ascii="宋体" w:hAnsi="宋体" w:eastAsia="宋体" w:cs="宋体"/>
                <w:color w:val="000000"/>
                <w:sz w:val="24"/>
                <w:szCs w:val="24"/>
              </w:rPr>
              <w:t xml:space="preserve">分）</w:t>
            </w:r>
            <w:r>
              <w:rPr>
                <w:rFonts w:ascii="宋体" w:hAnsi="宋体" w:eastAsia="宋体" w:cs="宋体"/>
                <w:color w:val="000000"/>
                <w:sz w:val="24"/>
                <w:szCs w:val="24"/>
              </w:rPr>
            </w:r>
            <w:r/>
          </w:p>
        </w:tc>
        <w:tc>
          <w:tcPr>
            <w:tcMar>
              <w:left w:w="108" w:type="dxa"/>
              <w:top w:w="0" w:type="dxa"/>
              <w:right w:w="108" w:type="dxa"/>
              <w:bottom w:w="0" w:type="dxa"/>
            </w:tcMar>
            <w:tcW w:w="6397" w:type="dxa"/>
            <w:vAlign w:val="center"/>
            <w:textDirection w:val="lrTb"/>
            <w:noWrap w:val="false"/>
          </w:tcPr>
          <w:p>
            <w:pPr>
              <w:pStyle w:val="1028"/>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合理化建议方案（</w:t>
            </w:r>
            <w:r>
              <w:rPr>
                <w:rFonts w:hint="eastAsia" w:eastAsia="宋体" w:cs="Times New Roman"/>
                <w:sz w:val="24"/>
                <w:szCs w:val="24"/>
                <w:lang w:val="en-US" w:eastAsia="zh-CN"/>
              </w:rPr>
              <w:t xml:space="preserve">5</w:t>
            </w:r>
            <w:r>
              <w:rPr>
                <w:rFonts w:hint="eastAsia" w:eastAsia="宋体" w:cs="Times New Roman"/>
                <w:sz w:val="24"/>
                <w:szCs w:val="24"/>
                <w:lang w:val="zh-CN" w:eastAsia="zh-CN"/>
              </w:rPr>
              <w:t xml:space="preserve">分）</w:t>
            </w:r>
            <w:r>
              <w:rPr>
                <w:rFonts w:hint="eastAsia" w:eastAsia="宋体" w:cs="Times New Roman"/>
                <w:sz w:val="24"/>
                <w:szCs w:val="24"/>
                <w:lang w:val="zh-CN" w:eastAsia="zh-CN"/>
              </w:rPr>
            </w:r>
            <w:r/>
          </w:p>
          <w:p>
            <w:pPr>
              <w:pStyle w:val="1028"/>
              <w:spacing w:line="360" w:lineRule="auto"/>
              <w:rPr>
                <w:rFonts w:hint="eastAsia" w:eastAsia="宋体" w:cs="Times New Roman"/>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zh-CN" w:eastAsia="zh-CN"/>
              </w:rPr>
              <w:t xml:space="preserve">根据项目特点，制定有效的：</w:t>
            </w:r>
            <w:r>
              <w:rPr>
                <w:rFonts w:hint="eastAsia" w:eastAsia="宋体" w:cs="Times New Roman"/>
                <w:sz w:val="24"/>
                <w:szCs w:val="24"/>
                <w:lang w:val="zh-CN" w:eastAsia="zh-CN"/>
              </w:rPr>
            </w:r>
            <w:r/>
          </w:p>
          <w:p>
            <w:pPr>
              <w:pStyle w:val="1028"/>
              <w:spacing w:line="360" w:lineRule="auto"/>
              <w:rPr>
                <w:rFonts w:hint="eastAsia"/>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（1）</w:t>
            </w:r>
            <w:r>
              <w:rPr>
                <w:rFonts w:hint="eastAsia"/>
                <w:sz w:val="24"/>
                <w:szCs w:val="24"/>
                <w:lang w:val="zh-CN"/>
              </w:rPr>
              <w:t xml:space="preserve">根据本地实际情况，结合本次项目相关需求，</w:t>
            </w:r>
            <w:r>
              <w:rPr>
                <w:rFonts w:hint="eastAsia"/>
                <w:sz w:val="24"/>
                <w:szCs w:val="24"/>
                <w:lang w:val="en-US" w:eastAsia="zh-CN"/>
              </w:rPr>
              <w:t xml:space="preserve">精准识别≥三项二轮延包重难点及作出处置方案</w:t>
            </w:r>
            <w:r>
              <w:rPr>
                <w:rFonts w:hint="eastAsia"/>
                <w:sz w:val="24"/>
                <w:szCs w:val="24"/>
                <w:lang w:val="zh-CN"/>
              </w:rPr>
              <w:t xml:space="preserve">（</w:t>
            </w:r>
            <w:r>
              <w:rPr>
                <w:rFonts w:hint="eastAsia"/>
                <w:sz w:val="24"/>
                <w:szCs w:val="24"/>
                <w:lang w:val="en-US" w:eastAsia="zh-CN"/>
              </w:rPr>
              <w:t xml:space="preserve">3分</w:t>
            </w:r>
            <w:r>
              <w:rPr>
                <w:rFonts w:hint="eastAsia"/>
                <w:sz w:val="24"/>
                <w:szCs w:val="24"/>
                <w:lang w:val="zh-CN"/>
              </w:rPr>
              <w:t xml:space="preserve">）</w:t>
            </w:r>
            <w:r>
              <w:rPr>
                <w:rFonts w:hint="eastAsia"/>
                <w:sz w:val="24"/>
                <w:szCs w:val="24"/>
                <w:lang w:val="zh-CN"/>
              </w:rPr>
            </w:r>
            <w:r/>
          </w:p>
          <w:p>
            <w:pPr>
              <w:pStyle w:val="1028"/>
              <w:spacing w:line="360" w:lineRule="auto"/>
              <w:rPr>
                <w:rFonts w:hint="eastAsia"/>
                <w:sz w:val="24"/>
                <w:szCs w:val="24"/>
                <w:lang w:val="zh-CN"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（2）</w:t>
            </w:r>
            <w:r>
              <w:rPr>
                <w:rFonts w:hint="eastAsia"/>
                <w:sz w:val="24"/>
                <w:szCs w:val="24"/>
                <w:lang w:val="en-US" w:eastAsia="zh-CN"/>
              </w:rPr>
              <w:t xml:space="preserve">提出≥3 条针对赣榆区延包工作的合理化建议，每条建议包含实施路径、预期成效与政策依据</w:t>
            </w:r>
            <w:r>
              <w:rPr>
                <w:rFonts w:hint="eastAsia"/>
                <w:sz w:val="24"/>
                <w:szCs w:val="24"/>
                <w:lang w:val="zh-CN"/>
              </w:rPr>
              <w:t xml:space="preserve">（</w:t>
            </w:r>
            <w:r>
              <w:rPr>
                <w:rFonts w:hint="eastAsia"/>
                <w:sz w:val="24"/>
                <w:szCs w:val="24"/>
                <w:lang w:val="en-US" w:eastAsia="zh-CN"/>
              </w:rPr>
              <w:t xml:space="preserve">2分</w:t>
            </w:r>
            <w:r>
              <w:rPr>
                <w:rFonts w:hint="eastAsia"/>
                <w:sz w:val="24"/>
                <w:szCs w:val="24"/>
                <w:lang w:val="zh-CN"/>
              </w:rPr>
              <w:t xml:space="preserve">）</w:t>
            </w:r>
            <w:r>
              <w:rPr>
                <w:rFonts w:hint="eastAsia"/>
                <w:sz w:val="24"/>
                <w:szCs w:val="24"/>
                <w:lang w:val="zh-CN" w:eastAsia="zh-CN"/>
              </w:rPr>
            </w:r>
            <w:r/>
          </w:p>
          <w:p>
            <w:pPr>
              <w:pStyle w:val="1028"/>
              <w:ind w:firstLine="480"/>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以上方案内容完整且无缺陷的得</w:t>
            </w:r>
            <w:r>
              <w:rPr>
                <w:rFonts w:hint="eastAsia" w:eastAsia="宋体" w:cs="Times New Roman"/>
                <w:color w:val="ff0000"/>
                <w:sz w:val="24"/>
                <w:szCs w:val="24"/>
                <w:lang w:val="en-US" w:eastAsia="zh-CN"/>
              </w:rPr>
              <w:t xml:space="preserve">5分</w:t>
            </w:r>
            <w:r>
              <w:rPr>
                <w:rFonts w:hint="eastAsia" w:eastAsia="宋体" w:cs="Times New Roman"/>
                <w:sz w:val="24"/>
                <w:szCs w:val="24"/>
                <w:lang w:val="en-US" w:eastAsia="zh-CN"/>
              </w:rPr>
              <w:t xml:space="preserve">，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en-US" w:eastAsia="zh-CN"/>
              </w:rPr>
            </w:r>
            <w:r/>
          </w:p>
        </w:tc>
      </w:tr>
      <w:tr>
        <w:trPr>
          <w:trHeight w:val="758"/>
        </w:trPr>
        <w:tc>
          <w:tcPr>
            <w:gridSpan w:val="2"/>
            <w:tcW w:w="1018" w:type="dxa"/>
            <w:vAlign w:val="top"/>
            <w:textDirection w:val="lrTb"/>
            <w:noWrap w:val="false"/>
          </w:tcPr>
          <w:p>
            <w:pPr>
              <w:pStyle w:val="1028"/>
              <w:spacing w:line="360" w:lineRule="auto"/>
              <w:rPr>
                <w:sz w:val="24"/>
                <w:szCs w:val="24"/>
              </w:rPr>
            </w:pPr>
            <w:r>
              <w:rPr>
                <w:sz w:val="24"/>
                <w:szCs w:val="24"/>
              </w:rPr>
            </w:r>
            <w:r/>
          </w:p>
        </w:tc>
        <w:tc>
          <w:tcPr>
            <w:tcMar>
              <w:left w:w="108" w:type="dxa"/>
              <w:top w:w="0" w:type="dxa"/>
              <w:right w:w="108" w:type="dxa"/>
              <w:bottom w:w="0" w:type="dxa"/>
            </w:tcMar>
            <w:tcW w:w="1005" w:type="dxa"/>
            <w:vAlign w:val="center"/>
            <w:textDirection w:val="lrTb"/>
            <w:noWrap w:val="false"/>
          </w:tcPr>
          <w:p>
            <w:pPr>
              <w:pStyle w:val="1028"/>
              <w:jc w:val="center"/>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安全保密</w:t>
            </w:r>
            <w:r>
              <w:rPr>
                <w:rFonts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w:t>
            </w:r>
            <w:r>
              <w:rPr>
                <w:rFonts w:ascii="宋体" w:hAnsi="宋体" w:eastAsia="宋体" w:cs="宋体"/>
                <w:color w:val="000000"/>
                <w:sz w:val="24"/>
                <w:szCs w:val="24"/>
              </w:rPr>
              <w:t xml:space="preserve">分）</w:t>
            </w:r>
            <w:r>
              <w:rPr>
                <w:rFonts w:hint="eastAsia" w:ascii="宋体" w:hAnsi="宋体" w:eastAsia="宋体" w:cs="宋体"/>
                <w:color w:val="000000"/>
                <w:sz w:val="24"/>
                <w:szCs w:val="24"/>
                <w:lang w:val="zh-CN"/>
              </w:rPr>
            </w:r>
            <w:r/>
          </w:p>
        </w:tc>
        <w:tc>
          <w:tcPr>
            <w:tcMar>
              <w:left w:w="108" w:type="dxa"/>
              <w:top w:w="0" w:type="dxa"/>
              <w:right w:w="108" w:type="dxa"/>
              <w:bottom w:w="0" w:type="dxa"/>
            </w:tcMar>
            <w:tcW w:w="6397" w:type="dxa"/>
            <w:vAlign w:val="center"/>
            <w:textDirection w:val="lrTb"/>
            <w:noWrap w:val="false"/>
          </w:tcPr>
          <w:p>
            <w:pPr>
              <w:pStyle w:val="1028"/>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安全保密</w:t>
            </w:r>
            <w:r>
              <w:rPr>
                <w:rFonts w:hint="eastAsia" w:eastAsia="宋体" w:cs="Times New Roman"/>
                <w:sz w:val="24"/>
                <w:szCs w:val="24"/>
                <w:lang w:val="zh-CN" w:eastAsia="zh-CN"/>
              </w:rPr>
              <w:t xml:space="preserve">（</w:t>
            </w:r>
            <w:r>
              <w:rPr>
                <w:rFonts w:hint="eastAsia" w:cs="Times New Roman"/>
                <w:sz w:val="24"/>
                <w:szCs w:val="24"/>
                <w:lang w:val="en-US" w:eastAsia="zh-CN"/>
              </w:rPr>
              <w:t xml:space="preserve">3</w:t>
            </w:r>
            <w:r>
              <w:rPr>
                <w:rFonts w:hint="eastAsia" w:eastAsia="宋体" w:cs="Times New Roman"/>
                <w:sz w:val="24"/>
                <w:szCs w:val="24"/>
                <w:lang w:val="zh-CN" w:eastAsia="zh-CN"/>
              </w:rPr>
              <w:t xml:space="preserve">分）</w:t>
            </w:r>
            <w:r>
              <w:rPr>
                <w:rFonts w:hint="eastAsia" w:eastAsia="宋体" w:cs="Times New Roman"/>
                <w:sz w:val="24"/>
                <w:szCs w:val="24"/>
                <w:lang w:val="en-US" w:eastAsia="zh-CN"/>
              </w:rPr>
            </w:r>
            <w:r/>
          </w:p>
          <w:p>
            <w:pPr>
              <w:pStyle w:val="1028"/>
              <w:ind w:firstLine="480"/>
              <w:spacing w:line="360" w:lineRule="auto"/>
              <w:rPr>
                <w:rFonts w:hint="eastAsia" w:eastAsia="宋体" w:cs="Times New Roman"/>
                <w:sz w:val="24"/>
                <w:szCs w:val="24"/>
                <w:lang w:val="en-US" w:eastAsia="zh-CN"/>
              </w:rPr>
              <w:pBdr>
                <w:top w:val="none" w:color="000000" w:sz="0" w:space="0"/>
                <w:left w:val="none" w:color="000000" w:sz="0" w:space="0"/>
                <w:bottom w:val="none" w:color="000000" w:sz="0" w:space="0"/>
                <w:right w:val="none" w:color="000000" w:sz="0" w:space="0"/>
              </w:pBdr>
            </w:pPr>
            <w:r>
              <w:rPr>
                <w:rFonts w:hint="eastAsia" w:eastAsia="宋体" w:cs="Times New Roman"/>
                <w:sz w:val="24"/>
                <w:szCs w:val="24"/>
                <w:lang w:val="en-US" w:eastAsia="zh-CN"/>
              </w:rPr>
              <w:t xml:space="preserve">以上方案内容完整且无缺陷的得3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eastAsia="宋体" w:cs="Times New Roman"/>
                <w:sz w:val="24"/>
                <w:szCs w:val="24"/>
                <w:lang w:val="en-US" w:eastAsia="zh-CN"/>
              </w:rPr>
            </w:r>
            <w:r/>
          </w:p>
        </w:tc>
      </w:tr>
      <w:tr>
        <w:trPr>
          <w:trHeight w:val="1140"/>
        </w:trPr>
        <w:tc>
          <w:tcPr>
            <w:gridSpan w:val="2"/>
            <w:tcMar>
              <w:left w:w="108" w:type="dxa"/>
              <w:top w:w="0" w:type="dxa"/>
              <w:right w:w="108" w:type="dxa"/>
              <w:bottom w:w="0" w:type="dxa"/>
            </w:tcMar>
            <w:tcW w:w="1007" w:type="dxa"/>
            <w:vAlign w:val="center"/>
            <w:vMerge w:val="restart"/>
            <w:textDirection w:val="lrTb"/>
            <w:noWrap w:val="false"/>
          </w:tcPr>
          <w:p>
            <w:pPr>
              <w:pStyle w:val="1028"/>
              <w:jc w:val="lef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商务部分</w:t>
            </w:r>
            <w:r>
              <w:rPr>
                <w:rFonts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45</w:t>
            </w:r>
            <w:r>
              <w:rPr>
                <w:rFonts w:ascii="宋体" w:hAnsi="宋体" w:eastAsia="宋体" w:cs="宋体"/>
                <w:color w:val="000000"/>
                <w:sz w:val="24"/>
                <w:szCs w:val="24"/>
              </w:rPr>
              <w:t xml:space="preserve">分）</w:t>
            </w:r>
            <w:r>
              <w:rPr>
                <w:sz w:val="24"/>
                <w:szCs w:val="24"/>
              </w:rPr>
            </w:r>
            <w:r/>
          </w:p>
        </w:tc>
        <w:tc>
          <w:tcPr>
            <w:tcMar>
              <w:left w:w="108" w:type="dxa"/>
              <w:top w:w="0" w:type="dxa"/>
              <w:right w:w="108" w:type="dxa"/>
              <w:bottom w:w="0" w:type="dxa"/>
            </w:tcMar>
            <w:tcW w:w="1005" w:type="dxa"/>
            <w:vAlign w:val="center"/>
            <w:textDirection w:val="lrTb"/>
            <w:noWrap w:val="false"/>
          </w:tcPr>
          <w:p>
            <w:pPr>
              <w:pStyle w:val="1028"/>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企业资信</w:t>
            </w:r>
            <w:r>
              <w:rPr>
                <w:rFonts w:ascii="宋体" w:hAnsi="宋体" w:eastAsia="宋体" w:cs="宋体"/>
                <w:color w:val="000000"/>
                <w:sz w:val="24"/>
                <w:szCs w:val="24"/>
                <w:highlight w:val="yellow"/>
              </w:rPr>
              <w:t xml:space="preserve">（</w:t>
            </w:r>
            <w:r>
              <w:rPr>
                <w:rFonts w:hint="eastAsia" w:ascii="宋体" w:hAnsi="宋体" w:cs="宋体"/>
                <w:color w:val="000000"/>
                <w:sz w:val="24"/>
                <w:szCs w:val="24"/>
                <w:highlight w:val="yellow"/>
                <w:lang w:val="en-US" w:eastAsia="zh-CN"/>
              </w:rPr>
              <w:t xml:space="preserve">6</w:t>
            </w:r>
            <w:r>
              <w:rPr>
                <w:rFonts w:ascii="宋体" w:hAnsi="宋体" w:eastAsia="宋体" w:cs="宋体"/>
                <w:color w:val="000000"/>
                <w:sz w:val="24"/>
                <w:szCs w:val="24"/>
                <w:highlight w:val="yellow"/>
              </w:rPr>
              <w:t xml:space="preserve">分）</w:t>
            </w:r>
            <w:r>
              <w:rPr>
                <w:rFonts w:ascii="宋体" w:hAnsi="宋体" w:eastAsia="宋体" w:cs="宋体"/>
                <w:color w:val="000000"/>
                <w:sz w:val="24"/>
                <w:szCs w:val="24"/>
              </w:rPr>
            </w:r>
            <w:r/>
          </w:p>
        </w:tc>
        <w:tc>
          <w:tcPr>
            <w:tcMar>
              <w:left w:w="108" w:type="dxa"/>
              <w:top w:w="0" w:type="dxa"/>
              <w:right w:w="108" w:type="dxa"/>
              <w:bottom w:w="0" w:type="dxa"/>
            </w:tcMar>
            <w:tcW w:w="6397" w:type="dxa"/>
            <w:vAlign w:val="center"/>
            <w:textDirection w:val="lrTb"/>
            <w:noWrap w:val="false"/>
          </w:tcPr>
          <w:p>
            <w:pPr>
              <w:pStyle w:val="1028"/>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供应商具备自主知识产权的与二轮延包相关的计算机软件著作权登记证书的，每提供1份证书得1分，最高得</w:t>
            </w:r>
            <w:r>
              <w:rPr>
                <w:rFonts w:hint="eastAsia" w:ascii="宋体" w:hAnsi="宋体" w:eastAsia="宋体" w:cs="宋体"/>
                <w:color w:val="000000"/>
                <w:sz w:val="24"/>
                <w:szCs w:val="24"/>
                <w:lang w:val="zh-CN"/>
              </w:rPr>
              <w:t xml:space="preserve">5分。</w:t>
            </w:r>
            <w:r>
              <w:rPr>
                <w:rFonts w:hint="eastAsia" w:ascii="宋体" w:hAnsi="宋体" w:eastAsia="宋体" w:cs="宋体"/>
                <w:color w:val="000000"/>
                <w:sz w:val="24"/>
                <w:szCs w:val="24"/>
                <w:lang w:val="zh-CN"/>
              </w:rPr>
            </w:r>
            <w:r/>
          </w:p>
          <w:p>
            <w:pPr>
              <w:pStyle w:val="1028"/>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（投标时提供原件彩色扫描件编入文件）</w:t>
            </w:r>
            <w:r>
              <w:rPr>
                <w:rFonts w:hint="eastAsia" w:ascii="宋体" w:hAnsi="宋体" w:eastAsia="宋体" w:cs="宋体"/>
                <w:color w:val="000000"/>
                <w:sz w:val="24"/>
                <w:szCs w:val="24"/>
                <w:lang w:val="zh-CN"/>
              </w:rPr>
            </w:r>
          </w:p>
          <w:p>
            <w:pPr>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2</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投标单位具有民用无人驾驶航空器运营合格证的，得</w:t>
            </w:r>
            <w:r>
              <w:rPr>
                <w:rFonts w:hint="eastAsia" w:ascii="宋体" w:hAnsi="宋体" w:eastAsia="宋体" w:cs="宋体"/>
                <w:color w:val="ff0000"/>
                <w:sz w:val="24"/>
                <w:szCs w:val="24"/>
                <w:lang w:val="zh-CN"/>
              </w:rPr>
              <w:t xml:space="preserve">1</w:t>
            </w:r>
            <w:r>
              <w:rPr>
                <w:rFonts w:hint="eastAsia" w:ascii="宋体" w:hAnsi="宋体" w:eastAsia="宋体" w:cs="宋体"/>
                <w:color w:val="000000"/>
                <w:sz w:val="24"/>
                <w:szCs w:val="24"/>
                <w:lang w:val="zh-CN"/>
              </w:rPr>
              <w:t xml:space="preserve">分（提供证书复印件加盖公章扫描件上传至响应文件中）。注：需提供证明材料复印件，并加盖投标人公章。</w:t>
            </w:r>
            <w:r>
              <w:rPr>
                <w:rFonts w:hint="eastAsia" w:ascii="宋体" w:hAnsi="宋体" w:eastAsia="宋体" w:cs="宋体"/>
                <w:color w:val="000000"/>
                <w:sz w:val="24"/>
                <w:szCs w:val="24"/>
                <w:lang w:val="zh-CN"/>
              </w:rPr>
            </w:r>
            <w:r/>
          </w:p>
        </w:tc>
      </w:tr>
      <w:tr>
        <w:trPr>
          <w:trHeight w:val="959"/>
        </w:trPr>
        <w:tc>
          <w:tcPr>
            <w:gridSpan w:val="2"/>
            <w:tcW w:w="1007" w:type="dxa"/>
            <w:vAlign w:val="top"/>
            <w:vMerge w:val="continue"/>
            <w:textDirection w:val="lrTb"/>
            <w:noWrap w:val="false"/>
          </w:tcPr>
          <w:p>
            <w:pPr>
              <w:pStyle w:val="1028"/>
              <w:spacing w:line="360" w:lineRule="auto"/>
              <w:rPr>
                <w:sz w:val="24"/>
                <w:szCs w:val="24"/>
              </w:rPr>
            </w:pPr>
            <w:r>
              <w:rPr>
                <w:sz w:val="24"/>
                <w:szCs w:val="24"/>
              </w:rPr>
            </w:r>
            <w:r/>
          </w:p>
        </w:tc>
        <w:tc>
          <w:tcPr>
            <w:tcW w:w="1005" w:type="dxa"/>
            <w:vAlign w:val="top"/>
            <w:textDirection w:val="lrTb"/>
            <w:noWrap w:val="false"/>
          </w:tcPr>
          <w:p>
            <w:pPr>
              <w:pStyle w:val="1028"/>
              <w:spacing w:line="360" w:lineRule="auto"/>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仪器设备</w:t>
            </w:r>
            <w:r>
              <w:rPr>
                <w:rFonts w:ascii="宋体" w:hAnsi="宋体" w:eastAsia="宋体" w:cs="宋体"/>
                <w:color w:val="000000"/>
                <w:sz w:val="24"/>
                <w:szCs w:val="24"/>
                <w:highlight w:val="yellow"/>
              </w:rPr>
              <w:t xml:space="preserve">（</w:t>
            </w:r>
            <w:r>
              <w:rPr>
                <w:rFonts w:hint="eastAsia" w:ascii="宋体" w:hAnsi="宋体" w:cs="宋体"/>
                <w:color w:val="000000"/>
                <w:sz w:val="24"/>
                <w:szCs w:val="24"/>
                <w:highlight w:val="yellow"/>
                <w:lang w:val="en-US" w:eastAsia="zh-CN"/>
              </w:rPr>
              <w:t xml:space="preserve">3</w:t>
            </w:r>
            <w:r>
              <w:rPr>
                <w:rFonts w:ascii="宋体" w:hAnsi="宋体" w:eastAsia="宋体" w:cs="宋体"/>
                <w:color w:val="000000"/>
                <w:sz w:val="24"/>
                <w:szCs w:val="24"/>
                <w:highlight w:val="yellow"/>
              </w:rPr>
              <w:t xml:space="preserve">分）</w:t>
            </w:r>
            <w:r>
              <w:rPr>
                <w:rFonts w:ascii="宋体" w:hAnsi="宋体" w:eastAsia="宋体" w:cs="宋体"/>
                <w:color w:val="000000"/>
                <w:sz w:val="24"/>
                <w:szCs w:val="24"/>
              </w:rPr>
            </w:r>
            <w:r/>
          </w:p>
        </w:tc>
        <w:tc>
          <w:tcPr>
            <w:tcMar>
              <w:left w:w="108" w:type="dxa"/>
              <w:top w:w="0" w:type="dxa"/>
              <w:right w:w="108" w:type="dxa"/>
              <w:bottom w:w="0" w:type="dxa"/>
            </w:tcMar>
            <w:tcW w:w="639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1.投标人具有GNSS接收机的，有一台得0.5分，本项最高得1分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2.投标人具有无人机的，有一台得1分，本项最高得2分。</w:t>
            </w:r>
            <w:r/>
          </w:p>
          <w:p>
            <w:pPr>
              <w:pStyle w:val="1028"/>
              <w:numPr>
                <w:ilvl w:val="0"/>
                <w:numId w:val="0"/>
              </w:numPr>
              <w:spacing w:line="360" w:lineRule="auto"/>
              <w:rPr>
                <w:rFonts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ascii="SimSun" w:hAnsi="SimSun" w:eastAsia="SimSun" w:cs="SimSun"/>
                <w:color w:val="000000"/>
                <w:sz w:val="24"/>
              </w:rPr>
              <w:t xml:space="preserve">注：自由仪器设备提供采购合同复印件或发票复印件，租赁仪器设备须提供租赁合同。</w:t>
            </w:r>
            <w:r/>
            <w:r>
              <w:rPr>
                <w:rFonts w:ascii="宋体" w:hAnsi="宋体" w:eastAsia="宋体" w:cs="宋体"/>
                <w:color w:val="000000"/>
                <w:sz w:val="24"/>
                <w:szCs w:val="24"/>
                <w:lang w:val="zh-CN"/>
              </w:rPr>
            </w:r>
            <w:r/>
          </w:p>
        </w:tc>
      </w:tr>
      <w:tr>
        <w:trPr>
          <w:trHeight w:val="318"/>
        </w:trPr>
        <w:tc>
          <w:tcPr>
            <w:gridSpan w:val="2"/>
            <w:tcW w:w="1007" w:type="dxa"/>
            <w:vAlign w:val="top"/>
            <w:vMerge w:val="continue"/>
            <w:textDirection w:val="lrTb"/>
            <w:noWrap w:val="false"/>
          </w:tcPr>
          <w:p>
            <w:pPr>
              <w:pStyle w:val="1028"/>
              <w:spacing w:line="360" w:lineRule="auto"/>
              <w:rPr>
                <w:sz w:val="24"/>
                <w:szCs w:val="24"/>
              </w:rPr>
            </w:pPr>
            <w:r>
              <w:rPr>
                <w:sz w:val="24"/>
                <w:szCs w:val="24"/>
              </w:rPr>
            </w:r>
            <w:r/>
          </w:p>
        </w:tc>
        <w:tc>
          <w:tcPr>
            <w:tcMar>
              <w:left w:w="108" w:type="dxa"/>
              <w:top w:w="0" w:type="dxa"/>
              <w:right w:w="108" w:type="dxa"/>
              <w:bottom w:w="0" w:type="dxa"/>
            </w:tcMar>
            <w:tcW w:w="1005" w:type="dxa"/>
            <w:vAlign w:val="center"/>
            <w:textDirection w:val="lrTb"/>
            <w:noWrap w:val="false"/>
          </w:tcPr>
          <w:p>
            <w:pPr>
              <w:pStyle w:val="1028"/>
              <w:jc w:val="center"/>
              <w:spacing w:line="360" w:lineRule="auto"/>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yellow"/>
              </w:rPr>
              <w:t xml:space="preserve">业绩（</w:t>
            </w:r>
            <w:r>
              <w:rPr>
                <w:rFonts w:hint="eastAsia" w:ascii="宋体" w:hAnsi="宋体" w:cs="宋体"/>
                <w:color w:val="000000"/>
                <w:sz w:val="24"/>
                <w:szCs w:val="24"/>
                <w:highlight w:val="yellow"/>
                <w:lang w:val="en-US" w:eastAsia="zh-CN"/>
              </w:rPr>
              <w:t xml:space="preserve">17</w:t>
            </w:r>
            <w:r>
              <w:rPr>
                <w:rFonts w:ascii="宋体" w:hAnsi="宋体" w:eastAsia="宋体" w:cs="宋体"/>
                <w:color w:val="000000"/>
                <w:sz w:val="24"/>
                <w:szCs w:val="24"/>
                <w:highlight w:val="yellow"/>
              </w:rPr>
              <w:t xml:space="preserve">分）</w:t>
            </w:r>
            <w:r>
              <w:rPr>
                <w:sz w:val="24"/>
                <w:szCs w:val="24"/>
              </w:rPr>
            </w:r>
            <w:r/>
          </w:p>
        </w:tc>
        <w:tc>
          <w:tcPr>
            <w:tcMar>
              <w:left w:w="108" w:type="dxa"/>
              <w:top w:w="0" w:type="dxa"/>
              <w:right w:w="108" w:type="dxa"/>
              <w:bottom w:w="0" w:type="dxa"/>
            </w:tcMar>
            <w:tcW w:w="6397" w:type="dxa"/>
            <w:vAlign w:val="center"/>
            <w:textDirection w:val="lrTb"/>
            <w:noWrap w:val="false"/>
          </w:tcPr>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供应商近三年内承担过第二轮土地承包到期后再延长30年的项目，每提供 1 项有效业绩得 2 分，最高10分。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2.供应商近三年内承担承担过农村土地调查测绘、农村集体 “三资” 调查测绘、农村土地承包经营权调查相关项目。每提供一个业绩得1分，最高7分。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以上证书投标文件中需提供合同原件扫描件加盖公章，合同需能反映服务内容等相关信息，上述资料提供不全的不得分。</w:t>
            </w:r>
            <w:r/>
          </w:p>
          <w:p>
            <w:pPr>
              <w:pStyle w:val="1028"/>
              <w:spacing w:line="360" w:lineRule="auto"/>
              <w:rPr>
                <w:rFonts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ascii="SimSun" w:hAnsi="SimSun" w:eastAsia="SimSun" w:cs="SimSun"/>
                <w:color w:val="000000"/>
                <w:sz w:val="24"/>
              </w:rPr>
              <w:t xml:space="preserve">（时间以合同签订时间为准，提供合同复印件加盖公章）</w:t>
            </w:r>
            <w:r/>
            <w:r>
              <w:rPr>
                <w:rFonts w:ascii="宋体" w:hAnsi="宋体" w:eastAsia="宋体" w:cs="宋体"/>
                <w:color w:val="000000"/>
                <w:sz w:val="24"/>
                <w:szCs w:val="24"/>
                <w:lang w:val="zh-CN"/>
              </w:rPr>
            </w:r>
            <w:r/>
          </w:p>
        </w:tc>
      </w:tr>
      <w:tr>
        <w:trPr>
          <w:trHeight w:val="960"/>
        </w:trPr>
        <w:tc>
          <w:tcPr>
            <w:gridSpan w:val="2"/>
            <w:tcW w:w="1007" w:type="dxa"/>
            <w:vAlign w:val="top"/>
            <w:vMerge w:val="continue"/>
            <w:textDirection w:val="lrTb"/>
            <w:noWrap w:val="false"/>
          </w:tcPr>
          <w:p>
            <w:pPr>
              <w:pStyle w:val="1028"/>
              <w:spacing w:line="360" w:lineRule="auto"/>
              <w:rPr>
                <w:sz w:val="24"/>
                <w:szCs w:val="24"/>
              </w:rPr>
            </w:pPr>
            <w:r>
              <w:rPr>
                <w:sz w:val="24"/>
                <w:szCs w:val="24"/>
              </w:rPr>
            </w:r>
            <w:r/>
          </w:p>
        </w:tc>
        <w:tc>
          <w:tcPr>
            <w:tcMar>
              <w:left w:w="108" w:type="dxa"/>
              <w:top w:w="0" w:type="dxa"/>
              <w:right w:w="108" w:type="dxa"/>
              <w:bottom w:w="0" w:type="dxa"/>
            </w:tcMar>
            <w:tcW w:w="1005" w:type="dxa"/>
            <w:vAlign w:val="center"/>
            <w:textDirection w:val="lrTb"/>
            <w:noWrap w:val="false"/>
          </w:tcPr>
          <w:p>
            <w:pPr>
              <w:pStyle w:val="1028"/>
              <w:jc w:val="center"/>
              <w:spacing w:line="360" w:lineRule="auto"/>
              <w:rPr>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技术团队</w:t>
            </w:r>
            <w:r>
              <w:rPr>
                <w:rFonts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19</w:t>
            </w:r>
            <w:r>
              <w:rPr>
                <w:rFonts w:ascii="宋体" w:hAnsi="宋体" w:eastAsia="宋体" w:cs="宋体"/>
                <w:color w:val="000000"/>
                <w:sz w:val="24"/>
                <w:szCs w:val="24"/>
              </w:rPr>
              <w:t xml:space="preserve">分）</w:t>
            </w:r>
            <w:r>
              <w:rPr>
                <w:color w:val="000000"/>
                <w:sz w:val="24"/>
                <w:szCs w:val="24"/>
              </w:rPr>
            </w:r>
            <w:r/>
          </w:p>
        </w:tc>
        <w:tc>
          <w:tcPr>
            <w:tcMar>
              <w:left w:w="108" w:type="dxa"/>
              <w:top w:w="0" w:type="dxa"/>
              <w:right w:w="108" w:type="dxa"/>
              <w:bottom w:w="0" w:type="dxa"/>
            </w:tcMar>
            <w:tcW w:w="6397" w:type="dxa"/>
            <w:vAlign w:val="center"/>
            <w:textDirection w:val="lrTb"/>
            <w:noWrap w:val="false"/>
          </w:tcPr>
          <w:p>
            <w:pPr>
              <w:pStyle w:val="1028"/>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val="zh-CN"/>
              </w:rPr>
              <w:t xml:space="preserve">项目负责人要求：(5分）</w:t>
            </w:r>
            <w:r>
              <w:rPr>
                <w:rFonts w:hint="eastAsia" w:ascii="宋体" w:hAnsi="宋体" w:eastAsia="宋体" w:cs="宋体"/>
                <w:color w:val="000000"/>
                <w:sz w:val="24"/>
                <w:szCs w:val="24"/>
                <w:lang w:val="zh-CN"/>
              </w:rPr>
            </w:r>
            <w:r/>
          </w:p>
          <w:p>
            <w:pPr>
              <w:pStyle w:val="1028"/>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（1）项目负责人具有测绘相关专业高级工程师及以上职称的得2分；本项最多得2分。</w:t>
            </w:r>
            <w:r>
              <w:rPr>
                <w:rFonts w:hint="eastAsia" w:ascii="宋体" w:hAnsi="宋体" w:eastAsia="宋体" w:cs="宋体"/>
                <w:color w:val="000000"/>
                <w:sz w:val="24"/>
                <w:szCs w:val="24"/>
                <w:lang w:val="zh-CN"/>
              </w:rPr>
            </w:r>
            <w:r/>
          </w:p>
          <w:p>
            <w:pPr>
              <w:pStyle w:val="1028"/>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（2）项目负责人具有注册测绘师资格证书的得2分。</w:t>
            </w:r>
            <w:r>
              <w:rPr>
                <w:rFonts w:hint="eastAsia" w:ascii="宋体" w:hAnsi="宋体" w:eastAsia="宋体" w:cs="宋体"/>
                <w:color w:val="000000"/>
                <w:sz w:val="24"/>
                <w:szCs w:val="24"/>
                <w:lang w:val="zh-CN"/>
              </w:rPr>
            </w:r>
            <w:r/>
          </w:p>
          <w:p>
            <w:pPr>
              <w:pStyle w:val="1028"/>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（3）项目负责人具有国家地理信息安全保密培训合格证书或涉密测绘成果管理人员岗位培训合格证书的得1分。</w:t>
            </w:r>
            <w:r>
              <w:rPr>
                <w:rFonts w:hint="eastAsia" w:ascii="宋体" w:hAnsi="宋体" w:eastAsia="宋体" w:cs="宋体"/>
                <w:color w:val="000000"/>
                <w:sz w:val="24"/>
                <w:szCs w:val="24"/>
                <w:lang w:val="zh-CN"/>
              </w:rPr>
            </w:r>
            <w:r/>
          </w:p>
          <w:p>
            <w:pPr>
              <w:pStyle w:val="1028"/>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2.技术负责人要求：(5分）</w:t>
            </w:r>
            <w:r>
              <w:rPr>
                <w:rFonts w:hint="eastAsia" w:ascii="宋体" w:hAnsi="宋体" w:eastAsia="宋体" w:cs="宋体"/>
                <w:color w:val="000000"/>
                <w:sz w:val="24"/>
                <w:szCs w:val="24"/>
                <w:lang w:val="zh-CN"/>
              </w:rPr>
            </w:r>
            <w:r/>
          </w:p>
          <w:p>
            <w:pPr>
              <w:pStyle w:val="1028"/>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（1）项目负责人具有测绘相关专业高级工程师及以上职称的得2分；本项最多得2分。</w:t>
            </w:r>
            <w:r>
              <w:rPr>
                <w:rFonts w:hint="eastAsia" w:ascii="宋体" w:hAnsi="宋体" w:eastAsia="宋体" w:cs="宋体"/>
                <w:color w:val="000000"/>
                <w:sz w:val="24"/>
                <w:szCs w:val="24"/>
                <w:lang w:val="zh-CN"/>
              </w:rPr>
            </w:r>
            <w:r/>
          </w:p>
          <w:p>
            <w:pPr>
              <w:pStyle w:val="1028"/>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（2）项目负责人具有注册测绘师资格证书的得2分。</w:t>
            </w:r>
            <w:r>
              <w:rPr>
                <w:rFonts w:hint="eastAsia" w:ascii="宋体" w:hAnsi="宋体" w:eastAsia="宋体" w:cs="宋体"/>
                <w:color w:val="000000"/>
                <w:sz w:val="24"/>
                <w:szCs w:val="24"/>
                <w:lang w:val="zh-CN"/>
              </w:rPr>
            </w:r>
            <w:r/>
          </w:p>
          <w:p>
            <w:pPr>
              <w:pStyle w:val="1028"/>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（3）项目负责人具有国家地理信息安全保密培训合格证书或涉密测绘成果管理人员岗位培训合格证书的得1分。</w:t>
            </w:r>
            <w:r>
              <w:rPr>
                <w:rFonts w:hint="eastAsia" w:ascii="宋体" w:hAnsi="宋体" w:eastAsia="宋体" w:cs="宋体"/>
                <w:color w:val="000000"/>
                <w:sz w:val="24"/>
                <w:szCs w:val="24"/>
                <w:lang w:val="zh-CN"/>
              </w:rPr>
            </w:r>
            <w:r/>
          </w:p>
          <w:p>
            <w:pPr>
              <w:pStyle w:val="1028"/>
              <w:spacing w:line="360" w:lineRule="auto"/>
              <w:rPr>
                <w:rFonts w:hint="eastAsia"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3.项目成员要求：(9分）</w:t>
            </w:r>
            <w:r>
              <w:rPr>
                <w:rFonts w:hint="eastAsia" w:ascii="宋体" w:hAnsi="宋体" w:eastAsia="宋体" w:cs="宋体"/>
                <w:color w:val="000000"/>
                <w:sz w:val="24"/>
                <w:szCs w:val="24"/>
                <w:lang w:val="zh-CN"/>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（1）项目成员中具有测绘相关的中级工程师职称及民用无人驾驶航空器操作员执照的，有1人得3分，没有不得分，最高得3分。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（2）项目成员中具有测绘相关的中级工程师职称每提供1人得1分，本项最多得6分。</w:t>
            </w:r>
            <w:r/>
            <w:r>
              <w:rPr>
                <w:rFonts w:hint="eastAsia" w:ascii="宋体" w:hAnsi="宋体" w:eastAsia="宋体" w:cs="宋体"/>
                <w:color w:val="000000"/>
                <w:sz w:val="24"/>
                <w:szCs w:val="24"/>
                <w:lang w:val="zh-CN"/>
              </w:rPr>
            </w:r>
            <w:r/>
            <w:r>
              <w:rPr>
                <w:sz w:val="21"/>
              </w:rPr>
            </w:r>
          </w:p>
          <w:p>
            <w:pPr>
              <w:pStyle w:val="1028"/>
              <w:spacing w:line="360" w:lineRule="auto"/>
              <w:rPr>
                <w:rFonts w:ascii="宋体" w:hAnsi="宋体" w:eastAsia="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zh-CN"/>
              </w:rPr>
              <w:t xml:space="preserve">（提供证书复印件加盖公章。同一人员只以一种证书计分，不同类型证书不重复计分。项目团队人员需提供本单位投标前三个月任意一个月的社保证明）</w:t>
            </w:r>
            <w:r>
              <w:rPr>
                <w:rFonts w:ascii="宋体" w:hAnsi="宋体" w:eastAsia="宋体" w:cs="宋体"/>
                <w:color w:val="000000"/>
                <w:sz w:val="24"/>
                <w:szCs w:val="24"/>
                <w:lang w:val="zh-CN"/>
              </w:rPr>
            </w:r>
            <w:r/>
          </w:p>
        </w:tc>
      </w:tr>
    </w:tbl>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45"/>
        <w:rPr>
          <w:color w:val="000000"/>
          <w:sz w:val="24"/>
          <w:szCs w:val="24"/>
          <w:highlight w:val="none"/>
        </w:rPr>
      </w:pPr>
      <w:r>
        <w:rPr>
          <w:color w:val="000000"/>
          <w:sz w:val="24"/>
          <w:szCs w:val="24"/>
          <w:highlight w:val="none"/>
        </w:rPr>
      </w:r>
      <w:r/>
    </w:p>
    <w:p>
      <w:pPr>
        <w:pStyle w:val="1028"/>
        <w:ind w:firstLine="480"/>
        <w:jc w:val="left"/>
        <w:spacing w:line="500" w:lineRule="exact"/>
        <w:rPr>
          <w:color w:val="000000"/>
          <w:sz w:val="24"/>
          <w:szCs w:val="24"/>
          <w:highlight w:val="none"/>
        </w:rPr>
      </w:pPr>
      <w:r>
        <w:rPr>
          <w:color w:val="000000"/>
          <w:sz w:val="24"/>
          <w:szCs w:val="24"/>
          <w:highlight w:val="none"/>
        </w:rPr>
      </w:r>
      <w:r/>
    </w:p>
    <w:p>
      <w:pPr>
        <w:pStyle w:val="1037"/>
        <w:jc w:val="center"/>
        <w:spacing w:before="156" w:after="156" w:line="360" w:lineRule="auto"/>
        <w:rPr>
          <w:rFonts w:hint="eastAsia" w:ascii="黑体" w:hAnsi="黑体" w:eastAsia="黑体"/>
          <w:b w:val="0"/>
          <w:color w:val="000000"/>
          <w:highlight w:val="none"/>
        </w:rPr>
      </w:pPr>
      <w:r/>
      <w:bookmarkStart w:id="175" w:name="_Toc155796361"/>
      <w:r>
        <w:rPr>
          <w:rFonts w:hint="eastAsia" w:ascii="黑体" w:hAnsi="黑体" w:eastAsia="黑体"/>
          <w:b w:val="0"/>
          <w:color w:val="000000"/>
          <w:highlight w:val="none"/>
        </w:rPr>
        <w:br w:type="page" w:clear="all"/>
      </w:r>
      <w:r>
        <w:rPr>
          <w:rFonts w:hint="eastAsia" w:ascii="黑体" w:hAnsi="黑体" w:eastAsia="黑体"/>
          <w:b w:val="0"/>
          <w:color w:val="000000"/>
          <w:highlight w:val="none"/>
        </w:rPr>
        <w:t xml:space="preserve">第六章  投标文件格式</w:t>
      </w:r>
      <w:bookmarkEnd w:id="175"/>
      <w:r>
        <w:rPr>
          <w:rFonts w:hint="eastAsia" w:ascii="黑体" w:hAnsi="黑体" w:eastAsia="黑体"/>
          <w:b w:val="0"/>
          <w:color w:val="000000"/>
          <w:highlight w:val="none"/>
        </w:rPr>
      </w:r>
      <w:r/>
    </w:p>
    <w:p>
      <w:pPr>
        <w:pStyle w:val="1028"/>
        <w:jc w:val="left"/>
        <w:spacing w:line="500" w:lineRule="exact"/>
        <w:rPr>
          <w:color w:val="000000"/>
          <w:sz w:val="24"/>
          <w:szCs w:val="24"/>
          <w:highlight w:val="none"/>
        </w:rPr>
      </w:pPr>
      <w:r>
        <w:rPr>
          <w:color w:val="000000"/>
          <w:sz w:val="24"/>
          <w:szCs w:val="24"/>
          <w:highlight w:val="none"/>
        </w:rPr>
      </w:r>
      <w:r/>
    </w:p>
    <w:p>
      <w:pPr>
        <w:pStyle w:val="102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28"/>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102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28"/>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10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28"/>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1028"/>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rPr>
      </w:r>
      <w:r/>
    </w:p>
    <w:p>
      <w:pPr>
        <w:pStyle w:val="1028"/>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28"/>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1028"/>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rPr>
      </w:r>
      <w:r/>
    </w:p>
    <w:p>
      <w:pPr>
        <w:pStyle w:val="102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28"/>
        <w:spacing w:line="440" w:lineRule="exact"/>
        <w:rPr>
          <w:rFonts w:hint="eastAsia" w:ascii="宋体" w:hAnsi="宋体"/>
          <w:color w:val="000000"/>
          <w:szCs w:val="21"/>
          <w:highlight w:val="none"/>
        </w:rPr>
      </w:pPr>
      <w:r>
        <w:rPr>
          <w:rFonts w:hint="eastAsia" w:ascii="宋体" w:hAnsi="宋体"/>
          <w:color w:val="000000"/>
          <w:szCs w:val="21"/>
          <w:highlight w:val="none"/>
        </w:rPr>
      </w:r>
      <w:r/>
    </w:p>
    <w:p>
      <w:pPr>
        <w:pStyle w:val="1028"/>
        <w:jc w:val="left"/>
        <w:spacing w:line="500" w:lineRule="exact"/>
        <w:rPr>
          <w:color w:val="000000"/>
          <w:sz w:val="24"/>
          <w:szCs w:val="24"/>
          <w:highlight w:val="none"/>
        </w:rPr>
      </w:pPr>
      <w:r>
        <w:rPr>
          <w:color w:val="000000"/>
          <w:sz w:val="24"/>
          <w:szCs w:val="24"/>
          <w:highlight w:val="none"/>
        </w:rPr>
      </w:r>
      <w:r/>
    </w:p>
    <w:p>
      <w:pPr>
        <w:pStyle w:val="1028"/>
        <w:jc w:val="left"/>
        <w:spacing w:line="500" w:lineRule="exact"/>
        <w:rPr>
          <w:color w:val="000000"/>
          <w:sz w:val="24"/>
          <w:szCs w:val="24"/>
          <w:highlight w:val="none"/>
        </w:rPr>
      </w:pPr>
      <w:r>
        <w:rPr>
          <w:color w:val="000000"/>
          <w:sz w:val="24"/>
          <w:szCs w:val="24"/>
          <w:highlight w:val="none"/>
        </w:rPr>
      </w:r>
      <w:r/>
    </w:p>
    <w:p>
      <w:pPr>
        <w:pStyle w:val="1028"/>
        <w:jc w:val="left"/>
        <w:spacing w:line="500" w:lineRule="exact"/>
        <w:rPr>
          <w:color w:val="000000"/>
          <w:sz w:val="24"/>
          <w:szCs w:val="24"/>
          <w:highlight w:val="none"/>
        </w:rPr>
      </w:pPr>
      <w:r>
        <w:rPr>
          <w:color w:val="000000"/>
          <w:sz w:val="24"/>
          <w:szCs w:val="24"/>
          <w:highlight w:val="none"/>
        </w:rPr>
      </w:r>
      <w:r/>
    </w:p>
    <w:p>
      <w:pPr>
        <w:pStyle w:val="1028"/>
        <w:jc w:val="left"/>
        <w:widowControl/>
        <w:rPr>
          <w:color w:val="000000"/>
          <w:sz w:val="24"/>
          <w:szCs w:val="24"/>
          <w:highlight w:val="none"/>
        </w:rPr>
      </w:pPr>
      <w:r>
        <w:rPr>
          <w:color w:val="000000"/>
          <w:sz w:val="24"/>
          <w:szCs w:val="24"/>
          <w:highlight w:val="none"/>
        </w:rPr>
        <w:br w:type="page" w:clear="all"/>
      </w:r>
      <w:r>
        <w:rPr>
          <w:color w:val="000000"/>
          <w:sz w:val="24"/>
          <w:szCs w:val="24"/>
          <w:highlight w:val="none"/>
        </w:rPr>
      </w:r>
      <w:r/>
    </w:p>
    <w:p>
      <w:pPr>
        <w:pStyle w:val="1028"/>
        <w:keepLines/>
        <w:keepNext/>
        <w:rPr>
          <w:rFonts w:ascii="Arial" w:hAnsi="Arial" w:eastAsia="黑体"/>
          <w:b/>
          <w:bCs/>
          <w:color w:val="000000"/>
          <w:sz w:val="32"/>
          <w:szCs w:val="32"/>
          <w:highlight w:val="none"/>
        </w:rPr>
        <w:outlineLvl w:val="1"/>
      </w:pPr>
      <w:r/>
      <w:bookmarkStart w:id="176" w:name="_Toc32532"/>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1、响应函</w:t>
      </w:r>
      <w:bookmarkEnd w:id="176"/>
      <w:r>
        <w:rPr>
          <w:rFonts w:ascii="Arial" w:hAnsi="Arial" w:eastAsia="黑体"/>
          <w:b/>
          <w:bCs/>
          <w:color w:val="000000"/>
          <w:sz w:val="32"/>
          <w:szCs w:val="32"/>
          <w:highlight w:val="none"/>
        </w:rPr>
      </w:r>
      <w:r/>
    </w:p>
    <w:p>
      <w:pPr>
        <w:pStyle w:val="1028"/>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响 应 函</w:t>
      </w:r>
      <w:r>
        <w:rPr>
          <w:rFonts w:hint="eastAsia" w:ascii="黑体" w:hAnsi="黑体" w:eastAsia="黑体" w:cs="宋体"/>
          <w:bCs/>
          <w:color w:val="000000"/>
          <w:sz w:val="36"/>
          <w:szCs w:val="28"/>
          <w:highlight w:val="none"/>
        </w:rPr>
      </w:r>
      <w:r/>
    </w:p>
    <w:p>
      <w:pPr>
        <w:pStyle w:val="102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致：【采购单位】</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标段（标段编号：</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）采购文件，正式授权下述签字人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全权代表</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参加贵方组织的采购活动，按照采购文件要求提交响应文件。</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据此函，签字人兹宣布同意如下：</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1.按采购文件项目需求提交响应报价，报价、交货期等详见开标一览表。</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2.我方同意在本标段采购文件中规定的响应文件递交截止之日起60天内遵守本响应文件中的承诺且在此期限期满之前均具有约束力。</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3.我方承诺已经具备《中华人民共和国政府采购法》中规定的参加政府采购活动的供应商应当具备的条件：</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rPr>
        <w:t xml:space="preserve">具有独立承担民事责任的能力；</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具有良好的商业信誉和健全的财务会计制度；</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具有履行合同所必需的设备和专业技术能力；</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有依法缴纳税收和社会保障资金的良好记录；</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参加此项采购活动前三年内，在经营活动中没有重大违法记录。</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4.我方根据采购文件的规定，承担完成合同的责任和义务。</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5.我方已详细审核采购文件，我方知道必须放弃提出含糊不清或误解问题的权利。</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6.如果在响应文件有效期内撤回或者有其他违约行为，我方的保证金可被贵方全部或部分没收。</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7.同意应贵方要求提供与本次采购活动有关的任何数据或资料。</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8.我方完全理解，最低报价不是中标（成交）的唯一条件。</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9.若贵方需要，我方愿意提供我方作出的一切承诺的证明材料。</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rPr>
        <w:t xml:space="preserve">提供虚假材料谋取中标、成交的；</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采取不正当手段诋毁、排挤其他供应商的；</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与采购人、其他供应商或者采购代理机构恶意串通的；</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（4）</w:t>
      </w:r>
      <w:r>
        <w:rPr>
          <w:rFonts w:hint="eastAsia" w:ascii="宋体" w:hAnsi="宋体"/>
          <w:color w:val="000000"/>
          <w:sz w:val="24"/>
          <w:szCs w:val="24"/>
          <w:highlight w:val="none"/>
        </w:rPr>
        <w:t xml:space="preserve">向采购人、采购代理机构行贿或者提供其他不正当利益的；</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（5）</w:t>
      </w:r>
      <w:r>
        <w:rPr>
          <w:rFonts w:hint="eastAsia" w:ascii="宋体" w:hAnsi="宋体"/>
          <w:color w:val="000000"/>
          <w:sz w:val="24"/>
          <w:szCs w:val="24"/>
          <w:highlight w:val="none"/>
        </w:rPr>
        <w:t xml:space="preserve">在招标采购过程中与采购人进行协商谈判的；</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（6）</w:t>
      </w:r>
      <w:r>
        <w:rPr>
          <w:rFonts w:hint="eastAsia" w:ascii="宋体" w:hAnsi="宋体"/>
          <w:color w:val="000000"/>
          <w:sz w:val="24"/>
          <w:szCs w:val="24"/>
          <w:highlight w:val="none"/>
        </w:rPr>
        <w:t xml:space="preserve">拒绝有关部门监督检查或提供虚假情况的。</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法定代表人或其委托代理人签字（或盖章）： 　　</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供应商公章： </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r>
      <w:r/>
    </w:p>
    <w:p>
      <w:pPr>
        <w:pStyle w:val="1028"/>
        <w:ind w:firstLine="480"/>
        <w:jc w:val="left"/>
        <w:spacing w:line="36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注：未按照本响应函的格式要求填写的，将造成非实质响应，从而导致该供应商响应无效。</w:t>
      </w:r>
      <w:bookmarkStart w:id="177" w:name="_Toc91256336"/>
      <w:r/>
      <w:bookmarkStart w:id="178" w:name="_Toc91183848"/>
      <w:r>
        <w:rPr>
          <w:rFonts w:hint="eastAsia" w:ascii="宋体" w:hAnsi="宋体"/>
          <w:bCs/>
          <w:color w:val="000000"/>
          <w:sz w:val="24"/>
          <w:szCs w:val="24"/>
          <w:highlight w:val="none"/>
        </w:rPr>
      </w:r>
      <w:r/>
    </w:p>
    <w:p>
      <w:pPr>
        <w:pStyle w:val="1028"/>
        <w:keepLines/>
        <w:keepNext/>
        <w:rPr>
          <w:rFonts w:ascii="Arial" w:hAnsi="Arial" w:eastAsia="黑体"/>
          <w:b/>
          <w:bCs/>
          <w:color w:val="000000"/>
          <w:sz w:val="32"/>
          <w:szCs w:val="32"/>
          <w:highlight w:val="none"/>
        </w:rPr>
        <w:outlineLvl w:val="1"/>
      </w:pPr>
      <w:r>
        <w:rPr>
          <w:rFonts w:ascii="Arial" w:hAnsi="Arial" w:eastAsia="黑体"/>
          <w:b/>
          <w:bCs/>
          <w:color w:val="000000"/>
          <w:sz w:val="32"/>
          <w:szCs w:val="32"/>
          <w:highlight w:val="none"/>
        </w:rPr>
        <w:br w:type="page" w:clear="all"/>
      </w:r>
      <w:bookmarkStart w:id="179" w:name="_Toc19898"/>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2、开标一览表</w:t>
      </w:r>
      <w:bookmarkEnd w:id="179"/>
      <w:r>
        <w:rPr>
          <w:rFonts w:ascii="Arial" w:hAnsi="Arial" w:eastAsia="黑体"/>
          <w:b/>
          <w:bCs/>
          <w:color w:val="000000"/>
          <w:sz w:val="32"/>
          <w:szCs w:val="32"/>
          <w:highlight w:val="none"/>
        </w:rPr>
      </w:r>
      <w:r/>
    </w:p>
    <w:p>
      <w:pPr>
        <w:pStyle w:val="1028"/>
        <w:jc w:val="center"/>
        <w:rPr>
          <w:rFonts w:hint="eastAsia" w:ascii="宋体" w:hAnsi="宋体"/>
          <w:bCs/>
          <w:color w:val="000000"/>
          <w:sz w:val="24"/>
          <w:szCs w:val="24"/>
          <w:highlight w:val="none"/>
        </w:rPr>
      </w:pPr>
      <w:r>
        <w:rPr>
          <w:rFonts w:ascii="黑体" w:hAnsi="黑体" w:eastAsia="黑体" w:cs="宋体"/>
          <w:bCs/>
          <w:color w:val="000000"/>
          <w:sz w:val="36"/>
          <w:szCs w:val="28"/>
          <w:highlight w:val="none"/>
        </w:rPr>
        <w:t xml:space="preserve">开标一览表</w:t>
      </w:r>
      <w:r>
        <w:rPr>
          <w:rFonts w:hint="eastAsia" w:ascii="宋体" w:hAnsi="宋体"/>
          <w:bCs/>
          <w:color w:val="000000"/>
          <w:sz w:val="24"/>
          <w:szCs w:val="24"/>
          <w:highlight w:val="none"/>
        </w:rPr>
      </w:r>
      <w:r/>
    </w:p>
    <w:p>
      <w:pPr>
        <w:pStyle w:val="1028"/>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标段编号：【标段编号】</w:t>
      </w:r>
      <w:r>
        <w:rPr>
          <w:rFonts w:hint="eastAsia" w:ascii="宋体" w:hAnsi="宋体"/>
          <w:bCs/>
          <w:color w:val="000000"/>
          <w:sz w:val="24"/>
          <w:szCs w:val="24"/>
          <w:highlight w:val="none"/>
        </w:rPr>
      </w:r>
      <w:r/>
    </w:p>
    <w:p>
      <w:pPr>
        <w:pStyle w:val="1028"/>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标段名称：【标段名称】</w:t>
      </w:r>
      <w:r>
        <w:rPr>
          <w:rFonts w:hint="eastAsia" w:ascii="宋体" w:hAnsi="宋体"/>
          <w:bCs/>
          <w:color w:val="000000"/>
          <w:sz w:val="24"/>
          <w:szCs w:val="24"/>
          <w:highlight w:val="none"/>
        </w:rPr>
      </w:r>
      <w:r/>
    </w:p>
    <w:p>
      <w:pPr>
        <w:pStyle w:val="1028"/>
        <w:jc w:val="left"/>
        <w:rPr>
          <w:rFonts w:ascii="MS Mincho"/>
          <w:color w:val="000000"/>
          <w:sz w:val="24"/>
          <w:szCs w:val="24"/>
          <w:highlight w:val="none"/>
        </w:rPr>
      </w:pPr>
      <w:r>
        <w:rPr>
          <w:rFonts w:ascii="MS Mincho"/>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45"/>
        <w:gridCol w:w="3796"/>
      </w:tblGrid>
      <w:tr>
        <w:trPr>
          <w:cantSplit/>
          <w:trHeight w:val="1310"/>
        </w:trPr>
        <w:tc>
          <w:tcPr>
            <w:tcW w:w="5145" w:type="dxa"/>
            <w:vAlign w:val="center"/>
            <w:textDirection w:val="lrTb"/>
            <w:noWrap w:val="false"/>
          </w:tcPr>
          <w:p>
            <w:pPr>
              <w:pStyle w:val="1028"/>
              <w:jc w:val="center"/>
              <w:rPr>
                <w:rFonts w:hint="eastAsia" w:ascii="宋体" w:hAnsi="宋体"/>
                <w:bCs/>
                <w:color w:val="000000"/>
                <w:sz w:val="28"/>
                <w:szCs w:val="28"/>
                <w:highlight w:val="none"/>
              </w:rPr>
            </w:pPr>
            <w:r>
              <w:rPr>
                <w:rFonts w:ascii="宋体" w:hAnsi="宋体"/>
                <w:bCs/>
                <w:color w:val="000000"/>
                <w:sz w:val="28"/>
                <w:szCs w:val="28"/>
                <w:highlight w:val="none"/>
              </w:rPr>
              <w:t xml:space="preserve">标题</w:t>
            </w:r>
            <w:r>
              <w:rPr>
                <w:rFonts w:hint="eastAsia" w:ascii="宋体" w:hAnsi="宋体"/>
                <w:bCs/>
                <w:color w:val="000000"/>
                <w:sz w:val="28"/>
                <w:szCs w:val="28"/>
                <w:highlight w:val="none"/>
              </w:rPr>
            </w:r>
            <w:r/>
          </w:p>
        </w:tc>
        <w:tc>
          <w:tcPr>
            <w:tcW w:w="3796" w:type="dxa"/>
            <w:vAlign w:val="center"/>
            <w:textDirection w:val="lrTb"/>
            <w:noWrap w:val="false"/>
          </w:tcPr>
          <w:p>
            <w:pPr>
              <w:pStyle w:val="1028"/>
              <w:jc w:val="center"/>
              <w:rPr>
                <w:rFonts w:hint="eastAsia" w:ascii="宋体" w:hAnsi="宋体"/>
                <w:color w:val="000000"/>
                <w:sz w:val="28"/>
                <w:szCs w:val="28"/>
                <w:highlight w:val="none"/>
              </w:rPr>
            </w:pPr>
            <w:r>
              <w:rPr>
                <w:rFonts w:ascii="宋体" w:hAnsi="宋体"/>
                <w:color w:val="000000"/>
                <w:sz w:val="28"/>
                <w:szCs w:val="28"/>
                <w:highlight w:val="none"/>
              </w:rPr>
              <w:t xml:space="preserve">内容</w:t>
            </w:r>
            <w:r>
              <w:rPr>
                <w:rFonts w:hint="eastAsia" w:ascii="宋体" w:hAnsi="宋体"/>
                <w:color w:val="000000"/>
                <w:sz w:val="28"/>
                <w:szCs w:val="28"/>
                <w:highlight w:val="none"/>
              </w:rPr>
            </w:r>
            <w:r/>
          </w:p>
        </w:tc>
      </w:tr>
      <w:tr>
        <w:trPr>
          <w:cantSplit/>
          <w:trHeight w:val="1310"/>
        </w:trPr>
        <w:tc>
          <w:tcPr>
            <w:tcW w:w="5145" w:type="dxa"/>
            <w:vAlign w:val="center"/>
            <w:textDirection w:val="lrTb"/>
            <w:noWrap w:val="false"/>
          </w:tcPr>
          <w:p>
            <w:pPr>
              <w:pStyle w:val="1028"/>
              <w:jc w:val="center"/>
              <w:rPr>
                <w:rFonts w:hint="eastAsia" w:ascii="宋体" w:hAnsi="宋体"/>
                <w:bCs/>
                <w:color w:val="000000"/>
                <w:sz w:val="28"/>
                <w:szCs w:val="28"/>
                <w:highlight w:val="none"/>
              </w:rPr>
            </w:pPr>
            <w:r>
              <w:rPr>
                <w:rFonts w:ascii="宋体" w:hAnsi="宋体"/>
                <w:bCs/>
                <w:color w:val="000000"/>
                <w:sz w:val="28"/>
                <w:szCs w:val="28"/>
                <w:highlight w:val="none"/>
              </w:rPr>
              <w:t xml:space="preserve">投标</w:t>
            </w:r>
            <w:r>
              <w:rPr>
                <w:rFonts w:hint="eastAsia" w:ascii="宋体" w:hAnsi="宋体"/>
                <w:bCs/>
                <w:color w:val="000000"/>
                <w:sz w:val="28"/>
                <w:szCs w:val="28"/>
                <w:highlight w:val="none"/>
              </w:rPr>
              <w:t xml:space="preserve">总</w:t>
            </w:r>
            <w:r>
              <w:rPr>
                <w:rFonts w:ascii="宋体" w:hAnsi="宋体"/>
                <w:bCs/>
                <w:color w:val="000000"/>
                <w:sz w:val="28"/>
                <w:szCs w:val="28"/>
                <w:highlight w:val="none"/>
              </w:rPr>
              <w:t xml:space="preserve">价</w:t>
            </w:r>
            <w:r>
              <w:rPr>
                <w:rFonts w:hint="eastAsia" w:ascii="宋体" w:hAnsi="宋体"/>
                <w:bCs/>
                <w:color w:val="000000"/>
                <w:sz w:val="28"/>
                <w:szCs w:val="28"/>
                <w:highlight w:val="none"/>
              </w:rPr>
            </w:r>
            <w:r/>
          </w:p>
        </w:tc>
        <w:tc>
          <w:tcPr>
            <w:tcW w:w="3796" w:type="dxa"/>
            <w:vAlign w:val="center"/>
            <w:textDirection w:val="lrTb"/>
            <w:noWrap w:val="false"/>
          </w:tcPr>
          <w:p>
            <w:pPr>
              <w:pStyle w:val="1028"/>
              <w:jc w:val="center"/>
              <w:rPr>
                <w:rFonts w:hint="eastAsia" w:ascii="宋体" w:hAnsi="宋体"/>
                <w:color w:val="000000"/>
                <w:sz w:val="28"/>
                <w:szCs w:val="28"/>
                <w:highlight w:val="none"/>
              </w:rPr>
            </w:pPr>
            <w:r>
              <w:rPr>
                <w:rFonts w:hint="eastAsia" w:ascii="宋体" w:hAnsi="宋体" w:cs="宋体"/>
                <w:color w:val="000000"/>
                <w:sz w:val="24"/>
                <w:highlight w:val="none"/>
              </w:rPr>
              <w:t xml:space="preserve"> </w:t>
            </w:r>
            <w:r>
              <w:rPr>
                <w:rFonts w:hint="eastAsia" w:ascii="宋体" w:hAnsi="宋体"/>
                <w:color w:val="000000"/>
                <w:sz w:val="28"/>
                <w:szCs w:val="28"/>
                <w:highlight w:val="none"/>
              </w:rPr>
            </w:r>
            <w:r/>
          </w:p>
        </w:tc>
      </w:tr>
      <w:tr>
        <w:trPr>
          <w:cantSplit/>
          <w:trHeight w:val="1310"/>
        </w:trPr>
        <w:tc>
          <w:tcPr>
            <w:tcW w:w="5145" w:type="dxa"/>
            <w:vAlign w:val="center"/>
            <w:textDirection w:val="lrTb"/>
            <w:noWrap w:val="false"/>
          </w:tcPr>
          <w:p>
            <w:pPr>
              <w:pStyle w:val="1028"/>
              <w:jc w:val="center"/>
              <w:rPr>
                <w:rFonts w:hint="eastAsia" w:ascii="宋体" w:hAnsi="宋体"/>
                <w:bCs/>
                <w:color w:val="000000"/>
                <w:sz w:val="28"/>
                <w:szCs w:val="28"/>
                <w:highlight w:val="none"/>
              </w:rPr>
            </w:pPr>
            <w:r>
              <w:rPr>
                <w:rFonts w:ascii="宋体" w:hAnsi="宋体"/>
                <w:bCs/>
                <w:color w:val="000000"/>
                <w:sz w:val="28"/>
                <w:szCs w:val="28"/>
                <w:highlight w:val="none"/>
              </w:rPr>
              <w:t xml:space="preserve">服务期限</w:t>
            </w:r>
            <w:r>
              <w:rPr>
                <w:rFonts w:hint="eastAsia" w:ascii="宋体" w:hAnsi="宋体"/>
                <w:bCs/>
                <w:color w:val="000000"/>
                <w:sz w:val="28"/>
                <w:szCs w:val="28"/>
                <w:highlight w:val="none"/>
              </w:rPr>
            </w:r>
            <w:r/>
          </w:p>
        </w:tc>
        <w:tc>
          <w:tcPr>
            <w:tcW w:w="3796" w:type="dxa"/>
            <w:vAlign w:val="center"/>
            <w:textDirection w:val="lrTb"/>
            <w:noWrap w:val="false"/>
          </w:tcPr>
          <w:p>
            <w:pPr>
              <w:pStyle w:val="1028"/>
              <w:jc w:val="center"/>
              <w:rPr>
                <w:rFonts w:hint="eastAsia" w:ascii="宋体" w:hAnsi="宋体"/>
                <w:color w:val="000000"/>
                <w:sz w:val="28"/>
                <w:szCs w:val="28"/>
                <w:highlight w:val="none"/>
              </w:rPr>
            </w:pPr>
            <w:r>
              <w:rPr>
                <w:rFonts w:hint="eastAsia" w:ascii="宋体" w:hAnsi="宋体"/>
                <w:color w:val="000000"/>
                <w:sz w:val="28"/>
                <w:szCs w:val="28"/>
                <w:highlight w:val="none"/>
              </w:rPr>
              <w:t xml:space="preserve"> </w:t>
            </w:r>
            <w:r>
              <w:rPr>
                <w:rFonts w:hint="eastAsia" w:ascii="宋体" w:hAnsi="宋体"/>
                <w:color w:val="000000"/>
                <w:sz w:val="28"/>
                <w:szCs w:val="28"/>
                <w:highlight w:val="none"/>
              </w:rPr>
            </w:r>
            <w:r/>
          </w:p>
        </w:tc>
      </w:tr>
    </w:tbl>
    <w:p>
      <w:pPr>
        <w:pStyle w:val="1034"/>
        <w:ind w:firstLine="240"/>
        <w:jc w:val="both"/>
        <w:spacing w:before="0" w:beforeAutospacing="0" w:after="0" w:afterAutospacing="0"/>
        <w:widowControl w:val="off"/>
        <w:rPr>
          <w:rFonts w:hint="eastAsia"/>
          <w:color w:val="000000"/>
          <w:highlight w:val="none"/>
        </w:rPr>
      </w:pPr>
      <w:r>
        <w:rPr>
          <w:rFonts w:hint="eastAsia"/>
          <w:color w:val="000000"/>
          <w:szCs w:val="24"/>
          <w:highlight w:val="none"/>
        </w:rPr>
        <w:t xml:space="preserve">备注：投标人的“总报价”应包括采购人需求的服务（包含与服务相关的产品）价格、质量保证费用、培训费用及售后服务费用，项目在指定地点、环境交付、安装、调试、验收所需费用和所有相关税金费用及为完成整个项目所产生的</w:t>
      </w:r>
      <w:r>
        <w:rPr>
          <w:rFonts w:hint="eastAsia"/>
          <w:color w:val="000000"/>
          <w:szCs w:val="24"/>
          <w:highlight w:val="none"/>
          <w:lang w:eastAsia="zh-CN"/>
        </w:rPr>
        <w:t xml:space="preserve">其他所有</w:t>
      </w:r>
      <w:r>
        <w:rPr>
          <w:rFonts w:hint="eastAsia"/>
          <w:color w:val="000000"/>
          <w:szCs w:val="24"/>
          <w:highlight w:val="none"/>
        </w:rPr>
        <w:t xml:space="preserve">费用。</w:t>
      </w:r>
      <w:r>
        <w:rPr>
          <w:rFonts w:hint="eastAsia"/>
          <w:color w:val="000000"/>
          <w:highlight w:val="none"/>
        </w:rPr>
      </w:r>
      <w:r/>
    </w:p>
    <w:p>
      <w:pPr>
        <w:pStyle w:val="1028"/>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28"/>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投标人（盖章）：</w:t>
      </w:r>
      <w:r>
        <w:rPr>
          <w:rFonts w:hint="eastAsia" w:ascii="宋体" w:hAnsi="宋体"/>
          <w:bCs/>
          <w:color w:val="000000"/>
          <w:sz w:val="24"/>
          <w:szCs w:val="24"/>
          <w:highlight w:val="none"/>
        </w:rPr>
      </w:r>
      <w:r/>
    </w:p>
    <w:p>
      <w:pPr>
        <w:pStyle w:val="1028"/>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法定代表人或委托代理人（签字或盖章）：</w:t>
      </w:r>
      <w:r>
        <w:rPr>
          <w:rFonts w:hint="eastAsia" w:ascii="宋体" w:hAnsi="宋体"/>
          <w:bCs/>
          <w:color w:val="000000"/>
          <w:sz w:val="24"/>
          <w:szCs w:val="24"/>
          <w:highlight w:val="none"/>
        </w:rPr>
      </w:r>
      <w:r/>
    </w:p>
    <w:p>
      <w:pPr>
        <w:pStyle w:val="102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年     月     日</w:t>
      </w:r>
      <w:r>
        <w:rPr>
          <w:rFonts w:hint="eastAsia" w:ascii="宋体" w:hAnsi="宋体"/>
          <w:bCs/>
          <w:color w:val="000000"/>
          <w:sz w:val="24"/>
          <w:szCs w:val="24"/>
          <w:highlight w:val="none"/>
        </w:rPr>
      </w:r>
      <w:r/>
    </w:p>
    <w:p>
      <w:pPr>
        <w:pStyle w:val="102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28"/>
        <w:keepLines/>
        <w:keepNext/>
        <w:rPr>
          <w:rFonts w:hint="eastAsia" w:ascii="宋体" w:hAnsi="宋体" w:eastAsia="黑体"/>
          <w:bCs/>
          <w:color w:val="000000"/>
          <w:sz w:val="32"/>
          <w:szCs w:val="21"/>
          <w:highlight w:val="none"/>
        </w:rPr>
        <w:outlineLvl w:val="1"/>
      </w:pPr>
      <w:r>
        <w:rPr>
          <w:rFonts w:ascii="宋体" w:hAnsi="宋体" w:eastAsia="黑体"/>
          <w:b/>
          <w:color w:val="000000"/>
          <w:sz w:val="24"/>
          <w:szCs w:val="32"/>
          <w:highlight w:val="none"/>
        </w:rPr>
        <w:br w:type="page" w:clear="all"/>
      </w:r>
      <w:bookmarkStart w:id="180" w:name="_Toc3399"/>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3、详细报价书</w:t>
      </w:r>
      <w:bookmarkEnd w:id="180"/>
      <w:r>
        <w:rPr>
          <w:rFonts w:hint="eastAsia" w:ascii="宋体" w:hAnsi="宋体" w:eastAsia="黑体"/>
          <w:bCs/>
          <w:color w:val="000000"/>
          <w:sz w:val="32"/>
          <w:szCs w:val="21"/>
          <w:highlight w:val="none"/>
        </w:rPr>
      </w:r>
      <w:r/>
    </w:p>
    <w:p>
      <w:pPr>
        <w:pStyle w:val="102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1046"/>
        <w:spacing w:line="256" w:lineRule="auto"/>
        <w:rPr>
          <w:color w:val="000000"/>
          <w:highlight w:val="none"/>
        </w:rPr>
      </w:pPr>
      <w:r>
        <w:rPr>
          <w:color w:val="000000"/>
          <w:highlight w:val="none"/>
        </w:rPr>
      </w:r>
      <w:r/>
    </w:p>
    <w:p>
      <w:pPr>
        <w:pStyle w:val="1028"/>
        <w:jc w:val="center"/>
        <w:keepNext/>
        <w:spacing w:line="360" w:lineRule="auto"/>
        <w:widowControl/>
        <w:rPr>
          <w:rFonts w:hint="eastAsia" w:ascii="宋体" w:hAnsi="宋体" w:cs="宋体"/>
          <w:color w:val="000000"/>
          <w:sz w:val="24"/>
          <w:szCs w:val="24"/>
          <w:highlight w:val="none"/>
          <w:lang w:bidi="ar"/>
        </w:rPr>
      </w:pPr>
      <w:r>
        <w:rPr>
          <w:rFonts w:hint="eastAsia" w:ascii="宋体" w:hAnsi="宋体" w:cs="宋体"/>
          <w:b/>
          <w:color w:val="000000"/>
          <w:sz w:val="36"/>
          <w:szCs w:val="36"/>
          <w:highlight w:val="none"/>
          <w:lang w:val="en-US" w:eastAsia="zh-CN"/>
        </w:rPr>
        <w:t xml:space="preserve">分项</w:t>
      </w:r>
      <w:r>
        <w:rPr>
          <w:rFonts w:hint="eastAsia" w:ascii="宋体" w:hAnsi="宋体" w:cs="宋体"/>
          <w:b/>
          <w:color w:val="000000"/>
          <w:sz w:val="36"/>
          <w:szCs w:val="36"/>
          <w:highlight w:val="none"/>
        </w:rPr>
        <w:t xml:space="preserve">报价表</w:t>
      </w:r>
      <w:r>
        <w:rPr>
          <w:rFonts w:hint="eastAsia" w:ascii="宋体" w:hAnsi="宋体" w:cs="宋体"/>
          <w:color w:val="000000"/>
          <w:sz w:val="24"/>
          <w:szCs w:val="24"/>
          <w:highlight w:val="none"/>
          <w:lang w:bidi="ar"/>
        </w:rPr>
      </w:r>
      <w:r/>
    </w:p>
    <w:p>
      <w:pPr>
        <w:pStyle w:val="1028"/>
        <w:jc w:val="left"/>
        <w:keepNex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rPr>
      </w:r>
      <w:r/>
    </w:p>
    <w:p>
      <w:pPr>
        <w:pStyle w:val="1045"/>
        <w:keepNext/>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p>
      <w:pPr>
        <w:pStyle w:val="1047"/>
        <w:keepNex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bCs/>
          <w:color w:val="000000"/>
          <w:sz w:val="24"/>
          <w:szCs w:val="24"/>
          <w:highlight w:val="none"/>
        </w:rPr>
        <w:t xml:space="preserve">单位：人民币元</w:t>
      </w:r>
      <w:r>
        <w:rPr>
          <w:rFonts w:hint="eastAsia" w:ascii="宋体" w:hAnsi="宋体" w:cs="宋体"/>
          <w:color w:val="000000"/>
          <w:sz w:val="24"/>
          <w:szCs w:val="24"/>
          <w:highlight w:val="none"/>
        </w:rPr>
      </w:r>
      <w:r/>
    </w:p>
    <w:tbl>
      <w:tblPr>
        <w:tblW w:w="86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962"/>
        <w:gridCol w:w="2033"/>
        <w:gridCol w:w="1751"/>
        <w:gridCol w:w="2145"/>
      </w:tblGrid>
      <w:tr>
        <w:trPr>
          <w:cantSplit/>
          <w:trHeight w:val="453"/>
        </w:trPr>
        <w:tc>
          <w:tcPr>
            <w:tcW w:w="727" w:type="dxa"/>
            <w:vAlign w:val="center"/>
            <w:textDirection w:val="lrTb"/>
            <w:noWrap w:val="false"/>
          </w:tcPr>
          <w:p>
            <w:pPr>
              <w:pStyle w:val="1028"/>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962" w:type="dxa"/>
            <w:vAlign w:val="center"/>
            <w:textDirection w:val="lrTb"/>
            <w:noWrap w:val="false"/>
          </w:tcPr>
          <w:p>
            <w:pPr>
              <w:pStyle w:val="1028"/>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产品、服务名称</w:t>
            </w:r>
            <w:r>
              <w:rPr>
                <w:rFonts w:hint="eastAsia" w:ascii="宋体" w:hAnsi="宋体" w:cs="宋体"/>
                <w:color w:val="000000"/>
                <w:sz w:val="24"/>
                <w:szCs w:val="24"/>
                <w:highlight w:val="none"/>
              </w:rPr>
            </w:r>
            <w:r/>
          </w:p>
        </w:tc>
        <w:tc>
          <w:tcPr>
            <w:tcW w:w="2033" w:type="dxa"/>
            <w:vAlign w:val="center"/>
            <w:textDirection w:val="lrTb"/>
            <w:noWrap w:val="false"/>
          </w:tcPr>
          <w:p>
            <w:pPr>
              <w:pStyle w:val="1028"/>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单价</w:t>
            </w:r>
            <w:r>
              <w:rPr>
                <w:rFonts w:hint="eastAsia" w:ascii="宋体" w:hAnsi="宋体" w:cs="宋体"/>
                <w:color w:val="000000"/>
                <w:sz w:val="24"/>
                <w:szCs w:val="24"/>
                <w:highlight w:val="none"/>
              </w:rPr>
            </w:r>
            <w:r/>
          </w:p>
          <w:p>
            <w:pPr>
              <w:pStyle w:val="1028"/>
              <w:jc w:val="both"/>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元/天</w:t>
            </w:r>
            <w:r>
              <w:rPr>
                <w:rFonts w:hint="eastAsia" w:ascii="宋体" w:hAnsi="宋体" w:cs="宋体"/>
                <w:color w:val="000000"/>
                <w:sz w:val="24"/>
                <w:szCs w:val="24"/>
                <w:highlight w:val="none"/>
                <w:lang w:val="en-US" w:eastAsia="zh-CN"/>
              </w:rPr>
              <w:t xml:space="preserve">或元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28"/>
              <w:jc w:val="center"/>
              <w:keepNex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1751" w:type="dxa"/>
            <w:vAlign w:val="center"/>
            <w:textDirection w:val="lrTb"/>
            <w:noWrap w:val="false"/>
          </w:tcPr>
          <w:p>
            <w:pPr>
              <w:pStyle w:val="1028"/>
              <w:jc w:val="center"/>
              <w:keepNext/>
              <w:widowControl/>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合计（元）</w:t>
            </w:r>
            <w:r>
              <w:rPr>
                <w:rFonts w:hint="eastAsia" w:ascii="宋体" w:hAnsi="宋体" w:eastAsia="宋体" w:cs="宋体"/>
                <w:color w:val="000000"/>
                <w:sz w:val="24"/>
                <w:szCs w:val="24"/>
                <w:highlight w:val="none"/>
                <w:lang w:val="en-US" w:eastAsia="zh-CN"/>
              </w:rPr>
            </w:r>
            <w:r/>
          </w:p>
        </w:tc>
        <w:tc>
          <w:tcPr>
            <w:tcW w:w="2145" w:type="dxa"/>
            <w:vAlign w:val="center"/>
            <w:textDirection w:val="lrTb"/>
            <w:noWrap w:val="false"/>
          </w:tcPr>
          <w:p>
            <w:pPr>
              <w:pStyle w:val="1028"/>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tc>
      </w:tr>
      <w:tr>
        <w:trPr>
          <w:cantSplit/>
          <w:trHeight w:val="568"/>
        </w:trPr>
        <w:tc>
          <w:tcPr>
            <w:tcW w:w="727" w:type="dxa"/>
            <w:vAlign w:val="center"/>
            <w:textDirection w:val="lrTb"/>
            <w:noWrap w:val="false"/>
          </w:tcPr>
          <w:p>
            <w:pPr>
              <w:pStyle w:val="1028"/>
              <w:jc w:val="center"/>
              <w:keepNex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62" w:type="dxa"/>
            <w:vAlign w:val="center"/>
            <w:textDirection w:val="lrTb"/>
            <w:noWrap w:val="false"/>
          </w:tcPr>
          <w:p>
            <w:pPr>
              <w:pStyle w:val="1028"/>
              <w:jc w:val="center"/>
              <w:keepNext/>
              <w:widowControl/>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2033"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1"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45"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53"/>
        </w:trPr>
        <w:tc>
          <w:tcPr>
            <w:tcW w:w="727" w:type="dxa"/>
            <w:vAlign w:val="center"/>
            <w:textDirection w:val="lrTb"/>
            <w:noWrap w:val="false"/>
          </w:tcPr>
          <w:p>
            <w:pPr>
              <w:pStyle w:val="1028"/>
              <w:jc w:val="center"/>
              <w:keepNex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962"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33"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1"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45"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53"/>
        </w:trPr>
        <w:tc>
          <w:tcPr>
            <w:tcW w:w="727"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62"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33"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1"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45"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53"/>
        </w:trPr>
        <w:tc>
          <w:tcPr>
            <w:tcW w:w="727"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62"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33"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1"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45"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471"/>
        </w:trPr>
        <w:tc>
          <w:tcPr>
            <w:tcW w:w="727"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62"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033"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1"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145" w:type="dxa"/>
            <w:vAlign w:val="center"/>
            <w:textDirection w:val="lrTb"/>
            <w:noWrap w:val="false"/>
          </w:tcPr>
          <w:p>
            <w:pPr>
              <w:pStyle w:val="1028"/>
              <w:ind w:firstLine="480"/>
              <w:jc w:val="center"/>
              <w:keepNex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28"/>
        <w:jc w:val="left"/>
        <w:keepNext/>
        <w:spacing w:line="360" w:lineRule="auto"/>
        <w:widowControl/>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28"/>
        <w:ind w:firstLine="4560"/>
        <w:keepNext/>
        <w:spacing w:line="360" w:lineRule="auto"/>
        <w:widowControl/>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供应商（加盖</w:t>
      </w:r>
      <w:r>
        <w:rPr>
          <w:rFonts w:ascii="Times New Roman" w:hAnsi="Times New Roman"/>
          <w:color w:val="000000"/>
          <w:sz w:val="24"/>
          <w:szCs w:val="24"/>
          <w:highlight w:val="none"/>
        </w:rPr>
        <w:t xml:space="preserve">CA电子公章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1028"/>
        <w:ind w:firstLine="5040"/>
        <w:keepNex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1028"/>
        <w:rPr>
          <w:rFonts w:ascii="Times New Roman" w:hAnsi="Times New Roman"/>
          <w:color w:val="000000"/>
          <w:highlight w:val="none"/>
        </w:rPr>
      </w:pPr>
      <w:r>
        <w:rPr>
          <w:rFonts w:ascii="Times New Roman" w:hAnsi="Times New Roman"/>
          <w:color w:val="000000"/>
          <w:highlight w:val="none"/>
        </w:rPr>
      </w:r>
      <w:r/>
    </w:p>
    <w:p>
      <w:pPr>
        <w:pStyle w:val="1028"/>
        <w:ind w:left="233"/>
        <w:spacing w:before="65" w:line="227" w:lineRule="auto"/>
        <w:rPr>
          <w:rFonts w:hint="eastAsia" w:ascii="宋体" w:hAnsi="宋体" w:cs="宋体"/>
          <w:color w:val="000000"/>
          <w:sz w:val="28"/>
          <w:szCs w:val="28"/>
          <w:highlight w:val="none"/>
        </w:rPr>
      </w:pPr>
      <w:r/>
      <w:bookmarkStart w:id="181" w:name="bookmark31"/>
      <w:r/>
      <w:bookmarkEnd w:id="181"/>
      <w:r>
        <w:rPr>
          <w:rFonts w:ascii="宋体" w:hAnsi="宋体" w:cs="宋体"/>
          <w:color w:val="000000"/>
          <w:spacing w:val="8"/>
          <w:sz w:val="28"/>
          <w:szCs w:val="28"/>
          <w:highlight w:val="none"/>
        </w:rPr>
        <w:t xml:space="preserve">投标人名称（公章</w:t>
      </w:r>
      <w:r>
        <w:rPr>
          <w:rFonts w:ascii="宋体" w:hAnsi="宋体" w:cs="宋体"/>
          <w:color w:val="000000"/>
          <w:spacing w:val="1"/>
          <w:sz w:val="28"/>
          <w:szCs w:val="28"/>
          <w:highlight w:val="none"/>
        </w:rPr>
        <w:t xml:space="preserve">）：</w:t>
      </w:r>
      <w:r>
        <w:rPr>
          <w:rFonts w:hint="eastAsia" w:ascii="宋体" w:hAnsi="宋体" w:cs="宋体"/>
          <w:color w:val="000000"/>
          <w:sz w:val="28"/>
          <w:szCs w:val="28"/>
          <w:highlight w:val="none"/>
        </w:rPr>
      </w:r>
      <w:r/>
    </w:p>
    <w:p>
      <w:pPr>
        <w:pStyle w:val="1028"/>
        <w:ind w:left="231"/>
        <w:spacing w:before="114" w:line="227" w:lineRule="auto"/>
        <w:rPr>
          <w:rFonts w:hint="eastAsia" w:ascii="宋体" w:hAnsi="宋体" w:cs="宋体"/>
          <w:color w:val="000000"/>
          <w:sz w:val="28"/>
          <w:szCs w:val="28"/>
          <w:highlight w:val="none"/>
        </w:rPr>
      </w:pPr>
      <w:r>
        <w:rPr>
          <w:rFonts w:ascii="宋体" w:hAnsi="宋体" w:cs="宋体"/>
          <w:color w:val="000000"/>
          <w:spacing w:val="9"/>
          <w:sz w:val="28"/>
          <w:szCs w:val="28"/>
          <w:highlight w:val="none"/>
        </w:rPr>
        <w:t xml:space="preserve">法定代表人或代理人（签字或盖章</w:t>
      </w:r>
      <w:r>
        <w:rPr>
          <w:rFonts w:ascii="宋体" w:hAnsi="宋体" w:cs="宋体"/>
          <w:color w:val="000000"/>
          <w:spacing w:val="1"/>
          <w:sz w:val="28"/>
          <w:szCs w:val="28"/>
          <w:highlight w:val="none"/>
        </w:rPr>
        <w:t xml:space="preserve">）：</w:t>
      </w:r>
      <w:r>
        <w:rPr>
          <w:rFonts w:hint="eastAsia" w:ascii="宋体" w:hAnsi="宋体" w:cs="宋体"/>
          <w:color w:val="000000"/>
          <w:sz w:val="28"/>
          <w:szCs w:val="28"/>
          <w:highlight w:val="none"/>
        </w:rPr>
      </w:r>
      <w:r/>
    </w:p>
    <w:p>
      <w:pPr>
        <w:pStyle w:val="1028"/>
        <w:ind w:left="266"/>
        <w:spacing w:before="114" w:line="228" w:lineRule="auto"/>
        <w:rPr>
          <w:rFonts w:hint="eastAsia" w:ascii="宋体" w:hAnsi="宋体" w:cs="宋体"/>
          <w:color w:val="000000"/>
          <w:sz w:val="28"/>
          <w:szCs w:val="28"/>
          <w:highlight w:val="none"/>
        </w:rPr>
      </w:pPr>
      <w:r>
        <w:rPr>
          <w:rFonts w:ascii="宋体" w:hAnsi="宋体" w:cs="宋体"/>
          <w:color w:val="000000"/>
          <w:spacing w:val="-6"/>
          <w:sz w:val="28"/>
          <w:szCs w:val="28"/>
          <w:highlight w:val="none"/>
        </w:rPr>
        <w:t xml:space="preserve">日期：</w:t>
      </w:r>
      <w:r>
        <w:rPr>
          <w:rFonts w:ascii="宋体" w:hAnsi="宋体" w:cs="宋体"/>
          <w:color w:val="000000"/>
          <w:spacing w:val="9"/>
          <w:sz w:val="28"/>
          <w:szCs w:val="28"/>
          <w:highlight w:val="none"/>
        </w:rPr>
        <w:t xml:space="preserve">      </w:t>
      </w:r>
      <w:r>
        <w:rPr>
          <w:rFonts w:ascii="宋体" w:hAnsi="宋体" w:cs="宋体"/>
          <w:color w:val="000000"/>
          <w:spacing w:val="-6"/>
          <w:sz w:val="28"/>
          <w:szCs w:val="28"/>
          <w:highlight w:val="none"/>
        </w:rPr>
        <w:t xml:space="preserve">年</w:t>
      </w:r>
      <w:r>
        <w:rPr>
          <w:rFonts w:ascii="宋体" w:hAnsi="宋体" w:cs="宋体"/>
          <w:color w:val="000000"/>
          <w:spacing w:val="12"/>
          <w:sz w:val="28"/>
          <w:szCs w:val="28"/>
          <w:highlight w:val="none"/>
        </w:rPr>
        <w:t xml:space="preserve">  </w:t>
      </w:r>
      <w:r>
        <w:rPr>
          <w:rFonts w:ascii="宋体" w:hAnsi="宋体" w:cs="宋体"/>
          <w:color w:val="000000"/>
          <w:spacing w:val="-6"/>
          <w:sz w:val="28"/>
          <w:szCs w:val="28"/>
          <w:highlight w:val="none"/>
        </w:rPr>
        <w:t xml:space="preserve">月</w:t>
      </w:r>
      <w:r>
        <w:rPr>
          <w:rFonts w:ascii="宋体" w:hAnsi="宋体" w:cs="宋体"/>
          <w:color w:val="000000"/>
          <w:spacing w:val="20"/>
          <w:sz w:val="28"/>
          <w:szCs w:val="28"/>
          <w:highlight w:val="none"/>
        </w:rPr>
        <w:t xml:space="preserve">   </w:t>
      </w:r>
      <w:r>
        <w:rPr>
          <w:rFonts w:ascii="宋体" w:hAnsi="宋体" w:cs="宋体"/>
          <w:color w:val="000000"/>
          <w:spacing w:val="-6"/>
          <w:sz w:val="28"/>
          <w:szCs w:val="28"/>
          <w:highlight w:val="none"/>
        </w:rPr>
        <w:t xml:space="preserve">日</w:t>
      </w:r>
      <w:r>
        <w:rPr>
          <w:rFonts w:hint="eastAsia" w:ascii="宋体" w:hAnsi="宋体" w:cs="宋体"/>
          <w:color w:val="000000"/>
          <w:sz w:val="28"/>
          <w:szCs w:val="28"/>
          <w:highlight w:val="none"/>
        </w:rPr>
      </w:r>
      <w:r/>
    </w:p>
    <w:p>
      <w:pPr>
        <w:pStyle w:val="1028"/>
        <w:spacing w:line="228" w:lineRule="auto"/>
        <w:rPr>
          <w:rFonts w:hint="eastAsia" w:ascii="宋体" w:hAnsi="宋体" w:cs="宋体"/>
          <w:color w:val="000000"/>
          <w:sz w:val="28"/>
          <w:szCs w:val="28"/>
          <w:highlight w:val="none"/>
        </w:rPr>
        <w:sectPr>
          <w:footerReference w:type="default" r:id="rId11"/>
          <w:footnotePr/>
          <w:endnotePr/>
          <w:type w:val="nextPage"/>
          <w:pgSz w:w="11906" w:h="16839" w:orient="portrait"/>
          <w:pgMar w:top="1252" w:right="1301" w:bottom="1362" w:left="1785" w:header="851" w:footer="1200" w:gutter="0"/>
          <w:cols w:num="1" w:sep="0" w:space="1701" w:equalWidth="1"/>
          <w:docGrid w:linePitch="360"/>
        </w:sectPr>
      </w:pPr>
      <w:r/>
      <w:bookmarkEnd w:id="177"/>
      <w:r/>
      <w:bookmarkEnd w:id="178"/>
      <w:r>
        <w:rPr>
          <w:rFonts w:hint="eastAsia" w:ascii="宋体" w:hAnsi="宋体" w:cs="宋体"/>
          <w:color w:val="000000"/>
          <w:sz w:val="28"/>
          <w:szCs w:val="28"/>
          <w:highlight w:val="none"/>
        </w:rPr>
      </w:r>
      <w:r/>
    </w:p>
    <w:p>
      <w:pPr>
        <w:pStyle w:val="1028"/>
        <w:keepLines/>
        <w:keepNext/>
        <w:rPr>
          <w:rFonts w:ascii="Arial" w:hAnsi="Arial" w:eastAsia="黑体"/>
          <w:b/>
          <w:bCs/>
          <w:color w:val="000000"/>
          <w:sz w:val="24"/>
          <w:szCs w:val="32"/>
          <w:highlight w:val="none"/>
        </w:rPr>
        <w:outlineLvl w:val="1"/>
      </w:pPr>
      <w:r/>
      <w:bookmarkStart w:id="182" w:name="_Toc3953"/>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4、具备履行合同所必需的设备和专业技术能力的声明及证明材料</w:t>
      </w:r>
      <w:bookmarkEnd w:id="182"/>
      <w:r>
        <w:rPr>
          <w:rFonts w:ascii="Arial" w:hAnsi="Arial" w:eastAsia="黑体"/>
          <w:b/>
          <w:bCs/>
          <w:color w:val="000000"/>
          <w:sz w:val="24"/>
          <w:szCs w:val="32"/>
          <w:highlight w:val="none"/>
        </w:rPr>
      </w:r>
      <w:r/>
    </w:p>
    <w:p>
      <w:pPr>
        <w:pStyle w:val="1028"/>
        <w:rPr>
          <w:rFonts w:ascii="Times New Roman" w:hAnsi="Times New Roman"/>
          <w:color w:val="000000"/>
          <w:szCs w:val="24"/>
          <w:highlight w:val="none"/>
        </w:rPr>
      </w:pPr>
      <w:r>
        <w:rPr>
          <w:rFonts w:ascii="Times New Roman" w:hAnsi="Times New Roman"/>
          <w:color w:val="000000"/>
          <w:szCs w:val="24"/>
          <w:highlight w:val="none"/>
        </w:rPr>
      </w:r>
      <w:r/>
    </w:p>
    <w:p>
      <w:pPr>
        <w:pStyle w:val="1028"/>
        <w:jc w:val="center"/>
        <w:rPr>
          <w:rFonts w:ascii="Times New Roman" w:hAnsi="Times New Roman"/>
          <w:color w:val="000000"/>
          <w:szCs w:val="24"/>
          <w:highlight w:val="none"/>
        </w:rPr>
      </w:pPr>
      <w:r>
        <w:rPr>
          <w:rFonts w:hint="eastAsia" w:ascii="黑体" w:hAnsi="黑体" w:eastAsia="黑体" w:cs="宋体"/>
          <w:bCs/>
          <w:color w:val="000000"/>
          <w:sz w:val="36"/>
          <w:szCs w:val="28"/>
          <w:highlight w:val="none"/>
        </w:rPr>
        <w:t xml:space="preserve">具备履行合同所必需的设备和专业技术能力的声明</w:t>
      </w:r>
      <w:r>
        <w:rPr>
          <w:rFonts w:ascii="Times New Roman" w:hAnsi="Times New Roman"/>
          <w:color w:val="000000"/>
          <w:szCs w:val="24"/>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u w:val="single"/>
        </w:rPr>
        <w:t xml:space="preserve">（供应商名称）</w:t>
      </w:r>
      <w:r>
        <w:rPr>
          <w:rFonts w:hint="eastAsia" w:ascii="Times New Roman" w:hAnsi="Times New Roman"/>
          <w:color w:val="000000"/>
          <w:sz w:val="24"/>
          <w:szCs w:val="24"/>
          <w:highlight w:val="none"/>
        </w:rPr>
        <w:t xml:space="preserve">郑重声明：我单位具备履行本项采购合同所必需的设备和专业技术能力，为履行本项采购合同我单位具备如下主要设备和主要专业技术能力：</w:t>
      </w:r>
      <w:r>
        <w:rPr>
          <w:rFonts w:ascii="Times New Roman" w:hAnsi="Times New Roman"/>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主要设备有：</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主要专业技术能力有：</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1028"/>
        <w:ind w:firstLine="482"/>
        <w:spacing w:line="360" w:lineRule="auto"/>
        <w:rPr>
          <w:rFonts w:ascii="Times New Roman" w:hAnsi="Times New Roman"/>
          <w:b/>
          <w:color w:val="000000"/>
          <w:sz w:val="24"/>
          <w:szCs w:val="24"/>
          <w:highlight w:val="none"/>
        </w:rPr>
      </w:pPr>
      <w:r>
        <w:rPr>
          <w:rFonts w:hint="eastAsia" w:ascii="Times New Roman" w:hAnsi="Times New Roman"/>
          <w:b/>
          <w:color w:val="000000"/>
          <w:sz w:val="24"/>
          <w:szCs w:val="24"/>
          <w:highlight w:val="none"/>
        </w:rPr>
        <w:t xml:space="preserve">注：须附证明材料。</w:t>
      </w:r>
      <w:r>
        <w:rPr>
          <w:rFonts w:ascii="Times New Roman" w:hAnsi="Times New Roman"/>
          <w:b/>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声明人（盖章）：</w:t>
      </w:r>
      <w:r>
        <w:rPr>
          <w:rFonts w:ascii="Times New Roman" w:hAnsi="Times New Roman"/>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日期：  年   月  日</w:t>
      </w:r>
      <w:r>
        <w:rPr>
          <w:rFonts w:ascii="Times New Roman" w:hAnsi="Times New Roman"/>
          <w:color w:val="000000"/>
          <w:sz w:val="24"/>
          <w:szCs w:val="24"/>
          <w:highlight w:val="none"/>
        </w:rPr>
      </w:r>
      <w:r/>
    </w:p>
    <w:p>
      <w:pPr>
        <w:pStyle w:val="1028"/>
        <w:ind w:firstLine="422"/>
        <w:spacing w:line="460" w:lineRule="exact"/>
        <w:rPr>
          <w:rFonts w:ascii="Times New Roman" w:hAnsi="Times New Roman"/>
          <w:b/>
          <w:color w:val="000000"/>
          <w:szCs w:val="24"/>
          <w:highlight w:val="none"/>
        </w:rPr>
      </w:pPr>
      <w:r>
        <w:rPr>
          <w:rFonts w:ascii="Times New Roman" w:hAnsi="Times New Roman"/>
          <w:b/>
          <w:color w:val="000000"/>
          <w:szCs w:val="24"/>
          <w:highlight w:val="none"/>
        </w:rPr>
      </w:r>
      <w:r/>
    </w:p>
    <w:p>
      <w:pPr>
        <w:pStyle w:val="1028"/>
        <w:keepLines/>
        <w:keepNext/>
        <w:rPr>
          <w:rFonts w:ascii="Arial" w:hAnsi="Arial" w:eastAsia="黑体"/>
          <w:bCs/>
          <w:color w:val="000000"/>
          <w:sz w:val="32"/>
          <w:szCs w:val="32"/>
          <w:highlight w:val="none"/>
        </w:rPr>
        <w:outlineLvl w:val="1"/>
      </w:pPr>
      <w:r>
        <w:rPr>
          <w:rFonts w:ascii="Arial" w:hAnsi="Arial" w:eastAsia="黑体"/>
          <w:bCs/>
          <w:color w:val="000000"/>
          <w:sz w:val="32"/>
          <w:szCs w:val="32"/>
          <w:highlight w:val="none"/>
        </w:rPr>
        <w:br w:type="page" w:clear="all"/>
      </w:r>
      <w:bookmarkStart w:id="183" w:name="_Toc31607"/>
      <w:r>
        <w:rPr>
          <w:rFonts w:ascii="Arial" w:hAnsi="Arial" w:eastAsia="黑体"/>
          <w:b/>
          <w:bCs/>
          <w:color w:val="000000"/>
          <w:sz w:val="24"/>
          <w:szCs w:val="32"/>
          <w:highlight w:val="none"/>
        </w:rPr>
        <w:t xml:space="preserve">格式</w:t>
      </w:r>
      <w:r>
        <w:rPr>
          <w:rFonts w:hint="eastAsia" w:ascii="Arial" w:hAnsi="Arial" w:eastAsia="黑体"/>
          <w:b/>
          <w:bCs/>
          <w:color w:val="000000"/>
          <w:sz w:val="24"/>
          <w:szCs w:val="32"/>
          <w:highlight w:val="none"/>
        </w:rPr>
        <w:t xml:space="preserve">5、参加政府采购活动前3年内在经营活动中没有重大违法记录的书面声明</w:t>
      </w:r>
      <w:bookmarkEnd w:id="183"/>
      <w:r>
        <w:rPr>
          <w:rFonts w:ascii="Arial" w:hAnsi="Arial" w:eastAsia="黑体"/>
          <w:bCs/>
          <w:color w:val="000000"/>
          <w:sz w:val="32"/>
          <w:szCs w:val="32"/>
          <w:highlight w:val="none"/>
        </w:rPr>
      </w:r>
      <w:r/>
    </w:p>
    <w:p>
      <w:pPr>
        <w:pStyle w:val="1028"/>
        <w:ind w:firstLine="422"/>
        <w:spacing w:line="460" w:lineRule="exact"/>
        <w:rPr>
          <w:rFonts w:ascii="Times New Roman" w:hAnsi="Times New Roman"/>
          <w:b/>
          <w:color w:val="000000"/>
          <w:szCs w:val="24"/>
          <w:highlight w:val="none"/>
        </w:rPr>
      </w:pPr>
      <w:r>
        <w:rPr>
          <w:rFonts w:ascii="Times New Roman" w:hAnsi="Times New Roman"/>
          <w:b/>
          <w:color w:val="000000"/>
          <w:szCs w:val="24"/>
          <w:highlight w:val="none"/>
        </w:rPr>
      </w:r>
      <w:r/>
    </w:p>
    <w:p>
      <w:pPr>
        <w:pStyle w:val="1028"/>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声  明</w:t>
      </w:r>
      <w:r>
        <w:rPr>
          <w:rFonts w:hint="eastAsia" w:ascii="黑体" w:hAnsi="黑体" w:eastAsia="黑体" w:cs="宋体"/>
          <w:bCs/>
          <w:color w:val="000000"/>
          <w:sz w:val="36"/>
          <w:szCs w:val="28"/>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olor w:val="000000"/>
          <w:sz w:val="24"/>
          <w:szCs w:val="24"/>
          <w:highlight w:val="none"/>
        </w:rPr>
      </w:r>
      <w:r/>
    </w:p>
    <w:p>
      <w:pPr>
        <w:pStyle w:val="1028"/>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投标人（盖章）：</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法定代表人或委托代理人（签字或盖章）：</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hint="eastAsia" w:ascii="宋体" w:hAnsi="宋体"/>
          <w:color w:val="000000"/>
          <w:sz w:val="24"/>
          <w:szCs w:val="24"/>
          <w:highlight w:val="none"/>
        </w:rPr>
      </w:r>
      <w:r/>
    </w:p>
    <w:p>
      <w:pPr>
        <w:pStyle w:val="1028"/>
        <w:keepLines/>
        <w:keepNext/>
        <w:rPr>
          <w:rFonts w:ascii="Arial" w:hAnsi="Arial"/>
          <w:b/>
          <w:bCs/>
          <w:color w:val="000000"/>
          <w:sz w:val="32"/>
          <w:szCs w:val="32"/>
          <w:highlight w:val="none"/>
        </w:rPr>
        <w:outlineLvl w:val="1"/>
      </w:pPr>
      <w:r>
        <w:rPr>
          <w:rFonts w:ascii="宋体" w:hAnsi="宋体" w:eastAsia="黑体"/>
          <w:b/>
          <w:bCs/>
          <w:color w:val="000000"/>
          <w:sz w:val="24"/>
          <w:szCs w:val="32"/>
          <w:highlight w:val="none"/>
        </w:rPr>
        <w:br w:type="page" w:clear="all"/>
      </w:r>
      <w:bookmarkStart w:id="184" w:name="_Toc13529"/>
      <w:r>
        <w:rPr>
          <w:rFonts w:hint="eastAsia" w:ascii="Arial" w:hAnsi="Arial" w:eastAsia="黑体"/>
          <w:b/>
          <w:bCs/>
          <w:color w:val="000000"/>
          <w:sz w:val="24"/>
          <w:szCs w:val="32"/>
          <w:highlight w:val="none"/>
        </w:rPr>
        <w:t xml:space="preserve">格式6、法定代表人授权委托书</w:t>
      </w:r>
      <w:bookmarkEnd w:id="184"/>
      <w:r>
        <w:rPr>
          <w:rFonts w:ascii="Arial" w:hAnsi="Arial"/>
          <w:b/>
          <w:bCs/>
          <w:color w:val="000000"/>
          <w:sz w:val="32"/>
          <w:szCs w:val="32"/>
          <w:highlight w:val="none"/>
        </w:rPr>
      </w:r>
      <w:r/>
    </w:p>
    <w:p>
      <w:pPr>
        <w:pStyle w:val="1028"/>
        <w:ind w:firstLine="72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r>
      <w:r/>
    </w:p>
    <w:p>
      <w:pPr>
        <w:pStyle w:val="1028"/>
        <w:ind w:firstLine="720"/>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法定代表人授权委托书</w:t>
      </w:r>
      <w:r>
        <w:rPr>
          <w:rFonts w:hint="eastAsia" w:ascii="黑体" w:hAnsi="黑体" w:eastAsia="黑体" w:cs="宋体"/>
          <w:bCs/>
          <w:color w:val="000000"/>
          <w:sz w:val="36"/>
          <w:szCs w:val="28"/>
          <w:highlight w:val="none"/>
        </w:rPr>
      </w:r>
      <w:r/>
    </w:p>
    <w:p>
      <w:pPr>
        <w:pStyle w:val="1028"/>
        <w:spacing w:line="360" w:lineRule="auto"/>
        <w:rPr>
          <w:rFonts w:hint="eastAsia" w:ascii="宋体" w:hAnsi="宋体"/>
          <w:b/>
          <w:bCs/>
          <w:color w:val="000000"/>
          <w:sz w:val="24"/>
          <w:szCs w:val="24"/>
          <w:highlight w:val="none"/>
        </w:rPr>
      </w:pPr>
      <w:r>
        <w:rPr>
          <w:rFonts w:hint="eastAsia" w:ascii="宋体" w:hAnsi="宋体"/>
          <w:color w:val="000000"/>
          <w:sz w:val="24"/>
          <w:szCs w:val="24"/>
          <w:highlight w:val="none"/>
        </w:rPr>
        <w:t xml:space="preserve">【采购单位】：</w:t>
      </w:r>
      <w:r>
        <w:rPr>
          <w:rFonts w:hint="eastAsia" w:ascii="宋体" w:hAnsi="宋体"/>
          <w:b/>
          <w:bCs/>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本授权书声明：注册于</w:t>
      </w:r>
      <w:r>
        <w:rPr>
          <w:rFonts w:hint="eastAsia" w:ascii="宋体" w:hAnsi="宋体"/>
          <w:color w:val="000000"/>
          <w:sz w:val="24"/>
          <w:szCs w:val="24"/>
          <w:highlight w:val="none"/>
          <w:u w:val="single"/>
        </w:rPr>
        <w:t xml:space="preserve">  （委托单位全称） </w:t>
      </w:r>
      <w:r>
        <w:rPr>
          <w:rFonts w:hint="eastAsia" w:ascii="宋体" w:hAnsi="宋体"/>
          <w:color w:val="000000"/>
          <w:sz w:val="24"/>
          <w:szCs w:val="24"/>
          <w:highlight w:val="none"/>
        </w:rPr>
        <w:t xml:space="preserve">的法定代表人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代表本公司授权</w:t>
      </w:r>
      <w:r>
        <w:rPr>
          <w:rFonts w:hint="eastAsia" w:ascii="宋体" w:hAnsi="宋体"/>
          <w:color w:val="000000"/>
          <w:sz w:val="24"/>
          <w:szCs w:val="24"/>
          <w:highlight w:val="none"/>
          <w:u w:val="single"/>
        </w:rPr>
        <w:t xml:space="preserve">（姓名和职务）</w:t>
      </w:r>
      <w:r>
        <w:rPr>
          <w:rFonts w:hint="eastAsia" w:ascii="宋体" w:hAnsi="宋体"/>
          <w:color w:val="000000"/>
          <w:sz w:val="24"/>
          <w:szCs w:val="24"/>
          <w:highlight w:val="none"/>
        </w:rPr>
        <w:t xml:space="preserve">为本公司合法代理人，就贵方组织的有关</w:t>
      </w:r>
      <w:r>
        <w:rPr>
          <w:rFonts w:hint="eastAsia" w:ascii="宋体" w:hAnsi="宋体"/>
          <w:color w:val="000000"/>
          <w:sz w:val="24"/>
          <w:szCs w:val="24"/>
          <w:highlight w:val="none"/>
          <w:u w:val="single"/>
        </w:rPr>
        <w:t xml:space="preserve">【标段名称】</w:t>
      </w:r>
      <w:r>
        <w:rPr>
          <w:rFonts w:hint="eastAsia" w:ascii="宋体" w:hAnsi="宋体"/>
          <w:color w:val="000000"/>
          <w:sz w:val="24"/>
          <w:szCs w:val="24"/>
          <w:highlight w:val="none"/>
        </w:rPr>
        <w:t xml:space="preserve">项目（标段编号：</w:t>
      </w:r>
      <w:r>
        <w:rPr>
          <w:rFonts w:hint="eastAsia" w:ascii="宋体" w:hAnsi="宋体"/>
          <w:color w:val="000000"/>
          <w:sz w:val="24"/>
          <w:szCs w:val="24"/>
          <w:highlight w:val="none"/>
          <w:u w:val="single"/>
        </w:rPr>
        <w:t xml:space="preserve">【标段编号】</w:t>
      </w:r>
      <w:r>
        <w:rPr>
          <w:rFonts w:hint="eastAsia" w:ascii="宋体" w:hAnsi="宋体"/>
          <w:color w:val="000000"/>
          <w:sz w:val="24"/>
          <w:szCs w:val="24"/>
          <w:highlight w:val="none"/>
        </w:rPr>
        <w:t xml:space="preserve">）的招标采购及合同签订、执行、完成，以本单位名义处理一切与之有关的事务。</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本授权书于</w:t>
      </w:r>
      <w:r>
        <w:rPr>
          <w:rFonts w:hint="eastAsia" w:ascii="宋体" w:hAnsi="宋体"/>
          <w:color w:val="000000"/>
          <w:spacing w:val="1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日签字（或盖章）生效，特此声明。</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委托单位（盖章）：                      法定代表人（签字或盖章）：</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签发日期：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1028"/>
        <w:ind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附法定代表人与委托代理人身份证明正反面电子件。</w:t>
      </w:r>
      <w:r>
        <w:rPr>
          <w:rFonts w:hint="eastAsia" w:ascii="宋体" w:hAnsi="宋体"/>
          <w:b/>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rPr>
        <w:t xml:space="preserve">委托书内容填写应当明确、文字工整清楚，涂改无效。</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2.</w:t>
      </w:r>
      <w:r>
        <w:rPr>
          <w:rFonts w:hint="eastAsia" w:ascii="宋体" w:hAnsi="宋体"/>
          <w:color w:val="000000"/>
          <w:sz w:val="24"/>
          <w:szCs w:val="24"/>
          <w:highlight w:val="none"/>
        </w:rPr>
        <w:t xml:space="preserve">委托书不得转借、转让、买卖。</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3.</w:t>
      </w:r>
      <w:r>
        <w:rPr>
          <w:rFonts w:hint="eastAsia" w:ascii="宋体" w:hAnsi="宋体"/>
          <w:color w:val="000000"/>
          <w:sz w:val="24"/>
          <w:szCs w:val="24"/>
          <w:highlight w:val="none"/>
        </w:rPr>
        <w:t xml:space="preserve">委托代理人根据授权范围，以委托单位的名义签订合同，并将此委托书提交给采购单位作为合同附件。</w:t>
      </w:r>
      <w:r>
        <w:rPr>
          <w:rFonts w:hint="eastAsia" w:ascii="宋体" w:hAnsi="宋体"/>
          <w:color w:val="000000"/>
          <w:sz w:val="24"/>
          <w:szCs w:val="24"/>
          <w:highlight w:val="none"/>
        </w:rPr>
      </w:r>
      <w:r/>
    </w:p>
    <w:p>
      <w:pPr>
        <w:pStyle w:val="1028"/>
        <w:keepLines/>
        <w:keepNext/>
        <w:rPr>
          <w:rFonts w:ascii="Arial" w:hAnsi="Arial" w:eastAsia="黑体"/>
          <w:color w:val="000000"/>
          <w:sz w:val="32"/>
          <w:szCs w:val="21"/>
          <w:highlight w:val="none"/>
        </w:rPr>
        <w:outlineLvl w:val="1"/>
      </w:pPr>
      <w:r>
        <w:rPr>
          <w:rFonts w:ascii="宋体" w:hAnsi="宋体" w:eastAsia="黑体"/>
          <w:b/>
          <w:bCs/>
          <w:color w:val="000000"/>
          <w:sz w:val="24"/>
          <w:szCs w:val="32"/>
          <w:highlight w:val="none"/>
        </w:rPr>
        <w:br w:type="page" w:clear="all"/>
      </w:r>
      <w:bookmarkStart w:id="185" w:name="_Toc9285"/>
      <w:r>
        <w:rPr>
          <w:rFonts w:hint="eastAsia" w:ascii="Arial" w:hAnsi="Arial" w:eastAsia="黑体"/>
          <w:b/>
          <w:bCs/>
          <w:color w:val="000000"/>
          <w:sz w:val="24"/>
          <w:szCs w:val="32"/>
          <w:highlight w:val="none"/>
        </w:rPr>
        <w:t xml:space="preserve">格式7、商务条款偏离表</w:t>
      </w:r>
      <w:bookmarkEnd w:id="185"/>
      <w:r>
        <w:rPr>
          <w:rFonts w:ascii="Arial" w:hAnsi="Arial" w:eastAsia="黑体"/>
          <w:color w:val="000000"/>
          <w:sz w:val="32"/>
          <w:szCs w:val="21"/>
          <w:highlight w:val="none"/>
        </w:rPr>
      </w:r>
      <w:r/>
    </w:p>
    <w:p>
      <w:pPr>
        <w:pStyle w:val="1028"/>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商务条款偏离表</w:t>
      </w:r>
      <w:r>
        <w:rPr>
          <w:rFonts w:hint="eastAsia" w:ascii="黑体" w:hAnsi="黑体" w:eastAsia="黑体" w:cs="宋体"/>
          <w:bCs/>
          <w:color w:val="000000"/>
          <w:sz w:val="36"/>
          <w:szCs w:val="28"/>
          <w:highlight w:val="none"/>
        </w:rPr>
      </w:r>
      <w:r/>
    </w:p>
    <w:p>
      <w:pPr>
        <w:pStyle w:val="1028"/>
        <w:ind w:firstLine="480"/>
        <w:spacing w:line="360" w:lineRule="auto"/>
        <w:rPr>
          <w:rFonts w:hint="eastAsia" w:ascii="宋体" w:hAnsi="宋体"/>
          <w:b/>
          <w:bCs/>
          <w:color w:val="000000"/>
          <w:sz w:val="24"/>
          <w:szCs w:val="24"/>
          <w:highlight w:val="none"/>
        </w:rPr>
      </w:pPr>
      <w:r>
        <w:rPr>
          <w:rFonts w:hint="eastAsia" w:ascii="宋体" w:hAnsi="宋体"/>
          <w:color w:val="000000"/>
          <w:sz w:val="24"/>
          <w:szCs w:val="24"/>
          <w:highlight w:val="none"/>
        </w:rPr>
        <w:t xml:space="preserve">请逐条对应采购文件“项目需求”等内容要求的商务条件，填写该表。</w:t>
      </w:r>
      <w:r>
        <w:rPr>
          <w:rFonts w:hint="eastAsia" w:ascii="宋体" w:hAnsi="宋体"/>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W w:w="1010" w:type="dxa"/>
            <w:vAlign w:val="center"/>
            <w:textDirection w:val="lrTb"/>
            <w:noWrap w:val="false"/>
          </w:tcPr>
          <w:p>
            <w:pPr>
              <w:pStyle w:val="1028"/>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项号</w:t>
            </w:r>
            <w:r>
              <w:rPr>
                <w:rFonts w:hint="eastAsia" w:ascii="宋体" w:hAnsi="宋体"/>
                <w:color w:val="000000"/>
                <w:sz w:val="24"/>
                <w:szCs w:val="24"/>
                <w:highlight w:val="none"/>
              </w:rPr>
            </w:r>
            <w:r/>
          </w:p>
        </w:tc>
        <w:tc>
          <w:tcPr>
            <w:tcW w:w="2602" w:type="dxa"/>
            <w:vAlign w:val="center"/>
            <w:textDirection w:val="lrTb"/>
            <w:noWrap w:val="false"/>
          </w:tcPr>
          <w:p>
            <w:pPr>
              <w:pStyle w:val="1028"/>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采购文件的商务条款</w:t>
            </w:r>
            <w:r>
              <w:rPr>
                <w:rFonts w:hint="eastAsia" w:ascii="宋体" w:hAnsi="宋体"/>
                <w:color w:val="000000"/>
                <w:sz w:val="24"/>
                <w:szCs w:val="24"/>
                <w:highlight w:val="none"/>
              </w:rPr>
            </w:r>
            <w:r/>
          </w:p>
        </w:tc>
        <w:tc>
          <w:tcPr>
            <w:tcW w:w="2746" w:type="dxa"/>
            <w:vAlign w:val="center"/>
            <w:textDirection w:val="lrTb"/>
            <w:noWrap w:val="false"/>
          </w:tcPr>
          <w:p>
            <w:pPr>
              <w:pStyle w:val="1028"/>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响应文件的商务条款</w:t>
            </w:r>
            <w:r>
              <w:rPr>
                <w:rFonts w:hint="eastAsia" w:ascii="宋体" w:hAnsi="宋体"/>
                <w:color w:val="000000"/>
                <w:sz w:val="24"/>
                <w:szCs w:val="24"/>
                <w:highlight w:val="none"/>
              </w:rPr>
            </w:r>
            <w:r/>
          </w:p>
        </w:tc>
        <w:tc>
          <w:tcPr>
            <w:tcW w:w="2293" w:type="dxa"/>
            <w:vAlign w:val="center"/>
            <w:textDirection w:val="lrTb"/>
            <w:noWrap w:val="false"/>
          </w:tcPr>
          <w:p>
            <w:pPr>
              <w:pStyle w:val="1028"/>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偏离说明</w:t>
            </w: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r>
        <w:trPr>
          <w:trHeight w:val="496"/>
        </w:trPr>
        <w:tc>
          <w:tcPr>
            <w:tcW w:w="1010"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02"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746"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293" w:type="dxa"/>
            <w:vAlign w:val="top"/>
            <w:textDirection w:val="lrTb"/>
            <w:noWrap w:val="false"/>
          </w:tcPr>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028"/>
        <w:spacing w:line="400" w:lineRule="exact"/>
        <w:rPr>
          <w:rFonts w:hint="eastAsia" w:ascii="宋体" w:hAnsi="宋体"/>
          <w:color w:val="000000"/>
          <w:szCs w:val="20"/>
          <w:highlight w:val="none"/>
        </w:rPr>
      </w:pPr>
      <w:r>
        <w:rPr>
          <w:rFonts w:hint="eastAsia" w:ascii="宋体" w:hAnsi="宋体"/>
          <w:color w:val="000000"/>
          <w:sz w:val="24"/>
          <w:szCs w:val="24"/>
          <w:highlight w:val="none"/>
        </w:rPr>
        <w:t xml:space="preserve">注：“偏离说明”填写“正偏离”“负偏离”或“无偏离”。</w:t>
      </w:r>
      <w:r>
        <w:rPr>
          <w:rFonts w:hint="eastAsia" w:ascii="宋体" w:hAnsi="宋体"/>
          <w:color w:val="000000"/>
          <w:szCs w:val="20"/>
          <w:highlight w:val="none"/>
        </w:rPr>
      </w:r>
      <w:r/>
    </w:p>
    <w:p>
      <w:pPr>
        <w:pStyle w:val="1028"/>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法定代表人或委托代理人（签字或盖章）：</w:t>
      </w:r>
      <w:r>
        <w:rPr>
          <w:rFonts w:ascii="Times New Roman" w:hAnsi="Times New Roman"/>
          <w:color w:val="000000"/>
          <w:sz w:val="24"/>
          <w:szCs w:val="24"/>
          <w:highlight w:val="none"/>
        </w:rPr>
      </w:r>
      <w:r/>
    </w:p>
    <w:p>
      <w:pPr>
        <w:pStyle w:val="1028"/>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1028"/>
        <w:keepLines/>
        <w:keepNext/>
        <w:rPr>
          <w:rFonts w:hint="eastAsia" w:ascii="Arial" w:hAnsi="宋体" w:eastAsia="黑体"/>
          <w:b/>
          <w:bCs/>
          <w:color w:val="000000"/>
          <w:sz w:val="32"/>
          <w:szCs w:val="21"/>
          <w:highlight w:val="none"/>
        </w:rPr>
        <w:outlineLvl w:val="1"/>
      </w:pPr>
      <w:r>
        <w:rPr>
          <w:rFonts w:ascii="Arial" w:hAnsi="Arial" w:eastAsia="黑体"/>
          <w:b/>
          <w:bCs/>
          <w:color w:val="000000"/>
          <w:sz w:val="32"/>
          <w:szCs w:val="32"/>
          <w:highlight w:val="none"/>
        </w:rPr>
        <w:br w:type="page" w:clear="all"/>
      </w:r>
      <w:bookmarkStart w:id="186" w:name="_Toc1910"/>
      <w:r>
        <w:rPr>
          <w:rFonts w:hint="eastAsia" w:ascii="Arial" w:hAnsi="Arial" w:eastAsia="黑体"/>
          <w:b/>
          <w:bCs/>
          <w:color w:val="000000"/>
          <w:sz w:val="24"/>
          <w:szCs w:val="32"/>
          <w:highlight w:val="none"/>
        </w:rPr>
        <w:t xml:space="preserve">格式8、售后服务承诺书</w:t>
      </w:r>
      <w:bookmarkEnd w:id="186"/>
      <w:r>
        <w:rPr>
          <w:rFonts w:hint="eastAsia" w:ascii="Arial" w:hAnsi="宋体" w:eastAsia="黑体"/>
          <w:b/>
          <w:bCs/>
          <w:color w:val="000000"/>
          <w:sz w:val="32"/>
          <w:szCs w:val="21"/>
          <w:highlight w:val="none"/>
        </w:rPr>
      </w:r>
      <w:r/>
    </w:p>
    <w:p>
      <w:pPr>
        <w:pStyle w:val="1028"/>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售后服务承诺书</w:t>
      </w:r>
      <w:r>
        <w:rPr>
          <w:rFonts w:hint="eastAsia" w:ascii="黑体" w:hAnsi="黑体" w:eastAsia="黑体" w:cs="宋体"/>
          <w:bCs/>
          <w:color w:val="000000"/>
          <w:sz w:val="36"/>
          <w:szCs w:val="28"/>
          <w:highlight w:val="none"/>
        </w:rPr>
      </w:r>
      <w:r/>
    </w:p>
    <w:p>
      <w:pPr>
        <w:pStyle w:val="1028"/>
        <w:ind w:firstLine="480"/>
        <w:jc w:val="center"/>
        <w:spacing w:line="360" w:lineRule="auto"/>
        <w:rPr>
          <w:rFonts w:hint="eastAsia" w:ascii="宋体" w:hAnsi="宋体"/>
          <w:color w:val="000000"/>
          <w:sz w:val="24"/>
          <w:szCs w:val="24"/>
          <w:highlight w:val="none"/>
        </w:rPr>
      </w:pPr>
      <w:r>
        <w:rPr>
          <w:rFonts w:hint="eastAsia" w:ascii="宋体" w:hAnsi="宋体"/>
          <w:color w:val="000000"/>
          <w:sz w:val="24"/>
          <w:szCs w:val="20"/>
          <w:highlight w:val="none"/>
        </w:rPr>
        <w:t xml:space="preserve">（供应商按“项目需求”等内容要求自行填写，格式自定</w:t>
      </w:r>
      <w:r>
        <w:rPr>
          <w:rFonts w:hint="eastAsia" w:ascii="宋体" w:hAnsi="宋体"/>
          <w:color w:val="000000"/>
          <w:sz w:val="24"/>
          <w:szCs w:val="20"/>
          <w:highlight w:val="none"/>
          <w:lang w:eastAsia="zh-CN"/>
        </w:rPr>
        <w:t xml:space="preserve">）</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法定代表人或委托代理人（签字或盖章）：</w:t>
      </w:r>
      <w:r>
        <w:rPr>
          <w:rFonts w:ascii="Times New Roman" w:hAnsi="Times New Roman"/>
          <w:color w:val="000000"/>
          <w:sz w:val="24"/>
          <w:szCs w:val="24"/>
          <w:highlight w:val="none"/>
        </w:rPr>
      </w:r>
      <w:r/>
    </w:p>
    <w:p>
      <w:pPr>
        <w:pStyle w:val="1028"/>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1028"/>
        <w:keepLines/>
        <w:keepNext/>
        <w:rPr>
          <w:rFonts w:hint="eastAsia" w:ascii="Arial" w:hAnsi="宋体" w:eastAsia="黑体"/>
          <w:b/>
          <w:bCs/>
          <w:color w:val="000000"/>
          <w:sz w:val="32"/>
          <w:szCs w:val="21"/>
          <w:highlight w:val="none"/>
        </w:rPr>
        <w:outlineLvl w:val="1"/>
      </w:pPr>
      <w:r>
        <w:rPr>
          <w:rFonts w:ascii="Arial" w:hAnsi="Arial" w:eastAsia="黑体"/>
          <w:b/>
          <w:bCs/>
          <w:color w:val="000000"/>
          <w:sz w:val="32"/>
          <w:szCs w:val="32"/>
          <w:highlight w:val="none"/>
        </w:rPr>
        <w:br w:type="page" w:clear="all"/>
      </w:r>
      <w:bookmarkStart w:id="187" w:name="_Toc31985"/>
      <w:r>
        <w:rPr>
          <w:rFonts w:hint="eastAsia" w:ascii="Arial" w:hAnsi="Arial" w:eastAsia="黑体"/>
          <w:b/>
          <w:bCs/>
          <w:color w:val="000000"/>
          <w:sz w:val="24"/>
          <w:szCs w:val="32"/>
          <w:highlight w:val="none"/>
        </w:rPr>
        <w:t xml:space="preserve">格式9、项目团队人员一览表</w:t>
      </w:r>
      <w:bookmarkEnd w:id="187"/>
      <w:r>
        <w:rPr>
          <w:rFonts w:hint="eastAsia" w:ascii="Arial" w:hAnsi="宋体" w:eastAsia="黑体"/>
          <w:b/>
          <w:bCs/>
          <w:color w:val="000000"/>
          <w:sz w:val="32"/>
          <w:szCs w:val="21"/>
          <w:highlight w:val="none"/>
        </w:rPr>
      </w:r>
      <w:r/>
    </w:p>
    <w:p>
      <w:pPr>
        <w:pStyle w:val="1028"/>
        <w:ind w:firstLine="3233"/>
        <w:spacing w:line="520" w:lineRule="exact"/>
        <w:rPr>
          <w:rFonts w:hint="eastAsia" w:ascii="宋体" w:hAnsi="宋体"/>
          <w:b/>
          <w:bCs/>
          <w:color w:val="000000"/>
          <w:sz w:val="28"/>
          <w:szCs w:val="24"/>
          <w:highlight w:val="none"/>
        </w:rPr>
      </w:pPr>
      <w:r>
        <w:rPr>
          <w:rFonts w:hint="eastAsia" w:ascii="宋体" w:hAnsi="宋体"/>
          <w:b/>
          <w:bCs/>
          <w:color w:val="000000"/>
          <w:sz w:val="28"/>
          <w:szCs w:val="24"/>
          <w:highlight w:val="none"/>
        </w:rPr>
      </w:r>
      <w:r/>
    </w:p>
    <w:p>
      <w:pPr>
        <w:pStyle w:val="1028"/>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项目团队人员一览表</w:t>
      </w:r>
      <w:r>
        <w:rPr>
          <w:rFonts w:hint="eastAsia" w:ascii="黑体" w:hAnsi="黑体" w:eastAsia="黑体" w:cs="宋体"/>
          <w:bCs/>
          <w:color w:val="000000"/>
          <w:sz w:val="36"/>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1028"/>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姓  名</w:t>
            </w:r>
            <w:r>
              <w:rPr>
                <w:rFonts w:hint="eastAsia" w:ascii="宋体" w:hAnsi="宋体"/>
                <w:color w:val="000000"/>
                <w:szCs w:val="24"/>
                <w:highlight w:val="none"/>
              </w:rPr>
            </w:r>
            <w:r/>
          </w:p>
        </w:tc>
        <w:tc>
          <w:tcPr>
            <w:tcW w:w="1905" w:type="dxa"/>
            <w:vAlign w:val="center"/>
            <w:textDirection w:val="lrTb"/>
            <w:noWrap w:val="false"/>
          </w:tcPr>
          <w:p>
            <w:pPr>
              <w:pStyle w:val="1028"/>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本项目拟任</w:t>
            </w:r>
            <w:r>
              <w:rPr>
                <w:rFonts w:hint="eastAsia" w:ascii="宋体" w:hAnsi="宋体"/>
                <w:color w:val="000000"/>
                <w:szCs w:val="24"/>
                <w:highlight w:val="none"/>
              </w:rPr>
            </w:r>
            <w:r/>
          </w:p>
          <w:p>
            <w:pPr>
              <w:pStyle w:val="1028"/>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职  务</w:t>
            </w:r>
            <w:r>
              <w:rPr>
                <w:rFonts w:hint="eastAsia" w:ascii="宋体" w:hAnsi="宋体"/>
                <w:color w:val="000000"/>
                <w:szCs w:val="24"/>
                <w:highlight w:val="none"/>
              </w:rPr>
            </w:r>
            <w:r/>
          </w:p>
        </w:tc>
        <w:tc>
          <w:tcPr>
            <w:tcW w:w="1127" w:type="dxa"/>
            <w:vAlign w:val="center"/>
            <w:textDirection w:val="lrTb"/>
            <w:noWrap w:val="false"/>
          </w:tcPr>
          <w:p>
            <w:pPr>
              <w:pStyle w:val="1028"/>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技术</w:t>
            </w:r>
            <w:r>
              <w:rPr>
                <w:rFonts w:hint="eastAsia" w:ascii="宋体" w:hAnsi="宋体"/>
                <w:color w:val="000000"/>
                <w:szCs w:val="24"/>
                <w:highlight w:val="none"/>
              </w:rPr>
            </w:r>
            <w:r/>
          </w:p>
          <w:p>
            <w:pPr>
              <w:pStyle w:val="1028"/>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职称</w:t>
            </w:r>
            <w:r>
              <w:rPr>
                <w:rFonts w:hint="eastAsia" w:ascii="宋体" w:hAnsi="宋体"/>
                <w:color w:val="000000"/>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年龄</w:t>
            </w:r>
            <w:r>
              <w:rPr>
                <w:rFonts w:hint="eastAsia" w:ascii="宋体" w:hAnsi="宋体"/>
                <w:color w:val="000000"/>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学历</w:t>
            </w:r>
            <w:r>
              <w:rPr>
                <w:rFonts w:hint="eastAsia" w:ascii="宋体" w:hAnsi="宋体"/>
                <w:color w:val="000000"/>
                <w:szCs w:val="24"/>
                <w:highlight w:val="none"/>
              </w:rPr>
            </w:r>
            <w:r/>
          </w:p>
        </w:tc>
        <w:tc>
          <w:tcPr>
            <w:tcW w:w="2814" w:type="dxa"/>
            <w:vAlign w:val="center"/>
            <w:textDirection w:val="lrTb"/>
            <w:noWrap w:val="false"/>
          </w:tcPr>
          <w:p>
            <w:pPr>
              <w:pStyle w:val="1028"/>
              <w:jc w:val="center"/>
              <w:spacing w:line="520" w:lineRule="exact"/>
              <w:rPr>
                <w:rFonts w:hint="eastAsia" w:ascii="宋体" w:hAnsi="宋体"/>
                <w:color w:val="000000"/>
                <w:szCs w:val="24"/>
                <w:highlight w:val="none"/>
              </w:rPr>
            </w:pPr>
            <w:r>
              <w:rPr>
                <w:rFonts w:hint="eastAsia" w:ascii="宋体" w:hAnsi="宋体"/>
                <w:color w:val="000000"/>
                <w:szCs w:val="24"/>
                <w:highlight w:val="none"/>
              </w:rPr>
              <w:t xml:space="preserve">主要资历及担任过的职务</w:t>
            </w:r>
            <w:r>
              <w:rPr>
                <w:rFonts w:hint="eastAsia" w:ascii="宋体" w:hAnsi="宋体"/>
                <w:color w:val="000000"/>
                <w:szCs w:val="24"/>
                <w:highlight w:val="none"/>
              </w:rPr>
            </w:r>
            <w:r/>
          </w:p>
        </w:tc>
      </w:tr>
      <w:tr>
        <w:trPr>
          <w:trHeight w:val="729"/>
        </w:trPr>
        <w:tc>
          <w:tcPr>
            <w:tcW w:w="1470"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29"/>
        </w:trPr>
        <w:tc>
          <w:tcPr>
            <w:tcW w:w="1470"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90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127"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896"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8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bl>
    <w:p>
      <w:pPr>
        <w:pStyle w:val="1028"/>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102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102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法定代表人或委托代理人（签字或盖章）：</w:t>
      </w:r>
      <w:r>
        <w:rPr>
          <w:rFonts w:ascii="Times New Roman" w:hAnsi="Times New Roman"/>
          <w:color w:val="000000"/>
          <w:sz w:val="24"/>
          <w:szCs w:val="24"/>
          <w:highlight w:val="none"/>
        </w:rPr>
      </w:r>
      <w:r/>
    </w:p>
    <w:p>
      <w:pPr>
        <w:pStyle w:val="1028"/>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1028"/>
        <w:ind w:firstLine="480"/>
        <w:spacing w:line="360" w:lineRule="auto"/>
        <w:rPr>
          <w:rFonts w:ascii="宋体" w:hAnsi="Courier New"/>
          <w:color w:val="000000"/>
          <w:sz w:val="24"/>
          <w:szCs w:val="24"/>
          <w:highlight w:val="none"/>
        </w:rPr>
      </w:pPr>
      <w:r>
        <w:rPr>
          <w:rFonts w:ascii="宋体" w:hAnsi="Courier New"/>
          <w:color w:val="000000"/>
          <w:sz w:val="24"/>
          <w:szCs w:val="24"/>
          <w:highlight w:val="none"/>
        </w:rPr>
      </w:r>
      <w:r/>
    </w:p>
    <w:p>
      <w:pPr>
        <w:pStyle w:val="1028"/>
        <w:keepLines/>
        <w:keepNext/>
        <w:rPr>
          <w:rFonts w:ascii="Arial" w:hAnsi="Arial" w:eastAsia="黑体"/>
          <w:b/>
          <w:bCs/>
          <w:color w:val="000000"/>
          <w:sz w:val="32"/>
          <w:szCs w:val="32"/>
          <w:highlight w:val="none"/>
        </w:rPr>
        <w:outlineLvl w:val="1"/>
      </w:pPr>
      <w:r>
        <w:rPr>
          <w:rFonts w:ascii="Arial" w:hAnsi="Arial" w:eastAsia="黑体"/>
          <w:b/>
          <w:bCs/>
          <w:color w:val="000000"/>
          <w:sz w:val="32"/>
          <w:szCs w:val="32"/>
          <w:highlight w:val="none"/>
        </w:rPr>
        <w:br w:type="page" w:clear="all"/>
      </w:r>
      <w:bookmarkStart w:id="188" w:name="_Toc25865"/>
      <w:r>
        <w:rPr>
          <w:rFonts w:hint="eastAsia" w:ascii="Arial" w:hAnsi="Arial" w:eastAsia="黑体"/>
          <w:b/>
          <w:bCs/>
          <w:color w:val="000000"/>
          <w:sz w:val="24"/>
          <w:szCs w:val="32"/>
          <w:highlight w:val="none"/>
        </w:rPr>
        <w:t xml:space="preserve">格式10、类似项目业绩一览表</w:t>
      </w:r>
      <w:bookmarkEnd w:id="188"/>
      <w:r>
        <w:rPr>
          <w:rFonts w:ascii="Arial" w:hAnsi="Arial" w:eastAsia="黑体"/>
          <w:b/>
          <w:bCs/>
          <w:color w:val="000000"/>
          <w:sz w:val="32"/>
          <w:szCs w:val="32"/>
          <w:highlight w:val="none"/>
        </w:rPr>
      </w:r>
      <w:r/>
    </w:p>
    <w:p>
      <w:pPr>
        <w:pStyle w:val="1028"/>
        <w:jc w:val="center"/>
        <w:spacing w:line="520" w:lineRule="exact"/>
        <w:rPr>
          <w:rFonts w:hint="eastAsia" w:ascii="宋体" w:hAnsi="宋体"/>
          <w:b/>
          <w:bCs/>
          <w:color w:val="000000"/>
          <w:sz w:val="28"/>
          <w:szCs w:val="24"/>
          <w:highlight w:val="none"/>
        </w:rPr>
      </w:pPr>
      <w:r>
        <w:rPr>
          <w:rFonts w:hint="eastAsia" w:ascii="宋体" w:hAnsi="宋体"/>
          <w:b/>
          <w:bCs/>
          <w:color w:val="000000"/>
          <w:sz w:val="28"/>
          <w:szCs w:val="24"/>
          <w:highlight w:val="none"/>
        </w:rPr>
      </w:r>
      <w:r/>
    </w:p>
    <w:p>
      <w:pPr>
        <w:pStyle w:val="1028"/>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类似项目业绩一览表</w:t>
      </w:r>
      <w:r>
        <w:rPr>
          <w:rFonts w:hint="eastAsia" w:ascii="黑体" w:hAnsi="黑体" w:eastAsia="黑体" w:cs="宋体"/>
          <w:bCs/>
          <w:color w:val="000000"/>
          <w:sz w:val="36"/>
          <w:szCs w:val="28"/>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序号</w:t>
            </w:r>
            <w:r>
              <w:rPr>
                <w:rFonts w:hint="eastAsia" w:ascii="宋体" w:hAnsi="宋体"/>
                <w:color w:val="000000"/>
                <w:sz w:val="28"/>
                <w:szCs w:val="24"/>
                <w:highlight w:val="none"/>
              </w:rPr>
            </w:r>
            <w:r/>
          </w:p>
        </w:tc>
        <w:tc>
          <w:tcPr>
            <w:tcW w:w="2439"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项目名称</w:t>
            </w:r>
            <w:r>
              <w:rPr>
                <w:rFonts w:hint="eastAsia" w:ascii="宋体" w:hAnsi="宋体"/>
                <w:color w:val="000000"/>
                <w:sz w:val="28"/>
                <w:szCs w:val="24"/>
                <w:highlight w:val="none"/>
              </w:rPr>
            </w:r>
            <w:r/>
          </w:p>
        </w:tc>
        <w:tc>
          <w:tcPr>
            <w:tcW w:w="213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签订时间</w:t>
            </w:r>
            <w:r>
              <w:rPr>
                <w:rFonts w:hint="eastAsia" w:ascii="宋体" w:hAnsi="宋体"/>
                <w:color w:val="000000"/>
                <w:sz w:val="28"/>
                <w:szCs w:val="24"/>
                <w:highlight w:val="none"/>
              </w:rPr>
            </w:r>
            <w:r/>
          </w:p>
        </w:tc>
        <w:tc>
          <w:tcPr>
            <w:tcW w:w="135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采购单位</w:t>
            </w:r>
            <w:r>
              <w:rPr>
                <w:rFonts w:hint="eastAsia" w:ascii="宋体" w:hAnsi="宋体"/>
                <w:color w:val="000000"/>
                <w:sz w:val="28"/>
                <w:szCs w:val="24"/>
                <w:highlight w:val="none"/>
              </w:rPr>
            </w:r>
            <w:r/>
          </w:p>
        </w:tc>
        <w:tc>
          <w:tcPr>
            <w:tcW w:w="241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t xml:space="preserve">合同金额</w:t>
            </w: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53"/>
        </w:trPr>
        <w:tc>
          <w:tcPr>
            <w:tcW w:w="10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r>
        <w:trPr>
          <w:trHeight w:val="772"/>
        </w:trPr>
        <w:tc>
          <w:tcPr>
            <w:tcW w:w="1014"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39"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135"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135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c>
          <w:tcPr>
            <w:tcW w:w="2418" w:type="dxa"/>
            <w:vAlign w:val="center"/>
            <w:textDirection w:val="lrTb"/>
            <w:noWrap w:val="false"/>
          </w:tcPr>
          <w:p>
            <w:pPr>
              <w:pStyle w:val="1028"/>
              <w:jc w:val="center"/>
              <w:spacing w:line="520" w:lineRule="exact"/>
              <w:rPr>
                <w:rFonts w:hint="eastAsia" w:ascii="宋体" w:hAnsi="宋体"/>
                <w:color w:val="000000"/>
                <w:sz w:val="28"/>
                <w:szCs w:val="24"/>
                <w:highlight w:val="none"/>
              </w:rPr>
            </w:pPr>
            <w:r>
              <w:rPr>
                <w:rFonts w:hint="eastAsia" w:ascii="宋体" w:hAnsi="宋体"/>
                <w:color w:val="000000"/>
                <w:sz w:val="28"/>
                <w:szCs w:val="24"/>
                <w:highlight w:val="none"/>
              </w:rPr>
            </w:r>
            <w:r/>
          </w:p>
        </w:tc>
      </w:tr>
    </w:tbl>
    <w:p>
      <w:pPr>
        <w:pStyle w:val="1028"/>
        <w:jc w:val="center"/>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1028"/>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法定代表人或委托代理人（签字或盖章）：</w:t>
      </w:r>
      <w:r>
        <w:rPr>
          <w:rFonts w:ascii="Times New Roman" w:hAnsi="Times New Roman"/>
          <w:color w:val="000000"/>
          <w:sz w:val="24"/>
          <w:szCs w:val="24"/>
          <w:highlight w:val="none"/>
        </w:rPr>
      </w:r>
      <w:r/>
    </w:p>
    <w:p>
      <w:pPr>
        <w:pStyle w:val="1028"/>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1028"/>
        <w:ind w:firstLine="480"/>
        <w:spacing w:line="360" w:lineRule="auto"/>
        <w:rPr>
          <w:rFonts w:ascii="宋体" w:hAnsi="Courier New"/>
          <w:color w:val="000000"/>
          <w:sz w:val="24"/>
          <w:szCs w:val="24"/>
          <w:highlight w:val="none"/>
        </w:rPr>
      </w:pPr>
      <w:r>
        <w:rPr>
          <w:rFonts w:ascii="宋体" w:hAnsi="Courier New"/>
          <w:color w:val="000000"/>
          <w:sz w:val="24"/>
          <w:szCs w:val="24"/>
          <w:highlight w:val="none"/>
        </w:rPr>
      </w:r>
      <w:r/>
    </w:p>
    <w:p>
      <w:pPr>
        <w:pStyle w:val="1028"/>
        <w:keepLines/>
        <w:keepNext/>
        <w:rPr>
          <w:rFonts w:ascii="Arial" w:hAnsi="Arial" w:eastAsia="黑体"/>
          <w:b/>
          <w:bCs/>
          <w:color w:val="000000"/>
          <w:sz w:val="32"/>
          <w:szCs w:val="32"/>
          <w:highlight w:val="none"/>
        </w:rPr>
        <w:outlineLvl w:val="1"/>
      </w:pPr>
      <w:r>
        <w:rPr>
          <w:rFonts w:ascii="Arial" w:hAnsi="Arial" w:eastAsia="黑体"/>
          <w:b/>
          <w:bCs/>
          <w:color w:val="000000"/>
          <w:sz w:val="32"/>
          <w:szCs w:val="32"/>
          <w:highlight w:val="none"/>
        </w:rPr>
        <w:br w:type="page" w:clear="all"/>
      </w:r>
      <w:bookmarkStart w:id="189" w:name="_Toc8730"/>
      <w:r>
        <w:rPr>
          <w:rFonts w:hint="eastAsia" w:ascii="Arial" w:hAnsi="Arial" w:eastAsia="黑体"/>
          <w:b/>
          <w:bCs/>
          <w:color w:val="000000"/>
          <w:sz w:val="24"/>
          <w:szCs w:val="32"/>
          <w:highlight w:val="none"/>
        </w:rPr>
        <w:t xml:space="preserve">格式11、项目需求响应</w:t>
      </w:r>
      <w:bookmarkEnd w:id="189"/>
      <w:r>
        <w:rPr>
          <w:rFonts w:ascii="Arial" w:hAnsi="Arial" w:eastAsia="黑体"/>
          <w:b/>
          <w:bCs/>
          <w:color w:val="000000"/>
          <w:sz w:val="32"/>
          <w:szCs w:val="32"/>
          <w:highlight w:val="none"/>
        </w:rPr>
      </w:r>
      <w:r/>
    </w:p>
    <w:p>
      <w:pPr>
        <w:pStyle w:val="1028"/>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项目需求响应</w:t>
      </w:r>
      <w:r>
        <w:rPr>
          <w:rFonts w:hint="eastAsia" w:ascii="黑体" w:hAnsi="黑体" w:eastAsia="黑体" w:cs="宋体"/>
          <w:bCs/>
          <w:color w:val="000000"/>
          <w:sz w:val="36"/>
          <w:szCs w:val="28"/>
          <w:highlight w:val="none"/>
        </w:rPr>
      </w:r>
      <w:r/>
    </w:p>
    <w:p>
      <w:pPr>
        <w:pStyle w:val="1028"/>
        <w:jc w:val="center"/>
        <w:spacing w:line="520" w:lineRule="exact"/>
        <w:rPr>
          <w:rFonts w:hint="eastAsia" w:ascii="宋体" w:hAnsi="宋体"/>
          <w:color w:val="000000"/>
          <w:sz w:val="24"/>
          <w:szCs w:val="24"/>
          <w:highlight w:val="none"/>
        </w:rPr>
      </w:pPr>
      <w:r>
        <w:rPr>
          <w:rFonts w:hint="eastAsia" w:ascii="宋体" w:hAnsi="宋体"/>
          <w:color w:val="000000"/>
          <w:szCs w:val="24"/>
          <w:highlight w:val="none"/>
        </w:rPr>
        <w:t xml:space="preserve">（供应商按“项目需求”等内容要求自行填写，格式自定）</w:t>
      </w: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法定代表人或委托代理人（签字或盖章）：</w:t>
      </w:r>
      <w:r>
        <w:rPr>
          <w:rFonts w:ascii="Times New Roman" w:hAnsi="Times New Roman"/>
          <w:color w:val="000000"/>
          <w:sz w:val="24"/>
          <w:szCs w:val="24"/>
          <w:highlight w:val="none"/>
        </w:rPr>
      </w:r>
      <w:r/>
    </w:p>
    <w:p>
      <w:pPr>
        <w:pStyle w:val="1028"/>
        <w:ind w:firstLine="480"/>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rPr>
          <w:rFonts w:ascii="宋体" w:hAnsi="Courier New"/>
          <w:color w:val="000000"/>
          <w:sz w:val="24"/>
          <w:szCs w:val="24"/>
          <w:highlight w:val="none"/>
        </w:rPr>
      </w:r>
      <w:r/>
    </w:p>
    <w:p>
      <w:pPr>
        <w:pStyle w:val="1048"/>
        <w:rPr>
          <w:rFonts w:ascii="宋体" w:hAnsi="Courier New"/>
          <w:color w:val="000000"/>
          <w:sz w:val="24"/>
          <w:highlight w:val="none"/>
        </w:rPr>
      </w:pPr>
      <w:r>
        <w:rPr>
          <w:rFonts w:ascii="宋体" w:hAnsi="Courier New"/>
          <w:color w:val="000000"/>
          <w:sz w:val="24"/>
          <w:highlight w:val="none"/>
        </w:rPr>
      </w:r>
      <w:r/>
    </w:p>
    <w:p>
      <w:pPr>
        <w:pStyle w:val="1048"/>
        <w:rPr>
          <w:rFonts w:ascii="宋体" w:hAnsi="Courier New"/>
          <w:color w:val="000000"/>
          <w:sz w:val="24"/>
          <w:highlight w:val="none"/>
        </w:rPr>
      </w:pPr>
      <w:r>
        <w:rPr>
          <w:rFonts w:ascii="宋体" w:hAnsi="Courier New"/>
          <w:color w:val="000000"/>
          <w:sz w:val="24"/>
          <w:highlight w:val="none"/>
        </w:rPr>
      </w:r>
      <w:r/>
    </w:p>
    <w:p>
      <w:pPr>
        <w:pStyle w:val="1048"/>
        <w:rPr>
          <w:rFonts w:ascii="宋体" w:hAnsi="Courier New"/>
          <w:color w:val="000000"/>
          <w:sz w:val="24"/>
          <w:highlight w:val="none"/>
        </w:rPr>
      </w:pPr>
      <w:r>
        <w:rPr>
          <w:rFonts w:ascii="宋体" w:hAnsi="Courier New"/>
          <w:color w:val="000000"/>
          <w:sz w:val="24"/>
          <w:highlight w:val="none"/>
        </w:rPr>
      </w:r>
      <w:r/>
    </w:p>
    <w:p>
      <w:pPr>
        <w:pStyle w:val="1028"/>
        <w:keepLines/>
        <w:keepNext/>
        <w:rPr>
          <w:rFonts w:ascii="Arial" w:hAnsi="Arial" w:eastAsia="黑体"/>
          <w:b/>
          <w:bCs/>
          <w:color w:val="000000"/>
          <w:sz w:val="24"/>
          <w:szCs w:val="32"/>
          <w:highlight w:val="none"/>
        </w:rPr>
        <w:outlineLvl w:val="1"/>
      </w:pPr>
      <w:r>
        <w:rPr>
          <w:rFonts w:ascii="Arial" w:hAnsi="Arial" w:eastAsia="黑体"/>
          <w:b/>
          <w:bCs/>
          <w:color w:val="000000"/>
          <w:sz w:val="24"/>
          <w:szCs w:val="32"/>
          <w:highlight w:val="none"/>
        </w:rPr>
      </w:r>
      <w:r/>
    </w:p>
    <w:p>
      <w:pPr>
        <w:pStyle w:val="1028"/>
        <w:keepLines/>
        <w:keepNext/>
        <w:rPr>
          <w:rFonts w:ascii="Arial" w:hAnsi="Arial" w:eastAsia="黑体"/>
          <w:b/>
          <w:bCs/>
          <w:color w:val="000000"/>
          <w:sz w:val="24"/>
          <w:szCs w:val="32"/>
          <w:highlight w:val="none"/>
        </w:rPr>
        <w:outlineLvl w:val="1"/>
      </w:pPr>
      <w:r/>
      <w:bookmarkStart w:id="190" w:name="_Toc24070"/>
      <w:r>
        <w:rPr>
          <w:rFonts w:hint="eastAsia" w:ascii="Arial" w:hAnsi="Arial" w:eastAsia="黑体"/>
          <w:b/>
          <w:bCs/>
          <w:color w:val="000000"/>
          <w:sz w:val="24"/>
          <w:szCs w:val="32"/>
          <w:highlight w:val="none"/>
        </w:rPr>
        <w:t xml:space="preserve">格式12、财务状况报告及税收、社会保障资金缴纳情况承诺函</w:t>
      </w:r>
      <w:bookmarkEnd w:id="190"/>
      <w:r>
        <w:rPr>
          <w:rFonts w:ascii="Arial" w:hAnsi="Arial" w:eastAsia="黑体"/>
          <w:b/>
          <w:bCs/>
          <w:color w:val="000000"/>
          <w:sz w:val="24"/>
          <w:szCs w:val="32"/>
          <w:highlight w:val="none"/>
        </w:rPr>
      </w:r>
      <w:r/>
    </w:p>
    <w:p>
      <w:pPr>
        <w:pStyle w:val="1028"/>
        <w:rPr>
          <w:rFonts w:ascii="Times New Roman" w:hAnsi="Times New Roman"/>
          <w:color w:val="000000"/>
          <w:szCs w:val="24"/>
          <w:highlight w:val="none"/>
        </w:rPr>
      </w:pPr>
      <w:r>
        <w:rPr>
          <w:rFonts w:ascii="Times New Roman" w:hAnsi="Times New Roman"/>
          <w:color w:val="000000"/>
          <w:szCs w:val="24"/>
          <w:highlight w:val="none"/>
        </w:rPr>
      </w:r>
      <w:r/>
    </w:p>
    <w:p>
      <w:pPr>
        <w:pStyle w:val="1028"/>
        <w:jc w:val="center"/>
        <w:spacing w:line="36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w:t>
      </w:r>
      <w:r>
        <w:rPr>
          <w:rFonts w:hint="eastAsia" w:ascii="黑体" w:hAnsi="黑体" w:eastAsia="黑体" w:cs="宋体"/>
          <w:bCs/>
          <w:color w:val="000000"/>
          <w:sz w:val="36"/>
          <w:szCs w:val="28"/>
          <w:highlight w:val="none"/>
        </w:rPr>
      </w:r>
      <w:r/>
    </w:p>
    <w:p>
      <w:pPr>
        <w:pStyle w:val="1028"/>
        <w:jc w:val="left"/>
        <w:rPr>
          <w:rFonts w:ascii="MS Mincho"/>
          <w:color w:val="000000"/>
          <w:szCs w:val="24"/>
          <w:highlight w:val="none"/>
        </w:rPr>
      </w:pPr>
      <w:r>
        <w:rPr>
          <w:rFonts w:ascii="MS Mincho"/>
          <w:color w:val="000000"/>
          <w:szCs w:val="24"/>
          <w:highlight w:val="none"/>
        </w:rPr>
      </w:r>
      <w:r/>
    </w:p>
    <w:p>
      <w:pPr>
        <w:pStyle w:val="1028"/>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u w:val="single"/>
        </w:rPr>
        <w:t xml:space="preserve">【采购单位】</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我方</w:t>
      </w:r>
      <w:r>
        <w:rPr>
          <w:rFonts w:hint="eastAsia" w:ascii="宋体" w:hAnsi="宋体"/>
          <w:color w:val="000000"/>
          <w:sz w:val="24"/>
          <w:szCs w:val="24"/>
          <w:highlight w:val="none"/>
          <w:u w:val="single"/>
        </w:rPr>
        <w:t xml:space="preserve"> 供应商名称 </w:t>
      </w:r>
      <w:r>
        <w:rPr>
          <w:rFonts w:hint="eastAsia" w:ascii="宋体" w:hAnsi="宋体"/>
          <w:color w:val="000000"/>
          <w:sz w:val="24"/>
          <w:szCs w:val="24"/>
          <w:highlight w:val="none"/>
        </w:rPr>
        <w:t xml:space="preserve">参加</w:t>
      </w:r>
      <w:r>
        <w:rPr>
          <w:rFonts w:hint="eastAsia" w:ascii="宋体" w:hAnsi="宋体"/>
          <w:color w:val="000000"/>
          <w:sz w:val="24"/>
          <w:szCs w:val="24"/>
          <w:highlight w:val="none"/>
          <w:u w:val="single"/>
        </w:rPr>
        <w:t xml:space="preserve">【标段名称】</w:t>
      </w:r>
      <w:r>
        <w:rPr>
          <w:rFonts w:hint="eastAsia" w:ascii="宋体" w:hAnsi="宋体"/>
          <w:color w:val="000000"/>
          <w:sz w:val="24"/>
          <w:szCs w:val="24"/>
          <w:highlight w:val="none"/>
        </w:rPr>
        <w:t xml:space="preserve">（项目编号：</w:t>
      </w:r>
      <w:r>
        <w:rPr>
          <w:rFonts w:hint="eastAsia" w:ascii="宋体" w:hAnsi="宋体"/>
          <w:color w:val="000000"/>
          <w:sz w:val="24"/>
          <w:szCs w:val="24"/>
          <w:highlight w:val="none"/>
          <w:u w:val="single"/>
        </w:rPr>
        <w:t xml:space="preserve">【标段编号】</w:t>
      </w:r>
      <w:r>
        <w:rPr>
          <w:rFonts w:hint="eastAsia" w:ascii="宋体" w:hAnsi="宋体"/>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（1）具有良好的商业信誉和健全的财务会计制度（财务状况报告）；</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（2）有依法缴纳税收和社会保障资金的良好记录。</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特此承诺</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投标人（盖章）：</w:t>
      </w:r>
      <w:r>
        <w:rPr>
          <w:rFonts w:hint="eastAsia" w:ascii="宋体" w:hAnsi="宋体"/>
          <w:color w:val="000000"/>
          <w:sz w:val="24"/>
          <w:szCs w:val="24"/>
          <w:highlight w:val="none"/>
        </w:rPr>
      </w:r>
      <w:r/>
    </w:p>
    <w:p>
      <w:pPr>
        <w:pStyle w:val="1028"/>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法定代表人或委托代理人（签字或盖章）：</w:t>
      </w:r>
      <w:r>
        <w:rPr>
          <w:rFonts w:hint="eastAsia" w:ascii="宋体" w:hAnsi="宋体"/>
          <w:color w:val="000000"/>
          <w:sz w:val="24"/>
          <w:szCs w:val="24"/>
          <w:highlight w:val="none"/>
        </w:rPr>
      </w:r>
      <w:r/>
    </w:p>
    <w:p>
      <w:pPr>
        <w:pStyle w:val="1028"/>
        <w:jc w:val="left"/>
        <w:spacing w:line="520" w:lineRule="exact"/>
        <w:rPr>
          <w:rFonts w:hint="eastAsia" w:ascii="宋体" w:hAnsi="宋体"/>
          <w:b/>
          <w:color w:val="000000"/>
          <w:szCs w:val="21"/>
          <w:highlight w:val="none"/>
        </w:rPr>
      </w:pPr>
      <w:r>
        <w:rPr>
          <w:rFonts w:hint="eastAsia" w:ascii="宋体" w:hAnsi="宋体"/>
          <w:color w:val="000000"/>
          <w:sz w:val="24"/>
          <w:szCs w:val="24"/>
          <w:highlight w:val="none"/>
        </w:rPr>
        <w:t xml:space="preserve">日期：    年     月     日</w:t>
      </w:r>
      <w:r>
        <w:rPr>
          <w:rFonts w:hint="eastAsia" w:ascii="宋体" w:hAnsi="宋体"/>
          <w:b/>
          <w:color w:val="000000"/>
          <w:szCs w:val="21"/>
          <w:highlight w:val="none"/>
        </w:rPr>
      </w:r>
      <w:r/>
    </w:p>
    <w:p>
      <w:pPr>
        <w:pStyle w:val="1028"/>
        <w:jc w:val="left"/>
        <w:widowControl/>
        <w:rPr>
          <w:rFonts w:ascii="Arial" w:hAnsi="Arial" w:eastAsia="黑体"/>
          <w:b/>
          <w:bCs/>
          <w:color w:val="000000"/>
          <w:sz w:val="24"/>
          <w:szCs w:val="32"/>
          <w:highlight w:val="none"/>
        </w:rPr>
      </w:pPr>
      <w:r>
        <w:rPr>
          <w:rFonts w:ascii="Arial" w:hAnsi="Arial" w:eastAsia="黑体"/>
          <w:b/>
          <w:bCs/>
          <w:color w:val="000000"/>
          <w:sz w:val="24"/>
          <w:szCs w:val="32"/>
          <w:highlight w:val="none"/>
        </w:rPr>
        <w:br w:type="page" w:clear="all"/>
      </w:r>
      <w:r>
        <w:rPr>
          <w:rFonts w:ascii="Arial" w:hAnsi="Arial" w:eastAsia="黑体"/>
          <w:b/>
          <w:bCs/>
          <w:color w:val="000000"/>
          <w:sz w:val="24"/>
          <w:szCs w:val="32"/>
          <w:highlight w:val="none"/>
        </w:rPr>
      </w:r>
      <w:r/>
    </w:p>
    <w:p>
      <w:pPr>
        <w:pStyle w:val="1028"/>
        <w:keepLines/>
        <w:keepNext/>
        <w:rPr>
          <w:rFonts w:ascii="Arial" w:hAnsi="Arial" w:eastAsia="黑体"/>
          <w:b/>
          <w:bCs/>
          <w:color w:val="000000"/>
          <w:sz w:val="24"/>
          <w:szCs w:val="32"/>
          <w:highlight w:val="none"/>
        </w:rPr>
        <w:outlineLvl w:val="1"/>
      </w:pPr>
      <w:r/>
      <w:bookmarkStart w:id="191" w:name="_Toc5975"/>
      <w:r>
        <w:rPr>
          <w:rFonts w:hint="eastAsia" w:ascii="Arial" w:hAnsi="Arial" w:eastAsia="黑体"/>
          <w:b/>
          <w:bCs/>
          <w:color w:val="000000"/>
          <w:sz w:val="24"/>
          <w:szCs w:val="32"/>
          <w:highlight w:val="none"/>
        </w:rPr>
        <w:t xml:space="preserve">格式13、其他材料</w:t>
      </w:r>
      <w:bookmarkEnd w:id="191"/>
      <w:r>
        <w:rPr>
          <w:rFonts w:ascii="Arial" w:hAnsi="Arial" w:eastAsia="黑体"/>
          <w:b/>
          <w:bCs/>
          <w:color w:val="000000"/>
          <w:sz w:val="24"/>
          <w:szCs w:val="32"/>
          <w:highlight w:val="none"/>
        </w:rPr>
      </w:r>
      <w:r/>
    </w:p>
    <w:p>
      <w:pPr>
        <w:pStyle w:val="1028"/>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lang w:eastAsia="zh-CN"/>
        </w:rPr>
        <w:t xml:space="preserve">其他</w:t>
      </w:r>
      <w:r>
        <w:rPr>
          <w:rFonts w:hint="eastAsia" w:ascii="黑体" w:hAnsi="黑体" w:eastAsia="黑体" w:cs="宋体"/>
          <w:bCs/>
          <w:color w:val="000000"/>
          <w:sz w:val="36"/>
          <w:szCs w:val="28"/>
          <w:highlight w:val="none"/>
        </w:rPr>
        <w:t xml:space="preserve">材料</w:t>
      </w:r>
      <w:r>
        <w:rPr>
          <w:rFonts w:hint="eastAsia" w:ascii="黑体" w:hAnsi="黑体" w:eastAsia="黑体" w:cs="宋体"/>
          <w:bCs/>
          <w:color w:val="000000"/>
          <w:sz w:val="36"/>
          <w:szCs w:val="28"/>
          <w:highlight w:val="none"/>
        </w:rPr>
      </w:r>
      <w:r/>
    </w:p>
    <w:p>
      <w:pPr>
        <w:pStyle w:val="1028"/>
        <w:jc w:val="center"/>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（投标人对招标文件响应有必要提供的材料或评标办法中要求提供的材料）</w:t>
      </w: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spacing w:line="400" w:lineRule="exact"/>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投标人（盖章）：</w:t>
      </w:r>
      <w:r>
        <w:rPr>
          <w:rFonts w:ascii="Times New Roman" w:hAnsi="Times New Roman"/>
          <w:color w:val="000000"/>
          <w:sz w:val="24"/>
          <w:szCs w:val="24"/>
          <w:highlight w:val="none"/>
        </w:rPr>
      </w:r>
      <w:r/>
    </w:p>
    <w:p>
      <w:pPr>
        <w:pStyle w:val="1028"/>
        <w:ind w:firstLine="48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法定代表人或委托代理人（签字或盖章）：</w:t>
      </w:r>
      <w:r>
        <w:rPr>
          <w:rFonts w:ascii="Times New Roman" w:hAnsi="Times New Roman"/>
          <w:color w:val="000000"/>
          <w:sz w:val="24"/>
          <w:szCs w:val="24"/>
          <w:highlight w:val="none"/>
        </w:rPr>
      </w:r>
      <w:r/>
    </w:p>
    <w:p>
      <w:pPr>
        <w:pStyle w:val="1028"/>
        <w:ind w:firstLine="480"/>
        <w:spacing w:line="360" w:lineRule="auto"/>
        <w:rPr>
          <w:rFonts w:ascii="宋体" w:hAnsi="Courier New"/>
          <w:color w:val="000000"/>
          <w:sz w:val="24"/>
          <w:highlight w:val="none"/>
        </w:rPr>
        <w:sectPr>
          <w:headerReference w:type="default" r:id="rId9"/>
          <w:footerReference w:type="default" r:id="rId12"/>
          <w:footerReference w:type="even" r:id="rId13"/>
          <w:footnotePr/>
          <w:endnotePr/>
          <w:type w:val="oddPage"/>
          <w:pgSz w:w="11906" w:h="16838" w:orient="portrait"/>
          <w:pgMar w:top="1440" w:right="1134" w:bottom="1440" w:left="1418" w:header="851" w:footer="992" w:gutter="0"/>
          <w:cols w:num="1" w:sep="0" w:space="1701" w:equalWidth="1"/>
          <w:docGrid w:linePitch="360"/>
          <w:titlePg/>
        </w:sectPr>
      </w:pPr>
      <w:r>
        <w:rPr>
          <w:rFonts w:hint="eastAsia" w:ascii="宋体" w:hAnsi="Courier New"/>
          <w:color w:val="000000"/>
          <w:sz w:val="24"/>
          <w:szCs w:val="24"/>
          <w:highlight w:val="none"/>
        </w:rPr>
        <w:t xml:space="preserve">日期：    年     月     日</w:t>
      </w:r>
      <w:r>
        <w:rPr>
          <w:rFonts w:ascii="宋体" w:hAnsi="Courier New"/>
          <w:color w:val="000000"/>
          <w:sz w:val="24"/>
          <w:highlight w:val="none"/>
        </w:rPr>
        <w:br w:type="page" w:clear="all"/>
      </w:r>
      <w:r/>
    </w:p>
    <w:p>
      <w:pPr>
        <w:pStyle w:val="1028"/>
        <w:keepLines/>
        <w:keepNext/>
        <w:rPr>
          <w:rFonts w:ascii="Cambria" w:hAnsi="Cambria" w:eastAsia="黑体"/>
          <w:b/>
          <w:bCs/>
          <w:color w:val="000000"/>
          <w:sz w:val="32"/>
          <w:szCs w:val="32"/>
          <w:highlight w:val="none"/>
        </w:rPr>
        <w:outlineLvl w:val="1"/>
      </w:pPr>
      <w:r>
        <w:rPr>
          <w:rFonts w:hint="eastAsia" w:ascii="Arial" w:hAnsi="Arial" w:eastAsia="黑体"/>
          <w:b/>
          <w:bCs/>
          <w:color w:val="000000"/>
          <w:sz w:val="24"/>
          <w:szCs w:val="32"/>
          <w:highlight w:val="none"/>
        </w:rPr>
        <w:t xml:space="preserve">格式14、</w:t>
      </w:r>
      <w:r>
        <w:rPr>
          <w:rFonts w:hint="eastAsia" w:ascii="Cambria" w:hAnsi="Cambria" w:eastAsia="黑体"/>
          <w:b/>
          <w:bCs/>
          <w:color w:val="000000"/>
          <w:sz w:val="24"/>
          <w:szCs w:val="32"/>
          <w:highlight w:val="none"/>
        </w:rPr>
        <w:t xml:space="preserve">中小企业声明函</w:t>
      </w:r>
      <w:r>
        <w:rPr>
          <w:rFonts w:ascii="Cambria" w:hAnsi="Cambria" w:eastAsia="黑体"/>
          <w:b/>
          <w:bCs/>
          <w:color w:val="000000"/>
          <w:sz w:val="32"/>
          <w:szCs w:val="32"/>
          <w:highlight w:val="none"/>
        </w:rPr>
      </w:r>
      <w:r/>
    </w:p>
    <w:p>
      <w:pPr>
        <w:pStyle w:val="1028"/>
        <w:jc w:val="center"/>
        <w:spacing w:before="312" w:after="312" w:line="36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中小企业声明函</w:t>
      </w:r>
      <w:r>
        <w:rPr>
          <w:rFonts w:hint="eastAsia" w:ascii="黑体" w:hAnsi="黑体" w:eastAsia="黑体" w:cs="宋体"/>
          <w:bCs/>
          <w:color w:val="000000"/>
          <w:sz w:val="36"/>
          <w:szCs w:val="28"/>
          <w:highlight w:val="none"/>
        </w:rPr>
      </w:r>
      <w:r/>
    </w:p>
    <w:p>
      <w:pPr>
        <w:pStyle w:val="1028"/>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本公司郑重声明，根据《政府采购促进中小企业发展管理办法》（财库﹝2020﹞46号）的规定，本公司参加</w:t>
      </w:r>
      <w:r>
        <w:rPr>
          <w:rFonts w:ascii="宋体" w:hAnsi="宋体"/>
          <w:color w:val="000000"/>
          <w:sz w:val="24"/>
          <w:highlight w:val="none"/>
          <w:u w:val="single"/>
        </w:rPr>
        <w:t xml:space="preserve">（单位名称）</w:t>
      </w:r>
      <w:r>
        <w:rPr>
          <w:rFonts w:ascii="宋体" w:hAnsi="宋体"/>
          <w:color w:val="000000"/>
          <w:sz w:val="24"/>
          <w:highlight w:val="none"/>
        </w:rPr>
        <w:t xml:space="preserve">的</w:t>
      </w:r>
      <w:r>
        <w:rPr>
          <w:rFonts w:ascii="宋体" w:hAnsi="宋体"/>
          <w:color w:val="000000"/>
          <w:sz w:val="24"/>
          <w:highlight w:val="none"/>
          <w:u w:val="single"/>
        </w:rPr>
        <w:t xml:space="preserve">（项目名称）</w:t>
      </w:r>
      <w:r>
        <w:rPr>
          <w:rFonts w:ascii="宋体" w:hAnsi="宋体"/>
          <w:color w:val="000000"/>
          <w:sz w:val="24"/>
          <w:highlight w:val="none"/>
        </w:rPr>
        <w:t xml:space="preserve">采购活动，服务全部由符合政策要求的中小企业承接。</w:t>
      </w:r>
      <w:r>
        <w:rPr>
          <w:rFonts w:hint="eastAsia" w:ascii="宋体" w:hAnsi="宋体"/>
          <w:color w:val="000000"/>
          <w:sz w:val="24"/>
          <w:highlight w:val="none"/>
        </w:rPr>
      </w:r>
      <w:r/>
    </w:p>
    <w:p>
      <w:pPr>
        <w:pStyle w:val="1028"/>
        <w:ind w:firstLine="480"/>
        <w:spacing w:line="360" w:lineRule="auto"/>
        <w:rPr>
          <w:rFonts w:hint="eastAsia" w:ascii="宋体" w:hAnsi="宋体"/>
          <w:color w:val="000000"/>
          <w:sz w:val="24"/>
          <w:highlight w:val="none"/>
        </w:rPr>
      </w:pPr>
      <w:r>
        <w:rPr>
          <w:rFonts w:ascii="宋体" w:hAnsi="宋体"/>
          <w:color w:val="000000"/>
          <w:sz w:val="24"/>
          <w:highlight w:val="none"/>
          <w:u w:val="single"/>
        </w:rPr>
        <w:t xml:space="preserve">（标的名称） </w:t>
      </w:r>
      <w:r>
        <w:rPr>
          <w:rFonts w:ascii="宋体" w:hAnsi="宋体"/>
          <w:color w:val="000000"/>
          <w:sz w:val="24"/>
          <w:highlight w:val="none"/>
        </w:rPr>
        <w:t xml:space="preserve">，属于</w:t>
      </w:r>
      <w:r>
        <w:rPr>
          <w:rFonts w:ascii="宋体" w:hAnsi="宋体"/>
          <w:color w:val="000000"/>
          <w:sz w:val="24"/>
          <w:highlight w:val="none"/>
          <w:u w:val="single"/>
        </w:rPr>
        <w:t xml:space="preserve">（采购文件中明确的所属行业） </w:t>
      </w:r>
      <w:r>
        <w:rPr>
          <w:rFonts w:ascii="宋体" w:hAnsi="宋体"/>
          <w:color w:val="000000"/>
          <w:sz w:val="24"/>
          <w:highlight w:val="none"/>
        </w:rPr>
        <w:t xml:space="preserve">行业；</w:t>
      </w:r>
      <w:r>
        <w:rPr>
          <w:rFonts w:hint="eastAsia" w:ascii="宋体" w:hAnsi="宋体"/>
          <w:color w:val="000000"/>
          <w:sz w:val="24"/>
          <w:highlight w:val="none"/>
        </w:rPr>
        <w:t xml:space="preserve">承接企业</w:t>
      </w:r>
      <w:r>
        <w:rPr>
          <w:rFonts w:ascii="宋体" w:hAnsi="宋体"/>
          <w:color w:val="000000"/>
          <w:sz w:val="24"/>
          <w:highlight w:val="none"/>
        </w:rPr>
        <w:t xml:space="preserve">为</w:t>
      </w:r>
      <w:r>
        <w:rPr>
          <w:rFonts w:ascii="宋体" w:hAnsi="宋体"/>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 xml:space="preserve">   </w:t>
      </w:r>
      <w:r>
        <w:rPr>
          <w:rFonts w:ascii="宋体" w:hAnsi="宋体"/>
          <w:color w:val="000000"/>
          <w:sz w:val="24"/>
          <w:highlight w:val="none"/>
        </w:rPr>
        <w:t xml:space="preserve">人，营业收入为</w:t>
      </w:r>
      <w:r>
        <w:rPr>
          <w:rFonts w:ascii="宋体" w:hAnsi="宋体"/>
          <w:color w:val="000000"/>
          <w:sz w:val="24"/>
          <w:highlight w:val="none"/>
          <w:u w:val="single"/>
        </w:rPr>
        <w:t xml:space="preserve">   </w:t>
      </w:r>
      <w:r>
        <w:rPr>
          <w:rFonts w:ascii="宋体" w:hAnsi="宋体"/>
          <w:color w:val="000000"/>
          <w:sz w:val="24"/>
          <w:highlight w:val="none"/>
        </w:rPr>
        <w:t xml:space="preserve">万元，资产总额为</w:t>
      </w:r>
      <w:r>
        <w:rPr>
          <w:rFonts w:ascii="宋体" w:hAnsi="宋体"/>
          <w:color w:val="000000"/>
          <w:sz w:val="24"/>
          <w:highlight w:val="none"/>
          <w:u w:val="single"/>
        </w:rPr>
        <w:t xml:space="preserve">   </w:t>
      </w:r>
      <w:r>
        <w:rPr>
          <w:rFonts w:ascii="宋体" w:hAnsi="宋体"/>
          <w:color w:val="000000"/>
          <w:sz w:val="24"/>
          <w:highlight w:val="none"/>
        </w:rPr>
        <w:t xml:space="preserve">万元，属于</w:t>
      </w:r>
      <w:r>
        <w:rPr>
          <w:rFonts w:ascii="宋体" w:hAnsi="宋体"/>
          <w:color w:val="000000"/>
          <w:sz w:val="24"/>
          <w:highlight w:val="none"/>
          <w:u w:val="single"/>
        </w:rPr>
        <w:t xml:space="preserve">（中型企业、小型企业、微型企业）</w:t>
      </w:r>
      <w:r>
        <w:rPr>
          <w:rFonts w:ascii="宋体" w:hAnsi="宋体"/>
          <w:color w:val="000000"/>
          <w:sz w:val="24"/>
          <w:highlight w:val="none"/>
        </w:rPr>
        <w:t xml:space="preserve">； </w:t>
      </w:r>
      <w:r>
        <w:rPr>
          <w:rFonts w:hint="eastAsia" w:ascii="宋体" w:hAnsi="宋体"/>
          <w:color w:val="000000"/>
          <w:sz w:val="24"/>
          <w:highlight w:val="none"/>
        </w:rPr>
      </w:r>
      <w:r/>
    </w:p>
    <w:p>
      <w:pPr>
        <w:pStyle w:val="1028"/>
        <w:ind w:firstLine="480"/>
        <w:spacing w:line="360" w:lineRule="auto"/>
        <w:rPr>
          <w:rFonts w:hint="eastAsia"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highlight w:val="none"/>
        </w:rPr>
      </w:r>
      <w:r/>
    </w:p>
    <w:p>
      <w:pPr>
        <w:pStyle w:val="1028"/>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 </w:t>
      </w:r>
      <w:r>
        <w:rPr>
          <w:rFonts w:hint="eastAsia" w:ascii="宋体" w:hAnsi="宋体"/>
          <w:color w:val="000000"/>
          <w:sz w:val="24"/>
          <w:highlight w:val="none"/>
        </w:rPr>
      </w:r>
      <w:r/>
    </w:p>
    <w:p>
      <w:pPr>
        <w:pStyle w:val="1028"/>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8"/>
        <w:ind w:right="480" w:firstLine="49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8"/>
        <w:ind w:right="480" w:firstLine="4920"/>
        <w:spacing w:line="360" w:lineRule="auto"/>
        <w:rPr>
          <w:rFonts w:hint="eastAsia" w:ascii="宋体" w:hAnsi="宋体"/>
          <w:color w:val="000000"/>
          <w:sz w:val="24"/>
          <w:highlight w:val="none"/>
        </w:rPr>
      </w:pPr>
      <w:r>
        <w:rPr>
          <w:rFonts w:ascii="宋体" w:hAnsi="宋体"/>
          <w:color w:val="000000"/>
          <w:sz w:val="24"/>
          <w:highlight w:val="none"/>
        </w:rPr>
        <w:t xml:space="preserve">企业名称（盖章）： </w:t>
      </w:r>
      <w:r>
        <w:rPr>
          <w:rFonts w:hint="eastAsia" w:ascii="宋体" w:hAnsi="宋体"/>
          <w:color w:val="000000"/>
          <w:sz w:val="24"/>
          <w:highlight w:val="none"/>
        </w:rPr>
      </w:r>
      <w:r/>
    </w:p>
    <w:p>
      <w:pPr>
        <w:pStyle w:val="1028"/>
        <w:ind w:right="480" w:firstLine="4920"/>
        <w:spacing w:line="360" w:lineRule="auto"/>
        <w:rPr>
          <w:rFonts w:hint="eastAsia" w:ascii="宋体" w:hAnsi="宋体"/>
          <w:color w:val="000000"/>
          <w:sz w:val="24"/>
          <w:highlight w:val="none"/>
        </w:rPr>
      </w:pPr>
      <w:r>
        <w:rPr>
          <w:rFonts w:ascii="宋体" w:hAnsi="宋体"/>
          <w:color w:val="000000"/>
          <w:sz w:val="24"/>
          <w:highlight w:val="none"/>
        </w:rPr>
        <w:t xml:space="preserve">日 期：</w:t>
      </w:r>
      <w:r>
        <w:rPr>
          <w:rFonts w:hint="eastAsia" w:ascii="宋体" w:hAnsi="宋体"/>
          <w:color w:val="000000"/>
          <w:sz w:val="24"/>
          <w:highlight w:val="none"/>
        </w:rPr>
      </w:r>
      <w:r/>
    </w:p>
    <w:p>
      <w:pPr>
        <w:pStyle w:val="1028"/>
        <w:ind w:right="480" w:firstLine="492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8"/>
        <w:ind w:right="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8"/>
        <w:ind w:right="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8"/>
        <w:ind w:right="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8"/>
        <w:ind w:right="480"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填报说明：</w:t>
      </w:r>
      <w:r>
        <w:rPr>
          <w:rFonts w:hint="eastAsia" w:ascii="宋体" w:hAnsi="宋体"/>
          <w:color w:val="000000"/>
          <w:sz w:val="24"/>
          <w:highlight w:val="none"/>
        </w:rPr>
      </w:r>
      <w:r/>
    </w:p>
    <w:p>
      <w:pPr>
        <w:pStyle w:val="1028"/>
        <w:ind w:right="480"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1.</w:t>
      </w:r>
      <w:r>
        <w:rPr>
          <w:rFonts w:ascii="宋体" w:hAnsi="宋体"/>
          <w:color w:val="000000"/>
          <w:sz w:val="24"/>
          <w:highlight w:val="none"/>
        </w:rPr>
        <w:t xml:space="preserve">从业人员、营业收入、资产总额填报上一年度数据，无上一年度数据的新成立企业可不填报。</w:t>
      </w:r>
      <w:r>
        <w:rPr>
          <w:rFonts w:hint="eastAsia" w:ascii="宋体" w:hAnsi="宋体"/>
          <w:color w:val="000000"/>
          <w:sz w:val="24"/>
          <w:highlight w:val="none"/>
        </w:rPr>
      </w:r>
      <w:r/>
    </w:p>
    <w:p>
      <w:pPr>
        <w:pStyle w:val="1028"/>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rPr>
        <w:t xml:space="preserve">请供应商如实填写，所填内容将作为评审的依据。如填写不完整或填写有误，将不享受扶持政策。</w:t>
      </w:r>
      <w:r>
        <w:rPr>
          <w:rFonts w:hint="eastAsia" w:ascii="宋体" w:hAnsi="宋体"/>
          <w:color w:val="000000"/>
          <w:sz w:val="24"/>
          <w:highlight w:val="none"/>
        </w:rPr>
      </w:r>
      <w:r/>
    </w:p>
    <w:p>
      <w:pPr>
        <w:pStyle w:val="1028"/>
        <w:ind w:firstLine="480"/>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3.</w:t>
      </w:r>
      <w:r>
        <w:rPr>
          <w:rFonts w:hint="eastAsia" w:ascii="宋体" w:hAnsi="宋体"/>
          <w:color w:val="000000"/>
          <w:sz w:val="24"/>
          <w:highlight w:val="none"/>
        </w:rPr>
        <w:t xml:space="preserve">中标供应商的《中小企业声明函》随中标结果公开。</w:t>
      </w:r>
      <w:r>
        <w:rPr>
          <w:rFonts w:hint="eastAsia" w:ascii="宋体" w:hAnsi="宋体"/>
          <w:color w:val="000000"/>
          <w:sz w:val="24"/>
          <w:highlight w:val="none"/>
        </w:rPr>
      </w:r>
      <w:r/>
    </w:p>
    <w:p>
      <w:pPr>
        <w:pStyle w:val="1028"/>
        <w:keepLines/>
        <w:keepNext/>
        <w:rPr>
          <w:rFonts w:hint="eastAsia" w:ascii="宋体" w:hAnsi="宋体" w:cs="宋体"/>
          <w:color w:val="000000"/>
          <w:sz w:val="36"/>
          <w:highlight w:val="none"/>
        </w:rPr>
        <w:outlineLvl w:val="1"/>
      </w:pPr>
      <w:r>
        <w:rPr>
          <w:rFonts w:hint="eastAsia" w:ascii="宋体" w:hAnsi="宋体"/>
          <w:color w:val="000000"/>
          <w:sz w:val="24"/>
          <w:highlight w:val="none"/>
        </w:rPr>
        <w:br w:type="page" w:clear="all"/>
      </w:r>
      <w:r>
        <w:rPr>
          <w:rFonts w:hint="eastAsia" w:ascii="Arial" w:hAnsi="Arial" w:eastAsia="黑体"/>
          <w:b/>
          <w:bCs/>
          <w:color w:val="000000"/>
          <w:sz w:val="24"/>
          <w:szCs w:val="32"/>
          <w:highlight w:val="none"/>
        </w:rPr>
        <w:t xml:space="preserve">十五、残疾人福利性单位声明函</w:t>
      </w:r>
      <w:r>
        <w:rPr>
          <w:rFonts w:hint="eastAsia" w:ascii="宋体" w:hAnsi="宋体" w:cs="宋体"/>
          <w:color w:val="000000"/>
          <w:sz w:val="36"/>
          <w:highlight w:val="none"/>
        </w:rPr>
      </w:r>
      <w:r/>
    </w:p>
    <w:p>
      <w:pPr>
        <w:pStyle w:val="1028"/>
        <w:jc w:val="center"/>
        <w:spacing w:line="360" w:lineRule="auto"/>
        <w:tabs>
          <w:tab w:val="left" w:pos="360" w:leader="none"/>
        </w:tabs>
        <w:rPr>
          <w:rFonts w:hint="eastAsia" w:ascii="宋体" w:hAnsi="宋体" w:cs="宋体"/>
          <w:bCs/>
          <w:color w:val="000000"/>
          <w:sz w:val="36"/>
          <w:szCs w:val="28"/>
          <w:highlight w:val="none"/>
        </w:rPr>
      </w:pPr>
      <w:r>
        <w:rPr>
          <w:rFonts w:hint="eastAsia" w:ascii="宋体" w:hAnsi="宋体" w:cs="宋体"/>
          <w:bCs/>
          <w:color w:val="000000"/>
          <w:sz w:val="36"/>
          <w:szCs w:val="28"/>
          <w:highlight w:val="none"/>
        </w:rPr>
      </w:r>
      <w:r/>
    </w:p>
    <w:p>
      <w:pPr>
        <w:pStyle w:val="1028"/>
        <w:jc w:val="center"/>
        <w:spacing w:before="312" w:after="312" w:line="360" w:lineRule="auto"/>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残疾人福利性单位声明函</w:t>
      </w:r>
      <w:r>
        <w:rPr>
          <w:rFonts w:hint="eastAsia" w:ascii="黑体" w:hAnsi="黑体" w:eastAsia="黑体" w:cs="宋体"/>
          <w:bCs/>
          <w:color w:val="000000"/>
          <w:sz w:val="36"/>
          <w:szCs w:val="28"/>
          <w:highlight w:val="none"/>
        </w:rPr>
      </w:r>
      <w:r/>
    </w:p>
    <w:p>
      <w:pPr>
        <w:pStyle w:val="1028"/>
        <w:ind w:firstLine="480"/>
        <w:jc w:val="left"/>
        <w:spacing w:line="5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 w:val="24"/>
          <w:szCs w:val="24"/>
          <w:highlight w:val="none"/>
        </w:rPr>
        <w:t xml:space="preserve">〔2017〕</w:t>
      </w:r>
      <w:r>
        <w:rPr>
          <w:rFonts w:hint="eastAsia" w:ascii="宋体" w:hAnsi="宋体" w:cs="宋体"/>
          <w:color w:val="000000"/>
          <w:sz w:val="24"/>
          <w:szCs w:val="21"/>
          <w:highlight w:val="none"/>
        </w:rPr>
        <w:t xml:space="preserve">141号）的规定，本单位为符合条件的残疾人福利性单位，且本单位参加</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单位的</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项目（</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，分包号：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1"/>
          <w:highlight w:val="none"/>
        </w:rPr>
        <w:t xml:space="preserve">）采购活动由本单位提供全部服务。</w:t>
      </w:r>
      <w:r>
        <w:rPr>
          <w:rFonts w:hint="eastAsia" w:ascii="宋体" w:hAnsi="宋体" w:cs="宋体"/>
          <w:color w:val="000000"/>
          <w:sz w:val="24"/>
          <w:szCs w:val="21"/>
          <w:highlight w:val="none"/>
        </w:rPr>
      </w:r>
      <w:r/>
    </w:p>
    <w:p>
      <w:pPr>
        <w:pStyle w:val="1028"/>
        <w:ind w:firstLine="480"/>
        <w:spacing w:line="5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本单位对上述声明的真实性负责。如有虚假，将依法承担相应责任。</w:t>
      </w:r>
      <w:r>
        <w:rPr>
          <w:rFonts w:hint="eastAsia" w:ascii="宋体" w:hAnsi="宋体" w:cs="宋体"/>
          <w:color w:val="000000"/>
          <w:sz w:val="24"/>
          <w:szCs w:val="21"/>
          <w:highlight w:val="none"/>
        </w:rPr>
      </w:r>
      <w:r/>
    </w:p>
    <w:p>
      <w:pPr>
        <w:pStyle w:val="1028"/>
        <w:ind w:firstLine="480"/>
        <w:spacing w:line="50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1028"/>
        <w:ind w:right="1620" w:firstLine="28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单位名称（盖章）：</w:t>
      </w:r>
      <w:r>
        <w:rPr>
          <w:rFonts w:hint="eastAsia" w:ascii="宋体" w:hAnsi="宋体" w:cs="宋体"/>
          <w:color w:val="000000"/>
          <w:sz w:val="24"/>
          <w:szCs w:val="24"/>
          <w:highlight w:val="none"/>
        </w:rPr>
      </w:r>
      <w:r/>
    </w:p>
    <w:p>
      <w:pPr>
        <w:pStyle w:val="1028"/>
        <w:ind w:right="1140" w:firstLine="28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填报说明：</w:t>
      </w:r>
      <w:r>
        <w:rPr>
          <w:rFonts w:hint="eastAsia" w:ascii="宋体" w:hAnsi="宋体" w:cs="宋体"/>
          <w:bCs/>
          <w:color w:val="000000"/>
          <w:sz w:val="24"/>
          <w:szCs w:val="24"/>
          <w:highlight w:val="none"/>
        </w:rPr>
      </w:r>
      <w:r/>
    </w:p>
    <w:p>
      <w:pPr>
        <w:pStyle w:val="1028"/>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eastAsia="zh-CN"/>
        </w:rPr>
        <w:t xml:space="preserve">1.</w:t>
      </w:r>
      <w:r>
        <w:rPr>
          <w:rFonts w:hint="eastAsia" w:ascii="宋体" w:hAnsi="宋体" w:cs="宋体"/>
          <w:color w:val="000000"/>
          <w:sz w:val="24"/>
          <w:szCs w:val="24"/>
          <w:highlight w:val="none"/>
        </w:rPr>
        <w:t xml:space="preserve">请供应商如实填写，</w:t>
      </w:r>
      <w:r>
        <w:rPr>
          <w:rFonts w:hint="eastAsia" w:ascii="宋体" w:hAnsi="宋体" w:cs="宋体"/>
          <w:bCs/>
          <w:color w:val="000000"/>
          <w:sz w:val="24"/>
          <w:highlight w:val="none"/>
        </w:rPr>
        <w:t xml:space="preserve">所填内容将作为评审的依据</w:t>
      </w:r>
      <w:r>
        <w:rPr>
          <w:rFonts w:hint="eastAsia" w:ascii="宋体" w:hAnsi="宋体" w:cs="宋体"/>
          <w:color w:val="000000"/>
          <w:sz w:val="24"/>
          <w:szCs w:val="24"/>
          <w:highlight w:val="none"/>
        </w:rPr>
        <w:t xml:space="preserve">，如填写不完整或不一致或填写有误，将不享受扶持政策。</w:t>
      </w:r>
      <w:r>
        <w:rPr>
          <w:rFonts w:hint="eastAsia" w:ascii="宋体" w:hAnsi="宋体" w:cs="宋体"/>
          <w:bCs/>
          <w:color w:val="000000"/>
          <w:sz w:val="24"/>
          <w:szCs w:val="24"/>
          <w:highlight w:val="none"/>
        </w:rPr>
      </w:r>
      <w:r/>
    </w:p>
    <w:p>
      <w:pPr>
        <w:pStyle w:val="1028"/>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lang w:eastAsia="zh-CN"/>
        </w:rPr>
        <w:t xml:space="preserve">2.</w:t>
      </w:r>
      <w:r>
        <w:rPr>
          <w:rFonts w:hint="eastAsia" w:ascii="宋体" w:hAnsi="宋体" w:cs="宋体"/>
          <w:bCs/>
          <w:color w:val="000000"/>
          <w:sz w:val="24"/>
          <w:szCs w:val="24"/>
          <w:highlight w:val="none"/>
        </w:rPr>
        <w:t xml:space="preserve">中标人的《残疾人福利性单位声明函》随中标结果公开。</w:t>
      </w:r>
      <w:r>
        <w:rPr>
          <w:rFonts w:hint="eastAsia" w:ascii="宋体" w:hAnsi="宋体" w:cs="宋体"/>
          <w:color w:val="000000"/>
          <w:sz w:val="24"/>
          <w:szCs w:val="24"/>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spacing w:line="360" w:lineRule="auto"/>
        <w:rPr>
          <w:rFonts w:hint="eastAsia" w:ascii="宋体" w:hAnsi="宋体" w:cs="宋体"/>
          <w:b/>
          <w:color w:val="000000"/>
          <w:sz w:val="36"/>
          <w:szCs w:val="28"/>
          <w:highlight w:val="none"/>
        </w:rPr>
      </w:pPr>
      <w:r>
        <w:rPr>
          <w:rFonts w:hint="eastAsia" w:ascii="Arial" w:hAnsi="Arial" w:eastAsia="黑体"/>
          <w:b/>
          <w:bCs/>
          <w:color w:val="000000"/>
          <w:sz w:val="24"/>
          <w:szCs w:val="32"/>
          <w:highlight w:val="none"/>
        </w:rPr>
        <w:t xml:space="preserve">十六、支持绿色发展承诺函</w:t>
      </w:r>
      <w:r>
        <w:rPr>
          <w:rFonts w:hint="eastAsia" w:ascii="宋体" w:hAnsi="宋体" w:cs="宋体"/>
          <w:b/>
          <w:color w:val="000000"/>
          <w:sz w:val="36"/>
          <w:szCs w:val="28"/>
          <w:highlight w:val="none"/>
        </w:rPr>
      </w:r>
      <w:r/>
    </w:p>
    <w:p>
      <w:pPr>
        <w:pStyle w:val="1028"/>
        <w:keepLines/>
        <w:keepNext/>
        <w:rPr>
          <w:rFonts w:hint="eastAsia" w:ascii="宋体" w:hAnsi="宋体" w:cs="宋体"/>
          <w:color w:val="000000"/>
          <w:sz w:val="36"/>
          <w:highlight w:val="none"/>
        </w:rPr>
        <w:outlineLvl w:val="1"/>
      </w:pPr>
      <w:r>
        <w:rPr>
          <w:rFonts w:hint="eastAsia" w:ascii="宋体" w:hAnsi="宋体" w:cs="宋体"/>
          <w:color w:val="000000"/>
          <w:sz w:val="36"/>
          <w:highlight w:val="none"/>
        </w:rPr>
      </w:r>
      <w:r/>
    </w:p>
    <w:p>
      <w:pPr>
        <w:pStyle w:val="1028"/>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支持绿色发展</w:t>
      </w:r>
      <w:r>
        <w:rPr>
          <w:rFonts w:hint="eastAsia" w:ascii="宋体" w:hAnsi="宋体" w:cs="宋体"/>
          <w:b/>
          <w:color w:val="000000"/>
          <w:sz w:val="36"/>
          <w:szCs w:val="28"/>
          <w:highlight w:val="none"/>
        </w:rPr>
      </w:r>
      <w:r/>
    </w:p>
    <w:p>
      <w:pPr>
        <w:pStyle w:val="1028"/>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（投标人对以下3项自行承诺</w:t>
      </w: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lang w:val="en-US" w:eastAsia="zh-CN"/>
        </w:rPr>
        <w:t xml:space="preserve">格式自拟</w:t>
      </w:r>
      <w:r>
        <w:rPr>
          <w:rFonts w:hint="eastAsia" w:ascii="宋体" w:hAnsi="宋体" w:cs="宋体"/>
          <w:b/>
          <w:color w:val="000000"/>
          <w:sz w:val="32"/>
          <w:szCs w:val="32"/>
          <w:highlight w:val="none"/>
        </w:rPr>
        <w:t xml:space="preserve">）</w:t>
      </w:r>
      <w:r>
        <w:rPr>
          <w:rFonts w:hint="eastAsia" w:ascii="宋体" w:hAnsi="宋体" w:cs="宋体"/>
          <w:b/>
          <w:color w:val="000000"/>
          <w:sz w:val="32"/>
          <w:szCs w:val="32"/>
          <w:highlight w:val="none"/>
        </w:rPr>
      </w:r>
      <w:r/>
    </w:p>
    <w:p>
      <w:pPr>
        <w:pStyle w:val="1028"/>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color w:val="000000"/>
          <w:sz w:val="24"/>
          <w:highlight w:val="none"/>
        </w:rPr>
      </w:r>
      <w:r/>
    </w:p>
    <w:p>
      <w:pPr>
        <w:pStyle w:val="1028"/>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快递包装政府采购需求标准（试行）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绿色数据中心政府采购需求标准（试行）》。</w:t>
      </w:r>
      <w:r>
        <w:rPr>
          <w:rFonts w:hint="eastAsia" w:ascii="宋体" w:hAnsi="宋体" w:cs="宋体"/>
          <w:color w:val="000000"/>
          <w:sz w:val="24"/>
          <w:highlight w:val="none"/>
        </w:rPr>
      </w:r>
      <w:r/>
    </w:p>
    <w:p>
      <w:pPr>
        <w:pStyle w:val="1028"/>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cs="宋体"/>
          <w:color w:val="000000"/>
          <w:sz w:val="24"/>
          <w:highlight w:val="none"/>
        </w:rPr>
      </w:r>
      <w:r/>
    </w:p>
    <w:p>
      <w:pPr>
        <w:pStyle w:val="102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2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2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2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2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2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2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2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2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2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2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28"/>
        <w:spacing w:line="360" w:lineRule="auto"/>
        <w:rPr>
          <w:rFonts w:hint="eastAsia" w:ascii="宋体" w:hAnsi="宋体" w:cs="宋体"/>
          <w:b/>
          <w:color w:val="000000"/>
          <w:sz w:val="36"/>
          <w:szCs w:val="28"/>
          <w:highlight w:val="none"/>
        </w:rPr>
      </w:pPr>
      <w:r>
        <w:rPr>
          <w:rFonts w:hint="eastAsia" w:ascii="Arial" w:hAnsi="Arial" w:eastAsia="黑体"/>
          <w:b/>
          <w:bCs/>
          <w:color w:val="000000"/>
          <w:sz w:val="24"/>
          <w:szCs w:val="32"/>
          <w:highlight w:val="none"/>
        </w:rPr>
        <w:t xml:space="preserve">十七、关于符合本国产品标准的声明函</w:t>
      </w:r>
      <w:r>
        <w:rPr>
          <w:rFonts w:hint="eastAsia" w:ascii="宋体" w:hAnsi="宋体" w:cs="宋体"/>
          <w:b/>
          <w:color w:val="000000"/>
          <w:sz w:val="36"/>
          <w:szCs w:val="28"/>
          <w:highlight w:val="none"/>
        </w:rPr>
      </w:r>
      <w:r/>
    </w:p>
    <w:p>
      <w:pPr>
        <w:pStyle w:val="102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28"/>
        <w:jc w:val="center"/>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34"/>
        <w:jc w:val="center"/>
        <w:spacing w:before="0" w:beforeAutospacing="0" w:after="0" w:afterAutospacing="0"/>
        <w:widowControl w:val="off"/>
        <w:rPr>
          <w:rFonts w:hint="eastAsia"/>
          <w:color w:val="000000"/>
          <w:highlight w:val="none"/>
        </w:rPr>
      </w:pPr>
      <w:r>
        <w:rPr>
          <w:rFonts w:ascii="黑体" w:eastAsia="黑体" w:cs="黑体"/>
          <w:color w:val="000000"/>
          <w:sz w:val="32"/>
          <w:szCs w:val="32"/>
          <w:highlight w:val="none"/>
          <w:u w:val="single"/>
        </w:rPr>
        <w:t xml:space="preserve">关于符合本国产品标准的声明函</w:t>
      </w:r>
      <w:r>
        <w:rPr>
          <w:rFonts w:hint="eastAsia"/>
          <w:color w:val="000000"/>
          <w:highlight w:val="none"/>
        </w:rPr>
      </w:r>
      <w:r/>
    </w:p>
    <w:p>
      <w:pPr>
        <w:pStyle w:val="1034"/>
        <w:ind w:firstLine="480"/>
        <w:jc w:val="both"/>
        <w:spacing w:before="0" w:beforeAutospacing="0" w:after="0" w:afterAutospacing="0" w:line="499" w:lineRule="atLeast"/>
        <w:widowControl w:val="off"/>
        <w:rPr>
          <w:rFonts w:hint="eastAsia"/>
          <w:color w:val="000000"/>
          <w:highlight w:val="none"/>
        </w:rPr>
      </w:pPr>
      <w:r>
        <w:rPr>
          <w:color w:val="000000"/>
          <w:szCs w:val="24"/>
          <w:highlight w:val="none"/>
        </w:rPr>
        <w:t xml:space="preserve"> </w:t>
      </w:r>
      <w:r>
        <w:rPr>
          <w:rFonts w:hint="eastAsia"/>
          <w:color w:val="000000"/>
          <w:highlight w:val="none"/>
        </w:rPr>
      </w:r>
      <w:r/>
    </w:p>
    <w:p>
      <w:pPr>
        <w:pStyle w:val="1034"/>
        <w:ind w:firstLine="480"/>
        <w:jc w:val="both"/>
        <w:spacing w:before="0" w:beforeAutospacing="0" w:after="0" w:afterAutospacing="0" w:line="499" w:lineRule="atLeast"/>
        <w:widowControl w:val="off"/>
        <w:rPr>
          <w:rFonts w:hint="eastAsia"/>
          <w:color w:val="000000"/>
          <w:highlight w:val="none"/>
        </w:rPr>
      </w:pPr>
      <w:r>
        <w:rPr>
          <w:color w:val="000000"/>
          <w:szCs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1034"/>
        <w:ind w:firstLine="420"/>
        <w:jc w:val="both"/>
        <w:spacing w:before="30" w:beforeAutospacing="0" w:after="30" w:afterAutospacing="0"/>
        <w:widowControl w:val="off"/>
        <w:rPr>
          <w:rFonts w:hint="eastAsia"/>
          <w:color w:val="000000"/>
          <w:highlight w:val="none"/>
        </w:rPr>
      </w:pPr>
      <w:r>
        <w:rPr>
          <w:color w:val="000000"/>
          <w:szCs w:val="24"/>
          <w:highlight w:val="none"/>
          <w:shd w:val="clear" w:color="auto" w:fill="ffffff"/>
        </w:rPr>
        <w:t xml:space="preserve">1.</w:t>
      </w:r>
      <w:r>
        <w:rPr>
          <w:color w:val="000000"/>
          <w:szCs w:val="24"/>
          <w:highlight w:val="none"/>
          <w:u w:val="single"/>
          <w:shd w:val="clear" w:color="auto" w:fill="ffffff"/>
        </w:rPr>
        <w:t xml:space="preserve">（产品名称1）</w:t>
      </w:r>
      <w:r>
        <w:rPr>
          <w:color w:val="000000"/>
          <w:szCs w:val="24"/>
          <w:highlight w:val="none"/>
          <w:shd w:val="clear" w:color="auto" w:fill="ffffff"/>
          <w:vertAlign w:val="superscript"/>
        </w:rPr>
        <w:t xml:space="preserve">1</w:t>
      </w:r>
      <w:r>
        <w:rPr>
          <w:color w:val="000000"/>
          <w:szCs w:val="24"/>
          <w:highlight w:val="none"/>
          <w:shd w:val="clear" w:color="auto" w:fill="ffffff"/>
        </w:rPr>
        <w:t xml:space="preserve">，生产厂为</w:t>
      </w:r>
      <w:r>
        <w:rPr>
          <w:color w:val="000000"/>
          <w:szCs w:val="24"/>
          <w:highlight w:val="none"/>
          <w:u w:val="single"/>
          <w:shd w:val="clear" w:color="auto" w:fill="ffffff"/>
        </w:rPr>
        <w:t xml:space="preserve">（厂名）</w:t>
      </w:r>
      <w:r>
        <w:rPr>
          <w:color w:val="000000"/>
          <w:szCs w:val="24"/>
          <w:highlight w:val="none"/>
          <w:shd w:val="clear" w:color="auto" w:fill="ffffff"/>
          <w:vertAlign w:val="superscript"/>
        </w:rPr>
        <w:t xml:space="preserve">2</w:t>
      </w:r>
      <w:r>
        <w:rPr>
          <w:color w:val="000000"/>
          <w:szCs w:val="24"/>
          <w:highlight w:val="none"/>
          <w:shd w:val="clear" w:color="auto" w:fill="ffffff"/>
        </w:rPr>
        <w:t xml:space="preserve">，厂址为</w:t>
      </w:r>
      <w:r>
        <w:rPr>
          <w:color w:val="000000"/>
          <w:szCs w:val="24"/>
          <w:highlight w:val="none"/>
          <w:u w:val="single"/>
          <w:shd w:val="clear" w:color="auto" w:fill="ffffff"/>
        </w:rPr>
        <w:t xml:space="preserve">（生产厂址）</w:t>
      </w:r>
      <w:r>
        <w:rPr>
          <w:color w:val="000000"/>
          <w:szCs w:val="24"/>
          <w:highlight w:val="none"/>
          <w:shd w:val="clear" w:color="auto" w:fill="ffffff"/>
        </w:rPr>
        <w:t xml:space="preserve">。</w:t>
      </w:r>
      <w:r>
        <w:rPr>
          <w:color w:val="000000"/>
          <w:szCs w:val="24"/>
          <w:highlight w:val="none"/>
          <w:u w:val="single"/>
          <w:shd w:val="clear" w:color="auto" w:fill="ffffff"/>
        </w:rPr>
        <w:t xml:space="preserve"> </w:t>
      </w:r>
      <w:r>
        <w:rPr>
          <w:strike/>
          <w:color w:val="000000"/>
          <w:szCs w:val="24"/>
          <w:highlight w:val="none"/>
          <w:u w:val="single"/>
          <w:shd w:val="clear" w:color="auto" w:fill="ffffff"/>
        </w:rPr>
        <w:t xml:space="preserve">（产品名称1） </w:t>
      </w:r>
      <w:r>
        <w:rPr>
          <w:color w:val="000000"/>
          <w:szCs w:val="24"/>
          <w:highlight w:val="none"/>
          <w:shd w:val="clear" w:color="auto" w:fill="ffffff"/>
        </w:rPr>
        <w:t xml:space="preserve">的中国境内生产的组件成本占比≥</w:t>
      </w:r>
      <w:r>
        <w:rPr>
          <w:strike/>
          <w:color w:val="000000"/>
          <w:szCs w:val="24"/>
          <w:highlight w:val="none"/>
          <w:u w:val="single"/>
          <w:shd w:val="clear" w:color="auto" w:fill="ffffff"/>
        </w:rPr>
        <w:t xml:space="preserve">（规定比例）</w:t>
      </w:r>
      <w:r>
        <w:rPr>
          <w:color w:val="000000"/>
          <w:szCs w:val="24"/>
          <w:highlight w:val="none"/>
          <w:shd w:val="clear" w:color="auto" w:fill="ffffff"/>
          <w:vertAlign w:val="superscript"/>
        </w:rPr>
        <w:t xml:space="preserve">3</w:t>
      </w:r>
      <w:r>
        <w:rPr>
          <w:color w:val="000000"/>
          <w:szCs w:val="24"/>
          <w:highlight w:val="none"/>
          <w:shd w:val="clear" w:color="auto" w:fill="ffffff"/>
        </w:rPr>
        <w:t xml:space="preserve">。</w:t>
      </w:r>
      <w:r>
        <w:rPr>
          <w:strike/>
          <w:color w:val="000000"/>
          <w:szCs w:val="24"/>
          <w:highlight w:val="none"/>
          <w:u w:val="single"/>
          <w:shd w:val="clear" w:color="auto" w:fill="ffffff"/>
        </w:rPr>
        <w:t xml:space="preserve">（产品名称1）</w:t>
      </w:r>
      <w:r>
        <w:rPr>
          <w:color w:val="000000"/>
          <w:szCs w:val="24"/>
          <w:highlight w:val="none"/>
          <w:shd w:val="clear" w:color="auto" w:fill="ffffff"/>
        </w:rPr>
        <w:t xml:space="preserve">的</w:t>
      </w:r>
      <w:r>
        <w:rPr>
          <w:strike/>
          <w:color w:val="000000"/>
          <w:szCs w:val="24"/>
          <w:highlight w:val="none"/>
          <w:u w:val="single"/>
          <w:shd w:val="clear" w:color="auto" w:fill="ffffff"/>
        </w:rPr>
        <w:t xml:space="preserve">（关键组件）</w:t>
      </w:r>
      <w:r>
        <w:rPr>
          <w:color w:val="000000"/>
          <w:szCs w:val="24"/>
          <w:highlight w:val="none"/>
          <w:shd w:val="clear" w:color="auto" w:fill="ffffff"/>
          <w:vertAlign w:val="superscript"/>
        </w:rPr>
        <w:t xml:space="preserve">4</w:t>
      </w:r>
      <w:r>
        <w:rPr>
          <w:color w:val="000000"/>
          <w:szCs w:val="24"/>
          <w:highlight w:val="none"/>
          <w:shd w:val="clear" w:color="auto" w:fill="ffffff"/>
        </w:rPr>
        <w:t xml:space="preserve">在中国境内生产。</w:t>
      </w:r>
      <w:r>
        <w:rPr>
          <w:strike/>
          <w:color w:val="000000"/>
          <w:szCs w:val="24"/>
          <w:highlight w:val="none"/>
          <w:u w:val="single"/>
          <w:shd w:val="clear" w:color="auto" w:fill="ffffff"/>
        </w:rPr>
        <w:t xml:space="preserve">（产品名称1）</w:t>
      </w:r>
      <w:r>
        <w:rPr>
          <w:color w:val="000000"/>
          <w:szCs w:val="24"/>
          <w:highlight w:val="none"/>
          <w:shd w:val="clear" w:color="auto" w:fill="ffffff"/>
        </w:rPr>
        <w:t xml:space="preserve">的</w:t>
      </w:r>
      <w:r>
        <w:rPr>
          <w:strike/>
          <w:color w:val="000000"/>
          <w:szCs w:val="24"/>
          <w:highlight w:val="none"/>
          <w:u w:val="single"/>
          <w:shd w:val="clear" w:color="auto" w:fill="ffffff"/>
        </w:rPr>
        <w:t xml:space="preserve">（关键工序）</w:t>
      </w:r>
      <w:r>
        <w:rPr>
          <w:color w:val="000000"/>
          <w:szCs w:val="24"/>
          <w:highlight w:val="none"/>
          <w:shd w:val="clear" w:color="auto" w:fill="ffffff"/>
          <w:vertAlign w:val="superscript"/>
        </w:rPr>
        <w:t xml:space="preserve">5</w:t>
      </w:r>
      <w:r>
        <w:rPr>
          <w:color w:val="000000"/>
          <w:szCs w:val="24"/>
          <w:highlight w:val="none"/>
          <w:shd w:val="clear" w:color="auto" w:fill="ffffff"/>
        </w:rPr>
        <w:t xml:space="preserve">在中国境内完成。</w:t>
      </w:r>
      <w:r>
        <w:rPr>
          <w:rFonts w:hint="eastAsia"/>
          <w:color w:val="000000"/>
          <w:highlight w:val="none"/>
        </w:rPr>
      </w:r>
      <w:r/>
    </w:p>
    <w:p>
      <w:pPr>
        <w:pStyle w:val="1034"/>
        <w:ind w:firstLine="480"/>
        <w:jc w:val="both"/>
        <w:spacing w:before="0" w:beforeAutospacing="0" w:after="0" w:afterAutospacing="0"/>
        <w:widowControl w:val="off"/>
        <w:rPr>
          <w:rFonts w:hint="eastAsia"/>
          <w:color w:val="000000"/>
          <w:highlight w:val="none"/>
        </w:rPr>
      </w:pPr>
      <w:r>
        <w:rPr>
          <w:color w:val="000000"/>
          <w:szCs w:val="24"/>
          <w:highlight w:val="none"/>
          <w:shd w:val="clear" w:color="auto" w:fill="ffffff"/>
        </w:rPr>
        <w:t xml:space="preserve">2.</w:t>
      </w:r>
      <w:r>
        <w:rPr>
          <w:color w:val="000000"/>
          <w:szCs w:val="24"/>
          <w:highlight w:val="none"/>
          <w:u w:val="single"/>
          <w:shd w:val="clear" w:color="auto" w:fill="ffffff"/>
        </w:rPr>
        <w:t xml:space="preserve">（产品名称2）</w:t>
      </w:r>
      <w:r>
        <w:rPr>
          <w:color w:val="000000"/>
          <w:szCs w:val="24"/>
          <w:highlight w:val="none"/>
          <w:shd w:val="clear" w:color="auto" w:fill="ffffff"/>
        </w:rPr>
        <w:t xml:space="preserve">，生产厂为</w:t>
      </w:r>
      <w:r>
        <w:rPr>
          <w:color w:val="000000"/>
          <w:szCs w:val="24"/>
          <w:highlight w:val="none"/>
          <w:u w:val="single"/>
          <w:shd w:val="clear" w:color="auto" w:fill="ffffff"/>
        </w:rPr>
        <w:t xml:space="preserve">（厂名）</w:t>
      </w:r>
      <w:r>
        <w:rPr>
          <w:color w:val="000000"/>
          <w:szCs w:val="24"/>
          <w:highlight w:val="none"/>
          <w:shd w:val="clear" w:color="auto" w:fill="ffffff"/>
        </w:rPr>
        <w:t xml:space="preserve">，厂址为</w:t>
      </w:r>
      <w:r>
        <w:rPr>
          <w:color w:val="000000"/>
          <w:szCs w:val="24"/>
          <w:highlight w:val="none"/>
          <w:u w:val="single"/>
          <w:shd w:val="clear" w:color="auto" w:fill="ffffff"/>
        </w:rPr>
        <w:t xml:space="preserve">（生产厂址）</w:t>
      </w:r>
      <w:r>
        <w:rPr>
          <w:color w:val="000000"/>
          <w:szCs w:val="24"/>
          <w:highlight w:val="none"/>
          <w:shd w:val="clear" w:color="auto" w:fill="ffffff"/>
        </w:rPr>
        <w:t xml:space="preserve">。</w:t>
      </w:r>
      <w:r>
        <w:rPr>
          <w:strike/>
          <w:color w:val="000000"/>
          <w:szCs w:val="24"/>
          <w:highlight w:val="none"/>
          <w:u w:val="single"/>
          <w:shd w:val="clear" w:color="auto" w:fill="ffffff"/>
        </w:rPr>
        <w:t xml:space="preserve">（产品名称2）</w:t>
      </w:r>
      <w:r>
        <w:rPr>
          <w:color w:val="000000"/>
          <w:szCs w:val="24"/>
          <w:highlight w:val="none"/>
          <w:shd w:val="clear" w:color="auto" w:fill="ffffff"/>
        </w:rPr>
        <w:t xml:space="preserve">的中国境内生产的组件成本占比≥</w:t>
      </w:r>
      <w:r>
        <w:rPr>
          <w:strike/>
          <w:color w:val="000000"/>
          <w:szCs w:val="24"/>
          <w:highlight w:val="none"/>
          <w:u w:val="single"/>
          <w:shd w:val="clear" w:color="auto" w:fill="ffffff"/>
        </w:rPr>
        <w:t xml:space="preserve">（规定比例）</w:t>
      </w:r>
      <w:r>
        <w:rPr>
          <w:color w:val="000000"/>
          <w:szCs w:val="24"/>
          <w:highlight w:val="none"/>
          <w:shd w:val="clear" w:color="auto" w:fill="ffffff"/>
        </w:rPr>
        <w:t xml:space="preserve">。</w:t>
      </w:r>
      <w:r>
        <w:rPr>
          <w:strike/>
          <w:color w:val="000000"/>
          <w:szCs w:val="24"/>
          <w:highlight w:val="none"/>
          <w:u w:val="single"/>
          <w:shd w:val="clear" w:color="auto" w:fill="ffffff"/>
        </w:rPr>
        <w:t xml:space="preserve">（产品名称2）</w:t>
      </w:r>
      <w:r>
        <w:rPr>
          <w:color w:val="000000"/>
          <w:szCs w:val="24"/>
          <w:highlight w:val="none"/>
          <w:shd w:val="clear" w:color="auto" w:fill="ffffff"/>
        </w:rPr>
        <w:t xml:space="preserve">的</w:t>
      </w:r>
      <w:r>
        <w:rPr>
          <w:strike/>
          <w:color w:val="000000"/>
          <w:szCs w:val="24"/>
          <w:highlight w:val="none"/>
          <w:u w:val="single"/>
          <w:shd w:val="clear" w:color="auto" w:fill="ffffff"/>
        </w:rPr>
        <w:t xml:space="preserve">（关键组件）</w:t>
      </w:r>
      <w:r>
        <w:rPr>
          <w:color w:val="000000"/>
          <w:szCs w:val="24"/>
          <w:highlight w:val="none"/>
          <w:shd w:val="clear" w:color="auto" w:fill="ffffff"/>
        </w:rPr>
        <w:t xml:space="preserve">在中国境内生产。</w:t>
      </w:r>
      <w:r>
        <w:rPr>
          <w:strike/>
          <w:color w:val="000000"/>
          <w:szCs w:val="24"/>
          <w:highlight w:val="none"/>
          <w:u w:val="single"/>
          <w:shd w:val="clear" w:color="auto" w:fill="ffffff"/>
        </w:rPr>
        <w:t xml:space="preserve">（产品名称1）</w:t>
      </w:r>
      <w:r>
        <w:rPr>
          <w:color w:val="000000"/>
          <w:szCs w:val="24"/>
          <w:highlight w:val="none"/>
          <w:shd w:val="clear" w:color="auto" w:fill="ffffff"/>
        </w:rPr>
        <w:t xml:space="preserve">的</w:t>
      </w:r>
      <w:r>
        <w:rPr>
          <w:strike/>
          <w:color w:val="000000"/>
          <w:szCs w:val="24"/>
          <w:highlight w:val="none"/>
          <w:u w:val="single"/>
          <w:shd w:val="clear" w:color="auto" w:fill="ffffff"/>
        </w:rPr>
        <w:t xml:space="preserve">（关键工序）</w:t>
      </w:r>
      <w:r>
        <w:rPr>
          <w:color w:val="000000"/>
          <w:szCs w:val="24"/>
          <w:highlight w:val="none"/>
          <w:shd w:val="clear" w:color="auto" w:fill="ffffff"/>
        </w:rPr>
        <w:t xml:space="preserve">在中国境内完成。</w:t>
      </w:r>
      <w:r>
        <w:rPr>
          <w:rFonts w:hint="eastAsia"/>
          <w:color w:val="000000"/>
          <w:highlight w:val="none"/>
        </w:rPr>
      </w:r>
      <w:r/>
    </w:p>
    <w:p>
      <w:pPr>
        <w:pStyle w:val="1034"/>
        <w:ind w:firstLine="480"/>
        <w:jc w:val="both"/>
        <w:spacing w:before="0" w:beforeAutospacing="0" w:after="0" w:afterAutospacing="0" w:line="499" w:lineRule="atLeast"/>
        <w:widowControl w:val="off"/>
        <w:rPr>
          <w:rFonts w:hint="eastAsia"/>
          <w:color w:val="000000"/>
          <w:highlight w:val="none"/>
        </w:rPr>
      </w:pPr>
      <w:r>
        <w:rPr>
          <w:color w:val="000000"/>
          <w:szCs w:val="24"/>
          <w:highlight w:val="none"/>
        </w:rPr>
        <w:t xml:space="preserve">……</w:t>
      </w:r>
      <w:r>
        <w:rPr>
          <w:rFonts w:hint="eastAsia"/>
          <w:color w:val="000000"/>
          <w:highlight w:val="none"/>
        </w:rPr>
      </w:r>
      <w:r/>
    </w:p>
    <w:p>
      <w:pPr>
        <w:pStyle w:val="1034"/>
        <w:ind w:firstLine="480"/>
        <w:jc w:val="both"/>
        <w:spacing w:before="0" w:beforeAutospacing="0" w:after="0" w:afterAutospacing="0" w:line="499" w:lineRule="atLeast"/>
        <w:widowControl w:val="off"/>
        <w:rPr>
          <w:rFonts w:hint="eastAsia"/>
          <w:color w:val="000000"/>
          <w:highlight w:val="none"/>
        </w:rPr>
      </w:pPr>
      <w:r>
        <w:rPr>
          <w:color w:val="000000"/>
          <w:szCs w:val="24"/>
          <w:highlight w:val="none"/>
        </w:rPr>
        <w:t xml:space="preserve">本公司（单位）对上述声明内容的真实性负责。如有虚假，愿承担相应法律责任。</w:t>
      </w:r>
      <w:r>
        <w:rPr>
          <w:rFonts w:hint="eastAsia"/>
          <w:color w:val="000000"/>
          <w:highlight w:val="none"/>
        </w:rPr>
      </w:r>
      <w:r/>
    </w:p>
    <w:p>
      <w:pPr>
        <w:pStyle w:val="1034"/>
        <w:ind w:right="1620" w:firstLine="2880"/>
        <w:jc w:val="both"/>
        <w:spacing w:before="0" w:beforeAutospacing="0" w:after="0" w:afterAutospacing="0" w:line="558" w:lineRule="atLeast"/>
        <w:widowControl w:val="off"/>
        <w:rPr>
          <w:rFonts w:hint="eastAsia"/>
          <w:color w:val="000000"/>
          <w:highlight w:val="none"/>
        </w:rPr>
      </w:pPr>
      <w:r>
        <w:rPr>
          <w:color w:val="000000"/>
          <w:szCs w:val="24"/>
          <w:highlight w:val="none"/>
        </w:rPr>
        <w:t xml:space="preserve">公司（单位）名称（盖章）：</w:t>
      </w:r>
      <w:r>
        <w:rPr>
          <w:rFonts w:hint="eastAsia"/>
          <w:color w:val="000000"/>
          <w:highlight w:val="none"/>
        </w:rPr>
      </w:r>
      <w:r/>
    </w:p>
    <w:p>
      <w:pPr>
        <w:pStyle w:val="1034"/>
        <w:ind w:right="1140" w:firstLine="2880"/>
        <w:jc w:val="both"/>
        <w:spacing w:before="0" w:beforeAutospacing="0" w:after="0" w:afterAutospacing="0" w:line="558" w:lineRule="atLeast"/>
        <w:widowControl w:val="off"/>
        <w:rPr>
          <w:rFonts w:hint="eastAsia"/>
          <w:color w:val="000000"/>
          <w:highlight w:val="none"/>
        </w:rPr>
      </w:pPr>
      <w:r>
        <w:rPr>
          <w:color w:val="000000"/>
          <w:szCs w:val="24"/>
          <w:highlight w:val="none"/>
        </w:rPr>
        <w:t xml:space="preserve">日期：</w:t>
      </w:r>
      <w:r>
        <w:rPr>
          <w:rFonts w:hint="eastAsia"/>
          <w:color w:val="000000"/>
          <w:highlight w:val="none"/>
        </w:rPr>
      </w:r>
      <w:r/>
    </w:p>
    <w:p>
      <w:pPr>
        <w:pStyle w:val="1034"/>
        <w:ind w:right="480"/>
        <w:jc w:val="both"/>
        <w:spacing w:before="0" w:beforeAutospacing="0" w:after="0" w:afterAutospacing="0"/>
        <w:widowControl w:val="off"/>
        <w:rPr>
          <w:rFonts w:hint="eastAsia"/>
          <w:color w:val="000000"/>
          <w:highlight w:val="none"/>
        </w:rPr>
      </w:pPr>
      <w:r>
        <w:rPr>
          <w:color w:val="000000"/>
          <w:szCs w:val="24"/>
          <w:highlight w:val="none"/>
        </w:rPr>
        <w:t xml:space="preserve">填报说明：</w:t>
      </w:r>
      <w:r>
        <w:rPr>
          <w:rFonts w:hint="eastAsia"/>
          <w:color w:val="000000"/>
          <w:highlight w:val="none"/>
        </w:rPr>
      </w:r>
      <w:r/>
    </w:p>
    <w:p>
      <w:pPr>
        <w:pStyle w:val="1034"/>
        <w:ind w:firstLine="480"/>
        <w:jc w:val="both"/>
        <w:spacing w:before="0" w:beforeAutospacing="0" w:after="0" w:afterAutospacing="0"/>
        <w:widowControl w:val="off"/>
        <w:rPr>
          <w:rFonts w:hint="eastAsia"/>
          <w:color w:val="000000"/>
          <w:highlight w:val="none"/>
        </w:rPr>
      </w:pPr>
      <w:r>
        <w:rPr>
          <w:color w:val="000000"/>
          <w:szCs w:val="24"/>
          <w:highlight w:val="none"/>
        </w:rPr>
        <w:t xml:space="preserve">1.产品如有型号，请在“产品名称”栏一并填写。</w:t>
      </w:r>
      <w:r>
        <w:rPr>
          <w:rFonts w:hint="eastAsia"/>
          <w:color w:val="000000"/>
          <w:highlight w:val="none"/>
        </w:rPr>
      </w:r>
      <w:r/>
    </w:p>
    <w:p>
      <w:pPr>
        <w:pStyle w:val="1034"/>
        <w:ind w:firstLine="480"/>
        <w:jc w:val="both"/>
        <w:spacing w:before="0" w:beforeAutospacing="0" w:after="0" w:afterAutospacing="0"/>
        <w:widowControl w:val="off"/>
        <w:rPr>
          <w:rFonts w:hint="eastAsia"/>
          <w:color w:val="000000"/>
          <w:highlight w:val="none"/>
        </w:rPr>
      </w:pPr>
      <w:r>
        <w:rPr>
          <w:color w:val="000000"/>
          <w:szCs w:val="24"/>
          <w:highlight w:val="none"/>
        </w:rPr>
        <w:t xml:space="preserve">2.生产厂名与厂址应与生产厂营业执照载明的相关信息保持一致。</w:t>
      </w:r>
      <w:r>
        <w:rPr>
          <w:rFonts w:hint="eastAsia"/>
          <w:color w:val="000000"/>
          <w:highlight w:val="none"/>
        </w:rPr>
      </w:r>
      <w:r/>
    </w:p>
    <w:p>
      <w:pPr>
        <w:pStyle w:val="1034"/>
        <w:ind w:firstLine="480"/>
        <w:jc w:val="both"/>
        <w:spacing w:before="0" w:beforeAutospacing="0" w:after="0" w:afterAutospacing="0"/>
        <w:widowControl w:val="off"/>
        <w:rPr>
          <w:rFonts w:hint="eastAsia"/>
          <w:color w:val="000000"/>
          <w:highlight w:val="none"/>
        </w:rPr>
      </w:pPr>
      <w:r>
        <w:rPr>
          <w:color w:val="000000"/>
          <w:szCs w:val="24"/>
          <w:highlight w:val="none"/>
        </w:rPr>
        <w:t xml:space="preserve">3.该产品的中国境内生产的组件成本占比相关要求实施前，“规定比例”栏可不填，下同。</w:t>
      </w:r>
      <w:r>
        <w:rPr>
          <w:rFonts w:hint="eastAsia"/>
          <w:color w:val="000000"/>
          <w:highlight w:val="none"/>
        </w:rPr>
      </w:r>
      <w:r/>
    </w:p>
    <w:p>
      <w:pPr>
        <w:pStyle w:val="1034"/>
        <w:ind w:firstLine="480"/>
        <w:jc w:val="both"/>
        <w:spacing w:before="0" w:beforeAutospacing="0" w:after="0" w:afterAutospacing="0"/>
        <w:widowControl w:val="off"/>
        <w:rPr>
          <w:rFonts w:hint="eastAsia"/>
          <w:color w:val="000000"/>
          <w:highlight w:val="none"/>
        </w:rPr>
      </w:pPr>
      <w:r>
        <w:rPr>
          <w:color w:val="000000"/>
          <w:szCs w:val="24"/>
          <w:highlight w:val="none"/>
        </w:rPr>
        <w:t xml:space="preserve">4.该产品的关键组件要求实施前，“关键组件”栏可不填，下同。</w:t>
      </w:r>
      <w:r>
        <w:rPr>
          <w:rFonts w:hint="eastAsia"/>
          <w:color w:val="000000"/>
          <w:highlight w:val="none"/>
        </w:rPr>
      </w:r>
      <w:r/>
    </w:p>
    <w:p>
      <w:pPr>
        <w:pStyle w:val="1034"/>
        <w:ind w:firstLine="480"/>
        <w:jc w:val="both"/>
        <w:spacing w:before="0" w:beforeAutospacing="0" w:after="0" w:afterAutospacing="0"/>
        <w:widowControl w:val="off"/>
        <w:rPr>
          <w:rFonts w:hint="eastAsia"/>
          <w:color w:val="000000"/>
          <w:highlight w:val="none"/>
        </w:rPr>
      </w:pPr>
      <w:r>
        <w:rPr>
          <w:color w:val="000000"/>
          <w:szCs w:val="24"/>
          <w:highlight w:val="none"/>
        </w:rPr>
        <w:t xml:space="preserve">5.该产品的关键工序要求实施前，“关键工序”栏可不填，下同。</w:t>
      </w:r>
      <w:r>
        <w:rPr>
          <w:rFonts w:hint="eastAsia"/>
          <w:color w:val="000000"/>
          <w:highlight w:val="none"/>
        </w:rPr>
      </w:r>
      <w:r/>
    </w:p>
    <w:p>
      <w:pPr>
        <w:pStyle w:val="1034"/>
        <w:ind w:firstLine="480"/>
        <w:jc w:val="both"/>
        <w:spacing w:before="0" w:beforeAutospacing="0" w:after="0" w:afterAutospacing="0"/>
        <w:widowControl w:val="off"/>
        <w:rPr>
          <w:rFonts w:hint="eastAsia"/>
          <w:color w:val="000000"/>
          <w:highlight w:val="none"/>
        </w:rPr>
      </w:pPr>
      <w:r>
        <w:rPr>
          <w:color w:val="000000"/>
          <w:szCs w:val="24"/>
          <w:highlight w:val="none"/>
        </w:rPr>
        <w:t xml:space="preserve">6.用线划除的地方无需填写。</w:t>
      </w:r>
      <w:r>
        <w:rPr>
          <w:rFonts w:hint="eastAsia"/>
          <w:color w:val="000000"/>
          <w:highlight w:val="none"/>
        </w:rPr>
      </w:r>
      <w:r/>
    </w:p>
    <w:p>
      <w:pPr>
        <w:pStyle w:val="1034"/>
        <w:ind w:firstLine="480"/>
        <w:jc w:val="both"/>
        <w:spacing w:before="0" w:beforeAutospacing="0" w:after="0" w:afterAutospacing="0"/>
        <w:widowControl w:val="off"/>
        <w:rPr>
          <w:rFonts w:hint="eastAsia"/>
          <w:color w:val="000000"/>
          <w:highlight w:val="none"/>
        </w:rPr>
      </w:pPr>
      <w:r>
        <w:rPr>
          <w:color w:val="000000"/>
          <w:szCs w:val="24"/>
          <w:highlight w:val="none"/>
        </w:rPr>
        <w:t xml:space="preserve">7.请供应商如实填写，如填写有误，将承担一切不利后果。</w:t>
      </w:r>
      <w:r>
        <w:rPr>
          <w:rFonts w:hint="eastAsia"/>
          <w:color w:val="000000"/>
          <w:highlight w:val="none"/>
        </w:rPr>
      </w:r>
      <w:r/>
    </w:p>
    <w:p>
      <w:pPr>
        <w:pStyle w:val="1034"/>
        <w:ind w:firstLine="480"/>
        <w:jc w:val="both"/>
        <w:spacing w:before="0" w:beforeAutospacing="0" w:after="0" w:afterAutospacing="0"/>
        <w:widowControl w:val="off"/>
        <w:rPr>
          <w:rFonts w:hint="eastAsia"/>
          <w:color w:val="000000"/>
          <w:highlight w:val="none"/>
        </w:rPr>
      </w:pPr>
      <w:r>
        <w:rPr>
          <w:color w:val="000000"/>
          <w:szCs w:val="24"/>
          <w:highlight w:val="none"/>
        </w:rPr>
        <w:t xml:space="preserve">8.供应商提供虚假《声明函》、虚假证明文件谋取中标的，依照《中华人民共和国政府采购法》等法律法规规定追究相应责任。</w:t>
      </w:r>
      <w:r>
        <w:rPr>
          <w:rFonts w:hint="eastAsia"/>
          <w:color w:val="000000"/>
          <w:highlight w:val="none"/>
        </w:rPr>
      </w:r>
      <w:r/>
    </w:p>
    <w:p>
      <w:pPr>
        <w:pStyle w:val="1034"/>
        <w:ind w:firstLine="480"/>
        <w:jc w:val="both"/>
        <w:spacing w:before="0" w:beforeAutospacing="0" w:after="0" w:afterAutospacing="0"/>
        <w:widowControl w:val="off"/>
        <w:rPr>
          <w:rFonts w:hint="eastAsia"/>
          <w:color w:val="000000"/>
          <w:szCs w:val="24"/>
          <w:highlight w:val="none"/>
        </w:rPr>
      </w:pPr>
      <w:r>
        <w:rPr>
          <w:color w:val="000000"/>
          <w:szCs w:val="24"/>
          <w:highlight w:val="none"/>
        </w:rPr>
        <w:t xml:space="preserve">9.中标人的《声明函》或有关证明文件随中标结果公开，接受社会监督。</w:t>
      </w:r>
      <w:r>
        <w:rPr>
          <w:rFonts w:hint="eastAsia"/>
          <w:color w:val="000000"/>
          <w:szCs w:val="24"/>
          <w:highlight w:val="none"/>
        </w:rPr>
      </w:r>
      <w:r/>
    </w:p>
    <w:p>
      <w:pPr>
        <w:pStyle w:val="1034"/>
        <w:ind w:firstLine="480"/>
        <w:jc w:val="both"/>
        <w:spacing w:before="0" w:beforeAutospacing="0" w:after="0" w:afterAutospacing="0"/>
        <w:widowControl w:val="off"/>
        <w:rPr>
          <w:rFonts w:hint="eastAsia"/>
          <w:color w:val="000000"/>
          <w:szCs w:val="24"/>
          <w:highlight w:val="none"/>
        </w:rPr>
      </w:pPr>
      <w:r>
        <w:rPr>
          <w:rFonts w:hint="eastAsia"/>
          <w:color w:val="000000"/>
          <w:szCs w:val="24"/>
          <w:highlight w:val="none"/>
        </w:rPr>
      </w:r>
      <w:r/>
    </w:p>
    <w:p>
      <w:pPr>
        <w:pStyle w:val="1034"/>
        <w:ind w:firstLine="480"/>
        <w:jc w:val="both"/>
        <w:spacing w:before="0" w:beforeAutospacing="0" w:after="0" w:afterAutospacing="0"/>
        <w:widowControl w:val="off"/>
        <w:rPr>
          <w:rFonts w:hint="eastAsia"/>
          <w:color w:val="000000"/>
          <w:szCs w:val="24"/>
          <w:highlight w:val="none"/>
        </w:rPr>
      </w:pPr>
      <w:r>
        <w:rPr>
          <w:rFonts w:hint="eastAsia"/>
          <w:color w:val="000000"/>
          <w:szCs w:val="24"/>
          <w:highlight w:val="none"/>
        </w:rPr>
      </w:r>
      <w:r/>
    </w:p>
    <w:p>
      <w:pPr>
        <w:pStyle w:val="1028"/>
        <w:rPr>
          <w:rFonts w:hint="eastAsia" w:ascii="宋体" w:hAnsi="宋体" w:cs="宋体"/>
          <w:color w:val="000000"/>
          <w:highlight w:val="none"/>
        </w:rPr>
      </w:pPr>
      <w:r>
        <w:rPr>
          <w:rFonts w:hint="eastAsia" w:ascii="宋体" w:hAnsi="宋体" w:cs="宋体"/>
          <w:color w:val="000000"/>
          <w:highlight w:val="none"/>
        </w:rPr>
      </w:r>
      <w:r/>
    </w:p>
    <w:p>
      <w:pPr>
        <w:pStyle w:val="1028"/>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8"/>
        <w:jc w:val="center"/>
        <w:rPr>
          <w:rFonts w:hint="eastAsia" w:ascii="宋体" w:hAnsi="宋体" w:cs="宋体"/>
          <w:b/>
          <w:bCs/>
          <w:color w:val="000000"/>
          <w:sz w:val="32"/>
          <w:szCs w:val="32"/>
          <w:highlight w:val="none"/>
        </w:rPr>
      </w:pPr>
      <w:r>
        <w:rPr>
          <w:rFonts w:hint="eastAsia" w:ascii="宋体" w:hAnsi="宋体" w:cs="宋体"/>
          <w:b/>
          <w:bCs/>
          <w:color w:val="000000"/>
          <w:sz w:val="28"/>
          <w:szCs w:val="28"/>
          <w:highlight w:val="none"/>
        </w:rPr>
        <w:br w:type="page" w:clear="all"/>
      </w:r>
      <w:r>
        <w:rPr>
          <w:rFonts w:hint="eastAsia" w:ascii="宋体" w:hAnsi="宋体" w:cs="宋体"/>
          <w:b/>
          <w:bCs/>
          <w:color w:val="000000"/>
          <w:sz w:val="28"/>
          <w:szCs w:val="28"/>
          <w:highlight w:val="none"/>
        </w:rPr>
        <w:t xml:space="preserve">质疑函范本</w:t>
      </w:r>
      <w:r>
        <w:rPr>
          <w:rFonts w:hint="eastAsia" w:ascii="宋体" w:hAnsi="宋体" w:cs="宋体"/>
          <w:b/>
          <w:bCs/>
          <w:color w:val="000000"/>
          <w:sz w:val="32"/>
          <w:szCs w:val="32"/>
          <w:highlight w:val="none"/>
        </w:rPr>
      </w:r>
      <w:r/>
    </w:p>
    <w:p>
      <w:pPr>
        <w:pStyle w:val="1028"/>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一、质疑供应商基本信息</w:t>
      </w:r>
      <w:r>
        <w:rPr>
          <w:rFonts w:hint="eastAsia" w:ascii="宋体" w:hAnsi="宋体" w:cs="宋体"/>
          <w:bCs/>
          <w:color w:val="000000"/>
          <w:szCs w:val="21"/>
          <w:highlight w:val="none"/>
        </w:rPr>
      </w:r>
      <w:r/>
    </w:p>
    <w:p>
      <w:pPr>
        <w:pStyle w:val="1028"/>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质疑供应商：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0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028"/>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授权代表：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0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邮编：</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028"/>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二、质疑项目基本情况</w:t>
      </w:r>
      <w:r>
        <w:rPr>
          <w:rFonts w:hint="eastAsia" w:ascii="宋体" w:hAnsi="宋体" w:cs="宋体"/>
          <w:bCs/>
          <w:color w:val="000000"/>
          <w:szCs w:val="21"/>
          <w:highlight w:val="none"/>
        </w:rPr>
      </w:r>
      <w:r/>
    </w:p>
    <w:p>
      <w:pPr>
        <w:pStyle w:val="10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质疑项目的名称：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0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质疑项目的编号：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包号：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028"/>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采购人名称：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采购文件获取日期：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028"/>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三、质疑事项具体内容</w:t>
      </w:r>
      <w:r>
        <w:rPr>
          <w:rFonts w:hint="eastAsia" w:ascii="宋体" w:hAnsi="宋体" w:cs="宋体"/>
          <w:bCs/>
          <w:color w:val="000000"/>
          <w:szCs w:val="21"/>
          <w:highlight w:val="none"/>
        </w:rPr>
      </w:r>
      <w:r/>
    </w:p>
    <w:p>
      <w:pPr>
        <w:pStyle w:val="1028"/>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质疑事项1：</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28"/>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事实依据：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28"/>
        <w:spacing w:line="360" w:lineRule="auto"/>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1028"/>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法律依据：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28"/>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28"/>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质疑事项2</w:t>
      </w:r>
      <w:r>
        <w:rPr>
          <w:rFonts w:hint="eastAsia" w:ascii="宋体" w:hAnsi="宋体" w:cs="宋体"/>
          <w:color w:val="000000"/>
          <w:szCs w:val="21"/>
          <w:highlight w:val="none"/>
          <w:u w:val="single"/>
        </w:rPr>
      </w:r>
      <w:r/>
    </w:p>
    <w:p>
      <w:pPr>
        <w:pStyle w:val="10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28"/>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四、与质疑事项相关的质疑请求</w:t>
      </w:r>
      <w:r>
        <w:rPr>
          <w:rFonts w:hint="eastAsia" w:ascii="宋体" w:hAnsi="宋体" w:cs="宋体"/>
          <w:bCs/>
          <w:color w:val="000000"/>
          <w:szCs w:val="21"/>
          <w:highlight w:val="none"/>
        </w:rPr>
      </w:r>
      <w:r/>
    </w:p>
    <w:p>
      <w:pPr>
        <w:pStyle w:val="1028"/>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请求：</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签字</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签章</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公章：                      </w:t>
      </w:r>
      <w:r>
        <w:rPr>
          <w:rFonts w:hint="eastAsia" w:ascii="宋体" w:hAnsi="宋体" w:cs="宋体"/>
          <w:color w:val="000000"/>
          <w:szCs w:val="21"/>
          <w:highlight w:val="none"/>
        </w:rPr>
      </w:r>
      <w:r/>
    </w:p>
    <w:p>
      <w:pPr>
        <w:pStyle w:val="1028"/>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w:t>
      </w:r>
      <w:r>
        <w:rPr>
          <w:rFonts w:hint="eastAsia" w:ascii="宋体" w:hAnsi="宋体" w:cs="宋体"/>
          <w:color w:val="000000"/>
          <w:szCs w:val="21"/>
          <w:highlight w:val="none"/>
        </w:rPr>
      </w:r>
      <w:r/>
    </w:p>
    <w:p>
      <w:pPr>
        <w:pStyle w:val="1028"/>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质疑函制作说明：</w:t>
      </w:r>
      <w:r>
        <w:rPr>
          <w:rFonts w:hint="eastAsia" w:ascii="宋体" w:hAnsi="宋体" w:cs="宋体"/>
          <w:b/>
          <w:color w:val="000000"/>
          <w:szCs w:val="21"/>
          <w:highlight w:val="none"/>
        </w:rPr>
      </w:r>
      <w:r/>
    </w:p>
    <w:p>
      <w:pPr>
        <w:pStyle w:val="102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1.供应商提出质疑时，应提交质疑函和必要的证明材料。</w:t>
      </w:r>
      <w:r>
        <w:rPr>
          <w:rFonts w:hint="eastAsia" w:ascii="宋体" w:hAnsi="宋体" w:cs="宋体"/>
          <w:color w:val="000000"/>
          <w:szCs w:val="21"/>
          <w:highlight w:val="none"/>
        </w:rPr>
      </w:r>
      <w:r/>
    </w:p>
    <w:p>
      <w:pPr>
        <w:pStyle w:val="102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cs="宋体"/>
          <w:color w:val="000000"/>
          <w:szCs w:val="21"/>
          <w:highlight w:val="none"/>
        </w:rPr>
      </w:r>
      <w:r/>
    </w:p>
    <w:p>
      <w:pPr>
        <w:pStyle w:val="102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3.质疑供应商若对项目的某一分包进行质疑，质疑函中应列明具体分包号。</w:t>
      </w:r>
      <w:r>
        <w:rPr>
          <w:rFonts w:hint="eastAsia" w:ascii="宋体" w:hAnsi="宋体" w:cs="宋体"/>
          <w:color w:val="000000"/>
          <w:szCs w:val="21"/>
          <w:highlight w:val="none"/>
        </w:rPr>
      </w:r>
      <w:r/>
    </w:p>
    <w:p>
      <w:pPr>
        <w:pStyle w:val="102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4.质疑函的质疑事项应具体、明确，并有必要的事实依据和法律依据。</w:t>
      </w:r>
      <w:r>
        <w:rPr>
          <w:rFonts w:hint="eastAsia" w:ascii="宋体" w:hAnsi="宋体" w:cs="宋体"/>
          <w:color w:val="000000"/>
          <w:szCs w:val="21"/>
          <w:highlight w:val="none"/>
        </w:rPr>
      </w:r>
      <w:r/>
    </w:p>
    <w:p>
      <w:pPr>
        <w:pStyle w:val="1028"/>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5.质疑函的质疑请求应与质疑事项相关。</w:t>
      </w:r>
      <w:r>
        <w:rPr>
          <w:rFonts w:hint="eastAsia" w:ascii="宋体" w:hAnsi="宋体" w:cs="宋体"/>
          <w:color w:val="000000"/>
          <w:szCs w:val="21"/>
          <w:highlight w:val="none"/>
        </w:rPr>
      </w:r>
      <w:r/>
    </w:p>
    <w:p>
      <w:pPr>
        <w:pStyle w:val="1028"/>
        <w:ind w:firstLine="420"/>
        <w:jc w:val="left"/>
        <w:spacing w:line="360" w:lineRule="auto"/>
        <w:widowControl/>
        <w:rPr>
          <w:color w:val="000000"/>
          <w:highlight w:val="none"/>
        </w:rPr>
      </w:pPr>
      <w:r>
        <w:rPr>
          <w:rFonts w:hint="eastAsia" w:ascii="宋体" w:hAnsi="宋体" w:cs="宋体"/>
          <w:color w:val="000000"/>
          <w:szCs w:val="21"/>
          <w:highlight w:val="none"/>
        </w:rPr>
        <w:t xml:space="preserve">6.质疑供应商为自然人的，质疑函应由本人签字；质疑供应商为法人或者其他组织的，质疑函应由法定代表人、主要负责人，或者其授权代表签字或者盖章，并加盖公章。</w:t>
      </w:r>
      <w:r>
        <w:rPr>
          <w:color w:val="000000"/>
          <w:highlight w:val="none"/>
        </w:rPr>
      </w:r>
      <w:r/>
    </w:p>
    <w:p>
      <w:pPr>
        <w:pStyle w:val="1028"/>
        <w:ind w:firstLine="480"/>
        <w:spacing w:line="360" w:lineRule="auto"/>
        <w:rPr>
          <w:rFonts w:ascii="宋体" w:hAnsi="Courier New"/>
          <w:color w:val="000000"/>
          <w:sz w:val="24"/>
          <w:szCs w:val="24"/>
          <w:highlight w:val="none"/>
        </w:rPr>
      </w:pPr>
      <w:r>
        <w:rPr>
          <w:rFonts w:ascii="宋体" w:hAnsi="Courier New"/>
          <w:color w:val="000000"/>
          <w:sz w:val="24"/>
          <w:szCs w:val="24"/>
          <w:highlight w:val="none"/>
        </w:rPr>
      </w:r>
      <w:r/>
    </w:p>
    <w:p>
      <w:pPr>
        <w:pStyle w:val="1028"/>
        <w:rPr>
          <w:rFonts w:ascii="Times New Roman" w:hAnsi="Times New Roman"/>
          <w:color w:val="000000"/>
          <w:szCs w:val="24"/>
          <w:highlight w:val="none"/>
        </w:rPr>
      </w:pPr>
      <w:r>
        <w:rPr>
          <w:rFonts w:ascii="Times New Roman" w:hAnsi="Times New Roman"/>
          <w:color w:val="000000"/>
          <w:szCs w:val="24"/>
          <w:highlight w:val="none"/>
        </w:rPr>
      </w:r>
      <w:r/>
    </w:p>
    <w:p>
      <w:pPr>
        <w:pStyle w:val="1028"/>
        <w:spacing w:line="400" w:lineRule="exact"/>
        <w:rPr>
          <w:rFonts w:hint="eastAsia" w:ascii="宋体" w:hAnsi="宋体" w:cs="宋体"/>
          <w:b/>
          <w:color w:val="000000"/>
          <w:sz w:val="24"/>
          <w:szCs w:val="20"/>
          <w:highlight w:val="none"/>
        </w:rPr>
      </w:pPr>
      <w:r>
        <w:rPr>
          <w:rFonts w:hint="eastAsia" w:ascii="宋体" w:hAnsi="宋体" w:cs="宋体"/>
          <w:b/>
          <w:color w:val="000000"/>
          <w:sz w:val="24"/>
          <w:szCs w:val="20"/>
          <w:highlight w:val="none"/>
        </w:rPr>
      </w:r>
      <w:r/>
    </w:p>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MS Mincho">
    <w:panose1 w:val="02020603050405090304"/>
  </w:font>
  <w:font w:name="Cambria">
    <w:panose1 w:val="02040503050406030204"/>
  </w:font>
  <w:font w:name="Courier New">
    <w:panose1 w:val="02070309020205020404"/>
  </w:font>
  <w:font w:name="楷体_GB2312">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ind w:left="4053"/>
      <w:spacing w:line="209" w:lineRule="auto"/>
      <w:rPr>
        <w:rFonts w:ascii="宋体" w:hAnsi="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28"/>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028"/>
                    </w:pPr>
                    <w:r/>
                    <w:r/>
                  </w:p>
                </w:txbxContent>
              </v:textbox>
            </v:shape>
          </w:pict>
        </mc:Fallback>
      </mc:AlternateContent>
    </w:r>
    <w:r>
      <w:rPr>
        <w:rFonts w:ascii="宋体" w:hAnsi="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8"/>
                          </w:pPr>
                          <w:r/>
                          <w:r/>
                        </w:p>
                        <w:p>
                          <w:pPr>
                            <w:pStyle w:val="10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8"/>
                    </w:pPr>
                    <w:r/>
                    <w:r/>
                  </w:p>
                  <w:p>
                    <w:pPr>
                      <w:pStyle w:val="102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left"/>
      <w:rPr>
        <w:rFonts w:ascii="Times New Roman" w:hAnsi="Times New Roman"/>
        <w:sz w:val="18"/>
        <w:szCs w:val="18"/>
      </w:rPr>
    </w:pPr>
    <w:r>
      <w:rPr>
        <w:rFonts w:ascii="Times New Roman" w:hAnsi="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jc w:val="center"/>
                            <w:rPr>
                              <w:rFonts w:ascii="Times New Roman" w:hAnsi="Times New Roman"/>
                              <w:sz w:val="18"/>
                              <w:szCs w:val="18"/>
                            </w:rPr>
                          </w:pPr>
                          <w:r>
                            <w:rPr>
                              <w:rFonts w:hint="eastAsia" w:ascii="Times New Roman" w:hAnsi="Times New Roman"/>
                              <w:sz w:val="18"/>
                              <w:szCs w:val="21"/>
                            </w:rPr>
                            <w:t xml:space="preserve">第 </w:t>
                          </w:r>
                          <w:r>
                            <w:rPr>
                              <w:rFonts w:ascii="Times New Roman" w:hAnsi="Times New Roman"/>
                              <w:sz w:val="18"/>
                              <w:szCs w:val="21"/>
                            </w:rPr>
                            <w:fldChar w:fldCharType="begin"/>
                          </w:r>
                          <w:r>
                            <w:rPr>
                              <w:rFonts w:ascii="Times New Roman" w:hAnsi="Times New Roman"/>
                              <w:sz w:val="18"/>
                              <w:szCs w:val="21"/>
                            </w:rPr>
                            <w:instrText xml:space="preserve"> PAGE </w:instrText>
                          </w:r>
                          <w:r>
                            <w:rPr>
                              <w:rFonts w:ascii="Times New Roman" w:hAnsi="Times New Roman"/>
                              <w:sz w:val="18"/>
                              <w:szCs w:val="21"/>
                            </w:rPr>
                            <w:fldChar w:fldCharType="separate"/>
                          </w:r>
                          <w:r>
                            <w:rPr>
                              <w:rFonts w:ascii="Times New Roman" w:hAnsi="Times New Roman"/>
                              <w:sz w:val="18"/>
                              <w:szCs w:val="21"/>
                            </w:rPr>
                            <w:t xml:space="preserve">54</w:t>
                          </w:r>
                          <w:r>
                            <w:rPr>
                              <w:rFonts w:ascii="Times New Roman" w:hAnsi="Times New Roman"/>
                              <w:sz w:val="18"/>
                              <w:szCs w:val="21"/>
                            </w:rPr>
                            <w:fldChar w:fldCharType="end"/>
                          </w:r>
                          <w:r>
                            <w:rPr>
                              <w:rFonts w:hint="eastAsia" w:ascii="Times New Roman" w:hAnsi="Times New Roman"/>
                              <w:sz w:val="18"/>
                              <w:szCs w:val="21"/>
                            </w:rPr>
                            <w:t xml:space="preserve"> 页 共 </w:t>
                          </w:r>
                          <w:r>
                            <w:rPr>
                              <w:rFonts w:ascii="Times New Roman" w:hAnsi="Times New Roman"/>
                              <w:sz w:val="18"/>
                              <w:szCs w:val="21"/>
                            </w:rPr>
                            <w:fldChar w:fldCharType="begin"/>
                          </w:r>
                          <w:r>
                            <w:rPr>
                              <w:rFonts w:ascii="Times New Roman" w:hAnsi="Times New Roman"/>
                              <w:sz w:val="18"/>
                              <w:szCs w:val="21"/>
                            </w:rPr>
                            <w:instrText xml:space="preserve"> NUMPAGES </w:instrText>
                          </w:r>
                          <w:r>
                            <w:rPr>
                              <w:rFonts w:ascii="Times New Roman" w:hAnsi="Times New Roman"/>
                              <w:sz w:val="18"/>
                              <w:szCs w:val="21"/>
                            </w:rPr>
                            <w:fldChar w:fldCharType="separate"/>
                          </w:r>
                          <w:r>
                            <w:rPr>
                              <w:rFonts w:ascii="Times New Roman" w:hAnsi="Times New Roman"/>
                              <w:sz w:val="18"/>
                              <w:szCs w:val="21"/>
                            </w:rPr>
                            <w:t xml:space="preserve">54</w:t>
                          </w:r>
                          <w:r>
                            <w:rPr>
                              <w:rFonts w:ascii="Times New Roman" w:hAnsi="Times New Roman"/>
                              <w:sz w:val="18"/>
                              <w:szCs w:val="21"/>
                            </w:rPr>
                            <w:fldChar w:fldCharType="end"/>
                          </w:r>
                          <w:r>
                            <w:rPr>
                              <w:rFonts w:hint="eastAsia" w:ascii="Times New Roman" w:hAnsi="Times New Roman"/>
                              <w:sz w:val="18"/>
                              <w:szCs w:val="21"/>
                            </w:rPr>
                            <w:t xml:space="preserve"> 页</w:t>
                          </w:r>
                          <w:r>
                            <w:rPr>
                              <w:rFonts w:ascii="Times New Roman" w:hAnsi="Times New Roman"/>
                              <w:sz w:val="18"/>
                              <w:szCs w:val="18"/>
                            </w:rPr>
                          </w:r>
                          <w:r/>
                        </w:p>
                        <w:p>
                          <w:pPr>
                            <w:pStyle w:val="1028"/>
                          </w:pPr>
                          <w:r/>
                          <w:r/>
                        </w:p>
                        <w:p>
                          <w:pPr>
                            <w:pStyle w:val="102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jc w:val="center"/>
                      <w:rPr>
                        <w:rFonts w:ascii="Times New Roman" w:hAnsi="Times New Roman"/>
                        <w:sz w:val="18"/>
                        <w:szCs w:val="18"/>
                      </w:rPr>
                    </w:pPr>
                    <w:r>
                      <w:rPr>
                        <w:rFonts w:hint="eastAsia" w:ascii="Times New Roman" w:hAnsi="Times New Roman"/>
                        <w:sz w:val="18"/>
                        <w:szCs w:val="21"/>
                      </w:rPr>
                      <w:t xml:space="preserve">第 </w:t>
                    </w:r>
                    <w:r>
                      <w:rPr>
                        <w:rFonts w:ascii="Times New Roman" w:hAnsi="Times New Roman"/>
                        <w:sz w:val="18"/>
                        <w:szCs w:val="21"/>
                      </w:rPr>
                      <w:fldChar w:fldCharType="begin"/>
                    </w:r>
                    <w:r>
                      <w:rPr>
                        <w:rFonts w:ascii="Times New Roman" w:hAnsi="Times New Roman"/>
                        <w:sz w:val="18"/>
                        <w:szCs w:val="21"/>
                      </w:rPr>
                      <w:instrText xml:space="preserve"> PAGE </w:instrText>
                    </w:r>
                    <w:r>
                      <w:rPr>
                        <w:rFonts w:ascii="Times New Roman" w:hAnsi="Times New Roman"/>
                        <w:sz w:val="18"/>
                        <w:szCs w:val="21"/>
                      </w:rPr>
                      <w:fldChar w:fldCharType="separate"/>
                    </w:r>
                    <w:r>
                      <w:rPr>
                        <w:rFonts w:ascii="Times New Roman" w:hAnsi="Times New Roman"/>
                        <w:sz w:val="18"/>
                        <w:szCs w:val="21"/>
                      </w:rPr>
                      <w:t xml:space="preserve">54</w:t>
                    </w:r>
                    <w:r>
                      <w:rPr>
                        <w:rFonts w:ascii="Times New Roman" w:hAnsi="Times New Roman"/>
                        <w:sz w:val="18"/>
                        <w:szCs w:val="21"/>
                      </w:rPr>
                      <w:fldChar w:fldCharType="end"/>
                    </w:r>
                    <w:r>
                      <w:rPr>
                        <w:rFonts w:hint="eastAsia" w:ascii="Times New Roman" w:hAnsi="Times New Roman"/>
                        <w:sz w:val="18"/>
                        <w:szCs w:val="21"/>
                      </w:rPr>
                      <w:t xml:space="preserve"> 页 共 </w:t>
                    </w:r>
                    <w:r>
                      <w:rPr>
                        <w:rFonts w:ascii="Times New Roman" w:hAnsi="Times New Roman"/>
                        <w:sz w:val="18"/>
                        <w:szCs w:val="21"/>
                      </w:rPr>
                      <w:fldChar w:fldCharType="begin"/>
                    </w:r>
                    <w:r>
                      <w:rPr>
                        <w:rFonts w:ascii="Times New Roman" w:hAnsi="Times New Roman"/>
                        <w:sz w:val="18"/>
                        <w:szCs w:val="21"/>
                      </w:rPr>
                      <w:instrText xml:space="preserve"> NUMPAGES </w:instrText>
                    </w:r>
                    <w:r>
                      <w:rPr>
                        <w:rFonts w:ascii="Times New Roman" w:hAnsi="Times New Roman"/>
                        <w:sz w:val="18"/>
                        <w:szCs w:val="21"/>
                      </w:rPr>
                      <w:fldChar w:fldCharType="separate"/>
                    </w:r>
                    <w:r>
                      <w:rPr>
                        <w:rFonts w:ascii="Times New Roman" w:hAnsi="Times New Roman"/>
                        <w:sz w:val="18"/>
                        <w:szCs w:val="21"/>
                      </w:rPr>
                      <w:t xml:space="preserve">54</w:t>
                    </w:r>
                    <w:r>
                      <w:rPr>
                        <w:rFonts w:ascii="Times New Roman" w:hAnsi="Times New Roman"/>
                        <w:sz w:val="18"/>
                        <w:szCs w:val="21"/>
                      </w:rPr>
                      <w:fldChar w:fldCharType="end"/>
                    </w:r>
                    <w:r>
                      <w:rPr>
                        <w:rFonts w:hint="eastAsia" w:ascii="Times New Roman" w:hAnsi="Times New Roman"/>
                        <w:sz w:val="18"/>
                        <w:szCs w:val="21"/>
                      </w:rPr>
                      <w:t xml:space="preserve"> 页</w:t>
                    </w:r>
                    <w:r>
                      <w:rPr>
                        <w:rFonts w:ascii="Times New Roman" w:hAnsi="Times New Roman"/>
                        <w:sz w:val="18"/>
                        <w:szCs w:val="18"/>
                      </w:rPr>
                    </w:r>
                    <w:r/>
                  </w:p>
                  <w:p>
                    <w:pPr>
                      <w:pStyle w:val="1028"/>
                    </w:pPr>
                    <w:r/>
                    <w:r/>
                  </w:p>
                  <w:p>
                    <w:pPr>
                      <w:pStyle w:val="1028"/>
                    </w:pPr>
                    <w:r/>
                    <w:r/>
                  </w:p>
                </w:txbxContent>
              </v:textbox>
            </v:shape>
          </w:pict>
        </mc:Fallback>
      </mc:AlternateContent>
    </w:r>
    <w:r>
      <w:rPr>
        <w:rFonts w:ascii="Times New Roman" w:hAnsi="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left"/>
      <w:rPr>
        <w:rStyle w:val="1050"/>
        <w:rFonts w:ascii="Times New Roman" w:hAnsi="Times New Roman"/>
        <w:sz w:val="18"/>
        <w:szCs w:val="18"/>
      </w:rPr>
      <w:framePr w:wrap="around" w:vAnchor="text" w:hAnchor="margin" w:xAlign="center" w:y="1"/>
    </w:pPr>
    <w:r>
      <w:rPr>
        <w:rFonts w:ascii="Times New Roman" w:hAnsi="Times New Roman"/>
        <w:sz w:val="18"/>
        <w:szCs w:val="18"/>
      </w:rPr>
      <w:fldChar w:fldCharType="begin"/>
    </w:r>
    <w:r>
      <w:rPr>
        <w:rStyle w:val="1050"/>
        <w:rFonts w:ascii="Times New Roman" w:hAnsi="Times New Roman"/>
        <w:szCs w:val="24"/>
      </w:rPr>
      <w:instrText xml:space="preserve">PAGE  </w:instrText>
    </w:r>
    <w:r>
      <w:rPr>
        <w:rFonts w:ascii="Times New Roman" w:hAnsi="Times New Roman"/>
        <w:sz w:val="18"/>
        <w:szCs w:val="18"/>
      </w:rPr>
      <w:fldChar w:fldCharType="end"/>
    </w:r>
    <w:r>
      <w:rPr>
        <w:rStyle w:val="1050"/>
        <w:rFonts w:ascii="Times New Roman" w:hAnsi="Times New Roman"/>
        <w:sz w:val="18"/>
        <w:szCs w:val="18"/>
      </w:rPr>
    </w:r>
    <w:r/>
  </w:p>
  <w:p>
    <w:pPr>
      <w:pStyle w:val="1028"/>
      <w:jc w:val="left"/>
      <w:rPr>
        <w:rFonts w:ascii="Times New Roman" w:hAnsi="Times New Roman"/>
        <w:sz w:val="18"/>
        <w:szCs w:val="18"/>
      </w:rPr>
    </w:pPr>
    <w:r>
      <w:rPr>
        <w:rFonts w:ascii="Times New Roman" w:hAnsi="Times New Roman"/>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9"/>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w:t>
                          </w:r>
                          <w:r>
                            <w:rPr>
                              <w:lang w:val="zh-CN"/>
                            </w:rPr>
                            <w:fldChar w:fldCharType="end"/>
                          </w:r>
                          <w:r/>
                        </w:p>
                        <w:p>
                          <w:pPr>
                            <w:pStyle w:val="1028"/>
                          </w:pPr>
                          <w:r/>
                          <w:r/>
                        </w:p>
                        <w:p>
                          <w:pPr>
                            <w:pStyle w:val="1028"/>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9"/>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4</w:t>
                    </w:r>
                    <w:r>
                      <w:rPr>
                        <w:lang w:val="zh-CN"/>
                      </w:rPr>
                      <w:fldChar w:fldCharType="end"/>
                    </w:r>
                    <w:r/>
                  </w:p>
                  <w:p>
                    <w:pPr>
                      <w:pStyle w:val="1028"/>
                    </w:pPr>
                    <w:r/>
                    <w:r/>
                  </w:p>
                  <w:p>
                    <w:pPr>
                      <w:pStyle w:val="1028"/>
                    </w:pPr>
                    <w:r/>
                    <w:r/>
                  </w:p>
                </w:txbxContent>
              </v:textbox>
            </v:shape>
          </w:pict>
        </mc:Fallback>
      </mc:AlternateContent>
    </w:r>
    <w:r/>
  </w:p>
  <w:p>
    <w:pPr>
      <w:pStyle w:val="10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left" w:pos="7485" w:leader="none"/>
      </w:tabs>
      <w:rPr>
        <w:rFonts w:ascii="Times New Roman" w:hAnsi="Times New Roman"/>
        <w:sz w:val="18"/>
        <w:szCs w:val="18"/>
      </w:rPr>
      <w:pBdr>
        <w:bottom w:val="single" w:color="000000" w:sz="6" w:space="1"/>
      </w:pBdr>
    </w:pPr>
    <w:r>
      <w:rPr>
        <w:rFonts w:ascii="Times New Roman" w:hAnsi="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1028"/>
      </w:pPr>
      <w:rPr>
        <w:rFonts w:hint="eastAsia"/>
      </w:rPr>
    </w:lvl>
    <w:lvl w:ilvl="1">
      <w:start w:val="1"/>
      <w:numFmt w:val="bullet"/>
      <w:isLgl w:val="false"/>
      <w:suff w:val="tab"/>
      <w:lvlText w:val="o"/>
      <w:lvlJc w:val="left"/>
      <w:pPr>
        <w:pStyle w:val="1028"/>
        <w:ind w:left="1440" w:hanging="360"/>
      </w:pPr>
      <w:rPr>
        <w:rFonts w:ascii="Courier New" w:hAnsi="Courier New" w:eastAsia="Courier New" w:cs="Courier New"/>
      </w:rPr>
    </w:lvl>
    <w:lvl w:ilvl="2">
      <w:start w:val="1"/>
      <w:numFmt w:val="bullet"/>
      <w:isLgl w:val="false"/>
      <w:suff w:val="tab"/>
      <w:lvlText w:val="§"/>
      <w:lvlJc w:val="left"/>
      <w:pPr>
        <w:pStyle w:val="1028"/>
        <w:ind w:left="2160" w:hanging="360"/>
      </w:pPr>
      <w:rPr>
        <w:rFonts w:ascii="Wingdings" w:hAnsi="Wingdings" w:eastAsia="Wingdings" w:cs="Wingdings"/>
      </w:rPr>
    </w:lvl>
    <w:lvl w:ilvl="3">
      <w:start w:val="1"/>
      <w:numFmt w:val="bullet"/>
      <w:isLgl w:val="false"/>
      <w:suff w:val="tab"/>
      <w:lvlText w:val="·"/>
      <w:lvlJc w:val="left"/>
      <w:pPr>
        <w:pStyle w:val="1028"/>
        <w:ind w:left="2880" w:hanging="360"/>
      </w:pPr>
      <w:rPr>
        <w:rFonts w:ascii="Symbol" w:hAnsi="Symbol" w:eastAsia="Symbol" w:cs="Symbol"/>
      </w:rPr>
    </w:lvl>
    <w:lvl w:ilvl="4">
      <w:start w:val="1"/>
      <w:numFmt w:val="bullet"/>
      <w:isLgl w:val="false"/>
      <w:suff w:val="tab"/>
      <w:lvlText w:val="o"/>
      <w:lvlJc w:val="left"/>
      <w:pPr>
        <w:pStyle w:val="1028"/>
        <w:ind w:left="3600" w:hanging="360"/>
      </w:pPr>
      <w:rPr>
        <w:rFonts w:ascii="Courier New" w:hAnsi="Courier New" w:eastAsia="Courier New" w:cs="Courier New"/>
      </w:rPr>
    </w:lvl>
    <w:lvl w:ilvl="5">
      <w:start w:val="1"/>
      <w:numFmt w:val="bullet"/>
      <w:isLgl w:val="false"/>
      <w:suff w:val="tab"/>
      <w:lvlText w:val="§"/>
      <w:lvlJc w:val="left"/>
      <w:pPr>
        <w:pStyle w:val="1028"/>
        <w:ind w:left="4320" w:hanging="360"/>
      </w:pPr>
      <w:rPr>
        <w:rFonts w:ascii="Wingdings" w:hAnsi="Wingdings" w:eastAsia="Wingdings" w:cs="Wingdings"/>
      </w:rPr>
    </w:lvl>
    <w:lvl w:ilvl="6">
      <w:start w:val="1"/>
      <w:numFmt w:val="bullet"/>
      <w:isLgl w:val="false"/>
      <w:suff w:val="tab"/>
      <w:lvlText w:val="·"/>
      <w:lvlJc w:val="left"/>
      <w:pPr>
        <w:pStyle w:val="1028"/>
        <w:ind w:left="5040" w:hanging="360"/>
      </w:pPr>
      <w:rPr>
        <w:rFonts w:ascii="Symbol" w:hAnsi="Symbol" w:eastAsia="Symbol" w:cs="Symbol"/>
      </w:rPr>
    </w:lvl>
    <w:lvl w:ilvl="7">
      <w:start w:val="1"/>
      <w:numFmt w:val="bullet"/>
      <w:isLgl w:val="false"/>
      <w:suff w:val="tab"/>
      <w:lvlText w:val="o"/>
      <w:lvlJc w:val="left"/>
      <w:pPr>
        <w:pStyle w:val="1028"/>
        <w:ind w:left="5760" w:hanging="360"/>
      </w:pPr>
      <w:rPr>
        <w:rFonts w:ascii="Courier New" w:hAnsi="Courier New" w:eastAsia="Courier New" w:cs="Courier New"/>
      </w:rPr>
    </w:lvl>
    <w:lvl w:ilvl="8">
      <w:start w:val="1"/>
      <w:numFmt w:val="bullet"/>
      <w:isLgl w:val="false"/>
      <w:suff w:val="tab"/>
      <w:lvlText w:val="§"/>
      <w:lvlJc w:val="left"/>
      <w:pPr>
        <w:pStyle w:val="1028"/>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102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10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102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name w:val="Heading 1"/>
    <w:basedOn w:val="1028"/>
    <w:next w:val="1028"/>
    <w:link w:val="851"/>
    <w:uiPriority w:val="9"/>
    <w:qFormat/>
    <w:pPr>
      <w:keepLines/>
      <w:keepNext/>
      <w:spacing w:before="480" w:after="200"/>
      <w:outlineLvl w:val="0"/>
    </w:pPr>
    <w:rPr>
      <w:rFonts w:ascii="Arial" w:hAnsi="Arial" w:eastAsia="Arial" w:cs="Arial"/>
      <w:sz w:val="40"/>
      <w:szCs w:val="40"/>
    </w:rPr>
  </w:style>
  <w:style w:type="character" w:styleId="851">
    <w:name w:val="Heading 1 Char"/>
    <w:link w:val="850"/>
    <w:uiPriority w:val="9"/>
    <w:rPr>
      <w:rFonts w:ascii="Arial" w:hAnsi="Arial" w:eastAsia="Arial" w:cs="Arial"/>
      <w:sz w:val="40"/>
      <w:szCs w:val="40"/>
    </w:rPr>
  </w:style>
  <w:style w:type="paragraph" w:styleId="852">
    <w:name w:val="Heading 2"/>
    <w:basedOn w:val="1028"/>
    <w:next w:val="1028"/>
    <w:link w:val="853"/>
    <w:uiPriority w:val="9"/>
    <w:unhideWhenUsed/>
    <w:qFormat/>
    <w:pPr>
      <w:keepLines/>
      <w:keepNext/>
      <w:spacing w:before="360" w:after="200"/>
      <w:outlineLvl w:val="1"/>
    </w:pPr>
    <w:rPr>
      <w:rFonts w:ascii="Arial" w:hAnsi="Arial" w:eastAsia="Arial" w:cs="Arial"/>
      <w:sz w:val="34"/>
    </w:rPr>
  </w:style>
  <w:style w:type="character" w:styleId="853">
    <w:name w:val="Heading 2 Char"/>
    <w:link w:val="852"/>
    <w:uiPriority w:val="9"/>
    <w:rPr>
      <w:rFonts w:ascii="Arial" w:hAnsi="Arial" w:eastAsia="Arial" w:cs="Arial"/>
      <w:sz w:val="34"/>
    </w:rPr>
  </w:style>
  <w:style w:type="paragraph" w:styleId="854">
    <w:name w:val="Heading 3"/>
    <w:basedOn w:val="1028"/>
    <w:next w:val="1028"/>
    <w:link w:val="855"/>
    <w:uiPriority w:val="9"/>
    <w:unhideWhenUsed/>
    <w:qFormat/>
    <w:pPr>
      <w:keepLines/>
      <w:keepNext/>
      <w:spacing w:before="320" w:after="200"/>
      <w:outlineLvl w:val="2"/>
    </w:pPr>
    <w:rPr>
      <w:rFonts w:ascii="Arial" w:hAnsi="Arial" w:eastAsia="Arial" w:cs="Arial"/>
      <w:sz w:val="30"/>
      <w:szCs w:val="30"/>
    </w:rPr>
  </w:style>
  <w:style w:type="character" w:styleId="855">
    <w:name w:val="Heading 3 Char"/>
    <w:link w:val="854"/>
    <w:uiPriority w:val="9"/>
    <w:rPr>
      <w:rFonts w:ascii="Arial" w:hAnsi="Arial" w:eastAsia="Arial" w:cs="Arial"/>
      <w:sz w:val="30"/>
      <w:szCs w:val="30"/>
    </w:rPr>
  </w:style>
  <w:style w:type="paragraph" w:styleId="856">
    <w:name w:val="Heading 4"/>
    <w:basedOn w:val="1028"/>
    <w:next w:val="1028"/>
    <w:link w:val="857"/>
    <w:uiPriority w:val="9"/>
    <w:unhideWhenUsed/>
    <w:qFormat/>
    <w:pPr>
      <w:keepLines/>
      <w:keepNext/>
      <w:spacing w:before="320" w:after="200"/>
      <w:outlineLvl w:val="3"/>
    </w:pPr>
    <w:rPr>
      <w:rFonts w:ascii="Arial" w:hAnsi="Arial" w:eastAsia="Arial" w:cs="Arial"/>
      <w:b/>
      <w:bCs/>
      <w:sz w:val="26"/>
      <w:szCs w:val="26"/>
    </w:rPr>
  </w:style>
  <w:style w:type="character" w:styleId="857">
    <w:name w:val="Heading 4 Char"/>
    <w:link w:val="856"/>
    <w:uiPriority w:val="9"/>
    <w:rPr>
      <w:rFonts w:ascii="Arial" w:hAnsi="Arial" w:eastAsia="Arial" w:cs="Arial"/>
      <w:b/>
      <w:bCs/>
      <w:sz w:val="26"/>
      <w:szCs w:val="26"/>
    </w:rPr>
  </w:style>
  <w:style w:type="paragraph" w:styleId="858">
    <w:name w:val="Heading 5"/>
    <w:basedOn w:val="1028"/>
    <w:next w:val="1028"/>
    <w:link w:val="859"/>
    <w:uiPriority w:val="9"/>
    <w:unhideWhenUsed/>
    <w:qFormat/>
    <w:pPr>
      <w:keepLines/>
      <w:keepNext/>
      <w:spacing w:before="320" w:after="200"/>
      <w:outlineLvl w:val="4"/>
    </w:pPr>
    <w:rPr>
      <w:rFonts w:ascii="Arial" w:hAnsi="Arial" w:eastAsia="Arial" w:cs="Arial"/>
      <w:b/>
      <w:bCs/>
      <w:sz w:val="24"/>
      <w:szCs w:val="24"/>
    </w:rPr>
  </w:style>
  <w:style w:type="character" w:styleId="859">
    <w:name w:val="Heading 5 Char"/>
    <w:link w:val="858"/>
    <w:uiPriority w:val="9"/>
    <w:rPr>
      <w:rFonts w:ascii="Arial" w:hAnsi="Arial" w:eastAsia="Arial" w:cs="Arial"/>
      <w:b/>
      <w:bCs/>
      <w:sz w:val="24"/>
      <w:szCs w:val="24"/>
    </w:rPr>
  </w:style>
  <w:style w:type="paragraph" w:styleId="860">
    <w:name w:val="Heading 6"/>
    <w:basedOn w:val="1028"/>
    <w:next w:val="1028"/>
    <w:link w:val="861"/>
    <w:uiPriority w:val="9"/>
    <w:unhideWhenUsed/>
    <w:qFormat/>
    <w:pPr>
      <w:keepLines/>
      <w:keepNext/>
      <w:spacing w:before="320" w:after="200"/>
      <w:outlineLvl w:val="5"/>
    </w:pPr>
    <w:rPr>
      <w:rFonts w:ascii="Arial" w:hAnsi="Arial" w:eastAsia="Arial" w:cs="Arial"/>
      <w:b/>
      <w:bCs/>
      <w:sz w:val="22"/>
      <w:szCs w:val="22"/>
    </w:rPr>
  </w:style>
  <w:style w:type="character" w:styleId="861">
    <w:name w:val="Heading 6 Char"/>
    <w:link w:val="860"/>
    <w:uiPriority w:val="9"/>
    <w:rPr>
      <w:rFonts w:ascii="Arial" w:hAnsi="Arial" w:eastAsia="Arial" w:cs="Arial"/>
      <w:b/>
      <w:bCs/>
      <w:sz w:val="22"/>
      <w:szCs w:val="22"/>
    </w:rPr>
  </w:style>
  <w:style w:type="paragraph" w:styleId="862">
    <w:name w:val="Heading 7"/>
    <w:basedOn w:val="1028"/>
    <w:next w:val="1028"/>
    <w:link w:val="863"/>
    <w:uiPriority w:val="9"/>
    <w:unhideWhenUsed/>
    <w:qFormat/>
    <w:pPr>
      <w:keepLines/>
      <w:keepNext/>
      <w:spacing w:before="320" w:after="200"/>
      <w:outlineLvl w:val="6"/>
    </w:pPr>
    <w:rPr>
      <w:rFonts w:ascii="Arial" w:hAnsi="Arial" w:eastAsia="Arial" w:cs="Arial"/>
      <w:b/>
      <w:bCs/>
      <w:i/>
      <w:iCs/>
      <w:sz w:val="22"/>
      <w:szCs w:val="22"/>
    </w:rPr>
  </w:style>
  <w:style w:type="character" w:styleId="863">
    <w:name w:val="Heading 7 Char"/>
    <w:link w:val="862"/>
    <w:uiPriority w:val="9"/>
    <w:rPr>
      <w:rFonts w:ascii="Arial" w:hAnsi="Arial" w:eastAsia="Arial" w:cs="Arial"/>
      <w:b/>
      <w:bCs/>
      <w:i/>
      <w:iCs/>
      <w:sz w:val="22"/>
      <w:szCs w:val="22"/>
    </w:rPr>
  </w:style>
  <w:style w:type="paragraph" w:styleId="864">
    <w:name w:val="Heading 8"/>
    <w:basedOn w:val="1028"/>
    <w:next w:val="1028"/>
    <w:link w:val="865"/>
    <w:uiPriority w:val="9"/>
    <w:unhideWhenUsed/>
    <w:qFormat/>
    <w:pPr>
      <w:keepLines/>
      <w:keepNext/>
      <w:spacing w:before="320" w:after="200"/>
      <w:outlineLvl w:val="7"/>
    </w:pPr>
    <w:rPr>
      <w:rFonts w:ascii="Arial" w:hAnsi="Arial" w:eastAsia="Arial" w:cs="Arial"/>
      <w:i/>
      <w:iCs/>
      <w:sz w:val="22"/>
      <w:szCs w:val="22"/>
    </w:rPr>
  </w:style>
  <w:style w:type="character" w:styleId="865">
    <w:name w:val="Heading 8 Char"/>
    <w:link w:val="864"/>
    <w:uiPriority w:val="9"/>
    <w:rPr>
      <w:rFonts w:ascii="Arial" w:hAnsi="Arial" w:eastAsia="Arial" w:cs="Arial"/>
      <w:i/>
      <w:iCs/>
      <w:sz w:val="22"/>
      <w:szCs w:val="22"/>
    </w:rPr>
  </w:style>
  <w:style w:type="paragraph" w:styleId="866">
    <w:name w:val="Heading 9"/>
    <w:basedOn w:val="1028"/>
    <w:next w:val="1028"/>
    <w:link w:val="867"/>
    <w:uiPriority w:val="9"/>
    <w:unhideWhenUsed/>
    <w:qFormat/>
    <w:pPr>
      <w:keepLines/>
      <w:keepNext/>
      <w:spacing w:before="320" w:after="200"/>
      <w:outlineLvl w:val="8"/>
    </w:pPr>
    <w:rPr>
      <w:rFonts w:ascii="Arial" w:hAnsi="Arial" w:eastAsia="Arial" w:cs="Arial"/>
      <w:i/>
      <w:iCs/>
      <w:sz w:val="21"/>
      <w:szCs w:val="21"/>
    </w:rPr>
  </w:style>
  <w:style w:type="character" w:styleId="867">
    <w:name w:val="Heading 9 Char"/>
    <w:link w:val="866"/>
    <w:uiPriority w:val="9"/>
    <w:rPr>
      <w:rFonts w:ascii="Arial" w:hAnsi="Arial" w:eastAsia="Arial" w:cs="Arial"/>
      <w:i/>
      <w:iCs/>
      <w:sz w:val="21"/>
      <w:szCs w:val="21"/>
    </w:rPr>
  </w:style>
  <w:style w:type="paragraph" w:styleId="868">
    <w:name w:val="List Paragraph"/>
    <w:basedOn w:val="1028"/>
    <w:uiPriority w:val="34"/>
    <w:qFormat/>
    <w:pPr>
      <w:contextualSpacing/>
      <w:ind w:left="720"/>
    </w:pPr>
  </w:style>
  <w:style w:type="paragraph" w:styleId="869">
    <w:name w:val="No Spacing"/>
    <w:uiPriority w:val="1"/>
    <w:qFormat/>
    <w:pPr>
      <w:spacing w:before="0" w:after="0" w:line="240" w:lineRule="auto"/>
    </w:pPr>
  </w:style>
  <w:style w:type="paragraph" w:styleId="870">
    <w:name w:val="Title"/>
    <w:basedOn w:val="1028"/>
    <w:next w:val="1028"/>
    <w:link w:val="871"/>
    <w:uiPriority w:val="10"/>
    <w:qFormat/>
    <w:pPr>
      <w:contextualSpacing/>
      <w:spacing w:before="300" w:after="200"/>
    </w:pPr>
    <w:rPr>
      <w:sz w:val="48"/>
      <w:szCs w:val="48"/>
    </w:rPr>
  </w:style>
  <w:style w:type="character" w:styleId="871">
    <w:name w:val="Title Char"/>
    <w:link w:val="870"/>
    <w:uiPriority w:val="10"/>
    <w:rPr>
      <w:sz w:val="48"/>
      <w:szCs w:val="48"/>
    </w:rPr>
  </w:style>
  <w:style w:type="paragraph" w:styleId="872">
    <w:name w:val="Subtitle"/>
    <w:basedOn w:val="1028"/>
    <w:next w:val="1028"/>
    <w:link w:val="873"/>
    <w:uiPriority w:val="11"/>
    <w:qFormat/>
    <w:pPr>
      <w:spacing w:before="200" w:after="200"/>
    </w:pPr>
    <w:rPr>
      <w:sz w:val="24"/>
      <w:szCs w:val="24"/>
    </w:rPr>
  </w:style>
  <w:style w:type="character" w:styleId="873">
    <w:name w:val="Subtitle Char"/>
    <w:link w:val="872"/>
    <w:uiPriority w:val="11"/>
    <w:rPr>
      <w:sz w:val="24"/>
      <w:szCs w:val="24"/>
    </w:rPr>
  </w:style>
  <w:style w:type="paragraph" w:styleId="874">
    <w:name w:val="Quote"/>
    <w:basedOn w:val="1028"/>
    <w:next w:val="1028"/>
    <w:link w:val="875"/>
    <w:uiPriority w:val="29"/>
    <w:qFormat/>
    <w:pPr>
      <w:ind w:left="720" w:right="720"/>
    </w:pPr>
    <w:rPr>
      <w:i/>
    </w:rPr>
  </w:style>
  <w:style w:type="character" w:styleId="875">
    <w:name w:val="Quote Char"/>
    <w:link w:val="874"/>
    <w:uiPriority w:val="29"/>
    <w:rPr>
      <w:i/>
    </w:rPr>
  </w:style>
  <w:style w:type="paragraph" w:styleId="876">
    <w:name w:val="Intense Quote"/>
    <w:basedOn w:val="1028"/>
    <w:next w:val="1028"/>
    <w:link w:val="8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7">
    <w:name w:val="Intense Quote Char"/>
    <w:link w:val="876"/>
    <w:uiPriority w:val="30"/>
    <w:rPr>
      <w:i/>
    </w:rPr>
  </w:style>
  <w:style w:type="paragraph" w:styleId="878">
    <w:name w:val="Header"/>
    <w:basedOn w:val="1028"/>
    <w:link w:val="879"/>
    <w:uiPriority w:val="99"/>
    <w:unhideWhenUsed/>
    <w:pPr>
      <w:spacing w:after="0" w:line="240" w:lineRule="auto"/>
      <w:tabs>
        <w:tab w:val="center" w:pos="7143" w:leader="none"/>
        <w:tab w:val="right" w:pos="14287" w:leader="none"/>
      </w:tabs>
    </w:pPr>
  </w:style>
  <w:style w:type="character" w:styleId="879">
    <w:name w:val="Header Char"/>
    <w:link w:val="878"/>
    <w:uiPriority w:val="99"/>
  </w:style>
  <w:style w:type="paragraph" w:styleId="880">
    <w:name w:val="Footer"/>
    <w:basedOn w:val="1028"/>
    <w:link w:val="883"/>
    <w:uiPriority w:val="99"/>
    <w:unhideWhenUsed/>
    <w:pPr>
      <w:spacing w:after="0" w:line="240" w:lineRule="auto"/>
      <w:tabs>
        <w:tab w:val="center" w:pos="7143" w:leader="none"/>
        <w:tab w:val="right" w:pos="14287" w:leader="none"/>
      </w:tabs>
    </w:pPr>
  </w:style>
  <w:style w:type="character" w:styleId="881">
    <w:name w:val="Footer Char"/>
    <w:link w:val="880"/>
    <w:uiPriority w:val="99"/>
  </w:style>
  <w:style w:type="paragraph" w:styleId="882">
    <w:name w:val="Caption"/>
    <w:basedOn w:val="1028"/>
    <w:next w:val="1028"/>
    <w:uiPriority w:val="35"/>
    <w:semiHidden/>
    <w:unhideWhenUsed/>
    <w:qFormat/>
    <w:pPr>
      <w:spacing w:line="276" w:lineRule="auto"/>
    </w:pPr>
    <w:rPr>
      <w:b/>
      <w:bCs/>
      <w:color w:val="4f81bd" w:themeColor="accent1"/>
      <w:sz w:val="18"/>
      <w:szCs w:val="18"/>
    </w:rPr>
  </w:style>
  <w:style w:type="character" w:styleId="883">
    <w:name w:val="Caption Char"/>
    <w:basedOn w:val="882"/>
    <w:link w:val="880"/>
    <w:uiPriority w:val="99"/>
  </w:style>
  <w:style w:type="table" w:styleId="8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0">
    <w:name w:val="Hyperlink"/>
    <w:uiPriority w:val="99"/>
    <w:unhideWhenUsed/>
    <w:rPr>
      <w:color w:val="0000ff" w:themeColor="hyperlink"/>
      <w:u w:val="single"/>
    </w:rPr>
  </w:style>
  <w:style w:type="paragraph" w:styleId="1011">
    <w:name w:val="footnote text"/>
    <w:basedOn w:val="1028"/>
    <w:link w:val="1012"/>
    <w:uiPriority w:val="99"/>
    <w:semiHidden/>
    <w:unhideWhenUsed/>
    <w:pPr>
      <w:spacing w:after="40" w:line="240" w:lineRule="auto"/>
    </w:pPr>
    <w:rPr>
      <w:sz w:val="18"/>
    </w:rPr>
  </w:style>
  <w:style w:type="character" w:styleId="1012">
    <w:name w:val="Footnote Text Char"/>
    <w:link w:val="1011"/>
    <w:uiPriority w:val="99"/>
    <w:rPr>
      <w:sz w:val="18"/>
    </w:rPr>
  </w:style>
  <w:style w:type="character" w:styleId="1013">
    <w:name w:val="footnote reference"/>
    <w:uiPriority w:val="99"/>
    <w:unhideWhenUsed/>
    <w:rPr>
      <w:vertAlign w:val="superscript"/>
    </w:rPr>
  </w:style>
  <w:style w:type="paragraph" w:styleId="1014">
    <w:name w:val="endnote text"/>
    <w:basedOn w:val="1028"/>
    <w:link w:val="1015"/>
    <w:uiPriority w:val="99"/>
    <w:semiHidden/>
    <w:unhideWhenUsed/>
    <w:pPr>
      <w:spacing w:after="0" w:line="240" w:lineRule="auto"/>
    </w:pPr>
    <w:rPr>
      <w:sz w:val="20"/>
    </w:rPr>
  </w:style>
  <w:style w:type="character" w:styleId="1015">
    <w:name w:val="Endnote Text Char"/>
    <w:link w:val="1014"/>
    <w:uiPriority w:val="99"/>
    <w:rPr>
      <w:sz w:val="20"/>
    </w:rPr>
  </w:style>
  <w:style w:type="character" w:styleId="1016">
    <w:name w:val="endnote reference"/>
    <w:uiPriority w:val="99"/>
    <w:semiHidden/>
    <w:unhideWhenUsed/>
    <w:rPr>
      <w:vertAlign w:val="superscript"/>
    </w:rPr>
  </w:style>
  <w:style w:type="paragraph" w:styleId="1017">
    <w:name w:val="toc 1"/>
    <w:basedOn w:val="1028"/>
    <w:next w:val="1028"/>
    <w:uiPriority w:val="39"/>
    <w:unhideWhenUsed/>
    <w:pPr>
      <w:ind w:left="0" w:right="0" w:firstLine="0"/>
      <w:spacing w:after="57"/>
    </w:pPr>
  </w:style>
  <w:style w:type="paragraph" w:styleId="1018">
    <w:name w:val="toc 2"/>
    <w:basedOn w:val="1028"/>
    <w:next w:val="1028"/>
    <w:uiPriority w:val="39"/>
    <w:unhideWhenUsed/>
    <w:pPr>
      <w:ind w:left="283" w:right="0" w:firstLine="0"/>
      <w:spacing w:after="57"/>
    </w:pPr>
  </w:style>
  <w:style w:type="paragraph" w:styleId="1019">
    <w:name w:val="toc 3"/>
    <w:basedOn w:val="1028"/>
    <w:next w:val="1028"/>
    <w:uiPriority w:val="39"/>
    <w:unhideWhenUsed/>
    <w:pPr>
      <w:ind w:left="567" w:right="0" w:firstLine="0"/>
      <w:spacing w:after="57"/>
    </w:pPr>
  </w:style>
  <w:style w:type="paragraph" w:styleId="1020">
    <w:name w:val="toc 4"/>
    <w:basedOn w:val="1028"/>
    <w:next w:val="1028"/>
    <w:uiPriority w:val="39"/>
    <w:unhideWhenUsed/>
    <w:pPr>
      <w:ind w:left="850" w:right="0" w:firstLine="0"/>
      <w:spacing w:after="57"/>
    </w:pPr>
  </w:style>
  <w:style w:type="paragraph" w:styleId="1021">
    <w:name w:val="toc 5"/>
    <w:basedOn w:val="1028"/>
    <w:next w:val="1028"/>
    <w:uiPriority w:val="39"/>
    <w:unhideWhenUsed/>
    <w:pPr>
      <w:ind w:left="1134" w:right="0" w:firstLine="0"/>
      <w:spacing w:after="57"/>
    </w:pPr>
  </w:style>
  <w:style w:type="paragraph" w:styleId="1022">
    <w:name w:val="toc 6"/>
    <w:basedOn w:val="1028"/>
    <w:next w:val="1028"/>
    <w:uiPriority w:val="39"/>
    <w:unhideWhenUsed/>
    <w:pPr>
      <w:ind w:left="1417" w:right="0" w:firstLine="0"/>
      <w:spacing w:after="57"/>
    </w:pPr>
  </w:style>
  <w:style w:type="paragraph" w:styleId="1023">
    <w:name w:val="toc 7"/>
    <w:basedOn w:val="1028"/>
    <w:next w:val="1028"/>
    <w:uiPriority w:val="39"/>
    <w:unhideWhenUsed/>
    <w:pPr>
      <w:ind w:left="1701" w:right="0" w:firstLine="0"/>
      <w:spacing w:after="57"/>
    </w:pPr>
  </w:style>
  <w:style w:type="paragraph" w:styleId="1024">
    <w:name w:val="toc 8"/>
    <w:basedOn w:val="1028"/>
    <w:next w:val="1028"/>
    <w:uiPriority w:val="39"/>
    <w:unhideWhenUsed/>
    <w:pPr>
      <w:ind w:left="1984" w:right="0" w:firstLine="0"/>
      <w:spacing w:after="57"/>
    </w:pPr>
  </w:style>
  <w:style w:type="paragraph" w:styleId="1025">
    <w:name w:val="toc 9"/>
    <w:basedOn w:val="1028"/>
    <w:next w:val="1028"/>
    <w:uiPriority w:val="39"/>
    <w:unhideWhenUsed/>
    <w:pPr>
      <w:ind w:left="2268" w:right="0" w:firstLine="0"/>
      <w:spacing w:after="57"/>
    </w:pPr>
  </w:style>
  <w:style w:type="paragraph" w:styleId="1026">
    <w:name w:val="TOC Heading"/>
    <w:uiPriority w:val="39"/>
    <w:unhideWhenUsed/>
  </w:style>
  <w:style w:type="paragraph" w:styleId="1027">
    <w:name w:val="table of figures"/>
    <w:basedOn w:val="1028"/>
    <w:next w:val="1028"/>
    <w:uiPriority w:val="99"/>
    <w:unhideWhenUsed/>
    <w:pPr>
      <w:spacing w:after="0" w:afterAutospacing="0"/>
    </w:pPr>
  </w:style>
  <w:style w:type="paragraph" w:styleId="1028" w:default="1">
    <w:name w:val="Normal"/>
    <w:next w:val="1028"/>
    <w:link w:val="1028"/>
    <w:qFormat/>
    <w:pPr>
      <w:jc w:val="both"/>
      <w:widowControl w:val="off"/>
    </w:pPr>
    <w:rPr>
      <w:rFonts w:ascii="Calibri" w:hAnsi="Calibri" w:eastAsia="宋体" w:cs="Times New Roman"/>
      <w:sz w:val="21"/>
      <w:szCs w:val="22"/>
      <w:lang w:val="en-US" w:eastAsia="zh-CN" w:bidi="ar-SA"/>
    </w:rPr>
  </w:style>
  <w:style w:type="character" w:styleId="1029">
    <w:name w:val="默认段落字体"/>
    <w:next w:val="1029"/>
    <w:link w:val="1028"/>
    <w:semiHidden/>
  </w:style>
  <w:style w:type="table" w:styleId="1030">
    <w:name w:val="普通表格"/>
    <w:next w:val="1030"/>
    <w:link w:val="1028"/>
    <w:semiHidden/>
    <w:tblPr/>
  </w:style>
  <w:style w:type="paragraph" w:styleId="1031">
    <w:name w:val="正文文本"/>
    <w:basedOn w:val="1028"/>
    <w:next w:val="1028"/>
    <w:link w:val="1028"/>
    <w:qFormat/>
    <w:rPr>
      <w:rFonts w:ascii="楷体_GB2312" w:hAnsi="Arial" w:eastAsia="楷体_GB2312"/>
      <w:sz w:val="28"/>
      <w:szCs w:val="20"/>
    </w:rPr>
  </w:style>
  <w:style w:type="paragraph" w:styleId="1032">
    <w:name w:val="纯文本"/>
    <w:basedOn w:val="1028"/>
    <w:next w:val="1032"/>
    <w:link w:val="1028"/>
    <w:qFormat/>
    <w:rPr>
      <w:rFonts w:ascii="宋体" w:hAnsi="Courier New"/>
      <w:szCs w:val="20"/>
    </w:rPr>
  </w:style>
  <w:style w:type="paragraph" w:styleId="1033">
    <w:name w:val="页脚"/>
    <w:basedOn w:val="1028"/>
    <w:next w:val="1033"/>
    <w:link w:val="1028"/>
    <w:qFormat/>
    <w:pPr>
      <w:jc w:val="left"/>
      <w:tabs>
        <w:tab w:val="center" w:pos="4153" w:leader="none"/>
        <w:tab w:val="right" w:pos="8306" w:leader="none"/>
      </w:tabs>
    </w:pPr>
    <w:rPr>
      <w:sz w:val="18"/>
      <w:szCs w:val="20"/>
    </w:rPr>
  </w:style>
  <w:style w:type="paragraph" w:styleId="1034">
    <w:name w:val="普通(网站)"/>
    <w:basedOn w:val="1028"/>
    <w:next w:val="1034"/>
    <w:link w:val="1028"/>
    <w:unhideWhenUsed/>
    <w:qFormat/>
    <w:pPr>
      <w:jc w:val="left"/>
      <w:spacing w:before="100" w:beforeAutospacing="1" w:after="100" w:afterAutospacing="1"/>
      <w:widowControl/>
    </w:pPr>
    <w:rPr>
      <w:rFonts w:ascii="宋体" w:hAnsi="宋体" w:cs="宋体"/>
      <w:sz w:val="24"/>
    </w:rPr>
  </w:style>
  <w:style w:type="table" w:styleId="1035">
    <w:name w:val="网格型"/>
    <w:basedOn w:val="1030"/>
    <w:next w:val="1035"/>
    <w:link w:val="1028"/>
    <w:qFormat/>
    <w:pPr>
      <w:jc w:val="both"/>
      <w:widowControl w:val="off"/>
    </w:pPr>
    <w:tblPr/>
  </w:style>
  <w:style w:type="character" w:styleId="1036">
    <w:name w:val="要点"/>
    <w:basedOn w:val="1029"/>
    <w:next w:val="1036"/>
    <w:link w:val="1028"/>
    <w:qFormat/>
    <w:rPr>
      <w:b/>
    </w:rPr>
  </w:style>
  <w:style w:type="paragraph" w:styleId="1037">
    <w:name w:val="标题 11"/>
    <w:basedOn w:val="1028"/>
    <w:next w:val="1028"/>
    <w:link w:val="1028"/>
    <w:uiPriority w:val="9"/>
    <w:qFormat/>
    <w:pPr>
      <w:keepLines/>
      <w:keepNext/>
      <w:spacing w:before="340" w:after="330" w:line="578" w:lineRule="auto"/>
      <w:outlineLvl w:val="0"/>
    </w:pPr>
    <w:rPr>
      <w:b/>
      <w:bCs/>
      <w:sz w:val="44"/>
      <w:szCs w:val="44"/>
    </w:rPr>
  </w:style>
  <w:style w:type="paragraph" w:styleId="1038">
    <w:name w:val="普通正文"/>
    <w:basedOn w:val="1028"/>
    <w:next w:val="1038"/>
    <w:link w:val="1028"/>
    <w:qFormat/>
    <w:pPr>
      <w:ind w:firstLine="480"/>
      <w:jc w:val="left"/>
      <w:spacing w:before="120" w:after="120" w:line="360" w:lineRule="auto"/>
    </w:pPr>
    <w:rPr>
      <w:rFonts w:ascii="Arial" w:hAnsi="Arial"/>
      <w:sz w:val="24"/>
      <w:lang w:eastAsia="en-US"/>
    </w:rPr>
  </w:style>
  <w:style w:type="paragraph" w:styleId="1039">
    <w:name w:val="目录 11"/>
    <w:basedOn w:val="1028"/>
    <w:next w:val="1028"/>
    <w:link w:val="1028"/>
    <w:uiPriority w:val="39"/>
    <w:unhideWhenUsed/>
    <w:qFormat/>
  </w:style>
  <w:style w:type="paragraph" w:styleId="1040">
    <w:name w:val="标题 21"/>
    <w:basedOn w:val="1028"/>
    <w:next w:val="1028"/>
    <w:link w:val="1028"/>
    <w:uiPriority w:val="9"/>
    <w:qFormat/>
    <w:pPr>
      <w:keepLines/>
      <w:keepNext/>
      <w:spacing w:before="260" w:after="260" w:line="416" w:lineRule="auto"/>
      <w:outlineLvl w:val="1"/>
    </w:pPr>
    <w:rPr>
      <w:rFonts w:ascii="Cambria" w:hAnsi="Cambria"/>
      <w:b/>
      <w:bCs/>
      <w:sz w:val="32"/>
      <w:szCs w:val="32"/>
    </w:rPr>
  </w:style>
  <w:style w:type="paragraph" w:styleId="1041">
    <w:name w:val="段"/>
    <w:next w:val="1028"/>
    <w:link w:val="1028"/>
    <w:qFormat/>
    <w:pPr>
      <w:ind w:firstLine="200"/>
      <w:jc w:val="both"/>
    </w:pPr>
    <w:rPr>
      <w:rFonts w:ascii="宋体" w:hAnsi="Calibri" w:eastAsia="宋体" w:cs="Times New Roman"/>
      <w:sz w:val="21"/>
      <w:lang w:val="en-US" w:eastAsia="zh-CN" w:bidi="ar-SA"/>
    </w:rPr>
  </w:style>
  <w:style w:type="table" w:styleId="1042">
    <w:name w:val="网格型1"/>
    <w:basedOn w:val="1043"/>
    <w:next w:val="1042"/>
    <w:link w:val="1028"/>
    <w:uiPriority w:val="59"/>
    <w:qFormat/>
    <w:tblPr/>
  </w:style>
  <w:style w:type="table" w:styleId="1043">
    <w:name w:val="普通表格1"/>
    <w:next w:val="1043"/>
    <w:link w:val="1028"/>
    <w:uiPriority w:val="99"/>
    <w:unhideWhenUsed/>
    <w:qFormat/>
    <w:rPr>
      <w:rFonts w:ascii="Calibri" w:hAnsi="Calibri"/>
      <w:sz w:val="21"/>
      <w:szCs w:val="22"/>
    </w:rPr>
    <w:tblPr/>
  </w:style>
  <w:style w:type="paragraph" w:styleId="1044">
    <w:name w:val="Table Paragraph"/>
    <w:basedOn w:val="1028"/>
    <w:next w:val="1044"/>
    <w:link w:val="1028"/>
    <w:uiPriority w:val="1"/>
    <w:qFormat/>
    <w:pPr>
      <w:jc w:val="left"/>
    </w:pPr>
    <w:rPr>
      <w:sz w:val="24"/>
    </w:rPr>
  </w:style>
  <w:style w:type="paragraph" w:styleId="1045">
    <w:name w:val="Default"/>
    <w:next w:val="1045"/>
    <w:link w:val="1028"/>
    <w:uiPriority w:val="99"/>
    <w:qFormat/>
    <w:pPr>
      <w:widowControl w:val="off"/>
    </w:pPr>
    <w:rPr>
      <w:rFonts w:ascii="MS Mincho" w:hAnsi="Calibri" w:eastAsia="宋体" w:cs="Times New Roman"/>
      <w:color w:val="000000"/>
      <w:szCs w:val="24"/>
      <w:lang w:val="en-US" w:eastAsia="zh-CN" w:bidi="ar-SA"/>
    </w:rPr>
  </w:style>
  <w:style w:type="paragraph" w:styleId="1046">
    <w:name w:val="正文文本1"/>
    <w:next w:val="1028"/>
    <w:link w:val="1028"/>
    <w:qFormat/>
    <w:pPr>
      <w:jc w:val="both"/>
      <w:widowControl w:val="off"/>
    </w:pPr>
    <w:rPr>
      <w:rFonts w:ascii="Times New Roman" w:hAnsi="Times New Roman" w:eastAsia="楷体_GB2312" w:cs="Times New Roman"/>
      <w:b/>
      <w:bCs/>
      <w:color w:val="ff0000"/>
      <w:sz w:val="32"/>
      <w:szCs w:val="32"/>
      <w:lang w:val="zh-CN" w:eastAsia="zh-CN" w:bidi="ar-SA"/>
    </w:rPr>
  </w:style>
  <w:style w:type="paragraph" w:styleId="1047">
    <w:name w:val="批注文字1"/>
    <w:basedOn w:val="1028"/>
    <w:next w:val="1047"/>
    <w:link w:val="1028"/>
    <w:qFormat/>
    <w:pPr>
      <w:jc w:val="left"/>
    </w:pPr>
  </w:style>
  <w:style w:type="paragraph" w:styleId="1048">
    <w:name w:val="BodyText1"/>
    <w:next w:val="1048"/>
    <w:link w:val="1028"/>
    <w:qFormat/>
    <w:pPr>
      <w:jc w:val="both"/>
      <w:spacing w:after="120"/>
      <w:widowControl w:val="off"/>
    </w:pPr>
    <w:rPr>
      <w:rFonts w:ascii="Times New Roman" w:hAnsi="Times New Roman" w:eastAsia="宋体" w:cs="Times New Roman"/>
      <w:sz w:val="21"/>
      <w:szCs w:val="24"/>
      <w:lang w:val="en-US" w:eastAsia="zh-CN" w:bidi="ar-SA"/>
    </w:rPr>
  </w:style>
  <w:style w:type="paragraph" w:styleId="1049">
    <w:name w:val="页脚1"/>
    <w:basedOn w:val="1028"/>
    <w:next w:val="1049"/>
    <w:link w:val="1028"/>
    <w:uiPriority w:val="99"/>
    <w:unhideWhenUsed/>
    <w:qFormat/>
    <w:pPr>
      <w:jc w:val="left"/>
      <w:tabs>
        <w:tab w:val="center" w:pos="4153" w:leader="none"/>
        <w:tab w:val="right" w:pos="8306" w:leader="none"/>
      </w:tabs>
    </w:pPr>
    <w:rPr>
      <w:sz w:val="18"/>
      <w:szCs w:val="18"/>
    </w:rPr>
  </w:style>
  <w:style w:type="character" w:styleId="1050">
    <w:name w:val="页码1"/>
    <w:next w:val="1050"/>
    <w:link w:val="1028"/>
    <w:qFormat/>
  </w:style>
  <w:style w:type="paragraph" w:styleId="1051">
    <w:name w:val="纯文本1"/>
    <w:basedOn w:val="1028"/>
    <w:next w:val="1052"/>
    <w:link w:val="1028"/>
    <w:qFormat/>
    <w:rPr>
      <w:rFonts w:hAnsi="Courier New" w:eastAsia="楷体_GB2312"/>
      <w:color w:val="000000"/>
      <w:sz w:val="26"/>
    </w:rPr>
  </w:style>
  <w:style w:type="paragraph" w:styleId="1052">
    <w:name w:val="正文缩进2"/>
    <w:basedOn w:val="1028"/>
    <w:next w:val="1052"/>
    <w:link w:val="1028"/>
    <w:qFormat/>
    <w:pPr>
      <w:ind w:firstLine="420"/>
    </w:pPr>
    <w:rPr>
      <w:szCs w:val="20"/>
    </w:rPr>
  </w:style>
  <w:style w:type="table" w:styleId="1053">
    <w:name w:val="网格型2"/>
    <w:basedOn w:val="1030"/>
    <w:next w:val="1053"/>
    <w:link w:val="1028"/>
    <w:uiPriority w:val="39"/>
    <w:qFormat/>
    <w:rPr>
      <w:sz w:val="21"/>
      <w:szCs w:val="22"/>
    </w:rPr>
    <w:tblPr/>
  </w:style>
  <w:style w:type="table" w:styleId="1054">
    <w:name w:val="Table Normal"/>
    <w:next w:val="1054"/>
    <w:link w:val="1028"/>
    <w:unhideWhenUsed/>
    <w:qFormat/>
    <w:tbl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车玉彩</cp:lastModifiedBy>
  <cp:revision>2</cp:revision>
  <dcterms:created xsi:type="dcterms:W3CDTF">2026-07-14T00:43:00Z</dcterms:created>
  <dcterms:modified xsi:type="dcterms:W3CDTF">2026-09-08T07:31:03Z</dcterms:modified>
</cp:coreProperties>
</file>