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rPr>
          <w:rFonts w:hint="eastAsia" w:eastAsia="黑体"/>
          <w:b/>
          <w:bCs/>
          <w:sz w:val="84"/>
        </w:rPr>
      </w:pPr>
      <w:r>
        <w:rPr>
          <w:rFonts w:hint="eastAsia" w:eastAsia="黑体"/>
          <w:b/>
          <w:bCs/>
          <w:sz w:val="84"/>
        </w:rPr>
      </w:r>
      <w:r/>
    </w:p>
    <w:p>
      <w:pPr>
        <w:pStyle w:val="1001"/>
        <w:ind w:firstLine="0"/>
        <w:jc w:val="center"/>
        <w:rPr>
          <w:rFonts w:hint="eastAsia" w:eastAsia="黑体"/>
          <w:b/>
          <w:bCs/>
          <w:sz w:val="84"/>
        </w:rPr>
      </w:pPr>
      <w:r>
        <w:rPr>
          <w:rFonts w:hint="eastAsia" w:eastAsia="黑体"/>
          <w:b/>
          <w:bCs/>
          <w:sz w:val="84"/>
        </w:rPr>
        <w:t xml:space="preserve">招　标　文　件</w:t>
      </w:r>
      <w:r/>
    </w:p>
    <w:p>
      <w:pPr>
        <w:pStyle w:val="1001"/>
        <w:ind w:firstLine="0"/>
        <w:jc w:val="center"/>
        <w:rPr>
          <w:rFonts w:hint="eastAsia"/>
          <w:b/>
          <w:bCs/>
          <w:sz w:val="32"/>
        </w:rPr>
      </w:pPr>
      <w:r>
        <w:rPr>
          <w:rFonts w:hint="eastAsia"/>
          <w:b/>
          <w:bCs/>
          <w:sz w:val="32"/>
        </w:rPr>
        <w:t xml:space="preserve">项目名称：测绘调查数据更新与管理（2026年）</w:t>
      </w:r>
      <w:r/>
    </w:p>
    <w:p>
      <w:pPr>
        <w:pStyle w:val="911"/>
        <w:jc w:val="center"/>
        <w:rPr>
          <w:b/>
          <w:sz w:val="30"/>
          <w:szCs w:val="30"/>
        </w:rPr>
      </w:pPr>
      <w:r>
        <w:rPr>
          <w:rFonts w:hint="eastAsia"/>
          <w:b/>
          <w:bCs/>
          <w:sz w:val="32"/>
        </w:rPr>
        <w:t xml:space="preserve">项目编号：</w:t>
      </w:r>
      <w:r>
        <w:rPr>
          <w:b/>
          <w:bCs/>
          <w:sz w:val="32"/>
        </w:rPr>
        <w:tab/>
        <w:t xml:space="preserve">JSZC-320400-JZCG-G2026-0240</w:t>
      </w:r>
      <w:r>
        <w:rPr>
          <w:b/>
          <w:sz w:val="30"/>
          <w:szCs w:val="30"/>
        </w:rPr>
      </w:r>
      <w:r/>
    </w:p>
    <w:p>
      <w:pPr>
        <w:pStyle w:val="911"/>
        <w:jc w:val="center"/>
        <w:rPr>
          <w:rFonts w:hint="eastAsia"/>
          <w:b/>
          <w:sz w:val="30"/>
          <w:szCs w:val="30"/>
        </w:rPr>
      </w:pPr>
      <w:r>
        <w:rPr>
          <w:rFonts w:hint="eastAsia"/>
          <w:b/>
          <w:sz w:val="30"/>
          <w:szCs w:val="30"/>
        </w:rPr>
        <w:t xml:space="preserve">（全流程电子化-服务类项目且不包含产品采购，适用苏采云系统，非专门面向中小企业）</w:t>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jc w:val="center"/>
        <w:rPr>
          <w:rFonts w:hint="eastAsia"/>
          <w:b/>
          <w:bCs/>
          <w:sz w:val="32"/>
        </w:rPr>
      </w:pPr>
      <w:r>
        <w:rPr>
          <w:rFonts w:hint="eastAsia"/>
          <w:b/>
          <w:bCs/>
          <w:sz w:val="32"/>
        </w:rPr>
        <w:t xml:space="preserve">常州市政府采购中心</w:t>
      </w:r>
      <w:r/>
    </w:p>
    <w:p>
      <w:pPr>
        <w:pStyle w:val="1001"/>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8</w:t>
      </w:r>
      <w:r>
        <w:rPr>
          <w:rFonts w:hint="eastAsia"/>
          <w:b/>
          <w:bCs/>
          <w:sz w:val="32"/>
        </w:rPr>
        <w:t xml:space="preserve">月3</w:t>
      </w:r>
      <w:r>
        <w:rPr>
          <w:rFonts w:hint="eastAsia"/>
          <w:b/>
          <w:bCs/>
          <w:sz w:val="32"/>
        </w:rPr>
        <w:t xml:space="preserve">日</w:t>
      </w:r>
      <w:r/>
    </w:p>
    <w:p>
      <w:pPr>
        <w:pStyle w:val="1001"/>
        <w:ind w:firstLine="0"/>
        <w:rPr>
          <w:rFonts w:hint="eastAsia"/>
          <w:u w:val="single"/>
        </w:rPr>
      </w:pPr>
      <w:r>
        <w:rPr>
          <w:rFonts w:hint="eastAsia"/>
        </w:rPr>
        <w:t xml:space="preserve">                        </w:t>
      </w:r>
      <w:r>
        <w:rPr>
          <w:rFonts w:hint="eastAsia"/>
          <w:u w:val="single"/>
        </w:rPr>
      </w:r>
      <w:r/>
    </w:p>
    <w:p>
      <w:pPr>
        <w:pStyle w:val="1001"/>
        <w:ind w:firstLine="0"/>
        <w:jc w:val="center"/>
        <w:rPr>
          <w:rFonts w:hint="eastAsia"/>
        </w:rPr>
      </w:pPr>
      <w:r>
        <w:rPr>
          <w:rFonts w:hint="eastAsia"/>
        </w:rPr>
      </w:r>
      <w:r/>
    </w:p>
    <w:p>
      <w:pPr>
        <w:pStyle w:val="911"/>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pStyle w:val="911"/>
        <w:spacing w:line="480" w:lineRule="auto"/>
        <w:rPr>
          <w:rFonts w:hint="eastAsia" w:ascii="仿宋_GB2312" w:hAnsi="Arial" w:eastAsia="仿宋_GB2312"/>
          <w:b/>
          <w:sz w:val="28"/>
        </w:rPr>
      </w:pPr>
      <w:r>
        <w:rPr>
          <w:rFonts w:hint="eastAsia" w:ascii="仿宋_GB2312" w:hAnsi="Arial" w:eastAsia="仿宋_GB2312"/>
          <w:b/>
          <w:sz w:val="28"/>
        </w:rPr>
      </w:r>
      <w:r/>
    </w:p>
    <w:p>
      <w:pPr>
        <w:pStyle w:val="91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1"/>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b/>
          <w:sz w:val="24"/>
          <w:szCs w:val="24"/>
        </w:rPr>
        <w:t xml:space="preserve">[</w:t>
      </w:r>
      <w:r>
        <w:rPr>
          <w:rFonts w:hint="eastAsia" w:ascii="宋体" w:hAnsi="宋体"/>
          <w:b/>
          <w:sz w:val="24"/>
        </w:rPr>
        <w:t xml:space="preserve">测绘调查数据更新与管理（2026年）</w:t>
      </w:r>
      <w:r>
        <w:rPr>
          <w:rFonts w:hint="eastAsia" w:ascii="宋体" w:hAnsi="宋体"/>
          <w:b/>
          <w:sz w:val="24"/>
          <w:szCs w:val="24"/>
        </w:rPr>
        <w:t xml:space="preserve">]</w:t>
      </w:r>
      <w:r>
        <w:rPr>
          <w:rFonts w:hint="eastAsia" w:ascii="宋体" w:hAnsi="宋体"/>
          <w:sz w:val="24"/>
          <w:szCs w:val="24"/>
        </w:rPr>
        <w:t xml:space="preserve">([</w:t>
      </w:r>
      <w:r>
        <w:rPr>
          <w:rFonts w:ascii="宋体" w:hAnsi="宋体"/>
          <w:b/>
          <w:sz w:val="24"/>
          <w:szCs w:val="24"/>
        </w:rPr>
        <w:t xml:space="preserve">JSZC-320400-JZCG-G2026-0240</w:t>
      </w:r>
      <w:r>
        <w:rPr>
          <w:rFonts w:hint="eastAsia" w:ascii="宋体" w:hAnsi="宋体"/>
          <w:sz w:val="24"/>
          <w:szCs w:val="24"/>
        </w:rPr>
        <w:t xml:space="preserve">])进行公开招标采购，欢迎符合条件的供应商投标。</w:t>
      </w:r>
      <w:r>
        <w:rPr>
          <w:rFonts w:ascii="宋体" w:hAnsi="宋体"/>
          <w:sz w:val="24"/>
          <w:szCs w:val="24"/>
        </w:rPr>
      </w:r>
      <w:r/>
    </w:p>
    <w:p>
      <w:pPr>
        <w:pStyle w:val="914"/>
        <w:ind w:firstLine="498"/>
        <w:spacing w:before="156" w:after="156" w:line="360" w:lineRule="auto"/>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11"/>
        <w:ind w:firstLine="480"/>
        <w:rPr>
          <w:rFonts w:hint="eastAsia" w:ascii="宋体" w:hAnsi="宋体"/>
          <w:sz w:val="24"/>
          <w:szCs w:val="24"/>
        </w:rPr>
      </w:pPr>
      <w:r/>
      <w:bookmarkEnd w:id="11"/>
      <w:r/>
      <w:bookmarkStart w:id="12" w:name="_Toc35393622"/>
      <w:r/>
      <w:bookmarkStart w:id="13" w:name="_Toc35393791"/>
      <w:r/>
      <w:bookmarkStart w:id="14" w:name="_Toc38985264"/>
      <w:r/>
      <w:bookmarkStart w:id="15" w:name="_Toc28359003"/>
      <w:r/>
      <w:bookmarkStart w:id="16" w:name="_Toc28359080"/>
      <w:r>
        <w:rPr>
          <w:rFonts w:hint="eastAsia" w:ascii="宋体" w:hAnsi="宋体"/>
          <w:sz w:val="24"/>
          <w:szCs w:val="24"/>
        </w:rPr>
        <w:t xml:space="preserve">1.项目编号：</w:t>
      </w:r>
      <w:r>
        <w:rPr>
          <w:rFonts w:ascii="宋体" w:hAnsi="宋体"/>
          <w:sz w:val="24"/>
          <w:szCs w:val="24"/>
        </w:rPr>
        <w:t xml:space="preserve">JSZC-320400-JZCG-G2026-0240</w:t>
      </w: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2.项目名称：</w:t>
      </w:r>
      <w:r>
        <w:rPr>
          <w:rFonts w:hint="eastAsia" w:ascii="宋体" w:hAnsi="宋体"/>
          <w:sz w:val="24"/>
        </w:rPr>
        <w:t xml:space="preserve">测绘调查数据更新与管理（2026年）</w:t>
      </w: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3.预算金额：2</w:t>
      </w:r>
      <w:r>
        <w:rPr>
          <w:rFonts w:ascii="宋体" w:hAnsi="宋体"/>
          <w:sz w:val="24"/>
          <w:szCs w:val="24"/>
        </w:rPr>
        <w:t xml:space="preserve">65</w:t>
      </w:r>
      <w:r>
        <w:rPr>
          <w:rFonts w:hint="eastAsia" w:ascii="宋体" w:hAnsi="宋体"/>
          <w:sz w:val="24"/>
          <w:szCs w:val="24"/>
        </w:rPr>
        <w:t xml:space="preserve">万元</w:t>
      </w:r>
      <w:r/>
    </w:p>
    <w:p>
      <w:pPr>
        <w:pStyle w:val="911"/>
        <w:ind w:firstLine="480"/>
        <w:rPr>
          <w:rFonts w:hint="eastAsia" w:ascii="宋体" w:hAnsi="宋体"/>
          <w:sz w:val="24"/>
          <w:szCs w:val="24"/>
        </w:rPr>
      </w:pPr>
      <w:r>
        <w:rPr>
          <w:rFonts w:hint="eastAsia" w:ascii="宋体" w:hAnsi="宋体"/>
          <w:sz w:val="24"/>
          <w:szCs w:val="24"/>
        </w:rPr>
        <w:t xml:space="preserve">4.最高限价：250万元</w:t>
      </w:r>
      <w:r/>
    </w:p>
    <w:p>
      <w:pPr>
        <w:pStyle w:val="911"/>
        <w:ind w:firstLine="480"/>
        <w:rPr>
          <w:rFonts w:hint="eastAsia" w:ascii="宋体" w:hAnsi="宋体"/>
          <w:sz w:val="24"/>
          <w:szCs w:val="24"/>
        </w:rPr>
      </w:pPr>
      <w:r>
        <w:rPr>
          <w:rFonts w:hint="eastAsia" w:ascii="宋体" w:hAnsi="宋体"/>
          <w:sz w:val="24"/>
          <w:szCs w:val="24"/>
        </w:rPr>
        <w:t xml:space="preserve">5.采购需求（简介）：完成2026年度常州市测绘成果汇交、市级检查与更新入库；自然资源调查监测成果市级检查、更新入库与监测分析；开展测绘与调查成果联动更新检查；完成成果发布与平台运行管理，为全市自然资源和规划工作提供数据与技术支撑。</w:t>
      </w:r>
      <w:r>
        <w:rPr>
          <w:rFonts w:hint="eastAsia" w:ascii="宋体" w:hAnsi="宋体"/>
          <w:b/>
          <w:sz w:val="24"/>
          <w:szCs w:val="24"/>
        </w:rPr>
        <w:t xml:space="preserve">（详细内容见本招标文件第四章）</w:t>
      </w: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6.合同履行期限：自合同签订生效之日起至2027年2月完成全部工作。</w:t>
      </w:r>
      <w:r/>
    </w:p>
    <w:p>
      <w:pPr>
        <w:pStyle w:val="914"/>
        <w:ind w:firstLine="498"/>
        <w:spacing w:before="156" w:after="156" w:line="360" w:lineRule="auto"/>
      </w:pPr>
      <w:r>
        <w:rPr>
          <w:rFonts w:hint="eastAsia"/>
        </w:rPr>
        <w:t xml:space="preserve">二、申请人的资格要求：</w:t>
      </w:r>
      <w:bookmarkEnd w:id="12"/>
      <w:r/>
      <w:bookmarkEnd w:id="13"/>
      <w:r/>
      <w:bookmarkEnd w:id="14"/>
      <w:r/>
      <w:bookmarkEnd w:id="15"/>
      <w:r/>
      <w:bookmarkEnd w:id="16"/>
      <w:r/>
      <w:r/>
    </w:p>
    <w:p>
      <w:pPr>
        <w:pStyle w:val="911"/>
        <w:ind w:firstLine="480"/>
        <w:rPr>
          <w:rFonts w:hint="eastAsia" w:ascii="宋体" w:hAnsi="宋体"/>
          <w:sz w:val="24"/>
          <w:szCs w:val="24"/>
        </w:rPr>
      </w:pPr>
      <w:r/>
      <w:bookmarkStart w:id="17" w:name="_Toc28359004"/>
      <w:r/>
      <w:bookmarkStart w:id="18" w:name="_Toc35393623"/>
      <w:r/>
      <w:bookmarkStart w:id="19" w:name="_Toc28359081"/>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 </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1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1"/>
        <w:ind w:firstLine="482"/>
        <w:spacing w:line="360" w:lineRule="auto"/>
        <w:rPr>
          <w:rFonts w:ascii="宋体" w:hAnsi="宋体" w:cs="宋体"/>
          <w:b/>
          <w:sz w:val="24"/>
          <w:szCs w:val="24"/>
        </w:rPr>
      </w:pPr>
      <w:r>
        <w:rPr>
          <w:rFonts w:hint="eastAsia" w:ascii="宋体" w:hAnsi="宋体"/>
          <w:b/>
          <w:sz w:val="24"/>
          <w:szCs w:val="24"/>
        </w:rPr>
        <w:t xml:space="preserve">供应商须具有有效的甲级测绘资质，且专业类别须涵盖地理信息系统工程。</w:t>
      </w:r>
      <w:r>
        <w:rPr>
          <w:rFonts w:hint="eastAsia" w:ascii="宋体" w:hAnsi="宋体"/>
          <w:b/>
          <w:bCs/>
          <w:sz w:val="24"/>
        </w:rPr>
        <w:t xml:space="preserve">提供相关证书扫描件，并加盖投标人公章。</w:t>
      </w:r>
      <w:r>
        <w:rPr>
          <w:rFonts w:ascii="宋体" w:hAnsi="宋体" w:cs="宋体"/>
          <w:b/>
          <w:sz w:val="24"/>
          <w:szCs w:val="24"/>
        </w:rPr>
      </w:r>
      <w:r/>
    </w:p>
    <w:p>
      <w:pPr>
        <w:pStyle w:val="91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1"/>
        <w:ind w:firstLine="540"/>
        <w:spacing w:line="360" w:lineRule="auto"/>
        <w:rPr>
          <w:rFonts w:ascii="宋体" w:hAnsi="宋体" w:cs="宋体"/>
          <w:sz w:val="24"/>
          <w:szCs w:val="24"/>
        </w:rPr>
      </w:pPr>
      <w:r/>
      <w:bookmarkStart w:id="22" w:name="_Toc38985266"/>
      <w:r/>
      <w:bookmarkStart w:id="23" w:name="_Toc35393624"/>
      <w:r/>
      <w:bookmarkStart w:id="24" w:name="_Toc28359005"/>
      <w:r/>
      <w:bookmarkStart w:id="25" w:name="_Toc35393793"/>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4"/>
        <w:ind w:firstLine="498"/>
        <w:spacing w:before="156" w:after="156" w:line="360" w:lineRule="auto"/>
      </w:pPr>
      <w:r/>
      <w:bookmarkEnd w:id="22"/>
      <w:r/>
      <w:bookmarkEnd w:id="23"/>
      <w:r/>
      <w:bookmarkEnd w:id="24"/>
      <w:r/>
      <w:bookmarkEnd w:id="25"/>
      <w:r/>
      <w:bookmarkEnd w:id="26"/>
      <w:r/>
      <w:bookmarkStart w:id="27" w:name="_Toc35393625"/>
      <w:r/>
      <w:bookmarkStart w:id="28" w:name="_Toc28359084"/>
      <w:r/>
      <w:bookmarkStart w:id="29" w:name="_Toc35393794"/>
      <w:r/>
      <w:bookmarkStart w:id="30" w:name="_Toc28359007"/>
      <w:r/>
      <w:bookmarkStart w:id="31" w:name="_Toc38985267"/>
      <w:r>
        <w:rPr>
          <w:rFonts w:hint="eastAsia"/>
        </w:rPr>
        <w:t xml:space="preserve">四、投标文件提交</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4"/>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1"/>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4"/>
        <w:ind w:firstLine="498"/>
        <w:spacing w:before="156" w:after="156" w:line="360" w:lineRule="auto"/>
      </w:pPr>
      <w:r>
        <w:rPr>
          <w:rFonts w:hint="eastAsia"/>
        </w:rPr>
        <w:t xml:space="preserve">六、其他补充事宜</w:t>
      </w:r>
      <w:bookmarkEnd w:id="32"/>
      <w:r/>
      <w:bookmarkEnd w:id="33"/>
      <w:r/>
      <w:bookmarkEnd w:id="34"/>
      <w:r/>
      <w:r/>
    </w:p>
    <w:p>
      <w:pPr>
        <w:pStyle w:val="91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98"/>
        <w:spacing w:before="156" w:after="156" w:line="360" w:lineRule="auto"/>
      </w:pPr>
      <w:r/>
      <w:bookmarkStart w:id="35" w:name="_Toc35393796"/>
      <w:r/>
      <w:bookmarkStart w:id="36" w:name="_Toc38985269"/>
      <w:r/>
      <w:bookmarkStart w:id="37" w:name="_Toc35393627"/>
      <w:r/>
      <w:bookmarkStart w:id="38" w:name="_Toc28359085"/>
      <w:r/>
      <w:bookmarkStart w:id="39" w:name="_Toc28359008"/>
      <w:r>
        <w:rPr>
          <w:rFonts w:hint="eastAsia"/>
        </w:rPr>
        <w:t xml:space="preserve">七、本次招标联系方式</w:t>
      </w:r>
      <w:bookmarkEnd w:id="35"/>
      <w:r/>
      <w:bookmarkEnd w:id="36"/>
      <w:r/>
      <w:bookmarkEnd w:id="37"/>
      <w:r/>
      <w:bookmarkEnd w:id="38"/>
      <w:r/>
      <w:bookmarkEnd w:id="39"/>
      <w:r/>
      <w:r/>
    </w:p>
    <w:p>
      <w:pPr>
        <w:pStyle w:val="91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名 称：常州市自然资源和规划局　　　　　　　　　　　　</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地址：常州市新北区太湖路103-1号　　　　　　　　　　　　</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联系人：吴女士                        </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0519-88060862</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1"/>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采购文件相关联系人：李女士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1"/>
        <w:ind w:firstLine="720"/>
        <w:spacing w:line="360" w:lineRule="auto"/>
        <w:rPr>
          <w:rFonts w:ascii="宋体" w:hAnsi="宋体"/>
          <w:sz w:val="24"/>
          <w:szCs w:val="24"/>
        </w:rPr>
      </w:pPr>
      <w:r>
        <w:rPr>
          <w:rFonts w:ascii="宋体" w:hAnsi="宋体"/>
          <w:sz w:val="24"/>
          <w:szCs w:val="24"/>
        </w:rPr>
      </w:r>
      <w:r/>
    </w:p>
    <w:p>
      <w:pPr>
        <w:pStyle w:val="914"/>
        <w:ind w:firstLine="498"/>
        <w:spacing w:before="156" w:after="156" w:line="360" w:lineRule="auto"/>
      </w:pPr>
      <w:r/>
      <w:bookmarkEnd w:id="42"/>
      <w:r/>
      <w:bookmarkEnd w:id="43"/>
      <w:r>
        <w:rPr>
          <w:rFonts w:hint="eastAsia"/>
        </w:rPr>
        <w:t xml:space="preserve">八、其他</w:t>
      </w:r>
      <w:r/>
    </w:p>
    <w:p>
      <w:pPr>
        <w:pStyle w:val="91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1"/>
        <w:ind w:firstLine="480"/>
        <w:spacing w:line="560" w:lineRule="exact"/>
        <w:rPr>
          <w:rFonts w:hint="eastAsia" w:ascii="宋体" w:hAnsi="宋体"/>
          <w:sz w:val="24"/>
        </w:rPr>
      </w:pPr>
      <w:r>
        <w:rPr>
          <w:rFonts w:hint="eastAsia" w:ascii="宋体" w:hAnsi="宋体"/>
          <w:sz w:val="24"/>
        </w:rPr>
      </w:r>
      <w:r/>
    </w:p>
    <w:p>
      <w:pPr>
        <w:pStyle w:val="91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4"/>
        <w:ind w:firstLine="498"/>
        <w:spacing w:before="156" w:after="156" w:line="360" w:lineRule="auto"/>
        <w:rPr>
          <w:rFonts w:hint="eastAsia"/>
        </w:rPr>
      </w:pPr>
      <w:r/>
      <w:bookmarkStart w:id="49" w:name="_Toc20823275"/>
      <w:r/>
      <w:bookmarkStart w:id="50" w:name="_Toc120614214"/>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915"/>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5"/>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5"/>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1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Start w:id="64" w:name="_Toc462564067"/>
      <w:r/>
      <w:bookmarkStart w:id="65" w:name="_Toc20823279"/>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4"/>
        <w:ind w:firstLine="321"/>
        <w:spacing w:before="156" w:after="156" w:line="360" w:lineRule="auto"/>
        <w:rPr>
          <w:rFonts w:hint="eastAsia"/>
        </w:rPr>
      </w:pPr>
      <w:r/>
      <w:bookmarkStart w:id="68" w:name="_Toc16938525"/>
      <w:r/>
      <w:bookmarkStart w:id="69" w:name="_Toc20823281"/>
      <w:r/>
      <w:bookmarkStart w:id="70" w:name="_Toc513029209"/>
      <w:r/>
      <w:bookmarkStart w:id="71" w:name="_Toc120614215"/>
      <w:r>
        <w:rPr>
          <w:rFonts w:hint="eastAsia"/>
        </w:rPr>
        <w:t xml:space="preserve">二、招标文件</w:t>
      </w:r>
      <w:bookmarkEnd w:id="68"/>
      <w:r/>
      <w:bookmarkEnd w:id="69"/>
      <w:r/>
      <w:bookmarkEnd w:id="70"/>
      <w:r/>
      <w:bookmarkEnd w:id="71"/>
      <w:r>
        <w:rPr>
          <w:rFonts w:hint="eastAsia"/>
        </w:rPr>
      </w:r>
      <w:r/>
    </w:p>
    <w:p>
      <w:pPr>
        <w:pStyle w:val="915"/>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ind w:firstLine="560"/>
        <w:spacing w:before="0" w:after="0" w:line="240" w:lineRule="auto"/>
        <w:rPr>
          <w:rFonts w:hint="eastAsia"/>
          <w:b w:val="0"/>
          <w:bCs w:val="0"/>
        </w:rPr>
      </w:pPr>
      <w:r/>
      <w:bookmarkStart w:id="75" w:name="_Toc462564070"/>
      <w:r/>
      <w:bookmarkStart w:id="76" w:name="_Toc16938527"/>
      <w:r/>
      <w:bookmarkStart w:id="77" w:name="_Toc513029211"/>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91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5"/>
        <w:ind w:firstLine="560"/>
        <w:spacing w:before="0" w:after="0" w:line="240" w:lineRule="auto"/>
        <w:rPr>
          <w:rFonts w:hint="eastAsia"/>
          <w:b w:val="0"/>
          <w:bCs w:val="0"/>
        </w:rPr>
      </w:pPr>
      <w:r/>
      <w:bookmarkStart w:id="79" w:name="_Toc20823284"/>
      <w:r/>
      <w:bookmarkStart w:id="80" w:name="_Toc16938528"/>
      <w:r/>
      <w:bookmarkStart w:id="81" w:name="_Toc462564071"/>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4"/>
        <w:ind w:firstLine="482"/>
        <w:spacing w:before="156" w:after="156" w:line="360" w:lineRule="auto"/>
        <w:rPr>
          <w:rFonts w:hint="eastAsia"/>
        </w:rPr>
      </w:pPr>
      <w:r/>
      <w:bookmarkStart w:id="83" w:name="_Toc513029213"/>
      <w:r/>
      <w:bookmarkStart w:id="84" w:name="_Toc462564072"/>
      <w:r/>
      <w:bookmarkStart w:id="85" w:name="_Toc16938529"/>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15"/>
        <w:ind w:firstLine="560"/>
        <w:spacing w:before="0" w:after="0" w:line="240" w:lineRule="auto"/>
        <w:rPr>
          <w:rFonts w:hint="eastAsia"/>
          <w:bCs w:val="0"/>
        </w:rPr>
      </w:pPr>
      <w:r/>
      <w:bookmarkStart w:id="88" w:name="_Toc20823286"/>
      <w:r/>
      <w:bookmarkStart w:id="89" w:name="_Toc513029214"/>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5"/>
        <w:ind w:firstLine="420"/>
        <w:spacing w:before="0" w:after="0" w:line="240" w:lineRule="auto"/>
        <w:rPr>
          <w:rFonts w:hint="eastAsia"/>
          <w:b w:val="0"/>
          <w:bCs w:val="0"/>
        </w:rPr>
      </w:pPr>
      <w:r/>
      <w:bookmarkStart w:id="92" w:name="_Toc462564074"/>
      <w:r/>
      <w:bookmarkStart w:id="93" w:name="_Toc16938531"/>
      <w:r/>
      <w:bookmarkStart w:id="94" w:name="_Toc513029215"/>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1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5"/>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14577357"/>
      <w:r/>
      <w:bookmarkStart w:id="100" w:name="_Toc513029219"/>
      <w:r/>
      <w:bookmarkStart w:id="101" w:name="_Toc4909050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1"/>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5"/>
        <w:ind w:firstLine="420"/>
        <w:spacing w:before="0" w:after="0" w:line="240" w:lineRule="auto"/>
        <w:rPr>
          <w:rFonts w:hint="eastAsia"/>
          <w:b w:val="0"/>
          <w:bCs w:val="0"/>
        </w:rPr>
      </w:pPr>
      <w:r>
        <w:rPr>
          <w:rFonts w:hint="eastAsia"/>
          <w:b w:val="0"/>
          <w:bCs w:val="0"/>
        </w:rPr>
        <w:t xml:space="preserve">12、投标分项报价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91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0"/>
        <w:spacing w:before="0" w:after="0" w:line="240" w:lineRule="auto"/>
        <w:rPr>
          <w:rFonts w:hint="eastAsia"/>
          <w:b w:val="0"/>
          <w:bCs w:val="0"/>
        </w:rPr>
      </w:pPr>
      <w:r/>
      <w:bookmarkStart w:id="110" w:name="_Hlt26670482"/>
      <w:r/>
      <w:bookmarkEnd w:id="110"/>
      <w:r/>
      <w:bookmarkStart w:id="111" w:name="_Hlt26668983"/>
      <w:r/>
      <w:bookmarkEnd w:id="111"/>
      <w:r/>
      <w:bookmarkStart w:id="112" w:name="_Hlt26670425"/>
      <w:r/>
      <w:bookmarkEnd w:id="112"/>
      <w:r/>
      <w:bookmarkStart w:id="113" w:name="_Hlt26954848"/>
      <w:r/>
      <w:bookmarkEnd w:id="113"/>
      <w:r/>
      <w:bookmarkStart w:id="114" w:name="_Hlt26954844"/>
      <w:r/>
      <w:bookmarkEnd w:id="114"/>
      <w:r/>
      <w:bookmarkStart w:id="115" w:name="_Hlt26954842"/>
      <w:r/>
      <w:bookmarkEnd w:id="115"/>
      <w:r/>
      <w:bookmarkStart w:id="116" w:name="_Hlt26670486"/>
      <w:r/>
      <w:bookmarkEnd w:id="116"/>
      <w:r/>
      <w:bookmarkStart w:id="117" w:name="_Hlt26954731"/>
      <w:r/>
      <w:bookmarkEnd w:id="117"/>
      <w:r/>
      <w:bookmarkStart w:id="118" w:name="_Hlt26954846"/>
      <w:r/>
      <w:bookmarkEnd w:id="118"/>
      <w:r/>
      <w:bookmarkStart w:id="119" w:name="_Hlt26670403"/>
      <w:r/>
      <w:bookmarkEnd w:id="119"/>
      <w:r>
        <w:rPr>
          <w:rFonts w:hint="eastAsia"/>
          <w:b w:val="0"/>
          <w:bCs w:val="0"/>
        </w:rPr>
        <w:t xml:space="preserve">13、技术要求响应及偏离表、商务要求响应及偏离表</w:t>
      </w:r>
      <w:r/>
    </w:p>
    <w:p>
      <w:pPr>
        <w:pStyle w:val="91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5"/>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5"/>
        <w:ind w:firstLine="420"/>
        <w:spacing w:before="0" w:after="0" w:line="240" w:lineRule="auto"/>
        <w:rPr>
          <w:rFonts w:hint="eastAsia"/>
          <w:b w:val="0"/>
          <w:bCs w:val="0"/>
        </w:rPr>
      </w:pPr>
      <w:r>
        <w:rPr>
          <w:rFonts w:hint="eastAsia"/>
          <w:b w:val="0"/>
          <w:bCs w:val="0"/>
        </w:rPr>
        <w:t xml:space="preserve">16、投标有效期的延长</w:t>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4"/>
        <w:ind w:firstLine="482"/>
        <w:spacing w:before="156" w:after="156" w:line="360" w:lineRule="auto"/>
        <w:rPr>
          <w:rFonts w:hint="eastAsia"/>
        </w:rPr>
      </w:pPr>
      <w:r/>
      <w:bookmarkStart w:id="127" w:name="_Hlt26954739"/>
      <w:r/>
      <w:bookmarkEnd w:id="127"/>
      <w:r/>
      <w:bookmarkStart w:id="128" w:name="_Hlt26954852"/>
      <w:r/>
      <w:bookmarkEnd w:id="128"/>
      <w:r/>
      <w:bookmarkStart w:id="129" w:name="_Toc513029224"/>
      <w:r/>
      <w:bookmarkStart w:id="130" w:name="_Toc16938540"/>
      <w:r/>
      <w:bookmarkStart w:id="131" w:name="_Toc20823296"/>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915"/>
        <w:ind w:firstLine="560"/>
        <w:spacing w:before="0" w:after="0" w:line="240" w:lineRule="auto"/>
        <w:rPr>
          <w:rFonts w:hint="eastAsia" w:ascii="黑体"/>
          <w:b w:val="0"/>
          <w:bCs w:val="0"/>
        </w:rPr>
      </w:pPr>
      <w:r/>
      <w:bookmarkStart w:id="133" w:name="_Toc513029225"/>
      <w:r/>
      <w:bookmarkStart w:id="134" w:name="_Toc16938541"/>
      <w:r/>
      <w:bookmarkStart w:id="135" w:name="_Toc20823297"/>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91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5"/>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9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5"/>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911"/>
        <w:ind w:firstLine="480"/>
        <w:spacing w:line="480" w:lineRule="exact"/>
        <w:rPr>
          <w:rFonts w:hint="eastAsia" w:ascii="宋体" w:hAnsi="宋体"/>
          <w:sz w:val="24"/>
        </w:rPr>
      </w:pPr>
      <w:r>
        <w:rPr>
          <w:rFonts w:hint="eastAsia" w:ascii="宋体" w:hAnsi="宋体"/>
          <w:sz w:val="24"/>
        </w:rPr>
        <w:t xml:space="preserve">20.1 投标文件的撤回</w:t>
      </w:r>
      <w:r/>
    </w:p>
    <w:p>
      <w:pPr>
        <w:pStyle w:val="911"/>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4"/>
        <w:ind w:firstLine="482"/>
        <w:spacing w:before="156" w:after="156" w:line="360" w:lineRule="auto"/>
        <w:rPr>
          <w:rFonts w:hint="eastAsia"/>
        </w:rPr>
      </w:pPr>
      <w:r/>
      <w:bookmarkStart w:id="146" w:name="_Toc16938545"/>
      <w:r/>
      <w:bookmarkStart w:id="147" w:name="_Toc120614218"/>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915"/>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91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5"/>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91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5"/>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1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5"/>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1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1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1"/>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1"/>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1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1"/>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1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1"/>
        <w:ind w:left="479"/>
        <w:spacing w:line="440" w:lineRule="exact"/>
        <w:rPr>
          <w:rFonts w:hint="eastAsia" w:ascii="宋体" w:hAnsi="宋体"/>
          <w:bCs/>
          <w:sz w:val="24"/>
        </w:rPr>
      </w:pPr>
      <w:r>
        <w:rPr>
          <w:rFonts w:hint="eastAsia" w:ascii="宋体" w:hAnsi="宋体"/>
          <w:bCs/>
          <w:sz w:val="24"/>
        </w:rPr>
        <w:t xml:space="preserve">26.2废标条款</w:t>
      </w:r>
      <w:r/>
    </w:p>
    <w:p>
      <w:pPr>
        <w:pStyle w:val="91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4"/>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5"/>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1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4"/>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91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sz w:val="30"/>
          <w:szCs w:val="30"/>
        </w:rPr>
        <w:t xml:space="preserve">30. 签订合同</w:t>
      </w:r>
      <w:r/>
    </w:p>
    <w:p>
      <w:pPr>
        <w:pStyle w:val="91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5"/>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20823314"/>
      <w:r/>
      <w:bookmarkStart w:id="181" w:name="_Toc16938558"/>
      <w:r/>
      <w:bookmarkStart w:id="182" w:name="_Toc513029242"/>
      <w:r/>
      <w:bookmarkStart w:id="183" w:name="_Toc479757207"/>
      <w:r/>
      <w:bookmarkStart w:id="184" w:name="_Toc120614221"/>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1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1"/>
        <w:ind w:firstLine="480"/>
        <w:spacing w:line="480" w:lineRule="exact"/>
        <w:rPr>
          <w:rFonts w:ascii="宋体" w:hAnsi="宋体"/>
          <w:sz w:val="24"/>
          <w:szCs w:val="24"/>
        </w:rPr>
      </w:pPr>
      <w:r>
        <w:rPr>
          <w:rFonts w:ascii="宋体" w:hAnsi="宋体"/>
          <w:sz w:val="24"/>
          <w:szCs w:val="24"/>
        </w:rPr>
      </w:r>
      <w:r/>
    </w:p>
    <w:p>
      <w:pPr>
        <w:pStyle w:val="911"/>
      </w:pPr>
      <w:r/>
      <w:r/>
    </w:p>
    <w:p>
      <w:pPr>
        <w:pStyle w:val="926"/>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pPr>
      <w:r/>
      <w:r/>
    </w:p>
    <w:p>
      <w:pPr>
        <w:pStyle w:val="911"/>
      </w:pPr>
      <w:r/>
      <w:r/>
    </w:p>
    <w:p>
      <w:pPr>
        <w:pStyle w:val="911"/>
      </w:pPr>
      <w:r/>
      <w:r/>
    </w:p>
    <w:p>
      <w:pPr>
        <w:pStyle w:val="911"/>
        <w:rPr>
          <w:rFonts w:hint="eastAsia"/>
        </w:rPr>
      </w:pPr>
      <w:r>
        <w:rPr>
          <w:rFonts w:hint="eastAsia"/>
        </w:rPr>
      </w:r>
      <w:r/>
    </w:p>
    <w:p>
      <w:pPr>
        <w:pStyle w:val="911"/>
      </w:pPr>
      <w:r/>
      <w:r/>
    </w:p>
    <w:p>
      <w:pPr>
        <w:pStyle w:val="91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1"/>
        <w:ind w:firstLine="480"/>
        <w:spacing w:line="500" w:lineRule="exact"/>
        <w:rPr>
          <w:rFonts w:hint="eastAsia" w:ascii="宋体" w:hAnsi="宋体"/>
          <w:bCs/>
          <w:sz w:val="24"/>
        </w:rPr>
      </w:pPr>
      <w:r/>
      <w:bookmarkStart w:id="185" w:name="_Toc16938559"/>
      <w:r/>
      <w:bookmarkStart w:id="186" w:name="_Toc513029243"/>
      <w:r/>
      <w:bookmarkStart w:id="187" w:name="_Toc20823315"/>
      <w:r>
        <w:rPr>
          <w:rFonts w:hint="eastAsia" w:ascii="宋体" w:hAnsi="宋体"/>
          <w:bCs/>
          <w:sz w:val="24"/>
        </w:rPr>
        <w:t xml:space="preserve">以下为中标后签订本项目合同的通用条款，中标人不得提出实质性的修改。</w:t>
      </w:r>
      <w:r/>
    </w:p>
    <w:p>
      <w:pPr>
        <w:pStyle w:val="911"/>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50"/>
        <w:spacing w:before="120" w:after="120"/>
        <w:rPr>
          <w:rFonts w:hAnsi="宋体"/>
          <w:sz w:val="24"/>
          <w:szCs w:val="24"/>
        </w:rPr>
      </w:pPr>
      <w:r>
        <w:rPr>
          <w:rFonts w:hAnsi="宋体"/>
          <w:sz w:val="24"/>
          <w:szCs w:val="24"/>
        </w:rPr>
        <w:t xml:space="preserve">项目名称：                                       项目编号：</w:t>
      </w:r>
      <w:r/>
    </w:p>
    <w:p>
      <w:pPr>
        <w:pStyle w:val="950"/>
        <w:spacing w:before="120" w:after="120"/>
        <w:rPr>
          <w:rFonts w:hAnsi="宋体"/>
          <w:sz w:val="24"/>
          <w:szCs w:val="24"/>
        </w:rPr>
      </w:pPr>
      <w:r>
        <w:rPr>
          <w:rFonts w:hAnsi="宋体"/>
          <w:sz w:val="24"/>
          <w:szCs w:val="24"/>
        </w:rPr>
        <w:t xml:space="preserve">甲方：（买方）_________</w:t>
      </w:r>
      <w:r/>
    </w:p>
    <w:p>
      <w:pPr>
        <w:pStyle w:val="95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5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0"/>
        <w:spacing w:before="120" w:after="120"/>
        <w:rPr>
          <w:rFonts w:hint="eastAsia" w:hAnsi="宋体"/>
          <w:sz w:val="24"/>
          <w:szCs w:val="24"/>
        </w:rPr>
      </w:pPr>
      <w:r>
        <w:rPr>
          <w:rFonts w:hint="eastAsia" w:hAnsi="宋体"/>
          <w:sz w:val="24"/>
          <w:szCs w:val="24"/>
        </w:rPr>
        <w:t xml:space="preserve">1.3 标的数量（规模）：</w:t>
      </w:r>
      <w:r/>
    </w:p>
    <w:p>
      <w:pPr>
        <w:pStyle w:val="950"/>
        <w:spacing w:before="120" w:after="120"/>
        <w:rPr>
          <w:rFonts w:hint="eastAsia" w:hAnsi="宋体"/>
          <w:sz w:val="24"/>
          <w:szCs w:val="24"/>
        </w:rPr>
      </w:pPr>
      <w:r>
        <w:rPr>
          <w:rFonts w:hint="eastAsia" w:hAnsi="宋体"/>
          <w:sz w:val="24"/>
          <w:szCs w:val="24"/>
        </w:rPr>
        <w:t xml:space="preserve">1.4 履行时间（期限）：</w:t>
      </w:r>
      <w:r/>
    </w:p>
    <w:p>
      <w:pPr>
        <w:pStyle w:val="95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0"/>
        <w:spacing w:before="120" w:after="120"/>
        <w:rPr>
          <w:rFonts w:hAnsi="宋体"/>
          <w:b/>
          <w:sz w:val="24"/>
          <w:szCs w:val="24"/>
        </w:rPr>
      </w:pPr>
      <w:r>
        <w:rPr>
          <w:rFonts w:hAnsi="宋体"/>
          <w:b/>
          <w:sz w:val="24"/>
          <w:szCs w:val="24"/>
        </w:rPr>
        <w:t xml:space="preserve">二、合同金额</w:t>
      </w:r>
      <w:r/>
    </w:p>
    <w:p>
      <w:pPr>
        <w:pStyle w:val="95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0"/>
        <w:spacing w:before="120" w:after="120"/>
        <w:rPr>
          <w:rFonts w:hAnsi="宋体"/>
          <w:b/>
          <w:sz w:val="24"/>
          <w:szCs w:val="24"/>
        </w:rPr>
      </w:pPr>
      <w:r>
        <w:rPr>
          <w:rFonts w:hAnsi="宋体"/>
          <w:b/>
          <w:sz w:val="24"/>
          <w:szCs w:val="24"/>
        </w:rPr>
        <w:t xml:space="preserve">三、技术资料</w:t>
      </w:r>
      <w:r/>
    </w:p>
    <w:p>
      <w:pPr>
        <w:pStyle w:val="95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0"/>
        <w:ind w:left="412" w:hanging="412"/>
        <w:spacing w:before="120" w:after="120"/>
        <w:rPr>
          <w:rFonts w:hAnsi="宋体"/>
          <w:b/>
          <w:sz w:val="24"/>
          <w:szCs w:val="24"/>
        </w:rPr>
      </w:pPr>
      <w:r>
        <w:rPr>
          <w:rFonts w:hAnsi="宋体"/>
          <w:b/>
          <w:sz w:val="24"/>
          <w:szCs w:val="24"/>
        </w:rPr>
        <w:t xml:space="preserve">四、知识产权</w:t>
      </w:r>
      <w:r/>
    </w:p>
    <w:p>
      <w:pPr>
        <w:pStyle w:val="95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5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0"/>
        <w:ind w:left="410" w:hanging="410"/>
        <w:spacing w:before="120" w:after="120"/>
        <w:rPr>
          <w:rFonts w:hAnsi="宋体"/>
          <w:b/>
          <w:sz w:val="24"/>
          <w:szCs w:val="24"/>
        </w:rPr>
      </w:pPr>
      <w:r>
        <w:rPr>
          <w:rFonts w:hAnsi="宋体"/>
          <w:b/>
          <w:sz w:val="24"/>
          <w:szCs w:val="24"/>
        </w:rPr>
        <w:t xml:space="preserve">六、履约保证金</w:t>
      </w:r>
      <w:r/>
    </w:p>
    <w:p>
      <w:pPr>
        <w:pStyle w:val="950"/>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single"/>
        </w:rPr>
        <w:t xml:space="preserve">_/___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5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1"/>
        <w:spacing w:before="156" w:after="156"/>
        <w:rPr>
          <w:rFonts w:hint="eastAsia" w:ascii="宋体" w:hAnsi="宋体"/>
          <w:sz w:val="24"/>
          <w:szCs w:val="24"/>
        </w:rPr>
      </w:pPr>
      <w:r>
        <w:rPr>
          <w:rFonts w:hint="eastAsia" w:ascii="宋体" w:hAnsi="宋体"/>
          <w:sz w:val="24"/>
          <w:szCs w:val="24"/>
        </w:rPr>
        <w:t xml:space="preserve">8.1分期付款：合同签订后，通过技术设计书评审，支付合同金额比例的40%；项目中期验收后，支付合同金额比例的40%；乙方提交最终成果，经甲方组织验收合格，支付合同金额比例的20%。满足合同约定支付条件的，自收到发票后10个工作日内支付。</w:t>
      </w:r>
      <w:r/>
    </w:p>
    <w:p>
      <w:pPr>
        <w:pStyle w:val="91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5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0"/>
        <w:ind w:left="480" w:hanging="480"/>
        <w:spacing w:before="120" w:after="120" w:line="0" w:lineRule="atLeast"/>
        <w:rPr>
          <w:rFonts w:hAnsi="宋体"/>
          <w:sz w:val="24"/>
          <w:szCs w:val="24"/>
        </w:rPr>
      </w:pPr>
      <w:r>
        <w:rPr>
          <w:rFonts w:hAnsi="宋体"/>
          <w:sz w:val="24"/>
          <w:szCs w:val="24"/>
        </w:rPr>
        <w:t xml:space="preserve">  甲方：                        乙方： </w:t>
      </w:r>
      <w:r/>
    </w:p>
    <w:p>
      <w:pPr>
        <w:pStyle w:val="95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120614281"/>
      <w:r/>
      <w:bookmarkStart w:id="191" w:name="_Toc49090575"/>
      <w:r/>
      <w:bookmarkStart w:id="192" w:name="_Toc479757211"/>
      <w:r/>
      <w:bookmarkStart w:id="193" w:name="_Toc462564139"/>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11"/>
        <w:ind w:firstLine="480"/>
        <w:rPr>
          <w:rFonts w:hint="eastAsia" w:ascii="宋体" w:hAnsi="宋体"/>
          <w:color w:val="000000"/>
          <w:sz w:val="24"/>
        </w:rPr>
      </w:pPr>
      <w:r>
        <w:rPr>
          <w:rFonts w:hint="eastAsia" w:ascii="宋体" w:hAnsi="宋体"/>
          <w:color w:val="000000"/>
          <w:sz w:val="24"/>
        </w:rPr>
      </w:r>
      <w:r/>
    </w:p>
    <w:p>
      <w:pPr>
        <w:pStyle w:val="911"/>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1006"/>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11"/>
        <w:ind w:firstLine="480"/>
        <w:spacing w:line="570" w:lineRule="exact"/>
        <w:rPr>
          <w:rFonts w:hint="eastAsia" w:ascii="宋体" w:hAnsi="宋体"/>
          <w:sz w:val="24"/>
        </w:rPr>
      </w:pPr>
      <w:r>
        <w:rPr>
          <w:rFonts w:hint="eastAsia" w:ascii="宋体" w:hAnsi="宋体"/>
          <w:sz w:val="24"/>
        </w:rPr>
        <w:t xml:space="preserve">1.项目名称：测绘调查数据更新与管理（2026年）</w:t>
      </w:r>
      <w:r/>
    </w:p>
    <w:p>
      <w:pPr>
        <w:pStyle w:val="911"/>
        <w:ind w:firstLine="480"/>
        <w:spacing w:line="570" w:lineRule="exact"/>
        <w:rPr>
          <w:rFonts w:hint="eastAsia" w:ascii="宋体" w:hAnsi="宋体"/>
          <w:sz w:val="24"/>
        </w:rPr>
      </w:pPr>
      <w:r>
        <w:rPr>
          <w:rFonts w:hint="eastAsia" w:ascii="宋体" w:hAnsi="宋体"/>
          <w:sz w:val="24"/>
        </w:rPr>
        <w:t xml:space="preserve">2.预算金额：2</w:t>
      </w:r>
      <w:r>
        <w:rPr>
          <w:rFonts w:ascii="宋体" w:hAnsi="宋体"/>
          <w:sz w:val="24"/>
        </w:rPr>
        <w:t xml:space="preserve">65</w:t>
      </w:r>
      <w:r>
        <w:rPr>
          <w:rFonts w:hint="eastAsia" w:ascii="宋体" w:hAnsi="宋体"/>
          <w:sz w:val="24"/>
        </w:rPr>
        <w:t xml:space="preserve">万元 </w:t>
      </w:r>
      <w:r/>
    </w:p>
    <w:p>
      <w:pPr>
        <w:pStyle w:val="911"/>
        <w:ind w:firstLine="480"/>
        <w:spacing w:line="570" w:lineRule="exact"/>
        <w:rPr>
          <w:rFonts w:hint="eastAsia" w:ascii="宋体" w:hAnsi="宋体"/>
          <w:sz w:val="24"/>
        </w:rPr>
      </w:pPr>
      <w:r>
        <w:rPr>
          <w:rFonts w:hint="eastAsia" w:ascii="宋体" w:hAnsi="宋体"/>
          <w:sz w:val="24"/>
        </w:rPr>
        <w:t xml:space="preserve">3.最高限价：250万元</w:t>
      </w:r>
      <w:r/>
    </w:p>
    <w:p>
      <w:pPr>
        <w:pStyle w:val="911"/>
        <w:ind w:firstLine="480"/>
        <w:spacing w:line="570" w:lineRule="exact"/>
        <w:rPr>
          <w:rFonts w:hint="eastAsia" w:ascii="宋体" w:hAnsi="宋体"/>
          <w:sz w:val="24"/>
        </w:rPr>
      </w:pPr>
      <w:r>
        <w:rPr>
          <w:rFonts w:hint="eastAsia" w:ascii="宋体" w:hAnsi="宋体"/>
          <w:sz w:val="24"/>
        </w:rPr>
        <w:t xml:space="preserve">4.采购项目概况（简介）：完成2026年度常州市测绘成果汇交、市级检查与更新入库；自然资源调查监测成果市级检查、更新入库与监测分析；开展测绘与调查成果联动更新检查；成果发布与平台运行管理，为全市自然资源和规划工作提供数据与技术支撑。</w:t>
      </w:r>
      <w:r/>
    </w:p>
    <w:p>
      <w:pPr>
        <w:pStyle w:val="911"/>
        <w:ind w:firstLine="480"/>
        <w:spacing w:line="570" w:lineRule="exact"/>
        <w:rPr>
          <w:rFonts w:hint="eastAsia" w:ascii="宋体" w:hAnsi="宋体"/>
          <w:sz w:val="24"/>
        </w:rPr>
      </w:pPr>
      <w:r>
        <w:rPr>
          <w:rFonts w:hint="eastAsia" w:ascii="宋体" w:hAnsi="宋体"/>
          <w:sz w:val="24"/>
        </w:rPr>
        <w:t xml:space="preserve">5.合同履行期限：自合同签订生效之日起至2027年2月完成全部工作。</w:t>
      </w:r>
      <w:r/>
    </w:p>
    <w:p>
      <w:pPr>
        <w:pStyle w:val="911"/>
        <w:ind w:firstLine="480"/>
        <w:spacing w:line="570" w:lineRule="exact"/>
        <w:rPr>
          <w:rFonts w:hint="eastAsia" w:ascii="宋体" w:hAnsi="宋体"/>
          <w:sz w:val="24"/>
        </w:rPr>
      </w:pPr>
      <w:r>
        <w:rPr>
          <w:rFonts w:hint="eastAsia" w:ascii="宋体" w:hAnsi="宋体"/>
          <w:sz w:val="24"/>
        </w:rPr>
        <w:t xml:space="preserve">6.是/否接受联合体投标：否 </w:t>
      </w:r>
      <w:r/>
    </w:p>
    <w:p>
      <w:pPr>
        <w:pStyle w:val="911"/>
        <w:ind w:firstLine="480"/>
        <w:spacing w:line="570" w:lineRule="exact"/>
        <w:rPr>
          <w:rFonts w:hint="eastAsia" w:ascii="宋体" w:hAnsi="宋体"/>
          <w:sz w:val="24"/>
        </w:rPr>
      </w:pPr>
      <w:r>
        <w:rPr>
          <w:rFonts w:hint="eastAsia" w:ascii="宋体" w:hAnsi="宋体"/>
          <w:sz w:val="24"/>
        </w:rPr>
        <w:t xml:space="preserve">7.是/否接受分支机构参与响应：否</w:t>
      </w:r>
      <w:r/>
    </w:p>
    <w:p>
      <w:pPr>
        <w:pStyle w:val="911"/>
        <w:ind w:firstLine="480"/>
        <w:spacing w:line="570" w:lineRule="exact"/>
        <w:rPr>
          <w:rFonts w:hint="eastAsia" w:ascii="宋体" w:hAnsi="宋体"/>
          <w:sz w:val="24"/>
        </w:rPr>
      </w:pPr>
      <w:r>
        <w:rPr>
          <w:rFonts w:hint="eastAsia" w:ascii="宋体" w:hAnsi="宋体"/>
          <w:sz w:val="24"/>
        </w:rPr>
        <w:t xml:space="preserve">8.是/否属于政府购买服务：否</w:t>
      </w:r>
      <w:r/>
    </w:p>
    <w:p>
      <w:pPr>
        <w:pStyle w:val="911"/>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11"/>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pStyle w:val="911"/>
        <w:ind w:firstLine="480"/>
        <w:spacing w:line="570" w:lineRule="exact"/>
        <w:rPr>
          <w:rFonts w:hint="eastAsia" w:ascii="宋体" w:hAnsi="宋体"/>
          <w:b/>
          <w:bCs/>
          <w:sz w:val="24"/>
        </w:rPr>
      </w:pPr>
      <w:r>
        <w:rPr>
          <w:rFonts w:hint="eastAsia" w:ascii="宋体" w:hAnsi="宋体"/>
          <w:sz w:val="24"/>
        </w:rPr>
        <w:t xml:space="preserve">11.本项目的特定资格要求：</w:t>
      </w:r>
      <w:r>
        <w:rPr>
          <w:rFonts w:hint="eastAsia" w:ascii="宋体" w:hAnsi="宋体"/>
          <w:b/>
          <w:bCs/>
          <w:sz w:val="24"/>
        </w:rPr>
        <w:t xml:space="preserve">供应商须具有有效的甲级测绘资质，且专业类别须涵盖地理信息系统工程</w:t>
      </w:r>
      <w:r>
        <w:rPr>
          <w:rFonts w:hint="eastAsia" w:ascii="宋体" w:hAnsi="宋体"/>
          <w:b/>
          <w:sz w:val="24"/>
        </w:rPr>
        <w:t xml:space="preserve">。</w:t>
      </w:r>
      <w:r>
        <w:rPr>
          <w:rFonts w:hint="eastAsia" w:ascii="宋体" w:hAnsi="宋体"/>
          <w:b/>
          <w:bCs/>
          <w:sz w:val="24"/>
        </w:rPr>
        <w:t xml:space="preserve">提供相关证书扫描件，并加盖投标人公章。</w:t>
      </w:r>
      <w:r/>
    </w:p>
    <w:p>
      <w:pPr>
        <w:pStyle w:val="911"/>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1006"/>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包含产品采购</w:t>
      </w:r>
      <w:r>
        <w:rPr>
          <w:lang w:eastAsia="zh-CN"/>
        </w:rPr>
        <w:t xml:space="preserve">：</w:t>
      </w:r>
      <w:r>
        <w:rPr>
          <w:rFonts w:hint="eastAsia"/>
          <w:lang w:eastAsia="zh-CN"/>
        </w:rPr>
        <w:t xml:space="preserve">否</w:t>
      </w:r>
      <w:r>
        <w:rPr>
          <w:rFonts w:ascii="宋体" w:hAnsi="宋体"/>
          <w:b/>
          <w:bCs/>
          <w:sz w:val="28"/>
          <w:szCs w:val="28"/>
          <w:lang w:eastAsia="zh-CN"/>
        </w:rPr>
      </w:r>
      <w:r/>
    </w:p>
    <w:p>
      <w:pPr>
        <w:pStyle w:val="1006"/>
        <w:spacing w:line="570" w:lineRule="exact"/>
        <w:rPr>
          <w:rFonts w:ascii="宋体" w:hAnsi="宋体"/>
          <w:b/>
          <w:sz w:val="28"/>
          <w:szCs w:val="28"/>
          <w:lang w:eastAsia="zh-CN"/>
        </w:rPr>
      </w:pPr>
      <w:r>
        <w:rPr>
          <w:rFonts w:ascii="宋体" w:hAnsi="宋体"/>
          <w:b/>
          <w:sz w:val="28"/>
          <w:szCs w:val="28"/>
          <w:lang w:eastAsia="zh-CN"/>
        </w:rPr>
      </w:r>
      <w:r/>
    </w:p>
    <w:p>
      <w:pPr>
        <w:pStyle w:val="1006"/>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11"/>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11"/>
        <w:contextualSpacing/>
        <w:ind w:firstLine="482"/>
        <w:spacing w:line="570" w:lineRule="exact"/>
        <w:rPr>
          <w:rFonts w:ascii="宋体" w:hAnsi="宋体"/>
          <w:b/>
          <w:sz w:val="24"/>
        </w:rPr>
      </w:pPr>
      <w:r>
        <w:rPr>
          <w:rFonts w:hint="eastAsia" w:ascii="宋体" w:hAnsi="宋体"/>
          <w:b/>
          <w:sz w:val="24"/>
        </w:rPr>
        <w:t xml:space="preserve">时间：</w:t>
      </w:r>
      <w:r>
        <w:rPr>
          <w:rFonts w:hint="eastAsia"/>
          <w:sz w:val="24"/>
        </w:rPr>
        <w:t xml:space="preserve">自合同签订生效之日起至2027年2月完成全部工作。</w:t>
      </w:r>
      <w:r>
        <w:rPr>
          <w:rFonts w:ascii="宋体" w:hAnsi="宋体"/>
          <w:b/>
          <w:sz w:val="24"/>
        </w:rPr>
      </w:r>
      <w:r/>
    </w:p>
    <w:p>
      <w:pPr>
        <w:pStyle w:val="911"/>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ascii="宋体" w:hAnsi="宋体"/>
          <w:sz w:val="24"/>
        </w:rPr>
        <w:t xml:space="preserve">常州市（具体以采购人通知为准）。</w:t>
      </w:r>
      <w:r>
        <w:rPr>
          <w:rFonts w:hint="eastAsia" w:ascii="宋体" w:hAnsi="宋体"/>
          <w:b/>
          <w:sz w:val="24"/>
        </w:rPr>
      </w:r>
      <w:r/>
    </w:p>
    <w:p>
      <w:pPr>
        <w:pStyle w:val="911"/>
        <w:contextualSpacing/>
        <w:ind w:firstLine="482"/>
        <w:spacing w:line="570" w:lineRule="exact"/>
        <w:rPr>
          <w:rFonts w:ascii="宋体" w:hAnsi="宋体"/>
          <w:b/>
          <w:sz w:val="24"/>
        </w:rPr>
      </w:pPr>
      <w:r>
        <w:rPr>
          <w:rFonts w:ascii="宋体" w:hAnsi="宋体"/>
          <w:b/>
          <w:sz w:val="24"/>
        </w:rPr>
      </w:r>
      <w:r/>
    </w:p>
    <w:p>
      <w:pPr>
        <w:pStyle w:val="911"/>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11"/>
        <w:contextualSpacing/>
        <w:ind w:firstLine="482"/>
        <w:spacing w:line="570" w:lineRule="exact"/>
        <w:rPr>
          <w:rFonts w:hint="eastAsia" w:ascii="宋体" w:hAnsi="宋体"/>
          <w:sz w:val="24"/>
        </w:rPr>
      </w:pPr>
      <w:r>
        <w:rPr>
          <w:rFonts w:hint="eastAsia" w:ascii="宋体" w:hAnsi="宋体"/>
          <w:b/>
          <w:sz w:val="24"/>
        </w:rPr>
        <w:t xml:space="preserve">分期付款</w:t>
      </w:r>
      <w:r>
        <w:rPr>
          <w:rFonts w:hint="eastAsia" w:ascii="宋体" w:hAnsi="宋体"/>
          <w:sz w:val="24"/>
        </w:rPr>
        <w:t xml:space="preserve">：研究经费按成交供应商工作进度，由采购人分</w:t>
      </w:r>
      <w:r>
        <w:rPr>
          <w:rFonts w:ascii="宋体" w:hAnsi="宋体"/>
          <w:sz w:val="24"/>
        </w:rPr>
        <w:t xml:space="preserve">3</w:t>
      </w:r>
      <w:r>
        <w:rPr>
          <w:rFonts w:hint="eastAsia" w:ascii="宋体" w:hAnsi="宋体"/>
          <w:sz w:val="24"/>
        </w:rPr>
        <w:t xml:space="preserve">次支付，具体支付方式如下：</w:t>
      </w:r>
      <w:r/>
    </w:p>
    <w:p>
      <w:pPr>
        <w:pStyle w:val="911"/>
        <w:contextualSpacing/>
        <w:ind w:firstLine="480"/>
        <w:spacing w:line="570" w:lineRule="exact"/>
        <w:rPr>
          <w:rFonts w:hint="eastAsia" w:ascii="宋体" w:hAnsi="宋体"/>
          <w:sz w:val="24"/>
        </w:rPr>
      </w:pPr>
      <w:r>
        <w:rPr>
          <w:rFonts w:hint="eastAsia" w:ascii="宋体" w:hAnsi="宋体"/>
          <w:sz w:val="24"/>
        </w:rPr>
        <w:t xml:space="preserve">1.合同签订后，通过技术设计书评审，支付合同金额比例的40%；</w:t>
      </w:r>
      <w:r/>
    </w:p>
    <w:p>
      <w:pPr>
        <w:pStyle w:val="911"/>
        <w:contextualSpacing/>
        <w:ind w:firstLine="480"/>
        <w:spacing w:line="570" w:lineRule="exact"/>
        <w:rPr>
          <w:rFonts w:hint="eastAsia" w:ascii="宋体" w:hAnsi="宋体"/>
          <w:sz w:val="24"/>
        </w:rPr>
      </w:pPr>
      <w:r>
        <w:rPr>
          <w:rFonts w:hint="eastAsia" w:ascii="宋体" w:hAnsi="宋体"/>
          <w:sz w:val="24"/>
        </w:rPr>
        <w:t xml:space="preserve">2.项目中期验收后，支付合同金额比例的40%；</w:t>
      </w:r>
      <w:r/>
    </w:p>
    <w:p>
      <w:pPr>
        <w:pStyle w:val="911"/>
        <w:contextualSpacing/>
        <w:ind w:firstLine="480"/>
        <w:spacing w:line="570" w:lineRule="exact"/>
        <w:rPr>
          <w:rFonts w:ascii="宋体" w:hAnsi="宋体"/>
          <w:sz w:val="24"/>
        </w:rPr>
      </w:pPr>
      <w:r>
        <w:rPr>
          <w:rFonts w:hint="eastAsia" w:ascii="宋体" w:hAnsi="宋体"/>
          <w:sz w:val="24"/>
        </w:rPr>
        <w:t xml:space="preserve">3.中标供应商提交最终成果，经采购人组织验收合格，支付合同金额比例的20%。</w:t>
      </w:r>
      <w:r>
        <w:rPr>
          <w:rFonts w:ascii="宋体" w:hAnsi="宋体"/>
          <w:sz w:val="24"/>
        </w:rPr>
      </w:r>
      <w:r/>
    </w:p>
    <w:p>
      <w:pPr>
        <w:pStyle w:val="911"/>
        <w:contextualSpacing/>
        <w:ind w:firstLine="480"/>
        <w:spacing w:line="570" w:lineRule="exact"/>
        <w:rPr>
          <w:rFonts w:hint="eastAsia" w:ascii="宋体" w:hAnsi="宋体"/>
          <w:sz w:val="24"/>
        </w:rPr>
      </w:pPr>
      <w:r>
        <w:rPr>
          <w:rFonts w:hint="eastAsia" w:ascii="宋体" w:hAnsi="宋体"/>
          <w:sz w:val="24"/>
        </w:rPr>
        <w:t xml:space="preserve">满足合同约定支付条件的，自收到发票后10个工作日内支付。</w:t>
      </w:r>
      <w:r/>
    </w:p>
    <w:p>
      <w:pPr>
        <w:pStyle w:val="911"/>
        <w:ind w:firstLine="480"/>
        <w:spacing w:line="570" w:lineRule="exact"/>
        <w:rPr>
          <w:rFonts w:hint="eastAsia" w:ascii="宋体" w:hAnsi="宋体"/>
          <w:sz w:val="24"/>
        </w:rPr>
      </w:pPr>
      <w:r>
        <w:rPr>
          <w:rFonts w:hint="eastAsia" w:ascii="宋体" w:hAnsi="宋体"/>
          <w:sz w:val="24"/>
        </w:rPr>
      </w:r>
      <w:r/>
    </w:p>
    <w:p>
      <w:pPr>
        <w:pStyle w:val="911"/>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11"/>
        <w:contextualSpacing/>
        <w:ind w:firstLine="480"/>
        <w:spacing w:line="570" w:lineRule="exact"/>
        <w:rPr>
          <w:rFonts w:hint="eastAsia" w:ascii="宋体" w:hAnsi="宋体"/>
          <w:sz w:val="24"/>
        </w:rPr>
      </w:pPr>
      <w:r>
        <w:rPr>
          <w:rFonts w:hint="eastAsia" w:ascii="宋体" w:hAnsi="宋体"/>
          <w:sz w:val="24"/>
        </w:rPr>
        <w:t xml:space="preserve">无。</w:t>
      </w:r>
      <w:r/>
    </w:p>
    <w:p>
      <w:pPr>
        <w:pStyle w:val="911"/>
        <w:contextualSpacing/>
        <w:ind w:firstLine="482"/>
        <w:spacing w:line="570" w:lineRule="exact"/>
        <w:rPr>
          <w:rFonts w:ascii="宋体" w:hAnsi="宋体"/>
          <w:b/>
          <w:sz w:val="24"/>
        </w:rPr>
      </w:pPr>
      <w:r>
        <w:rPr>
          <w:rFonts w:ascii="宋体" w:hAnsi="宋体"/>
          <w:b/>
          <w:sz w:val="24"/>
        </w:rPr>
      </w:r>
      <w:r/>
    </w:p>
    <w:p>
      <w:pPr>
        <w:pStyle w:val="911"/>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11"/>
        <w:contextualSpacing/>
        <w:ind w:firstLine="480"/>
        <w:spacing w:line="570" w:lineRule="exact"/>
        <w:rPr>
          <w:rFonts w:hint="eastAsia" w:ascii="宋体" w:hAnsi="宋体"/>
          <w:sz w:val="24"/>
        </w:rPr>
      </w:pPr>
      <w:r>
        <w:rPr>
          <w:rFonts w:hint="eastAsia" w:ascii="宋体" w:hAnsi="宋体"/>
          <w:sz w:val="24"/>
        </w:rPr>
        <w:t xml:space="preserve">无。</w:t>
      </w:r>
      <w:r/>
    </w:p>
    <w:p>
      <w:pPr>
        <w:pStyle w:val="911"/>
        <w:contextualSpacing/>
        <w:ind w:firstLine="482"/>
        <w:spacing w:line="570" w:lineRule="exact"/>
        <w:rPr>
          <w:rFonts w:ascii="宋体" w:hAnsi="宋体"/>
          <w:b/>
          <w:sz w:val="24"/>
        </w:rPr>
      </w:pPr>
      <w:r>
        <w:rPr>
          <w:rFonts w:ascii="宋体" w:hAnsi="宋体"/>
          <w:b/>
          <w:sz w:val="24"/>
        </w:rPr>
      </w:r>
      <w:r/>
    </w:p>
    <w:p>
      <w:pPr>
        <w:pStyle w:val="911"/>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1006"/>
        <w:ind w:left="426"/>
        <w:spacing w:line="570" w:lineRule="exact"/>
        <w:rPr>
          <w:rFonts w:hint="eastAsia" w:ascii="宋体" w:hAnsi="宋体"/>
          <w:lang w:eastAsia="zh-CN"/>
        </w:rPr>
      </w:pPr>
      <w:r>
        <w:rPr>
          <w:rFonts w:hint="eastAsia" w:ascii="宋体" w:hAnsi="宋体"/>
          <w:lang w:eastAsia="zh-CN"/>
        </w:rPr>
        <w:t xml:space="preserve">无。</w:t>
      </w:r>
      <w:r/>
    </w:p>
    <w:p>
      <w:pPr>
        <w:pStyle w:val="1006"/>
        <w:spacing w:line="570" w:lineRule="exact"/>
        <w:rPr>
          <w:rFonts w:ascii="宋体" w:hAnsi="宋体"/>
          <w:b/>
          <w:sz w:val="28"/>
          <w:szCs w:val="28"/>
          <w:lang w:eastAsia="zh-CN"/>
        </w:rPr>
      </w:pPr>
      <w:r>
        <w:rPr>
          <w:rFonts w:ascii="宋体" w:hAnsi="宋体"/>
          <w:b/>
          <w:sz w:val="28"/>
          <w:szCs w:val="28"/>
          <w:lang w:eastAsia="zh-CN"/>
        </w:rPr>
      </w:r>
      <w:r/>
    </w:p>
    <w:p>
      <w:pPr>
        <w:pStyle w:val="1006"/>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911"/>
        <w:contextualSpacing/>
        <w:ind w:firstLine="482"/>
        <w:spacing w:line="570" w:lineRule="exact"/>
        <w:rPr>
          <w:rFonts w:hint="eastAsia" w:ascii="宋体" w:hAnsi="宋体"/>
          <w:sz w:val="24"/>
        </w:rPr>
      </w:pPr>
      <w:r>
        <w:rPr>
          <w:rFonts w:hint="eastAsia" w:ascii="宋体" w:hAnsi="宋体"/>
          <w:b/>
          <w:sz w:val="24"/>
        </w:rPr>
        <w:t xml:space="preserve">1. 基本要求</w:t>
      </w:r>
      <w:r>
        <w:rPr>
          <w:rFonts w:hint="eastAsia" w:ascii="宋体" w:hAnsi="宋体"/>
          <w:sz w:val="24"/>
        </w:rPr>
      </w:r>
      <w:r/>
    </w:p>
    <w:p>
      <w:pPr>
        <w:pStyle w:val="911"/>
        <w:contextualSpacing/>
        <w:ind w:firstLine="480"/>
        <w:spacing w:line="570" w:lineRule="exact"/>
        <w:rPr>
          <w:rFonts w:hint="eastAsia" w:ascii="宋体" w:hAnsi="宋体"/>
          <w:sz w:val="24"/>
        </w:rPr>
      </w:pPr>
      <w:r>
        <w:rPr>
          <w:rFonts w:hint="eastAsia" w:ascii="宋体" w:hAnsi="宋体"/>
          <w:sz w:val="24"/>
        </w:rPr>
        <w:t xml:space="preserve">本项目依据《中国人民共和国测绘法》、《江苏省测绘地理信息条例》、《常州市测绘地理信息管理办法》、《江苏省新一代地理信息公共服务平台建设方案》、《第三次全国土地调查技术规程》等文件要求进行。</w:t>
      </w:r>
      <w:r/>
    </w:p>
    <w:p>
      <w:pPr>
        <w:pStyle w:val="911"/>
        <w:contextualSpacing/>
        <w:ind w:firstLine="480"/>
        <w:spacing w:line="570" w:lineRule="exact"/>
        <w:rPr>
          <w:rFonts w:hint="eastAsia" w:ascii="宋体" w:hAnsi="宋体"/>
          <w:sz w:val="24"/>
        </w:rPr>
      </w:pPr>
      <w:r>
        <w:rPr>
          <w:rFonts w:hint="eastAsia" w:ascii="宋体" w:hAnsi="宋体"/>
          <w:sz w:val="24"/>
        </w:rPr>
        <w:t xml:space="preserve">提交成果包括：</w:t>
      </w:r>
      <w:r/>
    </w:p>
    <w:p>
      <w:pPr>
        <w:pStyle w:val="911"/>
        <w:contextualSpacing/>
        <w:ind w:firstLine="480"/>
        <w:spacing w:line="570" w:lineRule="exact"/>
        <w:rPr>
          <w:rFonts w:hint="eastAsia" w:ascii="宋体" w:hAnsi="宋体"/>
          <w:sz w:val="24"/>
        </w:rPr>
      </w:pPr>
      <w:r>
        <w:rPr>
          <w:rFonts w:hint="eastAsia" w:ascii="宋体" w:hAnsi="宋体"/>
          <w:sz w:val="24"/>
        </w:rPr>
        <w:t xml:space="preserve">（1）项目技术设计书；</w:t>
      </w:r>
      <w:r/>
    </w:p>
    <w:p>
      <w:pPr>
        <w:pStyle w:val="911"/>
        <w:contextualSpacing/>
        <w:ind w:firstLine="480"/>
        <w:spacing w:line="570" w:lineRule="exact"/>
        <w:rPr>
          <w:rFonts w:hint="eastAsia" w:ascii="宋体" w:hAnsi="宋体"/>
          <w:sz w:val="24"/>
        </w:rPr>
      </w:pPr>
      <w:r>
        <w:rPr>
          <w:rFonts w:hint="eastAsia" w:ascii="宋体" w:hAnsi="宋体"/>
          <w:sz w:val="24"/>
        </w:rPr>
        <w:t xml:space="preserve">（2）项目中期成果报告；</w:t>
      </w:r>
      <w:r/>
    </w:p>
    <w:p>
      <w:pPr>
        <w:pStyle w:val="911"/>
        <w:contextualSpacing/>
        <w:ind w:firstLine="480"/>
        <w:spacing w:line="570" w:lineRule="exact"/>
        <w:rPr>
          <w:rFonts w:hint="eastAsia" w:ascii="宋体" w:hAnsi="宋体"/>
          <w:sz w:val="24"/>
        </w:rPr>
      </w:pPr>
      <w:r>
        <w:rPr>
          <w:rFonts w:hint="eastAsia" w:ascii="宋体" w:hAnsi="宋体"/>
          <w:sz w:val="24"/>
        </w:rPr>
        <w:t xml:space="preserve">（3）项目技术总结；</w:t>
      </w:r>
      <w:r/>
    </w:p>
    <w:p>
      <w:pPr>
        <w:pStyle w:val="911"/>
        <w:contextualSpacing/>
        <w:ind w:firstLine="480"/>
        <w:spacing w:line="570" w:lineRule="exact"/>
        <w:rPr>
          <w:rFonts w:hint="eastAsia" w:ascii="宋体" w:hAnsi="宋体"/>
          <w:sz w:val="24"/>
        </w:rPr>
      </w:pPr>
      <w:r>
        <w:rPr>
          <w:rFonts w:hint="eastAsia" w:ascii="宋体" w:hAnsi="宋体"/>
          <w:sz w:val="24"/>
        </w:rPr>
        <w:t xml:space="preserve">（4）常州市测绘成果汇交清单；</w:t>
      </w:r>
      <w:r/>
    </w:p>
    <w:p>
      <w:pPr>
        <w:pStyle w:val="911"/>
        <w:contextualSpacing/>
        <w:ind w:firstLine="480"/>
        <w:spacing w:line="570" w:lineRule="exact"/>
        <w:rPr>
          <w:rFonts w:hint="eastAsia" w:ascii="宋体" w:hAnsi="宋体"/>
          <w:sz w:val="24"/>
        </w:rPr>
      </w:pPr>
      <w:r>
        <w:rPr>
          <w:rFonts w:hint="eastAsia" w:ascii="宋体" w:hAnsi="宋体"/>
          <w:sz w:val="24"/>
        </w:rPr>
        <w:t xml:space="preserve">（5）基础测绘成果（汇交成果）检查记录或报告；</w:t>
      </w:r>
      <w:r/>
    </w:p>
    <w:p>
      <w:pPr>
        <w:pStyle w:val="911"/>
        <w:contextualSpacing/>
        <w:ind w:firstLine="480"/>
        <w:spacing w:line="570" w:lineRule="exact"/>
        <w:rPr>
          <w:rFonts w:hint="eastAsia" w:ascii="宋体" w:hAnsi="宋体"/>
          <w:sz w:val="24"/>
        </w:rPr>
      </w:pPr>
      <w:r>
        <w:rPr>
          <w:rFonts w:hint="eastAsia" w:ascii="宋体" w:hAnsi="宋体"/>
          <w:sz w:val="24"/>
        </w:rPr>
        <w:t xml:space="preserve">（6）天地图数据检查报告；</w:t>
      </w:r>
      <w:r/>
    </w:p>
    <w:p>
      <w:pPr>
        <w:pStyle w:val="911"/>
        <w:contextualSpacing/>
        <w:ind w:firstLine="480"/>
        <w:spacing w:line="570" w:lineRule="exact"/>
        <w:rPr>
          <w:rFonts w:hint="eastAsia" w:ascii="宋体" w:hAnsi="宋体"/>
          <w:sz w:val="24"/>
        </w:rPr>
      </w:pPr>
      <w:r>
        <w:rPr>
          <w:rFonts w:hint="eastAsia" w:ascii="宋体" w:hAnsi="宋体"/>
          <w:sz w:val="24"/>
        </w:rPr>
        <w:t xml:space="preserve">（7）常州市测绘调查数据更新报告；</w:t>
      </w:r>
      <w:r/>
    </w:p>
    <w:p>
      <w:pPr>
        <w:pStyle w:val="911"/>
        <w:contextualSpacing/>
        <w:ind w:firstLine="480"/>
        <w:spacing w:line="570" w:lineRule="exact"/>
        <w:rPr>
          <w:rFonts w:hint="eastAsia" w:ascii="宋体" w:hAnsi="宋体"/>
          <w:sz w:val="24"/>
        </w:rPr>
      </w:pPr>
      <w:r>
        <w:rPr>
          <w:rFonts w:hint="eastAsia" w:ascii="宋体" w:hAnsi="宋体"/>
          <w:sz w:val="24"/>
        </w:rPr>
        <w:t xml:space="preserve">（8）地理信息服务发布、更新清单；</w:t>
      </w:r>
      <w:r/>
    </w:p>
    <w:p>
      <w:pPr>
        <w:pStyle w:val="911"/>
        <w:contextualSpacing/>
        <w:ind w:firstLine="480"/>
        <w:spacing w:line="570" w:lineRule="exact"/>
        <w:rPr>
          <w:rFonts w:hint="eastAsia" w:ascii="宋体" w:hAnsi="宋体"/>
          <w:sz w:val="24"/>
        </w:rPr>
      </w:pPr>
      <w:r>
        <w:rPr>
          <w:rFonts w:hint="eastAsia" w:ascii="宋体" w:hAnsi="宋体"/>
          <w:sz w:val="24"/>
        </w:rPr>
        <w:t xml:space="preserve">（9）2026年度变更调查市级检查工作报告；</w:t>
      </w:r>
      <w:r/>
    </w:p>
    <w:p>
      <w:pPr>
        <w:pStyle w:val="911"/>
        <w:contextualSpacing/>
        <w:ind w:firstLine="480"/>
        <w:spacing w:line="570" w:lineRule="exact"/>
        <w:rPr>
          <w:rFonts w:hint="eastAsia" w:ascii="宋体" w:hAnsi="宋体"/>
          <w:sz w:val="24"/>
        </w:rPr>
      </w:pPr>
      <w:r>
        <w:rPr>
          <w:rFonts w:hint="eastAsia" w:ascii="宋体" w:hAnsi="宋体"/>
          <w:sz w:val="24"/>
        </w:rPr>
        <w:t xml:space="preserve">（10）2026年度国土变更调查成果；</w:t>
      </w:r>
      <w:r/>
    </w:p>
    <w:p>
      <w:pPr>
        <w:pStyle w:val="911"/>
        <w:contextualSpacing/>
        <w:ind w:firstLine="480"/>
        <w:spacing w:line="570" w:lineRule="exact"/>
        <w:rPr>
          <w:rFonts w:hint="eastAsia" w:ascii="宋体" w:hAnsi="宋体"/>
          <w:sz w:val="24"/>
        </w:rPr>
      </w:pPr>
      <w:r>
        <w:rPr>
          <w:rFonts w:hint="eastAsia" w:ascii="宋体" w:hAnsi="宋体"/>
          <w:sz w:val="24"/>
        </w:rPr>
        <w:t xml:space="preserve">（11）2026年度城市国土空间监测市级质量检查报告；</w:t>
      </w:r>
      <w:r/>
    </w:p>
    <w:p>
      <w:pPr>
        <w:pStyle w:val="911"/>
        <w:contextualSpacing/>
        <w:ind w:firstLine="480"/>
        <w:spacing w:line="570" w:lineRule="exact"/>
        <w:rPr>
          <w:rFonts w:ascii="宋体" w:hAnsi="宋体"/>
          <w:sz w:val="24"/>
        </w:rPr>
      </w:pPr>
      <w:r>
        <w:rPr>
          <w:rFonts w:hint="eastAsia" w:ascii="宋体" w:hAnsi="宋体"/>
          <w:sz w:val="24"/>
        </w:rPr>
        <w:t xml:space="preserve">（12）2026年度城市国土空间监测分析报告。</w:t>
      </w:r>
      <w:r>
        <w:rPr>
          <w:rFonts w:ascii="宋体" w:hAnsi="宋体"/>
          <w:sz w:val="24"/>
        </w:rPr>
      </w:r>
      <w:r/>
    </w:p>
    <w:p>
      <w:pPr>
        <w:pStyle w:val="911"/>
        <w:contextualSpacing/>
        <w:ind w:firstLine="480"/>
        <w:spacing w:line="570" w:lineRule="exact"/>
        <w:rPr>
          <w:rFonts w:hint="eastAsia" w:ascii="宋体" w:hAnsi="宋体"/>
          <w:sz w:val="24"/>
        </w:rPr>
      </w:pPr>
      <w:r>
        <w:rPr>
          <w:rFonts w:hint="eastAsia" w:ascii="宋体" w:hAnsi="宋体"/>
          <w:sz w:val="24"/>
        </w:rPr>
      </w:r>
      <w:r/>
    </w:p>
    <w:p>
      <w:pPr>
        <w:pStyle w:val="911"/>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11"/>
        <w:ind w:firstLine="480"/>
        <w:spacing w:line="360" w:lineRule="auto"/>
        <w:rPr>
          <w:rFonts w:ascii="宋体" w:hAnsi="宋体" w:cs="宋体"/>
          <w:sz w:val="24"/>
        </w:rPr>
      </w:pPr>
      <w:r>
        <w:rPr>
          <w:rFonts w:hint="eastAsia" w:ascii="宋体" w:hAnsi="宋体" w:cs="宋体"/>
          <w:sz w:val="24"/>
        </w:rPr>
        <w:t xml:space="preserve">2.1项目背景与编制目的</w:t>
      </w:r>
      <w:r>
        <w:rPr>
          <w:rFonts w:ascii="宋体" w:hAnsi="宋体" w:cs="宋体"/>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（1）项目背景</w:t>
      </w:r>
      <w:r/>
    </w:p>
    <w:p>
      <w:pPr>
        <w:pStyle w:val="911"/>
        <w:ind w:firstLine="567"/>
        <w:spacing w:line="360" w:lineRule="auto"/>
        <w:rPr>
          <w:rFonts w:ascii="宋体" w:hAnsi="宋体"/>
          <w:color w:val="000000"/>
          <w:sz w:val="24"/>
        </w:rPr>
      </w:pPr>
      <w:r>
        <w:rPr>
          <w:rFonts w:hint="eastAsia" w:ascii="宋体" w:hAnsi="宋体"/>
          <w:color w:val="000000"/>
          <w:sz w:val="24"/>
        </w:rPr>
        <w:t xml:space="preserve">根据《江苏省测绘地理信息条例》、《常州市测绘地理信息管理办法》，测绘成果实行汇交制度，测绘地理信息项目出资人或者承担国家投资的测绘地理信息项目的单位需向市自然资源和规划主管部门汇交测绘成果副本或者目录，市级基础测绘需要建设本行政区域内基础地理信息时空数据库系统及对数据库进行更新维护。</w:t>
      </w:r>
      <w:r>
        <w:rPr>
          <w:rFonts w:ascii="宋体" w:hAnsi="宋体"/>
          <w:color w:val="000000"/>
          <w:sz w:val="24"/>
        </w:rPr>
      </w:r>
      <w:r/>
    </w:p>
    <w:p>
      <w:pPr>
        <w:pStyle w:val="911"/>
        <w:ind w:firstLine="567"/>
        <w:spacing w:line="360" w:lineRule="auto"/>
        <w:rPr>
          <w:rFonts w:ascii="宋体" w:hAnsi="宋体"/>
          <w:color w:val="000000"/>
          <w:sz w:val="24"/>
        </w:rPr>
      </w:pPr>
      <w:r>
        <w:rPr>
          <w:rFonts w:hint="eastAsia" w:ascii="宋体" w:hAnsi="宋体"/>
          <w:color w:val="000000"/>
          <w:sz w:val="24"/>
        </w:rPr>
        <w:t xml:space="preserve">根据江苏省自然资源厅《江苏省新一代地理信息公共服务平台建设方案》、《江苏省地理信息公共服务平台管理细则》的要求，需要建设“省级统筹、市县协同”的多级联动更新数据更新体系，市级节点做好数据质量管理工作，并结合本地资源与需求发布各类地理信息公共产品与特色功能服务。</w:t>
      </w:r>
      <w:r>
        <w:rPr>
          <w:rFonts w:ascii="宋体" w:hAnsi="宋体"/>
          <w:color w:val="000000"/>
          <w:sz w:val="24"/>
        </w:rPr>
      </w:r>
      <w:r/>
    </w:p>
    <w:p>
      <w:pPr>
        <w:pStyle w:val="911"/>
        <w:ind w:firstLine="567"/>
        <w:spacing w:line="360" w:lineRule="auto"/>
        <w:rPr>
          <w:rFonts w:ascii="宋体" w:hAnsi="宋体" w:cs="宋体"/>
          <w:color w:val="000000"/>
          <w:sz w:val="24"/>
        </w:rPr>
      </w:pPr>
      <w:r>
        <w:rPr>
          <w:rFonts w:hint="eastAsia" w:ascii="宋体" w:hAnsi="宋体" w:cs="宋体"/>
          <w:color w:val="000000"/>
          <w:sz w:val="24"/>
        </w:rPr>
        <w:t xml:space="preserve">常州市自2020年基于第三次国土调查成果开展首次年度变更调查以来，已连续多年组织实施年度变更调查市级检查工作。年度国土变更调查成果已成为自然资源各项管理工作的基础，以及各部门涉及国土空间相关工作的共同“底版”，为耕地保护、执法监督、用地审批等提供了关键的数据支撑。常州市城市国土空间监测工作自2022年启动以来，已连续开展多年，形成了年度化的常态化工作，为国土空间规划编制及实施监督、城市体检评估、用途管制等提供了有力的数据支撑。</w:t>
      </w:r>
      <w:r>
        <w:rPr>
          <w:rFonts w:ascii="宋体" w:hAnsi="宋体" w:cs="宋体"/>
          <w:color w:val="000000"/>
          <w:sz w:val="24"/>
        </w:rPr>
      </w:r>
      <w:r/>
    </w:p>
    <w:p>
      <w:pPr>
        <w:pStyle w:val="911"/>
        <w:ind w:firstLine="426"/>
        <w:spacing w:line="360" w:lineRule="auto"/>
        <w:rPr>
          <w:rFonts w:ascii="宋体" w:hAnsi="宋体" w:cs="宋体"/>
          <w:color w:val="000000"/>
          <w:sz w:val="24"/>
        </w:rPr>
      </w:pPr>
      <w:r>
        <w:rPr>
          <w:rFonts w:hint="eastAsia" w:ascii="宋体" w:hAnsi="宋体" w:cs="宋体"/>
          <w:color w:val="000000"/>
          <w:sz w:val="24"/>
        </w:rPr>
        <w:t xml:space="preserve">（2）项目目标</w:t>
      </w:r>
      <w:r>
        <w:rPr>
          <w:rFonts w:ascii="宋体" w:hAnsi="宋体" w:cs="宋体"/>
          <w:color w:val="000000"/>
          <w:sz w:val="24"/>
        </w:rPr>
      </w:r>
      <w:r/>
    </w:p>
    <w:p>
      <w:pPr>
        <w:pStyle w:val="911"/>
        <w:ind w:firstLine="567"/>
        <w:spacing w:line="360" w:lineRule="auto"/>
        <w:rPr>
          <w:rFonts w:ascii="宋体" w:hAnsi="宋体" w:cs="宋体"/>
          <w:color w:val="000000"/>
          <w:sz w:val="24"/>
        </w:rPr>
      </w:pPr>
      <w:r>
        <w:rPr>
          <w:rFonts w:hint="eastAsia" w:ascii="宋体" w:hAnsi="宋体" w:cs="宋体"/>
          <w:color w:val="000000"/>
          <w:sz w:val="24"/>
        </w:rPr>
        <w:t xml:space="preserve">2026年是“十五五”开局之年，本项目进一步健全工作机制、加强数据资源建设、强化成果联动更新、加强新技术应用。</w:t>
      </w:r>
      <w:r>
        <w:rPr>
          <w:rFonts w:ascii="宋体" w:hAnsi="宋体" w:cs="宋体"/>
          <w:color w:val="000000"/>
          <w:sz w:val="24"/>
        </w:rPr>
      </w:r>
      <w:r/>
    </w:p>
    <w:p>
      <w:pPr>
        <w:pStyle w:val="911"/>
        <w:ind w:firstLine="567"/>
        <w:spacing w:line="360" w:lineRule="auto"/>
        <w:rPr>
          <w:rFonts w:hint="eastAsia" w:ascii="宋体" w:hAnsi="宋体" w:cs="宋体"/>
          <w:color w:val="000000"/>
          <w:sz w:val="24"/>
        </w:rPr>
      </w:pPr>
      <w:r>
        <w:rPr>
          <w:rFonts w:hint="eastAsia" w:ascii="宋体" w:hAnsi="宋体" w:cs="宋体"/>
          <w:color w:val="000000"/>
          <w:sz w:val="24"/>
        </w:rPr>
        <w:t xml:space="preserve">加强测绘调查成果汇交与质检，按照汇交要求和市县数据库协同更新机制，进一步明确各类测绘、调查成果的汇交频率、质量要求，做好汇交成果的市级检查与管理工作，保证数据的时效性、准确性，为自然资源和规划系统各部门提供详实的数据支撑。</w:t>
      </w:r>
      <w:r/>
    </w:p>
    <w:p>
      <w:pPr>
        <w:pStyle w:val="911"/>
        <w:ind w:firstLine="567"/>
        <w:spacing w:line="360" w:lineRule="auto"/>
        <w:rPr>
          <w:rFonts w:hint="eastAsia" w:ascii="宋体" w:hAnsi="宋体" w:cs="宋体"/>
          <w:color w:val="000000"/>
          <w:sz w:val="24"/>
        </w:rPr>
      </w:pPr>
      <w:r>
        <w:rPr>
          <w:rFonts w:hint="eastAsia" w:ascii="宋体" w:hAnsi="宋体" w:cs="宋体"/>
          <w:color w:val="000000"/>
          <w:sz w:val="24"/>
        </w:rPr>
        <w:t xml:space="preserve">构建统一、规范的地理空间变化信息池，推动国土变更调查、城市国土监测等调查监测工作与地形图更新、实景三维建设等基础测绘工作实现全方位、深层次的流程融合与资源共享。</w:t>
      </w:r>
      <w:r/>
    </w:p>
    <w:p>
      <w:pPr>
        <w:pStyle w:val="911"/>
        <w:ind w:firstLine="567"/>
        <w:spacing w:line="360" w:lineRule="auto"/>
        <w:rPr>
          <w:rFonts w:hint="eastAsia" w:ascii="宋体" w:hAnsi="宋体" w:cs="宋体"/>
          <w:color w:val="000000"/>
          <w:sz w:val="24"/>
        </w:rPr>
      </w:pPr>
      <w:r>
        <w:rPr>
          <w:rFonts w:hint="eastAsia" w:ascii="宋体" w:hAnsi="宋体" w:cs="宋体"/>
          <w:color w:val="000000"/>
          <w:sz w:val="24"/>
        </w:rPr>
        <w:t xml:space="preserve">持续更新地理信息公共服务平台上的自然资源和实景三维等新型基础测绘成果，开展公益性地图产品及时供给，推进地理信息成果高效流通与多元应用。以实景三维等新型基础测绘成果为基础，持续开展全市地理要素数据更新治理，助力常州市自然资源和规划“一张图”地理底图建设。</w:t>
      </w:r>
      <w:r/>
    </w:p>
    <w:p>
      <w:pPr>
        <w:pStyle w:val="911"/>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项目工作内容</w:t>
      </w:r>
      <w:r>
        <w:rPr>
          <w:rFonts w:ascii="宋体" w:hAnsi="宋体" w:cs="宋体"/>
          <w:sz w:val="24"/>
        </w:rPr>
      </w:r>
      <w:r/>
    </w:p>
    <w:p>
      <w:pPr>
        <w:pStyle w:val="911"/>
        <w:contextualSpacing/>
        <w:ind w:firstLine="480"/>
        <w:spacing w:line="360" w:lineRule="auto"/>
        <w:rPr>
          <w:rFonts w:hint="eastAsia" w:ascii="宋体" w:hAnsi="宋体" w:cs="宋体"/>
          <w:color w:val="000000"/>
          <w:sz w:val="24"/>
        </w:rPr>
      </w:pPr>
      <w:r>
        <w:rPr>
          <w:rFonts w:hint="eastAsia" w:ascii="宋体" w:hAnsi="宋体" w:cs="宋体"/>
          <w:color w:val="000000"/>
          <w:sz w:val="24"/>
        </w:rPr>
        <w:t xml:space="preserve">（1）测绘成果汇交、市级检查与更新入库。常州市测绘成果包括影像、地形图、实景三维、天地图、地下空间、地下管线、地图，项目主要开展以下工作：①测绘成果的汇交管理，包括每年处理4幅以上全市域卫星影像、成果接收、整理、汇交，非基础测绘成果目录的技术审核；②测绘成果市级检查，包括成果组织检查、数据质量检查、入库前数据检查、数据汇总与融合处理（按要求完成全市天地图数据融合、配图与发布）；③更新市级测绘成果数据库，包括数据转换、更新入库（更新全市域影像数据不少于5次）、数据库运维。</w:t>
      </w:r>
      <w:r/>
    </w:p>
    <w:p>
      <w:pPr>
        <w:pStyle w:val="911"/>
        <w:contextualSpacing/>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（2）自然资源调查监测成果市级检查、更新入库与监测分析。按2026年部省最新文件和技术要求开展，包含变更调查市级检查、更新入库、监测分析、编制分析报告，以及城市国土空间监测的市级检查及技术</w:t>
      </w:r>
      <w:r>
        <w:rPr>
          <w:rFonts w:hint="eastAsia" w:ascii="宋体" w:hAnsi="宋体" w:cs="宋体"/>
          <w:color w:val="000000"/>
          <w:sz w:val="24"/>
        </w:rPr>
        <w:t xml:space="preserve">支撑，实际工作要求按2026年部省最新文件执行。①开展变更调查市级检查工作，包括内业核查（电子政务综合系统图斑核查和国土调查云江苏分中心图斑核查）、复核检查、线下数据库核查、外业核查（不少于160个图斑）等工作；②数据集成应用及分析评价，基于“一张图”做好多源调查监测成果的汇聚，建设集国土变更调查与林草湿荒调查监测数据于一体的自然资源调查监测数据库，开展2026年度综合数据分析评价与集成应用，分析评价自然资源现状、开发利用程度、潜力及发展趋势等，编制国土变更调查分析报告，支撑国土空间规划实施监测评估等工作。</w:t>
      </w:r>
      <w:r/>
    </w:p>
    <w:p>
      <w:pPr>
        <w:pStyle w:val="911"/>
        <w:contextualSpacing/>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3）开展测绘与调查成果联动更新检查。①建立全市地理空间变化信息池，开展各类测绘、调查成果变化信息入库；②利用“多测合一”项目成果，结合地形图、天地图、国土变更调查、城市国土空间监测、水资源调查、林草湿荒调查等各类数据，提取变化图斑，开展各类测绘调查成果联动更新检查。</w:t>
      </w:r>
      <w:r/>
    </w:p>
    <w:p>
      <w:pPr>
        <w:pStyle w:val="911"/>
        <w:contextualSpacing/>
        <w:ind w:firstLine="480"/>
        <w:spacing w:line="360" w:lineRule="auto"/>
        <w:widowControl/>
        <w:rPr>
          <w:rFonts w:ascii="宋体" w:hAnsi="宋体" w:cs="宋体"/>
          <w:color w:val="000000"/>
          <w:sz w:val="24"/>
        </w:rPr>
      </w:pPr>
      <w:r>
        <w:rPr>
          <w:rFonts w:hint="eastAsia" w:ascii="宋体" w:hAnsi="宋体" w:cs="宋体"/>
          <w:color w:val="000000"/>
          <w:sz w:val="24"/>
        </w:rPr>
        <w:t xml:space="preserve">（4）成果发布与平台运行管理。①天地图平台（互联网）成果发布与运行管理：更新发布天地图上的自然资源和规划数据、行业专题数据、标准地图、专题地图，更新地理信息资源目录服务系统（常州站），负责“天地图·常州”应用运行管理；②国土空间基础信息平台（业务网）成果发布：负责电子地图、地形图、影像、实景三维、地下空间、地下管线、国土变更调查、城市国土空间监测等各类测绘、调查监测成果的更新发布与维护工作；③空间地理信息基础平台（政务网）成果发布：负责电子地图、影像、城市国土空间监测等成果的更新发布与维护工作。</w:t>
      </w:r>
      <w:r>
        <w:rPr>
          <w:rFonts w:ascii="宋体" w:hAnsi="宋体" w:cs="宋体"/>
          <w:color w:val="000000"/>
          <w:sz w:val="24"/>
        </w:rPr>
      </w:r>
      <w:r/>
    </w:p>
    <w:p>
      <w:pPr>
        <w:pStyle w:val="911"/>
        <w:contextualSpacing/>
        <w:ind w:firstLine="480"/>
        <w:spacing w:line="360" w:lineRule="auto"/>
        <w:widowControl/>
        <w:rPr>
          <w:rFonts w:hint="eastAsia" w:ascii="宋体" w:hAnsi="宋体" w:cs="宋体"/>
          <w:color w:val="000000"/>
          <w:sz w:val="24"/>
        </w:rPr>
      </w:pPr>
      <w:r>
        <w:rPr>
          <w:rFonts w:hint="eastAsia" w:ascii="宋体" w:hAnsi="宋体" w:cs="宋体"/>
          <w:color w:val="000000"/>
          <w:sz w:val="24"/>
        </w:rPr>
      </w:r>
      <w:r/>
    </w:p>
    <w:p>
      <w:pPr>
        <w:pStyle w:val="911"/>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11"/>
        <w:contextualSpacing/>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通过质量检查和专家验收评审，达到验收标准。</w:t>
      </w:r>
      <w:r/>
    </w:p>
    <w:p>
      <w:pPr>
        <w:pStyle w:val="911"/>
        <w:contextualSpacing/>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（1）国家相关标准、行业标准、地方标准或者其他标准、规范。</w:t>
      </w:r>
      <w:r/>
    </w:p>
    <w:p>
      <w:pPr>
        <w:pStyle w:val="911"/>
        <w:contextualSpacing/>
        <w:ind w:firstLine="480"/>
        <w:spacing w:line="360" w:lineRule="auto"/>
        <w:widowControl/>
        <w:rPr>
          <w:rFonts w:ascii="宋体" w:hAnsi="宋体" w:cs="宋体"/>
          <w:color w:val="000000"/>
          <w:sz w:val="24"/>
        </w:rPr>
      </w:pPr>
      <w:r>
        <w:rPr>
          <w:rFonts w:hint="eastAsia" w:ascii="宋体" w:hAnsi="宋体" w:cs="宋体"/>
          <w:color w:val="000000"/>
          <w:sz w:val="24"/>
        </w:rPr>
        <w:t xml:space="preserve">（2）本招标文件提出的技术要求、质量要求和提交的成果资料（包括数据和文档材料）。</w:t>
      </w:r>
      <w:r>
        <w:rPr>
          <w:rFonts w:ascii="宋体" w:hAnsi="宋体" w:cs="宋体"/>
          <w:color w:val="000000"/>
          <w:sz w:val="24"/>
        </w:rPr>
      </w:r>
      <w:r/>
    </w:p>
    <w:p>
      <w:pPr>
        <w:pStyle w:val="911"/>
        <w:contextualSpacing/>
        <w:ind w:firstLine="480"/>
        <w:spacing w:line="360" w:lineRule="auto"/>
        <w:widowControl/>
        <w:rPr>
          <w:rFonts w:ascii="宋体" w:hAnsi="宋体" w:cs="宋体"/>
          <w:color w:val="000000"/>
          <w:sz w:val="24"/>
        </w:rPr>
      </w:pPr>
      <w:r>
        <w:rPr>
          <w:rFonts w:hint="eastAsia" w:ascii="宋体" w:hAnsi="宋体" w:cs="宋体"/>
          <w:color w:val="000000"/>
          <w:sz w:val="24"/>
        </w:rPr>
        <w:t xml:space="preserve">（3）在规定时间内完成全部工作任务。</w:t>
      </w:r>
      <w:r>
        <w:rPr>
          <w:rFonts w:ascii="宋体" w:hAnsi="宋体" w:cs="宋体"/>
          <w:color w:val="000000"/>
          <w:sz w:val="24"/>
        </w:rPr>
      </w:r>
      <w:r/>
    </w:p>
    <w:p>
      <w:pPr>
        <w:pStyle w:val="911"/>
        <w:contextualSpacing/>
        <w:ind w:firstLine="480"/>
        <w:spacing w:line="360" w:lineRule="auto"/>
        <w:widowControl/>
        <w:rPr>
          <w:rFonts w:hint="eastAsia" w:ascii="宋体" w:hAnsi="宋体" w:cs="宋体"/>
          <w:color w:val="000000"/>
          <w:sz w:val="24"/>
        </w:rPr>
      </w:pPr>
      <w:r>
        <w:rPr>
          <w:rFonts w:hint="eastAsia" w:ascii="宋体" w:hAnsi="宋体" w:cs="宋体"/>
          <w:color w:val="000000"/>
          <w:sz w:val="24"/>
        </w:rPr>
      </w:r>
      <w:r/>
    </w:p>
    <w:p>
      <w:pPr>
        <w:pStyle w:val="911"/>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1006"/>
        <w:ind w:left="0"/>
        <w:spacing w:line="570" w:lineRule="exact"/>
        <w:rPr>
          <w:rFonts w:hint="eastAsia" w:ascii="宋体" w:hAnsi="宋体"/>
          <w:lang w:eastAsia="zh-CN"/>
        </w:rPr>
      </w:pPr>
      <w:r>
        <w:rPr>
          <w:rFonts w:hint="eastAsia" w:ascii="宋体" w:hAnsi="宋体"/>
          <w:lang w:eastAsia="zh-CN"/>
        </w:rPr>
        <w:t xml:space="preserve"> </w:t>
      </w:r>
      <w:r>
        <w:rPr>
          <w:rFonts w:ascii="宋体" w:hAnsi="宋体"/>
          <w:lang w:eastAsia="zh-CN"/>
        </w:rPr>
        <w:t xml:space="preserve">   </w:t>
      </w:r>
      <w:r>
        <w:rPr>
          <w:rFonts w:hint="eastAsia" w:ascii="宋体" w:hAnsi="宋体"/>
          <w:lang w:eastAsia="zh-CN"/>
        </w:rPr>
        <w:t xml:space="preserve">无。</w:t>
      </w:r>
      <w:r/>
    </w:p>
    <w:p>
      <w:pPr>
        <w:pStyle w:val="911"/>
        <w:ind w:firstLine="480"/>
        <w:spacing w:line="570" w:lineRule="exact"/>
        <w:rPr>
          <w:rFonts w:hint="eastAsia" w:ascii="宋体" w:hAnsi="宋体"/>
          <w:i/>
          <w:sz w:val="24"/>
          <w:u w:val="single"/>
        </w:rPr>
      </w:pPr>
      <w:r>
        <w:rPr>
          <w:rFonts w:hint="eastAsia" w:ascii="宋体" w:hAnsi="宋体"/>
          <w:i/>
          <w:sz w:val="24"/>
          <w:u w:val="single"/>
        </w:rPr>
      </w:r>
      <w:r/>
    </w:p>
    <w:p>
      <w:pPr>
        <w:pStyle w:val="911"/>
        <w:ind w:firstLine="482"/>
        <w:spacing w:line="570" w:lineRule="exact"/>
        <w:rPr>
          <w:rFonts w:ascii="宋体" w:hAnsi="宋体"/>
          <w:b/>
          <w:sz w:val="24"/>
        </w:rPr>
      </w:pPr>
      <w:r>
        <w:rPr>
          <w:rFonts w:hint="eastAsia" w:ascii="宋体" w:hAnsi="宋体"/>
          <w:b/>
          <w:sz w:val="24"/>
        </w:rPr>
        <w:t xml:space="preserve">5. 实质性要求</w:t>
      </w:r>
      <w:r>
        <w:rPr>
          <w:rFonts w:ascii="宋体" w:hAnsi="宋体"/>
          <w:b/>
          <w:sz w:val="24"/>
        </w:rPr>
      </w:r>
      <w:r/>
    </w:p>
    <w:p>
      <w:pPr>
        <w:pStyle w:val="911"/>
        <w:ind w:firstLine="480"/>
        <w:spacing w:line="570" w:lineRule="exact"/>
        <w:rPr>
          <w:rFonts w:ascii="宋体" w:hAnsi="宋体"/>
          <w:sz w:val="24"/>
        </w:rPr>
      </w:pPr>
      <w:r>
        <w:rPr>
          <w:rFonts w:hint="eastAsia" w:ascii="宋体" w:hAnsi="宋体"/>
          <w:sz w:val="24"/>
        </w:rPr>
        <w:t xml:space="preserve">无。</w:t>
      </w:r>
      <w:r>
        <w:rPr>
          <w:rFonts w:ascii="宋体" w:hAnsi="宋体"/>
          <w:sz w:val="24"/>
        </w:rPr>
      </w:r>
      <w:r/>
    </w:p>
    <w:p>
      <w:pPr>
        <w:pStyle w:val="911"/>
        <w:ind w:firstLine="482"/>
        <w:spacing w:line="570" w:lineRule="exact"/>
        <w:rPr>
          <w:rFonts w:hint="eastAsia" w:ascii="宋体" w:hAnsi="宋体"/>
          <w:b/>
          <w:sz w:val="24"/>
        </w:rPr>
      </w:pPr>
      <w:r>
        <w:rPr>
          <w:rFonts w:hint="eastAsia" w:ascii="宋体" w:hAnsi="宋体"/>
          <w:b/>
          <w:sz w:val="24"/>
        </w:rPr>
      </w:r>
      <w:r/>
    </w:p>
    <w:p>
      <w:pPr>
        <w:pStyle w:val="911"/>
        <w:ind w:firstLine="482"/>
        <w:spacing w:line="570" w:lineRule="exact"/>
        <w:rPr>
          <w:rFonts w:hint="eastAsia" w:ascii="宋体" w:hAnsi="宋体"/>
          <w:b/>
          <w:sz w:val="24"/>
        </w:rPr>
      </w:pPr>
      <w:r>
        <w:rPr>
          <w:rFonts w:hint="eastAsia" w:ascii="宋体" w:hAnsi="宋体"/>
          <w:b/>
          <w:sz w:val="24"/>
        </w:rPr>
        <w:t xml:space="preserve">6. 样品</w:t>
      </w:r>
      <w:r/>
    </w:p>
    <w:p>
      <w:pPr>
        <w:pStyle w:val="911"/>
        <w:ind w:firstLine="480"/>
        <w:spacing w:line="570" w:lineRule="exact"/>
        <w:rPr>
          <w:rFonts w:hint="eastAsia" w:ascii="宋体" w:hAnsi="宋体"/>
          <w:sz w:val="24"/>
        </w:rPr>
      </w:pPr>
      <w:r>
        <w:rPr>
          <w:rFonts w:hint="eastAsia" w:ascii="宋体" w:hAnsi="宋体"/>
          <w:sz w:val="24"/>
        </w:rPr>
        <w:t xml:space="preserve">无。</w:t>
      </w:r>
      <w:r/>
    </w:p>
    <w:p>
      <w:pPr>
        <w:pStyle w:val="911"/>
        <w:ind w:firstLine="480"/>
        <w:spacing w:line="570" w:lineRule="exact"/>
        <w:rPr>
          <w:rFonts w:hint="eastAsia" w:ascii="宋体" w:hAnsi="宋体"/>
          <w:sz w:val="24"/>
        </w:rPr>
      </w:pPr>
      <w:r>
        <w:rPr>
          <w:rFonts w:hint="eastAsia" w:ascii="宋体" w:hAnsi="宋体"/>
          <w:sz w:val="24"/>
        </w:rPr>
      </w:r>
      <w:r/>
    </w:p>
    <w:p>
      <w:pPr>
        <w:pStyle w:val="911"/>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11"/>
        <w:ind w:firstLine="480"/>
        <w:spacing w:line="570" w:lineRule="exact"/>
        <w:rPr>
          <w:rFonts w:hint="eastAsia" w:ascii="宋体" w:hAnsi="宋体"/>
          <w:sz w:val="24"/>
        </w:rPr>
      </w:pPr>
      <w:r>
        <w:rPr>
          <w:rFonts w:hint="eastAsia" w:ascii="宋体" w:hAnsi="宋体"/>
          <w:sz w:val="24"/>
        </w:rPr>
        <w:t xml:space="preserve">无。</w:t>
      </w:r>
      <w:r/>
    </w:p>
    <w:p>
      <w:pPr>
        <w:pStyle w:val="911"/>
        <w:ind w:firstLine="482"/>
        <w:spacing w:line="570" w:lineRule="exact"/>
        <w:rPr>
          <w:rFonts w:ascii="宋体" w:hAnsi="宋体"/>
          <w:b/>
          <w:sz w:val="24"/>
        </w:rPr>
      </w:pPr>
      <w:r>
        <w:rPr>
          <w:rFonts w:ascii="宋体" w:hAnsi="宋体"/>
          <w:b/>
          <w:sz w:val="24"/>
        </w:rPr>
      </w:r>
      <w:r/>
    </w:p>
    <w:p>
      <w:pPr>
        <w:pStyle w:val="911"/>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11"/>
              <w:ind w:firstLine="120"/>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11"/>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11"/>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11"/>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11"/>
              <w:jc w:val="center"/>
              <w:spacing w:line="570" w:lineRule="exact"/>
              <w:rPr>
                <w:rFonts w:hint="eastAsia" w:ascii="宋体" w:hAnsi="宋体"/>
                <w:sz w:val="24"/>
              </w:rPr>
            </w:pPr>
            <w:r>
              <w:rPr>
                <w:rFonts w:hint="eastAsia" w:hAnsi="宋体"/>
                <w:sz w:val="24"/>
                <w:szCs w:val="24"/>
              </w:rPr>
              <w:t xml:space="preserve">测绘调查数据更新与管理（2026年）</w:t>
            </w:r>
            <w:r>
              <w:rPr>
                <w:rFonts w:hint="eastAsia" w:ascii="宋体" w:hAnsi="宋体"/>
                <w:sz w:val="24"/>
              </w:rPr>
            </w:r>
            <w:r/>
          </w:p>
        </w:tc>
        <w:tc>
          <w:tcPr>
            <w:tcW w:w="3549" w:type="dxa"/>
            <w:vAlign w:val="center"/>
            <w:textDirection w:val="lrTb"/>
            <w:noWrap w:val="false"/>
          </w:tcPr>
          <w:p>
            <w:pPr>
              <w:pStyle w:val="911"/>
              <w:jc w:val="center"/>
              <w:spacing w:line="570" w:lineRule="exact"/>
              <w:rPr>
                <w:rFonts w:hint="eastAsia" w:ascii="宋体" w:hAnsi="宋体"/>
                <w:sz w:val="24"/>
              </w:rPr>
            </w:pPr>
            <w:r>
              <w:rPr>
                <w:rFonts w:hint="eastAsia" w:ascii="宋体" w:hAnsi="宋体"/>
                <w:sz w:val="24"/>
              </w:rPr>
              <w:t xml:space="preserve">其他未列明行业</w:t>
            </w:r>
            <w:r/>
          </w:p>
        </w:tc>
      </w:tr>
    </w:tbl>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1"/>
      </w:pPr>
      <w:r/>
      <w:r/>
    </w:p>
    <w:p>
      <w:pPr>
        <w:pStyle w:val="91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1"/>
        <w:rPr>
          <w:rFonts w:hint="eastAsia"/>
        </w:rPr>
      </w:pPr>
      <w:r>
        <w:rPr>
          <w:rFonts w:hint="eastAsia"/>
        </w:rPr>
      </w:r>
      <w:r/>
    </w:p>
    <w:p>
      <w:pPr>
        <w:pStyle w:val="100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0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1"/>
        <w:spacing w:line="0" w:lineRule="atLeast"/>
        <w:rPr>
          <w:rFonts w:hint="eastAsia" w:ascii="宋体" w:hAnsi="宋体"/>
        </w:rPr>
      </w:pPr>
      <w:r>
        <w:rPr>
          <w:rFonts w:hint="eastAsia" w:ascii="宋体" w:hAnsi="宋体"/>
        </w:rPr>
        <w:t xml:space="preserve">1、小微型企业价格扣除</w:t>
      </w:r>
      <w:r/>
    </w:p>
    <w:p>
      <w:pPr>
        <w:pStyle w:val="100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0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1"/>
        <w:spacing w:line="0" w:lineRule="atLeast"/>
        <w:rPr>
          <w:rFonts w:hint="eastAsia" w:ascii="宋体" w:hAnsi="宋体"/>
        </w:rPr>
      </w:pPr>
      <w:r>
        <w:rPr>
          <w:rFonts w:hint="eastAsia" w:ascii="宋体" w:hAnsi="宋体"/>
        </w:rPr>
        <w:t xml:space="preserve">2、残疾人福利单位价格扣除</w:t>
      </w:r>
      <w:r/>
    </w:p>
    <w:p>
      <w:pPr>
        <w:pStyle w:val="100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1"/>
        <w:spacing w:line="0" w:lineRule="atLeast"/>
        <w:rPr>
          <w:rFonts w:hint="eastAsia" w:ascii="宋体" w:hAnsi="宋体"/>
        </w:rPr>
      </w:pPr>
      <w:r>
        <w:rPr>
          <w:rFonts w:hint="eastAsia" w:ascii="宋体" w:hAnsi="宋体"/>
        </w:rPr>
        <w:t xml:space="preserve">3、监狱和戒毒企业价格扣除</w:t>
      </w:r>
      <w:r/>
    </w:p>
    <w:p>
      <w:pPr>
        <w:pStyle w:val="100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01"/>
        <w:ind w:firstLine="482"/>
        <w:spacing w:line="0" w:lineRule="atLeast"/>
        <w:rPr>
          <w:rFonts w:cs="Arial"/>
          <w:b/>
        </w:rPr>
      </w:pPr>
      <w:r>
        <w:rPr>
          <w:rFonts w:hint="eastAsia" w:cs="Arial"/>
          <w:b/>
        </w:rPr>
        <w:t xml:space="preserve">7、本项目属于服务类项目且不包含产品采购，不享受本国产品扣除。</w:t>
      </w:r>
      <w:r>
        <w:rPr>
          <w:rFonts w:cs="Arial"/>
          <w:b/>
        </w:rPr>
      </w:r>
      <w:r/>
    </w:p>
    <w:p>
      <w:pPr>
        <w:pStyle w:val="1001"/>
        <w:ind w:firstLine="482"/>
        <w:spacing w:line="0" w:lineRule="atLeast"/>
        <w:rPr>
          <w:rFonts w:hint="eastAsia" w:cs="Arial"/>
          <w:b/>
        </w:rPr>
      </w:pPr>
      <w:r>
        <w:rPr>
          <w:rFonts w:hint="eastAsia" w:cs="Arial"/>
          <w:b/>
        </w:rPr>
      </w:r>
      <w:r/>
    </w:p>
    <w:p>
      <w:pPr>
        <w:pStyle w:val="1001"/>
        <w:ind w:firstLine="241"/>
        <w:spacing w:line="0" w:lineRule="atLeast"/>
        <w:rPr>
          <w:rFonts w:ascii="宋体" w:hAnsi="宋体"/>
          <w:b/>
        </w:rPr>
      </w:pPr>
      <w:r>
        <w:rPr>
          <w:rFonts w:hint="eastAsia" w:ascii="宋体" w:hAnsi="宋体"/>
          <w:b/>
        </w:rPr>
        <w:t xml:space="preserve">评标方法与评标标准</w:t>
      </w:r>
      <w:r>
        <w:rPr>
          <w:rFonts w:ascii="宋体" w:hAnsi="宋体"/>
          <w:b/>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56"/>
        <w:gridCol w:w="1286"/>
        <w:gridCol w:w="3856"/>
        <w:gridCol w:w="714"/>
        <w:gridCol w:w="549"/>
        <w:gridCol w:w="685"/>
        <w:gridCol w:w="658"/>
      </w:tblGrid>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center"/>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
                <w:bCs/>
                <w:sz w:val="18"/>
                <w:szCs w:val="18"/>
              </w:rPr>
            </w:pPr>
            <w:r>
              <w:rPr>
                <w:rFonts w:hint="eastAsia" w:ascii="宋体" w:hAnsi="宋体" w:cs="宋体"/>
                <w:b/>
                <w:bCs/>
                <w:sz w:val="18"/>
                <w:szCs w:val="18"/>
              </w:rPr>
              <w:t xml:space="preserve">下列（2.1</w:t>
            </w:r>
            <w:r>
              <w:rPr>
                <w:rFonts w:hint="eastAsia" w:ascii="宋体" w:hAnsi="宋体" w:cs="宋体"/>
                <w:b/>
                <w:bCs/>
                <w:sz w:val="18"/>
                <w:szCs w:val="18"/>
              </w:rPr>
              <w:t xml:space="preserve">-2</w:t>
            </w:r>
            <w:r>
              <w:rPr>
                <w:rFonts w:ascii="宋体" w:hAnsi="宋体" w:cs="宋体"/>
                <w:b/>
                <w:bCs/>
                <w:sz w:val="18"/>
                <w:szCs w:val="18"/>
              </w:rPr>
              <w:t xml:space="preserve">.7</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技术方案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根据投标人提供的技术方案，对其进行综合评分：方案完全响应招标要求，技术路线详细合理的得</w:t>
            </w:r>
            <w:r>
              <w:rPr>
                <w:rFonts w:ascii="宋体" w:hAnsi="宋体" w:cs="宋体"/>
                <w:bCs/>
                <w:sz w:val="18"/>
                <w:szCs w:val="18"/>
              </w:rPr>
              <w:t xml:space="preserve">10</w:t>
            </w:r>
            <w:r>
              <w:rPr>
                <w:rFonts w:hint="eastAsia" w:ascii="宋体" w:hAnsi="宋体" w:cs="宋体"/>
                <w:bCs/>
                <w:sz w:val="18"/>
                <w:szCs w:val="18"/>
              </w:rPr>
              <w:t xml:space="preserve">分；方案基本响应招标要求，技术路线较详细合理的得</w:t>
            </w:r>
            <w:r>
              <w:rPr>
                <w:rFonts w:ascii="宋体" w:hAnsi="宋体" w:cs="宋体"/>
                <w:bCs/>
                <w:sz w:val="18"/>
                <w:szCs w:val="18"/>
              </w:rPr>
              <w:t xml:space="preserve">8</w:t>
            </w:r>
            <w:r>
              <w:rPr>
                <w:rFonts w:hint="eastAsia" w:ascii="宋体" w:hAnsi="宋体" w:cs="宋体"/>
                <w:bCs/>
                <w:sz w:val="18"/>
                <w:szCs w:val="18"/>
              </w:rPr>
              <w:t xml:space="preserve">分；方案部分响应招标要求，技术路线不完整的得</w:t>
            </w:r>
            <w:r>
              <w:rPr>
                <w:rFonts w:ascii="宋体" w:hAnsi="宋体" w:cs="宋体"/>
                <w:bCs/>
                <w:sz w:val="18"/>
                <w:szCs w:val="18"/>
              </w:rPr>
              <w:t xml:space="preserve">6</w:t>
            </w:r>
            <w:r>
              <w:rPr>
                <w:rFonts w:hint="eastAsia" w:ascii="宋体" w:hAnsi="宋体" w:cs="宋体"/>
                <w:bCs/>
                <w:sz w:val="18"/>
                <w:szCs w:val="18"/>
              </w:rPr>
              <w:t xml:space="preserve">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组织管理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对各投标人响应文件中组织管理体系进行对比打分。</w:t>
            </w:r>
            <w:r/>
          </w:p>
          <w:p>
            <w:pPr>
              <w:pStyle w:val="911"/>
              <w:jc w:val="left"/>
              <w:widowControl/>
              <w:rPr>
                <w:rFonts w:hint="eastAsia" w:ascii="宋体" w:hAnsi="宋体" w:cs="宋体"/>
                <w:bCs/>
                <w:sz w:val="18"/>
                <w:szCs w:val="18"/>
              </w:rPr>
            </w:pPr>
            <w:r>
              <w:rPr>
                <w:rFonts w:hint="eastAsia" w:ascii="宋体" w:hAnsi="宋体" w:cs="宋体"/>
                <w:bCs/>
                <w:sz w:val="18"/>
                <w:szCs w:val="18"/>
              </w:rPr>
              <w:t xml:space="preserve">单位组织机构设置全备、各项制度健全、责任分工明确的得10分；单位组织机构及各项制度略有不足的得7分；单位组织机构及各项制度一般的得4分；没有内容不得分。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进度保障</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进度安排能够确保项目按期完成，措施科学合理的得</w:t>
            </w:r>
            <w:r>
              <w:rPr>
                <w:rFonts w:ascii="宋体" w:hAnsi="宋体" w:cs="宋体"/>
                <w:bCs/>
                <w:sz w:val="18"/>
                <w:szCs w:val="18"/>
              </w:rPr>
              <w:t xml:space="preserve">10</w:t>
            </w:r>
            <w:r>
              <w:rPr>
                <w:rFonts w:hint="eastAsia" w:ascii="宋体" w:hAnsi="宋体" w:cs="宋体"/>
                <w:bCs/>
                <w:sz w:val="18"/>
                <w:szCs w:val="18"/>
              </w:rPr>
              <w:t xml:space="preserve">分；进度安排不够合理、措施有欠缺的得</w:t>
            </w:r>
            <w:r>
              <w:rPr>
                <w:rFonts w:ascii="宋体" w:hAnsi="宋体" w:cs="宋体"/>
                <w:bCs/>
                <w:sz w:val="18"/>
                <w:szCs w:val="18"/>
              </w:rPr>
              <w:t xml:space="preserve">8</w:t>
            </w:r>
            <w:r>
              <w:rPr>
                <w:rFonts w:hint="eastAsia" w:ascii="宋体" w:hAnsi="宋体" w:cs="宋体"/>
                <w:bCs/>
                <w:sz w:val="18"/>
                <w:szCs w:val="18"/>
              </w:rPr>
              <w:t xml:space="preserve">分；进度和措施不科学得</w:t>
            </w:r>
            <w:r>
              <w:rPr>
                <w:rFonts w:ascii="宋体" w:hAnsi="宋体" w:cs="宋体"/>
                <w:bCs/>
                <w:sz w:val="18"/>
                <w:szCs w:val="18"/>
              </w:rPr>
              <w:t xml:space="preserve">6</w:t>
            </w:r>
            <w:r>
              <w:rPr>
                <w:rFonts w:hint="eastAsia" w:ascii="宋体" w:hAnsi="宋体" w:cs="宋体"/>
                <w:bCs/>
                <w:sz w:val="18"/>
                <w:szCs w:val="18"/>
              </w:rPr>
              <w:t xml:space="preserve">分；进度和措施无操作性不得分。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质量保证措施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对各投标人响应文件中有关质量保证措施合理性、科学性，完备性内容进行对比打分。</w:t>
            </w:r>
            <w:r/>
          </w:p>
          <w:p>
            <w:pPr>
              <w:pStyle w:val="911"/>
              <w:jc w:val="left"/>
              <w:widowControl/>
              <w:rPr>
                <w:rFonts w:hint="eastAsia" w:ascii="宋体" w:hAnsi="宋体" w:cs="宋体"/>
                <w:bCs/>
                <w:sz w:val="18"/>
                <w:szCs w:val="18"/>
              </w:rPr>
            </w:pPr>
            <w:r>
              <w:rPr>
                <w:rFonts w:hint="eastAsia" w:ascii="宋体" w:hAnsi="宋体" w:cs="宋体"/>
                <w:bCs/>
                <w:sz w:val="18"/>
                <w:szCs w:val="18"/>
              </w:rPr>
              <w:t xml:space="preserve">质量保证措施合理、科学、完备，得</w:t>
            </w:r>
            <w:r>
              <w:rPr>
                <w:rFonts w:ascii="宋体" w:hAnsi="宋体" w:cs="宋体"/>
                <w:bCs/>
                <w:sz w:val="18"/>
                <w:szCs w:val="18"/>
              </w:rPr>
              <w:t xml:space="preserve">10</w:t>
            </w:r>
            <w:r>
              <w:rPr>
                <w:rFonts w:hint="eastAsia" w:ascii="宋体" w:hAnsi="宋体" w:cs="宋体"/>
                <w:bCs/>
                <w:sz w:val="18"/>
                <w:szCs w:val="18"/>
              </w:rPr>
              <w:t xml:space="preserve">分；质量保证措施较合理、科学、完备，得</w:t>
            </w:r>
            <w:r>
              <w:rPr>
                <w:rFonts w:ascii="宋体" w:hAnsi="宋体" w:cs="宋体"/>
                <w:bCs/>
                <w:sz w:val="18"/>
                <w:szCs w:val="18"/>
              </w:rPr>
              <w:t xml:space="preserve">8</w:t>
            </w:r>
            <w:r>
              <w:rPr>
                <w:rFonts w:hint="eastAsia" w:ascii="宋体" w:hAnsi="宋体" w:cs="宋体"/>
                <w:bCs/>
                <w:sz w:val="18"/>
                <w:szCs w:val="18"/>
              </w:rPr>
              <w:t xml:space="preserve">分；质量保证措施有偏差、欠缺，得</w:t>
            </w:r>
            <w:r>
              <w:rPr>
                <w:rFonts w:ascii="宋体" w:hAnsi="宋体" w:cs="宋体"/>
                <w:bCs/>
                <w:sz w:val="18"/>
                <w:szCs w:val="18"/>
              </w:rPr>
              <w:t xml:space="preserve">6</w:t>
            </w:r>
            <w:r>
              <w:rPr>
                <w:rFonts w:hint="eastAsia" w:ascii="宋体" w:hAnsi="宋体" w:cs="宋体"/>
                <w:bCs/>
                <w:sz w:val="18"/>
                <w:szCs w:val="18"/>
              </w:rPr>
              <w:t xml:space="preserve">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安全、保密措施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对各投标人响应文件中安全、保密等保障措施内容进行对比打分。</w:t>
            </w:r>
            <w:r/>
          </w:p>
          <w:p>
            <w:pPr>
              <w:pStyle w:val="911"/>
              <w:jc w:val="left"/>
              <w:widowControl/>
              <w:rPr>
                <w:rFonts w:hint="eastAsia" w:ascii="宋体" w:hAnsi="宋体" w:cs="宋体"/>
                <w:bCs/>
                <w:sz w:val="18"/>
                <w:szCs w:val="18"/>
              </w:rPr>
            </w:pPr>
            <w:r>
              <w:rPr>
                <w:rFonts w:hint="eastAsia" w:ascii="宋体" w:hAnsi="宋体" w:cs="宋体"/>
                <w:bCs/>
                <w:sz w:val="18"/>
                <w:szCs w:val="18"/>
              </w:rPr>
              <w:t xml:space="preserve">安全、保密保障措施完整、合理，得</w:t>
            </w:r>
            <w:r>
              <w:rPr>
                <w:rFonts w:ascii="宋体" w:hAnsi="宋体" w:cs="宋体"/>
                <w:bCs/>
                <w:sz w:val="18"/>
                <w:szCs w:val="18"/>
              </w:rPr>
              <w:t xml:space="preserve">10</w:t>
            </w:r>
            <w:r>
              <w:rPr>
                <w:rFonts w:hint="eastAsia" w:ascii="宋体" w:hAnsi="宋体" w:cs="宋体"/>
                <w:bCs/>
                <w:sz w:val="18"/>
                <w:szCs w:val="18"/>
              </w:rPr>
              <w:t xml:space="preserve">分；安全、保密保障措施较完整、合理，得</w:t>
            </w:r>
            <w:r>
              <w:rPr>
                <w:rFonts w:ascii="宋体" w:hAnsi="宋体" w:cs="宋体"/>
                <w:bCs/>
                <w:sz w:val="18"/>
                <w:szCs w:val="18"/>
              </w:rPr>
              <w:t xml:space="preserve">8</w:t>
            </w:r>
            <w:r>
              <w:rPr>
                <w:rFonts w:hint="eastAsia" w:ascii="宋体" w:hAnsi="宋体" w:cs="宋体"/>
                <w:bCs/>
                <w:sz w:val="18"/>
                <w:szCs w:val="18"/>
              </w:rPr>
              <w:t xml:space="preserve">分；安全、保密保障措施有偏差、欠缺，得</w:t>
            </w:r>
            <w:r>
              <w:rPr>
                <w:rFonts w:ascii="宋体" w:hAnsi="宋体" w:cs="宋体"/>
                <w:bCs/>
                <w:sz w:val="18"/>
                <w:szCs w:val="18"/>
              </w:rPr>
              <w:t xml:space="preserve">6</w:t>
            </w:r>
            <w:r>
              <w:rPr>
                <w:rFonts w:hint="eastAsia" w:ascii="宋体" w:hAnsi="宋体" w:cs="宋体"/>
                <w:bCs/>
                <w:sz w:val="18"/>
                <w:szCs w:val="18"/>
              </w:rPr>
              <w:t xml:space="preserve">分；未提供不得分。</w:t>
              <w:tab/>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ascii="宋体" w:hAnsi="宋体" w:cs="宋体"/>
                <w:b/>
                <w:bCs/>
                <w:sz w:val="18"/>
                <w:szCs w:val="18"/>
              </w:rPr>
              <w:t xml:space="preserve">10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合理化建议</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根据投标人提供的针对本项目提出的合理化建议进行评分。</w:t>
            </w:r>
            <w:r/>
          </w:p>
          <w:p>
            <w:pPr>
              <w:pStyle w:val="911"/>
              <w:jc w:val="left"/>
              <w:widowControl/>
              <w:rPr>
                <w:rFonts w:hint="eastAsia" w:ascii="宋体" w:hAnsi="宋体" w:cs="宋体"/>
                <w:bCs/>
                <w:sz w:val="18"/>
                <w:szCs w:val="18"/>
              </w:rPr>
            </w:pPr>
            <w:r>
              <w:rPr>
                <w:rFonts w:hint="eastAsia" w:ascii="宋体" w:hAnsi="宋体" w:cs="宋体"/>
                <w:bCs/>
                <w:sz w:val="18"/>
                <w:szCs w:val="18"/>
              </w:rPr>
              <w:t xml:space="preserve">所提建议创新、创优的得5分；所提建议创新性和合理性一般的得3分；所提建议无创新性的得1分；没有内容不得分。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服务承诺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投标人提供的售后服务方案，服务承诺内容切实有效，服务及时，体系完备的，得</w:t>
            </w:r>
            <w:r>
              <w:rPr>
                <w:rFonts w:ascii="宋体" w:hAnsi="宋体" w:cs="宋体"/>
                <w:bCs/>
                <w:sz w:val="18"/>
                <w:szCs w:val="18"/>
              </w:rPr>
              <w:t xml:space="preserve">5</w:t>
            </w:r>
            <w:r>
              <w:rPr>
                <w:rFonts w:hint="eastAsia" w:ascii="宋体" w:hAnsi="宋体" w:cs="宋体"/>
                <w:bCs/>
                <w:sz w:val="18"/>
                <w:szCs w:val="18"/>
              </w:rPr>
              <w:t xml:space="preserve">分；服务承诺内容一般，体系有欠缺的，得</w:t>
            </w:r>
            <w:r>
              <w:rPr>
                <w:rFonts w:ascii="宋体" w:hAnsi="宋体" w:cs="宋体"/>
                <w:bCs/>
                <w:sz w:val="18"/>
                <w:szCs w:val="18"/>
              </w:rPr>
              <w:t xml:space="preserve">3</w:t>
            </w:r>
            <w:r>
              <w:rPr>
                <w:rFonts w:hint="eastAsia" w:ascii="宋体" w:hAnsi="宋体" w:cs="宋体"/>
                <w:bCs/>
                <w:sz w:val="18"/>
                <w:szCs w:val="18"/>
              </w:rPr>
              <w:t xml:space="preserve">分；无售后服务方案的不得分。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企业业绩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投标人自2023年</w:t>
            </w:r>
            <w:r>
              <w:rPr>
                <w:rFonts w:hint="eastAsia" w:ascii="宋体" w:hAnsi="宋体" w:cs="宋体"/>
                <w:bCs/>
                <w:sz w:val="18"/>
                <w:szCs w:val="18"/>
              </w:rPr>
              <w:t xml:space="preserve">1月1日</w:t>
            </w:r>
            <w:r>
              <w:rPr>
                <w:rFonts w:hint="eastAsia" w:ascii="宋体" w:hAnsi="宋体" w:cs="宋体"/>
                <w:bCs/>
                <w:sz w:val="18"/>
                <w:szCs w:val="18"/>
              </w:rPr>
              <w:t xml:space="preserve">以来（以合同签订时间为准）</w:t>
            </w:r>
            <w:r>
              <w:rPr>
                <w:rFonts w:hint="eastAsia" w:ascii="宋体" w:hAnsi="宋体" w:cs="宋体"/>
                <w:bCs/>
                <w:sz w:val="18"/>
                <w:szCs w:val="18"/>
              </w:rPr>
              <w:t xml:space="preserve">与本项目</w:t>
            </w:r>
            <w:r>
              <w:rPr>
                <w:rFonts w:hint="eastAsia" w:ascii="宋体" w:hAnsi="宋体" w:cs="宋体"/>
                <w:bCs/>
                <w:sz w:val="18"/>
                <w:szCs w:val="18"/>
              </w:rPr>
              <w:t xml:space="preserve">类似业绩的，每提供一份合同得1分，本项最高得2分。</w:t>
            </w:r>
            <w:r/>
          </w:p>
          <w:p>
            <w:pPr>
              <w:pStyle w:val="911"/>
              <w:jc w:val="left"/>
              <w:widowControl/>
              <w:rPr>
                <w:rFonts w:hint="eastAsia" w:ascii="宋体" w:hAnsi="宋体" w:cs="宋体"/>
                <w:b/>
                <w:bCs/>
                <w:sz w:val="18"/>
                <w:szCs w:val="18"/>
              </w:rPr>
            </w:pPr>
            <w:r>
              <w:rPr>
                <w:rFonts w:hint="eastAsia" w:ascii="宋体" w:hAnsi="宋体" w:cs="宋体"/>
                <w:b/>
                <w:bCs/>
                <w:sz w:val="18"/>
                <w:szCs w:val="18"/>
              </w:rPr>
              <w:t xml:space="preserve">评审材料：提供完整合同扫描件，并加盖投标人公章。未提供或未按要求提供的均不得分。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软著证书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hint="eastAsia" w:ascii="宋体" w:hAnsi="宋体" w:cs="宋体"/>
                <w:bCs/>
                <w:sz w:val="18"/>
                <w:szCs w:val="18"/>
              </w:rPr>
            </w:pPr>
            <w:r>
              <w:rPr>
                <w:rFonts w:hint="eastAsia" w:ascii="宋体" w:hAnsi="宋体" w:cs="宋体"/>
                <w:bCs/>
                <w:sz w:val="18"/>
                <w:szCs w:val="18"/>
              </w:rPr>
              <w:t xml:space="preserve">投标人具有与本项目类型相关的软件著作权登记证书的，每提供一个证书得1分，本项最高得2分。</w:t>
            </w:r>
            <w:r/>
          </w:p>
          <w:p>
            <w:pPr>
              <w:pStyle w:val="911"/>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提供证书扫描件并加盖投标人公章。著作权名称与采购范围内名称不同的，提供功能说明，由评委判定。未提供或未按要求提供的均不得分。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体系证书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ascii="宋体" w:hAnsi="宋体" w:cs="宋体"/>
                <w:bCs/>
                <w:sz w:val="18"/>
                <w:szCs w:val="18"/>
              </w:rPr>
            </w:pPr>
            <w:r>
              <w:rPr>
                <w:rFonts w:hint="eastAsia" w:ascii="宋体" w:hAnsi="宋体" w:cs="宋体"/>
                <w:bCs/>
                <w:sz w:val="18"/>
                <w:szCs w:val="18"/>
              </w:rPr>
              <w:t xml:space="preserve">投标人具有有效的质量管理体系认证证书、职业健康安全管理体系认证证书、环境管理体系认证证书、信息安全管理体系认证证书的，每有一个得1分，最高得4分。</w:t>
            </w:r>
            <w:r>
              <w:rPr>
                <w:rFonts w:ascii="宋体" w:hAnsi="宋体" w:cs="宋体"/>
                <w:bCs/>
                <w:sz w:val="18"/>
                <w:szCs w:val="18"/>
              </w:rPr>
            </w:r>
            <w:r/>
          </w:p>
          <w:p>
            <w:pPr>
              <w:pStyle w:val="911"/>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提供有效证明文件扫描件，并加盖投标人公章。未提供或未按要求提供的均不得分。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ascii="宋体" w:hAnsi="宋体" w:cs="宋体"/>
                <w:bCs/>
                <w:sz w:val="18"/>
                <w:szCs w:val="18"/>
              </w:rPr>
            </w:pPr>
            <w:r>
              <w:rPr>
                <w:rFonts w:hint="eastAsia" w:ascii="宋体" w:hAnsi="宋体" w:cs="宋体"/>
                <w:bCs/>
                <w:sz w:val="18"/>
                <w:szCs w:val="18"/>
              </w:rPr>
              <w:t xml:space="preserve">投标人拟派本项目的项目负责人</w:t>
            </w:r>
            <w:r>
              <w:rPr>
                <w:rFonts w:hint="eastAsia" w:ascii="宋体" w:hAnsi="宋体" w:cs="宋体"/>
                <w:bCs/>
                <w:sz w:val="18"/>
                <w:szCs w:val="18"/>
              </w:rPr>
              <w:t xml:space="preserve">：</w:t>
            </w:r>
            <w:r>
              <w:rPr>
                <w:rFonts w:hint="eastAsia" w:ascii="宋体" w:hAnsi="宋体" w:cs="宋体"/>
                <w:bCs/>
                <w:sz w:val="18"/>
                <w:szCs w:val="18"/>
              </w:rPr>
              <w:t xml:space="preserve">具有</w:t>
            </w:r>
            <w:r>
              <w:rPr>
                <w:rFonts w:hint="eastAsia" w:ascii="宋体" w:hAnsi="宋体" w:cs="宋体"/>
                <w:bCs/>
                <w:sz w:val="18"/>
                <w:szCs w:val="18"/>
              </w:rPr>
              <w:t xml:space="preserve">正高级工程师或研究员级高级工程师证</w:t>
            </w:r>
            <w:r>
              <w:rPr>
                <w:rFonts w:hint="eastAsia" w:ascii="宋体" w:hAnsi="宋体" w:cs="宋体"/>
                <w:bCs/>
                <w:sz w:val="18"/>
                <w:szCs w:val="18"/>
              </w:rPr>
              <w:t xml:space="preserve">书、注册测绘师证书的</w:t>
            </w:r>
            <w:r>
              <w:rPr>
                <w:rFonts w:hint="eastAsia" w:ascii="宋体" w:hAnsi="宋体" w:cs="宋体"/>
                <w:bCs/>
                <w:sz w:val="18"/>
                <w:szCs w:val="18"/>
              </w:rPr>
              <w:t xml:space="preserve">，每有一个得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rPr>
                <w:rFonts w:ascii="宋体" w:hAnsi="宋体" w:cs="宋体"/>
                <w:bCs/>
                <w:sz w:val="18"/>
                <w:szCs w:val="18"/>
              </w:rPr>
            </w:r>
            <w:r/>
          </w:p>
          <w:p>
            <w:pPr>
              <w:pStyle w:val="939"/>
              <w:rPr>
                <w:rFonts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须为本单位正式员工。</w:t>
            </w:r>
            <w:r>
              <w:rPr>
                <w:rFonts w:hint="eastAsia" w:ascii="宋体" w:hAnsi="宋体" w:cs="宋体"/>
                <w:b/>
                <w:bCs/>
                <w:sz w:val="18"/>
                <w:szCs w:val="18"/>
              </w:rPr>
              <w:t xml:space="preserve">提供投标人为其缴纳的近三个月中任意一个月的社保证明和相应证书证明材料，并加盖投标人公章。未提供的或资料不全的或无效的不得分。</w:t>
            </w:r>
            <w:r>
              <w:rPr>
                <w:rFonts w:ascii="宋体" w:hAnsi="宋体" w:cs="宋体"/>
                <w:b/>
                <w:bCs/>
                <w:sz w:val="18"/>
                <w:szCs w:val="18"/>
              </w:rPr>
            </w:r>
            <w:r/>
          </w:p>
          <w:p>
            <w:pPr>
              <w:pStyle w:val="939"/>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ascii="宋体" w:hAnsi="宋体" w:cs="宋体"/>
                <w:bCs/>
                <w:sz w:val="18"/>
                <w:szCs w:val="18"/>
              </w:rPr>
            </w:pPr>
            <w:r>
              <w:rPr>
                <w:rFonts w:hint="eastAsia" w:ascii="宋体" w:hAnsi="宋体" w:cs="宋体"/>
                <w:bCs/>
                <w:sz w:val="18"/>
                <w:szCs w:val="18"/>
              </w:rPr>
              <w:t xml:space="preserve">投标人拟派本项目的技术负责人</w:t>
            </w:r>
            <w:r>
              <w:rPr>
                <w:rFonts w:hint="eastAsia" w:ascii="宋体" w:hAnsi="宋体" w:cs="宋体"/>
                <w:bCs/>
                <w:sz w:val="18"/>
                <w:szCs w:val="18"/>
              </w:rPr>
              <w:t xml:space="preserve">：</w:t>
            </w:r>
            <w:r>
              <w:rPr>
                <w:rFonts w:hint="eastAsia" w:ascii="宋体" w:hAnsi="宋体" w:cs="宋体"/>
                <w:bCs/>
                <w:sz w:val="18"/>
                <w:szCs w:val="18"/>
              </w:rPr>
              <w:t xml:space="preserve">具有</w:t>
            </w:r>
            <w:r>
              <w:rPr>
                <w:rFonts w:hint="eastAsia" w:ascii="宋体" w:hAnsi="宋体" w:cs="宋体"/>
                <w:bCs/>
                <w:sz w:val="18"/>
                <w:szCs w:val="18"/>
              </w:rPr>
              <w:t xml:space="preserve">高级工程师</w:t>
            </w:r>
            <w:r>
              <w:rPr>
                <w:rFonts w:hint="eastAsia" w:ascii="宋体" w:hAnsi="宋体" w:cs="宋体"/>
                <w:bCs/>
                <w:sz w:val="18"/>
                <w:szCs w:val="18"/>
              </w:rPr>
              <w:t xml:space="preserve">及以上</w:t>
            </w:r>
            <w:r>
              <w:rPr>
                <w:rFonts w:hint="eastAsia" w:ascii="宋体" w:hAnsi="宋体" w:cs="宋体"/>
                <w:bCs/>
                <w:sz w:val="18"/>
                <w:szCs w:val="18"/>
              </w:rPr>
              <w:t xml:space="preserve">职称证书、注册测绘师证书的</w:t>
            </w:r>
            <w:r>
              <w:rPr>
                <w:rFonts w:hint="eastAsia" w:ascii="宋体" w:hAnsi="宋体" w:cs="宋体"/>
                <w:bCs/>
                <w:sz w:val="18"/>
                <w:szCs w:val="18"/>
              </w:rPr>
              <w:t xml:space="preserve">，每有一个</w:t>
            </w:r>
            <w:r>
              <w:rPr>
                <w:rFonts w:hint="eastAsia" w:ascii="宋体" w:hAnsi="宋体" w:cs="宋体"/>
                <w:bCs/>
                <w:sz w:val="18"/>
                <w:szCs w:val="18"/>
              </w:rPr>
              <w:t xml:space="preserve">得</w:t>
            </w:r>
            <w:r>
              <w:rPr>
                <w:rFonts w:ascii="宋体" w:hAnsi="宋体" w:cs="宋体"/>
                <w:bCs/>
                <w:sz w:val="18"/>
                <w:szCs w:val="18"/>
              </w:rPr>
              <w:t xml:space="preserve">1</w:t>
            </w:r>
            <w:r>
              <w:rPr>
                <w:rFonts w:hint="eastAsia" w:ascii="宋体" w:hAnsi="宋体" w:cs="宋体"/>
                <w:bCs/>
                <w:sz w:val="18"/>
                <w:szCs w:val="18"/>
              </w:rPr>
              <w:t xml:space="preserve">分，本项最高得</w:t>
            </w:r>
            <w:r>
              <w:rPr>
                <w:rFonts w:ascii="宋体" w:hAnsi="宋体" w:cs="宋体"/>
                <w:bCs/>
                <w:sz w:val="18"/>
                <w:szCs w:val="18"/>
              </w:rPr>
              <w:t xml:space="preserve">2</w:t>
            </w:r>
            <w:r>
              <w:rPr>
                <w:rFonts w:hint="eastAsia" w:ascii="宋体" w:hAnsi="宋体" w:cs="宋体"/>
                <w:bCs/>
                <w:sz w:val="18"/>
                <w:szCs w:val="18"/>
              </w:rPr>
              <w:t xml:space="preserve">分。</w:t>
            </w:r>
            <w:r>
              <w:rPr>
                <w:rFonts w:ascii="宋体" w:hAnsi="宋体" w:cs="宋体"/>
                <w:bCs/>
                <w:sz w:val="18"/>
                <w:szCs w:val="18"/>
              </w:rPr>
            </w:r>
            <w:r/>
          </w:p>
          <w:p>
            <w:pPr>
              <w:pStyle w:val="939"/>
              <w:rPr>
                <w:rFonts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须为本单位正式员工。</w:t>
            </w:r>
            <w:r>
              <w:rPr>
                <w:rFonts w:hint="eastAsia" w:ascii="宋体" w:hAnsi="宋体" w:cs="宋体"/>
                <w:b/>
                <w:bCs/>
                <w:sz w:val="18"/>
                <w:szCs w:val="18"/>
              </w:rPr>
              <w:t xml:space="preserve">提供投标人为其缴纳的近三个月中任意一个月的社保证明和相应证书证明材料，并加盖投标人公章。未提供的或资料不全的或无效的不得分。</w:t>
            </w:r>
            <w:r>
              <w:rPr>
                <w:rFonts w:ascii="宋体" w:hAnsi="宋体" w:cs="宋体"/>
                <w:b/>
                <w:bCs/>
                <w:sz w:val="18"/>
                <w:szCs w:val="18"/>
              </w:rPr>
            </w:r>
            <w:r/>
          </w:p>
          <w:p>
            <w:pPr>
              <w:pStyle w:val="911"/>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项目组成员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pct"/>
            <w:vAlign w:val="center"/>
            <w:textDirection w:val="lrTb"/>
            <w:noWrap w:val="false"/>
          </w:tcPr>
          <w:p>
            <w:pPr>
              <w:pStyle w:val="911"/>
              <w:jc w:val="left"/>
              <w:widowControl/>
              <w:rPr>
                <w:rFonts w:ascii="宋体" w:hAnsi="宋体" w:cs="宋体"/>
                <w:bCs/>
                <w:sz w:val="18"/>
                <w:szCs w:val="18"/>
              </w:rPr>
            </w:pPr>
            <w:r>
              <w:rPr>
                <w:rFonts w:hint="eastAsia" w:ascii="宋体" w:hAnsi="宋体" w:cs="宋体"/>
                <w:bCs/>
                <w:sz w:val="18"/>
                <w:szCs w:val="18"/>
              </w:rPr>
              <w:t xml:space="preserve">拟投入本项目的项目人员</w:t>
            </w:r>
            <w:r>
              <w:rPr>
                <w:rFonts w:hint="eastAsia" w:ascii="宋体" w:hAnsi="宋体" w:cs="宋体"/>
                <w:bCs/>
                <w:sz w:val="18"/>
                <w:szCs w:val="18"/>
              </w:rPr>
              <w:t xml:space="preserve">：</w:t>
            </w:r>
            <w:r>
              <w:rPr>
                <w:rFonts w:ascii="宋体" w:hAnsi="宋体" w:cs="宋体"/>
                <w:bCs/>
                <w:sz w:val="18"/>
                <w:szCs w:val="18"/>
              </w:rPr>
            </w:r>
            <w:r/>
          </w:p>
          <w:p>
            <w:pPr>
              <w:pStyle w:val="911"/>
              <w:jc w:val="left"/>
              <w:widowControl/>
              <w:rPr>
                <w:rFonts w:hint="eastAsia" w:ascii="宋体" w:hAnsi="宋体" w:cs="宋体"/>
                <w:bCs/>
                <w:sz w:val="18"/>
                <w:szCs w:val="18"/>
              </w:rPr>
            </w:pPr>
            <w:r>
              <w:rPr>
                <w:rFonts w:hint="eastAsia" w:ascii="宋体" w:hAnsi="宋体" w:cs="宋体"/>
                <w:bCs/>
                <w:sz w:val="18"/>
                <w:szCs w:val="18"/>
              </w:rPr>
              <w:t xml:space="preserve">（1）具备</w:t>
            </w:r>
            <w:r>
              <w:rPr>
                <w:rFonts w:hint="eastAsia" w:ascii="宋体" w:hAnsi="宋体" w:cs="宋体"/>
                <w:bCs/>
                <w:sz w:val="18"/>
                <w:szCs w:val="18"/>
              </w:rPr>
              <w:t xml:space="preserve">中级</w:t>
            </w:r>
            <w:r>
              <w:rPr>
                <w:rFonts w:hint="eastAsia" w:ascii="宋体" w:hAnsi="宋体" w:cs="宋体"/>
                <w:bCs/>
                <w:sz w:val="18"/>
                <w:szCs w:val="18"/>
              </w:rPr>
              <w:t xml:space="preserve">工程师及以上职称证书、注册测绘师证书的，每有一个证书得1分，1人多证不重复计分，最高得</w:t>
            </w:r>
            <w:r>
              <w:rPr>
                <w:rFonts w:ascii="宋体" w:hAnsi="宋体" w:cs="宋体"/>
                <w:bCs/>
                <w:sz w:val="18"/>
                <w:szCs w:val="18"/>
              </w:rPr>
              <w:t xml:space="preserve">12</w:t>
            </w:r>
            <w:r>
              <w:rPr>
                <w:rFonts w:hint="eastAsia" w:ascii="宋体" w:hAnsi="宋体" w:cs="宋体"/>
                <w:bCs/>
                <w:sz w:val="18"/>
                <w:szCs w:val="18"/>
              </w:rPr>
              <w:t xml:space="preserve">分。同类证书不重复计分。</w:t>
            </w:r>
            <w:r/>
          </w:p>
          <w:p>
            <w:pPr>
              <w:pStyle w:val="911"/>
              <w:jc w:val="left"/>
              <w:widowControl/>
              <w:rPr>
                <w:rFonts w:ascii="宋体" w:hAnsi="宋体" w:cs="宋体"/>
                <w:bCs/>
                <w:sz w:val="18"/>
                <w:szCs w:val="18"/>
              </w:rPr>
            </w:pPr>
            <w:r>
              <w:rPr>
                <w:rFonts w:hint="eastAsia" w:ascii="宋体" w:hAnsi="宋体" w:cs="宋体"/>
                <w:bCs/>
                <w:sz w:val="18"/>
                <w:szCs w:val="18"/>
              </w:rPr>
              <w:t xml:space="preserve">（2）具有</w:t>
            </w:r>
            <w:r>
              <w:rPr>
                <w:rFonts w:hint="eastAsia" w:ascii="宋体" w:hAnsi="宋体" w:cs="宋体"/>
                <w:bCs/>
                <w:sz w:val="18"/>
                <w:szCs w:val="18"/>
              </w:rPr>
              <w:t xml:space="preserve">行政</w:t>
            </w:r>
            <w:r>
              <w:rPr>
                <w:rFonts w:hint="eastAsia" w:ascii="宋体" w:hAnsi="宋体" w:cs="宋体"/>
                <w:bCs/>
                <w:sz w:val="18"/>
                <w:szCs w:val="18"/>
              </w:rPr>
              <w:t xml:space="preserve">主管部门颁发的与测绘、测量、地理信息等专业技能相关的个人荣誉证书的，每有一个得</w:t>
            </w:r>
            <w:r>
              <w:rPr>
                <w:rFonts w:ascii="宋体" w:hAnsi="宋体" w:cs="宋体"/>
                <w:bCs/>
                <w:sz w:val="18"/>
                <w:szCs w:val="18"/>
              </w:rPr>
              <w:t xml:space="preserve">2</w:t>
            </w:r>
            <w:r>
              <w:rPr>
                <w:rFonts w:hint="eastAsia" w:ascii="宋体" w:hAnsi="宋体" w:cs="宋体"/>
                <w:bCs/>
                <w:sz w:val="18"/>
                <w:szCs w:val="18"/>
              </w:rPr>
              <w:t xml:space="preserve">分。本项最高得6分。</w:t>
            </w:r>
            <w:r>
              <w:rPr>
                <w:rFonts w:ascii="宋体" w:hAnsi="宋体" w:cs="宋体"/>
                <w:bCs/>
                <w:sz w:val="18"/>
                <w:szCs w:val="18"/>
              </w:rPr>
            </w:r>
            <w:r/>
          </w:p>
          <w:p>
            <w:pPr>
              <w:pStyle w:val="939"/>
              <w:rPr>
                <w:rFonts w:ascii="宋体" w:hAnsi="宋体" w:cs="宋体"/>
                <w:b/>
                <w:bCs/>
                <w:sz w:val="18"/>
                <w:szCs w:val="18"/>
              </w:rPr>
            </w:pPr>
            <w:r>
              <w:rPr>
                <w:rFonts w:hint="eastAsia" w:ascii="宋体" w:hAnsi="宋体" w:cs="宋体"/>
                <w:b/>
                <w:bCs/>
                <w:sz w:val="18"/>
                <w:szCs w:val="18"/>
              </w:rPr>
              <w:t xml:space="preserve">评审材料：</w:t>
            </w:r>
            <w:r>
              <w:rPr>
                <w:rFonts w:hint="eastAsia"/>
                <w:b/>
                <w:sz w:val="18"/>
                <w:szCs w:val="18"/>
              </w:rPr>
              <w:t xml:space="preserve">须为本单位正式员工。</w:t>
            </w:r>
            <w:r>
              <w:rPr>
                <w:rFonts w:hint="eastAsia" w:ascii="宋体" w:hAnsi="宋体" w:cs="宋体"/>
                <w:b/>
                <w:bCs/>
                <w:sz w:val="18"/>
                <w:szCs w:val="18"/>
              </w:rPr>
              <w:t xml:space="preserve">提供投标人为其缴纳的近三个月中任意一个月的社保证明和相应证书、获奖证书等证明材料，并加盖投标人公章。未提供的或资料不全的或无效的不得分。</w:t>
            </w:r>
            <w:r>
              <w:rPr>
                <w:rFonts w:ascii="宋体" w:hAnsi="宋体" w:cs="宋体"/>
                <w:b/>
                <w:bCs/>
                <w:sz w:val="18"/>
                <w:szCs w:val="18"/>
              </w:rPr>
            </w:r>
            <w:r/>
          </w:p>
          <w:p>
            <w:pPr>
              <w:pStyle w:val="911"/>
              <w:jc w:val="left"/>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t xml:space="preserve">、</w:t>
            </w:r>
            <w:r>
              <w:rPr>
                <w:rFonts w:ascii="宋体" w:hAnsi="宋体" w:cs="宋体"/>
                <w:b/>
                <w:bCs/>
                <w:sz w:val="18"/>
                <w:szCs w:val="18"/>
              </w:rPr>
              <w:t xml:space="preserve">3.6</w:t>
            </w:r>
            <w:r>
              <w:rPr>
                <w:rFonts w:hint="eastAsia" w:ascii="宋体" w:hAnsi="宋体" w:cs="宋体"/>
                <w:b/>
                <w:bCs/>
                <w:sz w:val="18"/>
                <w:szCs w:val="18"/>
              </w:rPr>
              <w:t xml:space="preserve">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403"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911"/>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1001"/>
        <w:ind w:firstLine="241"/>
        <w:spacing w:line="0" w:lineRule="atLeast"/>
        <w:rPr>
          <w:rFonts w:hint="eastAsia" w:ascii="宋体" w:hAnsi="宋体"/>
          <w:b/>
          <w:highlight w:val="yellow"/>
        </w:rPr>
      </w:pPr>
      <w:r>
        <w:rPr>
          <w:rFonts w:hint="eastAsia" w:ascii="宋体" w:hAnsi="宋体"/>
          <w:b/>
          <w:highlight w:val="yellow"/>
        </w:rPr>
      </w:r>
      <w:r/>
    </w:p>
    <w:p>
      <w:pPr>
        <w:pStyle w:val="911"/>
        <w:rPr>
          <w:rFonts w:hint="eastAsia"/>
        </w:rPr>
      </w:pPr>
      <w:r>
        <w:br w:type="page" w:clear="all"/>
      </w:r>
      <w:r>
        <w:rPr>
          <w:rFonts w:hint="eastAsia"/>
        </w:rPr>
      </w:r>
      <w:r/>
    </w:p>
    <w:p>
      <w:pPr>
        <w:pStyle w:val="912"/>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11"/>
        <w:jc w:val="center"/>
        <w:rPr>
          <w:rFonts w:hint="eastAsia" w:ascii="宋体" w:hAnsi="宋体"/>
          <w:b/>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Pr>
          <w:rFonts w:hint="eastAsia" w:ascii="宋体" w:hAnsi="宋体"/>
          <w:b/>
          <w:sz w:val="72"/>
        </w:rPr>
      </w:r>
      <w:r/>
    </w:p>
    <w:p>
      <w:pPr>
        <w:pStyle w:val="911"/>
        <w:jc w:val="center"/>
        <w:rPr>
          <w:rFonts w:hint="eastAsia" w:ascii="宋体" w:hAnsi="宋体"/>
          <w:b/>
          <w:sz w:val="72"/>
        </w:rPr>
      </w:pPr>
      <w:r>
        <w:rPr>
          <w:rFonts w:hint="eastAsia" w:ascii="宋体" w:hAnsi="宋体"/>
          <w:b/>
          <w:sz w:val="72"/>
        </w:rPr>
        <w:t xml:space="preserve">投  标  文  件</w:t>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spacing w:line="440" w:lineRule="exact"/>
        <w:rPr>
          <w:rFonts w:ascii="宋体" w:hAnsi="宋体"/>
        </w:rPr>
      </w:pPr>
      <w:r>
        <w:rPr>
          <w:rFonts w:ascii="宋体" w:hAnsi="宋体"/>
        </w:rPr>
      </w:r>
      <w:r/>
    </w:p>
    <w:p>
      <w:pPr>
        <w:pStyle w:val="91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1"/>
        <w:ind w:firstLine="480"/>
        <w:spacing w:line="440" w:lineRule="exact"/>
        <w:rPr>
          <w:rFonts w:hint="eastAsia" w:ascii="宋体" w:hAnsi="宋体"/>
          <w:sz w:val="24"/>
        </w:rPr>
      </w:pPr>
      <w:r>
        <w:rPr>
          <w:rFonts w:hint="eastAsia" w:ascii="宋体" w:hAnsi="宋体"/>
          <w:sz w:val="24"/>
        </w:rPr>
        <w:t xml:space="preserve">五、小微企业声明函</w:t>
      </w:r>
      <w:r/>
    </w:p>
    <w:p>
      <w:pPr>
        <w:pStyle w:val="911"/>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1"/>
        <w:ind w:firstLine="480"/>
        <w:spacing w:line="440" w:lineRule="exact"/>
        <w:rPr>
          <w:rFonts w:hint="eastAsia" w:ascii="宋体" w:hAnsi="宋体"/>
          <w:sz w:val="24"/>
        </w:rPr>
      </w:pPr>
      <w:r>
        <w:rPr>
          <w:rFonts w:hint="eastAsia" w:ascii="宋体" w:hAnsi="宋体"/>
          <w:sz w:val="24"/>
        </w:rPr>
        <w:t xml:space="preserve">七、联合体协议</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1"/>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rPr>
          <w:rFonts w:ascii="黑体" w:hAnsi="黑体" w:eastAsia="黑体"/>
          <w:i/>
          <w:sz w:val="32"/>
          <w:szCs w:val="32"/>
          <w:u w:val="single"/>
        </w:rPr>
      </w:pPr>
      <w:r/>
      <w:bookmarkEnd w:id="196"/>
      <w:r/>
      <w:bookmarkEnd w:id="197"/>
      <w:r/>
      <w:bookmarkEnd w:id="198"/>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6"/>
        <w:ind w:firstLine="480"/>
        <w:spacing w:line="460" w:lineRule="exact"/>
      </w:pPr>
      <w:r/>
      <w:r/>
    </w:p>
    <w:p>
      <w:pPr>
        <w:pStyle w:val="926"/>
        <w:ind w:firstLine="480"/>
        <w:spacing w:line="460" w:lineRule="exact"/>
      </w:pPr>
      <w:r>
        <w:rPr>
          <w:rFonts w:hint="eastAsia"/>
        </w:rPr>
        <w:t xml:space="preserve">致：常州市政府采购中心</w:t>
      </w:r>
      <w:r/>
    </w:p>
    <w:p>
      <w:pPr>
        <w:pStyle w:val="926"/>
        <w:ind w:firstLine="840"/>
        <w:spacing w:line="460" w:lineRule="exact"/>
        <w:rPr>
          <w:u w:val="single"/>
        </w:rPr>
      </w:pPr>
      <w:r>
        <w:rPr>
          <w:rFonts w:hint="eastAsia"/>
          <w:u w:val="single"/>
        </w:rPr>
        <w:t xml:space="preserve">（采购人名称）</w:t>
      </w:r>
      <w:r>
        <w:rPr>
          <w:u w:val="single"/>
        </w:rPr>
      </w:r>
      <w:r/>
    </w:p>
    <w:p>
      <w:pPr>
        <w:pStyle w:val="926"/>
        <w:ind w:firstLine="480"/>
        <w:spacing w:line="460" w:lineRule="exact"/>
      </w:pPr>
      <w:r/>
      <w:r/>
    </w:p>
    <w:p>
      <w:pPr>
        <w:pStyle w:val="926"/>
        <w:ind w:firstLine="480"/>
        <w:spacing w:line="460" w:lineRule="exact"/>
      </w:pPr>
      <w:r>
        <w:rPr>
          <w:rFonts w:hint="eastAsia"/>
        </w:rPr>
        <w:t xml:space="preserve">按照《中华人民共和国政府采购法》第二十二条和招标文件的规定，我单位郑重声明如下：</w:t>
      </w:r>
      <w:r/>
    </w:p>
    <w:p>
      <w:pPr>
        <w:pStyle w:val="9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6"/>
        <w:ind w:firstLine="480"/>
        <w:spacing w:line="460" w:lineRule="exact"/>
      </w:pPr>
      <w:r>
        <w:rPr>
          <w:rFonts w:hint="eastAsia"/>
        </w:rPr>
        <w:t xml:space="preserve">二、我单位具有良好的商业信誉（指投标人经营状况良好，无本资格声明第十条情形）和健全的财务会计制度。</w:t>
      </w:r>
      <w:r/>
    </w:p>
    <w:p>
      <w:pPr>
        <w:pStyle w:val="926"/>
        <w:ind w:firstLine="480"/>
        <w:spacing w:line="460" w:lineRule="exact"/>
      </w:pPr>
      <w:r>
        <w:rPr>
          <w:rFonts w:hint="eastAsia"/>
        </w:rPr>
        <w:t xml:space="preserve">三、我单位依法进行纳税和社会保险申报并实际履行了义务。</w:t>
      </w:r>
      <w:r/>
    </w:p>
    <w:p>
      <w:pPr>
        <w:pStyle w:val="9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6"/>
        <w:ind w:firstLine="480"/>
        <w:spacing w:line="460" w:lineRule="exact"/>
      </w:pPr>
      <w:r>
        <w:rPr>
          <w:rFonts w:hint="eastAsia"/>
        </w:rPr>
        <w:t xml:space="preserve">主要设备有：</w:t>
      </w:r>
      <w:r>
        <w:rPr>
          <w:u w:val="single"/>
        </w:rPr>
        <w:t xml:space="preserve">            </w:t>
      </w:r>
      <w:r/>
    </w:p>
    <w:p>
      <w:pPr>
        <w:pStyle w:val="926"/>
        <w:ind w:firstLine="480"/>
        <w:spacing w:line="460" w:lineRule="exact"/>
      </w:pPr>
      <w:r>
        <w:rPr>
          <w:rFonts w:hint="eastAsia"/>
        </w:rPr>
        <w:t xml:space="preserve">主要专业技术能力有</w:t>
      </w:r>
      <w:r>
        <w:rPr>
          <w:rFonts w:hint="eastAsia"/>
          <w:u w:val="single"/>
        </w:rPr>
        <w:t xml:space="preserve">                 </w:t>
      </w:r>
      <w:r/>
    </w:p>
    <w:p>
      <w:pPr>
        <w:pStyle w:val="9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6"/>
        <w:ind w:firstLine="480"/>
        <w:spacing w:line="460" w:lineRule="exact"/>
      </w:pPr>
      <w:r>
        <w:rPr>
          <w:rFonts w:hint="eastAsia"/>
        </w:rPr>
        <w:t xml:space="preserve">六、我单位具备法律、行政法规规定的其他条件。</w:t>
      </w:r>
      <w:r/>
    </w:p>
    <w:p>
      <w:pPr>
        <w:pStyle w:val="92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6"/>
        <w:ind w:firstLine="480"/>
        <w:spacing w:line="460" w:lineRule="exact"/>
      </w:pPr>
      <w:r>
        <w:rPr>
          <w:rFonts w:hint="eastAsia"/>
        </w:rPr>
        <w:t xml:space="preserve">九、</w:t>
      </w:r>
      <w:r>
        <w:t xml:space="preserve">我单位无以下不良信用记录情形：</w:t>
      </w:r>
      <w:r/>
    </w:p>
    <w:p>
      <w:pPr>
        <w:pStyle w:val="926"/>
        <w:ind w:firstLine="480"/>
        <w:spacing w:line="460" w:lineRule="exact"/>
      </w:pPr>
      <w:r>
        <w:t xml:space="preserve">1</w:t>
      </w:r>
      <w:r>
        <w:rPr>
          <w:rFonts w:hint="eastAsia"/>
        </w:rPr>
        <w:t xml:space="preserve">、在“信用中国”网站被列入失信被执行人和重大税收违法案件当事人名单；</w:t>
      </w:r>
      <w:r/>
    </w:p>
    <w:p>
      <w:pPr>
        <w:pStyle w:val="926"/>
        <w:ind w:firstLine="480"/>
        <w:spacing w:line="460" w:lineRule="exact"/>
      </w:pPr>
      <w:r>
        <w:t xml:space="preserve">2</w:t>
      </w:r>
      <w:r>
        <w:rPr>
          <w:rFonts w:hint="eastAsia"/>
        </w:rPr>
        <w:t xml:space="preserve">、在“中国政府采购网”网站被列入政府采购严重违法失信行为记录名单；</w:t>
      </w:r>
      <w:r/>
    </w:p>
    <w:p>
      <w:pPr>
        <w:pStyle w:val="926"/>
        <w:ind w:firstLine="480"/>
        <w:spacing w:line="460" w:lineRule="exact"/>
      </w:pPr>
      <w:r>
        <w:t xml:space="preserve">3</w:t>
      </w:r>
      <w:r>
        <w:rPr>
          <w:rFonts w:hint="eastAsia"/>
        </w:rPr>
        <w:t xml:space="preserve">、</w:t>
      </w:r>
      <w:r>
        <w:t xml:space="preserve">不符合《政府采购法》第二十二条规定的条件。</w:t>
      </w:r>
      <w:r/>
    </w:p>
    <w:p>
      <w:pPr>
        <w:pStyle w:val="926"/>
        <w:ind w:firstLine="480"/>
        <w:spacing w:line="460" w:lineRule="exact"/>
      </w:pPr>
      <w:r/>
      <w:r/>
    </w:p>
    <w:p>
      <w:pPr>
        <w:pStyle w:val="9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6"/>
        <w:ind w:firstLine="480"/>
        <w:spacing w:line="460" w:lineRule="exact"/>
      </w:pPr>
      <w:r/>
      <w:r/>
    </w:p>
    <w:p>
      <w:pPr>
        <w:pStyle w:val="926"/>
        <w:ind w:firstLine="480"/>
        <w:spacing w:line="460" w:lineRule="exact"/>
      </w:pPr>
      <w:r/>
      <w:r/>
    </w:p>
    <w:p>
      <w:pPr>
        <w:pStyle w:val="926"/>
        <w:ind w:firstLine="480"/>
        <w:spacing w:line="460" w:lineRule="exact"/>
      </w:pPr>
      <w:r>
        <w:rPr>
          <w:rFonts w:hint="eastAsia"/>
        </w:rPr>
        <w:t xml:space="preserve">                                            投标人：（加盖公章）</w:t>
      </w:r>
      <w:r/>
    </w:p>
    <w:p>
      <w:pPr>
        <w:pStyle w:val="926"/>
        <w:ind w:firstLine="480"/>
        <w:spacing w:line="460" w:lineRule="exact"/>
      </w:pPr>
      <w:r>
        <w:rPr>
          <w:rFonts w:hint="eastAsia"/>
        </w:rPr>
        <w:t xml:space="preserve">                                           法定代表人（或单位负责人）签字或盖章：</w:t>
      </w:r>
      <w:r/>
    </w:p>
    <w:p>
      <w:pPr>
        <w:pStyle w:val="926"/>
        <w:ind w:firstLine="4305"/>
        <w:spacing w:line="460" w:lineRule="exact"/>
        <w:rPr>
          <w:rFonts w:hint="eastAsia"/>
        </w:rPr>
      </w:pPr>
      <w:r>
        <w:rPr>
          <w:rFonts w:hint="eastAsia"/>
        </w:rPr>
        <w:t xml:space="preserve">日期：    年    月    日</w:t>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9"/>
        <w:ind w:firstLine="480"/>
        <w:rPr>
          <w:rFonts w:hint="eastAsia"/>
          <w:sz w:val="24"/>
          <w:szCs w:val="24"/>
        </w:rPr>
      </w:pPr>
      <w:r>
        <w:rPr>
          <w:rFonts w:hint="eastAsia"/>
          <w:sz w:val="24"/>
          <w:szCs w:val="24"/>
        </w:rPr>
        <w:t xml:space="preserve">本授权书于______年____月____日起生效，特此声明。</w:t>
      </w:r>
      <w:r/>
    </w:p>
    <w:p>
      <w:pPr>
        <w:pStyle w:val="99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9"/>
        <w:ind w:firstLine="480"/>
        <w:rPr>
          <w:rFonts w:hint="eastAsia"/>
          <w:sz w:val="24"/>
          <w:szCs w:val="24"/>
        </w:rPr>
      </w:pPr>
      <w:r>
        <w:rPr>
          <w:rFonts w:hint="eastAsia"/>
          <w:sz w:val="24"/>
          <w:szCs w:val="24"/>
        </w:rPr>
        <w:t xml:space="preserve">      日期：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26"/>
        <w:rPr>
          <w:rFonts w:hint="eastAsia"/>
          <w:i/>
          <w:sz w:val="24"/>
          <w:szCs w:val="24"/>
          <w:u w:val="single"/>
        </w:rPr>
      </w:pPr>
      <w:r>
        <w:rPr>
          <w:rFonts w:hint="eastAsia"/>
          <w:i/>
          <w:sz w:val="24"/>
          <w:szCs w:val="24"/>
          <w:u w:val="single"/>
        </w:rPr>
      </w:r>
      <w:r/>
    </w:p>
    <w:p>
      <w:pPr>
        <w:pStyle w:val="926"/>
        <w:ind w:firstLine="0"/>
        <w:rPr>
          <w:rFonts w:hint="eastAsia"/>
        </w:rPr>
      </w:pPr>
      <w:r>
        <w:rPr>
          <w:rFonts w:hint="eastAsia"/>
        </w:rPr>
      </w:r>
      <w:r/>
    </w:p>
    <w:p>
      <w:pPr>
        <w:pStyle w:val="911"/>
        <w:spacing w:line="460" w:lineRule="exact"/>
        <w:rPr>
          <w:rFonts w:hint="eastAsia" w:ascii="楷体" w:hAnsi="楷体" w:eastAsia="楷体"/>
          <w:bCs/>
          <w:sz w:val="24"/>
          <w:szCs w:val="24"/>
        </w:rPr>
      </w:pPr>
      <w:r>
        <w:rPr>
          <w:rFonts w:hint="eastAsia" w:ascii="楷体" w:hAnsi="楷体" w:eastAsia="楷体"/>
          <w:bCs/>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4"/>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01"/>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0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1"/>
        <w:ind w:left="420"/>
        <w:spacing w:before="0" w:after="0" w:line="420" w:lineRule="exact"/>
        <w:rPr>
          <w:rFonts w:hint="eastAsia" w:ascii="宋体" w:hAnsi="宋体"/>
          <w:szCs w:val="21"/>
        </w:rPr>
      </w:pPr>
      <w:r>
        <w:rPr>
          <w:rFonts w:hint="eastAsia" w:ascii="宋体" w:hAnsi="宋体"/>
          <w:szCs w:val="21"/>
        </w:rPr>
        <w:t xml:space="preserve">地          址：</w:t>
      </w:r>
      <w:r/>
    </w:p>
    <w:p>
      <w:pPr>
        <w:pStyle w:val="1001"/>
        <w:ind w:left="420"/>
        <w:spacing w:before="0" w:after="0" w:line="420" w:lineRule="exact"/>
        <w:rPr>
          <w:rFonts w:hint="eastAsia" w:ascii="宋体" w:hAnsi="宋体"/>
          <w:szCs w:val="21"/>
        </w:rPr>
      </w:pPr>
      <w:r>
        <w:rPr>
          <w:rFonts w:hint="eastAsia" w:ascii="宋体" w:hAnsi="宋体"/>
          <w:szCs w:val="21"/>
        </w:rPr>
        <w:t xml:space="preserve">邮          编：</w:t>
      </w:r>
      <w:r/>
    </w:p>
    <w:p>
      <w:pPr>
        <w:pStyle w:val="1001"/>
        <w:ind w:left="420"/>
        <w:spacing w:before="0" w:after="0" w:line="420" w:lineRule="exact"/>
        <w:rPr>
          <w:rFonts w:hint="eastAsia" w:ascii="宋体" w:hAnsi="宋体"/>
          <w:szCs w:val="21"/>
        </w:rPr>
      </w:pPr>
      <w:r>
        <w:rPr>
          <w:rFonts w:hint="eastAsia" w:ascii="宋体" w:hAnsi="宋体"/>
          <w:szCs w:val="21"/>
        </w:rPr>
        <w:t xml:space="preserve">电          话：</w:t>
      </w:r>
      <w:r/>
    </w:p>
    <w:p>
      <w:pPr>
        <w:pStyle w:val="1001"/>
        <w:ind w:left="420"/>
        <w:spacing w:before="0" w:after="0" w:line="420" w:lineRule="exact"/>
        <w:rPr>
          <w:rFonts w:hint="eastAsia" w:ascii="宋体" w:hAnsi="宋体"/>
          <w:szCs w:val="21"/>
        </w:rPr>
      </w:pPr>
      <w:r>
        <w:rPr>
          <w:rFonts w:hint="eastAsia" w:ascii="宋体" w:hAnsi="宋体"/>
          <w:szCs w:val="21"/>
        </w:rPr>
        <w:t xml:space="preserve">传          真：</w:t>
      </w:r>
      <w:r/>
    </w:p>
    <w:p>
      <w:pPr>
        <w:pStyle w:val="100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1"/>
        <w:ind w:left="420"/>
        <w:spacing w:before="0" w:after="0" w:line="420" w:lineRule="exact"/>
        <w:rPr>
          <w:rFonts w:hint="eastAsia" w:ascii="宋体" w:hAnsi="宋体"/>
          <w:szCs w:val="21"/>
        </w:rPr>
      </w:pPr>
      <w:r>
        <w:rPr>
          <w:rFonts w:hint="eastAsia" w:ascii="宋体" w:hAnsi="宋体"/>
          <w:szCs w:val="21"/>
        </w:rPr>
        <w:t xml:space="preserve">账          号： </w:t>
      </w:r>
      <w:r/>
    </w:p>
    <w:p>
      <w:pPr>
        <w:pStyle w:val="100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jc w:val="center"/>
        <w:spacing w:line="460" w:lineRule="exact"/>
        <w:rPr>
          <w:rFonts w:ascii="黑体" w:hAnsi="黑体" w:eastAsia="黑体"/>
          <w:b/>
          <w:sz w:val="32"/>
          <w:szCs w:val="32"/>
        </w:rPr>
      </w:pPr>
      <w:r>
        <w:rPr>
          <w:rFonts w:ascii="黑体" w:hAnsi="黑体" w:eastAsia="黑体"/>
          <w:b/>
          <w:sz w:val="32"/>
          <w:szCs w:val="32"/>
        </w:rPr>
      </w:r>
      <w:r/>
    </w:p>
    <w:p>
      <w:pPr>
        <w:pStyle w:val="911"/>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w:t>
      </w:r>
      <w:r/>
    </w:p>
    <w:p>
      <w:pPr>
        <w:pStyle w:val="91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1"/>
        <w:ind w:right="720"/>
        <w:spacing w:line="560" w:lineRule="exact"/>
        <w:rPr>
          <w:rFonts w:hint="eastAsia" w:ascii="宋体" w:hAnsi="宋体"/>
          <w:sz w:val="24"/>
          <w:szCs w:val="24"/>
        </w:rPr>
      </w:pPr>
      <w:r>
        <w:rPr>
          <w:rFonts w:hint="eastAsia" w:ascii="宋体" w:hAnsi="宋体"/>
          <w:sz w:val="24"/>
          <w:szCs w:val="24"/>
        </w:rPr>
      </w:r>
      <w:r/>
    </w:p>
    <w:p>
      <w:pPr>
        <w:pStyle w:val="91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1"/>
        <w:ind w:firstLine="240"/>
        <w:spacing w:line="560" w:lineRule="exact"/>
        <w:rPr>
          <w:rFonts w:hint="eastAsia" w:ascii="宋体" w:hAnsi="宋体"/>
          <w:sz w:val="24"/>
          <w:szCs w:val="24"/>
        </w:rPr>
      </w:pPr>
      <w:r>
        <w:rPr>
          <w:rFonts w:hint="eastAsia" w:ascii="宋体" w:hAnsi="宋体"/>
          <w:sz w:val="24"/>
          <w:szCs w:val="24"/>
        </w:rPr>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line="588" w:lineRule="exact"/>
        <w:rPr>
          <w:rFonts w:hint="eastAsia" w:ascii="宋体" w:hAnsi="宋体"/>
          <w:sz w:val="24"/>
        </w:rPr>
      </w:pPr>
      <w:r>
        <w:rPr>
          <w:rFonts w:hint="eastAsia" w:ascii="宋体" w:hAnsi="宋体"/>
          <w:sz w:val="24"/>
        </w:rPr>
      </w:r>
      <w:r/>
    </w:p>
    <w:p>
      <w:pPr>
        <w:pStyle w:val="91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1"/>
        <w:ind w:firstLine="645"/>
        <w:spacing w:line="560" w:lineRule="exact"/>
        <w:rPr>
          <w:rFonts w:hint="eastAsia" w:ascii="宋体" w:hAnsi="宋体"/>
          <w:sz w:val="24"/>
        </w:rPr>
      </w:pPr>
      <w:r>
        <w:rPr>
          <w:rFonts w:hint="eastAsia" w:ascii="宋体" w:hAnsi="宋体"/>
          <w:sz w:val="24"/>
        </w:rPr>
      </w:r>
      <w:r/>
    </w:p>
    <w:p>
      <w:pPr>
        <w:pStyle w:val="91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11"/>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1"/>
              <w:spacing w:line="0" w:lineRule="atLeast"/>
              <w:rPr>
                <w:rFonts w:ascii="宋体" w:hAnsi="宋体"/>
                <w:sz w:val="24"/>
                <w:szCs w:val="24"/>
              </w:rPr>
            </w:pPr>
            <w:r>
              <w:rPr>
                <w:rFonts w:ascii="宋体" w:hAnsi="宋体"/>
                <w:sz w:val="24"/>
                <w:szCs w:val="24"/>
              </w:rPr>
            </w:r>
            <w:r/>
          </w:p>
        </w:tc>
      </w:tr>
    </w:tbl>
    <w:p>
      <w:pPr>
        <w:pStyle w:val="911"/>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911"/>
        <w:rPr>
          <w:rFonts w:ascii="黑体" w:hAnsi="黑体" w:eastAsia="黑体"/>
          <w:b/>
          <w:sz w:val="32"/>
          <w:szCs w:val="32"/>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ascii="黑体" w:hAnsi="黑体" w:eastAsia="黑体"/>
          <w:b/>
          <w:sz w:val="32"/>
          <w:szCs w:val="32"/>
        </w:rPr>
      </w:pPr>
      <w:r>
        <w:rPr>
          <w:rFonts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bookmarkStart w:id="204" w:name="_Hlt24879081"/>
            <w:r/>
            <w:bookmarkEnd w:id="204"/>
            <w:r/>
            <w:bookmarkStart w:id="205" w:name="_Hlt26580838"/>
            <w:r/>
            <w:bookmarkEnd w:id="205"/>
            <w:r/>
            <w:bookmarkStart w:id="206" w:name="_Hlt26782999"/>
            <w:r/>
            <w:bookmarkEnd w:id="206"/>
            <w:r/>
            <w:bookmarkStart w:id="207" w:name="_Hlt26671343"/>
            <w:r/>
            <w:bookmarkEnd w:id="207"/>
            <w:r/>
            <w:bookmarkStart w:id="208" w:name="_Hlt26955064"/>
            <w:r/>
            <w:bookmarkEnd w:id="208"/>
            <w:r/>
            <w:bookmarkStart w:id="209" w:name="_Hlt26609391"/>
            <w:r/>
            <w:bookmarkEnd w:id="209"/>
            <w:r/>
            <w:bookmarkStart w:id="210" w:name="_Hlt26955056"/>
            <w:r/>
            <w:bookmarkEnd w:id="210"/>
            <w:r/>
            <w:bookmarkStart w:id="211" w:name="_Hlt26671372"/>
            <w:r/>
            <w:bookmarkEnd w:id="211"/>
            <w:r>
              <w:rPr>
                <w:rFonts w:hint="eastAsia"/>
                <w:b/>
                <w:color w:val="000000"/>
                <w:sz w:val="24"/>
              </w:rPr>
              <w:t xml:space="preserve">对本项目商务要求条款的偏离情况（请进行勾选）：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spacing w:line="480" w:lineRule="auto"/>
        <w:rPr>
          <w:rFonts w:hint="eastAsia" w:ascii="宋体" w:hAnsi="宋体"/>
          <w:sz w:val="24"/>
        </w:rPr>
      </w:pPr>
      <w:r>
        <w:rPr>
          <w:rFonts w:hint="eastAsia" w:ascii="宋体" w:hAnsi="宋体"/>
          <w:sz w:val="24"/>
        </w:rPr>
      </w:r>
      <w:r/>
    </w:p>
    <w:p>
      <w:pPr>
        <w:pStyle w:val="911"/>
        <w:rPr>
          <w:rFonts w:hint="eastAsia" w:eastAsia="仿宋_GB2312"/>
          <w:sz w:val="24"/>
          <w:szCs w:val="20"/>
        </w:rPr>
      </w:pPr>
      <w:r/>
      <w:bookmarkEnd w:id="192"/>
      <w:r/>
      <w:bookmarkEnd w:id="193"/>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1"/>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1"/>
        <w:ind w:firstLine="480"/>
        <w:rPr>
          <w:sz w:val="24"/>
          <w:szCs w:val="24"/>
        </w:rPr>
      </w:pPr>
      <w:r>
        <w:rPr>
          <w:rFonts w:hint="eastAsia" w:ascii="宋体" w:hAnsi="宋体"/>
          <w:sz w:val="24"/>
          <w:szCs w:val="24"/>
        </w:rPr>
        <w:t xml:space="preserve">项目名称：</w:t>
      </w:r>
      <w:r>
        <w:rPr>
          <w:sz w:val="24"/>
          <w:szCs w:val="24"/>
        </w:rPr>
      </w:r>
      <w:r/>
    </w:p>
    <w:p>
      <w:pPr>
        <w:pStyle w:val="91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1"/>
        <w:rPr>
          <w:rFonts w:ascii="宋体" w:hAnsi="宋体"/>
          <w:sz w:val="24"/>
          <w:szCs w:val="24"/>
        </w:rPr>
      </w:pPr>
      <w:r>
        <w:rPr>
          <w:rFonts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1"/>
        <w:ind w:firstLine="480"/>
        <w:rPr>
          <w:rFonts w:hint="eastAsia" w:ascii="宋体" w:hAnsi="宋体"/>
          <w:sz w:val="24"/>
          <w:szCs w:val="24"/>
        </w:rPr>
      </w:pPr>
      <w:r>
        <w:rPr>
          <w:rFonts w:hint="eastAsia" w:ascii="宋体" w:hAnsi="宋体"/>
          <w:sz w:val="24"/>
          <w:szCs w:val="24"/>
        </w:rPr>
      </w:r>
      <w:r/>
    </w:p>
    <w:p>
      <w:pPr>
        <w:pStyle w:val="911"/>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11"/>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911"/>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bl>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3 -</w:t>
    </w:r>
    <w:r>
      <w:fldChar w:fldCharType="end"/>
    </w:r>
    <w:r/>
  </w:p>
  <w:p>
    <w:pPr>
      <w:pStyle w:val="959"/>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59"/>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fldChar w:fldCharType="begin"/>
    </w:r>
    <w:r>
      <w:instrText xml:space="preserve">PAGE   \* MERGEFORMAT</w:instrText>
    </w:r>
    <w:r>
      <w:fldChar w:fldCharType="separate"/>
    </w:r>
    <w:r>
      <w:rPr>
        <w:lang w:val="zh-CN"/>
      </w:rPr>
      <w:t xml:space="preserve">-</w:t>
    </w:r>
    <w:r>
      <w:t xml:space="preserve"> 51 -</w:t>
    </w:r>
    <w:r>
      <w:fldChar w:fldCharType="end"/>
    </w:r>
    <w:r/>
  </w:p>
  <w:p>
    <w:pPr>
      <w:pStyle w:val="95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rPr>
        <w:rStyle w:val="986"/>
      </w:rPr>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
    <w:multiLevelType w:val="hybridMultilevel"/>
    <w:lvl w:ilvl="0">
      <w:start w:val="1"/>
      <w:numFmt w:val="upperLetter"/>
      <w:pStyle w:val="99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pStyle w:val="911"/>
        <w:ind w:left="720" w:hanging="360"/>
        <w:tabs>
          <w:tab w:val="num" w:pos="720" w:leader="none"/>
        </w:tabs>
      </w:pPr>
      <w:rPr>
        <w:rFonts w:ascii="Symbol" w:hAnsi="Symbol"/>
        <w:sz w:val="20"/>
      </w:rPr>
    </w:lvl>
    <w:lvl w:ilvl="1">
      <w:start w:val="1"/>
      <w:numFmt w:val="bullet"/>
      <w:isLgl w:val="false"/>
      <w:suff w:val="tab"/>
      <w:lvlText w:val="o"/>
      <w:lvlJc w:val="left"/>
      <w:pPr>
        <w:pStyle w:val="911"/>
        <w:ind w:left="1440" w:hanging="360"/>
        <w:tabs>
          <w:tab w:val="num" w:pos="1440" w:leader="none"/>
        </w:tabs>
      </w:pPr>
      <w:rPr>
        <w:rFonts w:ascii="Courier New" w:hAnsi="Courier New"/>
        <w:sz w:val="20"/>
      </w:rPr>
    </w:lvl>
    <w:lvl w:ilvl="2">
      <w:start w:val="1"/>
      <w:numFmt w:val="bullet"/>
      <w:isLgl w:val="false"/>
      <w:suff w:val="tab"/>
      <w:lvlText w:val=""/>
      <w:lvlJc w:val="left"/>
      <w:pPr>
        <w:pStyle w:val="911"/>
        <w:ind w:left="2160" w:hanging="360"/>
        <w:tabs>
          <w:tab w:val="num" w:pos="2160" w:leader="none"/>
        </w:tabs>
      </w:pPr>
      <w:rPr>
        <w:rFonts w:ascii="Wingdings" w:hAnsi="Wingdings"/>
        <w:sz w:val="20"/>
      </w:rPr>
    </w:lvl>
    <w:lvl w:ilvl="3">
      <w:start w:val="1"/>
      <w:numFmt w:val="bullet"/>
      <w:isLgl w:val="false"/>
      <w:suff w:val="tab"/>
      <w:lvlText w:val=""/>
      <w:lvlJc w:val="left"/>
      <w:pPr>
        <w:pStyle w:val="911"/>
        <w:ind w:left="2880" w:hanging="360"/>
        <w:tabs>
          <w:tab w:val="num" w:pos="2880" w:leader="none"/>
        </w:tabs>
      </w:pPr>
      <w:rPr>
        <w:rFonts w:ascii="Wingdings" w:hAnsi="Wingdings"/>
        <w:sz w:val="20"/>
      </w:rPr>
    </w:lvl>
    <w:lvl w:ilvl="4">
      <w:start w:val="1"/>
      <w:numFmt w:val="bullet"/>
      <w:isLgl w:val="false"/>
      <w:suff w:val="tab"/>
      <w:lvlText w:val=""/>
      <w:lvlJc w:val="left"/>
      <w:pPr>
        <w:pStyle w:val="911"/>
        <w:ind w:left="3600" w:hanging="360"/>
        <w:tabs>
          <w:tab w:val="num" w:pos="3600" w:leader="none"/>
        </w:tabs>
      </w:pPr>
      <w:rPr>
        <w:rFonts w:ascii="Wingdings" w:hAnsi="Wingdings"/>
        <w:sz w:val="20"/>
      </w:rPr>
    </w:lvl>
    <w:lvl w:ilvl="5">
      <w:start w:val="1"/>
      <w:numFmt w:val="bullet"/>
      <w:isLgl w:val="false"/>
      <w:suff w:val="tab"/>
      <w:lvlText w:val=""/>
      <w:lvlJc w:val="left"/>
      <w:pPr>
        <w:pStyle w:val="911"/>
        <w:ind w:left="4320" w:hanging="360"/>
        <w:tabs>
          <w:tab w:val="num" w:pos="4320" w:leader="none"/>
        </w:tabs>
      </w:pPr>
      <w:rPr>
        <w:rFonts w:ascii="Wingdings" w:hAnsi="Wingdings"/>
        <w:sz w:val="20"/>
      </w:rPr>
    </w:lvl>
    <w:lvl w:ilvl="6">
      <w:start w:val="1"/>
      <w:numFmt w:val="bullet"/>
      <w:isLgl w:val="false"/>
      <w:suff w:val="tab"/>
      <w:lvlText w:val=""/>
      <w:lvlJc w:val="left"/>
      <w:pPr>
        <w:pStyle w:val="911"/>
        <w:ind w:left="5040" w:hanging="360"/>
        <w:tabs>
          <w:tab w:val="num" w:pos="5040" w:leader="none"/>
        </w:tabs>
      </w:pPr>
      <w:rPr>
        <w:rFonts w:ascii="Wingdings" w:hAnsi="Wingdings"/>
        <w:sz w:val="20"/>
      </w:rPr>
    </w:lvl>
    <w:lvl w:ilvl="7">
      <w:start w:val="1"/>
      <w:numFmt w:val="bullet"/>
      <w:isLgl w:val="false"/>
      <w:suff w:val="tab"/>
      <w:lvlText w:val=""/>
      <w:lvlJc w:val="left"/>
      <w:pPr>
        <w:pStyle w:val="911"/>
        <w:ind w:left="5760" w:hanging="360"/>
        <w:tabs>
          <w:tab w:val="num" w:pos="5760" w:leader="none"/>
        </w:tabs>
      </w:pPr>
      <w:rPr>
        <w:rFonts w:ascii="Wingdings" w:hAnsi="Wingdings"/>
        <w:sz w:val="20"/>
      </w:rPr>
    </w:lvl>
    <w:lvl w:ilvl="8">
      <w:start w:val="1"/>
      <w:numFmt w:val="bullet"/>
      <w:isLgl w:val="false"/>
      <w:suff w:val="tab"/>
      <w:lvlText w:val=""/>
      <w:lvlJc w:val="left"/>
      <w:pPr>
        <w:pStyle w:val="911"/>
        <w:ind w:left="6480" w:hanging="360"/>
        <w:tabs>
          <w:tab w:val="num" w:pos="6480" w:leader="none"/>
        </w:tabs>
      </w:pPr>
      <w:rPr>
        <w:rFonts w:ascii="Wingdings" w:hAnsi="Wingdings"/>
        <w:sz w:val="20"/>
      </w:rPr>
    </w:lvl>
  </w:abstractNum>
  <w:abstractNum w:abstractNumId="3">
    <w:multiLevelType w:val="hybridMultilevel"/>
    <w:lvl w:ilvl="0">
      <w:start w:val="1"/>
      <w:numFmt w:val="decimal"/>
      <w:pStyle w:val="1011"/>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4"/>
    <w:qFormat/>
    <w:pPr>
      <w:jc w:val="center"/>
      <w:keepNext/>
      <w:outlineLvl w:val="0"/>
    </w:pPr>
    <w:rPr>
      <w:rFonts w:ascii="楷体_GB2312" w:eastAsia="楷体_GB2312"/>
      <w:sz w:val="28"/>
      <w:szCs w:val="28"/>
    </w:rPr>
  </w:style>
  <w:style w:type="paragraph" w:styleId="913">
    <w:name w:val="标题 2"/>
    <w:basedOn w:val="911"/>
    <w:next w:val="926"/>
    <w:link w:val="925"/>
    <w:qFormat/>
    <w:pPr>
      <w:jc w:val="center"/>
      <w:keepLines/>
      <w:keepNext/>
      <w:spacing w:before="260" w:after="260" w:line="416" w:lineRule="auto"/>
      <w:outlineLvl w:val="1"/>
    </w:pPr>
    <w:rPr>
      <w:rFonts w:ascii="Arial" w:hAnsi="Arial" w:eastAsia="幼圆" w:cs="Arial"/>
      <w:b/>
      <w:bCs/>
      <w:sz w:val="44"/>
      <w:szCs w:val="44"/>
    </w:rPr>
  </w:style>
  <w:style w:type="paragraph" w:styleId="914">
    <w:name w:val="标题 3"/>
    <w:basedOn w:val="911"/>
    <w:next w:val="926"/>
    <w:link w:val="928"/>
    <w:qFormat/>
    <w:pPr>
      <w:keepLines/>
      <w:keepNext/>
      <w:spacing w:before="260" w:after="260" w:line="416" w:lineRule="auto"/>
      <w:outlineLvl w:val="2"/>
    </w:pPr>
    <w:rPr>
      <w:b/>
      <w:bCs/>
      <w:sz w:val="32"/>
      <w:szCs w:val="32"/>
    </w:rPr>
  </w:style>
  <w:style w:type="paragraph" w:styleId="915">
    <w:name w:val="标题 4"/>
    <w:basedOn w:val="911"/>
    <w:next w:val="926"/>
    <w:link w:val="929"/>
    <w:qFormat/>
    <w:pPr>
      <w:keepLines/>
      <w:keepNext/>
      <w:spacing w:before="280" w:after="290" w:line="376" w:lineRule="auto"/>
      <w:outlineLvl w:val="3"/>
    </w:pPr>
    <w:rPr>
      <w:rFonts w:ascii="Arial" w:hAnsi="Arial" w:eastAsia="黑体" w:cs="Arial"/>
      <w:b/>
      <w:bCs/>
      <w:sz w:val="28"/>
      <w:szCs w:val="28"/>
    </w:rPr>
  </w:style>
  <w:style w:type="paragraph" w:styleId="916">
    <w:name w:val="标题 5"/>
    <w:basedOn w:val="911"/>
    <w:next w:val="926"/>
    <w:link w:val="930"/>
    <w:qFormat/>
    <w:pPr>
      <w:keepNext/>
      <w:outlineLvl w:val="4"/>
    </w:pPr>
    <w:rPr>
      <w:rFonts w:ascii="宋体"/>
      <w:color w:val="000000"/>
      <w:sz w:val="28"/>
      <w:szCs w:val="28"/>
    </w:rPr>
  </w:style>
  <w:style w:type="paragraph" w:styleId="917">
    <w:name w:val="标题 6"/>
    <w:basedOn w:val="911"/>
    <w:next w:val="911"/>
    <w:link w:val="931"/>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2"/>
    <w:qFormat/>
    <w:pPr>
      <w:numPr>
        <w:ilvl w:val="6"/>
        <w:numId w:val="1"/>
      </w:numPr>
      <w:keepLines/>
      <w:keepNext/>
      <w:spacing w:before="240" w:after="64" w:line="320" w:lineRule="auto"/>
      <w:outlineLvl w:val="6"/>
    </w:pPr>
    <w:rPr>
      <w:b/>
      <w:bCs/>
      <w:sz w:val="24"/>
      <w:szCs w:val="24"/>
    </w:rPr>
  </w:style>
  <w:style w:type="paragraph" w:styleId="919">
    <w:name w:val="标题 8"/>
    <w:basedOn w:val="911"/>
    <w:next w:val="911"/>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4"/>
    <w:qFormat/>
    <w:pPr>
      <w:numPr>
        <w:ilvl w:val="8"/>
        <w:numId w:val="1"/>
      </w:numPr>
      <w:keepLines/>
      <w:keepNext/>
      <w:spacing w:before="240" w:after="64" w:line="320" w:lineRule="auto"/>
      <w:outlineLvl w:val="8"/>
    </w:pPr>
    <w:rPr>
      <w:rFonts w:ascii="Arial" w:hAnsi="Arial" w:eastAsia="黑体"/>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character" w:styleId="924">
    <w:name w:val="标题 1 字符"/>
    <w:next w:val="924"/>
    <w:link w:val="912"/>
    <w:rPr>
      <w:rFonts w:ascii="楷体_GB2312" w:hAnsi="Times New Roman" w:eastAsia="楷体_GB2312" w:cs="Times New Roman"/>
      <w:sz w:val="28"/>
      <w:szCs w:val="28"/>
    </w:rPr>
  </w:style>
  <w:style w:type="character" w:styleId="925">
    <w:name w:val="标题 2 字符"/>
    <w:next w:val="925"/>
    <w:link w:val="913"/>
    <w:rPr>
      <w:rFonts w:ascii="Arial" w:hAnsi="Arial" w:eastAsia="幼圆" w:cs="Arial"/>
      <w:b/>
      <w:bCs/>
      <w:sz w:val="44"/>
      <w:szCs w:val="44"/>
    </w:rPr>
  </w:style>
  <w:style w:type="paragraph" w:styleId="926">
    <w:name w:val="正文缩进"/>
    <w:basedOn w:val="911"/>
    <w:next w:val="926"/>
    <w:link w:val="927"/>
    <w:uiPriority w:val="99"/>
    <w:pPr>
      <w:ind w:firstLine="420"/>
    </w:pPr>
  </w:style>
  <w:style w:type="character" w:styleId="927">
    <w:name w:val="正文缩进 字符"/>
    <w:next w:val="927"/>
    <w:link w:val="926"/>
    <w:qFormat/>
    <w:rPr>
      <w:rFonts w:ascii="Times New Roman" w:hAnsi="Times New Roman" w:eastAsia="宋体" w:cs="Times New Roman"/>
      <w:szCs w:val="21"/>
    </w:rPr>
  </w:style>
  <w:style w:type="character" w:styleId="928">
    <w:name w:val="标题 3 字符"/>
    <w:next w:val="928"/>
    <w:link w:val="914"/>
    <w:rPr>
      <w:rFonts w:ascii="Times New Roman" w:hAnsi="Times New Roman" w:eastAsia="宋体" w:cs="Times New Roman"/>
      <w:b/>
      <w:bCs/>
      <w:sz w:val="32"/>
      <w:szCs w:val="32"/>
    </w:rPr>
  </w:style>
  <w:style w:type="character" w:styleId="929">
    <w:name w:val="标题 4 字符"/>
    <w:next w:val="929"/>
    <w:link w:val="915"/>
    <w:rPr>
      <w:rFonts w:ascii="Arial" w:hAnsi="Arial" w:eastAsia="黑体" w:cs="Arial"/>
      <w:b/>
      <w:bCs/>
      <w:sz w:val="28"/>
      <w:szCs w:val="28"/>
    </w:rPr>
  </w:style>
  <w:style w:type="character" w:styleId="930">
    <w:name w:val="标题 5 字符"/>
    <w:next w:val="930"/>
    <w:link w:val="916"/>
    <w:rPr>
      <w:rFonts w:ascii="宋体" w:hAnsi="Times New Roman" w:eastAsia="宋体" w:cs="Times New Roman"/>
      <w:color w:val="000000"/>
      <w:sz w:val="28"/>
      <w:szCs w:val="28"/>
    </w:rPr>
  </w:style>
  <w:style w:type="character" w:styleId="931">
    <w:name w:val="标题 6 字符"/>
    <w:next w:val="931"/>
    <w:link w:val="917"/>
    <w:rPr>
      <w:rFonts w:ascii="Arial" w:hAnsi="Arial" w:eastAsia="黑体" w:cs="Times New Roman"/>
      <w:b/>
      <w:bCs/>
      <w:sz w:val="24"/>
      <w:szCs w:val="24"/>
    </w:rPr>
  </w:style>
  <w:style w:type="character" w:styleId="932">
    <w:name w:val="标题 7 字符"/>
    <w:next w:val="932"/>
    <w:link w:val="918"/>
    <w:rPr>
      <w:rFonts w:ascii="Times New Roman" w:hAnsi="Times New Roman" w:eastAsia="宋体" w:cs="Times New Roman"/>
      <w:b/>
      <w:bCs/>
      <w:sz w:val="24"/>
      <w:szCs w:val="24"/>
    </w:rPr>
  </w:style>
  <w:style w:type="character" w:styleId="933">
    <w:name w:val="标题 8 字符"/>
    <w:next w:val="933"/>
    <w:link w:val="919"/>
    <w:rPr>
      <w:rFonts w:ascii="Arial" w:hAnsi="Arial" w:eastAsia="黑体" w:cs="Times New Roman"/>
      <w:sz w:val="24"/>
      <w:szCs w:val="24"/>
    </w:rPr>
  </w:style>
  <w:style w:type="character" w:styleId="934">
    <w:name w:val="标题 9 字符"/>
    <w:next w:val="934"/>
    <w:link w:val="920"/>
    <w:rPr>
      <w:rFonts w:ascii="Arial" w:hAnsi="Arial" w:eastAsia="黑体" w:cs="Times New Roman"/>
      <w:szCs w:val="21"/>
    </w:rPr>
  </w:style>
  <w:style w:type="paragraph" w:styleId="935">
    <w:name w:val="列表 3"/>
    <w:basedOn w:val="911"/>
    <w:next w:val="935"/>
    <w:link w:val="911"/>
    <w:pPr>
      <w:ind w:left="100" w:hanging="200"/>
    </w:pPr>
  </w:style>
  <w:style w:type="paragraph" w:styleId="936">
    <w:name w:val="目录 7"/>
    <w:basedOn w:val="911"/>
    <w:next w:val="911"/>
    <w:link w:val="911"/>
    <w:semiHidden/>
    <w:pPr>
      <w:ind w:left="1260"/>
      <w:jc w:val="left"/>
    </w:pPr>
  </w:style>
  <w:style w:type="paragraph" w:styleId="937">
    <w:name w:val="文档结构图"/>
    <w:basedOn w:val="911"/>
    <w:next w:val="937"/>
    <w:link w:val="938"/>
    <w:semiHidden/>
    <w:pPr>
      <w:shd w:val="clear" w:color="auto" w:fill="000080"/>
    </w:pPr>
  </w:style>
  <w:style w:type="character" w:styleId="938">
    <w:name w:val="文档结构图 字符"/>
    <w:next w:val="938"/>
    <w:link w:val="937"/>
    <w:semiHidden/>
    <w:rPr>
      <w:rFonts w:ascii="Times New Roman" w:hAnsi="Times New Roman" w:eastAsia="宋体" w:cs="Times New Roman"/>
      <w:szCs w:val="21"/>
      <w:shd w:val="clear" w:color="auto" w:fill="000080"/>
    </w:rPr>
  </w:style>
  <w:style w:type="paragraph" w:styleId="939">
    <w:name w:val="批注文字"/>
    <w:basedOn w:val="911"/>
    <w:next w:val="939"/>
    <w:link w:val="940"/>
    <w:qFormat/>
    <w:pPr>
      <w:jc w:val="left"/>
    </w:pPr>
  </w:style>
  <w:style w:type="character" w:styleId="940">
    <w:name w:val="批注文字 字符"/>
    <w:next w:val="940"/>
    <w:link w:val="939"/>
    <w:rPr>
      <w:rFonts w:ascii="Times New Roman" w:hAnsi="Times New Roman" w:eastAsia="宋体" w:cs="Times New Roman"/>
      <w:szCs w:val="21"/>
    </w:rPr>
  </w:style>
  <w:style w:type="paragraph" w:styleId="941">
    <w:name w:val="正文文本 3"/>
    <w:basedOn w:val="911"/>
    <w:next w:val="941"/>
    <w:link w:val="942"/>
    <w:rPr>
      <w:rFonts w:ascii="仿宋_GB2312" w:hAnsi="Arial" w:eastAsia="仿宋_GB2312"/>
      <w:sz w:val="32"/>
      <w:szCs w:val="32"/>
    </w:rPr>
  </w:style>
  <w:style w:type="character" w:styleId="942">
    <w:name w:val="正文文本 3 字符"/>
    <w:next w:val="942"/>
    <w:link w:val="941"/>
    <w:rPr>
      <w:rFonts w:ascii="仿宋_GB2312" w:hAnsi="Arial" w:eastAsia="仿宋_GB2312" w:cs="Times New Roman"/>
      <w:sz w:val="32"/>
      <w:szCs w:val="32"/>
    </w:rPr>
  </w:style>
  <w:style w:type="paragraph" w:styleId="943">
    <w:name w:val="正文文本"/>
    <w:basedOn w:val="911"/>
    <w:next w:val="943"/>
    <w:link w:val="944"/>
    <w:rPr>
      <w:rFonts w:ascii="楷体_GB2312" w:hAnsi="Arial" w:eastAsia="楷体_GB2312"/>
      <w:sz w:val="28"/>
      <w:szCs w:val="28"/>
    </w:rPr>
  </w:style>
  <w:style w:type="character" w:styleId="944">
    <w:name w:val="正文文本 字符"/>
    <w:next w:val="944"/>
    <w:link w:val="943"/>
    <w:rPr>
      <w:rFonts w:ascii="楷体_GB2312" w:hAnsi="Arial" w:eastAsia="楷体_GB2312" w:cs="Times New Roman"/>
      <w:sz w:val="28"/>
      <w:szCs w:val="28"/>
    </w:rPr>
  </w:style>
  <w:style w:type="paragraph" w:styleId="945">
    <w:name w:val="正文文本缩进"/>
    <w:basedOn w:val="911"/>
    <w:next w:val="945"/>
    <w:link w:val="946"/>
    <w:pPr>
      <w:ind w:firstLine="645"/>
    </w:pPr>
    <w:rPr>
      <w:rFonts w:ascii="楷体_GB2312" w:eastAsia="楷体_GB2312"/>
      <w:sz w:val="32"/>
      <w:szCs w:val="32"/>
    </w:rPr>
  </w:style>
  <w:style w:type="character" w:styleId="946">
    <w:name w:val="正文文本缩进 字符"/>
    <w:next w:val="946"/>
    <w:link w:val="945"/>
    <w:rPr>
      <w:rFonts w:ascii="楷体_GB2312" w:hAnsi="Times New Roman" w:eastAsia="楷体_GB2312" w:cs="Times New Roman"/>
      <w:sz w:val="32"/>
      <w:szCs w:val="32"/>
    </w:rPr>
  </w:style>
  <w:style w:type="paragraph" w:styleId="947">
    <w:name w:val="列表 2"/>
    <w:basedOn w:val="911"/>
    <w:next w:val="947"/>
    <w:link w:val="911"/>
    <w:pPr>
      <w:ind w:left="100" w:hanging="200"/>
    </w:pPr>
  </w:style>
  <w:style w:type="paragraph" w:styleId="948">
    <w:name w:val="目录 5"/>
    <w:basedOn w:val="911"/>
    <w:next w:val="911"/>
    <w:link w:val="911"/>
    <w:semiHidden/>
    <w:pPr>
      <w:ind w:left="840"/>
      <w:jc w:val="left"/>
    </w:pPr>
  </w:style>
  <w:style w:type="paragraph" w:styleId="949">
    <w:name w:val="目录 3"/>
    <w:basedOn w:val="911"/>
    <w:next w:val="911"/>
    <w:link w:val="911"/>
    <w:semiHidden/>
    <w:pPr>
      <w:ind w:left="420"/>
      <w:jc w:val="left"/>
    </w:pPr>
    <w:rPr>
      <w:i/>
      <w:iCs/>
      <w:szCs w:val="24"/>
    </w:rPr>
  </w:style>
  <w:style w:type="paragraph" w:styleId="950">
    <w:name w:val="纯文本"/>
    <w:basedOn w:val="911"/>
    <w:next w:val="950"/>
    <w:link w:val="951"/>
    <w:qFormat/>
    <w:rPr>
      <w:rFonts w:ascii="宋体" w:hAnsi="Courier New" w:cs="Courier New"/>
    </w:rPr>
  </w:style>
  <w:style w:type="character" w:styleId="951">
    <w:name w:val="纯文本 字符"/>
    <w:next w:val="951"/>
    <w:link w:val="950"/>
    <w:rPr>
      <w:rFonts w:ascii="宋体" w:hAnsi="Courier New" w:eastAsia="宋体" w:cs="Courier New"/>
      <w:szCs w:val="21"/>
    </w:rPr>
  </w:style>
  <w:style w:type="paragraph" w:styleId="952">
    <w:name w:val="目录 8"/>
    <w:basedOn w:val="911"/>
    <w:next w:val="911"/>
    <w:link w:val="911"/>
    <w:semiHidden/>
    <w:pPr>
      <w:ind w:left="1470"/>
      <w:jc w:val="left"/>
    </w:pPr>
  </w:style>
  <w:style w:type="paragraph" w:styleId="953">
    <w:name w:val="日期"/>
    <w:basedOn w:val="911"/>
    <w:next w:val="911"/>
    <w:link w:val="954"/>
    <w:rPr>
      <w:sz w:val="24"/>
      <w:szCs w:val="24"/>
    </w:rPr>
  </w:style>
  <w:style w:type="character" w:styleId="954">
    <w:name w:val="日期 字符"/>
    <w:next w:val="954"/>
    <w:link w:val="953"/>
    <w:rPr>
      <w:rFonts w:ascii="Times New Roman" w:hAnsi="Times New Roman" w:eastAsia="宋体" w:cs="Times New Roman"/>
      <w:sz w:val="24"/>
      <w:szCs w:val="24"/>
    </w:rPr>
  </w:style>
  <w:style w:type="paragraph" w:styleId="955">
    <w:name w:val="正文文本缩进 2"/>
    <w:basedOn w:val="911"/>
    <w:next w:val="955"/>
    <w:link w:val="956"/>
    <w:pPr>
      <w:ind w:left="630" w:firstLine="645"/>
    </w:pPr>
    <w:rPr>
      <w:rFonts w:ascii="Arial" w:hAnsi="Arial" w:eastAsia="仿宋_GB2312" w:cs="Arial"/>
      <w:sz w:val="32"/>
      <w:szCs w:val="32"/>
    </w:rPr>
  </w:style>
  <w:style w:type="character" w:styleId="956">
    <w:name w:val="正文文本缩进 2 字符"/>
    <w:next w:val="956"/>
    <w:link w:val="955"/>
    <w:rPr>
      <w:rFonts w:ascii="Arial" w:hAnsi="Arial" w:eastAsia="仿宋_GB2312" w:cs="Arial"/>
      <w:sz w:val="32"/>
      <w:szCs w:val="32"/>
    </w:rPr>
  </w:style>
  <w:style w:type="paragraph" w:styleId="957">
    <w:name w:val="批注框文本"/>
    <w:basedOn w:val="911"/>
    <w:next w:val="957"/>
    <w:link w:val="958"/>
    <w:semiHidden/>
    <w:rPr>
      <w:sz w:val="18"/>
      <w:szCs w:val="18"/>
    </w:rPr>
  </w:style>
  <w:style w:type="character" w:styleId="958">
    <w:name w:val="批注框文本 字符"/>
    <w:next w:val="958"/>
    <w:link w:val="957"/>
    <w:semiHidden/>
    <w:rPr>
      <w:rFonts w:ascii="Times New Roman" w:hAnsi="Times New Roman" w:eastAsia="宋体" w:cs="Times New Roman"/>
      <w:sz w:val="18"/>
      <w:szCs w:val="18"/>
    </w:rPr>
  </w:style>
  <w:style w:type="paragraph" w:styleId="959">
    <w:name w:val="页脚"/>
    <w:basedOn w:val="911"/>
    <w:next w:val="959"/>
    <w:link w:val="960"/>
    <w:uiPriority w:val="99"/>
    <w:pPr>
      <w:jc w:val="left"/>
      <w:tabs>
        <w:tab w:val="center" w:pos="4153" w:leader="none"/>
        <w:tab w:val="right" w:pos="8306" w:leader="none"/>
      </w:tabs>
    </w:pPr>
    <w:rPr>
      <w:sz w:val="18"/>
      <w:szCs w:val="18"/>
    </w:rPr>
  </w:style>
  <w:style w:type="character" w:styleId="960">
    <w:name w:val="页脚 字符"/>
    <w:next w:val="960"/>
    <w:link w:val="959"/>
    <w:uiPriority w:val="99"/>
    <w:rPr>
      <w:rFonts w:ascii="Times New Roman" w:hAnsi="Times New Roman" w:eastAsia="宋体" w:cs="Times New Roman"/>
      <w:sz w:val="18"/>
      <w:szCs w:val="18"/>
    </w:rPr>
  </w:style>
  <w:style w:type="paragraph" w:styleId="961">
    <w:name w:val="页眉"/>
    <w:basedOn w:val="911"/>
    <w:next w:val="961"/>
    <w:link w:val="962"/>
    <w:pPr>
      <w:jc w:val="center"/>
      <w:tabs>
        <w:tab w:val="center" w:pos="4153" w:leader="none"/>
        <w:tab w:val="right" w:pos="8306" w:leader="none"/>
      </w:tabs>
      <w:pBdr>
        <w:bottom w:val="single" w:color="000000" w:sz="6" w:space="1"/>
      </w:pBdr>
    </w:pPr>
    <w:rPr>
      <w:sz w:val="18"/>
      <w:szCs w:val="18"/>
    </w:rPr>
  </w:style>
  <w:style w:type="character" w:styleId="962">
    <w:name w:val="页眉 字符"/>
    <w:next w:val="962"/>
    <w:link w:val="961"/>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4">
    <w:name w:val="目录 4"/>
    <w:basedOn w:val="911"/>
    <w:next w:val="911"/>
    <w:link w:val="911"/>
    <w:semiHidden/>
    <w:pPr>
      <w:ind w:left="630"/>
      <w:jc w:val="left"/>
    </w:pPr>
  </w:style>
  <w:style w:type="paragraph" w:styleId="965">
    <w:name w:val="列表"/>
    <w:basedOn w:val="911"/>
    <w:next w:val="965"/>
    <w:link w:val="911"/>
    <w:pPr>
      <w:ind w:left="200" w:hanging="200"/>
    </w:pPr>
  </w:style>
  <w:style w:type="paragraph" w:styleId="966">
    <w:name w:val="目录 6"/>
    <w:basedOn w:val="911"/>
    <w:next w:val="911"/>
    <w:link w:val="911"/>
    <w:semiHidden/>
    <w:pPr>
      <w:ind w:left="1050"/>
      <w:jc w:val="left"/>
    </w:pPr>
  </w:style>
  <w:style w:type="paragraph" w:styleId="967">
    <w:name w:val="正文文本缩进 3"/>
    <w:basedOn w:val="911"/>
    <w:next w:val="967"/>
    <w:link w:val="968"/>
    <w:pPr>
      <w:ind w:left="645" w:firstLine="645"/>
    </w:pPr>
    <w:rPr>
      <w:rFonts w:ascii="Arial" w:hAnsi="Arial" w:eastAsia="仿宋_GB2312" w:cs="Arial"/>
      <w:color w:val="ffff00"/>
      <w:sz w:val="32"/>
      <w:szCs w:val="32"/>
    </w:rPr>
  </w:style>
  <w:style w:type="character" w:styleId="968">
    <w:name w:val="正文文本缩进 3 字符"/>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style>
  <w:style w:type="paragraph" w:styleId="970">
    <w:name w:val="目录 2"/>
    <w:basedOn w:val="911"/>
    <w:next w:val="911"/>
    <w:link w:val="911"/>
    <w:semiHidden/>
    <w:pPr>
      <w:ind w:left="210"/>
      <w:jc w:val="left"/>
    </w:pPr>
    <w:rPr>
      <w:smallCaps/>
      <w:szCs w:val="24"/>
    </w:rPr>
  </w:style>
  <w:style w:type="paragraph" w:styleId="971">
    <w:name w:val="目录 9"/>
    <w:basedOn w:val="911"/>
    <w:next w:val="911"/>
    <w:link w:val="911"/>
    <w:semiHidden/>
    <w:pPr>
      <w:ind w:left="1680"/>
      <w:jc w:val="left"/>
    </w:pPr>
  </w:style>
  <w:style w:type="paragraph" w:styleId="972">
    <w:name w:val="正文文本 2"/>
    <w:basedOn w:val="911"/>
    <w:next w:val="972"/>
    <w:link w:val="973"/>
    <w:pPr>
      <w:jc w:val="center"/>
      <w:widowControl/>
    </w:pPr>
    <w:rPr>
      <w:rFonts w:ascii="楷体_GB2312" w:eastAsia="楷体_GB2312"/>
      <w:sz w:val="28"/>
      <w:szCs w:val="28"/>
    </w:rPr>
  </w:style>
  <w:style w:type="character" w:styleId="973">
    <w:name w:val="正文文本 2 字符"/>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cs="宋体"/>
      <w:sz w:val="24"/>
      <w:szCs w:val="24"/>
    </w:rPr>
  </w:style>
  <w:style w:type="paragraph" w:styleId="975">
    <w:name w:val="索引 1"/>
    <w:basedOn w:val="911"/>
    <w:next w:val="911"/>
    <w:link w:val="911"/>
    <w:semiHidden/>
    <w:pPr>
      <w:spacing w:line="240" w:lineRule="atLeast"/>
    </w:pPr>
    <w:rPr>
      <w:b/>
      <w:bCs/>
    </w:rPr>
  </w:style>
  <w:style w:type="paragraph" w:styleId="976">
    <w:name w:val="标题"/>
    <w:basedOn w:val="911"/>
    <w:next w:val="911"/>
    <w:link w:val="977"/>
    <w:uiPriority w:val="10"/>
    <w:qFormat/>
    <w:pPr>
      <w:jc w:val="center"/>
      <w:spacing w:before="240" w:after="60"/>
      <w:outlineLvl w:val="0"/>
    </w:pPr>
    <w:rPr>
      <w:rFonts w:ascii="Cambria" w:hAnsi="Cambria" w:cs="Times New Roman"/>
      <w:b/>
      <w:bCs/>
      <w:sz w:val="32"/>
      <w:szCs w:val="32"/>
    </w:rPr>
  </w:style>
  <w:style w:type="character" w:styleId="977">
    <w:name w:val="标题 字符"/>
    <w:next w:val="977"/>
    <w:link w:val="976"/>
    <w:uiPriority w:val="10"/>
    <w:rPr>
      <w:rFonts w:ascii="Cambria" w:hAnsi="Cambria" w:cs="Times New Roman"/>
      <w:b/>
      <w:bCs/>
      <w:sz w:val="32"/>
      <w:szCs w:val="32"/>
    </w:rPr>
  </w:style>
  <w:style w:type="paragraph" w:styleId="978">
    <w:name w:val="批注主题"/>
    <w:basedOn w:val="939"/>
    <w:next w:val="939"/>
    <w:link w:val="979"/>
    <w:semiHidden/>
    <w:rPr>
      <w:b/>
      <w:bCs/>
    </w:rPr>
  </w:style>
  <w:style w:type="character" w:styleId="979">
    <w:name w:val="批注主题 字符"/>
    <w:next w:val="979"/>
    <w:link w:val="978"/>
    <w:semiHidden/>
    <w:rPr>
      <w:rFonts w:ascii="Times New Roman" w:hAnsi="Times New Roman" w:eastAsia="宋体" w:cs="Times New Roman"/>
      <w:b/>
      <w:bCs/>
      <w:szCs w:val="21"/>
    </w:rPr>
  </w:style>
  <w:style w:type="paragraph" w:styleId="980">
    <w:name w:val="正文首行缩进"/>
    <w:basedOn w:val="911"/>
    <w:next w:val="980"/>
    <w:link w:val="981"/>
    <w:pPr>
      <w:ind w:firstLine="200"/>
      <w:spacing w:line="360" w:lineRule="auto"/>
    </w:pPr>
    <w:rPr>
      <w:rFonts w:ascii="仿宋_GB2312" w:eastAsia="仿宋_GB2312"/>
      <w:sz w:val="30"/>
      <w:szCs w:val="30"/>
    </w:rPr>
  </w:style>
  <w:style w:type="character" w:styleId="981">
    <w:name w:val="正文首行缩进 字符"/>
    <w:next w:val="981"/>
    <w:link w:val="980"/>
    <w:rPr>
      <w:rFonts w:ascii="仿宋_GB2312" w:hAnsi="Times New Roman" w:eastAsia="仿宋_GB2312" w:cs="Times New Roman"/>
      <w:sz w:val="30"/>
      <w:szCs w:val="30"/>
    </w:rPr>
  </w:style>
  <w:style w:type="paragraph" w:styleId="982">
    <w:name w:val="正文首行缩进 2"/>
    <w:basedOn w:val="945"/>
    <w:next w:val="982"/>
    <w:link w:val="983"/>
    <w:pPr>
      <w:ind w:firstLine="420"/>
      <w:spacing w:line="360" w:lineRule="auto"/>
    </w:pPr>
    <w:rPr>
      <w:rFonts w:ascii="宋体" w:hAnsi="宋体" w:eastAsia="宋体"/>
      <w:sz w:val="21"/>
      <w:szCs w:val="20"/>
    </w:rPr>
  </w:style>
  <w:style w:type="character" w:styleId="983">
    <w:name w:val="正文首行缩进 2 字符"/>
    <w:next w:val="983"/>
    <w:link w:val="982"/>
    <w:rPr>
      <w:rFonts w:ascii="宋体" w:hAnsi="宋体" w:eastAsia="宋体" w:cs="Times New Roman"/>
      <w:sz w:val="32"/>
      <w:szCs w:val="20"/>
    </w:rPr>
  </w:style>
  <w:style w:type="table" w:styleId="984">
    <w:name w:val="网格型"/>
    <w:basedOn w:val="922"/>
    <w:next w:val="984"/>
    <w:link w:val="911"/>
    <w:pPr>
      <w:jc w:val="both"/>
      <w:widowControl w:val="off"/>
    </w:pPr>
    <w:rPr>
      <w:rFonts w:ascii="Times New Roman" w:hAnsi="Times New Roman" w:eastAsia="宋体" w:cs="Times New Roman"/>
      <w:sz w:val="20"/>
      <w:szCs w:val="20"/>
    </w:rPr>
    <w:tblPr/>
  </w:style>
  <w:style w:type="character" w:styleId="985">
    <w:name w:val="要点"/>
    <w:next w:val="985"/>
    <w:link w:val="911"/>
    <w:uiPriority w:val="22"/>
    <w:qFormat/>
    <w:rPr>
      <w:b/>
      <w:bCs/>
    </w:rPr>
  </w:style>
  <w:style w:type="character" w:styleId="986">
    <w:name w:val="页码"/>
    <w:next w:val="986"/>
    <w:link w:val="911"/>
  </w:style>
  <w:style w:type="character" w:styleId="987">
    <w:name w:val="访问过的超链接"/>
    <w:next w:val="987"/>
    <w:link w:val="911"/>
    <w:rPr>
      <w:color w:val="800080"/>
      <w:u w:val="single"/>
    </w:rPr>
  </w:style>
  <w:style w:type="character" w:styleId="988">
    <w:name w:val="强调"/>
    <w:next w:val="988"/>
    <w:link w:val="911"/>
    <w:qFormat/>
    <w:rPr>
      <w:i/>
    </w:rPr>
  </w:style>
  <w:style w:type="character" w:styleId="989">
    <w:name w:val="超链接"/>
    <w:next w:val="989"/>
    <w:link w:val="911"/>
    <w:rPr>
      <w:color w:val="0000ff"/>
      <w:u w:val="single"/>
    </w:rPr>
  </w:style>
  <w:style w:type="character" w:styleId="990">
    <w:name w:val="批注引用"/>
    <w:next w:val="990"/>
    <w:link w:val="911"/>
    <w:qFormat/>
    <w:rPr>
      <w:sz w:val="21"/>
      <w:szCs w:val="21"/>
    </w:rPr>
  </w:style>
  <w:style w:type="character" w:styleId="991">
    <w:name w:val="font5 Char"/>
    <w:next w:val="991"/>
    <w:link w:val="911"/>
    <w:rPr>
      <w:rFonts w:ascii="宋体" w:hAnsi="宋体" w:eastAsia="宋体"/>
      <w:sz w:val="28"/>
      <w:szCs w:val="28"/>
      <w:lang w:val="en-US" w:eastAsia="zh-CN" w:bidi="ar-SA"/>
    </w:rPr>
  </w:style>
  <w:style w:type="character" w:styleId="992">
    <w:name w:val="二级目录 Char"/>
    <w:next w:val="992"/>
    <w:link w:val="993"/>
    <w:rPr>
      <w:b/>
      <w:sz w:val="30"/>
      <w:szCs w:val="28"/>
    </w:rPr>
  </w:style>
  <w:style w:type="paragraph" w:styleId="993">
    <w:name w:val="二级目录"/>
    <w:next w:val="911"/>
    <w:link w:val="992"/>
    <w:pPr>
      <w:numPr>
        <w:ilvl w:val="0"/>
        <w:numId w:val="2"/>
      </w:numPr>
      <w:tabs>
        <w:tab w:val="left" w:pos="907" w:leader="none"/>
        <w:tab w:val="left" w:pos="1145" w:leader="none"/>
      </w:tabs>
      <w:outlineLvl w:val="1"/>
    </w:pPr>
    <w:rPr>
      <w:b/>
      <w:sz w:val="30"/>
      <w:szCs w:val="28"/>
      <w:lang w:val="en-US" w:eastAsia="zh-CN" w:bidi="ar-SA"/>
    </w:rPr>
  </w:style>
  <w:style w:type="character" w:styleId="994">
    <w:name w:val="列出段落 Char,Bullet List Char,numbered Char,FooterText Char,List Paragraph1 Char,Paragraphe de liste1 Char"/>
    <w:next w:val="994"/>
    <w:link w:val="995"/>
    <w:rPr>
      <w:rFonts w:ascii="Calibri" w:hAnsi="Calibri"/>
      <w:sz w:val="24"/>
      <w:szCs w:val="24"/>
      <w:lang w:eastAsia="en-US" w:bidi="en-US"/>
    </w:rPr>
  </w:style>
  <w:style w:type="paragraph" w:styleId="995">
    <w:name w:val="列出段落1"/>
    <w:basedOn w:val="911"/>
    <w:next w:val="995"/>
    <w:link w:val="994"/>
    <w:qFormat/>
    <w:pPr>
      <w:contextualSpacing/>
      <w:ind w:left="720"/>
      <w:jc w:val="left"/>
      <w:widowControl/>
    </w:pPr>
    <w:rPr>
      <w:rFonts w:ascii="Calibri" w:hAnsi="Calibri" w:eastAsia="宋体" w:cs="Times New Roman"/>
      <w:sz w:val="24"/>
      <w:szCs w:val="24"/>
      <w:lang w:eastAsia="en-US" w:bidi="en-US"/>
    </w:rPr>
  </w:style>
  <w:style w:type="paragraph" w:styleId="996">
    <w:name w:val="Body Text(ch)"/>
    <w:basedOn w:val="911"/>
    <w:next w:val="943"/>
    <w:link w:val="911"/>
    <w:pPr>
      <w:spacing w:after="120"/>
    </w:pPr>
    <w:rPr>
      <w:rFonts w:ascii="宋体" w:hAnsi="Arial"/>
      <w:bCs/>
      <w:iCs/>
      <w:szCs w:val="24"/>
    </w:rPr>
  </w:style>
  <w:style w:type="paragraph" w:styleId="997">
    <w:name w:val="xl27"/>
    <w:basedOn w:val="911"/>
    <w:next w:val="997"/>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name w:val="xl26"/>
    <w:basedOn w:val="911"/>
    <w:next w:val="99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name w:val="Char"/>
    <w:basedOn w:val="911"/>
    <w:next w:val="999"/>
    <w:link w:val="911"/>
    <w:pPr>
      <w:ind w:firstLine="200"/>
      <w:tabs>
        <w:tab w:val="left" w:pos="360" w:leader="none"/>
      </w:tabs>
    </w:pPr>
    <w:rPr>
      <w:sz w:val="28"/>
      <w:szCs w:val="30"/>
    </w:rPr>
  </w:style>
  <w:style w:type="paragraph" w:styleId="1000">
    <w:name w:val=" Char"/>
    <w:basedOn w:val="937"/>
    <w:next w:val="1000"/>
    <w:link w:val="911"/>
    <w:rPr>
      <w:rFonts w:ascii="Tahoma" w:hAnsi="Tahoma"/>
      <w:sz w:val="24"/>
      <w:szCs w:val="24"/>
    </w:rPr>
  </w:style>
  <w:style w:type="paragraph" w:styleId="1001">
    <w:name w:val="普通正文"/>
    <w:basedOn w:val="911"/>
    <w:next w:val="1001"/>
    <w:link w:val="911"/>
    <w:pPr>
      <w:ind w:firstLine="480"/>
      <w:jc w:val="left"/>
      <w:spacing w:before="120" w:after="120" w:line="360" w:lineRule="auto"/>
    </w:pPr>
    <w:rPr>
      <w:rFonts w:ascii="Arial" w:hAnsi="Arial"/>
      <w:sz w:val="24"/>
      <w:szCs w:val="24"/>
    </w:rPr>
  </w:style>
  <w:style w:type="paragraph" w:styleId="1002">
    <w:name w:val="table_lines"/>
    <w:basedOn w:val="911"/>
    <w:next w:val="1002"/>
    <w:link w:val="911"/>
    <w:pPr>
      <w:jc w:val="left"/>
      <w:widowControl/>
    </w:pPr>
    <w:rPr>
      <w:sz w:val="20"/>
      <w:szCs w:val="20"/>
      <w:lang w:val="de-DE" w:eastAsia="de-DE"/>
    </w:rPr>
  </w:style>
  <w:style w:type="paragraph" w:styleId="1003">
    <w:name w:val="附录1"/>
    <w:next w:val="1003"/>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4">
    <w:name w:val="font7"/>
    <w:basedOn w:val="911"/>
    <w:next w:val="1004"/>
    <w:link w:val="911"/>
    <w:pPr>
      <w:jc w:val="left"/>
      <w:spacing w:before="100" w:beforeAutospacing="1" w:after="100" w:afterAutospacing="1"/>
      <w:widowControl/>
    </w:pPr>
    <w:rPr>
      <w:rFonts w:hint="eastAsia" w:ascii="宋体" w:hAnsi="宋体"/>
      <w:sz w:val="18"/>
      <w:szCs w:val="18"/>
    </w:rPr>
  </w:style>
  <w:style w:type="paragraph" w:styleId="1005">
    <w:name w:val=" Char Char Char Char"/>
    <w:basedOn w:val="937"/>
    <w:next w:val="1005"/>
    <w:link w:val="911"/>
    <w:pPr>
      <w:spacing w:line="360" w:lineRule="auto"/>
    </w:pPr>
    <w:rPr>
      <w:rFonts w:ascii="Tahoma" w:hAnsi="Tahoma"/>
      <w:sz w:val="24"/>
      <w:szCs w:val="24"/>
    </w:rPr>
  </w:style>
  <w:style w:type="paragraph" w:styleId="1006">
    <w:name w:val="列出段落"/>
    <w:basedOn w:val="911"/>
    <w:next w:val="1006"/>
    <w:link w:val="1007"/>
    <w:uiPriority w:val="34"/>
    <w:qFormat/>
    <w:pPr>
      <w:contextualSpacing/>
      <w:ind w:left="720"/>
      <w:jc w:val="left"/>
      <w:widowControl/>
    </w:pPr>
    <w:rPr>
      <w:rFonts w:ascii="Calibri" w:hAnsi="Calibri"/>
      <w:sz w:val="24"/>
      <w:szCs w:val="24"/>
      <w:lang w:eastAsia="en-US" w:bidi="en-US"/>
    </w:rPr>
  </w:style>
  <w:style w:type="character" w:styleId="1007">
    <w:name w:val="列出段落 字符1"/>
    <w:next w:val="1007"/>
    <w:link w:val="1006"/>
    <w:uiPriority w:val="34"/>
    <w:qFormat/>
    <w:rPr>
      <w:sz w:val="24"/>
      <w:szCs w:val="24"/>
      <w:lang w:eastAsia="en-US" w:bidi="en-US"/>
    </w:rPr>
  </w:style>
  <w:style w:type="paragraph" w:styleId="1008">
    <w:name w:val="4"/>
    <w:basedOn w:val="911"/>
    <w:next w:val="967"/>
    <w:link w:val="911"/>
    <w:pPr>
      <w:ind w:firstLine="420"/>
      <w:spacing w:line="360" w:lineRule="auto"/>
    </w:pPr>
    <w:rPr>
      <w:color w:val="ff0000"/>
      <w:sz w:val="24"/>
      <w:szCs w:val="24"/>
    </w:rPr>
  </w:style>
  <w:style w:type="paragraph" w:styleId="1009">
    <w:name w:val="普通 (Web)"/>
    <w:basedOn w:val="911"/>
    <w:next w:val="1009"/>
    <w:link w:val="911"/>
    <w:pPr>
      <w:jc w:val="left"/>
      <w:spacing w:before="100" w:beforeAutospacing="1" w:after="100" w:afterAutospacing="1"/>
      <w:widowControl/>
    </w:pPr>
    <w:rPr>
      <w:rFonts w:ascii="宋体" w:hAnsi="宋体"/>
      <w:sz w:val="24"/>
      <w:szCs w:val="24"/>
    </w:rPr>
  </w:style>
  <w:style w:type="paragraph" w:styleId="1010">
    <w:name w:val=" Char Char Char Char Char Char Char Char Char Char"/>
    <w:basedOn w:val="911"/>
    <w:next w:val="1010"/>
    <w:link w:val="911"/>
    <w:pPr>
      <w:spacing w:line="360" w:lineRule="auto"/>
    </w:pPr>
    <w:rPr>
      <w:sz w:val="24"/>
      <w:szCs w:val="20"/>
    </w:rPr>
  </w:style>
  <w:style w:type="paragraph" w:styleId="1011">
    <w:name w:val="样式1"/>
    <w:basedOn w:val="911"/>
    <w:next w:val="1011"/>
    <w:link w:val="911"/>
    <w:pPr>
      <w:numPr>
        <w:ilvl w:val="0"/>
        <w:numId w:val="3"/>
      </w:numPr>
      <w:tabs>
        <w:tab w:val="left" w:pos="709" w:leader="none"/>
      </w:tabs>
    </w:pPr>
    <w:rPr>
      <w:rFonts w:ascii="宋体" w:hAnsi="宋体"/>
    </w:rPr>
  </w:style>
  <w:style w:type="paragraph" w:styleId="1012">
    <w:name w:val="font6"/>
    <w:basedOn w:val="911"/>
    <w:next w:val="1012"/>
    <w:link w:val="911"/>
    <w:pPr>
      <w:jc w:val="left"/>
      <w:spacing w:before="100" w:beforeAutospacing="1" w:after="100" w:afterAutospacing="1"/>
      <w:widowControl/>
    </w:pPr>
    <w:rPr>
      <w:rFonts w:hint="eastAsia" w:ascii="宋体" w:hAnsi="宋体"/>
      <w:sz w:val="28"/>
      <w:szCs w:val="28"/>
      <w:u w:val="single"/>
    </w:rPr>
  </w:style>
  <w:style w:type="paragraph" w:styleId="1013">
    <w:name w:val="xl25"/>
    <w:basedOn w:val="911"/>
    <w:next w:val="1013"/>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name w:val="标题3"/>
    <w:basedOn w:val="911"/>
    <w:next w:val="911"/>
    <w:link w:val="911"/>
    <w:pPr>
      <w:ind w:firstLine="624"/>
      <w:spacing w:line="590" w:lineRule="atLeast"/>
    </w:pPr>
    <w:rPr>
      <w:rFonts w:ascii="方正黑体_GBK" w:eastAsia="方正黑体_GBK"/>
      <w:sz w:val="32"/>
      <w:szCs w:val="32"/>
    </w:rPr>
  </w:style>
  <w:style w:type="paragraph" w:styleId="1016">
    <w:name w:val="xl24"/>
    <w:basedOn w:val="911"/>
    <w:next w:val="1016"/>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xl29"/>
    <w:basedOn w:val="911"/>
    <w:next w:val="1017"/>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8">
    <w:name w:val="Char Char Char Char Char Char Char Char"/>
    <w:basedOn w:val="911"/>
    <w:next w:val="1018"/>
    <w:link w:val="911"/>
    <w:pPr>
      <w:jc w:val="left"/>
      <w:spacing w:after="160" w:line="240" w:lineRule="exact"/>
      <w:widowControl/>
    </w:pPr>
    <w:rPr>
      <w:rFonts w:ascii="Verdana" w:hAnsi="Verdana"/>
      <w:sz w:val="20"/>
      <w:szCs w:val="20"/>
      <w:lang w:eastAsia="en-US"/>
    </w:rPr>
  </w:style>
  <w:style w:type="paragraph" w:styleId="1019">
    <w:name w:val="xl28"/>
    <w:basedOn w:val="911"/>
    <w:next w:val="1019"/>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name w:val=" Char Char Char Char Char Char Char Char"/>
    <w:basedOn w:val="911"/>
    <w:next w:val="1020"/>
    <w:link w:val="911"/>
    <w:pPr>
      <w:jc w:val="left"/>
      <w:spacing w:after="160" w:line="240" w:lineRule="exact"/>
      <w:widowControl/>
    </w:pPr>
    <w:rPr>
      <w:rFonts w:ascii="Verdana" w:hAnsi="Verdana"/>
      <w:sz w:val="20"/>
      <w:szCs w:val="20"/>
      <w:lang w:eastAsia="en-US"/>
    </w:rPr>
  </w:style>
  <w:style w:type="paragraph" w:styleId="1021">
    <w:name w:val="xl30"/>
    <w:basedOn w:val="911"/>
    <w:next w:val="1021"/>
    <w:link w:val="911"/>
    <w:pPr>
      <w:jc w:val="center"/>
      <w:spacing w:before="100" w:beforeAutospacing="1" w:after="100" w:afterAutospacing="1"/>
      <w:widowControl/>
    </w:pPr>
    <w:rPr>
      <w:rFonts w:ascii="宋体" w:hAnsi="宋体"/>
      <w:b/>
      <w:bCs/>
      <w:sz w:val="36"/>
      <w:szCs w:val="36"/>
    </w:rPr>
  </w:style>
  <w:style w:type="paragraph" w:styleId="1022">
    <w:name w:val="Char Char Char Char"/>
    <w:basedOn w:val="937"/>
    <w:next w:val="1022"/>
    <w:link w:val="911"/>
    <w:pPr>
      <w:spacing w:line="360" w:lineRule="auto"/>
    </w:pPr>
    <w:rPr>
      <w:rFonts w:ascii="Tahoma" w:hAnsi="Tahoma"/>
      <w:sz w:val="24"/>
      <w:szCs w:val="24"/>
    </w:rPr>
  </w:style>
  <w:style w:type="paragraph" w:styleId="1023">
    <w:name w:val="table_1stline"/>
    <w:basedOn w:val="911"/>
    <w:next w:val="1023"/>
    <w:link w:val="911"/>
    <w:pPr>
      <w:jc w:val="left"/>
      <w:spacing w:before="120"/>
      <w:widowControl/>
    </w:pPr>
    <w:rPr>
      <w:bCs/>
      <w:sz w:val="20"/>
      <w:szCs w:val="20"/>
      <w:lang w:val="de-DE" w:eastAsia="de-DE"/>
    </w:rPr>
  </w:style>
  <w:style w:type="paragraph" w:styleId="1024">
    <w:name w:val="font5"/>
    <w:basedOn w:val="911"/>
    <w:next w:val="1024"/>
    <w:link w:val="911"/>
    <w:pPr>
      <w:jc w:val="left"/>
      <w:spacing w:before="100" w:beforeAutospacing="1" w:after="100" w:afterAutospacing="1"/>
      <w:widowControl/>
    </w:pPr>
    <w:rPr>
      <w:rFonts w:hint="eastAsia" w:ascii="宋体" w:hAnsi="宋体"/>
      <w:sz w:val="28"/>
      <w:szCs w:val="28"/>
    </w:rPr>
  </w:style>
  <w:style w:type="paragraph" w:styleId="1025">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name w:val="修订"/>
    <w:next w:val="1026"/>
    <w:link w:val="911"/>
    <w:uiPriority w:val="99"/>
    <w:semiHidden/>
    <w:rPr>
      <w:rFonts w:ascii="Times New Roman" w:hAnsi="Times New Roman"/>
      <w:sz w:val="21"/>
      <w:szCs w:val="21"/>
      <w:lang w:val="en-US" w:eastAsia="zh-CN" w:bidi="ar-SA"/>
    </w:rPr>
  </w:style>
  <w:style w:type="paragraph" w:styleId="1027">
    <w:name w:val="无间隔"/>
    <w:next w:val="1027"/>
    <w:link w:val="911"/>
    <w:uiPriority w:val="99"/>
    <w:qFormat/>
    <w:pPr>
      <w:jc w:val="both"/>
      <w:widowControl w:val="off"/>
    </w:pPr>
    <w:rPr>
      <w:rFonts w:ascii="Times New Roman" w:hAnsi="Times New Roman"/>
      <w:sz w:val="21"/>
      <w:szCs w:val="21"/>
      <w:lang w:val="en-US" w:eastAsia="zh-CN" w:bidi="ar-SA"/>
    </w:rPr>
  </w:style>
  <w:style w:type="character" w:styleId="1028">
    <w:name w:val="列出段落 字符"/>
    <w:next w:val="1028"/>
    <w:link w:val="911"/>
    <w:uiPriority w:val="34"/>
    <w:qFormat/>
    <w:rPr>
      <w:sz w:val="24"/>
      <w:szCs w:val="24"/>
      <w:lang w:eastAsia="en-US" w:bidi="en-US"/>
    </w:rPr>
  </w:style>
  <w:style w:type="paragraph" w:styleId="1029">
    <w:name w:val="marklang-paragraph"/>
    <w:basedOn w:val="911"/>
    <w:next w:val="1029"/>
    <w:link w:val="911"/>
    <w:pPr>
      <w:jc w:val="left"/>
      <w:spacing w:before="100" w:beforeAutospacing="1" w:after="100" w:afterAutospacing="1"/>
      <w:widowControl/>
    </w:pPr>
    <w:rPr>
      <w:rFonts w:ascii="宋体" w:hAnsi="宋体" w:cs="宋体"/>
      <w:sz w:val="24"/>
      <w:szCs w:val="24"/>
    </w:rPr>
  </w:style>
  <w:style w:type="character" w:styleId="1030">
    <w:name w:val="批注文字 Char"/>
    <w:next w:val="1030"/>
    <w:link w:val="911"/>
    <w:rPr>
      <w:rFonts w:ascii="Times New Roman" w:hAnsi="Times New Roman" w:eastAsia="宋体" w:cs="Times New Roman"/>
      <w:szCs w:val="21"/>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25</cp:revision>
  <dcterms:created xsi:type="dcterms:W3CDTF">2026-07-15T05:50:00Z</dcterms:created>
  <dcterms:modified xsi:type="dcterms:W3CDTF">2026-07-31T08:49:56Z</dcterms:modified>
  <cp:version>1048576</cp:version>
</cp:coreProperties>
</file>