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ind w:firstLine="0"/>
        <w:rPr>
          <w:rFonts w:hint="eastAsia" w:eastAsia="黑体"/>
          <w:b/>
          <w:bCs/>
          <w:sz w:val="84"/>
        </w:rPr>
      </w:pPr>
      <w:r>
        <w:rPr>
          <w:rFonts w:hint="eastAsia" w:eastAsia="黑体"/>
          <w:b/>
          <w:bCs/>
          <w:sz w:val="84"/>
        </w:rPr>
      </w:r>
      <w:r/>
    </w:p>
    <w:p>
      <w:pPr>
        <w:pStyle w:val="930"/>
        <w:ind w:firstLine="0"/>
        <w:jc w:val="center"/>
        <w:rPr>
          <w:rFonts w:hint="eastAsia" w:eastAsia="黑体"/>
          <w:b/>
          <w:bCs/>
          <w:sz w:val="84"/>
        </w:rPr>
      </w:pPr>
      <w:r>
        <w:rPr>
          <w:rFonts w:hint="eastAsia" w:eastAsia="黑体"/>
          <w:b/>
          <w:bCs/>
          <w:sz w:val="84"/>
        </w:rPr>
        <w:t xml:space="preserve">封闭式框架协议采购</w:t>
      </w:r>
      <w:r/>
    </w:p>
    <w:p>
      <w:pPr>
        <w:pStyle w:val="930"/>
        <w:ind w:firstLine="0"/>
        <w:jc w:val="center"/>
        <w:rPr>
          <w:rFonts w:eastAsia="黑体"/>
          <w:b/>
          <w:bCs/>
          <w:sz w:val="84"/>
        </w:rPr>
      </w:pPr>
      <w:r>
        <w:rPr>
          <w:rFonts w:hint="eastAsia" w:eastAsia="黑体"/>
          <w:b/>
          <w:bCs/>
          <w:sz w:val="84"/>
        </w:rPr>
        <w:t xml:space="preserve">征集文件  </w:t>
      </w:r>
      <w:r/>
    </w:p>
    <w:p>
      <w:pPr>
        <w:pStyle w:val="930"/>
        <w:ind w:firstLine="0"/>
        <w:jc w:val="center"/>
        <w:rPr>
          <w:rFonts w:hint="eastAsia" w:eastAsia="黑体"/>
          <w:b/>
          <w:bCs/>
          <w:sz w:val="84"/>
        </w:rPr>
      </w:pPr>
      <w:r>
        <w:rPr>
          <w:rFonts w:hint="eastAsia" w:eastAsia="黑体"/>
          <w:b/>
          <w:bCs/>
          <w:sz w:val="84"/>
        </w:rPr>
        <w:t xml:space="preserve">（服务类）</w:t>
      </w:r>
      <w:r/>
    </w:p>
    <w:p>
      <w:pPr>
        <w:pStyle w:val="930"/>
        <w:ind w:firstLine="2246"/>
        <w:rPr>
          <w:rFonts w:hint="eastAsia"/>
          <w:b/>
          <w:bCs/>
          <w:sz w:val="32"/>
        </w:rPr>
      </w:pPr>
      <w:r>
        <w:rPr>
          <w:rFonts w:hint="eastAsia"/>
          <w:b/>
          <w:bCs/>
          <w:sz w:val="32"/>
        </w:rPr>
      </w:r>
      <w:r/>
    </w:p>
    <w:p>
      <w:pPr>
        <w:pStyle w:val="930"/>
        <w:ind w:left="0" w:firstLine="0"/>
        <w:jc w:val="center"/>
        <w:keepLines w:val="0"/>
        <w:keepNext w:val="0"/>
        <w:pageBreakBefore w:val="0"/>
        <w:spacing w:line="360" w:lineRule="auto"/>
        <w:widowControl w:val="off"/>
        <w:rPr>
          <w:rFonts w:hint="eastAsia" w:eastAsia="宋体"/>
          <w:b/>
          <w:bCs/>
          <w:sz w:val="32"/>
          <w:lang w:val="en-US" w:eastAsia="zh-CN"/>
        </w:rPr>
      </w:pPr>
      <w:r>
        <w:rPr>
          <w:rFonts w:hint="eastAsia"/>
          <w:b/>
          <w:bCs/>
          <w:sz w:val="32"/>
        </w:rPr>
        <w:t xml:space="preserve">项目名称：</w:t>
      </w:r>
      <w:r>
        <w:rPr>
          <w:rFonts w:hint="eastAsia"/>
          <w:b/>
          <w:bCs/>
          <w:sz w:val="32"/>
          <w:lang w:val="en-US" w:eastAsia="zh-CN"/>
        </w:rPr>
        <w:t xml:space="preserve">2026-2028年度泗洪县党政机关、事业单位及团体组织公务用车维修保养服务</w:t>
      </w:r>
      <w:r/>
    </w:p>
    <w:p>
      <w:pPr>
        <w:pStyle w:val="930"/>
        <w:ind w:left="0" w:firstLine="0"/>
        <w:rPr>
          <w:rFonts w:hint="eastAsia"/>
          <w:b/>
          <w:bCs/>
          <w:sz w:val="32"/>
        </w:rPr>
      </w:pPr>
      <w:r>
        <w:rPr>
          <w:rFonts w:hint="eastAsia"/>
          <w:b/>
          <w:bCs/>
          <w:sz w:val="32"/>
        </w:rPr>
        <w:t xml:space="preserve">项目编号</w:t>
      </w:r>
      <w:r>
        <w:rPr>
          <w:rFonts w:hint="eastAsia" w:ascii="Arial" w:hAnsi="Arial" w:eastAsia="宋体" w:cs="Times New Roman"/>
          <w:b/>
          <w:bCs/>
          <w:sz w:val="32"/>
          <w:szCs w:val="24"/>
          <w:lang w:val="en-US" w:eastAsia="zh-CN" w:bidi="ar-SA"/>
        </w:rPr>
        <w:t xml:space="preserve">：</w:t>
      </w:r>
      <w:r>
        <w:rPr>
          <w:rFonts w:hint="eastAsia" w:cs="Times New Roman"/>
          <w:b/>
          <w:bCs/>
          <w:sz w:val="32"/>
          <w:szCs w:val="24"/>
          <w:lang w:val="en-US" w:eastAsia="zh-CN" w:bidi="ar-SA"/>
        </w:rPr>
        <w:t xml:space="preserve">JSZC-321324-JZCG-K2026-0020</w:t>
      </w:r>
      <w:r/>
    </w:p>
    <w:p>
      <w:pPr>
        <w:pStyle w:val="930"/>
        <w:ind w:firstLine="0"/>
        <w:spacing w:before="0" w:after="0"/>
        <w:rPr>
          <w:rFonts w:hint="eastAsia" w:ascii="宋体" w:hAnsi="宋体"/>
        </w:rPr>
      </w:pPr>
      <w:r>
        <w:rPr>
          <w:rFonts w:hint="eastAsia" w:ascii="宋体" w:hAnsi="宋体"/>
        </w:rPr>
      </w:r>
      <w:r/>
    </w:p>
    <w:p>
      <w:pPr>
        <w:pStyle w:val="930"/>
        <w:ind w:firstLine="0"/>
        <w:jc w:val="center"/>
        <w:rPr>
          <w:rFonts w:hint="default" w:eastAsia="宋体"/>
          <w:b/>
          <w:bCs/>
          <w:sz w:val="32"/>
          <w:lang w:val="en-US" w:eastAsia="zh-CN"/>
        </w:rPr>
      </w:pPr>
      <w:r>
        <w:rPr>
          <w:rFonts w:hint="eastAsia"/>
          <w:b/>
          <w:bCs/>
          <w:sz w:val="32"/>
          <w:lang w:val="en-US" w:eastAsia="zh-CN"/>
        </w:rPr>
        <w:t xml:space="preserve">泗洪县公共资源交易中心</w:t>
      </w:r>
      <w:r/>
    </w:p>
    <w:p>
      <w:pPr>
        <w:pStyle w:val="930"/>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9 </w:t>
      </w:r>
      <w:r>
        <w:rPr>
          <w:rFonts w:hint="eastAsia"/>
          <w:b/>
          <w:bCs/>
          <w:sz w:val="32"/>
        </w:rPr>
        <w:t xml:space="preserve">月</w:t>
      </w:r>
      <w:r>
        <w:rPr>
          <w:rFonts w:hint="eastAsia"/>
          <w:b/>
          <w:bCs/>
          <w:sz w:val="32"/>
          <w:lang w:val="en-US" w:eastAsia="zh-CN"/>
        </w:rPr>
        <w:t xml:space="preserve"> 18 </w:t>
      </w:r>
      <w:r>
        <w:rPr>
          <w:rFonts w:hint="eastAsia"/>
          <w:b/>
          <w:bCs/>
          <w:sz w:val="32"/>
        </w:rPr>
        <w:t xml:space="preserve">日</w:t>
      </w:r>
      <w:r/>
    </w:p>
    <w:p>
      <w:pPr>
        <w:jc w:val="center"/>
        <w:rPr>
          <w:rFonts w:hint="eastAsia"/>
        </w:rPr>
      </w:pPr>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rPr>
        <w:br w:type="page" w:clear="all"/>
      </w:r>
      <w:r/>
    </w:p>
    <w:p>
      <w:pPr>
        <w:jc w:val="center"/>
        <w:rPr>
          <w:rFonts w:hint="eastAsia" w:ascii="黑体" w:hAnsi="黑体" w:eastAsia="黑体" w:cs="黑体"/>
          <w:sz w:val="40"/>
          <w:szCs w:val="40"/>
          <w:lang w:val="en-US" w:eastAsia="zh-CN"/>
        </w:rPr>
      </w:pPr>
      <w:r>
        <w:rPr>
          <w:rFonts w:hint="eastAsia" w:ascii="黑体" w:hAnsi="黑体" w:eastAsia="黑体" w:cs="黑体"/>
          <w:sz w:val="40"/>
          <w:szCs w:val="40"/>
          <w:lang w:val="en-US" w:eastAsia="zh-CN"/>
        </w:rPr>
        <w:t xml:space="preserve">总 目 录</w:t>
      </w:r>
      <w:r/>
    </w:p>
    <w:p>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pStyle w:val="742"/>
        <w:keepLines w:val="0"/>
        <w:keepNext w:val="0"/>
        <w:pageBreakBefore w:val="0"/>
        <w:spacing w:before="0" w:after="0" w:line="600" w:lineRule="exact"/>
        <w:widowControl w:val="off"/>
        <w:tabs>
          <w:tab w:val="clear" w:pos="8720" w:leader="none"/>
          <w:tab w:val="right" w:pos="8953" w:leader="dot"/>
        </w:tabs>
        <w:rPr>
          <w:rFonts w:hint="eastAsia" w:ascii="Times New Roman" w:hAnsi="Times New Roman" w:eastAsia="黑体" w:cs="黑体"/>
          <w:caps w:val="0"/>
          <w:sz w:val="32"/>
          <w:szCs w:val="32"/>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TOC \o "1-2" \h \u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_Toc13664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rPr>
        <w:t xml:space="preserve">第一章  参加征集活动的邀请</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lang w:val="en-US" w:eastAsia="zh-CN"/>
        </w:rPr>
        <w:t xml:space="preserve">3</w:t>
      </w:r>
      <w:r>
        <w:rPr>
          <w:rFonts w:hint="eastAsia" w:ascii="Times New Roman" w:hAnsi="Times New Roman" w:eastAsia="黑体" w:cs="黑体"/>
          <w:caps w:val="0"/>
          <w:sz w:val="32"/>
          <w:szCs w:val="32"/>
        </w:rPr>
        <w:fldChar w:fldCharType="end"/>
      </w:r>
      <w:r/>
    </w:p>
    <w:p>
      <w:pPr>
        <w:pStyle w:val="742"/>
        <w:keepLines w:val="0"/>
        <w:keepNext w:val="0"/>
        <w:pageBreakBefore w:val="0"/>
        <w:spacing w:before="0" w:after="0" w:line="600" w:lineRule="exact"/>
        <w:widowControl w:val="off"/>
        <w:tabs>
          <w:tab w:val="clear" w:pos="8720" w:leader="none"/>
          <w:tab w:val="right" w:pos="8953" w:leader="dot"/>
        </w:tabs>
        <w:rPr>
          <w:rFonts w:hint="eastAsia" w:ascii="Times New Roman" w:hAnsi="Times New Roman" w:eastAsia="黑体" w:cs="黑体"/>
          <w:caps w:val="0"/>
          <w:sz w:val="32"/>
          <w:szCs w:val="32"/>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_Toc5226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rPr>
        <w:t xml:space="preserve">第二章  供应商须知</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lang w:val="en-US" w:eastAsia="zh-CN"/>
        </w:rPr>
        <w:t xml:space="preserve">6</w:t>
      </w:r>
      <w:r>
        <w:rPr>
          <w:rFonts w:hint="eastAsia" w:ascii="Times New Roman" w:hAnsi="Times New Roman" w:eastAsia="黑体" w:cs="黑体"/>
          <w:caps w:val="0"/>
          <w:sz w:val="32"/>
          <w:szCs w:val="32"/>
        </w:rPr>
        <w:fldChar w:fldCharType="end"/>
      </w:r>
      <w:r/>
    </w:p>
    <w:p>
      <w:pPr>
        <w:pStyle w:val="742"/>
        <w:keepLines w:val="0"/>
        <w:keepNext w:val="0"/>
        <w:pageBreakBefore w:val="0"/>
        <w:spacing w:before="0" w:after="0" w:line="600" w:lineRule="exact"/>
        <w:widowControl w:val="off"/>
        <w:tabs>
          <w:tab w:val="clear" w:pos="8720" w:leader="none"/>
          <w:tab w:val="right" w:pos="8953" w:leader="dot"/>
        </w:tabs>
        <w:rPr>
          <w:rFonts w:hint="eastAsia" w:ascii="Times New Roman" w:hAnsi="Times New Roman" w:eastAsia="黑体" w:cs="黑体"/>
          <w:caps w:val="0"/>
          <w:sz w:val="32"/>
          <w:szCs w:val="32"/>
          <w:lang w:val="en-US" w:eastAsia="zh-CN"/>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_Toc12878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lang w:val="en-US" w:eastAsia="zh-CN"/>
        </w:rPr>
        <w:t xml:space="preserve">第三章  评审方法</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lang w:val="en-US" w:eastAsia="zh-CN"/>
        </w:rPr>
        <w:t xml:space="preserve">1</w:t>
      </w:r>
      <w:r>
        <w:rPr>
          <w:rFonts w:hint="eastAsia" w:ascii="Times New Roman" w:hAnsi="Times New Roman" w:eastAsia="黑体" w:cs="黑体"/>
          <w:caps w:val="0"/>
          <w:sz w:val="32"/>
          <w:szCs w:val="32"/>
        </w:rPr>
        <w:fldChar w:fldCharType="end"/>
      </w:r>
      <w:r>
        <w:rPr>
          <w:rFonts w:hint="eastAsia" w:ascii="Times New Roman" w:hAnsi="Times New Roman" w:eastAsia="黑体" w:cs="黑体"/>
          <w:caps w:val="0"/>
          <w:sz w:val="32"/>
          <w:szCs w:val="32"/>
          <w:lang w:val="en-US" w:eastAsia="zh-CN"/>
        </w:rPr>
        <w:t xml:space="preserve">8</w:t>
      </w:r>
      <w:r/>
    </w:p>
    <w:p>
      <w:pPr>
        <w:pStyle w:val="742"/>
        <w:keepLines w:val="0"/>
        <w:keepNext w:val="0"/>
        <w:pageBreakBefore w:val="0"/>
        <w:spacing w:before="0" w:after="0" w:line="600" w:lineRule="exact"/>
        <w:widowControl w:val="off"/>
        <w:tabs>
          <w:tab w:val="clear" w:pos="8720" w:leader="none"/>
          <w:tab w:val="right" w:pos="8953" w:leader="dot"/>
        </w:tabs>
        <w:rPr>
          <w:rFonts w:hint="eastAsia" w:ascii="Times New Roman" w:hAnsi="Times New Roman" w:eastAsia="黑体" w:cs="黑体"/>
          <w:caps w:val="0"/>
          <w:sz w:val="32"/>
          <w:szCs w:val="32"/>
          <w:lang w:val="en-US" w:eastAsia="zh-CN"/>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_Toc22864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lang w:val="en-US" w:eastAsia="zh-CN"/>
        </w:rPr>
        <w:t xml:space="preserve">第四章  采购需求</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lang w:val="en-US" w:eastAsia="zh-CN"/>
        </w:rPr>
        <w:t xml:space="preserve">2</w:t>
      </w:r>
      <w:r>
        <w:rPr>
          <w:rFonts w:hint="eastAsia" w:ascii="Times New Roman" w:hAnsi="Times New Roman" w:eastAsia="黑体" w:cs="黑体"/>
          <w:caps w:val="0"/>
          <w:sz w:val="32"/>
          <w:szCs w:val="32"/>
        </w:rPr>
        <w:fldChar w:fldCharType="end"/>
      </w:r>
      <w:r>
        <w:rPr>
          <w:rFonts w:hint="eastAsia" w:ascii="Times New Roman" w:hAnsi="Times New Roman" w:eastAsia="黑体" w:cs="黑体"/>
          <w:caps w:val="0"/>
          <w:sz w:val="32"/>
          <w:szCs w:val="32"/>
          <w:lang w:val="en-US" w:eastAsia="zh-CN"/>
        </w:rPr>
        <w:t xml:space="preserve">1</w:t>
      </w:r>
      <w:r/>
    </w:p>
    <w:p>
      <w:pPr>
        <w:pStyle w:val="742"/>
        <w:keepLines w:val="0"/>
        <w:keepNext w:val="0"/>
        <w:pageBreakBefore w:val="0"/>
        <w:spacing w:before="0" w:after="0" w:line="600" w:lineRule="exact"/>
        <w:widowControl w:val="off"/>
        <w:tabs>
          <w:tab w:val="clear" w:pos="8720" w:leader="none"/>
          <w:tab w:val="right" w:pos="8953" w:leader="dot"/>
        </w:tabs>
        <w:rPr>
          <w:rFonts w:hint="eastAsia" w:ascii="Times New Roman" w:hAnsi="Times New Roman" w:eastAsia="黑体" w:cs="黑体"/>
          <w:caps w:val="0"/>
          <w:sz w:val="32"/>
          <w:szCs w:val="32"/>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_Toc3376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bCs/>
          <w:caps w:val="0"/>
          <w:sz w:val="32"/>
          <w:szCs w:val="32"/>
        </w:rPr>
        <w:t xml:space="preserve">第</w:t>
      </w:r>
      <w:r>
        <w:rPr>
          <w:rFonts w:hint="eastAsia" w:ascii="Times New Roman" w:hAnsi="Times New Roman" w:eastAsia="黑体" w:cs="黑体"/>
          <w:bCs/>
          <w:caps w:val="0"/>
          <w:sz w:val="32"/>
          <w:szCs w:val="32"/>
          <w:lang w:val="en-US" w:eastAsia="zh-CN"/>
        </w:rPr>
        <w:t xml:space="preserve">五</w:t>
      </w:r>
      <w:r>
        <w:rPr>
          <w:rFonts w:hint="eastAsia" w:ascii="Times New Roman" w:hAnsi="Times New Roman" w:eastAsia="黑体" w:cs="黑体"/>
          <w:bCs/>
          <w:caps w:val="0"/>
          <w:sz w:val="32"/>
          <w:szCs w:val="32"/>
        </w:rPr>
        <w:t xml:space="preserve">章  框架协议文本</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PAGEREF _Toc3376 \h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rPr>
        <w:t xml:space="preserve">2</w:t>
      </w:r>
      <w:r>
        <w:rPr>
          <w:rFonts w:hint="eastAsia" w:ascii="Times New Roman" w:hAnsi="Times New Roman" w:eastAsia="黑体" w:cs="黑体"/>
          <w:caps w:val="0"/>
          <w:sz w:val="32"/>
          <w:szCs w:val="32"/>
          <w:lang w:val="en-US" w:eastAsia="zh-CN"/>
        </w:rPr>
        <w:t xml:space="preserve">8</w:t>
      </w:r>
      <w:r>
        <w:rPr>
          <w:rFonts w:hint="eastAsia" w:ascii="Times New Roman" w:hAnsi="Times New Roman" w:eastAsia="黑体" w:cs="黑体"/>
          <w:caps w:val="0"/>
          <w:sz w:val="32"/>
          <w:szCs w:val="32"/>
        </w:rPr>
        <w:fldChar w:fldCharType="end"/>
      </w:r>
      <w:r>
        <w:rPr>
          <w:rFonts w:hint="eastAsia" w:ascii="Times New Roman" w:hAnsi="Times New Roman" w:eastAsia="黑体" w:cs="黑体"/>
          <w:caps w:val="0"/>
          <w:sz w:val="32"/>
          <w:szCs w:val="32"/>
        </w:rPr>
        <w:fldChar w:fldCharType="end"/>
      </w:r>
      <w:r/>
    </w:p>
    <w:p>
      <w:pPr>
        <w:pStyle w:val="742"/>
        <w:keepLines w:val="0"/>
        <w:keepNext w:val="0"/>
        <w:pageBreakBefore w:val="0"/>
        <w:spacing w:before="0" w:after="0" w:line="600" w:lineRule="exact"/>
        <w:widowControl w:val="off"/>
        <w:tabs>
          <w:tab w:val="clear" w:pos="8720" w:leader="none"/>
          <w:tab w:val="right" w:pos="8953" w:leader="dot"/>
        </w:tabs>
        <w:rPr>
          <w:rFonts w:hint="eastAsia" w:ascii="Times New Roman" w:hAnsi="Times New Roman" w:eastAsia="黑体" w:cs="黑体"/>
          <w:caps w:val="0"/>
          <w:sz w:val="32"/>
          <w:szCs w:val="32"/>
          <w:lang w:val="en-US" w:eastAsia="zh-CN"/>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_Toc13838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bCs/>
          <w:caps w:val="0"/>
          <w:sz w:val="32"/>
          <w:szCs w:val="32"/>
        </w:rPr>
        <w:t xml:space="preserve">第六章  响应文件格式</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lang w:val="en-US" w:eastAsia="zh-CN"/>
        </w:rPr>
        <w:t xml:space="preserve">3</w:t>
      </w:r>
      <w:r>
        <w:rPr>
          <w:rFonts w:hint="eastAsia" w:ascii="Times New Roman" w:hAnsi="Times New Roman" w:eastAsia="黑体" w:cs="黑体"/>
          <w:caps w:val="0"/>
          <w:sz w:val="32"/>
          <w:szCs w:val="32"/>
        </w:rPr>
        <w:fldChar w:fldCharType="end"/>
      </w:r>
      <w:r>
        <w:rPr>
          <w:rFonts w:hint="eastAsia" w:ascii="Times New Roman" w:hAnsi="Times New Roman" w:eastAsia="黑体" w:cs="黑体"/>
          <w:caps w:val="0"/>
          <w:sz w:val="32"/>
          <w:szCs w:val="32"/>
          <w:lang w:val="en-US" w:eastAsia="zh-CN"/>
        </w:rPr>
        <w:t xml:space="preserve">4</w:t>
      </w:r>
      <w:r/>
    </w:p>
    <w:p>
      <w:pPr>
        <w:ind w:firstLine="0"/>
        <w:keepLines w:val="0"/>
        <w:keepNext w:val="0"/>
        <w:pageBreakBefore w:val="0"/>
        <w:spacing w:line="600" w:lineRule="exact"/>
        <w:widowControl w:val="off"/>
        <w:rPr>
          <w:rFonts w:hint="eastAsia"/>
        </w:rPr>
      </w:pPr>
      <w:r>
        <w:rPr>
          <w:rFonts w:hint="eastAsia" w:ascii="Times New Roman" w:hAnsi="Times New Roman" w:eastAsia="黑体" w:cs="黑体"/>
          <w:caps w:val="0"/>
          <w:sz w:val="32"/>
          <w:szCs w:val="32"/>
        </w:rPr>
        <w:fldChar w:fldCharType="end"/>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br w:type="page" w:clear="all"/>
      </w:r>
      <w:r/>
    </w:p>
    <w:p>
      <w:pPr>
        <w:rPr>
          <w:rFonts w:hint="eastAsia"/>
        </w:rPr>
      </w:pPr>
      <w:r>
        <w:rPr>
          <w:rFonts w:hint="eastAsia"/>
        </w:rPr>
      </w:r>
      <w:r/>
    </w:p>
    <w:p>
      <w:pPr>
        <w:pStyle w:val="711"/>
        <w:rPr>
          <w:rFonts w:hint="eastAsia" w:ascii="黑体" w:eastAsia="黑体"/>
          <w:bCs/>
          <w:sz w:val="44"/>
          <w:szCs w:val="44"/>
        </w:rPr>
      </w:pPr>
      <w:r/>
      <w:bookmarkStart w:id="6" w:name="_Toc13664"/>
      <w:r/>
      <w:bookmarkStart w:id="7" w:name="_Toc20158"/>
      <w:r>
        <w:rPr>
          <w:rFonts w:hint="eastAsia" w:ascii="黑体" w:eastAsia="黑体"/>
          <w:sz w:val="44"/>
          <w:szCs w:val="44"/>
        </w:rPr>
        <w:t xml:space="preserve">第一章  </w:t>
      </w:r>
      <w:bookmarkEnd w:id="0"/>
      <w:r>
        <w:rPr>
          <w:rFonts w:hint="eastAsia" w:ascii="黑体" w:eastAsia="黑体"/>
          <w:sz w:val="44"/>
          <w:szCs w:val="44"/>
        </w:rPr>
        <w:t xml:space="preserve">参加征集活动的邀请</w:t>
      </w:r>
      <w:bookmarkEnd w:id="6"/>
      <w:r/>
      <w:bookmarkEnd w:id="7"/>
      <w:r/>
      <w:r/>
    </w:p>
    <w:p>
      <w:pPr>
        <w:ind w:firstLine="480"/>
        <w:rPr>
          <w:rFonts w:hint="eastAsia" w:ascii="宋体" w:hAnsi="宋体"/>
          <w:sz w:val="24"/>
          <w:szCs w:val="24"/>
        </w:rPr>
      </w:pPr>
      <w:r>
        <w:rPr>
          <w:rFonts w:hint="eastAsia" w:ascii="宋体" w:hAnsi="宋体"/>
          <w:sz w:val="24"/>
          <w:szCs w:val="24"/>
          <w:lang w:eastAsia="zh-CN"/>
        </w:rPr>
        <w:t xml:space="preserve">泗洪县公共资源交易中心</w:t>
      </w:r>
      <w:r>
        <w:rPr>
          <w:rFonts w:hint="eastAsia" w:ascii="宋体" w:hAnsi="宋体"/>
          <w:sz w:val="24"/>
          <w:szCs w:val="24"/>
        </w:rPr>
        <w:t xml:space="preserve">现就</w:t>
      </w:r>
      <w:r>
        <w:rPr>
          <w:rFonts w:hint="eastAsia" w:ascii="宋体" w:hAnsi="宋体" w:cs="Times New Roman"/>
          <w:sz w:val="24"/>
          <w:szCs w:val="24"/>
          <w:lang w:val="en-US" w:eastAsia="zh-CN"/>
        </w:rPr>
        <w:t xml:space="preserve">2026-2028年度泗洪县党政机关、事业单位及团体组织公务用车维修保养服务</w:t>
      </w:r>
      <w:r>
        <w:rPr>
          <w:rFonts w:hint="eastAsia" w:ascii="宋体" w:hAnsi="宋体"/>
          <w:sz w:val="24"/>
          <w:szCs w:val="24"/>
        </w:rPr>
        <w:t xml:space="preserve">封闭式框架协议采购项目征集供应商，欢迎符合条件的供应商参加本次框架</w:t>
      </w:r>
      <w:r>
        <w:rPr>
          <w:rFonts w:ascii="宋体" w:hAnsi="宋体"/>
          <w:sz w:val="24"/>
          <w:szCs w:val="24"/>
        </w:rPr>
        <w:t xml:space="preserve">协议采购</w:t>
      </w:r>
      <w:r>
        <w:rPr>
          <w:rFonts w:hint="eastAsia" w:ascii="宋体" w:hAnsi="宋体"/>
          <w:sz w:val="24"/>
          <w:szCs w:val="24"/>
        </w:rPr>
        <w:t xml:space="preserve">活动。</w:t>
      </w:r>
      <w:r/>
    </w:p>
    <w:p>
      <w:pPr>
        <w:ind w:firstLine="480"/>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cs="Times New Roman"/>
          <w:sz w:val="24"/>
          <w:szCs w:val="24"/>
          <w:u w:val="single"/>
          <w:lang w:val="en-US" w:eastAsia="zh-CN"/>
        </w:rPr>
        <w:t xml:space="preserve">2026-2028年度泗洪县党政机关、事业单位及团体组织公务用车维修保养服务</w:t>
      </w:r>
      <w:r>
        <w:rPr>
          <w:rFonts w:hint="eastAsia" w:ascii="宋体" w:hAnsi="宋体"/>
          <w:sz w:val="24"/>
          <w:szCs w:val="24"/>
        </w:rPr>
        <w:t xml:space="preserve">的潜在供应商可在</w:t>
      </w:r>
      <w:r>
        <w:rPr>
          <w:rFonts w:hint="eastAsia" w:ascii="宋体" w:hAnsi="宋体"/>
          <w:sz w:val="24"/>
          <w:szCs w:val="24"/>
          <w:u w:val="single"/>
        </w:rPr>
        <w:t xml:space="preserve">“江苏政府采购网”、“</w:t>
      </w:r>
      <w:r>
        <w:rPr>
          <w:rFonts w:hint="eastAsia" w:ascii="宋体" w:hAnsi="宋体"/>
          <w:sz w:val="24"/>
          <w:szCs w:val="24"/>
          <w:u w:val="single"/>
          <w:lang w:eastAsia="zh-CN"/>
        </w:rPr>
        <w:t xml:space="preserve">宿迁市</w:t>
      </w:r>
      <w:r>
        <w:rPr>
          <w:rFonts w:hint="eastAsia" w:ascii="宋体" w:hAnsi="宋体"/>
          <w:sz w:val="24"/>
          <w:szCs w:val="24"/>
          <w:u w:val="single"/>
        </w:rPr>
        <w:t xml:space="preserve">政府采购网”</w:t>
      </w:r>
      <w:r>
        <w:rPr>
          <w:rFonts w:hint="eastAsia" w:ascii="宋体" w:hAnsi="宋体"/>
          <w:sz w:val="24"/>
          <w:szCs w:val="24"/>
          <w:u w:val="none"/>
        </w:rPr>
        <w:t xml:space="preserve">自行免费</w:t>
      </w:r>
      <w:r>
        <w:rPr>
          <w:rFonts w:hint="eastAsia" w:ascii="宋体" w:hAnsi="宋体"/>
          <w:sz w:val="24"/>
          <w:szCs w:val="24"/>
          <w:u w:val="none"/>
          <w:lang w:val="en-US" w:eastAsia="zh-CN"/>
        </w:rPr>
        <w:t xml:space="preserve">获取</w:t>
      </w:r>
      <w:r>
        <w:rPr>
          <w:rFonts w:hint="eastAsia" w:ascii="宋体" w:hAnsi="宋体"/>
          <w:sz w:val="24"/>
          <w:szCs w:val="24"/>
        </w:rPr>
        <w:t xml:space="preserve">征集文件，并于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 10 </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pStyle w:val="713"/>
        <w:ind w:firstLine="498"/>
        <w:spacing w:before="145" w:after="145" w:line="360" w:lineRule="auto"/>
      </w:pPr>
      <w:r/>
      <w:bookmarkStart w:id="8" w:name="_Toc28359079"/>
      <w:r/>
      <w:bookmarkStart w:id="9" w:name="_Toc28359002"/>
      <w:r/>
      <w:bookmarkStart w:id="10" w:name="_Hlk24379207"/>
      <w:r/>
      <w:bookmarkStart w:id="11" w:name="_Toc35393790"/>
      <w:r/>
      <w:bookmarkStart w:id="12" w:name="_Toc35393621"/>
      <w:r/>
      <w:bookmarkStart w:id="13" w:name="_Toc38985263"/>
      <w:r>
        <w:rPr>
          <w:rFonts w:hint="eastAsia"/>
        </w:rPr>
        <w:t xml:space="preserve">一、项目基本情况</w:t>
      </w:r>
      <w:bookmarkEnd w:id="8"/>
      <w:r/>
      <w:bookmarkEnd w:id="9"/>
      <w:r/>
      <w:bookmarkEnd w:id="10"/>
      <w:r/>
      <w:bookmarkEnd w:id="11"/>
      <w:r/>
      <w:bookmarkEnd w:id="12"/>
      <w:r/>
      <w:bookmarkEnd w:id="13"/>
      <w:r/>
      <w:r/>
    </w:p>
    <w:p>
      <w:pPr>
        <w:ind w:firstLine="480"/>
        <w:spacing w:line="500" w:lineRule="exact"/>
        <w:rPr>
          <w:rFonts w:hint="eastAsia" w:ascii="宋体" w:hAnsi="宋体" w:cs="Times New Roman"/>
          <w:color w:val="0000ff"/>
          <w:sz w:val="24"/>
          <w:szCs w:val="24"/>
          <w:lang w:eastAsia="zh-CN"/>
        </w:rPr>
      </w:pPr>
      <w:r/>
      <w:bookmarkStart w:id="14" w:name="_Toc35393791"/>
      <w:r/>
      <w:bookmarkStart w:id="15" w:name="_Toc35393622"/>
      <w:r/>
      <w:bookmarkStart w:id="16" w:name="_Toc38985264"/>
      <w:r/>
      <w:bookmarkStart w:id="17" w:name="_Toc28359003"/>
      <w:r/>
      <w:bookmarkStart w:id="18" w:name="_Toc28359080"/>
      <w:r>
        <w:rPr>
          <w:rFonts w:hint="eastAsia" w:ascii="宋体" w:hAnsi="宋体"/>
          <w:sz w:val="24"/>
          <w:szCs w:val="24"/>
        </w:rPr>
        <w:t xml:space="preserve">1.项目编号</w:t>
      </w:r>
      <w:r>
        <w:rPr>
          <w:rFonts w:hint="eastAsia" w:ascii="宋体" w:hAnsi="宋体" w:eastAsia="宋体" w:cs="Times New Roman"/>
          <w:sz w:val="24"/>
          <w:szCs w:val="24"/>
        </w:rPr>
        <w:t xml:space="preserve">：</w:t>
      </w:r>
      <w:r>
        <w:rPr>
          <w:rFonts w:hint="eastAsia" w:ascii="宋体" w:hAnsi="宋体" w:cs="Times New Roman"/>
          <w:color w:val="0000ff"/>
          <w:sz w:val="24"/>
          <w:szCs w:val="24"/>
          <w:lang w:eastAsia="zh-CN"/>
        </w:rPr>
        <w:t xml:space="preserve">JSZC-321324-JZCG-K2026-0020</w:t>
      </w:r>
      <w:r/>
    </w:p>
    <w:p>
      <w:pPr>
        <w:ind w:firstLine="480"/>
        <w:spacing w:line="500" w:lineRule="exact"/>
        <w:rPr>
          <w:rFonts w:hint="default" w:ascii="宋体" w:hAnsi="宋体" w:eastAsia="宋体" w:cs="Times New Roman"/>
          <w:sz w:val="24"/>
          <w:szCs w:val="24"/>
          <w:lang w:val="en-US" w:eastAsia="zh-CN"/>
        </w:rPr>
      </w:pPr>
      <w:r>
        <w:rPr>
          <w:rFonts w:hint="eastAsia" w:ascii="宋体" w:hAnsi="宋体"/>
          <w:sz w:val="24"/>
          <w:szCs w:val="24"/>
        </w:rPr>
        <w:t xml:space="preserve">2.项目名称：</w:t>
      </w:r>
      <w:r>
        <w:rPr>
          <w:rFonts w:hint="eastAsia" w:ascii="宋体" w:hAnsi="宋体" w:cs="Times New Roman"/>
          <w:sz w:val="24"/>
          <w:szCs w:val="24"/>
          <w:lang w:val="en-US" w:eastAsia="zh-CN"/>
        </w:rPr>
        <w:t xml:space="preserve">2026-2028年度泗洪县党政机关、事业单位及团体组织公务用车维修保养服务</w:t>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3.最高限价</w:t>
      </w:r>
      <w:r>
        <w:rPr>
          <w:rFonts w:hint="eastAsia" w:ascii="宋体" w:hAnsi="宋体"/>
          <w:sz w:val="24"/>
          <w:szCs w:val="24"/>
          <w:lang w:eastAsia="zh-CN"/>
        </w:rPr>
        <w:t xml:space="preserve">：</w:t>
      </w:r>
      <w:bookmarkStart w:id="19" w:name="EBa634b4f803584da6962a74abaff247ad"/>
      <w:r>
        <w:rPr>
          <w:rFonts w:hint="eastAsia" w:ascii="宋体" w:hAnsi="宋体" w:eastAsia="宋体" w:cs="Times New Roman"/>
          <w:sz w:val="24"/>
          <w:szCs w:val="24"/>
          <w:lang w:val="en-US" w:eastAsia="zh-CN"/>
        </w:rPr>
        <w:t xml:space="preserve">①工时单价：本次项目采购的工时单价不接受超过7元/工时的报价；②材料进销差价率：本次项目采购的材料进销差价率不接受高于10%的报价。</w:t>
      </w:r>
      <w:bookmarkEnd w:id="19"/>
      <w:r>
        <w:rPr>
          <w:rFonts w:hint="eastAsia" w:ascii="宋体" w:hAnsi="宋体"/>
          <w:sz w:val="24"/>
          <w:szCs w:val="24"/>
        </w:rPr>
        <w:t xml:space="preserve"> </w:t>
      </w:r>
      <w:r/>
    </w:p>
    <w:p>
      <w:pPr>
        <w:ind w:firstLine="480"/>
        <w:spacing w:line="500" w:lineRule="exact"/>
        <w:rPr>
          <w:rFonts w:hint="eastAsia" w:ascii="宋体" w:hAnsi="宋体" w:eastAsia="宋体" w:cs="Times New Roman"/>
          <w:sz w:val="24"/>
          <w:szCs w:val="24"/>
          <w:lang w:val="en-US" w:eastAsia="zh-CN"/>
        </w:rPr>
      </w:pPr>
      <w:r>
        <w:rPr>
          <w:rFonts w:hint="eastAsia" w:ascii="宋体" w:hAnsi="宋体"/>
          <w:sz w:val="24"/>
          <w:szCs w:val="24"/>
        </w:rPr>
        <w:t xml:space="preserve">4.适用本次框架协议的服务对象范围：</w:t>
      </w:r>
      <w:bookmarkStart w:id="20" w:name="EB901b85407f3a4440bbe3e80913a7238b"/>
      <w:r>
        <w:rPr>
          <w:rFonts w:hint="eastAsia" w:ascii="宋体" w:hAnsi="宋体" w:cs="Times New Roman"/>
          <w:sz w:val="24"/>
          <w:szCs w:val="24"/>
          <w:lang w:val="en-US" w:eastAsia="zh-CN"/>
        </w:rPr>
        <w:t xml:space="preserve">县本级</w:t>
      </w:r>
      <w:r>
        <w:rPr>
          <w:rFonts w:hint="eastAsia" w:ascii="宋体" w:hAnsi="宋体" w:eastAsia="宋体" w:cs="Times New Roman"/>
          <w:sz w:val="24"/>
          <w:szCs w:val="24"/>
          <w:lang w:val="en-US" w:eastAsia="zh-CN"/>
        </w:rPr>
        <w:t xml:space="preserve">预算单位，包括党政机关、事业单位及团体组织。</w:t>
      </w:r>
      <w:bookmarkEnd w:id="20"/>
      <w:r/>
      <w:r/>
    </w:p>
    <w:p>
      <w:pPr>
        <w:ind w:firstLine="480"/>
        <w:spacing w:line="500" w:lineRule="exact"/>
        <w:rPr>
          <w:rFonts w:hint="eastAsia" w:ascii="宋体" w:hAnsi="宋体" w:eastAsia="宋体" w:cs="Times New Roman"/>
          <w:sz w:val="24"/>
          <w:szCs w:val="24"/>
          <w:highlight w:val="none"/>
          <w:lang w:val="en-US" w:eastAsia="zh-CN"/>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.采购需求(简介)：</w:t>
      </w:r>
      <w:r>
        <w:rPr>
          <w:rFonts w:hint="eastAsia" w:ascii="宋体" w:hAnsi="宋体" w:cs="Times New Roman"/>
          <w:sz w:val="24"/>
          <w:szCs w:val="24"/>
          <w:lang w:val="en-US" w:eastAsia="zh-CN"/>
        </w:rPr>
        <w:t xml:space="preserve">泗洪县</w:t>
      </w:r>
      <w:r>
        <w:rPr>
          <w:rFonts w:hint="eastAsia" w:ascii="宋体" w:hAnsi="宋体" w:eastAsia="宋体" w:cs="Times New Roman"/>
          <w:sz w:val="24"/>
          <w:szCs w:val="24"/>
          <w:lang w:val="en-US" w:eastAsia="zh-CN"/>
        </w:rPr>
        <w:t xml:space="preserve">党政机关、事业单位及团体组织公务用车维修保养服务，具体详见本征集文件第四</w:t>
      </w:r>
      <w:r>
        <w:rPr>
          <w:rFonts w:hint="eastAsia" w:ascii="宋体" w:hAnsi="宋体" w:cs="Times New Roman"/>
          <w:sz w:val="24"/>
          <w:szCs w:val="24"/>
          <w:lang w:val="en-US" w:eastAsia="zh-CN"/>
        </w:rPr>
        <w:t xml:space="preserve">章</w:t>
      </w:r>
      <w:r>
        <w:rPr>
          <w:rFonts w:hint="eastAsia" w:ascii="宋体" w:hAnsi="宋体" w:eastAsia="宋体" w:cs="Times New Roman"/>
          <w:sz w:val="24"/>
          <w:szCs w:val="24"/>
          <w:lang w:val="en-US" w:eastAsia="zh-CN"/>
        </w:rPr>
        <w:t xml:space="preserve">采购需求。</w:t>
      </w:r>
      <w:r/>
    </w:p>
    <w:p>
      <w:pPr>
        <w:ind w:firstLine="480"/>
        <w:spacing w:line="5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highlight w:val="none"/>
          <w:lang w:val="en-US" w:eastAsia="zh-CN"/>
        </w:rPr>
        <w:t xml:space="preserve">6.预估采购数量（如有）：/</w:t>
      </w:r>
      <w:r/>
    </w:p>
    <w:p>
      <w:pPr>
        <w:ind w:firstLine="480"/>
        <w:spacing w:line="500" w:lineRule="exact"/>
        <w:rPr>
          <w:rFonts w:hint="default" w:ascii="宋体" w:hAnsi="宋体" w:eastAsia="宋体" w:cs="Times New Roman"/>
          <w:sz w:val="24"/>
          <w:szCs w:val="24"/>
          <w:lang w:val="en-US" w:eastAsia="zh-CN"/>
        </w:rPr>
      </w:pPr>
      <w:r>
        <w:rPr>
          <w:rFonts w:hint="eastAsia" w:ascii="宋体" w:hAnsi="宋体"/>
          <w:sz w:val="24"/>
          <w:szCs w:val="24"/>
        </w:rPr>
        <w:t xml:space="preserve">7.框架协议的期限：</w:t>
      </w:r>
      <w:bookmarkStart w:id="21" w:name="EB8a39641eabf54764b69f648b284712bb"/>
      <w:r>
        <w:rPr>
          <w:rFonts w:hint="eastAsia" w:ascii="宋体" w:hAnsi="宋体" w:eastAsia="宋体" w:cs="Times New Roman"/>
          <w:sz w:val="24"/>
          <w:szCs w:val="24"/>
          <w:lang w:val="en-US" w:eastAsia="zh-CN"/>
        </w:rPr>
        <w:t xml:space="preserve">2年</w:t>
      </w:r>
      <w:bookmarkEnd w:id="21"/>
      <w:r/>
      <w:r/>
    </w:p>
    <w:p>
      <w:pPr>
        <w:ind w:firstLine="480"/>
        <w:keepLines w:val="0"/>
        <w:keepNext w:val="0"/>
        <w:pageBreakBefore w:val="0"/>
        <w:spacing w:line="500" w:lineRule="exact"/>
        <w:widowControl w:val="off"/>
        <w:rPr>
          <w:rFonts w:ascii="宋体" w:hAnsi="宋体"/>
          <w:sz w:val="24"/>
          <w:szCs w:val="24"/>
        </w:rPr>
      </w:pPr>
      <w:r>
        <w:rPr>
          <w:rFonts w:hint="eastAsia" w:ascii="宋体" w:hAnsi="宋体"/>
          <w:b w:val="0"/>
          <w:bCs w:val="0"/>
          <w:sz w:val="24"/>
          <w:szCs w:val="24"/>
        </w:rPr>
        <w:t xml:space="preserve">8</w:t>
      </w:r>
      <w:r>
        <w:rPr>
          <w:rFonts w:hint="eastAsia" w:ascii="宋体" w:hAnsi="宋体"/>
          <w:sz w:val="24"/>
          <w:szCs w:val="24"/>
        </w:rPr>
        <w:t xml:space="preserve">.不接受联合体参加采购活动</w:t>
      </w:r>
      <w:r/>
    </w:p>
    <w:p>
      <w:pPr>
        <w:pStyle w:val="713"/>
        <w:ind w:firstLine="498"/>
        <w:spacing w:before="145" w:after="145" w:line="360" w:lineRule="auto"/>
      </w:pPr>
      <w:r>
        <w:rPr>
          <w:rFonts w:hint="eastAsia"/>
        </w:rPr>
        <w:t xml:space="preserve">二、供应商的资格要求</w:t>
      </w:r>
      <w:bookmarkEnd w:id="14"/>
      <w:r/>
      <w:bookmarkEnd w:id="15"/>
      <w:r/>
      <w:bookmarkEnd w:id="16"/>
      <w:r/>
      <w:bookmarkEnd w:id="17"/>
      <w:r/>
      <w:bookmarkEnd w:id="18"/>
      <w:r/>
      <w:r/>
    </w:p>
    <w:p>
      <w:pPr>
        <w:ind w:firstLine="480"/>
        <w:keepLines w:val="0"/>
        <w:keepNext w:val="0"/>
        <w:pageBreakBefore w:val="0"/>
        <w:spacing w:line="500" w:lineRule="exact"/>
        <w:widowControl w:val="off"/>
        <w:rPr>
          <w:rFonts w:hint="eastAsia" w:ascii="宋体" w:hAnsi="宋体"/>
          <w:sz w:val="24"/>
          <w:szCs w:val="24"/>
        </w:rPr>
      </w:pPr>
      <w:r/>
      <w:bookmarkStart w:id="22" w:name="_Toc35393623"/>
      <w:r/>
      <w:bookmarkStart w:id="23" w:name="_Toc38985265"/>
      <w:r/>
      <w:bookmarkStart w:id="24" w:name="_Toc28359004"/>
      <w:r/>
      <w:bookmarkStart w:id="25" w:name="_Toc35393792"/>
      <w:r/>
      <w:bookmarkStart w:id="26"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keepLines w:val="0"/>
        <w:keepNext w:val="0"/>
        <w:pageBreakBefore w:val="0"/>
        <w:spacing w:line="500" w:lineRule="exact"/>
        <w:widowControl w:val="off"/>
        <w:rPr>
          <w:rFonts w:hint="eastAsia" w:ascii="宋体" w:hAnsi="宋体"/>
          <w:sz w:val="24"/>
          <w:szCs w:val="24"/>
        </w:rPr>
      </w:pPr>
      <w:r>
        <w:rPr>
          <w:rFonts w:hint="eastAsia" w:ascii="宋体" w:hAnsi="宋体"/>
          <w:sz w:val="24"/>
          <w:szCs w:val="24"/>
        </w:rPr>
        <w:t xml:space="preserve">1.具备《中华人民共和国政府采购法》第二十二条第一款规定的6项条件（按要求提供</w:t>
      </w:r>
      <w:r>
        <w:rPr>
          <w:rFonts w:hint="eastAsia" w:ascii="宋体" w:hAnsi="宋体"/>
          <w:sz w:val="24"/>
          <w:szCs w:val="24"/>
          <w:lang w:val="en-US" w:eastAsia="zh-CN"/>
        </w:rPr>
        <w:t xml:space="preserve">响应</w:t>
      </w:r>
      <w:r>
        <w:rPr>
          <w:rFonts w:hint="eastAsia" w:ascii="宋体" w:hAnsi="宋体"/>
          <w:sz w:val="24"/>
          <w:szCs w:val="24"/>
        </w:rPr>
        <w:t xml:space="preserve">函）。</w:t>
      </w:r>
      <w:r/>
    </w:p>
    <w:p>
      <w:pPr>
        <w:ind w:firstLine="480"/>
        <w:keepLines w:val="0"/>
        <w:keepNext w:val="0"/>
        <w:pageBreakBefore w:val="0"/>
        <w:spacing w:line="500" w:lineRule="exact"/>
        <w:widowControl w:val="off"/>
        <w:rPr>
          <w:rFonts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sz w:val="24"/>
          <w:szCs w:val="24"/>
        </w:rPr>
        <w:t xml:space="preserve">3.落实政府采购政策需满足的资格要求：</w:t>
      </w:r>
      <w:r>
        <w:rPr>
          <w:rFonts w:hint="eastAsia" w:ascii="宋体" w:hAnsi="宋体" w:eastAsia="宋体" w:cs="Times New Roman"/>
          <w:sz w:val="24"/>
          <w:szCs w:val="24"/>
        </w:rPr>
        <w:t xml:space="preserve">本项目专门面向中小企业采购（提供中小企业声明函或残疾人福利性单位声明函或监狱企业证明文件）。</w:t>
      </w:r>
      <w:r/>
    </w:p>
    <w:p>
      <w:pPr>
        <w:ind w:firstLine="240"/>
        <w:keepLines w:val="0"/>
        <w:keepNext w:val="0"/>
        <w:pageBreakBefore w:val="0"/>
        <w:spacing w:line="500" w:lineRule="exact"/>
        <w:widowControl w:val="off"/>
        <w:rPr>
          <w:rFonts w:hint="default" w:ascii="宋体" w:hAnsi="宋体" w:eastAsia="宋体"/>
          <w:sz w:val="24"/>
          <w:szCs w:val="24"/>
          <w:highlight w:val="none"/>
          <w:lang w:val="en-US" w:eastAsia="zh-CN"/>
        </w:rPr>
      </w:pPr>
      <w:r>
        <w:rPr>
          <w:rFonts w:hint="eastAsia" w:ascii="宋体" w:hAnsi="宋体"/>
          <w:sz w:val="24"/>
          <w:szCs w:val="24"/>
          <w:highlight w:val="none"/>
        </w:rPr>
        <w:t xml:space="preserve">（二）本项目的特定资格要求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供应商</w:t>
      </w:r>
      <w:r>
        <w:rPr>
          <w:rFonts w:hint="eastAsia" w:ascii="宋体" w:hAnsi="宋体" w:eastAsia="宋体" w:cs="Times New Roman"/>
          <w:sz w:val="24"/>
          <w:szCs w:val="24"/>
          <w:lang w:val="en-US" w:eastAsia="zh-CN"/>
        </w:rPr>
        <w:t xml:space="preserve">具有二</w:t>
      </w:r>
      <w:r>
        <w:rPr>
          <w:rFonts w:hint="eastAsia" w:ascii="宋体" w:hAnsi="宋体" w:eastAsia="宋体" w:cs="Times New Roman"/>
          <w:sz w:val="24"/>
          <w:szCs w:val="24"/>
        </w:rPr>
        <w:t xml:space="preserve">类</w:t>
      </w:r>
      <w:r>
        <w:rPr>
          <w:rFonts w:hint="eastAsia" w:ascii="宋体" w:hAnsi="宋体" w:eastAsia="宋体" w:cs="Times New Roman"/>
          <w:sz w:val="24"/>
          <w:szCs w:val="24"/>
          <w:lang w:val="en-US" w:eastAsia="zh-CN"/>
        </w:rPr>
        <w:t xml:space="preserve">及以上</w:t>
      </w:r>
      <w:r>
        <w:rPr>
          <w:rFonts w:hint="eastAsia" w:ascii="宋体" w:hAnsi="宋体" w:eastAsia="宋体" w:cs="Times New Roman"/>
          <w:sz w:val="24"/>
          <w:szCs w:val="24"/>
        </w:rPr>
        <w:t xml:space="preserve">汽车维修</w:t>
      </w:r>
      <w:r>
        <w:rPr>
          <w:rFonts w:hint="eastAsia" w:ascii="宋体" w:hAnsi="宋体" w:eastAsia="宋体" w:cs="Times New Roman"/>
          <w:sz w:val="24"/>
          <w:szCs w:val="24"/>
          <w:lang w:val="en-US" w:eastAsia="zh-CN"/>
        </w:rPr>
        <w:t xml:space="preserve">资质（提供</w:t>
      </w:r>
      <w:r>
        <w:rPr>
          <w:rFonts w:hint="eastAsia" w:ascii="宋体" w:hAnsi="宋体" w:eastAsia="宋体" w:cs="Times New Roman"/>
          <w:sz w:val="24"/>
          <w:szCs w:val="24"/>
        </w:rPr>
        <w:t xml:space="preserve">行业管理部门备案</w:t>
      </w:r>
      <w:r>
        <w:rPr>
          <w:rFonts w:hint="eastAsia" w:ascii="宋体" w:hAnsi="宋体" w:eastAsia="宋体" w:cs="Times New Roman"/>
          <w:sz w:val="24"/>
          <w:szCs w:val="24"/>
          <w:lang w:val="en-US" w:eastAsia="zh-CN"/>
        </w:rPr>
        <w:t xml:space="preserve">表</w:t>
      </w:r>
      <w:r>
        <w:rPr>
          <w:rFonts w:hint="eastAsia" w:ascii="宋体" w:hAnsi="宋体" w:eastAsia="宋体" w:cs="Times New Roman"/>
          <w:sz w:val="24"/>
          <w:szCs w:val="24"/>
        </w:rPr>
        <w:t xml:space="preserve">或在有效期内</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维修企业</w:t>
      </w:r>
      <w:r>
        <w:rPr>
          <w:rFonts w:hint="eastAsia" w:ascii="宋体" w:hAnsi="宋体" w:eastAsia="宋体" w:cs="Times New Roman"/>
          <w:sz w:val="24"/>
          <w:szCs w:val="24"/>
          <w:lang w:val="en-US" w:eastAsia="zh-CN"/>
        </w:rPr>
        <w:t xml:space="preserve">许可证书）。</w:t>
      </w:r>
      <w:r/>
    </w:p>
    <w:p>
      <w:pPr>
        <w:ind w:firstLine="482"/>
        <w:keepLines w:val="0"/>
        <w:keepNext w:val="0"/>
        <w:pageBreakBefore w:val="0"/>
        <w:spacing w:line="5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单位负责人为同一人或者存在直接控股、管理关系的不同供应商，不得参加同一合同项下的政府采购活动。</w:t>
      </w:r>
      <w:r/>
    </w:p>
    <w:p>
      <w:pPr>
        <w:pStyle w:val="713"/>
        <w:ind w:firstLine="498"/>
        <w:spacing w:before="145" w:after="145" w:line="360" w:lineRule="auto"/>
      </w:pPr>
      <w:r>
        <w:rPr>
          <w:rFonts w:hint="eastAsia"/>
        </w:rPr>
        <w:t xml:space="preserve">三、获取征集文件</w:t>
      </w:r>
      <w:r/>
    </w:p>
    <w:p>
      <w:pPr>
        <w:ind w:firstLine="480"/>
        <w:keepLines w:val="0"/>
        <w:keepNext w:val="0"/>
        <w:pageBreakBefore w:val="0"/>
        <w:spacing w:line="500" w:lineRule="exact"/>
        <w:widowControl w:val="off"/>
        <w:rPr>
          <w:rFonts w:ascii="Times New Roman" w:hAnsi="Times New Roman" w:eastAsia="宋体" w:cs="宋体"/>
          <w:sz w:val="24"/>
          <w:szCs w:val="24"/>
        </w:rPr>
      </w:pPr>
      <w:r>
        <w:rPr>
          <w:rFonts w:hint="eastAsia" w:ascii="Times New Roman" w:hAnsi="Times New Roman" w:eastAsia="宋体" w:cs="宋体"/>
          <w:sz w:val="24"/>
          <w:szCs w:val="24"/>
        </w:rPr>
        <w:t xml:space="preserve">1.时间：</w:t>
      </w:r>
      <w:r>
        <w:rPr>
          <w:rFonts w:hint="eastAsia" w:ascii="Times New Roman" w:hAnsi="Times New Roman" w:eastAsia="宋体" w:cs="宋体"/>
          <w:sz w:val="24"/>
          <w:szCs w:val="24"/>
          <w:u w:val="single"/>
        </w:rPr>
        <w:t xml:space="preserve">自征集公告发布之日起5个工作日。</w:t>
      </w:r>
      <w:r/>
    </w:p>
    <w:p>
      <w:pPr>
        <w:ind w:firstLine="480"/>
        <w:keepLines w:val="0"/>
        <w:keepNext w:val="0"/>
        <w:pageBreakBefore w:val="0"/>
        <w:spacing w:line="500" w:lineRule="exact"/>
        <w:widowControl w:val="off"/>
        <w:rPr>
          <w:rFonts w:ascii="Times New Roman" w:hAnsi="Times New Roman" w:eastAsia="宋体" w:cs="方正仿宋_GBK"/>
          <w:color w:val="auto"/>
          <w:sz w:val="24"/>
          <w:szCs w:val="24"/>
          <w:highlight w:val="none"/>
        </w:rPr>
      </w:pPr>
      <w:r>
        <w:rPr>
          <w:rFonts w:hint="eastAsia" w:ascii="Times New Roman" w:hAnsi="Times New Roman" w:eastAsia="宋体" w:cs="宋体"/>
          <w:sz w:val="24"/>
          <w:szCs w:val="24"/>
        </w:rPr>
        <w:t xml:space="preserve">2.</w:t>
      </w:r>
      <w:r>
        <w:rPr>
          <w:rFonts w:hint="eastAsia" w:ascii="Times New Roman" w:hAnsi="Times New Roman" w:eastAsia="宋体" w:cs="方正仿宋_GBK"/>
          <w:color w:val="auto"/>
          <w:sz w:val="24"/>
          <w:szCs w:val="24"/>
          <w:highlight w:val="none"/>
        </w:rPr>
        <w:t xml:space="preserve">方式：</w:t>
      </w:r>
      <w:r>
        <w:rPr>
          <w:rFonts w:hint="eastAsia" w:ascii="Times New Roman" w:hAnsi="Times New Roman" w:eastAsia="宋体" w:cs="仿宋"/>
          <w:i w:val="0"/>
          <w:iCs w:val="0"/>
          <w:color w:val="auto"/>
          <w:sz w:val="24"/>
          <w:highlight w:val="none"/>
          <w:lang w:val="en-US" w:eastAsia="zh-CN"/>
        </w:rPr>
        <w:t xml:space="preserve">供应商应在征集文件提供的时间内，通过“苏采云”系统（网址： http://jszfcg.jsczt.cn/），使用CA锁登录系统，找到本项目获取征集文件（后缀名为“.kedt”）。</w:t>
      </w:r>
      <w:r/>
    </w:p>
    <w:p>
      <w:pPr>
        <w:ind w:firstLine="480"/>
        <w:keepLines w:val="0"/>
        <w:keepNext w:val="0"/>
        <w:pageBreakBefore w:val="0"/>
        <w:spacing w:line="500" w:lineRule="exact"/>
        <w:widowControl w:val="off"/>
        <w:rPr>
          <w:rFonts w:hint="eastAsia" w:ascii="Times New Roman" w:hAnsi="Times New Roman" w:eastAsia="宋体" w:cs="方正仿宋_GBK"/>
          <w:color w:val="auto"/>
          <w:sz w:val="24"/>
          <w:szCs w:val="24"/>
          <w:highlight w:val="none"/>
        </w:rPr>
      </w:pPr>
      <w:r/>
      <w:bookmarkStart w:id="27" w:name="EB0c44ff4da61f4af989d119fe214be450"/>
      <w:r>
        <w:rPr>
          <w:rFonts w:hint="eastAsia" w:ascii="Times New Roman" w:hAnsi="Times New Roman" w:eastAsia="宋体" w:cs="方正仿宋_GBK"/>
          <w:color w:val="auto"/>
          <w:sz w:val="24"/>
          <w:szCs w:val="24"/>
          <w:highlight w:val="none"/>
          <w:lang w:val="en-US" w:eastAsia="zh-CN"/>
        </w:rPr>
        <w:t xml:space="preserve">3.</w:t>
      </w:r>
      <w:r>
        <w:rPr>
          <w:rFonts w:hint="eastAsia" w:ascii="Times New Roman" w:hAnsi="Times New Roman" w:eastAsia="宋体" w:cs="方正仿宋_GBK"/>
          <w:color w:val="auto"/>
          <w:sz w:val="24"/>
          <w:szCs w:val="24"/>
          <w:highlight w:val="none"/>
        </w:rPr>
        <w:t xml:space="preserve">本项目共分</w:t>
      </w:r>
      <w:r>
        <w:rPr>
          <w:rFonts w:hint="eastAsia" w:ascii="Times New Roman" w:hAnsi="Times New Roman" w:eastAsia="宋体" w:cs="方正仿宋_GBK"/>
          <w:color w:val="auto"/>
          <w:sz w:val="24"/>
          <w:szCs w:val="24"/>
          <w:highlight w:val="none"/>
          <w:lang w:val="en-US" w:eastAsia="zh-CN"/>
        </w:rPr>
        <w:t xml:space="preserve">一</w:t>
      </w:r>
      <w:r>
        <w:rPr>
          <w:rFonts w:hint="eastAsia" w:ascii="Times New Roman" w:hAnsi="Times New Roman" w:eastAsia="宋体" w:cs="方正仿宋_GBK"/>
          <w:color w:val="auto"/>
          <w:sz w:val="24"/>
          <w:szCs w:val="24"/>
          <w:highlight w:val="none"/>
        </w:rPr>
        <w:t xml:space="preserve">个包。</w:t>
      </w:r>
      <w:r>
        <w:rPr>
          <w:rFonts w:hint="eastAsia" w:ascii="Times New Roman" w:hAnsi="Times New Roman" w:eastAsia="宋体" w:cs="仿宋"/>
          <w:i w:val="0"/>
          <w:iCs w:val="0"/>
          <w:color w:val="auto"/>
          <w:sz w:val="24"/>
          <w:highlight w:val="none"/>
          <w:lang w:val="en-US" w:eastAsia="zh-CN"/>
        </w:rPr>
        <w:t xml:space="preserve">供应商</w:t>
      </w:r>
      <w:r>
        <w:rPr>
          <w:rFonts w:hint="eastAsia" w:ascii="Times New Roman" w:hAnsi="Times New Roman" w:eastAsia="宋体" w:cs="方正仿宋_GBK"/>
          <w:color w:val="auto"/>
          <w:sz w:val="24"/>
          <w:szCs w:val="24"/>
          <w:highlight w:val="none"/>
        </w:rPr>
        <w:t xml:space="preserve">参与多个包的，应按包分别获取</w:t>
      </w:r>
      <w:r>
        <w:rPr>
          <w:rFonts w:hint="eastAsia" w:ascii="Times New Roman" w:hAnsi="Times New Roman" w:eastAsia="宋体" w:cs="方正仿宋_GBK"/>
          <w:color w:val="auto"/>
          <w:sz w:val="24"/>
          <w:szCs w:val="24"/>
          <w:highlight w:val="none"/>
          <w:lang w:eastAsia="zh-CN"/>
        </w:rPr>
        <w:t xml:space="preserve">征集文件</w:t>
      </w:r>
      <w:r>
        <w:rPr>
          <w:rFonts w:hint="eastAsia" w:ascii="Times New Roman" w:hAnsi="Times New Roman" w:eastAsia="宋体" w:cs="方正仿宋_GBK"/>
          <w:color w:val="auto"/>
          <w:sz w:val="24"/>
          <w:szCs w:val="24"/>
          <w:highlight w:val="none"/>
        </w:rPr>
        <w:t xml:space="preserve">。</w:t>
      </w:r>
      <w:r>
        <w:rPr>
          <w:rFonts w:hint="eastAsia" w:ascii="Times New Roman" w:hAnsi="Times New Roman" w:eastAsia="宋体" w:cs="仿宋"/>
          <w:i w:val="0"/>
          <w:iCs w:val="0"/>
          <w:color w:val="auto"/>
          <w:sz w:val="24"/>
          <w:highlight w:val="none"/>
          <w:lang w:val="en-US" w:eastAsia="zh-CN"/>
        </w:rPr>
        <w:t xml:space="preserve">供应商</w:t>
      </w:r>
      <w:r>
        <w:rPr>
          <w:rFonts w:hint="eastAsia" w:ascii="Times New Roman" w:hAnsi="Times New Roman" w:eastAsia="宋体" w:cs="方正仿宋_GBK"/>
          <w:color w:val="auto"/>
          <w:sz w:val="24"/>
          <w:szCs w:val="24"/>
          <w:highlight w:val="none"/>
        </w:rPr>
        <w:t xml:space="preserve">未按要求获取</w:t>
      </w:r>
      <w:r>
        <w:rPr>
          <w:rFonts w:hint="eastAsia" w:ascii="Times New Roman" w:hAnsi="Times New Roman" w:eastAsia="宋体" w:cs="方正仿宋_GBK"/>
          <w:color w:val="auto"/>
          <w:sz w:val="24"/>
          <w:szCs w:val="24"/>
          <w:highlight w:val="none"/>
          <w:lang w:eastAsia="zh-CN"/>
        </w:rPr>
        <w:t xml:space="preserve">征集文件</w:t>
      </w:r>
      <w:r>
        <w:rPr>
          <w:rFonts w:hint="eastAsia" w:ascii="Times New Roman" w:hAnsi="Times New Roman" w:eastAsia="宋体" w:cs="方正仿宋_GBK"/>
          <w:color w:val="auto"/>
          <w:sz w:val="24"/>
          <w:szCs w:val="24"/>
          <w:highlight w:val="none"/>
        </w:rPr>
        <w:t xml:space="preserve">导致无法</w:t>
      </w:r>
      <w:r>
        <w:rPr>
          <w:rFonts w:hint="eastAsia" w:cs="方正仿宋_GBK"/>
          <w:color w:val="auto"/>
          <w:sz w:val="24"/>
          <w:szCs w:val="24"/>
          <w:highlight w:val="none"/>
          <w:lang w:eastAsia="zh-CN"/>
        </w:rPr>
        <w:t xml:space="preserve">递交响应文件</w:t>
      </w:r>
      <w:r>
        <w:rPr>
          <w:rFonts w:hint="eastAsia" w:ascii="Times New Roman" w:hAnsi="Times New Roman" w:eastAsia="宋体" w:cs="方正仿宋_GBK"/>
          <w:color w:val="auto"/>
          <w:sz w:val="24"/>
          <w:szCs w:val="24"/>
          <w:highlight w:val="none"/>
        </w:rPr>
        <w:t xml:space="preserve">的，后果自负（其</w:t>
      </w:r>
      <w:r>
        <w:rPr>
          <w:rFonts w:hint="eastAsia" w:ascii="Times New Roman" w:hAnsi="Times New Roman" w:eastAsia="宋体" w:cs="方正仿宋_GBK"/>
          <w:color w:val="auto"/>
          <w:sz w:val="24"/>
          <w:szCs w:val="24"/>
          <w:highlight w:val="none"/>
          <w:lang w:eastAsia="zh-CN"/>
        </w:rPr>
        <w:t xml:space="preserve">响应文件</w:t>
      </w:r>
      <w:r>
        <w:rPr>
          <w:rFonts w:hint="eastAsia" w:ascii="Times New Roman" w:hAnsi="Times New Roman" w:eastAsia="宋体" w:cs="方正仿宋_GBK"/>
          <w:color w:val="auto"/>
          <w:sz w:val="24"/>
          <w:szCs w:val="24"/>
          <w:highlight w:val="none"/>
        </w:rPr>
        <w:t xml:space="preserve">不予接受）。</w:t>
      </w:r>
      <w:bookmarkEnd w:id="22"/>
      <w:r/>
      <w:bookmarkEnd w:id="23"/>
      <w:r/>
      <w:bookmarkEnd w:id="24"/>
      <w:r/>
      <w:bookmarkEnd w:id="25"/>
      <w:r/>
      <w:bookmarkEnd w:id="26"/>
      <w:r/>
      <w:bookmarkEnd w:id="27"/>
      <w:r/>
      <w:r/>
    </w:p>
    <w:p>
      <w:pPr>
        <w:pStyle w:val="713"/>
        <w:ind w:firstLine="498"/>
        <w:spacing w:before="145" w:after="145" w:line="360" w:lineRule="auto"/>
      </w:pPr>
      <w:r/>
      <w:bookmarkStart w:id="28" w:name="_Toc35393624"/>
      <w:r/>
      <w:bookmarkStart w:id="29" w:name="_Toc38985266"/>
      <w:r/>
      <w:bookmarkStart w:id="30" w:name="_Toc28359005"/>
      <w:r/>
      <w:bookmarkStart w:id="31" w:name="_Toc28359082"/>
      <w:r/>
      <w:bookmarkStart w:id="32" w:name="_Toc35393793"/>
      <w:r>
        <w:rPr>
          <w:rFonts w:hint="eastAsia"/>
        </w:rPr>
        <w:t xml:space="preserve">四、</w:t>
      </w:r>
      <w:bookmarkEnd w:id="28"/>
      <w:r/>
      <w:bookmarkEnd w:id="29"/>
      <w:r/>
      <w:bookmarkEnd w:id="30"/>
      <w:r/>
      <w:bookmarkEnd w:id="31"/>
      <w:r/>
      <w:bookmarkEnd w:id="32"/>
      <w:r>
        <w:rPr>
          <w:rFonts w:hint="eastAsia"/>
        </w:rPr>
        <w:t xml:space="preserve">响应文件的提交方式、截止时间和地点，开启方式、时间和地点</w:t>
      </w:r>
      <w:r/>
    </w:p>
    <w:p>
      <w:pPr>
        <w:ind w:firstLine="480"/>
        <w:keepLines w:val="0"/>
        <w:keepNext w:val="0"/>
        <w:pageBreakBefore w:val="0"/>
        <w:spacing w:line="500" w:lineRule="exact"/>
        <w:widowControl w:val="off"/>
        <w:rPr>
          <w:rFonts w:ascii="宋体" w:hAnsi="宋体"/>
          <w:bCs/>
          <w:sz w:val="24"/>
          <w:szCs w:val="24"/>
          <w:u w:val="single"/>
        </w:rPr>
      </w:pPr>
      <w:r>
        <w:rPr>
          <w:rFonts w:hint="eastAsia" w:ascii="宋体" w:hAnsi="宋体"/>
          <w:bCs/>
          <w:sz w:val="24"/>
          <w:szCs w:val="24"/>
        </w:rPr>
        <w:t xml:space="preserve">1.响应文件的提交截止时间及开启时间</w:t>
      </w:r>
      <w:r>
        <w:rPr>
          <w:rFonts w:hint="eastAsia" w:ascii="宋体" w:hAnsi="宋体"/>
          <w:bCs/>
          <w:color w:val="0000ff"/>
          <w:sz w:val="24"/>
          <w:szCs w:val="24"/>
          <w:lang w:eastAsia="zh-CN"/>
        </w:rPr>
        <w:t xml:space="preserve">：</w:t>
      </w:r>
      <w:r>
        <w:rPr>
          <w:rFonts w:hint="eastAsia" w:ascii="宋体" w:hAnsi="宋体"/>
          <w:bCs/>
          <w:color w:val="0000ff"/>
          <w:sz w:val="24"/>
          <w:szCs w:val="24"/>
          <w:lang w:val="en-US" w:eastAsia="zh-CN"/>
        </w:rPr>
        <w:t xml:space="preserve">2026</w:t>
      </w:r>
      <w:r>
        <w:rPr>
          <w:rFonts w:hint="eastAsia" w:ascii="宋体" w:hAnsi="宋体"/>
          <w:bCs/>
          <w:color w:val="0000ff"/>
          <w:sz w:val="24"/>
          <w:szCs w:val="24"/>
        </w:rPr>
        <w:t xml:space="preserve">年</w:t>
      </w:r>
      <w:r>
        <w:rPr>
          <w:rFonts w:hint="eastAsia" w:ascii="宋体" w:hAnsi="宋体"/>
          <w:bCs/>
          <w:color w:val="0000ff"/>
          <w:sz w:val="24"/>
          <w:szCs w:val="24"/>
          <w:lang w:val="en-US" w:eastAsia="zh-CN"/>
        </w:rPr>
        <w:t xml:space="preserve">10</w:t>
      </w:r>
      <w:r>
        <w:rPr>
          <w:rFonts w:hint="eastAsia" w:ascii="宋体" w:hAnsi="宋体"/>
          <w:bCs/>
          <w:color w:val="0000ff"/>
          <w:sz w:val="24"/>
          <w:szCs w:val="24"/>
        </w:rPr>
        <w:t xml:space="preserve">月</w:t>
      </w:r>
      <w:r>
        <w:rPr>
          <w:rFonts w:hint="eastAsia" w:ascii="宋体" w:hAnsi="宋体"/>
          <w:bCs/>
          <w:color w:val="0000ff"/>
          <w:sz w:val="24"/>
          <w:szCs w:val="24"/>
          <w:lang w:val="en-US" w:eastAsia="zh-CN"/>
        </w:rPr>
        <w:t xml:space="preserve">9</w:t>
      </w:r>
      <w:r>
        <w:rPr>
          <w:rFonts w:hint="eastAsia" w:ascii="宋体" w:hAnsi="宋体"/>
          <w:bCs/>
          <w:color w:val="0000ff"/>
          <w:sz w:val="24"/>
          <w:szCs w:val="24"/>
        </w:rPr>
        <w:t xml:space="preserve">日</w:t>
      </w:r>
      <w:r>
        <w:rPr>
          <w:rFonts w:hint="eastAsia" w:ascii="宋体" w:hAnsi="宋体"/>
          <w:bCs/>
          <w:sz w:val="24"/>
          <w:szCs w:val="24"/>
          <w:lang w:val="en-US" w:eastAsia="zh-CN"/>
        </w:rPr>
        <w:t xml:space="preserve">9</w:t>
      </w:r>
      <w:r>
        <w:rPr>
          <w:rFonts w:hint="eastAsia" w:ascii="宋体" w:hAnsi="宋体"/>
          <w:bCs/>
          <w:sz w:val="24"/>
          <w:szCs w:val="24"/>
        </w:rPr>
        <w:t xml:space="preserve">点</w:t>
      </w:r>
      <w:r>
        <w:rPr>
          <w:rFonts w:hint="eastAsia" w:ascii="宋体" w:hAnsi="宋体"/>
          <w:bCs/>
          <w:sz w:val="24"/>
          <w:szCs w:val="24"/>
          <w:lang w:val="en-US" w:eastAsia="zh-CN"/>
        </w:rPr>
        <w:t xml:space="preserve">30</w:t>
      </w:r>
      <w:r>
        <w:rPr>
          <w:rFonts w:hint="eastAsia" w:ascii="宋体" w:hAnsi="宋体"/>
          <w:bCs/>
          <w:sz w:val="24"/>
          <w:szCs w:val="24"/>
        </w:rPr>
        <w:t xml:space="preserve">分（北京时间）。</w:t>
      </w:r>
      <w:r/>
    </w:p>
    <w:p>
      <w:pPr>
        <w:ind w:firstLine="480"/>
        <w:keepLines w:val="0"/>
        <w:keepNext w:val="0"/>
        <w:pageBreakBefore w:val="0"/>
        <w:spacing w:line="500" w:lineRule="exact"/>
        <w:widowControl w:val="off"/>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地点：</w:t>
      </w:r>
      <w:r>
        <w:rPr>
          <w:rFonts w:hint="eastAsia" w:ascii="宋体" w:hAnsi="宋体"/>
          <w:sz w:val="24"/>
          <w:szCs w:val="24"/>
        </w:rPr>
        <w:t xml:space="preserve">“苏采云”政府采购交易系统网上开标大厅。</w:t>
      </w:r>
      <w:r/>
    </w:p>
    <w:p>
      <w:pPr>
        <w:pStyle w:val="713"/>
        <w:ind w:firstLine="498"/>
        <w:spacing w:before="145" w:after="145" w:line="360" w:lineRule="auto"/>
      </w:pPr>
      <w:r/>
      <w:bookmarkStart w:id="33" w:name="_Toc28359084"/>
      <w:r/>
      <w:bookmarkStart w:id="34" w:name="_Toc35393625"/>
      <w:r/>
      <w:bookmarkStart w:id="35" w:name="_Toc28359007"/>
      <w:r/>
      <w:bookmarkStart w:id="36" w:name="_Toc38985267"/>
      <w:r/>
      <w:bookmarkStart w:id="37" w:name="_Toc35393794"/>
      <w:r>
        <w:rPr>
          <w:rFonts w:hint="eastAsia"/>
        </w:rPr>
        <w:t xml:space="preserve">五、公告期限</w:t>
      </w:r>
      <w:bookmarkEnd w:id="33"/>
      <w:r/>
      <w:bookmarkEnd w:id="34"/>
      <w:r/>
      <w:bookmarkEnd w:id="35"/>
      <w:r/>
      <w:bookmarkEnd w:id="36"/>
      <w:r/>
      <w:bookmarkEnd w:id="37"/>
      <w:r/>
      <w:r/>
    </w:p>
    <w:p>
      <w:pPr>
        <w:ind w:firstLine="480"/>
        <w:keepLines w:val="0"/>
        <w:keepNext w:val="0"/>
        <w:pageBreakBefore w:val="0"/>
        <w:spacing w:line="500" w:lineRule="exact"/>
        <w:widowControl w:val="off"/>
        <w:rPr>
          <w:rFonts w:ascii="宋体" w:hAnsi="宋体" w:cs="宋体"/>
          <w:sz w:val="24"/>
          <w:szCs w:val="24"/>
        </w:rPr>
      </w:pPr>
      <w:r>
        <w:rPr>
          <w:rFonts w:hint="eastAsia" w:ascii="宋体" w:hAnsi="宋体" w:cs="宋体"/>
          <w:sz w:val="24"/>
          <w:szCs w:val="24"/>
        </w:rPr>
        <w:t xml:space="preserve">征集公告期限为自本公告发布之日起5个工作日。</w:t>
      </w:r>
      <w:r/>
    </w:p>
    <w:p>
      <w:pPr>
        <w:pStyle w:val="713"/>
        <w:ind w:firstLine="498"/>
        <w:spacing w:before="145" w:after="145" w:line="360" w:lineRule="auto"/>
      </w:pPr>
      <w:r/>
      <w:bookmarkStart w:id="38" w:name="_Toc35393795"/>
      <w:r/>
      <w:bookmarkStart w:id="39" w:name="_Toc35393626"/>
      <w:r/>
      <w:bookmarkStart w:id="40" w:name="_Toc38985268"/>
      <w:r>
        <w:rPr>
          <w:rFonts w:hint="eastAsia"/>
        </w:rPr>
        <w:t xml:space="preserve">六、其他补充事宜</w:t>
      </w:r>
      <w:bookmarkEnd w:id="38"/>
      <w:r/>
      <w:bookmarkEnd w:id="39"/>
      <w:r/>
      <w:bookmarkEnd w:id="40"/>
      <w:r/>
      <w:r/>
    </w:p>
    <w:p>
      <w:pPr>
        <w:ind w:firstLine="480"/>
        <w:spacing w:line="480" w:lineRule="exact"/>
        <w:rPr>
          <w:rFonts w:ascii="Times New Roman" w:hAnsi="Times New Roman" w:cs="仿宋"/>
          <w:color w:val="auto"/>
          <w:sz w:val="24"/>
          <w:szCs w:val="24"/>
        </w:rPr>
      </w:pPr>
      <w:r/>
      <w:bookmarkStart w:id="41" w:name="EB64e1f522fd8c43fcb4d3ba471386b3e7"/>
      <w:r/>
      <w:bookmarkStart w:id="42" w:name="_Toc28359008"/>
      <w:r/>
      <w:bookmarkStart w:id="43" w:name="_Toc38985269"/>
      <w:r/>
      <w:bookmarkStart w:id="44" w:name="_Toc35393627"/>
      <w:r/>
      <w:bookmarkStart w:id="45" w:name="_Toc35393796"/>
      <w:r/>
      <w:bookmarkStart w:id="46" w:name="_Toc28359085"/>
      <w:r>
        <w:rPr>
          <w:rFonts w:hint="eastAsia" w:ascii="Times New Roman" w:hAnsi="Times New Roman" w:cs="仿宋"/>
          <w:color w:val="auto"/>
          <w:sz w:val="24"/>
          <w:szCs w:val="24"/>
        </w:rPr>
        <w:t xml:space="preserve">1. </w:t>
      </w:r>
      <w:r>
        <w:rPr>
          <w:rFonts w:hint="eastAsia" w:ascii="Times New Roman" w:hAnsi="Times New Roman" w:cs="仿宋"/>
          <w:color w:val="auto"/>
          <w:sz w:val="24"/>
          <w:szCs w:val="24"/>
          <w:lang w:val="en-US" w:eastAsia="zh-CN"/>
        </w:rPr>
        <w:t xml:space="preserve">征集</w:t>
      </w:r>
      <w:r>
        <w:rPr>
          <w:rFonts w:hint="eastAsia" w:ascii="Times New Roman" w:hAnsi="Times New Roman" w:cs="仿宋"/>
          <w:color w:val="auto"/>
          <w:sz w:val="24"/>
          <w:szCs w:val="24"/>
        </w:rPr>
        <w:t xml:space="preserve">公告发布媒体：江苏政府采购网、</w:t>
      </w:r>
      <w:r>
        <w:rPr>
          <w:rFonts w:hint="eastAsia" w:cs="仿宋"/>
          <w:color w:val="auto"/>
          <w:sz w:val="24"/>
          <w:szCs w:val="24"/>
          <w:lang w:eastAsia="zh-CN"/>
        </w:rPr>
        <w:t xml:space="preserve">宿迁市</w:t>
      </w:r>
      <w:r>
        <w:rPr>
          <w:rFonts w:hint="eastAsia" w:ascii="Times New Roman" w:hAnsi="Times New Roman" w:cs="仿宋"/>
          <w:color w:val="auto"/>
          <w:sz w:val="24"/>
          <w:szCs w:val="24"/>
        </w:rPr>
        <w:t xml:space="preserve">政府采购网等。</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3.宿迁地区“苏采云”系统技术支持客服电话：0527-84225125、0519-86722806。</w:t>
      </w:r>
      <w:r/>
    </w:p>
    <w:p>
      <w:pPr>
        <w:ind w:firstLine="480"/>
        <w:keepLines w:val="0"/>
        <w:keepNext w:val="0"/>
        <w:pageBreakBefore w:val="0"/>
        <w:spacing w:line="500" w:lineRule="exact"/>
        <w:widowControl w:val="off"/>
        <w:rPr>
          <w:rFonts w:hint="eastAsia" w:ascii="Times New Roman" w:hAnsi="Times New Roman" w:eastAsia="宋体" w:cs="Times New Roman"/>
          <w:color w:val="0000ff"/>
          <w:sz w:val="24"/>
          <w:szCs w:val="24"/>
          <w:lang w:val="en-US"/>
        </w:rPr>
      </w:pPr>
      <w:r>
        <w:rPr>
          <w:rFonts w:hint="eastAsia" w:ascii="Times New Roman" w:hAnsi="Times New Roman" w:cs="仿宋"/>
          <w:color w:val="auto"/>
          <w:sz w:val="24"/>
          <w:szCs w:val="24"/>
        </w:rPr>
        <w:t xml:space="preserve">4.质疑渠道：供应商登录“苏采云”系统“项目质疑申请”模块向</w:t>
      </w:r>
      <w:r>
        <w:rPr>
          <w:rFonts w:hint="eastAsia" w:cs="仿宋"/>
          <w:color w:val="auto"/>
          <w:sz w:val="24"/>
          <w:szCs w:val="24"/>
          <w:lang w:eastAsia="zh-CN"/>
        </w:rPr>
        <w:t xml:space="preserve">征集人</w:t>
      </w:r>
      <w:r>
        <w:rPr>
          <w:rFonts w:hint="eastAsia" w:ascii="Times New Roman" w:hAnsi="Times New Roman" w:cs="仿宋"/>
          <w:color w:val="auto"/>
          <w:sz w:val="24"/>
          <w:szCs w:val="24"/>
        </w:rPr>
        <w:t xml:space="preserve">提出，质疑处理联系方式详见“</w:t>
      </w:r>
      <w:r>
        <w:rPr>
          <w:rFonts w:hint="eastAsia" w:cs="仿宋"/>
          <w:color w:val="auto"/>
          <w:sz w:val="24"/>
          <w:szCs w:val="24"/>
          <w:lang w:eastAsia="zh-CN"/>
        </w:rPr>
        <w:t xml:space="preserve">征集人</w:t>
      </w:r>
      <w:r>
        <w:rPr>
          <w:rFonts w:hint="eastAsia" w:ascii="Times New Roman" w:hAnsi="Times New Roman" w:cs="仿宋"/>
          <w:color w:val="auto"/>
          <w:sz w:val="24"/>
          <w:szCs w:val="24"/>
        </w:rPr>
        <w:t xml:space="preserve">信息”；财政部门投诉受理电话：0527-</w:t>
      </w:r>
      <w:r>
        <w:rPr>
          <w:rFonts w:hint="eastAsia" w:ascii="Times New Roman" w:hAnsi="Times New Roman" w:cs="仿宋"/>
          <w:color w:val="auto"/>
          <w:sz w:val="24"/>
          <w:szCs w:val="24"/>
          <w:lang w:val="en-US" w:eastAsia="zh-CN"/>
        </w:rPr>
        <w:t xml:space="preserve">8835</w:t>
      </w:r>
      <w:r>
        <w:rPr>
          <w:rFonts w:hint="eastAsia" w:ascii="Times New Roman" w:hAnsi="Times New Roman" w:eastAsia="宋体" w:cs="Times New Roman"/>
          <w:sz w:val="24"/>
          <w:szCs w:val="24"/>
          <w:lang w:val="en-US" w:eastAsia="zh-CN"/>
        </w:rPr>
        <w:t xml:space="preserve">9233</w:t>
      </w:r>
      <w:r>
        <w:rPr>
          <w:rFonts w:hint="eastAsia" w:ascii="Times New Roman" w:hAnsi="Times New Roman" w:cs="仿宋"/>
          <w:color w:val="0000ff"/>
          <w:sz w:val="24"/>
          <w:szCs w:val="24"/>
        </w:rPr>
        <w:t xml:space="preserve">。</w:t>
      </w:r>
      <w:bookmarkEnd w:id="41"/>
      <w:r/>
      <w:r/>
    </w:p>
    <w:p>
      <w:pPr>
        <w:pStyle w:val="713"/>
        <w:ind w:firstLine="498"/>
        <w:spacing w:before="145" w:after="145" w:line="360" w:lineRule="auto"/>
      </w:pPr>
      <w:r>
        <w:rPr>
          <w:rFonts w:hint="eastAsia"/>
        </w:rPr>
        <w:t xml:space="preserve">七、</w:t>
      </w:r>
      <w:bookmarkEnd w:id="42"/>
      <w:r/>
      <w:bookmarkEnd w:id="43"/>
      <w:r/>
      <w:bookmarkEnd w:id="44"/>
      <w:r/>
      <w:bookmarkEnd w:id="45"/>
      <w:r/>
      <w:bookmarkEnd w:id="46"/>
      <w:r>
        <w:rPr>
          <w:rFonts w:hint="eastAsia"/>
        </w:rPr>
        <w:t xml:space="preserve">征集人的相关信息</w:t>
      </w:r>
      <w:r/>
    </w:p>
    <w:p>
      <w:pPr>
        <w:ind w:firstLine="480"/>
        <w:jc w:val="left"/>
        <w:keepLines w:val="0"/>
        <w:keepNext w:val="0"/>
        <w:pageBreakBefore w:val="0"/>
        <w:spacing w:line="500" w:lineRule="exact"/>
        <w:widowControl w:val="off"/>
        <w:rPr>
          <w:rFonts w:hint="default" w:ascii="Times New Roman" w:hAnsi="Times New Roman" w:eastAsia="宋体"/>
          <w:sz w:val="24"/>
          <w:szCs w:val="24"/>
          <w:lang w:val="en-US" w:eastAsia="zh-CN"/>
        </w:rPr>
      </w:pPr>
      <w:r/>
      <w:bookmarkStart w:id="47" w:name="_Toc28359010"/>
      <w:r/>
      <w:bookmarkStart w:id="48" w:name="_Toc28359087"/>
      <w:r>
        <w:rPr>
          <w:rFonts w:hint="eastAsia" w:ascii="Times New Roman" w:hAnsi="Times New Roman" w:cs="宋体"/>
          <w:sz w:val="24"/>
          <w:szCs w:val="24"/>
        </w:rPr>
        <w:t xml:space="preserve">征集人：</w:t>
      </w:r>
      <w:r>
        <w:rPr>
          <w:rFonts w:hint="eastAsia" w:cs="宋体"/>
          <w:sz w:val="24"/>
          <w:szCs w:val="24"/>
          <w:u w:val="single"/>
          <w:lang w:val="en-US" w:eastAsia="zh-CN"/>
        </w:rPr>
        <w:t xml:space="preserve">泗洪县</w:t>
      </w:r>
      <w:r>
        <w:rPr>
          <w:rFonts w:hint="eastAsia" w:ascii="Times New Roman" w:hAnsi="Times New Roman" w:cs="宋体"/>
          <w:sz w:val="24"/>
          <w:szCs w:val="24"/>
          <w:u w:val="single"/>
          <w:lang w:val="en-US" w:eastAsia="zh-CN"/>
        </w:rPr>
        <w:t xml:space="preserve">公共资源交易中心</w:t>
      </w:r>
      <w:r/>
    </w:p>
    <w:p>
      <w:pPr>
        <w:ind w:firstLine="480"/>
        <w:keepLines w:val="0"/>
        <w:keepNext w:val="0"/>
        <w:pageBreakBefore w:val="0"/>
        <w:spacing w:line="500" w:lineRule="exact"/>
        <w:widowControl w:val="off"/>
        <w:rPr>
          <w:rFonts w:hint="default" w:ascii="Times New Roman" w:hAnsi="Times New Roman" w:eastAsia="宋体"/>
          <w:sz w:val="24"/>
          <w:szCs w:val="24"/>
          <w:lang w:val="en-US" w:eastAsia="zh-CN"/>
        </w:rPr>
      </w:pPr>
      <w:r>
        <w:rPr>
          <w:rFonts w:hint="eastAsia" w:ascii="Times New Roman" w:hAnsi="Times New Roman"/>
          <w:sz w:val="24"/>
          <w:szCs w:val="24"/>
        </w:rPr>
        <w:t xml:space="preserve">地　址：</w:t>
      </w:r>
      <w:r>
        <w:rPr>
          <w:rFonts w:hint="eastAsia"/>
          <w:sz w:val="24"/>
          <w:szCs w:val="24"/>
          <w:u w:val="single"/>
          <w:lang w:eastAsia="zh-CN"/>
        </w:rPr>
        <w:t xml:space="preserve">泗洪县仁和路5号</w:t>
      </w:r>
      <w:r>
        <w:rPr>
          <w:rFonts w:hint="eastAsia"/>
          <w:sz w:val="24"/>
          <w:szCs w:val="24"/>
          <w:u w:val="single"/>
          <w:lang w:val="en-US" w:eastAsia="zh-CN"/>
        </w:rPr>
        <w:t xml:space="preserve">      </w:t>
      </w:r>
      <w:r/>
    </w:p>
    <w:p>
      <w:pPr>
        <w:ind w:firstLine="480"/>
        <w:keepLines w:val="0"/>
        <w:keepNext w:val="0"/>
        <w:pageBreakBefore w:val="0"/>
        <w:spacing w:line="500" w:lineRule="exact"/>
        <w:widowControl w:val="off"/>
        <w:rPr>
          <w:rFonts w:ascii="Times New Roman" w:hAnsi="Times New Roman"/>
          <w:sz w:val="24"/>
          <w:szCs w:val="24"/>
        </w:rPr>
      </w:pPr>
      <w:r>
        <w:rPr>
          <w:rFonts w:hint="eastAsia" w:ascii="Times New Roman" w:hAnsi="Times New Roman"/>
          <w:sz w:val="24"/>
          <w:szCs w:val="24"/>
        </w:rPr>
        <w:t xml:space="preserve">联系人：</w:t>
      </w:r>
      <w:r>
        <w:rPr>
          <w:rFonts w:hint="eastAsia" w:ascii="Times New Roman" w:hAnsi="Times New Roman"/>
          <w:sz w:val="24"/>
          <w:szCs w:val="24"/>
          <w:u w:val="single"/>
        </w:rPr>
        <w:t xml:space="preserve">  </w:t>
      </w:r>
      <w:r>
        <w:rPr>
          <w:rFonts w:hint="eastAsia"/>
          <w:sz w:val="24"/>
          <w:szCs w:val="24"/>
          <w:u w:val="single"/>
          <w:lang w:val="en-US" w:eastAsia="zh-CN"/>
        </w:rPr>
        <w:t xml:space="preserve">朱楠</w:t>
      </w:r>
      <w:r>
        <w:rPr>
          <w:rFonts w:hint="eastAsia"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hint="eastAsia" w:ascii="Times New Roman" w:hAnsi="Times New Roman"/>
          <w:sz w:val="24"/>
          <w:szCs w:val="24"/>
          <w:u w:val="single"/>
        </w:rPr>
        <w:t xml:space="preserve">        </w:t>
      </w:r>
      <w:r/>
    </w:p>
    <w:p>
      <w:pPr>
        <w:ind w:firstLine="480"/>
        <w:spacing w:line="500" w:lineRule="exact"/>
        <w:rPr>
          <w:rFonts w:hint="default" w:ascii="宋体" w:hAnsi="宋体"/>
          <w:sz w:val="24"/>
          <w:szCs w:val="24"/>
          <w:lang w:val="en-US"/>
        </w:rPr>
      </w:pPr>
      <w:r>
        <w:rPr>
          <w:rFonts w:hint="eastAsia" w:ascii="Times New Roman" w:hAnsi="Times New Roman"/>
          <w:sz w:val="24"/>
          <w:szCs w:val="24"/>
        </w:rPr>
        <w:t xml:space="preserve">联系方式：</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0527-</w:t>
      </w:r>
      <w:r>
        <w:rPr>
          <w:rFonts w:hint="eastAsia" w:cs="Times New Roman"/>
          <w:sz w:val="24"/>
          <w:szCs w:val="24"/>
          <w:u w:val="single"/>
          <w:lang w:val="en-US" w:eastAsia="zh-CN"/>
        </w:rPr>
        <w:t xml:space="preserve">89889055</w:t>
      </w:r>
      <w:bookmarkEnd w:id="47"/>
      <w:r/>
      <w:bookmarkEnd w:id="48"/>
      <w:r>
        <w:rPr>
          <w:rFonts w:hint="eastAsia" w:cs="Times New Roman"/>
          <w:sz w:val="24"/>
          <w:szCs w:val="24"/>
          <w:u w:val="single"/>
          <w:lang w:val="en-US" w:eastAsia="zh-CN"/>
        </w:rPr>
        <w:t xml:space="preserve">  </w:t>
      </w:r>
      <w:r/>
    </w:p>
    <w:p>
      <w:pPr>
        <w:pStyle w:val="711"/>
        <w:rPr>
          <w:rFonts w:hint="eastAsia" w:ascii="黑体" w:hAnsi="Times New Roman" w:eastAsia="黑体" w:cs="Times New Roman"/>
          <w:sz w:val="44"/>
          <w:szCs w:val="44"/>
        </w:rPr>
      </w:pPr>
      <w:r/>
      <w:bookmarkStart w:id="49" w:name="_Toc120614211"/>
      <w:r/>
      <w:bookmarkStart w:id="50" w:name="_Toc8895"/>
      <w:r>
        <w:rPr>
          <w:rFonts w:hint="eastAsia" w:ascii="黑体" w:hAnsi="Times New Roman" w:eastAsia="黑体" w:cs="Times New Roman"/>
          <w:sz w:val="44"/>
          <w:szCs w:val="44"/>
        </w:rPr>
        <w:br w:type="page" w:clear="all"/>
      </w:r>
      <w:bookmarkStart w:id="51" w:name="_Toc5226"/>
      <w:r>
        <w:rPr>
          <w:rFonts w:hint="eastAsia" w:ascii="黑体" w:hAnsi="Times New Roman" w:eastAsia="黑体" w:cs="Times New Roman"/>
          <w:sz w:val="44"/>
          <w:szCs w:val="44"/>
        </w:rPr>
        <w:t xml:space="preserve">第二章  </w:t>
      </w:r>
      <w:bookmarkEnd w:id="1"/>
      <w:r/>
      <w:bookmarkEnd w:id="2"/>
      <w:r/>
      <w:bookmarkEnd w:id="3"/>
      <w:r/>
      <w:bookmarkEnd w:id="4"/>
      <w:r/>
      <w:bookmarkEnd w:id="5"/>
      <w:r/>
      <w:bookmarkEnd w:id="49"/>
      <w:r/>
      <w:bookmarkStart w:id="52" w:name="_Toc20823274"/>
      <w:r/>
      <w:bookmarkStart w:id="53" w:name="_Toc513029202"/>
      <w:r/>
      <w:bookmarkStart w:id="54" w:name="_Toc16938518"/>
      <w:r/>
      <w:bookmarkStart w:id="55" w:name="_Toc120614213"/>
      <w:r>
        <w:rPr>
          <w:rFonts w:hint="eastAsia" w:ascii="黑体" w:hAnsi="Times New Roman" w:eastAsia="黑体" w:cs="Times New Roman"/>
          <w:sz w:val="44"/>
          <w:szCs w:val="44"/>
        </w:rPr>
        <w:t xml:space="preserve">供应商须知</w:t>
      </w:r>
      <w:bookmarkEnd w:id="50"/>
      <w:r/>
      <w:bookmarkEnd w:id="51"/>
      <w:r/>
      <w:bookmarkEnd w:id="52"/>
      <w:r/>
      <w:bookmarkEnd w:id="53"/>
      <w:r/>
      <w:bookmarkEnd w:id="54"/>
      <w:r/>
      <w:bookmarkEnd w:id="55"/>
      <w:r/>
      <w:r/>
    </w:p>
    <w:p>
      <w:pPr>
        <w:rPr>
          <w:rFonts w:hint="eastAsia" w:ascii="黑体" w:hAnsi="黑体" w:eastAsia="黑体" w:cs="黑体"/>
          <w:b w:val="0"/>
          <w:bCs w:val="0"/>
          <w:i w:val="0"/>
          <w:iCs w:val="0"/>
          <w:color w:val="auto"/>
          <w:sz w:val="28"/>
          <w:szCs w:val="32"/>
          <w:highlight w:val="none"/>
        </w:rPr>
      </w:pPr>
      <w:r/>
      <w:bookmarkStart w:id="56" w:name="_Toc12491"/>
      <w:r/>
      <w:bookmarkStart w:id="57" w:name="_Toc513029203"/>
      <w:r/>
      <w:bookmarkStart w:id="58" w:name="_Toc20823275"/>
      <w:r/>
      <w:bookmarkStart w:id="59" w:name="_Toc16938519"/>
      <w:r/>
      <w:bookmarkStart w:id="60" w:name="_Toc120614214"/>
      <w:r>
        <w:rPr>
          <w:rFonts w:hint="eastAsia" w:ascii="黑体" w:hAnsi="黑体" w:eastAsia="黑体" w:cs="黑体"/>
          <w:b w:val="0"/>
          <w:bCs w:val="0"/>
          <w:i w:val="0"/>
          <w:iCs w:val="0"/>
          <w:color w:val="auto"/>
          <w:sz w:val="28"/>
          <w:szCs w:val="32"/>
          <w:highlight w:val="none"/>
        </w:rPr>
        <w:t xml:space="preserve">供应商须知前附表：</w:t>
      </w:r>
      <w:bookmarkEnd w:id="56"/>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jc w:val="center"/>
              <w:rPr>
                <w:rFonts w:hint="eastAsia" w:ascii="Times New Roman" w:hAnsi="Times New Roman" w:eastAsia="宋体" w:cs="仿宋"/>
                <w:b/>
                <w:bCs/>
                <w:i w:val="0"/>
                <w:iCs w:val="0"/>
                <w:color w:val="auto"/>
                <w:sz w:val="24"/>
                <w:szCs w:val="24"/>
                <w:highlight w:val="none"/>
              </w:rPr>
            </w:pPr>
            <w:r>
              <w:rPr>
                <w:rFonts w:hint="eastAsia" w:ascii="Times New Roman" w:hAnsi="Times New Roman" w:eastAsia="宋体" w:cs="仿宋"/>
                <w:b/>
                <w:bCs/>
                <w:i w:val="0"/>
                <w:iCs w:val="0"/>
                <w:color w:val="auto"/>
                <w:sz w:val="24"/>
                <w:szCs w:val="24"/>
                <w:highlight w:val="none"/>
              </w:rPr>
              <w:t xml:space="preserve">序号</w:t>
            </w:r>
            <w:r/>
          </w:p>
        </w:tc>
        <w:tc>
          <w:tcPr>
            <w:tcW w:w="2315" w:type="dxa"/>
            <w:vAlign w:val="center"/>
            <w:textDirection w:val="lrTb"/>
            <w:noWrap w:val="false"/>
          </w:tcPr>
          <w:p>
            <w:pPr>
              <w:jc w:val="center"/>
              <w:rPr>
                <w:rFonts w:hint="eastAsia" w:ascii="Times New Roman" w:hAnsi="Times New Roman" w:eastAsia="宋体" w:cs="仿宋"/>
                <w:b/>
                <w:i w:val="0"/>
                <w:iCs w:val="0"/>
                <w:color w:val="auto"/>
                <w:sz w:val="24"/>
                <w:szCs w:val="24"/>
                <w:highlight w:val="none"/>
              </w:rPr>
            </w:pPr>
            <w:r>
              <w:rPr>
                <w:rFonts w:hint="eastAsia" w:ascii="Times New Roman" w:hAnsi="Times New Roman" w:eastAsia="宋体" w:cs="仿宋"/>
                <w:b/>
                <w:i w:val="0"/>
                <w:iCs w:val="0"/>
                <w:color w:val="auto"/>
                <w:sz w:val="24"/>
                <w:szCs w:val="24"/>
                <w:highlight w:val="none"/>
              </w:rPr>
              <w:t xml:space="preserve">内容</w:t>
            </w:r>
            <w:r/>
          </w:p>
        </w:tc>
        <w:tc>
          <w:tcPr>
            <w:tcW w:w="5786" w:type="dxa"/>
            <w:vAlign w:val="center"/>
            <w:textDirection w:val="lrTb"/>
            <w:noWrap w:val="false"/>
          </w:tcPr>
          <w:p>
            <w:pPr>
              <w:jc w:val="center"/>
              <w:rPr>
                <w:rFonts w:hint="eastAsia" w:ascii="Times New Roman" w:hAnsi="Times New Roman" w:eastAsia="宋体" w:cs="仿宋"/>
                <w:b/>
                <w:bCs/>
                <w:i w:val="0"/>
                <w:iCs w:val="0"/>
                <w:color w:val="auto"/>
                <w:sz w:val="24"/>
                <w:szCs w:val="24"/>
                <w:highlight w:val="none"/>
              </w:rPr>
            </w:pPr>
            <w:r>
              <w:rPr>
                <w:rFonts w:hint="eastAsia" w:ascii="Times New Roman" w:hAnsi="Times New Roman" w:eastAsia="宋体" w:cs="仿宋"/>
                <w:b/>
                <w:bCs/>
                <w:i w:val="0"/>
                <w:iCs w:val="0"/>
                <w:color w:val="auto"/>
                <w:sz w:val="24"/>
                <w:szCs w:val="24"/>
                <w:highlight w:val="none"/>
              </w:rPr>
              <w:t xml:space="preserve">说明及要求</w:t>
            </w:r>
            <w:r/>
          </w:p>
        </w:tc>
      </w:tr>
      <w:tr>
        <w:trPr/>
        <w:tc>
          <w:tcPr>
            <w:tcW w:w="959" w:type="dxa"/>
            <w:vAlign w:val="center"/>
            <w:textDirection w:val="lrTb"/>
            <w:noWrap w:val="false"/>
          </w:tcPr>
          <w:p>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 xml:space="preserve">1</w:t>
            </w:r>
            <w:r/>
          </w:p>
        </w:tc>
        <w:tc>
          <w:tcPr>
            <w:tcW w:w="2315" w:type="dxa"/>
            <w:vAlign w:val="center"/>
            <w:textDirection w:val="lrTb"/>
            <w:noWrap w:val="false"/>
          </w:tcPr>
          <w:p>
            <w:pPr>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 xml:space="preserve">项目类别</w:t>
            </w:r>
            <w:r/>
          </w:p>
        </w:tc>
        <w:tc>
          <w:tcPr>
            <w:tcW w:w="5786"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 xml:space="preserve">本项目属性按以下第</w:t>
            </w:r>
            <w:r>
              <w:rPr>
                <w:rFonts w:hint="eastAsia" w:ascii="Times New Roman" w:hAnsi="Times New Roman" w:eastAsia="宋体" w:cs="仿宋"/>
                <w:i w:val="0"/>
                <w:iCs w:val="0"/>
                <w:color w:val="auto"/>
                <w:sz w:val="24"/>
                <w:szCs w:val="24"/>
                <w:highlight w:val="none"/>
                <w:u w:val="single"/>
                <w:lang w:val="en-US" w:eastAsia="zh-CN"/>
              </w:rPr>
              <w:t xml:space="preserve">2</w:t>
            </w:r>
            <w:r>
              <w:rPr>
                <w:rFonts w:hint="eastAsia" w:ascii="Times New Roman" w:hAnsi="Times New Roman" w:eastAsia="宋体" w:cs="仿宋"/>
                <w:i w:val="0"/>
                <w:iCs w:val="0"/>
                <w:color w:val="auto"/>
                <w:sz w:val="24"/>
                <w:szCs w:val="24"/>
                <w:highlight w:val="none"/>
              </w:rPr>
              <w:t xml:space="preserve">种确定：1.货物采购；2.服务采购。</w:t>
            </w:r>
            <w:r/>
          </w:p>
        </w:tc>
      </w:tr>
      <w:tr>
        <w:trPr/>
        <w:tc>
          <w:tcPr>
            <w:tcW w:w="959" w:type="dxa"/>
            <w:vAlign w:val="center"/>
            <w:textDirection w:val="lrTb"/>
            <w:noWrap w:val="false"/>
          </w:tcPr>
          <w:p>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 xml:space="preserve">2</w:t>
            </w:r>
            <w:r/>
          </w:p>
        </w:tc>
        <w:tc>
          <w:tcPr>
            <w:tcW w:w="2315" w:type="dxa"/>
            <w:vAlign w:val="center"/>
            <w:textDirection w:val="lrTb"/>
            <w:noWrap w:val="false"/>
          </w:tcPr>
          <w:p>
            <w:pPr>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 xml:space="preserve">响应文件有效期</w:t>
            </w:r>
            <w:r/>
          </w:p>
        </w:tc>
        <w:tc>
          <w:tcPr>
            <w:tcW w:w="5786" w:type="dxa"/>
            <w:vAlign w:val="center"/>
            <w:textDirection w:val="lrTb"/>
            <w:noWrap w:val="false"/>
          </w:tcPr>
          <w:p>
            <w:pPr>
              <w:spacing w:line="360" w:lineRule="exact"/>
              <w:widowControl/>
              <w:rPr>
                <w:rFonts w:hint="eastAsia" w:ascii="Times New Roman" w:hAnsi="Times New Roman" w:eastAsia="宋体" w:cs="仿宋"/>
                <w:i w:val="0"/>
                <w:iCs w:val="0"/>
                <w:color w:val="auto"/>
                <w:sz w:val="24"/>
                <w:szCs w:val="24"/>
                <w:highlight w:val="none"/>
              </w:rPr>
            </w:pPr>
            <w:r/>
            <w:bookmarkStart w:id="61" w:name="EBc0e1981473a34b7eb3d2c41438854b40"/>
            <w:r>
              <w:rPr>
                <w:rFonts w:hint="eastAsia" w:ascii="Times New Roman" w:hAnsi="Times New Roman" w:eastAsia="宋体" w:cs="仿宋"/>
                <w:i w:val="0"/>
                <w:iCs w:val="0"/>
                <w:color w:val="auto"/>
                <w:sz w:val="24"/>
                <w:szCs w:val="24"/>
                <w:highlight w:val="none"/>
              </w:rPr>
              <w:t xml:space="preserve">60</w:t>
            </w:r>
            <w:bookmarkEnd w:id="61"/>
            <w:r>
              <w:rPr>
                <w:rFonts w:hint="eastAsia" w:ascii="Times New Roman" w:hAnsi="Times New Roman" w:eastAsia="宋体" w:cs="仿宋"/>
                <w:i w:val="0"/>
                <w:iCs w:val="0"/>
                <w:color w:val="auto"/>
                <w:sz w:val="24"/>
                <w:szCs w:val="24"/>
                <w:highlight w:val="none"/>
              </w:rPr>
              <w:t xml:space="preserve">日（从提交响应文件截止之日起算）</w:t>
            </w:r>
            <w:r/>
          </w:p>
        </w:tc>
      </w:tr>
      <w:tr>
        <w:trPr/>
        <w:tc>
          <w:tcPr>
            <w:tcW w:w="959" w:type="dxa"/>
            <w:vAlign w:val="center"/>
            <w:textDirection w:val="lrTb"/>
            <w:noWrap w:val="false"/>
          </w:tcPr>
          <w:p>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 xml:space="preserve">3</w:t>
            </w:r>
            <w:r/>
          </w:p>
        </w:tc>
        <w:tc>
          <w:tcPr>
            <w:tcW w:w="2315" w:type="dxa"/>
            <w:vAlign w:val="center"/>
            <w:textDirection w:val="lrTb"/>
            <w:noWrap w:val="false"/>
          </w:tcPr>
          <w:p>
            <w:pPr>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 xml:space="preserve">响应文件份数</w:t>
            </w:r>
            <w:r/>
          </w:p>
        </w:tc>
        <w:tc>
          <w:tcPr>
            <w:tcW w:w="5786" w:type="dxa"/>
            <w:vAlign w:val="center"/>
            <w:textDirection w:val="lrTb"/>
            <w:noWrap w:val="false"/>
          </w:tcPr>
          <w:p>
            <w:pPr>
              <w:spacing w:line="360" w:lineRule="exact"/>
              <w:widowControl/>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 xml:space="preserve">提交加密电子响应文件1份。</w:t>
            </w:r>
            <w:r/>
          </w:p>
        </w:tc>
      </w:tr>
      <w:tr>
        <w:trPr>
          <w:trHeight w:val="115"/>
        </w:trPr>
        <w:tc>
          <w:tcPr>
            <w:tcBorders>
              <w:bottom w:val="single" w:color="auto" w:sz="4" w:space="0"/>
            </w:tcBorders>
            <w:tcW w:w="959" w:type="dxa"/>
            <w:vAlign w:val="center"/>
            <w:textDirection w:val="lrTb"/>
            <w:noWrap w:val="false"/>
          </w:tcPr>
          <w:p>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 xml:space="preserve">4</w:t>
            </w:r>
            <w:r/>
          </w:p>
        </w:tc>
        <w:tc>
          <w:tcPr>
            <w:tcW w:w="2315" w:type="dxa"/>
            <w:vAlign w:val="center"/>
            <w:textDirection w:val="lrTb"/>
            <w:noWrap w:val="false"/>
          </w:tcPr>
          <w:p>
            <w:pPr>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 xml:space="preserve">第一阶段确定入围供应商的方式</w:t>
            </w:r>
            <w:r/>
          </w:p>
        </w:tc>
        <w:tc>
          <w:tcPr>
            <w:tcW w:w="5786"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highlight w:val="none"/>
              </w:rPr>
              <w:t xml:space="preserve">确定入围供应商的方式：</w:t>
            </w:r>
            <w:r/>
          </w:p>
          <w:p>
            <w:pPr>
              <w:keepLines w:val="0"/>
              <w:keepNext w:val="0"/>
              <w:pageBreakBefore w:val="0"/>
              <w:spacing w:line="360" w:lineRule="exact"/>
              <w:widowControl w:val="off"/>
              <w:rPr>
                <w:rFonts w:hint="eastAsia" w:ascii="Times New Roman" w:hAnsi="Times New Roman" w:eastAsia="宋体" w:cs="仿宋"/>
                <w:i w:val="0"/>
                <w:iCs w:val="0"/>
                <w:color w:val="auto"/>
                <w:sz w:val="24"/>
                <w:highlight w:val="none"/>
              </w:rPr>
            </w:pPr>
            <w:r/>
            <w:bookmarkStart w:id="62" w:name="EB217fdf2bbce849d888ac82d80e9eda3d"/>
            <w:r>
              <w:rPr>
                <w:rFonts w:hint="eastAsia" w:ascii="Times New Roman" w:hAnsi="Times New Roman" w:eastAsia="宋体" w:cs="仿宋"/>
                <w:i w:val="0"/>
                <w:iCs w:val="0"/>
                <w:color w:val="auto"/>
                <w:sz w:val="24"/>
                <w:highlight w:val="none"/>
              </w:rPr>
              <w:t xml:space="preserve">入围供应商的淘汰率：</w:t>
            </w:r>
            <w:r>
              <w:rPr>
                <w:rFonts w:hint="eastAsia" w:ascii="Times New Roman" w:hAnsi="Times New Roman" w:eastAsia="宋体" w:cs="仿宋"/>
                <w:i w:val="0"/>
                <w:iCs w:val="0"/>
                <w:color w:val="auto"/>
                <w:sz w:val="24"/>
                <w:highlight w:val="none"/>
                <w:lang w:val="en-US" w:eastAsia="zh-CN"/>
              </w:rPr>
              <w:t xml:space="preserve">淘汰率为20%（淘汰供应商数量计算规则：采用进一法，即通过资格性及符合性审查的供应商家数×淘汰率=X，X=A+B，A为整数部分，B为小数部分。当B为零时，淘汰家数为A；当B不为零时，淘汰家数为A+1），且至少淘汰一家供应商（</w:t>
            </w:r>
            <w:r>
              <w:rPr>
                <w:rFonts w:hint="eastAsia" w:ascii="宋体" w:hAnsi="宋体" w:cs="宋体"/>
                <w:bCs/>
                <w:sz w:val="24"/>
              </w:rPr>
              <w:t xml:space="preserve">提交响应文件和符合资格条件、实质性要求的供应商少于</w:t>
            </w:r>
            <w:r>
              <w:rPr>
                <w:rFonts w:hint="eastAsia" w:ascii="宋体" w:hAnsi="宋体" w:cs="宋体"/>
                <w:bCs/>
                <w:sz w:val="24"/>
                <w:lang w:val="en-US" w:eastAsia="zh-CN"/>
              </w:rPr>
              <w:t xml:space="preserve">5</w:t>
            </w:r>
            <w:r>
              <w:rPr>
                <w:rFonts w:hint="eastAsia" w:ascii="宋体" w:hAnsi="宋体" w:cs="宋体"/>
                <w:bCs/>
                <w:sz w:val="24"/>
              </w:rPr>
              <w:t xml:space="preserve">家时，采购活动终止</w:t>
            </w:r>
            <w:r>
              <w:rPr>
                <w:rFonts w:hint="eastAsia" w:ascii="Times New Roman" w:hAnsi="Times New Roman" w:eastAsia="宋体" w:cs="仿宋"/>
                <w:i w:val="0"/>
                <w:iCs w:val="0"/>
                <w:color w:val="auto"/>
                <w:sz w:val="24"/>
                <w:highlight w:val="none"/>
                <w:lang w:val="en-US" w:eastAsia="zh-CN"/>
              </w:rPr>
              <w:t xml:space="preserve">）。</w:t>
            </w:r>
            <w:r/>
          </w:p>
          <w:p>
            <w:pPr>
              <w:keepLines w:val="0"/>
              <w:keepNext w:val="0"/>
              <w:pageBreakBefore w:val="0"/>
              <w:spacing w:line="360" w:lineRule="exact"/>
              <w:widowControl w:val="off"/>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highlight w:val="none"/>
              </w:rPr>
              <w:t xml:space="preserve">入围供应商数量上限（如有）：无。</w:t>
            </w:r>
            <w:bookmarkEnd w:id="62"/>
            <w:r/>
            <w:r/>
          </w:p>
          <w:p>
            <w:pPr>
              <w:keepLines w:val="0"/>
              <w:keepNext w:val="0"/>
              <w:pageBreakBefore w:val="0"/>
              <w:spacing w:line="360" w:lineRule="exact"/>
              <w:widowControl w:val="off"/>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highlight w:val="none"/>
              </w:rPr>
              <w:t xml:space="preserve">具体评审</w:t>
            </w:r>
            <w:r>
              <w:rPr>
                <w:rFonts w:hint="eastAsia" w:ascii="Times New Roman" w:hAnsi="Times New Roman" w:eastAsia="宋体" w:cs="仿宋"/>
                <w:i w:val="0"/>
                <w:iCs w:val="0"/>
                <w:color w:val="auto"/>
                <w:sz w:val="24"/>
                <w:szCs w:val="24"/>
                <w:highlight w:val="none"/>
              </w:rPr>
              <w:t xml:space="preserve">办法</w:t>
            </w:r>
            <w:r>
              <w:rPr>
                <w:rFonts w:hint="eastAsia" w:ascii="Times New Roman" w:hAnsi="Times New Roman" w:eastAsia="宋体" w:cs="仿宋"/>
                <w:i w:val="0"/>
                <w:iCs w:val="0"/>
                <w:color w:val="auto"/>
                <w:sz w:val="24"/>
                <w:highlight w:val="none"/>
              </w:rPr>
              <w:t xml:space="preserve">详见征集文件第三</w:t>
            </w:r>
            <w:r>
              <w:rPr>
                <w:rFonts w:hint="eastAsia" w:ascii="Times New Roman" w:hAnsi="Times New Roman" w:eastAsia="宋体" w:cs="仿宋"/>
                <w:i w:val="0"/>
                <w:iCs w:val="0"/>
                <w:color w:val="auto"/>
                <w:sz w:val="24"/>
                <w:highlight w:val="none"/>
                <w:lang w:val="en-US" w:eastAsia="zh-CN"/>
              </w:rPr>
              <w:t xml:space="preserve">章</w:t>
            </w:r>
            <w:r>
              <w:rPr>
                <w:rFonts w:hint="eastAsia" w:ascii="Times New Roman" w:hAnsi="Times New Roman" w:eastAsia="宋体" w:cs="仿宋"/>
                <w:i w:val="0"/>
                <w:iCs w:val="0"/>
                <w:color w:val="auto"/>
                <w:sz w:val="24"/>
                <w:highlight w:val="none"/>
              </w:rPr>
              <w:t xml:space="preserve">。</w:t>
            </w:r>
            <w:r/>
          </w:p>
        </w:tc>
      </w:tr>
      <w:tr>
        <w:trPr>
          <w:trHeight w:val="530"/>
        </w:trPr>
        <w:tc>
          <w:tcPr>
            <w:tcBorders>
              <w:bottom w:val="single" w:color="auto" w:sz="4" w:space="0"/>
            </w:tcBorders>
            <w:tcW w:w="959" w:type="dxa"/>
            <w:vAlign w:val="center"/>
            <w:textDirection w:val="lrTb"/>
            <w:noWrap w:val="false"/>
          </w:tcPr>
          <w:p>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 xml:space="preserve">5</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highlight w:val="none"/>
              </w:rPr>
              <w:t xml:space="preserve">第二阶段成交供应商的方式</w:t>
            </w:r>
            <w:r/>
          </w:p>
        </w:tc>
        <w:tc>
          <w:tcPr>
            <w:tcW w:w="5786" w:type="dxa"/>
            <w:vAlign w:val="center"/>
            <w:textDirection w:val="lrTb"/>
            <w:noWrap w:val="false"/>
          </w:tcPr>
          <w:p>
            <w:pPr>
              <w:keepLines w:val="0"/>
              <w:keepNext w:val="0"/>
              <w:pageBreakBefore w:val="0"/>
              <w:spacing w:line="400" w:lineRule="exact"/>
              <w:widowControl w:val="off"/>
              <w:rPr>
                <w:rFonts w:hint="eastAsia" w:ascii="Times New Roman" w:hAnsi="Times New Roman" w:eastAsia="宋体" w:cs="仿宋"/>
                <w:i w:val="0"/>
                <w:iCs w:val="0"/>
                <w:color w:val="auto"/>
                <w:sz w:val="24"/>
                <w:highlight w:val="none"/>
                <w:lang w:val="en-US" w:eastAsia="zh-CN"/>
              </w:rPr>
            </w:pPr>
            <w:r/>
            <w:bookmarkStart w:id="63" w:name="EBd733e6b1530e41d8a3123690a176b37e"/>
            <w:r>
              <w:rPr>
                <w:rFonts w:hint="eastAsia" w:ascii="Times New Roman" w:hAnsi="Times New Roman" w:eastAsia="宋体" w:cs="仿宋"/>
                <w:i w:val="0"/>
                <w:iCs w:val="0"/>
                <w:color w:val="auto"/>
                <w:sz w:val="24"/>
                <w:highlight w:val="none"/>
              </w:rPr>
              <w:t xml:space="preserve"> </w:t>
            </w:r>
            <w:r>
              <w:rPr>
                <w:rFonts w:hint="eastAsia" w:ascii="Times New Roman" w:hAnsi="Times New Roman" w:eastAsia="宋体" w:cs="仿宋"/>
                <w:i w:val="0"/>
                <w:iCs w:val="0"/>
                <w:color w:val="auto"/>
                <w:sz w:val="24"/>
                <w:highlight w:val="none"/>
                <w:lang w:val="en-US" w:eastAsia="zh-CN"/>
              </w:rPr>
              <w:t xml:space="preserve">按照以下第</w:t>
            </w:r>
            <w:r>
              <w:rPr>
                <w:rFonts w:hint="eastAsia" w:ascii="Times New Roman" w:hAnsi="Times New Roman" w:eastAsia="宋体" w:cs="仿宋"/>
                <w:b/>
                <w:bCs/>
                <w:i w:val="0"/>
                <w:iCs w:val="0"/>
                <w:color w:val="auto"/>
                <w:sz w:val="24"/>
                <w:highlight w:val="none"/>
                <w:u w:val="single"/>
                <w:lang w:val="en-US" w:eastAsia="zh-CN"/>
              </w:rPr>
              <w:t xml:space="preserve">  1  </w:t>
            </w:r>
            <w:r>
              <w:rPr>
                <w:rFonts w:hint="eastAsia" w:ascii="Times New Roman" w:hAnsi="Times New Roman" w:eastAsia="宋体" w:cs="仿宋"/>
                <w:i w:val="0"/>
                <w:iCs w:val="0"/>
                <w:color w:val="auto"/>
                <w:sz w:val="24"/>
                <w:highlight w:val="none"/>
                <w:lang w:val="en-US" w:eastAsia="zh-CN"/>
              </w:rPr>
              <w:t xml:space="preserve">种方式确定：</w:t>
            </w:r>
            <w:bookmarkEnd w:id="63"/>
            <w:r/>
            <w:r/>
          </w:p>
          <w:p>
            <w:pPr>
              <w:keepLines w:val="0"/>
              <w:keepNext w:val="0"/>
              <w:pageBreakBefore w:val="0"/>
              <w:spacing w:line="400" w:lineRule="exact"/>
              <w:widowControl w:val="off"/>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highlight w:val="none"/>
                <w:lang w:val="en-US" w:eastAsia="zh-CN"/>
              </w:rPr>
              <w:t xml:space="preserve">1、</w:t>
            </w:r>
            <w:r>
              <w:rPr>
                <w:rFonts w:hint="eastAsia" w:ascii="Times New Roman" w:hAnsi="Times New Roman" w:eastAsia="宋体" w:cs="仿宋"/>
                <w:i w:val="0"/>
                <w:iCs w:val="0"/>
                <w:color w:val="auto"/>
                <w:sz w:val="24"/>
                <w:highlight w:val="none"/>
              </w:rPr>
              <w:t xml:space="preserve">直接选定；</w:t>
            </w:r>
            <w:r>
              <w:rPr>
                <w:rFonts w:hint="eastAsia" w:ascii="Times New Roman" w:hAnsi="Times New Roman" w:eastAsia="宋体" w:cs="仿宋"/>
                <w:i w:val="0"/>
                <w:iCs w:val="0"/>
                <w:color w:val="auto"/>
                <w:sz w:val="24"/>
                <w:highlight w:val="none"/>
                <w:lang w:val="en-US" w:eastAsia="zh-CN"/>
              </w:rPr>
              <w:t xml:space="preserve">2、</w:t>
            </w:r>
            <w:r>
              <w:rPr>
                <w:rFonts w:hint="eastAsia" w:ascii="Times New Roman" w:hAnsi="Times New Roman" w:eastAsia="宋体" w:cs="仿宋"/>
                <w:i w:val="0"/>
                <w:iCs w:val="0"/>
                <w:color w:val="auto"/>
                <w:sz w:val="24"/>
                <w:highlight w:val="none"/>
              </w:rPr>
              <w:t xml:space="preserve">二次竞价；</w:t>
            </w:r>
            <w:r>
              <w:rPr>
                <w:rFonts w:hint="eastAsia" w:ascii="Times New Roman" w:hAnsi="Times New Roman" w:eastAsia="宋体" w:cs="仿宋"/>
                <w:i w:val="0"/>
                <w:iCs w:val="0"/>
                <w:color w:val="auto"/>
                <w:sz w:val="24"/>
                <w:highlight w:val="none"/>
                <w:lang w:val="en-US" w:eastAsia="zh-CN"/>
              </w:rPr>
              <w:t xml:space="preserve">3、</w:t>
            </w:r>
            <w:r>
              <w:rPr>
                <w:rFonts w:hint="eastAsia" w:ascii="Times New Roman" w:hAnsi="Times New Roman" w:eastAsia="宋体" w:cs="仿宋"/>
                <w:i w:val="0"/>
                <w:iCs w:val="0"/>
                <w:color w:val="auto"/>
                <w:sz w:val="24"/>
                <w:highlight w:val="none"/>
              </w:rPr>
              <w:t xml:space="preserve">顺序轮候。</w:t>
            </w:r>
            <w:r/>
          </w:p>
        </w:tc>
      </w:tr>
      <w:tr>
        <w:trPr/>
        <w:tc>
          <w:tcPr>
            <w:tcW w:w="959" w:type="dxa"/>
            <w:vAlign w:val="center"/>
            <w:textDirection w:val="lrTb"/>
            <w:noWrap w:val="false"/>
          </w:tcPr>
          <w:p>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 xml:space="preserve">6</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 xml:space="preserve">分包要求</w:t>
            </w:r>
            <w:r/>
          </w:p>
        </w:tc>
        <w:tc>
          <w:tcPr>
            <w:tcW w:w="5786" w:type="dxa"/>
            <w:vAlign w:val="center"/>
            <w:textDirection w:val="lrTb"/>
            <w:noWrap w:val="false"/>
          </w:tcPr>
          <w:p>
            <w:pPr>
              <w:keepLines w:val="0"/>
              <w:keepNext w:val="0"/>
              <w:pageBreakBefore w:val="0"/>
              <w:spacing w:line="360" w:lineRule="exact"/>
              <w:widowControl/>
              <w:rPr>
                <w:rFonts w:hint="eastAsia" w:ascii="Times New Roman" w:hAnsi="Times New Roman" w:eastAsia="宋体" w:cs="仿宋"/>
                <w:i w:val="0"/>
                <w:iCs w:val="0"/>
                <w:color w:val="auto"/>
                <w:sz w:val="24"/>
                <w:szCs w:val="24"/>
                <w:highlight w:val="none"/>
              </w:rPr>
            </w:pPr>
            <w:r/>
            <w:bookmarkStart w:id="64" w:name="EBebac1462c5d9459fbda8a75065c2455d"/>
            <w:r>
              <w:rPr>
                <w:rFonts w:hint="eastAsia" w:ascii="Times New Roman" w:hAnsi="Times New Roman" w:eastAsia="宋体" w:cs="仿宋"/>
                <w:i w:val="0"/>
                <w:iCs w:val="0"/>
                <w:color w:val="auto"/>
                <w:sz w:val="24"/>
                <w:szCs w:val="24"/>
                <w:highlight w:val="none"/>
              </w:rPr>
              <w:t xml:space="preserve">本项目的非主体、非关键性工作是否允许分包</w:t>
            </w:r>
            <w:r>
              <w:rPr>
                <w:rFonts w:hint="eastAsia" w:ascii="Times New Roman" w:hAnsi="Times New Roman" w:eastAsia="宋体" w:cs="仿宋"/>
                <w:i w:val="0"/>
                <w:iCs w:val="0"/>
                <w:color w:val="auto"/>
                <w:sz w:val="24"/>
                <w:szCs w:val="24"/>
                <w:highlight w:val="none"/>
                <w:lang w:val="en-US" w:eastAsia="zh-CN"/>
              </w:rPr>
              <w:t xml:space="preserve">按以下第</w:t>
            </w:r>
            <w:r>
              <w:rPr>
                <w:rFonts w:hint="eastAsia" w:ascii="Times New Roman" w:hAnsi="Times New Roman" w:eastAsia="宋体" w:cs="仿宋"/>
                <w:b/>
                <w:bCs/>
                <w:i w:val="0"/>
                <w:iCs w:val="0"/>
                <w:color w:val="auto"/>
                <w:sz w:val="24"/>
                <w:highlight w:val="none"/>
                <w:u w:val="single"/>
                <w:lang w:val="en-US" w:eastAsia="zh-CN"/>
              </w:rPr>
              <w:t xml:space="preserve">  2   </w:t>
            </w:r>
            <w:r>
              <w:rPr>
                <w:rFonts w:hint="eastAsia" w:ascii="Times New Roman" w:hAnsi="Times New Roman" w:eastAsia="宋体" w:cs="仿宋"/>
                <w:i w:val="0"/>
                <w:iCs w:val="0"/>
                <w:color w:val="auto"/>
                <w:sz w:val="24"/>
                <w:szCs w:val="24"/>
                <w:highlight w:val="none"/>
                <w:lang w:val="en-US" w:eastAsia="zh-CN"/>
              </w:rPr>
              <w:t xml:space="preserve">种方式确定</w:t>
            </w:r>
            <w:r>
              <w:rPr>
                <w:rFonts w:hint="eastAsia" w:ascii="Times New Roman" w:hAnsi="Times New Roman" w:eastAsia="宋体" w:cs="仿宋"/>
                <w:i w:val="0"/>
                <w:iCs w:val="0"/>
                <w:color w:val="auto"/>
                <w:sz w:val="24"/>
                <w:szCs w:val="24"/>
                <w:highlight w:val="none"/>
              </w:rPr>
              <w:t xml:space="preserve">：</w:t>
            </w:r>
            <w:r/>
          </w:p>
          <w:p>
            <w:pPr>
              <w:keepLines w:val="0"/>
              <w:keepNext w:val="0"/>
              <w:pageBreakBefore w:val="0"/>
              <w:spacing w:line="360" w:lineRule="exact"/>
              <w:widowControl/>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lang w:val="en-US" w:eastAsia="zh-CN"/>
              </w:rPr>
              <w:t xml:space="preserve">1.</w:t>
            </w:r>
            <w:bookmarkEnd w:id="64"/>
            <w:r>
              <w:rPr>
                <w:rFonts w:hint="eastAsia" w:ascii="Times New Roman" w:hAnsi="Times New Roman" w:eastAsia="宋体" w:cs="仿宋"/>
                <w:i w:val="0"/>
                <w:iCs w:val="0"/>
                <w:color w:val="auto"/>
                <w:sz w:val="24"/>
                <w:szCs w:val="24"/>
                <w:highlight w:val="none"/>
              </w:rPr>
              <w:t xml:space="preserve">允许分包，</w:t>
            </w:r>
            <w:bookmarkStart w:id="65" w:name="EB512ba06683724173802e2aae54a26079"/>
            <w:r>
              <w:rPr>
                <w:rFonts w:hint="eastAsia" w:ascii="Times New Roman" w:hAnsi="Times New Roman" w:eastAsia="宋体" w:cs="仿宋"/>
                <w:i w:val="0"/>
                <w:iCs w:val="0"/>
                <w:color w:val="auto"/>
                <w:sz w:val="24"/>
                <w:szCs w:val="24"/>
                <w:highlight w:val="none"/>
              </w:rPr>
              <w:t xml:space="preserve">允许大中型企业向一家或者多家小微企业分包，分包具体内容、金额或比例：</w:t>
            </w:r>
            <w:bookmarkEnd w:id="65"/>
            <w:r/>
            <w:r/>
          </w:p>
          <w:p>
            <w:pPr>
              <w:keepLines w:val="0"/>
              <w:keepNext w:val="0"/>
              <w:pageBreakBefore w:val="0"/>
              <w:spacing w:line="360" w:lineRule="exact"/>
              <w:widowControl/>
              <w:rPr>
                <w:rFonts w:hint="eastAsia" w:ascii="Times New Roman" w:hAnsi="Times New Roman" w:eastAsia="宋体" w:cs="仿宋"/>
                <w:i w:val="0"/>
                <w:iCs w:val="0"/>
                <w:color w:val="auto"/>
                <w:highlight w:val="none"/>
              </w:rPr>
            </w:pPr>
            <w:r>
              <w:rPr>
                <w:rFonts w:hint="eastAsia" w:ascii="Times New Roman" w:hAnsi="Times New Roman" w:eastAsia="宋体" w:cs="仿宋"/>
                <w:i w:val="0"/>
                <w:iCs w:val="0"/>
                <w:color w:val="auto"/>
                <w:sz w:val="24"/>
                <w:szCs w:val="24"/>
                <w:highlight w:val="none"/>
                <w:lang w:val="en-US" w:eastAsia="zh-CN"/>
              </w:rPr>
              <w:t xml:space="preserve">2.</w:t>
            </w:r>
            <w:r>
              <w:rPr>
                <w:rFonts w:hint="eastAsia" w:ascii="Times New Roman" w:hAnsi="Times New Roman" w:eastAsia="宋体" w:cs="仿宋"/>
                <w:i w:val="0"/>
                <w:iCs w:val="0"/>
                <w:color w:val="auto"/>
                <w:sz w:val="24"/>
                <w:szCs w:val="24"/>
                <w:highlight w:val="none"/>
              </w:rPr>
              <w:t xml:space="preserve">不允许分包。</w:t>
            </w:r>
            <w:r/>
          </w:p>
        </w:tc>
      </w:tr>
      <w:tr>
        <w:trPr/>
        <w:tc>
          <w:tcPr>
            <w:tcW w:w="959" w:type="dxa"/>
            <w:vAlign w:val="center"/>
            <w:textDirection w:val="lrTb"/>
            <w:noWrap w:val="false"/>
          </w:tcPr>
          <w:p>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 xml:space="preserve">7</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 xml:space="preserve">代理费用收取标准和方式</w:t>
            </w:r>
            <w:r/>
          </w:p>
        </w:tc>
        <w:tc>
          <w:tcPr>
            <w:tcW w:w="5786" w:type="dxa"/>
            <w:vAlign w:val="center"/>
            <w:textDirection w:val="lrTb"/>
            <w:noWrap w:val="false"/>
          </w:tcPr>
          <w:p>
            <w:pPr>
              <w:keepLines w:val="0"/>
              <w:keepNext w:val="0"/>
              <w:pageBreakBefore w:val="0"/>
              <w:spacing w:line="360" w:lineRule="exact"/>
              <w:widowControl/>
              <w:rPr>
                <w:rFonts w:hint="eastAsia" w:ascii="Times New Roman" w:hAnsi="Times New Roman" w:eastAsia="宋体" w:cs="仿宋"/>
                <w:i w:val="0"/>
                <w:iCs w:val="0"/>
                <w:color w:val="auto"/>
                <w:sz w:val="24"/>
                <w:szCs w:val="24"/>
                <w:highlight w:val="none"/>
              </w:rPr>
            </w:pPr>
            <w:r/>
            <w:bookmarkStart w:id="66" w:name="EB099ae6d4528b4a3a910bb176ec3ad8d0"/>
            <w:r>
              <w:rPr>
                <w:rFonts w:hint="eastAsia" w:ascii="Times New Roman" w:hAnsi="Times New Roman" w:eastAsia="宋体" w:cs="仿宋"/>
                <w:i w:val="0"/>
                <w:iCs w:val="0"/>
                <w:color w:val="auto"/>
                <w:sz w:val="24"/>
                <w:szCs w:val="24"/>
                <w:highlight w:val="none"/>
              </w:rPr>
              <w:t xml:space="preserve">本项目不收取代理费。</w:t>
            </w:r>
            <w:bookmarkEnd w:id="66"/>
            <w:r/>
            <w:r/>
          </w:p>
        </w:tc>
      </w:tr>
      <w:tr>
        <w:trPr>
          <w:trHeight w:val="340"/>
        </w:trPr>
        <w:tc>
          <w:tcPr>
            <w:tcW w:w="959" w:type="dxa"/>
            <w:vAlign w:val="center"/>
            <w:textDirection w:val="lrTb"/>
            <w:noWrap w:val="false"/>
          </w:tcPr>
          <w:p>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 xml:space="preserve">8</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 xml:space="preserve">报价要求 </w:t>
            </w:r>
            <w:r/>
          </w:p>
        </w:tc>
        <w:tc>
          <w:tcPr>
            <w:tcW w:w="5786" w:type="dxa"/>
            <w:vAlign w:val="center"/>
            <w:textDirection w:val="lrTb"/>
            <w:noWrap w:val="false"/>
          </w:tcPr>
          <w:p>
            <w:pPr>
              <w:keepLines w:val="0"/>
              <w:keepNext w:val="0"/>
              <w:pageBreakBefore w:val="0"/>
              <w:spacing w:line="360" w:lineRule="exact"/>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highlight w:val="none"/>
              </w:rPr>
              <w:t xml:space="preserve">无。</w:t>
            </w:r>
            <w:r/>
          </w:p>
        </w:tc>
      </w:tr>
      <w:tr>
        <w:trPr/>
        <w:tc>
          <w:tcPr>
            <w:tcW w:w="959" w:type="dxa"/>
            <w:vAlign w:val="center"/>
            <w:textDirection w:val="lrTb"/>
            <w:noWrap w:val="false"/>
          </w:tcPr>
          <w:p>
            <w:pPr>
              <w:jc w:val="center"/>
              <w:rPr>
                <w:rFonts w:hint="default" w:ascii="Times New Roman" w:hAnsi="Times New Roman" w:eastAsia="宋体" w:cs="仿宋"/>
                <w:i w:val="0"/>
                <w:iCs w:val="0"/>
                <w:color w:val="auto"/>
                <w:sz w:val="24"/>
                <w:szCs w:val="24"/>
                <w:highlight w:val="none"/>
                <w:lang w:val="en-US" w:eastAsia="zh-CN"/>
              </w:rPr>
            </w:pPr>
            <w:r>
              <w:rPr>
                <w:rFonts w:hint="eastAsia" w:ascii="Times New Roman" w:hAnsi="Times New Roman" w:eastAsia="宋体" w:cs="仿宋"/>
                <w:i w:val="0"/>
                <w:iCs w:val="0"/>
                <w:color w:val="auto"/>
                <w:sz w:val="24"/>
                <w:szCs w:val="24"/>
                <w:highlight w:val="none"/>
                <w:lang w:val="en-US" w:eastAsia="zh-CN"/>
              </w:rPr>
              <w:t xml:space="preserve">9</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 xml:space="preserve">量价关系折扣</w:t>
            </w:r>
            <w:r/>
          </w:p>
          <w:p>
            <w:pPr>
              <w:jc w:val="center"/>
              <w:keepLines w:val="0"/>
              <w:keepNext w:val="0"/>
              <w:pageBreakBefore w:val="0"/>
              <w:spacing w:line="300" w:lineRule="exact"/>
              <w:widowControl w:val="off"/>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 xml:space="preserve">（如有 ）       </w:t>
            </w:r>
            <w:r/>
          </w:p>
        </w:tc>
        <w:tc>
          <w:tcPr>
            <w:tcW w:w="5786" w:type="dxa"/>
            <w:vAlign w:val="center"/>
            <w:textDirection w:val="lrTb"/>
            <w:noWrap w:val="false"/>
          </w:tcPr>
          <w:p>
            <w:pPr>
              <w:keepLines w:val="0"/>
              <w:keepNext w:val="0"/>
              <w:pageBreakBefore w:val="0"/>
              <w:spacing w:line="360" w:lineRule="exact"/>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szCs w:val="24"/>
                <w:highlight w:val="none"/>
              </w:rPr>
              <w:t xml:space="preserve">工时结算标准：</w:t>
            </w:r>
            <w:r>
              <w:rPr>
                <w:rFonts w:hint="eastAsia" w:ascii="Times New Roman" w:hAnsi="Times New Roman" w:eastAsia="宋体" w:cs="仿宋"/>
                <w:i w:val="0"/>
                <w:iCs w:val="0"/>
                <w:color w:val="auto"/>
                <w:sz w:val="24"/>
                <w:szCs w:val="24"/>
                <w:highlight w:val="none"/>
                <w:lang w:eastAsia="zh-CN"/>
              </w:rPr>
              <w:t xml:space="preserve">按照《汽车维护与故障诊断修理工时定额》下浮</w:t>
            </w:r>
            <w:r>
              <w:rPr>
                <w:rFonts w:hint="eastAsia" w:ascii="Times New Roman" w:hAnsi="Times New Roman" w:eastAsia="宋体" w:cs="仿宋"/>
                <w:i w:val="0"/>
                <w:iCs w:val="0"/>
                <w:color w:val="auto"/>
                <w:sz w:val="24"/>
                <w:szCs w:val="24"/>
                <w:highlight w:val="none"/>
                <w:lang w:val="en-US" w:eastAsia="zh-CN"/>
              </w:rPr>
              <w:t xml:space="preserve">10%</w:t>
            </w:r>
            <w:r>
              <w:rPr>
                <w:rFonts w:hint="eastAsia" w:ascii="Times New Roman" w:hAnsi="Times New Roman" w:eastAsia="宋体" w:cs="仿宋"/>
                <w:i w:val="0"/>
                <w:iCs w:val="0"/>
                <w:color w:val="auto"/>
                <w:sz w:val="24"/>
                <w:szCs w:val="24"/>
                <w:highlight w:val="none"/>
                <w:lang w:eastAsia="zh-CN"/>
              </w:rPr>
              <w:t xml:space="preserve">（</w:t>
            </w:r>
            <w:r>
              <w:rPr>
                <w:rFonts w:hint="eastAsia" w:ascii="Times New Roman" w:hAnsi="Times New Roman" w:eastAsia="宋体" w:cs="仿宋"/>
                <w:i w:val="0"/>
                <w:iCs w:val="0"/>
                <w:color w:val="auto"/>
                <w:sz w:val="24"/>
                <w:szCs w:val="24"/>
                <w:highlight w:val="none"/>
                <w:lang w:val="en-US" w:eastAsia="zh-CN"/>
              </w:rPr>
              <w:t xml:space="preserve">第2版 </w:t>
            </w:r>
            <w:r>
              <w:rPr>
                <w:rFonts w:hint="eastAsia" w:ascii="Times New Roman" w:hAnsi="Times New Roman" w:eastAsia="宋体" w:cs="仿宋"/>
                <w:i w:val="0"/>
                <w:iCs w:val="0"/>
                <w:color w:val="auto"/>
                <w:sz w:val="24"/>
                <w:szCs w:val="24"/>
                <w:highlight w:val="none"/>
                <w:lang w:eastAsia="zh-CN"/>
              </w:rPr>
              <w:t xml:space="preserve">2025</w:t>
            </w:r>
            <w:r>
              <w:rPr>
                <w:rFonts w:hint="eastAsia" w:ascii="Times New Roman" w:hAnsi="Times New Roman" w:eastAsia="宋体" w:cs="仿宋"/>
                <w:i w:val="0"/>
                <w:iCs w:val="0"/>
                <w:color w:val="auto"/>
                <w:sz w:val="24"/>
                <w:szCs w:val="24"/>
                <w:highlight w:val="none"/>
                <w:lang w:val="en-US" w:eastAsia="zh-CN"/>
              </w:rPr>
              <w:t xml:space="preserve">年</w:t>
            </w:r>
            <w:r>
              <w:rPr>
                <w:rFonts w:hint="eastAsia" w:ascii="Times New Roman" w:hAnsi="Times New Roman" w:eastAsia="宋体" w:cs="仿宋"/>
                <w:i w:val="0"/>
                <w:iCs w:val="0"/>
                <w:color w:val="auto"/>
                <w:sz w:val="24"/>
                <w:szCs w:val="24"/>
                <w:highlight w:val="none"/>
                <w:lang w:eastAsia="zh-CN"/>
              </w:rPr>
              <w:t xml:space="preserve">）执行</w:t>
            </w:r>
            <w:r>
              <w:rPr>
                <w:rFonts w:hint="eastAsia" w:ascii="Times New Roman" w:hAnsi="Times New Roman" w:eastAsia="宋体" w:cs="仿宋"/>
                <w:i w:val="0"/>
                <w:iCs w:val="0"/>
                <w:color w:val="auto"/>
                <w:sz w:val="24"/>
                <w:szCs w:val="24"/>
                <w:highlight w:val="none"/>
              </w:rPr>
              <w:t xml:space="preserve">。</w:t>
            </w:r>
            <w:r/>
          </w:p>
        </w:tc>
      </w:tr>
      <w:tr>
        <w:trPr/>
        <w:tc>
          <w:tcPr>
            <w:tcW w:w="959" w:type="dxa"/>
            <w:vAlign w:val="center"/>
            <w:textDirection w:val="lrTb"/>
            <w:noWrap w:val="false"/>
          </w:tcPr>
          <w:p>
            <w:pPr>
              <w:jc w:val="center"/>
              <w:rPr>
                <w:rFonts w:hint="default" w:ascii="Times New Roman" w:hAnsi="Times New Roman" w:eastAsia="宋体" w:cs="仿宋"/>
                <w:i w:val="0"/>
                <w:iCs w:val="0"/>
                <w:color w:val="auto"/>
                <w:sz w:val="24"/>
                <w:szCs w:val="24"/>
                <w:highlight w:val="none"/>
                <w:lang w:val="en-US" w:eastAsia="zh-CN"/>
              </w:rPr>
            </w:pPr>
            <w:r>
              <w:rPr>
                <w:rFonts w:hint="eastAsia" w:ascii="Times New Roman" w:hAnsi="Times New Roman" w:eastAsia="宋体" w:cs="仿宋"/>
                <w:i w:val="0"/>
                <w:iCs w:val="0"/>
                <w:color w:val="auto"/>
                <w:sz w:val="24"/>
                <w:szCs w:val="24"/>
                <w:highlight w:val="none"/>
                <w:lang w:val="en-US" w:eastAsia="zh-CN"/>
              </w:rPr>
              <w:t xml:space="preserve">10</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宋体" w:cs="仿宋"/>
                <w:i w:val="0"/>
                <w:iCs w:val="0"/>
                <w:color w:val="auto"/>
                <w:sz w:val="24"/>
                <w:szCs w:val="24"/>
                <w:highlight w:val="none"/>
                <w:lang w:val="en-US" w:eastAsia="zh-CN"/>
              </w:rPr>
            </w:pPr>
            <w:r>
              <w:rPr>
                <w:rFonts w:hint="eastAsia" w:ascii="方正仿宋_GBK" w:hAnsi="方正仿宋_GBK" w:eastAsia="方正仿宋_GBK" w:cs="方正仿宋_GBK"/>
                <w:sz w:val="28"/>
                <w:szCs w:val="28"/>
              </w:rPr>
              <w:t xml:space="preserve">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p>
        </w:tc>
        <w:tc>
          <w:tcPr>
            <w:tcW w:w="5786" w:type="dxa"/>
            <w:vAlign w:val="center"/>
            <w:textDirection w:val="lrTb"/>
            <w:noWrap w:val="false"/>
          </w:tcPr>
          <w:p>
            <w:pPr>
              <w:ind w:firstLine="480"/>
              <w:keepLines w:val="0"/>
              <w:keepNext w:val="0"/>
              <w:pageBreakBefore w:val="0"/>
              <w:spacing w:line="460" w:lineRule="exact"/>
              <w:widowControl/>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eastAsia="zh-CN"/>
              </w:rPr>
              <w:t xml:space="preserve">评审</w:t>
            </w:r>
            <w:r>
              <w:rPr>
                <w:rFonts w:hint="eastAsia" w:ascii="Times New Roman" w:hAnsi="Times New Roman" w:eastAsia="宋体" w:cs="仿宋"/>
                <w:i w:val="0"/>
                <w:iCs w:val="0"/>
                <w:color w:val="auto"/>
                <w:sz w:val="24"/>
                <w:szCs w:val="24"/>
                <w:highlight w:val="none"/>
              </w:rPr>
              <w:t xml:space="preserve">过程中出现下列情形之一的，</w:t>
            </w:r>
            <w:r>
              <w:rPr>
                <w:rFonts w:hint="eastAsia" w:ascii="Times New Roman" w:hAnsi="Times New Roman" w:eastAsia="宋体" w:cs="仿宋"/>
                <w:i w:val="0"/>
                <w:iCs w:val="0"/>
                <w:color w:val="auto"/>
                <w:sz w:val="24"/>
                <w:szCs w:val="24"/>
                <w:highlight w:val="none"/>
                <w:lang w:eastAsia="zh-CN"/>
              </w:rPr>
              <w:t xml:space="preserve">评审小组</w:t>
            </w:r>
            <w:r>
              <w:rPr>
                <w:rFonts w:hint="eastAsia" w:ascii="Times New Roman" w:hAnsi="Times New Roman" w:eastAsia="宋体" w:cs="仿宋"/>
                <w:i w:val="0"/>
                <w:iCs w:val="0"/>
                <w:color w:val="auto"/>
                <w:sz w:val="24"/>
                <w:szCs w:val="24"/>
                <w:highlight w:val="none"/>
              </w:rPr>
              <w:t xml:space="preserve">应当启动异常低价</w:t>
            </w:r>
            <w:r>
              <w:rPr>
                <w:rFonts w:hint="eastAsia" w:ascii="Times New Roman" w:hAnsi="Times New Roman" w:eastAsia="宋体" w:cs="仿宋"/>
                <w:i w:val="0"/>
                <w:iCs w:val="0"/>
                <w:color w:val="auto"/>
                <w:sz w:val="24"/>
                <w:szCs w:val="24"/>
                <w:highlight w:val="none"/>
                <w:lang w:eastAsia="zh-CN"/>
              </w:rPr>
              <w:t xml:space="preserve">响应</w:t>
            </w:r>
            <w:r>
              <w:rPr>
                <w:rFonts w:hint="eastAsia" w:ascii="Times New Roman" w:hAnsi="Times New Roman" w:eastAsia="宋体" w:cs="仿宋"/>
                <w:i w:val="0"/>
                <w:iCs w:val="0"/>
                <w:color w:val="auto"/>
                <w:sz w:val="24"/>
                <w:szCs w:val="24"/>
                <w:highlight w:val="none"/>
              </w:rPr>
              <w:t xml:space="preserve">审查程序：供应商报价出现异常低价情形</w:t>
            </w:r>
            <w:r>
              <w:rPr>
                <w:rFonts w:hint="eastAsia" w:ascii="Times New Roman" w:hAnsi="Times New Roman" w:eastAsia="宋体" w:cs="仿宋"/>
                <w:i w:val="0"/>
                <w:iCs w:val="0"/>
                <w:color w:val="auto"/>
                <w:sz w:val="24"/>
                <w:szCs w:val="24"/>
                <w:highlight w:val="none"/>
                <w:lang w:val="en-US" w:eastAsia="zh-CN"/>
              </w:rPr>
              <w:t xml:space="preserve">,如</w:t>
            </w:r>
            <w:r>
              <w:rPr>
                <w:rFonts w:hint="eastAsia" w:ascii="Times New Roman" w:hAnsi="Times New Roman" w:eastAsia="宋体" w:cs="仿宋"/>
                <w:i w:val="0"/>
                <w:iCs w:val="0"/>
                <w:color w:val="auto"/>
                <w:sz w:val="24"/>
                <w:szCs w:val="24"/>
                <w:highlight w:val="none"/>
              </w:rPr>
              <w:t xml:space="preserve">工时单价低于工时单价最高限价的45%，</w:t>
            </w:r>
            <w:r>
              <w:rPr>
                <w:rFonts w:hint="eastAsia" w:ascii="宋体" w:hAnsi="宋体"/>
                <w:b/>
                <w:bCs w:val="0"/>
                <w:color w:val="c00000"/>
                <w:sz w:val="24"/>
                <w:lang w:eastAsia="zh-CN"/>
              </w:rPr>
              <w:t xml:space="preserve">或</w:t>
            </w:r>
            <w:r>
              <w:rPr>
                <w:rFonts w:hint="eastAsia" w:ascii="Times New Roman" w:hAnsi="Times New Roman" w:eastAsia="宋体" w:cs="仿宋"/>
                <w:i w:val="0"/>
                <w:iCs w:val="0"/>
                <w:color w:val="auto"/>
                <w:sz w:val="24"/>
                <w:szCs w:val="24"/>
                <w:highlight w:val="none"/>
                <w:lang w:eastAsia="zh-CN"/>
              </w:rPr>
              <w:t xml:space="preserve">材料进销差价率低于材料进销差价率最高限价的45%，供应商需要分别单独说明，对响应价格作出解释，提供项目具体成本测算等与报价合理性相关的书面说明及必要的证明材料，包括但不限于原材料成本、人工成本、制造费用、场地费用等。</w:t>
            </w:r>
            <w:r/>
          </w:p>
          <w:p>
            <w:pPr>
              <w:pStyle w:val="959"/>
              <w:keepLines w:val="0"/>
              <w:keepNext w:val="0"/>
              <w:pageBreakBefore w:val="0"/>
              <w:spacing w:line="360" w:lineRule="exact"/>
              <w:rPr>
                <w:rFonts w:hint="default" w:ascii="Times New Roman" w:hAnsi="Times New Roman" w:eastAsia="宋体" w:cs="仿宋"/>
                <w:i w:val="0"/>
                <w:iCs w:val="0"/>
                <w:color w:val="auto"/>
                <w:sz w:val="24"/>
                <w:highlight w:val="none"/>
                <w:lang w:val="en-US" w:eastAsia="zh-CN"/>
              </w:rPr>
            </w:pPr>
            <w:r>
              <w:rPr>
                <w:rFonts w:hint="default" w:ascii="Times New Roman" w:hAnsi="Times New Roman" w:eastAsia="宋体" w:cs="仿宋"/>
                <w:i w:val="0"/>
                <w:iCs w:val="0"/>
                <w:color w:val="auto"/>
                <w:sz w:val="24"/>
                <w:highlight w:val="none"/>
                <w:lang w:val="en-US" w:eastAsia="zh-CN"/>
              </w:rPr>
            </w:r>
            <w:r/>
          </w:p>
        </w:tc>
      </w:tr>
    </w:tbl>
    <w:p>
      <w:pPr>
        <w:pStyle w:val="713"/>
        <w:spacing w:before="145" w:after="145" w:line="360" w:lineRule="auto"/>
        <w:rPr>
          <w:rFonts w:hint="eastAsia"/>
        </w:rPr>
      </w:pPr>
      <w:r>
        <w:rPr>
          <w:rFonts w:hint="eastAsia"/>
        </w:rPr>
        <w:br w:type="page" w:clear="all"/>
      </w:r>
      <w:r>
        <w:rPr>
          <w:rFonts w:hint="eastAsia" w:ascii="Arial" w:hAnsi="Arial" w:eastAsia="宋体" w:cs="Arial"/>
          <w:b/>
          <w:bCs/>
          <w:color w:val="auto"/>
          <w:sz w:val="32"/>
          <w:szCs w:val="22"/>
          <w:highlight w:val="none"/>
          <w:lang w:val="en-US" w:eastAsia="zh-CN" w:bidi="ar-SA"/>
        </w:rPr>
        <w:t xml:space="preserve">一、总则</w:t>
      </w:r>
      <w:bookmarkEnd w:id="57"/>
      <w:r/>
      <w:bookmarkEnd w:id="58"/>
      <w:r/>
      <w:bookmarkEnd w:id="59"/>
      <w:r/>
      <w:bookmarkEnd w:id="60"/>
      <w:r/>
      <w:r/>
    </w:p>
    <w:p>
      <w:pPr>
        <w:pStyle w:val="714"/>
        <w:ind w:firstLine="422"/>
        <w:spacing w:before="0" w:after="0" w:line="240" w:lineRule="auto"/>
        <w:rPr>
          <w:rFonts w:hint="eastAsia" w:ascii="Times New Roman" w:hAnsi="Times New Roman" w:eastAsia="宋体"/>
          <w:b/>
          <w:bCs/>
        </w:rPr>
      </w:pPr>
      <w:r/>
      <w:bookmarkStart w:id="67" w:name="_Hlt16619475"/>
      <w:r/>
      <w:bookmarkEnd w:id="67"/>
      <w:r/>
      <w:bookmarkStart w:id="68" w:name="_Toc458694821"/>
      <w:r/>
      <w:bookmarkStart w:id="69" w:name="_Toc20823276"/>
      <w:r/>
      <w:bookmarkStart w:id="70" w:name="_Toc513029204"/>
      <w:r/>
      <w:bookmarkStart w:id="71" w:name="_Toc16938520"/>
      <w:r>
        <w:rPr>
          <w:rFonts w:hint="eastAsia" w:ascii="Times New Roman" w:hAnsi="Times New Roman" w:eastAsia="宋体"/>
          <w:b/>
          <w:bCs/>
        </w:rPr>
        <w:t xml:space="preserve">1</w:t>
      </w:r>
      <w:bookmarkEnd w:id="68"/>
      <w:r>
        <w:rPr>
          <w:rFonts w:hint="eastAsia" w:ascii="Times New Roman" w:hAnsi="Times New Roman" w:eastAsia="宋体"/>
          <w:b/>
          <w:bCs/>
        </w:rPr>
        <w:t xml:space="preserve">、采购方式</w:t>
      </w:r>
      <w:bookmarkEnd w:id="69"/>
      <w:r/>
      <w:bookmarkEnd w:id="70"/>
      <w:r/>
      <w:bookmarkEnd w:id="71"/>
      <w:r/>
      <w:r/>
    </w:p>
    <w:p>
      <w:pPr>
        <w:ind w:firstLine="480"/>
        <w:spacing w:line="500" w:lineRule="exact"/>
        <w:rPr>
          <w:rFonts w:hint="eastAsia" w:ascii="Times New Roman" w:hAnsi="Times New Roman" w:eastAsia="宋体"/>
          <w:sz w:val="24"/>
        </w:rPr>
      </w:pPr>
      <w:r>
        <w:rPr>
          <w:rFonts w:hint="eastAsia" w:ascii="Times New Roman" w:hAnsi="Times New Roman" w:eastAsia="宋体"/>
          <w:sz w:val="24"/>
        </w:rPr>
        <w:t xml:space="preserve">本次采购采用</w:t>
      </w:r>
      <w:r>
        <w:rPr>
          <w:rFonts w:hint="eastAsia"/>
          <w:sz w:val="24"/>
          <w:lang w:val="en-US" w:eastAsia="zh-CN"/>
        </w:rPr>
        <w:t xml:space="preserve">封闭式</w:t>
      </w:r>
      <w:r>
        <w:rPr>
          <w:rFonts w:hint="eastAsia" w:ascii="Times New Roman" w:hAnsi="Times New Roman" w:eastAsia="宋体"/>
          <w:sz w:val="24"/>
        </w:rPr>
        <w:t xml:space="preserve">框架协议采购方式。</w:t>
      </w:r>
      <w:r/>
    </w:p>
    <w:p>
      <w:pPr>
        <w:pStyle w:val="714"/>
        <w:ind w:firstLine="422"/>
        <w:spacing w:before="0" w:after="0" w:line="240" w:lineRule="auto"/>
        <w:rPr>
          <w:rFonts w:hint="eastAsia" w:ascii="Times New Roman" w:hAnsi="Times New Roman" w:eastAsia="宋体" w:cs="Arial"/>
          <w:b/>
          <w:bCs/>
        </w:rPr>
      </w:pPr>
      <w:r/>
      <w:bookmarkStart w:id="72" w:name="_Toc16938521"/>
      <w:r/>
      <w:bookmarkStart w:id="73" w:name="_Toc20823277"/>
      <w:r/>
      <w:bookmarkStart w:id="74" w:name="_Toc513029205"/>
      <w:r>
        <w:rPr>
          <w:rFonts w:hint="eastAsia" w:ascii="Times New Roman" w:hAnsi="Times New Roman" w:eastAsia="宋体" w:cs="Arial"/>
          <w:b/>
          <w:bCs/>
        </w:rPr>
        <w:t xml:space="preserve">2、合格的</w:t>
      </w:r>
      <w:bookmarkEnd w:id="72"/>
      <w:r/>
      <w:bookmarkEnd w:id="73"/>
      <w:r/>
      <w:bookmarkEnd w:id="74"/>
      <w:r>
        <w:rPr>
          <w:rFonts w:hint="eastAsia" w:ascii="Times New Roman" w:hAnsi="Times New Roman" w:eastAsia="宋体" w:cs="Arial"/>
          <w:b/>
          <w:bCs/>
        </w:rPr>
        <w:t xml:space="preserve">供应商</w:t>
      </w:r>
      <w:r/>
    </w:p>
    <w:p>
      <w:pPr>
        <w:ind w:firstLine="480"/>
        <w:spacing w:line="480" w:lineRule="exact"/>
        <w:rPr>
          <w:rFonts w:ascii="Times New Roman" w:hAnsi="Times New Roman" w:eastAsia="宋体" w:cs="仿宋"/>
          <w:color w:val="auto"/>
          <w:sz w:val="24"/>
        </w:rPr>
      </w:pPr>
      <w:r/>
      <w:bookmarkStart w:id="75" w:name="_Toc20823278"/>
      <w:r/>
      <w:bookmarkStart w:id="76" w:name="_Toc513029206"/>
      <w:r/>
      <w:bookmarkStart w:id="77" w:name="_Toc16938522"/>
      <w:r>
        <w:rPr>
          <w:rFonts w:hint="eastAsia" w:ascii="Times New Roman" w:hAnsi="Times New Roman" w:eastAsia="宋体" w:cs="仿宋"/>
          <w:color w:val="auto"/>
          <w:sz w:val="24"/>
        </w:rPr>
        <w:t xml:space="preserve">2.1合格的供应商必须符合</w:t>
      </w:r>
      <w:r>
        <w:rPr>
          <w:rFonts w:hint="eastAsia" w:ascii="Times New Roman" w:hAnsi="Times New Roman" w:eastAsia="宋体"/>
          <w:color w:val="auto"/>
          <w:sz w:val="24"/>
          <w:highlight w:val="white"/>
          <w:lang w:val="en-US" w:eastAsia="zh-CN"/>
        </w:rPr>
        <w:t xml:space="preserve">征集</w:t>
      </w:r>
      <w:r>
        <w:rPr>
          <w:rFonts w:hint="eastAsia" w:ascii="Times New Roman" w:hAnsi="Times New Roman" w:eastAsia="宋体" w:cs="仿宋"/>
          <w:color w:val="auto"/>
          <w:sz w:val="24"/>
        </w:rPr>
        <w:t xml:space="preserve">文件第一章《</w:t>
      </w:r>
      <w:r>
        <w:rPr>
          <w:rFonts w:hint="eastAsia" w:ascii="Times New Roman" w:hAnsi="Times New Roman" w:eastAsia="宋体" w:cs="仿宋"/>
          <w:color w:val="auto"/>
          <w:sz w:val="24"/>
          <w:lang w:val="en-US" w:eastAsia="zh-CN"/>
        </w:rPr>
        <w:t xml:space="preserve">参加征集活动的邀请</w:t>
      </w:r>
      <w:r>
        <w:rPr>
          <w:rFonts w:hint="eastAsia" w:ascii="Times New Roman" w:hAnsi="Times New Roman" w:eastAsia="宋体" w:cs="仿宋"/>
          <w:color w:val="auto"/>
          <w:sz w:val="24"/>
        </w:rPr>
        <w:t xml:space="preserve">》第二条及供应商须知前附表相关规定，且具备完成本项目的能力，</w:t>
      </w:r>
      <w:r>
        <w:rPr>
          <w:rFonts w:hint="eastAsia" w:ascii="Times New Roman" w:hAnsi="Times New Roman" w:eastAsia="宋体" w:cs="仿宋"/>
          <w:color w:val="auto"/>
          <w:sz w:val="24"/>
          <w:lang w:val="en-US" w:eastAsia="zh-CN"/>
        </w:rPr>
        <w:t xml:space="preserve">入围</w:t>
      </w:r>
      <w:r>
        <w:rPr>
          <w:rFonts w:hint="eastAsia" w:ascii="Times New Roman" w:hAnsi="Times New Roman" w:eastAsia="宋体" w:cs="仿宋"/>
          <w:color w:val="auto"/>
          <w:sz w:val="24"/>
        </w:rPr>
        <w:t xml:space="preserve">后不允许转包。</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2.2满足本文件实质性要求的规定。</w:t>
      </w:r>
      <w:r/>
    </w:p>
    <w:p>
      <w:pPr>
        <w:pStyle w:val="714"/>
        <w:ind w:firstLine="422"/>
        <w:spacing w:before="0" w:after="0" w:line="240" w:lineRule="auto"/>
        <w:rPr>
          <w:rFonts w:hint="eastAsia" w:ascii="Times New Roman" w:hAnsi="Times New Roman" w:eastAsia="宋体" w:cs="Arial"/>
          <w:b/>
          <w:bCs/>
        </w:rPr>
      </w:pPr>
      <w:r>
        <w:rPr>
          <w:rFonts w:hint="eastAsia" w:ascii="Times New Roman" w:hAnsi="Times New Roman" w:eastAsia="宋体" w:cs="Arial"/>
          <w:b/>
          <w:bCs/>
        </w:rPr>
        <w:t xml:space="preserve">3、适用法律</w:t>
      </w:r>
      <w:bookmarkEnd w:id="75"/>
      <w:r/>
      <w:bookmarkEnd w:id="76"/>
      <w:r/>
      <w:bookmarkEnd w:id="77"/>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本次</w:t>
      </w:r>
      <w:r>
        <w:rPr>
          <w:rFonts w:hint="eastAsia" w:ascii="Times New Roman" w:hAnsi="Times New Roman" w:eastAsia="宋体" w:cs="仿宋"/>
          <w:color w:val="auto"/>
          <w:sz w:val="24"/>
          <w:lang w:val="en-US" w:eastAsia="zh-CN"/>
        </w:rPr>
        <w:t xml:space="preserve">框架协议征集</w:t>
      </w:r>
      <w:r>
        <w:rPr>
          <w:rFonts w:hint="eastAsia" w:ascii="Times New Roman" w:hAnsi="Times New Roman" w:eastAsia="宋体" w:cs="仿宋"/>
          <w:color w:val="auto"/>
          <w:sz w:val="24"/>
        </w:rPr>
        <w:t xml:space="preserve">及由</w:t>
      </w:r>
      <w:r>
        <w:rPr>
          <w:rFonts w:hint="eastAsia" w:ascii="Times New Roman" w:hAnsi="Times New Roman" w:eastAsia="宋体" w:cs="仿宋"/>
          <w:color w:val="auto"/>
          <w:sz w:val="24"/>
          <w:lang w:val="en-US" w:eastAsia="zh-CN"/>
        </w:rPr>
        <w:t xml:space="preserve">框架协议征集</w:t>
      </w:r>
      <w:r>
        <w:rPr>
          <w:rFonts w:hint="eastAsia" w:ascii="Times New Roman" w:hAnsi="Times New Roman" w:eastAsia="宋体" w:cs="仿宋"/>
          <w:color w:val="auto"/>
          <w:sz w:val="24"/>
        </w:rPr>
        <w:t xml:space="preserve">产生的合同受中华人民共和国的相关法律、法规制约和保护。</w:t>
      </w:r>
      <w:r/>
    </w:p>
    <w:p>
      <w:pPr>
        <w:pStyle w:val="714"/>
        <w:ind w:firstLine="422"/>
        <w:spacing w:before="0" w:after="0" w:line="240" w:lineRule="auto"/>
        <w:rPr>
          <w:rFonts w:hint="eastAsia" w:ascii="Times New Roman" w:hAnsi="Times New Roman" w:eastAsia="宋体" w:cs="Arial"/>
          <w:b/>
          <w:bCs/>
        </w:rPr>
      </w:pPr>
      <w:r/>
      <w:bookmarkStart w:id="78" w:name="_Toc16938523"/>
      <w:r/>
      <w:bookmarkStart w:id="79" w:name="_Toc20823279"/>
      <w:r/>
      <w:bookmarkStart w:id="80" w:name="_Toc513029207"/>
      <w:r/>
      <w:bookmarkStart w:id="81" w:name="_Toc462564067"/>
      <w:r>
        <w:rPr>
          <w:rFonts w:hint="eastAsia" w:ascii="Times New Roman" w:hAnsi="Times New Roman" w:eastAsia="宋体" w:cs="Arial"/>
          <w:b/>
          <w:bCs/>
        </w:rPr>
        <w:t xml:space="preserve">4、参加采购活动的费用</w:t>
      </w:r>
      <w:bookmarkEnd w:id="78"/>
      <w:r/>
      <w:bookmarkEnd w:id="79"/>
      <w:r/>
      <w:bookmarkEnd w:id="80"/>
      <w:r/>
      <w:bookmarkEnd w:id="81"/>
      <w:r/>
      <w:r/>
    </w:p>
    <w:p>
      <w:pPr>
        <w:ind w:firstLine="600"/>
        <w:spacing w:line="500" w:lineRule="exact"/>
        <w:rPr>
          <w:rFonts w:hint="eastAsia" w:ascii="Times New Roman" w:hAnsi="Times New Roman" w:eastAsia="宋体"/>
          <w:sz w:val="24"/>
        </w:rPr>
      </w:pPr>
      <w:r>
        <w:rPr>
          <w:rFonts w:hint="eastAsia" w:ascii="Times New Roman" w:hAnsi="Times New Roman" w:eastAsia="宋体"/>
          <w:bCs/>
          <w:sz w:val="24"/>
        </w:rPr>
        <w:t xml:space="preserve">供应商应自行承担所有参加</w:t>
      </w:r>
      <w:r>
        <w:rPr>
          <w:rFonts w:hint="eastAsia"/>
          <w:bCs/>
          <w:sz w:val="24"/>
          <w:lang w:eastAsia="zh-CN"/>
        </w:rPr>
        <w:t xml:space="preserve">征集活动</w:t>
      </w:r>
      <w:r>
        <w:rPr>
          <w:rFonts w:hint="eastAsia" w:ascii="Times New Roman" w:hAnsi="Times New Roman" w:eastAsia="宋体"/>
          <w:bCs/>
          <w:sz w:val="24"/>
        </w:rPr>
        <w:t xml:space="preserve">有关的费用。</w:t>
      </w:r>
      <w:r/>
    </w:p>
    <w:p>
      <w:pPr>
        <w:pStyle w:val="713"/>
        <w:spacing w:before="145" w:after="145" w:line="360" w:lineRule="auto"/>
        <w:rPr>
          <w:rFonts w:hint="eastAsia" w:ascii="Times New Roman" w:hAnsi="Times New Roman" w:eastAsia="宋体"/>
        </w:rPr>
      </w:pPr>
      <w:r/>
      <w:bookmarkStart w:id="82" w:name="_Toc513029209"/>
      <w:r/>
      <w:bookmarkStart w:id="83" w:name="_Toc16938525"/>
      <w:r/>
      <w:bookmarkStart w:id="84" w:name="_Toc120614215"/>
      <w:r/>
      <w:bookmarkStart w:id="85" w:name="_Toc20823281"/>
      <w:r>
        <w:rPr>
          <w:rFonts w:hint="eastAsia" w:ascii="Times New Roman" w:hAnsi="Times New Roman" w:eastAsia="宋体"/>
        </w:rPr>
        <w:t xml:space="preserve">二、征集文件</w:t>
      </w:r>
      <w:bookmarkEnd w:id="82"/>
      <w:r/>
      <w:bookmarkEnd w:id="83"/>
      <w:r/>
      <w:bookmarkEnd w:id="84"/>
      <w:r/>
      <w:bookmarkEnd w:id="85"/>
      <w:r/>
      <w:r/>
    </w:p>
    <w:p>
      <w:pPr>
        <w:pStyle w:val="714"/>
        <w:ind w:firstLine="422"/>
        <w:spacing w:before="0" w:after="0" w:line="240" w:lineRule="auto"/>
        <w:rPr>
          <w:rFonts w:hint="eastAsia" w:ascii="Times New Roman" w:hAnsi="Times New Roman" w:eastAsia="宋体" w:cs="Arial"/>
          <w:b/>
          <w:bCs/>
        </w:rPr>
      </w:pPr>
      <w:r/>
      <w:bookmarkStart w:id="86" w:name="_Toc16938526"/>
      <w:r/>
      <w:bookmarkStart w:id="87" w:name="_Toc20823282"/>
      <w:r/>
      <w:bookmarkStart w:id="88" w:name="_Toc513029210"/>
      <w:r>
        <w:rPr>
          <w:rFonts w:hint="eastAsia" w:ascii="Times New Roman" w:hAnsi="Times New Roman" w:eastAsia="宋体" w:cs="Arial"/>
          <w:b/>
          <w:bCs/>
          <w:lang w:val="en-US" w:eastAsia="zh-CN"/>
        </w:rPr>
        <w:t xml:space="preserve">5</w:t>
      </w:r>
      <w:r>
        <w:rPr>
          <w:rFonts w:hint="eastAsia" w:ascii="Times New Roman" w:hAnsi="Times New Roman" w:eastAsia="宋体" w:cs="Arial"/>
          <w:b/>
          <w:bCs/>
        </w:rPr>
        <w:t xml:space="preserve">、征集文件构成</w:t>
      </w:r>
      <w:bookmarkEnd w:id="86"/>
      <w:r/>
      <w:bookmarkEnd w:id="87"/>
      <w:r/>
      <w:bookmarkEnd w:id="88"/>
      <w:r/>
      <w:r/>
    </w:p>
    <w:p>
      <w:pPr>
        <w:ind w:firstLine="480"/>
        <w:spacing w:line="500" w:lineRule="exact"/>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5</w:t>
      </w:r>
      <w:r>
        <w:rPr>
          <w:rFonts w:hint="eastAsia" w:ascii="Times New Roman" w:hAnsi="Times New Roman" w:eastAsia="宋体" w:cs="Times New Roman"/>
          <w:bCs/>
          <w:sz w:val="24"/>
        </w:rPr>
        <w:t xml:space="preserve">.1 征集文件由以下部分组成：</w:t>
      </w:r>
      <w:r/>
    </w:p>
    <w:p>
      <w:pPr>
        <w:ind w:firstLine="480"/>
        <w:spacing w:line="500" w:lineRule="exact"/>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5</w:t>
      </w:r>
      <w:r>
        <w:rPr>
          <w:rFonts w:hint="eastAsia" w:ascii="Times New Roman" w:hAnsi="Times New Roman" w:eastAsia="宋体" w:cs="Times New Roman"/>
          <w:bCs/>
          <w:sz w:val="24"/>
        </w:rPr>
        <w:t xml:space="preserve">.1.1参加征集活动的邀请</w:t>
      </w:r>
      <w:r/>
    </w:p>
    <w:p>
      <w:pPr>
        <w:ind w:firstLine="480"/>
        <w:spacing w:line="500" w:lineRule="exact"/>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5</w:t>
      </w:r>
      <w:r>
        <w:rPr>
          <w:rFonts w:hint="eastAsia" w:ascii="Times New Roman" w:hAnsi="Times New Roman" w:eastAsia="宋体" w:cs="Times New Roman"/>
          <w:bCs/>
          <w:sz w:val="24"/>
        </w:rPr>
        <w:t xml:space="preserve">.1.2供应商须知</w:t>
      </w:r>
      <w:r/>
    </w:p>
    <w:p>
      <w:pPr>
        <w:ind w:firstLine="480"/>
        <w:spacing w:line="500" w:lineRule="exact"/>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5</w:t>
      </w:r>
      <w:r>
        <w:rPr>
          <w:rFonts w:hint="eastAsia" w:ascii="Times New Roman" w:hAnsi="Times New Roman" w:eastAsia="宋体" w:cs="Times New Roman"/>
          <w:bCs/>
          <w:sz w:val="24"/>
        </w:rPr>
        <w:t xml:space="preserve">.1.3</w:t>
      </w:r>
      <w:r>
        <w:rPr>
          <w:rFonts w:hint="eastAsia" w:ascii="Times New Roman" w:hAnsi="Times New Roman" w:eastAsia="宋体" w:cs="Times New Roman"/>
          <w:bCs/>
          <w:sz w:val="24"/>
          <w:lang w:val="en-US" w:eastAsia="zh-CN"/>
        </w:rPr>
        <w:t xml:space="preserve">评审方法</w:t>
      </w:r>
      <w:r/>
    </w:p>
    <w:p>
      <w:pPr>
        <w:ind w:firstLine="480"/>
        <w:spacing w:line="500" w:lineRule="exact"/>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5</w:t>
      </w:r>
      <w:r>
        <w:rPr>
          <w:rFonts w:hint="eastAsia" w:ascii="Times New Roman" w:hAnsi="Times New Roman" w:eastAsia="宋体" w:cs="Times New Roman"/>
          <w:bCs/>
          <w:sz w:val="24"/>
        </w:rPr>
        <w:t xml:space="preserve">.1.4采购需求</w:t>
      </w:r>
      <w:r/>
    </w:p>
    <w:p>
      <w:pPr>
        <w:ind w:firstLine="480"/>
        <w:spacing w:line="500" w:lineRule="exact"/>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5</w:t>
      </w:r>
      <w:r>
        <w:rPr>
          <w:rFonts w:hint="eastAsia" w:ascii="Times New Roman" w:hAnsi="Times New Roman" w:eastAsia="宋体" w:cs="Times New Roman"/>
          <w:bCs/>
          <w:sz w:val="24"/>
        </w:rPr>
        <w:t xml:space="preserve">.1.5框架协议文本</w:t>
      </w:r>
      <w:r/>
    </w:p>
    <w:p>
      <w:pPr>
        <w:ind w:firstLine="480"/>
        <w:spacing w:line="500" w:lineRule="exact"/>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5</w:t>
      </w:r>
      <w:r>
        <w:rPr>
          <w:rFonts w:hint="eastAsia" w:ascii="Times New Roman" w:hAnsi="Times New Roman" w:eastAsia="宋体" w:cs="Times New Roman"/>
          <w:bCs/>
          <w:sz w:val="24"/>
        </w:rPr>
        <w:t xml:space="preserve">.1.6响应文件格式</w:t>
      </w:r>
      <w:r/>
    </w:p>
    <w:p>
      <w:pPr>
        <w:ind w:firstLine="480"/>
        <w:spacing w:line="500" w:lineRule="exact"/>
        <w:rPr>
          <w:rFonts w:hint="eastAsia" w:ascii="Times New Roman" w:hAnsi="Times New Roman" w:eastAsia="宋体"/>
          <w:sz w:val="24"/>
        </w:rPr>
      </w:pPr>
      <w:r>
        <w:rPr>
          <w:rFonts w:hint="eastAsia" w:ascii="Times New Roman" w:hAnsi="Times New Roman" w:eastAsia="宋体"/>
          <w:bCs/>
          <w:sz w:val="24"/>
          <w:lang w:val="en-US" w:eastAsia="zh-CN"/>
        </w:rPr>
        <w:t xml:space="preserve">5</w:t>
      </w:r>
      <w:r>
        <w:rPr>
          <w:rFonts w:hint="eastAsia" w:ascii="Times New Roman" w:hAnsi="Times New Roman" w:eastAsia="宋体"/>
          <w:bCs/>
          <w:sz w:val="24"/>
        </w:rPr>
        <w:t xml:space="preserve">.2</w:t>
      </w:r>
      <w:r>
        <w:rPr>
          <w:rFonts w:hint="eastAsia" w:ascii="Times New Roman" w:hAnsi="Times New Roman" w:eastAsia="宋体"/>
          <w:sz w:val="24"/>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pStyle w:val="714"/>
        <w:ind w:firstLine="422"/>
        <w:spacing w:before="0" w:after="0" w:line="240" w:lineRule="auto"/>
        <w:rPr>
          <w:rFonts w:hint="eastAsia" w:ascii="Times New Roman" w:hAnsi="Times New Roman" w:eastAsia="宋体" w:cs="Arial"/>
          <w:b/>
          <w:bCs/>
          <w:highlight w:val="none"/>
          <w:lang w:val="en-US" w:eastAsia="zh-CN"/>
        </w:rPr>
      </w:pPr>
      <w:r>
        <w:rPr>
          <w:rFonts w:hint="eastAsia" w:ascii="Times New Roman" w:hAnsi="Times New Roman" w:eastAsia="宋体" w:cs="Arial"/>
          <w:b/>
          <w:bCs/>
          <w:lang w:val="en-US" w:eastAsia="zh-CN"/>
        </w:rPr>
        <w:t xml:space="preserve">6、政府采购政策</w:t>
      </w:r>
      <w:r/>
    </w:p>
    <w:p>
      <w:pPr>
        <w:ind w:firstLine="482"/>
        <w:spacing w:line="500" w:lineRule="exact"/>
        <w:rPr>
          <w:rFonts w:hint="default" w:ascii="Times New Roman" w:hAnsi="Times New Roman" w:eastAsia="宋体" w:cs="仿宋"/>
          <w:b/>
          <w:bCs/>
          <w:i w:val="0"/>
          <w:iCs w:val="0"/>
          <w:color w:val="auto"/>
          <w:sz w:val="24"/>
          <w:highlight w:val="none"/>
          <w:lang w:val="en-US" w:eastAsia="zh-CN"/>
        </w:rPr>
      </w:pPr>
      <w:r>
        <w:rPr>
          <w:rFonts w:hint="eastAsia" w:ascii="Times New Roman" w:hAnsi="Times New Roman" w:eastAsia="宋体" w:cs="仿宋"/>
          <w:b/>
          <w:bCs/>
          <w:i w:val="0"/>
          <w:iCs w:val="0"/>
          <w:color w:val="auto"/>
          <w:sz w:val="24"/>
          <w:highlight w:val="none"/>
        </w:rPr>
        <w:t xml:space="preserve">本项目落实的政府采购政策对应序号为</w:t>
      </w:r>
      <w:r>
        <w:rPr>
          <w:rFonts w:hint="eastAsia" w:ascii="Times New Roman" w:hAnsi="Times New Roman" w:eastAsia="宋体" w:cs="仿宋"/>
          <w:b/>
          <w:bCs/>
          <w:i w:val="0"/>
          <w:iCs w:val="0"/>
          <w:color w:val="auto"/>
          <w:sz w:val="24"/>
          <w:highlight w:val="none"/>
          <w:u w:val="single"/>
          <w:lang w:val="en-US" w:eastAsia="zh-CN"/>
        </w:rPr>
        <w:t xml:space="preserve">  6.1    </w:t>
      </w:r>
      <w:r/>
    </w:p>
    <w:p>
      <w:pPr>
        <w:ind w:firstLine="480"/>
        <w:spacing w:line="500" w:lineRule="exact"/>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highlight w:val="none"/>
          <w:lang w:val="en-US" w:eastAsia="zh-CN"/>
        </w:rPr>
        <w:t xml:space="preserve">6</w:t>
      </w:r>
      <w:r>
        <w:rPr>
          <w:rFonts w:hint="eastAsia" w:ascii="Times New Roman" w:hAnsi="Times New Roman" w:eastAsia="宋体" w:cs="仿宋"/>
          <w:i w:val="0"/>
          <w:iCs w:val="0"/>
          <w:color w:val="auto"/>
          <w:sz w:val="24"/>
          <w:highlight w:val="none"/>
        </w:rPr>
        <w:t xml:space="preserve">.</w:t>
      </w:r>
      <w:r>
        <w:rPr>
          <w:rFonts w:hint="eastAsia" w:ascii="Times New Roman" w:hAnsi="Times New Roman" w:eastAsia="宋体" w:cs="仿宋"/>
          <w:i w:val="0"/>
          <w:iCs w:val="0"/>
          <w:color w:val="auto"/>
          <w:sz w:val="24"/>
          <w:highlight w:val="none"/>
          <w:lang w:val="en-US" w:eastAsia="zh-CN"/>
        </w:rPr>
        <w:t xml:space="preserve">1</w:t>
      </w:r>
      <w:r>
        <w:rPr>
          <w:rFonts w:hint="eastAsia" w:ascii="Times New Roman" w:hAnsi="Times New Roman" w:eastAsia="宋体" w:cs="仿宋"/>
          <w:i w:val="0"/>
          <w:iCs w:val="0"/>
          <w:color w:val="auto"/>
          <w:sz w:val="24"/>
          <w:highlight w:val="none"/>
        </w:rPr>
        <w:t xml:space="preserve">中小企业政策</w:t>
      </w:r>
      <w:r/>
    </w:p>
    <w:p>
      <w:pPr>
        <w:ind w:firstLine="480"/>
        <w:spacing w:line="480" w:lineRule="exact"/>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本项目按以下第</w:t>
      </w:r>
      <w:r>
        <w:rPr>
          <w:rFonts w:hint="eastAsia" w:ascii="Times New Roman" w:hAnsi="Times New Roman" w:eastAsia="宋体" w:cs="仿宋"/>
          <w:color w:val="auto"/>
          <w:sz w:val="24"/>
          <w:u w:val="single"/>
        </w:rPr>
        <w:t xml:space="preserve">（1）</w:t>
      </w:r>
      <w:r>
        <w:rPr>
          <w:rFonts w:hint="eastAsia" w:ascii="Times New Roman" w:hAnsi="Times New Roman" w:eastAsia="宋体" w:cs="仿宋"/>
          <w:color w:val="auto"/>
          <w:sz w:val="24"/>
        </w:rPr>
        <w:t xml:space="preserve">种政策确定本项目落实的中小企业政策：</w:t>
      </w:r>
      <w:r/>
    </w:p>
    <w:p>
      <w:pPr>
        <w:ind w:firstLine="482"/>
        <w:spacing w:line="480" w:lineRule="exact"/>
        <w:rPr>
          <w:rFonts w:hint="eastAsia" w:ascii="Times New Roman" w:hAnsi="Times New Roman" w:eastAsia="宋体" w:cs="仿宋"/>
          <w:color w:val="auto"/>
          <w:sz w:val="24"/>
        </w:rPr>
      </w:pPr>
      <w:r>
        <w:rPr>
          <w:rFonts w:hint="eastAsia" w:ascii="Times New Roman" w:hAnsi="Times New Roman" w:eastAsia="宋体" w:cs="仿宋"/>
          <w:b/>
          <w:bCs/>
          <w:color w:val="auto"/>
          <w:sz w:val="24"/>
        </w:rPr>
        <w:t xml:space="preserve">（1）本项目专门面向中小企业（含监狱企业、残疾人福利企业）采购。</w:t>
      </w:r>
      <w:r/>
    </w:p>
    <w:p>
      <w:pPr>
        <w:ind w:firstLine="480"/>
        <w:spacing w:line="480" w:lineRule="exact"/>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（2）对符合规定情形的小微企业报价给予15%扣除，用扣除后的价格参加评审。</w:t>
      </w:r>
      <w:r/>
    </w:p>
    <w:p>
      <w:pPr>
        <w:ind w:firstLine="480"/>
        <w:spacing w:line="480" w:lineRule="exact"/>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注：①参加</w:t>
      </w:r>
      <w:r>
        <w:rPr>
          <w:rFonts w:hint="eastAsia" w:ascii="Times New Roman" w:hAnsi="Times New Roman" w:eastAsia="宋体" w:cs="仿宋"/>
          <w:color w:val="auto"/>
          <w:sz w:val="24"/>
          <w:lang w:val="en-US" w:eastAsia="zh-CN"/>
        </w:rPr>
        <w:t xml:space="preserve">框架协议</w:t>
      </w:r>
      <w:r>
        <w:rPr>
          <w:rFonts w:hint="eastAsia" w:ascii="Times New Roman" w:hAnsi="Times New Roman" w:eastAsia="宋体" w:cs="仿宋"/>
          <w:color w:val="auto"/>
          <w:sz w:val="24"/>
        </w:rPr>
        <w:t xml:space="preserve">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②参加</w:t>
      </w:r>
      <w:r>
        <w:rPr>
          <w:rFonts w:hint="eastAsia" w:ascii="Times New Roman" w:hAnsi="Times New Roman" w:eastAsia="宋体" w:cs="仿宋"/>
          <w:color w:val="auto"/>
          <w:sz w:val="24"/>
          <w:lang w:val="en-US" w:eastAsia="zh-CN"/>
        </w:rPr>
        <w:t xml:space="preserve">框架协议</w:t>
      </w:r>
      <w:r>
        <w:rPr>
          <w:rFonts w:hint="eastAsia" w:ascii="Times New Roman" w:hAnsi="Times New Roman" w:eastAsia="宋体" w:cs="仿宋"/>
          <w:color w:val="auto"/>
          <w:sz w:val="24"/>
        </w:rPr>
        <w:t xml:space="preserve">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③参加</w:t>
      </w:r>
      <w:r>
        <w:rPr>
          <w:rFonts w:hint="eastAsia" w:ascii="Times New Roman" w:hAnsi="Times New Roman" w:eastAsia="宋体" w:cs="仿宋"/>
          <w:color w:val="auto"/>
          <w:sz w:val="24"/>
          <w:lang w:val="en-US" w:eastAsia="zh-CN"/>
        </w:rPr>
        <w:t xml:space="preserve">框架协议</w:t>
      </w:r>
      <w:r>
        <w:rPr>
          <w:rFonts w:hint="eastAsia" w:ascii="Times New Roman" w:hAnsi="Times New Roman" w:eastAsia="宋体" w:cs="仿宋"/>
          <w:color w:val="auto"/>
          <w:sz w:val="24"/>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
          <w:color w:val="auto"/>
          <w:sz w:val="24"/>
          <w:u w:val="single"/>
        </w:rPr>
        <w:t xml:space="preserve">5</w:t>
      </w:r>
      <w:r>
        <w:rPr>
          <w:rFonts w:hint="eastAsia" w:ascii="Times New Roman" w:hAnsi="Times New Roman" w:eastAsia="宋体" w:cs="仿宋"/>
          <w:color w:val="auto"/>
          <w:sz w:val="24"/>
        </w:rPr>
        <w:t xml:space="preserve">%（工程项目为</w:t>
      </w:r>
      <w:r>
        <w:rPr>
          <w:rFonts w:hint="eastAsia" w:ascii="Times New Roman" w:hAnsi="Times New Roman" w:eastAsia="宋体" w:cs="仿宋"/>
          <w:color w:val="auto"/>
          <w:sz w:val="24"/>
          <w:u w:val="single"/>
        </w:rPr>
        <w:t xml:space="preserve">2</w:t>
      </w:r>
      <w:r>
        <w:rPr>
          <w:rFonts w:hint="eastAsia" w:ascii="Times New Roman" w:hAnsi="Times New Roman" w:eastAsia="宋体"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⑤联合体各方均为小型、微型企业（残疾人福利单位、监狱企业）的，联合体享受</w:t>
      </w:r>
      <w:r>
        <w:rPr>
          <w:rFonts w:hint="eastAsia" w:ascii="Times New Roman" w:hAnsi="Times New Roman" w:eastAsia="宋体" w:cs="仿宋"/>
          <w:color w:val="auto"/>
          <w:sz w:val="24"/>
          <w:u w:val="single"/>
        </w:rPr>
        <w:t xml:space="preserve">15%</w:t>
      </w:r>
      <w:r>
        <w:rPr>
          <w:rFonts w:hint="eastAsia" w:ascii="Times New Roman" w:hAnsi="Times New Roman" w:eastAsia="宋体" w:cs="仿宋"/>
          <w:color w:val="auto"/>
          <w:sz w:val="24"/>
        </w:rPr>
        <w:t xml:space="preserve">价格扣除，用扣除后的价格参与评审。</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6.2节能产品、环境标志产品</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拟采购的产品属于品目清单范围的，</w:t>
      </w:r>
      <w:r>
        <w:rPr>
          <w:rFonts w:hint="eastAsia" w:cs="仿宋"/>
          <w:color w:val="auto"/>
          <w:sz w:val="24"/>
          <w:lang w:eastAsia="zh-CN"/>
        </w:rPr>
        <w:t xml:space="preserve">征集人</w:t>
      </w:r>
      <w:r>
        <w:rPr>
          <w:rFonts w:hint="eastAsia" w:ascii="Times New Roman" w:hAnsi="Times New Roman" w:eastAsia="宋体" w:cs="仿宋"/>
          <w:color w:val="auto"/>
          <w:sz w:val="24"/>
        </w:rPr>
        <w:t xml:space="preserve">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6.2.1拟采购的产品属于政府强制采购的节能产品品目清单范围的，供应商须提供国家确定的认证机构出具的、处于有效期之内的节能产品认证证书，否则其响应文件按</w:t>
      </w:r>
      <w:r>
        <w:rPr>
          <w:rFonts w:hint="eastAsia" w:cs="仿宋"/>
          <w:color w:val="auto"/>
          <w:sz w:val="24"/>
          <w:lang w:eastAsia="zh-CN"/>
        </w:rPr>
        <w:t xml:space="preserve">无效响应</w:t>
      </w:r>
      <w:r>
        <w:rPr>
          <w:rFonts w:hint="eastAsia" w:ascii="Times New Roman" w:hAnsi="Times New Roman" w:eastAsia="宋体" w:cs="仿宋"/>
          <w:color w:val="auto"/>
          <w:sz w:val="24"/>
        </w:rPr>
        <w:t xml:space="preserve">处理。</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6.2.2拟采购的产品属于优先采购的节能环保品目清单范围的，同等条件下优先推荐提供有效节能产品或环境标志产品认证证书多的供应商</w:t>
      </w:r>
      <w:r>
        <w:rPr>
          <w:rFonts w:hint="eastAsia" w:ascii="Times New Roman" w:hAnsi="Times New Roman" w:eastAsia="宋体" w:cs="仿宋"/>
          <w:color w:val="auto"/>
          <w:sz w:val="24"/>
          <w:lang w:val="en-US" w:eastAsia="zh-CN"/>
        </w:rPr>
        <w:t xml:space="preserve">入围</w:t>
      </w:r>
      <w:r>
        <w:rPr>
          <w:rFonts w:hint="eastAsia" w:ascii="Times New Roman" w:hAnsi="Times New Roman" w:eastAsia="宋体" w:cs="仿宋"/>
          <w:color w:val="auto"/>
          <w:sz w:val="24"/>
        </w:rPr>
        <w:t xml:space="preserve">。</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6.3政府采购需求标准</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6.3.1商品包装、快递包装政府采购需求标准（试行）</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6.3.2绿色数据中心政府采购需求标准（试行）</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6.3.3绿色建材政府采购需求标准</w:t>
      </w:r>
      <w:r/>
    </w:p>
    <w:p>
      <w:pPr>
        <w:ind w:firstLine="480"/>
        <w:spacing w:line="48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eastAsia="宋体"/>
          <w:color w:val="auto"/>
          <w:sz w:val="24"/>
          <w:highlight w:val="white"/>
        </w:rPr>
      </w:pPr>
      <w:r>
        <w:rPr>
          <w:rFonts w:hint="eastAsia" w:ascii="Times New Roman" w:hAnsi="Times New Roman" w:eastAsia="宋体"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w:t>
      </w:r>
      <w:r>
        <w:rPr>
          <w:rFonts w:hint="eastAsia" w:cs="仿宋"/>
          <w:color w:val="auto"/>
          <w:sz w:val="24"/>
          <w:lang w:eastAsia="zh-CN"/>
        </w:rPr>
        <w:t xml:space="preserve">征集人</w:t>
      </w:r>
      <w:r>
        <w:rPr>
          <w:rFonts w:hint="eastAsia" w:ascii="Times New Roman" w:hAnsi="Times New Roman" w:eastAsia="宋体" w:cs="仿宋"/>
          <w:color w:val="auto"/>
          <w:sz w:val="24"/>
        </w:rPr>
        <w:t xml:space="preserve">将使用低VOCs含量的涂料、胶黏剂等纳入政府采购合同条款的，供应商必须严格执行。</w:t>
      </w:r>
      <w:r/>
    </w:p>
    <w:p>
      <w:pPr>
        <w:pStyle w:val="714"/>
        <w:ind w:firstLine="422"/>
        <w:spacing w:before="0" w:after="0" w:line="240" w:lineRule="auto"/>
        <w:rPr>
          <w:rFonts w:hint="eastAsia" w:ascii="Times New Roman" w:hAnsi="Times New Roman" w:eastAsia="宋体" w:cs="Arial"/>
          <w:b/>
          <w:bCs/>
          <w:lang w:val="en-US" w:eastAsia="zh-CN"/>
        </w:rPr>
      </w:pPr>
      <w:r/>
      <w:bookmarkStart w:id="89" w:name="_Toc462564072"/>
      <w:r/>
      <w:bookmarkStart w:id="90" w:name="_Toc20823285"/>
      <w:r/>
      <w:bookmarkStart w:id="91" w:name="_Toc120614216"/>
      <w:r/>
      <w:bookmarkStart w:id="92" w:name="_Toc16938529"/>
      <w:r/>
      <w:bookmarkStart w:id="93" w:name="_Toc513029213"/>
      <w:r>
        <w:rPr>
          <w:rFonts w:hint="eastAsia" w:ascii="Times New Roman" w:hAnsi="Times New Roman" w:eastAsia="宋体" w:cs="Arial"/>
          <w:b/>
          <w:bCs/>
          <w:lang w:val="en-US" w:eastAsia="zh-CN"/>
        </w:rPr>
        <w:t xml:space="preserve">7、征集文件的澄清或修改</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7.1</w:t>
      </w:r>
      <w:r>
        <w:rPr>
          <w:rFonts w:hint="eastAsia" w:cs="仿宋"/>
          <w:color w:val="auto"/>
          <w:sz w:val="24"/>
          <w:highlight w:val="none"/>
          <w:lang w:val="en-US" w:eastAsia="zh-CN"/>
        </w:rPr>
        <w:t xml:space="preserve">征集人</w:t>
      </w:r>
      <w:r>
        <w:rPr>
          <w:rFonts w:hint="eastAsia" w:ascii="Times New Roman" w:hAnsi="Times New Roman" w:eastAsia="宋体" w:cs="仿宋"/>
          <w:color w:val="auto"/>
          <w:sz w:val="24"/>
          <w:highlight w:val="none"/>
        </w:rPr>
        <w:t xml:space="preserve">可以以更正公告的形式，对已发出的</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文件进行必要的澄清或者修改。澄清或者修改的内容可能影响</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文件编制的，</w:t>
      </w:r>
      <w:r>
        <w:rPr>
          <w:rFonts w:hint="eastAsia" w:cs="仿宋"/>
          <w:color w:val="auto"/>
          <w:sz w:val="24"/>
          <w:highlight w:val="none"/>
          <w:lang w:val="en-US" w:eastAsia="zh-CN"/>
        </w:rPr>
        <w:t xml:space="preserve">征集人</w:t>
      </w:r>
      <w:r>
        <w:rPr>
          <w:rFonts w:hint="eastAsia" w:ascii="Times New Roman" w:hAnsi="Times New Roman" w:eastAsia="宋体" w:cs="仿宋"/>
          <w:color w:val="auto"/>
          <w:sz w:val="24"/>
          <w:highlight w:val="none"/>
        </w:rPr>
        <w:t xml:space="preserve">应当在</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截止时间前15日前发出；不足15日的，</w:t>
      </w:r>
      <w:r>
        <w:rPr>
          <w:rFonts w:hint="eastAsia" w:cs="仿宋"/>
          <w:color w:val="auto"/>
          <w:sz w:val="24"/>
          <w:highlight w:val="none"/>
          <w:lang w:val="en-US" w:eastAsia="zh-CN"/>
        </w:rPr>
        <w:t xml:space="preserve">征集人</w:t>
      </w:r>
      <w:r>
        <w:rPr>
          <w:rFonts w:hint="eastAsia" w:ascii="Times New Roman" w:hAnsi="Times New Roman" w:eastAsia="宋体" w:cs="仿宋"/>
          <w:color w:val="auto"/>
          <w:sz w:val="24"/>
          <w:highlight w:val="none"/>
        </w:rPr>
        <w:t xml:space="preserve">应当顺延提交</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文件的截止时间。</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7.2</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文件的澄清、修改将在原公告媒体上发布更正公告，澄清、修改文件均作为</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文件的组成部分，并对</w:t>
      </w:r>
      <w:r>
        <w:rPr>
          <w:rFonts w:hint="eastAsia" w:ascii="Times New Roman" w:hAnsi="Times New Roman" w:eastAsia="宋体" w:cs="仿宋"/>
          <w:color w:val="auto"/>
          <w:sz w:val="24"/>
          <w:highlight w:val="none"/>
          <w:lang w:val="en-US" w:eastAsia="zh-CN"/>
        </w:rPr>
        <w:t xml:space="preserve">供应商</w:t>
      </w:r>
      <w:r>
        <w:rPr>
          <w:rFonts w:hint="eastAsia" w:ascii="Times New Roman" w:hAnsi="Times New Roman" w:eastAsia="宋体" w:cs="仿宋"/>
          <w:color w:val="auto"/>
          <w:sz w:val="24"/>
          <w:highlight w:val="none"/>
        </w:rPr>
        <w:t xml:space="preserve">具有约束力。</w:t>
      </w:r>
      <w:r/>
    </w:p>
    <w:p>
      <w:pPr>
        <w:ind w:firstLine="480"/>
        <w:spacing w:line="500" w:lineRule="exact"/>
        <w:rPr>
          <w:rFonts w:hint="eastAsia" w:ascii="Times New Roman" w:hAnsi="Times New Roman" w:eastAsia="宋体" w:cs="Times New Roman"/>
          <w:sz w:val="24"/>
          <w:lang w:val="en-US" w:eastAsia="zh-CN"/>
        </w:rPr>
      </w:pPr>
      <w:r>
        <w:rPr>
          <w:rFonts w:hint="eastAsia" w:ascii="Times New Roman" w:hAnsi="Times New Roman" w:eastAsia="宋体" w:cs="仿宋"/>
          <w:color w:val="auto"/>
          <w:sz w:val="24"/>
          <w:highlight w:val="none"/>
        </w:rPr>
        <w:t xml:space="preserve">7.3</w:t>
      </w:r>
      <w:r>
        <w:rPr>
          <w:rFonts w:hint="eastAsia" w:ascii="Times New Roman" w:hAnsi="Times New Roman" w:eastAsia="宋体" w:cs="仿宋"/>
          <w:color w:val="auto"/>
          <w:sz w:val="24"/>
          <w:highlight w:val="none"/>
          <w:lang w:val="en-US" w:eastAsia="zh-CN"/>
        </w:rPr>
        <w:t xml:space="preserve">供应商</w:t>
      </w:r>
      <w:r>
        <w:rPr>
          <w:rFonts w:hint="eastAsia" w:ascii="Times New Roman" w:hAnsi="Times New Roman" w:eastAsia="宋体" w:cs="仿宋"/>
          <w:color w:val="auto"/>
          <w:sz w:val="24"/>
          <w:highlight w:val="none"/>
        </w:rPr>
        <w:t xml:space="preserve">应及时登录“苏采云”系统获取澄清答疑文件（修改后的</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文件），如</w:t>
      </w:r>
      <w:r>
        <w:rPr>
          <w:rFonts w:hint="eastAsia" w:ascii="Times New Roman" w:hAnsi="Times New Roman" w:eastAsia="宋体" w:cs="仿宋"/>
          <w:color w:val="auto"/>
          <w:sz w:val="24"/>
          <w:highlight w:val="none"/>
          <w:lang w:val="en-US" w:eastAsia="zh-CN"/>
        </w:rPr>
        <w:t xml:space="preserve">供应商</w:t>
      </w:r>
      <w:r>
        <w:rPr>
          <w:rFonts w:hint="eastAsia" w:ascii="Times New Roman" w:hAnsi="Times New Roman" w:eastAsia="宋体" w:cs="仿宋"/>
          <w:color w:val="auto"/>
          <w:sz w:val="24"/>
          <w:highlight w:val="none"/>
        </w:rPr>
        <w:t xml:space="preserve">未能及时下载澄清答疑文件，造成的相关责任由</w:t>
      </w:r>
      <w:r>
        <w:rPr>
          <w:rFonts w:hint="eastAsia" w:ascii="Times New Roman" w:hAnsi="Times New Roman" w:eastAsia="宋体" w:cs="仿宋"/>
          <w:color w:val="auto"/>
          <w:sz w:val="24"/>
          <w:highlight w:val="none"/>
          <w:lang w:val="en-US" w:eastAsia="zh-CN"/>
        </w:rPr>
        <w:t xml:space="preserve">供应商</w:t>
      </w:r>
      <w:r>
        <w:rPr>
          <w:rFonts w:hint="eastAsia" w:ascii="Times New Roman" w:hAnsi="Times New Roman" w:eastAsia="宋体" w:cs="仿宋"/>
          <w:color w:val="auto"/>
          <w:sz w:val="24"/>
          <w:highlight w:val="none"/>
        </w:rPr>
        <w:t xml:space="preserve">承担。</w:t>
      </w:r>
      <w:r/>
    </w:p>
    <w:p>
      <w:pPr>
        <w:pStyle w:val="713"/>
        <w:spacing w:before="145" w:after="145" w:line="360" w:lineRule="auto"/>
        <w:rPr>
          <w:rFonts w:hint="eastAsia" w:ascii="Times New Roman" w:hAnsi="Times New Roman" w:eastAsia="宋体" w:cs="Times New Roman"/>
          <w:b/>
          <w:bCs/>
        </w:rPr>
      </w:pPr>
      <w:r>
        <w:rPr>
          <w:rFonts w:hint="eastAsia" w:ascii="Times New Roman" w:hAnsi="Times New Roman" w:eastAsia="宋体" w:cs="Times New Roman"/>
          <w:b/>
          <w:bCs/>
        </w:rPr>
        <w:t xml:space="preserve">三、响应文件的编制</w:t>
      </w:r>
      <w:bookmarkEnd w:id="89"/>
      <w:r/>
      <w:bookmarkEnd w:id="90"/>
      <w:r/>
      <w:bookmarkEnd w:id="91"/>
      <w:r/>
      <w:bookmarkEnd w:id="92"/>
      <w:r/>
      <w:bookmarkEnd w:id="93"/>
      <w:r/>
      <w:r/>
    </w:p>
    <w:p>
      <w:pPr>
        <w:pStyle w:val="714"/>
        <w:ind w:firstLine="422"/>
        <w:spacing w:before="0" w:after="0" w:line="240" w:lineRule="auto"/>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 xml:space="preserve">8、响应文件的编制要求</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8.1</w:t>
      </w:r>
      <w:r>
        <w:rPr>
          <w:rFonts w:hint="eastAsia" w:ascii="Times New Roman" w:hAnsi="Times New Roman" w:eastAsia="宋体" w:cs="仿宋"/>
          <w:color w:val="auto"/>
          <w:sz w:val="24"/>
          <w:highlight w:val="none"/>
          <w:lang w:val="en-US" w:eastAsia="zh-CN"/>
        </w:rPr>
        <w:t xml:space="preserve">供应商</w:t>
      </w:r>
      <w:r>
        <w:rPr>
          <w:rFonts w:hint="eastAsia" w:ascii="Times New Roman" w:hAnsi="Times New Roman" w:eastAsia="宋体" w:cs="仿宋"/>
          <w:color w:val="auto"/>
          <w:sz w:val="24"/>
          <w:highlight w:val="none"/>
        </w:rPr>
        <w:t xml:space="preserve">应仔细阅读“</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文件”的所有内容，保证所提供的全部资料的真实性、完整性及有效性，以使其对“</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文件”作出实质性响应。</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8.2</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文件要求加盖电子签章之处，应按要求加盖</w:t>
      </w:r>
      <w:r>
        <w:rPr>
          <w:rFonts w:hint="eastAsia" w:ascii="Times New Roman" w:hAnsi="Times New Roman" w:eastAsia="宋体" w:cs="仿宋"/>
          <w:color w:val="auto"/>
          <w:sz w:val="24"/>
          <w:highlight w:val="none"/>
          <w:lang w:val="en-US" w:eastAsia="zh-CN"/>
        </w:rPr>
        <w:t xml:space="preserve">供应商</w:t>
      </w:r>
      <w:r>
        <w:rPr>
          <w:rFonts w:hint="eastAsia" w:ascii="Times New Roman" w:hAnsi="Times New Roman" w:eastAsia="宋体" w:cs="仿宋"/>
          <w:color w:val="auto"/>
          <w:sz w:val="24"/>
          <w:highlight w:val="none"/>
        </w:rPr>
        <w:t xml:space="preserve">数字证书的电子签章。其他需要盖章但未明确要求电子签章的，</w:t>
      </w:r>
      <w:r>
        <w:rPr>
          <w:rFonts w:hint="eastAsia" w:ascii="Times New Roman" w:hAnsi="Times New Roman" w:eastAsia="宋体" w:cs="仿宋"/>
          <w:color w:val="auto"/>
          <w:sz w:val="24"/>
          <w:highlight w:val="none"/>
          <w:lang w:val="en-US" w:eastAsia="zh-CN"/>
        </w:rPr>
        <w:t xml:space="preserve">供应商</w:t>
      </w:r>
      <w:r>
        <w:rPr>
          <w:rFonts w:hint="eastAsia" w:ascii="Times New Roman" w:hAnsi="Times New Roman" w:eastAsia="宋体" w:cs="仿宋"/>
          <w:color w:val="auto"/>
          <w:sz w:val="24"/>
          <w:highlight w:val="none"/>
        </w:rPr>
        <w:t xml:space="preserve">可按要求加盖公章后上传材料电子件或直接加盖电子签章。</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8.3本项目通过“苏采云”系统进行电子</w:t>
      </w:r>
      <w:r>
        <w:rPr>
          <w:rFonts w:hint="eastAsia" w:cs="仿宋"/>
          <w:color w:val="auto"/>
          <w:sz w:val="24"/>
          <w:highlight w:val="none"/>
          <w:lang w:eastAsia="zh-CN"/>
        </w:rPr>
        <w:t xml:space="preserve">响应</w:t>
      </w:r>
      <w:r>
        <w:rPr>
          <w:rFonts w:hint="eastAsia" w:ascii="Times New Roman" w:hAnsi="Times New Roman" w:eastAsia="宋体" w:cs="仿宋"/>
          <w:color w:val="auto"/>
          <w:sz w:val="24"/>
          <w:highlight w:val="none"/>
        </w:rPr>
        <w:t xml:space="preserve">，</w:t>
      </w:r>
      <w:r>
        <w:rPr>
          <w:rFonts w:hint="eastAsia" w:ascii="Times New Roman" w:hAnsi="Times New Roman" w:eastAsia="宋体" w:cs="仿宋"/>
          <w:color w:val="auto"/>
          <w:sz w:val="24"/>
          <w:highlight w:val="none"/>
          <w:lang w:val="en-US" w:eastAsia="zh-CN"/>
        </w:rPr>
        <w:t xml:space="preserve">供应商</w:t>
      </w:r>
      <w:r>
        <w:rPr>
          <w:rFonts w:hint="eastAsia" w:ascii="Times New Roman" w:hAnsi="Times New Roman" w:eastAsia="宋体" w:cs="仿宋"/>
          <w:color w:val="auto"/>
          <w:sz w:val="24"/>
          <w:highlight w:val="none"/>
        </w:rPr>
        <w:t xml:space="preserve">使用政府采购客户端工具制作并通过“苏采云”系统提交</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文件，如标书制作工具中格式、内容与“江苏政府采购网”“</w:t>
      </w:r>
      <w:r>
        <w:rPr>
          <w:rFonts w:hint="eastAsia" w:cs="仿宋"/>
          <w:color w:val="auto"/>
          <w:sz w:val="24"/>
          <w:highlight w:val="none"/>
          <w:lang w:eastAsia="zh-CN"/>
        </w:rPr>
        <w:t xml:space="preserve">宿迁市</w:t>
      </w:r>
      <w:r>
        <w:rPr>
          <w:rFonts w:hint="eastAsia" w:ascii="Times New Roman" w:hAnsi="Times New Roman" w:eastAsia="宋体" w:cs="仿宋"/>
          <w:color w:val="auto"/>
          <w:sz w:val="24"/>
          <w:highlight w:val="none"/>
        </w:rPr>
        <w:t xml:space="preserve">政府采购网”发布的采购文件不一致的，以“江苏政府采购网”“</w:t>
      </w:r>
      <w:r>
        <w:rPr>
          <w:rFonts w:hint="eastAsia" w:cs="仿宋"/>
          <w:color w:val="auto"/>
          <w:sz w:val="24"/>
          <w:highlight w:val="none"/>
          <w:lang w:eastAsia="zh-CN"/>
        </w:rPr>
        <w:t xml:space="preserve">宿迁市</w:t>
      </w:r>
      <w:r>
        <w:rPr>
          <w:rFonts w:hint="eastAsia" w:ascii="Times New Roman" w:hAnsi="Times New Roman" w:eastAsia="宋体" w:cs="仿宋"/>
          <w:color w:val="auto"/>
          <w:sz w:val="24"/>
          <w:highlight w:val="none"/>
        </w:rPr>
        <w:t xml:space="preserve">政府采购网”发布的</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文件为准。</w:t>
      </w:r>
      <w:r/>
    </w:p>
    <w:p>
      <w:pPr>
        <w:pStyle w:val="714"/>
        <w:ind w:firstLine="422"/>
        <w:spacing w:before="0" w:after="0" w:line="240" w:lineRule="auto"/>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 xml:space="preserve">9、响应文件构成</w:t>
      </w:r>
      <w:r/>
    </w:p>
    <w:p>
      <w:pPr>
        <w:ind w:firstLine="480"/>
        <w:spacing w:line="480" w:lineRule="exact"/>
        <w:rPr>
          <w:rFonts w:ascii="Times New Roman" w:hAnsi="Times New Roman" w:eastAsia="宋体" w:cs="仿宋"/>
          <w:bCs/>
          <w:color w:val="auto"/>
          <w:sz w:val="24"/>
          <w:highlight w:val="none"/>
        </w:rPr>
      </w:pPr>
      <w:r>
        <w:rPr>
          <w:rFonts w:hint="eastAsia" w:ascii="Times New Roman" w:hAnsi="Times New Roman" w:eastAsia="宋体" w:cs="仿宋"/>
          <w:color w:val="auto"/>
          <w:sz w:val="24"/>
          <w:highlight w:val="none"/>
        </w:rPr>
        <w:t xml:space="preserve">9.1响应文件包括资格证明文件、</w:t>
      </w:r>
      <w:r>
        <w:rPr>
          <w:rFonts w:hint="eastAsia" w:cs="仿宋"/>
          <w:color w:val="auto"/>
          <w:sz w:val="24"/>
          <w:highlight w:val="none"/>
          <w:lang w:val="en-US" w:eastAsia="zh-CN"/>
        </w:rPr>
        <w:t xml:space="preserve">报价</w:t>
      </w:r>
      <w:r>
        <w:rPr>
          <w:rFonts w:hint="eastAsia" w:ascii="Times New Roman" w:hAnsi="Times New Roman" w:eastAsia="宋体" w:cs="仿宋"/>
          <w:color w:val="auto"/>
          <w:sz w:val="24"/>
          <w:highlight w:val="none"/>
        </w:rPr>
        <w:t xml:space="preserve">一览表、</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函、其他证明文件等部分。</w:t>
      </w:r>
      <w:r>
        <w:rPr>
          <w:rFonts w:hint="eastAsia" w:ascii="Times New Roman" w:hAnsi="Times New Roman" w:eastAsia="宋体" w:cs="仿宋"/>
          <w:bCs/>
          <w:color w:val="auto"/>
          <w:sz w:val="24"/>
          <w:highlight w:val="none"/>
          <w:lang w:val="en-US" w:eastAsia="zh-CN"/>
        </w:rPr>
        <w:t xml:space="preserve">响应</w:t>
      </w:r>
      <w:r>
        <w:rPr>
          <w:rFonts w:hint="eastAsia" w:ascii="Times New Roman" w:hAnsi="Times New Roman" w:eastAsia="宋体" w:cs="仿宋"/>
          <w:bCs/>
          <w:color w:val="auto"/>
          <w:sz w:val="24"/>
          <w:highlight w:val="none"/>
        </w:rPr>
        <w:t xml:space="preserve">文件构成资料为非中文时应提供中文译版。</w:t>
      </w:r>
      <w:bookmarkStart w:id="94" w:name="EBc50e2bb832bb43068403b10c1cce6141"/>
      <w:r/>
      <w:r/>
    </w:p>
    <w:p>
      <w:pPr>
        <w:ind w:firstLine="482"/>
        <w:spacing w:line="480" w:lineRule="exact"/>
        <w:rPr>
          <w:rFonts w:ascii="Times New Roman" w:hAnsi="Times New Roman" w:eastAsia="宋体" w:cs="仿宋"/>
          <w:bCs/>
          <w:color w:val="auto"/>
          <w:sz w:val="24"/>
          <w:highlight w:val="none"/>
        </w:rPr>
      </w:pPr>
      <w:r>
        <w:rPr>
          <w:rFonts w:hint="eastAsia" w:ascii="Times New Roman" w:hAnsi="Times New Roman" w:eastAsia="宋体" w:cs="仿宋"/>
          <w:b/>
          <w:color w:val="auto"/>
          <w:sz w:val="24"/>
          <w:highlight w:val="none"/>
        </w:rPr>
        <w:t xml:space="preserve">9.2</w:t>
      </w:r>
      <w:r>
        <w:rPr>
          <w:rFonts w:hint="eastAsia" w:ascii="Times New Roman" w:hAnsi="Times New Roman" w:eastAsia="宋体" w:cs="仿宋"/>
          <w:b/>
          <w:color w:val="auto"/>
          <w:sz w:val="24"/>
          <w:highlight w:val="none"/>
          <w:lang w:val="en-US" w:eastAsia="zh-CN"/>
        </w:rPr>
        <w:t xml:space="preserve">征集</w:t>
      </w:r>
      <w:r>
        <w:rPr>
          <w:rFonts w:hint="eastAsia" w:ascii="Times New Roman" w:hAnsi="Times New Roman" w:eastAsia="宋体" w:cs="仿宋"/>
          <w:b/>
          <w:color w:val="auto"/>
          <w:sz w:val="24"/>
          <w:highlight w:val="none"/>
        </w:rPr>
        <w:t xml:space="preserve">文件要求提供证书证件等原件电子件的，</w:t>
      </w:r>
      <w:r>
        <w:rPr>
          <w:rFonts w:hint="eastAsia" w:ascii="Times New Roman" w:hAnsi="Times New Roman" w:eastAsia="宋体" w:cs="仿宋"/>
          <w:b/>
          <w:color w:val="auto"/>
          <w:sz w:val="24"/>
          <w:highlight w:val="none"/>
          <w:lang w:val="en-US" w:eastAsia="zh-CN"/>
        </w:rPr>
        <w:t xml:space="preserve">供应商</w:t>
      </w:r>
      <w:r>
        <w:rPr>
          <w:rFonts w:hint="eastAsia" w:ascii="Times New Roman" w:hAnsi="Times New Roman" w:eastAsia="宋体" w:cs="仿宋"/>
          <w:b/>
          <w:color w:val="auto"/>
          <w:sz w:val="24"/>
          <w:highlight w:val="none"/>
        </w:rPr>
        <w:t xml:space="preserve">提供的电子件应是对证书证件等原件通过扫描、拍照等方式进行数字化的可被“苏采云”系统识别的数字文件，否则</w:t>
      </w:r>
      <w:r>
        <w:rPr>
          <w:rFonts w:hint="eastAsia" w:cs="仿宋"/>
          <w:b/>
          <w:color w:val="auto"/>
          <w:sz w:val="24"/>
          <w:highlight w:val="none"/>
          <w:lang w:eastAsia="zh-CN"/>
        </w:rPr>
        <w:t xml:space="preserve">评审小组</w:t>
      </w:r>
      <w:r>
        <w:rPr>
          <w:rFonts w:hint="eastAsia" w:ascii="Times New Roman" w:hAnsi="Times New Roman" w:eastAsia="宋体" w:cs="仿宋"/>
          <w:b/>
          <w:color w:val="auto"/>
          <w:sz w:val="24"/>
          <w:highlight w:val="none"/>
        </w:rPr>
        <w:t xml:space="preserve">可以视其未提供。无论何种原因，即使</w:t>
      </w:r>
      <w:r>
        <w:rPr>
          <w:rFonts w:hint="eastAsia" w:ascii="Times New Roman" w:hAnsi="Times New Roman" w:eastAsia="宋体" w:cs="仿宋"/>
          <w:b/>
          <w:color w:val="auto"/>
          <w:sz w:val="24"/>
          <w:highlight w:val="none"/>
          <w:lang w:val="en-US" w:eastAsia="zh-CN"/>
        </w:rPr>
        <w:t xml:space="preserve">供应商</w:t>
      </w:r>
      <w:r>
        <w:rPr>
          <w:rFonts w:hint="eastAsia" w:ascii="Times New Roman" w:hAnsi="Times New Roman" w:eastAsia="宋体" w:cs="仿宋"/>
          <w:b/>
          <w:color w:val="auto"/>
          <w:sz w:val="24"/>
          <w:highlight w:val="none"/>
        </w:rPr>
        <w:t xml:space="preserve">开</w:t>
      </w:r>
      <w:r>
        <w:rPr>
          <w:rFonts w:hint="eastAsia" w:ascii="Times New Roman" w:hAnsi="Times New Roman" w:eastAsia="宋体" w:cs="仿宋"/>
          <w:b/>
          <w:color w:val="auto"/>
          <w:sz w:val="24"/>
          <w:highlight w:val="none"/>
          <w:lang w:val="en-US" w:eastAsia="zh-CN"/>
        </w:rPr>
        <w:t xml:space="preserve">启</w:t>
      </w:r>
      <w:r>
        <w:rPr>
          <w:rFonts w:hint="eastAsia" w:ascii="Times New Roman" w:hAnsi="Times New Roman" w:eastAsia="宋体" w:cs="仿宋"/>
          <w:b/>
          <w:color w:val="auto"/>
          <w:sz w:val="24"/>
          <w:highlight w:val="none"/>
        </w:rPr>
        <w:t xml:space="preserve">时携带了证书证明资料的原件，但电子</w:t>
      </w:r>
      <w:r>
        <w:rPr>
          <w:rFonts w:hint="eastAsia" w:ascii="Times New Roman" w:hAnsi="Times New Roman" w:eastAsia="宋体" w:cs="仿宋"/>
          <w:b/>
          <w:color w:val="auto"/>
          <w:sz w:val="24"/>
          <w:highlight w:val="none"/>
          <w:lang w:val="en-US" w:eastAsia="zh-CN"/>
        </w:rPr>
        <w:t xml:space="preserve">响应</w:t>
      </w:r>
      <w:r>
        <w:rPr>
          <w:rFonts w:hint="eastAsia" w:ascii="Times New Roman" w:hAnsi="Times New Roman" w:eastAsia="宋体" w:cs="仿宋"/>
          <w:b/>
          <w:color w:val="auto"/>
          <w:sz w:val="24"/>
          <w:highlight w:val="none"/>
        </w:rPr>
        <w:t xml:space="preserve">文件中未包含相关资料电子件的，</w:t>
      </w:r>
      <w:r>
        <w:rPr>
          <w:rFonts w:hint="eastAsia" w:cs="仿宋"/>
          <w:b/>
          <w:color w:val="auto"/>
          <w:sz w:val="24"/>
          <w:highlight w:val="none"/>
          <w:lang w:val="en-US" w:eastAsia="zh-CN"/>
        </w:rPr>
        <w:t xml:space="preserve">评审小组</w:t>
      </w:r>
      <w:r>
        <w:rPr>
          <w:rFonts w:hint="eastAsia" w:ascii="Times New Roman" w:hAnsi="Times New Roman" w:eastAsia="宋体" w:cs="仿宋"/>
          <w:b/>
          <w:color w:val="auto"/>
          <w:sz w:val="24"/>
          <w:highlight w:val="none"/>
        </w:rPr>
        <w:t xml:space="preserve">可以视同其未提供。</w:t>
      </w:r>
      <w:bookmarkEnd w:id="94"/>
      <w:r/>
      <w:r/>
    </w:p>
    <w:p>
      <w:pPr>
        <w:pStyle w:val="714"/>
        <w:ind w:firstLine="422"/>
        <w:spacing w:before="0" w:after="0" w:line="240" w:lineRule="auto"/>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 xml:space="preserve">10、响应报价</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10.1报价为一次报价，本项目不接受备选的</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方案或有选择的报价，只允许有一个报价。</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10.2报价注意事项：</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价格一律以人民币计算，以元为单位标注，最多保留至小数点后两位，</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文件有规定的按</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文件执行。</w:t>
      </w:r>
      <w:r/>
    </w:p>
    <w:p>
      <w:pPr>
        <w:pStyle w:val="714"/>
        <w:ind w:firstLine="422"/>
        <w:spacing w:before="0" w:after="0" w:line="240" w:lineRule="auto"/>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 xml:space="preserve">11、响应保证金</w:t>
      </w:r>
      <w:r/>
    </w:p>
    <w:p>
      <w:pPr>
        <w:ind w:firstLine="482"/>
        <w:keepLines w:val="0"/>
        <w:keepNext w:val="0"/>
        <w:pageBreakBefore w:val="0"/>
        <w:spacing w:line="500" w:lineRule="exact"/>
        <w:widowControl w:val="off"/>
        <w:rPr>
          <w:rFonts w:hint="eastAsia" w:ascii="Times New Roman" w:hAnsi="Times New Roman" w:eastAsia="宋体" w:cs="仿宋"/>
          <w:b/>
          <w:i w:val="0"/>
          <w:iCs w:val="0"/>
          <w:color w:val="auto"/>
          <w:sz w:val="24"/>
          <w:highlight w:val="none"/>
          <w:lang w:val="en-US" w:eastAsia="zh-CN"/>
        </w:rPr>
      </w:pPr>
      <w:r>
        <w:rPr>
          <w:rFonts w:hint="eastAsia" w:ascii="Times New Roman" w:hAnsi="Times New Roman" w:eastAsia="宋体" w:cs="仿宋"/>
          <w:b/>
          <w:i w:val="0"/>
          <w:iCs w:val="0"/>
          <w:color w:val="auto"/>
          <w:sz w:val="24"/>
          <w:highlight w:val="none"/>
          <w:lang w:val="en-US" w:eastAsia="zh-CN"/>
        </w:rPr>
        <w:t xml:space="preserve">本项目不收取响应保证金。</w:t>
      </w:r>
      <w:r/>
    </w:p>
    <w:p>
      <w:pPr>
        <w:pStyle w:val="714"/>
        <w:ind w:firstLine="422"/>
        <w:spacing w:before="0" w:after="0" w:line="240" w:lineRule="auto"/>
        <w:rPr>
          <w:rFonts w:hint="eastAsia" w:ascii="Times New Roman" w:hAnsi="Times New Roman" w:eastAsia="宋体" w:cs="Arial"/>
          <w:b/>
          <w:bCs/>
          <w:lang w:val="en-US" w:eastAsia="zh-CN"/>
        </w:rPr>
      </w:pPr>
      <w:r/>
      <w:bookmarkStart w:id="95" w:name="_Hlt26954739"/>
      <w:r/>
      <w:bookmarkEnd w:id="95"/>
      <w:r/>
      <w:bookmarkStart w:id="96" w:name="_Hlt26954852"/>
      <w:r/>
      <w:bookmarkEnd w:id="96"/>
      <w:r/>
      <w:bookmarkStart w:id="97" w:name="_Toc120614217"/>
      <w:r/>
      <w:bookmarkStart w:id="98" w:name="_Toc513029224"/>
      <w:r/>
      <w:bookmarkStart w:id="99" w:name="_Toc20823296"/>
      <w:r/>
      <w:bookmarkStart w:id="100" w:name="_Toc16938540"/>
      <w:r>
        <w:rPr>
          <w:rFonts w:hint="eastAsia" w:ascii="Times New Roman" w:hAnsi="Times New Roman" w:eastAsia="宋体" w:cs="Arial"/>
          <w:b/>
          <w:bCs/>
          <w:lang w:val="en-US" w:eastAsia="zh-CN"/>
        </w:rPr>
        <w:t xml:space="preserve">12、响应有效期</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12.1在</w:t>
      </w:r>
      <w:r>
        <w:rPr>
          <w:rFonts w:hint="eastAsia" w:ascii="Times New Roman" w:hAnsi="Times New Roman" w:eastAsia="宋体" w:cs="仿宋"/>
          <w:color w:val="auto"/>
          <w:sz w:val="24"/>
          <w:highlight w:val="none"/>
          <w:lang w:val="en-US" w:eastAsia="zh-CN"/>
        </w:rPr>
        <w:t xml:space="preserve">供应商</w:t>
      </w:r>
      <w:r>
        <w:rPr>
          <w:rFonts w:hint="eastAsia" w:ascii="Times New Roman" w:hAnsi="Times New Roman" w:eastAsia="宋体" w:cs="仿宋"/>
          <w:color w:val="auto"/>
          <w:sz w:val="24"/>
          <w:highlight w:val="none"/>
        </w:rPr>
        <w:t xml:space="preserve">须知前附表规定的</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有效期内，</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有效期从提交</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文件的截止之日起算。</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有效期比规定短的将被视为未实质性响应</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文件。</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12.2特殊情况需延长</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有效期的，</w:t>
      </w:r>
      <w:r>
        <w:rPr>
          <w:rFonts w:hint="eastAsia" w:cs="仿宋"/>
          <w:color w:val="auto"/>
          <w:sz w:val="24"/>
          <w:highlight w:val="none"/>
          <w:lang w:val="en-US" w:eastAsia="zh-CN"/>
        </w:rPr>
        <w:t xml:space="preserve">征集人</w:t>
      </w:r>
      <w:r>
        <w:rPr>
          <w:rFonts w:hint="eastAsia" w:ascii="Times New Roman" w:hAnsi="Times New Roman" w:eastAsia="宋体" w:cs="仿宋"/>
          <w:color w:val="auto"/>
          <w:sz w:val="24"/>
          <w:highlight w:val="none"/>
        </w:rPr>
        <w:t xml:space="preserve">可于</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有效期届满之前，要求</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同意延长有效期，可向</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提出延长</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有效期的要求，</w:t>
      </w:r>
      <w:r>
        <w:rPr>
          <w:rFonts w:hint="eastAsia" w:cs="仿宋"/>
          <w:color w:val="auto"/>
          <w:sz w:val="24"/>
          <w:highlight w:val="none"/>
          <w:lang w:val="en-US" w:eastAsia="zh-CN"/>
        </w:rPr>
        <w:t xml:space="preserve">征集人</w:t>
      </w:r>
      <w:r>
        <w:rPr>
          <w:rFonts w:hint="eastAsia" w:ascii="Times New Roman" w:hAnsi="Times New Roman" w:eastAsia="宋体" w:cs="仿宋"/>
          <w:color w:val="auto"/>
          <w:sz w:val="24"/>
          <w:highlight w:val="none"/>
        </w:rPr>
        <w:t xml:space="preserve">的要求与</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的答复均应为书面形式（如信件、传真或电报等），</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拒绝延长的，其</w:t>
      </w:r>
      <w:r>
        <w:rPr>
          <w:rFonts w:hint="eastAsia"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在原</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有效期届满后将不再有效；</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同意延长的，不允许修改或撤回</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文件。</w:t>
      </w:r>
      <w:r/>
    </w:p>
    <w:p>
      <w:pPr>
        <w:pStyle w:val="713"/>
        <w:spacing w:before="145" w:after="145" w:line="360" w:lineRule="auto"/>
        <w:rPr>
          <w:rFonts w:hint="eastAsia" w:ascii="Times New Roman" w:hAnsi="Times New Roman" w:eastAsia="宋体" w:cs="Times New Roman"/>
          <w:b/>
          <w:bCs/>
        </w:rPr>
      </w:pPr>
      <w:r>
        <w:rPr>
          <w:rFonts w:hint="eastAsia" w:ascii="Times New Roman" w:hAnsi="Times New Roman" w:eastAsia="宋体" w:cs="Times New Roman"/>
          <w:b/>
          <w:bCs/>
        </w:rPr>
        <w:t xml:space="preserve">四、响应文件的递交</w:t>
      </w:r>
      <w:bookmarkEnd w:id="97"/>
      <w:r/>
      <w:bookmarkEnd w:id="98"/>
      <w:r/>
      <w:bookmarkEnd w:id="99"/>
      <w:r/>
      <w:bookmarkEnd w:id="100"/>
      <w:r/>
      <w:r/>
    </w:p>
    <w:p>
      <w:pPr>
        <w:pStyle w:val="714"/>
        <w:ind w:firstLine="422"/>
        <w:spacing w:before="0" w:after="0" w:line="240" w:lineRule="auto"/>
        <w:rPr>
          <w:rFonts w:hint="eastAsia" w:ascii="Times New Roman" w:hAnsi="Times New Roman" w:eastAsia="宋体" w:cs="Arial"/>
          <w:b/>
          <w:bCs/>
          <w:lang w:val="en-US" w:eastAsia="zh-CN"/>
        </w:rPr>
      </w:pPr>
      <w:r/>
      <w:bookmarkStart w:id="101" w:name="_Toc20823298"/>
      <w:r/>
      <w:bookmarkStart w:id="102" w:name="_Toc16938542"/>
      <w:r/>
      <w:bookmarkStart w:id="103" w:name="_Toc513029226"/>
      <w:r>
        <w:rPr>
          <w:rFonts w:hint="eastAsia" w:ascii="Times New Roman" w:hAnsi="Times New Roman" w:eastAsia="宋体" w:cs="Arial"/>
          <w:b/>
          <w:bCs/>
          <w:lang w:val="en-US" w:eastAsia="zh-CN"/>
        </w:rPr>
        <w:t xml:space="preserve">13、响应文件的提交</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13.1</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应在</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规定的</w:t>
      </w:r>
      <w:r>
        <w:rPr>
          <w:rFonts w:hint="eastAsia"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截止时间前提交</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并将电子</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上传至“苏采云”系统对应的本次</w:t>
      </w:r>
      <w:r>
        <w:rPr>
          <w:rFonts w:hint="eastAsia" w:ascii="Times New Roman" w:hAnsi="Times New Roman" w:eastAsia="宋体" w:cs="仿宋"/>
          <w:color w:val="auto"/>
          <w:sz w:val="24"/>
          <w:highlight w:val="none"/>
          <w:lang w:val="en-US" w:eastAsia="zh-CN"/>
        </w:rPr>
        <w:t xml:space="preserve">开启</w:t>
      </w:r>
      <w:r>
        <w:rPr>
          <w:rFonts w:hint="eastAsia" w:ascii="Times New Roman" w:hAnsi="Times New Roman" w:eastAsia="宋体" w:cs="仿宋"/>
          <w:color w:val="auto"/>
          <w:sz w:val="24"/>
          <w:highlight w:val="none"/>
        </w:rPr>
        <w:t xml:space="preserve">采购包中。除</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另有规定外，</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所提交的</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不予退还。</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13.2</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的修改和撤回：在</w:t>
      </w:r>
      <w:r>
        <w:rPr>
          <w:rFonts w:hint="eastAsia" w:cs="仿宋"/>
          <w:color w:val="auto"/>
          <w:sz w:val="24"/>
          <w:highlight w:val="none"/>
          <w:lang w:eastAsia="zh-CN"/>
        </w:rPr>
        <w:t xml:space="preserve">响应文件提交</w:t>
      </w:r>
      <w:r>
        <w:rPr>
          <w:rFonts w:hint="eastAsia" w:ascii="Times New Roman" w:hAnsi="Times New Roman" w:eastAsia="宋体" w:cs="仿宋"/>
          <w:color w:val="auto"/>
          <w:sz w:val="24"/>
          <w:highlight w:val="none"/>
        </w:rPr>
        <w:t xml:space="preserve">截止时间前，</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可以撤回或重新提交</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以最终完成上传的为准。</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13.3</w:t>
      </w:r>
      <w:r>
        <w:rPr>
          <w:rFonts w:hint="eastAsia" w:cs="仿宋"/>
          <w:color w:val="auto"/>
          <w:sz w:val="24"/>
          <w:highlight w:val="none"/>
          <w:lang w:val="en-US" w:eastAsia="zh-CN"/>
        </w:rPr>
        <w:t xml:space="preserve">征集人</w:t>
      </w:r>
      <w:r>
        <w:rPr>
          <w:rFonts w:hint="eastAsia" w:ascii="Times New Roman" w:hAnsi="Times New Roman" w:eastAsia="宋体" w:cs="仿宋"/>
          <w:color w:val="auto"/>
          <w:sz w:val="24"/>
          <w:highlight w:val="none"/>
        </w:rPr>
        <w:t xml:space="preserve">可以通过修改</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酌情延长</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接收截止日期，在此情况下，</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的所有权利和义务以及</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受制约的截止日期均应以延长后新的截止日期为准。</w:t>
      </w:r>
      <w:bookmarkEnd w:id="101"/>
      <w:r/>
      <w:bookmarkEnd w:id="102"/>
      <w:r/>
      <w:bookmarkEnd w:id="103"/>
      <w:r/>
      <w:r/>
    </w:p>
    <w:p>
      <w:pPr>
        <w:pStyle w:val="714"/>
        <w:ind w:firstLine="422"/>
        <w:spacing w:before="0" w:after="0" w:line="240" w:lineRule="auto"/>
        <w:rPr>
          <w:rFonts w:hint="eastAsia" w:ascii="Times New Roman" w:hAnsi="Times New Roman" w:eastAsia="宋体" w:cs="Arial"/>
          <w:b/>
          <w:bCs/>
          <w:lang w:val="en-US" w:eastAsia="zh-CN"/>
        </w:rPr>
      </w:pPr>
      <w:r/>
      <w:bookmarkStart w:id="104" w:name="_Toc16938543"/>
      <w:r/>
      <w:bookmarkStart w:id="105" w:name="_Toc20823299"/>
      <w:r/>
      <w:bookmarkStart w:id="106" w:name="_Toc513029227"/>
      <w:r>
        <w:rPr>
          <w:rFonts w:hint="eastAsia" w:ascii="Times New Roman" w:hAnsi="Times New Roman" w:eastAsia="宋体" w:cs="Arial"/>
          <w:b/>
          <w:bCs/>
          <w:lang w:val="en-US" w:eastAsia="zh-CN"/>
        </w:rPr>
        <w:t xml:space="preserve">14、响应文件被拒绝接收的情形</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在</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规定的</w:t>
      </w:r>
      <w:r>
        <w:rPr>
          <w:rFonts w:hint="eastAsia" w:ascii="Times New Roman" w:hAnsi="Times New Roman" w:eastAsia="宋体" w:cs="仿宋"/>
          <w:color w:val="auto"/>
          <w:sz w:val="24"/>
          <w:highlight w:val="none"/>
          <w:lang w:val="en-US" w:eastAsia="zh-CN"/>
        </w:rPr>
        <w:t xml:space="preserve">开启</w:t>
      </w:r>
      <w:r>
        <w:rPr>
          <w:rFonts w:hint="eastAsia" w:ascii="Times New Roman" w:hAnsi="Times New Roman" w:eastAsia="宋体" w:cs="仿宋"/>
          <w:color w:val="auto"/>
          <w:sz w:val="24"/>
          <w:highlight w:val="none"/>
        </w:rPr>
        <w:t xml:space="preserve">截止时间后上传的</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或对</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报价或其他实质性内容修正的文件。</w:t>
      </w:r>
      <w:bookmarkEnd w:id="104"/>
      <w:r/>
      <w:bookmarkEnd w:id="105"/>
      <w:r/>
      <w:bookmarkEnd w:id="106"/>
      <w:r/>
      <w:r/>
    </w:p>
    <w:p>
      <w:pPr>
        <w:pStyle w:val="713"/>
        <w:spacing w:before="145" w:after="145" w:line="360" w:lineRule="auto"/>
        <w:rPr>
          <w:rFonts w:hint="eastAsia" w:ascii="Times New Roman" w:hAnsi="Times New Roman" w:eastAsia="宋体" w:cs="Times New Roman"/>
          <w:b/>
          <w:bCs/>
        </w:rPr>
      </w:pPr>
      <w:r/>
      <w:bookmarkStart w:id="107" w:name="_Toc513029229"/>
      <w:r/>
      <w:bookmarkStart w:id="108" w:name="_Toc120614218"/>
      <w:r/>
      <w:bookmarkStart w:id="109" w:name="_Toc16938545"/>
      <w:r/>
      <w:bookmarkStart w:id="110" w:name="_Toc20823301"/>
      <w:r>
        <w:rPr>
          <w:rFonts w:hint="eastAsia" w:ascii="Times New Roman" w:hAnsi="Times New Roman" w:eastAsia="宋体" w:cs="Times New Roman"/>
          <w:b/>
          <w:bCs/>
        </w:rPr>
        <w:t xml:space="preserve">五、响应文件的开启与</w:t>
      </w:r>
      <w:bookmarkEnd w:id="107"/>
      <w:r/>
      <w:bookmarkEnd w:id="108"/>
      <w:r/>
      <w:bookmarkEnd w:id="109"/>
      <w:r/>
      <w:bookmarkEnd w:id="110"/>
      <w:r>
        <w:rPr>
          <w:rFonts w:hint="eastAsia" w:ascii="Times New Roman" w:hAnsi="Times New Roman" w:eastAsia="宋体" w:cs="Times New Roman"/>
          <w:b/>
          <w:bCs/>
        </w:rPr>
        <w:t xml:space="preserve">评审</w:t>
      </w:r>
      <w:r/>
    </w:p>
    <w:p>
      <w:pPr>
        <w:pStyle w:val="714"/>
        <w:ind w:firstLine="422"/>
        <w:spacing w:before="0" w:after="0" w:line="240" w:lineRule="auto"/>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 xml:space="preserve">15、响应文件的开启</w:t>
      </w:r>
      <w:r/>
    </w:p>
    <w:p>
      <w:pPr>
        <w:ind w:firstLine="480"/>
        <w:spacing w:line="480" w:lineRule="exact"/>
        <w:rPr>
          <w:rFonts w:hint="eastAsia" w:ascii="Times New Roman" w:hAnsi="Times New Roman" w:eastAsia="宋体" w:cs="仿宋"/>
          <w:color w:val="auto"/>
          <w:sz w:val="24"/>
          <w:highlight w:val="none"/>
        </w:rPr>
      </w:pPr>
      <w:r/>
      <w:bookmarkStart w:id="111" w:name="_Toc20823307"/>
      <w:r/>
      <w:bookmarkStart w:id="112" w:name="_Toc513029235"/>
      <w:r/>
      <w:bookmarkStart w:id="113" w:name="_Toc16938551"/>
      <w:r>
        <w:rPr>
          <w:rFonts w:hint="eastAsia" w:ascii="Times New Roman" w:hAnsi="Times New Roman" w:eastAsia="宋体" w:cs="仿宋"/>
          <w:color w:val="auto"/>
          <w:sz w:val="24"/>
          <w:highlight w:val="none"/>
        </w:rPr>
        <w:t xml:space="preserve">15.1</w:t>
      </w:r>
      <w:r>
        <w:rPr>
          <w:rFonts w:hint="eastAsia" w:cs="仿宋"/>
          <w:color w:val="auto"/>
          <w:sz w:val="24"/>
          <w:highlight w:val="none"/>
          <w:lang w:val="en-US" w:eastAsia="zh-CN"/>
        </w:rPr>
        <w:t xml:space="preserve">征集人</w:t>
      </w:r>
      <w:r>
        <w:rPr>
          <w:rFonts w:hint="eastAsia" w:ascii="Times New Roman" w:hAnsi="Times New Roman" w:eastAsia="宋体" w:cs="仿宋"/>
          <w:color w:val="auto"/>
          <w:sz w:val="24"/>
          <w:highlight w:val="none"/>
        </w:rPr>
        <w:t xml:space="preserve">将在</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公告中规定的时间和地点组织</w:t>
      </w:r>
      <w:r>
        <w:rPr>
          <w:rFonts w:hint="eastAsia" w:ascii="Times New Roman" w:hAnsi="Times New Roman" w:eastAsia="宋体" w:cs="仿宋"/>
          <w:color w:val="auto"/>
          <w:sz w:val="24"/>
          <w:highlight w:val="none"/>
          <w:lang w:val="en-US" w:eastAsia="zh-CN"/>
        </w:rPr>
        <w:t xml:space="preserve">开启响应文件</w:t>
      </w:r>
      <w:r>
        <w:rPr>
          <w:rFonts w:hint="eastAsia" w:ascii="Times New Roman" w:hAnsi="Times New Roman" w:eastAsia="宋体" w:cs="仿宋"/>
          <w:color w:val="auto"/>
          <w:sz w:val="24"/>
          <w:highlight w:val="none"/>
        </w:rPr>
        <w:t xml:space="preserve">。</w:t>
      </w:r>
      <w:r>
        <w:rPr>
          <w:rFonts w:hint="eastAsia" w:ascii="Times New Roman" w:hAnsi="Times New Roman" w:eastAsia="宋体" w:cs="仿宋"/>
          <w:color w:val="auto"/>
          <w:sz w:val="24"/>
          <w:highlight w:val="none"/>
          <w:lang w:val="en-US" w:eastAsia="zh-CN"/>
        </w:rPr>
        <w:t xml:space="preserve">供应商</w:t>
      </w:r>
      <w:r>
        <w:rPr>
          <w:rFonts w:hint="eastAsia" w:ascii="Times New Roman" w:hAnsi="Times New Roman" w:eastAsia="宋体" w:cs="仿宋"/>
          <w:color w:val="auto"/>
          <w:sz w:val="24"/>
          <w:highlight w:val="none"/>
        </w:rPr>
        <w:t xml:space="preserve">应当按照《操作手册》规定，参加</w:t>
      </w:r>
      <w:r>
        <w:rPr>
          <w:rFonts w:hint="eastAsia" w:ascii="Times New Roman" w:hAnsi="Times New Roman" w:eastAsia="宋体"/>
          <w:sz w:val="24"/>
          <w:szCs w:val="24"/>
        </w:rPr>
        <w:t xml:space="preserve">响应</w:t>
      </w:r>
      <w:r>
        <w:rPr>
          <w:rFonts w:ascii="Times New Roman" w:hAnsi="Times New Roman" w:eastAsia="宋体"/>
          <w:sz w:val="24"/>
          <w:szCs w:val="24"/>
        </w:rPr>
        <w:t xml:space="preserve">文件</w:t>
      </w:r>
      <w:r>
        <w:rPr>
          <w:rFonts w:hint="eastAsia" w:ascii="Times New Roman" w:hAnsi="Times New Roman" w:eastAsia="宋体"/>
          <w:sz w:val="24"/>
          <w:szCs w:val="24"/>
        </w:rPr>
        <w:t xml:space="preserve">开启</w:t>
      </w:r>
      <w:r>
        <w:rPr>
          <w:rFonts w:hint="eastAsia" w:ascii="Times New Roman" w:hAnsi="Times New Roman" w:eastAsia="宋体" w:cs="仿宋"/>
          <w:color w:val="auto"/>
          <w:sz w:val="24"/>
          <w:highlight w:val="none"/>
        </w:rPr>
        <w:t xml:space="preserve">，在“苏采云”系统规定的时间内对</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解密。</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15.2</w:t>
      </w:r>
      <w:r>
        <w:rPr>
          <w:rFonts w:hint="eastAsia" w:ascii="Times New Roman" w:hAnsi="Times New Roman" w:eastAsia="宋体"/>
          <w:sz w:val="24"/>
          <w:szCs w:val="24"/>
        </w:rPr>
        <w:t xml:space="preserve">响应</w:t>
      </w:r>
      <w:r>
        <w:rPr>
          <w:rFonts w:ascii="Times New Roman" w:hAnsi="Times New Roman" w:eastAsia="宋体"/>
          <w:sz w:val="24"/>
          <w:szCs w:val="24"/>
        </w:rPr>
        <w:t xml:space="preserve">文件</w:t>
      </w:r>
      <w:r>
        <w:rPr>
          <w:rFonts w:hint="eastAsia" w:ascii="Times New Roman" w:hAnsi="Times New Roman" w:eastAsia="宋体"/>
          <w:sz w:val="24"/>
          <w:szCs w:val="24"/>
        </w:rPr>
        <w:t xml:space="preserve">开启仪式</w:t>
      </w:r>
      <w:r>
        <w:rPr>
          <w:rFonts w:hint="eastAsia" w:ascii="Times New Roman" w:hAnsi="Times New Roman" w:eastAsia="宋体" w:cs="仿宋"/>
          <w:color w:val="auto"/>
          <w:sz w:val="24"/>
          <w:highlight w:val="none"/>
        </w:rPr>
        <w:t xml:space="preserve">由采购代理机构组织。“苏采云”系统将自动对项目进行</w:t>
      </w:r>
      <w:r>
        <w:rPr>
          <w:rFonts w:hint="eastAsia" w:ascii="Times New Roman" w:hAnsi="Times New Roman" w:eastAsia="宋体"/>
          <w:sz w:val="24"/>
          <w:szCs w:val="24"/>
        </w:rPr>
        <w:t xml:space="preserve">响应</w:t>
      </w:r>
      <w:r>
        <w:rPr>
          <w:rFonts w:ascii="Times New Roman" w:hAnsi="Times New Roman" w:eastAsia="宋体"/>
          <w:sz w:val="24"/>
          <w:szCs w:val="24"/>
        </w:rPr>
        <w:t xml:space="preserve">文件</w:t>
      </w:r>
      <w:r>
        <w:rPr>
          <w:rFonts w:hint="eastAsia" w:ascii="Times New Roman" w:hAnsi="Times New Roman" w:eastAsia="宋体"/>
          <w:sz w:val="24"/>
          <w:szCs w:val="24"/>
        </w:rPr>
        <w:t xml:space="preserve">开启</w:t>
      </w:r>
      <w:r>
        <w:rPr>
          <w:rFonts w:hint="eastAsia" w:ascii="Times New Roman" w:hAnsi="Times New Roman" w:eastAsia="宋体" w:cs="仿宋"/>
          <w:color w:val="auto"/>
          <w:sz w:val="24"/>
          <w:highlight w:val="none"/>
        </w:rPr>
        <w:t xml:space="preserve">，并宣布各</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名称和</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价格。</w:t>
      </w:r>
      <w:r/>
    </w:p>
    <w:p>
      <w:pPr>
        <w:ind w:firstLine="482"/>
        <w:spacing w:line="480" w:lineRule="exact"/>
        <w:rPr>
          <w:rFonts w:hint="eastAsia"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 xml:space="preserve">15.3</w:t>
      </w:r>
      <w:r>
        <w:rPr>
          <w:rFonts w:hint="eastAsia" w:ascii="Times New Roman" w:hAnsi="Times New Roman" w:eastAsia="宋体" w:cs="仿宋"/>
          <w:b/>
          <w:bCs/>
          <w:color w:val="auto"/>
          <w:sz w:val="24"/>
          <w:highlight w:val="none"/>
          <w:lang w:eastAsia="zh-CN"/>
        </w:rPr>
        <w:t xml:space="preserve">供应商</w:t>
      </w:r>
      <w:r>
        <w:rPr>
          <w:rFonts w:hint="eastAsia" w:ascii="Times New Roman" w:hAnsi="Times New Roman" w:eastAsia="宋体" w:cs="仿宋"/>
          <w:b/>
          <w:bCs/>
          <w:color w:val="auto"/>
          <w:sz w:val="24"/>
          <w:highlight w:val="none"/>
        </w:rPr>
        <w:t xml:space="preserve">用于解密的CA证书应为该</w:t>
      </w:r>
      <w:r>
        <w:rPr>
          <w:rFonts w:hint="eastAsia" w:ascii="Times New Roman" w:hAnsi="Times New Roman" w:eastAsia="宋体" w:cs="仿宋"/>
          <w:b/>
          <w:bCs/>
          <w:color w:val="auto"/>
          <w:sz w:val="24"/>
          <w:highlight w:val="none"/>
          <w:lang w:eastAsia="zh-CN"/>
        </w:rPr>
        <w:t xml:space="preserve">响应文件</w:t>
      </w:r>
      <w:r>
        <w:rPr>
          <w:rFonts w:hint="eastAsia" w:ascii="Times New Roman" w:hAnsi="Times New Roman" w:eastAsia="宋体" w:cs="仿宋"/>
          <w:b/>
          <w:bCs/>
          <w:color w:val="auto"/>
          <w:sz w:val="24"/>
          <w:highlight w:val="none"/>
        </w:rPr>
        <w:t xml:space="preserve">生成加密、上传的同一把CA证书。</w:t>
      </w:r>
      <w:r>
        <w:rPr>
          <w:rFonts w:hint="eastAsia" w:ascii="Times New Roman" w:hAnsi="Times New Roman" w:eastAsia="宋体" w:cs="仿宋"/>
          <w:b/>
          <w:bCs/>
          <w:color w:val="auto"/>
          <w:sz w:val="24"/>
          <w:highlight w:val="none"/>
          <w:lang w:eastAsia="zh-CN"/>
        </w:rPr>
        <w:t xml:space="preserve">供应商</w:t>
      </w:r>
      <w:r>
        <w:rPr>
          <w:rFonts w:hint="eastAsia" w:ascii="Times New Roman" w:hAnsi="Times New Roman" w:eastAsia="宋体" w:cs="仿宋"/>
          <w:b/>
          <w:bCs/>
          <w:color w:val="auto"/>
          <w:sz w:val="24"/>
          <w:highlight w:val="none"/>
        </w:rPr>
        <w:t xml:space="preserve">应登录“苏采云”系统进入“开标大厅”，在系统约定时间内使用CA证书解密，未成功解密的视为放弃</w:t>
      </w:r>
      <w:r>
        <w:rPr>
          <w:rFonts w:hint="eastAsia" w:cs="仿宋"/>
          <w:b/>
          <w:bCs/>
          <w:color w:val="auto"/>
          <w:sz w:val="24"/>
          <w:highlight w:val="none"/>
          <w:lang w:eastAsia="zh-CN"/>
        </w:rPr>
        <w:t xml:space="preserve">递交响应文件</w:t>
      </w:r>
      <w:r>
        <w:rPr>
          <w:rFonts w:hint="eastAsia" w:ascii="Times New Roman" w:hAnsi="Times New Roman" w:eastAsia="宋体" w:cs="仿宋"/>
          <w:b/>
          <w:bCs/>
          <w:color w:val="auto"/>
          <w:sz w:val="24"/>
          <w:highlight w:val="none"/>
        </w:rPr>
        <w:t xml:space="preserve">。</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15.4供应商如果对响应文件开启过程和开启记录有疑义，可以在“苏采云”系统中提出；如《开标记录表》宣布后5分钟内未提出的，视同供应商认可开启结果。</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15.5</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在</w:t>
      </w:r>
      <w:r>
        <w:rPr>
          <w:rFonts w:hint="eastAsia" w:ascii="Times New Roman" w:hAnsi="Times New Roman" w:eastAsia="宋体"/>
          <w:sz w:val="24"/>
          <w:szCs w:val="24"/>
        </w:rPr>
        <w:t xml:space="preserve">响应</w:t>
      </w:r>
      <w:r>
        <w:rPr>
          <w:rFonts w:ascii="Times New Roman" w:hAnsi="Times New Roman" w:eastAsia="宋体"/>
          <w:sz w:val="24"/>
          <w:szCs w:val="24"/>
        </w:rPr>
        <w:t xml:space="preserve">文件</w:t>
      </w:r>
      <w:r>
        <w:rPr>
          <w:rFonts w:hint="eastAsia" w:ascii="Times New Roman" w:hAnsi="Times New Roman" w:eastAsia="宋体"/>
          <w:sz w:val="24"/>
          <w:szCs w:val="24"/>
        </w:rPr>
        <w:t xml:space="preserve">开启</w:t>
      </w:r>
      <w:r>
        <w:rPr>
          <w:rFonts w:hint="eastAsia" w:ascii="Times New Roman" w:hAnsi="Times New Roman" w:eastAsia="宋体" w:cs="仿宋"/>
          <w:color w:val="auto"/>
          <w:sz w:val="24"/>
          <w:highlight w:val="none"/>
        </w:rPr>
        <w:t xml:space="preserve">、评</w:t>
      </w:r>
      <w:r>
        <w:rPr>
          <w:rFonts w:hint="eastAsia" w:ascii="Times New Roman" w:hAnsi="Times New Roman" w:eastAsia="宋体" w:cs="仿宋"/>
          <w:color w:val="auto"/>
          <w:sz w:val="24"/>
          <w:highlight w:val="none"/>
          <w:lang w:val="en-US" w:eastAsia="zh-CN"/>
        </w:rPr>
        <w:t xml:space="preserve">审</w:t>
      </w:r>
      <w:r>
        <w:rPr>
          <w:rFonts w:hint="eastAsia" w:ascii="Times New Roman" w:hAnsi="Times New Roman" w:eastAsia="宋体" w:cs="仿宋"/>
          <w:color w:val="auto"/>
          <w:sz w:val="24"/>
          <w:highlight w:val="none"/>
        </w:rPr>
        <w:t xml:space="preserve">全过程中应保持通讯畅通，及时登录“苏采云”系统查阅、答复相关信息。</w:t>
      </w:r>
      <w:r/>
    </w:p>
    <w:p>
      <w:pPr>
        <w:pStyle w:val="714"/>
        <w:ind w:firstLine="422"/>
        <w:spacing w:before="0" w:after="0" w:line="240" w:lineRule="auto"/>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 xml:space="preserve">16、评审小组</w:t>
      </w:r>
      <w:r/>
    </w:p>
    <w:p>
      <w:pPr>
        <w:ind w:firstLine="480"/>
        <w:spacing w:line="480" w:lineRule="exact"/>
        <w:rPr>
          <w:rFonts w:hint="eastAsia" w:ascii="Times New Roman" w:hAnsi="Times New Roman" w:eastAsia="宋体" w:cs="仿宋"/>
          <w:color w:val="auto"/>
          <w:sz w:val="24"/>
          <w:highlight w:val="none"/>
        </w:rPr>
      </w:pPr>
      <w:r>
        <w:rPr>
          <w:rFonts w:hint="eastAsia" w:cs="仿宋"/>
          <w:color w:val="auto"/>
          <w:sz w:val="24"/>
          <w:highlight w:val="none"/>
          <w:lang w:val="en-US" w:eastAsia="zh-CN"/>
        </w:rPr>
        <w:t xml:space="preserve">征集人</w:t>
      </w:r>
      <w:r>
        <w:rPr>
          <w:rFonts w:hint="eastAsia" w:ascii="Times New Roman" w:hAnsi="Times New Roman" w:eastAsia="宋体" w:cs="仿宋"/>
          <w:color w:val="auto"/>
          <w:sz w:val="24"/>
          <w:highlight w:val="none"/>
        </w:rPr>
        <w:t xml:space="preserve">应根据本项目的特点依法组建</w:t>
      </w:r>
      <w:r>
        <w:rPr>
          <w:rFonts w:hint="eastAsia" w:cs="仿宋"/>
          <w:color w:val="auto"/>
          <w:sz w:val="24"/>
          <w:highlight w:val="none"/>
          <w:lang w:eastAsia="zh-CN"/>
        </w:rPr>
        <w:t xml:space="preserve">评审小组</w:t>
      </w:r>
      <w:r>
        <w:rPr>
          <w:rFonts w:hint="eastAsia" w:ascii="Times New Roman" w:hAnsi="Times New Roman" w:eastAsia="宋体" w:cs="仿宋"/>
          <w:color w:val="auto"/>
          <w:sz w:val="24"/>
          <w:highlight w:val="none"/>
        </w:rPr>
        <w:t xml:space="preserve">，</w:t>
      </w:r>
      <w:r>
        <w:rPr>
          <w:rFonts w:hint="eastAsia" w:cs="仿宋"/>
          <w:color w:val="auto"/>
          <w:sz w:val="24"/>
          <w:highlight w:val="none"/>
          <w:lang w:eastAsia="zh-CN"/>
        </w:rPr>
        <w:t xml:space="preserve">评审小组</w:t>
      </w:r>
      <w:r>
        <w:rPr>
          <w:rFonts w:hint="eastAsia" w:ascii="Times New Roman" w:hAnsi="Times New Roman" w:eastAsia="宋体" w:cs="仿宋"/>
          <w:color w:val="auto"/>
          <w:sz w:val="24"/>
          <w:highlight w:val="none"/>
        </w:rPr>
        <w:t xml:space="preserve">由有关技术、经济等方面的专家组成，且人员构成符合政府采购有关规定。</w:t>
      </w:r>
      <w:r>
        <w:rPr>
          <w:rFonts w:hint="eastAsia" w:cs="仿宋"/>
          <w:color w:val="auto"/>
          <w:sz w:val="24"/>
          <w:highlight w:val="none"/>
          <w:lang w:eastAsia="zh-CN"/>
        </w:rPr>
        <w:t xml:space="preserve">评审小组</w:t>
      </w:r>
      <w:r>
        <w:rPr>
          <w:rFonts w:hint="eastAsia" w:ascii="Times New Roman" w:hAnsi="Times New Roman" w:eastAsia="宋体" w:cs="仿宋"/>
          <w:color w:val="auto"/>
          <w:sz w:val="24"/>
          <w:highlight w:val="none"/>
        </w:rPr>
        <w:t xml:space="preserve">独立工作，负责评审所有响应文件并确定入围供应商。</w:t>
      </w:r>
      <w:r/>
    </w:p>
    <w:p>
      <w:pPr>
        <w:pStyle w:val="714"/>
        <w:ind w:firstLine="422"/>
        <w:spacing w:before="0" w:after="0" w:line="240" w:lineRule="auto"/>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 xml:space="preserve">17、评审程序</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17.1资格审查</w:t>
      </w:r>
      <w:bookmarkStart w:id="114" w:name="EBa9c0a2c9e523494487594c65b2a92370"/>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 xml:space="preserve">响应文件开启</w:t>
      </w:r>
      <w:r>
        <w:rPr>
          <w:rFonts w:hint="eastAsia" w:ascii="Times New Roman" w:hAnsi="Times New Roman" w:eastAsia="宋体" w:cs="仿宋"/>
          <w:color w:val="auto"/>
          <w:sz w:val="24"/>
          <w:highlight w:val="none"/>
        </w:rPr>
        <w:t xml:space="preserve">结束后，依法根据</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的规定对</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的资格证明文件等进行审查。</w:t>
      </w:r>
      <w:bookmarkEnd w:id="114"/>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17.2符合性检查</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17.2.1依据</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的规定，由</w:t>
      </w:r>
      <w:r>
        <w:rPr>
          <w:rFonts w:hint="eastAsia" w:cs="仿宋"/>
          <w:color w:val="auto"/>
          <w:sz w:val="24"/>
          <w:highlight w:val="none"/>
          <w:lang w:eastAsia="zh-CN"/>
        </w:rPr>
        <w:t xml:space="preserve">评审小组</w:t>
      </w:r>
      <w:r>
        <w:rPr>
          <w:rFonts w:hint="eastAsia" w:ascii="Times New Roman" w:hAnsi="Times New Roman" w:eastAsia="宋体" w:cs="仿宋"/>
          <w:color w:val="auto"/>
          <w:sz w:val="24"/>
          <w:highlight w:val="none"/>
        </w:rPr>
        <w:t xml:space="preserve">从</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的有效性、完整性和对</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的响应程度进行审查，以确定是否对</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的实质性要求作出响应。</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17.2.2在详细</w:t>
      </w:r>
      <w:r>
        <w:rPr>
          <w:rFonts w:hint="eastAsia" w:ascii="Times New Roman" w:hAnsi="Times New Roman" w:eastAsia="宋体" w:cs="仿宋"/>
          <w:color w:val="auto"/>
          <w:sz w:val="24"/>
          <w:highlight w:val="none"/>
          <w:lang w:val="en-US" w:eastAsia="zh-CN"/>
        </w:rPr>
        <w:t xml:space="preserve">评审</w:t>
      </w:r>
      <w:r>
        <w:rPr>
          <w:rFonts w:hint="eastAsia" w:ascii="Times New Roman" w:hAnsi="Times New Roman" w:eastAsia="宋体" w:cs="仿宋"/>
          <w:color w:val="auto"/>
          <w:sz w:val="24"/>
          <w:highlight w:val="none"/>
        </w:rPr>
        <w:t xml:space="preserve">之前，</w:t>
      </w:r>
      <w:r>
        <w:rPr>
          <w:rFonts w:hint="eastAsia" w:cs="仿宋"/>
          <w:color w:val="auto"/>
          <w:sz w:val="24"/>
          <w:highlight w:val="none"/>
          <w:lang w:eastAsia="zh-CN"/>
        </w:rPr>
        <w:t xml:space="preserve">评审小组</w:t>
      </w:r>
      <w:r>
        <w:rPr>
          <w:rFonts w:hint="eastAsia" w:ascii="Times New Roman" w:hAnsi="Times New Roman" w:eastAsia="宋体" w:cs="仿宋"/>
          <w:color w:val="auto"/>
          <w:sz w:val="24"/>
          <w:highlight w:val="none"/>
        </w:rPr>
        <w:t xml:space="preserve">将首先审查每份</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是否实质性响应了</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的要求。实质性响应的应是与</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要求的全部条款、条件和规格相符，没有重大偏离的</w:t>
      </w:r>
      <w:r>
        <w:rPr>
          <w:rFonts w:hint="eastAsia" w:cs="仿宋"/>
          <w:color w:val="auto"/>
          <w:sz w:val="24"/>
          <w:highlight w:val="none"/>
          <w:lang w:eastAsia="zh-CN"/>
        </w:rPr>
        <w:t xml:space="preserve">响应</w:t>
      </w:r>
      <w:r>
        <w:rPr>
          <w:rFonts w:hint="eastAsia" w:ascii="Times New Roman" w:hAnsi="Times New Roman" w:eastAsia="宋体" w:cs="仿宋"/>
          <w:color w:val="auto"/>
          <w:sz w:val="24"/>
          <w:highlight w:val="none"/>
        </w:rPr>
        <w:t xml:space="preserve">。</w:t>
      </w:r>
      <w:bookmarkStart w:id="115" w:name="EB1499356fad43416eb16398733accabf7"/>
      <w:r>
        <w:rPr>
          <w:rFonts w:hint="eastAsia" w:ascii="Times New Roman" w:hAnsi="Times New Roman" w:eastAsia="宋体" w:cs="仿宋"/>
          <w:color w:val="auto"/>
          <w:sz w:val="24"/>
          <w:highlight w:val="none"/>
        </w:rPr>
        <w:t xml:space="preserve">所谓重大偏离是指</w:t>
      </w:r>
      <w:r>
        <w:rPr>
          <w:rFonts w:hint="eastAsia" w:ascii="Times New Roman" w:hAnsi="Times New Roman" w:eastAsia="宋体" w:cs="仿宋"/>
          <w:color w:val="auto"/>
          <w:sz w:val="24"/>
          <w:highlight w:val="none"/>
          <w:lang w:eastAsia="zh-CN"/>
        </w:rPr>
        <w:t xml:space="preserve">供应商响应文件</w:t>
      </w:r>
      <w:r>
        <w:rPr>
          <w:rFonts w:hint="eastAsia" w:ascii="Times New Roman" w:hAnsi="Times New Roman" w:eastAsia="宋体" w:cs="仿宋"/>
          <w:color w:val="auto"/>
          <w:sz w:val="24"/>
          <w:highlight w:val="none"/>
        </w:rPr>
        <w:t xml:space="preserve">中所述设备质量、技术规格、数量、交货期、服务等明显不能满足</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要求。</w:t>
      </w:r>
      <w:bookmarkEnd w:id="115"/>
      <w:r>
        <w:rPr>
          <w:rFonts w:hint="eastAsia" w:ascii="Times New Roman" w:hAnsi="Times New Roman" w:eastAsia="宋体" w:cs="仿宋"/>
          <w:color w:val="auto"/>
          <w:sz w:val="24"/>
          <w:highlight w:val="none"/>
        </w:rPr>
        <w:t xml:space="preserve">重大偏离的认定需经过</w:t>
      </w:r>
      <w:r>
        <w:rPr>
          <w:rFonts w:hint="eastAsia" w:cs="仿宋"/>
          <w:color w:val="auto"/>
          <w:sz w:val="24"/>
          <w:highlight w:val="none"/>
          <w:lang w:eastAsia="zh-CN"/>
        </w:rPr>
        <w:t xml:space="preserve">评审小组</w:t>
      </w:r>
      <w:r>
        <w:rPr>
          <w:rFonts w:hint="eastAsia" w:ascii="Times New Roman" w:hAnsi="Times New Roman" w:eastAsia="宋体" w:cs="仿宋"/>
          <w:color w:val="auto"/>
          <w:sz w:val="24"/>
          <w:highlight w:val="none"/>
        </w:rPr>
        <w:t xml:space="preserve">以少数服从多数的原则作出结论。</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17.3未通过资格审查或符合性审查的</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w:t>
      </w:r>
      <w:r>
        <w:rPr>
          <w:rFonts w:hint="eastAsia" w:cs="仿宋"/>
          <w:color w:val="auto"/>
          <w:sz w:val="24"/>
          <w:highlight w:val="none"/>
          <w:lang w:val="en-US" w:eastAsia="zh-CN"/>
        </w:rPr>
        <w:t xml:space="preserve">征集人</w:t>
      </w:r>
      <w:r>
        <w:rPr>
          <w:rFonts w:hint="eastAsia" w:ascii="Times New Roman" w:hAnsi="Times New Roman" w:eastAsia="宋体" w:cs="仿宋"/>
          <w:color w:val="auto"/>
          <w:sz w:val="24"/>
          <w:highlight w:val="none"/>
        </w:rPr>
        <w:t xml:space="preserve">将在“苏采云”系统中告知未通过资格审查或符合性审查的原因，</w:t>
      </w:r>
      <w:r>
        <w:rPr>
          <w:rFonts w:hint="eastAsia" w:ascii="Times New Roman" w:hAnsi="Times New Roman" w:eastAsia="宋体" w:cs="仿宋"/>
          <w:color w:val="auto"/>
          <w:sz w:val="24"/>
          <w:highlight w:val="none"/>
          <w:lang w:val="en-US" w:eastAsia="zh-CN"/>
        </w:rPr>
        <w:t xml:space="preserve">评审</w:t>
      </w:r>
      <w:r>
        <w:rPr>
          <w:rFonts w:hint="eastAsia" w:ascii="Times New Roman" w:hAnsi="Times New Roman" w:eastAsia="宋体" w:cs="仿宋"/>
          <w:color w:val="auto"/>
          <w:sz w:val="24"/>
          <w:highlight w:val="none"/>
        </w:rPr>
        <w:t xml:space="preserve">结束后，</w:t>
      </w:r>
      <w:r>
        <w:rPr>
          <w:rFonts w:hint="eastAsia" w:cs="仿宋"/>
          <w:color w:val="auto"/>
          <w:sz w:val="24"/>
          <w:highlight w:val="none"/>
          <w:lang w:val="en-US" w:eastAsia="zh-CN"/>
        </w:rPr>
        <w:t xml:space="preserve">征集人</w:t>
      </w:r>
      <w:r>
        <w:rPr>
          <w:rFonts w:hint="eastAsia" w:ascii="Times New Roman" w:hAnsi="Times New Roman" w:eastAsia="宋体" w:cs="仿宋"/>
          <w:color w:val="auto"/>
          <w:sz w:val="24"/>
          <w:highlight w:val="none"/>
        </w:rPr>
        <w:t xml:space="preserve">将不再告知未通过资格审查或符合性审查的原因。</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17.4</w:t>
      </w:r>
      <w:r>
        <w:rPr>
          <w:rFonts w:hint="eastAsia" w:cs="仿宋"/>
          <w:color w:val="auto"/>
          <w:sz w:val="24"/>
          <w:highlight w:val="none"/>
          <w:lang w:eastAsia="zh-CN"/>
        </w:rPr>
        <w:t xml:space="preserve">评审小组</w:t>
      </w:r>
      <w:r>
        <w:rPr>
          <w:rFonts w:hint="eastAsia" w:ascii="Times New Roman" w:hAnsi="Times New Roman" w:eastAsia="宋体" w:cs="仿宋"/>
          <w:color w:val="auto"/>
          <w:sz w:val="24"/>
          <w:highlight w:val="none"/>
        </w:rPr>
        <w:t xml:space="preserve">判断</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的响应性，仅基于</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本身而不靠外部证据。对非实质性响应的</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不能通过修正或撤销不符之处，而使其成为实质性响应。</w:t>
      </w:r>
      <w:r/>
    </w:p>
    <w:p>
      <w:pPr>
        <w:ind w:firstLine="480"/>
        <w:spacing w:line="480" w:lineRule="exact"/>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17.5有关问题的澄清</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17.</w:t>
      </w:r>
      <w:r>
        <w:rPr>
          <w:rFonts w:hint="eastAsia" w:ascii="Times New Roman" w:hAnsi="Times New Roman" w:eastAsia="宋体" w:cs="仿宋"/>
          <w:color w:val="auto"/>
          <w:sz w:val="24"/>
          <w:highlight w:val="none"/>
          <w:lang w:val="en-US" w:eastAsia="zh-CN"/>
        </w:rPr>
        <w:t xml:space="preserve">5</w:t>
      </w:r>
      <w:r>
        <w:rPr>
          <w:rFonts w:hint="eastAsia" w:ascii="Times New Roman" w:hAnsi="Times New Roman" w:eastAsia="宋体" w:cs="仿宋"/>
          <w:color w:val="auto"/>
          <w:sz w:val="24"/>
          <w:highlight w:val="none"/>
        </w:rPr>
        <w:t xml:space="preserve">.1对</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中含义不明确、同类问题表述不一致或者有明显文字和计算错误的内容，</w:t>
      </w:r>
      <w:r>
        <w:rPr>
          <w:rFonts w:hint="eastAsia" w:cs="仿宋"/>
          <w:color w:val="auto"/>
          <w:sz w:val="24"/>
          <w:highlight w:val="none"/>
          <w:lang w:eastAsia="zh-CN"/>
        </w:rPr>
        <w:t xml:space="preserve">评审小组</w:t>
      </w:r>
      <w:r>
        <w:rPr>
          <w:rFonts w:hint="eastAsia" w:ascii="Times New Roman" w:hAnsi="Times New Roman" w:eastAsia="宋体" w:cs="仿宋"/>
          <w:color w:val="auto"/>
          <w:sz w:val="24"/>
          <w:highlight w:val="none"/>
        </w:rPr>
        <w:t xml:space="preserve">通过“苏采云”系统向</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发出“澄清要求函”，要求</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作出必要的澄清、说明或者补正。</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的澄清、说明或者补正应当采用书面形式且不得超出</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的范围或者改变</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的实质性内容。</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的澄清、说明或者补正应加盖电子公章，或者由法定代表人或其授权的代表签章（或签字）。澄清、说明和补正的内容作为</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的补充部分。</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17.</w:t>
      </w:r>
      <w:r>
        <w:rPr>
          <w:rFonts w:hint="eastAsia" w:ascii="Times New Roman" w:hAnsi="Times New Roman" w:eastAsia="宋体" w:cs="仿宋"/>
          <w:color w:val="auto"/>
          <w:sz w:val="24"/>
          <w:highlight w:val="none"/>
          <w:lang w:val="en-US" w:eastAsia="zh-CN"/>
        </w:rPr>
        <w:t xml:space="preserve">5</w:t>
      </w:r>
      <w:r>
        <w:rPr>
          <w:rFonts w:hint="eastAsia" w:ascii="Times New Roman" w:hAnsi="Times New Roman" w:eastAsia="宋体" w:cs="仿宋"/>
          <w:color w:val="auto"/>
          <w:sz w:val="24"/>
          <w:highlight w:val="none"/>
        </w:rPr>
        <w:t xml:space="preserve">.2</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报价出现前后不一致的，除</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另有规定外，按照下列规定修正：</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①</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中开标一览表（报价表）内容与</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中相应内容不一致的，以开标一览表（报价表）为准；</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②大写金额和小写金额不一致的，以大写金额为准；</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同时出现两种以上不一致的，按照前款规定的顺序修正。</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17.</w:t>
      </w:r>
      <w:r>
        <w:rPr>
          <w:rFonts w:hint="eastAsia" w:ascii="Times New Roman" w:hAnsi="Times New Roman" w:eastAsia="宋体" w:cs="仿宋"/>
          <w:color w:val="auto"/>
          <w:sz w:val="24"/>
          <w:highlight w:val="none"/>
          <w:lang w:val="en-US" w:eastAsia="zh-CN"/>
        </w:rPr>
        <w:t xml:space="preserve">5</w:t>
      </w:r>
      <w:r>
        <w:rPr>
          <w:rFonts w:hint="eastAsia" w:ascii="Times New Roman" w:hAnsi="Times New Roman" w:eastAsia="宋体" w:cs="仿宋"/>
          <w:color w:val="auto"/>
          <w:sz w:val="24"/>
          <w:highlight w:val="none"/>
        </w:rPr>
        <w:t xml:space="preserve">.3</w:t>
      </w:r>
      <w:r>
        <w:rPr>
          <w:rFonts w:hint="eastAsia" w:cs="仿宋"/>
          <w:color w:val="auto"/>
          <w:sz w:val="24"/>
          <w:highlight w:val="none"/>
          <w:lang w:eastAsia="zh-CN"/>
        </w:rPr>
        <w:t xml:space="preserve">评审小组</w:t>
      </w:r>
      <w:r>
        <w:rPr>
          <w:rFonts w:hint="eastAsia" w:ascii="Times New Roman" w:hAnsi="Times New Roman" w:eastAsia="宋体" w:cs="仿宋"/>
          <w:color w:val="auto"/>
          <w:sz w:val="24"/>
          <w:highlight w:val="none"/>
        </w:rPr>
        <w:t xml:space="preserve">将按上述修正错误的方法调整</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中的</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报价，并通过“苏采云”系统告知</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，调整后的价格应对</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具有约束力。</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不接受修正后的价格，其</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将被拒绝。</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eastAsia="zh-CN"/>
        </w:rPr>
        <w:t xml:space="preserve">评审</w:t>
      </w:r>
      <w:r>
        <w:rPr>
          <w:rFonts w:hint="eastAsia" w:ascii="Times New Roman" w:hAnsi="Times New Roman" w:eastAsia="宋体" w:cs="仿宋"/>
          <w:color w:val="auto"/>
          <w:sz w:val="24"/>
          <w:highlight w:val="none"/>
        </w:rPr>
        <w:t xml:space="preserve">过程中，不得去掉报价中的最高报价和最低报价。</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17.</w:t>
      </w:r>
      <w:r>
        <w:rPr>
          <w:rFonts w:hint="eastAsia" w:ascii="Times New Roman" w:hAnsi="Times New Roman" w:eastAsia="宋体" w:cs="仿宋"/>
          <w:color w:val="auto"/>
          <w:sz w:val="24"/>
          <w:highlight w:val="none"/>
          <w:lang w:val="en-US" w:eastAsia="zh-CN"/>
        </w:rPr>
        <w:t xml:space="preserve">6</w:t>
      </w:r>
      <w:r>
        <w:rPr>
          <w:rFonts w:hint="eastAsia" w:ascii="Times New Roman" w:hAnsi="Times New Roman" w:eastAsia="宋体" w:cs="仿宋"/>
          <w:color w:val="auto"/>
          <w:sz w:val="24"/>
          <w:highlight w:val="none"/>
        </w:rPr>
        <w:t xml:space="preserve">比较</w:t>
      </w:r>
      <w:r/>
    </w:p>
    <w:p>
      <w:pPr>
        <w:ind w:firstLine="480"/>
        <w:spacing w:line="480" w:lineRule="exact"/>
        <w:rPr>
          <w:rFonts w:hint="eastAsia" w:ascii="Times New Roman" w:hAnsi="Times New Roman" w:eastAsia="宋体" w:cs="仿宋"/>
          <w:color w:val="auto"/>
          <w:sz w:val="24"/>
          <w:highlight w:val="none"/>
        </w:rPr>
      </w:pPr>
      <w:r>
        <w:rPr>
          <w:rFonts w:hint="eastAsia" w:cs="仿宋"/>
          <w:color w:val="auto"/>
          <w:sz w:val="24"/>
          <w:highlight w:val="none"/>
          <w:lang w:eastAsia="zh-CN"/>
        </w:rPr>
        <w:t xml:space="preserve">评审小组</w:t>
      </w:r>
      <w:r>
        <w:rPr>
          <w:rFonts w:hint="eastAsia" w:ascii="Times New Roman" w:hAnsi="Times New Roman" w:eastAsia="宋体" w:cs="仿宋"/>
          <w:color w:val="auto"/>
          <w:sz w:val="24"/>
          <w:highlight w:val="none"/>
        </w:rPr>
        <w:t xml:space="preserve">将按</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中规定的</w:t>
      </w:r>
      <w:r>
        <w:rPr>
          <w:rFonts w:hint="eastAsia" w:ascii="Times New Roman" w:hAnsi="Times New Roman" w:eastAsia="宋体" w:cs="仿宋"/>
          <w:color w:val="auto"/>
          <w:sz w:val="24"/>
          <w:highlight w:val="none"/>
          <w:lang w:eastAsia="zh-CN"/>
        </w:rPr>
        <w:t xml:space="preserve">评审</w:t>
      </w:r>
      <w:r>
        <w:rPr>
          <w:rFonts w:hint="eastAsia" w:ascii="Times New Roman" w:hAnsi="Times New Roman" w:eastAsia="宋体" w:cs="仿宋"/>
          <w:color w:val="auto"/>
          <w:sz w:val="24"/>
          <w:highlight w:val="none"/>
        </w:rPr>
        <w:t xml:space="preserve">方法和标准，对符合性检查合格的</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进行商务和技术评比。</w:t>
      </w:r>
      <w:r/>
    </w:p>
    <w:p>
      <w:pPr>
        <w:pStyle w:val="713"/>
        <w:spacing w:before="145" w:after="145" w:line="360" w:lineRule="auto"/>
        <w:rPr>
          <w:rFonts w:hint="eastAsia" w:ascii="Times New Roman" w:hAnsi="Times New Roman" w:eastAsia="宋体" w:cs="Times New Roman"/>
          <w:b/>
          <w:bCs/>
        </w:rPr>
      </w:pPr>
      <w:r/>
      <w:bookmarkStart w:id="116" w:name="_Toc8712"/>
      <w:r/>
      <w:bookmarkStart w:id="117" w:name="_Toc81575159"/>
      <w:r/>
      <w:bookmarkStart w:id="118" w:name="_Toc81575196"/>
      <w:r/>
      <w:bookmarkStart w:id="119" w:name="_Toc8841"/>
      <w:r>
        <w:rPr>
          <w:rFonts w:hint="eastAsia" w:ascii="Times New Roman" w:hAnsi="Times New Roman" w:eastAsia="宋体" w:cs="Times New Roman"/>
          <w:b/>
          <w:bCs/>
        </w:rPr>
        <w:t xml:space="preserve">六、无效</w:t>
      </w:r>
      <w:r>
        <w:rPr>
          <w:rFonts w:hint="eastAsia" w:ascii="Times New Roman" w:hAnsi="Times New Roman" w:eastAsia="宋体" w:cs="Times New Roman"/>
          <w:b/>
          <w:bCs/>
          <w:lang w:val="en-US" w:eastAsia="zh-CN"/>
        </w:rPr>
        <w:t xml:space="preserve">响应</w:t>
      </w:r>
      <w:bookmarkEnd w:id="116"/>
      <w:r/>
      <w:bookmarkEnd w:id="117"/>
      <w:r/>
      <w:bookmarkEnd w:id="118"/>
      <w:r/>
      <w:bookmarkEnd w:id="119"/>
      <w:r>
        <w:rPr>
          <w:rFonts w:hint="eastAsia" w:ascii="Times New Roman" w:hAnsi="Times New Roman" w:eastAsia="宋体" w:cs="Times New Roman"/>
          <w:b/>
          <w:bCs/>
        </w:rPr>
        <w:t xml:space="preserve">情形</w:t>
      </w:r>
      <w:r/>
    </w:p>
    <w:p>
      <w:pPr>
        <w:pStyle w:val="714"/>
        <w:ind w:firstLine="422"/>
        <w:spacing w:before="0" w:after="0" w:line="240" w:lineRule="auto"/>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 xml:space="preserve">18、无效响应情形</w:t>
      </w:r>
      <w:r/>
    </w:p>
    <w:p>
      <w:pPr>
        <w:ind w:firstLine="480"/>
        <w:spacing w:line="480" w:lineRule="exact"/>
        <w:rPr>
          <w:rFonts w:hint="eastAsia" w:ascii="Times New Roman" w:hAnsi="Times New Roman" w:eastAsia="宋体" w:cs="仿宋"/>
          <w:strike/>
          <w:color w:val="auto"/>
          <w:sz w:val="24"/>
          <w:highlight w:val="none"/>
        </w:rPr>
      </w:pPr>
      <w:r>
        <w:rPr>
          <w:rFonts w:hint="eastAsia" w:ascii="Times New Roman" w:hAnsi="Times New Roman" w:eastAsia="宋体" w:cs="仿宋"/>
          <w:color w:val="auto"/>
          <w:sz w:val="24"/>
          <w:highlight w:val="none"/>
        </w:rPr>
        <w:t xml:space="preserve">18.1</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同一采购包提交两个（含两个）以上不同的</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报价的。</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18.2</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不符合</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规定资格要求的或未按规定提交资质证件的。</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18.3</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的报价超过了采购预算或最高限价的。</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18.4</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未通过符合性审查的。</w:t>
      </w:r>
      <w:r/>
    </w:p>
    <w:p>
      <w:pPr>
        <w:ind w:firstLine="480"/>
        <w:spacing w:line="50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18.5响应文件出现重大偏离，不符合征集文件中规定的实质性要求的。</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18.6</w:t>
      </w:r>
      <w:r>
        <w:rPr>
          <w:rFonts w:hint="eastAsia" w:cs="仿宋"/>
          <w:color w:val="auto"/>
          <w:sz w:val="24"/>
          <w:highlight w:val="none"/>
          <w:lang w:eastAsia="zh-CN"/>
        </w:rPr>
        <w:t xml:space="preserve">评审小组</w:t>
      </w:r>
      <w:r>
        <w:rPr>
          <w:rFonts w:hint="eastAsia" w:ascii="Times New Roman" w:hAnsi="Times New Roman" w:eastAsia="宋体" w:cs="仿宋"/>
          <w:color w:val="auto"/>
          <w:sz w:val="24"/>
          <w:highlight w:val="none"/>
        </w:rPr>
        <w:t xml:space="preserve">认为</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的报价明显低于其他通过符合性审查</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的报价，有可能影响产品质量或者不能诚信履约的，且</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不能在合理的时间内提供说明，证明其报价合理性的。</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18.7</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未按照</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要求加盖CA电子公章的。</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18.8</w:t>
      </w:r>
      <w:r>
        <w:rPr>
          <w:rFonts w:hint="eastAsia" w:ascii="Times New Roman" w:hAnsi="Times New Roman" w:eastAsia="宋体" w:cs="仿宋"/>
          <w:color w:val="auto"/>
          <w:sz w:val="24"/>
          <w:highlight w:val="none"/>
          <w:lang w:eastAsia="zh-CN"/>
        </w:rPr>
        <w:t xml:space="preserve">供应商</w:t>
      </w:r>
      <w:r>
        <w:rPr>
          <w:rFonts w:hint="eastAsia" w:ascii="Times New Roman" w:hAnsi="Times New Roman" w:eastAsia="宋体" w:cs="仿宋"/>
          <w:color w:val="auto"/>
          <w:sz w:val="24"/>
          <w:highlight w:val="none"/>
        </w:rPr>
        <w:t xml:space="preserve">有本</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规定的恶意串通</w:t>
      </w:r>
      <w:r>
        <w:rPr>
          <w:rFonts w:hint="eastAsia" w:cs="仿宋"/>
          <w:color w:val="auto"/>
          <w:sz w:val="24"/>
          <w:highlight w:val="none"/>
          <w:lang w:eastAsia="zh-CN"/>
        </w:rPr>
        <w:t xml:space="preserve">响应</w:t>
      </w:r>
      <w:r>
        <w:rPr>
          <w:rFonts w:hint="eastAsia" w:ascii="Times New Roman" w:hAnsi="Times New Roman" w:eastAsia="宋体" w:cs="仿宋"/>
          <w:color w:val="auto"/>
          <w:sz w:val="24"/>
          <w:highlight w:val="none"/>
        </w:rPr>
        <w:t xml:space="preserve">情形的。</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18.9</w:t>
      </w:r>
      <w:r>
        <w:rPr>
          <w:rFonts w:hint="eastAsia" w:ascii="Times New Roman" w:hAnsi="Times New Roman" w:eastAsia="宋体" w:cs="仿宋"/>
          <w:color w:val="auto"/>
          <w:sz w:val="24"/>
          <w:highlight w:val="none"/>
          <w:lang w:eastAsia="zh-CN"/>
        </w:rPr>
        <w:t xml:space="preserve">响应文件</w:t>
      </w:r>
      <w:r>
        <w:rPr>
          <w:rFonts w:hint="eastAsia" w:ascii="Times New Roman" w:hAnsi="Times New Roman" w:eastAsia="宋体" w:cs="仿宋"/>
          <w:color w:val="auto"/>
          <w:sz w:val="24"/>
          <w:highlight w:val="none"/>
        </w:rPr>
        <w:t xml:space="preserve">含有</w:t>
      </w:r>
      <w:r>
        <w:rPr>
          <w:rFonts w:hint="eastAsia" w:cs="仿宋"/>
          <w:color w:val="auto"/>
          <w:sz w:val="24"/>
          <w:highlight w:val="none"/>
          <w:lang w:eastAsia="zh-CN"/>
        </w:rPr>
        <w:t xml:space="preserve">征集人</w:t>
      </w:r>
      <w:r>
        <w:rPr>
          <w:rFonts w:hint="eastAsia" w:ascii="Times New Roman" w:hAnsi="Times New Roman" w:eastAsia="宋体" w:cs="仿宋"/>
          <w:color w:val="auto"/>
          <w:sz w:val="24"/>
          <w:highlight w:val="none"/>
        </w:rPr>
        <w:t xml:space="preserve">不能接受的附加条件的。</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18.10其他法律、法规及本</w:t>
      </w:r>
      <w:r>
        <w:rPr>
          <w:rFonts w:hint="eastAsia" w:ascii="Times New Roman" w:hAnsi="Times New Roman" w:eastAsia="宋体" w:cs="仿宋"/>
          <w:color w:val="auto"/>
          <w:sz w:val="24"/>
          <w:highlight w:val="none"/>
          <w:lang w:eastAsia="zh-CN"/>
        </w:rPr>
        <w:t xml:space="preserve">征集文件</w:t>
      </w:r>
      <w:r>
        <w:rPr>
          <w:rFonts w:hint="eastAsia" w:ascii="Times New Roman" w:hAnsi="Times New Roman" w:eastAsia="宋体" w:cs="仿宋"/>
          <w:color w:val="auto"/>
          <w:sz w:val="24"/>
          <w:highlight w:val="none"/>
        </w:rPr>
        <w:t xml:space="preserve">规定的属无效</w:t>
      </w:r>
      <w:r>
        <w:rPr>
          <w:rFonts w:hint="eastAsia" w:ascii="Times New Roman" w:hAnsi="Times New Roman" w:eastAsia="宋体" w:cs="仿宋"/>
          <w:color w:val="auto"/>
          <w:sz w:val="24"/>
          <w:highlight w:val="none"/>
          <w:lang w:val="en-US" w:eastAsia="zh-CN"/>
        </w:rPr>
        <w:t xml:space="preserve">响应</w:t>
      </w:r>
      <w:r>
        <w:rPr>
          <w:rFonts w:hint="eastAsia" w:ascii="Times New Roman" w:hAnsi="Times New Roman" w:eastAsia="宋体" w:cs="仿宋"/>
          <w:color w:val="auto"/>
          <w:sz w:val="24"/>
          <w:highlight w:val="none"/>
        </w:rPr>
        <w:t xml:space="preserve">的情形。</w:t>
      </w:r>
      <w:r/>
    </w:p>
    <w:p>
      <w:pPr>
        <w:pStyle w:val="714"/>
        <w:ind w:firstLine="422"/>
        <w:spacing w:before="0" w:after="0" w:line="240" w:lineRule="auto"/>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 xml:space="preserve">19、采购活动终止情形</w:t>
      </w:r>
      <w:r/>
    </w:p>
    <w:p>
      <w:pPr>
        <w:ind w:firstLine="480"/>
        <w:spacing w:line="480" w:lineRule="exact"/>
        <w:rPr>
          <w:rFonts w:hint="eastAsia" w:ascii="Times New Roman" w:hAnsi="Times New Roman" w:eastAsia="宋体" w:cs="仿宋"/>
          <w:color w:val="auto"/>
          <w:sz w:val="24"/>
          <w:highlight w:val="none"/>
        </w:rPr>
      </w:pPr>
      <w:r/>
      <w:bookmarkStart w:id="120" w:name="_Toc120614219"/>
      <w:r>
        <w:rPr>
          <w:rFonts w:hint="eastAsia" w:ascii="Times New Roman" w:hAnsi="Times New Roman" w:eastAsia="宋体" w:cs="仿宋"/>
          <w:color w:val="auto"/>
          <w:sz w:val="24"/>
          <w:highlight w:val="none"/>
          <w:lang w:val="en-US" w:eastAsia="zh-CN"/>
        </w:rPr>
        <w:t xml:space="preserve">19</w:t>
      </w:r>
      <w:r>
        <w:rPr>
          <w:rFonts w:hint="eastAsia" w:ascii="Times New Roman" w:hAnsi="Times New Roman" w:eastAsia="宋体" w:cs="仿宋"/>
          <w:color w:val="auto"/>
          <w:sz w:val="24"/>
          <w:highlight w:val="none"/>
        </w:rPr>
        <w:t xml:space="preserve">.1出现影响采购公正的违法、违规行为。</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 xml:space="preserve">19</w:t>
      </w:r>
      <w:r>
        <w:rPr>
          <w:rFonts w:hint="eastAsia" w:ascii="Times New Roman" w:hAnsi="Times New Roman" w:eastAsia="宋体" w:cs="仿宋"/>
          <w:color w:val="auto"/>
          <w:sz w:val="24"/>
          <w:highlight w:val="none"/>
        </w:rPr>
        <w:t xml:space="preserve">.2因重大变故，采购任务取消的。</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 xml:space="preserve">19</w:t>
      </w:r>
      <w:r>
        <w:rPr>
          <w:rFonts w:hint="eastAsia" w:ascii="Times New Roman" w:hAnsi="Times New Roman" w:eastAsia="宋体" w:cs="仿宋"/>
          <w:color w:val="auto"/>
          <w:sz w:val="24"/>
          <w:highlight w:val="none"/>
        </w:rPr>
        <w:t xml:space="preserve">.3</w:t>
      </w:r>
      <w:r>
        <w:rPr>
          <w:rFonts w:hint="eastAsia" w:cs="仿宋"/>
          <w:color w:val="auto"/>
          <w:sz w:val="24"/>
          <w:highlight w:val="none"/>
          <w:lang w:eastAsia="zh-CN"/>
        </w:rPr>
        <w:t xml:space="preserve">评审小组</w:t>
      </w:r>
      <w:r>
        <w:rPr>
          <w:rFonts w:hint="eastAsia" w:ascii="Times New Roman" w:hAnsi="Times New Roman" w:eastAsia="宋体" w:cs="仿宋"/>
          <w:color w:val="auto"/>
          <w:sz w:val="24"/>
          <w:highlight w:val="none"/>
        </w:rPr>
        <w:t xml:space="preserve">认定征集文件存在歧义、重大缺陷导致评审工作无法进行。</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 xml:space="preserve">19</w:t>
      </w:r>
      <w:r>
        <w:rPr>
          <w:rFonts w:hint="eastAsia" w:ascii="Times New Roman" w:hAnsi="Times New Roman" w:eastAsia="宋体" w:cs="仿宋"/>
          <w:color w:val="auto"/>
          <w:sz w:val="24"/>
          <w:highlight w:val="none"/>
        </w:rPr>
        <w:t xml:space="preserve">.4 因苏采云系统系统故障原因造成响应文件开启不成功的。</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 xml:space="preserve">19</w:t>
      </w:r>
      <w:r>
        <w:rPr>
          <w:rFonts w:hint="eastAsia" w:ascii="Times New Roman" w:hAnsi="Times New Roman" w:eastAsia="宋体" w:cs="仿宋"/>
          <w:color w:val="auto"/>
          <w:sz w:val="24"/>
          <w:highlight w:val="none"/>
        </w:rPr>
        <w:t xml:space="preserve">.5 提交响应文件和通过资格审查、符合性审查的供应商数量少于5家。</w:t>
      </w:r>
      <w:r/>
    </w:p>
    <w:p>
      <w:pPr>
        <w:pStyle w:val="713"/>
        <w:spacing w:before="145" w:after="145" w:line="360" w:lineRule="auto"/>
        <w:rPr>
          <w:rFonts w:hint="eastAsia" w:ascii="Times New Roman" w:hAnsi="Times New Roman" w:eastAsia="宋体"/>
        </w:rPr>
      </w:pPr>
      <w:r>
        <w:rPr>
          <w:rFonts w:hint="eastAsia" w:ascii="Times New Roman" w:hAnsi="Times New Roman" w:eastAsia="宋体"/>
          <w:lang w:val="en-US" w:eastAsia="zh-CN"/>
        </w:rPr>
        <w:t xml:space="preserve">七</w:t>
      </w:r>
      <w:r>
        <w:rPr>
          <w:rFonts w:hint="eastAsia" w:ascii="Times New Roman" w:hAnsi="Times New Roman" w:eastAsia="宋体"/>
        </w:rPr>
        <w:t xml:space="preserve">、</w:t>
      </w:r>
      <w:bookmarkEnd w:id="111"/>
      <w:r/>
      <w:bookmarkEnd w:id="112"/>
      <w:r/>
      <w:bookmarkEnd w:id="113"/>
      <w:r/>
      <w:bookmarkEnd w:id="120"/>
      <w:r>
        <w:rPr>
          <w:rFonts w:hint="eastAsia" w:ascii="Times New Roman" w:hAnsi="Times New Roman" w:eastAsia="宋体"/>
        </w:rPr>
        <w:t xml:space="preserve">入围</w:t>
      </w:r>
      <w:r/>
    </w:p>
    <w:p>
      <w:pPr>
        <w:pStyle w:val="714"/>
        <w:ind w:firstLine="422"/>
        <w:spacing w:before="0" w:after="0" w:line="240" w:lineRule="auto"/>
        <w:rPr>
          <w:rFonts w:hint="eastAsia" w:ascii="Times New Roman" w:hAnsi="Times New Roman" w:eastAsia="宋体" w:cs="Arial"/>
          <w:b/>
          <w:bCs/>
          <w:lang w:val="en-US" w:eastAsia="zh-CN"/>
        </w:rPr>
      </w:pPr>
      <w:r/>
      <w:bookmarkStart w:id="121" w:name="_Toc513029238"/>
      <w:r/>
      <w:bookmarkStart w:id="122" w:name="_Toc16938554"/>
      <w:r/>
      <w:bookmarkStart w:id="123" w:name="_Toc20823310"/>
      <w:r>
        <w:rPr>
          <w:rFonts w:hint="eastAsia" w:ascii="Times New Roman" w:hAnsi="Times New Roman" w:eastAsia="宋体" w:cs="Arial"/>
          <w:b/>
          <w:bCs/>
          <w:lang w:val="en-US" w:eastAsia="zh-CN"/>
        </w:rPr>
        <w:t xml:space="preserve">20、</w:t>
      </w:r>
      <w:bookmarkEnd w:id="121"/>
      <w:r>
        <w:rPr>
          <w:rFonts w:hint="eastAsia" w:ascii="Times New Roman" w:hAnsi="Times New Roman" w:eastAsia="宋体" w:cs="Arial"/>
          <w:b/>
          <w:bCs/>
          <w:lang w:val="en-US" w:eastAsia="zh-CN"/>
        </w:rPr>
        <w:t xml:space="preserve">确定</w:t>
      </w:r>
      <w:bookmarkEnd w:id="122"/>
      <w:r/>
      <w:bookmarkEnd w:id="123"/>
      <w:r>
        <w:rPr>
          <w:rFonts w:hint="eastAsia" w:ascii="Times New Roman" w:hAnsi="Times New Roman" w:eastAsia="宋体" w:cs="Arial"/>
          <w:b/>
          <w:bCs/>
          <w:lang w:val="en-US" w:eastAsia="zh-CN"/>
        </w:rPr>
        <w:t xml:space="preserve">入围供应商</w:t>
      </w:r>
      <w:r/>
    </w:p>
    <w:p>
      <w:pPr>
        <w:ind w:firstLine="480"/>
        <w:keepLines w:val="0"/>
        <w:keepNext w:val="0"/>
        <w:pageBreakBefore w:val="0"/>
        <w:spacing w:line="500" w:lineRule="exact"/>
        <w:widowControl w:val="off"/>
        <w:rPr>
          <w:rFonts w:hint="eastAsia" w:ascii="Times New Roman" w:hAnsi="Times New Roman" w:eastAsia="宋体"/>
          <w:bCs/>
          <w:sz w:val="24"/>
          <w:highlight w:val="none"/>
        </w:rPr>
      </w:pPr>
      <w:r>
        <w:rPr>
          <w:rFonts w:hint="eastAsia" w:ascii="Times New Roman" w:hAnsi="Times New Roman" w:eastAsia="宋体"/>
          <w:bCs/>
          <w:sz w:val="24"/>
          <w:highlight w:val="none"/>
        </w:rPr>
        <w:t xml:space="preserve">2</w:t>
      </w:r>
      <w:r>
        <w:rPr>
          <w:rFonts w:hint="eastAsia" w:ascii="Times New Roman" w:hAnsi="Times New Roman" w:eastAsia="宋体"/>
          <w:bCs/>
          <w:sz w:val="24"/>
          <w:highlight w:val="none"/>
          <w:lang w:val="en-US" w:eastAsia="zh-CN"/>
        </w:rPr>
        <w:t xml:space="preserve">0</w:t>
      </w:r>
      <w:r>
        <w:rPr>
          <w:rFonts w:hint="eastAsia" w:ascii="Times New Roman" w:hAnsi="Times New Roman" w:eastAsia="宋体"/>
          <w:bCs/>
          <w:sz w:val="24"/>
          <w:highlight w:val="none"/>
        </w:rPr>
        <w:t xml:space="preserve">.1入围供应商的选取原则和数量见征集文件第</w:t>
      </w:r>
      <w:r>
        <w:rPr>
          <w:rFonts w:hint="eastAsia" w:ascii="Times New Roman" w:hAnsi="Times New Roman" w:eastAsia="宋体"/>
          <w:bCs/>
          <w:sz w:val="24"/>
          <w:highlight w:val="none"/>
          <w:lang w:val="en-US" w:eastAsia="zh-CN"/>
        </w:rPr>
        <w:t xml:space="preserve">三</w:t>
      </w:r>
      <w:r>
        <w:rPr>
          <w:rFonts w:hint="eastAsia" w:ascii="Times New Roman" w:hAnsi="Times New Roman" w:eastAsia="宋体"/>
          <w:bCs/>
          <w:sz w:val="24"/>
          <w:highlight w:val="none"/>
        </w:rPr>
        <w:t xml:space="preserve">章规定。 </w:t>
      </w:r>
      <w:r/>
    </w:p>
    <w:p>
      <w:pPr>
        <w:ind w:firstLine="480"/>
        <w:keepLines w:val="0"/>
        <w:keepNext w:val="0"/>
        <w:pageBreakBefore w:val="0"/>
        <w:spacing w:line="500" w:lineRule="exact"/>
        <w:widowControl w:val="off"/>
        <w:rPr>
          <w:rFonts w:hint="eastAsia" w:ascii="Times New Roman" w:hAnsi="Times New Roman" w:eastAsia="宋体"/>
          <w:sz w:val="24"/>
          <w:szCs w:val="24"/>
        </w:rPr>
      </w:pPr>
      <w:r>
        <w:rPr>
          <w:rFonts w:hint="eastAsia" w:ascii="Times New Roman" w:hAnsi="Times New Roman" w:eastAsia="宋体"/>
          <w:bCs/>
          <w:sz w:val="24"/>
          <w:szCs w:val="24"/>
          <w:lang w:val="en-US" w:eastAsia="zh-CN"/>
        </w:rPr>
        <w:t xml:space="preserve">20</w:t>
      </w:r>
      <w:r>
        <w:rPr>
          <w:rFonts w:hint="eastAsia" w:ascii="Times New Roman" w:hAnsi="Times New Roman" w:eastAsia="宋体"/>
          <w:bCs/>
          <w:sz w:val="24"/>
          <w:szCs w:val="24"/>
        </w:rPr>
        <w:t xml:space="preserve">.2</w:t>
      </w:r>
      <w:r>
        <w:rPr>
          <w:rFonts w:hint="eastAsia"/>
          <w:bCs/>
          <w:sz w:val="24"/>
          <w:szCs w:val="24"/>
          <w:lang w:val="en-US" w:eastAsia="zh-CN"/>
        </w:rPr>
        <w:t xml:space="preserve">征集人</w:t>
      </w:r>
      <w:r>
        <w:rPr>
          <w:rFonts w:hint="eastAsia" w:ascii="Times New Roman" w:hAnsi="Times New Roman" w:eastAsia="宋体"/>
          <w:sz w:val="24"/>
          <w:szCs w:val="24"/>
        </w:rPr>
        <w:t xml:space="preserve">将在“江苏政府采购网”、“</w:t>
      </w:r>
      <w:r>
        <w:rPr>
          <w:rFonts w:hint="eastAsia"/>
          <w:sz w:val="24"/>
          <w:szCs w:val="24"/>
          <w:lang w:eastAsia="zh-CN"/>
        </w:rPr>
        <w:t xml:space="preserve">宿迁市</w:t>
      </w:r>
      <w:r>
        <w:rPr>
          <w:rFonts w:hint="eastAsia" w:ascii="Times New Roman" w:hAnsi="Times New Roman" w:eastAsia="宋体"/>
          <w:sz w:val="24"/>
          <w:szCs w:val="24"/>
        </w:rPr>
        <w:t xml:space="preserve">政府采购网”发布“入围结果公告”，公告期限为1个工作日。</w:t>
      </w:r>
      <w:r/>
    </w:p>
    <w:p>
      <w:pPr>
        <w:ind w:firstLine="480"/>
        <w:keepLines w:val="0"/>
        <w:keepNext w:val="0"/>
        <w:pageBreakBefore w:val="0"/>
        <w:spacing w:line="500" w:lineRule="exact"/>
        <w:widowControl w:val="off"/>
        <w:rPr>
          <w:rFonts w:hint="eastAsia" w:ascii="Times New Roman" w:hAnsi="Times New Roman" w:eastAsia="宋体"/>
          <w:sz w:val="24"/>
          <w:szCs w:val="24"/>
        </w:rPr>
      </w:pPr>
      <w:r>
        <w:rPr>
          <w:rFonts w:hint="eastAsia" w:ascii="Times New Roman" w:hAnsi="Times New Roman" w:eastAsia="宋体"/>
          <w:sz w:val="24"/>
          <w:szCs w:val="24"/>
          <w:lang w:val="en-US" w:eastAsia="zh-CN"/>
        </w:rPr>
        <w:t xml:space="preserve">20</w:t>
      </w:r>
      <w:r>
        <w:rPr>
          <w:rFonts w:ascii="Times New Roman" w:hAnsi="Times New Roman" w:eastAsia="宋体"/>
          <w:sz w:val="24"/>
          <w:szCs w:val="24"/>
        </w:rPr>
        <w:t xml:space="preserve">.</w:t>
      </w:r>
      <w:r>
        <w:rPr>
          <w:rFonts w:hint="eastAsia" w:ascii="Times New Roman" w:hAnsi="Times New Roman" w:eastAsia="宋体"/>
          <w:sz w:val="24"/>
          <w:szCs w:val="24"/>
        </w:rPr>
        <w:t xml:space="preserve">3 入围供应商有下列情形之一，尚未签订框架协议的，取消其入围资格；已经签订框架协议的，解除与其签订的框架协议：</w:t>
      </w:r>
      <w:r/>
    </w:p>
    <w:p>
      <w:pPr>
        <w:ind w:firstLine="480"/>
        <w:keepLines w:val="0"/>
        <w:keepNext w:val="0"/>
        <w:pageBreakBefore w:val="0"/>
        <w:spacing w:line="500" w:lineRule="exact"/>
        <w:widowControl w:val="off"/>
        <w:rPr>
          <w:rFonts w:hint="eastAsia" w:ascii="Times New Roman" w:hAnsi="Times New Roman" w:eastAsia="宋体"/>
          <w:sz w:val="24"/>
          <w:szCs w:val="24"/>
        </w:rPr>
      </w:pPr>
      <w:r>
        <w:rPr>
          <w:rFonts w:hint="eastAsia" w:ascii="Times New Roman" w:hAnsi="Times New Roman" w:eastAsia="宋体"/>
          <w:sz w:val="24"/>
          <w:szCs w:val="24"/>
        </w:rPr>
        <w:t xml:space="preserve">2</w:t>
      </w:r>
      <w:r>
        <w:rPr>
          <w:rFonts w:hint="eastAsia" w:ascii="Times New Roman" w:hAnsi="Times New Roman" w:eastAsia="宋体"/>
          <w:sz w:val="24"/>
          <w:szCs w:val="24"/>
          <w:lang w:val="en-US" w:eastAsia="zh-CN"/>
        </w:rPr>
        <w:t xml:space="preserve">0</w:t>
      </w:r>
      <w:r>
        <w:rPr>
          <w:rFonts w:hint="eastAsia" w:ascii="Times New Roman" w:hAnsi="Times New Roman" w:eastAsia="宋体"/>
          <w:sz w:val="24"/>
          <w:szCs w:val="24"/>
        </w:rPr>
        <w:t xml:space="preserve">.3.1恶意串通谋取入围或者合同成交的。</w:t>
      </w:r>
      <w:r/>
    </w:p>
    <w:p>
      <w:pPr>
        <w:ind w:firstLine="480"/>
        <w:keepLines w:val="0"/>
        <w:keepNext w:val="0"/>
        <w:pageBreakBefore w:val="0"/>
        <w:spacing w:line="500" w:lineRule="exact"/>
        <w:widowControl w:val="off"/>
        <w:rPr>
          <w:rFonts w:hint="eastAsia" w:ascii="Times New Roman" w:hAnsi="Times New Roman" w:eastAsia="宋体"/>
          <w:sz w:val="24"/>
          <w:szCs w:val="24"/>
        </w:rPr>
      </w:pPr>
      <w:r>
        <w:rPr>
          <w:rFonts w:hint="eastAsia" w:ascii="Times New Roman" w:hAnsi="Times New Roman" w:eastAsia="宋体"/>
          <w:sz w:val="24"/>
          <w:szCs w:val="24"/>
        </w:rPr>
        <w:t xml:space="preserve">2</w:t>
      </w:r>
      <w:r>
        <w:rPr>
          <w:rFonts w:hint="eastAsia" w:ascii="Times New Roman" w:hAnsi="Times New Roman" w:eastAsia="宋体"/>
          <w:sz w:val="24"/>
          <w:szCs w:val="24"/>
          <w:lang w:val="en-US" w:eastAsia="zh-CN"/>
        </w:rPr>
        <w:t xml:space="preserve">0</w:t>
      </w:r>
      <w:r>
        <w:rPr>
          <w:rFonts w:hint="eastAsia" w:ascii="Times New Roman" w:hAnsi="Times New Roman" w:eastAsia="宋体"/>
          <w:sz w:val="24"/>
          <w:szCs w:val="24"/>
        </w:rPr>
        <w:t xml:space="preserve">.3.2</w:t>
      </w:r>
      <w:r>
        <w:rPr>
          <w:rFonts w:ascii="Times New Roman" w:hAnsi="Times New Roman" w:eastAsia="宋体"/>
          <w:sz w:val="24"/>
          <w:szCs w:val="24"/>
        </w:rPr>
        <w:t xml:space="preserve">提供虚假材料谋取入围或者合同成交的</w:t>
      </w:r>
      <w:r>
        <w:rPr>
          <w:rFonts w:hint="eastAsia" w:ascii="Times New Roman" w:hAnsi="Times New Roman" w:eastAsia="宋体"/>
          <w:sz w:val="24"/>
          <w:szCs w:val="24"/>
        </w:rPr>
        <w:t xml:space="preserve">。</w:t>
      </w:r>
      <w:r>
        <w:rPr>
          <w:rFonts w:ascii="Times New Roman" w:hAnsi="Times New Roman" w:eastAsia="宋体" w:cs="Arial"/>
          <w:sz w:val="24"/>
          <w:szCs w:val="24"/>
        </w:rPr>
        <w:t xml:space="preserve"> </w:t>
      </w:r>
      <w:r/>
    </w:p>
    <w:p>
      <w:pPr>
        <w:ind w:firstLine="480"/>
        <w:keepLines w:val="0"/>
        <w:keepNext w:val="0"/>
        <w:pageBreakBefore w:val="0"/>
        <w:spacing w:line="500" w:lineRule="exact"/>
        <w:widowControl w:val="off"/>
        <w:rPr>
          <w:rFonts w:hint="eastAsia" w:ascii="Times New Roman" w:hAnsi="Times New Roman" w:eastAsia="宋体"/>
          <w:sz w:val="24"/>
          <w:szCs w:val="24"/>
        </w:rPr>
      </w:pPr>
      <w:r>
        <w:rPr>
          <w:rFonts w:hint="eastAsia" w:ascii="Times New Roman" w:hAnsi="Times New Roman" w:eastAsia="宋体"/>
          <w:sz w:val="24"/>
          <w:szCs w:val="24"/>
        </w:rPr>
        <w:t xml:space="preserve">2</w:t>
      </w:r>
      <w:r>
        <w:rPr>
          <w:rFonts w:hint="eastAsia" w:ascii="Times New Roman" w:hAnsi="Times New Roman" w:eastAsia="宋体"/>
          <w:sz w:val="24"/>
          <w:szCs w:val="24"/>
          <w:lang w:val="en-US" w:eastAsia="zh-CN"/>
        </w:rPr>
        <w:t xml:space="preserve">0</w:t>
      </w:r>
      <w:r>
        <w:rPr>
          <w:rFonts w:hint="eastAsia" w:ascii="Times New Roman" w:hAnsi="Times New Roman" w:eastAsia="宋体"/>
          <w:sz w:val="24"/>
          <w:szCs w:val="24"/>
        </w:rPr>
        <w:t xml:space="preserve">.3.3</w:t>
      </w:r>
      <w:r>
        <w:rPr>
          <w:rFonts w:ascii="Times New Roman" w:hAnsi="Times New Roman" w:eastAsia="宋体"/>
          <w:sz w:val="24"/>
          <w:szCs w:val="24"/>
        </w:rPr>
        <w:t xml:space="preserve">无正当理由拒不接受合同授予的</w:t>
      </w:r>
      <w:r>
        <w:rPr>
          <w:rFonts w:hint="eastAsia" w:ascii="Times New Roman" w:hAnsi="Times New Roman" w:eastAsia="宋体"/>
          <w:sz w:val="24"/>
          <w:szCs w:val="24"/>
        </w:rPr>
        <w:t xml:space="preserve">。</w:t>
      </w:r>
      <w:r/>
    </w:p>
    <w:p>
      <w:pPr>
        <w:ind w:firstLine="480"/>
        <w:keepLines w:val="0"/>
        <w:keepNext w:val="0"/>
        <w:pageBreakBefore w:val="0"/>
        <w:spacing w:line="500" w:lineRule="exact"/>
        <w:widowControl w:val="off"/>
        <w:rPr>
          <w:rFonts w:hint="eastAsia" w:ascii="Times New Roman" w:hAnsi="Times New Roman" w:eastAsia="宋体"/>
          <w:sz w:val="24"/>
          <w:szCs w:val="24"/>
        </w:rPr>
      </w:pPr>
      <w:r>
        <w:rPr>
          <w:rFonts w:hint="eastAsia" w:ascii="Times New Roman" w:hAnsi="Times New Roman" w:eastAsia="宋体"/>
          <w:sz w:val="24"/>
          <w:szCs w:val="24"/>
        </w:rPr>
        <w:t xml:space="preserve">2</w:t>
      </w:r>
      <w:r>
        <w:rPr>
          <w:rFonts w:hint="eastAsia" w:ascii="Times New Roman" w:hAnsi="Times New Roman" w:eastAsia="宋体"/>
          <w:sz w:val="24"/>
          <w:szCs w:val="24"/>
          <w:lang w:val="en-US" w:eastAsia="zh-CN"/>
        </w:rPr>
        <w:t xml:space="preserve">0</w:t>
      </w:r>
      <w:r>
        <w:rPr>
          <w:rFonts w:hint="eastAsia" w:ascii="Times New Roman" w:hAnsi="Times New Roman" w:eastAsia="宋体"/>
          <w:sz w:val="24"/>
          <w:szCs w:val="24"/>
        </w:rPr>
        <w:t xml:space="preserve">.3.4</w:t>
      </w:r>
      <w:r>
        <w:rPr>
          <w:rFonts w:ascii="Times New Roman" w:hAnsi="Times New Roman" w:eastAsia="宋体"/>
          <w:sz w:val="24"/>
          <w:szCs w:val="24"/>
        </w:rPr>
        <w:t xml:space="preserve">不履行合同义务或者履行合同义务不符合约定，经</w:t>
      </w:r>
      <w:r>
        <w:rPr>
          <w:rFonts w:hint="eastAsia"/>
          <w:sz w:val="24"/>
          <w:szCs w:val="24"/>
          <w:lang w:eastAsia="zh-CN"/>
        </w:rPr>
        <w:t xml:space="preserve">征集人</w:t>
      </w:r>
      <w:r>
        <w:rPr>
          <w:rFonts w:hint="eastAsia" w:ascii="Times New Roman" w:hAnsi="Times New Roman" w:eastAsia="宋体"/>
          <w:sz w:val="24"/>
          <w:szCs w:val="24"/>
        </w:rPr>
        <w:t xml:space="preserve">要求</w:t>
      </w:r>
      <w:r>
        <w:rPr>
          <w:rFonts w:ascii="Times New Roman" w:hAnsi="Times New Roman" w:eastAsia="宋体"/>
          <w:sz w:val="24"/>
          <w:szCs w:val="24"/>
        </w:rPr>
        <w:t xml:space="preserve">履行后仍不履行或者仍未按约定履行的</w:t>
      </w:r>
      <w:r>
        <w:rPr>
          <w:rFonts w:hint="eastAsia" w:ascii="Times New Roman" w:hAnsi="Times New Roman" w:eastAsia="宋体"/>
          <w:sz w:val="24"/>
          <w:szCs w:val="24"/>
        </w:rPr>
        <w:t xml:space="preserve">。</w:t>
      </w:r>
      <w:r/>
    </w:p>
    <w:p>
      <w:pPr>
        <w:ind w:firstLine="480"/>
        <w:keepLines w:val="0"/>
        <w:keepNext w:val="0"/>
        <w:pageBreakBefore w:val="0"/>
        <w:spacing w:line="500" w:lineRule="exact"/>
        <w:widowControl w:val="off"/>
        <w:rPr>
          <w:rFonts w:hint="eastAsia" w:ascii="Times New Roman" w:hAnsi="Times New Roman" w:eastAsia="宋体" w:cs="Arial"/>
          <w:sz w:val="24"/>
          <w:szCs w:val="24"/>
        </w:rPr>
      </w:pPr>
      <w:r>
        <w:rPr>
          <w:rFonts w:hint="eastAsia" w:ascii="Times New Roman" w:hAnsi="Times New Roman" w:eastAsia="宋体"/>
          <w:sz w:val="24"/>
          <w:szCs w:val="24"/>
        </w:rPr>
        <w:t xml:space="preserve">2</w:t>
      </w:r>
      <w:r>
        <w:rPr>
          <w:rFonts w:hint="eastAsia" w:ascii="Times New Roman" w:hAnsi="Times New Roman" w:eastAsia="宋体"/>
          <w:sz w:val="24"/>
          <w:szCs w:val="24"/>
          <w:lang w:val="en-US" w:eastAsia="zh-CN"/>
        </w:rPr>
        <w:t xml:space="preserve">0</w:t>
      </w:r>
      <w:r>
        <w:rPr>
          <w:rFonts w:hint="eastAsia" w:ascii="Times New Roman" w:hAnsi="Times New Roman" w:eastAsia="宋体"/>
          <w:sz w:val="24"/>
          <w:szCs w:val="24"/>
        </w:rPr>
        <w:t xml:space="preserve">.3.5</w:t>
      </w:r>
      <w:r>
        <w:rPr>
          <w:rFonts w:ascii="Times New Roman" w:hAnsi="Times New Roman" w:eastAsia="宋体"/>
          <w:sz w:val="24"/>
          <w:szCs w:val="24"/>
        </w:rPr>
        <w:t xml:space="preserve">框架协议有效期内，因违法行为被禁止或限制参加政府采购活动的</w:t>
      </w:r>
      <w:r>
        <w:rPr>
          <w:rFonts w:hint="eastAsia" w:ascii="Times New Roman" w:hAnsi="Times New Roman" w:eastAsia="宋体"/>
          <w:sz w:val="24"/>
          <w:szCs w:val="24"/>
        </w:rPr>
        <w:t xml:space="preserve">。</w:t>
      </w:r>
      <w:r/>
    </w:p>
    <w:p>
      <w:pPr>
        <w:ind w:firstLine="480"/>
        <w:keepLines w:val="0"/>
        <w:keepNext w:val="0"/>
        <w:pageBreakBefore w:val="0"/>
        <w:spacing w:line="500" w:lineRule="exact"/>
        <w:widowControl w:val="off"/>
        <w:rPr>
          <w:rFonts w:ascii="Times New Roman" w:hAnsi="Times New Roman" w:eastAsia="宋体" w:cs="Arial"/>
          <w:sz w:val="24"/>
          <w:szCs w:val="24"/>
        </w:rPr>
      </w:pPr>
      <w:r>
        <w:rPr>
          <w:rFonts w:hint="eastAsia" w:ascii="Times New Roman" w:hAnsi="Times New Roman" w:eastAsia="宋体" w:cs="Arial"/>
          <w:sz w:val="24"/>
          <w:szCs w:val="24"/>
        </w:rPr>
        <w:t xml:space="preserve">2</w:t>
      </w:r>
      <w:r>
        <w:rPr>
          <w:rFonts w:hint="eastAsia" w:ascii="Times New Roman" w:hAnsi="Times New Roman" w:eastAsia="宋体" w:cs="Arial"/>
          <w:sz w:val="24"/>
          <w:szCs w:val="24"/>
          <w:lang w:val="en-US" w:eastAsia="zh-CN"/>
        </w:rPr>
        <w:t xml:space="preserve">0</w:t>
      </w:r>
      <w:r>
        <w:rPr>
          <w:rFonts w:hint="eastAsia" w:ascii="Times New Roman" w:hAnsi="Times New Roman" w:eastAsia="宋体" w:cs="Arial"/>
          <w:sz w:val="24"/>
          <w:szCs w:val="24"/>
        </w:rPr>
        <w:t xml:space="preserve">.3.6 框架协议约定的其他情形。</w:t>
      </w:r>
      <w:r/>
    </w:p>
    <w:p>
      <w:pPr>
        <w:ind w:firstLine="480"/>
        <w:keepLines w:val="0"/>
        <w:keepNext w:val="0"/>
        <w:pageBreakBefore w:val="0"/>
        <w:spacing w:line="500" w:lineRule="exact"/>
        <w:widowControl w:val="off"/>
        <w:rPr>
          <w:rFonts w:hint="eastAsia" w:ascii="Times New Roman" w:hAnsi="Times New Roman" w:eastAsia="宋体"/>
          <w:sz w:val="24"/>
          <w:szCs w:val="24"/>
        </w:rPr>
      </w:pPr>
      <w:r>
        <w:rPr>
          <w:rFonts w:hint="eastAsia" w:ascii="Times New Roman" w:hAnsi="Times New Roman" w:eastAsia="宋体"/>
          <w:sz w:val="24"/>
          <w:szCs w:val="24"/>
        </w:rPr>
        <w:t xml:space="preserve">被取消入围资格或者被解除框架协议的供应商不得参加同一封闭式框架协议补充征集。</w:t>
      </w:r>
      <w:r/>
    </w:p>
    <w:p>
      <w:pPr>
        <w:pStyle w:val="714"/>
        <w:ind w:firstLine="422"/>
        <w:spacing w:before="0" w:after="0" w:line="240" w:lineRule="auto"/>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 xml:space="preserve">21、入围通知书</w:t>
      </w:r>
      <w:r/>
    </w:p>
    <w:p>
      <w:pPr>
        <w:ind w:firstLine="480"/>
        <w:keepLines w:val="0"/>
        <w:keepNext w:val="0"/>
        <w:pageBreakBefore w:val="0"/>
        <w:spacing w:line="50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rPr>
        <w:t xml:space="preserve">.1入围结果确定后，</w:t>
      </w:r>
      <w:r>
        <w:rPr>
          <w:rFonts w:hint="eastAsia" w:cs="Times New Roman"/>
          <w:sz w:val="24"/>
          <w:szCs w:val="24"/>
          <w:lang w:val="en-US" w:eastAsia="zh-CN"/>
        </w:rPr>
        <w:t xml:space="preserve">征集人</w:t>
      </w:r>
      <w:r>
        <w:rPr>
          <w:rFonts w:hint="eastAsia" w:ascii="Times New Roman" w:hAnsi="Times New Roman" w:eastAsia="宋体" w:cs="Times New Roman"/>
          <w:sz w:val="24"/>
          <w:szCs w:val="24"/>
        </w:rPr>
        <w:t xml:space="preserve">将向入围供应商发出入围通知书，请入围供应商使用CA数字证书登录苏采云系统及时下载入围通知书</w:t>
      </w:r>
      <w:r/>
    </w:p>
    <w:p>
      <w:pPr>
        <w:ind w:firstLine="480"/>
        <w:keepLines w:val="0"/>
        <w:keepNext w:val="0"/>
        <w:pageBreakBefore w:val="0"/>
        <w:spacing w:line="50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rPr>
        <w:t xml:space="preserve">.2入围通知书将是框架协议的一个组成部分。对</w:t>
      </w:r>
      <w:r>
        <w:rPr>
          <w:rFonts w:hint="eastAsia" w:cs="Times New Roman"/>
          <w:sz w:val="24"/>
          <w:szCs w:val="24"/>
          <w:lang w:val="en-US" w:eastAsia="zh-CN"/>
        </w:rPr>
        <w:t xml:space="preserve">征集人</w:t>
      </w:r>
      <w:r>
        <w:rPr>
          <w:rFonts w:hint="eastAsia" w:ascii="Times New Roman" w:hAnsi="Times New Roman" w:eastAsia="宋体" w:cs="Times New Roman"/>
          <w:sz w:val="24"/>
          <w:szCs w:val="24"/>
        </w:rPr>
        <w:t xml:space="preserve">和入围供应商均具有法律效力。入围通知书发出后，入围供应商无正当理由，不得主动放弃入围资格或者退出框架协议，否则应当依法承担法律责任。</w:t>
      </w:r>
      <w:r/>
    </w:p>
    <w:p>
      <w:pPr>
        <w:pStyle w:val="713"/>
        <w:spacing w:before="145" w:after="145" w:line="360" w:lineRule="auto"/>
        <w:rPr>
          <w:rFonts w:hint="eastAsia" w:ascii="Times New Roman" w:hAnsi="Times New Roman" w:eastAsia="宋体"/>
        </w:rPr>
      </w:pPr>
      <w:r/>
      <w:bookmarkStart w:id="124" w:name="_Toc120614220"/>
      <w:r/>
      <w:bookmarkStart w:id="125" w:name="_Toc16938552"/>
      <w:r/>
      <w:bookmarkStart w:id="126" w:name="_Toc20823308"/>
      <w:r/>
      <w:bookmarkStart w:id="127" w:name="_Toc513029236"/>
      <w:r>
        <w:rPr>
          <w:rFonts w:hint="eastAsia" w:ascii="Times New Roman" w:hAnsi="Times New Roman" w:eastAsia="宋体"/>
          <w:lang w:val="en-US" w:eastAsia="zh-CN"/>
        </w:rPr>
        <w:t xml:space="preserve">八</w:t>
      </w:r>
      <w:r>
        <w:rPr>
          <w:rFonts w:hint="eastAsia" w:ascii="Times New Roman" w:hAnsi="Times New Roman" w:eastAsia="宋体"/>
        </w:rPr>
        <w:t xml:space="preserve">、</w:t>
      </w:r>
      <w:bookmarkEnd w:id="124"/>
      <w:r>
        <w:rPr>
          <w:rFonts w:hint="eastAsia" w:ascii="Times New Roman" w:hAnsi="Times New Roman" w:eastAsia="宋体"/>
        </w:rPr>
        <w:t xml:space="preserve">签订框架协议</w:t>
      </w:r>
      <w:bookmarkEnd w:id="125"/>
      <w:r/>
      <w:bookmarkEnd w:id="126"/>
      <w:r/>
      <w:bookmarkEnd w:id="127"/>
      <w:r/>
      <w:r/>
    </w:p>
    <w:p>
      <w:pPr>
        <w:pStyle w:val="714"/>
        <w:ind w:firstLine="422"/>
        <w:spacing w:before="0" w:after="0" w:line="240" w:lineRule="auto"/>
        <w:rPr>
          <w:rFonts w:hint="eastAsia" w:ascii="Times New Roman" w:hAnsi="Times New Roman" w:eastAsia="宋体" w:cs="Arial"/>
          <w:b/>
          <w:bCs/>
          <w:lang w:val="en-US" w:eastAsia="zh-CN"/>
        </w:rPr>
      </w:pPr>
      <w:r/>
      <w:bookmarkStart w:id="128" w:name="_Toc513029237"/>
      <w:r/>
      <w:bookmarkStart w:id="129" w:name="_Toc16938553"/>
      <w:r/>
      <w:bookmarkStart w:id="130" w:name="_Toc20823309"/>
      <w:r>
        <w:rPr>
          <w:rFonts w:hint="eastAsia" w:ascii="Times New Roman" w:hAnsi="Times New Roman" w:eastAsia="宋体" w:cs="Arial"/>
          <w:b/>
          <w:bCs/>
          <w:lang w:val="en-US" w:eastAsia="zh-CN"/>
        </w:rPr>
        <w:t xml:space="preserve">22、签订框架协议</w:t>
      </w:r>
      <w:r/>
    </w:p>
    <w:p>
      <w:pPr>
        <w:ind w:firstLine="480"/>
        <w:keepLines w:val="0"/>
        <w:keepNext w:val="0"/>
        <w:pageBreakBefore w:val="0"/>
        <w:spacing w:line="50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.l</w:t>
      </w:r>
      <w:r>
        <w:rPr>
          <w:rFonts w:hint="eastAsia" w:cs="Times New Roman"/>
          <w:sz w:val="24"/>
          <w:szCs w:val="24"/>
          <w:lang w:val="en-US" w:eastAsia="zh-CN"/>
        </w:rPr>
        <w:t xml:space="preserve">征集人</w:t>
      </w:r>
      <w:r>
        <w:rPr>
          <w:rFonts w:hint="eastAsia" w:ascii="Times New Roman" w:hAnsi="Times New Roman" w:eastAsia="宋体" w:cs="Times New Roman"/>
          <w:sz w:val="24"/>
          <w:szCs w:val="24"/>
        </w:rPr>
        <w:t xml:space="preserve">在入围通知书发出之日起</w:t>
      </w:r>
      <w:r>
        <w:rPr>
          <w:rFonts w:hint="eastAsia" w:ascii="Times New Roman" w:hAnsi="Times New Roman" w:eastAsia="宋体" w:cs="Times New Roman"/>
          <w:sz w:val="24"/>
          <w:szCs w:val="24"/>
          <w:lang w:val="en-US" w:eastAsia="zh-CN"/>
        </w:rPr>
        <w:t xml:space="preserve">15</w:t>
      </w:r>
      <w:r>
        <w:rPr>
          <w:rFonts w:hint="eastAsia" w:ascii="Times New Roman" w:hAnsi="Times New Roman" w:eastAsia="宋体" w:cs="Times New Roman"/>
          <w:sz w:val="24"/>
          <w:szCs w:val="24"/>
        </w:rPr>
        <w:t xml:space="preserve">日内和入围供应商签订电子框架协议，入围供应商在接到</w:t>
      </w:r>
      <w:r>
        <w:rPr>
          <w:rFonts w:hint="eastAsia" w:cs="Times New Roman"/>
          <w:sz w:val="24"/>
          <w:szCs w:val="24"/>
          <w:lang w:val="en-US" w:eastAsia="zh-CN"/>
        </w:rPr>
        <w:t xml:space="preserve">征集人</w:t>
      </w:r>
      <w:r>
        <w:rPr>
          <w:rFonts w:hint="eastAsia" w:ascii="Times New Roman" w:hAnsi="Times New Roman" w:eastAsia="宋体" w:cs="Times New Roman"/>
          <w:sz w:val="24"/>
          <w:szCs w:val="24"/>
        </w:rPr>
        <w:t xml:space="preserve">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80"/>
        <w:keepLines w:val="0"/>
        <w:keepNext w:val="0"/>
        <w:pageBreakBefore w:val="0"/>
        <w:spacing w:line="50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.2征集文件、入围供应商的响应文件及评审过程中有关澄清、承诺文件均应作为框架协议的附件。</w:t>
      </w:r>
      <w:r/>
    </w:p>
    <w:p>
      <w:pPr>
        <w:ind w:firstLine="480"/>
        <w:keepLines w:val="0"/>
        <w:keepNext w:val="0"/>
        <w:pageBreakBefore w:val="0"/>
        <w:spacing w:line="500" w:lineRule="exact"/>
        <w:widowControl w:val="off"/>
        <w:rPr>
          <w:rFonts w:hint="eastAsia" w:ascii="Times New Roman" w:hAnsi="Times New Roman" w:eastAsia="宋体"/>
          <w:sz w:val="24"/>
          <w:szCs w:val="24"/>
        </w:rPr>
      </w:pPr>
      <w:r>
        <w:rPr>
          <w:rFonts w:hint="eastAsia" w:ascii="Times New Roman" w:hAnsi="Times New Roman" w:eastAsia="宋体"/>
          <w:sz w:val="24"/>
          <w:szCs w:val="24"/>
        </w:rPr>
        <w:t xml:space="preserve">2</w:t>
      </w:r>
      <w:r>
        <w:rPr>
          <w:rFonts w:hint="eastAsia" w:ascii="Times New Roman" w:hAnsi="Times New Roman" w:eastAsia="宋体"/>
          <w:sz w:val="24"/>
          <w:szCs w:val="24"/>
          <w:lang w:val="en-US" w:eastAsia="zh-CN"/>
        </w:rPr>
        <w:t xml:space="preserve">2</w:t>
      </w:r>
      <w:r>
        <w:rPr>
          <w:rFonts w:hint="eastAsia" w:ascii="Times New Roman" w:hAnsi="Times New Roman" w:eastAsia="宋体"/>
          <w:sz w:val="24"/>
          <w:szCs w:val="24"/>
        </w:rPr>
        <w:t xml:space="preserve">.3签订框架协议后，入围供应商不得将服务(包含与服务相关的货物)进行转包。未经</w:t>
      </w:r>
      <w:r>
        <w:rPr>
          <w:rFonts w:hint="eastAsia"/>
          <w:sz w:val="24"/>
          <w:szCs w:val="24"/>
          <w:lang w:eastAsia="zh-CN"/>
        </w:rPr>
        <w:t xml:space="preserve">征集人</w:t>
      </w:r>
      <w:r>
        <w:rPr>
          <w:rFonts w:hint="eastAsia" w:ascii="Times New Roman" w:hAnsi="Times New Roman" w:eastAsia="宋体"/>
          <w:sz w:val="24"/>
          <w:szCs w:val="24"/>
        </w:rPr>
        <w:t xml:space="preserve">同意，入围供应商也不得采用分包的形式履行合同，否则</w:t>
      </w:r>
      <w:r>
        <w:rPr>
          <w:rFonts w:hint="eastAsia"/>
          <w:sz w:val="24"/>
          <w:szCs w:val="24"/>
          <w:lang w:val="en-US" w:eastAsia="zh-CN"/>
        </w:rPr>
        <w:t xml:space="preserve">征集人</w:t>
      </w:r>
      <w:r>
        <w:rPr>
          <w:rFonts w:hint="eastAsia" w:ascii="Times New Roman" w:hAnsi="Times New Roman" w:eastAsia="宋体"/>
          <w:sz w:val="24"/>
          <w:szCs w:val="24"/>
        </w:rPr>
        <w:t xml:space="preserve">有权终止框架协议，</w:t>
      </w:r>
      <w:r>
        <w:rPr>
          <w:rFonts w:hint="eastAsia"/>
          <w:sz w:val="24"/>
          <w:szCs w:val="24"/>
          <w:lang w:eastAsia="zh-CN"/>
        </w:rPr>
        <w:t xml:space="preserve">征集人</w:t>
      </w:r>
      <w:r>
        <w:rPr>
          <w:rFonts w:hint="eastAsia" w:ascii="Times New Roman" w:hAnsi="Times New Roman" w:eastAsia="宋体"/>
          <w:sz w:val="24"/>
          <w:szCs w:val="24"/>
        </w:rPr>
        <w:t xml:space="preserve">有权</w:t>
      </w:r>
      <w:r>
        <w:rPr>
          <w:rFonts w:ascii="Times New Roman" w:hAnsi="Times New Roman" w:eastAsia="宋体"/>
          <w:sz w:val="24"/>
          <w:szCs w:val="24"/>
        </w:rPr>
        <w:t xml:space="preserve">终止采购合同。</w:t>
      </w:r>
      <w:r>
        <w:rPr>
          <w:rFonts w:hint="eastAsia" w:ascii="Times New Roman" w:hAnsi="Times New Roman" w:eastAsia="宋体"/>
          <w:sz w:val="24"/>
          <w:szCs w:val="24"/>
        </w:rPr>
        <w:t xml:space="preserve">转包或分包造成</w:t>
      </w:r>
      <w:r>
        <w:rPr>
          <w:rFonts w:hint="eastAsia"/>
          <w:sz w:val="24"/>
          <w:szCs w:val="24"/>
          <w:lang w:val="en-US" w:eastAsia="zh-CN"/>
        </w:rPr>
        <w:t xml:space="preserve">征集人</w:t>
      </w:r>
      <w:r>
        <w:rPr>
          <w:rFonts w:hint="eastAsia" w:ascii="Times New Roman" w:hAnsi="Times New Roman" w:eastAsia="宋体"/>
          <w:sz w:val="24"/>
          <w:szCs w:val="24"/>
        </w:rPr>
        <w:t xml:space="preserve">损失的，入围供应商及</w:t>
      </w:r>
      <w:r>
        <w:rPr>
          <w:rFonts w:ascii="Times New Roman" w:hAnsi="Times New Roman" w:eastAsia="宋体"/>
          <w:sz w:val="24"/>
          <w:szCs w:val="24"/>
        </w:rPr>
        <w:t xml:space="preserve">其委托代理商</w:t>
      </w:r>
      <w:r>
        <w:rPr>
          <w:rFonts w:hint="eastAsia" w:ascii="Times New Roman" w:hAnsi="Times New Roman" w:eastAsia="宋体"/>
          <w:sz w:val="24"/>
          <w:szCs w:val="24"/>
        </w:rPr>
        <w:t xml:space="preserve">应承担相应赔偿责任。</w:t>
      </w:r>
      <w:bookmarkEnd w:id="128"/>
      <w:r/>
      <w:bookmarkEnd w:id="129"/>
      <w:r/>
      <w:bookmarkEnd w:id="130"/>
      <w:r/>
      <w:r/>
    </w:p>
    <w:p>
      <w:pPr>
        <w:pStyle w:val="714"/>
        <w:ind w:firstLine="422"/>
        <w:spacing w:before="0" w:after="0" w:line="240" w:lineRule="auto"/>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 xml:space="preserve">23、履约保证金</w:t>
      </w:r>
      <w:r/>
    </w:p>
    <w:p>
      <w:pPr>
        <w:ind w:firstLine="480"/>
        <w:keepLines w:val="0"/>
        <w:keepNext w:val="0"/>
        <w:pageBreakBefore w:val="0"/>
        <w:spacing w:line="500" w:lineRule="exact"/>
        <w:widowControl w:val="off"/>
        <w:rPr>
          <w:rFonts w:hint="eastAsia" w:ascii="Times New Roman" w:hAnsi="Times New Roman" w:eastAsia="宋体" w:cs="Times New Roman"/>
          <w:sz w:val="24"/>
          <w:szCs w:val="24"/>
        </w:rPr>
      </w:pPr>
      <w:r/>
      <w:bookmarkStart w:id="131" w:name="EB2013f388541149bda5df74bada0fd5a3"/>
      <w:r>
        <w:rPr>
          <w:rFonts w:hint="eastAsia" w:ascii="Times New Roman" w:hAnsi="Times New Roman" w:eastAsia="宋体" w:cs="Times New Roman"/>
          <w:sz w:val="24"/>
          <w:szCs w:val="24"/>
          <w:lang w:val="en-US" w:eastAsia="zh-CN"/>
        </w:rPr>
        <w:t xml:space="preserve">23.1一阶段入围征集</w:t>
      </w:r>
      <w:r>
        <w:rPr>
          <w:rFonts w:hint="eastAsia" w:ascii="Times New Roman" w:hAnsi="Times New Roman" w:eastAsia="宋体" w:cs="Times New Roman"/>
          <w:sz w:val="24"/>
          <w:szCs w:val="24"/>
        </w:rPr>
        <w:t xml:space="preserve">不收取履约保证金。</w:t>
      </w:r>
      <w:r/>
    </w:p>
    <w:p>
      <w:pPr>
        <w:ind w:firstLine="480"/>
        <w:keepLines w:val="0"/>
        <w:keepNext w:val="0"/>
        <w:pageBreakBefore w:val="0"/>
        <w:spacing w:line="50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23.2二阶</w:t>
      </w:r>
      <w:r>
        <w:rPr>
          <w:rFonts w:hint="eastAsia" w:ascii="Times New Roman" w:hAnsi="Times New Roman" w:eastAsia="宋体"/>
          <w:sz w:val="24"/>
          <w:szCs w:val="24"/>
          <w:lang w:val="en-US" w:eastAsia="zh-CN"/>
        </w:rPr>
        <w:t xml:space="preserve">段</w:t>
      </w:r>
      <w:r>
        <w:rPr>
          <w:rFonts w:hint="eastAsia" w:ascii="Times New Roman" w:hAnsi="Times New Roman" w:eastAsia="宋体"/>
          <w:sz w:val="24"/>
          <w:szCs w:val="24"/>
        </w:rPr>
        <w:t xml:space="preserve">托修方（第二阶段合同甲方）在授予</w:t>
      </w:r>
      <w:r>
        <w:rPr>
          <w:rFonts w:hint="eastAsia" w:ascii="Times New Roman" w:hAnsi="Times New Roman" w:eastAsia="宋体" w:cs="Times New Roman"/>
          <w:sz w:val="24"/>
          <w:szCs w:val="24"/>
        </w:rPr>
        <w:t xml:space="preserve">合同时</w:t>
      </w:r>
      <w:r>
        <w:rPr>
          <w:rFonts w:hint="eastAsia" w:ascii="Times New Roman" w:hAnsi="Times New Roman" w:eastAsia="宋体" w:cs="Times New Roman"/>
          <w:sz w:val="24"/>
          <w:szCs w:val="24"/>
          <w:lang w:val="en-US" w:eastAsia="zh-CN"/>
        </w:rPr>
        <w:t xml:space="preserve">需要收取</w:t>
      </w:r>
      <w:r>
        <w:rPr>
          <w:rFonts w:hint="eastAsia" w:ascii="Times New Roman" w:hAnsi="Times New Roman" w:eastAsia="宋体" w:cs="Times New Roman"/>
          <w:sz w:val="24"/>
          <w:szCs w:val="24"/>
        </w:rPr>
        <w:t xml:space="preserve">履约保证金的，按照项目需要进行收取</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支持和鼓励供应商使用江苏政府采购电子履约保函（保险）代替缴纳履约保证金</w:t>
      </w:r>
      <w:r>
        <w:rPr>
          <w:rFonts w:hint="eastAsia" w:ascii="Times New Roman" w:hAnsi="Times New Roman" w:eastAsia="宋体" w:cs="Times New Roman"/>
          <w:b/>
          <w:bCs/>
          <w:sz w:val="24"/>
          <w:szCs w:val="24"/>
          <w:lang w:eastAsia="zh-CN"/>
        </w:rPr>
        <w:t xml:space="preserve">（采用政府采购电子履约保函的供应商，可享受按履约保证金原金额6折缴纳履约保险（保函））</w:t>
      </w:r>
      <w:r>
        <w:rPr>
          <w:rFonts w:hint="eastAsia" w:ascii="Times New Roman" w:hAnsi="Times New Roman" w:eastAsia="宋体" w:cs="Times New Roman"/>
          <w:sz w:val="24"/>
          <w:szCs w:val="24"/>
        </w:rPr>
        <w:t xml:space="preserve">。关于办理流程、偿付等内容详见江苏省政府采购网《关于在全省政府采购领域推行电子履约保函(保险) 的通知》 (苏财购﹝2023﹞150号)。</w:t>
      </w:r>
      <w:bookmarkEnd w:id="131"/>
      <w:r/>
      <w:r/>
    </w:p>
    <w:p>
      <w:pPr>
        <w:pStyle w:val="714"/>
        <w:ind w:firstLine="422"/>
        <w:spacing w:before="0" w:after="0" w:line="240" w:lineRule="auto"/>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 xml:space="preserve">24、线上融资</w:t>
      </w:r>
      <w:r/>
    </w:p>
    <w:p>
      <w:pPr>
        <w:ind w:firstLine="480"/>
        <w:spacing w:line="500" w:lineRule="exact"/>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highlight w:val="none"/>
        </w:rPr>
        <w:t xml:space="preserve">中小微企业供应商可通过中征应收账款融资服务平台（网址：https://www.crcrfsp.com/），凭借</w:t>
      </w:r>
      <w:r>
        <w:rPr>
          <w:rFonts w:hint="eastAsia" w:ascii="Times New Roman" w:hAnsi="Times New Roman" w:eastAsia="宋体" w:cs="仿宋"/>
          <w:i w:val="0"/>
          <w:iCs w:val="0"/>
          <w:color w:val="auto"/>
          <w:sz w:val="24"/>
          <w:highlight w:val="none"/>
          <w:lang w:val="en-US" w:eastAsia="zh-CN"/>
        </w:rPr>
        <w:t xml:space="preserve">入围</w:t>
      </w:r>
      <w:r>
        <w:rPr>
          <w:rFonts w:hint="eastAsia" w:ascii="Times New Roman" w:hAnsi="Times New Roman" w:eastAsia="宋体" w:cs="仿宋"/>
          <w:i w:val="0"/>
          <w:iCs w:val="0"/>
          <w:color w:val="auto"/>
          <w:sz w:val="24"/>
          <w:highlight w:val="none"/>
        </w:rPr>
        <w:t xml:space="preserve">通知书或政府采购合同向金融机构申请融资。</w:t>
      </w:r>
      <w:r/>
    </w:p>
    <w:p>
      <w:pPr>
        <w:pStyle w:val="713"/>
        <w:spacing w:before="145" w:after="145" w:line="360" w:lineRule="auto"/>
        <w:rPr>
          <w:rFonts w:hint="eastAsia" w:ascii="Times New Roman" w:hAnsi="Times New Roman" w:eastAsia="宋体" w:cs="Times New Roman"/>
          <w:b/>
          <w:bCs/>
        </w:rPr>
      </w:pPr>
      <w:r>
        <w:rPr>
          <w:rFonts w:hint="eastAsia" w:ascii="Times New Roman" w:hAnsi="Times New Roman" w:eastAsia="宋体" w:cs="Times New Roman"/>
          <w:b/>
          <w:bCs/>
          <w:lang w:val="en-US" w:eastAsia="zh-CN"/>
        </w:rPr>
        <w:t xml:space="preserve">九</w:t>
      </w:r>
      <w:r>
        <w:rPr>
          <w:rFonts w:hint="eastAsia" w:ascii="Times New Roman" w:hAnsi="Times New Roman" w:eastAsia="宋体" w:cs="Times New Roman"/>
          <w:b/>
          <w:bCs/>
        </w:rPr>
        <w:t xml:space="preserve">、质疑与投诉</w:t>
      </w:r>
      <w:r/>
    </w:p>
    <w:p>
      <w:pPr>
        <w:pStyle w:val="714"/>
        <w:ind w:firstLine="422"/>
        <w:spacing w:before="0" w:after="0" w:line="240" w:lineRule="auto"/>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 xml:space="preserve">25、质疑</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w:t>
      </w:r>
      <w:r>
        <w:rPr>
          <w:rFonts w:hint="eastAsia" w:ascii="Times New Roman" w:hAnsi="Times New Roman" w:eastAsia="宋体" w:cs="仿宋"/>
          <w:color w:val="auto"/>
          <w:sz w:val="24"/>
          <w:highlight w:val="none"/>
          <w:lang w:val="en-US" w:eastAsia="zh-CN"/>
        </w:rPr>
        <w:t xml:space="preserve">5</w:t>
      </w:r>
      <w:r>
        <w:rPr>
          <w:rFonts w:hint="eastAsia" w:ascii="Times New Roman" w:hAnsi="Times New Roman" w:eastAsia="宋体" w:cs="仿宋"/>
          <w:color w:val="auto"/>
          <w:sz w:val="24"/>
          <w:highlight w:val="none"/>
        </w:rPr>
        <w:t xml:space="preserve">.1供应商认为</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文件、</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过程和</w:t>
      </w:r>
      <w:r>
        <w:rPr>
          <w:rFonts w:hint="eastAsia" w:ascii="Times New Roman" w:hAnsi="Times New Roman" w:eastAsia="宋体" w:cs="仿宋"/>
          <w:color w:val="auto"/>
          <w:sz w:val="24"/>
          <w:highlight w:val="none"/>
          <w:lang w:val="en-US" w:eastAsia="zh-CN"/>
        </w:rPr>
        <w:t xml:space="preserve">入围</w:t>
      </w:r>
      <w:r>
        <w:rPr>
          <w:rFonts w:hint="eastAsia" w:ascii="Times New Roman" w:hAnsi="Times New Roman" w:eastAsia="宋体" w:cs="仿宋"/>
          <w:color w:val="auto"/>
          <w:sz w:val="24"/>
          <w:highlight w:val="none"/>
        </w:rPr>
        <w:t xml:space="preserve">结果使自己的权益受到损害的，可以在知道或者应知其权益受到损害之日起七个工作日内，</w:t>
      </w:r>
      <w:r>
        <w:rPr>
          <w:rFonts w:hint="eastAsia" w:ascii="Times New Roman" w:hAnsi="Times New Roman" w:eastAsia="宋体" w:cs="仿宋"/>
          <w:b/>
          <w:bCs/>
          <w:color w:val="auto"/>
          <w:sz w:val="24"/>
          <w:highlight w:val="none"/>
        </w:rPr>
        <w:t xml:space="preserve">登录“苏采云”系统，从“项目质疑申请”模块向</w:t>
      </w:r>
      <w:r>
        <w:rPr>
          <w:rFonts w:hint="eastAsia" w:cs="仿宋"/>
          <w:b/>
          <w:bCs/>
          <w:color w:val="auto"/>
          <w:sz w:val="24"/>
          <w:highlight w:val="none"/>
          <w:lang w:val="en-US" w:eastAsia="zh-CN"/>
        </w:rPr>
        <w:t xml:space="preserve">征集人</w:t>
      </w:r>
      <w:r>
        <w:rPr>
          <w:rFonts w:hint="eastAsia" w:ascii="Times New Roman" w:hAnsi="Times New Roman" w:eastAsia="宋体" w:cs="仿宋"/>
          <w:b/>
          <w:bCs/>
          <w:color w:val="auto"/>
          <w:sz w:val="24"/>
          <w:highlight w:val="none"/>
        </w:rPr>
        <w:t xml:space="preserve">提出质疑。</w:t>
      </w:r>
      <w:r>
        <w:rPr>
          <w:rFonts w:hint="eastAsia" w:ascii="Times New Roman" w:hAnsi="Times New Roman" w:eastAsia="宋体" w:cs="仿宋"/>
          <w:color w:val="auto"/>
          <w:sz w:val="24"/>
          <w:highlight w:val="none"/>
        </w:rPr>
        <w:t xml:space="preserve">质疑联系部门、联系电话、通讯地址详见采购公告。</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w:t>
      </w:r>
      <w:r>
        <w:rPr>
          <w:rFonts w:hint="eastAsia" w:ascii="Times New Roman" w:hAnsi="Times New Roman" w:eastAsia="宋体" w:cs="仿宋"/>
          <w:color w:val="auto"/>
          <w:sz w:val="24"/>
          <w:highlight w:val="none"/>
          <w:lang w:val="en-US" w:eastAsia="zh-CN"/>
        </w:rPr>
        <w:t xml:space="preserve">5</w:t>
      </w:r>
      <w:r>
        <w:rPr>
          <w:rFonts w:hint="eastAsia" w:ascii="Times New Roman" w:hAnsi="Times New Roman" w:eastAsia="宋体" w:cs="仿宋"/>
          <w:color w:val="auto"/>
          <w:sz w:val="24"/>
          <w:highlight w:val="none"/>
        </w:rPr>
        <w:t xml:space="preserve">.2供应商应知其权益受到损害之日，是指：</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（1）对本项目采购文件提出质疑的，为获取</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文件之日或者</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文件公告期限届满之日；</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（2）对本项目采购过程提出质疑的，为各采购程序环节结束之日；</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（3）对本项目</w:t>
      </w:r>
      <w:r>
        <w:rPr>
          <w:rFonts w:hint="eastAsia" w:ascii="Times New Roman" w:hAnsi="Times New Roman" w:eastAsia="宋体" w:cs="仿宋"/>
          <w:color w:val="auto"/>
          <w:sz w:val="24"/>
          <w:highlight w:val="none"/>
          <w:lang w:val="en-US" w:eastAsia="zh-CN"/>
        </w:rPr>
        <w:t xml:space="preserve">入围</w:t>
      </w:r>
      <w:r>
        <w:rPr>
          <w:rFonts w:hint="eastAsia" w:ascii="Times New Roman" w:hAnsi="Times New Roman" w:eastAsia="宋体" w:cs="仿宋"/>
          <w:color w:val="auto"/>
          <w:sz w:val="24"/>
          <w:highlight w:val="none"/>
        </w:rPr>
        <w:t xml:space="preserve">结果提出质疑的，为</w:t>
      </w:r>
      <w:r>
        <w:rPr>
          <w:rFonts w:hint="eastAsia" w:ascii="Times New Roman" w:hAnsi="Times New Roman" w:eastAsia="宋体" w:cs="仿宋"/>
          <w:color w:val="auto"/>
          <w:sz w:val="24"/>
          <w:highlight w:val="none"/>
          <w:lang w:val="en-US" w:eastAsia="zh-CN"/>
        </w:rPr>
        <w:t xml:space="preserve">入围</w:t>
      </w:r>
      <w:r>
        <w:rPr>
          <w:rFonts w:hint="eastAsia" w:ascii="Times New Roman" w:hAnsi="Times New Roman" w:eastAsia="宋体" w:cs="仿宋"/>
          <w:color w:val="auto"/>
          <w:sz w:val="24"/>
          <w:highlight w:val="none"/>
        </w:rPr>
        <w:t xml:space="preserve">结果公告期限届满之日。</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w:t>
      </w:r>
      <w:r>
        <w:rPr>
          <w:rFonts w:hint="eastAsia" w:ascii="Times New Roman" w:hAnsi="Times New Roman" w:eastAsia="宋体" w:cs="仿宋"/>
          <w:color w:val="auto"/>
          <w:sz w:val="24"/>
          <w:highlight w:val="none"/>
          <w:lang w:val="en-US" w:eastAsia="zh-CN"/>
        </w:rPr>
        <w:t xml:space="preserve">5</w:t>
      </w:r>
      <w:r>
        <w:rPr>
          <w:rFonts w:hint="eastAsia" w:ascii="Times New Roman" w:hAnsi="Times New Roman" w:eastAsia="宋体" w:cs="仿宋"/>
          <w:color w:val="auto"/>
          <w:sz w:val="24"/>
          <w:highlight w:val="none"/>
        </w:rPr>
        <w:t xml:space="preserve">.3质疑供应商应当是参与所质疑项目采购活动的供应商。潜在供应商已依法获取其可质疑的</w:t>
      </w:r>
      <w:r>
        <w:rPr>
          <w:rFonts w:hint="eastAsia" w:ascii="Times New Roman" w:hAnsi="Times New Roman" w:eastAsia="宋体" w:cs="仿宋"/>
          <w:color w:val="auto"/>
          <w:sz w:val="24"/>
          <w:highlight w:val="none"/>
          <w:lang w:val="en-US" w:eastAsia="zh-CN"/>
        </w:rPr>
        <w:t xml:space="preserve">征集</w:t>
      </w:r>
      <w:r>
        <w:rPr>
          <w:rFonts w:hint="eastAsia" w:ascii="Times New Roman" w:hAnsi="Times New Roman" w:eastAsia="宋体" w:cs="仿宋"/>
          <w:color w:val="auto"/>
          <w:sz w:val="24"/>
          <w:highlight w:val="none"/>
        </w:rPr>
        <w:t xml:space="preserve">文件的，方可对该文件提出质疑。供应商在法定质疑期内应一次性提出针对同一采购程序环节的质疑。</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w:t>
      </w:r>
      <w:r>
        <w:rPr>
          <w:rFonts w:hint="eastAsia" w:ascii="Times New Roman" w:hAnsi="Times New Roman" w:eastAsia="宋体" w:cs="仿宋"/>
          <w:color w:val="auto"/>
          <w:sz w:val="24"/>
          <w:highlight w:val="none"/>
          <w:lang w:val="en-US" w:eastAsia="zh-CN"/>
        </w:rPr>
        <w:t xml:space="preserve">5</w:t>
      </w:r>
      <w:r>
        <w:rPr>
          <w:rFonts w:hint="eastAsia" w:ascii="Times New Roman" w:hAnsi="Times New Roman" w:eastAsia="宋体" w:cs="仿宋"/>
          <w:color w:val="auto"/>
          <w:sz w:val="24"/>
          <w:highlight w:val="none"/>
        </w:rPr>
        <w:t xml:space="preserve">.4供应商提出质疑应当提交质疑函和必要的证明材料。质疑函的必备内容：</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（1）供应商的姓名或者名称、地址、邮编、联系人及联系电话；</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（2）质疑项目的名称、编号；</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（3）获取采购文件的时间；</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（4）具体、明确的质疑事项和质疑事项相关的请求；</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（5）事实依据；</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（6）必要的法律依据；</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（7）提出质疑的日期；</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w:t>
      </w:r>
      <w:r>
        <w:rPr>
          <w:rFonts w:hint="eastAsia" w:ascii="Times New Roman" w:hAnsi="Times New Roman" w:eastAsia="宋体" w:cs="仿宋"/>
          <w:color w:val="auto"/>
          <w:sz w:val="24"/>
          <w:highlight w:val="none"/>
          <w:lang w:val="en-US" w:eastAsia="zh-CN"/>
        </w:rPr>
        <w:t xml:space="preserve">5</w:t>
      </w:r>
      <w:r>
        <w:rPr>
          <w:rFonts w:hint="eastAsia" w:ascii="Times New Roman" w:hAnsi="Times New Roman" w:eastAsia="宋体" w:cs="仿宋"/>
          <w:color w:val="auto"/>
          <w:sz w:val="24"/>
          <w:highlight w:val="none"/>
        </w:rPr>
        <w:t xml:space="preserve">.5</w:t>
      </w:r>
      <w:r>
        <w:rPr>
          <w:rFonts w:hint="eastAsia" w:cs="仿宋"/>
          <w:color w:val="auto"/>
          <w:sz w:val="24"/>
          <w:highlight w:val="none"/>
          <w:lang w:val="en-US" w:eastAsia="zh-CN"/>
        </w:rPr>
        <w:t xml:space="preserve">征集人</w:t>
      </w:r>
      <w:r>
        <w:rPr>
          <w:rFonts w:hint="eastAsia" w:ascii="Times New Roman" w:hAnsi="Times New Roman" w:eastAsia="宋体" w:cs="仿宋"/>
          <w:color w:val="auto"/>
          <w:sz w:val="24"/>
          <w:highlight w:val="none"/>
        </w:rPr>
        <w:t xml:space="preserve">在收到质疑函后7个工作日内作出答复，并以书面形式通知质疑供应商和其他有关供应商，但质疑答复的内容不涉及商业秘密。</w:t>
      </w:r>
      <w:r/>
    </w:p>
    <w:p>
      <w:pPr>
        <w:pStyle w:val="714"/>
        <w:ind w:firstLine="422"/>
        <w:spacing w:before="0" w:after="0" w:line="240" w:lineRule="auto"/>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 xml:space="preserve">26、投诉</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质疑供应商对答复不满意或</w:t>
      </w:r>
      <w:r>
        <w:rPr>
          <w:rFonts w:hint="eastAsia" w:cs="仿宋"/>
          <w:color w:val="auto"/>
          <w:sz w:val="24"/>
          <w:highlight w:val="none"/>
          <w:lang w:val="en-US" w:eastAsia="zh-CN"/>
        </w:rPr>
        <w:t xml:space="preserve">征集人</w:t>
      </w:r>
      <w:r>
        <w:rPr>
          <w:rFonts w:hint="eastAsia" w:ascii="Times New Roman" w:hAnsi="Times New Roman" w:eastAsia="宋体" w:cs="仿宋"/>
          <w:color w:val="auto"/>
          <w:sz w:val="24"/>
          <w:highlight w:val="none"/>
        </w:rPr>
        <w:t xml:space="preserve">未在规定时间内作出答复的，可在答复期满后15个工作日内向同级财政部门提起投诉。</w:t>
      </w:r>
      <w:r/>
    </w:p>
    <w:p>
      <w:pPr>
        <w:pStyle w:val="713"/>
        <w:spacing w:before="145" w:after="145" w:line="360" w:lineRule="auto"/>
        <w:rPr>
          <w:rFonts w:hint="eastAsia" w:ascii="Times New Roman" w:hAnsi="Times New Roman" w:eastAsia="宋体" w:cs="Times New Roman"/>
          <w:b/>
          <w:bCs/>
          <w:lang w:val="en-US" w:eastAsia="zh-CN"/>
        </w:rPr>
      </w:pPr>
      <w:r/>
      <w:bookmarkStart w:id="132" w:name="_Toc19728"/>
      <w:r/>
      <w:bookmarkStart w:id="133" w:name="_Toc4973"/>
      <w:r>
        <w:rPr>
          <w:rFonts w:hint="eastAsia" w:ascii="Times New Roman" w:hAnsi="Times New Roman" w:eastAsia="宋体" w:cs="Times New Roman"/>
          <w:b/>
          <w:bCs/>
          <w:lang w:val="en-US" w:eastAsia="zh-CN"/>
        </w:rPr>
        <w:t xml:space="preserve">十、其他</w:t>
      </w:r>
      <w:r/>
    </w:p>
    <w:p>
      <w:pPr>
        <w:pStyle w:val="713"/>
        <w:numPr>
          <w:ilvl w:val="0"/>
          <w:numId w:val="0"/>
        </w:numPr>
        <w:ind w:firstLine="480"/>
        <w:spacing w:before="145" w:after="145" w:line="360" w:lineRule="auto"/>
        <w:rPr>
          <w:rFonts w:hint="eastAsia" w:ascii="Times New Roman" w:hAnsi="Times New Roman" w:eastAsia="宋体" w:cs="仿宋"/>
          <w:b w:val="0"/>
          <w:bCs w:val="0"/>
          <w:color w:val="auto"/>
          <w:sz w:val="24"/>
          <w:szCs w:val="21"/>
          <w:highlight w:val="none"/>
          <w:lang w:val="en-US" w:eastAsia="zh-CN" w:bidi="ar-SA"/>
        </w:rPr>
      </w:pPr>
      <w:r>
        <w:rPr>
          <w:rFonts w:hint="eastAsia" w:ascii="Times New Roman" w:hAnsi="Times New Roman" w:eastAsia="宋体" w:cs="仿宋"/>
          <w:b w:val="0"/>
          <w:bCs w:val="0"/>
          <w:color w:val="auto"/>
          <w:sz w:val="24"/>
          <w:szCs w:val="21"/>
          <w:highlight w:val="none"/>
          <w:lang w:val="en-US" w:eastAsia="zh-CN" w:bidi="ar-SA"/>
        </w:rPr>
        <w:t xml:space="preserve">27.征集人将建立用户反馈和评价机制，接受托修方（第二阶段合同甲方）对入围供应商履行框架协议和采购合同情况的反馈与评价，并将用户反馈和评价情况在苏采云系统中向托修方（第二阶段合同甲方）公开，作为第二阶段直接选定成交供应商的参考。</w:t>
      </w:r>
      <w:r/>
    </w:p>
    <w:p>
      <w:pPr>
        <w:ind w:firstLine="480"/>
        <w:jc w:val="both"/>
        <w:spacing w:line="500" w:lineRule="exact"/>
        <w:rPr>
          <w:rFonts w:hint="eastAsia"/>
          <w:sz w:val="24"/>
          <w:szCs w:val="24"/>
        </w:rPr>
      </w:pPr>
      <w:r>
        <w:rPr>
          <w:rFonts w:hint="eastAsia" w:ascii="Times New Roman" w:hAnsi="Times New Roman" w:eastAsia="宋体" w:cs="仿宋"/>
          <w:b w:val="0"/>
          <w:bCs w:val="0"/>
          <w:color w:val="auto"/>
          <w:sz w:val="24"/>
          <w:szCs w:val="21"/>
          <w:highlight w:val="none"/>
          <w:lang w:val="en-US" w:eastAsia="zh-CN" w:bidi="ar-SA"/>
        </w:rPr>
        <w:t xml:space="preserve">28.</w:t>
      </w:r>
      <w:r>
        <w:rPr>
          <w:rFonts w:hint="eastAsia" w:ascii="Times New Roman" w:hAnsi="Times New Roman" w:eastAsia="宋体" w:cs="仿宋"/>
          <w:i w:val="0"/>
          <w:iCs w:val="0"/>
          <w:color w:val="auto"/>
          <w:sz w:val="24"/>
          <w:highlight w:val="none"/>
          <w:lang w:val="en-US" w:eastAsia="zh-CN"/>
        </w:rPr>
        <w:t xml:space="preserve">入围供应商因质疑成立等原因被取消入围资格的，本次征集入围名额不进行递补。</w:t>
      </w:r>
      <w:bookmarkStart w:id="134" w:name="_Toc12878"/>
      <w:r/>
      <w:r/>
    </w:p>
    <w:p>
      <w:pPr>
        <w:jc w:val="both"/>
        <w:spacing w:line="500" w:lineRule="exact"/>
        <w:rPr>
          <w:rFonts w:hint="eastAsia"/>
          <w:sz w:val="24"/>
          <w:szCs w:val="24"/>
        </w:rPr>
      </w:pPr>
      <w:r>
        <w:rPr>
          <w:rFonts w:hint="eastAsia"/>
          <w:sz w:val="24"/>
          <w:szCs w:val="24"/>
        </w:rPr>
      </w:r>
      <w:r/>
    </w:p>
    <w:p>
      <w:pPr>
        <w:jc w:val="both"/>
        <w:spacing w:line="500" w:lineRule="exact"/>
        <w:rPr>
          <w:rFonts w:hint="eastAsia" w:ascii="黑体" w:hAnsi="Times New Roman" w:eastAsia="黑体" w:cs="Times New Roman"/>
          <w:sz w:val="44"/>
          <w:szCs w:val="44"/>
          <w:lang w:val="en-US" w:eastAsia="zh-CN"/>
        </w:rPr>
      </w:pPr>
      <w:r>
        <w:rPr>
          <w:rFonts w:hint="eastAsia" w:ascii="黑体" w:hAnsi="Times New Roman" w:eastAsia="黑体" w:cs="Times New Roman"/>
          <w:sz w:val="44"/>
          <w:szCs w:val="44"/>
          <w:lang w:val="en-US" w:eastAsia="zh-CN"/>
        </w:rPr>
      </w:r>
      <w:r/>
    </w:p>
    <w:p>
      <w:pPr>
        <w:jc w:val="both"/>
        <w:spacing w:line="500" w:lineRule="exact"/>
        <w:rPr>
          <w:rFonts w:hint="eastAsia" w:ascii="黑体" w:hAnsi="Times New Roman" w:eastAsia="黑体" w:cs="Times New Roman"/>
          <w:sz w:val="44"/>
          <w:szCs w:val="44"/>
        </w:rPr>
      </w:pPr>
      <w:r>
        <w:rPr>
          <w:rFonts w:hint="eastAsia" w:ascii="黑体" w:hAnsi="Times New Roman" w:eastAsia="黑体" w:cs="Times New Roman"/>
          <w:sz w:val="44"/>
          <w:szCs w:val="44"/>
          <w:lang w:val="en-US" w:eastAsia="zh-CN"/>
        </w:rPr>
        <w:t xml:space="preserve">第三章  评审方法</w:t>
      </w:r>
      <w:bookmarkEnd w:id="132"/>
      <w:r/>
      <w:bookmarkEnd w:id="133"/>
      <w:r/>
      <w:bookmarkEnd w:id="134"/>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hint="eastAsia"/>
          <w:color w:val="auto"/>
          <w:sz w:val="24"/>
          <w:szCs w:val="28"/>
          <w:highlight w:val="none"/>
        </w:rPr>
      </w:pPr>
      <w:r>
        <w:rPr>
          <w:rFonts w:hint="eastAsia"/>
          <w:color w:val="auto"/>
          <w:sz w:val="24"/>
          <w:szCs w:val="28"/>
          <w:highlight w:val="none"/>
          <w:lang w:val="en-US" w:eastAsia="zh-CN"/>
        </w:rPr>
        <w:t xml:space="preserve">评审小组</w:t>
      </w:r>
      <w:r>
        <w:rPr>
          <w:rFonts w:hint="eastAsia"/>
          <w:color w:val="auto"/>
          <w:sz w:val="24"/>
          <w:szCs w:val="28"/>
          <w:highlight w:val="none"/>
        </w:rPr>
        <w:t xml:space="preserve">按照下列指标对各</w:t>
      </w:r>
      <w:r>
        <w:rPr>
          <w:rFonts w:hint="eastAsia"/>
          <w:color w:val="auto"/>
          <w:sz w:val="24"/>
          <w:szCs w:val="28"/>
          <w:highlight w:val="none"/>
          <w:lang w:val="en-US" w:eastAsia="zh-CN"/>
        </w:rPr>
        <w:t xml:space="preserve">供应商</w:t>
      </w:r>
      <w:r>
        <w:rPr>
          <w:rFonts w:hint="eastAsia"/>
          <w:color w:val="auto"/>
          <w:sz w:val="24"/>
          <w:szCs w:val="28"/>
          <w:highlight w:val="none"/>
        </w:rPr>
        <w:t xml:space="preserve">的资格进行审查，未通过审查的</w:t>
      </w:r>
      <w:r>
        <w:rPr>
          <w:rFonts w:hint="eastAsia"/>
          <w:color w:val="auto"/>
          <w:sz w:val="24"/>
          <w:szCs w:val="28"/>
          <w:highlight w:val="none"/>
          <w:lang w:val="en-US" w:eastAsia="zh-CN"/>
        </w:rPr>
        <w:t xml:space="preserve">按</w:t>
      </w:r>
      <w:r>
        <w:rPr>
          <w:rFonts w:hint="eastAsia"/>
          <w:color w:val="auto"/>
          <w:sz w:val="24"/>
          <w:szCs w:val="28"/>
          <w:highlight w:val="none"/>
        </w:rPr>
        <w:t xml:space="preserve">无效</w:t>
      </w:r>
      <w:r>
        <w:rPr>
          <w:rFonts w:hint="eastAsia"/>
          <w:color w:val="auto"/>
          <w:sz w:val="24"/>
          <w:szCs w:val="28"/>
          <w:highlight w:val="none"/>
          <w:lang w:val="en-US" w:eastAsia="zh-CN"/>
        </w:rPr>
        <w:t xml:space="preserve">处理</w:t>
      </w:r>
      <w:r>
        <w:rPr>
          <w:rFonts w:hint="eastAsia"/>
          <w:color w:val="auto"/>
          <w:sz w:val="24"/>
          <w:szCs w:val="28"/>
          <w:highlight w:val="none"/>
        </w:rPr>
        <w:t xml:space="preserve">，不参与评</w:t>
      </w:r>
      <w:r>
        <w:rPr>
          <w:rFonts w:hint="eastAsia"/>
          <w:color w:val="auto"/>
          <w:sz w:val="24"/>
          <w:szCs w:val="28"/>
          <w:highlight w:val="none"/>
          <w:lang w:val="en-US" w:eastAsia="zh-CN"/>
        </w:rPr>
        <w:t xml:space="preserve">审</w:t>
      </w:r>
      <w:r>
        <w:rPr>
          <w:rFonts w:hint="eastAsia"/>
          <w:color w:val="auto"/>
          <w:sz w:val="24"/>
          <w:szCs w:val="28"/>
          <w:highlight w:val="none"/>
        </w:rPr>
        <w:t xml:space="preserve">。</w:t>
      </w:r>
      <w:r/>
    </w:p>
    <w:tbl>
      <w:tblPr>
        <w:tblStyle w:val="721"/>
        <w:tblW w:w="5009"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9"/>
        <w:gridCol w:w="4500"/>
      </w:tblGrid>
      <w:tr>
        <w:trPr/>
        <w:tc>
          <w:tcPr>
            <w:tcW w:w="2500"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 xml:space="preserve">资格审查因素</w:t>
            </w:r>
            <w:r/>
          </w:p>
        </w:tc>
        <w:tc>
          <w:tcPr>
            <w:tcW w:w="2500"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 xml:space="preserve">审查标准</w:t>
            </w:r>
            <w:r/>
          </w:p>
        </w:tc>
      </w:tr>
      <w:tr>
        <w:trPr/>
        <w:tc>
          <w:tcPr>
            <w:tcW w:w="4438"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 xml:space="preserve">响应函</w:t>
            </w:r>
            <w:r/>
          </w:p>
        </w:tc>
        <w:tc>
          <w:tcPr>
            <w:tcW w:w="4438"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 xml:space="preserve">符合征集文件要求</w:t>
            </w:r>
            <w:r/>
          </w:p>
        </w:tc>
      </w:tr>
      <w:tr>
        <w:trPr/>
        <w:tc>
          <w:tcPr>
            <w:tcW w:w="4438"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 xml:space="preserve">特定资格要求</w:t>
            </w:r>
            <w:r/>
          </w:p>
        </w:tc>
        <w:tc>
          <w:tcPr>
            <w:tcW w:w="4438"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 xml:space="preserve">供应商具有二类及以上汽车维修资质（提供行业管理部门备案表或在有效期内的维修企业许可证书）</w:t>
            </w:r>
            <w:r/>
          </w:p>
        </w:tc>
      </w:tr>
      <w:tr>
        <w:trPr/>
        <w:tc>
          <w:tcPr>
            <w:tcW w:w="2500" w:type="dxa"/>
            <w:vAlign w:val="center"/>
            <w:textDirection w:val="lrTb"/>
            <w:noWrap w:val="false"/>
          </w:tcPr>
          <w:p>
            <w:pPr>
              <w:jc w:val="left"/>
              <w:keepLines w:val="0"/>
              <w:keepNext w:val="0"/>
              <w:pageBreakBefore w:val="0"/>
              <w:spacing w:line="240" w:lineRule="auto"/>
              <w:widowControl w:val="off"/>
              <w:rPr>
                <w:rFonts w:hint="default"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 xml:space="preserve">中小企业或残疾人福利性单位声明函,或监狱企业证明文件</w:t>
            </w:r>
            <w:r/>
          </w:p>
        </w:tc>
        <w:tc>
          <w:tcPr>
            <w:tcW w:w="2500"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 xml:space="preserve">符合征集文件要求</w:t>
            </w:r>
            <w:r/>
          </w:p>
        </w:tc>
      </w:tr>
      <w:tr>
        <w:trPr/>
        <w:tc>
          <w:tcPr>
            <w:tcW w:w="2500"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仿宋"/>
                <w:color w:val="auto"/>
                <w:highlight w:val="none"/>
                <w:rtl w:val="0"/>
                <w:lang w:val="en-US" w:eastAsia="zh-CN"/>
              </w:rPr>
            </w:pPr>
            <w:r/>
            <w:bookmarkStart w:id="135" w:name="EB46aa19e2bb65445c8a828ded8e425ea8"/>
            <w:r>
              <w:rPr>
                <w:rFonts w:hint="eastAsia" w:ascii="Times New Roman" w:hAnsi="Times New Roman" w:eastAsia="宋体" w:cs="仿宋"/>
                <w:color w:val="auto"/>
                <w:highlight w:val="none"/>
                <w:rtl w:val="0"/>
                <w:lang w:val="en-US" w:eastAsia="zh-CN"/>
              </w:rPr>
              <w:t xml:space="preserve">信用信息</w:t>
            </w:r>
            <w:r/>
          </w:p>
        </w:tc>
        <w:tc>
          <w:tcPr>
            <w:tcW w:w="2500"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 xml:space="preserve">符合征集文件要求</w:t>
            </w:r>
            <w:bookmarkEnd w:id="135"/>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hint="eastAsia"/>
          <w:color w:val="auto"/>
          <w:sz w:val="24"/>
          <w:szCs w:val="28"/>
          <w:highlight w:val="none"/>
        </w:rPr>
      </w:pPr>
      <w:r>
        <w:rPr>
          <w:rFonts w:hint="eastAsia"/>
          <w:color w:val="auto"/>
          <w:sz w:val="24"/>
          <w:szCs w:val="28"/>
          <w:highlight w:val="none"/>
          <w:lang w:val="en-US" w:eastAsia="zh-CN"/>
        </w:rPr>
        <w:t xml:space="preserve">评审小组</w:t>
      </w:r>
      <w:r>
        <w:rPr>
          <w:rFonts w:hint="eastAsia"/>
          <w:color w:val="auto"/>
          <w:sz w:val="24"/>
          <w:szCs w:val="28"/>
          <w:highlight w:val="none"/>
        </w:rPr>
        <w:t xml:space="preserve">对符合资格的</w:t>
      </w:r>
      <w:r>
        <w:rPr>
          <w:rFonts w:hint="eastAsia"/>
          <w:color w:val="auto"/>
          <w:sz w:val="24"/>
          <w:szCs w:val="28"/>
          <w:highlight w:val="none"/>
          <w:lang w:val="en-US" w:eastAsia="zh-CN"/>
        </w:rPr>
        <w:t xml:space="preserve">供应商</w:t>
      </w:r>
      <w:r>
        <w:rPr>
          <w:rFonts w:hint="eastAsia"/>
          <w:color w:val="auto"/>
          <w:sz w:val="24"/>
          <w:szCs w:val="28"/>
          <w:highlight w:val="none"/>
        </w:rPr>
        <w:t xml:space="preserve">的</w:t>
      </w:r>
      <w:r>
        <w:rPr>
          <w:rFonts w:hint="eastAsia"/>
          <w:color w:val="auto"/>
          <w:sz w:val="24"/>
          <w:szCs w:val="28"/>
          <w:highlight w:val="none"/>
          <w:lang w:val="en-US" w:eastAsia="zh-CN"/>
        </w:rPr>
        <w:t xml:space="preserve">响应</w:t>
      </w:r>
      <w:r>
        <w:rPr>
          <w:rFonts w:hint="eastAsia"/>
          <w:color w:val="auto"/>
          <w:sz w:val="24"/>
          <w:szCs w:val="28"/>
          <w:highlight w:val="none"/>
        </w:rPr>
        <w:t xml:space="preserve">文件进行符合性审查，未通过审查的</w:t>
      </w:r>
      <w:r>
        <w:rPr>
          <w:rFonts w:hint="eastAsia"/>
          <w:color w:val="auto"/>
          <w:sz w:val="24"/>
          <w:szCs w:val="28"/>
          <w:highlight w:val="none"/>
          <w:lang w:val="en-US" w:eastAsia="zh-CN"/>
        </w:rPr>
        <w:t xml:space="preserve">按</w:t>
      </w:r>
      <w:r>
        <w:rPr>
          <w:rFonts w:hint="eastAsia"/>
          <w:color w:val="auto"/>
          <w:sz w:val="24"/>
          <w:szCs w:val="28"/>
          <w:highlight w:val="none"/>
        </w:rPr>
        <w:t xml:space="preserve">无效</w:t>
      </w:r>
      <w:r>
        <w:rPr>
          <w:rFonts w:hint="eastAsia"/>
          <w:color w:val="auto"/>
          <w:sz w:val="24"/>
          <w:szCs w:val="28"/>
          <w:highlight w:val="none"/>
          <w:lang w:val="en-US" w:eastAsia="zh-CN"/>
        </w:rPr>
        <w:t xml:space="preserve">处理</w:t>
      </w:r>
      <w:r>
        <w:rPr>
          <w:rFonts w:hint="eastAsia"/>
          <w:color w:val="auto"/>
          <w:sz w:val="24"/>
          <w:szCs w:val="28"/>
          <w:highlight w:val="none"/>
        </w:rPr>
        <w:t xml:space="preserve">，不再参与评审。</w:t>
      </w:r>
      <w:r/>
    </w:p>
    <w:tbl>
      <w:tblPr>
        <w:tblStyle w:val="721"/>
        <w:tblW w:w="503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21"/>
        <w:gridCol w:w="4523"/>
      </w:tblGrid>
      <w:tr>
        <w:trPr/>
        <w:tc>
          <w:tcPr>
            <w:tcW w:w="450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 xml:space="preserve">符合性审查因素</w:t>
            </w:r>
            <w:r/>
          </w:p>
        </w:tc>
        <w:tc>
          <w:tcPr>
            <w:tcW w:w="450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 xml:space="preserve">审查标准</w:t>
            </w:r>
            <w:r/>
          </w:p>
        </w:tc>
      </w:tr>
      <w:tr>
        <w:trPr/>
        <w:tc>
          <w:tcPr>
            <w:tcW w:w="4507"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 xml:space="preserve">法人授权书</w:t>
            </w:r>
            <w:r/>
          </w:p>
        </w:tc>
        <w:tc>
          <w:tcPr>
            <w:tcW w:w="4508"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 xml:space="preserve">符合征集文件要求</w:t>
            </w:r>
            <w:r/>
          </w:p>
        </w:tc>
      </w:tr>
      <w:tr>
        <w:trPr/>
        <w:tc>
          <w:tcPr>
            <w:tcW w:w="4507"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 xml:space="preserve">服务承诺函</w:t>
            </w:r>
            <w:r/>
          </w:p>
        </w:tc>
        <w:tc>
          <w:tcPr>
            <w:tcW w:w="4508"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 xml:space="preserve">符合征集文件要求</w:t>
            </w:r>
            <w:r/>
          </w:p>
        </w:tc>
      </w:tr>
      <w:tr>
        <w:trPr/>
        <w:tc>
          <w:tcPr>
            <w:tcW w:w="4507"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 xml:space="preserve">其他</w:t>
            </w:r>
            <w:r/>
          </w:p>
        </w:tc>
        <w:tc>
          <w:tcPr>
            <w:tcW w:w="4508"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 xml:space="preserve">符合征集文件要求</w:t>
            </w:r>
            <w:r/>
          </w:p>
        </w:tc>
      </w:tr>
    </w:tbl>
    <w:p>
      <w:pPr>
        <w:ind w:firstLine="482"/>
        <w:rPr>
          <w:rFonts w:hint="eastAsia" w:ascii="仿宋" w:hAnsi="仿宋" w:eastAsia="宋体" w:cs="仿宋"/>
          <w:b/>
          <w:bCs/>
          <w:i w:val="0"/>
          <w:iCs w:val="0"/>
          <w:color w:val="auto"/>
          <w:sz w:val="24"/>
          <w:szCs w:val="22"/>
          <w:highlight w:val="none"/>
        </w:rPr>
      </w:pPr>
      <w:r>
        <w:rPr>
          <w:rFonts w:hint="eastAsia" w:ascii="仿宋" w:hAnsi="仿宋" w:eastAsia="宋体" w:cs="仿宋"/>
          <w:b/>
          <w:bCs/>
          <w:i w:val="0"/>
          <w:iCs w:val="0"/>
          <w:color w:val="auto"/>
          <w:sz w:val="24"/>
          <w:szCs w:val="22"/>
          <w:highlight w:val="none"/>
          <w:lang w:val="en-US" w:eastAsia="zh-CN"/>
        </w:rPr>
        <w:t xml:space="preserve">三、</w:t>
      </w:r>
      <w:r>
        <w:rPr>
          <w:rFonts w:hint="eastAsia" w:ascii="仿宋" w:hAnsi="仿宋" w:eastAsia="宋体" w:cs="仿宋"/>
          <w:b/>
          <w:bCs/>
          <w:i w:val="0"/>
          <w:iCs w:val="0"/>
          <w:color w:val="auto"/>
          <w:sz w:val="24"/>
          <w:szCs w:val="22"/>
          <w:highlight w:val="none"/>
        </w:rPr>
        <w:t xml:space="preserve">确定入围及成交供应商的方法</w:t>
      </w:r>
      <w:r/>
    </w:p>
    <w:p>
      <w:pPr>
        <w:ind w:firstLine="480"/>
        <w:jc w:val="left"/>
        <w:spacing w:line="500" w:lineRule="exact"/>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 xml:space="preserve">（1）确定第一阶段入围供应商的评审方法（</w:t>
      </w:r>
      <w:r>
        <w:rPr>
          <w:rFonts w:hint="eastAsia" w:ascii="宋体" w:hAnsi="宋体" w:cs="宋体"/>
          <w:b w:val="0"/>
          <w:bCs/>
          <w:i w:val="0"/>
          <w:iCs w:val="0"/>
          <w:sz w:val="24"/>
          <w:highlight w:val="none"/>
          <w:lang w:eastAsia="zh-CN"/>
        </w:rPr>
        <w:t xml:space="preserve">评审小组</w:t>
      </w:r>
      <w:r>
        <w:rPr>
          <w:rFonts w:hint="eastAsia" w:ascii="宋体" w:hAnsi="宋体" w:eastAsia="宋体" w:cs="宋体"/>
          <w:b w:val="0"/>
          <w:bCs/>
          <w:i w:val="0"/>
          <w:iCs w:val="0"/>
          <w:sz w:val="24"/>
          <w:highlight w:val="none"/>
        </w:rPr>
        <w:t xml:space="preserve">确定入围供应商的名单和排序）</w:t>
      </w:r>
      <w:r/>
    </w:p>
    <w:p>
      <w:pPr>
        <w:ind w:firstLine="480"/>
        <w:jc w:val="left"/>
        <w:spacing w:line="500" w:lineRule="exact"/>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 xml:space="preserve">①</w:t>
      </w:r>
      <w:r>
        <w:rPr>
          <w:rFonts w:hint="eastAsia" w:ascii="宋体" w:hAnsi="宋体" w:eastAsia="宋体" w:cs="宋体"/>
          <w:color w:val="000000"/>
          <w:sz w:val="24"/>
          <w:szCs w:val="24"/>
        </w:rPr>
        <w:t xml:space="preserve">确定第一阶段入围供应商的评审方法为</w:t>
      </w:r>
      <w:r>
        <w:rPr>
          <w:rFonts w:hint="eastAsia" w:ascii="宋体" w:hAnsi="宋体" w:eastAsia="宋体" w:cs="宋体"/>
          <w:b/>
          <w:bCs/>
          <w:color w:val="000000"/>
          <w:sz w:val="24"/>
          <w:szCs w:val="24"/>
        </w:rPr>
        <w:t xml:space="preserve">价格优先法</w:t>
      </w:r>
      <w:r>
        <w:rPr>
          <w:rFonts w:hint="eastAsia" w:ascii="宋体" w:hAnsi="宋体" w:eastAsia="宋体" w:cs="宋体"/>
          <w:color w:val="000000"/>
          <w:sz w:val="24"/>
          <w:szCs w:val="24"/>
        </w:rPr>
        <w:t xml:space="preserve">。价格优先法是指对满足采购需求且响应报价不超过最高限制单价的产品，</w:t>
      </w:r>
      <w:r>
        <w:rPr>
          <w:rFonts w:hint="eastAsia" w:ascii="宋体" w:hAnsi="宋体" w:eastAsia="宋体" w:cs="宋体"/>
          <w:b/>
          <w:bCs/>
          <w:color w:val="000000"/>
          <w:sz w:val="24"/>
          <w:szCs w:val="24"/>
        </w:rPr>
        <w:t xml:space="preserve">按照响应报价（指本项目的评审价）从低到高排序</w:t>
      </w:r>
      <w:r>
        <w:rPr>
          <w:rFonts w:hint="eastAsia" w:ascii="宋体" w:hAnsi="宋体" w:eastAsia="宋体" w:cs="宋体"/>
          <w:color w:val="000000"/>
          <w:sz w:val="24"/>
          <w:szCs w:val="24"/>
        </w:rPr>
        <w:t xml:space="preserve">，根据征集文件规定的淘汰率或者入围供应商数量上限，确定入围供应商的评审方法。</w:t>
      </w:r>
      <w:r/>
    </w:p>
    <w:p>
      <w:pPr>
        <w:ind w:firstLine="480"/>
        <w:jc w:val="left"/>
        <w:spacing w:line="500" w:lineRule="exact"/>
        <w:rPr>
          <w:rFonts w:hint="eastAsia" w:ascii="宋体" w:hAnsi="宋体" w:eastAsia="宋体" w:cs="宋体"/>
          <w:b w:val="0"/>
          <w:bCs/>
          <w:i w:val="0"/>
          <w:iCs w:val="0"/>
          <w:sz w:val="24"/>
          <w:highlight w:val="none"/>
          <w:lang w:eastAsia="zh-CN"/>
        </w:rPr>
      </w:pPr>
      <w:r>
        <w:rPr>
          <w:rFonts w:hint="eastAsia" w:ascii="宋体" w:hAnsi="宋体" w:eastAsia="宋体" w:cs="宋体"/>
          <w:b w:val="0"/>
          <w:bCs/>
          <w:i w:val="0"/>
          <w:iCs w:val="0"/>
          <w:sz w:val="24"/>
          <w:highlight w:val="none"/>
        </w:rPr>
        <w:t xml:space="preserve">②入围供应商的淘汰比例：</w:t>
      </w:r>
      <w:r>
        <w:rPr>
          <w:rFonts w:hint="eastAsia" w:ascii="宋体" w:hAnsi="宋体" w:eastAsia="宋体" w:cs="宋体"/>
          <w:b w:val="0"/>
          <w:bCs/>
          <w:i w:val="0"/>
          <w:iCs w:val="0"/>
          <w:sz w:val="24"/>
          <w:highlight w:val="none"/>
          <w:lang w:val="en-US" w:eastAsia="zh-CN"/>
        </w:rPr>
        <w:t xml:space="preserve">淘汰率为20%（淘汰供应商数量计算规则：采用进一法，即通过资格及符合性审查的供应商家数×淘汰率=X，X=A+B，A为整数部分，B为小数部分。当B为零时，淘汰家数为A；当B不为零时，淘汰家数为A+1），且至少淘汰一家供应商</w:t>
      </w:r>
      <w:r>
        <w:rPr>
          <w:rFonts w:hint="eastAsia" w:ascii="宋体" w:hAnsi="宋体" w:eastAsia="宋体" w:cs="宋体"/>
          <w:b w:val="0"/>
          <w:bCs/>
          <w:i w:val="0"/>
          <w:iCs w:val="0"/>
          <w:sz w:val="24"/>
          <w:highlight w:val="none"/>
        </w:rPr>
        <w:t xml:space="preserve">（</w:t>
      </w:r>
      <w:r>
        <w:rPr>
          <w:rFonts w:hint="eastAsia" w:ascii="宋体" w:hAnsi="宋体" w:eastAsia="宋体" w:cs="宋体"/>
          <w:b w:val="0"/>
          <w:bCs/>
          <w:i w:val="0"/>
          <w:iCs w:val="0"/>
          <w:sz w:val="24"/>
          <w:highlight w:val="none"/>
          <w:lang w:val="en-US" w:eastAsia="zh-CN"/>
        </w:rPr>
        <w:t xml:space="preserve">提交响应文件和符合资格条件、实质性要求的供应商少于</w:t>
      </w:r>
      <w:r>
        <w:rPr>
          <w:rFonts w:hint="eastAsia" w:ascii="宋体" w:hAnsi="宋体" w:cs="宋体"/>
          <w:b w:val="0"/>
          <w:bCs/>
          <w:i w:val="0"/>
          <w:iCs w:val="0"/>
          <w:sz w:val="24"/>
          <w:highlight w:val="none"/>
          <w:lang w:val="en-US" w:eastAsia="zh-CN"/>
        </w:rPr>
        <w:t xml:space="preserve">5</w:t>
      </w:r>
      <w:r>
        <w:rPr>
          <w:rFonts w:hint="eastAsia" w:ascii="宋体" w:hAnsi="宋体" w:eastAsia="宋体" w:cs="宋体"/>
          <w:b w:val="0"/>
          <w:bCs/>
          <w:i w:val="0"/>
          <w:iCs w:val="0"/>
          <w:sz w:val="24"/>
          <w:highlight w:val="none"/>
          <w:lang w:val="en-US" w:eastAsia="zh-CN"/>
        </w:rPr>
        <w:t xml:space="preserve">家时，采购活动终止</w:t>
      </w:r>
      <w:r>
        <w:rPr>
          <w:rFonts w:hint="eastAsia" w:ascii="宋体" w:hAnsi="宋体" w:eastAsia="宋体" w:cs="宋体"/>
          <w:b w:val="0"/>
          <w:bCs/>
          <w:i w:val="0"/>
          <w:iCs w:val="0"/>
          <w:sz w:val="24"/>
          <w:highlight w:val="none"/>
        </w:rPr>
        <w:t xml:space="preserve">）</w:t>
      </w:r>
      <w:r>
        <w:rPr>
          <w:rFonts w:hint="eastAsia" w:ascii="宋体" w:hAnsi="宋体" w:eastAsia="宋体" w:cs="宋体"/>
          <w:b w:val="0"/>
          <w:bCs/>
          <w:i w:val="0"/>
          <w:iCs w:val="0"/>
          <w:sz w:val="24"/>
          <w:highlight w:val="none"/>
          <w:lang w:eastAsia="zh-CN"/>
        </w:rPr>
        <w:t xml:space="preserve">。</w:t>
      </w:r>
      <w:r/>
    </w:p>
    <w:p>
      <w:pPr>
        <w:ind w:firstLine="480"/>
        <w:jc w:val="left"/>
        <w:spacing w:line="500" w:lineRule="exact"/>
        <w:rPr>
          <w:rFonts w:hint="eastAsia" w:ascii="宋体" w:hAnsi="宋体" w:eastAsia="宋体" w:cs="宋体"/>
          <w:b w:val="0"/>
          <w:bCs/>
          <w:i w:val="0"/>
          <w:iCs w:val="0"/>
          <w:sz w:val="24"/>
          <w:highlight w:val="none"/>
          <w:lang w:eastAsia="zh-CN"/>
        </w:rPr>
      </w:pPr>
      <w:r>
        <w:rPr>
          <w:rFonts w:hint="eastAsia" w:ascii="宋体" w:hAnsi="宋体" w:eastAsia="宋体" w:cs="宋体"/>
          <w:b w:val="0"/>
          <w:bCs/>
          <w:i w:val="0"/>
          <w:iCs w:val="0"/>
          <w:color w:val="0000ff"/>
          <w:sz w:val="24"/>
          <w:highlight w:val="none"/>
          <w:lang w:val="en-US" w:eastAsia="zh-CN"/>
        </w:rPr>
        <w:t xml:space="preserve">按照上述方法确定的淘汰供应商家数中最高排名有多家供应商并列时，所有该名次供应商均予以淘汰。如某封闭式框架协议采购项目共有100家合格供应商，入围供应商淘汰比例为20%，按比例计算应当淘汰20家供应商，但排序第79名共有3家响应报价相同，则排第79名的3家供应商全部被淘汰</w:t>
      </w:r>
      <w:r>
        <w:rPr>
          <w:rFonts w:hint="eastAsia" w:ascii="宋体" w:hAnsi="宋体" w:cs="宋体"/>
          <w:b w:val="0"/>
          <w:bCs/>
          <w:i w:val="0"/>
          <w:iCs w:val="0"/>
          <w:color w:val="0000ff"/>
          <w:sz w:val="24"/>
          <w:highlight w:val="none"/>
          <w:lang w:val="en-US" w:eastAsia="zh-CN"/>
        </w:rPr>
        <w:t xml:space="preserve">。</w:t>
      </w:r>
      <w:r/>
    </w:p>
    <w:p>
      <w:pPr>
        <w:ind w:firstLine="480"/>
        <w:jc w:val="left"/>
        <w:spacing w:line="500" w:lineRule="exact"/>
        <w:rPr>
          <w:rFonts w:hint="eastAsia" w:ascii="宋体" w:hAnsi="宋体" w:eastAsia="宋体" w:cs="宋体"/>
          <w:b/>
          <w:bCs w:val="0"/>
          <w:i w:val="0"/>
          <w:iCs w:val="0"/>
          <w:sz w:val="24"/>
          <w:highlight w:val="none"/>
          <w:lang w:val="en-US" w:eastAsia="zh-CN"/>
        </w:rPr>
      </w:pPr>
      <w:r>
        <w:rPr>
          <w:rFonts w:hint="eastAsia" w:ascii="宋体" w:hAnsi="宋体" w:eastAsia="宋体" w:cs="宋体"/>
          <w:b w:val="0"/>
          <w:bCs/>
          <w:i w:val="0"/>
          <w:iCs w:val="0"/>
          <w:sz w:val="24"/>
          <w:highlight w:val="none"/>
        </w:rPr>
        <w:t xml:space="preserve">③本项目报价按工时单价和材料进销差价</w:t>
      </w:r>
      <w:r>
        <w:rPr>
          <w:rFonts w:hint="eastAsia" w:ascii="宋体" w:hAnsi="宋体" w:eastAsia="宋体" w:cs="宋体"/>
          <w:b/>
          <w:bCs w:val="0"/>
          <w:i w:val="0"/>
          <w:iCs w:val="0"/>
          <w:sz w:val="24"/>
          <w:highlight w:val="none"/>
        </w:rPr>
        <w:t xml:space="preserve">率分别进行报价。</w:t>
      </w:r>
      <w:r>
        <w:rPr>
          <w:rFonts w:hint="eastAsia" w:ascii="宋体" w:hAnsi="宋体" w:eastAsia="宋体" w:cs="宋体"/>
          <w:b w:val="0"/>
          <w:bCs/>
          <w:i w:val="0"/>
          <w:iCs w:val="0"/>
          <w:color w:val="ff0000"/>
          <w:sz w:val="24"/>
          <w:highlight w:val="none"/>
          <w:lang w:val="en-US"/>
        </w:rPr>
        <w:t xml:space="preserve">供应商所报工时单价： a 元/工时，材料进销差价率：b %，评审价中工时单价计算权重为50%，材料进销差价率计算权重为50%。</w:t>
      </w:r>
      <w:r>
        <w:rPr>
          <w:rFonts w:hint="eastAsia" w:ascii="宋体" w:hAnsi="宋体" w:eastAsia="宋体" w:cs="宋体"/>
          <w:b w:val="0"/>
          <w:bCs/>
          <w:i w:val="0"/>
          <w:iCs w:val="0"/>
          <w:color w:val="ff0000"/>
          <w:sz w:val="24"/>
          <w:highlight w:val="none"/>
        </w:rPr>
        <w:t xml:space="preserve">评审价＝工时单价报价÷7元/工时×50%＋材料进销差价率报价÷10%×50%，按评审价由低到高排序，评审价</w:t>
      </w:r>
      <w:r>
        <w:rPr>
          <w:rFonts w:hint="eastAsia" w:ascii="宋体" w:hAnsi="宋体" w:cs="宋体"/>
          <w:b w:val="0"/>
          <w:bCs/>
          <w:i w:val="0"/>
          <w:iCs w:val="0"/>
          <w:color w:val="ff0000"/>
          <w:sz w:val="24"/>
          <w:highlight w:val="none"/>
          <w:lang w:eastAsia="zh-CN"/>
        </w:rPr>
        <w:t xml:space="preserve">相同时</w:t>
      </w:r>
      <w:r>
        <w:rPr>
          <w:rFonts w:hint="eastAsia" w:ascii="宋体" w:hAnsi="宋体" w:eastAsia="宋体" w:cs="宋体"/>
          <w:b w:val="0"/>
          <w:bCs/>
          <w:i w:val="0"/>
          <w:iCs w:val="0"/>
          <w:color w:val="ff0000"/>
          <w:sz w:val="24"/>
          <w:highlight w:val="none"/>
        </w:rPr>
        <w:t xml:space="preserve">以工时单价低者优先，工时单价亦相同的，由评审小组按少数服从多数原则确定。</w:t>
      </w:r>
      <w:r>
        <w:rPr>
          <w:rFonts w:hint="eastAsia" w:ascii="宋体" w:hAnsi="宋体" w:eastAsia="宋体" w:cs="宋体"/>
          <w:b w:val="0"/>
          <w:bCs/>
          <w:i w:val="0"/>
          <w:iCs w:val="0"/>
          <w:color w:val="ff0000"/>
          <w:sz w:val="24"/>
          <w:highlight w:val="none"/>
          <w:lang w:val="en-US" w:eastAsia="zh-CN"/>
        </w:rPr>
        <w:t xml:space="preserve">供应商的报价最多精确到小数点后两位，评审价精确到小数点后两位（四舍五入）。</w:t>
      </w:r>
      <w:r/>
    </w:p>
    <w:p>
      <w:pPr>
        <w:ind w:firstLine="480"/>
        <w:jc w:val="left"/>
        <w:spacing w:line="500" w:lineRule="exact"/>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 xml:space="preserve">（2）确定第二阶段成交供应商的方式</w:t>
      </w:r>
      <w:r/>
    </w:p>
    <w:p>
      <w:pPr>
        <w:ind w:firstLine="480"/>
        <w:jc w:val="left"/>
        <w:spacing w:line="500" w:lineRule="exact"/>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 xml:space="preserve">①确定第二阶段成交供应商的方式为直接选定。由托修方（第二阶段合同甲方）在“</w:t>
      </w:r>
      <w:r>
        <w:rPr>
          <w:rFonts w:hint="eastAsia" w:ascii="宋体" w:hAnsi="宋体" w:eastAsia="宋体" w:cs="宋体"/>
          <w:b w:val="0"/>
          <w:bCs/>
          <w:i w:val="0"/>
          <w:iCs w:val="0"/>
          <w:sz w:val="24"/>
          <w:highlight w:val="none"/>
          <w:lang w:val="en-US" w:eastAsia="zh-CN"/>
        </w:rPr>
        <w:t xml:space="preserve">苏采云</w:t>
      </w:r>
      <w:r>
        <w:rPr>
          <w:rFonts w:hint="eastAsia" w:ascii="宋体" w:hAnsi="宋体" w:eastAsia="宋体" w:cs="宋体"/>
          <w:b w:val="0"/>
          <w:bCs/>
          <w:i w:val="0"/>
          <w:iCs w:val="0"/>
          <w:sz w:val="24"/>
          <w:highlight w:val="none"/>
        </w:rPr>
        <w:t xml:space="preserve">”</w:t>
      </w:r>
      <w:r>
        <w:rPr>
          <w:rFonts w:hint="eastAsia" w:ascii="宋体" w:hAnsi="宋体" w:eastAsia="宋体" w:cs="宋体"/>
          <w:b w:val="0"/>
          <w:bCs/>
          <w:i w:val="0"/>
          <w:iCs w:val="0"/>
          <w:sz w:val="24"/>
          <w:highlight w:val="none"/>
          <w:lang w:val="en-US" w:eastAsia="zh-CN"/>
        </w:rPr>
        <w:t xml:space="preserve">系统</w:t>
      </w:r>
      <w:r>
        <w:rPr>
          <w:rFonts w:hint="eastAsia" w:ascii="宋体" w:hAnsi="宋体" w:eastAsia="宋体" w:cs="宋体"/>
          <w:b w:val="0"/>
          <w:bCs/>
          <w:i w:val="0"/>
          <w:iCs w:val="0"/>
          <w:sz w:val="24"/>
          <w:highlight w:val="none"/>
        </w:rPr>
        <w:t xml:space="preserve">中从第一阶段入围供应商中直接选定。第一阶段入围供应商的协议价格是托修方（第二阶段合同甲方）确定第二阶段成交供应商的最高限价。</w:t>
      </w:r>
      <w:r/>
    </w:p>
    <w:p>
      <w:pPr>
        <w:ind w:firstLine="480"/>
        <w:jc w:val="left"/>
        <w:spacing w:line="500" w:lineRule="exact"/>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 xml:space="preserve">②托修方（第二阶段合同甲方）在确定成交供应商后，不得擅自改变框架协议约定的实质性条款。供应商履行合同后，依据采购合同的约定，与托修方（第二阶段合同甲方）进行费用结算。</w:t>
      </w:r>
      <w:r/>
    </w:p>
    <w:p>
      <w:pPr>
        <w:numPr>
          <w:ilvl w:val="0"/>
          <w:numId w:val="4"/>
        </w:numPr>
        <w:ind w:left="-62" w:firstLine="482"/>
        <w:jc w:val="left"/>
        <w:spacing w:line="500" w:lineRule="exact"/>
        <w:rPr>
          <w:rFonts w:hint="eastAsia" w:ascii="仿宋" w:hAnsi="仿宋" w:eastAsia="宋体" w:cs="仿宋"/>
          <w:b/>
          <w:bCs/>
          <w:i w:val="0"/>
          <w:iCs w:val="0"/>
          <w:color w:val="auto"/>
          <w:sz w:val="24"/>
          <w:szCs w:val="22"/>
          <w:highlight w:val="none"/>
          <w:lang w:val="en-US" w:eastAsia="zh-CN"/>
        </w:rPr>
      </w:pPr>
      <w:r>
        <w:rPr>
          <w:rFonts w:hint="eastAsia" w:ascii="仿宋" w:hAnsi="仿宋" w:eastAsia="宋体" w:cs="仿宋"/>
          <w:b/>
          <w:bCs/>
          <w:i w:val="0"/>
          <w:iCs w:val="0"/>
          <w:color w:val="auto"/>
          <w:sz w:val="24"/>
          <w:szCs w:val="22"/>
          <w:highlight w:val="none"/>
          <w:lang w:val="en-US" w:eastAsia="zh-CN"/>
        </w:rPr>
        <w:t xml:space="preserve">评审结果</w:t>
      </w:r>
      <w:r/>
    </w:p>
    <w:p>
      <w:pPr>
        <w:numPr>
          <w:ilvl w:val="0"/>
          <w:numId w:val="0"/>
        </w:numPr>
        <w:ind w:firstLine="480"/>
        <w:jc w:val="left"/>
        <w:spacing w:line="500" w:lineRule="exact"/>
        <w:rPr>
          <w:rFonts w:hint="eastAsia" w:ascii="仿宋" w:hAnsi="仿宋" w:eastAsia="仿宋" w:cs="仿宋"/>
          <w:i w:val="0"/>
          <w:iCs w:val="0"/>
          <w:color w:val="auto"/>
          <w:sz w:val="24"/>
          <w:highlight w:val="none"/>
        </w:rPr>
      </w:pPr>
      <w:r>
        <w:rPr>
          <w:rFonts w:hint="eastAsia" w:cs="仿宋"/>
          <w:i w:val="0"/>
          <w:iCs w:val="0"/>
          <w:color w:val="auto"/>
          <w:sz w:val="24"/>
          <w:highlight w:val="none"/>
          <w:lang w:eastAsia="zh-CN"/>
        </w:rPr>
        <w:t xml:space="preserve">评审小组</w:t>
      </w:r>
      <w:r>
        <w:rPr>
          <w:rFonts w:hint="eastAsia" w:ascii="Times New Roman" w:hAnsi="Times New Roman" w:eastAsia="宋体" w:cs="仿宋"/>
          <w:i w:val="0"/>
          <w:iCs w:val="0"/>
          <w:color w:val="auto"/>
          <w:sz w:val="24"/>
          <w:highlight w:val="none"/>
        </w:rPr>
        <w:t xml:space="preserve">按照本办法规定推荐入围供应商，并形成</w:t>
      </w:r>
      <w:r>
        <w:rPr>
          <w:rFonts w:hint="eastAsia" w:ascii="Times New Roman" w:hAnsi="Times New Roman" w:eastAsia="宋体" w:cs="仿宋"/>
          <w:i w:val="0"/>
          <w:iCs w:val="0"/>
          <w:color w:val="auto"/>
          <w:sz w:val="24"/>
          <w:highlight w:val="none"/>
          <w:lang w:eastAsia="zh-CN"/>
        </w:rPr>
        <w:t xml:space="preserve">评审</w:t>
      </w:r>
      <w:r>
        <w:rPr>
          <w:rFonts w:hint="eastAsia" w:ascii="Times New Roman" w:hAnsi="Times New Roman" w:eastAsia="宋体" w:cs="仿宋"/>
          <w:i w:val="0"/>
          <w:iCs w:val="0"/>
          <w:color w:val="auto"/>
          <w:sz w:val="24"/>
          <w:highlight w:val="none"/>
        </w:rPr>
        <w:t xml:space="preserve">报告。</w:t>
      </w:r>
      <w:r/>
    </w:p>
    <w:p>
      <w:pPr>
        <w:numPr>
          <w:ilvl w:val="0"/>
          <w:numId w:val="0"/>
        </w:numPr>
        <w:ind w:firstLine="480"/>
        <w:jc w:val="left"/>
        <w:spacing w:line="500" w:lineRule="exact"/>
        <w:rPr>
          <w:rFonts w:hint="eastAsia" w:ascii="Times New Roman" w:hAnsi="Times New Roman" w:eastAsia="宋体" w:cs="仿宋"/>
          <w:i w:val="0"/>
          <w:iCs w:val="0"/>
          <w:color w:val="auto"/>
          <w:sz w:val="24"/>
          <w:highlight w:val="none"/>
          <w:lang w:val="en-US" w:eastAsia="zh-CN"/>
        </w:rPr>
      </w:pPr>
      <w:r>
        <w:rPr>
          <w:rFonts w:hint="eastAsia" w:ascii="Times New Roman" w:hAnsi="Times New Roman" w:eastAsia="宋体" w:cs="仿宋"/>
          <w:i w:val="0"/>
          <w:iCs w:val="0"/>
          <w:color w:val="auto"/>
          <w:sz w:val="24"/>
          <w:highlight w:val="none"/>
          <w:lang w:val="en-US" w:eastAsia="zh-CN"/>
        </w:rPr>
      </w:r>
      <w:r/>
    </w:p>
    <w:p>
      <w:pPr>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r>
      <w:r/>
    </w:p>
    <w:p>
      <w:pPr>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r>
      <w:r/>
    </w:p>
    <w:p>
      <w:pPr>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r>
      <w:r/>
    </w:p>
    <w:p>
      <w:pPr>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r>
      <w:r/>
    </w:p>
    <w:p>
      <w:pPr>
        <w:pStyle w:val="711"/>
        <w:rPr>
          <w:rFonts w:hint="default" w:ascii="黑体" w:hAnsi="Times New Roman" w:eastAsia="黑体" w:cs="Times New Roman"/>
          <w:sz w:val="44"/>
          <w:szCs w:val="44"/>
          <w:lang w:val="en-US"/>
        </w:rPr>
      </w:pPr>
      <w:r>
        <w:br w:type="page" w:clear="all"/>
      </w:r>
      <w:bookmarkStart w:id="136" w:name="_Toc32577"/>
      <w:r/>
      <w:bookmarkStart w:id="137" w:name="_Toc22864"/>
      <w:r>
        <w:rPr>
          <w:rFonts w:hint="eastAsia" w:ascii="黑体" w:hAnsi="Times New Roman" w:eastAsia="黑体" w:cs="Times New Roman"/>
          <w:sz w:val="44"/>
          <w:szCs w:val="44"/>
          <w:lang w:val="en-US" w:eastAsia="zh-CN"/>
        </w:rPr>
        <w:t xml:space="preserve">第四章  采购需求</w:t>
      </w:r>
      <w:bookmarkEnd w:id="136"/>
      <w:r/>
      <w:bookmarkEnd w:id="137"/>
      <w:r/>
      <w:r/>
    </w:p>
    <w:p>
      <w:pPr>
        <w:ind w:firstLine="560"/>
        <w:spacing w:line="500" w:lineRule="exact"/>
        <w:rPr>
          <w:rFonts w:hint="eastAsia" w:ascii="方正黑体_GBK" w:hAnsi="宋体" w:eastAsia="方正黑体_GBK"/>
          <w:sz w:val="28"/>
          <w:szCs w:val="28"/>
        </w:rPr>
      </w:pPr>
      <w:r>
        <w:rPr>
          <w:rFonts w:hint="eastAsia" w:ascii="方正黑体_GBK" w:hAnsi="宋体" w:eastAsia="方正黑体_GBK"/>
          <w:sz w:val="28"/>
          <w:szCs w:val="28"/>
        </w:rPr>
        <w:t xml:space="preserve">总则</w:t>
      </w:r>
      <w:r/>
    </w:p>
    <w:p>
      <w:pPr>
        <w:ind w:firstLine="480"/>
        <w:spacing w:line="500" w:lineRule="exact"/>
        <w:rPr>
          <w:rFonts w:hint="eastAsia" w:ascii="宋体" w:hAnsi="宋体"/>
          <w:color w:val="000000"/>
          <w:sz w:val="24"/>
          <w:szCs w:val="24"/>
        </w:rPr>
      </w:pPr>
      <w:r>
        <w:rPr>
          <w:rFonts w:ascii="宋体" w:hAnsi="宋体"/>
          <w:sz w:val="24"/>
          <w:szCs w:val="24"/>
        </w:rPr>
        <w:t xml:space="preserve">1.适用范围：</w:t>
      </w:r>
      <w:r>
        <w:rPr>
          <w:rFonts w:hint="eastAsia" w:ascii="宋体" w:hAnsi="宋体"/>
          <w:sz w:val="24"/>
          <w:szCs w:val="24"/>
          <w:lang w:eastAsia="zh-CN"/>
        </w:rPr>
        <w:t xml:space="preserve">县本级</w:t>
      </w:r>
      <w:r>
        <w:rPr>
          <w:rFonts w:ascii="宋体" w:hAnsi="宋体"/>
          <w:sz w:val="24"/>
          <w:szCs w:val="24"/>
        </w:rPr>
        <w:t xml:space="preserve">预算单位</w:t>
      </w:r>
      <w:r>
        <w:rPr>
          <w:rFonts w:hint="eastAsia" w:ascii="宋体" w:hAnsi="宋体"/>
          <w:sz w:val="24"/>
          <w:szCs w:val="24"/>
          <w:lang w:eastAsia="zh-CN"/>
        </w:rPr>
        <w:t xml:space="preserve">，</w:t>
      </w:r>
      <w:r>
        <w:rPr>
          <w:rFonts w:ascii="宋体" w:hAnsi="宋体"/>
          <w:sz w:val="24"/>
          <w:szCs w:val="24"/>
        </w:rPr>
        <w:t xml:space="preserve">包括党政机关、事业单位及团体组织使用财政资金维修保养的公务用车。主要车型为轿车、商务车、普通面包车、客车、货车、新能源车等。服务内容包括相应车型的整车修理、总成修理、整车维护、小修、维修救援、汽车轮胎更换、</w:t>
      </w:r>
      <w:r>
        <w:rPr>
          <w:rFonts w:ascii="宋体" w:hAnsi="宋体"/>
          <w:color w:val="000000"/>
          <w:sz w:val="24"/>
          <w:szCs w:val="24"/>
        </w:rPr>
        <w:t xml:space="preserve">专项修理、维修竣工检验工作和其他有关项目的服务。不包含特种执法车辆、摩托车、新车质保期内的免费维保、汽车装潢。</w:t>
      </w:r>
      <w:r/>
    </w:p>
    <w:p>
      <w:pPr>
        <w:ind w:firstLine="480"/>
        <w:spacing w:line="500" w:lineRule="exact"/>
        <w:rPr>
          <w:rFonts w:hint="eastAsia" w:ascii="宋体" w:hAnsi="宋体"/>
          <w:b/>
          <w:bCs/>
          <w:sz w:val="24"/>
          <w:szCs w:val="24"/>
        </w:rPr>
      </w:pPr>
      <w:r>
        <w:rPr>
          <w:rFonts w:hint="eastAsia" w:ascii="宋体" w:hAnsi="宋体"/>
          <w:sz w:val="24"/>
          <w:szCs w:val="24"/>
        </w:rPr>
        <w:t xml:space="preserve">2</w:t>
      </w:r>
      <w:r>
        <w:rPr>
          <w:rFonts w:ascii="宋体" w:hAnsi="宋体"/>
          <w:sz w:val="24"/>
          <w:szCs w:val="24"/>
        </w:rPr>
        <w:t xml:space="preserve">.框架协议期限：</w:t>
      </w:r>
      <w:r>
        <w:rPr>
          <w:rFonts w:hint="eastAsia" w:ascii="宋体" w:hAnsi="宋体"/>
          <w:sz w:val="24"/>
          <w:szCs w:val="24"/>
        </w:rPr>
        <w:t xml:space="preserve">2</w:t>
      </w:r>
      <w:r>
        <w:rPr>
          <w:rFonts w:ascii="宋体" w:hAnsi="宋体"/>
          <w:sz w:val="24"/>
          <w:szCs w:val="24"/>
        </w:rPr>
        <w:t xml:space="preserve">年，</w:t>
      </w:r>
      <w:r>
        <w:rPr>
          <w:rFonts w:hint="eastAsia" w:ascii="宋体" w:hAnsi="宋体"/>
          <w:b/>
          <w:bCs/>
          <w:color w:val="0000ff"/>
          <w:sz w:val="24"/>
          <w:szCs w:val="24"/>
          <w:lang w:eastAsia="zh-CN"/>
        </w:rPr>
        <w:t xml:space="preserve">2026</w:t>
      </w:r>
      <w:r>
        <w:rPr>
          <w:rFonts w:ascii="宋体" w:hAnsi="宋体"/>
          <w:b/>
          <w:bCs/>
          <w:color w:val="0000ff"/>
          <w:sz w:val="24"/>
          <w:szCs w:val="24"/>
        </w:rPr>
        <w:t xml:space="preserve">年</w:t>
      </w:r>
      <w:r>
        <w:rPr>
          <w:rFonts w:hint="eastAsia" w:ascii="宋体" w:hAnsi="宋体"/>
          <w:b/>
          <w:bCs/>
          <w:color w:val="0000ff"/>
          <w:sz w:val="24"/>
          <w:szCs w:val="24"/>
          <w:lang w:val="en-US" w:eastAsia="zh-CN"/>
        </w:rPr>
        <w:t xml:space="preserve">10</w:t>
      </w:r>
      <w:r>
        <w:rPr>
          <w:rFonts w:ascii="宋体" w:hAnsi="宋体"/>
          <w:b/>
          <w:bCs/>
          <w:color w:val="0000ff"/>
          <w:sz w:val="24"/>
          <w:szCs w:val="24"/>
        </w:rPr>
        <w:t xml:space="preserve">月</w:t>
      </w:r>
      <w:r>
        <w:rPr>
          <w:rFonts w:hint="eastAsia" w:ascii="宋体" w:hAnsi="宋体"/>
          <w:b/>
          <w:bCs/>
          <w:color w:val="0000ff"/>
          <w:sz w:val="24"/>
          <w:szCs w:val="24"/>
          <w:lang w:val="en-US" w:eastAsia="zh-CN"/>
        </w:rPr>
        <w:t xml:space="preserve">16</w:t>
      </w:r>
      <w:r>
        <w:rPr>
          <w:rFonts w:ascii="宋体" w:hAnsi="宋体"/>
          <w:b/>
          <w:bCs/>
          <w:color w:val="0000ff"/>
          <w:sz w:val="24"/>
          <w:szCs w:val="24"/>
        </w:rPr>
        <w:t xml:space="preserve">日至202</w:t>
      </w:r>
      <w:r>
        <w:rPr>
          <w:rFonts w:hint="eastAsia" w:ascii="宋体" w:hAnsi="宋体"/>
          <w:b/>
          <w:bCs/>
          <w:color w:val="0000ff"/>
          <w:sz w:val="24"/>
          <w:szCs w:val="24"/>
          <w:lang w:val="en-US" w:eastAsia="zh-CN"/>
        </w:rPr>
        <w:t xml:space="preserve">8</w:t>
      </w:r>
      <w:r>
        <w:rPr>
          <w:rFonts w:ascii="宋体" w:hAnsi="宋体"/>
          <w:b/>
          <w:bCs/>
          <w:color w:val="0000ff"/>
          <w:sz w:val="24"/>
          <w:szCs w:val="24"/>
        </w:rPr>
        <w:t xml:space="preserve">年</w:t>
      </w:r>
      <w:r>
        <w:rPr>
          <w:rFonts w:hint="eastAsia" w:ascii="宋体" w:hAnsi="宋体"/>
          <w:b/>
          <w:bCs/>
          <w:color w:val="0000ff"/>
          <w:sz w:val="24"/>
          <w:szCs w:val="24"/>
          <w:lang w:val="en-US" w:eastAsia="zh-CN"/>
        </w:rPr>
        <w:t xml:space="preserve">10</w:t>
      </w:r>
      <w:r>
        <w:rPr>
          <w:rFonts w:ascii="宋体" w:hAnsi="宋体"/>
          <w:b/>
          <w:bCs/>
          <w:color w:val="0000ff"/>
          <w:sz w:val="24"/>
          <w:szCs w:val="24"/>
        </w:rPr>
        <w:t xml:space="preserve">月</w:t>
      </w:r>
      <w:r>
        <w:rPr>
          <w:rFonts w:hint="eastAsia" w:ascii="宋体" w:hAnsi="宋体"/>
          <w:b/>
          <w:bCs/>
          <w:color w:val="0000ff"/>
          <w:sz w:val="24"/>
          <w:szCs w:val="24"/>
          <w:lang w:val="en-US" w:eastAsia="zh-CN"/>
        </w:rPr>
        <w:t xml:space="preserve">15</w:t>
      </w:r>
      <w:r>
        <w:rPr>
          <w:rFonts w:ascii="宋体" w:hAnsi="宋体"/>
          <w:b/>
          <w:bCs/>
          <w:color w:val="0000ff"/>
          <w:sz w:val="24"/>
          <w:szCs w:val="24"/>
        </w:rPr>
        <w:t xml:space="preserve">日。</w:t>
      </w:r>
      <w:r/>
    </w:p>
    <w:p>
      <w:pPr>
        <w:ind w:firstLine="480"/>
        <w:spacing w:line="500" w:lineRule="exact"/>
        <w:rPr>
          <w:rFonts w:hint="eastAsia" w:ascii="宋体" w:hAnsi="宋体"/>
          <w:color w:val="000000"/>
          <w:sz w:val="24"/>
          <w:szCs w:val="24"/>
          <w:lang w:eastAsia="zh-CN"/>
        </w:rPr>
      </w:pPr>
      <w:r>
        <w:rPr>
          <w:rFonts w:hint="eastAsia" w:ascii="宋体" w:hAnsi="宋体"/>
          <w:sz w:val="24"/>
          <w:szCs w:val="24"/>
        </w:rPr>
        <w:t xml:space="preserve">3</w:t>
      </w:r>
      <w:r>
        <w:rPr>
          <w:rFonts w:ascii="宋体" w:hAnsi="宋体"/>
          <w:sz w:val="24"/>
          <w:szCs w:val="24"/>
        </w:rPr>
        <w:t xml:space="preserve">.报价方式：</w:t>
      </w:r>
      <w:r>
        <w:rPr>
          <w:rFonts w:ascii="宋体" w:hAnsi="宋体"/>
          <w:color w:val="000000"/>
          <w:sz w:val="24"/>
          <w:szCs w:val="24"/>
        </w:rPr>
        <w:t xml:space="preserve">工时单价由供应商自主报价，不得超过最高限制单价7元/工时；材料进销差价率由供应商自主报价，不得超过10%</w:t>
      </w:r>
      <w:r>
        <w:rPr>
          <w:rFonts w:hint="eastAsia" w:ascii="宋体" w:hAnsi="宋体"/>
          <w:color w:val="000000"/>
          <w:sz w:val="24"/>
          <w:szCs w:val="24"/>
          <w:lang w:eastAsia="zh-CN"/>
        </w:rPr>
        <w:t xml:space="preserve">。</w:t>
      </w:r>
      <w:r/>
    </w:p>
    <w:p>
      <w:pPr>
        <w:ind w:firstLine="480"/>
        <w:spacing w:line="50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评审价：工时单价权重50%，进销差价率权重50%。</w:t>
      </w:r>
      <w:r/>
    </w:p>
    <w:p>
      <w:pPr>
        <w:ind w:firstLine="480"/>
        <w:spacing w:line="50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.确定第一阶段入围供应商评审方法、淘汰率：采用价格优先法，入围供应商的淘汰率：20%（采用进一法），无入围上限。</w:t>
      </w:r>
      <w:r/>
    </w:p>
    <w:p>
      <w:pPr>
        <w:ind w:firstLine="480"/>
        <w:spacing w:line="500" w:lineRule="exact"/>
        <w:rPr>
          <w:rFonts w:hint="eastAsia" w:ascii="宋体" w:hAnsi="宋体"/>
          <w:sz w:val="24"/>
          <w:szCs w:val="24"/>
        </w:rPr>
      </w:pPr>
      <w:r>
        <w:rPr>
          <w:rFonts w:hint="eastAsia" w:ascii="宋体" w:hAnsi="宋体"/>
          <w:sz w:val="24"/>
          <w:szCs w:val="24"/>
          <w:lang w:val="en-US" w:eastAsia="zh-CN"/>
        </w:rPr>
        <w:t xml:space="preserve">6</w:t>
      </w:r>
      <w:r>
        <w:rPr>
          <w:rFonts w:ascii="宋体" w:hAnsi="宋体"/>
          <w:sz w:val="24"/>
          <w:szCs w:val="24"/>
        </w:rPr>
        <w:t xml:space="preserve">.付款方式：托修方应当自维修作业竣工验收合格之日起30日内（最长不超过60日）支付结算款项；按月结算的，自双方确认结算金额之日起30日内支付；履约评价及内部审核流程不作为付款前置条件。</w:t>
      </w:r>
      <w:r/>
    </w:p>
    <w:p>
      <w:pPr>
        <w:ind w:firstLine="480"/>
        <w:spacing w:line="500" w:lineRule="exact"/>
        <w:rPr>
          <w:rFonts w:hint="eastAsia" w:ascii="宋体" w:hAnsi="宋体" w:cs="仿宋"/>
          <w:b/>
          <w:sz w:val="24"/>
          <w:szCs w:val="24"/>
        </w:rPr>
      </w:pPr>
      <w:r>
        <w:rPr>
          <w:rFonts w:ascii="宋体" w:hAnsi="宋体"/>
          <w:sz w:val="24"/>
          <w:szCs w:val="24"/>
        </w:rPr>
        <w:t xml:space="preserve">注：本框架协议生效前已签订且在履约期内的公务用车维修保养合同，可履行至期限届满；期限届满后，凡属本框架协议约定范围的公务用车维修保养需求，一律在入围供应商范围内确定第二阶段成交供应商，不得另行组织采购。</w:t>
      </w:r>
      <w:r/>
    </w:p>
    <w:p>
      <w:pPr>
        <w:ind w:firstLine="482"/>
        <w:spacing w:line="500" w:lineRule="exact"/>
        <w:rPr>
          <w:rFonts w:hint="eastAsia" w:ascii="宋体" w:hAnsi="宋体" w:cs="仿宋"/>
          <w:b/>
          <w:sz w:val="24"/>
          <w:szCs w:val="24"/>
        </w:rPr>
      </w:pPr>
      <w:r>
        <w:rPr>
          <w:rFonts w:hint="eastAsia" w:ascii="宋体" w:hAnsi="宋体" w:cs="仿宋"/>
          <w:b/>
          <w:sz w:val="24"/>
          <w:szCs w:val="24"/>
        </w:rPr>
        <w:t xml:space="preserve">以下“服务要求”、“质量要求”、“维修程序”、“履约管理要求”均为最低服务要求，供应商响应文件中提供加盖公章的</w:t>
      </w:r>
      <w:r>
        <w:rPr>
          <w:rFonts w:hint="eastAsia" w:ascii="宋体" w:hAnsi="宋体" w:cs="仿宋"/>
          <w:b/>
          <w:sz w:val="24"/>
          <w:szCs w:val="24"/>
          <w:lang w:eastAsia="zh-CN"/>
        </w:rPr>
        <w:t xml:space="preserve">服务</w:t>
      </w:r>
      <w:r>
        <w:rPr>
          <w:rFonts w:hint="eastAsia" w:ascii="宋体" w:hAnsi="宋体" w:cs="仿宋"/>
          <w:b/>
          <w:sz w:val="24"/>
          <w:szCs w:val="24"/>
        </w:rPr>
        <w:t xml:space="preserve">承诺函电子件，否则按</w:t>
      </w:r>
      <w:r>
        <w:rPr>
          <w:rFonts w:hint="eastAsia" w:ascii="宋体" w:hAnsi="宋体" w:cs="仿宋"/>
          <w:b/>
          <w:color w:val="ff0000"/>
          <w:sz w:val="24"/>
          <w:szCs w:val="24"/>
        </w:rPr>
        <w:t xml:space="preserve">无效</w:t>
      </w:r>
      <w:r>
        <w:rPr>
          <w:rFonts w:hint="eastAsia" w:ascii="宋体" w:hAnsi="宋体" w:cs="仿宋"/>
          <w:b/>
          <w:color w:val="ff0000"/>
          <w:sz w:val="24"/>
          <w:szCs w:val="24"/>
          <w:lang w:eastAsia="zh-CN"/>
        </w:rPr>
        <w:t xml:space="preserve">响应</w:t>
      </w:r>
      <w:r>
        <w:rPr>
          <w:rFonts w:hint="eastAsia" w:ascii="宋体" w:hAnsi="宋体" w:cs="仿宋"/>
          <w:b/>
          <w:sz w:val="24"/>
          <w:szCs w:val="24"/>
        </w:rPr>
        <w:t xml:space="preserve">处理。</w:t>
      </w:r>
      <w:r/>
    </w:p>
    <w:p>
      <w:pPr>
        <w:numPr>
          <w:ilvl w:val="0"/>
          <w:numId w:val="5"/>
        </w:numPr>
        <w:ind w:firstLine="480"/>
        <w:spacing w:line="500" w:lineRule="exact"/>
        <w:rPr>
          <w:rFonts w:hint="eastAsia" w:ascii="方正黑体_GBK" w:hAnsi="宋体" w:eastAsia="方正黑体_GBK"/>
          <w:sz w:val="28"/>
          <w:szCs w:val="28"/>
        </w:rPr>
      </w:pPr>
      <w:r>
        <w:rPr>
          <w:rFonts w:hint="eastAsia" w:ascii="方正黑体_GBK" w:hAnsi="宋体" w:eastAsia="方正黑体_GBK"/>
          <w:sz w:val="28"/>
          <w:szCs w:val="28"/>
        </w:rPr>
        <w:t xml:space="preserve">服务要求</w:t>
      </w:r>
      <w:r/>
    </w:p>
    <w:p>
      <w:pPr>
        <w:numPr>
          <w:ilvl w:val="0"/>
          <w:numId w:val="0"/>
        </w:numPr>
        <w:ind w:firstLine="480"/>
        <w:spacing w:line="500" w:lineRule="exact"/>
        <w:rPr>
          <w:rFonts w:hint="eastAsia" w:ascii="方正黑体_GBK" w:hAnsi="宋体" w:eastAsia="仿宋_GB2312"/>
          <w:sz w:val="28"/>
          <w:szCs w:val="28"/>
          <w:lang w:eastAsia="zh-CN"/>
        </w:rPr>
      </w:pPr>
      <w:r>
        <w:rPr>
          <w:rFonts w:ascii="宋体" w:hAnsi="宋体"/>
          <w:sz w:val="24"/>
          <w:szCs w:val="24"/>
        </w:rPr>
        <w:t xml:space="preserve">场地与设备要求以供应商具备承接相应类别维修业务的法定条件为准</w:t>
      </w:r>
      <w:r>
        <w:rPr>
          <w:rFonts w:hint="eastAsia" w:ascii="宋体" w:hAnsi="宋体"/>
          <w:sz w:val="24"/>
          <w:szCs w:val="24"/>
          <w:lang w:eastAsia="zh-CN"/>
        </w:rPr>
        <w:t xml:space="preserve">。</w:t>
      </w:r>
      <w:r/>
    </w:p>
    <w:p>
      <w:pPr>
        <w:ind w:firstLine="480"/>
        <w:spacing w:line="500" w:lineRule="exact"/>
        <w:rPr>
          <w:rFonts w:hint="eastAsia" w:ascii="宋体" w:hAnsi="宋体"/>
          <w:sz w:val="24"/>
          <w:szCs w:val="24"/>
        </w:rPr>
      </w:pPr>
      <w:r>
        <w:rPr>
          <w:rFonts w:ascii="宋体" w:hAnsi="宋体"/>
          <w:sz w:val="24"/>
          <w:szCs w:val="24"/>
        </w:rPr>
        <w:t xml:space="preserve">1.有固定场所对托修方所送车辆随到随修，急用急修，小修不过夜，大修不超过预定期限，保证托修方及时用车。</w:t>
      </w:r>
      <w:r/>
    </w:p>
    <w:p>
      <w:pPr>
        <w:ind w:firstLine="480"/>
        <w:spacing w:line="500" w:lineRule="exact"/>
        <w:rPr>
          <w:rFonts w:hint="eastAsia" w:ascii="宋体" w:hAnsi="宋体"/>
          <w:sz w:val="24"/>
          <w:szCs w:val="24"/>
        </w:rPr>
      </w:pPr>
      <w:r>
        <w:rPr>
          <w:rFonts w:ascii="宋体" w:hAnsi="宋体"/>
          <w:sz w:val="24"/>
          <w:szCs w:val="24"/>
        </w:rPr>
        <w:t xml:space="preserve">2.设有24小时服务电话，在接到送修的托修方报修电话后半小时内予以响应，并能提供上门维修服务。</w:t>
      </w:r>
      <w:r/>
    </w:p>
    <w:p>
      <w:pPr>
        <w:ind w:firstLine="640"/>
        <w:jc w:val="both"/>
        <w:spacing w:before="0" w:after="0" w:line="560" w:lineRule="exact"/>
        <w:rPr>
          <w:rFonts w:hint="eastAsia" w:ascii="宋体" w:hAnsi="宋体"/>
          <w:sz w:val="24"/>
          <w:szCs w:val="24"/>
          <w:lang w:eastAsia="zh-CN"/>
        </w:rPr>
      </w:pPr>
      <w:r>
        <w:rPr>
          <w:rFonts w:ascii="宋体" w:hAnsi="宋体"/>
          <w:sz w:val="24"/>
          <w:szCs w:val="24"/>
        </w:rPr>
        <w:t xml:space="preserve">3.为托修方提供紧急救援服务，配备有明显标志的抢修车。入围供应商应当承诺自接到救援请求之时起1小时内到达泗洪县域内指定现场，并在泗洪县域范围内提供免费拖车施救；供应商可通过自有网点、连锁网点或依法委托的协作单位实现前述承诺，其行为的法律责任由入围供应商承担。</w:t>
      </w:r>
      <w:r>
        <w:rPr>
          <w:rFonts w:hint="eastAsia" w:ascii="宋体" w:hAnsi="宋体"/>
          <w:sz w:val="24"/>
          <w:szCs w:val="24"/>
          <w:lang w:eastAsia="zh-CN"/>
        </w:rPr>
        <w:t xml:space="preserve">入围供应商</w:t>
      </w:r>
      <w:r>
        <w:rPr>
          <w:rFonts w:ascii="宋体" w:hAnsi="宋体"/>
          <w:sz w:val="24"/>
          <w:szCs w:val="24"/>
        </w:rPr>
        <w:t xml:space="preserve">经营场所变更后仍能满足本征集文件规定的服务响应要求。</w:t>
      </w:r>
      <w:r/>
    </w:p>
    <w:p>
      <w:pPr>
        <w:ind w:firstLine="480"/>
        <w:spacing w:line="500" w:lineRule="exact"/>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.场地应符合《汽车维修业开业条件》（GB/T 16739）要求，设有业务接待室、客户休息区、预检工位、机电、钣金、喷漆工位、总成维修车间、配件库，并标识清楚。</w:t>
      </w:r>
      <w:r>
        <w:rPr>
          <w:rFonts w:hint="eastAsia" w:ascii="宋体" w:hAnsi="宋体"/>
          <w:sz w:val="24"/>
          <w:szCs w:val="24"/>
        </w:rPr>
        <w:t xml:space="preserve">供应商在第二阶段接受新能源汽车维修保养合同的，应按从业规范具备新能源汽车维修能力，满足新能源汽车维修需求。</w:t>
      </w:r>
      <w:r/>
    </w:p>
    <w:p>
      <w:pPr>
        <w:ind w:firstLine="480"/>
        <w:spacing w:line="50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.人员配置应满足《汽车维修业开业条件》（GB/T 16739）要求，具有维修企业负责人、维修技术负责人、维修质量检验员、维修业务员、维修价格结算员、机修人员、电器维修人员、钣金（车身修复）人员和涂漆（车身涂装）人员</w:t>
      </w:r>
      <w:r>
        <w:rPr>
          <w:rFonts w:hint="eastAsia" w:ascii="宋体" w:hAnsi="宋体"/>
          <w:sz w:val="24"/>
          <w:szCs w:val="24"/>
        </w:rPr>
        <w:t xml:space="preserve">等</w:t>
      </w:r>
      <w:r>
        <w:rPr>
          <w:rFonts w:ascii="宋体" w:hAnsi="宋体"/>
          <w:sz w:val="24"/>
          <w:szCs w:val="24"/>
        </w:rPr>
        <w:t xml:space="preserve">。拟投入本项目的维修人员应符合GB/T 21338的要求，提供劳动关系证明、学历或职业资格（技能等级）证明或专业技术职称证明</w:t>
      </w:r>
      <w:r>
        <w:rPr>
          <w:rFonts w:hint="eastAsia" w:ascii="宋体" w:hAnsi="宋体"/>
          <w:sz w:val="24"/>
          <w:szCs w:val="24"/>
          <w:lang w:eastAsia="zh-CN"/>
        </w:rPr>
        <w:t xml:space="preserve">。</w:t>
      </w:r>
      <w:r>
        <w:rPr>
          <w:rFonts w:hint="eastAsia" w:ascii="宋体" w:hAnsi="宋体"/>
          <w:sz w:val="24"/>
          <w:szCs w:val="24"/>
        </w:rPr>
        <w:t xml:space="preserve">其中，供应商在第二阶段接受新能源汽车维修保养合同的，承揽新能源汽车业务的维修人员按《汽车维修业开业条件》应具有低压电工特种作业操作证。</w:t>
      </w:r>
      <w:r/>
    </w:p>
    <w:p>
      <w:pPr>
        <w:ind w:firstLine="480"/>
        <w:spacing w:line="500" w:lineRule="exact"/>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.设备配置应满足《汽车维修业开业条件》（GB/T 16739）要求，设备清单参考如下：</w:t>
      </w:r>
      <w:r/>
    </w:p>
    <w:p>
      <w:pPr>
        <w:ind w:firstLine="480"/>
        <w:spacing w:line="500" w:lineRule="exact"/>
        <w:rPr>
          <w:rFonts w:hint="eastAsia" w:ascii="宋体" w:hAnsi="宋体"/>
          <w:sz w:val="24"/>
          <w:szCs w:val="24"/>
        </w:rPr>
      </w:pPr>
      <w:r>
        <w:rPr>
          <w:rFonts w:ascii="宋体" w:hAnsi="宋体"/>
          <w:sz w:val="24"/>
          <w:szCs w:val="24"/>
        </w:rPr>
        <w:t xml:space="preserve">（1）仪表工具：万用表、气缸压力表、燃油压力表、液压油压力表、真空表、空调检漏设备、轮胎气压表、外径千分尺、内径千分尺、量缸表、游标卡尺、扭力扳手。</w:t>
      </w:r>
      <w:r/>
    </w:p>
    <w:p>
      <w:pPr>
        <w:ind w:firstLine="480"/>
        <w:spacing w:line="500" w:lineRule="exact"/>
        <w:rPr>
          <w:rFonts w:hint="eastAsia" w:ascii="宋体" w:hAnsi="宋体"/>
          <w:sz w:val="24"/>
          <w:szCs w:val="24"/>
        </w:rPr>
      </w:pPr>
      <w:r>
        <w:rPr>
          <w:rFonts w:ascii="宋体" w:hAnsi="宋体"/>
          <w:sz w:val="24"/>
          <w:szCs w:val="24"/>
        </w:rPr>
        <w:t xml:space="preserve">（2）专用设备：废油收集设备、齿轮油加注设备、液压油加注设备、制动液更换加注器、脂类加注器、轮胎轮辋拆装设备、车轮动平衡机、四轮定位仪、汽车空调冷媒回收净化加注设备、总成吊装设备或变速箱等总成顶举设备、汽车举升设备（不少于2台）、汽车故障电脑诊断仪、冷媒鉴别仪、蓄电池检查、充电设备、车身清洗设备、打磨抛光设备、除尘除垢设备、车身整形设备、车身校正设备、悬架试验台、喷烤漆房及设备、喷油器试验设备、调漆设备、新能源车辆维修设备（电池拆卸车、电池升降机、电池搬运车）。</w:t>
      </w:r>
      <w:r/>
    </w:p>
    <w:p>
      <w:pPr>
        <w:ind w:firstLine="480"/>
        <w:spacing w:line="500" w:lineRule="exact"/>
        <w:rPr>
          <w:rFonts w:ascii="宋体" w:hAnsi="宋体"/>
          <w:sz w:val="24"/>
          <w:szCs w:val="24"/>
        </w:rPr>
      </w:pPr>
      <w:r>
        <w:rPr>
          <w:rFonts w:ascii="宋体" w:hAnsi="宋体"/>
          <w:sz w:val="24"/>
          <w:szCs w:val="24"/>
        </w:rPr>
        <w:t xml:space="preserve">（3）检测设备：尾气分析仪、汽车前照灯检测设备、侧滑试验台、制动性能检验设备、砂轮机、台钻（含台钳）、气体保护焊设备、压床、空气压缩机、抢修服务车。</w:t>
      </w:r>
      <w:r/>
    </w:p>
    <w:p>
      <w:pPr>
        <w:ind w:firstLine="480"/>
        <w:spacing w:line="500" w:lineRule="exact"/>
        <w:rPr>
          <w:rFonts w:hint="eastAsia" w:ascii="宋体" w:hAnsi="宋体" w:eastAsia="宋体"/>
          <w:color w:val="ff0000"/>
          <w:sz w:val="24"/>
          <w:szCs w:val="24"/>
          <w:lang w:eastAsia="zh-CN"/>
        </w:rPr>
      </w:pPr>
      <w:r>
        <w:rPr>
          <w:rFonts w:ascii="宋体" w:hAnsi="宋体"/>
          <w:color w:val="ff0000"/>
          <w:sz w:val="24"/>
          <w:szCs w:val="24"/>
        </w:rPr>
        <w:t xml:space="preserve">上述设备清单为参考性清单，供应商具备同等功能的替代设备视为满足要求</w:t>
      </w:r>
      <w:r>
        <w:rPr>
          <w:rFonts w:hint="eastAsia" w:ascii="宋体" w:hAnsi="宋体"/>
          <w:color w:val="ff0000"/>
          <w:sz w:val="24"/>
          <w:szCs w:val="24"/>
          <w:lang w:eastAsia="zh-CN"/>
        </w:rPr>
        <w:t xml:space="preserve">。</w:t>
      </w:r>
      <w:r/>
    </w:p>
    <w:p>
      <w:pPr>
        <w:ind w:firstLine="482"/>
        <w:spacing w:line="500" w:lineRule="exact"/>
        <w:rPr>
          <w:rFonts w:hint="eastAsia" w:ascii="宋体" w:hAnsi="宋体"/>
          <w:sz w:val="24"/>
          <w:szCs w:val="24"/>
        </w:rPr>
      </w:pPr>
      <w:r>
        <w:rPr>
          <w:rFonts w:hint="eastAsia" w:ascii="宋体" w:hAnsi="宋体"/>
          <w:b/>
          <w:bCs/>
          <w:sz w:val="24"/>
          <w:szCs w:val="24"/>
        </w:rPr>
        <w:t xml:space="preserve">7</w:t>
      </w:r>
      <w:r>
        <w:rPr>
          <w:rFonts w:ascii="宋体" w:hAnsi="宋体"/>
          <w:b/>
          <w:bCs/>
          <w:sz w:val="24"/>
          <w:szCs w:val="24"/>
        </w:rPr>
        <w:t xml:space="preserve">.</w:t>
      </w:r>
      <w:r>
        <w:rPr>
          <w:rFonts w:hint="eastAsia" w:ascii="宋体" w:hAnsi="宋体"/>
          <w:b/>
          <w:bCs/>
          <w:sz w:val="24"/>
          <w:szCs w:val="24"/>
        </w:rPr>
        <w:t xml:space="preserve">在</w:t>
      </w:r>
      <w:r>
        <w:rPr>
          <w:rFonts w:hint="eastAsia" w:ascii="宋体" w:hAnsi="宋体"/>
          <w:b/>
          <w:bCs/>
          <w:sz w:val="24"/>
          <w:szCs w:val="24"/>
          <w:lang w:eastAsia="zh-CN"/>
        </w:rPr>
        <w:t xml:space="preserve">泗洪县</w:t>
      </w:r>
      <w:r>
        <w:rPr>
          <w:rFonts w:hint="eastAsia" w:ascii="宋体" w:hAnsi="宋体"/>
          <w:b/>
          <w:bCs/>
          <w:sz w:val="24"/>
          <w:szCs w:val="24"/>
        </w:rPr>
        <w:t xml:space="preserve">范围内</w:t>
      </w:r>
      <w:r>
        <w:rPr>
          <w:rFonts w:ascii="宋体" w:hAnsi="宋体"/>
          <w:sz w:val="24"/>
          <w:szCs w:val="24"/>
        </w:rPr>
        <w:t xml:space="preserve">对维修车辆进行</w:t>
      </w:r>
      <w:r>
        <w:rPr>
          <w:rFonts w:hint="eastAsia" w:ascii="宋体" w:hAnsi="宋体"/>
          <w:sz w:val="24"/>
          <w:szCs w:val="24"/>
        </w:rPr>
        <w:t xml:space="preserve">免费</w:t>
      </w:r>
      <w:r>
        <w:rPr>
          <w:rFonts w:ascii="宋体" w:hAnsi="宋体"/>
          <w:sz w:val="24"/>
          <w:szCs w:val="24"/>
        </w:rPr>
        <w:t xml:space="preserve">拖车施救，对维修的车辆进行</w:t>
      </w:r>
      <w:r>
        <w:rPr>
          <w:rFonts w:hint="eastAsia" w:ascii="宋体" w:hAnsi="宋体"/>
          <w:sz w:val="24"/>
          <w:szCs w:val="24"/>
        </w:rPr>
        <w:t xml:space="preserve">免费</w:t>
      </w:r>
      <w:r>
        <w:rPr>
          <w:rFonts w:ascii="宋体" w:hAnsi="宋体"/>
          <w:sz w:val="24"/>
          <w:szCs w:val="24"/>
        </w:rPr>
        <w:t xml:space="preserve">洗车。</w:t>
      </w:r>
      <w:r/>
    </w:p>
    <w:p>
      <w:pPr>
        <w:ind w:firstLine="480"/>
        <w:spacing w:line="500" w:lineRule="exact"/>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.对托修方的送修车辆建立用户档案，一车一档，开展跟踪服务。</w:t>
      </w:r>
      <w:r/>
    </w:p>
    <w:p>
      <w:pPr>
        <w:ind w:firstLine="480"/>
        <w:spacing w:line="500" w:lineRule="exact"/>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.单独建立公务用车维修保养管理档案，认真记录车辆的维修情况，单独核算维修费用，并认真、及时、准确地编报公务用车维修保养情况统计表。</w:t>
      </w:r>
      <w:r/>
    </w:p>
    <w:p>
      <w:pPr>
        <w:ind w:firstLine="480"/>
        <w:spacing w:line="500" w:lineRule="exact"/>
        <w:rPr>
          <w:rFonts w:hint="eastAsia" w:ascii="宋体" w:hAnsi="宋体"/>
          <w:sz w:val="24"/>
          <w:szCs w:val="24"/>
        </w:rPr>
      </w:pPr>
      <w:r>
        <w:rPr>
          <w:rFonts w:hint="eastAsia" w:ascii="宋体" w:hAnsi="宋体"/>
          <w:sz w:val="24"/>
          <w:szCs w:val="24"/>
        </w:rPr>
        <w:t xml:space="preserve">10</w:t>
      </w:r>
      <w:r>
        <w:rPr>
          <w:rFonts w:ascii="宋体" w:hAnsi="宋体"/>
          <w:sz w:val="24"/>
          <w:szCs w:val="24"/>
        </w:rPr>
        <w:t xml:space="preserve">.为托修方定期保养的车辆办理优惠索赔，定期免费检测调整制动、灯光、空调等系统。</w:t>
      </w:r>
      <w:r/>
    </w:p>
    <w:p>
      <w:pPr>
        <w:ind w:firstLine="480"/>
        <w:spacing w:line="500" w:lineRule="exact"/>
        <w:rPr>
          <w:rFonts w:hint="eastAsia" w:ascii="宋体" w:hAnsi="宋体"/>
          <w:sz w:val="24"/>
          <w:szCs w:val="24"/>
        </w:rPr>
      </w:pPr>
      <w:r>
        <w:rPr>
          <w:rFonts w:hint="eastAsia" w:ascii="宋体" w:hAnsi="宋体"/>
          <w:sz w:val="24"/>
          <w:szCs w:val="24"/>
        </w:rPr>
        <w:t xml:space="preserve">11</w:t>
      </w:r>
      <w:r>
        <w:rPr>
          <w:rFonts w:ascii="宋体" w:hAnsi="宋体"/>
          <w:sz w:val="24"/>
          <w:szCs w:val="24"/>
        </w:rPr>
        <w:t xml:space="preserve">.将服务承诺对外公示，接受监督，提供</w:t>
      </w:r>
      <w:r>
        <w:rPr>
          <w:rFonts w:hint="eastAsia" w:ascii="宋体" w:hAnsi="宋体" w:eastAsia="宋体"/>
          <w:color w:val="0000ff"/>
          <w:sz w:val="24"/>
          <w:szCs w:val="24"/>
          <w:u w:val="single"/>
          <w:lang w:eastAsia="zh-CN"/>
        </w:rPr>
        <w:t xml:space="preserve">《汽车维护与故障诊断修理工时定额》</w:t>
      </w:r>
      <w:r>
        <w:rPr>
          <w:rFonts w:hint="eastAsia" w:ascii="宋体" w:hAnsi="宋体" w:eastAsia="宋体"/>
          <w:b/>
          <w:bCs/>
          <w:color w:val="0000ff"/>
          <w:sz w:val="24"/>
          <w:szCs w:val="24"/>
          <w:u w:val="single"/>
          <w:lang w:eastAsia="zh-CN"/>
        </w:rPr>
        <w:t xml:space="preserve">（</w:t>
      </w:r>
      <w:r>
        <w:rPr>
          <w:rFonts w:hint="eastAsia" w:ascii="宋体" w:hAnsi="宋体" w:eastAsia="宋体"/>
          <w:b/>
          <w:bCs/>
          <w:color w:val="0000ff"/>
          <w:sz w:val="24"/>
          <w:szCs w:val="24"/>
          <w:u w:val="single"/>
          <w:lang w:val="en-US" w:eastAsia="zh-CN"/>
        </w:rPr>
        <w:t xml:space="preserve">第2版 </w:t>
      </w:r>
      <w:r>
        <w:rPr>
          <w:rFonts w:hint="eastAsia" w:ascii="宋体" w:hAnsi="宋体" w:eastAsia="宋体"/>
          <w:b/>
          <w:bCs/>
          <w:color w:val="0000ff"/>
          <w:sz w:val="24"/>
          <w:szCs w:val="24"/>
          <w:u w:val="single"/>
          <w:lang w:eastAsia="zh-CN"/>
        </w:rPr>
        <w:t xml:space="preserve">2025</w:t>
      </w:r>
      <w:r>
        <w:rPr>
          <w:rFonts w:hint="eastAsia" w:ascii="宋体" w:hAnsi="宋体" w:eastAsia="宋体"/>
          <w:b/>
          <w:bCs/>
          <w:color w:val="0000ff"/>
          <w:sz w:val="24"/>
          <w:szCs w:val="24"/>
          <w:u w:val="single"/>
          <w:lang w:val="en-US" w:eastAsia="zh-CN"/>
        </w:rPr>
        <w:t xml:space="preserve">年</w:t>
      </w:r>
      <w:r>
        <w:rPr>
          <w:rFonts w:hint="eastAsia" w:ascii="宋体" w:hAnsi="宋体" w:eastAsia="宋体"/>
          <w:b/>
          <w:bCs/>
          <w:color w:val="0000ff"/>
          <w:sz w:val="24"/>
          <w:szCs w:val="24"/>
          <w:u w:val="single"/>
          <w:lang w:eastAsia="zh-CN"/>
        </w:rPr>
        <w:t xml:space="preserve">）</w:t>
      </w:r>
      <w:r>
        <w:rPr>
          <w:rFonts w:ascii="宋体" w:hAnsi="宋体"/>
          <w:sz w:val="24"/>
          <w:szCs w:val="24"/>
        </w:rPr>
        <w:t xml:space="preserve">，便于托修方对价格直接查询、核对。将工时单价、材料进销差价率与结算有关的制度告知托修方。</w:t>
      </w:r>
      <w:r/>
    </w:p>
    <w:p>
      <w:pPr>
        <w:ind w:firstLine="482"/>
        <w:spacing w:line="500" w:lineRule="exact"/>
        <w:rPr>
          <w:rFonts w:hint="eastAsia" w:ascii="宋体" w:hAnsi="宋体"/>
          <w:b/>
          <w:bCs/>
          <w:sz w:val="24"/>
          <w:szCs w:val="24"/>
        </w:rPr>
      </w:pPr>
      <w:r>
        <w:rPr>
          <w:rFonts w:hint="eastAsia" w:ascii="宋体" w:hAnsi="宋体"/>
          <w:b/>
          <w:bCs/>
          <w:sz w:val="24"/>
          <w:szCs w:val="24"/>
        </w:rPr>
        <w:t xml:space="preserve">如托修方需要，供应商有义务向托修方解释说明配件的来源渠道及价格等信息，并提供相关材料，内容包括不限于：材料进价、材料名称、材料规格型号、材料产地、材料生产厂家、适用车型等内容。</w:t>
      </w:r>
      <w:r/>
    </w:p>
    <w:p>
      <w:pPr>
        <w:numPr>
          <w:ilvl w:val="0"/>
          <w:numId w:val="0"/>
        </w:numPr>
        <w:ind w:firstLine="480"/>
        <w:spacing w:line="500" w:lineRule="exact"/>
        <w:rPr>
          <w:rFonts w:hint="eastAsia" w:ascii="宋体" w:hAnsi="宋体"/>
          <w:b/>
          <w:bCs/>
          <w:sz w:val="24"/>
          <w:szCs w:val="24"/>
        </w:rPr>
      </w:pPr>
      <w:r>
        <w:rPr>
          <w:rFonts w:hint="eastAsia" w:ascii="宋体" w:hAnsi="宋体"/>
          <w:sz w:val="24"/>
          <w:szCs w:val="24"/>
          <w:lang w:val="en-US" w:eastAsia="zh-CN"/>
        </w:rPr>
        <w:t xml:space="preserve">12.</w:t>
      </w:r>
      <w:r>
        <w:rPr>
          <w:rFonts w:ascii="宋体" w:hAnsi="宋体"/>
          <w:sz w:val="24"/>
          <w:szCs w:val="24"/>
        </w:rPr>
        <w:t xml:space="preserve">严格执行汽车维修技术标准和工艺规范</w:t>
      </w:r>
      <w:r>
        <w:rPr>
          <w:rFonts w:hint="eastAsia" w:ascii="宋体" w:hAnsi="宋体"/>
          <w:sz w:val="24"/>
          <w:szCs w:val="24"/>
        </w:rPr>
        <w:t xml:space="preserve">、</w:t>
      </w:r>
      <w:r>
        <w:rPr>
          <w:rFonts w:ascii="宋体" w:hAnsi="宋体"/>
          <w:sz w:val="24"/>
          <w:szCs w:val="24"/>
        </w:rPr>
        <w:t xml:space="preserve">执行“三级”检验制度、机动车维修竣工出厂合格证制度、竣工出厂质量保证期制度</w:t>
      </w:r>
      <w:r>
        <w:rPr>
          <w:rFonts w:hint="eastAsia" w:ascii="宋体" w:hAnsi="宋体"/>
          <w:b/>
          <w:bCs/>
          <w:sz w:val="24"/>
          <w:szCs w:val="24"/>
        </w:rPr>
        <w:t xml:space="preserve">等</w:t>
      </w:r>
      <w:r>
        <w:rPr>
          <w:rFonts w:hint="eastAsia" w:ascii="宋体" w:hAnsi="宋体"/>
          <w:color w:val="156082"/>
          <w:sz w:val="24"/>
          <w:szCs w:val="24"/>
        </w:rPr>
        <w:t xml:space="preserve">，</w:t>
      </w:r>
      <w:r>
        <w:rPr>
          <w:rFonts w:hint="eastAsia" w:ascii="宋体" w:hAnsi="宋体"/>
          <w:b/>
          <w:bCs/>
          <w:sz w:val="24"/>
          <w:szCs w:val="24"/>
        </w:rPr>
        <w:t xml:space="preserve">确保安全作业。</w:t>
      </w:r>
      <w:r/>
    </w:p>
    <w:p>
      <w:pPr>
        <w:ind w:firstLine="480"/>
        <w:spacing w:line="50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入围后不将业务转包至非入围供应商，不替非入围供应商代开具定点维修车辆范围的车辆维修发票。因救援、专项作业等确需委托协作的，入围供应商应当事先书面告知托修方，并对受托方的行为承担全部责任；受托方不得以入围供应商名义另行承接本项目其他业务。</w:t>
      </w:r>
      <w:r/>
    </w:p>
    <w:p>
      <w:pPr>
        <w:ind w:firstLine="480"/>
        <w:spacing w:line="50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.在本次采购承诺和报价（最高限价）范围内提供服务。</w:t>
      </w:r>
      <w:r/>
    </w:p>
    <w:p>
      <w:pPr>
        <w:ind w:firstLine="480"/>
        <w:spacing w:line="50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5</w:t>
      </w:r>
      <w:r>
        <w:rPr>
          <w:rFonts w:ascii="宋体" w:hAnsi="宋体"/>
          <w:sz w:val="24"/>
          <w:szCs w:val="24"/>
        </w:rPr>
        <w:t xml:space="preserve">.协助有关部门做好对托修方经办人的廉政工作，防止腐败现象的出现。</w:t>
      </w:r>
      <w:r/>
    </w:p>
    <w:p>
      <w:pPr>
        <w:ind w:firstLine="480"/>
        <w:spacing w:line="500" w:lineRule="exact"/>
        <w:rPr>
          <w:rFonts w:hint="eastAsia" w:ascii="宋体" w:hAnsi="宋体"/>
          <w:color w:val="ff0000"/>
          <w:sz w:val="24"/>
          <w:szCs w:val="24"/>
          <w:lang w:eastAsia="zh-CN"/>
        </w:rPr>
      </w:pPr>
      <w:r>
        <w:rPr>
          <w:rFonts w:ascii="宋体" w:hAnsi="宋体"/>
          <w:color w:val="ff0000"/>
          <w:sz w:val="24"/>
          <w:szCs w:val="24"/>
        </w:rPr>
        <w:t xml:space="preserve">1</w:t>
      </w:r>
      <w:r>
        <w:rPr>
          <w:rFonts w:hint="eastAsia" w:ascii="宋体" w:hAnsi="宋体"/>
          <w:color w:val="ff0000"/>
          <w:sz w:val="24"/>
          <w:szCs w:val="24"/>
        </w:rPr>
        <w:t xml:space="preserve">6</w:t>
      </w:r>
      <w:r>
        <w:rPr>
          <w:rFonts w:ascii="宋体" w:hAnsi="宋体"/>
          <w:color w:val="ff0000"/>
          <w:sz w:val="24"/>
          <w:szCs w:val="24"/>
        </w:rPr>
        <w:t xml:space="preserve">.在</w:t>
      </w:r>
      <w:r>
        <w:rPr>
          <w:rFonts w:hint="eastAsia" w:ascii="宋体" w:hAnsi="宋体"/>
          <w:color w:val="ff0000"/>
          <w:sz w:val="24"/>
          <w:szCs w:val="24"/>
        </w:rPr>
        <w:t xml:space="preserve">本次框架协议执行期间内，</w:t>
      </w:r>
      <w:r>
        <w:rPr>
          <w:rFonts w:ascii="宋体" w:hAnsi="宋体"/>
          <w:color w:val="ff0000"/>
          <w:sz w:val="24"/>
          <w:szCs w:val="24"/>
        </w:rPr>
        <w:t xml:space="preserve">供应商经营场所变更的，应当于变更后3个工作日内书面报征集人备案；变更后经营场所条件不符合本征集文件规定的，征集人有权解除框架协议</w:t>
      </w:r>
      <w:r>
        <w:rPr>
          <w:rFonts w:hint="eastAsia" w:ascii="宋体" w:hAnsi="宋体"/>
          <w:color w:val="ff0000"/>
          <w:sz w:val="24"/>
          <w:szCs w:val="24"/>
          <w:lang w:eastAsia="zh-CN"/>
        </w:rPr>
        <w:t xml:space="preserve">。</w:t>
      </w:r>
      <w:r/>
    </w:p>
    <w:p>
      <w:pPr>
        <w:ind w:firstLine="560"/>
        <w:spacing w:line="500" w:lineRule="exact"/>
        <w:rPr>
          <w:rFonts w:hint="eastAsia" w:ascii="方正黑体_GBK" w:hAnsi="宋体" w:eastAsia="方正黑体_GBK"/>
          <w:sz w:val="28"/>
          <w:szCs w:val="28"/>
        </w:rPr>
      </w:pPr>
      <w:r>
        <w:rPr>
          <w:rFonts w:hint="eastAsia" w:ascii="方正黑体_GBK" w:hAnsi="宋体" w:eastAsia="方正黑体_GBK"/>
          <w:sz w:val="28"/>
          <w:szCs w:val="28"/>
        </w:rPr>
        <w:t xml:space="preserve">二、质量要求</w:t>
      </w:r>
      <w:r/>
    </w:p>
    <w:p>
      <w:pPr>
        <w:ind w:firstLine="480"/>
        <w:spacing w:line="500" w:lineRule="exact"/>
        <w:rPr>
          <w:rFonts w:hint="eastAsia" w:ascii="宋体" w:hAnsi="宋体"/>
          <w:sz w:val="24"/>
          <w:szCs w:val="24"/>
        </w:rPr>
      </w:pPr>
      <w:r>
        <w:rPr>
          <w:rFonts w:ascii="宋体" w:hAnsi="宋体"/>
          <w:color w:val="000000"/>
          <w:sz w:val="24"/>
          <w:szCs w:val="24"/>
        </w:rPr>
        <w:t xml:space="preserve">1.</w:t>
      </w:r>
      <w:r>
        <w:rPr>
          <w:rFonts w:hint="eastAsia" w:ascii="宋体" w:hAnsi="宋体"/>
          <w:color w:val="000000"/>
          <w:sz w:val="24"/>
          <w:szCs w:val="24"/>
        </w:rPr>
        <w:t xml:space="preserve">各项内容</w:t>
      </w:r>
      <w:r>
        <w:rPr>
          <w:rFonts w:ascii="宋体" w:hAnsi="宋体"/>
          <w:color w:val="000000"/>
          <w:sz w:val="24"/>
          <w:szCs w:val="24"/>
        </w:rPr>
        <w:t xml:space="preserve">符合《机动车维修管理规定》</w:t>
      </w:r>
      <w:r>
        <w:rPr>
          <w:rFonts w:hint="eastAsia" w:ascii="宋体" w:hAnsi="宋体" w:eastAsia="宋体"/>
          <w:color w:val="0000ff"/>
          <w:sz w:val="24"/>
          <w:szCs w:val="24"/>
          <w:u w:val="single"/>
          <w:lang w:eastAsia="zh-CN"/>
        </w:rPr>
        <w:t xml:space="preserve">（交通运输部令，2023年11月10日第五次修正）</w:t>
      </w:r>
      <w:r>
        <w:rPr>
          <w:rFonts w:ascii="宋体" w:hAnsi="宋体"/>
          <w:color w:val="000000"/>
          <w:sz w:val="24"/>
          <w:szCs w:val="24"/>
        </w:rPr>
        <w:t xml:space="preserve">、《江苏省机动车维修管理条例》、</w:t>
      </w:r>
      <w:r>
        <w:rPr>
          <w:rFonts w:hint="eastAsia" w:ascii="宋体" w:hAnsi="宋体" w:eastAsia="宋体"/>
          <w:color w:val="0000ff"/>
          <w:sz w:val="24"/>
          <w:szCs w:val="24"/>
          <w:u w:val="single"/>
          <w:lang w:eastAsia="zh-CN"/>
        </w:rPr>
        <w:t xml:space="preserve">《汽车维护与故障诊断修理工时定额》</w:t>
      </w:r>
      <w:r>
        <w:rPr>
          <w:rFonts w:hint="eastAsia" w:ascii="宋体" w:hAnsi="宋体" w:eastAsia="宋体"/>
          <w:b/>
          <w:bCs/>
          <w:color w:val="0000ff"/>
          <w:sz w:val="24"/>
          <w:szCs w:val="24"/>
          <w:u w:val="single"/>
          <w:lang w:eastAsia="zh-CN"/>
        </w:rPr>
        <w:t xml:space="preserve">（</w:t>
      </w:r>
      <w:r>
        <w:rPr>
          <w:rFonts w:hint="eastAsia" w:ascii="宋体" w:hAnsi="宋体" w:eastAsia="宋体"/>
          <w:b/>
          <w:bCs/>
          <w:color w:val="0000ff"/>
          <w:sz w:val="24"/>
          <w:szCs w:val="24"/>
          <w:u w:val="single"/>
          <w:lang w:val="en-US" w:eastAsia="zh-CN"/>
        </w:rPr>
        <w:t xml:space="preserve">第2版 </w:t>
      </w:r>
      <w:r>
        <w:rPr>
          <w:rFonts w:hint="eastAsia" w:ascii="宋体" w:hAnsi="宋体" w:eastAsia="宋体"/>
          <w:b/>
          <w:bCs/>
          <w:color w:val="0000ff"/>
          <w:sz w:val="24"/>
          <w:szCs w:val="24"/>
          <w:u w:val="single"/>
          <w:lang w:eastAsia="zh-CN"/>
        </w:rPr>
        <w:t xml:space="preserve">2025</w:t>
      </w:r>
      <w:r>
        <w:rPr>
          <w:rFonts w:hint="eastAsia" w:ascii="宋体" w:hAnsi="宋体" w:eastAsia="宋体"/>
          <w:b/>
          <w:bCs/>
          <w:color w:val="0000ff"/>
          <w:sz w:val="24"/>
          <w:szCs w:val="24"/>
          <w:u w:val="single"/>
          <w:lang w:val="en-US" w:eastAsia="zh-CN"/>
        </w:rPr>
        <w:t xml:space="preserve">年</w:t>
      </w:r>
      <w:r>
        <w:rPr>
          <w:rFonts w:hint="eastAsia" w:ascii="宋体" w:hAnsi="宋体" w:eastAsia="宋体"/>
          <w:b/>
          <w:bCs/>
          <w:color w:val="0000ff"/>
          <w:sz w:val="24"/>
          <w:szCs w:val="24"/>
          <w:u w:val="single"/>
          <w:lang w:eastAsia="zh-CN"/>
        </w:rPr>
        <w:t xml:space="preserve">）</w:t>
      </w:r>
      <w:r>
        <w:rPr>
          <w:rFonts w:ascii="宋体" w:hAnsi="宋体"/>
          <w:color w:val="000000"/>
          <w:sz w:val="24"/>
          <w:szCs w:val="24"/>
        </w:rPr>
        <w:t xml:space="preserve">、《机动车维修服务规范》（JT/T 816）</w:t>
      </w:r>
      <w:r>
        <w:rPr>
          <w:rFonts w:hint="eastAsia" w:ascii="宋体" w:hAnsi="宋体"/>
          <w:b/>
          <w:bCs/>
          <w:color w:val="000000"/>
          <w:sz w:val="24"/>
          <w:szCs w:val="24"/>
        </w:rPr>
        <w:t xml:space="preserve">等</w:t>
      </w:r>
      <w:r>
        <w:rPr>
          <w:rFonts w:ascii="宋体" w:hAnsi="宋体"/>
          <w:color w:val="000000"/>
          <w:sz w:val="24"/>
          <w:szCs w:val="24"/>
        </w:rPr>
        <w:t xml:space="preserve">相关规定。</w:t>
      </w:r>
      <w:r/>
    </w:p>
    <w:p>
      <w:pPr>
        <w:ind w:firstLine="480"/>
        <w:spacing w:line="500" w:lineRule="exact"/>
        <w:rPr>
          <w:rFonts w:hint="eastAsia" w:ascii="宋体" w:hAnsi="宋体"/>
          <w:sz w:val="24"/>
          <w:szCs w:val="24"/>
        </w:rPr>
      </w:pPr>
      <w:r>
        <w:rPr>
          <w:rFonts w:ascii="宋体" w:hAnsi="宋体"/>
          <w:color w:val="000000"/>
          <w:sz w:val="24"/>
          <w:szCs w:val="24"/>
        </w:rPr>
        <w:t xml:space="preserve">2.在约定的质量保证期内，因维修质量造成的汽车故障、损坏、无法正常使用等，供应商应负全部责任。</w:t>
      </w:r>
      <w:r/>
    </w:p>
    <w:p>
      <w:pPr>
        <w:ind w:firstLine="482"/>
        <w:spacing w:line="500" w:lineRule="exact"/>
        <w:rPr>
          <w:rFonts w:hint="eastAsia" w:ascii="宋体" w:hAnsi="宋体"/>
          <w:b/>
          <w:bCs/>
          <w:sz w:val="24"/>
          <w:szCs w:val="24"/>
        </w:rPr>
      </w:pPr>
      <w:r>
        <w:rPr>
          <w:rFonts w:ascii="宋体" w:hAnsi="宋体"/>
          <w:b/>
          <w:bCs/>
          <w:color w:val="000000"/>
          <w:sz w:val="24"/>
          <w:szCs w:val="24"/>
        </w:rPr>
        <w:t xml:space="preserve">3.维修合格出厂车辆的质量保证期不得低于行业规定：汽车整车修理或总成修理质量保证期为车辆行驶20000公里或100日；二级维护质量保证期为车辆行驶5000公里或30日；一级维护、小修及专项修理质量保证期为车辆行驶2000公里或10日。</w:t>
      </w:r>
      <w:r/>
    </w:p>
    <w:p>
      <w:pPr>
        <w:ind w:firstLine="480"/>
        <w:spacing w:line="500" w:lineRule="exact"/>
        <w:rPr>
          <w:rFonts w:hint="eastAsia" w:ascii="宋体" w:hAnsi="宋体"/>
          <w:color w:val="000000"/>
          <w:sz w:val="24"/>
          <w:szCs w:val="24"/>
        </w:rPr>
      </w:pPr>
      <w:r>
        <w:rPr>
          <w:rFonts w:ascii="宋体" w:hAnsi="宋体"/>
          <w:color w:val="000000"/>
          <w:sz w:val="24"/>
          <w:szCs w:val="24"/>
        </w:rPr>
        <w:t xml:space="preserve">4.保证维修所用材料是未使用过的原厂生产的合格正品，并符合行业规定的质量和性能的要求,配件质量按照国家规定实行“三包”。保证使用的配件材料在正确安装、正常使用和保养条件下，在其使用寿命期内应具有良好的性能。维修竣工车辆移交给</w:t>
      </w:r>
      <w:r>
        <w:rPr>
          <w:rFonts w:hint="eastAsia" w:ascii="宋体" w:hAnsi="宋体"/>
          <w:color w:val="000000"/>
          <w:sz w:val="24"/>
          <w:szCs w:val="24"/>
        </w:rPr>
        <w:t xml:space="preserve">托修方</w:t>
      </w:r>
      <w:r>
        <w:rPr>
          <w:rFonts w:ascii="宋体" w:hAnsi="宋体"/>
          <w:color w:val="000000"/>
          <w:sz w:val="24"/>
          <w:szCs w:val="24"/>
        </w:rPr>
        <w:t xml:space="preserve">后，在质量保证期内，供应商应对由于维修技术、工艺或配件材料的缺陷以及其他由于供应商的原因而发生的任何不足或故障负责，费用由供应商负担。</w:t>
      </w:r>
      <w:r/>
    </w:p>
    <w:p>
      <w:pPr>
        <w:ind w:firstLine="480"/>
        <w:spacing w:line="500" w:lineRule="exact"/>
        <w:rPr>
          <w:rFonts w:hint="eastAsia" w:ascii="宋体" w:hAnsi="宋体"/>
          <w:color w:val="000000"/>
          <w:sz w:val="24"/>
          <w:szCs w:val="24"/>
        </w:rPr>
      </w:pPr>
      <w:r>
        <w:rPr>
          <w:rFonts w:ascii="宋体" w:hAnsi="宋体"/>
          <w:color w:val="000000"/>
          <w:sz w:val="24"/>
          <w:szCs w:val="24"/>
        </w:rPr>
        <w:t xml:space="preserve">5.所采用的零部件、配件</w:t>
      </w:r>
      <w:r>
        <w:rPr>
          <w:rFonts w:ascii="宋体" w:hAnsi="宋体"/>
          <w:b/>
          <w:bCs/>
          <w:color w:val="000000"/>
          <w:sz w:val="24"/>
          <w:szCs w:val="24"/>
        </w:rPr>
        <w:t xml:space="preserve">等</w:t>
      </w:r>
      <w:r>
        <w:rPr>
          <w:rFonts w:ascii="宋体" w:hAnsi="宋体"/>
          <w:color w:val="000000"/>
          <w:sz w:val="24"/>
          <w:szCs w:val="24"/>
        </w:rPr>
        <w:t xml:space="preserve">符合国家或部颁标准和行业标准以及汽车维修相关标准。有合法的进货渠道，不得使用不合格产品或假冒伪劣产品或以次充好等。</w:t>
      </w:r>
      <w:r/>
    </w:p>
    <w:p>
      <w:pPr>
        <w:ind w:firstLine="560"/>
        <w:spacing w:line="500" w:lineRule="exact"/>
        <w:rPr>
          <w:rFonts w:hint="eastAsia" w:ascii="方正黑体_GBK" w:hAnsi="宋体" w:eastAsia="方正黑体_GBK"/>
          <w:sz w:val="28"/>
          <w:szCs w:val="28"/>
        </w:rPr>
      </w:pPr>
      <w:r>
        <w:rPr>
          <w:rFonts w:hint="eastAsia" w:ascii="方正黑体_GBK" w:hAnsi="宋体" w:eastAsia="方正黑体_GBK"/>
          <w:sz w:val="28"/>
          <w:szCs w:val="28"/>
        </w:rPr>
        <w:t xml:space="preserve">三</w:t>
      </w:r>
      <w:r>
        <w:rPr>
          <w:rFonts w:ascii="方正黑体_GBK" w:hAnsi="宋体" w:eastAsia="方正黑体_GBK"/>
          <w:sz w:val="28"/>
          <w:szCs w:val="28"/>
        </w:rPr>
        <w:t xml:space="preserve">、维修程序</w:t>
      </w:r>
      <w:r/>
    </w:p>
    <w:p>
      <w:pPr>
        <w:ind w:firstLine="482"/>
        <w:spacing w:line="500" w:lineRule="exact"/>
        <w:rPr>
          <w:rFonts w:hint="eastAsia" w:ascii="宋体" w:hAnsi="宋体"/>
          <w:b/>
          <w:bCs/>
          <w:sz w:val="24"/>
          <w:szCs w:val="24"/>
        </w:rPr>
      </w:pPr>
      <w:r>
        <w:rPr>
          <w:rFonts w:ascii="宋体" w:hAnsi="宋体"/>
          <w:b/>
          <w:bCs/>
          <w:color w:val="000000"/>
          <w:sz w:val="24"/>
          <w:szCs w:val="24"/>
        </w:rPr>
        <w:t xml:space="preserve">（一）送修手续</w:t>
      </w:r>
      <w:r/>
    </w:p>
    <w:p>
      <w:pPr>
        <w:ind w:firstLine="480"/>
        <w:spacing w:line="500" w:lineRule="exact"/>
        <w:rPr>
          <w:rFonts w:hint="eastAsia" w:ascii="宋体" w:hAnsi="宋体"/>
          <w:sz w:val="24"/>
          <w:szCs w:val="24"/>
        </w:rPr>
      </w:pPr>
      <w:r>
        <w:rPr>
          <w:rFonts w:ascii="宋体" w:hAnsi="宋体"/>
          <w:color w:val="000000"/>
          <w:sz w:val="24"/>
          <w:szCs w:val="24"/>
        </w:rPr>
        <w:t xml:space="preserve">1.接收维修车辆时，对送修车辆进行细致检查，详细填写《公务用车维修费用执行价格一览表》中相关内容（“故障诊断、维修项目、作业内容”、工时单价、工时定额、材料进销差价率），交由托修方确认，确认完毕后双方盖章。</w:t>
      </w:r>
      <w:r/>
    </w:p>
    <w:p>
      <w:pPr>
        <w:ind w:firstLine="480"/>
        <w:spacing w:line="500" w:lineRule="exact"/>
        <w:rPr>
          <w:rFonts w:hint="eastAsia" w:ascii="宋体" w:hAnsi="宋体"/>
          <w:sz w:val="24"/>
          <w:szCs w:val="24"/>
        </w:rPr>
      </w:pPr>
      <w:r>
        <w:rPr>
          <w:rFonts w:ascii="宋体" w:hAnsi="宋体"/>
          <w:color w:val="000000"/>
          <w:sz w:val="24"/>
          <w:szCs w:val="24"/>
        </w:rPr>
        <w:t xml:space="preserve">2.对维修车辆应以修复为主，能不更换的零部件尽量不予更换，确实不能修复或修复不经济的零部件，在征得托修方同意的情况下，方可进行更换。</w:t>
      </w:r>
      <w:r/>
    </w:p>
    <w:p>
      <w:pPr>
        <w:ind w:firstLine="482"/>
        <w:spacing w:line="500" w:lineRule="exact"/>
        <w:rPr>
          <w:rFonts w:hint="eastAsia" w:ascii="宋体" w:hAnsi="宋体" w:cs="仿宋"/>
          <w:b/>
          <w:bCs/>
          <w:sz w:val="24"/>
          <w:szCs w:val="24"/>
        </w:rPr>
      </w:pPr>
      <w:r>
        <w:rPr>
          <w:rFonts w:hint="eastAsia" w:ascii="宋体" w:hAnsi="宋体" w:cs="仿宋"/>
          <w:b/>
          <w:bCs/>
          <w:color w:val="000000"/>
          <w:sz w:val="24"/>
          <w:szCs w:val="24"/>
        </w:rPr>
        <w:t xml:space="preserve">（二）维修费用</w:t>
      </w:r>
      <w:r/>
    </w:p>
    <w:p>
      <w:pPr>
        <w:ind w:firstLine="480"/>
        <w:spacing w:line="500" w:lineRule="exact"/>
        <w:rPr>
          <w:rFonts w:hint="eastAsia" w:ascii="宋体" w:hAnsi="宋体"/>
          <w:color w:val="0000ff"/>
          <w:sz w:val="24"/>
          <w:szCs w:val="24"/>
        </w:rPr>
      </w:pPr>
      <w:r>
        <w:rPr>
          <w:rFonts w:ascii="宋体" w:hAnsi="宋体"/>
          <w:color w:val="0000ff"/>
          <w:sz w:val="24"/>
          <w:szCs w:val="24"/>
        </w:rPr>
        <w:t xml:space="preserve">1.按照</w:t>
      </w:r>
      <w:r>
        <w:rPr>
          <w:rFonts w:hint="eastAsia" w:ascii="宋体" w:hAnsi="宋体" w:eastAsia="宋体"/>
          <w:color w:val="0000ff"/>
          <w:sz w:val="24"/>
          <w:szCs w:val="24"/>
          <w:lang w:eastAsia="zh-CN"/>
        </w:rPr>
        <w:t xml:space="preserve">《汽车维护与故障诊断修理工时定额》（</w:t>
      </w:r>
      <w:r>
        <w:rPr>
          <w:rFonts w:hint="eastAsia" w:ascii="宋体" w:hAnsi="宋体" w:eastAsia="宋体"/>
          <w:color w:val="0000ff"/>
          <w:sz w:val="24"/>
          <w:szCs w:val="24"/>
          <w:lang w:val="en-US" w:eastAsia="zh-CN"/>
        </w:rPr>
        <w:t xml:space="preserve">第2版2025年</w:t>
      </w:r>
      <w:r>
        <w:rPr>
          <w:rFonts w:hint="eastAsia" w:ascii="宋体" w:hAnsi="宋体" w:eastAsia="宋体"/>
          <w:color w:val="0000ff"/>
          <w:sz w:val="24"/>
          <w:szCs w:val="24"/>
          <w:lang w:eastAsia="zh-CN"/>
        </w:rPr>
        <w:t xml:space="preserve">）</w:t>
      </w:r>
      <w:r>
        <w:rPr>
          <w:rFonts w:ascii="宋体" w:hAnsi="宋体" w:eastAsia="宋体"/>
          <w:color w:val="0000ff"/>
          <w:sz w:val="24"/>
          <w:szCs w:val="24"/>
        </w:rPr>
        <w:t xml:space="preserve">所确定工时定额</w:t>
      </w:r>
      <w:r>
        <w:rPr>
          <w:rFonts w:hint="eastAsia" w:ascii="宋体" w:hAnsi="宋体"/>
          <w:color w:val="0000ff"/>
          <w:sz w:val="24"/>
          <w:szCs w:val="24"/>
          <w:lang w:eastAsia="zh-CN"/>
        </w:rPr>
        <w:t xml:space="preserve">下浮</w:t>
      </w:r>
      <w:r>
        <w:rPr>
          <w:rFonts w:hint="eastAsia" w:ascii="宋体" w:hAnsi="宋体"/>
          <w:color w:val="0000ff"/>
          <w:sz w:val="24"/>
          <w:szCs w:val="24"/>
          <w:lang w:val="en-US" w:eastAsia="zh-CN"/>
        </w:rPr>
        <w:t xml:space="preserve">10%</w:t>
      </w:r>
      <w:r>
        <w:rPr>
          <w:rFonts w:ascii="宋体" w:hAnsi="宋体" w:eastAsia="宋体"/>
          <w:color w:val="0000ff"/>
          <w:sz w:val="24"/>
          <w:szCs w:val="24"/>
        </w:rPr>
        <w:t xml:space="preserve">标准执行及不高于响应文件承诺的工时单价、材料进销差价率计算维修费用</w:t>
      </w:r>
      <w:r>
        <w:rPr>
          <w:rFonts w:ascii="宋体" w:hAnsi="宋体"/>
          <w:color w:val="0000ff"/>
          <w:sz w:val="24"/>
          <w:szCs w:val="24"/>
        </w:rPr>
        <w:t xml:space="preserve">。</w:t>
      </w:r>
      <w:r/>
    </w:p>
    <w:p>
      <w:pPr>
        <w:ind w:firstLine="480"/>
        <w:spacing w:line="500" w:lineRule="exact"/>
        <w:rPr>
          <w:rFonts w:hint="eastAsia" w:ascii="宋体" w:hAnsi="宋体"/>
          <w:color w:val="000000"/>
          <w:sz w:val="24"/>
          <w:szCs w:val="24"/>
        </w:rPr>
      </w:pPr>
      <w:r>
        <w:rPr>
          <w:rFonts w:ascii="宋体" w:hAnsi="宋体"/>
          <w:color w:val="000000"/>
          <w:sz w:val="24"/>
          <w:szCs w:val="24"/>
        </w:rPr>
        <w:t xml:space="preserve">2.维修结算总费用=工时费用（工时单价×工时定额×</w:t>
      </w:r>
      <w:r>
        <w:rPr>
          <w:rFonts w:hint="eastAsia" w:ascii="宋体" w:hAnsi="宋体"/>
          <w:color w:val="000000"/>
          <w:sz w:val="24"/>
          <w:szCs w:val="24"/>
          <w:lang w:val="en-US" w:eastAsia="zh-CN"/>
        </w:rPr>
        <w:t xml:space="preserve">90%</w:t>
      </w:r>
      <w:r>
        <w:rPr>
          <w:rFonts w:ascii="宋体" w:hAnsi="宋体"/>
          <w:color w:val="000000"/>
          <w:sz w:val="24"/>
          <w:szCs w:val="24"/>
        </w:rPr>
        <w:t xml:space="preserve">）＋材料费用[材料购进价格×（1＋材料进销差价率%）]。上述所有费用均为含税价。</w:t>
      </w:r>
      <w:r/>
    </w:p>
    <w:p>
      <w:pPr>
        <w:ind w:firstLine="480"/>
        <w:spacing w:line="500" w:lineRule="exact"/>
        <w:rPr>
          <w:rFonts w:hint="eastAsia" w:ascii="宋体" w:hAnsi="宋体"/>
          <w:color w:val="000000"/>
          <w:sz w:val="24"/>
          <w:szCs w:val="24"/>
        </w:rPr>
      </w:pPr>
      <w:r>
        <w:rPr>
          <w:rFonts w:ascii="宋体" w:hAnsi="宋体"/>
          <w:color w:val="000000"/>
          <w:sz w:val="24"/>
          <w:szCs w:val="24"/>
        </w:rPr>
        <w:t xml:space="preserve">3.上述工时单价、材料进</w:t>
      </w:r>
      <w:r>
        <w:rPr>
          <w:rFonts w:hint="eastAsia" w:ascii="宋体" w:hAnsi="宋体"/>
          <w:color w:val="000000"/>
          <w:sz w:val="24"/>
          <w:szCs w:val="24"/>
          <w:lang w:eastAsia="zh-CN"/>
        </w:rPr>
        <w:t xml:space="preserve">销</w:t>
      </w:r>
      <w:r>
        <w:rPr>
          <w:rFonts w:ascii="宋体" w:hAnsi="宋体"/>
          <w:color w:val="000000"/>
          <w:sz w:val="24"/>
          <w:szCs w:val="24"/>
        </w:rPr>
        <w:t xml:space="preserve">差价率均为含税金额。</w:t>
      </w:r>
      <w:r/>
    </w:p>
    <w:p>
      <w:pPr>
        <w:pStyle w:val="978"/>
        <w:ind w:firstLine="480"/>
        <w:jc w:val="both"/>
        <w:spacing w:before="0" w:after="0" w:line="500" w:lineRule="exact"/>
        <w:tabs>
          <w:tab w:val="right" w:pos="8720" w:leader="dot"/>
        </w:tabs>
        <w:rPr>
          <w:rFonts w:hint="eastAsia" w:ascii="宋体" w:hAnsi="宋体" w:cs="Times New Roman"/>
          <w:b w:val="0"/>
          <w:bCs w:val="0"/>
          <w:color w:val="000000"/>
          <w:sz w:val="24"/>
          <w:szCs w:val="24"/>
        </w:rPr>
      </w:pPr>
      <w:r>
        <w:rPr>
          <w:rFonts w:hint="eastAsia" w:ascii="宋体" w:hAnsi="宋体" w:cs="Times New Roman"/>
          <w:b w:val="0"/>
          <w:bCs w:val="0"/>
          <w:color w:val="000000"/>
          <w:sz w:val="24"/>
          <w:szCs w:val="24"/>
          <w:lang w:val="en-US" w:eastAsia="zh-CN"/>
        </w:rPr>
        <w:t xml:space="preserve">4</w:t>
      </w:r>
      <w:r>
        <w:rPr>
          <w:rFonts w:ascii="宋体" w:hAnsi="宋体" w:cs="Times New Roman"/>
          <w:b w:val="0"/>
          <w:bCs w:val="0"/>
          <w:color w:val="000000"/>
          <w:sz w:val="24"/>
          <w:szCs w:val="24"/>
        </w:rPr>
        <w:t xml:space="preserve">.在框架协议有效期内，入围价格不受市场价格变化的影响，供应商综合考虑在报价中。入围供应商第一阶段工时单价和维修材料、配件进销差价率是托修方（第二阶段合同甲方）确定第二阶段成交供应商的最高限价，不得上调。</w:t>
      </w:r>
      <w:r/>
    </w:p>
    <w:p>
      <w:pPr>
        <w:ind w:firstLine="482"/>
        <w:spacing w:line="500" w:lineRule="exact"/>
        <w:rPr>
          <w:rFonts w:hint="eastAsia" w:ascii="宋体" w:hAnsi="宋体" w:cs="仿宋"/>
          <w:b/>
          <w:bCs/>
          <w:color w:val="000000"/>
          <w:sz w:val="24"/>
          <w:szCs w:val="24"/>
        </w:rPr>
      </w:pPr>
      <w:r>
        <w:rPr>
          <w:rFonts w:hint="eastAsia" w:ascii="宋体" w:hAnsi="宋体" w:cs="仿宋"/>
          <w:b/>
          <w:bCs/>
          <w:color w:val="000000"/>
          <w:sz w:val="24"/>
          <w:szCs w:val="24"/>
        </w:rPr>
        <w:t xml:space="preserve">（三）车辆交接</w:t>
      </w:r>
      <w:r/>
    </w:p>
    <w:p>
      <w:pPr>
        <w:pStyle w:val="978"/>
        <w:ind w:firstLine="480"/>
        <w:jc w:val="both"/>
        <w:spacing w:before="0" w:after="0" w:line="500" w:lineRule="exact"/>
        <w:tabs>
          <w:tab w:val="right" w:pos="8720" w:leader="dot"/>
        </w:tabs>
        <w:rPr>
          <w:rFonts w:hint="eastAsia" w:ascii="宋体" w:hAnsi="宋体" w:cs="Times New Roman"/>
          <w:color w:val="000000"/>
          <w:sz w:val="24"/>
          <w:szCs w:val="24"/>
        </w:rPr>
      </w:pPr>
      <w:r>
        <w:rPr>
          <w:rFonts w:ascii="宋体" w:hAnsi="宋体" w:cs="Times New Roman"/>
          <w:b w:val="0"/>
          <w:bCs w:val="0"/>
          <w:color w:val="000000"/>
          <w:sz w:val="24"/>
          <w:szCs w:val="24"/>
        </w:rPr>
        <w:t xml:space="preserve">1.在注明完成维修的时间内，在对车辆进行准确</w:t>
      </w:r>
      <w:r>
        <w:rPr>
          <w:rFonts w:hint="eastAsia" w:ascii="宋体" w:hAnsi="宋体" w:cs="Times New Roman"/>
          <w:b w:val="0"/>
          <w:bCs w:val="0"/>
          <w:color w:val="000000"/>
          <w:sz w:val="24"/>
          <w:szCs w:val="24"/>
        </w:rPr>
        <w:t xml:space="preserve">、</w:t>
      </w:r>
      <w:r>
        <w:rPr>
          <w:rFonts w:ascii="宋体" w:hAnsi="宋体" w:cs="Times New Roman"/>
          <w:b w:val="0"/>
          <w:bCs w:val="0"/>
          <w:color w:val="000000"/>
          <w:sz w:val="24"/>
          <w:szCs w:val="24"/>
        </w:rPr>
        <w:t xml:space="preserve">全面的检验合格后，主动通知托修方前来办理交接手续，进行二级维护和大修的车辆须出具一份维修出厂合格证和承修方盖章的《政府采购公务用车结算单》。</w:t>
      </w:r>
      <w:r/>
    </w:p>
    <w:p>
      <w:pPr>
        <w:pStyle w:val="978"/>
        <w:ind w:firstLine="480"/>
        <w:jc w:val="both"/>
        <w:spacing w:before="0" w:after="0" w:line="500" w:lineRule="exact"/>
        <w:tabs>
          <w:tab w:val="right" w:pos="8720" w:leader="dot"/>
        </w:tabs>
        <w:rPr>
          <w:rFonts w:hint="eastAsia" w:ascii="宋体" w:hAnsi="宋体" w:cs="Times New Roman"/>
          <w:color w:val="000000"/>
          <w:sz w:val="24"/>
          <w:szCs w:val="24"/>
        </w:rPr>
      </w:pPr>
      <w:r>
        <w:rPr>
          <w:rFonts w:ascii="宋体" w:hAnsi="宋体" w:cs="Times New Roman"/>
          <w:b w:val="0"/>
          <w:bCs w:val="0"/>
          <w:color w:val="000000"/>
          <w:sz w:val="24"/>
          <w:szCs w:val="24"/>
        </w:rPr>
        <w:t xml:space="preserve">2.托修方在接到承修方通知后</w:t>
      </w:r>
      <w:r>
        <w:rPr>
          <w:rFonts w:hint="eastAsia" w:ascii="宋体" w:hAnsi="宋体" w:cs="Times New Roman"/>
          <w:b w:val="0"/>
          <w:bCs w:val="0"/>
          <w:color w:val="000000"/>
          <w:sz w:val="24"/>
          <w:szCs w:val="24"/>
        </w:rPr>
        <w:t xml:space="preserve">，</w:t>
      </w:r>
      <w:r>
        <w:rPr>
          <w:rFonts w:ascii="宋体" w:hAnsi="宋体" w:cs="Times New Roman"/>
          <w:b w:val="0"/>
          <w:bCs w:val="0"/>
          <w:color w:val="000000"/>
          <w:sz w:val="24"/>
          <w:szCs w:val="24"/>
        </w:rPr>
        <w:t xml:space="preserve">与承修方及时办理交接手续。托修方应仔细检查车辆，如果维修结果符合送修要求、维修费用计算合理应在结算单上盖章认可；如维修结果不符合送修要求，或维修费用计算不合理，或发现使用不符合要求的维修材料，托修方应以书面形式向承修方提出存在的问题</w:t>
      </w:r>
      <w:r>
        <w:rPr>
          <w:rFonts w:hint="eastAsia" w:ascii="宋体" w:hAnsi="宋体" w:cs="Times New Roman"/>
          <w:b w:val="0"/>
          <w:bCs w:val="0"/>
          <w:color w:val="000000"/>
          <w:sz w:val="24"/>
          <w:szCs w:val="24"/>
        </w:rPr>
        <w:t xml:space="preserve">。</w:t>
      </w:r>
      <w:r>
        <w:rPr>
          <w:rFonts w:ascii="宋体" w:hAnsi="宋体" w:cs="Times New Roman"/>
          <w:b w:val="0"/>
          <w:bCs w:val="0"/>
          <w:color w:val="000000"/>
          <w:sz w:val="24"/>
          <w:szCs w:val="24"/>
        </w:rPr>
        <w:t xml:space="preserve">如承修方不能给予令人信服的答复，托修方可报请法定检验机构进行检查。</w:t>
      </w:r>
      <w:r/>
    </w:p>
    <w:p>
      <w:pPr>
        <w:pStyle w:val="978"/>
        <w:ind w:firstLine="480"/>
        <w:jc w:val="both"/>
        <w:spacing w:before="0" w:after="0" w:line="500" w:lineRule="exact"/>
        <w:tabs>
          <w:tab w:val="right" w:pos="8720" w:leader="dot"/>
        </w:tabs>
        <w:rPr>
          <w:rFonts w:ascii="宋体" w:hAnsi="宋体" w:cs="Times New Roman"/>
          <w:b w:val="0"/>
          <w:bCs w:val="0"/>
          <w:color w:val="000000"/>
          <w:sz w:val="24"/>
          <w:szCs w:val="24"/>
        </w:rPr>
      </w:pPr>
      <w:r>
        <w:rPr>
          <w:rFonts w:ascii="宋体" w:hAnsi="宋体" w:cs="Times New Roman"/>
          <w:b w:val="0"/>
          <w:bCs w:val="0"/>
          <w:color w:val="000000"/>
          <w:sz w:val="24"/>
          <w:szCs w:val="24"/>
        </w:rPr>
        <w:t xml:space="preserve">3.修车更换下来的旧件应退还托修方，并在结算单上认真填写车辆维修的具体部位和消耗的材料、部件及计价情况，注明优惠事宜，以</w:t>
      </w:r>
      <w:r>
        <w:rPr>
          <w:rFonts w:hint="eastAsia" w:ascii="宋体" w:hAnsi="宋体" w:cs="Times New Roman"/>
          <w:b w:val="0"/>
          <w:bCs w:val="0"/>
          <w:color w:val="000000"/>
          <w:sz w:val="24"/>
          <w:szCs w:val="24"/>
        </w:rPr>
        <w:t xml:space="preserve">便于</w:t>
      </w:r>
      <w:r>
        <w:rPr>
          <w:rFonts w:ascii="宋体" w:hAnsi="宋体" w:cs="Times New Roman"/>
          <w:b w:val="0"/>
          <w:bCs w:val="0"/>
          <w:color w:val="000000"/>
          <w:sz w:val="24"/>
          <w:szCs w:val="24"/>
        </w:rPr>
        <w:t xml:space="preserve">核查。</w:t>
      </w:r>
      <w:r/>
    </w:p>
    <w:p>
      <w:pPr>
        <w:ind w:firstLine="480"/>
        <w:spacing w:after="0" w:line="360" w:lineRule="auto"/>
        <w:rPr>
          <w:rFonts w:hint="eastAsia" w:ascii="宋体" w:hAnsi="宋体" w:cs="Times New Roman"/>
          <w:b w:val="0"/>
          <w:bCs w:val="0"/>
          <w:color w:val="000000"/>
          <w:sz w:val="24"/>
          <w:szCs w:val="24"/>
        </w:rPr>
      </w:pPr>
      <w:r>
        <w:rPr>
          <w:rFonts w:ascii="宋体" w:hAnsi="宋体" w:cs="Times New Roman"/>
          <w:b w:val="0"/>
          <w:bCs w:val="0"/>
          <w:color w:val="000000"/>
          <w:sz w:val="24"/>
          <w:szCs w:val="24"/>
        </w:rPr>
        <w:t xml:space="preserve">4.</w:t>
      </w:r>
      <w:r>
        <w:rPr>
          <w:rFonts w:hint="default" w:ascii="宋体" w:hAnsi="宋体" w:eastAsia="宋体" w:cs="Times New Roman"/>
          <w:b w:val="0"/>
          <w:bCs w:val="0"/>
          <w:caps/>
          <w:color w:val="000000"/>
          <w:sz w:val="24"/>
          <w:szCs w:val="24"/>
          <w:lang w:val="en-US" w:eastAsia="zh-CN" w:bidi="ar-SA"/>
        </w:rPr>
        <w:t xml:space="preserve">托修方应在车辆完工交付之日起5个工作日内组织验收并在结算单上签署意见；逾期未签署但未提出书面异议的，承修方有权按本合同约定的结算规则提请结算，托修方仍有权对结算金额进行审核并提出调整，双方对金额有争议的，按合同约定的争议解决条款处理，不影响对无争议部分的支付义务。</w:t>
      </w:r>
      <w:r/>
    </w:p>
    <w:p>
      <w:pPr>
        <w:pStyle w:val="978"/>
        <w:ind w:firstLine="480"/>
        <w:jc w:val="both"/>
        <w:spacing w:before="0" w:after="0" w:line="500" w:lineRule="exact"/>
        <w:tabs>
          <w:tab w:val="right" w:pos="8720" w:leader="dot"/>
        </w:tabs>
        <w:rPr>
          <w:rFonts w:hint="eastAsia" w:ascii="宋体" w:hAnsi="宋体" w:eastAsia="宋体" w:cs="Times New Roman"/>
          <w:b w:val="0"/>
          <w:bCs w:val="0"/>
          <w:caps/>
          <w:color w:val="000000"/>
          <w:sz w:val="24"/>
          <w:szCs w:val="24"/>
          <w:lang w:val="en-US" w:eastAsia="zh-CN" w:bidi="ar-SA"/>
        </w:rPr>
      </w:pPr>
      <w:r>
        <w:rPr>
          <w:rFonts w:ascii="宋体" w:hAnsi="宋体" w:cs="Times New Roman"/>
          <w:b w:val="0"/>
          <w:bCs w:val="0"/>
          <w:color w:val="000000"/>
          <w:sz w:val="24"/>
          <w:szCs w:val="24"/>
        </w:rPr>
        <w:t xml:space="preserve">5.结算单一式两份，由托修方和承修方各自保管。</w:t>
      </w:r>
      <w:r>
        <w:rPr>
          <w:rFonts w:hint="default" w:ascii="宋体" w:hAnsi="宋体" w:eastAsia="宋体" w:cs="Times New Roman"/>
          <w:b w:val="0"/>
          <w:bCs w:val="0"/>
          <w:caps/>
          <w:color w:val="000000"/>
          <w:sz w:val="24"/>
          <w:szCs w:val="24"/>
          <w:lang w:val="en-US" w:eastAsia="zh-CN" w:bidi="ar-SA"/>
        </w:rPr>
        <w:t xml:space="preserve">旧件退还、工时核对、配件三证齐全作为结算的必备附件。</w:t>
      </w:r>
      <w:r/>
    </w:p>
    <w:p>
      <w:pPr>
        <w:pStyle w:val="978"/>
        <w:ind w:firstLine="480"/>
        <w:jc w:val="both"/>
        <w:spacing w:before="0" w:after="0" w:line="500" w:lineRule="exact"/>
        <w:tabs>
          <w:tab w:val="right" w:pos="8720" w:leader="dot"/>
        </w:tabs>
        <w:rPr>
          <w:rFonts w:hint="eastAsia" w:ascii="宋体" w:hAnsi="宋体" w:cs="Times New Roman"/>
          <w:b w:val="0"/>
          <w:bCs w:val="0"/>
          <w:color w:val="000000"/>
          <w:sz w:val="24"/>
          <w:szCs w:val="24"/>
        </w:rPr>
      </w:pPr>
      <w:r>
        <w:rPr>
          <w:rFonts w:ascii="宋体" w:hAnsi="宋体" w:cs="Times New Roman"/>
          <w:b w:val="0"/>
          <w:bCs w:val="0"/>
          <w:color w:val="000000"/>
          <w:sz w:val="24"/>
          <w:szCs w:val="24"/>
        </w:rPr>
        <w:t xml:space="preserve">6.托修方将确认后的结算单相关内容，在“苏采云”电子交易系统进行信息录入。</w:t>
      </w:r>
      <w:r/>
    </w:p>
    <w:p>
      <w:pPr>
        <w:pStyle w:val="978"/>
        <w:ind w:firstLine="560"/>
        <w:jc w:val="both"/>
        <w:spacing w:before="0" w:after="0" w:line="500" w:lineRule="exact"/>
        <w:tabs>
          <w:tab w:val="right" w:pos="8720" w:leader="dot"/>
        </w:tabs>
        <w:rPr>
          <w:rFonts w:hint="eastAsia" w:ascii="宋体" w:hAnsi="宋体" w:cs="Times New Roman"/>
          <w:b w:val="0"/>
          <w:bCs w:val="0"/>
          <w:color w:val="000000"/>
          <w:sz w:val="24"/>
          <w:szCs w:val="24"/>
        </w:rPr>
      </w:pPr>
      <w:r>
        <w:rPr>
          <w:rFonts w:hint="eastAsia" w:ascii="方正黑体_GBK" w:hAnsi="宋体" w:eastAsia="方正黑体_GBK" w:cs="Times New Roman"/>
          <w:b w:val="0"/>
          <w:bCs w:val="0"/>
          <w:sz w:val="28"/>
          <w:szCs w:val="28"/>
        </w:rPr>
        <w:t xml:space="preserve">四、履约管理要求</w:t>
      </w:r>
      <w:r/>
    </w:p>
    <w:p>
      <w:pPr>
        <w:ind w:firstLine="482"/>
        <w:spacing w:line="500" w:lineRule="exact"/>
        <w:rPr>
          <w:rFonts w:hint="eastAsia" w:ascii="宋体" w:hAnsi="宋体"/>
          <w:b/>
          <w:bCs/>
          <w:sz w:val="24"/>
          <w:szCs w:val="24"/>
        </w:rPr>
      </w:pPr>
      <w:r>
        <w:rPr>
          <w:rFonts w:hint="eastAsia" w:ascii="宋体" w:hAnsi="宋体"/>
          <w:b/>
          <w:bCs/>
          <w:sz w:val="24"/>
          <w:szCs w:val="24"/>
        </w:rPr>
        <w:t xml:space="preserve">（一）取消入围资格、解除框架协议情形</w:t>
      </w:r>
      <w:r/>
    </w:p>
    <w:p>
      <w:pPr>
        <w:ind w:firstLine="480"/>
        <w:spacing w:line="500" w:lineRule="exact"/>
        <w:rPr>
          <w:rFonts w:hint="eastAsia" w:ascii="宋体" w:hAnsi="宋体"/>
          <w:sz w:val="24"/>
          <w:szCs w:val="24"/>
        </w:rPr>
      </w:pPr>
      <w:r>
        <w:rPr>
          <w:rFonts w:hint="eastAsia" w:ascii="宋体" w:hAnsi="宋体"/>
          <w:sz w:val="24"/>
          <w:szCs w:val="24"/>
        </w:rPr>
        <w:t xml:space="preserve">入围供应商有下列情形之一，尚未签订框架协议的，取消其入围资格；已经签订框架协议的，解除与其签订的框架协议：</w:t>
      </w:r>
      <w:r/>
    </w:p>
    <w:p>
      <w:pPr>
        <w:ind w:firstLine="480"/>
        <w:spacing w:line="500" w:lineRule="exact"/>
        <w:rPr>
          <w:rFonts w:hint="eastAsia" w:ascii="宋体" w:hAnsi="宋体"/>
          <w:sz w:val="24"/>
          <w:szCs w:val="24"/>
        </w:rPr>
      </w:pPr>
      <w:r>
        <w:rPr>
          <w:rFonts w:hint="eastAsia" w:ascii="宋体" w:hAnsi="宋体"/>
          <w:sz w:val="24"/>
          <w:szCs w:val="24"/>
        </w:rPr>
        <w:t xml:space="preserve">（1）恶意串通谋取入围或者合同成交的。</w:t>
      </w:r>
      <w:r/>
    </w:p>
    <w:p>
      <w:pPr>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提供虚假材料谋取入围或者合同成交的</w:t>
      </w:r>
      <w:r>
        <w:rPr>
          <w:rFonts w:hint="eastAsia" w:ascii="宋体" w:hAnsi="宋体"/>
          <w:sz w:val="24"/>
          <w:szCs w:val="24"/>
        </w:rPr>
        <w:t xml:space="preserve">。</w:t>
      </w:r>
      <w:r>
        <w:rPr>
          <w:rFonts w:ascii="宋体" w:hAnsi="宋体" w:cs="Arial"/>
          <w:sz w:val="24"/>
          <w:szCs w:val="24"/>
        </w:rPr>
        <w:t xml:space="preserve"> </w:t>
      </w:r>
      <w:r/>
    </w:p>
    <w:p>
      <w:pPr>
        <w:ind w:firstLine="480"/>
        <w:spacing w:line="5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无正当理由拒不接受合同授予的</w:t>
      </w: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不履行合同义务或者履行合同义务不符合约定，</w:t>
      </w:r>
      <w:r>
        <w:rPr>
          <w:rFonts w:hint="eastAsia" w:ascii="宋体" w:hAnsi="宋体"/>
          <w:sz w:val="24"/>
          <w:szCs w:val="24"/>
        </w:rPr>
        <w:t xml:space="preserve">经托修方（第二阶段合同甲方）要求履行后仍不履行或者仍未按约定履行的。</w:t>
      </w:r>
      <w:r/>
    </w:p>
    <w:p>
      <w:pPr>
        <w:ind w:firstLine="480"/>
        <w:spacing w:line="500" w:lineRule="exact"/>
        <w:rPr>
          <w:rFonts w:hint="eastAsia" w:ascii="宋体" w:hAnsi="宋体" w:cs="Arial"/>
          <w:sz w:val="24"/>
          <w:szCs w:val="24"/>
        </w:rPr>
      </w:pPr>
      <w:r>
        <w:rPr>
          <w:rFonts w:hint="eastAsia" w:ascii="宋体" w:hAnsi="宋体"/>
          <w:sz w:val="24"/>
          <w:szCs w:val="24"/>
        </w:rPr>
        <w:t xml:space="preserve">（5）</w:t>
      </w:r>
      <w:r>
        <w:rPr>
          <w:rFonts w:ascii="宋体" w:hAnsi="宋体"/>
          <w:sz w:val="24"/>
          <w:szCs w:val="24"/>
        </w:rPr>
        <w:t xml:space="preserve">框架协议有效期内，因违法行为被禁止或限制参加政府采购活动的</w:t>
      </w:r>
      <w:r>
        <w:rPr>
          <w:rFonts w:hint="eastAsia" w:ascii="宋体" w:hAnsi="宋体"/>
          <w:sz w:val="24"/>
          <w:szCs w:val="24"/>
        </w:rPr>
        <w:t xml:space="preserve">。</w:t>
      </w:r>
      <w:r/>
    </w:p>
    <w:p>
      <w:pPr>
        <w:ind w:firstLine="480"/>
        <w:spacing w:line="500" w:lineRule="exact"/>
        <w:rPr>
          <w:rFonts w:hint="eastAsia" w:ascii="宋体" w:hAnsi="宋体" w:cs="Arial"/>
          <w:sz w:val="24"/>
          <w:szCs w:val="24"/>
        </w:rPr>
      </w:pPr>
      <w:r>
        <w:rPr>
          <w:rFonts w:hint="eastAsia" w:ascii="宋体" w:hAnsi="宋体" w:cs="Arial"/>
          <w:sz w:val="24"/>
          <w:szCs w:val="24"/>
        </w:rPr>
        <w:t xml:space="preserve">（6）框架协议约定的其他情形。</w:t>
      </w:r>
      <w:r/>
    </w:p>
    <w:p>
      <w:pPr>
        <w:ind w:firstLine="480"/>
        <w:spacing w:line="500" w:lineRule="exact"/>
        <w:rPr>
          <w:rFonts w:hint="eastAsia" w:ascii="宋体" w:hAnsi="宋体" w:cs="Arial"/>
          <w:sz w:val="24"/>
          <w:szCs w:val="24"/>
        </w:rPr>
      </w:pPr>
      <w:r>
        <w:rPr>
          <w:rFonts w:hint="eastAsia" w:ascii="宋体" w:hAnsi="宋体"/>
          <w:sz w:val="24"/>
          <w:szCs w:val="24"/>
        </w:rPr>
        <w:t xml:space="preserve">被取消入围资格或者被解除框架协议的供应商不得参加同一封闭式框架协议补充征集。</w:t>
      </w:r>
      <w:r/>
    </w:p>
    <w:p>
      <w:pPr>
        <w:ind w:firstLine="482"/>
        <w:spacing w:line="500" w:lineRule="exact"/>
        <w:rPr>
          <w:rFonts w:hint="eastAsia" w:ascii="宋体" w:hAnsi="宋体"/>
          <w:b/>
          <w:bCs/>
          <w:caps/>
          <w:color w:val="000000"/>
          <w:sz w:val="24"/>
          <w:szCs w:val="24"/>
        </w:rPr>
      </w:pPr>
      <w:r>
        <w:rPr>
          <w:rFonts w:hint="eastAsia" w:ascii="宋体" w:hAnsi="宋体"/>
          <w:b/>
          <w:bCs/>
          <w:caps/>
          <w:color w:val="000000"/>
          <w:sz w:val="24"/>
          <w:szCs w:val="24"/>
        </w:rPr>
        <w:t xml:space="preserve">（二）</w:t>
      </w:r>
      <w:r>
        <w:rPr>
          <w:rFonts w:ascii="宋体" w:hAnsi="宋体"/>
          <w:b/>
          <w:bCs/>
          <w:caps/>
          <w:color w:val="000000"/>
          <w:sz w:val="24"/>
          <w:szCs w:val="24"/>
        </w:rPr>
        <w:t xml:space="preserve">管理形式</w:t>
      </w:r>
      <w:r/>
    </w:p>
    <w:p>
      <w:pPr>
        <w:ind w:firstLine="480"/>
        <w:spacing w:line="500" w:lineRule="exact"/>
        <w:rPr>
          <w:rFonts w:hint="eastAsia" w:ascii="宋体" w:hAnsi="宋体"/>
          <w:sz w:val="24"/>
          <w:szCs w:val="24"/>
        </w:rPr>
      </w:pPr>
      <w:r>
        <w:rPr>
          <w:rFonts w:hint="eastAsia" w:ascii="宋体" w:hAnsi="宋体"/>
          <w:caps/>
          <w:color w:val="000000"/>
          <w:sz w:val="24"/>
          <w:szCs w:val="24"/>
          <w:lang w:eastAsia="zh-CN"/>
        </w:rPr>
        <w:t xml:space="preserve">征集人</w:t>
      </w:r>
      <w:r>
        <w:rPr>
          <w:rFonts w:ascii="宋体" w:hAnsi="宋体"/>
          <w:caps/>
          <w:color w:val="000000"/>
          <w:sz w:val="24"/>
          <w:szCs w:val="24"/>
        </w:rPr>
        <w:t xml:space="preserve">建立用户反馈和评价机制，通过满意度调查、随机抽查、投诉举报处理等方式对入围供应商开展履约及售后服务监督，接受</w:t>
      </w:r>
      <w:r>
        <w:rPr>
          <w:rFonts w:hint="eastAsia" w:ascii="宋体" w:hAnsi="宋体"/>
          <w:sz w:val="24"/>
          <w:szCs w:val="24"/>
        </w:rPr>
        <w:t xml:space="preserve">托修方（第二阶段合同甲方）对入围供应商履行框架协议和采购合同情况的反馈与评价，并将用户反馈和评价情况在“苏采云”系统中向托修方（第二阶段合同甲方）公开，作为第二阶段直接选定成交供应商的参考。</w:t>
      </w:r>
      <w:r/>
    </w:p>
    <w:p>
      <w:pPr>
        <w:ind w:firstLine="480"/>
        <w:spacing w:line="500" w:lineRule="exact"/>
        <w:rPr>
          <w:rFonts w:hint="eastAsia" w:ascii="宋体" w:hAnsi="宋体"/>
          <w:b/>
          <w:bCs/>
          <w:sz w:val="24"/>
          <w:szCs w:val="24"/>
        </w:rPr>
      </w:pPr>
      <w:r>
        <w:rPr>
          <w:rFonts w:hint="eastAsia" w:ascii="宋体" w:hAnsi="宋体"/>
          <w:b/>
          <w:bCs/>
          <w:sz w:val="24"/>
          <w:szCs w:val="24"/>
        </w:rPr>
        <w:t xml:space="preserve">（三）管理标准</w:t>
      </w:r>
      <w:r/>
    </w:p>
    <w:p>
      <w:pPr>
        <w:ind w:firstLine="480"/>
        <w:spacing w:line="500" w:lineRule="exact"/>
        <w:rPr>
          <w:rFonts w:hint="eastAsia" w:ascii="宋体" w:hAnsi="宋体"/>
          <w:sz w:val="24"/>
          <w:szCs w:val="24"/>
        </w:rPr>
      </w:pPr>
      <w:r>
        <w:rPr>
          <w:rFonts w:hint="eastAsia" w:ascii="宋体" w:hAnsi="宋体"/>
          <w:sz w:val="24"/>
          <w:szCs w:val="24"/>
        </w:rPr>
        <w:t xml:space="preserve">在监管检查中，如发现以下情形，视为不合格行为。交易中心在核实情况后将对责任供应商予以处理：</w:t>
      </w:r>
      <w:r/>
    </w:p>
    <w:p>
      <w:pPr>
        <w:ind w:firstLine="480"/>
        <w:spacing w:line="500" w:lineRule="exact"/>
        <w:rPr>
          <w:rFonts w:hint="eastAsia" w:ascii="宋体" w:hAnsi="宋体"/>
          <w:sz w:val="24"/>
          <w:szCs w:val="24"/>
        </w:rPr>
      </w:pPr>
      <w:r>
        <w:rPr>
          <w:rFonts w:hint="eastAsia" w:ascii="宋体" w:hAnsi="宋体"/>
          <w:sz w:val="24"/>
          <w:szCs w:val="24"/>
        </w:rPr>
        <w:t xml:space="preserve">（1）入围服务不符合国家有关规定、响应承诺和框架协议规定；</w:t>
      </w:r>
      <w:r/>
    </w:p>
    <w:p>
      <w:pPr>
        <w:ind w:firstLine="480"/>
        <w:spacing w:line="500" w:lineRule="exact"/>
        <w:rPr>
          <w:rFonts w:hint="eastAsia" w:ascii="宋体" w:hAnsi="宋体"/>
          <w:sz w:val="24"/>
          <w:szCs w:val="24"/>
        </w:rPr>
      </w:pPr>
      <w:r>
        <w:rPr>
          <w:rFonts w:hint="eastAsia" w:ascii="宋体" w:hAnsi="宋体"/>
          <w:sz w:val="24"/>
          <w:szCs w:val="24"/>
        </w:rPr>
        <w:t xml:space="preserve">（2）无正当理由不按照承诺服务或提供售后服务；</w:t>
      </w:r>
      <w:r/>
    </w:p>
    <w:p>
      <w:pPr>
        <w:ind w:firstLine="480"/>
        <w:spacing w:line="500" w:lineRule="exact"/>
        <w:rPr>
          <w:rFonts w:hint="eastAsia" w:ascii="宋体" w:hAnsi="宋体"/>
          <w:sz w:val="24"/>
          <w:szCs w:val="24"/>
        </w:rPr>
      </w:pPr>
      <w:r>
        <w:rPr>
          <w:rFonts w:hint="eastAsia" w:ascii="宋体" w:hAnsi="宋体"/>
          <w:sz w:val="24"/>
          <w:szCs w:val="24"/>
        </w:rPr>
        <w:t xml:space="preserve">（3）具体项目成交价高于其入围价格或服务承诺；</w:t>
      </w:r>
      <w:r/>
    </w:p>
    <w:p>
      <w:pPr>
        <w:ind w:firstLine="480"/>
        <w:spacing w:line="500" w:lineRule="exact"/>
        <w:rPr>
          <w:rFonts w:hint="eastAsia" w:ascii="宋体" w:hAnsi="宋体"/>
          <w:sz w:val="24"/>
          <w:szCs w:val="24"/>
        </w:rPr>
      </w:pPr>
      <w:r>
        <w:rPr>
          <w:rFonts w:hint="eastAsia" w:ascii="宋体" w:hAnsi="宋体"/>
          <w:sz w:val="24"/>
          <w:szCs w:val="24"/>
        </w:rPr>
        <w:t xml:space="preserve">（4）使用不正当竞争手段，影响采购单位正常采购活动；</w:t>
      </w:r>
      <w:r/>
    </w:p>
    <w:p>
      <w:pPr>
        <w:ind w:firstLine="480"/>
        <w:spacing w:line="500" w:lineRule="exact"/>
        <w:rPr>
          <w:rFonts w:hint="eastAsia" w:ascii="宋体" w:hAnsi="宋体"/>
          <w:sz w:val="24"/>
          <w:szCs w:val="24"/>
        </w:rPr>
      </w:pPr>
      <w:r>
        <w:rPr>
          <w:rFonts w:hint="eastAsia" w:ascii="宋体" w:hAnsi="宋体"/>
          <w:sz w:val="24"/>
          <w:szCs w:val="24"/>
        </w:rPr>
        <w:t xml:space="preserve">（5）满意度调查中托修方（第二阶段合同甲方）反馈不满意，经核实确系供应商责任；</w:t>
      </w:r>
      <w:r/>
    </w:p>
    <w:p>
      <w:pPr>
        <w:ind w:firstLine="480"/>
        <w:spacing w:line="500" w:lineRule="exact"/>
        <w:rPr>
          <w:rFonts w:hint="eastAsia" w:ascii="宋体" w:hAnsi="宋体"/>
          <w:bCs/>
          <w:sz w:val="24"/>
          <w:szCs w:val="24"/>
        </w:rPr>
      </w:pPr>
      <w:r>
        <w:rPr>
          <w:rFonts w:ascii="宋体" w:hAnsi="宋体"/>
          <w:sz w:val="24"/>
          <w:szCs w:val="24"/>
        </w:rPr>
        <w:t xml:space="preserve">（6）无正当理由放弃入围资格或退出框架协议；</w:t>
      </w:r>
      <w:r/>
    </w:p>
    <w:p>
      <w:pPr>
        <w:ind w:firstLine="480"/>
        <w:spacing w:line="500" w:lineRule="exact"/>
        <w:rPr>
          <w:rFonts w:hint="eastAsia" w:ascii="宋体" w:hAnsi="宋体"/>
          <w:bCs/>
          <w:sz w:val="24"/>
          <w:szCs w:val="24"/>
        </w:rPr>
      </w:pPr>
      <w:r>
        <w:rPr>
          <w:rFonts w:ascii="宋体" w:hAnsi="宋体"/>
          <w:sz w:val="24"/>
          <w:szCs w:val="24"/>
        </w:rPr>
        <w:t xml:space="preserve">（7）其他违法违规行为。</w:t>
      </w:r>
      <w:r/>
    </w:p>
    <w:p>
      <w:pPr>
        <w:ind w:firstLine="482"/>
        <w:spacing w:line="500" w:lineRule="exact"/>
        <w:rPr>
          <w:rFonts w:hint="eastAsia" w:ascii="宋体" w:hAnsi="宋体"/>
          <w:b/>
          <w:bCs/>
          <w:sz w:val="24"/>
          <w:szCs w:val="24"/>
        </w:rPr>
      </w:pPr>
      <w:r>
        <w:rPr>
          <w:rFonts w:hint="eastAsia" w:ascii="宋体" w:hAnsi="宋体"/>
          <w:b/>
          <w:bCs/>
          <w:sz w:val="24"/>
          <w:szCs w:val="24"/>
        </w:rPr>
        <w:t xml:space="preserve">（四）</w:t>
      </w:r>
      <w:r>
        <w:rPr>
          <w:rFonts w:ascii="宋体" w:hAnsi="宋体"/>
          <w:b/>
          <w:bCs/>
          <w:sz w:val="24"/>
          <w:szCs w:val="24"/>
        </w:rPr>
        <w:t xml:space="preserve">管理措施</w:t>
      </w:r>
      <w:r/>
    </w:p>
    <w:p>
      <w:pPr>
        <w:ind w:firstLine="480"/>
        <w:spacing w:line="500" w:lineRule="exact"/>
        <w:rPr>
          <w:rFonts w:hint="eastAsia" w:ascii="宋体" w:hAnsi="宋体"/>
          <w:bCs/>
          <w:sz w:val="24"/>
          <w:szCs w:val="24"/>
        </w:rPr>
      </w:pPr>
      <w:r>
        <w:rPr>
          <w:rFonts w:hint="eastAsia" w:ascii="宋体" w:hAnsi="宋体"/>
          <w:sz w:val="24"/>
          <w:szCs w:val="24"/>
        </w:rPr>
        <w:t xml:space="preserve">（1）</w:t>
      </w:r>
      <w:r>
        <w:rPr>
          <w:rFonts w:ascii="宋体" w:hAnsi="宋体"/>
          <w:sz w:val="24"/>
          <w:szCs w:val="24"/>
        </w:rPr>
        <w:t xml:space="preserve">整改。入围供应商在框架协议系统中存在不合格行为，交易中心出具《责令整改通知书》，限定时间完成整改。被开具《责令整改通知书》的供应商，视作差评。</w:t>
      </w:r>
      <w:r/>
    </w:p>
    <w:p>
      <w:pPr>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暂停交易资格。对拒不接受交易中心约谈，或规定时间未按《责令整改通知书》完成整改的供应商，暂停其框架协议交易资格</w:t>
      </w:r>
      <w:r>
        <w:rPr>
          <w:rFonts w:hint="eastAsia" w:ascii="宋体" w:hAnsi="宋体"/>
          <w:sz w:val="24"/>
          <w:szCs w:val="24"/>
        </w:rPr>
        <w:t xml:space="preserve">3</w:t>
      </w:r>
      <w:r>
        <w:rPr>
          <w:rFonts w:ascii="宋体" w:hAnsi="宋体"/>
          <w:sz w:val="24"/>
          <w:szCs w:val="24"/>
        </w:rPr>
        <w:t xml:space="preserve">个月，并在框架协议系统公示</w:t>
      </w: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终止交易资格。供应商在被发现存在恶意违规，造成严重后果，或在框架协议有效期内两次被开具《责令整改通知单》，解除当期框架协议。</w:t>
      </w:r>
      <w:r/>
    </w:p>
    <w:p>
      <w:pPr>
        <w:ind w:firstLine="480"/>
        <w:spacing w:line="500" w:lineRule="exact"/>
        <w:rPr>
          <w:rFonts w:hint="eastAsia" w:ascii="黑体" w:eastAsia="黑体"/>
          <w:bCs/>
          <w:sz w:val="44"/>
        </w:rPr>
      </w:pPr>
      <w:r>
        <w:rPr>
          <w:rFonts w:hint="eastAsia" w:ascii="宋体" w:hAnsi="宋体"/>
          <w:sz w:val="24"/>
          <w:szCs w:val="24"/>
        </w:rPr>
        <w:t xml:space="preserve">（4）相关</w:t>
      </w:r>
      <w:r>
        <w:rPr>
          <w:rFonts w:ascii="宋体" w:hAnsi="宋体"/>
          <w:sz w:val="24"/>
          <w:szCs w:val="24"/>
        </w:rPr>
        <w:t xml:space="preserve">检查和处理结果将在框架协议系统公布</w:t>
      </w:r>
      <w:r>
        <w:rPr>
          <w:rFonts w:hint="eastAsia" w:ascii="宋体" w:hAnsi="宋体"/>
          <w:sz w:val="24"/>
          <w:szCs w:val="24"/>
        </w:rPr>
        <w:t xml:space="preserve">。</w:t>
      </w:r>
      <w:r/>
    </w:p>
    <w:p>
      <w:pPr>
        <w:rPr>
          <w:rFonts w:hint="eastAsia" w:ascii="黑体" w:eastAsia="黑体"/>
          <w:bCs/>
          <w:sz w:val="44"/>
        </w:rPr>
      </w:pPr>
      <w:r>
        <w:rPr>
          <w:rFonts w:hint="eastAsia" w:ascii="黑体" w:eastAsia="黑体"/>
          <w:bCs/>
          <w:sz w:val="44"/>
        </w:rPr>
      </w:r>
      <w:r/>
    </w:p>
    <w:p>
      <w:pPr>
        <w:pStyle w:val="979"/>
        <w:jc w:val="both"/>
        <w:spacing w:line="500" w:lineRule="exact"/>
        <w:rPr>
          <w:rFonts w:hint="eastAsia" w:ascii="黑体" w:hAnsi="黑体" w:eastAsia="黑体" w:cs="黑体"/>
          <w:sz w:val="44"/>
          <w:szCs w:val="44"/>
          <w:highlight w:val="none"/>
        </w:rPr>
      </w:pPr>
      <w:r/>
      <w:bookmarkStart w:id="138" w:name="_Hlt16619350"/>
      <w:r/>
      <w:bookmarkStart w:id="139" w:name="_Toc20823346"/>
      <w:r/>
      <w:bookmarkStart w:id="140" w:name="_Toc120614244"/>
      <w:r/>
      <w:bookmarkStart w:id="141" w:name="_Toc16938590"/>
      <w:r/>
      <w:bookmarkStart w:id="142" w:name="_Toc479757211"/>
      <w:r/>
      <w:bookmarkStart w:id="143" w:name="_Toc462564139"/>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979"/>
        <w:ind w:firstLine="480"/>
        <w:jc w:val="center"/>
        <w:spacing w:line="500" w:lineRule="exact"/>
        <w:rPr>
          <w:rFonts w:hint="eastAsia" w:ascii="黑体" w:hAnsi="黑体" w:cs="黑体"/>
          <w:sz w:val="44"/>
          <w:szCs w:val="44"/>
        </w:rPr>
      </w:pPr>
      <w:r>
        <w:rPr>
          <w:rFonts w:hint="eastAsia" w:ascii="黑体" w:hAnsi="黑体" w:eastAsia="黑体" w:cs="黑体"/>
          <w:sz w:val="44"/>
          <w:szCs w:val="44"/>
          <w:highlight w:val="none"/>
        </w:rPr>
        <w:t xml:space="preserve">第五章 框架协议文本</w:t>
      </w:r>
      <w:r/>
    </w:p>
    <w:p>
      <w:pPr>
        <w:pStyle w:val="979"/>
        <w:ind w:firstLine="480"/>
        <w:jc w:val="left"/>
        <w:spacing w:line="500" w:lineRule="exact"/>
        <w:rPr>
          <w:rFonts w:hint="eastAsia" w:hAnsi="宋体" w:cs="仿宋"/>
          <w:sz w:val="24"/>
          <w:szCs w:val="24"/>
          <w:highlight w:val="none"/>
        </w:rPr>
      </w:pPr>
      <w:r>
        <w:rPr>
          <w:rFonts w:hint="eastAsia" w:hAnsi="宋体" w:cs="仿宋"/>
          <w:sz w:val="24"/>
          <w:szCs w:val="24"/>
          <w:highlight w:val="none"/>
        </w:rPr>
      </w:r>
      <w:r/>
    </w:p>
    <w:p>
      <w:pPr>
        <w:pStyle w:val="979"/>
        <w:ind w:firstLine="480"/>
        <w:jc w:val="left"/>
        <w:spacing w:line="500" w:lineRule="exact"/>
        <w:rPr>
          <w:rFonts w:hint="eastAsia" w:hAnsi="宋体" w:cs="仿宋"/>
          <w:sz w:val="24"/>
          <w:szCs w:val="24"/>
          <w:highlight w:val="none"/>
        </w:rPr>
      </w:pPr>
      <w:r>
        <w:rPr>
          <w:rFonts w:hint="eastAsia" w:hAnsi="宋体" w:cs="仿宋"/>
          <w:sz w:val="24"/>
          <w:szCs w:val="24"/>
        </w:rPr>
        <w:t xml:space="preserve">项目名称：</w:t>
      </w:r>
      <w:r>
        <w:rPr>
          <w:rFonts w:hint="eastAsia" w:hAnsi="宋体" w:cs="仿宋"/>
          <w:sz w:val="24"/>
          <w:szCs w:val="24"/>
          <w:lang w:eastAsia="zh-CN"/>
        </w:rPr>
        <w:t xml:space="preserve">2026-2028</w:t>
      </w:r>
      <w:r>
        <w:rPr>
          <w:rFonts w:hint="eastAsia" w:hAnsi="宋体" w:cs="仿宋"/>
          <w:sz w:val="24"/>
          <w:szCs w:val="24"/>
        </w:rPr>
        <w:t xml:space="preserve">年度</w:t>
      </w:r>
      <w:r>
        <w:rPr>
          <w:rFonts w:hint="eastAsia" w:hAnsi="宋体" w:cs="仿宋"/>
          <w:sz w:val="24"/>
          <w:szCs w:val="24"/>
          <w:lang w:eastAsia="zh-CN"/>
        </w:rPr>
        <w:t xml:space="preserve">泗洪县</w:t>
      </w:r>
      <w:r>
        <w:rPr>
          <w:rFonts w:hint="eastAsia" w:hAnsi="宋体" w:cs="仿宋"/>
          <w:sz w:val="24"/>
          <w:szCs w:val="24"/>
        </w:rPr>
        <w:t xml:space="preserve">党政机关、事业单位及团体组织公务用车维修保养服务</w:t>
      </w:r>
      <w:r/>
    </w:p>
    <w:p>
      <w:pPr>
        <w:pStyle w:val="734"/>
        <w:ind w:firstLine="480"/>
        <w:spacing w:before="120" w:after="120"/>
        <w:rPr>
          <w:rFonts w:hint="eastAsia" w:hAnsi="宋体" w:cs="仿宋"/>
          <w:sz w:val="24"/>
          <w:szCs w:val="24"/>
        </w:rPr>
      </w:pPr>
      <w:r>
        <w:rPr>
          <w:rFonts w:hint="eastAsia" w:hAnsi="宋体" w:cs="仿宋"/>
          <w:sz w:val="24"/>
          <w:szCs w:val="24"/>
        </w:rPr>
        <w:t xml:space="preserve">项目编号：</w:t>
      </w:r>
      <w:r>
        <w:rPr>
          <w:rFonts w:hint="eastAsia" w:hAnsi="宋体" w:cs="仿宋"/>
          <w:color w:val="0000ff"/>
          <w:sz w:val="24"/>
          <w:szCs w:val="24"/>
          <w:lang w:eastAsia="zh-CN"/>
        </w:rPr>
        <w:t xml:space="preserve">JSZC-321324-JZCG-K2026-0020</w:t>
      </w:r>
      <w:r>
        <w:rPr>
          <w:rFonts w:hint="eastAsia" w:hAnsi="宋体" w:cs="仿宋"/>
          <w:sz w:val="24"/>
          <w:szCs w:val="24"/>
        </w:rPr>
        <w:t xml:space="preserve">甲方：</w:t>
      </w:r>
      <w:r>
        <w:rPr>
          <w:rFonts w:hint="eastAsia" w:hAnsi="宋体" w:cs="仿宋"/>
          <w:sz w:val="24"/>
          <w:szCs w:val="24"/>
          <w:lang w:eastAsia="zh-CN"/>
        </w:rPr>
        <w:t xml:space="preserve">泗洪县</w:t>
      </w:r>
      <w:r>
        <w:rPr>
          <w:rFonts w:hint="eastAsia" w:hAnsi="宋体" w:cs="仿宋"/>
          <w:sz w:val="24"/>
          <w:szCs w:val="24"/>
        </w:rPr>
        <w:t xml:space="preserve">公共资源交易中心</w:t>
      </w:r>
      <w:r/>
    </w:p>
    <w:p>
      <w:pPr>
        <w:pStyle w:val="734"/>
        <w:ind w:firstLine="480"/>
        <w:spacing w:before="120" w:after="120"/>
        <w:rPr>
          <w:rFonts w:hint="eastAsia" w:ascii="仿宋" w:hAnsi="仿宋" w:eastAsia="仿宋" w:cs="仿宋"/>
          <w:sz w:val="24"/>
          <w:szCs w:val="24"/>
        </w:rPr>
      </w:pPr>
      <w:r>
        <w:rPr>
          <w:rFonts w:hint="eastAsia" w:hAnsi="宋体" w:cs="仿宋"/>
          <w:sz w:val="24"/>
          <w:szCs w:val="24"/>
        </w:rPr>
        <w:t xml:space="preserve">乙方：（入围供应商）_________</w:t>
      </w:r>
      <w:r/>
    </w:p>
    <w:p>
      <w:pPr>
        <w:pStyle w:val="734"/>
        <w:ind w:firstLine="480"/>
        <w:spacing w:line="500" w:lineRule="exact"/>
        <w:rPr>
          <w:rFonts w:hint="eastAsia" w:hAnsi="宋体" w:cs="仿宋"/>
          <w:sz w:val="24"/>
          <w:szCs w:val="24"/>
          <w:u w:val="single"/>
        </w:rPr>
      </w:pPr>
      <w:r>
        <w:rPr>
          <w:rFonts w:hint="eastAsia" w:hAnsi="宋体" w:cs="仿宋"/>
          <w:sz w:val="24"/>
          <w:szCs w:val="24"/>
        </w:rPr>
        <w:t xml:space="preserve">甲、乙双方根据</w:t>
      </w:r>
      <w:r>
        <w:rPr>
          <w:rFonts w:hint="eastAsia" w:hAnsi="宋体" w:cs="仿宋"/>
          <w:sz w:val="24"/>
          <w:szCs w:val="24"/>
          <w:u w:val="single"/>
          <w:lang w:eastAsia="zh-CN"/>
        </w:rPr>
        <w:t xml:space="preserve">2026-2028</w:t>
      </w:r>
      <w:r>
        <w:rPr>
          <w:rFonts w:hint="eastAsia" w:hAnsi="宋体" w:cs="仿宋"/>
          <w:sz w:val="24"/>
          <w:szCs w:val="24"/>
          <w:u w:val="single"/>
        </w:rPr>
        <w:t xml:space="preserve">年度</w:t>
      </w:r>
      <w:r>
        <w:rPr>
          <w:rFonts w:hint="eastAsia" w:hAnsi="宋体" w:cs="仿宋"/>
          <w:sz w:val="24"/>
          <w:szCs w:val="24"/>
          <w:u w:val="single"/>
          <w:lang w:eastAsia="zh-CN"/>
        </w:rPr>
        <w:t xml:space="preserve">泗洪县</w:t>
      </w:r>
      <w:r>
        <w:rPr>
          <w:rFonts w:hint="eastAsia" w:hAnsi="宋体" w:cs="仿宋"/>
          <w:sz w:val="24"/>
          <w:szCs w:val="24"/>
          <w:u w:val="single"/>
        </w:rPr>
        <w:t xml:space="preserve">党政机关、事业单位及团体组织公务用车维修保养服务</w:t>
      </w:r>
      <w:r>
        <w:rPr>
          <w:rFonts w:hint="eastAsia" w:hAnsi="宋体" w:cs="仿宋"/>
          <w:sz w:val="24"/>
          <w:szCs w:val="24"/>
        </w:rPr>
        <w:t xml:space="preserve">项目框架协议采购的结果，签署本文本。</w:t>
      </w:r>
      <w:r/>
    </w:p>
    <w:p>
      <w:pPr>
        <w:pStyle w:val="979"/>
        <w:ind w:firstLine="482"/>
        <w:spacing w:line="500" w:lineRule="exact"/>
        <w:rPr>
          <w:rFonts w:hint="eastAsia" w:hAnsi="宋体" w:cs="仿宋"/>
          <w:b/>
          <w:sz w:val="24"/>
          <w:szCs w:val="24"/>
        </w:rPr>
      </w:pPr>
      <w:r>
        <w:rPr>
          <w:rFonts w:hint="eastAsia" w:hAnsi="宋体" w:cs="仿宋"/>
          <w:b/>
          <w:sz w:val="24"/>
          <w:szCs w:val="24"/>
        </w:rPr>
        <w:t xml:space="preserve">一、项目基本情况</w:t>
      </w:r>
      <w:r/>
    </w:p>
    <w:p>
      <w:pPr>
        <w:pStyle w:val="979"/>
        <w:ind w:firstLine="480"/>
        <w:spacing w:line="500" w:lineRule="exact"/>
        <w:rPr>
          <w:rFonts w:hint="eastAsia" w:hAnsi="宋体" w:cs="仿宋"/>
          <w:sz w:val="24"/>
          <w:szCs w:val="24"/>
          <w:u w:val="single"/>
        </w:rPr>
      </w:pPr>
      <w:r>
        <w:rPr>
          <w:rFonts w:hint="eastAsia" w:hAnsi="宋体" w:cs="仿宋"/>
          <w:sz w:val="24"/>
          <w:szCs w:val="24"/>
        </w:rPr>
        <w:t xml:space="preserve">1.采购需求：</w:t>
      </w:r>
      <w:r>
        <w:rPr>
          <w:rFonts w:hint="eastAsia" w:hAnsi="宋体" w:cs="仿宋"/>
          <w:sz w:val="24"/>
          <w:szCs w:val="24"/>
          <w:u w:val="single"/>
        </w:rPr>
        <w:t xml:space="preserve">见征集文件需求</w:t>
      </w:r>
      <w:r/>
    </w:p>
    <w:p>
      <w:pPr>
        <w:pStyle w:val="979"/>
        <w:ind w:firstLine="480"/>
        <w:spacing w:line="500" w:lineRule="exact"/>
        <w:rPr>
          <w:rFonts w:hint="eastAsia" w:hAnsi="宋体" w:cs="仿宋"/>
          <w:sz w:val="24"/>
          <w:szCs w:val="24"/>
          <w:u w:val="single"/>
        </w:rPr>
      </w:pPr>
      <w:r>
        <w:rPr>
          <w:rFonts w:hint="eastAsia" w:hAnsi="宋体" w:cs="仿宋"/>
          <w:sz w:val="24"/>
          <w:szCs w:val="24"/>
        </w:rPr>
        <w:t xml:space="preserve">2.服务最高限制单价：</w:t>
      </w:r>
      <w:r>
        <w:rPr>
          <w:rFonts w:hint="eastAsia" w:hAnsi="宋体" w:cs="仿宋"/>
          <w:sz w:val="24"/>
          <w:szCs w:val="24"/>
          <w:u w:val="single"/>
        </w:rPr>
        <w:t xml:space="preserve">见征集文件</w:t>
      </w:r>
      <w:r/>
    </w:p>
    <w:p>
      <w:pPr>
        <w:pStyle w:val="979"/>
        <w:ind w:firstLine="480"/>
        <w:spacing w:line="500" w:lineRule="exact"/>
        <w:rPr>
          <w:rFonts w:hint="eastAsia" w:hAnsi="宋体" w:cs="仿宋"/>
          <w:sz w:val="24"/>
          <w:szCs w:val="24"/>
          <w:u w:val="single"/>
        </w:rPr>
      </w:pPr>
      <w:r>
        <w:rPr>
          <w:rFonts w:hint="eastAsia" w:hAnsi="宋体" w:cs="仿宋"/>
          <w:sz w:val="24"/>
          <w:szCs w:val="24"/>
        </w:rPr>
        <w:t xml:space="preserve">3.适用本次框架协议的托修方（第二阶段合同甲方）范围：</w:t>
      </w:r>
      <w:r>
        <w:rPr>
          <w:rFonts w:hint="eastAsia" w:hAnsi="宋体" w:cs="仿宋"/>
          <w:sz w:val="24"/>
          <w:szCs w:val="24"/>
          <w:u w:val="single"/>
          <w:lang w:eastAsia="zh-CN"/>
        </w:rPr>
        <w:t xml:space="preserve">县本级</w:t>
      </w:r>
      <w:r>
        <w:rPr>
          <w:rFonts w:hint="eastAsia" w:hAnsi="宋体" w:cs="仿宋"/>
          <w:sz w:val="24"/>
          <w:szCs w:val="24"/>
          <w:u w:val="single"/>
        </w:rPr>
        <w:t xml:space="preserve">预算单位，包括党政机关、事业单位及团体组织</w:t>
      </w:r>
      <w:r/>
    </w:p>
    <w:p>
      <w:pPr>
        <w:pStyle w:val="979"/>
        <w:ind w:firstLine="480"/>
        <w:spacing w:line="500" w:lineRule="exact"/>
        <w:rPr>
          <w:rFonts w:hint="eastAsia" w:hAnsi="宋体" w:cs="仿宋"/>
          <w:sz w:val="24"/>
          <w:szCs w:val="24"/>
          <w:u w:val="single"/>
        </w:rPr>
      </w:pPr>
      <w:r>
        <w:rPr>
          <w:rFonts w:hint="eastAsia" w:hAnsi="宋体" w:cs="仿宋"/>
          <w:sz w:val="24"/>
          <w:szCs w:val="24"/>
        </w:rPr>
        <w:t xml:space="preserve">4.履行合同的地域范围：</w:t>
      </w:r>
      <w:r>
        <w:rPr>
          <w:rFonts w:hint="eastAsia" w:hAnsi="宋体" w:cs="仿宋"/>
          <w:sz w:val="24"/>
          <w:szCs w:val="24"/>
          <w:u w:val="single"/>
        </w:rPr>
        <w:t xml:space="preserve">征集人指定的地域范围</w:t>
      </w:r>
      <w:r/>
    </w:p>
    <w:p>
      <w:pPr>
        <w:pStyle w:val="979"/>
        <w:ind w:firstLine="482"/>
        <w:spacing w:line="500" w:lineRule="exact"/>
        <w:rPr>
          <w:rFonts w:hint="eastAsia" w:hAnsi="宋体" w:cs="仿宋"/>
          <w:b/>
          <w:sz w:val="24"/>
          <w:szCs w:val="24"/>
        </w:rPr>
      </w:pPr>
      <w:r>
        <w:rPr>
          <w:rFonts w:hint="eastAsia" w:hAnsi="宋体" w:cs="仿宋"/>
          <w:b/>
          <w:sz w:val="24"/>
          <w:szCs w:val="24"/>
        </w:rPr>
        <w:t xml:space="preserve">二、第一阶段入围服务的相关信息</w:t>
      </w:r>
      <w:r/>
    </w:p>
    <w:p>
      <w:pPr>
        <w:pStyle w:val="979"/>
        <w:ind w:firstLine="480"/>
        <w:spacing w:line="500" w:lineRule="exact"/>
        <w:rPr>
          <w:rFonts w:hint="eastAsia" w:hAnsi="宋体" w:cs="仿宋"/>
          <w:sz w:val="24"/>
          <w:szCs w:val="24"/>
          <w:u w:val="single"/>
        </w:rPr>
      </w:pPr>
      <w:r>
        <w:rPr>
          <w:rFonts w:hint="eastAsia" w:hAnsi="宋体" w:cs="仿宋"/>
          <w:sz w:val="24"/>
          <w:szCs w:val="24"/>
        </w:rPr>
        <w:t xml:space="preserve">1.入围服务详细技术规格：</w:t>
      </w:r>
      <w:r>
        <w:rPr>
          <w:rFonts w:hint="eastAsia" w:hAnsi="宋体" w:cs="仿宋"/>
          <w:sz w:val="24"/>
          <w:szCs w:val="24"/>
          <w:u w:val="single"/>
        </w:rPr>
        <w:t xml:space="preserve">见响应文件</w:t>
      </w:r>
      <w:r/>
    </w:p>
    <w:p>
      <w:pPr>
        <w:pStyle w:val="979"/>
        <w:ind w:firstLine="480"/>
        <w:spacing w:line="500" w:lineRule="exact"/>
        <w:rPr>
          <w:rFonts w:hint="eastAsia" w:hAnsi="宋体" w:cs="仿宋"/>
          <w:sz w:val="24"/>
          <w:szCs w:val="24"/>
          <w:u w:val="single"/>
        </w:rPr>
      </w:pPr>
      <w:r>
        <w:rPr>
          <w:rFonts w:hint="eastAsia" w:hAnsi="宋体" w:cs="仿宋"/>
          <w:sz w:val="24"/>
          <w:szCs w:val="24"/>
        </w:rPr>
        <w:t xml:space="preserve">2.服务标准：</w:t>
      </w:r>
      <w:r>
        <w:rPr>
          <w:rFonts w:hint="eastAsia" w:hAnsi="宋体" w:cs="仿宋"/>
          <w:sz w:val="24"/>
          <w:szCs w:val="24"/>
          <w:u w:val="single"/>
        </w:rPr>
        <w:t xml:space="preserve">见响应文件</w:t>
      </w:r>
      <w:r/>
    </w:p>
    <w:p>
      <w:pPr>
        <w:pStyle w:val="979"/>
        <w:ind w:firstLine="480"/>
        <w:spacing w:line="500" w:lineRule="exact"/>
        <w:rPr>
          <w:rFonts w:hint="eastAsia" w:hAnsi="宋体" w:cs="仿宋"/>
          <w:bCs/>
          <w:sz w:val="24"/>
          <w:szCs w:val="24"/>
        </w:rPr>
      </w:pPr>
      <w:r>
        <w:rPr>
          <w:rFonts w:hint="eastAsia" w:hAnsi="宋体" w:cs="仿宋"/>
          <w:sz w:val="24"/>
          <w:szCs w:val="24"/>
        </w:rPr>
        <w:t xml:space="preserve">3.</w:t>
      </w:r>
      <w:r>
        <w:rPr>
          <w:rFonts w:hint="eastAsia" w:hAnsi="宋体" w:cs="仿宋"/>
          <w:bCs/>
          <w:sz w:val="24"/>
          <w:szCs w:val="24"/>
        </w:rPr>
        <w:t xml:space="preserve">协议价格：</w:t>
      </w:r>
      <w:r/>
    </w:p>
    <w:p>
      <w:pPr>
        <w:pStyle w:val="979"/>
        <w:ind w:firstLine="480"/>
        <w:spacing w:line="500" w:lineRule="exact"/>
        <w:rPr>
          <w:rFonts w:hint="eastAsia" w:hAnsi="宋体" w:cs="仿宋"/>
          <w:bCs/>
          <w:sz w:val="24"/>
          <w:szCs w:val="24"/>
        </w:rPr>
      </w:pPr>
      <w:r>
        <w:rPr>
          <w:rFonts w:hint="eastAsia" w:hAnsi="宋体" w:cs="仿宋"/>
          <w:bCs/>
          <w:sz w:val="24"/>
          <w:szCs w:val="24"/>
        </w:rPr>
        <w:t xml:space="preserve">（1）工时单价：</w:t>
      </w:r>
      <w:r>
        <w:rPr>
          <w:rFonts w:hint="eastAsia" w:hAnsi="宋体" w:cs="仿宋"/>
          <w:bCs/>
          <w:sz w:val="24"/>
          <w:szCs w:val="24"/>
          <w:u w:val="single"/>
        </w:rPr>
        <w:t xml:space="preserve">          元</w:t>
      </w:r>
      <w:r>
        <w:rPr>
          <w:rFonts w:hint="eastAsia" w:hAnsi="宋体" w:cs="仿宋"/>
          <w:bCs/>
          <w:sz w:val="24"/>
          <w:szCs w:val="24"/>
        </w:rPr>
        <w:t xml:space="preserve">；</w:t>
      </w:r>
      <w:r/>
    </w:p>
    <w:p>
      <w:pPr>
        <w:pStyle w:val="979"/>
        <w:ind w:firstLine="480"/>
        <w:spacing w:line="500" w:lineRule="exact"/>
        <w:rPr>
          <w:rFonts w:hint="eastAsia" w:hAnsi="宋体" w:cs="仿宋"/>
          <w:sz w:val="24"/>
          <w:szCs w:val="24"/>
        </w:rPr>
      </w:pPr>
      <w:r>
        <w:rPr>
          <w:rFonts w:hint="eastAsia" w:hAnsi="宋体" w:cs="仿宋"/>
          <w:bCs/>
          <w:sz w:val="24"/>
          <w:szCs w:val="24"/>
        </w:rPr>
        <w:t xml:space="preserve">（2）材料进销差价率：</w:t>
      </w:r>
      <w:r>
        <w:rPr>
          <w:rFonts w:hint="eastAsia" w:hAnsi="宋体" w:cs="仿宋"/>
          <w:bCs/>
          <w:sz w:val="24"/>
          <w:szCs w:val="24"/>
          <w:u w:val="single"/>
        </w:rPr>
        <w:t xml:space="preserve">     %</w:t>
      </w:r>
      <w:r>
        <w:rPr>
          <w:rFonts w:hint="eastAsia" w:hAnsi="宋体" w:cs="仿宋"/>
          <w:bCs/>
          <w:sz w:val="24"/>
          <w:szCs w:val="24"/>
        </w:rPr>
        <w:t xml:space="preserve">。</w:t>
      </w:r>
      <w:r/>
    </w:p>
    <w:p>
      <w:pPr>
        <w:pStyle w:val="979"/>
        <w:ind w:firstLine="482"/>
        <w:spacing w:line="500" w:lineRule="exact"/>
        <w:rPr>
          <w:rFonts w:hint="eastAsia" w:hAnsi="宋体" w:cs="仿宋"/>
          <w:b/>
          <w:sz w:val="24"/>
          <w:szCs w:val="24"/>
        </w:rPr>
      </w:pPr>
      <w:r>
        <w:rPr>
          <w:rFonts w:hint="eastAsia" w:hAnsi="宋体" w:cs="仿宋"/>
          <w:b/>
          <w:sz w:val="24"/>
          <w:szCs w:val="24"/>
        </w:rPr>
        <w:t xml:space="preserve">三、入围服务升级换代规则</w:t>
      </w:r>
      <w:r/>
    </w:p>
    <w:p>
      <w:pPr>
        <w:ind w:firstLine="480"/>
        <w:spacing w:line="500" w:lineRule="exact"/>
        <w:rPr>
          <w:rFonts w:hint="eastAsia" w:ascii="宋体" w:hAnsi="宋体" w:cs="仿宋"/>
          <w:sz w:val="24"/>
          <w:szCs w:val="24"/>
        </w:rPr>
      </w:pPr>
      <w:r>
        <w:rPr>
          <w:rFonts w:hint="eastAsia" w:ascii="宋体" w:hAnsi="宋体" w:cs="仿宋"/>
          <w:color w:val="000000"/>
          <w:sz w:val="24"/>
          <w:szCs w:val="24"/>
        </w:rPr>
        <w:t xml:space="preserve">本项目框架协议期内，不对入围服务进行升级换代。</w:t>
      </w:r>
      <w:r/>
    </w:p>
    <w:p>
      <w:pPr>
        <w:pStyle w:val="979"/>
        <w:ind w:firstLine="482"/>
        <w:spacing w:line="500" w:lineRule="exact"/>
        <w:rPr>
          <w:rFonts w:hint="eastAsia" w:hAnsi="宋体" w:cs="仿宋"/>
          <w:b/>
          <w:color w:val="ff0000"/>
          <w:sz w:val="24"/>
          <w:szCs w:val="24"/>
        </w:rPr>
      </w:pPr>
      <w:r>
        <w:rPr>
          <w:rFonts w:hint="eastAsia" w:hAnsi="宋体" w:cs="仿宋"/>
          <w:b/>
          <w:color w:val="ff0000"/>
          <w:sz w:val="24"/>
          <w:szCs w:val="24"/>
        </w:rPr>
        <w:t xml:space="preserve">四、确定第二阶段成交供应商的方式</w:t>
      </w:r>
      <w:r/>
    </w:p>
    <w:p>
      <w:pPr>
        <w:pStyle w:val="979"/>
        <w:ind w:firstLine="480"/>
        <w:spacing w:line="500" w:lineRule="exact"/>
        <w:rPr>
          <w:rFonts w:hint="eastAsia" w:hAnsi="宋体" w:cs="仿宋"/>
          <w:color w:val="ff0000"/>
          <w:sz w:val="24"/>
          <w:szCs w:val="24"/>
        </w:rPr>
      </w:pPr>
      <w:r>
        <w:rPr>
          <w:rFonts w:hint="eastAsia" w:hAnsi="宋体" w:cs="仿宋"/>
          <w:color w:val="ff0000"/>
          <w:sz w:val="24"/>
          <w:szCs w:val="24"/>
        </w:rPr>
        <w:t xml:space="preserve">托修方（第二阶段合同甲方）依据入围服务价格、质量以及服务便利性、用户评价等因素，从第一阶段入围供应商中直接选定。</w:t>
      </w:r>
      <w:r/>
    </w:p>
    <w:p>
      <w:pPr>
        <w:pStyle w:val="979"/>
        <w:numPr>
          <w:ilvl w:val="0"/>
          <w:numId w:val="0"/>
        </w:numPr>
        <w:ind w:left="420"/>
        <w:spacing w:line="500" w:lineRule="exact"/>
        <w:rPr>
          <w:rFonts w:hint="eastAsia" w:hAnsi="宋体" w:cs="仿宋"/>
          <w:b/>
          <w:sz w:val="24"/>
          <w:szCs w:val="24"/>
        </w:rPr>
      </w:pPr>
      <w:r>
        <w:rPr>
          <w:rFonts w:hint="eastAsia" w:hAnsi="宋体" w:cs="仿宋"/>
          <w:b/>
          <w:sz w:val="24"/>
          <w:szCs w:val="24"/>
          <w:lang w:eastAsia="zh-CN"/>
        </w:rPr>
        <w:t xml:space="preserve">五、</w:t>
      </w:r>
      <w:r>
        <w:rPr>
          <w:rFonts w:hint="eastAsia" w:hAnsi="宋体" w:cs="仿宋"/>
          <w:b/>
          <w:sz w:val="24"/>
          <w:szCs w:val="24"/>
        </w:rPr>
        <w:t xml:space="preserve">资金支付方式、时间和条件</w:t>
      </w:r>
      <w:r/>
    </w:p>
    <w:p>
      <w:pPr>
        <w:ind w:firstLine="480"/>
        <w:spacing w:line="500" w:lineRule="exact"/>
        <w:rPr>
          <w:rFonts w:hint="eastAsia" w:hAnsi="宋体" w:cs="仿宋"/>
          <w:b/>
          <w:sz w:val="24"/>
          <w:szCs w:val="24"/>
        </w:rPr>
      </w:pPr>
      <w:r>
        <w:rPr>
          <w:rFonts w:ascii="宋体" w:hAnsi="宋体"/>
          <w:sz w:val="24"/>
          <w:szCs w:val="24"/>
        </w:rPr>
        <w:t xml:space="preserve">托修方应当自维修作业竣工验收合格之日起30日内（最长不超过60日）支付结算款项；按月结算的，自双方确认结算金额之日起30日内支付；履约评价及内部审核流程不作为付款前置条件。</w:t>
      </w:r>
      <w:r/>
    </w:p>
    <w:p>
      <w:pPr>
        <w:pStyle w:val="979"/>
        <w:ind w:firstLine="482"/>
        <w:spacing w:line="500" w:lineRule="exact"/>
        <w:rPr>
          <w:rFonts w:hint="eastAsia" w:hAnsi="宋体" w:cs="仿宋"/>
          <w:b/>
          <w:sz w:val="24"/>
          <w:szCs w:val="24"/>
        </w:rPr>
      </w:pPr>
      <w:r>
        <w:rPr>
          <w:rFonts w:hint="eastAsia" w:hAnsi="宋体" w:cs="仿宋"/>
          <w:b/>
          <w:sz w:val="24"/>
          <w:szCs w:val="24"/>
        </w:rPr>
        <w:t xml:space="preserve">六、框架协议期限</w:t>
      </w:r>
      <w:r/>
    </w:p>
    <w:p>
      <w:pPr>
        <w:pStyle w:val="979"/>
        <w:ind w:firstLine="480"/>
        <w:spacing w:line="500" w:lineRule="exact"/>
        <w:rPr>
          <w:rFonts w:hint="eastAsia" w:hAnsi="宋体" w:cs="仿宋"/>
          <w:sz w:val="24"/>
          <w:szCs w:val="24"/>
        </w:rPr>
      </w:pPr>
      <w:r>
        <w:rPr>
          <w:rFonts w:hint="eastAsia" w:hAnsi="宋体" w:cs="仿宋"/>
          <w:sz w:val="24"/>
          <w:szCs w:val="24"/>
        </w:rPr>
        <w:t xml:space="preserve">两年，</w:t>
      </w:r>
      <w:r>
        <w:rPr>
          <w:rFonts w:hint="eastAsia" w:hAnsi="宋体"/>
          <w:color w:val="0000ff"/>
          <w:sz w:val="24"/>
          <w:szCs w:val="24"/>
          <w:lang w:eastAsia="zh-CN"/>
        </w:rPr>
        <w:t xml:space="preserve">2026</w:t>
      </w:r>
      <w:r>
        <w:rPr>
          <w:rFonts w:hAnsi="宋体"/>
          <w:color w:val="0000ff"/>
          <w:sz w:val="24"/>
          <w:szCs w:val="24"/>
        </w:rPr>
        <w:t xml:space="preserve">年</w:t>
      </w:r>
      <w:r>
        <w:rPr>
          <w:rFonts w:hint="eastAsia" w:hAnsi="宋体"/>
          <w:color w:val="0000ff"/>
          <w:sz w:val="24"/>
          <w:szCs w:val="24"/>
          <w:lang w:val="en-US" w:eastAsia="zh-CN"/>
        </w:rPr>
        <w:t xml:space="preserve">10</w:t>
      </w:r>
      <w:r>
        <w:rPr>
          <w:rFonts w:hAnsi="宋体"/>
          <w:color w:val="0000ff"/>
          <w:sz w:val="24"/>
          <w:szCs w:val="24"/>
        </w:rPr>
        <w:t xml:space="preserve">月</w:t>
      </w:r>
      <w:r>
        <w:rPr>
          <w:rFonts w:hint="eastAsia" w:hAnsi="宋体"/>
          <w:color w:val="0000ff"/>
          <w:sz w:val="24"/>
          <w:szCs w:val="24"/>
          <w:lang w:val="en-US" w:eastAsia="zh-CN"/>
        </w:rPr>
        <w:t xml:space="preserve">16</w:t>
      </w:r>
      <w:r>
        <w:rPr>
          <w:rFonts w:hAnsi="宋体"/>
          <w:color w:val="0000ff"/>
          <w:sz w:val="24"/>
          <w:szCs w:val="24"/>
        </w:rPr>
        <w:t xml:space="preserve">日至202</w:t>
      </w:r>
      <w:r>
        <w:rPr>
          <w:rFonts w:hint="eastAsia" w:hAnsi="宋体"/>
          <w:color w:val="0000ff"/>
          <w:sz w:val="24"/>
          <w:szCs w:val="24"/>
          <w:lang w:val="en-US" w:eastAsia="zh-CN"/>
        </w:rPr>
        <w:t xml:space="preserve">8</w:t>
      </w:r>
      <w:r>
        <w:rPr>
          <w:rFonts w:hAnsi="宋体"/>
          <w:color w:val="0000ff"/>
          <w:sz w:val="24"/>
          <w:szCs w:val="24"/>
        </w:rPr>
        <w:t xml:space="preserve">年</w:t>
      </w:r>
      <w:r>
        <w:rPr>
          <w:rFonts w:hint="eastAsia" w:hAnsi="宋体"/>
          <w:color w:val="0000ff"/>
          <w:sz w:val="24"/>
          <w:szCs w:val="24"/>
          <w:lang w:val="en-US" w:eastAsia="zh-CN"/>
        </w:rPr>
        <w:t xml:space="preserve">10</w:t>
      </w:r>
      <w:r>
        <w:rPr>
          <w:rFonts w:hAnsi="宋体"/>
          <w:color w:val="0000ff"/>
          <w:sz w:val="24"/>
          <w:szCs w:val="24"/>
        </w:rPr>
        <w:t xml:space="preserve">月</w:t>
      </w:r>
      <w:r>
        <w:rPr>
          <w:rFonts w:hint="eastAsia" w:hAnsi="宋体"/>
          <w:color w:val="0000ff"/>
          <w:sz w:val="24"/>
          <w:szCs w:val="24"/>
          <w:lang w:val="en-US" w:eastAsia="zh-CN"/>
        </w:rPr>
        <w:t xml:space="preserve">15</w:t>
      </w:r>
      <w:r>
        <w:rPr>
          <w:rFonts w:hAnsi="宋体"/>
          <w:color w:val="0000ff"/>
          <w:sz w:val="24"/>
          <w:szCs w:val="24"/>
        </w:rPr>
        <w:t xml:space="preserve">日</w:t>
      </w:r>
      <w:r>
        <w:rPr>
          <w:rFonts w:hint="eastAsia" w:hAnsi="宋体" w:cs="仿宋"/>
          <w:sz w:val="24"/>
          <w:szCs w:val="24"/>
        </w:rPr>
        <w:t xml:space="preserve">。</w:t>
      </w:r>
      <w:r/>
    </w:p>
    <w:p>
      <w:pPr>
        <w:pStyle w:val="979"/>
        <w:ind w:firstLine="482"/>
        <w:spacing w:line="500" w:lineRule="exact"/>
        <w:rPr>
          <w:rFonts w:hint="eastAsia" w:hAnsi="宋体" w:cs="仿宋"/>
          <w:b/>
          <w:sz w:val="24"/>
          <w:szCs w:val="24"/>
        </w:rPr>
      </w:pPr>
      <w:r>
        <w:rPr>
          <w:rFonts w:hint="eastAsia" w:hAnsi="宋体" w:cs="仿宋"/>
          <w:b/>
          <w:sz w:val="24"/>
          <w:szCs w:val="24"/>
        </w:rPr>
        <w:t xml:space="preserve">七、入围供应商的清退规则</w:t>
      </w:r>
      <w:r/>
    </w:p>
    <w:p>
      <w:pPr>
        <w:pStyle w:val="979"/>
        <w:ind w:firstLine="480"/>
        <w:spacing w:line="500" w:lineRule="exact"/>
        <w:rPr>
          <w:rFonts w:hint="eastAsia" w:hAnsi="宋体" w:cs="仿宋"/>
          <w:sz w:val="24"/>
          <w:szCs w:val="24"/>
        </w:rPr>
      </w:pPr>
      <w:r>
        <w:rPr>
          <w:rFonts w:hint="eastAsia" w:hAnsi="宋体" w:cs="仿宋"/>
          <w:sz w:val="24"/>
          <w:szCs w:val="24"/>
        </w:rPr>
        <w:t xml:space="preserve">入围供应商存在《政府采购框架协议采购方式管理暂行办法》第十九条规定情形的，尚未签订框架协议的，取消其入围资格；已经签订框架协议的，解除与其签订的框架协议。</w:t>
      </w:r>
      <w:r/>
    </w:p>
    <w:p>
      <w:pPr>
        <w:pStyle w:val="979"/>
        <w:ind w:firstLine="482"/>
        <w:spacing w:line="500" w:lineRule="exact"/>
        <w:rPr>
          <w:rFonts w:hint="eastAsia" w:hAnsi="宋体" w:cs="仿宋"/>
          <w:b/>
          <w:sz w:val="24"/>
          <w:szCs w:val="24"/>
        </w:rPr>
      </w:pPr>
      <w:r>
        <w:rPr>
          <w:rFonts w:hint="eastAsia" w:hAnsi="宋体" w:cs="仿宋"/>
          <w:b/>
          <w:sz w:val="24"/>
          <w:szCs w:val="24"/>
        </w:rPr>
        <w:t xml:space="preserve">八、采购合同文本</w:t>
      </w:r>
      <w:r/>
    </w:p>
    <w:p>
      <w:pPr>
        <w:pStyle w:val="979"/>
        <w:ind w:firstLine="480"/>
        <w:spacing w:line="500" w:lineRule="exact"/>
        <w:rPr>
          <w:rFonts w:hint="eastAsia" w:hAnsi="宋体" w:cs="仿宋"/>
          <w:sz w:val="24"/>
          <w:szCs w:val="24"/>
        </w:rPr>
      </w:pPr>
      <w:r>
        <w:rPr>
          <w:rFonts w:hint="eastAsia" w:hAnsi="宋体" w:cs="仿宋"/>
          <w:sz w:val="24"/>
          <w:szCs w:val="24"/>
        </w:rPr>
        <w:t xml:space="preserve">见“附件1”（乙方在“苏采云”系统中与</w:t>
      </w:r>
      <w:r>
        <w:rPr>
          <w:rFonts w:hint="eastAsia" w:hAnsi="宋体" w:cs="仿宋"/>
          <w:sz w:val="24"/>
          <w:szCs w:val="24"/>
          <w:lang w:eastAsia="zh-CN"/>
        </w:rPr>
        <w:t xml:space="preserve">征集人</w:t>
      </w:r>
      <w:r>
        <w:rPr>
          <w:rFonts w:hint="eastAsia" w:hAnsi="宋体" w:cs="仿宋"/>
          <w:sz w:val="24"/>
          <w:szCs w:val="24"/>
        </w:rPr>
        <w:t xml:space="preserve">签订电子采购合同）。</w:t>
      </w:r>
      <w:r/>
    </w:p>
    <w:p>
      <w:pPr>
        <w:pStyle w:val="979"/>
        <w:ind w:firstLine="482"/>
        <w:spacing w:line="500" w:lineRule="exact"/>
        <w:rPr>
          <w:rFonts w:hint="eastAsia" w:hAnsi="宋体" w:cs="仿宋"/>
          <w:b/>
          <w:sz w:val="24"/>
          <w:szCs w:val="24"/>
        </w:rPr>
      </w:pPr>
      <w:r>
        <w:rPr>
          <w:rFonts w:hint="eastAsia" w:hAnsi="宋体" w:cs="仿宋"/>
          <w:b/>
          <w:sz w:val="24"/>
          <w:szCs w:val="24"/>
        </w:rPr>
        <w:t xml:space="preserve">九、甲乙双方的权利和义务</w:t>
      </w:r>
      <w:r/>
    </w:p>
    <w:p>
      <w:pPr>
        <w:pStyle w:val="979"/>
        <w:ind w:firstLine="480"/>
        <w:spacing w:line="500" w:lineRule="exact"/>
        <w:rPr>
          <w:rFonts w:hint="eastAsia" w:hAnsi="宋体" w:cs="仿宋"/>
          <w:sz w:val="24"/>
          <w:szCs w:val="24"/>
        </w:rPr>
      </w:pPr>
      <w:r>
        <w:rPr>
          <w:rFonts w:hint="eastAsia" w:hAnsi="宋体" w:cs="仿宋"/>
          <w:sz w:val="24"/>
          <w:szCs w:val="24"/>
        </w:rPr>
        <w:t xml:space="preserve">1.甲方的权利</w:t>
      </w:r>
      <w:r/>
    </w:p>
    <w:p>
      <w:pPr>
        <w:pStyle w:val="979"/>
        <w:ind w:firstLine="480"/>
        <w:spacing w:line="500" w:lineRule="exact"/>
        <w:rPr>
          <w:rFonts w:hint="eastAsia" w:hAnsi="宋体" w:cs="仿宋"/>
          <w:sz w:val="24"/>
          <w:szCs w:val="24"/>
        </w:rPr>
      </w:pPr>
      <w:r>
        <w:rPr>
          <w:rFonts w:hint="eastAsia" w:hAnsi="宋体" w:cs="仿宋"/>
          <w:sz w:val="24"/>
          <w:szCs w:val="24"/>
        </w:rPr>
        <w:t xml:space="preserve">（1）确定框架协议采购需求。</w:t>
      </w:r>
      <w:r/>
    </w:p>
    <w:p>
      <w:pPr>
        <w:pStyle w:val="979"/>
        <w:ind w:firstLine="480"/>
        <w:spacing w:line="500" w:lineRule="exact"/>
        <w:rPr>
          <w:rFonts w:hint="eastAsia" w:hAnsi="宋体" w:cs="仿宋"/>
          <w:sz w:val="24"/>
          <w:szCs w:val="24"/>
        </w:rPr>
      </w:pPr>
      <w:r>
        <w:rPr>
          <w:rFonts w:hint="eastAsia" w:hAnsi="宋体" w:cs="仿宋"/>
          <w:sz w:val="24"/>
          <w:szCs w:val="24"/>
        </w:rPr>
        <w:t xml:space="preserve">（2）确定最高限制单价。</w:t>
      </w:r>
      <w:r/>
    </w:p>
    <w:p>
      <w:pPr>
        <w:pStyle w:val="979"/>
        <w:ind w:firstLine="480"/>
        <w:spacing w:line="500" w:lineRule="exact"/>
        <w:rPr>
          <w:rFonts w:hint="eastAsia" w:hAnsi="宋体" w:cs="仿宋"/>
          <w:sz w:val="24"/>
          <w:szCs w:val="24"/>
        </w:rPr>
      </w:pPr>
      <w:r>
        <w:rPr>
          <w:rFonts w:hint="eastAsia" w:hAnsi="宋体" w:cs="仿宋"/>
          <w:sz w:val="24"/>
          <w:szCs w:val="24"/>
        </w:rPr>
        <w:t xml:space="preserve">（3）确定框架协议有效期。</w:t>
      </w:r>
      <w:r/>
    </w:p>
    <w:p>
      <w:pPr>
        <w:pStyle w:val="979"/>
        <w:ind w:firstLine="480"/>
        <w:spacing w:line="500" w:lineRule="exact"/>
        <w:rPr>
          <w:rFonts w:hint="eastAsia" w:hAnsi="宋体" w:cs="仿宋"/>
          <w:sz w:val="24"/>
          <w:szCs w:val="24"/>
        </w:rPr>
      </w:pPr>
      <w:r>
        <w:rPr>
          <w:rFonts w:hint="eastAsia" w:hAnsi="宋体" w:cs="仿宋"/>
          <w:sz w:val="24"/>
          <w:szCs w:val="24"/>
        </w:rPr>
        <w:t xml:space="preserve">（4）制定统一的采购合同文本供托修方（第二阶段合同甲方）、供应商使用，并明确要求托修方（第二阶段合同甲方）、供应商不得擅自改变框架协议约定的合同实质性条款。</w:t>
      </w:r>
      <w:r/>
    </w:p>
    <w:p>
      <w:pPr>
        <w:pStyle w:val="979"/>
        <w:ind w:firstLine="480"/>
        <w:spacing w:line="500" w:lineRule="exact"/>
        <w:rPr>
          <w:rFonts w:hint="eastAsia" w:hAnsi="宋体" w:cs="仿宋"/>
          <w:sz w:val="24"/>
          <w:szCs w:val="24"/>
        </w:rPr>
      </w:pPr>
      <w:r>
        <w:rPr>
          <w:rFonts w:hint="eastAsia" w:hAnsi="宋体" w:cs="仿宋"/>
          <w:sz w:val="24"/>
          <w:szCs w:val="24"/>
        </w:rPr>
        <w:t xml:space="preserve">（5）乙方存在《政府采购框架协议采购方式管理暂行办法》第十九条第一款规定的情形时，取消入围供应商的入围资格，或解除与其签订的框架协议。</w:t>
      </w:r>
      <w:r/>
    </w:p>
    <w:p>
      <w:pPr>
        <w:pStyle w:val="979"/>
        <w:ind w:firstLine="480"/>
        <w:spacing w:line="500" w:lineRule="exact"/>
        <w:rPr>
          <w:rFonts w:hint="eastAsia" w:hAnsi="宋体" w:cs="仿宋"/>
          <w:sz w:val="24"/>
          <w:szCs w:val="24"/>
        </w:rPr>
      </w:pPr>
      <w:r>
        <w:rPr>
          <w:rFonts w:hint="eastAsia" w:hAnsi="宋体" w:cs="仿宋"/>
          <w:sz w:val="24"/>
          <w:szCs w:val="24"/>
        </w:rPr>
        <w:t xml:space="preserve">（6）在框架协议期内，随时对乙方及其委托的代理商履约情况进行检查。 </w:t>
      </w:r>
      <w:r/>
    </w:p>
    <w:p>
      <w:pPr>
        <w:pStyle w:val="979"/>
        <w:ind w:firstLine="480"/>
        <w:spacing w:line="500" w:lineRule="exact"/>
        <w:rPr>
          <w:rFonts w:hint="eastAsia" w:hAnsi="宋体" w:cs="仿宋"/>
          <w:sz w:val="24"/>
          <w:szCs w:val="24"/>
        </w:rPr>
      </w:pPr>
      <w:r>
        <w:rPr>
          <w:rFonts w:hint="eastAsia" w:hAnsi="宋体" w:cs="仿宋"/>
          <w:sz w:val="24"/>
          <w:szCs w:val="24"/>
        </w:rPr>
        <w:t xml:space="preserve">2.甲方的义务</w:t>
      </w:r>
      <w:r/>
    </w:p>
    <w:p>
      <w:pPr>
        <w:pStyle w:val="980"/>
        <w:ind w:firstLine="480"/>
        <w:spacing w:before="0" w:beforeAutospacing="0" w:after="0" w:afterAutospacing="0" w:line="500" w:lineRule="exact"/>
        <w:shd w:val="clear" w:color="auto" w:fill="ffffff"/>
        <w:rPr>
          <w:rFonts w:hint="eastAsia" w:hAnsi="宋体" w:cs="仿宋"/>
          <w:szCs w:val="24"/>
        </w:rPr>
      </w:pPr>
      <w:r>
        <w:rPr>
          <w:rFonts w:hint="eastAsia" w:hAnsi="宋体" w:cs="仿宋"/>
          <w:szCs w:val="24"/>
        </w:rPr>
        <w:t xml:space="preserve">（1）为第二阶段合同授予提供工作便利。 </w:t>
      </w:r>
      <w:r/>
    </w:p>
    <w:p>
      <w:pPr>
        <w:pStyle w:val="980"/>
        <w:ind w:firstLine="480"/>
        <w:spacing w:before="0" w:beforeAutospacing="0" w:after="0" w:afterAutospacing="0" w:line="500" w:lineRule="exact"/>
        <w:shd w:val="clear" w:color="auto" w:fill="ffffff"/>
        <w:rPr>
          <w:rFonts w:hint="eastAsia" w:hAnsi="宋体" w:cs="仿宋"/>
          <w:szCs w:val="24"/>
        </w:rPr>
      </w:pPr>
      <w:r>
        <w:rPr>
          <w:rFonts w:hint="eastAsia" w:hAnsi="宋体" w:cs="仿宋"/>
          <w:szCs w:val="24"/>
        </w:rPr>
        <w:t xml:space="preserve">（2）对第二阶段最高限价和需求标准执行情况进行管理。</w:t>
      </w:r>
      <w:r/>
    </w:p>
    <w:p>
      <w:pPr>
        <w:pStyle w:val="980"/>
        <w:ind w:firstLine="480"/>
        <w:spacing w:before="0" w:beforeAutospacing="0" w:after="0" w:afterAutospacing="0" w:line="500" w:lineRule="exact"/>
        <w:shd w:val="clear" w:color="auto" w:fill="ffffff"/>
        <w:rPr>
          <w:rFonts w:hint="eastAsia" w:hAnsi="宋体" w:cs="仿宋"/>
          <w:szCs w:val="24"/>
        </w:rPr>
      </w:pPr>
      <w:r>
        <w:rPr>
          <w:rFonts w:hint="eastAsia" w:hAnsi="宋体" w:cs="仿宋"/>
          <w:szCs w:val="24"/>
        </w:rPr>
        <w:t xml:space="preserve">（3）对第二阶段确定成交供应商情况进行管理。 </w:t>
      </w:r>
      <w:r/>
    </w:p>
    <w:p>
      <w:pPr>
        <w:pStyle w:val="980"/>
        <w:ind w:firstLine="480"/>
        <w:spacing w:before="0" w:beforeAutospacing="0" w:after="0" w:afterAutospacing="0" w:line="500" w:lineRule="exact"/>
        <w:shd w:val="clear" w:color="auto" w:fill="ffffff"/>
        <w:rPr>
          <w:rFonts w:hint="eastAsia" w:hAnsi="宋体" w:cs="仿宋"/>
          <w:szCs w:val="24"/>
        </w:rPr>
      </w:pPr>
      <w:r>
        <w:rPr>
          <w:rFonts w:hint="eastAsia" w:hAnsi="宋体" w:cs="仿宋"/>
          <w:szCs w:val="24"/>
        </w:rPr>
        <w:t xml:space="preserve">（4）根据框架协议约定，在质量不降低、价格不提高的前提下，对入围供应商因服务升级换代、用新服务替代原入围服务的情形进行审核。 </w:t>
      </w:r>
      <w:r/>
    </w:p>
    <w:p>
      <w:pPr>
        <w:pStyle w:val="980"/>
        <w:ind w:firstLine="480"/>
        <w:spacing w:before="0" w:beforeAutospacing="0" w:after="0" w:afterAutospacing="0" w:line="500" w:lineRule="exact"/>
        <w:shd w:val="clear" w:color="auto" w:fill="ffffff"/>
        <w:rPr>
          <w:rFonts w:hint="eastAsia" w:hAnsi="宋体" w:cs="仿宋"/>
          <w:szCs w:val="24"/>
        </w:rPr>
      </w:pPr>
      <w:r>
        <w:rPr>
          <w:rFonts w:hint="eastAsia" w:hAnsi="宋体" w:cs="仿宋"/>
          <w:szCs w:val="24"/>
        </w:rPr>
        <w:t xml:space="preserve">（5）建立用户反馈和评价机制，接受托修方（第二阶段合同甲方）对入围供应商履行框架协议和采购合同情况的反馈与评价，并将用户反馈和评价情况向托修方（第二阶段合同甲方）公开，作为第二阶段直接选定成交供应商的参考。 </w:t>
      </w:r>
      <w:r/>
    </w:p>
    <w:p>
      <w:pPr>
        <w:pStyle w:val="980"/>
        <w:ind w:firstLine="480"/>
        <w:spacing w:before="0" w:beforeAutospacing="0" w:after="0" w:afterAutospacing="0" w:line="500" w:lineRule="exact"/>
        <w:shd w:val="clear" w:color="auto" w:fill="ffffff"/>
        <w:rPr>
          <w:rFonts w:hint="eastAsia" w:hAnsi="宋体" w:cs="仿宋"/>
          <w:szCs w:val="24"/>
        </w:rPr>
      </w:pPr>
      <w:r>
        <w:rPr>
          <w:rFonts w:hint="eastAsia" w:hAnsi="宋体" w:cs="仿宋"/>
          <w:szCs w:val="24"/>
        </w:rPr>
        <w:t xml:space="preserve">（6）公开封闭式框架协议的第二阶段成交结果。 </w:t>
      </w:r>
      <w:r/>
    </w:p>
    <w:p>
      <w:pPr>
        <w:pStyle w:val="980"/>
        <w:ind w:firstLine="480"/>
        <w:spacing w:before="0" w:beforeAutospacing="0" w:after="0" w:afterAutospacing="0" w:line="500" w:lineRule="exact"/>
        <w:shd w:val="clear" w:color="auto" w:fill="ffffff"/>
        <w:rPr>
          <w:rFonts w:hint="eastAsia" w:hAnsi="宋体" w:cs="仿宋"/>
          <w:szCs w:val="24"/>
        </w:rPr>
      </w:pPr>
      <w:r>
        <w:rPr>
          <w:rFonts w:hint="eastAsia" w:hAnsi="宋体" w:cs="仿宋"/>
          <w:szCs w:val="24"/>
        </w:rPr>
        <w:t xml:space="preserve">（7）办理入围供应商清退和补充相关事宜。</w:t>
      </w:r>
      <w:r/>
    </w:p>
    <w:p>
      <w:pPr>
        <w:pStyle w:val="980"/>
        <w:ind w:firstLine="480"/>
        <w:spacing w:before="0" w:beforeAutospacing="0" w:after="0" w:afterAutospacing="0" w:line="500" w:lineRule="exact"/>
        <w:shd w:val="clear" w:color="auto" w:fill="ffffff"/>
        <w:rPr>
          <w:rFonts w:hint="eastAsia" w:hAnsi="宋体" w:cs="仿宋"/>
          <w:szCs w:val="24"/>
        </w:rPr>
      </w:pPr>
      <w:r>
        <w:rPr>
          <w:rFonts w:hint="eastAsia" w:hAnsi="宋体" w:cs="仿宋"/>
          <w:szCs w:val="24"/>
        </w:rPr>
        <w:t xml:space="preserve">（8）建立真实完整的框架协议采购档案，妥善保存每项采购活动的采购文件资料。</w:t>
      </w:r>
      <w:r/>
    </w:p>
    <w:p>
      <w:pPr>
        <w:pStyle w:val="979"/>
        <w:ind w:firstLine="480"/>
        <w:spacing w:line="500" w:lineRule="exact"/>
        <w:rPr>
          <w:rFonts w:hint="eastAsia" w:ascii="宋体" w:hAnsi="宋体" w:eastAsia="宋体" w:cs="仿宋"/>
          <w:sz w:val="24"/>
          <w:szCs w:val="24"/>
          <w:lang w:val="en-US" w:eastAsia="zh-CN" w:bidi="ar-SA"/>
        </w:rPr>
      </w:pPr>
      <w:r>
        <w:rPr>
          <w:rFonts w:hint="eastAsia" w:ascii="宋体" w:hAnsi="宋体" w:eastAsia="宋体" w:cs="仿宋"/>
          <w:sz w:val="24"/>
          <w:szCs w:val="24"/>
          <w:lang w:val="en-US" w:eastAsia="zh-CN" w:bidi="ar-SA"/>
        </w:rPr>
        <w:t xml:space="preserve">3.乙方的权利</w:t>
      </w:r>
      <w:r/>
    </w:p>
    <w:p>
      <w:pPr>
        <w:pStyle w:val="980"/>
        <w:ind w:firstLine="480"/>
        <w:spacing w:before="0" w:beforeAutospacing="0" w:after="0" w:afterAutospacing="0" w:line="500" w:lineRule="exact"/>
        <w:shd w:val="clear" w:color="auto" w:fill="ffffff"/>
        <w:rPr>
          <w:rFonts w:hint="eastAsia" w:hAnsi="宋体" w:cs="仿宋"/>
          <w:szCs w:val="24"/>
          <w:lang w:val="en-US" w:eastAsia="zh-CN"/>
        </w:rPr>
      </w:pPr>
      <w:r>
        <w:rPr>
          <w:rFonts w:hint="eastAsia" w:ascii="宋体" w:hAnsi="宋体" w:eastAsia="宋体" w:cs="仿宋"/>
          <w:sz w:val="24"/>
          <w:szCs w:val="24"/>
          <w:lang w:val="en-US" w:eastAsia="zh-CN" w:bidi="ar-SA"/>
        </w:rPr>
        <w:t xml:space="preserve">（1）为</w:t>
      </w:r>
      <w:r>
        <w:rPr>
          <w:rFonts w:hint="eastAsia" w:hAnsi="宋体" w:cs="仿宋"/>
          <w:szCs w:val="24"/>
        </w:rPr>
        <w:t xml:space="preserve">托修方（第二阶段合同甲方）</w:t>
      </w:r>
      <w:r>
        <w:rPr>
          <w:rFonts w:hint="eastAsia" w:hAnsi="宋体" w:cs="仿宋"/>
          <w:szCs w:val="24"/>
          <w:lang w:val="en-US" w:eastAsia="zh-CN"/>
        </w:rPr>
        <w:t xml:space="preserve">提供相关服务的资格。</w:t>
      </w:r>
      <w:r/>
    </w:p>
    <w:p>
      <w:pPr>
        <w:pStyle w:val="980"/>
        <w:ind w:firstLine="480"/>
        <w:spacing w:before="0" w:beforeAutospacing="0" w:after="0" w:afterAutospacing="0" w:line="500" w:lineRule="exact"/>
        <w:shd w:val="clear" w:color="auto" w:fill="ffffff"/>
        <w:rPr>
          <w:rFonts w:hint="eastAsia" w:hAnsi="宋体" w:cs="仿宋"/>
          <w:szCs w:val="24"/>
          <w:lang w:val="en-US" w:eastAsia="zh-CN"/>
        </w:rPr>
      </w:pPr>
      <w:r>
        <w:rPr>
          <w:rFonts w:hint="eastAsia" w:hAnsi="宋体" w:cs="仿宋"/>
          <w:szCs w:val="24"/>
          <w:lang w:val="en-US" w:eastAsia="zh-CN"/>
        </w:rPr>
        <w:t xml:space="preserve">（2）有权拒绝</w:t>
      </w:r>
      <w:r>
        <w:rPr>
          <w:rFonts w:hint="eastAsia" w:hAnsi="宋体" w:cs="仿宋"/>
          <w:szCs w:val="24"/>
        </w:rPr>
        <w:t xml:space="preserve">托修方（第二阶段合同甲方）</w:t>
      </w:r>
      <w:r>
        <w:rPr>
          <w:rFonts w:hint="eastAsia" w:hAnsi="宋体" w:cs="仿宋"/>
          <w:szCs w:val="24"/>
          <w:lang w:val="en-US" w:eastAsia="zh-CN"/>
        </w:rPr>
        <w:t xml:space="preserve">提出的以本次框架协议采购名义购买非入围货物、服务、配件或满足</w:t>
      </w:r>
      <w:r>
        <w:rPr>
          <w:rFonts w:hint="eastAsia" w:hAnsi="宋体" w:cs="仿宋"/>
          <w:szCs w:val="24"/>
        </w:rPr>
        <w:t xml:space="preserve">托修方（第二阶段合同甲方）</w:t>
      </w:r>
      <w:r>
        <w:rPr>
          <w:rFonts w:hint="eastAsia" w:hAnsi="宋体" w:cs="仿宋"/>
          <w:szCs w:val="24"/>
          <w:lang w:val="en-US" w:eastAsia="zh-CN"/>
        </w:rPr>
        <w:t xml:space="preserve">超出响应承诺以外的其他要求。 </w:t>
      </w:r>
      <w:r/>
    </w:p>
    <w:p>
      <w:pPr>
        <w:pStyle w:val="980"/>
        <w:ind w:firstLine="480"/>
        <w:spacing w:before="0" w:beforeAutospacing="0" w:after="0" w:afterAutospacing="0" w:line="500" w:lineRule="exact"/>
        <w:shd w:val="clear" w:color="auto" w:fill="ffffff"/>
        <w:rPr>
          <w:rFonts w:hint="eastAsia" w:hAnsi="宋体" w:cs="仿宋"/>
          <w:szCs w:val="24"/>
          <w:lang w:val="en-US" w:eastAsia="zh-CN"/>
        </w:rPr>
      </w:pPr>
      <w:r>
        <w:rPr>
          <w:rFonts w:hint="eastAsia" w:hAnsi="宋体" w:cs="仿宋"/>
          <w:szCs w:val="24"/>
          <w:lang w:val="en-US" w:eastAsia="zh-CN"/>
        </w:rPr>
        <w:t xml:space="preserve">（3）对</w:t>
      </w:r>
      <w:r>
        <w:rPr>
          <w:rFonts w:hint="eastAsia" w:hAnsi="宋体" w:cs="仿宋"/>
          <w:szCs w:val="24"/>
        </w:rPr>
        <w:t xml:space="preserve">托修方（第二阶段合同甲方）</w:t>
      </w:r>
      <w:r>
        <w:rPr>
          <w:rFonts w:hint="eastAsia" w:hAnsi="宋体" w:cs="仿宋"/>
          <w:szCs w:val="24"/>
          <w:lang w:val="en-US" w:eastAsia="zh-CN"/>
        </w:rPr>
        <w:t xml:space="preserve">在购买入围服务过程中的不正当要求和违规行为进行投诉，并要求有关部门做出处理。 </w:t>
      </w:r>
      <w:r/>
    </w:p>
    <w:p>
      <w:pPr>
        <w:pStyle w:val="980"/>
        <w:ind w:firstLine="480"/>
        <w:spacing w:before="0" w:beforeAutospacing="0" w:after="0" w:afterAutospacing="0" w:line="500" w:lineRule="exact"/>
        <w:shd w:val="clear" w:color="auto" w:fill="ffffff"/>
        <w:rPr>
          <w:rFonts w:hint="eastAsia" w:ascii="宋体" w:hAnsi="宋体" w:eastAsia="宋体" w:cs="仿宋"/>
          <w:sz w:val="24"/>
          <w:szCs w:val="24"/>
          <w:lang w:val="en-US" w:eastAsia="zh-CN" w:bidi="ar-SA"/>
        </w:rPr>
      </w:pPr>
      <w:r>
        <w:rPr>
          <w:rFonts w:hint="eastAsia" w:hAnsi="宋体" w:cs="仿宋"/>
          <w:szCs w:val="24"/>
          <w:lang w:val="en-US" w:eastAsia="zh-CN"/>
        </w:rPr>
        <w:t xml:space="preserve">（4）有权拒绝任何个人以</w:t>
      </w:r>
      <w:r>
        <w:rPr>
          <w:rFonts w:hint="eastAsia" w:hAnsi="宋体" w:cs="仿宋"/>
          <w:szCs w:val="24"/>
        </w:rPr>
        <w:t xml:space="preserve">托修方（第二阶段合同甲方）</w:t>
      </w:r>
      <w:r>
        <w:rPr>
          <w:rFonts w:hint="eastAsia" w:hAnsi="宋体" w:cs="仿宋"/>
          <w:szCs w:val="24"/>
          <w:lang w:val="en-US" w:eastAsia="zh-CN"/>
        </w:rPr>
        <w:t xml:space="preserve">名义</w:t>
      </w:r>
      <w:r>
        <w:rPr>
          <w:rFonts w:hint="eastAsia" w:ascii="宋体" w:hAnsi="宋体" w:eastAsia="宋体" w:cs="仿宋"/>
          <w:sz w:val="24"/>
          <w:szCs w:val="24"/>
          <w:lang w:val="en-US" w:eastAsia="zh-CN" w:bidi="ar-SA"/>
        </w:rPr>
        <w:t xml:space="preserve">按照协议价格购买入围服务和进行现金交易。</w:t>
      </w:r>
      <w:r/>
    </w:p>
    <w:p>
      <w:pPr>
        <w:pStyle w:val="979"/>
        <w:ind w:firstLine="480"/>
        <w:spacing w:line="500" w:lineRule="exact"/>
        <w:rPr>
          <w:rFonts w:hint="eastAsia" w:ascii="宋体" w:hAnsi="宋体" w:eastAsia="宋体" w:cs="仿宋"/>
          <w:sz w:val="24"/>
          <w:szCs w:val="24"/>
          <w:lang w:val="en-US" w:eastAsia="zh-CN" w:bidi="ar-SA"/>
        </w:rPr>
      </w:pPr>
      <w:r>
        <w:rPr>
          <w:rFonts w:hint="eastAsia" w:ascii="宋体" w:hAnsi="宋体" w:eastAsia="宋体" w:cs="仿宋"/>
          <w:sz w:val="24"/>
          <w:szCs w:val="24"/>
          <w:lang w:val="en-US" w:eastAsia="zh-CN" w:bidi="ar-SA"/>
        </w:rPr>
        <w:t xml:space="preserve">4.乙方的义务</w:t>
      </w:r>
      <w:r/>
    </w:p>
    <w:p>
      <w:pPr>
        <w:pStyle w:val="979"/>
        <w:ind w:firstLine="480"/>
        <w:spacing w:line="500" w:lineRule="exact"/>
        <w:rPr>
          <w:rFonts w:hint="eastAsia" w:hAnsi="宋体" w:cs="仿宋"/>
          <w:sz w:val="24"/>
          <w:szCs w:val="24"/>
        </w:rPr>
      </w:pPr>
      <w:r>
        <w:rPr>
          <w:rFonts w:hint="eastAsia" w:hAnsi="宋体" w:cs="仿宋"/>
          <w:sz w:val="24"/>
          <w:szCs w:val="24"/>
        </w:rPr>
        <w:t xml:space="preserve">（1）严格执行国家法律法规，严格按照响应文件承诺的价格和服务履约，遵守本协议条款。</w:t>
      </w:r>
      <w:r/>
    </w:p>
    <w:p>
      <w:pPr>
        <w:pStyle w:val="979"/>
        <w:ind w:firstLine="480"/>
        <w:spacing w:line="500" w:lineRule="exact"/>
        <w:rPr>
          <w:rFonts w:hint="eastAsia" w:ascii="宋体" w:hAnsi="宋体" w:eastAsia="宋体" w:cs="仿宋"/>
          <w:sz w:val="24"/>
          <w:szCs w:val="24"/>
          <w:lang w:val="en-US" w:eastAsia="zh-CN" w:bidi="ar-SA"/>
        </w:rPr>
      </w:pPr>
      <w:r>
        <w:rPr>
          <w:rFonts w:hint="eastAsia" w:hAnsi="宋体" w:cs="仿宋"/>
          <w:sz w:val="24"/>
          <w:szCs w:val="24"/>
        </w:rPr>
        <w:t xml:space="preserve">（2）乙方如委托代理商代其接受</w:t>
      </w:r>
      <w:r>
        <w:rPr>
          <w:rFonts w:hint="eastAsia" w:ascii="宋体" w:hAnsi="宋体" w:eastAsia="宋体" w:cs="仿宋"/>
          <w:sz w:val="24"/>
          <w:szCs w:val="24"/>
          <w:lang w:val="en-US" w:eastAsia="zh-CN" w:bidi="ar-SA"/>
        </w:rPr>
        <w:t xml:space="preserve">托修方（第二阶段合同甲方）合同授予并履行采购合同，在签订框架协议时需提供代理商委托代理协议和代理商名单，作为框架协议的附件。乙方委托的代理商应当符合《政府采购法》第二十二条第一款的规定。</w:t>
      </w:r>
      <w:r/>
    </w:p>
    <w:p>
      <w:pPr>
        <w:pStyle w:val="979"/>
        <w:ind w:firstLine="480"/>
        <w:spacing w:line="500" w:lineRule="exact"/>
        <w:rPr>
          <w:rFonts w:hint="eastAsia" w:ascii="宋体" w:hAnsi="宋体" w:eastAsia="宋体" w:cs="仿宋"/>
          <w:sz w:val="24"/>
          <w:szCs w:val="24"/>
          <w:lang w:val="en-US" w:eastAsia="zh-CN" w:bidi="ar-SA"/>
        </w:rPr>
      </w:pPr>
      <w:r>
        <w:rPr>
          <w:rFonts w:hint="eastAsia" w:ascii="宋体" w:hAnsi="宋体" w:eastAsia="宋体" w:cs="仿宋"/>
          <w:sz w:val="24"/>
          <w:szCs w:val="24"/>
          <w:lang w:val="en-US" w:eastAsia="zh-CN" w:bidi="ar-SA"/>
        </w:rPr>
        <w:t xml:space="preserve">（3）随时接受并配合甲方的监督检查，并配合财政部门对托修方（第二阶段合同甲方）和其他入围供应商对框架协议执行情况进行监督，发现违规违约情形的，及时向财政部门报告。</w:t>
      </w:r>
      <w:r/>
    </w:p>
    <w:p>
      <w:pPr>
        <w:pStyle w:val="979"/>
        <w:ind w:firstLine="480"/>
        <w:spacing w:line="500" w:lineRule="exact"/>
        <w:rPr>
          <w:rFonts w:hint="eastAsia" w:ascii="宋体" w:hAnsi="宋体" w:eastAsia="宋体" w:cs="仿宋"/>
          <w:sz w:val="24"/>
          <w:szCs w:val="24"/>
          <w:lang w:val="en-US" w:eastAsia="zh-CN" w:bidi="ar-SA"/>
        </w:rPr>
      </w:pPr>
      <w:r>
        <w:rPr>
          <w:rFonts w:hint="eastAsia" w:hAnsi="宋体" w:cs="仿宋"/>
          <w:sz w:val="24"/>
          <w:szCs w:val="24"/>
        </w:rPr>
        <w:t xml:space="preserve">（4）在框架协议有效期内，按照不高于协议价格的价格，</w:t>
      </w:r>
      <w:r>
        <w:rPr>
          <w:rFonts w:hint="eastAsia" w:ascii="宋体" w:hAnsi="宋体" w:eastAsia="宋体" w:cs="仿宋"/>
          <w:sz w:val="24"/>
          <w:szCs w:val="24"/>
          <w:lang w:val="en-US" w:eastAsia="zh-CN" w:bidi="ar-SA"/>
        </w:rPr>
        <w:t xml:space="preserve">向托修方（第二阶段合同甲方）提供相关服务。 </w:t>
      </w:r>
      <w:r/>
    </w:p>
    <w:p>
      <w:pPr>
        <w:pStyle w:val="979"/>
        <w:ind w:firstLine="480"/>
        <w:spacing w:line="500" w:lineRule="exact"/>
        <w:rPr>
          <w:rFonts w:hint="eastAsia" w:hAnsi="宋体" w:cs="仿宋"/>
          <w:sz w:val="24"/>
          <w:szCs w:val="24"/>
        </w:rPr>
      </w:pPr>
      <w:r>
        <w:rPr>
          <w:rFonts w:hint="eastAsia" w:hAnsi="宋体" w:cs="仿宋"/>
          <w:sz w:val="24"/>
          <w:szCs w:val="24"/>
        </w:rPr>
        <w:t xml:space="preserve">（5）乙方及其委托的聘用专家对本项目承担连带责任，乙方委托的聘用专家须履行乙方在响应文件中承诺的责任和义务。 </w:t>
      </w:r>
      <w:r/>
    </w:p>
    <w:p>
      <w:pPr>
        <w:pStyle w:val="979"/>
        <w:ind w:firstLine="480"/>
        <w:spacing w:line="500" w:lineRule="exact"/>
        <w:rPr>
          <w:rFonts w:hint="eastAsia" w:hAnsi="宋体" w:cs="仿宋"/>
          <w:sz w:val="24"/>
          <w:szCs w:val="24"/>
        </w:rPr>
      </w:pPr>
      <w:r>
        <w:rPr>
          <w:rFonts w:hint="eastAsia" w:hAnsi="宋体" w:cs="仿宋"/>
          <w:sz w:val="24"/>
          <w:szCs w:val="24"/>
        </w:rPr>
        <w:t xml:space="preserve">（6）框架协议期内，在质量不降低、价格不提高的前提下，乙方如出现因服务升级换代，需用新服务替代原入围服务情形时，应在“苏采云”系统中向甲方提出申请。</w:t>
      </w:r>
      <w:r/>
    </w:p>
    <w:p>
      <w:pPr>
        <w:ind w:firstLine="482"/>
        <w:spacing w:line="500" w:lineRule="exact"/>
        <w:rPr>
          <w:rFonts w:hint="eastAsia" w:ascii="宋体" w:hAnsi="宋体" w:cs="仿宋"/>
          <w:b/>
          <w:sz w:val="24"/>
          <w:szCs w:val="24"/>
        </w:rPr>
      </w:pPr>
      <w:r>
        <w:rPr>
          <w:rFonts w:hint="eastAsia" w:ascii="宋体" w:hAnsi="宋体" w:cs="仿宋"/>
          <w:b/>
          <w:sz w:val="24"/>
          <w:szCs w:val="24"/>
        </w:rPr>
        <w:t xml:space="preserve">十、税费</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本框架协议执行中相关的一切税费均由乙方负担。</w:t>
      </w:r>
      <w:r/>
    </w:p>
    <w:p>
      <w:pPr>
        <w:ind w:firstLine="482"/>
        <w:spacing w:line="500" w:lineRule="exact"/>
        <w:rPr>
          <w:rFonts w:hint="eastAsia" w:ascii="宋体" w:hAnsi="宋体" w:cs="仿宋"/>
          <w:b/>
          <w:sz w:val="24"/>
          <w:szCs w:val="24"/>
        </w:rPr>
      </w:pPr>
      <w:r>
        <w:rPr>
          <w:rFonts w:hint="eastAsia" w:ascii="宋体" w:hAnsi="宋体" w:cs="仿宋"/>
          <w:b/>
          <w:sz w:val="24"/>
          <w:szCs w:val="24"/>
        </w:rPr>
        <w:t xml:space="preserve">十一、争议解决的办法</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因本框架协议的签订、履行而发生的争议，甲乙双方应通过友好协商解决，如协商不成由甲方住所地人民法院管辖。</w:t>
      </w:r>
      <w:r/>
    </w:p>
    <w:p>
      <w:pPr>
        <w:pStyle w:val="979"/>
        <w:ind w:firstLine="482"/>
        <w:spacing w:line="500" w:lineRule="exact"/>
        <w:rPr>
          <w:rFonts w:hint="eastAsia" w:hAnsi="宋体" w:cs="仿宋"/>
          <w:b/>
          <w:sz w:val="24"/>
          <w:szCs w:val="24"/>
        </w:rPr>
      </w:pPr>
      <w:r>
        <w:rPr>
          <w:rFonts w:hint="eastAsia" w:hAnsi="宋体" w:cs="仿宋"/>
          <w:b/>
          <w:sz w:val="24"/>
          <w:szCs w:val="24"/>
        </w:rPr>
        <w:t xml:space="preserve">十二、框架协议文本的生效及其它</w:t>
      </w:r>
      <w:r/>
    </w:p>
    <w:p>
      <w:pPr>
        <w:pStyle w:val="979"/>
        <w:ind w:firstLine="480"/>
        <w:spacing w:line="500" w:lineRule="exact"/>
        <w:rPr>
          <w:rFonts w:hint="eastAsia" w:hAnsi="宋体" w:cs="仿宋"/>
          <w:sz w:val="24"/>
          <w:szCs w:val="24"/>
        </w:rPr>
      </w:pPr>
      <w:r>
        <w:rPr>
          <w:rFonts w:hint="eastAsia" w:hAnsi="宋体" w:cs="仿宋"/>
          <w:sz w:val="24"/>
          <w:szCs w:val="24"/>
        </w:rPr>
        <w:t xml:space="preserve">1.本框架协议文本经甲乙双方法定代表人（或授权委托代表人签字）并加盖单位公章后生效。</w:t>
      </w:r>
      <w:r/>
    </w:p>
    <w:p>
      <w:pPr>
        <w:pStyle w:val="979"/>
        <w:ind w:firstLine="480"/>
        <w:spacing w:line="500" w:lineRule="exact"/>
        <w:rPr>
          <w:rFonts w:hint="eastAsia" w:hAnsi="宋体" w:cs="仿宋"/>
          <w:sz w:val="24"/>
          <w:szCs w:val="24"/>
        </w:rPr>
      </w:pPr>
      <w:r>
        <w:rPr>
          <w:rFonts w:hint="eastAsia" w:hAnsi="宋体" w:cs="仿宋"/>
          <w:sz w:val="24"/>
          <w:szCs w:val="24"/>
        </w:rPr>
        <w:t xml:space="preserve">2.本框架协议文本未尽事宜，遵照《中华人民共和国民法典》、《中华人民共和国政府采购法》有关条文执行。</w:t>
      </w:r>
      <w:r/>
    </w:p>
    <w:p>
      <w:pPr>
        <w:pStyle w:val="979"/>
        <w:ind w:firstLine="480"/>
        <w:jc w:val="left"/>
        <w:spacing w:line="500" w:lineRule="exact"/>
        <w:rPr>
          <w:rFonts w:hint="eastAsia" w:hAnsi="宋体" w:cs="仿宋"/>
          <w:sz w:val="24"/>
          <w:szCs w:val="24"/>
        </w:rPr>
      </w:pPr>
      <w:r>
        <w:rPr>
          <w:rFonts w:hint="eastAsia" w:hAnsi="宋体" w:cs="仿宋"/>
          <w:sz w:val="24"/>
          <w:szCs w:val="24"/>
        </w:rPr>
        <w:t xml:space="preserve">3.本框架协议文本正本一式两份，具有同等法律效力，甲方、乙方各执一份。</w:t>
      </w:r>
      <w:r/>
    </w:p>
    <w:p>
      <w:pPr>
        <w:pStyle w:val="979"/>
        <w:ind w:left="546" w:hanging="307"/>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979"/>
        <w:jc w:val="left"/>
        <w:spacing w:line="500" w:lineRule="exact"/>
        <w:rPr>
          <w:rFonts w:hint="eastAsia" w:hAnsi="宋体" w:cs="仿宋"/>
          <w:sz w:val="24"/>
          <w:szCs w:val="24"/>
        </w:rPr>
      </w:pPr>
      <w:r>
        <w:rPr>
          <w:rFonts w:hint="eastAsia" w:hAnsi="宋体" w:cs="仿宋"/>
          <w:sz w:val="24"/>
          <w:szCs w:val="24"/>
        </w:rPr>
        <w:t xml:space="preserve">甲方：                            乙方：</w:t>
      </w:r>
      <w:r/>
    </w:p>
    <w:p>
      <w:pPr>
        <w:pStyle w:val="979"/>
        <w:jc w:val="left"/>
        <w:spacing w:line="500" w:lineRule="exact"/>
        <w:rPr>
          <w:rFonts w:hint="eastAsia" w:hAnsi="宋体" w:cs="仿宋"/>
          <w:sz w:val="24"/>
          <w:szCs w:val="24"/>
        </w:rPr>
      </w:pPr>
      <w:r>
        <w:rPr>
          <w:rFonts w:hint="eastAsia" w:hAnsi="宋体" w:cs="仿宋"/>
          <w:sz w:val="24"/>
          <w:szCs w:val="24"/>
        </w:rPr>
        <w:t xml:space="preserve">地址：                            地址：</w:t>
      </w:r>
      <w:r/>
    </w:p>
    <w:p>
      <w:pPr>
        <w:pStyle w:val="979"/>
        <w:jc w:val="left"/>
        <w:spacing w:line="500" w:lineRule="exact"/>
        <w:rPr>
          <w:rFonts w:hint="eastAsia" w:hAnsi="宋体" w:cs="仿宋"/>
          <w:sz w:val="24"/>
          <w:szCs w:val="24"/>
        </w:rPr>
      </w:pPr>
      <w:r>
        <w:rPr>
          <w:rFonts w:hint="eastAsia" w:hAnsi="宋体" w:cs="仿宋"/>
          <w:sz w:val="24"/>
          <w:szCs w:val="24"/>
        </w:rPr>
        <w:t xml:space="preserve">法定代表人或授权代表：            法定代表人或授权代表：</w:t>
      </w:r>
      <w:r/>
    </w:p>
    <w:p>
      <w:pPr>
        <w:pStyle w:val="979"/>
        <w:jc w:val="left"/>
        <w:spacing w:line="500" w:lineRule="exact"/>
        <w:rPr>
          <w:rFonts w:hint="eastAsia" w:hAnsi="宋体" w:cs="仿宋"/>
          <w:sz w:val="24"/>
          <w:szCs w:val="24"/>
        </w:rPr>
      </w:pPr>
      <w:r>
        <w:rPr>
          <w:rFonts w:hint="eastAsia" w:hAnsi="宋体" w:cs="仿宋"/>
          <w:sz w:val="24"/>
          <w:szCs w:val="24"/>
        </w:rPr>
        <w:t xml:space="preserve">联系电话：                        联系电话：</w:t>
      </w:r>
      <w:r/>
    </w:p>
    <w:p>
      <w:pPr>
        <w:pStyle w:val="979"/>
        <w:jc w:val="left"/>
        <w:spacing w:line="500" w:lineRule="exact"/>
        <w:rPr>
          <w:rFonts w:hAnsi="宋体" w:cs="仿宋"/>
          <w:sz w:val="24"/>
          <w:szCs w:val="24"/>
        </w:rPr>
      </w:pPr>
      <w:r>
        <w:rPr>
          <w:rFonts w:hAnsi="宋体" w:cs="仿宋"/>
          <w:sz w:val="24"/>
          <w:szCs w:val="24"/>
        </w:rPr>
      </w:r>
      <w:r/>
    </w:p>
    <w:p>
      <w:pPr>
        <w:pStyle w:val="979"/>
        <w:ind w:firstLine="3120"/>
        <w:jc w:val="left"/>
        <w:spacing w:line="500" w:lineRule="exact"/>
        <w:rPr>
          <w:rFonts w:hint="eastAsia" w:hAnsi="宋体" w:cs="仿宋"/>
          <w:sz w:val="24"/>
          <w:szCs w:val="24"/>
        </w:rPr>
      </w:pPr>
      <w:r>
        <w:rPr>
          <w:rFonts w:hint="eastAsia" w:hAnsi="宋体" w:cs="仿宋"/>
          <w:sz w:val="24"/>
          <w:szCs w:val="24"/>
        </w:rPr>
        <w:t xml:space="preserve">签订日期：      年    月   日</w:t>
      </w:r>
      <w:bookmarkStart w:id="144" w:name="_Hlt16619369"/>
      <w:r/>
      <w:bookmarkEnd w:id="144"/>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jc w:val="left"/>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keepLines w:val="0"/>
        <w:keepNext w:val="0"/>
        <w:pageBreakBefore w:val="0"/>
        <w:spacing w:line="480" w:lineRule="exact"/>
        <w:widowControl/>
        <w:rPr>
          <w:rFonts w:ascii="仿宋" w:hAnsi="仿宋" w:eastAsia="仿宋" w:cs="仿宋"/>
          <w:color w:val="000000"/>
          <w:sz w:val="36"/>
          <w:szCs w:val="36"/>
          <w:lang w:val="en-US" w:eastAsia="zh-CN"/>
        </w:rPr>
      </w:pP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b/>
          <w:bCs/>
          <w:color w:val="000000"/>
          <w:sz w:val="36"/>
          <w:szCs w:val="36"/>
          <w:lang w:val="en-US" w:eastAsia="zh-CN"/>
        </w:rPr>
        <w:t xml:space="preserve">第二阶段合同参考范本</w:t>
      </w:r>
      <w:r/>
    </w:p>
    <w:p>
      <w:pPr>
        <w:jc w:val="center"/>
        <w:keepLines w:val="0"/>
        <w:keepNext w:val="0"/>
        <w:pageBreakBefore w:val="0"/>
        <w:spacing w:line="480" w:lineRule="exact"/>
        <w:rPr>
          <w:rFonts w:hint="eastAsia" w:ascii="仿宋" w:hAnsi="仿宋" w:eastAsia="仿宋" w:cs="仿宋"/>
          <w:color w:val="000000"/>
          <w:sz w:val="24"/>
          <w:szCs w:val="24"/>
        </w:rPr>
      </w:pPr>
      <w:r>
        <w:rPr>
          <w:rFonts w:hint="eastAsia" w:ascii="仿宋" w:hAnsi="仿宋" w:eastAsia="仿宋" w:cs="仿宋"/>
          <w:b/>
          <w:bCs/>
          <w:color w:val="000000"/>
          <w:sz w:val="28"/>
          <w:szCs w:val="28"/>
        </w:rPr>
        <w:t xml:space="preserve">公务用车维修费用执行价格一览表</w:t>
      </w:r>
      <w:r/>
    </w:p>
    <w:tbl>
      <w:tblPr>
        <w:tblStyle w:val="721"/>
        <w:tblW w:w="8886" w:type="dxa"/>
        <w:tblInd w:w="-315" w:type="dxa"/>
        <w:tblLayout w:type="fixed"/>
        <w:tblCellMar>
          <w:left w:w="15" w:type="dxa"/>
          <w:top w:w="15" w:type="dxa"/>
          <w:right w:w="15" w:type="dxa"/>
          <w:bottom w:w="0" w:type="dxa"/>
        </w:tblCellMar>
        <w:tblLook w:val="04A0" w:firstRow="1" w:lastRow="0" w:firstColumn="1" w:lastColumn="0" w:noHBand="0" w:noVBand="1"/>
      </w:tblPr>
      <w:tblGrid>
        <w:gridCol w:w="640"/>
        <w:gridCol w:w="1601"/>
        <w:gridCol w:w="1399"/>
        <w:gridCol w:w="1381"/>
        <w:gridCol w:w="2470"/>
        <w:gridCol w:w="1395"/>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0" w:type="dxa"/>
            <w:vAlign w:val="center"/>
            <w:vMerge w:val="restart"/>
            <w:textDirection w:val="lrTb"/>
            <w:noWrap w:val="false"/>
          </w:tcPr>
          <w:p>
            <w:pPr>
              <w:jc w:val="center"/>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01" w:type="dxa"/>
            <w:vAlign w:val="center"/>
            <w:vMerge w:val="restart"/>
            <w:textDirection w:val="lrTb"/>
            <w:noWrap w:val="false"/>
          </w:tcPr>
          <w:p>
            <w:pPr>
              <w:jc w:val="center"/>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公务用车维修单位（承修方）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99" w:type="dxa"/>
            <w:vAlign w:val="center"/>
            <w:vMerge w:val="restart"/>
            <w:textDirection w:val="lrTb"/>
            <w:noWrap w:val="false"/>
          </w:tcPr>
          <w:p>
            <w:pPr>
              <w:jc w:val="center"/>
              <w:keepLines w:val="0"/>
              <w:keepNext w:val="0"/>
              <w:pageBreakBefore w:val="0"/>
              <w:spacing w:line="48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故障诊断、维修项目、作业内容：</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246" w:type="dxa"/>
            <w:vAlign w:val="center"/>
            <w:textDirection w:val="lrTb"/>
            <w:noWrap w:val="false"/>
          </w:tcPr>
          <w:p>
            <w:pPr>
              <w:jc w:val="center"/>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维修费用执行价格</w:t>
            </w:r>
            <w:r/>
          </w:p>
        </w:tc>
      </w:tr>
      <w:tr>
        <w:trPr>
          <w:trHeight w:val="285"/>
        </w:trPr>
        <w:tc>
          <w:tcPr>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01" w:type="dxa"/>
            <w:vAlign w:val="center"/>
            <w:vMerge w:val="continue"/>
            <w:textDirection w:val="lrTb"/>
            <w:noWrap w:val="false"/>
          </w:tcPr>
          <w:p>
            <w:pPr>
              <w:jc w:val="center"/>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center"/>
            <w:vMerge w:val="continue"/>
            <w:textDirection w:val="lrTb"/>
            <w:noWrap w:val="false"/>
          </w:tcPr>
          <w:p>
            <w:pPr>
              <w:jc w:val="center"/>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851" w:type="dxa"/>
            <w:vAlign w:val="center"/>
            <w:textDirection w:val="lrTb"/>
            <w:noWrap w:val="false"/>
          </w:tcPr>
          <w:p>
            <w:pPr>
              <w:jc w:val="center"/>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工时费用</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bottom w:w="0" w:type="dxa"/>
            </w:tcMar>
            <w:tcW w:w="1395" w:type="dxa"/>
            <w:vAlign w:val="center"/>
            <w:vMerge w:val="restart"/>
            <w:textDirection w:val="lrTb"/>
            <w:noWrap w:val="false"/>
          </w:tcPr>
          <w:p>
            <w:pPr>
              <w:jc w:val="center"/>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材料进销差价率%</w:t>
            </w:r>
            <w:r/>
          </w:p>
        </w:tc>
      </w:tr>
      <w:tr>
        <w:trPr>
          <w:trHeight w:val="855"/>
        </w:trPr>
        <w:tc>
          <w:tcPr>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01" w:type="dxa"/>
            <w:vAlign w:val="center"/>
            <w:vMerge w:val="continue"/>
            <w:textDirection w:val="lrTb"/>
            <w:noWrap w:val="false"/>
          </w:tcPr>
          <w:p>
            <w:pPr>
              <w:jc w:val="left"/>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center"/>
            <w:vMerge w:val="continue"/>
            <w:textDirection w:val="lrTb"/>
            <w:noWrap w:val="false"/>
          </w:tcPr>
          <w:p>
            <w:pPr>
              <w:jc w:val="left"/>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81" w:type="dxa"/>
            <w:vAlign w:val="center"/>
            <w:textDirection w:val="lrTb"/>
            <w:noWrap w:val="false"/>
          </w:tcPr>
          <w:p>
            <w:pPr>
              <w:jc w:val="left"/>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工时单价(元/工时)</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470" w:type="dxa"/>
            <w:vAlign w:val="center"/>
            <w:textDirection w:val="lrTb"/>
            <w:noWrap w:val="false"/>
          </w:tcPr>
          <w:p>
            <w:pPr>
              <w:jc w:val="center"/>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工时定额</w:t>
            </w:r>
            <w:r/>
          </w:p>
        </w:tc>
        <w:tc>
          <w:tcPr>
            <w:tcBorders>
              <w:top w:val="non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left"/>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1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40" w:type="dxa"/>
            <w:vAlign w:val="center"/>
            <w:textDirection w:val="lrTb"/>
            <w:noWrap w:val="false"/>
          </w:tcPr>
          <w:p>
            <w:pPr>
              <w:jc w:val="center"/>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601" w:type="dxa"/>
            <w:vAlign w:val="center"/>
            <w:textDirection w:val="lrTb"/>
            <w:noWrap w:val="false"/>
          </w:tcPr>
          <w:p>
            <w:pPr>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99" w:type="dxa"/>
            <w:vAlign w:val="center"/>
            <w:textDirection w:val="lrTb"/>
            <w:noWrap w:val="false"/>
          </w:tcPr>
          <w:p>
            <w:pPr>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81" w:type="dxa"/>
            <w:vAlign w:val="center"/>
            <w:textDirection w:val="lrTb"/>
            <w:noWrap w:val="false"/>
          </w:tcPr>
          <w:p>
            <w:pPr>
              <w:jc w:val="right"/>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470" w:type="dxa"/>
            <w:vAlign w:val="center"/>
            <w:textDirection w:val="lrTb"/>
            <w:noWrap w:val="false"/>
          </w:tcPr>
          <w:p>
            <w:pPr>
              <w:jc w:val="left"/>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ff"/>
                <w:sz w:val="24"/>
                <w:szCs w:val="24"/>
              </w:rPr>
              <w:t xml:space="preserve">按照</w:t>
            </w:r>
            <w:r>
              <w:rPr>
                <w:rFonts w:hint="eastAsia" w:ascii="仿宋" w:hAnsi="仿宋" w:eastAsia="仿宋" w:cs="仿宋"/>
                <w:color w:val="0000ff"/>
                <w:sz w:val="24"/>
                <w:szCs w:val="24"/>
                <w:lang w:eastAsia="zh-CN"/>
              </w:rPr>
              <w:t xml:space="preserve">《汽车维护与故障诊断修理工时定额》下浮</w:t>
            </w:r>
            <w:r>
              <w:rPr>
                <w:rFonts w:hint="eastAsia" w:ascii="仿宋" w:hAnsi="仿宋" w:eastAsia="仿宋" w:cs="仿宋"/>
                <w:color w:val="0000ff"/>
                <w:sz w:val="24"/>
                <w:szCs w:val="24"/>
                <w:lang w:val="en-US" w:eastAsia="zh-CN"/>
              </w:rPr>
              <w:t xml:space="preserve">10%</w:t>
            </w:r>
            <w:r>
              <w:rPr>
                <w:rFonts w:hint="eastAsia" w:ascii="仿宋" w:hAnsi="仿宋" w:eastAsia="仿宋" w:cs="仿宋"/>
                <w:color w:val="0000ff"/>
                <w:sz w:val="24"/>
                <w:szCs w:val="24"/>
                <w:lang w:eastAsia="zh-CN"/>
              </w:rPr>
              <w:t xml:space="preserve">（第</w:t>
            </w:r>
            <w:r>
              <w:rPr>
                <w:rFonts w:hint="eastAsia" w:ascii="仿宋" w:hAnsi="仿宋" w:eastAsia="仿宋" w:cs="仿宋"/>
                <w:color w:val="0000ff"/>
                <w:sz w:val="24"/>
                <w:szCs w:val="24"/>
                <w:lang w:val="en-US" w:eastAsia="zh-CN"/>
              </w:rPr>
              <w:t xml:space="preserve">2</w:t>
            </w:r>
            <w:r>
              <w:rPr>
                <w:rFonts w:hint="eastAsia" w:ascii="仿宋" w:hAnsi="仿宋" w:eastAsia="仿宋" w:cs="仿宋"/>
                <w:color w:val="0000ff"/>
                <w:sz w:val="24"/>
                <w:szCs w:val="24"/>
                <w:lang w:eastAsia="zh-CN"/>
              </w:rPr>
              <w:t xml:space="preserve">版</w:t>
            </w:r>
            <w:r>
              <w:rPr>
                <w:rFonts w:hint="eastAsia" w:ascii="仿宋" w:hAnsi="仿宋" w:eastAsia="仿宋" w:cs="仿宋"/>
                <w:color w:val="0000ff"/>
                <w:sz w:val="24"/>
                <w:szCs w:val="24"/>
                <w:lang w:val="en-US" w:eastAsia="zh-CN"/>
              </w:rPr>
              <w:t xml:space="preserve">2025年</w:t>
            </w:r>
            <w:r>
              <w:rPr>
                <w:rFonts w:hint="eastAsia" w:ascii="仿宋" w:hAnsi="仿宋" w:eastAsia="仿宋" w:cs="仿宋"/>
                <w:color w:val="0000ff"/>
                <w:sz w:val="24"/>
                <w:szCs w:val="24"/>
                <w:lang w:eastAsia="zh-CN"/>
              </w:rPr>
              <w:t xml:space="preserve">）</w:t>
            </w:r>
            <w:r>
              <w:rPr>
                <w:rFonts w:hint="eastAsia" w:ascii="仿宋" w:hAnsi="仿宋" w:eastAsia="仿宋" w:cs="仿宋"/>
                <w:color w:val="0000ff"/>
                <w:sz w:val="24"/>
                <w:szCs w:val="24"/>
              </w:rPr>
              <w:t xml:space="preserve">执行。</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95" w:type="dxa"/>
            <w:vAlign w:val="center"/>
            <w:textDirection w:val="lrTb"/>
            <w:noWrap w:val="false"/>
          </w:tcPr>
          <w:p>
            <w:pPr>
              <w:jc w:val="right"/>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jc w:val="left"/>
        <w:keepLines w:val="0"/>
        <w:keepNext w:val="0"/>
        <w:pageBreakBefore w:val="0"/>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说明：</w:t>
      </w:r>
      <w:r/>
    </w:p>
    <w:p>
      <w:pPr>
        <w:ind w:firstLine="480"/>
        <w:jc w:val="left"/>
        <w:spacing w:line="480" w:lineRule="exact"/>
        <w:widowControl/>
        <w:rPr>
          <w:rFonts w:hint="eastAsia" w:ascii="仿宋" w:hAnsi="仿宋" w:eastAsia="仿宋" w:cs="仿宋"/>
          <w:color w:val="0000ff"/>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ff"/>
          <w:sz w:val="24"/>
          <w:szCs w:val="24"/>
        </w:rPr>
        <w:t xml:space="preserve">乙方执行</w:t>
      </w:r>
      <w:r>
        <w:rPr>
          <w:rFonts w:hint="eastAsia" w:ascii="仿宋" w:hAnsi="仿宋" w:eastAsia="仿宋" w:cs="仿宋"/>
          <w:color w:val="0000ff"/>
          <w:sz w:val="24"/>
          <w:szCs w:val="24"/>
          <w:lang w:eastAsia="zh-CN"/>
        </w:rPr>
        <w:t xml:space="preserve">《汽车维护与故障诊断修理工时定额》（第</w:t>
      </w:r>
      <w:r>
        <w:rPr>
          <w:rFonts w:hint="eastAsia" w:ascii="仿宋" w:hAnsi="仿宋" w:eastAsia="仿宋" w:cs="仿宋"/>
          <w:color w:val="0000ff"/>
          <w:sz w:val="24"/>
          <w:szCs w:val="24"/>
          <w:lang w:val="en-US" w:eastAsia="zh-CN"/>
        </w:rPr>
        <w:t xml:space="preserve">2</w:t>
      </w:r>
      <w:r>
        <w:rPr>
          <w:rFonts w:hint="eastAsia" w:ascii="仿宋" w:hAnsi="仿宋" w:eastAsia="仿宋" w:cs="仿宋"/>
          <w:color w:val="0000ff"/>
          <w:sz w:val="24"/>
          <w:szCs w:val="24"/>
          <w:lang w:eastAsia="zh-CN"/>
        </w:rPr>
        <w:t xml:space="preserve">版</w:t>
      </w:r>
      <w:r>
        <w:rPr>
          <w:rFonts w:hint="eastAsia" w:ascii="仿宋" w:hAnsi="仿宋" w:eastAsia="仿宋" w:cs="仿宋"/>
          <w:color w:val="0000ff"/>
          <w:sz w:val="24"/>
          <w:szCs w:val="24"/>
          <w:lang w:val="en-US" w:eastAsia="zh-CN"/>
        </w:rPr>
        <w:t xml:space="preserve">2025年</w:t>
      </w:r>
      <w:r>
        <w:rPr>
          <w:rFonts w:hint="eastAsia" w:ascii="仿宋" w:hAnsi="仿宋" w:eastAsia="仿宋" w:cs="仿宋"/>
          <w:color w:val="0000ff"/>
          <w:sz w:val="24"/>
          <w:szCs w:val="24"/>
          <w:lang w:eastAsia="zh-CN"/>
        </w:rPr>
        <w:t xml:space="preserve">）</w:t>
      </w:r>
      <w:r>
        <w:rPr>
          <w:rFonts w:hint="eastAsia" w:ascii="仿宋" w:hAnsi="仿宋" w:eastAsia="仿宋" w:cs="仿宋"/>
          <w:color w:val="0000ff"/>
          <w:sz w:val="24"/>
          <w:szCs w:val="24"/>
        </w:rPr>
        <w:t xml:space="preserve">。</w:t>
      </w:r>
      <w:r/>
    </w:p>
    <w:p>
      <w:pPr>
        <w:ind w:firstLine="480"/>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2.乙方按“附件1”中确定的价格为框架协议期限内的最高限价，允许乙方根据实际情况自行降低价格。</w:t>
      </w:r>
      <w:r/>
    </w:p>
    <w:p>
      <w:pPr>
        <w:ind w:firstLine="480"/>
        <w:jc w:val="left"/>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3.维修结算总费用=工时费用（工时单价×工时定额×90%）＋材料费用[材料购进价格×（1＋材料进销差价率%）]。上述所有费用均为含税价。</w:t>
      </w:r>
      <w:r/>
    </w:p>
    <w:p>
      <w:pPr>
        <w:ind w:firstLine="480"/>
        <w:jc w:val="left"/>
        <w:spacing w:line="480" w:lineRule="exact"/>
        <w:widowControl/>
        <w:rPr>
          <w:rFonts w:hint="eastAsia" w:ascii="仿宋" w:hAnsi="仿宋" w:eastAsia="仿宋" w:cs="仿宋"/>
          <w:b/>
          <w:bCs/>
          <w:color w:val="0000ff"/>
          <w:sz w:val="24"/>
          <w:szCs w:val="24"/>
          <w:u w:val="single"/>
        </w:rPr>
      </w:pPr>
      <w:r>
        <w:rPr>
          <w:rFonts w:hint="eastAsia" w:ascii="仿宋" w:hAnsi="仿宋" w:eastAsia="仿宋" w:cs="仿宋"/>
          <w:b/>
          <w:bCs/>
          <w:color w:val="0000ff"/>
          <w:sz w:val="24"/>
          <w:szCs w:val="24"/>
          <w:u w:val="single"/>
        </w:rPr>
        <w:t xml:space="preserve">4.维修诊断费用：免费。</w:t>
      </w:r>
      <w:r/>
    </w:p>
    <w:p>
      <w:pPr>
        <w:pStyle w:val="978"/>
        <w:ind w:firstLine="480"/>
        <w:jc w:val="both"/>
        <w:spacing w:before="0" w:after="0" w:line="500" w:lineRule="exact"/>
        <w:tabs>
          <w:tab w:val="right" w:pos="8720" w:leader="dot"/>
        </w:tabs>
        <w:rPr>
          <w:rFonts w:hint="default" w:ascii="仿宋" w:hAnsi="仿宋" w:eastAsia="仿宋" w:cs="仿宋"/>
          <w:b w:val="0"/>
          <w:bCs w:val="0"/>
          <w:caps w:val="0"/>
          <w:color w:val="000000"/>
          <w:sz w:val="24"/>
          <w:szCs w:val="24"/>
          <w:lang w:val="en-US" w:eastAsia="zh-CN" w:bidi="ar-SA"/>
        </w:rPr>
      </w:pPr>
      <w:r>
        <w:rPr>
          <w:rFonts w:hint="eastAsia" w:ascii="仿宋" w:hAnsi="仿宋" w:eastAsia="仿宋" w:cs="仿宋"/>
          <w:b w:val="0"/>
          <w:bCs w:val="0"/>
          <w:caps w:val="0"/>
          <w:color w:val="000000"/>
          <w:sz w:val="24"/>
          <w:szCs w:val="24"/>
          <w:lang w:val="en-US" w:eastAsia="zh-CN" w:bidi="ar-SA"/>
        </w:rPr>
        <w:t xml:space="preserve">5.旧件退还、工时核对、配件三证齐全作为结算的必备附件。</w:t>
      </w:r>
      <w:r/>
    </w:p>
    <w:p>
      <w:pPr>
        <w:ind w:firstLine="480"/>
        <w:jc w:val="left"/>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.检测费用：车辆维修竣工后委托机动车综合性能检测机构的检测费用由乙方承担。</w:t>
      </w:r>
      <w:r/>
    </w:p>
    <w:p>
      <w:pPr>
        <w:ind w:firstLine="540"/>
        <w:spacing w:line="480" w:lineRule="exact"/>
        <w:rPr>
          <w:rFonts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.其他：详见乙方响应文件服务承诺及征集文件相关要求。</w:t>
      </w:r>
      <w:r/>
    </w:p>
    <w:p>
      <w:pPr>
        <w:ind w:firstLine="54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.未尽事项见江苏省质量技术监督局发布的《机动车维修费用结算规范》（DB 32/T 2665-2014）。</w:t>
      </w:r>
      <w:r/>
    </w:p>
    <w:p>
      <w:pPr>
        <w:ind w:firstLine="540"/>
        <w:keepLines w:val="0"/>
        <w:keepNext w:val="0"/>
        <w:pageBreakBefore w:val="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甲方（单位盖章）：                   乙方（单位盖章）： </w:t>
      </w:r>
      <w:r/>
    </w:p>
    <w:p>
      <w:pPr>
        <w:ind w:firstLine="540"/>
        <w:keepLines w:val="0"/>
        <w:keepNext w:val="0"/>
        <w:pageBreakBefore w:val="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540"/>
        <w:keepLines w:val="0"/>
        <w:keepNext w:val="0"/>
        <w:pageBreakBefore w:val="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法定代表人（签字或盖章）：           法定代表人：（签字或盖章）</w:t>
      </w:r>
      <w:r/>
    </w:p>
    <w:p>
      <w:pPr>
        <w:ind w:firstLine="900"/>
        <w:keepLines w:val="0"/>
        <w:keepNext w:val="0"/>
        <w:pageBreakBefore w:val="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年    月   日                      年   月   日</w:t>
      </w:r>
      <w:r/>
    </w:p>
    <w:p>
      <w:pPr>
        <w:jc w:val="left"/>
        <w:keepLines w:val="0"/>
        <w:keepNext w:val="0"/>
        <w:pageBreakBefore w:val="0"/>
        <w:spacing w:line="480" w:lineRule="exact"/>
        <w:widowControl/>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附件2：</w:t>
      </w:r>
      <w:r/>
    </w:p>
    <w:p>
      <w:pPr>
        <w:jc w:val="center"/>
        <w:keepLines w:val="0"/>
        <w:keepNext w:val="0"/>
        <w:pageBreakBefore w:val="0"/>
        <w:spacing w:line="480" w:lineRule="exact"/>
        <w:rPr>
          <w:rFonts w:hint="eastAsia" w:ascii="仿宋" w:hAnsi="仿宋" w:eastAsia="仿宋" w:cs="仿宋"/>
          <w:b/>
          <w:bCs/>
          <w:sz w:val="28"/>
          <w:szCs w:val="28"/>
          <w:lang w:val="en-US" w:eastAsia="zh-CN"/>
        </w:rPr>
      </w:pPr>
      <w:r>
        <w:rPr>
          <w:rFonts w:hint="eastAsia" w:ascii="仿宋" w:hAnsi="仿宋" w:eastAsia="仿宋" w:cs="仿宋"/>
          <w:b/>
          <w:bCs/>
          <w:color w:val="000000"/>
          <w:sz w:val="28"/>
          <w:szCs w:val="28"/>
          <w:lang w:val="en-US" w:eastAsia="zh-CN"/>
        </w:rPr>
        <w:t xml:space="preserve">政府采购公务用车结算单</w:t>
      </w:r>
      <w:r/>
    </w:p>
    <w:tbl>
      <w:tblPr>
        <w:tblStyle w:val="9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1421"/>
        <w:gridCol w:w="1419"/>
        <w:gridCol w:w="2986"/>
      </w:tblGrid>
      <w:tr>
        <w:trPr/>
        <w:tc>
          <w:tcPr>
            <w:gridSpan w:val="2"/>
            <w:tcW w:w="4261" w:type="dxa"/>
            <w:vAlign w:val="top"/>
            <w:textDirection w:val="lrTb"/>
            <w:noWrap w:val="false"/>
          </w:tcPr>
          <w:p>
            <w:pPr>
              <w:pStyle w:val="978"/>
              <w:keepLines w:val="0"/>
              <w:keepNext w:val="0"/>
              <w:pageBreakBefore w:val="0"/>
              <w:spacing w:line="480" w:lineRule="exact"/>
              <w:tabs>
                <w:tab w:val="right" w:pos="8720"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承修方</w:t>
            </w:r>
            <w:r/>
          </w:p>
        </w:tc>
        <w:tc>
          <w:tcPr>
            <w:gridSpan w:val="2"/>
            <w:tcW w:w="4405" w:type="dxa"/>
            <w:vAlign w:val="top"/>
            <w:textDirection w:val="lrTb"/>
            <w:noWrap w:val="false"/>
          </w:tcPr>
          <w:p>
            <w:pPr>
              <w:pStyle w:val="978"/>
              <w:keepLines w:val="0"/>
              <w:keepNext w:val="0"/>
              <w:pageBreakBefore w:val="0"/>
              <w:spacing w:line="480" w:lineRule="exact"/>
              <w:tabs>
                <w:tab w:val="right" w:pos="8720"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gridSpan w:val="2"/>
            <w:tcW w:w="4261" w:type="dxa"/>
            <w:vAlign w:val="top"/>
            <w:textDirection w:val="lrTb"/>
            <w:noWrap w:val="false"/>
          </w:tcPr>
          <w:p>
            <w:pPr>
              <w:pStyle w:val="978"/>
              <w:keepLines w:val="0"/>
              <w:keepNext w:val="0"/>
              <w:pageBreakBefore w:val="0"/>
              <w:spacing w:line="480" w:lineRule="exact"/>
              <w:tabs>
                <w:tab w:val="right" w:pos="8720"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车牌号码</w:t>
            </w:r>
            <w:r/>
          </w:p>
        </w:tc>
        <w:tc>
          <w:tcPr>
            <w:gridSpan w:val="2"/>
            <w:tcW w:w="4405" w:type="dxa"/>
            <w:vAlign w:val="top"/>
            <w:textDirection w:val="lrTb"/>
            <w:noWrap w:val="false"/>
          </w:tcPr>
          <w:p>
            <w:pPr>
              <w:pStyle w:val="978"/>
              <w:keepLines w:val="0"/>
              <w:keepNext w:val="0"/>
              <w:pageBreakBefore w:val="0"/>
              <w:spacing w:line="480" w:lineRule="exact"/>
              <w:tabs>
                <w:tab w:val="right" w:pos="8720"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gridSpan w:val="2"/>
            <w:tcW w:w="4261" w:type="dxa"/>
            <w:vAlign w:val="top"/>
            <w:textDirection w:val="lrTb"/>
            <w:noWrap w:val="false"/>
          </w:tcPr>
          <w:p>
            <w:pPr>
              <w:pStyle w:val="978"/>
              <w:keepLines w:val="0"/>
              <w:keepNext w:val="0"/>
              <w:pageBreakBefore w:val="0"/>
              <w:spacing w:line="480" w:lineRule="exact"/>
              <w:tabs>
                <w:tab w:val="right" w:pos="8720"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车辆型号</w:t>
            </w:r>
            <w:r/>
          </w:p>
        </w:tc>
        <w:tc>
          <w:tcPr>
            <w:gridSpan w:val="2"/>
            <w:tcW w:w="4405" w:type="dxa"/>
            <w:vAlign w:val="top"/>
            <w:textDirection w:val="lrTb"/>
            <w:noWrap w:val="false"/>
          </w:tcPr>
          <w:p>
            <w:pPr>
              <w:pStyle w:val="978"/>
              <w:keepLines w:val="0"/>
              <w:keepNext w:val="0"/>
              <w:pageBreakBefore w:val="0"/>
              <w:spacing w:line="480" w:lineRule="exact"/>
              <w:tabs>
                <w:tab w:val="right" w:pos="8720"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90"/>
        </w:trPr>
        <w:tc>
          <w:tcPr>
            <w:gridSpan w:val="4"/>
            <w:tcW w:w="8666" w:type="dxa"/>
            <w:vAlign w:val="top"/>
            <w:textDirection w:val="lrTb"/>
            <w:noWrap w:val="false"/>
          </w:tcPr>
          <w:p>
            <w:pPr>
              <w:pStyle w:val="978"/>
              <w:jc w:val="both"/>
              <w:keepLines w:val="0"/>
              <w:keepNext w:val="0"/>
              <w:pageBreakBefore w:val="0"/>
              <w:spacing w:line="480" w:lineRule="exact"/>
              <w:tabs>
                <w:tab w:val="right" w:pos="8720" w:leader="dot"/>
              </w:tabs>
              <w:rPr>
                <w:rFonts w:hint="eastAsia" w:ascii="仿宋" w:hAnsi="仿宋" w:eastAsia="仿宋" w:cs="仿宋"/>
                <w:sz w:val="24"/>
                <w:szCs w:val="24"/>
              </w:rPr>
            </w:pPr>
            <w:r>
              <w:rPr>
                <w:rFonts w:hint="eastAsia" w:ascii="仿宋" w:hAnsi="仿宋" w:eastAsia="仿宋" w:cs="仿宋"/>
                <w:sz w:val="24"/>
                <w:szCs w:val="24"/>
              </w:rPr>
              <w:t xml:space="preserve">故障诊断、维修项目、作业内容：</w:t>
            </w:r>
            <w:r/>
          </w:p>
          <w:p>
            <w:pPr>
              <w:pStyle w:val="978"/>
              <w:keepLines w:val="0"/>
              <w:keepNext w:val="0"/>
              <w:pageBreakBefore w:val="0"/>
              <w:spacing w:line="480" w:lineRule="exact"/>
              <w:tabs>
                <w:tab w:val="right" w:pos="8720" w:leader="dot"/>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1550"/>
        </w:trPr>
        <w:tc>
          <w:tcPr>
            <w:gridSpan w:val="4"/>
            <w:tcW w:w="8666" w:type="dxa"/>
            <w:vAlign w:val="top"/>
            <w:textDirection w:val="lrTb"/>
            <w:noWrap w:val="false"/>
          </w:tcPr>
          <w:p>
            <w:pPr>
              <w:pStyle w:val="978"/>
              <w:keepLines w:val="0"/>
              <w:keepNext w:val="0"/>
              <w:pageBreakBefore w:val="0"/>
              <w:spacing w:line="480" w:lineRule="exact"/>
              <w:tabs>
                <w:tab w:val="right" w:pos="8720" w:leader="dot"/>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材料费单价:</w:t>
            </w:r>
            <w:r/>
          </w:p>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c>
          <w:tcPr>
            <w:tcW w:w="2840"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维修金额：</w:t>
            </w:r>
            <w:r/>
          </w:p>
        </w:tc>
        <w:tc>
          <w:tcPr>
            <w:gridSpan w:val="2"/>
            <w:tcW w:w="2840"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应收</w:t>
            </w:r>
            <w:r/>
          </w:p>
        </w:tc>
        <w:tc>
          <w:tcPr>
            <w:tcW w:w="2986"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实收</w:t>
            </w:r>
            <w:r/>
          </w:p>
        </w:tc>
      </w:tr>
      <w:tr>
        <w:trPr/>
        <w:tc>
          <w:tcPr>
            <w:tcW w:w="2840"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工时数</w:t>
            </w:r>
            <w:r/>
          </w:p>
        </w:tc>
        <w:tc>
          <w:tcPr>
            <w:gridSpan w:val="2"/>
            <w:tcW w:w="2840"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986"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c>
          <w:tcPr>
            <w:tcW w:w="2840"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工时费</w:t>
            </w:r>
            <w:r/>
          </w:p>
        </w:tc>
        <w:tc>
          <w:tcPr>
            <w:gridSpan w:val="2"/>
            <w:tcW w:w="2840"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986"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c>
          <w:tcPr>
            <w:tcW w:w="2840"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材料费</w:t>
            </w:r>
            <w:r/>
          </w:p>
        </w:tc>
        <w:tc>
          <w:tcPr>
            <w:gridSpan w:val="2"/>
            <w:tcW w:w="2840"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986"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c>
          <w:tcPr>
            <w:tcW w:w="2840"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w:t>
            </w:r>
            <w:r/>
          </w:p>
        </w:tc>
        <w:tc>
          <w:tcPr>
            <w:gridSpan w:val="2"/>
            <w:tcW w:w="2840"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986"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605"/>
        </w:trPr>
        <w:tc>
          <w:tcPr>
            <w:gridSpan w:val="4"/>
            <w:tcW w:w="8666" w:type="dxa"/>
            <w:vAlign w:val="top"/>
            <w:textDirection w:val="lrTb"/>
            <w:noWrap w:val="false"/>
          </w:tcPr>
          <w:p>
            <w:pPr>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维修工期：</w:t>
            </w:r>
            <w:r/>
          </w:p>
        </w:tc>
      </w:tr>
      <w:tr>
        <w:trPr>
          <w:trHeight w:val="90"/>
        </w:trPr>
        <w:tc>
          <w:tcPr>
            <w:gridSpan w:val="2"/>
            <w:tcW w:w="4261" w:type="dxa"/>
            <w:vAlign w:val="top"/>
            <w:textDirection w:val="lrTb"/>
            <w:noWrap w:val="false"/>
          </w:tcPr>
          <w:p>
            <w:pPr>
              <w:pStyle w:val="978"/>
              <w:keepLines w:val="0"/>
              <w:keepNext w:val="0"/>
              <w:pageBreakBefore w:val="0"/>
              <w:spacing w:line="480" w:lineRule="exact"/>
              <w:tabs>
                <w:tab w:val="right" w:pos="8720" w:leader="dot"/>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托修方：</w:t>
            </w:r>
            <w:r/>
          </w:p>
          <w:p>
            <w:pPr>
              <w:pStyle w:val="978"/>
              <w:keepLines w:val="0"/>
              <w:keepNext w:val="0"/>
              <w:pageBreakBefore w:val="0"/>
              <w:spacing w:line="480" w:lineRule="exact"/>
              <w:tabs>
                <w:tab w:val="right" w:pos="8720" w:leader="dot"/>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车辆管理负责人：</w:t>
            </w:r>
            <w:r/>
          </w:p>
          <w:p>
            <w:pPr>
              <w:pStyle w:val="978"/>
              <w:jc w:val="both"/>
              <w:keepLines w:val="0"/>
              <w:keepNext w:val="0"/>
              <w:pageBreakBefore w:val="0"/>
              <w:spacing w:line="480" w:lineRule="exact"/>
              <w:tabs>
                <w:tab w:val="right" w:pos="8720" w:leader="dot"/>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pStyle w:val="978"/>
              <w:ind w:firstLine="1205"/>
              <w:jc w:val="both"/>
              <w:keepLines w:val="0"/>
              <w:keepNext w:val="0"/>
              <w:pageBreakBefore w:val="0"/>
              <w:spacing w:line="480" w:lineRule="exact"/>
              <w:tabs>
                <w:tab w:val="right" w:pos="8720" w:leader="dot"/>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单位盖章：</w:t>
            </w:r>
            <w:r/>
          </w:p>
          <w:p>
            <w:pPr>
              <w:jc w:val="right"/>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vertAlign w:val="baseline"/>
                <w:lang w:val="en-US" w:eastAsia="zh-CN"/>
              </w:rPr>
              <w:t xml:space="preserve">                                         年   月   日</w:t>
            </w:r>
            <w:r/>
          </w:p>
        </w:tc>
        <w:tc>
          <w:tcPr>
            <w:gridSpan w:val="2"/>
            <w:tcW w:w="4405" w:type="dxa"/>
            <w:vAlign w:val="top"/>
            <w:textDirection w:val="lrTb"/>
            <w:noWrap w:val="false"/>
          </w:tcPr>
          <w:p>
            <w:pPr>
              <w:pStyle w:val="978"/>
              <w:keepLines w:val="0"/>
              <w:keepNext w:val="0"/>
              <w:pageBreakBefore w:val="0"/>
              <w:spacing w:line="480" w:lineRule="exact"/>
              <w:tabs>
                <w:tab w:val="right" w:pos="8720" w:leader="dot"/>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承修方：</w:t>
            </w:r>
            <w:r/>
          </w:p>
          <w:p>
            <w:pPr>
              <w:pStyle w:val="978"/>
              <w:jc w:val="both"/>
              <w:keepLines w:val="0"/>
              <w:keepNext w:val="0"/>
              <w:pageBreakBefore w:val="0"/>
              <w:spacing w:line="480" w:lineRule="exact"/>
              <w:tabs>
                <w:tab w:val="right" w:pos="8720" w:leader="dot"/>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pStyle w:val="978"/>
              <w:jc w:val="center"/>
              <w:keepLines w:val="0"/>
              <w:keepNext w:val="0"/>
              <w:pageBreakBefore w:val="0"/>
              <w:spacing w:line="480" w:lineRule="exact"/>
              <w:tabs>
                <w:tab w:val="right" w:pos="8720" w:leader="dot"/>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78"/>
              <w:jc w:val="center"/>
              <w:keepLines w:val="0"/>
              <w:keepNext w:val="0"/>
              <w:pageBreakBefore w:val="0"/>
              <w:spacing w:line="480" w:lineRule="exact"/>
              <w:tabs>
                <w:tab w:val="right" w:pos="8720" w:leader="dot"/>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单位盖章：</w:t>
            </w:r>
            <w:r/>
          </w:p>
          <w:p>
            <w:pPr>
              <w:ind w:left="2520" w:hanging="2880"/>
              <w:jc w:val="both"/>
              <w:keepLines w:val="0"/>
              <w:keepNext w:val="0"/>
              <w:pageBreakBefore w:val="0"/>
              <w:spacing w:line="480" w:lineRule="exac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               </w:t>
            </w:r>
            <w:r/>
          </w:p>
          <w:p>
            <w:pPr>
              <w:ind w:left="2520" w:hanging="2880"/>
              <w:jc w:val="right"/>
              <w:keepLines w:val="0"/>
              <w:keepNext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vertAlign w:val="baseline"/>
                <w:lang w:val="en-US" w:eastAsia="zh-CN"/>
              </w:rPr>
              <w:t xml:space="preserve">年   月   日</w:t>
            </w:r>
            <w:r/>
          </w:p>
        </w:tc>
      </w:tr>
    </w:tbl>
    <w:p>
      <w:pPr>
        <w:pStyle w:val="978"/>
        <w:keepLines w:val="0"/>
        <w:keepNext w:val="0"/>
        <w:pageBreakBefore w:val="0"/>
        <w:spacing w:line="480" w:lineRule="exact"/>
        <w:tabs>
          <w:tab w:val="right" w:pos="8720" w:leader="dot"/>
        </w:tabs>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备注：</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一式两份</w:t>
      </w:r>
      <w:r>
        <w:rPr>
          <w:rFonts w:hint="eastAsia" w:ascii="仿宋" w:hAnsi="仿宋" w:eastAsia="仿宋" w:cs="仿宋"/>
          <w:sz w:val="24"/>
          <w:szCs w:val="24"/>
          <w:lang w:eastAsia="zh-CN"/>
        </w:rPr>
        <w:t xml:space="preserve">）</w:t>
      </w:r>
      <w:r/>
    </w:p>
    <w:p>
      <w:pPr>
        <w:rPr>
          <w:rFonts w:hint="eastAsia" w:eastAsia="宋体"/>
          <w:lang w:val="en-US" w:eastAsia="zh-CN"/>
        </w:rPr>
      </w:pPr>
      <w:r>
        <w:rPr>
          <w:rFonts w:hint="eastAsia" w:ascii="黑体" w:eastAsia="黑体"/>
          <w:bCs/>
          <w:sz w:val="44"/>
        </w:rPr>
        <w:br w:type="page" w:clear="all"/>
      </w:r>
      <w:bookmarkEnd w:id="138"/>
      <w:r/>
      <w:bookmarkEnd w:id="139"/>
      <w:r/>
      <w:bookmarkEnd w:id="140"/>
      <w:r/>
      <w:bookmarkEnd w:id="141"/>
      <w:r/>
      <w:bookmarkStart w:id="145" w:name="_Toc26554093"/>
      <w:r/>
      <w:bookmarkStart w:id="146" w:name="_Toc49090575"/>
      <w:r/>
      <w:bookmarkStart w:id="147" w:name="_Toc120614281"/>
      <w:r/>
      <w:r/>
    </w:p>
    <w:p>
      <w:pPr>
        <w:rPr>
          <w:rFonts w:hint="eastAsia"/>
        </w:rPr>
      </w:pPr>
      <w:r>
        <w:rPr>
          <w:rFonts w:hint="eastAsia"/>
        </w:rPr>
      </w:r>
      <w:r/>
    </w:p>
    <w:p>
      <w:pPr>
        <w:pStyle w:val="711"/>
        <w:rPr>
          <w:rFonts w:hint="eastAsia" w:ascii="黑体" w:eastAsia="黑体"/>
          <w:bCs/>
          <w:sz w:val="44"/>
        </w:rPr>
      </w:pPr>
      <w:r/>
      <w:bookmarkStart w:id="148" w:name="_Toc17614"/>
      <w:r/>
      <w:bookmarkStart w:id="149" w:name="_Toc13838"/>
      <w:r>
        <w:rPr>
          <w:rFonts w:hint="eastAsia" w:ascii="黑体" w:eastAsia="黑体"/>
          <w:bCs/>
          <w:sz w:val="44"/>
        </w:rPr>
        <w:t xml:space="preserve">第六章  </w:t>
      </w:r>
      <w:bookmarkEnd w:id="145"/>
      <w:r/>
      <w:bookmarkEnd w:id="146"/>
      <w:r/>
      <w:bookmarkEnd w:id="147"/>
      <w:r>
        <w:rPr>
          <w:rFonts w:hint="eastAsia" w:ascii="黑体" w:eastAsia="黑体"/>
          <w:bCs/>
          <w:sz w:val="44"/>
        </w:rPr>
        <w:t xml:space="preserve">响应文件格式</w:t>
      </w:r>
      <w:bookmarkEnd w:id="148"/>
      <w:r/>
      <w:bookmarkEnd w:id="149"/>
      <w:r>
        <w:rPr>
          <w:rFonts w:hint="eastAsia" w:ascii="黑体" w:eastAsia="黑体"/>
          <w:bCs/>
          <w:sz w:val="44"/>
        </w:rPr>
        <w:t xml:space="preserve"> </w:t>
      </w:r>
      <w:r/>
    </w:p>
    <w:p>
      <w:pPr>
        <w:jc w:val="center"/>
        <w:rPr>
          <w:rFonts w:hint="eastAsia" w:ascii="宋体" w:hAnsi="宋体"/>
          <w:b/>
          <w:sz w:val="72"/>
        </w:rPr>
      </w:pPr>
      <w:r/>
      <w:bookmarkStart w:id="150" w:name="_Hlt26955039"/>
      <w:r/>
      <w:bookmarkEnd w:id="150"/>
      <w:r/>
      <w:bookmarkStart w:id="151" w:name="_Hlt26671244"/>
      <w:r/>
      <w:bookmarkEnd w:id="151"/>
      <w:r/>
      <w:bookmarkStart w:id="152" w:name="_Toc26554094"/>
      <w:r/>
      <w:bookmarkStart w:id="153" w:name="_Toc49090576"/>
      <w:r/>
      <w:bookmarkStart w:id="154" w:name="_Toc120614282"/>
      <w:r/>
      <w:r/>
    </w:p>
    <w:p>
      <w:pPr>
        <w:jc w:val="center"/>
        <w:rPr>
          <w:rFonts w:hint="eastAsia" w:ascii="宋体" w:hAnsi="宋体"/>
          <w:b/>
          <w:sz w:val="72"/>
        </w:rPr>
      </w:pPr>
      <w:r>
        <w:rPr>
          <w:rFonts w:hint="eastAsia" w:ascii="宋体" w:hAnsi="宋体"/>
          <w:b/>
          <w:sz w:val="72"/>
        </w:rPr>
        <w:t xml:space="preserve">响  应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pStyle w:val="985"/>
        <w:ind w:firstLine="1081"/>
        <w:rPr>
          <w:rFonts w:hint="eastAsia" w:ascii="宋体" w:hAnsi="宋体"/>
          <w:b/>
          <w:sz w:val="36"/>
        </w:rPr>
      </w:pPr>
      <w:r>
        <w:rPr>
          <w:rFonts w:hint="eastAsia" w:ascii="宋体" w:hAnsi="宋体"/>
          <w:b/>
          <w:sz w:val="36"/>
        </w:rPr>
        <w:t xml:space="preserve">项 目 名 称：</w:t>
      </w:r>
      <w:r>
        <w:rPr>
          <w:rFonts w:hint="eastAsia" w:ascii="宋体" w:hAnsi="宋体"/>
          <w:b/>
          <w:sz w:val="36"/>
          <w:highlight w:val="none"/>
          <w:u w:val="single"/>
        </w:rPr>
        <w:t xml:space="preserve"> </w:t>
      </w:r>
      <w:r>
        <w:rPr>
          <w:rFonts w:hint="eastAsia" w:ascii="宋体" w:hAnsi="宋体" w:eastAsia="宋体"/>
          <w:b/>
          <w:sz w:val="36"/>
          <w:szCs w:val="21"/>
          <w:highlight w:val="none"/>
          <w:u w:val="single"/>
          <w:lang w:eastAsia="zh-CN"/>
        </w:rPr>
        <w:t xml:space="preserve">2026-2028</w:t>
      </w:r>
      <w:r>
        <w:rPr>
          <w:rFonts w:hint="eastAsia" w:ascii="宋体" w:hAnsi="宋体" w:eastAsia="宋体"/>
          <w:b/>
          <w:sz w:val="36"/>
          <w:szCs w:val="21"/>
          <w:highlight w:val="none"/>
          <w:u w:val="single"/>
        </w:rPr>
        <w:t xml:space="preserve">年度</w:t>
      </w:r>
      <w:r>
        <w:rPr>
          <w:rFonts w:hint="eastAsia" w:ascii="宋体" w:hAnsi="宋体" w:eastAsia="宋体"/>
          <w:b/>
          <w:sz w:val="36"/>
          <w:szCs w:val="21"/>
          <w:highlight w:val="none"/>
          <w:u w:val="single"/>
          <w:lang w:eastAsia="zh-CN"/>
        </w:rPr>
        <w:t xml:space="preserve">泗洪县</w:t>
      </w:r>
      <w:r>
        <w:rPr>
          <w:rFonts w:hint="eastAsia" w:ascii="宋体" w:hAnsi="宋体" w:eastAsia="宋体"/>
          <w:b/>
          <w:sz w:val="36"/>
          <w:szCs w:val="21"/>
          <w:highlight w:val="none"/>
          <w:u w:val="single"/>
        </w:rPr>
        <w:t xml:space="preserve">党政机关、事业单位及团体组织公务用车维修保养服务</w:t>
      </w:r>
      <w:r>
        <w:rPr>
          <w:rFonts w:hint="eastAsia" w:ascii="宋体" w:hAnsi="宋体"/>
          <w:b/>
          <w:sz w:val="36"/>
          <w:highlight w:val="none"/>
          <w:u w:val="single"/>
        </w:rPr>
        <w:t xml:space="preserve">    </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cs="Times New Roman"/>
          <w:b/>
          <w:color w:val="0000ff"/>
          <w:sz w:val="36"/>
          <w:szCs w:val="21"/>
          <w:highlight w:val="none"/>
          <w:u w:val="single"/>
          <w:lang w:eastAsia="zh-CN" w:bidi="ar-SA"/>
        </w:rPr>
        <w:t xml:space="preserve">JSZC-321324-JZCG-K2026-0020</w:t>
      </w:r>
      <w:r>
        <w:rPr>
          <w:rFonts w:hint="eastAsia" w:ascii="宋体" w:hAnsi="宋体"/>
          <w:b/>
          <w:color w:val="0000ff"/>
          <w:sz w:val="36"/>
          <w:u w:val="single"/>
        </w:rPr>
        <w:t xml:space="preserve">      </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713"/>
        <w:jc w:val="center"/>
        <w:rPr>
          <w:rStyle w:val="720"/>
          <w:rFonts w:hint="eastAsia" w:ascii="仿宋" w:hAnsi="仿宋" w:eastAsia="仿宋" w:cs="仿宋"/>
          <w:i w:val="0"/>
          <w:iCs w:val="0"/>
        </w:rPr>
      </w:pPr>
      <w:r>
        <w:rPr>
          <w:rFonts w:ascii="宋体" w:hAnsi="宋体"/>
          <w:b w:val="0"/>
          <w:sz w:val="36"/>
          <w:u w:val="single"/>
        </w:rPr>
        <w:br w:type="page" w:clear="all"/>
      </w:r>
      <w:bookmarkEnd w:id="142"/>
      <w:r/>
      <w:bookmarkEnd w:id="143"/>
      <w:r/>
      <w:bookmarkEnd w:id="152"/>
      <w:r/>
      <w:bookmarkEnd w:id="153"/>
      <w:r/>
      <w:bookmarkEnd w:id="154"/>
      <w:r/>
      <w:bookmarkStart w:id="155" w:name="_Toc31412"/>
      <w:r>
        <w:rPr>
          <w:rFonts w:hint="eastAsia" w:ascii="Times New Roman" w:hAnsi="Times New Roman" w:eastAsia="宋体" w:cs="Times New Roman"/>
          <w:b/>
          <w:bCs/>
          <w:sz w:val="32"/>
          <w:szCs w:val="32"/>
          <w:lang w:val="en-US" w:eastAsia="zh-CN" w:bidi="ar-SA"/>
        </w:rPr>
        <w:t xml:space="preserve">目 录</w:t>
      </w:r>
      <w:bookmarkEnd w:id="155"/>
      <w:r/>
      <w:r/>
    </w:p>
    <w:p>
      <w:pPr>
        <w:pStyle w:val="964"/>
        <w:keepLines w:val="0"/>
        <w:keepNext w:val="0"/>
        <w:pageBreakBefore w:val="0"/>
        <w:spacing w:line="360" w:lineRule="auto"/>
        <w:widowControl/>
        <w:rPr>
          <w:rStyle w:val="919"/>
          <w:rFonts w:hint="eastAsia" w:ascii="仿宋" w:hAnsi="仿宋" w:eastAsia="仿宋" w:cs="仿宋"/>
          <w:i w:val="0"/>
          <w:iCs w:val="0"/>
          <w:sz w:val="30"/>
          <w:szCs w:val="30"/>
          <w:rtl w:val="0"/>
        </w:rPr>
      </w:pPr>
      <w:r>
        <w:rPr>
          <w:rStyle w:val="919"/>
          <w:rFonts w:hint="eastAsia" w:ascii="仿宋" w:hAnsi="仿宋" w:eastAsia="仿宋" w:cs="仿宋"/>
          <w:i w:val="0"/>
          <w:iCs w:val="0"/>
          <w:sz w:val="30"/>
          <w:szCs w:val="30"/>
          <w:lang w:val="en-US" w:eastAsia="zh-CN"/>
        </w:rPr>
        <w:t xml:space="preserve">一</w:t>
      </w:r>
      <w:r>
        <w:rPr>
          <w:rStyle w:val="919"/>
          <w:rFonts w:hint="eastAsia" w:ascii="仿宋" w:hAnsi="仿宋" w:eastAsia="仿宋" w:cs="仿宋"/>
          <w:i w:val="0"/>
          <w:iCs w:val="0"/>
          <w:sz w:val="30"/>
          <w:szCs w:val="30"/>
          <w:rtl w:val="0"/>
        </w:rPr>
        <w:t xml:space="preserve">、</w:t>
      </w:r>
      <w:r>
        <w:rPr>
          <w:rStyle w:val="919"/>
          <w:rFonts w:hint="eastAsia" w:ascii="仿宋" w:hAnsi="仿宋" w:eastAsia="仿宋" w:cs="仿宋"/>
          <w:i w:val="0"/>
          <w:iCs w:val="0"/>
          <w:sz w:val="30"/>
          <w:szCs w:val="30"/>
          <w:rtl w:val="0"/>
          <w:lang w:val="en-US" w:eastAsia="zh-CN"/>
        </w:rPr>
        <w:t xml:space="preserve">响应</w:t>
      </w:r>
      <w:r>
        <w:rPr>
          <w:rStyle w:val="919"/>
          <w:rFonts w:hint="eastAsia" w:ascii="仿宋" w:hAnsi="仿宋" w:eastAsia="仿宋" w:cs="仿宋"/>
          <w:i w:val="0"/>
          <w:iCs w:val="0"/>
          <w:sz w:val="30"/>
          <w:szCs w:val="30"/>
          <w:rtl w:val="0"/>
        </w:rPr>
        <w:t xml:space="preserve">函</w:t>
      </w:r>
      <w:r>
        <w:rPr>
          <w:rStyle w:val="919"/>
          <w:rFonts w:hint="eastAsia" w:ascii="仿宋" w:hAnsi="仿宋" w:eastAsia="仿宋" w:cs="仿宋"/>
          <w:i w:val="0"/>
          <w:iCs w:val="0"/>
          <w:sz w:val="30"/>
          <w:szCs w:val="30"/>
        </w:rPr>
        <w:br w:type="textWrapping" w:clear="all"/>
      </w:r>
      <w:r>
        <w:rPr>
          <w:rStyle w:val="919"/>
          <w:rFonts w:hint="eastAsia" w:ascii="仿宋" w:hAnsi="仿宋" w:eastAsia="仿宋" w:cs="仿宋"/>
          <w:i w:val="0"/>
          <w:iCs w:val="0"/>
          <w:sz w:val="30"/>
          <w:szCs w:val="30"/>
          <w:lang w:val="en-US" w:eastAsia="zh-CN"/>
        </w:rPr>
        <w:t xml:space="preserve">二</w:t>
      </w:r>
      <w:r>
        <w:rPr>
          <w:rStyle w:val="919"/>
          <w:rFonts w:hint="eastAsia" w:ascii="仿宋" w:hAnsi="仿宋" w:eastAsia="仿宋" w:cs="仿宋"/>
          <w:i w:val="0"/>
          <w:iCs w:val="0"/>
          <w:sz w:val="30"/>
          <w:szCs w:val="30"/>
          <w:rtl w:val="0"/>
        </w:rPr>
        <w:t xml:space="preserve">、法人授权书</w:t>
      </w:r>
      <w:r/>
    </w:p>
    <w:p>
      <w:pPr>
        <w:pStyle w:val="964"/>
        <w:keepLines w:val="0"/>
        <w:keepNext w:val="0"/>
        <w:pageBreakBefore w:val="0"/>
        <w:spacing w:line="360" w:lineRule="auto"/>
        <w:widowControl/>
        <w:rPr>
          <w:rStyle w:val="919"/>
          <w:rFonts w:hint="eastAsia" w:ascii="仿宋" w:hAnsi="仿宋" w:eastAsia="仿宋" w:cs="仿宋"/>
          <w:i w:val="0"/>
          <w:iCs w:val="0"/>
          <w:sz w:val="30"/>
          <w:szCs w:val="30"/>
        </w:rPr>
      </w:pPr>
      <w:r>
        <w:rPr>
          <w:rStyle w:val="919"/>
          <w:rFonts w:hint="eastAsia" w:ascii="仿宋" w:hAnsi="仿宋" w:eastAsia="仿宋" w:cs="仿宋"/>
          <w:i w:val="0"/>
          <w:iCs w:val="0"/>
          <w:sz w:val="30"/>
          <w:szCs w:val="30"/>
          <w:rtl w:val="0"/>
          <w:lang w:val="en-US" w:eastAsia="zh-CN"/>
        </w:rPr>
        <w:t xml:space="preserve">三、特定资格要求</w:t>
      </w:r>
      <w:r>
        <w:rPr>
          <w:rStyle w:val="919"/>
          <w:rFonts w:hint="eastAsia" w:ascii="仿宋" w:hAnsi="仿宋" w:eastAsia="仿宋" w:cs="仿宋"/>
          <w:i w:val="0"/>
          <w:iCs w:val="0"/>
          <w:sz w:val="30"/>
          <w:szCs w:val="30"/>
        </w:rPr>
        <w:br w:type="textWrapping" w:clear="all"/>
      </w:r>
      <w:r>
        <w:rPr>
          <w:rStyle w:val="919"/>
          <w:rFonts w:hint="eastAsia" w:ascii="仿宋" w:hAnsi="仿宋" w:eastAsia="仿宋" w:cs="仿宋"/>
          <w:i w:val="0"/>
          <w:iCs w:val="0"/>
          <w:sz w:val="30"/>
          <w:szCs w:val="30"/>
          <w:lang w:val="en-US" w:eastAsia="zh-CN"/>
        </w:rPr>
        <w:t xml:space="preserve">四</w:t>
      </w:r>
      <w:r>
        <w:rPr>
          <w:rStyle w:val="919"/>
          <w:rFonts w:hint="eastAsia" w:ascii="仿宋" w:hAnsi="仿宋" w:eastAsia="仿宋" w:cs="仿宋"/>
          <w:i w:val="0"/>
          <w:iCs w:val="0"/>
          <w:sz w:val="30"/>
          <w:szCs w:val="30"/>
          <w:rtl w:val="0"/>
        </w:rPr>
        <w:t xml:space="preserve">、</w:t>
      </w:r>
      <w:r>
        <w:rPr>
          <w:rStyle w:val="919"/>
          <w:rFonts w:hint="eastAsia" w:ascii="仿宋" w:hAnsi="仿宋" w:eastAsia="仿宋" w:cs="仿宋"/>
          <w:i w:val="0"/>
          <w:iCs w:val="0"/>
          <w:sz w:val="30"/>
          <w:szCs w:val="30"/>
          <w:rtl w:val="0"/>
          <w:lang w:val="en-US" w:eastAsia="zh-CN"/>
        </w:rPr>
        <w:t xml:space="preserve">报价一览表</w:t>
      </w:r>
      <w:r>
        <w:rPr>
          <w:rStyle w:val="919"/>
          <w:rFonts w:hint="eastAsia" w:ascii="仿宋" w:hAnsi="仿宋" w:eastAsia="仿宋" w:cs="仿宋"/>
          <w:i w:val="0"/>
          <w:iCs w:val="0"/>
          <w:sz w:val="30"/>
          <w:szCs w:val="30"/>
        </w:rPr>
        <w:br w:type="textWrapping" w:clear="all"/>
      </w:r>
      <w:r>
        <w:rPr>
          <w:rStyle w:val="919"/>
          <w:rFonts w:hint="eastAsia" w:ascii="仿宋" w:hAnsi="仿宋" w:eastAsia="仿宋" w:cs="仿宋"/>
          <w:i w:val="0"/>
          <w:iCs w:val="0"/>
          <w:sz w:val="30"/>
          <w:szCs w:val="30"/>
          <w:lang w:val="en-US" w:eastAsia="zh-CN"/>
        </w:rPr>
        <w:t xml:space="preserve">五</w:t>
      </w:r>
      <w:r>
        <w:rPr>
          <w:rStyle w:val="919"/>
          <w:rFonts w:hint="eastAsia" w:ascii="仿宋" w:hAnsi="仿宋" w:eastAsia="仿宋" w:cs="仿宋"/>
          <w:i w:val="0"/>
          <w:iCs w:val="0"/>
          <w:sz w:val="30"/>
          <w:szCs w:val="30"/>
        </w:rPr>
        <w:t xml:space="preserve">、</w:t>
      </w:r>
      <w:r>
        <w:rPr>
          <w:rStyle w:val="919"/>
          <w:rFonts w:hint="eastAsia" w:ascii="仿宋" w:hAnsi="仿宋" w:eastAsia="仿宋" w:cs="仿宋"/>
          <w:i w:val="0"/>
          <w:iCs w:val="0"/>
          <w:sz w:val="30"/>
          <w:szCs w:val="30"/>
          <w:rtl w:val="0"/>
        </w:rPr>
        <w:t xml:space="preserve">中小企业或残疾人福利性单位声明函</w:t>
      </w:r>
      <w:r/>
    </w:p>
    <w:p>
      <w:pPr>
        <w:pStyle w:val="722"/>
        <w:ind w:left="0" w:firstLine="0"/>
        <w:rPr>
          <w:rStyle w:val="720"/>
          <w:rFonts w:hint="eastAsia" w:ascii="Times New Roman" w:hAnsi="Times New Roman" w:eastAsia="宋体" w:cs="仿宋"/>
          <w:i w:val="0"/>
          <w:iCs w:val="0"/>
          <w:sz w:val="32"/>
        </w:rPr>
      </w:pPr>
      <w:r>
        <w:rPr>
          <w:rStyle w:val="919"/>
          <w:rFonts w:hint="eastAsia" w:ascii="仿宋" w:hAnsi="仿宋" w:eastAsia="仿宋" w:cs="仿宋"/>
          <w:i w:val="0"/>
          <w:iCs w:val="0"/>
          <w:sz w:val="30"/>
          <w:szCs w:val="30"/>
        </w:rPr>
        <w:t xml:space="preserve">六、服务承诺函</w:t>
      </w:r>
      <w:r/>
    </w:p>
    <w:p>
      <w:pPr>
        <w:pStyle w:val="965"/>
        <w:jc w:val="left"/>
        <w:rPr>
          <w:rStyle w:val="919"/>
          <w:rFonts w:hint="eastAsia" w:ascii="仿宋" w:hAnsi="仿宋" w:eastAsia="仿宋" w:cs="仿宋"/>
          <w:i w:val="0"/>
          <w:iCs w:val="0"/>
          <w:sz w:val="32"/>
          <w:szCs w:val="32"/>
        </w:rPr>
        <w:outlineLvl w:val="1"/>
      </w:pPr>
      <w:r>
        <w:rPr>
          <w:rStyle w:val="720"/>
          <w:rFonts w:hint="eastAsia" w:ascii="仿宋" w:hAnsi="仿宋" w:eastAsia="仿宋" w:cs="仿宋"/>
          <w:i w:val="0"/>
          <w:iCs w:val="0"/>
        </w:rPr>
        <w:br w:type="page" w:clear="all"/>
      </w:r>
      <w:bookmarkStart w:id="156" w:name="_Toc18897"/>
      <w:r>
        <w:rPr>
          <w:rStyle w:val="919"/>
          <w:rFonts w:hint="eastAsia" w:ascii="仿宋" w:hAnsi="仿宋" w:eastAsia="仿宋" w:cs="仿宋"/>
          <w:i w:val="0"/>
          <w:iCs w:val="0"/>
          <w:sz w:val="32"/>
          <w:szCs w:val="32"/>
          <w:lang w:val="en-US" w:eastAsia="zh-CN"/>
        </w:rPr>
        <w:t xml:space="preserve">一</w:t>
      </w:r>
      <w:r>
        <w:rPr>
          <w:rStyle w:val="919"/>
          <w:rFonts w:hint="eastAsia" w:ascii="仿宋" w:hAnsi="仿宋" w:eastAsia="仿宋" w:cs="仿宋"/>
          <w:i w:val="0"/>
          <w:iCs w:val="0"/>
          <w:sz w:val="32"/>
          <w:szCs w:val="32"/>
        </w:rPr>
        <w:t xml:space="preserve">、</w:t>
      </w:r>
      <w:r>
        <w:rPr>
          <w:rStyle w:val="919"/>
          <w:rFonts w:hint="eastAsia" w:ascii="仿宋" w:hAnsi="仿宋" w:eastAsia="仿宋" w:cs="仿宋"/>
          <w:i w:val="0"/>
          <w:iCs w:val="0"/>
          <w:sz w:val="32"/>
          <w:szCs w:val="32"/>
          <w:lang w:val="en-US" w:eastAsia="zh-CN"/>
        </w:rPr>
        <w:t xml:space="preserve">响应</w:t>
      </w:r>
      <w:r>
        <w:rPr>
          <w:rStyle w:val="919"/>
          <w:rFonts w:hint="eastAsia" w:ascii="仿宋" w:hAnsi="仿宋" w:eastAsia="仿宋" w:cs="仿宋"/>
          <w:i w:val="0"/>
          <w:iCs w:val="0"/>
          <w:sz w:val="32"/>
          <w:szCs w:val="32"/>
        </w:rPr>
        <w:t xml:space="preserve">函</w:t>
      </w:r>
      <w:bookmarkEnd w:id="156"/>
      <w:r/>
      <w:r/>
    </w:p>
    <w:p>
      <w:pPr>
        <w:pStyle w:val="966"/>
        <w:jc w:val="center"/>
        <w:rPr>
          <w:rStyle w:val="919"/>
          <w:rFonts w:hint="eastAsia" w:ascii="仿宋" w:hAnsi="仿宋" w:eastAsia="仿宋" w:cs="仿宋"/>
          <w:b/>
          <w:i w:val="0"/>
          <w:iCs w:val="0"/>
          <w:sz w:val="32"/>
          <w:szCs w:val="32"/>
          <w:lang w:val="en-US" w:eastAsia="zh-CN"/>
        </w:rPr>
      </w:pPr>
      <w:r>
        <w:rPr>
          <w:rStyle w:val="919"/>
          <w:rFonts w:hint="eastAsia" w:ascii="仿宋" w:hAnsi="仿宋" w:eastAsia="仿宋" w:cs="仿宋"/>
          <w:b/>
          <w:i w:val="0"/>
          <w:iCs w:val="0"/>
          <w:sz w:val="32"/>
          <w:szCs w:val="32"/>
          <w:highlight w:val="white"/>
          <w:lang w:val="en-US" w:eastAsia="zh-CN"/>
        </w:rPr>
        <w:t xml:space="preserve">响应函</w:t>
      </w:r>
      <w:r/>
    </w:p>
    <w:p>
      <w:pPr>
        <w:pStyle w:val="966"/>
        <w:jc w:val="left"/>
        <w:spacing w:line="500" w:lineRule="exact"/>
        <w:rPr>
          <w:rStyle w:val="919"/>
          <w:rFonts w:hint="eastAsia" w:ascii="宋体" w:hAnsi="宋体" w:eastAsia="宋体" w:cs="宋体"/>
          <w:i w:val="0"/>
          <w:iCs w:val="0"/>
          <w:sz w:val="24"/>
          <w:szCs w:val="24"/>
          <w:u w:val="single"/>
          <w:lang w:val="en-US" w:eastAsia="zh-CN"/>
        </w:rPr>
      </w:pPr>
      <w:r>
        <w:rPr>
          <w:rStyle w:val="919"/>
          <w:rFonts w:hint="eastAsia" w:ascii="宋体" w:hAnsi="宋体" w:cs="宋体"/>
          <w:i w:val="0"/>
          <w:iCs w:val="0"/>
          <w:sz w:val="24"/>
          <w:szCs w:val="24"/>
          <w:highlight w:val="white"/>
          <w:u w:val="single"/>
          <w:lang w:val="en-US" w:eastAsia="zh-CN"/>
        </w:rPr>
        <w:t xml:space="preserve">泗洪县</w:t>
      </w:r>
      <w:r>
        <w:rPr>
          <w:rStyle w:val="919"/>
          <w:rFonts w:hint="eastAsia" w:ascii="宋体" w:hAnsi="宋体" w:eastAsia="宋体" w:cs="宋体"/>
          <w:i w:val="0"/>
          <w:iCs w:val="0"/>
          <w:sz w:val="24"/>
          <w:szCs w:val="24"/>
          <w:highlight w:val="white"/>
          <w:u w:val="single"/>
          <w:lang w:val="en-US" w:eastAsia="zh-CN"/>
        </w:rPr>
        <w:t xml:space="preserve">公共资源交易中心：</w:t>
      </w:r>
      <w:r/>
    </w:p>
    <w:p>
      <w:pPr>
        <w:pStyle w:val="979"/>
        <w:ind w:left="0" w:firstLine="480"/>
        <w:jc w:val="left"/>
        <w:keepLines w:val="0"/>
        <w:keepNext w:val="0"/>
        <w:pageBreakBefore w:val="0"/>
        <w:spacing w:line="500" w:lineRule="exact"/>
        <w:widowControl w:val="off"/>
        <w:rPr>
          <w:rStyle w:val="919"/>
          <w:rFonts w:hint="eastAsia" w:ascii="宋体" w:hAnsi="宋体" w:eastAsia="宋体" w:cs="宋体"/>
          <w:i w:val="0"/>
          <w:iCs w:val="0"/>
          <w:sz w:val="24"/>
          <w:szCs w:val="24"/>
          <w:lang w:val="en-US" w:eastAsia="zh-CN"/>
        </w:rPr>
      </w:pPr>
      <w:r>
        <w:rPr>
          <w:rStyle w:val="919"/>
          <w:rFonts w:hint="eastAsia" w:ascii="宋体" w:hAnsi="宋体" w:eastAsia="宋体" w:cs="宋体"/>
          <w:i w:val="0"/>
          <w:iCs w:val="0"/>
          <w:sz w:val="24"/>
          <w:szCs w:val="24"/>
          <w:highlight w:val="white"/>
          <w:lang w:val="en-US" w:eastAsia="zh-CN"/>
        </w:rPr>
        <w:t xml:space="preserve">根据已收到的项目编号为</w:t>
      </w:r>
      <w:r>
        <w:rPr>
          <w:rStyle w:val="919"/>
          <w:rFonts w:hint="eastAsia" w:ascii="宋体" w:hAnsi="宋体" w:eastAsia="宋体" w:cs="宋体"/>
          <w:i w:val="0"/>
          <w:iCs w:val="0"/>
          <w:sz w:val="24"/>
          <w:szCs w:val="24"/>
          <w:highlight w:val="white"/>
          <w:u w:val="single"/>
          <w:lang w:val="en-US" w:eastAsia="zh-CN"/>
        </w:rPr>
        <w:t xml:space="preserve"> </w:t>
      </w:r>
      <w:r>
        <w:rPr>
          <w:rFonts w:hint="eastAsia" w:hAnsi="宋体" w:cs="宋体"/>
          <w:sz w:val="24"/>
          <w:szCs w:val="24"/>
          <w:u w:val="single"/>
          <w:lang w:eastAsia="zh-CN"/>
        </w:rPr>
        <w:t xml:space="preserve">JSZC-321324-JZCG-K2026-0020</w:t>
      </w:r>
      <w:r>
        <w:rPr>
          <w:rStyle w:val="919"/>
          <w:rFonts w:hint="eastAsia" w:ascii="宋体" w:hAnsi="宋体" w:eastAsia="宋体" w:cs="宋体"/>
          <w:i w:val="0"/>
          <w:iCs w:val="0"/>
          <w:sz w:val="24"/>
          <w:szCs w:val="24"/>
          <w:highlight w:val="white"/>
          <w:u w:val="single"/>
          <w:lang w:val="en-US" w:eastAsia="zh-CN"/>
        </w:rPr>
        <w:t xml:space="preserve"> </w:t>
      </w:r>
      <w:r>
        <w:rPr>
          <w:rStyle w:val="919"/>
          <w:rFonts w:hint="eastAsia" w:ascii="宋体" w:hAnsi="宋体" w:eastAsia="宋体" w:cs="宋体"/>
          <w:i w:val="0"/>
          <w:iCs w:val="0"/>
          <w:sz w:val="24"/>
          <w:szCs w:val="24"/>
          <w:highlight w:val="white"/>
          <w:lang w:val="en-US" w:eastAsia="zh-CN"/>
        </w:rPr>
        <w:t xml:space="preserve">的</w:t>
      </w:r>
      <w:r>
        <w:rPr>
          <w:rStyle w:val="919"/>
          <w:rFonts w:hint="eastAsia" w:ascii="宋体" w:hAnsi="宋体" w:eastAsia="宋体" w:cs="宋体"/>
          <w:i w:val="0"/>
          <w:iCs w:val="0"/>
          <w:sz w:val="24"/>
          <w:szCs w:val="24"/>
          <w:highlight w:val="white"/>
          <w:u w:val="single"/>
          <w:lang w:val="en-US" w:eastAsia="zh-CN"/>
        </w:rPr>
        <w:t xml:space="preserve"> </w:t>
      </w:r>
      <w:r>
        <w:rPr>
          <w:rFonts w:hint="eastAsia" w:hAnsi="宋体" w:cs="宋体"/>
          <w:b w:val="0"/>
          <w:bCs w:val="0"/>
          <w:sz w:val="24"/>
          <w:szCs w:val="24"/>
          <w:u w:val="single"/>
          <w:lang w:val="en-US" w:eastAsia="zh-CN" w:bidi="ar-SA"/>
        </w:rPr>
        <w:t xml:space="preserve">2026-2028</w:t>
      </w:r>
      <w:r>
        <w:rPr>
          <w:rFonts w:hint="eastAsia" w:ascii="宋体" w:hAnsi="宋体" w:eastAsia="宋体" w:cs="宋体"/>
          <w:b w:val="0"/>
          <w:bCs w:val="0"/>
          <w:sz w:val="24"/>
          <w:szCs w:val="24"/>
          <w:u w:val="single"/>
          <w:lang w:val="en-US" w:eastAsia="zh-CN" w:bidi="ar-SA"/>
        </w:rPr>
        <w:t xml:space="preserve">年度</w:t>
      </w:r>
      <w:r>
        <w:rPr>
          <w:rFonts w:hint="eastAsia" w:hAnsi="宋体" w:cs="宋体"/>
          <w:b w:val="0"/>
          <w:bCs w:val="0"/>
          <w:sz w:val="24"/>
          <w:szCs w:val="24"/>
          <w:u w:val="single"/>
          <w:lang w:val="en-US" w:eastAsia="zh-CN" w:bidi="ar-SA"/>
        </w:rPr>
        <w:t xml:space="preserve">泗洪县</w:t>
      </w:r>
      <w:r>
        <w:rPr>
          <w:rFonts w:hint="eastAsia" w:ascii="宋体" w:hAnsi="宋体" w:eastAsia="宋体" w:cs="宋体"/>
          <w:b w:val="0"/>
          <w:bCs w:val="0"/>
          <w:sz w:val="24"/>
          <w:szCs w:val="24"/>
          <w:u w:val="single"/>
          <w:lang w:val="en-US" w:eastAsia="zh-CN" w:bidi="ar-SA"/>
        </w:rPr>
        <w:t xml:space="preserve">党政机关、事业单位及团体组织公务用车维修保养服务</w:t>
      </w:r>
      <w:r>
        <w:rPr>
          <w:rStyle w:val="919"/>
          <w:rFonts w:hint="eastAsia" w:ascii="宋体" w:hAnsi="宋体" w:eastAsia="宋体" w:cs="宋体"/>
          <w:i w:val="0"/>
          <w:iCs w:val="0"/>
          <w:sz w:val="24"/>
          <w:szCs w:val="24"/>
          <w:highlight w:val="white"/>
          <w:lang w:val="en-US" w:eastAsia="zh-CN"/>
        </w:rPr>
        <w:t xml:space="preserve">项目的征集文件，我方在参加本项目政府采购活动中，特做出如下承诺：</w:t>
      </w:r>
      <w:r/>
    </w:p>
    <w:p>
      <w:pPr>
        <w:pStyle w:val="966"/>
        <w:ind w:firstLine="480"/>
        <w:jc w:val="left"/>
        <w:spacing w:line="500" w:lineRule="exact"/>
        <w:rPr>
          <w:rStyle w:val="919"/>
          <w:rFonts w:hint="eastAsia" w:ascii="宋体" w:hAnsi="宋体" w:eastAsia="宋体" w:cs="宋体"/>
          <w:i w:val="0"/>
          <w:iCs w:val="0"/>
          <w:sz w:val="24"/>
          <w:lang w:val="en-US" w:eastAsia="zh-CN"/>
        </w:rPr>
      </w:pPr>
      <w:r>
        <w:rPr>
          <w:rStyle w:val="919"/>
          <w:rFonts w:hint="eastAsia" w:ascii="宋体" w:hAnsi="宋体" w:eastAsia="宋体" w:cs="宋体"/>
          <w:i w:val="0"/>
          <w:iCs w:val="0"/>
          <w:sz w:val="24"/>
          <w:szCs w:val="24"/>
          <w:highlight w:val="white"/>
          <w:lang w:val="en-US" w:eastAsia="zh-CN"/>
        </w:rPr>
        <w:t xml:space="preserve">一、我方</w:t>
      </w:r>
      <w:r>
        <w:rPr>
          <w:rStyle w:val="919"/>
          <w:rFonts w:hint="eastAsia" w:ascii="宋体" w:hAnsi="宋体" w:eastAsia="宋体" w:cs="宋体"/>
          <w:i w:val="0"/>
          <w:iCs w:val="0"/>
          <w:sz w:val="24"/>
          <w:highlight w:val="white"/>
          <w:lang w:val="en-US" w:eastAsia="zh-CN"/>
        </w:rPr>
        <w:t xml:space="preserve">具备《中华人民共和国政府采购法》第二十二条第一款规定的6项条件；</w:t>
      </w:r>
      <w:r/>
    </w:p>
    <w:p>
      <w:pPr>
        <w:pStyle w:val="966"/>
        <w:ind w:firstLine="480"/>
        <w:jc w:val="left"/>
        <w:spacing w:line="500" w:lineRule="exact"/>
        <w:rPr>
          <w:rStyle w:val="919"/>
          <w:rFonts w:hint="eastAsia" w:ascii="宋体" w:hAnsi="宋体" w:eastAsia="宋体" w:cs="宋体"/>
          <w:i w:val="0"/>
          <w:iCs w:val="0"/>
          <w:sz w:val="24"/>
          <w:szCs w:val="24"/>
          <w:lang w:val="en-US" w:eastAsia="zh-CN"/>
        </w:rPr>
      </w:pPr>
      <w:r>
        <w:rPr>
          <w:rStyle w:val="919"/>
          <w:rFonts w:hint="eastAsia" w:ascii="宋体" w:hAnsi="宋体" w:eastAsia="宋体" w:cs="宋体"/>
          <w:i w:val="0"/>
          <w:iCs w:val="0"/>
          <w:sz w:val="24"/>
          <w:szCs w:val="24"/>
          <w:highlight w:val="white"/>
          <w:lang w:val="en-US" w:eastAsia="zh-CN"/>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66"/>
        <w:ind w:firstLine="480"/>
        <w:jc w:val="left"/>
        <w:spacing w:line="500" w:lineRule="exact"/>
        <w:rPr>
          <w:rStyle w:val="919"/>
          <w:rFonts w:hint="eastAsia" w:ascii="宋体" w:hAnsi="宋体" w:eastAsia="宋体" w:cs="宋体"/>
          <w:i w:val="0"/>
          <w:iCs w:val="0"/>
          <w:sz w:val="24"/>
          <w:szCs w:val="24"/>
          <w:lang w:val="en-US" w:eastAsia="zh-CN"/>
        </w:rPr>
      </w:pPr>
      <w:r>
        <w:rPr>
          <w:rStyle w:val="919"/>
          <w:rFonts w:hint="eastAsia" w:ascii="宋体" w:hAnsi="宋体" w:eastAsia="宋体" w:cs="宋体"/>
          <w:i w:val="0"/>
          <w:iCs w:val="0"/>
          <w:sz w:val="24"/>
          <w:szCs w:val="24"/>
          <w:highlight w:val="white"/>
          <w:lang w:val="en-US" w:eastAsia="zh-CN"/>
        </w:rPr>
        <w:t xml:space="preserve">三、我方按征集文件要求提交响应文件，响应征集文件规定的响应有效期；</w:t>
      </w:r>
      <w:r/>
    </w:p>
    <w:p>
      <w:pPr>
        <w:pStyle w:val="966"/>
        <w:ind w:firstLine="480"/>
        <w:jc w:val="left"/>
        <w:spacing w:line="500" w:lineRule="exact"/>
        <w:rPr>
          <w:rStyle w:val="919"/>
          <w:rFonts w:hint="eastAsia" w:ascii="宋体" w:hAnsi="宋体" w:eastAsia="宋体" w:cs="宋体"/>
          <w:i w:val="0"/>
          <w:iCs w:val="0"/>
          <w:sz w:val="24"/>
          <w:szCs w:val="24"/>
          <w:lang w:val="en-US" w:eastAsia="zh-CN"/>
        </w:rPr>
      </w:pPr>
      <w:r>
        <w:rPr>
          <w:rStyle w:val="919"/>
          <w:rFonts w:hint="eastAsia" w:ascii="宋体" w:hAnsi="宋体" w:eastAsia="宋体" w:cs="宋体"/>
          <w:i w:val="0"/>
          <w:iCs w:val="0"/>
          <w:sz w:val="24"/>
          <w:szCs w:val="24"/>
          <w:highlight w:val="white"/>
          <w:lang w:val="en-US" w:eastAsia="zh-CN"/>
        </w:rPr>
        <w:t xml:space="preserve">四、如果我方的响应文件被接受，我方将按《中华人民共和国民法典（第三编合同）》及其他有关法律、法规的规定，按期、按质、按量交付采购单位，全面做到履约守信；</w:t>
      </w:r>
      <w:r/>
    </w:p>
    <w:p>
      <w:pPr>
        <w:pStyle w:val="966"/>
        <w:ind w:firstLine="480"/>
        <w:jc w:val="left"/>
        <w:spacing w:line="500" w:lineRule="exact"/>
        <w:rPr>
          <w:rStyle w:val="919"/>
          <w:rFonts w:hint="eastAsia" w:ascii="宋体" w:hAnsi="宋体" w:eastAsia="宋体" w:cs="宋体"/>
          <w:i w:val="0"/>
          <w:iCs w:val="0"/>
          <w:sz w:val="24"/>
          <w:szCs w:val="24"/>
          <w:lang w:val="en-US" w:eastAsia="zh-CN"/>
        </w:rPr>
      </w:pPr>
      <w:r>
        <w:rPr>
          <w:rStyle w:val="919"/>
          <w:rFonts w:hint="eastAsia" w:ascii="宋体" w:hAnsi="宋体" w:eastAsia="宋体" w:cs="宋体"/>
          <w:i w:val="0"/>
          <w:iCs w:val="0"/>
          <w:sz w:val="24"/>
          <w:szCs w:val="24"/>
          <w:highlight w:val="white"/>
          <w:lang w:val="en-US" w:eastAsia="zh-CN"/>
        </w:rPr>
        <w:t xml:space="preserve">五、我方若违背本声明及承诺约定，经查实，自愿接受征集人及相关主管部门相应的规定处理，并依法承担相应的法律责任。</w:t>
      </w:r>
      <w:r/>
    </w:p>
    <w:p>
      <w:pPr>
        <w:pStyle w:val="966"/>
        <w:ind w:firstLine="480"/>
        <w:jc w:val="left"/>
        <w:spacing w:line="500" w:lineRule="exact"/>
        <w:rPr>
          <w:rStyle w:val="919"/>
          <w:rFonts w:hint="eastAsia" w:ascii="宋体" w:hAnsi="宋体" w:eastAsia="宋体" w:cs="宋体"/>
          <w:i w:val="0"/>
          <w:iCs w:val="0"/>
          <w:sz w:val="24"/>
          <w:szCs w:val="24"/>
          <w:lang w:val="en-US" w:eastAsia="zh-CN"/>
        </w:rPr>
      </w:pPr>
      <w:r>
        <w:rPr>
          <w:rStyle w:val="919"/>
          <w:rFonts w:hint="eastAsia" w:ascii="宋体" w:hAnsi="宋体" w:eastAsia="宋体" w:cs="宋体"/>
          <w:i w:val="0"/>
          <w:iCs w:val="0"/>
          <w:sz w:val="24"/>
          <w:szCs w:val="24"/>
          <w:highlight w:val="white"/>
          <w:lang w:val="en-US" w:eastAsia="zh-CN"/>
        </w:rPr>
        <w:t xml:space="preserve">六、我方同意征集人将本响应函公开。</w:t>
      </w:r>
      <w:r/>
    </w:p>
    <w:p>
      <w:pPr>
        <w:pStyle w:val="966"/>
        <w:ind w:firstLine="480"/>
        <w:jc w:val="left"/>
        <w:spacing w:line="500" w:lineRule="exact"/>
        <w:rPr>
          <w:rStyle w:val="919"/>
          <w:rFonts w:hint="eastAsia" w:ascii="宋体" w:hAnsi="宋体" w:eastAsia="宋体" w:cs="宋体"/>
          <w:i w:val="0"/>
          <w:iCs w:val="0"/>
          <w:color w:val="ff0000"/>
          <w:sz w:val="24"/>
          <w:szCs w:val="24"/>
          <w:lang w:val="en-US" w:eastAsia="zh-CN"/>
        </w:rPr>
      </w:pPr>
      <w:r>
        <w:rPr>
          <w:rFonts w:hint="eastAsia" w:ascii="宋体" w:hAnsi="宋体" w:eastAsia="宋体" w:cs="宋体"/>
          <w:i w:val="0"/>
          <w:iCs w:val="0"/>
          <w:color w:val="ff0000"/>
          <w:sz w:val="24"/>
          <w:szCs w:val="24"/>
          <w:lang w:val="en-US" w:eastAsia="zh-CN"/>
        </w:rPr>
      </w:r>
      <w:r/>
    </w:p>
    <w:p>
      <w:pPr>
        <w:pStyle w:val="966"/>
        <w:jc w:val="left"/>
        <w:spacing w:line="500" w:lineRule="exact"/>
        <w:rPr>
          <w:rStyle w:val="919"/>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r>
      <w:r/>
    </w:p>
    <w:p>
      <w:pPr>
        <w:pStyle w:val="966"/>
        <w:ind w:firstLine="480"/>
        <w:jc w:val="left"/>
        <w:spacing w:line="500" w:lineRule="exact"/>
        <w:rPr>
          <w:rStyle w:val="919"/>
          <w:rFonts w:hint="eastAsia" w:ascii="宋体" w:hAnsi="宋体" w:eastAsia="宋体" w:cs="宋体"/>
          <w:i w:val="0"/>
          <w:iCs w:val="0"/>
          <w:sz w:val="24"/>
          <w:szCs w:val="24"/>
          <w:lang w:val="en-US" w:eastAsia="zh-CN"/>
        </w:rPr>
      </w:pPr>
      <w:r>
        <w:rPr>
          <w:rStyle w:val="919"/>
          <w:rFonts w:hint="eastAsia" w:ascii="宋体" w:hAnsi="宋体" w:eastAsia="宋体" w:cs="宋体"/>
          <w:i w:val="0"/>
          <w:iCs w:val="0"/>
          <w:sz w:val="24"/>
          <w:szCs w:val="24"/>
          <w:highlight w:val="white"/>
          <w:lang w:val="en-US" w:eastAsia="zh-CN"/>
        </w:rPr>
        <w:t xml:space="preserve">供应商名称： </w:t>
      </w:r>
      <w:r>
        <w:rPr>
          <w:rStyle w:val="919"/>
          <w:rFonts w:hint="eastAsia" w:ascii="宋体" w:hAnsi="宋体" w:eastAsia="宋体" w:cs="宋体"/>
          <w:i w:val="0"/>
          <w:iCs w:val="0"/>
          <w:sz w:val="24"/>
          <w:szCs w:val="24"/>
          <w:highlight w:val="white"/>
          <w:u w:val="single"/>
          <w:lang w:val="en-US" w:eastAsia="zh-CN"/>
        </w:rPr>
        <w:t xml:space="preserve">          </w:t>
      </w:r>
      <w:r>
        <w:rPr>
          <w:rStyle w:val="919"/>
          <w:rFonts w:hint="eastAsia" w:ascii="宋体" w:hAnsi="宋体" w:eastAsia="宋体" w:cs="宋体"/>
          <w:i w:val="0"/>
          <w:iCs w:val="0"/>
          <w:sz w:val="24"/>
          <w:szCs w:val="24"/>
          <w:highlight w:val="white"/>
          <w:lang w:val="en-US" w:eastAsia="zh-CN"/>
        </w:rPr>
        <w:t xml:space="preserve">（电子签章）</w:t>
      </w:r>
      <w:r/>
    </w:p>
    <w:p>
      <w:pPr>
        <w:pStyle w:val="966"/>
        <w:ind w:firstLine="480"/>
        <w:jc w:val="left"/>
        <w:spacing w:line="500" w:lineRule="exact"/>
        <w:rPr>
          <w:rStyle w:val="919"/>
          <w:rFonts w:hint="eastAsia" w:ascii="宋体" w:hAnsi="宋体" w:eastAsia="宋体" w:cs="宋体"/>
          <w:i w:val="0"/>
          <w:iCs w:val="0"/>
          <w:sz w:val="24"/>
          <w:szCs w:val="24"/>
          <w:lang w:val="en-US" w:eastAsia="zh-CN"/>
        </w:rPr>
      </w:pPr>
      <w:r>
        <w:rPr>
          <w:rStyle w:val="919"/>
          <w:rFonts w:hint="eastAsia" w:ascii="宋体" w:hAnsi="宋体" w:eastAsia="宋体" w:cs="宋体"/>
          <w:i w:val="0"/>
          <w:iCs w:val="0"/>
          <w:sz w:val="24"/>
          <w:szCs w:val="24"/>
          <w:highlight w:val="white"/>
          <w:lang w:val="en-US" w:eastAsia="zh-CN"/>
        </w:rPr>
        <w:t xml:space="preserve">法定代表人（负责人）：</w:t>
      </w:r>
      <w:r>
        <w:rPr>
          <w:rStyle w:val="919"/>
          <w:rFonts w:hint="eastAsia" w:ascii="宋体" w:hAnsi="宋体" w:eastAsia="宋体" w:cs="宋体"/>
          <w:i w:val="0"/>
          <w:iCs w:val="0"/>
          <w:sz w:val="24"/>
          <w:szCs w:val="24"/>
          <w:highlight w:val="white"/>
          <w:u w:val="single"/>
          <w:lang w:val="en-US" w:eastAsia="zh-CN"/>
        </w:rPr>
        <w:t xml:space="preserve">          </w:t>
      </w:r>
      <w:r>
        <w:rPr>
          <w:rStyle w:val="919"/>
          <w:rFonts w:hint="eastAsia" w:ascii="宋体" w:hAnsi="宋体" w:eastAsia="宋体" w:cs="宋体"/>
          <w:i w:val="0"/>
          <w:iCs w:val="0"/>
          <w:sz w:val="24"/>
          <w:szCs w:val="24"/>
          <w:highlight w:val="white"/>
          <w:lang w:val="en-US" w:eastAsia="zh-CN"/>
        </w:rPr>
        <w:t xml:space="preserve">（电子签章）</w:t>
      </w:r>
      <w:r/>
    </w:p>
    <w:p>
      <w:pPr>
        <w:pStyle w:val="966"/>
        <w:ind w:firstLine="480"/>
        <w:rPr>
          <w:rStyle w:val="919"/>
          <w:rFonts w:hint="eastAsia" w:ascii="宋体" w:hAnsi="宋体" w:eastAsia="宋体" w:cs="宋体"/>
          <w:i w:val="0"/>
          <w:iCs w:val="0"/>
          <w:lang w:val="en-US" w:eastAsia="zh-CN"/>
        </w:rPr>
      </w:pPr>
      <w:r>
        <w:rPr>
          <w:rStyle w:val="919"/>
          <w:rFonts w:hint="eastAsia" w:ascii="宋体" w:hAnsi="宋体" w:eastAsia="宋体" w:cs="宋体"/>
          <w:i w:val="0"/>
          <w:iCs w:val="0"/>
          <w:sz w:val="24"/>
          <w:szCs w:val="24"/>
          <w:highlight w:val="white"/>
          <w:lang w:val="en-US" w:eastAsia="zh-CN"/>
        </w:rPr>
        <w:t xml:space="preserve">日期：    年    月   日</w:t>
      </w:r>
      <w:r/>
    </w:p>
    <w:p>
      <w:pPr>
        <w:pStyle w:val="983"/>
        <w:jc w:val="left"/>
        <w:rPr>
          <w:rStyle w:val="919"/>
          <w:rFonts w:hint="eastAsia" w:ascii="仿宋" w:hAnsi="仿宋" w:eastAsia="仿宋" w:cs="仿宋"/>
          <w:i w:val="0"/>
          <w:iCs w:val="0"/>
          <w:sz w:val="32"/>
          <w:szCs w:val="32"/>
        </w:rPr>
        <w:outlineLvl w:val="1"/>
      </w:pPr>
      <w:r>
        <w:rPr>
          <w:rStyle w:val="919"/>
          <w:rFonts w:hint="eastAsia" w:ascii="宋体" w:hAnsi="宋体" w:eastAsia="宋体" w:cs="宋体"/>
          <w:i w:val="0"/>
          <w:iCs w:val="0"/>
        </w:rPr>
        <w:br w:type="page" w:clear="all"/>
      </w:r>
      <w:bookmarkStart w:id="157" w:name="_Toc13468"/>
      <w:r>
        <w:rPr>
          <w:rStyle w:val="919"/>
          <w:rFonts w:hint="eastAsia" w:ascii="仿宋" w:hAnsi="仿宋" w:eastAsia="仿宋" w:cs="仿宋"/>
          <w:i w:val="0"/>
          <w:iCs w:val="0"/>
          <w:sz w:val="32"/>
          <w:szCs w:val="32"/>
          <w:lang w:val="en-US" w:eastAsia="zh-CN"/>
        </w:rPr>
        <w:t xml:space="preserve">二</w:t>
      </w:r>
      <w:r>
        <w:rPr>
          <w:rStyle w:val="919"/>
          <w:rFonts w:hint="eastAsia" w:ascii="仿宋" w:hAnsi="仿宋" w:eastAsia="仿宋" w:cs="仿宋"/>
          <w:i w:val="0"/>
          <w:iCs w:val="0"/>
          <w:sz w:val="32"/>
          <w:szCs w:val="32"/>
        </w:rPr>
        <w:t xml:space="preserve">、法人授权书</w:t>
      </w:r>
      <w:bookmarkEnd w:id="157"/>
      <w:r/>
      <w:r/>
    </w:p>
    <w:p>
      <w:pPr>
        <w:pStyle w:val="967"/>
        <w:spacing w:line="600" w:lineRule="exact"/>
        <w:rPr>
          <w:rStyle w:val="919"/>
          <w:rFonts w:hint="eastAsia" w:ascii="仿宋" w:hAnsi="仿宋" w:eastAsia="仿宋" w:cs="仿宋"/>
          <w:i w:val="0"/>
          <w:iCs w:val="0"/>
          <w:sz w:val="32"/>
        </w:rPr>
      </w:pPr>
      <w:r>
        <w:rPr>
          <w:rFonts w:hint="eastAsia" w:ascii="仿宋" w:hAnsi="仿宋" w:eastAsia="仿宋" w:cs="仿宋"/>
          <w:i w:val="0"/>
          <w:iCs w:val="0"/>
          <w:sz w:val="32"/>
        </w:rPr>
      </w:r>
      <w:r/>
    </w:p>
    <w:p>
      <w:pPr>
        <w:pStyle w:val="928"/>
        <w:ind w:firstLine="480"/>
        <w:keepLines w:val="0"/>
        <w:keepNext w:val="0"/>
        <w:pageBreakBefore w:val="0"/>
        <w:spacing w:line="5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本授权书声明：____________（供应商名称）授权________________（被授权人的姓名）为我方就</w:t>
      </w:r>
      <w:r>
        <w:rPr>
          <w:rFonts w:hint="eastAsia" w:ascii="宋体" w:hAnsi="宋体" w:eastAsia="宋体" w:cs="宋体"/>
          <w:b w:val="0"/>
          <w:bCs/>
          <w:sz w:val="24"/>
          <w:szCs w:val="24"/>
          <w:u w:val="single"/>
          <w:lang w:val="en-US" w:eastAsia="zh-CN"/>
        </w:rPr>
        <w:t xml:space="preserve"> </w:t>
      </w:r>
      <w:r>
        <w:rPr>
          <w:rFonts w:hint="eastAsia" w:ascii="宋体" w:hAnsi="宋体" w:cs="宋体"/>
          <w:color w:val="0000ff"/>
          <w:sz w:val="24"/>
          <w:szCs w:val="24"/>
          <w:u w:val="single"/>
          <w:lang w:eastAsia="zh-CN"/>
        </w:rPr>
        <w:t xml:space="preserve">JSZC-321324-JZCG-K2026-0020</w:t>
      </w:r>
      <w:r>
        <w:rPr>
          <w:rStyle w:val="919"/>
          <w:rFonts w:hint="eastAsia" w:ascii="宋体" w:hAnsi="宋体" w:eastAsia="宋体" w:cs="宋体"/>
          <w:i w:val="0"/>
          <w:iCs w:val="0"/>
          <w:sz w:val="24"/>
          <w:szCs w:val="24"/>
          <w:highlight w:val="white"/>
          <w:u w:val="single"/>
          <w:lang w:val="en-US" w:eastAsia="zh-CN"/>
        </w:rPr>
        <w:t xml:space="preserve"> </w:t>
      </w:r>
      <w:r>
        <w:rPr>
          <w:rFonts w:hint="eastAsia" w:ascii="宋体" w:hAnsi="宋体" w:eastAsia="宋体" w:cs="宋体"/>
          <w:b w:val="0"/>
          <w:bCs/>
          <w:sz w:val="24"/>
          <w:szCs w:val="24"/>
        </w:rPr>
        <w:t xml:space="preserve">号</w:t>
      </w:r>
      <w:r>
        <w:rPr>
          <w:rFonts w:hint="eastAsia" w:ascii="宋体" w:hAnsi="宋体" w:eastAsia="宋体" w:cs="宋体"/>
          <w:b w:val="0"/>
          <w:bCs/>
          <w:sz w:val="24"/>
          <w:szCs w:val="24"/>
          <w:u w:val="single"/>
          <w:lang w:val="en-US" w:eastAsia="zh-CN"/>
        </w:rPr>
        <w:t xml:space="preserve"> </w:t>
      </w:r>
      <w:r>
        <w:rPr>
          <w:rFonts w:hint="eastAsia" w:ascii="宋体" w:hAnsi="宋体" w:cs="宋体"/>
          <w:b w:val="0"/>
          <w:bCs w:val="0"/>
          <w:sz w:val="24"/>
          <w:szCs w:val="24"/>
          <w:u w:val="single"/>
          <w:lang w:val="en-US" w:eastAsia="zh-CN" w:bidi="ar-SA"/>
        </w:rPr>
        <w:t xml:space="preserve">2026-2028</w:t>
      </w:r>
      <w:r>
        <w:rPr>
          <w:rFonts w:hint="eastAsia" w:ascii="宋体" w:hAnsi="宋体" w:eastAsia="宋体" w:cs="宋体"/>
          <w:b w:val="0"/>
          <w:bCs w:val="0"/>
          <w:sz w:val="24"/>
          <w:szCs w:val="24"/>
          <w:u w:val="single"/>
          <w:lang w:val="en-US" w:eastAsia="zh-CN" w:bidi="ar-SA"/>
        </w:rPr>
        <w:t xml:space="preserve">年度</w:t>
      </w:r>
      <w:r>
        <w:rPr>
          <w:rFonts w:hint="eastAsia" w:ascii="宋体" w:hAnsi="宋体" w:cs="宋体"/>
          <w:b w:val="0"/>
          <w:bCs w:val="0"/>
          <w:sz w:val="24"/>
          <w:szCs w:val="24"/>
          <w:u w:val="single"/>
          <w:lang w:val="en-US" w:eastAsia="zh-CN" w:bidi="ar-SA"/>
        </w:rPr>
        <w:t xml:space="preserve">泗洪县</w:t>
      </w:r>
      <w:r>
        <w:rPr>
          <w:rFonts w:hint="eastAsia" w:ascii="宋体" w:hAnsi="宋体" w:eastAsia="宋体" w:cs="宋体"/>
          <w:b w:val="0"/>
          <w:bCs w:val="0"/>
          <w:sz w:val="24"/>
          <w:szCs w:val="24"/>
          <w:u w:val="single"/>
          <w:lang w:val="en-US" w:eastAsia="zh-CN" w:bidi="ar-SA"/>
        </w:rPr>
        <w:t xml:space="preserve">党政机关、事业单位及团体组织公务用车维修保养服务</w:t>
      </w:r>
      <w:r>
        <w:rPr>
          <w:rFonts w:hint="eastAsia" w:ascii="宋体" w:hAnsi="宋体" w:eastAsia="宋体" w:cs="宋体"/>
          <w:b w:val="0"/>
          <w:bCs/>
          <w:sz w:val="24"/>
          <w:szCs w:val="24"/>
        </w:rPr>
        <w:t xml:space="preserve">项目框架协议采购活动的合法代理人，以本单位名义全权处理一切与该项目采购有关的事务。</w:t>
      </w:r>
      <w:r/>
    </w:p>
    <w:p>
      <w:pPr>
        <w:pStyle w:val="928"/>
        <w:ind w:firstLine="480"/>
        <w:keepLines w:val="0"/>
        <w:keepNext w:val="0"/>
        <w:pageBreakBefore w:val="0"/>
        <w:spacing w:line="5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本授权书于______年____月____日起生效，特此声明。</w:t>
      </w:r>
      <w:r/>
    </w:p>
    <w:p>
      <w:pPr>
        <w:pStyle w:val="928"/>
        <w:ind w:firstLine="0"/>
        <w:keepLines w:val="0"/>
        <w:keepNext w:val="0"/>
        <w:pageBreakBefore w:val="0"/>
        <w:spacing w:line="5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         </w:t>
      </w:r>
      <w:r/>
    </w:p>
    <w:p>
      <w:pPr>
        <w:pStyle w:val="928"/>
        <w:ind w:firstLine="480"/>
        <w:keepLines w:val="0"/>
        <w:keepNext w:val="0"/>
        <w:pageBreakBefore w:val="0"/>
        <w:spacing w:line="500" w:lineRule="exact"/>
        <w:widowControl w:val="off"/>
        <w:rPr>
          <w:rFonts w:hint="eastAsia" w:ascii="宋体" w:hAnsi="宋体" w:eastAsia="宋体" w:cs="宋体"/>
          <w:b w:val="0"/>
          <w:bCs/>
          <w:sz w:val="24"/>
          <w:szCs w:val="24"/>
          <w:u w:val="single"/>
        </w:rPr>
      </w:pPr>
      <w:r>
        <w:rPr>
          <w:rFonts w:hint="eastAsia" w:ascii="宋体" w:hAnsi="宋体" w:eastAsia="宋体" w:cs="宋体"/>
          <w:b w:val="0"/>
          <w:bCs/>
          <w:sz w:val="24"/>
          <w:szCs w:val="24"/>
        </w:rPr>
        <w:t xml:space="preserve">被授权人身份证号码：</w:t>
      </w:r>
      <w:r>
        <w:rPr>
          <w:rFonts w:hint="eastAsia" w:ascii="宋体" w:hAnsi="宋体" w:eastAsia="宋体" w:cs="宋体"/>
          <w:b w:val="0"/>
          <w:bCs/>
          <w:sz w:val="24"/>
          <w:szCs w:val="24"/>
          <w:u w:val="single"/>
        </w:rPr>
        <w:t xml:space="preserve">                              </w:t>
      </w:r>
      <w:r/>
    </w:p>
    <w:p>
      <w:pPr>
        <w:pStyle w:val="928"/>
        <w:ind w:firstLine="480"/>
        <w:keepLines w:val="0"/>
        <w:keepNext w:val="0"/>
        <w:pageBreakBefore w:val="0"/>
        <w:spacing w:line="500" w:lineRule="exact"/>
        <w:widowControl w:val="off"/>
        <w:rPr>
          <w:rFonts w:hint="eastAsia" w:ascii="宋体" w:hAnsi="宋体" w:eastAsia="宋体" w:cs="宋体"/>
          <w:b w:val="0"/>
          <w:bCs/>
          <w:sz w:val="24"/>
          <w:szCs w:val="24"/>
          <w:u w:val="single"/>
        </w:rPr>
      </w:pPr>
      <w:r>
        <w:rPr>
          <w:rFonts w:hint="eastAsia" w:ascii="宋体" w:hAnsi="宋体" w:eastAsia="宋体" w:cs="宋体"/>
          <w:b w:val="0"/>
          <w:bCs/>
          <w:sz w:val="24"/>
          <w:szCs w:val="24"/>
        </w:rPr>
        <w:t xml:space="preserve">被授权人联系电话：（手机）</w:t>
      </w:r>
      <w:r>
        <w:rPr>
          <w:rFonts w:hint="eastAsia" w:ascii="宋体" w:hAnsi="宋体" w:eastAsia="宋体" w:cs="宋体"/>
          <w:b w:val="0"/>
          <w:bCs/>
          <w:sz w:val="24"/>
          <w:szCs w:val="24"/>
          <w:u w:val="single"/>
        </w:rPr>
        <w:t xml:space="preserve">                          </w:t>
      </w:r>
      <w:r/>
    </w:p>
    <w:p>
      <w:pPr>
        <w:pStyle w:val="928"/>
        <w:ind w:firstLine="480"/>
        <w:keepLines w:val="0"/>
        <w:keepNext w:val="0"/>
        <w:pageBreakBefore w:val="0"/>
        <w:spacing w:line="500" w:lineRule="exact"/>
        <w:widowControl w:val="off"/>
        <w:rPr>
          <w:rFonts w:hint="eastAsia" w:ascii="宋体" w:hAnsi="宋体" w:eastAsia="宋体" w:cs="宋体"/>
          <w:b w:val="0"/>
          <w:bCs/>
          <w:sz w:val="24"/>
          <w:szCs w:val="24"/>
          <w:u w:val="single"/>
        </w:rPr>
      </w:pPr>
      <w:r>
        <w:rPr>
          <w:rFonts w:hint="eastAsia" w:ascii="宋体" w:hAnsi="宋体" w:eastAsia="宋体" w:cs="宋体"/>
          <w:b w:val="0"/>
          <w:bCs/>
          <w:sz w:val="24"/>
          <w:szCs w:val="24"/>
        </w:rPr>
        <w:t xml:space="preserve">授权单位名称：</w:t>
      </w:r>
      <w:r>
        <w:rPr>
          <w:rFonts w:hint="eastAsia" w:ascii="宋体" w:hAnsi="宋体" w:eastAsia="宋体" w:cs="宋体"/>
          <w:b w:val="0"/>
          <w:bCs/>
          <w:sz w:val="24"/>
          <w:szCs w:val="24"/>
          <w:u w:val="single"/>
        </w:rPr>
        <w:t xml:space="preserve">（加盖CA电子公章）</w:t>
      </w:r>
      <w:r/>
    </w:p>
    <w:p>
      <w:pPr>
        <w:pStyle w:val="928"/>
        <w:ind w:firstLine="480"/>
        <w:keepLines w:val="0"/>
        <w:keepNext w:val="0"/>
        <w:pageBreakBefore w:val="0"/>
        <w:spacing w:line="500" w:lineRule="exact"/>
        <w:widowControl w:val="off"/>
        <w:rPr>
          <w:rFonts w:hint="eastAsia" w:ascii="宋体" w:hAnsi="宋体" w:eastAsia="宋体" w:cs="宋体"/>
          <w:b w:val="0"/>
          <w:bCs/>
          <w:sz w:val="24"/>
          <w:szCs w:val="24"/>
          <w:u w:val="single"/>
        </w:rPr>
      </w:pPr>
      <w:r>
        <w:rPr>
          <w:rFonts w:hint="eastAsia" w:ascii="宋体" w:hAnsi="宋体" w:eastAsia="宋体" w:cs="宋体"/>
          <w:b w:val="0"/>
          <w:bCs/>
          <w:sz w:val="24"/>
          <w:szCs w:val="24"/>
        </w:rPr>
        <w:t xml:space="preserve">单位地址：</w:t>
      </w:r>
      <w:r>
        <w:rPr>
          <w:rFonts w:hint="eastAsia" w:ascii="宋体" w:hAnsi="宋体" w:eastAsia="宋体" w:cs="宋体"/>
          <w:b w:val="0"/>
          <w:bCs/>
          <w:sz w:val="24"/>
          <w:szCs w:val="24"/>
          <w:u w:val="single"/>
        </w:rPr>
        <w:t xml:space="preserve">                                         </w:t>
      </w:r>
      <w:r/>
    </w:p>
    <w:p>
      <w:pPr>
        <w:pStyle w:val="928"/>
        <w:ind w:firstLine="480"/>
        <w:keepLines w:val="0"/>
        <w:keepNext w:val="0"/>
        <w:pageBreakBefore w:val="0"/>
        <w:spacing w:line="5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日期：</w:t>
      </w:r>
      <w:r>
        <w:rPr>
          <w:rFonts w:hint="eastAsia" w:ascii="宋体" w:hAnsi="宋体" w:eastAsia="宋体" w:cs="宋体"/>
          <w:b w:val="0"/>
          <w:bCs/>
          <w:sz w:val="24"/>
          <w:szCs w:val="24"/>
          <w:u w:val="single"/>
        </w:rPr>
        <w:t xml:space="preserve">                                         </w:t>
      </w:r>
      <w:r/>
    </w:p>
    <w:p>
      <w:pPr>
        <w:pStyle w:val="984"/>
        <w:jc w:val="left"/>
        <w:rPr>
          <w:rStyle w:val="919"/>
          <w:rFonts w:hint="default" w:ascii="仿宋" w:hAnsi="仿宋" w:eastAsia="仿宋" w:cs="仿宋"/>
          <w:i w:val="0"/>
          <w:iCs w:val="0"/>
          <w:sz w:val="32"/>
          <w:szCs w:val="32"/>
          <w:lang w:val="en-US" w:eastAsia="zh-CN"/>
        </w:rPr>
        <w:outlineLvl w:val="1"/>
      </w:pPr>
      <w:r>
        <w:rPr>
          <w:rStyle w:val="919"/>
          <w:rFonts w:hint="eastAsia" w:ascii="仿宋" w:hAnsi="仿宋" w:eastAsia="仿宋" w:cs="仿宋"/>
          <w:i w:val="0"/>
          <w:iCs w:val="0"/>
        </w:rPr>
        <w:br w:type="page" w:clear="all"/>
      </w:r>
      <w:bookmarkStart w:id="158" w:name="_Toc23419"/>
      <w:r>
        <w:rPr>
          <w:rStyle w:val="919"/>
          <w:rFonts w:hint="eastAsia" w:ascii="仿宋" w:hAnsi="仿宋" w:eastAsia="仿宋" w:cs="仿宋"/>
          <w:i w:val="0"/>
          <w:iCs w:val="0"/>
          <w:sz w:val="32"/>
          <w:szCs w:val="32"/>
          <w:lang w:val="en-US" w:eastAsia="zh-CN"/>
        </w:rPr>
        <w:t xml:space="preserve">三、特定资格要求</w:t>
      </w:r>
      <w:r/>
    </w:p>
    <w:p>
      <w:pPr>
        <w:ind w:firstLine="240"/>
        <w:rPr>
          <w:sz w:val="24"/>
          <w:szCs w:val="24"/>
          <w:lang w:val="en-US" w:eastAsia="zh-CN"/>
        </w:rPr>
      </w:pPr>
      <w:r>
        <w:rPr>
          <w:rFonts w:hint="eastAsia"/>
          <w:sz w:val="24"/>
          <w:szCs w:val="24"/>
          <w:lang w:val="en-US" w:eastAsia="zh-CN"/>
        </w:rPr>
        <w:t xml:space="preserve">提供对应的资格证书等相关证明材料电子件</w:t>
      </w:r>
      <w:r/>
    </w:p>
    <w:p>
      <w:pPr>
        <w:pStyle w:val="984"/>
        <w:jc w:val="left"/>
        <w:rPr>
          <w:rStyle w:val="919"/>
          <w:rFonts w:hint="eastAsia" w:ascii="仿宋" w:hAnsi="仿宋" w:eastAsia="仿宋" w:cs="仿宋"/>
          <w:i w:val="0"/>
          <w:iCs w:val="0"/>
        </w:rPr>
        <w:outlineLvl w:val="1"/>
      </w:pPr>
      <w:r>
        <w:rPr>
          <w:rFonts w:hint="eastAsia" w:ascii="仿宋" w:hAnsi="仿宋" w:eastAsia="仿宋" w:cs="仿宋"/>
          <w:i w:val="0"/>
          <w:iCs w:val="0"/>
        </w:rPr>
      </w:r>
      <w:r/>
    </w:p>
    <w:p>
      <w:pPr>
        <w:pStyle w:val="984"/>
        <w:jc w:val="left"/>
        <w:rPr>
          <w:rStyle w:val="919"/>
          <w:rFonts w:hint="eastAsia" w:ascii="仿宋" w:hAnsi="仿宋" w:eastAsia="仿宋" w:cs="仿宋"/>
          <w:i w:val="0"/>
          <w:iCs w:val="0"/>
        </w:rPr>
        <w:outlineLvl w:val="1"/>
      </w:pPr>
      <w:r>
        <w:rPr>
          <w:rFonts w:hint="eastAsia" w:ascii="仿宋" w:hAnsi="仿宋" w:eastAsia="仿宋" w:cs="仿宋"/>
          <w:i w:val="0"/>
          <w:iCs w:val="0"/>
        </w:rPr>
      </w:r>
      <w:r/>
    </w:p>
    <w:p>
      <w:pPr>
        <w:pStyle w:val="984"/>
        <w:jc w:val="left"/>
        <w:rPr>
          <w:rStyle w:val="919"/>
          <w:rFonts w:hint="eastAsia" w:ascii="仿宋" w:hAnsi="仿宋" w:eastAsia="仿宋" w:cs="仿宋"/>
          <w:i w:val="0"/>
          <w:iCs w:val="0"/>
        </w:rPr>
        <w:outlineLvl w:val="1"/>
      </w:pPr>
      <w:r>
        <w:rPr>
          <w:rFonts w:hint="eastAsia" w:ascii="仿宋" w:hAnsi="仿宋" w:eastAsia="仿宋" w:cs="仿宋"/>
          <w:i w:val="0"/>
          <w:iCs w:val="0"/>
        </w:rPr>
      </w:r>
      <w:r/>
    </w:p>
    <w:p>
      <w:pPr>
        <w:pStyle w:val="984"/>
        <w:jc w:val="left"/>
        <w:rPr>
          <w:rStyle w:val="919"/>
          <w:rFonts w:hint="eastAsia" w:ascii="仿宋" w:hAnsi="仿宋" w:eastAsia="仿宋" w:cs="仿宋"/>
          <w:i w:val="0"/>
          <w:iCs w:val="0"/>
        </w:rPr>
        <w:outlineLvl w:val="1"/>
      </w:pPr>
      <w:r>
        <w:rPr>
          <w:rFonts w:hint="eastAsia" w:ascii="仿宋" w:hAnsi="仿宋" w:eastAsia="仿宋" w:cs="仿宋"/>
          <w:i w:val="0"/>
          <w:iCs w:val="0"/>
        </w:rPr>
      </w:r>
      <w:r/>
    </w:p>
    <w:p>
      <w:pPr>
        <w:pStyle w:val="984"/>
        <w:jc w:val="left"/>
        <w:rPr>
          <w:rStyle w:val="919"/>
          <w:rFonts w:hint="eastAsia" w:ascii="仿宋" w:hAnsi="仿宋" w:eastAsia="仿宋" w:cs="仿宋"/>
          <w:i w:val="0"/>
          <w:iCs w:val="0"/>
        </w:rPr>
        <w:outlineLvl w:val="1"/>
      </w:pPr>
      <w:r>
        <w:rPr>
          <w:rFonts w:hint="eastAsia" w:ascii="仿宋" w:hAnsi="仿宋" w:eastAsia="仿宋" w:cs="仿宋"/>
          <w:i w:val="0"/>
          <w:iCs w:val="0"/>
        </w:rPr>
      </w:r>
      <w:r/>
    </w:p>
    <w:p>
      <w:pPr>
        <w:pStyle w:val="984"/>
        <w:jc w:val="left"/>
        <w:rPr>
          <w:rStyle w:val="919"/>
          <w:rFonts w:hint="eastAsia" w:ascii="仿宋" w:hAnsi="仿宋" w:eastAsia="仿宋" w:cs="仿宋"/>
          <w:i w:val="0"/>
          <w:iCs w:val="0"/>
        </w:rPr>
        <w:outlineLvl w:val="1"/>
      </w:pPr>
      <w:r>
        <w:rPr>
          <w:rFonts w:hint="eastAsia" w:ascii="仿宋" w:hAnsi="仿宋" w:eastAsia="仿宋" w:cs="仿宋"/>
          <w:i w:val="0"/>
          <w:iCs w:val="0"/>
        </w:rPr>
      </w:r>
      <w:r/>
    </w:p>
    <w:p>
      <w:pPr>
        <w:pStyle w:val="984"/>
        <w:jc w:val="left"/>
        <w:rPr>
          <w:rStyle w:val="919"/>
          <w:rFonts w:hint="eastAsia" w:ascii="仿宋" w:hAnsi="仿宋" w:eastAsia="仿宋" w:cs="仿宋"/>
          <w:i w:val="0"/>
          <w:iCs w:val="0"/>
        </w:rPr>
        <w:outlineLvl w:val="1"/>
      </w:pPr>
      <w:r>
        <w:rPr>
          <w:rFonts w:hint="eastAsia" w:ascii="仿宋" w:hAnsi="仿宋" w:eastAsia="仿宋" w:cs="仿宋"/>
          <w:i w:val="0"/>
          <w:iCs w:val="0"/>
        </w:rPr>
      </w:r>
      <w:r/>
    </w:p>
    <w:p>
      <w:pPr>
        <w:pStyle w:val="984"/>
        <w:jc w:val="left"/>
        <w:rPr>
          <w:rStyle w:val="919"/>
          <w:rFonts w:hint="eastAsia" w:ascii="仿宋" w:hAnsi="仿宋" w:eastAsia="仿宋" w:cs="仿宋"/>
          <w:i w:val="0"/>
          <w:iCs w:val="0"/>
        </w:rPr>
        <w:outlineLvl w:val="1"/>
      </w:pPr>
      <w:r>
        <w:rPr>
          <w:rFonts w:hint="eastAsia" w:ascii="仿宋" w:hAnsi="仿宋" w:eastAsia="仿宋" w:cs="仿宋"/>
          <w:i w:val="0"/>
          <w:iCs w:val="0"/>
        </w:rPr>
      </w:r>
      <w:r/>
    </w:p>
    <w:p>
      <w:pPr>
        <w:pStyle w:val="984"/>
        <w:jc w:val="left"/>
        <w:rPr>
          <w:rStyle w:val="919"/>
          <w:rFonts w:hint="eastAsia" w:ascii="仿宋" w:hAnsi="仿宋" w:eastAsia="仿宋" w:cs="仿宋"/>
          <w:i w:val="0"/>
          <w:iCs w:val="0"/>
        </w:rPr>
        <w:outlineLvl w:val="1"/>
      </w:pPr>
      <w:r>
        <w:rPr>
          <w:rFonts w:hint="eastAsia" w:ascii="仿宋" w:hAnsi="仿宋" w:eastAsia="仿宋" w:cs="仿宋"/>
          <w:i w:val="0"/>
          <w:iCs w:val="0"/>
        </w:rPr>
      </w:r>
      <w:r/>
    </w:p>
    <w:p>
      <w:pPr>
        <w:pStyle w:val="984"/>
        <w:jc w:val="left"/>
        <w:rPr>
          <w:rStyle w:val="919"/>
          <w:rFonts w:hint="eastAsia" w:ascii="仿宋" w:hAnsi="仿宋" w:eastAsia="仿宋" w:cs="仿宋"/>
          <w:i w:val="0"/>
          <w:iCs w:val="0"/>
        </w:rPr>
        <w:outlineLvl w:val="1"/>
      </w:pPr>
      <w:r>
        <w:rPr>
          <w:rFonts w:hint="eastAsia" w:ascii="仿宋" w:hAnsi="仿宋" w:eastAsia="仿宋" w:cs="仿宋"/>
          <w:i w:val="0"/>
          <w:iCs w:val="0"/>
        </w:rPr>
      </w:r>
      <w:r/>
    </w:p>
    <w:p>
      <w:pPr>
        <w:pStyle w:val="984"/>
        <w:jc w:val="left"/>
        <w:rPr>
          <w:rStyle w:val="919"/>
          <w:rFonts w:hint="eastAsia" w:ascii="仿宋" w:hAnsi="仿宋" w:eastAsia="仿宋" w:cs="仿宋"/>
          <w:i w:val="0"/>
          <w:iCs w:val="0"/>
        </w:rPr>
        <w:outlineLvl w:val="1"/>
      </w:pPr>
      <w:r>
        <w:rPr>
          <w:rFonts w:hint="eastAsia" w:ascii="仿宋" w:hAnsi="仿宋" w:eastAsia="仿宋" w:cs="仿宋"/>
          <w:i w:val="0"/>
          <w:iCs w:val="0"/>
        </w:rPr>
      </w:r>
      <w:r/>
    </w:p>
    <w:p>
      <w:pPr>
        <w:pStyle w:val="984"/>
        <w:jc w:val="left"/>
        <w:rPr>
          <w:rStyle w:val="919"/>
          <w:rFonts w:hint="eastAsia" w:ascii="仿宋" w:hAnsi="仿宋" w:eastAsia="仿宋" w:cs="仿宋"/>
          <w:i w:val="0"/>
          <w:iCs w:val="0"/>
        </w:rPr>
        <w:outlineLvl w:val="1"/>
      </w:pPr>
      <w:r>
        <w:rPr>
          <w:rFonts w:hint="eastAsia" w:ascii="仿宋" w:hAnsi="仿宋" w:eastAsia="仿宋" w:cs="仿宋"/>
          <w:i w:val="0"/>
          <w:iCs w:val="0"/>
        </w:rPr>
      </w:r>
      <w:r/>
    </w:p>
    <w:p>
      <w:pPr>
        <w:pStyle w:val="984"/>
        <w:jc w:val="left"/>
        <w:rPr>
          <w:rStyle w:val="919"/>
          <w:rFonts w:hint="eastAsia" w:ascii="仿宋" w:hAnsi="仿宋" w:eastAsia="仿宋" w:cs="仿宋"/>
          <w:i w:val="0"/>
          <w:iCs w:val="0"/>
        </w:rPr>
        <w:outlineLvl w:val="1"/>
      </w:pPr>
      <w:r>
        <w:rPr>
          <w:rFonts w:hint="eastAsia" w:ascii="仿宋" w:hAnsi="仿宋" w:eastAsia="仿宋" w:cs="仿宋"/>
          <w:i w:val="0"/>
          <w:iCs w:val="0"/>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rStyle w:val="919"/>
          <w:rFonts w:hint="eastAsia" w:ascii="仿宋" w:hAnsi="仿宋" w:eastAsia="仿宋" w:cs="仿宋"/>
          <w:i w:val="0"/>
          <w:iCs w:val="0"/>
          <w:lang w:val="en-US" w:eastAsia="zh-CN"/>
        </w:rPr>
        <w:outlineLvl w:val="1"/>
      </w:pPr>
      <w:r>
        <w:rPr>
          <w:rFonts w:hint="eastAsia" w:ascii="仿宋" w:hAnsi="仿宋" w:eastAsia="仿宋" w:cs="仿宋"/>
          <w:i w:val="0"/>
          <w:iCs w:val="0"/>
          <w:lang w:val="en-US" w:eastAsia="zh-CN"/>
        </w:rPr>
      </w:r>
      <w:r/>
    </w:p>
    <w:p>
      <w:pPr>
        <w:pStyle w:val="984"/>
        <w:jc w:val="left"/>
        <w:rPr>
          <w:highlight w:val="none"/>
        </w:rPr>
        <w:outlineLvl w:val="1"/>
      </w:pPr>
      <w:r>
        <w:rPr>
          <w:highlight w:val="none"/>
        </w:rPr>
      </w:r>
      <w:r/>
    </w:p>
    <w:p>
      <w:pPr>
        <w:pStyle w:val="984"/>
        <w:jc w:val="left"/>
        <w:rPr>
          <w:highlight w:val="none"/>
        </w:rPr>
        <w:outlineLvl w:val="1"/>
      </w:pPr>
      <w:r>
        <w:rPr>
          <w:highlight w:val="none"/>
        </w:rPr>
      </w:r>
      <w:r/>
    </w:p>
    <w:p>
      <w:pPr>
        <w:pStyle w:val="984"/>
        <w:jc w:val="left"/>
        <w:rPr>
          <w:iCs w:val="0"/>
          <w:highlight w:val="none"/>
        </w:rPr>
        <w:outlineLvl w:val="1"/>
      </w:pPr>
      <w:r>
        <w:rPr>
          <w:rStyle w:val="919"/>
          <w:rFonts w:hint="eastAsia" w:ascii="仿宋" w:hAnsi="仿宋" w:eastAsia="仿宋" w:cs="仿宋"/>
          <w:i w:val="0"/>
          <w:iCs w:val="0"/>
          <w:sz w:val="32"/>
          <w:szCs w:val="32"/>
          <w:lang w:val="en-US" w:eastAsia="zh-CN"/>
        </w:rPr>
        <w:t xml:space="preserve">四</w:t>
      </w:r>
      <w:r>
        <w:rPr>
          <w:rStyle w:val="919"/>
          <w:rFonts w:hint="eastAsia" w:ascii="仿宋" w:hAnsi="仿宋" w:eastAsia="仿宋" w:cs="仿宋"/>
          <w:i w:val="0"/>
          <w:iCs w:val="0"/>
          <w:sz w:val="32"/>
          <w:szCs w:val="32"/>
        </w:rPr>
        <w:t xml:space="preserve">、</w:t>
      </w:r>
      <w:r>
        <w:rPr>
          <w:rStyle w:val="919"/>
          <w:rFonts w:hint="eastAsia" w:ascii="仿宋" w:hAnsi="仿宋" w:eastAsia="仿宋" w:cs="仿宋"/>
          <w:i w:val="0"/>
          <w:iCs w:val="0"/>
          <w:sz w:val="32"/>
          <w:szCs w:val="32"/>
          <w:lang w:val="en-US" w:eastAsia="zh-CN"/>
        </w:rPr>
        <w:t xml:space="preserve">报价</w:t>
      </w:r>
      <w:r>
        <w:rPr>
          <w:rStyle w:val="919"/>
          <w:rFonts w:hint="eastAsia" w:ascii="仿宋" w:hAnsi="仿宋" w:eastAsia="仿宋" w:cs="仿宋"/>
          <w:i w:val="0"/>
          <w:iCs w:val="0"/>
          <w:sz w:val="32"/>
          <w:szCs w:val="32"/>
        </w:rPr>
        <w:t xml:space="preserve">一览表</w:t>
      </w:r>
      <w:bookmarkEnd w:id="158"/>
      <w:r/>
      <w:r/>
    </w:p>
    <w:p>
      <w:pPr>
        <w:pStyle w:val="985"/>
        <w:rPr>
          <w:rFonts w:hint="eastAsia" w:ascii="宋体" w:hAnsi="宋体" w:eastAsia="宋体" w:cs="宋体"/>
          <w:i w:val="0"/>
          <w:iCs w:val="0"/>
        </w:rPr>
      </w:pPr>
      <w:r>
        <w:rPr>
          <w:rFonts w:hint="eastAsia" w:ascii="宋体" w:hAnsi="宋体" w:eastAsia="宋体" w:cs="宋体"/>
          <w:i w:val="0"/>
          <w:iCs w:val="0"/>
          <w:lang w:eastAsia="zh-CN"/>
        </w:rPr>
        <w:t xml:space="preserve">供应商</w:t>
      </w:r>
      <w:r>
        <w:rPr>
          <w:rFonts w:hint="eastAsia" w:ascii="宋体" w:hAnsi="宋体" w:eastAsia="宋体" w:cs="宋体"/>
          <w:i w:val="0"/>
          <w:iCs w:val="0"/>
        </w:rPr>
        <w:t xml:space="preserve">全称(</w:t>
      </w:r>
      <w:r>
        <w:rPr>
          <w:rFonts w:hint="eastAsia" w:ascii="宋体" w:hAnsi="宋体" w:eastAsia="宋体" w:cs="宋体"/>
          <w:i w:val="0"/>
          <w:iCs w:val="0"/>
          <w:lang w:val="en-US" w:eastAsia="zh-CN"/>
        </w:rPr>
        <w:t xml:space="preserve">加盖</w:t>
      </w:r>
      <w:r>
        <w:rPr>
          <w:rFonts w:hint="eastAsia" w:ascii="宋体" w:hAnsi="宋体" w:eastAsia="宋体" w:cs="宋体"/>
          <w:i w:val="0"/>
          <w:iCs w:val="0"/>
        </w:rPr>
        <w:t xml:space="preserve">CA公章) : </w:t>
      </w:r>
      <w:r/>
    </w:p>
    <w:p>
      <w:pPr>
        <w:pStyle w:val="985"/>
        <w:rPr>
          <w:rFonts w:hint="eastAsia" w:ascii="宋体" w:hAnsi="宋体" w:eastAsia="宋体" w:cs="宋体"/>
          <w:i w:val="0"/>
          <w:iCs w:val="0"/>
          <w:lang w:eastAsia="zh-CN"/>
        </w:rPr>
      </w:pPr>
      <w:r>
        <w:rPr>
          <w:rFonts w:hint="eastAsia" w:ascii="宋体" w:hAnsi="宋体" w:eastAsia="宋体" w:cs="宋体"/>
          <w:i w:val="0"/>
          <w:iCs w:val="0"/>
        </w:rPr>
        <w:t xml:space="preserve">项目</w:t>
      </w:r>
      <w:r>
        <w:rPr>
          <w:rFonts w:hint="eastAsia" w:ascii="宋体" w:hAnsi="宋体" w:eastAsia="宋体" w:cs="宋体"/>
          <w:i w:val="0"/>
          <w:iCs w:val="0"/>
          <w:lang w:val="en-US" w:eastAsia="zh-CN"/>
        </w:rPr>
        <w:t xml:space="preserve">名称</w:t>
      </w:r>
      <w:r>
        <w:rPr>
          <w:rFonts w:hint="eastAsia" w:ascii="宋体" w:hAnsi="宋体" w:eastAsia="宋体" w:cs="宋体"/>
          <w:i w:val="0"/>
          <w:iCs w:val="0"/>
        </w:rPr>
        <w:t xml:space="preserve">：</w:t>
      </w:r>
      <w:r>
        <w:rPr>
          <w:rFonts w:hint="eastAsia" w:ascii="宋体" w:hAnsi="宋体" w:eastAsia="宋体" w:cs="宋体"/>
          <w:i w:val="0"/>
          <w:iCs w:val="0"/>
          <w:lang w:val="en-US" w:eastAsia="zh-CN"/>
        </w:rPr>
        <w:t xml:space="preserve">2026-2028年度泗洪县党政机关、事业单位及团体组织公务用车维修保养服务 </w:t>
      </w:r>
      <w:r/>
    </w:p>
    <w:p>
      <w:pPr>
        <w:pStyle w:val="985"/>
        <w:rPr>
          <w:rFonts w:hint="eastAsia" w:ascii="仿宋" w:hAnsi="仿宋" w:eastAsia="仿宋" w:cs="仿宋"/>
          <w:i w:val="0"/>
          <w:iCs w:val="0"/>
          <w:vertAlign w:val="baseline"/>
        </w:rPr>
      </w:pPr>
      <w:r>
        <w:rPr>
          <w:rFonts w:hint="eastAsia" w:ascii="宋体" w:hAnsi="宋体" w:eastAsia="宋体" w:cs="宋体"/>
          <w:i w:val="0"/>
          <w:iCs w:val="0"/>
        </w:rPr>
        <w:t xml:space="preserve">项目</w:t>
      </w:r>
      <w:r>
        <w:rPr>
          <w:rFonts w:hint="eastAsia" w:ascii="宋体" w:hAnsi="宋体" w:eastAsia="宋体" w:cs="宋体"/>
          <w:i w:val="0"/>
          <w:iCs w:val="0"/>
          <w:lang w:val="en-US" w:eastAsia="zh-CN"/>
        </w:rPr>
        <w:t xml:space="preserve">编号</w:t>
      </w:r>
      <w:r>
        <w:rPr>
          <w:rFonts w:hint="eastAsia" w:ascii="宋体" w:hAnsi="宋体" w:eastAsia="宋体" w:cs="宋体"/>
          <w:i w:val="0"/>
          <w:iCs w:val="0"/>
        </w:rPr>
        <w:t xml:space="preserve">：</w:t>
      </w:r>
      <w:r>
        <w:rPr>
          <w:rFonts w:hint="eastAsia" w:ascii="宋体" w:hAnsi="宋体" w:eastAsia="宋体" w:cs="宋体"/>
          <w:i w:val="0"/>
          <w:iCs w:val="0"/>
          <w:color w:val="0000ff"/>
          <w:lang w:val="en-US" w:eastAsia="zh-CN"/>
        </w:rPr>
        <w:t xml:space="preserve">JSZC-321324-JZCG-K2026-0020 </w:t>
      </w:r>
      <w:r>
        <w:rPr>
          <w:rFonts w:hint="eastAsia" w:ascii="宋体" w:hAnsi="宋体" w:eastAsia="宋体" w:cs="宋体"/>
          <w:i w:val="0"/>
          <w:iCs w:val="0"/>
          <w:color w:val="0000ff"/>
          <w:u w:val="none"/>
          <w:lang w:val="en-US" w:eastAsia="zh-CN"/>
        </w:rPr>
        <w:t xml:space="preserve"> </w:t>
      </w:r>
      <w:r>
        <w:rPr>
          <w:rFonts w:hint="eastAsia" w:ascii="宋体" w:hAnsi="宋体" w:eastAsia="宋体" w:cs="宋体"/>
          <w:i w:val="0"/>
          <w:iCs w:val="0"/>
          <w:color w:val="0000ff"/>
          <w:lang w:val="en-US" w:eastAsia="zh-CN"/>
        </w:rPr>
        <w:t xml:space="preserve">   </w:t>
      </w:r>
      <w:r>
        <w:rPr>
          <w:rFonts w:hint="eastAsia" w:ascii="仿宋" w:hAnsi="仿宋" w:eastAsia="仿宋" w:cs="仿宋"/>
          <w:i w:val="0"/>
          <w:iCs w:val="0"/>
          <w:color w:val="0000ff"/>
          <w:lang w:val="en-US" w:eastAsia="zh-CN"/>
        </w:rPr>
        <w:t xml:space="preserve"> </w:t>
      </w:r>
      <w:r>
        <w:rPr>
          <w:rFonts w:hint="eastAsia" w:ascii="仿宋" w:hAnsi="仿宋" w:eastAsia="仿宋" w:cs="仿宋"/>
          <w:i w:val="0"/>
          <w:iCs w:val="0"/>
          <w:lang w:val="en-US" w:eastAsia="zh-CN"/>
        </w:rPr>
        <w:t xml:space="preserve">                                  </w:t>
      </w:r>
      <w:r/>
    </w:p>
    <w:tbl>
      <w:tblPr>
        <w:tblStyle w:val="721"/>
        <w:tblW w:w="873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2"/>
        <w:gridCol w:w="5539"/>
      </w:tblGrid>
      <w:tr>
        <w:trPr>
          <w:cantSplit/>
          <w:trHeight w:val="802"/>
        </w:trPr>
        <w:tc>
          <w:tcPr>
            <w:tcW w:w="3192" w:type="dxa"/>
            <w:vAlign w:val="center"/>
            <w:textDirection w:val="lrTb"/>
            <w:noWrap w:val="false"/>
          </w:tcPr>
          <w:p>
            <w:pPr>
              <w:jc w:val="center"/>
              <w:rPr>
                <w:rFonts w:ascii="宋体" w:hAnsi="宋体"/>
                <w:sz w:val="28"/>
                <w:szCs w:val="28"/>
              </w:rPr>
            </w:pPr>
            <w:r>
              <w:rPr>
                <w:rFonts w:hint="eastAsia" w:ascii="宋体" w:hAnsi="宋体"/>
                <w:sz w:val="28"/>
                <w:szCs w:val="28"/>
              </w:rPr>
              <w:t xml:space="preserve">工时单价</w:t>
            </w:r>
            <w:r/>
          </w:p>
        </w:tc>
        <w:tc>
          <w:tcPr>
            <w:tcW w:w="5539" w:type="dxa"/>
            <w:vAlign w:val="center"/>
            <w:textDirection w:val="lrTb"/>
            <w:noWrap w:val="false"/>
          </w:tcPr>
          <w:p>
            <w:pPr>
              <w:jc w:val="center"/>
              <w:rPr>
                <w:rFonts w:ascii="宋体" w:hAnsi="宋体"/>
                <w:sz w:val="28"/>
                <w:szCs w:val="28"/>
                <w:u w:val="single"/>
              </w:rPr>
            </w:pPr>
            <w:r>
              <w:rPr>
                <w:rFonts w:hint="eastAsia" w:ascii="宋体" w:hAnsi="宋体"/>
                <w:sz w:val="28"/>
                <w:szCs w:val="28"/>
                <w:u w:val="single"/>
                <w:lang w:val="en-US" w:eastAsia="zh-CN"/>
              </w:rPr>
              <w:t xml:space="preserve">   a   </w:t>
            </w:r>
            <w:r>
              <w:rPr>
                <w:rFonts w:hint="eastAsia" w:ascii="宋体" w:hAnsi="宋体"/>
                <w:sz w:val="28"/>
                <w:szCs w:val="28"/>
                <w:u w:val="none"/>
              </w:rPr>
              <w:t xml:space="preserve">元/工时</w:t>
            </w:r>
            <w:r/>
          </w:p>
        </w:tc>
      </w:tr>
      <w:tr>
        <w:trPr>
          <w:cantSplit/>
          <w:trHeight w:val="985"/>
        </w:trPr>
        <w:tc>
          <w:tcPr>
            <w:tcW w:w="3192" w:type="dxa"/>
            <w:vAlign w:val="center"/>
            <w:textDirection w:val="lrTb"/>
            <w:noWrap w:val="false"/>
          </w:tcPr>
          <w:p>
            <w:pPr>
              <w:jc w:val="center"/>
              <w:rPr>
                <w:rFonts w:ascii="宋体" w:hAnsi="宋体"/>
                <w:sz w:val="28"/>
                <w:szCs w:val="28"/>
              </w:rPr>
            </w:pPr>
            <w:r>
              <w:rPr>
                <w:rFonts w:hint="eastAsia" w:ascii="宋体" w:hAnsi="宋体"/>
                <w:sz w:val="28"/>
                <w:szCs w:val="28"/>
              </w:rPr>
              <w:t xml:space="preserve">材料进销差价率</w:t>
            </w:r>
            <w:r/>
          </w:p>
        </w:tc>
        <w:tc>
          <w:tcPr>
            <w:tcW w:w="5539" w:type="dxa"/>
            <w:vAlign w:val="center"/>
            <w:textDirection w:val="lrTb"/>
            <w:noWrap w:val="false"/>
          </w:tcPr>
          <w:p>
            <w:pPr>
              <w:ind w:firstLine="2240"/>
              <w:jc w:val="both"/>
              <w:rPr>
                <w:rFonts w:ascii="宋体" w:hAnsi="宋体"/>
                <w:sz w:val="28"/>
                <w:szCs w:val="28"/>
                <w:u w:val="single"/>
              </w:rPr>
            </w:pPr>
            <w:r>
              <w:rPr>
                <w:rFonts w:hint="eastAsia" w:ascii="宋体" w:hAnsi="宋体"/>
                <w:sz w:val="28"/>
                <w:szCs w:val="28"/>
                <w:u w:val="single"/>
                <w:lang w:val="en-US" w:eastAsia="zh-CN"/>
              </w:rPr>
              <w:t xml:space="preserve">  </w:t>
            </w:r>
            <w:r>
              <w:rPr>
                <w:rFonts w:ascii="宋体" w:hAnsi="宋体"/>
                <w:sz w:val="28"/>
                <w:szCs w:val="28"/>
                <w:u w:val="single"/>
              </w:rPr>
              <w:t xml:space="preserve"> b  </w:t>
            </w:r>
            <w:r>
              <w:rPr>
                <w:rFonts w:hint="eastAsia" w:ascii="宋体" w:hAnsi="宋体"/>
                <w:sz w:val="28"/>
                <w:szCs w:val="28"/>
              </w:rPr>
              <w:t xml:space="preserve">%</w:t>
            </w:r>
            <w:r/>
          </w:p>
        </w:tc>
      </w:tr>
      <w:tr>
        <w:trPr>
          <w:cantSplit/>
          <w:trHeight w:val="998"/>
        </w:trPr>
        <w:tc>
          <w:tcPr>
            <w:tcW w:w="3192" w:type="dxa"/>
            <w:vAlign w:val="center"/>
            <w:textDirection w:val="lrTb"/>
            <w:noWrap w:val="false"/>
          </w:tcPr>
          <w:p>
            <w:pPr>
              <w:jc w:val="center"/>
              <w:rPr>
                <w:rFonts w:ascii="宋体" w:hAnsi="宋体"/>
                <w:b/>
                <w:bCs/>
                <w:sz w:val="28"/>
                <w:szCs w:val="28"/>
              </w:rPr>
            </w:pPr>
            <w:r>
              <w:rPr>
                <w:rFonts w:hint="eastAsia" w:ascii="宋体" w:hAnsi="宋体"/>
                <w:b/>
                <w:bCs/>
                <w:sz w:val="28"/>
                <w:szCs w:val="28"/>
              </w:rPr>
              <w:t xml:space="preserve">评审价</w:t>
            </w:r>
            <w:r/>
          </w:p>
        </w:tc>
        <w:tc>
          <w:tcPr>
            <w:tcW w:w="5539" w:type="dxa"/>
            <w:vAlign w:val="center"/>
            <w:textDirection w:val="lrTb"/>
            <w:noWrap w:val="false"/>
          </w:tcPr>
          <w:p>
            <w:pPr>
              <w:jc w:val="both"/>
              <w:rPr>
                <w:rFonts w:ascii="宋体" w:hAnsi="宋体"/>
                <w:sz w:val="28"/>
                <w:szCs w:val="28"/>
                <w:u w:val="single"/>
              </w:rPr>
            </w:pPr>
            <w:r>
              <w:rPr>
                <w:rFonts w:ascii="宋体" w:hAnsi="宋体"/>
                <w:sz w:val="28"/>
                <w:szCs w:val="28"/>
                <w:u w:val="single"/>
              </w:rPr>
            </w:r>
            <w:r/>
          </w:p>
        </w:tc>
      </w:tr>
    </w:tbl>
    <w:p>
      <w:pPr>
        <w:rPr>
          <w:rFonts w:ascii="仿宋" w:hAnsi="仿宋" w:eastAsia="仿宋"/>
          <w:color w:val="000000"/>
          <w:sz w:val="24"/>
        </w:rPr>
      </w:pPr>
      <w:r>
        <w:rPr>
          <w:rFonts w:ascii="仿宋" w:hAnsi="仿宋" w:eastAsia="仿宋"/>
          <w:color w:val="000000"/>
          <w:sz w:val="24"/>
        </w:rPr>
      </w:r>
      <w:r/>
    </w:p>
    <w:p>
      <w:pPr>
        <w:rPr>
          <w:rFonts w:ascii="仿宋" w:hAnsi="仿宋" w:eastAsia="仿宋"/>
          <w:color w:val="000000"/>
          <w:sz w:val="24"/>
        </w:rPr>
      </w:pPr>
      <w:r>
        <w:rPr>
          <w:rFonts w:ascii="仿宋" w:hAnsi="仿宋" w:eastAsia="仿宋"/>
          <w:color w:val="000000"/>
          <w:sz w:val="24"/>
        </w:rPr>
      </w:r>
      <w:r/>
    </w:p>
    <w:p>
      <w:pPr>
        <w:ind w:firstLine="4560"/>
        <w:spacing w:line="360" w:lineRule="auto"/>
        <w:rPr>
          <w:rFonts w:ascii="仿宋" w:hAnsi="仿宋" w:eastAsia="仿宋"/>
          <w:color w:val="000000"/>
          <w:sz w:val="24"/>
        </w:rPr>
      </w:pPr>
      <w:r>
        <w:rPr>
          <w:rFonts w:hint="eastAsia" w:ascii="仿宋" w:hAnsi="仿宋" w:eastAsia="仿宋"/>
          <w:color w:val="000000"/>
          <w:sz w:val="24"/>
        </w:rPr>
        <w:t xml:space="preserve">日期：   年  月  日</w:t>
      </w:r>
      <w:r/>
    </w:p>
    <w:p>
      <w:pPr>
        <w:pStyle w:val="959"/>
        <w:ind w:right="191" w:firstLine="480"/>
        <w:spacing w:line="520" w:lineRule="exact"/>
        <w:tabs>
          <w:tab w:val="left" w:pos="739" w:leader="none"/>
        </w:tabs>
        <w:rPr>
          <w:rFonts w:hint="eastAsia" w:ascii="仿宋" w:hAnsi="仿宋" w:eastAsia="仿宋" w:cs="Times New Roman"/>
          <w:color w:val="000000"/>
          <w:sz w:val="24"/>
          <w:szCs w:val="21"/>
          <w:lang w:val="en-US" w:bidi="ar-SA"/>
        </w:rPr>
      </w:pPr>
      <w:r>
        <w:rPr>
          <w:rFonts w:hint="eastAsia" w:ascii="仿宋" w:hAnsi="仿宋" w:eastAsia="仿宋" w:cs="Times New Roman"/>
          <w:color w:val="000000"/>
          <w:sz w:val="24"/>
          <w:szCs w:val="21"/>
          <w:lang w:val="en-US" w:bidi="ar-SA"/>
        </w:rPr>
        <w:t xml:space="preserve">说明：</w:t>
      </w:r>
      <w:r/>
    </w:p>
    <w:p>
      <w:pPr>
        <w:pStyle w:val="959"/>
        <w:ind w:right="193" w:firstLine="470"/>
        <w:keepLines w:val="0"/>
        <w:keepNext w:val="0"/>
        <w:pageBreakBefore w:val="0"/>
        <w:spacing w:line="500" w:lineRule="exact"/>
        <w:widowControl w:val="off"/>
        <w:tabs>
          <w:tab w:val="left" w:pos="739" w:leader="none"/>
        </w:tabs>
        <w:rPr>
          <w:rFonts w:ascii="仿宋" w:hAnsi="仿宋" w:eastAsia="仿宋" w:cs="Times New Roman"/>
          <w:i/>
          <w:iCs/>
          <w:color w:val="000000"/>
          <w:sz w:val="24"/>
          <w:szCs w:val="21"/>
          <w:lang w:val="en-US" w:eastAsia="zh-CN" w:bidi="ar-SA"/>
        </w:rPr>
      </w:pPr>
      <w:r>
        <w:rPr>
          <w:rFonts w:hint="eastAsia" w:ascii="仿宋" w:hAnsi="仿宋" w:eastAsia="仿宋" w:cs="Times New Roman"/>
          <w:color w:val="000000"/>
          <w:sz w:val="24"/>
          <w:szCs w:val="21"/>
          <w:lang w:val="en-US" w:bidi="ar-SA"/>
        </w:rPr>
        <w:t xml:space="preserve">1.</w:t>
      </w:r>
      <w:r>
        <w:rPr>
          <w:rFonts w:hint="eastAsia" w:ascii="仿宋" w:hAnsi="仿宋" w:eastAsia="仿宋" w:cs="Times New Roman"/>
          <w:i/>
          <w:iCs/>
          <w:color w:val="000000"/>
          <w:sz w:val="24"/>
          <w:szCs w:val="21"/>
          <w:u w:val="single"/>
          <w:lang w:val="en-US" w:bidi="ar-SA"/>
        </w:rPr>
        <w:t xml:space="preserve">供应商报价的</w:t>
      </w:r>
      <w:r>
        <w:rPr>
          <w:rFonts w:hint="eastAsia" w:ascii="仿宋" w:hAnsi="仿宋" w:eastAsia="仿宋" w:cs="Times New Roman"/>
          <w:i/>
          <w:iCs/>
          <w:color w:val="000000"/>
          <w:sz w:val="24"/>
          <w:szCs w:val="21"/>
          <w:u w:val="single"/>
          <w:lang w:val="en-US" w:eastAsia="zh-CN" w:bidi="ar-SA"/>
        </w:rPr>
        <w:t xml:space="preserve">工时单价a、材料进销差价率b为必报项</w:t>
      </w:r>
      <w:r>
        <w:rPr>
          <w:rFonts w:hint="eastAsia" w:ascii="仿宋" w:hAnsi="仿宋" w:eastAsia="仿宋" w:cs="Times New Roman"/>
          <w:color w:val="000000"/>
          <w:sz w:val="24"/>
          <w:szCs w:val="21"/>
          <w:lang w:val="en-US" w:eastAsia="zh-CN" w:bidi="ar-SA"/>
        </w:rPr>
        <w:t xml:space="preserve">，供应商须根据自身实际填报具体数值。评审价由系统自动生成。</w:t>
      </w:r>
      <w:r/>
    </w:p>
    <w:p>
      <w:pPr>
        <w:pStyle w:val="959"/>
        <w:ind w:right="193" w:firstLine="470"/>
        <w:jc w:val="left"/>
        <w:keepLines w:val="0"/>
        <w:keepNext w:val="0"/>
        <w:pageBreakBefore w:val="0"/>
        <w:spacing w:line="500" w:lineRule="exact"/>
        <w:widowControl w:val="off"/>
        <w:tabs>
          <w:tab w:val="left" w:pos="739" w:leader="none"/>
        </w:tabs>
        <w:rPr>
          <w:rFonts w:hint="eastAsia" w:ascii="仿宋" w:hAnsi="仿宋" w:eastAsia="仿宋" w:cs="Times New Roman"/>
          <w:color w:val="000000"/>
          <w:sz w:val="24"/>
          <w:szCs w:val="21"/>
          <w:lang w:val="en-US" w:eastAsia="zh-CN" w:bidi="ar-SA"/>
        </w:rPr>
      </w:pPr>
      <w:r>
        <w:rPr>
          <w:rFonts w:hint="eastAsia" w:ascii="仿宋" w:hAnsi="仿宋" w:eastAsia="仿宋" w:cs="Times New Roman"/>
          <w:color w:val="000000"/>
          <w:sz w:val="24"/>
          <w:szCs w:val="21"/>
          <w:lang w:val="en-US" w:bidi="ar-SA"/>
        </w:rPr>
        <w:t xml:space="preserve">2.</w:t>
      </w:r>
      <w:r>
        <w:rPr>
          <w:rFonts w:hint="eastAsia" w:ascii="仿宋" w:hAnsi="仿宋" w:eastAsia="仿宋" w:cs="Times New Roman"/>
          <w:color w:val="000000"/>
          <w:sz w:val="24"/>
          <w:szCs w:val="21"/>
          <w:lang w:val="en-US" w:eastAsia="zh-CN" w:bidi="ar-SA"/>
        </w:rPr>
        <w:t xml:space="preserve">供应商所报工时单价：</w:t>
      </w:r>
      <w:r>
        <w:rPr>
          <w:rFonts w:hint="eastAsia" w:ascii="仿宋" w:hAnsi="仿宋" w:eastAsia="仿宋" w:cs="Times New Roman"/>
          <w:color w:val="000000"/>
          <w:sz w:val="24"/>
          <w:szCs w:val="21"/>
          <w:u w:val="single"/>
          <w:lang w:val="en-US" w:eastAsia="zh-CN" w:bidi="ar-SA"/>
        </w:rPr>
        <w:t xml:space="preserve"> a </w:t>
      </w:r>
      <w:r>
        <w:rPr>
          <w:rFonts w:hint="eastAsia" w:ascii="仿宋" w:hAnsi="仿宋" w:eastAsia="仿宋" w:cs="Times New Roman"/>
          <w:color w:val="000000"/>
          <w:sz w:val="24"/>
          <w:szCs w:val="21"/>
          <w:lang w:val="en-US" w:eastAsia="zh-CN" w:bidi="ar-SA"/>
        </w:rPr>
        <w:t xml:space="preserve">元/工时，材料进销差价率：</w:t>
      </w:r>
      <w:r>
        <w:rPr>
          <w:rFonts w:hint="eastAsia" w:ascii="仿宋" w:hAnsi="仿宋" w:eastAsia="仿宋" w:cs="Times New Roman"/>
          <w:color w:val="000000"/>
          <w:sz w:val="24"/>
          <w:szCs w:val="21"/>
          <w:u w:val="single"/>
          <w:lang w:val="en-US" w:eastAsia="zh-CN" w:bidi="ar-SA"/>
        </w:rPr>
        <w:t xml:space="preserve"> b </w:t>
      </w:r>
      <w:r>
        <w:rPr>
          <w:rFonts w:hint="eastAsia" w:ascii="仿宋" w:hAnsi="仿宋" w:eastAsia="仿宋" w:cs="Times New Roman"/>
          <w:color w:val="000000"/>
          <w:sz w:val="24"/>
          <w:szCs w:val="21"/>
          <w:lang w:val="en-US" w:eastAsia="zh-CN" w:bidi="ar-SA"/>
        </w:rPr>
        <w:t xml:space="preserve"> %，</w:t>
      </w:r>
      <w:r>
        <w:rPr>
          <w:rFonts w:ascii="Times New Roman" w:hAnsi="Times New Roman" w:eastAsia="仿宋_GB2312"/>
          <w:b w:val="0"/>
          <w:color w:val="ff0000"/>
          <w:sz w:val="24"/>
          <w:szCs w:val="24"/>
        </w:rPr>
        <w:t xml:space="preserve">评审价＝工时单价报价÷7元/工时×50%＋材料进销差价率报价÷10%×50%，</w:t>
      </w:r>
      <w:r>
        <w:rPr>
          <w:rFonts w:hint="eastAsia" w:ascii="仿宋" w:hAnsi="仿宋" w:eastAsia="仿宋" w:cs="Times New Roman"/>
          <w:color w:val="000000"/>
          <w:sz w:val="24"/>
          <w:szCs w:val="21"/>
          <w:lang w:val="en-US" w:eastAsia="zh-CN" w:bidi="ar-SA"/>
        </w:rPr>
        <w:t xml:space="preserve">综合计算后，评审价低的供应商，排序在前。评审价相同时</w:t>
      </w:r>
      <w:r>
        <w:rPr>
          <w:rFonts w:ascii="Times New Roman" w:hAnsi="Times New Roman" w:eastAsia="仿宋_GB2312"/>
          <w:b w:val="0"/>
          <w:color w:val="ff0000"/>
          <w:sz w:val="24"/>
          <w:szCs w:val="24"/>
        </w:rPr>
        <w:t xml:space="preserve">以工时单价低者优先，工时单价亦相同的，由评审小组按少数服从多数原则确定。</w:t>
      </w:r>
      <w:r>
        <w:rPr>
          <w:rFonts w:hint="eastAsia" w:ascii="仿宋" w:hAnsi="仿宋" w:eastAsia="仿宋" w:cs="Times New Roman"/>
          <w:b/>
          <w:bCs/>
          <w:color w:val="000000"/>
          <w:sz w:val="24"/>
          <w:szCs w:val="21"/>
          <w:lang w:val="en-US" w:eastAsia="zh-CN" w:bidi="ar-SA"/>
        </w:rPr>
        <w:t xml:space="preserve">供应商的报价最多精确到小数点后两位，评审价精确到小数点后两位（四舍五入）。</w:t>
      </w:r>
      <w:r/>
    </w:p>
    <w:p>
      <w:pPr>
        <w:pStyle w:val="959"/>
        <w:ind w:right="193" w:firstLine="470"/>
        <w:jc w:val="left"/>
        <w:keepLines w:val="0"/>
        <w:keepNext w:val="0"/>
        <w:pageBreakBefore w:val="0"/>
        <w:spacing w:line="500" w:lineRule="exact"/>
        <w:widowControl w:val="off"/>
        <w:tabs>
          <w:tab w:val="left" w:pos="739" w:leader="none"/>
        </w:tabs>
        <w:rPr>
          <w:rFonts w:hint="eastAsia" w:ascii="仿宋" w:hAnsi="仿宋" w:eastAsia="仿宋" w:cs="Times New Roman"/>
          <w:color w:val="000000"/>
          <w:sz w:val="24"/>
          <w:szCs w:val="21"/>
          <w:lang w:val="en-US" w:eastAsia="zh-CN" w:bidi="ar-SA"/>
        </w:rPr>
      </w:pPr>
      <w:r>
        <w:rPr>
          <w:rFonts w:hint="eastAsia" w:ascii="仿宋" w:hAnsi="仿宋" w:eastAsia="仿宋" w:cs="Times New Roman"/>
          <w:color w:val="000000"/>
          <w:sz w:val="24"/>
          <w:szCs w:val="21"/>
          <w:lang w:val="en-US" w:eastAsia="zh-CN" w:bidi="ar-SA"/>
        </w:rPr>
      </w:r>
      <w:r/>
    </w:p>
    <w:p>
      <w:pPr>
        <w:jc w:val="left"/>
        <w:widowControl/>
        <w:rPr>
          <w:rFonts w:hint="eastAsia" w:ascii="宋体" w:hAnsi="宋体" w:cs="Arial"/>
          <w:b/>
          <w:bCs/>
          <w:color w:val="000000"/>
        </w:rPr>
      </w:pPr>
      <w:r/>
      <w:bookmarkStart w:id="159" w:name="_Hlt26955054"/>
      <w:r/>
      <w:bookmarkEnd w:id="159"/>
      <w:r/>
      <w:r/>
    </w:p>
    <w:p>
      <w:pPr>
        <w:pStyle w:val="987"/>
        <w:ind w:firstLine="480"/>
        <w:rPr>
          <w:rFonts w:hint="eastAsia" w:ascii="仿宋" w:hAnsi="仿宋" w:eastAsia="仿宋" w:cs="仿宋"/>
          <w:b w:val="0"/>
          <w:i w:val="0"/>
          <w:iCs w:val="0"/>
          <w:sz w:val="24"/>
        </w:rPr>
        <w:outlineLvl w:val="1"/>
      </w:pPr>
      <w:r>
        <w:rPr>
          <w:rFonts w:hint="eastAsia" w:ascii="仿宋" w:hAnsi="仿宋" w:eastAsia="仿宋" w:cs="仿宋"/>
          <w:b w:val="0"/>
          <w:i w:val="0"/>
          <w:iCs w:val="0"/>
          <w:sz w:val="24"/>
        </w:rPr>
      </w:r>
      <w:r/>
    </w:p>
    <w:p>
      <w:pPr>
        <w:pStyle w:val="970"/>
        <w:numPr>
          <w:ilvl w:val="0"/>
          <w:numId w:val="6"/>
        </w:numPr>
        <w:jc w:val="left"/>
        <w:rPr>
          <w:rStyle w:val="919"/>
          <w:rFonts w:hint="eastAsia" w:ascii="仿宋" w:hAnsi="仿宋" w:eastAsia="仿宋" w:cs="仿宋"/>
          <w:i w:val="0"/>
          <w:iCs w:val="0"/>
          <w:sz w:val="32"/>
          <w:szCs w:val="32"/>
        </w:rPr>
        <w:outlineLvl w:val="1"/>
      </w:pPr>
      <w:r>
        <w:rPr>
          <w:rStyle w:val="919"/>
          <w:rFonts w:hint="eastAsia" w:ascii="仿宋" w:hAnsi="仿宋" w:eastAsia="仿宋" w:cs="仿宋"/>
          <w:i w:val="0"/>
          <w:iCs w:val="0"/>
        </w:rPr>
        <w:br w:type="page" w:clear="all"/>
      </w:r>
      <w:bookmarkStart w:id="160" w:name="_Toc4340"/>
      <w:r>
        <w:rPr>
          <w:rStyle w:val="919"/>
          <w:rFonts w:hint="eastAsia" w:ascii="仿宋" w:hAnsi="仿宋" w:eastAsia="仿宋" w:cs="仿宋"/>
          <w:i w:val="0"/>
          <w:iCs w:val="0"/>
          <w:sz w:val="32"/>
          <w:szCs w:val="32"/>
        </w:rPr>
        <w:t xml:space="preserve">中小企业或残疾人福利性单位声明函</w:t>
      </w:r>
      <w:bookmarkEnd w:id="160"/>
      <w:r/>
      <w:r/>
    </w:p>
    <w:p>
      <w:pPr>
        <w:pStyle w:val="970"/>
        <w:numPr>
          <w:ilvl w:val="0"/>
          <w:numId w:val="0"/>
        </w:numPr>
        <w:jc w:val="center"/>
        <w:rPr>
          <w:rStyle w:val="919"/>
          <w:rFonts w:hint="eastAsia" w:ascii="仿宋" w:hAnsi="仿宋" w:eastAsia="仿宋" w:cs="仿宋"/>
          <w:b/>
          <w:i w:val="0"/>
          <w:iCs w:val="0"/>
          <w:sz w:val="32"/>
          <w:szCs w:val="32"/>
          <w:lang w:val="en-US" w:eastAsia="zh-CN"/>
        </w:rPr>
        <w:outlineLvl w:val="1"/>
      </w:pPr>
      <w:r>
        <w:rPr>
          <w:rStyle w:val="919"/>
          <w:rFonts w:hint="eastAsia" w:ascii="仿宋" w:hAnsi="仿宋" w:eastAsia="仿宋" w:cs="仿宋"/>
          <w:b/>
          <w:i w:val="0"/>
          <w:iCs w:val="0"/>
          <w:sz w:val="36"/>
          <w:szCs w:val="36"/>
          <w:highlight w:val="white"/>
          <w:lang w:val="en-US" w:eastAsia="zh-CN"/>
        </w:rPr>
        <w:t xml:space="preserve">中小企业声明函（服务）</w:t>
      </w:r>
      <w:r/>
    </w:p>
    <w:p>
      <w:pPr>
        <w:pStyle w:val="971"/>
        <w:ind w:firstLine="480"/>
        <w:jc w:val="left"/>
        <w:spacing w:line="500" w:lineRule="exact"/>
        <w:rPr>
          <w:rStyle w:val="919"/>
          <w:rFonts w:hint="eastAsia" w:ascii="宋体" w:hAnsi="宋体" w:eastAsia="宋体" w:cs="宋体"/>
          <w:i w:val="0"/>
          <w:iCs w:val="0"/>
          <w:sz w:val="24"/>
          <w:szCs w:val="24"/>
          <w:lang w:val="en-US" w:eastAsia="zh-CN"/>
        </w:rPr>
      </w:pPr>
      <w:r>
        <w:rPr>
          <w:rStyle w:val="919"/>
          <w:rFonts w:hint="eastAsia" w:ascii="宋体" w:hAnsi="宋体" w:eastAsia="宋体" w:cs="宋体"/>
          <w:i w:val="0"/>
          <w:iCs w:val="0"/>
          <w:sz w:val="24"/>
          <w:szCs w:val="24"/>
          <w:highlight w:val="white"/>
          <w:lang w:val="en-US" w:eastAsia="zh-CN"/>
        </w:rPr>
        <w:t xml:space="preserve">本公司（联合体）郑重声明，根据《政府采购促进中小企业发展管理办法》（财库〔2020〕46号）的规定，本公司（联合体）参加</w:t>
      </w:r>
      <w:r>
        <w:rPr>
          <w:rStyle w:val="919"/>
          <w:rFonts w:hint="eastAsia" w:ascii="宋体" w:hAnsi="宋体" w:cs="宋体"/>
          <w:i w:val="0"/>
          <w:iCs w:val="0"/>
          <w:sz w:val="24"/>
          <w:szCs w:val="24"/>
          <w:highlight w:val="white"/>
          <w:u w:val="single"/>
          <w:lang w:val="en-US" w:eastAsia="zh-CN"/>
        </w:rPr>
        <w:t xml:space="preserve">泗洪县</w:t>
      </w:r>
      <w:r>
        <w:rPr>
          <w:rStyle w:val="919"/>
          <w:rFonts w:hint="eastAsia" w:ascii="宋体" w:hAnsi="宋体" w:eastAsia="宋体" w:cs="宋体"/>
          <w:i w:val="0"/>
          <w:iCs w:val="0"/>
          <w:sz w:val="24"/>
          <w:szCs w:val="24"/>
          <w:highlight w:val="white"/>
          <w:u w:val="single"/>
          <w:lang w:val="en-US" w:eastAsia="zh-CN"/>
        </w:rPr>
        <w:t xml:space="preserve">公共资源交易中心</w:t>
      </w:r>
      <w:r>
        <w:rPr>
          <w:rStyle w:val="919"/>
          <w:rFonts w:hint="eastAsia" w:ascii="宋体" w:hAnsi="宋体" w:eastAsia="宋体" w:cs="宋体"/>
          <w:i w:val="0"/>
          <w:iCs w:val="0"/>
          <w:sz w:val="24"/>
          <w:szCs w:val="24"/>
          <w:highlight w:val="white"/>
          <w:lang w:val="en-US" w:eastAsia="zh-CN"/>
        </w:rPr>
        <w:t xml:space="preserve">的</w:t>
      </w:r>
      <w:r>
        <w:rPr>
          <w:rStyle w:val="919"/>
          <w:rFonts w:hint="eastAsia" w:ascii="宋体" w:hAnsi="宋体" w:eastAsia="宋体" w:cs="宋体"/>
          <w:i w:val="0"/>
          <w:iCs w:val="0"/>
          <w:sz w:val="24"/>
          <w:szCs w:val="24"/>
          <w:highlight w:val="white"/>
          <w:u w:val="single"/>
          <w:lang w:val="en-US" w:eastAsia="zh-CN"/>
        </w:rPr>
        <w:t xml:space="preserve"> </w:t>
      </w:r>
      <w:r>
        <w:rPr>
          <w:rStyle w:val="919"/>
          <w:rFonts w:hint="eastAsia" w:ascii="宋体" w:hAnsi="宋体" w:cs="宋体"/>
          <w:i w:val="0"/>
          <w:iCs w:val="0"/>
          <w:sz w:val="24"/>
          <w:szCs w:val="24"/>
          <w:highlight w:val="white"/>
          <w:u w:val="single"/>
          <w:lang w:val="en-US" w:eastAsia="zh-CN"/>
        </w:rPr>
        <w:t xml:space="preserve">2026-2028</w:t>
      </w:r>
      <w:r>
        <w:rPr>
          <w:rStyle w:val="919"/>
          <w:rFonts w:hint="eastAsia" w:ascii="宋体" w:hAnsi="宋体" w:eastAsia="宋体" w:cs="宋体"/>
          <w:i w:val="0"/>
          <w:iCs w:val="0"/>
          <w:sz w:val="24"/>
          <w:szCs w:val="24"/>
          <w:highlight w:val="white"/>
          <w:u w:val="single"/>
          <w:lang w:val="en-US" w:eastAsia="zh-CN"/>
        </w:rPr>
        <w:t xml:space="preserve">年度</w:t>
      </w:r>
      <w:r>
        <w:rPr>
          <w:rStyle w:val="919"/>
          <w:rFonts w:hint="eastAsia" w:ascii="宋体" w:hAnsi="宋体" w:cs="宋体"/>
          <w:i w:val="0"/>
          <w:iCs w:val="0"/>
          <w:sz w:val="24"/>
          <w:szCs w:val="24"/>
          <w:highlight w:val="white"/>
          <w:u w:val="single"/>
          <w:lang w:val="en-US" w:eastAsia="zh-CN"/>
        </w:rPr>
        <w:t xml:space="preserve">泗洪县</w:t>
      </w:r>
      <w:r>
        <w:rPr>
          <w:rStyle w:val="919"/>
          <w:rFonts w:hint="eastAsia" w:ascii="宋体" w:hAnsi="宋体" w:eastAsia="宋体" w:cs="宋体"/>
          <w:i w:val="0"/>
          <w:iCs w:val="0"/>
          <w:sz w:val="24"/>
          <w:szCs w:val="24"/>
          <w:highlight w:val="white"/>
          <w:u w:val="single"/>
          <w:lang w:val="en-US" w:eastAsia="zh-CN"/>
        </w:rPr>
        <w:t xml:space="preserve">党政机关、事业单位及团体组织公务用车维修保养服务</w:t>
      </w:r>
      <w:r>
        <w:rPr>
          <w:rStyle w:val="919"/>
          <w:rFonts w:hint="eastAsia" w:ascii="宋体" w:hAnsi="宋体" w:eastAsia="宋体" w:cs="宋体"/>
          <w:i w:val="0"/>
          <w:iCs w:val="0"/>
          <w:sz w:val="24"/>
          <w:szCs w:val="24"/>
          <w:highlight w:val="white"/>
          <w:lang w:val="en-US" w:eastAsia="zh-CN"/>
        </w:rPr>
        <w:t xml:space="preserve">采购活动，服务全部由符合政策要求的中小企业承接。相关企业（含联合体中的中小企业、签订分包意向协议的中小企业）的具体情况如下：</w:t>
      </w:r>
      <w:r/>
    </w:p>
    <w:p>
      <w:pPr>
        <w:pStyle w:val="971"/>
        <w:ind w:firstLine="480"/>
        <w:jc w:val="left"/>
        <w:spacing w:line="500" w:lineRule="exact"/>
        <w:rPr>
          <w:rStyle w:val="919"/>
          <w:rFonts w:hint="eastAsia" w:ascii="宋体" w:hAnsi="宋体" w:eastAsia="宋体" w:cs="宋体"/>
          <w:i w:val="0"/>
          <w:iCs w:val="0"/>
          <w:sz w:val="24"/>
          <w:szCs w:val="24"/>
          <w:u w:val="single"/>
          <w:lang w:val="en-US" w:eastAsia="zh-CN"/>
        </w:rPr>
      </w:pPr>
      <w:r>
        <w:rPr>
          <w:rStyle w:val="919"/>
          <w:rFonts w:hint="eastAsia" w:ascii="宋体" w:hAnsi="宋体" w:eastAsia="宋体" w:cs="宋体"/>
          <w:i w:val="0"/>
          <w:iCs w:val="0"/>
          <w:sz w:val="24"/>
          <w:szCs w:val="24"/>
          <w:highlight w:val="white"/>
          <w:lang w:val="en-US" w:eastAsia="zh-CN"/>
        </w:rPr>
        <w:t xml:space="preserve">1. </w:t>
      </w:r>
      <w:r>
        <w:rPr>
          <w:rStyle w:val="919"/>
          <w:rFonts w:hint="eastAsia" w:ascii="宋体" w:hAnsi="宋体" w:eastAsia="宋体" w:cs="宋体"/>
          <w:i w:val="0"/>
          <w:iCs w:val="0"/>
          <w:sz w:val="24"/>
          <w:szCs w:val="24"/>
          <w:highlight w:val="white"/>
          <w:u w:val="single"/>
          <w:lang w:val="en-US" w:eastAsia="zh-CN"/>
        </w:rPr>
        <w:t xml:space="preserve">标的名称    </w:t>
      </w:r>
      <w:r>
        <w:rPr>
          <w:rStyle w:val="919"/>
          <w:rFonts w:hint="eastAsia" w:ascii="宋体" w:hAnsi="宋体" w:eastAsia="宋体" w:cs="宋体"/>
          <w:i w:val="0"/>
          <w:iCs w:val="0"/>
          <w:sz w:val="24"/>
          <w:szCs w:val="24"/>
          <w:highlight w:val="white"/>
          <w:lang w:val="en-US" w:eastAsia="zh-CN"/>
        </w:rPr>
        <w:t xml:space="preserve">，承建（承接）企业为</w:t>
      </w:r>
      <w:r>
        <w:rPr>
          <w:rStyle w:val="919"/>
          <w:rFonts w:hint="eastAsia" w:ascii="宋体" w:hAnsi="宋体" w:eastAsia="宋体" w:cs="宋体"/>
          <w:i w:val="0"/>
          <w:iCs w:val="0"/>
          <w:sz w:val="24"/>
          <w:szCs w:val="24"/>
          <w:highlight w:val="white"/>
          <w:u w:val="single"/>
          <w:lang w:val="en-US" w:eastAsia="zh-CN"/>
        </w:rPr>
        <w:t xml:space="preserve">（企业名称）  </w:t>
      </w:r>
      <w:r>
        <w:rPr>
          <w:rStyle w:val="919"/>
          <w:rFonts w:hint="eastAsia" w:ascii="宋体" w:hAnsi="宋体" w:eastAsia="宋体" w:cs="宋体"/>
          <w:i w:val="0"/>
          <w:iCs w:val="0"/>
          <w:sz w:val="24"/>
          <w:szCs w:val="24"/>
          <w:highlight w:val="white"/>
          <w:lang w:val="en-US" w:eastAsia="zh-CN"/>
        </w:rPr>
        <w:t xml:space="preserve">，从业人员</w:t>
      </w:r>
      <w:r>
        <w:rPr>
          <w:rStyle w:val="919"/>
          <w:rFonts w:hint="eastAsia" w:ascii="宋体" w:hAnsi="宋体" w:eastAsia="宋体" w:cs="宋体"/>
          <w:i w:val="0"/>
          <w:iCs w:val="0"/>
          <w:sz w:val="24"/>
          <w:szCs w:val="24"/>
          <w:highlight w:val="white"/>
          <w:u w:val="single"/>
          <w:lang w:val="en-US" w:eastAsia="zh-CN"/>
        </w:rPr>
        <w:t xml:space="preserve">   </w:t>
      </w:r>
      <w:r>
        <w:rPr>
          <w:rStyle w:val="919"/>
          <w:rFonts w:hint="eastAsia" w:ascii="宋体" w:hAnsi="宋体" w:eastAsia="宋体" w:cs="宋体"/>
          <w:i w:val="0"/>
          <w:iCs w:val="0"/>
          <w:sz w:val="24"/>
          <w:szCs w:val="24"/>
          <w:highlight w:val="white"/>
          <w:lang w:val="en-US" w:eastAsia="zh-CN"/>
        </w:rPr>
        <w:t xml:space="preserve">人，营业收入为 </w:t>
      </w:r>
      <w:r>
        <w:rPr>
          <w:rStyle w:val="919"/>
          <w:rFonts w:hint="eastAsia" w:ascii="宋体" w:hAnsi="宋体" w:eastAsia="宋体" w:cs="宋体"/>
          <w:i w:val="0"/>
          <w:iCs w:val="0"/>
          <w:sz w:val="24"/>
          <w:szCs w:val="24"/>
          <w:highlight w:val="white"/>
          <w:u w:val="single"/>
          <w:lang w:val="en-US" w:eastAsia="zh-CN"/>
        </w:rPr>
        <w:t xml:space="preserve">       </w:t>
      </w:r>
      <w:r>
        <w:rPr>
          <w:rStyle w:val="919"/>
          <w:rFonts w:hint="eastAsia" w:ascii="宋体" w:hAnsi="宋体" w:eastAsia="宋体" w:cs="宋体"/>
          <w:i w:val="0"/>
          <w:iCs w:val="0"/>
          <w:sz w:val="24"/>
          <w:szCs w:val="24"/>
          <w:highlight w:val="white"/>
          <w:lang w:val="en-US" w:eastAsia="zh-CN"/>
        </w:rPr>
        <w:t xml:space="preserve">万元，资产总额为</w:t>
      </w:r>
      <w:r>
        <w:rPr>
          <w:rStyle w:val="919"/>
          <w:rFonts w:hint="eastAsia" w:ascii="宋体" w:hAnsi="宋体" w:eastAsia="宋体" w:cs="宋体"/>
          <w:i w:val="0"/>
          <w:iCs w:val="0"/>
          <w:sz w:val="24"/>
          <w:szCs w:val="24"/>
          <w:highlight w:val="white"/>
          <w:u w:val="single"/>
          <w:lang w:val="en-US" w:eastAsia="zh-CN"/>
        </w:rPr>
        <w:t xml:space="preserve">      </w:t>
      </w:r>
      <w:r>
        <w:rPr>
          <w:rStyle w:val="919"/>
          <w:rFonts w:hint="eastAsia" w:ascii="宋体" w:hAnsi="宋体" w:eastAsia="宋体" w:cs="宋体"/>
          <w:i w:val="0"/>
          <w:iCs w:val="0"/>
          <w:sz w:val="24"/>
          <w:szCs w:val="24"/>
          <w:highlight w:val="white"/>
          <w:lang w:val="en-US" w:eastAsia="zh-CN"/>
        </w:rPr>
        <w:t xml:space="preserve">万元</w:t>
      </w:r>
      <w:r>
        <w:rPr>
          <w:rStyle w:val="919"/>
          <w:rFonts w:hint="eastAsia" w:ascii="宋体" w:hAnsi="宋体" w:eastAsia="宋体" w:cs="宋体"/>
          <w:i w:val="0"/>
          <w:iCs w:val="0"/>
          <w:sz w:val="24"/>
          <w:szCs w:val="24"/>
          <w:highlight w:val="white"/>
          <w:vertAlign w:val="superscript"/>
          <w:lang w:val="en-US" w:eastAsia="zh-CN"/>
        </w:rPr>
        <w:t xml:space="preserve">1</w:t>
      </w:r>
      <w:r>
        <w:rPr>
          <w:rStyle w:val="919"/>
          <w:rFonts w:hint="eastAsia" w:ascii="宋体" w:hAnsi="宋体" w:eastAsia="宋体" w:cs="宋体"/>
          <w:i w:val="0"/>
          <w:iCs w:val="0"/>
          <w:sz w:val="24"/>
          <w:szCs w:val="24"/>
          <w:highlight w:val="white"/>
          <w:lang w:val="en-US" w:eastAsia="zh-CN"/>
        </w:rPr>
        <w:t xml:space="preserve">，属于</w:t>
      </w:r>
      <w:r>
        <w:rPr>
          <w:rStyle w:val="919"/>
          <w:rFonts w:hint="eastAsia" w:ascii="宋体" w:hAnsi="宋体" w:eastAsia="宋体" w:cs="宋体"/>
          <w:i w:val="0"/>
          <w:iCs w:val="0"/>
          <w:sz w:val="24"/>
          <w:szCs w:val="24"/>
          <w:highlight w:val="white"/>
          <w:u w:val="single"/>
          <w:lang w:val="en-US" w:eastAsia="zh-CN"/>
        </w:rPr>
        <w:t xml:space="preserve">（中型企业、小型企业、微型企业）</w:t>
      </w:r>
      <w:r>
        <w:rPr>
          <w:rStyle w:val="919"/>
          <w:rFonts w:hint="eastAsia" w:ascii="宋体" w:hAnsi="宋体" w:eastAsia="宋体" w:cs="宋体"/>
          <w:i w:val="0"/>
          <w:iCs w:val="0"/>
          <w:sz w:val="24"/>
          <w:szCs w:val="24"/>
          <w:highlight w:val="white"/>
          <w:vertAlign w:val="superscript"/>
          <w:lang w:val="en-US" w:eastAsia="zh-CN"/>
        </w:rPr>
        <w:t xml:space="preserve">2</w:t>
      </w:r>
      <w:r>
        <w:rPr>
          <w:rStyle w:val="919"/>
          <w:rFonts w:hint="eastAsia" w:ascii="宋体" w:hAnsi="宋体" w:eastAsia="宋体" w:cs="宋体"/>
          <w:i w:val="0"/>
          <w:iCs w:val="0"/>
          <w:sz w:val="24"/>
          <w:szCs w:val="24"/>
          <w:highlight w:val="white"/>
          <w:u w:val="single"/>
          <w:lang w:val="en-US" w:eastAsia="zh-CN"/>
        </w:rPr>
        <w:t xml:space="preserve">；</w:t>
      </w:r>
      <w:r/>
    </w:p>
    <w:p>
      <w:pPr>
        <w:pStyle w:val="971"/>
        <w:ind w:firstLine="480"/>
        <w:jc w:val="left"/>
        <w:spacing w:line="500" w:lineRule="exact"/>
        <w:rPr>
          <w:rStyle w:val="919"/>
          <w:rFonts w:hint="eastAsia" w:ascii="宋体" w:hAnsi="宋体" w:eastAsia="宋体" w:cs="宋体"/>
          <w:i w:val="0"/>
          <w:iCs w:val="0"/>
          <w:sz w:val="24"/>
          <w:szCs w:val="24"/>
          <w:u w:val="single"/>
          <w:lang w:val="en-US" w:eastAsia="zh-CN"/>
        </w:rPr>
      </w:pPr>
      <w:r>
        <w:rPr>
          <w:rStyle w:val="919"/>
          <w:rFonts w:hint="eastAsia" w:ascii="宋体" w:hAnsi="宋体" w:eastAsia="宋体" w:cs="宋体"/>
          <w:i w:val="0"/>
          <w:iCs w:val="0"/>
          <w:sz w:val="24"/>
          <w:szCs w:val="24"/>
          <w:highlight w:val="white"/>
          <w:lang w:val="en-US" w:eastAsia="zh-CN"/>
        </w:rPr>
        <w:t xml:space="preserve">2. </w:t>
      </w:r>
      <w:r>
        <w:rPr>
          <w:rStyle w:val="919"/>
          <w:rFonts w:hint="eastAsia" w:ascii="宋体" w:hAnsi="宋体" w:eastAsia="宋体" w:cs="宋体"/>
          <w:i w:val="0"/>
          <w:iCs w:val="0"/>
          <w:sz w:val="24"/>
          <w:szCs w:val="24"/>
          <w:highlight w:val="white"/>
          <w:u w:val="single"/>
          <w:lang w:val="en-US" w:eastAsia="zh-CN"/>
        </w:rPr>
        <w:t xml:space="preserve">标的名称          </w:t>
      </w:r>
      <w:r>
        <w:rPr>
          <w:rStyle w:val="919"/>
          <w:rFonts w:hint="eastAsia" w:ascii="宋体" w:hAnsi="宋体" w:eastAsia="宋体" w:cs="宋体"/>
          <w:i w:val="0"/>
          <w:iCs w:val="0"/>
          <w:sz w:val="24"/>
          <w:szCs w:val="24"/>
          <w:highlight w:val="white"/>
          <w:lang w:val="en-US" w:eastAsia="zh-CN"/>
        </w:rPr>
        <w:t xml:space="preserve">，属于（</w:t>
      </w:r>
      <w:r>
        <w:rPr>
          <w:rStyle w:val="919"/>
          <w:rFonts w:hint="eastAsia" w:ascii="宋体" w:hAnsi="宋体" w:eastAsia="宋体" w:cs="宋体"/>
          <w:i w:val="0"/>
          <w:iCs w:val="0"/>
          <w:sz w:val="24"/>
          <w:szCs w:val="24"/>
          <w:highlight w:val="white"/>
          <w:u w:val="single"/>
          <w:lang w:val="en-US" w:eastAsia="zh-CN"/>
        </w:rPr>
        <w:t xml:space="preserve">征集文件中明确的所属行业）行业</w:t>
      </w:r>
      <w:r>
        <w:rPr>
          <w:rStyle w:val="919"/>
          <w:rFonts w:hint="eastAsia" w:ascii="宋体" w:hAnsi="宋体" w:eastAsia="宋体" w:cs="宋体"/>
          <w:i w:val="0"/>
          <w:iCs w:val="0"/>
          <w:sz w:val="24"/>
          <w:szCs w:val="24"/>
          <w:highlight w:val="white"/>
          <w:lang w:val="en-US" w:eastAsia="zh-CN"/>
        </w:rPr>
        <w:t xml:space="preserve">；承建（承接）企业为</w:t>
      </w:r>
      <w:r>
        <w:rPr>
          <w:rStyle w:val="919"/>
          <w:rFonts w:hint="eastAsia" w:ascii="宋体" w:hAnsi="宋体" w:eastAsia="宋体" w:cs="宋体"/>
          <w:i w:val="0"/>
          <w:iCs w:val="0"/>
          <w:sz w:val="24"/>
          <w:szCs w:val="24"/>
          <w:highlight w:val="white"/>
          <w:u w:val="single"/>
          <w:lang w:val="en-US" w:eastAsia="zh-CN"/>
        </w:rPr>
        <w:t xml:space="preserve">（企业名称）   </w:t>
      </w:r>
      <w:r>
        <w:rPr>
          <w:rStyle w:val="919"/>
          <w:rFonts w:hint="eastAsia" w:ascii="宋体" w:hAnsi="宋体" w:eastAsia="宋体" w:cs="宋体"/>
          <w:i w:val="0"/>
          <w:iCs w:val="0"/>
          <w:sz w:val="24"/>
          <w:szCs w:val="24"/>
          <w:highlight w:val="white"/>
          <w:lang w:val="en-US" w:eastAsia="zh-CN"/>
        </w:rPr>
        <w:t xml:space="preserve">，从业人员</w:t>
      </w:r>
      <w:r>
        <w:rPr>
          <w:rStyle w:val="919"/>
          <w:rFonts w:hint="eastAsia" w:ascii="宋体" w:hAnsi="宋体" w:eastAsia="宋体" w:cs="宋体"/>
          <w:i w:val="0"/>
          <w:iCs w:val="0"/>
          <w:sz w:val="24"/>
          <w:szCs w:val="24"/>
          <w:highlight w:val="white"/>
          <w:u w:val="single"/>
          <w:lang w:val="en-US" w:eastAsia="zh-CN"/>
        </w:rPr>
        <w:t xml:space="preserve">   </w:t>
      </w:r>
      <w:r>
        <w:rPr>
          <w:rStyle w:val="919"/>
          <w:rFonts w:hint="eastAsia" w:ascii="宋体" w:hAnsi="宋体" w:eastAsia="宋体" w:cs="宋体"/>
          <w:i w:val="0"/>
          <w:iCs w:val="0"/>
          <w:sz w:val="24"/>
          <w:szCs w:val="24"/>
          <w:highlight w:val="white"/>
          <w:lang w:val="en-US" w:eastAsia="zh-CN"/>
        </w:rPr>
        <w:t xml:space="preserve">人，营业收入为 </w:t>
      </w:r>
      <w:r>
        <w:rPr>
          <w:rStyle w:val="919"/>
          <w:rFonts w:hint="eastAsia" w:ascii="宋体" w:hAnsi="宋体" w:eastAsia="宋体" w:cs="宋体"/>
          <w:i w:val="0"/>
          <w:iCs w:val="0"/>
          <w:sz w:val="24"/>
          <w:szCs w:val="24"/>
          <w:highlight w:val="white"/>
          <w:u w:val="single"/>
          <w:lang w:val="en-US" w:eastAsia="zh-CN"/>
        </w:rPr>
        <w:t xml:space="preserve">       </w:t>
      </w:r>
      <w:r>
        <w:rPr>
          <w:rStyle w:val="919"/>
          <w:rFonts w:hint="eastAsia" w:ascii="宋体" w:hAnsi="宋体" w:eastAsia="宋体" w:cs="宋体"/>
          <w:i w:val="0"/>
          <w:iCs w:val="0"/>
          <w:sz w:val="24"/>
          <w:szCs w:val="24"/>
          <w:highlight w:val="white"/>
          <w:lang w:val="en-US" w:eastAsia="zh-CN"/>
        </w:rPr>
        <w:t xml:space="preserve">万元，资产总额为</w:t>
      </w:r>
      <w:r>
        <w:rPr>
          <w:rStyle w:val="919"/>
          <w:rFonts w:hint="eastAsia" w:ascii="宋体" w:hAnsi="宋体" w:eastAsia="宋体" w:cs="宋体"/>
          <w:i w:val="0"/>
          <w:iCs w:val="0"/>
          <w:sz w:val="24"/>
          <w:szCs w:val="24"/>
          <w:highlight w:val="white"/>
          <w:u w:val="single"/>
          <w:lang w:val="en-US" w:eastAsia="zh-CN"/>
        </w:rPr>
        <w:t xml:space="preserve">        </w:t>
      </w:r>
      <w:r>
        <w:rPr>
          <w:rStyle w:val="919"/>
          <w:rFonts w:hint="eastAsia" w:ascii="宋体" w:hAnsi="宋体" w:eastAsia="宋体" w:cs="宋体"/>
          <w:i w:val="0"/>
          <w:iCs w:val="0"/>
          <w:sz w:val="24"/>
          <w:szCs w:val="24"/>
          <w:highlight w:val="white"/>
          <w:lang w:val="en-US" w:eastAsia="zh-CN"/>
        </w:rPr>
        <w:t xml:space="preserve">万元，属于</w:t>
      </w:r>
      <w:r>
        <w:rPr>
          <w:rStyle w:val="919"/>
          <w:rFonts w:hint="eastAsia" w:ascii="宋体" w:hAnsi="宋体" w:eastAsia="宋体" w:cs="宋体"/>
          <w:i w:val="0"/>
          <w:iCs w:val="0"/>
          <w:sz w:val="24"/>
          <w:szCs w:val="24"/>
          <w:highlight w:val="white"/>
          <w:u w:val="single"/>
          <w:lang w:val="en-US" w:eastAsia="zh-CN"/>
        </w:rPr>
        <w:t xml:space="preserve">（中型企业、小型企业、微型企业）；</w:t>
      </w:r>
      <w:r/>
    </w:p>
    <w:p>
      <w:pPr>
        <w:pStyle w:val="971"/>
        <w:ind w:firstLine="480"/>
        <w:jc w:val="left"/>
        <w:spacing w:line="500" w:lineRule="exact"/>
        <w:rPr>
          <w:rStyle w:val="919"/>
          <w:rFonts w:hint="eastAsia" w:ascii="宋体" w:hAnsi="宋体" w:eastAsia="宋体" w:cs="宋体"/>
          <w:i w:val="0"/>
          <w:iCs w:val="0"/>
          <w:sz w:val="24"/>
          <w:szCs w:val="24"/>
          <w:lang w:val="en-US" w:eastAsia="zh-CN"/>
        </w:rPr>
      </w:pPr>
      <w:r>
        <w:rPr>
          <w:rStyle w:val="919"/>
          <w:rFonts w:hint="eastAsia" w:ascii="宋体" w:hAnsi="宋体" w:eastAsia="宋体" w:cs="宋体"/>
          <w:i w:val="0"/>
          <w:iCs w:val="0"/>
          <w:sz w:val="24"/>
          <w:szCs w:val="24"/>
          <w:highlight w:val="white"/>
          <w:lang w:val="en-US" w:eastAsia="zh-CN"/>
        </w:rPr>
        <w:t xml:space="preserve">……</w:t>
      </w:r>
      <w:r/>
    </w:p>
    <w:p>
      <w:pPr>
        <w:pStyle w:val="971"/>
        <w:ind w:firstLine="480"/>
        <w:jc w:val="left"/>
        <w:spacing w:line="500" w:lineRule="exact"/>
        <w:rPr>
          <w:rStyle w:val="919"/>
          <w:rFonts w:hint="eastAsia" w:ascii="宋体" w:hAnsi="宋体" w:eastAsia="宋体" w:cs="宋体"/>
          <w:i w:val="0"/>
          <w:iCs w:val="0"/>
          <w:sz w:val="24"/>
          <w:szCs w:val="24"/>
          <w:lang w:val="en-US" w:eastAsia="zh-CN"/>
        </w:rPr>
      </w:pPr>
      <w:r>
        <w:rPr>
          <w:rStyle w:val="919"/>
          <w:rFonts w:hint="eastAsia" w:ascii="宋体" w:hAnsi="宋体" w:eastAsia="宋体" w:cs="宋体"/>
          <w:i w:val="0"/>
          <w:iCs w:val="0"/>
          <w:sz w:val="24"/>
          <w:szCs w:val="24"/>
          <w:highlight w:val="white"/>
          <w:lang w:val="en-US" w:eastAsia="zh-CN"/>
        </w:rPr>
        <w:t xml:space="preserve">以上企业，不属于大企业的分支机构，不存在控股股东为大企业的情形，也不存在与大企业的负责人为同一人的情形。</w:t>
      </w:r>
      <w:r/>
    </w:p>
    <w:p>
      <w:pPr>
        <w:pStyle w:val="971"/>
        <w:ind w:firstLine="480"/>
        <w:jc w:val="left"/>
        <w:spacing w:line="500" w:lineRule="exact"/>
        <w:rPr>
          <w:rStyle w:val="919"/>
          <w:rFonts w:hint="eastAsia" w:ascii="宋体" w:hAnsi="宋体" w:eastAsia="宋体" w:cs="宋体"/>
          <w:i w:val="0"/>
          <w:iCs w:val="0"/>
          <w:sz w:val="24"/>
          <w:szCs w:val="24"/>
          <w:lang w:val="en-US" w:eastAsia="zh-CN"/>
        </w:rPr>
      </w:pPr>
      <w:r>
        <w:rPr>
          <w:rStyle w:val="919"/>
          <w:rFonts w:hint="eastAsia" w:ascii="宋体" w:hAnsi="宋体" w:eastAsia="宋体" w:cs="宋体"/>
          <w:i w:val="0"/>
          <w:iCs w:val="0"/>
          <w:sz w:val="24"/>
          <w:szCs w:val="24"/>
          <w:highlight w:val="white"/>
          <w:lang w:val="en-US" w:eastAsia="zh-CN"/>
        </w:rPr>
        <w:t xml:space="preserve">本企业对上述声明内容的真实性负责。如有虚假，将依法承担相应责任。</w:t>
      </w:r>
      <w:r/>
    </w:p>
    <w:p>
      <w:pPr>
        <w:pStyle w:val="971"/>
        <w:ind w:firstLine="480"/>
        <w:jc w:val="center"/>
        <w:spacing w:line="500" w:lineRule="exact"/>
        <w:rPr>
          <w:rStyle w:val="919"/>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r>
      <w:r/>
    </w:p>
    <w:p>
      <w:pPr>
        <w:pStyle w:val="971"/>
        <w:ind w:firstLine="480"/>
        <w:jc w:val="left"/>
        <w:spacing w:line="500" w:lineRule="exact"/>
        <w:rPr>
          <w:rStyle w:val="919"/>
          <w:rFonts w:hint="eastAsia" w:ascii="宋体" w:hAnsi="宋体" w:eastAsia="宋体" w:cs="宋体"/>
          <w:i w:val="0"/>
          <w:iCs w:val="0"/>
          <w:sz w:val="24"/>
          <w:szCs w:val="24"/>
          <w:lang w:val="en-US" w:eastAsia="zh-CN"/>
        </w:rPr>
      </w:pPr>
      <w:r>
        <w:rPr>
          <w:rStyle w:val="919"/>
          <w:rFonts w:hint="eastAsia" w:ascii="宋体" w:hAnsi="宋体" w:eastAsia="宋体" w:cs="宋体"/>
          <w:i w:val="0"/>
          <w:iCs w:val="0"/>
          <w:sz w:val="24"/>
          <w:szCs w:val="24"/>
          <w:highlight w:val="white"/>
          <w:lang w:val="en-US" w:eastAsia="zh-CN"/>
        </w:rPr>
        <w:t xml:space="preserve">企业名称（电子签章）：</w:t>
      </w:r>
      <w:r/>
    </w:p>
    <w:p>
      <w:pPr>
        <w:pStyle w:val="971"/>
        <w:ind w:firstLine="480"/>
        <w:jc w:val="left"/>
        <w:spacing w:line="500" w:lineRule="exact"/>
        <w:rPr>
          <w:rStyle w:val="919"/>
          <w:rFonts w:hint="eastAsia" w:ascii="宋体" w:hAnsi="宋体" w:eastAsia="宋体" w:cs="宋体"/>
          <w:i w:val="0"/>
          <w:iCs w:val="0"/>
          <w:sz w:val="24"/>
          <w:szCs w:val="24"/>
          <w:lang w:val="en-US" w:eastAsia="zh-CN"/>
        </w:rPr>
      </w:pPr>
      <w:r>
        <w:rPr>
          <w:rStyle w:val="919"/>
          <w:rFonts w:hint="eastAsia" w:ascii="宋体" w:hAnsi="宋体" w:eastAsia="宋体" w:cs="宋体"/>
          <w:i w:val="0"/>
          <w:iCs w:val="0"/>
          <w:sz w:val="24"/>
          <w:szCs w:val="24"/>
          <w:highlight w:val="white"/>
          <w:lang w:val="en-US" w:eastAsia="zh-CN"/>
        </w:rPr>
        <w:t xml:space="preserve">日期：  年  月  日</w:t>
      </w:r>
      <w:r/>
    </w:p>
    <w:p>
      <w:pPr>
        <w:pStyle w:val="971"/>
        <w:ind w:firstLine="440"/>
        <w:keepLines w:val="0"/>
        <w:keepNext w:val="0"/>
        <w:pageBreakBefore w:val="0"/>
        <w:spacing w:line="440" w:lineRule="exact"/>
        <w:widowControl w:val="off"/>
        <w:rPr>
          <w:rStyle w:val="919"/>
          <w:rFonts w:hint="eastAsia" w:ascii="宋体" w:hAnsi="宋体" w:eastAsia="宋体" w:cs="宋体"/>
          <w:i w:val="0"/>
          <w:iCs w:val="0"/>
          <w:sz w:val="22"/>
          <w:szCs w:val="22"/>
          <w:lang w:val="en-US" w:eastAsia="zh-CN"/>
        </w:rPr>
      </w:pPr>
      <w:r>
        <w:rPr>
          <w:rFonts w:hint="eastAsia" w:ascii="宋体" w:hAnsi="宋体" w:eastAsia="宋体" w:cs="宋体"/>
          <w:i w:val="0"/>
          <w:iCs w:val="0"/>
          <w:sz w:val="22"/>
          <w:szCs w:val="22"/>
          <w:lang w:val="en-US" w:eastAsia="zh-CN"/>
        </w:rPr>
      </w:r>
      <w:r/>
    </w:p>
    <w:p>
      <w:pPr>
        <w:pStyle w:val="971"/>
        <w:ind w:firstLine="440"/>
        <w:keepLines w:val="0"/>
        <w:keepNext w:val="0"/>
        <w:pageBreakBefore w:val="0"/>
        <w:spacing w:line="440" w:lineRule="exact"/>
        <w:widowControl w:val="off"/>
        <w:rPr>
          <w:rStyle w:val="919"/>
          <w:rFonts w:hint="eastAsia" w:ascii="宋体" w:hAnsi="宋体" w:eastAsia="宋体" w:cs="宋体"/>
          <w:i w:val="0"/>
          <w:iCs w:val="0"/>
          <w:sz w:val="18"/>
          <w:szCs w:val="18"/>
          <w:highlight w:val="white"/>
          <w:lang w:val="en-US" w:eastAsia="zh-CN"/>
        </w:rPr>
      </w:pPr>
      <w:r>
        <w:rPr>
          <w:rStyle w:val="919"/>
          <w:rFonts w:hint="eastAsia" w:ascii="宋体" w:hAnsi="宋体" w:eastAsia="宋体" w:cs="宋体"/>
          <w:i w:val="0"/>
          <w:iCs w:val="0"/>
          <w:sz w:val="22"/>
          <w:szCs w:val="22"/>
          <w:lang w:val="en-US" w:eastAsia="zh-CN"/>
        </w:rPr>
        <w:t xml:space="preserve">注：</w:t>
      </w:r>
      <w:r>
        <w:rPr>
          <w:rStyle w:val="919"/>
          <w:rFonts w:hint="eastAsia" w:ascii="宋体" w:hAnsi="宋体" w:eastAsia="宋体" w:cs="宋体"/>
          <w:i w:val="0"/>
          <w:iCs w:val="0"/>
          <w:sz w:val="22"/>
          <w:szCs w:val="22"/>
          <w:highlight w:val="white"/>
          <w:vertAlign w:val="superscript"/>
          <w:lang w:val="en-US" w:eastAsia="zh-CN"/>
        </w:rPr>
        <w:t xml:space="preserve">1</w:t>
      </w:r>
      <w:r>
        <w:rPr>
          <w:rStyle w:val="919"/>
          <w:rFonts w:hint="eastAsia" w:ascii="宋体" w:hAnsi="宋体" w:eastAsia="宋体" w:cs="宋体"/>
          <w:i w:val="0"/>
          <w:iCs w:val="0"/>
          <w:sz w:val="22"/>
          <w:szCs w:val="22"/>
          <w:highlight w:val="white"/>
          <w:lang w:val="en-US" w:eastAsia="zh-CN"/>
        </w:rPr>
        <w:t xml:space="preserve">从业人员、营业收入、资产总额填报上一年数据，无上一年数据的新成立企业可不填报。</w:t>
      </w:r>
      <w:r>
        <w:rPr>
          <w:rStyle w:val="919"/>
          <w:rFonts w:hint="eastAsia" w:ascii="宋体" w:hAnsi="宋体" w:eastAsia="宋体" w:cs="宋体"/>
          <w:i w:val="0"/>
          <w:iCs w:val="0"/>
          <w:sz w:val="22"/>
          <w:szCs w:val="22"/>
          <w:highlight w:val="white"/>
          <w:vertAlign w:val="superscript"/>
          <w:lang w:val="en-US" w:eastAsia="zh-CN"/>
        </w:rPr>
        <w:t xml:space="preserve">2 </w:t>
      </w:r>
      <w:r>
        <w:rPr>
          <w:rStyle w:val="919"/>
          <w:rFonts w:hint="eastAsia" w:ascii="宋体" w:hAnsi="宋体" w:eastAsia="宋体" w:cs="宋体"/>
          <w:b/>
          <w:bCs/>
          <w:i w:val="0"/>
          <w:iCs w:val="0"/>
          <w:sz w:val="22"/>
          <w:szCs w:val="22"/>
          <w:highlight w:val="white"/>
          <w:lang w:val="en-US" w:eastAsia="zh-CN"/>
        </w:rPr>
        <w:t xml:space="preserve">本项目所属行业在此约定为其他未列明行业。</w:t>
      </w:r>
      <w:r>
        <w:rPr>
          <w:rFonts w:hint="eastAsia" w:ascii="宋体" w:hAnsi="宋体" w:eastAsia="宋体" w:cs="宋体"/>
          <w:sz w:val="22"/>
          <w:szCs w:val="22"/>
          <w:lang w:val="en-US" w:eastAsia="zh-CN"/>
        </w:rPr>
        <w:t xml:space="preserve">中小微企业的划分以《工业和信息化部、国家统计局、国家发展和改革委员会、财政部关于印发中小企业划型标准规定的通知》（工信部联企业〔2011〕300号）的规定为准。</w:t>
      </w:r>
      <w:r>
        <w:rPr>
          <w:rFonts w:hint="eastAsia" w:ascii="宋体" w:hAnsi="宋体" w:eastAsia="宋体" w:cs="宋体"/>
          <w:b/>
          <w:bCs/>
          <w:sz w:val="22"/>
          <w:szCs w:val="22"/>
          <w:lang w:val="en-US" w:eastAsia="zh-CN"/>
        </w:rPr>
        <w:t xml:space="preserve">在</w:t>
      </w:r>
      <w:r>
        <w:rPr>
          <w:rStyle w:val="919"/>
          <w:rFonts w:hint="eastAsia" w:ascii="宋体" w:hAnsi="宋体" w:eastAsia="宋体" w:cs="宋体"/>
          <w:b/>
          <w:bCs/>
          <w:i w:val="0"/>
          <w:iCs w:val="0"/>
          <w:sz w:val="22"/>
          <w:szCs w:val="22"/>
          <w:highlight w:val="white"/>
          <w:u w:val="single"/>
          <w:lang w:val="en-US" w:eastAsia="zh-CN"/>
        </w:rPr>
        <w:t xml:space="preserve">中型企业、小型企业、微型企业中选择一个与自身匹配的身份保留。</w:t>
      </w:r>
      <w:r/>
    </w:p>
    <w:p>
      <w:pPr>
        <w:pStyle w:val="972"/>
        <w:jc w:val="center"/>
        <w:keepLines/>
        <w:keepNext/>
        <w:pageBreakBefore/>
        <w:spacing w:before="151" w:after="151" w:line="600" w:lineRule="exact"/>
        <w:rPr>
          <w:rStyle w:val="919"/>
          <w:rFonts w:hint="eastAsia" w:ascii="仿宋" w:hAnsi="仿宋" w:eastAsia="仿宋" w:cs="仿宋"/>
          <w:b/>
          <w:bCs/>
          <w:i w:val="0"/>
          <w:iCs w:val="0"/>
          <w:sz w:val="32"/>
          <w:szCs w:val="32"/>
          <w:lang w:val="en-US" w:eastAsia="zh-CN"/>
        </w:rPr>
      </w:pPr>
      <w:r>
        <w:rPr>
          <w:rStyle w:val="919"/>
          <w:rFonts w:hint="eastAsia" w:ascii="仿宋" w:hAnsi="仿宋" w:eastAsia="仿宋" w:cs="仿宋"/>
          <w:b/>
          <w:bCs/>
          <w:i w:val="0"/>
          <w:iCs w:val="0"/>
          <w:sz w:val="32"/>
          <w:szCs w:val="32"/>
          <w:highlight w:val="white"/>
          <w:lang w:val="en-US" w:eastAsia="zh-CN"/>
        </w:rPr>
        <w:t xml:space="preserve">残疾人福利性单位声明函</w:t>
      </w:r>
      <w:r/>
    </w:p>
    <w:p>
      <w:pPr>
        <w:pStyle w:val="973"/>
        <w:spacing w:line="588" w:lineRule="exact"/>
        <w:rPr>
          <w:rStyle w:val="919"/>
          <w:rFonts w:hint="eastAsia" w:ascii="仿宋" w:hAnsi="仿宋" w:eastAsia="仿宋" w:cs="仿宋"/>
          <w:b/>
          <w:i w:val="0"/>
          <w:iCs w:val="0"/>
          <w:spacing w:val="6"/>
          <w:sz w:val="30"/>
          <w:szCs w:val="30"/>
          <w:lang w:val="en-US" w:eastAsia="zh-CN"/>
        </w:rPr>
      </w:pPr>
      <w:r>
        <w:rPr>
          <w:rFonts w:hint="eastAsia" w:ascii="仿宋" w:hAnsi="仿宋" w:eastAsia="仿宋" w:cs="仿宋"/>
          <w:b/>
          <w:i w:val="0"/>
          <w:iCs w:val="0"/>
          <w:spacing w:val="6"/>
          <w:sz w:val="30"/>
          <w:szCs w:val="30"/>
          <w:lang w:val="en-US" w:eastAsia="zh-CN"/>
        </w:rPr>
      </w:r>
      <w:r/>
    </w:p>
    <w:p>
      <w:pPr>
        <w:pStyle w:val="972"/>
        <w:ind w:firstLine="480"/>
        <w:spacing w:line="500" w:lineRule="exact"/>
        <w:rPr>
          <w:rStyle w:val="919"/>
          <w:rFonts w:hint="eastAsia" w:ascii="宋体" w:hAnsi="宋体" w:eastAsia="宋体" w:cs="宋体"/>
          <w:i w:val="0"/>
          <w:iCs w:val="0"/>
          <w:sz w:val="24"/>
          <w:lang w:val="en-US" w:eastAsia="zh-CN"/>
        </w:rPr>
      </w:pPr>
      <w:r>
        <w:rPr>
          <w:rStyle w:val="919"/>
          <w:rFonts w:hint="eastAsia" w:ascii="宋体" w:hAnsi="宋体" w:eastAsia="宋体" w:cs="宋体"/>
          <w:i w:val="0"/>
          <w:iCs w:val="0"/>
          <w:sz w:val="24"/>
          <w:highlight w:val="whit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Style w:val="919"/>
          <w:rFonts w:hint="eastAsia" w:ascii="宋体" w:hAnsi="宋体" w:eastAsia="宋体" w:cs="宋体"/>
          <w:i w:val="0"/>
          <w:iCs w:val="0"/>
          <w:sz w:val="24"/>
          <w:highlight w:val="white"/>
          <w:u w:val="single"/>
          <w:lang w:val="en-US" w:eastAsia="zh-CN"/>
        </w:rPr>
        <w:t xml:space="preserve"> </w:t>
      </w:r>
      <w:r>
        <w:rPr>
          <w:rStyle w:val="919"/>
          <w:rFonts w:hint="eastAsia" w:ascii="宋体" w:hAnsi="宋体" w:cs="宋体"/>
          <w:i w:val="0"/>
          <w:iCs w:val="0"/>
          <w:sz w:val="24"/>
          <w:highlight w:val="white"/>
          <w:u w:val="single"/>
          <w:lang w:val="en-US" w:eastAsia="zh-CN"/>
        </w:rPr>
        <w:t xml:space="preserve">泗洪县</w:t>
      </w:r>
      <w:r>
        <w:rPr>
          <w:rStyle w:val="919"/>
          <w:rFonts w:hint="eastAsia" w:ascii="宋体" w:hAnsi="宋体" w:eastAsia="宋体" w:cs="宋体"/>
          <w:i w:val="0"/>
          <w:iCs w:val="0"/>
          <w:sz w:val="24"/>
          <w:highlight w:val="white"/>
          <w:u w:val="single"/>
          <w:lang w:val="en-US" w:eastAsia="zh-CN"/>
        </w:rPr>
        <w:t xml:space="preserve">公共资源交易中心  </w:t>
      </w:r>
      <w:r>
        <w:rPr>
          <w:rStyle w:val="919"/>
          <w:rFonts w:hint="eastAsia" w:ascii="宋体" w:hAnsi="宋体" w:eastAsia="宋体" w:cs="宋体"/>
          <w:i w:val="0"/>
          <w:iCs w:val="0"/>
          <w:sz w:val="24"/>
          <w:highlight w:val="white"/>
          <w:lang w:val="en-US" w:eastAsia="zh-CN"/>
        </w:rPr>
        <w:t xml:space="preserve">的</w:t>
      </w:r>
      <w:r>
        <w:rPr>
          <w:rStyle w:val="919"/>
          <w:rFonts w:hint="eastAsia" w:ascii="宋体" w:hAnsi="宋体" w:eastAsia="宋体" w:cs="宋体"/>
          <w:i w:val="0"/>
          <w:iCs w:val="0"/>
          <w:sz w:val="24"/>
          <w:highlight w:val="white"/>
          <w:u w:val="single"/>
          <w:lang w:val="en-US" w:eastAsia="zh-CN"/>
        </w:rPr>
        <w:t xml:space="preserve"> </w:t>
      </w:r>
      <w:r>
        <w:rPr>
          <w:rStyle w:val="919"/>
          <w:rFonts w:hint="eastAsia" w:ascii="宋体" w:hAnsi="宋体" w:cs="宋体"/>
          <w:i w:val="0"/>
          <w:iCs w:val="0"/>
          <w:sz w:val="24"/>
          <w:szCs w:val="24"/>
          <w:highlight w:val="white"/>
          <w:u w:val="single"/>
          <w:lang w:val="en-US" w:eastAsia="zh-CN"/>
        </w:rPr>
        <w:t xml:space="preserve">2026-2028</w:t>
      </w:r>
      <w:r>
        <w:rPr>
          <w:rStyle w:val="919"/>
          <w:rFonts w:hint="eastAsia" w:ascii="宋体" w:hAnsi="宋体" w:eastAsia="宋体" w:cs="宋体"/>
          <w:i w:val="0"/>
          <w:iCs w:val="0"/>
          <w:sz w:val="24"/>
          <w:szCs w:val="24"/>
          <w:highlight w:val="white"/>
          <w:u w:val="single"/>
          <w:lang w:val="en-US" w:eastAsia="zh-CN"/>
        </w:rPr>
        <w:t xml:space="preserve">年度</w:t>
      </w:r>
      <w:r>
        <w:rPr>
          <w:rStyle w:val="919"/>
          <w:rFonts w:hint="eastAsia" w:ascii="宋体" w:hAnsi="宋体" w:cs="宋体"/>
          <w:i w:val="0"/>
          <w:iCs w:val="0"/>
          <w:sz w:val="24"/>
          <w:szCs w:val="24"/>
          <w:highlight w:val="white"/>
          <w:u w:val="single"/>
          <w:lang w:val="en-US" w:eastAsia="zh-CN"/>
        </w:rPr>
        <w:t xml:space="preserve">泗洪县</w:t>
      </w:r>
      <w:r>
        <w:rPr>
          <w:rStyle w:val="919"/>
          <w:rFonts w:hint="eastAsia" w:ascii="宋体" w:hAnsi="宋体" w:eastAsia="宋体" w:cs="宋体"/>
          <w:i w:val="0"/>
          <w:iCs w:val="0"/>
          <w:sz w:val="24"/>
          <w:szCs w:val="24"/>
          <w:highlight w:val="white"/>
          <w:u w:val="single"/>
          <w:lang w:val="en-US" w:eastAsia="zh-CN"/>
        </w:rPr>
        <w:t xml:space="preserve">党政机关、事业单位及团体组织公务用车维修保养服务</w:t>
      </w:r>
      <w:r>
        <w:rPr>
          <w:rStyle w:val="919"/>
          <w:rFonts w:hint="eastAsia" w:ascii="宋体" w:hAnsi="宋体" w:eastAsia="宋体" w:cs="宋体"/>
          <w:i w:val="0"/>
          <w:iCs w:val="0"/>
          <w:sz w:val="24"/>
          <w:highlight w:val="white"/>
          <w:u w:val="single"/>
          <w:lang w:val="en-US" w:eastAsia="zh-CN"/>
        </w:rPr>
        <w:t xml:space="preserve"> </w:t>
      </w:r>
      <w:r>
        <w:rPr>
          <w:rStyle w:val="919"/>
          <w:rFonts w:hint="eastAsia" w:ascii="宋体" w:hAnsi="宋体" w:eastAsia="宋体" w:cs="宋体"/>
          <w:i w:val="0"/>
          <w:iCs w:val="0"/>
          <w:sz w:val="24"/>
          <w:highlight w:val="white"/>
          <w:lang w:val="en-US" w:eastAsia="zh-CN"/>
        </w:rPr>
        <w:t xml:space="preserve">项目采购活动提供本单位制造的货物（由本单位提供服务），或者提供其他残疾人福利性单位制造的货物（不包括使用非残疾人福利性单位注册商标的货物）。</w:t>
      </w:r>
      <w:r/>
    </w:p>
    <w:p>
      <w:pPr>
        <w:pStyle w:val="972"/>
        <w:ind w:firstLine="480"/>
        <w:spacing w:line="500" w:lineRule="exact"/>
        <w:rPr>
          <w:rStyle w:val="919"/>
          <w:rFonts w:hint="eastAsia" w:ascii="宋体" w:hAnsi="宋体" w:eastAsia="宋体" w:cs="宋体"/>
          <w:i w:val="0"/>
          <w:iCs w:val="0"/>
          <w:sz w:val="24"/>
          <w:lang w:val="en-US" w:eastAsia="zh-CN"/>
        </w:rPr>
      </w:pPr>
      <w:r>
        <w:rPr>
          <w:rStyle w:val="919"/>
          <w:rFonts w:hint="eastAsia" w:ascii="宋体" w:hAnsi="宋体" w:eastAsia="宋体" w:cs="宋体"/>
          <w:i w:val="0"/>
          <w:iCs w:val="0"/>
          <w:sz w:val="24"/>
          <w:highlight w:val="white"/>
          <w:lang w:val="en-US" w:eastAsia="zh-CN"/>
        </w:rPr>
        <w:t xml:space="preserve">本单位对上述声明的真实性负责。如有虚假，将依法承担相应责任。</w:t>
      </w:r>
      <w:r/>
    </w:p>
    <w:p>
      <w:pPr>
        <w:pStyle w:val="974"/>
        <w:ind w:firstLine="3810"/>
        <w:spacing w:line="500" w:lineRule="exact"/>
        <w:rPr>
          <w:rStyle w:val="919"/>
          <w:rFonts w:hint="eastAsia" w:ascii="宋体" w:hAnsi="宋体" w:eastAsia="宋体" w:cs="宋体"/>
          <w:i w:val="0"/>
          <w:iCs w:val="0"/>
          <w:spacing w:val="6"/>
          <w:sz w:val="24"/>
          <w:szCs w:val="24"/>
          <w:lang w:val="en-US" w:eastAsia="zh-CN"/>
        </w:rPr>
      </w:pPr>
      <w:r>
        <w:rPr>
          <w:rFonts w:hint="eastAsia" w:ascii="宋体" w:hAnsi="宋体" w:eastAsia="宋体" w:cs="宋体"/>
          <w:i w:val="0"/>
          <w:iCs w:val="0"/>
          <w:spacing w:val="6"/>
          <w:sz w:val="24"/>
          <w:szCs w:val="24"/>
          <w:lang w:val="en-US" w:eastAsia="zh-CN"/>
        </w:rPr>
      </w:r>
      <w:r/>
    </w:p>
    <w:p>
      <w:pPr>
        <w:pStyle w:val="974"/>
        <w:ind w:firstLine="3628"/>
        <w:jc w:val="left"/>
        <w:spacing w:line="500" w:lineRule="exact"/>
        <w:rPr>
          <w:rStyle w:val="919"/>
          <w:rFonts w:hint="eastAsia" w:ascii="宋体" w:hAnsi="宋体" w:eastAsia="宋体" w:cs="宋体"/>
          <w:i w:val="0"/>
          <w:iCs w:val="0"/>
          <w:sz w:val="24"/>
          <w:lang w:val="en-US" w:eastAsia="zh-CN"/>
        </w:rPr>
      </w:pPr>
      <w:r>
        <w:rPr>
          <w:rFonts w:hint="eastAsia" w:ascii="宋体" w:hAnsi="宋体" w:eastAsia="宋体" w:cs="宋体"/>
          <w:i w:val="0"/>
          <w:iCs w:val="0"/>
          <w:sz w:val="24"/>
          <w:lang w:val="en-US" w:eastAsia="zh-CN"/>
        </w:rPr>
      </w:r>
      <w:r/>
    </w:p>
    <w:p>
      <w:pPr>
        <w:pStyle w:val="974"/>
        <w:ind w:firstLine="480"/>
        <w:jc w:val="left"/>
        <w:spacing w:line="500" w:lineRule="exact"/>
        <w:rPr>
          <w:rStyle w:val="919"/>
          <w:rFonts w:hint="eastAsia" w:ascii="宋体" w:hAnsi="宋体" w:eastAsia="宋体" w:cs="宋体"/>
          <w:i w:val="0"/>
          <w:iCs w:val="0"/>
          <w:sz w:val="24"/>
          <w:lang w:val="en-US" w:eastAsia="zh-CN"/>
        </w:rPr>
      </w:pPr>
      <w:r>
        <w:rPr>
          <w:rStyle w:val="919"/>
          <w:rFonts w:hint="eastAsia" w:ascii="宋体" w:hAnsi="宋体" w:eastAsia="宋体" w:cs="宋体"/>
          <w:i w:val="0"/>
          <w:iCs w:val="0"/>
          <w:sz w:val="24"/>
          <w:highlight w:val="white"/>
          <w:lang w:val="en-US" w:eastAsia="zh-CN"/>
        </w:rPr>
        <w:t xml:space="preserve">单位名称：</w:t>
      </w:r>
      <w:r>
        <w:rPr>
          <w:rStyle w:val="919"/>
          <w:rFonts w:hint="eastAsia" w:ascii="宋体" w:hAnsi="宋体" w:eastAsia="宋体" w:cs="宋体"/>
          <w:i w:val="0"/>
          <w:iCs w:val="0"/>
          <w:sz w:val="24"/>
          <w:highlight w:val="white"/>
          <w:u w:val="single"/>
          <w:lang w:val="en-US" w:eastAsia="zh-CN"/>
        </w:rPr>
        <w:t xml:space="preserve">              </w:t>
      </w:r>
      <w:r>
        <w:rPr>
          <w:rStyle w:val="919"/>
          <w:rFonts w:hint="eastAsia" w:ascii="宋体" w:hAnsi="宋体" w:eastAsia="宋体" w:cs="宋体"/>
          <w:i w:val="0"/>
          <w:iCs w:val="0"/>
          <w:sz w:val="24"/>
          <w:highlight w:val="white"/>
          <w:lang w:val="en-US" w:eastAsia="zh-CN"/>
        </w:rPr>
        <w:t xml:space="preserve">（电子签章）</w:t>
      </w:r>
      <w:r/>
    </w:p>
    <w:p>
      <w:pPr>
        <w:pStyle w:val="971"/>
        <w:ind w:firstLine="480"/>
        <w:jc w:val="left"/>
        <w:spacing w:line="500" w:lineRule="exact"/>
        <w:rPr>
          <w:rStyle w:val="919"/>
          <w:rFonts w:hint="eastAsia" w:ascii="宋体" w:hAnsi="宋体" w:eastAsia="宋体" w:cs="宋体"/>
          <w:i w:val="0"/>
          <w:iCs w:val="0"/>
          <w:sz w:val="24"/>
          <w:szCs w:val="20"/>
          <w:lang w:val="en-US" w:eastAsia="zh-CN"/>
        </w:rPr>
      </w:pPr>
      <w:r>
        <w:rPr>
          <w:rStyle w:val="919"/>
          <w:rFonts w:hint="eastAsia" w:ascii="宋体" w:hAnsi="宋体" w:eastAsia="宋体" w:cs="宋体"/>
          <w:i w:val="0"/>
          <w:iCs w:val="0"/>
          <w:sz w:val="24"/>
          <w:szCs w:val="20"/>
          <w:highlight w:val="white"/>
          <w:lang w:val="en-US" w:eastAsia="zh-CN"/>
        </w:rPr>
        <w:t xml:space="preserve">日期：  年  月  日</w:t>
      </w:r>
      <w:r/>
    </w:p>
    <w:p>
      <w:pPr>
        <w:pStyle w:val="973"/>
        <w:ind w:right="1560" w:firstLine="480"/>
        <w:jc w:val="center"/>
        <w:spacing w:line="588" w:lineRule="exact"/>
        <w:tabs>
          <w:tab w:val="left" w:pos="4860" w:leader="none"/>
        </w:tabs>
        <w:rPr>
          <w:rStyle w:val="919"/>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r>
      <w:r/>
    </w:p>
    <w:p>
      <w:pPr>
        <w:pStyle w:val="975"/>
        <w:ind w:left="357" w:firstLine="0"/>
        <w:spacing w:line="500" w:lineRule="exact"/>
        <w:rPr>
          <w:rStyle w:val="919"/>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r>
      <w:r/>
    </w:p>
    <w:p>
      <w:pPr>
        <w:pStyle w:val="972"/>
        <w:ind w:firstLine="445"/>
        <w:spacing w:before="151" w:after="151" w:line="240" w:lineRule="atLeast"/>
        <w:rPr>
          <w:rStyle w:val="919"/>
          <w:rFonts w:hint="eastAsia" w:ascii="宋体" w:hAnsi="宋体" w:eastAsia="宋体" w:cs="宋体"/>
          <w:i w:val="0"/>
          <w:iCs w:val="0"/>
          <w:sz w:val="24"/>
          <w:lang w:val="en-US" w:eastAsia="zh-CN"/>
        </w:rPr>
      </w:pPr>
      <w:r>
        <w:rPr>
          <w:rStyle w:val="919"/>
          <w:rFonts w:hint="eastAsia" w:ascii="宋体" w:hAnsi="宋体" w:eastAsia="宋体" w:cs="宋体"/>
          <w:i w:val="0"/>
          <w:iCs w:val="0"/>
          <w:sz w:val="24"/>
          <w:highlight w:val="white"/>
          <w:lang w:val="en-US" w:eastAsia="zh-CN"/>
        </w:rPr>
        <w:t xml:space="preserve">注：非残疾人福利性单位不需提供此函。</w:t>
      </w:r>
      <w:r/>
    </w:p>
    <w:p>
      <w:pPr>
        <w:pStyle w:val="988"/>
        <w:jc w:val="both"/>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left"/>
        <w:pageBreakBefore w:val="0"/>
        <w:spacing w:line="500" w:lineRule="exact"/>
        <w:rPr>
          <w:rFonts w:hint="eastAsia" w:ascii="黑体" w:hAnsi="黑体" w:eastAsia="黑体" w:cs="黑体"/>
          <w:sz w:val="44"/>
          <w:szCs w:val="44"/>
        </w:rPr>
      </w:pPr>
      <w:r>
        <w:rPr>
          <w:rFonts w:hint="eastAsia" w:ascii="仿宋" w:hAnsi="仿宋" w:eastAsia="仿宋" w:cs="仿宋"/>
          <w:sz w:val="24"/>
          <w:szCs w:val="24"/>
        </w:rPr>
        <w:t xml:space="preserve">                                  </w:t>
      </w:r>
      <w:r>
        <w:rPr>
          <w:rFonts w:hint="eastAsia" w:ascii="黑体" w:hAnsi="黑体" w:eastAsia="黑体" w:cs="黑体"/>
          <w:sz w:val="44"/>
          <w:szCs w:val="44"/>
        </w:rPr>
        <w:t xml:space="preserve">  </w:t>
      </w:r>
      <w:bookmarkStart w:id="161" w:name="_GoBack"/>
      <w:r/>
      <w:bookmarkEnd w:id="161"/>
      <w:r/>
      <w:r/>
    </w:p>
    <w:p>
      <w:pPr>
        <w:jc w:val="left"/>
        <w:pageBreakBefore w:val="0"/>
        <w:spacing w:line="500" w:lineRule="exact"/>
        <w:rPr>
          <w:rFonts w:hint="eastAsia" w:ascii="仿宋" w:hAnsi="仿宋" w:cs="仿宋"/>
          <w:b/>
          <w:bCs/>
          <w:sz w:val="32"/>
          <w:szCs w:val="32"/>
          <w:u w:val="single"/>
        </w:rPr>
      </w:pPr>
      <w:r>
        <w:rPr>
          <w:rFonts w:hint="eastAsia" w:ascii="仿宋" w:hAnsi="仿宋" w:eastAsia="仿宋" w:cs="仿宋"/>
          <w:b/>
          <w:bCs/>
          <w:sz w:val="32"/>
          <w:szCs w:val="32"/>
        </w:rPr>
        <w:t xml:space="preserve">六</w:t>
      </w:r>
      <w:r>
        <w:rPr>
          <w:rFonts w:hint="eastAsia" w:ascii="仿宋" w:hAnsi="仿宋" w:eastAsia="仿宋" w:cs="仿宋"/>
          <w:b/>
          <w:bCs/>
          <w:i w:val="0"/>
          <w:iCs/>
          <w:sz w:val="32"/>
          <w:szCs w:val="32"/>
          <w:u w:val="none"/>
          <w:lang w:val="en-US" w:eastAsia="zh-CN"/>
        </w:rPr>
        <w:t xml:space="preserve">、</w:t>
      </w:r>
      <w:r>
        <w:rPr>
          <w:rFonts w:hint="eastAsia" w:ascii="仿宋" w:hAnsi="仿宋" w:eastAsia="仿宋" w:cs="仿宋"/>
          <w:b/>
          <w:bCs/>
          <w:i w:val="0"/>
          <w:iCs/>
          <w:sz w:val="32"/>
          <w:szCs w:val="32"/>
          <w:u w:val="none"/>
        </w:rPr>
        <w:t xml:space="preserve">服务承诺</w:t>
      </w:r>
      <w:r>
        <w:rPr>
          <w:rFonts w:hint="eastAsia" w:ascii="仿宋" w:hAnsi="仿宋" w:eastAsia="仿宋" w:cs="仿宋"/>
          <w:b/>
          <w:bCs/>
          <w:i w:val="0"/>
          <w:iCs/>
          <w:sz w:val="32"/>
          <w:szCs w:val="32"/>
          <w:u w:val="none"/>
          <w:lang w:val="en-US" w:eastAsia="zh-CN"/>
        </w:rPr>
        <w:t xml:space="preserve">函</w:t>
      </w:r>
      <w:r/>
    </w:p>
    <w:p>
      <w:pPr>
        <w:pStyle w:val="976"/>
        <w:keepLines w:val="0"/>
        <w:keepNext w:val="0"/>
        <w:pageBreakBefore w:val="0"/>
        <w:spacing w:before="10" w:after="10" w:line="480" w:lineRule="auto"/>
        <w:rPr>
          <w:rStyle w:val="919"/>
          <w:rFonts w:hint="eastAsia" w:ascii="宋体" w:hAnsi="宋体" w:eastAsia="宋体" w:cs="宋体"/>
          <w:sz w:val="24"/>
          <w:szCs w:val="24"/>
        </w:rPr>
      </w:pPr>
      <w:r>
        <w:rPr>
          <w:rFonts w:hint="eastAsia" w:ascii="宋体" w:hAnsi="宋体" w:eastAsia="宋体" w:cs="宋体"/>
          <w:sz w:val="24"/>
          <w:szCs w:val="24"/>
        </w:rPr>
      </w:r>
      <w:r/>
    </w:p>
    <w:p>
      <w:pPr>
        <w:pStyle w:val="976"/>
        <w:keepLines w:val="0"/>
        <w:keepNext w:val="0"/>
        <w:pageBreakBefore w:val="0"/>
        <w:spacing w:before="10" w:after="10" w:line="480" w:lineRule="auto"/>
        <w:rPr>
          <w:rStyle w:val="919"/>
          <w:rFonts w:hint="eastAsia" w:ascii="宋体" w:hAnsi="宋体" w:eastAsia="宋体" w:cs="宋体"/>
          <w:sz w:val="24"/>
          <w:szCs w:val="24"/>
          <w:highlight w:val="none"/>
        </w:rPr>
      </w:pPr>
      <w:r>
        <w:rPr>
          <w:rStyle w:val="919"/>
          <w:rFonts w:hint="eastAsia" w:ascii="宋体" w:hAnsi="宋体" w:cs="宋体"/>
          <w:color w:val="000000"/>
          <w:sz w:val="24"/>
          <w:szCs w:val="24"/>
          <w:lang w:bidi="zh-CN"/>
        </w:rPr>
        <w:t xml:space="preserve">泗洪县</w:t>
      </w:r>
      <w:r>
        <w:rPr>
          <w:rStyle w:val="919"/>
          <w:rFonts w:hint="eastAsia" w:ascii="宋体" w:hAnsi="宋体" w:eastAsia="宋体" w:cs="宋体"/>
          <w:color w:val="000000"/>
          <w:sz w:val="24"/>
          <w:szCs w:val="24"/>
          <w:lang w:val="en-US" w:bidi="zh-CN"/>
        </w:rPr>
        <w:t xml:space="preserve">公共资源交易中心</w:t>
      </w:r>
      <w:r>
        <w:rPr>
          <w:rStyle w:val="919"/>
          <w:rFonts w:hint="eastAsia" w:ascii="宋体" w:hAnsi="宋体" w:eastAsia="宋体" w:cs="宋体"/>
          <w:sz w:val="24"/>
          <w:szCs w:val="24"/>
        </w:rPr>
        <w:t xml:space="preserve">：</w:t>
      </w:r>
      <w:r/>
    </w:p>
    <w:p>
      <w:pPr>
        <w:pStyle w:val="976"/>
        <w:ind w:firstLine="560"/>
        <w:keepLines w:val="0"/>
        <w:keepNext w:val="0"/>
        <w:pageBreakBefore w:val="0"/>
        <w:spacing w:before="10" w:after="10" w:line="480" w:lineRule="auto"/>
        <w:rPr>
          <w:rStyle w:val="919"/>
          <w:rFonts w:hint="eastAsia" w:ascii="宋体" w:hAnsi="宋体" w:eastAsia="宋体" w:cs="宋体"/>
          <w:color w:val="ff0000"/>
          <w:sz w:val="24"/>
          <w:szCs w:val="24"/>
        </w:rPr>
      </w:pPr>
      <w:r>
        <w:rPr>
          <w:rStyle w:val="919"/>
          <w:rFonts w:hint="eastAsia" w:ascii="宋体" w:hAnsi="宋体" w:eastAsia="宋体" w:cs="宋体"/>
          <w:sz w:val="24"/>
          <w:szCs w:val="24"/>
        </w:rPr>
        <w:t xml:space="preserve">根据</w:t>
      </w:r>
      <w:r>
        <w:rPr>
          <w:rStyle w:val="919"/>
          <w:rFonts w:hint="eastAsia" w:ascii="宋体" w:hAnsi="宋体" w:eastAsia="宋体" w:cs="宋体"/>
          <w:color w:val="0000ff"/>
          <w:sz w:val="24"/>
          <w:szCs w:val="24"/>
          <w:u w:val="single"/>
          <w:lang w:val="en-US" w:eastAsia="zh-CN"/>
        </w:rPr>
        <w:t xml:space="preserve"> </w:t>
      </w:r>
      <w:r>
        <w:rPr>
          <w:rStyle w:val="919"/>
          <w:rFonts w:hint="eastAsia" w:ascii="宋体" w:hAnsi="宋体" w:cs="宋体"/>
          <w:b/>
          <w:bCs/>
          <w:color w:val="0000ff"/>
          <w:sz w:val="24"/>
          <w:szCs w:val="24"/>
          <w:u w:val="single"/>
          <w:lang w:val="en-US" w:eastAsia="zh-CN"/>
        </w:rPr>
        <w:t xml:space="preserve">JSZC-321324-JZCG-K2026-0020</w:t>
      </w:r>
      <w:r>
        <w:rPr>
          <w:rStyle w:val="919"/>
          <w:rFonts w:hint="eastAsia" w:ascii="宋体" w:hAnsi="宋体" w:eastAsia="宋体" w:cs="宋体"/>
          <w:b/>
          <w:bCs/>
          <w:color w:val="0000ff"/>
          <w:sz w:val="24"/>
          <w:szCs w:val="24"/>
          <w:u w:val="single"/>
          <w:lang w:val="en-US" w:eastAsia="zh-CN"/>
        </w:rPr>
        <w:t xml:space="preserve"> </w:t>
      </w:r>
      <w:r>
        <w:rPr>
          <w:rStyle w:val="919"/>
          <w:rFonts w:hint="eastAsia" w:ascii="宋体" w:hAnsi="宋体" w:eastAsia="宋体" w:cs="宋体"/>
          <w:b/>
          <w:sz w:val="24"/>
          <w:szCs w:val="24"/>
        </w:rPr>
        <w:t xml:space="preserve">号</w:t>
      </w:r>
      <w:r>
        <w:rPr>
          <w:rStyle w:val="919"/>
          <w:rFonts w:hint="eastAsia" w:ascii="宋体" w:hAnsi="宋体" w:eastAsia="宋体" w:cs="宋体"/>
          <w:b/>
          <w:sz w:val="24"/>
          <w:szCs w:val="24"/>
          <w:u w:val="single"/>
        </w:rPr>
        <w:t xml:space="preserve"> </w:t>
      </w:r>
      <w:r>
        <w:rPr>
          <w:rStyle w:val="919"/>
          <w:rFonts w:hint="eastAsia" w:ascii="宋体" w:hAnsi="宋体" w:cs="宋体"/>
          <w:b/>
          <w:bCs/>
          <w:sz w:val="24"/>
          <w:szCs w:val="24"/>
          <w:u w:val="single"/>
          <w:lang w:val="en-US" w:eastAsia="zh-CN"/>
        </w:rPr>
        <w:t xml:space="preserve">2026-2028</w:t>
      </w:r>
      <w:r>
        <w:rPr>
          <w:rStyle w:val="919"/>
          <w:rFonts w:hint="eastAsia" w:ascii="宋体" w:hAnsi="宋体" w:eastAsia="宋体" w:cs="宋体"/>
          <w:b/>
          <w:bCs/>
          <w:sz w:val="24"/>
          <w:szCs w:val="24"/>
          <w:u w:val="single"/>
          <w:lang w:val="en-US" w:eastAsia="zh-CN"/>
        </w:rPr>
        <w:t xml:space="preserve">年度</w:t>
      </w:r>
      <w:r>
        <w:rPr>
          <w:rStyle w:val="919"/>
          <w:rFonts w:hint="eastAsia" w:ascii="宋体" w:hAnsi="宋体" w:cs="宋体"/>
          <w:b/>
          <w:bCs/>
          <w:sz w:val="24"/>
          <w:szCs w:val="24"/>
          <w:u w:val="single"/>
          <w:lang w:val="en-US" w:eastAsia="zh-CN"/>
        </w:rPr>
        <w:t xml:space="preserve">泗洪县</w:t>
      </w:r>
      <w:r>
        <w:rPr>
          <w:rStyle w:val="919"/>
          <w:rFonts w:hint="eastAsia" w:ascii="宋体" w:hAnsi="宋体" w:eastAsia="宋体" w:cs="宋体"/>
          <w:b/>
          <w:bCs/>
          <w:sz w:val="24"/>
          <w:szCs w:val="24"/>
          <w:u w:val="single"/>
          <w:lang w:val="en-US" w:eastAsia="zh-CN"/>
        </w:rPr>
        <w:t xml:space="preserve">党政机关、事业单位及团体组织公务用车维修保养服务</w:t>
      </w:r>
      <w:r>
        <w:rPr>
          <w:rStyle w:val="919"/>
          <w:rFonts w:hint="eastAsia" w:ascii="宋体" w:hAnsi="宋体" w:eastAsia="宋体" w:cs="宋体"/>
          <w:sz w:val="24"/>
          <w:szCs w:val="24"/>
          <w:lang w:val="en-US" w:eastAsia="zh-CN"/>
        </w:rPr>
        <w:t xml:space="preserve">框架协议采购</w:t>
      </w:r>
      <w:r>
        <w:rPr>
          <w:rStyle w:val="919"/>
          <w:rFonts w:hint="eastAsia" w:ascii="宋体" w:hAnsi="宋体" w:eastAsia="宋体" w:cs="宋体"/>
          <w:sz w:val="24"/>
          <w:szCs w:val="24"/>
        </w:rPr>
        <w:t xml:space="preserve">文件相关要求，承诺如下：</w:t>
      </w:r>
      <w:r/>
    </w:p>
    <w:p>
      <w:pPr>
        <w:pStyle w:val="977"/>
        <w:ind w:firstLine="560"/>
        <w:jc w:val="left"/>
        <w:keepLines w:val="0"/>
        <w:keepNext w:val="0"/>
        <w:pageBreakBefore w:val="0"/>
        <w:spacing w:line="480" w:lineRule="auto"/>
        <w:widowControl/>
        <w:rPr>
          <w:rStyle w:val="919"/>
          <w:rFonts w:hint="eastAsia" w:ascii="宋体" w:hAnsi="宋体" w:eastAsia="宋体" w:cs="宋体"/>
          <w:sz w:val="24"/>
          <w:szCs w:val="24"/>
        </w:rPr>
      </w:pPr>
      <w:r>
        <w:rPr>
          <w:rStyle w:val="919"/>
          <w:rFonts w:hint="eastAsia" w:ascii="宋体" w:hAnsi="宋体" w:eastAsia="宋体" w:cs="宋体"/>
          <w:color w:val="000000"/>
          <w:sz w:val="24"/>
          <w:szCs w:val="24"/>
        </w:rPr>
        <w:t xml:space="preserve">完全响应本项目采购需求“服务条款”、“质量要求”、“维修程序”、“履约管理要求”要求，如我单位</w:t>
      </w:r>
      <w:r>
        <w:rPr>
          <w:rStyle w:val="919"/>
          <w:rFonts w:hint="eastAsia" w:ascii="宋体" w:hAnsi="宋体" w:eastAsia="宋体" w:cs="宋体"/>
          <w:color w:val="000000"/>
          <w:sz w:val="24"/>
          <w:szCs w:val="24"/>
          <w:lang w:val="en-US" w:eastAsia="zh-CN"/>
        </w:rPr>
        <w:t xml:space="preserve">入围</w:t>
      </w:r>
      <w:r>
        <w:rPr>
          <w:rStyle w:val="919"/>
          <w:rFonts w:hint="eastAsia" w:ascii="宋体" w:hAnsi="宋体" w:eastAsia="宋体" w:cs="宋体"/>
          <w:color w:val="000000"/>
          <w:sz w:val="24"/>
          <w:szCs w:val="24"/>
        </w:rPr>
        <w:t xml:space="preserve">，将按照</w:t>
      </w:r>
      <w:r>
        <w:rPr>
          <w:rStyle w:val="919"/>
          <w:rFonts w:hint="eastAsia" w:ascii="宋体" w:hAnsi="宋体" w:eastAsia="宋体" w:cs="宋体"/>
          <w:color w:val="000000"/>
          <w:sz w:val="24"/>
          <w:szCs w:val="24"/>
          <w:lang w:val="en-US" w:eastAsia="zh-CN"/>
        </w:rPr>
        <w:t xml:space="preserve">承诺事项</w:t>
      </w:r>
      <w:r>
        <w:rPr>
          <w:rStyle w:val="919"/>
          <w:rFonts w:hint="eastAsia" w:ascii="宋体" w:hAnsi="宋体" w:eastAsia="宋体" w:cs="宋体"/>
          <w:color w:val="000000"/>
          <w:sz w:val="24"/>
          <w:szCs w:val="24"/>
        </w:rPr>
        <w:t xml:space="preserve">进行履约。</w:t>
      </w:r>
      <w:r/>
    </w:p>
    <w:p>
      <w:pPr>
        <w:jc w:val="center"/>
        <w:keepLines w:val="0"/>
        <w:keepNext w:val="0"/>
        <w:pageBreakBefore w:val="0"/>
        <w:spacing w:line="480" w:lineRule="auto"/>
        <w:rPr>
          <w:rStyle w:val="919"/>
          <w:rFonts w:hint="eastAsia" w:ascii="方正仿宋_GBK" w:hAnsi="方正仿宋_GBK" w:eastAsia="方正仿宋_GBK" w:cs="方正仿宋_GBK"/>
          <w:color w:val="000000"/>
          <w:sz w:val="28"/>
          <w:szCs w:val="28"/>
          <w:lang w:val="en-US" w:eastAsia="zh-CN" w:bidi="ar-SA"/>
        </w:rPr>
      </w:pPr>
      <w:r>
        <w:rPr>
          <w:rFonts w:hint="eastAsia" w:ascii="仿宋" w:hAnsi="仿宋" w:eastAsia="仿宋" w:cs="仿宋"/>
          <w:i w:val="0"/>
          <w:iCs w:val="0"/>
          <w:color w:val="000080"/>
          <w:sz w:val="20"/>
          <w:highlight w:val="white"/>
          <w:lang w:val="en-US" w:eastAsia="zh-CN"/>
        </w:rPr>
        <w:t xml:space="preserve">                                        </w:t>
      </w:r>
      <w:r/>
    </w:p>
    <w:p>
      <w:pPr>
        <w:jc w:val="center"/>
        <w:keepLines w:val="0"/>
        <w:keepNext w:val="0"/>
        <w:pageBreakBefore w:val="0"/>
        <w:spacing w:line="480" w:lineRule="auto"/>
        <w:rPr>
          <w:rStyle w:val="919"/>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r>
      <w:r/>
    </w:p>
    <w:p>
      <w:pPr>
        <w:jc w:val="center"/>
        <w:keepLines w:val="0"/>
        <w:keepNext w:val="0"/>
        <w:pageBreakBefore w:val="0"/>
        <w:spacing w:line="480" w:lineRule="auto"/>
        <w:rPr>
          <w:rStyle w:val="919"/>
          <w:rFonts w:hint="eastAsia" w:ascii="宋体" w:hAnsi="宋体" w:eastAsia="宋体" w:cs="宋体"/>
          <w:color w:val="000000"/>
          <w:sz w:val="24"/>
          <w:szCs w:val="24"/>
          <w:lang w:val="en-US" w:eastAsia="zh-CN" w:bidi="ar-SA"/>
        </w:rPr>
      </w:pPr>
      <w:r>
        <w:rPr>
          <w:rStyle w:val="919"/>
          <w:rFonts w:hint="eastAsia" w:ascii="方正仿宋_GBK" w:hAnsi="方正仿宋_GBK" w:eastAsia="方正仿宋_GBK" w:cs="方正仿宋_GBK"/>
          <w:color w:val="000000"/>
          <w:sz w:val="28"/>
          <w:szCs w:val="28"/>
          <w:lang w:val="en-US" w:eastAsia="zh-CN" w:bidi="ar-SA"/>
        </w:rPr>
        <w:t xml:space="preserve">  </w:t>
      </w:r>
      <w:r>
        <w:rPr>
          <w:rStyle w:val="919"/>
          <w:rFonts w:hint="eastAsia" w:ascii="宋体" w:hAnsi="宋体" w:eastAsia="宋体" w:cs="宋体"/>
          <w:color w:val="000000"/>
          <w:sz w:val="24"/>
          <w:szCs w:val="24"/>
          <w:lang w:val="en-US" w:eastAsia="zh-CN" w:bidi="ar-SA"/>
        </w:rPr>
        <w:t xml:space="preserve">供应商全称（加盖CA电子公章）：</w:t>
      </w:r>
      <w:r/>
    </w:p>
    <w:p>
      <w:pPr>
        <w:rPr>
          <w:rFonts w:hint="eastAsia" w:ascii="仿宋" w:hAnsi="仿宋" w:eastAsia="仿宋" w:cs="仿宋"/>
          <w:sz w:val="24"/>
          <w:szCs w:val="24"/>
        </w:rPr>
      </w:pPr>
      <w:r>
        <w:rPr>
          <w:rFonts w:hint="eastAsia" w:ascii="仿宋" w:hAnsi="仿宋" w:eastAsia="仿宋" w:cs="仿宋"/>
          <w:sz w:val="24"/>
          <w:szCs w:val="24"/>
        </w:rPr>
        <w:t xml:space="preserve">                             </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22"/>
        <w:numPr>
          <w:ilvl w:val="0"/>
          <w:numId w:val="0"/>
        </w:numPr>
        <w:ind w:left="0" w:firstLine="0"/>
        <w:rPr>
          <w:rStyle w:val="720"/>
          <w:rFonts w:hint="default" w:ascii="宋体" w:hAnsi="宋体" w:eastAsia="宋体" w:cs="宋体"/>
          <w:b/>
          <w:i w:val="0"/>
          <w:iCs w:val="0"/>
          <w:sz w:val="32"/>
          <w:szCs w:val="24"/>
          <w:lang w:val="en-US" w:eastAsia="zh-CN"/>
        </w:rPr>
      </w:pPr>
      <w:r>
        <w:rPr>
          <w:rFonts w:hint="default" w:ascii="宋体" w:hAnsi="宋体" w:eastAsia="宋体" w:cs="宋体"/>
          <w:b/>
          <w:i w:val="0"/>
          <w:iCs w:val="0"/>
          <w:sz w:val="32"/>
          <w:szCs w:val="24"/>
          <w:lang w:val="en-US"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方正仿宋_GBK">
    <w:panose1 w:val="020B0503020202020204"/>
  </w:font>
  <w:font w:name="方正黑体_GBK">
    <w:panose1 w:val="020B0503020202020204"/>
  </w:font>
  <w:font w:name="Adobe 仿宋 Std R">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2"/>
        <w:rFonts w:ascii="宋体" w:hAnsi="宋体"/>
      </w:rPr>
      <w:framePr w:wrap="around" w:vAnchor="text" w:hAnchor="margin" w:xAlign="center" w:y="1"/>
    </w:pPr>
    <w:r>
      <w:rPr>
        <w:rFonts w:ascii="宋体" w:hAnsi="宋体"/>
      </w:rPr>
      <w:fldChar w:fldCharType="begin"/>
    </w:r>
    <w:r>
      <w:rPr>
        <w:rStyle w:val="762"/>
        <w:rFonts w:ascii="宋体" w:hAnsi="宋体"/>
      </w:rPr>
      <w:instrText xml:space="preserve">PAGE  </w:instrText>
    </w:r>
    <w:r>
      <w:rPr>
        <w:rFonts w:ascii="宋体" w:hAnsi="宋体"/>
      </w:rPr>
      <w:fldChar w:fldCharType="separate"/>
    </w:r>
    <w:r>
      <w:rPr>
        <w:rStyle w:val="762"/>
        <w:rFonts w:ascii="宋体" w:hAnsi="宋体"/>
      </w:rPr>
      <w:t xml:space="preserve">21</w:t>
    </w:r>
    <w:r>
      <w:rPr>
        <w:rFonts w:ascii="宋体" w:hAnsi="宋体"/>
      </w:rPr>
      <w:fldChar w:fldCharType="end"/>
    </w:r>
    <w:r/>
  </w:p>
  <w:p>
    <w:pPr>
      <w:pStyle w:val="74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2"/>
      </w:rPr>
      <w:framePr w:wrap="around" w:vAnchor="text" w:hAnchor="margin" w:xAlign="center" w:y="1"/>
    </w:pPr>
    <w:r>
      <w:fldChar w:fldCharType="begin"/>
    </w:r>
    <w:r>
      <w:rPr>
        <w:rStyle w:val="762"/>
      </w:rPr>
      <w:instrText xml:space="preserve">PAGE  </w:instrText>
    </w:r>
    <w:r>
      <w:fldChar w:fldCharType="separate"/>
    </w:r>
    <w:r>
      <w:rPr>
        <w:rStyle w:val="762"/>
      </w:rPr>
      <w:t xml:space="preserve">1</w:t>
    </w:r>
    <w:r>
      <w:fldChar w:fldCharType="end"/>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rPr>
        <w:lang w:val="zh-CN"/>
      </w:rPr>
      <w:t xml:space="preserve">1</w:t>
    </w:r>
    <w:r>
      <w:fldChar w:fldCharType="end"/>
    </w:r>
    <w:r/>
  </w:p>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6"/>
      <w:isLgl w:val="false"/>
      <w:suff w:val="nothing"/>
      <w:lvlText w:val=""/>
      <w:lvlJc w:val="left"/>
      <w:pPr>
        <w:ind w:left="0" w:firstLine="0"/>
      </w:pPr>
      <w:rPr>
        <w:rFonts w:hint="eastAsia"/>
      </w:rPr>
    </w:lvl>
    <w:lvl w:ilvl="6">
      <w:start w:val="1"/>
      <w:numFmt w:val="none"/>
      <w:pStyle w:val="717"/>
      <w:isLgl w:val="false"/>
      <w:suff w:val="nothing"/>
      <w:lvlText w:val=""/>
      <w:lvlJc w:val="left"/>
      <w:pPr>
        <w:ind w:left="0" w:firstLine="0"/>
      </w:pPr>
      <w:rPr>
        <w:rFonts w:hint="eastAsia"/>
      </w:rPr>
    </w:lvl>
    <w:lvl w:ilvl="7">
      <w:start w:val="1"/>
      <w:numFmt w:val="none"/>
      <w:pStyle w:val="718"/>
      <w:isLgl w:val="false"/>
      <w:suff w:val="nothing"/>
      <w:lvlText w:val=""/>
      <w:lvlJc w:val="left"/>
      <w:pPr>
        <w:ind w:left="0" w:firstLine="0"/>
      </w:pPr>
      <w:rPr>
        <w:rFonts w:hint="eastAsia"/>
      </w:rPr>
    </w:lvl>
    <w:lvl w:ilvl="8">
      <w:start w:val="1"/>
      <w:numFmt w:val="none"/>
      <w:pStyle w:val="719"/>
      <w:isLgl w:val="false"/>
      <w:suff w:val="nothing"/>
      <w:lvlText w:val=""/>
      <w:lvlJc w:val="left"/>
      <w:pPr>
        <w:ind w:left="0" w:firstLine="0"/>
      </w:pPr>
      <w:rPr>
        <w:rFonts w:hint="eastAsia"/>
      </w:rPr>
    </w:lvl>
  </w:abstractNum>
  <w:abstractNum w:abstractNumId="1">
    <w:multiLevelType w:val="hybridMultilevel"/>
    <w:lvl w:ilvl="0">
      <w:start w:val="1"/>
      <w:numFmt w:val="upperLetter"/>
      <w:pStyle w:val="9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1">
    <w:name w:val="Heading 1"/>
    <w:basedOn w:val="710"/>
    <w:next w:val="710"/>
    <w:link w:val="913"/>
    <w:uiPriority w:val="0"/>
    <w:qFormat/>
    <w:pPr>
      <w:jc w:val="center"/>
      <w:keepNext/>
      <w:outlineLvl w:val="0"/>
    </w:pPr>
    <w:rPr>
      <w:rFonts w:ascii="楷体_GB2312" w:eastAsia="楷体_GB2312"/>
      <w:sz w:val="28"/>
      <w:szCs w:val="28"/>
    </w:rPr>
  </w:style>
  <w:style w:type="paragraph" w:styleId="712">
    <w:name w:val="Heading 2"/>
    <w:basedOn w:val="710"/>
    <w:next w:val="72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3">
    <w:name w:val="Heading 3"/>
    <w:basedOn w:val="710"/>
    <w:next w:val="722"/>
    <w:link w:val="915"/>
    <w:uiPriority w:val="0"/>
    <w:qFormat/>
    <w:pPr>
      <w:keepLines/>
      <w:keepNext/>
      <w:spacing w:before="260" w:after="260" w:line="416" w:lineRule="auto"/>
      <w:outlineLvl w:val="2"/>
    </w:pPr>
    <w:rPr>
      <w:b/>
      <w:bCs/>
      <w:sz w:val="32"/>
      <w:szCs w:val="32"/>
    </w:rPr>
  </w:style>
  <w:style w:type="paragraph" w:styleId="714">
    <w:name w:val="Heading 4"/>
    <w:basedOn w:val="710"/>
    <w:next w:val="722"/>
    <w:uiPriority w:val="0"/>
    <w:qFormat/>
    <w:pPr>
      <w:keepLines/>
      <w:keepNext/>
      <w:spacing w:before="280" w:after="290" w:line="376" w:lineRule="auto"/>
      <w:outlineLvl w:val="3"/>
    </w:pPr>
    <w:rPr>
      <w:rFonts w:ascii="Arial" w:hAnsi="Arial" w:eastAsia="黑体" w:cs="Arial"/>
      <w:b/>
      <w:bCs/>
      <w:sz w:val="28"/>
      <w:szCs w:val="28"/>
    </w:rPr>
  </w:style>
  <w:style w:type="paragraph" w:styleId="715">
    <w:name w:val="Heading 5"/>
    <w:basedOn w:val="710"/>
    <w:next w:val="722"/>
    <w:uiPriority w:val="0"/>
    <w:qFormat/>
    <w:pPr>
      <w:keepNext/>
      <w:outlineLvl w:val="4"/>
    </w:pPr>
    <w:rPr>
      <w:rFonts w:ascii="宋体"/>
      <w:color w:val="000000"/>
      <w:sz w:val="28"/>
      <w:szCs w:val="28"/>
    </w:rPr>
  </w:style>
  <w:style w:type="paragraph" w:styleId="716">
    <w:name w:val="Heading 6"/>
    <w:basedOn w:val="710"/>
    <w:next w:val="71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7">
    <w:name w:val="Heading 7"/>
    <w:basedOn w:val="710"/>
    <w:next w:val="710"/>
    <w:uiPriority w:val="0"/>
    <w:qFormat/>
    <w:pPr>
      <w:numPr>
        <w:ilvl w:val="6"/>
        <w:numId w:val="1"/>
      </w:numPr>
      <w:keepLines/>
      <w:keepNext/>
      <w:spacing w:before="240" w:after="64" w:line="320" w:lineRule="auto"/>
      <w:outlineLvl w:val="6"/>
    </w:pPr>
    <w:rPr>
      <w:b/>
      <w:bCs/>
      <w:sz w:val="24"/>
      <w:szCs w:val="24"/>
    </w:rPr>
  </w:style>
  <w:style w:type="paragraph" w:styleId="718">
    <w:name w:val="Heading 8"/>
    <w:basedOn w:val="710"/>
    <w:next w:val="71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9">
    <w:name w:val="Heading 9"/>
    <w:basedOn w:val="710"/>
    <w:next w:val="710"/>
    <w:uiPriority w:val="0"/>
    <w:qFormat/>
    <w:pPr>
      <w:numPr>
        <w:ilvl w:val="8"/>
        <w:numId w:val="1"/>
      </w:numPr>
      <w:keepLines/>
      <w:keepNext/>
      <w:spacing w:before="240" w:after="64" w:line="320" w:lineRule="auto"/>
      <w:outlineLvl w:val="8"/>
    </w:pPr>
    <w:rPr>
      <w:rFonts w:ascii="Arial" w:hAnsi="Arial" w:eastAsia="黑体"/>
    </w:rPr>
  </w:style>
  <w:style w:type="character" w:styleId="720" w:default="1">
    <w:name w:val="Default Paragraph Font"/>
    <w:uiPriority w:val="0"/>
    <w:semiHidden/>
    <w:qFormat/>
  </w:style>
  <w:style w:type="table" w:styleId="721" w:default="1">
    <w:name w:val="Normal Table"/>
    <w:uiPriority w:val="0"/>
    <w:semiHidden/>
    <w:qFormat/>
    <w:tblPr>
      <w:tblCellMar>
        <w:left w:w="108" w:type="dxa"/>
        <w:top w:w="0" w:type="dxa"/>
        <w:right w:w="108" w:type="dxa"/>
        <w:bottom w:w="0" w:type="dxa"/>
      </w:tblCellMar>
    </w:tblPr>
  </w:style>
  <w:style w:type="paragraph" w:styleId="722">
    <w:name w:val="Normal Indent"/>
    <w:basedOn w:val="710"/>
    <w:link w:val="914"/>
    <w:uiPriority w:val="0"/>
    <w:qFormat/>
    <w:pPr>
      <w:ind w:firstLine="420"/>
    </w:pPr>
  </w:style>
  <w:style w:type="paragraph" w:styleId="723">
    <w:name w:val="List 3"/>
    <w:basedOn w:val="710"/>
    <w:uiPriority w:val="0"/>
    <w:qFormat/>
    <w:pPr>
      <w:ind w:left="100" w:hanging="200"/>
    </w:pPr>
  </w:style>
  <w:style w:type="paragraph" w:styleId="724">
    <w:name w:val="toc 7"/>
    <w:basedOn w:val="710"/>
    <w:next w:val="710"/>
    <w:uiPriority w:val="0"/>
    <w:semiHidden/>
    <w:qFormat/>
    <w:pPr>
      <w:ind w:left="1260"/>
      <w:jc w:val="left"/>
    </w:pPr>
  </w:style>
  <w:style w:type="paragraph" w:styleId="725">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Document Map"/>
    <w:basedOn w:val="710"/>
    <w:uiPriority w:val="0"/>
    <w:semiHidden/>
    <w:qFormat/>
    <w:pPr>
      <w:shd w:val="clear" w:color="auto" w:fill="000080"/>
    </w:pPr>
  </w:style>
  <w:style w:type="paragraph" w:styleId="727">
    <w:name w:val="annotation text"/>
    <w:basedOn w:val="710"/>
    <w:uiPriority w:val="0"/>
    <w:semiHidden/>
    <w:qFormat/>
    <w:pPr>
      <w:jc w:val="left"/>
    </w:pPr>
  </w:style>
  <w:style w:type="paragraph" w:styleId="728">
    <w:name w:val="Body Text 3"/>
    <w:basedOn w:val="710"/>
    <w:uiPriority w:val="0"/>
    <w:qFormat/>
    <w:rPr>
      <w:rFonts w:ascii="仿宋_GB2312" w:hAnsi="Arial" w:eastAsia="仿宋_GB2312"/>
      <w:sz w:val="32"/>
      <w:szCs w:val="32"/>
    </w:rPr>
  </w:style>
  <w:style w:type="paragraph" w:styleId="729">
    <w:name w:val="Body Text"/>
    <w:basedOn w:val="710"/>
    <w:uiPriority w:val="0"/>
    <w:qFormat/>
    <w:rPr>
      <w:rFonts w:ascii="楷体_GB2312" w:hAnsi="Arial" w:eastAsia="楷体_GB2312"/>
      <w:sz w:val="28"/>
      <w:szCs w:val="28"/>
    </w:rPr>
  </w:style>
  <w:style w:type="paragraph" w:styleId="730">
    <w:name w:val="Body Text Indent"/>
    <w:basedOn w:val="710"/>
    <w:uiPriority w:val="0"/>
    <w:qFormat/>
    <w:pPr>
      <w:ind w:firstLine="645"/>
    </w:pPr>
    <w:rPr>
      <w:rFonts w:ascii="楷体_GB2312" w:eastAsia="楷体_GB2312"/>
      <w:sz w:val="32"/>
      <w:szCs w:val="32"/>
    </w:rPr>
  </w:style>
  <w:style w:type="paragraph" w:styleId="731">
    <w:name w:val="List 2"/>
    <w:basedOn w:val="710"/>
    <w:uiPriority w:val="0"/>
    <w:qFormat/>
    <w:pPr>
      <w:ind w:left="100" w:hanging="200"/>
    </w:pPr>
  </w:style>
  <w:style w:type="paragraph" w:styleId="732">
    <w:name w:val="toc 5"/>
    <w:basedOn w:val="710"/>
    <w:next w:val="710"/>
    <w:uiPriority w:val="0"/>
    <w:semiHidden/>
    <w:qFormat/>
    <w:pPr>
      <w:ind w:left="840"/>
      <w:jc w:val="left"/>
    </w:pPr>
  </w:style>
  <w:style w:type="paragraph" w:styleId="733">
    <w:name w:val="toc 3"/>
    <w:basedOn w:val="710"/>
    <w:next w:val="710"/>
    <w:uiPriority w:val="0"/>
    <w:semiHidden/>
    <w:qFormat/>
    <w:pPr>
      <w:ind w:left="420"/>
      <w:jc w:val="left"/>
    </w:pPr>
    <w:rPr>
      <w:i/>
      <w:iCs/>
      <w:szCs w:val="24"/>
    </w:rPr>
  </w:style>
  <w:style w:type="paragraph" w:styleId="734">
    <w:name w:val="Plain Text"/>
    <w:basedOn w:val="710"/>
    <w:link w:val="916"/>
    <w:uiPriority w:val="0"/>
    <w:qFormat/>
    <w:rPr>
      <w:rFonts w:ascii="宋体" w:hAnsi="Courier New" w:cs="Courier New"/>
    </w:rPr>
  </w:style>
  <w:style w:type="paragraph" w:styleId="735">
    <w:name w:val="toc 8"/>
    <w:basedOn w:val="710"/>
    <w:next w:val="710"/>
    <w:uiPriority w:val="0"/>
    <w:semiHidden/>
    <w:qFormat/>
    <w:pPr>
      <w:ind w:left="1470"/>
      <w:jc w:val="left"/>
    </w:pPr>
  </w:style>
  <w:style w:type="paragraph" w:styleId="736">
    <w:name w:val="Date"/>
    <w:basedOn w:val="710"/>
    <w:next w:val="710"/>
    <w:uiPriority w:val="0"/>
    <w:qFormat/>
    <w:rPr>
      <w:sz w:val="24"/>
      <w:szCs w:val="24"/>
    </w:rPr>
  </w:style>
  <w:style w:type="paragraph" w:styleId="737">
    <w:name w:val="Body Text Indent 2"/>
    <w:basedOn w:val="710"/>
    <w:uiPriority w:val="0"/>
    <w:qFormat/>
    <w:pPr>
      <w:ind w:left="630" w:firstLine="645"/>
    </w:pPr>
    <w:rPr>
      <w:rFonts w:ascii="Arial" w:hAnsi="Arial" w:eastAsia="仿宋_GB2312" w:cs="Arial"/>
      <w:sz w:val="32"/>
      <w:szCs w:val="32"/>
    </w:rPr>
  </w:style>
  <w:style w:type="paragraph" w:styleId="738">
    <w:name w:val="endnote text"/>
    <w:basedOn w:val="710"/>
    <w:link w:val="911"/>
    <w:uiPriority w:val="99"/>
    <w:semiHidden/>
    <w:unhideWhenUsed/>
    <w:qFormat/>
    <w:pPr>
      <w:spacing w:after="0" w:line="240" w:lineRule="auto"/>
    </w:pPr>
    <w:rPr>
      <w:sz w:val="20"/>
    </w:rPr>
  </w:style>
  <w:style w:type="paragraph" w:styleId="739">
    <w:name w:val="Balloon Text"/>
    <w:basedOn w:val="710"/>
    <w:uiPriority w:val="0"/>
    <w:semiHidden/>
    <w:qFormat/>
    <w:rPr>
      <w:sz w:val="18"/>
      <w:szCs w:val="18"/>
    </w:rPr>
  </w:style>
  <w:style w:type="paragraph" w:styleId="740">
    <w:name w:val="Footer"/>
    <w:basedOn w:val="710"/>
    <w:link w:val="917"/>
    <w:uiPriority w:val="99"/>
    <w:qFormat/>
    <w:pPr>
      <w:jc w:val="left"/>
      <w:tabs>
        <w:tab w:val="center" w:pos="4153" w:leader="none"/>
        <w:tab w:val="right" w:pos="8306" w:leader="none"/>
      </w:tabs>
    </w:pPr>
    <w:rPr>
      <w:sz w:val="18"/>
      <w:szCs w:val="18"/>
    </w:rPr>
  </w:style>
  <w:style w:type="paragraph" w:styleId="741">
    <w:name w:val="Header"/>
    <w:basedOn w:val="710"/>
    <w:link w:val="918"/>
    <w:uiPriority w:val="99"/>
    <w:qFormat/>
    <w:pPr>
      <w:jc w:val="center"/>
      <w:tabs>
        <w:tab w:val="center" w:pos="4153" w:leader="none"/>
        <w:tab w:val="right" w:pos="8306" w:leader="none"/>
      </w:tabs>
      <w:pBdr>
        <w:bottom w:val="single" w:color="auto" w:sz="6" w:space="1"/>
      </w:pBdr>
    </w:pPr>
    <w:rPr>
      <w:sz w:val="18"/>
      <w:szCs w:val="18"/>
    </w:rPr>
  </w:style>
  <w:style w:type="paragraph" w:styleId="742">
    <w:name w:val="toc 1"/>
    <w:basedOn w:val="710"/>
    <w:next w:val="710"/>
    <w:uiPriority w:val="0"/>
    <w:semiHidden/>
    <w:qFormat/>
    <w:pPr>
      <w:jc w:val="left"/>
      <w:spacing w:before="120" w:after="120" w:line="400" w:lineRule="exact"/>
      <w:tabs>
        <w:tab w:val="right" w:pos="8720" w:leader="dot"/>
      </w:tabs>
    </w:pPr>
    <w:rPr>
      <w:rFonts w:ascii="宋体" w:hAnsi="宋体"/>
      <w:caps/>
      <w:sz w:val="24"/>
      <w:szCs w:val="24"/>
    </w:rPr>
  </w:style>
  <w:style w:type="paragraph" w:styleId="743">
    <w:name w:val="toc 4"/>
    <w:basedOn w:val="710"/>
    <w:next w:val="710"/>
    <w:uiPriority w:val="0"/>
    <w:semiHidden/>
    <w:qFormat/>
    <w:pPr>
      <w:ind w:left="630"/>
      <w:jc w:val="left"/>
    </w:pPr>
  </w:style>
  <w:style w:type="paragraph" w:styleId="744">
    <w:name w:val="Subtitle"/>
    <w:basedOn w:val="710"/>
    <w:next w:val="710"/>
    <w:link w:val="777"/>
    <w:uiPriority w:val="11"/>
    <w:qFormat/>
    <w:pPr>
      <w:spacing w:before="200" w:after="200"/>
    </w:pPr>
    <w:rPr>
      <w:sz w:val="24"/>
      <w:szCs w:val="24"/>
    </w:rPr>
  </w:style>
  <w:style w:type="paragraph" w:styleId="745">
    <w:name w:val="List"/>
    <w:basedOn w:val="710"/>
    <w:uiPriority w:val="0"/>
    <w:qFormat/>
    <w:pPr>
      <w:ind w:left="200" w:hanging="200"/>
    </w:pPr>
  </w:style>
  <w:style w:type="paragraph" w:styleId="746">
    <w:name w:val="footnote text"/>
    <w:basedOn w:val="710"/>
    <w:link w:val="910"/>
    <w:uiPriority w:val="99"/>
    <w:semiHidden/>
    <w:unhideWhenUsed/>
    <w:qFormat/>
    <w:pPr>
      <w:spacing w:after="40" w:line="240" w:lineRule="auto"/>
    </w:pPr>
    <w:rPr>
      <w:sz w:val="18"/>
    </w:rPr>
  </w:style>
  <w:style w:type="paragraph" w:styleId="747">
    <w:name w:val="toc 6"/>
    <w:basedOn w:val="710"/>
    <w:next w:val="710"/>
    <w:uiPriority w:val="0"/>
    <w:semiHidden/>
    <w:qFormat/>
    <w:pPr>
      <w:ind w:left="1050"/>
      <w:jc w:val="left"/>
    </w:pPr>
  </w:style>
  <w:style w:type="paragraph" w:styleId="748">
    <w:name w:val="Body Text Indent 3"/>
    <w:basedOn w:val="710"/>
    <w:uiPriority w:val="0"/>
    <w:qFormat/>
    <w:pPr>
      <w:ind w:left="645" w:firstLine="645"/>
    </w:pPr>
    <w:rPr>
      <w:rFonts w:ascii="Arial" w:hAnsi="Arial" w:eastAsia="仿宋_GB2312" w:cs="Arial"/>
      <w:color w:val="ffff00"/>
      <w:sz w:val="32"/>
      <w:szCs w:val="32"/>
    </w:rPr>
  </w:style>
  <w:style w:type="paragraph" w:styleId="749">
    <w:name w:val="table of figures"/>
    <w:basedOn w:val="710"/>
    <w:next w:val="710"/>
    <w:uiPriority w:val="0"/>
    <w:semiHidden/>
    <w:qFormat/>
    <w:pPr>
      <w:ind w:left="840" w:hanging="420"/>
    </w:pPr>
  </w:style>
  <w:style w:type="paragraph" w:styleId="750">
    <w:name w:val="toc 2"/>
    <w:basedOn w:val="710"/>
    <w:next w:val="710"/>
    <w:uiPriority w:val="0"/>
    <w:semiHidden/>
    <w:qFormat/>
    <w:pPr>
      <w:ind w:left="210"/>
      <w:jc w:val="left"/>
    </w:pPr>
    <w:rPr>
      <w:smallCaps/>
      <w:szCs w:val="24"/>
    </w:rPr>
  </w:style>
  <w:style w:type="paragraph" w:styleId="751">
    <w:name w:val="toc 9"/>
    <w:basedOn w:val="710"/>
    <w:next w:val="710"/>
    <w:uiPriority w:val="0"/>
    <w:semiHidden/>
    <w:qFormat/>
    <w:pPr>
      <w:ind w:left="1680"/>
      <w:jc w:val="left"/>
    </w:pPr>
  </w:style>
  <w:style w:type="paragraph" w:styleId="752">
    <w:name w:val="Body Text 2"/>
    <w:basedOn w:val="710"/>
    <w:uiPriority w:val="0"/>
    <w:qFormat/>
    <w:pPr>
      <w:jc w:val="center"/>
      <w:widowControl/>
    </w:pPr>
    <w:rPr>
      <w:rFonts w:ascii="楷体_GB2312" w:eastAsia="楷体_GB2312"/>
      <w:sz w:val="28"/>
      <w:szCs w:val="28"/>
    </w:rPr>
  </w:style>
  <w:style w:type="paragraph" w:styleId="753">
    <w:name w:val="Normal (Web)"/>
    <w:basedOn w:val="710"/>
    <w:uiPriority w:val="99"/>
    <w:qFormat/>
    <w:pPr>
      <w:jc w:val="left"/>
      <w:spacing w:before="100" w:beforeAutospacing="1" w:after="100" w:afterAutospacing="1"/>
      <w:widowControl/>
    </w:pPr>
    <w:rPr>
      <w:rFonts w:ascii="宋体" w:hAnsi="宋体" w:cs="宋体"/>
      <w:sz w:val="24"/>
      <w:szCs w:val="24"/>
    </w:rPr>
  </w:style>
  <w:style w:type="paragraph" w:styleId="754">
    <w:name w:val="index 1"/>
    <w:basedOn w:val="710"/>
    <w:next w:val="710"/>
    <w:uiPriority w:val="0"/>
    <w:semiHidden/>
    <w:qFormat/>
    <w:pPr>
      <w:spacing w:line="240" w:lineRule="atLeast"/>
    </w:pPr>
    <w:rPr>
      <w:b/>
      <w:bCs/>
    </w:rPr>
  </w:style>
  <w:style w:type="paragraph" w:styleId="755">
    <w:name w:val="Title"/>
    <w:basedOn w:val="710"/>
    <w:next w:val="710"/>
    <w:link w:val="776"/>
    <w:uiPriority w:val="10"/>
    <w:qFormat/>
    <w:pPr>
      <w:contextualSpacing/>
      <w:spacing w:before="300" w:after="200"/>
    </w:pPr>
    <w:rPr>
      <w:sz w:val="48"/>
      <w:szCs w:val="48"/>
    </w:rPr>
  </w:style>
  <w:style w:type="paragraph" w:styleId="756">
    <w:name w:val="annotation subject"/>
    <w:basedOn w:val="727"/>
    <w:next w:val="727"/>
    <w:uiPriority w:val="0"/>
    <w:semiHidden/>
    <w:qFormat/>
    <w:rPr>
      <w:b/>
      <w:bCs/>
    </w:rPr>
  </w:style>
  <w:style w:type="paragraph" w:styleId="757">
    <w:name w:val="Body Text First Indent"/>
    <w:basedOn w:val="710"/>
    <w:uiPriority w:val="0"/>
    <w:qFormat/>
    <w:pPr>
      <w:ind w:firstLine="200"/>
      <w:spacing w:line="360" w:lineRule="auto"/>
    </w:pPr>
    <w:rPr>
      <w:rFonts w:ascii="仿宋_GB2312" w:eastAsia="仿宋_GB2312"/>
      <w:sz w:val="30"/>
      <w:szCs w:val="30"/>
    </w:rPr>
  </w:style>
  <w:style w:type="paragraph" w:styleId="758">
    <w:name w:val="Body Text First Indent 2"/>
    <w:basedOn w:val="730"/>
    <w:uiPriority w:val="0"/>
    <w:qFormat/>
    <w:pPr>
      <w:ind w:firstLine="420"/>
      <w:spacing w:line="360" w:lineRule="auto"/>
    </w:pPr>
    <w:rPr>
      <w:rFonts w:ascii="宋体" w:hAnsi="宋体" w:eastAsia="宋体"/>
      <w:sz w:val="21"/>
      <w:szCs w:val="20"/>
    </w:rPr>
  </w:style>
  <w:style w:type="table" w:styleId="759">
    <w:name w:val="Table Grid"/>
    <w:basedOn w:val="7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Strong"/>
    <w:uiPriority w:val="0"/>
    <w:qFormat/>
    <w:rPr>
      <w:b/>
      <w:bCs/>
    </w:rPr>
  </w:style>
  <w:style w:type="character" w:styleId="761">
    <w:name w:val="endnote reference"/>
    <w:basedOn w:val="720"/>
    <w:uiPriority w:val="99"/>
    <w:semiHidden/>
    <w:unhideWhenUsed/>
    <w:qFormat/>
    <w:rPr>
      <w:vertAlign w:val="superscript"/>
    </w:rPr>
  </w:style>
  <w:style w:type="character" w:styleId="762">
    <w:name w:val="page number"/>
    <w:basedOn w:val="720"/>
    <w:uiPriority w:val="0"/>
    <w:qFormat/>
  </w:style>
  <w:style w:type="character" w:styleId="763">
    <w:name w:val="FollowedHyperlink"/>
    <w:uiPriority w:val="0"/>
    <w:qFormat/>
    <w:rPr>
      <w:color w:val="800080"/>
      <w:u w:val="single"/>
    </w:rPr>
  </w:style>
  <w:style w:type="character" w:styleId="764">
    <w:name w:val="Hyperlink"/>
    <w:uiPriority w:val="0"/>
    <w:qFormat/>
    <w:rPr>
      <w:color w:val="0000ff"/>
      <w:u w:val="single"/>
    </w:rPr>
  </w:style>
  <w:style w:type="character" w:styleId="765">
    <w:name w:val="annotation reference"/>
    <w:uiPriority w:val="0"/>
    <w:qFormat/>
    <w:rPr>
      <w:sz w:val="21"/>
      <w:szCs w:val="21"/>
    </w:rPr>
  </w:style>
  <w:style w:type="character" w:styleId="766">
    <w:name w:val="footnote reference"/>
    <w:basedOn w:val="720"/>
    <w:uiPriority w:val="99"/>
    <w:unhideWhenUsed/>
    <w:qFormat/>
    <w:rPr>
      <w:vertAlign w:val="superscript"/>
    </w:rPr>
  </w:style>
  <w:style w:type="character" w:styleId="767" w:customStyle="1">
    <w:name w:val="Heading 1 Char"/>
    <w:basedOn w:val="720"/>
    <w:uiPriority w:val="9"/>
    <w:qFormat/>
    <w:rPr>
      <w:rFonts w:ascii="Arial" w:hAnsi="Arial" w:eastAsia="Arial" w:cs="Arial"/>
      <w:sz w:val="40"/>
      <w:szCs w:val="40"/>
    </w:rPr>
  </w:style>
  <w:style w:type="character" w:styleId="768" w:customStyle="1">
    <w:name w:val="Heading 2 Char"/>
    <w:basedOn w:val="720"/>
    <w:uiPriority w:val="9"/>
    <w:qFormat/>
    <w:rPr>
      <w:rFonts w:ascii="Arial" w:hAnsi="Arial" w:eastAsia="Arial" w:cs="Arial"/>
      <w:sz w:val="34"/>
    </w:rPr>
  </w:style>
  <w:style w:type="character" w:styleId="769" w:customStyle="1">
    <w:name w:val="Heading 3 Char"/>
    <w:basedOn w:val="720"/>
    <w:uiPriority w:val="9"/>
    <w:qFormat/>
    <w:rPr>
      <w:rFonts w:ascii="Arial" w:hAnsi="Arial" w:eastAsia="Arial" w:cs="Arial"/>
      <w:sz w:val="30"/>
      <w:szCs w:val="30"/>
    </w:rPr>
  </w:style>
  <w:style w:type="character" w:styleId="770" w:customStyle="1">
    <w:name w:val="Heading 4 Char"/>
    <w:basedOn w:val="720"/>
    <w:uiPriority w:val="9"/>
    <w:qFormat/>
    <w:rPr>
      <w:rFonts w:ascii="Arial" w:hAnsi="Arial" w:eastAsia="Arial" w:cs="Arial"/>
      <w:b/>
      <w:bCs/>
      <w:sz w:val="26"/>
      <w:szCs w:val="26"/>
    </w:rPr>
  </w:style>
  <w:style w:type="character" w:styleId="771" w:customStyle="1">
    <w:name w:val="Heading 5 Char"/>
    <w:basedOn w:val="720"/>
    <w:uiPriority w:val="9"/>
    <w:qFormat/>
    <w:rPr>
      <w:rFonts w:ascii="Arial" w:hAnsi="Arial" w:eastAsia="Arial" w:cs="Arial"/>
      <w:b/>
      <w:bCs/>
      <w:sz w:val="24"/>
      <w:szCs w:val="24"/>
    </w:rPr>
  </w:style>
  <w:style w:type="character" w:styleId="772" w:customStyle="1">
    <w:name w:val="Heading 6 Char"/>
    <w:basedOn w:val="720"/>
    <w:uiPriority w:val="9"/>
    <w:qFormat/>
    <w:rPr>
      <w:rFonts w:ascii="Arial" w:hAnsi="Arial" w:eastAsia="Arial" w:cs="Arial"/>
      <w:b/>
      <w:bCs/>
      <w:sz w:val="22"/>
      <w:szCs w:val="22"/>
    </w:rPr>
  </w:style>
  <w:style w:type="character" w:styleId="773" w:customStyle="1">
    <w:name w:val="Heading 7 Char"/>
    <w:basedOn w:val="720"/>
    <w:uiPriority w:val="9"/>
    <w:qFormat/>
    <w:rPr>
      <w:rFonts w:ascii="Arial" w:hAnsi="Arial" w:eastAsia="Arial" w:cs="Arial"/>
      <w:b/>
      <w:bCs/>
      <w:i/>
      <w:iCs/>
      <w:sz w:val="22"/>
      <w:szCs w:val="22"/>
    </w:rPr>
  </w:style>
  <w:style w:type="character" w:styleId="774" w:customStyle="1">
    <w:name w:val="Heading 8 Char"/>
    <w:basedOn w:val="720"/>
    <w:uiPriority w:val="9"/>
    <w:qFormat/>
    <w:rPr>
      <w:rFonts w:ascii="Arial" w:hAnsi="Arial" w:eastAsia="Arial" w:cs="Arial"/>
      <w:i/>
      <w:iCs/>
      <w:sz w:val="22"/>
      <w:szCs w:val="22"/>
    </w:rPr>
  </w:style>
  <w:style w:type="character" w:styleId="775" w:customStyle="1">
    <w:name w:val="Heading 9 Char"/>
    <w:basedOn w:val="720"/>
    <w:uiPriority w:val="9"/>
    <w:qFormat/>
    <w:rPr>
      <w:rFonts w:ascii="Arial" w:hAnsi="Arial" w:eastAsia="Arial" w:cs="Arial"/>
      <w:i/>
      <w:iCs/>
      <w:sz w:val="21"/>
      <w:szCs w:val="21"/>
    </w:rPr>
  </w:style>
  <w:style w:type="character" w:styleId="776" w:customStyle="1">
    <w:name w:val="Title Char"/>
    <w:basedOn w:val="720"/>
    <w:link w:val="755"/>
    <w:uiPriority w:val="10"/>
    <w:qFormat/>
    <w:rPr>
      <w:sz w:val="48"/>
      <w:szCs w:val="48"/>
    </w:rPr>
  </w:style>
  <w:style w:type="character" w:styleId="777" w:customStyle="1">
    <w:name w:val="Subtitle Char"/>
    <w:basedOn w:val="720"/>
    <w:link w:val="744"/>
    <w:uiPriority w:val="11"/>
    <w:qFormat/>
    <w:rPr>
      <w:sz w:val="24"/>
      <w:szCs w:val="24"/>
    </w:rPr>
  </w:style>
  <w:style w:type="paragraph" w:styleId="778">
    <w:name w:val="Quote"/>
    <w:basedOn w:val="710"/>
    <w:next w:val="710"/>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10"/>
    <w:next w:val="710"/>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basedOn w:val="720"/>
    <w:uiPriority w:val="99"/>
    <w:qFormat/>
  </w:style>
  <w:style w:type="character" w:styleId="783" w:customStyle="1">
    <w:name w:val="Footer Char"/>
    <w:basedOn w:val="720"/>
    <w:uiPriority w:val="99"/>
    <w:qFormat/>
  </w:style>
  <w:style w:type="character" w:styleId="784" w:customStyle="1">
    <w:name w:val="Caption Char"/>
    <w:uiPriority w:val="99"/>
    <w:qFormat/>
  </w:style>
  <w:style w:type="table" w:styleId="785" w:customStyle="1">
    <w:name w:val="Table Grid Light"/>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basedOn w:val="72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basedOn w:val="72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basedOn w:val="72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basedOn w:val="72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basedOn w:val="72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basedOn w:val="72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basedOn w:val="72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72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72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72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72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72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basedOn w:val="72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72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72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72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72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72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basedOn w:val="72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basedOn w:val="72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basedOn w:val="72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basedOn w:val="72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basedOn w:val="72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basedOn w:val="72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basedOn w:val="72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basedOn w:val="72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basedOn w:val="72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0" w:customStyle="1">
    <w:name w:val="Grid Table 6 Colorful - Accent 4"/>
    <w:basedOn w:val="72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basedOn w:val="72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basedOn w:val="72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basedOn w:val="72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basedOn w:val="72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basedOn w:val="72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basedOn w:val="72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basedOn w:val="72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basedOn w:val="72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basedOn w:val="72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basedOn w:val="72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basedOn w:val="72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basedOn w:val="72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basedOn w:val="72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basedOn w:val="72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basedOn w:val="72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basedOn w:val="72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basedOn w:val="72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basedOn w:val="72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basedOn w:val="72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basedOn w:val="72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basedOn w:val="72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basedOn w:val="72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basedOn w:val="72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basedOn w:val="72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basedOn w:val="72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basedOn w:val="72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basedOn w:val="72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basedOn w:val="72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basedOn w:val="72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basedOn w:val="72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basedOn w:val="72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basedOn w:val="72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basedOn w:val="72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basedOn w:val="72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basedOn w:val="72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basedOn w:val="72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basedOn w:val="72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basedOn w:val="72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basedOn w:val="72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basedOn w:val="72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basedOn w:val="72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basedOn w:val="72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basedOn w:val="72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basedOn w:val="72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basedOn w:val="72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72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72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72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72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72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basedOn w:val="7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basedOn w:val="72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basedOn w:val="72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basedOn w:val="72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basedOn w:val="72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basedOn w:val="72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basedOn w:val="72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basedOn w:val="7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basedOn w:val="72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basedOn w:val="72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basedOn w:val="72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basedOn w:val="72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basedOn w:val="72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basedOn w:val="72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Footnote Text Char"/>
    <w:link w:val="746"/>
    <w:uiPriority w:val="99"/>
    <w:qFormat/>
    <w:rPr>
      <w:sz w:val="18"/>
    </w:rPr>
  </w:style>
  <w:style w:type="character" w:styleId="911" w:customStyle="1">
    <w:name w:val="Endnote Text Char"/>
    <w:link w:val="738"/>
    <w:uiPriority w:val="99"/>
    <w:qFormat/>
    <w:rPr>
      <w:sz w:val="20"/>
    </w:rPr>
  </w:style>
  <w:style w:type="paragraph" w:styleId="912" w:customStyle="1">
    <w:name w:val="TOC Heading"/>
    <w:uiPriority w:val="39"/>
    <w:unhideWhenUsed/>
    <w:qFormat/>
    <w:rPr>
      <w:rFonts w:hint="default" w:ascii="Times New Roman" w:hAnsi="Times New Roman" w:eastAsia="宋体" w:cs="Times New Roman"/>
    </w:rPr>
  </w:style>
  <w:style w:type="character" w:styleId="913" w:customStyle="1">
    <w:name w:val="标题 1 Char"/>
    <w:link w:val="711"/>
    <w:uiPriority w:val="0"/>
    <w:qFormat/>
    <w:rPr>
      <w:rFonts w:ascii="楷体_GB2312" w:eastAsia="楷体_GB2312"/>
      <w:sz w:val="28"/>
      <w:szCs w:val="28"/>
    </w:rPr>
  </w:style>
  <w:style w:type="character" w:styleId="914" w:customStyle="1">
    <w:name w:val="正文缩进 Char"/>
    <w:link w:val="722"/>
    <w:uiPriority w:val="0"/>
    <w:qFormat/>
    <w:rPr>
      <w:sz w:val="21"/>
      <w:szCs w:val="21"/>
    </w:rPr>
  </w:style>
  <w:style w:type="character" w:styleId="915" w:customStyle="1">
    <w:name w:val="标题 3 Char"/>
    <w:link w:val="713"/>
    <w:uiPriority w:val="0"/>
    <w:qFormat/>
    <w:rPr>
      <w:b/>
      <w:bCs/>
      <w:sz w:val="32"/>
      <w:szCs w:val="32"/>
    </w:rPr>
  </w:style>
  <w:style w:type="character" w:styleId="916" w:customStyle="1">
    <w:name w:val="纯文本 Char"/>
    <w:link w:val="734"/>
    <w:uiPriority w:val="0"/>
    <w:qFormat/>
    <w:rPr>
      <w:rFonts w:ascii="宋体" w:hAnsi="Courier New" w:cs="Courier New"/>
      <w:sz w:val="21"/>
      <w:szCs w:val="21"/>
    </w:rPr>
  </w:style>
  <w:style w:type="character" w:styleId="917" w:customStyle="1">
    <w:name w:val="页脚 Char"/>
    <w:link w:val="740"/>
    <w:uiPriority w:val="99"/>
    <w:qFormat/>
    <w:rPr>
      <w:sz w:val="18"/>
      <w:szCs w:val="18"/>
    </w:rPr>
  </w:style>
  <w:style w:type="character" w:styleId="918" w:customStyle="1">
    <w:name w:val="页眉 Char"/>
    <w:link w:val="741"/>
    <w:uiPriority w:val="99"/>
    <w:qFormat/>
    <w:rPr>
      <w:sz w:val="18"/>
      <w:szCs w:val="18"/>
    </w:rPr>
  </w:style>
  <w:style w:type="character" w:styleId="919" w:customStyle="1">
    <w:name w:val="默认段落字体1"/>
    <w:uiPriority w:val="1"/>
    <w:unhideWhenUsed/>
    <w:qFormat/>
    <w:rPr>
      <w:sz w:val="21"/>
      <w:szCs w:val="21"/>
      <w:lang w:val="en-US" w:eastAsia="zh-CN" w:bidi="ar-SA"/>
    </w:rPr>
  </w:style>
  <w:style w:type="character" w:styleId="920" w:customStyle="1">
    <w:name w:val="font5 Char"/>
    <w:uiPriority w:val="0"/>
    <w:qFormat/>
    <w:rPr>
      <w:rFonts w:ascii="宋体" w:hAnsi="宋体" w:eastAsia="宋体"/>
      <w:sz w:val="28"/>
      <w:szCs w:val="28"/>
      <w:lang w:val="en-US" w:eastAsia="zh-CN" w:bidi="ar-SA"/>
    </w:rPr>
  </w:style>
  <w:style w:type="character" w:styleId="921" w:customStyle="1">
    <w:name w:val="二级目录 Char"/>
    <w:link w:val="922"/>
    <w:uiPriority w:val="0"/>
    <w:qFormat/>
    <w:rPr>
      <w:b/>
      <w:sz w:val="30"/>
      <w:szCs w:val="28"/>
      <w:lang w:val="en-US" w:eastAsia="zh-CN" w:bidi="ar-SA"/>
    </w:rPr>
  </w:style>
  <w:style w:type="paragraph" w:styleId="922" w:customStyle="1">
    <w:name w:val="二级目录"/>
    <w:next w:val="710"/>
    <w:link w:val="92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3" w:customStyle="1">
    <w:name w:val="列出段落 Char"/>
    <w:link w:val="924"/>
    <w:uiPriority w:val="0"/>
    <w:qFormat/>
    <w:rPr>
      <w:rFonts w:ascii="Calibri" w:hAnsi="Calibri"/>
      <w:sz w:val="24"/>
      <w:szCs w:val="24"/>
      <w:lang w:eastAsia="en-US" w:bidi="en-US"/>
    </w:rPr>
  </w:style>
  <w:style w:type="paragraph" w:styleId="924" w:customStyle="1">
    <w:name w:val="列出段落1"/>
    <w:basedOn w:val="710"/>
    <w:link w:val="923"/>
    <w:uiPriority w:val="0"/>
    <w:qFormat/>
    <w:pPr>
      <w:contextualSpacing/>
      <w:ind w:left="720"/>
      <w:jc w:val="left"/>
      <w:widowControl/>
    </w:pPr>
    <w:rPr>
      <w:rFonts w:ascii="Calibri" w:hAnsi="Calibri"/>
      <w:sz w:val="24"/>
      <w:szCs w:val="24"/>
      <w:lang w:eastAsia="en-US" w:bidi="en-US"/>
    </w:rPr>
  </w:style>
  <w:style w:type="paragraph" w:styleId="925" w:customStyle="1">
    <w:name w:val="Body Text(ch)"/>
    <w:basedOn w:val="710"/>
    <w:next w:val="729"/>
    <w:uiPriority w:val="0"/>
    <w:qFormat/>
    <w:pPr>
      <w:spacing w:after="120"/>
    </w:pPr>
    <w:rPr>
      <w:rFonts w:ascii="宋体" w:hAnsi="Arial"/>
      <w:bCs/>
      <w:iCs/>
      <w:szCs w:val="24"/>
    </w:rPr>
  </w:style>
  <w:style w:type="paragraph" w:styleId="926" w:customStyle="1">
    <w:name w:val="xl27"/>
    <w:basedOn w:val="7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7" w:customStyle="1">
    <w:name w:val="xl26"/>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28" w:customStyle="1">
    <w:name w:val="Char"/>
    <w:basedOn w:val="710"/>
    <w:uiPriority w:val="0"/>
    <w:qFormat/>
    <w:pPr>
      <w:ind w:firstLine="200"/>
      <w:tabs>
        <w:tab w:val="left" w:pos="360" w:leader="none"/>
      </w:tabs>
    </w:pPr>
    <w:rPr>
      <w:sz w:val="28"/>
      <w:szCs w:val="30"/>
    </w:rPr>
  </w:style>
  <w:style w:type="paragraph" w:styleId="929" w:customStyle="1">
    <w:name w:val=" Char"/>
    <w:basedOn w:val="726"/>
    <w:uiPriority w:val="0"/>
    <w:qFormat/>
    <w:rPr>
      <w:rFonts w:ascii="Tahoma" w:hAnsi="Tahoma"/>
      <w:sz w:val="24"/>
      <w:szCs w:val="24"/>
    </w:rPr>
  </w:style>
  <w:style w:type="paragraph" w:styleId="930" w:customStyle="1">
    <w:name w:val="普通正文"/>
    <w:basedOn w:val="710"/>
    <w:link w:val="931"/>
    <w:uiPriority w:val="0"/>
    <w:qFormat/>
    <w:pPr>
      <w:ind w:firstLine="480"/>
      <w:jc w:val="left"/>
      <w:spacing w:before="120" w:after="120" w:line="360" w:lineRule="auto"/>
    </w:pPr>
    <w:rPr>
      <w:rFonts w:ascii="Arial" w:hAnsi="Arial"/>
      <w:sz w:val="24"/>
      <w:szCs w:val="24"/>
    </w:rPr>
  </w:style>
  <w:style w:type="character" w:styleId="931" w:customStyle="1">
    <w:name w:val="普通正文 Char"/>
    <w:link w:val="930"/>
    <w:uiPriority w:val="0"/>
    <w:qFormat/>
    <w:rPr>
      <w:rFonts w:ascii="Arial" w:hAnsi="Arial"/>
      <w:sz w:val="24"/>
      <w:szCs w:val="24"/>
    </w:rPr>
  </w:style>
  <w:style w:type="paragraph" w:styleId="932" w:customStyle="1">
    <w:name w:val="table_lines"/>
    <w:basedOn w:val="710"/>
    <w:uiPriority w:val="0"/>
    <w:qFormat/>
    <w:pPr>
      <w:jc w:val="left"/>
      <w:widowControl/>
    </w:pPr>
    <w:rPr>
      <w:sz w:val="20"/>
      <w:szCs w:val="20"/>
      <w:lang w:val="de-DE" w:eastAsia="de-DE"/>
    </w:rPr>
  </w:style>
  <w:style w:type="paragraph" w:styleId="93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34" w:customStyle="1">
    <w:name w:val="font7"/>
    <w:basedOn w:val="710"/>
    <w:uiPriority w:val="0"/>
    <w:qFormat/>
    <w:pPr>
      <w:jc w:val="left"/>
      <w:spacing w:before="100" w:beforeAutospacing="1" w:after="100" w:afterAutospacing="1"/>
      <w:widowControl/>
    </w:pPr>
    <w:rPr>
      <w:rFonts w:hint="eastAsia" w:ascii="宋体" w:hAnsi="宋体"/>
      <w:sz w:val="18"/>
      <w:szCs w:val="18"/>
    </w:rPr>
  </w:style>
  <w:style w:type="paragraph" w:styleId="935" w:customStyle="1">
    <w:name w:val=" Char Char Char Char"/>
    <w:basedOn w:val="726"/>
    <w:uiPriority w:val="0"/>
    <w:qFormat/>
    <w:pPr>
      <w:spacing w:line="360" w:lineRule="auto"/>
    </w:pPr>
    <w:rPr>
      <w:rFonts w:ascii="Tahoma" w:hAnsi="Tahoma"/>
      <w:sz w:val="24"/>
      <w:szCs w:val="24"/>
    </w:rPr>
  </w:style>
  <w:style w:type="paragraph" w:styleId="936">
    <w:name w:val="List Paragraph"/>
    <w:basedOn w:val="710"/>
    <w:uiPriority w:val="0"/>
    <w:qFormat/>
    <w:pPr>
      <w:contextualSpacing/>
      <w:ind w:left="720"/>
      <w:jc w:val="left"/>
      <w:widowControl/>
    </w:pPr>
    <w:rPr>
      <w:rFonts w:ascii="Calibri" w:hAnsi="Calibri"/>
      <w:sz w:val="24"/>
      <w:szCs w:val="24"/>
      <w:lang w:eastAsia="en-US" w:bidi="en-US"/>
    </w:rPr>
  </w:style>
  <w:style w:type="paragraph" w:styleId="937" w:customStyle="1">
    <w:name w:val="4"/>
    <w:basedOn w:val="710"/>
    <w:next w:val="748"/>
    <w:uiPriority w:val="0"/>
    <w:qFormat/>
    <w:pPr>
      <w:ind w:firstLine="420"/>
      <w:spacing w:line="360" w:lineRule="auto"/>
    </w:pPr>
    <w:rPr>
      <w:color w:val="ff0000"/>
      <w:sz w:val="24"/>
      <w:szCs w:val="24"/>
    </w:rPr>
  </w:style>
  <w:style w:type="paragraph" w:styleId="938" w:customStyle="1">
    <w:name w:val="普通 (Web)"/>
    <w:basedOn w:val="710"/>
    <w:uiPriority w:val="0"/>
    <w:qFormat/>
    <w:pPr>
      <w:jc w:val="left"/>
      <w:spacing w:before="100" w:beforeAutospacing="1" w:after="100" w:afterAutospacing="1"/>
      <w:widowControl/>
    </w:pPr>
    <w:rPr>
      <w:rFonts w:ascii="宋体" w:hAnsi="宋体"/>
      <w:sz w:val="24"/>
      <w:szCs w:val="24"/>
    </w:rPr>
  </w:style>
  <w:style w:type="paragraph" w:styleId="939" w:customStyle="1">
    <w:name w:val=" Char Char Char Char Char Char Char Char Char Char"/>
    <w:basedOn w:val="710"/>
    <w:uiPriority w:val="0"/>
    <w:qFormat/>
    <w:pPr>
      <w:spacing w:line="360" w:lineRule="auto"/>
    </w:pPr>
    <w:rPr>
      <w:sz w:val="24"/>
      <w:szCs w:val="20"/>
    </w:rPr>
  </w:style>
  <w:style w:type="paragraph" w:styleId="940" w:customStyle="1">
    <w:name w:val="样式1"/>
    <w:basedOn w:val="710"/>
    <w:uiPriority w:val="0"/>
    <w:qFormat/>
    <w:pPr>
      <w:numPr>
        <w:ilvl w:val="0"/>
        <w:numId w:val="3"/>
      </w:numPr>
    </w:pPr>
    <w:rPr>
      <w:rFonts w:ascii="宋体" w:hAnsi="宋体"/>
    </w:rPr>
  </w:style>
  <w:style w:type="paragraph" w:styleId="941" w:customStyle="1">
    <w:name w:val="font6"/>
    <w:basedOn w:val="710"/>
    <w:uiPriority w:val="0"/>
    <w:qFormat/>
    <w:pPr>
      <w:jc w:val="left"/>
      <w:spacing w:before="100" w:beforeAutospacing="1" w:after="100" w:afterAutospacing="1"/>
      <w:widowControl/>
    </w:pPr>
    <w:rPr>
      <w:rFonts w:hint="eastAsia" w:ascii="宋体" w:hAnsi="宋体"/>
      <w:sz w:val="28"/>
      <w:szCs w:val="28"/>
      <w:u w:val="single"/>
    </w:rPr>
  </w:style>
  <w:style w:type="paragraph" w:styleId="942"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3"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4" w:customStyle="1">
    <w:name w:val="标题3"/>
    <w:basedOn w:val="710"/>
    <w:next w:val="710"/>
    <w:uiPriority w:val="0"/>
    <w:qFormat/>
    <w:pPr>
      <w:ind w:firstLine="624"/>
      <w:spacing w:line="590" w:lineRule="atLeast"/>
    </w:pPr>
    <w:rPr>
      <w:rFonts w:ascii="方正黑体_GBK" w:eastAsia="方正黑体_GBK"/>
      <w:sz w:val="32"/>
      <w:szCs w:val="32"/>
    </w:rPr>
  </w:style>
  <w:style w:type="paragraph" w:styleId="945" w:customStyle="1">
    <w:name w:val="xl24"/>
    <w:basedOn w:val="7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6" w:customStyle="1">
    <w:name w:val="xl29"/>
    <w:basedOn w:val="71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47"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48" w:customStyle="1">
    <w:name w:val="xl28"/>
    <w:basedOn w:val="71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49" w:customStyle="1">
    <w:name w:val="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50" w:customStyle="1">
    <w:name w:val="xl30"/>
    <w:basedOn w:val="710"/>
    <w:uiPriority w:val="0"/>
    <w:qFormat/>
    <w:pPr>
      <w:jc w:val="center"/>
      <w:spacing w:before="100" w:beforeAutospacing="1" w:after="100" w:afterAutospacing="1"/>
      <w:widowControl/>
    </w:pPr>
    <w:rPr>
      <w:rFonts w:ascii="宋体" w:hAnsi="宋体"/>
      <w:b/>
      <w:bCs/>
      <w:sz w:val="36"/>
      <w:szCs w:val="36"/>
    </w:rPr>
  </w:style>
  <w:style w:type="paragraph" w:styleId="951" w:customStyle="1">
    <w:name w:val="Char Char Char Char"/>
    <w:basedOn w:val="726"/>
    <w:uiPriority w:val="0"/>
    <w:qFormat/>
    <w:pPr>
      <w:spacing w:line="360" w:lineRule="auto"/>
    </w:pPr>
    <w:rPr>
      <w:rFonts w:ascii="Tahoma" w:hAnsi="Tahoma"/>
      <w:sz w:val="24"/>
      <w:szCs w:val="24"/>
    </w:rPr>
  </w:style>
  <w:style w:type="paragraph" w:styleId="952" w:customStyle="1">
    <w:name w:val="table_1stline"/>
    <w:basedOn w:val="710"/>
    <w:uiPriority w:val="0"/>
    <w:qFormat/>
    <w:pPr>
      <w:jc w:val="left"/>
      <w:spacing w:before="120"/>
      <w:widowControl/>
    </w:pPr>
    <w:rPr>
      <w:bCs/>
      <w:sz w:val="20"/>
      <w:szCs w:val="20"/>
      <w:lang w:val="de-DE" w:eastAsia="de-DE"/>
    </w:rPr>
  </w:style>
  <w:style w:type="paragraph" w:styleId="953" w:customStyle="1">
    <w:name w:val="font5"/>
    <w:basedOn w:val="710"/>
    <w:uiPriority w:val="0"/>
    <w:qFormat/>
    <w:pPr>
      <w:jc w:val="left"/>
      <w:spacing w:before="100" w:beforeAutospacing="1" w:after="100" w:afterAutospacing="1"/>
      <w:widowControl/>
    </w:pPr>
    <w:rPr>
      <w:rFonts w:hint="eastAsia" w:ascii="宋体" w:hAnsi="宋体"/>
      <w:sz w:val="28"/>
      <w:szCs w:val="28"/>
    </w:rPr>
  </w:style>
  <w:style w:type="paragraph" w:styleId="954" w:customStyle="1">
    <w:name w:val="标题1"/>
    <w:basedOn w:val="710"/>
    <w:next w:val="7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5" w:customStyle="1">
    <w:name w:val="_Style 92"/>
    <w:uiPriority w:val="99"/>
    <w:semiHidden/>
    <w:qFormat/>
    <w:rPr>
      <w:rFonts w:hint="default" w:ascii="Times New Roman" w:hAnsi="Times New Roman" w:eastAsia="宋体" w:cs="Times New Roman"/>
      <w:sz w:val="21"/>
      <w:szCs w:val="21"/>
      <w:lang w:val="en-US" w:eastAsia="zh-CN" w:bidi="ar-SA"/>
    </w:rPr>
  </w:style>
  <w:style w:type="paragraph" w:styleId="956">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7" w:customStyle="1">
    <w:name w:val="正文空2字"/>
    <w:basedOn w:val="958"/>
    <w:uiPriority w:val="99"/>
    <w:qFormat/>
    <w:pPr>
      <w:ind w:firstLine="640"/>
      <w:spacing w:line="560" w:lineRule="exact"/>
      <w:widowControl w:val="off"/>
    </w:pPr>
    <w:rPr>
      <w:rFonts w:ascii="仿宋_GB2312" w:hAnsi="仿宋_GB2312" w:cs="仿宋_GB2312"/>
      <w:lang w:val="zh-TW"/>
    </w:rPr>
  </w:style>
  <w:style w:type="paragraph" w:styleId="958" w:customStyle="1">
    <w:name w:val="左对齐正文"/>
    <w:uiPriority w:val="99"/>
    <w:qFormat/>
    <w:rPr>
      <w:rFonts w:hint="default" w:ascii="Calibri" w:hAnsi="Calibri" w:eastAsia="仿宋_GB2312" w:cs="Calibri"/>
      <w:sz w:val="32"/>
      <w:szCs w:val="32"/>
      <w:lang w:val="en-US" w:eastAsia="zh-CN" w:bidi="ar-SA"/>
    </w:rPr>
  </w:style>
  <w:style w:type="paragraph" w:styleId="959" w:customStyle="1">
    <w:name w:val="Table Paragraph"/>
    <w:basedOn w:val="710"/>
    <w:uiPriority w:val="1"/>
    <w:qFormat/>
    <w:rPr>
      <w:rFonts w:ascii="宋体" w:hAnsi="宋体" w:eastAsia="宋体" w:cs="宋体"/>
      <w:lang w:val="zh-CN" w:eastAsia="zh-CN" w:bidi="zh-CN"/>
    </w:rPr>
  </w:style>
  <w:style w:type="paragraph" w:styleId="960" w:customStyle="1">
    <w:name w:val="Normal_0"/>
    <w:uiPriority w:val="0"/>
    <w:qFormat/>
    <w:rPr>
      <w:rFonts w:hint="default" w:ascii="黑体" w:hAnsi="黑体" w:eastAsia="黑体" w:cs="Times New Roman"/>
      <w:b/>
      <w:sz w:val="32"/>
      <w:szCs w:val="24"/>
      <w:lang w:bidi="ar-SA"/>
    </w:rPr>
  </w:style>
  <w:style w:type="paragraph" w:styleId="961" w:customStyle="1">
    <w:name w:val="正文1"/>
    <w:basedOn w:val="710"/>
    <w:uiPriority w:val="0"/>
    <w:qFormat/>
    <w:pPr>
      <w:contextualSpacing/>
      <w:ind w:firstLine="200"/>
      <w:jc w:val="left"/>
      <w:spacing w:before="120" w:after="120"/>
      <w:widowControl/>
    </w:pPr>
    <w:rPr>
      <w:rFonts w:ascii="Calibri" w:hAnsi="Calibri" w:eastAsia="Adobe 仿宋 Std R"/>
    </w:rPr>
  </w:style>
  <w:style w:type="paragraph" w:styleId="962" w:customStyle="1">
    <w:name w:val="Heading 4"/>
    <w:basedOn w:val="710"/>
    <w:next w:val="710"/>
    <w:uiPriority w:val="0"/>
    <w:qFormat/>
    <w:pPr>
      <w:jc w:val="center"/>
      <w:keepNext/>
      <w:outlineLvl w:val="3"/>
    </w:pPr>
    <w:rPr>
      <w:rFonts w:eastAsia="新宋体"/>
      <w:sz w:val="30"/>
      <w:szCs w:val="21"/>
    </w:rPr>
  </w:style>
  <w:style w:type="paragraph" w:styleId="963" w:customStyle="1">
    <w:name w:val="Normal_0_5"/>
    <w:uiPriority w:val="0"/>
    <w:qFormat/>
    <w:rPr>
      <w:rFonts w:hint="default" w:ascii="黑体" w:hAnsi="黑体" w:eastAsia="黑体" w:cs="黑体"/>
      <w:b/>
      <w:sz w:val="32"/>
      <w:szCs w:val="24"/>
    </w:rPr>
  </w:style>
  <w:style w:type="paragraph" w:styleId="964" w:customStyle="1">
    <w:name w:val="Normal_1_3"/>
    <w:uiPriority w:val="0"/>
    <w:qFormat/>
    <w:rPr>
      <w:rFonts w:hint="default" w:ascii="Times New Roman" w:hAnsi="Times New Roman" w:eastAsia="Times New Roman" w:cs="Times New Roman"/>
      <w:sz w:val="24"/>
      <w:szCs w:val="24"/>
    </w:rPr>
  </w:style>
  <w:style w:type="paragraph" w:styleId="965" w:customStyle="1">
    <w:name w:val="Normal_7_1"/>
    <w:uiPriority w:val="0"/>
    <w:qFormat/>
    <w:rPr>
      <w:rFonts w:hint="default" w:ascii="黑体" w:hAnsi="黑体" w:eastAsia="黑体" w:cs="黑体"/>
      <w:b/>
      <w:sz w:val="32"/>
      <w:szCs w:val="24"/>
    </w:rPr>
  </w:style>
  <w:style w:type="paragraph" w:styleId="966" w:customStyle="1">
    <w:name w:val="Normal_5_0_0"/>
    <w:uiPriority w:val="0"/>
    <w:qFormat/>
    <w:pPr>
      <w:jc w:val="both"/>
      <w:widowControl w:val="off"/>
    </w:pPr>
    <w:rPr>
      <w:rFonts w:hint="default" w:ascii="Calibri" w:hAnsi="Calibri" w:eastAsia="宋体" w:cs="Times New Roman"/>
      <w:sz w:val="21"/>
      <w:szCs w:val="22"/>
      <w:lang w:bidi="ar-SA"/>
    </w:rPr>
  </w:style>
  <w:style w:type="paragraph" w:styleId="967" w:customStyle="1">
    <w:name w:val="正文_1_0_0_1"/>
    <w:uiPriority w:val="0"/>
    <w:qFormat/>
    <w:pPr>
      <w:jc w:val="both"/>
      <w:widowControl w:val="off"/>
    </w:pPr>
    <w:rPr>
      <w:rFonts w:hint="default" w:ascii="Times New Roman" w:hAnsi="Times New Roman" w:eastAsia="宋体" w:cs="Times New Roman"/>
      <w:sz w:val="21"/>
      <w:lang w:val="en-US" w:eastAsia="zh-CN" w:bidi="ar-SA"/>
    </w:rPr>
  </w:style>
  <w:style w:type="paragraph" w:styleId="968" w:customStyle="1">
    <w:name w:val="正文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9" w:customStyle="1">
    <w:name w:val="正文_1_0_0_0_1"/>
    <w:uiPriority w:val="0"/>
    <w:qFormat/>
    <w:pPr>
      <w:jc w:val="both"/>
      <w:widowControl w:val="off"/>
    </w:pPr>
    <w:rPr>
      <w:rFonts w:hint="default" w:ascii="Times New Roman" w:hAnsi="Times New Roman" w:eastAsia="宋体" w:cs="Times New Roman"/>
      <w:sz w:val="21"/>
      <w:lang w:val="en-US" w:eastAsia="zh-CN" w:bidi="ar-SA"/>
    </w:rPr>
  </w:style>
  <w:style w:type="paragraph" w:styleId="970" w:customStyle="1">
    <w:name w:val="Normal_17_1"/>
    <w:uiPriority w:val="0"/>
    <w:qFormat/>
    <w:rPr>
      <w:rFonts w:hint="default" w:ascii="黑体" w:hAnsi="黑体" w:eastAsia="黑体" w:cs="黑体"/>
      <w:b/>
      <w:sz w:val="32"/>
      <w:szCs w:val="24"/>
    </w:rPr>
  </w:style>
  <w:style w:type="paragraph" w:styleId="971" w:customStyle="1">
    <w:name w:val="Normal_12_0_0"/>
    <w:uiPriority w:val="0"/>
    <w:qFormat/>
    <w:pPr>
      <w:jc w:val="both"/>
      <w:widowControl w:val="off"/>
    </w:pPr>
    <w:rPr>
      <w:rFonts w:hint="default" w:ascii="Calibri" w:hAnsi="Calibri" w:eastAsia="宋体" w:cs="Times New Roman"/>
      <w:sz w:val="21"/>
      <w:szCs w:val="22"/>
      <w:lang w:bidi="ar-SA"/>
    </w:rPr>
  </w:style>
  <w:style w:type="paragraph" w:styleId="972" w:customStyle="1">
    <w:name w:val="正文_9_0_0"/>
    <w:uiPriority w:val="0"/>
    <w:qFormat/>
    <w:pPr>
      <w:jc w:val="both"/>
      <w:widowControl w:val="off"/>
    </w:pPr>
    <w:rPr>
      <w:rFonts w:hint="default" w:ascii="Calibri" w:hAnsi="Calibri" w:eastAsia="宋体" w:cs="Times New Roman"/>
      <w:sz w:val="21"/>
      <w:szCs w:val="22"/>
      <w:lang w:bidi="ar-SA"/>
    </w:rPr>
  </w:style>
  <w:style w:type="paragraph" w:styleId="973" w:customStyle="1">
    <w:name w:val="正文_8_1_0"/>
    <w:uiPriority w:val="0"/>
    <w:qFormat/>
    <w:pPr>
      <w:jc w:val="both"/>
      <w:widowControl w:val="off"/>
    </w:pPr>
    <w:rPr>
      <w:rFonts w:hint="default" w:ascii="Calibri" w:hAnsi="Calibri" w:eastAsia="宋体" w:cs="Times New Roman"/>
      <w:sz w:val="21"/>
      <w:szCs w:val="22"/>
      <w:lang w:bidi="ar-SA"/>
    </w:rPr>
  </w:style>
  <w:style w:type="paragraph" w:styleId="974" w:customStyle="1">
    <w:name w:val="正文_1_0_0_0_0_0"/>
    <w:uiPriority w:val="0"/>
    <w:qFormat/>
    <w:pPr>
      <w:jc w:val="both"/>
      <w:widowControl w:val="off"/>
    </w:pPr>
    <w:rPr>
      <w:rFonts w:hint="default" w:ascii="Times New Roman" w:hAnsi="Times New Roman" w:eastAsia="宋体" w:cs="Times New Roman"/>
      <w:sz w:val="21"/>
      <w:lang w:bidi="ar-SA"/>
    </w:rPr>
  </w:style>
  <w:style w:type="paragraph" w:styleId="975" w:customStyle="1">
    <w:name w:val="列出段落_2_0"/>
    <w:basedOn w:val="973"/>
    <w:uiPriority w:val="34"/>
    <w:qFormat/>
    <w:pPr>
      <w:ind w:firstLine="420"/>
    </w:pPr>
    <w:rPr>
      <w:rFonts w:ascii="Calibri" w:hAnsi="Calibri" w:eastAsia="宋体"/>
    </w:rPr>
  </w:style>
  <w:style w:type="paragraph" w:styleId="976"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977" w:customStyle="1">
    <w:name w:val="Normal_19_3"/>
    <w:uiPriority w:val="0"/>
    <w:qFormat/>
    <w:pPr>
      <w:jc w:val="both"/>
      <w:widowControl w:val="off"/>
    </w:pPr>
    <w:rPr>
      <w:rFonts w:hint="default" w:ascii="Calibri" w:hAnsi="Calibri" w:eastAsia="Times New Roman" w:cs="Times New Roman"/>
      <w:sz w:val="21"/>
      <w:szCs w:val="24"/>
      <w:lang w:val="en-US" w:eastAsia="zh-CN" w:bidi="ar-SA"/>
    </w:rPr>
  </w:style>
  <w:style w:type="paragraph" w:styleId="978" w:customStyle="1">
    <w:name w:val="目录 11"/>
    <w:basedOn w:val="710"/>
    <w:next w:val="710"/>
    <w:uiPriority w:val="39"/>
    <w:qFormat/>
    <w:pPr>
      <w:jc w:val="left"/>
      <w:spacing w:before="120" w:after="120"/>
    </w:pPr>
    <w:rPr>
      <w:rFonts w:ascii="Calibri" w:hAnsi="Calibri" w:cs="Calibri"/>
      <w:b/>
      <w:bCs/>
      <w:caps/>
      <w:sz w:val="20"/>
      <w:szCs w:val="20"/>
    </w:rPr>
  </w:style>
  <w:style w:type="paragraph" w:styleId="979" w:customStyle="1">
    <w:name w:val="纯文本1"/>
    <w:basedOn w:val="710"/>
    <w:uiPriority w:val="0"/>
    <w:qFormat/>
    <w:rPr>
      <w:rFonts w:ascii="宋体"/>
      <w:szCs w:val="21"/>
    </w:rPr>
  </w:style>
  <w:style w:type="paragraph" w:styleId="980" w:customStyle="1">
    <w:name w:val="普通(网站)1"/>
    <w:basedOn w:val="710"/>
    <w:uiPriority w:val="99"/>
    <w:qFormat/>
    <w:pPr>
      <w:jc w:val="left"/>
      <w:spacing w:before="100" w:beforeAutospacing="1" w:after="100" w:afterAutospacing="1"/>
      <w:widowControl/>
    </w:pPr>
    <w:rPr>
      <w:rFonts w:ascii="宋体"/>
      <w:sz w:val="24"/>
      <w:szCs w:val="20"/>
    </w:rPr>
  </w:style>
  <w:style w:type="table" w:styleId="981" w:customStyle="1">
    <w:name w:val="网格型1"/>
    <w:basedOn w:val="982"/>
    <w:uiPriority w:val="0"/>
    <w:qFormat/>
    <w:tblPr/>
  </w:style>
  <w:style w:type="table" w:styleId="982" w:customStyle="1">
    <w:name w:val="普通表格1"/>
    <w:uiPriority w:val="0"/>
    <w:semiHidden/>
    <w:qFormat/>
    <w:tblPr/>
  </w:style>
  <w:style w:type="paragraph" w:styleId="983" w:customStyle="1">
    <w:name w:val="Normal_9_1"/>
    <w:uiPriority w:val="0"/>
    <w:qFormat/>
    <w:rPr>
      <w:rFonts w:hint="default" w:ascii="黑体" w:hAnsi="黑体" w:eastAsia="黑体" w:cs="黑体"/>
      <w:b/>
      <w:sz w:val="32"/>
      <w:szCs w:val="24"/>
    </w:rPr>
  </w:style>
  <w:style w:type="paragraph" w:styleId="984" w:customStyle="1">
    <w:name w:val="Normal_11_1"/>
    <w:uiPriority w:val="0"/>
    <w:qFormat/>
    <w:rPr>
      <w:rFonts w:hint="default" w:ascii="黑体" w:hAnsi="黑体" w:eastAsia="黑体" w:cs="黑体"/>
      <w:b/>
      <w:sz w:val="32"/>
      <w:szCs w:val="24"/>
    </w:rPr>
  </w:style>
  <w:style w:type="paragraph" w:styleId="985" w:customStyle="1">
    <w:name w:val="Normal_8_0"/>
    <w:uiPriority w:val="0"/>
    <w:qFormat/>
    <w:rPr>
      <w:rFonts w:hint="default" w:ascii="Times New Roman" w:hAnsi="Times New Roman" w:eastAsia="Times New Roman" w:cs="Times New Roman"/>
      <w:sz w:val="24"/>
      <w:szCs w:val="24"/>
      <w:lang w:bidi="ar-SA"/>
    </w:rPr>
  </w:style>
  <w:style w:type="paragraph" w:styleId="986" w:customStyle="1">
    <w:name w:val="Normal_9_0"/>
    <w:uiPriority w:val="0"/>
    <w:qFormat/>
    <w:rPr>
      <w:rFonts w:hint="default" w:ascii="Times New Roman" w:hAnsi="Times New Roman" w:eastAsia="Times New Roman" w:cs="Times New Roman"/>
      <w:sz w:val="24"/>
      <w:szCs w:val="24"/>
      <w:lang w:bidi="ar-SA"/>
    </w:rPr>
  </w:style>
  <w:style w:type="paragraph" w:styleId="987" w:customStyle="1">
    <w:name w:val="Normal_10_0"/>
    <w:uiPriority w:val="0"/>
    <w:qFormat/>
    <w:rPr>
      <w:rFonts w:hint="default" w:ascii="黑体" w:hAnsi="黑体" w:eastAsia="黑体" w:cs="Times New Roman"/>
      <w:b/>
      <w:sz w:val="32"/>
      <w:szCs w:val="24"/>
      <w:lang w:bidi="ar-SA"/>
    </w:rPr>
  </w:style>
  <w:style w:type="paragraph" w:styleId="988" w:customStyle="1">
    <w:name w:val="标题 211"/>
    <w:basedOn w:val="710"/>
    <w:next w:val="989"/>
    <w:uiPriority w:val="0"/>
    <w:qFormat/>
    <w:pPr>
      <w:keepLines/>
      <w:keepNext/>
      <w:spacing w:before="260" w:after="260" w:line="413" w:lineRule="auto"/>
      <w:outlineLvl w:val="1"/>
    </w:pPr>
    <w:rPr>
      <w:rFonts w:ascii="Arial" w:hAnsi="Arial" w:eastAsia="黑体"/>
      <w:b/>
      <w:sz w:val="32"/>
      <w:szCs w:val="20"/>
    </w:rPr>
  </w:style>
  <w:style w:type="paragraph" w:styleId="989" w:customStyle="1">
    <w:name w:val="正文缩进1"/>
    <w:basedOn w:val="710"/>
    <w:uiPriority w:val="0"/>
    <w:qFormat/>
    <w:pPr>
      <w:ind w:firstLine="420"/>
    </w:pPr>
    <w:rPr>
      <w:rFonts w:ascii="宋体"/>
      <w:color w:val="000000"/>
      <w:sz w:val="24"/>
      <w:szCs w:val="20"/>
    </w:rPr>
  </w:style>
  <w:style w:type="paragraph" w:styleId="990" w:customStyle="1">
    <w:name w:val="页脚1"/>
    <w:basedOn w:val="710"/>
    <w:uiPriority w:val="99"/>
    <w:qFormat/>
    <w:pPr>
      <w:jc w:val="left"/>
      <w:tabs>
        <w:tab w:val="center" w:pos="4153" w:leader="none"/>
        <w:tab w:val="right" w:pos="8306" w:leader="none"/>
      </w:tabs>
    </w:pPr>
    <w:rPr>
      <w:sz w:val="18"/>
      <w:szCs w:val="18"/>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朱楠</cp:lastModifiedBy>
  <cp:revision>90</cp:revision>
  <dcterms:created xsi:type="dcterms:W3CDTF">2023-05-03T11:20:00Z</dcterms:created>
  <dcterms:modified xsi:type="dcterms:W3CDTF">2026-09-24T03:46:31Z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6298F569DE4744D8BED9BBA78079E220_13</vt:lpwstr>
  </property>
  <property fmtid="{D5CDD505-2E9C-101B-9397-08002B2CF9AE}" pid="4" name="KSOTemplateDocerSaveRecord">
    <vt:lpwstr>eyJoZGlkIjoiOWM5ZWM3MjRlNTcxODUzNTdjNzdjOGY2ZDVhZjA4ZGYiLCJ1c2VySWQiOiI1MDQ0ODQwOTUifQ==</vt:lpwstr>
  </property>
</Properties>
</file>