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92"/>
      </w:pPr>
      <w:r/>
      <w:r/>
    </w:p>
    <w:p>
      <w:pPr>
        <w:pStyle w:val="982"/>
        <w:jc w:val="center"/>
        <w:rPr>
          <w:rFonts w:eastAsia="黑体"/>
          <w:b/>
          <w:bCs/>
          <w:color w:val="000000"/>
          <w:sz w:val="84"/>
        </w:rPr>
      </w:pPr>
      <w:r>
        <w:rPr>
          <w:rFonts w:hint="eastAsia" w:eastAsia="黑体"/>
          <w:b/>
          <w:bCs/>
          <w:color w:val="000000"/>
          <w:sz w:val="84"/>
        </w:rPr>
        <w:t xml:space="preserve">招　标　文　件</w:t>
      </w:r>
      <w:r/>
    </w:p>
    <w:p>
      <w:pPr>
        <w:ind w:firstLine="1506"/>
        <w:rPr>
          <w:b/>
          <w:sz w:val="30"/>
          <w:szCs w:val="30"/>
        </w:rPr>
      </w:pPr>
      <w:r>
        <w:rPr>
          <w:rFonts w:hint="eastAsia"/>
          <w:b/>
          <w:sz w:val="30"/>
          <w:szCs w:val="30"/>
        </w:rPr>
        <w:t xml:space="preserve">项目名称：</w:t>
      </w:r>
      <w:bookmarkStart w:id="0" w:name="OLE_LINK5"/>
      <w:r>
        <w:rPr>
          <w:b/>
          <w:sz w:val="30"/>
          <w:szCs w:val="30"/>
        </w:rPr>
        <w:t xml:space="preserve">江宁乾清路学校等校教学设备</w:t>
      </w:r>
      <w:bookmarkEnd w:id="0"/>
      <w:r/>
      <w:r/>
    </w:p>
    <w:p>
      <w:pPr>
        <w:ind w:firstLine="1506"/>
        <w:rPr>
          <w:b/>
          <w:sz w:val="30"/>
          <w:szCs w:val="30"/>
        </w:rPr>
      </w:pPr>
      <w:r>
        <w:rPr>
          <w:rFonts w:hint="eastAsia"/>
          <w:b/>
          <w:sz w:val="30"/>
          <w:szCs w:val="30"/>
        </w:rPr>
        <w:t xml:space="preserve">项目编号：JSZC-320115-JZCG-G2026-0041</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hint="eastAsia" w:ascii="宋体" w:hAnsi="宋体"/>
          <w:color w:val="000000"/>
          <w:sz w:val="24"/>
          <w:szCs w:val="24"/>
        </w:rPr>
      </w:pPr>
      <w:r>
        <w:rPr>
          <w:rFonts w:ascii="宋体" w:hAnsi="宋体"/>
          <w:color w:val="000000"/>
          <w:sz w:val="24"/>
          <w:szCs w:val="24"/>
        </w:rPr>
        <w:tab/>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2"/>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2026年0</w:t>
      </w:r>
      <w:r>
        <w:rPr>
          <w:rFonts w:hint="eastAsia" w:ascii="Arial" w:hAnsi="Arial"/>
          <w:b/>
          <w:bCs/>
          <w:sz w:val="32"/>
          <w:szCs w:val="24"/>
          <w:lang w:val="en-US" w:eastAsia="zh-CN"/>
        </w:rPr>
        <w:t xml:space="preserve">8</w:t>
      </w:r>
      <w:r>
        <w:rPr>
          <w:rFonts w:hint="eastAsia" w:ascii="Arial" w:hAnsi="Arial"/>
          <w:b/>
          <w:bCs/>
          <w:sz w:val="32"/>
          <w:szCs w:val="24"/>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1" w:name="_Toc120614210"/>
      <w:r/>
      <w:bookmarkStart w:id="2" w:name="_Toc513029200"/>
      <w:r/>
      <w:bookmarkStart w:id="3" w:name="_Toc523127445"/>
      <w:r/>
      <w:bookmarkStart w:id="4" w:name="_Toc16938516"/>
      <w:r/>
      <w:bookmarkStart w:id="5" w:name="_Toc20823272"/>
      <w:r/>
      <w:bookmarkStart w:id="6"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投标文件格式………………………………</w:t>
      </w:r>
      <w:bookmarkEnd w:id="1"/>
      <w:r/>
      <w:r/>
    </w:p>
    <w:p>
      <w:pPr>
        <w:rPr>
          <w:color w:val="000000"/>
          <w:szCs w:val="21"/>
        </w:rPr>
      </w:pPr>
      <w:r>
        <w:rPr>
          <w:color w:val="000000"/>
          <w:szCs w:val="21"/>
        </w:rPr>
      </w:r>
      <w:r/>
    </w:p>
    <w:p>
      <w:pPr>
        <w:pStyle w:val="725"/>
      </w:pPr>
      <w:r/>
      <w:r/>
    </w:p>
    <w:p>
      <w:pPr>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pStyle w:val="715"/>
        <w:ind w:firstLine="465"/>
        <w:spacing w:before="145" w:after="145" w:line="264" w:lineRule="auto"/>
        <w:rPr>
          <w:rFonts w:hint="eastAsia" w:ascii="方正黑体_GBK" w:hAnsi="方正黑体_GBK" w:eastAsia="方正黑体_GBK" w:cs="方正黑体_GBK"/>
          <w:b w:val="0"/>
          <w:bCs w:val="0"/>
          <w:color w:val="000000"/>
          <w:sz w:val="30"/>
          <w:szCs w:val="30"/>
        </w:rPr>
      </w:pPr>
      <w:r/>
      <w:bookmarkStart w:id="7" w:name="_Toc38985263"/>
      <w:r/>
      <w:bookmarkStart w:id="8" w:name="_Toc28359002"/>
      <w:r/>
      <w:bookmarkStart w:id="9" w:name="_Toc28359079"/>
      <w:r/>
      <w:bookmarkStart w:id="10" w:name="_Toc35393790"/>
      <w:r/>
      <w:bookmarkStart w:id="11" w:name="_Toc35393621"/>
      <w:r/>
      <w:bookmarkStart w:id="12" w:name="_Hlk24379207"/>
      <w:r>
        <w:rPr>
          <w:rFonts w:hint="eastAsia" w:ascii="方正黑体_GBK" w:hAnsi="方正黑体_GBK" w:eastAsia="方正黑体_GBK" w:cs="方正黑体_GBK"/>
          <w:b w:val="0"/>
          <w:bCs w:val="0"/>
          <w:color w:val="000000"/>
          <w:sz w:val="30"/>
          <w:szCs w:val="30"/>
        </w:rPr>
        <w:t xml:space="preserve">一、项目基本情况</w:t>
      </w:r>
      <w:bookmarkEnd w:id="7"/>
      <w:r/>
      <w:bookmarkEnd w:id="8"/>
      <w:r/>
      <w:bookmarkEnd w:id="9"/>
      <w:r/>
      <w:bookmarkEnd w:id="10"/>
      <w:r/>
      <w:bookmarkEnd w:id="11"/>
      <w:r/>
      <w:bookmarkEnd w:id="12"/>
      <w:r/>
      <w:r/>
    </w:p>
    <w:p>
      <w:pPr>
        <w:ind w:firstLine="480"/>
        <w:spacing w:line="264" w:lineRule="auto"/>
        <w:rPr>
          <w:rFonts w:hint="eastAsia" w:ascii="宋体" w:hAnsi="宋体"/>
          <w:sz w:val="24"/>
          <w:szCs w:val="24"/>
          <w:highlight w:val="yellow"/>
        </w:rPr>
      </w:pPr>
      <w:r/>
      <w:bookmarkStart w:id="13" w:name="_Toc35393791"/>
      <w:r/>
      <w:bookmarkStart w:id="14" w:name="_Toc28359080"/>
      <w:r/>
      <w:bookmarkStart w:id="15" w:name="_Toc28359003"/>
      <w:r/>
      <w:bookmarkStart w:id="16" w:name="_Toc35393622"/>
      <w:r/>
      <w:bookmarkStart w:id="17" w:name="_Toc38985264"/>
      <w:r>
        <w:rPr>
          <w:rFonts w:hint="eastAsia" w:ascii="宋体" w:hAnsi="宋体"/>
          <w:sz w:val="24"/>
          <w:szCs w:val="24"/>
        </w:rPr>
        <w:t xml:space="preserve">1.项目编号：JSZC-320115-JZCG-G2026-0041</w:t>
      </w:r>
      <w:r/>
    </w:p>
    <w:p>
      <w:pPr>
        <w:ind w:firstLine="480"/>
        <w:spacing w:line="264"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江宁乾清路学校等校教学设备</w:t>
      </w:r>
      <w:r/>
    </w:p>
    <w:p>
      <w:pPr>
        <w:ind w:firstLine="480"/>
        <w:spacing w:line="264" w:lineRule="auto"/>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160</w:t>
      </w:r>
      <w:r>
        <w:rPr>
          <w:rFonts w:hint="eastAsia" w:ascii="宋体" w:hAnsi="宋体"/>
          <w:sz w:val="24"/>
          <w:szCs w:val="24"/>
        </w:rPr>
        <w:t xml:space="preserve">万元</w:t>
      </w:r>
      <w:r/>
    </w:p>
    <w:p>
      <w:pPr>
        <w:ind w:firstLine="480"/>
        <w:spacing w:line="264" w:lineRule="auto"/>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146.5</w:t>
      </w:r>
      <w:r>
        <w:rPr>
          <w:rFonts w:hint="eastAsia" w:ascii="宋体" w:hAnsi="宋体"/>
          <w:sz w:val="24"/>
          <w:szCs w:val="24"/>
        </w:rPr>
        <w:t xml:space="preserve">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5.采购需求（简介）：根据学校教学需求，</w:t>
      </w:r>
      <w:bookmarkStart w:id="18" w:name="OLE_LINK59"/>
      <w:r/>
      <w:bookmarkStart w:id="19" w:name="OLE_LINK58"/>
      <w:r>
        <w:rPr>
          <w:rFonts w:hint="eastAsia" w:ascii="宋体" w:hAnsi="宋体"/>
          <w:sz w:val="24"/>
          <w:szCs w:val="24"/>
        </w:rPr>
        <w:t xml:space="preserve">配置相关教学设备，满足学校的教育教学需要。</w:t>
      </w:r>
      <w:bookmarkEnd w:id="18"/>
      <w:r>
        <w:rPr>
          <w:rFonts w:hint="eastAsia" w:ascii="宋体" w:hAnsi="宋体"/>
          <w:sz w:val="24"/>
          <w:szCs w:val="24"/>
        </w:rPr>
        <w:t xml:space="preserve">（详细内容见本招标文件第四章）</w:t>
      </w:r>
      <w:bookmarkEnd w:id="19"/>
      <w:r/>
      <w:r/>
    </w:p>
    <w:p>
      <w:pPr>
        <w:ind w:firstLine="480"/>
        <w:spacing w:line="264" w:lineRule="auto"/>
        <w:rPr>
          <w:rFonts w:hint="eastAsia" w:ascii="宋体" w:hAnsi="宋体"/>
          <w:sz w:val="24"/>
          <w:szCs w:val="24"/>
        </w:rPr>
      </w:pPr>
      <w:r>
        <w:rPr>
          <w:rFonts w:hint="eastAsia" w:ascii="宋体" w:hAnsi="宋体"/>
          <w:sz w:val="24"/>
          <w:szCs w:val="24"/>
        </w:rPr>
        <w:t xml:space="preserve">6.合同履行期限：中标后30个日历日内签订合同，合同签订后60个日历日内交货，质保期三年（自验收报告签字确认日起开始进入质保期，质保期不包含在合同履行期限中）。</w:t>
      </w:r>
      <w:r/>
    </w:p>
    <w:p>
      <w:pPr>
        <w:ind w:firstLine="480"/>
        <w:spacing w:line="264" w:lineRule="auto"/>
        <w:rPr>
          <w:rFonts w:hint="eastAsia" w:ascii="宋体" w:hAnsi="宋体"/>
          <w:sz w:val="24"/>
          <w:szCs w:val="24"/>
        </w:rPr>
      </w:pPr>
      <w:r>
        <w:rPr>
          <w:rFonts w:hint="eastAsia" w:ascii="宋体" w:hAnsi="宋体"/>
          <w:color w:val="000000" w:themeColor="text1"/>
          <w:sz w:val="24"/>
          <w:szCs w:val="24"/>
        </w:rPr>
        <w:t xml:space="preserve">7.本项目不接受联</w:t>
      </w:r>
      <w:r>
        <w:rPr>
          <w:rFonts w:hint="eastAsia" w:ascii="宋体" w:hAnsi="宋体"/>
          <w:sz w:val="24"/>
          <w:szCs w:val="24"/>
        </w:rPr>
        <w:t xml:space="preserve">合</w:t>
      </w:r>
      <w:r>
        <w:rPr>
          <w:rFonts w:hint="eastAsia" w:ascii="宋体" w:hAnsi="宋体" w:cs="宋体"/>
          <w:sz w:val="24"/>
          <w:szCs w:val="24"/>
        </w:rPr>
        <w:t xml:space="preserve">体投标。</w:t>
      </w:r>
      <w:r/>
    </w:p>
    <w:p>
      <w:pPr>
        <w:ind w:firstLine="480"/>
        <w:spacing w:line="264" w:lineRule="auto"/>
        <w:rPr>
          <w:rFonts w:hint="eastAsia" w:ascii="宋体" w:hAnsi="宋体"/>
          <w:sz w:val="24"/>
          <w:szCs w:val="24"/>
        </w:rPr>
      </w:pPr>
      <w:r>
        <w:rPr>
          <w:rFonts w:hint="eastAsia" w:ascii="宋体" w:hAnsi="宋体"/>
          <w:sz w:val="24"/>
          <w:szCs w:val="24"/>
        </w:rPr>
        <w:t xml:space="preserve">8.本项目不接受进口产品投标。</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9.本项目不允许分包。</w:t>
      </w:r>
      <w:r/>
    </w:p>
    <w:p>
      <w:pPr>
        <w:pStyle w:val="715"/>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
    </w:p>
    <w:p>
      <w:pPr>
        <w:ind w:firstLine="480"/>
        <w:spacing w:line="252" w:lineRule="auto"/>
        <w:rPr>
          <w:rFonts w:hint="eastAsia" w:ascii="宋体" w:hAnsi="宋体"/>
          <w:sz w:val="24"/>
          <w:szCs w:val="24"/>
        </w:rPr>
      </w:pPr>
      <w:r/>
      <w:bookmarkStart w:id="20" w:name="_Toc35393792"/>
      <w:r/>
      <w:bookmarkStart w:id="21" w:name="_Toc35393623"/>
      <w:r/>
      <w:bookmarkStart w:id="22" w:name="_Toc28359004"/>
      <w:r/>
      <w:bookmarkStart w:id="23" w:name="_Toc28359081"/>
      <w:r/>
      <w:bookmarkStart w:id="24"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pStyle w:val="724"/>
        <w:rPr>
          <w:rFonts w:hint="eastAsia"/>
          <w:lang w:val="zh-CN"/>
        </w:rPr>
      </w:pPr>
      <w:r>
        <w:rPr>
          <w:rFonts w:hint="eastAsia"/>
          <w:sz w:val="24"/>
          <w:szCs w:val="24"/>
        </w:rPr>
        <w:t xml:space="preserve">（三）本项目的特定资格要求：</w:t>
      </w:r>
      <w:r>
        <w:rPr>
          <w:rFonts w:hint="eastAsia"/>
          <w:sz w:val="24"/>
          <w:szCs w:val="24"/>
          <w:lang w:val="zh-CN"/>
        </w:rPr>
        <w:t xml:space="preserve">无。</w:t>
      </w:r>
      <w:r/>
    </w:p>
    <w:p>
      <w:pPr>
        <w:pStyle w:val="71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20"/>
      <w:r/>
      <w:bookmarkEnd w:id="21"/>
      <w:r/>
      <w:bookmarkEnd w:id="22"/>
      <w:r/>
      <w:bookmarkEnd w:id="23"/>
      <w:r/>
      <w:bookmarkEnd w:id="24"/>
      <w:r/>
      <w:r/>
    </w:p>
    <w:p>
      <w:pPr>
        <w:ind w:firstLine="480"/>
        <w:rPr>
          <w:rFonts w:hint="eastAsia" w:ascii="宋体" w:hAnsi="宋体" w:cs="宋体"/>
          <w:sz w:val="24"/>
          <w:szCs w:val="24"/>
        </w:rPr>
      </w:pPr>
      <w:r/>
      <w:bookmarkStart w:id="25" w:name="_Toc28359005"/>
      <w:r/>
      <w:bookmarkStart w:id="26" w:name="_Toc28359082"/>
      <w:r/>
      <w:bookmarkStart w:id="27" w:name="_Toc35393624"/>
      <w:r/>
      <w:bookmarkStart w:id="28" w:name="_Toc38985266"/>
      <w:r/>
      <w:bookmarkStart w:id="29" w:name="_Toc35393793"/>
      <w:r>
        <w:rPr>
          <w:rFonts w:hint="eastAsia" w:ascii="宋体" w:hAnsi="宋体" w:cs="宋体"/>
          <w:sz w:val="24"/>
          <w:szCs w:val="24"/>
        </w:rPr>
        <w:t xml:space="preserve">1.时间：自招标文件公告发布之日起。</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15"/>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7"/>
      <w:r/>
      <w:bookmarkEnd w:id="28"/>
      <w:r/>
      <w:bookmarkEnd w:id="29"/>
      <w:r/>
      <w:r/>
    </w:p>
    <w:p>
      <w:pPr>
        <w:ind w:firstLine="480"/>
        <w:spacing w:line="264" w:lineRule="auto"/>
        <w:rPr>
          <w:rFonts w:hint="eastAsia" w:ascii="宋体" w:hAnsi="宋体"/>
          <w:bCs/>
          <w:sz w:val="24"/>
          <w:szCs w:val="24"/>
          <w:u w:val="single"/>
        </w:rPr>
      </w:pPr>
      <w:r/>
      <w:bookmarkStart w:id="30" w:name="_Toc35393625"/>
      <w:r/>
      <w:bookmarkStart w:id="31" w:name="_Toc38985267"/>
      <w:r/>
      <w:bookmarkStart w:id="32" w:name="_Toc28359007"/>
      <w:r/>
      <w:bookmarkStart w:id="33" w:name="_Toc35393794"/>
      <w:r/>
      <w:bookmarkStart w:id="34" w:name="_Toc28359084"/>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 时00分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30"/>
      <w:r/>
      <w:bookmarkEnd w:id="31"/>
      <w:r/>
      <w:bookmarkEnd w:id="32"/>
      <w:r/>
      <w:bookmarkEnd w:id="33"/>
      <w:r/>
      <w:bookmarkEnd w:id="34"/>
      <w:r/>
      <w:r/>
    </w:p>
    <w:p>
      <w:pPr>
        <w:ind w:firstLine="480"/>
        <w:rPr>
          <w:rFonts w:hint="eastAsia" w:ascii="宋体" w:hAnsi="宋体" w:cs="宋体"/>
          <w:sz w:val="24"/>
          <w:szCs w:val="24"/>
        </w:rPr>
      </w:pPr>
      <w:r/>
      <w:bookmarkStart w:id="35" w:name="_Toc35393795"/>
      <w:r/>
      <w:bookmarkStart w:id="36" w:name="_Toc35393626"/>
      <w:r/>
      <w:bookmarkStart w:id="37" w:name="_Toc38985268"/>
      <w:r>
        <w:rPr>
          <w:rFonts w:hint="eastAsia" w:ascii="宋体" w:hAnsi="宋体" w:cs="宋体"/>
          <w:sz w:val="24"/>
          <w:szCs w:val="24"/>
        </w:rPr>
        <w:t xml:space="preserve">公告期限为自本公告发布之日起5个工作日。</w:t>
      </w:r>
      <w:r/>
    </w:p>
    <w:p>
      <w:pPr>
        <w:pStyle w:val="715"/>
        <w:ind w:firstLine="498"/>
        <w:spacing w:before="145" w:after="145" w:line="240" w:lineRule="auto"/>
        <w:rPr>
          <w:color w:val="000000"/>
        </w:rPr>
      </w:pPr>
      <w:r>
        <w:rPr>
          <w:rFonts w:hint="eastAsia"/>
          <w:color w:val="000000"/>
        </w:rPr>
        <w:t xml:space="preserve">六、其他事宜</w:t>
      </w:r>
      <w:bookmarkEnd w:id="35"/>
      <w:r/>
      <w:bookmarkEnd w:id="36"/>
      <w:r/>
      <w:bookmarkEnd w:id="37"/>
      <w:r/>
      <w:r/>
    </w:p>
    <w:p>
      <w:pPr>
        <w:ind w:firstLine="480"/>
        <w:tabs>
          <w:tab w:val="left" w:pos="900" w:leader="none"/>
        </w:tabs>
        <w:rPr>
          <w:rFonts w:hint="eastAsia" w:ascii="宋体" w:hAnsi="宋体"/>
          <w:bCs/>
          <w:sz w:val="24"/>
          <w:szCs w:val="24"/>
        </w:rPr>
      </w:pPr>
      <w:r/>
      <w:bookmarkStart w:id="38" w:name="_Toc35393796"/>
      <w:r/>
      <w:bookmarkStart w:id="39" w:name="_Toc35393627"/>
      <w:r/>
      <w:bookmarkStart w:id="40" w:name="_Toc28359085"/>
      <w:r/>
      <w:bookmarkStart w:id="41" w:name="_Toc38985269"/>
      <w:r/>
      <w:bookmarkStart w:id="42"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ascii="宋体" w:hAnsi="宋体" w:cs="宋体"/>
          <w:sz w:val="24"/>
          <w:szCs w:val="24"/>
        </w:rPr>
        <w:t xml:space="preserve">本项目组织勘察及答疑，供应商代表携带加盖单位公章的营业执照复印件、法定代表人授权委托书、身份证参加。签</w:t>
      </w:r>
      <w:r>
        <w:rPr>
          <w:rFonts w:ascii="宋体" w:hAnsi="宋体" w:cs="宋体"/>
          <w:sz w:val="24"/>
          <w:szCs w:val="24"/>
          <w:highlight w:val="none"/>
        </w:rPr>
        <w:t xml:space="preserve">到时间：2026年</w:t>
      </w:r>
      <w:r>
        <w:rPr>
          <w:rFonts w:hint="eastAsia" w:ascii="宋体" w:hAnsi="宋体" w:cs="宋体"/>
          <w:sz w:val="24"/>
          <w:szCs w:val="24"/>
          <w:highlight w:val="none"/>
          <w:lang w:val="en-US" w:eastAsia="zh-CN"/>
        </w:rPr>
        <w:t xml:space="preserve">8</w:t>
      </w:r>
      <w:r>
        <w:rPr>
          <w:rFonts w:ascii="宋体" w:hAnsi="宋体" w:cs="宋体"/>
          <w:sz w:val="24"/>
          <w:szCs w:val="24"/>
          <w:highlight w:val="none"/>
        </w:rPr>
        <w:t xml:space="preserve">月</w:t>
      </w: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 </w:t>
      </w:r>
      <w:r>
        <w:rPr>
          <w:rFonts w:ascii="宋体" w:hAnsi="宋体" w:cs="宋体"/>
          <w:sz w:val="24"/>
          <w:szCs w:val="24"/>
          <w:highlight w:val="none"/>
        </w:rPr>
        <w:t xml:space="preserve">日9时3</w:t>
      </w:r>
      <w:r>
        <w:rPr>
          <w:rFonts w:ascii="宋体" w:hAnsi="宋体" w:cs="宋体"/>
          <w:sz w:val="24"/>
          <w:szCs w:val="24"/>
        </w:rPr>
        <w:t xml:space="preserve">0分至10时00分，地址：江宁区普济路与越秀路交叉口南160米，联系人：张伟，联系电话：13851531558</w:t>
      </w:r>
      <w:r>
        <w:rPr>
          <w:rFonts w:hint="eastAsia" w:ascii="宋体" w:hAnsi="宋体" w:cs="宋体"/>
          <w:sz w:val="24"/>
          <w:szCs w:val="24"/>
        </w:rPr>
        <w:t xml:space="preserve">。</w:t>
      </w:r>
      <w:r>
        <w:rPr>
          <w:rFonts w:hint="eastAsia" w:ascii="宋体" w:hAnsi="宋体" w:cs="宋体"/>
          <w:color w:val="ee0000"/>
          <w:sz w:val="24"/>
          <w:szCs w:val="24"/>
        </w:rPr>
        <w:t xml:space="preserve">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hint="eastAsia"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sz w:val="24"/>
          <w:lang w:val="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olor w:val="000000"/>
          <w:sz w:val="24"/>
          <w:lang w:val="zh-CN"/>
        </w:rPr>
        <w:t xml:space="preserve">采购人《质疑函》收件人：南京市江宁区教育技术装备中心，收件地址：南京市江宁区东新北路16号503</w:t>
      </w:r>
      <w:r>
        <w:rPr>
          <w:rFonts w:hint="eastAsia" w:ascii="宋体" w:hAnsi="宋体"/>
          <w:color w:val="000000"/>
          <w:sz w:val="24"/>
        </w:rPr>
        <w:t xml:space="preserve">室</w:t>
      </w:r>
      <w:r>
        <w:rPr>
          <w:rFonts w:hint="eastAsia" w:ascii="宋体" w:hAnsi="宋体"/>
          <w:color w:val="000000"/>
          <w:sz w:val="24"/>
          <w:lang w:val="zh-CN"/>
        </w:rPr>
        <w:t xml:space="preserve">，联系电话：</w:t>
      </w:r>
      <w:r>
        <w:rPr>
          <w:rFonts w:ascii="SimSun" w:hAnsi="SimSun" w:eastAsia="SimSun" w:cs="SimSun"/>
          <w:color w:val="000000"/>
          <w:sz w:val="24"/>
        </w:rPr>
        <w:t xml:space="preserve">025-84915807</w:t>
      </w:r>
      <w:r>
        <w:rPr>
          <w:rFonts w:hint="eastAsia" w:ascii="宋体" w:hAnsi="宋体"/>
          <w:color w:val="000000"/>
          <w:sz w:val="24"/>
          <w:lang w:val="zh-CN"/>
        </w:rPr>
        <w:t xml:space="preserve">。</w:t>
      </w:r>
      <w:r>
        <w:rPr>
          <w:sz w:val="22"/>
        </w:rPr>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w:t>
      </w:r>
      <w:r>
        <w:rPr>
          <w:rFonts w:ascii="宋体" w:hAnsi="宋体" w:cs="宋体"/>
          <w:sz w:val="24"/>
          <w:szCs w:val="24"/>
          <w:lang w:bidi="zh-CN"/>
        </w:rPr>
        <w:t xml:space="preserve">025-69613983</w:t>
      </w:r>
      <w:r>
        <w:rPr>
          <w:rFonts w:hint="eastAsia" w:ascii="宋体" w:hAnsi="宋体" w:cs="宋体"/>
          <w:sz w:val="24"/>
          <w:szCs w:val="24"/>
          <w:lang w:bidi="zh-CN"/>
        </w:rPr>
        <w:t xml:space="preserve">。</w:t>
      </w:r>
      <w:r/>
    </w:p>
    <w:p>
      <w:pPr>
        <w:ind w:firstLine="480"/>
        <w:spacing w:line="264" w:lineRule="auto"/>
        <w:rPr>
          <w:rFonts w:hint="eastAsia"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71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8"/>
      <w:r/>
      <w:bookmarkEnd w:id="39"/>
      <w:r/>
      <w:bookmarkEnd w:id="40"/>
      <w:r/>
      <w:bookmarkEnd w:id="41"/>
      <w:r/>
      <w:bookmarkEnd w:id="42"/>
      <w:r/>
      <w:r/>
    </w:p>
    <w:p>
      <w:pPr>
        <w:ind w:firstLine="480"/>
        <w:rPr>
          <w:rFonts w:hint="eastAsia"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hint="eastAsia" w:ascii="宋体" w:hAnsi="宋体"/>
          <w:sz w:val="24"/>
          <w:szCs w:val="24"/>
        </w:rPr>
      </w:pPr>
      <w:r>
        <w:rPr>
          <w:rFonts w:hint="eastAsia" w:ascii="宋体" w:hAnsi="宋体"/>
          <w:sz w:val="24"/>
          <w:szCs w:val="24"/>
        </w:rPr>
        <w:t xml:space="preserve">地  址：南京市江宁区东新北路16号503室</w:t>
      </w:r>
      <w:r/>
    </w:p>
    <w:p>
      <w:pPr>
        <w:ind w:firstLine="480"/>
        <w:spacing w:line="264" w:lineRule="auto"/>
        <w:rPr>
          <w:rFonts w:hint="eastAsia" w:ascii="宋体" w:hAnsi="宋体"/>
          <w:sz w:val="24"/>
          <w:szCs w:val="24"/>
        </w:rPr>
      </w:pPr>
      <w:r>
        <w:rPr>
          <w:rFonts w:hint="eastAsia" w:ascii="宋体" w:hAnsi="宋体"/>
          <w:sz w:val="24"/>
          <w:szCs w:val="24"/>
        </w:rPr>
        <w:t xml:space="preserve">联系人：许海清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联系电话：</w:t>
      </w:r>
      <w:r>
        <w:rPr>
          <w:rFonts w:ascii="SimSun" w:hAnsi="SimSun" w:eastAsia="SimSun" w:cs="SimSun"/>
          <w:color w:val="000000"/>
          <w:sz w:val="24"/>
        </w:rPr>
        <w:t xml:space="preserve">025-84915807</w:t>
      </w:r>
      <w:r>
        <w:rPr>
          <w:sz w:val="22"/>
        </w:rPr>
      </w:r>
      <w:r/>
    </w:p>
    <w:p>
      <w:pPr>
        <w:ind w:firstLine="480"/>
        <w:spacing w:line="264"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 交易中心</w:t>
      </w:r>
      <w:bookmarkEnd w:id="2"/>
      <w:r/>
      <w:bookmarkEnd w:id="3"/>
      <w:r/>
      <w:bookmarkEnd w:id="4"/>
      <w:r/>
      <w:bookmarkEnd w:id="5"/>
      <w:r/>
      <w:bookmarkEnd w:id="6"/>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ind w:firstLine="480"/>
        <w:rPr>
          <w:rFonts w:hint="eastAsia" w:ascii="宋体" w:hAnsi="宋体" w:cs="宋体"/>
          <w:color w:val="ff0000"/>
          <w:sz w:val="24"/>
          <w:szCs w:val="24"/>
        </w:rPr>
      </w:pPr>
      <w:r>
        <w:rPr>
          <w:rFonts w:hint="eastAsia" w:ascii="宋体" w:hAnsi="宋体" w:cs="宋体"/>
          <w:color w:val="ff0000"/>
          <w:sz w:val="24"/>
          <w:szCs w:val="24"/>
        </w:rPr>
      </w:r>
      <w:r/>
    </w:p>
    <w:p>
      <w:pPr>
        <w:pStyle w:val="724"/>
        <w:rPr>
          <w:rFonts w:hint="eastAsia" w:cs="宋体"/>
          <w:sz w:val="24"/>
          <w:szCs w:val="24"/>
        </w:rPr>
      </w:pPr>
      <w:r>
        <w:rPr>
          <w:rFonts w:hint="eastAsia" w:cs="宋体"/>
          <w:sz w:val="24"/>
          <w:szCs w:val="24"/>
        </w:rPr>
      </w:r>
      <w:r/>
    </w:p>
    <w:p>
      <w:r/>
      <w:r/>
    </w:p>
    <w:p>
      <w:pPr>
        <w:pStyle w:val="724"/>
        <w:rPr>
          <w:rFonts w:hint="eastAsia"/>
        </w:rPr>
      </w:pPr>
      <w:r>
        <w:rPr>
          <w:rFonts w:hint="eastAsia"/>
        </w:rPr>
      </w:r>
      <w:r/>
    </w:p>
    <w:p>
      <w:pPr>
        <w:pStyle w:val="724"/>
        <w:ind w:firstLine="0"/>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pPr>
      <w:r/>
      <w:bookmarkStart w:id="45" w:name="_Toc120614211"/>
      <w:r/>
      <w:r/>
    </w:p>
    <w:p>
      <w:pPr>
        <w:pStyle w:val="724"/>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r/>
      <w:bookmarkEnd w:id="45"/>
      <w:r/>
      <w:r/>
    </w:p>
    <w:p>
      <w:pPr>
        <w:pStyle w:val="724"/>
        <w:rPr>
          <w:rFonts w:hint="eastAsia"/>
        </w:rPr>
      </w:pPr>
      <w:r>
        <w:rPr>
          <w:rFonts w:hint="eastAsia"/>
        </w:rPr>
      </w:r>
      <w:r>
        <w:rPr>
          <w:rFonts w:hint="eastAsia"/>
        </w:rPr>
      </w:r>
      <w:r/>
    </w:p>
    <w:p>
      <w:pPr>
        <w:pStyle w:val="724"/>
        <w:rPr>
          <w:rFonts w:hint="eastAsia"/>
        </w:rPr>
      </w:pPr>
      <w:r>
        <w:rPr>
          <w:rFonts w:hint="eastAsia"/>
        </w:rPr>
      </w:r>
      <w:r>
        <w:rPr>
          <w:rFonts w:hint="eastAsia"/>
        </w:rPr>
      </w:r>
      <w:r/>
    </w:p>
    <w:p>
      <w:pPr>
        <w:pStyle w:val="724"/>
        <w:rPr>
          <w:rFonts w:hint="eastAsia"/>
        </w:rPr>
      </w:pPr>
      <w:r/>
      <w:bookmarkStart w:id="46" w:name="_Toc479757207"/>
      <w:r/>
      <w:bookmarkStart w:id="47" w:name="_Toc20823314"/>
      <w:r/>
      <w:bookmarkStart w:id="48" w:name="_Toc513029242"/>
      <w:r/>
      <w:bookmarkStart w:id="49" w:name="_Toc16938558"/>
      <w:r/>
      <w:bookmarkStart w:id="50" w:name="_Toc120614221"/>
      <w:r/>
      <w:r/>
    </w:p>
    <w:p>
      <w:pPr>
        <w:pStyle w:val="79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第二章  投标人须知</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p>
    <w:p>
      <w:pPr>
        <w:ind w:firstLine="490"/>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716"/>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（4）评委会基于专业判断，认为投标报价过低，有可能影响产品质量或者不能诚信履约的其他情形。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szCs w:val="21"/>
        </w:rPr>
        <w:t xml:space="preserve">投标人对采购人、交易中心的质疑答复不满意，或者采购人、交易中心未在规定时间内作出质疑答复的，可以在答复期满后15个工作日内向南京市江宁区财政局提起投诉。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15"/>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16"/>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p>
    <w:p>
      <w:pPr>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71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16"/>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40.4对本国产品的支持政策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40.5政策执行要求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792"/>
        <w:ind w:left="0"/>
        <w:jc w:val="center"/>
        <w:rPr>
          <w:rFonts w:hint="eastAsia"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r>
      <w:r/>
    </w:p>
    <w:p>
      <w:pPr>
        <w:pStyle w:val="792"/>
        <w:ind w:left="0"/>
        <w:jc w:val="center"/>
        <w:rPr>
          <w:rFonts w:hint="eastAsia"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r>
      <w:r/>
    </w:p>
    <w:p>
      <w:pPr>
        <w:pStyle w:val="792"/>
        <w:ind w:left="0"/>
        <w:jc w:val="center"/>
        <w:rPr>
          <w:rFonts w:hint="eastAsia"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r>
      <w:r/>
    </w:p>
    <w:p>
      <w:pP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24"/>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24"/>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24"/>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24"/>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24"/>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24"/>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24"/>
        <w:rPr>
          <w:rFonts w:hint="eastAsia"/>
        </w:rPr>
      </w:pPr>
      <w:r>
        <w:rPr>
          <w:rFonts w:hint="eastAsia"/>
        </w:rPr>
      </w:r>
      <w:r>
        <w:rPr>
          <w:rFonts w:hint="eastAsia"/>
        </w:rPr>
      </w:r>
      <w:r/>
    </w:p>
    <w:p>
      <w:pPr>
        <w:pStyle w:val="724"/>
        <w:rPr>
          <w:rFonts w:hint="eastAsia"/>
        </w:rPr>
      </w:pPr>
      <w:r>
        <w:rPr>
          <w:rFonts w:hint="eastAsia"/>
        </w:rPr>
      </w:r>
      <w:r>
        <w:rPr>
          <w:rFonts w:hint="eastAsia"/>
        </w:rPr>
      </w:r>
      <w:r/>
    </w:p>
    <w:p>
      <w:pPr>
        <w:pStyle w:val="724"/>
        <w:rPr>
          <w:rFonts w:hint="eastAsia"/>
        </w:rPr>
      </w:pPr>
      <w:r>
        <w:rPr>
          <w:rFonts w:hint="eastAsia"/>
        </w:rPr>
      </w:r>
      <w:r>
        <w:rPr>
          <w:rFonts w:hint="eastAsia"/>
        </w:rPr>
      </w:r>
      <w:r/>
    </w:p>
    <w:p>
      <w:pPr>
        <w:pStyle w:val="724"/>
        <w:rPr>
          <w:rFonts w:hint="eastAsia"/>
        </w:rPr>
      </w:pPr>
      <w:r>
        <w:rPr>
          <w:rFonts w:hint="eastAsia"/>
        </w:rPr>
      </w:r>
      <w:r>
        <w:rPr>
          <w:rFonts w:hint="eastAsia"/>
        </w:rPr>
      </w:r>
      <w:r/>
    </w:p>
    <w:p>
      <w:pPr>
        <w:pStyle w:val="724"/>
        <w:rPr>
          <w:rFonts w:hint="eastAsia"/>
        </w:rPr>
      </w:pPr>
      <w:r>
        <w:rPr>
          <w:rFonts w:hint="eastAsia"/>
        </w:rPr>
      </w:r>
      <w:r>
        <w:rPr>
          <w:rFonts w:hint="eastAsia"/>
        </w:rPr>
      </w:r>
      <w:r/>
    </w:p>
    <w:p>
      <w:pPr>
        <w:pStyle w:val="724"/>
        <w:rPr>
          <w:rFonts w:hint="eastAsia"/>
        </w:rPr>
      </w:pPr>
      <w:r>
        <w:rPr>
          <w:rFonts w:hint="eastAsia"/>
        </w:rPr>
      </w:r>
      <w:r>
        <w:rPr>
          <w:rFonts w:hint="eastAsia"/>
        </w:rPr>
      </w:r>
      <w:r/>
    </w:p>
    <w:p>
      <w:pPr>
        <w:pStyle w:val="724"/>
        <w:rPr>
          <w:rFonts w:hint="eastAsia"/>
        </w:rPr>
      </w:pPr>
      <w:r>
        <w:rPr>
          <w:rFonts w:hint="eastAsia"/>
        </w:rPr>
      </w:r>
      <w:r>
        <w:rPr>
          <w:rFonts w:hint="eastAsia"/>
        </w:rPr>
      </w:r>
      <w:r/>
    </w:p>
    <w:p>
      <w:pPr>
        <w:pStyle w:val="724"/>
        <w:rPr>
          <w:rFonts w:hint="eastAsia"/>
        </w:rPr>
      </w:pPr>
      <w:r>
        <w:rPr>
          <w:rFonts w:hint="eastAsia"/>
        </w:rPr>
      </w:r>
      <w:r/>
    </w:p>
    <w:p>
      <w:pPr>
        <w:pStyle w:val="792"/>
        <w:ind w:left="0"/>
        <w:jc w:val="center"/>
        <w:rPr>
          <w:rFonts w:hint="eastAsia"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r>
      <w:r/>
    </w:p>
    <w:p>
      <w:pPr>
        <w:pStyle w:val="792"/>
        <w:ind w:left="0"/>
        <w:jc w:val="center"/>
        <w:rPr>
          <w:rFonts w:ascii="黑体" w:hAnsi="Times New Roman" w:eastAsia="黑体" w:cs="Times New Roman"/>
          <w:color w:val="000000"/>
          <w:sz w:val="44"/>
          <w:szCs w:val="44"/>
        </w:rPr>
      </w:pPr>
      <w:r>
        <w:rPr>
          <w:rFonts w:hint="eastAsia" w:ascii="方正小标宋简体" w:hAnsi="方正小标宋简体" w:eastAsia="方正小标宋简体" w:cs="方正小标宋简体"/>
          <w:sz w:val="36"/>
          <w:szCs w:val="36"/>
          <w:lang w:val="en-US"/>
        </w:rPr>
        <w:t xml:space="preserve">第三章  合同</w:t>
      </w:r>
      <w:bookmarkEnd w:id="46"/>
      <w:r/>
      <w:bookmarkEnd w:id="47"/>
      <w:r/>
      <w:bookmarkEnd w:id="48"/>
      <w:r/>
      <w:bookmarkEnd w:id="49"/>
      <w:r/>
      <w:bookmarkEnd w:id="50"/>
      <w:r>
        <w:rPr>
          <w:rFonts w:hint="eastAsia" w:ascii="方正小标宋简体" w:hAnsi="方正小标宋简体" w:eastAsia="方正小标宋简体" w:cs="方正小标宋简体"/>
          <w:sz w:val="36"/>
          <w:szCs w:val="36"/>
          <w:lang w:val="en-US"/>
        </w:rPr>
        <w:t xml:space="preserve">文本</w:t>
      </w:r>
      <w:r/>
    </w:p>
    <w:p>
      <w:pPr>
        <w:ind w:firstLine="480"/>
        <w:spacing w:line="264" w:lineRule="auto"/>
        <w:rPr>
          <w:rFonts w:hint="eastAsia" w:ascii="宋体" w:hAnsi="宋体"/>
          <w:bCs/>
          <w:color w:val="000000"/>
          <w:sz w:val="24"/>
          <w:szCs w:val="21"/>
        </w:rPr>
      </w:pPr>
      <w:r/>
      <w:bookmarkStart w:id="51" w:name="_Toc513029243"/>
      <w:r/>
      <w:bookmarkStart w:id="52" w:name="_Toc20823315"/>
      <w:r/>
      <w:bookmarkStart w:id="53" w:name="_Toc16938559"/>
      <w:r/>
      <w:bookmarkStart w:id="54" w:name="_Hlt16619350"/>
      <w:r/>
      <w:bookmarkStart w:id="55" w:name="_Toc120614244"/>
      <w:r/>
      <w:bookmarkStart w:id="56" w:name="_Toc20823346"/>
      <w:r/>
      <w:bookmarkStart w:id="57" w:name="_Toc16938590"/>
      <w:r/>
      <w:bookmarkStart w:id="58" w:name="_Toc462564139"/>
      <w:r/>
      <w:bookmarkStart w:id="59"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jc w:val="center"/>
        <w:spacing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hint="eastAsia"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江宁乾清路学校等校教学设</w:t>
      </w:r>
      <w:r>
        <w:rPr>
          <w:rFonts w:hint="eastAsia" w:ascii="宋体" w:hAnsi="宋体" w:cs="Courier New"/>
          <w:color w:val="000000"/>
          <w:sz w:val="24"/>
          <w:szCs w:val="24"/>
          <w:u w:val="single"/>
        </w:rPr>
        <w:t xml:space="preserve">备</w:t>
      </w:r>
      <w:r>
        <w:rPr>
          <w:rFonts w:hint="eastAsia" w:ascii="宋体" w:hAnsi="宋体"/>
          <w:sz w:val="24"/>
          <w:szCs w:val="24"/>
          <w:u w:val="single"/>
        </w:rPr>
        <w:t xml:space="preserve"> </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8"/>
        <w:spacing w:line="264" w:lineRule="auto"/>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hint="eastAsia"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 xml:space="preserve">八、</w:t>
      </w:r>
      <w:r>
        <w:rPr>
          <w:rFonts w:hint="eastAsia" w:ascii="方正黑体_GBK" w:hAnsi="方正黑体_GBK" w:eastAsia="方正黑体_GBK" w:cs="方正黑体_GBK"/>
          <w:bCs/>
          <w:sz w:val="24"/>
          <w:szCs w:val="24"/>
        </w:rPr>
        <w:t xml:space="preserve">合同款项支付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10.5质保期为</w:t>
      </w:r>
      <w:r>
        <w:rPr>
          <w:rFonts w:hint="eastAsia" w:ascii="宋体" w:hAnsi="宋体"/>
          <w:sz w:val="24"/>
          <w:szCs w:val="24"/>
        </w:rPr>
        <w:t xml:space="preserve">自验收报告签字确认日起</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3</w:t>
      </w:r>
      <w:r>
        <w:rPr>
          <w:rFonts w:hint="eastAsia" w:ascii="宋体" w:hAnsi="宋体" w:cs="Courier New"/>
          <w:color w:val="000000"/>
          <w:sz w:val="24"/>
          <w:szCs w:val="24"/>
          <w:u w:val="single"/>
        </w:rPr>
        <w:t xml:space="preserve">  </w:t>
      </w:r>
      <w:r>
        <w:rPr>
          <w:rFonts w:hint="eastAsia" w:ascii="宋体" w:hAnsi="宋体" w:cs="Courier New"/>
          <w:sz w:val="24"/>
          <w:szCs w:val="24"/>
        </w:rPr>
        <w:t xml:space="preserve">年，因人为因素出现的故障不</w:t>
      </w:r>
      <w:r>
        <w:rPr>
          <w:rFonts w:hint="eastAsia" w:ascii="宋体" w:hAnsi="宋体" w:cs="Courier New"/>
          <w:color w:val="000000"/>
          <w:sz w:val="24"/>
          <w:szCs w:val="24"/>
        </w:rPr>
        <w:t xml:space="preserve">在质保范围内。超过质保期的乙方负责终身维修，维修时只收取部件成本费。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51"/>
      <w:r/>
      <w:bookmarkEnd w:id="52"/>
      <w:r/>
      <w:bookmarkEnd w:id="53"/>
      <w:r/>
      <w:r/>
    </w:p>
    <w:p>
      <w:pPr>
        <w:pStyle w:val="738"/>
        <w:spacing w:before="120" w:after="120" w:line="264" w:lineRule="auto"/>
        <w:rPr>
          <w:rFonts w:hint="eastAsia" w:hAnsi="宋体"/>
          <w:sz w:val="24"/>
          <w:szCs w:val="24"/>
        </w:rPr>
      </w:pPr>
      <w:r/>
      <w:bookmarkStart w:id="60" w:name="_Hlt16619369"/>
      <w:r/>
      <w:bookmarkEnd w:id="60"/>
      <w:r/>
      <w:r/>
    </w:p>
    <w:p>
      <w:pPr>
        <w:pStyle w:val="738"/>
        <w:spacing w:before="120" w:after="120" w:line="264" w:lineRule="auto"/>
        <w:rPr>
          <w:rFonts w:hint="eastAsia" w:hAnsi="宋体"/>
          <w:sz w:val="24"/>
          <w:szCs w:val="24"/>
        </w:rPr>
      </w:pPr>
      <w:r>
        <w:rPr>
          <w:rFonts w:hint="eastAsia" w:hAnsi="宋体"/>
          <w:sz w:val="24"/>
          <w:szCs w:val="24"/>
        </w:rPr>
        <w:t xml:space="preserve">甲方：（公章）                           乙方：（公章）</w:t>
      </w:r>
      <w:r/>
    </w:p>
    <w:p>
      <w:pPr>
        <w:pStyle w:val="738"/>
        <w:spacing w:before="120" w:after="120" w:line="264" w:lineRule="auto"/>
        <w:rPr>
          <w:rFonts w:hint="eastAsia" w:hAnsi="宋体"/>
          <w:sz w:val="24"/>
          <w:szCs w:val="24"/>
        </w:rPr>
      </w:pPr>
      <w:r>
        <w:rPr>
          <w:rFonts w:hint="eastAsia" w:hAnsi="宋体"/>
          <w:sz w:val="24"/>
          <w:szCs w:val="24"/>
        </w:rPr>
        <w:t xml:space="preserve">地址：                                   地址： </w:t>
      </w:r>
      <w:r/>
    </w:p>
    <w:p>
      <w:pPr>
        <w:pStyle w:val="738"/>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38"/>
        <w:spacing w:before="120" w:after="120" w:line="264" w:lineRule="auto"/>
        <w:rPr>
          <w:rFonts w:hint="eastAsia" w:hAnsi="宋体"/>
          <w:sz w:val="24"/>
          <w:szCs w:val="24"/>
        </w:rPr>
      </w:pPr>
      <w:r>
        <w:rPr>
          <w:rFonts w:hint="eastAsia" w:hAnsi="宋体"/>
          <w:sz w:val="24"/>
          <w:szCs w:val="24"/>
        </w:rPr>
        <w:t xml:space="preserve">联系电话：                               联系电话：          </w:t>
      </w:r>
      <w:r/>
    </w:p>
    <w:p>
      <w:pPr>
        <w:pStyle w:val="738"/>
        <w:spacing w:before="120" w:after="120" w:line="264" w:lineRule="auto"/>
        <w:rPr>
          <w:rFonts w:hint="eastAsia" w:hAnsi="宋体"/>
          <w:sz w:val="24"/>
          <w:szCs w:val="24"/>
        </w:rPr>
      </w:pPr>
      <w:r>
        <w:rPr>
          <w:rFonts w:hint="eastAsia" w:hAnsi="宋体"/>
          <w:sz w:val="24"/>
          <w:szCs w:val="24"/>
        </w:rPr>
      </w:r>
      <w:r/>
    </w:p>
    <w:p>
      <w:pPr>
        <w:pStyle w:val="738"/>
        <w:ind w:firstLine="504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38"/>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4"/>
      <w:r>
        <w:rPr>
          <w:rFonts w:hint="eastAsia" w:ascii="方正小标宋简体" w:hAnsi="方正小标宋简体" w:eastAsia="方正小标宋简体" w:cs="方正小标宋简体"/>
          <w:color w:val="000000"/>
          <w:sz w:val="36"/>
          <w:szCs w:val="36"/>
        </w:rPr>
        <w:t xml:space="preserve">四章 采购需求</w:t>
      </w:r>
      <w:bookmarkEnd w:id="55"/>
      <w:r/>
      <w:bookmarkEnd w:id="56"/>
      <w:r/>
      <w:bookmarkEnd w:id="57"/>
      <w:r/>
      <w:r/>
    </w:p>
    <w:p>
      <w:pPr>
        <w:ind w:firstLine="480"/>
        <w:spacing w:line="264" w:lineRule="auto"/>
        <w:rPr>
          <w:rFonts w:hint="eastAsia" w:ascii="黑体" w:hAnsi="黑体" w:eastAsia="黑体" w:cs="黑体"/>
          <w:color w:val="000000"/>
          <w:sz w:val="24"/>
          <w:szCs w:val="24"/>
        </w:rPr>
      </w:pPr>
      <w:r/>
      <w:bookmarkStart w:id="61" w:name="_Toc49090575"/>
      <w:r/>
      <w:bookmarkStart w:id="62"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sz w:val="24"/>
          <w:szCs w:val="24"/>
        </w:rPr>
      </w:pPr>
      <w:r>
        <w:rPr>
          <w:rFonts w:hint="eastAsia" w:ascii="宋体" w:hAnsi="宋体"/>
          <w:sz w:val="24"/>
          <w:szCs w:val="24"/>
        </w:rPr>
        <w:t xml:space="preserve">南京市江宁区教育技术装备中心拟采购一批学校教学设备，决定对江宁乾清路学校等校教学设备项目进行公开招标。供应商应负责设备的供应、安装、调试及售后。</w:t>
      </w:r>
      <w:r/>
    </w:p>
    <w:p>
      <w:pPr>
        <w:ind w:firstLine="480"/>
        <w:spacing w:line="264" w:lineRule="auto"/>
        <w:rPr>
          <w:rFonts w:hint="eastAsia" w:ascii="宋体" w:hAnsi="宋体" w:cs="宋体"/>
          <w:sz w:val="24"/>
          <w:szCs w:val="28"/>
        </w:rPr>
      </w:pPr>
      <w:r>
        <w:rPr>
          <w:rFonts w:hint="eastAsia" w:ascii="宋体" w:hAnsi="宋体" w:cs="宋体"/>
          <w:bCs/>
          <w:sz w:val="24"/>
          <w:szCs w:val="24"/>
        </w:rPr>
        <w:t xml:space="preserve">本项目为班级教学设备采购，主要用于学校的班级教室的教学及展示使用。包含：</w:t>
      </w:r>
      <w:r/>
    </w:p>
    <w:p>
      <w:pPr>
        <w:ind w:firstLine="480"/>
        <w:spacing w:line="288"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南京市秦淮高级中学</w:t>
      </w:r>
      <w:r>
        <w:rPr>
          <w:rFonts w:hint="eastAsia" w:ascii="宋体" w:hAnsi="宋体"/>
          <w:sz w:val="24"/>
          <w:szCs w:val="24"/>
        </w:rPr>
        <w:t xml:space="preserve">：</w:t>
      </w:r>
      <w:bookmarkStart w:id="63" w:name="OLE_LINK65"/>
      <w:r/>
      <w:bookmarkStart w:id="64" w:name="OLE_LINK62"/>
      <w:r>
        <w:rPr>
          <w:rFonts w:hint="eastAsia" w:ascii="宋体" w:hAnsi="宋体"/>
          <w:sz w:val="24"/>
          <w:szCs w:val="24"/>
        </w:rPr>
        <w:t xml:space="preserve">数据驱动教研平台1套，平台服务器1台；</w:t>
      </w:r>
      <w:bookmarkEnd w:id="63"/>
      <w:r>
        <w:rPr>
          <w:rFonts w:hint="eastAsia" w:ascii="宋体" w:hAnsi="宋体"/>
          <w:sz w:val="24"/>
          <w:szCs w:val="24"/>
        </w:rPr>
        <w:t xml:space="preserve">（1）</w:t>
      </w:r>
      <w:bookmarkEnd w:id="64"/>
      <w:r>
        <w:rPr>
          <w:rFonts w:hint="eastAsia" w:ascii="宋体" w:hAnsi="宋体"/>
          <w:sz w:val="24"/>
          <w:szCs w:val="24"/>
        </w:rPr>
        <w:t xml:space="preserve">录播教室：</w:t>
      </w:r>
      <w:bookmarkStart w:id="65" w:name="OLE_LINK63"/>
      <w:r>
        <w:rPr>
          <w:rFonts w:hint="eastAsia" w:ascii="宋体" w:hAnsi="宋体"/>
          <w:sz w:val="24"/>
          <w:szCs w:val="24"/>
        </w:rPr>
        <w:t xml:space="preserve">高清录播主机1台,录播应用软件</w:t>
      </w:r>
      <w:r>
        <w:rPr>
          <w:rFonts w:ascii="宋体" w:hAnsi="宋体"/>
          <w:sz w:val="24"/>
          <w:szCs w:val="24"/>
        </w:rPr>
        <w:t xml:space="preserve">（一）</w:t>
      </w:r>
      <w:r>
        <w:rPr>
          <w:rFonts w:hint="eastAsia" w:ascii="宋体" w:hAnsi="宋体"/>
          <w:sz w:val="24"/>
          <w:szCs w:val="24"/>
        </w:rPr>
        <w:t xml:space="preserve">1套,智能跟踪处理软件1套,智能课堂行为分析软件1套,智能语音分析软件1点,高清全景摄像机4台,</w:t>
      </w:r>
      <w:r>
        <w:rPr>
          <w:rFonts w:hint="eastAsia" w:ascii="宋体" w:hAnsi="宋体"/>
          <w:sz w:val="24"/>
          <w:szCs w:val="24"/>
        </w:rPr>
        <w:t xml:space="preserve">摄像机跟踪拍摄软件4套,录制面板1个,拾音话筒6支,无线麦克风（含领夹）1支,充电底座1台,音频处理功放一体机1台,音频处理功放一体机管理软件1套,音箱1对,电源管理器1台,大模型分析服务1项,智能交互黑板1套,互联侧板1套,OPS终端1套,集控管理平台1套,视频展台1套,讲台1张,课桌椅60套,55寸显示器2台,55寸显示器安装支架2套,导播显示器1台,无线键鼠1套,导播桌1张,导播椅1张,观摩长桌8张,观摩椅8张,塑料凳子15张,交换机1台,24口网络配线架1个,1U理线架1个,PDU1个,设备机柜1台</w:t>
      </w:r>
      <w:bookmarkEnd w:id="65"/>
      <w:r>
        <w:rPr>
          <w:rFonts w:hint="eastAsia" w:ascii="宋体" w:hAnsi="宋体"/>
          <w:sz w:val="24"/>
          <w:szCs w:val="24"/>
        </w:rPr>
        <w:t xml:space="preserve">；（2）</w:t>
      </w:r>
      <w:r>
        <w:rPr>
          <w:rFonts w:ascii="宋体" w:hAnsi="宋体"/>
          <w:sz w:val="24"/>
          <w:szCs w:val="24"/>
        </w:rPr>
        <w:t xml:space="preserve">报告厅</w:t>
      </w:r>
      <w:r>
        <w:rPr>
          <w:rFonts w:hint="eastAsia" w:ascii="宋体" w:hAnsi="宋体"/>
          <w:sz w:val="24"/>
          <w:szCs w:val="24"/>
        </w:rPr>
        <w:t xml:space="preserve">：会议录播主机1台，录播应用软件</w:t>
      </w:r>
      <w:r>
        <w:rPr>
          <w:rFonts w:ascii="宋体" w:hAnsi="宋体"/>
          <w:sz w:val="24"/>
          <w:szCs w:val="24"/>
        </w:rPr>
        <w:t xml:space="preserve">（</w:t>
      </w:r>
      <w:r>
        <w:rPr>
          <w:rFonts w:hint="eastAsia" w:ascii="宋体" w:hAnsi="宋体"/>
          <w:sz w:val="24"/>
          <w:szCs w:val="24"/>
        </w:rPr>
        <w:t xml:space="preserve">二</w:t>
      </w:r>
      <w:r>
        <w:rPr>
          <w:rFonts w:ascii="宋体" w:hAnsi="宋体"/>
          <w:sz w:val="24"/>
          <w:szCs w:val="24"/>
        </w:rPr>
        <w:t xml:space="preserve">）</w:t>
      </w:r>
      <w:r>
        <w:rPr>
          <w:rFonts w:hint="eastAsia" w:ascii="宋体" w:hAnsi="宋体"/>
          <w:sz w:val="24"/>
          <w:szCs w:val="24"/>
        </w:rPr>
        <w:t xml:space="preserve">1套，高清摄像机3台，导播显示器1台，无线键鼠1套，交换机1台，24口网络配线架1个，1U理线架1个，PDU1个，设备机柜1台，</w:t>
      </w:r>
      <w:r/>
    </w:p>
    <w:p>
      <w:pPr>
        <w:ind w:firstLine="480"/>
        <w:spacing w:line="288" w:lineRule="auto"/>
        <w:rPr>
          <w:rFonts w:hint="eastAsia" w:ascii="宋体" w:hAnsi="宋体"/>
          <w:sz w:val="24"/>
          <w:szCs w:val="24"/>
        </w:rPr>
      </w:pPr>
      <w:r>
        <w:rPr>
          <w:rFonts w:hint="eastAsia" w:ascii="宋体" w:hAnsi="宋体"/>
          <w:sz w:val="24"/>
          <w:szCs w:val="24"/>
        </w:rPr>
        <w:t xml:space="preserve">2、南京市天印高级中学（觅秀街校区）：</w:t>
      </w:r>
      <w:bookmarkStart w:id="66" w:name="OLE_LINK64"/>
      <w:r>
        <w:rPr>
          <w:rFonts w:hint="eastAsia" w:ascii="宋体" w:hAnsi="宋体"/>
          <w:sz w:val="24"/>
          <w:szCs w:val="24"/>
        </w:rPr>
        <w:t xml:space="preserve">数据驱动教研平台1套，平台服务器1台，高清录播主机1台,录播应用软件</w:t>
      </w:r>
      <w:r>
        <w:rPr>
          <w:rFonts w:ascii="宋体" w:hAnsi="宋体"/>
          <w:sz w:val="24"/>
          <w:szCs w:val="24"/>
        </w:rPr>
        <w:t xml:space="preserve">（一）</w:t>
      </w:r>
      <w:r>
        <w:rPr>
          <w:rFonts w:hint="eastAsia" w:ascii="宋体" w:hAnsi="宋体"/>
          <w:sz w:val="24"/>
          <w:szCs w:val="24"/>
        </w:rPr>
        <w:t xml:space="preserve">1套,智能跟踪处理软件1套,智能课堂行为分析软件1套,智能语音分析软件1点,高清全景摄像机4台,</w:t>
      </w:r>
      <w:r>
        <w:rPr>
          <w:rFonts w:hint="eastAsia" w:ascii="宋体" w:hAnsi="宋体"/>
          <w:sz w:val="24"/>
          <w:szCs w:val="24"/>
        </w:rPr>
        <w:t xml:space="preserve">摄像机跟踪拍摄软件4套,录制面板1个,拾音话筒6支,无线麦克风（含领夹）1支,充电底座1台,音频处理功放一体机1台,音频处理功放一体机管理软件1套,音箱1对,电源管理器1台,大模型分析服务1项,智能交互黑板1套,互联侧板1套,OPS终端1套,集控管理平台1套,视频展台1套,讲台1张,课桌椅55套,55寸显示器2台,55寸显示器安装支架2套,导播显示器1台,无线键鼠1套,导播桌1张,导播椅1张,观摩长桌8张,观摩椅8张,塑料凳子15张,交换机1台,24口网络配线架1个,1U理线架1个,PDU1个,设备机柜1台</w:t>
      </w:r>
      <w:bookmarkEnd w:id="66"/>
      <w:r>
        <w:rPr>
          <w:rFonts w:hint="eastAsia" w:ascii="宋体" w:hAnsi="宋体"/>
          <w:sz w:val="24"/>
          <w:szCs w:val="24"/>
        </w:rPr>
        <w:t xml:space="preserve">。</w:t>
      </w:r>
      <w:r/>
    </w:p>
    <w:p>
      <w:pPr>
        <w:ind w:firstLine="480"/>
        <w:spacing w:line="288" w:lineRule="auto"/>
        <w:rPr>
          <w:rFonts w:hint="eastAsia" w:ascii="宋体" w:hAnsi="宋体"/>
          <w:sz w:val="24"/>
          <w:szCs w:val="24"/>
        </w:rPr>
      </w:pPr>
      <w:r>
        <w:rPr>
          <w:rFonts w:hint="eastAsia" w:ascii="宋体" w:hAnsi="宋体"/>
          <w:sz w:val="24"/>
          <w:szCs w:val="24"/>
        </w:rPr>
        <w:t xml:space="preserve">3、南京空港乾清路小学：数据驱动教研平台1套，平台服务器1台，高清录播主机1台,录播应用软件</w:t>
      </w:r>
      <w:r>
        <w:rPr>
          <w:rFonts w:ascii="宋体" w:hAnsi="宋体"/>
          <w:sz w:val="24"/>
          <w:szCs w:val="24"/>
        </w:rPr>
        <w:t xml:space="preserve">（一）</w:t>
      </w:r>
      <w:r>
        <w:rPr>
          <w:rFonts w:hint="eastAsia" w:ascii="宋体" w:hAnsi="宋体"/>
          <w:sz w:val="24"/>
          <w:szCs w:val="24"/>
        </w:rPr>
        <w:t xml:space="preserve">1套,智能跟踪处理软件1套,智能课堂行为分析软件1套,智能语音分析软件1点,高清全景摄像机4台,摄像机跟踪拍摄</w:t>
      </w:r>
      <w:r>
        <w:rPr>
          <w:rFonts w:hint="eastAsia" w:ascii="宋体" w:hAnsi="宋体"/>
          <w:sz w:val="24"/>
          <w:szCs w:val="24"/>
        </w:rPr>
        <w:t xml:space="preserve">软件4套,录制面板1个,拾音话筒6支,无线麦克风（含领夹）1支,充电底座1台,音频处理功放一体机1台,音频处理功放一体机管理软件1套,音箱1对,电源管理器1台,大模型分析服务1项,智能交互黑板1套,互联侧板1套,OPS终端1套,集控管理平台1套,视频展台1套,讲台1张,培训桌9组，培训椅54张,55寸显示器2台,55寸显示器安装支架2套,导播显示器1台,无线键鼠1套,导播桌1张,导播椅1张,观摩长桌8张,观摩椅8张,塑料凳子15张,交换机1台,24口网络配线架1个,1U理线架1个,PDU1个,设备机柜1台。</w:t>
      </w:r>
      <w:r/>
    </w:p>
    <w:p>
      <w:pPr>
        <w:ind w:firstLine="480"/>
        <w:spacing w:line="288"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南京市礼尚路学校</w:t>
      </w:r>
      <w:r>
        <w:rPr>
          <w:rFonts w:hint="eastAsia" w:ascii="宋体" w:hAnsi="宋体"/>
          <w:sz w:val="24"/>
          <w:szCs w:val="24"/>
        </w:rPr>
        <w:t xml:space="preserve">：数据驱动教研平台1套，平台服务器1台，高清录播主机1台,录播应用软件</w:t>
      </w:r>
      <w:r>
        <w:rPr>
          <w:rFonts w:ascii="宋体" w:hAnsi="宋体"/>
          <w:sz w:val="24"/>
          <w:szCs w:val="24"/>
        </w:rPr>
        <w:t xml:space="preserve">（一）</w:t>
      </w:r>
      <w:r>
        <w:rPr>
          <w:rFonts w:hint="eastAsia" w:ascii="宋体" w:hAnsi="宋体"/>
          <w:sz w:val="24"/>
          <w:szCs w:val="24"/>
        </w:rPr>
        <w:t xml:space="preserve">1套,智能跟踪处理软件1套,智能课堂行为分析软件1套,智能语音分析软件1点,高清全景摄像机4台,摄像机跟踪拍摄</w:t>
      </w:r>
      <w:r>
        <w:rPr>
          <w:rFonts w:hint="eastAsia" w:ascii="宋体" w:hAnsi="宋体"/>
          <w:sz w:val="24"/>
          <w:szCs w:val="24"/>
        </w:rPr>
        <w:t xml:space="preserve">软件4套,录制面板1个,拾音话筒6支,无线麦克风（含领夹）1支,充电底座1台,音频处理功放一体机1台,音频处理功放一体机管理软件1套,音箱1对,电源管理器1台,大模型分析服务1项,智能交互黑板1套,互联侧板1套,OPS终端1套,集控管理平台1套,视频展台1套,讲台1张,培训桌9组，培训椅54张,55寸显示器2台,55寸显示器安装支架2套,导播显示器1台,无线键鼠1套,导播桌1张,导播椅1张,观摩长桌8张,观摩椅8张,塑料凳子15张,交换机1台,24口网络配线架1个,1U理线架1个,PDU1个,设备机柜1台。</w:t>
      </w:r>
      <w:r/>
    </w:p>
    <w:p>
      <w:pPr>
        <w:numPr>
          <w:ilvl w:val="0"/>
          <w:numId w:val="5"/>
        </w:numPr>
        <w:spacing w:line="264" w:lineRule="auto"/>
      </w:pPr>
      <w:r>
        <w:rPr>
          <w:rFonts w:hint="eastAsia" w:ascii="宋体" w:hAnsi="宋体"/>
          <w:sz w:val="24"/>
          <w:szCs w:val="24"/>
        </w:rPr>
        <w:t xml:space="preserve">其他：网络双绞线4箱，水晶头2盒，HDMI1 12根，HDMI2 8根，音频线（一）400米，电源线100米，PVC25管（音频）250米，PVC25管（网络）255米，PVC32管（HDMI）40米，</w:t>
      </w:r>
      <w:r>
        <w:rPr>
          <w:rFonts w:ascii="宋体" w:hAnsi="宋体"/>
          <w:sz w:val="24"/>
          <w:szCs w:val="24"/>
        </w:rPr>
        <w:t xml:space="preserve">综合布线配套</w:t>
      </w:r>
      <w:r>
        <w:rPr>
          <w:rFonts w:hint="eastAsia" w:ascii="宋体" w:hAnsi="宋体"/>
          <w:sz w:val="24"/>
          <w:szCs w:val="24"/>
        </w:rPr>
        <w:t xml:space="preserve">辅材4</w:t>
      </w:r>
      <w:r>
        <w:rPr>
          <w:rFonts w:hint="eastAsia" w:ascii="宋体" w:hAnsi="宋体"/>
          <w:sz w:val="24"/>
          <w:szCs w:val="24"/>
          <w:lang w:eastAsia="zh-CN"/>
        </w:rPr>
        <w:t xml:space="preserve">套</w:t>
      </w:r>
      <w:r>
        <w:rPr>
          <w:rFonts w:hint="eastAsia" w:ascii="宋体" w:hAnsi="宋体"/>
          <w:sz w:val="24"/>
          <w:szCs w:val="24"/>
        </w:rPr>
        <w:t xml:space="preserve">，数字音频处理器20台，吊装麦克风20只，音频线（二）20</w:t>
      </w:r>
      <w:r>
        <w:rPr>
          <w:rFonts w:hint="eastAsia" w:ascii="宋体" w:hAnsi="宋体"/>
          <w:sz w:val="24"/>
          <w:szCs w:val="24"/>
          <w:lang w:eastAsia="zh-CN"/>
        </w:rPr>
        <w:t xml:space="preserve">套</w:t>
      </w:r>
      <w:r>
        <w:rPr>
          <w:rFonts w:hint="eastAsia" w:ascii="宋体" w:hAnsi="宋体"/>
          <w:sz w:val="24"/>
          <w:szCs w:val="24"/>
        </w:rPr>
        <w:t xml:space="preserve">，PVC25管（音频）20</w:t>
      </w:r>
      <w:r>
        <w:rPr>
          <w:rFonts w:hint="eastAsia" w:ascii="宋体" w:hAnsi="宋体"/>
          <w:sz w:val="24"/>
          <w:szCs w:val="24"/>
          <w:lang w:eastAsia="zh-CN"/>
        </w:rPr>
        <w:t xml:space="preserve">套</w:t>
      </w:r>
      <w:r>
        <w:rPr>
          <w:rFonts w:hint="eastAsia" w:ascii="宋体" w:hAnsi="宋体"/>
          <w:sz w:val="24"/>
          <w:szCs w:val="24"/>
        </w:rPr>
        <w:t xml:space="preserve">，技术服务集成20项。</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w:t>
      </w:r>
      <w:bookmarkStart w:id="67" w:name="OLE_LINK7"/>
      <w:r>
        <w:rPr>
          <w:rFonts w:hint="eastAsia" w:ascii="宋体" w:hAnsi="宋体" w:cs="宋体"/>
          <w:bCs/>
          <w:sz w:val="24"/>
          <w:szCs w:val="24"/>
        </w:rPr>
        <w:t xml:space="preserve">项目建设遵循标准</w:t>
      </w:r>
      <w:bookmarkEnd w:id="67"/>
      <w:r/>
      <w:r/>
    </w:p>
    <w:p>
      <w:pPr>
        <w:ind w:firstLine="480"/>
        <w:spacing w:line="264" w:lineRule="auto"/>
        <w:rPr>
          <w:rFonts w:hint="eastAsia"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sz w:val="24"/>
          <w:szCs w:val="24"/>
        </w:rPr>
        <w:t xml:space="preserve">2.</w:t>
      </w:r>
      <w:r>
        <w:rPr>
          <w:rFonts w:hint="eastAsia"/>
        </w:rPr>
        <w:t xml:space="preserve"> </w:t>
      </w:r>
      <w:r>
        <w:rPr>
          <w:rFonts w:ascii="宋体" w:hAnsi="宋体" w:cs="宋体"/>
          <w:bCs/>
          <w:sz w:val="24"/>
          <w:szCs w:val="24"/>
        </w:rPr>
        <w:t xml:space="preserve">固定资产须符合《市政府办公厅关于印发&lt;南京市市级行政事业单位资产配置标准（2026年版）&gt;、&lt;南京市市级行政事业单位资产使用年限标准&gt;（2016年修订版）的通知》、《关于印发南京市中小学通用资产配置标准的通知（宁教财〔2023〕9 号）》、《关于印发〈江宁区区级行政事业单位资产配置标准〉、〈江宁区区级行政事业单位资产使用年限标准〉（2016年修订版）的通知》。</w:t>
      </w:r>
      <w:r/>
    </w:p>
    <w:p>
      <w:pPr>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三、项目清单</w:t>
      </w:r>
      <w:r/>
    </w:p>
    <w:tbl>
      <w:tblPr>
        <w:tblStyle w:val="72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69"/>
        <w:gridCol w:w="1384"/>
        <w:gridCol w:w="569"/>
        <w:gridCol w:w="569"/>
        <w:gridCol w:w="1447"/>
        <w:gridCol w:w="918"/>
        <w:gridCol w:w="1966"/>
        <w:gridCol w:w="767"/>
        <w:gridCol w:w="1773"/>
      </w:tblGrid>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b/>
                <w:bCs/>
                <w:sz w:val="24"/>
                <w:szCs w:val="24"/>
              </w:rPr>
            </w:pPr>
            <w:r>
              <w:rPr>
                <w:rFonts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b/>
                <w:bCs/>
                <w:sz w:val="24"/>
                <w:szCs w:val="24"/>
              </w:rPr>
            </w:pPr>
            <w:r>
              <w:rPr>
                <w:rFonts w:ascii="宋体" w:hAnsi="宋体" w:cs="宋体"/>
                <w:b/>
                <w:bCs/>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b/>
                <w:bCs/>
                <w:sz w:val="24"/>
                <w:szCs w:val="24"/>
              </w:rPr>
            </w:pPr>
            <w:r>
              <w:rPr>
                <w:rFonts w:ascii="宋体" w:hAnsi="宋体" w:cs="宋体"/>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b/>
                <w:bCs/>
                <w:sz w:val="24"/>
                <w:szCs w:val="24"/>
              </w:rPr>
            </w:pPr>
            <w:r>
              <w:rPr>
                <w:rFonts w:ascii="宋体" w:hAnsi="宋体" w:cs="宋体"/>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b/>
                <w:bCs/>
                <w:sz w:val="24"/>
                <w:szCs w:val="24"/>
              </w:rPr>
            </w:pPr>
            <w:r>
              <w:rPr>
                <w:rFonts w:ascii="宋体" w:hAnsi="宋体" w:cs="宋体"/>
                <w:b/>
                <w:bCs/>
                <w:sz w:val="24"/>
                <w:szCs w:val="24"/>
              </w:rPr>
              <w:t xml:space="preserve">单价上限（元）</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b/>
                <w:bCs/>
                <w:sz w:val="24"/>
                <w:szCs w:val="24"/>
              </w:rPr>
            </w:pPr>
            <w:r>
              <w:rPr>
                <w:rFonts w:ascii="宋体" w:hAnsi="宋体" w:cs="宋体"/>
                <w:b/>
                <w:bCs/>
                <w:sz w:val="24"/>
                <w:szCs w:val="24"/>
              </w:rPr>
              <w:t xml:space="preserve">产品类型</w:t>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中小企业划分标准所属行业</w:t>
            </w:r>
            <w:r/>
            <w:r>
              <w:rPr>
                <w:rFonts w:ascii="宋体" w:hAnsi="宋体" w:cs="宋体"/>
                <w:b/>
                <w:bCs/>
                <w:sz w:val="24"/>
                <w:szCs w:val="24"/>
              </w:rPr>
            </w:r>
            <w:r/>
            <w:r>
              <w:rPr>
                <w:sz w:val="22"/>
              </w:rP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b/>
                <w:bCs/>
                <w:sz w:val="24"/>
                <w:szCs w:val="24"/>
              </w:rPr>
            </w:pPr>
            <w:r>
              <w:rPr>
                <w:rFonts w:ascii="宋体" w:hAnsi="宋体" w:cs="宋体"/>
                <w:b/>
                <w:bCs/>
                <w:sz w:val="24"/>
                <w:szCs w:val="24"/>
              </w:rPr>
              <w:t xml:space="preserve">属性</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b/>
                <w:bCs/>
                <w:sz w:val="24"/>
                <w:szCs w:val="24"/>
              </w:rPr>
            </w:pPr>
            <w:r>
              <w:rPr>
                <w:rFonts w:ascii="宋体" w:hAnsi="宋体" w:cs="宋体"/>
                <w:b/>
                <w:bCs/>
                <w:sz w:val="24"/>
                <w:szCs w:val="24"/>
              </w:rPr>
              <w:t xml:space="preserve">政府强制采购节能产品</w:t>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高清录播主机</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50000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核心产品</w:t>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录播应用软件（一）</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智能跟踪处理软件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智能课堂行为分析软件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rPr>
                <w:rFonts w:hint="eastAsia" w:ascii="宋体" w:hAnsi="宋体" w:cs="宋体"/>
                <w:sz w:val="20"/>
                <w:szCs w:val="20"/>
              </w:rPr>
              <w:t xml:space="preserve"> </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4400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智能语音分析软件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高清全景摄像机</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主要产品</w:t>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摄像机跟踪拍摄软件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5600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录制面板</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拾音话筒</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1160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无线麦克风（含领夹）</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1080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充电底座</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1440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音频处理功放一体机</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7400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音频处理功放一体机管理软件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音箱</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电源管理器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大模型分析服务</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服务</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bookmarkStart w:id="68" w:name="OLE_LINK18"/>
            <w:r>
              <w:rPr>
                <w:rFonts w:ascii="宋体" w:hAnsi="宋体" w:cs="宋体"/>
                <w:sz w:val="20"/>
                <w:szCs w:val="20"/>
              </w:rPr>
              <w:t xml:space="preserve">智能交互黑板</w:t>
            </w:r>
            <w:bookmarkEnd w:id="68"/>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14200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bookmarkStart w:id="69" w:name="OLE_LINK20"/>
            <w:r>
              <w:rPr>
                <w:rFonts w:ascii="宋体" w:hAnsi="宋体" w:cs="宋体"/>
                <w:sz w:val="20"/>
                <w:szCs w:val="20"/>
              </w:rPr>
              <w:t xml:space="preserve">主要产品</w:t>
            </w:r>
            <w:bookmarkEnd w:id="69"/>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互联侧板</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4800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OPS终端</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6600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集控管理平台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视频展台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讲台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课桌椅</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390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55寸显示器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2999</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是</w:t>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55寸显示器安装支架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314</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导播显示器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854</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是</w:t>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无线键鼠</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导播桌</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2190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导播椅</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观摩长桌</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487.5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观摩椅</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270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塑料凳子</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交换机</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3700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24口网络配线架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1U理线架</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PDU</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146</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设备机柜</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3158</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会议录播主机</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6837</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录播应用软件（</w:t>
            </w:r>
            <w:r>
              <w:rPr>
                <w:rFonts w:hint="eastAsia" w:ascii="宋体" w:hAnsi="宋体" w:cs="宋体"/>
                <w:sz w:val="20"/>
                <w:szCs w:val="20"/>
              </w:rPr>
              <w:t xml:space="preserve">二</w:t>
            </w:r>
            <w:r>
              <w:rPr>
                <w:rFonts w:ascii="宋体" w:hAnsi="宋体" w:cs="宋体"/>
                <w:sz w:val="20"/>
                <w:szCs w:val="20"/>
              </w:rPr>
              <w:t xml:space="preserve">）</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7380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高清摄像机</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9600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sz w:val="20"/>
                <w:szCs w:val="20"/>
              </w:rPr>
            </w:pPr>
            <w:r/>
            <w:bookmarkStart w:id="70" w:name="OLE_LINK19"/>
            <w:r>
              <w:rPr>
                <w:rFonts w:ascii="宋体" w:hAnsi="宋体" w:cs="宋体"/>
                <w:sz w:val="20"/>
                <w:szCs w:val="20"/>
              </w:rPr>
              <w:t xml:space="preserve">数据驱动教研平台</w:t>
            </w:r>
            <w:bookmarkEnd w:id="70"/>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平台服务器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46800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培训桌</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组</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2970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培训椅</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108</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128</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网络双绞线</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箱</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1940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水晶头</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盒</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HDMI1</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HDMI2</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音频线</w:t>
            </w:r>
            <w:r>
              <w:rPr>
                <w:rFonts w:hint="eastAsia" w:ascii="宋体" w:hAnsi="宋体" w:cs="宋体"/>
                <w:sz w:val="20"/>
                <w:szCs w:val="20"/>
              </w:rPr>
              <w:t xml:space="preserve">（一）</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bookmarkStart w:id="71" w:name="OLE_LINK9"/>
            <w:r>
              <w:rPr>
                <w:rFonts w:hint="eastAsia" w:ascii="宋体" w:hAnsi="宋体" w:cs="宋体"/>
                <w:sz w:val="20"/>
                <w:szCs w:val="20"/>
              </w:rPr>
              <w:t xml:space="preserve">米</w:t>
            </w:r>
            <w:bookmarkEnd w:id="71"/>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电源线</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PVC25管（音频）</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PVC25管（网络）</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255</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PVC32管（HDMI）</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54</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综合布线配套</w:t>
            </w:r>
            <w:r>
              <w:rPr>
                <w:rFonts w:ascii="宋体" w:hAnsi="宋体" w:cs="宋体"/>
                <w:sz w:val="20"/>
                <w:szCs w:val="20"/>
              </w:rPr>
              <w:t xml:space="preserve">辅材</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55</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数字音频处理器</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5600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56</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吊装麦克风</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1120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音频线</w:t>
            </w:r>
            <w:r>
              <w:rPr>
                <w:rFonts w:hint="eastAsia" w:ascii="宋体" w:hAnsi="宋体" w:cs="宋体"/>
                <w:sz w:val="20"/>
                <w:szCs w:val="20"/>
              </w:rPr>
              <w:t xml:space="preserve">（二）</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eastAsia="宋体" w:cs="宋体"/>
                <w:sz w:val="20"/>
                <w:szCs w:val="20"/>
                <w:lang w:eastAsia="zh-CN"/>
              </w:rPr>
            </w:pPr>
            <w:r>
              <w:rPr>
                <w:rFonts w:hint="eastAsia" w:ascii="宋体" w:hAnsi="宋体" w:cs="宋体"/>
                <w:sz w:val="20"/>
                <w:szCs w:val="20"/>
                <w:lang w:eastAsia="zh-CN"/>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580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58</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bookmarkStart w:id="72" w:name="OLE_LINK46"/>
            <w:r>
              <w:rPr>
                <w:rFonts w:ascii="宋体" w:hAnsi="宋体" w:cs="宋体"/>
                <w:sz w:val="20"/>
                <w:szCs w:val="20"/>
              </w:rPr>
              <w:t xml:space="preserve">PVC25管（音频）</w:t>
            </w:r>
            <w:bookmarkEnd w:id="72"/>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eastAsia="宋体" w:cs="宋体"/>
                <w:sz w:val="20"/>
                <w:szCs w:val="20"/>
                <w:lang w:eastAsia="zh-CN"/>
              </w:rPr>
            </w:pPr>
            <w:r>
              <w:rPr>
                <w:rFonts w:hint="eastAsia" w:ascii="宋体" w:hAnsi="宋体" w:cs="宋体"/>
                <w:sz w:val="20"/>
                <w:szCs w:val="20"/>
                <w:lang w:eastAsia="zh-CN"/>
              </w:rPr>
              <w:t xml:space="preserve">套</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350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59</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技术</w:t>
            </w:r>
            <w:r>
              <w:rPr>
                <w:rFonts w:hint="eastAsia" w:ascii="宋体" w:hAnsi="宋体" w:cs="宋体"/>
                <w:sz w:val="20"/>
                <w:szCs w:val="20"/>
              </w:rPr>
              <w:t xml:space="preserve">服务集成</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4"/>
                <w:szCs w:val="24"/>
              </w:rPr>
            </w:pPr>
            <w:r>
              <w:rPr>
                <w:rFonts w:ascii="宋体" w:hAnsi="宋体" w:cs="宋体"/>
                <w:sz w:val="24"/>
                <w:szCs w:val="24"/>
              </w:rPr>
              <w:t xml:space="preserve">服务</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bl>
    <w:p>
      <w:pP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spacing w:line="264" w:lineRule="auto"/>
        <w:rPr>
          <w:rFonts w:hint="eastAsia" w:ascii="宋体" w:hAnsi="宋体" w:eastAsia="黑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23"/>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496"/>
        <w:gridCol w:w="2357"/>
        <w:gridCol w:w="6996"/>
      </w:tblGrid>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hint="eastAsia" w:ascii="微软雅黑" w:hAnsi="微软雅黑" w:eastAsia="微软雅黑" w:cs="宋体"/>
                <w:b/>
                <w:bCs/>
                <w:sz w:val="20"/>
                <w:szCs w:val="20"/>
              </w:rPr>
            </w:pPr>
            <w:r>
              <w:rPr>
                <w:rFonts w:ascii="微软雅黑" w:hAnsi="微软雅黑" w:eastAsia="微软雅黑" w:cs="宋体"/>
                <w:b/>
                <w:bCs/>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微软雅黑" w:hAnsi="微软雅黑" w:eastAsia="微软雅黑" w:cs="宋体"/>
                <w:b/>
                <w:bCs/>
                <w:sz w:val="20"/>
                <w:szCs w:val="20"/>
              </w:rPr>
            </w:pPr>
            <w:r>
              <w:rPr>
                <w:rFonts w:ascii="微软雅黑" w:hAnsi="微软雅黑" w:eastAsia="微软雅黑" w:cs="宋体"/>
                <w:b/>
                <w:bCs/>
                <w:sz w:val="20"/>
                <w:szCs w:val="20"/>
              </w:rPr>
              <w:t xml:space="preserve">产品名称</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微软雅黑" w:hAnsi="微软雅黑" w:eastAsia="微软雅黑" w:cs="宋体"/>
                <w:b/>
                <w:bCs/>
                <w:sz w:val="20"/>
                <w:szCs w:val="20"/>
              </w:rPr>
            </w:pPr>
            <w:r>
              <w:rPr>
                <w:rFonts w:ascii="微软雅黑" w:hAnsi="微软雅黑" w:eastAsia="微软雅黑" w:cs="宋体"/>
                <w:b/>
                <w:bCs/>
                <w:sz w:val="20"/>
                <w:szCs w:val="20"/>
              </w:rPr>
              <w:t xml:space="preserve">功能、性能、配置要求不低于以下要求</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高清录播主机</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1.标准1U机架式设计，专业一体化嵌入式设计，ARM 双核处理器 Linux系统 ，内置2T硬盘，要求整机静音、无风扇。主机具备录制、直播、导播、自动跟踪、音频编码、视频编码、音频处理、视频处理、存储、点播、互动多功能于一体。</w:t>
            </w:r>
            <w:r>
              <w:rPr>
                <w:rFonts w:ascii="宋体" w:hAnsi="宋体" w:cs="宋体"/>
                <w:sz w:val="20"/>
                <w:szCs w:val="20"/>
              </w:rPr>
              <w:br/>
            </w:r>
            <w:r>
              <w:rPr>
                <w:rFonts w:ascii="宋体" w:hAnsi="宋体" w:cs="宋体"/>
                <w:sz w:val="20"/>
                <w:szCs w:val="20"/>
              </w:rPr>
              <w:t xml:space="preserve">2.主机采用ARM架构处理器同时内置GPU与NPU协处理器，CPU核心数≥8，核心主频≥2.4GHz；</w:t>
            </w:r>
            <w:r>
              <w:rPr>
                <w:rFonts w:ascii="宋体" w:hAnsi="宋体" w:cs="宋体"/>
                <w:sz w:val="20"/>
                <w:szCs w:val="20"/>
              </w:rPr>
              <w:br/>
            </w:r>
            <w:r>
              <w:rPr>
                <w:rFonts w:ascii="宋体" w:hAnsi="宋体" w:cs="宋体"/>
                <w:sz w:val="20"/>
                <w:szCs w:val="20"/>
              </w:rPr>
              <w:t xml:space="preserve">3.主机在正常工作状态下的生产噪声不高于18dB(A)；</w:t>
            </w:r>
            <w:r>
              <w:rPr>
                <w:rFonts w:ascii="宋体" w:hAnsi="宋体" w:cs="宋体"/>
                <w:sz w:val="20"/>
                <w:szCs w:val="20"/>
              </w:rPr>
              <w:br/>
            </w:r>
            <w:r>
              <w:rPr>
                <w:rFonts w:ascii="宋体" w:hAnsi="宋体" w:cs="宋体"/>
                <w:sz w:val="20"/>
                <w:szCs w:val="20"/>
              </w:rPr>
              <w:t xml:space="preserve">4.数字视频接口D-Video（RJ45）≥4，HDMI 输入≥2，HDMI 输出≥2路，分辨率均支持1080P@30fps；</w:t>
            </w:r>
            <w:r>
              <w:rPr>
                <w:rFonts w:ascii="宋体" w:hAnsi="宋体" w:cs="宋体"/>
                <w:sz w:val="20"/>
                <w:szCs w:val="20"/>
              </w:rPr>
              <w:br/>
            </w:r>
            <w:r>
              <w:rPr>
                <w:rFonts w:ascii="宋体" w:hAnsi="宋体" w:cs="宋体"/>
                <w:sz w:val="20"/>
                <w:szCs w:val="20"/>
              </w:rPr>
              <w:t xml:space="preserve">5.要求主机支持线性音频输入与数字音频输入，要求Line in接口≥2，Line out接口≥2，数字音频接口D-Mic（RJ45）≥6；</w:t>
            </w:r>
            <w:r>
              <w:rPr>
                <w:rFonts w:ascii="宋体" w:hAnsi="宋体" w:cs="宋体"/>
                <w:sz w:val="20"/>
                <w:szCs w:val="20"/>
              </w:rPr>
              <w:br/>
            </w:r>
            <w:r>
              <w:rPr>
                <w:rFonts w:ascii="宋体" w:hAnsi="宋体" w:cs="宋体"/>
                <w:sz w:val="20"/>
                <w:szCs w:val="20"/>
              </w:rPr>
              <w:t xml:space="preserve">6.RJ45≥1，支持100/1000M网络自适应及IPv4、IPv6双协议栈，支持RS232串行通信协议进行外接控制；USB2.0≥2，可用于连接U盘等外设；</w:t>
            </w:r>
            <w:r>
              <w:rPr>
                <w:rFonts w:ascii="宋体" w:hAnsi="宋体" w:cs="宋体"/>
                <w:sz w:val="20"/>
                <w:szCs w:val="20"/>
              </w:rPr>
              <w:br/>
            </w:r>
            <w:r>
              <w:rPr>
                <w:rFonts w:ascii="宋体" w:hAnsi="宋体" w:cs="宋体"/>
                <w:sz w:val="20"/>
                <w:szCs w:val="20"/>
              </w:rPr>
              <w:t xml:space="preserve">7.支持摄像机、麦克风与主机之间仅通过网线即可同时实现供电、控制和音视频信号的同步传输，不接受使用转接器的方式；</w:t>
            </w:r>
            <w:r>
              <w:rPr>
                <w:rFonts w:ascii="宋体" w:hAnsi="宋体" w:cs="宋体"/>
                <w:sz w:val="20"/>
                <w:szCs w:val="20"/>
              </w:rPr>
              <w:br/>
            </w:r>
            <w:r>
              <w:rPr>
                <w:rFonts w:ascii="宋体" w:hAnsi="宋体" w:cs="宋体"/>
                <w:sz w:val="20"/>
                <w:szCs w:val="20"/>
              </w:rPr>
              <w:t xml:space="preserve">8.兼容标准H.264视频编解码能力，要求支持1080P@30fps、720P@30fps，以及AAC音频编解码协议标准且内置音频处理功能；</w:t>
            </w:r>
            <w:r>
              <w:rPr>
                <w:rFonts w:ascii="宋体" w:hAnsi="宋体" w:cs="宋体"/>
                <w:sz w:val="20"/>
                <w:szCs w:val="20"/>
              </w:rPr>
              <w:br/>
            </w:r>
            <w:r>
              <w:rPr>
                <w:rFonts w:ascii="宋体" w:hAnsi="宋体" w:cs="宋体"/>
                <w:sz w:val="20"/>
                <w:szCs w:val="20"/>
              </w:rPr>
              <w:t xml:space="preserve">9.软件需采用B/S架构设计，支持通过浏览器即可进行管理配置与操作，而无需额外安装客户端或APP；</w:t>
            </w:r>
            <w:r>
              <w:rPr>
                <w:rFonts w:ascii="宋体" w:hAnsi="宋体" w:cs="宋体"/>
                <w:sz w:val="20"/>
                <w:szCs w:val="20"/>
              </w:rPr>
              <w:br/>
            </w:r>
            <w:r>
              <w:rPr>
                <w:rFonts w:ascii="宋体" w:hAnsi="宋体" w:cs="宋体"/>
                <w:sz w:val="20"/>
                <w:szCs w:val="20"/>
              </w:rPr>
              <w:t xml:space="preserve">10.录播内置跟踪算法且跟踪功能基于AI人工智能技术无需额外增加图像定位主机或摄像机即可实现多机位的全自动跟踪切换；</w:t>
            </w:r>
            <w:r>
              <w:rPr>
                <w:rFonts w:ascii="宋体" w:hAnsi="宋体" w:cs="宋体"/>
                <w:sz w:val="20"/>
                <w:szCs w:val="20"/>
              </w:rPr>
              <w:br/>
            </w:r>
            <w:r>
              <w:rPr>
                <w:rFonts w:ascii="宋体" w:hAnsi="宋体" w:cs="宋体"/>
                <w:sz w:val="20"/>
                <w:szCs w:val="20"/>
              </w:rPr>
              <w:t xml:space="preserve">11.要求录播主机配套同品牌摄像机支持在多机位接入的情况下所有画面高度同步。在多画面布局以及多流录制、多流直播的使用场景下不同画面保持高度同步；</w:t>
            </w:r>
            <w:r>
              <w:rPr>
                <w:rFonts w:ascii="宋体" w:hAnsi="宋体" w:cs="宋体"/>
                <w:sz w:val="20"/>
                <w:szCs w:val="20"/>
              </w:rPr>
              <w:br/>
            </w:r>
            <w:r>
              <w:rPr>
                <w:rFonts w:ascii="宋体" w:hAnsi="宋体" w:cs="宋体"/>
                <w:sz w:val="20"/>
                <w:szCs w:val="20"/>
              </w:rPr>
              <w:t xml:space="preserve">12.需支持通电模式选择，实现主机通电后自动进入相应模式，包含但不限于自动开机、开机且休眠、不开机等模式；</w:t>
            </w:r>
            <w:r>
              <w:rPr>
                <w:rFonts w:ascii="宋体" w:hAnsi="宋体" w:cs="宋体"/>
                <w:sz w:val="20"/>
                <w:szCs w:val="20"/>
              </w:rPr>
              <w:br/>
            </w:r>
            <w:r>
              <w:rPr>
                <w:rFonts w:ascii="宋体" w:hAnsi="宋体" w:cs="宋体"/>
                <w:sz w:val="20"/>
                <w:szCs w:val="20"/>
              </w:rPr>
              <w:t xml:space="preserve">13.支持查看系统软件版本，提供离线文件升级、网络在线升级和定时自动升级三种升级方式，且支持导出和导入系统配置文件；</w:t>
            </w:r>
            <w:r>
              <w:rPr>
                <w:rFonts w:ascii="宋体" w:hAnsi="宋体" w:cs="宋体"/>
                <w:sz w:val="20"/>
                <w:szCs w:val="20"/>
              </w:rPr>
              <w:br/>
            </w:r>
            <w:r>
              <w:rPr>
                <w:rFonts w:ascii="宋体" w:hAnsi="宋体" w:cs="宋体"/>
                <w:sz w:val="20"/>
                <w:szCs w:val="20"/>
              </w:rPr>
              <w:t xml:space="preserve">14.支持在导播界面实时查看主机当前CPU温度、磁盘空间占用情况、视频录制的参数配置和正在录制的视频时长与大小等信息；</w:t>
            </w:r>
            <w:r>
              <w:rPr>
                <w:rFonts w:ascii="宋体" w:hAnsi="宋体" w:cs="宋体"/>
                <w:sz w:val="20"/>
                <w:szCs w:val="20"/>
              </w:rPr>
              <w:br/>
            </w:r>
            <w:r>
              <w:rPr>
                <w:rFonts w:ascii="宋体" w:hAnsi="宋体" w:cs="宋体"/>
                <w:sz w:val="20"/>
                <w:szCs w:val="20"/>
              </w:rPr>
              <w:t xml:space="preserve">15.要求主机具备通过USB口直接输出音视频信号的能力；</w:t>
            </w:r>
            <w:r>
              <w:rPr>
                <w:rFonts w:ascii="宋体" w:hAnsi="宋体" w:cs="宋体"/>
                <w:sz w:val="20"/>
                <w:szCs w:val="20"/>
              </w:rPr>
              <w:br/>
            </w:r>
            <w:r>
              <w:rPr>
                <w:rFonts w:ascii="宋体" w:hAnsi="宋体" w:cs="宋体"/>
                <w:sz w:val="20"/>
                <w:szCs w:val="20"/>
              </w:rPr>
              <w:t xml:space="preserve">16.支持主码流和子码流的高低双码流录制，且支持自定义清晰度、帧率、码率和I帧间隔，支持动态比特率或静态比特率两种模式；</w:t>
            </w:r>
            <w:r>
              <w:rPr>
                <w:rFonts w:ascii="宋体" w:hAnsi="宋体" w:cs="宋体"/>
                <w:sz w:val="20"/>
                <w:szCs w:val="20"/>
              </w:rPr>
              <w:br/>
            </w:r>
            <w:r>
              <w:rPr>
                <w:rFonts w:ascii="宋体" w:hAnsi="宋体" w:cs="宋体"/>
                <w:sz w:val="20"/>
                <w:szCs w:val="20"/>
              </w:rPr>
              <w:t xml:space="preserve">17.需支持互动模式的独立音频场景设置，针对无线MIC和多媒体等不同设备类型，进行场景化的音频参数设置；</w:t>
            </w:r>
            <w:r>
              <w:rPr>
                <w:rFonts w:ascii="宋体" w:hAnsi="宋体" w:cs="宋体"/>
                <w:sz w:val="20"/>
                <w:szCs w:val="20"/>
              </w:rPr>
              <w:br/>
            </w:r>
            <w:r>
              <w:rPr>
                <w:rFonts w:ascii="宋体" w:hAnsi="宋体" w:cs="宋体"/>
                <w:sz w:val="20"/>
                <w:szCs w:val="20"/>
              </w:rPr>
              <w:t xml:space="preserve">18.要求支持根据实际喜好，自定义AI跟踪逻辑下所切换的画面信号，且支持不少于9种画面布局</w:t>
            </w:r>
            <w:r>
              <w:rPr>
                <w:rFonts w:hint="eastAsia" w:ascii="宋体" w:hAnsi="宋体" w:cs="宋体"/>
                <w:sz w:val="20"/>
                <w:szCs w:val="20"/>
              </w:rPr>
              <w:t xml:space="preserve">。</w:t>
            </w:r>
            <w:r/>
          </w:p>
          <w:p>
            <w:pPr>
              <w:pStyle w:val="724"/>
              <w:ind w:firstLine="0"/>
              <w:spacing w:line="240" w:lineRule="auto"/>
              <w:rPr>
                <w:rFonts w:hint="eastAsia"/>
              </w:rPr>
            </w:pPr>
            <w:r>
              <w:rPr>
                <w:rFonts w:hint="eastAsia" w:cs="宋体"/>
                <w:sz w:val="20"/>
              </w:rPr>
              <w:t xml:space="preserve">19.（1）要求录播主机</w:t>
            </w:r>
            <w:r>
              <w:rPr>
                <w:rFonts w:hint="eastAsia" w:cs="宋体"/>
                <w:sz w:val="20"/>
              </w:rPr>
              <w:t xml:space="preserve">支持AI人工智能课堂行为分析能力，无需添加任何设备即可实现基于课堂上师生的行为、语音等相关数据，同时可以根据教学行为完成教师与学生的全景特写画面全自动跟踪切换；（2）要求主机具备学生AI分析能力，可提供学生视频分析数据包括检测时间、人像数据、行为数据以及出勤情况等数据；（3）要求主机具备教师AI分析能力，可提供教师活动轨迹、教师位置坐标等维度的数据分析；（4）支持录像文件循环覆盖功能，开启循环覆盖功能后，录播硬盘在已存储90%的空间时，再次启动录制将删除录播内现存时间最早的录像文件以应对录制频率比较高的情况</w:t>
            </w:r>
            <w:r>
              <w:rPr>
                <w:rFonts w:hint="eastAsia" w:asciiTheme="majorEastAsia" w:hAnsiTheme="majorEastAsia" w:eastAsiaTheme="majorEastAsia"/>
                <w:b/>
                <w:bCs/>
                <w:sz w:val="20"/>
              </w:rPr>
              <w:t xml:space="preserve"> </w:t>
            </w:r>
            <w:r>
              <w:rPr>
                <w:rFonts w:hint="eastAsia" w:cs="宋体"/>
                <w:sz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录播应用软件（一）</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1.要求软件在出厂时内嵌于录播主机中，支持电影模式和资源模式两种录制模式。</w:t>
            </w:r>
            <w:r>
              <w:rPr>
                <w:rFonts w:ascii="宋体" w:hAnsi="宋体" w:cs="宋体"/>
                <w:sz w:val="20"/>
                <w:szCs w:val="20"/>
              </w:rPr>
              <w:br/>
            </w:r>
            <w:r>
              <w:rPr>
                <w:rFonts w:ascii="宋体" w:hAnsi="宋体" w:cs="宋体"/>
                <w:sz w:val="20"/>
                <w:szCs w:val="20"/>
              </w:rPr>
              <w:t xml:space="preserve">2.采用H.264/H.265的视频编码格式和MP4的视频封装格式，支持在断网情况下也可以进行视频录制并存储于录播主机中，也支持在联网情况下通过FTP自动上传视频文件；</w:t>
            </w:r>
            <w:r>
              <w:rPr>
                <w:rFonts w:ascii="宋体" w:hAnsi="宋体" w:cs="宋体"/>
                <w:sz w:val="20"/>
                <w:szCs w:val="20"/>
              </w:rPr>
              <w:br/>
            </w:r>
            <w:r>
              <w:rPr>
                <w:rFonts w:ascii="宋体" w:hAnsi="宋体" w:cs="宋体"/>
                <w:sz w:val="20"/>
                <w:szCs w:val="20"/>
              </w:rPr>
              <w:t xml:space="preserve">3.支持外接存储设备（如U盘），实现在视频录制的过程中，自动同步录制多一份并存储至U盘中；</w:t>
            </w:r>
            <w:r>
              <w:rPr>
                <w:rFonts w:ascii="宋体" w:hAnsi="宋体" w:cs="宋体"/>
                <w:sz w:val="20"/>
                <w:szCs w:val="20"/>
              </w:rPr>
              <w:br/>
            </w:r>
            <w:r>
              <w:rPr>
                <w:rFonts w:ascii="宋体" w:hAnsi="宋体" w:cs="宋体"/>
                <w:sz w:val="20"/>
                <w:szCs w:val="20"/>
              </w:rPr>
              <w:t xml:space="preserve">4.支持查看已录制的视频文件，并可按录制时间进行排序和按关键字检索查看，也支持对视频文件进行在线播放、下载、删除和FTP上传；</w:t>
            </w:r>
            <w:r>
              <w:rPr>
                <w:rFonts w:ascii="宋体" w:hAnsi="宋体" w:cs="宋体"/>
                <w:sz w:val="20"/>
                <w:szCs w:val="20"/>
              </w:rPr>
              <w:br/>
            </w:r>
            <w:r>
              <w:rPr>
                <w:rFonts w:ascii="宋体" w:hAnsi="宋体" w:cs="宋体"/>
                <w:sz w:val="20"/>
                <w:szCs w:val="20"/>
              </w:rPr>
              <w:t xml:space="preserve">5.支持通过浏览器即可访问并使用导播功能，而无需额外安装客户端或APP；支持全自动、半自动、手动三种导播模式，且支持在录制、直播和互动过程中任意切换导播模式；</w:t>
            </w:r>
            <w:r>
              <w:rPr>
                <w:rFonts w:ascii="宋体" w:hAnsi="宋体" w:cs="宋体"/>
                <w:sz w:val="20"/>
                <w:szCs w:val="20"/>
              </w:rPr>
              <w:br/>
            </w:r>
            <w:r>
              <w:rPr>
                <w:rFonts w:ascii="宋体" w:hAnsi="宋体" w:cs="宋体"/>
                <w:sz w:val="20"/>
                <w:szCs w:val="20"/>
              </w:rPr>
              <w:t xml:space="preserve">6.支持在导播预览界面添加Logo台标与字幕，支持片头片尾设置，可上传JPG格式图片作为录制默认的片头片尾画面；</w:t>
            </w:r>
            <w:r>
              <w:rPr>
                <w:rFonts w:ascii="宋体" w:hAnsi="宋体" w:cs="宋体"/>
                <w:sz w:val="20"/>
                <w:szCs w:val="20"/>
              </w:rPr>
              <w:br/>
            </w:r>
            <w:r>
              <w:rPr>
                <w:rFonts w:ascii="宋体" w:hAnsi="宋体" w:cs="宋体"/>
                <w:sz w:val="20"/>
                <w:szCs w:val="20"/>
              </w:rPr>
              <w:t xml:space="preserve">7.支持对接入摄像机特写画面进行电子云台控制，包括画面上下左右移动、放大缩小变焦等操作。云台控制功能应具有鼠标快速定位功能。支持不少于8个预置位；</w:t>
            </w:r>
            <w:r>
              <w:rPr>
                <w:rFonts w:ascii="宋体" w:hAnsi="宋体" w:cs="宋体"/>
                <w:sz w:val="20"/>
                <w:szCs w:val="20"/>
              </w:rPr>
              <w:br/>
            </w:r>
            <w:r>
              <w:rPr>
                <w:rFonts w:ascii="宋体" w:hAnsi="宋体" w:cs="宋体"/>
                <w:sz w:val="20"/>
                <w:szCs w:val="20"/>
              </w:rPr>
              <w:t xml:space="preserve">8.支持在导播过程中进行音量控制，可调整相关输入输出的音量大小，且支持一键静音功能；</w:t>
            </w:r>
            <w:r>
              <w:rPr>
                <w:rFonts w:ascii="宋体" w:hAnsi="宋体" w:cs="宋体"/>
                <w:sz w:val="20"/>
                <w:szCs w:val="20"/>
              </w:rPr>
              <w:br/>
            </w:r>
            <w:r>
              <w:rPr>
                <w:rFonts w:ascii="宋体" w:hAnsi="宋体" w:cs="宋体"/>
                <w:sz w:val="20"/>
                <w:szCs w:val="20"/>
              </w:rPr>
              <w:t xml:space="preserve">9.支持主码流和子码流高低双码流，且支持自定义清晰度、帧率和码流，主码流清晰度不小于1080P；</w:t>
            </w:r>
            <w:r>
              <w:rPr>
                <w:rFonts w:ascii="宋体" w:hAnsi="宋体" w:cs="宋体"/>
                <w:sz w:val="20"/>
                <w:szCs w:val="20"/>
              </w:rPr>
              <w:br/>
            </w:r>
            <w:r>
              <w:rPr>
                <w:rFonts w:ascii="宋体" w:hAnsi="宋体" w:cs="宋体"/>
                <w:sz w:val="20"/>
                <w:szCs w:val="20"/>
              </w:rPr>
              <w:t xml:space="preserve">10.支持H.323、SIP 、BFCP、WebRTC等视音频互动协议技术，可进行远程互动教学应用；支持1080P@30fps的高清互动画质，支持基于SVC技术实现在不同网络状况下的画面质量自适应</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cs="宋体"/>
                <w:sz w:val="20"/>
              </w:rPr>
              <w:t xml:space="preserve">▲</w:t>
            </w:r>
            <w:r>
              <w:rPr>
                <w:rFonts w:hint="eastAsia" w:cs="宋体"/>
                <w:sz w:val="20"/>
              </w:rPr>
              <w:t xml:space="preserve">11.支持不少于4路RTMP同步推流直播，并可自定义选择主码流或子码流进行推流直播；支持RTMP直播、TS直播、集控推流直播等不少于3种不同直播模式，以适应不同场景直播需求；</w:t>
            </w:r>
            <w:r>
              <w:rPr>
                <w:rFonts w:hint="eastAsia" w:cs="宋体" w:asciiTheme="majorEastAsia" w:hAnsiTheme="majorEastAsia" w:eastAsiaTheme="majorEastAsia"/>
                <w:b/>
                <w:bCs/>
                <w:sz w:val="22"/>
                <w:lang w:bidi="ar"/>
              </w:rPr>
              <w:t xml:space="preserve">（</w:t>
            </w:r>
            <w:r>
              <w:rPr>
                <w:rFonts w:cs="宋体" w:asciiTheme="majorEastAsia" w:hAnsiTheme="majorEastAsia" w:eastAsiaTheme="majorEastAsia"/>
                <w:b/>
                <w:bCs/>
                <w:sz w:val="20"/>
              </w:rPr>
              <w:t xml:space="preserve">此项功能须在投标文件中</w:t>
            </w:r>
            <w:r>
              <w:rPr>
                <w:rFonts w:hint="eastAsia" w:cs="宋体" w:asciiTheme="majorEastAsia" w:hAnsiTheme="majorEastAsia" w:eastAsiaTheme="majorEastAsia"/>
                <w:b/>
                <w:bCs/>
                <w:sz w:val="20"/>
              </w:rPr>
              <w:t xml:space="preserve">提供该产品功能截图）</w:t>
            </w:r>
            <w:r>
              <w:rPr>
                <w:rFonts w:hint="eastAsia" w:cs="宋体" w:asciiTheme="majorEastAsia" w:hAnsiTheme="majorEastAsia" w:eastAsiaTheme="majorEastAsia"/>
                <w:b/>
                <w:bCs/>
                <w:sz w:val="22"/>
                <w:lang w:bidi="ar"/>
              </w:rPr>
              <w:t xml:space="preserve">。</w:t>
            </w:r>
            <w:r/>
          </w:p>
          <w:p>
            <w:pPr>
              <w:pStyle w:val="724"/>
              <w:ind w:firstLine="0"/>
              <w:spacing w:line="240" w:lineRule="auto"/>
              <w:rPr>
                <w:rFonts w:hint="eastAsia" w:cs="宋体"/>
                <w:sz w:val="20"/>
              </w:rPr>
            </w:pPr>
            <w:r/>
            <w:bookmarkStart w:id="73" w:name="OLE_LINK33"/>
            <w:r>
              <w:rPr>
                <w:rFonts w:cs="宋体"/>
                <w:sz w:val="20"/>
              </w:rPr>
              <w:t xml:space="preserve">▲</w:t>
            </w:r>
            <w:bookmarkEnd w:id="73"/>
            <w:r>
              <w:rPr>
                <w:rFonts w:hint="eastAsia" w:cs="宋体"/>
                <w:sz w:val="20"/>
              </w:rPr>
              <w:t xml:space="preserve">12.支持通过网络导播界面，主讲端在互动过程中对其余互动参与者的发言权限进行控制，支持单人禁言/开启以及全场禁言/开启的控制方式；支持呼叫应答设置，满足不同互动场景的需要，包括自动应答与勾选手动应答两种方式；</w:t>
            </w:r>
            <w:bookmarkStart w:id="74" w:name="OLE_LINK24"/>
            <w:r>
              <w:rPr>
                <w:rFonts w:hint="eastAsia" w:cs="宋体" w:asciiTheme="majorEastAsia" w:hAnsiTheme="majorEastAsia" w:eastAsiaTheme="majorEastAsia"/>
                <w:b/>
                <w:bCs/>
                <w:sz w:val="22"/>
                <w:lang w:bidi="ar"/>
              </w:rPr>
              <w:t xml:space="preserve">（</w:t>
            </w:r>
            <w:r>
              <w:rPr>
                <w:rFonts w:cs="宋体" w:asciiTheme="majorEastAsia" w:hAnsiTheme="majorEastAsia" w:eastAsiaTheme="majorEastAsia"/>
                <w:b/>
                <w:bCs/>
                <w:sz w:val="20"/>
              </w:rPr>
              <w:t xml:space="preserve">此项功能须在投标文件中</w:t>
            </w:r>
            <w:r>
              <w:rPr>
                <w:rFonts w:hint="eastAsia" w:cs="宋体" w:asciiTheme="majorEastAsia" w:hAnsiTheme="majorEastAsia" w:eastAsiaTheme="majorEastAsia"/>
                <w:b/>
                <w:bCs/>
                <w:sz w:val="20"/>
              </w:rPr>
              <w:t xml:space="preserve">提供该产品功能截图）</w:t>
            </w:r>
            <w:bookmarkEnd w:id="74"/>
            <w:r>
              <w:rPr>
                <w:rFonts w:hint="eastAsia" w:cs="宋体" w:asciiTheme="majorEastAsia" w:hAnsiTheme="majorEastAsia" w:eastAsiaTheme="majorEastAsia"/>
                <w:b/>
                <w:bCs/>
                <w:sz w:val="22"/>
                <w:lang w:bidi="ar"/>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智能跟踪处理软件</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1.跟踪逻辑：支持智能识别接入摄像机的使用定位，并联动摄像机选用对应的跟踪逻辑，如教师跟踪、学生跟踪等；</w:t>
            </w:r>
            <w:r>
              <w:rPr>
                <w:rFonts w:ascii="宋体" w:hAnsi="宋体" w:cs="宋体"/>
                <w:sz w:val="20"/>
                <w:szCs w:val="20"/>
              </w:rPr>
              <w:br/>
            </w:r>
            <w:r>
              <w:rPr>
                <w:rFonts w:ascii="宋体" w:hAnsi="宋体" w:cs="宋体"/>
                <w:sz w:val="20"/>
                <w:szCs w:val="20"/>
              </w:rPr>
              <w:t xml:space="preserve">2.检测区域：支持对接入摄像机的AI跟踪检测区域设置，可基于实景拍摄画面框选跟踪区域，框选后只在区域中方能触发跟踪，所见所得方便操作；</w:t>
            </w:r>
            <w:r>
              <w:rPr>
                <w:rFonts w:ascii="宋体" w:hAnsi="宋体" w:cs="宋体"/>
                <w:sz w:val="20"/>
                <w:szCs w:val="20"/>
              </w:rPr>
              <w:br/>
            </w:r>
            <w:r>
              <w:rPr>
                <w:rFonts w:ascii="宋体" w:hAnsi="宋体" w:cs="宋体"/>
                <w:sz w:val="20"/>
                <w:szCs w:val="20"/>
              </w:rPr>
              <w:t xml:space="preserve">3.跟踪切换：支持根据设定的跟踪策略形成跟踪指令，实现多路接入摄像机的全自动AI跟踪画面切换；且支持自定义跟踪切换逻辑的画面布局，包含但不限于双分屏、画中画与自定义布局等；</w:t>
            </w:r>
            <w:r>
              <w:rPr>
                <w:rFonts w:ascii="宋体" w:hAnsi="宋体" w:cs="宋体"/>
                <w:sz w:val="20"/>
                <w:szCs w:val="20"/>
              </w:rPr>
              <w:br/>
            </w:r>
            <w:r>
              <w:rPr>
                <w:rFonts w:ascii="宋体" w:hAnsi="宋体" w:cs="宋体"/>
                <w:sz w:val="20"/>
                <w:szCs w:val="20"/>
              </w:rPr>
              <w:t xml:space="preserve">4.跟踪策略：支持对接入摄像机自定义设置AI跟踪目标更新周期时间，摄像机依据配置实现相应跟踪策略；</w:t>
            </w:r>
            <w:r>
              <w:rPr>
                <w:rFonts w:ascii="宋体" w:hAnsi="宋体" w:cs="宋体"/>
                <w:sz w:val="20"/>
                <w:szCs w:val="20"/>
              </w:rPr>
              <w:br/>
            </w:r>
            <w:r>
              <w:rPr>
                <w:rFonts w:ascii="宋体" w:hAnsi="宋体" w:cs="宋体"/>
                <w:sz w:val="20"/>
                <w:szCs w:val="20"/>
              </w:rPr>
              <w:t xml:space="preserve">5.智能构图：支持设置摄像机拍摄画面的智能构图模式，包含但不限于五分像、七分像、全身像等；</w:t>
            </w:r>
            <w:r>
              <w:rPr>
                <w:rFonts w:ascii="宋体" w:hAnsi="宋体" w:cs="宋体"/>
                <w:sz w:val="20"/>
                <w:szCs w:val="20"/>
              </w:rPr>
              <w:br/>
            </w:r>
            <w:r>
              <w:rPr>
                <w:rFonts w:ascii="宋体" w:hAnsi="宋体" w:cs="宋体"/>
                <w:sz w:val="20"/>
                <w:szCs w:val="20"/>
              </w:rPr>
              <w:t xml:space="preserve">6.全场景跟拍：要求支持基于计算机视觉CV技术的AI人工智能跟踪算法，实现教师识别、教师移动跟拍、教师轨迹识别以及学生上台识别、板书行为识别、单人与多人起立识别等教学焦点进行自动捕捉与切换</w:t>
            </w:r>
            <w:r>
              <w:rPr>
                <w:rFonts w:hint="eastAsia" w:ascii="宋体" w:hAnsi="宋体" w:cs="宋体"/>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智能课堂行为分析软件</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numPr>
                <w:ilvl w:val="0"/>
                <w:numId w:val="6"/>
              </w:numPr>
              <w:jc w:val="left"/>
              <w:widowControl/>
              <w:rPr>
                <w:rFonts w:hint="eastAsia" w:ascii="宋体" w:hAnsi="宋体" w:cs="宋体"/>
                <w:sz w:val="20"/>
                <w:szCs w:val="20"/>
              </w:rPr>
            </w:pPr>
            <w:r>
              <w:rPr>
                <w:rFonts w:ascii="宋体" w:hAnsi="宋体" w:cs="宋体"/>
                <w:sz w:val="20"/>
                <w:szCs w:val="20"/>
              </w:rPr>
              <w:t xml:space="preserve">AI 跟踪技术：支持基于计算机视觉 CV 技术的 AI 跟踪算法，无需额外辅助装置，即可实现多机位场景全自动跟踪切换。</w:t>
            </w:r>
            <w:r>
              <w:rPr>
                <w:rFonts w:ascii="宋体" w:hAnsi="宋体" w:cs="宋体"/>
                <w:sz w:val="20"/>
                <w:szCs w:val="20"/>
              </w:rPr>
              <w:br/>
            </w:r>
            <w:r>
              <w:rPr>
                <w:rFonts w:ascii="宋体" w:hAnsi="宋体" w:cs="宋体"/>
                <w:sz w:val="20"/>
                <w:szCs w:val="20"/>
              </w:rPr>
              <w:t xml:space="preserve">2、全场景捕捉：支持教师识别与移动跟拍、学生上台 / 起立及板书 / 操作大屏等教学焦点的自动识别与切换。</w:t>
            </w:r>
            <w:r>
              <w:rPr>
                <w:rFonts w:ascii="宋体" w:hAnsi="宋体" w:cs="宋体"/>
                <w:sz w:val="20"/>
                <w:szCs w:val="20"/>
              </w:rPr>
              <w:br/>
            </w:r>
            <w:r>
              <w:rPr>
                <w:rFonts w:ascii="宋体" w:hAnsi="宋体" w:cs="宋体"/>
                <w:sz w:val="20"/>
                <w:szCs w:val="20"/>
              </w:rPr>
              <w:t xml:space="preserve">3、区域与策略：支持框选设置 AI 跟踪检测区域，仅在区内触发跟踪；可自定义摄像机跟踪目标的更新周期与策略。</w:t>
            </w:r>
            <w:r>
              <w:rPr>
                <w:rFonts w:ascii="宋体" w:hAnsi="宋体" w:cs="宋体"/>
                <w:sz w:val="20"/>
                <w:szCs w:val="20"/>
              </w:rPr>
              <w:br/>
            </w:r>
            <w:r>
              <w:rPr>
                <w:rFonts w:ascii="宋体" w:hAnsi="宋体" w:cs="宋体"/>
                <w:sz w:val="20"/>
                <w:szCs w:val="20"/>
              </w:rPr>
              <w:t xml:space="preserve">4、丢失处理：目标超出检测区域达设定时间后，摄像机复位至预置位重新识别；若短时间内重回区域则继续锁定。</w:t>
            </w:r>
            <w:r>
              <w:rPr>
                <w:rFonts w:ascii="宋体" w:hAnsi="宋体" w:cs="宋体"/>
                <w:sz w:val="20"/>
                <w:szCs w:val="20"/>
              </w:rPr>
              <w:br/>
            </w:r>
            <w:r>
              <w:rPr>
                <w:rFonts w:ascii="宋体" w:hAnsi="宋体" w:cs="宋体"/>
                <w:sz w:val="20"/>
                <w:szCs w:val="20"/>
              </w:rPr>
              <w:t xml:space="preserve">画面与构图：支持自定义跟踪切换的画面布局（二分屏、画中画等）；</w:t>
            </w:r>
            <w:r/>
          </w:p>
          <w:p>
            <w:pPr>
              <w:jc w:val="left"/>
              <w:widowControl/>
              <w:rPr>
                <w:rFonts w:hint="eastAsia" w:ascii="宋体" w:hAnsi="宋体" w:cs="宋体"/>
                <w:sz w:val="20"/>
                <w:szCs w:val="20"/>
              </w:rPr>
            </w:pPr>
            <w:r>
              <w:rPr>
                <w:rFonts w:ascii="宋体" w:hAnsi="宋体" w:cs="宋体"/>
                <w:sz w:val="20"/>
                <w:szCs w:val="20"/>
              </w:rPr>
              <w:t xml:space="preserve">5、AI 自适应构图，跟拍对象变速移动时，系统自动调节画面比例与跟焦，确保特写画面稳定不丢失。</w:t>
            </w:r>
            <w:r>
              <w:rPr>
                <w:rFonts w:ascii="宋体" w:hAnsi="宋体" w:cs="宋体"/>
                <w:sz w:val="20"/>
                <w:szCs w:val="20"/>
              </w:rPr>
              <w:br/>
            </w:r>
            <w:r>
              <w:rPr>
                <w:rFonts w:ascii="宋体" w:hAnsi="宋体" w:cs="宋体"/>
                <w:sz w:val="20"/>
                <w:szCs w:val="20"/>
              </w:rPr>
              <w:t xml:space="preserve">6、精准锁定：采用人脸识别与肢体行为双重 AI 校验，多人场景下也能持续准确锁定目标，避免跟踪错乱</w:t>
            </w:r>
            <w:r>
              <w:rPr>
                <w:rFonts w:hint="eastAsia" w:ascii="宋体" w:hAnsi="宋体" w:cs="宋体"/>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智能语音分析软件</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1.教师提问情况分析：支持基于课堂语音识别能力进行教师课堂提问行为分析，从提问次数与高频时间段两个核心维度进行数据统计，实现课堂提问情况的清晰回顾。</w:t>
            </w:r>
            <w:r>
              <w:rPr>
                <w:rFonts w:ascii="宋体" w:hAnsi="宋体" w:cs="宋体"/>
                <w:sz w:val="20"/>
                <w:szCs w:val="20"/>
              </w:rPr>
              <w:br/>
            </w:r>
            <w:r>
              <w:rPr>
                <w:rFonts w:ascii="宋体" w:hAnsi="宋体" w:cs="宋体"/>
                <w:sz w:val="20"/>
                <w:szCs w:val="20"/>
              </w:rPr>
              <w:t xml:space="preserve">2.教师语速分析：支持通过语音识别能力进行教师课堂授课语速分析，呈现数据需包括教师课堂说话词数以及平均语速。</w:t>
            </w:r>
            <w:r>
              <w:rPr>
                <w:rFonts w:ascii="宋体" w:hAnsi="宋体" w:cs="宋体"/>
                <w:sz w:val="20"/>
                <w:szCs w:val="20"/>
              </w:rPr>
              <w:br/>
            </w:r>
            <w:r>
              <w:rPr>
                <w:rFonts w:ascii="宋体" w:hAnsi="宋体" w:cs="宋体"/>
                <w:sz w:val="20"/>
                <w:szCs w:val="20"/>
              </w:rPr>
              <w:t xml:space="preserve">3.课堂语音转写：要求基于语音语义识别完成课堂音频的文字转换，实现课堂教学过程语音全纪录，要求平台上可输出整节课的文字字幕。实现字幕与视频进度关联，通过点击字幕同步播放对应进度的视频。</w:t>
            </w:r>
            <w:r>
              <w:rPr>
                <w:rFonts w:ascii="宋体" w:hAnsi="宋体" w:cs="宋体"/>
                <w:sz w:val="20"/>
                <w:szCs w:val="20"/>
              </w:rPr>
              <w:br/>
            </w:r>
            <w:r>
              <w:rPr>
                <w:rFonts w:ascii="宋体" w:hAnsi="宋体" w:cs="宋体"/>
                <w:sz w:val="20"/>
                <w:szCs w:val="20"/>
              </w:rPr>
              <w:t xml:space="preserve">4.课堂关键词分析：支持通过AI语音识别能力，抓取统计提前设置好的课堂知识点关键词，统计各关键词出现的次数频率，并标注出现的时间点和显示所在的语句内容。</w:t>
            </w:r>
            <w:r>
              <w:rPr>
                <w:rFonts w:ascii="宋体" w:hAnsi="宋体" w:cs="宋体"/>
                <w:sz w:val="20"/>
                <w:szCs w:val="20"/>
              </w:rPr>
              <w:br/>
            </w:r>
            <w:r>
              <w:rPr>
                <w:rFonts w:ascii="宋体" w:hAnsi="宋体" w:cs="宋体"/>
                <w:sz w:val="20"/>
                <w:szCs w:val="20"/>
              </w:rPr>
              <w:t xml:space="preserve">5.课堂高频词分析：支持通过AI语音识别能力，抓取授课过程中出现的高频词汇，并统计出现频次，判断课堂教学重点；</w:t>
            </w:r>
            <w:r>
              <w:rPr>
                <w:rFonts w:ascii="宋体" w:hAnsi="宋体" w:cs="宋体"/>
                <w:sz w:val="20"/>
                <w:szCs w:val="20"/>
              </w:rPr>
              <w:br/>
            </w:r>
            <w:r>
              <w:rPr>
                <w:rFonts w:ascii="宋体" w:hAnsi="宋体" w:cs="宋体"/>
                <w:sz w:val="20"/>
                <w:szCs w:val="20"/>
              </w:rPr>
              <w:t xml:space="preserve">6.课堂语气词分析：支持通过进行课堂语音识别，判断老师教学过程中出现的常规语气词出现频次，如“呐”，“嘛”，等语气词，辅助老师调整教学过程中的不良习惯</w:t>
            </w:r>
            <w:r>
              <w:rPr>
                <w:rFonts w:hint="eastAsia" w:ascii="宋体" w:hAnsi="宋体" w:cs="宋体"/>
                <w:sz w:val="20"/>
                <w:szCs w:val="20"/>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高清全景摄像机</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1.1/2.7英寸CMOS传感器，Full HD 高清摄像头，有效像素大于800万，≥22倍光学，镜头具有60°以上无畸变宽视角。采用先进的2D、3D降噪技术，超级静音云台，进一步降低了噪声，支持VISCA、RTSP、RTMP协议，支持HDMI，3G-SDI、RJ45接口。实现特写画面拍摄。</w:t>
            </w:r>
            <w:r>
              <w:rPr>
                <w:rFonts w:ascii="宋体" w:hAnsi="宋体" w:cs="宋体"/>
                <w:sz w:val="20"/>
                <w:szCs w:val="20"/>
              </w:rPr>
              <w:br/>
            </w:r>
            <w:r>
              <w:rPr>
                <w:rFonts w:ascii="宋体" w:hAnsi="宋体" w:cs="宋体"/>
                <w:sz w:val="20"/>
                <w:szCs w:val="20"/>
              </w:rPr>
              <w:t xml:space="preserve">2.支持远程对视频编码、音频编码、录播主机网络IP进行设置；</w:t>
            </w:r>
            <w:r>
              <w:rPr>
                <w:rFonts w:ascii="宋体" w:hAnsi="宋体" w:cs="宋体"/>
                <w:sz w:val="20"/>
                <w:szCs w:val="20"/>
              </w:rPr>
              <w:br/>
            </w:r>
            <w:r>
              <w:rPr>
                <w:rFonts w:ascii="宋体" w:hAnsi="宋体" w:cs="宋体"/>
                <w:sz w:val="20"/>
                <w:szCs w:val="20"/>
              </w:rPr>
              <w:t xml:space="preserve">3.支持PTZ实时跟焦，AI跟踪的状态下能实现摄像机水平旋转、垂直旋转、变焦的实时同步变化，无需等待拍摄对象稳定后再变焦调整画面，移动过程不虚焦，实现拍摄画面的自适应稳定调整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cs="宋体"/>
                <w:sz w:val="20"/>
                <w:szCs w:val="20"/>
              </w:rPr>
              <w:t xml:space="preserve">。</w:t>
            </w:r>
            <w:r/>
          </w:p>
          <w:p>
            <w:pPr>
              <w:pStyle w:val="724"/>
              <w:contextualSpacing/>
              <w:ind w:firstLine="0"/>
              <w:spacing w:line="240" w:lineRule="auto"/>
              <w:rPr>
                <w:rFonts w:hint="eastAsia"/>
              </w:rPr>
            </w:pPr>
            <w:r>
              <w:rPr>
                <w:rFonts w:hint="eastAsia" w:cs="宋体"/>
                <w:sz w:val="20"/>
              </w:rPr>
              <w:t xml:space="preserve">4.可实现基于网线的一线通连接，完成摄像机供电、控制以及视频信号传输</w:t>
            </w:r>
            <w:r>
              <w:rPr>
                <w:rFonts w:hint="eastAsia" w:cs="宋体"/>
                <w:sz w:val="20"/>
              </w:rPr>
              <w:br/>
            </w:r>
            <w:r>
              <w:rPr>
                <w:rFonts w:hint="eastAsia" w:cs="宋体"/>
                <w:sz w:val="20"/>
              </w:rPr>
              <w:t xml:space="preserve">5.支持对录播主机实现基于数据链路层的数字视频数据传输技术，能实现≤100ms的声画同步，在拍摄运动画面和复杂画面时不存在镜头呼吸效应带来的周期性画面焦距抖动</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摄像机跟踪拍摄软件</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1.摄像机传输处理软件需采用B/S架构，支持通用浏览器直接访问进行管理。</w:t>
            </w:r>
            <w:r>
              <w:rPr>
                <w:rFonts w:ascii="宋体" w:hAnsi="宋体" w:cs="宋体"/>
                <w:sz w:val="20"/>
                <w:szCs w:val="20"/>
              </w:rPr>
              <w:br/>
            </w:r>
            <w:r>
              <w:rPr>
                <w:rFonts w:ascii="宋体" w:hAnsi="宋体" w:cs="宋体"/>
                <w:sz w:val="20"/>
                <w:szCs w:val="20"/>
              </w:rPr>
              <w:t xml:space="preserve">2.需支持曝光模式设置功能，包括自动、手动。</w:t>
            </w:r>
            <w:r>
              <w:rPr>
                <w:rFonts w:ascii="宋体" w:hAnsi="宋体" w:cs="宋体"/>
                <w:sz w:val="20"/>
                <w:szCs w:val="20"/>
              </w:rPr>
              <w:br/>
            </w:r>
            <w:r>
              <w:rPr>
                <w:rFonts w:ascii="宋体" w:hAnsi="宋体" w:cs="宋体"/>
                <w:sz w:val="20"/>
                <w:szCs w:val="20"/>
              </w:rPr>
              <w:t xml:space="preserve">3.需支持抗闪烁频率、动态范围、光圈、快门参数设置。</w:t>
            </w:r>
            <w:r>
              <w:rPr>
                <w:rFonts w:ascii="宋体" w:hAnsi="宋体" w:cs="宋体"/>
                <w:sz w:val="20"/>
                <w:szCs w:val="20"/>
              </w:rPr>
              <w:br/>
            </w:r>
            <w:r>
              <w:rPr>
                <w:rFonts w:ascii="宋体" w:hAnsi="宋体" w:cs="宋体"/>
                <w:sz w:val="20"/>
                <w:szCs w:val="20"/>
              </w:rPr>
              <w:t xml:space="preserve">4.需支持设置自动/手动/一键锁定/室内/室外多场景白平衡设置，红、蓝增益可调以满足不同环境取景需要。</w:t>
            </w:r>
            <w:r>
              <w:rPr>
                <w:rFonts w:ascii="宋体" w:hAnsi="宋体" w:cs="宋体"/>
                <w:sz w:val="20"/>
                <w:szCs w:val="20"/>
              </w:rPr>
              <w:br/>
            </w:r>
            <w:r>
              <w:rPr>
                <w:rFonts w:ascii="宋体" w:hAnsi="宋体" w:cs="宋体"/>
                <w:sz w:val="20"/>
                <w:szCs w:val="20"/>
              </w:rPr>
              <w:t xml:space="preserve">5.需支持噪声抑制设置功能，支持2D、3D降噪。</w:t>
            </w:r>
            <w:r>
              <w:rPr>
                <w:rFonts w:ascii="宋体" w:hAnsi="宋体" w:cs="宋体"/>
                <w:sz w:val="20"/>
                <w:szCs w:val="20"/>
              </w:rPr>
              <w:br/>
            </w:r>
            <w:r>
              <w:rPr>
                <w:rFonts w:ascii="宋体" w:hAnsi="宋体" w:cs="宋体"/>
                <w:sz w:val="20"/>
                <w:szCs w:val="20"/>
              </w:rPr>
              <w:t xml:space="preserve">6.需支持摄像机图像质量调节功能，包括亮度、对比度、色调、饱和度。</w:t>
            </w:r>
            <w:r>
              <w:rPr>
                <w:rFonts w:ascii="宋体" w:hAnsi="宋体" w:cs="宋体"/>
                <w:sz w:val="20"/>
                <w:szCs w:val="20"/>
              </w:rPr>
              <w:br/>
            </w:r>
            <w:r>
              <w:rPr>
                <w:rFonts w:ascii="宋体" w:hAnsi="宋体" w:cs="宋体"/>
                <w:sz w:val="20"/>
                <w:szCs w:val="20"/>
              </w:rPr>
              <w:t xml:space="preserve">7.需支持图像水平、垂直翻转，适应摄像机不同的安装方式要求。</w:t>
            </w:r>
            <w:r>
              <w:rPr>
                <w:rFonts w:ascii="宋体" w:hAnsi="宋体" w:cs="宋体"/>
                <w:sz w:val="20"/>
                <w:szCs w:val="20"/>
              </w:rPr>
              <w:br/>
            </w:r>
            <w:r>
              <w:rPr>
                <w:rFonts w:ascii="宋体" w:hAnsi="宋体" w:cs="宋体"/>
                <w:sz w:val="20"/>
                <w:szCs w:val="20"/>
              </w:rPr>
              <w:t xml:space="preserve">8.需支持摄像机控制功能，包括云台控制、预置位设置与调用、焦距调节等。</w:t>
            </w:r>
            <w:r>
              <w:rPr>
                <w:rFonts w:ascii="宋体" w:hAnsi="宋体" w:cs="宋体"/>
                <w:sz w:val="20"/>
                <w:szCs w:val="20"/>
              </w:rPr>
              <w:br/>
            </w:r>
            <w:r>
              <w:rPr>
                <w:rFonts w:ascii="宋体" w:hAnsi="宋体" w:cs="宋体"/>
                <w:sz w:val="20"/>
                <w:szCs w:val="20"/>
              </w:rPr>
              <w:t xml:space="preserve">9.需支持自动/手动两种聚焦锁定模式。</w:t>
            </w:r>
            <w:r>
              <w:rPr>
                <w:rFonts w:ascii="宋体" w:hAnsi="宋体" w:cs="宋体"/>
                <w:sz w:val="20"/>
                <w:szCs w:val="20"/>
              </w:rPr>
              <w:br/>
            </w:r>
            <w:r>
              <w:rPr>
                <w:rFonts w:ascii="宋体" w:hAnsi="宋体" w:cs="宋体"/>
                <w:sz w:val="20"/>
                <w:szCs w:val="20"/>
              </w:rPr>
              <w:t xml:space="preserve">10.支持设置预置位数量≥255，预置位设置精度≤0.1°。</w:t>
            </w:r>
            <w:r>
              <w:rPr>
                <w:rFonts w:ascii="宋体" w:hAnsi="宋体" w:cs="宋体"/>
                <w:sz w:val="20"/>
                <w:szCs w:val="20"/>
              </w:rPr>
              <w:br/>
            </w:r>
            <w:r>
              <w:rPr>
                <w:rFonts w:ascii="宋体" w:hAnsi="宋体" w:cs="宋体"/>
                <w:sz w:val="20"/>
                <w:szCs w:val="20"/>
              </w:rPr>
              <w:t xml:space="preserve">11.需支持跟踪人物丢失寻回机制，在智能跟踪的场景下跟拍对象出画后重新回到拍摄画面将再次锁定跟踪。</w:t>
            </w:r>
            <w:r>
              <w:rPr>
                <w:rFonts w:ascii="宋体" w:hAnsi="宋体" w:cs="宋体"/>
                <w:sz w:val="20"/>
                <w:szCs w:val="20"/>
              </w:rPr>
              <w:br/>
            </w:r>
            <w:r>
              <w:rPr>
                <w:rFonts w:ascii="宋体" w:hAnsi="宋体" w:cs="宋体"/>
                <w:sz w:val="20"/>
                <w:szCs w:val="20"/>
              </w:rPr>
              <w:t xml:space="preserve">12.支持配合录播主机设置五分像、七分像、全身像等多种教师图像跟踪画面模式，根据实际需要设置选用教师跟踪画面的大小。</w:t>
            </w:r>
            <w:r>
              <w:rPr>
                <w:rFonts w:ascii="宋体" w:hAnsi="宋体" w:cs="宋体"/>
                <w:sz w:val="20"/>
                <w:szCs w:val="20"/>
              </w:rPr>
              <w:br/>
            </w:r>
            <w:r>
              <w:rPr>
                <w:rFonts w:ascii="宋体" w:hAnsi="宋体" w:cs="宋体"/>
                <w:sz w:val="20"/>
                <w:szCs w:val="20"/>
              </w:rPr>
              <w:t xml:space="preserve">13.支持配合录播主机划分的自动跟踪区域，当锁定跟踪人物走出自动跟踪区域时即停止跟踪，直到重新回到区域出现在画面中为止。</w:t>
            </w:r>
            <w:r>
              <w:rPr>
                <w:rFonts w:ascii="宋体" w:hAnsi="宋体" w:cs="宋体"/>
                <w:sz w:val="20"/>
                <w:szCs w:val="20"/>
              </w:rPr>
              <w:br/>
            </w:r>
            <w:r>
              <w:rPr>
                <w:rFonts w:ascii="宋体" w:hAnsi="宋体" w:cs="宋体"/>
                <w:sz w:val="20"/>
                <w:szCs w:val="20"/>
              </w:rPr>
              <w:t xml:space="preserve">14.要求软件在出厂时内嵌于摄像机中</w:t>
            </w:r>
            <w:r>
              <w:rPr>
                <w:rFonts w:hint="eastAsia" w:ascii="宋体" w:hAnsi="宋体" w:cs="宋体"/>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录制面板</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1.安装方式：要求嵌入式安装在讲台。</w:t>
            </w:r>
            <w:r/>
          </w:p>
          <w:p>
            <w:pPr>
              <w:jc w:val="left"/>
              <w:widowControl/>
              <w:rPr>
                <w:rFonts w:hint="eastAsia" w:ascii="宋体" w:hAnsi="宋体" w:cs="宋体"/>
                <w:sz w:val="20"/>
                <w:szCs w:val="20"/>
              </w:rPr>
            </w:pPr>
            <w:r>
              <w:rPr>
                <w:rFonts w:hint="eastAsia" w:ascii="宋体" w:hAnsi="宋体" w:cs="宋体"/>
                <w:sz w:val="20"/>
                <w:szCs w:val="20"/>
              </w:rPr>
              <w:t xml:space="preserve">2.控制接口：要求支持RS232控制接口用以连接录播主机。</w:t>
            </w:r>
            <w:r/>
          </w:p>
          <w:p>
            <w:pPr>
              <w:jc w:val="left"/>
              <w:widowControl/>
              <w:rPr>
                <w:rFonts w:hint="eastAsia" w:ascii="宋体" w:hAnsi="宋体" w:cs="宋体"/>
                <w:sz w:val="20"/>
                <w:szCs w:val="20"/>
              </w:rPr>
            </w:pPr>
            <w:r>
              <w:rPr>
                <w:rFonts w:hint="eastAsia" w:ascii="宋体" w:hAnsi="宋体" w:cs="宋体"/>
                <w:sz w:val="20"/>
                <w:szCs w:val="20"/>
              </w:rPr>
              <w:t xml:space="preserve">3.信号指示灯：要求具备信号指示灯。</w:t>
            </w:r>
            <w:r/>
          </w:p>
          <w:p>
            <w:pPr>
              <w:jc w:val="left"/>
              <w:widowControl/>
              <w:rPr>
                <w:rFonts w:hint="eastAsia" w:ascii="宋体" w:hAnsi="宋体" w:cs="宋体"/>
                <w:sz w:val="20"/>
                <w:szCs w:val="20"/>
              </w:rPr>
            </w:pPr>
            <w:r>
              <w:rPr>
                <w:rFonts w:hint="eastAsia" w:ascii="宋体" w:hAnsi="宋体" w:cs="宋体"/>
                <w:sz w:val="20"/>
                <w:szCs w:val="20"/>
              </w:rPr>
              <w:t xml:space="preserve">4.支持一键式系统电源开关控制。</w:t>
            </w:r>
            <w:r/>
          </w:p>
          <w:p>
            <w:pPr>
              <w:jc w:val="left"/>
              <w:widowControl/>
              <w:rPr>
                <w:rFonts w:hint="eastAsia" w:ascii="宋体" w:hAnsi="宋体" w:cs="宋体"/>
                <w:sz w:val="20"/>
                <w:szCs w:val="20"/>
              </w:rPr>
            </w:pPr>
            <w:r>
              <w:rPr>
                <w:rFonts w:hint="eastAsia" w:ascii="宋体" w:hAnsi="宋体" w:cs="宋体"/>
                <w:sz w:val="20"/>
                <w:szCs w:val="20"/>
              </w:rPr>
              <w:t xml:space="preserve">5.一键式录制、停止、锁定电脑信号。</w:t>
            </w:r>
            <w:r/>
          </w:p>
          <w:p>
            <w:pPr>
              <w:jc w:val="left"/>
              <w:widowControl/>
              <w:rPr>
                <w:rFonts w:hint="eastAsia" w:ascii="宋体" w:hAnsi="宋体" w:cs="宋体"/>
                <w:sz w:val="20"/>
                <w:szCs w:val="20"/>
              </w:rPr>
            </w:pPr>
            <w:r>
              <w:rPr>
                <w:rFonts w:hint="eastAsia" w:ascii="宋体" w:hAnsi="宋体" w:cs="宋体"/>
                <w:sz w:val="20"/>
                <w:szCs w:val="20"/>
              </w:rPr>
              <w:t xml:space="preserve">6.支持一键静音功能。</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9</w:t>
            </w:r>
            <w:r/>
          </w:p>
        </w:tc>
        <w:tc>
          <w:tcPr>
            <w:tcBorders>
              <w:top w:val="single" w:color="000000" w:sz="4" w:space="0"/>
              <w:left w:val="single" w:color="000000" w:sz="4" w:space="0"/>
              <w:bottom w:val="single" w:color="000000" w:sz="4" w:space="0"/>
              <w:right w:val="non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拾音话筒</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1.频率范围：20-20KHz 。</w:t>
            </w:r>
            <w:r/>
          </w:p>
          <w:p>
            <w:pPr>
              <w:jc w:val="left"/>
              <w:widowControl/>
              <w:rPr>
                <w:rFonts w:hint="eastAsia" w:ascii="宋体" w:hAnsi="宋体" w:cs="宋体"/>
                <w:sz w:val="20"/>
                <w:szCs w:val="20"/>
              </w:rPr>
            </w:pPr>
            <w:r>
              <w:rPr>
                <w:rFonts w:hint="eastAsia" w:ascii="宋体" w:hAnsi="宋体" w:cs="宋体"/>
                <w:sz w:val="20"/>
                <w:szCs w:val="20"/>
              </w:rPr>
              <w:t xml:space="preserve">2.灵敏度：≥-35dB（18mV/Pa）。 </w:t>
            </w:r>
            <w:r/>
          </w:p>
          <w:p>
            <w:pPr>
              <w:jc w:val="left"/>
              <w:widowControl/>
              <w:rPr>
                <w:rFonts w:hint="eastAsia" w:ascii="宋体" w:hAnsi="宋体" w:cs="宋体"/>
                <w:sz w:val="20"/>
                <w:szCs w:val="20"/>
              </w:rPr>
            </w:pPr>
            <w:r>
              <w:rPr>
                <w:rFonts w:hint="eastAsia" w:ascii="宋体" w:hAnsi="宋体" w:cs="宋体"/>
                <w:sz w:val="20"/>
                <w:szCs w:val="20"/>
              </w:rPr>
              <w:t xml:space="preserve">3.指向性：超心型。（长：≤150mm、直径：≤20mm）</w:t>
            </w:r>
            <w:r/>
          </w:p>
          <w:p>
            <w:pPr>
              <w:jc w:val="left"/>
              <w:widowControl/>
              <w:rPr>
                <w:rFonts w:hint="eastAsia" w:ascii="宋体" w:hAnsi="宋体" w:cs="宋体"/>
                <w:sz w:val="20"/>
                <w:szCs w:val="20"/>
              </w:rPr>
            </w:pPr>
            <w:r>
              <w:rPr>
                <w:rFonts w:hint="eastAsia" w:ascii="宋体" w:hAnsi="宋体" w:cs="宋体"/>
                <w:sz w:val="20"/>
                <w:szCs w:val="20"/>
              </w:rPr>
              <w:t xml:space="preserve">4.最大声压级：≥135dB。</w:t>
            </w:r>
            <w:r/>
          </w:p>
          <w:p>
            <w:pPr>
              <w:jc w:val="left"/>
              <w:widowControl/>
              <w:rPr>
                <w:rFonts w:hint="eastAsia" w:ascii="宋体" w:hAnsi="宋体" w:cs="宋体"/>
                <w:sz w:val="20"/>
                <w:szCs w:val="20"/>
              </w:rPr>
            </w:pPr>
            <w:r>
              <w:rPr>
                <w:rFonts w:hint="eastAsia" w:ascii="宋体" w:hAnsi="宋体" w:cs="宋体"/>
                <w:sz w:val="20"/>
                <w:szCs w:val="20"/>
              </w:rPr>
              <w:t xml:space="preserve">5.信噪比：≥75dB 。</w:t>
            </w:r>
            <w:r/>
          </w:p>
          <w:p>
            <w:pPr>
              <w:jc w:val="left"/>
              <w:widowControl/>
              <w:rPr>
                <w:rFonts w:hint="eastAsia" w:ascii="宋体" w:hAnsi="宋体" w:cs="宋体"/>
                <w:sz w:val="20"/>
                <w:szCs w:val="20"/>
              </w:rPr>
            </w:pPr>
            <w:r>
              <w:rPr>
                <w:rFonts w:hint="eastAsia" w:ascii="宋体" w:hAnsi="宋体" w:cs="宋体"/>
                <w:sz w:val="20"/>
                <w:szCs w:val="20"/>
              </w:rPr>
              <w:t xml:space="preserve">6.供电电压：48V幻象电源供电。</w:t>
            </w:r>
            <w:r/>
          </w:p>
          <w:p>
            <w:pPr>
              <w:jc w:val="left"/>
              <w:widowControl/>
              <w:rPr>
                <w:rFonts w:hint="eastAsia" w:ascii="宋体" w:hAnsi="宋体" w:cs="宋体"/>
                <w:sz w:val="20"/>
                <w:szCs w:val="20"/>
              </w:rPr>
            </w:pPr>
            <w:r>
              <w:rPr>
                <w:rFonts w:hint="eastAsia" w:ascii="宋体" w:hAnsi="宋体" w:cs="宋体"/>
                <w:sz w:val="20"/>
                <w:szCs w:val="20"/>
              </w:rPr>
              <w:t xml:space="preserve">7.抗手机、电磁、高频干扰。</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w:t>
            </w:r>
            <w:r/>
          </w:p>
        </w:tc>
        <w:tc>
          <w:tcPr>
            <w:tcBorders>
              <w:top w:val="single" w:color="000000" w:sz="4" w:space="0"/>
              <w:left w:val="single" w:color="000000" w:sz="4" w:space="0"/>
              <w:bottom w:val="single" w:color="000000" w:sz="4" w:space="0"/>
              <w:right w:val="non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无线麦克风（含领夹）</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cs="宋体" w:asciiTheme="majorEastAsia" w:hAnsiTheme="majorEastAsia" w:eastAsiaTheme="majorEastAsia"/>
                <w:b/>
                <w:bCs/>
                <w:sz w:val="20"/>
                <w:szCs w:val="20"/>
              </w:rPr>
            </w:pPr>
            <w:r>
              <w:rPr>
                <w:rFonts w:cs="宋体"/>
                <w:sz w:val="20"/>
              </w:rPr>
              <w:t xml:space="preserve">▲</w:t>
            </w:r>
            <w:r>
              <w:rPr>
                <w:rFonts w:hint="eastAsia" w:ascii="宋体" w:hAnsi="宋体" w:cs="宋体"/>
                <w:sz w:val="20"/>
                <w:szCs w:val="20"/>
              </w:rPr>
              <w:t xml:space="preserve">1.采用UHF数字调制和无线抗干扰编码技术。</w:t>
            </w:r>
            <w:bookmarkStart w:id="75" w:name="OLE_LINK10"/>
            <w:r>
              <w:rPr>
                <w:rFonts w:hint="eastAsia" w:cs="宋体" w:asciiTheme="majorEastAsia" w:hAnsiTheme="majorEastAsia" w:eastAsiaTheme="majorEastAsia"/>
                <w:b/>
                <w:bCs/>
                <w:sz w:val="20"/>
                <w:szCs w:val="20"/>
              </w:rPr>
              <w:t xml:space="preserve">（此项功能须在投标文件中提供证明材料，</w:t>
            </w:r>
            <w:r>
              <w:rPr>
                <w:rFonts w:cs="宋体" w:asciiTheme="majorEastAsia" w:hAnsiTheme="majorEastAsia" w:eastAsiaTheme="majorEastAsia"/>
                <w:b/>
                <w:bCs/>
                <w:sz w:val="20"/>
                <w:szCs w:val="20"/>
              </w:rPr>
              <w:t xml:space="preserve">如：</w:t>
            </w:r>
            <w:r>
              <w:rPr>
                <w:rFonts w:hint="eastAsia" w:cs="宋体" w:asciiTheme="majorEastAsia" w:hAnsiTheme="majorEastAsia" w:eastAsiaTheme="majorEastAsia"/>
                <w:b/>
                <w:bCs/>
                <w:sz w:val="20"/>
                <w:szCs w:val="20"/>
              </w:rPr>
              <w:t xml:space="preserve">彩页</w:t>
            </w:r>
            <w:r>
              <w:rPr>
                <w:rFonts w:cs="宋体" w:asciiTheme="majorEastAsia" w:hAnsiTheme="majorEastAsia" w:eastAsiaTheme="majorEastAsia"/>
                <w:b/>
                <w:bCs/>
                <w:sz w:val="20"/>
                <w:szCs w:val="20"/>
              </w:rPr>
              <w:t xml:space="preserve">或</w:t>
            </w:r>
            <w:r>
              <w:rPr>
                <w:rFonts w:hint="eastAsia" w:cs="宋体" w:asciiTheme="majorEastAsia" w:hAnsiTheme="majorEastAsia" w:eastAsiaTheme="majorEastAsia"/>
                <w:b/>
                <w:bCs/>
                <w:sz w:val="20"/>
                <w:szCs w:val="20"/>
              </w:rPr>
              <w:t xml:space="preserve">官网截图</w:t>
            </w:r>
            <w:r>
              <w:rPr>
                <w:rFonts w:cs="宋体" w:asciiTheme="majorEastAsia" w:hAnsiTheme="majorEastAsia" w:eastAsiaTheme="majorEastAsia"/>
                <w:b/>
                <w:bCs/>
                <w:sz w:val="20"/>
                <w:szCs w:val="20"/>
              </w:rPr>
              <w:t xml:space="preserve">或</w:t>
            </w:r>
            <w:r>
              <w:rPr>
                <w:rFonts w:hint="eastAsia" w:cs="宋体" w:asciiTheme="majorEastAsia" w:hAnsiTheme="majorEastAsia" w:eastAsiaTheme="majorEastAsia"/>
                <w:b/>
                <w:bCs/>
                <w:sz w:val="20"/>
                <w:szCs w:val="20"/>
              </w:rPr>
              <w:t xml:space="preserve">产品说明书</w:t>
            </w:r>
            <w:r>
              <w:rPr>
                <w:rFonts w:cs="宋体" w:asciiTheme="majorEastAsia" w:hAnsiTheme="majorEastAsia" w:eastAsiaTheme="majorEastAsia"/>
                <w:b/>
                <w:bCs/>
                <w:sz w:val="20"/>
                <w:szCs w:val="20"/>
              </w:rPr>
              <w:t xml:space="preserve">或</w:t>
            </w:r>
            <w:r>
              <w:rPr>
                <w:rFonts w:hint="eastAsia" w:cs="宋体" w:asciiTheme="majorEastAsia" w:hAnsiTheme="majorEastAsia" w:eastAsiaTheme="majorEastAsia"/>
                <w:b/>
                <w:bCs/>
                <w:sz w:val="20"/>
                <w:szCs w:val="20"/>
              </w:rPr>
              <w:t xml:space="preserve">技术白皮书等）</w:t>
            </w:r>
            <w:bookmarkEnd w:id="75"/>
            <w:r/>
            <w:r/>
          </w:p>
          <w:p>
            <w:pPr>
              <w:jc w:val="left"/>
              <w:widowControl/>
              <w:rPr>
                <w:rFonts w:hint="eastAsia" w:cs="宋体" w:asciiTheme="majorEastAsia" w:hAnsiTheme="majorEastAsia" w:eastAsiaTheme="majorEastAsia"/>
                <w:sz w:val="20"/>
                <w:szCs w:val="20"/>
              </w:rPr>
            </w:pPr>
            <w:r>
              <w:rPr>
                <w:rFonts w:cs="宋体"/>
                <w:sz w:val="20"/>
              </w:rPr>
              <w:t xml:space="preserve">▲</w:t>
            </w:r>
            <w:r>
              <w:rPr>
                <w:rFonts w:hint="eastAsia" w:ascii="宋体" w:hAnsi="宋体" w:cs="宋体"/>
                <w:sz w:val="20"/>
                <w:szCs w:val="20"/>
              </w:rPr>
              <w:t xml:space="preserve">2.话筒插入充电座即可自动完成配对，开机即用。</w:t>
            </w:r>
            <w:r>
              <w:rPr>
                <w:rFonts w:cs="宋体" w:asciiTheme="majorEastAsia" w:hAnsiTheme="majorEastAsia" w:eastAsiaTheme="majorEastAsia"/>
                <w:b/>
                <w:bCs/>
                <w:sz w:val="20"/>
                <w:szCs w:val="20"/>
              </w:rPr>
              <w:t xml:space="preserve">（此项功能须在投标文件中提供证明材料，如：彩页或官网截图或产品说明书或技术白皮书等）</w:t>
            </w:r>
            <w:r/>
          </w:p>
          <w:p>
            <w:pPr>
              <w:jc w:val="left"/>
              <w:widowControl/>
              <w:rPr>
                <w:rFonts w:hint="eastAsia" w:ascii="宋体" w:hAnsi="宋体" w:cs="宋体"/>
                <w:sz w:val="20"/>
                <w:szCs w:val="20"/>
              </w:rPr>
            </w:pPr>
            <w:r>
              <w:rPr>
                <w:rFonts w:hint="eastAsia" w:ascii="宋体" w:hAnsi="宋体" w:cs="宋体"/>
                <w:sz w:val="20"/>
                <w:szCs w:val="20"/>
              </w:rPr>
              <w:t xml:space="preserve">3.麦克风插入充电底座后自动关机开始充电。</w:t>
            </w:r>
            <w:r/>
          </w:p>
          <w:p>
            <w:pPr>
              <w:jc w:val="left"/>
              <w:widowControl/>
              <w:rPr>
                <w:rFonts w:hint="eastAsia" w:ascii="宋体" w:hAnsi="宋体" w:cs="宋体"/>
                <w:sz w:val="20"/>
                <w:szCs w:val="20"/>
              </w:rPr>
            </w:pPr>
            <w:r>
              <w:rPr>
                <w:rFonts w:hint="eastAsia" w:ascii="宋体" w:hAnsi="宋体" w:cs="宋体"/>
                <w:sz w:val="20"/>
                <w:szCs w:val="20"/>
              </w:rPr>
              <w:t xml:space="preserve">4.无线话筒采用直插式桌面充电器充电方式和USB充电方式，具有充电灯光提醒及保护功能。</w:t>
            </w:r>
            <w:r/>
          </w:p>
          <w:p>
            <w:pPr>
              <w:jc w:val="left"/>
              <w:widowControl/>
              <w:rPr>
                <w:rFonts w:hint="eastAsia" w:ascii="宋体" w:hAnsi="宋体" w:cs="宋体"/>
                <w:sz w:val="20"/>
                <w:szCs w:val="20"/>
              </w:rPr>
            </w:pPr>
            <w:r>
              <w:rPr>
                <w:rFonts w:hint="eastAsia" w:ascii="宋体" w:hAnsi="宋体" w:cs="宋体"/>
                <w:sz w:val="20"/>
                <w:szCs w:val="20"/>
              </w:rPr>
              <w:t xml:space="preserve">5.无线话筒具有翻页笔和激光笔功能。</w:t>
            </w:r>
            <w:r/>
          </w:p>
          <w:p>
            <w:pPr>
              <w:jc w:val="left"/>
              <w:widowControl/>
              <w:rPr>
                <w:rFonts w:hint="eastAsia" w:ascii="宋体" w:hAnsi="宋体" w:cs="宋体"/>
                <w:sz w:val="20"/>
                <w:szCs w:val="20"/>
              </w:rPr>
            </w:pPr>
            <w:r>
              <w:rPr>
                <w:rFonts w:hint="eastAsia" w:ascii="宋体" w:hAnsi="宋体" w:cs="宋体"/>
                <w:sz w:val="20"/>
                <w:szCs w:val="20"/>
              </w:rPr>
              <w:t xml:space="preserve">6.无线麦克风侧面需具有独立音量加减按键。</w:t>
            </w:r>
            <w:r/>
          </w:p>
          <w:p>
            <w:pPr>
              <w:jc w:val="left"/>
              <w:widowControl/>
              <w:rPr>
                <w:rFonts w:hint="eastAsia" w:ascii="宋体" w:hAnsi="宋体" w:cs="宋体"/>
                <w:sz w:val="20"/>
                <w:szCs w:val="20"/>
              </w:rPr>
            </w:pPr>
            <w:r>
              <w:rPr>
                <w:rFonts w:hint="eastAsia" w:ascii="宋体" w:hAnsi="宋体" w:cs="宋体"/>
                <w:sz w:val="20"/>
                <w:szCs w:val="20"/>
              </w:rPr>
              <w:t xml:space="preserve">7.收发频率：470MHz-510MHz。</w:t>
            </w:r>
            <w:r/>
          </w:p>
          <w:p>
            <w:pPr>
              <w:jc w:val="left"/>
              <w:widowControl/>
              <w:rPr>
                <w:rFonts w:hint="eastAsia" w:ascii="宋体" w:hAnsi="宋体" w:cs="宋体"/>
                <w:sz w:val="20"/>
                <w:szCs w:val="20"/>
              </w:rPr>
            </w:pPr>
            <w:r>
              <w:rPr>
                <w:rFonts w:hint="eastAsia" w:ascii="宋体" w:hAnsi="宋体" w:cs="宋体"/>
                <w:sz w:val="20"/>
                <w:szCs w:val="20"/>
              </w:rPr>
              <w:t xml:space="preserve">8.频率响应范围：20Hz-20KHz（±3dB）。</w:t>
            </w:r>
            <w:r/>
          </w:p>
          <w:p>
            <w:pPr>
              <w:jc w:val="left"/>
              <w:widowControl/>
              <w:rPr>
                <w:rFonts w:hint="eastAsia" w:ascii="宋体" w:hAnsi="宋体" w:cs="宋体"/>
                <w:sz w:val="20"/>
                <w:szCs w:val="20"/>
              </w:rPr>
            </w:pPr>
            <w:r>
              <w:rPr>
                <w:rFonts w:hint="eastAsia" w:ascii="宋体" w:hAnsi="宋体" w:cs="宋体"/>
                <w:sz w:val="20"/>
                <w:szCs w:val="20"/>
              </w:rPr>
              <w:t xml:space="preserve">9.综合信噪比：≥85dB。</w:t>
            </w:r>
            <w:r/>
          </w:p>
          <w:p>
            <w:pPr>
              <w:jc w:val="left"/>
              <w:widowControl/>
              <w:rPr>
                <w:rFonts w:hint="eastAsia" w:ascii="宋体" w:hAnsi="宋体" w:cs="宋体"/>
                <w:sz w:val="20"/>
                <w:szCs w:val="20"/>
              </w:rPr>
            </w:pPr>
            <w:r>
              <w:rPr>
                <w:rFonts w:hint="eastAsia" w:ascii="宋体" w:hAnsi="宋体" w:cs="宋体"/>
                <w:sz w:val="20"/>
                <w:szCs w:val="20"/>
              </w:rPr>
              <w:t xml:space="preserve">10.需具自动静音功能，麦克风放置于桌面不动时，麦克风自动静音，拿起后自动开启扩声。</w:t>
            </w:r>
            <w:r/>
          </w:p>
          <w:p>
            <w:pPr>
              <w:jc w:val="left"/>
              <w:widowControl/>
              <w:rPr>
                <w:rFonts w:hint="eastAsia" w:ascii="宋体" w:hAnsi="宋体" w:cs="宋体"/>
                <w:sz w:val="20"/>
                <w:szCs w:val="20"/>
              </w:rPr>
            </w:pPr>
            <w:r>
              <w:rPr>
                <w:rFonts w:hint="eastAsia" w:ascii="宋体" w:hAnsi="宋体" w:cs="宋体"/>
                <w:sz w:val="20"/>
                <w:szCs w:val="20"/>
              </w:rPr>
              <w:t xml:space="preserve">11.配外置头戴麦和领夹麦，且内置/外置麦都能独立调节音量和音色。</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11</w:t>
            </w:r>
            <w:r/>
          </w:p>
        </w:tc>
        <w:tc>
          <w:tcPr>
            <w:tcBorders>
              <w:top w:val="single" w:color="000000" w:sz="4" w:space="0"/>
              <w:left w:val="single" w:color="000000" w:sz="4" w:space="0"/>
              <w:bottom w:val="single" w:color="auto" w:sz="4" w:space="0"/>
              <w:right w:val="non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充电底座</w:t>
            </w:r>
            <w:r/>
          </w:p>
        </w:tc>
        <w:tc>
          <w:tcPr>
            <w:tcBorders>
              <w:top w:val="single" w:color="000000" w:sz="4" w:space="0"/>
              <w:left w:val="single" w:color="000000" w:sz="4" w:space="0"/>
              <w:bottom w:val="single" w:color="auto"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1.要求充电底座采用一体化设计，无线话筒插入充电座即可自动完成配对；</w:t>
            </w:r>
            <w:r/>
          </w:p>
          <w:p>
            <w:pPr>
              <w:jc w:val="left"/>
              <w:widowControl/>
              <w:rPr>
                <w:rFonts w:hint="eastAsia" w:ascii="宋体" w:hAnsi="宋体" w:cs="宋体"/>
                <w:sz w:val="20"/>
                <w:szCs w:val="20"/>
              </w:rPr>
            </w:pPr>
            <w:r>
              <w:rPr>
                <w:rFonts w:hint="eastAsia" w:ascii="宋体" w:hAnsi="宋体" w:cs="宋体"/>
                <w:sz w:val="20"/>
                <w:szCs w:val="20"/>
              </w:rPr>
              <w:t xml:space="preserve">2.收发频率： 470MHz - 510MHz</w:t>
            </w:r>
            <w:r/>
          </w:p>
          <w:p>
            <w:pPr>
              <w:jc w:val="left"/>
              <w:widowControl/>
              <w:rPr>
                <w:rFonts w:hint="eastAsia" w:ascii="宋体" w:hAnsi="宋体" w:cs="宋体"/>
                <w:sz w:val="20"/>
                <w:szCs w:val="20"/>
              </w:rPr>
            </w:pPr>
            <w:r>
              <w:rPr>
                <w:rFonts w:hint="eastAsia" w:ascii="宋体" w:hAnsi="宋体" w:cs="宋体"/>
                <w:sz w:val="20"/>
                <w:szCs w:val="20"/>
              </w:rPr>
              <w:t xml:space="preserve">3.要求采用GFSK调制方式；</w:t>
            </w:r>
            <w:r/>
          </w:p>
          <w:p>
            <w:pPr>
              <w:jc w:val="left"/>
              <w:widowControl/>
              <w:rPr>
                <w:rFonts w:hint="eastAsia" w:ascii="宋体" w:hAnsi="宋体" w:cs="宋体"/>
                <w:sz w:val="20"/>
                <w:szCs w:val="20"/>
              </w:rPr>
            </w:pPr>
            <w:r>
              <w:rPr>
                <w:rFonts w:hint="eastAsia" w:ascii="宋体" w:hAnsi="宋体" w:cs="宋体"/>
                <w:sz w:val="20"/>
                <w:szCs w:val="20"/>
              </w:rPr>
              <w:t xml:space="preserve">4.频率响应范围：20Hz-20KHz（±3dB）；</w:t>
            </w:r>
            <w:r/>
          </w:p>
          <w:p>
            <w:pPr>
              <w:jc w:val="left"/>
              <w:widowControl/>
              <w:rPr>
                <w:rFonts w:hint="eastAsia" w:ascii="宋体" w:hAnsi="宋体" w:cs="宋体"/>
                <w:sz w:val="20"/>
                <w:szCs w:val="20"/>
              </w:rPr>
            </w:pPr>
            <w:r>
              <w:rPr>
                <w:rFonts w:hint="eastAsia" w:ascii="宋体" w:hAnsi="宋体" w:cs="宋体"/>
                <w:sz w:val="20"/>
                <w:szCs w:val="20"/>
              </w:rPr>
              <w:t xml:space="preserve">5.频率稳定度：±0.005%以内；</w:t>
            </w:r>
            <w:r/>
          </w:p>
          <w:p>
            <w:pPr>
              <w:jc w:val="left"/>
              <w:widowControl/>
              <w:rPr>
                <w:rFonts w:hint="eastAsia" w:ascii="宋体" w:hAnsi="宋体" w:cs="宋体"/>
                <w:sz w:val="20"/>
                <w:szCs w:val="20"/>
              </w:rPr>
            </w:pPr>
            <w:r>
              <w:rPr>
                <w:rFonts w:hint="eastAsia" w:ascii="宋体" w:hAnsi="宋体" w:cs="宋体"/>
                <w:sz w:val="20"/>
                <w:szCs w:val="20"/>
              </w:rPr>
              <w:t xml:space="preserve">6.综合信噪比：&gt;85dB ，综合失真：≤0.5%；</w:t>
            </w:r>
            <w:r/>
          </w:p>
          <w:p>
            <w:pPr>
              <w:jc w:val="left"/>
              <w:widowControl/>
              <w:rPr>
                <w:rFonts w:hint="eastAsia" w:ascii="宋体" w:hAnsi="宋体" w:cs="宋体"/>
                <w:sz w:val="20"/>
                <w:szCs w:val="20"/>
              </w:rPr>
            </w:pPr>
            <w:r>
              <w:rPr>
                <w:rFonts w:hint="eastAsia" w:ascii="宋体" w:hAnsi="宋体" w:cs="宋体"/>
                <w:sz w:val="20"/>
                <w:szCs w:val="20"/>
              </w:rPr>
              <w:t xml:space="preserve">7.频道组数≥1通道，</w:t>
            </w:r>
            <w:r/>
          </w:p>
          <w:p>
            <w:pPr>
              <w:jc w:val="left"/>
              <w:widowControl/>
              <w:rPr>
                <w:rFonts w:hint="eastAsia" w:ascii="宋体" w:hAnsi="宋体" w:cs="宋体"/>
                <w:sz w:val="20"/>
                <w:szCs w:val="20"/>
              </w:rPr>
            </w:pPr>
            <w:r>
              <w:rPr>
                <w:rFonts w:hint="eastAsia" w:ascii="宋体" w:hAnsi="宋体" w:cs="宋体"/>
                <w:sz w:val="20"/>
                <w:szCs w:val="20"/>
              </w:rPr>
              <w:t xml:space="preserve">8.最长传输距离≥100米；</w:t>
            </w:r>
            <w:r/>
          </w:p>
          <w:p>
            <w:pPr>
              <w:jc w:val="left"/>
              <w:widowControl/>
              <w:rPr>
                <w:rFonts w:hint="eastAsia" w:ascii="宋体" w:hAnsi="宋体" w:cs="宋体"/>
                <w:sz w:val="20"/>
                <w:szCs w:val="20"/>
              </w:rPr>
            </w:pPr>
            <w:r>
              <w:rPr>
                <w:rFonts w:ascii="宋体" w:hAnsi="宋体" w:cs="宋体"/>
                <w:sz w:val="20"/>
                <w:szCs w:val="20"/>
              </w:rPr>
              <w:t xml:space="preserve">▲</w:t>
            </w:r>
            <w:r>
              <w:rPr>
                <w:rFonts w:hint="eastAsia" w:ascii="宋体" w:hAnsi="宋体" w:cs="宋体"/>
                <w:sz w:val="20"/>
                <w:szCs w:val="20"/>
              </w:rPr>
              <w:t xml:space="preserve">9.充电底座具有物理解锁按键。</w:t>
            </w:r>
            <w:bookmarkStart w:id="76" w:name="OLE_LINK11"/>
            <w:r>
              <w:rPr>
                <w:rFonts w:hint="eastAsia" w:ascii="黑体" w:hAnsi="黑体" w:eastAsia="黑体" w:cs="宋体"/>
                <w:b/>
                <w:bCs/>
                <w:sz w:val="20"/>
                <w:szCs w:val="20"/>
              </w:rPr>
              <w:t xml:space="preserve">（</w:t>
            </w:r>
            <w:r>
              <w:rPr>
                <w:rFonts w:cs="宋体" w:asciiTheme="majorEastAsia" w:hAnsiTheme="majorEastAsia" w:eastAsiaTheme="majorEastAsia"/>
                <w:b/>
                <w:bCs/>
                <w:sz w:val="20"/>
                <w:szCs w:val="20"/>
              </w:rPr>
              <w:t xml:space="preserve">此项功能须在投标文件中提供证明材料，如：</w:t>
            </w:r>
            <w:bookmarkEnd w:id="76"/>
            <w:r>
              <w:rPr>
                <w:rFonts w:hint="eastAsia" w:cs="宋体" w:asciiTheme="majorEastAsia" w:hAnsiTheme="majorEastAsia" w:eastAsiaTheme="majorEastAsia"/>
                <w:b/>
                <w:bCs/>
                <w:sz w:val="20"/>
                <w:szCs w:val="20"/>
              </w:rPr>
              <w:t xml:space="preserve">彩页</w:t>
            </w:r>
            <w:bookmarkStart w:id="77" w:name="OLE_LINK12"/>
            <w:r>
              <w:rPr>
                <w:rFonts w:hint="eastAsia" w:cs="宋体" w:asciiTheme="majorEastAsia" w:hAnsiTheme="majorEastAsia" w:eastAsiaTheme="majorEastAsia"/>
                <w:b/>
                <w:bCs/>
                <w:sz w:val="20"/>
                <w:szCs w:val="20"/>
              </w:rPr>
              <w:t xml:space="preserve">或</w:t>
            </w:r>
            <w:bookmarkEnd w:id="77"/>
            <w:r>
              <w:rPr>
                <w:rFonts w:hint="eastAsia" w:cs="宋体" w:asciiTheme="majorEastAsia" w:hAnsiTheme="majorEastAsia" w:eastAsiaTheme="majorEastAsia"/>
                <w:b/>
                <w:bCs/>
                <w:sz w:val="20"/>
                <w:szCs w:val="20"/>
              </w:rPr>
              <w:t xml:space="preserve">实物图片等）</w:t>
            </w:r>
            <w:r/>
          </w:p>
          <w:p>
            <w:pPr>
              <w:jc w:val="left"/>
              <w:widowControl/>
              <w:rPr>
                <w:rFonts w:hint="eastAsia" w:ascii="宋体" w:hAnsi="宋体" w:cs="宋体"/>
                <w:sz w:val="20"/>
                <w:szCs w:val="20"/>
              </w:rPr>
            </w:pPr>
            <w:r>
              <w:rPr>
                <w:rFonts w:ascii="宋体" w:hAnsi="宋体" w:cs="宋体"/>
                <w:sz w:val="20"/>
                <w:szCs w:val="20"/>
              </w:rPr>
              <w:t xml:space="preserve">▲</w:t>
            </w:r>
            <w:r>
              <w:rPr>
                <w:rFonts w:hint="eastAsia" w:ascii="宋体" w:hAnsi="宋体" w:cs="宋体"/>
                <w:sz w:val="20"/>
                <w:szCs w:val="20"/>
              </w:rPr>
              <w:t xml:space="preserve">10.提供远程统一管理软硬件接口，配合中控可以做到上课可以开锁，下课后话筒插入底座后自动锁死，防止话筒丢失。</w:t>
            </w:r>
            <w:r>
              <w:rPr>
                <w:rFonts w:hint="eastAsia" w:ascii="黑体" w:hAnsi="黑体" w:eastAsia="黑体" w:cs="宋体"/>
                <w:b/>
                <w:bCs/>
                <w:sz w:val="20"/>
                <w:szCs w:val="20"/>
              </w:rPr>
              <w:t xml:space="preserve">（</w:t>
            </w:r>
            <w:r>
              <w:rPr>
                <w:rFonts w:cs="宋体" w:asciiTheme="majorEastAsia" w:hAnsiTheme="majorEastAsia" w:eastAsiaTheme="majorEastAsia"/>
                <w:b/>
                <w:bCs/>
                <w:sz w:val="20"/>
                <w:szCs w:val="20"/>
              </w:rPr>
              <w:t xml:space="preserve">此项功能须在投标文件中提供证明材</w:t>
            </w:r>
            <w:r>
              <w:rPr>
                <w:rFonts w:ascii="黑体" w:hAnsi="黑体" w:eastAsia="黑体" w:cs="宋体"/>
                <w:b/>
                <w:bCs/>
                <w:sz w:val="20"/>
                <w:szCs w:val="20"/>
              </w:rPr>
              <w:t xml:space="preserve">料，如：</w:t>
            </w:r>
            <w:r>
              <w:rPr>
                <w:rFonts w:hint="eastAsia" w:ascii="黑体" w:hAnsi="黑体" w:eastAsia="黑体" w:cs="宋体"/>
                <w:b/>
                <w:bCs/>
                <w:sz w:val="20"/>
                <w:szCs w:val="20"/>
              </w:rPr>
              <w:t xml:space="preserve">彩页或远程开关锁功能截图等）</w:t>
            </w:r>
            <w:r/>
          </w:p>
          <w:p>
            <w:pPr>
              <w:jc w:val="left"/>
              <w:widowControl/>
              <w:rPr>
                <w:rFonts w:hint="eastAsia" w:ascii="宋体" w:hAnsi="宋体" w:cs="宋体"/>
                <w:sz w:val="20"/>
                <w:szCs w:val="20"/>
              </w:rPr>
            </w:pPr>
            <w:r>
              <w:rPr>
                <w:rFonts w:hint="eastAsia" w:ascii="宋体" w:hAnsi="宋体" w:cs="宋体"/>
                <w:sz w:val="20"/>
                <w:szCs w:val="20"/>
              </w:rPr>
              <w:t xml:space="preserve">11.需具有归还语音提示功能，下课时老师未将无线麦克风插入底座可向功放设备输出归还提示语音；</w:t>
            </w:r>
            <w:r/>
          </w:p>
          <w:p>
            <w:pPr>
              <w:jc w:val="left"/>
              <w:widowControl/>
              <w:rPr>
                <w:rFonts w:hint="eastAsia" w:ascii="宋体" w:hAnsi="宋体" w:cs="宋体"/>
                <w:sz w:val="20"/>
                <w:szCs w:val="20"/>
              </w:rPr>
            </w:pPr>
            <w:r>
              <w:rPr>
                <w:rFonts w:hint="eastAsia" w:ascii="宋体" w:hAnsi="宋体" w:cs="宋体"/>
                <w:sz w:val="20"/>
                <w:szCs w:val="20"/>
              </w:rPr>
              <w:t xml:space="preserve">12.通过中控可以远程获知和管理话筒当前状态、电池电量及未归还提醒等功能</w:t>
            </w:r>
            <w:r>
              <w:rPr>
                <w:rFonts w:hint="eastAsia" w:ascii="黑体" w:hAnsi="黑体" w:eastAsia="黑体" w:cs="宋体"/>
                <w:b/>
                <w:bCs/>
                <w:sz w:val="20"/>
                <w:szCs w:val="20"/>
              </w:rPr>
              <w:t xml:space="preserve">（</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彩页或远程状态获取功能截图等）。</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c>
          <w:tcPr>
            <w:tcBorders>
              <w:top w:val="single" w:color="auto" w:sz="4" w:space="0"/>
              <w:left w:val="single" w:color="000000" w:sz="4" w:space="0"/>
              <w:bottom w:val="single" w:color="000000" w:sz="4" w:space="0"/>
              <w:right w:val="non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音频处理功放一体机</w:t>
            </w:r>
            <w:r/>
          </w:p>
        </w:tc>
        <w:tc>
          <w:tcPr>
            <w:tcBorders>
              <w:top w:val="single" w:color="auto"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1.采用一体化机柜式设计，整机高度≤1U,音频处理部分和功率放大器集成到一台主机内。</w:t>
            </w:r>
            <w:r/>
          </w:p>
          <w:p>
            <w:pPr>
              <w:jc w:val="left"/>
              <w:widowControl/>
              <w:rPr>
                <w:rFonts w:hint="eastAsia" w:ascii="宋体" w:hAnsi="宋体" w:cs="宋体"/>
                <w:sz w:val="20"/>
                <w:szCs w:val="20"/>
              </w:rPr>
            </w:pPr>
            <w:r>
              <w:rPr>
                <w:rFonts w:ascii="宋体" w:hAnsi="宋体" w:cs="宋体"/>
                <w:sz w:val="22"/>
                <w:lang w:bidi="ar"/>
              </w:rPr>
              <w:t xml:space="preserve">▲</w:t>
            </w:r>
            <w:r>
              <w:rPr>
                <w:rFonts w:hint="eastAsia" w:ascii="宋体" w:hAnsi="宋体" w:cs="宋体"/>
                <w:sz w:val="20"/>
                <w:szCs w:val="20"/>
              </w:rPr>
              <w:t xml:space="preserve">2.前面板具有音量指示灯和≥3寸液晶显示屏，用于显示各项参数指标；前面板具有≥6个物理实体按键（含一键静音实体按键），支持密码保护，防止误操作。</w:t>
            </w:r>
            <w:r>
              <w:rPr>
                <w:rFonts w:hint="eastAsia" w:ascii="黑体" w:hAnsi="黑体" w:eastAsia="黑体" w:cs="宋体"/>
                <w:b/>
                <w:bCs/>
                <w:sz w:val="20"/>
                <w:szCs w:val="20"/>
              </w:rPr>
              <w:t xml:space="preserve">（</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彩页或实物图片等）</w:t>
            </w:r>
            <w:r/>
          </w:p>
          <w:p>
            <w:pPr>
              <w:jc w:val="left"/>
              <w:widowControl/>
              <w:rPr>
                <w:rFonts w:hint="eastAsia" w:ascii="黑体" w:hAnsi="黑体" w:eastAsia="黑体" w:cs="宋体"/>
                <w:b/>
                <w:bCs/>
                <w:sz w:val="20"/>
                <w:szCs w:val="20"/>
              </w:rPr>
            </w:pPr>
            <w:r/>
            <w:bookmarkStart w:id="78" w:name="OLE_LINK26"/>
            <w:r>
              <w:rPr>
                <w:rFonts w:ascii="宋体" w:hAnsi="宋体" w:cs="宋体"/>
                <w:sz w:val="22"/>
                <w:lang w:bidi="ar"/>
              </w:rPr>
              <w:t xml:space="preserve">▲</w:t>
            </w:r>
            <w:bookmarkEnd w:id="78"/>
            <w:r>
              <w:rPr>
                <w:rFonts w:hint="eastAsia" w:ascii="宋体" w:hAnsi="宋体" w:cs="宋体"/>
                <w:sz w:val="20"/>
                <w:szCs w:val="20"/>
              </w:rPr>
              <w:t xml:space="preserve">3.</w:t>
            </w:r>
            <w:r>
              <w:rPr>
                <w:rFonts w:ascii="宋体" w:hAnsi="宋体" w:cs="宋体"/>
                <w:sz w:val="20"/>
                <w:szCs w:val="20"/>
              </w:rPr>
              <w:t xml:space="preserve">具备≥7路48V 幻象供电麦克风输入接口，≥3路音频输入接口，≥6路音频输出接口，≥3路RJ45接口，≥2路RS-232接口，≥1路RS-485接口，≥2路IO接口，≥2路USB接口，≥2路功放输出。</w:t>
            </w:r>
            <w:r>
              <w:rPr>
                <w:rFonts w:ascii="黑体" w:hAnsi="黑体" w:eastAsia="黑体" w:cs="宋体"/>
                <w:b/>
                <w:bCs/>
                <w:sz w:val="20"/>
                <w:szCs w:val="20"/>
              </w:rPr>
              <w:t xml:space="preserve">（此项功能须在投标文件中提供证明材料，如：</w:t>
            </w:r>
            <w:r>
              <w:rPr>
                <w:rFonts w:hint="eastAsia" w:ascii="黑体" w:hAnsi="黑体" w:eastAsia="黑体" w:cs="宋体"/>
                <w:b/>
                <w:bCs/>
                <w:sz w:val="20"/>
                <w:szCs w:val="20"/>
              </w:rPr>
              <w:t xml:space="preserve">彩页或实物</w:t>
            </w:r>
            <w:r>
              <w:rPr>
                <w:rFonts w:ascii="黑体" w:hAnsi="黑体" w:eastAsia="黑体" w:cs="宋体"/>
                <w:b/>
                <w:bCs/>
                <w:sz w:val="20"/>
                <w:szCs w:val="20"/>
              </w:rPr>
              <w:t xml:space="preserve">接口</w:t>
            </w:r>
            <w:r>
              <w:rPr>
                <w:rFonts w:hint="eastAsia" w:ascii="黑体" w:hAnsi="黑体" w:eastAsia="黑体" w:cs="宋体"/>
                <w:b/>
                <w:bCs/>
                <w:sz w:val="20"/>
                <w:szCs w:val="20"/>
              </w:rPr>
              <w:t xml:space="preserve">图片等）</w:t>
            </w:r>
            <w:r/>
          </w:p>
          <w:p>
            <w:pPr>
              <w:jc w:val="left"/>
              <w:widowControl/>
              <w:rPr>
                <w:rFonts w:hint="eastAsia" w:cs="宋体" w:asciiTheme="majorEastAsia" w:hAnsiTheme="majorEastAsia" w:eastAsiaTheme="majorEastAsia"/>
                <w:b/>
                <w:bCs/>
                <w:sz w:val="20"/>
                <w:szCs w:val="20"/>
              </w:rPr>
            </w:pPr>
            <w:r>
              <w:rPr>
                <w:rFonts w:hint="eastAsia" w:ascii="宋体" w:hAnsi="宋体" w:cs="宋体"/>
                <w:sz w:val="20"/>
                <w:szCs w:val="20"/>
              </w:rPr>
              <w:t xml:space="preserve">4.具备≥1路UAC接口，电脑可直接识别接口输入输出音频。</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彩页或电脑声卡选项截图予以证明）</w:t>
            </w:r>
            <w:r/>
          </w:p>
          <w:p>
            <w:pPr>
              <w:jc w:val="left"/>
              <w:widowControl/>
              <w:rPr>
                <w:rFonts w:hint="eastAsia" w:ascii="宋体" w:hAnsi="宋体" w:cs="宋体"/>
                <w:sz w:val="20"/>
                <w:szCs w:val="20"/>
              </w:rPr>
            </w:pPr>
            <w:r>
              <w:rPr>
                <w:rFonts w:hint="eastAsia" w:ascii="宋体" w:hAnsi="宋体" w:cs="宋体"/>
                <w:sz w:val="20"/>
                <w:szCs w:val="20"/>
              </w:rPr>
              <w:t xml:space="preserve">5.具有≥1路USB控制面板接口，可外接控制面板实现一键上下课、音量控制、麦克风静音等功能。</w:t>
            </w:r>
            <w:r/>
          </w:p>
          <w:p>
            <w:pPr>
              <w:jc w:val="left"/>
              <w:widowControl/>
              <w:rPr>
                <w:rFonts w:hint="eastAsia" w:ascii="宋体" w:hAnsi="宋体" w:cs="宋体"/>
                <w:b/>
                <w:bCs/>
                <w:sz w:val="20"/>
                <w:szCs w:val="20"/>
              </w:rPr>
            </w:pPr>
            <w:r>
              <w:rPr>
                <w:rFonts w:hint="eastAsia" w:ascii="宋体" w:hAnsi="宋体" w:cs="宋体"/>
                <w:sz w:val="20"/>
                <w:szCs w:val="20"/>
              </w:rPr>
              <w:t xml:space="preserve">6.集成网络麦克风和无线麦编解码功能，输入接口均采用RJ45接口，使用一根网线即可同时传输音频、电源、控制信号。</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彩页或官网截图或产品说明书或技术白皮书等）</w:t>
            </w:r>
            <w:r/>
          </w:p>
          <w:p>
            <w:pPr>
              <w:jc w:val="left"/>
              <w:widowControl/>
              <w:rPr>
                <w:rFonts w:hint="eastAsia" w:ascii="宋体" w:hAnsi="宋体" w:cs="宋体"/>
                <w:sz w:val="20"/>
                <w:szCs w:val="20"/>
              </w:rPr>
            </w:pPr>
            <w:r>
              <w:rPr>
                <w:rFonts w:hint="eastAsia" w:ascii="宋体" w:hAnsi="宋体" w:cs="宋体"/>
                <w:sz w:val="20"/>
                <w:szCs w:val="20"/>
              </w:rPr>
              <w:t xml:space="preserve">7.支持音频闪避，支持无线麦优先，当使用无线麦时吊麦自动静音，当关闭无线麦时吊麦自动开启。</w:t>
            </w:r>
            <w:r/>
          </w:p>
          <w:p>
            <w:pPr>
              <w:jc w:val="left"/>
              <w:widowControl/>
              <w:rPr>
                <w:rFonts w:hint="eastAsia" w:ascii="宋体" w:hAnsi="宋体" w:cs="宋体"/>
                <w:sz w:val="20"/>
                <w:szCs w:val="20"/>
              </w:rPr>
            </w:pPr>
            <w:r>
              <w:rPr>
                <w:rFonts w:hint="eastAsia" w:ascii="宋体" w:hAnsi="宋体" w:cs="宋体"/>
                <w:sz w:val="20"/>
                <w:szCs w:val="20"/>
              </w:rPr>
              <w:t xml:space="preserve">8.支持6A音频算法:自动增益（AGC）、噪声抑制（ANC）、反馈抑制（AFC）、自动混音（AM）、自动均衡（AEQ）、回声消除（AEC）。</w:t>
            </w:r>
            <w:r/>
          </w:p>
          <w:p>
            <w:pPr>
              <w:jc w:val="left"/>
              <w:widowControl/>
              <w:rPr>
                <w:rFonts w:hint="eastAsia" w:ascii="宋体" w:hAnsi="宋体" w:cs="宋体"/>
                <w:sz w:val="20"/>
                <w:szCs w:val="20"/>
              </w:rPr>
            </w:pPr>
            <w:r>
              <w:rPr>
                <w:rFonts w:hint="eastAsia" w:ascii="宋体" w:hAnsi="宋体" w:cs="宋体"/>
                <w:sz w:val="20"/>
                <w:szCs w:val="20"/>
              </w:rPr>
              <w:t xml:space="preserve">9.功率放大器的输出功率：≥2*120W。</w:t>
            </w:r>
            <w:r/>
          </w:p>
          <w:p>
            <w:pPr>
              <w:jc w:val="left"/>
              <w:widowControl/>
              <w:rPr>
                <w:rFonts w:hint="eastAsia" w:ascii="宋体" w:hAnsi="宋体" w:cs="宋体"/>
                <w:sz w:val="20"/>
                <w:szCs w:val="20"/>
              </w:rPr>
            </w:pPr>
            <w:r>
              <w:rPr>
                <w:rFonts w:hint="eastAsia" w:ascii="宋体" w:hAnsi="宋体" w:cs="宋体"/>
                <w:sz w:val="20"/>
                <w:szCs w:val="20"/>
              </w:rPr>
              <w:t xml:space="preserve">10.通过一只吊装麦克风实现本地扩音和远程互动，本地扩音和远程互动能同时进行，并且相互不影响效果；教学空间内任意位置的讲话者的声音均可被有效扩声，声音清晰响亮，不应产生啸叫和临近啸叫的系统自激现象（如金属尾音）；远程互动要求声音清晰、无噪声和回声，双端同时讲话无卡音、丢字、声音变小和失真现象。</w:t>
            </w:r>
            <w:r/>
          </w:p>
          <w:p>
            <w:pPr>
              <w:jc w:val="left"/>
              <w:widowControl/>
              <w:rPr>
                <w:rFonts w:hint="eastAsia" w:ascii="宋体" w:hAnsi="宋体" w:cs="宋体"/>
                <w:sz w:val="20"/>
                <w:szCs w:val="20"/>
              </w:rPr>
            </w:pPr>
            <w:r>
              <w:rPr>
                <w:rFonts w:hint="eastAsia" w:ascii="宋体" w:hAnsi="宋体" w:cs="宋体"/>
                <w:sz w:val="20"/>
                <w:szCs w:val="20"/>
              </w:rPr>
              <w:t xml:space="preserve">11.无感扩声系统应采用声学回声消除技术与降噪技术，有效抑制回声及噪声干扰，包括翻书声、空调风扇运行声、座椅挪动声等。</w:t>
            </w:r>
            <w:r/>
          </w:p>
          <w:p>
            <w:pPr>
              <w:jc w:val="left"/>
              <w:widowControl/>
              <w:rPr>
                <w:rFonts w:hint="eastAsia" w:ascii="宋体" w:hAnsi="宋体" w:cs="宋体"/>
                <w:sz w:val="20"/>
                <w:szCs w:val="20"/>
              </w:rPr>
            </w:pPr>
            <w:r>
              <w:rPr>
                <w:rFonts w:hint="eastAsia" w:ascii="宋体" w:hAnsi="宋体" w:cs="宋体"/>
                <w:sz w:val="20"/>
                <w:szCs w:val="20"/>
              </w:rPr>
              <w:t xml:space="preserve">12.为了保证学生听课专注度，老师扩声应满足声-像一致性要求，离音箱最近的座位上学生听觉感知的老师位置应与老师的实际位置一致，不应明显感知到到声音从扬声器发出。离老师最近的学生不应听到多重老师声音。</w:t>
            </w:r>
            <w:r/>
          </w:p>
          <w:p>
            <w:pPr>
              <w:jc w:val="left"/>
              <w:widowControl/>
              <w:rPr>
                <w:rFonts w:hint="eastAsia" w:ascii="宋体" w:hAnsi="宋体" w:cs="宋体"/>
                <w:sz w:val="20"/>
                <w:szCs w:val="20"/>
              </w:rPr>
            </w:pPr>
            <w:r>
              <w:rPr>
                <w:rFonts w:hint="eastAsia" w:ascii="宋体" w:hAnsi="宋体" w:cs="宋体"/>
                <w:sz w:val="20"/>
                <w:szCs w:val="20"/>
              </w:rPr>
              <w:t xml:space="preserve">13.支持对话功能，老师使用吊麦和教室音箱可直接与集控中心对话，对话与吊麦本地扩声互不影响。</w:t>
            </w:r>
            <w:r/>
          </w:p>
          <w:p>
            <w:pPr>
              <w:jc w:val="left"/>
              <w:widowControl/>
              <w:rPr>
                <w:rFonts w:hint="eastAsia" w:ascii="宋体" w:hAnsi="宋体" w:cs="宋体"/>
                <w:sz w:val="20"/>
                <w:szCs w:val="20"/>
              </w:rPr>
            </w:pPr>
            <w:r>
              <w:rPr>
                <w:rFonts w:hint="eastAsia" w:ascii="宋体" w:hAnsi="宋体" w:cs="宋体"/>
                <w:sz w:val="20"/>
                <w:szCs w:val="20"/>
              </w:rPr>
              <w:t xml:space="preserve">14.主机内置调试软件，≥7段均衡调节，≥4级混响处理级别调节，≥4级回声处理级别调试。</w:t>
            </w:r>
            <w:r/>
          </w:p>
          <w:p>
            <w:pPr>
              <w:jc w:val="left"/>
              <w:widowControl/>
              <w:rPr>
                <w:rFonts w:hint="eastAsia" w:ascii="宋体" w:hAnsi="宋体" w:cs="宋体"/>
                <w:b/>
                <w:bCs/>
                <w:sz w:val="20"/>
                <w:szCs w:val="20"/>
              </w:rPr>
            </w:pPr>
            <w:r>
              <w:rPr>
                <w:rFonts w:hint="eastAsia" w:ascii="宋体" w:hAnsi="宋体" w:cs="宋体"/>
                <w:sz w:val="20"/>
                <w:szCs w:val="20"/>
              </w:rPr>
              <w:t xml:space="preserve">15.支持音频管理平台，可实现定时管理、定时重启、远程升级，可对接教务课表系统，实现按课表自动执行系统开启和关闭。</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彩页或官网截图或产品说明书或技术白皮书等）</w:t>
            </w:r>
            <w:r/>
          </w:p>
          <w:p>
            <w:pPr>
              <w:jc w:val="left"/>
              <w:widowControl/>
              <w:rPr>
                <w:rFonts w:hint="eastAsia" w:ascii="宋体" w:hAnsi="宋体" w:cs="宋体"/>
                <w:b/>
                <w:bCs/>
                <w:sz w:val="20"/>
                <w:szCs w:val="20"/>
              </w:rPr>
            </w:pPr>
            <w:r>
              <w:rPr>
                <w:rFonts w:hint="eastAsia" w:ascii="宋体" w:hAnsi="宋体" w:cs="宋体"/>
                <w:sz w:val="20"/>
                <w:szCs w:val="20"/>
              </w:rPr>
              <w:t xml:space="preserve">16.可通过音频管理平台，远程监测实时输入输出音量、输入输出增益调节、≥7段均衡调节，可通过平台远程控制设备开关教室大屏等设备。</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彩页或官网截图或产品说明书或技术白皮书等）</w:t>
            </w:r>
            <w:r/>
          </w:p>
          <w:p>
            <w:pPr>
              <w:jc w:val="left"/>
              <w:widowControl/>
              <w:rPr>
                <w:rFonts w:hint="eastAsia" w:ascii="宋体" w:hAnsi="宋体" w:cs="宋体"/>
                <w:sz w:val="20"/>
                <w:szCs w:val="20"/>
              </w:rPr>
            </w:pPr>
            <w:r>
              <w:rPr>
                <w:rFonts w:hint="eastAsia" w:ascii="宋体" w:hAnsi="宋体" w:cs="宋体"/>
                <w:sz w:val="20"/>
                <w:szCs w:val="20"/>
              </w:rPr>
              <w:t xml:space="preserve">17.系统须具备自检功能，在开机时对教室内扩声系统进行自动检测，能够精准地检测出话筒、音箱是否正常，及时发现故障设备，保障正常教学活动，系统完成自检后平台能够实时显示故障问题。</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彩页或官网截图或产品说明书或技术白皮书等）</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13</w:t>
            </w:r>
            <w:r/>
          </w:p>
        </w:tc>
        <w:tc>
          <w:tcPr>
            <w:tcBorders>
              <w:top w:val="single" w:color="000000" w:sz="4" w:space="0"/>
              <w:left w:val="single" w:color="000000" w:sz="4" w:space="0"/>
              <w:bottom w:val="single" w:color="000000" w:sz="4" w:space="0"/>
              <w:right w:val="non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音频处理功放一体机管理软件</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1.通过RS232串口或Type-c接口进行调试、升级、重置参数等操作。</w:t>
            </w:r>
            <w:r/>
          </w:p>
          <w:p>
            <w:pPr>
              <w:jc w:val="left"/>
              <w:widowControl/>
              <w:rPr>
                <w:rFonts w:hint="eastAsia" w:ascii="宋体" w:hAnsi="宋体" w:cs="宋体"/>
                <w:sz w:val="20"/>
                <w:szCs w:val="20"/>
              </w:rPr>
            </w:pPr>
            <w:r>
              <w:rPr>
                <w:rFonts w:hint="eastAsia" w:ascii="宋体" w:hAnsi="宋体" w:cs="宋体"/>
                <w:sz w:val="20"/>
                <w:szCs w:val="20"/>
              </w:rPr>
              <w:t xml:space="preserve">2.直观、图形化软件控制界面。 </w:t>
            </w:r>
            <w:r/>
          </w:p>
          <w:p>
            <w:pPr>
              <w:jc w:val="left"/>
              <w:widowControl/>
              <w:rPr>
                <w:rFonts w:hint="eastAsia" w:ascii="宋体" w:hAnsi="宋体" w:cs="宋体"/>
                <w:sz w:val="20"/>
                <w:szCs w:val="20"/>
              </w:rPr>
            </w:pPr>
            <w:r>
              <w:rPr>
                <w:rFonts w:hint="eastAsia" w:ascii="宋体" w:hAnsi="宋体" w:cs="宋体"/>
                <w:sz w:val="20"/>
                <w:szCs w:val="20"/>
              </w:rPr>
              <w:t xml:space="preserve">3.多通道输出调节：支持 SPK OUT（音箱输出）、MIX OUT（混合输出）、LINE OUT（线路输出）等通道的独立电平推子调节，确保输出音量精细可控。</w:t>
            </w:r>
            <w:r/>
          </w:p>
          <w:p>
            <w:pPr>
              <w:jc w:val="left"/>
              <w:widowControl/>
              <w:rPr>
                <w:rFonts w:hint="eastAsia" w:ascii="宋体" w:hAnsi="宋体" w:cs="宋体"/>
                <w:sz w:val="20"/>
                <w:szCs w:val="20"/>
              </w:rPr>
            </w:pPr>
            <w:r>
              <w:rPr>
                <w:rFonts w:hint="eastAsia" w:ascii="宋体" w:hAnsi="宋体" w:cs="宋体"/>
                <w:sz w:val="20"/>
                <w:szCs w:val="20"/>
              </w:rPr>
              <w:t xml:space="preserve">4.每路麦克风通道具备独立的本地扩音开关（48V选通），支持48V幻象电源供电控制。</w:t>
            </w:r>
            <w:r/>
          </w:p>
          <w:p>
            <w:pPr>
              <w:jc w:val="left"/>
              <w:widowControl/>
              <w:rPr>
                <w:rFonts w:hint="eastAsia" w:ascii="宋体" w:hAnsi="宋体" w:cs="宋体"/>
                <w:sz w:val="20"/>
                <w:szCs w:val="20"/>
              </w:rPr>
            </w:pPr>
            <w:r>
              <w:rPr>
                <w:rFonts w:hint="eastAsia" w:ascii="宋体" w:hAnsi="宋体" w:cs="宋体"/>
                <w:sz w:val="20"/>
                <w:szCs w:val="20"/>
              </w:rPr>
              <w:t xml:space="preserve">5.混响处理：具备“混响处理级别”调节功能，可自由控制空间混响深度，提升语音饱满度。</w:t>
            </w:r>
            <w:r/>
          </w:p>
          <w:p>
            <w:pPr>
              <w:jc w:val="left"/>
              <w:widowControl/>
              <w:rPr>
                <w:rFonts w:hint="eastAsia" w:ascii="宋体" w:hAnsi="宋体" w:cs="宋体"/>
                <w:sz w:val="20"/>
                <w:szCs w:val="20"/>
              </w:rPr>
            </w:pPr>
            <w:r>
              <w:rPr>
                <w:rFonts w:hint="eastAsia" w:ascii="宋体" w:hAnsi="宋体" w:cs="宋体"/>
                <w:sz w:val="20"/>
                <w:szCs w:val="20"/>
              </w:rPr>
              <w:t xml:space="preserve">6.具备“静音键静音选择”功能，可配置麦克风在按下静音键时的状态逻辑。</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14</w:t>
            </w:r>
            <w:r/>
          </w:p>
        </w:tc>
        <w:tc>
          <w:tcPr>
            <w:tcBorders>
              <w:top w:val="single" w:color="000000" w:sz="4" w:space="0"/>
              <w:left w:val="single" w:color="000000" w:sz="4" w:space="0"/>
              <w:bottom w:val="single" w:color="000000" w:sz="4" w:space="0"/>
              <w:right w:val="non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音箱</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1.额定频率范围：80Hz-20KHz；2.额定阻抗：4-8Ω；</w:t>
            </w:r>
            <w:r/>
          </w:p>
          <w:p>
            <w:pPr>
              <w:jc w:val="left"/>
              <w:widowControl/>
              <w:rPr>
                <w:rFonts w:hint="eastAsia" w:ascii="宋体" w:hAnsi="宋体" w:cs="宋体"/>
                <w:sz w:val="20"/>
                <w:szCs w:val="20"/>
              </w:rPr>
            </w:pPr>
            <w:r>
              <w:rPr>
                <w:rFonts w:hint="eastAsia" w:ascii="宋体" w:hAnsi="宋体" w:cs="宋体"/>
                <w:sz w:val="20"/>
                <w:szCs w:val="20"/>
              </w:rPr>
              <w:t xml:space="preserve">2.灵敏度：≥89dB（±3db）；</w:t>
            </w:r>
            <w:r/>
          </w:p>
          <w:p>
            <w:pPr>
              <w:jc w:val="left"/>
              <w:widowControl/>
              <w:rPr>
                <w:rFonts w:hint="eastAsia" w:ascii="宋体" w:hAnsi="宋体" w:cs="宋体"/>
                <w:sz w:val="20"/>
                <w:szCs w:val="20"/>
              </w:rPr>
            </w:pPr>
            <w:r>
              <w:rPr>
                <w:rFonts w:hint="eastAsia" w:ascii="宋体" w:hAnsi="宋体" w:cs="宋体"/>
                <w:sz w:val="20"/>
                <w:szCs w:val="20"/>
              </w:rPr>
              <w:t xml:space="preserve">3.总谐波失真≤0.5%；</w:t>
            </w:r>
            <w:r/>
          </w:p>
          <w:p>
            <w:pPr>
              <w:jc w:val="left"/>
              <w:widowControl/>
              <w:rPr>
                <w:rFonts w:hint="eastAsia" w:ascii="宋体" w:hAnsi="宋体" w:cs="宋体"/>
                <w:sz w:val="20"/>
                <w:szCs w:val="20"/>
              </w:rPr>
            </w:pPr>
            <w:r>
              <w:rPr>
                <w:rFonts w:hint="eastAsia" w:ascii="宋体" w:hAnsi="宋体" w:cs="宋体"/>
                <w:sz w:val="20"/>
                <w:szCs w:val="20"/>
              </w:rPr>
              <w:t xml:space="preserve">4.匹配功率：15W-80W；</w:t>
            </w:r>
            <w:r/>
          </w:p>
          <w:p>
            <w:pPr>
              <w:jc w:val="left"/>
              <w:widowControl/>
              <w:rPr>
                <w:rFonts w:hint="eastAsia" w:ascii="宋体" w:hAnsi="宋体" w:cs="宋体"/>
                <w:sz w:val="20"/>
                <w:szCs w:val="20"/>
              </w:rPr>
            </w:pPr>
            <w:r>
              <w:rPr>
                <w:rFonts w:hint="eastAsia" w:ascii="宋体" w:hAnsi="宋体" w:cs="宋体"/>
                <w:sz w:val="20"/>
                <w:szCs w:val="20"/>
              </w:rPr>
              <w:t xml:space="preserve">5.高音单元：≥1寸；</w:t>
            </w:r>
            <w:r/>
          </w:p>
          <w:p>
            <w:pPr>
              <w:jc w:val="left"/>
              <w:widowControl/>
              <w:rPr>
                <w:rFonts w:hint="eastAsia" w:ascii="宋体" w:hAnsi="宋体" w:cs="宋体"/>
                <w:sz w:val="20"/>
                <w:szCs w:val="20"/>
              </w:rPr>
            </w:pPr>
            <w:r>
              <w:rPr>
                <w:rFonts w:hint="eastAsia" w:ascii="宋体" w:hAnsi="宋体" w:cs="宋体"/>
                <w:sz w:val="20"/>
                <w:szCs w:val="20"/>
              </w:rPr>
              <w:t xml:space="preserve">6.低音单元：≥4寸；</w:t>
            </w:r>
            <w:r/>
          </w:p>
          <w:p>
            <w:pPr>
              <w:jc w:val="left"/>
              <w:widowControl/>
              <w:rPr>
                <w:rFonts w:hint="eastAsia" w:ascii="宋体" w:hAnsi="宋体" w:cs="宋体"/>
                <w:sz w:val="20"/>
                <w:szCs w:val="20"/>
              </w:rPr>
            </w:pPr>
            <w:r>
              <w:rPr>
                <w:rFonts w:hint="eastAsia" w:ascii="宋体" w:hAnsi="宋体" w:cs="宋体"/>
                <w:sz w:val="20"/>
                <w:szCs w:val="20"/>
              </w:rPr>
              <w:t xml:space="preserve">7.安装方式：壁挂安装。</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15</w:t>
            </w:r>
            <w:r/>
          </w:p>
        </w:tc>
        <w:tc>
          <w:tcPr>
            <w:tcBorders>
              <w:top w:val="single" w:color="000000" w:sz="4" w:space="0"/>
              <w:left w:val="single" w:color="000000" w:sz="4" w:space="0"/>
              <w:bottom w:val="single" w:color="000000" w:sz="4" w:space="0"/>
              <w:right w:val="non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电源管理器</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1.向录播视频系统、音频系统、显示系统提供统一的、至少八路电源管理。 </w:t>
            </w:r>
            <w:r>
              <w:rPr>
                <w:rFonts w:ascii="宋体" w:hAnsi="宋体" w:cs="宋体"/>
                <w:sz w:val="20"/>
                <w:szCs w:val="20"/>
              </w:rPr>
              <w:br/>
            </w:r>
            <w:r>
              <w:rPr>
                <w:rFonts w:ascii="宋体" w:hAnsi="宋体" w:cs="宋体"/>
                <w:sz w:val="20"/>
                <w:szCs w:val="20"/>
              </w:rPr>
              <w:t xml:space="preserve">2.支持对录播系统控制功能，实现通过录制面板一键启动录播系统相关设备的电源。</w:t>
            </w:r>
            <w:r>
              <w:rPr>
                <w:rFonts w:ascii="宋体" w:hAnsi="宋体" w:cs="宋体"/>
                <w:sz w:val="20"/>
                <w:szCs w:val="20"/>
              </w:rPr>
              <w:br/>
            </w:r>
            <w:r>
              <w:rPr>
                <w:rFonts w:ascii="宋体" w:hAnsi="宋体" w:cs="宋体"/>
                <w:sz w:val="20"/>
                <w:szCs w:val="20"/>
              </w:rPr>
              <w:t xml:space="preserve">3.支持时序电源控制功能，每路延迟一秒，可编程控制。</w:t>
            </w:r>
            <w:r>
              <w:rPr>
                <w:rFonts w:ascii="宋体" w:hAnsi="宋体" w:cs="宋体"/>
                <w:sz w:val="20"/>
                <w:szCs w:val="20"/>
              </w:rPr>
              <w:br/>
            </w:r>
            <w:r>
              <w:rPr>
                <w:rFonts w:ascii="宋体" w:hAnsi="宋体" w:cs="宋体"/>
                <w:sz w:val="20"/>
                <w:szCs w:val="20"/>
              </w:rPr>
              <w:t xml:space="preserve">4.具备内置光电隔离模块，保障负载运行安全。</w:t>
            </w:r>
            <w:r>
              <w:rPr>
                <w:rFonts w:ascii="宋体" w:hAnsi="宋体" w:cs="宋体"/>
                <w:sz w:val="20"/>
                <w:szCs w:val="20"/>
              </w:rPr>
              <w:br/>
            </w:r>
            <w:r>
              <w:rPr>
                <w:rFonts w:ascii="宋体" w:hAnsi="宋体" w:cs="宋体"/>
                <w:sz w:val="20"/>
                <w:szCs w:val="20"/>
              </w:rPr>
              <w:t xml:space="preserve">5.支持提供1路最大电流不低于10A的电源输出接口。</w:t>
            </w:r>
            <w:r>
              <w:rPr>
                <w:rFonts w:ascii="宋体" w:hAnsi="宋体" w:cs="宋体"/>
                <w:sz w:val="20"/>
                <w:szCs w:val="20"/>
              </w:rPr>
              <w:br/>
            </w:r>
            <w:r>
              <w:rPr>
                <w:rFonts w:ascii="宋体" w:hAnsi="宋体" w:cs="宋体"/>
                <w:sz w:val="20"/>
                <w:szCs w:val="20"/>
              </w:rPr>
              <w:t xml:space="preserve">6.支持RS-485/RS-422/RS-232 等控制协议。</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16</w:t>
            </w:r>
            <w:r/>
          </w:p>
        </w:tc>
        <w:tc>
          <w:tcPr>
            <w:tcBorders>
              <w:top w:val="single" w:color="000000" w:sz="4" w:space="0"/>
              <w:left w:val="single" w:color="000000" w:sz="4" w:space="0"/>
              <w:bottom w:val="single" w:color="000000" w:sz="4" w:space="0"/>
              <w:right w:val="non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大模型分析服务</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b/>
                <w:bCs/>
                <w:sz w:val="20"/>
                <w:szCs w:val="20"/>
              </w:rPr>
              <w:t xml:space="preserve">★</w:t>
            </w:r>
            <w:r>
              <w:rPr>
                <w:rFonts w:ascii="宋体" w:hAnsi="宋体" w:cs="宋体"/>
                <w:sz w:val="20"/>
                <w:szCs w:val="20"/>
              </w:rPr>
              <w:t xml:space="preserve">1.包含为期三年的大模型服务使用授权，涵盖大模型对话、大模型课堂分析报告生成及灵感集市应用功能。使用期满后，用户可根据需求按年度续购服务。</w:t>
            </w:r>
            <w:r>
              <w:rPr>
                <w:rFonts w:ascii="宋体" w:hAnsi="宋体" w:cs="宋体"/>
                <w:sz w:val="20"/>
                <w:szCs w:val="20"/>
              </w:rPr>
              <w:br/>
            </w:r>
            <w:r>
              <w:rPr>
                <w:rFonts w:ascii="宋体" w:hAnsi="宋体" w:cs="宋体"/>
                <w:sz w:val="20"/>
                <w:szCs w:val="20"/>
              </w:rPr>
              <w:t xml:space="preserve">2.AI大模型具备学习和理解课堂多维度数据的能力；教师可以与AI大模型进行对话研讨交互，并根据课堂评价量表，生成可下载的大模型课堂分析报告，帮助教师聚焦课堂教学的关键点。</w:t>
            </w:r>
            <w:r>
              <w:rPr>
                <w:rFonts w:ascii="宋体" w:hAnsi="宋体" w:cs="宋体"/>
                <w:sz w:val="20"/>
                <w:szCs w:val="20"/>
              </w:rPr>
              <w:br/>
            </w:r>
            <w:r>
              <w:rPr>
                <w:rFonts w:ascii="宋体" w:hAnsi="宋体" w:cs="宋体"/>
                <w:sz w:val="20"/>
                <w:szCs w:val="20"/>
              </w:rPr>
              <w:t xml:space="preserve">3.大模型课堂分析报告：涵盖课程概述、课标落实程度，以及基于学习目标、教学组织、学生参与、课堂氛围、教学效果等多维度的评价和评分，总体评价和具体改进建议等内容。</w:t>
            </w:r>
            <w:r>
              <w:rPr>
                <w:rFonts w:ascii="宋体" w:hAnsi="宋体" w:cs="宋体"/>
                <w:sz w:val="20"/>
                <w:szCs w:val="20"/>
              </w:rPr>
              <w:br/>
            </w:r>
            <w:r>
              <w:rPr>
                <w:rFonts w:ascii="宋体" w:hAnsi="宋体" w:cs="宋体"/>
                <w:sz w:val="20"/>
                <w:szCs w:val="20"/>
              </w:rPr>
              <w:t xml:space="preserve">4.对话快捷问答：针对大模型课堂分析报告中的具体改进建议，为用户提供便捷的问答选项，涉及教学问题的精准施策、学业质量问题的深入分析以及教学一致性的探讨等方面。</w:t>
            </w:r>
            <w:r>
              <w:rPr>
                <w:rFonts w:ascii="宋体" w:hAnsi="宋体" w:cs="宋体"/>
                <w:sz w:val="20"/>
                <w:szCs w:val="20"/>
              </w:rPr>
              <w:br/>
            </w:r>
            <w:r>
              <w:rPr>
                <w:rFonts w:ascii="宋体" w:hAnsi="宋体" w:cs="宋体"/>
                <w:sz w:val="20"/>
                <w:szCs w:val="20"/>
              </w:rPr>
              <w:t xml:space="preserve">5.灵感集市：针对大模型课堂分析报告的具体改进建议，为用户提供课程教学应用提问预设，并支持问题预设的自定义设置。预设问题包括但不限于以下内容：</w:t>
            </w:r>
            <w:r>
              <w:rPr>
                <w:rFonts w:ascii="宋体" w:hAnsi="宋体" w:cs="宋体"/>
                <w:sz w:val="20"/>
                <w:szCs w:val="20"/>
              </w:rPr>
              <w:br/>
            </w:r>
            <w:r>
              <w:rPr>
                <w:rFonts w:ascii="宋体" w:hAnsi="宋体" w:cs="宋体"/>
                <w:sz w:val="20"/>
                <w:szCs w:val="20"/>
              </w:rPr>
              <w:t xml:space="preserve">1)精准施策：提供基于课堂多模态教学数据的教学策略优化建议。</w:t>
            </w:r>
            <w:r>
              <w:rPr>
                <w:rFonts w:ascii="宋体" w:hAnsi="宋体" w:cs="宋体"/>
                <w:sz w:val="20"/>
                <w:szCs w:val="20"/>
              </w:rPr>
              <w:br/>
            </w:r>
            <w:r>
              <w:rPr>
                <w:rFonts w:ascii="宋体" w:hAnsi="宋体" w:cs="宋体"/>
                <w:sz w:val="20"/>
                <w:szCs w:val="20"/>
              </w:rPr>
              <w:t xml:space="preserve">2)提问诊断：提供优化课堂问题框架设计。 </w:t>
            </w:r>
            <w:r>
              <w:rPr>
                <w:rFonts w:ascii="宋体" w:hAnsi="宋体" w:cs="宋体"/>
                <w:sz w:val="20"/>
                <w:szCs w:val="20"/>
              </w:rPr>
              <w:br/>
            </w:r>
            <w:r>
              <w:rPr>
                <w:rFonts w:ascii="宋体" w:hAnsi="宋体" w:cs="宋体"/>
                <w:sz w:val="20"/>
                <w:szCs w:val="20"/>
              </w:rPr>
              <w:t xml:space="preserve">3)生成性问题：提供实境问题追踪，生成即时教学对策库。</w:t>
            </w:r>
            <w:r>
              <w:rPr>
                <w:rFonts w:ascii="宋体" w:hAnsi="宋体" w:cs="宋体"/>
                <w:sz w:val="20"/>
                <w:szCs w:val="20"/>
              </w:rPr>
              <w:br/>
            </w:r>
            <w:r>
              <w:rPr>
                <w:rFonts w:ascii="宋体" w:hAnsi="宋体" w:cs="宋体"/>
                <w:sz w:val="20"/>
                <w:szCs w:val="20"/>
              </w:rPr>
              <w:t xml:space="preserve">4)深度诊断：提供深度优化问题设计，提升课堂互动。</w:t>
            </w:r>
            <w:r>
              <w:rPr>
                <w:rFonts w:ascii="宋体" w:hAnsi="宋体" w:cs="宋体"/>
                <w:sz w:val="20"/>
                <w:szCs w:val="20"/>
              </w:rPr>
              <w:br/>
            </w:r>
            <w:r>
              <w:rPr>
                <w:rFonts w:ascii="宋体" w:hAnsi="宋体" w:cs="宋体"/>
                <w:sz w:val="20"/>
                <w:szCs w:val="20"/>
              </w:rPr>
              <w:t xml:space="preserve">5)问题链：提供递进式问题群组设计，打造认知阶梯。</w:t>
            </w:r>
            <w:r>
              <w:rPr>
                <w:rFonts w:ascii="宋体" w:hAnsi="宋体" w:cs="宋体"/>
                <w:sz w:val="20"/>
                <w:szCs w:val="20"/>
              </w:rPr>
              <w:br/>
            </w:r>
            <w:r>
              <w:rPr>
                <w:rFonts w:ascii="宋体" w:hAnsi="宋体" w:cs="宋体"/>
                <w:sz w:val="20"/>
                <w:szCs w:val="20"/>
              </w:rPr>
              <w:t xml:space="preserve">6)达标护航：提供学业标准拆解，定制分层提升路线图。</w:t>
            </w:r>
            <w:r>
              <w:rPr>
                <w:rFonts w:ascii="宋体" w:hAnsi="宋体" w:cs="宋体"/>
                <w:sz w:val="20"/>
                <w:szCs w:val="20"/>
              </w:rPr>
              <w:br/>
            </w:r>
            <w:r>
              <w:rPr>
                <w:rFonts w:ascii="宋体" w:hAnsi="宋体" w:cs="宋体"/>
                <w:sz w:val="20"/>
                <w:szCs w:val="20"/>
              </w:rPr>
              <w:t xml:space="preserve">7)课堂节奏：提供调整授课与学生互动配比。</w:t>
            </w:r>
            <w:r>
              <w:rPr>
                <w:rFonts w:ascii="宋体" w:hAnsi="宋体" w:cs="宋体"/>
                <w:sz w:val="20"/>
                <w:szCs w:val="20"/>
              </w:rPr>
              <w:br/>
            </w:r>
            <w:r>
              <w:rPr>
                <w:rFonts w:ascii="宋体" w:hAnsi="宋体" w:cs="宋体"/>
                <w:sz w:val="20"/>
                <w:szCs w:val="20"/>
              </w:rPr>
              <w:t xml:space="preserve">8)教学内容深化：提供根据学生理解难点延伸课堂内容，丰富教学内涵。</w:t>
            </w:r>
            <w:r>
              <w:rPr>
                <w:rFonts w:ascii="宋体" w:hAnsi="宋体" w:cs="宋体"/>
                <w:sz w:val="20"/>
                <w:szCs w:val="20"/>
              </w:rPr>
              <w:br/>
            </w:r>
            <w:r>
              <w:rPr>
                <w:rFonts w:ascii="宋体" w:hAnsi="宋体" w:cs="宋体"/>
                <w:sz w:val="20"/>
                <w:szCs w:val="20"/>
              </w:rPr>
              <w:t xml:space="preserve">9)活动设计：提供生成匹配教学目标的实践型课堂活动。</w:t>
            </w:r>
            <w:r>
              <w:rPr>
                <w:rFonts w:ascii="宋体" w:hAnsi="宋体" w:cs="宋体"/>
                <w:sz w:val="20"/>
                <w:szCs w:val="20"/>
              </w:rPr>
              <w:br/>
            </w:r>
            <w:r>
              <w:rPr>
                <w:rFonts w:ascii="宋体" w:hAnsi="宋体" w:cs="宋体"/>
                <w:sz w:val="20"/>
                <w:szCs w:val="20"/>
              </w:rPr>
              <w:t xml:space="preserve">10)任务升级：提供课堂任务的实用指导。</w:t>
            </w:r>
            <w:r>
              <w:rPr>
                <w:rFonts w:ascii="宋体" w:hAnsi="宋体" w:cs="宋体"/>
                <w:sz w:val="20"/>
                <w:szCs w:val="20"/>
              </w:rPr>
              <w:br/>
            </w:r>
            <w:r>
              <w:rPr>
                <w:rFonts w:ascii="宋体" w:hAnsi="宋体" w:cs="宋体"/>
                <w:sz w:val="20"/>
                <w:szCs w:val="20"/>
              </w:rPr>
              <w:t xml:space="preserve">11)学生思维敏捷性分析：提供课堂表现评估。</w:t>
            </w:r>
            <w:r>
              <w:rPr>
                <w:rFonts w:ascii="宋体" w:hAnsi="宋体" w:cs="宋体"/>
                <w:sz w:val="20"/>
                <w:szCs w:val="20"/>
              </w:rPr>
              <w:br/>
            </w:r>
            <w:r>
              <w:rPr>
                <w:rFonts w:ascii="宋体" w:hAnsi="宋体" w:cs="宋体"/>
                <w:sz w:val="20"/>
                <w:szCs w:val="20"/>
              </w:rPr>
              <w:t xml:space="preserve">12)教师追问策略分析：提供提升学生思维品质的有效途径与改进建议。</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智能交互黑板</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sz w:val="20"/>
                <w:szCs w:val="20"/>
              </w:rPr>
            </w:pPr>
            <w:r>
              <w:rPr>
                <w:rFonts w:hint="eastAsia"/>
                <w:sz w:val="20"/>
                <w:szCs w:val="20"/>
              </w:rPr>
              <w:t xml:space="preserve">1.智能交互黑板显示尺寸≥86英寸，智能交互黑板整体长度＞4200mm，分辨率：3840*2160 ，支持40点触控及40点书写划线。</w:t>
            </w:r>
            <w:r>
              <w:rPr>
                <w:rFonts w:hint="eastAsia"/>
                <w:sz w:val="20"/>
                <w:szCs w:val="20"/>
              </w:rPr>
              <w:br/>
            </w:r>
            <w:r>
              <w:rPr>
                <w:rFonts w:hint="eastAsia"/>
                <w:sz w:val="20"/>
                <w:szCs w:val="20"/>
              </w:rPr>
              <w:t xml:space="preserve">2.智能交互黑板具有前掀式维护功能，主屏向上掀起角度≥30°，前置物理按键具有中文标识，可实现音量加减、窗口关闭、触控开关等功能，且按键均支持功能复用。</w:t>
            </w:r>
            <w:r>
              <w:rPr>
                <w:rFonts w:hint="eastAsia"/>
                <w:sz w:val="20"/>
                <w:szCs w:val="20"/>
              </w:rPr>
              <w:br/>
            </w:r>
            <w:r>
              <w:rPr>
                <w:rFonts w:hint="eastAsia"/>
                <w:sz w:val="20"/>
                <w:szCs w:val="20"/>
              </w:rPr>
              <w:t xml:space="preserve">3.智能交互黑板采用≥12核驱动芯片，8核CPU、4核GPU。 Android 系统版本≥14.0，内存≥4G，存储≥32G。</w:t>
            </w:r>
            <w:r>
              <w:rPr>
                <w:rFonts w:hint="eastAsia"/>
                <w:sz w:val="20"/>
                <w:szCs w:val="20"/>
              </w:rPr>
              <w:br/>
            </w:r>
            <w:r>
              <w:rPr>
                <w:rFonts w:hint="eastAsia"/>
                <w:sz w:val="20"/>
                <w:szCs w:val="20"/>
              </w:rPr>
              <w:t xml:space="preserve">4.智能交互黑板内置8阵列麦克风。</w:t>
            </w:r>
            <w:r>
              <w:rPr>
                <w:rFonts w:hint="eastAsia"/>
                <w:sz w:val="20"/>
                <w:szCs w:val="20"/>
              </w:rPr>
              <w:br/>
            </w:r>
            <w:r>
              <w:rPr>
                <w:rFonts w:hint="eastAsia"/>
                <w:sz w:val="20"/>
                <w:szCs w:val="20"/>
              </w:rPr>
              <w:t xml:space="preserve">5.智能交互黑板具备无线（包括Wi-Fi和Bluetooth蓝牙）独立模块，支持单独拆卸。智能交互黑板黑板内置Wi-Fi6无线网卡，支持2.4G、5G双频。智能交互黑板内置系统连接Wi-Fi上网（STA）的情况下，嵌入式电脑会同步连接网络。智能交互黑板内置系统支持自定义AP无线热点名称和密码，满足IEEE802.11a\b\g\n\ac\ax wave2协议标准，实现无线信号的中继和桥接。</w:t>
            </w:r>
            <w:r>
              <w:rPr>
                <w:rFonts w:hint="eastAsia"/>
                <w:sz w:val="20"/>
                <w:szCs w:val="20"/>
              </w:rPr>
              <w:br/>
            </w:r>
            <w:r>
              <w:rPr>
                <w:rFonts w:hint="eastAsia"/>
                <w:sz w:val="20"/>
                <w:szCs w:val="20"/>
              </w:rPr>
              <w:t xml:space="preserve">6.智能交互黑板具有悬浮菜单，可设置多指快速移动悬浮菜单至按压位置，悬浮菜单可进行自定义分组，可添加AI互动软件等不少于30个应用。</w:t>
            </w:r>
            <w:r>
              <w:rPr>
                <w:rFonts w:hint="eastAsia"/>
                <w:sz w:val="20"/>
                <w:szCs w:val="20"/>
              </w:rPr>
              <w:br/>
            </w:r>
            <w:r>
              <w:rPr>
                <w:rFonts w:hint="eastAsia"/>
                <w:sz w:val="20"/>
                <w:szCs w:val="20"/>
              </w:rPr>
              <w:t xml:space="preserve">7.白板软件：无PC状态下，白板根据使用场景灵活调整，支持仅允许用细笔书写模式或允许用细笔或手指书写模式，细笔可用于书写，手指可用于拖动漫游，实现手笔分离的教学效果；无PC状态下，白板支持通过二维码分享内容，可选择全部或部分页面进行分享，格式涵盖PNG、JPEG、PDF等多种选项，支持加密分享功能；支持快速将内容保存到外接U盘。</w:t>
            </w:r>
            <w:r>
              <w:rPr>
                <w:rFonts w:hint="eastAsia"/>
                <w:sz w:val="20"/>
                <w:szCs w:val="20"/>
              </w:rPr>
              <w:br/>
            </w:r>
            <w:r>
              <w:rPr>
                <w:rFonts w:hint="eastAsia"/>
                <w:sz w:val="20"/>
                <w:szCs w:val="20"/>
              </w:rPr>
              <w:t xml:space="preserve">8.智能交互黑板表面玻璃采用高强度钢化玻璃，AG防眩光，硬度≥莫氏7级，石墨硬度≥9H；</w:t>
            </w:r>
            <w:r>
              <w:rPr>
                <w:rFonts w:hint="eastAsia"/>
                <w:sz w:val="20"/>
                <w:szCs w:val="20"/>
              </w:rPr>
              <w:br/>
            </w:r>
            <w:r>
              <w:rPr>
                <w:rFonts w:hint="eastAsia"/>
                <w:sz w:val="20"/>
                <w:szCs w:val="20"/>
              </w:rPr>
              <w:t xml:space="preserve">9.智能交互黑板具有通屏笔槽结构，可放置书写笔、粉笔、水性笔等，笔槽具有漏灰孔设计。</w:t>
            </w:r>
            <w:r>
              <w:rPr>
                <w:rFonts w:hint="eastAsia"/>
                <w:sz w:val="20"/>
                <w:szCs w:val="20"/>
              </w:rPr>
              <w:br/>
            </w:r>
            <w:r>
              <w:rPr>
                <w:rFonts w:hint="eastAsia"/>
                <w:sz w:val="20"/>
                <w:szCs w:val="20"/>
              </w:rPr>
              <w:t xml:space="preserve">10.智能交互黑板前置按键≥7个，可实现音量加减、窗口关闭、触控开关等功能，且按键均支持功能复用。前置按键支持不少于6个前置物理按键自定义功能，可将按键自定义为护眼、返回、设置、录屏、多任务、触控开关、音量+、音量-等功能</w:t>
            </w:r>
            <w:r>
              <w:rPr>
                <w:rFonts w:hint="eastAsia"/>
                <w:sz w:val="20"/>
                <w:szCs w:val="20"/>
              </w:rPr>
              <w:br/>
            </w:r>
            <w:r>
              <w:rPr>
                <w:rFonts w:hint="eastAsia"/>
                <w:sz w:val="20"/>
                <w:szCs w:val="20"/>
              </w:rPr>
              <w:t xml:space="preserve">11.支持冷色、标准、暖色三种色温模式；具备AI智能环境色温自适应功能，开启后可根据环境色温调节屏幕显示效果。</w:t>
            </w:r>
            <w:r>
              <w:rPr>
                <w:rFonts w:hint="eastAsia"/>
                <w:sz w:val="20"/>
                <w:szCs w:val="20"/>
              </w:rPr>
              <w:br/>
            </w:r>
            <w:r>
              <w:rPr>
                <w:rFonts w:hint="eastAsia"/>
                <w:sz w:val="20"/>
                <w:szCs w:val="20"/>
              </w:rPr>
              <w:t xml:space="preserve">12.AI自习纪律监管：整机内置自习工具，支持教室环境音量实时监测。通过整机麦克风采集学生音量，当分贝值大于阈值时，自动触发屏幕弹窗警示与语音播报提醒。</w:t>
            </w:r>
            <w:r>
              <w:rPr>
                <w:rFonts w:hint="eastAsia"/>
                <w:sz w:val="20"/>
                <w:szCs w:val="20"/>
              </w:rPr>
              <w:br/>
            </w:r>
            <w:r>
              <w:rPr>
                <w:rFonts w:hint="eastAsia"/>
                <w:sz w:val="20"/>
                <w:szCs w:val="20"/>
              </w:rPr>
              <w:t xml:space="preserve">13.配套教学软件： </w:t>
            </w:r>
            <w:r>
              <w:rPr>
                <w:rFonts w:hint="eastAsia"/>
                <w:sz w:val="20"/>
                <w:szCs w:val="20"/>
              </w:rPr>
              <w:br/>
            </w:r>
            <w:r>
              <w:rPr>
                <w:rFonts w:hint="eastAsia"/>
                <w:sz w:val="20"/>
                <w:szCs w:val="20"/>
              </w:rPr>
              <w:t xml:space="preserve">（1）不少于五种登录方式，包含U盘登录、账号密码直接登录、微信扫码登录、第三方登录、书写登录等，支持免登录打开本地课件；</w:t>
            </w:r>
            <w:r>
              <w:rPr>
                <w:rFonts w:hint="eastAsia"/>
                <w:sz w:val="20"/>
                <w:szCs w:val="20"/>
              </w:rPr>
              <w:br/>
            </w:r>
            <w:r>
              <w:rPr>
                <w:rFonts w:hint="eastAsia"/>
                <w:sz w:val="20"/>
                <w:szCs w:val="20"/>
              </w:rPr>
              <w:t xml:space="preserve">（2）老师个人账号无需完成特定任务，即可获取不少于200GB云端存储空间，可扩展至3TB云存储空间。</w:t>
            </w:r>
            <w:r>
              <w:rPr>
                <w:rFonts w:hint="eastAsia"/>
                <w:sz w:val="20"/>
                <w:szCs w:val="20"/>
              </w:rPr>
              <w:br/>
            </w:r>
            <w:r>
              <w:rPr>
                <w:rFonts w:hint="eastAsia"/>
                <w:sz w:val="20"/>
                <w:szCs w:val="20"/>
              </w:rPr>
              <w:t xml:space="preserve">（3）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rPr>
                <w:rFonts w:hint="eastAsia"/>
                <w:sz w:val="20"/>
                <w:szCs w:val="20"/>
              </w:rPr>
              <w:br/>
            </w:r>
            <w:r>
              <w:rPr>
                <w:rFonts w:hint="eastAsia"/>
                <w:sz w:val="20"/>
                <w:szCs w:val="20"/>
              </w:rPr>
              <w:t xml:space="preserve">（4）支持打开本机文件、U盘文件等本地文件；不需导入，可直接打开本地视频、音频、图片、离线教学课件、PPT&amp;PPTX、PDF文件、DOC&amp;DOCX文件及swf文件；支持不少于20个文件窗口同屏播放显示，支持批注的文件类型包含PPT&amp;PPTX、图片、PDF、DOC&amp;DOCX。</w:t>
            </w:r>
            <w:r/>
          </w:p>
          <w:p>
            <w:pPr>
              <w:pStyle w:val="724"/>
              <w:ind w:firstLine="0"/>
              <w:spacing w:line="240" w:lineRule="auto"/>
              <w:rPr>
                <w:rFonts w:ascii="Times New Roman" w:hAnsi="Times New Roman"/>
                <w:sz w:val="20"/>
              </w:rPr>
            </w:pPr>
            <w:r>
              <w:rPr>
                <w:rFonts w:hint="eastAsia" w:ascii="Times New Roman" w:hAnsi="Times New Roman"/>
                <w:sz w:val="20"/>
              </w:rPr>
              <w:t xml:space="preserve">14.智能交互黑板具备屏体温度实时监控、高温预警及断电保护等功能；</w:t>
            </w:r>
            <w:r/>
          </w:p>
          <w:p>
            <w:pPr>
              <w:pStyle w:val="724"/>
              <w:ind w:firstLine="0"/>
              <w:spacing w:line="240" w:lineRule="auto"/>
              <w:rPr>
                <w:rFonts w:hint="eastAsia"/>
              </w:rPr>
            </w:pPr>
            <w:r>
              <w:rPr>
                <w:rFonts w:hint="eastAsia" w:ascii="Times New Roman" w:hAnsi="Times New Roman"/>
                <w:sz w:val="20"/>
              </w:rPr>
              <w:t xml:space="preserve">15智能交互黑板具备电脑还原物理按键，具有中文标识。</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互联侧板</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w:t>
            </w:r>
            <w:bookmarkStart w:id="79" w:name="OLE_LINK3"/>
            <w:r>
              <w:rPr>
                <w:rFonts w:ascii="宋体" w:hAnsi="宋体" w:cs="宋体"/>
                <w:sz w:val="20"/>
                <w:szCs w:val="20"/>
              </w:rPr>
              <w:t xml:space="preserve">.</w:t>
            </w:r>
            <w:bookmarkEnd w:id="79"/>
            <w:r>
              <w:rPr>
                <w:rFonts w:ascii="宋体" w:hAnsi="宋体" w:cs="宋体"/>
                <w:sz w:val="20"/>
                <w:szCs w:val="20"/>
              </w:rPr>
              <w:t xml:space="preserve">侧板板面硬度不低于9H。</w:t>
            </w:r>
            <w:r>
              <w:rPr>
                <w:rFonts w:ascii="宋体" w:hAnsi="宋体" w:cs="宋体"/>
                <w:sz w:val="20"/>
                <w:szCs w:val="20"/>
              </w:rPr>
              <w:br/>
            </w:r>
            <w:r>
              <w:rPr>
                <w:rFonts w:ascii="宋体" w:hAnsi="宋体" w:cs="宋体"/>
                <w:sz w:val="20"/>
                <w:szCs w:val="20"/>
              </w:rPr>
              <w:t xml:space="preserve">2.双侧侧板支持磁性材质教具吸附。</w:t>
            </w:r>
            <w:r>
              <w:rPr>
                <w:rFonts w:ascii="宋体" w:hAnsi="宋体" w:cs="宋体"/>
                <w:sz w:val="20"/>
                <w:szCs w:val="20"/>
              </w:rPr>
              <w:br/>
            </w:r>
            <w:r>
              <w:rPr>
                <w:rFonts w:ascii="宋体" w:hAnsi="宋体" w:cs="宋体"/>
                <w:sz w:val="20"/>
                <w:szCs w:val="20"/>
              </w:rPr>
              <w:t xml:space="preserve">3.双侧侧板背板采用镀锌钢板材质。</w:t>
            </w:r>
            <w:r>
              <w:rPr>
                <w:rFonts w:ascii="宋体" w:hAnsi="宋体" w:cs="宋体"/>
                <w:sz w:val="20"/>
                <w:szCs w:val="20"/>
              </w:rPr>
              <w:br/>
            </w:r>
            <w:r>
              <w:rPr>
                <w:rFonts w:ascii="宋体" w:hAnsi="宋体" w:cs="宋体"/>
                <w:sz w:val="20"/>
                <w:szCs w:val="20"/>
              </w:rPr>
              <w:t xml:space="preserve">4.侧板无任何快捷按键。</w:t>
            </w:r>
            <w:r>
              <w:rPr>
                <w:rFonts w:ascii="宋体" w:hAnsi="宋体" w:cs="宋体"/>
                <w:sz w:val="20"/>
                <w:szCs w:val="20"/>
              </w:rPr>
              <w:br/>
            </w:r>
            <w:r>
              <w:rPr>
                <w:rFonts w:ascii="宋体" w:hAnsi="宋体" w:cs="宋体"/>
                <w:sz w:val="20"/>
                <w:szCs w:val="20"/>
              </w:rPr>
              <w:t xml:space="preserve">5.侧板支持板书记忆功能，侧板支持各类书写笔，可将侧板上的笔迹实时同步至黑板显示区域，并可保存至本地或进行二维码分享。</w:t>
            </w:r>
            <w:r>
              <w:rPr>
                <w:rFonts w:ascii="宋体" w:hAnsi="宋体" w:cs="宋体"/>
                <w:sz w:val="20"/>
                <w:szCs w:val="20"/>
              </w:rPr>
              <w:br/>
            </w:r>
            <w:r>
              <w:rPr>
                <w:rFonts w:ascii="宋体" w:hAnsi="宋体" w:cs="宋体"/>
                <w:sz w:val="20"/>
                <w:szCs w:val="20"/>
              </w:rPr>
              <w:t xml:space="preserve">6.漆膜耐冲击无裂纹现象。</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OPS终端</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b/>
                <w:bCs/>
                <w:sz w:val="20"/>
                <w:szCs w:val="20"/>
              </w:rPr>
            </w:pPr>
            <w:r>
              <w:rPr>
                <w:rFonts w:ascii="宋体" w:hAnsi="宋体" w:cs="宋体"/>
                <w:b/>
                <w:bCs/>
                <w:sz w:val="20"/>
                <w:szCs w:val="20"/>
              </w:rPr>
              <w:t xml:space="preserve">★1.CPU主频2.0GHz，睿频4.4GHz，8核心12线程，内存不低于16GB DDR4；硬盘不低于500GB固态硬盘。（投标时提供相关证明材料上传至系统，未提供作无效投标处理。）</w:t>
            </w:r>
            <w:r>
              <w:rPr>
                <w:rFonts w:ascii="宋体" w:hAnsi="宋体" w:cs="宋体"/>
                <w:sz w:val="20"/>
                <w:szCs w:val="20"/>
              </w:rPr>
              <w:br/>
            </w:r>
            <w:r>
              <w:rPr>
                <w:rFonts w:ascii="宋体" w:hAnsi="宋体" w:cs="宋体"/>
                <w:sz w:val="20"/>
                <w:szCs w:val="20"/>
              </w:rPr>
              <w:t xml:space="preserve">2.OPS具备独立复位按键；采用80pin Intel通用标准接口，即插即用，按压式卡扣设计，易于维护；</w:t>
            </w:r>
            <w:r>
              <w:rPr>
                <w:rFonts w:ascii="宋体" w:hAnsi="宋体" w:cs="宋体"/>
                <w:sz w:val="20"/>
                <w:szCs w:val="20"/>
              </w:rPr>
              <w:br/>
            </w:r>
            <w:r>
              <w:rPr>
                <w:rFonts w:ascii="宋体" w:hAnsi="宋体" w:cs="宋体"/>
                <w:sz w:val="20"/>
                <w:szCs w:val="20"/>
              </w:rPr>
              <w:t xml:space="preserve">3.接口：整机非外扩展具备6个USB接口；具有独立非外扩展的输出接口：≥1路HDMI等；具有3.5mm圆孔接口；具有2路LED状态指示灯；line out≥1路；RJ45≥1路。</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集控管理平台</w:t>
            </w:r>
            <w:r/>
          </w:p>
        </w:tc>
        <w:tc>
          <w:tcPr>
            <w:tcBorders>
              <w:top w:val="single" w:color="000000" w:sz="4" w:space="0"/>
              <w:left w:val="single" w:color="000000" w:sz="4" w:space="0"/>
              <w:bottom w:val="single" w:color="000000" w:sz="4" w:space="0"/>
              <w:right w:val="single" w:color="000000" w:sz="4" w:space="0"/>
            </w:tcBorders>
            <w:tcW w:w="6996" w:type="dxa"/>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1.兼容不同品牌智能交互黑板设备，后台控制端采用 B/S 架构设计，可在多种不同的操作系统上通过网页浏览器登录进行操作；</w:t>
            </w:r>
            <w:r>
              <w:rPr>
                <w:rFonts w:ascii="宋体" w:hAnsi="宋体" w:cs="宋体"/>
                <w:sz w:val="20"/>
                <w:szCs w:val="20"/>
              </w:rPr>
              <w:br/>
            </w:r>
            <w:r>
              <w:rPr>
                <w:rFonts w:ascii="宋体" w:hAnsi="宋体" w:cs="宋体"/>
                <w:sz w:val="20"/>
                <w:szCs w:val="20"/>
              </w:rPr>
              <w:t xml:space="preserve">2.设备详情：支持查看校园内所有设备的状态，包括在线、离线状态，教室名称、内存使用率、CPU使用率、C盘使用率，支持按照设备类型、CPU；</w:t>
            </w:r>
            <w:r>
              <w:rPr>
                <w:rFonts w:ascii="宋体" w:hAnsi="宋体" w:cs="宋体"/>
                <w:sz w:val="20"/>
                <w:szCs w:val="20"/>
              </w:rPr>
              <w:br/>
            </w:r>
            <w:r>
              <w:rPr>
                <w:rFonts w:ascii="宋体" w:hAnsi="宋体" w:cs="宋体"/>
                <w:sz w:val="20"/>
                <w:szCs w:val="20"/>
              </w:rPr>
              <w:t xml:space="preserve">3.支持对设备进行即时操作控制和定时操作控制：支持批量对选定的受控设备进行关机、重启、触控切换、音量调节、打铃等操作，一键锁屏设置，一键开启系统还原功能，一键系统备份，一键设置显示模式，一键支持声音模式设置，支持对单个设备或多个设备进行冰点管控、冰点穿透和冰点限制；可冻结单个盘符或多个盘符，统计开启冰点设备总数；</w:t>
            </w:r>
            <w:r>
              <w:rPr>
                <w:rFonts w:ascii="宋体" w:hAnsi="宋体" w:cs="宋体"/>
                <w:sz w:val="20"/>
                <w:szCs w:val="20"/>
              </w:rPr>
              <w:br/>
            </w:r>
            <w:r>
              <w:rPr>
                <w:rFonts w:ascii="宋体" w:hAnsi="宋体" w:cs="宋体"/>
                <w:sz w:val="20"/>
                <w:szCs w:val="20"/>
              </w:rPr>
              <w:t xml:space="preserve">4.发布信息：可即时向任意选定的设备发布纯文本信息，软件管理：支持一键下发安装包到终端进行静默安装，远程巡课：默认查看当前屏幕画面，实时监控当前设备桌面，支持同时查看设备不少于80台；可切换摄像头画面，支持学生画面、教师画面同步教室声音；无需部署本地巡课服务器，支持添加巡课水印，防止画面恶意传播；</w:t>
            </w:r>
            <w:r>
              <w:rPr>
                <w:rFonts w:ascii="宋体" w:hAnsi="宋体" w:cs="宋体"/>
                <w:sz w:val="20"/>
                <w:szCs w:val="20"/>
              </w:rPr>
              <w:br/>
            </w:r>
            <w:r>
              <w:rPr>
                <w:rFonts w:ascii="宋体" w:hAnsi="宋体" w:cs="宋体"/>
                <w:sz w:val="20"/>
                <w:szCs w:val="20"/>
              </w:rPr>
              <w:t xml:space="preserve">5.支持查看摄像头直播画面，6路视频流显示画面，支持每30S进行轮巡，支持在巡课时进行巡课喊话、巡课备注和教学评价，并可在巡课记录中查看巡课备注以及教学评价的相关信息；</w:t>
            </w:r>
            <w:r>
              <w:rPr>
                <w:rFonts w:ascii="宋体" w:hAnsi="宋体" w:cs="宋体"/>
                <w:sz w:val="20"/>
                <w:szCs w:val="20"/>
              </w:rPr>
              <w:br/>
            </w:r>
            <w:r>
              <w:rPr>
                <w:rFonts w:ascii="宋体" w:hAnsi="宋体" w:cs="宋体"/>
                <w:sz w:val="20"/>
                <w:szCs w:val="20"/>
              </w:rPr>
              <w:t xml:space="preserve">6.设备告警：显示软硬件相关的异常状态，以及修复情况，支持双侧快捷键、触摸框、无线网卡驱动、显卡驱动、消息中心、屏幕温度高、第三方OPS等；</w:t>
            </w:r>
            <w:r>
              <w:rPr>
                <w:rFonts w:ascii="宋体" w:hAnsi="宋体" w:cs="宋体"/>
                <w:sz w:val="20"/>
                <w:szCs w:val="20"/>
              </w:rPr>
              <w:br/>
            </w:r>
            <w:r>
              <w:rPr>
                <w:rFonts w:ascii="宋体" w:hAnsi="宋体" w:cs="宋体"/>
                <w:sz w:val="20"/>
                <w:szCs w:val="20"/>
              </w:rPr>
              <w:t xml:space="preserve">7.可进行学校信息设置、分组设置、设备设置、用户设置、综合设置、登录日志等；</w:t>
            </w:r>
            <w:r>
              <w:rPr>
                <w:rFonts w:ascii="宋体" w:hAnsi="宋体" w:cs="宋体"/>
                <w:sz w:val="20"/>
                <w:szCs w:val="20"/>
              </w:rPr>
              <w:br/>
            </w:r>
            <w:r>
              <w:rPr>
                <w:rFonts w:ascii="宋体" w:hAnsi="宋体" w:cs="宋体"/>
                <w:sz w:val="20"/>
                <w:szCs w:val="20"/>
              </w:rPr>
              <w:t xml:space="preserve">8.部署简单，设备连通互联网，输入对应学校编码，自动识别终端设备类型，完成部署，系统依据学校名称自动生成学校编码，支持扫描二维码查询学校编码；一键查看设备连接信息，包含操作系统和办公软件版本，硬盘、CPU、蓝牙状态、内存、网络状态、OPS S/N号、固件版本号。</w:t>
            </w:r>
            <w:r>
              <w:rPr>
                <w:rFonts w:ascii="宋体" w:hAnsi="宋体" w:cs="宋体"/>
                <w:sz w:val="20"/>
                <w:szCs w:val="20"/>
              </w:rPr>
              <w:br/>
            </w:r>
            <w:r>
              <w:rPr>
                <w:rFonts w:ascii="宋体" w:hAnsi="宋体" w:cs="宋体"/>
                <w:sz w:val="20"/>
                <w:szCs w:val="20"/>
              </w:rPr>
              <w:t xml:space="preserve">9.支持物联设备管理，支持对单个或多个物联设备进行远程指令下发，至少包含大屏远程开关机、灯光远程开关机、空调远程开关机；支持按列表/缩略图展示；支持以教室地点或自定义地点为单位转换为智慧场景，支持以地点为单位下发对应不同指令以及策略。</w:t>
            </w:r>
            <w:r>
              <w:rPr>
                <w:rFonts w:ascii="宋体" w:hAnsi="宋体" w:cs="宋体"/>
                <w:sz w:val="20"/>
                <w:szCs w:val="20"/>
              </w:rPr>
              <w:br/>
            </w:r>
            <w:r>
              <w:rPr>
                <w:rFonts w:ascii="宋体" w:hAnsi="宋体" w:cs="宋体"/>
                <w:sz w:val="20"/>
                <w:szCs w:val="20"/>
              </w:rPr>
              <w:t xml:space="preserve">10.需兼容对接学校现有集控管理平台，实现业务功能互联互通与一体化管控。</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视频展台</w:t>
            </w:r>
            <w:r/>
          </w:p>
        </w:tc>
        <w:tc>
          <w:tcPr>
            <w:tcBorders>
              <w:top w:val="single" w:color="000000" w:sz="4" w:space="0"/>
              <w:left w:val="single" w:color="000000" w:sz="4" w:space="0"/>
              <w:bottom w:val="single" w:color="auto"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1.整机采用USB方式供电，支持壁挂和桌面两种安装方式，托板边角采用圆弧倒角设计，无须气压杆支撑；</w:t>
            </w:r>
            <w:r>
              <w:rPr>
                <w:rFonts w:ascii="宋体" w:hAnsi="宋体" w:cs="宋体"/>
                <w:sz w:val="20"/>
                <w:szCs w:val="20"/>
              </w:rPr>
              <w:br/>
            </w:r>
            <w:r>
              <w:rPr>
                <w:rFonts w:ascii="宋体" w:hAnsi="宋体" w:cs="宋体"/>
                <w:sz w:val="20"/>
                <w:szCs w:val="20"/>
              </w:rPr>
              <w:t xml:space="preserve">2.外观材质：兼顾教学环境，保护师生安全，采用ABS材质；</w:t>
            </w:r>
            <w:r>
              <w:rPr>
                <w:rFonts w:ascii="宋体" w:hAnsi="宋体" w:cs="宋体"/>
                <w:sz w:val="20"/>
                <w:szCs w:val="20"/>
              </w:rPr>
              <w:br/>
            </w:r>
            <w:r>
              <w:rPr>
                <w:rFonts w:ascii="宋体" w:hAnsi="宋体" w:cs="宋体"/>
                <w:sz w:val="20"/>
                <w:szCs w:val="20"/>
              </w:rPr>
              <w:t xml:space="preserve">3.整机镜头像素不小于1600万，清晰度到达1600线；</w:t>
            </w:r>
            <w:r>
              <w:rPr>
                <w:rFonts w:ascii="宋体" w:hAnsi="宋体" w:cs="宋体"/>
                <w:sz w:val="20"/>
                <w:szCs w:val="20"/>
              </w:rPr>
              <w:br/>
            </w:r>
            <w:r>
              <w:rPr>
                <w:rFonts w:ascii="宋体" w:hAnsi="宋体" w:cs="宋体"/>
                <w:sz w:val="20"/>
                <w:szCs w:val="20"/>
              </w:rPr>
              <w:t xml:space="preserve">4.变焦：不小于12倍数字变焦；</w:t>
            </w:r>
            <w:r>
              <w:rPr>
                <w:rFonts w:ascii="宋体" w:hAnsi="宋体" w:cs="宋体"/>
                <w:sz w:val="20"/>
                <w:szCs w:val="20"/>
              </w:rPr>
              <w:br/>
            </w:r>
            <w:r>
              <w:rPr>
                <w:rFonts w:ascii="宋体" w:hAnsi="宋体" w:cs="宋体"/>
                <w:sz w:val="20"/>
                <w:szCs w:val="20"/>
              </w:rPr>
              <w:t xml:space="preserve">5.拍摄幅面：A4及以上；</w:t>
            </w:r>
            <w:r>
              <w:rPr>
                <w:rFonts w:ascii="宋体" w:hAnsi="宋体" w:cs="宋体"/>
                <w:sz w:val="20"/>
                <w:szCs w:val="20"/>
              </w:rPr>
              <w:br/>
            </w:r>
            <w:r>
              <w:rPr>
                <w:rFonts w:ascii="宋体" w:hAnsi="宋体" w:cs="宋体"/>
                <w:sz w:val="20"/>
                <w:szCs w:val="20"/>
              </w:rPr>
              <w:t xml:space="preserve">6.图像色彩：24位及以上；</w:t>
            </w:r>
            <w:r>
              <w:rPr>
                <w:rFonts w:ascii="宋体" w:hAnsi="宋体" w:cs="宋体"/>
                <w:sz w:val="20"/>
                <w:szCs w:val="20"/>
              </w:rPr>
              <w:br/>
            </w:r>
            <w:r>
              <w:rPr>
                <w:rFonts w:hint="eastAsia" w:ascii="宋体" w:hAnsi="宋体" w:cs="宋体"/>
                <w:sz w:val="20"/>
                <w:szCs w:val="20"/>
              </w:rPr>
              <w:t xml:space="preserve">7</w:t>
            </w:r>
            <w:r>
              <w:rPr>
                <w:rFonts w:ascii="宋体" w:hAnsi="宋体" w:cs="宋体"/>
                <w:sz w:val="20"/>
                <w:szCs w:val="20"/>
              </w:rPr>
              <w:t xml:space="preserve">.整机具有安全锁；</w:t>
            </w:r>
            <w:r>
              <w:rPr>
                <w:rFonts w:ascii="宋体" w:hAnsi="宋体" w:cs="宋体"/>
                <w:sz w:val="20"/>
                <w:szCs w:val="20"/>
              </w:rPr>
              <w:br/>
            </w:r>
            <w:r>
              <w:rPr>
                <w:rFonts w:hint="eastAsia" w:ascii="宋体" w:hAnsi="宋体" w:cs="宋体"/>
                <w:sz w:val="20"/>
                <w:szCs w:val="20"/>
              </w:rPr>
              <w:t xml:space="preserve">8</w:t>
            </w:r>
            <w:r>
              <w:rPr>
                <w:rFonts w:ascii="宋体" w:hAnsi="宋体" w:cs="宋体"/>
                <w:sz w:val="20"/>
                <w:szCs w:val="20"/>
              </w:rPr>
              <w:t xml:space="preserve">.光源补偿：LED五级光源补偿；</w:t>
            </w:r>
            <w:r>
              <w:rPr>
                <w:rFonts w:ascii="宋体" w:hAnsi="宋体" w:cs="宋体"/>
                <w:sz w:val="20"/>
                <w:szCs w:val="20"/>
              </w:rPr>
              <w:br/>
            </w:r>
            <w:r>
              <w:rPr>
                <w:rFonts w:hint="eastAsia" w:ascii="宋体" w:hAnsi="宋体" w:cs="宋体"/>
                <w:sz w:val="20"/>
                <w:szCs w:val="20"/>
              </w:rPr>
              <w:t xml:space="preserve">9</w:t>
            </w:r>
            <w:r>
              <w:rPr>
                <w:rFonts w:ascii="宋体" w:hAnsi="宋体" w:cs="宋体"/>
                <w:sz w:val="20"/>
                <w:szCs w:val="20"/>
              </w:rPr>
              <w:t xml:space="preserve">.整机内置高灵敏麦克风，满足教学录制需求</w:t>
            </w:r>
            <w:r>
              <w:rPr>
                <w:rFonts w:hint="eastAsia" w:ascii="宋体" w:hAnsi="宋体" w:cs="宋体"/>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22</w:t>
            </w:r>
            <w:r/>
          </w:p>
        </w:tc>
        <w:tc>
          <w:tcPr>
            <w:tcBorders>
              <w:top w:val="single" w:color="000000" w:sz="4" w:space="0"/>
              <w:left w:val="single" w:color="000000" w:sz="4" w:space="0"/>
              <w:bottom w:val="single" w:color="000000" w:sz="4" w:space="0"/>
              <w:right w:val="single" w:color="auto"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讲台</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highlight w:val="none"/>
              </w:rPr>
              <w:t xml:space="preserve">1.规格：总体尺寸1000*600*1000mm</w:t>
            </w:r>
            <w:bookmarkStart w:id="80" w:name="OLE_LINK35"/>
            <w:r>
              <w:rPr>
                <w:rFonts w:ascii="宋体" w:hAnsi="宋体" w:cs="宋体"/>
                <w:sz w:val="20"/>
                <w:szCs w:val="20"/>
                <w:highlight w:val="none"/>
              </w:rPr>
              <w:t xml:space="preserve">（允许正负</w:t>
            </w:r>
            <w:r>
              <w:rPr>
                <w:rFonts w:hint="eastAsia" w:ascii="宋体" w:hAnsi="宋体" w:cs="宋体"/>
                <w:sz w:val="20"/>
                <w:szCs w:val="20"/>
                <w:highlight w:val="none"/>
              </w:rPr>
              <w:t xml:space="preserve">10</w:t>
            </w:r>
            <w:r>
              <w:rPr>
                <w:rFonts w:ascii="宋体" w:hAnsi="宋体" w:cs="宋体"/>
                <w:sz w:val="20"/>
                <w:szCs w:val="20"/>
                <w:highlight w:val="none"/>
              </w:rPr>
              <w:t xml:space="preserve">mm偏离）</w:t>
            </w:r>
            <w:bookmarkEnd w:id="80"/>
            <w:r>
              <w:rPr>
                <w:rFonts w:ascii="宋体" w:hAnsi="宋体" w:cs="宋体"/>
                <w:sz w:val="20"/>
                <w:szCs w:val="20"/>
                <w:highlight w:val="none"/>
              </w:rPr>
              <w:t xml:space="preserve">；</w:t>
            </w:r>
            <w:r>
              <w:rPr>
                <w:rFonts w:ascii="宋体" w:hAnsi="宋体" w:cs="宋体"/>
                <w:sz w:val="20"/>
                <w:szCs w:val="20"/>
                <w:highlight w:val="none"/>
              </w:rPr>
              <w:br/>
            </w:r>
            <w:r>
              <w:rPr>
                <w:rFonts w:ascii="宋体" w:hAnsi="宋体" w:cs="宋体"/>
                <w:sz w:val="20"/>
                <w:szCs w:val="20"/>
                <w:highlight w:val="none"/>
              </w:rPr>
              <w:t xml:space="preserve">2.上体部分：长度1000mm，宽度600mm，高度300mm（允许正负</w:t>
            </w:r>
            <w:r>
              <w:rPr>
                <w:rFonts w:hint="eastAsia" w:ascii="宋体" w:hAnsi="宋体" w:cs="宋体"/>
                <w:sz w:val="20"/>
                <w:szCs w:val="20"/>
                <w:highlight w:val="none"/>
              </w:rPr>
              <w:t xml:space="preserve">10</w:t>
            </w:r>
            <w:r>
              <w:rPr>
                <w:rFonts w:ascii="宋体" w:hAnsi="宋体" w:cs="宋体"/>
                <w:sz w:val="20"/>
                <w:szCs w:val="20"/>
                <w:highlight w:val="none"/>
              </w:rPr>
              <w:t xml:space="preserve">mm偏离）；</w:t>
            </w:r>
            <w:r>
              <w:rPr>
                <w:rFonts w:ascii="宋体" w:hAnsi="宋体" w:cs="宋体"/>
                <w:sz w:val="20"/>
                <w:szCs w:val="20"/>
                <w:highlight w:val="none"/>
              </w:rPr>
              <w:br/>
            </w:r>
            <w:r>
              <w:rPr>
                <w:rFonts w:ascii="宋体" w:hAnsi="宋体" w:cs="宋体"/>
                <w:sz w:val="20"/>
                <w:szCs w:val="20"/>
                <w:highlight w:val="none"/>
              </w:rPr>
              <w:t xml:space="preserve">3.下体部分：长度740mm,宽度500mm，高度710mm（允许正负</w:t>
            </w:r>
            <w:r>
              <w:rPr>
                <w:rFonts w:hint="eastAsia" w:ascii="宋体" w:hAnsi="宋体" w:cs="宋体"/>
                <w:sz w:val="20"/>
                <w:szCs w:val="20"/>
                <w:highlight w:val="none"/>
              </w:rPr>
              <w:t xml:space="preserve">10</w:t>
            </w:r>
            <w:r>
              <w:rPr>
                <w:rFonts w:ascii="宋体" w:hAnsi="宋体" w:cs="宋体"/>
                <w:sz w:val="20"/>
                <w:szCs w:val="20"/>
                <w:highlight w:val="none"/>
              </w:rPr>
              <w:t xml:space="preserve">mm偏离）；</w:t>
            </w:r>
            <w:r>
              <w:rPr>
                <w:rFonts w:ascii="宋体" w:hAnsi="宋体" w:cs="宋体"/>
                <w:sz w:val="20"/>
                <w:szCs w:val="20"/>
              </w:rPr>
              <w:br/>
            </w:r>
            <w:r>
              <w:rPr>
                <w:rFonts w:ascii="宋体" w:hAnsi="宋体" w:cs="宋体"/>
                <w:sz w:val="20"/>
                <w:szCs w:val="20"/>
              </w:rPr>
              <w:t xml:space="preserve">4.讲台前面设置并排两个隐藏式抽拉储物盒，可放置笔记本电脑、键盘鼠标、板擦、粉笔等教学用具；</w:t>
            </w:r>
            <w:r>
              <w:rPr>
                <w:rFonts w:ascii="宋体" w:hAnsi="宋体" w:cs="宋体"/>
                <w:sz w:val="20"/>
                <w:szCs w:val="20"/>
              </w:rPr>
              <w:br/>
            </w:r>
            <w:r>
              <w:rPr>
                <w:rFonts w:ascii="宋体" w:hAnsi="宋体" w:cs="宋体"/>
                <w:sz w:val="20"/>
                <w:szCs w:val="20"/>
              </w:rPr>
              <w:t xml:space="preserve">5.讲台扶手，背板采用橡木制成，表面喷防滑漆，桌面颜色为木纹色；</w:t>
            </w:r>
            <w:r>
              <w:rPr>
                <w:rFonts w:ascii="宋体" w:hAnsi="宋体" w:cs="宋体"/>
                <w:sz w:val="20"/>
                <w:szCs w:val="20"/>
              </w:rPr>
              <w:br/>
            </w:r>
            <w:r>
              <w:rPr>
                <w:rFonts w:ascii="宋体" w:hAnsi="宋体" w:cs="宋体"/>
                <w:sz w:val="20"/>
                <w:szCs w:val="20"/>
              </w:rPr>
              <w:t xml:space="preserve">6.讲台下柜前后门均可打开，前门为对开门，方便放设备，后门为抽拉门，节省空间，整个下柜可作为储物柜使用；</w:t>
            </w:r>
            <w:r>
              <w:rPr>
                <w:rFonts w:ascii="宋体" w:hAnsi="宋体" w:cs="宋体"/>
                <w:sz w:val="20"/>
                <w:szCs w:val="20"/>
              </w:rPr>
              <w:br/>
            </w:r>
            <w:r>
              <w:rPr>
                <w:rFonts w:ascii="宋体" w:hAnsi="宋体" w:cs="宋体"/>
                <w:sz w:val="20"/>
                <w:szCs w:val="20"/>
              </w:rPr>
              <w:t xml:space="preserve">7.全部的加工件均采用模具成型（允许正负</w:t>
            </w:r>
            <w:r>
              <w:rPr>
                <w:rFonts w:hint="eastAsia" w:ascii="宋体" w:hAnsi="宋体" w:cs="宋体"/>
                <w:sz w:val="20"/>
                <w:szCs w:val="20"/>
              </w:rPr>
              <w:t xml:space="preserve">10</w:t>
            </w:r>
            <w:r>
              <w:rPr>
                <w:rFonts w:ascii="宋体" w:hAnsi="宋体" w:cs="宋体"/>
                <w:sz w:val="20"/>
                <w:szCs w:val="20"/>
              </w:rPr>
              <w:t xml:space="preserve">mm偏离），激光切加工而成，配合焊接工艺，尺寸精度及各部件一致性。</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23</w:t>
            </w:r>
            <w:r/>
          </w:p>
        </w:tc>
        <w:tc>
          <w:tcPr>
            <w:tcBorders>
              <w:top w:val="single" w:color="000000" w:sz="4" w:space="0"/>
              <w:left w:val="single" w:color="000000" w:sz="4" w:space="0"/>
              <w:bottom w:val="single" w:color="000000" w:sz="4" w:space="0"/>
              <w:right w:val="single" w:color="auto"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课桌椅</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1.课桌：桌面：625㎜×450㎜（允许正负</w:t>
            </w:r>
            <w:r>
              <w:rPr>
                <w:rFonts w:hint="eastAsia" w:ascii="宋体" w:hAnsi="宋体" w:cs="宋体"/>
                <w:sz w:val="20"/>
                <w:szCs w:val="20"/>
              </w:rPr>
              <w:t xml:space="preserve">10</w:t>
            </w:r>
            <w:r>
              <w:rPr>
                <w:rFonts w:ascii="宋体" w:hAnsi="宋体" w:cs="宋体"/>
                <w:sz w:val="20"/>
                <w:szCs w:val="20"/>
              </w:rPr>
              <w:t xml:space="preserve">mm偏离）（高度可升降670mm-760mm)4个调节孔位，调节装置为螺丝升降。桌面材质为ABS工程塑料经模具注塑成型；桌面整体平整，没有凹槽也没有凸起，方便进入考试模式，桌面采用周围高中间低的设计，有效防止笔的划落，桌面四角为圆角；桌面可以配置PP面罩，更换方便。桌斗两侧各设置一个一体成型的书包挂钩及置物格，可以放置文具，尺寸与整体课桌相符合；桌斗材质为PP原料，经过模具一体注塑成型，桌斗长510㎜（允许正负</w:t>
            </w:r>
            <w:r>
              <w:rPr>
                <w:rFonts w:hint="eastAsia" w:ascii="宋体" w:hAnsi="宋体" w:cs="宋体"/>
                <w:sz w:val="20"/>
                <w:szCs w:val="20"/>
              </w:rPr>
              <w:t xml:space="preserve">10</w:t>
            </w:r>
            <w:r>
              <w:rPr>
                <w:rFonts w:ascii="宋体" w:hAnsi="宋体" w:cs="宋体"/>
                <w:sz w:val="20"/>
                <w:szCs w:val="20"/>
              </w:rPr>
              <w:t xml:space="preserve">mm偏离），平均深度350㎜（允许正负</w:t>
            </w:r>
            <w:r>
              <w:rPr>
                <w:rFonts w:hint="eastAsia" w:ascii="宋体" w:hAnsi="宋体" w:cs="宋体"/>
                <w:sz w:val="20"/>
                <w:szCs w:val="20"/>
              </w:rPr>
              <w:t xml:space="preserve">10</w:t>
            </w:r>
            <w:r>
              <w:rPr>
                <w:rFonts w:ascii="宋体" w:hAnsi="宋体" w:cs="宋体"/>
                <w:sz w:val="20"/>
                <w:szCs w:val="20"/>
              </w:rPr>
              <w:t xml:space="preserve">mm偏离），高度160㎜（允许正负</w:t>
            </w:r>
            <w:r>
              <w:rPr>
                <w:rFonts w:hint="eastAsia" w:ascii="宋体" w:hAnsi="宋体" w:cs="宋体"/>
                <w:sz w:val="20"/>
                <w:szCs w:val="20"/>
              </w:rPr>
              <w:t xml:space="preserve">10</w:t>
            </w:r>
            <w:r>
              <w:rPr>
                <w:rFonts w:ascii="宋体" w:hAnsi="宋体" w:cs="宋体"/>
                <w:sz w:val="20"/>
                <w:szCs w:val="20"/>
              </w:rPr>
              <w:t xml:space="preserve">mm偏离）；桌面与桌斗连接处为卡槽形式。桌斗与Y型铁架采用塑料卡扣连接。课桌外桌腿材料为25×50×1.2㎜（允许正负</w:t>
            </w:r>
            <w:r>
              <w:rPr>
                <w:rFonts w:hint="eastAsia" w:ascii="宋体" w:hAnsi="宋体" w:cs="宋体"/>
                <w:sz w:val="20"/>
                <w:szCs w:val="20"/>
              </w:rPr>
              <w:t xml:space="preserve">10</w:t>
            </w:r>
            <w:r>
              <w:rPr>
                <w:rFonts w:ascii="宋体" w:hAnsi="宋体" w:cs="宋体"/>
                <w:sz w:val="20"/>
                <w:szCs w:val="20"/>
              </w:rPr>
              <w:t xml:space="preserve">mm偏离）椭圆焊管，内桌腿材料为20×40×1.2mm（允许正负</w:t>
            </w:r>
            <w:r>
              <w:rPr>
                <w:rFonts w:hint="eastAsia" w:ascii="宋体" w:hAnsi="宋体" w:cs="宋体"/>
                <w:sz w:val="20"/>
                <w:szCs w:val="20"/>
              </w:rPr>
              <w:t xml:space="preserve">10</w:t>
            </w:r>
            <w:r>
              <w:rPr>
                <w:rFonts w:ascii="宋体" w:hAnsi="宋体" w:cs="宋体"/>
                <w:sz w:val="20"/>
                <w:szCs w:val="20"/>
              </w:rPr>
              <w:t xml:space="preserve">mm偏离）椭圆焊管。桌上横拉档材料为20×40×1.2㎜（允许正负</w:t>
            </w:r>
            <w:r>
              <w:rPr>
                <w:rFonts w:hint="eastAsia" w:ascii="宋体" w:hAnsi="宋体" w:cs="宋体"/>
                <w:sz w:val="20"/>
                <w:szCs w:val="20"/>
              </w:rPr>
              <w:t xml:space="preserve">10</w:t>
            </w:r>
            <w:r>
              <w:rPr>
                <w:rFonts w:ascii="宋体" w:hAnsi="宋体" w:cs="宋体"/>
                <w:sz w:val="20"/>
                <w:szCs w:val="20"/>
              </w:rPr>
              <w:t xml:space="preserve">mm偏离）椭圆形焊管。桌脚脚垫为原料PP注塑成型，脚垫尺寸长120mm宽57mm高36mm（允许正负</w:t>
            </w:r>
            <w:r>
              <w:rPr>
                <w:rFonts w:hint="eastAsia" w:ascii="宋体" w:hAnsi="宋体" w:cs="宋体"/>
                <w:sz w:val="20"/>
                <w:szCs w:val="20"/>
              </w:rPr>
              <w:t xml:space="preserve">10</w:t>
            </w:r>
            <w:r>
              <w:rPr>
                <w:rFonts w:ascii="宋体" w:hAnsi="宋体" w:cs="宋体"/>
                <w:sz w:val="20"/>
                <w:szCs w:val="20"/>
              </w:rPr>
              <w:t xml:space="preserve">mm偏离）,带微调功能，能调节平衡；甲醛释放量</w:t>
            </w:r>
            <w:r>
              <w:rPr>
                <w:rFonts w:ascii="宋体" w:hAnsi="宋体" w:cs="宋体"/>
                <w:sz w:val="20"/>
                <w:szCs w:val="20"/>
                <w:lang w:val="en"/>
              </w:rPr>
              <w:t xml:space="preserve">要求</w:t>
            </w:r>
            <w:r>
              <w:rPr>
                <w:rFonts w:ascii="宋体" w:hAnsi="宋体" w:cs="宋体"/>
                <w:sz w:val="20"/>
                <w:szCs w:val="20"/>
              </w:rPr>
              <w:t xml:space="preserve">达到国家E</w:t>
            </w:r>
            <w:r>
              <w:rPr>
                <w:rFonts w:hint="eastAsia" w:ascii="宋体" w:hAnsi="宋体" w:cs="宋体"/>
                <w:sz w:val="20"/>
                <w:szCs w:val="20"/>
              </w:rPr>
              <w:t xml:space="preserve">0</w:t>
            </w:r>
            <w:r>
              <w:rPr>
                <w:rFonts w:ascii="宋体" w:hAnsi="宋体" w:cs="宋体"/>
                <w:sz w:val="20"/>
                <w:szCs w:val="20"/>
              </w:rPr>
              <w:t xml:space="preserve">级环保标准，无毒无异味。</w:t>
            </w:r>
            <w:r>
              <w:rPr>
                <w:rFonts w:ascii="宋体" w:hAnsi="宋体" w:cs="宋体"/>
                <w:sz w:val="20"/>
                <w:szCs w:val="20"/>
              </w:rPr>
              <w:br/>
            </w:r>
            <w:r>
              <w:rPr>
                <w:rFonts w:ascii="宋体" w:hAnsi="宋体" w:cs="宋体"/>
                <w:sz w:val="20"/>
                <w:szCs w:val="20"/>
              </w:rPr>
              <w:t xml:space="preserve">2.课椅：420×420×(750mm-840㎜)（允许正负</w:t>
            </w:r>
            <w:r>
              <w:rPr>
                <w:rFonts w:hint="eastAsia" w:ascii="宋体" w:hAnsi="宋体" w:cs="宋体"/>
                <w:sz w:val="20"/>
                <w:szCs w:val="20"/>
              </w:rPr>
              <w:t xml:space="preserve">10</w:t>
            </w:r>
            <w:r>
              <w:rPr>
                <w:rFonts w:ascii="宋体" w:hAnsi="宋体" w:cs="宋体"/>
                <w:sz w:val="20"/>
                <w:szCs w:val="20"/>
              </w:rPr>
              <w:t xml:space="preserve">mm偏离）（坐面高度升降范围380mm-440mm)4个调节孔位；调节装置为螺丝升降。椅子内管材料为20×40×1.2㎜椭圆焊管；外管材料50×25×1.2mm椭圆焊管，凳下横拉档材料为25×50×1.2㎜椭圆焊管；座板、靠背板带条纹贯穿缝隙，</w:t>
            </w:r>
            <w:r>
              <w:rPr>
                <w:rFonts w:hint="eastAsia" w:ascii="宋体" w:hAnsi="宋体" w:cs="宋体"/>
                <w:sz w:val="20"/>
                <w:szCs w:val="20"/>
              </w:rPr>
              <w:t xml:space="preserve">座</w:t>
            </w:r>
            <w:r>
              <w:rPr>
                <w:rFonts w:ascii="宋体" w:hAnsi="宋体" w:cs="宋体"/>
                <w:sz w:val="20"/>
                <w:szCs w:val="20"/>
              </w:rPr>
              <w:t xml:space="preserve">背板缝隙小于6MM，总缝隙数量不低于10条，靠背上方带提手孔，符合课椅整体设计工艺，材质为pp原料经模具注塑成型，靠背管采用20×40×1.2mm椭圆管。座板靠背与椅架采用螺丝联接。椅脚脚垫为原料PP注塑成型，脚垫尺寸长为120mm宽57mm高36mm（允许正负</w:t>
            </w:r>
            <w:r>
              <w:rPr>
                <w:rFonts w:hint="eastAsia" w:ascii="宋体" w:hAnsi="宋体" w:cs="宋体"/>
                <w:sz w:val="20"/>
                <w:szCs w:val="20"/>
              </w:rPr>
              <w:t xml:space="preserve">10</w:t>
            </w:r>
            <w:r>
              <w:rPr>
                <w:rFonts w:ascii="宋体" w:hAnsi="宋体" w:cs="宋体"/>
                <w:sz w:val="20"/>
                <w:szCs w:val="20"/>
              </w:rPr>
              <w:t xml:space="preserve">mm偏离）,带微调功能，能调节平衡甲醛释放量达到国家E</w:t>
            </w:r>
            <w:r>
              <w:rPr>
                <w:rFonts w:hint="eastAsia" w:ascii="宋体" w:hAnsi="宋体" w:cs="宋体"/>
                <w:sz w:val="20"/>
                <w:szCs w:val="20"/>
              </w:rPr>
              <w:t xml:space="preserve">0</w:t>
            </w:r>
            <w:r>
              <w:rPr>
                <w:rFonts w:ascii="宋体" w:hAnsi="宋体" w:cs="宋体"/>
                <w:sz w:val="20"/>
                <w:szCs w:val="20"/>
              </w:rPr>
              <w:t xml:space="preserve">级环保标准，无毒无异味。</w:t>
            </w:r>
            <w:r>
              <w:rPr>
                <w:rFonts w:ascii="宋体" w:hAnsi="宋体" w:cs="宋体"/>
                <w:sz w:val="20"/>
                <w:szCs w:val="20"/>
              </w:rPr>
              <w:br/>
            </w:r>
            <w:r>
              <w:rPr>
                <w:rFonts w:ascii="宋体" w:hAnsi="宋体" w:cs="宋体"/>
                <w:sz w:val="20"/>
                <w:szCs w:val="20"/>
              </w:rPr>
              <w:t xml:space="preserve">3.塑料部分：桌面ABS工程塑料，座板和靠背板材质是PP原料，具有高耐冲击、高抗老化、高抗氧化等特性，,在教室环境下正常使用寿命必须达8年及以上。甲醛释放量达到国家E</w:t>
            </w:r>
            <w:r>
              <w:rPr>
                <w:rFonts w:hint="eastAsia" w:ascii="宋体" w:hAnsi="宋体" w:cs="宋体"/>
                <w:sz w:val="20"/>
                <w:szCs w:val="20"/>
              </w:rPr>
              <w:t xml:space="preserve">0</w:t>
            </w:r>
            <w:r>
              <w:rPr>
                <w:rFonts w:ascii="宋体" w:hAnsi="宋体" w:cs="宋体"/>
                <w:sz w:val="20"/>
                <w:szCs w:val="20"/>
              </w:rPr>
              <w:t xml:space="preserve">级环保标准，无毒无异味。4五金脚部分：气孔、焊瘤；在接触人体部分或桌斗部分无毛刺、刃口或棱角； 所有钢件表面经酸洗、磷化后静电喷塑；高压恒温环氧树脂固体粉末静电喷涂，195-205 摄氏度高温固化喷塑涂层无有露底、凹凸、疙瘩、皱皮、色差、明显挂流；喷塑颜色为白色。五金件部分：采用五金件。脚垫：消声，防滑，防潮脚垫；各连接部件结合严密、平整、牢固。</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55寸显示器</w:t>
            </w:r>
            <w:r/>
          </w:p>
        </w:tc>
        <w:tc>
          <w:tcPr>
            <w:tcBorders>
              <w:top w:val="single" w:color="auto"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1.面板尺寸：55英寸；</w:t>
            </w:r>
            <w:r>
              <w:rPr>
                <w:rFonts w:ascii="宋体" w:hAnsi="宋体" w:cs="宋体"/>
                <w:sz w:val="20"/>
                <w:szCs w:val="20"/>
              </w:rPr>
              <w:br/>
            </w:r>
            <w:r>
              <w:rPr>
                <w:rFonts w:ascii="宋体" w:hAnsi="宋体" w:cs="宋体"/>
                <w:sz w:val="20"/>
                <w:szCs w:val="20"/>
              </w:rPr>
              <w:t xml:space="preserve">2.亮度：≥350cd/m²；</w:t>
            </w:r>
            <w:r>
              <w:rPr>
                <w:rFonts w:ascii="宋体" w:hAnsi="宋体" w:cs="宋体"/>
                <w:sz w:val="20"/>
                <w:szCs w:val="20"/>
              </w:rPr>
              <w:br/>
            </w:r>
            <w:r>
              <w:rPr>
                <w:rFonts w:ascii="宋体" w:hAnsi="宋体" w:cs="宋体"/>
                <w:sz w:val="20"/>
                <w:szCs w:val="20"/>
              </w:rPr>
              <w:t xml:space="preserve">3.安装方式：底座、壁挂；</w:t>
            </w:r>
            <w:r>
              <w:rPr>
                <w:rFonts w:ascii="宋体" w:hAnsi="宋体" w:cs="宋体"/>
                <w:sz w:val="20"/>
                <w:szCs w:val="20"/>
              </w:rPr>
              <w:br/>
            </w:r>
            <w:r>
              <w:rPr>
                <w:rFonts w:ascii="宋体" w:hAnsi="宋体" w:cs="宋体"/>
                <w:sz w:val="20"/>
                <w:szCs w:val="20"/>
              </w:rPr>
              <w:t xml:space="preserve">4.信号输出标配：内置喇叭2*5W、Audio out×1；</w:t>
            </w:r>
            <w:r>
              <w:rPr>
                <w:rFonts w:ascii="宋体" w:hAnsi="宋体" w:cs="宋体"/>
                <w:sz w:val="20"/>
                <w:szCs w:val="20"/>
              </w:rPr>
              <w:br/>
            </w:r>
            <w:r>
              <w:rPr>
                <w:rFonts w:ascii="宋体" w:hAnsi="宋体" w:cs="宋体"/>
                <w:sz w:val="20"/>
                <w:szCs w:val="20"/>
              </w:rPr>
              <w:t xml:space="preserve">5.信号输入标配：HDMI≥2、USB≥1、VGA≥1、SPDIF≥1、Audio≥1、RS232≥1；</w:t>
            </w:r>
            <w:r>
              <w:rPr>
                <w:rFonts w:ascii="宋体" w:hAnsi="宋体" w:cs="宋体"/>
                <w:sz w:val="20"/>
                <w:szCs w:val="20"/>
              </w:rPr>
              <w:br/>
            </w:r>
            <w:r>
              <w:rPr>
                <w:rFonts w:ascii="宋体" w:hAnsi="宋体" w:cs="宋体"/>
                <w:sz w:val="20"/>
                <w:szCs w:val="20"/>
              </w:rPr>
              <w:t xml:space="preserve">6.支持的分辨率：1920×1080</w:t>
            </w:r>
            <w:r>
              <w:rPr>
                <w:rFonts w:hint="eastAsia" w:ascii="宋体" w:hAnsi="宋体" w:cs="宋体"/>
                <w:sz w:val="20"/>
                <w:szCs w:val="20"/>
              </w:rPr>
              <w:t xml:space="preserve">。</w:t>
            </w:r>
            <w:r/>
          </w:p>
          <w:p>
            <w:pPr>
              <w:pStyle w:val="724"/>
              <w:contextualSpacing/>
              <w:ind w:firstLine="0"/>
              <w:spacing w:line="240" w:lineRule="auto"/>
              <w:rPr>
                <w:rFonts w:hint="eastAsia"/>
              </w:rPr>
            </w:pPr>
            <w:r>
              <w:rPr>
                <w:rFonts w:cs="宋体"/>
                <w:sz w:val="20"/>
              </w:rPr>
              <w:t xml:space="preserve">★</w:t>
            </w:r>
            <w:r>
              <w:rPr>
                <w:rFonts w:hint="eastAsia" w:cs="宋体"/>
                <w:b/>
                <w:bCs/>
                <w:sz w:val="20"/>
              </w:rPr>
              <w:t xml:space="preserve">7</w:t>
            </w:r>
            <w:r>
              <w:rPr>
                <w:rFonts w:cs="宋体"/>
                <w:b/>
                <w:bCs/>
                <w:sz w:val="20"/>
              </w:rPr>
              <w:t xml:space="preserve">.投标人须提供国家确定的认证机构出具的、处于有效期之内的节能产品认证证书，提供的产品认证证书上的型号须与投标人在投标系统中所填写的对应产品型号一致，未提供作无效投标处理</w:t>
            </w:r>
            <w:r>
              <w:rPr>
                <w:rFonts w:cs="宋体" w:asciiTheme="majorEastAsia" w:hAnsiTheme="majorEastAsia" w:eastAsiaTheme="majorEastAsia"/>
                <w:b/>
                <w:bCs/>
                <w:sz w:val="20"/>
              </w:rPr>
              <w:t xml:space="preserve">（上传证书扫描件至投标系统）</w:t>
            </w:r>
            <w:r>
              <w:rPr>
                <w:rFonts w:hint="eastAsia" w:cs="宋体" w:asciiTheme="majorEastAsia" w:hAnsiTheme="majorEastAsia" w:eastAsiaTheme="majorEastAsia"/>
                <w:b/>
                <w:bCs/>
                <w:sz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55寸显示器安装支架</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壁挂支架，适配55寸显示器</w:t>
            </w:r>
            <w:r>
              <w:rPr>
                <w:rFonts w:hint="eastAsia" w:ascii="宋体" w:hAnsi="宋体" w:cs="宋体"/>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导播显示器</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1.基础尺寸：32英寸；可视区约70.84×39.85cm</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ascii="宋体" w:hAnsi="宋体" w:cs="宋体"/>
                <w:sz w:val="20"/>
                <w:szCs w:val="20"/>
              </w:rPr>
              <w:t xml:space="preserve">2.分辨率≥1080P</w:t>
            </w:r>
            <w:r>
              <w:rPr>
                <w:rFonts w:hint="eastAsia" w:ascii="宋体" w:hAnsi="宋体" w:cs="宋体"/>
                <w:sz w:val="20"/>
                <w:szCs w:val="20"/>
              </w:rPr>
              <w:t xml:space="preserve">。</w:t>
            </w:r>
            <w:r/>
          </w:p>
          <w:p>
            <w:pPr>
              <w:jc w:val="left"/>
              <w:widowControl/>
            </w:pPr>
            <w:r>
              <w:rPr>
                <w:rFonts w:ascii="宋体" w:hAnsi="宋体" w:cs="宋体"/>
                <w:sz w:val="20"/>
                <w:szCs w:val="20"/>
              </w:rPr>
              <w:t xml:space="preserve">★</w:t>
            </w:r>
            <w:r>
              <w:rPr>
                <w:rFonts w:ascii="宋体" w:hAnsi="宋体" w:cs="宋体"/>
                <w:b/>
                <w:bCs/>
                <w:sz w:val="20"/>
                <w:szCs w:val="20"/>
              </w:rPr>
              <w:t xml:space="preserve">3.投标人须提供国家确定的认证机构出具的、处于有效期之内的节能产品认证证书，提供的产品认证证书上的型号须与投标人在投标系统中所填写的对应产品型号一致，未提供作无效投标处理</w:t>
            </w:r>
            <w:r>
              <w:rPr>
                <w:rFonts w:cs="宋体" w:asciiTheme="majorEastAsia" w:hAnsiTheme="majorEastAsia" w:eastAsiaTheme="majorEastAsia"/>
                <w:b/>
                <w:bCs/>
                <w:sz w:val="20"/>
                <w:szCs w:val="20"/>
              </w:rPr>
              <w:t xml:space="preserve">（上传证书扫描件至投标系统）</w:t>
            </w:r>
            <w:r>
              <w:rPr>
                <w:rFonts w:hint="eastAsia" w:cs="宋体" w:asciiTheme="majorEastAsia" w:hAnsiTheme="majorEastAsia" w:eastAsiaTheme="majorEastAsia"/>
                <w:b/>
                <w:bCs/>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无线键鼠</w:t>
            </w:r>
            <w:r/>
          </w:p>
        </w:tc>
        <w:tc>
          <w:tcPr>
            <w:tcBorders>
              <w:top w:val="single" w:color="000000" w:sz="4" w:space="0"/>
              <w:left w:val="single" w:color="000000" w:sz="4" w:space="0"/>
              <w:bottom w:val="single" w:color="auto"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w:t>
            </w:r>
            <w:r>
              <w:rPr>
                <w:rFonts w:hint="eastAsia" w:ascii="宋体" w:hAnsi="宋体" w:cs="宋体"/>
                <w:sz w:val="20"/>
                <w:szCs w:val="20"/>
              </w:rPr>
              <w:t xml:space="preserve">支持</w:t>
            </w:r>
            <w:r>
              <w:rPr>
                <w:rFonts w:ascii="宋体" w:hAnsi="宋体" w:cs="宋体"/>
                <w:sz w:val="20"/>
                <w:szCs w:val="20"/>
              </w:rPr>
              <w:t xml:space="preserve">2.4G无线（配微型接收器）/蓝牙双模；传输距离约10米</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ascii="宋体" w:hAnsi="宋体" w:cs="宋体"/>
                <w:sz w:val="20"/>
                <w:szCs w:val="20"/>
              </w:rPr>
              <w:t xml:space="preserve">2.键鼠为干电池（5号/7号）</w:t>
            </w:r>
            <w:r>
              <w:rPr>
                <w:rFonts w:hint="eastAsia" w:ascii="宋体" w:hAnsi="宋体" w:cs="宋体"/>
                <w:sz w:val="20"/>
                <w:szCs w:val="20"/>
              </w:rPr>
              <w:t xml:space="preserve">或</w:t>
            </w:r>
            <w:r>
              <w:rPr>
                <w:rFonts w:ascii="宋体" w:hAnsi="宋体" w:cs="宋体"/>
                <w:sz w:val="20"/>
                <w:szCs w:val="20"/>
              </w:rPr>
              <w:t xml:space="preserve">Type-C充电款，续航≥</w:t>
            </w:r>
            <w:r>
              <w:rPr>
                <w:rFonts w:hint="eastAsia" w:ascii="宋体" w:hAnsi="宋体" w:cs="宋体"/>
                <w:sz w:val="20"/>
                <w:szCs w:val="20"/>
                <w:lang w:val="en-US" w:eastAsia="zh-CN"/>
              </w:rPr>
              <w:t xml:space="preserve">12月</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ascii="宋体" w:hAnsi="宋体" w:cs="宋体"/>
                <w:sz w:val="20"/>
                <w:szCs w:val="20"/>
              </w:rPr>
              <w:t xml:space="preserve">3.键数：104全键/87紧凑型；按键薄膜静音，键程2–4mm；有无多媒体快捷键</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ascii="宋体" w:hAnsi="宋体" w:cs="宋体"/>
                <w:sz w:val="20"/>
                <w:szCs w:val="20"/>
              </w:rPr>
              <w:t xml:space="preserve">4.DPI：800/1200/1600三档可调；光电传感器；左右键+滚轮，部分侧键</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ascii="宋体" w:hAnsi="宋体" w:cs="宋体"/>
                <w:sz w:val="20"/>
                <w:szCs w:val="20"/>
              </w:rPr>
              <w:t xml:space="preserve">5.支持Windows/Mac；即插即用；低功耗休眠；防干扰2.4G频段</w:t>
            </w:r>
            <w:r>
              <w:rPr>
                <w:rFonts w:hint="eastAsia" w:ascii="宋体" w:hAnsi="宋体" w:cs="宋体"/>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28</w:t>
            </w:r>
            <w:r/>
          </w:p>
        </w:tc>
        <w:tc>
          <w:tcPr>
            <w:tcBorders>
              <w:top w:val="single" w:color="000000" w:sz="4" w:space="0"/>
              <w:left w:val="single" w:color="000000" w:sz="4" w:space="0"/>
              <w:bottom w:val="single" w:color="000000" w:sz="4" w:space="0"/>
              <w:right w:val="single" w:color="auto"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导播桌</w:t>
            </w:r>
            <w:r/>
          </w:p>
        </w:tc>
        <w:tc>
          <w:tcPr>
            <w:tcBorders>
              <w:top w:val="single" w:color="auto" w:sz="4" w:space="0"/>
              <w:left w:val="single" w:color="auto" w:sz="4" w:space="0"/>
              <w:bottom w:val="single" w:color="000000" w:sz="4" w:space="0"/>
              <w:right w:val="single" w:color="auto"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1.规格1280*900*950mm（允许正负</w:t>
            </w:r>
            <w:r>
              <w:rPr>
                <w:rFonts w:hint="eastAsia" w:ascii="宋体" w:hAnsi="宋体" w:cs="宋体"/>
                <w:sz w:val="20"/>
                <w:szCs w:val="20"/>
              </w:rPr>
              <w:t xml:space="preserve">10</w:t>
            </w:r>
            <w:r>
              <w:rPr>
                <w:rFonts w:ascii="宋体" w:hAnsi="宋体" w:cs="宋体"/>
                <w:sz w:val="20"/>
                <w:szCs w:val="20"/>
              </w:rPr>
              <w:t xml:space="preserve">mm偏离）</w:t>
            </w:r>
            <w:r>
              <w:rPr>
                <w:rFonts w:ascii="宋体" w:hAnsi="宋体" w:cs="宋体"/>
                <w:sz w:val="20"/>
                <w:szCs w:val="20"/>
              </w:rPr>
              <w:br/>
            </w:r>
            <w:r>
              <w:rPr>
                <w:rFonts w:ascii="宋体" w:hAnsi="宋体" w:cs="宋体"/>
                <w:sz w:val="20"/>
                <w:szCs w:val="20"/>
              </w:rPr>
              <w:t xml:space="preserve">2.框架结构；内部主框架为冷扎钢板1.5mm，台面支撑架为2.0mm，冷轧钢板，前后门为1.0mm，承重部位为1.2mm冷轧钢板。</w:t>
            </w:r>
            <w:r>
              <w:rPr>
                <w:rFonts w:ascii="宋体" w:hAnsi="宋体" w:cs="宋体"/>
                <w:sz w:val="20"/>
                <w:szCs w:val="20"/>
              </w:rPr>
              <w:br/>
            </w:r>
            <w:r>
              <w:rPr>
                <w:rFonts w:ascii="宋体" w:hAnsi="宋体" w:cs="宋体"/>
                <w:sz w:val="20"/>
                <w:szCs w:val="20"/>
              </w:rPr>
              <w:t xml:space="preserve">3.桌面为E</w:t>
            </w:r>
            <w:r>
              <w:rPr>
                <w:rFonts w:hint="eastAsia" w:ascii="宋体" w:hAnsi="宋体" w:cs="宋体"/>
                <w:sz w:val="20"/>
                <w:szCs w:val="20"/>
              </w:rPr>
              <w:t xml:space="preserve">0</w:t>
            </w:r>
            <w:r>
              <w:rPr>
                <w:rFonts w:ascii="宋体" w:hAnsi="宋体" w:cs="宋体"/>
                <w:sz w:val="20"/>
                <w:szCs w:val="20"/>
              </w:rPr>
              <w:t xml:space="preserve">级防火板（可密度板烤漆）台面板为厚度不少于25mm，表面为耐火板，台面边缘经喷涂PU漆处理，侧腿烤漆处理，抽屉扶手采用环保橡胶漆，前面台面有支撑防止台面。</w:t>
            </w:r>
            <w:r>
              <w:rPr>
                <w:rFonts w:ascii="宋体" w:hAnsi="宋体" w:cs="宋体"/>
                <w:sz w:val="20"/>
                <w:szCs w:val="20"/>
              </w:rPr>
              <w:br/>
            </w:r>
            <w:r>
              <w:rPr>
                <w:rFonts w:ascii="宋体" w:hAnsi="宋体" w:cs="宋体"/>
                <w:sz w:val="20"/>
                <w:szCs w:val="20"/>
              </w:rPr>
              <w:t xml:space="preserve">4.后背墙；铝型材，防静电喷塑处理，用于显示器支架悬挂和其他配件安装槽。</w:t>
            </w:r>
            <w:r>
              <w:rPr>
                <w:rFonts w:ascii="宋体" w:hAnsi="宋体" w:cs="宋体"/>
                <w:sz w:val="20"/>
                <w:szCs w:val="20"/>
              </w:rPr>
              <w:br/>
            </w:r>
            <w:r>
              <w:rPr>
                <w:rFonts w:ascii="宋体" w:hAnsi="宋体" w:cs="宋体"/>
                <w:sz w:val="20"/>
                <w:szCs w:val="20"/>
              </w:rPr>
              <w:t xml:space="preserve">5.布线系统；做到强弱电分离，保障线路分离管理。使操作台理线更为简单</w:t>
            </w:r>
            <w:r>
              <w:rPr>
                <w:rFonts w:ascii="宋体" w:hAnsi="宋体" w:cs="宋体"/>
                <w:sz w:val="20"/>
                <w:szCs w:val="20"/>
              </w:rPr>
              <w:br/>
            </w:r>
            <w:r>
              <w:rPr>
                <w:rFonts w:ascii="宋体" w:hAnsi="宋体" w:cs="宋体"/>
                <w:sz w:val="20"/>
                <w:szCs w:val="20"/>
              </w:rPr>
              <w:t xml:space="preserve">6.前后门均采用AB403锁具。地脚为可调节地脚。操作台台面预留50mm过线孔。</w:t>
            </w:r>
            <w:r>
              <w:rPr>
                <w:rFonts w:ascii="宋体" w:hAnsi="宋体" w:cs="宋体"/>
                <w:sz w:val="20"/>
                <w:szCs w:val="20"/>
              </w:rPr>
              <w:br/>
            </w:r>
            <w:r>
              <w:rPr>
                <w:rFonts w:ascii="宋体" w:hAnsi="宋体" w:cs="宋体"/>
                <w:sz w:val="20"/>
                <w:szCs w:val="20"/>
              </w:rPr>
              <w:t xml:space="preserve">7.操作台门开启方式，柜内标准19英寸，带可以上下调节拆卸式托盘，以便放置工控机，电源放大器，控制器，主机等设备。</w:t>
            </w:r>
            <w:r>
              <w:rPr>
                <w:rFonts w:ascii="宋体" w:hAnsi="宋体" w:cs="宋体"/>
                <w:sz w:val="20"/>
                <w:szCs w:val="20"/>
              </w:rPr>
              <w:br/>
            </w:r>
            <w:r>
              <w:rPr>
                <w:rFonts w:ascii="宋体" w:hAnsi="宋体" w:cs="宋体"/>
                <w:sz w:val="20"/>
                <w:szCs w:val="20"/>
              </w:rPr>
              <w:t xml:space="preserve">8.每个操作台，台面下配有键盘托盘，前门冲风孔，后门冲有散热孔以便散热，前后门左，右开起，方便使用。 表面采用酸洗，磷化，静电喷涂处理</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29</w:t>
            </w:r>
            <w:r/>
          </w:p>
        </w:tc>
        <w:tc>
          <w:tcPr>
            <w:tcBorders>
              <w:top w:val="single" w:color="000000" w:sz="4" w:space="0"/>
              <w:left w:val="single" w:color="000000" w:sz="4" w:space="0"/>
              <w:bottom w:val="single" w:color="000000" w:sz="4" w:space="0"/>
              <w:right w:val="single" w:color="auto"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导播椅</w:t>
            </w:r>
            <w:r/>
          </w:p>
        </w:tc>
        <w:tc>
          <w:tcPr>
            <w:tcBorders>
              <w:top w:val="single" w:color="000000" w:sz="4" w:space="0"/>
              <w:left w:val="single" w:color="auto" w:sz="4" w:space="0"/>
              <w:bottom w:val="single" w:color="000000" w:sz="4" w:space="0"/>
              <w:right w:val="single" w:color="auto"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面料：高分子纤维面料，耐磨，柔软舒适</w:t>
            </w:r>
            <w:r>
              <w:rPr>
                <w:rFonts w:ascii="宋体" w:hAnsi="宋体" w:cs="宋体"/>
                <w:sz w:val="20"/>
                <w:szCs w:val="20"/>
              </w:rPr>
              <w:br/>
            </w:r>
            <w:r>
              <w:rPr>
                <w:rFonts w:hint="eastAsia" w:ascii="宋体" w:hAnsi="宋体" w:cs="宋体"/>
                <w:sz w:val="20"/>
                <w:szCs w:val="20"/>
              </w:rPr>
              <w:t xml:space="preserve">2.</w:t>
            </w:r>
            <w:r>
              <w:rPr>
                <w:rFonts w:ascii="宋体" w:hAnsi="宋体" w:cs="宋体"/>
                <w:sz w:val="20"/>
                <w:szCs w:val="20"/>
              </w:rPr>
              <w:t xml:space="preserve">塑胶件：背框+扶手PP加纤材料</w:t>
            </w:r>
            <w:r>
              <w:rPr>
                <w:rFonts w:ascii="宋体" w:hAnsi="宋体" w:cs="宋体"/>
                <w:sz w:val="20"/>
                <w:szCs w:val="20"/>
              </w:rPr>
              <w:br/>
            </w:r>
            <w:r>
              <w:rPr>
                <w:rFonts w:hint="eastAsia" w:ascii="宋体" w:hAnsi="宋体" w:cs="宋体"/>
                <w:sz w:val="20"/>
                <w:szCs w:val="20"/>
              </w:rPr>
              <w:t xml:space="preserve">3.</w:t>
            </w:r>
            <w:r>
              <w:rPr>
                <w:rFonts w:ascii="宋体" w:hAnsi="宋体" w:cs="宋体"/>
                <w:sz w:val="20"/>
                <w:szCs w:val="20"/>
              </w:rPr>
              <w:t xml:space="preserve">木板：三胺板，防虫，不脱皮，绿色环保</w:t>
            </w:r>
            <w:r>
              <w:rPr>
                <w:rFonts w:ascii="宋体" w:hAnsi="宋体" w:cs="宋体"/>
                <w:sz w:val="20"/>
                <w:szCs w:val="20"/>
              </w:rPr>
              <w:br/>
            </w:r>
            <w:r>
              <w:rPr>
                <w:rFonts w:hint="eastAsia" w:ascii="宋体" w:hAnsi="宋体" w:cs="宋体"/>
                <w:sz w:val="20"/>
                <w:szCs w:val="20"/>
              </w:rPr>
              <w:t xml:space="preserve">4.</w:t>
            </w:r>
            <w:r>
              <w:rPr>
                <w:rFonts w:ascii="宋体" w:hAnsi="宋体" w:cs="宋体"/>
                <w:sz w:val="20"/>
                <w:szCs w:val="20"/>
              </w:rPr>
              <w:t xml:space="preserve">海绵：双层包裹海绵软硬适中</w:t>
            </w:r>
            <w:r>
              <w:rPr>
                <w:rFonts w:ascii="宋体" w:hAnsi="宋体" w:cs="宋体"/>
                <w:sz w:val="20"/>
                <w:szCs w:val="20"/>
              </w:rPr>
              <w:br/>
            </w:r>
            <w:r>
              <w:rPr>
                <w:rFonts w:hint="eastAsia" w:ascii="宋体" w:hAnsi="宋体" w:cs="宋体"/>
                <w:sz w:val="20"/>
                <w:szCs w:val="20"/>
              </w:rPr>
              <w:t xml:space="preserve">5</w:t>
            </w:r>
            <w:r>
              <w:rPr>
                <w:rFonts w:ascii="宋体" w:hAnsi="宋体" w:cs="宋体"/>
                <w:sz w:val="20"/>
                <w:szCs w:val="20"/>
              </w:rPr>
              <w:t xml:space="preserve">.底盘：加厚防爆一级原位锁定底盘</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30</w:t>
            </w:r>
            <w:r/>
          </w:p>
        </w:tc>
        <w:tc>
          <w:tcPr>
            <w:tcBorders>
              <w:top w:val="single" w:color="000000" w:sz="4" w:space="0"/>
              <w:left w:val="single" w:color="000000" w:sz="4" w:space="0"/>
              <w:bottom w:val="single" w:color="000000" w:sz="4" w:space="0"/>
              <w:right w:val="single" w:color="auto"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观摩长桌</w:t>
            </w:r>
            <w:r/>
          </w:p>
        </w:tc>
        <w:tc>
          <w:tcPr>
            <w:tcBorders>
              <w:top w:val="single" w:color="000000" w:sz="4" w:space="0"/>
              <w:left w:val="single" w:color="auto" w:sz="4" w:space="0"/>
              <w:bottom w:val="single" w:color="000000" w:sz="4" w:space="0"/>
              <w:right w:val="single" w:color="auto"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.规格：1200*400*760mm</w:t>
            </w:r>
            <w:bookmarkStart w:id="81" w:name="OLE_LINK37"/>
            <w:r>
              <w:rPr>
                <w:rFonts w:ascii="宋体" w:hAnsi="宋体" w:cs="宋体"/>
                <w:sz w:val="20"/>
                <w:szCs w:val="20"/>
              </w:rPr>
              <w:t xml:space="preserve">（允许正负</w:t>
            </w:r>
            <w:r>
              <w:rPr>
                <w:rFonts w:hint="eastAsia" w:ascii="宋体" w:hAnsi="宋体" w:cs="宋体"/>
                <w:sz w:val="20"/>
                <w:szCs w:val="20"/>
              </w:rPr>
              <w:t xml:space="preserve">10</w:t>
            </w:r>
            <w:r>
              <w:rPr>
                <w:rFonts w:ascii="宋体" w:hAnsi="宋体" w:cs="宋体"/>
                <w:sz w:val="20"/>
                <w:szCs w:val="20"/>
              </w:rPr>
              <w:t xml:space="preserve">mm偏离）</w:t>
            </w:r>
            <w:bookmarkEnd w:id="81"/>
            <w:r>
              <w:rPr>
                <w:rFonts w:ascii="宋体" w:hAnsi="宋体" w:cs="宋体"/>
                <w:sz w:val="20"/>
                <w:szCs w:val="20"/>
              </w:rPr>
              <w:br/>
            </w:r>
            <w:r>
              <w:rPr>
                <w:rFonts w:hint="eastAsia" w:ascii="宋体" w:hAnsi="宋体" w:cs="宋体"/>
                <w:sz w:val="20"/>
                <w:szCs w:val="20"/>
              </w:rPr>
              <w:t xml:space="preserve">2</w:t>
            </w:r>
            <w:r>
              <w:rPr>
                <w:rFonts w:ascii="宋体" w:hAnsi="宋体" w:cs="宋体"/>
                <w:sz w:val="20"/>
                <w:szCs w:val="20"/>
              </w:rPr>
              <w:t xml:space="preserve">.</w:t>
            </w:r>
            <w:bookmarkStart w:id="82" w:name="OLE_LINK45"/>
            <w:r>
              <w:rPr>
                <w:rFonts w:ascii="宋体" w:hAnsi="宋体" w:cs="宋体"/>
                <w:sz w:val="20"/>
                <w:szCs w:val="20"/>
              </w:rPr>
              <w:t xml:space="preserve">环保等级：E</w:t>
            </w:r>
            <w:r>
              <w:rPr>
                <w:rFonts w:hint="eastAsia" w:ascii="宋体" w:hAnsi="宋体" w:cs="宋体"/>
                <w:sz w:val="20"/>
                <w:szCs w:val="20"/>
              </w:rPr>
              <w:t xml:space="preserve">0</w:t>
            </w:r>
            <w:r>
              <w:rPr>
                <w:rFonts w:ascii="宋体" w:hAnsi="宋体" w:cs="宋体"/>
                <w:sz w:val="20"/>
                <w:szCs w:val="20"/>
              </w:rPr>
              <w:t xml:space="preserve">级</w:t>
            </w:r>
            <w:bookmarkEnd w:id="82"/>
            <w:r>
              <w:rPr>
                <w:rFonts w:ascii="宋体" w:hAnsi="宋体" w:cs="宋体"/>
                <w:sz w:val="20"/>
                <w:szCs w:val="20"/>
              </w:rPr>
              <w:br/>
            </w:r>
            <w:r>
              <w:rPr>
                <w:rFonts w:hint="eastAsia" w:ascii="宋体" w:hAnsi="宋体" w:cs="宋体"/>
                <w:sz w:val="20"/>
                <w:szCs w:val="20"/>
              </w:rPr>
              <w:t xml:space="preserve">3</w:t>
            </w:r>
            <w:r>
              <w:rPr>
                <w:rFonts w:ascii="宋体" w:hAnsi="宋体" w:cs="宋体"/>
                <w:sz w:val="20"/>
                <w:szCs w:val="20"/>
              </w:rPr>
              <w:t xml:space="preserve">.基材类型：刨花板/中密度纤维板</w:t>
            </w:r>
            <w:r>
              <w:rPr>
                <w:rFonts w:ascii="宋体" w:hAnsi="宋体" w:cs="宋体"/>
                <w:sz w:val="20"/>
                <w:szCs w:val="20"/>
              </w:rPr>
              <w:br/>
            </w:r>
            <w:r>
              <w:rPr>
                <w:rFonts w:hint="eastAsia" w:ascii="宋体" w:hAnsi="宋体" w:cs="宋体"/>
                <w:sz w:val="20"/>
                <w:szCs w:val="20"/>
              </w:rPr>
              <w:t xml:space="preserve">4</w:t>
            </w:r>
            <w:r>
              <w:rPr>
                <w:rFonts w:ascii="宋体" w:hAnsi="宋体" w:cs="宋体"/>
                <w:sz w:val="20"/>
                <w:szCs w:val="20"/>
              </w:rPr>
              <w:t xml:space="preserve">.含水率：4%~13%</w:t>
            </w:r>
            <w:r>
              <w:rPr>
                <w:rFonts w:ascii="宋体" w:hAnsi="宋体" w:cs="宋体"/>
                <w:sz w:val="20"/>
                <w:szCs w:val="20"/>
              </w:rPr>
              <w:br/>
            </w:r>
            <w:r>
              <w:rPr>
                <w:rFonts w:hint="eastAsia" w:ascii="宋体" w:hAnsi="宋体" w:cs="宋体"/>
                <w:sz w:val="20"/>
                <w:szCs w:val="20"/>
              </w:rPr>
              <w:t xml:space="preserve">5</w:t>
            </w:r>
            <w:r>
              <w:rPr>
                <w:rFonts w:ascii="宋体" w:hAnsi="宋体" w:cs="宋体"/>
                <w:sz w:val="20"/>
                <w:szCs w:val="20"/>
              </w:rPr>
              <w:t xml:space="preserve">.饰面：三聚氰胺饰面（耐磨、易清洁）</w:t>
            </w:r>
            <w:r>
              <w:rPr>
                <w:rFonts w:ascii="宋体" w:hAnsi="宋体" w:cs="宋体"/>
                <w:sz w:val="20"/>
                <w:szCs w:val="20"/>
              </w:rPr>
              <w:br/>
            </w:r>
            <w:r>
              <w:rPr>
                <w:rFonts w:hint="eastAsia" w:ascii="宋体" w:hAnsi="宋体" w:cs="宋体"/>
                <w:sz w:val="20"/>
                <w:szCs w:val="20"/>
              </w:rPr>
              <w:t xml:space="preserve">6</w:t>
            </w:r>
            <w:r>
              <w:rPr>
                <w:rFonts w:ascii="宋体" w:hAnsi="宋体" w:cs="宋体"/>
                <w:sz w:val="20"/>
                <w:szCs w:val="20"/>
              </w:rPr>
              <w:t xml:space="preserve">.封边：PVC同色封边</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31</w:t>
            </w:r>
            <w:r/>
          </w:p>
        </w:tc>
        <w:tc>
          <w:tcPr>
            <w:tcBorders>
              <w:top w:val="single" w:color="000000" w:sz="4" w:space="0"/>
              <w:left w:val="single" w:color="000000" w:sz="4" w:space="0"/>
              <w:bottom w:val="single" w:color="000000" w:sz="4" w:space="0"/>
              <w:right w:val="single" w:color="auto"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观摩椅</w:t>
            </w:r>
            <w:r/>
          </w:p>
        </w:tc>
        <w:tc>
          <w:tcPr>
            <w:tcBorders>
              <w:top w:val="single" w:color="000000" w:sz="4" w:space="0"/>
              <w:left w:val="single" w:color="auto" w:sz="4" w:space="0"/>
              <w:bottom w:val="single" w:color="000000" w:sz="4" w:space="0"/>
              <w:right w:val="single" w:color="auto"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.面料：高分子纤维面料，耐磨，柔软舒适</w:t>
            </w:r>
            <w:r>
              <w:rPr>
                <w:rFonts w:ascii="宋体" w:hAnsi="宋体" w:cs="宋体"/>
                <w:sz w:val="20"/>
                <w:szCs w:val="20"/>
              </w:rPr>
              <w:br/>
            </w:r>
            <w:r>
              <w:rPr>
                <w:rFonts w:hint="eastAsia" w:ascii="宋体" w:hAnsi="宋体" w:cs="宋体"/>
                <w:sz w:val="20"/>
                <w:szCs w:val="20"/>
              </w:rPr>
              <w:t xml:space="preserve">2</w:t>
            </w:r>
            <w:r>
              <w:rPr>
                <w:rFonts w:ascii="宋体" w:hAnsi="宋体" w:cs="宋体"/>
                <w:sz w:val="20"/>
                <w:szCs w:val="20"/>
              </w:rPr>
              <w:t xml:space="preserve">.塑胶件：背框+扶手PP加纤材料</w:t>
            </w:r>
            <w:r>
              <w:rPr>
                <w:rFonts w:ascii="宋体" w:hAnsi="宋体" w:cs="宋体"/>
                <w:sz w:val="20"/>
                <w:szCs w:val="20"/>
              </w:rPr>
              <w:br/>
            </w:r>
            <w:r>
              <w:rPr>
                <w:rFonts w:hint="eastAsia" w:ascii="宋体" w:hAnsi="宋体" w:cs="宋体"/>
                <w:sz w:val="20"/>
                <w:szCs w:val="20"/>
              </w:rPr>
              <w:t xml:space="preserve">3</w:t>
            </w:r>
            <w:r>
              <w:rPr>
                <w:rFonts w:ascii="宋体" w:hAnsi="宋体" w:cs="宋体"/>
                <w:sz w:val="20"/>
                <w:szCs w:val="20"/>
              </w:rPr>
              <w:t xml:space="preserve">.木板：三胺板，防虫，不脱皮，绿色环保</w:t>
            </w:r>
            <w:r>
              <w:rPr>
                <w:rFonts w:ascii="宋体" w:hAnsi="宋体" w:cs="宋体"/>
                <w:sz w:val="20"/>
                <w:szCs w:val="20"/>
              </w:rPr>
              <w:br/>
            </w:r>
            <w:r>
              <w:rPr>
                <w:rFonts w:hint="eastAsia" w:ascii="宋体" w:hAnsi="宋体" w:cs="宋体"/>
                <w:sz w:val="20"/>
                <w:szCs w:val="20"/>
              </w:rPr>
              <w:t xml:space="preserve">4</w:t>
            </w:r>
            <w:r>
              <w:rPr>
                <w:rFonts w:ascii="宋体" w:hAnsi="宋体" w:cs="宋体"/>
                <w:sz w:val="20"/>
                <w:szCs w:val="20"/>
              </w:rPr>
              <w:t xml:space="preserve">.海绵：双层包裹海棉软硬适中</w:t>
            </w:r>
            <w:r>
              <w:rPr>
                <w:rFonts w:ascii="宋体" w:hAnsi="宋体" w:cs="宋体"/>
                <w:sz w:val="20"/>
                <w:szCs w:val="20"/>
              </w:rPr>
              <w:br/>
            </w:r>
            <w:r>
              <w:rPr>
                <w:rFonts w:hint="eastAsia" w:ascii="宋体" w:hAnsi="宋体" w:cs="宋体"/>
                <w:sz w:val="20"/>
                <w:szCs w:val="20"/>
              </w:rPr>
              <w:t xml:space="preserve">5</w:t>
            </w:r>
            <w:r>
              <w:rPr>
                <w:rFonts w:ascii="宋体" w:hAnsi="宋体" w:cs="宋体"/>
                <w:sz w:val="20"/>
                <w:szCs w:val="20"/>
              </w:rPr>
              <w:t xml:space="preserve">.脚架：2.0喷涂黑色弓形架</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32</w:t>
            </w:r>
            <w:r/>
          </w:p>
        </w:tc>
        <w:tc>
          <w:tcPr>
            <w:tcBorders>
              <w:top w:val="single" w:color="000000" w:sz="4" w:space="0"/>
              <w:left w:val="single" w:color="000000" w:sz="4" w:space="0"/>
              <w:bottom w:val="single" w:color="000000" w:sz="4" w:space="0"/>
              <w:right w:val="single" w:color="auto"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塑料凳子</w:t>
            </w:r>
            <w:r/>
          </w:p>
        </w:tc>
        <w:tc>
          <w:tcPr>
            <w:tcBorders>
              <w:top w:val="single" w:color="000000" w:sz="4" w:space="0"/>
              <w:left w:val="single" w:color="auto" w:sz="4" w:space="0"/>
              <w:bottom w:val="single" w:color="000000" w:sz="4" w:space="0"/>
              <w:right w:val="single" w:color="auto"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可叠放塑料凳</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33</w:t>
            </w:r>
            <w:r/>
          </w:p>
        </w:tc>
        <w:tc>
          <w:tcPr>
            <w:tcBorders>
              <w:top w:val="single" w:color="000000" w:sz="4" w:space="0"/>
              <w:left w:val="single" w:color="000000" w:sz="4" w:space="0"/>
              <w:bottom w:val="single" w:color="000000" w:sz="4" w:space="0"/>
              <w:right w:val="single" w:color="auto"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交换机</w:t>
            </w:r>
            <w:r/>
          </w:p>
        </w:tc>
        <w:tc>
          <w:tcPr>
            <w:tcBorders>
              <w:top w:val="single" w:color="000000" w:sz="4" w:space="0"/>
              <w:left w:val="single" w:color="auto" w:sz="4" w:space="0"/>
              <w:bottom w:val="single" w:color="auto" w:sz="4" w:space="0"/>
              <w:right w:val="single" w:color="auto"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1.以太网端口支持10/100/1000M自适应速率，以太网RJ45端口≥24，SFP非复用口≥4个。</w:t>
            </w:r>
            <w:r>
              <w:rPr>
                <w:rFonts w:ascii="宋体" w:hAnsi="宋体" w:cs="宋体"/>
                <w:sz w:val="20"/>
                <w:szCs w:val="20"/>
              </w:rPr>
              <w:br/>
            </w:r>
            <w:r>
              <w:rPr>
                <w:rFonts w:ascii="宋体" w:hAnsi="宋体" w:cs="宋体"/>
                <w:sz w:val="20"/>
                <w:szCs w:val="20"/>
              </w:rPr>
              <w:t xml:space="preserve">2.交换容量≥670Gbps，包转发率≥144Mpps。</w:t>
            </w:r>
            <w:r>
              <w:rPr>
                <w:rFonts w:ascii="宋体" w:hAnsi="宋体" w:cs="宋体"/>
                <w:sz w:val="20"/>
                <w:szCs w:val="20"/>
              </w:rPr>
              <w:br/>
            </w:r>
            <w:r>
              <w:rPr>
                <w:rFonts w:ascii="宋体" w:hAnsi="宋体" w:cs="宋体"/>
                <w:sz w:val="20"/>
                <w:szCs w:val="20"/>
              </w:rPr>
              <w:t xml:space="preserve">3.支持接口MAC地址学习个数限制。</w:t>
            </w:r>
            <w:r>
              <w:rPr>
                <w:rFonts w:ascii="宋体" w:hAnsi="宋体" w:cs="宋体"/>
                <w:sz w:val="20"/>
                <w:szCs w:val="20"/>
              </w:rPr>
              <w:br/>
            </w:r>
            <w:r>
              <w:rPr>
                <w:rFonts w:ascii="宋体" w:hAnsi="宋体" w:cs="宋体"/>
                <w:sz w:val="20"/>
                <w:szCs w:val="20"/>
              </w:rPr>
              <w:t xml:space="preserve">4.VLAN特性支持4K个VLAN。</w:t>
            </w:r>
            <w:r>
              <w:rPr>
                <w:rFonts w:ascii="宋体" w:hAnsi="宋体" w:cs="宋体"/>
                <w:sz w:val="20"/>
                <w:szCs w:val="20"/>
              </w:rPr>
              <w:br/>
            </w:r>
            <w:r>
              <w:rPr>
                <w:rFonts w:ascii="宋体" w:hAnsi="宋体" w:cs="宋体"/>
                <w:sz w:val="20"/>
                <w:szCs w:val="20"/>
              </w:rPr>
              <w:t xml:space="preserve">5.支持智能以太保护SEP协议。</w:t>
            </w:r>
            <w:r>
              <w:rPr>
                <w:rFonts w:ascii="宋体" w:hAnsi="宋体" w:cs="宋体"/>
                <w:sz w:val="20"/>
                <w:szCs w:val="20"/>
              </w:rPr>
              <w:br/>
            </w:r>
            <w:r>
              <w:rPr>
                <w:rFonts w:ascii="宋体" w:hAnsi="宋体" w:cs="宋体"/>
                <w:sz w:val="20"/>
                <w:szCs w:val="20"/>
              </w:rPr>
              <w:t xml:space="preserve">6.支持ERPS以太环保护协议（G.8032）。</w:t>
            </w:r>
            <w:r>
              <w:rPr>
                <w:rFonts w:ascii="宋体" w:hAnsi="宋体" w:cs="宋体"/>
                <w:sz w:val="20"/>
                <w:szCs w:val="20"/>
              </w:rPr>
              <w:br/>
            </w:r>
            <w:r>
              <w:rPr>
                <w:rFonts w:ascii="宋体" w:hAnsi="宋体" w:cs="宋体"/>
                <w:sz w:val="20"/>
                <w:szCs w:val="20"/>
              </w:rPr>
              <w:t xml:space="preserve">7.IPv6特性支持ND（NeighborDiscovery）。</w:t>
            </w:r>
            <w:r>
              <w:rPr>
                <w:rFonts w:ascii="宋体" w:hAnsi="宋体" w:cs="宋体"/>
                <w:sz w:val="20"/>
                <w:szCs w:val="20"/>
              </w:rPr>
              <w:br/>
            </w:r>
            <w:r>
              <w:rPr>
                <w:rFonts w:ascii="宋体" w:hAnsi="宋体" w:cs="宋体"/>
                <w:sz w:val="20"/>
                <w:szCs w:val="20"/>
              </w:rPr>
              <w:t xml:space="preserve">8.支持PMTU。</w:t>
            </w:r>
            <w:r>
              <w:rPr>
                <w:rFonts w:ascii="宋体" w:hAnsi="宋体" w:cs="宋体"/>
                <w:sz w:val="20"/>
                <w:szCs w:val="20"/>
              </w:rPr>
              <w:br/>
            </w:r>
            <w:r>
              <w:rPr>
                <w:rFonts w:ascii="宋体" w:hAnsi="宋体" w:cs="宋体"/>
                <w:sz w:val="20"/>
                <w:szCs w:val="20"/>
              </w:rPr>
              <w:t xml:space="preserve">9.支持IPv6Ping、IPv6Tracert、IPv6Telnet。</w:t>
            </w:r>
            <w:r>
              <w:rPr>
                <w:rFonts w:ascii="宋体" w:hAnsi="宋体" w:cs="宋体"/>
                <w:sz w:val="20"/>
                <w:szCs w:val="20"/>
              </w:rPr>
              <w:br/>
            </w:r>
            <w:r>
              <w:rPr>
                <w:rFonts w:ascii="宋体" w:hAnsi="宋体" w:cs="宋体"/>
                <w:sz w:val="20"/>
                <w:szCs w:val="20"/>
              </w:rPr>
              <w:t xml:space="preserve">10.支持基于源IPv6地址、目的IPv6地址、四层端口、协议类型等ACL。</w:t>
            </w:r>
            <w:r>
              <w:rPr>
                <w:rFonts w:ascii="宋体" w:hAnsi="宋体" w:cs="宋体"/>
                <w:sz w:val="20"/>
                <w:szCs w:val="20"/>
              </w:rPr>
              <w:br/>
            </w:r>
            <w:r>
              <w:rPr>
                <w:rFonts w:ascii="宋体" w:hAnsi="宋体" w:cs="宋体"/>
                <w:sz w:val="20"/>
                <w:szCs w:val="20"/>
              </w:rPr>
              <w:t xml:space="preserve">11.QoS/ACL支持对端口入方向、出方向进行速率限制。</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24口网络配线架</w:t>
            </w:r>
            <w:r/>
          </w:p>
        </w:tc>
        <w:tc>
          <w:tcPr>
            <w:tcBorders>
              <w:top w:val="single" w:color="auto"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24口网络配线架</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1U理线架</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1U理线架</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PDU</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8位PDU</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设备机柜</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42U标准机柜，600*800*2000mm</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会议录播主机</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1.主机架构：需采用嵌入式设计，具备录制、直播、导播、音频编码、视频编码、音频处理、视频处理、存储、互动等多项功能；</w:t>
            </w:r>
            <w:r>
              <w:rPr>
                <w:rFonts w:ascii="宋体" w:hAnsi="宋体" w:cs="宋体"/>
                <w:sz w:val="20"/>
                <w:szCs w:val="20"/>
              </w:rPr>
              <w:br/>
            </w:r>
            <w:r>
              <w:rPr>
                <w:rFonts w:ascii="宋体" w:hAnsi="宋体" w:cs="宋体"/>
                <w:sz w:val="20"/>
                <w:szCs w:val="20"/>
              </w:rPr>
              <w:t xml:space="preserve">2.硬件性能：需采用高性能低功耗处理器，核心数≥8，核心频率≥2.4GHz，整机功耗≤50W；</w:t>
            </w:r>
            <w:r>
              <w:rPr>
                <w:rFonts w:ascii="宋体" w:hAnsi="宋体" w:cs="宋体"/>
                <w:sz w:val="20"/>
                <w:szCs w:val="20"/>
              </w:rPr>
              <w:br/>
            </w:r>
            <w:r>
              <w:rPr>
                <w:rFonts w:ascii="宋体" w:hAnsi="宋体" w:cs="宋体"/>
                <w:sz w:val="20"/>
                <w:szCs w:val="20"/>
              </w:rPr>
              <w:t xml:space="preserve">3.相关接口：需具有摄像机≥3路，HDMI输入≥2路，HDMI输出≥2路，Line输入≥2路，Line输出≥2路，MIC≥6路，USB接口≥2路，网络接口≥1路，控制接口≥1路；</w:t>
            </w:r>
            <w:r>
              <w:rPr>
                <w:rFonts w:ascii="宋体" w:hAnsi="宋体" w:cs="宋体"/>
                <w:sz w:val="20"/>
                <w:szCs w:val="20"/>
              </w:rPr>
              <w:br/>
            </w:r>
            <w:r>
              <w:rPr>
                <w:rFonts w:ascii="宋体" w:hAnsi="宋体" w:cs="宋体"/>
                <w:sz w:val="20"/>
                <w:szCs w:val="20"/>
              </w:rPr>
              <w:t xml:space="preserve">4.UVC\UAC功能：需支持UVC和UAC协议，通过主机USB接口可以实现图像和声音同步输出，最大支持4K@30fps输出，兼容主流视频会议软件；</w:t>
            </w:r>
            <w:r>
              <w:rPr>
                <w:rFonts w:ascii="宋体" w:hAnsi="宋体" w:cs="宋体"/>
                <w:sz w:val="20"/>
                <w:szCs w:val="20"/>
              </w:rPr>
              <w:br/>
            </w:r>
            <w:r>
              <w:rPr>
                <w:rFonts w:ascii="宋体" w:hAnsi="宋体" w:cs="宋体"/>
                <w:sz w:val="20"/>
                <w:szCs w:val="20"/>
              </w:rPr>
              <w:t xml:space="preserve">5.课程录制：需支持分段录制与同步录制功能，支持高低双码流录制，具备电影模式和资源模式等多种录制模式，能够自定义设置录制的分辨率、帧率以及码流；</w:t>
            </w:r>
            <w:r>
              <w:rPr>
                <w:rFonts w:ascii="宋体" w:hAnsi="宋体" w:cs="宋体"/>
                <w:sz w:val="20"/>
                <w:szCs w:val="20"/>
              </w:rPr>
              <w:br/>
            </w:r>
            <w:r>
              <w:rPr>
                <w:rFonts w:ascii="宋体" w:hAnsi="宋体" w:cs="宋体"/>
                <w:sz w:val="20"/>
                <w:szCs w:val="20"/>
              </w:rPr>
              <w:t xml:space="preserve">6.课堂直播：需支持不少于4路直播，可选择主码流或子码流信号源，可自定义直播录制分辨率和码率；</w:t>
            </w:r>
            <w:r>
              <w:rPr>
                <w:rFonts w:ascii="宋体" w:hAnsi="宋体" w:cs="宋体"/>
                <w:sz w:val="20"/>
                <w:szCs w:val="20"/>
              </w:rPr>
              <w:br/>
            </w:r>
            <w:r>
              <w:rPr>
                <w:rFonts w:ascii="宋体" w:hAnsi="宋体" w:cs="宋体"/>
                <w:sz w:val="20"/>
                <w:szCs w:val="20"/>
              </w:rPr>
              <w:t xml:space="preserve">7.画面导播：需支持本地导播、浏览器导播以及客户端软件导播等多种导播方式；</w:t>
            </w:r>
            <w:r>
              <w:rPr>
                <w:rFonts w:ascii="宋体" w:hAnsi="宋体" w:cs="宋体"/>
                <w:sz w:val="20"/>
                <w:szCs w:val="20"/>
              </w:rPr>
              <w:br/>
            </w:r>
            <w:r>
              <w:rPr>
                <w:rFonts w:ascii="宋体" w:hAnsi="宋体" w:cs="宋体"/>
                <w:sz w:val="20"/>
                <w:szCs w:val="20"/>
              </w:rPr>
              <w:t xml:space="preserve">8.视音频编码：需支持H.264、H.265视频编码协议，AAC音频编码协议，RTMP、RTSP、RTP、TS视频传输协议，H.323、SIP、BFCP、WebRTC视频通信协议，以及MP4、TS视频封装格式；</w:t>
            </w:r>
            <w:r>
              <w:rPr>
                <w:rFonts w:ascii="宋体" w:hAnsi="宋体" w:cs="宋体"/>
                <w:sz w:val="20"/>
                <w:szCs w:val="20"/>
              </w:rPr>
              <w:br/>
            </w:r>
            <w:r>
              <w:rPr>
                <w:rFonts w:ascii="宋体" w:hAnsi="宋体" w:cs="宋体"/>
                <w:sz w:val="20"/>
                <w:szCs w:val="20"/>
              </w:rPr>
              <w:t xml:space="preserve">9.音频处理：需支持AEC回声抑制、AGC自动增益、ANS噪声抑制、EQ均衡、AI降噪，音频闪避等音频处理功能；</w:t>
            </w:r>
            <w:r>
              <w:rPr>
                <w:rFonts w:ascii="宋体" w:hAnsi="宋体" w:cs="宋体"/>
                <w:sz w:val="20"/>
                <w:szCs w:val="20"/>
              </w:rPr>
              <w:br/>
            </w:r>
            <w:r>
              <w:rPr>
                <w:rFonts w:ascii="宋体" w:hAnsi="宋体" w:cs="宋体"/>
                <w:sz w:val="20"/>
                <w:szCs w:val="20"/>
              </w:rPr>
              <w:t xml:space="preserve">10.本地存储：不少于1TB内置存储，并支持录像文件循环覆盖功能，录播硬盘在已存储90%的空间时，再次启动录制将删除录播内现存时间最早的录像文件；</w:t>
            </w:r>
            <w:r>
              <w:rPr>
                <w:rFonts w:ascii="宋体" w:hAnsi="宋体" w:cs="宋体"/>
                <w:sz w:val="20"/>
                <w:szCs w:val="20"/>
              </w:rPr>
              <w:br/>
            </w:r>
            <w:r>
              <w:rPr>
                <w:rFonts w:ascii="宋体" w:hAnsi="宋体" w:cs="宋体"/>
                <w:sz w:val="20"/>
                <w:szCs w:val="20"/>
              </w:rPr>
              <w:t xml:space="preserve">11.互动能力：需内置音视频互动功能，无需额外部署互动服务器类设备即可实现“1+3”的互动能力。</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39</w:t>
            </w:r>
            <w:r/>
          </w:p>
        </w:tc>
        <w:tc>
          <w:tcPr>
            <w:tcBorders>
              <w:top w:val="single" w:color="000000" w:sz="4" w:space="0"/>
              <w:left w:val="none" w:color="000000" w:sz="4" w:space="0"/>
              <w:bottom w:val="single" w:color="000000" w:sz="4" w:space="0"/>
              <w:right w:val="none" w:color="000000" w:sz="4" w:space="0"/>
            </w:tcBorders>
            <w:tcW w:w="2357"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录播应用软件</w:t>
            </w:r>
            <w:r>
              <w:rPr>
                <w:rFonts w:hint="eastAsia" w:ascii="宋体" w:hAnsi="宋体" w:cs="宋体"/>
                <w:sz w:val="20"/>
                <w:szCs w:val="20"/>
              </w:rPr>
              <w:t xml:space="preserve">（二）</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1.要求软件在出厂时内嵌于录播主机中</w:t>
            </w:r>
            <w:r>
              <w:rPr>
                <w:rFonts w:ascii="宋体" w:hAnsi="宋体" w:cs="宋体"/>
                <w:sz w:val="20"/>
                <w:szCs w:val="20"/>
              </w:rPr>
              <w:br/>
            </w:r>
            <w:r>
              <w:rPr>
                <w:rFonts w:ascii="宋体" w:hAnsi="宋体" w:cs="宋体"/>
                <w:sz w:val="20"/>
                <w:szCs w:val="20"/>
              </w:rPr>
              <w:t xml:space="preserve">2.分段录制：支持30分钟分段、60分钟分段两种分段录制方式，系统可在不结束录制的条件下根据分段时长自动将视频录制为多个分段文件。</w:t>
            </w:r>
            <w:r>
              <w:rPr>
                <w:rFonts w:ascii="宋体" w:hAnsi="宋体" w:cs="宋体"/>
                <w:sz w:val="20"/>
                <w:szCs w:val="20"/>
              </w:rPr>
              <w:br/>
            </w:r>
            <w:r>
              <w:rPr>
                <w:rFonts w:ascii="宋体" w:hAnsi="宋体" w:cs="宋体"/>
                <w:sz w:val="20"/>
                <w:szCs w:val="20"/>
              </w:rPr>
              <w:t xml:space="preserve">3.录制存储：采用H.264/H.265的视频编码格式和MP4的视频封装格式，支持在断网情况下进行视频录制并存储于录播主机中，也支持在联网情况下通过FTP自动上传视频文件。</w:t>
            </w:r>
            <w:r>
              <w:rPr>
                <w:rFonts w:ascii="宋体" w:hAnsi="宋体" w:cs="宋体"/>
                <w:sz w:val="20"/>
                <w:szCs w:val="20"/>
              </w:rPr>
              <w:br/>
            </w:r>
            <w:r>
              <w:rPr>
                <w:rFonts w:ascii="宋体" w:hAnsi="宋体" w:cs="宋体"/>
                <w:sz w:val="20"/>
                <w:szCs w:val="20"/>
              </w:rPr>
              <w:t xml:space="preserve">4.同步录制：支持外接存储设备（如U盘），实现在视频录制的过程中，自动同步录制一份并存储至U盘中。</w:t>
            </w:r>
            <w:r>
              <w:rPr>
                <w:rFonts w:ascii="宋体" w:hAnsi="宋体" w:cs="宋体"/>
                <w:sz w:val="20"/>
                <w:szCs w:val="20"/>
              </w:rPr>
              <w:br/>
            </w:r>
            <w:r>
              <w:rPr>
                <w:rFonts w:ascii="宋体" w:hAnsi="宋体" w:cs="宋体"/>
                <w:sz w:val="20"/>
                <w:szCs w:val="20"/>
              </w:rPr>
              <w:t xml:space="preserve">5.视频管理：支持查看已录制的视频文件，并可按录制时间进行排序和按关键字检索查看，也支持对视频文件进行在线播放、下载、删除和FTP上传。</w:t>
            </w:r>
            <w:r>
              <w:rPr>
                <w:rFonts w:ascii="宋体" w:hAnsi="宋体" w:cs="宋体"/>
                <w:sz w:val="20"/>
                <w:szCs w:val="20"/>
              </w:rPr>
              <w:br/>
            </w:r>
            <w:r>
              <w:rPr>
                <w:rFonts w:ascii="宋体" w:hAnsi="宋体" w:cs="宋体"/>
                <w:sz w:val="20"/>
                <w:szCs w:val="20"/>
              </w:rPr>
              <w:t xml:space="preserve">6.导播模式：支持全自动、半自动、手动三种导播模式，且支持在录制、直播和互动过程中任意切换导播模式。</w:t>
            </w:r>
            <w:r>
              <w:rPr>
                <w:rFonts w:ascii="宋体" w:hAnsi="宋体" w:cs="宋体"/>
                <w:sz w:val="20"/>
                <w:szCs w:val="20"/>
              </w:rPr>
              <w:br/>
            </w:r>
            <w:r>
              <w:rPr>
                <w:rFonts w:ascii="宋体" w:hAnsi="宋体" w:cs="宋体"/>
                <w:sz w:val="20"/>
                <w:szCs w:val="20"/>
              </w:rPr>
              <w:t xml:space="preserve">7.导播预览：支持对接入的所有画面进行导播预览，电脑画面包括两路HDMI画面可切换，并支持点击预览画面即可切换为导播输出画面。</w:t>
            </w:r>
            <w:r>
              <w:rPr>
                <w:rFonts w:ascii="宋体" w:hAnsi="宋体" w:cs="宋体"/>
                <w:sz w:val="20"/>
                <w:szCs w:val="20"/>
              </w:rPr>
              <w:br/>
            </w:r>
            <w:r>
              <w:rPr>
                <w:rFonts w:ascii="宋体" w:hAnsi="宋体" w:cs="宋体"/>
                <w:sz w:val="20"/>
                <w:szCs w:val="20"/>
              </w:rPr>
              <w:t xml:space="preserve">8.视频布局：支持二分屏、三分屏、画中画等布局，也支持自定义布局方式，且支持对布局内的每个画面窗口进行拖动、叠加、缩放和指定视频源的操作，实现灵活调整。</w:t>
            </w:r>
            <w:r>
              <w:rPr>
                <w:rFonts w:ascii="宋体" w:hAnsi="宋体" w:cs="宋体"/>
                <w:sz w:val="20"/>
                <w:szCs w:val="20"/>
              </w:rPr>
              <w:br/>
            </w:r>
            <w:r>
              <w:rPr>
                <w:rFonts w:ascii="宋体" w:hAnsi="宋体" w:cs="宋体"/>
                <w:sz w:val="20"/>
                <w:szCs w:val="20"/>
              </w:rPr>
              <w:t xml:space="preserve">9.台标字幕：需支持在导播预览界面添加Logo台标与字幕，可自主上传Logo图标、设置logo位置、编辑字幕内容、选择字幕字体颜色与是否滚动显示，且后台管理设置可预设字幕作为备选，方便灵活调整与切换。</w:t>
            </w:r>
            <w:r>
              <w:rPr>
                <w:rFonts w:ascii="宋体" w:hAnsi="宋体" w:cs="宋体"/>
                <w:sz w:val="20"/>
                <w:szCs w:val="20"/>
              </w:rPr>
              <w:br/>
            </w:r>
            <w:r>
              <w:rPr>
                <w:rFonts w:ascii="宋体" w:hAnsi="宋体" w:cs="宋体"/>
                <w:sz w:val="20"/>
                <w:szCs w:val="20"/>
              </w:rPr>
              <w:t xml:space="preserve">10.片头片尾：需支持片头片尾设置，可上传JPG格式图片作为录制默认的片头片尾画面，并可自定义片头片尾显示时长，支持片头片尾显示视频信息。</w:t>
            </w:r>
            <w:r>
              <w:rPr>
                <w:rFonts w:ascii="宋体" w:hAnsi="宋体" w:cs="宋体"/>
                <w:sz w:val="20"/>
                <w:szCs w:val="20"/>
              </w:rPr>
              <w:br/>
            </w:r>
            <w:r>
              <w:rPr>
                <w:rFonts w:ascii="宋体" w:hAnsi="宋体" w:cs="宋体"/>
                <w:sz w:val="20"/>
                <w:szCs w:val="20"/>
              </w:rPr>
              <w:t xml:space="preserve">11.摄像机控制：支持对接入摄像机特写画面进行电子云台控制，包括画面上下左右移动、放大缩小变焦等操作；云台控制功能应具有鼠标快速定位功能，通过鼠标点击快速居中画面区域；也支持设置和调用摄像机预置位，支持不少于8个预置位。</w:t>
            </w:r>
            <w:r>
              <w:rPr>
                <w:rFonts w:ascii="宋体" w:hAnsi="宋体" w:cs="宋体"/>
                <w:sz w:val="20"/>
                <w:szCs w:val="20"/>
              </w:rPr>
              <w:br/>
            </w:r>
            <w:r>
              <w:rPr>
                <w:rFonts w:ascii="宋体" w:hAnsi="宋体" w:cs="宋体"/>
                <w:sz w:val="20"/>
                <w:szCs w:val="20"/>
              </w:rPr>
              <w:t xml:space="preserve">12.音量控制：支持在导播过程中进行音量控制，可调整相关输入输出的音量大小，且支持一键静音功能。</w:t>
            </w:r>
            <w:r>
              <w:rPr>
                <w:rFonts w:ascii="宋体" w:hAnsi="宋体" w:cs="宋体"/>
                <w:sz w:val="20"/>
                <w:szCs w:val="20"/>
              </w:rPr>
              <w:br/>
            </w:r>
            <w:r>
              <w:rPr>
                <w:rFonts w:ascii="宋体" w:hAnsi="宋体" w:cs="宋体"/>
                <w:sz w:val="20"/>
                <w:szCs w:val="20"/>
              </w:rPr>
              <w:t xml:space="preserve">13.直播码流：需支持主码流和子码流高低双码流，且支持自定义清晰度、帧率和码流，主码流清晰度支持4K、1080P、720P。</w:t>
            </w:r>
            <w:r>
              <w:rPr>
                <w:rFonts w:ascii="宋体" w:hAnsi="宋体" w:cs="宋体"/>
                <w:sz w:val="20"/>
                <w:szCs w:val="20"/>
              </w:rPr>
              <w:br/>
            </w:r>
            <w:r>
              <w:rPr>
                <w:rFonts w:ascii="宋体" w:hAnsi="宋体" w:cs="宋体"/>
                <w:sz w:val="20"/>
                <w:szCs w:val="20"/>
              </w:rPr>
              <w:t xml:space="preserve">14.直播推流：支持不少于4路RTMP同步推流直播，并可自定义选择主码流或子码流进行推流直播。</w:t>
            </w:r>
            <w:r>
              <w:rPr>
                <w:rFonts w:ascii="宋体" w:hAnsi="宋体" w:cs="宋体"/>
                <w:sz w:val="20"/>
                <w:szCs w:val="20"/>
              </w:rPr>
              <w:br/>
            </w:r>
            <w:r>
              <w:rPr>
                <w:rFonts w:ascii="宋体" w:hAnsi="宋体" w:cs="宋体"/>
                <w:sz w:val="20"/>
                <w:szCs w:val="20"/>
              </w:rPr>
              <w:t xml:space="preserve">15.直播模式：需支持RTMP直播、TS直播、集控推流直播等不少于3种不同直播模式，以适应不同场景直播需求。</w:t>
            </w:r>
            <w:r>
              <w:rPr>
                <w:rFonts w:ascii="宋体" w:hAnsi="宋体" w:cs="宋体"/>
                <w:sz w:val="20"/>
                <w:szCs w:val="20"/>
              </w:rPr>
              <w:br/>
            </w:r>
            <w:r>
              <w:rPr>
                <w:rFonts w:ascii="宋体" w:hAnsi="宋体" w:cs="宋体"/>
                <w:sz w:val="20"/>
                <w:szCs w:val="20"/>
              </w:rPr>
              <w:t xml:space="preserve">16.互动协议：需支持H.323、SIP、BFCP、WebRTC等视音频互动协议技术，也支持内置互动模块，无需额外MCU类设备即可进行远程互动应用。</w:t>
            </w:r>
            <w:r>
              <w:rPr>
                <w:rFonts w:ascii="宋体" w:hAnsi="宋体" w:cs="宋体"/>
                <w:sz w:val="20"/>
                <w:szCs w:val="20"/>
              </w:rPr>
              <w:br/>
            </w:r>
            <w:r>
              <w:rPr>
                <w:rFonts w:ascii="宋体" w:hAnsi="宋体" w:cs="宋体"/>
                <w:sz w:val="20"/>
                <w:szCs w:val="20"/>
              </w:rPr>
              <w:t xml:space="preserve">17.互动画质：支持1080P@30fps的高清互动画质，且支持设置互动码流，并支持基于SVC技术实现在不同网络状况下的画面质量自适应。</w:t>
            </w:r>
            <w:r>
              <w:rPr>
                <w:rFonts w:ascii="宋体" w:hAnsi="宋体" w:cs="宋体"/>
                <w:sz w:val="20"/>
                <w:szCs w:val="20"/>
              </w:rPr>
              <w:br/>
            </w:r>
            <w:r>
              <w:rPr>
                <w:rFonts w:ascii="宋体" w:hAnsi="宋体" w:cs="宋体"/>
                <w:sz w:val="20"/>
                <w:szCs w:val="20"/>
              </w:rPr>
              <w:t xml:space="preserve">18.互动模式：支持“1+3”多方视频会议模式，会议模式支持二分屏、三分屏、四分屏等布局，也支持选择参会方进行轮巡显示。</w:t>
            </w:r>
            <w:r>
              <w:rPr>
                <w:rFonts w:ascii="宋体" w:hAnsi="宋体" w:cs="宋体"/>
                <w:sz w:val="20"/>
                <w:szCs w:val="20"/>
              </w:rPr>
              <w:br/>
            </w:r>
            <w:r>
              <w:rPr>
                <w:rFonts w:ascii="宋体" w:hAnsi="宋体" w:cs="宋体"/>
                <w:sz w:val="20"/>
                <w:szCs w:val="20"/>
              </w:rPr>
              <w:t xml:space="preserve">19.双流互动：支持在实时互动过程中，可将信号与电脑信号以互相独立的信号进行传输，并最终在接收端可通过两路独立HDMI接口将接收到的画面与电脑画面分别输出到两个显示设备上。</w:t>
            </w:r>
            <w:r>
              <w:rPr>
                <w:rFonts w:ascii="宋体" w:hAnsi="宋体" w:cs="宋体"/>
                <w:sz w:val="20"/>
                <w:szCs w:val="20"/>
              </w:rPr>
              <w:br/>
            </w:r>
            <w:r>
              <w:rPr>
                <w:rFonts w:ascii="宋体" w:hAnsi="宋体" w:cs="宋体"/>
                <w:sz w:val="20"/>
                <w:szCs w:val="20"/>
              </w:rPr>
              <w:t xml:space="preserve">20.发言权限控制：支持通过网络导播界面，主讲端在互动过程中对其余互动参与者的发言权限进行控制，支持单人禁言/开启以及全场禁言/开启的控制方式。</w:t>
            </w:r>
            <w:r>
              <w:rPr>
                <w:rFonts w:ascii="宋体" w:hAnsi="宋体" w:cs="宋体"/>
                <w:sz w:val="20"/>
                <w:szCs w:val="20"/>
              </w:rPr>
              <w:br/>
            </w:r>
            <w:r>
              <w:rPr>
                <w:rFonts w:ascii="宋体" w:hAnsi="宋体" w:cs="宋体"/>
                <w:sz w:val="20"/>
                <w:szCs w:val="20"/>
              </w:rPr>
              <w:t xml:space="preserve">21.呼叫应答：需支持呼叫应答设置，满足不同互动场景的需要，包括自动应答与勾选手动应答两种方式。</w:t>
            </w:r>
            <w:r>
              <w:rPr>
                <w:rFonts w:ascii="宋体" w:hAnsi="宋体" w:cs="宋体"/>
                <w:sz w:val="20"/>
                <w:szCs w:val="20"/>
              </w:rPr>
              <w:br/>
            </w:r>
            <w:r>
              <w:rPr>
                <w:rFonts w:ascii="宋体" w:hAnsi="宋体" w:cs="宋体"/>
                <w:sz w:val="20"/>
                <w:szCs w:val="20"/>
              </w:rPr>
              <w:t xml:space="preserve">22.智能降噪：需支持AI智能降噪处理，通过算法智能在录制过程中处理环境的噪声，如室内空调与风扇声，保证录制后的音频质量。</w:t>
            </w:r>
            <w:r>
              <w:rPr>
                <w:rFonts w:ascii="宋体" w:hAnsi="宋体" w:cs="宋体"/>
                <w:sz w:val="20"/>
                <w:szCs w:val="20"/>
              </w:rPr>
              <w:br/>
            </w:r>
            <w:r>
              <w:rPr>
                <w:rFonts w:ascii="宋体" w:hAnsi="宋体" w:cs="宋体"/>
                <w:sz w:val="20"/>
                <w:szCs w:val="20"/>
              </w:rPr>
              <w:t xml:space="preserve">23.画面同步：要求录播主机配套同品牌摄像机支持在多机位接入的情况下所有画面高度同步，在多画面布局以及多流录制、多流直播的使用场景下不同画面保持高度同步，满足最佳的使用体验。</w:t>
            </w:r>
            <w:r>
              <w:rPr>
                <w:rFonts w:ascii="宋体" w:hAnsi="宋体" w:cs="宋体"/>
                <w:sz w:val="20"/>
                <w:szCs w:val="20"/>
              </w:rPr>
              <w:br/>
            </w:r>
            <w:r>
              <w:rPr>
                <w:rFonts w:ascii="宋体" w:hAnsi="宋体" w:cs="宋体"/>
                <w:sz w:val="20"/>
                <w:szCs w:val="20"/>
              </w:rPr>
              <w:t xml:space="preserve">24.智能混音：需支持自动识别人物声音与多媒体声音并动态调节其他音源的音量，避免音源间相互干扰，确保视频教师声音清晰可闻。</w:t>
            </w:r>
            <w:r>
              <w:rPr>
                <w:rFonts w:ascii="宋体" w:hAnsi="宋体" w:cs="宋体"/>
                <w:sz w:val="20"/>
                <w:szCs w:val="20"/>
              </w:rPr>
              <w:br/>
            </w:r>
            <w:r>
              <w:rPr>
                <w:rFonts w:ascii="宋体" w:hAnsi="宋体" w:cs="宋体"/>
                <w:sz w:val="20"/>
                <w:szCs w:val="20"/>
              </w:rPr>
              <w:t xml:space="preserve">25.麦克风接入：需支持接入无线麦克风，可根据实际使用场景自定义配置无线麦克风的频段，并可通过添加无线麦设备白名单实现精准接入管理。</w:t>
            </w:r>
            <w:r>
              <w:rPr>
                <w:rFonts w:ascii="宋体" w:hAnsi="宋体" w:cs="宋体"/>
                <w:sz w:val="20"/>
                <w:szCs w:val="20"/>
              </w:rPr>
              <w:br/>
            </w:r>
            <w:r>
              <w:rPr>
                <w:rFonts w:ascii="宋体" w:hAnsi="宋体" w:cs="宋体"/>
                <w:sz w:val="20"/>
                <w:szCs w:val="20"/>
              </w:rPr>
              <w:t xml:space="preserve">26.便捷导播：需支持本地导播、浏览器网络导播以及客户端软件导播等多种导播方式。</w:t>
            </w:r>
            <w:r>
              <w:rPr>
                <w:rFonts w:ascii="宋体" w:hAnsi="宋体" w:cs="宋体"/>
                <w:sz w:val="20"/>
                <w:szCs w:val="20"/>
              </w:rPr>
              <w:br/>
            </w:r>
            <w:r>
              <w:rPr>
                <w:rFonts w:ascii="宋体" w:hAnsi="宋体" w:cs="宋体"/>
                <w:sz w:val="20"/>
                <w:szCs w:val="20"/>
              </w:rPr>
              <w:t xml:space="preserve">27.客户端软件：需支持课堂实录控制、直播控制、录制参数设置、远程互动控制、获取平台排课信息和录像文件管理等功能。</w:t>
            </w:r>
            <w:r>
              <w:rPr>
                <w:rFonts w:ascii="宋体" w:hAnsi="宋体" w:cs="宋体"/>
                <w:sz w:val="20"/>
                <w:szCs w:val="20"/>
              </w:rPr>
              <w:br/>
            </w:r>
            <w:r>
              <w:rPr>
                <w:rFonts w:ascii="宋体" w:hAnsi="宋体" w:cs="宋体"/>
                <w:sz w:val="20"/>
                <w:szCs w:val="20"/>
              </w:rPr>
              <w:t xml:space="preserve">28.测绘信息：需支持检测灯光亮度、色温、混响时间，实时查看当前CPU温度、磁盘空间占用情况、网络质量以及运维保障信息。</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40</w:t>
            </w:r>
            <w:r/>
          </w:p>
        </w:tc>
        <w:tc>
          <w:tcPr>
            <w:tcBorders>
              <w:top w:val="single" w:color="000000" w:sz="4" w:space="0"/>
              <w:left w:val="none" w:color="000000" w:sz="4" w:space="0"/>
              <w:bottom w:val="single" w:color="000000" w:sz="4" w:space="0"/>
              <w:right w:val="none" w:color="000000" w:sz="4" w:space="0"/>
            </w:tcBorders>
            <w:tcW w:w="2357" w:type="dxa"/>
            <w:vAlign w:val="center"/>
            <w:textDirection w:val="lrTb"/>
            <w:noWrap/>
          </w:tcPr>
          <w:p>
            <w:pPr>
              <w:jc w:val="center"/>
              <w:widowControl/>
              <w:rPr>
                <w:rFonts w:hint="eastAsia" w:ascii="宋体" w:hAnsi="宋体" w:cs="宋体"/>
                <w:sz w:val="20"/>
                <w:szCs w:val="20"/>
              </w:rPr>
            </w:pPr>
            <w:r/>
            <w:bookmarkStart w:id="83" w:name="OLE_LINK36"/>
            <w:r>
              <w:rPr>
                <w:rFonts w:ascii="宋体" w:hAnsi="宋体" w:cs="宋体"/>
                <w:sz w:val="20"/>
                <w:szCs w:val="20"/>
              </w:rPr>
              <w:t xml:space="preserve">高清</w:t>
            </w:r>
            <w:bookmarkEnd w:id="83"/>
            <w:r>
              <w:rPr>
                <w:rFonts w:ascii="宋体" w:hAnsi="宋体" w:cs="宋体"/>
                <w:sz w:val="20"/>
                <w:szCs w:val="20"/>
              </w:rPr>
              <w:t xml:space="preserve">摄像机</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1.传感器：尺寸≥1/2.5英寸，有效像素≥800万，最大可支持3840×2160视频分辨率；</w:t>
            </w:r>
            <w:r>
              <w:rPr>
                <w:rFonts w:ascii="宋体" w:hAnsi="宋体" w:cs="宋体"/>
                <w:sz w:val="20"/>
                <w:szCs w:val="20"/>
              </w:rPr>
              <w:br/>
            </w:r>
            <w:r>
              <w:rPr>
                <w:rFonts w:ascii="宋体" w:hAnsi="宋体" w:cs="宋体"/>
                <w:sz w:val="20"/>
                <w:szCs w:val="20"/>
              </w:rPr>
              <w:t xml:space="preserve">2.镜头变焦：要求支持自动和手动变焦，综合变焦倍数≥28倍；</w:t>
            </w:r>
            <w:r>
              <w:rPr>
                <w:rFonts w:ascii="宋体" w:hAnsi="宋体" w:cs="宋体"/>
                <w:sz w:val="20"/>
                <w:szCs w:val="20"/>
              </w:rPr>
              <w:br/>
            </w:r>
            <w:r>
              <w:rPr>
                <w:rFonts w:ascii="宋体" w:hAnsi="宋体" w:cs="宋体"/>
                <w:sz w:val="20"/>
                <w:szCs w:val="20"/>
              </w:rPr>
              <w:t xml:space="preserve">3.云台转动：要求具备机械云台可进行转动跟踪。水平转动速度最大不少于90°/s，垂直转动速度最大不少于70°/s；</w:t>
            </w:r>
            <w:r>
              <w:rPr>
                <w:rFonts w:ascii="宋体" w:hAnsi="宋体" w:cs="宋体"/>
                <w:sz w:val="20"/>
                <w:szCs w:val="20"/>
              </w:rPr>
              <w:br/>
            </w:r>
            <w:r>
              <w:rPr>
                <w:rFonts w:ascii="宋体" w:hAnsi="宋体" w:cs="宋体"/>
                <w:sz w:val="20"/>
                <w:szCs w:val="20"/>
              </w:rPr>
              <w:t xml:space="preserve">4.快门速度：要求支持高速与慢速快门速度，最快不小于1/10000s，最慢不小于1/25s；</w:t>
            </w:r>
            <w:r>
              <w:rPr>
                <w:rFonts w:ascii="宋体" w:hAnsi="宋体" w:cs="宋体"/>
                <w:sz w:val="20"/>
                <w:szCs w:val="20"/>
              </w:rPr>
              <w:br/>
            </w:r>
            <w:r>
              <w:rPr>
                <w:rFonts w:ascii="宋体" w:hAnsi="宋体" w:cs="宋体"/>
                <w:sz w:val="20"/>
                <w:szCs w:val="20"/>
              </w:rPr>
              <w:t xml:space="preserve">5.视场角：支持水平视场角≥70°，垂直视场角≥43°；</w:t>
            </w:r>
            <w:r>
              <w:rPr>
                <w:rFonts w:ascii="宋体" w:hAnsi="宋体" w:cs="宋体"/>
                <w:sz w:val="20"/>
                <w:szCs w:val="20"/>
              </w:rPr>
              <w:br/>
            </w:r>
            <w:r>
              <w:rPr>
                <w:rFonts w:ascii="宋体" w:hAnsi="宋体" w:cs="宋体"/>
                <w:sz w:val="20"/>
                <w:szCs w:val="20"/>
              </w:rPr>
              <w:t xml:space="preserve">6.视频编码：要求支持H.265、H.264高清视频编码协议；</w:t>
            </w:r>
            <w:r>
              <w:rPr>
                <w:rFonts w:ascii="宋体" w:hAnsi="宋体" w:cs="宋体"/>
                <w:sz w:val="20"/>
                <w:szCs w:val="20"/>
              </w:rPr>
              <w:br/>
            </w:r>
            <w:r>
              <w:rPr>
                <w:rFonts w:ascii="宋体" w:hAnsi="宋体" w:cs="宋体"/>
                <w:sz w:val="20"/>
                <w:szCs w:val="20"/>
              </w:rPr>
              <w:t xml:space="preserve">7.视频接口：要求具备RJ45≥1，HDMI视频输出口≥1；</w:t>
            </w:r>
            <w:r>
              <w:rPr>
                <w:rFonts w:ascii="宋体" w:hAnsi="宋体" w:cs="宋体"/>
                <w:sz w:val="20"/>
                <w:szCs w:val="20"/>
              </w:rPr>
              <w:br/>
            </w:r>
            <w:r>
              <w:rPr>
                <w:rFonts w:ascii="宋体" w:hAnsi="宋体" w:cs="宋体"/>
                <w:sz w:val="20"/>
                <w:szCs w:val="20"/>
              </w:rPr>
              <w:t xml:space="preserve">8.音频编码：要求支持OPUS、G.711A、AAC等常用音频编码协议；</w:t>
            </w:r>
            <w:r>
              <w:rPr>
                <w:rFonts w:ascii="宋体" w:hAnsi="宋体" w:cs="宋体"/>
                <w:sz w:val="20"/>
                <w:szCs w:val="20"/>
              </w:rPr>
              <w:br/>
            </w:r>
            <w:r>
              <w:rPr>
                <w:rFonts w:ascii="宋体" w:hAnsi="宋体" w:cs="宋体"/>
                <w:sz w:val="20"/>
                <w:szCs w:val="20"/>
              </w:rPr>
              <w:t xml:space="preserve">9.音频接口：Line in输入口≥1；</w:t>
            </w:r>
            <w:r>
              <w:rPr>
                <w:rFonts w:ascii="宋体" w:hAnsi="宋体" w:cs="宋体"/>
                <w:sz w:val="20"/>
                <w:szCs w:val="20"/>
              </w:rPr>
              <w:br/>
            </w:r>
            <w:r>
              <w:rPr>
                <w:rFonts w:ascii="宋体" w:hAnsi="宋体" w:cs="宋体"/>
                <w:sz w:val="20"/>
                <w:szCs w:val="20"/>
              </w:rPr>
              <w:t xml:space="preserve">10.其他接口：USB Type-A≥1；RS232/RS422≥1；RJ45网络接口≥1；</w:t>
            </w:r>
            <w:r>
              <w:rPr>
                <w:rFonts w:ascii="宋体" w:hAnsi="宋体" w:cs="宋体"/>
                <w:sz w:val="20"/>
                <w:szCs w:val="20"/>
              </w:rPr>
              <w:br/>
            </w:r>
            <w:r>
              <w:rPr>
                <w:rFonts w:ascii="宋体" w:hAnsi="宋体" w:cs="宋体"/>
                <w:sz w:val="20"/>
                <w:szCs w:val="20"/>
              </w:rPr>
              <w:t xml:space="preserve">11.数字降噪：支持2D/3D数字降噪，信噪比≥55dB；</w:t>
            </w:r>
            <w:r>
              <w:rPr>
                <w:rFonts w:ascii="宋体" w:hAnsi="宋体" w:cs="宋体"/>
                <w:sz w:val="20"/>
                <w:szCs w:val="20"/>
              </w:rPr>
              <w:br/>
            </w:r>
            <w:r>
              <w:rPr>
                <w:rFonts w:ascii="宋体" w:hAnsi="宋体" w:cs="宋体"/>
                <w:sz w:val="20"/>
                <w:szCs w:val="20"/>
              </w:rPr>
              <w:t xml:space="preserve">12.要求与搭配的录播主机实现基于一条双绞线即可实现POE或POC供电、信号控制、视频信号传输；</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数据驱动教研平台</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基本要求</w:t>
            </w:r>
            <w:r>
              <w:rPr>
                <w:rFonts w:hint="eastAsia" w:ascii="宋体" w:hAnsi="宋体" w:cs="宋体"/>
                <w:sz w:val="20"/>
                <w:szCs w:val="20"/>
              </w:rPr>
              <w:t xml:space="preserve">：</w:t>
            </w:r>
            <w:r>
              <w:rPr>
                <w:rFonts w:ascii="宋体" w:hAnsi="宋体" w:cs="宋体"/>
                <w:sz w:val="20"/>
                <w:szCs w:val="20"/>
              </w:rPr>
              <w:br/>
            </w:r>
            <w:r>
              <w:rPr>
                <w:rFonts w:ascii="宋体" w:hAnsi="宋体" w:cs="宋体"/>
                <w:sz w:val="20"/>
                <w:szCs w:val="20"/>
              </w:rPr>
              <w:t xml:space="preserve">1.要求平台使用B/S架构设计，支持Chrome、360等主流浏览器访问，方便用户进行平台使用管理。</w:t>
            </w:r>
            <w:r>
              <w:rPr>
                <w:rFonts w:ascii="宋体" w:hAnsi="宋体" w:cs="宋体"/>
                <w:sz w:val="20"/>
                <w:szCs w:val="20"/>
              </w:rPr>
              <w:br/>
            </w:r>
            <w:r>
              <w:rPr>
                <w:rFonts w:ascii="宋体" w:hAnsi="宋体" w:cs="宋体"/>
                <w:sz w:val="20"/>
                <w:szCs w:val="20"/>
              </w:rPr>
              <w:t xml:space="preserve">2.为应对不同的使用情况，要求平台支持双域名配置，满足在内外双网环境下均能自由访问平台开展线上应用。</w:t>
            </w:r>
            <w:r>
              <w:rPr>
                <w:rFonts w:ascii="宋体" w:hAnsi="宋体" w:cs="宋体"/>
                <w:sz w:val="20"/>
                <w:szCs w:val="20"/>
              </w:rPr>
              <w:br/>
            </w:r>
            <w:r>
              <w:rPr>
                <w:rFonts w:ascii="宋体" w:hAnsi="宋体" w:cs="宋体"/>
                <w:sz w:val="20"/>
                <w:szCs w:val="20"/>
              </w:rPr>
              <w:t xml:space="preserve">3.基本信息：支持自定义平台名称、上传视觉标志、填写网站备案信息、填写公安网备案信息、发布版权信息。</w:t>
            </w:r>
            <w:r>
              <w:rPr>
                <w:rFonts w:ascii="宋体" w:hAnsi="宋体" w:cs="宋体"/>
                <w:sz w:val="20"/>
                <w:szCs w:val="20"/>
              </w:rPr>
              <w:br/>
            </w:r>
            <w:r>
              <w:rPr>
                <w:rFonts w:ascii="宋体" w:hAnsi="宋体" w:cs="宋体"/>
                <w:sz w:val="20"/>
                <w:szCs w:val="20"/>
              </w:rPr>
              <w:t xml:space="preserve">4.基础数据：要求平台后台支持管理用户、学校、年级、学段、学科、课程环节、课型、评分量表等多种基础数据信息。</w:t>
            </w:r>
            <w:r>
              <w:rPr>
                <w:rFonts w:ascii="宋体" w:hAnsi="宋体" w:cs="宋体"/>
                <w:sz w:val="20"/>
                <w:szCs w:val="20"/>
              </w:rPr>
              <w:br/>
            </w:r>
            <w:r>
              <w:rPr>
                <w:rFonts w:ascii="宋体" w:hAnsi="宋体" w:cs="宋体"/>
                <w:sz w:val="20"/>
                <w:szCs w:val="20"/>
              </w:rPr>
              <w:t xml:space="preserve">5.快速搜索：要求平台首页支持快捷搜索，可以输入课程名称、授课教师搜索，或筛选年级、学科、课型等维度进行快速搜索。</w:t>
            </w:r>
            <w:r>
              <w:rPr>
                <w:rFonts w:ascii="宋体" w:hAnsi="宋体" w:cs="宋体"/>
                <w:sz w:val="20"/>
                <w:szCs w:val="20"/>
              </w:rPr>
              <w:br/>
            </w:r>
            <w:r>
              <w:rPr>
                <w:rFonts w:ascii="宋体" w:hAnsi="宋体" w:cs="宋体"/>
                <w:sz w:val="20"/>
                <w:szCs w:val="20"/>
              </w:rPr>
              <w:t xml:space="preserve">6.个人中心：要求平台支持在个人中心中编辑头像、用户名、密码并支持绑定个人微信账号。</w:t>
            </w:r>
            <w:r>
              <w:rPr>
                <w:rFonts w:ascii="宋体" w:hAnsi="宋体" w:cs="宋体"/>
                <w:sz w:val="20"/>
                <w:szCs w:val="20"/>
              </w:rPr>
              <w:br/>
            </w:r>
            <w:r>
              <w:rPr>
                <w:rFonts w:ascii="宋体" w:hAnsi="宋体" w:cs="宋体"/>
                <w:sz w:val="20"/>
                <w:szCs w:val="20"/>
              </w:rPr>
              <w:t xml:space="preserve">功能应用要求</w:t>
            </w:r>
            <w:r>
              <w:rPr>
                <w:rFonts w:hint="eastAsia" w:ascii="宋体" w:hAnsi="宋体" w:cs="宋体"/>
                <w:sz w:val="20"/>
                <w:szCs w:val="20"/>
              </w:rPr>
              <w:t xml:space="preserve">：</w:t>
            </w:r>
            <w:r>
              <w:rPr>
                <w:rFonts w:ascii="宋体" w:hAnsi="宋体" w:cs="宋体"/>
                <w:sz w:val="20"/>
                <w:szCs w:val="20"/>
              </w:rPr>
              <w:br/>
            </w:r>
            <w:r>
              <w:rPr>
                <w:rFonts w:hint="eastAsia" w:ascii="宋体" w:hAnsi="宋体" w:cs="宋体"/>
                <w:sz w:val="20"/>
                <w:szCs w:val="20"/>
              </w:rPr>
              <w:t xml:space="preserve">7</w:t>
            </w:r>
            <w:r>
              <w:rPr>
                <w:rFonts w:ascii="宋体" w:hAnsi="宋体" w:cs="宋体"/>
                <w:sz w:val="20"/>
                <w:szCs w:val="20"/>
              </w:rPr>
              <w:t xml:space="preserve">.扫码登录：要求平台支持用户通过扫描二维码关联微信账号进行登录。</w:t>
            </w:r>
            <w:r>
              <w:rPr>
                <w:rFonts w:ascii="宋体" w:hAnsi="宋体" w:cs="宋体"/>
                <w:sz w:val="20"/>
                <w:szCs w:val="20"/>
              </w:rPr>
              <w:br/>
            </w:r>
            <w:r>
              <w:rPr>
                <w:rFonts w:hint="eastAsia" w:ascii="宋体" w:hAnsi="宋体" w:cs="宋体"/>
                <w:sz w:val="20"/>
                <w:szCs w:val="20"/>
              </w:rPr>
              <w:t xml:space="preserve">8</w:t>
            </w:r>
            <w:r>
              <w:rPr>
                <w:rFonts w:ascii="宋体" w:hAnsi="宋体" w:cs="宋体"/>
                <w:sz w:val="20"/>
                <w:szCs w:val="20"/>
              </w:rPr>
              <w:t xml:space="preserve">.小程序对接：要求平台支持关联微信小程序，以便用户在任意教室能通过手机迅速完成发起听课任务、参与听课等功能应用。 </w:t>
            </w:r>
            <w:r>
              <w:rPr>
                <w:rFonts w:ascii="宋体" w:hAnsi="宋体" w:cs="宋体"/>
                <w:sz w:val="20"/>
                <w:szCs w:val="20"/>
              </w:rPr>
              <w:br/>
            </w:r>
            <w:r>
              <w:rPr>
                <w:rFonts w:hint="eastAsia" w:ascii="宋体" w:hAnsi="宋体" w:cs="宋体"/>
                <w:sz w:val="20"/>
                <w:szCs w:val="20"/>
              </w:rPr>
              <w:t xml:space="preserve">9</w:t>
            </w:r>
            <w:r>
              <w:rPr>
                <w:rFonts w:ascii="宋体" w:hAnsi="宋体" w:cs="宋体"/>
                <w:sz w:val="20"/>
                <w:szCs w:val="20"/>
              </w:rPr>
              <w:t xml:space="preserve">.创建听课任务：平台支持创建听课任务，支持定义课程名称、年级学科、听课时间、课型、封面、上传听课资料等信息，并支持选择是否开启远程直播听课。</w:t>
            </w:r>
            <w:r>
              <w:rPr>
                <w:rFonts w:ascii="宋体" w:hAnsi="宋体" w:cs="宋体"/>
                <w:sz w:val="20"/>
                <w:szCs w:val="20"/>
              </w:rPr>
              <w:br/>
            </w:r>
            <w:r>
              <w:rPr>
                <w:rFonts w:hint="eastAsia" w:ascii="宋体" w:hAnsi="宋体" w:cs="宋体"/>
                <w:sz w:val="20"/>
                <w:szCs w:val="20"/>
              </w:rPr>
              <w:t xml:space="preserve">10</w:t>
            </w:r>
            <w:r>
              <w:rPr>
                <w:rFonts w:ascii="宋体" w:hAnsi="宋体" w:cs="宋体"/>
                <w:sz w:val="20"/>
                <w:szCs w:val="20"/>
              </w:rPr>
              <w:t xml:space="preserve">.听课码：平台支持生成听课码，满足远程用户可以通过听课码加入远程听课活动。</w:t>
            </w:r>
            <w:r>
              <w:rPr>
                <w:rFonts w:ascii="宋体" w:hAnsi="宋体" w:cs="宋体"/>
                <w:sz w:val="20"/>
                <w:szCs w:val="20"/>
              </w:rPr>
              <w:br/>
            </w:r>
            <w:r>
              <w:rPr>
                <w:rFonts w:hint="eastAsia" w:ascii="宋体" w:hAnsi="宋体" w:cs="宋体"/>
                <w:sz w:val="20"/>
                <w:szCs w:val="20"/>
              </w:rPr>
              <w:t xml:space="preserve">11</w:t>
            </w:r>
            <w:r>
              <w:rPr>
                <w:rFonts w:ascii="宋体" w:hAnsi="宋体" w:cs="宋体"/>
                <w:sz w:val="20"/>
                <w:szCs w:val="20"/>
              </w:rPr>
              <w:t xml:space="preserve">.听课任务邀请：平台成功创建听课任务后支持下载听课海报和复制听课信息，复制信息中需包含课程标题、授课教师、听课时间、听课码、听课地址链接等，方便快速粘贴至社交软件中完成听课邀请；海报中需包含课程标题、授课教师、听课时间、听课数字码以及现场听课二维码与远程听课二维码。</w:t>
            </w:r>
            <w:r>
              <w:rPr>
                <w:rFonts w:ascii="宋体" w:hAnsi="宋体" w:cs="宋体"/>
                <w:sz w:val="20"/>
                <w:szCs w:val="20"/>
              </w:rPr>
              <w:br/>
            </w:r>
            <w:r>
              <w:rPr>
                <w:rFonts w:hint="eastAsia" w:ascii="宋体" w:hAnsi="宋体" w:cs="宋体"/>
                <w:sz w:val="20"/>
                <w:szCs w:val="20"/>
              </w:rPr>
              <w:t xml:space="preserve">12</w:t>
            </w:r>
            <w:r>
              <w:rPr>
                <w:rFonts w:ascii="宋体" w:hAnsi="宋体" w:cs="宋体"/>
                <w:sz w:val="20"/>
                <w:szCs w:val="20"/>
              </w:rPr>
              <w:t xml:space="preserve">.参与听课：要求用户支持通过PC或移动端访问地址后输入听课码参与听课，听课页面支持查看当前课程多画面直播视频，并提供相应的点评板块供听课老师输入听课点评意见。</w:t>
            </w:r>
            <w:r>
              <w:rPr>
                <w:rFonts w:ascii="宋体" w:hAnsi="宋体" w:cs="宋体"/>
                <w:sz w:val="20"/>
                <w:szCs w:val="20"/>
              </w:rPr>
              <w:br/>
            </w:r>
            <w:r>
              <w:rPr>
                <w:rFonts w:hint="eastAsia" w:ascii="宋体" w:hAnsi="宋体" w:cs="宋体"/>
                <w:sz w:val="20"/>
                <w:szCs w:val="20"/>
              </w:rPr>
              <w:t xml:space="preserve">13</w:t>
            </w:r>
            <w:r>
              <w:rPr>
                <w:rFonts w:ascii="宋体" w:hAnsi="宋体" w:cs="宋体"/>
                <w:sz w:val="20"/>
                <w:szCs w:val="20"/>
              </w:rPr>
              <w:t xml:space="preserve">.课堂过程：支持在听评课时通过PC浏览器或小程序添加课堂过程，添加的课堂过程支持实时截图并输入标题与内容，同时可输入个人的点评意见。</w:t>
            </w:r>
            <w:r>
              <w:rPr>
                <w:rFonts w:ascii="宋体" w:hAnsi="宋体" w:cs="宋体"/>
                <w:sz w:val="20"/>
                <w:szCs w:val="20"/>
              </w:rPr>
              <w:br/>
            </w:r>
            <w:r>
              <w:rPr>
                <w:rFonts w:hint="eastAsia" w:ascii="宋体" w:hAnsi="宋体" w:cs="宋体"/>
                <w:sz w:val="20"/>
                <w:szCs w:val="20"/>
              </w:rPr>
              <w:t xml:space="preserve">14</w:t>
            </w:r>
            <w:r>
              <w:rPr>
                <w:rFonts w:ascii="宋体" w:hAnsi="宋体" w:cs="宋体"/>
                <w:sz w:val="20"/>
                <w:szCs w:val="20"/>
              </w:rPr>
              <w:t xml:space="preserve">.课堂评分：要求支持在听评课过程中完成快速课堂评分，并可打开具体评分指标进行阐述，辅助听课老师完成课堂评分。</w:t>
            </w:r>
            <w:r>
              <w:rPr>
                <w:rFonts w:ascii="宋体" w:hAnsi="宋体" w:cs="宋体"/>
                <w:sz w:val="20"/>
                <w:szCs w:val="20"/>
              </w:rPr>
              <w:br/>
            </w:r>
            <w:r>
              <w:rPr>
                <w:rFonts w:hint="eastAsia" w:ascii="宋体" w:hAnsi="宋体" w:cs="宋体"/>
                <w:sz w:val="20"/>
                <w:szCs w:val="20"/>
              </w:rPr>
              <w:t xml:space="preserve">15</w:t>
            </w:r>
            <w:r>
              <w:rPr>
                <w:rFonts w:ascii="宋体" w:hAnsi="宋体" w:cs="宋体"/>
                <w:sz w:val="20"/>
                <w:szCs w:val="20"/>
              </w:rPr>
              <w:t xml:space="preserve">.课堂评价：支持在听评课过程中完成课堂主观评价，支持输入听评课老师的听课建议与个人思考，帮助授课老师在课后回顾时查阅并改进。</w:t>
            </w:r>
            <w:r>
              <w:rPr>
                <w:rFonts w:ascii="宋体" w:hAnsi="宋体" w:cs="宋体"/>
                <w:sz w:val="20"/>
                <w:szCs w:val="20"/>
              </w:rPr>
              <w:br/>
            </w:r>
            <w:r>
              <w:rPr>
                <w:rFonts w:ascii="宋体" w:hAnsi="宋体" w:cs="宋体"/>
                <w:sz w:val="20"/>
                <w:szCs w:val="20"/>
              </w:rPr>
              <w:t xml:space="preserve">1</w:t>
            </w:r>
            <w:r>
              <w:rPr>
                <w:rFonts w:hint="eastAsia" w:ascii="宋体" w:hAnsi="宋体" w:cs="宋体"/>
                <w:sz w:val="20"/>
                <w:szCs w:val="20"/>
              </w:rPr>
              <w:t xml:space="preserve">6</w:t>
            </w:r>
            <w:r>
              <w:rPr>
                <w:rFonts w:ascii="宋体" w:hAnsi="宋体" w:cs="宋体"/>
                <w:sz w:val="20"/>
                <w:szCs w:val="20"/>
              </w:rPr>
              <w:t xml:space="preserve">.评分量表：平台支持自定义多个评分量表；评分量表能够体现年级、学科以及课型，并且支持选择等级评分制或赋分制，等级与赋分内容均可完全自定义，以满足不同类型的评课需求。听评课老师在听评课过程中可切换量表进行课堂评分。</w:t>
            </w:r>
            <w:r>
              <w:rPr>
                <w:rFonts w:ascii="宋体" w:hAnsi="宋体" w:cs="宋体"/>
                <w:sz w:val="20"/>
                <w:szCs w:val="20"/>
              </w:rPr>
              <w:br/>
            </w:r>
            <w:r>
              <w:rPr>
                <w:rFonts w:ascii="宋体" w:hAnsi="宋体" w:cs="宋体"/>
                <w:sz w:val="20"/>
                <w:szCs w:val="20"/>
              </w:rPr>
              <w:t xml:space="preserve">1</w:t>
            </w:r>
            <w:r>
              <w:rPr>
                <w:rFonts w:hint="eastAsia" w:ascii="宋体" w:hAnsi="宋体" w:cs="宋体"/>
                <w:sz w:val="20"/>
                <w:szCs w:val="20"/>
              </w:rPr>
              <w:t xml:space="preserve">7</w:t>
            </w:r>
            <w:r>
              <w:rPr>
                <w:rFonts w:ascii="宋体" w:hAnsi="宋体" w:cs="宋体"/>
                <w:sz w:val="20"/>
                <w:szCs w:val="20"/>
              </w:rPr>
              <w:t xml:space="preserve">.AI数据驱动听课：平台支持关联AI分析设备，在听评课过程中实时完成AI课堂教学行为的多维度分析与展示，辅助听课老师完成课堂评价。</w:t>
            </w:r>
            <w:r>
              <w:rPr>
                <w:rFonts w:ascii="宋体" w:hAnsi="宋体" w:cs="宋体"/>
                <w:sz w:val="20"/>
                <w:szCs w:val="20"/>
              </w:rPr>
              <w:br/>
            </w:r>
            <w:r>
              <w:rPr>
                <w:rFonts w:ascii="宋体" w:hAnsi="宋体" w:cs="宋体"/>
                <w:sz w:val="20"/>
                <w:szCs w:val="20"/>
              </w:rPr>
              <w:t xml:space="preserve">1</w:t>
            </w:r>
            <w:r>
              <w:rPr>
                <w:rFonts w:hint="eastAsia" w:ascii="宋体" w:hAnsi="宋体" w:cs="宋体"/>
                <w:sz w:val="20"/>
                <w:szCs w:val="20"/>
              </w:rPr>
              <w:t xml:space="preserve">8</w:t>
            </w:r>
            <w:r>
              <w:rPr>
                <w:rFonts w:ascii="宋体" w:hAnsi="宋体" w:cs="宋体"/>
                <w:sz w:val="20"/>
                <w:szCs w:val="20"/>
              </w:rPr>
              <w:t xml:space="preserve">.多维分析：支持对课堂数据进行综合多维度的分析，包括“课堂师生行为时序”“布鲁姆分析”“理答分析”“PPT与板书分析”“教师讲授分析”“姿态与情感分析”“学生学情分析”等多维度多类型分析数据板块。</w:t>
            </w:r>
            <w:r>
              <w:rPr>
                <w:rFonts w:ascii="宋体" w:hAnsi="宋体" w:cs="宋体"/>
                <w:sz w:val="20"/>
                <w:szCs w:val="20"/>
              </w:rPr>
              <w:br/>
            </w:r>
            <w:r>
              <w:rPr>
                <w:rFonts w:ascii="宋体" w:hAnsi="宋体" w:cs="宋体"/>
                <w:sz w:val="20"/>
                <w:szCs w:val="20"/>
              </w:rPr>
              <w:t xml:space="preserve">1</w:t>
            </w:r>
            <w:r>
              <w:rPr>
                <w:rFonts w:hint="eastAsia" w:ascii="宋体" w:hAnsi="宋体" w:cs="宋体"/>
                <w:sz w:val="20"/>
                <w:szCs w:val="20"/>
              </w:rPr>
              <w:t xml:space="preserve">9</w:t>
            </w:r>
            <w:r>
              <w:rPr>
                <w:rFonts w:ascii="宋体" w:hAnsi="宋体" w:cs="宋体"/>
                <w:sz w:val="20"/>
                <w:szCs w:val="20"/>
              </w:rPr>
              <w:t xml:space="preserve">.教学环节识别：支持按照教学环节定义将课程视频切片，并且在视频播放进度条上有明显标签显示对应的教学环节。</w:t>
            </w:r>
            <w:r>
              <w:rPr>
                <w:rFonts w:ascii="宋体" w:hAnsi="宋体" w:cs="宋体"/>
                <w:sz w:val="20"/>
                <w:szCs w:val="20"/>
              </w:rPr>
              <w:br/>
            </w:r>
            <w:r>
              <w:rPr>
                <w:rFonts w:hint="eastAsia" w:ascii="宋体" w:hAnsi="宋体" w:cs="宋体"/>
                <w:sz w:val="20"/>
                <w:szCs w:val="20"/>
              </w:rPr>
              <w:t xml:space="preserve">20</w:t>
            </w:r>
            <w:r>
              <w:rPr>
                <w:rFonts w:ascii="宋体" w:hAnsi="宋体" w:cs="宋体"/>
                <w:sz w:val="20"/>
                <w:szCs w:val="20"/>
              </w:rPr>
              <w:t xml:space="preserve">.编辑教学环节：支持用户对AI分析生成的教学环节结果自主纠偏，可以依据时间轴自主定义教学环节的时长以及更改教学环节的结论，并支持自主创建教学环节名称。</w:t>
            </w:r>
            <w:r>
              <w:rPr>
                <w:rFonts w:ascii="宋体" w:hAnsi="宋体" w:cs="宋体"/>
                <w:sz w:val="20"/>
                <w:szCs w:val="20"/>
              </w:rPr>
              <w:br/>
            </w:r>
            <w:r>
              <w:rPr>
                <w:rFonts w:hint="eastAsia" w:ascii="宋体" w:hAnsi="宋体" w:cs="宋体"/>
                <w:sz w:val="20"/>
                <w:szCs w:val="20"/>
              </w:rPr>
              <w:t xml:space="preserve">21</w:t>
            </w:r>
            <w:r>
              <w:rPr>
                <w:rFonts w:ascii="宋体" w:hAnsi="宋体" w:cs="宋体"/>
                <w:sz w:val="20"/>
                <w:szCs w:val="20"/>
              </w:rPr>
              <w:t xml:space="preserve">.行为时序播放：支持在课程视频播放进度条显示PPT翻页的具体时间节点，同时将教师行为与学生行为的时序分布依次排列展开，点击时序图上的具体行为节点，视频将自动跳转到对应位置，方便老师快速回顾课堂教学环节。</w:t>
            </w:r>
            <w:r>
              <w:rPr>
                <w:rFonts w:ascii="宋体" w:hAnsi="宋体" w:cs="宋体"/>
                <w:sz w:val="20"/>
                <w:szCs w:val="20"/>
              </w:rPr>
              <w:br/>
            </w:r>
            <w:r>
              <w:rPr>
                <w:rFonts w:hint="eastAsia" w:ascii="宋体" w:hAnsi="宋体" w:cs="宋体"/>
                <w:sz w:val="20"/>
                <w:szCs w:val="20"/>
              </w:rPr>
              <w:t xml:space="preserve">22</w:t>
            </w:r>
            <w:r>
              <w:rPr>
                <w:rFonts w:ascii="宋体" w:hAnsi="宋体" w:cs="宋体"/>
                <w:sz w:val="20"/>
                <w:szCs w:val="20"/>
              </w:rPr>
              <w:t xml:space="preserve">.AI数据驱动听评课报告：课后支持下载AI数据驱动听评课报告，报告内容需涵盖听课老师对课堂过程的评价、听课评分和课堂总体评价，以及AI数据驱动听课分析的教学准备能力、教学实施能力等。并支持勾选所需维度选择性下载，满足个性化复盘需求。</w:t>
            </w:r>
            <w:r>
              <w:rPr>
                <w:rFonts w:ascii="宋体" w:hAnsi="宋体" w:cs="宋体"/>
                <w:sz w:val="20"/>
                <w:szCs w:val="20"/>
              </w:rPr>
              <w:br/>
            </w:r>
            <w:r>
              <w:rPr>
                <w:rFonts w:hint="eastAsia" w:ascii="宋体" w:hAnsi="宋体" w:cs="宋体"/>
                <w:sz w:val="20"/>
                <w:szCs w:val="20"/>
              </w:rPr>
              <w:t xml:space="preserve">23</w:t>
            </w:r>
            <w:r>
              <w:rPr>
                <w:rFonts w:ascii="宋体" w:hAnsi="宋体" w:cs="宋体"/>
                <w:sz w:val="20"/>
                <w:szCs w:val="20"/>
              </w:rPr>
              <w:t xml:space="preserve">.平台支持关联AI大模型分析服务。</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平台服务器</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color w:val="000000"/>
                <w:szCs w:val="21"/>
                <w:highlight w:val="none"/>
              </w:rPr>
            </w:pPr>
            <w:r>
              <w:rPr>
                <w:rFonts w:ascii="宋体" w:hAnsi="宋体" w:cs="宋体"/>
                <w:sz w:val="20"/>
                <w:szCs w:val="20"/>
                <w:highlight w:val="none"/>
              </w:rPr>
              <w:t xml:space="preserve">★</w:t>
            </w:r>
            <w:r>
              <w:rPr>
                <w:rFonts w:hint="eastAsia"/>
                <w:highlight w:val="none"/>
                <w:lang w:val="en-US" w:eastAsia="zh-CN"/>
              </w:rPr>
              <w:t xml:space="preserve">1</w:t>
            </w:r>
            <w:r>
              <w:rPr>
                <w:highlight w:val="none"/>
              </w:rPr>
              <w:t xml:space="preserve">.</w:t>
            </w:r>
            <w:r>
              <w:rPr>
                <w:rFonts w:hint="eastAsia" w:ascii="宋体" w:hAnsi="宋体" w:cs="宋体"/>
                <w:b/>
                <w:bCs/>
                <w:color w:val="000000"/>
                <w:szCs w:val="21"/>
                <w:highlight w:val="none"/>
              </w:rPr>
              <w:t xml:space="preserve"> 供应商承诺所提供的本项设备符合《通用服务器政府采购需求标准（2023年版）》文件中加“*”的指标</w:t>
            </w:r>
            <w:r>
              <w:rPr>
                <w:rFonts w:hint="eastAsia" w:ascii="宋体" w:hAnsi="宋体" w:cs="宋体"/>
                <w:b/>
                <w:bCs/>
                <w:color w:val="000000"/>
                <w:szCs w:val="21"/>
                <w:highlight w:val="none"/>
                <w:lang w:eastAsia="zh-CN"/>
              </w:rPr>
              <w:t xml:space="preserve">要求（除序号</w:t>
            </w:r>
            <w:r>
              <w:rPr>
                <w:rFonts w:hint="eastAsia" w:ascii="宋体" w:hAnsi="宋体" w:cs="宋体"/>
                <w:b/>
                <w:bCs/>
                <w:color w:val="000000"/>
                <w:szCs w:val="21"/>
                <w:highlight w:val="none"/>
                <w:lang w:val="en-US" w:eastAsia="zh-CN"/>
              </w:rPr>
              <w:t xml:space="preserve">75</w:t>
            </w:r>
            <w:r>
              <w:rPr>
                <w:rFonts w:hint="eastAsia" w:ascii="宋体" w:hAnsi="宋体" w:cs="宋体"/>
                <w:b/>
                <w:bCs/>
                <w:color w:val="000000"/>
                <w:szCs w:val="21"/>
                <w:highlight w:val="none"/>
                <w:lang w:eastAsia="zh-CN"/>
              </w:rPr>
              <w:t xml:space="preserve">外）</w:t>
            </w:r>
            <w:r>
              <w:rPr>
                <w:rFonts w:hint="eastAsia" w:ascii="宋体" w:hAnsi="宋体" w:cs="宋体"/>
                <w:b/>
                <w:bCs/>
                <w:color w:val="000000"/>
                <w:szCs w:val="21"/>
                <w:highlight w:val="none"/>
              </w:rPr>
              <w:t xml:space="preserve">，上传加盖公章的承诺函，格式自拟</w:t>
            </w:r>
            <w:r>
              <w:rPr>
                <w:rFonts w:hint="eastAsia" w:ascii="宋体" w:hAnsi="宋体" w:cs="宋体"/>
                <w:color w:val="000000"/>
                <w:szCs w:val="21"/>
                <w:highlight w:val="none"/>
              </w:rPr>
              <w:t xml:space="preserve">。</w:t>
            </w:r>
            <w:r/>
          </w:p>
          <w:p>
            <w:pPr>
              <w:jc w:val="left"/>
              <w:widowControl/>
              <w:rPr>
                <w:rFonts w:ascii="宋体" w:hAnsi="宋体" w:cs="宋体"/>
                <w:b/>
                <w:bCs/>
                <w:color w:val="auto"/>
                <w:sz w:val="22"/>
                <w:highlight w:val="none"/>
              </w:rPr>
            </w:pPr>
            <w:r>
              <w:rPr>
                <w:rFonts w:hint="eastAsia" w:ascii="宋体" w:hAnsi="宋体" w:cs="宋体"/>
                <w:b/>
                <w:bCs/>
                <w:sz w:val="22"/>
                <w:highlight w:val="none"/>
              </w:rPr>
              <w:t xml:space="preserve">需求标准详见网址：</w:t>
            </w:r>
            <w:r/>
          </w:p>
          <w:p>
            <w:pPr>
              <w:pStyle w:val="732"/>
              <w:rPr>
                <w:rFonts w:ascii="宋体" w:hAnsi="宋体" w:cs="宋体"/>
                <w:b/>
                <w:bCs/>
                <w:color w:val="auto"/>
                <w:sz w:val="22"/>
                <w:highlight w:val="none"/>
              </w:rPr>
            </w:pPr>
            <w:r>
              <w:rPr>
                <w:rFonts w:ascii="宋体" w:hAnsi="宋体" w:cs="宋体"/>
                <w:b/>
                <w:bCs/>
                <w:color w:val="auto"/>
                <w:sz w:val="22"/>
                <w:highlight w:val="none"/>
              </w:rPr>
              <w:fldChar w:fldCharType="begin"/>
            </w:r>
            <w:r>
              <w:rPr>
                <w:rFonts w:ascii="宋体" w:hAnsi="宋体" w:cs="宋体"/>
                <w:b/>
                <w:bCs/>
                <w:color w:val="auto"/>
                <w:sz w:val="22"/>
                <w:highlight w:val="none"/>
              </w:rPr>
              <w:instrText xml:space="preserve"> HYPERLINK "http://www.ccgp.gov.cn/zcfg/bzygf/202312/t20231227_21344832.htm" </w:instrText>
            </w:r>
            <w:r>
              <w:rPr>
                <w:rFonts w:ascii="宋体" w:hAnsi="宋体" w:cs="宋体"/>
                <w:b/>
                <w:bCs/>
                <w:color w:val="auto"/>
                <w:sz w:val="22"/>
                <w:highlight w:val="none"/>
              </w:rPr>
              <w:fldChar w:fldCharType="separate"/>
            </w:r>
            <w:r>
              <w:rPr>
                <w:rStyle w:val="768"/>
                <w:rFonts w:ascii="宋体" w:hAnsi="宋体" w:cs="宋体"/>
                <w:b/>
                <w:bCs/>
                <w:color w:val="auto"/>
                <w:sz w:val="22"/>
                <w:highlight w:val="none"/>
              </w:rPr>
              <w:t xml:space="preserve">http://www.ccgp.gov.cn/zcfg/bzygf/202312/t20231227_21344832.htm</w:t>
            </w:r>
            <w:r>
              <w:rPr>
                <w:rFonts w:ascii="宋体" w:hAnsi="宋体" w:cs="宋体"/>
                <w:b/>
                <w:bCs/>
                <w:color w:val="auto"/>
                <w:sz w:val="22"/>
                <w:highlight w:val="none"/>
              </w:rPr>
              <w:fldChar w:fldCharType="end"/>
            </w:r>
            <w:bookmarkStart w:id="113" w:name="_GoBack"/>
            <w:r/>
            <w:bookmarkEnd w:id="113"/>
            <w:r/>
            <w:r/>
          </w:p>
          <w:p>
            <w:pPr>
              <w:jc w:val="left"/>
              <w:widowControl/>
              <w:rPr>
                <w:rFonts w:hint="eastAsia" w:ascii="宋体" w:hAnsi="宋体" w:cs="宋体"/>
                <w:sz w:val="20"/>
                <w:szCs w:val="20"/>
              </w:rPr>
            </w:pPr>
            <w:r>
              <w:rPr>
                <w:rFonts w:hint="eastAsia" w:ascii="宋体" w:hAnsi="宋体" w:cs="宋体"/>
                <w:sz w:val="20"/>
                <w:szCs w:val="20"/>
              </w:rPr>
              <w:t xml:space="preserve">2.CUP规格：物理核心数≥16核、主频≥2.4GHz、末级缓存容量（L3 缓存)≥24MB、线程数≥32线程、热设计功耗≥135W、支持内存的最高速率DDR4-3200 MT/s、通道数≥8、位宽≥64bit</w:t>
            </w:r>
            <w:r/>
          </w:p>
          <w:p>
            <w:pPr>
              <w:jc w:val="left"/>
              <w:widowControl/>
              <w:rPr>
                <w:rFonts w:hint="eastAsia" w:ascii="宋体" w:hAnsi="宋体" w:cs="宋体"/>
                <w:sz w:val="20"/>
                <w:szCs w:val="20"/>
              </w:rPr>
            </w:pPr>
            <w:r>
              <w:rPr>
                <w:rFonts w:hint="eastAsia" w:ascii="宋体" w:hAnsi="宋体" w:cs="宋体"/>
                <w:sz w:val="20"/>
                <w:szCs w:val="20"/>
              </w:rPr>
              <w:t xml:space="preserve">3.主板规格：内存插槽数量≥8，主板存储接口支持 SATA、SAS，支持PCIe 4.0</w:t>
            </w:r>
            <w:r/>
          </w:p>
          <w:p>
            <w:pPr>
              <w:jc w:val="left"/>
              <w:widowControl/>
              <w:rPr>
                <w:rFonts w:hint="eastAsia" w:ascii="宋体" w:hAnsi="宋体" w:cs="宋体"/>
                <w:sz w:val="20"/>
                <w:szCs w:val="20"/>
              </w:rPr>
            </w:pPr>
            <w:r>
              <w:rPr>
                <w:rFonts w:hint="eastAsia" w:ascii="宋体" w:hAnsi="宋体" w:cs="宋体"/>
                <w:sz w:val="20"/>
                <w:szCs w:val="20"/>
              </w:rPr>
              <w:t xml:space="preserve">4.内存规格：32GB DDR4</w:t>
            </w:r>
            <w:r/>
          </w:p>
          <w:p>
            <w:pPr>
              <w:jc w:val="left"/>
              <w:widowControl/>
              <w:rPr>
                <w:rFonts w:hint="eastAsia" w:ascii="宋体" w:hAnsi="宋体" w:cs="宋体"/>
                <w:sz w:val="20"/>
                <w:szCs w:val="20"/>
              </w:rPr>
            </w:pPr>
            <w:r>
              <w:rPr>
                <w:rFonts w:hint="eastAsia" w:ascii="宋体" w:hAnsi="宋体" w:cs="宋体"/>
                <w:sz w:val="20"/>
                <w:szCs w:val="20"/>
              </w:rPr>
              <w:t xml:space="preserve">5.存储规格：4TB</w:t>
            </w:r>
            <w:r/>
          </w:p>
          <w:p>
            <w:pPr>
              <w:jc w:val="left"/>
              <w:widowControl/>
              <w:rPr>
                <w:rFonts w:hint="eastAsia" w:ascii="宋体" w:hAnsi="宋体" w:cs="宋体"/>
                <w:sz w:val="20"/>
                <w:szCs w:val="20"/>
              </w:rPr>
            </w:pPr>
            <w:r>
              <w:rPr>
                <w:rFonts w:hint="eastAsia" w:ascii="宋体" w:hAnsi="宋体" w:cs="宋体"/>
                <w:sz w:val="20"/>
                <w:szCs w:val="20"/>
              </w:rPr>
              <w:t xml:space="preserve">6.网络规格：双千兆网卡，10M/100M/1000Mbps自适应</w:t>
            </w:r>
            <w:r/>
          </w:p>
          <w:p>
            <w:pPr>
              <w:jc w:val="left"/>
              <w:widowControl/>
              <w:rPr>
                <w:rFonts w:hint="eastAsia" w:ascii="宋体" w:hAnsi="宋体" w:cs="宋体"/>
                <w:sz w:val="20"/>
                <w:szCs w:val="20"/>
              </w:rPr>
            </w:pPr>
            <w:r>
              <w:rPr>
                <w:rFonts w:hint="eastAsia" w:ascii="宋体" w:hAnsi="宋体" w:cs="宋体"/>
                <w:sz w:val="20"/>
                <w:szCs w:val="20"/>
              </w:rPr>
              <w:t xml:space="preserve">7.电源规格：双电源冗余，额定输出功率≥450W</w:t>
            </w:r>
            <w:r/>
          </w:p>
          <w:p>
            <w:pPr>
              <w:jc w:val="left"/>
              <w:widowControl/>
              <w:rPr>
                <w:rFonts w:hint="eastAsia" w:ascii="宋体" w:hAnsi="宋体" w:eastAsia="宋体" w:cs="宋体"/>
                <w:sz w:val="20"/>
                <w:szCs w:val="20"/>
                <w:lang w:val="en-US" w:eastAsia="zh-CN"/>
              </w:rPr>
            </w:pPr>
            <w:r>
              <w:rPr>
                <w:rFonts w:hint="eastAsia" w:ascii="宋体" w:hAnsi="宋体" w:cs="宋体"/>
                <w:sz w:val="20"/>
                <w:szCs w:val="20"/>
              </w:rPr>
              <w:t xml:space="preserve">8.整机规格：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w:t>
            </w:r>
            <w:r>
              <w:rPr>
                <w:rFonts w:hint="eastAsia" w:ascii="宋体" w:hAnsi="宋体" w:cs="宋体"/>
                <w:sz w:val="20"/>
                <w:szCs w:val="20"/>
                <w:lang w:eastAsia="zh-CN"/>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培训桌</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.多功能折叠桌外观尺寸为800mm*580mm*760mm，尺寸误差为±20mm，桌子整体是由桌面板，挡板，桌底铁架，桌脚四大部件组成。可折叠可拼接可移动。</w:t>
            </w:r>
            <w:r>
              <w:rPr>
                <w:rFonts w:ascii="宋体" w:hAnsi="宋体" w:cs="宋体"/>
                <w:sz w:val="20"/>
                <w:szCs w:val="20"/>
              </w:rPr>
              <w:br/>
            </w:r>
            <w:r>
              <w:rPr>
                <w:rFonts w:hint="eastAsia" w:ascii="宋体" w:hAnsi="宋体" w:cs="宋体"/>
                <w:sz w:val="20"/>
                <w:szCs w:val="20"/>
              </w:rPr>
              <w:t xml:space="preserve">2</w:t>
            </w:r>
            <w:r>
              <w:rPr>
                <w:rFonts w:ascii="宋体" w:hAnsi="宋体" w:cs="宋体"/>
                <w:sz w:val="20"/>
                <w:szCs w:val="20"/>
              </w:rPr>
              <w:t xml:space="preserve">.桌面板：采用25mmE1等级中纤板，质地坚硬，采用1mmPVC封边条封边。四角倒圆，强度与安全性兼顾。桌面底部预留标准孔位，便于安装。可拼接成直径1.6m的六合一圆桌，桌面底部设置子母扣，强化桌子平稳性。</w:t>
            </w:r>
            <w:r>
              <w:rPr>
                <w:rFonts w:ascii="宋体" w:hAnsi="宋体" w:cs="宋体"/>
                <w:sz w:val="20"/>
                <w:szCs w:val="20"/>
              </w:rPr>
              <w:br/>
            </w:r>
            <w:r>
              <w:rPr>
                <w:rFonts w:hint="eastAsia" w:ascii="宋体" w:hAnsi="宋体" w:cs="宋体"/>
                <w:sz w:val="20"/>
                <w:szCs w:val="20"/>
              </w:rPr>
              <w:t xml:space="preserve">3</w:t>
            </w:r>
            <w:r>
              <w:rPr>
                <w:rFonts w:ascii="宋体" w:hAnsi="宋体" w:cs="宋体"/>
                <w:sz w:val="20"/>
                <w:szCs w:val="20"/>
              </w:rPr>
              <w:t xml:space="preserve">.挡板：采用16mmE1等级中密度三胺板，质地坚硬，采用1mmPVC封边条封边。四角倒圆，强度与安全性兼顾。</w:t>
            </w:r>
            <w:r>
              <w:rPr>
                <w:rFonts w:ascii="宋体" w:hAnsi="宋体" w:cs="宋体"/>
                <w:sz w:val="20"/>
                <w:szCs w:val="20"/>
              </w:rPr>
              <w:br/>
            </w:r>
            <w:r>
              <w:rPr>
                <w:rFonts w:hint="eastAsia" w:ascii="宋体" w:hAnsi="宋体" w:cs="宋体"/>
                <w:sz w:val="20"/>
                <w:szCs w:val="20"/>
              </w:rPr>
              <w:t xml:space="preserve">4</w:t>
            </w:r>
            <w:r>
              <w:rPr>
                <w:rFonts w:ascii="宋体" w:hAnsi="宋体" w:cs="宋体"/>
                <w:sz w:val="20"/>
                <w:szCs w:val="20"/>
              </w:rPr>
              <w:t xml:space="preserve">.桌脚：脚架采用模具标准化生产，确保每个产品质量的稳定性，桌脚两侧设置直径45mm圆孔，减少内应力及缩水痕，并设置圆形装饰盖。脚架与接头为PP加纤材料一体注塑成型，整体线条流畅，坚固耐用，环保无异味。每个脚架底下设置两个万向脚轮带刹车装置，采用尼龙材料，不伤地板。</w:t>
            </w:r>
            <w:r>
              <w:rPr>
                <w:rFonts w:ascii="宋体" w:hAnsi="宋体" w:cs="宋体"/>
                <w:sz w:val="20"/>
                <w:szCs w:val="20"/>
              </w:rPr>
              <w:br/>
            </w:r>
            <w:r>
              <w:rPr>
                <w:rFonts w:hint="eastAsia" w:ascii="宋体" w:hAnsi="宋体" w:cs="宋体"/>
                <w:sz w:val="20"/>
                <w:szCs w:val="20"/>
              </w:rPr>
              <w:t xml:space="preserve">5</w:t>
            </w:r>
            <w:r>
              <w:rPr>
                <w:rFonts w:ascii="宋体" w:hAnsi="宋体" w:cs="宋体"/>
                <w:sz w:val="20"/>
                <w:szCs w:val="20"/>
              </w:rPr>
              <w:t xml:space="preserve">.桌底铁架部分由连接横杆，底框，书架三部分组成。横杆及底框部分采用二氧化碳保护焊焊接，表面经除油、除锈、磷化、静电喷塑、高温固化等工序处理，横档尺寸为60*30*1.5mm</w:t>
            </w:r>
            <w:r>
              <w:rPr>
                <w:rFonts w:hint="eastAsia" w:ascii="宋体" w:hAnsi="宋体" w:cs="宋体"/>
                <w:sz w:val="20"/>
                <w:szCs w:val="20"/>
              </w:rPr>
              <w:t xml:space="preserve">单</w:t>
            </w:r>
            <w:r>
              <w:rPr>
                <w:rFonts w:ascii="宋体" w:hAnsi="宋体" w:cs="宋体"/>
                <w:sz w:val="20"/>
                <w:szCs w:val="20"/>
              </w:rPr>
              <w:t xml:space="preserve">管。底框右侧设有桌面（底部带有）折叠装置，折叠后便于摆放收纳。书架为钢塑结构，两侧为高强度ABS材质，中间为4条φ16mm*1.0mm不锈钢管，拆装方便。</w:t>
            </w:r>
            <w:r>
              <w:rPr>
                <w:rFonts w:ascii="宋体" w:hAnsi="宋体" w:cs="宋体"/>
                <w:sz w:val="20"/>
                <w:szCs w:val="20"/>
              </w:rPr>
              <w:br/>
            </w:r>
            <w:r>
              <w:rPr>
                <w:rFonts w:hint="eastAsia" w:ascii="宋体" w:hAnsi="宋体" w:cs="宋体"/>
                <w:sz w:val="20"/>
                <w:szCs w:val="20"/>
              </w:rPr>
              <w:t xml:space="preserve">6</w:t>
            </w:r>
            <w:r>
              <w:rPr>
                <w:rFonts w:ascii="宋体" w:hAnsi="宋体" w:cs="宋体"/>
                <w:sz w:val="20"/>
                <w:szCs w:val="20"/>
              </w:rPr>
              <w:t xml:space="preserve">.塑料件通过检测</w:t>
            </w:r>
            <w:r>
              <w:rPr>
                <w:rFonts w:hint="eastAsia" w:ascii="宋体" w:hAnsi="宋体" w:cs="宋体"/>
                <w:sz w:val="20"/>
                <w:szCs w:val="20"/>
              </w:rPr>
              <w:t xml:space="preserve">，</w:t>
            </w:r>
            <w:r>
              <w:rPr>
                <w:rFonts w:ascii="宋体" w:hAnsi="宋体" w:cs="宋体"/>
                <w:sz w:val="20"/>
                <w:szCs w:val="20"/>
              </w:rPr>
              <w:t xml:space="preserve">内容包括塑料材料理化性能：耐老化500h(室内用)；塑料件中有害物质：重金属、多环芳烃、多溴联苯(PBB)、多溴二苯醚(PBDE)；邻苯二甲酸酯(DBP、BBP、DEHP、DNOP、DINP和DIDP 的总量)。</w:t>
            </w:r>
            <w:r>
              <w:rPr>
                <w:rFonts w:ascii="宋体" w:hAnsi="宋体" w:cs="宋体"/>
                <w:sz w:val="20"/>
                <w:szCs w:val="20"/>
              </w:rPr>
              <w:br/>
            </w:r>
            <w:r>
              <w:rPr>
                <w:rFonts w:ascii="宋体" w:hAnsi="宋体" w:cs="宋体"/>
                <w:sz w:val="20"/>
                <w:szCs w:val="20"/>
              </w:rPr>
              <w:t xml:space="preserve">金属件通过QB/T 4071-2021，QB/T 4934-2016 标准检测，检测内容包括金属件喷涂层理化性能：抗冲击、附着力；表面涂层可迁移元素（8种）；金属涂 (镀 )层 抗腐蚀性能：抗盐雾96h。</w:t>
            </w:r>
            <w:r>
              <w:rPr>
                <w:rFonts w:ascii="宋体" w:hAnsi="宋体" w:cs="宋体"/>
                <w:sz w:val="20"/>
                <w:szCs w:val="20"/>
              </w:rPr>
              <w:br/>
            </w:r>
            <w:r>
              <w:rPr>
                <w:rFonts w:ascii="宋体" w:hAnsi="宋体" w:cs="宋体"/>
                <w:sz w:val="20"/>
                <w:szCs w:val="20"/>
              </w:rPr>
              <w:t xml:space="preserve">产品理化性能：塑料件硬度：邵氏D硬度≥HD63，,邻苯二甲酸脂均≤0.1；重金属可溶性铅、可溶性镉、可溶性铬、可溶性汞；多环芳烃；多溴联苯、多溴联苯醚、桌面垂直冲击试验跌落高度140mm,冲击2次合格；水平静载荷试验加力1000N，加载次数不小于10次，桌腿跌落试验跌落高度200mm，跌落次数不小于10次。桌面垂直加载稳定性试验加力至200N(独脚桌、折桌)，无倾翻现象；垂直和水平加载稳定性试验垂直加力100N，水平加力至30N(独脚桌、折桌)，无倾翻现象。</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培训椅</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铁架部分采</w:t>
            </w:r>
            <w:r>
              <w:rPr>
                <w:rFonts w:ascii="宋体" w:hAnsi="宋体" w:cs="宋体"/>
                <w:sz w:val="20"/>
                <w:szCs w:val="20"/>
                <w:highlight w:val="none"/>
              </w:rPr>
              <w:t xml:space="preserve">用14*24*1.0mm</w:t>
            </w:r>
            <w:r>
              <w:rPr>
                <w:rFonts w:hint="eastAsia" w:ascii="宋体" w:hAnsi="宋体" w:cs="宋体"/>
                <w:sz w:val="20"/>
                <w:szCs w:val="20"/>
                <w:highlight w:val="none"/>
              </w:rPr>
              <w:t xml:space="preserve">单</w:t>
            </w:r>
            <w:r>
              <w:rPr>
                <w:rFonts w:ascii="宋体" w:hAnsi="宋体" w:cs="宋体"/>
                <w:sz w:val="20"/>
                <w:szCs w:val="20"/>
                <w:highlight w:val="none"/>
              </w:rPr>
              <w:t xml:space="preserve">管（允许正负</w:t>
            </w:r>
            <w:r>
              <w:rPr>
                <w:rFonts w:hint="eastAsia" w:ascii="宋体" w:hAnsi="宋体" w:cs="宋体"/>
                <w:sz w:val="20"/>
                <w:szCs w:val="20"/>
                <w:highlight w:val="none"/>
              </w:rPr>
              <w:t xml:space="preserve">10</w:t>
            </w:r>
            <w:r>
              <w:rPr>
                <w:rFonts w:ascii="宋体" w:hAnsi="宋体" w:cs="宋体"/>
                <w:sz w:val="20"/>
                <w:szCs w:val="20"/>
                <w:highlight w:val="none"/>
              </w:rPr>
              <w:t xml:space="preserve">mm偏离），</w:t>
            </w:r>
            <w:r>
              <w:rPr>
                <w:rFonts w:ascii="宋体" w:hAnsi="宋体" w:cs="宋体"/>
                <w:sz w:val="20"/>
                <w:szCs w:val="20"/>
              </w:rPr>
              <w:t xml:space="preserve">表面经高温静电喷涂，</w:t>
            </w:r>
            <w:r>
              <w:rPr>
                <w:rFonts w:hint="eastAsia" w:ascii="宋体" w:hAnsi="宋体" w:cs="宋体"/>
                <w:sz w:val="20"/>
                <w:szCs w:val="20"/>
              </w:rPr>
              <w:t xml:space="preserve">座</w:t>
            </w:r>
            <w:r>
              <w:rPr>
                <w:rFonts w:ascii="宋体" w:hAnsi="宋体" w:cs="宋体"/>
                <w:sz w:val="20"/>
                <w:szCs w:val="20"/>
              </w:rPr>
              <w:t xml:space="preserve">背板采用PP原料注塑成型，实心座靠背板。折叠椅采用全折合设计，最小折叠厚度为3cm，搭配可存储30张的收纳车使用，可最大限度压缩存储空间，常规颜色分别有灰色，黑色，天蓝色，果绿色以及大红色5色可选。产品通过QB/T 4458-2013《折叠椅》检测标准</w:t>
            </w:r>
            <w:r>
              <w:rPr>
                <w:rFonts w:ascii="宋体" w:hAnsi="宋体" w:cs="宋体"/>
                <w:sz w:val="20"/>
                <w:szCs w:val="20"/>
              </w:rPr>
              <w:br/>
            </w:r>
            <w:r>
              <w:rPr>
                <w:rFonts w:ascii="宋体" w:hAnsi="宋体" w:cs="宋体"/>
                <w:sz w:val="20"/>
                <w:szCs w:val="20"/>
              </w:rPr>
              <w:t xml:space="preserve">组成构件</w:t>
            </w:r>
            <w:r>
              <w:rPr>
                <w:rFonts w:hint="eastAsia" w:ascii="宋体" w:hAnsi="宋体" w:cs="宋体"/>
                <w:sz w:val="20"/>
                <w:szCs w:val="20"/>
              </w:rPr>
              <w:t xml:space="preserve">:</w:t>
            </w:r>
            <w:r>
              <w:rPr>
                <w:rFonts w:ascii="宋体" w:hAnsi="宋体" w:cs="宋体"/>
                <w:sz w:val="20"/>
                <w:szCs w:val="20"/>
              </w:rPr>
              <w:t xml:space="preserve"> </w:t>
            </w:r>
            <w:r>
              <w:rPr>
                <w:rFonts w:ascii="宋体" w:hAnsi="宋体" w:cs="宋体"/>
                <w:sz w:val="20"/>
                <w:szCs w:val="20"/>
              </w:rPr>
              <w:br/>
            </w:r>
            <w:r>
              <w:rPr>
                <w:rFonts w:hint="eastAsia" w:ascii="宋体" w:hAnsi="宋体" w:cs="宋体"/>
                <w:sz w:val="20"/>
                <w:szCs w:val="20"/>
              </w:rPr>
              <w:t xml:space="preserve">2.</w:t>
            </w:r>
            <w:r>
              <w:rPr>
                <w:rFonts w:ascii="宋体" w:hAnsi="宋体" w:cs="宋体"/>
                <w:sz w:val="20"/>
                <w:szCs w:val="20"/>
              </w:rPr>
              <w:t xml:space="preserve">座板、2、背板、3、前后钢管脚架 4、四个塑料脚垫  5、两个含注管塞材质</w:t>
            </w:r>
            <w:r>
              <w:rPr>
                <w:rFonts w:hint="eastAsia" w:ascii="宋体" w:hAnsi="宋体" w:cs="宋体"/>
                <w:sz w:val="20"/>
                <w:szCs w:val="20"/>
              </w:rPr>
              <w:t xml:space="preserve">:</w:t>
            </w:r>
            <w:r>
              <w:rPr>
                <w:rFonts w:ascii="宋体" w:hAnsi="宋体" w:cs="宋体"/>
                <w:sz w:val="20"/>
                <w:szCs w:val="20"/>
              </w:rPr>
              <w:br/>
            </w:r>
            <w:r>
              <w:rPr>
                <w:rFonts w:hint="eastAsia" w:ascii="宋体" w:hAnsi="宋体" w:cs="宋体"/>
                <w:sz w:val="20"/>
                <w:szCs w:val="20"/>
              </w:rPr>
              <w:t xml:space="preserve">3</w:t>
            </w:r>
            <w:r>
              <w:rPr>
                <w:rFonts w:ascii="宋体" w:hAnsi="宋体" w:cs="宋体"/>
                <w:sz w:val="20"/>
                <w:szCs w:val="20"/>
              </w:rPr>
              <w:t xml:space="preserve">.</w:t>
            </w:r>
            <w:r>
              <w:rPr>
                <w:rFonts w:hint="eastAsia" w:ascii="宋体" w:hAnsi="宋体" w:cs="宋体"/>
                <w:sz w:val="20"/>
                <w:szCs w:val="20"/>
              </w:rPr>
              <w:t xml:space="preserve">座</w:t>
            </w:r>
            <w:r>
              <w:rPr>
                <w:rFonts w:ascii="宋体" w:hAnsi="宋体" w:cs="宋体"/>
                <w:sz w:val="20"/>
                <w:szCs w:val="20"/>
              </w:rPr>
              <w:t xml:space="preserve">背板材质：采用PP原材料注塑成形，坚固耐用、无毒环保。</w:t>
            </w:r>
            <w:r>
              <w:rPr>
                <w:rFonts w:ascii="宋体" w:hAnsi="宋体" w:cs="宋体"/>
                <w:sz w:val="20"/>
                <w:szCs w:val="20"/>
              </w:rPr>
              <w:br/>
            </w:r>
            <w:r>
              <w:rPr>
                <w:rFonts w:hint="eastAsia" w:ascii="宋体" w:hAnsi="宋体" w:cs="宋体"/>
                <w:sz w:val="20"/>
                <w:szCs w:val="20"/>
              </w:rPr>
              <w:t xml:space="preserve">4</w:t>
            </w:r>
            <w:r>
              <w:rPr>
                <w:rFonts w:ascii="宋体" w:hAnsi="宋体" w:cs="宋体"/>
                <w:sz w:val="20"/>
                <w:szCs w:val="20"/>
              </w:rPr>
              <w:t xml:space="preserve">.钢管材质：Q235钢管，高强度、韧性好。</w:t>
            </w:r>
            <w:r>
              <w:rPr>
                <w:rFonts w:ascii="宋体" w:hAnsi="宋体" w:cs="宋体"/>
                <w:sz w:val="20"/>
                <w:szCs w:val="20"/>
              </w:rPr>
              <w:br/>
            </w:r>
            <w:r>
              <w:rPr>
                <w:rFonts w:hint="eastAsia" w:ascii="宋体" w:hAnsi="宋体" w:cs="宋体"/>
                <w:sz w:val="20"/>
                <w:szCs w:val="20"/>
              </w:rPr>
              <w:t xml:space="preserve">5</w:t>
            </w:r>
            <w:r>
              <w:rPr>
                <w:rFonts w:ascii="宋体" w:hAnsi="宋体" w:cs="宋体"/>
                <w:sz w:val="20"/>
                <w:szCs w:val="20"/>
              </w:rPr>
              <w:t xml:space="preserve">.表面处理：表面静电喷涂后经高温固化，防锈、耐腐蚀、耐高温、不易脱落、光洁度好、美观。</w:t>
            </w:r>
            <w:r/>
          </w:p>
          <w:p>
            <w:pPr>
              <w:jc w:val="left"/>
              <w:widowControl/>
              <w:rPr>
                <w:rFonts w:hint="eastAsia" w:ascii="宋体" w:hAnsi="宋体" w:cs="宋体"/>
                <w:sz w:val="20"/>
                <w:szCs w:val="20"/>
              </w:rPr>
            </w:pPr>
            <w:r>
              <w:rPr>
                <w:rFonts w:ascii="宋体" w:hAnsi="宋体" w:cs="宋体"/>
                <w:sz w:val="20"/>
                <w:szCs w:val="20"/>
              </w:rPr>
              <w:t xml:space="preserve">产品颜色</w:t>
            </w:r>
            <w:r>
              <w:rPr>
                <w:rFonts w:hint="eastAsia" w:ascii="宋体" w:hAnsi="宋体" w:cs="宋体"/>
                <w:sz w:val="20"/>
                <w:szCs w:val="20"/>
              </w:rPr>
              <w:t xml:space="preserve">:</w:t>
            </w:r>
            <w:r>
              <w:rPr>
                <w:rFonts w:ascii="宋体" w:hAnsi="宋体" w:cs="宋体"/>
                <w:sz w:val="20"/>
                <w:szCs w:val="20"/>
              </w:rPr>
              <w:br/>
            </w:r>
            <w:r>
              <w:rPr>
                <w:rFonts w:ascii="宋体" w:hAnsi="宋体" w:cs="宋体"/>
                <w:sz w:val="20"/>
                <w:szCs w:val="20"/>
              </w:rPr>
              <w:t xml:space="preserve">黑色 天蓝色 灰色 果绿色 旗红色</w:t>
            </w:r>
            <w:r>
              <w:rPr>
                <w:rFonts w:hint="eastAsia" w:ascii="宋体" w:hAnsi="宋体" w:cs="宋体"/>
                <w:sz w:val="20"/>
                <w:szCs w:val="20"/>
              </w:rPr>
              <w:t xml:space="preserve">;</w:t>
            </w:r>
            <w:r>
              <w:rPr>
                <w:rFonts w:ascii="宋体" w:hAnsi="宋体" w:cs="宋体"/>
                <w:sz w:val="20"/>
                <w:szCs w:val="20"/>
              </w:rPr>
              <w:br/>
            </w:r>
            <w:r>
              <w:rPr>
                <w:rFonts w:hint="eastAsia" w:ascii="宋体" w:hAnsi="宋体" w:cs="宋体"/>
                <w:sz w:val="20"/>
                <w:szCs w:val="20"/>
              </w:rPr>
              <w:t xml:space="preserve">6</w:t>
            </w:r>
            <w:r>
              <w:rPr>
                <w:rFonts w:ascii="宋体" w:hAnsi="宋体" w:cs="宋体"/>
                <w:sz w:val="20"/>
                <w:szCs w:val="20"/>
              </w:rPr>
              <w:t xml:space="preserve">.打开：长42cm×宽45cm×高83cm（</w:t>
            </w:r>
            <w:bookmarkStart w:id="84" w:name="OLE_LINK42"/>
            <w:r>
              <w:rPr>
                <w:rFonts w:ascii="宋体" w:hAnsi="宋体" w:cs="宋体"/>
                <w:sz w:val="20"/>
                <w:szCs w:val="20"/>
              </w:rPr>
              <w:t xml:space="preserve">允许正负</w:t>
            </w:r>
            <w:r>
              <w:rPr>
                <w:rFonts w:hint="eastAsia" w:ascii="宋体" w:hAnsi="宋体" w:cs="宋体"/>
                <w:sz w:val="20"/>
                <w:szCs w:val="20"/>
              </w:rPr>
              <w:t xml:space="preserve">10</w:t>
            </w:r>
            <w:r>
              <w:rPr>
                <w:rFonts w:ascii="宋体" w:hAnsi="宋体" w:cs="宋体"/>
                <w:sz w:val="20"/>
                <w:szCs w:val="20"/>
              </w:rPr>
              <w:t xml:space="preserve">mm偏离</w:t>
            </w:r>
            <w:bookmarkEnd w:id="84"/>
            <w:r>
              <w:rPr>
                <w:rFonts w:ascii="宋体" w:hAnsi="宋体" w:cs="宋体"/>
                <w:sz w:val="20"/>
                <w:szCs w:val="20"/>
              </w:rPr>
              <w:t xml:space="preserve">），收起：长99cm×宽45cm×厚3cm</w:t>
            </w:r>
            <w:bookmarkStart w:id="85" w:name="OLE_LINK41"/>
            <w:r>
              <w:rPr>
                <w:rFonts w:ascii="宋体" w:hAnsi="宋体" w:cs="宋体"/>
                <w:sz w:val="20"/>
                <w:szCs w:val="20"/>
              </w:rPr>
              <w:t xml:space="preserve">（允许正负</w:t>
            </w:r>
            <w:r>
              <w:rPr>
                <w:rFonts w:hint="eastAsia" w:ascii="宋体" w:hAnsi="宋体" w:cs="宋体"/>
                <w:sz w:val="20"/>
                <w:szCs w:val="20"/>
              </w:rPr>
              <w:t xml:space="preserve">10</w:t>
            </w:r>
            <w:r>
              <w:rPr>
                <w:rFonts w:ascii="宋体" w:hAnsi="宋体" w:cs="宋体"/>
                <w:sz w:val="20"/>
                <w:szCs w:val="20"/>
              </w:rPr>
              <w:t xml:space="preserve">mm偏离）</w:t>
            </w:r>
            <w:bookmarkEnd w:id="85"/>
            <w:r>
              <w:rPr>
                <w:rFonts w:ascii="宋体" w:hAnsi="宋体" w:cs="宋体"/>
                <w:sz w:val="20"/>
                <w:szCs w:val="20"/>
              </w:rPr>
              <w:br/>
            </w:r>
            <w:r>
              <w:rPr>
                <w:rFonts w:hint="eastAsia" w:ascii="宋体" w:hAnsi="宋体" w:cs="宋体"/>
                <w:sz w:val="20"/>
                <w:szCs w:val="20"/>
              </w:rPr>
              <w:t xml:space="preserve">7</w:t>
            </w:r>
            <w:r>
              <w:rPr>
                <w:rFonts w:ascii="宋体" w:hAnsi="宋体" w:cs="宋体"/>
                <w:sz w:val="20"/>
                <w:szCs w:val="20"/>
              </w:rPr>
              <w:t xml:space="preserve">.净重：3.5KG</w:t>
            </w:r>
            <w:r>
              <w:rPr>
                <w:rFonts w:ascii="宋体" w:hAnsi="宋体" w:cs="宋体"/>
                <w:sz w:val="20"/>
                <w:szCs w:val="20"/>
              </w:rPr>
              <w:br/>
            </w:r>
            <w:r>
              <w:rPr>
                <w:rFonts w:hint="eastAsia" w:ascii="宋体" w:hAnsi="宋体" w:cs="宋体"/>
                <w:sz w:val="20"/>
                <w:szCs w:val="20"/>
              </w:rPr>
              <w:t xml:space="preserve">8</w:t>
            </w:r>
            <w:r>
              <w:rPr>
                <w:rFonts w:ascii="宋体" w:hAnsi="宋体" w:cs="宋体"/>
                <w:sz w:val="20"/>
                <w:szCs w:val="20"/>
              </w:rPr>
              <w:t xml:space="preserve">.塑料构件的规格：</w:t>
            </w:r>
            <w:r>
              <w:rPr>
                <w:rFonts w:ascii="宋体" w:hAnsi="宋体" w:cs="宋体"/>
                <w:sz w:val="20"/>
                <w:szCs w:val="20"/>
              </w:rPr>
              <w:br/>
            </w:r>
            <w:bookmarkStart w:id="86" w:name="OLE_LINK4"/>
            <w:r>
              <w:rPr>
                <w:rFonts w:ascii="宋体" w:hAnsi="宋体" w:cs="宋体"/>
                <w:sz w:val="20"/>
                <w:szCs w:val="20"/>
              </w:rPr>
              <w:t xml:space="preserve">（1）</w:t>
            </w:r>
            <w:bookmarkEnd w:id="86"/>
            <w:r>
              <w:rPr>
                <w:rFonts w:ascii="宋体" w:hAnsi="宋体" w:cs="宋体"/>
                <w:sz w:val="20"/>
                <w:szCs w:val="20"/>
              </w:rPr>
              <w:t xml:space="preserve">座板：长41cm×宽41cm×厚（边缘大的0.84cm小的0.44cm）（允许正负</w:t>
            </w:r>
            <w:r>
              <w:rPr>
                <w:rFonts w:hint="eastAsia" w:ascii="宋体" w:hAnsi="宋体" w:cs="宋体"/>
                <w:sz w:val="20"/>
                <w:szCs w:val="20"/>
              </w:rPr>
              <w:t xml:space="preserve">10</w:t>
            </w:r>
            <w:r>
              <w:rPr>
                <w:rFonts w:ascii="宋体" w:hAnsi="宋体" w:cs="宋体"/>
                <w:sz w:val="20"/>
                <w:szCs w:val="20"/>
              </w:rPr>
              <w:t xml:space="preserve">mm偏离）。</w:t>
            </w:r>
            <w:r>
              <w:rPr>
                <w:rFonts w:ascii="宋体" w:hAnsi="宋体" w:cs="宋体"/>
                <w:sz w:val="20"/>
                <w:szCs w:val="20"/>
              </w:rPr>
              <w:br/>
            </w:r>
            <w:r>
              <w:rPr>
                <w:rFonts w:ascii="宋体" w:hAnsi="宋体" w:cs="宋体"/>
                <w:sz w:val="20"/>
                <w:szCs w:val="20"/>
              </w:rPr>
              <w:t xml:space="preserve">（2）背板：长45cm×宽15cm×厚0.4cm</w:t>
            </w:r>
            <w:bookmarkStart w:id="87" w:name="OLE_LINK44"/>
            <w:r>
              <w:rPr>
                <w:rFonts w:ascii="宋体" w:hAnsi="宋体" w:cs="宋体"/>
                <w:sz w:val="20"/>
                <w:szCs w:val="20"/>
              </w:rPr>
              <w:t xml:space="preserve">（允许正负</w:t>
            </w:r>
            <w:r>
              <w:rPr>
                <w:rFonts w:hint="eastAsia" w:ascii="宋体" w:hAnsi="宋体" w:cs="宋体"/>
                <w:sz w:val="20"/>
                <w:szCs w:val="20"/>
              </w:rPr>
              <w:t xml:space="preserve">10</w:t>
            </w:r>
            <w:r>
              <w:rPr>
                <w:rFonts w:ascii="宋体" w:hAnsi="宋体" w:cs="宋体"/>
                <w:sz w:val="20"/>
                <w:szCs w:val="20"/>
              </w:rPr>
              <w:t xml:space="preserve">mm偏离）</w:t>
            </w:r>
            <w:bookmarkEnd w:id="87"/>
            <w:r>
              <w:rPr>
                <w:rFonts w:ascii="宋体" w:hAnsi="宋体" w:cs="宋体"/>
                <w:sz w:val="20"/>
                <w:szCs w:val="20"/>
              </w:rPr>
              <w:t xml:space="preserve">。</w:t>
            </w:r>
            <w:r>
              <w:rPr>
                <w:rFonts w:ascii="宋体" w:hAnsi="宋体" w:cs="宋体"/>
                <w:sz w:val="20"/>
                <w:szCs w:val="20"/>
              </w:rPr>
              <w:br/>
            </w:r>
            <w:r>
              <w:rPr>
                <w:rFonts w:hint="eastAsia" w:ascii="宋体" w:hAnsi="宋体" w:cs="宋体"/>
                <w:sz w:val="20"/>
                <w:szCs w:val="20"/>
              </w:rPr>
              <w:t xml:space="preserve">9</w:t>
            </w:r>
            <w:bookmarkStart w:id="88" w:name="OLE_LINK8"/>
            <w:r>
              <w:rPr>
                <w:rFonts w:ascii="宋体" w:hAnsi="宋体" w:cs="宋体"/>
                <w:sz w:val="20"/>
                <w:szCs w:val="20"/>
              </w:rPr>
              <w:t xml:space="preserve">.</w:t>
            </w:r>
            <w:bookmarkEnd w:id="88"/>
            <w:r>
              <w:rPr>
                <w:rFonts w:ascii="宋体" w:hAnsi="宋体" w:cs="宋体"/>
                <w:sz w:val="20"/>
                <w:szCs w:val="20"/>
              </w:rPr>
              <w:t xml:space="preserve">钢管构件的规格：</w:t>
            </w:r>
            <w:r>
              <w:rPr>
                <w:rFonts w:ascii="宋体" w:hAnsi="宋体" w:cs="宋体"/>
                <w:sz w:val="20"/>
                <w:szCs w:val="20"/>
              </w:rPr>
              <w:br/>
            </w:r>
            <w:r>
              <w:rPr>
                <w:rFonts w:ascii="宋体" w:hAnsi="宋体" w:cs="宋体"/>
                <w:sz w:val="20"/>
                <w:szCs w:val="20"/>
              </w:rPr>
              <w:t xml:space="preserve">前后脚支架：厚1.0mm×宽14mm×长24mm(</w:t>
            </w:r>
            <w:r>
              <w:rPr>
                <w:rFonts w:hint="eastAsia" w:ascii="宋体" w:hAnsi="宋体" w:cs="宋体"/>
                <w:sz w:val="20"/>
                <w:szCs w:val="20"/>
              </w:rPr>
              <w:t xml:space="preserve">单</w:t>
            </w:r>
            <w:r>
              <w:rPr>
                <w:rFonts w:ascii="宋体" w:hAnsi="宋体" w:cs="宋体"/>
                <w:sz w:val="20"/>
                <w:szCs w:val="20"/>
              </w:rPr>
              <w:t xml:space="preserve">管)（允许正负</w:t>
            </w:r>
            <w:r>
              <w:rPr>
                <w:rFonts w:hint="eastAsia" w:ascii="宋体" w:hAnsi="宋体" w:cs="宋体"/>
                <w:sz w:val="20"/>
                <w:szCs w:val="20"/>
              </w:rPr>
              <w:t xml:space="preserve">10</w:t>
            </w:r>
            <w:r>
              <w:rPr>
                <w:rFonts w:ascii="宋体" w:hAnsi="宋体" w:cs="宋体"/>
                <w:sz w:val="20"/>
                <w:szCs w:val="20"/>
              </w:rPr>
              <w:t xml:space="preserve">mm偏离）。</w:t>
            </w:r>
            <w:r>
              <w:rPr>
                <w:rFonts w:ascii="宋体" w:hAnsi="宋体" w:cs="宋体"/>
                <w:sz w:val="20"/>
                <w:szCs w:val="20"/>
              </w:rPr>
              <w:br/>
            </w:r>
            <w:r>
              <w:rPr>
                <w:rFonts w:hint="eastAsia" w:ascii="宋体" w:hAnsi="宋体" w:cs="宋体"/>
                <w:sz w:val="20"/>
                <w:szCs w:val="20"/>
              </w:rPr>
              <w:t xml:space="preserve">10</w:t>
            </w:r>
            <w:r>
              <w:rPr>
                <w:rFonts w:ascii="宋体" w:hAnsi="宋体" w:cs="宋体"/>
                <w:sz w:val="20"/>
                <w:szCs w:val="20"/>
              </w:rPr>
              <w:t xml:space="preserve">.工序</w:t>
            </w:r>
            <w:r>
              <w:rPr>
                <w:rFonts w:hint="eastAsia" w:ascii="宋体" w:hAnsi="宋体" w:cs="宋体"/>
                <w:sz w:val="20"/>
                <w:szCs w:val="20"/>
              </w:rPr>
              <w:t xml:space="preserve">:</w:t>
            </w:r>
            <w:r>
              <w:rPr>
                <w:rFonts w:ascii="宋体" w:hAnsi="宋体" w:cs="宋体"/>
                <w:sz w:val="20"/>
                <w:szCs w:val="20"/>
              </w:rPr>
              <w:br/>
            </w:r>
            <w:r>
              <w:rPr>
                <w:rFonts w:ascii="宋体" w:hAnsi="宋体" w:cs="宋体"/>
                <w:sz w:val="20"/>
                <w:szCs w:val="20"/>
              </w:rPr>
              <w:t xml:space="preserve">由先后顺序：（1）切割（</w:t>
            </w:r>
            <w:r>
              <w:rPr>
                <w:rFonts w:hint="eastAsia" w:ascii="宋体" w:hAnsi="宋体" w:cs="宋体"/>
                <w:sz w:val="20"/>
                <w:szCs w:val="20"/>
              </w:rPr>
              <w:t xml:space="preserve">2</w:t>
            </w:r>
            <w:r>
              <w:rPr>
                <w:rFonts w:ascii="宋体" w:hAnsi="宋体" w:cs="宋体"/>
                <w:sz w:val="20"/>
                <w:szCs w:val="20"/>
              </w:rPr>
              <w:t xml:space="preserve">）弯管（</w:t>
            </w:r>
            <w:r>
              <w:rPr>
                <w:rFonts w:hint="eastAsia" w:ascii="宋体" w:hAnsi="宋体" w:cs="宋体"/>
                <w:sz w:val="20"/>
                <w:szCs w:val="20"/>
              </w:rPr>
              <w:t xml:space="preserve">3</w:t>
            </w:r>
            <w:r>
              <w:rPr>
                <w:rFonts w:ascii="宋体" w:hAnsi="宋体" w:cs="宋体"/>
                <w:sz w:val="20"/>
                <w:szCs w:val="20"/>
              </w:rPr>
              <w:t xml:space="preserve">）冲孔（</w:t>
            </w:r>
            <w:r>
              <w:rPr>
                <w:rFonts w:hint="eastAsia" w:ascii="宋体" w:hAnsi="宋体" w:cs="宋体"/>
                <w:sz w:val="20"/>
                <w:szCs w:val="20"/>
              </w:rPr>
              <w:t xml:space="preserve">4</w:t>
            </w:r>
            <w:r>
              <w:rPr>
                <w:rFonts w:ascii="宋体" w:hAnsi="宋体" w:cs="宋体"/>
                <w:sz w:val="20"/>
                <w:szCs w:val="20"/>
              </w:rPr>
              <w:t xml:space="preserve">）酸洗（</w:t>
            </w:r>
            <w:r>
              <w:rPr>
                <w:rFonts w:hint="eastAsia" w:ascii="宋体" w:hAnsi="宋体" w:cs="宋体"/>
                <w:sz w:val="20"/>
                <w:szCs w:val="20"/>
              </w:rPr>
              <w:t xml:space="preserve">5</w:t>
            </w:r>
            <w:r>
              <w:rPr>
                <w:rFonts w:ascii="宋体" w:hAnsi="宋体" w:cs="宋体"/>
                <w:sz w:val="20"/>
                <w:szCs w:val="20"/>
              </w:rPr>
              <w:t xml:space="preserve">）锌系磷化（</w:t>
            </w:r>
            <w:r>
              <w:rPr>
                <w:rFonts w:hint="eastAsia" w:ascii="宋体" w:hAnsi="宋体" w:cs="宋体"/>
                <w:sz w:val="20"/>
                <w:szCs w:val="20"/>
              </w:rPr>
              <w:t xml:space="preserve">6</w:t>
            </w:r>
            <w:r>
              <w:rPr>
                <w:rFonts w:ascii="宋体" w:hAnsi="宋体" w:cs="宋体"/>
                <w:sz w:val="20"/>
                <w:szCs w:val="20"/>
              </w:rPr>
              <w:t xml:space="preserve">）高温静电喷漆（200°）（</w:t>
            </w:r>
            <w:r>
              <w:rPr>
                <w:rFonts w:hint="eastAsia" w:ascii="宋体" w:hAnsi="宋体" w:cs="宋体"/>
                <w:sz w:val="20"/>
                <w:szCs w:val="20"/>
              </w:rPr>
              <w:t xml:space="preserve">7</w:t>
            </w:r>
            <w:r>
              <w:rPr>
                <w:rFonts w:ascii="宋体" w:hAnsi="宋体" w:cs="宋体"/>
                <w:sz w:val="20"/>
                <w:szCs w:val="20"/>
              </w:rPr>
              <w:t xml:space="preserve">）装配（</w:t>
            </w:r>
            <w:r>
              <w:rPr>
                <w:rFonts w:hint="eastAsia" w:ascii="宋体" w:hAnsi="宋体" w:cs="宋体"/>
                <w:sz w:val="20"/>
                <w:szCs w:val="20"/>
              </w:rPr>
              <w:t xml:space="preserve">8</w:t>
            </w:r>
            <w:r>
              <w:rPr>
                <w:rFonts w:ascii="宋体" w:hAnsi="宋体" w:cs="宋体"/>
                <w:sz w:val="20"/>
                <w:szCs w:val="20"/>
              </w:rPr>
              <w:t xml:space="preserve">）包装入库。</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网络双绞线</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六类非屏蔽双绞线</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水晶头</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水晶头</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HDMI1</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10m HDMI</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HDMI2</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25m HDMI</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音频线</w:t>
            </w:r>
            <w:r>
              <w:rPr>
                <w:rFonts w:hint="eastAsia" w:ascii="宋体" w:hAnsi="宋体" w:cs="宋体"/>
                <w:sz w:val="20"/>
                <w:szCs w:val="20"/>
              </w:rPr>
              <w:t xml:space="preserve">（一）</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300芯金银线</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电源线</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RVV3*1.5</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PVC25管（音频）</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PVC25管</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PVC25管（网络）</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PVC25管</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PVC32管（HDMI）</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PVC32管</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54</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综合布线配套</w:t>
            </w:r>
            <w:r>
              <w:rPr>
                <w:rFonts w:ascii="宋体" w:hAnsi="宋体" w:cs="宋体"/>
                <w:sz w:val="20"/>
                <w:szCs w:val="20"/>
              </w:rPr>
              <w:t xml:space="preserve">辅材</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PVC 管线接头、弯头、管卡、膨胀螺丝、线槽、过路盒、尼龙扎带、线缆标识</w:t>
            </w:r>
            <w:r>
              <w:rPr>
                <w:rFonts w:hint="eastAsia" w:ascii="宋体" w:hAnsi="宋体" w:cs="宋体"/>
                <w:sz w:val="20"/>
                <w:szCs w:val="20"/>
              </w:rPr>
              <w:t xml:space="preserve">标签</w:t>
            </w:r>
            <w:r>
              <w:rPr>
                <w:rFonts w:ascii="宋体" w:hAnsi="宋体" w:cs="宋体"/>
                <w:sz w:val="20"/>
                <w:szCs w:val="20"/>
              </w:rPr>
              <w:t xml:space="preserve">、接地辅材、机柜理线卡扣、绝缘胶带等</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55</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数字音频处理器</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w:t>
            </w:r>
            <w:r>
              <w:rPr>
                <w:rFonts w:hint="eastAsia" w:ascii="宋体" w:hAnsi="宋体" w:cs="宋体"/>
                <w:sz w:val="20"/>
                <w:szCs w:val="20"/>
              </w:rPr>
              <w:t xml:space="preserve">采用一体化壁挂式设计，音频处理部分和功率放大器集成到一台主机内。</w:t>
            </w:r>
            <w:r/>
          </w:p>
          <w:p>
            <w:pPr>
              <w:jc w:val="left"/>
              <w:widowControl/>
              <w:rPr>
                <w:rFonts w:hint="eastAsia" w:ascii="宋体" w:hAnsi="宋体" w:cs="宋体"/>
                <w:sz w:val="20"/>
                <w:szCs w:val="20"/>
              </w:rPr>
            </w:pPr>
            <w:r>
              <w:rPr>
                <w:rFonts w:hint="eastAsia" w:ascii="宋体" w:hAnsi="宋体" w:cs="宋体"/>
                <w:sz w:val="20"/>
                <w:szCs w:val="20"/>
              </w:rPr>
              <w:t xml:space="preserve">2</w:t>
            </w:r>
            <w:r>
              <w:rPr>
                <w:rFonts w:ascii="宋体" w:hAnsi="宋体" w:cs="宋体"/>
                <w:sz w:val="20"/>
                <w:szCs w:val="20"/>
              </w:rPr>
              <w:t xml:space="preserve">.</w:t>
            </w:r>
            <w:r>
              <w:rPr>
                <w:rFonts w:hint="eastAsia" w:ascii="宋体" w:hAnsi="宋体" w:cs="宋体"/>
                <w:sz w:val="20"/>
                <w:szCs w:val="20"/>
              </w:rPr>
              <w:t xml:space="preserve">系统总噪声级满足NR-25的要求。</w:t>
            </w:r>
            <w:r/>
          </w:p>
          <w:p>
            <w:pPr>
              <w:jc w:val="left"/>
              <w:widowControl/>
              <w:rPr>
                <w:rFonts w:hint="eastAsia" w:cs="宋体" w:asciiTheme="majorEastAsia" w:hAnsiTheme="majorEastAsia" w:eastAsiaTheme="majorEastAsia"/>
                <w:b/>
                <w:bCs/>
                <w:sz w:val="20"/>
                <w:szCs w:val="20"/>
              </w:rPr>
            </w:pPr>
            <w:r>
              <w:rPr>
                <w:rFonts w:hint="eastAsia" w:ascii="宋体" w:hAnsi="宋体" w:cs="宋体"/>
                <w:sz w:val="20"/>
                <w:szCs w:val="20"/>
              </w:rPr>
              <w:t xml:space="preserve">▲3</w:t>
            </w:r>
            <w:r>
              <w:rPr>
                <w:rFonts w:ascii="宋体" w:hAnsi="宋体" w:cs="宋体"/>
                <w:sz w:val="20"/>
                <w:szCs w:val="20"/>
              </w:rPr>
              <w:t xml:space="preserve">.</w:t>
            </w:r>
            <w:r>
              <w:rPr>
                <w:rFonts w:hint="eastAsia" w:ascii="宋体" w:hAnsi="宋体" w:cs="宋体"/>
                <w:sz w:val="20"/>
                <w:szCs w:val="20"/>
              </w:rPr>
              <w:t xml:space="preserve">前面板具备电源指示灯和≥3.5寸LCD液晶触控显示屏，支持密码保护，支持自动息屏功能，具备可编程功能，实现定制化需求。</w:t>
            </w:r>
            <w:r>
              <w:rPr>
                <w:rFonts w:hint="eastAsia" w:ascii="黑体" w:hAnsi="黑体" w:eastAsia="黑体" w:cs="宋体"/>
                <w:b/>
                <w:bCs/>
                <w:sz w:val="20"/>
                <w:szCs w:val="20"/>
              </w:rPr>
              <w:t xml:space="preserve">（</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彩页或官网截图或产品说明书等）</w:t>
            </w:r>
            <w:r/>
          </w:p>
          <w:p>
            <w:pPr>
              <w:jc w:val="left"/>
              <w:widowControl/>
              <w:rPr>
                <w:rFonts w:hint="eastAsia" w:cs="宋体" w:asciiTheme="majorEastAsia" w:hAnsiTheme="majorEastAsia" w:eastAsiaTheme="majorEastAsia"/>
                <w:b/>
                <w:bCs/>
                <w:sz w:val="20"/>
                <w:szCs w:val="20"/>
              </w:rPr>
            </w:pPr>
            <w:r>
              <w:rPr>
                <w:rFonts w:hint="eastAsia" w:ascii="宋体" w:hAnsi="宋体" w:cs="宋体"/>
                <w:sz w:val="20"/>
                <w:szCs w:val="20"/>
              </w:rPr>
              <w:t xml:space="preserve">▲4</w:t>
            </w:r>
            <w:r>
              <w:rPr>
                <w:rFonts w:ascii="宋体" w:hAnsi="宋体" w:cs="宋体"/>
                <w:sz w:val="20"/>
                <w:szCs w:val="20"/>
              </w:rPr>
              <w:t xml:space="preserve">.</w:t>
            </w:r>
            <w:r>
              <w:rPr>
                <w:rFonts w:hint="eastAsia" w:ascii="宋体" w:hAnsi="宋体" w:cs="宋体"/>
                <w:sz w:val="20"/>
                <w:szCs w:val="20"/>
              </w:rPr>
              <w:t xml:space="preserve">具备≥2路48V幻象供电麦克风输入接口，≥4路音频输入接口（其中3.5mm输入接口≥2路），≥4路音频输出接口，≥4路RJ45接口，≥2路RS-232接口，≥1路RS-485接口，≥2路IO接口，≥1路USB接口，≥2路USBType-C接口，≥2路凤凰端子功放输出。</w:t>
            </w:r>
            <w:bookmarkStart w:id="89" w:name="OLE_LINK38"/>
            <w:r>
              <w:rPr>
                <w:rFonts w:hint="eastAsia" w:ascii="黑体" w:hAnsi="黑体" w:eastAsia="黑体" w:cs="宋体"/>
                <w:b/>
                <w:bCs/>
                <w:sz w:val="20"/>
                <w:szCs w:val="20"/>
              </w:rPr>
              <w:t xml:space="preserve">（</w:t>
            </w:r>
            <w:r>
              <w:rPr>
                <w:rFonts w:cs="宋体" w:asciiTheme="majorEastAsia" w:hAnsiTheme="majorEastAsia" w:eastAsiaTheme="majorEastAsia"/>
                <w:b/>
                <w:bCs/>
                <w:sz w:val="20"/>
                <w:szCs w:val="20"/>
              </w:rPr>
              <w:t xml:space="preserve">此项功能须在投标文件中提供证明材料，如：</w:t>
            </w:r>
            <w:r>
              <w:rPr>
                <w:rFonts w:hint="eastAsia" w:cs="宋体" w:asciiTheme="majorEastAsia" w:hAnsiTheme="majorEastAsia" w:eastAsiaTheme="majorEastAsia"/>
                <w:b/>
                <w:bCs/>
                <w:sz w:val="20"/>
                <w:szCs w:val="20"/>
              </w:rPr>
              <w:t xml:space="preserve">彩页或实物接口图片等）</w:t>
            </w:r>
            <w:bookmarkEnd w:id="89"/>
            <w:r/>
            <w:r/>
          </w:p>
          <w:p>
            <w:pPr>
              <w:jc w:val="left"/>
              <w:widowControl/>
              <w:rPr>
                <w:rFonts w:hint="eastAsia" w:cs="宋体" w:asciiTheme="majorEastAsia" w:hAnsiTheme="majorEastAsia" w:eastAsiaTheme="majorEastAsia"/>
                <w:b/>
                <w:bCs/>
                <w:sz w:val="20"/>
                <w:szCs w:val="20"/>
              </w:rPr>
            </w:pPr>
            <w:r>
              <w:rPr>
                <w:rFonts w:hint="eastAsia" w:ascii="宋体" w:hAnsi="宋体" w:cs="宋体"/>
                <w:sz w:val="20"/>
                <w:szCs w:val="20"/>
              </w:rPr>
              <w:t xml:space="preserve">5</w:t>
            </w:r>
            <w:r>
              <w:rPr>
                <w:rFonts w:ascii="宋体" w:hAnsi="宋体" w:cs="宋体"/>
                <w:sz w:val="20"/>
                <w:szCs w:val="20"/>
              </w:rPr>
              <w:t xml:space="preserve">.</w:t>
            </w:r>
            <w:r>
              <w:rPr>
                <w:rFonts w:hint="eastAsia" w:ascii="宋体" w:hAnsi="宋体" w:cs="宋体"/>
                <w:sz w:val="20"/>
                <w:szCs w:val="20"/>
              </w:rPr>
              <w:t xml:space="preserve">集成网络麦克风和无线麦编解码功能，输入接口均采用RJ45接口，使用一根网线即可同时传输音频、电源、控制信号。</w:t>
            </w:r>
            <w:bookmarkStart w:id="90" w:name="OLE_LINK43"/>
            <w:r/>
            <w:bookmarkStart w:id="91" w:name="OLE_LINK39"/>
            <w:r>
              <w:rPr>
                <w:rFonts w:hint="eastAsia" w:ascii="宋体" w:hAnsi="宋体" w:cs="宋体"/>
                <w:b/>
                <w:bCs/>
                <w:sz w:val="20"/>
                <w:szCs w:val="20"/>
              </w:rPr>
              <w:t xml:space="preserve">（</w:t>
            </w:r>
            <w:bookmarkStart w:id="92" w:name="OLE_LINK40"/>
            <w:r>
              <w:rPr>
                <w:rFonts w:cs="宋体" w:asciiTheme="majorEastAsia" w:hAnsiTheme="majorEastAsia" w:eastAsiaTheme="majorEastAsia"/>
                <w:b/>
                <w:bCs/>
                <w:sz w:val="20"/>
                <w:szCs w:val="20"/>
              </w:rPr>
              <w:t xml:space="preserve">此项功能须在投标文件中提供证明材料</w:t>
            </w:r>
            <w:r>
              <w:rPr>
                <w:rFonts w:hint="eastAsia" w:ascii="宋体" w:hAnsi="宋体" w:cs="宋体"/>
                <w:b/>
                <w:bCs/>
                <w:sz w:val="20"/>
                <w:szCs w:val="20"/>
              </w:rPr>
              <w:t xml:space="preserve">，</w:t>
            </w:r>
            <w:r>
              <w:rPr>
                <w:rFonts w:cs="宋体" w:asciiTheme="majorEastAsia" w:hAnsiTheme="majorEastAsia" w:eastAsiaTheme="majorEastAsia"/>
                <w:b/>
                <w:bCs/>
                <w:sz w:val="20"/>
                <w:szCs w:val="20"/>
              </w:rPr>
              <w:t xml:space="preserve">如：</w:t>
            </w:r>
            <w:bookmarkEnd w:id="90"/>
            <w:r/>
            <w:bookmarkEnd w:id="92"/>
            <w:r>
              <w:rPr>
                <w:rFonts w:hint="eastAsia" w:cs="宋体" w:asciiTheme="majorEastAsia" w:hAnsiTheme="majorEastAsia" w:eastAsiaTheme="majorEastAsia"/>
                <w:b/>
                <w:bCs/>
                <w:sz w:val="20"/>
                <w:szCs w:val="20"/>
              </w:rPr>
              <w:t xml:space="preserve">彩页、官网截图、产品说明书等）</w:t>
            </w:r>
            <w:bookmarkEnd w:id="91"/>
            <w:r/>
            <w:r/>
          </w:p>
          <w:p>
            <w:pPr>
              <w:jc w:val="left"/>
              <w:widowControl/>
              <w:rPr>
                <w:rFonts w:hint="eastAsia" w:ascii="宋体" w:hAnsi="宋体" w:cs="宋体"/>
                <w:sz w:val="20"/>
                <w:szCs w:val="20"/>
              </w:rPr>
            </w:pPr>
            <w:r>
              <w:rPr>
                <w:rFonts w:hint="eastAsia" w:ascii="宋体" w:hAnsi="宋体" w:cs="宋体"/>
                <w:sz w:val="20"/>
                <w:szCs w:val="20"/>
              </w:rPr>
              <w:t xml:space="preserve">6</w:t>
            </w:r>
            <w:r>
              <w:rPr>
                <w:rFonts w:ascii="宋体" w:hAnsi="宋体" w:cs="宋体"/>
                <w:sz w:val="20"/>
                <w:szCs w:val="20"/>
              </w:rPr>
              <w:t xml:space="preserve">.</w:t>
            </w:r>
            <w:r>
              <w:rPr>
                <w:rFonts w:hint="eastAsia" w:ascii="宋体" w:hAnsi="宋体" w:cs="宋体"/>
                <w:sz w:val="20"/>
                <w:szCs w:val="20"/>
              </w:rPr>
              <w:t xml:space="preserve">支持音频闪避，支持无线麦优先，当使用无线麦时吊麦自动静音，当关闭无线麦时吊麦自动开启。</w:t>
            </w:r>
            <w:r/>
          </w:p>
          <w:p>
            <w:pPr>
              <w:jc w:val="left"/>
              <w:widowControl/>
              <w:rPr>
                <w:rFonts w:hint="eastAsia" w:ascii="宋体" w:hAnsi="宋体" w:cs="宋体"/>
                <w:sz w:val="20"/>
                <w:szCs w:val="20"/>
              </w:rPr>
            </w:pPr>
            <w:r>
              <w:rPr>
                <w:rFonts w:hint="eastAsia" w:ascii="宋体" w:hAnsi="宋体" w:cs="宋体"/>
                <w:sz w:val="20"/>
                <w:szCs w:val="20"/>
              </w:rPr>
              <w:t xml:space="preserve">7</w:t>
            </w:r>
            <w:r>
              <w:rPr>
                <w:rFonts w:ascii="宋体" w:hAnsi="宋体" w:cs="宋体"/>
                <w:sz w:val="20"/>
                <w:szCs w:val="20"/>
              </w:rPr>
              <w:t xml:space="preserve">.</w:t>
            </w:r>
            <w:r>
              <w:rPr>
                <w:rFonts w:hint="eastAsia" w:ascii="宋体" w:hAnsi="宋体" w:cs="宋体"/>
                <w:sz w:val="20"/>
                <w:szCs w:val="20"/>
              </w:rPr>
              <w:t xml:space="preserve">支持6A音频算法:自动增益（AGC）、噪声抑制（ANC）、反馈抑制（AFC）、自动混音（AM）、自动均衡（AEQ）、回声消除（AEC）。</w:t>
            </w:r>
            <w:r/>
          </w:p>
          <w:p>
            <w:pPr>
              <w:jc w:val="left"/>
              <w:widowControl/>
              <w:rPr>
                <w:rFonts w:hint="eastAsia" w:ascii="宋体" w:hAnsi="宋体" w:cs="宋体"/>
                <w:sz w:val="20"/>
                <w:szCs w:val="20"/>
              </w:rPr>
            </w:pPr>
            <w:r>
              <w:rPr>
                <w:rFonts w:hint="eastAsia" w:ascii="宋体" w:hAnsi="宋体" w:cs="宋体"/>
                <w:sz w:val="20"/>
                <w:szCs w:val="20"/>
              </w:rPr>
              <w:t xml:space="preserve">8</w:t>
            </w:r>
            <w:r>
              <w:rPr>
                <w:rFonts w:ascii="宋体" w:hAnsi="宋体" w:cs="宋体"/>
                <w:sz w:val="20"/>
                <w:szCs w:val="20"/>
              </w:rPr>
              <w:t xml:space="preserve">.</w:t>
            </w:r>
            <w:r>
              <w:rPr>
                <w:rFonts w:hint="eastAsia" w:ascii="宋体" w:hAnsi="宋体" w:cs="宋体"/>
                <w:sz w:val="20"/>
                <w:szCs w:val="20"/>
              </w:rPr>
              <w:t xml:space="preserve">具备≥1路UAC接口，电脑可直接识别接口输入输出音频。（须提供电脑声卡选项截图予以证明）</w:t>
            </w:r>
            <w:r/>
          </w:p>
          <w:p>
            <w:pPr>
              <w:jc w:val="left"/>
              <w:widowControl/>
              <w:rPr>
                <w:rFonts w:hint="eastAsia" w:ascii="宋体" w:hAnsi="宋体" w:cs="宋体"/>
                <w:sz w:val="20"/>
                <w:szCs w:val="20"/>
              </w:rPr>
            </w:pPr>
            <w:r>
              <w:rPr>
                <w:rFonts w:hint="eastAsia" w:ascii="宋体" w:hAnsi="宋体" w:cs="宋体"/>
                <w:sz w:val="20"/>
                <w:szCs w:val="20"/>
              </w:rPr>
              <w:t xml:space="preserve">9</w:t>
            </w:r>
            <w:r>
              <w:rPr>
                <w:rFonts w:ascii="宋体" w:hAnsi="宋体" w:cs="宋体"/>
                <w:sz w:val="20"/>
                <w:szCs w:val="20"/>
              </w:rPr>
              <w:t xml:space="preserve">.</w:t>
            </w:r>
            <w:r>
              <w:rPr>
                <w:rFonts w:hint="eastAsia" w:ascii="宋体" w:hAnsi="宋体" w:cs="宋体"/>
                <w:sz w:val="20"/>
                <w:szCs w:val="20"/>
              </w:rPr>
              <w:t xml:space="preserve">内置自适应音频处理算法：①反馈抑制（AFC）：传声增益提升幅度：≥15dB；②信噪比：≥95dB；③本地扩声声场不均匀度：≤5dB；④频率响应：20Hz-20kHz（±3dB）。</w:t>
            </w:r>
            <w:r/>
          </w:p>
          <w:p>
            <w:pPr>
              <w:jc w:val="left"/>
              <w:widowControl/>
              <w:rPr>
                <w:rFonts w:hint="eastAsia" w:ascii="宋体" w:hAnsi="宋体" w:cs="宋体"/>
                <w:sz w:val="20"/>
                <w:szCs w:val="20"/>
              </w:rPr>
            </w:pPr>
            <w:r>
              <w:rPr>
                <w:rFonts w:hint="eastAsia" w:ascii="宋体" w:hAnsi="宋体" w:cs="宋体"/>
                <w:sz w:val="20"/>
                <w:szCs w:val="20"/>
              </w:rPr>
              <w:t xml:space="preserve">10</w:t>
            </w:r>
            <w:r>
              <w:rPr>
                <w:rFonts w:ascii="宋体" w:hAnsi="宋体" w:cs="宋体"/>
                <w:sz w:val="20"/>
                <w:szCs w:val="20"/>
              </w:rPr>
              <w:t xml:space="preserve">.</w:t>
            </w:r>
            <w:r>
              <w:rPr>
                <w:rFonts w:hint="eastAsia" w:ascii="宋体" w:hAnsi="宋体" w:cs="宋体"/>
                <w:sz w:val="20"/>
                <w:szCs w:val="20"/>
              </w:rPr>
              <w:t xml:space="preserve">功率放大器的输出功率：≥2*120W。</w:t>
            </w:r>
            <w:r/>
          </w:p>
          <w:p>
            <w:pPr>
              <w:jc w:val="left"/>
              <w:widowControl/>
              <w:rPr>
                <w:rFonts w:hint="eastAsia" w:ascii="宋体" w:hAnsi="宋体" w:cs="宋体"/>
                <w:sz w:val="20"/>
                <w:szCs w:val="20"/>
              </w:rPr>
            </w:pPr>
            <w:r>
              <w:rPr>
                <w:rFonts w:hint="eastAsia" w:ascii="宋体" w:hAnsi="宋体" w:cs="宋体"/>
                <w:sz w:val="20"/>
                <w:szCs w:val="20"/>
              </w:rPr>
              <w:t xml:space="preserve">11</w:t>
            </w:r>
            <w:r>
              <w:rPr>
                <w:rFonts w:ascii="宋体" w:hAnsi="宋体" w:cs="宋体"/>
                <w:sz w:val="20"/>
                <w:szCs w:val="20"/>
              </w:rPr>
              <w:t xml:space="preserve">.</w:t>
            </w:r>
            <w:r>
              <w:rPr>
                <w:rFonts w:hint="eastAsia" w:ascii="宋体" w:hAnsi="宋体" w:cs="宋体"/>
                <w:sz w:val="20"/>
                <w:szCs w:val="20"/>
              </w:rPr>
              <w:t xml:space="preserve">支持对话功能，老师使用吊麦和教室音箱可直接与集控中心对话，对话与吊麦本地扩声互不影响。</w:t>
            </w:r>
            <w:r/>
          </w:p>
          <w:p>
            <w:pPr>
              <w:jc w:val="left"/>
              <w:widowControl/>
              <w:rPr>
                <w:rFonts w:hint="eastAsia" w:ascii="宋体" w:hAnsi="宋体" w:cs="宋体"/>
                <w:sz w:val="20"/>
                <w:szCs w:val="20"/>
              </w:rPr>
            </w:pPr>
            <w:r>
              <w:rPr>
                <w:rFonts w:hint="eastAsia" w:ascii="宋体" w:hAnsi="宋体" w:cs="宋体"/>
                <w:sz w:val="20"/>
                <w:szCs w:val="20"/>
              </w:rPr>
              <w:t xml:space="preserve">12</w:t>
            </w:r>
            <w:r>
              <w:rPr>
                <w:rFonts w:ascii="宋体" w:hAnsi="宋体" w:cs="宋体"/>
                <w:sz w:val="20"/>
                <w:szCs w:val="20"/>
              </w:rPr>
              <w:t xml:space="preserve">.</w:t>
            </w:r>
            <w:r>
              <w:rPr>
                <w:rFonts w:hint="eastAsia" w:ascii="宋体" w:hAnsi="宋体" w:cs="宋体"/>
                <w:sz w:val="20"/>
                <w:szCs w:val="20"/>
              </w:rPr>
              <w:t xml:space="preserve">主机内置调试软件，≥7段均衡调节，≥4级混响处理级别调节，≥4级回声处理级别调试。</w:t>
            </w:r>
            <w:r/>
          </w:p>
          <w:p>
            <w:pPr>
              <w:jc w:val="left"/>
              <w:widowControl/>
              <w:rPr>
                <w:rFonts w:hint="eastAsia" w:ascii="宋体" w:hAnsi="宋体" w:cs="宋体"/>
                <w:sz w:val="20"/>
                <w:szCs w:val="20"/>
              </w:rPr>
            </w:pPr>
            <w:r>
              <w:rPr>
                <w:rFonts w:hint="eastAsia" w:ascii="宋体" w:hAnsi="宋体" w:cs="宋体"/>
                <w:sz w:val="20"/>
                <w:szCs w:val="20"/>
              </w:rPr>
              <w:t xml:space="preserve">13</w:t>
            </w:r>
            <w:r>
              <w:rPr>
                <w:rFonts w:ascii="宋体" w:hAnsi="宋体" w:cs="宋体"/>
                <w:sz w:val="20"/>
                <w:szCs w:val="20"/>
              </w:rPr>
              <w:t xml:space="preserve">.</w:t>
            </w:r>
            <w:r>
              <w:rPr>
                <w:rFonts w:hint="eastAsia" w:ascii="宋体" w:hAnsi="宋体" w:cs="宋体"/>
                <w:sz w:val="20"/>
                <w:szCs w:val="20"/>
              </w:rPr>
              <w:t xml:space="preserve">支持音频管理平台，可实现定时管理、定时重启、远程升级，可对接教务课表系统，实现按课表自动执行系统开启和关闭。</w:t>
            </w:r>
            <w:r/>
          </w:p>
          <w:p>
            <w:pPr>
              <w:jc w:val="left"/>
              <w:widowControl/>
              <w:rPr>
                <w:rFonts w:hint="eastAsia" w:ascii="宋体" w:hAnsi="宋体" w:cs="宋体"/>
                <w:sz w:val="20"/>
                <w:szCs w:val="20"/>
              </w:rPr>
            </w:pPr>
            <w:r>
              <w:rPr>
                <w:rFonts w:hint="eastAsia" w:ascii="宋体" w:hAnsi="宋体" w:cs="宋体"/>
                <w:sz w:val="20"/>
                <w:szCs w:val="20"/>
              </w:rPr>
              <w:t xml:space="preserve">14</w:t>
            </w:r>
            <w:r>
              <w:rPr>
                <w:rFonts w:ascii="宋体" w:hAnsi="宋体" w:cs="宋体"/>
                <w:sz w:val="20"/>
                <w:szCs w:val="20"/>
              </w:rPr>
              <w:t xml:space="preserve">.</w:t>
            </w:r>
            <w:r>
              <w:rPr>
                <w:rFonts w:hint="eastAsia" w:ascii="宋体" w:hAnsi="宋体" w:cs="宋体"/>
                <w:sz w:val="20"/>
                <w:szCs w:val="20"/>
              </w:rPr>
              <w:t xml:space="preserve">可通过音频管理平台，远程监测实时输入输出音量、输入输出增益调节、≥7段均衡调节。</w:t>
            </w:r>
            <w:r/>
          </w:p>
          <w:p>
            <w:pPr>
              <w:jc w:val="left"/>
              <w:widowControl/>
              <w:rPr>
                <w:rFonts w:hint="eastAsia" w:ascii="宋体" w:hAnsi="宋体" w:cs="宋体"/>
                <w:sz w:val="20"/>
                <w:szCs w:val="20"/>
              </w:rPr>
            </w:pPr>
            <w:r>
              <w:rPr>
                <w:rFonts w:hint="eastAsia" w:ascii="宋体" w:hAnsi="宋体" w:cs="宋体"/>
                <w:sz w:val="20"/>
                <w:szCs w:val="20"/>
              </w:rPr>
              <w:t xml:space="preserve">15</w:t>
            </w:r>
            <w:bookmarkStart w:id="93" w:name="OLE_LINK13"/>
            <w:r>
              <w:rPr>
                <w:rFonts w:ascii="宋体" w:hAnsi="宋体" w:cs="宋体"/>
                <w:sz w:val="20"/>
                <w:szCs w:val="20"/>
              </w:rPr>
              <w:t xml:space="preserve">.</w:t>
            </w:r>
            <w:bookmarkEnd w:id="93"/>
            <w:r>
              <w:rPr>
                <w:rFonts w:hint="eastAsia" w:ascii="宋体" w:hAnsi="宋体" w:cs="宋体"/>
                <w:sz w:val="20"/>
                <w:szCs w:val="20"/>
              </w:rPr>
              <w:t xml:space="preserve">系统须具备自检功能，在开机时对教室内扩声系统进行自动检测，能够精准地检测出话筒、音箱是否正常，及时发现故障设备，保障正常教学活动，系统完成自检后平台能够实时显示故障问题。</w:t>
            </w:r>
            <w:r>
              <w:rPr>
                <w:rFonts w:hint="eastAsia" w:ascii="宋体" w:hAnsi="宋体" w:cs="宋体"/>
                <w:b/>
                <w:bCs/>
                <w:sz w:val="20"/>
                <w:szCs w:val="20"/>
              </w:rPr>
              <w:t xml:space="preserve">（</w:t>
            </w:r>
            <w:r>
              <w:rPr>
                <w:rFonts w:cs="宋体" w:asciiTheme="majorEastAsia" w:hAnsiTheme="majorEastAsia" w:eastAsiaTheme="majorEastAsia"/>
                <w:b/>
                <w:bCs/>
                <w:sz w:val="20"/>
                <w:szCs w:val="20"/>
              </w:rPr>
              <w:t xml:space="preserve">此项功能须在投标文件中提供证明材料</w:t>
            </w:r>
            <w:r>
              <w:rPr>
                <w:rFonts w:hint="eastAsia" w:ascii="宋体" w:hAnsi="宋体" w:cs="宋体"/>
                <w:b/>
                <w:bCs/>
                <w:sz w:val="20"/>
                <w:szCs w:val="20"/>
              </w:rPr>
              <w:t xml:space="preserve">，</w:t>
            </w:r>
            <w:r>
              <w:rPr>
                <w:rFonts w:cs="宋体" w:asciiTheme="majorEastAsia" w:hAnsiTheme="majorEastAsia" w:eastAsiaTheme="majorEastAsia"/>
                <w:b/>
                <w:bCs/>
                <w:sz w:val="20"/>
                <w:szCs w:val="20"/>
              </w:rPr>
              <w:t xml:space="preserve">如：</w:t>
            </w:r>
            <w:r>
              <w:rPr>
                <w:rFonts w:hint="eastAsia" w:cs="宋体" w:asciiTheme="majorEastAsia" w:hAnsiTheme="majorEastAsia" w:eastAsiaTheme="majorEastAsia"/>
                <w:b/>
                <w:bCs/>
                <w:sz w:val="20"/>
                <w:szCs w:val="20"/>
              </w:rPr>
              <w:t xml:space="preserve">彩页、官网截图、产品说明书等）</w:t>
            </w:r>
            <w:r/>
          </w:p>
          <w:p>
            <w:pPr>
              <w:jc w:val="left"/>
              <w:widowControl/>
              <w:rPr>
                <w:rFonts w:hint="eastAsia" w:ascii="宋体" w:hAnsi="宋体" w:cs="宋体"/>
                <w:sz w:val="20"/>
                <w:szCs w:val="20"/>
              </w:rPr>
            </w:pPr>
            <w:r>
              <w:rPr>
                <w:rFonts w:hint="eastAsia" w:ascii="宋体" w:hAnsi="宋体" w:cs="宋体"/>
                <w:sz w:val="20"/>
                <w:szCs w:val="20"/>
              </w:rPr>
              <w:t xml:space="preserve">16</w:t>
            </w:r>
            <w:r>
              <w:rPr>
                <w:rFonts w:ascii="宋体" w:hAnsi="宋体" w:cs="宋体"/>
                <w:sz w:val="20"/>
                <w:szCs w:val="20"/>
              </w:rPr>
              <w:t xml:space="preserve">.</w:t>
            </w:r>
            <w:r>
              <w:rPr>
                <w:rFonts w:hint="eastAsia" w:ascii="宋体" w:hAnsi="宋体" w:cs="宋体"/>
                <w:sz w:val="20"/>
                <w:szCs w:val="20"/>
              </w:rPr>
              <w:t xml:space="preserve">通过一只吊装麦克风实现本地扩音和远程互动，本地扩音和远程互动能同时进行，并且相互不影响效果；教学空间内任意位置的讲话者的声音均可被有效扩声，声音清晰响亮，不应产生啸叫和临近啸叫的系统自激现象（如金属尾音），再生混响时间小于1秒；远程互动要求声音清晰、无噪声和回声，双端同时讲话无卡音、丢字、声音变小和失真现象。</w:t>
            </w:r>
            <w:r/>
          </w:p>
          <w:p>
            <w:pPr>
              <w:jc w:val="left"/>
              <w:widowControl/>
              <w:rPr>
                <w:rFonts w:hint="eastAsia" w:ascii="宋体" w:hAnsi="宋体" w:cs="宋体"/>
                <w:sz w:val="20"/>
                <w:szCs w:val="20"/>
              </w:rPr>
            </w:pPr>
            <w:r>
              <w:rPr>
                <w:rFonts w:hint="eastAsia" w:ascii="宋体" w:hAnsi="宋体" w:cs="宋体"/>
                <w:sz w:val="20"/>
                <w:szCs w:val="20"/>
              </w:rPr>
              <w:t xml:space="preserve">17</w:t>
            </w:r>
            <w:r>
              <w:rPr>
                <w:rFonts w:ascii="宋体" w:hAnsi="宋体" w:cs="宋体"/>
                <w:sz w:val="20"/>
                <w:szCs w:val="20"/>
              </w:rPr>
              <w:t xml:space="preserve">.</w:t>
            </w:r>
            <w:r>
              <w:rPr>
                <w:rFonts w:hint="eastAsia" w:ascii="宋体" w:hAnsi="宋体" w:cs="宋体"/>
                <w:sz w:val="20"/>
                <w:szCs w:val="20"/>
              </w:rPr>
              <w:t xml:space="preserve">无感扩声系统应采用声学回声消除技术与降噪技术，有效抑制回声及噪声干扰，包括翻书声、空调风扇运行声、座椅挪动声等。</w:t>
            </w:r>
            <w:r/>
          </w:p>
          <w:p>
            <w:pPr>
              <w:jc w:val="left"/>
              <w:widowControl/>
              <w:rPr>
                <w:rFonts w:hint="eastAsia" w:ascii="宋体" w:hAnsi="宋体" w:cs="宋体"/>
                <w:sz w:val="20"/>
                <w:szCs w:val="20"/>
              </w:rPr>
            </w:pPr>
            <w:r>
              <w:rPr>
                <w:rFonts w:hint="eastAsia" w:ascii="宋体" w:hAnsi="宋体" w:cs="宋体"/>
                <w:sz w:val="20"/>
                <w:szCs w:val="20"/>
              </w:rPr>
              <w:t xml:space="preserve">18</w:t>
            </w:r>
            <w:r>
              <w:rPr>
                <w:rFonts w:ascii="宋体" w:hAnsi="宋体" w:cs="宋体"/>
                <w:sz w:val="20"/>
                <w:szCs w:val="20"/>
              </w:rPr>
              <w:t xml:space="preserve">.</w:t>
            </w:r>
            <w:r>
              <w:rPr>
                <w:rFonts w:hint="eastAsia" w:ascii="宋体" w:hAnsi="宋体" w:cs="宋体"/>
                <w:sz w:val="20"/>
                <w:szCs w:val="20"/>
              </w:rPr>
              <w:t xml:space="preserve">为了保证学生听课专注度，老师扩声应满足声-像一致性要求，离音箱最近的座位上学生听觉感知的老师位置应与老师的实际位置一致，不应明显感知到到声音从扬声器发出。离老师最近的学生不应听到多重老师声音。</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56</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吊装麦克风</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1.频率范围：20Hz-20KHz。</w:t>
            </w:r>
            <w:r>
              <w:rPr>
                <w:rFonts w:ascii="宋体" w:hAnsi="宋体" w:cs="宋体"/>
                <w:sz w:val="20"/>
                <w:szCs w:val="20"/>
              </w:rPr>
              <w:br/>
            </w:r>
            <w:r>
              <w:rPr>
                <w:rFonts w:ascii="宋体" w:hAnsi="宋体" w:cs="宋体"/>
                <w:sz w:val="20"/>
                <w:szCs w:val="20"/>
              </w:rPr>
              <w:t xml:space="preserve">2.灵敏度：≥-35dB（18mV/Pa）。</w:t>
            </w:r>
            <w:r>
              <w:rPr>
                <w:rFonts w:ascii="宋体" w:hAnsi="宋体" w:cs="宋体"/>
                <w:sz w:val="20"/>
                <w:szCs w:val="20"/>
              </w:rPr>
              <w:br/>
            </w:r>
            <w:r>
              <w:rPr>
                <w:rFonts w:ascii="宋体" w:hAnsi="宋体" w:cs="宋体"/>
                <w:sz w:val="20"/>
                <w:szCs w:val="20"/>
              </w:rPr>
              <w:t xml:space="preserve">3.指向性：超心型。</w:t>
            </w:r>
            <w:r>
              <w:rPr>
                <w:rFonts w:ascii="宋体" w:hAnsi="宋体" w:cs="宋体"/>
                <w:sz w:val="20"/>
                <w:szCs w:val="20"/>
              </w:rPr>
              <w:br/>
            </w:r>
            <w:r>
              <w:rPr>
                <w:rFonts w:ascii="宋体" w:hAnsi="宋体" w:cs="宋体"/>
                <w:sz w:val="20"/>
                <w:szCs w:val="20"/>
              </w:rPr>
              <w:t xml:space="preserve">4.最大声压级：≥135dB。</w:t>
            </w:r>
            <w:r>
              <w:rPr>
                <w:rFonts w:ascii="宋体" w:hAnsi="宋体" w:cs="宋体"/>
                <w:sz w:val="20"/>
                <w:szCs w:val="20"/>
              </w:rPr>
              <w:br/>
            </w:r>
            <w:r>
              <w:rPr>
                <w:rFonts w:ascii="宋体" w:hAnsi="宋体" w:cs="宋体"/>
                <w:sz w:val="20"/>
                <w:szCs w:val="20"/>
              </w:rPr>
              <w:t xml:space="preserve">5.信噪比：≥75dB。</w:t>
            </w:r>
            <w:r>
              <w:rPr>
                <w:rFonts w:ascii="宋体" w:hAnsi="宋体" w:cs="宋体"/>
                <w:sz w:val="20"/>
                <w:szCs w:val="20"/>
              </w:rPr>
              <w:br/>
            </w:r>
            <w:r>
              <w:rPr>
                <w:rFonts w:ascii="宋体" w:hAnsi="宋体" w:cs="宋体"/>
                <w:sz w:val="20"/>
                <w:szCs w:val="20"/>
              </w:rPr>
              <w:t xml:space="preserve">6.供电电压：48V幻象电源供电。</w:t>
            </w:r>
            <w:r>
              <w:rPr>
                <w:rFonts w:ascii="宋体" w:hAnsi="宋体" w:cs="宋体"/>
                <w:sz w:val="20"/>
                <w:szCs w:val="20"/>
              </w:rPr>
              <w:br/>
            </w:r>
            <w:r>
              <w:rPr>
                <w:rFonts w:ascii="宋体" w:hAnsi="宋体" w:cs="宋体"/>
                <w:sz w:val="20"/>
                <w:szCs w:val="20"/>
              </w:rPr>
              <w:t xml:space="preserve">7.抗手机、电磁、高频干扰。</w:t>
            </w:r>
            <w:r>
              <w:rPr>
                <w:rFonts w:ascii="宋体" w:hAnsi="宋体" w:cs="宋体"/>
                <w:sz w:val="20"/>
                <w:szCs w:val="20"/>
              </w:rPr>
              <w:br/>
            </w:r>
            <w:r>
              <w:rPr>
                <w:rFonts w:ascii="宋体" w:hAnsi="宋体" w:cs="宋体"/>
                <w:sz w:val="20"/>
                <w:szCs w:val="20"/>
              </w:rPr>
              <w:t xml:space="preserve">8.有吊顶的教室使用吸顶方式安装，吸顶麦克风露出部分不能超过8厘米，没有吊顶的教室使用吊装麦克风，麦克风最低处离地面至少2.8米。</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音频线</w:t>
            </w:r>
            <w:r>
              <w:rPr>
                <w:rFonts w:hint="eastAsia" w:ascii="宋体" w:hAnsi="宋体" w:cs="宋体"/>
                <w:sz w:val="20"/>
                <w:szCs w:val="20"/>
              </w:rPr>
              <w:t xml:space="preserve">（二）</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两芯屏蔽音频线50m</w:t>
            </w:r>
            <w:r>
              <w:rPr>
                <w:rFonts w:hint="eastAsia" w:ascii="宋体" w:hAnsi="宋体" w:cs="宋体"/>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58</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PVC25管（音频）</w:t>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PVC25管</w:t>
            </w:r>
            <w:r>
              <w:rPr>
                <w:rFonts w:hint="eastAsia" w:ascii="宋体" w:hAnsi="宋体" w:cs="宋体"/>
                <w:sz w:val="20"/>
                <w:szCs w:val="20"/>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59</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cs="宋体"/>
                <w:sz w:val="20"/>
                <w:szCs w:val="20"/>
              </w:rPr>
            </w:pPr>
            <w:r/>
            <w:bookmarkStart w:id="94" w:name="OLE_LINK16"/>
            <w:r/>
            <w:bookmarkStart w:id="95" w:name="OLE_LINK28"/>
            <w:r>
              <w:rPr>
                <w:rFonts w:ascii="宋体" w:hAnsi="宋体" w:cs="宋体"/>
                <w:sz w:val="20"/>
                <w:szCs w:val="20"/>
              </w:rPr>
              <w:t xml:space="preserve">技术</w:t>
            </w:r>
            <w:bookmarkEnd w:id="94"/>
            <w:r/>
            <w:bookmarkStart w:id="96" w:name="OLE_LINK22"/>
            <w:r>
              <w:rPr>
                <w:rFonts w:hint="eastAsia" w:ascii="宋体" w:hAnsi="宋体" w:cs="宋体"/>
                <w:sz w:val="20"/>
                <w:szCs w:val="20"/>
              </w:rPr>
              <w:t xml:space="preserve">服务集成</w:t>
            </w:r>
            <w:bookmarkEnd w:id="95"/>
            <w:r/>
            <w:bookmarkEnd w:id="96"/>
            <w:r/>
            <w:r/>
          </w:p>
        </w:tc>
        <w:tc>
          <w:tcPr>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★技术</w:t>
            </w:r>
            <w:r>
              <w:rPr>
                <w:rFonts w:hint="eastAsia" w:ascii="宋体" w:hAnsi="宋体" w:cs="宋体"/>
                <w:sz w:val="20"/>
                <w:szCs w:val="20"/>
              </w:rPr>
              <w:t xml:space="preserve">服务集成，包括：管线改造、设备安装、系统调试等。</w:t>
            </w:r>
            <w:r/>
          </w:p>
        </w:tc>
      </w:tr>
    </w:tbl>
    <w:p>
      <w:pPr>
        <w:pStyle w:val="971"/>
        <w:ind w:firstLine="0"/>
        <w:rPr>
          <w:rFonts w:hint="eastAsia"/>
          <w:lang w:eastAsia="zh-CN"/>
        </w:rPr>
      </w:pPr>
      <w:r>
        <w:rPr>
          <w:rFonts w:hint="eastAsia"/>
          <w:lang w:eastAsia="zh-CN"/>
        </w:rPr>
      </w:r>
      <w:r/>
    </w:p>
    <w:p>
      <w:pPr>
        <w:ind w:firstLine="480"/>
        <w:spacing w:line="264" w:lineRule="auto"/>
        <w:rPr>
          <w:rFonts w:hint="eastAsia" w:ascii="宋体" w:hAnsi="宋体" w:cs="宋体"/>
          <w:bCs/>
          <w:color w:val="000000"/>
          <w:sz w:val="24"/>
          <w:szCs w:val="24"/>
        </w:rPr>
      </w:pPr>
      <w:r/>
      <w:bookmarkStart w:id="97" w:name="OLE_LINK14"/>
      <w:r>
        <w:rPr>
          <w:rFonts w:hint="eastAsia" w:ascii="宋体" w:hAnsi="宋体"/>
          <w:color w:val="000000"/>
          <w:sz w:val="24"/>
        </w:rPr>
        <w:t xml:space="preserve">★</w:t>
      </w:r>
      <w:bookmarkEnd w:id="97"/>
      <w:r>
        <w:rPr>
          <w:rFonts w:hint="eastAsia" w:ascii="宋体" w:hAnsi="宋体" w:cs="宋体"/>
          <w:bCs/>
          <w:color w:val="000000"/>
          <w:sz w:val="24"/>
          <w:szCs w:val="24"/>
        </w:rPr>
        <w:t xml:space="preserve">（二）商务要求</w:t>
      </w:r>
      <w:r/>
    </w:p>
    <w:p>
      <w:pPr>
        <w:ind w:firstLine="480"/>
        <w:spacing w:line="360" w:lineRule="exact"/>
        <w:rPr>
          <w:rFonts w:hint="eastAsia"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hint="eastAsia"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宋体" w:hAnsi="宋体" w:cs="宋体"/>
          <w:sz w:val="24"/>
          <w:szCs w:val="24"/>
        </w:rPr>
      </w:pPr>
      <w:r/>
      <w:bookmarkStart w:id="98" w:name="_Toc120614281"/>
      <w:r>
        <w:rPr>
          <w:rFonts w:hint="eastAsia" w:ascii="宋体" w:hAnsi="宋体" w:cs="宋体"/>
          <w:sz w:val="24"/>
          <w:szCs w:val="24"/>
        </w:rPr>
        <w:t xml:space="preserve">2.实施要求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中标供应商签订合同时需提供设备安装日程计划。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pStyle w:val="724"/>
        <w:spacing w:line="240" w:lineRule="auto"/>
        <w:rPr>
          <w:rFonts w:hint="eastAsia" w:cs="宋体"/>
          <w:sz w:val="24"/>
          <w:szCs w:val="24"/>
        </w:rPr>
      </w:pPr>
      <w:r>
        <w:rPr>
          <w:rFonts w:hint="eastAsia" w:cs="宋体"/>
          <w:sz w:val="24"/>
          <w:szCs w:val="24"/>
        </w:rPr>
        <w:t xml:space="preserve">（4）团队成员要求</w:t>
      </w:r>
      <w:r/>
    </w:p>
    <w:p>
      <w:pPr>
        <w:ind w:firstLine="480"/>
        <w:rPr>
          <w:rFonts w:hint="eastAsia" w:ascii="宋体" w:hAnsi="宋体" w:cs="宋体"/>
          <w:sz w:val="24"/>
          <w:szCs w:val="24"/>
        </w:rPr>
      </w:pPr>
      <w:r>
        <w:rPr>
          <w:rFonts w:ascii="宋体" w:hAnsi="宋体" w:cs="宋体"/>
          <w:sz w:val="24"/>
          <w:szCs w:val="24"/>
        </w:rPr>
        <w:t xml:space="preserve">本项目</w:t>
      </w:r>
      <w:r>
        <w:rPr>
          <w:rFonts w:hint="eastAsia" w:ascii="宋体" w:hAnsi="宋体" w:cs="宋体"/>
          <w:sz w:val="24"/>
          <w:szCs w:val="24"/>
        </w:rPr>
        <w:t xml:space="preserve">团队成员至少配备项目负责人1</w:t>
      </w:r>
      <w:r>
        <w:rPr>
          <w:rFonts w:ascii="宋体" w:hAnsi="宋体" w:cs="宋体"/>
          <w:sz w:val="24"/>
          <w:szCs w:val="24"/>
        </w:rPr>
        <w:t xml:space="preserve">人</w:t>
      </w:r>
      <w:r>
        <w:rPr>
          <w:rFonts w:hint="eastAsia" w:ascii="宋体" w:hAnsi="宋体" w:cs="宋体"/>
          <w:sz w:val="24"/>
          <w:szCs w:val="24"/>
        </w:rPr>
        <w:t xml:space="preserve">。</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（5）验收要求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在合同履约过程中，必须通过“南京教育装备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（6）质保（维保）及售后要求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①中标供应商所投产品质保期限三年（自验收报告签字确认日起开始进入质保期），质保期内维修（人为因素除外）费用包含在投标总价中。</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（7）平台监管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①中标供应商必须接受“南京教育装备管理平台”的信息化过程管理，在“南京教育装备管理平台”中公开投标文件、合同与合同清单，接受南京市教育、财政、审计等行政部门的网络在线监督。 </w:t>
      </w:r>
      <w:r/>
    </w:p>
    <w:p>
      <w:pPr>
        <w:ind w:firstLine="480"/>
        <w:spacing w:line="360" w:lineRule="exact"/>
        <w:rPr>
          <w:rFonts w:hint="eastAsia" w:ascii="宋体" w:hAnsi="宋体" w:cs="宋体"/>
          <w:sz w:val="24"/>
          <w:szCs w:val="24"/>
        </w:rPr>
      </w:pPr>
      <w:r/>
      <w:bookmarkStart w:id="99" w:name="OLE_LINK1"/>
      <w:r>
        <w:rPr>
          <w:rFonts w:hint="eastAsia" w:ascii="宋体" w:hAnsi="宋体" w:cs="宋体"/>
          <w:sz w:val="24"/>
          <w:szCs w:val="24"/>
        </w:rPr>
        <w:t xml:space="preserve">②</w:t>
      </w:r>
      <w:bookmarkEnd w:id="99"/>
      <w:r>
        <w:rPr>
          <w:rFonts w:hint="eastAsia" w:ascii="宋体" w:hAnsi="宋体" w:cs="宋体"/>
          <w:sz w:val="24"/>
          <w:szCs w:val="24"/>
        </w:rPr>
        <w:t xml:space="preserve">中标供应商必须在履约过程中，严格按照“南京教育装备管理平台”的技术与管理规范，在规定的时间节点，提供相应的合同履约资料，包括照片。</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中标供应商在合同履约过程中，必须通过“南京教育装备管理平台”申请验收。验收不合格即记录在平台中，整改后验收仍不合格的，采购人有权依据法律 追究合同责任方的责任。</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中标供应商必须对所有进入固定资产的设备，按南京市的统一要求，通过“南京教育装备管理平台”(南京教育装备管理平台网址 http://nj.cneefix.com)制作二维码标签，并张贴到设备上。</w:t>
      </w:r>
      <w:r/>
    </w:p>
    <w:p>
      <w:pPr>
        <w:ind w:firstLine="480"/>
        <w:spacing w:line="360" w:lineRule="exact"/>
        <w:rPr>
          <w:rFonts w:hint="eastAsia"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中标供应商必须通过“南京教育装备管理平台”提供售后维护维保服务。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（8）其他要求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南京丽音视听设备有限公司</w:t>
      </w:r>
      <w:r>
        <w:rPr>
          <w:rFonts w:hint="eastAsia" w:ascii="宋体" w:hAnsi="宋体" w:cs="宋体"/>
          <w:sz w:val="24"/>
          <w:szCs w:val="24"/>
        </w:rPr>
        <w:t xml:space="preserve">参与本项目技术咨询服务，参照相关法规执行。</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（9）培训要求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hint="eastAsia"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hint="eastAsia"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hint="eastAsia" w:ascii="宋体" w:hAnsi="宋体" w:cs="宋体"/>
          <w:sz w:val="24"/>
          <w:szCs w:val="24"/>
        </w:rPr>
      </w:pPr>
      <w:r>
        <w:rPr>
          <w:rFonts w:hint="eastAsia" w:ascii="宋体" w:hAnsi="宋体" w:cs="宋体"/>
          <w:sz w:val="24"/>
          <w:szCs w:val="24"/>
        </w:rPr>
        <w:t xml:space="preserve">①交付时间：合同签订后60个日历日内完成交货。</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5.履约保证金</w:t>
      </w:r>
      <w:r/>
    </w:p>
    <w:p>
      <w:pPr>
        <w:pStyle w:val="724"/>
        <w:rPr>
          <w:rFonts w:hint="eastAsia" w:cs="宋体"/>
          <w:sz w:val="24"/>
          <w:szCs w:val="24"/>
        </w:rPr>
      </w:pPr>
      <w:r>
        <w:rPr>
          <w:rFonts w:cs="宋体"/>
          <w:sz w:val="24"/>
          <w:szCs w:val="24"/>
        </w:rPr>
        <w:t xml:space="preserve">以第三章合同文本</w:t>
      </w:r>
      <w:r>
        <w:rPr>
          <w:rFonts w:hint="eastAsia" w:cs="宋体"/>
          <w:sz w:val="24"/>
          <w:szCs w:val="24"/>
        </w:rPr>
        <w:t xml:space="preserve">内容</w:t>
      </w:r>
      <w:r>
        <w:rPr>
          <w:rFonts w:cs="宋体"/>
          <w:sz w:val="24"/>
          <w:szCs w:val="24"/>
        </w:rPr>
        <w:t xml:space="preserve">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招标文件中要求提供证明材料的，签订合同时投标人应按招标文件要求和投标文件响应内容提供相应证明材料原件供采购人核验，否则采购人将取消其中标资格。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所有文件合计不得大于300M）。文件上传方式见苏采云系统操作指南，上传的演示视频将作为投标文件的组成部分。视频时长总计不超过15分钟。</w:t>
      </w:r>
      <w:r/>
    </w:p>
    <w:p>
      <w:pPr>
        <w:ind w:firstLine="480"/>
        <w:spacing w:line="360" w:lineRule="exact"/>
        <w:rPr>
          <w:rFonts w:hint="eastAsia" w:ascii="方正小标宋简体" w:hAnsi="方正小标宋简体" w:eastAsia="方正小标宋简体" w:cs="方正小标宋简体"/>
          <w:color w:val="000000"/>
          <w:sz w:val="36"/>
          <w:szCs w:val="36"/>
        </w:rPr>
      </w:pPr>
      <w:r>
        <w:rPr>
          <w:rFonts w:hint="eastAsia" w:ascii="宋体" w:hAnsi="宋体" w:cs="宋体"/>
          <w:sz w:val="24"/>
          <w:szCs w:val="24"/>
        </w:rPr>
        <w:t xml:space="preserve">（2）演示内容详见“第五章 评标方法与评标标准”。</w:t>
      </w:r>
      <w:r>
        <w:rPr>
          <w:rFonts w:hint="eastAsia" w:ascii="方正小标宋简体" w:hAnsi="方正小标宋简体" w:eastAsia="方正小标宋简体" w:cs="方正小标宋简体"/>
          <w:color w:val="000000"/>
          <w:sz w:val="36"/>
          <w:szCs w:val="36"/>
        </w:rPr>
        <w:br w:type="page" w:clear="all"/>
      </w:r>
      <w:r/>
    </w:p>
    <w:p>
      <w:pPr>
        <w:ind w:firstLine="480"/>
        <w:jc w:val="center"/>
        <w:spacing w:line="36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-2.8项”得分由高到低顺序排列。在投标文件满足招标文件全部实质性要求的供应商中，按照评审得分由高到低推荐3名中标候选人。</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的扣除，用扣除后的价格参与评审。</w:t>
      </w:r>
      <w:r/>
    </w:p>
    <w:p>
      <w:pPr>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723"/>
        <w:tblW w:w="0" w:type="auto"/>
        <w:tblInd w:w="98" w:type="dxa"/>
        <w:tblLayout w:type="autofit"/>
        <w:tblCellMar>
          <w:left w:w="108" w:type="dxa"/>
          <w:top w:w="0" w:type="dxa"/>
          <w:right w:w="108" w:type="dxa"/>
          <w:bottom w:w="0" w:type="dxa"/>
        </w:tblCellMar>
        <w:tblLook w:val="04A0" w:firstRow="1" w:lastRow="0" w:firstColumn="1" w:lastColumn="0" w:noHBand="0" w:noVBand="1"/>
      </w:tblPr>
      <w:tblGrid>
        <w:gridCol w:w="656"/>
        <w:gridCol w:w="695"/>
        <w:gridCol w:w="7157"/>
        <w:gridCol w:w="480"/>
        <w:gridCol w:w="876"/>
      </w:tblGrid>
      <w:tr>
        <w:trPr>
          <w:trHeight w:val="400"/>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序号</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评审因素</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评审细则</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分值</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类型</w:t>
            </w:r>
            <w:r/>
          </w:p>
        </w:tc>
      </w:tr>
      <w:tr>
        <w:trPr>
          <w:trHeight w:val="400"/>
        </w:trPr>
        <w:tc>
          <w:tcPr>
            <w:gridSpan w:val="5"/>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b/>
                <w:bCs/>
                <w:sz w:val="22"/>
              </w:rPr>
            </w:pPr>
            <w:r>
              <w:rPr>
                <w:rFonts w:hint="eastAsia" w:ascii="宋体" w:hAnsi="宋体" w:cs="宋体"/>
                <w:b/>
                <w:bCs/>
                <w:sz w:val="22"/>
                <w:lang w:bidi="ar"/>
              </w:rPr>
              <w:t xml:space="preserve">1.价格</w:t>
            </w:r>
            <w:r/>
          </w:p>
        </w:tc>
      </w:tr>
      <w:tr>
        <w:trPr>
          <w:trHeight w:val="57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价格分</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pStyle w:val="724"/>
              <w:rPr>
                <w:rFonts w:hint="eastAsia"/>
              </w:rPr>
            </w:pPr>
            <w:r>
              <w:rPr>
                <w:rFonts w:hint="eastAsia" w:cs="宋体"/>
                <w:szCs w:val="21"/>
              </w:rPr>
              <w:t xml:space="preserve">因落实政府采购政策进行价格调整的，以调整后的价格计算评标基准价和投标报价。</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价格分</w:t>
            </w:r>
            <w:r/>
          </w:p>
        </w:tc>
      </w:tr>
      <w:tr>
        <w:trPr>
          <w:trHeight w:val="400"/>
        </w:trPr>
        <w:tc>
          <w:tcPr>
            <w:gridSpan w:val="5"/>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b/>
                <w:bCs/>
                <w:sz w:val="22"/>
              </w:rPr>
            </w:pPr>
            <w:r>
              <w:rPr>
                <w:rFonts w:hint="eastAsia" w:ascii="宋体" w:hAnsi="宋体" w:cs="宋体"/>
                <w:b/>
                <w:bCs/>
                <w:sz w:val="22"/>
                <w:lang w:bidi="ar"/>
              </w:rPr>
              <w:t xml:space="preserve">2.技术</w:t>
            </w:r>
            <w:r/>
          </w:p>
        </w:tc>
      </w:tr>
      <w:tr>
        <w:trPr>
          <w:trHeight w:val="57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产品技术参数</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产品技术参数全部满足招标要求的得满分，打★指标为必须满足项，如有负偏离将作为无效投标；</w:t>
            </w:r>
            <w:r>
              <w:rPr>
                <w:rFonts w:ascii="宋体" w:hAnsi="宋体" w:cs="宋体"/>
                <w:sz w:val="22"/>
                <w:lang w:bidi="ar"/>
              </w:rPr>
              <w:t xml:space="preserve">打</w:t>
            </w:r>
            <w:bookmarkStart w:id="100" w:name="OLE_LINK15"/>
            <w:r>
              <w:rPr>
                <w:rFonts w:ascii="宋体" w:hAnsi="宋体" w:cs="宋体"/>
                <w:sz w:val="22"/>
                <w:lang w:bidi="ar"/>
              </w:rPr>
              <w:t xml:space="preserve">▲</w:t>
            </w:r>
            <w:bookmarkEnd w:id="100"/>
            <w:r>
              <w:rPr>
                <w:rFonts w:hint="eastAsia" w:ascii="宋体" w:hAnsi="宋体" w:cs="宋体"/>
                <w:sz w:val="22"/>
                <w:lang w:bidi="ar"/>
              </w:rPr>
              <w:t xml:space="preserve">指标为重要指标，有1项负偏离扣1分，其余指标有1项负偏离扣0.5分。本项最低得分为0。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eastAsia="宋体" w:cs="宋体"/>
                <w:sz w:val="22"/>
                <w:lang w:val="en-US" w:eastAsia="zh-CN"/>
              </w:rPr>
            </w:pPr>
            <w:r>
              <w:rPr>
                <w:rFonts w:hint="eastAsia" w:ascii="宋体" w:hAnsi="宋体" w:cs="宋体"/>
                <w:sz w:val="22"/>
                <w:lang w:bidi="ar"/>
              </w:rPr>
              <w:t xml:space="preserve">2</w:t>
            </w:r>
            <w:r>
              <w:rPr>
                <w:rFonts w:hint="eastAsia" w:ascii="宋体" w:hAnsi="宋体" w:cs="宋体"/>
                <w:sz w:val="22"/>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2250"/>
        </w:trPr>
        <w:tc>
          <w:tcPr>
            <w:tcBorders>
              <w:top w:val="none" w:color="000000" w:sz="4" w:space="0"/>
              <w:left w:val="single" w:color="000000" w:sz="8" w:space="0"/>
              <w:bottom w:val="none" w:color="000000"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2.2</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图纸方案设计</w:t>
            </w:r>
            <w:r/>
          </w:p>
        </w:tc>
        <w:tc>
          <w:tcPr>
            <w:tcBorders>
              <w:top w:val="single" w:color="000000" w:sz="8" w:space="0"/>
              <w:left w:val="none" w:color="000000" w:sz="4" w:space="0"/>
              <w:bottom w:val="single" w:color="auto" w:sz="4" w:space="0"/>
              <w:right w:val="single" w:color="000000" w:sz="8" w:space="0"/>
            </w:tcBorders>
            <w:tcW w:w="0" w:type="auto"/>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投标人需乾清路小学实施现场进行勘察，并根据勘察情况对学校录播教室提供图纸方案设计，图纸内设备至少包括：智能交互黑板（项目清单17）、拾音话筒（项目清单9）、音箱（项目清单14）、高清全景摄像机（项目清单6）以上各1套。</w:t>
            </w:r>
            <w:r>
              <w:rPr>
                <w:rFonts w:hint="eastAsia" w:ascii="宋体" w:hAnsi="宋体" w:cs="宋体"/>
                <w:sz w:val="22"/>
                <w:lang w:bidi="ar"/>
              </w:rPr>
              <w:br/>
            </w:r>
            <w:r>
              <w:rPr>
                <w:rFonts w:hint="eastAsia" w:ascii="宋体" w:hAnsi="宋体" w:cs="宋体"/>
                <w:sz w:val="22"/>
                <w:lang w:bidi="ar"/>
              </w:rPr>
              <w:t xml:space="preserve">评委根据图纸方案设计进行综合评分，包含（每项内容逐条阐述）：1.设计方案；2.线路图。以上每项内容逐项评分：</w:t>
            </w:r>
            <w:r>
              <w:rPr>
                <w:rFonts w:hint="eastAsia" w:ascii="宋体" w:hAnsi="宋体" w:cs="宋体"/>
                <w:sz w:val="22"/>
                <w:lang w:bidi="ar"/>
              </w:rPr>
              <w:br/>
            </w:r>
            <w:r>
              <w:rPr>
                <w:rFonts w:hint="eastAsia" w:ascii="宋体" w:hAnsi="宋体" w:cs="宋体"/>
                <w:sz w:val="22"/>
                <w:lang w:bidi="ar"/>
              </w:rPr>
              <w:t xml:space="preserve">方案内容规范性强、完整度高、系统结构合理，且专门针对本项目，契合采购需求视为符合；</w:t>
            </w:r>
            <w:r>
              <w:rPr>
                <w:rFonts w:hint="eastAsia" w:ascii="宋体" w:hAnsi="宋体" w:cs="宋体"/>
                <w:sz w:val="22"/>
                <w:lang w:bidi="ar"/>
              </w:rPr>
              <w:br/>
            </w:r>
            <w:r>
              <w:rPr>
                <w:rFonts w:hint="eastAsia" w:ascii="宋体" w:hAnsi="宋体" w:cs="宋体"/>
                <w:sz w:val="22"/>
                <w:lang w:bidi="ar"/>
              </w:rPr>
              <w:t xml:space="preserve">方案内容属于通用类，非专门针对本项目，部分契合采购需求视为部分符合；</w:t>
            </w:r>
            <w:r>
              <w:rPr>
                <w:rFonts w:hint="eastAsia" w:ascii="宋体" w:hAnsi="宋体" w:cs="宋体"/>
                <w:sz w:val="22"/>
                <w:lang w:bidi="ar"/>
              </w:rPr>
              <w:br/>
            </w:r>
            <w:r>
              <w:rPr>
                <w:rFonts w:hint="eastAsia" w:ascii="宋体" w:hAnsi="宋体" w:cs="宋体"/>
                <w:sz w:val="22"/>
                <w:lang w:bidi="ar"/>
              </w:rPr>
              <w:t xml:space="preserve">方案内容非专门针对本项目，脱离采购需求视为不符合。</w:t>
            </w:r>
            <w:r>
              <w:rPr>
                <w:rFonts w:hint="eastAsia" w:ascii="宋体" w:hAnsi="宋体" w:cs="宋体"/>
                <w:sz w:val="22"/>
                <w:lang w:bidi="ar"/>
              </w:rPr>
              <w:br/>
            </w:r>
            <w:r>
              <w:rPr>
                <w:rFonts w:hint="eastAsia" w:ascii="宋体" w:hAnsi="宋体" w:cs="宋体"/>
                <w:sz w:val="22"/>
                <w:lang w:bidi="ar"/>
              </w:rPr>
              <w:t xml:space="preserve">上述每项内容符合得1.5分；部分符合得0.5分；不符合或不提供不得分。</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主观分</w:t>
            </w:r>
            <w:r/>
          </w:p>
        </w:tc>
      </w:tr>
      <w:tr>
        <w:trPr>
          <w:trHeight w:val="2250"/>
        </w:trPr>
        <w:tc>
          <w:tcPr>
            <w:tcBorders>
              <w:top w:val="single" w:color="000000" w:sz="8" w:space="0"/>
              <w:left w:val="single" w:color="000000" w:sz="8" w:space="0"/>
              <w:bottom w:val="none" w:color="000000"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2.3</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演示视频</w:t>
            </w:r>
            <w:r/>
          </w:p>
        </w:tc>
        <w:tc>
          <w:tcPr>
            <w:tcBorders>
              <w:top w:val="single" w:color="auto" w:sz="4" w:space="0"/>
              <w:left w:val="none" w:color="000000" w:sz="4" w:space="0"/>
              <w:bottom w:val="single" w:color="auto" w:sz="4" w:space="0"/>
              <w:right w:val="single" w:color="000000" w:sz="8" w:space="0"/>
            </w:tcBorders>
            <w:tcW w:w="0" w:type="auto"/>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评委根据投标人提供的产品“高清录播主机”（项目清单1）及“数据驱动教研平台”（项目清单41）视频演示综合评分（每位投标人演示视频文件演示时间不超过15分钟）：</w:t>
            </w:r>
            <w:r>
              <w:rPr>
                <w:rFonts w:hint="eastAsia" w:ascii="宋体" w:hAnsi="宋体" w:cs="宋体"/>
                <w:sz w:val="22"/>
                <w:lang w:bidi="ar"/>
              </w:rPr>
              <w:br/>
            </w:r>
            <w:r>
              <w:rPr>
                <w:rFonts w:hint="eastAsia" w:ascii="宋体" w:hAnsi="宋体" w:cs="宋体"/>
                <w:sz w:val="22"/>
                <w:lang w:bidi="ar"/>
              </w:rPr>
              <w:t xml:space="preserve">1.当老师走出讲台范围后，云台摄像机会自动回归默认状态，等待老师重新走上讲台后继续跟踪老师；</w:t>
            </w:r>
            <w:r>
              <w:rPr>
                <w:rFonts w:hint="eastAsia" w:ascii="宋体" w:hAnsi="宋体" w:cs="宋体"/>
                <w:sz w:val="22"/>
                <w:lang w:bidi="ar"/>
              </w:rPr>
              <w:br/>
            </w:r>
            <w:r>
              <w:rPr>
                <w:rFonts w:hint="eastAsia" w:ascii="宋体" w:hAnsi="宋体" w:cs="宋体"/>
                <w:sz w:val="22"/>
                <w:lang w:bidi="ar"/>
              </w:rPr>
              <w:t xml:space="preserve">2.录播系统支持主讲画面AI智能紧跟、场景全自动智能切换模式，教师图像跟踪画面可支持五分像、七分像、全身像等多种模式；</w:t>
            </w:r>
            <w:r>
              <w:rPr>
                <w:rFonts w:hint="eastAsia" w:ascii="宋体" w:hAnsi="宋体" w:cs="宋体"/>
                <w:sz w:val="22"/>
                <w:lang w:bidi="ar"/>
              </w:rPr>
              <w:br/>
            </w:r>
            <w:r>
              <w:rPr>
                <w:rFonts w:hint="eastAsia" w:ascii="宋体" w:hAnsi="宋体" w:cs="宋体"/>
                <w:sz w:val="22"/>
                <w:lang w:bidi="ar"/>
              </w:rPr>
              <w:t xml:space="preserve">3.只通过云台摄像机实现AI自动跟踪，多人出现在讲台上时，拍摄画面锁定老师持续跟踪，不会出现不跟踪或者误跟踪现象。</w:t>
            </w:r>
            <w:r>
              <w:rPr>
                <w:rFonts w:hint="eastAsia" w:ascii="宋体" w:hAnsi="宋体" w:cs="宋体"/>
                <w:sz w:val="22"/>
                <w:lang w:bidi="ar"/>
              </w:rPr>
              <w:br/>
            </w:r>
            <w:r>
              <w:rPr>
                <w:rFonts w:hint="eastAsia" w:ascii="宋体" w:hAnsi="宋体" w:cs="宋体"/>
                <w:sz w:val="22"/>
                <w:lang w:bidi="ar"/>
              </w:rPr>
              <w:t xml:space="preserve">4.多模态课堂数据：支持对课堂多模态数据展开多维度综合分析，包含“课堂师生行为时序”“教学行为分析”“理答分析”“PPT分析”“教师讲授分析”“姿态与情感分析”“课堂管理分析”“学生学情分析”等多个数据板块 ；完全满足一项要求得2分，本项最高得8分，其他及无演示不得分。</w:t>
            </w:r>
            <w:r/>
          </w:p>
        </w:tc>
        <w:tc>
          <w:tcPr>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1699"/>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2.4</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产品技术要求1</w:t>
            </w:r>
            <w:r/>
          </w:p>
        </w:tc>
        <w:tc>
          <w:tcPr>
            <w:tcBorders>
              <w:top w:val="single" w:color="auto" w:sz="4" w:space="0"/>
              <w:left w:val="none" w:color="000000" w:sz="4" w:space="0"/>
              <w:bottom w:val="single" w:color="auto" w:sz="4" w:space="0"/>
              <w:right w:val="single" w:color="000000" w:sz="8" w:space="0"/>
            </w:tcBorders>
            <w:tcW w:w="0" w:type="auto"/>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1.提供所投“高清录播主机（项目清单1）”：支持对高清摄像机实现基于RJ45双绞线的视频裸数据传输技术，支持摄像机到录播主机端的视频采集和传输过程无需编</w:t>
            </w:r>
            <w:r>
              <w:rPr>
                <w:rFonts w:hint="eastAsia" w:ascii="宋体" w:hAnsi="宋体" w:cs="宋体"/>
                <w:sz w:val="22"/>
                <w:highlight w:val="none"/>
                <w:lang w:bidi="ar"/>
              </w:rPr>
              <w:t xml:space="preserve">解码、无画质损耗并实现≤100ms的声画同步，保障录制视频效果；</w:t>
            </w:r>
            <w:r>
              <w:rPr>
                <w:rFonts w:hint="eastAsia" w:cs="宋体" w:asciiTheme="majorEastAsia" w:hAnsiTheme="majorEastAsia" w:eastAsiaTheme="majorEastAsia"/>
                <w:b/>
                <w:bCs/>
                <w:sz w:val="22"/>
                <w:highlight w:val="none"/>
                <w:lang w:bidi="ar"/>
              </w:rPr>
              <w:t xml:space="preserve">（</w:t>
            </w:r>
            <w:bookmarkStart w:id="101" w:name="OLE_LINK25"/>
            <w:r>
              <w:rPr>
                <w:rFonts w:hint="eastAsia" w:cs="宋体" w:asciiTheme="majorEastAsia" w:hAnsiTheme="majorEastAsia" w:eastAsiaTheme="majorEastAsia"/>
                <w:b/>
                <w:bCs/>
                <w:sz w:val="22"/>
                <w:highlight w:val="none"/>
                <w:lang w:bidi="ar"/>
              </w:rPr>
              <w:t xml:space="preserve">需提供</w:t>
            </w:r>
            <w:r>
              <w:rPr>
                <w:rFonts w:hint="eastAsia" w:cs="宋体" w:asciiTheme="majorEastAsia" w:hAnsiTheme="majorEastAsia" w:eastAsiaTheme="majorEastAsia"/>
                <w:b/>
                <w:bCs/>
                <w:sz w:val="22"/>
                <w:highlight w:val="none"/>
                <w:lang w:eastAsia="zh-CN" w:bidi="ar"/>
              </w:rPr>
              <w:t xml:space="preserve">产品彩页或功能截图或</w:t>
            </w:r>
            <w:bookmarkEnd w:id="101"/>
            <w:r>
              <w:rPr>
                <w:rFonts w:hint="eastAsia" w:cs="宋体" w:asciiTheme="majorEastAsia" w:hAnsiTheme="majorEastAsia" w:eastAsiaTheme="majorEastAsia"/>
                <w:b/>
                <w:bCs/>
                <w:sz w:val="22"/>
                <w:highlight w:val="none"/>
                <w:lang w:eastAsia="zh-CN" w:bidi="ar"/>
              </w:rPr>
              <w:t xml:space="preserve">技术白皮书</w:t>
            </w:r>
            <w:r>
              <w:rPr>
                <w:rFonts w:hint="eastAsia" w:cs="宋体" w:asciiTheme="majorEastAsia" w:hAnsiTheme="majorEastAsia" w:eastAsiaTheme="majorEastAsia"/>
                <w:b/>
                <w:bCs/>
                <w:sz w:val="22"/>
                <w:highlight w:val="none"/>
                <w:lang w:bidi="ar"/>
              </w:rPr>
              <w:t xml:space="preserve">）</w:t>
            </w:r>
            <w:r>
              <w:rPr>
                <w:rFonts w:hint="eastAsia" w:ascii="宋体" w:hAnsi="宋体" w:cs="宋体"/>
                <w:b/>
                <w:bCs/>
                <w:sz w:val="22"/>
                <w:highlight w:val="yellow"/>
                <w:lang w:bidi="ar"/>
              </w:rPr>
              <w:br/>
            </w:r>
            <w:r>
              <w:rPr>
                <w:rFonts w:hint="eastAsia" w:ascii="宋体" w:hAnsi="宋体" w:cs="宋体"/>
                <w:sz w:val="22"/>
                <w:lang w:bidi="ar"/>
              </w:rPr>
              <w:t xml:space="preserve">2.提供所投“</w:t>
            </w:r>
            <w:bookmarkStart w:id="102" w:name="OLE_LINK27"/>
            <w:r>
              <w:rPr>
                <w:rFonts w:hint="eastAsia" w:ascii="宋体" w:hAnsi="宋体" w:cs="宋体"/>
                <w:sz w:val="22"/>
                <w:lang w:bidi="ar"/>
              </w:rPr>
              <w:t xml:space="preserve">高清全景摄像机</w:t>
            </w:r>
            <w:bookmarkEnd w:id="102"/>
            <w:r>
              <w:rPr>
                <w:rFonts w:hint="eastAsia" w:ascii="宋体" w:hAnsi="宋体" w:cs="宋体"/>
                <w:sz w:val="22"/>
                <w:lang w:bidi="ar"/>
              </w:rPr>
              <w:t xml:space="preserve">（项目清单6）”：</w:t>
            </w:r>
            <w:r/>
          </w:p>
          <w:p>
            <w:pPr>
              <w:jc w:val="left"/>
              <w:widowControl/>
              <w:rPr>
                <w:rFonts w:hint="eastAsia" w:ascii="宋体" w:hAnsi="宋体" w:cs="宋体"/>
                <w:sz w:val="22"/>
              </w:rPr>
            </w:pPr>
            <w:r>
              <w:rPr>
                <w:rFonts w:hint="eastAsia" w:ascii="宋体" w:hAnsi="宋体" w:cs="宋体"/>
                <w:sz w:val="22"/>
                <w:lang w:bidi="ar"/>
              </w:rPr>
              <w:t xml:space="preserve">支持对锁定跟拍对象进行人脸特征与肢体双重认证识别，在多人同时进入拍摄画面的情况下，持续锁定跟踪对象，不出现跟丢和误跟的情况；支持在拍摄画面有显示设备或其他动态视频播放的情况下，自动启用AI抗干扰能力，保障画面始终锁定被跟踪对象，且跟踪效果不受影响；</w:t>
            </w:r>
            <w:r>
              <w:rPr>
                <w:rFonts w:hint="eastAsia" w:cs="宋体" w:asciiTheme="majorEastAsia" w:hAnsiTheme="majorEastAsia" w:eastAsiaTheme="majorEastAsia"/>
                <w:b/>
                <w:bCs/>
                <w:sz w:val="22"/>
                <w:highlight w:val="none"/>
                <w:lang w:bidi="ar"/>
              </w:rPr>
              <w:t xml:space="preserve">（需提供</w:t>
            </w:r>
            <w:r>
              <w:rPr>
                <w:rFonts w:hint="eastAsia" w:cs="宋体" w:asciiTheme="majorEastAsia" w:hAnsiTheme="majorEastAsia" w:eastAsiaTheme="majorEastAsia"/>
                <w:b/>
                <w:bCs/>
                <w:sz w:val="22"/>
                <w:highlight w:val="none"/>
                <w:lang w:eastAsia="zh-CN" w:bidi="ar"/>
              </w:rPr>
              <w:t xml:space="preserve">产品彩页或功能截图或技术白皮书</w:t>
            </w:r>
            <w:r>
              <w:rPr>
                <w:rFonts w:hint="eastAsia" w:cs="宋体" w:asciiTheme="majorEastAsia" w:hAnsiTheme="majorEastAsia" w:eastAsiaTheme="majorEastAsia"/>
                <w:b/>
                <w:bCs/>
                <w:sz w:val="22"/>
                <w:highlight w:val="none"/>
                <w:lang w:bidi="ar"/>
              </w:rPr>
              <w:t xml:space="preserve">）</w:t>
            </w:r>
            <w:r>
              <w:rPr>
                <w:rFonts w:hint="eastAsia" w:ascii="宋体" w:hAnsi="宋体" w:cs="宋体"/>
                <w:sz w:val="22"/>
                <w:lang w:bidi="ar"/>
              </w:rPr>
              <w:br/>
            </w:r>
            <w:r>
              <w:rPr>
                <w:rFonts w:hint="eastAsia" w:ascii="宋体" w:hAnsi="宋体" w:cs="宋体"/>
                <w:sz w:val="22"/>
                <w:lang w:bidi="ar"/>
              </w:rPr>
              <w:t xml:space="preserve">以上每提供一个证书扫描件，得1分，最高得2分，未提供不得分。</w:t>
            </w:r>
            <w:r/>
          </w:p>
        </w:tc>
        <w:tc>
          <w:tcPr>
            <w:tcBorders>
              <w:top w:val="single" w:color="000000" w:sz="8" w:space="0"/>
              <w:left w:val="none" w:color="000000" w:sz="4" w:space="0"/>
              <w:bottom w:val="single" w:color="auto"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single" w:color="000000" w:sz="8" w:space="0"/>
              <w:left w:val="none" w:color="000000" w:sz="4" w:space="0"/>
              <w:bottom w:val="single" w:color="auto"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400"/>
        </w:trPr>
        <w:tc>
          <w:tcPr>
            <w:tcBorders>
              <w:top w:val="single" w:color="000000" w:sz="8" w:space="0"/>
              <w:left w:val="single" w:color="000000" w:sz="8" w:space="0"/>
              <w:bottom w:val="single" w:color="auto"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2.5</w:t>
            </w:r>
            <w:r/>
          </w:p>
        </w:tc>
        <w:tc>
          <w:tcPr>
            <w:tcBorders>
              <w:top w:val="single" w:color="000000" w:sz="8" w:space="0"/>
              <w:left w:val="single" w:color="000000" w:sz="8" w:space="0"/>
              <w:bottom w:val="single" w:color="auto" w:sz="4"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产品技术要求2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w:t>
            </w:r>
            <w:bookmarkStart w:id="103" w:name="OLE_LINK21"/>
            <w:r>
              <w:rPr>
                <w:rFonts w:hint="eastAsia" w:ascii="宋体" w:hAnsi="宋体" w:cs="宋体"/>
                <w:sz w:val="22"/>
                <w:lang w:bidi="ar"/>
              </w:rPr>
              <w:t xml:space="preserve">.</w:t>
            </w:r>
            <w:bookmarkEnd w:id="103"/>
            <w:r>
              <w:rPr>
                <w:rFonts w:hint="eastAsia" w:ascii="宋体" w:hAnsi="宋体" w:cs="宋体"/>
                <w:sz w:val="22"/>
                <w:lang w:bidi="ar"/>
              </w:rPr>
              <w:t xml:space="preserve">提供所投“</w:t>
            </w:r>
            <w:bookmarkStart w:id="104" w:name="OLE_LINK17"/>
            <w:r>
              <w:rPr>
                <w:rFonts w:hint="eastAsia" w:ascii="宋体" w:hAnsi="宋体" w:cs="宋体"/>
                <w:sz w:val="22"/>
                <w:lang w:bidi="ar"/>
              </w:rPr>
              <w:t xml:space="preserve">智能交互黑板</w:t>
            </w:r>
            <w:bookmarkEnd w:id="104"/>
            <w:r>
              <w:rPr>
                <w:rFonts w:hint="eastAsia" w:ascii="宋体" w:hAnsi="宋体" w:cs="宋体"/>
                <w:sz w:val="22"/>
                <w:lang w:bidi="ar"/>
              </w:rPr>
              <w:t xml:space="preserve">（项目清单17）”：</w:t>
            </w:r>
            <w:r>
              <w:rPr>
                <w:rFonts w:hint="eastAsia" w:cs="宋体" w:asciiTheme="majorEastAsia" w:hAnsiTheme="majorEastAsia" w:eastAsiaTheme="majorEastAsia"/>
                <w:b/>
                <w:bCs/>
                <w:sz w:val="22"/>
                <w:lang w:bidi="ar"/>
              </w:rPr>
              <w:br/>
            </w:r>
            <w:r>
              <w:rPr>
                <w:rFonts w:hint="eastAsia" w:ascii="宋体" w:hAnsi="宋体" w:cs="宋体"/>
                <w:sz w:val="22"/>
                <w:lang w:bidi="ar"/>
              </w:rPr>
              <w:t xml:space="preserve">（1）智能交互黑板接口具备中文标识，至少具有1路HDMI接口（非转接），2路USB3.0接口，1路Type-C接口（具备数据传输、充电等功能）；后置非转接 HDMI输入≥2路，HDMI输出≥1路。无需打开智能交互黑板背板，前置接口面板支持单独前拆维护</w:t>
            </w:r>
            <w:r>
              <w:rPr>
                <w:rFonts w:hint="eastAsia" w:cs="宋体" w:asciiTheme="majorEastAsia" w:hAnsiTheme="majorEastAsia" w:eastAsiaTheme="majorEastAsia"/>
                <w:b/>
                <w:bCs/>
                <w:sz w:val="22"/>
                <w:highlight w:val="none"/>
                <w:lang w:bidi="ar"/>
              </w:rPr>
              <w:t xml:space="preserve">（需提供</w:t>
            </w:r>
            <w:r>
              <w:rPr>
                <w:rFonts w:hint="eastAsia" w:cs="宋体" w:asciiTheme="majorEastAsia" w:hAnsiTheme="majorEastAsia" w:eastAsiaTheme="majorEastAsia"/>
                <w:b/>
                <w:bCs/>
                <w:sz w:val="22"/>
                <w:highlight w:val="none"/>
                <w:lang w:eastAsia="zh-CN" w:bidi="ar"/>
              </w:rPr>
              <w:t xml:space="preserve">产品彩页或功能截图或技术白皮书</w:t>
            </w:r>
            <w:r>
              <w:rPr>
                <w:rFonts w:hint="eastAsia" w:cs="宋体" w:asciiTheme="majorEastAsia" w:hAnsiTheme="majorEastAsia" w:eastAsiaTheme="majorEastAsia"/>
                <w:b/>
                <w:bCs/>
                <w:sz w:val="22"/>
                <w:highlight w:val="none"/>
                <w:lang w:bidi="ar"/>
              </w:rPr>
              <w:t xml:space="preserve">）</w:t>
            </w:r>
            <w:r>
              <w:rPr>
                <w:rFonts w:hint="eastAsia" w:cs="宋体" w:asciiTheme="majorEastAsia" w:hAnsiTheme="majorEastAsia" w:eastAsiaTheme="majorEastAsia"/>
                <w:b/>
                <w:bCs/>
                <w:sz w:val="22"/>
                <w:lang w:bidi="ar"/>
              </w:rPr>
              <w:t xml:space="preserve">；</w:t>
            </w:r>
            <w:r>
              <w:rPr>
                <w:rFonts w:hint="eastAsia" w:cs="宋体" w:asciiTheme="majorEastAsia" w:hAnsiTheme="majorEastAsia" w:eastAsiaTheme="majorEastAsia"/>
                <w:b/>
                <w:bCs/>
                <w:sz w:val="22"/>
                <w:lang w:bidi="ar"/>
              </w:rPr>
              <w:br/>
            </w:r>
            <w:r>
              <w:rPr>
                <w:rFonts w:hint="eastAsia" w:ascii="宋体" w:hAnsi="宋体" w:cs="宋体"/>
                <w:sz w:val="22"/>
                <w:lang w:bidi="ar"/>
              </w:rPr>
              <w:t xml:space="preserve">（2）内置一体化超高清8K摄像头，单颗摄像头有效像素≥5200W，可输出最大分辨率8336*6252的图片与视频，支持搭配AI软件实现自动点名点数功能，支持远程巡课功能，具备指示灯工作状态提示。</w:t>
            </w:r>
            <w:r>
              <w:rPr>
                <w:rFonts w:hint="eastAsia" w:cs="宋体" w:asciiTheme="majorEastAsia" w:hAnsiTheme="majorEastAsia" w:eastAsiaTheme="majorEastAsia"/>
                <w:b/>
                <w:bCs/>
                <w:sz w:val="22"/>
                <w:highlight w:val="none"/>
                <w:lang w:bidi="ar"/>
              </w:rPr>
              <w:t xml:space="preserve">（需提供</w:t>
            </w:r>
            <w:r>
              <w:rPr>
                <w:rFonts w:hint="eastAsia" w:cs="宋体" w:asciiTheme="majorEastAsia" w:hAnsiTheme="majorEastAsia" w:eastAsiaTheme="majorEastAsia"/>
                <w:b/>
                <w:bCs/>
                <w:sz w:val="22"/>
                <w:highlight w:val="none"/>
                <w:lang w:eastAsia="zh-CN" w:bidi="ar"/>
              </w:rPr>
              <w:t xml:space="preserve">产品彩页或功能截图或技术白皮书</w:t>
            </w:r>
            <w:r>
              <w:rPr>
                <w:rFonts w:hint="eastAsia" w:cs="宋体" w:asciiTheme="majorEastAsia" w:hAnsiTheme="majorEastAsia" w:eastAsiaTheme="majorEastAsia"/>
                <w:b/>
                <w:bCs/>
                <w:sz w:val="22"/>
                <w:highlight w:val="none"/>
                <w:lang w:bidi="ar"/>
              </w:rPr>
              <w:t xml:space="preserve">）</w:t>
            </w:r>
            <w:r>
              <w:rPr>
                <w:rFonts w:hint="eastAsia" w:cs="宋体" w:asciiTheme="majorEastAsia" w:hAnsiTheme="majorEastAsia" w:eastAsiaTheme="majorEastAsia"/>
                <w:b/>
                <w:bCs/>
                <w:sz w:val="22"/>
                <w:lang w:bidi="ar"/>
              </w:rPr>
              <w:t xml:space="preserve">。</w:t>
            </w:r>
            <w:r>
              <w:rPr>
                <w:rFonts w:hint="eastAsia" w:cs="宋体" w:asciiTheme="majorEastAsia" w:hAnsiTheme="majorEastAsia" w:eastAsiaTheme="majorEastAsia"/>
                <w:b/>
                <w:bCs/>
                <w:sz w:val="22"/>
                <w:lang w:bidi="ar"/>
              </w:rPr>
              <w:br/>
            </w:r>
            <w:r>
              <w:rPr>
                <w:rFonts w:hint="eastAsia" w:ascii="宋体" w:hAnsi="宋体" w:cs="宋体"/>
                <w:sz w:val="22"/>
                <w:lang w:bidi="ar"/>
              </w:rPr>
              <w:t xml:space="preserve">以上每提供一个证书扫描件，得1分，最高得2分，未提供不得分。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85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2.6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lang w:bidi="ar"/>
              </w:rPr>
            </w:pPr>
            <w:r>
              <w:rPr>
                <w:rFonts w:ascii="宋体" w:hAnsi="宋体" w:cs="宋体"/>
                <w:sz w:val="22"/>
                <w:lang w:bidi="ar"/>
              </w:rPr>
              <w:t xml:space="preserve">产品技术要求3</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val="false"/>
          </w:tcPr>
          <w:p>
            <w:pPr>
              <w:jc w:val="left"/>
              <w:widowControl/>
              <w:rPr>
                <w:rFonts w:hint="eastAsia" w:ascii="宋体" w:hAnsi="宋体" w:cs="宋体"/>
                <w:sz w:val="22"/>
                <w:lang w:bidi="ar"/>
              </w:rPr>
            </w:pPr>
            <w:r>
              <w:rPr>
                <w:rFonts w:ascii="宋体" w:hAnsi="宋体" w:cs="宋体"/>
                <w:sz w:val="22"/>
                <w:lang w:bidi="ar"/>
              </w:rPr>
              <w:t xml:space="preserve">所投“</w:t>
            </w:r>
            <w:bookmarkStart w:id="105" w:name="OLE_LINK29"/>
            <w:r>
              <w:rPr>
                <w:rFonts w:ascii="宋体" w:hAnsi="宋体" w:cs="宋体"/>
                <w:sz w:val="22"/>
                <w:lang w:bidi="ar"/>
              </w:rPr>
              <w:t xml:space="preserve">高清录播主机</w:t>
            </w:r>
            <w:bookmarkEnd w:id="105"/>
            <w:r>
              <w:rPr>
                <w:rFonts w:ascii="宋体" w:hAnsi="宋体" w:cs="宋体"/>
                <w:sz w:val="22"/>
                <w:lang w:bidi="ar"/>
              </w:rPr>
              <w:t xml:space="preserve">（项目清单1）”产品厂商具有微课或优课制作</w:t>
            </w:r>
            <w:r>
              <w:rPr>
                <w:rFonts w:hint="eastAsia" w:ascii="宋体" w:hAnsi="宋体" w:cs="宋体"/>
                <w:sz w:val="22"/>
                <w:lang w:bidi="ar"/>
              </w:rPr>
              <w:t xml:space="preserve">的</w:t>
            </w:r>
            <w:r>
              <w:rPr>
                <w:rFonts w:ascii="宋体" w:hAnsi="宋体" w:cs="宋体"/>
                <w:sz w:val="22"/>
                <w:lang w:bidi="ar"/>
              </w:rPr>
              <w:t xml:space="preserve">国家认可的</w:t>
            </w:r>
            <w:r>
              <w:rPr>
                <w:rFonts w:hint="eastAsia" w:ascii="宋体" w:hAnsi="宋体" w:cs="宋体"/>
                <w:sz w:val="22"/>
                <w:lang w:bidi="ar"/>
              </w:rPr>
              <w:t xml:space="preserve">相关</w:t>
            </w:r>
            <w:r>
              <w:rPr>
                <w:rFonts w:ascii="宋体" w:hAnsi="宋体" w:cs="宋体"/>
                <w:sz w:val="22"/>
                <w:lang w:bidi="ar"/>
              </w:rPr>
              <w:t xml:space="preserve">出版社发行的正版教材，提供教材封面、教材出版的相关证明文件（如：查询截图等），需体现教材与产品厂商的关联性。提供</w:t>
            </w:r>
            <w:bookmarkStart w:id="106" w:name="OLE_LINK34"/>
            <w:r>
              <w:rPr>
                <w:rFonts w:ascii="宋体" w:hAnsi="宋体" w:cs="宋体"/>
                <w:sz w:val="22"/>
                <w:lang w:bidi="ar"/>
              </w:rPr>
              <w:t xml:space="preserve">证明材料</w:t>
            </w:r>
            <w:bookmarkEnd w:id="106"/>
            <w:r>
              <w:rPr>
                <w:rFonts w:ascii="宋体" w:hAnsi="宋体" w:cs="宋体"/>
                <w:sz w:val="22"/>
                <w:lang w:bidi="ar"/>
              </w:rPr>
              <w:t xml:space="preserve">得1分，不提供不得分。</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1</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客观分</w:t>
            </w:r>
            <w:r/>
          </w:p>
        </w:tc>
      </w:tr>
      <w:tr>
        <w:trPr>
          <w:trHeight w:val="57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bidi="ar"/>
              </w:rPr>
              <w:t xml:space="preserve">2.</w:t>
            </w:r>
            <w:r>
              <w:rPr>
                <w:rFonts w:hint="eastAsia" w:ascii="宋体" w:hAnsi="宋体" w:cs="宋体"/>
                <w:sz w:val="22"/>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软件著作权证书</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提供所投产品“高清录播主机（项目清单1）”具有“流媒体管理软件”、“流媒体导播软件”、“流媒体直播软件”、“流媒体点播软件”</w:t>
            </w:r>
            <w:r>
              <w:rPr>
                <w:rFonts w:ascii="宋体" w:hAnsi="宋体" w:cs="宋体"/>
                <w:sz w:val="22"/>
                <w:lang w:bidi="ar"/>
              </w:rPr>
              <w:t xml:space="preserve">等相关关键字的《计算机软件著作权登记证书》</w:t>
            </w:r>
            <w:r>
              <w:rPr>
                <w:rFonts w:hint="eastAsia" w:ascii="宋体" w:hAnsi="宋体" w:cs="宋体"/>
                <w:sz w:val="22"/>
                <w:lang w:bidi="ar"/>
              </w:rPr>
              <w:t xml:space="preserve">，每提供一个证书扫描件并加盖公章，得0.5分，最高得2分，未提供不得分。</w:t>
            </w:r>
            <w:r/>
          </w:p>
          <w:p>
            <w:pPr>
              <w:jc w:val="left"/>
              <w:widowControl/>
              <w:rPr>
                <w:rFonts w:hint="eastAsia" w:ascii="宋体" w:hAnsi="宋体" w:cs="宋体"/>
                <w:sz w:val="22"/>
                <w:lang w:bidi="ar"/>
              </w:rPr>
            </w:pPr>
            <w:r>
              <w:rPr>
                <w:rFonts w:hint="eastAsia" w:ascii="宋体" w:hAnsi="宋体" w:cs="宋体"/>
                <w:sz w:val="22"/>
                <w:lang w:bidi="ar"/>
              </w:rPr>
              <w:t xml:space="preserve">注:证书登记注册的软件名称无需完全一致，但内容(功能)需相同，所提供软件著作权名称与评分要求不同时，应提供功能说明及包含的关键</w:t>
            </w:r>
            <w:r/>
          </w:p>
          <w:p>
            <w:pPr>
              <w:jc w:val="left"/>
              <w:widowControl/>
              <w:rPr>
                <w:lang w:bidi="ar"/>
              </w:rPr>
            </w:pPr>
            <w:r>
              <w:rPr>
                <w:rFonts w:hint="eastAsia" w:ascii="宋体" w:hAnsi="宋体" w:cs="宋体"/>
                <w:sz w:val="22"/>
                <w:lang w:bidi="ar"/>
              </w:rPr>
              <w:t xml:space="preserve">言息，相应系统功能应符合上述要求，否则不予认可。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400"/>
        </w:trPr>
        <w:tc>
          <w:tcPr>
            <w:gridSpan w:val="5"/>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b/>
                <w:bCs/>
                <w:sz w:val="22"/>
              </w:rPr>
            </w:pPr>
            <w:r>
              <w:rPr>
                <w:rFonts w:hint="eastAsia" w:ascii="宋体" w:hAnsi="宋体" w:cs="宋体"/>
                <w:b/>
                <w:bCs/>
                <w:sz w:val="22"/>
                <w:lang w:bidi="ar"/>
              </w:rPr>
              <w:t xml:space="preserve">3.服务</w:t>
            </w:r>
            <w:r/>
          </w:p>
        </w:tc>
      </w:tr>
      <w:tr>
        <w:trPr>
          <w:trHeight w:val="2681"/>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项目实施方案</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根据本项目采购需求中</w:t>
            </w:r>
            <w:r>
              <w:rPr>
                <w:rFonts w:ascii="宋体" w:hAnsi="宋体" w:cs="宋体"/>
                <w:sz w:val="22"/>
                <w:lang w:bidi="ar"/>
              </w:rPr>
              <w:t xml:space="preserve">“</w:t>
            </w:r>
            <w:r>
              <w:rPr>
                <w:rFonts w:hint="eastAsia" w:ascii="宋体" w:hAnsi="宋体" w:cs="宋体"/>
                <w:sz w:val="22"/>
                <w:lang w:bidi="ar"/>
              </w:rPr>
              <w:t xml:space="preserve">项目清单”和“技术要求”编制方案，内容包含：1.供货进度保证措施；2.质量保证措施；3.协调配合措施；4.应急措施等内容。以上每项内容逐项评分：</w:t>
            </w:r>
            <w:r/>
          </w:p>
          <w:p>
            <w:pPr>
              <w:jc w:val="left"/>
              <w:widowControl/>
              <w:rPr>
                <w:rFonts w:hint="eastAsia" w:ascii="宋体" w:hAnsi="宋体" w:cs="宋体"/>
                <w:sz w:val="22"/>
              </w:rPr>
            </w:pPr>
            <w:r>
              <w:rPr>
                <w:rFonts w:hint="eastAsia" w:ascii="宋体" w:hAnsi="宋体" w:cs="宋体"/>
                <w:sz w:val="22"/>
                <w:lang w:bidi="ar"/>
              </w:rPr>
              <w:t xml:space="preserve">方案内容全面、针对性强、可操作性强的，且专门针对本项目，契合采购需求视为符合；</w:t>
            </w:r>
            <w:r/>
          </w:p>
          <w:p>
            <w:pPr>
              <w:jc w:val="left"/>
              <w:widowControl/>
              <w:rPr>
                <w:rFonts w:hint="eastAsia" w:ascii="宋体" w:hAnsi="宋体" w:cs="宋体"/>
                <w:sz w:val="22"/>
              </w:rPr>
            </w:pPr>
            <w:r>
              <w:rPr>
                <w:rFonts w:hint="eastAsia" w:ascii="宋体" w:hAnsi="宋体" w:cs="宋体"/>
                <w:sz w:val="22"/>
                <w:lang w:bidi="ar"/>
              </w:rPr>
              <w:t xml:space="preserve">方案内容属于通用类，非专门针对本项目，部分契合采购需求视为部分符合；</w:t>
            </w:r>
            <w:r/>
          </w:p>
          <w:p>
            <w:pPr>
              <w:jc w:val="left"/>
              <w:widowControl/>
              <w:rPr>
                <w:rFonts w:hint="eastAsia" w:ascii="宋体" w:hAnsi="宋体" w:cs="宋体"/>
                <w:sz w:val="22"/>
              </w:rPr>
            </w:pPr>
            <w:r>
              <w:rPr>
                <w:rFonts w:hint="eastAsia" w:ascii="宋体" w:hAnsi="宋体" w:cs="宋体"/>
                <w:sz w:val="22"/>
                <w:lang w:bidi="ar"/>
              </w:rPr>
              <w:t xml:space="preserve">方案内容非专门针对本项目，脱离采购需求视为不符合。</w:t>
            </w:r>
            <w:r/>
          </w:p>
          <w:p>
            <w:pPr>
              <w:jc w:val="left"/>
              <w:widowControl/>
              <w:rPr>
                <w:rFonts w:hint="eastAsia" w:ascii="宋体" w:hAnsi="宋体" w:cs="宋体"/>
                <w:sz w:val="22"/>
              </w:rPr>
            </w:pPr>
            <w:r>
              <w:rPr>
                <w:rFonts w:hint="eastAsia" w:ascii="宋体" w:hAnsi="宋体" w:cs="宋体"/>
                <w:sz w:val="22"/>
                <w:lang w:bidi="ar"/>
              </w:rPr>
              <w:t xml:space="preserve">上述每项内容符合得1.5分；部分符合得1分；不符合或不提供不得分。</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主观分</w:t>
            </w:r>
            <w:r/>
          </w:p>
        </w:tc>
      </w:tr>
      <w:tr>
        <w:trPr>
          <w:trHeight w:val="855"/>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售后服务方案</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根据本项目采购需求中“质保（维保）及售后要求”编制方案，内容包含：1.服务体系；2.故障解决方案；3.服务内容；4.技术人员保障和服务电话。以上每项内容逐项评分：</w:t>
            </w:r>
            <w:r/>
          </w:p>
          <w:p>
            <w:pPr>
              <w:jc w:val="left"/>
              <w:widowControl/>
              <w:rPr>
                <w:rFonts w:hint="eastAsia" w:ascii="宋体" w:hAnsi="宋体" w:cs="宋体"/>
                <w:sz w:val="22"/>
              </w:rPr>
            </w:pPr>
            <w:r>
              <w:rPr>
                <w:rFonts w:hint="eastAsia" w:ascii="宋体" w:hAnsi="宋体" w:cs="宋体"/>
                <w:sz w:val="22"/>
                <w:lang w:bidi="ar"/>
              </w:rPr>
              <w:t xml:space="preserve">方案内容全面、针对性强、可操作性强的，且专门针对本项目，契合采购需求视为符合；</w:t>
            </w:r>
            <w:r/>
          </w:p>
          <w:p>
            <w:pPr>
              <w:jc w:val="left"/>
              <w:widowControl/>
              <w:rPr>
                <w:rFonts w:hint="eastAsia" w:ascii="宋体" w:hAnsi="宋体" w:cs="宋体"/>
                <w:sz w:val="22"/>
              </w:rPr>
            </w:pPr>
            <w:r>
              <w:rPr>
                <w:rFonts w:hint="eastAsia" w:ascii="宋体" w:hAnsi="宋体" w:cs="宋体"/>
                <w:sz w:val="22"/>
                <w:lang w:bidi="ar"/>
              </w:rPr>
              <w:t xml:space="preserve">方案内容属于通用类，非专门针对本项目，部分契合采购需求视为部分符合；</w:t>
            </w:r>
            <w:r/>
          </w:p>
          <w:p>
            <w:pPr>
              <w:jc w:val="left"/>
              <w:widowControl/>
              <w:rPr>
                <w:rFonts w:hint="eastAsia" w:ascii="宋体" w:hAnsi="宋体" w:cs="宋体"/>
                <w:sz w:val="22"/>
              </w:rPr>
            </w:pPr>
            <w:r>
              <w:rPr>
                <w:rFonts w:hint="eastAsia" w:ascii="宋体" w:hAnsi="宋体" w:cs="宋体"/>
                <w:sz w:val="22"/>
                <w:lang w:bidi="ar"/>
              </w:rPr>
              <w:t xml:space="preserve">方案内容非专门针对本项目，脱离采购需求视为不符合。</w:t>
            </w:r>
            <w:r/>
          </w:p>
          <w:p>
            <w:pPr>
              <w:jc w:val="left"/>
              <w:widowControl/>
              <w:rPr>
                <w:rFonts w:hint="eastAsia" w:ascii="宋体" w:hAnsi="宋体" w:cs="宋体"/>
                <w:sz w:val="22"/>
              </w:rPr>
            </w:pPr>
            <w:r>
              <w:rPr>
                <w:rFonts w:hint="eastAsia" w:ascii="宋体" w:hAnsi="宋体" w:cs="宋体"/>
                <w:sz w:val="22"/>
                <w:lang w:bidi="ar"/>
              </w:rPr>
              <w:t xml:space="preserve">上述每项内容符合得1.5分；部分符合得1分；不符合或不提供不得分。</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主观分</w:t>
            </w:r>
            <w:r/>
          </w:p>
        </w:tc>
      </w:tr>
      <w:tr>
        <w:trPr>
          <w:trHeight w:val="2091"/>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培训方案</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t xml:space="preserve">根据本项目采购需求中“培训要求”编制方案，内容包含：1.培训人员；2.培训内容；3.培训课时安排；4.培训方法。以上每项内容逐项评分：</w:t>
            </w:r>
            <w:r/>
          </w:p>
          <w:p>
            <w:pPr>
              <w:jc w:val="left"/>
              <w:widowControl/>
              <w:rPr>
                <w:rFonts w:hint="eastAsia" w:ascii="宋体" w:hAnsi="宋体" w:cs="宋体"/>
                <w:sz w:val="22"/>
              </w:rPr>
            </w:pPr>
            <w:r>
              <w:rPr>
                <w:rFonts w:hint="eastAsia" w:ascii="宋体" w:hAnsi="宋体" w:cs="宋体"/>
                <w:sz w:val="22"/>
                <w:lang w:bidi="ar"/>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p>
          <w:p>
            <w:pPr>
              <w:jc w:val="left"/>
              <w:widowControl/>
              <w:rPr>
                <w:rFonts w:hint="eastAsia" w:ascii="宋体" w:hAnsi="宋体" w:cs="宋体"/>
                <w:sz w:val="22"/>
              </w:rPr>
            </w:pPr>
            <w:r>
              <w:rPr>
                <w:rFonts w:hint="eastAsia" w:ascii="宋体" w:hAnsi="宋体" w:cs="宋体"/>
                <w:sz w:val="22"/>
                <w:lang w:bidi="ar"/>
              </w:rPr>
              <w:t xml:space="preserve">上述每项内容符合得1.5分；部分符合得1分；不符合或不提供不得分。</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主观分</w:t>
            </w:r>
            <w:r/>
          </w:p>
        </w:tc>
      </w:tr>
      <w:tr>
        <w:trPr>
          <w:trHeight w:val="400"/>
        </w:trPr>
        <w:tc>
          <w:tcPr>
            <w:gridSpan w:val="5"/>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b/>
                <w:bCs/>
                <w:sz w:val="22"/>
              </w:rPr>
            </w:pPr>
            <w:r>
              <w:rPr>
                <w:rFonts w:hint="eastAsia" w:ascii="宋体" w:hAnsi="宋体" w:cs="宋体"/>
                <w:b/>
                <w:bCs/>
                <w:sz w:val="22"/>
                <w:lang w:bidi="ar"/>
              </w:rPr>
              <w:t xml:space="preserve">4.业绩</w:t>
            </w:r>
            <w:r/>
          </w:p>
        </w:tc>
      </w:tr>
      <w:tr>
        <w:trPr>
          <w:trHeight w:val="400"/>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4.1</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投标人业绩</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投标人需提供2022年1月1日以来（以合同签订时间为准），供应商承担过与本项目类似的（智能化设备建设类、智能化设备升级改造类或智能化设备采购类）业绩，每提供一个得1分，满分2分。注：投标人需提供合同扫描件并加盖投标人公章，且提供材料必须含有标的物、合同价以及盖章签字部分所在页等，实质性内容需清晰可见，否则视为未提供，未提供不得分。</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400"/>
        </w:trPr>
        <w:tc>
          <w:tcPr>
            <w:gridSpan w:val="5"/>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b/>
                <w:bCs/>
                <w:sz w:val="22"/>
              </w:rPr>
            </w:pPr>
            <w:r>
              <w:rPr>
                <w:rFonts w:hint="eastAsia" w:ascii="宋体" w:hAnsi="宋体" w:cs="宋体"/>
                <w:b/>
                <w:bCs/>
                <w:sz w:val="22"/>
                <w:lang w:bidi="ar"/>
              </w:rPr>
              <w:t xml:space="preserve">5.履约能力</w:t>
            </w:r>
            <w:r/>
          </w:p>
        </w:tc>
      </w:tr>
      <w:tr>
        <w:trPr>
          <w:trHeight w:val="400"/>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履约能力1</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hint="eastAsia" w:ascii="宋体" w:hAnsi="宋体" w:cs="宋体"/>
                <w:sz w:val="22"/>
              </w:rPr>
            </w:pPr>
            <w:r>
              <w:rPr>
                <w:rFonts w:hint="eastAsia" w:ascii="宋体" w:hAnsi="宋体" w:cs="宋体"/>
                <w:sz w:val="22"/>
                <w:lang w:bidi="ar"/>
              </w:rPr>
              <w:t xml:space="preserve">投标人具有本地化服务能力，得</w:t>
            </w:r>
            <w:r>
              <w:rPr>
                <w:rStyle w:val="1039"/>
                <w:color w:val="auto"/>
                <w:lang w:bidi="ar"/>
              </w:rPr>
              <w:t xml:space="preserve">2</w:t>
            </w:r>
            <w:r>
              <w:rPr>
                <w:rStyle w:val="1040"/>
                <w:rFonts w:hint="default"/>
                <w:color w:val="auto"/>
                <w:lang w:bidi="ar"/>
              </w:rPr>
              <w:t xml:space="preserve">分，未提供不得分（提供承诺书或有效证明文件，承诺书格式自拟）。</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2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履约能力2</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contextualSpacing/>
              <w:widowControl/>
              <w:rPr>
                <w:rFonts w:hint="eastAsia" w:ascii="宋体" w:hAnsi="宋体" w:cs="宋体"/>
                <w:sz w:val="22"/>
                <w:lang w:bidi="ar"/>
              </w:rPr>
            </w:pPr>
            <w:r>
              <w:rPr>
                <w:rFonts w:hint="eastAsia" w:ascii="宋体" w:hAnsi="宋体" w:cs="宋体"/>
                <w:sz w:val="22"/>
                <w:lang w:bidi="ar"/>
              </w:rPr>
              <w:t xml:space="preserve">投标人拟投入本项目的实施团队成员：</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109"/>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val="false"/>
          </w:tcPr>
          <w:p>
            <w:pPr>
              <w:contextualSpacing/>
              <w:widowControl/>
              <w:rPr>
                <w:rFonts w:hint="eastAsia" w:ascii="宋体" w:hAnsi="宋体" w:cs="宋体"/>
                <w:sz w:val="22"/>
              </w:rPr>
            </w:pPr>
            <w:r>
              <w:rPr>
                <w:rFonts w:hint="eastAsia" w:ascii="宋体" w:hAnsi="宋体" w:cs="宋体"/>
                <w:sz w:val="22"/>
                <w:lang w:bidi="ar"/>
              </w:rPr>
              <w:t xml:space="preserve">1、投标人拟派的项目负责人具有高级工程师（建设工程或电子信息工程）的得2分；</w:t>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r>
      <w:tr>
        <w:trPr>
          <w:trHeight w:val="4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contextualSpacing/>
              <w:widowControl/>
              <w:rPr>
                <w:rFonts w:hint="eastAsia" w:ascii="宋体" w:hAnsi="宋体" w:cs="宋体"/>
                <w:sz w:val="22"/>
              </w:rPr>
            </w:pPr>
            <w:r>
              <w:rPr>
                <w:rFonts w:hint="eastAsia" w:ascii="宋体" w:hAnsi="宋体" w:cs="宋体"/>
                <w:sz w:val="22"/>
                <w:lang w:bidi="ar"/>
              </w:rPr>
              <w:t xml:space="preserve">2、项目团队成员（除项目负责人）具有中级及以上工程师职称（建设工程或电子信息工程）的得1分；（提供上述人员相关证书及投标人为其缴纳的2026年1月</w:t>
            </w:r>
            <w:r>
              <w:rPr>
                <w:rFonts w:ascii="宋体" w:hAnsi="宋体" w:cs="宋体"/>
                <w:sz w:val="22"/>
                <w:lang w:bidi="ar"/>
              </w:rPr>
              <w:t xml:space="preserve">1日</w:t>
            </w:r>
            <w:r>
              <w:rPr>
                <w:rFonts w:hint="eastAsia" w:ascii="宋体" w:hAnsi="宋体" w:cs="宋体"/>
                <w:sz w:val="22"/>
                <w:lang w:bidi="ar"/>
              </w:rPr>
              <w:t xml:space="preserve">以来任意1个月</w:t>
            </w:r>
            <w:r>
              <w:rPr>
                <w:rFonts w:ascii="宋体" w:hAnsi="宋体" w:cs="宋体"/>
                <w:sz w:val="22"/>
                <w:lang w:bidi="ar"/>
              </w:rPr>
              <w:t xml:space="preserve">社</w:t>
            </w:r>
            <w:r>
              <w:rPr>
                <w:rFonts w:hint="eastAsia" w:ascii="宋体" w:hAnsi="宋体" w:cs="宋体"/>
                <w:sz w:val="22"/>
                <w:lang w:bidi="ar"/>
              </w:rPr>
              <w:t xml:space="preserve">保缴费证明材料并加盖社保中心公章或社保中心参保缴费证明电子专用章，加盖单位电子公章）</w:t>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r>
      <w:tr>
        <w:trPr>
          <w:trHeight w:val="400"/>
        </w:trPr>
        <w:tc>
          <w:tcPr>
            <w:gridSpan w:val="5"/>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widowControl/>
              <w:rPr>
                <w:rFonts w:hint="eastAsia" w:ascii="宋体" w:hAnsi="宋体" w:cs="宋体"/>
                <w:b/>
                <w:bCs/>
                <w:sz w:val="22"/>
              </w:rPr>
            </w:pPr>
            <w:r>
              <w:rPr>
                <w:rFonts w:hint="eastAsia" w:ascii="宋体" w:hAnsi="宋体" w:cs="宋体"/>
                <w:b/>
                <w:bCs/>
                <w:sz w:val="22"/>
                <w:lang w:bidi="ar"/>
              </w:rPr>
              <w:t xml:space="preserve">6.节能环保</w:t>
            </w:r>
            <w:r/>
          </w:p>
        </w:tc>
      </w:tr>
      <w:tr>
        <w:trPr>
          <w:trHeight w:val="400"/>
        </w:trPr>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cs="宋体"/>
                <w:sz w:val="22"/>
              </w:rPr>
            </w:pPr>
            <w:r>
              <w:rPr>
                <w:rFonts w:hint="eastAsia" w:ascii="宋体" w:hAnsi="宋体" w:cs="宋体"/>
                <w:sz w:val="22"/>
                <w:lang w:bidi="ar"/>
              </w:rPr>
              <w:t xml:space="preserve">6.1</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节能环保</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hint="eastAsia" w:ascii="宋体" w:hAnsi="宋体" w:cs="宋体"/>
                <w:sz w:val="22"/>
              </w:rPr>
            </w:pPr>
            <w:r>
              <w:rPr>
                <w:rFonts w:hint="eastAsia" w:ascii="宋体" w:hAnsi="宋体" w:cs="宋体"/>
                <w:sz w:val="22"/>
                <w:lang w:bidi="ar"/>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hint="eastAsia" w:ascii="宋体" w:hAnsi="宋体" w:cs="宋体"/>
                <w:sz w:val="22"/>
              </w:rPr>
            </w:pPr>
            <w:r>
              <w:rPr>
                <w:rFonts w:hint="eastAsia" w:ascii="宋体" w:hAnsi="宋体" w:cs="宋体"/>
                <w:sz w:val="22"/>
                <w:lang w:bidi="ar"/>
              </w:rPr>
              <w:t xml:space="preserve">客观分</w:t>
            </w:r>
            <w:r/>
          </w:p>
        </w:tc>
      </w:tr>
      <w:tr>
        <w:trPr>
          <w:trHeight w:val="4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widowControl/>
              <w:rPr>
                <w:rFonts w:hint="eastAsia" w:ascii="宋体" w:hAnsi="宋体" w:cs="宋体"/>
                <w:sz w:val="22"/>
              </w:rPr>
            </w:pPr>
            <w:r>
              <w:rPr>
                <w:rFonts w:hint="eastAsia" w:ascii="宋体" w:hAnsi="宋体" w:cs="宋体"/>
                <w:sz w:val="22"/>
                <w:lang w:bidi="ar"/>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cs="宋体"/>
                <w:sz w:val="22"/>
              </w:rPr>
            </w:pPr>
            <w:r>
              <w:rPr>
                <w:rFonts w:hint="eastAsia" w:ascii="宋体" w:hAnsi="宋体" w:cs="宋体"/>
                <w:sz w:val="22"/>
              </w:rPr>
            </w:r>
            <w:r/>
          </w:p>
        </w:tc>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cs="宋体"/>
                <w:sz w:val="22"/>
              </w:rPr>
            </w:pPr>
            <w:r>
              <w:rPr>
                <w:rFonts w:hint="eastAsia" w:ascii="宋体" w:hAnsi="宋体" w:cs="宋体"/>
                <w:sz w:val="22"/>
              </w:rPr>
            </w:r>
            <w:r/>
          </w:p>
        </w:tc>
      </w:tr>
      <w:tr>
        <w:trPr>
          <w:trHeight w:val="133"/>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合计</w:t>
            </w:r>
            <w:r/>
          </w:p>
        </w:tc>
        <w:tc>
          <w:tcPr>
            <w:gridSpan w:val="2"/>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　</w:t>
            </w:r>
            <w:r/>
          </w:p>
        </w:tc>
        <w:tc>
          <w:tcPr>
            <w:gridSpan w:val="2"/>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100分</w:t>
            </w:r>
            <w:r/>
          </w:p>
        </w:tc>
      </w:tr>
    </w:tbl>
    <w:p>
      <w:pPr>
        <w:pStyle w:val="724"/>
        <w:ind w:firstLine="0"/>
        <w:rPr>
          <w:rFonts w:hint="eastAsia" w:cs="宋体"/>
          <w:b/>
          <w:bCs/>
          <w:color w:val="0000ff"/>
          <w:sz w:val="24"/>
          <w:szCs w:val="24"/>
        </w:rPr>
      </w:pPr>
      <w:r>
        <w:rPr>
          <w:rFonts w:hint="eastAsia" w:cs="宋体"/>
          <w:b/>
          <w:bCs/>
          <w:color w:val="0000ff"/>
          <w:sz w:val="24"/>
          <w:szCs w:val="24"/>
        </w:rPr>
      </w:r>
      <w:bookmarkEnd w:id="58"/>
      <w:r/>
      <w:bookmarkEnd w:id="59"/>
      <w:r/>
      <w:bookmarkEnd w:id="61"/>
      <w:r/>
      <w:bookmarkEnd w:id="62"/>
      <w:r/>
      <w:bookmarkEnd w:id="98"/>
      <w:r/>
      <w:r/>
    </w:p>
    <w:p>
      <w:r>
        <w:br w:type="page" w:clear="all"/>
      </w:r>
      <w:r/>
    </w:p>
    <w:p>
      <w:pPr>
        <w:pStyle w:val="724"/>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hint="eastAsia" w:ascii="宋体" w:hAnsi="宋体"/>
          <w:b/>
          <w:color w:val="000000"/>
          <w:sz w:val="72"/>
          <w:szCs w:val="21"/>
        </w:rPr>
      </w:pPr>
      <w:r/>
      <w:bookmarkStart w:id="107" w:name="_Hlt26671244"/>
      <w:r/>
      <w:bookmarkEnd w:id="107"/>
      <w:r/>
      <w:bookmarkStart w:id="108" w:name="_Hlt26955039"/>
      <w:r/>
      <w:bookmarkEnd w:id="108"/>
      <w:r/>
      <w:bookmarkStart w:id="109" w:name="_Toc26554094"/>
      <w:r/>
      <w:bookmarkStart w:id="110" w:name="_Toc120614282"/>
      <w:r/>
      <w:bookmarkStart w:id="111"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09"/>
      <w:r/>
      <w:bookmarkEnd w:id="110"/>
      <w:r/>
      <w:bookmarkEnd w:id="111"/>
      <w:r/>
      <w:r/>
    </w:p>
    <w:p>
      <w:pPr>
        <w:ind w:firstLine="640"/>
        <w:jc w:val="center"/>
        <w:spacing w:line="600" w:lineRule="exact"/>
        <w:rPr>
          <w:rFonts w:hint="eastAsia" w:ascii="方正黑体_GBK" w:hAnsi="方正黑体_GBK" w:eastAsia="方正黑体_GBK" w:cs="方正黑体_GBK"/>
          <w:b w:val="0"/>
          <w:bCs w:val="0"/>
          <w:color w:val="000000"/>
          <w:sz w:val="32"/>
          <w:szCs w:val="32"/>
        </w:rPr>
      </w:pPr>
      <w:r/>
      <w:bookmarkStart w:id="112" w:name="_Toc120614284"/>
      <w:r>
        <w:rPr>
          <w:rFonts w:hint="eastAsia" w:ascii="方正黑体_GBK" w:hAnsi="方正黑体_GBK" w:eastAsia="方正黑体_GBK" w:cs="方正黑体_GBK"/>
          <w:b w:val="0"/>
          <w:bCs w:val="0"/>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06"/>
        <w:rPr>
          <w:rFonts w:hint="eastAsia"/>
          <w:sz w:val="24"/>
        </w:rPr>
      </w:pPr>
      <w:r>
        <w:rPr>
          <w:rFonts w:hint="eastAsia"/>
          <w:sz w:val="24"/>
        </w:rPr>
      </w:r>
      <w:r/>
    </w:p>
    <w:p>
      <w:pPr>
        <w:pStyle w:val="1006"/>
        <w:rPr>
          <w:rFonts w:hint="eastAsia"/>
          <w:sz w:val="24"/>
        </w:rPr>
      </w:pPr>
      <w:r>
        <w:rPr>
          <w:rFonts w:hint="eastAsia"/>
          <w:sz w:val="24"/>
        </w:rPr>
      </w:r>
      <w:r/>
    </w:p>
    <w:p>
      <w:pPr>
        <w:pStyle w:val="1006"/>
        <w:rPr>
          <w:rFonts w:hint="eastAsia"/>
          <w:sz w:val="24"/>
        </w:rPr>
      </w:pPr>
      <w:r>
        <w:rPr>
          <w:rFonts w:hint="eastAsia"/>
          <w:sz w:val="24"/>
        </w:rPr>
      </w:r>
      <w:r/>
    </w:p>
    <w:p>
      <w:pPr>
        <w:pStyle w:val="1006"/>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4"/>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4"/>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4"/>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4"/>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0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80"/>
        <w:ind w:firstLine="480"/>
        <w:spacing w:line="420" w:lineRule="exact"/>
        <w:rPr>
          <w:sz w:val="24"/>
          <w:szCs w:val="24"/>
        </w:rPr>
      </w:pPr>
      <w:r>
        <w:rPr>
          <w:sz w:val="24"/>
          <w:szCs w:val="24"/>
        </w:rPr>
      </w:r>
      <w:r/>
    </w:p>
    <w:p>
      <w:pPr>
        <w:pStyle w:val="980"/>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80"/>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980"/>
        <w:ind w:firstLine="480"/>
        <w:spacing w:line="480" w:lineRule="exact"/>
        <w:rPr>
          <w:sz w:val="24"/>
          <w:szCs w:val="24"/>
        </w:rPr>
      </w:pPr>
      <w:r>
        <w:rPr>
          <w:rFonts w:hint="eastAsia"/>
          <w:sz w:val="24"/>
          <w:szCs w:val="24"/>
        </w:rPr>
        <w:t xml:space="preserve">代理人无转委托权。</w:t>
      </w:r>
      <w:r/>
    </w:p>
    <w:p>
      <w:pPr>
        <w:pStyle w:val="980"/>
        <w:ind w:firstLine="480"/>
        <w:spacing w:line="480" w:lineRule="exact"/>
        <w:rPr>
          <w:sz w:val="24"/>
          <w:szCs w:val="24"/>
        </w:rPr>
      </w:pPr>
      <w:r>
        <w:rPr>
          <w:rFonts w:hint="eastAsia"/>
          <w:sz w:val="24"/>
          <w:szCs w:val="24"/>
        </w:rPr>
        <w:t xml:space="preserve">投标人名称（加盖公章）：________________</w:t>
      </w:r>
      <w:r/>
    </w:p>
    <w:p>
      <w:pPr>
        <w:pStyle w:val="980"/>
        <w:ind w:firstLine="480"/>
        <w:spacing w:line="480" w:lineRule="exact"/>
        <w:rPr>
          <w:sz w:val="24"/>
          <w:szCs w:val="24"/>
        </w:rPr>
      </w:pPr>
      <w:r>
        <w:rPr>
          <w:rFonts w:hint="eastAsia"/>
          <w:sz w:val="24"/>
          <w:szCs w:val="24"/>
        </w:rPr>
        <w:t xml:space="preserve">法定代表人（单位负责人）（签字或签章）：________________</w:t>
      </w:r>
      <w:r/>
    </w:p>
    <w:p>
      <w:pPr>
        <w:pStyle w:val="980"/>
        <w:ind w:firstLine="480"/>
        <w:spacing w:line="480" w:lineRule="exact"/>
        <w:rPr>
          <w:sz w:val="24"/>
          <w:szCs w:val="24"/>
        </w:rPr>
      </w:pPr>
      <w:r>
        <w:rPr>
          <w:rFonts w:hint="eastAsia"/>
          <w:sz w:val="24"/>
          <w:szCs w:val="24"/>
        </w:rPr>
        <w:t xml:space="preserve">代理人（签字或签章）：________________ </w:t>
      </w:r>
      <w:r/>
    </w:p>
    <w:p>
      <w:pPr>
        <w:pStyle w:val="980"/>
        <w:ind w:firstLine="480"/>
        <w:spacing w:line="480" w:lineRule="exact"/>
        <w:rPr>
          <w:sz w:val="24"/>
          <w:szCs w:val="24"/>
        </w:rPr>
      </w:pPr>
      <w:r>
        <w:rPr>
          <w:rFonts w:hint="eastAsia"/>
          <w:sz w:val="24"/>
          <w:szCs w:val="24"/>
        </w:rPr>
        <w:t xml:space="preserve">日期：_____年______月______日</w:t>
      </w:r>
      <w:r/>
    </w:p>
    <w:p>
      <w:pPr>
        <w:pStyle w:val="980"/>
        <w:ind w:firstLine="480"/>
        <w:spacing w:line="480" w:lineRule="exact"/>
        <w:rPr>
          <w:sz w:val="24"/>
          <w:szCs w:val="24"/>
        </w:rPr>
      </w:pPr>
      <w:r>
        <w:rPr>
          <w:rFonts w:hint="eastAsia"/>
          <w:sz w:val="24"/>
          <w:szCs w:val="24"/>
        </w:rPr>
        <w:t xml:space="preserve">附：法定代表人（单位负责人）及代理人有效身份证明文件</w:t>
      </w:r>
      <w:r/>
    </w:p>
    <w:p>
      <w:pPr>
        <w:pStyle w:val="727"/>
        <w:ind w:firstLine="0"/>
      </w:pPr>
      <w:r/>
      <w:r/>
    </w:p>
    <w:p>
      <w:pPr>
        <w:pStyle w:val="980"/>
        <w:ind w:firstLine="480"/>
        <w:spacing w:line="480" w:lineRule="exact"/>
        <w:rPr>
          <w:sz w:val="24"/>
          <w:szCs w:val="24"/>
        </w:rPr>
      </w:pPr>
      <w:r>
        <w:rPr>
          <w:sz w:val="24"/>
          <w:szCs w:val="24"/>
        </w:rPr>
      </w:r>
      <w:r/>
    </w:p>
    <w:p>
      <w:pPr>
        <w:pStyle w:val="980"/>
        <w:ind w:firstLine="480"/>
        <w:spacing w:line="480" w:lineRule="exact"/>
        <w:rPr>
          <w:sz w:val="24"/>
          <w:szCs w:val="24"/>
        </w:rPr>
      </w:pPr>
      <w:r>
        <w:rPr>
          <w:rFonts w:hint="eastAsia"/>
          <w:sz w:val="24"/>
          <w:szCs w:val="24"/>
        </w:rPr>
        <w:t xml:space="preserve">说明：</w:t>
      </w:r>
      <w:r/>
    </w:p>
    <w:p>
      <w:pPr>
        <w:pStyle w:val="980"/>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80"/>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80"/>
        <w:ind w:firstLine="480"/>
        <w:spacing w:line="480" w:lineRule="exact"/>
        <w:rPr>
          <w:sz w:val="24"/>
          <w:szCs w:val="24"/>
        </w:rPr>
      </w:pPr>
      <w:r>
        <w:rPr>
          <w:rFonts w:hint="eastAsia"/>
          <w:sz w:val="24"/>
          <w:szCs w:val="24"/>
        </w:rPr>
        <w:t xml:space="preserve">3.投标人为自然人的，可不提供本《法定代表人授权委托书》。</w:t>
      </w:r>
      <w:r/>
    </w:p>
    <w:p>
      <w:pPr>
        <w:pStyle w:val="980"/>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w:t>
      </w:r>
      <w:r>
        <w:rPr>
          <w:rFonts w:hint="eastAsia"/>
          <w:b/>
          <w:bCs/>
          <w:sz w:val="24"/>
          <w:szCs w:val="24"/>
        </w:rPr>
        <w:t xml:space="preserve">彩色复印件或者彩色扫描件</w:t>
      </w:r>
      <w:r>
        <w:rPr>
          <w:rFonts w:hint="eastAsia"/>
          <w:sz w:val="24"/>
          <w:szCs w:val="24"/>
        </w:rPr>
        <w:t xml:space="preserve">）。</w:t>
      </w:r>
      <w:r>
        <w:rPr>
          <w:rFonts w:hint="eastAsia"/>
          <w:b/>
          <w:bCs/>
          <w:sz w:val="24"/>
          <w:szCs w:val="24"/>
        </w:rPr>
        <w:t xml:space="preserve">提供身份证的，应同时提供身份证双面</w:t>
      </w:r>
      <w:r>
        <w:rPr>
          <w:rFonts w:hint="eastAsia"/>
          <w:sz w:val="24"/>
          <w:szCs w:val="24"/>
        </w:rPr>
        <w:t xml:space="preserve">。</w:t>
      </w:r>
      <w:r/>
    </w:p>
    <w:p>
      <w:pPr>
        <w:pStyle w:val="980"/>
        <w:ind w:firstLine="480"/>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82"/>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82"/>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82"/>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p>
    <w:p>
      <w:pPr>
        <w:pStyle w:val="98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24"/>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82"/>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82"/>
        <w:spacing w:before="0" w:after="0" w:line="420" w:lineRule="exact"/>
        <w:rPr>
          <w:rFonts w:hint="eastAsia" w:ascii="宋体" w:hAnsi="宋体"/>
          <w:szCs w:val="21"/>
        </w:rPr>
      </w:pPr>
      <w:r>
        <w:rPr>
          <w:rFonts w:hint="eastAsia" w:ascii="宋体" w:hAnsi="宋体"/>
          <w:szCs w:val="21"/>
        </w:rPr>
        <w:t xml:space="preserve">地  址：</w:t>
      </w:r>
      <w:r/>
    </w:p>
    <w:p>
      <w:pPr>
        <w:pStyle w:val="982"/>
        <w:spacing w:before="0" w:after="0" w:line="420" w:lineRule="exact"/>
        <w:rPr>
          <w:rFonts w:hint="eastAsia" w:ascii="宋体" w:hAnsi="宋体"/>
          <w:szCs w:val="21"/>
        </w:rPr>
      </w:pPr>
      <w:r>
        <w:rPr>
          <w:rFonts w:hint="eastAsia" w:ascii="宋体" w:hAnsi="宋体"/>
          <w:szCs w:val="21"/>
        </w:rPr>
        <w:t xml:space="preserve">邮  编：</w:t>
      </w:r>
      <w:r/>
    </w:p>
    <w:p>
      <w:pPr>
        <w:pStyle w:val="982"/>
        <w:spacing w:before="0" w:after="0" w:line="420" w:lineRule="exact"/>
        <w:rPr>
          <w:rFonts w:hint="eastAsia" w:ascii="宋体" w:hAnsi="宋体"/>
          <w:szCs w:val="21"/>
          <w:u w:val="single"/>
        </w:rPr>
      </w:pPr>
      <w:r>
        <w:rPr>
          <w:rFonts w:hint="eastAsia" w:ascii="宋体" w:hAnsi="宋体"/>
          <w:szCs w:val="21"/>
        </w:rPr>
        <w:t xml:space="preserve">电  话：</w:t>
      </w:r>
      <w:r/>
    </w:p>
    <w:p>
      <w:pPr>
        <w:pStyle w:val="982"/>
        <w:spacing w:before="0" w:after="0" w:line="420" w:lineRule="exact"/>
        <w:rPr>
          <w:rFonts w:hint="eastAsia" w:ascii="宋体" w:hAnsi="宋体"/>
          <w:szCs w:val="21"/>
          <w:u w:val="single"/>
        </w:rPr>
      </w:pPr>
      <w:r>
        <w:rPr>
          <w:rFonts w:hint="eastAsia" w:ascii="宋体" w:hAnsi="宋体"/>
          <w:szCs w:val="21"/>
        </w:rPr>
        <w:t xml:space="preserve">传  真：</w:t>
      </w:r>
      <w:r/>
    </w:p>
    <w:p>
      <w:pPr>
        <w:pStyle w:val="982"/>
        <w:spacing w:before="0" w:after="0" w:line="420" w:lineRule="exact"/>
        <w:rPr>
          <w:rFonts w:hint="eastAsia" w:ascii="宋体" w:hAnsi="宋体"/>
          <w:szCs w:val="21"/>
          <w:u w:val="single"/>
        </w:rPr>
      </w:pPr>
      <w:r>
        <w:rPr>
          <w:rFonts w:hint="eastAsia" w:ascii="宋体" w:hAnsi="宋体"/>
          <w:szCs w:val="21"/>
        </w:rPr>
        <w:t xml:space="preserve">开户行：</w:t>
      </w:r>
      <w:r/>
    </w:p>
    <w:p>
      <w:pPr>
        <w:pStyle w:val="982"/>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82"/>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72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82"/>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92"/>
      </w:pPr>
      <w:r/>
      <w:r/>
    </w:p>
    <w:p>
      <w:pPr>
        <w:pStyle w:val="792"/>
      </w:pPr>
      <w:r/>
      <w:r/>
    </w:p>
    <w:p>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4"/>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24"/>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723"/>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tbl>
      <w:tblPr>
        <w:tblStyle w:val="723"/>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hint="eastAsia" w:ascii="宋体" w:hAnsi="宋体"/>
          <w:sz w:val="24"/>
          <w:szCs w:val="24"/>
        </w:rPr>
      </w:pPr>
      <w:r>
        <w:rPr>
          <w:rFonts w:hint="eastAsia" w:ascii="宋体" w:hAnsi="宋体"/>
          <w:sz w:val="24"/>
          <w:szCs w:val="24"/>
        </w:rPr>
      </w:r>
      <w:r/>
    </w:p>
    <w:p>
      <w:pPr>
        <w:pStyle w:val="757"/>
        <w:ind w:firstLine="480"/>
        <w:jc w:val="both"/>
        <w:spacing w:before="0" w:beforeAutospacing="0" w:after="0" w:afterAutospacing="0" w:line="360" w:lineRule="auto"/>
        <w:rPr>
          <w:rFonts w:hint="eastAsia"/>
          <w:color w:val="000000"/>
        </w:rPr>
      </w:pPr>
      <w:r>
        <w:rPr>
          <w:color w:val="000000"/>
        </w:rPr>
        <w:t xml:space="preserve">备注： </w:t>
      </w:r>
      <w:r/>
    </w:p>
    <w:p>
      <w:pPr>
        <w:pStyle w:val="757"/>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57"/>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57"/>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p>
    <w:p>
      <w:pPr>
        <w:pStyle w:val="757"/>
        <w:ind w:firstLine="480"/>
        <w:jc w:val="both"/>
        <w:spacing w:before="0" w:beforeAutospacing="0" w:after="0" w:afterAutospacing="0" w:line="360" w:lineRule="auto"/>
        <w:rPr>
          <w:rFonts w:hint="eastAsia"/>
          <w:b/>
          <w:bCs/>
          <w:color w:val="000000"/>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57"/>
        <w:ind w:firstLine="480"/>
        <w:jc w:val="both"/>
        <w:spacing w:before="0" w:beforeAutospacing="0" w:after="0" w:afterAutospacing="0" w:line="360" w:lineRule="auto"/>
        <w:rPr>
          <w:rFonts w:hint="eastAsia"/>
          <w:color w:val="000000"/>
        </w:rPr>
      </w:pPr>
      <w:r>
        <w:rPr>
          <w:rFonts w:hint="eastAsia"/>
          <w:color w:val="000000"/>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pPr>
      <w:r>
        <w:rPr>
          <w:rFonts w:hint="eastAsia" w:ascii="宋体" w:hAnsi="宋体"/>
          <w:sz w:val="24"/>
          <w:szCs w:val="24"/>
        </w:rPr>
        <w:t xml:space="preserve">项目编号：                                   采购包号：</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pPr>
            <w:r/>
            <w:r/>
          </w:p>
          <w:p>
            <w:pPr>
              <w:pStyle w:val="724"/>
              <w:rPr>
                <w:rFonts w:hint="eastAsia"/>
              </w:rPr>
            </w:pPr>
            <w:r>
              <w:rPr>
                <w:rFonts w:hint="eastAsia"/>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757"/>
        <w:ind w:firstLine="480"/>
        <w:jc w:val="both"/>
        <w:spacing w:before="0" w:beforeAutospacing="0" w:after="0" w:afterAutospacing="0"/>
        <w:rPr>
          <w:rFonts w:hint="eastAsia"/>
          <w:color w:val="000000"/>
        </w:rPr>
      </w:pPr>
      <w:r>
        <w:rPr>
          <w:rFonts w:hint="eastAsia"/>
          <w:color w:val="000000"/>
        </w:rPr>
      </w:r>
      <w:r/>
    </w:p>
    <w:p>
      <w:pPr>
        <w:pStyle w:val="757"/>
        <w:ind w:firstLine="480"/>
        <w:jc w:val="both"/>
        <w:spacing w:before="0" w:beforeAutospacing="0" w:after="0" w:afterAutospacing="0" w:line="360" w:lineRule="auto"/>
        <w:rPr>
          <w:rFonts w:hint="eastAsia"/>
        </w:rPr>
      </w:pPr>
      <w:r>
        <w:t xml:space="preserve">备注： </w:t>
      </w:r>
      <w:r/>
    </w:p>
    <w:p>
      <w:pPr>
        <w:pStyle w:val="757"/>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57"/>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757"/>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pPr>
            <w:r/>
            <w:r/>
          </w:p>
          <w:p>
            <w:pPr>
              <w:pStyle w:val="724"/>
              <w:rPr>
                <w:rFonts w:hint="eastAsia"/>
              </w:rPr>
            </w:pPr>
            <w:r>
              <w:rPr>
                <w:rFonts w:hint="eastAsia"/>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pStyle w:val="757"/>
        <w:ind w:firstLine="480"/>
        <w:jc w:val="both"/>
        <w:spacing w:before="0" w:beforeAutospacing="0" w:after="0" w:afterAutospacing="0" w:line="360" w:lineRule="auto"/>
        <w:rPr>
          <w:rFonts w:hint="eastAsia"/>
        </w:rPr>
      </w:pPr>
      <w:r>
        <w:rPr>
          <w:rFonts w:hint="eastAsia"/>
        </w:rPr>
        <w:t xml:space="preserve">备注： </w:t>
      </w:r>
      <w:r/>
    </w:p>
    <w:p>
      <w:pPr>
        <w:pStyle w:val="757"/>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p>
    <w:p>
      <w:pPr>
        <w:pStyle w:val="757"/>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92"/>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36"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92"/>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spacing w:line="560" w:lineRule="exact"/>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67"/>
          <w:rFonts w:hint="eastAsia"/>
          <w:i w:val="0"/>
          <w:u w:val="single"/>
          <w:shd w:val="clear" w:color="auto" w:fill="ffffff"/>
        </w:rPr>
        <w:t xml:space="preserve">（产品名称1）</w:t>
      </w:r>
      <w:r>
        <w:rPr>
          <w:rStyle w:val="76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7"/>
          <w:rFonts w:hint="eastAsia"/>
          <w:i w:val="0"/>
          <w:u w:val="single"/>
          <w:shd w:val="clear" w:color="auto" w:fill="ffffff"/>
        </w:rPr>
        <w:t xml:space="preserve">（厂名）</w:t>
      </w:r>
      <w:r>
        <w:rPr>
          <w:rStyle w:val="767"/>
          <w:rFonts w:hint="eastAsia"/>
          <w:i w:val="0"/>
          <w:shd w:val="clear" w:color="auto" w:fill="ffffff"/>
          <w:vertAlign w:val="superscript"/>
        </w:rPr>
        <w:t xml:space="preserve">2</w:t>
      </w:r>
      <w:r>
        <w:rPr>
          <w:rFonts w:hint="eastAsia"/>
          <w:shd w:val="clear" w:color="auto" w:fill="ffffff"/>
        </w:rPr>
        <w:t xml:space="preserve">，厂址为</w:t>
      </w:r>
      <w:r>
        <w:rPr>
          <w:rStyle w:val="767"/>
          <w:rFonts w:hint="eastAsia"/>
          <w:i w:val="0"/>
          <w:u w:val="single"/>
          <w:shd w:val="clear" w:color="auto" w:fill="ffffff"/>
        </w:rPr>
        <w:t xml:space="preserve">（生产厂址）</w:t>
      </w:r>
      <w:r>
        <w:rPr>
          <w:rFonts w:hint="eastAsia"/>
          <w:shd w:val="clear" w:color="auto" w:fill="ffffff"/>
        </w:rPr>
        <w:t xml:space="preserve">。</w:t>
      </w:r>
      <w:r>
        <w:rPr>
          <w:rStyle w:val="767"/>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7"/>
          <w:rFonts w:hint="eastAsia"/>
          <w:u w:val="single"/>
          <w:shd w:val="clear" w:color="auto" w:fill="ffffff"/>
        </w:rPr>
        <w:t xml:space="preserve">（规定比例）</w:t>
      </w:r>
      <w:r>
        <w:rPr>
          <w:rStyle w:val="767"/>
          <w:rFonts w:hint="eastAsia"/>
          <w:i w:val="0"/>
          <w:shd w:val="clear" w:color="auto" w:fill="ffffff"/>
          <w:vertAlign w:val="superscript"/>
        </w:rPr>
        <w:t xml:space="preserve">3</w:t>
      </w:r>
      <w:r>
        <w:rPr>
          <w:rFonts w:hint="eastAsia"/>
          <w:shd w:val="clear" w:color="auto" w:fill="ffffff"/>
        </w:rPr>
        <w:t xml:space="preserve">。</w:t>
      </w:r>
      <w:r>
        <w:rPr>
          <w:rStyle w:val="767"/>
          <w:rFonts w:hint="eastAsia"/>
          <w:u w:val="single"/>
          <w:shd w:val="clear" w:color="auto" w:fill="ffffff"/>
        </w:rPr>
        <w:t xml:space="preserve">（产品名称1）</w:t>
      </w:r>
      <w:r>
        <w:rPr>
          <w:rFonts w:hint="eastAsia"/>
          <w:shd w:val="clear" w:color="auto" w:fill="ffffff"/>
        </w:rPr>
        <w:t xml:space="preserve">的</w:t>
      </w:r>
      <w:r>
        <w:rPr>
          <w:rStyle w:val="767"/>
          <w:rFonts w:hint="eastAsia"/>
          <w:u w:val="single"/>
          <w:shd w:val="clear" w:color="auto" w:fill="ffffff"/>
        </w:rPr>
        <w:t xml:space="preserve">（关键组件）</w:t>
      </w:r>
      <w:r>
        <w:rPr>
          <w:rStyle w:val="767"/>
          <w:rFonts w:hint="eastAsia"/>
          <w:i w:val="0"/>
          <w:shd w:val="clear" w:color="auto" w:fill="ffffff"/>
          <w:vertAlign w:val="superscript"/>
        </w:rPr>
        <w:t xml:space="preserve">4</w:t>
      </w:r>
      <w:r>
        <w:rPr>
          <w:rFonts w:hint="eastAsia"/>
          <w:shd w:val="clear" w:color="auto" w:fill="ffffff"/>
        </w:rPr>
        <w:t xml:space="preserve">在中国境内生产。</w:t>
      </w:r>
      <w:r>
        <w:rPr>
          <w:rStyle w:val="767"/>
          <w:rFonts w:hint="eastAsia"/>
          <w:u w:val="single"/>
          <w:shd w:val="clear" w:color="auto" w:fill="ffffff"/>
        </w:rPr>
        <w:t xml:space="preserve">（产品名称1）</w:t>
      </w:r>
      <w:r>
        <w:rPr>
          <w:rFonts w:hint="eastAsia"/>
          <w:shd w:val="clear" w:color="auto" w:fill="ffffff"/>
        </w:rPr>
        <w:t xml:space="preserve">的</w:t>
      </w:r>
      <w:r>
        <w:rPr>
          <w:rStyle w:val="767"/>
          <w:rFonts w:hint="eastAsia"/>
          <w:u w:val="single"/>
          <w:shd w:val="clear" w:color="auto" w:fill="ffffff"/>
        </w:rPr>
        <w:t xml:space="preserve">（关键工序）</w:t>
      </w:r>
      <w:r>
        <w:rPr>
          <w:rStyle w:val="767"/>
          <w:rFonts w:hint="eastAsia"/>
          <w:i w:val="0"/>
          <w:shd w:val="clear" w:color="auto" w:fill="ffffff"/>
          <w:vertAlign w:val="superscript"/>
        </w:rPr>
        <w:t xml:space="preserve">5</w:t>
      </w:r>
      <w:r>
        <w:rPr>
          <w:rFonts w:hint="eastAsia"/>
          <w:shd w:val="clear" w:color="auto" w:fill="ffffff"/>
        </w:rPr>
        <w:t xml:space="preserve">在中国境内完成。</w:t>
      </w:r>
      <w:r/>
    </w:p>
    <w:p>
      <w:pPr>
        <w:pStyle w:val="757"/>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67"/>
          <w:rFonts w:hint="eastAsia"/>
          <w:i w:val="0"/>
          <w:u w:val="single"/>
          <w:shd w:val="clear" w:color="auto" w:fill="ffffff"/>
        </w:rPr>
        <w:t xml:space="preserve">（产品名称2）</w:t>
      </w:r>
      <w:r>
        <w:rPr>
          <w:rFonts w:hint="eastAsia"/>
          <w:shd w:val="clear" w:color="auto" w:fill="ffffff"/>
        </w:rPr>
        <w:t xml:space="preserve">，生产厂为</w:t>
      </w:r>
      <w:r>
        <w:rPr>
          <w:rStyle w:val="767"/>
          <w:rFonts w:hint="eastAsia"/>
          <w:i w:val="0"/>
          <w:u w:val="single"/>
          <w:shd w:val="clear" w:color="auto" w:fill="ffffff"/>
        </w:rPr>
        <w:t xml:space="preserve">（厂名）</w:t>
      </w:r>
      <w:r>
        <w:rPr>
          <w:rFonts w:hint="eastAsia"/>
          <w:shd w:val="clear" w:color="auto" w:fill="ffffff"/>
        </w:rPr>
        <w:t xml:space="preserve">，厂址为</w:t>
      </w:r>
      <w:r>
        <w:rPr>
          <w:rStyle w:val="767"/>
          <w:rFonts w:hint="eastAsia"/>
          <w:i w:val="0"/>
          <w:u w:val="single"/>
          <w:shd w:val="clear" w:color="auto" w:fill="ffffff"/>
        </w:rPr>
        <w:t xml:space="preserve">（生产厂址）</w:t>
      </w:r>
      <w:r>
        <w:rPr>
          <w:rFonts w:hint="eastAsia"/>
          <w:shd w:val="clear" w:color="auto" w:fill="ffffff"/>
        </w:rPr>
        <w:t xml:space="preserve">。</w:t>
      </w:r>
      <w:r>
        <w:rPr>
          <w:rStyle w:val="767"/>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7"/>
          <w:rFonts w:hint="eastAsia"/>
          <w:u w:val="single"/>
          <w:shd w:val="clear" w:color="auto" w:fill="ffffff"/>
        </w:rPr>
        <w:t xml:space="preserve">（规定比例）</w:t>
      </w:r>
      <w:r>
        <w:rPr>
          <w:rFonts w:hint="eastAsia"/>
          <w:shd w:val="clear" w:color="auto" w:fill="ffffff"/>
        </w:rPr>
        <w:t xml:space="preserve">。</w:t>
      </w:r>
      <w:r>
        <w:rPr>
          <w:rStyle w:val="767"/>
          <w:rFonts w:hint="eastAsia"/>
          <w:u w:val="single"/>
          <w:shd w:val="clear" w:color="auto" w:fill="ffffff"/>
        </w:rPr>
        <w:t xml:space="preserve">（产品名称2）</w:t>
      </w:r>
      <w:r>
        <w:rPr>
          <w:rFonts w:hint="eastAsia"/>
          <w:shd w:val="clear" w:color="auto" w:fill="ffffff"/>
        </w:rPr>
        <w:t xml:space="preserve">的</w:t>
      </w:r>
      <w:r>
        <w:rPr>
          <w:rStyle w:val="767"/>
          <w:rFonts w:hint="eastAsia"/>
          <w:u w:val="single"/>
          <w:shd w:val="clear" w:color="auto" w:fill="ffffff"/>
        </w:rPr>
        <w:t xml:space="preserve">（关键组件）</w:t>
      </w:r>
      <w:r>
        <w:rPr>
          <w:rFonts w:hint="eastAsia"/>
          <w:shd w:val="clear" w:color="auto" w:fill="ffffff"/>
        </w:rPr>
        <w:t xml:space="preserve">在中国境内生产。</w:t>
      </w:r>
      <w:r>
        <w:rPr>
          <w:rStyle w:val="767"/>
          <w:rFonts w:hint="eastAsia"/>
          <w:u w:val="single"/>
          <w:shd w:val="clear" w:color="auto" w:fill="ffffff"/>
        </w:rPr>
        <w:t xml:space="preserve">（产品名称2）</w:t>
      </w:r>
      <w:r>
        <w:rPr>
          <w:rFonts w:hint="eastAsia"/>
          <w:shd w:val="clear" w:color="auto" w:fill="ffffff"/>
        </w:rPr>
        <w:t xml:space="preserve">的</w:t>
      </w:r>
      <w:r>
        <w:rPr>
          <w:rStyle w:val="767"/>
          <w:rFonts w:hint="eastAsia"/>
          <w:u w:val="single"/>
          <w:shd w:val="clear" w:color="auto" w:fill="ffffff"/>
        </w:rPr>
        <w:t xml:space="preserve">（关键工序）</w:t>
      </w:r>
      <w:r>
        <w:rPr>
          <w:rFonts w:hint="eastAsia"/>
          <w:shd w:val="clear" w:color="auto" w:fill="ffffff"/>
        </w:rPr>
        <w:t xml:space="preserve">在中国境内完成。</w:t>
      </w:r>
      <w:r/>
    </w:p>
    <w:p>
      <w:pPr>
        <w:pStyle w:val="75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57"/>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5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5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5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5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5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5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57"/>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57"/>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color w:val="000000"/>
          <w:lang w:bidi="ar"/>
        </w:rPr>
        <w:t xml:space="preserve"> </w:t>
      </w:r>
      <w:r/>
    </w:p>
    <w:p>
      <w:pPr>
        <w:pStyle w:val="757"/>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112"/>
      <w:r/>
      <w:r/>
    </w:p>
    <w:p>
      <w:pPr>
        <w:rPr>
          <w:color w:val="000000"/>
        </w:rPr>
      </w:pPr>
      <w:r>
        <w:rPr>
          <w:color w:val="000000"/>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5"/>
        <w:rFonts w:hint="eastAsia" w:ascii="宋体" w:hAnsi="宋体"/>
      </w:rPr>
      <w:framePr w:wrap="around" w:vAnchor="text" w:hAnchor="margin" w:xAlign="center" w:y="1"/>
    </w:pPr>
    <w:r>
      <w:rPr>
        <w:rFonts w:ascii="宋体" w:hAnsi="宋体"/>
      </w:rPr>
      <w:fldChar w:fldCharType="begin"/>
    </w:r>
    <w:r>
      <w:rPr>
        <w:rStyle w:val="765"/>
        <w:rFonts w:ascii="宋体" w:hAnsi="宋体"/>
      </w:rPr>
      <w:instrText xml:space="preserve">PAGE  </w:instrText>
    </w:r>
    <w:r>
      <w:rPr>
        <w:rFonts w:ascii="宋体" w:hAnsi="宋体"/>
      </w:rPr>
      <w:fldChar w:fldCharType="separate"/>
    </w:r>
    <w:r>
      <w:rPr>
        <w:rStyle w:val="765"/>
        <w:rFonts w:ascii="宋体" w:hAnsi="宋体"/>
      </w:rPr>
      <w:t xml:space="preserve">21</w:t>
    </w:r>
    <w:r>
      <w:rPr>
        <w:rFonts w:ascii="宋体" w:hAnsi="宋体"/>
      </w:rPr>
      <w:fldChar w:fldCharType="end"/>
    </w:r>
    <w:r/>
  </w:p>
  <w:p>
    <w:pPr>
      <w:pStyle w:val="74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1</w:t>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18"/>
      <w:isLgl w:val="false"/>
      <w:suff w:val="nothing"/>
      <w:lvlText w:val=""/>
      <w:lvlJc w:val="left"/>
      <w:pPr>
        <w:ind w:left="0" w:firstLine="0"/>
      </w:pPr>
      <w:rPr>
        <w:rFonts w:hint="eastAsia"/>
      </w:rPr>
    </w:lvl>
    <w:lvl w:ilvl="6">
      <w:start w:val="1"/>
      <w:numFmt w:val="decimal"/>
      <w:pStyle w:val="719"/>
      <w:isLgl w:val="false"/>
      <w:suff w:val="nothing"/>
      <w:lvlText w:val=""/>
      <w:lvlJc w:val="left"/>
      <w:pPr>
        <w:ind w:left="0" w:firstLine="0"/>
      </w:pPr>
      <w:rPr>
        <w:rFonts w:hint="eastAsia"/>
      </w:rPr>
    </w:lvl>
    <w:lvl w:ilvl="7">
      <w:start w:val="1"/>
      <w:numFmt w:val="decimal"/>
      <w:pStyle w:val="720"/>
      <w:isLgl w:val="false"/>
      <w:suff w:val="nothing"/>
      <w:lvlText w:val=""/>
      <w:lvlJc w:val="left"/>
      <w:pPr>
        <w:ind w:left="0" w:firstLine="0"/>
      </w:pPr>
      <w:rPr>
        <w:rFonts w:hint="eastAsia"/>
      </w:rPr>
    </w:lvl>
    <w:lvl w:ilvl="8">
      <w:start w:val="1"/>
      <w:numFmt w:val="decimal"/>
      <w:pStyle w:val="721"/>
      <w:isLgl w:val="false"/>
      <w:suff w:val="nothing"/>
      <w:lvlText w:val=""/>
      <w:lvlJc w:val="left"/>
      <w:pPr>
        <w:ind w:left="0" w:firstLine="0"/>
      </w:pPr>
      <w:rPr>
        <w:rFonts w:hint="eastAsia"/>
      </w:rPr>
    </w:lvl>
  </w:abstractNum>
  <w:abstractNum w:abstractNumId="4">
    <w:multiLevelType w:val="hybridMultilevel"/>
    <w:lvl w:ilvl="0">
      <w:start w:val="1"/>
      <w:numFmt w:val="decimal"/>
      <w:pStyle w:val="795"/>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2">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1">
    <w:name w:val="TOC Heading"/>
    <w:uiPriority w:val="39"/>
    <w:unhideWhenUsed/>
  </w:style>
  <w:style w:type="paragraph" w:styleId="712" w:default="1">
    <w:name w:val="Normal"/>
    <w:next w:val="724"/>
    <w:uiPriority w:val="0"/>
    <w:qFormat/>
    <w:pPr>
      <w:jc w:val="both"/>
      <w:widowControl w:val="off"/>
    </w:pPr>
    <w:rPr>
      <w:rFonts w:ascii="Times New Roman" w:hAnsi="Times New Roman" w:eastAsia="宋体" w:cs="Times New Roman"/>
      <w:sz w:val="21"/>
      <w:szCs w:val="22"/>
      <w:lang w:val="en-US" w:eastAsia="zh-CN" w:bidi="ar-SA"/>
    </w:rPr>
  </w:style>
  <w:style w:type="paragraph" w:styleId="713">
    <w:name w:val="Heading 1"/>
    <w:basedOn w:val="712"/>
    <w:next w:val="712"/>
    <w:link w:val="944"/>
    <w:uiPriority w:val="0"/>
    <w:qFormat/>
    <w:pPr>
      <w:jc w:val="center"/>
      <w:keepNext/>
      <w:outlineLvl w:val="0"/>
    </w:pPr>
    <w:rPr>
      <w:rFonts w:ascii="楷体_GB2312" w:eastAsia="楷体_GB2312"/>
      <w:sz w:val="28"/>
      <w:szCs w:val="28"/>
    </w:rPr>
  </w:style>
  <w:style w:type="paragraph" w:styleId="714">
    <w:name w:val="Heading 2"/>
    <w:basedOn w:val="712"/>
    <w:next w:val="712"/>
    <w:link w:val="7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5">
    <w:name w:val="Heading 3"/>
    <w:basedOn w:val="712"/>
    <w:next w:val="727"/>
    <w:link w:val="945"/>
    <w:uiPriority w:val="0"/>
    <w:qFormat/>
    <w:pPr>
      <w:keepLines/>
      <w:keepNext/>
      <w:spacing w:before="260" w:after="260" w:line="416" w:lineRule="auto"/>
      <w:outlineLvl w:val="2"/>
    </w:pPr>
    <w:rPr>
      <w:b/>
      <w:bCs/>
      <w:sz w:val="32"/>
      <w:szCs w:val="32"/>
    </w:rPr>
  </w:style>
  <w:style w:type="paragraph" w:styleId="716">
    <w:name w:val="Heading 4"/>
    <w:basedOn w:val="712"/>
    <w:next w:val="727"/>
    <w:link w:val="947"/>
    <w:uiPriority w:val="0"/>
    <w:qFormat/>
    <w:pPr>
      <w:keepLines/>
      <w:keepNext/>
      <w:spacing w:before="280" w:after="290" w:line="376" w:lineRule="auto"/>
      <w:outlineLvl w:val="3"/>
    </w:pPr>
    <w:rPr>
      <w:rFonts w:ascii="Arial" w:hAnsi="Arial" w:eastAsia="黑体" w:cs="Arial"/>
      <w:b/>
      <w:bCs/>
      <w:sz w:val="28"/>
      <w:szCs w:val="28"/>
    </w:rPr>
  </w:style>
  <w:style w:type="paragraph" w:styleId="717">
    <w:name w:val="Heading 5"/>
    <w:basedOn w:val="712"/>
    <w:next w:val="727"/>
    <w:link w:val="948"/>
    <w:uiPriority w:val="0"/>
    <w:qFormat/>
    <w:pPr>
      <w:keepNext/>
      <w:outlineLvl w:val="4"/>
    </w:pPr>
    <w:rPr>
      <w:rFonts w:ascii="宋体"/>
      <w:color w:val="000000"/>
      <w:sz w:val="28"/>
      <w:szCs w:val="28"/>
    </w:rPr>
  </w:style>
  <w:style w:type="paragraph" w:styleId="718">
    <w:name w:val="Heading 6"/>
    <w:basedOn w:val="712"/>
    <w:next w:val="712"/>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50"/>
    <w:uiPriority w:val="0"/>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9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52"/>
    <w:uiPriority w:val="0"/>
    <w:qFormat/>
    <w:pPr>
      <w:numPr>
        <w:ilvl w:val="8"/>
        <w:numId w:val="1"/>
      </w:numPr>
      <w:keepLines/>
      <w:keepNext/>
      <w:spacing w:before="240" w:after="64" w:line="320" w:lineRule="auto"/>
      <w:outlineLvl w:val="8"/>
    </w:pPr>
    <w:rPr>
      <w:rFonts w:ascii="Arial" w:hAnsi="Arial" w:eastAsia="黑体"/>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Body Text First Indent 2"/>
    <w:basedOn w:val="725"/>
    <w:next w:val="712"/>
    <w:link w:val="958"/>
    <w:uiPriority w:val="99"/>
    <w:qFormat/>
    <w:pPr>
      <w:ind w:left="0" w:firstLine="420"/>
      <w:spacing w:after="0" w:line="360" w:lineRule="auto"/>
    </w:pPr>
    <w:rPr>
      <w:rFonts w:ascii="宋体" w:hAnsi="宋体"/>
      <w:szCs w:val="20"/>
    </w:rPr>
  </w:style>
  <w:style w:type="paragraph" w:styleId="725">
    <w:name w:val="Body Text Indent"/>
    <w:basedOn w:val="712"/>
    <w:next w:val="726"/>
    <w:link w:val="957"/>
    <w:uiPriority w:val="99"/>
    <w:unhideWhenUsed/>
    <w:qFormat/>
    <w:pPr>
      <w:ind w:left="420"/>
      <w:spacing w:after="120"/>
    </w:pPr>
  </w:style>
  <w:style w:type="paragraph" w:styleId="726">
    <w:name w:val="envelope return"/>
    <w:basedOn w:val="712"/>
    <w:uiPriority w:val="0"/>
    <w:qFormat/>
    <w:rPr>
      <w:rFonts w:ascii="Arial" w:hAnsi="Arial" w:cs="宋体"/>
    </w:rPr>
  </w:style>
  <w:style w:type="paragraph" w:styleId="727">
    <w:name w:val="Normal Indent"/>
    <w:basedOn w:val="712"/>
    <w:link w:val="946"/>
    <w:uiPriority w:val="0"/>
    <w:qFormat/>
    <w:pPr>
      <w:ind w:firstLine="420"/>
    </w:pPr>
    <w:rPr>
      <w:szCs w:val="21"/>
    </w:rPr>
  </w:style>
  <w:style w:type="paragraph" w:styleId="728">
    <w:name w:val="List 3"/>
    <w:basedOn w:val="712"/>
    <w:uiPriority w:val="0"/>
    <w:qFormat/>
    <w:pPr>
      <w:ind w:left="100" w:hanging="200"/>
    </w:pPr>
    <w:rPr>
      <w:szCs w:val="21"/>
    </w:rPr>
  </w:style>
  <w:style w:type="paragraph" w:styleId="729">
    <w:name w:val="toc 7"/>
    <w:basedOn w:val="712"/>
    <w:next w:val="712"/>
    <w:uiPriority w:val="0"/>
    <w:semiHidden/>
    <w:qFormat/>
    <w:pPr>
      <w:ind w:left="1260"/>
      <w:jc w:val="left"/>
    </w:pPr>
    <w:rPr>
      <w:szCs w:val="21"/>
    </w:rPr>
  </w:style>
  <w:style w:type="paragraph" w:styleId="730">
    <w:name w:val="Caption"/>
    <w:basedOn w:val="712"/>
    <w:next w:val="712"/>
    <w:uiPriority w:val="35"/>
    <w:semiHidden/>
    <w:unhideWhenUsed/>
    <w:qFormat/>
    <w:pPr>
      <w:spacing w:line="276" w:lineRule="auto"/>
    </w:pPr>
    <w:rPr>
      <w:b/>
      <w:bCs/>
      <w:color w:val="4f81bd" w:themeColor="accent1"/>
      <w:sz w:val="18"/>
      <w:szCs w:val="18"/>
    </w:rPr>
  </w:style>
  <w:style w:type="paragraph" w:styleId="731">
    <w:name w:val="Document Map"/>
    <w:basedOn w:val="712"/>
    <w:link w:val="953"/>
    <w:uiPriority w:val="0"/>
    <w:semiHidden/>
    <w:qFormat/>
    <w:pPr>
      <w:shd w:val="clear" w:color="auto" w:fill="000080"/>
    </w:pPr>
    <w:rPr>
      <w:szCs w:val="21"/>
    </w:rPr>
  </w:style>
  <w:style w:type="paragraph" w:styleId="732">
    <w:name w:val="annotation text"/>
    <w:basedOn w:val="712"/>
    <w:link w:val="954"/>
    <w:uiPriority w:val="0"/>
    <w:unhideWhenUsed/>
    <w:qFormat/>
    <w:pPr>
      <w:jc w:val="left"/>
    </w:pPr>
  </w:style>
  <w:style w:type="paragraph" w:styleId="733">
    <w:name w:val="Body Text 3"/>
    <w:basedOn w:val="712"/>
    <w:link w:val="955"/>
    <w:uiPriority w:val="0"/>
    <w:qFormat/>
    <w:rPr>
      <w:rFonts w:ascii="仿宋_GB2312" w:hAnsi="Arial" w:eastAsia="仿宋_GB2312"/>
      <w:sz w:val="32"/>
      <w:szCs w:val="32"/>
    </w:rPr>
  </w:style>
  <w:style w:type="paragraph" w:styleId="734">
    <w:name w:val="Body Text"/>
    <w:basedOn w:val="712"/>
    <w:next w:val="712"/>
    <w:link w:val="956"/>
    <w:uiPriority w:val="0"/>
    <w:qFormat/>
    <w:rPr>
      <w:rFonts w:ascii="楷体_GB2312" w:hAnsi="Arial" w:eastAsia="楷体_GB2312"/>
      <w:sz w:val="28"/>
      <w:szCs w:val="28"/>
    </w:rPr>
  </w:style>
  <w:style w:type="paragraph" w:styleId="735">
    <w:name w:val="List 2"/>
    <w:basedOn w:val="712"/>
    <w:uiPriority w:val="0"/>
    <w:qFormat/>
    <w:pPr>
      <w:ind w:left="100" w:hanging="200"/>
    </w:pPr>
    <w:rPr>
      <w:szCs w:val="21"/>
    </w:rPr>
  </w:style>
  <w:style w:type="paragraph" w:styleId="736">
    <w:name w:val="toc 5"/>
    <w:basedOn w:val="712"/>
    <w:next w:val="712"/>
    <w:uiPriority w:val="0"/>
    <w:semiHidden/>
    <w:qFormat/>
    <w:pPr>
      <w:ind w:left="840"/>
      <w:jc w:val="left"/>
    </w:pPr>
    <w:rPr>
      <w:szCs w:val="21"/>
    </w:rPr>
  </w:style>
  <w:style w:type="paragraph" w:styleId="737">
    <w:name w:val="toc 3"/>
    <w:basedOn w:val="712"/>
    <w:next w:val="712"/>
    <w:uiPriority w:val="0"/>
    <w:semiHidden/>
    <w:qFormat/>
    <w:pPr>
      <w:ind w:left="420"/>
      <w:jc w:val="left"/>
    </w:pPr>
    <w:rPr>
      <w:i/>
      <w:iCs/>
      <w:szCs w:val="24"/>
    </w:rPr>
  </w:style>
  <w:style w:type="paragraph" w:styleId="738">
    <w:name w:val="Plain Text"/>
    <w:basedOn w:val="712"/>
    <w:link w:val="959"/>
    <w:uiPriority w:val="0"/>
    <w:qFormat/>
    <w:rPr>
      <w:rFonts w:ascii="宋体" w:hAnsi="Courier New" w:cs="Courier New"/>
      <w:szCs w:val="21"/>
    </w:rPr>
  </w:style>
  <w:style w:type="paragraph" w:styleId="739">
    <w:name w:val="toc 8"/>
    <w:basedOn w:val="712"/>
    <w:next w:val="712"/>
    <w:uiPriority w:val="0"/>
    <w:semiHidden/>
    <w:qFormat/>
    <w:pPr>
      <w:ind w:left="1470"/>
      <w:jc w:val="left"/>
    </w:pPr>
    <w:rPr>
      <w:szCs w:val="21"/>
    </w:rPr>
  </w:style>
  <w:style w:type="paragraph" w:styleId="740">
    <w:name w:val="Date"/>
    <w:basedOn w:val="712"/>
    <w:next w:val="712"/>
    <w:link w:val="960"/>
    <w:uiPriority w:val="0"/>
    <w:qFormat/>
    <w:rPr>
      <w:sz w:val="24"/>
      <w:szCs w:val="24"/>
    </w:rPr>
  </w:style>
  <w:style w:type="paragraph" w:styleId="741">
    <w:name w:val="Body Text Indent 2"/>
    <w:basedOn w:val="712"/>
    <w:link w:val="961"/>
    <w:uiPriority w:val="0"/>
    <w:qFormat/>
    <w:pPr>
      <w:ind w:left="630" w:firstLine="645"/>
    </w:pPr>
    <w:rPr>
      <w:rFonts w:ascii="Arial" w:hAnsi="Arial" w:eastAsia="仿宋_GB2312" w:cs="Arial"/>
      <w:sz w:val="32"/>
      <w:szCs w:val="32"/>
    </w:rPr>
  </w:style>
  <w:style w:type="paragraph" w:styleId="742">
    <w:name w:val="endnote text"/>
    <w:basedOn w:val="712"/>
    <w:link w:val="942"/>
    <w:uiPriority w:val="99"/>
    <w:semiHidden/>
    <w:unhideWhenUsed/>
    <w:qFormat/>
    <w:rPr>
      <w:sz w:val="20"/>
    </w:rPr>
  </w:style>
  <w:style w:type="paragraph" w:styleId="743">
    <w:name w:val="Balloon Text"/>
    <w:basedOn w:val="712"/>
    <w:link w:val="962"/>
    <w:uiPriority w:val="0"/>
    <w:semiHidden/>
    <w:qFormat/>
    <w:rPr>
      <w:sz w:val="18"/>
      <w:szCs w:val="18"/>
    </w:rPr>
  </w:style>
  <w:style w:type="paragraph" w:styleId="744">
    <w:name w:val="Footer"/>
    <w:basedOn w:val="712"/>
    <w:link w:val="963"/>
    <w:uiPriority w:val="0"/>
    <w:qFormat/>
    <w:pPr>
      <w:jc w:val="left"/>
      <w:tabs>
        <w:tab w:val="center" w:pos="4153" w:leader="none"/>
        <w:tab w:val="right" w:pos="8306" w:leader="none"/>
      </w:tabs>
    </w:pPr>
    <w:rPr>
      <w:sz w:val="18"/>
      <w:szCs w:val="18"/>
    </w:rPr>
  </w:style>
  <w:style w:type="paragraph" w:styleId="745">
    <w:name w:val="Header"/>
    <w:basedOn w:val="712"/>
    <w:link w:val="964"/>
    <w:uiPriority w:val="0"/>
    <w:qFormat/>
    <w:pPr>
      <w:jc w:val="center"/>
      <w:tabs>
        <w:tab w:val="center" w:pos="4153" w:leader="none"/>
        <w:tab w:val="right" w:pos="8306" w:leader="none"/>
      </w:tabs>
      <w:pBdr>
        <w:bottom w:val="single" w:color="000000" w:sz="6" w:space="1"/>
      </w:pBdr>
    </w:pPr>
    <w:rPr>
      <w:sz w:val="18"/>
      <w:szCs w:val="18"/>
    </w:rPr>
  </w:style>
  <w:style w:type="paragraph" w:styleId="746">
    <w:name w:val="toc 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747">
    <w:name w:val="toc 4"/>
    <w:basedOn w:val="712"/>
    <w:next w:val="712"/>
    <w:uiPriority w:val="0"/>
    <w:semiHidden/>
    <w:qFormat/>
    <w:pPr>
      <w:ind w:left="630"/>
      <w:jc w:val="left"/>
    </w:pPr>
    <w:rPr>
      <w:szCs w:val="21"/>
    </w:rPr>
  </w:style>
  <w:style w:type="paragraph" w:styleId="748">
    <w:name w:val="Subtitle"/>
    <w:basedOn w:val="712"/>
    <w:next w:val="712"/>
    <w:link w:val="824"/>
    <w:uiPriority w:val="11"/>
    <w:qFormat/>
    <w:pPr>
      <w:spacing w:before="200" w:after="200"/>
    </w:pPr>
    <w:rPr>
      <w:sz w:val="24"/>
      <w:szCs w:val="24"/>
    </w:rPr>
  </w:style>
  <w:style w:type="paragraph" w:styleId="749">
    <w:name w:val="List"/>
    <w:basedOn w:val="712"/>
    <w:uiPriority w:val="0"/>
    <w:qFormat/>
    <w:pPr>
      <w:ind w:left="200" w:hanging="200"/>
    </w:pPr>
    <w:rPr>
      <w:szCs w:val="21"/>
    </w:rPr>
  </w:style>
  <w:style w:type="paragraph" w:styleId="750">
    <w:name w:val="footnote text"/>
    <w:basedOn w:val="712"/>
    <w:link w:val="941"/>
    <w:uiPriority w:val="99"/>
    <w:semiHidden/>
    <w:unhideWhenUsed/>
    <w:qFormat/>
    <w:pPr>
      <w:spacing w:after="40"/>
    </w:pPr>
    <w:rPr>
      <w:sz w:val="18"/>
    </w:rPr>
  </w:style>
  <w:style w:type="paragraph" w:styleId="751">
    <w:name w:val="toc 6"/>
    <w:basedOn w:val="712"/>
    <w:next w:val="712"/>
    <w:uiPriority w:val="0"/>
    <w:semiHidden/>
    <w:qFormat/>
    <w:pPr>
      <w:ind w:left="1050"/>
      <w:jc w:val="left"/>
    </w:pPr>
    <w:rPr>
      <w:szCs w:val="21"/>
    </w:rPr>
  </w:style>
  <w:style w:type="paragraph" w:styleId="752">
    <w:name w:val="Body Text Indent 3"/>
    <w:basedOn w:val="712"/>
    <w:link w:val="965"/>
    <w:uiPriority w:val="0"/>
    <w:qFormat/>
    <w:pPr>
      <w:ind w:left="645" w:firstLine="645"/>
    </w:pPr>
    <w:rPr>
      <w:rFonts w:ascii="Arial" w:hAnsi="Arial" w:eastAsia="仿宋_GB2312" w:cs="Arial"/>
      <w:color w:val="ffff00"/>
      <w:sz w:val="32"/>
      <w:szCs w:val="32"/>
    </w:rPr>
  </w:style>
  <w:style w:type="paragraph" w:styleId="753">
    <w:name w:val="table of figures"/>
    <w:basedOn w:val="712"/>
    <w:next w:val="712"/>
    <w:uiPriority w:val="0"/>
    <w:semiHidden/>
    <w:qFormat/>
    <w:pPr>
      <w:ind w:left="840" w:hanging="420"/>
    </w:pPr>
    <w:rPr>
      <w:szCs w:val="21"/>
    </w:rPr>
  </w:style>
  <w:style w:type="paragraph" w:styleId="754">
    <w:name w:val="toc 2"/>
    <w:basedOn w:val="712"/>
    <w:next w:val="712"/>
    <w:uiPriority w:val="0"/>
    <w:semiHidden/>
    <w:qFormat/>
    <w:pPr>
      <w:ind w:left="210"/>
      <w:jc w:val="left"/>
    </w:pPr>
    <w:rPr>
      <w:smallCaps/>
      <w:szCs w:val="24"/>
    </w:rPr>
  </w:style>
  <w:style w:type="paragraph" w:styleId="755">
    <w:name w:val="toc 9"/>
    <w:basedOn w:val="712"/>
    <w:next w:val="712"/>
    <w:uiPriority w:val="0"/>
    <w:semiHidden/>
    <w:qFormat/>
    <w:pPr>
      <w:ind w:left="1680"/>
      <w:jc w:val="left"/>
    </w:pPr>
    <w:rPr>
      <w:szCs w:val="21"/>
    </w:rPr>
  </w:style>
  <w:style w:type="paragraph" w:styleId="756">
    <w:name w:val="Body Text 2"/>
    <w:basedOn w:val="712"/>
    <w:link w:val="966"/>
    <w:uiPriority w:val="0"/>
    <w:qFormat/>
    <w:pPr>
      <w:jc w:val="center"/>
      <w:widowControl/>
    </w:pPr>
    <w:rPr>
      <w:rFonts w:ascii="楷体_GB2312" w:eastAsia="楷体_GB2312"/>
      <w:sz w:val="28"/>
      <w:szCs w:val="28"/>
    </w:rPr>
  </w:style>
  <w:style w:type="paragraph" w:styleId="757">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58">
    <w:name w:val="index 1"/>
    <w:basedOn w:val="712"/>
    <w:next w:val="712"/>
    <w:uiPriority w:val="0"/>
    <w:semiHidden/>
    <w:qFormat/>
    <w:pPr>
      <w:spacing w:line="240" w:lineRule="atLeast"/>
    </w:pPr>
    <w:rPr>
      <w:b/>
      <w:bCs/>
      <w:szCs w:val="21"/>
    </w:rPr>
  </w:style>
  <w:style w:type="paragraph" w:styleId="759">
    <w:name w:val="Title"/>
    <w:basedOn w:val="712"/>
    <w:next w:val="712"/>
    <w:link w:val="823"/>
    <w:uiPriority w:val="10"/>
    <w:qFormat/>
    <w:pPr>
      <w:contextualSpacing/>
      <w:spacing w:before="300" w:after="200"/>
    </w:pPr>
    <w:rPr>
      <w:sz w:val="48"/>
      <w:szCs w:val="48"/>
    </w:rPr>
  </w:style>
  <w:style w:type="paragraph" w:styleId="760">
    <w:name w:val="annotation subject"/>
    <w:basedOn w:val="732"/>
    <w:next w:val="732"/>
    <w:link w:val="967"/>
    <w:uiPriority w:val="0"/>
    <w:semiHidden/>
    <w:qFormat/>
    <w:rPr>
      <w:b/>
      <w:bCs/>
      <w:szCs w:val="21"/>
    </w:rPr>
  </w:style>
  <w:style w:type="paragraph" w:styleId="761">
    <w:name w:val="Body Text First Indent"/>
    <w:basedOn w:val="712"/>
    <w:link w:val="968"/>
    <w:uiPriority w:val="0"/>
    <w:qFormat/>
    <w:pPr>
      <w:ind w:firstLine="200"/>
      <w:spacing w:line="360" w:lineRule="auto"/>
    </w:pPr>
    <w:rPr>
      <w:rFonts w:ascii="仿宋_GB2312" w:eastAsia="仿宋_GB2312"/>
      <w:sz w:val="30"/>
      <w:szCs w:val="30"/>
    </w:rPr>
  </w:style>
  <w:style w:type="table" w:styleId="762">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0"/>
    <w:qFormat/>
    <w:rPr>
      <w:b/>
      <w:bCs/>
    </w:rPr>
  </w:style>
  <w:style w:type="character" w:styleId="764">
    <w:name w:val="endnote reference"/>
    <w:uiPriority w:val="99"/>
    <w:semiHidden/>
    <w:unhideWhenUsed/>
    <w:qFormat/>
    <w:rPr>
      <w:vertAlign w:val="superscript"/>
    </w:rPr>
  </w:style>
  <w:style w:type="character" w:styleId="765">
    <w:name w:val="page number"/>
    <w:uiPriority w:val="0"/>
    <w:qFormat/>
  </w:style>
  <w:style w:type="character" w:styleId="766">
    <w:name w:val="FollowedHyperlink"/>
    <w:uiPriority w:val="0"/>
    <w:qFormat/>
    <w:rPr>
      <w:color w:val="800080"/>
      <w:u w:val="single"/>
    </w:rPr>
  </w:style>
  <w:style w:type="character" w:styleId="767">
    <w:name w:val="Emphasis"/>
    <w:uiPriority w:val="0"/>
    <w:qFormat/>
    <w:rPr>
      <w:i/>
    </w:rPr>
  </w:style>
  <w:style w:type="character" w:styleId="768">
    <w:name w:val="Hyperlink"/>
    <w:uiPriority w:val="0"/>
    <w:qFormat/>
    <w:rPr>
      <w:color w:val="0000ff"/>
      <w:u w:val="single"/>
    </w:rPr>
  </w:style>
  <w:style w:type="character" w:styleId="769">
    <w:name w:val="annotation reference"/>
    <w:uiPriority w:val="0"/>
    <w:semiHidden/>
    <w:qFormat/>
    <w:rPr>
      <w:sz w:val="21"/>
      <w:szCs w:val="21"/>
    </w:rPr>
  </w:style>
  <w:style w:type="character" w:styleId="770">
    <w:name w:val="footnote reference"/>
    <w:uiPriority w:val="99"/>
    <w:unhideWhenUsed/>
    <w:qFormat/>
    <w:rPr>
      <w:vertAlign w:val="superscript"/>
    </w:rPr>
  </w:style>
  <w:style w:type="paragraph" w:styleId="771" w:customStyle="1">
    <w:name w:val="TOC 标题1"/>
    <w:uiPriority w:val="39"/>
    <w:unhideWhenUsed/>
    <w:qFormat/>
    <w:rPr>
      <w:rFonts w:ascii="Times New Roman" w:hAnsi="Times New Roman" w:eastAsia="宋体" w:cs="Times New Roman"/>
      <w:lang w:val="en-US" w:eastAsia="zh-CN" w:bidi="ar-SA"/>
    </w:rPr>
  </w:style>
  <w:style w:type="table" w:styleId="772"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3"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72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9" w:customStyle="1">
    <w:name w:val="清单表 6 彩色1"/>
    <w:basedOn w:val="72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0" w:customStyle="1">
    <w:name w:val="清单表 7 彩色1"/>
    <w:basedOn w:val="72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标题112"/>
    <w:uiPriority w:val="39"/>
    <w:unhideWhenUsed/>
    <w:qFormat/>
    <w:rPr>
      <w:rFonts w:ascii="Times New Roman" w:hAnsi="Times New Roman" w:eastAsia="宋体" w:cs="Times New Roman"/>
      <w:lang w:val="en-US" w:eastAsia="zh-CN" w:bidi="ar-SA"/>
    </w:rPr>
  </w:style>
  <w:style w:type="paragraph" w:styleId="792" w:customStyle="1">
    <w:name w:val="索引 41"/>
    <w:basedOn w:val="712"/>
    <w:next w:val="712"/>
    <w:uiPriority w:val="0"/>
    <w:semiHidden/>
    <w:qFormat/>
    <w:pPr>
      <w:ind w:left="1260"/>
    </w:pPr>
    <w:rPr>
      <w:rFonts w:ascii="Calibri" w:hAnsi="Calibri" w:eastAsia="Calibri" w:cs="宋体"/>
      <w:sz w:val="20"/>
      <w:lang w:val="zh-CN"/>
    </w:rPr>
  </w:style>
  <w:style w:type="paragraph" w:styleId="793" w:customStyle="1">
    <w:name w:val="纯文本1"/>
    <w:basedOn w:val="712"/>
    <w:uiPriority w:val="99"/>
    <w:qFormat/>
    <w:rPr>
      <w:rFonts w:ascii="宋体" w:hAnsi="Courier New" w:eastAsia="等线"/>
      <w:szCs w:val="21"/>
    </w:rPr>
  </w:style>
  <w:style w:type="character" w:styleId="794" w:customStyle="1">
    <w:name w:val="标题 2 字符"/>
    <w:link w:val="714"/>
    <w:uiPriority w:val="0"/>
    <w:qFormat/>
    <w:rPr>
      <w:rFonts w:ascii="Arial" w:hAnsi="Arial" w:eastAsia="幼圆" w:cs="Arial"/>
      <w:b/>
      <w:bCs/>
      <w:sz w:val="44"/>
      <w:szCs w:val="44"/>
    </w:rPr>
  </w:style>
  <w:style w:type="paragraph" w:styleId="795" w:customStyle="1">
    <w:name w:val="样式1"/>
    <w:basedOn w:val="712"/>
    <w:uiPriority w:val="0"/>
    <w:qFormat/>
    <w:pPr>
      <w:numPr>
        <w:ilvl w:val="0"/>
        <w:numId w:val="2"/>
      </w:numPr>
    </w:pPr>
    <w:rPr>
      <w:rFonts w:ascii="宋体" w:hAnsi="宋体"/>
      <w:szCs w:val="21"/>
    </w:rPr>
  </w:style>
  <w:style w:type="character" w:styleId="796" w:customStyle="1">
    <w:name w:val="Title Char"/>
    <w:basedOn w:val="722"/>
    <w:uiPriority w:val="10"/>
    <w:qFormat/>
    <w:rPr>
      <w:sz w:val="48"/>
      <w:szCs w:val="48"/>
    </w:rPr>
  </w:style>
  <w:style w:type="character" w:styleId="797" w:customStyle="1">
    <w:name w:val="Subtitle Char"/>
    <w:basedOn w:val="722"/>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11"/>
    <w:uiPriority w:val="39"/>
    <w:unhideWhenUsed/>
    <w:qFormat/>
    <w:rPr>
      <w:rFonts w:ascii="Times New Roman" w:hAnsi="Times New Roman" w:eastAsia="宋体" w:cs="Times New Roman"/>
      <w:lang w:val="en-US" w:eastAsia="zh-CN" w:bidi="ar-SA"/>
    </w:rPr>
  </w:style>
  <w:style w:type="paragraph" w:styleId="803" w:customStyle="1">
    <w:name w:val="标题 11"/>
    <w:basedOn w:val="712"/>
    <w:next w:val="712"/>
    <w:link w:val="804"/>
    <w:uiPriority w:val="9"/>
    <w:qFormat/>
    <w:pPr>
      <w:keepLines/>
      <w:keepNext/>
      <w:spacing w:before="480" w:after="200"/>
      <w:outlineLvl w:val="0"/>
    </w:pPr>
    <w:rPr>
      <w:rFonts w:ascii="Arial" w:hAnsi="Arial" w:eastAsia="Arial" w:cs="Arial"/>
      <w:sz w:val="40"/>
      <w:szCs w:val="40"/>
    </w:rPr>
  </w:style>
  <w:style w:type="character" w:styleId="804" w:customStyle="1">
    <w:name w:val="Heading 1 Char"/>
    <w:link w:val="803"/>
    <w:uiPriority w:val="9"/>
    <w:qFormat/>
    <w:rPr>
      <w:rFonts w:ascii="Arial" w:hAnsi="Arial" w:eastAsia="Arial" w:cs="Arial"/>
      <w:sz w:val="40"/>
      <w:szCs w:val="40"/>
    </w:rPr>
  </w:style>
  <w:style w:type="paragraph" w:styleId="805" w:customStyle="1">
    <w:name w:val="标题 21"/>
    <w:basedOn w:val="712"/>
    <w:next w:val="712"/>
    <w:link w:val="806"/>
    <w:uiPriority w:val="9"/>
    <w:unhideWhenUsed/>
    <w:qFormat/>
    <w:pPr>
      <w:keepLines/>
      <w:keepNext/>
      <w:spacing w:before="360" w:after="200"/>
      <w:outlineLvl w:val="1"/>
    </w:pPr>
    <w:rPr>
      <w:rFonts w:ascii="Arial" w:hAnsi="Arial" w:eastAsia="Arial" w:cs="Arial"/>
      <w:sz w:val="34"/>
    </w:rPr>
  </w:style>
  <w:style w:type="character" w:styleId="806" w:customStyle="1">
    <w:name w:val="Heading 2 Char"/>
    <w:link w:val="805"/>
    <w:uiPriority w:val="9"/>
    <w:qFormat/>
    <w:rPr>
      <w:rFonts w:ascii="Arial" w:hAnsi="Arial" w:eastAsia="Arial" w:cs="Arial"/>
      <w:sz w:val="34"/>
    </w:rPr>
  </w:style>
  <w:style w:type="paragraph" w:styleId="807" w:customStyle="1">
    <w:name w:val="标题 31"/>
    <w:basedOn w:val="712"/>
    <w:next w:val="712"/>
    <w:link w:val="808"/>
    <w:uiPriority w:val="9"/>
    <w:unhideWhenUsed/>
    <w:qFormat/>
    <w:pPr>
      <w:keepLines/>
      <w:keepNext/>
      <w:spacing w:before="320" w:after="200"/>
      <w:outlineLvl w:val="2"/>
    </w:pPr>
    <w:rPr>
      <w:rFonts w:ascii="Arial" w:hAnsi="Arial" w:eastAsia="Arial" w:cs="Arial"/>
      <w:sz w:val="30"/>
      <w:szCs w:val="30"/>
    </w:rPr>
  </w:style>
  <w:style w:type="character" w:styleId="808" w:customStyle="1">
    <w:name w:val="Heading 3 Char"/>
    <w:link w:val="807"/>
    <w:uiPriority w:val="9"/>
    <w:qFormat/>
    <w:rPr>
      <w:rFonts w:ascii="Arial" w:hAnsi="Arial" w:eastAsia="Arial" w:cs="Arial"/>
      <w:sz w:val="30"/>
      <w:szCs w:val="30"/>
    </w:rPr>
  </w:style>
  <w:style w:type="paragraph" w:styleId="809" w:customStyle="1">
    <w:name w:val="标题 41"/>
    <w:basedOn w:val="712"/>
    <w:next w:val="712"/>
    <w:link w:val="810"/>
    <w:uiPriority w:val="9"/>
    <w:unhideWhenUsed/>
    <w:qFormat/>
    <w:pPr>
      <w:keepLines/>
      <w:keepNext/>
      <w:spacing w:before="320" w:after="200"/>
      <w:outlineLvl w:val="3"/>
    </w:pPr>
    <w:rPr>
      <w:rFonts w:ascii="Arial" w:hAnsi="Arial" w:eastAsia="Arial" w:cs="Arial"/>
      <w:b/>
      <w:bCs/>
      <w:sz w:val="26"/>
      <w:szCs w:val="26"/>
    </w:rPr>
  </w:style>
  <w:style w:type="character" w:styleId="810" w:customStyle="1">
    <w:name w:val="Heading 4 Char"/>
    <w:link w:val="809"/>
    <w:uiPriority w:val="9"/>
    <w:qFormat/>
    <w:rPr>
      <w:rFonts w:ascii="Arial" w:hAnsi="Arial" w:eastAsia="Arial" w:cs="Arial"/>
      <w:b/>
      <w:bCs/>
      <w:sz w:val="26"/>
      <w:szCs w:val="26"/>
    </w:rPr>
  </w:style>
  <w:style w:type="paragraph" w:styleId="811" w:customStyle="1">
    <w:name w:val="标题 51"/>
    <w:basedOn w:val="712"/>
    <w:next w:val="712"/>
    <w:link w:val="812"/>
    <w:uiPriority w:val="9"/>
    <w:unhideWhenUsed/>
    <w:qFormat/>
    <w:pPr>
      <w:keepLines/>
      <w:keepNext/>
      <w:spacing w:before="320" w:after="200"/>
      <w:outlineLvl w:val="4"/>
    </w:pPr>
    <w:rPr>
      <w:rFonts w:ascii="Arial" w:hAnsi="Arial" w:eastAsia="Arial" w:cs="Arial"/>
      <w:b/>
      <w:bCs/>
      <w:sz w:val="24"/>
      <w:szCs w:val="24"/>
    </w:rPr>
  </w:style>
  <w:style w:type="character" w:styleId="812" w:customStyle="1">
    <w:name w:val="Heading 5 Char"/>
    <w:link w:val="811"/>
    <w:uiPriority w:val="9"/>
    <w:qFormat/>
    <w:rPr>
      <w:rFonts w:ascii="Arial" w:hAnsi="Arial" w:eastAsia="Arial" w:cs="Arial"/>
      <w:b/>
      <w:bCs/>
      <w:sz w:val="24"/>
      <w:szCs w:val="24"/>
    </w:rPr>
  </w:style>
  <w:style w:type="paragraph" w:styleId="813" w:customStyle="1">
    <w:name w:val="标题 61"/>
    <w:basedOn w:val="712"/>
    <w:next w:val="712"/>
    <w:link w:val="814"/>
    <w:uiPriority w:val="9"/>
    <w:unhideWhenUsed/>
    <w:qFormat/>
    <w:pPr>
      <w:keepLines/>
      <w:keepNext/>
      <w:spacing w:before="320" w:after="200"/>
      <w:outlineLvl w:val="5"/>
    </w:pPr>
    <w:rPr>
      <w:rFonts w:ascii="Arial" w:hAnsi="Arial" w:eastAsia="Arial" w:cs="Arial"/>
      <w:b/>
      <w:bCs/>
      <w:sz w:val="22"/>
    </w:rPr>
  </w:style>
  <w:style w:type="character" w:styleId="814" w:customStyle="1">
    <w:name w:val="Heading 6 Char"/>
    <w:link w:val="813"/>
    <w:uiPriority w:val="9"/>
    <w:qFormat/>
    <w:rPr>
      <w:rFonts w:ascii="Arial" w:hAnsi="Arial" w:eastAsia="Arial" w:cs="Arial"/>
      <w:b/>
      <w:bCs/>
      <w:sz w:val="22"/>
      <w:szCs w:val="22"/>
    </w:rPr>
  </w:style>
  <w:style w:type="paragraph" w:styleId="815" w:customStyle="1">
    <w:name w:val="标题 71"/>
    <w:basedOn w:val="712"/>
    <w:next w:val="712"/>
    <w:link w:val="816"/>
    <w:uiPriority w:val="9"/>
    <w:unhideWhenUsed/>
    <w:qFormat/>
    <w:pPr>
      <w:keepLines/>
      <w:keepNext/>
      <w:spacing w:before="320" w:after="200"/>
      <w:outlineLvl w:val="6"/>
    </w:pPr>
    <w:rPr>
      <w:rFonts w:ascii="Arial" w:hAnsi="Arial" w:eastAsia="Arial" w:cs="Arial"/>
      <w:b/>
      <w:bCs/>
      <w:i/>
      <w:iCs/>
      <w:sz w:val="22"/>
    </w:rPr>
  </w:style>
  <w:style w:type="character" w:styleId="816" w:customStyle="1">
    <w:name w:val="Heading 7 Char"/>
    <w:link w:val="815"/>
    <w:uiPriority w:val="9"/>
    <w:qFormat/>
    <w:rPr>
      <w:rFonts w:ascii="Arial" w:hAnsi="Arial" w:eastAsia="Arial" w:cs="Arial"/>
      <w:b/>
      <w:bCs/>
      <w:i/>
      <w:iCs/>
      <w:sz w:val="22"/>
      <w:szCs w:val="22"/>
    </w:rPr>
  </w:style>
  <w:style w:type="paragraph" w:styleId="817" w:customStyle="1">
    <w:name w:val="标题 81"/>
    <w:basedOn w:val="712"/>
    <w:next w:val="712"/>
    <w:link w:val="818"/>
    <w:uiPriority w:val="9"/>
    <w:unhideWhenUsed/>
    <w:qFormat/>
    <w:pPr>
      <w:keepLines/>
      <w:keepNext/>
      <w:spacing w:before="320" w:after="200"/>
      <w:outlineLvl w:val="7"/>
    </w:pPr>
    <w:rPr>
      <w:rFonts w:ascii="Arial" w:hAnsi="Arial" w:eastAsia="Arial" w:cs="Arial"/>
      <w:i/>
      <w:iCs/>
      <w:sz w:val="22"/>
    </w:rPr>
  </w:style>
  <w:style w:type="character" w:styleId="818" w:customStyle="1">
    <w:name w:val="Heading 8 Char"/>
    <w:link w:val="817"/>
    <w:uiPriority w:val="9"/>
    <w:qFormat/>
    <w:rPr>
      <w:rFonts w:ascii="Arial" w:hAnsi="Arial" w:eastAsia="Arial" w:cs="Arial"/>
      <w:i/>
      <w:iCs/>
      <w:sz w:val="22"/>
      <w:szCs w:val="22"/>
    </w:rPr>
  </w:style>
  <w:style w:type="paragraph" w:styleId="819" w:customStyle="1">
    <w:name w:val="标题 91"/>
    <w:basedOn w:val="712"/>
    <w:next w:val="712"/>
    <w:link w:val="820"/>
    <w:uiPriority w:val="9"/>
    <w:unhideWhenUsed/>
    <w:qFormat/>
    <w:pPr>
      <w:keepLines/>
      <w:keepNext/>
      <w:spacing w:before="320" w:after="200"/>
      <w:outlineLvl w:val="8"/>
    </w:pPr>
    <w:rPr>
      <w:rFonts w:ascii="Arial" w:hAnsi="Arial" w:eastAsia="Arial" w:cs="Arial"/>
      <w:i/>
      <w:iCs/>
      <w:szCs w:val="21"/>
    </w:rPr>
  </w:style>
  <w:style w:type="character" w:styleId="820" w:customStyle="1">
    <w:name w:val="Heading 9 Char"/>
    <w:link w:val="819"/>
    <w:uiPriority w:val="9"/>
    <w:qFormat/>
    <w:rPr>
      <w:rFonts w:ascii="Arial" w:hAnsi="Arial" w:eastAsia="Arial" w:cs="Arial"/>
      <w:i/>
      <w:iCs/>
      <w:sz w:val="21"/>
      <w:szCs w:val="21"/>
    </w:rPr>
  </w:style>
  <w:style w:type="paragraph" w:styleId="821">
    <w:name w:val="List Paragraph"/>
    <w:basedOn w:val="712"/>
    <w:uiPriority w:val="0"/>
    <w:qFormat/>
    <w:pPr>
      <w:contextualSpacing/>
      <w:ind w:left="720"/>
      <w:jc w:val="left"/>
      <w:widowControl/>
    </w:pPr>
    <w:rPr>
      <w:rFonts w:ascii="Calibri" w:hAnsi="Calibri"/>
      <w:sz w:val="24"/>
      <w:szCs w:val="24"/>
      <w:lang w:eastAsia="en-US" w:bidi="en-US"/>
    </w:rPr>
  </w:style>
  <w:style w:type="paragraph" w:styleId="82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23" w:customStyle="1">
    <w:name w:val="标题 字符"/>
    <w:link w:val="759"/>
    <w:uiPriority w:val="10"/>
    <w:qFormat/>
    <w:rPr>
      <w:sz w:val="48"/>
      <w:szCs w:val="48"/>
    </w:rPr>
  </w:style>
  <w:style w:type="character" w:styleId="824" w:customStyle="1">
    <w:name w:val="副标题 字符"/>
    <w:link w:val="748"/>
    <w:uiPriority w:val="11"/>
    <w:qFormat/>
    <w:rPr>
      <w:sz w:val="24"/>
      <w:szCs w:val="24"/>
    </w:rPr>
  </w:style>
  <w:style w:type="paragraph" w:styleId="825">
    <w:name w:val="Quote"/>
    <w:basedOn w:val="712"/>
    <w:next w:val="712"/>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12"/>
    <w:next w:val="712"/>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paragraph" w:styleId="829" w:customStyle="1">
    <w:name w:val="页眉1"/>
    <w:basedOn w:val="712"/>
    <w:link w:val="830"/>
    <w:uiPriority w:val="99"/>
    <w:unhideWhenUsed/>
    <w:qFormat/>
    <w:pPr>
      <w:tabs>
        <w:tab w:val="center" w:pos="7143" w:leader="none"/>
        <w:tab w:val="right" w:pos="14287" w:leader="none"/>
      </w:tabs>
    </w:pPr>
  </w:style>
  <w:style w:type="character" w:styleId="830" w:customStyle="1">
    <w:name w:val="Header Char"/>
    <w:link w:val="829"/>
    <w:uiPriority w:val="99"/>
    <w:qFormat/>
  </w:style>
  <w:style w:type="paragraph" w:styleId="831" w:customStyle="1">
    <w:name w:val="页脚1"/>
    <w:basedOn w:val="712"/>
    <w:link w:val="834"/>
    <w:uiPriority w:val="99"/>
    <w:unhideWhenUsed/>
    <w:qFormat/>
    <w:pPr>
      <w:tabs>
        <w:tab w:val="center" w:pos="7143" w:leader="none"/>
        <w:tab w:val="right" w:pos="14287" w:leader="none"/>
      </w:tabs>
    </w:pPr>
  </w:style>
  <w:style w:type="character" w:styleId="832" w:customStyle="1">
    <w:name w:val="Footer Char"/>
    <w:uiPriority w:val="99"/>
    <w:qFormat/>
  </w:style>
  <w:style w:type="paragraph" w:styleId="833" w:customStyle="1">
    <w:name w:val="题注1"/>
    <w:basedOn w:val="712"/>
    <w:next w:val="712"/>
    <w:uiPriority w:val="35"/>
    <w:semiHidden/>
    <w:unhideWhenUsed/>
    <w:qFormat/>
    <w:pPr>
      <w:spacing w:line="276" w:lineRule="auto"/>
    </w:pPr>
    <w:rPr>
      <w:b/>
      <w:bCs/>
      <w:color w:val="4f81bd" w:themeColor="accent1"/>
      <w:sz w:val="18"/>
      <w:szCs w:val="18"/>
    </w:rPr>
  </w:style>
  <w:style w:type="character" w:styleId="834" w:customStyle="1">
    <w:name w:val="Caption Char"/>
    <w:link w:val="831"/>
    <w:uiPriority w:val="99"/>
    <w:qFormat/>
  </w:style>
  <w:style w:type="table" w:styleId="8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字符"/>
    <w:link w:val="750"/>
    <w:uiPriority w:val="99"/>
    <w:qFormat/>
    <w:rPr>
      <w:sz w:val="18"/>
    </w:rPr>
  </w:style>
  <w:style w:type="character" w:styleId="942" w:customStyle="1">
    <w:name w:val="尾注文本 字符"/>
    <w:link w:val="742"/>
    <w:uiPriority w:val="99"/>
    <w:qFormat/>
    <w:rPr>
      <w:sz w:val="20"/>
    </w:rPr>
  </w:style>
  <w:style w:type="paragraph" w:styleId="943" w:customStyle="1">
    <w:name w:val="TOC 标题11"/>
    <w:uiPriority w:val="39"/>
    <w:unhideWhenUsed/>
    <w:qFormat/>
    <w:rPr>
      <w:rFonts w:ascii="Times New Roman" w:hAnsi="Times New Roman" w:eastAsia="宋体" w:cs="Times New Roman"/>
      <w:lang w:val="en-US" w:eastAsia="zh-CN" w:bidi="ar-SA"/>
    </w:rPr>
  </w:style>
  <w:style w:type="character" w:styleId="944" w:customStyle="1">
    <w:name w:val="标题 1 字符"/>
    <w:link w:val="713"/>
    <w:uiPriority w:val="0"/>
    <w:qFormat/>
    <w:rPr>
      <w:rFonts w:ascii="楷体_GB2312" w:hAnsi="Times New Roman" w:eastAsia="楷体_GB2312" w:cs="Times New Roman"/>
      <w:sz w:val="28"/>
      <w:szCs w:val="28"/>
    </w:rPr>
  </w:style>
  <w:style w:type="character" w:styleId="945" w:customStyle="1">
    <w:name w:val="标题 3 字符"/>
    <w:link w:val="715"/>
    <w:uiPriority w:val="0"/>
    <w:qFormat/>
    <w:rPr>
      <w:rFonts w:ascii="Times New Roman" w:hAnsi="Times New Roman" w:eastAsia="宋体" w:cs="Times New Roman"/>
      <w:b/>
      <w:bCs/>
      <w:sz w:val="32"/>
      <w:szCs w:val="32"/>
    </w:rPr>
  </w:style>
  <w:style w:type="character" w:styleId="946" w:customStyle="1">
    <w:name w:val="正文缩进 字符"/>
    <w:link w:val="727"/>
    <w:uiPriority w:val="0"/>
    <w:qFormat/>
    <w:rPr>
      <w:szCs w:val="21"/>
    </w:rPr>
  </w:style>
  <w:style w:type="character" w:styleId="947" w:customStyle="1">
    <w:name w:val="标题 4 字符"/>
    <w:link w:val="716"/>
    <w:uiPriority w:val="0"/>
    <w:qFormat/>
    <w:rPr>
      <w:rFonts w:ascii="Arial" w:hAnsi="Arial" w:eastAsia="黑体" w:cs="Arial"/>
      <w:b/>
      <w:bCs/>
      <w:sz w:val="28"/>
      <w:szCs w:val="28"/>
    </w:rPr>
  </w:style>
  <w:style w:type="character" w:styleId="948" w:customStyle="1">
    <w:name w:val="标题 5 字符"/>
    <w:link w:val="717"/>
    <w:uiPriority w:val="0"/>
    <w:qFormat/>
    <w:rPr>
      <w:rFonts w:ascii="宋体" w:hAnsi="Times New Roman" w:eastAsia="宋体" w:cs="Times New Roman"/>
      <w:color w:val="000000"/>
      <w:sz w:val="28"/>
      <w:szCs w:val="28"/>
    </w:rPr>
  </w:style>
  <w:style w:type="character" w:styleId="949" w:customStyle="1">
    <w:name w:val="标题 6 字符"/>
    <w:link w:val="718"/>
    <w:uiPriority w:val="0"/>
    <w:qFormat/>
    <w:rPr>
      <w:rFonts w:ascii="Arial" w:hAnsi="Arial" w:eastAsia="黑体" w:cs="Times New Roman"/>
      <w:b/>
      <w:bCs/>
      <w:sz w:val="24"/>
      <w:szCs w:val="24"/>
    </w:rPr>
  </w:style>
  <w:style w:type="character" w:styleId="950" w:customStyle="1">
    <w:name w:val="标题 7 字符"/>
    <w:link w:val="719"/>
    <w:uiPriority w:val="0"/>
    <w:qFormat/>
    <w:rPr>
      <w:rFonts w:ascii="Times New Roman" w:hAnsi="Times New Roman" w:eastAsia="宋体" w:cs="Times New Roman"/>
      <w:b/>
      <w:bCs/>
      <w:sz w:val="24"/>
      <w:szCs w:val="24"/>
    </w:rPr>
  </w:style>
  <w:style w:type="character" w:styleId="951" w:customStyle="1">
    <w:name w:val="标题 8 字符"/>
    <w:link w:val="720"/>
    <w:uiPriority w:val="0"/>
    <w:qFormat/>
    <w:rPr>
      <w:rFonts w:ascii="Arial" w:hAnsi="Arial" w:eastAsia="黑体" w:cs="Times New Roman"/>
      <w:sz w:val="24"/>
      <w:szCs w:val="24"/>
    </w:rPr>
  </w:style>
  <w:style w:type="character" w:styleId="952" w:customStyle="1">
    <w:name w:val="标题 9 字符"/>
    <w:link w:val="721"/>
    <w:uiPriority w:val="0"/>
    <w:qFormat/>
    <w:rPr>
      <w:rFonts w:ascii="Arial" w:hAnsi="Arial" w:eastAsia="黑体" w:cs="Times New Roman"/>
      <w:szCs w:val="21"/>
    </w:rPr>
  </w:style>
  <w:style w:type="character" w:styleId="953" w:customStyle="1">
    <w:name w:val="文档结构图 字符"/>
    <w:link w:val="731"/>
    <w:uiPriority w:val="0"/>
    <w:semiHidden/>
    <w:qFormat/>
    <w:rPr>
      <w:rFonts w:ascii="Times New Roman" w:hAnsi="Times New Roman" w:eastAsia="宋体" w:cs="Times New Roman"/>
      <w:szCs w:val="21"/>
      <w:shd w:val="clear" w:color="auto" w:fill="000080"/>
    </w:rPr>
  </w:style>
  <w:style w:type="character" w:styleId="954" w:customStyle="1">
    <w:name w:val="批注文字 字符"/>
    <w:basedOn w:val="722"/>
    <w:link w:val="732"/>
    <w:uiPriority w:val="0"/>
    <w:qFormat/>
  </w:style>
  <w:style w:type="character" w:styleId="955" w:customStyle="1">
    <w:name w:val="正文文本 3 字符"/>
    <w:link w:val="733"/>
    <w:uiPriority w:val="0"/>
    <w:qFormat/>
    <w:rPr>
      <w:rFonts w:ascii="仿宋_GB2312" w:hAnsi="Arial" w:eastAsia="仿宋_GB2312" w:cs="Times New Roman"/>
      <w:sz w:val="32"/>
      <w:szCs w:val="32"/>
    </w:rPr>
  </w:style>
  <w:style w:type="character" w:styleId="956" w:customStyle="1">
    <w:name w:val="正文文本 字符"/>
    <w:link w:val="734"/>
    <w:uiPriority w:val="0"/>
    <w:qFormat/>
    <w:rPr>
      <w:rFonts w:ascii="楷体_GB2312" w:hAnsi="Arial" w:eastAsia="楷体_GB2312" w:cs="Times New Roman"/>
      <w:sz w:val="28"/>
      <w:szCs w:val="28"/>
    </w:rPr>
  </w:style>
  <w:style w:type="character" w:styleId="957" w:customStyle="1">
    <w:name w:val="正文文本缩进 字符"/>
    <w:basedOn w:val="722"/>
    <w:link w:val="725"/>
    <w:uiPriority w:val="99"/>
    <w:semiHidden/>
    <w:qFormat/>
  </w:style>
  <w:style w:type="character" w:styleId="958" w:customStyle="1">
    <w:name w:val="正文文本首行缩进 2 字符"/>
    <w:link w:val="724"/>
    <w:uiPriority w:val="99"/>
    <w:qFormat/>
    <w:rPr>
      <w:rFonts w:ascii="宋体" w:hAnsi="宋体" w:eastAsia="宋体" w:cs="Times New Roman"/>
      <w:szCs w:val="20"/>
    </w:rPr>
  </w:style>
  <w:style w:type="character" w:styleId="959" w:customStyle="1">
    <w:name w:val="纯文本 字符"/>
    <w:link w:val="738"/>
    <w:uiPriority w:val="0"/>
    <w:qFormat/>
    <w:rPr>
      <w:rFonts w:ascii="宋体" w:hAnsi="Courier New" w:eastAsia="宋体" w:cs="Courier New"/>
      <w:szCs w:val="21"/>
    </w:rPr>
  </w:style>
  <w:style w:type="character" w:styleId="960" w:customStyle="1">
    <w:name w:val="日期 字符"/>
    <w:link w:val="740"/>
    <w:uiPriority w:val="0"/>
    <w:qFormat/>
    <w:rPr>
      <w:rFonts w:ascii="Times New Roman" w:hAnsi="Times New Roman" w:eastAsia="宋体" w:cs="Times New Roman"/>
      <w:sz w:val="24"/>
      <w:szCs w:val="24"/>
    </w:rPr>
  </w:style>
  <w:style w:type="character" w:styleId="961" w:customStyle="1">
    <w:name w:val="正文文本缩进 2 字符"/>
    <w:link w:val="741"/>
    <w:uiPriority w:val="0"/>
    <w:qFormat/>
    <w:rPr>
      <w:rFonts w:ascii="Arial" w:hAnsi="Arial" w:eastAsia="仿宋_GB2312" w:cs="Arial"/>
      <w:sz w:val="32"/>
      <w:szCs w:val="32"/>
    </w:rPr>
  </w:style>
  <w:style w:type="character" w:styleId="962" w:customStyle="1">
    <w:name w:val="批注框文本 字符"/>
    <w:link w:val="743"/>
    <w:uiPriority w:val="0"/>
    <w:semiHidden/>
    <w:qFormat/>
    <w:rPr>
      <w:rFonts w:ascii="Times New Roman" w:hAnsi="Times New Roman" w:eastAsia="宋体" w:cs="Times New Roman"/>
      <w:sz w:val="18"/>
      <w:szCs w:val="18"/>
    </w:rPr>
  </w:style>
  <w:style w:type="character" w:styleId="963" w:customStyle="1">
    <w:name w:val="页脚 字符"/>
    <w:link w:val="744"/>
    <w:uiPriority w:val="0"/>
    <w:qFormat/>
    <w:rPr>
      <w:rFonts w:ascii="Times New Roman" w:hAnsi="Times New Roman" w:eastAsia="宋体" w:cs="Times New Roman"/>
      <w:sz w:val="18"/>
      <w:szCs w:val="18"/>
    </w:rPr>
  </w:style>
  <w:style w:type="character" w:styleId="964" w:customStyle="1">
    <w:name w:val="页眉 字符"/>
    <w:link w:val="745"/>
    <w:uiPriority w:val="0"/>
    <w:qFormat/>
    <w:rPr>
      <w:rFonts w:ascii="Times New Roman" w:hAnsi="Times New Roman" w:eastAsia="宋体" w:cs="Times New Roman"/>
      <w:sz w:val="18"/>
      <w:szCs w:val="18"/>
    </w:rPr>
  </w:style>
  <w:style w:type="character" w:styleId="965" w:customStyle="1">
    <w:name w:val="正文文本缩进 3 字符"/>
    <w:link w:val="752"/>
    <w:uiPriority w:val="0"/>
    <w:qFormat/>
    <w:rPr>
      <w:rFonts w:ascii="Arial" w:hAnsi="Arial" w:eastAsia="仿宋_GB2312" w:cs="Arial"/>
      <w:color w:val="ffff00"/>
      <w:sz w:val="32"/>
      <w:szCs w:val="32"/>
    </w:rPr>
  </w:style>
  <w:style w:type="character" w:styleId="966" w:customStyle="1">
    <w:name w:val="正文文本 2 字符"/>
    <w:link w:val="756"/>
    <w:uiPriority w:val="0"/>
    <w:qFormat/>
    <w:rPr>
      <w:rFonts w:ascii="楷体_GB2312" w:hAnsi="Times New Roman" w:eastAsia="楷体_GB2312" w:cs="Times New Roman"/>
      <w:sz w:val="28"/>
      <w:szCs w:val="28"/>
    </w:rPr>
  </w:style>
  <w:style w:type="character" w:styleId="967" w:customStyle="1">
    <w:name w:val="批注主题 字符"/>
    <w:link w:val="760"/>
    <w:uiPriority w:val="0"/>
    <w:semiHidden/>
    <w:qFormat/>
    <w:rPr>
      <w:rFonts w:ascii="Times New Roman" w:hAnsi="Times New Roman" w:eastAsia="宋体" w:cs="Times New Roman"/>
      <w:b/>
      <w:bCs/>
      <w:szCs w:val="21"/>
    </w:rPr>
  </w:style>
  <w:style w:type="character" w:styleId="968" w:customStyle="1">
    <w:name w:val="正文文本首行缩进 字符"/>
    <w:link w:val="761"/>
    <w:uiPriority w:val="0"/>
    <w:qFormat/>
    <w:rPr>
      <w:rFonts w:ascii="仿宋_GB2312" w:hAnsi="Times New Roman" w:eastAsia="仿宋_GB2312" w:cs="Times New Roman"/>
      <w:sz w:val="30"/>
      <w:szCs w:val="30"/>
    </w:rPr>
  </w:style>
  <w:style w:type="paragraph" w:styleId="969" w:customStyle="1">
    <w:name w:val="正文文本缩进1"/>
    <w:basedOn w:val="712"/>
    <w:next w:val="970"/>
    <w:uiPriority w:val="0"/>
    <w:unhideWhenUsed/>
    <w:qFormat/>
    <w:pPr>
      <w:ind w:left="420"/>
      <w:spacing w:after="120"/>
    </w:pPr>
  </w:style>
  <w:style w:type="paragraph" w:styleId="970" w:customStyle="1">
    <w:name w:val="正文文本首行缩进 21"/>
    <w:basedOn w:val="969"/>
    <w:uiPriority w:val="0"/>
    <w:qFormat/>
    <w:pPr>
      <w:ind w:left="0" w:firstLine="420"/>
      <w:spacing w:after="0" w:line="360" w:lineRule="auto"/>
    </w:pPr>
    <w:rPr>
      <w:rFonts w:ascii="宋体" w:hAnsi="宋体"/>
      <w:sz w:val="20"/>
      <w:szCs w:val="20"/>
      <w:lang w:eastAsia="en-US"/>
    </w:rPr>
  </w:style>
  <w:style w:type="paragraph" w:styleId="971" w:customStyle="1">
    <w:name w:val="正文文本首行缩进 211"/>
    <w:basedOn w:val="969"/>
    <w:uiPriority w:val="0"/>
    <w:qFormat/>
    <w:pPr>
      <w:ind w:left="0" w:firstLine="420"/>
      <w:spacing w:after="0" w:line="360" w:lineRule="auto"/>
    </w:pPr>
    <w:rPr>
      <w:rFonts w:ascii="宋体" w:hAnsi="宋体"/>
      <w:sz w:val="20"/>
      <w:szCs w:val="20"/>
      <w:lang w:eastAsia="en-US"/>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rPr>
  </w:style>
  <w:style w:type="paragraph" w:styleId="974" w:customStyle="1">
    <w:name w:val="二级目录"/>
    <w:next w:val="712"/>
    <w:link w:val="973"/>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12"/>
    <w:link w:val="975"/>
    <w:uiPriority w:val="0"/>
    <w:qFormat/>
    <w:pPr>
      <w:contextualSpacing/>
      <w:ind w:left="720"/>
      <w:jc w:val="left"/>
      <w:widowControl/>
    </w:pPr>
    <w:rPr>
      <w:rFonts w:ascii="Calibri" w:hAnsi="Calibri"/>
      <w:sz w:val="24"/>
      <w:szCs w:val="24"/>
      <w:lang w:eastAsia="en-US" w:bidi="en-US"/>
    </w:rPr>
  </w:style>
  <w:style w:type="paragraph" w:styleId="977" w:customStyle="1">
    <w:name w:val="Body Text(ch)"/>
    <w:basedOn w:val="712"/>
    <w:next w:val="734"/>
    <w:uiPriority w:val="0"/>
    <w:qFormat/>
    <w:pPr>
      <w:spacing w:after="120"/>
    </w:pPr>
    <w:rPr>
      <w:rFonts w:ascii="宋体" w:hAnsi="Arial"/>
      <w:bCs/>
      <w:iCs/>
      <w:szCs w:val="24"/>
    </w:rPr>
  </w:style>
  <w:style w:type="paragraph" w:styleId="978"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12"/>
    <w:uiPriority w:val="0"/>
    <w:qFormat/>
    <w:pPr>
      <w:ind w:firstLine="200"/>
      <w:tabs>
        <w:tab w:val="left" w:pos="360" w:leader="none"/>
      </w:tabs>
    </w:pPr>
    <w:rPr>
      <w:sz w:val="28"/>
      <w:szCs w:val="30"/>
    </w:rPr>
  </w:style>
  <w:style w:type="paragraph" w:styleId="981" w:customStyle="1">
    <w:name w:val="Char1"/>
    <w:basedOn w:val="731"/>
    <w:uiPriority w:val="0"/>
    <w:qFormat/>
    <w:rPr>
      <w:rFonts w:ascii="Tahoma" w:hAnsi="Tahoma"/>
      <w:sz w:val="24"/>
      <w:szCs w:val="24"/>
    </w:rPr>
  </w:style>
  <w:style w:type="paragraph" w:styleId="982"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83" w:customStyle="1">
    <w:name w:val="table_lines"/>
    <w:basedOn w:val="712"/>
    <w:uiPriority w:val="0"/>
    <w:qFormat/>
    <w:pPr>
      <w:jc w:val="left"/>
      <w:widowControl/>
    </w:pPr>
    <w:rPr>
      <w:sz w:val="20"/>
      <w:szCs w:val="20"/>
      <w:lang w:val="de-DE" w:eastAsia="de-DE"/>
    </w:rPr>
  </w:style>
  <w:style w:type="paragraph" w:styleId="98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5" w:customStyle="1">
    <w:name w:val="font7"/>
    <w:basedOn w:val="712"/>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Char Char Char Char"/>
    <w:basedOn w:val="731"/>
    <w:uiPriority w:val="0"/>
    <w:qFormat/>
    <w:pPr>
      <w:spacing w:line="360" w:lineRule="auto"/>
    </w:pPr>
    <w:rPr>
      <w:rFonts w:ascii="Tahoma" w:hAnsi="Tahoma"/>
      <w:sz w:val="24"/>
      <w:szCs w:val="24"/>
    </w:rPr>
  </w:style>
  <w:style w:type="paragraph" w:styleId="987" w:customStyle="1">
    <w:name w:val="4"/>
    <w:basedOn w:val="712"/>
    <w:next w:val="752"/>
    <w:uiPriority w:val="0"/>
    <w:qFormat/>
    <w:pPr>
      <w:ind w:firstLine="420"/>
      <w:spacing w:line="360" w:lineRule="auto"/>
    </w:pPr>
    <w:rPr>
      <w:color w:val="ff0000"/>
      <w:sz w:val="24"/>
      <w:szCs w:val="24"/>
    </w:rPr>
  </w:style>
  <w:style w:type="paragraph" w:styleId="988"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989" w:customStyle="1">
    <w:name w:val="Char Char Char Char Char Char Char Char Char Char"/>
    <w:basedOn w:val="712"/>
    <w:uiPriority w:val="0"/>
    <w:qFormat/>
    <w:pPr>
      <w:spacing w:line="360" w:lineRule="auto"/>
    </w:pPr>
    <w:rPr>
      <w:sz w:val="24"/>
      <w:szCs w:val="20"/>
    </w:rPr>
  </w:style>
  <w:style w:type="paragraph" w:styleId="990" w:customStyle="1">
    <w:name w:val="font6"/>
    <w:basedOn w:val="712"/>
    <w:uiPriority w:val="0"/>
    <w:qFormat/>
    <w:pPr>
      <w:jc w:val="left"/>
      <w:spacing w:before="100" w:beforeAutospacing="1" w:after="100" w:afterAutospacing="1"/>
      <w:widowControl/>
    </w:pPr>
    <w:rPr>
      <w:rFonts w:hint="eastAsia" w:ascii="宋体" w:hAnsi="宋体"/>
      <w:sz w:val="28"/>
      <w:szCs w:val="28"/>
      <w:u w:val="single"/>
    </w:rPr>
  </w:style>
  <w:style w:type="paragraph" w:styleId="991"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994"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997"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999" w:customStyle="1">
    <w:name w:val="xl30"/>
    <w:basedOn w:val="712"/>
    <w:uiPriority w:val="0"/>
    <w:qFormat/>
    <w:pPr>
      <w:jc w:val="center"/>
      <w:spacing w:before="100" w:beforeAutospacing="1" w:after="100" w:afterAutospacing="1"/>
      <w:widowControl/>
    </w:pPr>
    <w:rPr>
      <w:rFonts w:ascii="宋体" w:hAnsi="宋体"/>
      <w:b/>
      <w:bCs/>
      <w:sz w:val="36"/>
      <w:szCs w:val="36"/>
    </w:rPr>
  </w:style>
  <w:style w:type="paragraph" w:styleId="1000" w:customStyle="1">
    <w:name w:val="Char Char Char Char1"/>
    <w:basedOn w:val="731"/>
    <w:uiPriority w:val="0"/>
    <w:qFormat/>
    <w:pPr>
      <w:spacing w:line="360" w:lineRule="auto"/>
    </w:pPr>
    <w:rPr>
      <w:rFonts w:ascii="Tahoma" w:hAnsi="Tahoma"/>
      <w:sz w:val="24"/>
      <w:szCs w:val="24"/>
    </w:rPr>
  </w:style>
  <w:style w:type="paragraph" w:styleId="1001" w:customStyle="1">
    <w:name w:val="table_1stline"/>
    <w:basedOn w:val="712"/>
    <w:uiPriority w:val="0"/>
    <w:qFormat/>
    <w:pPr>
      <w:jc w:val="left"/>
      <w:spacing w:before="120"/>
      <w:widowControl/>
    </w:pPr>
    <w:rPr>
      <w:bCs/>
      <w:sz w:val="20"/>
      <w:szCs w:val="20"/>
      <w:lang w:val="de-DE" w:eastAsia="de-DE"/>
    </w:rPr>
  </w:style>
  <w:style w:type="paragraph" w:styleId="1002" w:customStyle="1">
    <w:name w:val="font5"/>
    <w:basedOn w:val="712"/>
    <w:uiPriority w:val="0"/>
    <w:qFormat/>
    <w:pPr>
      <w:jc w:val="left"/>
      <w:spacing w:before="100" w:beforeAutospacing="1" w:after="100" w:afterAutospacing="1"/>
      <w:widowControl/>
    </w:pPr>
    <w:rPr>
      <w:rFonts w:hint="eastAsia" w:ascii="宋体" w:hAnsi="宋体"/>
      <w:sz w:val="28"/>
      <w:szCs w:val="28"/>
    </w:rPr>
  </w:style>
  <w:style w:type="paragraph" w:styleId="1003"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customStyle="1">
    <w:name w:val="修订1"/>
    <w:uiPriority w:val="99"/>
    <w:semiHidden/>
    <w:qFormat/>
    <w:rPr>
      <w:rFonts w:ascii="Times New Roman" w:hAnsi="Times New Roman" w:eastAsia="宋体" w:cs="Times New Roman"/>
      <w:sz w:val="21"/>
      <w:szCs w:val="21"/>
      <w:lang w:val="en-US" w:eastAsia="zh-CN" w:bidi="ar-SA"/>
    </w:rPr>
  </w:style>
  <w:style w:type="table" w:styleId="1005" w:customStyle="1">
    <w:name w:val="Table Normal"/>
    <w:uiPriority w:val="0"/>
    <w:qFormat/>
    <w:tblPr>
      <w:tblCellMar>
        <w:left w:w="0" w:type="dxa"/>
        <w:top w:w="0" w:type="dxa"/>
        <w:right w:w="0" w:type="dxa"/>
        <w:bottom w:w="0" w:type="dxa"/>
      </w:tblCellMar>
    </w:tblPr>
  </w:style>
  <w:style w:type="paragraph" w:styleId="1006" w:customStyle="1">
    <w:name w:val="正文文本12"/>
    <w:basedOn w:val="712"/>
    <w:uiPriority w:val="1"/>
    <w:qFormat/>
    <w:pPr>
      <w:ind w:left="120"/>
    </w:pPr>
    <w:rPr>
      <w:rFonts w:ascii="宋体" w:hAnsi="宋体" w:cs="宋体"/>
      <w:szCs w:val="21"/>
      <w:lang w:val="zh-CN" w:bidi="zh-CN"/>
    </w:rPr>
  </w:style>
  <w:style w:type="paragraph" w:styleId="1007" w:customStyle="1">
    <w:name w:val="正文文本 211"/>
    <w:basedOn w:val="712"/>
    <w:uiPriority w:val="99"/>
    <w:qFormat/>
    <w:pPr>
      <w:jc w:val="center"/>
    </w:pPr>
    <w:rPr>
      <w:b/>
      <w:bCs/>
      <w:sz w:val="20"/>
      <w:szCs w:val="20"/>
    </w:rPr>
  </w:style>
  <w:style w:type="paragraph" w:styleId="1008" w:customStyle="1">
    <w:name w:val="正文文本1"/>
    <w:basedOn w:val="712"/>
    <w:next w:val="712"/>
    <w:uiPriority w:val="0"/>
    <w:semiHidden/>
    <w:qFormat/>
    <w:rPr>
      <w:rFonts w:ascii="Arial" w:hAnsi="Arial" w:eastAsia="Arial" w:cs="Arial"/>
      <w:szCs w:val="21"/>
      <w:lang w:eastAsia="en-US"/>
    </w:rPr>
  </w:style>
  <w:style w:type="paragraph" w:styleId="1009" w:customStyle="1">
    <w:name w:val="Table Paragraph"/>
    <w:basedOn w:val="712"/>
    <w:uiPriority w:val="1"/>
    <w:qFormat/>
    <w:pPr>
      <w:jc w:val="left"/>
    </w:pPr>
    <w:rPr>
      <w:rFonts w:ascii="宋体" w:hAnsi="宋体" w:cs="宋体"/>
      <w:sz w:val="22"/>
      <w:lang w:val="zh-CN" w:bidi="zh-CN"/>
    </w:rPr>
  </w:style>
  <w:style w:type="table" w:styleId="1010" w:customStyle="1">
    <w:name w:val="网格型1"/>
    <w:basedOn w:val="1011"/>
    <w:uiPriority w:val="0"/>
    <w:qFormat/>
    <w:pPr>
      <w:jc w:val="both"/>
      <w:widowControl w:val="off"/>
    </w:pPr>
    <w:tblPr/>
  </w:style>
  <w:style w:type="table" w:styleId="1011" w:customStyle="1">
    <w:name w:val="普通表格1"/>
    <w:uiPriority w:val="99"/>
    <w:unhideWhenUsed/>
    <w:qFormat/>
    <w:tblPr>
      <w:tblCellMar>
        <w:left w:w="0" w:type="dxa"/>
        <w:top w:w="0" w:type="dxa"/>
        <w:right w:w="0" w:type="dxa"/>
        <w:bottom w:w="0" w:type="dxa"/>
      </w:tblCellMar>
    </w:tblPr>
  </w:style>
  <w:style w:type="character" w:styleId="1012" w:customStyle="1">
    <w:name w:val="font21"/>
    <w:basedOn w:val="722"/>
    <w:uiPriority w:val="0"/>
    <w:qFormat/>
    <w:rPr>
      <w:rFonts w:hint="eastAsia" w:ascii="宋体" w:hAnsi="宋体" w:eastAsia="宋体" w:cs="宋体"/>
      <w:b/>
      <w:bCs/>
      <w:color w:val="000000"/>
      <w:sz w:val="20"/>
      <w:szCs w:val="20"/>
      <w:u w:val="none"/>
    </w:rPr>
  </w:style>
  <w:style w:type="character" w:styleId="1013" w:customStyle="1">
    <w:name w:val="font31"/>
    <w:basedOn w:val="1014"/>
    <w:uiPriority w:val="0"/>
    <w:qFormat/>
    <w:rPr>
      <w:rFonts w:ascii="Times New Roman" w:hAnsi="Times New Roman" w:eastAsia="宋体" w:cs="Times New Roman"/>
      <w:sz w:val="21"/>
      <w:szCs w:val="22"/>
      <w:lang w:val="en-US" w:eastAsia="zh-CN" w:bidi="ar-SA"/>
    </w:rPr>
  </w:style>
  <w:style w:type="character" w:styleId="1014" w:customStyle="1">
    <w:name w:val="默认段落字体1"/>
    <w:uiPriority w:val="1"/>
    <w:unhideWhenUsed/>
    <w:qFormat/>
  </w:style>
  <w:style w:type="character" w:styleId="1015" w:customStyle="1">
    <w:name w:val="font41"/>
    <w:basedOn w:val="722"/>
    <w:uiPriority w:val="0"/>
    <w:qFormat/>
    <w:rPr>
      <w:rFonts w:hint="eastAsia" w:ascii="宋体" w:hAnsi="宋体" w:eastAsia="宋体" w:cs="宋体"/>
      <w:color w:val="000000"/>
      <w:sz w:val="22"/>
      <w:szCs w:val="22"/>
      <w:u w:val="none"/>
    </w:rPr>
  </w:style>
  <w:style w:type="paragraph" w:styleId="1016" w:customStyle="1">
    <w:name w:val="页眉11"/>
    <w:basedOn w:val="712"/>
    <w:uiPriority w:val="0"/>
    <w:qFormat/>
    <w:pPr>
      <w:jc w:val="center"/>
      <w:tabs>
        <w:tab w:val="center" w:pos="4153" w:leader="none"/>
        <w:tab w:val="right" w:pos="8306" w:leader="none"/>
      </w:tabs>
      <w:pBdr>
        <w:bottom w:val="single" w:color="000000" w:sz="6" w:space="1"/>
      </w:pBdr>
    </w:pPr>
    <w:rPr>
      <w:sz w:val="18"/>
      <w:szCs w:val="18"/>
    </w:rPr>
  </w:style>
  <w:style w:type="paragraph" w:styleId="1017" w:customStyle="1">
    <w:name w:val="页脚11"/>
    <w:basedOn w:val="712"/>
    <w:uiPriority w:val="0"/>
    <w:qFormat/>
    <w:pPr>
      <w:jc w:val="left"/>
      <w:tabs>
        <w:tab w:val="center" w:pos="4153" w:leader="none"/>
        <w:tab w:val="right" w:pos="8306" w:leader="none"/>
      </w:tabs>
    </w:pPr>
    <w:rPr>
      <w:sz w:val="18"/>
      <w:szCs w:val="18"/>
    </w:rPr>
  </w:style>
  <w:style w:type="character" w:styleId="1018" w:customStyle="1">
    <w:name w:val="页码1"/>
    <w:uiPriority w:val="0"/>
    <w:qFormat/>
  </w:style>
  <w:style w:type="paragraph" w:styleId="1019"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character" w:styleId="1020" w:customStyle="1">
    <w:name w:val="font51"/>
    <w:basedOn w:val="722"/>
    <w:uiPriority w:val="0"/>
    <w:qFormat/>
    <w:rPr>
      <w:rFonts w:hint="default" w:ascii="Times New Roman" w:hAnsi="Times New Roman" w:cs="Times New Roman"/>
      <w:color w:val="000000"/>
      <w:sz w:val="21"/>
      <w:szCs w:val="21"/>
      <w:u w:val="none"/>
    </w:rPr>
  </w:style>
  <w:style w:type="paragraph" w:styleId="1021" w:customStyle="1">
    <w:name w:val="msonormal"/>
    <w:basedOn w:val="712"/>
    <w:uiPriority w:val="0"/>
    <w:qFormat/>
    <w:pPr>
      <w:jc w:val="left"/>
      <w:spacing w:before="100" w:beforeAutospacing="1" w:after="100" w:afterAutospacing="1"/>
      <w:widowControl/>
    </w:pPr>
    <w:rPr>
      <w:rFonts w:ascii="宋体" w:hAnsi="宋体" w:cs="宋体"/>
      <w:sz w:val="24"/>
      <w:szCs w:val="24"/>
    </w:rPr>
  </w:style>
  <w:style w:type="paragraph" w:styleId="1022" w:customStyle="1">
    <w:name w:val="font0"/>
    <w:basedOn w:val="712"/>
    <w:uiPriority w:val="0"/>
    <w:qFormat/>
    <w:pPr>
      <w:jc w:val="left"/>
      <w:spacing w:before="100" w:beforeAutospacing="1" w:after="100" w:afterAutospacing="1"/>
      <w:widowControl/>
    </w:pPr>
    <w:rPr>
      <w:rFonts w:ascii="宋体" w:hAnsi="宋体" w:cs="宋体"/>
      <w:color w:val="000000"/>
      <w:sz w:val="22"/>
    </w:rPr>
  </w:style>
  <w:style w:type="paragraph" w:styleId="1023" w:customStyle="1">
    <w:name w:val="font1"/>
    <w:basedOn w:val="712"/>
    <w:uiPriority w:val="0"/>
    <w:qFormat/>
    <w:pPr>
      <w:jc w:val="left"/>
      <w:spacing w:before="100" w:beforeAutospacing="1" w:after="100" w:afterAutospacing="1"/>
      <w:widowControl/>
    </w:pPr>
    <w:rPr>
      <w:rFonts w:ascii="宋体" w:hAnsi="宋体" w:cs="宋体"/>
      <w:color w:val="000000"/>
      <w:sz w:val="20"/>
      <w:szCs w:val="20"/>
    </w:rPr>
  </w:style>
  <w:style w:type="paragraph" w:styleId="1024" w:customStyle="1">
    <w:name w:val="font2"/>
    <w:basedOn w:val="712"/>
    <w:uiPriority w:val="0"/>
    <w:qFormat/>
    <w:pPr>
      <w:jc w:val="left"/>
      <w:spacing w:before="100" w:beforeAutospacing="1" w:after="100" w:afterAutospacing="1"/>
      <w:widowControl/>
    </w:pPr>
    <w:rPr>
      <w:rFonts w:ascii="宋体" w:hAnsi="宋体" w:cs="宋体"/>
      <w:color w:val="000000"/>
      <w:sz w:val="32"/>
      <w:szCs w:val="32"/>
    </w:rPr>
  </w:style>
  <w:style w:type="paragraph" w:styleId="1025" w:customStyle="1">
    <w:name w:val="font3"/>
    <w:basedOn w:val="712"/>
    <w:uiPriority w:val="0"/>
    <w:qFormat/>
    <w:pPr>
      <w:jc w:val="left"/>
      <w:spacing w:before="100" w:beforeAutospacing="1" w:after="100" w:afterAutospacing="1"/>
      <w:widowControl/>
    </w:pPr>
    <w:rPr>
      <w:rFonts w:ascii="宋体" w:hAnsi="宋体" w:cs="宋体"/>
      <w:b/>
      <w:bCs/>
      <w:color w:val="000000"/>
      <w:sz w:val="24"/>
      <w:szCs w:val="24"/>
    </w:rPr>
  </w:style>
  <w:style w:type="paragraph" w:styleId="1026" w:customStyle="1">
    <w:name w:val="font4"/>
    <w:basedOn w:val="712"/>
    <w:uiPriority w:val="0"/>
    <w:qFormat/>
    <w:pPr>
      <w:jc w:val="left"/>
      <w:spacing w:before="100" w:beforeAutospacing="1" w:after="100" w:afterAutospacing="1"/>
      <w:widowControl/>
    </w:pPr>
    <w:rPr>
      <w:rFonts w:ascii="宋体" w:hAnsi="宋体" w:cs="宋体"/>
      <w:b/>
      <w:bCs/>
      <w:color w:val="000000"/>
      <w:sz w:val="22"/>
    </w:rPr>
  </w:style>
  <w:style w:type="paragraph" w:styleId="1027" w:customStyle="1">
    <w:name w:val="et2"/>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et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32"/>
      <w:szCs w:val="32"/>
    </w:rPr>
  </w:style>
  <w:style w:type="paragraph" w:styleId="1029" w:customStyle="1">
    <w:name w:val="et5"/>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32"/>
      <w:szCs w:val="32"/>
    </w:rPr>
  </w:style>
  <w:style w:type="paragraph" w:styleId="1030" w:customStyle="1">
    <w:name w:val="et6"/>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32"/>
      <w:szCs w:val="32"/>
    </w:rPr>
  </w:style>
  <w:style w:type="paragraph" w:styleId="1031" w:customStyle="1">
    <w:name w:val="et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032" w:customStyle="1">
    <w:name w:val="et8"/>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szCs w:val="24"/>
    </w:rPr>
  </w:style>
  <w:style w:type="paragraph" w:styleId="1033" w:customStyle="1">
    <w:name w:val="et9"/>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4"/>
      <w:szCs w:val="24"/>
    </w:rPr>
  </w:style>
  <w:style w:type="paragraph" w:styleId="1034" w:customStyle="1">
    <w:name w:val="et10"/>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035" w:customStyle="1">
    <w:name w:val="et12"/>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customStyle="1">
    <w:name w:val="et1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character" w:styleId="1037" w:customStyle="1">
    <w:name w:val="font01"/>
    <w:basedOn w:val="722"/>
    <w:uiPriority w:val="0"/>
    <w:qFormat/>
    <w:rPr>
      <w:rFonts w:hint="eastAsia" w:ascii="宋体" w:hAnsi="宋体" w:eastAsia="宋体"/>
      <w:color w:val="000000"/>
      <w:sz w:val="22"/>
      <w:szCs w:val="22"/>
      <w:u w:val="none"/>
    </w:rPr>
  </w:style>
  <w:style w:type="character" w:styleId="1038" w:customStyle="1">
    <w:name w:val="font11"/>
    <w:basedOn w:val="722"/>
    <w:uiPriority w:val="0"/>
    <w:qFormat/>
    <w:rPr>
      <w:rFonts w:hint="eastAsia" w:ascii="宋体" w:hAnsi="宋体" w:eastAsia="宋体"/>
      <w:color w:val="000000"/>
      <w:sz w:val="20"/>
      <w:szCs w:val="20"/>
      <w:u w:val="none"/>
    </w:rPr>
  </w:style>
  <w:style w:type="character" w:styleId="1039" w:customStyle="1">
    <w:name w:val="font71"/>
    <w:basedOn w:val="722"/>
    <w:uiPriority w:val="0"/>
    <w:qFormat/>
    <w:rPr>
      <w:rFonts w:hint="default" w:ascii="Times New Roman" w:hAnsi="Times New Roman" w:cs="Times New Roman"/>
      <w:color w:val="ff0000"/>
      <w:sz w:val="22"/>
      <w:szCs w:val="22"/>
      <w:u w:val="none"/>
    </w:rPr>
  </w:style>
  <w:style w:type="character" w:styleId="1040" w:customStyle="1">
    <w:name w:val="font61"/>
    <w:basedOn w:val="722"/>
    <w:uiPriority w:val="0"/>
    <w:qFormat/>
    <w:rPr>
      <w:rFonts w:hint="eastAsia" w:ascii="宋体" w:hAnsi="宋体" w:eastAsia="宋体" w:cs="宋体"/>
      <w:color w:val="ff0000"/>
      <w:sz w:val="22"/>
      <w:szCs w:val="22"/>
      <w:u w:val="none"/>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89AEE-28F2-4EAB-8AFA-0B51DB06D4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黄后乐</cp:lastModifiedBy>
  <cp:revision>3</cp:revision>
  <dcterms:created xsi:type="dcterms:W3CDTF">2026-07-31T09:42:00Z</dcterms:created>
  <dcterms:modified xsi:type="dcterms:W3CDTF">2026-08-07T03:22:58Z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CE81FB7B360A47FEA624E6C11000C5A7_13</vt:lpwstr>
  </property>
</Properties>
</file>