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3"/>
        <w:jc w:val="center"/>
        <w:rPr>
          <w:rFonts w:hint="eastAsia" w:ascii="方正仿宋_GB2312" w:hAnsi="方正仿宋_GB2312" w:eastAsia="方正仿宋_GB2312" w:cs="方正仿宋_GB2312"/>
          <w:b w:val="0"/>
          <w:bCs w:val="0"/>
          <w:color w:val="0000ff"/>
          <w:sz w:val="30"/>
          <w:szCs w:val="30"/>
          <w:u w:val="single"/>
          <w:lang w:val="en-US" w:eastAsia="zh-CN"/>
        </w:rPr>
      </w:pPr>
      <w:r/>
      <w:bookmarkStart w:id="0" w:name="_Hlt460313661"/>
      <w:r/>
      <w:bookmarkEnd w:id="0"/>
      <w:r/>
      <w:bookmarkStart w:id="1" w:name="_Hlt460313659"/>
      <w:r/>
      <w:bookmarkEnd w:id="1"/>
      <w:r/>
      <w:bookmarkStart w:id="2" w:name="_Toc8553"/>
      <w:r/>
      <w:bookmarkStart w:id="3" w:name="_Toc5332"/>
      <w:r/>
      <w:bookmarkStart w:id="4" w:name="_Toc31992"/>
      <w:r/>
      <w:bookmarkStart w:id="5" w:name="_Toc19414"/>
      <w:r/>
      <w:bookmarkStart w:id="6" w:name="_Toc15802"/>
      <w:r/>
      <w:bookmarkStart w:id="7" w:name="_Toc5787"/>
      <w:r/>
      <w:bookmarkStart w:id="8" w:name="_Toc28350"/>
      <w:r/>
      <w:bookmarkStart w:id="9" w:name="_Toc7811"/>
      <w:r/>
      <w:bookmarkStart w:id="10" w:name="_Toc21835"/>
      <w:r/>
      <w:bookmarkStart w:id="11" w:name="_Toc5128"/>
      <w:r/>
      <w:bookmarkStart w:id="12" w:name="_Toc965"/>
      <w:r/>
      <w:bookmarkStart w:id="13" w:name="_Toc22387"/>
      <w:r/>
      <w:bookmarkStart w:id="14" w:name="_Toc15065"/>
      <w:r>
        <w:rPr>
          <w:rFonts w:hint="eastAsia" w:ascii="方正仿宋_GB2312" w:hAnsi="方正仿宋_GB2312" w:eastAsia="方正仿宋_GB2312" w:cs="方正仿宋_GB2312"/>
          <w:b w:val="0"/>
          <w:bCs w:val="0"/>
          <w:color w:val="0000ff"/>
          <w:sz w:val="30"/>
          <w:szCs w:val="30"/>
          <w:u w:val="single"/>
          <w:lang w:val="en-US" w:eastAsia="zh-CN"/>
        </w:rPr>
      </w:r>
      <w:r/>
    </w:p>
    <w:p>
      <w:pPr>
        <w:pStyle w:val="742"/>
        <w:tabs>
          <w:tab w:val="left" w:pos="0" w:leader="none"/>
          <w:tab w:val="left" w:pos="993" w:leader="none"/>
          <w:tab w:val="left" w:pos="1134" w:leader="none"/>
        </w:tabs>
        <w:rPr>
          <w:rFonts w:hint="eastAsia" w:ascii="方正仿宋_GB2312" w:hAnsi="方正仿宋_GB2312" w:eastAsia="方正仿宋_GB2312" w:cs="方正仿宋_GB2312"/>
          <w:lang w:val="en-US" w:eastAsia="zh-CN"/>
        </w:rPr>
      </w:pPr>
      <w:r>
        <w:rPr>
          <w:rFonts w:hint="eastAsia" w:ascii="方正仿宋_GB2312" w:hAnsi="方正仿宋_GB2312" w:eastAsia="方正仿宋_GB2312" w:cs="方正仿宋_GB2312"/>
          <w:lang w:val="en-US" w:eastAsia="zh-CN"/>
        </w:rPr>
      </w:r>
      <w:r/>
    </w:p>
    <w:p>
      <w:pPr>
        <w:pStyle w:val="683"/>
        <w:jc w:val="center"/>
        <w:rPr>
          <w:rFonts w:hint="eastAsia" w:ascii="宋体" w:hAnsi="宋体" w:eastAsia="宋体" w:cs="宋体"/>
          <w:b w:val="0"/>
          <w:bCs w:val="0"/>
          <w:color w:val="000000"/>
          <w:sz w:val="36"/>
          <w:szCs w:val="36"/>
          <w:u w:val="none"/>
          <w:lang w:val="en-US" w:eastAsia="zh-CN"/>
        </w:rPr>
      </w:pPr>
      <w:r>
        <w:rPr>
          <w:rFonts w:hint="eastAsia" w:ascii="宋体" w:hAnsi="宋体" w:eastAsia="宋体" w:cs="宋体"/>
          <w:b w:val="0"/>
          <w:bCs w:val="0"/>
          <w:color w:val="000000"/>
          <w:sz w:val="36"/>
          <w:szCs w:val="36"/>
          <w:u w:val="none"/>
          <w:lang w:val="en-US" w:eastAsia="zh-CN"/>
        </w:rPr>
        <w:t xml:space="preserve">江宁区政务服务大厅咨询导办第三方辅助服务</w:t>
      </w:r>
      <w:r>
        <w:rPr>
          <w:rFonts w:hint="eastAsia" w:ascii="宋体" w:hAnsi="宋体" w:eastAsia="宋体" w:cs="宋体"/>
          <w:b w:val="0"/>
          <w:bCs w:val="0"/>
          <w:color w:val="000000"/>
          <w:sz w:val="36"/>
          <w:szCs w:val="36"/>
          <w:u w:val="none"/>
          <w:lang w:val="en-US" w:eastAsia="zh-CN"/>
        </w:rPr>
      </w:r>
      <w:r/>
    </w:p>
    <w:p>
      <w:pPr>
        <w:pStyle w:val="742"/>
        <w:tabs>
          <w:tab w:val="left" w:pos="0" w:leader="none"/>
          <w:tab w:val="left" w:pos="993" w:leader="none"/>
          <w:tab w:val="left" w:pos="1134" w:leader="none"/>
        </w:tabs>
        <w:rPr>
          <w:rFonts w:hint="eastAsia" w:ascii="宋体" w:hAnsi="宋体" w:eastAsia="宋体" w:cs="宋体"/>
          <w:color w:val="000000"/>
        </w:rPr>
      </w:pPr>
      <w:r>
        <w:rPr>
          <w:rFonts w:hint="eastAsia" w:ascii="宋体" w:hAnsi="宋体" w:eastAsia="宋体" w:cs="宋体"/>
          <w:color w:val="000000"/>
        </w:rPr>
      </w:r>
      <w:r/>
    </w:p>
    <w:p>
      <w:pPr>
        <w:pStyle w:val="683"/>
        <w:jc w:val="center"/>
        <w:rPr>
          <w:rFonts w:hint="eastAsia" w:ascii="宋体" w:hAnsi="宋体" w:eastAsia="宋体" w:cs="宋体"/>
          <w:b/>
          <w:bCs/>
          <w:color w:val="000000"/>
          <w:sz w:val="72"/>
          <w:szCs w:val="72"/>
        </w:rPr>
      </w:pPr>
      <w:r>
        <w:rPr>
          <w:rFonts w:hint="eastAsia" w:ascii="宋体" w:hAnsi="宋体" w:eastAsia="宋体" w:cs="宋体"/>
          <w:b/>
          <w:bCs/>
          <w:color w:val="000000"/>
          <w:sz w:val="72"/>
          <w:szCs w:val="72"/>
        </w:rPr>
        <w:t xml:space="preserve">竞争性磋商文件</w:t>
      </w:r>
      <w:r>
        <w:rPr>
          <w:rFonts w:hint="eastAsia" w:ascii="宋体" w:hAnsi="宋体" w:eastAsia="宋体" w:cs="宋体"/>
          <w:b/>
          <w:bCs/>
          <w:color w:val="000000"/>
          <w:sz w:val="72"/>
          <w:szCs w:val="72"/>
        </w:rPr>
      </w:r>
      <w:r/>
    </w:p>
    <w:p>
      <w:pPr>
        <w:pStyle w:val="683"/>
        <w:jc w:val="center"/>
        <w:spacing w:line="360" w:lineRule="auto"/>
        <w:widowControl/>
        <w:rPr>
          <w:rFonts w:ascii="宋体" w:hAnsi="宋体" w:eastAsia="宋体" w:cs="宋体"/>
          <w:b w:val="0"/>
          <w:bCs/>
          <w:color w:val="000000"/>
          <w:sz w:val="28"/>
          <w:szCs w:val="28"/>
          <w:lang w:val="en-US" w:eastAsia="zh-CN" w:bidi="ar"/>
        </w:rPr>
      </w:pPr>
      <w:r>
        <w:rPr>
          <w:rFonts w:hint="eastAsia" w:ascii="宋体" w:hAnsi="宋体" w:eastAsia="宋体" w:cs="宋体"/>
          <w:b w:val="0"/>
          <w:bCs/>
          <w:color w:val="000000"/>
          <w:sz w:val="28"/>
          <w:szCs w:val="28"/>
          <w:lang w:val="en-US" w:eastAsia="zh-CN" w:bidi="ar"/>
        </w:rPr>
        <w:t xml:space="preserve">项目编号：JSZC-320115-NJAH-C2026-0001</w:t>
      </w:r>
      <w:r>
        <w:rPr>
          <w:rFonts w:ascii="宋体" w:hAnsi="宋体" w:eastAsia="宋体" w:cs="宋体"/>
          <w:b w:val="0"/>
          <w:bCs/>
          <w:color w:val="000000"/>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560"/>
        <w:jc w:val="center"/>
        <w:spacing w:line="360" w:lineRule="auto"/>
        <w:widowControl/>
        <w:rPr>
          <w:rFonts w:hint="eastAsia" w:ascii="宋体" w:hAnsi="宋体" w:eastAsia="宋体" w:cs="宋体"/>
          <w:b w:val="0"/>
          <w:bCs/>
          <w:sz w:val="28"/>
          <w:szCs w:val="28"/>
          <w:lang w:val="en-US" w:eastAsia="zh-CN" w:bidi="ar"/>
        </w:rPr>
      </w:pPr>
      <w:r>
        <w:rPr>
          <w:rFonts w:hint="eastAsia" w:ascii="宋体" w:hAnsi="宋体" w:eastAsia="宋体" w:cs="宋体"/>
          <w:b w:val="0"/>
          <w:bCs/>
          <w:sz w:val="28"/>
          <w:szCs w:val="28"/>
          <w:lang w:val="en-US" w:eastAsia="zh-CN" w:bidi="ar"/>
        </w:rPr>
      </w:r>
      <w:r/>
    </w:p>
    <w:p>
      <w:pPr>
        <w:pStyle w:val="683"/>
        <w:ind w:firstLine="1400"/>
        <w:jc w:val="both"/>
        <w:spacing w:line="360" w:lineRule="auto"/>
        <w:shd w:val="clear" w:color="auto" w:fill="ffffff"/>
        <w:widowControl/>
        <w:rPr>
          <w:rFonts w:ascii="宋体" w:hAnsi="宋体" w:eastAsia="宋体" w:cs="宋体"/>
          <w:b w:val="0"/>
          <w:bCs/>
          <w:sz w:val="24"/>
          <w:szCs w:val="24"/>
          <w:u w:val="single"/>
          <w:shd w:val="clear" w:color="auto" w:fill="ffffff"/>
          <w:lang w:val="en-US" w:eastAsia="zh-CN" w:bidi="ar"/>
        </w:rPr>
      </w:pPr>
      <w:r>
        <w:rPr>
          <w:rFonts w:hint="eastAsia" w:ascii="宋体" w:hAnsi="宋体" w:eastAsia="宋体" w:cs="宋体"/>
          <w:b w:val="0"/>
          <w:bCs/>
          <w:sz w:val="28"/>
          <w:szCs w:val="28"/>
          <w:shd w:val="clear" w:color="auto" w:fill="ffffff"/>
          <w:lang w:val="en-US" w:eastAsia="zh-CN" w:bidi="ar"/>
        </w:rPr>
        <w:t xml:space="preserve">采购单位：</w:t>
      </w:r>
      <w:r>
        <w:rPr>
          <w:rFonts w:hint="eastAsia" w:ascii="宋体" w:hAnsi="宋体" w:eastAsia="宋体" w:cs="宋体"/>
          <w:b w:val="0"/>
          <w:bCs/>
          <w:sz w:val="28"/>
          <w:szCs w:val="28"/>
          <w:u w:val="single"/>
          <w:shd w:val="clear" w:color="auto" w:fill="ffffff"/>
          <w:lang w:bidi="ar"/>
        </w:rPr>
        <w:t xml:space="preserve">南京市江宁区</w:t>
      </w:r>
      <w:r>
        <w:rPr>
          <w:rFonts w:hint="eastAsia" w:ascii="宋体" w:hAnsi="宋体" w:eastAsia="宋体" w:cs="宋体"/>
          <w:b w:val="0"/>
          <w:bCs/>
          <w:sz w:val="28"/>
          <w:szCs w:val="28"/>
          <w:u w:val="single"/>
          <w:shd w:val="clear" w:color="auto" w:fill="ffffff"/>
          <w:lang w:val="en-US" w:eastAsia="zh-CN" w:bidi="ar"/>
        </w:rPr>
        <w:t xml:space="preserve">数据局            </w:t>
      </w:r>
      <w:r>
        <w:rPr>
          <w:rFonts w:ascii="宋体" w:hAnsi="宋体" w:eastAsia="宋体" w:cs="宋体"/>
          <w:b w:val="0"/>
          <w:bCs/>
          <w:sz w:val="24"/>
          <w:szCs w:val="24"/>
          <w:u w:val="single"/>
          <w:shd w:val="clear" w:color="auto" w:fill="ffffff"/>
          <w:lang w:val="en-US" w:eastAsia="zh-CN" w:bidi="ar"/>
        </w:rPr>
      </w:r>
      <w:r/>
    </w:p>
    <w:p>
      <w:pPr>
        <w:pStyle w:val="683"/>
        <w:ind w:firstLine="1400"/>
        <w:jc w:val="both"/>
        <w:spacing w:line="360" w:lineRule="auto"/>
        <w:shd w:val="clear" w:color="auto" w:fill="ffffff"/>
        <w:widowControl/>
        <w:rPr>
          <w:rFonts w:hint="eastAsia" w:ascii="宋体" w:hAnsi="宋体" w:eastAsia="宋体" w:cs="宋体"/>
          <w:b w:val="0"/>
          <w:bCs/>
          <w:sz w:val="15"/>
          <w:szCs w:val="15"/>
          <w:u w:val="single"/>
          <w:shd w:val="clear" w:color="auto" w:fill="ffffff"/>
          <w:lang w:val="en-US" w:eastAsia="zh-CN" w:bidi="ar"/>
        </w:rPr>
      </w:pPr>
      <w:r>
        <w:rPr>
          <w:rFonts w:hint="eastAsia" w:ascii="宋体" w:hAnsi="宋体" w:eastAsia="宋体" w:cs="宋体"/>
          <w:b w:val="0"/>
          <w:bCs/>
          <w:sz w:val="28"/>
          <w:szCs w:val="28"/>
          <w:shd w:val="clear" w:color="auto" w:fill="ffffff"/>
          <w:lang w:val="en-US" w:eastAsia="zh-CN" w:bidi="ar"/>
        </w:rPr>
        <w:t xml:space="preserve">代理机构：</w:t>
      </w:r>
      <w:r>
        <w:rPr>
          <w:rFonts w:hint="eastAsia" w:ascii="宋体" w:hAnsi="宋体" w:eastAsia="宋体" w:cs="宋体"/>
          <w:b w:val="0"/>
          <w:bCs/>
          <w:sz w:val="28"/>
          <w:szCs w:val="28"/>
          <w:u w:val="single"/>
          <w:shd w:val="clear" w:color="auto" w:fill="ffffff"/>
          <w:lang w:bidi="ar"/>
        </w:rPr>
        <w:t xml:space="preserve">南京</w:t>
      </w:r>
      <w:r>
        <w:rPr>
          <w:rFonts w:hint="eastAsia" w:ascii="宋体" w:hAnsi="宋体" w:eastAsia="宋体" w:cs="宋体"/>
          <w:b w:val="0"/>
          <w:bCs/>
          <w:sz w:val="28"/>
          <w:szCs w:val="28"/>
          <w:u w:val="single"/>
          <w:shd w:val="clear" w:color="auto" w:fill="ffffff"/>
          <w:lang w:val="en-US" w:eastAsia="zh-CN" w:bidi="ar"/>
        </w:rPr>
        <w:t xml:space="preserve">艾泓项目管理咨询</w:t>
      </w:r>
      <w:r>
        <w:rPr>
          <w:rFonts w:hint="eastAsia" w:ascii="宋体" w:hAnsi="宋体" w:eastAsia="宋体" w:cs="宋体"/>
          <w:b w:val="0"/>
          <w:bCs/>
          <w:sz w:val="28"/>
          <w:szCs w:val="28"/>
          <w:u w:val="single"/>
          <w:shd w:val="clear" w:color="auto" w:fill="ffffff"/>
          <w:lang w:bidi="ar"/>
        </w:rPr>
        <w:t xml:space="preserve">有限公司</w:t>
      </w:r>
      <w:r>
        <w:rPr>
          <w:rFonts w:hint="eastAsia" w:ascii="宋体" w:hAnsi="宋体" w:eastAsia="宋体" w:cs="宋体"/>
          <w:b w:val="0"/>
          <w:bCs/>
          <w:sz w:val="28"/>
          <w:szCs w:val="28"/>
          <w:u w:val="single"/>
          <w:shd w:val="clear" w:color="auto" w:fill="ffffff"/>
          <w:lang w:val="en-US" w:eastAsia="zh-CN" w:bidi="ar"/>
        </w:rPr>
        <w:t xml:space="preserve">  </w:t>
      </w:r>
      <w:r>
        <w:rPr>
          <w:rFonts w:hint="eastAsia" w:ascii="宋体" w:hAnsi="宋体" w:eastAsia="宋体" w:cs="宋体"/>
          <w:b w:val="0"/>
          <w:bCs/>
          <w:sz w:val="15"/>
          <w:szCs w:val="15"/>
          <w:u w:val="single"/>
          <w:shd w:val="clear" w:color="auto" w:fill="ffffff"/>
          <w:lang w:val="en-US" w:eastAsia="zh-CN" w:bidi="ar"/>
        </w:rPr>
      </w:r>
      <w:r/>
    </w:p>
    <w:p>
      <w:pPr>
        <w:pStyle w:val="683"/>
        <w:ind w:firstLine="3920"/>
        <w:jc w:val="both"/>
        <w:widowControl/>
        <w:rPr>
          <w:rFonts w:hint="eastAsia" w:ascii="宋体" w:hAnsi="宋体" w:eastAsia="宋体" w:cs="宋体"/>
          <w:b w:val="0"/>
          <w:bCs/>
          <w:sz w:val="28"/>
          <w:szCs w:val="28"/>
        </w:rPr>
      </w:pPr>
      <w:r>
        <w:rPr>
          <w:rFonts w:hint="eastAsia" w:ascii="宋体" w:hAnsi="宋体" w:eastAsia="宋体" w:cs="宋体"/>
          <w:b w:val="0"/>
          <w:bCs/>
          <w:sz w:val="28"/>
          <w:szCs w:val="28"/>
          <w:lang w:val="en-US" w:eastAsia="zh-CN" w:bidi="ar"/>
        </w:rPr>
        <w:t xml:space="preserve">二O二六</w:t>
      </w:r>
      <w:r>
        <w:rPr>
          <w:rFonts w:hint="eastAsia" w:ascii="宋体" w:hAnsi="宋体" w:eastAsia="宋体" w:cs="宋体"/>
          <w:b w:val="0"/>
          <w:bCs/>
          <w:sz w:val="28"/>
          <w:szCs w:val="28"/>
          <w:lang w:bidi="ar"/>
        </w:rPr>
        <w:t xml:space="preserve">年</w:t>
      </w:r>
      <w:r>
        <w:rPr>
          <w:rFonts w:hint="eastAsia" w:ascii="宋体" w:hAnsi="宋体" w:eastAsia="宋体" w:cs="宋体"/>
          <w:b w:val="0"/>
          <w:bCs/>
          <w:sz w:val="28"/>
          <w:szCs w:val="28"/>
          <w:lang w:val="en-US" w:eastAsia="zh-CN" w:bidi="ar"/>
        </w:rPr>
        <w:t xml:space="preserve">八</w:t>
      </w:r>
      <w:r>
        <w:rPr>
          <w:rFonts w:hint="eastAsia" w:ascii="宋体" w:hAnsi="宋体" w:eastAsia="宋体" w:cs="宋体"/>
          <w:b w:val="0"/>
          <w:bCs/>
          <w:sz w:val="28"/>
          <w:szCs w:val="28"/>
          <w:lang w:bidi="ar"/>
        </w:rPr>
        <w:t xml:space="preserve">月</w:t>
      </w:r>
      <w:r>
        <w:rPr>
          <w:rFonts w:hint="eastAsia" w:ascii="宋体" w:hAnsi="宋体" w:eastAsia="宋体" w:cs="宋体"/>
          <w:b w:val="0"/>
          <w:bCs/>
          <w:sz w:val="28"/>
          <w:szCs w:val="28"/>
        </w:rPr>
      </w:r>
      <w:r/>
    </w:p>
    <w:p>
      <w:pPr>
        <w:pStyle w:val="683"/>
        <w:numPr>
          <w:ilvl w:val="0"/>
          <w:numId w:val="0"/>
        </w:numPr>
        <w:jc w:val="both"/>
        <w:spacing w:before="156" w:after="156" w:line="460" w:lineRule="exact"/>
        <w:rPr>
          <w:rFonts w:hint="eastAsia" w:ascii="宋体" w:hAnsi="宋体" w:eastAsia="宋体" w:cs="宋体"/>
          <w:color w:val="000000"/>
          <w:sz w:val="30"/>
          <w:szCs w:val="30"/>
          <w:lang w:val="en-US" w:eastAsia="zh-CN"/>
        </w:rPr>
        <w:outlineLvl w:val="0"/>
      </w:pPr>
      <w:r>
        <w:rPr>
          <w:rFonts w:hint="eastAsia" w:ascii="宋体" w:hAnsi="宋体" w:eastAsia="宋体" w:cs="宋体"/>
          <w:color w:val="000000"/>
          <w:sz w:val="30"/>
          <w:szCs w:val="30"/>
          <w:lang w:val="en-US" w:eastAsia="zh-CN"/>
        </w:rPr>
      </w:r>
      <w:r/>
    </w:p>
    <w:p>
      <w:pPr>
        <w:pStyle w:val="683"/>
        <w:numPr>
          <w:ilvl w:val="0"/>
          <w:numId w:val="0"/>
        </w:numPr>
        <w:ind w:firstLine="3012"/>
        <w:jc w:val="both"/>
        <w:spacing w:before="156" w:after="156" w:line="460" w:lineRule="exact"/>
        <w:rPr>
          <w:rFonts w:hint="eastAsia" w:ascii="宋体" w:hAnsi="宋体" w:eastAsia="宋体" w:cs="宋体"/>
          <w:b/>
          <w:bCs/>
          <w:color w:val="000000"/>
          <w:sz w:val="30"/>
          <w:szCs w:val="30"/>
          <w:lang w:val="en-US" w:eastAsia="zh-CN"/>
        </w:rPr>
        <w:sectPr>
          <w:headerReference w:type="default" r:id="rId9"/>
          <w:footerReference w:type="default" r:id="rId10"/>
          <w:footnotePr/>
          <w:endnotePr/>
          <w:type w:val="nextPage"/>
          <w:pgSz w:w="11906" w:h="16838" w:orient="portrait"/>
          <w:pgMar w:top="1418" w:right="1134" w:bottom="1247" w:left="1304" w:header="851" w:footer="992" w:gutter="0"/>
          <w:cols w:num="1" w:sep="0" w:space="1701" w:equalWidth="1"/>
          <w:docGrid w:linePitch="360"/>
        </w:sectPr>
        <w:outlineLvl w:val="0"/>
      </w:pPr>
      <w:r>
        <w:rPr>
          <w:rFonts w:hint="eastAsia" w:ascii="宋体" w:hAnsi="宋体" w:eastAsia="宋体" w:cs="宋体"/>
          <w:b/>
          <w:bCs/>
          <w:color w:val="000000"/>
          <w:sz w:val="30"/>
          <w:szCs w:val="30"/>
          <w:lang w:val="en-US" w:eastAsia="zh-CN"/>
        </w:rPr>
      </w:r>
      <w:r/>
    </w:p>
    <w:p>
      <w:pPr>
        <w:pStyle w:val="683"/>
        <w:ind w:firstLine="2711"/>
        <w:jc w:val="both"/>
        <w:spacing w:line="360" w:lineRule="auto"/>
        <w:rPr>
          <w:rFonts w:hint="eastAsia" w:ascii="宋体" w:hAnsi="宋体" w:eastAsia="宋体" w:cs="宋体"/>
          <w:b/>
          <w:bCs/>
          <w:color w:val="000000"/>
          <w:spacing w:val="-10"/>
          <w:sz w:val="36"/>
          <w:szCs w:val="36"/>
          <w:lang w:val="en-US" w:eastAsia="zh-CN"/>
        </w:rPr>
      </w:pPr>
      <w:r>
        <w:rPr>
          <w:rFonts w:hint="eastAsia" w:ascii="宋体" w:hAnsi="宋体" w:eastAsia="宋体" w:cs="宋体"/>
          <w:b/>
          <w:bCs/>
          <w:color w:val="000000"/>
          <w:sz w:val="30"/>
          <w:szCs w:val="30"/>
          <w:lang w:val="en-US" w:eastAsia="zh-CN"/>
        </w:rPr>
        <w:t xml:space="preserve">第一章  </w:t>
      </w:r>
      <w:bookmarkEnd w:id="2"/>
      <w:r/>
      <w:bookmarkEnd w:id="3"/>
      <w:r/>
      <w:bookmarkEnd w:id="4"/>
      <w:r>
        <w:rPr>
          <w:rFonts w:hint="eastAsia" w:ascii="宋体" w:hAnsi="宋体" w:eastAsia="宋体" w:cs="宋体"/>
          <w:b/>
          <w:bCs/>
          <w:color w:val="000000"/>
          <w:sz w:val="30"/>
          <w:szCs w:val="30"/>
          <w:lang w:val="en-US" w:eastAsia="zh-CN"/>
        </w:rPr>
        <w:t xml:space="preserve">竞争性磋商公告</w:t>
      </w:r>
      <w:r>
        <w:rPr>
          <w:rFonts w:hint="eastAsia" w:ascii="宋体" w:hAnsi="宋体" w:eastAsia="宋体" w:cs="宋体"/>
          <w:b/>
          <w:bCs/>
          <w:color w:val="000000"/>
          <w:spacing w:val="-10"/>
          <w:sz w:val="36"/>
          <w:szCs w:val="36"/>
          <w:lang w:val="en-US" w:eastAsia="zh-CN"/>
        </w:rPr>
      </w:r>
      <w:r/>
    </w:p>
    <w:p>
      <w:pPr>
        <w:pStyle w:val="683"/>
        <w:ind w:firstLine="480"/>
        <w:jc w:val="both"/>
        <w:keepLines w:val="0"/>
        <w:keepNext w:val="0"/>
        <w:pageBreakBefore w:val="0"/>
        <w:spacing w:line="480" w:lineRule="exact"/>
        <w:widowControl w:val="off"/>
        <w:rPr>
          <w:rFonts w:hint="eastAsia" w:ascii="宋体" w:hAnsi="宋体" w:eastAsia="宋体" w:cs="宋体"/>
          <w:color w:val="000000"/>
          <w:sz w:val="24"/>
        </w:rPr>
      </w:pPr>
      <w:r/>
      <w:bookmarkEnd w:id="5"/>
      <w:r/>
      <w:bookmarkEnd w:id="6"/>
      <w:r/>
      <w:bookmarkEnd w:id="7"/>
      <w:r/>
      <w:bookmarkEnd w:id="8"/>
      <w:r/>
      <w:bookmarkEnd w:id="9"/>
      <w:r/>
      <w:bookmarkEnd w:id="10"/>
      <w:r/>
      <w:bookmarkEnd w:id="11"/>
      <w:r/>
      <w:bookmarkEnd w:id="12"/>
      <w:r/>
      <w:bookmarkEnd w:id="13"/>
      <w:r/>
      <w:bookmarkEnd w:id="14"/>
      <w:r>
        <w:rPr>
          <w:rFonts w:hint="eastAsia" w:ascii="宋体" w:hAnsi="宋体" w:eastAsia="宋体" w:cs="宋体"/>
          <w:b w:val="0"/>
          <w:bCs w:val="0"/>
          <w:color w:val="000000"/>
          <w:sz w:val="24"/>
          <w:u w:val="single"/>
          <w:lang w:val="en-US" w:eastAsia="zh-CN"/>
        </w:rPr>
        <w:t xml:space="preserve">南京艾泓项目管理咨询有限公司</w:t>
      </w:r>
      <w:r>
        <w:rPr>
          <w:rFonts w:hint="eastAsia" w:ascii="宋体" w:hAnsi="宋体" w:eastAsia="宋体" w:cs="宋体"/>
          <w:color w:val="000000"/>
          <w:sz w:val="24"/>
        </w:rPr>
        <w:t xml:space="preserve">（以下简称"代理机构"）受</w:t>
      </w:r>
      <w:r>
        <w:rPr>
          <w:rFonts w:hint="eastAsia" w:ascii="宋体" w:hAnsi="宋体" w:eastAsia="宋体" w:cs="宋体"/>
          <w:b w:val="0"/>
          <w:bCs w:val="0"/>
          <w:color w:val="000000"/>
          <w:sz w:val="24"/>
          <w:u w:val="single"/>
          <w:lang w:val="en-US" w:eastAsia="zh-CN"/>
        </w:rPr>
        <w:t xml:space="preserve">南京市江宁区数据局</w:t>
      </w:r>
      <w:r>
        <w:rPr>
          <w:rFonts w:hint="eastAsia" w:ascii="宋体" w:hAnsi="宋体" w:eastAsia="宋体" w:cs="宋体"/>
          <w:color w:val="000000"/>
          <w:sz w:val="24"/>
        </w:rPr>
        <w:t xml:space="preserve">(单位名称，以下简称"采购人"）委托，就</w:t>
      </w:r>
      <w:r>
        <w:rPr>
          <w:rFonts w:hint="eastAsia" w:ascii="宋体" w:hAnsi="宋体" w:eastAsia="宋体" w:cs="宋体"/>
          <w:b w:val="0"/>
          <w:bCs w:val="0"/>
          <w:color w:val="000000"/>
          <w:sz w:val="24"/>
          <w:u w:val="single"/>
          <w:lang w:val="en-US" w:eastAsia="zh-CN"/>
        </w:rPr>
        <w:t xml:space="preserve">江宁区政务服务大厅咨询导办第三方辅助服务</w:t>
      </w:r>
      <w:r>
        <w:rPr>
          <w:rFonts w:hint="eastAsia" w:ascii="宋体" w:hAnsi="宋体" w:eastAsia="宋体" w:cs="宋体"/>
          <w:color w:val="000000"/>
          <w:sz w:val="24"/>
        </w:rPr>
        <w:t xml:space="preserve">进行竞争性磋商采购，兹邀请符合资格条件的供应商提交响应文件和磋商。</w:t>
      </w:r>
      <w:r>
        <w:rPr>
          <w:rFonts w:hint="eastAsia" w:ascii="宋体" w:hAnsi="宋体" w:eastAsia="宋体" w:cs="宋体"/>
          <w:color w:val="000000"/>
          <w:sz w:val="24"/>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rPr>
      </w:pPr>
      <w:r/>
      <w:bookmarkStart w:id="15" w:name="_Toc10945"/>
      <w:r/>
      <w:bookmarkStart w:id="16" w:name="_Toc15123"/>
      <w:r>
        <w:rPr>
          <w:rFonts w:hint="eastAsia" w:ascii="宋体" w:hAnsi="宋体" w:eastAsia="宋体" w:cs="宋体"/>
          <w:b/>
          <w:bCs/>
          <w:color w:val="000000"/>
          <w:sz w:val="24"/>
        </w:rPr>
        <w:t xml:space="preserve">一、项目概述</w:t>
      </w:r>
      <w:bookmarkEnd w:id="15"/>
      <w:r/>
      <w:bookmarkEnd w:id="16"/>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683"/>
        <w:ind w:firstLine="480"/>
        <w:jc w:val="left"/>
        <w:keepLines w:val="0"/>
        <w:keepNext w:val="0"/>
        <w:pageBreakBefore w:val="0"/>
        <w:spacing w:line="480" w:lineRule="exact"/>
        <w:widowControl/>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项目编号：JSZC-320115-NJAH-C2026-0001</w:t>
      </w:r>
      <w:r>
        <w:rPr>
          <w:rFonts w:hint="eastAsia" w:ascii="宋体" w:hAnsi="宋体" w:eastAsia="宋体" w:cs="宋体"/>
          <w:b w:val="0"/>
          <w:bCs w:val="0"/>
          <w:color w:val="000000"/>
          <w:sz w:val="24"/>
          <w:u w:val="none"/>
          <w:lang w:val="en-US" w:eastAsia="zh-CN"/>
        </w:rPr>
        <w:t xml:space="preserve">。</w:t>
      </w:r>
      <w:r>
        <w:rPr>
          <w:rFonts w:ascii="宋体" w:hAnsi="宋体" w:eastAsia="宋体" w:cs="宋体"/>
          <w:color w:val="000000"/>
          <w:sz w:val="24"/>
          <w:lang w:val="en-US"/>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项目名称：</w:t>
      </w:r>
      <w:r>
        <w:rPr>
          <w:rFonts w:hint="eastAsia" w:ascii="宋体" w:hAnsi="宋体" w:eastAsia="宋体" w:cs="宋体"/>
          <w:b w:val="0"/>
          <w:bCs w:val="0"/>
          <w:color w:val="000000"/>
          <w:sz w:val="24"/>
          <w:u w:val="none"/>
          <w:lang w:val="en-US" w:eastAsia="zh-CN"/>
        </w:rPr>
        <w:t xml:space="preserve">江宁区政务服务大厅咨询导办第三方辅助服务。</w:t>
      </w:r>
      <w:r>
        <w:rPr>
          <w:rFonts w:hint="eastAsia" w:ascii="宋体" w:hAnsi="宋体" w:eastAsia="宋体" w:cs="宋体"/>
          <w:color w:val="000000"/>
          <w:sz w:val="24"/>
          <w:lang w:val="en-US"/>
        </w:rPr>
      </w:r>
      <w:r/>
    </w:p>
    <w:p>
      <w:pPr>
        <w:pStyle w:val="683"/>
        <w:numPr>
          <w:ilvl w:val="0"/>
          <w:numId w:val="0"/>
        </w:numPr>
        <w:ind w:firstLine="480"/>
        <w:keepLines w:val="0"/>
        <w:keepNext w:val="0"/>
        <w:pageBreakBefore w:val="0"/>
        <w:spacing w:line="480" w:lineRule="exact"/>
        <w:tabs>
          <w:tab w:val="left" w:pos="890" w:leader="none"/>
        </w:tabs>
        <w:rPr>
          <w:rFonts w:hint="eastAsia" w:ascii="宋体" w:hAnsi="宋体" w:eastAsia="宋体" w:cs="宋体"/>
          <w:b w:val="0"/>
          <w:bCs w:val="0"/>
          <w:color w:val="000000"/>
          <w:sz w:val="24"/>
          <w:u w:val="none"/>
          <w:lang w:val="en-US" w:eastAsia="zh-CN"/>
        </w:rPr>
        <w:outlineLvl w:val="0"/>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项目概况：</w:t>
      </w:r>
      <w:r>
        <w:rPr>
          <w:rFonts w:hint="eastAsia" w:ascii="宋体" w:hAnsi="宋体" w:eastAsia="宋体" w:cs="宋体"/>
          <w:color w:val="000000"/>
          <w:sz w:val="24"/>
          <w:lang w:val="en-US" w:eastAsia="zh-CN"/>
        </w:rPr>
        <w:t xml:space="preserve">项目类型：服务类。</w:t>
      </w:r>
      <w:r>
        <w:rPr>
          <w:rFonts w:hint="eastAsia" w:ascii="宋体" w:hAnsi="宋体" w:eastAsia="宋体" w:cs="宋体"/>
          <w:b w:val="0"/>
          <w:bCs w:val="0"/>
          <w:color w:val="000000"/>
          <w:sz w:val="24"/>
          <w:u w:val="none"/>
          <w:lang w:val="en-US" w:eastAsia="zh-CN"/>
        </w:rPr>
        <w:t xml:space="preserve">服务地点位于：南京市江宁区杨家圩路2号(江宁市民中心)。具体服务内容：派驻人员到区政务中心开展咨询导办辅助工作，主要负责办事群众基础政策解答、窗口业务引导、办事表单填写辅导、自助终端设备操作指导；维护大厅办事秩序、高峰时段开展人流分流引导、预审群众办事材料、协助跨部门复杂事项流转对接；第一时间上报大厅群众纠纷、投诉、突发舆情及各类运行异常；按要求规范报送工作台账，全体派驻人员服从大厅统一考勤，人员调度与业务考核，严格落实大厅服务规范与</w:t>
      </w:r>
      <w:r>
        <w:rPr>
          <w:rFonts w:hint="eastAsia" w:ascii="宋体" w:hAnsi="宋体" w:eastAsia="宋体" w:cs="宋体"/>
          <w:b w:val="0"/>
          <w:bCs w:val="0"/>
          <w:color w:val="000000"/>
          <w:sz w:val="24"/>
          <w:u w:val="none"/>
          <w:lang w:val="en-US" w:eastAsia="zh-CN"/>
        </w:rPr>
        <w:t xml:space="preserve">舆情防控要求，扎实做好大厅便民服务保障工作等</w:t>
      </w:r>
      <w:r>
        <w:rPr>
          <w:rFonts w:hint="eastAsia" w:ascii="宋体" w:hAnsi="宋体" w:eastAsia="宋体" w:cs="宋体"/>
          <w:b w:val="0"/>
          <w:bCs w:val="0"/>
          <w:color w:val="000000"/>
          <w:sz w:val="24"/>
          <w:u w:val="none"/>
          <w:lang w:val="en-US" w:eastAsia="zh-CN"/>
        </w:rPr>
        <w:t xml:space="preserve">。具体详见项目需求内容。</w:t>
      </w:r>
      <w:r>
        <w:rPr>
          <w:rFonts w:hint="eastAsia" w:ascii="宋体" w:hAnsi="宋体" w:eastAsia="宋体" w:cs="宋体"/>
          <w:b w:val="0"/>
          <w:bCs w:val="0"/>
          <w:color w:val="000000"/>
          <w:sz w:val="24"/>
          <w:u w:val="none"/>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4.采购</w:t>
      </w:r>
      <w:r>
        <w:rPr>
          <w:rFonts w:hint="eastAsia" w:ascii="宋体" w:hAnsi="宋体" w:eastAsia="宋体" w:cs="宋体"/>
          <w:color w:val="000000"/>
          <w:sz w:val="24"/>
        </w:rPr>
        <w:t xml:space="preserve">预算:</w:t>
      </w:r>
      <w:r>
        <w:rPr>
          <w:rFonts w:hint="eastAsia" w:ascii="宋体" w:hAnsi="宋体" w:eastAsia="宋体" w:cs="宋体"/>
          <w:b w:val="0"/>
          <w:bCs w:val="0"/>
          <w:color w:val="000000"/>
          <w:sz w:val="24"/>
          <w:u w:val="none"/>
          <w:lang w:val="en-US" w:eastAsia="zh-CN"/>
        </w:rPr>
        <w:t xml:space="preserve">132.00万元</w:t>
      </w:r>
      <w:r>
        <w:rPr>
          <w:rFonts w:hint="eastAsia" w:ascii="宋体" w:hAnsi="宋体" w:eastAsia="宋体" w:cs="宋体"/>
          <w:b w:val="0"/>
          <w:bCs/>
          <w:color w:val="000000"/>
          <w:sz w:val="24"/>
          <w:szCs w:val="24"/>
          <w:lang w:val="en-US" w:eastAsia="zh-CN" w:bidi="ar"/>
        </w:rPr>
        <w:t xml:space="preserve">（单位：人民币）。</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szCs w:val="24"/>
          <w:shd w:val="clear" w:color="auto" w:fill="ffffff"/>
          <w:lang w:val="en-US" w:eastAsia="zh-CN" w:bidi="ar"/>
        </w:rPr>
      </w:pPr>
      <w:r>
        <w:rPr>
          <w:rFonts w:hint="eastAsia" w:ascii="宋体" w:hAnsi="宋体" w:eastAsia="宋体" w:cs="宋体"/>
          <w:color w:val="000000"/>
          <w:sz w:val="24"/>
          <w:szCs w:val="24"/>
          <w:lang w:val="en-US" w:eastAsia="zh-CN"/>
        </w:rPr>
        <w:t xml:space="preserve">5.服务周期</w:t>
      </w:r>
      <w:r>
        <w:rPr>
          <w:rFonts w:hint="eastAsia" w:ascii="宋体" w:hAnsi="宋体" w:eastAsia="宋体" w:cs="宋体"/>
          <w:color w:val="000000"/>
          <w:sz w:val="24"/>
          <w:szCs w:val="24"/>
          <w:shd w:val="clear" w:color="auto" w:fill="ffffff"/>
          <w:lang w:val="en-US" w:eastAsia="zh-CN" w:bidi="ar"/>
        </w:rPr>
        <w:t xml:space="preserve">:</w:t>
      </w:r>
      <w:r>
        <w:rPr>
          <w:rFonts w:hint="eastAsia" w:ascii="宋体" w:hAnsi="宋体" w:eastAsia="宋体" w:cs="宋体"/>
          <w:color w:val="000000"/>
          <w:sz w:val="24"/>
          <w:szCs w:val="24"/>
          <w:highlight w:val="none"/>
          <w:shd w:val="clear" w:color="auto" w:fill="ffffff"/>
          <w:lang w:val="en-US" w:eastAsia="zh-CN" w:bidi="ar"/>
        </w:rPr>
        <w:t xml:space="preserve">1年(起止时间具体以合同签订为准)</w:t>
      </w:r>
      <w:r>
        <w:rPr>
          <w:rFonts w:hint="eastAsia" w:ascii="宋体" w:hAnsi="宋体" w:eastAsia="宋体" w:cs="宋体"/>
          <w:b w:val="0"/>
          <w:bCs w:val="0"/>
          <w:color w:val="000000"/>
          <w:sz w:val="24"/>
          <w:highlight w:val="none"/>
          <w:u w:val="none"/>
          <w:lang w:val="en-US" w:eastAsia="zh-CN"/>
        </w:rPr>
        <w:t xml:space="preserve">。</w:t>
      </w:r>
      <w:r>
        <w:rPr>
          <w:rFonts w:hint="eastAsia" w:ascii="宋体" w:hAnsi="宋体" w:eastAsia="宋体" w:cs="宋体"/>
          <w:color w:val="000000"/>
          <w:sz w:val="24"/>
          <w:szCs w:val="24"/>
          <w:shd w:val="clear" w:color="auto" w:fill="ffffff"/>
          <w:lang w:val="en-US" w:eastAsia="zh-CN" w:bidi="ar"/>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rPr>
      </w:pPr>
      <w:r/>
      <w:bookmarkStart w:id="17" w:name="_Toc6870"/>
      <w:r/>
      <w:bookmarkStart w:id="18" w:name="_Toc28878"/>
      <w:r>
        <w:rPr>
          <w:rFonts w:hint="eastAsia" w:ascii="宋体" w:hAnsi="宋体" w:eastAsia="宋体" w:cs="宋体"/>
          <w:b/>
          <w:bCs/>
          <w:color w:val="000000"/>
          <w:sz w:val="24"/>
        </w:rPr>
        <w:t xml:space="preserve">二、供应商资格要求</w:t>
      </w:r>
      <w:bookmarkEnd w:id="17"/>
      <w:r/>
      <w:bookmarkEnd w:id="18"/>
      <w:r>
        <w:rPr>
          <w:rFonts w:hint="eastAsia" w:ascii="宋体" w:hAnsi="宋体" w:eastAsia="宋体" w:cs="宋体"/>
          <w:b/>
          <w:bCs/>
          <w:color w:val="000000"/>
          <w:sz w:val="24"/>
        </w:rPr>
        <w:t xml:space="preserve"> </w:t>
      </w:r>
      <w:r>
        <w:rPr>
          <w:rFonts w:hint="eastAsia" w:ascii="宋体" w:hAnsi="宋体" w:eastAsia="宋体" w:cs="宋体"/>
          <w:b/>
          <w:bCs/>
          <w:color w:val="000000"/>
          <w:sz w:val="24"/>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rPr>
      </w:pPr>
      <w:r/>
      <w:bookmarkStart w:id="19" w:name="_Toc18456"/>
      <w:r/>
      <w:bookmarkStart w:id="20" w:name="_Toc864"/>
      <w:r>
        <w:rPr>
          <w:rFonts w:hint="eastAsia" w:ascii="宋体" w:hAnsi="宋体" w:eastAsia="宋体" w:cs="宋体"/>
          <w:b/>
          <w:bCs/>
          <w:color w:val="000000"/>
          <w:sz w:val="24"/>
        </w:rPr>
        <w:t xml:space="preserve">2.1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(提供投标截止时间前至少一个月的财务报表或2025年度财务审计报告)；</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lang w:val="en-US" w:eastAsia="zh-CN"/>
        </w:rPr>
        <w:t xml:space="preserve">(提供声明函)</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lang w:val="en-US" w:eastAsia="zh-CN"/>
        </w:rPr>
        <w:t xml:space="preserve">(提供投标截止时间前至少一个月的税收完税证明和社保税收完税证明)</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val="en-US" w:eastAsia="zh-CN"/>
        </w:rPr>
        <w:t xml:space="preserve">(提供声明函)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(提供“中国执行信息公开网”“信用中国”“政府采购网”查询证明)；</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lang w:val="en-US" w:eastAsia="zh-CN"/>
        </w:rPr>
        <w:t xml:space="preserve">(提供</w:t>
      </w:r>
      <w:r>
        <w:rPr>
          <w:rFonts w:hint="eastAsia" w:ascii="宋体" w:hAnsi="宋体" w:eastAsia="宋体" w:cs="宋体"/>
          <w:color w:val="000000"/>
          <w:sz w:val="24"/>
          <w:lang w:val="en-US" w:eastAsia="zh-CN"/>
        </w:rPr>
        <w:t xml:space="preserve">“信用中国”的信息信用报告</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2.</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2.</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683"/>
        <w:ind w:firstLine="482"/>
        <w:jc w:val="left"/>
        <w:keepLines w:val="0"/>
        <w:keepNext w:val="0"/>
        <w:pageBreakBefore w:val="0"/>
        <w:spacing w:line="480" w:lineRule="exact"/>
        <w:widowControl/>
        <w:rPr>
          <w:rFonts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2.5</w:t>
      </w:r>
      <w:r>
        <w:rPr>
          <w:rFonts w:hint="eastAsia" w:ascii="宋体" w:hAnsi="宋体" w:eastAsia="宋体" w:cs="宋体"/>
          <w:b/>
          <w:bCs/>
          <w:color w:val="000000"/>
          <w:sz w:val="24"/>
          <w:lang w:val="en-US" w:eastAsia="zh-CN"/>
        </w:rPr>
        <w:t xml:space="preserve">依据</w:t>
      </w:r>
      <w:r>
        <w:rPr>
          <w:rFonts w:ascii="宋体" w:hAnsi="宋体" w:eastAsia="宋体" w:cs="宋体"/>
          <w:b/>
          <w:bCs/>
          <w:color w:val="000000"/>
          <w:sz w:val="24"/>
          <w:lang w:val="en-US" w:eastAsia="zh-CN"/>
        </w:rPr>
        <w:t xml:space="preserve">”</w:t>
      </w:r>
      <w:r>
        <w:rPr>
          <w:rFonts w:hint="eastAsia" w:ascii="宋体" w:hAnsi="宋体" w:eastAsia="宋体" w:cs="宋体"/>
          <w:b/>
          <w:bCs/>
          <w:color w:val="000000"/>
          <w:sz w:val="24"/>
          <w:lang w:val="en-US" w:eastAsia="zh-CN"/>
        </w:rPr>
        <w:t xml:space="preserve">财库﹝2020﹞46号文</w:t>
      </w:r>
      <w:r>
        <w:rPr>
          <w:rFonts w:ascii="宋体" w:hAnsi="宋体" w:eastAsia="宋体" w:cs="宋体"/>
          <w:b/>
          <w:bCs/>
          <w:color w:val="000000"/>
          <w:sz w:val="24"/>
          <w:lang w:val="en-US" w:eastAsia="zh-CN"/>
        </w:rPr>
        <w:t xml:space="preserve">”</w:t>
      </w:r>
      <w:r>
        <w:rPr>
          <w:rFonts w:hint="eastAsia" w:ascii="宋体" w:hAnsi="宋体" w:eastAsia="宋体" w:cs="宋体"/>
          <w:b/>
          <w:bCs/>
          <w:color w:val="000000"/>
          <w:sz w:val="24"/>
          <w:lang w:val="en-US" w:eastAsia="zh-CN"/>
        </w:rPr>
        <w:t xml:space="preserve">要求，本项目针对中小企业采购。</w:t>
      </w:r>
      <w:r>
        <w:rPr>
          <w:rFonts w:ascii="宋体" w:hAnsi="宋体" w:eastAsia="宋体" w:cs="宋体"/>
          <w:b/>
          <w:bCs/>
          <w:color w:val="000000"/>
          <w:sz w:val="24"/>
          <w:lang w:val="en-US" w:eastAsia="zh-CN"/>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lang w:val="en-US" w:eastAsia="zh-CN"/>
        </w:rPr>
      </w:pPr>
      <w:r/>
      <w:bookmarkStart w:id="21" w:name="_Toc30667"/>
      <w:r/>
      <w:bookmarkStart w:id="22" w:name="_Toc6014"/>
      <w:r>
        <w:rPr>
          <w:rFonts w:hint="eastAsia" w:ascii="宋体" w:hAnsi="宋体" w:eastAsia="宋体" w:cs="宋体"/>
          <w:b/>
          <w:bCs/>
          <w:color w:val="000000"/>
          <w:sz w:val="24"/>
          <w:lang w:val="en-US" w:eastAsia="zh-CN"/>
        </w:rPr>
        <w:t xml:space="preserve">三、是否接受联合体投标：不接受。</w:t>
      </w:r>
      <w:bookmarkEnd w:id="21"/>
      <w:r/>
      <w:bookmarkEnd w:id="22"/>
      <w:r>
        <w:rPr>
          <w:rFonts w:hint="eastAsia" w:ascii="宋体" w:hAnsi="宋体" w:eastAsia="宋体" w:cs="宋体"/>
          <w:b/>
          <w:bCs/>
          <w:color w:val="000000"/>
          <w:sz w:val="24"/>
          <w:lang w:val="en-US" w:eastAsia="zh-CN"/>
        </w:rPr>
      </w:r>
      <w:r/>
    </w:p>
    <w:p>
      <w:pPr>
        <w:pStyle w:val="683"/>
        <w:ind w:firstLine="482"/>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b/>
          <w:bCs/>
          <w:color w:val="000000"/>
          <w:sz w:val="24"/>
          <w:lang w:val="en-US" w:eastAsia="zh-CN"/>
        </w:rPr>
        <w:t xml:space="preserve">四、现场考察：</w:t>
      </w:r>
      <w:bookmarkEnd w:id="19"/>
      <w:r/>
      <w:bookmarkEnd w:id="20"/>
      <w:r>
        <w:rPr>
          <w:rFonts w:hint="eastAsia" w:ascii="宋体" w:hAnsi="宋体" w:eastAsia="宋体" w:cs="宋体"/>
          <w:color w:val="000000"/>
          <w:sz w:val="24"/>
          <w:lang w:val="en-US" w:eastAsia="zh-CN"/>
        </w:rPr>
        <w:t xml:space="preserve">采购人不组织，供应商可自行查勘，在随后的磋商活动中，对现场资料和数据所作出的推论、解释和结论及由此造成的后果由供应商自行负责。</w:t>
      </w:r>
      <w:r>
        <w:rPr>
          <w:rFonts w:hint="eastAsia" w:ascii="宋体" w:hAnsi="宋体" w:eastAsia="宋体" w:cs="宋体"/>
          <w:color w:val="000000"/>
          <w:sz w:val="24"/>
          <w:lang w:val="en-US" w:eastAsia="zh-CN"/>
        </w:rPr>
      </w:r>
      <w:r/>
    </w:p>
    <w:p>
      <w:pPr>
        <w:pStyle w:val="683"/>
        <w:ind w:firstLine="482"/>
        <w:jc w:val="left"/>
        <w:keepLines w:val="0"/>
        <w:keepNext w:val="0"/>
        <w:pageBreakBefore w:val="0"/>
        <w:spacing w:line="500" w:lineRule="exact"/>
        <w:widowControl/>
        <w:rPr>
          <w:rFonts w:hint="eastAsia" w:ascii="宋体" w:hAnsi="宋体" w:eastAsia="宋体" w:cs="宋体"/>
          <w:b/>
          <w:bCs/>
          <w:color w:val="000000"/>
          <w:sz w:val="24"/>
        </w:rPr>
      </w:pPr>
      <w:r/>
      <w:bookmarkStart w:id="23" w:name="_Toc14617"/>
      <w:r/>
      <w:bookmarkStart w:id="24" w:name="_Toc5465"/>
      <w:r>
        <w:rPr>
          <w:rFonts w:hint="eastAsia" w:ascii="宋体" w:hAnsi="宋体" w:eastAsia="宋体" w:cs="宋体"/>
          <w:b/>
          <w:bCs/>
          <w:color w:val="000000"/>
          <w:sz w:val="24"/>
          <w:lang w:val="en-US" w:eastAsia="zh-CN"/>
        </w:rPr>
        <w:t xml:space="preserve">五、</w:t>
      </w:r>
      <w:bookmarkEnd w:id="23"/>
      <w:r/>
      <w:bookmarkEnd w:id="24"/>
      <w:r>
        <w:rPr>
          <w:rFonts w:hint="eastAsia" w:ascii="宋体" w:hAnsi="宋体" w:eastAsia="宋体" w:cs="宋体"/>
          <w:b/>
          <w:bCs/>
          <w:color w:val="000000"/>
          <w:sz w:val="24"/>
        </w:rPr>
        <w:t xml:space="preserve">获取</w:t>
      </w:r>
      <w:r>
        <w:rPr>
          <w:rFonts w:hint="eastAsia" w:ascii="宋体" w:hAnsi="宋体" w:eastAsia="宋体" w:cs="宋体"/>
          <w:b/>
          <w:bCs/>
          <w:color w:val="000000"/>
          <w:sz w:val="24"/>
          <w:lang w:val="en-US" w:eastAsia="zh-CN"/>
        </w:rPr>
        <w:t xml:space="preserve">磋商</w:t>
      </w:r>
      <w:r>
        <w:rPr>
          <w:rFonts w:hint="eastAsia" w:ascii="宋体" w:hAnsi="宋体" w:eastAsia="宋体" w:cs="宋体"/>
          <w:b/>
          <w:bCs/>
          <w:color w:val="000000"/>
          <w:sz w:val="24"/>
        </w:rPr>
        <w:t xml:space="preserve">文件：</w:t>
      </w:r>
      <w:r>
        <w:rPr>
          <w:rFonts w:hint="eastAsia" w:ascii="宋体" w:hAnsi="宋体" w:eastAsia="宋体" w:cs="宋体"/>
          <w:b/>
          <w:bCs/>
          <w:color w:val="000000"/>
          <w:sz w:val="24"/>
        </w:rPr>
      </w:r>
      <w:r/>
    </w:p>
    <w:p>
      <w:pPr>
        <w:pStyle w:val="683"/>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获取地址：“苏采云政府采购一体化平台”供应商系统自行下载。</w:t>
      </w:r>
      <w:r>
        <w:rPr>
          <w:rFonts w:ascii="宋体" w:hAnsi="宋体" w:eastAsia="宋体" w:cs="宋体"/>
          <w:color w:val="000000"/>
          <w:sz w:val="24"/>
          <w:lang w:val="en-US" w:eastAsia="zh-CN"/>
        </w:rPr>
      </w:r>
      <w:r/>
    </w:p>
    <w:p>
      <w:pPr>
        <w:pStyle w:val="683"/>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2.获取磋商文件时间：自公告发布之日起至投标截止时间为止</w:t>
      </w:r>
      <w:r>
        <w:rPr>
          <w:rFonts w:hint="eastAsia" w:ascii="宋体" w:hAnsi="宋体" w:eastAsia="宋体" w:cs="宋体"/>
          <w:color w:val="000000"/>
          <w:sz w:val="24"/>
          <w:lang w:eastAsia="zh-CN"/>
        </w:rPr>
        <w:t xml:space="preserve">。</w:t>
      </w:r>
      <w:r>
        <w:rPr>
          <w:rFonts w:ascii="宋体" w:hAnsi="宋体" w:eastAsia="宋体" w:cs="宋体"/>
          <w:color w:val="000000"/>
          <w:sz w:val="24"/>
          <w:lang w:val="en-US" w:eastAsia="zh-CN"/>
        </w:rPr>
      </w:r>
      <w:r/>
    </w:p>
    <w:p>
      <w:pPr>
        <w:pStyle w:val="683"/>
        <w:ind w:firstLine="480"/>
        <w:jc w:val="left"/>
        <w:keepLines w:val="0"/>
        <w:keepNext w:val="0"/>
        <w:pageBreakBefore w:val="0"/>
        <w:spacing w:line="500" w:lineRule="exact"/>
        <w:widowControl/>
        <w:rPr>
          <w:rFonts w:hint="eastAsia"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.磋商文件出售方式：</w:t>
      </w:r>
      <w:r>
        <w:rPr>
          <w:rFonts w:hint="eastAsia" w:ascii="宋体" w:hAnsi="宋体" w:eastAsia="宋体" w:cs="宋体"/>
          <w:color w:val="000000"/>
          <w:sz w:val="24"/>
          <w:lang w:val="en-US" w:eastAsia="zh-CN"/>
        </w:rPr>
        <w:t xml:space="preserve">免费</w:t>
      </w:r>
      <w:r>
        <w:rPr>
          <w:rFonts w:hint="eastAsia" w:ascii="宋体" w:hAnsi="宋体" w:eastAsia="宋体" w:cs="宋体"/>
          <w:color w:val="000000"/>
          <w:sz w:val="24"/>
          <w:lang w:eastAsia="zh-CN"/>
        </w:rPr>
        <w:t xml:space="preserve">。</w:t>
      </w:r>
      <w:r>
        <w:rPr>
          <w:rFonts w:hint="eastAsia" w:ascii="宋体" w:hAnsi="宋体" w:eastAsia="宋体" w:cs="宋体"/>
          <w:color w:val="ff0000"/>
          <w:sz w:val="24"/>
          <w:lang w:val="en-US" w:eastAsia="zh-CN"/>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lang w:val="en-US" w:eastAsia="zh-CN"/>
        </w:rPr>
      </w:pPr>
      <w:r/>
      <w:bookmarkStart w:id="25" w:name="_Toc16005"/>
      <w:r/>
      <w:bookmarkStart w:id="26" w:name="_Toc6068"/>
      <w:r>
        <w:rPr>
          <w:rFonts w:hint="eastAsia" w:ascii="宋体" w:hAnsi="宋体" w:eastAsia="宋体" w:cs="宋体"/>
          <w:b/>
          <w:bCs/>
          <w:color w:val="000000"/>
          <w:sz w:val="24"/>
          <w:lang w:val="en-US" w:eastAsia="zh-CN"/>
        </w:rPr>
        <w:t xml:space="preserve">六、磋商响应文件的递交</w:t>
      </w:r>
      <w:bookmarkEnd w:id="25"/>
      <w:r/>
      <w:bookmarkEnd w:id="26"/>
      <w:r>
        <w:rPr>
          <w:rFonts w:hint="eastAsia" w:ascii="宋体" w:hAnsi="宋体" w:eastAsia="宋体" w:cs="宋体"/>
          <w:b/>
          <w:bCs/>
          <w:color w:val="000000"/>
          <w:sz w:val="24"/>
          <w:lang w:val="en-US" w:eastAsia="zh-CN"/>
        </w:rPr>
        <w:t xml:space="preserve"> </w:t>
      </w:r>
      <w:r>
        <w:rPr>
          <w:rFonts w:hint="eastAsia" w:ascii="宋体" w:hAnsi="宋体" w:eastAsia="宋体" w:cs="宋体"/>
          <w:b/>
          <w:bCs/>
          <w:color w:val="000000"/>
          <w:sz w:val="24"/>
          <w:lang w:val="en-US" w:eastAsia="zh-CN"/>
        </w:rPr>
      </w:r>
      <w:r/>
    </w:p>
    <w:p>
      <w:pPr>
        <w:pStyle w:val="683"/>
        <w:ind w:firstLine="480"/>
        <w:jc w:val="left"/>
        <w:keepLines w:val="0"/>
        <w:keepNext w:val="0"/>
        <w:pageBreakBefore w:val="0"/>
        <w:spacing w:line="500" w:lineRule="exact"/>
        <w:widowControl/>
        <w:rPr>
          <w:rFonts w:hint="eastAsia" w:ascii="宋体" w:hAnsi="宋体" w:eastAsia="宋体" w:cs="宋体"/>
          <w:color w:val="000000"/>
          <w:sz w:val="24"/>
          <w:highlight w:val="none"/>
          <w:lang w:val="en-US" w:eastAsia="zh-CN"/>
        </w:rPr>
      </w:pPr>
      <w:r/>
      <w:bookmarkStart w:id="27" w:name="_Toc6400"/>
      <w:r/>
      <w:bookmarkStart w:id="28" w:name="_Toc13665"/>
      <w:r/>
      <w:bookmarkStart w:id="29" w:name="_Toc6241"/>
      <w:r/>
      <w:bookmarkStart w:id="30" w:name="_Toc10928"/>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提交</w:t>
      </w:r>
      <w:r>
        <w:rPr>
          <w:rFonts w:hint="eastAsia" w:ascii="宋体" w:hAnsi="宋体" w:eastAsia="宋体" w:cs="宋体"/>
          <w:color w:val="000000"/>
          <w:sz w:val="24"/>
          <w:lang w:val="en-US" w:eastAsia="zh-CN"/>
        </w:rPr>
        <w:t xml:space="preserve">竞争性</w:t>
      </w:r>
      <w:r>
        <w:rPr>
          <w:rFonts w:hint="eastAsia" w:ascii="宋体" w:hAnsi="宋体" w:eastAsia="宋体" w:cs="宋体"/>
          <w:color w:val="000000"/>
          <w:sz w:val="24"/>
        </w:rPr>
        <w:t xml:space="preserve">磋商响应文件时</w:t>
      </w:r>
      <w:r>
        <w:rPr>
          <w:rFonts w:hint="eastAsia" w:ascii="宋体" w:hAnsi="宋体" w:eastAsia="宋体" w:cs="宋体"/>
          <w:color w:val="000000"/>
          <w:sz w:val="24"/>
          <w:highlight w:val="none"/>
        </w:rPr>
        <w:t xml:space="preserve">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下午14时30分截止(具体以苏采云系统截止时间为准)。</w:t>
      </w:r>
      <w:r>
        <w:rPr>
          <w:rFonts w:hint="eastAsia" w:ascii="宋体" w:hAnsi="宋体" w:eastAsia="宋体" w:cs="宋体"/>
          <w:color w:val="000000"/>
          <w:sz w:val="24"/>
          <w:highlight w:val="none"/>
          <w:lang w:val="en-US" w:eastAsia="zh-CN"/>
        </w:rPr>
      </w:r>
      <w:r/>
    </w:p>
    <w:p>
      <w:pPr>
        <w:pStyle w:val="683"/>
        <w:ind w:firstLine="480"/>
        <w:jc w:val="left"/>
        <w:keepLines w:val="0"/>
        <w:keepNext w:val="0"/>
        <w:pageBreakBefore w:val="0"/>
        <w:spacing w:line="50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2.竞争性磋商开始</w:t>
      </w:r>
      <w:r>
        <w:rPr>
          <w:rFonts w:hint="eastAsia" w:ascii="宋体" w:hAnsi="宋体" w:eastAsia="宋体" w:cs="宋体"/>
          <w:color w:val="000000"/>
          <w:sz w:val="24"/>
          <w:highlight w:val="none"/>
        </w:rPr>
        <w:t xml:space="preserve">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下午14时30分开始</w:t>
      </w:r>
      <w:r>
        <w:rPr>
          <w:rFonts w:hint="eastAsia" w:ascii="宋体" w:hAnsi="宋体" w:eastAsia="宋体" w:cs="宋体"/>
          <w:color w:val="000000"/>
          <w:sz w:val="24"/>
          <w:highlight w:val="none"/>
          <w:lang w:val="en-US" w:eastAsia="zh-CN"/>
        </w:rPr>
        <w:t xml:space="preserve">(具体以苏采云系统截止时间为准)</w:t>
      </w:r>
      <w:r>
        <w:rPr>
          <w:rFonts w:hint="eastAsia" w:ascii="宋体" w:hAnsi="宋体" w:eastAsia="宋体" w:cs="宋体"/>
          <w:color w:val="000000"/>
          <w:sz w:val="24"/>
          <w:highlight w:val="none"/>
          <w:lang w:val="en-US" w:eastAsia="zh-CN"/>
        </w:rPr>
        <w:t xml:space="preserve">。</w:t>
      </w:r>
      <w:r>
        <w:rPr>
          <w:rFonts w:ascii="宋体" w:hAnsi="宋体" w:eastAsia="宋体" w:cs="宋体"/>
          <w:color w:val="000000"/>
          <w:sz w:val="24"/>
          <w:highlight w:val="none"/>
          <w:lang w:val="en-US" w:eastAsia="zh-CN"/>
        </w:rPr>
      </w:r>
      <w:r/>
    </w:p>
    <w:p>
      <w:pPr>
        <w:pStyle w:val="683"/>
        <w:ind w:firstLine="480"/>
        <w:jc w:val="left"/>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提交磋商响应文件地点：</w:t>
      </w:r>
      <w:r>
        <w:rPr>
          <w:rFonts w:hint="eastAsia" w:ascii="宋体" w:hAnsi="宋体" w:eastAsia="宋体" w:cs="宋体"/>
          <w:color w:val="000000"/>
          <w:sz w:val="24"/>
          <w:lang w:val="en-US" w:eastAsia="zh-CN"/>
        </w:rPr>
        <w:t xml:space="preserve">“苏采云政府采购一体化平台”供应商系统。</w:t>
      </w:r>
      <w:r>
        <w:rPr>
          <w:rFonts w:ascii="宋体" w:hAnsi="宋体" w:eastAsia="宋体" w:cs="宋体"/>
          <w:color w:val="000000"/>
          <w:sz w:val="24"/>
          <w:lang w:val="en-US" w:eastAsia="zh-CN"/>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七、采购代理服务费：</w:t>
      </w:r>
      <w:r>
        <w:rPr>
          <w:rFonts w:hint="eastAsia" w:ascii="宋体" w:hAnsi="宋体" w:eastAsia="宋体" w:cs="宋体"/>
          <w:b/>
          <w:bCs/>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1.本项目磋商代理费由成交供应商支付，采购人不另行支付。</w:t>
      </w:r>
      <w:r>
        <w:rPr>
          <w:rFonts w:hint="eastAsia" w:ascii="宋体" w:hAnsi="宋体" w:eastAsia="宋体" w:cs="宋体"/>
          <w:color w:val="ff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b w:val="0"/>
          <w:bCs w:val="0"/>
          <w:color w:val="ff0000"/>
          <w:sz w:val="24"/>
          <w:szCs w:val="24"/>
          <w:lang w:val="en-US" w:eastAsia="zh-CN"/>
        </w:rPr>
      </w:pPr>
      <w:r>
        <w:rPr>
          <w:rFonts w:hint="eastAsia" w:ascii="宋体" w:hAnsi="宋体" w:eastAsia="宋体" w:cs="宋体"/>
          <w:color w:val="ff0000"/>
          <w:sz w:val="24"/>
          <w:lang w:val="en-US" w:eastAsia="zh-CN"/>
        </w:rPr>
        <w:t xml:space="preserve">2.支付原因：为优化项目执行、简化资金支付流程、提高采购效率，经</w:t>
      </w:r>
      <w:r>
        <w:rPr>
          <w:rFonts w:hint="eastAsia" w:ascii="宋体" w:hAnsi="宋体" w:eastAsia="宋体" w:cs="宋体"/>
          <w:color w:val="ff0000"/>
          <w:sz w:val="24"/>
          <w:lang w:val="en-US" w:eastAsia="zh-CN"/>
        </w:rPr>
        <w:t xml:space="preserve">采购人</w:t>
      </w:r>
      <w:r>
        <w:rPr>
          <w:rFonts w:hint="eastAsia" w:ascii="宋体" w:hAnsi="宋体" w:eastAsia="宋体" w:cs="宋体"/>
          <w:color w:val="ff0000"/>
          <w:sz w:val="24"/>
          <w:lang w:val="en-US" w:eastAsia="zh-CN"/>
        </w:rPr>
        <w:t xml:space="preserve">统筹安排，本项目代理费由各磋商供应商计入投标报价中。</w:t>
      </w:r>
      <w:r>
        <w:rPr>
          <w:rFonts w:hint="eastAsia" w:ascii="宋体" w:hAnsi="宋体" w:eastAsia="宋体" w:cs="宋体"/>
          <w:b w:val="0"/>
          <w:bCs w:val="0"/>
          <w:color w:val="ff0000"/>
          <w:sz w:val="24"/>
          <w:szCs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b w:val="0"/>
          <w:bCs w:val="0"/>
          <w:color w:val="ff0000"/>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w:t>
      </w:r>
      <w:r>
        <w:rPr>
          <w:rFonts w:hint="eastAsia" w:ascii="宋体" w:hAnsi="宋体" w:eastAsia="宋体" w:cs="宋体"/>
          <w:color w:val="ff0000"/>
          <w:sz w:val="24"/>
          <w:lang w:val="en-US" w:eastAsia="zh-CN"/>
        </w:rPr>
        <w:t xml:space="preserve">知书”未及时发放，造成后续无法签订合同的，责任由供应商承担)。</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4.磋商代理费组成及收费依据：</w:t>
      </w:r>
      <w:r>
        <w:rPr>
          <w:rFonts w:hint="eastAsia" w:ascii="宋体" w:hAnsi="宋体" w:eastAsia="宋体" w:cs="宋体"/>
          <w:color w:val="ff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(1)代理服务费：经与采购人约定</w:t>
      </w:r>
      <w:r>
        <w:rPr>
          <w:rFonts w:hint="eastAsia" w:ascii="宋体" w:hAnsi="宋体" w:eastAsia="宋体" w:cs="宋体"/>
          <w:color w:val="ff0000"/>
          <w:sz w:val="24"/>
          <w:lang w:val="zh-CN" w:eastAsia="zh-CN"/>
        </w:rPr>
        <w:t xml:space="preserve">按“计价格﹝2002﹞1980号”文件规定标准</w:t>
      </w:r>
      <w:r>
        <w:rPr>
          <w:rFonts w:hint="eastAsia" w:ascii="宋体" w:hAnsi="宋体" w:eastAsia="宋体" w:cs="宋体"/>
          <w:color w:val="ff0000"/>
          <w:sz w:val="24"/>
          <w:lang w:val="en-US" w:eastAsia="zh-CN"/>
        </w:rPr>
        <w:t xml:space="preserve">的8</w:t>
      </w:r>
      <w:r>
        <w:rPr>
          <w:rFonts w:hint="eastAsia" w:ascii="宋体" w:hAnsi="宋体" w:eastAsia="宋体" w:cs="宋体"/>
          <w:color w:val="ff0000"/>
          <w:sz w:val="24"/>
          <w:lang w:val="zh-CN" w:eastAsia="zh-CN"/>
        </w:rPr>
        <w:t xml:space="preserve">0%计取</w:t>
      </w:r>
      <w:r>
        <w:rPr>
          <w:rFonts w:hint="eastAsia" w:ascii="宋体" w:hAnsi="宋体" w:eastAsia="宋体" w:cs="宋体"/>
          <w:color w:val="ff0000"/>
          <w:sz w:val="24"/>
          <w:lang w:val="en-US" w:eastAsia="zh-CN"/>
        </w:rPr>
        <w:t xml:space="preserve">。</w:t>
      </w:r>
      <w:bookmarkEnd w:id="27"/>
      <w:r/>
      <w:bookmarkEnd w:id="28"/>
      <w:r>
        <w:rPr>
          <w:rFonts w:hint="eastAsia" w:ascii="宋体" w:hAnsi="宋体" w:eastAsia="宋体" w:cs="宋体"/>
          <w:color w:val="ff0000"/>
          <w:sz w:val="24"/>
          <w:lang w:val="en-US" w:eastAsia="zh-CN"/>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八、其他说明事项： </w:t>
      </w:r>
      <w:r>
        <w:rPr>
          <w:rFonts w:hint="eastAsia" w:ascii="宋体" w:hAnsi="宋体" w:eastAsia="宋体" w:cs="宋体"/>
          <w:b/>
          <w:bCs/>
          <w:color w:val="000000"/>
          <w:sz w:val="24"/>
          <w:lang w:val="en-US" w:eastAsia="zh-CN"/>
        </w:rPr>
      </w:r>
      <w:r/>
    </w:p>
    <w:p>
      <w:pPr>
        <w:pStyle w:val="683"/>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1.公告期限：自响应公告在“中国政府采购网、江苏政府采购网”发布之日起5个工作日。</w:t>
      </w:r>
      <w:r>
        <w:rPr>
          <w:rFonts w:hint="eastAsia" w:ascii="宋体" w:hAnsi="宋体" w:eastAsia="宋体" w:cs="宋体"/>
          <w:b w:val="0"/>
          <w:bCs w:val="0"/>
          <w:color w:val="000000"/>
          <w:sz w:val="24"/>
          <w:szCs w:val="24"/>
          <w:lang w:val="en-US" w:eastAsia="zh-CN"/>
        </w:rPr>
      </w:r>
      <w:r/>
    </w:p>
    <w:p>
      <w:pPr>
        <w:pStyle w:val="683"/>
        <w:numPr>
          <w:ilvl w:val="0"/>
          <w:numId w:val="0"/>
        </w:numPr>
        <w:ind w:firstLine="480"/>
        <w:jc w:val="left"/>
        <w:keepLines w:val="0"/>
        <w:keepNext w:val="0"/>
        <w:pageBreakBefore w:val="0"/>
        <w:spacing w:line="500" w:lineRule="exact"/>
        <w:widowControl/>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2.有关本次响应的事项若存在变动或修改，敬请及时关注“中国政府采购网、江苏政府采购网”发布的信息更正公告。</w:t>
      </w:r>
      <w:r>
        <w:rPr>
          <w:rFonts w:hint="eastAsia" w:ascii="宋体" w:hAnsi="宋体" w:eastAsia="宋体" w:cs="宋体"/>
          <w:b w:val="0"/>
          <w:bCs w:val="0"/>
          <w:color w:val="000000"/>
          <w:sz w:val="24"/>
          <w:szCs w:val="24"/>
          <w:lang w:val="en-US" w:eastAsia="zh-CN"/>
        </w:rPr>
      </w:r>
      <w:r/>
    </w:p>
    <w:p>
      <w:pPr>
        <w:pStyle w:val="709"/>
        <w:ind w:firstLine="480"/>
        <w:keepLines w:val="0"/>
        <w:keepNext w:val="0"/>
        <w:pageBreakBefore w:val="0"/>
        <w:spacing w:after="0" w:line="500" w:lineRule="exact"/>
        <w:widowControl w:val="off"/>
        <w:rPr>
          <w:rFonts w:hint="eastAsia"/>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本次采购采用“政府采购管理交易系统（苏采云政府采购一体化平台）”全流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rPr>
          <w:rFonts w:hint="eastAsia"/>
          <w:lang w:val="en-US" w:eastAsia="zh-CN"/>
        </w:rPr>
      </w:r>
      <w:r/>
    </w:p>
    <w:p>
      <w:pPr>
        <w:pStyle w:val="683"/>
        <w:ind w:firstLine="482"/>
        <w:jc w:val="left"/>
        <w:keepLines w:val="0"/>
        <w:keepNext w:val="0"/>
        <w:pageBreakBefore w:val="0"/>
        <w:spacing w:line="48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九、联系方式</w:t>
      </w:r>
      <w:bookmarkEnd w:id="29"/>
      <w:r/>
      <w:bookmarkEnd w:id="30"/>
      <w:r>
        <w:rPr>
          <w:rFonts w:hint="eastAsia" w:ascii="宋体" w:hAnsi="宋体" w:eastAsia="宋体" w:cs="宋体"/>
          <w:b/>
          <w:bCs/>
          <w:color w:val="000000"/>
          <w:sz w:val="24"/>
          <w:lang w:val="en-US" w:eastAsia="zh-CN"/>
        </w:rPr>
        <w:t xml:space="preserve"> </w:t>
      </w:r>
      <w:r>
        <w:rPr>
          <w:rFonts w:hint="eastAsia" w:ascii="宋体" w:hAnsi="宋体" w:eastAsia="宋体" w:cs="宋体"/>
          <w:b/>
          <w:bCs/>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b w:val="0"/>
          <w:bCs w:val="0"/>
          <w:color w:val="000000"/>
          <w:sz w:val="24"/>
        </w:rPr>
      </w:pPr>
      <w:r>
        <w:rPr>
          <w:rFonts w:hint="eastAsia" w:ascii="宋体" w:hAnsi="宋体" w:eastAsia="宋体" w:cs="宋体"/>
          <w:color w:val="000000"/>
          <w:sz w:val="24"/>
          <w:lang w:val="en-US" w:eastAsia="zh-CN"/>
        </w:rPr>
        <w:t xml:space="preserve">1.采购人单位信息</w:t>
      </w:r>
      <w:r>
        <w:rPr>
          <w:rFonts w:hint="eastAsia" w:ascii="宋体" w:hAnsi="宋体" w:eastAsia="宋体" w:cs="宋体"/>
          <w:b w:val="0"/>
          <w:bCs w:val="0"/>
          <w:color w:val="000000"/>
          <w:sz w:val="24"/>
        </w:rPr>
        <w:t xml:space="preserve"> </w:t>
      </w:r>
      <w:r>
        <w:rPr>
          <w:rFonts w:hint="eastAsia" w:ascii="宋体" w:hAnsi="宋体" w:eastAsia="宋体" w:cs="宋体"/>
          <w:b w:val="0"/>
          <w:bCs w:val="0"/>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采购单位名称</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lang w:val="en-US" w:eastAsia="zh-CN"/>
        </w:rPr>
        <w:t xml:space="preserve">南京市江宁区数据局</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采购单位地址：</w:t>
      </w:r>
      <w:r>
        <w:rPr>
          <w:rFonts w:hint="eastAsia" w:ascii="宋体" w:hAnsi="宋体" w:eastAsia="宋体" w:cs="宋体"/>
          <w:color w:val="000000"/>
          <w:sz w:val="24"/>
          <w:lang w:val="en-US" w:eastAsia="zh-CN"/>
        </w:rPr>
        <w:t xml:space="preserve">南京市江宁区杨家圩2号(江宁市民中心)</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张昊</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系</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电话</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025-69634366</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b w:val="0"/>
          <w:bCs w:val="0"/>
          <w:color w:val="000000"/>
          <w:sz w:val="24"/>
        </w:rPr>
      </w:pPr>
      <w:r>
        <w:rPr>
          <w:rFonts w:hint="eastAsia" w:ascii="宋体" w:hAnsi="宋体" w:eastAsia="宋体" w:cs="宋体"/>
          <w:b w:val="0"/>
          <w:bCs w:val="0"/>
          <w:color w:val="000000"/>
          <w:sz w:val="24"/>
          <w:lang w:val="en-US" w:eastAsia="zh-CN"/>
        </w:rPr>
        <w:t xml:space="preserve">2.</w:t>
      </w:r>
      <w:r>
        <w:rPr>
          <w:rFonts w:hint="eastAsia" w:ascii="宋体" w:hAnsi="宋体" w:eastAsia="宋体" w:cs="宋体"/>
          <w:b w:val="0"/>
          <w:bCs w:val="0"/>
          <w:color w:val="000000"/>
          <w:sz w:val="24"/>
        </w:rPr>
        <w:t xml:space="preserve">采购代理机构信息 </w:t>
      </w:r>
      <w:r>
        <w:rPr>
          <w:rFonts w:hint="eastAsia" w:ascii="宋体" w:hAnsi="宋体" w:eastAsia="宋体" w:cs="宋体"/>
          <w:b w:val="0"/>
          <w:bCs w:val="0"/>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采购代理机构：</w:t>
      </w:r>
      <w:r>
        <w:rPr>
          <w:rFonts w:hint="eastAsia" w:ascii="宋体" w:hAnsi="宋体" w:eastAsia="宋体" w:cs="宋体"/>
          <w:color w:val="000000"/>
          <w:sz w:val="24"/>
        </w:rPr>
        <w:t xml:space="preserve">南京</w:t>
      </w:r>
      <w:r>
        <w:rPr>
          <w:rFonts w:hint="eastAsia" w:ascii="宋体" w:hAnsi="宋体" w:eastAsia="宋体" w:cs="宋体"/>
          <w:color w:val="000000"/>
          <w:sz w:val="24"/>
          <w:lang w:val="en-US" w:eastAsia="zh-CN"/>
        </w:rPr>
        <w:t xml:space="preserve">艾泓项目管理咨询有限公司</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rPr>
      </w:pPr>
      <w:r>
        <w:rPr>
          <w:rFonts w:hint="eastAsia" w:ascii="宋体" w:hAnsi="宋体" w:eastAsia="宋体" w:cs="宋体"/>
          <w:color w:val="000000"/>
          <w:sz w:val="24"/>
        </w:rPr>
        <w:t xml:space="preserve">地址：</w:t>
      </w:r>
      <w:r>
        <w:rPr>
          <w:rFonts w:hint="eastAsia" w:ascii="宋体" w:hAnsi="宋体" w:eastAsia="宋体" w:cs="宋体"/>
          <w:color w:val="000000"/>
          <w:sz w:val="24"/>
          <w:lang w:val="en-US" w:eastAsia="zh-CN"/>
        </w:rPr>
        <w:t xml:space="preserve">南京市江宁区营宁路9号B栋2楼</w:t>
      </w:r>
      <w:r>
        <w:rPr>
          <w:rFonts w:hint="eastAsia" w:ascii="宋体" w:hAnsi="宋体" w:eastAsia="宋体" w:cs="宋体"/>
          <w:color w:val="000000"/>
          <w:sz w:val="24"/>
          <w:lang w:val="en-US"/>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联系人姓名：</w:t>
      </w:r>
      <w:r>
        <w:rPr>
          <w:rFonts w:hint="eastAsia" w:ascii="宋体" w:hAnsi="宋体" w:eastAsia="宋体" w:cs="宋体"/>
          <w:color w:val="000000"/>
          <w:sz w:val="24"/>
          <w:lang w:val="en-US" w:eastAsia="zh-CN"/>
        </w:rPr>
        <w:t xml:space="preserve">姚</w:t>
      </w:r>
      <w:r>
        <w:rPr>
          <w:rFonts w:hint="eastAsia" w:ascii="宋体" w:hAnsi="宋体" w:eastAsia="宋体" w:cs="宋体"/>
          <w:color w:val="000000"/>
          <w:sz w:val="24"/>
        </w:rPr>
        <w:t xml:space="preserve">工</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联系电话：</w:t>
      </w:r>
      <w:r>
        <w:rPr>
          <w:rFonts w:hint="eastAsia" w:ascii="宋体" w:hAnsi="宋体" w:eastAsia="宋体" w:cs="宋体"/>
          <w:color w:val="000000"/>
          <w:sz w:val="24"/>
          <w:lang w:val="en-US" w:eastAsia="zh-CN"/>
        </w:rPr>
        <w:t xml:space="preserve">025-84984198   18914499877</w:t>
      </w:r>
      <w:bookmarkStart w:id="31" w:name="_Toc3250"/>
      <w:r/>
      <w:bookmarkStart w:id="32" w:name="_Toc16399"/>
      <w:r/>
      <w:bookmarkStart w:id="33" w:name="_Toc23462"/>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683"/>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683"/>
        <w:ind w:firstLine="723"/>
        <w:jc w:val="center"/>
        <w:spacing w:before="156" w:after="156" w:line="460" w:lineRule="exact"/>
        <w:rPr>
          <w:rFonts w:hint="eastAsia" w:ascii="宋体" w:hAnsi="宋体" w:eastAsia="宋体" w:cs="宋体"/>
          <w:b/>
          <w:bCs/>
          <w:color w:val="000000"/>
          <w:sz w:val="36"/>
          <w:szCs w:val="30"/>
        </w:rPr>
        <w:outlineLvl w:val="0"/>
      </w:pPr>
      <w:r>
        <w:rPr>
          <w:rFonts w:hint="eastAsia" w:ascii="宋体" w:hAnsi="宋体" w:eastAsia="宋体" w:cs="宋体"/>
          <w:b/>
          <w:bCs/>
          <w:color w:val="000000"/>
          <w:sz w:val="36"/>
          <w:szCs w:val="30"/>
        </w:rPr>
        <w:t xml:space="preserve">第二章 竞争性磋商须知</w:t>
      </w:r>
      <w:bookmarkEnd w:id="31"/>
      <w:r/>
      <w:bookmarkEnd w:id="32"/>
      <w:r/>
      <w:bookmarkEnd w:id="33"/>
      <w:r>
        <w:rPr>
          <w:rFonts w:hint="eastAsia" w:ascii="宋体" w:hAnsi="宋体" w:eastAsia="宋体" w:cs="宋体"/>
          <w:b/>
          <w:bCs/>
          <w:color w:val="000000"/>
          <w:sz w:val="36"/>
          <w:szCs w:val="30"/>
        </w:rPr>
      </w:r>
      <w:r/>
    </w:p>
    <w:p>
      <w:pPr>
        <w:pStyle w:val="683"/>
        <w:ind w:firstLine="480"/>
        <w:jc w:val="left"/>
        <w:spacing w:before="156" w:after="156" w:line="460" w:lineRule="exact"/>
        <w:rPr>
          <w:rFonts w:hint="eastAsia" w:ascii="宋体" w:hAnsi="宋体" w:eastAsia="宋体" w:cs="宋体"/>
          <w:color w:val="000000"/>
          <w:sz w:val="36"/>
          <w:szCs w:val="30"/>
        </w:rPr>
      </w:pPr>
      <w:r>
        <w:rPr>
          <w:rFonts w:hint="eastAsia" w:ascii="宋体" w:hAnsi="宋体" w:eastAsia="宋体" w:cs="宋体"/>
          <w:b w:val="0"/>
          <w:bCs w:val="0"/>
          <w:color w:val="000000"/>
          <w:sz w:val="24"/>
          <w:u w:val="single"/>
        </w:rPr>
        <w:t xml:space="preserve">南京</w:t>
      </w:r>
      <w:r>
        <w:rPr>
          <w:rFonts w:hint="eastAsia" w:ascii="宋体" w:hAnsi="宋体" w:eastAsia="宋体" w:cs="宋体"/>
          <w:b w:val="0"/>
          <w:bCs w:val="0"/>
          <w:color w:val="000000"/>
          <w:sz w:val="24"/>
          <w:u w:val="single"/>
          <w:lang w:val="en-US" w:eastAsia="zh-CN"/>
        </w:rPr>
        <w:t xml:space="preserve">艾泓项目管理咨询有限公司</w:t>
      </w:r>
      <w:r>
        <w:rPr>
          <w:rFonts w:hint="eastAsia" w:ascii="宋体" w:hAnsi="宋体" w:eastAsia="宋体" w:cs="宋体"/>
          <w:b w:val="0"/>
          <w:bCs w:val="0"/>
          <w:color w:val="000000"/>
          <w:sz w:val="24"/>
          <w:u w:val="single"/>
        </w:rPr>
        <w:t xml:space="preserve"> </w:t>
      </w:r>
      <w:r>
        <w:rPr>
          <w:rFonts w:hint="eastAsia" w:ascii="宋体" w:hAnsi="宋体" w:eastAsia="宋体" w:cs="宋体"/>
          <w:color w:val="000000"/>
          <w:sz w:val="24"/>
          <w:szCs w:val="21"/>
        </w:rPr>
        <w:t xml:space="preserve">受</w:t>
      </w:r>
      <w:r>
        <w:rPr>
          <w:rFonts w:hint="eastAsia" w:ascii="宋体" w:hAnsi="宋体" w:eastAsia="宋体" w:cs="宋体"/>
          <w:color w:val="000000"/>
          <w:sz w:val="24"/>
          <w:szCs w:val="21"/>
          <w:u w:val="single"/>
          <w:lang w:val="en-US" w:eastAsia="zh-CN"/>
        </w:rPr>
        <w:t xml:space="preserve">南京市江宁区数据局</w:t>
      </w:r>
      <w:r>
        <w:rPr>
          <w:rFonts w:hint="eastAsia" w:ascii="宋体" w:hAnsi="宋体" w:eastAsia="宋体" w:cs="宋体"/>
          <w:color w:val="000000"/>
          <w:sz w:val="24"/>
          <w:szCs w:val="21"/>
        </w:rPr>
        <w:t xml:space="preserve">委托，对</w:t>
      </w:r>
      <w:r>
        <w:rPr>
          <w:rFonts w:hint="eastAsia" w:ascii="宋体" w:hAnsi="宋体" w:eastAsia="宋体" w:cs="宋体"/>
          <w:b w:val="0"/>
          <w:bCs w:val="0"/>
          <w:color w:val="000000"/>
          <w:sz w:val="24"/>
          <w:u w:val="single"/>
          <w:lang w:val="en-US" w:eastAsia="zh-CN"/>
        </w:rPr>
        <w:t xml:space="preserve">江宁区政务服务大厅咨询导办第三方辅助服务</w:t>
      </w:r>
      <w:r>
        <w:rPr>
          <w:rFonts w:hint="eastAsia" w:ascii="宋体" w:hAnsi="宋体" w:eastAsia="宋体" w:cs="宋体"/>
          <w:color w:val="000000"/>
          <w:sz w:val="24"/>
          <w:szCs w:val="21"/>
        </w:rPr>
        <w:t xml:space="preserve">进行竞争性磋商采购，兹邀请符合条件的供应商参与</w:t>
      </w:r>
      <w:r>
        <w:rPr>
          <w:rFonts w:hint="eastAsia" w:ascii="宋体" w:hAnsi="宋体" w:eastAsia="宋体" w:cs="宋体"/>
          <w:color w:val="000000"/>
          <w:sz w:val="24"/>
          <w:szCs w:val="21"/>
          <w:lang w:val="en-US" w:eastAsia="zh-CN"/>
        </w:rPr>
        <w:t xml:space="preserve">磋商</w:t>
      </w:r>
      <w:r>
        <w:rPr>
          <w:rFonts w:hint="eastAsia" w:ascii="宋体" w:hAnsi="宋体" w:eastAsia="宋体" w:cs="宋体"/>
          <w:color w:val="000000"/>
          <w:sz w:val="24"/>
          <w:szCs w:val="21"/>
        </w:rPr>
        <w:t xml:space="preserve">，相关信息如下：</w:t>
      </w:r>
      <w:r>
        <w:rPr>
          <w:rFonts w:hint="eastAsia" w:ascii="宋体" w:hAnsi="宋体" w:eastAsia="宋体" w:cs="宋体"/>
          <w:color w:val="000000"/>
          <w:sz w:val="36"/>
          <w:szCs w:val="30"/>
        </w:rPr>
      </w:r>
      <w:r/>
    </w:p>
    <w:tbl>
      <w:tblPr>
        <w:tblW w:w="0" w:type="auto"/>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812"/>
        <w:gridCol w:w="1168"/>
        <w:gridCol w:w="6550"/>
      </w:tblGrid>
      <w:tr>
        <w:trPr>
          <w:trHeight w:val="310"/>
        </w:trPr>
        <w:tc>
          <w:tcPr>
            <w:tcW w:w="720" w:type="dxa"/>
            <w:vAlign w:val="center"/>
            <w:textDirection w:val="lrTb"/>
            <w:noWrap w:val="false"/>
          </w:tcPr>
          <w:p>
            <w:pPr>
              <w:pStyle w:val="683"/>
              <w:jc w:val="center"/>
              <w:keepLines w:val="0"/>
              <w:keepNext w:val="0"/>
              <w:pageBreakBefore w:val="0"/>
              <w:spacing w:line="320" w:lineRule="exact"/>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gridSpan w:val="2"/>
            <w:tcW w:w="1980" w:type="dxa"/>
            <w:vAlign w:val="center"/>
            <w:textDirection w:val="lrTb"/>
            <w:noWrap w:val="false"/>
          </w:tcPr>
          <w:p>
            <w:pPr>
              <w:pStyle w:val="683"/>
              <w:jc w:val="center"/>
              <w:keepLines w:val="0"/>
              <w:keepNext w:val="0"/>
              <w:pageBreakBefore w:val="0"/>
              <w:spacing w:line="320" w:lineRule="exact"/>
              <w:rPr>
                <w:rFonts w:hint="eastAsia" w:ascii="宋体" w:hAnsi="宋体" w:eastAsia="宋体" w:cs="宋体"/>
                <w:b/>
                <w:color w:val="000000"/>
                <w:sz w:val="24"/>
              </w:rPr>
            </w:pPr>
            <w:r>
              <w:rPr>
                <w:rFonts w:hint="eastAsia" w:ascii="宋体" w:hAnsi="宋体" w:eastAsia="宋体" w:cs="宋体"/>
                <w:b/>
                <w:color w:val="000000"/>
                <w:sz w:val="24"/>
              </w:rPr>
              <w:t xml:space="preserve">项  目</w:t>
            </w:r>
            <w:r>
              <w:rPr>
                <w:rFonts w:hint="eastAsia" w:ascii="宋体" w:hAnsi="宋体" w:eastAsia="宋体" w:cs="宋体"/>
                <w:b/>
                <w:color w:val="000000"/>
                <w:sz w:val="24"/>
              </w:rPr>
            </w:r>
            <w:r/>
          </w:p>
        </w:tc>
        <w:tc>
          <w:tcPr>
            <w:tcW w:w="6550" w:type="dxa"/>
            <w:vAlign w:val="center"/>
            <w:textDirection w:val="lrTb"/>
            <w:noWrap w:val="false"/>
          </w:tcPr>
          <w:p>
            <w:pPr>
              <w:pStyle w:val="683"/>
              <w:jc w:val="center"/>
              <w:keepLines w:val="0"/>
              <w:keepNext w:val="0"/>
              <w:pageBreakBefore w:val="0"/>
              <w:spacing w:line="320" w:lineRule="exact"/>
              <w:rPr>
                <w:rFonts w:hint="eastAsia" w:ascii="宋体" w:hAnsi="宋体" w:eastAsia="宋体" w:cs="宋体"/>
                <w:b/>
                <w:color w:val="000000"/>
                <w:sz w:val="24"/>
              </w:rPr>
            </w:pPr>
            <w:r>
              <w:rPr>
                <w:rFonts w:hint="eastAsia" w:ascii="宋体" w:hAnsi="宋体" w:eastAsia="宋体" w:cs="宋体"/>
                <w:b/>
                <w:color w:val="000000"/>
                <w:sz w:val="24"/>
              </w:rPr>
              <w:t xml:space="preserve">内         容</w:t>
            </w:r>
            <w:r>
              <w:rPr>
                <w:rFonts w:hint="eastAsia" w:ascii="宋体" w:hAnsi="宋体" w:eastAsia="宋体" w:cs="宋体"/>
                <w:b/>
                <w:color w:val="000000"/>
                <w:sz w:val="24"/>
              </w:rPr>
            </w:r>
            <w:r/>
          </w:p>
        </w:tc>
      </w:tr>
      <w:tr>
        <w:trPr>
          <w:trHeight w:val="322"/>
        </w:trPr>
        <w:tc>
          <w:tcPr>
            <w:tcW w:w="720" w:type="dxa"/>
            <w:vAlign w:val="center"/>
            <w:textDirection w:val="lrTb"/>
            <w:noWrap w:val="false"/>
          </w:tcPr>
          <w:p>
            <w:pPr>
              <w:pStyle w:val="683"/>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gridSpan w:val="2"/>
            <w:tcW w:w="1980" w:type="dxa"/>
            <w:vAlign w:val="center"/>
            <w:textDirection w:val="lrTb"/>
            <w:noWrap w:val="false"/>
          </w:tcPr>
          <w:p>
            <w:pPr>
              <w:pStyle w:val="683"/>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ascii="宋体" w:hAnsi="宋体" w:eastAsia="宋体" w:cs="宋体"/>
                <w:color w:val="000000"/>
                <w:sz w:val="24"/>
                <w:lang w:val="en-US"/>
              </w:rPr>
            </w:pPr>
            <w:r>
              <w:rPr>
                <w:rFonts w:ascii="宋体" w:hAnsi="宋体" w:eastAsia="宋体" w:cs="宋体"/>
                <w:color w:val="000000"/>
                <w:sz w:val="24"/>
                <w:lang w:val="en-US"/>
              </w:rPr>
              <w:t xml:space="preserve">JSZC-320115-NJAH-C2026-0001</w:t>
            </w:r>
            <w:r>
              <w:rPr>
                <w:rFonts w:ascii="宋体" w:hAnsi="宋体" w:eastAsia="宋体" w:cs="宋体"/>
                <w:color w:val="000000"/>
                <w:sz w:val="24"/>
                <w:lang w:val="en-US"/>
              </w:rPr>
            </w:r>
            <w:r/>
          </w:p>
        </w:tc>
      </w:tr>
      <w:tr>
        <w:trPr>
          <w:trHeight w:val="340"/>
        </w:trPr>
        <w:tc>
          <w:tcPr>
            <w:tcW w:w="720" w:type="dxa"/>
            <w:vAlign w:val="center"/>
            <w:textDirection w:val="lrTb"/>
            <w:noWrap w:val="false"/>
          </w:tcPr>
          <w:p>
            <w:pPr>
              <w:pStyle w:val="683"/>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gridSpan w:val="2"/>
            <w:tcW w:w="1980" w:type="dxa"/>
            <w:vAlign w:val="center"/>
            <w:textDirection w:val="lrTb"/>
            <w:noWrap w:val="false"/>
          </w:tcPr>
          <w:p>
            <w:pPr>
              <w:pStyle w:val="683"/>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项目名称</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color w:val="000000"/>
                <w:szCs w:val="18"/>
              </w:rPr>
            </w:pPr>
            <w:r>
              <w:rPr>
                <w:rFonts w:hint="eastAsia" w:ascii="宋体" w:hAnsi="宋体" w:eastAsia="宋体" w:cs="宋体"/>
                <w:b w:val="0"/>
                <w:bCs w:val="0"/>
                <w:color w:val="000000"/>
                <w:sz w:val="24"/>
                <w:u w:val="none"/>
                <w:lang w:val="en-US" w:eastAsia="zh-CN"/>
              </w:rPr>
              <w:t xml:space="preserve">江宁区政务服务大厅咨询导办第三方辅助服务</w:t>
            </w:r>
            <w:r>
              <w:rPr>
                <w:rFonts w:hint="eastAsia" w:ascii="宋体" w:hAnsi="宋体" w:eastAsia="宋体" w:cs="宋体"/>
                <w:color w:val="000000"/>
                <w:szCs w:val="18"/>
              </w:rPr>
            </w:r>
            <w:r/>
          </w:p>
        </w:tc>
      </w:tr>
      <w:tr>
        <w:trPr>
          <w:trHeight w:val="405"/>
        </w:trPr>
        <w:tc>
          <w:tcPr>
            <w:tcW w:w="720" w:type="dxa"/>
            <w:vAlign w:val="center"/>
            <w:textDirection w:val="lrTb"/>
            <w:noWrap w:val="false"/>
          </w:tcPr>
          <w:p>
            <w:pPr>
              <w:pStyle w:val="683"/>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gridSpan w:val="2"/>
            <w:tcW w:w="1980" w:type="dxa"/>
            <w:vAlign w:val="center"/>
            <w:textDirection w:val="lrTb"/>
            <w:noWrap w:val="false"/>
          </w:tcPr>
          <w:p>
            <w:pPr>
              <w:pStyle w:val="683"/>
              <w:jc w:val="center"/>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rPr>
              <w:t xml:space="preserve">代理</w:t>
            </w:r>
            <w:r>
              <w:rPr>
                <w:rFonts w:hint="eastAsia" w:ascii="宋体" w:hAnsi="宋体" w:eastAsia="宋体" w:cs="宋体"/>
                <w:color w:val="000000"/>
                <w:sz w:val="24"/>
                <w:lang w:val="en-US" w:eastAsia="zh-CN"/>
              </w:rPr>
              <w:t xml:space="preserve">人信息</w:t>
            </w:r>
            <w:r>
              <w:rPr>
                <w:rFonts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名称：南京艾泓项目管理咨询有限公司</w:t>
            </w:r>
            <w:r>
              <w:rPr>
                <w:rFonts w:hint="eastAsia" w:ascii="宋体" w:hAnsi="宋体" w:eastAsia="宋体" w:cs="宋体"/>
                <w:b w:val="0"/>
                <w:bCs w:val="0"/>
                <w:color w:val="000000"/>
                <w:sz w:val="24"/>
                <w:u w:val="none"/>
                <w:lang w:val="en-US" w:eastAsia="zh-CN"/>
              </w:rPr>
            </w:r>
            <w:r/>
          </w:p>
          <w:p>
            <w:pPr>
              <w:pStyle w:val="683"/>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地址：南京市江宁区营宁路9号B栋2楼</w:t>
            </w:r>
            <w:r>
              <w:rPr>
                <w:rFonts w:hint="eastAsia" w:ascii="宋体" w:hAnsi="宋体" w:eastAsia="宋体" w:cs="宋体"/>
                <w:color w:val="000000"/>
                <w:sz w:val="24"/>
                <w:lang w:val="en-US" w:eastAsia="zh-CN"/>
              </w:rPr>
            </w:r>
            <w:r/>
          </w:p>
          <w:p>
            <w:pPr>
              <w:pStyle w:val="683"/>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联系人：姚工</w:t>
            </w:r>
            <w:r>
              <w:rPr>
                <w:rFonts w:hint="eastAsia" w:ascii="宋体" w:hAnsi="宋体" w:eastAsia="宋体" w:cs="宋体"/>
                <w:color w:val="000000"/>
                <w:sz w:val="24"/>
                <w:lang w:val="en-US" w:eastAsia="zh-CN"/>
              </w:rPr>
            </w:r>
            <w:r/>
          </w:p>
          <w:p>
            <w:pPr>
              <w:pStyle w:val="683"/>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联系电话：025-84984198  18914499877 </w:t>
            </w:r>
            <w:r>
              <w:rPr>
                <w:rFonts w:ascii="宋体" w:hAnsi="宋体" w:eastAsia="宋体" w:cs="宋体"/>
                <w:color w:val="000000"/>
                <w:sz w:val="24"/>
                <w:lang w:val="en-US" w:eastAsia="zh-CN"/>
              </w:rPr>
            </w:r>
            <w:r/>
          </w:p>
        </w:tc>
      </w:tr>
      <w:tr>
        <w:trPr>
          <w:trHeight w:val="337"/>
        </w:trPr>
        <w:tc>
          <w:tcPr>
            <w:tcW w:w="720" w:type="dxa"/>
            <w:vAlign w:val="center"/>
            <w:textDirection w:val="lrTb"/>
            <w:noWrap w:val="false"/>
          </w:tcPr>
          <w:p>
            <w:pPr>
              <w:pStyle w:val="683"/>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gridSpan w:val="2"/>
            <w:tcW w:w="1980" w:type="dxa"/>
            <w:vAlign w:val="center"/>
            <w:textDirection w:val="lrTb"/>
            <w:noWrap w:val="false"/>
          </w:tcPr>
          <w:p>
            <w:pPr>
              <w:pStyle w:val="683"/>
              <w:jc w:val="center"/>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采购人信息</w:t>
            </w:r>
            <w:r>
              <w:rPr>
                <w:rFonts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名称：</w:t>
            </w:r>
            <w:r>
              <w:rPr>
                <w:rFonts w:hint="eastAsia" w:ascii="宋体" w:hAnsi="宋体" w:eastAsia="宋体" w:cs="宋体"/>
                <w:color w:val="000000"/>
                <w:sz w:val="24"/>
                <w:lang w:val="en-US" w:eastAsia="zh-CN"/>
              </w:rPr>
              <w:t xml:space="preserve">南京市江宁区数据局</w:t>
            </w:r>
            <w:r>
              <w:rPr>
                <w:rFonts w:hint="eastAsia" w:ascii="宋体" w:hAnsi="宋体" w:eastAsia="宋体" w:cs="宋体"/>
                <w:b w:val="0"/>
                <w:bCs w:val="0"/>
                <w:color w:val="000000"/>
                <w:sz w:val="24"/>
                <w:u w:val="none"/>
                <w:lang w:val="en-US" w:eastAsia="zh-CN"/>
              </w:rPr>
            </w:r>
            <w:r/>
          </w:p>
          <w:p>
            <w:pPr>
              <w:pStyle w:val="683"/>
              <w:keepLines w:val="0"/>
              <w:keepNext w:val="0"/>
              <w:pageBreakBefore w:val="0"/>
              <w:spacing w:line="4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地址：</w:t>
            </w:r>
            <w:r>
              <w:rPr>
                <w:rFonts w:hint="eastAsia" w:ascii="宋体" w:hAnsi="宋体" w:eastAsia="宋体" w:cs="宋体"/>
                <w:color w:val="000000"/>
                <w:sz w:val="24"/>
                <w:lang w:val="en-US" w:eastAsia="zh-CN"/>
              </w:rPr>
              <w:t xml:space="preserve">南京市江宁区杨家圩2号(江宁市民中心)</w:t>
            </w:r>
            <w:r>
              <w:rPr>
                <w:rFonts w:hint="eastAsia" w:ascii="宋体" w:hAnsi="宋体" w:eastAsia="宋体" w:cs="宋体"/>
                <w:b w:val="0"/>
                <w:bCs w:val="0"/>
                <w:color w:val="000000"/>
                <w:sz w:val="24"/>
                <w:u w:val="none"/>
                <w:lang w:val="en-US" w:eastAsia="zh-CN"/>
              </w:rPr>
            </w:r>
            <w:r/>
          </w:p>
          <w:p>
            <w:pPr>
              <w:pStyle w:val="683"/>
              <w:keepLines w:val="0"/>
              <w:keepNext w:val="0"/>
              <w:pageBreakBefore w:val="0"/>
              <w:spacing w:line="4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联系人：</w:t>
            </w:r>
            <w:r>
              <w:rPr>
                <w:rFonts w:hint="eastAsia" w:ascii="宋体" w:hAnsi="宋体" w:eastAsia="宋体" w:cs="宋体"/>
                <w:color w:val="000000"/>
                <w:sz w:val="24"/>
                <w:lang w:val="en-US" w:eastAsia="zh-CN"/>
              </w:rPr>
              <w:t xml:space="preserve">张昊</w:t>
            </w:r>
            <w:r>
              <w:rPr>
                <w:rFonts w:hint="eastAsia" w:ascii="宋体" w:hAnsi="宋体" w:eastAsia="宋体" w:cs="宋体"/>
                <w:b w:val="0"/>
                <w:bCs w:val="0"/>
                <w:color w:val="000000"/>
                <w:sz w:val="24"/>
                <w:u w:val="none"/>
                <w:lang w:val="en-US" w:eastAsia="zh-CN"/>
              </w:rPr>
            </w:r>
            <w:r/>
          </w:p>
          <w:p>
            <w:pPr>
              <w:pStyle w:val="683"/>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b w:val="0"/>
                <w:bCs w:val="0"/>
                <w:color w:val="000000"/>
                <w:sz w:val="24"/>
                <w:u w:val="none"/>
                <w:lang w:val="en-US" w:eastAsia="zh-CN"/>
              </w:rPr>
              <w:t xml:space="preserve">联系电话：</w:t>
            </w:r>
            <w:r>
              <w:rPr>
                <w:rFonts w:hint="eastAsia" w:ascii="宋体" w:hAnsi="宋体" w:eastAsia="宋体" w:cs="宋体"/>
                <w:color w:val="000000"/>
                <w:sz w:val="24"/>
                <w:szCs w:val="24"/>
                <w:lang w:val="en-US" w:eastAsia="zh-CN"/>
              </w:rPr>
              <w:t xml:space="preserve">025-69634366</w:t>
            </w:r>
            <w:r>
              <w:rPr>
                <w:rFonts w:hint="eastAsia" w:ascii="宋体" w:hAnsi="宋体" w:eastAsia="宋体" w:cs="宋体"/>
                <w:color w:val="000000"/>
                <w:sz w:val="24"/>
              </w:rPr>
            </w:r>
            <w:r/>
          </w:p>
        </w:tc>
      </w:tr>
      <w:tr>
        <w:trPr>
          <w:trHeight w:val="954"/>
        </w:trPr>
        <w:tc>
          <w:tcPr>
            <w:tcW w:w="72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gridSpan w:val="2"/>
            <w:tcW w:w="198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供应商特定资格要求</w:t>
            </w:r>
            <w:r>
              <w:rPr>
                <w:rFonts w:ascii="宋体" w:hAnsi="宋体" w:eastAsia="宋体" w:cs="宋体"/>
                <w:color w:val="000000"/>
                <w:sz w:val="24"/>
                <w:lang w:val="en-US" w:eastAsia="zh-CN"/>
              </w:rPr>
            </w:r>
            <w:r/>
          </w:p>
        </w:tc>
        <w:tc>
          <w:tcPr>
            <w:tcW w:w="6550" w:type="dxa"/>
            <w:vAlign w:val="center"/>
            <w:textDirection w:val="lrTb"/>
            <w:noWrap w:val="false"/>
          </w:tcPr>
          <w:p>
            <w:pPr>
              <w:pStyle w:val="683"/>
              <w:numPr>
                <w:ilvl w:val="0"/>
                <w:numId w:val="0"/>
              </w:numPr>
              <w:jc w:val="left"/>
              <w:keepLines w:val="0"/>
              <w:keepNext w:val="0"/>
              <w:pageBreakBefore w:val="0"/>
              <w:spacing w:line="400" w:lineRule="exact"/>
              <w:widowControl/>
              <w:rPr>
                <w:rFonts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无</w:t>
            </w:r>
            <w:r>
              <w:rPr>
                <w:rFonts w:hint="eastAsia" w:ascii="宋体" w:hAnsi="宋体" w:eastAsia="宋体" w:cs="宋体"/>
                <w:b w:val="0"/>
                <w:bCs w:val="0"/>
                <w:color w:val="000000"/>
                <w:sz w:val="24"/>
                <w:lang w:val="en-US" w:eastAsia="zh-CN"/>
              </w:rPr>
              <w:t xml:space="preserve">。</w:t>
            </w:r>
            <w:r>
              <w:rPr>
                <w:rFonts w:ascii="宋体" w:hAnsi="宋体" w:eastAsia="宋体" w:cs="宋体"/>
                <w:b w:val="0"/>
                <w:bCs w:val="0"/>
                <w:color w:val="000000"/>
                <w:sz w:val="24"/>
                <w:u w:val="none"/>
                <w:lang w:val="en-US" w:eastAsia="zh-CN"/>
              </w:rPr>
            </w:r>
            <w:r/>
          </w:p>
          <w:p>
            <w:pPr>
              <w:pStyle w:val="683"/>
              <w:jc w:val="left"/>
              <w:keepLines w:val="0"/>
              <w:keepNext w:val="0"/>
              <w:pageBreakBefore w:val="0"/>
              <w:spacing w:line="400" w:lineRule="exact"/>
              <w:widowControl/>
              <w:rPr>
                <w:rFonts w:ascii="宋体" w:hAnsi="宋体" w:eastAsia="宋体" w:cs="宋体"/>
                <w:color w:val="000000"/>
                <w:lang w:val="en-US" w:eastAsia="zh-CN"/>
              </w:rPr>
            </w:pPr>
            <w:r>
              <w:rPr>
                <w:rFonts w:hint="eastAsia" w:ascii="宋体" w:hAnsi="宋体" w:eastAsia="宋体" w:cs="宋体"/>
                <w:b w:val="0"/>
                <w:bCs w:val="0"/>
                <w:color w:val="000000"/>
                <w:sz w:val="24"/>
                <w:u w:val="none"/>
                <w:lang w:val="en-US" w:eastAsia="zh-CN"/>
              </w:rPr>
              <w:t xml:space="preserve">具体详见竞争磋商文件第一章第二项第2.3条。</w:t>
            </w:r>
            <w:r>
              <w:rPr>
                <w:rFonts w:ascii="宋体" w:hAnsi="宋体" w:eastAsia="宋体" w:cs="宋体"/>
                <w:color w:val="000000"/>
                <w:lang w:val="en-US" w:eastAsia="zh-CN"/>
              </w:rPr>
            </w:r>
            <w:r/>
          </w:p>
        </w:tc>
      </w:tr>
      <w:tr>
        <w:trPr>
          <w:trHeight w:val="772"/>
        </w:trPr>
        <w:tc>
          <w:tcPr>
            <w:tcW w:w="72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供应商项目负责人资格要求</w:t>
            </w:r>
            <w:r>
              <w:rPr>
                <w:rFonts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widowControl w:val="off"/>
              <w:rPr>
                <w:rFonts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无。</w:t>
            </w:r>
            <w:r>
              <w:rPr>
                <w:rFonts w:ascii="宋体" w:hAnsi="宋体" w:eastAsia="宋体" w:cs="宋体"/>
                <w:b w:val="0"/>
                <w:bCs w:val="0"/>
                <w:color w:val="000000"/>
                <w:sz w:val="24"/>
                <w:u w:val="none"/>
                <w:lang w:val="en-US" w:eastAsia="zh-CN"/>
              </w:rPr>
            </w:r>
            <w:r/>
          </w:p>
          <w:p>
            <w:pPr>
              <w:pStyle w:val="683"/>
              <w:keepLines w:val="0"/>
              <w:keepNext w:val="0"/>
              <w:pageBreakBefore w:val="0"/>
              <w:spacing w:line="400" w:lineRule="exact"/>
              <w:widowControl w:val="off"/>
              <w:rPr>
                <w:rFonts w:ascii="宋体" w:hAnsi="宋体" w:eastAsia="宋体" w:cs="宋体"/>
                <w:color w:val="ff0000"/>
                <w:sz w:val="24"/>
                <w:lang w:val="en-US"/>
              </w:rPr>
            </w:pPr>
            <w:r>
              <w:rPr>
                <w:rFonts w:hint="eastAsia" w:ascii="宋体" w:hAnsi="宋体" w:eastAsia="宋体" w:cs="宋体"/>
                <w:b w:val="0"/>
                <w:bCs w:val="0"/>
                <w:color w:val="000000"/>
                <w:sz w:val="24"/>
                <w:u w:val="none"/>
                <w:lang w:val="en-US" w:eastAsia="zh-CN"/>
              </w:rPr>
              <w:t xml:space="preserve">具体详见竞争磋商文件第一章第二项第2.3条。</w:t>
            </w:r>
            <w:r>
              <w:rPr>
                <w:rFonts w:ascii="宋体" w:hAnsi="宋体" w:eastAsia="宋体" w:cs="宋体"/>
                <w:color w:val="ff0000"/>
                <w:sz w:val="24"/>
                <w:lang w:val="en-US"/>
              </w:rPr>
            </w:r>
            <w:r/>
          </w:p>
        </w:tc>
      </w:tr>
      <w:tr>
        <w:trPr>
          <w:trHeight w:val="644"/>
        </w:trPr>
        <w:tc>
          <w:tcPr>
            <w:tcW w:w="72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lang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最高</w:t>
            </w:r>
            <w:r>
              <w:rPr>
                <w:rFonts w:hint="eastAsia" w:ascii="宋体" w:hAnsi="宋体" w:eastAsia="宋体" w:cs="宋体"/>
                <w:color w:val="000000"/>
                <w:sz w:val="24"/>
              </w:rPr>
              <w:t xml:space="preserve">限价</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color w:val="ff0000"/>
                <w:sz w:val="24"/>
                <w:szCs w:val="21"/>
                <w:lang w:eastAsia="zh-CN"/>
              </w:rPr>
            </w:pPr>
            <w:r>
              <w:rPr>
                <w:rFonts w:hint="eastAsia" w:ascii="宋体" w:hAnsi="宋体" w:eastAsia="宋体" w:cs="宋体"/>
                <w:color w:val="ff0000"/>
                <w:sz w:val="24"/>
              </w:rPr>
              <w:t xml:space="preserve">人民币大写：</w:t>
            </w:r>
            <w:r>
              <w:rPr>
                <w:rFonts w:hint="eastAsia" w:ascii="宋体" w:hAnsi="宋体" w:eastAsia="宋体" w:cs="宋体"/>
                <w:color w:val="ff0000"/>
                <w:sz w:val="24"/>
                <w:u w:val="single"/>
                <w:lang w:val="en-US" w:eastAsia="zh-CN"/>
              </w:rPr>
              <w:t xml:space="preserve">壹佰叁拾壹万玖仟伍佰柒拾贰元捌角零分</w:t>
            </w:r>
            <w:r>
              <w:rPr>
                <w:rFonts w:hint="eastAsia" w:ascii="宋体" w:hAnsi="宋体" w:eastAsia="宋体" w:cs="宋体"/>
                <w:color w:val="ff0000"/>
                <w:sz w:val="24"/>
                <w:szCs w:val="21"/>
                <w:lang w:eastAsia="zh-CN"/>
              </w:rPr>
              <w:t xml:space="preserve">。</w:t>
            </w:r>
            <w:r>
              <w:rPr>
                <w:rFonts w:hint="eastAsia" w:ascii="宋体" w:hAnsi="宋体" w:eastAsia="宋体" w:cs="宋体"/>
                <w:color w:val="ff0000"/>
                <w:sz w:val="24"/>
                <w:szCs w:val="21"/>
                <w:lang w:eastAsia="zh-CN"/>
              </w:rPr>
            </w:r>
            <w:r/>
          </w:p>
          <w:p>
            <w:pPr>
              <w:pStyle w:val="683"/>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ff0000"/>
                <w:sz w:val="24"/>
                <w:szCs w:val="24"/>
              </w:rPr>
              <w:t xml:space="preserve">(</w:t>
            </w:r>
            <w:r>
              <w:rPr>
                <w:rFonts w:hint="eastAsia" w:ascii="宋体" w:hAnsi="宋体" w:eastAsia="宋体" w:cs="宋体"/>
                <w:color w:val="ff0000"/>
                <w:sz w:val="24"/>
                <w:szCs w:val="24"/>
                <w:lang w:val="en-US" w:eastAsia="zh-CN"/>
              </w:rPr>
              <w:t xml:space="preserve">小写</w:t>
            </w:r>
            <w:r>
              <w:rPr>
                <w:rFonts w:hint="eastAsia" w:ascii="宋体" w:hAnsi="宋体" w:eastAsia="宋体" w:cs="宋体"/>
                <w:color w:val="ff0000"/>
                <w:sz w:val="24"/>
                <w:szCs w:val="24"/>
              </w:rPr>
              <w:t xml:space="preserve">￥</w:t>
            </w:r>
            <w:r>
              <w:rPr>
                <w:rFonts w:hint="eastAsia" w:ascii="宋体" w:hAnsi="宋体" w:eastAsia="宋体" w:cs="宋体"/>
                <w:b w:val="0"/>
                <w:bCs w:val="0"/>
                <w:color w:val="ff0000"/>
                <w:sz w:val="24"/>
                <w:u w:val="single"/>
                <w:lang w:val="en-US" w:eastAsia="zh-CN"/>
              </w:rPr>
              <w:t xml:space="preserve">1319572.80</w:t>
            </w:r>
            <w:r>
              <w:rPr>
                <w:rFonts w:hint="eastAsia" w:ascii="宋体" w:hAnsi="宋体" w:eastAsia="宋体" w:cs="宋体"/>
                <w:color w:val="ff0000"/>
                <w:sz w:val="24"/>
                <w:szCs w:val="24"/>
                <w:shd w:val="clear" w:color="auto" w:fill="ffffff"/>
                <w:lang w:val="en-US" w:eastAsia="zh-CN" w:bidi="ar"/>
              </w:rPr>
              <w:t xml:space="preserve">元)</w:t>
            </w:r>
            <w:r>
              <w:rPr>
                <w:rFonts w:hint="eastAsia" w:ascii="宋体" w:hAnsi="宋体" w:eastAsia="宋体" w:cs="宋体"/>
                <w:color w:val="ff0000"/>
                <w:sz w:val="24"/>
                <w:szCs w:val="21"/>
              </w:rPr>
              <w:t xml:space="preserve">，</w:t>
            </w:r>
            <w:r>
              <w:rPr>
                <w:rFonts w:hint="eastAsia" w:ascii="宋体" w:hAnsi="宋体" w:eastAsia="宋体" w:cs="宋体"/>
                <w:b/>
                <w:color w:val="ff0000"/>
                <w:sz w:val="24"/>
              </w:rPr>
              <w:t xml:space="preserve">超过最高限价作废标处理。</w:t>
            </w:r>
            <w:r>
              <w:rPr>
                <w:rFonts w:hint="eastAsia" w:ascii="宋体" w:hAnsi="宋体" w:eastAsia="宋体" w:cs="宋体"/>
                <w:color w:val="000000"/>
                <w:sz w:val="24"/>
              </w:rPr>
            </w:r>
            <w:r/>
          </w:p>
        </w:tc>
      </w:tr>
      <w:tr>
        <w:trPr>
          <w:trHeight w:val="453"/>
        </w:trPr>
        <w:tc>
          <w:tcPr>
            <w:tcW w:w="72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合同履行期限</w:t>
            </w:r>
            <w:r>
              <w:rPr>
                <w:rFonts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1年</w:t>
            </w:r>
            <w:r>
              <w:rPr>
                <w:rFonts w:ascii="宋体" w:hAnsi="宋体" w:eastAsia="宋体" w:cs="宋体"/>
                <w:color w:val="000000"/>
                <w:sz w:val="24"/>
                <w:lang w:val="en-US" w:eastAsia="zh-CN"/>
              </w:rPr>
            </w:r>
            <w:r/>
          </w:p>
        </w:tc>
      </w:tr>
      <w:tr>
        <w:trPr>
          <w:trHeight w:val="460"/>
        </w:trPr>
        <w:tc>
          <w:tcPr>
            <w:tcW w:w="72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磋商有效期</w:t>
            </w:r>
            <w:r>
              <w:rPr>
                <w:rFonts w:hint="eastAsia" w:ascii="宋体" w:hAnsi="宋体" w:eastAsia="宋体" w:cs="宋体"/>
                <w:color w:val="000000"/>
                <w:sz w:val="24"/>
              </w:rPr>
            </w:r>
            <w:r/>
          </w:p>
        </w:tc>
        <w:tc>
          <w:tcPr>
            <w:tcW w:w="6550" w:type="dxa"/>
            <w:vAlign w:val="center"/>
            <w:textDirection w:val="lrTb"/>
            <w:noWrap w:val="false"/>
          </w:tcPr>
          <w:p>
            <w:pPr>
              <w:pStyle w:val="683"/>
              <w:jc w:val="left"/>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szCs w:val="30"/>
                <w:lang w:val="zh-CN"/>
              </w:rPr>
              <w:t xml:space="preserve">磋商之日起</w:t>
            </w:r>
            <w:r>
              <w:rPr>
                <w:rFonts w:hint="eastAsia" w:ascii="宋体" w:hAnsi="宋体" w:eastAsia="宋体" w:cs="宋体"/>
                <w:color w:val="000000"/>
                <w:sz w:val="24"/>
                <w:szCs w:val="30"/>
                <w:lang w:val="en-US" w:eastAsia="zh-CN"/>
              </w:rPr>
              <w:t xml:space="preserve">(</w:t>
            </w:r>
            <w:r>
              <w:rPr>
                <w:rFonts w:ascii="Wingdings" w:hAnsi="Wingdings" w:eastAsia="Wingdings" w:cs="Wingdings"/>
                <w:color w:val="000000"/>
                <w:sz w:val="24"/>
                <w:szCs w:val="30"/>
                <w:lang w:val="en-US" w:eastAsia="zh-CN"/>
              </w:rPr>
              <w:t xml:space="preserve">¨</w:t>
            </w:r>
            <w:r>
              <w:rPr>
                <w:rFonts w:hint="eastAsia" w:ascii="宋体" w:hAnsi="宋体" w:eastAsia="宋体" w:cs="宋体"/>
                <w:color w:val="000000"/>
                <w:sz w:val="24"/>
                <w:szCs w:val="30"/>
                <w:lang w:val="en-US" w:eastAsia="zh-CN"/>
              </w:rPr>
              <w:t xml:space="preserve">30天 </w:t>
            </w:r>
            <w:r>
              <w:rPr>
                <w:rFonts w:hint="eastAsia" w:ascii="宋体" w:hAnsi="宋体" w:eastAsia="宋体" w:cs="宋体"/>
                <w:b w:val="0"/>
                <w:bCs w:val="0"/>
                <w:color w:val="000000"/>
                <w:sz w:val="24"/>
                <w:szCs w:val="30"/>
                <w:lang w:val="en-US" w:eastAsia="zh-CN"/>
              </w:rPr>
              <w:t xml:space="preserve"> </w:t>
            </w:r>
            <w:r>
              <w:rPr>
                <w:rFonts w:ascii="Wingdings" w:hAnsi="Wingdings" w:eastAsia="Wingdings" w:cs="Wingdings"/>
                <w:b w:val="0"/>
                <w:bCs w:val="0"/>
                <w:color w:val="000000"/>
                <w:sz w:val="24"/>
                <w:szCs w:val="30"/>
                <w:lang w:val="en-US" w:eastAsia="zh-CN"/>
              </w:rPr>
              <w:t xml:space="preserve">¨</w:t>
            </w:r>
            <w:r>
              <w:rPr>
                <w:rFonts w:hint="eastAsia" w:ascii="宋体" w:hAnsi="宋体" w:eastAsia="宋体" w:cs="宋体"/>
                <w:b w:val="0"/>
                <w:bCs w:val="0"/>
                <w:color w:val="000000"/>
                <w:sz w:val="24"/>
                <w:szCs w:val="30"/>
                <w:lang w:val="en-US" w:eastAsia="zh-CN"/>
              </w:rPr>
              <w:t xml:space="preserve">60天</w:t>
            </w:r>
            <w:r>
              <w:rPr>
                <w:rFonts w:hint="eastAsia" w:ascii="宋体" w:hAnsi="宋体" w:eastAsia="宋体" w:cs="宋体"/>
                <w:color w:val="000000"/>
                <w:sz w:val="24"/>
                <w:szCs w:val="30"/>
                <w:lang w:val="en-US" w:eastAsia="zh-CN"/>
              </w:rPr>
              <w:t xml:space="preserve">  </w:t>
            </w:r>
            <w:r>
              <w:rPr>
                <w:rFonts w:ascii="Wingdings" w:hAnsi="Wingdings" w:eastAsia="Wingdings" w:cs="Wingdings"/>
                <w:b/>
                <w:bCs/>
                <w:color w:val="000000"/>
                <w:sz w:val="24"/>
                <w:szCs w:val="30"/>
                <w:lang w:val="en-US" w:eastAsia="zh-CN"/>
              </w:rPr>
              <w:t xml:space="preserve">þ</w:t>
            </w:r>
            <w:r>
              <w:rPr>
                <w:rFonts w:hint="eastAsia" w:ascii="宋体" w:hAnsi="宋体" w:eastAsia="宋体" w:cs="宋体"/>
                <w:b/>
                <w:bCs/>
                <w:color w:val="000000"/>
                <w:sz w:val="24"/>
                <w:szCs w:val="30"/>
                <w:lang w:val="en-US" w:eastAsia="zh-CN"/>
              </w:rPr>
              <w:t xml:space="preserve">90</w:t>
            </w:r>
            <w:r>
              <w:rPr>
                <w:rFonts w:hint="eastAsia" w:ascii="宋体" w:hAnsi="宋体" w:eastAsia="宋体" w:cs="宋体"/>
                <w:b/>
                <w:bCs/>
                <w:color w:val="000000"/>
                <w:sz w:val="24"/>
                <w:szCs w:val="30"/>
                <w:lang w:val="zh-CN"/>
              </w:rPr>
              <w:t xml:space="preserve">天</w:t>
            </w:r>
            <w:r>
              <w:rPr>
                <w:rFonts w:hint="eastAsia" w:ascii="宋体" w:hAnsi="宋体" w:eastAsia="宋体" w:cs="宋体"/>
                <w:color w:val="000000"/>
                <w:sz w:val="24"/>
                <w:szCs w:val="30"/>
                <w:lang w:val="en-US" w:eastAsia="zh-CN"/>
              </w:rPr>
              <w:t xml:space="preserve">  </w:t>
            </w:r>
            <w:r>
              <w:rPr>
                <w:rFonts w:ascii="Wingdings" w:hAnsi="Wingdings" w:eastAsia="Wingdings" w:cs="Wingdings"/>
                <w:color w:val="000000"/>
                <w:sz w:val="24"/>
                <w:szCs w:val="30"/>
                <w:lang w:val="en-US" w:eastAsia="zh-CN"/>
              </w:rPr>
              <w:t xml:space="preserve">¨</w:t>
            </w:r>
            <w:r>
              <w:rPr>
                <w:rFonts w:hint="eastAsia" w:ascii="宋体" w:hAnsi="宋体" w:eastAsia="宋体" w:cs="宋体"/>
                <w:color w:val="000000"/>
                <w:sz w:val="24"/>
                <w:szCs w:val="30"/>
                <w:lang w:val="en-US" w:eastAsia="zh-CN"/>
              </w:rPr>
              <w:t xml:space="preserve">120天)</w:t>
            </w:r>
            <w:r>
              <w:rPr>
                <w:rFonts w:hint="eastAsia" w:ascii="宋体" w:hAnsi="宋体" w:eastAsia="宋体" w:cs="宋体"/>
                <w:color w:val="000000"/>
                <w:sz w:val="24"/>
                <w:lang w:val="en-US" w:eastAsia="zh-CN"/>
              </w:rPr>
            </w:r>
            <w:r/>
          </w:p>
        </w:tc>
      </w:tr>
      <w:tr>
        <w:trPr>
          <w:trHeight w:val="375"/>
        </w:trPr>
        <w:tc>
          <w:tcPr>
            <w:tcW w:w="72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10</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现场考察</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ascii="宋体" w:hAnsi="宋体" w:eastAsia="宋体" w:cs="宋体"/>
                <w:b w:val="0"/>
                <w:bCs w:val="0"/>
                <w:color w:val="000000"/>
                <w:sz w:val="24"/>
                <w:u w:val="none"/>
                <w:lang w:val="en-US" w:eastAsia="zh-CN"/>
              </w:rPr>
            </w:pPr>
            <w:r>
              <w:rPr>
                <w:rFonts w:ascii="Wingdings" w:hAnsi="Wingdings" w:eastAsia="Wingdings" w:cs="Wingdings"/>
                <w:b w:val="0"/>
                <w:bCs w:val="0"/>
                <w:color w:val="000000"/>
                <w:sz w:val="24"/>
                <w:u w:val="none"/>
                <w:lang w:val="en-US" w:eastAsia="zh-CN"/>
              </w:rPr>
              <w:t xml:space="preserve">¨</w:t>
            </w:r>
            <w:r>
              <w:rPr>
                <w:rFonts w:hint="eastAsia" w:ascii="宋体" w:hAnsi="宋体" w:eastAsia="宋体" w:cs="宋体"/>
                <w:b w:val="0"/>
                <w:bCs w:val="0"/>
                <w:color w:val="000000"/>
                <w:sz w:val="24"/>
                <w:u w:val="none"/>
                <w:lang w:val="en-US" w:eastAsia="zh-CN"/>
              </w:rPr>
              <w:t xml:space="preserve">组织现场考察  </w:t>
            </w:r>
            <w:r>
              <w:rPr>
                <w:rFonts w:hint="eastAsia" w:ascii="宋体" w:hAnsi="宋体" w:eastAsia="宋体" w:cs="宋体"/>
                <w:b/>
                <w:bCs/>
                <w:color w:val="000000"/>
                <w:sz w:val="24"/>
                <w:u w:val="none"/>
                <w:lang w:val="en-US" w:eastAsia="zh-CN"/>
              </w:rPr>
              <w:t xml:space="preserve">  </w:t>
            </w:r>
            <w:r>
              <w:rPr>
                <w:rFonts w:ascii="Wingdings" w:hAnsi="Wingdings" w:eastAsia="Wingdings" w:cs="Wingdings"/>
                <w:b/>
                <w:bCs/>
                <w:color w:val="000000"/>
                <w:sz w:val="24"/>
                <w:u w:val="none"/>
                <w:lang w:val="en-US" w:eastAsia="zh-CN"/>
              </w:rPr>
              <w:t xml:space="preserve">þ</w:t>
            </w:r>
            <w:r>
              <w:rPr>
                <w:rFonts w:hint="eastAsia" w:ascii="宋体" w:hAnsi="宋体" w:eastAsia="宋体" w:cs="宋体"/>
                <w:b/>
                <w:bCs/>
                <w:color w:val="000000"/>
                <w:sz w:val="24"/>
                <w:u w:val="none"/>
                <w:lang w:val="en-US" w:eastAsia="zh-CN"/>
              </w:rPr>
              <w:t xml:space="preserve">不组织</w:t>
            </w:r>
            <w:r>
              <w:rPr>
                <w:rFonts w:ascii="宋体" w:hAnsi="宋体" w:eastAsia="宋体" w:cs="宋体"/>
                <w:b w:val="0"/>
                <w:bCs w:val="0"/>
                <w:color w:val="000000"/>
                <w:sz w:val="24"/>
                <w:u w:val="none"/>
                <w:lang w:val="en-US" w:eastAsia="zh-CN"/>
              </w:rPr>
            </w:r>
            <w:r/>
          </w:p>
          <w:p>
            <w:pPr>
              <w:pStyle w:val="683"/>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b w:val="0"/>
                <w:bCs w:val="0"/>
                <w:color w:val="000000"/>
                <w:sz w:val="24"/>
                <w:u w:val="none"/>
                <w:lang w:val="en-US" w:eastAsia="zh-CN"/>
              </w:rPr>
              <w:t xml:space="preserve">详见竞争磋商文件第一章第四项。</w:t>
            </w:r>
            <w:r>
              <w:rPr>
                <w:rFonts w:hint="eastAsia" w:ascii="宋体" w:hAnsi="宋体" w:eastAsia="宋体" w:cs="宋体"/>
                <w:color w:val="000000"/>
                <w:sz w:val="24"/>
                <w:lang w:val="en-US" w:eastAsia="zh-CN"/>
              </w:rPr>
            </w:r>
            <w:r/>
          </w:p>
        </w:tc>
      </w:tr>
      <w:tr>
        <w:trPr>
          <w:trHeight w:val="375"/>
        </w:trPr>
        <w:tc>
          <w:tcPr>
            <w:tcW w:w="72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11</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开标前答疑会</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color w:val="000000"/>
                <w:sz w:val="24"/>
              </w:rPr>
            </w:pPr>
            <w:r>
              <w:rPr>
                <w:rFonts w:ascii="Wingdings" w:hAnsi="Wingdings" w:eastAsia="Wingdings" w:cs="Wingdings"/>
                <w:color w:val="000000"/>
                <w:sz w:val="24"/>
              </w:rPr>
              <w:t xml:space="preserve">þ</w:t>
            </w:r>
            <w:r>
              <w:rPr>
                <w:rFonts w:hint="eastAsia" w:ascii="宋体" w:hAnsi="宋体" w:eastAsia="宋体" w:cs="宋体"/>
                <w:color w:val="000000"/>
                <w:sz w:val="24"/>
              </w:rPr>
              <w:t xml:space="preserve">不召开</w:t>
            </w:r>
            <w:r>
              <w:rPr>
                <w:rFonts w:hint="eastAsia" w:ascii="宋体" w:hAnsi="宋体" w:eastAsia="宋体" w:cs="宋体"/>
                <w:color w:val="000000"/>
                <w:sz w:val="24"/>
              </w:rPr>
            </w:r>
            <w:r/>
          </w:p>
          <w:p>
            <w:pPr>
              <w:pStyle w:val="683"/>
              <w:keepLines w:val="0"/>
              <w:keepNext w:val="0"/>
              <w:pageBreakBefore w:val="0"/>
              <w:spacing w:line="400" w:lineRule="exact"/>
              <w:widowControl w:val="off"/>
              <w:rPr>
                <w:rFonts w:hint="eastAsia" w:ascii="宋体" w:hAnsi="宋体" w:eastAsia="宋体" w:cs="宋体"/>
                <w:color w:val="000000"/>
                <w:sz w:val="24"/>
              </w:rPr>
            </w:pPr>
            <w:r>
              <w:rPr>
                <w:rFonts w:ascii="Wingdings" w:hAnsi="Wingdings" w:eastAsia="Wingdings" w:cs="Wingdings"/>
                <w:color w:val="000000"/>
                <w:sz w:val="24"/>
              </w:rPr>
              <w:t xml:space="preserve">¨</w:t>
            </w:r>
            <w:r>
              <w:rPr>
                <w:rFonts w:hint="eastAsia" w:ascii="宋体" w:hAnsi="宋体" w:eastAsia="宋体" w:cs="宋体"/>
                <w:color w:val="000000"/>
                <w:sz w:val="24"/>
              </w:rPr>
              <w:t xml:space="preserve">召开</w:t>
            </w:r>
            <w:r>
              <w:rPr>
                <w:rFonts w:hint="eastAsia" w:ascii="宋体" w:hAnsi="宋体" w:eastAsia="宋体" w:cs="宋体"/>
                <w:color w:val="000000"/>
                <w:sz w:val="24"/>
              </w:rPr>
            </w:r>
            <w:r/>
          </w:p>
          <w:p>
            <w:pPr>
              <w:pStyle w:val="683"/>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召开时间：</w:t>
            </w:r>
            <w:r>
              <w:rPr>
                <w:rFonts w:hint="eastAsia" w:ascii="宋体" w:hAnsi="宋体" w:eastAsia="宋体" w:cs="宋体"/>
                <w:color w:val="000000"/>
                <w:sz w:val="24"/>
              </w:rPr>
            </w:r>
            <w:r/>
          </w:p>
          <w:p>
            <w:pPr>
              <w:pStyle w:val="683"/>
              <w:keepLines w:val="0"/>
              <w:keepNext w:val="0"/>
              <w:pageBreakBefore w:val="0"/>
              <w:spacing w:line="400" w:lineRule="exact"/>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召开地点：</w:t>
            </w:r>
            <w:r>
              <w:rPr>
                <w:rFonts w:hint="eastAsia" w:ascii="宋体" w:hAnsi="宋体" w:eastAsia="宋体" w:cs="宋体"/>
                <w:color w:val="000000"/>
                <w:sz w:val="24"/>
              </w:rPr>
            </w:r>
            <w:r/>
          </w:p>
        </w:tc>
      </w:tr>
      <w:tr>
        <w:trPr>
          <w:trHeight w:val="375"/>
        </w:trPr>
        <w:tc>
          <w:tcPr>
            <w:tcW w:w="72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联合体投标</w:t>
            </w:r>
            <w:r>
              <w:rPr>
                <w:rFonts w:hint="eastAsia"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widowControl w:val="off"/>
              <w:rPr>
                <w:rFonts w:ascii="宋体" w:hAnsi="宋体" w:eastAsia="宋体" w:cs="宋体"/>
                <w:color w:val="000000"/>
                <w:sz w:val="24"/>
                <w:lang w:val="en-US" w:eastAsia="zh-CN"/>
              </w:rPr>
            </w:pPr>
            <w:r>
              <w:rPr>
                <w:rFonts w:ascii="Wingdings" w:hAnsi="Wingdings" w:eastAsia="Wingdings" w:cs="Wingdings"/>
                <w:color w:val="000000"/>
                <w:sz w:val="24"/>
                <w:lang w:val="en-US" w:eastAsia="zh-CN"/>
              </w:rPr>
              <w:t xml:space="preserve">þ</w:t>
            </w:r>
            <w:r>
              <w:rPr>
                <w:rFonts w:hint="eastAsia" w:ascii="宋体" w:hAnsi="宋体" w:eastAsia="宋体" w:cs="宋体"/>
                <w:color w:val="000000"/>
                <w:sz w:val="24"/>
                <w:lang w:val="en-US" w:eastAsia="zh-CN"/>
              </w:rPr>
              <w:t xml:space="preserve">不接受   </w:t>
            </w:r>
            <w:r>
              <w:rPr>
                <w:rFonts w:ascii="Wingdings" w:hAnsi="Wingdings" w:eastAsia="Wingdings" w:cs="Wingdings"/>
                <w:color w:val="000000"/>
                <w:sz w:val="24"/>
                <w:lang w:val="en-US" w:eastAsia="zh-CN"/>
              </w:rPr>
              <w:t xml:space="preserve">¨</w:t>
            </w:r>
            <w:r>
              <w:rPr>
                <w:rFonts w:hint="eastAsia" w:ascii="宋体" w:hAnsi="宋体" w:eastAsia="宋体" w:cs="宋体"/>
                <w:color w:val="000000"/>
                <w:sz w:val="24"/>
                <w:lang w:val="en-US" w:eastAsia="zh-CN"/>
              </w:rPr>
              <w:t xml:space="preserve">接受</w:t>
            </w:r>
            <w:r>
              <w:rPr>
                <w:rFonts w:ascii="宋体" w:hAnsi="宋体" w:eastAsia="宋体" w:cs="宋体"/>
                <w:color w:val="000000"/>
                <w:sz w:val="24"/>
                <w:lang w:val="en-US" w:eastAsia="zh-CN"/>
              </w:rPr>
            </w:r>
            <w:r/>
          </w:p>
        </w:tc>
      </w:tr>
      <w:tr>
        <w:trPr>
          <w:trHeight w:val="375"/>
        </w:trPr>
        <w:tc>
          <w:tcPr>
            <w:tcW w:w="72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13</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投标保证金</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color w:val="0000ff"/>
                <w:sz w:val="24"/>
                <w:lang w:val="en-US" w:eastAsia="zh-CN"/>
              </w:rPr>
            </w:pPr>
            <w:r>
              <w:rPr>
                <w:rFonts w:hint="eastAsia" w:ascii="宋体" w:hAnsi="宋体" w:eastAsia="宋体" w:cs="宋体"/>
                <w:color w:val="000000"/>
                <w:sz w:val="24"/>
                <w:lang w:val="en-US" w:eastAsia="zh-CN"/>
              </w:rPr>
              <w:t xml:space="preserve">不缴纳</w:t>
            </w:r>
            <w:r>
              <w:rPr>
                <w:rFonts w:hint="eastAsia" w:ascii="宋体" w:hAnsi="宋体" w:eastAsia="宋体" w:cs="宋体"/>
                <w:color w:val="0000ff"/>
                <w:sz w:val="24"/>
                <w:lang w:val="en-US" w:eastAsia="zh-CN"/>
              </w:rPr>
            </w:r>
            <w:r/>
          </w:p>
        </w:tc>
      </w:tr>
      <w:tr>
        <w:trPr>
          <w:trHeight w:val="375"/>
        </w:trPr>
        <w:tc>
          <w:tcPr>
            <w:tcW w:w="72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14</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是否允许分包</w:t>
            </w:r>
            <w:r>
              <w:rPr>
                <w:rFonts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rPr>
                <w:rFonts w:ascii="宋体" w:hAnsi="宋体" w:eastAsia="宋体" w:cs="宋体"/>
                <w:color w:val="000000"/>
                <w:sz w:val="24"/>
                <w:lang w:val="en-US" w:eastAsia="zh-CN"/>
              </w:rPr>
            </w:pPr>
            <w:r>
              <w:rPr>
                <w:rFonts w:ascii="Wingdings" w:hAnsi="Wingdings" w:eastAsia="Wingdings" w:cs="Wingdings"/>
                <w:color w:val="000000"/>
                <w:sz w:val="24"/>
                <w:lang w:val="en-US" w:eastAsia="zh-CN"/>
              </w:rPr>
              <w:t xml:space="preserve">þ</w:t>
            </w:r>
            <w:r>
              <w:rPr>
                <w:rFonts w:hint="eastAsia" w:ascii="宋体" w:hAnsi="宋体" w:eastAsia="宋体" w:cs="宋体"/>
                <w:color w:val="000000"/>
                <w:sz w:val="24"/>
                <w:lang w:val="en-US" w:eastAsia="zh-CN"/>
              </w:rPr>
              <w:t xml:space="preserve">不允许</w:t>
            </w:r>
            <w:r>
              <w:rPr>
                <w:rFonts w:ascii="宋体" w:hAnsi="宋体" w:eastAsia="宋体" w:cs="宋体"/>
                <w:color w:val="000000"/>
                <w:sz w:val="24"/>
                <w:lang w:val="en-US" w:eastAsia="zh-CN"/>
              </w:rPr>
            </w:r>
            <w:r/>
          </w:p>
          <w:p>
            <w:pPr>
              <w:pStyle w:val="683"/>
              <w:keepLines w:val="0"/>
              <w:keepNext w:val="0"/>
              <w:pageBreakBefore w:val="0"/>
              <w:spacing w:line="400" w:lineRule="exact"/>
              <w:rPr>
                <w:rFonts w:ascii="宋体" w:hAnsi="宋体" w:eastAsia="宋体" w:cs="宋体"/>
                <w:color w:val="000000"/>
                <w:sz w:val="24"/>
                <w:lang w:val="en-US" w:eastAsia="zh-CN"/>
              </w:rPr>
            </w:pPr>
            <w:r>
              <w:rPr>
                <w:rFonts w:ascii="Wingdings" w:hAnsi="Wingdings" w:eastAsia="Wingdings" w:cs="Wingdings"/>
                <w:color w:val="000000"/>
                <w:sz w:val="24"/>
                <w:lang w:val="en-US" w:eastAsia="zh-CN"/>
              </w:rPr>
              <w:t xml:space="preserve">¨</w:t>
            </w:r>
            <w:r>
              <w:rPr>
                <w:rFonts w:hint="eastAsia" w:ascii="宋体" w:hAnsi="宋体" w:eastAsia="宋体" w:cs="宋体"/>
                <w:color w:val="000000"/>
                <w:sz w:val="24"/>
                <w:lang w:val="en-US" w:eastAsia="zh-CN"/>
              </w:rPr>
              <w:t xml:space="preserve">允许(具体内容及要求：</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lang w:val="en-US" w:eastAsia="zh-CN"/>
              </w:rPr>
              <w:t xml:space="preserve">)</w:t>
            </w:r>
            <w:r>
              <w:rPr>
                <w:rFonts w:ascii="宋体" w:hAnsi="宋体" w:eastAsia="宋体" w:cs="宋体"/>
                <w:color w:val="000000"/>
                <w:sz w:val="24"/>
                <w:lang w:val="en-US" w:eastAsia="zh-CN"/>
              </w:rPr>
            </w:r>
            <w:r/>
          </w:p>
        </w:tc>
      </w:tr>
      <w:tr>
        <w:trPr>
          <w:trHeight w:val="1141"/>
        </w:trPr>
        <w:tc>
          <w:tcPr>
            <w:tcW w:w="720" w:type="dxa"/>
            <w:vAlign w:val="center"/>
            <w:vMerge w:val="restart"/>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15</w:t>
            </w:r>
            <w:r>
              <w:rPr>
                <w:rFonts w:ascii="宋体" w:hAnsi="宋体" w:eastAsia="宋体" w:cs="宋体"/>
                <w:color w:val="000000"/>
                <w:sz w:val="24"/>
                <w:lang w:val="en-US" w:eastAsia="zh-CN"/>
              </w:rPr>
            </w:r>
            <w:r/>
          </w:p>
        </w:tc>
        <w:tc>
          <w:tcPr>
            <w:tcW w:w="812" w:type="dxa"/>
            <w:vAlign w:val="center"/>
            <w:vMerge w:val="restart"/>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落实政府采购政策</w:t>
            </w:r>
            <w:r>
              <w:rPr>
                <w:rFonts w:ascii="宋体" w:hAnsi="宋体" w:eastAsia="宋体" w:cs="宋体"/>
                <w:color w:val="000000"/>
                <w:sz w:val="24"/>
                <w:lang w:val="en-US" w:eastAsia="zh-CN"/>
              </w:rPr>
            </w:r>
            <w:r/>
          </w:p>
        </w:tc>
        <w:tc>
          <w:tcPr>
            <w:tcW w:w="1168"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面对中小企业采购</w:t>
            </w:r>
            <w:r>
              <w:rPr>
                <w:rFonts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依据”财库﹝2020﹞46号文”要求，本项目针对中小企业采购。《关于印发中小企业划型标准规定的通知》（工信部联企业〔2011〕300 号）。</w:t>
            </w:r>
            <w:r>
              <w:rPr>
                <w:rFonts w:hint="eastAsia" w:ascii="宋体" w:hAnsi="宋体" w:eastAsia="宋体" w:cs="宋体"/>
                <w:color w:val="000000"/>
                <w:sz w:val="24"/>
              </w:rPr>
            </w:r>
            <w:r/>
          </w:p>
        </w:tc>
      </w:tr>
      <w:tr>
        <w:trPr>
          <w:trHeight w:val="809"/>
        </w:trPr>
        <w:tc>
          <w:tcPr>
            <w:tcW w:w="720" w:type="dxa"/>
            <w:vAlign w:val="center"/>
            <w:vMerge w:val="continue"/>
            <w:textDirection w:val="lrTb"/>
            <w:noWrap w:val="false"/>
          </w:tcPr>
          <w:p>
            <w:pPr>
              <w:pStyle w:val="683"/>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812" w:type="dxa"/>
            <w:vAlign w:val="center"/>
            <w:vMerge w:val="continue"/>
            <w:textDirection w:val="lrTb"/>
            <w:noWrap w:val="false"/>
          </w:tcPr>
          <w:p>
            <w:pPr>
              <w:pStyle w:val="683"/>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残疾人福利性单位</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cs="宋体"/>
                <w:sz w:val="24"/>
                <w:szCs w:val="24"/>
              </w:rPr>
              <w:t xml:space="preserve">根据《财政部 民政部 中国残疾人联合会关于促进残疾人就业政府采购政策的通知》（财库〔2017〕 141号）的规定</w:t>
            </w:r>
            <w:r>
              <w:rPr>
                <w:rFonts w:hint="eastAsia" w:ascii="宋体" w:hAnsi="宋体" w:cs="宋体"/>
                <w:sz w:val="24"/>
                <w:szCs w:val="24"/>
                <w:lang w:eastAsia="zh-CN"/>
              </w:rPr>
              <w:t xml:space="preserve">。</w:t>
            </w:r>
            <w:r>
              <w:rPr>
                <w:rFonts w:hint="eastAsia" w:ascii="宋体" w:hAnsi="宋体" w:eastAsia="宋体" w:cs="宋体"/>
                <w:color w:val="000000"/>
                <w:sz w:val="24"/>
                <w:lang w:val="en-US" w:eastAsia="zh-CN"/>
              </w:rPr>
            </w:r>
            <w:r/>
          </w:p>
        </w:tc>
      </w:tr>
      <w:tr>
        <w:trPr>
          <w:trHeight w:val="1168"/>
        </w:trPr>
        <w:tc>
          <w:tcPr>
            <w:tcW w:w="720" w:type="dxa"/>
            <w:vAlign w:val="center"/>
            <w:vMerge w:val="continue"/>
            <w:textDirection w:val="lrTb"/>
            <w:noWrap w:val="false"/>
          </w:tcPr>
          <w:p>
            <w:pPr>
              <w:pStyle w:val="683"/>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812" w:type="dxa"/>
            <w:vAlign w:val="center"/>
            <w:vMerge w:val="continue"/>
            <w:textDirection w:val="lrTb"/>
            <w:noWrap w:val="false"/>
          </w:tcPr>
          <w:p>
            <w:pPr>
              <w:pStyle w:val="683"/>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符合本国产品标准</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b/>
                <w:color w:val="000000"/>
                <w:sz w:val="24"/>
                <w:szCs w:val="21"/>
                <w:lang w:val="zh-CN" w:eastAsia="zh-CN"/>
              </w:rPr>
            </w:pPr>
            <w:r>
              <w:rPr>
                <w:rFonts w:hint="eastAsia" w:ascii="宋体" w:hAnsi="宋体" w:eastAsia="宋体" w:cs="宋体"/>
                <w:i w:val="0"/>
                <w:iCs w:val="0"/>
                <w:caps w:val="0"/>
                <w:color w:val="000000"/>
                <w:spacing w:val="0"/>
                <w:sz w:val="24"/>
                <w:szCs w:val="24"/>
                <w:shd w:val="clear" w:color="auto" w:fill="ffffff"/>
                <w:vertAlign w:val="baseline"/>
              </w:rPr>
              <w:t xml:space="preserve">根据《国务院办公厅关于在政府采购中实施本国产品标准及相关政策的通知》（国办发〔2025〕34号）的规定</w:t>
            </w:r>
            <w:r>
              <w:rPr>
                <w:rFonts w:hint="eastAsia" w:ascii="宋体" w:hAnsi="宋体" w:eastAsia="宋体" w:cs="宋体"/>
                <w:i w:val="0"/>
                <w:iCs w:val="0"/>
                <w:caps w:val="0"/>
                <w:color w:val="000000"/>
                <w:spacing w:val="0"/>
                <w:sz w:val="24"/>
                <w:szCs w:val="24"/>
                <w:shd w:val="clear" w:color="auto" w:fill="ffffff"/>
                <w:vertAlign w:val="baseline"/>
                <w:lang w:eastAsia="zh-CN"/>
              </w:rPr>
              <w:t xml:space="preserve">。</w:t>
            </w:r>
            <w:r>
              <w:rPr>
                <w:rFonts w:hint="eastAsia" w:ascii="宋体" w:hAnsi="宋体" w:eastAsia="宋体" w:cs="宋体"/>
                <w:b/>
                <w:color w:val="000000"/>
                <w:sz w:val="24"/>
                <w:szCs w:val="21"/>
                <w:lang w:val="zh-CN" w:eastAsia="zh-CN"/>
              </w:rPr>
            </w:r>
            <w:r/>
          </w:p>
        </w:tc>
      </w:tr>
      <w:tr>
        <w:trPr>
          <w:trHeight w:val="1575"/>
        </w:trPr>
        <w:tc>
          <w:tcPr>
            <w:tcW w:w="72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16</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政府采购异常低价的要求</w:t>
            </w:r>
            <w:r>
              <w:rPr>
                <w:rFonts w:ascii="宋体" w:hAnsi="宋体" w:eastAsia="宋体" w:cs="宋体"/>
                <w:color w:val="000000"/>
                <w:sz w:val="24"/>
                <w:lang w:val="en-US" w:eastAsia="zh-CN"/>
              </w:rPr>
            </w:r>
            <w:r/>
          </w:p>
        </w:tc>
        <w:tc>
          <w:tcPr>
            <w:tcW w:w="6550" w:type="dxa"/>
            <w:vAlign w:val="center"/>
            <w:textDirection w:val="lrTb"/>
            <w:noWrap w:val="false"/>
          </w:tcPr>
          <w:p>
            <w:pPr>
              <w:pStyle w:val="683"/>
              <w:jc w:val="left"/>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依据财库(2026)2号文要求：</w:t>
            </w:r>
            <w:r>
              <w:rPr>
                <w:rFonts w:hint="eastAsia" w:ascii="宋体" w:hAnsi="宋体" w:eastAsia="宋体" w:cs="宋体"/>
                <w:color w:val="000000"/>
                <w:sz w:val="24"/>
                <w:lang w:val="en-US" w:eastAsia="zh-CN"/>
              </w:rPr>
            </w:r>
            <w:r/>
          </w:p>
          <w:p>
            <w:pPr>
              <w:pStyle w:val="737"/>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eastAsia="宋体" w:cs="宋体"/>
                <w:i w:val="0"/>
                <w:iCs w:val="0"/>
                <w:caps w:val="0"/>
                <w:color w:val="333333"/>
                <w:spacing w:val="0"/>
                <w:sz w:val="24"/>
                <w:szCs w:val="24"/>
                <w:shd w:val="clear" w:color="auto" w:fill="ffffff"/>
                <w:lang w:val="en-US" w:eastAsia="zh-CN"/>
              </w:rPr>
              <w:t xml:space="preserve">1.</w:t>
            </w:r>
            <w:r>
              <w:rPr>
                <w:rFonts w:hint="eastAsia" w:ascii="宋体" w:hAnsi="宋体" w:eastAsia="宋体" w:cs="宋体"/>
                <w:i w:val="0"/>
                <w:iCs w:val="0"/>
                <w:caps w:val="0"/>
                <w:color w:val="333333"/>
                <w:spacing w:val="0"/>
                <w:sz w:val="24"/>
                <w:szCs w:val="24"/>
                <w:shd w:val="clear" w:color="auto" w:fill="ffffff"/>
              </w:rPr>
              <w:t xml:space="preserve">采购人应当在采购文件中明确，政府采购评审中出现下列情形之一的，评审委员会应当启动异常低价投标（响应）</w:t>
            </w:r>
            <w:r>
              <w:rPr>
                <w:rFonts w:hint="eastAsia" w:ascii="宋体" w:hAnsi="宋体" w:eastAsia="宋体" w:cs="宋体"/>
                <w:i w:val="0"/>
                <w:iCs w:val="0"/>
                <w:caps w:val="0"/>
                <w:color w:val="333333"/>
                <w:spacing w:val="0"/>
                <w:sz w:val="24"/>
                <w:szCs w:val="24"/>
                <w:shd w:val="clear" w:color="auto" w:fill="ffffff"/>
              </w:rPr>
              <w:t xml:space="preserve">审查程序： </w:t>
            </w:r>
            <w:r>
              <w:rPr>
                <w:rFonts w:hint="eastAsia" w:ascii="宋体" w:hAnsi="宋体" w:eastAsia="宋体" w:cs="宋体"/>
                <w:i w:val="0"/>
                <w:iCs w:val="0"/>
                <w:caps w:val="0"/>
                <w:color w:val="333333"/>
                <w:spacing w:val="0"/>
                <w:sz w:val="24"/>
                <w:szCs w:val="24"/>
                <w:shd w:val="clear" w:color="auto" w:fill="ffffff"/>
              </w:rPr>
            </w:r>
            <w:r/>
          </w:p>
          <w:p>
            <w:pPr>
              <w:pStyle w:val="737"/>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(1)</w:t>
            </w:r>
            <w:r>
              <w:rPr>
                <w:rFonts w:hint="eastAsia" w:ascii="宋体" w:hAnsi="宋体" w:eastAsia="宋体" w:cs="宋体"/>
                <w:i w:val="0"/>
                <w:iCs w:val="0"/>
                <w:caps w:val="0"/>
                <w:color w:val="333333"/>
                <w:spacing w:val="0"/>
                <w:sz w:val="24"/>
                <w:szCs w:val="24"/>
                <w:shd w:val="clear" w:color="auto" w:fill="ffffff"/>
              </w:rPr>
              <w:t xml:space="preserve">投标（响应）报价低于全部通过符合性审查供应商投标（响应）报价平均值50%的，即投标（响应）报价&lt;全部通过符合性审查供应商投标（响应）报价平均值×50%； </w:t>
            </w:r>
            <w:r>
              <w:rPr>
                <w:rFonts w:hint="eastAsia" w:ascii="宋体" w:hAnsi="宋体" w:eastAsia="宋体" w:cs="宋体"/>
                <w:i w:val="0"/>
                <w:iCs w:val="0"/>
                <w:caps w:val="0"/>
                <w:color w:val="333333"/>
                <w:spacing w:val="0"/>
                <w:sz w:val="24"/>
                <w:szCs w:val="24"/>
                <w:shd w:val="clear" w:color="auto" w:fill="ffffff"/>
              </w:rPr>
            </w:r>
            <w:r/>
          </w:p>
          <w:p>
            <w:pPr>
              <w:pStyle w:val="737"/>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(2)</w:t>
            </w:r>
            <w:r>
              <w:rPr>
                <w:rFonts w:hint="eastAsia" w:ascii="宋体" w:hAnsi="宋体" w:eastAsia="宋体" w:cs="宋体"/>
                <w:i w:val="0"/>
                <w:iCs w:val="0"/>
                <w:caps w:val="0"/>
                <w:color w:val="333333"/>
                <w:spacing w:val="0"/>
                <w:sz w:val="24"/>
                <w:szCs w:val="24"/>
                <w:shd w:val="clear" w:color="auto" w:fill="ffffff"/>
              </w:rPr>
              <w:t xml:space="preserve">投标（响应）报价低于通过符合性审查的次低报价供应商投标（响应）报价50%的，即投标（响应）报价&lt;通过符合性审查的次低报价供应商投标（响应）报价×50%； </w:t>
            </w:r>
            <w:r>
              <w:rPr>
                <w:rFonts w:hint="eastAsia" w:ascii="宋体" w:hAnsi="宋体" w:eastAsia="宋体" w:cs="宋体"/>
                <w:i w:val="0"/>
                <w:iCs w:val="0"/>
                <w:caps w:val="0"/>
                <w:color w:val="333333"/>
                <w:spacing w:val="0"/>
                <w:sz w:val="24"/>
                <w:szCs w:val="24"/>
                <w:shd w:val="clear" w:color="auto" w:fill="ffffff"/>
              </w:rPr>
            </w:r>
            <w:r/>
          </w:p>
          <w:p>
            <w:pPr>
              <w:pStyle w:val="737"/>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(3)</w:t>
            </w:r>
            <w:r>
              <w:rPr>
                <w:rFonts w:hint="eastAsia" w:ascii="宋体" w:hAnsi="宋体" w:eastAsia="宋体" w:cs="宋体"/>
                <w:i w:val="0"/>
                <w:iCs w:val="0"/>
                <w:caps w:val="0"/>
                <w:color w:val="333333"/>
                <w:spacing w:val="0"/>
                <w:sz w:val="24"/>
                <w:szCs w:val="24"/>
                <w:shd w:val="clear" w:color="auto" w:fill="ffffff"/>
              </w:rPr>
              <w:t xml:space="preserve">投标（响应）报价低于采购项目最高限价45%的，即投标（响应）报价&lt;采购项目最高限价×45%； </w:t>
            </w:r>
            <w:r>
              <w:rPr>
                <w:rFonts w:hint="eastAsia" w:ascii="宋体" w:hAnsi="宋体" w:eastAsia="宋体" w:cs="宋体"/>
                <w:i w:val="0"/>
                <w:iCs w:val="0"/>
                <w:caps w:val="0"/>
                <w:color w:val="333333"/>
                <w:spacing w:val="0"/>
                <w:sz w:val="24"/>
                <w:szCs w:val="24"/>
                <w:shd w:val="clear" w:color="auto" w:fill="ffffff"/>
              </w:rPr>
            </w:r>
            <w:r/>
          </w:p>
          <w:p>
            <w:pPr>
              <w:pStyle w:val="737"/>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lang w:val="en-US" w:eastAsia="zh-CN"/>
              </w:rPr>
              <w:t xml:space="preserve">(4)</w:t>
            </w:r>
            <w:r>
              <w:rPr>
                <w:rFonts w:hint="eastAsia" w:ascii="宋体" w:hAnsi="宋体" w:eastAsia="宋体" w:cs="宋体"/>
                <w:i w:val="0"/>
                <w:iCs w:val="0"/>
                <w:caps w:val="0"/>
                <w:color w:val="333333"/>
                <w:spacing w:val="0"/>
                <w:sz w:val="24"/>
                <w:szCs w:val="24"/>
                <w:shd w:val="clear" w:color="auto" w:fill="ffffff"/>
              </w:rPr>
              <w:t xml:space="preserve">评审委员会基于专业判断，认为供应商报价过低，有可能影响产品质量或者不能诚信履约的其他情形。 </w:t>
            </w:r>
            <w:r>
              <w:rPr>
                <w:rFonts w:hint="eastAsia" w:ascii="宋体" w:hAnsi="宋体" w:eastAsia="宋体" w:cs="宋体"/>
                <w:i w:val="0"/>
                <w:iCs w:val="0"/>
                <w:caps w:val="0"/>
                <w:color w:val="333333"/>
                <w:spacing w:val="0"/>
                <w:sz w:val="24"/>
                <w:szCs w:val="24"/>
                <w:shd w:val="clear" w:color="auto" w:fill="ffffff"/>
              </w:rPr>
            </w:r>
            <w:r/>
          </w:p>
          <w:p>
            <w:pPr>
              <w:pStyle w:val="737"/>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采购人可以结合具体项目实际情况，提高上述第1项至第3项中启动异常低价投标（响应）审查的数值标准，但是最高不得超过65%。 </w:t>
            </w:r>
            <w:r>
              <w:rPr>
                <w:rFonts w:hint="eastAsia" w:ascii="宋体" w:hAnsi="宋体" w:eastAsia="宋体" w:cs="宋体"/>
                <w:i w:val="0"/>
                <w:iCs w:val="0"/>
                <w:caps w:val="0"/>
                <w:color w:val="333333"/>
                <w:spacing w:val="0"/>
                <w:sz w:val="24"/>
                <w:szCs w:val="24"/>
                <w:shd w:val="clear" w:color="auto" w:fill="ffffff"/>
              </w:rPr>
            </w:r>
            <w:r/>
          </w:p>
          <w:p>
            <w:pPr>
              <w:pStyle w:val="737"/>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i w:val="0"/>
                <w:iCs w:val="0"/>
                <w:caps w:val="0"/>
                <w:color w:val="333333"/>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相关法律法规对供应商报价有规定的，从其规定。 </w:t>
            </w:r>
            <w:r>
              <w:rPr>
                <w:rFonts w:hint="eastAsia" w:ascii="宋体" w:hAnsi="宋体" w:eastAsia="宋体" w:cs="宋体"/>
                <w:i w:val="0"/>
                <w:iCs w:val="0"/>
                <w:caps w:val="0"/>
                <w:color w:val="333333"/>
                <w:spacing w:val="0"/>
                <w:sz w:val="24"/>
                <w:szCs w:val="24"/>
                <w:shd w:val="clear" w:color="auto" w:fill="ffffff"/>
              </w:rPr>
            </w:r>
            <w:r/>
          </w:p>
          <w:p>
            <w:pPr>
              <w:pStyle w:val="737"/>
              <w:numPr>
                <w:ilvl w:val="0"/>
                <w:numId w:val="0"/>
              </w:numPr>
              <w:ind w:right="0" w:firstLine="480"/>
              <w:jc w:val="left"/>
              <w:keepLines w:val="0"/>
              <w:keepNext w:val="0"/>
              <w:pageBreakBefore w:val="0"/>
              <w:spacing w:before="0" w:beforeAutospacing="0" w:after="210" w:afterAutospacing="0" w:line="40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shd w:val="clear" w:color="auto" w:fill="ffffff"/>
              </w:rPr>
              <w:t xml:space="preserve">（二）评审委员会启动异常低价投标（响应）审查后，属于前述第1项至第4项情形的，应当要求相关供</w:t>
            </w:r>
            <w:r>
              <w:rPr>
                <w:rFonts w:hint="eastAsia" w:ascii="宋体" w:hAnsi="宋体" w:eastAsia="宋体" w:cs="宋体"/>
                <w:i w:val="0"/>
                <w:iCs w:val="0"/>
                <w:caps w:val="0"/>
                <w:color w:val="333333"/>
                <w:spacing w:val="0"/>
                <w:sz w:val="24"/>
                <w:szCs w:val="24"/>
                <w:shd w:val="clear" w:color="auto" w:fill="ffffff"/>
              </w:rPr>
              <w:t xml:space="preserve">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4"/>
                <w:szCs w:val="24"/>
              </w:rPr>
            </w:r>
            <w:r/>
          </w:p>
          <w:p>
            <w:pPr>
              <w:pStyle w:val="683"/>
              <w:jc w:val="left"/>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i w:val="0"/>
                <w:iCs w:val="0"/>
                <w:caps w:val="0"/>
                <w:color w:val="333333"/>
                <w:spacing w:val="0"/>
                <w:sz w:val="24"/>
                <w:szCs w:val="24"/>
                <w:shd w:val="clear" w:color="auto" w:fill="ffffff"/>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eastAsia="宋体" w:cs="宋体"/>
                <w:color w:val="000000"/>
                <w:sz w:val="24"/>
                <w:lang w:val="en-US" w:eastAsia="zh-CN"/>
              </w:rPr>
            </w:r>
            <w:r/>
          </w:p>
        </w:tc>
      </w:tr>
      <w:tr>
        <w:trPr>
          <w:trHeight w:val="449"/>
        </w:trPr>
        <w:tc>
          <w:tcPr>
            <w:tcW w:w="72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17</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供应商对采购文件的询问</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形式：以书面形式（盖章扫描件及WPS兼容格式文件发至1937499677@qq.com邮箱）通知采购代理机构,原件快递给代理机构。</w:t>
            </w:r>
            <w:r>
              <w:rPr>
                <w:rFonts w:ascii="宋体" w:hAnsi="宋体" w:eastAsia="宋体" w:cs="宋体"/>
                <w:color w:val="ff0000"/>
                <w:sz w:val="24"/>
                <w:lang w:val="en-US" w:eastAsia="zh-CN"/>
              </w:rPr>
            </w:r>
            <w:r/>
          </w:p>
        </w:tc>
      </w:tr>
      <w:tr>
        <w:trPr>
          <w:trHeight w:val="449"/>
        </w:trPr>
        <w:tc>
          <w:tcPr>
            <w:tcW w:w="72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18</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供应商对采购文件提出的质疑</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ascii="宋体" w:hAnsi="宋体" w:eastAsia="宋体" w:cs="宋体"/>
                <w:color w:val="ff0000"/>
                <w:sz w:val="24"/>
                <w:lang w:val="en-US" w:eastAsia="zh-CN"/>
              </w:rPr>
            </w:pPr>
            <w:r>
              <w:rPr>
                <w:rFonts w:hint="eastAsia" w:ascii="宋体" w:hAnsi="宋体" w:eastAsia="宋体" w:cs="宋体"/>
                <w:color w:val="000000"/>
                <w:sz w:val="24"/>
                <w:lang w:val="en-US" w:eastAsia="zh-CN"/>
              </w:rPr>
              <w:t xml:space="preserve">形式：以书面形式通知采购代理机构。如采用邮件形式（盖章扫描件及WPS兼容格式文件发至</w:t>
            </w:r>
            <w:r>
              <w:rPr>
                <w:rFonts w:hint="eastAsia" w:ascii="宋体" w:hAnsi="宋体" w:eastAsia="宋体" w:cs="宋体"/>
                <w:color w:val="000000"/>
                <w:sz w:val="24"/>
                <w:lang w:val="en-US" w:eastAsia="zh-CN"/>
              </w:rPr>
              <w:t xml:space="preserve">1937499677</w:t>
            </w:r>
            <w:r>
              <w:rPr>
                <w:rFonts w:hint="eastAsia" w:ascii="宋体" w:hAnsi="宋体" w:eastAsia="宋体" w:cs="宋体"/>
                <w:color w:val="000000"/>
                <w:sz w:val="24"/>
                <w:lang w:val="en-US" w:eastAsia="zh-CN"/>
              </w:rPr>
              <w:t xml:space="preserve">@qq.com</w:t>
            </w:r>
            <w:r>
              <w:rPr>
                <w:rFonts w:hint="eastAsia" w:ascii="宋体" w:hAnsi="宋体" w:eastAsia="宋体" w:cs="宋体"/>
                <w:color w:val="000000"/>
                <w:sz w:val="24"/>
                <w:lang w:val="en-US" w:eastAsia="zh-CN"/>
              </w:rPr>
              <w:t xml:space="preserve">邮箱）通知，采购代理机构将以邮件形式进行答复。质疑时间按相应规范以及竞争性磋商文件条款。</w:t>
            </w:r>
            <w:r>
              <w:rPr>
                <w:rFonts w:ascii="宋体" w:hAnsi="宋体" w:eastAsia="宋体" w:cs="宋体"/>
                <w:color w:val="ff0000"/>
                <w:sz w:val="24"/>
                <w:lang w:val="en-US" w:eastAsia="zh-CN"/>
              </w:rPr>
            </w:r>
            <w:r/>
          </w:p>
        </w:tc>
      </w:tr>
      <w:tr>
        <w:trPr>
          <w:trHeight w:val="449"/>
        </w:trPr>
        <w:tc>
          <w:tcPr>
            <w:tcW w:w="720"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19</w:t>
            </w:r>
            <w:r>
              <w:rPr>
                <w:rFonts w:ascii="宋体" w:hAnsi="宋体" w:eastAsia="宋体" w:cs="宋体"/>
                <w:color w:val="000000"/>
                <w:sz w:val="24"/>
                <w:lang w:val="en-US" w:eastAsia="zh-CN"/>
              </w:rPr>
            </w:r>
            <w:r/>
          </w:p>
        </w:tc>
        <w:tc>
          <w:tcPr>
            <w:gridSpan w:val="2"/>
            <w:tcW w:w="1980"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响应性文件</w:t>
            </w:r>
            <w:r>
              <w:rPr>
                <w:rFonts w:hint="eastAsia" w:ascii="宋体" w:hAnsi="宋体" w:eastAsia="宋体" w:cs="宋体"/>
                <w:color w:val="000000"/>
                <w:sz w:val="24"/>
                <w:lang w:val="en-US" w:eastAsia="zh-CN"/>
              </w:rPr>
              <w:t xml:space="preserve">(纸质)要求</w:t>
            </w:r>
            <w:r>
              <w:rPr>
                <w:rFonts w:hint="eastAsia"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 xml:space="preserve">成交供应商在领取成交通知书前，需提供纸质标书2份(正本1</w:t>
            </w:r>
            <w:r>
              <w:rPr>
                <w:rFonts w:hint="eastAsia" w:ascii="宋体" w:hAnsi="宋体" w:eastAsia="宋体" w:cs="宋体"/>
                <w:color w:val="000000"/>
                <w:sz w:val="24"/>
                <w:u w:val="none"/>
                <w:lang w:val="en-US" w:eastAsia="zh-CN"/>
              </w:rPr>
              <w:t xml:space="preserve">份</w:t>
            </w:r>
            <w:r>
              <w:rPr>
                <w:rFonts w:hint="eastAsia" w:ascii="宋体" w:hAnsi="宋体" w:eastAsia="宋体" w:cs="宋体"/>
                <w:color w:val="000000"/>
                <w:sz w:val="24"/>
                <w:lang w:val="en-US" w:eastAsia="zh-CN"/>
              </w:rPr>
              <w:t xml:space="preserve">，副本1份)。要求：供应商在苏采购云系统中下载的完整版投标响应文件，胶装(有条件的彩色打印，黑白也可，无需加盖公章)。</w:t>
            </w:r>
            <w:r>
              <w:rPr>
                <w:rFonts w:hint="eastAsia" w:ascii="宋体" w:hAnsi="宋体" w:eastAsia="宋体" w:cs="宋体"/>
                <w:color w:val="000000"/>
                <w:sz w:val="24"/>
                <w:lang w:val="en-US"/>
              </w:rPr>
            </w:r>
            <w:r/>
          </w:p>
        </w:tc>
      </w:tr>
      <w:tr>
        <w:trPr>
          <w:trHeight w:val="844" w:hRule="exact"/>
        </w:trPr>
        <w:tc>
          <w:tcPr>
            <w:tcW w:w="720" w:type="dxa"/>
            <w:vAlign w:val="center"/>
            <w:vMerge w:val="restart"/>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20</w:t>
            </w:r>
            <w:r>
              <w:rPr>
                <w:rFonts w:ascii="宋体" w:hAnsi="宋体" w:eastAsia="宋体" w:cs="宋体"/>
                <w:color w:val="000000"/>
                <w:sz w:val="24"/>
                <w:lang w:val="en-US" w:eastAsia="zh-CN"/>
              </w:rPr>
            </w:r>
            <w:r/>
          </w:p>
        </w:tc>
        <w:tc>
          <w:tcPr>
            <w:tcW w:w="812" w:type="dxa"/>
            <w:vAlign w:val="center"/>
            <w:vMerge w:val="restart"/>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响应文件递交</w:t>
            </w:r>
            <w:r>
              <w:rPr>
                <w:rFonts w:ascii="宋体" w:hAnsi="宋体" w:eastAsia="宋体" w:cs="宋体"/>
                <w:color w:val="000000"/>
                <w:sz w:val="24"/>
                <w:lang w:val="en-US" w:eastAsia="zh-CN"/>
              </w:rPr>
            </w:r>
            <w:r/>
          </w:p>
        </w:tc>
        <w:tc>
          <w:tcPr>
            <w:tcW w:w="1168"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时间</w:t>
            </w:r>
            <w:r>
              <w:rPr>
                <w:rFonts w:hint="eastAsia"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2026年</w:t>
            </w:r>
            <w:r>
              <w:rPr>
                <w:rFonts w:hint="eastAsia" w:ascii="宋体" w:hAnsi="宋体" w:eastAsia="宋体" w:cs="宋体"/>
                <w:color w:val="000000"/>
                <w:sz w:val="24"/>
                <w:highlight w:val="none"/>
                <w:lang w:val="en-US" w:eastAsia="zh-CN"/>
              </w:rPr>
              <w:t xml:space="preserve">9月7日</w:t>
            </w:r>
            <w:r>
              <w:rPr>
                <w:rFonts w:hint="eastAsia" w:ascii="宋体" w:hAnsi="宋体" w:eastAsia="宋体" w:cs="宋体"/>
                <w:color w:val="000000"/>
                <w:sz w:val="24"/>
                <w:lang w:val="en-US" w:eastAsia="zh-CN"/>
              </w:rPr>
              <w:t xml:space="preserve">下午14时30分前截止</w:t>
            </w:r>
            <w:r>
              <w:rPr>
                <w:rFonts w:hint="eastAsia" w:ascii="宋体" w:hAnsi="宋体" w:eastAsia="宋体" w:cs="宋体"/>
                <w:color w:val="000000"/>
                <w:sz w:val="24"/>
                <w:highlight w:val="none"/>
                <w:lang w:val="en-US" w:eastAsia="zh-CN"/>
              </w:rPr>
              <w:t xml:space="preserve">(具体以苏采云系统截止时间为准)</w:t>
            </w:r>
            <w:r>
              <w:rPr>
                <w:rFonts w:ascii="宋体" w:hAnsi="宋体" w:eastAsia="宋体" w:cs="宋体"/>
                <w:color w:val="000000"/>
                <w:sz w:val="24"/>
                <w:lang w:val="en-US" w:eastAsia="zh-CN"/>
              </w:rPr>
            </w:r>
            <w:r/>
          </w:p>
        </w:tc>
      </w:tr>
      <w:tr>
        <w:trPr>
          <w:trHeight w:val="609" w:hRule="exact"/>
        </w:trPr>
        <w:tc>
          <w:tcPr>
            <w:tcW w:w="720" w:type="dxa"/>
            <w:vAlign w:val="center"/>
            <w:vMerge w:val="continue"/>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W w:w="812" w:type="dxa"/>
            <w:vAlign w:val="center"/>
            <w:vMerge w:val="continue"/>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“苏采云政府采购一体化平台”供应商系统</w:t>
            </w:r>
            <w:r>
              <w:rPr>
                <w:rFonts w:hint="eastAsia" w:ascii="宋体" w:hAnsi="宋体" w:eastAsia="宋体" w:cs="宋体"/>
                <w:color w:val="000000"/>
                <w:sz w:val="24"/>
                <w:lang w:val="en-US" w:eastAsia="zh-CN"/>
              </w:rPr>
            </w:r>
            <w:r/>
          </w:p>
        </w:tc>
      </w:tr>
      <w:tr>
        <w:trPr>
          <w:trHeight w:val="789" w:hRule="exact"/>
        </w:trPr>
        <w:tc>
          <w:tcPr>
            <w:tcW w:w="720" w:type="dxa"/>
            <w:vAlign w:val="center"/>
            <w:vMerge w:val="restart"/>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21</w:t>
            </w:r>
            <w:r>
              <w:rPr>
                <w:rFonts w:ascii="宋体" w:hAnsi="宋体" w:eastAsia="宋体" w:cs="宋体"/>
                <w:color w:val="000000"/>
                <w:sz w:val="24"/>
                <w:lang w:val="en-US" w:eastAsia="zh-CN"/>
              </w:rPr>
            </w:r>
            <w:r/>
          </w:p>
        </w:tc>
        <w:tc>
          <w:tcPr>
            <w:tcW w:w="812" w:type="dxa"/>
            <w:vAlign w:val="center"/>
            <w:vMerge w:val="restart"/>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磋商评审</w:t>
            </w:r>
            <w:r>
              <w:rPr>
                <w:rFonts w:ascii="宋体" w:hAnsi="宋体" w:eastAsia="宋体" w:cs="宋体"/>
                <w:color w:val="000000"/>
                <w:sz w:val="24"/>
                <w:lang w:val="en-US" w:eastAsia="zh-CN"/>
              </w:rPr>
            </w:r>
            <w:r/>
          </w:p>
        </w:tc>
        <w:tc>
          <w:tcPr>
            <w:tcW w:w="1168"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时间</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rPr>
                <w:rFonts w:hint="eastAsia" w:ascii="宋体" w:hAnsi="宋体" w:eastAsia="宋体" w:cs="宋体"/>
                <w:color w:val="000000"/>
                <w:sz w:val="24"/>
                <w:lang w:val="en-US"/>
              </w:rPr>
            </w:pPr>
            <w:r>
              <w:rPr>
                <w:rFonts w:hint="eastAsia" w:ascii="宋体" w:hAnsi="宋体" w:eastAsia="宋体" w:cs="宋体"/>
                <w:color w:val="000000"/>
                <w:sz w:val="24"/>
                <w:lang w:val="en-US" w:eastAsia="zh-CN"/>
              </w:rPr>
              <w:t xml:space="preserve">2026</w:t>
            </w:r>
            <w:r>
              <w:rPr>
                <w:rFonts w:hint="eastAsia" w:ascii="宋体" w:hAnsi="宋体" w:eastAsia="宋体" w:cs="宋体"/>
                <w:color w:val="000000"/>
                <w:sz w:val="24"/>
                <w:highlight w:val="none"/>
                <w:lang w:val="en-US" w:eastAsia="zh-CN"/>
              </w:rPr>
              <w:t xml:space="preserve">年</w:t>
            </w:r>
            <w:r>
              <w:rPr>
                <w:rFonts w:hint="eastAsia" w:ascii="宋体" w:hAnsi="宋体" w:eastAsia="宋体" w:cs="宋体"/>
                <w:color w:val="000000"/>
                <w:sz w:val="24"/>
                <w:highlight w:val="none"/>
                <w:lang w:val="en-US" w:eastAsia="zh-CN"/>
              </w:rPr>
              <w:t xml:space="preserve">9月7日</w:t>
            </w:r>
            <w:r>
              <w:rPr>
                <w:rFonts w:hint="eastAsia" w:ascii="宋体" w:hAnsi="宋体" w:eastAsia="宋体" w:cs="宋体"/>
                <w:color w:val="000000"/>
                <w:sz w:val="24"/>
                <w:lang w:val="en-US" w:eastAsia="zh-CN"/>
              </w:rPr>
              <w:t xml:space="preserve">下午14时30分开始</w:t>
            </w:r>
            <w:r>
              <w:rPr>
                <w:rFonts w:hint="eastAsia" w:ascii="宋体" w:hAnsi="宋体" w:eastAsia="宋体" w:cs="宋体"/>
                <w:color w:val="000000"/>
                <w:sz w:val="24"/>
                <w:highlight w:val="none"/>
                <w:lang w:val="en-US" w:eastAsia="zh-CN"/>
              </w:rPr>
              <w:t xml:space="preserve">(具体以苏采云系统截止时间为准)</w:t>
            </w:r>
            <w:r>
              <w:rPr>
                <w:rFonts w:hint="eastAsia" w:ascii="宋体" w:hAnsi="宋体" w:eastAsia="宋体" w:cs="宋体"/>
                <w:color w:val="000000"/>
                <w:sz w:val="24"/>
                <w:lang w:val="en-US"/>
              </w:rPr>
            </w:r>
            <w:r/>
          </w:p>
        </w:tc>
      </w:tr>
      <w:tr>
        <w:trPr>
          <w:trHeight w:val="789" w:hRule="exact"/>
        </w:trPr>
        <w:tc>
          <w:tcPr>
            <w:tcW w:w="720" w:type="dxa"/>
            <w:vAlign w:val="center"/>
            <w:vMerge w:val="continue"/>
            <w:textDirection w:val="lrTb"/>
            <w:noWrap w:val="false"/>
          </w:tcPr>
          <w:p>
            <w:pPr>
              <w:pStyle w:val="683"/>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812" w:type="dxa"/>
            <w:vAlign w:val="center"/>
            <w:vMerge w:val="continue"/>
            <w:textDirection w:val="lrTb"/>
            <w:noWrap w:val="false"/>
          </w:tcPr>
          <w:p>
            <w:pPr>
              <w:pStyle w:val="683"/>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地点</w:t>
            </w:r>
            <w:r>
              <w:rPr>
                <w:rFonts w:hint="eastAsia" w:ascii="宋体" w:hAnsi="宋体" w:eastAsia="宋体" w:cs="宋体"/>
                <w:color w:val="000000"/>
                <w:sz w:val="24"/>
              </w:rPr>
            </w:r>
            <w:r/>
          </w:p>
        </w:tc>
        <w:tc>
          <w:tcPr>
            <w:tcW w:w="6550" w:type="dxa"/>
            <w:vAlign w:val="center"/>
            <w:textDirection w:val="lrTb"/>
            <w:noWrap w:val="false"/>
          </w:tcPr>
          <w:p>
            <w:pPr>
              <w:pStyle w:val="683"/>
              <w:keepLines w:val="0"/>
              <w:keepNext w:val="0"/>
              <w:pageBreakBefore w:val="0"/>
              <w:spacing w:line="400" w:lineRule="exact"/>
              <w:widowControl w:val="off"/>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南京市江宁区营宁路9号B栋2楼会开标室(评审操作在</w:t>
            </w:r>
            <w:r>
              <w:rPr>
                <w:rFonts w:hint="eastAsia" w:ascii="宋体" w:hAnsi="宋体" w:eastAsia="宋体" w:cs="宋体"/>
                <w:color w:val="000000"/>
                <w:sz w:val="24"/>
                <w:lang w:val="en-US" w:eastAsia="zh-CN"/>
              </w:rPr>
              <w:t xml:space="preserve">“苏采云政府采购一体化平台”不见面开标大厅</w:t>
            </w:r>
            <w:r>
              <w:rPr>
                <w:rFonts w:hint="eastAsia" w:ascii="宋体" w:hAnsi="宋体" w:eastAsia="宋体" w:cs="宋体"/>
                <w:color w:val="000000"/>
                <w:sz w:val="24"/>
                <w:lang w:val="en-US" w:eastAsia="zh-CN"/>
              </w:rPr>
              <w:t xml:space="preserve">)</w:t>
            </w:r>
            <w:r>
              <w:rPr>
                <w:rFonts w:ascii="宋体" w:hAnsi="宋体" w:eastAsia="宋体" w:cs="宋体"/>
                <w:color w:val="000000"/>
                <w:sz w:val="24"/>
                <w:lang w:val="en-US" w:eastAsia="zh-CN"/>
              </w:rPr>
            </w:r>
            <w:r/>
          </w:p>
        </w:tc>
      </w:tr>
      <w:tr>
        <w:trPr>
          <w:trHeight w:val="730" w:hRule="exact"/>
        </w:trPr>
        <w:tc>
          <w:tcPr>
            <w:tcW w:w="720" w:type="dxa"/>
            <w:vAlign w:val="center"/>
            <w:vMerge w:val="continue"/>
            <w:textDirection w:val="lrTb"/>
            <w:noWrap w:val="false"/>
          </w:tcPr>
          <w:p>
            <w:pPr>
              <w:pStyle w:val="683"/>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812" w:type="dxa"/>
            <w:vAlign w:val="center"/>
            <w:vMerge w:val="continue"/>
            <w:textDirection w:val="lrTb"/>
            <w:noWrap w:val="false"/>
          </w:tcPr>
          <w:p>
            <w:pPr>
              <w:pStyle w:val="683"/>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评审</w:t>
            </w:r>
            <w:r>
              <w:rPr>
                <w:rFonts w:hint="eastAsia" w:ascii="宋体" w:hAnsi="宋体" w:eastAsia="宋体" w:cs="宋体"/>
                <w:color w:val="000000"/>
                <w:sz w:val="24"/>
                <w:lang w:val="en-US" w:eastAsia="zh-CN"/>
              </w:rPr>
            </w:r>
            <w:r/>
          </w:p>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人数</w:t>
            </w:r>
            <w:r>
              <w:rPr>
                <w:rFonts w:ascii="宋体" w:hAnsi="宋体" w:eastAsia="宋体" w:cs="宋体"/>
                <w:color w:val="000000"/>
                <w:sz w:val="24"/>
                <w:lang w:val="en-US" w:eastAsia="zh-CN"/>
              </w:rPr>
            </w:r>
            <w:r/>
          </w:p>
        </w:tc>
        <w:tc>
          <w:tcPr>
            <w:tcW w:w="6550" w:type="dxa"/>
            <w:vAlign w:val="center"/>
            <w:textDirection w:val="lrTb"/>
            <w:noWrap w:val="false"/>
          </w:tcPr>
          <w:p>
            <w:pPr>
              <w:pStyle w:val="683"/>
              <w:keepLines w:val="0"/>
              <w:keepNext w:val="0"/>
              <w:pageBreakBefore w:val="0"/>
              <w:spacing w:line="400" w:lineRule="exact"/>
              <w:widowControl w:val="off"/>
              <w:rPr>
                <w:rFonts w:ascii="宋体" w:hAnsi="宋体" w:eastAsia="宋体" w:cs="宋体"/>
                <w:color w:val="000000"/>
                <w:sz w:val="24"/>
                <w:lang w:val="en-US"/>
              </w:rPr>
            </w:pPr>
            <w:r>
              <w:rPr>
                <w:rFonts w:hint="eastAsia" w:ascii="宋体" w:hAnsi="宋体" w:eastAsia="宋体" w:cs="宋体"/>
                <w:color w:val="000000"/>
                <w:sz w:val="24"/>
                <w:lang w:val="en-US" w:eastAsia="zh-CN"/>
              </w:rPr>
              <w:t xml:space="preserve">评审委员会由3人组成(评委在江苏省政府采购专家库内抽取)</w:t>
            </w:r>
            <w:r>
              <w:rPr>
                <w:rFonts w:ascii="宋体" w:hAnsi="宋体" w:eastAsia="宋体" w:cs="宋体"/>
                <w:color w:val="000000"/>
                <w:sz w:val="24"/>
                <w:lang w:val="en-US"/>
              </w:rPr>
            </w:r>
            <w:r/>
          </w:p>
        </w:tc>
      </w:tr>
      <w:tr>
        <w:trPr>
          <w:trHeight w:val="857" w:hRule="exact"/>
        </w:trPr>
        <w:tc>
          <w:tcPr>
            <w:tcW w:w="720" w:type="dxa"/>
            <w:vAlign w:val="center"/>
            <w:vMerge w:val="restart"/>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22</w:t>
            </w:r>
            <w:r>
              <w:rPr>
                <w:rFonts w:ascii="宋体" w:hAnsi="宋体" w:eastAsia="宋体" w:cs="宋体"/>
                <w:color w:val="000000"/>
                <w:sz w:val="24"/>
                <w:lang w:val="en-US" w:eastAsia="zh-CN"/>
              </w:rPr>
            </w:r>
            <w:r/>
          </w:p>
        </w:tc>
        <w:tc>
          <w:tcPr>
            <w:tcW w:w="812" w:type="dxa"/>
            <w:vAlign w:val="center"/>
            <w:vMerge w:val="restart"/>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其他</w:t>
            </w:r>
            <w:r>
              <w:rPr>
                <w:rFonts w:hint="eastAsia" w:ascii="宋体" w:hAnsi="宋体" w:eastAsia="宋体" w:cs="宋体"/>
                <w:color w:val="000000"/>
                <w:sz w:val="24"/>
                <w:lang w:val="en-US" w:eastAsia="zh-CN"/>
              </w:rPr>
            </w:r>
            <w:r/>
          </w:p>
        </w:tc>
        <w:tc>
          <w:tcPr>
            <w:tcW w:w="1168"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采购项目类型</w:t>
            </w:r>
            <w:r>
              <w:rPr>
                <w:rFonts w:ascii="宋体" w:hAnsi="宋体" w:eastAsia="宋体" w:cs="宋体"/>
                <w:color w:val="000000"/>
                <w:sz w:val="24"/>
                <w:lang w:val="en-US" w:eastAsia="zh-CN"/>
              </w:rPr>
            </w:r>
            <w:r/>
          </w:p>
        </w:tc>
        <w:tc>
          <w:tcPr>
            <w:tcW w:w="6550" w:type="dxa"/>
            <w:vAlign w:val="center"/>
            <w:textDirection w:val="lrTb"/>
            <w:noWrap w:val="false"/>
          </w:tcPr>
          <w:p>
            <w:pPr>
              <w:pStyle w:val="683"/>
              <w:jc w:val="left"/>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服务类</w:t>
            </w:r>
            <w:r>
              <w:rPr>
                <w:rFonts w:ascii="宋体" w:hAnsi="宋体" w:eastAsia="宋体" w:cs="宋体"/>
                <w:color w:val="000000"/>
                <w:sz w:val="24"/>
                <w:lang w:val="en-US" w:eastAsia="zh-CN"/>
              </w:rPr>
            </w:r>
            <w:r/>
          </w:p>
        </w:tc>
      </w:tr>
      <w:tr>
        <w:trPr>
          <w:trHeight w:val="932" w:hRule="exact"/>
        </w:trPr>
        <w:tc>
          <w:tcPr>
            <w:tcW w:w="720" w:type="dxa"/>
            <w:vAlign w:val="center"/>
            <w:vMerge w:val="continue"/>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tc>
        <w:tc>
          <w:tcPr>
            <w:tcW w:w="812" w:type="dxa"/>
            <w:vAlign w:val="center"/>
            <w:vMerge w:val="continue"/>
            <w:textDirection w:val="lrTb"/>
            <w:noWrap w:val="false"/>
          </w:tcPr>
          <w:p>
            <w:pPr>
              <w:pStyle w:val="683"/>
              <w:jc w:val="center"/>
              <w:keepLines w:val="0"/>
              <w:keepNext w:val="0"/>
              <w:pageBreakBefore w:val="0"/>
              <w:spacing w:line="4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68" w:type="dxa"/>
            <w:vAlign w:val="center"/>
            <w:textDirection w:val="lrTb"/>
            <w:noWrap w:val="false"/>
          </w:tcPr>
          <w:p>
            <w:pPr>
              <w:pStyle w:val="683"/>
              <w:jc w:val="center"/>
              <w:keepLines w:val="0"/>
              <w:keepNext w:val="0"/>
              <w:pageBreakBefore w:val="0"/>
              <w:spacing w:line="40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所属企业类型</w:t>
            </w:r>
            <w:r>
              <w:rPr>
                <w:rFonts w:ascii="宋体" w:hAnsi="宋体" w:eastAsia="宋体" w:cs="宋体"/>
                <w:color w:val="000000"/>
                <w:sz w:val="24"/>
                <w:lang w:val="en-US" w:eastAsia="zh-CN"/>
              </w:rPr>
            </w:r>
            <w:r/>
          </w:p>
        </w:tc>
        <w:tc>
          <w:tcPr>
            <w:tcW w:w="6550" w:type="dxa"/>
            <w:vAlign w:val="center"/>
            <w:textDirection w:val="lrTb"/>
            <w:noWrap w:val="false"/>
          </w:tcPr>
          <w:p>
            <w:pPr>
              <w:pStyle w:val="683"/>
              <w:jc w:val="left"/>
              <w:keepLines w:val="0"/>
              <w:keepNext w:val="0"/>
              <w:pageBreakBefore w:val="0"/>
              <w:spacing w:line="400" w:lineRule="exact"/>
              <w:rPr>
                <w:rFonts w:ascii="宋体" w:hAnsi="宋体" w:eastAsia="宋体" w:cs="宋体"/>
                <w:color w:val="000000"/>
                <w:sz w:val="24"/>
                <w:lang w:val="en-US" w:eastAsia="zh-CN"/>
              </w:rPr>
            </w:pPr>
            <w:r>
              <w:rPr>
                <w:rFonts w:ascii="宋体" w:hAnsi="宋体" w:eastAsia="宋体" w:cs="宋体"/>
                <w:color w:val="000000"/>
                <w:sz w:val="24"/>
                <w:lang w:val="en-US" w:eastAsia="zh-CN"/>
              </w:rPr>
              <w:t xml:space="preserve">其他未列明行业</w:t>
            </w:r>
            <w:r>
              <w:rPr>
                <w:rFonts w:ascii="宋体" w:hAnsi="宋体" w:eastAsia="宋体" w:cs="宋体"/>
                <w:color w:val="000000"/>
                <w:sz w:val="24"/>
                <w:lang w:val="en-US" w:eastAsia="zh-CN"/>
              </w:rPr>
            </w:r>
            <w:r/>
          </w:p>
        </w:tc>
      </w:tr>
    </w:tbl>
    <w:p>
      <w:pPr>
        <w:pStyle w:val="683"/>
        <w:keepLines w:val="0"/>
        <w:keepNext w:val="0"/>
        <w:pageBreakBefore w:val="0"/>
        <w:spacing w:line="500" w:lineRule="exact"/>
        <w:rPr>
          <w:rFonts w:hint="eastAsia" w:ascii="宋体" w:hAnsi="宋体" w:eastAsia="宋体" w:cs="宋体"/>
          <w:b/>
          <w:color w:val="000000"/>
          <w:sz w:val="24"/>
        </w:rPr>
        <w:outlineLvl w:val="1"/>
      </w:pPr>
      <w:r/>
      <w:bookmarkStart w:id="34" w:name="_Toc26142"/>
      <w:r/>
      <w:bookmarkStart w:id="35" w:name="_Toc6139"/>
      <w:r/>
      <w:bookmarkStart w:id="36" w:name="_Toc18594"/>
      <w:r>
        <w:rPr>
          <w:rFonts w:hint="eastAsia" w:ascii="宋体" w:hAnsi="宋体" w:eastAsia="宋体" w:cs="宋体"/>
          <w:b/>
          <w:color w:val="000000"/>
          <w:sz w:val="24"/>
        </w:rPr>
        <w:t xml:space="preserve">一、总则</w:t>
      </w:r>
      <w:bookmarkEnd w:id="34"/>
      <w:r/>
      <w:bookmarkEnd w:id="35"/>
      <w:r/>
      <w:bookmarkEnd w:id="36"/>
      <w:r>
        <w:rPr>
          <w:rFonts w:hint="eastAsia" w:ascii="宋体" w:hAnsi="宋体" w:eastAsia="宋体" w:cs="宋体"/>
          <w:b/>
          <w:color w:val="000000"/>
          <w:sz w:val="24"/>
        </w:rPr>
      </w:r>
      <w:r/>
    </w:p>
    <w:p>
      <w:pPr>
        <w:pStyle w:val="683"/>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1.适用法律</w:t>
      </w:r>
      <w:r>
        <w:rPr>
          <w:rFonts w:hint="eastAsia" w:ascii="宋体" w:hAnsi="宋体" w:eastAsia="宋体" w:cs="宋体"/>
          <w:b/>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《中华人民共和国政府采购法》、《中华人民共和国政府采购法实施条例》、《政府采购非招标采购方式管理办法》、《中华人民共和国</w:t>
      </w:r>
      <w:r>
        <w:rPr>
          <w:rFonts w:hint="eastAsia" w:ascii="宋体" w:hAnsi="宋体" w:eastAsia="宋体" w:cs="宋体"/>
          <w:color w:val="000000"/>
          <w:sz w:val="24"/>
          <w:lang w:val="en-US" w:eastAsia="zh-CN"/>
        </w:rPr>
        <w:t xml:space="preserve">民法典</w:t>
      </w:r>
      <w:r>
        <w:rPr>
          <w:rFonts w:hint="eastAsia" w:ascii="宋体" w:hAnsi="宋体" w:eastAsia="宋体" w:cs="宋体"/>
          <w:color w:val="000000"/>
          <w:sz w:val="24"/>
          <w:lang w:val="zh-CN"/>
        </w:rPr>
        <w:t xml:space="preserve">》、《关于</w:t>
      </w:r>
      <w:r>
        <w:rPr>
          <w:rFonts w:hint="eastAsia" w:ascii="宋体" w:hAnsi="宋体" w:eastAsia="宋体" w:cs="宋体"/>
          <w:color w:val="000000"/>
          <w:sz w:val="24"/>
          <w:lang w:val="zh-CN"/>
        </w:rPr>
        <w:t xml:space="preserve">规范和加强小型建设工程政府采购管理的通知》（宁财购〔2022〕409号）、《关于进一步细化规范小型建设工程政府采购管理要求的通知》（宁财购〔2023〕199号）、《节能产品政府采购实施意见》、《关于环境标志产品政府采购实施的意见》、《政府采购促进中小企业发展暂行办法》（财库〔2011〕181号）、《财政部 司法部关于政府采购支持监狱企业发展有关问题的通知》(财库〔2014〕68号)、《财政部 民政部 中国残疾人联合会关于促进残疾人就业政府采购政策的通知》（财库〔2017〕141号）等有关法律、规章和规定等。</w:t>
      </w:r>
      <w:r>
        <w:rPr>
          <w:rFonts w:hint="eastAsia" w:ascii="宋体" w:hAnsi="宋体" w:eastAsia="宋体" w:cs="宋体"/>
          <w:color w:val="000000"/>
          <w:sz w:val="24"/>
          <w:lang w:val="zh-CN"/>
        </w:rPr>
      </w:r>
      <w:r/>
    </w:p>
    <w:p>
      <w:pPr>
        <w:pStyle w:val="683"/>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zh-CN"/>
        </w:rPr>
        <w:t xml:space="preserve">2．定义</w:t>
      </w:r>
      <w:r>
        <w:rPr>
          <w:rFonts w:hint="eastAsia" w:ascii="宋体" w:hAnsi="宋体" w:eastAsia="宋体" w:cs="宋体"/>
          <w:b/>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2.1 “供应商”</w:t>
      </w:r>
      <w:r>
        <w:rPr>
          <w:rFonts w:hint="eastAsia" w:ascii="宋体" w:hAnsi="宋体" w:eastAsia="宋体" w:cs="宋体"/>
          <w:color w:val="000000"/>
          <w:sz w:val="24"/>
        </w:rPr>
        <w:t xml:space="preserve">是指参加竞争性磋商，并符合磋商文件规定资格条件的法人、其他组织或者自然人。</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2.2 “货物和服务”指本磋商文件中所述产品及相关服务。</w:t>
      </w:r>
      <w:r>
        <w:rPr>
          <w:rFonts w:hint="eastAsia" w:ascii="宋体" w:hAnsi="宋体" w:eastAsia="宋体" w:cs="宋体"/>
          <w:b/>
          <w:color w:val="000000"/>
          <w:sz w:val="24"/>
          <w:lang w:val="zh-CN"/>
        </w:rPr>
        <w:t xml:space="preserve">本次采购不接受进口产品投标</w:t>
      </w:r>
      <w:r>
        <w:rPr>
          <w:rFonts w:hint="eastAsia" w:ascii="宋体" w:hAnsi="宋体" w:eastAsia="宋体" w:cs="宋体"/>
          <w:color w:val="000000"/>
          <w:sz w:val="24"/>
          <w:lang w:val="zh-CN"/>
        </w:rPr>
        <w:t xml:space="preserve">，进口产品是指通过中国海关报关验放进入中国境内且产自关境外的产品。</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2.3 “采购人或使用单位”是指使用货物和服务的单位。</w:t>
      </w:r>
      <w:r>
        <w:rPr>
          <w:rFonts w:hint="eastAsia" w:ascii="宋体" w:hAnsi="宋体" w:eastAsia="宋体" w:cs="宋体"/>
          <w:color w:val="000000"/>
          <w:sz w:val="24"/>
          <w:lang w:val="zh-CN"/>
        </w:rPr>
      </w:r>
      <w:r/>
    </w:p>
    <w:p>
      <w:pPr>
        <w:pStyle w:val="683"/>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zh-CN"/>
        </w:rPr>
        <w:t xml:space="preserve">.参与竞争性磋商供应商资格条件</w:t>
      </w:r>
      <w:r>
        <w:rPr>
          <w:rFonts w:hint="eastAsia" w:ascii="宋体" w:hAnsi="宋体" w:eastAsia="宋体" w:cs="宋体"/>
          <w:b/>
          <w:color w:val="000000"/>
          <w:sz w:val="24"/>
          <w:lang w:val="zh-CN"/>
        </w:rPr>
      </w:r>
      <w:r/>
    </w:p>
    <w:p>
      <w:pPr>
        <w:pStyle w:val="683"/>
        <w:ind w:firstLine="482"/>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.1 参加</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活动的供应商应当提供材料： </w:t>
      </w:r>
      <w:r>
        <w:rPr>
          <w:rFonts w:hint="eastAsia" w:ascii="宋体" w:hAnsi="宋体" w:eastAsia="宋体" w:cs="宋体"/>
          <w:b/>
          <w:bCs/>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具有独立承担民事责任的能力（提供法人或者其他组织的营业执照等证明材料，自然人的身份证明）；</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具有良好的商业信誉和健全的财务会计制度</w:t>
      </w:r>
      <w:r>
        <w:rPr>
          <w:rFonts w:hint="eastAsia" w:ascii="宋体" w:hAnsi="宋体" w:eastAsia="宋体" w:cs="宋体"/>
          <w:color w:val="000000"/>
          <w:sz w:val="24"/>
          <w:lang w:val="en-US" w:eastAsia="zh-CN"/>
        </w:rPr>
        <w:t xml:space="preserve">(提供投标截止时间前至少一个月的财务报表或2025年度财务审计报告)；</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具有履行合同所必需的设备和专业技术能力</w:t>
      </w:r>
      <w:r>
        <w:rPr>
          <w:rFonts w:hint="eastAsia" w:ascii="宋体" w:hAnsi="宋体" w:eastAsia="宋体" w:cs="宋体"/>
          <w:color w:val="000000"/>
          <w:sz w:val="24"/>
          <w:lang w:val="en-US" w:eastAsia="zh-CN"/>
        </w:rPr>
        <w:t xml:space="preserve">(提供声明函)</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有依法缴纳税收和社会保障资金的良好记录</w:t>
      </w:r>
      <w:r>
        <w:rPr>
          <w:rFonts w:hint="eastAsia" w:ascii="宋体" w:hAnsi="宋体" w:eastAsia="宋体" w:cs="宋体"/>
          <w:color w:val="000000"/>
          <w:sz w:val="24"/>
          <w:lang w:val="en-US" w:eastAsia="zh-CN"/>
        </w:rPr>
        <w:t xml:space="preserve">(提供投标截止时间前至少一个月的税收完税证明和社保税收完税证明)</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参加</w:t>
      </w:r>
      <w:r>
        <w:rPr>
          <w:rFonts w:hint="eastAsia" w:ascii="宋体" w:hAnsi="宋体" w:eastAsia="宋体" w:cs="宋体"/>
          <w:color w:val="000000"/>
          <w:sz w:val="24"/>
          <w:lang w:val="en-US" w:eastAsia="zh-CN"/>
        </w:rPr>
        <w:t xml:space="preserve">政府</w:t>
      </w:r>
      <w:r>
        <w:rPr>
          <w:rFonts w:hint="eastAsia" w:ascii="宋体" w:hAnsi="宋体" w:eastAsia="宋体" w:cs="宋体"/>
          <w:color w:val="000000"/>
          <w:sz w:val="24"/>
        </w:rPr>
        <w:t xml:space="preserve">采购活动前三年内，在经营活动中没有重大违法记录</w:t>
      </w:r>
      <w:r>
        <w:rPr>
          <w:rFonts w:hint="eastAsia" w:ascii="宋体" w:hAnsi="宋体" w:eastAsia="宋体" w:cs="宋体"/>
          <w:color w:val="000000"/>
          <w:sz w:val="24"/>
          <w:lang w:val="en-US" w:eastAsia="zh-CN"/>
        </w:rPr>
        <w:t xml:space="preserve">(提供声明函)</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未被列入失信被执行人、重大税收违法失信主体、政府采购严重违法失信行为记录名单的证明材料</w:t>
      </w:r>
      <w:r>
        <w:rPr>
          <w:rFonts w:hint="eastAsia" w:ascii="宋体" w:hAnsi="宋体" w:eastAsia="宋体" w:cs="宋体"/>
          <w:color w:val="000000"/>
          <w:sz w:val="24"/>
          <w:lang w:val="en-US" w:eastAsia="zh-CN"/>
        </w:rPr>
        <w:t xml:space="preserve">(提供“中国执行信息公开网”“信用中国”“政府采购网”查询证明)；</w:t>
      </w:r>
      <w:r>
        <w:rPr>
          <w:rFonts w:hint="eastAsia" w:ascii="宋体" w:hAnsi="宋体" w:eastAsia="宋体" w:cs="宋体"/>
          <w:color w:val="000000"/>
          <w:sz w:val="24"/>
          <w:lang w:val="en-US" w:eastAsia="zh-CN"/>
        </w:rPr>
      </w:r>
      <w:r/>
    </w:p>
    <w:p>
      <w:pPr>
        <w:pStyle w:val="683"/>
        <w:ind w:firstLine="480"/>
        <w:jc w:val="left"/>
        <w:keepLines w:val="0"/>
        <w:keepNext w:val="0"/>
        <w:pageBreakBefore w:val="0"/>
        <w:spacing w:line="48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法律、行政法规规定的其他条件</w:t>
      </w:r>
      <w:r>
        <w:rPr>
          <w:rFonts w:hint="eastAsia" w:ascii="宋体" w:hAnsi="宋体" w:eastAsia="宋体" w:cs="宋体"/>
          <w:color w:val="000000"/>
          <w:sz w:val="24"/>
          <w:lang w:val="en-US" w:eastAsia="zh-CN"/>
        </w:rPr>
        <w:t xml:space="preserve">(提供“信用中国”的信息信用报告)</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2"/>
        <w:jc w:val="left"/>
        <w:keepLines w:val="0"/>
        <w:keepNext w:val="0"/>
        <w:pageBreakBefore w:val="0"/>
        <w:spacing w:line="440" w:lineRule="exact"/>
        <w:widowControl/>
        <w:rPr>
          <w:rFonts w:hint="eastAsia" w:ascii="宋体" w:hAnsi="宋体" w:eastAsia="宋体" w:cs="宋体"/>
          <w:b/>
          <w:bCs/>
          <w:color w:val="000000"/>
          <w:sz w:val="24"/>
          <w:lang w:val="en-US" w:eastAsia="zh-CN"/>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采购人根据采购项目的特殊要求规定的特定条件：</w:t>
      </w:r>
      <w:r>
        <w:rPr>
          <w:rFonts w:hint="eastAsia" w:ascii="宋体" w:hAnsi="宋体" w:eastAsia="宋体" w:cs="宋体"/>
          <w:b/>
          <w:bCs/>
          <w:color w:val="000000"/>
          <w:sz w:val="24"/>
          <w:lang w:val="en-US" w:eastAsia="zh-CN"/>
        </w:rPr>
        <w:t xml:space="preserve">无。</w:t>
      </w:r>
      <w:r>
        <w:rPr>
          <w:rFonts w:hint="eastAsia" w:ascii="宋体" w:hAnsi="宋体" w:eastAsia="宋体" w:cs="宋体"/>
          <w:b/>
          <w:bCs/>
          <w:color w:val="000000"/>
          <w:sz w:val="24"/>
          <w:lang w:val="en-US" w:eastAsia="zh-CN"/>
        </w:rPr>
      </w:r>
      <w:r/>
    </w:p>
    <w:p>
      <w:pPr>
        <w:pStyle w:val="683"/>
        <w:ind w:firstLine="482"/>
        <w:jc w:val="left"/>
        <w:keepLines w:val="0"/>
        <w:keepNext w:val="0"/>
        <w:pageBreakBefore w:val="0"/>
        <w:spacing w:line="400" w:lineRule="exact"/>
        <w:widowControl/>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3</w:t>
      </w:r>
      <w:r>
        <w:rPr>
          <w:rFonts w:hint="eastAsia" w:ascii="宋体" w:hAnsi="宋体" w:eastAsia="宋体" w:cs="宋体"/>
          <w:b/>
          <w:bCs/>
          <w:color w:val="000000"/>
          <w:sz w:val="24"/>
        </w:rPr>
        <w:t xml:space="preserve">.</w:t>
      </w:r>
      <w:r>
        <w:rPr>
          <w:rFonts w:hint="eastAsia" w:ascii="宋体" w:hAnsi="宋体" w:eastAsia="宋体" w:cs="宋体"/>
          <w:b/>
          <w:bCs/>
          <w:color w:val="000000"/>
          <w:sz w:val="24"/>
          <w:lang w:val="en-US" w:eastAsia="zh-CN"/>
        </w:rPr>
        <w:t xml:space="preserve">4</w:t>
      </w:r>
      <w:r>
        <w:rPr>
          <w:rFonts w:hint="eastAsia" w:ascii="宋体" w:hAnsi="宋体" w:eastAsia="宋体" w:cs="宋体"/>
          <w:b/>
          <w:bCs/>
          <w:color w:val="000000"/>
          <w:sz w:val="24"/>
        </w:rPr>
        <w:t xml:space="preserve"> 拒绝下述供应商参加本次</w:t>
      </w:r>
      <w:r>
        <w:rPr>
          <w:rFonts w:hint="eastAsia" w:ascii="宋体" w:hAnsi="宋体" w:eastAsia="宋体" w:cs="宋体"/>
          <w:b/>
          <w:bCs/>
          <w:color w:val="000000"/>
          <w:sz w:val="24"/>
          <w:lang w:val="en-US" w:eastAsia="zh-CN"/>
        </w:rPr>
        <w:t xml:space="preserve">竞争性磋商</w:t>
      </w:r>
      <w:r>
        <w:rPr>
          <w:rFonts w:hint="eastAsia" w:ascii="宋体" w:hAnsi="宋体" w:eastAsia="宋体" w:cs="宋体"/>
          <w:b/>
          <w:bCs/>
          <w:color w:val="000000"/>
          <w:sz w:val="24"/>
        </w:rPr>
        <w:t xml:space="preserve">活动： </w:t>
      </w:r>
      <w:r>
        <w:rPr>
          <w:rFonts w:hint="eastAsia" w:ascii="宋体" w:hAnsi="宋体" w:eastAsia="宋体" w:cs="宋体"/>
          <w:b/>
          <w:bCs/>
          <w:color w:val="000000"/>
          <w:sz w:val="24"/>
        </w:rPr>
      </w:r>
      <w:r/>
    </w:p>
    <w:p>
      <w:pPr>
        <w:pStyle w:val="683"/>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供应商单位负责人为同一人或者存在直接控股、管理关系的不同供应商，不得参加同一合同项下的采购活动。 </w:t>
      </w:r>
      <w:r>
        <w:rPr>
          <w:rFonts w:hint="eastAsia" w:ascii="宋体" w:hAnsi="宋体" w:eastAsia="宋体" w:cs="宋体"/>
          <w:color w:val="000000"/>
          <w:sz w:val="24"/>
        </w:rPr>
      </w:r>
      <w:r/>
    </w:p>
    <w:p>
      <w:pPr>
        <w:pStyle w:val="683"/>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凡为采购项目提供整体设计、规范编制或者项目管理、监理、检测等服务的供应商，不得再参加本项目的采购活动。 </w:t>
      </w:r>
      <w:r>
        <w:rPr>
          <w:rFonts w:hint="eastAsia" w:ascii="宋体" w:hAnsi="宋体" w:eastAsia="宋体" w:cs="宋体"/>
          <w:color w:val="000000"/>
          <w:sz w:val="24"/>
        </w:rPr>
      </w:r>
      <w:r/>
    </w:p>
    <w:p>
      <w:pPr>
        <w:pStyle w:val="683"/>
        <w:ind w:firstLine="480"/>
        <w:jc w:val="left"/>
        <w:keepLines w:val="0"/>
        <w:keepNext w:val="0"/>
        <w:pageBreakBefore w:val="0"/>
        <w:spacing w:line="40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拒绝列入失信被执行人、重大税收违法案件当事人名单、政府采购严重违法失信行为记录名单中的供应商参加本项目的采购活动。采购人或采购代理机构通过“信用中国”网站、“中国政府采购网”网站等渠道查询供应商信用记录并保存。</w:t>
      </w:r>
      <w:r>
        <w:rPr>
          <w:rFonts w:hint="eastAsia" w:ascii="宋体" w:hAnsi="宋体" w:eastAsia="宋体" w:cs="宋体"/>
          <w:color w:val="000000"/>
          <w:sz w:val="24"/>
        </w:rPr>
      </w:r>
      <w:r/>
    </w:p>
    <w:p>
      <w:pPr>
        <w:pStyle w:val="683"/>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.磋商供应商的义务及注意事项</w:t>
      </w:r>
      <w:r>
        <w:rPr>
          <w:rFonts w:hint="eastAsia" w:ascii="宋体" w:hAnsi="宋体" w:eastAsia="宋体" w:cs="宋体"/>
          <w:b/>
          <w:color w:val="000000"/>
          <w:sz w:val="24"/>
          <w:lang w:val="zh-CN"/>
        </w:rPr>
      </w:r>
      <w:r/>
    </w:p>
    <w:p>
      <w:pPr>
        <w:pStyle w:val="683"/>
        <w:ind w:firstLine="480"/>
        <w:jc w:val="left"/>
        <w:keepLines w:val="0"/>
        <w:keepNext w:val="0"/>
        <w:pageBreakBefore w:val="0"/>
        <w:spacing w:line="500" w:lineRule="exact"/>
        <w:widowControl/>
        <w:rPr>
          <w:rFonts w:hint="eastAsia" w:ascii="宋体" w:hAnsi="宋体" w:eastAsia="宋体" w:cs="宋体"/>
          <w:color w:val="ff0000"/>
          <w:sz w:val="24"/>
          <w:lang w:val="en-US" w:eastAsia="zh-CN"/>
        </w:rPr>
      </w:pPr>
      <w:r>
        <w:rPr>
          <w:rFonts w:hint="eastAsia" w:ascii="宋体" w:hAnsi="宋体" w:eastAsia="宋体" w:cs="宋体"/>
          <w:color w:val="ff0000"/>
          <w:sz w:val="24"/>
          <w:lang w:val="en-US" w:eastAsia="zh-CN"/>
        </w:rPr>
        <w:t xml:space="preserve">4.1</w:t>
      </w:r>
      <w:r>
        <w:rPr>
          <w:rFonts w:hint="eastAsia" w:ascii="宋体" w:hAnsi="宋体" w:eastAsia="宋体" w:cs="宋体"/>
          <w:color w:val="ff0000"/>
          <w:sz w:val="24"/>
          <w:lang w:val="zh-CN" w:eastAsia="zh-CN"/>
        </w:rPr>
        <w:t xml:space="preserve">集中</w:t>
      </w:r>
      <w:r>
        <w:rPr>
          <w:rFonts w:hint="eastAsia" w:ascii="宋体" w:hAnsi="宋体" w:eastAsia="宋体" w:cs="宋体"/>
          <w:color w:val="ff0000"/>
          <w:sz w:val="24"/>
          <w:lang w:val="en-US" w:eastAsia="zh-CN"/>
        </w:rPr>
        <w:t xml:space="preserve">勘查现场及答疑会: 无</w:t>
      </w:r>
      <w:r>
        <w:rPr>
          <w:rFonts w:hint="eastAsia" w:ascii="宋体" w:hAnsi="宋体" w:eastAsia="宋体" w:cs="宋体"/>
          <w:color w:val="ff0000"/>
          <w:sz w:val="24"/>
          <w:lang w:val="en-US" w:eastAsia="zh-CN"/>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5</w:t>
      </w:r>
      <w:r>
        <w:rPr>
          <w:rFonts w:hint="eastAsia" w:ascii="宋体" w:hAnsi="宋体" w:eastAsia="宋体" w:cs="宋体"/>
          <w:b/>
          <w:color w:val="000000"/>
          <w:sz w:val="24"/>
          <w:lang w:val="en-US" w:eastAsia="zh-CN"/>
        </w:rPr>
        <w:t xml:space="preserve">.</w:t>
      </w:r>
      <w:r>
        <w:rPr>
          <w:rFonts w:hint="eastAsia" w:ascii="宋体" w:hAnsi="宋体" w:eastAsia="宋体" w:cs="宋体"/>
          <w:b/>
          <w:color w:val="000000"/>
          <w:sz w:val="24"/>
        </w:rPr>
        <w:t xml:space="preserve">义务</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5.1磋商供应商应当认真阅读本磋商文件，完全明了本项目之名称、用途、数量、质量和交付时间，完全明了应具备的资格条件。</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5.2磋商供应商应当按照磋商文件的要求编制响应性文件。响应性文件应对磋商文件提出的实质性要求和条件作出完全响应。</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5.3磋商供应商应在磋商截止时间前，</w:t>
      </w:r>
      <w:r>
        <w:rPr>
          <w:rFonts w:hint="eastAsia" w:ascii="宋体" w:hAnsi="宋体" w:eastAsia="宋体" w:cs="宋体"/>
          <w:color w:val="auto"/>
          <w:sz w:val="24"/>
        </w:rPr>
        <w:t xml:space="preserve">将</w:t>
      </w:r>
      <w:r>
        <w:rPr>
          <w:rFonts w:hint="eastAsia" w:ascii="宋体" w:hAnsi="宋体" w:eastAsia="宋体" w:cs="宋体"/>
          <w:color w:val="auto"/>
          <w:sz w:val="24"/>
          <w:lang w:val="en-US" w:eastAsia="zh-CN"/>
        </w:rPr>
        <w:t xml:space="preserve">制作有效响应文件上传到苏采云系统中</w:t>
      </w:r>
      <w:r>
        <w:rPr>
          <w:rFonts w:hint="eastAsia" w:ascii="宋体" w:hAnsi="宋体" w:eastAsia="宋体" w:cs="宋体"/>
          <w:color w:val="auto"/>
          <w:sz w:val="24"/>
        </w:rPr>
        <w:t xml:space="preserve">。</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5.4磋商供应商不得相互串通报价，不得排挤其他磋商供应商的公平竞争，损害采购人或者其他磋商供应商的合法权益。磋商供应商不得与采购人串通投标，损害国家利益，公众利益或者他人的合法权益。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color w:val="000000"/>
          <w:sz w:val="24"/>
        </w:rPr>
      </w:r>
      <w:r/>
    </w:p>
    <w:p>
      <w:pPr>
        <w:pStyle w:val="719"/>
        <w:ind w:left="0" w:firstLine="480"/>
        <w:keepLines w:val="0"/>
        <w:keepNext w:val="0"/>
        <w:pageBreakBefore w:val="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5.5磋商供应商在磋商截止时间前，对所递交的响应性文件可以补充、修改或者撤回。</w:t>
      </w:r>
      <w:r>
        <w:rPr>
          <w:rFonts w:hint="eastAsia" w:ascii="宋体" w:hAnsi="宋体" w:eastAsia="宋体" w:cs="宋体"/>
          <w:color w:val="000000"/>
          <w:sz w:val="24"/>
          <w:szCs w:val="24"/>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6</w:t>
      </w:r>
      <w:r>
        <w:rPr>
          <w:rFonts w:hint="eastAsia" w:ascii="宋体" w:hAnsi="宋体" w:eastAsia="宋体" w:cs="宋体"/>
          <w:b/>
          <w:color w:val="000000"/>
          <w:sz w:val="24"/>
          <w:lang w:val="en-US" w:eastAsia="zh-CN"/>
        </w:rPr>
        <w:t xml:space="preserve">.</w:t>
      </w:r>
      <w:r>
        <w:rPr>
          <w:rFonts w:hint="eastAsia" w:ascii="宋体" w:hAnsi="宋体" w:eastAsia="宋体" w:cs="宋体"/>
          <w:b/>
          <w:color w:val="000000"/>
          <w:sz w:val="24"/>
        </w:rPr>
        <w:t xml:space="preserve">注意事项</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1本项目采购方式是竞争性磋商，整个项目是一个整体、不可分割。供应商在参加磋商前可以向采购人了解实地情况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.2验收标准</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.3磋商文件中明确的标准和技术要求，未明确部分按照国家最新的相关标准；</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供应商随响应性文件提供的货物制造国制造及验收的官方标准或货物验收大纲，经采购单位确认后，将作为对货物的验收依据之一；</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供应商在澄清响应文件时作出的承诺，经采购单位确认后，将作为对货物和服务的验收依据之一；</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项目完毕后，由采购单位组织按国家相关标准进行验收。</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任何供应商成交，须保证所供货物和服务能通过当地有关职能部门验收，否则采购单位有权拒绝支付合同款项。</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供应商应保证采购人在使用该货物（服务）或其任何一部分时不受第三方提出侵犯其专利权、版权、商标权或其他权利的起诉。一旦出现侵权，</w:t>
      </w:r>
      <w:r>
        <w:rPr>
          <w:rFonts w:hint="eastAsia" w:ascii="宋体" w:hAnsi="宋体" w:eastAsia="宋体" w:cs="宋体"/>
          <w:color w:val="000000"/>
          <w:sz w:val="24"/>
          <w:lang w:val="en-US" w:eastAsia="zh-CN"/>
        </w:rPr>
        <w:t xml:space="preserve">供应商</w:t>
      </w:r>
      <w:r>
        <w:rPr>
          <w:rFonts w:hint="eastAsia" w:ascii="宋体" w:hAnsi="宋体" w:eastAsia="宋体" w:cs="宋体"/>
          <w:color w:val="000000"/>
          <w:sz w:val="24"/>
        </w:rPr>
        <w:t xml:space="preserve">应承担全部责任。</w:t>
      </w:r>
      <w:r>
        <w:rPr>
          <w:rFonts w:hint="eastAsia" w:ascii="宋体" w:hAnsi="宋体" w:eastAsia="宋体" w:cs="宋体"/>
          <w:color w:val="000000"/>
          <w:sz w:val="24"/>
        </w:rPr>
      </w:r>
      <w:r/>
    </w:p>
    <w:p>
      <w:pPr>
        <w:pStyle w:val="683"/>
        <w:ind w:firstLine="482"/>
        <w:keepLines w:val="0"/>
        <w:keepNext w:val="0"/>
        <w:pageBreakBefore w:val="0"/>
        <w:spacing w:line="500" w:lineRule="exact"/>
        <w:tabs>
          <w:tab w:val="left" w:pos="1260" w:leader="none"/>
        </w:tabs>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7</w:t>
      </w:r>
      <w:r>
        <w:rPr>
          <w:rFonts w:hint="eastAsia" w:ascii="宋体" w:hAnsi="宋体" w:eastAsia="宋体" w:cs="宋体"/>
          <w:b/>
          <w:color w:val="000000"/>
          <w:sz w:val="24"/>
        </w:rPr>
        <w:t xml:space="preserve">.磋商文件的澄清、修改</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.1任何要求对磋商文件进行澄清的供应商，应在磋商文件规定的响应性文件提交</w:t>
      </w:r>
      <w:r>
        <w:rPr>
          <w:rFonts w:hint="eastAsia" w:ascii="宋体" w:hAnsi="宋体" w:eastAsia="宋体" w:cs="宋体"/>
          <w:b/>
          <w:color w:val="000000"/>
          <w:sz w:val="24"/>
        </w:rPr>
        <w:t xml:space="preserve">截止日期五天前</w:t>
      </w:r>
      <w:r>
        <w:rPr>
          <w:rFonts w:hint="eastAsia" w:ascii="宋体" w:hAnsi="宋体" w:eastAsia="宋体" w:cs="宋体"/>
          <w:color w:val="000000"/>
          <w:sz w:val="24"/>
        </w:rPr>
        <w:t xml:space="preserve">按磋商文件中的联系方式以书面形式（如传真等）通知采购代理机构，采购代理机构将及时予以答复；在磋商文件公布期间，采购代理机构可主动对磋商文件进行澄清，磋商文件实质性变动的除外。</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color w:val="000000"/>
          <w:sz w:val="24"/>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8</w:t>
      </w:r>
      <w:r>
        <w:rPr>
          <w:rFonts w:hint="eastAsia" w:ascii="宋体" w:hAnsi="宋体" w:eastAsia="宋体" w:cs="宋体"/>
          <w:b/>
          <w:color w:val="000000"/>
          <w:sz w:val="24"/>
        </w:rPr>
        <w:t xml:space="preserve">.磋商有效期</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.1磋商有效期为磋商文件规定的磋商之日后</w:t>
      </w:r>
      <w:r>
        <w:rPr>
          <w:rFonts w:hint="eastAsia" w:ascii="宋体" w:hAnsi="宋体" w:eastAsia="宋体" w:cs="宋体"/>
          <w:color w:val="000000"/>
          <w:sz w:val="24"/>
          <w:lang w:val="en-US" w:eastAsia="zh-CN"/>
        </w:rPr>
        <w:t xml:space="preserve">90</w:t>
      </w:r>
      <w:r>
        <w:rPr>
          <w:rFonts w:hint="eastAsia" w:ascii="宋体" w:hAnsi="宋体" w:eastAsia="宋体" w:cs="宋体"/>
          <w:color w:val="000000"/>
          <w:sz w:val="24"/>
        </w:rPr>
        <w:t xml:space="preserve">天。</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.2在特殊情况下，采购人于原磋商有效期满之前，可向磋商供应商提出延长磋商有效期的要求。供应商可以拒绝采购人的这种要求。同意延长的供应商既不能要求也不允许修改其响应性文件。</w:t>
      </w:r>
      <w:r>
        <w:rPr>
          <w:rFonts w:hint="eastAsia" w:ascii="宋体" w:hAnsi="宋体" w:eastAsia="宋体" w:cs="宋体"/>
          <w:color w:val="000000"/>
          <w:sz w:val="24"/>
        </w:rPr>
      </w:r>
      <w:r/>
    </w:p>
    <w:p>
      <w:pPr>
        <w:pStyle w:val="683"/>
        <w:ind w:firstLine="482"/>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lang w:val="zh-CN"/>
        </w:rPr>
        <w:t xml:space="preserve">．磋商费用</w:t>
      </w:r>
      <w:r>
        <w:rPr>
          <w:rFonts w:hint="eastAsia" w:ascii="宋体" w:hAnsi="宋体" w:eastAsia="宋体" w:cs="宋体"/>
          <w:b/>
          <w:bCs/>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.1磋商供应商</w:t>
      </w:r>
      <w:r>
        <w:rPr>
          <w:rFonts w:hint="eastAsia" w:ascii="宋体" w:hAnsi="宋体" w:eastAsia="宋体" w:cs="宋体"/>
          <w:color w:val="000000"/>
          <w:sz w:val="24"/>
          <w:lang w:val="zh-CN"/>
        </w:rPr>
        <w:t xml:space="preserve">应承担所有与准备和参加磋商有关的费用，采购代理机构和采购人在任何情况下均无义务和责任承担这些费用。</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val="zh-CN"/>
        </w:rPr>
        <w:t xml:space="preserve">.2</w:t>
      </w:r>
      <w:r>
        <w:rPr>
          <w:rFonts w:hint="eastAsia" w:ascii="宋体" w:hAnsi="宋体" w:eastAsia="宋体" w:cs="宋体"/>
          <w:b/>
          <w:bCs/>
          <w:color w:val="000000"/>
          <w:sz w:val="24"/>
          <w:lang w:val="en-US" w:eastAsia="zh-CN"/>
        </w:rPr>
        <w:t xml:space="preserve">磋商</w:t>
      </w:r>
      <w:r>
        <w:rPr>
          <w:rFonts w:hint="eastAsia" w:ascii="宋体" w:hAnsi="宋体" w:eastAsia="宋体" w:cs="宋体"/>
          <w:b/>
          <w:bCs/>
          <w:color w:val="000000"/>
          <w:sz w:val="24"/>
          <w:lang w:val="zh-CN"/>
        </w:rPr>
        <w:t xml:space="preserve">代理费：</w:t>
      </w:r>
      <w:r>
        <w:rPr>
          <w:rFonts w:hint="eastAsia" w:ascii="宋体" w:hAnsi="宋体" w:eastAsia="宋体" w:cs="宋体"/>
          <w:b/>
          <w:bCs/>
          <w:color w:val="000000"/>
          <w:sz w:val="24"/>
          <w:lang w:val="zh-CN"/>
        </w:rPr>
      </w:r>
      <w:r/>
    </w:p>
    <w:p>
      <w:pPr>
        <w:pStyle w:val="683"/>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1.本项目磋商代理费由成交供应商支付，采购人不另行支付。</w:t>
      </w:r>
      <w:r>
        <w:rPr>
          <w:rFonts w:hint="eastAsia" w:ascii="宋体" w:hAnsi="宋体" w:eastAsia="宋体" w:cs="宋体"/>
          <w:color w:val="auto"/>
          <w:sz w:val="24"/>
          <w:lang w:val="en-US" w:eastAsia="zh-CN"/>
        </w:rPr>
      </w:r>
      <w:r>
        <w:rPr>
          <w:color w:val="auto"/>
        </w:rPr>
      </w:r>
    </w:p>
    <w:p>
      <w:pPr>
        <w:pStyle w:val="683"/>
        <w:ind w:firstLine="480"/>
        <w:jc w:val="left"/>
        <w:keepLines w:val="0"/>
        <w:keepNext w:val="0"/>
        <w:pageBreakBefore w:val="0"/>
        <w:spacing w:line="460" w:lineRule="exact"/>
        <w:widowControl/>
        <w:rPr>
          <w:rFonts w:hint="eastAsia" w:ascii="宋体" w:hAnsi="宋体" w:eastAsia="宋体" w:cs="宋体"/>
          <w:b w:val="0"/>
          <w:bCs w:val="0"/>
          <w:color w:val="auto"/>
          <w:sz w:val="24"/>
          <w:szCs w:val="24"/>
        </w:rPr>
      </w:pPr>
      <w:r>
        <w:rPr>
          <w:rFonts w:hint="eastAsia" w:ascii="宋体" w:hAnsi="宋体" w:eastAsia="宋体" w:cs="宋体"/>
          <w:color w:val="auto"/>
          <w:sz w:val="24"/>
          <w:lang w:val="en-US" w:eastAsia="zh-CN"/>
        </w:rPr>
        <w:t xml:space="preserve">2.支付原因：为优化项目执行、简化资金支付流程、提高采购效率，经</w:t>
      </w:r>
      <w:r>
        <w:rPr>
          <w:rFonts w:hint="eastAsia" w:ascii="宋体" w:hAnsi="宋体" w:eastAsia="宋体" w:cs="宋体"/>
          <w:color w:val="auto"/>
          <w:sz w:val="24"/>
          <w:lang w:val="en-US" w:eastAsia="zh-CN"/>
        </w:rPr>
        <w:t xml:space="preserve">采购人</w:t>
      </w:r>
      <w:r>
        <w:rPr>
          <w:rFonts w:hint="eastAsia" w:ascii="宋体" w:hAnsi="宋体" w:eastAsia="宋体" w:cs="宋体"/>
          <w:color w:val="auto"/>
          <w:sz w:val="24"/>
          <w:lang w:val="en-US" w:eastAsia="zh-CN"/>
        </w:rPr>
        <w:t xml:space="preserve">统筹安排，本项目代理费由各磋商供应商计入投标报价中。</w:t>
      </w:r>
      <w:r>
        <w:rPr>
          <w:rFonts w:hint="eastAsia" w:ascii="宋体" w:hAnsi="宋体" w:eastAsia="宋体" w:cs="宋体"/>
          <w:b w:val="0"/>
          <w:bCs w:val="0"/>
          <w:color w:val="auto"/>
          <w:sz w:val="24"/>
          <w:szCs w:val="24"/>
          <w:lang w:val="en-US" w:eastAsia="zh-CN"/>
        </w:rPr>
      </w:r>
      <w:r>
        <w:rPr>
          <w:color w:val="auto"/>
        </w:rPr>
      </w:r>
    </w:p>
    <w:p>
      <w:pPr>
        <w:pStyle w:val="683"/>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b w:val="0"/>
          <w:bCs w:val="0"/>
          <w:color w:val="auto"/>
          <w:sz w:val="24"/>
          <w:szCs w:val="24"/>
          <w:lang w:val="en-US" w:eastAsia="zh-CN"/>
        </w:rPr>
        <w:t xml:space="preserve">3.支付方式：成交供应商在领取“成交通知书”时，全额支付给代理机构，代理机构并向成交供应商提供等额增值税发票(成交供应商未按要求支付代理服务费而导致“成交通</w:t>
      </w:r>
      <w:r>
        <w:rPr>
          <w:rFonts w:hint="eastAsia" w:ascii="宋体" w:hAnsi="宋体" w:eastAsia="宋体" w:cs="宋体"/>
          <w:color w:val="auto"/>
          <w:sz w:val="24"/>
          <w:lang w:val="en-US" w:eastAsia="zh-CN"/>
        </w:rPr>
        <w:t xml:space="preserve">知书”未及时发放，造成后续无法签订合同的，责任由供应商承担)。</w:t>
      </w:r>
      <w:r>
        <w:rPr>
          <w:rFonts w:hint="eastAsia" w:ascii="宋体" w:hAnsi="宋体" w:eastAsia="宋体" w:cs="宋体"/>
          <w:color w:val="auto"/>
          <w:sz w:val="24"/>
          <w:lang w:val="en-US" w:eastAsia="zh-CN"/>
        </w:rPr>
      </w:r>
      <w:r>
        <w:rPr>
          <w:color w:val="auto"/>
        </w:rPr>
      </w:r>
    </w:p>
    <w:p>
      <w:pPr>
        <w:pStyle w:val="683"/>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4.磋商代理费组成及收费依据：</w:t>
      </w:r>
      <w:r>
        <w:rPr>
          <w:rFonts w:hint="eastAsia" w:ascii="宋体" w:hAnsi="宋体" w:eastAsia="宋体" w:cs="宋体"/>
          <w:color w:val="auto"/>
          <w:sz w:val="24"/>
          <w:lang w:val="en-US" w:eastAsia="zh-CN"/>
        </w:rPr>
      </w:r>
      <w:r>
        <w:rPr>
          <w:color w:val="auto"/>
        </w:rPr>
      </w:r>
    </w:p>
    <w:p>
      <w:pPr>
        <w:pStyle w:val="683"/>
        <w:ind w:firstLine="480"/>
        <w:jc w:val="left"/>
        <w:keepLines w:val="0"/>
        <w:keepNext w:val="0"/>
        <w:pageBreakBefore w:val="0"/>
        <w:spacing w:line="460" w:lineRule="exact"/>
        <w:widowControl/>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(1)代理服务费：经与</w:t>
      </w:r>
      <w:r>
        <w:rPr>
          <w:rFonts w:hint="eastAsia" w:ascii="宋体" w:hAnsi="宋体" w:eastAsia="宋体" w:cs="宋体"/>
          <w:color w:val="auto"/>
          <w:sz w:val="24"/>
          <w:lang w:val="en-US" w:eastAsia="zh-CN"/>
        </w:rPr>
        <w:t xml:space="preserve">采购人</w:t>
      </w:r>
      <w:r>
        <w:rPr>
          <w:rFonts w:hint="eastAsia" w:ascii="宋体" w:hAnsi="宋体" w:eastAsia="宋体" w:cs="宋体"/>
          <w:color w:val="auto"/>
          <w:sz w:val="24"/>
          <w:lang w:val="en-US" w:eastAsia="zh-CN"/>
        </w:rPr>
        <w:t xml:space="preserve">约定</w:t>
      </w:r>
      <w:r>
        <w:rPr>
          <w:rFonts w:hint="eastAsia" w:ascii="宋体" w:hAnsi="宋体" w:eastAsia="宋体" w:cs="宋体"/>
          <w:color w:val="auto"/>
          <w:sz w:val="24"/>
          <w:lang w:val="zh-CN" w:eastAsia="zh-CN"/>
        </w:rPr>
        <w:t xml:space="preserve">按“计价格﹝2002﹞1980号”文件规定标准</w:t>
      </w:r>
      <w:r>
        <w:rPr>
          <w:rFonts w:hint="eastAsia" w:ascii="宋体" w:hAnsi="宋体" w:eastAsia="宋体" w:cs="宋体"/>
          <w:color w:val="auto"/>
          <w:sz w:val="24"/>
          <w:lang w:val="en-US" w:eastAsia="zh-CN"/>
        </w:rPr>
        <w:t xml:space="preserve">的8</w:t>
      </w:r>
      <w:r>
        <w:rPr>
          <w:rFonts w:hint="eastAsia" w:ascii="宋体" w:hAnsi="宋体" w:eastAsia="宋体" w:cs="宋体"/>
          <w:color w:val="auto"/>
          <w:sz w:val="24"/>
          <w:lang w:val="zh-CN" w:eastAsia="zh-CN"/>
        </w:rPr>
        <w:t xml:space="preserve">0%计取</w:t>
      </w:r>
      <w:r>
        <w:rPr>
          <w:rFonts w:hint="eastAsia" w:ascii="宋体" w:hAnsi="宋体" w:eastAsia="宋体" w:cs="宋体"/>
          <w:color w:val="auto"/>
          <w:sz w:val="24"/>
          <w:lang w:val="en-US" w:eastAsia="zh-CN"/>
        </w:rPr>
        <w:t xml:space="preserve">。</w:t>
      </w:r>
      <w:r>
        <w:rPr>
          <w:rFonts w:hint="eastAsia" w:ascii="宋体" w:hAnsi="宋体" w:eastAsia="宋体" w:cs="宋体"/>
          <w:color w:val="auto"/>
          <w:sz w:val="24"/>
          <w:lang w:val="en-US" w:eastAsia="zh-CN"/>
        </w:rPr>
      </w:r>
      <w:r>
        <w:rPr>
          <w:color w:val="auto"/>
        </w:rPr>
      </w:r>
    </w:p>
    <w:p>
      <w:pPr>
        <w:pStyle w:val="683"/>
        <w:ind w:firstLine="482"/>
        <w:keepLines w:val="0"/>
        <w:keepNext w:val="0"/>
        <w:pageBreakBefore w:val="0"/>
        <w:spacing w:line="500" w:lineRule="exact"/>
        <w:rPr>
          <w:rFonts w:hint="eastAsia" w:ascii="宋体" w:hAnsi="宋体" w:eastAsia="宋体" w:cs="宋体"/>
          <w:color w:val="auto"/>
          <w:szCs w:val="21"/>
        </w:rPr>
      </w:pPr>
      <w:r>
        <w:rPr>
          <w:rFonts w:hint="eastAsia" w:ascii="宋体" w:hAnsi="宋体" w:eastAsia="宋体" w:cs="宋体"/>
          <w:b/>
          <w:bCs/>
          <w:color w:val="auto"/>
          <w:sz w:val="24"/>
          <w:szCs w:val="24"/>
        </w:rPr>
        <w:t xml:space="preserve">重要提醒：依据与委托单位签订代理合同条款：上述费用由</w:t>
      </w:r>
      <w:r>
        <w:rPr>
          <w:rFonts w:hint="eastAsia" w:ascii="宋体" w:hAnsi="宋体" w:eastAsia="宋体" w:cs="宋体"/>
          <w:b/>
          <w:bCs/>
          <w:color w:val="auto"/>
          <w:sz w:val="24"/>
          <w:szCs w:val="24"/>
          <w:lang w:val="en-US" w:eastAsia="zh-CN"/>
        </w:rPr>
        <w:t xml:space="preserve">成交供应商</w:t>
      </w:r>
      <w:r>
        <w:rPr>
          <w:rFonts w:hint="eastAsia" w:ascii="宋体" w:hAnsi="宋体" w:eastAsia="宋体" w:cs="宋体"/>
          <w:b/>
          <w:bCs/>
          <w:color w:val="auto"/>
          <w:sz w:val="24"/>
          <w:szCs w:val="24"/>
        </w:rPr>
        <w:t xml:space="preserve">支付，该费用由</w:t>
      </w:r>
      <w:r>
        <w:rPr>
          <w:rFonts w:hint="eastAsia" w:ascii="宋体" w:hAnsi="宋体" w:eastAsia="宋体" w:cs="宋体"/>
          <w:b/>
          <w:bCs/>
          <w:color w:val="auto"/>
          <w:sz w:val="24"/>
          <w:szCs w:val="24"/>
          <w:lang w:val="en-US" w:eastAsia="zh-CN"/>
        </w:rPr>
        <w:t xml:space="preserve">各磋商供应商</w:t>
      </w:r>
      <w:r>
        <w:rPr>
          <w:rFonts w:hint="eastAsia" w:ascii="宋体" w:hAnsi="宋体" w:eastAsia="宋体" w:cs="宋体"/>
          <w:b/>
          <w:bCs/>
          <w:color w:val="auto"/>
          <w:sz w:val="24"/>
          <w:szCs w:val="24"/>
        </w:rPr>
        <w:t xml:space="preserve">在报价中综合考虑在内，不得单列。</w:t>
      </w:r>
      <w:r>
        <w:rPr>
          <w:rFonts w:hint="eastAsia" w:ascii="宋体" w:hAnsi="宋体" w:eastAsia="宋体" w:cs="宋体"/>
          <w:color w:val="auto"/>
          <w:szCs w:val="21"/>
        </w:rPr>
      </w:r>
      <w:r>
        <w:rPr>
          <w:color w:val="auto"/>
        </w:rPr>
      </w:r>
    </w:p>
    <w:p>
      <w:pPr>
        <w:pStyle w:val="683"/>
        <w:keepLines w:val="0"/>
        <w:keepNext w:val="0"/>
        <w:pageBreakBefore w:val="0"/>
        <w:spacing w:line="500" w:lineRule="exact"/>
        <w:rPr>
          <w:rFonts w:hint="eastAsia" w:ascii="宋体" w:hAnsi="宋体" w:eastAsia="宋体" w:cs="宋体"/>
          <w:b/>
          <w:color w:val="000000"/>
          <w:sz w:val="24"/>
        </w:rPr>
        <w:outlineLvl w:val="1"/>
      </w:pPr>
      <w:r/>
      <w:bookmarkStart w:id="37" w:name="_Toc9570"/>
      <w:r/>
      <w:bookmarkStart w:id="38" w:name="_Toc13984"/>
      <w:r/>
      <w:bookmarkStart w:id="39" w:name="_Toc8651"/>
      <w:r/>
      <w:bookmarkStart w:id="40" w:name="_Toc21976"/>
      <w:r/>
      <w:bookmarkStart w:id="41" w:name="_Toc478818514"/>
      <w:r/>
      <w:bookmarkStart w:id="42" w:name="_Toc22271"/>
      <w:r/>
      <w:bookmarkStart w:id="43" w:name="_Toc7305"/>
      <w:r/>
      <w:bookmarkStart w:id="44" w:name="_Toc10828"/>
      <w:r/>
      <w:bookmarkStart w:id="45" w:name="_Toc503338388"/>
      <w:r/>
      <w:bookmarkStart w:id="46" w:name="_Toc8705"/>
      <w:r/>
      <w:bookmarkStart w:id="47" w:name="_Toc6803"/>
      <w:r/>
      <w:bookmarkStart w:id="48" w:name="_Toc9706"/>
      <w:r/>
      <w:bookmarkStart w:id="49" w:name="_Toc1641"/>
      <w:r/>
      <w:bookmarkStart w:id="50" w:name="_Toc23959"/>
      <w:r>
        <w:rPr>
          <w:rFonts w:hint="eastAsia" w:ascii="宋体" w:hAnsi="宋体" w:eastAsia="宋体" w:cs="宋体"/>
          <w:b/>
          <w:color w:val="000000"/>
          <w:sz w:val="24"/>
          <w:lang w:val="en-US" w:eastAsia="zh-CN"/>
        </w:rPr>
        <w:t xml:space="preserve">二、</w:t>
      </w:r>
      <w:r>
        <w:rPr>
          <w:rFonts w:hint="eastAsia" w:ascii="宋体" w:hAnsi="宋体" w:eastAsia="宋体" w:cs="宋体"/>
          <w:b/>
          <w:color w:val="000000"/>
          <w:sz w:val="24"/>
        </w:rPr>
        <w:t xml:space="preserve">响应性文件的编制</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24"/>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0</w:t>
      </w:r>
      <w:r>
        <w:rPr>
          <w:rFonts w:hint="eastAsia" w:ascii="宋体" w:hAnsi="宋体" w:eastAsia="宋体" w:cs="宋体"/>
          <w:b/>
          <w:color w:val="000000"/>
          <w:sz w:val="24"/>
        </w:rPr>
        <w:t xml:space="preserve">.响应性文件的语言、计量单位、货币和编制</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.1磋商供应商提交的响应性文件、技术文件和资料，以及磋商供应商与采购</w:t>
      </w:r>
      <w:r>
        <w:rPr>
          <w:rFonts w:hint="eastAsia" w:ascii="宋体" w:hAnsi="宋体" w:eastAsia="宋体" w:cs="宋体"/>
          <w:color w:val="000000"/>
          <w:sz w:val="24"/>
          <w:lang w:val="zh-CN"/>
        </w:rPr>
        <w:t xml:space="preserve">代理机构</w:t>
      </w:r>
      <w:r>
        <w:rPr>
          <w:rFonts w:hint="eastAsia" w:ascii="宋体" w:hAnsi="宋体" w:eastAsia="宋体" w:cs="宋体"/>
          <w:color w:val="000000"/>
          <w:sz w:val="24"/>
        </w:rPr>
        <w:t xml:space="preserve">就有关磋商的所有来往函电均应使用中文。响应性文件中若有英文或其他语言文字的资料，应提供相应的中文翻译资料。</w:t>
      </w:r>
      <w:r>
        <w:rPr>
          <w:rFonts w:hint="eastAsia" w:ascii="宋体" w:hAnsi="宋体" w:eastAsia="宋体" w:cs="宋体"/>
          <w:color w:val="000000"/>
          <w:sz w:val="24"/>
          <w:lang w:val="zh-CN"/>
        </w:rPr>
        <w:t xml:space="preserve">对不同文本磋商响应文件的解释发生异议的，以中文文本为准。</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.2磋商供应商所使用的计量单位应为国家法定计量单位。</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.3磋商供应商应用人民币报价。</w:t>
      </w:r>
      <w:r>
        <w:rPr>
          <w:rFonts w:hint="eastAsia" w:ascii="宋体" w:hAnsi="宋体" w:eastAsia="宋体" w:cs="宋体"/>
          <w:color w:val="000000"/>
          <w:sz w:val="24"/>
          <w:lang w:val="zh-CN"/>
        </w:rPr>
        <w:t xml:space="preserve">报价产品如果是进口产品的，应提供人民币与美元之间的汇率；报价单位为“元”。</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.4 磋商响应文件应字迹清楚、内容齐全、不得涂改。如有修改，修改处须有供应商公章或投标专用章和法定代表人或其授权磋商代表签字。</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lang w:val="zh-CN"/>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val="zh-CN"/>
        </w:rPr>
        <w:t xml:space="preserve"> 供应商应在磋商响应文件中写清相应的项目编号、项目名称、供应商全称、地址、电话、传真等。</w:t>
      </w:r>
      <w:r>
        <w:rPr>
          <w:rFonts w:hint="eastAsia" w:ascii="宋体" w:hAnsi="宋体" w:eastAsia="宋体" w:cs="宋体"/>
          <w:color w:val="000000"/>
          <w:sz w:val="24"/>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rPr>
        <w:t xml:space="preserve">.响应性文件的组成</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val="zh-CN"/>
        </w:rPr>
        <w:t xml:space="preserve">.1 </w:t>
      </w:r>
      <w:r>
        <w:rPr>
          <w:rFonts w:hint="eastAsia" w:ascii="宋体" w:hAnsi="宋体" w:eastAsia="宋体" w:cs="宋体"/>
          <w:color w:val="000000"/>
          <w:sz w:val="24"/>
        </w:rPr>
        <w:t xml:space="preserve">供应商应当根据竞争性磋商文件要求编制磋商响应文件，并根据自己的商务能力、技术水平对竞争性磋商文件提出的要求和条件逐条标明是否响应。</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磋商响应文件由商务部分、技术部分、价格部分，以及其他部分组成。</w:t>
      </w:r>
      <w:r>
        <w:rPr>
          <w:rFonts w:hint="eastAsia" w:ascii="宋体" w:hAnsi="宋体" w:eastAsia="宋体" w:cs="宋体"/>
          <w:color w:val="000000"/>
          <w:sz w:val="24"/>
        </w:rPr>
      </w:r>
      <w:r/>
    </w:p>
    <w:p>
      <w:pPr>
        <w:pStyle w:val="683"/>
        <w:ind w:firstLine="482"/>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响应性文件的商务部分</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 商务部分是证明供应商有资格参加磋商和成交后有能力履行合同的文件，</w:t>
      </w:r>
      <w:r>
        <w:rPr>
          <w:rFonts w:hint="eastAsia" w:ascii="宋体" w:hAnsi="宋体" w:eastAsia="宋体" w:cs="宋体"/>
          <w:color w:val="000000"/>
          <w:sz w:val="24"/>
        </w:rPr>
        <w:t xml:space="preserve">这些文件应能满足竞争性磋商采购的要求</w:t>
      </w:r>
      <w:r>
        <w:rPr>
          <w:rFonts w:hint="eastAsia" w:ascii="宋体" w:hAnsi="宋体" w:eastAsia="宋体" w:cs="宋体"/>
          <w:color w:val="000000"/>
          <w:sz w:val="24"/>
          <w:lang w:val="zh-CN"/>
        </w:rPr>
        <w:t xml:space="preserve">，包括但不限于下列文件，其中加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r>
        <w:rPr>
          <w:rFonts w:hint="eastAsia" w:ascii="宋体" w:hAnsi="宋体" w:eastAsia="宋体" w:cs="宋体"/>
          <w:color w:val="000000"/>
          <w:sz w:val="24"/>
          <w:lang w:val="zh-CN"/>
        </w:rPr>
      </w:r>
      <w:r/>
    </w:p>
    <w:p>
      <w:pPr>
        <w:pStyle w:val="683"/>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（1）第</w:t>
      </w:r>
      <w:r>
        <w:rPr>
          <w:rFonts w:hint="eastAsia" w:ascii="宋体" w:hAnsi="宋体" w:eastAsia="宋体" w:cs="宋体"/>
          <w:color w:val="000000"/>
          <w:sz w:val="24"/>
          <w:lang w:val="en-US" w:eastAsia="zh-CN"/>
        </w:rPr>
        <w:t xml:space="preserve">二</w:t>
      </w:r>
      <w:r>
        <w:rPr>
          <w:rFonts w:hint="eastAsia" w:ascii="宋体" w:hAnsi="宋体" w:eastAsia="宋体" w:cs="宋体"/>
          <w:color w:val="000000"/>
          <w:sz w:val="24"/>
        </w:rPr>
        <w:t xml:space="preserve">章</w:t>
      </w:r>
      <w:r>
        <w:rPr>
          <w:rFonts w:hint="eastAsia" w:ascii="宋体" w:hAnsi="宋体" w:eastAsia="宋体" w:cs="宋体"/>
          <w:color w:val="000000"/>
          <w:sz w:val="24"/>
          <w:lang w:val="en-US" w:eastAsia="zh-CN"/>
        </w:rPr>
        <w:t xml:space="preserve">3.3</w:t>
      </w:r>
      <w:r>
        <w:rPr>
          <w:rFonts w:hint="eastAsia" w:ascii="宋体" w:hAnsi="宋体" w:eastAsia="宋体" w:cs="宋体"/>
          <w:color w:val="000000"/>
          <w:sz w:val="24"/>
        </w:rPr>
        <w:t xml:space="preserve">采购人根据采购项目的特殊要求提出的特定条件证明文件</w:t>
      </w:r>
      <w:r>
        <w:rPr>
          <w:rFonts w:hint="eastAsia" w:ascii="宋体" w:hAnsi="宋体" w:eastAsia="宋体" w:cs="宋体"/>
          <w:color w:val="000000"/>
          <w:sz w:val="24"/>
          <w:lang w:val="en-US" w:eastAsia="zh-CN"/>
        </w:rPr>
        <w:t xml:space="preserve">(如有)</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683"/>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磋商申请及声明、无重大违法记录声明；</w:t>
      </w:r>
      <w:r>
        <w:rPr>
          <w:rFonts w:hint="eastAsia" w:ascii="宋体" w:hAnsi="宋体" w:eastAsia="宋体" w:cs="宋体"/>
          <w:color w:val="000000"/>
          <w:sz w:val="24"/>
        </w:rPr>
      </w:r>
      <w:r/>
    </w:p>
    <w:p>
      <w:pPr>
        <w:pStyle w:val="683"/>
        <w:ind w:firstLine="480"/>
        <w:keepLines w:val="0"/>
        <w:keepNext w:val="0"/>
        <w:pageBreakBefore w:val="0"/>
        <w:spacing w:line="50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法定代表人授权书、法定代表人和授权代表身份证复印件；</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《磋商报价汇总表》；</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rPr>
        <w:t xml:space="preserve">（</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响应供应商认为需要提供的其他证明文件和商务资料。</w:t>
      </w:r>
      <w:r>
        <w:rPr>
          <w:rFonts w:hint="eastAsia" w:ascii="宋体" w:hAnsi="宋体" w:eastAsia="宋体" w:cs="宋体"/>
          <w:color w:val="000000"/>
          <w:sz w:val="24"/>
          <w:lang w:val="zh-CN"/>
        </w:rPr>
      </w:r>
      <w:r/>
    </w:p>
    <w:p>
      <w:pPr>
        <w:pStyle w:val="683"/>
        <w:ind w:firstLine="480"/>
        <w:jc w:val="left"/>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响应货物如果属于节能产品和环境标志产品，应在响应文件中予以明确标注，并提供相应证书的复印件。否则，磋商评审时不予认可。     </w:t>
      </w:r>
      <w:r>
        <w:rPr>
          <w:rFonts w:hint="eastAsia" w:ascii="宋体" w:hAnsi="宋体" w:eastAsia="宋体" w:cs="宋体"/>
          <w:color w:val="000000"/>
          <w:sz w:val="24"/>
          <w:lang w:val="zh-CN"/>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.报价部分</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.1价格部分是对货物和服务价格构成的说明，竞争性磋商文件如没有特别说明的话，对每一项货物和服务仅接受一个价格。</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val="zh-CN"/>
        </w:rPr>
        <w:t xml:space="preserve">.2</w:t>
      </w:r>
      <w:r>
        <w:rPr>
          <w:rFonts w:hint="eastAsia" w:ascii="宋体" w:hAnsi="宋体" w:eastAsia="宋体" w:cs="宋体"/>
          <w:color w:val="000000"/>
          <w:sz w:val="24"/>
        </w:rPr>
        <w:t xml:space="preserve">磋商</w:t>
      </w:r>
      <w:r>
        <w:rPr>
          <w:rFonts w:hint="eastAsia" w:ascii="宋体" w:hAnsi="宋体" w:eastAsia="宋体" w:cs="宋体"/>
          <w:color w:val="000000"/>
          <w:sz w:val="24"/>
        </w:rPr>
        <w:t xml:space="preserve">报价是磋商文件所确定的采购范围内的全部货物或服务的价格体现。磋商报价：包括但不限于人员劳资、交通费、风险评估费等，应包括供应商为完成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eastAsia="宋体" w:cs="宋体"/>
          <w:color w:val="000000"/>
          <w:sz w:val="24"/>
          <w:lang w:val="zh-CN"/>
        </w:rPr>
        <w:t xml:space="preserve">。</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.3磋商供应商</w:t>
      </w:r>
      <w:r>
        <w:rPr>
          <w:rFonts w:hint="eastAsia" w:ascii="宋体" w:hAnsi="宋体" w:eastAsia="宋体" w:cs="宋体"/>
          <w:color w:val="000000"/>
          <w:sz w:val="24"/>
          <w:lang w:val="zh-CN"/>
        </w:rPr>
        <w:t xml:space="preserve">应在《磋商报价汇总表》、《投标分项报价》等中标明拟提供货物和服务的单价、总价以及分项报价。</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b w:val="0"/>
          <w:bCs w:val="0"/>
          <w:color w:val="ff0000"/>
          <w:sz w:val="24"/>
          <w:lang w:val="zh-CN"/>
        </w:rPr>
      </w:pPr>
      <w:r>
        <w:rPr>
          <w:rFonts w:hint="eastAsia" w:ascii="宋体" w:hAnsi="宋体" w:eastAsia="宋体" w:cs="宋体"/>
          <w:b w:val="0"/>
          <w:bCs w:val="0"/>
          <w:color w:val="ff0000"/>
          <w:sz w:val="24"/>
        </w:rPr>
        <w:t xml:space="preserve">1</w:t>
      </w:r>
      <w:r>
        <w:rPr>
          <w:rFonts w:hint="eastAsia" w:ascii="宋体" w:hAnsi="宋体" w:eastAsia="宋体" w:cs="宋体"/>
          <w:b w:val="0"/>
          <w:bCs w:val="0"/>
          <w:color w:val="ff0000"/>
          <w:sz w:val="24"/>
          <w:lang w:val="en-US" w:eastAsia="zh-CN"/>
        </w:rPr>
        <w:t xml:space="preserve">3</w:t>
      </w:r>
      <w:r>
        <w:rPr>
          <w:rFonts w:hint="eastAsia" w:ascii="宋体" w:hAnsi="宋体" w:eastAsia="宋体" w:cs="宋体"/>
          <w:b w:val="0"/>
          <w:bCs w:val="0"/>
          <w:color w:val="ff0000"/>
          <w:sz w:val="24"/>
        </w:rPr>
        <w:t xml:space="preserve">.4</w:t>
      </w:r>
      <w:r>
        <w:rPr>
          <w:rFonts w:hint="eastAsia" w:ascii="宋体" w:hAnsi="宋体" w:eastAsia="宋体" w:cs="宋体"/>
          <w:b w:val="0"/>
          <w:bCs w:val="0"/>
          <w:color w:val="ff0000"/>
          <w:sz w:val="24"/>
          <w:lang w:val="zh-CN"/>
        </w:rPr>
        <w:t xml:space="preserve">供应商应充分考虑到市场价格变动，以及项目实施过程中的不可预见因素，一旦成交，</w:t>
      </w:r>
      <w:r>
        <w:rPr>
          <w:rFonts w:hint="eastAsia" w:ascii="宋体" w:hAnsi="宋体" w:eastAsia="宋体" w:cs="宋体"/>
          <w:b w:val="0"/>
          <w:bCs w:val="0"/>
          <w:color w:val="ff0000"/>
          <w:sz w:val="24"/>
        </w:rPr>
        <w:t xml:space="preserve">总价</w:t>
      </w:r>
      <w:r>
        <w:rPr>
          <w:rFonts w:hint="eastAsia" w:ascii="宋体" w:hAnsi="宋体" w:eastAsia="宋体" w:cs="宋体"/>
          <w:b w:val="0"/>
          <w:bCs w:val="0"/>
          <w:color w:val="ff0000"/>
          <w:sz w:val="24"/>
          <w:lang w:val="en-US" w:eastAsia="zh-CN"/>
        </w:rPr>
        <w:t xml:space="preserve">或综合单价</w:t>
      </w:r>
      <w:r>
        <w:rPr>
          <w:rFonts w:hint="eastAsia" w:ascii="宋体" w:hAnsi="宋体" w:eastAsia="宋体" w:cs="宋体"/>
          <w:b w:val="0"/>
          <w:bCs w:val="0"/>
          <w:color w:val="ff0000"/>
          <w:sz w:val="24"/>
          <w:lang w:val="zh-CN"/>
        </w:rPr>
        <w:t xml:space="preserve">不变。</w:t>
      </w:r>
      <w:r>
        <w:rPr>
          <w:rFonts w:hint="eastAsia" w:ascii="宋体" w:hAnsi="宋体" w:eastAsia="宋体" w:cs="宋体"/>
          <w:b w:val="0"/>
          <w:bCs w:val="0"/>
          <w:color w:val="ff0000"/>
          <w:sz w:val="24"/>
          <w:lang w:val="zh-CN"/>
        </w:rPr>
      </w:r>
      <w:r/>
    </w:p>
    <w:p>
      <w:pPr>
        <w:pStyle w:val="683"/>
        <w:ind w:firstLine="482"/>
        <w:keepLines w:val="0"/>
        <w:keepNext w:val="0"/>
        <w:pageBreakBefore w:val="0"/>
        <w:spacing w:line="500" w:lineRule="exact"/>
        <w:rPr>
          <w:rFonts w:hint="eastAsia" w:ascii="宋体" w:hAnsi="宋体" w:eastAsia="宋体" w:cs="宋体"/>
          <w:b w:val="0"/>
          <w:bCs/>
          <w:color w:val="ff0000"/>
          <w:sz w:val="24"/>
          <w:lang w:val="zh-CN"/>
        </w:rPr>
      </w:pPr>
      <w:r>
        <w:rPr>
          <w:rFonts w:hint="eastAsia" w:ascii="宋体" w:hAnsi="宋体" w:eastAsia="宋体" w:cs="宋体"/>
          <w:b/>
          <w:color w:val="ff0000"/>
          <w:sz w:val="24"/>
          <w:lang w:val="zh-CN"/>
        </w:rPr>
        <w:t xml:space="preserve">1</w:t>
      </w:r>
      <w:r>
        <w:rPr>
          <w:rFonts w:hint="eastAsia" w:ascii="宋体" w:hAnsi="宋体" w:eastAsia="宋体" w:cs="宋体"/>
          <w:b/>
          <w:color w:val="ff0000"/>
          <w:sz w:val="24"/>
          <w:lang w:val="en-US" w:eastAsia="zh-CN"/>
        </w:rPr>
        <w:t xml:space="preserve">3</w:t>
      </w:r>
      <w:r>
        <w:rPr>
          <w:rFonts w:hint="eastAsia" w:ascii="宋体" w:hAnsi="宋体" w:eastAsia="宋体" w:cs="宋体"/>
          <w:b/>
          <w:color w:val="ff0000"/>
          <w:sz w:val="24"/>
          <w:lang w:val="zh-CN"/>
        </w:rPr>
        <w:t xml:space="preserve">.5本次磋商将采用二轮报价的形式，</w:t>
      </w:r>
      <w:r>
        <w:rPr>
          <w:rFonts w:hint="eastAsia" w:ascii="宋体" w:hAnsi="宋体" w:eastAsia="宋体" w:cs="宋体"/>
          <w:b w:val="0"/>
          <w:bCs/>
          <w:color w:val="ff0000"/>
          <w:sz w:val="24"/>
          <w:lang w:val="zh-CN"/>
        </w:rPr>
        <w:t xml:space="preserve">磋商申请单位需</w:t>
      </w:r>
      <w:r>
        <w:rPr>
          <w:rFonts w:hint="eastAsia" w:ascii="宋体" w:hAnsi="宋体" w:eastAsia="宋体" w:cs="宋体"/>
          <w:b w:val="0"/>
          <w:bCs/>
          <w:color w:val="ff0000"/>
          <w:sz w:val="24"/>
          <w:lang w:val="en-US" w:eastAsia="zh-CN"/>
        </w:rPr>
        <w:t xml:space="preserve">按苏采云系统要求</w:t>
      </w:r>
      <w:r>
        <w:rPr>
          <w:rFonts w:hint="eastAsia" w:ascii="宋体" w:hAnsi="宋体" w:eastAsia="宋体" w:cs="宋体"/>
          <w:b w:val="0"/>
          <w:bCs/>
          <w:color w:val="ff0000"/>
          <w:sz w:val="24"/>
          <w:lang w:val="zh-CN"/>
        </w:rPr>
        <w:t xml:space="preserve">准时参加报价，否则视为放弃报价。经磋商后，如果成交价低于供应商在磋商响应文件报价的话，分项报价同比例调整。以供应商的最后报价作为价格评分依据。</w:t>
      </w:r>
      <w:r>
        <w:rPr>
          <w:rFonts w:hint="eastAsia" w:ascii="宋体" w:hAnsi="宋体" w:eastAsia="宋体" w:cs="宋体"/>
          <w:b w:val="0"/>
          <w:bCs/>
          <w:color w:val="ff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.6报价表必须由供应商法人代表</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或委托授权人</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签字、加盖单位公章。如有优惠条款，请单独列明，但不得影响报价，影响货物或服务整体功能。</w:t>
      </w:r>
      <w:r>
        <w:rPr>
          <w:rFonts w:hint="eastAsia" w:ascii="宋体" w:hAnsi="宋体" w:eastAsia="宋体" w:cs="宋体"/>
          <w:color w:val="000000"/>
          <w:sz w:val="24"/>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.7 采购提倡公平竞争，反对盲目压价参与磋商，任何盲目压价和低于成本报价将会被拒绝。</w:t>
      </w:r>
      <w:r>
        <w:rPr>
          <w:rFonts w:hint="eastAsia" w:ascii="宋体" w:hAnsi="宋体" w:eastAsia="宋体" w:cs="宋体"/>
          <w:b/>
          <w:color w:val="000000"/>
          <w:sz w:val="24"/>
        </w:rPr>
      </w:r>
      <w:r/>
    </w:p>
    <w:p>
      <w:pPr>
        <w:pStyle w:val="683"/>
        <w:ind w:firstLine="482"/>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.技术部分。</w:t>
      </w:r>
      <w:r>
        <w:rPr>
          <w:rFonts w:hint="eastAsia" w:ascii="宋体" w:hAnsi="宋体" w:eastAsia="宋体" w:cs="宋体"/>
          <w:color w:val="000000"/>
          <w:sz w:val="24"/>
          <w:lang w:val="zh-CN"/>
        </w:rPr>
        <w:t xml:space="preserve">技术部分是证明</w:t>
      </w:r>
      <w:r>
        <w:rPr>
          <w:rFonts w:hint="eastAsia" w:ascii="宋体" w:hAnsi="宋体" w:eastAsia="宋体" w:cs="宋体"/>
          <w:color w:val="000000"/>
          <w:sz w:val="24"/>
        </w:rPr>
        <w:t xml:space="preserve">供应商提供的货物和服务是合格的、并符合竞争性磋商文件要求的证明文件，以及</w:t>
      </w:r>
      <w:r>
        <w:rPr>
          <w:rFonts w:hint="eastAsia" w:ascii="宋体" w:hAnsi="宋体" w:eastAsia="宋体" w:cs="宋体"/>
          <w:color w:val="000000"/>
          <w:sz w:val="24"/>
          <w:lang w:val="zh-CN"/>
        </w:rPr>
        <w:t xml:space="preserve">对货物和服务的详细说明，这些文件可以是文字资料、图纸和数据等。提供的货物如与竞争性磋商文件要求有不符之处，应说明其差别之所在。包括但不限于下列文件，其中加</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项目不得有缺失或无效。</w:t>
      </w:r>
      <w:bookmarkStart w:id="51" w:name="_Toc25408"/>
      <w:r/>
      <w:bookmarkStart w:id="52" w:name="_Toc14815"/>
      <w:r/>
      <w:bookmarkStart w:id="53" w:name="_Toc2828"/>
      <w:r/>
      <w:bookmarkStart w:id="54" w:name="_Toc30540"/>
      <w:r/>
      <w:bookmarkStart w:id="55" w:name="_Toc3868"/>
      <w:r/>
      <w:bookmarkStart w:id="56" w:name="_Toc503338389"/>
      <w:r/>
      <w:bookmarkStart w:id="57" w:name="_Toc1018"/>
      <w:r/>
      <w:bookmarkStart w:id="58" w:name="_Toc3276"/>
      <w:r/>
      <w:bookmarkStart w:id="59" w:name="_Toc9308"/>
      <w:r/>
      <w:bookmarkStart w:id="60" w:name="_Toc9610"/>
      <w:r/>
      <w:bookmarkStart w:id="61" w:name="_Toc7114"/>
      <w:r>
        <w:rPr>
          <w:rFonts w:hint="eastAsia" w:ascii="宋体" w:hAnsi="宋体" w:eastAsia="宋体" w:cs="宋体"/>
          <w:color w:val="000000"/>
          <w:sz w:val="24"/>
          <w:lang w:val="zh-CN"/>
        </w:rPr>
      </w:r>
      <w:r/>
    </w:p>
    <w:p>
      <w:pPr>
        <w:pStyle w:val="683"/>
        <w:ind w:firstLine="480"/>
        <w:keepLines w:val="0"/>
        <w:keepNext w:val="0"/>
        <w:pageBreakBefore w:val="0"/>
        <w:spacing w:line="500" w:lineRule="exact"/>
        <w:tabs>
          <w:tab w:val="left" w:pos="732" w:leader="none"/>
        </w:tabs>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w:t>
      </w:r>
      <w:r>
        <w:rPr>
          <w:rFonts w:hint="eastAsia" w:ascii="宋体" w:hAnsi="宋体" w:eastAsia="宋体" w:cs="宋体"/>
          <w:color w:val="000000"/>
          <w:sz w:val="24"/>
          <w:lang w:val="zh-CN"/>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项目组成员一览表</w:t>
      </w:r>
      <w:r>
        <w:rPr>
          <w:rFonts w:hint="eastAsia" w:ascii="宋体" w:hAnsi="宋体" w:eastAsia="宋体" w:cs="宋体"/>
          <w:color w:val="000000"/>
          <w:sz w:val="24"/>
        </w:rPr>
        <w:t xml:space="preserve">；</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2</w:t>
      </w:r>
      <w:r>
        <w:rPr>
          <w:rFonts w:hint="eastAsia" w:ascii="宋体" w:hAnsi="宋体" w:eastAsia="宋体" w:cs="宋体"/>
          <w:color w:val="000000"/>
          <w:sz w:val="24"/>
          <w:lang w:val="zh-CN"/>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lang w:val="zh-CN"/>
        </w:rPr>
        <w:t xml:space="preserve">技术要求；</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）供应商认为需要提供的其他技术文件或资料等。</w:t>
      </w:r>
      <w:r>
        <w:rPr>
          <w:rFonts w:hint="eastAsia" w:ascii="宋体" w:hAnsi="宋体" w:eastAsia="宋体" w:cs="宋体"/>
          <w:color w:val="000000"/>
          <w:sz w:val="24"/>
          <w:lang w:val="zh-CN"/>
        </w:rPr>
      </w:r>
      <w:r/>
    </w:p>
    <w:p>
      <w:pPr>
        <w:pStyle w:val="683"/>
        <w:keepLines w:val="0"/>
        <w:keepNext w:val="0"/>
        <w:pageBreakBefore w:val="0"/>
        <w:spacing w:line="500" w:lineRule="exact"/>
        <w:rPr>
          <w:rFonts w:hint="eastAsia" w:ascii="宋体" w:hAnsi="宋体" w:eastAsia="宋体" w:cs="宋体"/>
          <w:b/>
          <w:color w:val="000000"/>
          <w:sz w:val="24"/>
        </w:rPr>
        <w:outlineLvl w:val="1"/>
      </w:pPr>
      <w:r/>
      <w:bookmarkStart w:id="62" w:name="_Toc28198"/>
      <w:r/>
      <w:bookmarkStart w:id="63" w:name="_Toc9632"/>
      <w:r>
        <w:rPr>
          <w:rFonts w:hint="eastAsia" w:ascii="宋体" w:hAnsi="宋体" w:eastAsia="宋体" w:cs="宋体"/>
          <w:b/>
          <w:color w:val="000000"/>
          <w:sz w:val="24"/>
          <w:lang w:val="en-US" w:eastAsia="zh-CN"/>
        </w:rPr>
        <w:t xml:space="preserve">三</w:t>
      </w:r>
      <w:r>
        <w:rPr>
          <w:rFonts w:hint="eastAsia" w:ascii="宋体" w:hAnsi="宋体" w:eastAsia="宋体" w:cs="宋体"/>
          <w:b/>
          <w:color w:val="000000"/>
          <w:sz w:val="24"/>
        </w:rPr>
        <w:t xml:space="preserve">、响应性文件递交</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15</w:t>
      </w:r>
      <w:r>
        <w:rPr>
          <w:rFonts w:hint="eastAsia" w:ascii="宋体" w:hAnsi="宋体" w:eastAsia="宋体" w:cs="宋体"/>
          <w:color w:val="000000"/>
          <w:sz w:val="24"/>
        </w:rPr>
        <w:t xml:space="preserve">.响应性文件</w:t>
      </w:r>
      <w:r>
        <w:rPr>
          <w:rFonts w:hint="eastAsia" w:ascii="宋体" w:hAnsi="宋体" w:eastAsia="宋体" w:cs="宋体"/>
          <w:color w:val="000000"/>
          <w:sz w:val="24"/>
          <w:lang w:val="en-US" w:eastAsia="zh-CN"/>
        </w:rPr>
        <w:t xml:space="preserve">按苏采云系统要求制作上传</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0"/>
        <w:keepLines w:val="0"/>
        <w:keepNext w:val="0"/>
        <w:pageBreakBefore w:val="0"/>
        <w:spacing w:line="500" w:lineRule="exact"/>
        <w:tabs>
          <w:tab w:val="left" w:pos="5355" w:leader="none"/>
        </w:tabs>
        <w:rPr>
          <w:rFonts w:hint="eastAsia" w:ascii="宋体" w:hAnsi="宋体" w:eastAsia="宋体" w:cs="宋体"/>
          <w:b/>
          <w:bCs/>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w:t>
      </w:r>
      <w:r>
        <w:rPr>
          <w:rFonts w:hint="eastAsia" w:ascii="宋体" w:hAnsi="宋体" w:eastAsia="宋体" w:cs="宋体"/>
          <w:b/>
          <w:bCs/>
          <w:color w:val="000000"/>
          <w:sz w:val="24"/>
          <w:lang w:val="zh-CN"/>
        </w:rPr>
        <w:t xml:space="preserve"> 诚实信用</w:t>
      </w:r>
      <w:r>
        <w:rPr>
          <w:rFonts w:hint="eastAsia" w:ascii="宋体" w:hAnsi="宋体" w:eastAsia="宋体" w:cs="宋体"/>
          <w:b/>
          <w:bCs/>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.1 供应商之间不得相互串通报价，不得妨碍其他供应商的公平竞争，不得损害采购人或者其他供应商的合法权益。</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16</w:t>
      </w:r>
      <w:r>
        <w:rPr>
          <w:rFonts w:hint="eastAsia" w:ascii="宋体" w:hAnsi="宋体" w:eastAsia="宋体" w:cs="宋体"/>
          <w:color w:val="000000"/>
          <w:sz w:val="24"/>
          <w:lang w:val="zh-CN"/>
        </w:rPr>
        <w:t xml:space="preserve">.2 供应商不得以向采购代理机构工作人员、磋商小组成员行贿或者采取其他不正当手段谋取成交。</w:t>
      </w:r>
      <w:r>
        <w:rPr>
          <w:rFonts w:hint="eastAsia" w:ascii="宋体" w:hAnsi="宋体" w:eastAsia="宋体" w:cs="宋体"/>
          <w:color w:val="000000"/>
          <w:sz w:val="24"/>
          <w:lang w:val="zh-CN"/>
        </w:rPr>
      </w:r>
      <w:r/>
    </w:p>
    <w:p>
      <w:pPr>
        <w:pStyle w:val="683"/>
        <w:keepLines w:val="0"/>
        <w:keepNext w:val="0"/>
        <w:pageBreakBefore w:val="0"/>
        <w:spacing w:line="500" w:lineRule="exact"/>
        <w:rPr>
          <w:rFonts w:hint="eastAsia" w:ascii="宋体" w:hAnsi="宋体" w:eastAsia="宋体" w:cs="宋体"/>
          <w:b/>
          <w:color w:val="000000"/>
          <w:sz w:val="24"/>
        </w:rPr>
        <w:outlineLvl w:val="1"/>
      </w:pPr>
      <w:r/>
      <w:bookmarkStart w:id="64" w:name="_Toc18310"/>
      <w:r/>
      <w:bookmarkStart w:id="65" w:name="_Toc5353"/>
      <w:r/>
      <w:bookmarkStart w:id="66" w:name="_Toc16994"/>
      <w:r/>
      <w:bookmarkStart w:id="67" w:name="_Toc28875"/>
      <w:r/>
      <w:bookmarkStart w:id="68" w:name="_Toc18423"/>
      <w:r/>
      <w:bookmarkStart w:id="69" w:name="_Toc860"/>
      <w:r/>
      <w:bookmarkStart w:id="70" w:name="_Toc503338390"/>
      <w:r/>
      <w:bookmarkStart w:id="71" w:name="_Toc14571"/>
      <w:r/>
      <w:bookmarkStart w:id="72" w:name="_Toc9921"/>
      <w:r/>
      <w:bookmarkStart w:id="73" w:name="_Toc12808"/>
      <w:r/>
      <w:bookmarkStart w:id="74" w:name="_Toc26659"/>
      <w:r/>
      <w:bookmarkStart w:id="75" w:name="_Toc18191"/>
      <w:r/>
      <w:bookmarkStart w:id="76" w:name="_Toc15072"/>
      <w:r>
        <w:rPr>
          <w:rFonts w:hint="eastAsia" w:ascii="宋体" w:hAnsi="宋体" w:eastAsia="宋体" w:cs="宋体"/>
          <w:b/>
          <w:color w:val="000000"/>
          <w:sz w:val="24"/>
        </w:rPr>
        <w:t xml:space="preserve">四、</w:t>
      </w:r>
      <w:bookmarkEnd w:id="64"/>
      <w:r/>
      <w:bookmarkEnd w:id="65"/>
      <w:r/>
      <w:bookmarkEnd w:id="66"/>
      <w:r/>
      <w:bookmarkEnd w:id="67"/>
      <w:r/>
      <w:bookmarkEnd w:id="68"/>
      <w:r/>
      <w:bookmarkEnd w:id="69"/>
      <w:r/>
      <w:bookmarkEnd w:id="70"/>
      <w:r>
        <w:rPr>
          <w:rFonts w:hint="eastAsia" w:ascii="宋体" w:hAnsi="宋体" w:eastAsia="宋体" w:cs="宋体"/>
          <w:b/>
          <w:color w:val="000000"/>
          <w:sz w:val="24"/>
        </w:rPr>
        <w:t xml:space="preserve">磋商</w:t>
      </w:r>
      <w:bookmarkEnd w:id="71"/>
      <w:r/>
      <w:bookmarkEnd w:id="72"/>
      <w:r/>
      <w:bookmarkEnd w:id="73"/>
      <w:r/>
      <w:bookmarkEnd w:id="74"/>
      <w:r/>
      <w:bookmarkEnd w:id="75"/>
      <w:r/>
      <w:bookmarkEnd w:id="76"/>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将按本磋商文件规定的时间和地点组织磋商小组分别与供应商进行磋商</w:t>
      </w:r>
      <w:r>
        <w:rPr>
          <w:rFonts w:hint="eastAsia" w:ascii="宋体" w:hAnsi="宋体" w:eastAsia="宋体" w:cs="宋体"/>
          <w:color w:val="000000"/>
          <w:sz w:val="24"/>
          <w:lang w:val="en-US" w:eastAsia="zh-CN"/>
        </w:rPr>
        <w:t xml:space="preserve">(本项目为苏采云电子标，按系统要求进行)</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.磋商小组（3人）将由</w:t>
      </w:r>
      <w:r>
        <w:rPr>
          <w:rFonts w:hint="eastAsia" w:ascii="宋体" w:hAnsi="宋体" w:eastAsia="宋体" w:cs="宋体"/>
          <w:color w:val="000000"/>
          <w:sz w:val="24"/>
          <w:lang w:val="zh-CN"/>
        </w:rPr>
        <w:t xml:space="preserve">采购代理机构</w:t>
      </w:r>
      <w:r>
        <w:rPr>
          <w:rFonts w:hint="eastAsia" w:ascii="宋体" w:hAnsi="宋体" w:eastAsia="宋体" w:cs="宋体"/>
          <w:color w:val="000000"/>
          <w:sz w:val="24"/>
        </w:rPr>
        <w:t xml:space="preserve">依法</w:t>
      </w:r>
      <w:r>
        <w:rPr>
          <w:rFonts w:hint="eastAsia" w:ascii="宋体" w:hAnsi="宋体" w:eastAsia="宋体" w:cs="宋体"/>
          <w:color w:val="000000"/>
          <w:sz w:val="24"/>
          <w:lang w:val="en-US" w:eastAsia="zh-CN"/>
        </w:rPr>
        <w:t xml:space="preserve">在江苏省政府采购专家库内随机抽取</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9</w:t>
      </w:r>
      <w:r>
        <w:rPr>
          <w:rFonts w:hint="eastAsia" w:ascii="宋体" w:hAnsi="宋体" w:eastAsia="宋体" w:cs="宋体"/>
          <w:b/>
          <w:color w:val="000000"/>
          <w:sz w:val="24"/>
        </w:rPr>
        <w:t xml:space="preserve">.磋商程序</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rPr>
        <w:t xml:space="preserve">.1响应性文件初审</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rPr>
        <w:t xml:space="preserve">.1.1资格性检查。依据法律法规和磋商文件的规定，对响应性文件中资格证明等进行审查，以确定磋商供应商是否具备磋商资格。</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rPr>
        <w:t xml:space="preserve">.1.2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w:t>
      </w:r>
      <w:r>
        <w:rPr>
          <w:rFonts w:hint="eastAsia" w:ascii="宋体" w:hAnsi="宋体" w:eastAsia="宋体" w:cs="宋体"/>
          <w:color w:val="000000"/>
          <w:sz w:val="24"/>
        </w:rPr>
        <w:t xml:space="preserve">指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rPr>
        <w:t xml:space="preserve">.2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rPr>
        <w:t xml:space="preserve">.3</w:t>
      </w:r>
      <w:r>
        <w:rPr>
          <w:rFonts w:hint="eastAsia" w:ascii="宋体" w:hAnsi="宋体" w:eastAsia="宋体" w:cs="宋体"/>
          <w:color w:val="000000"/>
          <w:sz w:val="24"/>
          <w:lang w:val="zh-CN"/>
        </w:rPr>
        <w:t xml:space="preserve"> 磋商小组所有成员集中与单一供应商分别就竞争性磋商采购项目的技术、商务和价格进行磋商，磋商的轮次由磋商小组决定。</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en-US" w:eastAsia="zh-CN"/>
        </w:rPr>
        <w:t xml:space="preserve">19</w:t>
      </w:r>
      <w:r>
        <w:rPr>
          <w:rFonts w:hint="eastAsia" w:ascii="宋体" w:hAnsi="宋体" w:eastAsia="宋体" w:cs="宋体"/>
          <w:color w:val="000000"/>
          <w:sz w:val="24"/>
          <w:lang w:val="zh-CN"/>
        </w:rPr>
        <w:t xml:space="preserve">.4 磋商小组制定一个符合采购人要求的最优方案，或直接根据响应性文件要求所有供应商在规定时间内作最后报价。</w:t>
      </w:r>
      <w:r>
        <w:rPr>
          <w:rFonts w:hint="eastAsia" w:ascii="宋体" w:hAnsi="宋体" w:eastAsia="宋体" w:cs="宋体"/>
          <w:color w:val="000000"/>
          <w:sz w:val="24"/>
          <w:lang w:val="zh-CN"/>
        </w:rPr>
      </w:r>
      <w:r/>
    </w:p>
    <w:p>
      <w:pPr>
        <w:pStyle w:val="683"/>
        <w:ind w:firstLine="482"/>
        <w:keepLines w:val="0"/>
        <w:keepNext w:val="0"/>
        <w:pageBreakBefore w:val="0"/>
        <w:spacing w:line="500" w:lineRule="exact"/>
        <w:rPr>
          <w:rFonts w:hint="eastAsia" w:ascii="宋体" w:hAnsi="宋体" w:eastAsia="宋体" w:cs="宋体"/>
          <w:b/>
          <w:color w:val="000000"/>
          <w:sz w:val="24"/>
          <w:lang w:val="zh-CN"/>
        </w:rPr>
      </w:pP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lang w:val="en-US" w:eastAsia="zh-CN"/>
        </w:rPr>
        <w:t xml:space="preserve">0.</w:t>
      </w:r>
      <w:r>
        <w:rPr>
          <w:rFonts w:hint="eastAsia" w:ascii="宋体" w:hAnsi="宋体" w:eastAsia="宋体" w:cs="宋体"/>
          <w:b/>
          <w:bCs/>
          <w:color w:val="000000"/>
          <w:sz w:val="24"/>
          <w:lang w:val="zh-CN"/>
        </w:rPr>
        <w:t xml:space="preserve">评分方法和标准。</w:t>
      </w:r>
      <w:r>
        <w:rPr>
          <w:rFonts w:hint="eastAsia" w:ascii="宋体" w:hAnsi="宋体" w:eastAsia="宋体" w:cs="宋体"/>
          <w:b/>
          <w:color w:val="000000"/>
          <w:sz w:val="24"/>
          <w:lang w:val="zh-CN"/>
        </w:rPr>
      </w:r>
      <w:r/>
    </w:p>
    <w:p>
      <w:pPr>
        <w:pStyle w:val="683"/>
        <w:ind w:firstLine="480"/>
        <w:keepLines w:val="0"/>
        <w:keepNext w:val="0"/>
        <w:pageBreakBefore w:val="0"/>
        <w:spacing w:line="500" w:lineRule="exact"/>
        <w:widowControl/>
        <w:rPr>
          <w:rFonts w:hint="eastAsia" w:ascii="宋体" w:hAnsi="宋体" w:eastAsia="宋体" w:cs="宋体"/>
          <w:bCs/>
          <w:color w:val="000000"/>
          <w:sz w:val="24"/>
          <w:lang w:val="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lang w:val="en-US" w:eastAsia="zh-CN"/>
        </w:rPr>
        <w:t xml:space="preserve">0</w:t>
      </w:r>
      <w:r>
        <w:rPr>
          <w:rFonts w:hint="eastAsia" w:ascii="宋体" w:hAnsi="宋体" w:eastAsia="宋体" w:cs="宋体"/>
          <w:bCs/>
          <w:color w:val="000000"/>
          <w:sz w:val="24"/>
          <w:lang w:val="zh-CN"/>
        </w:rPr>
        <w:t xml:space="preserve">.1 </w:t>
      </w:r>
      <w:r>
        <w:rPr>
          <w:rFonts w:hint="eastAsia" w:ascii="宋体" w:hAnsi="宋体" w:eastAsia="宋体" w:cs="宋体"/>
          <w:b/>
          <w:bCs/>
          <w:color w:val="ff0000"/>
          <w:sz w:val="24"/>
          <w:lang w:val="zh-CN"/>
        </w:rPr>
        <w:t xml:space="preserve">采用综合评分法</w:t>
      </w:r>
      <w:r>
        <w:rPr>
          <w:rFonts w:hint="eastAsia" w:ascii="宋体" w:hAnsi="宋体" w:eastAsia="宋体" w:cs="宋体"/>
          <w:color w:val="000000"/>
          <w:sz w:val="24"/>
          <w:lang w:val="zh-CN"/>
        </w:rPr>
        <w:t xml:space="preserve">。即</w:t>
      </w:r>
      <w:r>
        <w:rPr>
          <w:rFonts w:hint="eastAsia" w:ascii="宋体" w:hAnsi="宋体" w:eastAsia="宋体" w:cs="宋体"/>
          <w:color w:val="000000"/>
          <w:sz w:val="24"/>
        </w:rPr>
        <w:t xml:space="preserve">在满足磋商文件实质性要求前提下，按照磋商文件中规定的各项因素进行综合评审后，以评审总得分最高的供应商作为成交候选供应商或者成交供应商的评分方法。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cs="宋体"/>
          <w:bCs/>
          <w:color w:val="000000"/>
          <w:sz w:val="24"/>
          <w:lang w:val="zh-CN"/>
        </w:rPr>
      </w:r>
      <w:r/>
    </w:p>
    <w:p>
      <w:pPr>
        <w:pStyle w:val="683"/>
        <w:ind w:firstLine="480"/>
        <w:keepLines w:val="0"/>
        <w:keepNext w:val="0"/>
        <w:pageBreakBefore w:val="0"/>
        <w:spacing w:line="500" w:lineRule="exact"/>
        <w:rPr>
          <w:rFonts w:hint="eastAsia" w:ascii="宋体" w:hAnsi="宋体" w:eastAsia="宋体" w:cs="宋体"/>
          <w:b/>
          <w:color w:val="ff0000"/>
          <w:sz w:val="24"/>
        </w:rPr>
      </w:pPr>
      <w:r>
        <w:rPr>
          <w:rFonts w:hint="eastAsia" w:ascii="宋体" w:hAnsi="宋体" w:eastAsia="宋体" w:cs="宋体"/>
          <w:bCs/>
          <w:color w:val="ff0000"/>
          <w:sz w:val="24"/>
          <w:lang w:val="zh-CN"/>
        </w:rPr>
        <w:t xml:space="preserve">2</w:t>
      </w:r>
      <w:r>
        <w:rPr>
          <w:rFonts w:hint="eastAsia" w:ascii="宋体" w:hAnsi="宋体" w:eastAsia="宋体" w:cs="宋体"/>
          <w:bCs/>
          <w:color w:val="ff0000"/>
          <w:sz w:val="24"/>
          <w:lang w:val="en-US" w:eastAsia="zh-CN"/>
        </w:rPr>
        <w:t xml:space="preserve">0</w:t>
      </w:r>
      <w:r>
        <w:rPr>
          <w:rFonts w:hint="eastAsia" w:ascii="宋体" w:hAnsi="宋体" w:eastAsia="宋体" w:cs="宋体"/>
          <w:bCs/>
          <w:color w:val="ff0000"/>
          <w:sz w:val="24"/>
          <w:lang w:val="zh-CN"/>
        </w:rPr>
        <w:t xml:space="preserve">.2 </w:t>
      </w:r>
      <w:r>
        <w:rPr>
          <w:rFonts w:hint="eastAsia" w:ascii="宋体" w:hAnsi="宋体" w:eastAsia="宋体" w:cs="宋体"/>
          <w:color w:val="ff0000"/>
          <w:sz w:val="24"/>
        </w:rPr>
        <w:t xml:space="preserve">综合评分的</w:t>
      </w:r>
      <w:r>
        <w:rPr>
          <w:rFonts w:hint="eastAsia" w:ascii="宋体" w:hAnsi="宋体" w:eastAsia="宋体" w:cs="宋体"/>
          <w:color w:val="ff0000"/>
          <w:sz w:val="24"/>
          <w:lang w:val="zh-CN"/>
        </w:rPr>
        <w:t xml:space="preserve">主要因素是：</w:t>
      </w:r>
      <w:r>
        <w:rPr>
          <w:rFonts w:hint="eastAsia" w:ascii="宋体" w:hAnsi="宋体" w:eastAsia="宋体" w:cs="宋体"/>
          <w:color w:val="ff0000"/>
          <w:sz w:val="24"/>
          <w:lang w:val="en-US" w:eastAsia="zh-CN"/>
        </w:rPr>
        <w:t xml:space="preserve">报价分、服务要求、服务承诺、业绩、信誉能力、人员</w:t>
      </w:r>
      <w:r>
        <w:rPr>
          <w:rFonts w:hint="eastAsia" w:ascii="宋体" w:hAnsi="宋体" w:eastAsia="宋体" w:cs="宋体"/>
          <w:b/>
          <w:color w:val="ff0000"/>
          <w:sz w:val="24"/>
        </w:rPr>
        <w:t xml:space="preserve">。</w:t>
      </w:r>
      <w:r>
        <w:rPr>
          <w:rFonts w:hint="eastAsia" w:ascii="宋体" w:hAnsi="宋体" w:eastAsia="宋体" w:cs="宋体"/>
          <w:b/>
          <w:color w:val="ff0000"/>
          <w:sz w:val="24"/>
        </w:rPr>
      </w:r>
      <w:r/>
    </w:p>
    <w:p>
      <w:pPr>
        <w:pStyle w:val="683"/>
        <w:ind w:firstLine="480"/>
        <w:keepLines w:val="0"/>
        <w:keepNext w:val="0"/>
        <w:pageBreakBefore w:val="0"/>
        <w:spacing w:line="500" w:lineRule="exact"/>
        <w:widowControl/>
        <w:rPr>
          <w:rFonts w:ascii="宋体" w:hAnsi="宋体" w:eastAsia="宋体" w:cs="宋体"/>
          <w:color w:val="000000"/>
          <w:sz w:val="24"/>
          <w:lang w:val="en-US" w:eastAsia="zh-CN"/>
        </w:rPr>
      </w:pPr>
      <w:r>
        <w:rPr>
          <w:rFonts w:hint="eastAsia" w:ascii="宋体" w:hAnsi="宋体" w:eastAsia="宋体" w:cs="宋体"/>
          <w:bCs/>
          <w:color w:val="000000"/>
          <w:sz w:val="24"/>
          <w:lang w:val="zh-CN"/>
        </w:rPr>
        <w:t xml:space="preserve">2</w:t>
      </w:r>
      <w:r>
        <w:rPr>
          <w:rFonts w:hint="eastAsia" w:ascii="宋体" w:hAnsi="宋体" w:eastAsia="宋体" w:cs="宋体"/>
          <w:bCs/>
          <w:color w:val="000000"/>
          <w:sz w:val="24"/>
          <w:lang w:val="en-US" w:eastAsia="zh-CN"/>
        </w:rPr>
        <w:t xml:space="preserve">0</w:t>
      </w:r>
      <w:r>
        <w:rPr>
          <w:rFonts w:hint="eastAsia" w:ascii="宋体" w:hAnsi="宋体" w:eastAsia="宋体" w:cs="宋体"/>
          <w:bCs/>
          <w:color w:val="000000"/>
          <w:sz w:val="24"/>
          <w:lang w:val="zh-CN"/>
        </w:rPr>
        <w:t xml:space="preserve">.3</w:t>
      </w:r>
      <w:r>
        <w:rPr>
          <w:rFonts w:hint="eastAsia" w:ascii="宋体" w:hAnsi="宋体" w:eastAsia="宋体" w:cs="宋体"/>
          <w:color w:val="000000"/>
          <w:sz w:val="24"/>
        </w:rPr>
        <w:t xml:space="preserve"> </w:t>
      </w:r>
      <w:r>
        <w:rPr>
          <w:rFonts w:hint="eastAsia" w:ascii="宋体" w:hAnsi="宋体" w:eastAsia="宋体" w:cs="宋体"/>
          <w:b/>
          <w:color w:val="000000"/>
          <w:sz w:val="24"/>
        </w:rPr>
        <w:t xml:space="preserve">评分标准</w:t>
      </w:r>
      <w:r>
        <w:rPr>
          <w:rFonts w:hint="eastAsia" w:ascii="宋体" w:hAnsi="宋体" w:eastAsia="宋体" w:cs="宋体"/>
          <w:b/>
          <w:color w:val="000000"/>
          <w:sz w:val="24"/>
          <w:lang w:eastAsia="zh-CN"/>
        </w:rPr>
        <w:t xml:space="preserve">：</w:t>
      </w:r>
      <w:r>
        <w:rPr>
          <w:rFonts w:hint="eastAsia" w:ascii="宋体" w:hAnsi="宋体" w:eastAsia="宋体" w:cs="宋体"/>
          <w:b/>
          <w:color w:val="000000"/>
          <w:sz w:val="24"/>
        </w:rPr>
        <w:t xml:space="preserve">详见第四章</w:t>
      </w:r>
      <w:r>
        <w:rPr>
          <w:rFonts w:hint="eastAsia" w:ascii="宋体" w:hAnsi="宋体" w:eastAsia="宋体" w:cs="宋体"/>
          <w:b/>
          <w:color w:val="000000"/>
          <w:sz w:val="24"/>
          <w:lang w:val="en-US" w:eastAsia="zh-CN"/>
        </w:rPr>
        <w:t xml:space="preserve">评分标准。</w:t>
      </w:r>
      <w:r>
        <w:rPr>
          <w:rFonts w:ascii="宋体" w:hAnsi="宋体" w:eastAsia="宋体" w:cs="宋体"/>
          <w:color w:val="000000"/>
          <w:sz w:val="24"/>
          <w:lang w:val="en-US" w:eastAsia="zh-CN"/>
        </w:rPr>
      </w:r>
      <w:r/>
    </w:p>
    <w:p>
      <w:pPr>
        <w:pStyle w:val="683"/>
        <w:keepLines w:val="0"/>
        <w:keepNext w:val="0"/>
        <w:pageBreakBefore w:val="0"/>
        <w:spacing w:line="500" w:lineRule="exact"/>
        <w:rPr>
          <w:rFonts w:hint="eastAsia" w:ascii="宋体" w:hAnsi="宋体" w:eastAsia="宋体" w:cs="宋体"/>
          <w:b/>
          <w:color w:val="000000"/>
          <w:sz w:val="24"/>
        </w:rPr>
        <w:outlineLvl w:val="1"/>
      </w:pPr>
      <w:r/>
      <w:bookmarkStart w:id="77" w:name="_Toc6256"/>
      <w:r/>
      <w:bookmarkStart w:id="78" w:name="_Toc1911"/>
      <w:r/>
      <w:bookmarkStart w:id="79" w:name="_Toc31192"/>
      <w:r/>
      <w:bookmarkStart w:id="80" w:name="_Toc32339"/>
      <w:r/>
      <w:bookmarkStart w:id="81" w:name="_Toc639"/>
      <w:r/>
      <w:bookmarkStart w:id="82" w:name="_Toc26445"/>
      <w:r/>
      <w:bookmarkStart w:id="83" w:name="_Toc1346"/>
      <w:r/>
      <w:bookmarkStart w:id="84" w:name="_Toc691"/>
      <w:r/>
      <w:bookmarkStart w:id="85" w:name="_Toc30851"/>
      <w:r/>
      <w:bookmarkStart w:id="86" w:name="_Toc1898"/>
      <w:r/>
      <w:bookmarkStart w:id="87" w:name="_Toc503338391"/>
      <w:r/>
      <w:bookmarkStart w:id="88" w:name="_Toc18780"/>
      <w:r/>
      <w:bookmarkStart w:id="89" w:name="_Toc13872"/>
      <w:r>
        <w:rPr>
          <w:rFonts w:hint="eastAsia" w:ascii="宋体" w:hAnsi="宋体" w:eastAsia="宋体" w:cs="宋体"/>
          <w:b/>
          <w:color w:val="000000"/>
          <w:sz w:val="24"/>
        </w:rPr>
        <w:t xml:space="preserve">五、无效磋商响应文件</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.出现下列情形之一的供应商磋商响应文件按照无效处理：</w:t>
      </w:r>
      <w:r>
        <w:rPr>
          <w:rFonts w:hint="eastAsia" w:ascii="宋体" w:hAnsi="宋体" w:eastAsia="宋体" w:cs="宋体"/>
          <w:color w:val="000000"/>
          <w:sz w:val="24"/>
        </w:rPr>
      </w:r>
      <w:r/>
    </w:p>
    <w:p>
      <w:pPr>
        <w:pStyle w:val="683"/>
        <w:ind w:firstLine="24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（1）未通过资格审查的；</w:t>
      </w:r>
      <w:r>
        <w:rPr>
          <w:rFonts w:hint="eastAsia" w:ascii="宋体" w:hAnsi="宋体" w:eastAsia="宋体" w:cs="宋体"/>
          <w:color w:val="000000"/>
          <w:sz w:val="24"/>
        </w:rPr>
      </w:r>
      <w:r/>
    </w:p>
    <w:p>
      <w:pPr>
        <w:pStyle w:val="683"/>
        <w:ind w:firstLine="24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（2）未实质性响应采购要求的；</w:t>
      </w:r>
      <w:r>
        <w:rPr>
          <w:rFonts w:hint="eastAsia" w:ascii="宋体" w:hAnsi="宋体" w:eastAsia="宋体" w:cs="宋体"/>
          <w:color w:val="000000"/>
          <w:sz w:val="24"/>
        </w:rPr>
      </w:r>
      <w:r/>
    </w:p>
    <w:p>
      <w:pPr>
        <w:pStyle w:val="683"/>
        <w:ind w:firstLine="24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（3）不符合法律、法规和竞争性磋商文件规定的其他实质性要求的。</w:t>
      </w:r>
      <w:r>
        <w:rPr>
          <w:rFonts w:hint="eastAsia" w:ascii="宋体" w:hAnsi="宋体" w:eastAsia="宋体" w:cs="宋体"/>
          <w:color w:val="000000"/>
          <w:sz w:val="24"/>
        </w:rPr>
      </w:r>
      <w:r/>
    </w:p>
    <w:p>
      <w:pPr>
        <w:pStyle w:val="683"/>
        <w:keepLines w:val="0"/>
        <w:keepNext w:val="0"/>
        <w:pageBreakBefore w:val="0"/>
        <w:spacing w:line="500" w:lineRule="exact"/>
        <w:rPr>
          <w:rFonts w:hint="eastAsia" w:ascii="宋体" w:hAnsi="宋体" w:eastAsia="宋体" w:cs="宋体"/>
          <w:b/>
          <w:color w:val="000000"/>
          <w:sz w:val="24"/>
        </w:rPr>
        <w:outlineLvl w:val="1"/>
      </w:pPr>
      <w:r/>
      <w:bookmarkStart w:id="90" w:name="_Toc32100"/>
      <w:r/>
      <w:bookmarkStart w:id="91" w:name="_Toc8320"/>
      <w:r/>
      <w:bookmarkStart w:id="92" w:name="_Toc3994"/>
      <w:r/>
      <w:bookmarkStart w:id="93" w:name="_Toc17634"/>
      <w:r/>
      <w:bookmarkStart w:id="94" w:name="_Toc27412"/>
      <w:r/>
      <w:bookmarkStart w:id="95" w:name="_Toc23147"/>
      <w:r/>
      <w:bookmarkStart w:id="96" w:name="_Toc30663"/>
      <w:r/>
      <w:bookmarkStart w:id="97" w:name="_Toc26095"/>
      <w:r/>
      <w:bookmarkStart w:id="98" w:name="_Toc10792"/>
      <w:r/>
      <w:bookmarkStart w:id="99" w:name="_Toc9400"/>
      <w:r/>
      <w:bookmarkStart w:id="100" w:name="_Toc12421"/>
      <w:r/>
      <w:bookmarkStart w:id="101" w:name="_Toc693"/>
      <w:r/>
      <w:bookmarkStart w:id="102" w:name="_Toc503338392"/>
      <w:r>
        <w:rPr>
          <w:rFonts w:hint="eastAsia" w:ascii="宋体" w:hAnsi="宋体" w:eastAsia="宋体" w:cs="宋体"/>
          <w:b/>
          <w:color w:val="000000"/>
          <w:sz w:val="24"/>
        </w:rPr>
        <w:t xml:space="preserve">六、成交及合同授予</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hint="eastAsia" w:ascii="宋体" w:hAnsi="宋体" w:eastAsia="宋体" w:cs="宋体"/>
          <w:b/>
          <w:color w:val="000000"/>
          <w:sz w:val="24"/>
        </w:rPr>
      </w:r>
      <w:r/>
    </w:p>
    <w:p>
      <w:pPr>
        <w:pStyle w:val="683"/>
        <w:ind w:firstLine="482"/>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
          <w:bCs/>
          <w:color w:val="000000"/>
          <w:sz w:val="24"/>
          <w:lang w:val="zh-CN"/>
        </w:rPr>
        <w:t xml:space="preserve">2</w:t>
      </w:r>
      <w:r>
        <w:rPr>
          <w:rFonts w:hint="eastAsia" w:ascii="宋体" w:hAnsi="宋体" w:eastAsia="宋体" w:cs="宋体"/>
          <w:b/>
          <w:bCs/>
          <w:color w:val="000000"/>
          <w:sz w:val="24"/>
          <w:lang w:val="en-US" w:eastAsia="zh-CN"/>
        </w:rPr>
        <w:t xml:space="preserve">2</w:t>
      </w:r>
      <w:r>
        <w:rPr>
          <w:rFonts w:hint="eastAsia" w:ascii="宋体" w:hAnsi="宋体" w:eastAsia="宋体" w:cs="宋体"/>
          <w:b/>
          <w:bCs/>
          <w:color w:val="000000"/>
          <w:sz w:val="24"/>
          <w:lang w:val="en-US" w:eastAsia="zh-CN"/>
        </w:rPr>
        <w:t xml:space="preserve">.</w:t>
      </w:r>
      <w:r>
        <w:rPr>
          <w:rFonts w:hint="eastAsia" w:ascii="宋体" w:hAnsi="宋体" w:eastAsia="宋体" w:cs="宋体"/>
          <w:b/>
          <w:bCs/>
          <w:color w:val="000000"/>
          <w:sz w:val="24"/>
          <w:lang w:val="zh-CN"/>
        </w:rPr>
        <w:t xml:space="preserve">确定成交供应商</w:t>
      </w:r>
      <w:r>
        <w:rPr>
          <w:rFonts w:hint="eastAsia" w:ascii="宋体" w:hAnsi="宋体" w:eastAsia="宋体" w:cs="宋体"/>
          <w:b/>
          <w:bCs/>
          <w:color w:val="000000"/>
          <w:sz w:val="24"/>
          <w:lang w:val="zh-CN"/>
        </w:rPr>
      </w:r>
      <w:r/>
    </w:p>
    <w:p>
      <w:pPr>
        <w:pStyle w:val="683"/>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.1综合比较与评价后按照得分高低顺序对供应商进行排列。</w:t>
      </w:r>
      <w:r>
        <w:rPr>
          <w:rFonts w:hint="eastAsia" w:ascii="宋体" w:hAnsi="宋体" w:eastAsia="宋体" w:cs="宋体"/>
          <w:color w:val="000000"/>
          <w:sz w:val="24"/>
        </w:rPr>
        <w:t xml:space="preserve">得分相同的，按磋商报价由低到高顺序排列。得分且磋商报价相同的，按技术指标优劣顺序排列。</w:t>
      </w:r>
      <w:r>
        <w:rPr>
          <w:rFonts w:hint="eastAsia" w:ascii="宋体" w:hAnsi="宋体" w:eastAsia="宋体" w:cs="宋体"/>
          <w:b/>
          <w:color w:val="000000"/>
          <w:sz w:val="24"/>
          <w:lang w:val="zh-CN"/>
        </w:rPr>
        <w:t xml:space="preserve">综合排名第一名的供应商确定为成交供应商。</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.2 成交供应商确定后，将在原采购公告发布媒体上发布公告，向成交供应商发出成交通知书。</w:t>
      </w:r>
      <w:r>
        <w:rPr>
          <w:rFonts w:hint="eastAsia" w:ascii="宋体" w:hAnsi="宋体" w:eastAsia="宋体" w:cs="宋体"/>
          <w:color w:val="000000"/>
          <w:sz w:val="24"/>
        </w:rPr>
        <w:t xml:space="preserve">成交供应商应按成交通知书规定的时间、地点与采购单位</w:t>
      </w:r>
      <w:r>
        <w:rPr>
          <w:rFonts w:hint="eastAsia" w:ascii="宋体" w:hAnsi="宋体" w:eastAsia="宋体" w:cs="宋体"/>
          <w:color w:val="000000"/>
          <w:sz w:val="24"/>
          <w:lang w:val="en-US" w:eastAsia="zh-CN"/>
        </w:rPr>
        <w:t xml:space="preserve">签订采购合同</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.3 成交通知书对采购人和成交供应商具有同等法律效力。</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val="zh-CN"/>
        </w:rPr>
        <w:t xml:space="preserve">.4 </w:t>
      </w:r>
      <w:r>
        <w:rPr>
          <w:rFonts w:hint="eastAsia" w:ascii="宋体" w:hAnsi="宋体" w:eastAsia="宋体" w:cs="宋体"/>
          <w:color w:val="000000"/>
          <w:sz w:val="24"/>
        </w:rPr>
        <w:t xml:space="preserve">成交通知书发出后，采购人或成交供应商拒绝签订合同的，拒绝签订合同的一方应至少向另一方支付补偿金，以及为磋商过程所发生的有关费用和双方商定的其他补偿。</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.5 </w:t>
      </w:r>
      <w:r>
        <w:rPr>
          <w:rFonts w:hint="eastAsia" w:ascii="宋体" w:hAnsi="宋体" w:eastAsia="宋体" w:cs="宋体"/>
          <w:b/>
          <w:color w:val="000000"/>
          <w:sz w:val="24"/>
        </w:rPr>
        <w:t xml:space="preserve">成交通知书发出后，成交供应商除发生法律规定的不能预见、不能避免并不能克服的客观情况外不得放弃或拒绝签订合同的。放弃或拒绝签订合同的，情节严重的</w:t>
      </w:r>
      <w:r>
        <w:rPr>
          <w:rFonts w:hint="eastAsia" w:ascii="宋体" w:hAnsi="宋体" w:eastAsia="宋体" w:cs="宋体"/>
          <w:b/>
          <w:color w:val="000000"/>
          <w:sz w:val="24"/>
          <w:lang w:val="en-US" w:eastAsia="zh-CN"/>
        </w:rPr>
        <w:t xml:space="preserve">由</w:t>
      </w:r>
      <w:r>
        <w:rPr>
          <w:rFonts w:hint="eastAsia" w:ascii="宋体" w:hAnsi="宋体" w:eastAsia="宋体" w:cs="宋体"/>
          <w:b/>
          <w:color w:val="ff0000"/>
          <w:sz w:val="24"/>
          <w:u w:val="single"/>
          <w:lang w:val="en-US" w:eastAsia="zh-CN"/>
        </w:rPr>
        <w:t xml:space="preserve">南京市及江宁区财政部门</w:t>
      </w:r>
      <w:r>
        <w:rPr>
          <w:rFonts w:hint="eastAsia" w:ascii="宋体" w:hAnsi="宋体" w:eastAsia="宋体" w:cs="宋体"/>
          <w:b/>
          <w:color w:val="000000"/>
          <w:sz w:val="24"/>
        </w:rPr>
        <w:t xml:space="preserve">将其列入不良行为名单，在三年内不得参加</w:t>
      </w:r>
      <w:r>
        <w:rPr>
          <w:rFonts w:hint="eastAsia" w:ascii="宋体" w:hAnsi="宋体" w:eastAsia="宋体" w:cs="宋体"/>
          <w:b/>
          <w:color w:val="000000"/>
          <w:sz w:val="24"/>
          <w:lang w:val="en-US" w:eastAsia="zh-CN"/>
        </w:rPr>
        <w:t xml:space="preserve">政府</w:t>
      </w:r>
      <w:r>
        <w:rPr>
          <w:rFonts w:hint="eastAsia" w:ascii="宋体" w:hAnsi="宋体" w:eastAsia="宋体" w:cs="宋体"/>
          <w:b/>
          <w:color w:val="000000"/>
          <w:sz w:val="24"/>
        </w:rPr>
        <w:t xml:space="preserve">采购活动。</w:t>
      </w:r>
      <w:r>
        <w:rPr>
          <w:rFonts w:hint="eastAsia" w:ascii="宋体" w:hAnsi="宋体" w:eastAsia="宋体" w:cs="宋体"/>
          <w:b/>
          <w:color w:val="000000"/>
          <w:sz w:val="24"/>
        </w:rPr>
      </w:r>
      <w:r/>
    </w:p>
    <w:p>
      <w:pPr>
        <w:pStyle w:val="683"/>
        <w:ind w:firstLine="480"/>
        <w:keepLines w:val="0"/>
        <w:keepNext w:val="0"/>
        <w:pageBreakBefore w:val="0"/>
        <w:spacing w:line="500" w:lineRule="exact"/>
        <w:tabs>
          <w:tab w:val="left" w:pos="1260" w:leader="none"/>
        </w:tabs>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.6 代理机构对未成交的供应商不作未成交原因的解释。</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.7 所有磋商响应文件都将作为档案保存，不论成交与否，代理</w:t>
      </w:r>
      <w:r>
        <w:rPr>
          <w:rFonts w:hint="eastAsia" w:ascii="宋体" w:hAnsi="宋体" w:eastAsia="宋体" w:cs="宋体"/>
          <w:color w:val="000000"/>
          <w:sz w:val="24"/>
          <w:lang w:val="en-US" w:eastAsia="zh-CN"/>
        </w:rPr>
        <w:t xml:space="preserve">机构</w:t>
      </w:r>
      <w:r>
        <w:rPr>
          <w:rFonts w:hint="eastAsia" w:ascii="宋体" w:hAnsi="宋体" w:eastAsia="宋体" w:cs="宋体"/>
          <w:color w:val="000000"/>
          <w:sz w:val="24"/>
        </w:rPr>
        <w:t xml:space="preserve">均不退回。</w:t>
      </w:r>
      <w:r>
        <w:rPr>
          <w:rFonts w:hint="eastAsia" w:ascii="宋体" w:hAnsi="宋体" w:eastAsia="宋体" w:cs="宋体"/>
          <w:b/>
          <w:color w:val="000000"/>
          <w:sz w:val="24"/>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lang w:val="zh-CN"/>
        </w:rPr>
        <w:t xml:space="preserve">2</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lang w:val="en-US" w:eastAsia="zh-CN"/>
        </w:rPr>
        <w:t xml:space="preserve">.</w:t>
      </w:r>
      <w:r>
        <w:rPr>
          <w:rFonts w:hint="eastAsia" w:ascii="宋体" w:hAnsi="宋体" w:eastAsia="宋体" w:cs="宋体"/>
          <w:b/>
          <w:color w:val="000000"/>
          <w:sz w:val="24"/>
        </w:rPr>
        <w:t xml:space="preserve">编写磋商（评审）报告</w:t>
      </w:r>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23.1</w:t>
      </w:r>
      <w:r>
        <w:rPr>
          <w:rFonts w:hint="eastAsia" w:ascii="宋体" w:hAnsi="宋体" w:eastAsia="宋体" w:cs="宋体"/>
          <w:color w:val="000000"/>
          <w:sz w:val="24"/>
        </w:rPr>
        <w:t xml:space="preserve">磋商小组根据磋商过程和结果编写磋商（评审）报告。</w:t>
      </w:r>
      <w:r>
        <w:rPr>
          <w:rFonts w:hint="eastAsia" w:ascii="宋体" w:hAnsi="宋体" w:eastAsia="宋体" w:cs="宋体"/>
          <w:color w:val="000000"/>
          <w:sz w:val="24"/>
        </w:rPr>
      </w:r>
      <w:r/>
    </w:p>
    <w:p>
      <w:pPr>
        <w:pStyle w:val="683"/>
        <w:ind w:firstLine="482"/>
        <w:keepLines w:val="0"/>
        <w:keepNext w:val="0"/>
        <w:pageBreakBefore w:val="0"/>
        <w:spacing w:line="500" w:lineRule="exact"/>
        <w:rPr>
          <w:rFonts w:hint="eastAsia" w:ascii="宋体" w:hAnsi="宋体" w:eastAsia="宋体" w:cs="宋体"/>
          <w:b/>
          <w:bCs/>
          <w:color w:val="000000"/>
          <w:sz w:val="24"/>
          <w:lang w:val="zh-CN"/>
        </w:rPr>
      </w:pPr>
      <w:r/>
      <w:bookmarkStart w:id="103" w:name="_Toc4206"/>
      <w:r/>
      <w:bookmarkStart w:id="104" w:name="_Toc504141741"/>
      <w:r>
        <w:rPr>
          <w:rFonts w:hint="eastAsia"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lang w:val="en-US" w:eastAsia="zh-CN"/>
        </w:rPr>
        <w:t xml:space="preserve">.</w:t>
      </w:r>
      <w:r>
        <w:rPr>
          <w:rFonts w:hint="eastAsia" w:ascii="宋体" w:hAnsi="宋体" w:eastAsia="宋体" w:cs="宋体"/>
          <w:b/>
          <w:bCs/>
          <w:color w:val="000000"/>
          <w:sz w:val="24"/>
          <w:lang w:val="zh-CN"/>
        </w:rPr>
        <w:t xml:space="preserve">签订合同</w:t>
      </w:r>
      <w:bookmarkEnd w:id="103"/>
      <w:r/>
      <w:bookmarkEnd w:id="104"/>
      <w:r>
        <w:rPr>
          <w:rFonts w:hint="eastAsia" w:ascii="宋体" w:hAnsi="宋体" w:eastAsia="宋体" w:cs="宋体"/>
          <w:b/>
          <w:bCs/>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w:t>
      </w:r>
      <w:r>
        <w:rPr>
          <w:rFonts w:hint="eastAsia" w:ascii="宋体" w:hAnsi="宋体" w:eastAsia="宋体" w:cs="宋体"/>
          <w:color w:val="000000"/>
          <w:sz w:val="24"/>
        </w:rPr>
        <w:t xml:space="preserve">1 成交供应商应当</w:t>
      </w:r>
      <w:r>
        <w:rPr>
          <w:rFonts w:hint="eastAsia" w:ascii="宋体" w:hAnsi="宋体" w:eastAsia="宋体" w:cs="宋体"/>
          <w:color w:val="000000"/>
          <w:sz w:val="24"/>
          <w:lang w:val="zh-CN"/>
        </w:rPr>
        <w:t xml:space="preserve">自成交通知书发出之日起三十日内，</w:t>
      </w:r>
      <w:r>
        <w:rPr>
          <w:rFonts w:hint="eastAsia" w:ascii="宋体" w:hAnsi="宋体" w:eastAsia="宋体" w:cs="宋体"/>
          <w:color w:val="000000"/>
          <w:sz w:val="24"/>
        </w:rPr>
        <w:t xml:space="preserve">与采购人签订采购合同，所签订的合同不得对竞争性磋商文件和竞争性磋商响应文件作实质性修改。</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.2 </w:t>
      </w:r>
      <w:r>
        <w:rPr>
          <w:rFonts w:hint="eastAsia" w:ascii="宋体" w:hAnsi="宋体" w:eastAsia="宋体" w:cs="宋体"/>
          <w:color w:val="000000"/>
          <w:sz w:val="24"/>
        </w:rPr>
        <w:t xml:space="preserve">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.3 成交供应商因不可抗力或者自身原因不能履行采购合同的，采购人可以视情与排位在成交供应商之后第一位的成交候选供应商签订采购合同，以此类推。</w:t>
      </w:r>
      <w:r>
        <w:rPr>
          <w:rFonts w:hint="eastAsia" w:ascii="宋体" w:hAnsi="宋体" w:eastAsia="宋体" w:cs="宋体"/>
          <w:color w:val="000000"/>
          <w:sz w:val="24"/>
          <w:lang w:val="zh-CN"/>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lang w:val="zh-CN"/>
        </w:rPr>
        <w:t xml:space="preserve">2</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val="zh-CN"/>
        </w:rPr>
        <w:t xml:space="preserve">.4 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4"/>
        </w:rPr>
      </w:r>
      <w:r/>
    </w:p>
    <w:p>
      <w:pPr>
        <w:pStyle w:val="683"/>
        <w:keepLines w:val="0"/>
        <w:keepNext w:val="0"/>
        <w:pageBreakBefore w:val="0"/>
        <w:spacing w:line="500" w:lineRule="exact"/>
        <w:rPr>
          <w:rFonts w:hint="eastAsia" w:ascii="宋体" w:hAnsi="宋体" w:eastAsia="宋体" w:cs="宋体"/>
          <w:b/>
          <w:color w:val="000000"/>
          <w:sz w:val="24"/>
        </w:rPr>
        <w:outlineLvl w:val="1"/>
      </w:pPr>
      <w:r/>
      <w:bookmarkStart w:id="105" w:name="_Toc26344"/>
      <w:r/>
      <w:bookmarkStart w:id="106" w:name="_Toc503338393"/>
      <w:r/>
      <w:bookmarkStart w:id="107" w:name="_Toc22431"/>
      <w:r/>
      <w:bookmarkStart w:id="108" w:name="_Toc21361"/>
      <w:r/>
      <w:bookmarkStart w:id="109" w:name="_Toc281"/>
      <w:r/>
      <w:bookmarkStart w:id="110" w:name="_Toc8121"/>
      <w:r/>
      <w:bookmarkStart w:id="111" w:name="_Toc23523"/>
      <w:r/>
      <w:bookmarkStart w:id="112" w:name="_Toc13305"/>
      <w:r/>
      <w:bookmarkStart w:id="113" w:name="_Toc23368"/>
      <w:r/>
      <w:bookmarkStart w:id="114" w:name="_Toc15811"/>
      <w:r/>
      <w:bookmarkStart w:id="115" w:name="_Toc3021"/>
      <w:r/>
      <w:bookmarkStart w:id="116" w:name="_Toc23928"/>
      <w:r/>
      <w:bookmarkStart w:id="117" w:name="_Toc3777"/>
      <w:r>
        <w:rPr>
          <w:rFonts w:hint="eastAsia" w:ascii="宋体" w:hAnsi="宋体" w:eastAsia="宋体" w:cs="宋体"/>
          <w:b/>
          <w:color w:val="000000"/>
          <w:sz w:val="24"/>
        </w:rPr>
        <w:t xml:space="preserve">七、无成交供应商原因</w:t>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b/>
          <w:color w:val="000000"/>
          <w:sz w:val="24"/>
        </w:rPr>
      </w:r>
      <w:r/>
    </w:p>
    <w:p>
      <w:pPr>
        <w:pStyle w:val="683"/>
        <w:ind w:firstLine="480"/>
        <w:keepLines w:val="0"/>
        <w:keepNext w:val="0"/>
        <w:pageBreakBefore w:val="0"/>
        <w:spacing w:line="500" w:lineRule="exact"/>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.出现下列情形之一的本次采购无成交供应商：</w:t>
      </w:r>
      <w:r>
        <w:rPr>
          <w:rFonts w:hint="eastAsia" w:ascii="宋体" w:hAnsi="宋体" w:eastAsia="宋体" w:cs="宋体"/>
          <w:color w:val="000000"/>
          <w:sz w:val="24"/>
        </w:rPr>
      </w:r>
      <w:r/>
    </w:p>
    <w:p>
      <w:pPr>
        <w:pStyle w:val="683"/>
        <w:ind w:firstLine="240"/>
        <w:keepLines w:val="0"/>
        <w:keepNext w:val="0"/>
        <w:pageBreakBefore w:val="0"/>
        <w:spacing w:line="500" w:lineRule="exact"/>
        <w:rPr>
          <w:rFonts w:hint="eastAsia" w:ascii="宋体" w:hAnsi="宋体" w:eastAsia="宋体" w:cs="宋体"/>
          <w:b/>
          <w:bCs/>
          <w:color w:val="000000"/>
          <w:sz w:val="24"/>
          <w:lang w:val="zh-CN"/>
        </w:rPr>
      </w:pPr>
      <w:r>
        <w:rPr>
          <w:rFonts w:hint="eastAsia" w:ascii="宋体" w:hAnsi="宋体" w:eastAsia="宋体" w:cs="宋体"/>
          <w:bCs/>
          <w:color w:val="000000"/>
          <w:sz w:val="24"/>
          <w:lang w:val="zh-CN"/>
        </w:rPr>
        <w:t xml:space="preserve">（</w:t>
      </w:r>
      <w:r>
        <w:rPr>
          <w:rFonts w:hint="eastAsia" w:ascii="宋体" w:hAnsi="宋体" w:eastAsia="宋体" w:cs="宋体"/>
          <w:bCs/>
          <w:color w:val="000000"/>
          <w:sz w:val="24"/>
        </w:rPr>
        <w:t xml:space="preserve">1</w:t>
      </w:r>
      <w:r>
        <w:rPr>
          <w:rFonts w:hint="eastAsia" w:ascii="宋体" w:hAnsi="宋体" w:eastAsia="宋体" w:cs="宋体"/>
          <w:bCs/>
          <w:color w:val="000000"/>
          <w:sz w:val="24"/>
          <w:lang w:val="zh-CN"/>
        </w:rPr>
        <w:t xml:space="preserve">）所有供应商的磋商响应文件被磋商小组认定为无效的；</w:t>
      </w:r>
      <w:r>
        <w:rPr>
          <w:rFonts w:hint="eastAsia" w:ascii="宋体" w:hAnsi="宋体" w:eastAsia="宋体" w:cs="宋体"/>
          <w:b/>
          <w:bCs/>
          <w:color w:val="000000"/>
          <w:sz w:val="24"/>
          <w:lang w:val="zh-CN"/>
        </w:rPr>
      </w:r>
      <w:r/>
    </w:p>
    <w:p>
      <w:pPr>
        <w:pStyle w:val="683"/>
        <w:ind w:firstLine="240"/>
        <w:keepLines w:val="0"/>
        <w:keepNext w:val="0"/>
        <w:pageBreakBefore w:val="0"/>
        <w:spacing w:line="500" w:lineRule="exact"/>
        <w:rPr>
          <w:rFonts w:hint="eastAsia" w:ascii="宋体" w:hAnsi="宋体" w:eastAsia="宋体" w:cs="宋体"/>
          <w:b/>
          <w:bCs/>
          <w:color w:val="000000"/>
          <w:sz w:val="24"/>
          <w:lang w:val="zh-CN"/>
        </w:rPr>
      </w:pPr>
      <w:r/>
      <w:bookmarkStart w:id="118" w:name="_Toc450643044"/>
      <w:r>
        <w:rPr>
          <w:rFonts w:hint="eastAsia" w:ascii="宋体" w:hAnsi="宋体" w:eastAsia="宋体" w:cs="宋体"/>
          <w:bCs/>
          <w:color w:val="000000"/>
          <w:sz w:val="24"/>
          <w:lang w:val="zh-CN"/>
        </w:rPr>
        <w:t xml:space="preserve">（2）</w:t>
      </w:r>
      <w:r>
        <w:rPr>
          <w:rFonts w:hint="eastAsia" w:ascii="宋体" w:hAnsi="宋体" w:eastAsia="宋体" w:cs="宋体"/>
          <w:color w:val="000000"/>
          <w:sz w:val="24"/>
          <w:lang w:val="zh-CN"/>
        </w:rPr>
        <w:t xml:space="preserve">出现影响采购公正的违法、违规行为的；</w:t>
      </w:r>
      <w:bookmarkEnd w:id="118"/>
      <w:r>
        <w:rPr>
          <w:rFonts w:hint="eastAsia" w:ascii="宋体" w:hAnsi="宋体" w:eastAsia="宋体" w:cs="宋体"/>
          <w:b/>
          <w:bCs/>
          <w:color w:val="000000"/>
          <w:sz w:val="24"/>
          <w:lang w:val="zh-CN"/>
        </w:rPr>
      </w:r>
      <w:r/>
    </w:p>
    <w:p>
      <w:pPr>
        <w:pStyle w:val="683"/>
        <w:ind w:firstLine="240"/>
        <w:keepLines w:val="0"/>
        <w:keepNext w:val="0"/>
        <w:pageBreakBefore w:val="0"/>
        <w:spacing w:line="500" w:lineRule="exact"/>
        <w:rPr>
          <w:rFonts w:hint="eastAsia" w:ascii="宋体" w:hAnsi="宋体" w:eastAsia="宋体" w:cs="宋体"/>
          <w:bCs/>
          <w:color w:val="000000"/>
          <w:sz w:val="24"/>
          <w:lang w:val="zh-CN"/>
        </w:rPr>
      </w:pPr>
      <w:r/>
      <w:bookmarkStart w:id="119" w:name="_Toc450643045"/>
      <w:r>
        <w:rPr>
          <w:rFonts w:hint="eastAsia" w:ascii="宋体" w:hAnsi="宋体" w:eastAsia="宋体" w:cs="宋体"/>
          <w:bCs/>
          <w:color w:val="000000"/>
          <w:sz w:val="24"/>
          <w:lang w:val="zh-CN"/>
        </w:rPr>
        <w:t xml:space="preserve">（3）供应商的最终报价超过采购预算，且采购人不能支付的；</w:t>
      </w:r>
      <w:bookmarkEnd w:id="119"/>
      <w:r>
        <w:rPr>
          <w:rFonts w:hint="eastAsia" w:ascii="宋体" w:hAnsi="宋体" w:eastAsia="宋体" w:cs="宋体"/>
          <w:bCs/>
          <w:color w:val="000000"/>
          <w:sz w:val="24"/>
          <w:lang w:val="zh-CN"/>
        </w:rPr>
      </w:r>
      <w:r/>
    </w:p>
    <w:p>
      <w:pPr>
        <w:pStyle w:val="683"/>
        <w:ind w:firstLine="240"/>
        <w:keepLines w:val="0"/>
        <w:keepNext w:val="0"/>
        <w:pageBreakBefore w:val="0"/>
        <w:spacing w:line="500" w:lineRule="exact"/>
        <w:rPr>
          <w:rFonts w:hint="eastAsia" w:ascii="宋体" w:hAnsi="宋体" w:eastAsia="宋体" w:cs="宋体"/>
          <w:color w:val="000000"/>
          <w:sz w:val="24"/>
          <w:lang w:val="zh-CN"/>
        </w:rPr>
      </w:pPr>
      <w:r>
        <w:rPr>
          <w:rFonts w:hint="eastAsia" w:ascii="宋体" w:hAnsi="宋体" w:eastAsia="宋体" w:cs="宋体"/>
          <w:color w:val="000000"/>
          <w:sz w:val="24"/>
          <w:lang w:val="zh-CN"/>
        </w:rPr>
        <w:t xml:space="preserve">（4）因重大变故，采购任务取消的；</w:t>
      </w:r>
      <w:r>
        <w:rPr>
          <w:rFonts w:hint="eastAsia" w:ascii="宋体" w:hAnsi="宋体" w:eastAsia="宋体" w:cs="宋体"/>
          <w:color w:val="000000"/>
          <w:sz w:val="24"/>
          <w:lang w:val="zh-CN"/>
        </w:rPr>
      </w:r>
      <w:r/>
    </w:p>
    <w:p>
      <w:pPr>
        <w:pStyle w:val="683"/>
        <w:ind w:firstLine="240"/>
        <w:keepLines w:val="0"/>
        <w:keepNext w:val="0"/>
        <w:pageBreakBefore w:val="0"/>
        <w:spacing w:line="500" w:lineRule="exact"/>
        <w:rPr>
          <w:rFonts w:hint="eastAsia" w:ascii="宋体" w:hAnsi="宋体" w:eastAsia="宋体" w:cs="宋体"/>
          <w:b/>
          <w:color w:val="000000"/>
          <w:sz w:val="24"/>
          <w:lang w:val="en-US" w:eastAsia="zh-CN"/>
        </w:rPr>
      </w:pPr>
      <w:r/>
      <w:bookmarkStart w:id="120" w:name="_Toc28629"/>
      <w:r>
        <w:rPr>
          <w:rFonts w:hint="eastAsia" w:ascii="宋体" w:hAnsi="宋体" w:eastAsia="宋体" w:cs="宋体"/>
          <w:color w:val="000000"/>
          <w:sz w:val="24"/>
          <w:lang w:val="zh-CN"/>
        </w:rPr>
        <w:t xml:space="preserve">（5）采购人需求发生重大变化暂时不能确定或供应商提供的服务不能满足需求等</w:t>
      </w:r>
      <w:bookmarkEnd w:id="120"/>
      <w:r/>
      <w:bookmarkStart w:id="121" w:name="_Toc19419"/>
      <w:r/>
      <w:bookmarkStart w:id="122" w:name="_Toc24532"/>
      <w:r/>
      <w:bookmarkStart w:id="123" w:name="_Toc4854"/>
      <w:r/>
      <w:bookmarkStart w:id="124" w:name="_Toc5975"/>
      <w:r/>
      <w:bookmarkStart w:id="125" w:name="_Toc32425"/>
      <w:r/>
      <w:bookmarkStart w:id="126" w:name="_Toc27456"/>
      <w:r/>
      <w:bookmarkStart w:id="127" w:name="_Toc503338394"/>
      <w:r>
        <w:rPr>
          <w:rFonts w:hint="eastAsia" w:ascii="宋体" w:hAnsi="宋体" w:eastAsia="宋体" w:cs="宋体"/>
          <w:color w:val="000000"/>
          <w:sz w:val="24"/>
          <w:lang w:val="zh-CN"/>
        </w:rPr>
        <w:t xml:space="preserve">。</w:t>
      </w:r>
      <w:r>
        <w:rPr>
          <w:rFonts w:hint="eastAsia" w:ascii="宋体" w:hAnsi="宋体" w:eastAsia="宋体" w:cs="宋体"/>
          <w:b/>
          <w:color w:val="000000"/>
          <w:sz w:val="24"/>
          <w:lang w:val="en-US" w:eastAsia="zh-CN"/>
        </w:rPr>
      </w:r>
      <w:r/>
    </w:p>
    <w:p>
      <w:pPr>
        <w:pStyle w:val="683"/>
        <w:keepLines w:val="0"/>
        <w:keepNext w:val="0"/>
        <w:pageBreakBefore w:val="0"/>
        <w:spacing w:line="500" w:lineRule="exact"/>
        <w:rPr>
          <w:rFonts w:hint="eastAsia" w:ascii="宋体" w:hAnsi="宋体" w:eastAsia="宋体" w:cs="宋体"/>
          <w:b/>
          <w:color w:val="000000"/>
          <w:sz w:val="24"/>
        </w:rPr>
        <w:outlineLvl w:val="1"/>
      </w:pPr>
      <w:r/>
      <w:bookmarkStart w:id="128" w:name="_Toc16598"/>
      <w:r/>
      <w:bookmarkStart w:id="129" w:name="_Toc16480"/>
      <w:r/>
      <w:bookmarkStart w:id="130" w:name="_Toc31335"/>
      <w:r/>
      <w:bookmarkStart w:id="131" w:name="_Toc10909"/>
      <w:r/>
      <w:bookmarkStart w:id="132" w:name="_Toc22528"/>
      <w:r/>
      <w:bookmarkStart w:id="133" w:name="_Toc22879"/>
      <w:r>
        <w:rPr>
          <w:rFonts w:hint="eastAsia" w:ascii="宋体" w:hAnsi="宋体" w:eastAsia="宋体" w:cs="宋体"/>
          <w:b/>
          <w:color w:val="000000"/>
          <w:sz w:val="24"/>
        </w:rPr>
        <w:t xml:space="preserve">八、质疑和投诉</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rPr>
          <w:rFonts w:hint="eastAsia" w:ascii="宋体" w:hAnsi="宋体" w:eastAsia="宋体" w:cs="宋体"/>
          <w:b/>
          <w:color w:val="000000"/>
          <w:sz w:val="24"/>
        </w:rPr>
      </w:r>
      <w:r/>
    </w:p>
    <w:p>
      <w:pPr>
        <w:pStyle w:val="683"/>
        <w:ind w:firstLine="482"/>
        <w:keepLines w:val="0"/>
        <w:keepNext w:val="0"/>
        <w:pageBreakBefore w:val="0"/>
        <w:spacing w:line="500" w:lineRule="exact"/>
        <w:rPr>
          <w:rFonts w:hint="eastAsia" w:ascii="宋体" w:hAnsi="宋体" w:eastAsia="宋体" w:cs="宋体"/>
          <w:b/>
          <w:color w:val="000000"/>
          <w:sz w:val="24"/>
        </w:rPr>
      </w:pPr>
      <w:r>
        <w:rPr>
          <w:rFonts w:hint="eastAsia" w:ascii="宋体" w:hAnsi="宋体" w:eastAsia="宋体" w:cs="宋体"/>
          <w:b/>
          <w:color w:val="000000"/>
          <w:sz w:val="24"/>
        </w:rPr>
        <w:t xml:space="preserve">2</w:t>
      </w:r>
      <w:r>
        <w:rPr>
          <w:rFonts w:hint="eastAsia" w:ascii="宋体" w:hAnsi="宋体" w:eastAsia="宋体" w:cs="宋体"/>
          <w:b/>
          <w:color w:val="000000"/>
          <w:sz w:val="24"/>
          <w:lang w:val="en-US" w:eastAsia="zh-CN"/>
        </w:rPr>
        <w:t xml:space="preserve">6</w:t>
      </w:r>
      <w:r>
        <w:rPr>
          <w:rFonts w:hint="eastAsia" w:ascii="宋体" w:hAnsi="宋体" w:eastAsia="宋体" w:cs="宋体"/>
          <w:b/>
          <w:color w:val="000000"/>
          <w:sz w:val="24"/>
        </w:rPr>
        <w:t xml:space="preserve">．质疑</w:t>
      </w:r>
      <w:r>
        <w:rPr>
          <w:rFonts w:hint="eastAsia" w:ascii="宋体" w:hAnsi="宋体" w:eastAsia="宋体" w:cs="宋体"/>
          <w:b/>
          <w:color w:val="000000"/>
          <w:sz w:val="24"/>
        </w:rPr>
      </w:r>
      <w:r/>
    </w:p>
    <w:p>
      <w:pPr>
        <w:pStyle w:val="683"/>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.1供应商对磋商活动事项有疑问的，可以向采购代理机构提出询问，采购代理机构将依法作出答复，但答复的内容不涉及商业秘密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683"/>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.2供应商认为采购文件、采购过程和中标结果使自己的合法权益受到损害的，可以在知道或者应知其权益受到损害之日起七个工作日内，将质疑文件原件送达采购人或采购代理机构。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eastAsia="宋体" w:cs="宋体"/>
          <w:sz w:val="24"/>
          <w:szCs w:val="24"/>
        </w:rPr>
      </w:r>
      <w:r/>
    </w:p>
    <w:p>
      <w:pPr>
        <w:pStyle w:val="683"/>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供应商应知其权益受到损害之日，是指：</w:t>
      </w:r>
      <w:r>
        <w:rPr>
          <w:rFonts w:hint="eastAsia" w:ascii="宋体" w:hAnsi="宋体" w:eastAsia="宋体" w:cs="宋体"/>
          <w:sz w:val="24"/>
          <w:szCs w:val="24"/>
        </w:rPr>
      </w:r>
      <w:r/>
    </w:p>
    <w:p>
      <w:pPr>
        <w:pStyle w:val="683"/>
        <w:ind w:firstLine="24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（一）对可以质疑的采购文件提出质疑的，为收到采购文件之日或者采购文件公告期限届满之日；</w:t>
      </w:r>
      <w:r>
        <w:rPr>
          <w:rFonts w:hint="eastAsia" w:ascii="宋体" w:hAnsi="宋体" w:eastAsia="宋体" w:cs="宋体"/>
          <w:sz w:val="24"/>
          <w:szCs w:val="24"/>
        </w:rPr>
      </w:r>
      <w:r/>
    </w:p>
    <w:p>
      <w:pPr>
        <w:pStyle w:val="683"/>
        <w:ind w:firstLine="24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（二）对采购过程提出质疑的，为各采购程序环节结束之日；</w:t>
      </w:r>
      <w:r>
        <w:rPr>
          <w:rFonts w:hint="eastAsia" w:ascii="宋体" w:hAnsi="宋体" w:eastAsia="宋体" w:cs="宋体"/>
          <w:sz w:val="24"/>
          <w:szCs w:val="24"/>
        </w:rPr>
      </w:r>
      <w:r/>
    </w:p>
    <w:p>
      <w:pPr>
        <w:pStyle w:val="683"/>
        <w:ind w:firstLine="24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（三）对中标或者成交结果提出质疑的，为中标或者成交结果公告期限届满之日。</w:t>
      </w:r>
      <w:r>
        <w:rPr>
          <w:rFonts w:hint="eastAsia" w:ascii="宋体" w:hAnsi="宋体" w:eastAsia="宋体" w:cs="宋体"/>
          <w:sz w:val="24"/>
          <w:szCs w:val="24"/>
        </w:rPr>
      </w:r>
      <w:r/>
    </w:p>
    <w:p>
      <w:pPr>
        <w:pStyle w:val="683"/>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.3 质疑人必须是直接参加所质疑采购项目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w:t>
      </w:r>
      <w:r>
        <w:rPr>
          <w:rFonts w:hint="eastAsia" w:ascii="宋体" w:hAnsi="宋体" w:eastAsia="宋体" w:cs="宋体"/>
          <w:sz w:val="24"/>
          <w:szCs w:val="24"/>
        </w:rPr>
      </w:r>
      <w:r/>
    </w:p>
    <w:p>
      <w:pPr>
        <w:pStyle w:val="683"/>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26.4</w:t>
      </w:r>
      <w:r>
        <w:rPr>
          <w:rFonts w:hint="eastAsia" w:ascii="宋体" w:hAnsi="宋体" w:eastAsia="宋体" w:cs="宋体"/>
          <w:sz w:val="24"/>
          <w:szCs w:val="24"/>
        </w:rPr>
        <w:t xml:space="preserve">采购代理机构将在一定范围内公开质疑人的名称、质疑事项、质疑处理结果，供有关采购人、财政部门、行业协会查询。</w:t>
      </w:r>
      <w:r>
        <w:rPr>
          <w:rFonts w:hint="eastAsia" w:ascii="宋体" w:hAnsi="宋体" w:eastAsia="宋体" w:cs="宋体"/>
          <w:sz w:val="24"/>
          <w:szCs w:val="24"/>
        </w:rPr>
      </w:r>
      <w:r/>
    </w:p>
    <w:p>
      <w:pPr>
        <w:pStyle w:val="683"/>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质疑文件应包括以下主要内容，并按照“谁主张、谁举证”的原则，附上相关证明材料。否则，采购代理机构不予受理：</w:t>
      </w:r>
      <w:r>
        <w:rPr>
          <w:rFonts w:hint="eastAsia" w:ascii="宋体" w:hAnsi="宋体" w:eastAsia="宋体" w:cs="宋体"/>
          <w:sz w:val="24"/>
          <w:szCs w:val="24"/>
        </w:rPr>
      </w:r>
      <w:r/>
    </w:p>
    <w:p>
      <w:pPr>
        <w:pStyle w:val="683"/>
        <w:ind w:firstLine="24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（1）质疑项目名称、项目编号、包号、磋商公告发布时间、开标时间；</w:t>
      </w:r>
      <w:r>
        <w:rPr>
          <w:rFonts w:hint="eastAsia" w:ascii="宋体" w:hAnsi="宋体" w:eastAsia="宋体" w:cs="宋体"/>
          <w:sz w:val="24"/>
          <w:szCs w:val="24"/>
        </w:rPr>
      </w:r>
      <w:r/>
    </w:p>
    <w:p>
      <w:pPr>
        <w:pStyle w:val="683"/>
        <w:ind w:firstLine="24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（2）具体的质疑事项及法律依据（具体条款）；</w:t>
      </w:r>
      <w:r>
        <w:rPr>
          <w:rFonts w:hint="eastAsia" w:ascii="宋体" w:hAnsi="宋体" w:eastAsia="宋体" w:cs="宋体"/>
          <w:sz w:val="24"/>
          <w:szCs w:val="24"/>
        </w:rPr>
      </w:r>
      <w:r/>
    </w:p>
    <w:p>
      <w:pPr>
        <w:pStyle w:val="683"/>
        <w:ind w:firstLine="24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（3）质疑相关证明文件或证明材料，如果涉及到产品功能或技术指标的，应出具相关制造商的证明文件；</w:t>
      </w:r>
      <w:r>
        <w:rPr>
          <w:rFonts w:hint="eastAsia" w:ascii="宋体" w:hAnsi="宋体" w:eastAsia="宋体" w:cs="宋体"/>
          <w:sz w:val="24"/>
          <w:szCs w:val="24"/>
        </w:rPr>
      </w:r>
      <w:r/>
    </w:p>
    <w:p>
      <w:pPr>
        <w:pStyle w:val="683"/>
        <w:ind w:firstLine="24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（4）质疑供应商名称、地址、联系方式（包括手机、传真号码）；</w:t>
      </w:r>
      <w:r>
        <w:rPr>
          <w:rFonts w:hint="eastAsia" w:ascii="宋体" w:hAnsi="宋体" w:eastAsia="宋体" w:cs="宋体"/>
          <w:sz w:val="24"/>
          <w:szCs w:val="24"/>
        </w:rPr>
      </w:r>
      <w:r/>
    </w:p>
    <w:p>
      <w:pPr>
        <w:pStyle w:val="683"/>
        <w:ind w:firstLine="24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sz w:val="24"/>
          <w:szCs w:val="24"/>
        </w:rPr>
      </w:r>
      <w:r/>
    </w:p>
    <w:p>
      <w:pPr>
        <w:pStyle w:val="683"/>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sz w:val="24"/>
          <w:szCs w:val="24"/>
        </w:rPr>
      </w:r>
      <w:r/>
    </w:p>
    <w:p>
      <w:pPr>
        <w:pStyle w:val="683"/>
        <w:ind w:firstLine="480"/>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采购代理机构在收到供应商的书面质疑后将及时组织调查核实，在</w:t>
      </w:r>
      <w:r>
        <w:rPr>
          <w:rFonts w:hint="eastAsia" w:ascii="宋体" w:hAnsi="宋体" w:eastAsia="宋体" w:cs="宋体"/>
          <w:b/>
          <w:bCs/>
          <w:sz w:val="24"/>
          <w:szCs w:val="24"/>
        </w:rPr>
        <w:t xml:space="preserve">七个工作日内</w:t>
      </w:r>
      <w:r>
        <w:rPr>
          <w:rFonts w:hint="eastAsia" w:ascii="宋体" w:hAnsi="宋体" w:eastAsia="宋体" w:cs="宋体"/>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ascii="宋体" w:hAnsi="宋体" w:eastAsia="宋体" w:cs="宋体"/>
          <w:sz w:val="24"/>
          <w:szCs w:val="24"/>
        </w:rPr>
      </w:r>
      <w:r/>
    </w:p>
    <w:p>
      <w:pPr>
        <w:pStyle w:val="683"/>
        <w:ind w:firstLine="482"/>
        <w:keepLines w:val="0"/>
        <w:keepNext w:val="0"/>
        <w:pageBreakBefore w:val="0"/>
        <w:spacing w:line="500" w:lineRule="exact"/>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投诉</w:t>
      </w:r>
      <w:r>
        <w:rPr>
          <w:rFonts w:hint="eastAsia" w:ascii="宋体" w:hAnsi="宋体" w:eastAsia="宋体" w:cs="宋体"/>
          <w:sz w:val="24"/>
          <w:szCs w:val="24"/>
        </w:rPr>
      </w:r>
      <w:r/>
    </w:p>
    <w:p>
      <w:pPr>
        <w:pStyle w:val="683"/>
        <w:ind w:firstLine="480"/>
        <w:jc w:val="both"/>
        <w:keepLines w:val="0"/>
        <w:keepNext w:val="0"/>
        <w:pageBreakBefore w:val="0"/>
        <w:spacing w:line="500" w:lineRule="exact"/>
        <w:rPr>
          <w:rFonts w:hint="eastAsia" w:ascii="宋体" w:hAnsi="宋体" w:eastAsia="宋体" w:cs="宋体"/>
          <w:color w:val="000000"/>
          <w:sz w:val="24"/>
        </w:rPr>
        <w:outlineLvl w:val="0"/>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 质疑供应商对代理机构的答复不满意，或代理机构未在规定的时间内作出答复的，可以在答复期满后</w:t>
      </w:r>
      <w:r>
        <w:rPr>
          <w:rFonts w:hint="eastAsia" w:ascii="宋体" w:hAnsi="宋体" w:eastAsia="宋体" w:cs="宋体"/>
          <w:b/>
          <w:bCs/>
          <w:sz w:val="24"/>
          <w:szCs w:val="24"/>
        </w:rPr>
        <w:t xml:space="preserve">十五个工作日内</w:t>
      </w:r>
      <w:r>
        <w:rPr>
          <w:rFonts w:hint="eastAsia" w:ascii="宋体" w:hAnsi="宋体" w:eastAsia="宋体" w:cs="宋体"/>
          <w:sz w:val="24"/>
          <w:szCs w:val="24"/>
        </w:rPr>
        <w:t xml:space="preserve">向采购人同级财政部门投诉。</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51"/>
        <w:ind w:left="0" w:firstLine="0"/>
        <w:rPr>
          <w:rFonts w:hint="eastAsia" w:ascii="宋体" w:hAnsi="宋体" w:eastAsia="宋体" w:cs="宋体"/>
          <w:color w:val="000000"/>
          <w:sz w:val="24"/>
        </w:rPr>
      </w:pPr>
      <w:r>
        <w:rPr>
          <w:rFonts w:hint="eastAsia" w:ascii="宋体" w:hAnsi="宋体" w:eastAsia="宋体" w:cs="宋体"/>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rPr>
      </w:r>
      <w:r>
        <w:rPr>
          <w:rFonts w:hint="eastAsia" w:ascii="方正仿宋_GB2312" w:hAnsi="方正仿宋_GB2312" w:eastAsia="方正仿宋_GB2312" w:cs="方正仿宋_GB2312"/>
          <w:color w:val="000000"/>
          <w:sz w:val="24"/>
        </w:rPr>
      </w:r>
    </w:p>
    <w:p>
      <w:pPr>
        <w:pStyle w:val="751"/>
        <w:ind w:left="0" w:firstLine="0"/>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szCs w:val="24"/>
        </w:rPr>
      </w:r>
      <w:r>
        <w:rPr>
          <w:rFonts w:hint="eastAsia" w:ascii="方正仿宋_GB2312" w:hAnsi="方正仿宋_GB2312" w:eastAsia="方正仿宋_GB2312" w:cs="方正仿宋_GB2312"/>
          <w:color w:val="000000"/>
          <w:sz w:val="24"/>
          <w:szCs w:val="24"/>
        </w:rPr>
      </w:r>
    </w:p>
    <w:p>
      <w:pPr>
        <w:pStyle w:val="751"/>
        <w:ind w:left="0" w:firstLine="0"/>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751"/>
        <w:ind w:left="0" w:firstLine="0"/>
        <w:rPr>
          <w:rFonts w:hint="eastAsia" w:ascii="方正仿宋_GB2312" w:hAnsi="方正仿宋_GB2312" w:eastAsia="方正仿宋_GB2312" w:cs="方正仿宋_GB2312"/>
          <w:color w:val="000000"/>
          <w:sz w:val="24"/>
        </w:rPr>
      </w:pPr>
      <w:r>
        <w:rPr>
          <w:rFonts w:hint="eastAsia" w:ascii="方正仿宋_GB2312" w:hAnsi="方正仿宋_GB2312" w:eastAsia="方正仿宋_GB2312" w:cs="方正仿宋_GB2312"/>
          <w:color w:val="000000"/>
          <w:sz w:val="24"/>
        </w:rPr>
      </w:r>
      <w:r/>
    </w:p>
    <w:p>
      <w:pPr>
        <w:pStyle w:val="683"/>
        <w:numPr>
          <w:ilvl w:val="0"/>
          <w:numId w:val="3"/>
        </w:numPr>
        <w:ind w:firstLine="643"/>
        <w:jc w:val="center"/>
        <w:rPr>
          <w:rFonts w:hint="eastAsia" w:ascii="宋体" w:hAnsi="宋体" w:eastAsia="宋体" w:cs="宋体"/>
          <w:b/>
          <w:bCs/>
          <w:color w:val="000000"/>
          <w:sz w:val="32"/>
          <w:szCs w:val="32"/>
          <w:lang w:val="zh-CN"/>
        </w:rPr>
        <w:outlineLvl w:val="0"/>
      </w:pPr>
      <w:r>
        <w:rPr>
          <w:rFonts w:hint="eastAsia" w:ascii="宋体" w:hAnsi="宋体" w:eastAsia="宋体" w:cs="宋体"/>
          <w:b/>
          <w:bCs/>
          <w:color w:val="000000"/>
          <w:sz w:val="32"/>
          <w:szCs w:val="32"/>
          <w:lang w:val="zh-CN"/>
        </w:rPr>
        <w:t xml:space="preserve">磋商项目需求</w:t>
      </w:r>
      <w:r>
        <w:rPr>
          <w:rFonts w:hint="eastAsia" w:ascii="宋体" w:hAnsi="宋体" w:eastAsia="宋体" w:cs="宋体"/>
          <w:b/>
          <w:bCs/>
          <w:color w:val="000000"/>
          <w:sz w:val="32"/>
          <w:szCs w:val="32"/>
          <w:lang w:val="zh-CN"/>
        </w:rPr>
      </w: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149"/>
      </w:tblGrid>
      <w:tr>
        <w:trPr/>
        <w:tc>
          <w:tcPr>
            <w:tcW w:w="9684" w:type="dxa"/>
            <w:vAlign w:val="top"/>
            <w:textDirection w:val="lrTb"/>
            <w:noWrap w:val="false"/>
          </w:tcPr>
          <w:p>
            <w:pPr>
              <w:pStyle w:val="683"/>
              <w:keepLines w:val="0"/>
              <w:keepNext w:val="0"/>
              <w:pageBreakBefore w:val="0"/>
              <w:spacing w:line="380" w:lineRule="exact"/>
              <w:widowControl w:val="off"/>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en-US" w:eastAsia="zh-CN"/>
              </w:rPr>
              <w:t xml:space="preserve">项目概况</w:t>
            </w:r>
            <w:r>
              <w:rPr>
                <w:rFonts w:hint="eastAsia" w:ascii="宋体" w:hAnsi="宋体" w:eastAsia="宋体" w:cs="宋体"/>
                <w:b/>
                <w:bCs/>
                <w:color w:val="000000"/>
                <w:sz w:val="24"/>
                <w:szCs w:val="24"/>
                <w:lang w:eastAsia="zh-CN"/>
              </w:rPr>
            </w:r>
            <w:r/>
          </w:p>
          <w:p>
            <w:pPr>
              <w:pStyle w:val="683"/>
              <w:ind w:firstLine="480"/>
              <w:keepLines w:val="0"/>
              <w:keepNext w:val="0"/>
              <w:pageBreakBefore w:val="0"/>
              <w:spacing w:line="500" w:lineRule="exact"/>
              <w:widowControl w:val="off"/>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1、</w:t>
            </w:r>
            <w:r>
              <w:rPr>
                <w:rFonts w:hint="eastAsia" w:ascii="宋体" w:hAnsi="宋体" w:eastAsia="宋体" w:cs="宋体"/>
                <w:b w:val="0"/>
                <w:bCs w:val="0"/>
                <w:color w:val="000000"/>
                <w:sz w:val="24"/>
                <w:szCs w:val="24"/>
                <w:lang w:val="en-US" w:eastAsia="zh-CN"/>
              </w:rPr>
              <w:t xml:space="preserve">项目编号：JSZC-320115-NJAH-C2026-0001。</w:t>
            </w:r>
            <w:r>
              <w:rPr>
                <w:rFonts w:ascii="宋体" w:hAnsi="宋体" w:eastAsia="宋体" w:cs="宋体"/>
                <w:b w:val="0"/>
                <w:bCs w:val="0"/>
                <w:color w:val="000000"/>
                <w:sz w:val="24"/>
                <w:szCs w:val="24"/>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2、项目名称：江宁区政务服务大厅咨询导办第三方辅助服务</w:t>
            </w:r>
            <w:r>
              <w:rPr>
                <w:rFonts w:hint="eastAsia" w:ascii="宋体" w:hAnsi="宋体" w:eastAsia="宋体" w:cs="宋体"/>
                <w:b w:val="0"/>
                <w:bCs w:val="0"/>
                <w:color w:val="000000"/>
                <w:sz w:val="24"/>
                <w:szCs w:val="24"/>
                <w:lang w:val="en-US" w:eastAsia="zh-CN"/>
              </w:rPr>
              <w:t xml:space="preserve">。</w:t>
            </w:r>
            <w:r>
              <w:rPr>
                <w:rFonts w:hint="eastAsia" w:ascii="宋体" w:hAnsi="宋体" w:eastAsia="宋体" w:cs="宋体"/>
                <w:b w:val="0"/>
                <w:bCs w:val="0"/>
                <w:color w:val="000000"/>
                <w:sz w:val="24"/>
                <w:szCs w:val="24"/>
                <w:lang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合同履行期限</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highlight w:val="none"/>
                <w:lang w:val="en-US" w:eastAsia="zh-CN"/>
              </w:rPr>
              <w:t xml:space="preserve">1年</w:t>
            </w: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sz w:val="24"/>
                <w:szCs w:val="24"/>
              </w:rPr>
            </w:r>
            <w:r/>
          </w:p>
          <w:p>
            <w:pPr>
              <w:pStyle w:val="683"/>
              <w:keepLines w:val="0"/>
              <w:keepNext w:val="0"/>
              <w:pageBreakBefore w:val="0"/>
              <w:spacing w:line="5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二、服务范围</w:t>
            </w:r>
            <w:r>
              <w:rPr>
                <w:rFonts w:hint="eastAsia" w:ascii="宋体" w:hAnsi="宋体" w:eastAsia="宋体" w:cs="宋体"/>
                <w:b/>
                <w:bCs/>
                <w:color w:val="000000"/>
                <w:sz w:val="24"/>
                <w:szCs w:val="24"/>
                <w:lang w:val="en-US" w:eastAsia="zh-CN" w:bidi="ar-SA"/>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具体服务内容：派驻人员到区政务中心开展咨询导办辅助工作，主要负责办事群众基础政策解答、窗口业务引导、办事表单填写辅导、自助终端设备操作指导；维护大厅办事秩序、高峰时段开展人流分流引导、预审群众办事材料、协助跨部门复杂事项流转对接；第一时间上报大厅群众纠纷、投诉、突发舆情及各类运行异常；按要求规范报送工作台账，全体派驻人员服从大厅统一考勤，人员调度与业务考核，严格落实大厅服务规范与舆情防控要求，扎实做好大厅便民服务保障工作等。</w:t>
            </w:r>
            <w:r>
              <w:rPr>
                <w:rFonts w:hint="eastAsia" w:ascii="宋体" w:hAnsi="宋体" w:eastAsia="宋体" w:cs="宋体"/>
                <w:b w:val="0"/>
                <w:bCs w:val="0"/>
                <w:color w:val="000000"/>
                <w:sz w:val="24"/>
                <w:u w:val="none"/>
                <w:lang w:val="en-US" w:eastAsia="zh-CN"/>
              </w:rPr>
            </w:r>
            <w:r/>
          </w:p>
          <w:p>
            <w:pPr>
              <w:pStyle w:val="683"/>
              <w:keepLines w:val="0"/>
              <w:keepNext w:val="0"/>
              <w:pageBreakBefore w:val="0"/>
              <w:spacing w:line="500" w:lineRule="exact"/>
              <w:widowControl w:val="off"/>
              <w:rPr>
                <w:rFonts w:ascii="宋体" w:hAnsi="宋体" w:eastAsia="宋体" w:cs="宋体"/>
                <w:b/>
                <w:bCs/>
                <w:color w:val="000000"/>
                <w:sz w:val="24"/>
                <w:u w:val="none"/>
                <w:lang w:val="en-US" w:eastAsia="zh-CN"/>
              </w:rPr>
            </w:pPr>
            <w:r>
              <w:rPr>
                <w:rFonts w:hint="eastAsia" w:ascii="宋体" w:hAnsi="宋体" w:eastAsia="宋体" w:cs="宋体"/>
                <w:b/>
                <w:bCs/>
                <w:color w:val="000000"/>
                <w:sz w:val="24"/>
                <w:u w:val="none"/>
                <w:lang w:val="en-US" w:eastAsia="zh-CN"/>
              </w:rPr>
              <w:t xml:space="preserve">三、服务说明</w:t>
            </w:r>
            <w:r>
              <w:rPr>
                <w:rFonts w:ascii="宋体" w:hAnsi="宋体" w:eastAsia="宋体" w:cs="宋体"/>
                <w:b/>
                <w:bCs/>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(一)服务项目要求</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1、服务团队配置与核心职能。提供一支经严格选拔与培训的窗口咨询导办人员组成的专业团队，确保人岗匹配。</w:t>
            </w:r>
            <w:r>
              <w:rPr>
                <w:rFonts w:hint="eastAsia" w:ascii="宋体" w:hAnsi="宋体" w:eastAsia="宋体" w:cs="宋体"/>
                <w:b w:val="0"/>
                <w:bCs w:val="0"/>
                <w:color w:val="000000"/>
                <w:sz w:val="24"/>
                <w:highlight w:val="none"/>
                <w:u w:val="none"/>
                <w:lang w:val="en-US" w:eastAsia="zh-CN"/>
              </w:rPr>
              <w:t xml:space="preserve">主要负责承接政务服务大厅服务窗口咨询导办相关服务职能</w:t>
            </w:r>
            <w:r>
              <w:rPr>
                <w:rFonts w:hint="eastAsia" w:ascii="宋体" w:hAnsi="宋体" w:eastAsia="宋体" w:cs="宋体"/>
                <w:b w:val="0"/>
                <w:bCs w:val="0"/>
                <w:color w:val="000000"/>
                <w:sz w:val="24"/>
                <w:u w:val="none"/>
                <w:lang w:val="en-US" w:eastAsia="zh-CN"/>
              </w:rPr>
              <w:t xml:space="preserve">。</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2、量化服务标准与绩效指标。服务效率：人均日受理/办结业务量，以当日服务时间内的实际发生量为准，并确保业务不积压、不超时。服务质量：业务办理准确率≥98%；服务规范遵守率≥95%，依据相关行为规范标准进行管理考核。服务体验：月度服务满意度的评价中，“不满意”评价为零；经核实的有效服务投诉，年度累计≤2次。舆情与纪律：确保全年无因服务态度、业务差错或违规操作引发的负面舆情案例。</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(二)服务主要内容</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1、全方位人力资源保障。外包服务费用明确覆盖：员工工资、绩效奖金；社会保险、住房公积金缴纳；年度健康体检、传统节日福利、生日慰问；统一工装的制作与更换费用；全面的用工风险储备金，用于应对工伤、劳动争议调解与补偿等；以及相应的管理费和税费。</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2、系统化培训与能力建设。全面配合并支持江宁区数据局建立“岗前培训+在岗轮训+专项提升”三级培训体系。岗前培训确保新人熟练掌握业务流程与礼仪规范等；每年度依据管理要求组织相应的政策法规更新、系统操作或疑难问题处理专项培训；并开展服务礼仪与沟通技巧等培训，以持续提升专业素养与服务温度。</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3、标准化现场管理。服务人员着装、工牌与服务中心在编人员保持统一规范，以维护政务大厅的整体形象。负责本项目工作与服务所需的相关办公设备、耗材等的日常清洁和维护，确保服务不间断。</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4、合规运营与风险管控。承诺合规运营、规范管理。负责团队建设、员工关怀及劳动争议的预防、调处与善后。依法合规用工，并主动通过人性化管理、畅通的申诉渠道与前置调解机制，将劳动争议化解于萌芽状态。根据江宁区数据局管理制度与要求，结合服务外包岗位具体情形和需要，与相关员工签署保密协议，建立文件资料管理台账，确保所有涉密信息与工作资料在工作交接与日常使用中得到妥善保管与清退。</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(三)服务管理与责任保障</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1、日常行为的规范管理。日常行为管理：严格执行服务中心各项规章制度，规范工作人员工作作风、</w:t>
            </w:r>
            <w:r>
              <w:rPr>
                <w:rFonts w:hint="eastAsia" w:ascii="宋体" w:hAnsi="宋体" w:eastAsia="宋体" w:cs="宋体"/>
                <w:b w:val="0"/>
                <w:bCs w:val="0"/>
                <w:color w:val="000000"/>
                <w:sz w:val="24"/>
                <w:u w:val="none"/>
                <w:lang w:val="en-US" w:eastAsia="zh-CN"/>
              </w:rPr>
              <w:t xml:space="preserve">服务态度与言行举止，确保使用规范用语，准确解答咨询，高效办理业务，杜绝与服务对象发生任何争执。工作纪律：严禁出现拒绝服从工作安排、擅自脱岗串岗、无故旷工、损坏办公财物等行为。仪容卫生：确保统一着装、工牌佩戴整齐；杜绝奇异发色、浓妆艳抹、不文明着装（如拖鞋、敞怀等）及在工位摆放私人物品。服务规范：严格执行“首问负责制”与“一次性告知”，杜绝反复问询、推诿扯皮、态度冷淡、语气生硬等现象；严禁出现与服务对象争执、刁难或宣泄负面情绪的任何言行。服务评价：以实现“零不满意评价、零有效投诉、零现场秩序扰乱”为管理目标。</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2、协同考核与整改验收。积极配合并服从江宁区数据局日常监督、管理与考核，主动提供考勤记录等管理资料以备存查。</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对于日常服务工作中的问题，承诺在规定的时间内进行整改，并落实改进，确保服务质量持续符合服务中心的管理要求。</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(四)人员配置及岗位薪资</w:t>
            </w:r>
            <w:r>
              <w:rPr>
                <w:rFonts w:hint="eastAsia" w:ascii="宋体" w:hAnsi="宋体" w:eastAsia="宋体" w:cs="宋体"/>
                <w:b w:val="0"/>
                <w:bCs w:val="0"/>
                <w:color w:val="000000"/>
                <w:sz w:val="24"/>
                <w:u w:val="none"/>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u w:val="none"/>
                <w:lang w:val="en-US" w:eastAsia="zh-CN"/>
              </w:rPr>
            </w:pPr>
            <w:r>
              <w:rPr>
                <w:rFonts w:hint="eastAsia" w:ascii="宋体" w:hAnsi="宋体" w:eastAsia="宋体" w:cs="宋体"/>
                <w:b w:val="0"/>
                <w:bCs w:val="0"/>
                <w:color w:val="000000"/>
                <w:sz w:val="24"/>
                <w:u w:val="none"/>
                <w:lang w:val="en-US" w:eastAsia="zh-CN"/>
              </w:rPr>
              <w:t xml:space="preserve">目前项目配备人员15人，主要岗位分配在：</w:t>
            </w:r>
            <w:r>
              <w:rPr>
                <w:rFonts w:hint="eastAsia" w:ascii="宋体" w:hAnsi="宋体" w:eastAsia="宋体" w:cs="宋体"/>
                <w:b w:val="0"/>
                <w:bCs w:val="0"/>
                <w:color w:val="000000"/>
                <w:sz w:val="24"/>
                <w:highlight w:val="none"/>
                <w:u w:val="none"/>
                <w:lang w:val="en-US" w:eastAsia="zh-CN"/>
              </w:rPr>
              <w:t xml:space="preserve">一楼投资审批大厅服务窗口、四楼市场准入准营大厅服务窗口、导办台</w:t>
            </w:r>
            <w:r>
              <w:rPr>
                <w:rFonts w:hint="eastAsia" w:ascii="宋体" w:hAnsi="宋体" w:eastAsia="宋体" w:cs="宋体"/>
                <w:b w:val="0"/>
                <w:bCs w:val="0"/>
                <w:color w:val="000000"/>
                <w:sz w:val="24"/>
                <w:u w:val="none"/>
                <w:lang w:val="en-US" w:eastAsia="zh-CN"/>
              </w:rPr>
              <w:t xml:space="preserve">。</w:t>
            </w:r>
            <w:r>
              <w:rPr>
                <w:rFonts w:hint="eastAsia" w:ascii="宋体" w:hAnsi="宋体" w:eastAsia="宋体" w:cs="宋体"/>
                <w:b w:val="0"/>
                <w:bCs w:val="0"/>
                <w:color w:val="000000"/>
                <w:sz w:val="24"/>
                <w:u w:val="none"/>
                <w:lang w:val="en-US" w:eastAsia="zh-CN"/>
              </w:rPr>
            </w:r>
            <w:r/>
          </w:p>
          <w:p>
            <w:pPr>
              <w:pStyle w:val="683"/>
              <w:jc w:val="both"/>
              <w:spacing w:line="360" w:lineRule="exact"/>
              <w:rPr>
                <w:rFonts w:hint="eastAsia" w:ascii="方正小标宋简体" w:eastAsia="方正小标宋简体"/>
                <w:b/>
                <w:bCs/>
                <w:spacing w:val="40"/>
                <w:sz w:val="24"/>
                <w:szCs w:val="24"/>
              </w:rPr>
            </w:pPr>
            <w:r/>
            <w:bookmarkStart w:id="134" w:name="_Hlk162003969"/>
            <w:r>
              <w:rPr>
                <w:rFonts w:hint="eastAsia" w:ascii="方正小标宋简体" w:eastAsia="方正小标宋简体"/>
                <w:b/>
                <w:bCs/>
                <w:spacing w:val="40"/>
                <w:sz w:val="24"/>
                <w:szCs w:val="24"/>
              </w:rPr>
            </w:r>
            <w:r/>
          </w:p>
          <w:p>
            <w:pPr>
              <w:pStyle w:val="683"/>
              <w:jc w:val="both"/>
              <w:spacing w:line="360" w:lineRule="exact"/>
              <w:rPr>
                <w:rFonts w:hint="eastAsia" w:ascii="方正小标宋简体" w:eastAsia="方正小标宋简体"/>
                <w:b/>
                <w:bCs/>
                <w:spacing w:val="40"/>
                <w:sz w:val="24"/>
                <w:szCs w:val="24"/>
              </w:rPr>
            </w:pPr>
            <w:r>
              <w:rPr>
                <w:rFonts w:hint="eastAsia" w:ascii="方正小标宋简体" w:eastAsia="方正小标宋简体"/>
                <w:b/>
                <w:bCs/>
                <w:spacing w:val="40"/>
                <w:sz w:val="24"/>
                <w:szCs w:val="24"/>
              </w:rPr>
            </w:r>
            <w:r/>
          </w:p>
          <w:p>
            <w:pPr>
              <w:pStyle w:val="683"/>
              <w:jc w:val="both"/>
              <w:spacing w:line="360" w:lineRule="exact"/>
              <w:rPr>
                <w:rFonts w:hint="eastAsia" w:ascii="方正小标宋简体" w:eastAsia="方正小标宋简体"/>
                <w:b/>
                <w:bCs/>
                <w:spacing w:val="40"/>
                <w:sz w:val="24"/>
                <w:szCs w:val="24"/>
              </w:rPr>
            </w:pPr>
            <w:r>
              <w:rPr>
                <w:rFonts w:hint="eastAsia" w:ascii="方正小标宋简体" w:eastAsia="方正小标宋简体"/>
                <w:b/>
                <w:bCs/>
                <w:spacing w:val="40"/>
                <w:sz w:val="24"/>
                <w:szCs w:val="24"/>
              </w:rPr>
            </w:r>
            <w:r/>
          </w:p>
          <w:p>
            <w:pPr>
              <w:pStyle w:val="683"/>
              <w:jc w:val="both"/>
              <w:spacing w:line="360" w:lineRule="exact"/>
              <w:rPr>
                <w:rFonts w:hint="eastAsia" w:ascii="方正小标宋简体" w:eastAsia="方正小标宋简体"/>
                <w:b/>
                <w:bCs/>
                <w:spacing w:val="40"/>
                <w:sz w:val="24"/>
                <w:szCs w:val="24"/>
              </w:rPr>
            </w:pPr>
            <w:r>
              <w:rPr>
                <w:rFonts w:hint="eastAsia" w:ascii="方正小标宋简体" w:eastAsia="方正小标宋简体"/>
                <w:b/>
                <w:bCs/>
                <w:spacing w:val="40"/>
                <w:sz w:val="24"/>
                <w:szCs w:val="24"/>
              </w:rPr>
            </w:r>
            <w:r/>
          </w:p>
          <w:p>
            <w:pPr>
              <w:pStyle w:val="683"/>
              <w:ind w:firstLine="480"/>
              <w:jc w:val="both"/>
              <w:spacing w:line="360" w:lineRule="exact"/>
              <w:rPr>
                <w:rFonts w:hint="eastAsia" w:ascii="宋体" w:hAnsi="宋体" w:eastAsia="宋体" w:cs="宋体"/>
                <w:b w:val="0"/>
                <w:bCs w:val="0"/>
                <w:spacing w:val="40"/>
                <w:sz w:val="24"/>
                <w:szCs w:val="24"/>
                <w:lang w:val="en-US" w:eastAsia="zh-CN"/>
              </w:rPr>
            </w:pPr>
            <w:r>
              <w:rPr>
                <w:rFonts w:hint="eastAsia" w:ascii="宋体" w:hAnsi="宋体" w:eastAsia="宋体" w:cs="宋体"/>
                <w:b w:val="0"/>
                <w:bCs w:val="0"/>
                <w:color w:val="000000"/>
                <w:sz w:val="24"/>
                <w:u w:val="none"/>
                <w:lang w:val="en-US" w:eastAsia="zh-CN"/>
              </w:rPr>
              <w:t xml:space="preserve">(五)</w:t>
            </w:r>
            <w:r>
              <w:rPr>
                <w:rFonts w:hint="eastAsia" w:ascii="宋体" w:hAnsi="宋体" w:eastAsia="宋体" w:cs="宋体"/>
                <w:b w:val="0"/>
                <w:bCs w:val="0"/>
                <w:spacing w:val="40"/>
                <w:sz w:val="24"/>
                <w:szCs w:val="24"/>
                <w:lang w:val="en-US" w:eastAsia="zh-CN"/>
              </w:rPr>
              <w:t xml:space="preserve">考评表</w:t>
            </w:r>
            <w:r>
              <w:rPr>
                <w:rFonts w:hint="eastAsia" w:ascii="宋体" w:hAnsi="宋体" w:eastAsia="宋体" w:cs="宋体"/>
                <w:b w:val="0"/>
                <w:bCs w:val="0"/>
                <w:spacing w:val="40"/>
                <w:sz w:val="24"/>
                <w:szCs w:val="24"/>
                <w:lang w:val="en-US" w:eastAsia="zh-CN"/>
              </w:rPr>
            </w:r>
            <w:r/>
          </w:p>
          <w:p>
            <w:pPr>
              <w:pStyle w:val="683"/>
              <w:jc w:val="center"/>
              <w:spacing w:before="62" w:line="400" w:lineRule="exact"/>
              <w:rPr>
                <w:rFonts w:hint="eastAsia" w:ascii="黑体" w:hAnsi="黑体" w:eastAsia="黑体"/>
                <w:b/>
                <w:bCs/>
                <w:spacing w:val="60"/>
                <w:sz w:val="28"/>
                <w:szCs w:val="28"/>
                <w:u w:val="single"/>
              </w:rPr>
            </w:pPr>
            <w:r>
              <w:rPr>
                <w:rFonts w:hint="eastAsia" w:ascii="黑体" w:hAnsi="黑体" w:eastAsia="黑体"/>
                <w:b/>
                <w:bCs/>
                <w:spacing w:val="60"/>
                <w:sz w:val="28"/>
                <w:szCs w:val="28"/>
                <w:u w:val="single"/>
              </w:rPr>
            </w:r>
            <w:r>
              <w:rPr>
                <w:rFonts w:hint="eastAsia" w:ascii="黑体" w:hAnsi="黑体" w:eastAsia="黑体"/>
                <w:b/>
                <w:bCs/>
                <w:spacing w:val="60"/>
                <w:sz w:val="28"/>
                <w:szCs w:val="28"/>
                <w:u w:val="single"/>
              </w:rPr>
            </w:r>
            <w:r>
              <w:rPr>
                <w:rFonts w:hint="eastAsia" w:ascii="黑体" w:hAnsi="黑体" w:eastAsia="黑体"/>
                <w:b/>
                <w:bCs/>
                <w:spacing w:val="60"/>
                <w:sz w:val="28"/>
                <w:szCs w:val="28"/>
                <w:u w:val="single"/>
              </w:rPr>
              <w:t xml:space="preserve">江宁区政务服务大厅咨询导办第三方辅助服务</w:t>
            </w:r>
            <w:r>
              <w:rPr>
                <w:rFonts w:hint="eastAsia" w:ascii="黑体" w:hAnsi="黑体" w:eastAsia="黑体"/>
                <w:b/>
                <w:bCs/>
                <w:spacing w:val="60"/>
                <w:sz w:val="28"/>
                <w:szCs w:val="28"/>
                <w:u w:val="single"/>
              </w:rPr>
            </w:r>
            <w:r>
              <w:rPr>
                <w:rFonts w:ascii="宋体" w:hAnsi="宋体" w:eastAsia="宋体" w:cs="宋体"/>
                <w:sz w:val="15"/>
                <w:szCs w:val="15"/>
              </w:rPr>
            </w:r>
          </w:p>
          <w:p>
            <w:pPr>
              <w:jc w:val="center"/>
              <w:spacing w:before="62" w:line="400" w:lineRule="exact"/>
              <w:rPr>
                <w:rFonts w:ascii="宋体" w:hAnsi="宋体" w:eastAsia="宋体" w:cs="宋体"/>
                <w:sz w:val="15"/>
                <w:szCs w:val="15"/>
              </w:rPr>
            </w:pPr>
            <w:r>
              <w:rPr>
                <w:rFonts w:hint="eastAsia" w:ascii="黑体" w:hAnsi="黑体" w:eastAsia="黑体"/>
                <w:b/>
                <w:bCs/>
                <w:spacing w:val="60"/>
                <w:sz w:val="28"/>
                <w:szCs w:val="28"/>
                <w:u w:val="single"/>
              </w:rPr>
            </w:r>
            <w:r>
              <w:rPr>
                <w:rFonts w:hint="eastAsia" w:ascii="黑体" w:hAnsi="黑体" w:eastAsia="黑体"/>
                <w:b/>
                <w:bCs/>
                <w:spacing w:val="60"/>
                <w:sz w:val="28"/>
                <w:szCs w:val="28"/>
              </w:rPr>
              <w:t xml:space="preserve">项目考评表</w:t>
            </w:r>
            <w:r/>
            <w:r/>
          </w:p>
          <w:p>
            <w:pPr>
              <w:pStyle w:val="683"/>
              <w:jc w:val="center"/>
              <w:spacing w:before="156" w:after="93"/>
              <w:rPr>
                <w:rFonts w:ascii="宋体" w:hAnsi="宋体" w:eastAsia="宋体" w:cs="宋体"/>
                <w:sz w:val="18"/>
                <w:szCs w:val="18"/>
              </w:rPr>
            </w:pPr>
            <w:r/>
            <w:bookmarkStart w:id="135" w:name="_Hlk162163856"/>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月</w:t>
            </w:r>
            <w:r>
              <w:rPr>
                <w:rFonts w:ascii="宋体" w:hAnsi="宋体" w:eastAsia="宋体" w:cs="宋体"/>
                <w:sz w:val="18"/>
                <w:szCs w:val="18"/>
              </w:rPr>
            </w:r>
            <w:r/>
          </w:p>
          <w:tbl>
            <w:tblPr>
              <w:tblW w:w="992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1842"/>
              <w:gridCol w:w="3968"/>
              <w:gridCol w:w="851"/>
              <w:gridCol w:w="1418"/>
              <w:gridCol w:w="846"/>
            </w:tblGrid>
            <w:tr>
              <w:trPr>
                <w:trHeight w:val="567" w:hRule="exact"/>
              </w:trPr>
              <w:tc>
                <w:tcPr>
                  <w:tcW w:w="998" w:type="dxa"/>
                  <w:vAlign w:val="center"/>
                  <w:textDirection w:val="lrTb"/>
                  <w:noWrap/>
                </w:tcPr>
                <w:p>
                  <w:pPr>
                    <w:pStyle w:val="683"/>
                    <w:jc w:val="center"/>
                    <w:spacing w:line="240" w:lineRule="exact"/>
                    <w:widowControl/>
                    <w:rPr>
                      <w:rFonts w:ascii="黑体" w:hAnsi="黑体" w:eastAsia="黑体" w:cs="宋体"/>
                      <w:color w:val="000000"/>
                      <w:sz w:val="20"/>
                      <w:szCs w:val="20"/>
                    </w:rPr>
                  </w:pPr>
                  <w:r/>
                  <w:bookmarkEnd w:id="135"/>
                  <w:r>
                    <w:rPr>
                      <w:rFonts w:hint="eastAsia" w:ascii="黑体" w:hAnsi="黑体" w:eastAsia="黑体" w:cs="宋体"/>
                      <w:color w:val="000000"/>
                      <w:sz w:val="20"/>
                      <w:szCs w:val="20"/>
                    </w:rPr>
                    <w:t xml:space="preserve">考评</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项目</w:t>
                  </w:r>
                  <w:r>
                    <w:rPr>
                      <w:rFonts w:ascii="黑体" w:hAnsi="黑体" w:eastAsia="黑体" w:cs="宋体"/>
                      <w:color w:val="000000"/>
                      <w:sz w:val="20"/>
                      <w:szCs w:val="20"/>
                    </w:rPr>
                  </w:r>
                  <w:r/>
                </w:p>
              </w:tc>
              <w:tc>
                <w:tcPr>
                  <w:tcW w:w="1842" w:type="dxa"/>
                  <w:vAlign w:val="center"/>
                  <w:textDirection w:val="lrTb"/>
                  <w:noWrap/>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标准要求</w:t>
                  </w:r>
                  <w:r>
                    <w:rPr>
                      <w:rFonts w:ascii="黑体" w:hAnsi="黑体" w:eastAsia="黑体" w:cs="宋体"/>
                      <w:color w:val="000000"/>
                      <w:sz w:val="20"/>
                      <w:szCs w:val="20"/>
                    </w:rPr>
                  </w:r>
                  <w:r/>
                </w:p>
              </w:tc>
              <w:tc>
                <w:tcPr>
                  <w:tcW w:w="3968" w:type="dxa"/>
                  <w:vAlign w:val="center"/>
                  <w:textDirection w:val="lrTb"/>
                  <w:noWrap w:val="false"/>
                </w:tcPr>
                <w:p>
                  <w:pPr>
                    <w:pStyle w:val="683"/>
                    <w:ind w:right="-10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考评内容描述及评分标准</w:t>
                  </w:r>
                  <w:r>
                    <w:rPr>
                      <w:rFonts w:ascii="黑体" w:hAnsi="黑体" w:eastAsia="黑体"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评价</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方式</w:t>
                  </w:r>
                  <w:r>
                    <w:rPr>
                      <w:rFonts w:ascii="黑体" w:hAnsi="黑体" w:eastAsia="黑体" w:cs="宋体"/>
                      <w:color w:val="000000"/>
                      <w:sz w:val="20"/>
                      <w:szCs w:val="20"/>
                    </w:rPr>
                  </w:r>
                  <w:r/>
                </w:p>
              </w:tc>
              <w:tc>
                <w:tcPr>
                  <w:tcW w:w="1418" w:type="dxa"/>
                  <w:vAlign w:val="center"/>
                  <w:textDirection w:val="lrTb"/>
                  <w:noWrap/>
                </w:tcPr>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本月绩效</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评价说明</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ascii="黑体" w:hAnsi="黑体" w:eastAsia="黑体" w:cs="宋体"/>
                      <w:color w:val="000000"/>
                      <w:sz w:val="20"/>
                      <w:szCs w:val="20"/>
                    </w:rPr>
                  </w:r>
                  <w:r/>
                </w:p>
              </w:tc>
              <w:tc>
                <w:tcPr>
                  <w:tcW w:w="846" w:type="dxa"/>
                  <w:vAlign w:val="center"/>
                  <w:textDirection w:val="lrTb"/>
                  <w:noWrap/>
                </w:tcPr>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得分</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ascii="黑体" w:hAnsi="黑体" w:eastAsia="黑体" w:cs="宋体"/>
                      <w:color w:val="000000"/>
                      <w:sz w:val="20"/>
                      <w:szCs w:val="20"/>
                    </w:rPr>
                  </w:r>
                  <w:r/>
                </w:p>
              </w:tc>
            </w:tr>
            <w:tr>
              <w:trPr>
                <w:trHeight w:val="1732" w:hRule="exact"/>
              </w:trPr>
              <w:tc>
                <w:tcPr>
                  <w:tcW w:w="998" w:type="dxa"/>
                  <w:vAlign w:val="center"/>
                  <w:textDirection w:val="lrTb"/>
                  <w:noWrap/>
                </w:tcPr>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工作</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纪律</w:t>
                  </w:r>
                  <w:r>
                    <w:rPr>
                      <w:rFonts w:ascii="宋体" w:hAnsi="宋体" w:eastAsia="宋体" w:cs="宋体"/>
                      <w:b/>
                      <w:bCs/>
                      <w:color w:val="000000"/>
                      <w:sz w:val="18"/>
                      <w:szCs w:val="18"/>
                    </w:rPr>
                  </w:r>
                  <w:r/>
                </w:p>
                <w:p>
                  <w:pPr>
                    <w:pStyle w:val="683"/>
                    <w:jc w:val="center"/>
                    <w:widowControl/>
                    <w:rPr>
                      <w:rFonts w:ascii="黑体" w:hAnsi="黑体" w:eastAsia="黑体" w:cs="宋体"/>
                      <w:color w:val="000000"/>
                      <w:sz w:val="18"/>
                      <w:szCs w:val="18"/>
                    </w:rPr>
                  </w:pPr>
                  <w:r>
                    <w:rPr>
                      <w:rFonts w:hint="eastAsia" w:ascii="宋体" w:hAnsi="宋体" w:eastAsia="宋体" w:cs="宋体"/>
                      <w:b/>
                      <w:bCs/>
                      <w:color w:val="000000"/>
                      <w:sz w:val="18"/>
                      <w:szCs w:val="18"/>
                    </w:rPr>
                    <w:t xml:space="preserve">（</w:t>
                  </w:r>
                  <w:r>
                    <w:rPr>
                      <w:rFonts w:hint="eastAsia" w:ascii="宋体" w:hAnsi="宋体" w:eastAsia="宋体" w:cs="宋体"/>
                      <w:b/>
                      <w:bCs/>
                      <w:color w:val="000000"/>
                      <w:sz w:val="18"/>
                      <w:szCs w:val="18"/>
                      <w:lang w:val="en-US" w:eastAsia="zh-CN"/>
                    </w:rPr>
                    <w:t xml:space="preserve">2</w:t>
                  </w:r>
                  <w:r>
                    <w:rPr>
                      <w:rFonts w:hint="eastAsia" w:ascii="宋体" w:hAnsi="宋体" w:eastAsia="宋体" w:cs="宋体"/>
                      <w:b/>
                      <w:bCs/>
                      <w:color w:val="000000"/>
                      <w:sz w:val="18"/>
                      <w:szCs w:val="18"/>
                    </w:rPr>
                    <w:t xml:space="preserve">0分）</w:t>
                  </w:r>
                  <w:r>
                    <w:rPr>
                      <w:rFonts w:ascii="黑体" w:hAnsi="黑体" w:eastAsia="黑体" w:cs="宋体"/>
                      <w:color w:val="000000"/>
                      <w:sz w:val="18"/>
                      <w:szCs w:val="18"/>
                    </w:rPr>
                  </w:r>
                  <w:r/>
                </w:p>
              </w:tc>
              <w:tc>
                <w:tcPr>
                  <w:tcW w:w="1842" w:type="dxa"/>
                  <w:vAlign w:val="center"/>
                  <w:textDirection w:val="lrTb"/>
                  <w:noWrap/>
                </w:tcPr>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服从安排，遵章守纪</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坚守岗位，维护秩序</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执行规定，行为规范</w:t>
                  </w:r>
                  <w:r>
                    <w:rPr>
                      <w:rFonts w:ascii="宋体" w:hAnsi="宋体" w:eastAsia="宋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宋体" w:hAnsi="宋体" w:eastAsia="宋体" w:cs="宋体"/>
                      <w:color w:val="000000"/>
                      <w:sz w:val="18"/>
                      <w:szCs w:val="18"/>
                    </w:rPr>
                    <w:t xml:space="preserve">爱护财物，厉行节约</w:t>
                  </w:r>
                  <w:r>
                    <w:rPr>
                      <w:rFonts w:ascii="黑体" w:hAnsi="黑体" w:eastAsia="黑体" w:cs="宋体"/>
                      <w:color w:val="000000"/>
                      <w:sz w:val="18"/>
                      <w:szCs w:val="18"/>
                    </w:rPr>
                  </w:r>
                  <w:r/>
                </w:p>
              </w:tc>
              <w:tc>
                <w:tcPr>
                  <w:tcW w:w="3968" w:type="dxa"/>
                  <w:vAlign w:val="top"/>
                  <w:textDirection w:val="lrTb"/>
                  <w:noWrap w:val="false"/>
                </w:tcPr>
                <w:p>
                  <w:pPr>
                    <w:pStyle w:val="683"/>
                    <w:ind w:right="-103" w:firstLine="360"/>
                    <w:spacing w:before="62" w:after="62"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外包岗位服务人员在工作期间：</w:t>
                  </w:r>
                  <w:r>
                    <w:rPr>
                      <w:rFonts w:ascii="黑体" w:hAnsi="黑体" w:eastAsia="黑体" w:cs="宋体"/>
                      <w:color w:val="000000"/>
                      <w:sz w:val="18"/>
                      <w:szCs w:val="18"/>
                    </w:rPr>
                  </w:r>
                  <w:r/>
                </w:p>
                <w:p>
                  <w:pPr>
                    <w:pStyle w:val="683"/>
                    <w:ind w:right="-103"/>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(1) 无拒绝服从岗位工作安排行为；</w:t>
                  </w:r>
                  <w:r>
                    <w:rPr>
                      <w:rFonts w:ascii="仿宋" w:hAnsi="仿宋" w:eastAsia="仿宋" w:cs="宋体"/>
                      <w:color w:val="000000"/>
                      <w:sz w:val="20"/>
                      <w:szCs w:val="20"/>
                    </w:rPr>
                  </w:r>
                  <w:r/>
                </w:p>
                <w:p>
                  <w:pPr>
                    <w:pStyle w:val="683"/>
                    <w:ind w:right="-103"/>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(2) 无旷工等严重违纪行为；</w:t>
                  </w:r>
                  <w:r>
                    <w:rPr>
                      <w:rFonts w:ascii="仿宋" w:hAnsi="仿宋" w:eastAsia="仿宋" w:cs="宋体"/>
                      <w:color w:val="000000"/>
                      <w:sz w:val="20"/>
                      <w:szCs w:val="20"/>
                    </w:rPr>
                  </w:r>
                  <w:r/>
                </w:p>
                <w:p>
                  <w:pPr>
                    <w:pStyle w:val="683"/>
                    <w:ind w:right="-103"/>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(3) 无擅自脱岗、串岗现象；</w:t>
                  </w:r>
                  <w:r>
                    <w:rPr>
                      <w:rFonts w:ascii="仿宋" w:hAnsi="仿宋" w:eastAsia="仿宋" w:cs="宋体"/>
                      <w:color w:val="000000"/>
                      <w:sz w:val="20"/>
                      <w:szCs w:val="20"/>
                    </w:rPr>
                  </w:r>
                  <w:r/>
                </w:p>
                <w:p>
                  <w:pPr>
                    <w:pStyle w:val="683"/>
                    <w:ind w:right="-103"/>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(4) 无个人原因损坏办公财物现象；</w:t>
                  </w:r>
                  <w:r>
                    <w:rPr>
                      <w:rFonts w:ascii="仿宋" w:hAnsi="仿宋" w:eastAsia="仿宋" w:cs="宋体"/>
                      <w:color w:val="000000"/>
                      <w:sz w:val="20"/>
                      <w:szCs w:val="20"/>
                    </w:rPr>
                  </w:r>
                  <w:r/>
                </w:p>
                <w:p>
                  <w:pPr>
                    <w:pStyle w:val="806"/>
                    <w:ind w:left="-96" w:right="-103" w:firstLine="484"/>
                    <w:spacing w:before="62" w:line="220" w:lineRule="exact"/>
                    <w:widowControl/>
                    <w:rPr>
                      <w:rFonts w:ascii="黑体" w:hAnsi="黑体" w:eastAsia="黑体" w:cs="宋体"/>
                      <w:color w:val="000000"/>
                      <w:sz w:val="20"/>
                      <w:szCs w:val="20"/>
                    </w:rPr>
                  </w:pPr>
                  <w:r>
                    <w:rPr>
                      <w:rFonts w:hint="eastAsia" w:ascii="黑体" w:hAnsi="黑体" w:eastAsia="黑体" w:cs="宋体"/>
                      <w:color w:val="000000"/>
                      <w:sz w:val="18"/>
                      <w:szCs w:val="18"/>
                    </w:rPr>
                    <w:t xml:space="preserve">违反一次，扣</w:t>
                  </w:r>
                  <w:r>
                    <w:rPr>
                      <w:rFonts w:hint="eastAsia" w:ascii="黑体" w:hAnsi="黑体" w:eastAsia="黑体" w:cs="宋体"/>
                      <w:color w:val="000000"/>
                      <w:sz w:val="18"/>
                      <w:szCs w:val="18"/>
                      <w:lang w:val="en-US" w:eastAsia="zh-CN"/>
                    </w:rPr>
                    <w:t xml:space="preserve">2</w:t>
                  </w:r>
                  <w:r>
                    <w:rPr>
                      <w:rFonts w:hint="eastAsia" w:ascii="黑体" w:hAnsi="黑体" w:eastAsia="黑体" w:cs="宋体"/>
                      <w:color w:val="000000"/>
                      <w:sz w:val="18"/>
                      <w:szCs w:val="18"/>
                    </w:rPr>
                    <w:t xml:space="preserve">分。</w:t>
                  </w:r>
                  <w:r>
                    <w:rPr>
                      <w:rFonts w:ascii="黑体" w:hAnsi="黑体" w:eastAsia="黑体"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现场</w:t>
                  </w:r>
                  <w:r>
                    <w:rPr>
                      <w:rFonts w:ascii="黑体" w:hAnsi="黑体" w:eastAsia="黑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巡查</w:t>
                  </w:r>
                  <w:r>
                    <w:rPr>
                      <w:rFonts w:ascii="黑体" w:hAnsi="黑体" w:eastAsia="黑体" w:cs="宋体"/>
                      <w:color w:val="000000"/>
                      <w:sz w:val="18"/>
                      <w:szCs w:val="18"/>
                    </w:rPr>
                  </w:r>
                  <w:r/>
                </w:p>
              </w:tc>
              <w:tc>
                <w:tcPr>
                  <w:tcW w:w="1418" w:type="dxa"/>
                  <w:vAlign w:val="center"/>
                  <w:textDirection w:val="lrTb"/>
                  <w:noWrap/>
                </w:tcPr>
                <w:p>
                  <w:pPr>
                    <w:pStyle w:val="683"/>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lang w:val="en-US" w:eastAsia="zh-CN"/>
                    </w:rPr>
                  </w:r>
                  <w:r/>
                </w:p>
              </w:tc>
              <w:tc>
                <w:tcPr>
                  <w:tcW w:w="846" w:type="dxa"/>
                  <w:vAlign w:val="center"/>
                  <w:textDirection w:val="lrTb"/>
                  <w:noWrap/>
                </w:tcPr>
                <w:p>
                  <w:pPr>
                    <w:pStyle w:val="683"/>
                    <w:jc w:val="center"/>
                    <w:widowControl/>
                    <w:rPr>
                      <w:rFonts w:ascii="黑体" w:hAnsi="黑体" w:eastAsia="黑体" w:cs="宋体"/>
                      <w:color w:val="000000"/>
                      <w:sz w:val="20"/>
                      <w:szCs w:val="20"/>
                      <w:lang w:val="en-US" w:eastAsia="zh-CN"/>
                    </w:rPr>
                  </w:pPr>
                  <w:r>
                    <w:rPr>
                      <w:rFonts w:hint="eastAsia" w:ascii="黑体" w:hAnsi="黑体" w:eastAsia="黑体" w:cs="宋体"/>
                      <w:color w:val="000000"/>
                      <w:sz w:val="20"/>
                      <w:szCs w:val="20"/>
                      <w:lang w:val="en-US" w:eastAsia="zh-CN"/>
                    </w:rPr>
                    <w:t xml:space="preserve">20</w:t>
                  </w:r>
                  <w:r>
                    <w:rPr>
                      <w:rFonts w:ascii="黑体" w:hAnsi="黑体" w:eastAsia="黑体" w:cs="宋体"/>
                      <w:color w:val="000000"/>
                      <w:sz w:val="20"/>
                      <w:szCs w:val="20"/>
                      <w:lang w:val="en-US" w:eastAsia="zh-CN"/>
                    </w:rPr>
                  </w:r>
                  <w:r/>
                </w:p>
              </w:tc>
            </w:tr>
            <w:tr>
              <w:trPr>
                <w:trHeight w:val="2722" w:hRule="exact"/>
              </w:trPr>
              <w:tc>
                <w:tcPr>
                  <w:tcW w:w="998" w:type="dxa"/>
                  <w:vAlign w:val="center"/>
                  <w:textDirection w:val="lrTb"/>
                  <w:noWrap/>
                </w:tcPr>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仪容</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卫生</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w:t>
                  </w:r>
                  <w:r>
                    <w:rPr>
                      <w:rFonts w:hint="eastAsia" w:ascii="宋体" w:hAnsi="宋体" w:eastAsia="宋体" w:cs="宋体"/>
                      <w:b/>
                      <w:bCs/>
                      <w:color w:val="000000"/>
                      <w:sz w:val="18"/>
                      <w:szCs w:val="18"/>
                      <w:lang w:val="en-US" w:eastAsia="zh-CN"/>
                    </w:rPr>
                    <w:t xml:space="preserve">1</w:t>
                  </w:r>
                  <w:r>
                    <w:rPr>
                      <w:rFonts w:hint="eastAsia" w:ascii="宋体" w:hAnsi="宋体" w:eastAsia="宋体" w:cs="宋体"/>
                      <w:b/>
                      <w:bCs/>
                      <w:color w:val="000000"/>
                      <w:sz w:val="18"/>
                      <w:szCs w:val="18"/>
                    </w:rPr>
                    <w:t xml:space="preserve">0分）</w:t>
                  </w:r>
                  <w:r>
                    <w:rPr>
                      <w:rFonts w:ascii="宋体" w:hAnsi="宋体" w:eastAsia="宋体" w:cs="宋体"/>
                      <w:b/>
                      <w:bCs/>
                      <w:color w:val="000000"/>
                      <w:sz w:val="18"/>
                      <w:szCs w:val="18"/>
                    </w:rPr>
                  </w:r>
                  <w:r/>
                </w:p>
              </w:tc>
              <w:tc>
                <w:tcPr>
                  <w:tcW w:w="1842" w:type="dxa"/>
                  <w:vAlign w:val="center"/>
                  <w:textDirection w:val="lrTb"/>
                  <w:noWrap/>
                </w:tcPr>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亮牌上岗，着装规范</w:t>
                  </w:r>
                  <w:r>
                    <w:rPr>
                      <w:rFonts w:ascii="宋体" w:hAnsi="宋体" w:eastAsia="宋体" w:cs="宋体"/>
                      <w:color w:val="000000"/>
                      <w:sz w:val="18"/>
                      <w:szCs w:val="18"/>
                    </w:rPr>
                  </w:r>
                  <w:r/>
                </w:p>
                <w:p>
                  <w:pPr>
                    <w:pStyle w:val="683"/>
                    <w:jc w:val="center"/>
                    <w:spacing w:line="24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仪容整洁，仪表端正</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举止得体，文明礼貌</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柜面整洁，物品有序</w:t>
                  </w:r>
                  <w:r>
                    <w:rPr>
                      <w:rFonts w:ascii="宋体" w:hAnsi="宋体" w:eastAsia="宋体" w:cs="宋体"/>
                      <w:color w:val="000000"/>
                      <w:sz w:val="18"/>
                      <w:szCs w:val="18"/>
                    </w:rPr>
                  </w:r>
                  <w:r/>
                </w:p>
              </w:tc>
              <w:tc>
                <w:tcPr>
                  <w:tcW w:w="3968" w:type="dxa"/>
                  <w:vAlign w:val="top"/>
                  <w:textDirection w:val="lrTb"/>
                  <w:noWrap w:val="false"/>
                </w:tcPr>
                <w:p>
                  <w:pPr>
                    <w:pStyle w:val="683"/>
                    <w:ind w:right="-103" w:firstLine="360"/>
                    <w:spacing w:before="62" w:after="62"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外包岗位服务人员在工作期间：</w:t>
                  </w:r>
                  <w:r>
                    <w:rPr>
                      <w:rFonts w:ascii="黑体" w:hAnsi="黑体" w:eastAsia="黑体" w:cs="宋体"/>
                      <w:color w:val="000000"/>
                      <w:sz w:val="18"/>
                      <w:szCs w:val="18"/>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(1) 无违反统一着装和佩戴工号牌的上岗的现象；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(2) 无奇异发色，剃光头，留长指甲、涂艳色指甲油、化浓妆等现象；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(3) 无披衣、敞怀、挽袖、卷裤腿、穿拖鞋等不文明现象；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(4) 无随地吐痰、乱扔杂物等不文明的现象；服务工位上，无摆放与工作无关的私人物品。</w:t>
                  </w:r>
                  <w:r>
                    <w:rPr>
                      <w:rFonts w:ascii="仿宋" w:hAnsi="仿宋" w:eastAsia="仿宋" w:cs="宋体"/>
                      <w:color w:val="000000"/>
                      <w:sz w:val="20"/>
                      <w:szCs w:val="20"/>
                    </w:rPr>
                  </w:r>
                  <w:r/>
                </w:p>
                <w:p>
                  <w:pPr>
                    <w:pStyle w:val="806"/>
                    <w:ind w:left="-96" w:right="-103" w:firstLine="484"/>
                    <w:spacing w:before="62" w:line="220" w:lineRule="exact"/>
                    <w:widowControl/>
                    <w:rPr>
                      <w:rFonts w:ascii="黑体" w:hAnsi="黑体" w:eastAsia="黑体" w:cs="宋体"/>
                      <w:color w:val="000000"/>
                      <w:sz w:val="20"/>
                      <w:szCs w:val="20"/>
                    </w:rPr>
                  </w:pPr>
                  <w:r>
                    <w:rPr>
                      <w:rFonts w:hint="eastAsia" w:ascii="黑体" w:hAnsi="黑体" w:eastAsia="黑体" w:cs="宋体"/>
                      <w:color w:val="000000"/>
                      <w:sz w:val="18"/>
                      <w:szCs w:val="18"/>
                    </w:rPr>
                    <w:t xml:space="preserve">违反一次，扣</w:t>
                  </w:r>
                  <w:r>
                    <w:rPr>
                      <w:rFonts w:hint="eastAsia" w:ascii="黑体" w:hAnsi="黑体" w:eastAsia="黑体" w:cs="宋体"/>
                      <w:color w:val="000000"/>
                      <w:sz w:val="18"/>
                      <w:szCs w:val="18"/>
                      <w:lang w:val="en-US" w:eastAsia="zh-CN"/>
                    </w:rPr>
                    <w:t xml:space="preserve">1</w:t>
                  </w:r>
                  <w:r>
                    <w:rPr>
                      <w:rFonts w:hint="eastAsia" w:ascii="黑体" w:hAnsi="黑体" w:eastAsia="黑体" w:cs="宋体"/>
                      <w:color w:val="000000"/>
                      <w:sz w:val="18"/>
                      <w:szCs w:val="18"/>
                    </w:rPr>
                    <w:t xml:space="preserve">分。</w:t>
                  </w:r>
                  <w:r>
                    <w:rPr>
                      <w:rFonts w:ascii="黑体" w:hAnsi="黑体" w:eastAsia="黑体"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现场</w:t>
                  </w:r>
                  <w:r>
                    <w:rPr>
                      <w:rFonts w:ascii="黑体" w:hAnsi="黑体" w:eastAsia="黑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巡查</w:t>
                  </w:r>
                  <w:r>
                    <w:rPr>
                      <w:rFonts w:ascii="黑体" w:hAnsi="黑体" w:eastAsia="黑体" w:cs="宋体"/>
                      <w:color w:val="000000"/>
                      <w:sz w:val="18"/>
                      <w:szCs w:val="18"/>
                    </w:rPr>
                  </w:r>
                  <w:r/>
                </w:p>
              </w:tc>
              <w:tc>
                <w:tcPr>
                  <w:tcW w:w="1418" w:type="dxa"/>
                  <w:vAlign w:val="center"/>
                  <w:textDirection w:val="lrTb"/>
                  <w:noWrap/>
                </w:tcPr>
                <w:p>
                  <w:pPr>
                    <w:pStyle w:val="683"/>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lang w:val="en-US" w:eastAsia="zh-CN"/>
                    </w:rPr>
                  </w:r>
                  <w:r/>
                </w:p>
              </w:tc>
              <w:tc>
                <w:tcPr>
                  <w:tcW w:w="846" w:type="dxa"/>
                  <w:vAlign w:val="center"/>
                  <w:textDirection w:val="lrTb"/>
                  <w:noWrap/>
                </w:tcPr>
                <w:p>
                  <w:pPr>
                    <w:pStyle w:val="683"/>
                    <w:jc w:val="center"/>
                    <w:widowControl/>
                    <w:rPr>
                      <w:rFonts w:ascii="黑体" w:hAnsi="黑体" w:eastAsia="黑体" w:cs="宋体"/>
                      <w:color w:val="000000"/>
                      <w:sz w:val="20"/>
                      <w:szCs w:val="20"/>
                      <w:lang w:val="en-US" w:eastAsia="zh-CN"/>
                    </w:rPr>
                  </w:pPr>
                  <w:r>
                    <w:rPr>
                      <w:rFonts w:hint="eastAsia" w:ascii="黑体" w:hAnsi="黑体" w:eastAsia="黑体" w:cs="宋体"/>
                      <w:color w:val="000000"/>
                      <w:sz w:val="20"/>
                      <w:szCs w:val="20"/>
                      <w:lang w:val="en-US" w:eastAsia="zh-CN"/>
                    </w:rPr>
                    <w:t xml:space="preserve">10</w:t>
                  </w:r>
                  <w:r>
                    <w:rPr>
                      <w:rFonts w:ascii="黑体" w:hAnsi="黑体" w:eastAsia="黑体" w:cs="宋体"/>
                      <w:color w:val="000000"/>
                      <w:sz w:val="20"/>
                      <w:szCs w:val="20"/>
                      <w:lang w:val="en-US" w:eastAsia="zh-CN"/>
                    </w:rPr>
                  </w:r>
                  <w:r/>
                </w:p>
              </w:tc>
            </w:tr>
            <w:tr>
              <w:trPr>
                <w:trHeight w:val="3402" w:hRule="exact"/>
              </w:trPr>
              <w:tc>
                <w:tcPr>
                  <w:tcW w:w="998" w:type="dxa"/>
                  <w:vAlign w:val="center"/>
                  <w:textDirection w:val="lrTb"/>
                  <w:noWrap/>
                </w:tcPr>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服务规范</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w:t>
                  </w:r>
                  <w:r>
                    <w:rPr>
                      <w:rFonts w:hint="eastAsia" w:ascii="宋体" w:hAnsi="宋体" w:eastAsia="宋体" w:cs="宋体"/>
                      <w:b/>
                      <w:bCs/>
                      <w:color w:val="000000"/>
                      <w:sz w:val="18"/>
                      <w:szCs w:val="18"/>
                      <w:lang w:val="en-US" w:eastAsia="zh-CN"/>
                    </w:rPr>
                    <w:t xml:space="preserve">5</w:t>
                  </w:r>
                  <w:r>
                    <w:rPr>
                      <w:rFonts w:hint="eastAsia" w:ascii="宋体" w:hAnsi="宋体" w:eastAsia="宋体" w:cs="宋体"/>
                      <w:b/>
                      <w:bCs/>
                      <w:color w:val="000000"/>
                      <w:sz w:val="18"/>
                      <w:szCs w:val="18"/>
                    </w:rPr>
                    <w:t xml:space="preserve">0分）</w:t>
                  </w:r>
                  <w:r>
                    <w:rPr>
                      <w:rFonts w:ascii="宋体" w:hAnsi="宋体" w:eastAsia="宋体" w:cs="宋体"/>
                      <w:b/>
                      <w:bCs/>
                      <w:color w:val="000000"/>
                      <w:sz w:val="18"/>
                      <w:szCs w:val="18"/>
                    </w:rPr>
                  </w:r>
                  <w:r/>
                </w:p>
              </w:tc>
              <w:tc>
                <w:tcPr>
                  <w:tcW w:w="1842" w:type="dxa"/>
                  <w:vAlign w:val="center"/>
                  <w:textDirection w:val="lrTb"/>
                  <w:noWrap/>
                </w:tcPr>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便民利企，高效优质</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一次告知，全面准确</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一窗受理，集成简约</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一站办结，群众满意</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观察细致，主动问询</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解答完整，服务周到</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分类导引，安排到位</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精准对接，认真勤勉</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主动热情，微笑服务</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以礼待人，以诚做事</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态度谦和，文明用语</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耐心细致，服务至上</w:t>
                  </w:r>
                  <w:r>
                    <w:rPr>
                      <w:rFonts w:ascii="宋体" w:hAnsi="宋体" w:eastAsia="宋体" w:cs="宋体"/>
                      <w:color w:val="000000"/>
                      <w:sz w:val="18"/>
                      <w:szCs w:val="18"/>
                    </w:rPr>
                  </w:r>
                  <w:r/>
                </w:p>
              </w:tc>
              <w:tc>
                <w:tcPr>
                  <w:tcW w:w="3968" w:type="dxa"/>
                  <w:vAlign w:val="top"/>
                  <w:textDirection w:val="lrTb"/>
                  <w:noWrap w:val="false"/>
                </w:tcPr>
                <w:p>
                  <w:pPr>
                    <w:pStyle w:val="683"/>
                    <w:ind w:right="-103" w:firstLine="360"/>
                    <w:spacing w:before="62" w:after="62"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外包岗位服务人员在工作期间，以及接待同一服务对象、办理同一事项、或手续资料符合规范要求时：</w:t>
                  </w:r>
                  <w:r>
                    <w:rPr>
                      <w:rFonts w:ascii="黑体" w:hAnsi="黑体" w:eastAsia="黑体" w:cs="宋体"/>
                      <w:color w:val="000000"/>
                      <w:sz w:val="18"/>
                      <w:szCs w:val="18"/>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(1) 无反复排号咨询现象；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(2) 无多次、多窗口办理现象；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(3) 无多窗口、多人次咨询同一事项的现象；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(4) 无找不到或排错服务窗口等现象；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(5) 无不文明、不礼貌的言行用语；</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(6) 无语气生硬，态度蛮横的现象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(7) 无与服务对象发生争执争吵；</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(8) 无故意刁难服务对象的行为；</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(9) 无不耐烦、不耐心、向服务对象发泄抱怨等负面情绪的现象等。</w:t>
                  </w:r>
                  <w:r>
                    <w:rPr>
                      <w:rFonts w:ascii="仿宋" w:hAnsi="仿宋" w:eastAsia="仿宋" w:cs="宋体"/>
                      <w:color w:val="000000"/>
                      <w:sz w:val="20"/>
                      <w:szCs w:val="20"/>
                    </w:rPr>
                  </w:r>
                  <w:r/>
                </w:p>
                <w:p>
                  <w:pPr>
                    <w:pStyle w:val="806"/>
                    <w:ind w:left="-96" w:right="-103" w:firstLine="484"/>
                    <w:spacing w:before="62" w:line="220" w:lineRule="exact"/>
                    <w:widowControl/>
                    <w:rPr>
                      <w:rFonts w:ascii="黑体" w:hAnsi="黑体" w:eastAsia="黑体" w:cs="宋体"/>
                      <w:color w:val="000000"/>
                      <w:sz w:val="20"/>
                      <w:szCs w:val="20"/>
                    </w:rPr>
                  </w:pPr>
                  <w:r>
                    <w:rPr>
                      <w:rFonts w:hint="eastAsia" w:ascii="黑体" w:hAnsi="黑体" w:eastAsia="黑体" w:cs="宋体"/>
                      <w:color w:val="000000"/>
                      <w:sz w:val="18"/>
                      <w:szCs w:val="18"/>
                    </w:rPr>
                    <w:t xml:space="preserve">违反一次，扣</w:t>
                  </w:r>
                  <w:r>
                    <w:rPr>
                      <w:rFonts w:hint="eastAsia" w:ascii="黑体" w:hAnsi="黑体" w:eastAsia="黑体" w:cs="宋体"/>
                      <w:color w:val="000000"/>
                      <w:sz w:val="18"/>
                      <w:szCs w:val="18"/>
                      <w:lang w:val="en-US" w:eastAsia="zh-CN"/>
                    </w:rPr>
                    <w:t xml:space="preserve">5</w:t>
                  </w:r>
                  <w:r>
                    <w:rPr>
                      <w:rFonts w:hint="eastAsia" w:ascii="黑体" w:hAnsi="黑体" w:eastAsia="黑体" w:cs="宋体"/>
                      <w:color w:val="000000"/>
                      <w:sz w:val="18"/>
                      <w:szCs w:val="18"/>
                    </w:rPr>
                    <w:t xml:space="preserve">分。</w:t>
                  </w:r>
                  <w:r>
                    <w:rPr>
                      <w:rFonts w:ascii="黑体" w:hAnsi="黑体" w:eastAsia="黑体"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投诉</w:t>
                  </w:r>
                  <w:r>
                    <w:rPr>
                      <w:rFonts w:ascii="黑体" w:hAnsi="黑体" w:eastAsia="黑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记录</w:t>
                  </w:r>
                  <w:r>
                    <w:rPr>
                      <w:rFonts w:ascii="黑体" w:hAnsi="黑体" w:eastAsia="黑体" w:cs="宋体"/>
                      <w:color w:val="000000"/>
                      <w:sz w:val="18"/>
                      <w:szCs w:val="18"/>
                    </w:rPr>
                  </w:r>
                  <w:r/>
                </w:p>
              </w:tc>
              <w:tc>
                <w:tcPr>
                  <w:tcW w:w="1418" w:type="dxa"/>
                  <w:vAlign w:val="center"/>
                  <w:textDirection w:val="lrTb"/>
                  <w:noWrap/>
                </w:tcPr>
                <w:p>
                  <w:pPr>
                    <w:pStyle w:val="683"/>
                    <w:jc w:val="center"/>
                    <w:widowControl/>
                    <w:rPr>
                      <w:rFonts w:ascii="宋体" w:hAnsi="宋体" w:eastAsia="宋体" w:cs="宋体"/>
                      <w:color w:val="000000"/>
                      <w:sz w:val="20"/>
                      <w:szCs w:val="20"/>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rPr>
                  </w:r>
                  <w:r/>
                </w:p>
              </w:tc>
              <w:tc>
                <w:tcPr>
                  <w:tcW w:w="846" w:type="dxa"/>
                  <w:vAlign w:val="center"/>
                  <w:textDirection w:val="lrTb"/>
                  <w:noWrap/>
                </w:tcPr>
                <w:p>
                  <w:pPr>
                    <w:pStyle w:val="683"/>
                    <w:jc w:val="center"/>
                    <w:widowControl/>
                    <w:rPr>
                      <w:rFonts w:ascii="黑体" w:hAnsi="黑体" w:eastAsia="黑体" w:cs="宋体"/>
                      <w:color w:val="000000"/>
                      <w:sz w:val="20"/>
                      <w:szCs w:val="20"/>
                      <w:lang w:val="en-US" w:eastAsia="zh-CN"/>
                    </w:rPr>
                  </w:pPr>
                  <w:r>
                    <w:rPr>
                      <w:rFonts w:hint="eastAsia" w:ascii="黑体" w:hAnsi="黑体" w:eastAsia="黑体" w:cs="宋体"/>
                      <w:color w:val="000000"/>
                      <w:sz w:val="20"/>
                      <w:szCs w:val="20"/>
                      <w:lang w:val="en-US" w:eastAsia="zh-CN"/>
                    </w:rPr>
                    <w:t xml:space="preserve">50</w:t>
                  </w:r>
                  <w:r>
                    <w:rPr>
                      <w:rFonts w:ascii="黑体" w:hAnsi="黑体" w:eastAsia="黑体" w:cs="宋体"/>
                      <w:color w:val="000000"/>
                      <w:sz w:val="20"/>
                      <w:szCs w:val="20"/>
                      <w:lang w:val="en-US" w:eastAsia="zh-CN"/>
                    </w:rPr>
                  </w:r>
                  <w:r/>
                </w:p>
              </w:tc>
            </w:tr>
            <w:tr>
              <w:trPr>
                <w:trHeight w:val="1361" w:hRule="exact"/>
              </w:trPr>
              <w:tc>
                <w:tcPr>
                  <w:tcW w:w="998" w:type="dxa"/>
                  <w:vAlign w:val="center"/>
                  <w:textDirection w:val="lrTb"/>
                  <w:noWrap/>
                </w:tcPr>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服务</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评价</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w:t>
                  </w:r>
                  <w:r>
                    <w:rPr>
                      <w:rFonts w:hint="eastAsia" w:ascii="宋体" w:hAnsi="宋体" w:eastAsia="宋体" w:cs="宋体"/>
                      <w:b/>
                      <w:bCs/>
                      <w:color w:val="000000"/>
                      <w:sz w:val="18"/>
                      <w:szCs w:val="18"/>
                      <w:lang w:val="en-US" w:eastAsia="zh-CN"/>
                    </w:rPr>
                    <w:t xml:space="preserve">2</w:t>
                  </w:r>
                  <w:r>
                    <w:rPr>
                      <w:rFonts w:hint="eastAsia" w:ascii="宋体" w:hAnsi="宋体" w:eastAsia="宋体" w:cs="宋体"/>
                      <w:b/>
                      <w:bCs/>
                      <w:color w:val="000000"/>
                      <w:sz w:val="18"/>
                      <w:szCs w:val="18"/>
                    </w:rPr>
                    <w:t xml:space="preserve">0分）</w:t>
                  </w:r>
                  <w:r>
                    <w:rPr>
                      <w:rFonts w:ascii="宋体" w:hAnsi="宋体" w:eastAsia="宋体" w:cs="宋体"/>
                      <w:b/>
                      <w:bCs/>
                      <w:color w:val="000000"/>
                      <w:sz w:val="18"/>
                      <w:szCs w:val="18"/>
                    </w:rPr>
                  </w:r>
                  <w:r/>
                </w:p>
              </w:tc>
              <w:tc>
                <w:tcPr>
                  <w:tcW w:w="1842" w:type="dxa"/>
                  <w:vAlign w:val="center"/>
                  <w:textDirection w:val="lrTb"/>
                  <w:noWrap/>
                </w:tcPr>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微笑服务，自然亲和</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矛盾纠纷，忍让化解</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正视评价，追求满意</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创先争优，树立形象</w:t>
                  </w:r>
                  <w:r>
                    <w:rPr>
                      <w:rFonts w:ascii="宋体" w:hAnsi="宋体" w:eastAsia="宋体" w:cs="宋体"/>
                      <w:color w:val="000000"/>
                      <w:sz w:val="18"/>
                      <w:szCs w:val="18"/>
                    </w:rPr>
                  </w:r>
                  <w:r/>
                </w:p>
              </w:tc>
              <w:tc>
                <w:tcPr>
                  <w:tcW w:w="3968" w:type="dxa"/>
                  <w:vAlign w:val="top"/>
                  <w:textDirection w:val="lrTb"/>
                  <w:noWrap w:val="false"/>
                </w:tcPr>
                <w:p>
                  <w:pPr>
                    <w:pStyle w:val="683"/>
                    <w:ind w:right="-103" w:firstLine="360"/>
                    <w:spacing w:before="62" w:after="62"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外包岗位服务人员在工作期间：</w:t>
                  </w:r>
                  <w:r>
                    <w:rPr>
                      <w:rFonts w:ascii="黑体" w:hAnsi="黑体" w:eastAsia="黑体" w:cs="宋体"/>
                      <w:color w:val="000000"/>
                      <w:sz w:val="18"/>
                      <w:szCs w:val="18"/>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(1) 无服务不满意评价；</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(2) 无举报投诉等事项；</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(3) 无扰乱现场工作秩序的行为等。</w:t>
                  </w:r>
                  <w:r>
                    <w:rPr>
                      <w:rFonts w:ascii="仿宋" w:hAnsi="仿宋" w:eastAsia="仿宋" w:cs="宋体"/>
                      <w:color w:val="000000"/>
                      <w:sz w:val="20"/>
                      <w:szCs w:val="20"/>
                    </w:rPr>
                  </w:r>
                  <w:r/>
                </w:p>
                <w:p>
                  <w:pPr>
                    <w:pStyle w:val="806"/>
                    <w:ind w:left="-96" w:right="-103" w:firstLine="484"/>
                    <w:spacing w:before="62" w:line="220" w:lineRule="exact"/>
                    <w:widowControl/>
                    <w:rPr>
                      <w:rFonts w:ascii="仿宋" w:hAnsi="仿宋" w:eastAsia="仿宋" w:cs="宋体"/>
                      <w:color w:val="000000"/>
                      <w:sz w:val="20"/>
                      <w:szCs w:val="20"/>
                    </w:rPr>
                  </w:pPr>
                  <w:r>
                    <w:rPr>
                      <w:rFonts w:hint="eastAsia" w:ascii="黑体" w:hAnsi="黑体" w:eastAsia="黑体" w:cs="宋体"/>
                      <w:color w:val="000000"/>
                      <w:sz w:val="18"/>
                      <w:szCs w:val="18"/>
                    </w:rPr>
                    <w:t xml:space="preserve">违反一次，扣</w:t>
                  </w:r>
                  <w:r>
                    <w:rPr>
                      <w:rFonts w:hint="eastAsia" w:ascii="黑体" w:hAnsi="黑体" w:eastAsia="黑体" w:cs="宋体"/>
                      <w:color w:val="000000"/>
                      <w:sz w:val="18"/>
                      <w:szCs w:val="18"/>
                      <w:lang w:val="en-US" w:eastAsia="zh-CN"/>
                    </w:rPr>
                    <w:t xml:space="preserve">1</w:t>
                  </w:r>
                  <w:r>
                    <w:rPr>
                      <w:rFonts w:hint="eastAsia" w:ascii="黑体" w:hAnsi="黑体" w:eastAsia="黑体" w:cs="宋体"/>
                      <w:color w:val="000000"/>
                      <w:sz w:val="18"/>
                      <w:szCs w:val="18"/>
                    </w:rPr>
                    <w:t xml:space="preserve">分。</w:t>
                  </w:r>
                  <w:r>
                    <w:rPr>
                      <w:rFonts w:ascii="仿宋" w:hAnsi="仿宋" w:eastAsia="仿宋"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投诉</w:t>
                  </w:r>
                  <w:r>
                    <w:rPr>
                      <w:rFonts w:ascii="黑体" w:hAnsi="黑体" w:eastAsia="黑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记录</w:t>
                  </w:r>
                  <w:r>
                    <w:rPr>
                      <w:rFonts w:ascii="黑体" w:hAnsi="黑体" w:eastAsia="黑体" w:cs="宋体"/>
                      <w:color w:val="000000"/>
                      <w:sz w:val="18"/>
                      <w:szCs w:val="18"/>
                    </w:rPr>
                  </w:r>
                  <w:r/>
                </w:p>
              </w:tc>
              <w:tc>
                <w:tcPr>
                  <w:tcW w:w="1418" w:type="dxa"/>
                  <w:vAlign w:val="center"/>
                  <w:textDirection w:val="lrTb"/>
                  <w:noWrap/>
                </w:tcPr>
                <w:p>
                  <w:pPr>
                    <w:pStyle w:val="683"/>
                    <w:jc w:val="center"/>
                    <w:widowControl/>
                    <w:rPr>
                      <w:rFonts w:ascii="宋体" w:hAnsi="宋体" w:eastAsia="宋体" w:cs="宋体"/>
                      <w:color w:val="000000"/>
                      <w:sz w:val="20"/>
                      <w:szCs w:val="20"/>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rPr>
                  </w:r>
                  <w:r/>
                </w:p>
              </w:tc>
              <w:tc>
                <w:tcPr>
                  <w:tcW w:w="846" w:type="dxa"/>
                  <w:vAlign w:val="center"/>
                  <w:textDirection w:val="lrTb"/>
                  <w:noWrap/>
                </w:tcPr>
                <w:p>
                  <w:pPr>
                    <w:pStyle w:val="683"/>
                    <w:jc w:val="both"/>
                    <w:widowControl/>
                    <w:rPr>
                      <w:rFonts w:ascii="黑体" w:hAnsi="黑体" w:eastAsia="黑体" w:cs="宋体"/>
                      <w:color w:val="000000"/>
                      <w:sz w:val="20"/>
                      <w:szCs w:val="20"/>
                      <w:lang w:val="en-US" w:eastAsia="zh-CN"/>
                    </w:rPr>
                  </w:pPr>
                  <w:r>
                    <w:rPr>
                      <w:rFonts w:hint="eastAsia" w:ascii="黑体" w:hAnsi="黑体" w:eastAsia="黑体" w:cs="宋体"/>
                      <w:color w:val="000000"/>
                      <w:sz w:val="20"/>
                      <w:szCs w:val="20"/>
                      <w:lang w:val="en-US" w:eastAsia="zh-CN"/>
                    </w:rPr>
                    <w:t xml:space="preserve">  20</w:t>
                  </w:r>
                  <w:r>
                    <w:rPr>
                      <w:rFonts w:ascii="黑体" w:hAnsi="黑体" w:eastAsia="黑体" w:cs="宋体"/>
                      <w:color w:val="000000"/>
                      <w:sz w:val="20"/>
                      <w:szCs w:val="20"/>
                      <w:lang w:val="en-US" w:eastAsia="zh-CN"/>
                    </w:rPr>
                  </w:r>
                  <w:r/>
                </w:p>
              </w:tc>
            </w:tr>
            <w:tr>
              <w:trPr>
                <w:trHeight w:val="527" w:hRule="exact"/>
              </w:trPr>
              <w:tc>
                <w:tcPr>
                  <w:gridSpan w:val="2"/>
                  <w:tcW w:w="1706" w:type="dxa"/>
                  <w:vAlign w:val="center"/>
                  <w:textDirection w:val="lrTb"/>
                  <w:noWrap/>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本月结算标准</w:t>
                  </w:r>
                  <w:r>
                    <w:rPr>
                      <w:rFonts w:ascii="黑体" w:hAnsi="黑体" w:eastAsia="黑体" w:cs="宋体"/>
                      <w:color w:val="000000"/>
                      <w:sz w:val="20"/>
                      <w:szCs w:val="20"/>
                    </w:rPr>
                  </w:r>
                  <w:r/>
                </w:p>
              </w:tc>
              <w:tc>
                <w:tcPr>
                  <w:tcW w:w="4253" w:type="dxa"/>
                  <w:vAlign w:val="center"/>
                  <w:textDirection w:val="lrTb"/>
                  <w:noWrap w:val="false"/>
                </w:tcPr>
                <w:p>
                  <w:pPr>
                    <w:pStyle w:val="683"/>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 </w:t>
                  </w:r>
                  <w:r>
                    <w:rPr>
                      <w:rFonts w:hint="eastAsia" w:ascii="宋体" w:hAnsi="宋体" w:eastAsia="宋体" w:cs="宋体"/>
                      <w:color w:val="000000"/>
                      <w:sz w:val="20"/>
                      <w:szCs w:val="20"/>
                      <w:lang w:eastAsia="zh-CN"/>
                    </w:rPr>
                  </w:r>
                  <w:r/>
                </w:p>
              </w:tc>
              <w:tc>
                <w:tcPr>
                  <w:tcW w:w="1700" w:type="dxa"/>
                  <w:vAlign w:val="center"/>
                  <w:textDirection w:val="lrTb"/>
                  <w:noWrap w:val="false"/>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本月得分合计</w:t>
                  </w:r>
                  <w:r>
                    <w:rPr>
                      <w:rFonts w:ascii="黑体" w:hAnsi="黑体" w:eastAsia="黑体" w:cs="宋体"/>
                      <w:color w:val="000000"/>
                      <w:sz w:val="20"/>
                      <w:szCs w:val="20"/>
                    </w:rPr>
                  </w:r>
                  <w:r/>
                </w:p>
              </w:tc>
              <w:tc>
                <w:tcPr>
                  <w:gridSpan w:val="2"/>
                  <w:tcW w:w="2264" w:type="dxa"/>
                  <w:vAlign w:val="center"/>
                  <w:textDirection w:val="lrTb"/>
                  <w:noWrap w:val="false"/>
                </w:tcPr>
                <w:p>
                  <w:pPr>
                    <w:pStyle w:val="683"/>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lang w:val="en-US" w:eastAsia="zh-CN"/>
                    </w:rPr>
                  </w:r>
                  <w:r/>
                </w:p>
              </w:tc>
            </w:tr>
            <w:tr>
              <w:trPr>
                <w:trHeight w:val="497" w:hRule="exact"/>
              </w:trPr>
              <w:tc>
                <w:tcPr>
                  <w:gridSpan w:val="2"/>
                  <w:tcW w:w="1706" w:type="dxa"/>
                  <w:vAlign w:val="center"/>
                  <w:textDirection w:val="lrTb"/>
                  <w:noWrap/>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本月费用增减</w:t>
                  </w:r>
                  <w:r>
                    <w:rPr>
                      <w:rFonts w:ascii="黑体" w:hAnsi="黑体" w:eastAsia="黑体" w:cs="宋体"/>
                      <w:color w:val="000000"/>
                      <w:sz w:val="20"/>
                      <w:szCs w:val="20"/>
                    </w:rPr>
                  </w:r>
                  <w:r/>
                </w:p>
              </w:tc>
              <w:tc>
                <w:tcPr>
                  <w:tcW w:w="4253" w:type="dxa"/>
                  <w:vAlign w:val="center"/>
                  <w:textDirection w:val="lrTb"/>
                  <w:noWrap w:val="false"/>
                </w:tcPr>
                <w:p>
                  <w:pPr>
                    <w:pStyle w:val="683"/>
                    <w:jc w:val="center"/>
                    <w:widowControl/>
                    <w:rPr>
                      <w:rFonts w:ascii="宋体" w:hAnsi="宋体" w:eastAsia="宋体" w:cs="宋体"/>
                      <w:color w:val="000000"/>
                      <w:sz w:val="20"/>
                      <w:szCs w:val="20"/>
                      <w:lang w:val="en-US" w:eastAsia="zh-CN"/>
                    </w:rPr>
                  </w:pPr>
                  <w:r>
                    <w:rPr>
                      <w:rFonts w:ascii="宋体" w:hAnsi="宋体" w:eastAsia="宋体" w:cs="宋体"/>
                      <w:color w:val="000000"/>
                      <w:sz w:val="20"/>
                      <w:szCs w:val="20"/>
                      <w:lang w:val="en-US" w:eastAsia="zh-CN"/>
                    </w:rPr>
                  </w:r>
                  <w:r/>
                </w:p>
              </w:tc>
              <w:tc>
                <w:tcPr>
                  <w:tcW w:w="1700" w:type="dxa"/>
                  <w:vAlign w:val="center"/>
                  <w:textDirection w:val="lrTb"/>
                  <w:noWrap w:val="false"/>
                </w:tcPr>
                <w:p>
                  <w:pPr>
                    <w:pStyle w:val="683"/>
                    <w:jc w:val="center"/>
                    <w:widowControl/>
                    <w:rPr>
                      <w:rFonts w:ascii="宋体" w:hAnsi="宋体" w:eastAsia="宋体" w:cs="宋体"/>
                      <w:b/>
                      <w:bCs/>
                      <w:color w:val="000000"/>
                      <w:sz w:val="20"/>
                      <w:szCs w:val="20"/>
                    </w:rPr>
                  </w:pPr>
                  <w:r>
                    <w:rPr>
                      <w:rFonts w:hint="eastAsia" w:ascii="黑体" w:hAnsi="黑体" w:eastAsia="黑体" w:cs="宋体"/>
                      <w:color w:val="000000"/>
                      <w:sz w:val="20"/>
                      <w:szCs w:val="20"/>
                    </w:rPr>
                    <w:t xml:space="preserve">本月考评结果</w:t>
                  </w:r>
                  <w:r>
                    <w:rPr>
                      <w:rFonts w:ascii="宋体" w:hAnsi="宋体" w:eastAsia="宋体" w:cs="宋体"/>
                      <w:b/>
                      <w:bCs/>
                      <w:color w:val="000000"/>
                      <w:sz w:val="20"/>
                      <w:szCs w:val="20"/>
                    </w:rPr>
                  </w:r>
                  <w:r/>
                </w:p>
              </w:tc>
              <w:tc>
                <w:tcPr>
                  <w:gridSpan w:val="2"/>
                  <w:tcW w:w="2264" w:type="dxa"/>
                  <w:vAlign w:val="center"/>
                  <w:textDirection w:val="lrTb"/>
                  <w:noWrap w:val="false"/>
                </w:tcPr>
                <w:p>
                  <w:pPr>
                    <w:pStyle w:val="683"/>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r>
            <w:tr>
              <w:trPr>
                <w:trHeight w:val="452" w:hRule="exact"/>
              </w:trPr>
              <w:tc>
                <w:tcPr>
                  <w:gridSpan w:val="2"/>
                  <w:tcW w:w="1706" w:type="dxa"/>
                  <w:vAlign w:val="center"/>
                  <w:textDirection w:val="lrTb"/>
                  <w:noWrap/>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费用增减说明</w:t>
                  </w:r>
                  <w:r>
                    <w:rPr>
                      <w:rFonts w:ascii="黑体" w:hAnsi="黑体" w:eastAsia="黑体" w:cs="宋体"/>
                      <w:color w:val="000000"/>
                      <w:sz w:val="20"/>
                      <w:szCs w:val="20"/>
                    </w:rPr>
                  </w:r>
                  <w:r/>
                </w:p>
              </w:tc>
              <w:tc>
                <w:tcPr>
                  <w:tcW w:w="4253" w:type="dxa"/>
                  <w:vAlign w:val="center"/>
                  <w:textDirection w:val="lrTb"/>
                  <w:noWrap w:val="false"/>
                </w:tcPr>
                <w:p>
                  <w:pPr>
                    <w:pStyle w:val="683"/>
                    <w:jc w:val="center"/>
                    <w:widowControl/>
                    <w:rPr>
                      <w:rFonts w:ascii="宋体" w:hAnsi="宋体" w:eastAsia="宋体" w:cs="宋体"/>
                      <w:color w:val="000000"/>
                      <w:sz w:val="20"/>
                      <w:szCs w:val="20"/>
                      <w:lang w:val="en-US" w:eastAsia="zh-CN"/>
                    </w:rPr>
                  </w:pPr>
                  <w:r>
                    <w:rPr>
                      <w:rFonts w:ascii="宋体" w:hAnsi="宋体" w:eastAsia="宋体" w:cs="宋体"/>
                      <w:color w:val="000000"/>
                      <w:sz w:val="20"/>
                      <w:szCs w:val="20"/>
                      <w:lang w:val="en-US" w:eastAsia="zh-CN"/>
                    </w:rPr>
                  </w:r>
                  <w:r/>
                </w:p>
              </w:tc>
              <w:tc>
                <w:tcPr>
                  <w:tcW w:w="1700" w:type="dxa"/>
                  <w:vAlign w:val="center"/>
                  <w:textDirection w:val="lrTb"/>
                  <w:noWrap w:val="false"/>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本月实际结算</w:t>
                  </w:r>
                  <w:r>
                    <w:rPr>
                      <w:rFonts w:ascii="黑体" w:hAnsi="黑体" w:eastAsia="黑体" w:cs="宋体"/>
                      <w:color w:val="000000"/>
                      <w:sz w:val="20"/>
                      <w:szCs w:val="20"/>
                    </w:rPr>
                  </w:r>
                  <w:r/>
                </w:p>
              </w:tc>
              <w:tc>
                <w:tcPr>
                  <w:gridSpan w:val="2"/>
                  <w:tcW w:w="2264" w:type="dxa"/>
                  <w:vAlign w:val="center"/>
                  <w:textDirection w:val="lrTb"/>
                  <w:noWrap w:val="false"/>
                </w:tcPr>
                <w:p>
                  <w:pPr>
                    <w:pStyle w:val="683"/>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lang w:val="en-US" w:eastAsia="zh-CN"/>
                    </w:rPr>
                  </w:r>
                  <w:r/>
                </w:p>
              </w:tc>
            </w:tr>
          </w:tbl>
          <w:p>
            <w:pPr>
              <w:pStyle w:val="683"/>
              <w:spacing w:before="93" w:line="240" w:lineRule="exact"/>
              <w:rPr>
                <w:rFonts w:hint="eastAsia" w:ascii="楷体" w:hAnsi="楷体" w:eastAsia="楷体" w:cs="宋体"/>
                <w:b/>
                <w:bCs/>
                <w:color w:val="000000"/>
                <w:szCs w:val="21"/>
              </w:rPr>
            </w:pPr>
            <w:r>
              <w:rPr>
                <w:rFonts w:hint="eastAsia" w:ascii="楷体" w:hAnsi="楷体" w:eastAsia="楷体" w:cs="宋体"/>
                <w:b/>
                <w:bCs/>
                <w:color w:val="000000"/>
                <w:szCs w:val="21"/>
              </w:rPr>
            </w:r>
            <w:r/>
          </w:p>
          <w:p>
            <w:pPr>
              <w:pStyle w:val="683"/>
              <w:ind w:left="850" w:hanging="896"/>
              <w:spacing w:before="93" w:line="240" w:lineRule="exact"/>
              <w:rPr>
                <w:rFonts w:hint="eastAsia" w:ascii="楷体" w:hAnsi="楷体" w:eastAsia="楷体" w:cs="宋体"/>
                <w:b/>
                <w:bCs/>
                <w:color w:val="000000"/>
                <w:szCs w:val="21"/>
              </w:rPr>
            </w:pPr>
            <w:r>
              <w:rPr>
                <w:rFonts w:hint="eastAsia" w:ascii="楷体" w:hAnsi="楷体" w:eastAsia="楷体" w:cs="宋体"/>
                <w:b/>
                <w:bCs/>
                <w:color w:val="000000"/>
                <w:szCs w:val="21"/>
              </w:rPr>
              <w:t xml:space="preserve">考评</w:t>
            </w:r>
            <w:r>
              <w:rPr>
                <w:rFonts w:hint="eastAsia" w:ascii="楷体" w:hAnsi="楷体" w:eastAsia="楷体" w:cs="宋体"/>
                <w:b/>
                <w:bCs/>
                <w:color w:val="000000"/>
                <w:szCs w:val="21"/>
                <w:lang w:val="en-US" w:eastAsia="zh-CN"/>
              </w:rPr>
              <w:t xml:space="preserve">负责人</w:t>
            </w:r>
            <w:r>
              <w:rPr>
                <w:rFonts w:hint="eastAsia" w:ascii="楷体" w:hAnsi="楷体" w:eastAsia="楷体" w:cs="宋体"/>
                <w:b/>
                <w:bCs/>
                <w:color w:val="000000"/>
                <w:szCs w:val="21"/>
              </w:rPr>
              <w:t xml:space="preserve">：                       </w:t>
            </w:r>
            <w:r>
              <w:rPr>
                <w:rFonts w:hint="eastAsia" w:ascii="楷体" w:hAnsi="楷体" w:eastAsia="楷体" w:cs="宋体"/>
                <w:b/>
                <w:bCs/>
                <w:color w:val="000000"/>
                <w:szCs w:val="21"/>
                <w:lang w:val="en-US" w:eastAsia="zh-CN"/>
              </w:rPr>
              <w:t xml:space="preserve">项目负责人</w:t>
            </w:r>
            <w:r>
              <w:rPr>
                <w:rFonts w:hint="eastAsia" w:ascii="楷体" w:hAnsi="楷体" w:eastAsia="楷体" w:cs="宋体"/>
                <w:b/>
                <w:bCs/>
                <w:color w:val="000000"/>
                <w:szCs w:val="21"/>
              </w:rPr>
              <w:t xml:space="preserve">：</w:t>
            </w:r>
            <w:r>
              <w:rPr>
                <w:rFonts w:hint="eastAsia" w:ascii="楷体" w:hAnsi="楷体" w:eastAsia="楷体" w:cs="宋体"/>
                <w:b/>
                <w:bCs/>
                <w:color w:val="000000"/>
                <w:szCs w:val="21"/>
                <w:lang w:val="en-US" w:eastAsia="zh-CN"/>
              </w:rPr>
              <w:t xml:space="preserve">                           </w:t>
            </w:r>
            <w:r>
              <w:rPr>
                <w:rFonts w:hint="eastAsia" w:ascii="楷体" w:hAnsi="楷体" w:eastAsia="楷体" w:cs="宋体"/>
                <w:b/>
                <w:bCs/>
                <w:color w:val="000000"/>
                <w:szCs w:val="21"/>
              </w:rPr>
              <w:t xml:space="preserve">日期：</w:t>
            </w:r>
            <w:r>
              <w:rPr>
                <w:rFonts w:hint="eastAsia" w:ascii="楷体" w:hAnsi="楷体" w:eastAsia="楷体" w:cs="宋体"/>
                <w:b/>
                <w:bCs/>
                <w:color w:val="000000"/>
                <w:szCs w:val="21"/>
              </w:rPr>
            </w:r>
            <w:r/>
          </w:p>
          <w:p>
            <w:pPr>
              <w:pStyle w:val="683"/>
              <w:ind w:right="-98"/>
              <w:spacing w:before="93" w:line="240" w:lineRule="exact"/>
              <w:rPr>
                <w:rFonts w:hint="eastAsia" w:ascii="楷体" w:hAnsi="楷体" w:eastAsia="楷体" w:cs="宋体"/>
                <w:sz w:val="20"/>
                <w:szCs w:val="20"/>
              </w:rPr>
            </w:pPr>
            <w:r>
              <w:rPr>
                <w:rFonts w:hint="eastAsia" w:ascii="楷体" w:hAnsi="楷体" w:eastAsia="楷体" w:cs="宋体"/>
                <w:sz w:val="20"/>
                <w:szCs w:val="20"/>
              </w:rPr>
              <w:t xml:space="preserve">【</w:t>
            </w:r>
            <w:r>
              <w:rPr>
                <w:rFonts w:hint="eastAsia" w:ascii="黑体" w:hAnsi="黑体" w:eastAsia="黑体" w:cs="宋体"/>
                <w:sz w:val="20"/>
                <w:szCs w:val="20"/>
              </w:rPr>
              <w:t xml:space="preserve">说明</w:t>
            </w:r>
            <w:r>
              <w:rPr>
                <w:rFonts w:hint="eastAsia" w:ascii="楷体" w:hAnsi="楷体" w:eastAsia="楷体" w:cs="宋体"/>
                <w:sz w:val="20"/>
                <w:szCs w:val="20"/>
              </w:rPr>
              <w:t xml:space="preserve">】：</w:t>
            </w:r>
            <w:bookmarkEnd w:id="134"/>
            <w:r>
              <w:rPr>
                <w:rFonts w:hint="eastAsia" w:ascii="楷体" w:hAnsi="楷体" w:eastAsia="楷体" w:cs="宋体"/>
                <w:sz w:val="20"/>
                <w:szCs w:val="20"/>
              </w:rPr>
            </w:r>
            <w:r/>
          </w:p>
          <w:p>
            <w:pPr>
              <w:pStyle w:val="683"/>
              <w:ind w:right="-98"/>
              <w:spacing w:before="93" w:line="240" w:lineRule="exact"/>
              <w:rPr>
                <w:rFonts w:hint="eastAsia" w:ascii="宋体" w:hAnsi="宋体" w:eastAsia="宋体" w:cs="宋体"/>
                <w:sz w:val="22"/>
                <w:szCs w:val="22"/>
              </w:rPr>
            </w:pPr>
            <w:r>
              <w:rPr>
                <w:rFonts w:hint="eastAsia" w:ascii="宋体" w:hAnsi="宋体" w:eastAsia="宋体" w:cs="宋体"/>
                <w:sz w:val="22"/>
                <w:szCs w:val="22"/>
              </w:rPr>
              <w:t xml:space="preserve">1、考评结果为合格/不合格，当月评价得分合计≥90分为合格，＜90分为不合格；当月考评不合格提出整改意见，当年考评不合格达三次扣除月服务费10%，并视情节严重程度考核续签事宜。</w:t>
            </w:r>
            <w:r>
              <w:rPr>
                <w:rFonts w:hint="eastAsia" w:ascii="宋体" w:hAnsi="宋体" w:eastAsia="宋体" w:cs="宋体"/>
                <w:sz w:val="22"/>
                <w:szCs w:val="22"/>
              </w:rPr>
            </w:r>
            <w:r/>
          </w:p>
          <w:p>
            <w:pPr>
              <w:pStyle w:val="683"/>
              <w:numPr>
                <w:ilvl w:val="0"/>
                <w:numId w:val="0"/>
              </w:numPr>
              <w:ind w:right="-98"/>
              <w:spacing w:before="93" w:line="2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2、</w:t>
            </w:r>
            <w:r>
              <w:rPr>
                <w:rFonts w:hint="eastAsia" w:ascii="宋体" w:hAnsi="宋体" w:eastAsia="宋体" w:cs="宋体"/>
                <w:sz w:val="22"/>
                <w:szCs w:val="22"/>
              </w:rPr>
              <w:t xml:space="preserve">全年累计扣减&gt;10分，每超出1分扣减100元。</w:t>
            </w:r>
            <w:r>
              <w:rPr>
                <w:rFonts w:hint="eastAsia" w:ascii="宋体" w:hAnsi="宋体" w:eastAsia="宋体" w:cs="宋体"/>
                <w:sz w:val="22"/>
                <w:szCs w:val="22"/>
              </w:rPr>
            </w:r>
            <w:r/>
          </w:p>
          <w:p>
            <w:pPr>
              <w:pStyle w:val="683"/>
              <w:numPr>
                <w:ilvl w:val="0"/>
                <w:numId w:val="0"/>
              </w:numPr>
              <w:ind w:right="-98"/>
              <w:spacing w:before="93" w:line="240" w:lineRule="exact"/>
              <w:rPr>
                <w:rFonts w:hint="eastAsia" w:ascii="宋体" w:hAnsi="宋体" w:eastAsia="宋体" w:cs="宋体"/>
                <w:sz w:val="22"/>
                <w:szCs w:val="22"/>
              </w:rPr>
            </w:pPr>
            <w:r>
              <w:rPr>
                <w:rFonts w:hint="eastAsia" w:ascii="宋体" w:hAnsi="宋体" w:eastAsia="宋体" w:cs="宋体"/>
                <w:sz w:val="22"/>
                <w:szCs w:val="22"/>
                <w:lang w:val="en-US" w:eastAsia="zh-CN"/>
              </w:rPr>
              <w:t xml:space="preserve">3、</w:t>
            </w:r>
            <w:r>
              <w:rPr>
                <w:rFonts w:hint="eastAsia" w:ascii="宋体" w:hAnsi="宋体" w:eastAsia="宋体" w:cs="宋体"/>
                <w:sz w:val="22"/>
                <w:szCs w:val="22"/>
              </w:rPr>
              <w:t xml:space="preserve">合同期末根据实际岗位配置情况，据实结算。</w:t>
            </w:r>
            <w:r>
              <w:rPr>
                <w:rFonts w:hint="eastAsia" w:ascii="宋体" w:hAnsi="宋体" w:eastAsia="宋体" w:cs="宋体"/>
                <w:sz w:val="22"/>
                <w:szCs w:val="22"/>
              </w:rPr>
            </w:r>
            <w:r/>
          </w:p>
          <w:p>
            <w:pPr>
              <w:pStyle w:val="683"/>
              <w:numPr>
                <w:ilvl w:val="0"/>
                <w:numId w:val="0"/>
              </w:numPr>
              <w:ind w:right="-98"/>
              <w:spacing w:before="93" w:line="240" w:lineRule="exact"/>
              <w:rPr>
                <w:rFonts w:hint="eastAsia" w:ascii="宋体" w:hAnsi="宋体" w:eastAsia="宋体" w:cs="宋体"/>
                <w:b/>
                <w:bCs/>
                <w:sz w:val="24"/>
                <w:szCs w:val="24"/>
              </w:rPr>
            </w:pPr>
            <w:r>
              <w:rPr>
                <w:rFonts w:hint="eastAsia" w:ascii="宋体" w:hAnsi="宋体" w:eastAsia="宋体" w:cs="宋体"/>
                <w:b/>
                <w:bCs/>
                <w:sz w:val="24"/>
                <w:szCs w:val="24"/>
              </w:rPr>
            </w:r>
            <w:r/>
          </w:p>
          <w:p>
            <w:pPr>
              <w:pStyle w:val="683"/>
              <w:numPr>
                <w:ilvl w:val="0"/>
                <w:numId w:val="0"/>
              </w:numPr>
              <w:ind w:right="-98"/>
              <w:spacing w:before="93" w:line="240" w:lineRule="exact"/>
              <w:rPr>
                <w:rFonts w:hint="eastAsia" w:ascii="宋体" w:hAnsi="宋体" w:eastAsia="宋体" w:cs="宋体"/>
                <w:b/>
                <w:bCs/>
                <w:sz w:val="24"/>
                <w:szCs w:val="24"/>
              </w:rPr>
            </w:pPr>
            <w:r>
              <w:rPr>
                <w:rFonts w:hint="eastAsia" w:ascii="宋体" w:hAnsi="宋体" w:eastAsia="宋体" w:cs="宋体"/>
                <w:b w:val="0"/>
                <w:bCs w:val="0"/>
                <w:color w:val="000000"/>
                <w:sz w:val="24"/>
                <w:u w:val="none"/>
                <w:lang w:val="en-US" w:eastAsia="zh-CN"/>
              </w:rPr>
              <w:t xml:space="preserve">(六)</w:t>
            </w:r>
            <w:r>
              <w:rPr>
                <w:rFonts w:hint="eastAsia" w:ascii="宋体" w:hAnsi="宋体" w:eastAsia="宋体" w:cs="宋体"/>
                <w:b/>
                <w:bCs/>
                <w:sz w:val="24"/>
                <w:szCs w:val="24"/>
              </w:rPr>
              <w:t xml:space="preserve">岗位数量及要求：</w:t>
            </w:r>
            <w:r>
              <w:rPr>
                <w:rFonts w:hint="eastAsia" w:ascii="宋体" w:hAnsi="宋体" w:eastAsia="宋体" w:cs="宋体"/>
                <w:b/>
                <w:bCs/>
                <w:sz w:val="24"/>
                <w:szCs w:val="24"/>
              </w:rPr>
            </w:r>
            <w:r/>
          </w:p>
          <w:p>
            <w:pPr>
              <w:pStyle w:val="683"/>
              <w:numPr>
                <w:ilvl w:val="0"/>
                <w:numId w:val="0"/>
              </w:numPr>
              <w:ind w:right="-98"/>
              <w:spacing w:before="93" w:line="240" w:lineRule="exact"/>
              <w:rPr>
                <w:rFonts w:hint="eastAsia" w:ascii="宋体" w:hAnsi="宋体" w:eastAsia="宋体" w:cs="宋体"/>
                <w:sz w:val="24"/>
                <w:szCs w:val="24"/>
              </w:rPr>
            </w:pPr>
            <w:r>
              <w:rPr>
                <w:rFonts w:hint="eastAsia" w:ascii="宋体" w:hAnsi="宋体" w:eastAsia="宋体" w:cs="宋体"/>
                <w:sz w:val="24"/>
                <w:szCs w:val="24"/>
              </w:rPr>
              <w:t xml:space="preserve">1、岗位人数要求（15人）；</w:t>
            </w:r>
            <w:r>
              <w:rPr>
                <w:rFonts w:hint="eastAsia" w:ascii="宋体" w:hAnsi="宋体" w:eastAsia="宋体" w:cs="宋体"/>
                <w:sz w:val="24"/>
                <w:szCs w:val="24"/>
              </w:rPr>
            </w:r>
            <w:r/>
          </w:p>
          <w:p>
            <w:pPr>
              <w:pStyle w:val="683"/>
              <w:numPr>
                <w:ilvl w:val="0"/>
                <w:numId w:val="0"/>
              </w:numPr>
              <w:ind w:right="-98"/>
              <w:spacing w:before="93" w:line="240" w:lineRule="exact"/>
              <w:rPr>
                <w:rFonts w:hint="eastAsia" w:ascii="宋体" w:hAnsi="宋体" w:eastAsia="宋体" w:cs="宋体"/>
                <w:sz w:val="24"/>
                <w:szCs w:val="24"/>
              </w:rPr>
            </w:pPr>
            <w:r>
              <w:rPr>
                <w:rFonts w:hint="eastAsia" w:ascii="宋体" w:hAnsi="宋体" w:eastAsia="宋体" w:cs="宋体"/>
                <w:sz w:val="24"/>
                <w:szCs w:val="24"/>
              </w:rPr>
              <w:t xml:space="preserve">2、人员基本素质要求：</w:t>
            </w:r>
            <w:r>
              <w:rPr>
                <w:rFonts w:hint="eastAsia" w:ascii="宋体" w:hAnsi="宋体" w:eastAsia="宋体" w:cs="宋体"/>
                <w:sz w:val="24"/>
                <w:szCs w:val="24"/>
              </w:rPr>
            </w:r>
            <w:r/>
          </w:p>
          <w:p>
            <w:pPr>
              <w:pStyle w:val="683"/>
              <w:numPr>
                <w:ilvl w:val="0"/>
                <w:numId w:val="0"/>
              </w:numPr>
              <w:ind w:right="-98"/>
              <w:spacing w:before="93" w:line="240" w:lineRule="exact"/>
              <w:rPr>
                <w:rFonts w:hint="eastAsia" w:ascii="宋体" w:hAnsi="宋体" w:eastAsia="宋体" w:cs="宋体"/>
                <w:sz w:val="24"/>
                <w:szCs w:val="24"/>
                <w:lang w:val="en-US"/>
              </w:rPr>
            </w:pPr>
            <w:r>
              <w:rPr>
                <w:rFonts w:hint="eastAsia" w:ascii="宋体" w:hAnsi="宋体" w:eastAsia="宋体" w:cs="宋体"/>
                <w:sz w:val="24"/>
                <w:szCs w:val="24"/>
              </w:rPr>
              <w:t xml:space="preserve">2.1、20-35 周岁，</w:t>
            </w:r>
            <w:r>
              <w:rPr>
                <w:rFonts w:hint="eastAsia" w:ascii="宋体" w:hAnsi="宋体" w:eastAsia="宋体" w:cs="宋体"/>
                <w:sz w:val="24"/>
                <w:szCs w:val="24"/>
                <w:lang w:val="en-US"/>
              </w:rPr>
              <w:t xml:space="preserve">形象佳、气质佳</w:t>
            </w:r>
            <w:r>
              <w:rPr>
                <w:rFonts w:hint="eastAsia" w:ascii="宋体" w:hAnsi="宋体" w:eastAsia="宋体" w:cs="宋体"/>
                <w:sz w:val="24"/>
                <w:szCs w:val="24"/>
                <w:lang w:val="en-US"/>
              </w:rPr>
            </w:r>
            <w:r/>
          </w:p>
          <w:p>
            <w:pPr>
              <w:pStyle w:val="683"/>
              <w:numPr>
                <w:ilvl w:val="0"/>
                <w:numId w:val="0"/>
              </w:numPr>
              <w:ind w:right="-98"/>
              <w:spacing w:before="93" w:line="240" w:lineRule="exact"/>
              <w:rPr>
                <w:rFonts w:hint="eastAsia" w:ascii="宋体" w:hAnsi="宋体" w:eastAsia="宋体" w:cs="宋体"/>
                <w:sz w:val="24"/>
                <w:szCs w:val="24"/>
              </w:rPr>
            </w:pPr>
            <w:r>
              <w:rPr>
                <w:rFonts w:hint="eastAsia" w:ascii="宋体" w:hAnsi="宋体" w:eastAsia="宋体" w:cs="宋体"/>
                <w:sz w:val="24"/>
                <w:szCs w:val="24"/>
              </w:rPr>
              <w:t xml:space="preserve">2.2、具有大专及以上学历，相关文职类专业</w:t>
            </w:r>
            <w:r>
              <w:rPr>
                <w:rFonts w:hint="eastAsia" w:ascii="宋体" w:hAnsi="宋体" w:eastAsia="宋体" w:cs="宋体"/>
                <w:sz w:val="24"/>
                <w:szCs w:val="24"/>
                <w:lang w:val="en-US"/>
              </w:rPr>
              <w:t xml:space="preserve">或文职工作经验</w:t>
            </w:r>
            <w:r>
              <w:rPr>
                <w:rFonts w:hint="eastAsia" w:ascii="宋体" w:hAnsi="宋体" w:eastAsia="宋体" w:cs="宋体"/>
                <w:sz w:val="24"/>
                <w:szCs w:val="24"/>
              </w:rPr>
              <w:t xml:space="preserve">优先；</w:t>
            </w:r>
            <w:r>
              <w:rPr>
                <w:rFonts w:hint="eastAsia" w:ascii="宋体" w:hAnsi="宋体" w:eastAsia="宋体" w:cs="宋体"/>
                <w:sz w:val="24"/>
                <w:szCs w:val="24"/>
              </w:rPr>
            </w:r>
            <w:r/>
          </w:p>
          <w:p>
            <w:pPr>
              <w:pStyle w:val="683"/>
              <w:numPr>
                <w:ilvl w:val="0"/>
                <w:numId w:val="0"/>
              </w:numPr>
              <w:ind w:right="-98"/>
              <w:spacing w:before="93" w:line="240" w:lineRule="exact"/>
              <w:rPr>
                <w:rFonts w:hint="eastAsia" w:ascii="宋体" w:hAnsi="宋体" w:eastAsia="宋体" w:cs="宋体"/>
                <w:sz w:val="24"/>
                <w:szCs w:val="24"/>
              </w:rPr>
            </w:pPr>
            <w:r>
              <w:rPr>
                <w:rFonts w:hint="eastAsia" w:ascii="宋体" w:hAnsi="宋体" w:eastAsia="宋体" w:cs="宋体"/>
                <w:sz w:val="24"/>
                <w:szCs w:val="24"/>
              </w:rPr>
              <w:t xml:space="preserve">2.3、具有良好的表达能力和沟通能力，能吃苦耐劳；</w:t>
            </w:r>
            <w:r>
              <w:rPr>
                <w:rFonts w:hint="eastAsia" w:ascii="宋体" w:hAnsi="宋体" w:eastAsia="宋体" w:cs="宋体"/>
                <w:sz w:val="24"/>
                <w:szCs w:val="24"/>
              </w:rPr>
            </w:r>
            <w:r/>
          </w:p>
          <w:p>
            <w:pPr>
              <w:pStyle w:val="683"/>
              <w:numPr>
                <w:ilvl w:val="0"/>
                <w:numId w:val="0"/>
              </w:numPr>
              <w:ind w:right="-98"/>
              <w:spacing w:before="93" w:line="240" w:lineRule="exact"/>
              <w:rPr>
                <w:rFonts w:hint="eastAsia" w:ascii="宋体" w:hAnsi="宋体" w:eastAsia="宋体" w:cs="宋体"/>
                <w:sz w:val="24"/>
                <w:szCs w:val="24"/>
              </w:rPr>
            </w:pPr>
            <w:r>
              <w:rPr>
                <w:rFonts w:hint="eastAsia" w:ascii="宋体" w:hAnsi="宋体" w:eastAsia="宋体" w:cs="宋体"/>
                <w:sz w:val="24"/>
                <w:szCs w:val="24"/>
              </w:rPr>
              <w:t xml:space="preserve">2.4、熟悉电脑，能用文明用语对前来办事人员进行指导，礼貌微笑服务大众；</w:t>
            </w:r>
            <w:r>
              <w:rPr>
                <w:rFonts w:hint="eastAsia" w:ascii="宋体" w:hAnsi="宋体" w:eastAsia="宋体" w:cs="宋体"/>
                <w:sz w:val="24"/>
                <w:szCs w:val="24"/>
              </w:rPr>
            </w:r>
            <w:r/>
          </w:p>
          <w:p>
            <w:pPr>
              <w:pStyle w:val="683"/>
              <w:numPr>
                <w:ilvl w:val="0"/>
                <w:numId w:val="0"/>
              </w:numPr>
              <w:ind w:right="-98"/>
              <w:spacing w:before="93" w:line="240" w:lineRule="exact"/>
              <w:rPr>
                <w:rFonts w:hint="eastAsia" w:ascii="宋体" w:hAnsi="宋体" w:eastAsia="宋体" w:cs="宋体"/>
                <w:sz w:val="24"/>
                <w:szCs w:val="24"/>
              </w:rPr>
            </w:pPr>
            <w:r>
              <w:rPr>
                <w:rFonts w:hint="eastAsia" w:ascii="宋体" w:hAnsi="宋体" w:eastAsia="宋体" w:cs="宋体"/>
                <w:sz w:val="24"/>
                <w:szCs w:val="24"/>
              </w:rPr>
              <w:t xml:space="preserve">2.5、因双休日及法定节假日需要值班，能够服从工作安排；</w:t>
            </w:r>
            <w:r>
              <w:rPr>
                <w:rFonts w:hint="eastAsia" w:ascii="宋体" w:hAnsi="宋体" w:eastAsia="宋体" w:cs="宋体"/>
                <w:sz w:val="24"/>
                <w:szCs w:val="24"/>
              </w:rPr>
            </w:r>
            <w:r/>
          </w:p>
          <w:p>
            <w:pPr>
              <w:pStyle w:val="683"/>
              <w:numPr>
                <w:ilvl w:val="0"/>
                <w:numId w:val="0"/>
              </w:numPr>
              <w:ind w:right="-98"/>
              <w:spacing w:before="93" w:line="240" w:lineRule="exact"/>
              <w:rPr>
                <w:rFonts w:hint="eastAsia" w:ascii="宋体" w:hAnsi="宋体" w:eastAsia="宋体" w:cs="宋体"/>
                <w:sz w:val="24"/>
                <w:szCs w:val="24"/>
              </w:rPr>
            </w:pPr>
            <w:r>
              <w:rPr>
                <w:rFonts w:hint="eastAsia" w:ascii="宋体" w:hAnsi="宋体" w:eastAsia="宋体" w:cs="宋体"/>
                <w:sz w:val="24"/>
                <w:szCs w:val="24"/>
              </w:rPr>
              <w:t xml:space="preserve">2.6、政治立场坚定，综合素质高，品行端正，遵纪守法；</w:t>
            </w:r>
            <w:r>
              <w:rPr>
                <w:rFonts w:hint="eastAsia" w:ascii="宋体" w:hAnsi="宋体" w:eastAsia="宋体" w:cs="宋体"/>
                <w:sz w:val="24"/>
                <w:szCs w:val="24"/>
              </w:rPr>
            </w:r>
            <w:r/>
          </w:p>
          <w:p>
            <w:pPr>
              <w:pStyle w:val="683"/>
              <w:numPr>
                <w:ilvl w:val="0"/>
                <w:numId w:val="0"/>
              </w:numPr>
              <w:ind w:right="-98"/>
              <w:spacing w:before="93" w:line="240" w:lineRule="exact"/>
              <w:rPr>
                <w:rFonts w:hint="eastAsia" w:ascii="宋体" w:hAnsi="宋体" w:eastAsia="宋体" w:cs="宋体"/>
                <w:sz w:val="24"/>
                <w:szCs w:val="24"/>
              </w:rPr>
            </w:pPr>
            <w:r>
              <w:rPr>
                <w:rFonts w:hint="eastAsia" w:ascii="宋体" w:hAnsi="宋体" w:eastAsia="宋体" w:cs="宋体"/>
                <w:sz w:val="24"/>
                <w:szCs w:val="24"/>
              </w:rPr>
              <w:t xml:space="preserve">2.7、热爱事业，有较强的工作责任心和敬业精神，具备良好的服务意识和团队合作精神；</w:t>
            </w:r>
            <w:r>
              <w:rPr>
                <w:rFonts w:hint="eastAsia" w:ascii="宋体" w:hAnsi="宋体" w:eastAsia="宋体" w:cs="宋体"/>
                <w:sz w:val="24"/>
                <w:szCs w:val="24"/>
              </w:rPr>
            </w:r>
            <w:r/>
          </w:p>
          <w:p>
            <w:pPr>
              <w:pStyle w:val="683"/>
              <w:numPr>
                <w:ilvl w:val="0"/>
                <w:numId w:val="0"/>
              </w:numPr>
              <w:ind w:right="-98"/>
              <w:spacing w:before="93" w:line="240" w:lineRule="exact"/>
              <w:rPr>
                <w:rFonts w:hint="eastAsia" w:ascii="宋体" w:hAnsi="宋体" w:eastAsia="宋体" w:cs="宋体"/>
                <w:sz w:val="24"/>
                <w:szCs w:val="24"/>
              </w:rPr>
            </w:pPr>
            <w:r>
              <w:rPr>
                <w:rFonts w:hint="eastAsia" w:ascii="宋体" w:hAnsi="宋体" w:eastAsia="宋体" w:cs="宋体"/>
                <w:sz w:val="24"/>
                <w:szCs w:val="24"/>
              </w:rPr>
              <w:t xml:space="preserve">2.8、身体健康，无传染病和其他危害他人身体健康的疾病。</w:t>
            </w:r>
            <w:r>
              <w:rPr>
                <w:rFonts w:hint="eastAsia" w:ascii="宋体" w:hAnsi="宋体" w:eastAsia="宋体" w:cs="宋体"/>
                <w:sz w:val="24"/>
                <w:szCs w:val="24"/>
              </w:rPr>
            </w:r>
            <w:r/>
          </w:p>
          <w:p>
            <w:pPr>
              <w:pStyle w:val="683"/>
              <w:keepLines w:val="0"/>
              <w:keepNext w:val="0"/>
              <w:pageBreakBefore w:val="0"/>
              <w:spacing w:line="500" w:lineRule="exact"/>
              <w:widowControl w:val="off"/>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四、报价说明</w:t>
            </w:r>
            <w:r>
              <w:rPr>
                <w:rFonts w:hint="eastAsia" w:ascii="宋体" w:hAnsi="宋体" w:eastAsia="宋体" w:cs="宋体"/>
                <w:b w:val="0"/>
                <w:bCs w:val="0"/>
                <w:color w:val="000000"/>
                <w:sz w:val="24"/>
                <w:szCs w:val="24"/>
                <w:lang w:val="en-US" w:eastAsia="zh-CN"/>
              </w:rPr>
            </w:r>
            <w:r/>
          </w:p>
          <w:p>
            <w:pPr>
              <w:pStyle w:val="683"/>
              <w:ind w:firstLine="480"/>
              <w:keepLines w:val="0"/>
              <w:keepNext w:val="0"/>
              <w:pageBreakBefore w:val="0"/>
              <w:spacing w:line="500" w:lineRule="exact"/>
              <w:widowControl w:val="off"/>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bidi="ar-SA"/>
              </w:rPr>
              <w:t xml:space="preserve">最高限价为：</w:t>
            </w:r>
            <w:r>
              <w:rPr>
                <w:rFonts w:hint="eastAsia" w:ascii="宋体" w:hAnsi="宋体" w:eastAsia="宋体" w:cs="宋体"/>
                <w:b/>
                <w:bCs/>
                <w:color w:val="ff0000"/>
                <w:sz w:val="24"/>
                <w:u w:val="single"/>
                <w:lang w:val="en-US" w:eastAsia="zh-CN"/>
              </w:rPr>
              <w:t xml:space="preserve">1319572.80</w:t>
            </w:r>
            <w:r>
              <w:rPr>
                <w:rFonts w:hint="eastAsia" w:ascii="宋体" w:hAnsi="宋体" w:eastAsia="宋体" w:cs="宋体"/>
                <w:b/>
                <w:bCs/>
                <w:color w:val="ff0000"/>
                <w:sz w:val="24"/>
                <w:szCs w:val="24"/>
                <w:u w:val="none"/>
                <w:lang w:val="en-US" w:eastAsia="zh-CN" w:bidi="ar-SA"/>
              </w:rPr>
              <w:t xml:space="preserve">元</w:t>
            </w:r>
            <w:r>
              <w:rPr>
                <w:rFonts w:hint="eastAsia" w:ascii="宋体" w:hAnsi="宋体" w:eastAsia="宋体" w:cs="宋体"/>
                <w:b w:val="0"/>
                <w:bCs w:val="0"/>
                <w:color w:val="000000"/>
                <w:sz w:val="24"/>
                <w:szCs w:val="24"/>
                <w:u w:val="none"/>
              </w:rPr>
              <w:t xml:space="preserve">。</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报价超过控制价作无效标处理。</w:t>
            </w:r>
            <w:r>
              <w:rPr>
                <w:rFonts w:hint="eastAsia" w:ascii="宋体" w:hAnsi="宋体" w:eastAsia="宋体" w:cs="宋体"/>
                <w:b w:val="0"/>
                <w:bCs w:val="0"/>
                <w:color w:val="000000"/>
                <w:sz w:val="24"/>
                <w:szCs w:val="24"/>
                <w:lang w:val="en-US" w:eastAsia="zh-CN"/>
              </w:rPr>
              <w:t xml:space="preserve">供应商磋商响应文件</w:t>
            </w:r>
            <w:r>
              <w:rPr>
                <w:rFonts w:hint="eastAsia" w:ascii="宋体" w:hAnsi="宋体" w:eastAsia="宋体" w:cs="宋体"/>
                <w:b w:val="0"/>
                <w:bCs w:val="0"/>
                <w:color w:val="000000"/>
                <w:sz w:val="24"/>
                <w:szCs w:val="24"/>
                <w:lang w:eastAsia="zh-CN"/>
              </w:rPr>
              <w:t xml:space="preserve">报价是根据</w:t>
            </w: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lang w:eastAsia="zh-CN"/>
              </w:rPr>
              <w:t xml:space="preserve">文件所确定的范围内的全部产品和内容的价格体现，是为完成</w:t>
            </w:r>
            <w:r>
              <w:rPr>
                <w:rFonts w:hint="eastAsia" w:ascii="宋体" w:hAnsi="宋体" w:eastAsia="宋体" w:cs="宋体"/>
                <w:b w:val="0"/>
                <w:bCs w:val="0"/>
                <w:color w:val="000000"/>
                <w:sz w:val="24"/>
                <w:szCs w:val="24"/>
                <w:lang w:val="en-US" w:eastAsia="zh-CN"/>
              </w:rPr>
              <w:t xml:space="preserve">磋商</w:t>
            </w:r>
            <w:r>
              <w:rPr>
                <w:rFonts w:hint="eastAsia" w:ascii="宋体" w:hAnsi="宋体" w:eastAsia="宋体" w:cs="宋体"/>
                <w:b w:val="0"/>
                <w:bCs w:val="0"/>
                <w:color w:val="000000"/>
                <w:sz w:val="24"/>
                <w:szCs w:val="24"/>
                <w:lang w:eastAsia="zh-CN"/>
              </w:rPr>
              <w:t xml:space="preserve">文件规定的工作所涉及到的一切费用。包括但不仅限于人员费用（工资、福利、培训、体检、社会保险、加班费等）、设备费用、工具使用维护费用、管理费用、利润、税金等支出。</w:t>
            </w:r>
            <w:r>
              <w:rPr>
                <w:rFonts w:hint="eastAsia" w:ascii="宋体" w:hAnsi="宋体" w:eastAsia="宋体" w:cs="宋体"/>
                <w:b w:val="0"/>
                <w:bCs w:val="0"/>
                <w:color w:val="000000"/>
                <w:sz w:val="24"/>
                <w:szCs w:val="24"/>
                <w:lang w:eastAsia="zh-CN"/>
              </w:rPr>
            </w:r>
            <w:r/>
          </w:p>
          <w:p>
            <w:pPr>
              <w:pStyle w:val="683"/>
              <w:ind w:firstLine="480"/>
              <w:keepLines w:val="0"/>
              <w:keepNext w:val="0"/>
              <w:pageBreakBefore w:val="0"/>
              <w:spacing w:line="500" w:lineRule="exact"/>
              <w:widowControl w:val="off"/>
              <w:rPr>
                <w:rFonts w:hint="eastAsia"/>
                <w:lang w:eastAsia="zh-CN"/>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lang w:eastAsia="zh-CN"/>
              </w:rPr>
              <w:t xml:space="preserve">报价必须充分考虑所有可能影响到报价的价格因素，一旦投标结束最终成交，不予调整。如发生漏、缺、少项，</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应无条件、无偿补齐，所发生的一切费用，视为已包含在</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的最终</w:t>
            </w:r>
            <w:r>
              <w:rPr>
                <w:rFonts w:hint="eastAsia" w:ascii="宋体" w:hAnsi="宋体" w:eastAsia="宋体" w:cs="宋体"/>
                <w:b w:val="0"/>
                <w:bCs w:val="0"/>
                <w:color w:val="000000"/>
                <w:sz w:val="24"/>
                <w:szCs w:val="24"/>
                <w:lang w:val="en-US" w:eastAsia="zh-CN"/>
              </w:rPr>
              <w:t xml:space="preserve">磋商响应文件</w:t>
            </w:r>
            <w:r>
              <w:rPr>
                <w:rFonts w:hint="eastAsia" w:ascii="宋体" w:hAnsi="宋体" w:eastAsia="宋体" w:cs="宋体"/>
                <w:b w:val="0"/>
                <w:bCs w:val="0"/>
                <w:color w:val="000000"/>
                <w:sz w:val="24"/>
                <w:szCs w:val="24"/>
              </w:rPr>
              <w:t xml:space="preserve">报价中</w:t>
            </w:r>
            <w:r>
              <w:rPr>
                <w:rFonts w:hint="eastAsia" w:ascii="宋体" w:hAnsi="宋体" w:eastAsia="宋体" w:cs="宋体"/>
                <w:b w:val="0"/>
                <w:bCs w:val="0"/>
                <w:color w:val="000000"/>
                <w:sz w:val="24"/>
                <w:szCs w:val="24"/>
                <w:lang w:eastAsia="zh-CN"/>
              </w:rPr>
              <w:t xml:space="preserve">。</w:t>
            </w:r>
            <w:r>
              <w:rPr>
                <w:rFonts w:hint="eastAsia"/>
                <w:lang w:eastAsia="zh-CN"/>
              </w:rPr>
            </w:r>
            <w:r/>
          </w:p>
          <w:p>
            <w:pPr>
              <w:pStyle w:val="683"/>
              <w:keepLines w:val="0"/>
              <w:keepNext w:val="0"/>
              <w:pageBreakBefore w:val="0"/>
              <w:spacing w:line="5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五、合同付款要求：</w:t>
            </w:r>
            <w:r>
              <w:rPr>
                <w:rFonts w:hint="eastAsia" w:ascii="宋体" w:hAnsi="宋体" w:eastAsia="宋体" w:cs="宋体"/>
                <w:b/>
                <w:bCs/>
                <w:color w:val="000000"/>
                <w:sz w:val="24"/>
                <w:szCs w:val="24"/>
                <w:lang w:val="en-US" w:eastAsia="zh-CN" w:bidi="ar-SA"/>
              </w:rPr>
            </w:r>
            <w:r/>
          </w:p>
          <w:p>
            <w:pPr>
              <w:pStyle w:val="683"/>
              <w:ind w:firstLine="480"/>
              <w:jc w:val="left"/>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1、服务时间：1年</w:t>
            </w:r>
            <w:r>
              <w:rPr>
                <w:rFonts w:ascii="宋体" w:hAnsi="宋体" w:eastAsia="宋体" w:cs="宋体"/>
                <w:color w:val="000000"/>
                <w:sz w:val="24"/>
                <w:szCs w:val="24"/>
                <w:highlight w:val="none"/>
                <w:lang w:val="en-US" w:eastAsia="zh-CN"/>
              </w:rPr>
            </w:r>
            <w:r/>
          </w:p>
          <w:p>
            <w:pPr>
              <w:pStyle w:val="683"/>
              <w:ind w:firstLine="482"/>
              <w:keepLines w:val="0"/>
              <w:keepNext w:val="0"/>
              <w:pageBreakBefore w:val="0"/>
              <w:spacing w:line="380" w:lineRule="exact"/>
              <w:widowControl w:val="off"/>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2、</w:t>
            </w:r>
            <w:r>
              <w:rPr>
                <w:rFonts w:hint="eastAsia" w:ascii="宋体" w:hAnsi="宋体" w:eastAsia="宋体" w:cs="宋体"/>
                <w:b w:val="0"/>
                <w:bCs w:val="0"/>
                <w:color w:val="ff0000"/>
                <w:sz w:val="24"/>
                <w:szCs w:val="24"/>
                <w:highlight w:val="none"/>
                <w:u w:val="single"/>
                <w:lang w:val="en-US" w:eastAsia="zh-CN"/>
              </w:rPr>
              <w:t xml:space="preserve">按月付款，</w:t>
            </w:r>
            <w:r>
              <w:rPr>
                <w:rFonts w:hint="eastAsia" w:ascii="宋体" w:hAnsi="宋体" w:eastAsia="宋体" w:cs="宋体"/>
                <w:b w:val="0"/>
                <w:bCs w:val="0"/>
                <w:color w:val="ff0000"/>
                <w:sz w:val="24"/>
                <w:szCs w:val="24"/>
                <w:highlight w:val="none"/>
                <w:u w:val="single"/>
                <w:lang w:val="en-US" w:eastAsia="zh-CN"/>
              </w:rPr>
              <w:t xml:space="preserve">当月付款金额为合同金额的1/12，当月15号前支付。最后一个月费用按实际结算款的70%支付。供应商完成所有合同约定内容并经采购人考核评分标准进行清算，双方清算结束并确认后30日以内付清余款</w:t>
            </w:r>
            <w:r>
              <w:rPr>
                <w:rFonts w:hint="eastAsia" w:ascii="宋体" w:hAnsi="宋体" w:eastAsia="宋体" w:cs="宋体"/>
                <w:b w:val="0"/>
                <w:bCs w:val="0"/>
                <w:color w:val="ff0000"/>
                <w:sz w:val="24"/>
                <w:szCs w:val="24"/>
                <w:u w:val="single"/>
                <w:lang w:val="en-US" w:eastAsia="zh-CN"/>
              </w:rPr>
              <w:t xml:space="preserve">。</w:t>
            </w:r>
            <w:r>
              <w:rPr>
                <w:rFonts w:hint="eastAsia" w:ascii="宋体" w:hAnsi="宋体" w:eastAsia="宋体" w:cs="宋体"/>
                <w:b/>
                <w:bCs/>
                <w:color w:val="ff0000"/>
                <w:sz w:val="24"/>
                <w:szCs w:val="24"/>
                <w:highlight w:val="none"/>
              </w:rPr>
            </w:r>
            <w:r/>
          </w:p>
          <w:p>
            <w:pPr>
              <w:pStyle w:val="683"/>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付款前，乙方应向甲方提供合法有效的等额增值税发票，否则甲方有权拒绝付款</w:t>
            </w:r>
            <w:r>
              <w:rPr>
                <w:rFonts w:hint="eastAsia" w:ascii="宋体" w:hAnsi="宋体" w:eastAsia="宋体" w:cs="宋体"/>
                <w:color w:val="000000"/>
                <w:sz w:val="24"/>
                <w:szCs w:val="24"/>
                <w:highlight w:val="none"/>
              </w:rPr>
            </w:r>
            <w:r/>
          </w:p>
          <w:p>
            <w:pPr>
              <w:pStyle w:val="683"/>
              <w:ind w:firstLine="480"/>
              <w:keepLines w:val="0"/>
              <w:keepNext w:val="0"/>
              <w:pageBreakBefore w:val="0"/>
              <w:spacing w:line="500" w:lineRule="exact"/>
              <w:widowControl w:val="off"/>
              <w:rPr>
                <w:rFonts w:ascii="宋体" w:hAnsi="宋体" w:eastAsia="宋体" w:cs="宋体"/>
                <w:lang w:val="en-US" w:eastAsia="zh-CN"/>
              </w:rPr>
            </w:pPr>
            <w:r>
              <w:rPr>
                <w:rFonts w:hint="eastAsia" w:ascii="宋体" w:hAnsi="宋体" w:eastAsia="宋体" w:cs="宋体"/>
                <w:color w:val="000000"/>
                <w:sz w:val="24"/>
                <w:szCs w:val="24"/>
                <w:highlight w:val="none"/>
                <w:lang w:val="en-US" w:eastAsia="zh-CN" w:bidi="ar-SA"/>
              </w:rPr>
              <w:t xml:space="preserve">4、服务要求：符合竞争性磋商文件以及采购人要求。</w:t>
            </w:r>
            <w:r>
              <w:rPr>
                <w:rFonts w:ascii="宋体" w:hAnsi="宋体" w:eastAsia="宋体" w:cs="宋体"/>
                <w:lang w:val="en-US" w:eastAsia="zh-CN"/>
              </w:rPr>
            </w:r>
            <w:r/>
          </w:p>
        </w:tc>
      </w:tr>
    </w:tbl>
    <w:p>
      <w:pPr>
        <w:pStyle w:val="742"/>
        <w:ind w:left="0" w:firstLine="0"/>
        <w:tabs>
          <w:tab w:val="left" w:pos="0" w:leader="none"/>
          <w:tab w:val="left" w:pos="993" w:leader="none"/>
          <w:tab w:val="left" w:pos="1134" w:leader="none"/>
        </w:tabs>
        <w:rPr>
          <w:rFonts w:hint="eastAsia" w:ascii="宋体" w:hAnsi="宋体" w:eastAsia="宋体" w:cs="宋体"/>
          <w:sz w:val="36"/>
          <w:lang w:val="en-US"/>
        </w:rPr>
      </w:pPr>
      <w:r>
        <w:rPr>
          <w:rFonts w:hint="eastAsia" w:ascii="宋体" w:hAnsi="宋体" w:eastAsia="宋体" w:cs="宋体"/>
          <w:sz w:val="36"/>
          <w:lang w:val="en-US"/>
        </w:rPr>
      </w:r>
      <w:r/>
    </w:p>
    <w:p>
      <w:pPr>
        <w:pStyle w:val="742"/>
        <w:ind w:left="0" w:firstLine="0"/>
        <w:tabs>
          <w:tab w:val="left" w:pos="0" w:leader="none"/>
          <w:tab w:val="left" w:pos="993" w:leader="none"/>
          <w:tab w:val="left" w:pos="1134" w:leader="none"/>
        </w:tabs>
        <w:rPr>
          <w:rFonts w:hint="eastAsia" w:ascii="宋体" w:hAnsi="宋体" w:eastAsia="宋体" w:cs="宋体"/>
          <w:sz w:val="36"/>
          <w:lang w:val="en-US"/>
        </w:rPr>
      </w:pPr>
      <w:r>
        <w:rPr>
          <w:rFonts w:hint="eastAsia" w:ascii="宋体" w:hAnsi="宋体" w:eastAsia="宋体" w:cs="宋体"/>
          <w:sz w:val="36"/>
          <w:lang w:val="en-US"/>
        </w:rPr>
      </w:r>
      <w:r/>
    </w:p>
    <w:p>
      <w:pPr>
        <w:pStyle w:val="683"/>
        <w:jc w:val="center"/>
        <w:spacing w:before="50"/>
        <w:rPr>
          <w:rFonts w:hint="eastAsia" w:ascii="宋体" w:hAnsi="宋体" w:eastAsia="宋体" w:cs="宋体"/>
          <w:b/>
          <w:bCs/>
          <w:sz w:val="36"/>
        </w:rPr>
        <w:outlineLvl w:val="0"/>
      </w:pPr>
      <w:r>
        <w:rPr>
          <w:rFonts w:hint="eastAsia" w:ascii="宋体" w:hAnsi="宋体" w:eastAsia="宋体" w:cs="宋体"/>
          <w:b/>
          <w:bCs/>
          <w:sz w:val="36"/>
          <w:lang w:val="en-US"/>
        </w:rPr>
        <w:t xml:space="preserve">第四章 </w:t>
      </w:r>
      <w:r>
        <w:rPr>
          <w:rFonts w:hint="eastAsia" w:ascii="宋体" w:hAnsi="宋体" w:eastAsia="宋体" w:cs="宋体"/>
          <w:b/>
          <w:bCs/>
          <w:sz w:val="36"/>
        </w:rPr>
        <w:t xml:space="preserve">评分标准</w:t>
      </w:r>
      <w:r>
        <w:rPr>
          <w:rFonts w:hint="eastAsia" w:ascii="宋体" w:hAnsi="宋体" w:eastAsia="宋体" w:cs="宋体"/>
          <w:b/>
          <w:bCs/>
          <w:sz w:val="36"/>
        </w:rPr>
      </w:r>
      <w:r/>
    </w:p>
    <w:p>
      <w:pPr>
        <w:pStyle w:val="709"/>
        <w:ind w:firstLine="480"/>
        <w:jc w:val="both"/>
        <w:spacing w:before="271"/>
        <w:rPr>
          <w:rFonts w:hint="eastAsia" w:ascii="宋体" w:hAnsi="宋体" w:eastAsia="宋体" w:cs="宋体"/>
          <w:sz w:val="24"/>
          <w:szCs w:val="24"/>
        </w:rPr>
      </w:pPr>
      <w:r>
        <w:rPr>
          <w:rFonts w:hint="eastAsia" w:ascii="宋体" w:hAnsi="宋体" w:eastAsia="宋体" w:cs="宋体"/>
          <w:sz w:val="24"/>
          <w:szCs w:val="24"/>
        </w:rPr>
        <w:t xml:space="preserve">本项目采用综合评分法，评分统计方法采用百分制（满分 100 分），将全部磋商小组成</w:t>
      </w:r>
      <w:r>
        <w:rPr>
          <w:rFonts w:hint="eastAsia" w:ascii="宋体" w:hAnsi="宋体" w:eastAsia="宋体" w:cs="宋体"/>
          <w:spacing w:val="-7"/>
          <w:sz w:val="24"/>
          <w:szCs w:val="24"/>
        </w:rPr>
        <w:t xml:space="preserve">员评分直接进行算术平均，小数点后保留 </w:t>
      </w:r>
      <w:r>
        <w:rPr>
          <w:rFonts w:hint="eastAsia" w:ascii="宋体" w:hAnsi="宋体" w:eastAsia="宋体" w:cs="宋体"/>
          <w:sz w:val="24"/>
          <w:szCs w:val="24"/>
        </w:rPr>
        <w:t xml:space="preserve">2</w:t>
      </w:r>
      <w:r>
        <w:rPr>
          <w:rFonts w:hint="eastAsia" w:ascii="宋体" w:hAnsi="宋体" w:eastAsia="宋体" w:cs="宋体"/>
          <w:spacing w:val="-12"/>
          <w:sz w:val="24"/>
          <w:szCs w:val="24"/>
        </w:rPr>
        <w:t xml:space="preserve"> 位。按评审后得分由高到低顺序排列，得分相同</w:t>
      </w:r>
      <w:r>
        <w:rPr>
          <w:rFonts w:hint="eastAsia" w:ascii="宋体" w:hAnsi="宋体" w:eastAsia="宋体" w:cs="宋体"/>
          <w:spacing w:val="-10"/>
          <w:sz w:val="24"/>
          <w:szCs w:val="24"/>
        </w:rPr>
        <w:t xml:space="preserve">的，按报价由低到高顺序排列，得分且报价相同的，按技术指标优劣顺序排列，由磋商小组确定成交供应商。</w:t>
      </w:r>
      <w:r>
        <w:rPr>
          <w:rFonts w:hint="eastAsia" w:ascii="宋体" w:hAnsi="宋体" w:eastAsia="宋体" w:cs="宋体"/>
          <w:sz w:val="24"/>
          <w:szCs w:val="24"/>
        </w:rPr>
      </w:r>
      <w:r/>
    </w:p>
    <w:tbl>
      <w:tblPr>
        <w:tblW w:w="470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1"/>
        <w:gridCol w:w="658"/>
        <w:gridCol w:w="1277"/>
        <w:gridCol w:w="5551"/>
        <w:gridCol w:w="710"/>
      </w:tblGrid>
      <w:tr>
        <w:trPr>
          <w:cantSplit/>
          <w:trHeight w:val="634"/>
        </w:trPr>
        <w:tc>
          <w:tcPr>
            <w:tcW w:w="505"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bookmarkStart w:id="136" w:name="OLE_LINK5"/>
            <w:r>
              <w:rPr>
                <w:rFonts w:hint="eastAsia" w:ascii="宋体" w:hAnsi="宋体" w:eastAsia="宋体" w:cs="宋体"/>
                <w:sz w:val="24"/>
                <w:szCs w:val="24"/>
              </w:rPr>
              <w:t xml:space="preserve">评分</w:t>
            </w:r>
            <w:r>
              <w:rPr>
                <w:rFonts w:hint="eastAsia" w:ascii="宋体" w:hAnsi="宋体" w:eastAsia="宋体" w:cs="宋体"/>
                <w:sz w:val="24"/>
                <w:szCs w:val="24"/>
              </w:rPr>
            </w:r>
            <w:r/>
          </w:p>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因素</w:t>
            </w:r>
            <w:r>
              <w:rPr>
                <w:rFonts w:hint="eastAsia" w:ascii="宋体" w:hAnsi="宋体" w:eastAsia="宋体" w:cs="宋体"/>
                <w:sz w:val="24"/>
                <w:szCs w:val="24"/>
              </w:rPr>
            </w:r>
            <w:r/>
          </w:p>
        </w:tc>
        <w:tc>
          <w:tcPr>
            <w:gridSpan w:val="2"/>
            <w:tcW w:w="1935"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评分内容</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评分标准</w:t>
            </w:r>
            <w:r>
              <w:rPr>
                <w:rFonts w:hint="eastAsia" w:ascii="宋体" w:hAnsi="宋体" w:eastAsia="宋体" w:cs="宋体"/>
                <w:sz w:val="24"/>
                <w:szCs w:val="24"/>
              </w:rPr>
            </w:r>
            <w:r/>
          </w:p>
        </w:tc>
        <w:tc>
          <w:tcPr>
            <w:tcW w:w="389"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分值</w:t>
            </w:r>
            <w:r>
              <w:rPr>
                <w:rFonts w:hint="eastAsia" w:ascii="宋体" w:hAnsi="宋体" w:eastAsia="宋体" w:cs="宋体"/>
                <w:sz w:val="24"/>
                <w:szCs w:val="24"/>
              </w:rPr>
            </w:r>
            <w:r/>
          </w:p>
        </w:tc>
      </w:tr>
      <w:tr>
        <w:trPr>
          <w:cantSplit/>
          <w:trHeight w:val="1250"/>
        </w:trPr>
        <w:tc>
          <w:tcPr>
            <w:tcW w:w="505" w:type="dxa"/>
            <w:vAlign w:val="center"/>
            <w:textDirection w:val="lrTb"/>
            <w:noWrap w:val="false"/>
          </w:tcPr>
          <w:p>
            <w:pPr>
              <w:pStyle w:val="683"/>
              <w:keepLines/>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tc>
        <w:tc>
          <w:tcPr>
            <w:tcW w:w="36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1.1 </w:t>
            </w:r>
            <w:r>
              <w:rPr>
                <w:rFonts w:hint="eastAsia" w:ascii="宋体" w:hAnsi="宋体" w:eastAsia="宋体" w:cs="宋体"/>
                <w:sz w:val="24"/>
                <w:szCs w:val="24"/>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文件要求且磋商价格低的报价为评标基准价，其价格分为满分。其他供应商的磋商价格分按照下列公式计算（小数点保留一位）：投标报价得分=（评标基准价/投标报价）×</w:t>
            </w:r>
            <w:r>
              <w:rPr>
                <w:rFonts w:hint="eastAsia" w:ascii="宋体" w:hAnsi="宋体" w:eastAsia="宋体" w:cs="宋体"/>
                <w:sz w:val="24"/>
                <w:szCs w:val="24"/>
                <w:lang w:val="en-US"/>
              </w:rPr>
              <w:t xml:space="preserve">15</w:t>
            </w:r>
            <w:r>
              <w:rPr>
                <w:rFonts w:hint="eastAsia" w:ascii="宋体" w:hAnsi="宋体" w:eastAsia="宋体" w:cs="宋体"/>
                <w:sz w:val="24"/>
                <w:szCs w:val="24"/>
              </w:rPr>
              <w:t xml:space="preserve">。</w:t>
            </w:r>
            <w:r>
              <w:rPr>
                <w:rFonts w:hint="eastAsia" w:ascii="宋体" w:hAnsi="宋体" w:eastAsia="宋体" w:cs="宋体"/>
                <w:sz w:val="24"/>
                <w:szCs w:val="24"/>
              </w:rPr>
            </w:r>
            <w:r/>
          </w:p>
        </w:tc>
        <w:tc>
          <w:tcPr>
            <w:tcW w:w="389" w:type="dxa"/>
            <w:vAlign w:val="center"/>
            <w:textDirection w:val="lrTb"/>
            <w:noWrap w:val="false"/>
          </w:tcPr>
          <w:p>
            <w:pPr>
              <w:pStyle w:val="683"/>
              <w:keepLines/>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15</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val="en-US" w:eastAsia="zh-CN"/>
              </w:rPr>
            </w:r>
            <w:r/>
          </w:p>
        </w:tc>
      </w:tr>
      <w:tr>
        <w:trPr>
          <w:cantSplit/>
          <w:trHeight w:val="3226"/>
        </w:trPr>
        <w:tc>
          <w:tcPr>
            <w:tcW w:w="505" w:type="dxa"/>
            <w:vAlign w:val="center"/>
            <w:vMerge w:val="restart"/>
            <w:textDirection w:val="lrTb"/>
            <w:noWrap w:val="false"/>
          </w:tcPr>
          <w:p>
            <w:pPr>
              <w:pStyle w:val="683"/>
              <w:keepLines/>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val="en-US" w:eastAsia="zh-CN"/>
              </w:rPr>
            </w:r>
            <w:r/>
          </w:p>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服务要求</w:t>
            </w:r>
            <w:r>
              <w:rPr>
                <w:rFonts w:hint="eastAsia" w:ascii="宋体" w:hAnsi="宋体" w:eastAsia="宋体" w:cs="宋体"/>
                <w:sz w:val="24"/>
                <w:szCs w:val="24"/>
              </w:rPr>
            </w:r>
            <w:r/>
          </w:p>
        </w:tc>
        <w:tc>
          <w:tcPr>
            <w:tcW w:w="360"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2.1</w:t>
            </w:r>
            <w:r>
              <w:rPr>
                <w:rFonts w:ascii="宋体" w:hAnsi="宋体" w:eastAsia="宋体" w:cs="宋体"/>
                <w:sz w:val="24"/>
                <w:szCs w:val="24"/>
                <w:lang w:val="en-US" w:eastAsia="zh-CN"/>
              </w:rPr>
            </w:r>
            <w:r/>
          </w:p>
        </w:tc>
        <w:tc>
          <w:tcPr>
            <w:tcW w:w="700"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项目的情况掌握、管理理念、服务方式等</w:t>
            </w:r>
            <w:r>
              <w:rPr>
                <w:rFonts w:ascii="宋体" w:hAnsi="宋体" w:eastAsia="宋体" w:cs="宋体"/>
                <w:sz w:val="24"/>
                <w:szCs w:val="24"/>
                <w:lang w:val="en-US" w:eastAsia="zh-CN"/>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评委</w:t>
            </w:r>
            <w:r>
              <w:rPr>
                <w:rFonts w:hint="eastAsia" w:ascii="宋体" w:hAnsi="宋体" w:eastAsia="宋体" w:cs="宋体"/>
                <w:color w:val="000000"/>
                <w:sz w:val="24"/>
                <w:szCs w:val="24"/>
              </w:rPr>
              <w:t xml:space="preserve">根据</w:t>
            </w:r>
            <w:r>
              <w:rPr>
                <w:rFonts w:hint="eastAsia" w:ascii="宋体" w:hAnsi="宋体" w:eastAsia="宋体" w:cs="宋体"/>
                <w:color w:val="000000"/>
                <w:sz w:val="24"/>
                <w:szCs w:val="24"/>
                <w:lang w:val="en-US" w:eastAsia="zh-CN"/>
              </w:rPr>
              <w:t xml:space="preserve">供应商提供的服务方案综合评分，包含：1、对本</w:t>
            </w:r>
            <w:r>
              <w:rPr>
                <w:rFonts w:hint="eastAsia" w:ascii="宋体" w:hAnsi="宋体" w:eastAsia="宋体" w:cs="宋体"/>
                <w:color w:val="000000"/>
                <w:sz w:val="24"/>
                <w:szCs w:val="24"/>
              </w:rPr>
              <w:t xml:space="preserve">项目</w:t>
            </w:r>
            <w:r>
              <w:rPr>
                <w:rFonts w:hint="eastAsia" w:ascii="宋体" w:hAnsi="宋体" w:eastAsia="宋体" w:cs="宋体"/>
                <w:color w:val="000000"/>
                <w:sz w:val="24"/>
                <w:szCs w:val="24"/>
                <w:lang w:val="en-US" w:eastAsia="zh-CN"/>
              </w:rPr>
              <w:t xml:space="preserve">掌握</w:t>
            </w:r>
            <w:r>
              <w:rPr>
                <w:rFonts w:hint="eastAsia" w:ascii="宋体" w:hAnsi="宋体" w:eastAsia="宋体" w:cs="宋体"/>
                <w:color w:val="000000"/>
                <w:sz w:val="24"/>
                <w:szCs w:val="24"/>
              </w:rPr>
              <w:t xml:space="preserve">情况</w:t>
            </w:r>
            <w:r>
              <w:rPr>
                <w:rFonts w:hint="eastAsia" w:ascii="宋体" w:hAnsi="宋体" w:eastAsia="宋体" w:cs="宋体"/>
                <w:color w:val="000000"/>
                <w:sz w:val="24"/>
                <w:szCs w:val="24"/>
                <w:lang w:val="en-US" w:eastAsia="zh-CN"/>
              </w:rPr>
              <w:t xml:space="preserve">阐述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2、对本项目的</w:t>
            </w:r>
            <w:r>
              <w:rPr>
                <w:rFonts w:hint="eastAsia" w:ascii="宋体" w:hAnsi="宋体" w:eastAsia="宋体" w:cs="宋体"/>
                <w:color w:val="000000"/>
                <w:sz w:val="24"/>
                <w:szCs w:val="24"/>
              </w:rPr>
              <w:t xml:space="preserve">管理理念</w:t>
            </w:r>
            <w:r>
              <w:rPr>
                <w:rFonts w:hint="eastAsia" w:ascii="宋体" w:hAnsi="宋体" w:eastAsia="宋体" w:cs="宋体"/>
                <w:color w:val="000000"/>
                <w:sz w:val="24"/>
                <w:szCs w:val="24"/>
                <w:lang w:val="en-US" w:eastAsia="zh-CN"/>
              </w:rPr>
              <w:t xml:space="preserve">阐述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3、分析服务的重点和难点，4、拟采取的服务方式阐述，5、拟采用的服务措施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以上内容逐条阐述:(</w:t>
            </w:r>
            <w:r>
              <w:rPr>
                <w:rFonts w:hint="eastAsia" w:ascii="宋体" w:hAnsi="宋体" w:eastAsia="宋体" w:cs="宋体"/>
                <w:color w:val="000000"/>
                <w:sz w:val="24"/>
                <w:szCs w:val="24"/>
              </w:rPr>
              <w:t xml:space="preserve">满分 </w:t>
            </w:r>
            <w:r>
              <w:rPr>
                <w:rFonts w:hint="eastAsia" w:ascii="宋体" w:hAnsi="宋体" w:eastAsia="宋体" w:cs="宋体"/>
                <w:color w:val="000000"/>
                <w:sz w:val="24"/>
                <w:szCs w:val="24"/>
                <w:lang w:val="en-US"/>
              </w:rPr>
              <w:t xml:space="preserve">10</w:t>
            </w:r>
            <w:r>
              <w:rPr>
                <w:rFonts w:hint="eastAsia" w:ascii="宋体" w:hAnsi="宋体" w:eastAsia="宋体" w:cs="宋体"/>
                <w:color w:val="000000"/>
                <w:sz w:val="24"/>
                <w:szCs w:val="24"/>
              </w:rPr>
              <w:t xml:space="preserve"> 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1、上述每一项内容阐述完整、针对性强、重点难点把握准确的，每对应项得2分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2、上述每一项内容阐述较完整、针对性较强、重点难点把握较准确的，每对应项得1分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3、上述内容无方案或不可行的，对应每项内容不得分</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lang w:val="en-US" w:eastAsia="zh-CN"/>
              </w:rPr>
            </w:r>
            <w:r/>
          </w:p>
        </w:tc>
        <w:tc>
          <w:tcPr>
            <w:tcW w:w="389"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10分</w:t>
            </w:r>
            <w:r>
              <w:rPr>
                <w:rFonts w:ascii="宋体" w:hAnsi="宋体" w:eastAsia="宋体" w:cs="宋体"/>
                <w:sz w:val="24"/>
                <w:szCs w:val="24"/>
                <w:lang w:val="en-US" w:eastAsia="zh-CN"/>
              </w:rPr>
            </w:r>
            <w:r/>
          </w:p>
        </w:tc>
      </w:tr>
      <w:tr>
        <w:trPr>
          <w:cantSplit/>
          <w:trHeight w:val="3613"/>
        </w:trPr>
        <w:tc>
          <w:tcPr>
            <w:tcW w:w="505" w:type="dxa"/>
            <w:vAlign w:val="center"/>
            <w:vMerge w:val="continue"/>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360"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2.2</w:t>
            </w:r>
            <w:r>
              <w:rPr>
                <w:rFonts w:ascii="宋体" w:hAnsi="宋体" w:eastAsia="宋体" w:cs="宋体"/>
                <w:sz w:val="24"/>
                <w:szCs w:val="24"/>
                <w:lang w:val="en-US" w:eastAsia="zh-CN"/>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服务管理体系</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评委根据供应商提供的</w:t>
            </w:r>
            <w:r>
              <w:rPr>
                <w:rFonts w:hint="eastAsia" w:ascii="宋体" w:hAnsi="宋体" w:eastAsia="宋体" w:cs="宋体"/>
                <w:color w:val="000000"/>
                <w:sz w:val="24"/>
                <w:szCs w:val="24"/>
              </w:rPr>
              <w:t xml:space="preserve">服务管理体系</w:t>
            </w:r>
            <w:r>
              <w:rPr>
                <w:rFonts w:hint="eastAsia" w:ascii="宋体" w:hAnsi="宋体" w:eastAsia="宋体" w:cs="宋体"/>
                <w:color w:val="000000"/>
                <w:sz w:val="24"/>
                <w:szCs w:val="24"/>
                <w:lang w:val="en-US" w:eastAsia="zh-CN"/>
              </w:rPr>
              <w:t xml:space="preserve">方案综合评分，</w:t>
            </w:r>
            <w:r>
              <w:rPr>
                <w:rFonts w:ascii="宋体" w:hAnsi="宋体" w:eastAsia="宋体" w:cs="宋体"/>
                <w:color w:val="000000"/>
                <w:sz w:val="24"/>
                <w:szCs w:val="24"/>
                <w:lang w:val="en-US" w:eastAsia="zh-CN"/>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1、服务管理体系的</w:t>
            </w:r>
            <w:r>
              <w:rPr>
                <w:rFonts w:hint="eastAsia" w:ascii="宋体" w:hAnsi="宋体" w:eastAsia="宋体" w:cs="宋体"/>
                <w:color w:val="000000"/>
                <w:sz w:val="24"/>
                <w:szCs w:val="24"/>
              </w:rPr>
              <w:t xml:space="preserve">适</w:t>
            </w:r>
            <w:r>
              <w:rPr>
                <w:rFonts w:hint="eastAsia" w:ascii="宋体" w:hAnsi="宋体" w:eastAsia="宋体" w:cs="宋体"/>
                <w:color w:val="000000"/>
                <w:sz w:val="24"/>
                <w:szCs w:val="24"/>
                <w:lang w:val="en-US" w:eastAsia="zh-CN"/>
              </w:rPr>
              <w:t xml:space="preserve">用</w:t>
            </w:r>
            <w:r>
              <w:rPr>
                <w:rFonts w:hint="eastAsia" w:ascii="宋体" w:hAnsi="宋体" w:eastAsia="宋体" w:cs="宋体"/>
                <w:color w:val="000000"/>
                <w:sz w:val="24"/>
                <w:szCs w:val="24"/>
              </w:rPr>
              <w:t xml:space="preserve">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2、服务管理体系的</w:t>
            </w:r>
            <w:r>
              <w:rPr>
                <w:rFonts w:hint="eastAsia" w:ascii="宋体" w:hAnsi="宋体" w:eastAsia="宋体" w:cs="宋体"/>
                <w:color w:val="000000"/>
                <w:sz w:val="24"/>
                <w:szCs w:val="24"/>
              </w:rPr>
              <w:t xml:space="preserve">可操作性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3、服务管理体系的完整性，4、</w:t>
            </w:r>
            <w:r>
              <w:rPr>
                <w:rFonts w:hint="eastAsia" w:ascii="宋体" w:hAnsi="宋体" w:eastAsia="宋体" w:cs="宋体"/>
                <w:color w:val="000000"/>
                <w:sz w:val="24"/>
                <w:szCs w:val="24"/>
              </w:rPr>
              <w:t xml:space="preserve">服务管理体系</w:t>
            </w:r>
            <w:r>
              <w:rPr>
                <w:rFonts w:hint="eastAsia" w:ascii="宋体" w:hAnsi="宋体" w:eastAsia="宋体" w:cs="宋体"/>
                <w:color w:val="000000"/>
                <w:sz w:val="24"/>
                <w:szCs w:val="24"/>
                <w:lang w:val="en-US" w:eastAsia="zh-CN"/>
              </w:rPr>
              <w:t xml:space="preserve">的规范性，5、</w:t>
            </w:r>
            <w:r>
              <w:rPr>
                <w:rFonts w:hint="eastAsia" w:ascii="宋体" w:hAnsi="宋体" w:eastAsia="宋体" w:cs="宋体"/>
                <w:color w:val="000000"/>
                <w:sz w:val="24"/>
                <w:szCs w:val="24"/>
              </w:rPr>
              <w:t xml:space="preserve">服务管理体系</w:t>
            </w:r>
            <w:r>
              <w:rPr>
                <w:rFonts w:hint="eastAsia" w:ascii="宋体" w:hAnsi="宋体" w:eastAsia="宋体" w:cs="宋体"/>
                <w:color w:val="000000"/>
                <w:sz w:val="24"/>
                <w:szCs w:val="24"/>
                <w:lang w:val="en-US" w:eastAsia="zh-CN"/>
              </w:rPr>
              <w:t xml:space="preserve">是否符合本项目情况。以上内容逐条阐述：(</w:t>
            </w:r>
            <w:r>
              <w:rPr>
                <w:rFonts w:hint="eastAsia" w:ascii="宋体" w:hAnsi="宋体" w:eastAsia="宋体" w:cs="宋体"/>
                <w:color w:val="000000"/>
                <w:sz w:val="24"/>
                <w:szCs w:val="24"/>
              </w:rPr>
              <w:t xml:space="preserve">满分 </w:t>
            </w:r>
            <w:r>
              <w:rPr>
                <w:rFonts w:hint="eastAsia" w:ascii="宋体" w:hAnsi="宋体" w:eastAsia="宋体" w:cs="宋体"/>
                <w:color w:val="000000"/>
                <w:sz w:val="24"/>
                <w:szCs w:val="24"/>
                <w:lang w:val="en-US"/>
              </w:rPr>
              <w:t xml:space="preserve">10</w:t>
            </w:r>
            <w:r>
              <w:rPr>
                <w:rFonts w:hint="eastAsia" w:ascii="宋体" w:hAnsi="宋体" w:eastAsia="宋体" w:cs="宋体"/>
                <w:color w:val="000000"/>
                <w:sz w:val="24"/>
                <w:szCs w:val="24"/>
              </w:rPr>
              <w:t xml:space="preserve"> 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1、上述每一项内容阐述完整，适用性、操作性、完整性、规范性阐述详细、准确并符合本项目服务管理情况的，每对应项得2分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numPr>
                <w:ilvl w:val="0"/>
                <w:numId w:val="0"/>
              </w:numPr>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2、上述每一项内容阐述较完整，适用性、操作性、完整性、规范性以及比较符合本项目的，每对应项得1分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numPr>
                <w:ilvl w:val="0"/>
                <w:numId w:val="0"/>
              </w:numPr>
              <w:keepLines/>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3、上述内容无方案或不可行的，对应每项内容不得分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tc>
        <w:tc>
          <w:tcPr>
            <w:tcW w:w="389" w:type="dxa"/>
            <w:vAlign w:val="center"/>
            <w:textDirection w:val="lrTb"/>
            <w:noWrap w:val="false"/>
          </w:tcPr>
          <w:p>
            <w:pPr>
              <w:pStyle w:val="683"/>
              <w:keepLines/>
              <w:keepNext w:val="0"/>
              <w:pageBreakBefore w:val="0"/>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val="en-US"/>
              </w:rPr>
            </w:r>
            <w:r/>
          </w:p>
        </w:tc>
      </w:tr>
      <w:tr>
        <w:trPr>
          <w:cantSplit/>
          <w:trHeight w:val="2107"/>
        </w:trPr>
        <w:tc>
          <w:tcPr>
            <w:tcW w:w="505" w:type="dxa"/>
            <w:vAlign w:val="center"/>
            <w:vMerge w:val="continue"/>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360"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2.3</w:t>
            </w:r>
            <w:r>
              <w:rPr>
                <w:rFonts w:ascii="宋体" w:hAnsi="宋体" w:eastAsia="宋体" w:cs="宋体"/>
                <w:sz w:val="24"/>
                <w:szCs w:val="24"/>
                <w:lang w:val="en-US" w:eastAsia="zh-CN"/>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项目规章制度的建立</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评委根据供应商提供的</w:t>
            </w:r>
            <w:r>
              <w:rPr>
                <w:rFonts w:hint="eastAsia" w:ascii="宋体" w:hAnsi="宋体" w:eastAsia="宋体" w:cs="宋体"/>
                <w:color w:val="000000"/>
                <w:sz w:val="24"/>
                <w:szCs w:val="24"/>
              </w:rPr>
              <w:t xml:space="preserve">项目规章制度建立</w:t>
            </w:r>
            <w:r>
              <w:rPr>
                <w:rFonts w:hint="eastAsia" w:ascii="宋体" w:hAnsi="宋体" w:eastAsia="宋体" w:cs="宋体"/>
                <w:color w:val="000000"/>
                <w:sz w:val="24"/>
                <w:szCs w:val="24"/>
                <w:lang w:val="en-US" w:eastAsia="zh-CN"/>
              </w:rPr>
              <w:t xml:space="preserve">方案综合评分，1、项目</w:t>
            </w:r>
            <w:r>
              <w:rPr>
                <w:rFonts w:hint="eastAsia" w:ascii="宋体" w:hAnsi="宋体" w:eastAsia="宋体" w:cs="宋体"/>
                <w:color w:val="000000"/>
                <w:sz w:val="24"/>
                <w:szCs w:val="24"/>
              </w:rPr>
              <w:t xml:space="preserve">规章制度完整</w:t>
            </w:r>
            <w:r>
              <w:rPr>
                <w:rFonts w:hint="eastAsia" w:ascii="宋体" w:hAnsi="宋体" w:eastAsia="宋体" w:cs="宋体"/>
                <w:color w:val="000000"/>
                <w:sz w:val="24"/>
                <w:szCs w:val="24"/>
                <w:lang w:val="en-US" w:eastAsia="zh-CN"/>
              </w:rPr>
              <w:t xml:space="preserve">性，2、</w:t>
            </w:r>
            <w:r>
              <w:rPr>
                <w:rFonts w:hint="eastAsia" w:ascii="宋体" w:hAnsi="宋体" w:eastAsia="宋体" w:cs="宋体"/>
                <w:color w:val="000000"/>
                <w:sz w:val="24"/>
                <w:szCs w:val="24"/>
              </w:rPr>
              <w:t xml:space="preserve">项目规章制度</w:t>
            </w:r>
            <w:r>
              <w:rPr>
                <w:rFonts w:hint="eastAsia" w:ascii="宋体" w:hAnsi="宋体" w:eastAsia="宋体" w:cs="宋体"/>
                <w:color w:val="000000"/>
                <w:sz w:val="24"/>
                <w:szCs w:val="24"/>
                <w:lang w:val="en-US" w:eastAsia="zh-CN"/>
              </w:rPr>
              <w:t xml:space="preserve">合理性，3、</w:t>
            </w:r>
            <w:r>
              <w:rPr>
                <w:rFonts w:hint="eastAsia" w:ascii="宋体" w:hAnsi="宋体" w:eastAsia="宋体" w:cs="宋体"/>
                <w:color w:val="000000"/>
                <w:sz w:val="24"/>
                <w:szCs w:val="24"/>
              </w:rPr>
              <w:t xml:space="preserve">项目规章制度</w:t>
            </w:r>
            <w:r>
              <w:rPr>
                <w:rFonts w:hint="eastAsia" w:ascii="宋体" w:hAnsi="宋体" w:eastAsia="宋体" w:cs="宋体"/>
                <w:color w:val="000000"/>
                <w:sz w:val="24"/>
                <w:szCs w:val="24"/>
                <w:lang w:val="en-US" w:eastAsia="zh-CN"/>
              </w:rPr>
              <w:t xml:space="preserve">可操作性，4、</w:t>
            </w:r>
            <w:r>
              <w:rPr>
                <w:rFonts w:hint="eastAsia" w:ascii="宋体" w:hAnsi="宋体" w:eastAsia="宋体" w:cs="宋体"/>
                <w:color w:val="000000"/>
                <w:sz w:val="24"/>
                <w:szCs w:val="24"/>
              </w:rPr>
              <w:t xml:space="preserve">项目规章制度的</w:t>
            </w:r>
            <w:r>
              <w:rPr>
                <w:rFonts w:hint="eastAsia" w:ascii="宋体" w:hAnsi="宋体" w:eastAsia="宋体" w:cs="宋体"/>
                <w:color w:val="000000"/>
                <w:sz w:val="24"/>
                <w:szCs w:val="24"/>
                <w:lang w:val="en-US" w:eastAsia="zh-CN"/>
              </w:rPr>
              <w:t xml:space="preserve">规范化，5、</w:t>
            </w:r>
            <w:r>
              <w:rPr>
                <w:rFonts w:hint="eastAsia" w:ascii="宋体" w:hAnsi="宋体" w:eastAsia="宋体" w:cs="宋体"/>
                <w:color w:val="000000"/>
                <w:sz w:val="24"/>
                <w:szCs w:val="24"/>
              </w:rPr>
              <w:t xml:space="preserve">项目规章制度</w:t>
            </w:r>
            <w:r>
              <w:rPr>
                <w:rFonts w:hint="eastAsia" w:ascii="宋体" w:hAnsi="宋体" w:eastAsia="宋体" w:cs="宋体"/>
                <w:color w:val="000000"/>
                <w:sz w:val="24"/>
                <w:szCs w:val="24"/>
                <w:lang w:val="en-US" w:eastAsia="zh-CN"/>
              </w:rPr>
              <w:t xml:space="preserve">是否符合本项目情况。以上内容逐条阐述：(</w:t>
            </w:r>
            <w:r>
              <w:rPr>
                <w:rFonts w:hint="eastAsia" w:ascii="宋体" w:hAnsi="宋体" w:eastAsia="宋体" w:cs="宋体"/>
                <w:color w:val="000000"/>
                <w:sz w:val="24"/>
                <w:szCs w:val="24"/>
              </w:rPr>
              <w:t xml:space="preserve">满分</w:t>
            </w:r>
            <w:r>
              <w:rPr>
                <w:rFonts w:hint="eastAsia" w:ascii="宋体" w:hAnsi="宋体" w:eastAsia="宋体" w:cs="宋体"/>
                <w:color w:val="000000"/>
                <w:sz w:val="24"/>
                <w:szCs w:val="24"/>
                <w:lang w:val="en-US"/>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1、上述每一项内容阐述完整，合理性、操作性、规范性阐述详细、准确并符合本项目规章制度情况的，每对应项得2分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2、上述每一项内容阐述比较完整，合理性、操作性、规范性阐述比较详细、准确并比较符合本项目规章制度情况的，每对应项得1分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b/>
                <w:bCs/>
                <w:color w:val="000000"/>
                <w:sz w:val="24"/>
                <w:szCs w:val="24"/>
                <w:lang w:val="en-US" w:eastAsia="zh-CN"/>
              </w:rPr>
            </w:pPr>
            <w:r>
              <w:rPr>
                <w:rFonts w:hint="eastAsia" w:ascii="宋体" w:hAnsi="宋体" w:eastAsia="宋体" w:cs="宋体"/>
                <w:color w:val="000000"/>
                <w:sz w:val="24"/>
                <w:szCs w:val="24"/>
                <w:lang w:val="en-US" w:eastAsia="zh-CN"/>
              </w:rPr>
              <w:t xml:space="preserve">3、上述内容无方案或不可行的，对应每项内容不得分</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lang w:val="en-US" w:eastAsia="zh-CN"/>
              </w:rPr>
            </w:r>
            <w:r/>
          </w:p>
        </w:tc>
        <w:tc>
          <w:tcPr>
            <w:tcW w:w="389" w:type="dxa"/>
            <w:vAlign w:val="center"/>
            <w:textDirection w:val="lrTb"/>
            <w:noWrap w:val="false"/>
          </w:tcPr>
          <w:p>
            <w:pPr>
              <w:pStyle w:val="683"/>
              <w:keepLines/>
              <w:keepNext w:val="0"/>
              <w:pageBreakBefore w:val="0"/>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10分</w:t>
            </w:r>
            <w:r>
              <w:rPr>
                <w:rFonts w:hint="eastAsia" w:ascii="宋体" w:hAnsi="宋体" w:eastAsia="宋体" w:cs="宋体"/>
                <w:sz w:val="24"/>
                <w:szCs w:val="24"/>
                <w:lang w:val="en-US"/>
              </w:rPr>
            </w:r>
            <w:r/>
          </w:p>
        </w:tc>
      </w:tr>
      <w:tr>
        <w:trPr>
          <w:cantSplit/>
          <w:trHeight w:val="3105"/>
        </w:trPr>
        <w:tc>
          <w:tcPr>
            <w:tcW w:w="505" w:type="dxa"/>
            <w:vAlign w:val="center"/>
            <w:vMerge w:val="continue"/>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36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2.4</w:t>
            </w:r>
            <w:r>
              <w:rPr>
                <w:rFonts w:hint="eastAsia" w:ascii="宋体" w:hAnsi="宋体" w:eastAsia="宋体" w:cs="宋体"/>
                <w:sz w:val="24"/>
                <w:szCs w:val="24"/>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日常管理方案及措施</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评委根据供应商的</w:t>
            </w:r>
            <w:r>
              <w:rPr>
                <w:rFonts w:hint="eastAsia" w:ascii="宋体" w:hAnsi="宋体" w:eastAsia="宋体" w:cs="宋体"/>
                <w:color w:val="000000"/>
                <w:sz w:val="24"/>
                <w:szCs w:val="24"/>
              </w:rPr>
              <w:t xml:space="preserve">日常管理方案及措施</w:t>
            </w:r>
            <w:r>
              <w:rPr>
                <w:rFonts w:hint="eastAsia" w:ascii="宋体" w:hAnsi="宋体" w:eastAsia="宋体" w:cs="宋体"/>
                <w:color w:val="000000"/>
                <w:sz w:val="24"/>
                <w:szCs w:val="24"/>
                <w:lang w:val="en-US" w:eastAsia="zh-CN"/>
              </w:rPr>
              <w:t xml:space="preserve">综合评分，1、</w:t>
            </w:r>
            <w:r>
              <w:rPr>
                <w:rFonts w:hint="eastAsia" w:ascii="宋体" w:hAnsi="宋体" w:eastAsia="宋体" w:cs="宋体"/>
                <w:color w:val="000000"/>
                <w:sz w:val="24"/>
                <w:szCs w:val="24"/>
              </w:rPr>
              <w:t xml:space="preserve">日常管理方案及措施完整</w:t>
            </w:r>
            <w:r>
              <w:rPr>
                <w:rFonts w:hint="eastAsia" w:ascii="宋体" w:hAnsi="宋体" w:eastAsia="宋体" w:cs="宋体"/>
                <w:color w:val="000000"/>
                <w:sz w:val="24"/>
                <w:szCs w:val="24"/>
                <w:lang w:val="en-US" w:eastAsia="zh-CN"/>
              </w:rPr>
              <w:t xml:space="preserve">性，2、</w:t>
            </w:r>
            <w:r>
              <w:rPr>
                <w:rFonts w:hint="eastAsia" w:ascii="宋体" w:hAnsi="宋体" w:eastAsia="宋体" w:cs="宋体"/>
                <w:color w:val="000000"/>
                <w:sz w:val="24"/>
                <w:szCs w:val="24"/>
              </w:rPr>
              <w:t xml:space="preserve">日常管理方案及措施</w:t>
            </w:r>
            <w:r>
              <w:rPr>
                <w:rFonts w:hint="eastAsia" w:ascii="宋体" w:hAnsi="宋体" w:eastAsia="宋体" w:cs="宋体"/>
                <w:color w:val="000000"/>
                <w:sz w:val="24"/>
                <w:szCs w:val="24"/>
                <w:lang w:val="en-US" w:eastAsia="zh-CN"/>
              </w:rPr>
              <w:t xml:space="preserve">细则合理性，3、</w:t>
            </w:r>
            <w:r>
              <w:rPr>
                <w:rFonts w:hint="eastAsia" w:ascii="宋体" w:hAnsi="宋体" w:eastAsia="宋体" w:cs="宋体"/>
                <w:color w:val="000000"/>
                <w:sz w:val="24"/>
                <w:szCs w:val="24"/>
              </w:rPr>
              <w:t xml:space="preserve">日常管理方案及措施</w:t>
            </w:r>
            <w:r>
              <w:rPr>
                <w:rFonts w:hint="eastAsia" w:ascii="宋体" w:hAnsi="宋体" w:eastAsia="宋体" w:cs="宋体"/>
                <w:color w:val="000000"/>
                <w:sz w:val="24"/>
                <w:szCs w:val="24"/>
                <w:lang w:val="en-US" w:eastAsia="zh-CN"/>
              </w:rPr>
              <w:t xml:space="preserve">可操作性，4、</w:t>
            </w:r>
            <w:r>
              <w:rPr>
                <w:rFonts w:hint="eastAsia" w:ascii="宋体" w:hAnsi="宋体" w:eastAsia="宋体" w:cs="宋体"/>
                <w:color w:val="000000"/>
                <w:sz w:val="24"/>
                <w:szCs w:val="24"/>
              </w:rPr>
              <w:t xml:space="preserve">日常管理方案及措施</w:t>
            </w:r>
            <w:r>
              <w:rPr>
                <w:rFonts w:hint="eastAsia" w:ascii="宋体" w:hAnsi="宋体" w:eastAsia="宋体" w:cs="宋体"/>
                <w:color w:val="000000"/>
                <w:sz w:val="24"/>
                <w:szCs w:val="24"/>
                <w:lang w:val="en-US" w:eastAsia="zh-CN"/>
              </w:rPr>
              <w:t xml:space="preserve">规范化，5、</w:t>
            </w:r>
            <w:r>
              <w:rPr>
                <w:rFonts w:hint="eastAsia" w:ascii="宋体" w:hAnsi="宋体" w:eastAsia="宋体" w:cs="宋体"/>
                <w:color w:val="000000"/>
                <w:sz w:val="24"/>
                <w:szCs w:val="24"/>
              </w:rPr>
              <w:t xml:space="preserve">日常管理方案及措施</w:t>
            </w:r>
            <w:r>
              <w:rPr>
                <w:rFonts w:hint="eastAsia" w:ascii="宋体" w:hAnsi="宋体" w:eastAsia="宋体" w:cs="宋体"/>
                <w:color w:val="000000"/>
                <w:sz w:val="24"/>
                <w:szCs w:val="24"/>
                <w:lang w:val="en-US" w:eastAsia="zh-CN"/>
              </w:rPr>
              <w:t xml:space="preserve">是否符合本项目情况。以上内容逐条阐述：(</w:t>
            </w:r>
            <w:r>
              <w:rPr>
                <w:rFonts w:hint="eastAsia" w:ascii="宋体" w:hAnsi="宋体" w:eastAsia="宋体" w:cs="宋体"/>
                <w:color w:val="000000"/>
                <w:sz w:val="24"/>
                <w:szCs w:val="24"/>
              </w:rPr>
              <w:t xml:space="preserve">满分</w:t>
            </w:r>
            <w:r>
              <w:rPr>
                <w:rFonts w:hint="eastAsia" w:ascii="宋体" w:hAnsi="宋体" w:eastAsia="宋体" w:cs="宋体"/>
                <w:color w:val="000000"/>
                <w:sz w:val="24"/>
                <w:szCs w:val="24"/>
                <w:lang w:val="en-US"/>
              </w:rPr>
              <w:t xml:space="preserve">10</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t xml:space="preserve">)</w:t>
            </w:r>
            <w:r>
              <w:rPr>
                <w:rFonts w:ascii="宋体" w:hAnsi="宋体" w:eastAsia="宋体" w:cs="宋体"/>
                <w:color w:val="000000"/>
                <w:sz w:val="24"/>
                <w:szCs w:val="24"/>
                <w:lang w:val="en-US" w:eastAsia="zh-CN"/>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1、上述每一项内容阐述完整，合理性、操作性、规范性阐述详细、准确并符合本项目日常管理方案及措施情况的，每对应项得2分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2、上述每一项内容阐述比较完整，合理性、操作性、规范性阐述比较详细、准确并比较符合本项目日常管理方案及措施情况的，每对应项得1分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3、上述内容无方案或不可行的，对应每项内容不得分</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r>
            <w:r/>
          </w:p>
        </w:tc>
        <w:tc>
          <w:tcPr>
            <w:tcW w:w="389"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color w:val="000000"/>
                <w:sz w:val="24"/>
                <w:szCs w:val="24"/>
                <w:lang w:val="en-US" w:eastAsia="zh-CN"/>
              </w:rPr>
              <w:t xml:space="preserve">10分</w:t>
            </w:r>
            <w:r>
              <w:rPr>
                <w:rFonts w:ascii="宋体" w:hAnsi="宋体" w:eastAsia="宋体" w:cs="宋体"/>
                <w:sz w:val="24"/>
                <w:szCs w:val="24"/>
                <w:lang w:val="en-US" w:eastAsia="zh-CN"/>
              </w:rPr>
            </w:r>
            <w:r/>
          </w:p>
        </w:tc>
      </w:tr>
      <w:tr>
        <w:trPr>
          <w:cantSplit/>
          <w:trHeight w:val="1547"/>
        </w:trPr>
        <w:tc>
          <w:tcPr>
            <w:tcW w:w="505" w:type="dxa"/>
            <w:vAlign w:val="center"/>
            <w:vMerge w:val="continue"/>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36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2.5</w:t>
            </w:r>
            <w:r>
              <w:rPr>
                <w:rFonts w:hint="eastAsia" w:ascii="宋体" w:hAnsi="宋体" w:eastAsia="宋体" w:cs="宋体"/>
                <w:sz w:val="24"/>
                <w:szCs w:val="24"/>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针对此项目的人员培训计划</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评委根据供应商</w:t>
            </w:r>
            <w:r>
              <w:rPr>
                <w:rFonts w:hint="eastAsia" w:ascii="宋体" w:hAnsi="宋体" w:eastAsia="宋体" w:cs="宋体"/>
                <w:color w:val="000000"/>
                <w:sz w:val="24"/>
                <w:szCs w:val="24"/>
              </w:rPr>
              <w:t xml:space="preserve">针对此项目的人员培训计划</w:t>
            </w:r>
            <w:r>
              <w:rPr>
                <w:rFonts w:hint="eastAsia" w:ascii="宋体" w:hAnsi="宋体" w:eastAsia="宋体" w:cs="宋体"/>
                <w:color w:val="000000"/>
                <w:sz w:val="24"/>
                <w:szCs w:val="24"/>
                <w:lang w:val="en-US" w:eastAsia="zh-CN"/>
              </w:rPr>
              <w:t xml:space="preserve">综合评分，1、培训方案，2、培训计划，3、培训内容，4、培训计划是否满足本项目实际要求。以上内容逐条阐述：</w:t>
            </w:r>
            <w:r>
              <w:rPr>
                <w:rFonts w:hint="eastAsia" w:ascii="宋体" w:hAnsi="宋体" w:eastAsia="宋体" w:cs="宋体"/>
                <w:color w:val="000000"/>
                <w:sz w:val="24"/>
                <w:szCs w:val="24"/>
              </w:rPr>
              <w:t xml:space="preserve">（满</w:t>
            </w:r>
            <w:r>
              <w:rPr>
                <w:rFonts w:hint="eastAsia" w:ascii="宋体" w:hAnsi="宋体" w:eastAsia="宋体" w:cs="宋体"/>
                <w:color w:val="000000"/>
                <w:sz w:val="24"/>
                <w:szCs w:val="24"/>
                <w:lang w:val="en-US" w:eastAsia="zh-CN"/>
              </w:rPr>
              <w:t xml:space="preserve">分8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1、上述每一项内容阐述完整无缺失，方案可行并符合本项目的实际要求，每对应项得2分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2、上述每一项内容阐述不完整，方案不太可行并不太符合本项目的实际要求，每对应项得1分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3、上述内容无方案或不可行的，对应每项内容不得分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389"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rPr>
                <w:rFonts w:ascii="宋体" w:hAnsi="宋体" w:eastAsia="宋体" w:cs="宋体"/>
                <w:sz w:val="24"/>
                <w:szCs w:val="24"/>
                <w:lang w:val="en-US" w:eastAsia="zh-CN"/>
              </w:rPr>
            </w:r>
            <w:r/>
          </w:p>
        </w:tc>
      </w:tr>
      <w:tr>
        <w:trPr>
          <w:cantSplit/>
          <w:trHeight w:val="1133"/>
        </w:trPr>
        <w:tc>
          <w:tcPr>
            <w:tcW w:w="505" w:type="dxa"/>
            <w:vAlign w:val="center"/>
            <w:vMerge w:val="continue"/>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36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针对此项目的项目负责人配置及其培训计划</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评委根据供应商</w:t>
            </w:r>
            <w:r>
              <w:rPr>
                <w:rFonts w:hint="eastAsia" w:ascii="宋体" w:hAnsi="宋体" w:eastAsia="宋体" w:cs="宋体"/>
                <w:color w:val="000000"/>
                <w:sz w:val="24"/>
                <w:szCs w:val="24"/>
              </w:rPr>
              <w:t xml:space="preserve">针对此项目的项目负责人配置及其培训计划</w:t>
            </w:r>
            <w:r>
              <w:rPr>
                <w:rFonts w:hint="eastAsia" w:ascii="宋体" w:hAnsi="宋体" w:eastAsia="宋体" w:cs="宋体"/>
                <w:color w:val="000000"/>
                <w:sz w:val="24"/>
                <w:szCs w:val="24"/>
                <w:lang w:val="en-US" w:eastAsia="zh-CN"/>
              </w:rPr>
              <w:t xml:space="preserve">综合评分，1、项目负责人的配置计划，2、项目负责人培训方案和内容，3、项目负责人的培训计划完整性，4、项目负责人是否满足本项目的实际要求。以上内容逐条阐述：(</w:t>
            </w:r>
            <w:r>
              <w:rPr>
                <w:rFonts w:hint="eastAsia" w:ascii="宋体" w:hAnsi="宋体" w:eastAsia="宋体" w:cs="宋体"/>
                <w:color w:val="000000"/>
                <w:sz w:val="24"/>
                <w:szCs w:val="24"/>
              </w:rPr>
              <w:t xml:space="preserve">满分 </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1、上述每一项内容阐述完整无缺失，计划可行并符合本项目的实际要求，每对应项得2分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2、上述每一项内容阐述不完整，计划不太可行并不太符合本项目的实际要求，每对应项得1分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eastAsia="zh-CN"/>
              </w:rPr>
              <w:t xml:space="preserve">3、上述内容无方案或不可行的，对应每项内容不得分</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r>
            <w:r/>
          </w:p>
        </w:tc>
        <w:tc>
          <w:tcPr>
            <w:tcW w:w="389"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rPr>
                <w:rFonts w:ascii="宋体" w:hAnsi="宋体" w:eastAsia="宋体" w:cs="宋体"/>
                <w:sz w:val="24"/>
                <w:szCs w:val="24"/>
                <w:lang w:val="en-US" w:eastAsia="zh-CN"/>
              </w:rPr>
            </w:r>
            <w:r/>
          </w:p>
        </w:tc>
      </w:tr>
      <w:tr>
        <w:trPr>
          <w:cantSplit/>
          <w:trHeight w:val="90"/>
        </w:trPr>
        <w:tc>
          <w:tcPr>
            <w:tcW w:w="505"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服务承诺</w:t>
            </w:r>
            <w:r>
              <w:rPr>
                <w:rFonts w:hint="eastAsia" w:ascii="宋体" w:hAnsi="宋体" w:eastAsia="宋体" w:cs="宋体"/>
                <w:sz w:val="24"/>
                <w:szCs w:val="24"/>
              </w:rPr>
            </w:r>
            <w:r/>
          </w:p>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tc>
        <w:tc>
          <w:tcPr>
            <w:tcW w:w="36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服务承诺</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针对此项目做好服务工作承诺（满分 </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服务承诺</w:t>
            </w:r>
            <w:r>
              <w:rPr>
                <w:rFonts w:hint="eastAsia" w:ascii="宋体" w:hAnsi="宋体" w:eastAsia="宋体" w:cs="宋体"/>
                <w:color w:val="000000"/>
                <w:sz w:val="24"/>
                <w:szCs w:val="24"/>
                <w:lang w:val="en-US"/>
              </w:rPr>
              <w:t xml:space="preserve">内容全面合理，质量保证及服务承诺的可行性高、完整性全面的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服务承诺</w:t>
            </w:r>
            <w:r>
              <w:rPr>
                <w:rFonts w:hint="eastAsia" w:ascii="宋体" w:hAnsi="宋体" w:eastAsia="宋体" w:cs="宋体"/>
                <w:color w:val="000000"/>
                <w:sz w:val="24"/>
                <w:szCs w:val="24"/>
                <w:lang w:val="en-US"/>
              </w:rPr>
              <w:t xml:space="preserve">内容</w:t>
            </w:r>
            <w:r>
              <w:rPr>
                <w:rFonts w:hint="eastAsia" w:ascii="宋体" w:hAnsi="宋体" w:eastAsia="宋体" w:cs="宋体"/>
                <w:color w:val="000000"/>
                <w:sz w:val="24"/>
                <w:szCs w:val="24"/>
              </w:rPr>
              <w:t xml:space="preserve">明确，</w:t>
            </w:r>
            <w:r>
              <w:rPr>
                <w:rFonts w:hint="eastAsia" w:ascii="宋体" w:hAnsi="宋体" w:eastAsia="宋体" w:cs="宋体"/>
                <w:color w:val="000000"/>
                <w:sz w:val="24"/>
                <w:szCs w:val="24"/>
                <w:lang w:val="en-US"/>
              </w:rPr>
              <w:t xml:space="preserve">质量保证及服务承诺的可行性较高、完整性较全面的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服务承诺</w:t>
            </w:r>
            <w:r>
              <w:rPr>
                <w:rFonts w:hint="eastAsia" w:ascii="宋体" w:hAnsi="宋体" w:eastAsia="宋体" w:cs="宋体"/>
                <w:color w:val="000000"/>
                <w:sz w:val="24"/>
                <w:szCs w:val="24"/>
                <w:lang w:val="en-US"/>
              </w:rPr>
              <w:t xml:space="preserve">内容简单，质量保证及服务承诺的可行性较不明确、完整性不全面的</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683"/>
              <w:keepLines/>
              <w:keepNext w:val="0"/>
              <w:pageBreakBefore w:val="0"/>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val="en-US"/>
              </w:rPr>
              <w:t xml:space="preserve">未提供相关</w:t>
            </w:r>
            <w:r>
              <w:rPr>
                <w:rFonts w:hint="eastAsia" w:ascii="宋体" w:hAnsi="宋体" w:eastAsia="宋体" w:cs="宋体"/>
                <w:color w:val="000000"/>
                <w:sz w:val="24"/>
                <w:szCs w:val="24"/>
                <w:lang w:val="en-US" w:eastAsia="zh-CN"/>
              </w:rPr>
              <w:t xml:space="preserve">承诺</w:t>
            </w:r>
            <w:r>
              <w:rPr>
                <w:rFonts w:hint="eastAsia" w:ascii="宋体" w:hAnsi="宋体" w:eastAsia="宋体" w:cs="宋体"/>
                <w:color w:val="000000"/>
                <w:sz w:val="24"/>
                <w:szCs w:val="24"/>
                <w:lang w:val="en-US"/>
              </w:rPr>
              <w:t xml:space="preserve">的不得分。</w:t>
            </w:r>
            <w:r>
              <w:rPr>
                <w:rFonts w:hint="eastAsia" w:ascii="宋体" w:hAnsi="宋体" w:eastAsia="宋体" w:cs="宋体"/>
                <w:color w:val="000000"/>
                <w:sz w:val="24"/>
                <w:szCs w:val="24"/>
                <w:lang w:val="en-US"/>
              </w:rPr>
            </w:r>
            <w:r/>
          </w:p>
        </w:tc>
        <w:tc>
          <w:tcPr>
            <w:tcW w:w="389"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8分</w:t>
            </w:r>
            <w:r>
              <w:rPr>
                <w:rFonts w:ascii="宋体" w:hAnsi="宋体" w:eastAsia="宋体" w:cs="宋体"/>
                <w:sz w:val="24"/>
                <w:szCs w:val="24"/>
                <w:lang w:val="en-US" w:eastAsia="zh-CN"/>
              </w:rPr>
            </w:r>
            <w:r/>
          </w:p>
        </w:tc>
      </w:tr>
      <w:tr>
        <w:trPr>
          <w:cantSplit/>
          <w:trHeight w:val="2040"/>
        </w:trPr>
        <w:tc>
          <w:tcPr>
            <w:tcW w:w="505" w:type="dxa"/>
            <w:vAlign w:val="center"/>
            <w:textDirection w:val="lrTb"/>
            <w:noWrap w:val="false"/>
          </w:tcPr>
          <w:p>
            <w:pPr>
              <w:pStyle w:val="683"/>
              <w:keepLines/>
              <w:keepNext w:val="0"/>
              <w:pageBreakBefore w:val="0"/>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类 似 项 目 业 绩</w:t>
            </w:r>
            <w:r>
              <w:rPr>
                <w:rFonts w:hint="eastAsia" w:ascii="宋体" w:hAnsi="宋体" w:eastAsia="宋体" w:cs="宋体"/>
                <w:sz w:val="24"/>
                <w:szCs w:val="24"/>
                <w:lang w:val="en-US"/>
              </w:rPr>
            </w:r>
            <w:r/>
          </w:p>
        </w:tc>
        <w:tc>
          <w:tcPr>
            <w:tcW w:w="36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类似业绩</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en-US"/>
              </w:rPr>
              <w:t xml:space="preserve">自2021年1月1日以来，具有类似业绩的，每提供一份合同复印件得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val="en-US"/>
              </w:rPr>
              <w:t xml:space="preserve">分，最多得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rPr>
              <w:t xml:space="preserve">分（提供项目业绩合同，项目时间以合同签订时间为准，服务内容以合同为准，合同中无法体现相关内容的需提供相关证明材料，有任意一项不满足不得分</w:t>
            </w:r>
            <w:r>
              <w:rPr>
                <w:rFonts w:hint="eastAsia" w:ascii="宋体" w:hAnsi="宋体" w:eastAsia="宋体" w:cs="宋体"/>
                <w:color w:val="000000"/>
                <w:sz w:val="24"/>
                <w:szCs w:val="24"/>
                <w:lang w:val="en-US" w:eastAsia="zh-CN"/>
              </w:rPr>
              <w:t xml:space="preserve">，需加盖公章</w:t>
            </w: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lang w:val="en-US" w:eastAsia="zh-CN"/>
              </w:rPr>
            </w:r>
            <w:r/>
          </w:p>
        </w:tc>
        <w:tc>
          <w:tcPr>
            <w:tcW w:w="389"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6分</w:t>
            </w:r>
            <w:r>
              <w:rPr>
                <w:rFonts w:ascii="宋体" w:hAnsi="宋体" w:eastAsia="宋体" w:cs="宋体"/>
                <w:sz w:val="24"/>
                <w:szCs w:val="24"/>
                <w:lang w:val="en-US" w:eastAsia="zh-CN"/>
              </w:rPr>
            </w:r>
            <w:r/>
          </w:p>
        </w:tc>
      </w:tr>
      <w:tr>
        <w:trPr>
          <w:cantSplit/>
          <w:trHeight w:val="1362"/>
        </w:trPr>
        <w:tc>
          <w:tcPr>
            <w:tcW w:w="505"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信誉能力</w:t>
            </w:r>
            <w:r>
              <w:rPr>
                <w:rFonts w:hint="eastAsia" w:ascii="宋体" w:hAnsi="宋体" w:eastAsia="宋体" w:cs="宋体"/>
                <w:sz w:val="24"/>
                <w:szCs w:val="24"/>
              </w:rPr>
            </w:r>
            <w:r/>
          </w:p>
        </w:tc>
        <w:tc>
          <w:tcPr>
            <w:tcW w:w="36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5.1</w:t>
            </w:r>
            <w:r>
              <w:rPr>
                <w:rFonts w:hint="eastAsia" w:ascii="宋体" w:hAnsi="宋体" w:eastAsia="宋体" w:cs="宋体"/>
                <w:sz w:val="24"/>
                <w:szCs w:val="24"/>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信誉能力</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供应商承揽过类似业绩并取得采购人对本服务认可的，每提供一个客户评价意见表得1分</w:t>
            </w:r>
            <w:r>
              <w:rPr>
                <w:rFonts w:hint="eastAsia" w:ascii="宋体" w:hAnsi="宋体" w:eastAsia="宋体" w:cs="宋体"/>
                <w:color w:val="000000"/>
                <w:sz w:val="24"/>
                <w:szCs w:val="24"/>
                <w:lang w:val="en-US" w:eastAsia="zh-CN"/>
              </w:rPr>
              <w:t xml:space="preserve">(客户不满意或不合格不得分)</w:t>
            </w:r>
            <w:r>
              <w:rPr>
                <w:rFonts w:hint="eastAsia" w:ascii="宋体" w:hAnsi="宋体" w:eastAsia="宋体" w:cs="宋体"/>
                <w:color w:val="000000"/>
                <w:sz w:val="24"/>
                <w:szCs w:val="24"/>
                <w:lang w:val="en-US"/>
              </w:rPr>
              <w:t xml:space="preserve">，最多得3分</w:t>
            </w:r>
            <w:r>
              <w:rPr>
                <w:rFonts w:hint="eastAsia" w:ascii="宋体" w:hAnsi="宋体" w:eastAsia="宋体" w:cs="宋体"/>
                <w:color w:val="000000"/>
                <w:sz w:val="24"/>
                <w:szCs w:val="24"/>
                <w:lang w:val="en-US" w:eastAsia="zh-CN"/>
              </w:rPr>
              <w:t xml:space="preserve">(提供相关证明并加盖公章)</w:t>
            </w: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rPr>
            </w:r>
            <w:r/>
          </w:p>
        </w:tc>
        <w:tc>
          <w:tcPr>
            <w:tcW w:w="389" w:type="dxa"/>
            <w:vAlign w:val="center"/>
            <w:textDirection w:val="lrTb"/>
            <w:noWrap w:val="false"/>
          </w:tcPr>
          <w:p>
            <w:pPr>
              <w:pStyle w:val="683"/>
              <w:keepLines/>
              <w:keepNext w:val="0"/>
              <w:pageBreakBefore w:val="0"/>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3分</w:t>
            </w:r>
            <w:r>
              <w:rPr>
                <w:rFonts w:ascii="宋体" w:hAnsi="宋体" w:eastAsia="宋体" w:cs="宋体"/>
                <w:sz w:val="24"/>
                <w:szCs w:val="24"/>
                <w:lang w:val="en-US" w:eastAsia="zh-CN"/>
              </w:rPr>
            </w:r>
            <w:r/>
          </w:p>
        </w:tc>
      </w:tr>
      <w:tr>
        <w:trPr>
          <w:cantSplit/>
          <w:trHeight w:val="1971"/>
        </w:trPr>
        <w:tc>
          <w:tcPr>
            <w:tcW w:w="505" w:type="dxa"/>
            <w:vAlign w:val="center"/>
            <w:textDirection w:val="lrTb"/>
            <w:noWrap w:val="false"/>
          </w:tcPr>
          <w:p>
            <w:pPr>
              <w:pStyle w:val="683"/>
              <w:keepLines/>
              <w:keepNext w:val="0"/>
              <w:pageBreakBefore w:val="0"/>
              <w:widowControl w:val="off"/>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rPr>
              <w:t xml:space="preserve">人员实力</w:t>
            </w:r>
            <w:r>
              <w:rPr>
                <w:rFonts w:hint="eastAsia" w:ascii="宋体" w:hAnsi="宋体" w:eastAsia="宋体" w:cs="宋体"/>
                <w:sz w:val="24"/>
                <w:szCs w:val="24"/>
                <w:lang w:val="en-US"/>
              </w:rPr>
            </w:r>
            <w:r/>
          </w:p>
        </w:tc>
        <w:tc>
          <w:tcPr>
            <w:tcW w:w="360" w:type="dxa"/>
            <w:vAlign w:val="center"/>
            <w:textDirection w:val="lrTb"/>
            <w:noWrap w:val="false"/>
          </w:tcPr>
          <w:p>
            <w:pPr>
              <w:pStyle w:val="683"/>
              <w:keepLines/>
              <w:keepNext w:val="0"/>
              <w:pageBreakBefore w:val="0"/>
              <w:widowControl w:val="off"/>
              <w:rPr>
                <w:rFonts w:hint="eastAsia" w:ascii="宋体" w:hAnsi="宋体" w:eastAsia="宋体" w:cs="宋体"/>
                <w:sz w:val="24"/>
                <w:szCs w:val="24"/>
                <w:lang w:val="en-US"/>
              </w:rPr>
            </w:pPr>
            <w:r>
              <w:rPr>
                <w:rFonts w:hint="eastAsia" w:ascii="宋体" w:hAnsi="宋体" w:eastAsia="宋体" w:cs="宋体"/>
                <w:sz w:val="24"/>
                <w:szCs w:val="24"/>
                <w:lang w:val="en-US"/>
              </w:rPr>
              <w:t xml:space="preserve">6.1</w:t>
            </w:r>
            <w:r>
              <w:rPr>
                <w:rFonts w:hint="eastAsia" w:ascii="宋体" w:hAnsi="宋体" w:eastAsia="宋体" w:cs="宋体"/>
                <w:sz w:val="24"/>
                <w:szCs w:val="24"/>
                <w:lang w:val="en-US"/>
              </w:rPr>
            </w:r>
            <w:r/>
          </w:p>
        </w:tc>
        <w:tc>
          <w:tcPr>
            <w:tcW w:w="700" w:type="dxa"/>
            <w:vAlign w:val="center"/>
            <w:textDirection w:val="lrTb"/>
            <w:noWrap w:val="false"/>
          </w:tcPr>
          <w:p>
            <w:pPr>
              <w:pStyle w:val="683"/>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拟投入本项目</w:t>
            </w:r>
            <w:r>
              <w:rPr>
                <w:rFonts w:hint="eastAsia" w:ascii="宋体" w:hAnsi="宋体" w:eastAsia="宋体" w:cs="宋体"/>
                <w:sz w:val="24"/>
                <w:szCs w:val="24"/>
                <w:lang w:val="en-US"/>
              </w:rPr>
              <w:t xml:space="preserve">人员</w:t>
            </w:r>
            <w:r>
              <w:rPr>
                <w:rFonts w:hint="eastAsia" w:ascii="宋体" w:hAnsi="宋体" w:eastAsia="宋体" w:cs="宋体"/>
                <w:sz w:val="24"/>
                <w:szCs w:val="24"/>
              </w:rPr>
            </w:r>
            <w:r/>
          </w:p>
        </w:tc>
        <w:tc>
          <w:tcPr>
            <w:tcW w:w="3044" w:type="dxa"/>
            <w:vAlign w:val="center"/>
            <w:textDirection w:val="lrTb"/>
            <w:noWrap w:val="false"/>
          </w:tcPr>
          <w:p>
            <w:pPr>
              <w:pStyle w:val="683"/>
              <w:keepLines/>
              <w:keepNext w:val="0"/>
              <w:pageBreakBefore w:val="0"/>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(1)供应商有企业人力资源管理师二级及以上证书人员的有1个得2分，最高得6分；</w:t>
            </w:r>
            <w:r>
              <w:rPr>
                <w:rFonts w:hint="eastAsia" w:ascii="宋体" w:hAnsi="宋体" w:eastAsia="宋体" w:cs="宋体"/>
                <w:color w:val="000000"/>
                <w:sz w:val="24"/>
                <w:szCs w:val="24"/>
                <w:lang w:val="en-US"/>
              </w:rPr>
            </w:r>
            <w:r/>
          </w:p>
          <w:p>
            <w:pPr>
              <w:pStyle w:val="683"/>
              <w:keepLines/>
              <w:keepNext w:val="0"/>
              <w:pageBreakBefore w:val="0"/>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(2)供应商具有普通话二级以上等级证书的人员的每1个得2分，最高6分。</w:t>
            </w:r>
            <w:r>
              <w:rPr>
                <w:rFonts w:hint="eastAsia" w:ascii="宋体" w:hAnsi="宋体" w:eastAsia="宋体" w:cs="宋体"/>
                <w:color w:val="000000"/>
                <w:sz w:val="24"/>
                <w:szCs w:val="24"/>
                <w:lang w:val="en-US"/>
              </w:rPr>
            </w:r>
            <w:r/>
          </w:p>
          <w:p>
            <w:pPr>
              <w:pStyle w:val="683"/>
              <w:keepLines/>
              <w:keepNext w:val="0"/>
              <w:pageBreakBefore w:val="0"/>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（提供上述人员证书复印件并加盖公章及投标人为其缴纳的社保证明</w:t>
            </w:r>
            <w:r>
              <w:rPr>
                <w:rFonts w:hint="eastAsia" w:ascii="宋体" w:hAnsi="宋体" w:eastAsia="宋体" w:cs="宋体"/>
                <w:color w:val="000000"/>
                <w:sz w:val="24"/>
                <w:szCs w:val="24"/>
                <w:lang w:val="en-US" w:eastAsia="zh-CN"/>
              </w:rPr>
              <w:t xml:space="preserve">(社保证明为磋商截止时间以来任意一个月)</w:t>
            </w: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lang w:val="en-US"/>
              </w:rPr>
            </w:r>
            <w:r/>
          </w:p>
        </w:tc>
        <w:tc>
          <w:tcPr>
            <w:tcW w:w="389" w:type="dxa"/>
            <w:vAlign w:val="center"/>
            <w:textDirection w:val="lrTb"/>
            <w:noWrap w:val="false"/>
          </w:tcPr>
          <w:p>
            <w:pPr>
              <w:pStyle w:val="683"/>
              <w:keepLines/>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12</w:t>
            </w:r>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val="en-US" w:eastAsia="zh-CN"/>
              </w:rPr>
            </w:r>
            <w:r/>
          </w:p>
        </w:tc>
      </w:tr>
      <w:tr>
        <w:trPr>
          <w:cantSplit/>
          <w:trHeight w:val="617"/>
        </w:trPr>
        <w:tc>
          <w:tcPr>
            <w:gridSpan w:val="4"/>
            <w:tcW w:w="8407" w:type="dxa"/>
            <w:vAlign w:val="center"/>
            <w:textDirection w:val="lrTb"/>
            <w:noWrap w:val="false"/>
          </w:tcPr>
          <w:p>
            <w:pPr>
              <w:pStyle w:val="683"/>
              <w:jc w:val="center"/>
              <w:keepLines/>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389" w:type="dxa"/>
            <w:vAlign w:val="center"/>
            <w:textDirection w:val="lrTb"/>
            <w:noWrap w:val="false"/>
          </w:tcPr>
          <w:p>
            <w:pPr>
              <w:pStyle w:val="683"/>
              <w:keepLines/>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100</w:t>
            </w:r>
            <w:bookmarkEnd w:id="136"/>
            <w:r>
              <w:rPr>
                <w:rFonts w:hint="eastAsia" w:ascii="宋体" w:hAnsi="宋体" w:eastAsia="宋体" w:cs="宋体"/>
                <w:sz w:val="24"/>
                <w:szCs w:val="24"/>
                <w:lang w:val="en-US" w:eastAsia="zh-CN"/>
              </w:rPr>
              <w:t xml:space="preserve">分</w:t>
            </w:r>
            <w:r>
              <w:rPr>
                <w:rFonts w:hint="eastAsia" w:ascii="宋体" w:hAnsi="宋体" w:eastAsia="宋体" w:cs="宋体"/>
                <w:sz w:val="24"/>
                <w:szCs w:val="24"/>
                <w:lang w:val="en-US" w:eastAsia="zh-CN"/>
              </w:rPr>
            </w:r>
            <w:r/>
          </w:p>
        </w:tc>
      </w:tr>
    </w:tbl>
    <w:p>
      <w:pPr>
        <w:pStyle w:val="683"/>
        <w:rPr>
          <w:rFonts w:hint="eastAsia" w:ascii="宋体" w:hAnsi="宋体" w:eastAsia="宋体" w:cs="宋体"/>
          <w:sz w:val="24"/>
          <w:szCs w:val="24"/>
        </w:rPr>
      </w:pPr>
      <w:r>
        <w:rPr>
          <w:rFonts w:hint="eastAsia" w:ascii="宋体" w:hAnsi="宋体" w:eastAsia="宋体" w:cs="宋体"/>
          <w:sz w:val="24"/>
          <w:szCs w:val="24"/>
        </w:rPr>
      </w:r>
      <w:r/>
    </w:p>
    <w:p>
      <w:pPr>
        <w:pStyle w:val="709"/>
        <w:spacing w:before="1"/>
        <w:rPr>
          <w:rFonts w:hint="eastAsia" w:ascii="宋体" w:hAnsi="宋体" w:eastAsia="宋体" w:cs="宋体"/>
          <w:sz w:val="24"/>
          <w:szCs w:val="24"/>
        </w:rPr>
      </w:pPr>
      <w:r>
        <w:rPr>
          <w:rFonts w:hint="eastAsia" w:ascii="宋体" w:hAnsi="宋体" w:eastAsia="宋体" w:cs="宋体"/>
          <w:sz w:val="24"/>
          <w:szCs w:val="24"/>
        </w:rPr>
        <w:t xml:space="preserve">说明：</w:t>
      </w:r>
      <w:r>
        <w:rPr>
          <w:rFonts w:hint="eastAsia" w:ascii="宋体" w:hAnsi="宋体" w:eastAsia="宋体" w:cs="宋体"/>
          <w:sz w:val="24"/>
          <w:szCs w:val="24"/>
        </w:rPr>
      </w:r>
      <w:r/>
    </w:p>
    <w:p>
      <w:pPr>
        <w:pStyle w:val="709"/>
        <w:ind w:firstLine="480"/>
        <w:spacing w:before="139"/>
        <w:rPr>
          <w:rFonts w:hint="eastAsia" w:ascii="宋体" w:hAnsi="宋体" w:eastAsia="宋体" w:cs="宋体"/>
          <w:sz w:val="24"/>
          <w:szCs w:val="24"/>
        </w:rPr>
      </w:pPr>
      <w:r>
        <w:rPr>
          <w:rFonts w:hint="eastAsia" w:ascii="宋体" w:hAnsi="宋体" w:eastAsia="宋体" w:cs="宋体"/>
          <w:sz w:val="24"/>
          <w:szCs w:val="24"/>
        </w:rPr>
        <w:t xml:space="preserve">1、所有认证、证明和业绩均以有效清晰的证明文件的复印件为依据并加盖公章，原件备查。</w:t>
      </w:r>
      <w:r>
        <w:rPr>
          <w:rFonts w:hint="eastAsia" w:ascii="宋体" w:hAnsi="宋体" w:eastAsia="宋体" w:cs="宋体"/>
          <w:sz w:val="24"/>
          <w:szCs w:val="24"/>
        </w:rPr>
      </w:r>
      <w:r/>
    </w:p>
    <w:p>
      <w:pPr>
        <w:pStyle w:val="709"/>
        <w:ind w:firstLine="480"/>
        <w:spacing w:before="141"/>
        <w:rPr>
          <w:rFonts w:hint="eastAsia" w:ascii="宋体" w:hAnsi="宋体" w:eastAsia="宋体" w:cs="宋体"/>
          <w:sz w:val="24"/>
          <w:szCs w:val="24"/>
        </w:rPr>
      </w:pPr>
      <w:r>
        <w:rPr>
          <w:rFonts w:hint="eastAsia" w:ascii="宋体" w:hAnsi="宋体" w:eastAsia="宋体" w:cs="宋体"/>
          <w:sz w:val="24"/>
          <w:szCs w:val="24"/>
        </w:rPr>
        <w:t xml:space="preserve">2、小微企业价格扣除</w:t>
      </w:r>
      <w:r>
        <w:rPr>
          <w:rFonts w:hint="eastAsia" w:ascii="宋体" w:hAnsi="宋体" w:eastAsia="宋体" w:cs="宋体"/>
          <w:sz w:val="24"/>
          <w:szCs w:val="24"/>
        </w:rPr>
      </w:r>
      <w:r/>
    </w:p>
    <w:p>
      <w:pPr>
        <w:pStyle w:val="806"/>
        <w:numPr>
          <w:ilvl w:val="0"/>
          <w:numId w:val="0"/>
        </w:numPr>
        <w:ind w:right="775" w:firstLine="468"/>
        <w:jc w:val="both"/>
        <w:spacing w:before="139"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对于专门面向中小企业或小型、微型企业的项目，只面向中小企业或小型、微型企业采</w:t>
      </w:r>
      <w:r>
        <w:rPr>
          <w:rFonts w:hint="eastAsia" w:ascii="宋体" w:hAnsi="宋体" w:eastAsia="宋体" w:cs="宋体"/>
          <w:spacing w:val="-7"/>
          <w:sz w:val="24"/>
          <w:szCs w:val="24"/>
        </w:rPr>
        <w:t xml:space="preserve">购。对于非专门面向中小企业的项目，对小型和微型企业的价格给予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%的扣除，用扣除后的价格参与评审。</w:t>
      </w:r>
      <w:r>
        <w:rPr>
          <w:rFonts w:hint="eastAsia" w:ascii="宋体" w:hAnsi="宋体" w:eastAsia="宋体" w:cs="宋体"/>
          <w:sz w:val="24"/>
          <w:szCs w:val="24"/>
        </w:rPr>
      </w:r>
      <w:r/>
    </w:p>
    <w:p>
      <w:pPr>
        <w:pStyle w:val="806"/>
        <w:numPr>
          <w:ilvl w:val="0"/>
          <w:numId w:val="0"/>
        </w:numPr>
        <w:ind w:right="772" w:firstLine="468"/>
        <w:jc w:val="both"/>
        <w:spacing w:line="364" w:lineRule="auto"/>
        <w:tabs>
          <w:tab w:val="left" w:pos="1145" w:leader="none"/>
        </w:tabs>
        <w:rPr>
          <w:rFonts w:hint="eastAsia" w:ascii="宋体" w:hAnsi="宋体" w:eastAsia="宋体" w:cs="宋体"/>
          <w:sz w:val="24"/>
          <w:szCs w:val="24"/>
        </w:rPr>
      </w:pPr>
      <w:r>
        <w:rPr>
          <w:rFonts w:hint="eastAsia" w:eastAsia="宋体" w:cs="宋体"/>
          <w:spacing w:val="-3"/>
          <w:sz w:val="24"/>
          <w:szCs w:val="24"/>
          <w:lang w:val="en-US" w:eastAsia="zh-CN"/>
        </w:rPr>
        <w:t xml:space="preserve">2.1 </w:t>
      </w:r>
      <w:r>
        <w:rPr>
          <w:rFonts w:hint="eastAsia" w:ascii="宋体" w:hAnsi="宋体" w:eastAsia="宋体" w:cs="宋体"/>
          <w:spacing w:val="-3"/>
          <w:sz w:val="24"/>
          <w:szCs w:val="24"/>
        </w:rPr>
        <w:t xml:space="preserve">大中型企业和其他自然人、法人或者其他组织与小型、微型企业组成联合体共同参加非</w:t>
      </w:r>
      <w:r>
        <w:rPr>
          <w:rFonts w:hint="eastAsia" w:ascii="宋体" w:hAnsi="宋体" w:eastAsia="宋体" w:cs="宋体"/>
          <w:spacing w:val="-7"/>
          <w:sz w:val="24"/>
          <w:szCs w:val="24"/>
        </w:rPr>
        <w:t xml:space="preserve">专门面向中小企业的政府采购活动。联合协议中约定，小型、微型企业的协议合同金额占到</w:t>
      </w:r>
      <w:r>
        <w:rPr>
          <w:rFonts w:hint="eastAsia" w:ascii="宋体" w:hAnsi="宋体" w:eastAsia="宋体" w:cs="宋体"/>
          <w:spacing w:val="-12"/>
          <w:sz w:val="24"/>
          <w:szCs w:val="24"/>
        </w:rPr>
        <w:t xml:space="preserve">联合体协议合同总金额 </w:t>
      </w:r>
      <w:r>
        <w:rPr>
          <w:rFonts w:hint="eastAsia" w:ascii="宋体" w:hAnsi="宋体" w:eastAsia="宋体" w:cs="宋体"/>
          <w:sz w:val="24"/>
          <w:szCs w:val="24"/>
        </w:rPr>
        <w:t xml:space="preserve">30</w:t>
      </w:r>
      <w:r>
        <w:rPr>
          <w:rFonts w:hint="eastAsia" w:ascii="宋体" w:hAnsi="宋体" w:eastAsia="宋体" w:cs="宋体"/>
          <w:spacing w:val="-10"/>
          <w:sz w:val="24"/>
          <w:szCs w:val="24"/>
        </w:rPr>
        <w:t xml:space="preserve">%以上的，给予联合体 </w:t>
      </w:r>
      <w:r>
        <w:rPr>
          <w:rFonts w:hint="eastAsia" w:ascii="宋体" w:hAnsi="宋体" w:eastAsia="宋体" w:cs="宋体"/>
          <w:sz w:val="24"/>
          <w:szCs w:val="24"/>
          <w:lang w:val="en-US"/>
        </w:rPr>
        <w:t xml:space="preserve">4</w:t>
      </w:r>
      <w:r>
        <w:rPr>
          <w:rFonts w:hint="eastAsia" w:ascii="宋体" w:hAnsi="宋体" w:eastAsia="宋体" w:cs="宋体"/>
          <w:spacing w:val="-7"/>
          <w:sz w:val="24"/>
          <w:szCs w:val="24"/>
        </w:rPr>
        <w:t xml:space="preserve">%的价格扣除。联合体各方均为小型、微型</w:t>
      </w:r>
      <w:r>
        <w:rPr>
          <w:rFonts w:hint="eastAsia" w:ascii="宋体" w:hAnsi="宋体" w:eastAsia="宋体" w:cs="宋体"/>
          <w:spacing w:val="-10"/>
          <w:sz w:val="24"/>
          <w:szCs w:val="24"/>
        </w:rPr>
        <w:t xml:space="preserve">企业的，联合体视同为小型、微型企业给予 </w:t>
      </w:r>
      <w:r>
        <w:rPr>
          <w:rFonts w:hint="eastAsia" w:ascii="宋体" w:hAnsi="宋体" w:eastAsia="宋体" w:cs="宋体"/>
          <w:sz w:val="24"/>
          <w:szCs w:val="24"/>
        </w:rPr>
        <w:t xml:space="preserve">10</w:t>
      </w:r>
      <w:r>
        <w:rPr>
          <w:rFonts w:hint="eastAsia" w:ascii="宋体" w:hAnsi="宋体" w:eastAsia="宋体" w:cs="宋体"/>
          <w:spacing w:val="-3"/>
          <w:sz w:val="24"/>
          <w:szCs w:val="24"/>
        </w:rPr>
        <w:t xml:space="preserve">%的价格扣除，用扣除后的价格参与评审。组</w:t>
      </w:r>
      <w:r>
        <w:rPr>
          <w:rFonts w:hint="eastAsia" w:ascii="宋体" w:hAnsi="宋体" w:eastAsia="宋体" w:cs="宋体"/>
          <w:spacing w:val="-7"/>
          <w:sz w:val="24"/>
          <w:szCs w:val="24"/>
        </w:rPr>
        <w:t xml:space="preserve">成联合体的大中型企业和其他自然人、法人或者其他组织，与小型、微型企业之间不得存在投资关系。</w:t>
      </w:r>
      <w:r>
        <w:rPr>
          <w:rFonts w:hint="eastAsia" w:ascii="宋体" w:hAnsi="宋体" w:eastAsia="宋体" w:cs="宋体"/>
          <w:sz w:val="24"/>
          <w:szCs w:val="24"/>
        </w:rPr>
      </w:r>
      <w:r/>
    </w:p>
    <w:p>
      <w:pPr>
        <w:pStyle w:val="806"/>
        <w:numPr>
          <w:ilvl w:val="0"/>
          <w:numId w:val="0"/>
        </w:numPr>
        <w:ind w:right="770" w:firstLine="472"/>
        <w:jc w:val="both"/>
        <w:spacing w:line="364" w:lineRule="auto"/>
        <w:tabs>
          <w:tab w:val="left" w:pos="1145" w:leader="none"/>
        </w:tabs>
        <w:rPr>
          <w:rFonts w:hint="eastAsia" w:ascii="宋体" w:hAnsi="宋体" w:eastAsia="宋体" w:cs="宋体"/>
          <w:sz w:val="24"/>
          <w:szCs w:val="24"/>
        </w:rPr>
      </w:pPr>
      <w:r>
        <w:rPr>
          <w:rFonts w:hint="eastAsia" w:eastAsia="宋体" w:cs="宋体"/>
          <w:spacing w:val="-2"/>
          <w:sz w:val="24"/>
          <w:szCs w:val="24"/>
          <w:lang w:val="en-US" w:eastAsia="zh-CN"/>
        </w:rPr>
        <w:t xml:space="preserve">2.2 </w:t>
      </w:r>
      <w:r>
        <w:rPr>
          <w:rFonts w:hint="eastAsia" w:ascii="宋体" w:hAnsi="宋体" w:eastAsia="宋体" w:cs="宋体"/>
          <w:spacing w:val="-2"/>
          <w:sz w:val="24"/>
          <w:szCs w:val="24"/>
        </w:rPr>
        <w:t xml:space="preserve">小企业</w:t>
      </w:r>
      <w:r>
        <w:rPr>
          <w:rFonts w:hint="eastAsia" w:ascii="宋体" w:hAnsi="宋体" w:eastAsia="宋体" w:cs="宋体"/>
          <w:sz w:val="24"/>
          <w:szCs w:val="24"/>
        </w:rPr>
        <w:t xml:space="preserve">（</w:t>
      </w:r>
      <w:r>
        <w:rPr>
          <w:rFonts w:hint="eastAsia" w:ascii="宋体" w:hAnsi="宋体" w:eastAsia="宋体" w:cs="宋体"/>
          <w:spacing w:val="-1"/>
          <w:sz w:val="24"/>
          <w:szCs w:val="24"/>
        </w:rPr>
        <w:t xml:space="preserve">含小型、微型企业</w:t>
      </w:r>
      <w:r>
        <w:rPr>
          <w:rFonts w:hint="eastAsia" w:ascii="宋体" w:hAnsi="宋体" w:eastAsia="宋体" w:cs="宋体"/>
          <w:spacing w:val="-3"/>
          <w:sz w:val="24"/>
          <w:szCs w:val="24"/>
        </w:rPr>
        <w:t xml:space="preserve">）</w:t>
      </w:r>
      <w:r>
        <w:rPr>
          <w:rFonts w:hint="eastAsia" w:ascii="宋体" w:hAnsi="宋体" w:eastAsia="宋体" w:cs="宋体"/>
          <w:spacing w:val="-4"/>
          <w:sz w:val="24"/>
          <w:szCs w:val="24"/>
        </w:rPr>
        <w:t xml:space="preserve">应当提供《中小企业声明函》，且符合《政府采购促进中小企业发展办法》（财库〔2020〕46</w:t>
      </w:r>
      <w:r>
        <w:rPr>
          <w:rFonts w:hint="eastAsia" w:ascii="宋体" w:hAnsi="宋体" w:eastAsia="宋体" w:cs="宋体"/>
          <w:spacing w:val="-28"/>
          <w:sz w:val="24"/>
          <w:szCs w:val="24"/>
        </w:rPr>
        <w:t xml:space="preserve"> 号</w:t>
      </w:r>
      <w:r>
        <w:rPr>
          <w:rFonts w:hint="eastAsia" w:ascii="宋体" w:hAnsi="宋体" w:eastAsia="宋体" w:cs="宋体"/>
          <w:sz w:val="24"/>
          <w:szCs w:val="24"/>
        </w:rPr>
        <w:t xml:space="preserve">）的相关规定。</w:t>
      </w:r>
      <w:r>
        <w:rPr>
          <w:rFonts w:hint="eastAsia" w:ascii="宋体" w:hAnsi="宋体" w:eastAsia="宋体" w:cs="宋体"/>
          <w:sz w:val="24"/>
          <w:szCs w:val="24"/>
        </w:rPr>
      </w:r>
      <w:r/>
    </w:p>
    <w:p>
      <w:pPr>
        <w:pStyle w:val="709"/>
        <w:ind w:firstLine="480"/>
        <w:spacing w:line="267"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监狱和戒毒企业的价格扣除</w:t>
      </w:r>
      <w:r>
        <w:rPr>
          <w:rFonts w:hint="eastAsia" w:ascii="宋体" w:hAnsi="宋体" w:eastAsia="宋体" w:cs="宋体"/>
          <w:sz w:val="24"/>
          <w:szCs w:val="24"/>
        </w:rPr>
      </w:r>
      <w:r/>
    </w:p>
    <w:p>
      <w:pPr>
        <w:pStyle w:val="806"/>
        <w:numPr>
          <w:ilvl w:val="0"/>
          <w:numId w:val="0"/>
        </w:numPr>
        <w:ind w:firstLine="464"/>
        <w:spacing w:before="135"/>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3.1</w:t>
      </w:r>
      <w:r>
        <w:rPr>
          <w:rFonts w:hint="eastAsia" w:ascii="宋体" w:hAnsi="宋体" w:eastAsia="宋体" w:cs="宋体"/>
          <w:spacing w:val="-4"/>
          <w:sz w:val="24"/>
          <w:szCs w:val="24"/>
        </w:rPr>
        <w:t xml:space="preserve">本项目对监狱和戒毒企业，给予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806"/>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3.2</w:t>
      </w:r>
      <w:r>
        <w:rPr>
          <w:rFonts w:hint="eastAsia" w:ascii="宋体" w:hAnsi="宋体" w:eastAsia="宋体" w:cs="宋体"/>
          <w:spacing w:val="-4"/>
          <w:sz w:val="24"/>
          <w:szCs w:val="24"/>
        </w:rPr>
        <w:t xml:space="preserve">监狱企业需提供由省级以上监狱管理局、戒毒管理局</w:t>
      </w:r>
      <w:r>
        <w:rPr>
          <w:rFonts w:hint="eastAsia" w:ascii="宋体" w:hAnsi="宋体" w:eastAsia="宋体" w:cs="宋体"/>
          <w:sz w:val="24"/>
          <w:szCs w:val="24"/>
        </w:rPr>
        <w:t xml:space="preserve">（含新疆生产建设兵团</w:t>
      </w:r>
      <w:r>
        <w:rPr>
          <w:rFonts w:hint="eastAsia" w:ascii="宋体" w:hAnsi="宋体" w:eastAsia="宋体" w:cs="宋体"/>
          <w:spacing w:val="-29"/>
          <w:sz w:val="24"/>
          <w:szCs w:val="24"/>
        </w:rPr>
        <w:t xml:space="preserve">）</w:t>
      </w:r>
      <w:r>
        <w:rPr>
          <w:rFonts w:hint="eastAsia" w:ascii="宋体" w:hAnsi="宋体" w:eastAsia="宋体" w:cs="宋体"/>
          <w:sz w:val="24"/>
          <w:szCs w:val="24"/>
        </w:rPr>
        <w:t xml:space="preserve">出具的属于监狱企业的证明文件。</w:t>
      </w:r>
      <w:r>
        <w:rPr>
          <w:rFonts w:hint="eastAsia" w:ascii="宋体" w:hAnsi="宋体" w:eastAsia="宋体" w:cs="宋体"/>
          <w:sz w:val="24"/>
          <w:szCs w:val="24"/>
        </w:rPr>
      </w:r>
      <w:r/>
    </w:p>
    <w:p>
      <w:pPr>
        <w:pStyle w:val="806"/>
        <w:numPr>
          <w:ilvl w:val="0"/>
          <w:numId w:val="0"/>
        </w:numPr>
        <w:ind w:right="668" w:firstLine="444"/>
        <w:spacing w:line="364" w:lineRule="auto"/>
        <w:tabs>
          <w:tab w:val="left" w:pos="1198" w:leader="none"/>
        </w:tabs>
        <w:rPr>
          <w:rFonts w:hint="eastAsia" w:ascii="宋体" w:hAnsi="宋体" w:eastAsia="宋体" w:cs="宋体"/>
          <w:sz w:val="24"/>
          <w:szCs w:val="24"/>
        </w:rPr>
      </w:pPr>
      <w:r>
        <w:rPr>
          <w:rFonts w:hint="eastAsia" w:eastAsia="宋体" w:cs="宋体"/>
          <w:spacing w:val="-9"/>
          <w:sz w:val="24"/>
          <w:szCs w:val="24"/>
          <w:lang w:val="en-US" w:eastAsia="zh-CN"/>
        </w:rPr>
        <w:t xml:space="preserve">3.3</w:t>
      </w:r>
      <w:r>
        <w:rPr>
          <w:rFonts w:hint="eastAsia" w:ascii="宋体" w:hAnsi="宋体" w:eastAsia="宋体" w:cs="宋体"/>
          <w:spacing w:val="-9"/>
          <w:sz w:val="24"/>
          <w:szCs w:val="24"/>
        </w:rPr>
        <w:t xml:space="preserve">监狱企业标准请参照《关于政府采购支持监狱企业发展有关问题的通知》</w:t>
      </w:r>
      <w:r>
        <w:rPr>
          <w:rFonts w:hint="eastAsia" w:ascii="宋体" w:hAnsi="宋体" w:eastAsia="宋体" w:cs="宋体"/>
          <w:sz w:val="24"/>
          <w:szCs w:val="24"/>
        </w:rPr>
        <w:t xml:space="preserve">（</w:t>
      </w:r>
      <w:r>
        <w:rPr>
          <w:rFonts w:hint="eastAsia" w:ascii="宋体" w:hAnsi="宋体" w:eastAsia="宋体" w:cs="宋体"/>
          <w:spacing w:val="-17"/>
          <w:sz w:val="24"/>
          <w:szCs w:val="24"/>
        </w:rPr>
        <w:t xml:space="preserve">财库〔</w:t>
      </w:r>
      <w:r>
        <w:rPr>
          <w:rFonts w:hint="eastAsia" w:ascii="宋体" w:hAnsi="宋体" w:eastAsia="宋体" w:cs="宋体"/>
          <w:sz w:val="24"/>
          <w:szCs w:val="24"/>
        </w:rPr>
        <w:t xml:space="preserve">2014〕68</w:t>
      </w:r>
      <w:r>
        <w:rPr>
          <w:rFonts w:hint="eastAsia" w:ascii="宋体" w:hAnsi="宋体" w:eastAsia="宋体" w:cs="宋体"/>
          <w:spacing w:val="-28"/>
          <w:sz w:val="24"/>
          <w:szCs w:val="24"/>
        </w:rPr>
        <w:t xml:space="preserve">号</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9"/>
        <w:ind w:firstLine="480"/>
        <w:spacing w:line="267" w:lineRule="exact"/>
        <w:rPr>
          <w:rFonts w:hint="eastAsia" w:ascii="宋体" w:hAnsi="宋体" w:eastAsia="宋体" w:cs="宋体"/>
          <w:sz w:val="24"/>
          <w:szCs w:val="24"/>
        </w:rPr>
      </w:pPr>
      <w:r>
        <w:rPr>
          <w:rFonts w:hint="eastAsia" w:ascii="宋体" w:hAnsi="宋体" w:eastAsia="宋体" w:cs="宋体"/>
          <w:sz w:val="24"/>
          <w:szCs w:val="24"/>
        </w:rPr>
        <w:t xml:space="preserve">4、残疾人福利性单位的价格扣除</w:t>
      </w:r>
      <w:r>
        <w:rPr>
          <w:rFonts w:hint="eastAsia" w:ascii="宋体" w:hAnsi="宋体" w:eastAsia="宋体" w:cs="宋体"/>
          <w:sz w:val="24"/>
          <w:szCs w:val="24"/>
        </w:rPr>
      </w:r>
      <w:r/>
    </w:p>
    <w:p>
      <w:pPr>
        <w:pStyle w:val="806"/>
        <w:numPr>
          <w:ilvl w:val="0"/>
          <w:numId w:val="0"/>
        </w:numPr>
        <w:ind w:firstLine="464"/>
        <w:spacing w:before="137"/>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4.1</w:t>
      </w:r>
      <w:r>
        <w:rPr>
          <w:rFonts w:hint="eastAsia" w:ascii="宋体" w:hAnsi="宋体" w:eastAsia="宋体" w:cs="宋体"/>
          <w:spacing w:val="-4"/>
          <w:sz w:val="24"/>
          <w:szCs w:val="24"/>
        </w:rPr>
        <w:t xml:space="preserve">本项目对残疾人福利性单位，给予 </w:t>
      </w:r>
      <w:r>
        <w:rPr>
          <w:rFonts w:hint="eastAsia" w:ascii="宋体" w:hAnsi="宋体" w:eastAsia="宋体" w:cs="宋体"/>
          <w:sz w:val="24"/>
          <w:szCs w:val="24"/>
        </w:rPr>
        <w:t xml:space="preserve">10%的价格扣除，用扣除后的价格参与评审。</w:t>
      </w:r>
      <w:r>
        <w:rPr>
          <w:rFonts w:hint="eastAsia" w:ascii="宋体" w:hAnsi="宋体" w:eastAsia="宋体" w:cs="宋体"/>
          <w:sz w:val="24"/>
          <w:szCs w:val="24"/>
        </w:rPr>
      </w:r>
      <w:r/>
    </w:p>
    <w:p>
      <w:pPr>
        <w:pStyle w:val="806"/>
        <w:numPr>
          <w:ilvl w:val="0"/>
          <w:numId w:val="0"/>
        </w:numPr>
        <w:ind w:firstLine="480"/>
        <w:spacing w:before="142"/>
        <w:tabs>
          <w:tab w:val="left" w:pos="1198" w:leader="none"/>
        </w:tabs>
        <w:rPr>
          <w:rFonts w:hint="eastAsia" w:ascii="宋体" w:hAnsi="宋体" w:eastAsia="宋体" w:cs="宋体"/>
          <w:sz w:val="24"/>
          <w:szCs w:val="24"/>
        </w:rPr>
      </w:pPr>
      <w:r>
        <w:rPr>
          <w:rFonts w:hint="eastAsia" w:eastAsia="宋体" w:cs="宋体"/>
          <w:sz w:val="24"/>
          <w:szCs w:val="24"/>
          <w:lang w:val="en-US" w:eastAsia="zh-CN"/>
        </w:rPr>
        <w:t xml:space="preserve">4.2</w:t>
      </w:r>
      <w:r>
        <w:rPr>
          <w:rFonts w:hint="eastAsia" w:ascii="宋体" w:hAnsi="宋体" w:eastAsia="宋体" w:cs="宋体"/>
          <w:sz w:val="24"/>
          <w:szCs w:val="24"/>
        </w:rPr>
        <w:t xml:space="preserve">残疾人福利性单位需提供《残疾人福利性单位声明函》。</w:t>
      </w:r>
      <w:r>
        <w:rPr>
          <w:rFonts w:hint="eastAsia" w:ascii="宋体" w:hAnsi="宋体" w:eastAsia="宋体" w:cs="宋体"/>
          <w:sz w:val="24"/>
          <w:szCs w:val="24"/>
        </w:rPr>
      </w:r>
      <w:r/>
    </w:p>
    <w:p>
      <w:pPr>
        <w:pStyle w:val="806"/>
        <w:numPr>
          <w:ilvl w:val="0"/>
          <w:numId w:val="0"/>
        </w:numPr>
        <w:ind w:right="775" w:firstLine="464"/>
        <w:spacing w:before="141" w:line="364" w:lineRule="auto"/>
        <w:tabs>
          <w:tab w:val="left" w:pos="1198" w:leader="none"/>
        </w:tabs>
        <w:rPr>
          <w:rFonts w:hint="eastAsia" w:ascii="宋体" w:hAnsi="宋体" w:eastAsia="宋体" w:cs="宋体"/>
          <w:sz w:val="24"/>
          <w:szCs w:val="24"/>
        </w:rPr>
      </w:pPr>
      <w:r>
        <w:rPr>
          <w:rFonts w:hint="eastAsia" w:eastAsia="宋体" w:cs="宋体"/>
          <w:spacing w:val="-4"/>
          <w:sz w:val="24"/>
          <w:szCs w:val="24"/>
          <w:lang w:val="en-US" w:eastAsia="zh-CN"/>
        </w:rPr>
        <w:t xml:space="preserve">4.3</w:t>
      </w:r>
      <w:r>
        <w:rPr>
          <w:rFonts w:hint="eastAsia" w:ascii="宋体" w:hAnsi="宋体" w:eastAsia="宋体" w:cs="宋体"/>
          <w:spacing w:val="-4"/>
          <w:sz w:val="24"/>
          <w:szCs w:val="24"/>
        </w:rPr>
        <w:t xml:space="preserve">残疾人福利性单位标准请参照《关于促进残疾人就业政府采购政策的通知》（财库〔2017〕</w:t>
      </w:r>
      <w:bookmarkStart w:id="137" w:name="第四章_采购需求"/>
      <w:r/>
      <w:bookmarkEnd w:id="137"/>
      <w:r>
        <w:rPr>
          <w:rFonts w:hint="eastAsia" w:ascii="宋体" w:hAnsi="宋体" w:eastAsia="宋体" w:cs="宋体"/>
          <w:spacing w:val="-4"/>
          <w:sz w:val="24"/>
          <w:szCs w:val="24"/>
        </w:rPr>
        <w:t xml:space="preserve">141 号）。</w:t>
      </w:r>
      <w:r>
        <w:rPr>
          <w:rFonts w:hint="eastAsia" w:ascii="宋体" w:hAnsi="宋体" w:eastAsia="宋体" w:cs="宋体"/>
          <w:sz w:val="24"/>
          <w:szCs w:val="24"/>
        </w:rPr>
      </w:r>
      <w:r/>
    </w:p>
    <w:p>
      <w:pPr>
        <w:pStyle w:val="683"/>
        <w:numPr>
          <w:ilvl w:val="0"/>
          <w:numId w:val="0"/>
        </w:numPr>
        <w:ind w:firstLine="480"/>
        <w:keepLines w:val="0"/>
        <w:keepNext w:val="0"/>
        <w:pageBreakBefore w:val="0"/>
        <w:spacing w:line="300" w:lineRule="exact"/>
        <w:widowControl w:val="off"/>
        <w:rPr>
          <w:rFonts w:hint="eastAsia" w:ascii="宋体" w:hAnsi="宋体" w:eastAsia="宋体" w:cs="宋体"/>
          <w:sz w:val="36"/>
          <w:lang w:val="zh-CN"/>
        </w:rPr>
      </w:pPr>
      <w:r>
        <w:rPr>
          <w:rFonts w:hint="eastAsia" w:ascii="宋体" w:hAnsi="宋体" w:eastAsia="宋体" w:cs="宋体"/>
          <w:sz w:val="24"/>
          <w:szCs w:val="24"/>
        </w:rPr>
        <w:t xml:space="preserve">5、监狱企业、残疾人福利性单位属于小型、微型企业的，不重复享受政策。</w:t>
      </w:r>
      <w:r>
        <w:rPr>
          <w:rFonts w:hint="eastAsia" w:ascii="宋体" w:hAnsi="宋体" w:eastAsia="宋体" w:cs="宋体"/>
          <w:sz w:val="36"/>
          <w:lang w:val="zh-CN"/>
        </w:rPr>
      </w:r>
      <w:r/>
    </w:p>
    <w:p>
      <w:pPr>
        <w:pStyle w:val="683"/>
        <w:jc w:val="center"/>
        <w:rPr>
          <w:rFonts w:hint="eastAsia" w:ascii="宋体" w:hAnsi="宋体"/>
          <w:sz w:val="36"/>
          <w:lang w:val="zh-CN"/>
        </w:rPr>
        <w:outlineLvl w:val="0"/>
      </w:pPr>
      <w:r>
        <w:rPr>
          <w:rFonts w:hint="eastAsia" w:ascii="宋体" w:hAnsi="宋体"/>
          <w:sz w:val="36"/>
          <w:lang w:val="zh-CN"/>
        </w:rPr>
      </w:r>
      <w:r/>
    </w:p>
    <w:p>
      <w:pPr>
        <w:pStyle w:val="683"/>
        <w:jc w:val="center"/>
        <w:rPr>
          <w:rFonts w:hint="eastAsia" w:ascii="宋体" w:hAnsi="宋体"/>
          <w:sz w:val="36"/>
          <w:lang w:val="zh-CN"/>
        </w:rPr>
        <w:outlineLvl w:val="0"/>
      </w:pPr>
      <w:r>
        <w:rPr>
          <w:rFonts w:hint="eastAsia" w:ascii="宋体" w:hAnsi="宋体"/>
          <w:sz w:val="36"/>
          <w:lang w:val="zh-CN"/>
        </w:rPr>
      </w:r>
      <w:r/>
    </w:p>
    <w:p>
      <w:pPr>
        <w:pStyle w:val="683"/>
        <w:jc w:val="both"/>
        <w:rPr>
          <w:rFonts w:hint="eastAsia" w:ascii="宋体" w:hAnsi="宋体"/>
          <w:sz w:val="36"/>
          <w:lang w:val="zh-CN"/>
        </w:rPr>
        <w:outlineLvl w:val="0"/>
      </w:pPr>
      <w:r>
        <w:rPr>
          <w:rFonts w:hint="eastAsia" w:ascii="宋体" w:hAnsi="宋体"/>
          <w:sz w:val="36"/>
          <w:lang w:val="zh-CN"/>
        </w:rPr>
      </w: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rPr>
          <w:rFonts w:hint="eastAsia"/>
          <w:lang w:val="zh-CN"/>
        </w:rP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rPr>
          <w:rFonts w:hint="eastAsia"/>
          <w:lang w:val="zh-CN"/>
        </w:rP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rPr>
          <w:rFonts w:hint="eastAsia"/>
          <w:lang w:val="zh-CN"/>
        </w:rP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rPr>
          <w:rFonts w:hint="eastAsia"/>
          <w:lang w:val="zh-CN"/>
        </w:rP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rPr>
          <w:rFonts w:hint="eastAsia"/>
          <w:lang w:val="zh-CN"/>
        </w:rP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rPr>
          <w:rFonts w:hint="eastAsia"/>
          <w:lang w:val="zh-CN"/>
        </w:rP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p>
    <w:p>
      <w:pPr>
        <w:pStyle w:val="742"/>
        <w:numPr>
          <w:ilvl w:val="0"/>
          <w:numId w:val="0"/>
        </w:numPr>
        <w:tabs>
          <w:tab w:val="left" w:pos="0" w:leader="none"/>
          <w:tab w:val="left" w:pos="993" w:leader="none"/>
          <w:tab w:val="left" w:pos="1134" w:leader="none"/>
        </w:tabs>
        <w:rPr>
          <w:rFonts w:hint="eastAsia"/>
          <w:lang w:val="zh-CN"/>
        </w:rPr>
      </w:pPr>
      <w:r>
        <w:rPr>
          <w:rFonts w:hint="eastAsia"/>
          <w:lang w:val="zh-CN"/>
        </w:rPr>
      </w:r>
      <w:r/>
    </w:p>
    <w:p>
      <w:pPr>
        <w:pStyle w:val="683"/>
        <w:jc w:val="center"/>
        <w:rPr>
          <w:rFonts w:hint="eastAsia" w:ascii="宋体" w:hAnsi="宋体"/>
          <w:sz w:val="36"/>
          <w:lang w:val="zh-CN"/>
        </w:rPr>
        <w:outlineLvl w:val="0"/>
      </w:pPr>
      <w:r>
        <w:rPr>
          <w:rFonts w:hint="eastAsia" w:ascii="宋体" w:hAnsi="宋体"/>
          <w:sz w:val="36"/>
          <w:lang w:val="zh-CN"/>
        </w:rPr>
        <w:t xml:space="preserve">第五章</w:t>
      </w:r>
      <w:r>
        <w:rPr>
          <w:rFonts w:hint="eastAsia" w:ascii="宋体" w:hAnsi="宋体"/>
          <w:sz w:val="36"/>
          <w:lang w:val="en-US" w:eastAsia="zh-CN"/>
        </w:rPr>
        <w:t xml:space="preserve">  </w:t>
      </w:r>
      <w:r>
        <w:rPr>
          <w:rFonts w:hint="eastAsia" w:ascii="宋体" w:hAnsi="宋体"/>
          <w:sz w:val="36"/>
          <w:lang w:val="zh-CN"/>
        </w:rPr>
        <w:t xml:space="preserve">合同格式</w:t>
      </w:r>
      <w:r>
        <w:rPr>
          <w:rFonts w:hint="eastAsia" w:ascii="宋体" w:hAnsi="宋体"/>
          <w:sz w:val="36"/>
          <w:lang w:val="zh-CN"/>
        </w:rPr>
      </w:r>
      <w:r/>
    </w:p>
    <w:p>
      <w:pPr>
        <w:pStyle w:val="709"/>
        <w:jc w:val="center"/>
        <w:spacing w:before="286" w:line="219" w:lineRule="auto"/>
        <w:rPr>
          <w:b/>
          <w:bCs/>
          <w:spacing w:val="-2"/>
          <w:sz w:val="52"/>
          <w:szCs w:val="52"/>
        </w:rPr>
        <w:outlineLvl w:val="0"/>
      </w:pPr>
      <w:r>
        <w:rPr>
          <w:rFonts w:hint="eastAsia"/>
          <w:b/>
          <w:bCs/>
          <w:spacing w:val="-2"/>
          <w:sz w:val="52"/>
          <w:szCs w:val="52"/>
          <w:lang w:val="en-US" w:eastAsia="zh-CN"/>
        </w:rPr>
        <w:t xml:space="preserve">南京市</w:t>
      </w:r>
      <w:r>
        <w:rPr>
          <w:b/>
          <w:bCs/>
          <w:spacing w:val="-2"/>
          <w:sz w:val="52"/>
          <w:szCs w:val="52"/>
        </w:rPr>
        <w:t xml:space="preserve">政府采购合同</w:t>
      </w:r>
      <w:r>
        <w:rPr>
          <w:b/>
          <w:bCs/>
          <w:spacing w:val="-2"/>
          <w:sz w:val="52"/>
          <w:szCs w:val="5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rPr>
          <w:b/>
          <w:bCs/>
          <w:spacing w:val="-2"/>
          <w:sz w:val="32"/>
          <w:szCs w:val="32"/>
        </w:rPr>
      </w:r>
    </w:p>
    <w:p>
      <w:pPr>
        <w:pStyle w:val="830"/>
        <w:rPr>
          <w:b/>
          <w:bCs/>
          <w:spacing w:val="-2"/>
          <w:sz w:val="32"/>
          <w:szCs w:val="32"/>
        </w:rPr>
      </w:pPr>
      <w:r>
        <w:rPr>
          <w:b/>
          <w:bCs/>
          <w:spacing w:val="-2"/>
          <w:sz w:val="32"/>
          <w:szCs w:val="32"/>
        </w:rPr>
      </w:r>
      <w:r/>
    </w:p>
    <w:p>
      <w:pPr>
        <w:pStyle w:val="709"/>
        <w:ind w:left="3" w:firstLine="1256"/>
        <w:spacing w:before="248" w:line="219" w:lineRule="auto"/>
        <w:rPr>
          <w:rFonts w:hint="eastAsia" w:ascii="宋体" w:hAnsi="宋体" w:eastAsia="宋体" w:cs="宋体"/>
          <w:b w:val="0"/>
          <w:bCs w:val="0"/>
          <w:sz w:val="28"/>
          <w:szCs w:val="28"/>
        </w:rPr>
      </w:pPr>
      <w:r>
        <w:rPr>
          <w:rFonts w:hint="eastAsia" w:ascii="宋体" w:hAnsi="宋体" w:eastAsia="宋体" w:cs="宋体"/>
          <w:b w:val="0"/>
          <w:bCs w:val="0"/>
          <w:spacing w:val="-1"/>
          <w:sz w:val="28"/>
          <w:szCs w:val="28"/>
        </w:rPr>
        <w:t xml:space="preserve">项目名称：</w:t>
      </w:r>
      <w:r>
        <w:rPr>
          <w:rFonts w:hint="eastAsia" w:ascii="宋体" w:hAnsi="宋体" w:eastAsia="宋体" w:cs="宋体"/>
          <w:b w:val="0"/>
          <w:bCs w:val="0"/>
          <w:spacing w:val="-1"/>
          <w:sz w:val="28"/>
          <w:szCs w:val="28"/>
          <w:u w:val="single"/>
        </w:rPr>
        <w:t xml:space="preserve">江宁区政务服务大厅咨询导办第三方辅助服务</w:t>
      </w:r>
      <w:r>
        <w:rPr>
          <w:rFonts w:hint="eastAsia" w:ascii="宋体" w:hAnsi="宋体" w:eastAsia="宋体" w:cs="宋体"/>
          <w:b w:val="0"/>
          <w:bCs w:val="0"/>
          <w:sz w:val="28"/>
          <w:szCs w:val="28"/>
        </w:rPr>
      </w:r>
      <w:r/>
    </w:p>
    <w:p>
      <w:pPr>
        <w:pStyle w:val="709"/>
        <w:ind w:left="3" w:firstLine="1255"/>
        <w:spacing w:before="180" w:line="219" w:lineRule="auto"/>
        <w:rPr>
          <w:rFonts w:hint="eastAsia"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lang w:val="en-US" w:eastAsia="zh-CN"/>
        </w:rPr>
        <w:t xml:space="preserve">项目</w:t>
      </w:r>
      <w:r>
        <w:rPr>
          <w:rFonts w:hint="eastAsia" w:ascii="宋体" w:hAnsi="宋体" w:eastAsia="宋体" w:cs="宋体"/>
          <w:b w:val="0"/>
          <w:bCs w:val="0"/>
          <w:spacing w:val="-5"/>
          <w:sz w:val="28"/>
          <w:szCs w:val="28"/>
        </w:rPr>
        <w:t xml:space="preserve">编号：</w:t>
      </w:r>
      <w:r>
        <w:rPr>
          <w:rFonts w:hint="eastAsia" w:ascii="宋体" w:hAnsi="宋体" w:eastAsia="宋体" w:cs="宋体"/>
          <w:b w:val="0"/>
          <w:bCs w:val="0"/>
          <w:spacing w:val="-5"/>
          <w:sz w:val="28"/>
          <w:szCs w:val="28"/>
          <w:u w:val="single"/>
        </w:rPr>
        <w:t xml:space="preserve">JSZC-320115-NJAH-C2026-0001</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u w:val="single"/>
          <w:lang w:val="en-US" w:eastAsia="zh-CN"/>
        </w:rPr>
      </w:r>
      <w:r/>
    </w:p>
    <w:p>
      <w:pPr>
        <w:pStyle w:val="830"/>
        <w:rPr>
          <w:rFonts w:hint="eastAsia"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采 购 人：</w:t>
      </w:r>
      <w:r>
        <w:rPr>
          <w:rFonts w:hint="eastAsia" w:ascii="宋体" w:hAnsi="宋体" w:eastAsia="宋体" w:cs="宋体"/>
          <w:b w:val="0"/>
          <w:bCs w:val="0"/>
          <w:spacing w:val="-5"/>
          <w:sz w:val="28"/>
          <w:szCs w:val="28"/>
          <w:u w:val="single"/>
          <w:lang w:val="en-US" w:eastAsia="zh-CN"/>
        </w:rPr>
        <w:t xml:space="preserve">南京市江宁区数据局                    </w:t>
      </w:r>
      <w:r>
        <w:rPr>
          <w:rFonts w:hint="eastAsia" w:ascii="宋体" w:hAnsi="宋体" w:eastAsia="宋体" w:cs="宋体"/>
          <w:b w:val="0"/>
          <w:bCs w:val="0"/>
          <w:spacing w:val="-5"/>
          <w:sz w:val="28"/>
          <w:szCs w:val="28"/>
          <w:u w:val="single"/>
          <w:lang w:val="en-US" w:eastAsia="zh-CN"/>
        </w:rPr>
      </w:r>
      <w:r/>
    </w:p>
    <w:p>
      <w:pPr>
        <w:pStyle w:val="830"/>
        <w:rPr>
          <w:rFonts w:hint="eastAsia" w:ascii="宋体" w:hAnsi="宋体" w:eastAsia="宋体" w:cs="宋体"/>
          <w:b w:val="0"/>
          <w:bCs w:val="0"/>
          <w:spacing w:val="-5"/>
          <w:sz w:val="28"/>
          <w:szCs w:val="28"/>
          <w:u w:val="single"/>
          <w:lang w:val="en-US" w:eastAsia="zh-CN"/>
        </w:rPr>
      </w:pPr>
      <w:r>
        <w:rPr>
          <w:rFonts w:hint="eastAsia" w:ascii="宋体" w:hAnsi="宋体" w:eastAsia="宋体" w:cs="宋体"/>
          <w:b w:val="0"/>
          <w:bCs w:val="0"/>
          <w:spacing w:val="-5"/>
          <w:sz w:val="28"/>
          <w:szCs w:val="28"/>
          <w:u w:val="none"/>
          <w:lang w:val="en-US" w:eastAsia="zh-CN"/>
        </w:rPr>
        <w:t xml:space="preserve">          供 应 商：</w:t>
      </w:r>
      <w:r>
        <w:rPr>
          <w:rFonts w:hint="eastAsia" w:ascii="宋体" w:hAnsi="宋体" w:eastAsia="宋体" w:cs="宋体"/>
          <w:b w:val="0"/>
          <w:bCs w:val="0"/>
          <w:spacing w:val="-5"/>
          <w:sz w:val="28"/>
          <w:szCs w:val="28"/>
          <w:u w:val="single"/>
          <w:lang w:val="en-US" w:eastAsia="zh-CN"/>
        </w:rPr>
        <w:t xml:space="preserve">                                       </w:t>
      </w:r>
      <w:r>
        <w:rPr>
          <w:rFonts w:hint="eastAsia" w:ascii="宋体" w:hAnsi="宋体" w:eastAsia="宋体" w:cs="宋体"/>
          <w:b w:val="0"/>
          <w:bCs w:val="0"/>
          <w:spacing w:val="-5"/>
          <w:sz w:val="28"/>
          <w:szCs w:val="28"/>
          <w:u w:val="single"/>
          <w:lang w:val="en-US" w:eastAsia="zh-CN"/>
        </w:rPr>
      </w:r>
      <w:r/>
    </w:p>
    <w:p>
      <w:pPr>
        <w:pStyle w:val="830"/>
        <w:rPr>
          <w:rFonts w:ascii="宋体" w:hAnsi="宋体" w:eastAsia="宋体" w:cs="宋体"/>
          <w:b w:val="0"/>
          <w:bCs w:val="0"/>
          <w:spacing w:val="-5"/>
          <w:sz w:val="28"/>
          <w:szCs w:val="28"/>
          <w:u w:val="none"/>
          <w:lang w:val="en-US" w:eastAsia="zh-CN"/>
        </w:rPr>
      </w:pPr>
      <w:r>
        <w:rPr>
          <w:rFonts w:hint="eastAsia" w:ascii="宋体" w:hAnsi="宋体" w:eastAsia="宋体" w:cs="宋体"/>
          <w:b w:val="0"/>
          <w:bCs w:val="0"/>
          <w:spacing w:val="-5"/>
          <w:sz w:val="28"/>
          <w:szCs w:val="28"/>
          <w:u w:val="none"/>
          <w:lang w:val="en-US" w:eastAsia="zh-CN"/>
        </w:rPr>
        <w:t xml:space="preserve">                   签订日期：2026年   月    日</w:t>
      </w:r>
      <w:r>
        <w:rPr>
          <w:rFonts w:ascii="宋体" w:hAnsi="宋体" w:eastAsia="宋体" w:cs="宋体"/>
          <w:b w:val="0"/>
          <w:bCs w:val="0"/>
          <w:spacing w:val="-5"/>
          <w:sz w:val="28"/>
          <w:szCs w:val="28"/>
          <w:u w:val="none"/>
          <w:lang w:val="en-US" w:eastAsia="zh-CN"/>
        </w:rPr>
      </w:r>
      <w:r/>
    </w:p>
    <w:p>
      <w:pPr>
        <w:pStyle w:val="830"/>
        <w:rPr>
          <w:b/>
          <w:bCs/>
          <w:spacing w:val="-2"/>
          <w:sz w:val="32"/>
          <w:szCs w:val="32"/>
        </w:rPr>
      </w:pPr>
      <w:r>
        <w:rPr>
          <w:b/>
          <w:bCs/>
          <w:spacing w:val="-2"/>
          <w:sz w:val="32"/>
          <w:szCs w:val="32"/>
        </w:rPr>
      </w:r>
      <w:r/>
    </w:p>
    <w:p>
      <w:pPr>
        <w:pStyle w:val="709"/>
        <w:spacing w:before="248" w:line="219" w:lineRule="auto"/>
        <w:rPr>
          <w:rFonts w:hint="eastAsia" w:ascii="宋体" w:hAnsi="宋体" w:eastAsia="宋体" w:cs="宋体"/>
          <w:b/>
          <w:bCs/>
          <w:spacing w:val="-1"/>
          <w:sz w:val="24"/>
          <w:szCs w:val="24"/>
        </w:rPr>
      </w:pPr>
      <w:r>
        <w:rPr>
          <w:rFonts w:hint="eastAsia" w:ascii="宋体" w:hAnsi="宋体" w:eastAsia="宋体" w:cs="宋体"/>
          <w:b/>
          <w:bCs/>
          <w:spacing w:val="-1"/>
          <w:sz w:val="24"/>
          <w:szCs w:val="24"/>
        </w:rPr>
      </w:r>
      <w:r/>
    </w:p>
    <w:p>
      <w:pPr>
        <w:pStyle w:val="709"/>
        <w:spacing w:before="248" w:line="219"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项目名称：</w:t>
      </w:r>
      <w:r>
        <w:rPr>
          <w:rFonts w:hint="eastAsia" w:ascii="宋体" w:hAnsi="宋体" w:eastAsia="宋体" w:cs="宋体"/>
          <w:b w:val="0"/>
          <w:bCs w:val="0"/>
          <w:spacing w:val="-1"/>
          <w:sz w:val="24"/>
          <w:szCs w:val="24"/>
          <w:u w:val="single"/>
        </w:rPr>
        <w:t xml:space="preserve">江宁区政务服务大厅咨询导办第三方辅助服务</w:t>
      </w:r>
      <w:r>
        <w:rPr>
          <w:rFonts w:hint="eastAsia" w:ascii="宋体" w:hAnsi="宋体" w:eastAsia="宋体" w:cs="宋体"/>
          <w:sz w:val="24"/>
          <w:szCs w:val="24"/>
        </w:rPr>
      </w:r>
      <w:r/>
    </w:p>
    <w:p>
      <w:pPr>
        <w:pStyle w:val="709"/>
        <w:ind w:left="3"/>
        <w:spacing w:before="180" w:line="219" w:lineRule="auto"/>
        <w:rPr>
          <w:rFonts w:hint="eastAsia" w:ascii="宋体" w:hAnsi="宋体" w:eastAsia="宋体" w:cs="宋体"/>
          <w:b w:val="0"/>
          <w:bCs w:val="0"/>
          <w:spacing w:val="-5"/>
          <w:sz w:val="24"/>
          <w:szCs w:val="24"/>
          <w:u w:val="single"/>
          <w:lang w:val="en-US" w:eastAsia="zh-CN"/>
        </w:rPr>
      </w:pPr>
      <w:r>
        <w:rPr>
          <w:rFonts w:hint="eastAsia" w:ascii="宋体" w:hAnsi="宋体" w:eastAsia="宋体" w:cs="宋体"/>
          <w:b/>
          <w:bCs/>
          <w:spacing w:val="-5"/>
          <w:sz w:val="24"/>
          <w:szCs w:val="24"/>
          <w:lang w:val="en-US" w:eastAsia="zh-CN"/>
        </w:rPr>
        <w:t xml:space="preserve">项目</w:t>
      </w:r>
      <w:r>
        <w:rPr>
          <w:rFonts w:hint="eastAsia" w:ascii="宋体" w:hAnsi="宋体" w:eastAsia="宋体" w:cs="宋体"/>
          <w:b/>
          <w:bCs/>
          <w:spacing w:val="-5"/>
          <w:sz w:val="24"/>
          <w:szCs w:val="24"/>
        </w:rPr>
        <w:t xml:space="preserve">编号：</w:t>
      </w:r>
      <w:r>
        <w:rPr>
          <w:rFonts w:hint="eastAsia" w:ascii="宋体" w:hAnsi="宋体" w:eastAsia="宋体" w:cs="宋体"/>
          <w:b w:val="0"/>
          <w:bCs w:val="0"/>
          <w:spacing w:val="-5"/>
          <w:sz w:val="24"/>
          <w:szCs w:val="24"/>
          <w:u w:val="single"/>
        </w:rPr>
        <w:t xml:space="preserve">JSZC-320115-NJAH-C2026-0001</w:t>
      </w:r>
      <w:r>
        <w:rPr>
          <w:rFonts w:hint="eastAsia" w:ascii="宋体" w:hAnsi="宋体" w:eastAsia="宋体" w:cs="宋体"/>
          <w:b w:val="0"/>
          <w:bCs w:val="0"/>
          <w:spacing w:val="-5"/>
          <w:sz w:val="24"/>
          <w:szCs w:val="24"/>
          <w:u w:val="single"/>
          <w:lang w:val="en-US" w:eastAsia="zh-CN"/>
        </w:rPr>
        <w:t xml:space="preserve">                </w:t>
      </w:r>
      <w:r>
        <w:rPr>
          <w:rFonts w:hint="eastAsia" w:ascii="宋体" w:hAnsi="宋体" w:eastAsia="宋体" w:cs="宋体"/>
          <w:b w:val="0"/>
          <w:bCs w:val="0"/>
          <w:spacing w:val="-5"/>
          <w:sz w:val="24"/>
          <w:szCs w:val="24"/>
          <w:u w:val="single"/>
          <w:lang w:val="en-US" w:eastAsia="zh-CN"/>
        </w:rPr>
      </w:r>
      <w:r/>
    </w:p>
    <w:p>
      <w:pPr>
        <w:pStyle w:val="683"/>
        <w:rPr>
          <w:lang w:val="en-US"/>
        </w:rPr>
      </w:pPr>
      <w:r>
        <w:rPr>
          <w:lang w:val="en-US"/>
        </w:rPr>
      </w:r>
      <w:r/>
    </w:p>
    <w:p>
      <w:pPr>
        <w:pStyle w:val="709"/>
        <w:spacing w:before="68" w:line="219" w:lineRule="auto"/>
        <w:rPr>
          <w:rFonts w:hint="eastAsia" w:ascii="宋体" w:hAnsi="宋体" w:eastAsia="宋体" w:cs="宋体"/>
          <w:sz w:val="24"/>
          <w:szCs w:val="24"/>
        </w:rPr>
      </w:pPr>
      <w:r>
        <w:rPr>
          <w:rFonts w:hint="eastAsia" w:ascii="宋体" w:hAnsi="宋体" w:eastAsia="宋体" w:cs="宋体"/>
          <w:spacing w:val="15"/>
          <w:sz w:val="24"/>
          <w:szCs w:val="24"/>
        </w:rPr>
        <w:t xml:space="preserve">甲方(采购人):</w:t>
      </w:r>
      <w:r>
        <w:rPr>
          <w:rFonts w:hint="eastAsia" w:ascii="宋体" w:hAnsi="宋体" w:eastAsia="宋体" w:cs="宋体"/>
          <w:sz w:val="24"/>
          <w:szCs w:val="24"/>
        </w:rPr>
      </w:r>
      <w:r/>
    </w:p>
    <w:p>
      <w:pPr>
        <w:pStyle w:val="709"/>
        <w:spacing w:before="165"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联系电话：</w:t>
      </w:r>
      <w:r>
        <w:rPr>
          <w:rFonts w:hint="eastAsia" w:ascii="宋体" w:hAnsi="宋体" w:eastAsia="宋体" w:cs="宋体"/>
          <w:sz w:val="24"/>
          <w:szCs w:val="24"/>
        </w:rPr>
      </w:r>
      <w:r/>
    </w:p>
    <w:p>
      <w:pPr>
        <w:pStyle w:val="709"/>
        <w:spacing w:before="144" w:line="219" w:lineRule="auto"/>
        <w:rPr>
          <w:rFonts w:hint="eastAsia" w:ascii="宋体" w:hAnsi="宋体" w:eastAsia="宋体" w:cs="宋体"/>
          <w:sz w:val="24"/>
          <w:szCs w:val="24"/>
        </w:rPr>
      </w:pPr>
      <w:r>
        <w:rPr>
          <w:rFonts w:hint="eastAsia" w:ascii="宋体" w:hAnsi="宋体" w:eastAsia="宋体" w:cs="宋体"/>
          <w:spacing w:val="7"/>
          <w:sz w:val="24"/>
          <w:szCs w:val="24"/>
        </w:rPr>
        <w:t xml:space="preserve">地址：</w:t>
      </w:r>
      <w:r>
        <w:rPr>
          <w:rFonts w:hint="eastAsia" w:ascii="宋体" w:hAnsi="宋体" w:eastAsia="宋体" w:cs="宋体"/>
          <w:sz w:val="24"/>
          <w:szCs w:val="24"/>
        </w:rPr>
      </w:r>
      <w:r/>
    </w:p>
    <w:p>
      <w:pPr>
        <w:pStyle w:val="709"/>
        <w:spacing w:before="69" w:line="219" w:lineRule="auto"/>
        <w:rPr>
          <w:rFonts w:hint="eastAsia" w:ascii="宋体" w:hAnsi="宋体" w:eastAsia="宋体" w:cs="宋体"/>
          <w:sz w:val="24"/>
          <w:szCs w:val="24"/>
        </w:rPr>
      </w:pPr>
      <w:r>
        <w:rPr>
          <w:rFonts w:hint="eastAsia" w:ascii="宋体" w:hAnsi="宋体" w:eastAsia="宋体" w:cs="宋体"/>
          <w:spacing w:val="18"/>
          <w:sz w:val="24"/>
          <w:szCs w:val="24"/>
        </w:rPr>
        <w:t xml:space="preserve">乙方(供应方):</w:t>
      </w:r>
      <w:r>
        <w:rPr>
          <w:rFonts w:hint="eastAsia" w:ascii="宋体" w:hAnsi="宋体" w:eastAsia="宋体" w:cs="宋体"/>
          <w:sz w:val="24"/>
          <w:szCs w:val="24"/>
        </w:rPr>
      </w:r>
      <w:r/>
    </w:p>
    <w:p>
      <w:pPr>
        <w:pStyle w:val="709"/>
        <w:spacing w:before="165" w:line="221" w:lineRule="auto"/>
        <w:rPr>
          <w:rFonts w:hint="eastAsia" w:ascii="宋体" w:hAnsi="宋体" w:eastAsia="宋体" w:cs="宋体"/>
          <w:sz w:val="24"/>
          <w:szCs w:val="24"/>
        </w:rPr>
      </w:pPr>
      <w:r>
        <w:rPr>
          <w:rFonts w:hint="eastAsia" w:ascii="宋体" w:hAnsi="宋体" w:eastAsia="宋体" w:cs="宋体"/>
          <w:spacing w:val="-1"/>
          <w:sz w:val="24"/>
          <w:szCs w:val="24"/>
        </w:rPr>
        <w:t xml:space="preserve">联系电话：</w:t>
      </w:r>
      <w:r>
        <w:rPr>
          <w:rFonts w:hint="eastAsia" w:ascii="宋体" w:hAnsi="宋体" w:eastAsia="宋体" w:cs="宋体"/>
          <w:sz w:val="24"/>
          <w:szCs w:val="24"/>
        </w:rPr>
      </w:r>
      <w:r/>
    </w:p>
    <w:p>
      <w:pPr>
        <w:pStyle w:val="709"/>
        <w:spacing w:before="154"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地址：</w:t>
      </w:r>
      <w:r>
        <w:rPr>
          <w:rFonts w:hint="eastAsia" w:ascii="宋体" w:hAnsi="宋体" w:eastAsia="宋体" w:cs="宋体"/>
          <w:sz w:val="24"/>
          <w:szCs w:val="24"/>
        </w:rPr>
      </w:r>
      <w:r/>
    </w:p>
    <w:p>
      <w:pPr>
        <w:pStyle w:val="709"/>
        <w:ind w:right="8" w:firstLine="390"/>
        <w:jc w:val="both"/>
        <w:keepLines w:val="0"/>
        <w:pageBreakBefore w:val="0"/>
        <w:spacing w:before="161"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根据【项目名称：</w:t>
      </w:r>
      <w:r>
        <w:rPr>
          <w:rFonts w:hint="eastAsia" w:ascii="宋体" w:hAnsi="宋体" w:eastAsia="宋体" w:cs="宋体"/>
          <w:b w:val="0"/>
          <w:bCs w:val="0"/>
          <w:spacing w:val="-1"/>
          <w:sz w:val="24"/>
          <w:szCs w:val="24"/>
          <w:u w:val="single"/>
        </w:rPr>
        <w:t xml:space="preserve">江宁区政务服务大厅咨询导办第三方辅助服务</w:t>
      </w:r>
      <w:r>
        <w:rPr>
          <w:rFonts w:hint="eastAsia" w:ascii="宋体" w:hAnsi="宋体" w:eastAsia="宋体" w:cs="宋体"/>
          <w:spacing w:val="-2"/>
          <w:sz w:val="24"/>
          <w:szCs w:val="24"/>
        </w:rPr>
        <w:t xml:space="preserve">，项目编号：</w:t>
      </w:r>
      <w:r>
        <w:rPr>
          <w:rFonts w:hint="eastAsia" w:ascii="宋体" w:hAnsi="宋体" w:eastAsia="宋体" w:cs="宋体"/>
          <w:spacing w:val="-33"/>
          <w:sz w:val="24"/>
          <w:szCs w:val="24"/>
        </w:rPr>
        <w:t xml:space="preserve"> </w:t>
      </w:r>
      <w:r>
        <w:rPr>
          <w:rFonts w:hint="eastAsia" w:ascii="宋体" w:hAnsi="宋体" w:eastAsia="宋体" w:cs="宋体"/>
          <w:b w:val="0"/>
          <w:bCs w:val="0"/>
          <w:spacing w:val="-1"/>
          <w:sz w:val="24"/>
          <w:szCs w:val="24"/>
          <w:u w:val="single"/>
        </w:rPr>
        <w:t xml:space="preserve">JSZC-320115-NJAH-C2026-0001</w:t>
      </w:r>
      <w:r>
        <w:rPr>
          <w:rFonts w:hint="eastAsia" w:ascii="宋体" w:hAnsi="宋体" w:eastAsia="宋体" w:cs="宋体"/>
          <w:spacing w:val="-2"/>
          <w:sz w:val="24"/>
          <w:szCs w:val="24"/>
        </w:rPr>
        <w:t xml:space="preserve">】的采购结果，依据本项目磋商文件及乙方的响应文件和成交通知书，甲乙双方就此</w:t>
      </w:r>
      <w:r>
        <w:rPr>
          <w:rFonts w:hint="eastAsia" w:ascii="宋体" w:hAnsi="宋体" w:eastAsia="宋体" w:cs="宋体"/>
          <w:spacing w:val="-3"/>
          <w:sz w:val="24"/>
          <w:szCs w:val="24"/>
        </w:rPr>
        <w:t xml:space="preserve">次成交的</w:t>
      </w:r>
      <w:r>
        <w:rPr>
          <w:rFonts w:hint="eastAsia" w:ascii="宋体" w:hAnsi="宋体" w:eastAsia="宋体" w:cs="宋体"/>
          <w:b w:val="0"/>
          <w:bCs w:val="0"/>
          <w:spacing w:val="-1"/>
          <w:sz w:val="24"/>
          <w:szCs w:val="24"/>
          <w:u w:val="single"/>
        </w:rPr>
        <w:t xml:space="preserve">江宁区政务服务大厅咨询导办第三方辅助服务</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 </w:t>
      </w:r>
      <w:r>
        <w:rPr>
          <w:rFonts w:hint="eastAsia" w:ascii="宋体" w:hAnsi="宋体" w:eastAsia="宋体" w:cs="宋体"/>
          <w:spacing w:val="-5"/>
          <w:sz w:val="24"/>
          <w:szCs w:val="24"/>
        </w:rPr>
        <w:t xml:space="preserve">签订本合同书。</w:t>
      </w:r>
      <w:r>
        <w:rPr>
          <w:rFonts w:hint="eastAsia" w:ascii="宋体" w:hAnsi="宋体" w:eastAsia="宋体" w:cs="宋体"/>
          <w:sz w:val="24"/>
          <w:szCs w:val="24"/>
        </w:rPr>
      </w:r>
      <w:r/>
    </w:p>
    <w:p>
      <w:pPr>
        <w:pStyle w:val="709"/>
        <w:ind w:left="393"/>
        <w:keepLines w:val="0"/>
        <w:pageBreakBefore w:val="0"/>
        <w:spacing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2"/>
          <w:sz w:val="24"/>
          <w:szCs w:val="24"/>
        </w:rPr>
        <w:t xml:space="preserve">一、定义</w:t>
      </w:r>
      <w:r>
        <w:rPr>
          <w:rFonts w:hint="eastAsia" w:ascii="宋体" w:hAnsi="宋体" w:eastAsia="宋体" w:cs="宋体"/>
          <w:sz w:val="24"/>
          <w:szCs w:val="24"/>
        </w:rPr>
      </w:r>
      <w:r/>
    </w:p>
    <w:p>
      <w:pPr>
        <w:pStyle w:val="709"/>
        <w:ind w:left="393"/>
        <w:keepLines w:val="0"/>
        <w:pageBreakBefore w:val="0"/>
        <w:spacing w:before="150" w:line="500" w:lineRule="exact"/>
        <w:widowControl w:val="off"/>
        <w:rPr>
          <w:rFonts w:hint="eastAsia" w:ascii="宋体" w:hAnsi="宋体" w:eastAsia="宋体" w:cs="宋体"/>
          <w:sz w:val="24"/>
          <w:szCs w:val="24"/>
        </w:rPr>
      </w:pPr>
      <w:r>
        <w:rPr>
          <w:rFonts w:hint="eastAsia" w:ascii="宋体" w:hAnsi="宋体" w:eastAsia="宋体" w:cs="宋体"/>
          <w:b/>
          <w:bCs/>
          <w:spacing w:val="-7"/>
          <w:sz w:val="24"/>
          <w:szCs w:val="24"/>
        </w:rPr>
        <w:t xml:space="preserve">以下术语有特定的含义：</w:t>
      </w:r>
      <w:r>
        <w:rPr>
          <w:rFonts w:hint="eastAsia" w:ascii="宋体" w:hAnsi="宋体" w:eastAsia="宋体" w:cs="宋体"/>
          <w:sz w:val="24"/>
          <w:szCs w:val="24"/>
        </w:rPr>
      </w:r>
      <w:r/>
    </w:p>
    <w:p>
      <w:pPr>
        <w:pStyle w:val="709"/>
        <w:ind w:right="8" w:firstLine="390"/>
        <w:keepLines w:val="0"/>
        <w:pageBreakBefore w:val="0"/>
        <w:spacing w:before="133"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服务是指根据合同约定乙方应承担</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u w:val="single"/>
          <w:lang w:val="en-US" w:eastAsia="zh-CN"/>
        </w:rPr>
        <w:t xml:space="preserve">             </w:t>
      </w:r>
      <w:r>
        <w:rPr>
          <w:rFonts w:hint="eastAsia" w:ascii="宋体" w:hAnsi="宋体" w:eastAsia="宋体" w:cs="宋体"/>
          <w:spacing w:val="3"/>
          <w:sz w:val="24"/>
          <w:szCs w:val="24"/>
          <w:u w:val="single"/>
        </w:rPr>
        <w:t xml:space="preserve"> </w:t>
      </w:r>
      <w:r>
        <w:rPr>
          <w:rFonts w:hint="eastAsia" w:ascii="宋体" w:hAnsi="宋体" w:eastAsia="宋体" w:cs="宋体"/>
          <w:spacing w:val="3"/>
          <w:sz w:val="24"/>
          <w:szCs w:val="24"/>
        </w:rPr>
        <w:t xml:space="preserve">等工作和合同中约定乙方应承</w:t>
      </w:r>
      <w:r>
        <w:rPr>
          <w:rFonts w:hint="eastAsia" w:ascii="宋体" w:hAnsi="宋体" w:eastAsia="宋体" w:cs="宋体"/>
          <w:spacing w:val="-5"/>
          <w:sz w:val="24"/>
          <w:szCs w:val="24"/>
        </w:rPr>
        <w:t xml:space="preserve">担的其他义务。</w:t>
      </w:r>
      <w:r>
        <w:rPr>
          <w:rFonts w:hint="eastAsia" w:ascii="宋体" w:hAnsi="宋体" w:eastAsia="宋体" w:cs="宋体"/>
          <w:sz w:val="24"/>
          <w:szCs w:val="24"/>
        </w:rPr>
      </w:r>
      <w:r/>
    </w:p>
    <w:p>
      <w:pPr>
        <w:pStyle w:val="709"/>
        <w:ind w:left="390" w:right="8"/>
        <w:keepLines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合同价款是指根据乙方的响应文件和合同约定，乙方</w:t>
      </w:r>
      <w:r>
        <w:rPr>
          <w:rFonts w:hint="eastAsia" w:ascii="宋体" w:hAnsi="宋体" w:eastAsia="宋体" w:cs="宋体"/>
          <w:sz w:val="24"/>
          <w:szCs w:val="24"/>
        </w:rPr>
        <w:t xml:space="preserve">在全面履行合同义务后甲方应支付</w:t>
      </w:r>
      <w:r>
        <w:rPr>
          <w:rFonts w:hint="eastAsia" w:ascii="宋体" w:hAnsi="宋体" w:eastAsia="宋体" w:cs="宋体"/>
          <w:sz w:val="24"/>
          <w:szCs w:val="24"/>
        </w:rPr>
      </w:r>
      <w:r/>
    </w:p>
    <w:p>
      <w:pPr>
        <w:pStyle w:val="709"/>
        <w:ind w:right="8"/>
        <w:keepLines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给乙方的价款。 </w:t>
      </w:r>
      <w:r>
        <w:rPr>
          <w:rFonts w:hint="eastAsia" w:ascii="宋体" w:hAnsi="宋体" w:eastAsia="宋体" w:cs="宋体"/>
          <w:spacing w:val="-1"/>
          <w:sz w:val="24"/>
          <w:szCs w:val="24"/>
        </w:rPr>
        <w:t xml:space="preserve">甲方是指合同中明确约定的实际购买和接受服务的单位。</w:t>
      </w:r>
      <w:r>
        <w:rPr>
          <w:rFonts w:hint="eastAsia" w:ascii="宋体" w:hAnsi="宋体" w:eastAsia="宋体" w:cs="宋体"/>
          <w:sz w:val="24"/>
          <w:szCs w:val="24"/>
        </w:rPr>
      </w:r>
      <w:r/>
    </w:p>
    <w:p>
      <w:pPr>
        <w:pStyle w:val="709"/>
        <w:ind w:left="390"/>
        <w:keepLines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乙方是指合同中约定的提供服务的单位。</w:t>
      </w:r>
      <w:r>
        <w:rPr>
          <w:rFonts w:hint="eastAsia" w:ascii="宋体" w:hAnsi="宋体" w:eastAsia="宋体" w:cs="宋体"/>
          <w:sz w:val="24"/>
          <w:szCs w:val="24"/>
        </w:rPr>
      </w:r>
      <w:r/>
    </w:p>
    <w:p>
      <w:pPr>
        <w:pStyle w:val="709"/>
        <w:ind w:right="8" w:firstLine="390"/>
        <w:keepLines w:val="0"/>
        <w:pageBreakBefore w:val="0"/>
        <w:spacing w:before="133"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损失是指合同一方因不履行合同义务而导致另一方及第三方的各种损失的费用，还包括守约方为减轻</w:t>
      </w:r>
      <w:r>
        <w:rPr>
          <w:rFonts w:hint="eastAsia" w:ascii="宋体" w:hAnsi="宋体" w:eastAsia="宋体" w:cs="宋体"/>
          <w:spacing w:val="5"/>
          <w:sz w:val="24"/>
          <w:szCs w:val="24"/>
        </w:rPr>
        <w:t xml:space="preserve"> </w:t>
      </w:r>
      <w:r>
        <w:rPr>
          <w:rFonts w:hint="eastAsia" w:ascii="宋体" w:hAnsi="宋体" w:eastAsia="宋体" w:cs="宋体"/>
          <w:sz w:val="24"/>
          <w:szCs w:val="24"/>
        </w:rPr>
        <w:t xml:space="preserve">损失或维护权利而需支付的各种调查费用、车旅费用、</w:t>
      </w:r>
      <w:r>
        <w:rPr>
          <w:rFonts w:hint="eastAsia" w:ascii="宋体" w:hAnsi="宋体" w:eastAsia="宋体" w:cs="宋体"/>
          <w:spacing w:val="-1"/>
          <w:sz w:val="24"/>
          <w:szCs w:val="24"/>
        </w:rPr>
        <w:t xml:space="preserve">律师费用等。</w:t>
      </w:r>
      <w:r>
        <w:rPr>
          <w:rFonts w:hint="eastAsia" w:ascii="宋体" w:hAnsi="宋体" w:eastAsia="宋体" w:cs="宋体"/>
          <w:sz w:val="24"/>
          <w:szCs w:val="24"/>
        </w:rPr>
      </w:r>
      <w:r/>
    </w:p>
    <w:p>
      <w:pPr>
        <w:pStyle w:val="709"/>
        <w:ind w:left="393"/>
        <w:keepLines w:val="0"/>
        <w:pageBreakBefore w:val="0"/>
        <w:spacing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2"/>
          <w:sz w:val="24"/>
          <w:szCs w:val="24"/>
        </w:rPr>
        <w:t xml:space="preserve">二、合同项目及期限</w:t>
      </w:r>
      <w:r>
        <w:rPr>
          <w:rFonts w:hint="eastAsia" w:ascii="宋体" w:hAnsi="宋体" w:eastAsia="宋体" w:cs="宋体"/>
          <w:sz w:val="24"/>
          <w:szCs w:val="24"/>
        </w:rPr>
      </w:r>
      <w:r/>
    </w:p>
    <w:p>
      <w:pPr>
        <w:pStyle w:val="709"/>
        <w:ind w:left="390"/>
        <w:keepLines w:val="0"/>
        <w:pageBreakBefore w:val="0"/>
        <w:spacing w:before="191"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1.乙方负责</w:t>
      </w:r>
      <w:r>
        <w:rPr>
          <w:rFonts w:hint="eastAsia" w:ascii="宋体" w:hAnsi="宋体" w:eastAsia="宋体" w:cs="宋体"/>
          <w:sz w:val="24"/>
          <w:szCs w:val="24"/>
          <w:u w:val="single"/>
          <w:lang w:val="en-US" w:eastAsia="zh-CN"/>
        </w:rPr>
        <w:t xml:space="preserve">           </w:t>
      </w:r>
      <w:r>
        <w:rPr>
          <w:rFonts w:hint="eastAsia" w:ascii="宋体" w:hAnsi="宋体" w:eastAsia="宋体" w:cs="宋体"/>
          <w:spacing w:val="-1"/>
          <w:sz w:val="24"/>
          <w:szCs w:val="24"/>
        </w:rPr>
        <w:t xml:space="preserve">的服务工作。</w:t>
      </w:r>
      <w:r>
        <w:rPr>
          <w:rFonts w:hint="eastAsia" w:ascii="宋体" w:hAnsi="宋体" w:eastAsia="宋体" w:cs="宋体"/>
          <w:sz w:val="24"/>
          <w:szCs w:val="24"/>
        </w:rPr>
      </w:r>
      <w:r/>
    </w:p>
    <w:p>
      <w:pPr>
        <w:pStyle w:val="709"/>
        <w:ind w:left="390"/>
        <w:keepLines w:val="0"/>
        <w:pageBreakBefore w:val="0"/>
        <w:spacing w:before="132"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2.服务期限：</w:t>
      </w:r>
      <w:r>
        <w:rPr>
          <w:rFonts w:hint="eastAsia" w:ascii="宋体" w:hAnsi="宋体" w:eastAsia="宋体" w:cs="宋体"/>
          <w:spacing w:val="11"/>
          <w:sz w:val="24"/>
          <w:szCs w:val="24"/>
          <w:u w:val="single"/>
          <w:lang w:val="en-US" w:eastAsia="zh-CN"/>
        </w:rPr>
        <w:t xml:space="preserve">1年</w:t>
      </w:r>
      <w:r>
        <w:rPr>
          <w:rFonts w:hint="eastAsia" w:ascii="宋体" w:hAnsi="宋体" w:eastAsia="宋体" w:cs="宋体"/>
          <w:spacing w:val="11"/>
          <w:sz w:val="24"/>
          <w:szCs w:val="24"/>
          <w:u w:val="none"/>
          <w:lang w:val="en-US" w:eastAsia="zh-CN"/>
        </w:rPr>
        <w:t xml:space="preserve">(自2026年 月  日起至2027年  月   日止)</w:t>
      </w:r>
      <w:r>
        <w:rPr>
          <w:rFonts w:hint="eastAsia" w:ascii="宋体" w:hAnsi="宋体" w:eastAsia="宋体" w:cs="宋体"/>
          <w:spacing w:val="11"/>
          <w:sz w:val="24"/>
          <w:szCs w:val="24"/>
        </w:rPr>
        <w:t xml:space="preserve">。</w:t>
      </w:r>
      <w:r>
        <w:rPr>
          <w:rFonts w:hint="eastAsia" w:ascii="宋体" w:hAnsi="宋体" w:eastAsia="宋体" w:cs="宋体"/>
          <w:sz w:val="24"/>
          <w:szCs w:val="24"/>
        </w:rPr>
      </w:r>
      <w:r/>
    </w:p>
    <w:p>
      <w:pPr>
        <w:pStyle w:val="709"/>
        <w:ind w:left="390"/>
        <w:keepLines w:val="0"/>
        <w:pageBreakBefore w:val="0"/>
        <w:spacing w:before="161"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3.服务地点：根据甲方指定地点。</w:t>
      </w:r>
      <w:r>
        <w:rPr>
          <w:rFonts w:hint="eastAsia" w:ascii="宋体" w:hAnsi="宋体" w:eastAsia="宋体" w:cs="宋体"/>
          <w:sz w:val="24"/>
          <w:szCs w:val="24"/>
        </w:rPr>
      </w:r>
      <w:r/>
    </w:p>
    <w:p>
      <w:pPr>
        <w:pStyle w:val="709"/>
        <w:ind w:left="390"/>
        <w:keepLines w:val="0"/>
        <w:pageBreakBefore w:val="0"/>
        <w:spacing w:before="181"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4.服务内容和要求：</w:t>
      </w:r>
      <w:r>
        <w:rPr>
          <w:rFonts w:hint="eastAsia" w:ascii="宋体" w:hAnsi="宋体" w:eastAsia="宋体" w:cs="宋体"/>
          <w:spacing w:val="1"/>
          <w:sz w:val="24"/>
          <w:szCs w:val="24"/>
          <w:u w:val="single"/>
        </w:rPr>
        <w:t xml:space="preserve">详见磋商文件</w:t>
      </w:r>
      <w:r>
        <w:rPr>
          <w:rFonts w:hint="eastAsia" w:ascii="宋体" w:hAnsi="宋体" w:eastAsia="宋体" w:cs="宋体"/>
          <w:spacing w:val="1"/>
          <w:sz w:val="24"/>
          <w:szCs w:val="24"/>
          <w:u w:val="single"/>
          <w:lang w:val="en-US" w:eastAsia="zh-CN"/>
        </w:rPr>
        <w:t xml:space="preserve">项目需求内容</w:t>
      </w:r>
      <w:r>
        <w:rPr>
          <w:rFonts w:hint="eastAsia" w:ascii="宋体" w:hAnsi="宋体" w:eastAsia="宋体" w:cs="宋体"/>
          <w:spacing w:val="1"/>
          <w:sz w:val="24"/>
          <w:szCs w:val="24"/>
        </w:rPr>
        <w:t xml:space="preserve">。</w:t>
      </w:r>
      <w:r>
        <w:rPr>
          <w:rFonts w:hint="eastAsia" w:ascii="宋体" w:hAnsi="宋体" w:eastAsia="宋体" w:cs="宋体"/>
          <w:sz w:val="24"/>
          <w:szCs w:val="24"/>
        </w:rPr>
      </w:r>
      <w:r/>
    </w:p>
    <w:p>
      <w:pPr>
        <w:pStyle w:val="709"/>
        <w:ind w:left="393"/>
        <w:keepLines w:val="0"/>
        <w:pageBreakBefore w:val="0"/>
        <w:spacing w:before="136"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三、合同总价款</w:t>
      </w:r>
      <w:r>
        <w:rPr>
          <w:rFonts w:hint="eastAsia" w:ascii="宋体" w:hAnsi="宋体" w:eastAsia="宋体" w:cs="宋体"/>
          <w:sz w:val="24"/>
          <w:szCs w:val="24"/>
        </w:rPr>
      </w:r>
      <w:r/>
    </w:p>
    <w:p>
      <w:pPr>
        <w:pStyle w:val="709"/>
        <w:ind w:left="393"/>
        <w:keepLines w:val="0"/>
        <w:pageBreakBefore w:val="0"/>
        <w:spacing w:before="182" w:line="500" w:lineRule="exact"/>
        <w:widowControl w:val="off"/>
        <w:rPr>
          <w:rFonts w:hint="eastAsia" w:ascii="宋体" w:hAnsi="宋体" w:eastAsia="宋体" w:cs="宋体"/>
          <w:spacing w:val="2"/>
          <w:sz w:val="24"/>
          <w:szCs w:val="24"/>
          <w:u w:val="none"/>
          <w:lang w:val="en-US" w:eastAsia="zh-CN"/>
        </w:rPr>
      </w:pPr>
      <w:r>
        <w:rPr>
          <w:rFonts w:hint="eastAsia" w:ascii="宋体" w:hAnsi="宋体" w:eastAsia="宋体" w:cs="宋体"/>
          <w:b w:val="0"/>
          <w:bCs w:val="0"/>
          <w:color w:val="000000"/>
          <w:spacing w:val="2"/>
          <w:sz w:val="24"/>
          <w:szCs w:val="24"/>
        </w:rPr>
        <w:t xml:space="preserve">1.合同</w:t>
      </w:r>
      <w:r>
        <w:rPr>
          <w:rFonts w:hint="eastAsia" w:ascii="宋体" w:hAnsi="宋体" w:eastAsia="宋体" w:cs="宋体"/>
          <w:b w:val="0"/>
          <w:bCs w:val="0"/>
          <w:color w:val="000000"/>
          <w:spacing w:val="2"/>
          <w:sz w:val="24"/>
          <w:szCs w:val="24"/>
          <w:lang w:val="en-US" w:eastAsia="zh-CN"/>
        </w:rPr>
        <w:t xml:space="preserve">含税</w:t>
      </w:r>
      <w:r>
        <w:rPr>
          <w:rFonts w:hint="eastAsia" w:ascii="宋体" w:hAnsi="宋体" w:eastAsia="宋体" w:cs="宋体"/>
          <w:b w:val="0"/>
          <w:bCs w:val="0"/>
          <w:color w:val="000000"/>
          <w:spacing w:val="2"/>
          <w:sz w:val="24"/>
          <w:szCs w:val="24"/>
        </w:rPr>
        <w:t xml:space="preserve">总价款：¥</w:t>
      </w: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none"/>
          <w:lang w:val="en-US" w:eastAsia="zh-CN"/>
        </w:rPr>
        <w:t xml:space="preserve">元(大写人民币：</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none"/>
          <w:lang w:val="en-US" w:eastAsia="zh-CN"/>
        </w:rPr>
        <w:t xml:space="preserve">)(其中</w:t>
      </w:r>
      <w:r>
        <w:rPr>
          <w:rFonts w:hint="eastAsia" w:ascii="宋体" w:hAnsi="宋体" w:eastAsia="宋体" w:cs="宋体"/>
          <w:spacing w:val="2"/>
          <w:sz w:val="24"/>
          <w:szCs w:val="24"/>
          <w:u w:val="none"/>
          <w:lang w:val="en-US" w:eastAsia="zh-CN"/>
        </w:rPr>
      </w:r>
      <w:r/>
    </w:p>
    <w:p>
      <w:pPr>
        <w:pStyle w:val="709"/>
        <w:keepLines w:val="0"/>
        <w:pageBreakBefore w:val="0"/>
        <w:spacing w:before="182" w:line="500" w:lineRule="exact"/>
        <w:widowControl w:val="off"/>
        <w:rPr>
          <w:rFonts w:hint="eastAsia" w:ascii="宋体" w:hAnsi="宋体" w:eastAsia="宋体" w:cs="宋体"/>
          <w:sz w:val="24"/>
          <w:szCs w:val="24"/>
        </w:rPr>
      </w:pPr>
      <w:r>
        <w:rPr>
          <w:rFonts w:hint="eastAsia" w:ascii="宋体" w:hAnsi="宋体" w:eastAsia="宋体" w:cs="宋体"/>
          <w:spacing w:val="2"/>
          <w:sz w:val="24"/>
          <w:szCs w:val="24"/>
          <w:u w:val="none"/>
          <w:lang w:val="en-US" w:eastAsia="zh-CN"/>
        </w:rPr>
        <w:t xml:space="preserve">增值税税率</w:t>
      </w:r>
      <w:r>
        <w:rPr>
          <w:rFonts w:hint="eastAsia" w:ascii="宋体" w:hAnsi="宋体" w:eastAsia="宋体" w:cs="宋体"/>
          <w:spacing w:val="2"/>
          <w:sz w:val="24"/>
          <w:szCs w:val="24"/>
          <w:u w:val="single"/>
          <w:lang w:val="en-US" w:eastAsia="zh-CN"/>
        </w:rPr>
        <w:t xml:space="preserve">   %</w:t>
      </w:r>
      <w:r>
        <w:rPr>
          <w:rFonts w:hint="eastAsia" w:ascii="宋体" w:hAnsi="宋体" w:eastAsia="宋体" w:cs="宋体"/>
          <w:spacing w:val="2"/>
          <w:sz w:val="24"/>
          <w:szCs w:val="24"/>
          <w:u w:val="none"/>
          <w:lang w:val="en-US" w:eastAsia="zh-CN"/>
        </w:rPr>
        <w:t xml:space="preserve">)</w:t>
      </w:r>
      <w:r>
        <w:rPr>
          <w:rFonts w:hint="eastAsia" w:ascii="宋体" w:hAnsi="宋体" w:eastAsia="宋体" w:cs="宋体"/>
          <w:spacing w:val="2"/>
          <w:sz w:val="24"/>
          <w:szCs w:val="24"/>
        </w:rPr>
        <w:t xml:space="preserve">。</w:t>
      </w:r>
      <w:r>
        <w:rPr>
          <w:rFonts w:hint="eastAsia" w:ascii="宋体" w:hAnsi="宋体" w:eastAsia="宋体" w:cs="宋体"/>
          <w:sz w:val="24"/>
          <w:szCs w:val="24"/>
        </w:rPr>
      </w:r>
      <w:r/>
    </w:p>
    <w:p>
      <w:pPr>
        <w:pStyle w:val="709"/>
        <w:ind w:right="8" w:firstLine="476"/>
        <w:keepLines w:val="0"/>
        <w:pageBreakBefore w:val="0"/>
        <w:spacing w:before="147"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2.合同总价款包括</w:t>
      </w:r>
      <w:r>
        <w:rPr>
          <w:rFonts w:hint="eastAsia" w:ascii="宋体" w:hAnsi="宋体" w:eastAsia="宋体" w:cs="宋体"/>
          <w:spacing w:val="-1"/>
          <w:sz w:val="24"/>
          <w:szCs w:val="24"/>
          <w:lang w:val="en-US" w:eastAsia="zh-CN"/>
        </w:rPr>
        <w:t xml:space="preserve">人员工资、社保及公积金、法定节假日工资、福利待遇、办公费用、服装费、管理费及利润以及税率等所有</w:t>
      </w:r>
      <w:r>
        <w:rPr>
          <w:rFonts w:hint="eastAsia" w:ascii="宋体" w:hAnsi="宋体" w:eastAsia="宋体" w:cs="宋体"/>
          <w:sz w:val="24"/>
          <w:szCs w:val="24"/>
        </w:rPr>
        <w:t xml:space="preserve">政策性文件规定及合同包含的所有风险、责任等各项应有费用。</w:t>
      </w:r>
      <w:r>
        <w:rPr>
          <w:rFonts w:hint="eastAsia" w:ascii="宋体" w:hAnsi="宋体" w:eastAsia="宋体" w:cs="宋体"/>
          <w:sz w:val="24"/>
          <w:szCs w:val="24"/>
        </w:rPr>
      </w:r>
      <w:r/>
    </w:p>
    <w:p>
      <w:pPr>
        <w:pStyle w:val="709"/>
        <w:ind w:right="8" w:firstLine="480"/>
        <w:keepLines w:val="0"/>
        <w:pageBreakBefore w:val="0"/>
        <w:spacing w:before="147" w:line="500" w:lineRule="exact"/>
        <w:widowControl w:val="off"/>
        <w:rPr>
          <w:rFonts w:hint="eastAsia" w:ascii="宋体" w:hAnsi="宋体" w:eastAsia="宋体" w:cs="宋体"/>
          <w:spacing w:val="3"/>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pacing w:val="3"/>
          <w:sz w:val="24"/>
          <w:szCs w:val="24"/>
        </w:rPr>
        <w:t xml:space="preserve">根据国家现行税法对甲方征收的与本合同有关的税费均由甲方承担；根据国家现行</w:t>
      </w:r>
      <w:r>
        <w:rPr>
          <w:rFonts w:hint="eastAsia" w:ascii="宋体" w:hAnsi="宋体" w:eastAsia="宋体" w:cs="宋体"/>
          <w:spacing w:val="3"/>
          <w:sz w:val="24"/>
          <w:szCs w:val="24"/>
        </w:rPr>
      </w:r>
      <w:r/>
    </w:p>
    <w:p>
      <w:pPr>
        <w:pStyle w:val="709"/>
        <w:numPr>
          <w:ilvl w:val="0"/>
          <w:numId w:val="0"/>
        </w:numPr>
        <w:ind w:right="8"/>
        <w:keepLines w:val="0"/>
        <w:keepNext/>
        <w:pageBreakBefore w:val="0"/>
        <w:spacing w:before="119"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税法对乙方征收</w:t>
      </w:r>
      <w:r>
        <w:rPr>
          <w:rFonts w:hint="eastAsia" w:ascii="宋体" w:hAnsi="宋体" w:eastAsia="宋体" w:cs="宋体"/>
          <w:spacing w:val="10"/>
          <w:sz w:val="24"/>
          <w:szCs w:val="24"/>
        </w:rPr>
        <w:t xml:space="preserve">的与本合同有关的一切税费均由乙方承担。如乙</w:t>
      </w:r>
      <w:r>
        <w:rPr>
          <w:rFonts w:hint="eastAsia" w:ascii="宋体" w:hAnsi="宋体" w:eastAsia="宋体" w:cs="宋体"/>
          <w:spacing w:val="9"/>
          <w:sz w:val="24"/>
          <w:szCs w:val="24"/>
        </w:rPr>
        <w:t xml:space="preserve">方在履约过程中产生额外的收益，归甲方所有。</w:t>
      </w:r>
      <w:r>
        <w:rPr>
          <w:rFonts w:hint="eastAsia" w:ascii="宋体" w:hAnsi="宋体" w:eastAsia="宋体" w:cs="宋体"/>
          <w:sz w:val="24"/>
          <w:szCs w:val="24"/>
        </w:rPr>
      </w:r>
      <w:r/>
    </w:p>
    <w:p>
      <w:pPr>
        <w:pStyle w:val="709"/>
        <w:ind w:left="422"/>
        <w:keepLines w:val="0"/>
        <w:pageBreakBefore w:val="0"/>
        <w:spacing w:before="201" w:line="500" w:lineRule="exact"/>
        <w:widowControl w:val="off"/>
        <w:rPr>
          <w:rFonts w:hint="eastAsia" w:ascii="宋体" w:hAnsi="宋体" w:eastAsia="宋体" w:cs="宋体"/>
          <w:sz w:val="24"/>
          <w:szCs w:val="24"/>
        </w:rPr>
        <w:outlineLvl w:val="4"/>
      </w:pPr>
      <w:r>
        <w:rPr>
          <w:rFonts w:hint="eastAsia" w:ascii="宋体" w:hAnsi="宋体" w:eastAsia="宋体" w:cs="宋体"/>
          <w:b/>
          <w:bCs/>
          <w:sz w:val="24"/>
          <w:szCs w:val="24"/>
        </w:rPr>
        <w:t xml:space="preserve">四</w:t>
      </w:r>
      <w:r>
        <w:rPr>
          <w:rFonts w:hint="eastAsia" w:ascii="宋体" w:hAnsi="宋体" w:eastAsia="宋体" w:cs="宋体"/>
          <w:spacing w:val="-30"/>
          <w:sz w:val="24"/>
          <w:szCs w:val="24"/>
        </w:rPr>
        <w:t xml:space="preserve"> </w:t>
      </w:r>
      <w:r>
        <w:rPr>
          <w:rFonts w:hint="eastAsia" w:ascii="宋体" w:hAnsi="宋体" w:eastAsia="宋体" w:cs="宋体"/>
          <w:b/>
          <w:bCs/>
          <w:sz w:val="24"/>
          <w:szCs w:val="24"/>
        </w:rPr>
        <w:t xml:space="preserve">、付款方式及比例</w:t>
      </w:r>
      <w:r>
        <w:rPr>
          <w:rFonts w:hint="eastAsia" w:ascii="宋体" w:hAnsi="宋体" w:eastAsia="宋体" w:cs="宋体"/>
          <w:sz w:val="24"/>
          <w:szCs w:val="24"/>
        </w:rPr>
      </w:r>
      <w:r/>
    </w:p>
    <w:p>
      <w:pPr>
        <w:pStyle w:val="709"/>
        <w:numPr>
          <w:ilvl w:val="0"/>
          <w:numId w:val="0"/>
        </w:numPr>
        <w:ind w:firstLine="488"/>
        <w:keepLines w:val="0"/>
        <w:pageBreakBefore w:val="0"/>
        <w:spacing w:before="155" w:line="500" w:lineRule="exact"/>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1 </w:t>
      </w:r>
      <w:r>
        <w:rPr>
          <w:rFonts w:hint="eastAsia" w:ascii="宋体" w:hAnsi="宋体" w:eastAsia="宋体" w:cs="宋体"/>
          <w:spacing w:val="2"/>
          <w:sz w:val="24"/>
          <w:szCs w:val="24"/>
        </w:rPr>
        <w:t xml:space="preserve">付款步骤：</w:t>
      </w:r>
      <w:r>
        <w:rPr>
          <w:rFonts w:hint="eastAsia" w:ascii="宋体" w:hAnsi="宋体" w:eastAsia="宋体" w:cs="宋体"/>
          <w:spacing w:val="2"/>
          <w:sz w:val="24"/>
          <w:szCs w:val="24"/>
        </w:rPr>
      </w:r>
      <w:r/>
    </w:p>
    <w:p>
      <w:pPr>
        <w:pStyle w:val="683"/>
        <w:ind w:firstLine="480"/>
        <w:jc w:val="left"/>
        <w:keepLines w:val="0"/>
        <w:keepNext w:val="0"/>
        <w:pageBreakBefore w:val="0"/>
        <w:spacing w:line="50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(1)预付款：本合同无预付款。</w:t>
      </w:r>
      <w:r>
        <w:rPr>
          <w:rFonts w:ascii="宋体" w:hAnsi="宋体" w:eastAsia="宋体" w:cs="宋体"/>
          <w:color w:val="000000"/>
          <w:sz w:val="24"/>
          <w:szCs w:val="24"/>
          <w:highlight w:val="none"/>
          <w:lang w:val="en-US" w:eastAsia="zh-CN"/>
        </w:rPr>
      </w:r>
      <w:r/>
    </w:p>
    <w:p>
      <w:pPr>
        <w:pStyle w:val="683"/>
        <w:ind w:firstLine="480"/>
        <w:keepLines w:val="0"/>
        <w:keepNext w:val="0"/>
        <w:pageBreakBefore w:val="0"/>
        <w:spacing w:line="380" w:lineRule="exact"/>
        <w:widowControl w:val="off"/>
        <w:rPr>
          <w:rFonts w:hint="eastAsia" w:ascii="宋体" w:hAnsi="宋体" w:eastAsia="宋体" w:cs="宋体"/>
          <w:b/>
          <w:bCs/>
          <w:color w:val="ff0000"/>
          <w:sz w:val="24"/>
          <w:szCs w:val="24"/>
          <w:highlight w:val="none"/>
        </w:rPr>
      </w:pPr>
      <w:r>
        <w:rPr>
          <w:rFonts w:hint="eastAsia" w:ascii="宋体" w:hAnsi="宋体" w:eastAsia="宋体" w:cs="宋体"/>
          <w:color w:val="000000"/>
          <w:sz w:val="24"/>
          <w:szCs w:val="24"/>
          <w:highlight w:val="none"/>
          <w:lang w:val="en-US" w:eastAsia="zh-CN"/>
        </w:rPr>
        <w:t xml:space="preserve">(2)进度款：</w:t>
      </w:r>
      <w:r>
        <w:rPr>
          <w:rFonts w:hint="eastAsia" w:ascii="宋体" w:hAnsi="宋体" w:eastAsia="宋体" w:cs="宋体"/>
          <w:b w:val="0"/>
          <w:bCs w:val="0"/>
          <w:color w:val="ff0000"/>
          <w:sz w:val="24"/>
          <w:szCs w:val="24"/>
          <w:highlight w:val="none"/>
          <w:u w:val="single"/>
          <w:lang w:val="en-US" w:eastAsia="zh-CN"/>
        </w:rPr>
        <w:t xml:space="preserve">按月付款，当月付款金额为合同金额的1/12，当月15号前支付。最后一个月费用按实际结算款的70%支付。供应商完成所有合同约定内容并经采购人考核评分标准进行清算，双方清算结束并确认后30日以内付清余款</w:t>
      </w:r>
      <w:r>
        <w:rPr>
          <w:rFonts w:hint="eastAsia" w:ascii="宋体" w:hAnsi="宋体" w:eastAsia="宋体" w:cs="宋体"/>
          <w:b w:val="0"/>
          <w:bCs w:val="0"/>
          <w:color w:val="ff0000"/>
          <w:sz w:val="24"/>
          <w:szCs w:val="24"/>
          <w:u w:val="single"/>
          <w:lang w:val="en-US" w:eastAsia="zh-CN"/>
        </w:rPr>
        <w:t xml:space="preserve">。</w:t>
      </w:r>
      <w:r>
        <w:rPr>
          <w:rFonts w:hint="eastAsia" w:ascii="宋体" w:hAnsi="宋体" w:eastAsia="宋体" w:cs="宋体"/>
          <w:b/>
          <w:bCs/>
          <w:color w:val="ff0000"/>
          <w:sz w:val="24"/>
          <w:szCs w:val="24"/>
          <w:highlight w:val="none"/>
        </w:rPr>
      </w:r>
      <w:r/>
    </w:p>
    <w:p>
      <w:pPr>
        <w:pStyle w:val="683"/>
        <w:ind w:firstLine="480"/>
        <w:jc w:val="left"/>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(注：每次付款前应提供采购人要求的增值税发票，若不符合采购人要求的增值税发票所造成的付款延迟或不付款，由供应方自行承担责任)。</w:t>
      </w:r>
      <w:r>
        <w:rPr>
          <w:rFonts w:hint="eastAsia" w:ascii="宋体" w:hAnsi="宋体" w:eastAsia="宋体" w:cs="宋体"/>
          <w:color w:val="000000"/>
          <w:spacing w:val="10"/>
          <w:sz w:val="24"/>
          <w:szCs w:val="24"/>
        </w:rPr>
        <w:t xml:space="preserve">(</w:t>
      </w:r>
      <w:r>
        <w:rPr>
          <w:rFonts w:hint="eastAsia" w:ascii="宋体" w:hAnsi="宋体" w:eastAsia="宋体" w:cs="宋体"/>
          <w:color w:val="000000"/>
          <w:spacing w:val="9"/>
          <w:sz w:val="24"/>
          <w:szCs w:val="24"/>
        </w:rPr>
        <w:t xml:space="preserve">考</w:t>
      </w:r>
      <w:r>
        <w:rPr>
          <w:rFonts w:hint="eastAsia" w:ascii="宋体" w:hAnsi="宋体" w:eastAsia="宋体" w:cs="宋体"/>
          <w:color w:val="000000"/>
          <w:spacing w:val="9"/>
          <w:sz w:val="24"/>
          <w:szCs w:val="24"/>
          <w:lang w:val="en-US" w:eastAsia="zh-CN"/>
        </w:rPr>
        <w:t xml:space="preserve">评表</w:t>
      </w:r>
      <w:r>
        <w:rPr>
          <w:rFonts w:hint="eastAsia" w:ascii="宋体" w:hAnsi="宋体" w:eastAsia="宋体" w:cs="宋体"/>
          <w:color w:val="000000"/>
          <w:spacing w:val="9"/>
          <w:sz w:val="24"/>
          <w:szCs w:val="24"/>
        </w:rPr>
        <w:t xml:space="preserve">要求见合同附件)。</w:t>
      </w:r>
      <w:r>
        <w:rPr>
          <w:rFonts w:hint="eastAsia" w:ascii="宋体" w:hAnsi="宋体" w:eastAsia="宋体" w:cs="宋体"/>
          <w:color w:val="000000"/>
          <w:sz w:val="24"/>
          <w:szCs w:val="24"/>
          <w:highlight w:val="none"/>
          <w:lang w:val="en-US" w:eastAsia="zh-CN"/>
        </w:rPr>
      </w:r>
      <w:r/>
    </w:p>
    <w:p>
      <w:pPr>
        <w:pStyle w:val="709"/>
        <w:ind w:left="420"/>
        <w:keepLines w:val="0"/>
        <w:keepNext w:val="0"/>
        <w:pageBreakBefore w:val="0"/>
        <w:spacing w:before="174" w:line="500" w:lineRule="exact"/>
        <w:widowControl w:val="off"/>
        <w:rPr>
          <w:rFonts w:hint="eastAsia" w:ascii="宋体" w:hAnsi="宋体" w:eastAsia="宋体" w:cs="宋体"/>
          <w:color w:val="000000"/>
          <w:sz w:val="24"/>
          <w:szCs w:val="24"/>
        </w:rPr>
      </w:pPr>
      <w:r>
        <w:rPr>
          <w:rFonts w:hint="eastAsia" w:ascii="宋体" w:hAnsi="宋体" w:eastAsia="宋体" w:cs="宋体"/>
          <w:color w:val="000000"/>
          <w:spacing w:val="9"/>
          <w:sz w:val="24"/>
          <w:szCs w:val="24"/>
          <w:lang w:val="en-US" w:eastAsia="zh-CN"/>
        </w:rPr>
        <w:t xml:space="preserve">2 </w:t>
      </w:r>
      <w:r>
        <w:rPr>
          <w:rFonts w:hint="eastAsia" w:ascii="宋体" w:hAnsi="宋体" w:eastAsia="宋体" w:cs="宋体"/>
          <w:color w:val="000000"/>
          <w:spacing w:val="9"/>
          <w:sz w:val="24"/>
          <w:szCs w:val="24"/>
        </w:rPr>
        <w:t xml:space="preserve">支付方式：银行电汇或转账。</w:t>
      </w:r>
      <w:r>
        <w:rPr>
          <w:rFonts w:hint="eastAsia" w:ascii="宋体" w:hAnsi="宋体" w:eastAsia="宋体" w:cs="宋体"/>
          <w:color w:val="000000"/>
          <w:sz w:val="24"/>
          <w:szCs w:val="24"/>
        </w:rPr>
      </w:r>
      <w:r/>
    </w:p>
    <w:p>
      <w:pPr>
        <w:pStyle w:val="709"/>
        <w:ind w:left="420"/>
        <w:keepLines w:val="0"/>
        <w:keepNext w:val="0"/>
        <w:pageBreakBefore w:val="0"/>
        <w:spacing w:before="183"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4.乙方信息如下：</w:t>
      </w:r>
      <w:r>
        <w:rPr>
          <w:rFonts w:hint="eastAsia" w:ascii="宋体" w:hAnsi="宋体" w:eastAsia="宋体" w:cs="宋体"/>
          <w:sz w:val="24"/>
          <w:szCs w:val="24"/>
        </w:rPr>
      </w:r>
      <w:r/>
    </w:p>
    <w:p>
      <w:pPr>
        <w:pStyle w:val="709"/>
        <w:ind w:left="420"/>
        <w:keepLines w:val="0"/>
        <w:keepNext w:val="0"/>
        <w:pageBreakBefore w:val="0"/>
        <w:spacing w:before="171" w:line="500" w:lineRule="exact"/>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开户行：</w:t>
      </w:r>
      <w:r>
        <w:rPr>
          <w:rFonts w:hint="eastAsia" w:ascii="宋体" w:hAnsi="宋体" w:eastAsia="宋体" w:cs="宋体"/>
          <w:sz w:val="24"/>
          <w:szCs w:val="24"/>
        </w:rPr>
      </w:r>
      <w:r/>
    </w:p>
    <w:p>
      <w:pPr>
        <w:pStyle w:val="709"/>
        <w:ind w:left="420"/>
        <w:keepLines w:val="0"/>
        <w:keepNext w:val="0"/>
        <w:pageBreakBefore w:val="0"/>
        <w:spacing w:before="163" w:line="500" w:lineRule="exact"/>
        <w:widowControl w:val="off"/>
        <w:rPr>
          <w:rFonts w:hint="eastAsia" w:ascii="宋体" w:hAnsi="宋体" w:eastAsia="宋体" w:cs="宋体"/>
          <w:sz w:val="24"/>
          <w:szCs w:val="24"/>
        </w:rPr>
      </w:pPr>
      <w:r>
        <w:rPr>
          <w:rFonts w:hint="eastAsia" w:ascii="宋体" w:hAnsi="宋体" w:eastAsia="宋体" w:cs="宋体"/>
          <w:spacing w:val="22"/>
          <w:sz w:val="24"/>
          <w:szCs w:val="24"/>
        </w:rPr>
        <w:t xml:space="preserve">户名：</w:t>
      </w:r>
      <w:r>
        <w:rPr>
          <w:rFonts w:hint="eastAsia" w:ascii="宋体" w:hAnsi="宋体" w:eastAsia="宋体" w:cs="宋体"/>
          <w:sz w:val="24"/>
          <w:szCs w:val="24"/>
        </w:rPr>
      </w:r>
      <w:r/>
    </w:p>
    <w:p>
      <w:pPr>
        <w:pStyle w:val="709"/>
        <w:ind w:left="420"/>
        <w:keepLines w:val="0"/>
        <w:keepNext w:val="0"/>
        <w:pageBreakBefore w:val="0"/>
        <w:spacing w:before="165" w:line="500" w:lineRule="exact"/>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账号：</w:t>
      </w:r>
      <w:r>
        <w:rPr>
          <w:rFonts w:hint="eastAsia" w:ascii="宋体" w:hAnsi="宋体" w:eastAsia="宋体" w:cs="宋体"/>
          <w:sz w:val="24"/>
          <w:szCs w:val="24"/>
        </w:rPr>
      </w:r>
      <w:r/>
    </w:p>
    <w:p>
      <w:pPr>
        <w:pStyle w:val="709"/>
        <w:ind w:left="420"/>
        <w:keepLines w:val="0"/>
        <w:keepNext w:val="0"/>
        <w:pageBreakBefore w:val="0"/>
        <w:spacing w:before="178"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纳税人识别号/统一社会信用代码：</w:t>
      </w:r>
      <w:r>
        <w:rPr>
          <w:rFonts w:hint="eastAsia" w:ascii="宋体" w:hAnsi="宋体" w:eastAsia="宋体" w:cs="宋体"/>
          <w:sz w:val="24"/>
          <w:szCs w:val="24"/>
        </w:rPr>
      </w:r>
      <w:r/>
    </w:p>
    <w:p>
      <w:pPr>
        <w:pStyle w:val="709"/>
        <w:ind w:left="422"/>
        <w:keepLines w:val="0"/>
        <w:keepNext w:val="0"/>
        <w:pageBreakBefore w:val="0"/>
        <w:spacing w:before="151"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4"/>
          <w:sz w:val="24"/>
          <w:szCs w:val="24"/>
        </w:rPr>
        <w:t xml:space="preserve">五</w:t>
      </w:r>
      <w:r>
        <w:rPr>
          <w:rFonts w:hint="eastAsia" w:ascii="宋体" w:hAnsi="宋体" w:eastAsia="宋体" w:cs="宋体"/>
          <w:spacing w:val="-40"/>
          <w:sz w:val="24"/>
          <w:szCs w:val="24"/>
        </w:rPr>
        <w:t xml:space="preserve"> </w:t>
      </w:r>
      <w:r>
        <w:rPr>
          <w:rFonts w:hint="eastAsia" w:ascii="宋体" w:hAnsi="宋体" w:eastAsia="宋体" w:cs="宋体"/>
          <w:b/>
          <w:bCs/>
          <w:spacing w:val="4"/>
          <w:sz w:val="24"/>
          <w:szCs w:val="24"/>
        </w:rPr>
        <w:t xml:space="preserve">、甲、乙双方的责任</w:t>
      </w:r>
      <w:r>
        <w:rPr>
          <w:rFonts w:hint="eastAsia" w:ascii="宋体" w:hAnsi="宋体" w:eastAsia="宋体" w:cs="宋体"/>
          <w:sz w:val="24"/>
          <w:szCs w:val="24"/>
        </w:rPr>
      </w:r>
      <w:r/>
    </w:p>
    <w:p>
      <w:pPr>
        <w:pStyle w:val="709"/>
        <w:ind w:left="420"/>
        <w:keepLines w:val="0"/>
        <w:keepNext w:val="0"/>
        <w:pageBreakBefore w:val="0"/>
        <w:spacing w:before="176" w:line="50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1.甲方责任：</w:t>
      </w:r>
      <w:r>
        <w:rPr>
          <w:rFonts w:hint="eastAsia" w:ascii="宋体" w:hAnsi="宋体" w:eastAsia="宋体" w:cs="宋体"/>
          <w:sz w:val="24"/>
          <w:szCs w:val="24"/>
        </w:rPr>
      </w:r>
      <w:r/>
    </w:p>
    <w:p>
      <w:pPr>
        <w:pStyle w:val="709"/>
        <w:ind w:left="420"/>
        <w:keepLines w:val="0"/>
        <w:keepNext w:val="0"/>
        <w:pageBreakBefore w:val="0"/>
        <w:spacing w:before="181"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1.1依本合同约定按期支付合同款项；</w:t>
      </w:r>
      <w:r>
        <w:rPr>
          <w:rFonts w:hint="eastAsia" w:ascii="宋体" w:hAnsi="宋体" w:eastAsia="宋体" w:cs="宋体"/>
          <w:sz w:val="24"/>
          <w:szCs w:val="24"/>
        </w:rPr>
      </w:r>
      <w:r/>
    </w:p>
    <w:p>
      <w:pPr>
        <w:pStyle w:val="709"/>
        <w:ind w:left="420"/>
        <w:keepLines w:val="0"/>
        <w:keepNext w:val="0"/>
        <w:pageBreakBefore w:val="0"/>
        <w:spacing w:before="173" w:line="500" w:lineRule="exact"/>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1.2依本合同约定及时组织验收；</w:t>
      </w:r>
      <w:r>
        <w:rPr>
          <w:rFonts w:hint="eastAsia" w:ascii="宋体" w:hAnsi="宋体" w:eastAsia="宋体" w:cs="宋体"/>
          <w:sz w:val="24"/>
          <w:szCs w:val="24"/>
        </w:rPr>
      </w:r>
      <w:r/>
    </w:p>
    <w:p>
      <w:pPr>
        <w:pStyle w:val="709"/>
        <w:ind w:left="420"/>
        <w:keepLines w:val="0"/>
        <w:keepNext w:val="0"/>
        <w:pageBreakBefore w:val="0"/>
        <w:spacing w:before="153" w:line="500" w:lineRule="exact"/>
        <w:widowControl w:val="off"/>
        <w:rPr>
          <w:rFonts w:hint="eastAsia" w:ascii="宋体" w:hAnsi="宋体" w:eastAsia="宋体" w:cs="宋体"/>
          <w:spacing w:val="11"/>
          <w:sz w:val="24"/>
          <w:szCs w:val="24"/>
        </w:rPr>
      </w:pPr>
      <w:r>
        <w:rPr>
          <w:rFonts w:hint="eastAsia" w:ascii="宋体" w:hAnsi="宋体" w:eastAsia="宋体" w:cs="宋体"/>
          <w:spacing w:val="12"/>
          <w:sz w:val="24"/>
          <w:szCs w:val="24"/>
        </w:rPr>
        <w:t xml:space="preserve">1.3协助乙方进行项目的相关协调工作及约</w:t>
      </w:r>
      <w:r>
        <w:rPr>
          <w:rFonts w:hint="eastAsia" w:ascii="宋体" w:hAnsi="宋体" w:eastAsia="宋体" w:cs="宋体"/>
          <w:spacing w:val="11"/>
          <w:sz w:val="24"/>
          <w:szCs w:val="24"/>
        </w:rPr>
        <w:t xml:space="preserve">定期限内提供相关资料以利于开展</w:t>
      </w:r>
      <w:r>
        <w:rPr>
          <w:rFonts w:hint="eastAsia" w:ascii="宋体" w:hAnsi="宋体" w:eastAsia="宋体" w:cs="宋体"/>
          <w:spacing w:val="11"/>
          <w:sz w:val="24"/>
          <w:szCs w:val="24"/>
        </w:rPr>
      </w:r>
      <w:r/>
    </w:p>
    <w:p>
      <w:pPr>
        <w:pStyle w:val="709"/>
        <w:keepLines w:val="0"/>
        <w:keepNext w:val="0"/>
        <w:pageBreakBefore w:val="0"/>
        <w:spacing w:before="153"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项目。</w:t>
      </w:r>
      <w:r>
        <w:rPr>
          <w:rFonts w:hint="eastAsia" w:ascii="宋体" w:hAnsi="宋体" w:eastAsia="宋体" w:cs="宋体"/>
          <w:sz w:val="24"/>
          <w:szCs w:val="24"/>
        </w:rPr>
      </w:r>
      <w:r/>
    </w:p>
    <w:p>
      <w:pPr>
        <w:pStyle w:val="709"/>
        <w:ind w:left="420"/>
        <w:keepLines w:val="0"/>
        <w:keepNext w:val="0"/>
        <w:pageBreakBefore w:val="0"/>
        <w:spacing w:before="174" w:line="500" w:lineRule="exact"/>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2.乙方责任：</w:t>
      </w:r>
      <w:r>
        <w:rPr>
          <w:rFonts w:hint="eastAsia" w:ascii="宋体" w:hAnsi="宋体" w:eastAsia="宋体" w:cs="宋体"/>
          <w:sz w:val="24"/>
          <w:szCs w:val="24"/>
        </w:rPr>
      </w:r>
      <w:r/>
    </w:p>
    <w:p>
      <w:pPr>
        <w:pStyle w:val="709"/>
        <w:ind w:right="8" w:firstLine="420"/>
        <w:keepLines w:val="0"/>
        <w:keepNext w:val="0"/>
        <w:pageBreakBefore w:val="0"/>
        <w:spacing w:before="142"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乙方负责完成本次采购要求的全部服务工作，乙方应按磋商文件以及合同约定的技术规范、标准进</w:t>
      </w:r>
      <w:r>
        <w:rPr>
          <w:rFonts w:hint="eastAsia" w:ascii="宋体" w:hAnsi="宋体" w:eastAsia="宋体" w:cs="宋体"/>
          <w:spacing w:val="7"/>
          <w:sz w:val="24"/>
          <w:szCs w:val="24"/>
        </w:rPr>
        <w:t xml:space="preserve">行实</w:t>
      </w:r>
      <w:r>
        <w:rPr>
          <w:rFonts w:hint="eastAsia" w:ascii="宋体" w:hAnsi="宋体" w:eastAsia="宋体" w:cs="宋体"/>
          <w:spacing w:val="10"/>
          <w:sz w:val="24"/>
          <w:szCs w:val="24"/>
        </w:rPr>
        <w:t xml:space="preserve">施，并保证按期、保质保量完成项目的实施工作，对提交的项目质量负责。</w:t>
      </w:r>
      <w:r>
        <w:rPr>
          <w:rFonts w:hint="eastAsia" w:ascii="宋体" w:hAnsi="宋体" w:eastAsia="宋体" w:cs="宋体"/>
          <w:sz w:val="24"/>
          <w:szCs w:val="24"/>
        </w:rPr>
      </w:r>
      <w:r/>
    </w:p>
    <w:p>
      <w:pPr>
        <w:pStyle w:val="709"/>
        <w:ind w:left="422"/>
        <w:keepLines w:val="0"/>
        <w:keepNext w:val="0"/>
        <w:pageBreakBefore w:val="0"/>
        <w:spacing w:before="1"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六</w:t>
      </w:r>
      <w:r>
        <w:rPr>
          <w:rFonts w:hint="eastAsia" w:ascii="宋体" w:hAnsi="宋体" w:eastAsia="宋体" w:cs="宋体"/>
          <w:spacing w:val="-47"/>
          <w:sz w:val="24"/>
          <w:szCs w:val="24"/>
        </w:rPr>
        <w:t xml:space="preserve"> </w:t>
      </w:r>
      <w:r>
        <w:rPr>
          <w:rFonts w:hint="eastAsia" w:ascii="宋体" w:hAnsi="宋体" w:eastAsia="宋体" w:cs="宋体"/>
          <w:b/>
          <w:bCs/>
          <w:spacing w:val="1"/>
          <w:sz w:val="24"/>
          <w:szCs w:val="24"/>
        </w:rPr>
        <w:t xml:space="preserve">、违约责任</w:t>
      </w:r>
      <w:r>
        <w:rPr>
          <w:rFonts w:hint="eastAsia" w:ascii="宋体" w:hAnsi="宋体" w:eastAsia="宋体" w:cs="宋体"/>
          <w:sz w:val="24"/>
          <w:szCs w:val="24"/>
        </w:rPr>
      </w:r>
      <w:r/>
    </w:p>
    <w:p>
      <w:pPr>
        <w:pStyle w:val="709"/>
        <w:ind w:left="420"/>
        <w:keepLines w:val="0"/>
        <w:keepNext w:val="0"/>
        <w:pageBreakBefore w:val="0"/>
        <w:spacing w:before="175" w:line="500" w:lineRule="exact"/>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1.甲方违约责任：</w:t>
      </w:r>
      <w:r>
        <w:rPr>
          <w:rFonts w:hint="eastAsia" w:ascii="宋体" w:hAnsi="宋体" w:eastAsia="宋体" w:cs="宋体"/>
          <w:sz w:val="24"/>
          <w:szCs w:val="24"/>
        </w:rPr>
      </w:r>
      <w:r/>
    </w:p>
    <w:p>
      <w:pPr>
        <w:pStyle w:val="709"/>
        <w:ind w:right="8" w:firstLine="420"/>
        <w:keepLines w:val="0"/>
        <w:keepNext w:val="0"/>
        <w:pageBreakBefore w:val="0"/>
        <w:spacing w:before="132" w:line="500" w:lineRule="exact"/>
        <w:widowControl w:val="off"/>
        <w:tabs>
          <w:tab w:val="left" w:pos="9460" w:leader="none"/>
        </w:tabs>
        <w:rPr>
          <w:rFonts w:hint="eastAsia" w:ascii="宋体" w:hAnsi="宋体" w:eastAsia="宋体" w:cs="宋体"/>
          <w:sz w:val="24"/>
          <w:szCs w:val="24"/>
        </w:rPr>
      </w:pPr>
      <w:r>
        <w:rPr>
          <w:rFonts w:hint="eastAsia" w:ascii="宋体" w:hAnsi="宋体" w:eastAsia="宋体" w:cs="宋体"/>
          <w:spacing w:val="10"/>
          <w:sz w:val="24"/>
          <w:szCs w:val="24"/>
        </w:rPr>
        <w:t xml:space="preserve">1.1在合同生效后，甲方无故要求解除合同的，应向乙方偿付合同总价款5%的违约金，违</w:t>
      </w:r>
      <w:r>
        <w:rPr>
          <w:rFonts w:hint="eastAsia" w:ascii="宋体" w:hAnsi="宋体" w:eastAsia="宋体" w:cs="宋体"/>
          <w:spacing w:val="9"/>
          <w:sz w:val="24"/>
          <w:szCs w:val="24"/>
        </w:rPr>
        <w:t xml:space="preserve">约金不足以补偿损失的，乙方有权要求甲方补足。</w:t>
      </w:r>
      <w:r>
        <w:rPr>
          <w:rFonts w:hint="eastAsia" w:ascii="宋体" w:hAnsi="宋体" w:eastAsia="宋体" w:cs="宋体"/>
          <w:sz w:val="24"/>
          <w:szCs w:val="24"/>
        </w:rPr>
      </w:r>
      <w:r/>
    </w:p>
    <w:p>
      <w:pPr>
        <w:pStyle w:val="709"/>
        <w:ind w:left="420"/>
        <w:keepLines w:val="0"/>
        <w:keepNext w:val="0"/>
        <w:pageBreakBefore w:val="0"/>
        <w:spacing w:before="1" w:line="500" w:lineRule="exact"/>
        <w:widowControl w:val="off"/>
        <w:rPr>
          <w:rFonts w:hint="eastAsia" w:ascii="宋体" w:hAnsi="宋体" w:eastAsia="宋体" w:cs="宋体"/>
          <w:spacing w:val="9"/>
          <w:sz w:val="24"/>
          <w:szCs w:val="24"/>
        </w:rPr>
      </w:pPr>
      <w:r>
        <w:rPr>
          <w:rFonts w:hint="eastAsia" w:ascii="宋体" w:hAnsi="宋体" w:eastAsia="宋体" w:cs="宋体"/>
          <w:spacing w:val="9"/>
          <w:sz w:val="24"/>
          <w:szCs w:val="24"/>
        </w:rPr>
        <w:t xml:space="preserve">1.2甲方逾期付款的应按照逾期付款金额的每天万分之四支付逾期付款违约金，</w:t>
      </w:r>
      <w:r>
        <w:rPr>
          <w:rFonts w:hint="eastAsia" w:ascii="宋体" w:hAnsi="宋体" w:eastAsia="宋体" w:cs="宋体"/>
          <w:spacing w:val="9"/>
          <w:sz w:val="24"/>
          <w:szCs w:val="24"/>
        </w:rPr>
      </w:r>
      <w:r/>
    </w:p>
    <w:p>
      <w:pPr>
        <w:pStyle w:val="709"/>
        <w:keepLines w:val="0"/>
        <w:keepNext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总额不超总价款的5%。</w:t>
      </w:r>
      <w:r>
        <w:rPr>
          <w:rFonts w:hint="eastAsia" w:ascii="宋体" w:hAnsi="宋体" w:eastAsia="宋体" w:cs="宋体"/>
          <w:sz w:val="24"/>
          <w:szCs w:val="24"/>
        </w:rPr>
      </w:r>
      <w:r/>
    </w:p>
    <w:p>
      <w:pPr>
        <w:pStyle w:val="709"/>
        <w:ind w:left="420"/>
        <w:keepLines w:val="0"/>
        <w:keepNext w:val="0"/>
        <w:pageBreakBefore w:val="0"/>
        <w:spacing w:before="196" w:line="500" w:lineRule="exact"/>
        <w:widowControl w:val="off"/>
        <w:rPr>
          <w:rFonts w:hint="eastAsia" w:ascii="宋体" w:hAnsi="宋体" w:eastAsia="宋体" w:cs="宋体"/>
          <w:sz w:val="24"/>
          <w:szCs w:val="24"/>
        </w:rPr>
      </w:pPr>
      <w:r>
        <w:rPr>
          <w:rFonts w:hint="eastAsia" w:ascii="宋体" w:hAnsi="宋体" w:eastAsia="宋体" w:cs="宋体"/>
          <w:spacing w:val="1"/>
          <w:sz w:val="24"/>
          <w:szCs w:val="24"/>
        </w:rPr>
        <w:t xml:space="preserve">2.</w:t>
      </w:r>
      <w:r>
        <w:rPr>
          <w:rFonts w:hint="eastAsia" w:ascii="宋体" w:hAnsi="宋体" w:eastAsia="宋体" w:cs="宋体"/>
          <w:spacing w:val="-52"/>
          <w:sz w:val="24"/>
          <w:szCs w:val="24"/>
        </w:rPr>
        <w:t xml:space="preserve"> </w:t>
      </w:r>
      <w:r>
        <w:rPr>
          <w:rFonts w:hint="eastAsia" w:ascii="宋体" w:hAnsi="宋体" w:eastAsia="宋体" w:cs="宋体"/>
          <w:spacing w:val="1"/>
          <w:sz w:val="24"/>
          <w:szCs w:val="24"/>
        </w:rPr>
        <w:t xml:space="preserve">乙方的违约责任：</w:t>
      </w:r>
      <w:r>
        <w:rPr>
          <w:rFonts w:hint="eastAsia" w:ascii="宋体" w:hAnsi="宋体" w:eastAsia="宋体" w:cs="宋体"/>
          <w:sz w:val="24"/>
          <w:szCs w:val="24"/>
        </w:rPr>
      </w:r>
      <w:r/>
    </w:p>
    <w:p>
      <w:pPr>
        <w:pStyle w:val="709"/>
        <w:ind w:right="8" w:firstLine="420"/>
        <w:keepLines w:val="0"/>
        <w:keepNext w:val="0"/>
        <w:pageBreakBefore w:val="0"/>
        <w:spacing w:before="141"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2.1在合同生效后，乙方无故要求解除合同的，应</w:t>
      </w:r>
      <w:r>
        <w:rPr>
          <w:rFonts w:hint="eastAsia" w:ascii="宋体" w:hAnsi="宋体" w:eastAsia="宋体" w:cs="宋体"/>
          <w:spacing w:val="10"/>
          <w:sz w:val="24"/>
          <w:szCs w:val="24"/>
        </w:rPr>
        <w:t xml:space="preserve">向甲方偿付合同总价款5%的违约金，违约金不足以补</w:t>
      </w:r>
      <w:r>
        <w:rPr>
          <w:rFonts w:hint="eastAsia" w:ascii="宋体" w:hAnsi="宋体" w:eastAsia="宋体" w:cs="宋体"/>
          <w:spacing w:val="9"/>
          <w:sz w:val="24"/>
          <w:szCs w:val="24"/>
        </w:rPr>
        <w:t xml:space="preserve">偿损失的，甲方有权要求乙方补足。</w:t>
      </w:r>
      <w:r>
        <w:rPr>
          <w:rFonts w:hint="eastAsia" w:ascii="宋体" w:hAnsi="宋体" w:eastAsia="宋体" w:cs="宋体"/>
          <w:sz w:val="24"/>
          <w:szCs w:val="24"/>
        </w:rPr>
      </w:r>
      <w:r/>
    </w:p>
    <w:p>
      <w:pPr>
        <w:pStyle w:val="709"/>
        <w:ind w:right="8" w:firstLine="420"/>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2.2乙方未按合同约定的质量要求提供服务，不能完成合同</w:t>
      </w:r>
      <w:r>
        <w:rPr>
          <w:rFonts w:hint="eastAsia" w:ascii="宋体" w:hAnsi="宋体" w:eastAsia="宋体" w:cs="宋体"/>
          <w:spacing w:val="10"/>
          <w:sz w:val="24"/>
          <w:szCs w:val="24"/>
        </w:rPr>
        <w:t xml:space="preserve">时，甲方有权解除合同，乙方向甲方偿付合</w:t>
      </w:r>
      <w:r>
        <w:rPr>
          <w:rFonts w:hint="eastAsia" w:ascii="宋体" w:hAnsi="宋体" w:eastAsia="宋体" w:cs="宋体"/>
          <w:spacing w:val="11"/>
          <w:sz w:val="24"/>
          <w:szCs w:val="24"/>
        </w:rPr>
        <w:t xml:space="preserve">同总价款5%的违约金，违约金不足以补偿损失的甲方有权要求乙方补足。</w:t>
      </w:r>
      <w:r>
        <w:rPr>
          <w:rFonts w:hint="eastAsia" w:ascii="宋体" w:hAnsi="宋体" w:eastAsia="宋体" w:cs="宋体"/>
          <w:sz w:val="24"/>
          <w:szCs w:val="24"/>
        </w:rPr>
      </w:r>
      <w:r/>
    </w:p>
    <w:p>
      <w:pPr>
        <w:pStyle w:val="709"/>
        <w:ind w:left="9" w:right="8" w:firstLine="420"/>
        <w:jc w:val="both"/>
        <w:keepLines w:val="0"/>
        <w:keepNext w:val="0"/>
        <w:pageBreakBefore w:val="0"/>
        <w:spacing w:before="208" w:line="500" w:lineRule="exact"/>
        <w:widowControl w:val="off"/>
        <w:tabs>
          <w:tab w:val="left" w:pos="9030" w:leader="none"/>
          <w:tab w:val="left" w:pos="9460" w:leader="none"/>
        </w:tabs>
        <w:rPr>
          <w:rFonts w:hint="eastAsia" w:ascii="宋体" w:hAnsi="宋体" w:eastAsia="宋体" w:cs="宋体"/>
          <w:sz w:val="24"/>
          <w:szCs w:val="24"/>
        </w:rPr>
      </w:pPr>
      <w:r>
        <w:rPr>
          <w:rFonts w:hint="eastAsia" w:ascii="宋体" w:hAnsi="宋体" w:eastAsia="宋体" w:cs="宋体"/>
          <w:spacing w:val="10"/>
          <w:sz w:val="24"/>
          <w:szCs w:val="24"/>
        </w:rPr>
        <w:t xml:space="preserve">2.3乙方必须自己完成合同内容，不得自行转包、分包，否则甲方有</w:t>
      </w:r>
      <w:r>
        <w:rPr>
          <w:rFonts w:hint="eastAsia" w:ascii="宋体" w:hAnsi="宋体" w:eastAsia="宋体" w:cs="宋体"/>
          <w:spacing w:val="9"/>
          <w:sz w:val="24"/>
          <w:szCs w:val="24"/>
        </w:rPr>
        <w:t xml:space="preserve">权解除合同并要求乙方偿付合同总</w:t>
      </w:r>
      <w:r>
        <w:rPr>
          <w:rFonts w:hint="eastAsia" w:ascii="宋体" w:hAnsi="宋体" w:eastAsia="宋体" w:cs="宋体"/>
          <w:spacing w:val="12"/>
          <w:sz w:val="24"/>
          <w:szCs w:val="24"/>
        </w:rPr>
        <w:t xml:space="preserve">价款5%的违约金。乙方必须按照合同约定配置服务人员，未经甲方同意，不得擅自更换服务人员，否则甲</w:t>
      </w:r>
      <w:r>
        <w:rPr>
          <w:rFonts w:hint="eastAsia" w:ascii="宋体" w:hAnsi="宋体" w:eastAsia="宋体" w:cs="宋体"/>
          <w:spacing w:val="11"/>
          <w:sz w:val="24"/>
          <w:szCs w:val="24"/>
        </w:rPr>
        <w:t xml:space="preserve">方有权解除合同并要求乙方偿付合同总价款5%的违约金。</w:t>
      </w:r>
      <w:r>
        <w:rPr>
          <w:rFonts w:hint="eastAsia" w:ascii="宋体" w:hAnsi="宋体" w:eastAsia="宋体" w:cs="宋体"/>
          <w:sz w:val="24"/>
          <w:szCs w:val="24"/>
        </w:rPr>
      </w:r>
      <w:r/>
    </w:p>
    <w:p>
      <w:pPr>
        <w:pStyle w:val="709"/>
        <w:ind w:left="9" w:right="8" w:firstLine="420"/>
        <w:keepLines w:val="0"/>
        <w:keepNext w:val="0"/>
        <w:pageBreakBefore w:val="0"/>
        <w:spacing w:line="500" w:lineRule="exact"/>
        <w:widowControl w:val="off"/>
        <w:tabs>
          <w:tab w:val="left" w:pos="8400" w:leader="none"/>
        </w:tabs>
        <w:rPr>
          <w:rFonts w:hint="eastAsia" w:ascii="宋体" w:hAnsi="宋体" w:eastAsia="宋体" w:cs="宋体"/>
          <w:sz w:val="24"/>
          <w:szCs w:val="24"/>
        </w:rPr>
      </w:pPr>
      <w:r>
        <w:rPr>
          <w:rFonts w:hint="eastAsia" w:ascii="宋体" w:hAnsi="宋体" w:eastAsia="宋体" w:cs="宋体"/>
          <w:spacing w:val="11"/>
          <w:sz w:val="24"/>
          <w:szCs w:val="24"/>
        </w:rPr>
        <w:t xml:space="preserve">2.4乙方应执行国家有关规定(如</w:t>
      </w:r>
      <w:r>
        <w:rPr>
          <w:rFonts w:hint="eastAsia" w:ascii="宋体" w:hAnsi="宋体" w:eastAsia="宋体" w:cs="宋体"/>
          <w:spacing w:val="11"/>
          <w:sz w:val="24"/>
          <w:szCs w:val="24"/>
          <w:lang w:val="en-US" w:eastAsia="zh-CN"/>
        </w:rPr>
        <w:t xml:space="preserve">南京市</w:t>
      </w:r>
      <w:r>
        <w:rPr>
          <w:rFonts w:hint="eastAsia" w:ascii="宋体" w:hAnsi="宋体" w:eastAsia="宋体" w:cs="宋体"/>
          <w:spacing w:val="11"/>
          <w:sz w:val="24"/>
          <w:szCs w:val="24"/>
        </w:rPr>
        <w:t xml:space="preserve">最低工资标准和其他规定),负责乙方员工的生</w:t>
      </w:r>
      <w:r>
        <w:rPr>
          <w:rFonts w:hint="eastAsia" w:ascii="宋体" w:hAnsi="宋体" w:eastAsia="宋体" w:cs="宋体"/>
          <w:spacing w:val="10"/>
          <w:sz w:val="24"/>
          <w:szCs w:val="24"/>
        </w:rPr>
        <w:t xml:space="preserve">病、事故、伤残、</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死亡和劳务纠纷，甲方不承担任何相关责任。</w:t>
      </w:r>
      <w:r>
        <w:rPr>
          <w:rFonts w:hint="eastAsia" w:ascii="宋体" w:hAnsi="宋体" w:eastAsia="宋体" w:cs="宋体"/>
          <w:sz w:val="24"/>
          <w:szCs w:val="24"/>
        </w:rPr>
      </w:r>
      <w:r/>
    </w:p>
    <w:p>
      <w:pPr>
        <w:pStyle w:val="709"/>
        <w:ind w:left="429"/>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2.5乙方负有对自己员工的安全责任，甲方不承担任何相关责任。</w:t>
      </w:r>
      <w:r>
        <w:rPr>
          <w:rFonts w:hint="eastAsia" w:ascii="宋体" w:hAnsi="宋体" w:eastAsia="宋体" w:cs="宋体"/>
          <w:sz w:val="24"/>
          <w:szCs w:val="24"/>
        </w:rPr>
      </w:r>
      <w:r/>
    </w:p>
    <w:p>
      <w:pPr>
        <w:pStyle w:val="709"/>
        <w:ind w:left="432"/>
        <w:keepLines w:val="0"/>
        <w:keepNext w:val="0"/>
        <w:pageBreakBefore w:val="0"/>
        <w:spacing w:before="169"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6"/>
          <w:sz w:val="24"/>
          <w:szCs w:val="24"/>
        </w:rPr>
        <w:t xml:space="preserve">七、不可抗力</w:t>
      </w:r>
      <w:r>
        <w:rPr>
          <w:rFonts w:hint="eastAsia" w:ascii="宋体" w:hAnsi="宋体" w:eastAsia="宋体" w:cs="宋体"/>
          <w:sz w:val="24"/>
          <w:szCs w:val="24"/>
        </w:rPr>
      </w:r>
      <w:r/>
    </w:p>
    <w:p>
      <w:pPr>
        <w:pStyle w:val="709"/>
        <w:ind w:left="9" w:right="8" w:firstLine="420"/>
        <w:keepLines w:val="0"/>
        <w:keepNext w:val="0"/>
        <w:pageBreakBefore w:val="0"/>
        <w:spacing w:before="126" w:line="500" w:lineRule="exact"/>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1.如因不可抗力而导致合同实施延误或不能履行合</w:t>
      </w:r>
      <w:r>
        <w:rPr>
          <w:rFonts w:hint="eastAsia" w:ascii="宋体" w:hAnsi="宋体" w:eastAsia="宋体" w:cs="宋体"/>
          <w:spacing w:val="11"/>
          <w:sz w:val="24"/>
          <w:szCs w:val="24"/>
        </w:rPr>
        <w:t xml:space="preserve">同义务，双方均不承担误期赔偿或不能履行合同义</w:t>
      </w:r>
      <w:r>
        <w:rPr>
          <w:rFonts w:hint="eastAsia" w:ascii="宋体" w:hAnsi="宋体" w:eastAsia="宋体" w:cs="宋体"/>
          <w:sz w:val="24"/>
          <w:szCs w:val="24"/>
        </w:rPr>
        <w:t xml:space="preserve"> </w:t>
      </w:r>
      <w:r>
        <w:rPr>
          <w:rFonts w:hint="eastAsia" w:ascii="宋体" w:hAnsi="宋体" w:eastAsia="宋体" w:cs="宋体"/>
          <w:spacing w:val="10"/>
          <w:sz w:val="24"/>
          <w:szCs w:val="24"/>
        </w:rPr>
        <w:t xml:space="preserve">务的责任。因乙方或甲方先延误或不能履行合同而</w:t>
      </w:r>
      <w:r>
        <w:rPr>
          <w:rFonts w:hint="eastAsia" w:ascii="宋体" w:hAnsi="宋体" w:eastAsia="宋体" w:cs="宋体"/>
          <w:spacing w:val="9"/>
          <w:sz w:val="24"/>
          <w:szCs w:val="24"/>
        </w:rPr>
        <w:t xml:space="preserve">后遇不可抗力的情形除外。</w:t>
      </w:r>
      <w:r>
        <w:rPr>
          <w:rFonts w:hint="eastAsia" w:ascii="宋体" w:hAnsi="宋体" w:eastAsia="宋体" w:cs="宋体"/>
          <w:sz w:val="24"/>
          <w:szCs w:val="24"/>
        </w:rPr>
      </w:r>
      <w:r/>
    </w:p>
    <w:p>
      <w:pPr>
        <w:pStyle w:val="709"/>
        <w:ind w:left="9" w:right="8" w:firstLine="420"/>
        <w:keepLines w:val="0"/>
        <w:keepNext w:val="0"/>
        <w:pageBreakBefore w:val="0"/>
        <w:spacing w:before="2"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2.本条所述“不可抗力”系指双方不能预见、不能避免、不能克服的客观情</w:t>
      </w:r>
      <w:r>
        <w:rPr>
          <w:rFonts w:hint="eastAsia" w:ascii="宋体" w:hAnsi="宋体" w:eastAsia="宋体" w:cs="宋体"/>
          <w:spacing w:val="7"/>
          <w:sz w:val="24"/>
          <w:szCs w:val="24"/>
        </w:rPr>
        <w:t xml:space="preserve">况，不包括双方的违约或疏</w:t>
      </w:r>
      <w:r>
        <w:rPr>
          <w:rFonts w:hint="eastAsia" w:ascii="宋体" w:hAnsi="宋体" w:eastAsia="宋体" w:cs="宋体"/>
          <w:spacing w:val="10"/>
          <w:sz w:val="24"/>
          <w:szCs w:val="24"/>
        </w:rPr>
        <w:t xml:space="preserve">忽。这些情况包括但不限于：战争、严重火</w:t>
      </w:r>
      <w:r>
        <w:rPr>
          <w:rFonts w:hint="eastAsia" w:ascii="宋体" w:hAnsi="宋体" w:eastAsia="宋体" w:cs="宋体"/>
          <w:spacing w:val="9"/>
          <w:sz w:val="24"/>
          <w:szCs w:val="24"/>
        </w:rPr>
        <w:t xml:space="preserve">灾、洪水、台风、地震以及其它双方商定的事件。</w:t>
      </w:r>
      <w:r>
        <w:rPr>
          <w:rFonts w:hint="eastAsia" w:ascii="宋体" w:hAnsi="宋体" w:eastAsia="宋体" w:cs="宋体"/>
          <w:sz w:val="24"/>
          <w:szCs w:val="24"/>
        </w:rPr>
      </w:r>
      <w:r/>
    </w:p>
    <w:p>
      <w:pPr>
        <w:pStyle w:val="709"/>
        <w:ind w:left="9" w:right="8" w:firstLine="420"/>
        <w:keepLines w:val="0"/>
        <w:keepNext w:val="0"/>
        <w:pageBreakBefore w:val="0"/>
        <w:spacing w:before="161"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3.在不可抗力事件发生后，当事方应在十五日内以书面形式将不可抗力的情况</w:t>
      </w:r>
      <w:r>
        <w:rPr>
          <w:rFonts w:hint="eastAsia" w:ascii="宋体" w:hAnsi="宋体" w:eastAsia="宋体" w:cs="宋体"/>
          <w:spacing w:val="7"/>
          <w:sz w:val="24"/>
          <w:szCs w:val="24"/>
        </w:rPr>
        <w:t xml:space="preserve">和原因通知对方。双方应</w:t>
      </w:r>
      <w:r>
        <w:rPr>
          <w:rFonts w:hint="eastAsia" w:ascii="宋体" w:hAnsi="宋体" w:eastAsia="宋体" w:cs="宋体"/>
          <w:sz w:val="24"/>
          <w:szCs w:val="24"/>
        </w:rPr>
        <w:t xml:space="preserve"> </w:t>
      </w:r>
      <w:r>
        <w:rPr>
          <w:rFonts w:hint="eastAsia" w:ascii="宋体" w:hAnsi="宋体" w:eastAsia="宋体" w:cs="宋体"/>
          <w:spacing w:val="13"/>
          <w:sz w:val="24"/>
          <w:szCs w:val="24"/>
        </w:rPr>
        <w:t xml:space="preserve">尽实际可能继续履行合同义务，并积极寻求采取合理的方</w:t>
      </w:r>
      <w:r>
        <w:rPr>
          <w:rFonts w:hint="eastAsia" w:ascii="宋体" w:hAnsi="宋体" w:eastAsia="宋体" w:cs="宋体"/>
          <w:spacing w:val="12"/>
          <w:sz w:val="24"/>
          <w:szCs w:val="24"/>
        </w:rPr>
        <w:t xml:space="preserve">案履行不受不可抗力影响的其他事项。双方应通</w:t>
      </w:r>
      <w:r>
        <w:rPr>
          <w:rFonts w:hint="eastAsia" w:ascii="宋体" w:hAnsi="宋体" w:eastAsia="宋体" w:cs="宋体"/>
          <w:sz w:val="24"/>
          <w:szCs w:val="24"/>
        </w:rPr>
        <w:t xml:space="preserve"> </w:t>
      </w:r>
      <w:r>
        <w:rPr>
          <w:rFonts w:hint="eastAsia" w:ascii="宋体" w:hAnsi="宋体" w:eastAsia="宋体" w:cs="宋体"/>
          <w:spacing w:val="9"/>
          <w:sz w:val="24"/>
          <w:szCs w:val="24"/>
        </w:rPr>
        <w:t xml:space="preserve">过友好协商在合理的时间内达成进一步履行合同的协议。</w:t>
      </w:r>
      <w:r>
        <w:rPr>
          <w:rFonts w:hint="eastAsia" w:ascii="宋体" w:hAnsi="宋体" w:eastAsia="宋体" w:cs="宋体"/>
          <w:sz w:val="24"/>
          <w:szCs w:val="24"/>
        </w:rPr>
      </w:r>
      <w:r/>
    </w:p>
    <w:p>
      <w:pPr>
        <w:pStyle w:val="709"/>
        <w:ind w:left="432"/>
        <w:keepLines w:val="0"/>
        <w:keepNext w:val="0"/>
        <w:pageBreakBefore w:val="0"/>
        <w:spacing w:before="179"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1"/>
          <w:sz w:val="24"/>
          <w:szCs w:val="24"/>
        </w:rPr>
        <w:t xml:space="preserve">八</w:t>
      </w:r>
      <w:r>
        <w:rPr>
          <w:rFonts w:hint="eastAsia" w:ascii="宋体" w:hAnsi="宋体" w:eastAsia="宋体" w:cs="宋体"/>
          <w:spacing w:val="-41"/>
          <w:sz w:val="24"/>
          <w:szCs w:val="24"/>
        </w:rPr>
        <w:t xml:space="preserve"> </w:t>
      </w:r>
      <w:r>
        <w:rPr>
          <w:rFonts w:hint="eastAsia" w:ascii="宋体" w:hAnsi="宋体" w:eastAsia="宋体" w:cs="宋体"/>
          <w:b/>
          <w:bCs/>
          <w:spacing w:val="1"/>
          <w:sz w:val="24"/>
          <w:szCs w:val="24"/>
        </w:rPr>
        <w:t xml:space="preserve">、争端的解决</w:t>
      </w:r>
      <w:r>
        <w:rPr>
          <w:rFonts w:hint="eastAsia" w:ascii="宋体" w:hAnsi="宋体" w:eastAsia="宋体" w:cs="宋体"/>
          <w:sz w:val="24"/>
          <w:szCs w:val="24"/>
        </w:rPr>
      </w:r>
      <w:r/>
    </w:p>
    <w:p>
      <w:pPr>
        <w:pStyle w:val="709"/>
        <w:numPr>
          <w:ilvl w:val="0"/>
          <w:numId w:val="4"/>
        </w:numPr>
        <w:ind w:left="429"/>
        <w:keepLines w:val="0"/>
        <w:keepNext w:val="0"/>
        <w:pageBreakBefore w:val="0"/>
        <w:spacing w:before="135" w:line="500" w:lineRule="exact"/>
        <w:widowControl w:val="off"/>
        <w:tabs>
          <w:tab w:val="left" w:pos="312" w:leader="none"/>
        </w:tabs>
        <w:rPr>
          <w:rFonts w:hint="eastAsia" w:ascii="宋体" w:hAnsi="宋体" w:eastAsia="宋体" w:cs="宋体"/>
          <w:sz w:val="24"/>
          <w:szCs w:val="24"/>
        </w:rPr>
      </w:pPr>
      <w:r>
        <w:rPr>
          <w:rFonts w:hint="eastAsia" w:ascii="宋体" w:hAnsi="宋体" w:eastAsia="宋体" w:cs="宋体"/>
          <w:spacing w:val="10"/>
          <w:sz w:val="24"/>
          <w:szCs w:val="24"/>
        </w:rPr>
        <w:t xml:space="preserve">甲方和乙方应通过友好协商，解决在执行本</w:t>
      </w:r>
      <w:r>
        <w:rPr>
          <w:rFonts w:hint="eastAsia" w:ascii="宋体" w:hAnsi="宋体" w:eastAsia="宋体" w:cs="宋体"/>
          <w:spacing w:val="9"/>
          <w:sz w:val="24"/>
          <w:szCs w:val="24"/>
        </w:rPr>
        <w:t xml:space="preserve">合同过程中所发生的或与本合同</w:t>
      </w:r>
      <w:r>
        <w:rPr>
          <w:rFonts w:hint="eastAsia" w:ascii="宋体" w:hAnsi="宋体" w:eastAsia="宋体" w:cs="宋体"/>
          <w:sz w:val="24"/>
          <w:szCs w:val="24"/>
        </w:rPr>
      </w:r>
      <w:r/>
    </w:p>
    <w:p>
      <w:pPr>
        <w:pStyle w:val="709"/>
        <w:numPr>
          <w:ilvl w:val="0"/>
          <w:numId w:val="0"/>
        </w:numPr>
        <w:keepLines w:val="0"/>
        <w:keepNext w:val="0"/>
        <w:pageBreakBefore w:val="0"/>
        <w:spacing w:before="135"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有关的一切争端。</w:t>
      </w:r>
      <w:r>
        <w:rPr>
          <w:rFonts w:hint="eastAsia" w:ascii="宋体" w:hAnsi="宋体" w:eastAsia="宋体" w:cs="宋体"/>
          <w:sz w:val="24"/>
          <w:szCs w:val="24"/>
        </w:rPr>
      </w:r>
      <w:r/>
    </w:p>
    <w:p>
      <w:pPr>
        <w:pStyle w:val="709"/>
        <w:numPr>
          <w:ilvl w:val="0"/>
          <w:numId w:val="4"/>
        </w:numPr>
        <w:ind w:left="429" w:firstLine="0"/>
        <w:keepLines w:val="0"/>
        <w:keepNext w:val="0"/>
        <w:pageBreakBefore w:val="0"/>
        <w:spacing w:before="202" w:line="500" w:lineRule="exact"/>
        <w:widowControl w:val="off"/>
        <w:tabs>
          <w:tab w:val="left" w:pos="312" w:leader="none"/>
        </w:tabs>
        <w:rPr>
          <w:rFonts w:hint="eastAsia" w:ascii="宋体" w:hAnsi="宋体" w:eastAsia="宋体" w:cs="宋体"/>
          <w:sz w:val="24"/>
          <w:szCs w:val="24"/>
        </w:rPr>
      </w:pPr>
      <w:r>
        <w:rPr>
          <w:rFonts w:hint="eastAsia" w:ascii="宋体" w:hAnsi="宋体" w:eastAsia="宋体" w:cs="宋体"/>
          <w:spacing w:val="9"/>
          <w:sz w:val="24"/>
          <w:szCs w:val="24"/>
        </w:rPr>
        <w:t xml:space="preserve">如协商不成，双方中的任何一方可向人民法院提起诉讼，诉讼由合同签订地</w:t>
      </w:r>
      <w:r>
        <w:rPr>
          <w:rFonts w:hint="eastAsia" w:ascii="宋体" w:hAnsi="宋体" w:eastAsia="宋体" w:cs="宋体"/>
          <w:sz w:val="24"/>
          <w:szCs w:val="24"/>
        </w:rPr>
      </w:r>
      <w:r/>
    </w:p>
    <w:p>
      <w:pPr>
        <w:pStyle w:val="709"/>
        <w:numPr>
          <w:ilvl w:val="0"/>
          <w:numId w:val="0"/>
        </w:numPr>
        <w:keepLines w:val="0"/>
        <w:keepNext w:val="0"/>
        <w:pageBreakBefore w:val="0"/>
        <w:spacing w:before="202"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人民法院管辖。</w:t>
      </w:r>
      <w:r>
        <w:rPr>
          <w:rFonts w:hint="eastAsia" w:ascii="宋体" w:hAnsi="宋体" w:eastAsia="宋体" w:cs="宋体"/>
          <w:sz w:val="24"/>
          <w:szCs w:val="24"/>
        </w:rPr>
      </w:r>
      <w:r/>
    </w:p>
    <w:p>
      <w:pPr>
        <w:pStyle w:val="709"/>
        <w:ind w:left="429"/>
        <w:keepLines w:val="0"/>
        <w:keepNext w:val="0"/>
        <w:pageBreakBefore w:val="0"/>
        <w:spacing w:before="165"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3.诉讼费由败诉方负担。</w:t>
      </w:r>
      <w:r>
        <w:rPr>
          <w:rFonts w:hint="eastAsia" w:ascii="宋体" w:hAnsi="宋体" w:eastAsia="宋体" w:cs="宋体"/>
          <w:sz w:val="24"/>
          <w:szCs w:val="24"/>
        </w:rPr>
      </w:r>
      <w:r/>
    </w:p>
    <w:p>
      <w:pPr>
        <w:pStyle w:val="709"/>
        <w:ind w:left="9" w:right="8" w:firstLine="420"/>
        <w:keepLines w:val="0"/>
        <w:keepNext w:val="0"/>
        <w:pageBreakBefore w:val="0"/>
        <w:spacing w:before="142" w:line="500" w:lineRule="exact"/>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4.因合同部分履行引发诉讼的，在诉讼期间，除正在进行诉讼的部分外，本合同的其它部分应继续执</w:t>
      </w:r>
      <w:r>
        <w:rPr>
          <w:rFonts w:hint="eastAsia" w:ascii="宋体" w:hAnsi="宋体" w:eastAsia="宋体" w:cs="宋体"/>
          <w:spacing w:val="-1"/>
          <w:sz w:val="24"/>
          <w:szCs w:val="24"/>
        </w:rPr>
        <w:t xml:space="preserve">行。</w:t>
      </w:r>
      <w:r>
        <w:rPr>
          <w:rFonts w:hint="eastAsia" w:ascii="宋体" w:hAnsi="宋体" w:eastAsia="宋体" w:cs="宋体"/>
          <w:sz w:val="24"/>
          <w:szCs w:val="24"/>
        </w:rPr>
      </w:r>
      <w:r/>
    </w:p>
    <w:p>
      <w:pPr>
        <w:pStyle w:val="709"/>
        <w:ind w:left="432"/>
        <w:keepLines w:val="0"/>
        <w:keepNext w:val="0"/>
        <w:pageBreakBefore w:val="0"/>
        <w:spacing w:before="170" w:line="500" w:lineRule="exact"/>
        <w:widowControl w:val="off"/>
        <w:rPr>
          <w:rFonts w:hint="eastAsia" w:ascii="宋体" w:hAnsi="宋体" w:eastAsia="宋体" w:cs="宋体"/>
          <w:sz w:val="24"/>
          <w:szCs w:val="24"/>
        </w:rPr>
        <w:outlineLvl w:val="4"/>
      </w:pPr>
      <w:r>
        <w:rPr>
          <w:rFonts w:hint="eastAsia" w:ascii="宋体" w:hAnsi="宋体" w:eastAsia="宋体" w:cs="宋体"/>
          <w:b/>
          <w:bCs/>
          <w:spacing w:val="2"/>
          <w:sz w:val="24"/>
          <w:szCs w:val="24"/>
        </w:rPr>
        <w:t xml:space="preserve">九</w:t>
      </w:r>
      <w:r>
        <w:rPr>
          <w:rFonts w:hint="eastAsia" w:ascii="宋体" w:hAnsi="宋体" w:eastAsia="宋体" w:cs="宋体"/>
          <w:spacing w:val="-42"/>
          <w:sz w:val="24"/>
          <w:szCs w:val="24"/>
        </w:rPr>
        <w:t xml:space="preserve"> </w:t>
      </w:r>
      <w:r>
        <w:rPr>
          <w:rFonts w:hint="eastAsia" w:ascii="宋体" w:hAnsi="宋体" w:eastAsia="宋体" w:cs="宋体"/>
          <w:b/>
          <w:bCs/>
          <w:spacing w:val="2"/>
          <w:sz w:val="24"/>
          <w:szCs w:val="24"/>
        </w:rPr>
        <w:t xml:space="preserve">、违约终止合同</w:t>
      </w:r>
      <w:r>
        <w:rPr>
          <w:rFonts w:hint="eastAsia" w:ascii="宋体" w:hAnsi="宋体" w:eastAsia="宋体" w:cs="宋体"/>
          <w:sz w:val="24"/>
          <w:szCs w:val="24"/>
        </w:rPr>
      </w:r>
      <w:r/>
    </w:p>
    <w:p>
      <w:pPr>
        <w:pStyle w:val="709"/>
        <w:ind w:left="9" w:right="8" w:firstLine="420"/>
        <w:keepLines w:val="0"/>
        <w:keepNext w:val="0"/>
        <w:pageBreakBefore w:val="0"/>
        <w:spacing w:before="131" w:line="500" w:lineRule="exact"/>
        <w:widowControl w:val="off"/>
        <w:rPr>
          <w:rFonts w:hint="eastAsia" w:ascii="宋体" w:hAnsi="宋体" w:eastAsia="宋体" w:cs="宋体"/>
          <w:sz w:val="24"/>
          <w:szCs w:val="24"/>
        </w:rPr>
      </w:pPr>
      <w:r>
        <w:rPr>
          <w:rFonts w:hint="eastAsia" w:ascii="宋体" w:hAnsi="宋体" w:eastAsia="宋体" w:cs="宋体"/>
          <w:spacing w:val="12"/>
          <w:sz w:val="24"/>
          <w:szCs w:val="24"/>
        </w:rPr>
        <w:t xml:space="preserve">1.在甲方因乙方违约而按合同约定采取的任何补救措施不受影响的情况下，甲方有权在下列情况下向</w:t>
      </w:r>
      <w:r>
        <w:rPr>
          <w:rFonts w:hint="eastAsia" w:ascii="宋体" w:hAnsi="宋体" w:eastAsia="宋体" w:cs="宋体"/>
          <w:spacing w:val="9"/>
          <w:sz w:val="24"/>
          <w:szCs w:val="24"/>
        </w:rPr>
        <w:t xml:space="preserve"> </w:t>
      </w:r>
      <w:r>
        <w:rPr>
          <w:rFonts w:hint="eastAsia" w:ascii="宋体" w:hAnsi="宋体" w:eastAsia="宋体" w:cs="宋体"/>
          <w:spacing w:val="10"/>
          <w:sz w:val="24"/>
          <w:szCs w:val="24"/>
        </w:rPr>
        <w:t xml:space="preserve">乙方发出书面通知，提前解除部分或全部合同并要求乙方偿付合同总价款5%的违约金：</w:t>
      </w:r>
      <w:r>
        <w:rPr>
          <w:rFonts w:hint="eastAsia" w:ascii="宋体" w:hAnsi="宋体" w:eastAsia="宋体" w:cs="宋体"/>
          <w:sz w:val="24"/>
          <w:szCs w:val="24"/>
        </w:rPr>
      </w:r>
      <w:r/>
    </w:p>
    <w:p>
      <w:pPr>
        <w:pStyle w:val="709"/>
        <w:ind w:left="429"/>
        <w:keepLines w:val="0"/>
        <w:keepNext w:val="0"/>
        <w:pageBreakBefore w:val="0"/>
        <w:spacing w:before="1" w:line="500" w:lineRule="exact"/>
        <w:widowControl w:val="off"/>
        <w:rPr>
          <w:rFonts w:hint="eastAsia" w:ascii="宋体" w:hAnsi="宋体" w:eastAsia="宋体" w:cs="宋体"/>
          <w:spacing w:val="11"/>
          <w:sz w:val="24"/>
          <w:szCs w:val="24"/>
        </w:rPr>
      </w:pPr>
      <w:r>
        <w:rPr>
          <w:rFonts w:hint="eastAsia" w:ascii="宋体" w:hAnsi="宋体" w:eastAsia="宋体" w:cs="宋体"/>
          <w:spacing w:val="11"/>
          <w:sz w:val="24"/>
          <w:szCs w:val="24"/>
        </w:rPr>
        <w:t xml:space="preserve">1.1如果乙方未能在合同约定的期限或甲方同意延长的期限内提供部分或全部</w:t>
      </w:r>
      <w:r>
        <w:rPr>
          <w:rFonts w:hint="eastAsia" w:ascii="宋体" w:hAnsi="宋体" w:eastAsia="宋体" w:cs="宋体"/>
          <w:spacing w:val="11"/>
          <w:sz w:val="24"/>
          <w:szCs w:val="24"/>
        </w:rPr>
      </w:r>
      <w:r/>
    </w:p>
    <w:p>
      <w:pPr>
        <w:pStyle w:val="709"/>
        <w:keepLines w:val="0"/>
        <w:keepNext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11"/>
          <w:sz w:val="24"/>
          <w:szCs w:val="24"/>
        </w:rPr>
        <w:t xml:space="preserve">服务。</w:t>
      </w:r>
      <w:r>
        <w:rPr>
          <w:rFonts w:hint="eastAsia" w:ascii="宋体" w:hAnsi="宋体" w:eastAsia="宋体" w:cs="宋体"/>
          <w:sz w:val="24"/>
          <w:szCs w:val="24"/>
        </w:rPr>
      </w:r>
      <w:r/>
    </w:p>
    <w:p>
      <w:pPr>
        <w:pStyle w:val="709"/>
        <w:ind w:left="429"/>
        <w:keepLines w:val="0"/>
        <w:keepNext w:val="0"/>
        <w:pageBreakBefore w:val="0"/>
        <w:spacing w:before="164" w:line="500" w:lineRule="exact"/>
        <w:widowControl w:val="off"/>
        <w:rPr>
          <w:rFonts w:hint="eastAsia" w:ascii="宋体" w:hAnsi="宋体" w:eastAsia="宋体" w:cs="宋体"/>
          <w:sz w:val="24"/>
          <w:szCs w:val="24"/>
        </w:rPr>
      </w:pPr>
      <w:r>
        <w:rPr>
          <w:rFonts w:hint="eastAsia" w:ascii="宋体" w:hAnsi="宋体" w:eastAsia="宋体" w:cs="宋体"/>
          <w:spacing w:val="10"/>
          <w:sz w:val="24"/>
          <w:szCs w:val="24"/>
        </w:rPr>
        <w:t xml:space="preserve">1.2如果乙方未能履行合同约定的其他任何义务。</w:t>
      </w:r>
      <w:r>
        <w:rPr>
          <w:rFonts w:hint="eastAsia" w:ascii="宋体" w:hAnsi="宋体" w:eastAsia="宋体" w:cs="宋体"/>
          <w:sz w:val="24"/>
          <w:szCs w:val="24"/>
        </w:rPr>
      </w:r>
      <w:r/>
    </w:p>
    <w:p>
      <w:pPr>
        <w:pStyle w:val="709"/>
        <w:ind w:right="8" w:firstLine="429"/>
        <w:keepLines w:val="0"/>
        <w:keepNext w:val="0"/>
        <w:pageBreakBefore w:val="0"/>
        <w:spacing w:before="143"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1.3</w:t>
      </w:r>
      <w:r>
        <w:rPr>
          <w:rFonts w:hint="eastAsia" w:ascii="宋体" w:hAnsi="宋体" w:eastAsia="宋体" w:cs="宋体"/>
          <w:spacing w:val="37"/>
          <w:sz w:val="24"/>
          <w:szCs w:val="24"/>
        </w:rPr>
        <w:t xml:space="preserve"> </w:t>
      </w:r>
      <w:r>
        <w:rPr>
          <w:rFonts w:hint="eastAsia" w:ascii="宋体" w:hAnsi="宋体" w:eastAsia="宋体" w:cs="宋体"/>
          <w:spacing w:val="7"/>
          <w:sz w:val="24"/>
          <w:szCs w:val="24"/>
        </w:rPr>
        <w:t xml:space="preserve">如果乙方在本合同的招投标竞争或项目实施过程中有腐败和欺诈行为。为此，定义如下：“腐败行</w:t>
      </w:r>
      <w:r>
        <w:rPr>
          <w:rFonts w:hint="eastAsia" w:ascii="宋体" w:hAnsi="宋体" w:eastAsia="宋体" w:cs="宋体"/>
          <w:sz w:val="24"/>
          <w:szCs w:val="24"/>
        </w:rPr>
        <w:t xml:space="preserve"> </w:t>
      </w:r>
      <w:r>
        <w:rPr>
          <w:rFonts w:hint="eastAsia" w:ascii="宋体" w:hAnsi="宋体" w:eastAsia="宋体" w:cs="宋体"/>
          <w:spacing w:val="8"/>
          <w:sz w:val="24"/>
          <w:szCs w:val="24"/>
        </w:rPr>
        <w:t xml:space="preserve">为”是指提供、给予、接受或索取任何有价值的东西来影响甲方人员在采购过程或合同实</w:t>
      </w:r>
      <w:r>
        <w:rPr>
          <w:rFonts w:hint="eastAsia" w:ascii="宋体" w:hAnsi="宋体" w:eastAsia="宋体" w:cs="宋体"/>
          <w:spacing w:val="7"/>
          <w:sz w:val="24"/>
          <w:szCs w:val="24"/>
        </w:rPr>
        <w:t xml:space="preserve">施过程中的行为；</w:t>
      </w:r>
      <w:r>
        <w:rPr>
          <w:rFonts w:hint="eastAsia" w:ascii="宋体" w:hAnsi="宋体" w:eastAsia="宋体" w:cs="宋体"/>
          <w:sz w:val="24"/>
          <w:szCs w:val="24"/>
        </w:rPr>
        <w:t xml:space="preserve"> </w:t>
      </w:r>
      <w:r>
        <w:rPr>
          <w:rFonts w:hint="eastAsia" w:ascii="宋体" w:hAnsi="宋体" w:eastAsia="宋体" w:cs="宋体"/>
          <w:spacing w:val="13"/>
          <w:sz w:val="24"/>
          <w:szCs w:val="24"/>
        </w:rPr>
        <w:t xml:space="preserve">“欺诈行为”是指为了影响采购过程或合同实施过程而谎报事实，损害甲方的利益，包括响应单位之间串</w:t>
      </w:r>
      <w:r>
        <w:rPr>
          <w:rFonts w:hint="eastAsia" w:ascii="宋体" w:hAnsi="宋体" w:eastAsia="宋体" w:cs="宋体"/>
          <w:spacing w:val="9"/>
          <w:sz w:val="24"/>
          <w:szCs w:val="24"/>
        </w:rPr>
        <w:t xml:space="preserve">通，人为地使采购活动丧失竞争性，损害甲方所能获得的权益。</w:t>
      </w:r>
      <w:r>
        <w:rPr>
          <w:rFonts w:hint="eastAsia" w:ascii="宋体" w:hAnsi="宋体" w:eastAsia="宋体" w:cs="宋体"/>
          <w:sz w:val="24"/>
          <w:szCs w:val="24"/>
        </w:rPr>
      </w:r>
      <w:r/>
    </w:p>
    <w:p>
      <w:pPr>
        <w:pStyle w:val="709"/>
        <w:ind w:left="9" w:right="8" w:firstLine="420"/>
        <w:keepLines w:val="0"/>
        <w:keepNext w:val="0"/>
        <w:pageBreakBefore w:val="0"/>
        <w:spacing w:before="133"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2.如果甲方根据以上的规定，解除全部或部分合同，甲方可以依其认为适当的条件和方法购买与未提供 </w:t>
      </w:r>
      <w:r>
        <w:rPr>
          <w:rFonts w:hint="eastAsia" w:ascii="宋体" w:hAnsi="宋体" w:eastAsia="宋体" w:cs="宋体"/>
          <w:spacing w:val="9"/>
          <w:sz w:val="24"/>
          <w:szCs w:val="24"/>
        </w:rPr>
        <w:t xml:space="preserve">服务类似的服务，乙方应承担甲方购买类似服务所</w:t>
      </w:r>
      <w:r>
        <w:rPr>
          <w:rFonts w:hint="eastAsia" w:ascii="宋体" w:hAnsi="宋体" w:eastAsia="宋体" w:cs="宋体"/>
          <w:spacing w:val="8"/>
          <w:sz w:val="24"/>
          <w:szCs w:val="24"/>
        </w:rPr>
        <w:t xml:space="preserve">超出本合同约定的费用。并且，乙方应继续履行合同中未</w:t>
      </w:r>
      <w:r>
        <w:rPr>
          <w:rFonts w:hint="eastAsia" w:ascii="宋体" w:hAnsi="宋体" w:eastAsia="宋体" w:cs="宋体"/>
          <w:spacing w:val="5"/>
          <w:sz w:val="24"/>
          <w:szCs w:val="24"/>
        </w:rPr>
        <w:t xml:space="preserve">终止的部分。</w:t>
      </w:r>
      <w:r>
        <w:rPr>
          <w:rFonts w:hint="eastAsia" w:ascii="宋体" w:hAnsi="宋体" w:eastAsia="宋体" w:cs="宋体"/>
          <w:sz w:val="24"/>
          <w:szCs w:val="24"/>
        </w:rPr>
      </w:r>
      <w:r/>
    </w:p>
    <w:p>
      <w:pPr>
        <w:pStyle w:val="709"/>
        <w:ind w:left="429"/>
        <w:keepLines w:val="0"/>
        <w:keepNext w:val="0"/>
        <w:pageBreakBefore w:val="0"/>
        <w:spacing w:before="173"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3.如果甲方违约，应承担相应的违约责任。</w:t>
      </w:r>
      <w:r>
        <w:rPr>
          <w:rFonts w:hint="eastAsia" w:ascii="宋体" w:hAnsi="宋体" w:eastAsia="宋体" w:cs="宋体"/>
          <w:sz w:val="24"/>
          <w:szCs w:val="24"/>
        </w:rPr>
      </w:r>
      <w:r/>
    </w:p>
    <w:p>
      <w:pPr>
        <w:pStyle w:val="709"/>
        <w:ind w:left="432"/>
        <w:keepLines w:val="0"/>
        <w:keepNext w:val="0"/>
        <w:pageBreakBefore w:val="0"/>
        <w:spacing w:before="149" w:line="500" w:lineRule="exact"/>
        <w:widowControl w:val="off"/>
        <w:rPr>
          <w:rFonts w:hint="eastAsia" w:ascii="宋体" w:hAnsi="宋体" w:eastAsia="宋体" w:cs="宋体"/>
          <w:spacing w:val="5"/>
          <w:sz w:val="24"/>
          <w:szCs w:val="24"/>
        </w:rPr>
      </w:pPr>
      <w:r>
        <w:rPr>
          <w:rFonts w:hint="eastAsia" w:ascii="宋体" w:hAnsi="宋体" w:eastAsia="宋体" w:cs="宋体"/>
          <w:b/>
          <w:bCs/>
          <w:spacing w:val="5"/>
          <w:sz w:val="24"/>
          <w:szCs w:val="24"/>
        </w:rPr>
        <w:t xml:space="preserve">十</w:t>
      </w:r>
      <w:r>
        <w:rPr>
          <w:rFonts w:hint="eastAsia" w:ascii="宋体" w:hAnsi="宋体" w:eastAsia="宋体" w:cs="宋体"/>
          <w:spacing w:val="-33"/>
          <w:sz w:val="24"/>
          <w:szCs w:val="24"/>
        </w:rPr>
        <w:t xml:space="preserve"> </w:t>
      </w:r>
      <w:r>
        <w:rPr>
          <w:rFonts w:hint="eastAsia" w:ascii="宋体" w:hAnsi="宋体" w:eastAsia="宋体" w:cs="宋体"/>
          <w:b/>
          <w:bCs/>
          <w:spacing w:val="5"/>
          <w:sz w:val="24"/>
          <w:szCs w:val="24"/>
        </w:rPr>
        <w:t xml:space="preserve">、破产终止合同：</w:t>
      </w:r>
      <w:r>
        <w:rPr>
          <w:rFonts w:hint="eastAsia" w:ascii="宋体" w:hAnsi="宋体" w:eastAsia="宋体" w:cs="宋体"/>
          <w:spacing w:val="-37"/>
          <w:sz w:val="24"/>
          <w:szCs w:val="24"/>
        </w:rPr>
        <w:t xml:space="preserve"> </w:t>
      </w:r>
      <w:r>
        <w:rPr>
          <w:rFonts w:hint="eastAsia" w:ascii="宋体" w:hAnsi="宋体" w:eastAsia="宋体" w:cs="宋体"/>
          <w:spacing w:val="5"/>
          <w:sz w:val="24"/>
          <w:szCs w:val="24"/>
        </w:rPr>
        <w:t xml:space="preserve">如果乙方进入破产程序或丧失清偿能力，甲方可在任何时候以</w:t>
      </w:r>
      <w:r>
        <w:rPr>
          <w:rFonts w:hint="eastAsia" w:ascii="宋体" w:hAnsi="宋体" w:eastAsia="宋体" w:cs="宋体"/>
          <w:spacing w:val="5"/>
          <w:sz w:val="24"/>
          <w:szCs w:val="24"/>
        </w:rPr>
      </w:r>
      <w:r/>
    </w:p>
    <w:p>
      <w:pPr>
        <w:pStyle w:val="709"/>
        <w:keepLines w:val="0"/>
        <w:keepNext w:val="0"/>
        <w:pageBreakBefore w:val="0"/>
        <w:spacing w:before="149" w:line="500" w:lineRule="exact"/>
        <w:widowControl w:val="off"/>
        <w:rPr>
          <w:rFonts w:hint="eastAsia" w:ascii="宋体" w:hAnsi="宋体" w:eastAsia="宋体" w:cs="宋体"/>
          <w:sz w:val="24"/>
          <w:szCs w:val="24"/>
        </w:rPr>
      </w:pPr>
      <w:r>
        <w:rPr>
          <w:rFonts w:hint="eastAsia" w:ascii="宋体" w:hAnsi="宋体" w:eastAsia="宋体" w:cs="宋体"/>
          <w:spacing w:val="5"/>
          <w:sz w:val="24"/>
          <w:szCs w:val="24"/>
        </w:rPr>
        <w:t xml:space="preserve">书面形式通知乙方终</w:t>
      </w:r>
      <w:r>
        <w:rPr>
          <w:rFonts w:hint="eastAsia" w:ascii="宋体" w:hAnsi="宋体" w:eastAsia="宋体" w:cs="宋体"/>
          <w:spacing w:val="10"/>
          <w:sz w:val="24"/>
          <w:szCs w:val="24"/>
        </w:rPr>
        <w:t xml:space="preserve">止合同而不给乙方补偿。该终止合同将不损害或影</w:t>
      </w:r>
      <w:r>
        <w:rPr>
          <w:rFonts w:hint="eastAsia" w:ascii="宋体" w:hAnsi="宋体" w:eastAsia="宋体" w:cs="宋体"/>
          <w:spacing w:val="9"/>
          <w:sz w:val="24"/>
          <w:szCs w:val="24"/>
        </w:rPr>
        <w:t xml:space="preserve">响甲方已经采取或将要采取任何补救措施的权利。</w:t>
      </w:r>
      <w:r>
        <w:rPr>
          <w:rFonts w:hint="eastAsia" w:ascii="宋体" w:hAnsi="宋体" w:eastAsia="宋体" w:cs="宋体"/>
          <w:sz w:val="24"/>
          <w:szCs w:val="24"/>
        </w:rPr>
      </w:r>
      <w:r/>
    </w:p>
    <w:p>
      <w:pPr>
        <w:pStyle w:val="709"/>
        <w:ind w:right="8" w:firstLine="432"/>
        <w:keepLines w:val="0"/>
        <w:keepNext w:val="0"/>
        <w:pageBreakBefore w:val="0"/>
        <w:spacing w:before="179" w:line="500" w:lineRule="exact"/>
        <w:widowControl w:val="off"/>
        <w:rPr>
          <w:rFonts w:hint="eastAsia" w:ascii="宋体" w:hAnsi="宋体" w:eastAsia="宋体" w:cs="宋体"/>
          <w:sz w:val="24"/>
          <w:szCs w:val="24"/>
        </w:rPr>
      </w:pPr>
      <w:r>
        <w:rPr>
          <w:rFonts w:hint="eastAsia" w:ascii="宋体" w:hAnsi="宋体" w:eastAsia="宋体" w:cs="宋体"/>
          <w:b/>
          <w:bCs/>
          <w:spacing w:val="8"/>
          <w:sz w:val="24"/>
          <w:szCs w:val="24"/>
        </w:rPr>
        <w:t xml:space="preserve">十</w:t>
      </w:r>
      <w:r>
        <w:rPr>
          <w:rFonts w:hint="eastAsia" w:ascii="宋体" w:hAnsi="宋体" w:eastAsia="宋体" w:cs="宋体"/>
          <w:spacing w:val="-47"/>
          <w:sz w:val="24"/>
          <w:szCs w:val="24"/>
        </w:rPr>
        <w:t xml:space="preserve"> </w:t>
      </w:r>
      <w:r>
        <w:rPr>
          <w:rFonts w:hint="eastAsia" w:ascii="宋体" w:hAnsi="宋体" w:eastAsia="宋体" w:cs="宋体"/>
          <w:b/>
          <w:bCs/>
          <w:spacing w:val="8"/>
          <w:sz w:val="24"/>
          <w:szCs w:val="24"/>
        </w:rPr>
        <w:t xml:space="preserve">一、政府采购法对政府采购合同变更终止的规定：</w:t>
      </w:r>
      <w:r>
        <w:rPr>
          <w:rFonts w:hint="eastAsia" w:ascii="宋体" w:hAnsi="宋体" w:eastAsia="宋体" w:cs="宋体"/>
          <w:spacing w:val="-27"/>
          <w:sz w:val="24"/>
          <w:szCs w:val="24"/>
        </w:rPr>
        <w:t xml:space="preserve"> </w:t>
      </w:r>
      <w:r>
        <w:rPr>
          <w:rFonts w:hint="eastAsia" w:ascii="宋体" w:hAnsi="宋体" w:eastAsia="宋体" w:cs="宋体"/>
          <w:spacing w:val="8"/>
          <w:sz w:val="24"/>
          <w:szCs w:val="24"/>
        </w:rPr>
        <w:t xml:space="preserve">政府采购合同的双方当事人(指甲乙双方)不得擅</w:t>
      </w:r>
      <w:r>
        <w:rPr>
          <w:rFonts w:hint="eastAsia" w:ascii="宋体" w:hAnsi="宋体" w:eastAsia="宋体" w:cs="宋体"/>
          <w:sz w:val="24"/>
          <w:szCs w:val="24"/>
        </w:rPr>
        <w:t xml:space="preserve"> </w:t>
      </w:r>
      <w:r>
        <w:rPr>
          <w:rFonts w:hint="eastAsia" w:ascii="宋体" w:hAnsi="宋体" w:eastAsia="宋体" w:cs="宋体"/>
          <w:spacing w:val="7"/>
          <w:sz w:val="24"/>
          <w:szCs w:val="24"/>
        </w:rPr>
        <w:t xml:space="preserve">自变更、中止或者终止合同。政府采购合同继续履行将损害国家利益和社会公共利益的，双方当事人应当变</w:t>
      </w:r>
      <w:r>
        <w:rPr>
          <w:rFonts w:hint="eastAsia" w:ascii="宋体" w:hAnsi="宋体" w:eastAsia="宋体" w:cs="宋体"/>
          <w:spacing w:val="8"/>
          <w:sz w:val="24"/>
          <w:szCs w:val="24"/>
        </w:rPr>
        <w:t xml:space="preserve"> </w:t>
      </w:r>
      <w:r>
        <w:rPr>
          <w:rFonts w:hint="eastAsia" w:ascii="宋体" w:hAnsi="宋体" w:eastAsia="宋体" w:cs="宋体"/>
          <w:spacing w:val="10"/>
          <w:sz w:val="24"/>
          <w:szCs w:val="24"/>
        </w:rPr>
        <w:t xml:space="preserve">更、中止或者终止合同。有过错的一方应当承担赔偿</w:t>
      </w:r>
      <w:r>
        <w:rPr>
          <w:rFonts w:hint="eastAsia" w:ascii="宋体" w:hAnsi="宋体" w:eastAsia="宋体" w:cs="宋体"/>
          <w:spacing w:val="9"/>
          <w:sz w:val="24"/>
          <w:szCs w:val="24"/>
        </w:rPr>
        <w:t xml:space="preserve">责任，双方都有过错的，各自承担相应的责任。</w:t>
      </w:r>
      <w:r>
        <w:rPr>
          <w:rFonts w:hint="eastAsia" w:ascii="宋体" w:hAnsi="宋体" w:eastAsia="宋体" w:cs="宋体"/>
          <w:sz w:val="24"/>
          <w:szCs w:val="24"/>
        </w:rPr>
      </w:r>
      <w:r/>
    </w:p>
    <w:p>
      <w:pPr>
        <w:pStyle w:val="709"/>
        <w:ind w:left="432"/>
        <w:keepLines w:val="0"/>
        <w:keepNext w:val="0"/>
        <w:pageBreakBefore w:val="0"/>
        <w:spacing w:before="179" w:line="500" w:lineRule="exact"/>
        <w:widowControl w:val="off"/>
        <w:rPr>
          <w:rFonts w:hint="eastAsia" w:ascii="宋体" w:hAnsi="宋体" w:eastAsia="宋体" w:cs="宋体"/>
          <w:sz w:val="24"/>
          <w:szCs w:val="24"/>
        </w:rPr>
      </w:pPr>
      <w:r>
        <w:rPr>
          <w:rFonts w:hint="eastAsia" w:ascii="宋体" w:hAnsi="宋体" w:eastAsia="宋体" w:cs="宋体"/>
          <w:b/>
          <w:bCs/>
          <w:spacing w:val="5"/>
          <w:sz w:val="24"/>
          <w:szCs w:val="24"/>
        </w:rPr>
        <w:t xml:space="preserve">十二、合同转让和分包：</w:t>
      </w:r>
      <w:r>
        <w:rPr>
          <w:rFonts w:hint="eastAsia" w:ascii="宋体" w:hAnsi="宋体" w:eastAsia="宋体" w:cs="宋体"/>
          <w:spacing w:val="5"/>
          <w:sz w:val="24"/>
          <w:szCs w:val="24"/>
        </w:rPr>
        <w:t xml:space="preserve"> 本项目不得转让</w:t>
      </w:r>
      <w:r>
        <w:rPr>
          <w:rFonts w:hint="eastAsia" w:ascii="宋体" w:hAnsi="宋体" w:eastAsia="宋体" w:cs="宋体"/>
          <w:spacing w:val="4"/>
          <w:sz w:val="24"/>
          <w:szCs w:val="24"/>
        </w:rPr>
        <w:t xml:space="preserve">、转包和分包。</w:t>
      </w:r>
      <w:r>
        <w:rPr>
          <w:rFonts w:hint="eastAsia" w:ascii="宋体" w:hAnsi="宋体" w:eastAsia="宋体" w:cs="宋体"/>
          <w:sz w:val="24"/>
          <w:szCs w:val="24"/>
        </w:rPr>
      </w:r>
      <w:r/>
    </w:p>
    <w:p>
      <w:pPr>
        <w:pStyle w:val="709"/>
        <w:ind w:left="432"/>
        <w:keepLines w:val="0"/>
        <w:keepNext w:val="0"/>
        <w:pageBreakBefore w:val="0"/>
        <w:spacing w:before="142" w:line="500" w:lineRule="exact"/>
        <w:widowControl w:val="off"/>
        <w:rPr>
          <w:rFonts w:hint="eastAsia" w:ascii="宋体" w:hAnsi="宋体" w:eastAsia="宋体" w:cs="宋体"/>
          <w:sz w:val="24"/>
          <w:szCs w:val="24"/>
        </w:rPr>
      </w:pPr>
      <w:r>
        <w:rPr>
          <w:rFonts w:hint="eastAsia" w:ascii="宋体" w:hAnsi="宋体" w:eastAsia="宋体" w:cs="宋体"/>
          <w:b/>
          <w:bCs/>
          <w:spacing w:val="7"/>
          <w:sz w:val="24"/>
          <w:szCs w:val="24"/>
        </w:rPr>
        <w:t xml:space="preserve">十三、需要补充的合同条款：</w:t>
      </w:r>
      <w:r>
        <w:rPr>
          <w:rFonts w:hint="eastAsia" w:ascii="宋体" w:hAnsi="宋体" w:eastAsia="宋体" w:cs="宋体"/>
          <w:spacing w:val="7"/>
          <w:sz w:val="24"/>
          <w:szCs w:val="24"/>
        </w:rPr>
        <w:t xml:space="preserve">(根据评审过程中或者</w:t>
      </w:r>
      <w:r>
        <w:rPr>
          <w:rFonts w:hint="eastAsia" w:ascii="宋体" w:hAnsi="宋体" w:eastAsia="宋体" w:cs="宋体"/>
          <w:spacing w:val="6"/>
          <w:sz w:val="24"/>
          <w:szCs w:val="24"/>
        </w:rPr>
        <w:t xml:space="preserve">商务谈判时商定的条款和条件在订立合同时标明)。</w:t>
      </w:r>
      <w:r>
        <w:rPr>
          <w:rFonts w:hint="eastAsia" w:ascii="宋体" w:hAnsi="宋体" w:eastAsia="宋体" w:cs="宋体"/>
          <w:sz w:val="24"/>
          <w:szCs w:val="24"/>
        </w:rPr>
      </w:r>
      <w:r/>
    </w:p>
    <w:p>
      <w:pPr>
        <w:pStyle w:val="709"/>
        <w:ind w:left="432"/>
        <w:keepLines w:val="0"/>
        <w:keepNext w:val="0"/>
        <w:pageBreakBefore w:val="0"/>
        <w:spacing w:before="203" w:line="500" w:lineRule="exact"/>
        <w:widowControl w:val="off"/>
        <w:rPr>
          <w:rFonts w:hint="eastAsia" w:ascii="宋体" w:hAnsi="宋体" w:eastAsia="宋体" w:cs="宋体"/>
          <w:sz w:val="24"/>
          <w:szCs w:val="24"/>
        </w:rPr>
      </w:pPr>
      <w:r>
        <w:rPr>
          <w:rFonts w:hint="eastAsia" w:ascii="宋体" w:hAnsi="宋体" w:eastAsia="宋体" w:cs="宋体"/>
          <w:b/>
          <w:bCs/>
          <w:spacing w:val="11"/>
          <w:sz w:val="24"/>
          <w:szCs w:val="24"/>
        </w:rPr>
        <w:t xml:space="preserve">十四、合同生效</w:t>
      </w:r>
      <w:r>
        <w:rPr>
          <w:rFonts w:hint="eastAsia" w:ascii="宋体" w:hAnsi="宋体" w:eastAsia="宋体" w:cs="宋体"/>
          <w:sz w:val="24"/>
          <w:szCs w:val="24"/>
        </w:rPr>
      </w:r>
      <w:r/>
    </w:p>
    <w:p>
      <w:pPr>
        <w:pStyle w:val="709"/>
        <w:ind w:left="430"/>
        <w:keepLines w:val="0"/>
        <w:keepNext w:val="0"/>
        <w:pageBreakBefore w:val="0"/>
        <w:spacing w:before="154"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1.双方签约人为各自法定代表人或被授权代表。</w:t>
      </w:r>
      <w:r>
        <w:rPr>
          <w:rFonts w:hint="eastAsia" w:ascii="宋体" w:hAnsi="宋体" w:eastAsia="宋体" w:cs="宋体"/>
          <w:sz w:val="24"/>
          <w:szCs w:val="24"/>
        </w:rPr>
      </w:r>
      <w:r/>
    </w:p>
    <w:p>
      <w:pPr>
        <w:pStyle w:val="709"/>
        <w:ind w:left="430"/>
        <w:keepLines w:val="0"/>
        <w:keepNext w:val="0"/>
        <w:pageBreakBefore w:val="0"/>
        <w:spacing w:before="121" w:line="500" w:lineRule="exact"/>
        <w:widowControl w:val="off"/>
        <w:rPr>
          <w:rFonts w:hint="eastAsia" w:ascii="宋体" w:hAnsi="宋体" w:eastAsia="宋体" w:cs="宋体"/>
          <w:spacing w:val="7"/>
          <w:sz w:val="24"/>
          <w:szCs w:val="24"/>
        </w:rPr>
      </w:pPr>
      <w:r>
        <w:rPr>
          <w:rFonts w:hint="eastAsia" w:ascii="宋体" w:hAnsi="宋体" w:eastAsia="宋体" w:cs="宋体"/>
          <w:spacing w:val="8"/>
          <w:sz w:val="24"/>
          <w:szCs w:val="24"/>
        </w:rPr>
        <w:t xml:space="preserve">2.本合同系指本文件及其附件中的所有部分，磋商文件、乙方的响应文件、</w:t>
      </w:r>
      <w:r>
        <w:rPr>
          <w:rFonts w:hint="eastAsia" w:ascii="宋体" w:hAnsi="宋体" w:eastAsia="宋体" w:cs="宋体"/>
          <w:spacing w:val="7"/>
          <w:sz w:val="24"/>
          <w:szCs w:val="24"/>
        </w:rPr>
        <w:t xml:space="preserve">成交</w:t>
      </w:r>
      <w:r>
        <w:rPr>
          <w:rFonts w:hint="eastAsia" w:ascii="宋体" w:hAnsi="宋体" w:eastAsia="宋体" w:cs="宋体"/>
          <w:spacing w:val="7"/>
          <w:sz w:val="24"/>
          <w:szCs w:val="24"/>
        </w:rPr>
      </w:r>
      <w:r/>
    </w:p>
    <w:p>
      <w:pPr>
        <w:pStyle w:val="709"/>
        <w:keepLines w:val="0"/>
        <w:keepNext w:val="0"/>
        <w:pageBreakBefore w:val="0"/>
        <w:spacing w:before="121"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通知书、乙方在采购过</w:t>
      </w:r>
      <w:r>
        <w:rPr>
          <w:rFonts w:hint="eastAsia" w:ascii="宋体" w:hAnsi="宋体" w:eastAsia="宋体" w:cs="宋体"/>
          <w:spacing w:val="8"/>
          <w:sz w:val="24"/>
          <w:szCs w:val="24"/>
        </w:rPr>
        <w:t xml:space="preserve">程中的澄清和承诺等为本合同不可缺少的组成部分。</w:t>
      </w:r>
      <w:r>
        <w:rPr>
          <w:rFonts w:hint="eastAsia" w:ascii="宋体" w:hAnsi="宋体" w:eastAsia="宋体" w:cs="宋体"/>
          <w:sz w:val="24"/>
          <w:szCs w:val="24"/>
        </w:rPr>
      </w:r>
      <w:r/>
    </w:p>
    <w:p>
      <w:pPr>
        <w:pStyle w:val="709"/>
        <w:ind w:left="430"/>
        <w:keepLines w:val="0"/>
        <w:keepNext w:val="0"/>
        <w:pageBreakBefore w:val="0"/>
        <w:spacing w:before="163"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3.本合同自甲乙双方签字盖章之日起生效。</w:t>
      </w:r>
      <w:r>
        <w:rPr>
          <w:rFonts w:hint="eastAsia" w:ascii="宋体" w:hAnsi="宋体" w:eastAsia="宋体" w:cs="宋体"/>
          <w:sz w:val="24"/>
          <w:szCs w:val="24"/>
        </w:rPr>
      </w:r>
      <w:r/>
    </w:p>
    <w:p>
      <w:pPr>
        <w:pStyle w:val="709"/>
        <w:ind w:left="0" w:firstLine="419"/>
        <w:keepLines w:val="0"/>
        <w:keepNext w:val="0"/>
        <w:pageBreakBefore w:val="0"/>
        <w:spacing w:before="123" w:line="500" w:lineRule="exact"/>
        <w:widowControl w:val="off"/>
        <w:rPr>
          <w:rFonts w:hint="eastAsia" w:ascii="宋体" w:hAnsi="宋体" w:eastAsia="宋体" w:cs="宋体"/>
          <w:sz w:val="24"/>
          <w:szCs w:val="24"/>
        </w:rPr>
      </w:pPr>
      <w:r>
        <w:rPr>
          <w:rFonts w:hint="eastAsia" w:ascii="宋体" w:hAnsi="宋体" w:eastAsia="宋体" w:cs="宋体"/>
          <w:spacing w:val="8"/>
          <w:sz w:val="24"/>
          <w:szCs w:val="24"/>
        </w:rPr>
        <w:t xml:space="preserve">4.本合同壹式</w:t>
      </w:r>
      <w:r>
        <w:rPr>
          <w:rFonts w:hint="eastAsia" w:ascii="宋体" w:hAnsi="宋体" w:eastAsia="宋体" w:cs="宋体"/>
          <w:spacing w:val="8"/>
          <w:sz w:val="24"/>
          <w:szCs w:val="24"/>
          <w:highlight w:val="none"/>
          <w:u w:val="single"/>
          <w:lang w:val="en-US" w:eastAsia="zh-CN"/>
        </w:rPr>
        <w:t xml:space="preserve">伍</w:t>
      </w:r>
      <w:r>
        <w:rPr>
          <w:rFonts w:hint="eastAsia" w:ascii="宋体" w:hAnsi="宋体" w:eastAsia="宋体" w:cs="宋体"/>
          <w:spacing w:val="8"/>
          <w:sz w:val="24"/>
          <w:szCs w:val="24"/>
          <w:highlight w:val="none"/>
          <w:u w:val="single"/>
        </w:rPr>
        <w:t xml:space="preserve">份</w:t>
      </w:r>
      <w:r>
        <w:rPr>
          <w:rFonts w:hint="eastAsia" w:ascii="宋体" w:hAnsi="宋体" w:eastAsia="宋体" w:cs="宋体"/>
          <w:spacing w:val="8"/>
          <w:sz w:val="24"/>
          <w:szCs w:val="24"/>
          <w:highlight w:val="none"/>
        </w:rPr>
        <w:t xml:space="preserve">，甲乙双方各执</w:t>
      </w:r>
      <w:r>
        <w:rPr>
          <w:rFonts w:hint="eastAsia" w:ascii="宋体" w:hAnsi="宋体" w:eastAsia="宋体" w:cs="宋体"/>
          <w:spacing w:val="8"/>
          <w:sz w:val="24"/>
          <w:szCs w:val="24"/>
          <w:highlight w:val="none"/>
          <w:u w:val="single"/>
        </w:rPr>
        <w:t xml:space="preserve">贰份</w:t>
      </w:r>
      <w:r>
        <w:rPr>
          <w:rFonts w:hint="eastAsia" w:ascii="宋体" w:hAnsi="宋体" w:eastAsia="宋体" w:cs="宋体"/>
          <w:spacing w:val="8"/>
          <w:sz w:val="24"/>
          <w:szCs w:val="24"/>
          <w:highlight w:val="none"/>
        </w:rPr>
        <w:t xml:space="preserve">，采购代理机构执</w:t>
      </w:r>
      <w:r>
        <w:rPr>
          <w:rFonts w:hint="eastAsia" w:ascii="宋体" w:hAnsi="宋体" w:eastAsia="宋体" w:cs="宋体"/>
          <w:spacing w:val="8"/>
          <w:sz w:val="24"/>
          <w:szCs w:val="24"/>
          <w:highlight w:val="none"/>
          <w:u w:val="single"/>
        </w:rPr>
        <w:t xml:space="preserve">壹份</w:t>
      </w:r>
      <w:r>
        <w:rPr>
          <w:rFonts w:hint="eastAsia" w:ascii="宋体" w:hAnsi="宋体" w:eastAsia="宋体" w:cs="宋体"/>
          <w:spacing w:val="8"/>
          <w:sz w:val="24"/>
          <w:szCs w:val="24"/>
        </w:rPr>
        <w:t xml:space="preserve">，</w:t>
      </w:r>
      <w:r>
        <w:rPr>
          <w:rFonts w:hint="eastAsia" w:ascii="宋体" w:hAnsi="宋体" w:eastAsia="宋体" w:cs="宋体"/>
          <w:spacing w:val="7"/>
          <w:sz w:val="24"/>
          <w:szCs w:val="24"/>
        </w:rPr>
        <w:t xml:space="preserve">各份具有同等</w:t>
      </w:r>
      <w:r>
        <w:rPr>
          <w:rFonts w:hint="eastAsia" w:ascii="宋体" w:hAnsi="宋体" w:eastAsia="宋体" w:cs="宋体"/>
          <w:spacing w:val="6"/>
          <w:sz w:val="24"/>
          <w:szCs w:val="24"/>
        </w:rPr>
        <w:t xml:space="preserve">法律效力。</w:t>
      </w:r>
      <w:r>
        <w:rPr>
          <w:rFonts w:hint="eastAsia" w:ascii="宋体" w:hAnsi="宋体" w:eastAsia="宋体" w:cs="宋体"/>
          <w:sz w:val="24"/>
          <w:szCs w:val="24"/>
        </w:rPr>
      </w:r>
      <w:r/>
    </w:p>
    <w:p>
      <w:pPr>
        <w:pStyle w:val="709"/>
        <w:ind w:left="430"/>
        <w:keepLines w:val="0"/>
        <w:keepNext w:val="0"/>
        <w:pageBreakBefore w:val="0"/>
        <w:spacing w:before="171"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5.本合同应按照中华人民共和国的现行法律进行解释。</w:t>
      </w:r>
      <w:r>
        <w:rPr>
          <w:rFonts w:hint="eastAsia" w:ascii="宋体" w:hAnsi="宋体" w:eastAsia="宋体" w:cs="宋体"/>
          <w:sz w:val="24"/>
          <w:szCs w:val="24"/>
        </w:rPr>
      </w:r>
      <w:r/>
    </w:p>
    <w:p>
      <w:pPr>
        <w:pStyle w:val="709"/>
        <w:ind w:left="430"/>
        <w:keepLines w:val="0"/>
        <w:keepNext w:val="0"/>
        <w:pageBreakBefore w:val="0"/>
        <w:spacing w:before="133" w:line="500" w:lineRule="exact"/>
        <w:widowControl w:val="off"/>
        <w:rPr>
          <w:rFonts w:hint="eastAsia" w:ascii="宋体" w:hAnsi="宋体" w:eastAsia="宋体" w:cs="宋体"/>
          <w:spacing w:val="7"/>
          <w:sz w:val="24"/>
          <w:szCs w:val="24"/>
        </w:rPr>
      </w:pPr>
      <w:r>
        <w:rPr>
          <w:rFonts w:hint="eastAsia" w:ascii="宋体" w:hAnsi="宋体" w:eastAsia="宋体" w:cs="宋体"/>
          <w:spacing w:val="8"/>
          <w:sz w:val="24"/>
          <w:szCs w:val="24"/>
        </w:rPr>
        <w:t xml:space="preserve">6.合同修改：除甲乙双方签署书面修改、补充协议，并成为本合同不可分割的</w:t>
      </w:r>
      <w:r>
        <w:rPr>
          <w:rFonts w:hint="eastAsia" w:ascii="宋体" w:hAnsi="宋体" w:eastAsia="宋体" w:cs="宋体"/>
          <w:spacing w:val="7"/>
          <w:sz w:val="24"/>
          <w:szCs w:val="24"/>
        </w:rPr>
        <w:t xml:space="preserve">一</w:t>
      </w:r>
      <w:r>
        <w:rPr>
          <w:rFonts w:hint="eastAsia" w:ascii="宋体" w:hAnsi="宋体" w:eastAsia="宋体" w:cs="宋体"/>
          <w:spacing w:val="7"/>
          <w:sz w:val="24"/>
          <w:szCs w:val="24"/>
        </w:rPr>
      </w:r>
      <w:r/>
    </w:p>
    <w:p>
      <w:pPr>
        <w:pStyle w:val="709"/>
        <w:keepLines w:val="0"/>
        <w:keepNext w:val="0"/>
        <w:pageBreakBefore w:val="0"/>
        <w:spacing w:before="133" w:line="500" w:lineRule="exact"/>
        <w:widowControl w:val="off"/>
        <w:rPr>
          <w:rFonts w:hint="eastAsia" w:ascii="宋体" w:hAnsi="宋体" w:eastAsia="宋体" w:cs="宋体"/>
          <w:sz w:val="24"/>
          <w:szCs w:val="24"/>
        </w:rPr>
      </w:pPr>
      <w:r>
        <w:rPr>
          <w:rFonts w:hint="eastAsia" w:ascii="宋体" w:hAnsi="宋体" w:eastAsia="宋体" w:cs="宋体"/>
          <w:spacing w:val="7"/>
          <w:sz w:val="24"/>
          <w:szCs w:val="24"/>
        </w:rPr>
        <w:t xml:space="preserve">部分之外，本合同条件不得有任何变化或修改。</w:t>
      </w:r>
      <w:r>
        <w:rPr>
          <w:rFonts w:hint="eastAsia" w:ascii="宋体" w:hAnsi="宋体" w:eastAsia="宋体" w:cs="宋体"/>
          <w:sz w:val="24"/>
          <w:szCs w:val="24"/>
        </w:rPr>
      </w:r>
      <w:r/>
    </w:p>
    <w:p>
      <w:pPr>
        <w:pStyle w:val="709"/>
        <w:numPr>
          <w:ilvl w:val="0"/>
          <w:numId w:val="5"/>
        </w:numPr>
        <w:ind w:left="430"/>
        <w:keepLines w:val="0"/>
        <w:keepNext w:val="0"/>
        <w:pageBreakBefore w:val="0"/>
        <w:spacing w:before="1" w:line="500" w:lineRule="exact"/>
        <w:widowControl w:val="off"/>
        <w:tabs>
          <w:tab w:val="left" w:pos="312" w:leader="none"/>
        </w:tabs>
        <w:rPr>
          <w:rFonts w:hint="eastAsia" w:ascii="宋体" w:hAnsi="宋体" w:eastAsia="宋体" w:cs="宋体"/>
          <w:sz w:val="24"/>
          <w:szCs w:val="24"/>
        </w:rPr>
      </w:pPr>
      <w:r>
        <w:rPr>
          <w:rFonts w:hint="eastAsia" w:ascii="宋体" w:hAnsi="宋体" w:eastAsia="宋体" w:cs="宋体"/>
          <w:spacing w:val="9"/>
          <w:sz w:val="24"/>
          <w:szCs w:val="24"/>
        </w:rPr>
        <w:t xml:space="preserve">本合同未尽事宜应按《中华人民共和国民法典》《中华人民共和国政府采购</w:t>
      </w:r>
      <w:r>
        <w:rPr>
          <w:rFonts w:hint="eastAsia" w:ascii="宋体" w:hAnsi="宋体" w:eastAsia="宋体" w:cs="宋体"/>
          <w:sz w:val="24"/>
          <w:szCs w:val="24"/>
        </w:rPr>
      </w:r>
      <w:r/>
    </w:p>
    <w:p>
      <w:pPr>
        <w:pStyle w:val="709"/>
        <w:numPr>
          <w:ilvl w:val="0"/>
          <w:numId w:val="0"/>
        </w:numPr>
        <w:keepLines w:val="0"/>
        <w:keepNext w:val="0"/>
        <w:pageBreakBefore w:val="0"/>
        <w:spacing w:before="1" w:line="500" w:lineRule="exact"/>
        <w:widowControl w:val="off"/>
        <w:rPr>
          <w:rFonts w:hint="eastAsia" w:ascii="宋体" w:hAnsi="宋体" w:eastAsia="宋体" w:cs="宋体"/>
          <w:sz w:val="24"/>
          <w:szCs w:val="24"/>
        </w:rPr>
      </w:pPr>
      <w:r>
        <w:rPr>
          <w:rFonts w:hint="eastAsia" w:ascii="宋体" w:hAnsi="宋体" w:eastAsia="宋体" w:cs="宋体"/>
          <w:spacing w:val="9"/>
          <w:sz w:val="24"/>
          <w:szCs w:val="24"/>
        </w:rPr>
        <w:t xml:space="preserve">法》以及其他相关法律、</w:t>
      </w:r>
      <w:r>
        <w:rPr>
          <w:rFonts w:hint="eastAsia" w:ascii="宋体" w:hAnsi="宋体" w:eastAsia="宋体" w:cs="宋体"/>
          <w:spacing w:val="6"/>
          <w:sz w:val="24"/>
          <w:szCs w:val="24"/>
        </w:rPr>
        <w:t xml:space="preserve">法规之规定解释。</w:t>
      </w:r>
      <w:r>
        <w:rPr>
          <w:rFonts w:hint="eastAsia" w:ascii="宋体" w:hAnsi="宋体" w:eastAsia="宋体" w:cs="宋体"/>
          <w:sz w:val="24"/>
          <w:szCs w:val="24"/>
        </w:rPr>
      </w:r>
      <w:r/>
    </w:p>
    <w:p>
      <w:pPr>
        <w:pStyle w:val="683"/>
        <w:spacing w:line="276" w:lineRule="auto"/>
        <w:rPr>
          <w:rFonts w:hint="eastAsia" w:ascii="宋体" w:hAnsi="宋体" w:eastAsia="宋体" w:cs="宋体"/>
          <w:sz w:val="24"/>
          <w:szCs w:val="24"/>
        </w:rPr>
      </w:pPr>
      <w:r>
        <w:rPr>
          <w:rFonts w:hint="eastAsia" w:ascii="宋体" w:hAnsi="宋体" w:eastAsia="宋体" w:cs="宋体"/>
          <w:sz w:val="24"/>
          <w:szCs w:val="24"/>
        </w:rPr>
      </w:r>
      <w:r/>
    </w:p>
    <w:p>
      <w:pPr>
        <w:pStyle w:val="683"/>
        <w:spacing w:line="277" w:lineRule="auto"/>
        <w:rPr>
          <w:rFonts w:hint="eastAsia" w:ascii="宋体" w:hAnsi="宋体" w:eastAsia="宋体" w:cs="宋体"/>
          <w:sz w:val="24"/>
          <w:szCs w:val="24"/>
        </w:rPr>
      </w:pPr>
      <w:r>
        <w:rPr>
          <w:rFonts w:hint="eastAsia" w:ascii="宋体" w:hAnsi="宋体" w:eastAsia="宋体" w:cs="宋体"/>
          <w:sz w:val="24"/>
          <w:szCs w:val="24"/>
        </w:rPr>
      </w:r>
      <w:r/>
    </w:p>
    <w:p>
      <w:pPr>
        <w:pStyle w:val="709"/>
        <w:spacing w:before="65" w:line="219" w:lineRule="auto"/>
        <w:rPr>
          <w:rFonts w:hint="eastAsia" w:ascii="宋体" w:hAnsi="宋体" w:eastAsia="宋体" w:cs="宋体"/>
          <w:sz w:val="24"/>
          <w:szCs w:val="24"/>
        </w:rPr>
      </w:pPr>
      <w:r>
        <w:rPr>
          <w:rFonts w:hint="eastAsia" w:ascii="宋体" w:hAnsi="宋体" w:eastAsia="宋体" w:cs="宋体"/>
          <w:spacing w:val="-15"/>
          <w:sz w:val="24"/>
          <w:szCs w:val="24"/>
        </w:rPr>
        <w:t xml:space="preserve">甲</w:t>
      </w:r>
      <w:r>
        <w:rPr>
          <w:rFonts w:hint="eastAsia" w:ascii="宋体" w:hAnsi="宋体" w:eastAsia="宋体" w:cs="宋体"/>
          <w:spacing w:val="-22"/>
          <w:sz w:val="24"/>
          <w:szCs w:val="24"/>
        </w:rPr>
        <w:t xml:space="preserve"> </w:t>
      </w:r>
      <w:r>
        <w:rPr>
          <w:rFonts w:hint="eastAsia" w:ascii="宋体" w:hAnsi="宋体" w:eastAsia="宋体" w:cs="宋体"/>
          <w:spacing w:val="-15"/>
          <w:sz w:val="24"/>
          <w:szCs w:val="24"/>
        </w:rPr>
        <w:t xml:space="preserve">方</w:t>
      </w:r>
      <w:r>
        <w:rPr>
          <w:rFonts w:hint="eastAsia" w:ascii="宋体" w:hAnsi="宋体" w:eastAsia="宋体" w:cs="宋体"/>
          <w:spacing w:val="8"/>
          <w:sz w:val="24"/>
          <w:szCs w:val="24"/>
        </w:rPr>
        <w:t xml:space="preserve"> </w:t>
      </w:r>
      <w:r>
        <w:rPr>
          <w:rFonts w:hint="eastAsia" w:ascii="宋体" w:hAnsi="宋体" w:eastAsia="宋体" w:cs="宋体"/>
          <w:spacing w:val="-15"/>
          <w:sz w:val="24"/>
          <w:szCs w:val="24"/>
        </w:rPr>
        <w:t xml:space="preserve">(</w:t>
      </w:r>
      <w:r>
        <w:rPr>
          <w:rFonts w:hint="eastAsia" w:ascii="宋体" w:hAnsi="宋体" w:eastAsia="宋体" w:cs="宋体"/>
          <w:spacing w:val="-17"/>
          <w:sz w:val="24"/>
          <w:szCs w:val="24"/>
        </w:rPr>
        <w:t xml:space="preserve"> </w:t>
      </w:r>
      <w:r>
        <w:rPr>
          <w:rFonts w:hint="eastAsia" w:ascii="宋体" w:hAnsi="宋体" w:eastAsia="宋体" w:cs="宋体"/>
          <w:spacing w:val="-15"/>
          <w:sz w:val="24"/>
          <w:szCs w:val="24"/>
        </w:rPr>
        <w:t xml:space="preserve">公</w:t>
      </w:r>
      <w:r>
        <w:rPr>
          <w:rFonts w:hint="eastAsia" w:ascii="宋体" w:hAnsi="宋体" w:eastAsia="宋体" w:cs="宋体"/>
          <w:spacing w:val="-16"/>
          <w:sz w:val="24"/>
          <w:szCs w:val="24"/>
        </w:rPr>
        <w:t xml:space="preserve"> </w:t>
      </w:r>
      <w:r>
        <w:rPr>
          <w:rFonts w:hint="eastAsia" w:ascii="宋体" w:hAnsi="宋体" w:eastAsia="宋体" w:cs="宋体"/>
          <w:spacing w:val="-15"/>
          <w:sz w:val="24"/>
          <w:szCs w:val="24"/>
        </w:rPr>
        <w:t xml:space="preserve">章</w:t>
      </w:r>
      <w:r>
        <w:rPr>
          <w:rFonts w:hint="eastAsia" w:ascii="宋体" w:hAnsi="宋体" w:eastAsia="宋体" w:cs="宋体"/>
          <w:spacing w:val="-21"/>
          <w:sz w:val="24"/>
          <w:szCs w:val="24"/>
        </w:rPr>
        <w:t xml:space="preserve"> </w:t>
      </w:r>
      <w:r>
        <w:rPr>
          <w:rFonts w:hint="eastAsia" w:ascii="宋体" w:hAnsi="宋体" w:eastAsia="宋体" w:cs="宋体"/>
          <w:spacing w:val="-15"/>
          <w:sz w:val="24"/>
          <w:szCs w:val="24"/>
        </w:rPr>
        <w:t xml:space="preserve">)</w:t>
      </w:r>
      <w:r>
        <w:rPr>
          <w:rFonts w:hint="eastAsia" w:ascii="宋体" w:hAnsi="宋体" w:eastAsia="宋体" w:cs="宋体"/>
          <w:spacing w:val="3"/>
          <w:sz w:val="24"/>
          <w:szCs w:val="24"/>
        </w:rPr>
        <w:t xml:space="preserve"> </w:t>
      </w:r>
      <w:r>
        <w:rPr>
          <w:rFonts w:hint="eastAsia" w:ascii="宋体" w:hAnsi="宋体" w:eastAsia="宋体" w:cs="宋体"/>
          <w:spacing w:val="-15"/>
          <w:sz w:val="24"/>
          <w:szCs w:val="24"/>
        </w:rPr>
        <w:t xml:space="preserve">:</w:t>
      </w:r>
      <w:r>
        <w:rPr>
          <w:rFonts w:hint="eastAsia" w:ascii="宋体" w:hAnsi="宋体" w:eastAsia="宋体" w:cs="宋体"/>
          <w:spacing w:val="-15"/>
          <w:sz w:val="24"/>
          <w:szCs w:val="24"/>
          <w:lang w:val="en-US" w:eastAsia="zh-CN"/>
        </w:rPr>
        <w:t xml:space="preserve">                                        </w:t>
      </w:r>
      <w:r>
        <w:rPr>
          <w:rFonts w:hint="eastAsia" w:ascii="宋体" w:hAnsi="宋体" w:eastAsia="宋体" w:cs="宋体"/>
          <w:spacing w:val="26"/>
          <w:sz w:val="24"/>
          <w:szCs w:val="24"/>
        </w:rPr>
        <w:t xml:space="preserve">乙方(公章);</w:t>
      </w:r>
      <w:r>
        <w:rPr>
          <w:rFonts w:hint="eastAsia" w:ascii="宋体" w:hAnsi="宋体" w:eastAsia="宋体" w:cs="宋体"/>
          <w:sz w:val="24"/>
          <w:szCs w:val="24"/>
        </w:rPr>
      </w:r>
      <w:r/>
    </w:p>
    <w:p>
      <w:pPr>
        <w:pStyle w:val="709"/>
        <w:spacing w:before="56" w:line="219" w:lineRule="auto"/>
        <w:rPr>
          <w:rFonts w:ascii="宋体" w:hAnsi="宋体" w:eastAsia="宋体" w:cs="宋体"/>
          <w:sz w:val="24"/>
          <w:szCs w:val="24"/>
          <w:lang w:val="en-US" w:eastAsia="zh-CN"/>
        </w:rPr>
      </w:pPr>
      <w:r>
        <w:rPr>
          <w:rFonts w:ascii="宋体" w:hAnsi="宋体" w:eastAsia="宋体" w:cs="宋体"/>
          <w:sz w:val="24"/>
          <w:szCs w:val="24"/>
          <w:lang w:val="en-US" w:eastAsia="zh-CN"/>
        </w:rPr>
      </w:r>
      <w:r/>
    </w:p>
    <w:p>
      <w:pPr>
        <w:pStyle w:val="709"/>
        <w:spacing w:before="178" w:line="219" w:lineRule="auto"/>
        <w:rPr>
          <w:rFonts w:hint="eastAsia" w:ascii="宋体" w:hAnsi="宋体" w:eastAsia="宋体" w:cs="宋体"/>
          <w:spacing w:val="-26"/>
          <w:sz w:val="24"/>
          <w:szCs w:val="24"/>
        </w:rPr>
      </w:pPr>
      <w:r>
        <w:rPr>
          <w:rFonts w:hint="eastAsia" w:ascii="宋体" w:hAnsi="宋体" w:eastAsia="宋体" w:cs="宋体"/>
          <w:spacing w:val="-9"/>
          <w:sz w:val="24"/>
          <w:szCs w:val="24"/>
        </w:rPr>
        <w:t xml:space="preserve">法</w:t>
      </w:r>
      <w:r>
        <w:rPr>
          <w:rFonts w:hint="eastAsia" w:ascii="宋体" w:hAnsi="宋体" w:eastAsia="宋体" w:cs="宋体"/>
          <w:spacing w:val="-15"/>
          <w:sz w:val="24"/>
          <w:szCs w:val="24"/>
        </w:rPr>
        <w:t xml:space="preserve"> </w:t>
      </w:r>
      <w:r>
        <w:rPr>
          <w:rFonts w:hint="eastAsia" w:ascii="宋体" w:hAnsi="宋体" w:eastAsia="宋体" w:cs="宋体"/>
          <w:spacing w:val="-9"/>
          <w:sz w:val="24"/>
          <w:szCs w:val="24"/>
        </w:rPr>
        <w:t xml:space="preserve">定</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代</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表</w:t>
      </w:r>
      <w:r>
        <w:rPr>
          <w:rFonts w:hint="eastAsia" w:ascii="宋体" w:hAnsi="宋体" w:eastAsia="宋体" w:cs="宋体"/>
          <w:spacing w:val="-26"/>
          <w:sz w:val="24"/>
          <w:szCs w:val="24"/>
        </w:rPr>
        <w:t xml:space="preserve"> </w:t>
      </w:r>
      <w:r>
        <w:rPr>
          <w:rFonts w:hint="eastAsia" w:ascii="宋体" w:hAnsi="宋体" w:eastAsia="宋体" w:cs="宋体"/>
          <w:spacing w:val="-9"/>
          <w:sz w:val="24"/>
          <w:szCs w:val="24"/>
        </w:rPr>
        <w:t xml:space="preserve">人</w:t>
      </w:r>
      <w:r>
        <w:rPr>
          <w:rFonts w:hint="eastAsia" w:ascii="宋体" w:hAnsi="宋体" w:eastAsia="宋体" w:cs="宋体"/>
          <w:spacing w:val="-26"/>
          <w:sz w:val="24"/>
          <w:szCs w:val="24"/>
        </w:rPr>
        <w:t xml:space="preserve"> </w:t>
      </w:r>
      <w:r>
        <w:rPr>
          <w:rFonts w:hint="eastAsia" w:ascii="宋体" w:hAnsi="宋体" w:eastAsia="宋体" w:cs="宋体"/>
          <w:spacing w:val="-26"/>
          <w:sz w:val="24"/>
          <w:szCs w:val="24"/>
          <w:lang w:val="en-US" w:eastAsia="zh-CN"/>
        </w:rPr>
        <w:t xml:space="preserve">                                                         </w:t>
      </w:r>
      <w:r>
        <w:rPr>
          <w:rFonts w:hint="eastAsia" w:ascii="宋体" w:hAnsi="宋体" w:eastAsia="宋体" w:cs="宋体"/>
          <w:spacing w:val="-9"/>
          <w:sz w:val="24"/>
          <w:szCs w:val="24"/>
        </w:rPr>
        <w:t xml:space="preserve">法</w:t>
      </w:r>
      <w:r>
        <w:rPr>
          <w:rFonts w:hint="eastAsia" w:ascii="宋体" w:hAnsi="宋体" w:eastAsia="宋体" w:cs="宋体"/>
          <w:spacing w:val="-15"/>
          <w:sz w:val="24"/>
          <w:szCs w:val="24"/>
        </w:rPr>
        <w:t xml:space="preserve"> </w:t>
      </w:r>
      <w:r>
        <w:rPr>
          <w:rFonts w:hint="eastAsia" w:ascii="宋体" w:hAnsi="宋体" w:eastAsia="宋体" w:cs="宋体"/>
          <w:spacing w:val="-9"/>
          <w:sz w:val="24"/>
          <w:szCs w:val="24"/>
        </w:rPr>
        <w:t xml:space="preserve">定</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代</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表</w:t>
      </w:r>
      <w:r>
        <w:rPr>
          <w:rFonts w:hint="eastAsia" w:ascii="宋体" w:hAnsi="宋体" w:eastAsia="宋体" w:cs="宋体"/>
          <w:spacing w:val="-26"/>
          <w:sz w:val="24"/>
          <w:szCs w:val="24"/>
        </w:rPr>
        <w:t xml:space="preserve"> </w:t>
      </w:r>
      <w:r>
        <w:rPr>
          <w:rFonts w:hint="eastAsia" w:ascii="宋体" w:hAnsi="宋体" w:eastAsia="宋体" w:cs="宋体"/>
          <w:spacing w:val="-9"/>
          <w:sz w:val="24"/>
          <w:szCs w:val="24"/>
        </w:rPr>
        <w:t xml:space="preserve">人</w:t>
      </w:r>
      <w:r>
        <w:rPr>
          <w:rFonts w:hint="eastAsia" w:ascii="宋体" w:hAnsi="宋体" w:eastAsia="宋体" w:cs="宋体"/>
          <w:spacing w:val="-26"/>
          <w:sz w:val="24"/>
          <w:szCs w:val="24"/>
        </w:rPr>
        <w:t xml:space="preserve"> </w:t>
      </w:r>
      <w:r>
        <w:rPr>
          <w:rFonts w:hint="eastAsia" w:ascii="宋体" w:hAnsi="宋体" w:eastAsia="宋体" w:cs="宋体"/>
          <w:spacing w:val="-26"/>
          <w:sz w:val="24"/>
          <w:szCs w:val="24"/>
        </w:rPr>
      </w:r>
      <w:r/>
    </w:p>
    <w:p>
      <w:pPr>
        <w:pStyle w:val="709"/>
        <w:spacing w:before="178" w:line="219" w:lineRule="auto"/>
        <w:rPr>
          <w:rFonts w:hint="eastAsia" w:ascii="宋体" w:hAnsi="宋体" w:eastAsia="宋体" w:cs="宋体"/>
          <w:sz w:val="24"/>
          <w:szCs w:val="24"/>
        </w:rPr>
      </w:pPr>
      <w:r>
        <w:rPr>
          <w:rFonts w:hint="eastAsia" w:ascii="宋体" w:hAnsi="宋体" w:eastAsia="宋体" w:cs="宋体"/>
          <w:spacing w:val="-9"/>
          <w:sz w:val="24"/>
          <w:szCs w:val="24"/>
        </w:rPr>
        <w:t xml:space="preserve">或</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授</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权</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代</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 xml:space="preserve">表 (</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签</w:t>
      </w:r>
      <w:r>
        <w:rPr>
          <w:rFonts w:hint="eastAsia" w:ascii="宋体" w:hAnsi="宋体" w:eastAsia="宋体" w:cs="宋体"/>
          <w:spacing w:val="-27"/>
          <w:sz w:val="24"/>
          <w:szCs w:val="24"/>
        </w:rPr>
        <w:t xml:space="preserve"> </w:t>
      </w:r>
      <w:r>
        <w:rPr>
          <w:rFonts w:hint="eastAsia" w:ascii="宋体" w:hAnsi="宋体" w:eastAsia="宋体" w:cs="宋体"/>
          <w:spacing w:val="-9"/>
          <w:sz w:val="24"/>
          <w:szCs w:val="24"/>
        </w:rPr>
        <w:t xml:space="preserve">字</w:t>
      </w:r>
      <w:r>
        <w:rPr>
          <w:rFonts w:hint="eastAsia" w:ascii="宋体" w:hAnsi="宋体" w:eastAsia="宋体" w:cs="宋体"/>
          <w:spacing w:val="-26"/>
          <w:sz w:val="24"/>
          <w:szCs w:val="24"/>
        </w:rPr>
        <w:t xml:space="preserve"> </w:t>
      </w:r>
      <w:r>
        <w:rPr>
          <w:rFonts w:hint="eastAsia" w:ascii="宋体" w:hAnsi="宋体" w:eastAsia="宋体" w:cs="宋体"/>
          <w:spacing w:val="-9"/>
          <w:sz w:val="24"/>
          <w:szCs w:val="24"/>
        </w:rPr>
        <w:t xml:space="preserve">或</w:t>
      </w:r>
      <w:r>
        <w:rPr>
          <w:rFonts w:hint="eastAsia" w:ascii="宋体" w:hAnsi="宋体" w:eastAsia="宋体" w:cs="宋体"/>
          <w:spacing w:val="-27"/>
          <w:sz w:val="24"/>
          <w:szCs w:val="24"/>
        </w:rPr>
        <w:t xml:space="preserve"> </w:t>
      </w:r>
      <w:r>
        <w:rPr>
          <w:rFonts w:hint="eastAsia" w:ascii="宋体" w:hAnsi="宋体" w:eastAsia="宋体" w:cs="宋体"/>
          <w:spacing w:val="-9"/>
          <w:sz w:val="24"/>
          <w:szCs w:val="24"/>
        </w:rPr>
        <w:t xml:space="preserve">盖</w:t>
      </w:r>
      <w:r>
        <w:rPr>
          <w:rFonts w:hint="eastAsia" w:ascii="宋体" w:hAnsi="宋体" w:eastAsia="宋体" w:cs="宋体"/>
          <w:spacing w:val="-22"/>
          <w:sz w:val="24"/>
          <w:szCs w:val="24"/>
        </w:rPr>
        <w:t xml:space="preserve"> </w:t>
      </w:r>
      <w:r>
        <w:rPr>
          <w:rFonts w:hint="eastAsia" w:ascii="宋体" w:hAnsi="宋体" w:eastAsia="宋体" w:cs="宋体"/>
          <w:spacing w:val="-9"/>
          <w:sz w:val="24"/>
          <w:szCs w:val="24"/>
        </w:rPr>
        <w:t xml:space="preserve">章</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 xml:space="preserve">) : </w:t>
      </w:r>
      <w:r>
        <w:rPr>
          <w:rFonts w:hint="eastAsia" w:ascii="宋体" w:hAnsi="宋体" w:eastAsia="宋体" w:cs="宋体"/>
          <w:spacing w:val="-26"/>
          <w:sz w:val="24"/>
          <w:szCs w:val="24"/>
          <w:lang w:val="en-US" w:eastAsia="zh-CN"/>
        </w:rPr>
        <w:t xml:space="preserve">                          </w:t>
      </w:r>
      <w:r>
        <w:rPr>
          <w:rFonts w:hint="eastAsia" w:ascii="宋体" w:hAnsi="宋体" w:eastAsia="宋体" w:cs="宋体"/>
          <w:spacing w:val="-9"/>
          <w:sz w:val="24"/>
          <w:szCs w:val="24"/>
        </w:rPr>
        <w:t xml:space="preserve">或</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授</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权</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代</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 xml:space="preserve">表 (</w:t>
      </w:r>
      <w:r>
        <w:rPr>
          <w:rFonts w:hint="eastAsia" w:ascii="宋体" w:hAnsi="宋体" w:eastAsia="宋体" w:cs="宋体"/>
          <w:spacing w:val="-29"/>
          <w:sz w:val="24"/>
          <w:szCs w:val="24"/>
        </w:rPr>
        <w:t xml:space="preserve"> </w:t>
      </w:r>
      <w:r>
        <w:rPr>
          <w:rFonts w:hint="eastAsia" w:ascii="宋体" w:hAnsi="宋体" w:eastAsia="宋体" w:cs="宋体"/>
          <w:spacing w:val="-9"/>
          <w:sz w:val="24"/>
          <w:szCs w:val="24"/>
        </w:rPr>
        <w:t xml:space="preserve">签</w:t>
      </w:r>
      <w:r>
        <w:rPr>
          <w:rFonts w:hint="eastAsia" w:ascii="宋体" w:hAnsi="宋体" w:eastAsia="宋体" w:cs="宋体"/>
          <w:spacing w:val="-27"/>
          <w:sz w:val="24"/>
          <w:szCs w:val="24"/>
        </w:rPr>
        <w:t xml:space="preserve"> </w:t>
      </w:r>
      <w:r>
        <w:rPr>
          <w:rFonts w:hint="eastAsia" w:ascii="宋体" w:hAnsi="宋体" w:eastAsia="宋体" w:cs="宋体"/>
          <w:spacing w:val="-9"/>
          <w:sz w:val="24"/>
          <w:szCs w:val="24"/>
        </w:rPr>
        <w:t xml:space="preserve">字</w:t>
      </w:r>
      <w:r>
        <w:rPr>
          <w:rFonts w:hint="eastAsia" w:ascii="宋体" w:hAnsi="宋体" w:eastAsia="宋体" w:cs="宋体"/>
          <w:spacing w:val="-26"/>
          <w:sz w:val="24"/>
          <w:szCs w:val="24"/>
        </w:rPr>
        <w:t xml:space="preserve"> </w:t>
      </w:r>
      <w:r>
        <w:rPr>
          <w:rFonts w:hint="eastAsia" w:ascii="宋体" w:hAnsi="宋体" w:eastAsia="宋体" w:cs="宋体"/>
          <w:spacing w:val="-9"/>
          <w:sz w:val="24"/>
          <w:szCs w:val="24"/>
        </w:rPr>
        <w:t xml:space="preserve">或</w:t>
      </w:r>
      <w:r>
        <w:rPr>
          <w:rFonts w:hint="eastAsia" w:ascii="宋体" w:hAnsi="宋体" w:eastAsia="宋体" w:cs="宋体"/>
          <w:spacing w:val="-27"/>
          <w:sz w:val="24"/>
          <w:szCs w:val="24"/>
        </w:rPr>
        <w:t xml:space="preserve"> </w:t>
      </w:r>
      <w:r>
        <w:rPr>
          <w:rFonts w:hint="eastAsia" w:ascii="宋体" w:hAnsi="宋体" w:eastAsia="宋体" w:cs="宋体"/>
          <w:spacing w:val="-9"/>
          <w:sz w:val="24"/>
          <w:szCs w:val="24"/>
        </w:rPr>
        <w:t xml:space="preserve">盖</w:t>
      </w:r>
      <w:r>
        <w:rPr>
          <w:rFonts w:hint="eastAsia" w:ascii="宋体" w:hAnsi="宋体" w:eastAsia="宋体" w:cs="宋体"/>
          <w:spacing w:val="-22"/>
          <w:sz w:val="24"/>
          <w:szCs w:val="24"/>
        </w:rPr>
        <w:t xml:space="preserve"> </w:t>
      </w:r>
      <w:r>
        <w:rPr>
          <w:rFonts w:hint="eastAsia" w:ascii="宋体" w:hAnsi="宋体" w:eastAsia="宋体" w:cs="宋体"/>
          <w:spacing w:val="-9"/>
          <w:sz w:val="24"/>
          <w:szCs w:val="24"/>
        </w:rPr>
        <w:t xml:space="preserve">章</w:t>
      </w:r>
      <w:r>
        <w:rPr>
          <w:rFonts w:hint="eastAsia" w:ascii="宋体" w:hAnsi="宋体" w:eastAsia="宋体" w:cs="宋体"/>
          <w:spacing w:val="-28"/>
          <w:sz w:val="24"/>
          <w:szCs w:val="24"/>
        </w:rPr>
        <w:t xml:space="preserve"> </w:t>
      </w:r>
      <w:r>
        <w:rPr>
          <w:rFonts w:hint="eastAsia" w:ascii="宋体" w:hAnsi="宋体" w:eastAsia="宋体" w:cs="宋体"/>
          <w:spacing w:val="-9"/>
          <w:sz w:val="24"/>
          <w:szCs w:val="24"/>
        </w:rPr>
        <w:t xml:space="preserve">) : </w:t>
      </w:r>
      <w:r>
        <w:rPr>
          <w:rFonts w:hint="eastAsia" w:ascii="宋体" w:hAnsi="宋体" w:eastAsia="宋体" w:cs="宋体"/>
          <w:sz w:val="24"/>
          <w:szCs w:val="24"/>
        </w:rPr>
      </w:r>
      <w:r/>
    </w:p>
    <w:p>
      <w:pPr>
        <w:pStyle w:val="683"/>
        <w:spacing w:line="250" w:lineRule="auto"/>
        <w:rPr>
          <w:rFonts w:hint="eastAsia" w:ascii="宋体" w:hAnsi="宋体" w:eastAsia="宋体" w:cs="宋体"/>
          <w:sz w:val="24"/>
          <w:szCs w:val="24"/>
        </w:rPr>
      </w:pPr>
      <w:r>
        <w:rPr>
          <w:rFonts w:hint="eastAsia" w:ascii="宋体" w:hAnsi="宋体" w:eastAsia="宋体" w:cs="宋体"/>
          <w:sz w:val="24"/>
          <w:szCs w:val="24"/>
        </w:rPr>
      </w:r>
      <w:r/>
    </w:p>
    <w:p>
      <w:pPr>
        <w:pStyle w:val="709"/>
        <w:spacing w:line="220" w:lineRule="auto"/>
        <w:rPr>
          <w:rFonts w:hint="eastAsia" w:ascii="宋体" w:hAnsi="宋体" w:eastAsia="宋体" w:cs="宋体"/>
          <w:spacing w:val="25"/>
          <w:sz w:val="24"/>
          <w:szCs w:val="24"/>
        </w:rPr>
      </w:pPr>
      <w:r>
        <w:rPr>
          <w:rFonts w:hint="eastAsia" w:ascii="宋体" w:hAnsi="宋体" w:eastAsia="宋体" w:cs="宋体"/>
          <w:spacing w:val="25"/>
          <w:sz w:val="24"/>
          <w:szCs w:val="24"/>
        </w:rPr>
        <w:t xml:space="preserve">签约日期</w:t>
      </w:r>
      <w:r>
        <w:rPr>
          <w:rFonts w:hint="eastAsia" w:ascii="宋体" w:hAnsi="宋体" w:eastAsia="宋体" w:cs="宋体"/>
          <w:spacing w:val="-37"/>
          <w:sz w:val="24"/>
          <w:szCs w:val="24"/>
        </w:rPr>
        <w:t xml:space="preserve"> </w:t>
      </w:r>
      <w:r>
        <w:rPr>
          <w:rFonts w:hint="eastAsia" w:ascii="宋体" w:hAnsi="宋体" w:eastAsia="宋体" w:cs="宋体"/>
          <w:spacing w:val="25"/>
          <w:sz w:val="24"/>
          <w:szCs w:val="24"/>
        </w:rPr>
        <w:t xml:space="preserve">：</w:t>
      </w:r>
      <w:r>
        <w:rPr>
          <w:rFonts w:hint="eastAsia" w:ascii="宋体" w:hAnsi="宋体" w:eastAsia="宋体" w:cs="宋体"/>
          <w:spacing w:val="25"/>
          <w:sz w:val="24"/>
          <w:szCs w:val="24"/>
        </w:rPr>
      </w:r>
      <w:r/>
      <w:r>
        <w:rPr>
          <w:rFonts w:hint="eastAsia" w:ascii="宋体" w:hAnsi="宋体" w:eastAsia="宋体" w:cs="宋体"/>
          <w:spacing w:val="25"/>
          <w:sz w:val="24"/>
          <w:szCs w:val="24"/>
        </w:rPr>
      </w:r>
      <w:r/>
      <w:r>
        <w:rPr>
          <w:rFonts w:hint="eastAsia" w:ascii="宋体" w:hAnsi="宋体" w:eastAsia="宋体" w:cs="宋体"/>
          <w:spacing w:val="25"/>
          <w:sz w:val="24"/>
          <w:szCs w:val="24"/>
        </w:rPr>
      </w:r>
    </w:p>
    <w:p>
      <w:pPr>
        <w:pStyle w:val="683"/>
        <w:rPr>
          <w:rFonts w:hint="eastAsia" w:ascii="宋体" w:hAnsi="宋体" w:eastAsia="宋体" w:cs="宋体"/>
          <w:spacing w:val="25"/>
          <w:sz w:val="24"/>
          <w:szCs w:val="24"/>
        </w:rPr>
      </w:pPr>
      <w:r>
        <w:rPr>
          <w:rFonts w:hint="eastAsia" w:ascii="宋体" w:hAnsi="宋体" w:eastAsia="宋体" w:cs="宋体"/>
          <w:spacing w:val="25"/>
          <w:sz w:val="24"/>
          <w:szCs w:val="24"/>
        </w:rPr>
      </w:r>
      <w:r/>
    </w:p>
    <w:p>
      <w:pPr>
        <w:pStyle w:val="683"/>
        <w:jc w:val="center"/>
        <w:spacing w:line="360" w:lineRule="exact"/>
        <w:rPr>
          <w:rFonts w:ascii="宋体" w:hAnsi="宋体" w:eastAsia="宋体" w:cs="宋体"/>
          <w:b/>
          <w:bCs/>
          <w:color w:val="000000"/>
          <w:sz w:val="22"/>
        </w:rPr>
      </w:pPr>
      <w:r>
        <w:rPr>
          <w:rFonts w:hint="eastAsia" w:ascii="方正小标宋简体" w:eastAsia="方正小标宋简体"/>
          <w:b/>
          <w:bCs/>
          <w:spacing w:val="40"/>
          <w:sz w:val="24"/>
          <w:szCs w:val="24"/>
          <w:lang w:val="en-US" w:eastAsia="zh-CN"/>
        </w:rPr>
        <w:t xml:space="preserve">南京市</w:t>
      </w:r>
      <w:r>
        <w:rPr>
          <w:rFonts w:hint="eastAsia" w:ascii="方正小标宋简体" w:eastAsia="方正小标宋简体"/>
          <w:b/>
          <w:bCs/>
          <w:spacing w:val="40"/>
          <w:sz w:val="24"/>
          <w:szCs w:val="24"/>
        </w:rPr>
        <w:t xml:space="preserve">江宁区数据局</w:t>
      </w:r>
      <w:r>
        <w:rPr>
          <w:rFonts w:ascii="宋体" w:hAnsi="宋体" w:eastAsia="宋体" w:cs="宋体"/>
          <w:b/>
          <w:bCs/>
          <w:color w:val="000000"/>
          <w:sz w:val="22"/>
        </w:rPr>
      </w:r>
      <w:r/>
    </w:p>
    <w:p>
      <w:pPr>
        <w:pStyle w:val="683"/>
        <w:jc w:val="center"/>
        <w:spacing w:before="62" w:line="400" w:lineRule="exact"/>
        <w:rPr>
          <w:rFonts w:hint="eastAsia" w:ascii="黑体" w:hAnsi="黑体" w:eastAsia="黑体"/>
          <w:b/>
          <w:bCs/>
          <w:spacing w:val="60"/>
          <w:sz w:val="28"/>
          <w:szCs w:val="28"/>
          <w:u w:val="single"/>
        </w:rPr>
      </w:pPr>
      <w:r>
        <w:rPr>
          <w:rFonts w:hint="eastAsia" w:ascii="黑体" w:hAnsi="黑体" w:eastAsia="黑体"/>
          <w:b/>
          <w:bCs/>
          <w:spacing w:val="60"/>
          <w:sz w:val="28"/>
          <w:szCs w:val="28"/>
          <w:u w:val="single"/>
        </w:rPr>
        <w:t xml:space="preserve">江宁区政务服务大厅咨询导办第三方辅助服务</w:t>
      </w:r>
      <w:r>
        <w:rPr>
          <w:rFonts w:hint="eastAsia" w:ascii="黑体" w:hAnsi="黑体" w:eastAsia="黑体"/>
          <w:b/>
          <w:bCs/>
          <w:spacing w:val="60"/>
          <w:sz w:val="28"/>
          <w:szCs w:val="28"/>
          <w:u w:val="single"/>
        </w:rPr>
      </w:r>
      <w:r/>
    </w:p>
    <w:p>
      <w:pPr>
        <w:pStyle w:val="683"/>
        <w:jc w:val="center"/>
        <w:spacing w:before="62" w:line="400" w:lineRule="exact"/>
        <w:rPr>
          <w:rFonts w:ascii="宋体" w:hAnsi="宋体" w:eastAsia="宋体" w:cs="宋体"/>
          <w:sz w:val="15"/>
          <w:szCs w:val="15"/>
        </w:rPr>
      </w:pPr>
      <w:r>
        <w:rPr>
          <w:rFonts w:hint="eastAsia" w:ascii="黑体" w:hAnsi="黑体" w:eastAsia="黑体"/>
          <w:b/>
          <w:bCs/>
          <w:spacing w:val="60"/>
          <w:sz w:val="28"/>
          <w:szCs w:val="28"/>
        </w:rPr>
        <w:t xml:space="preserve">项目考评表</w:t>
      </w:r>
      <w:r>
        <w:rPr>
          <w:rFonts w:ascii="宋体" w:hAnsi="宋体" w:eastAsia="宋体" w:cs="宋体"/>
          <w:sz w:val="15"/>
          <w:szCs w:val="15"/>
        </w:rPr>
      </w:r>
      <w:r/>
    </w:p>
    <w:p>
      <w:pPr>
        <w:pStyle w:val="683"/>
        <w:jc w:val="center"/>
        <w:spacing w:before="156" w:after="93"/>
        <w:rPr>
          <w:rFonts w:ascii="宋体" w:hAnsi="宋体" w:eastAsia="宋体" w:cs="宋体"/>
          <w:sz w:val="18"/>
          <w:szCs w:val="18"/>
        </w:rPr>
      </w:pP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年</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月</w:t>
      </w:r>
      <w:r>
        <w:rPr>
          <w:rFonts w:ascii="宋体" w:hAnsi="宋体" w:eastAsia="宋体" w:cs="宋体"/>
          <w:sz w:val="18"/>
          <w:szCs w:val="18"/>
        </w:rPr>
      </w:r>
      <w:r/>
    </w:p>
    <w:tbl>
      <w:tblPr>
        <w:tblW w:w="9923"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708"/>
        <w:gridCol w:w="1134"/>
        <w:gridCol w:w="3119"/>
        <w:gridCol w:w="849"/>
        <w:gridCol w:w="851"/>
        <w:gridCol w:w="1418"/>
        <w:gridCol w:w="846"/>
      </w:tblGrid>
      <w:tr>
        <w:trPr>
          <w:trHeight w:val="567" w:hRule="exact"/>
        </w:trPr>
        <w:tc>
          <w:tcPr>
            <w:tcW w:w="998" w:type="dxa"/>
            <w:vAlign w:val="center"/>
            <w:textDirection w:val="lrTb"/>
            <w:noWrap/>
          </w:tcPr>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考评</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项目</w:t>
            </w:r>
            <w:r>
              <w:rPr>
                <w:rFonts w:ascii="黑体" w:hAnsi="黑体" w:eastAsia="黑体" w:cs="宋体"/>
                <w:color w:val="000000"/>
                <w:sz w:val="20"/>
                <w:szCs w:val="20"/>
              </w:rPr>
            </w:r>
            <w:r/>
          </w:p>
        </w:tc>
        <w:tc>
          <w:tcPr>
            <w:gridSpan w:val="2"/>
            <w:tcW w:w="1842" w:type="dxa"/>
            <w:vAlign w:val="center"/>
            <w:textDirection w:val="lrTb"/>
            <w:noWrap/>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标准要求</w:t>
            </w:r>
            <w:r>
              <w:rPr>
                <w:rFonts w:ascii="黑体" w:hAnsi="黑体" w:eastAsia="黑体" w:cs="宋体"/>
                <w:color w:val="000000"/>
                <w:sz w:val="20"/>
                <w:szCs w:val="20"/>
              </w:rPr>
            </w:r>
            <w:r/>
          </w:p>
        </w:tc>
        <w:tc>
          <w:tcPr>
            <w:gridSpan w:val="2"/>
            <w:tcW w:w="3968" w:type="dxa"/>
            <w:vAlign w:val="center"/>
            <w:textDirection w:val="lrTb"/>
            <w:noWrap w:val="false"/>
          </w:tcPr>
          <w:p>
            <w:pPr>
              <w:pStyle w:val="683"/>
              <w:ind w:right="-10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考评内容描述及评分标准</w:t>
            </w:r>
            <w:r>
              <w:rPr>
                <w:rFonts w:ascii="黑体" w:hAnsi="黑体" w:eastAsia="黑体"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评价</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方式</w:t>
            </w:r>
            <w:r>
              <w:rPr>
                <w:rFonts w:ascii="黑体" w:hAnsi="黑体" w:eastAsia="黑体" w:cs="宋体"/>
                <w:color w:val="000000"/>
                <w:sz w:val="20"/>
                <w:szCs w:val="20"/>
              </w:rPr>
            </w:r>
            <w:r/>
          </w:p>
        </w:tc>
        <w:tc>
          <w:tcPr>
            <w:tcW w:w="1418" w:type="dxa"/>
            <w:vAlign w:val="center"/>
            <w:textDirection w:val="lrTb"/>
            <w:noWrap/>
          </w:tcPr>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本月绩效</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评价说明</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ascii="黑体" w:hAnsi="黑体" w:eastAsia="黑体" w:cs="宋体"/>
                <w:color w:val="000000"/>
                <w:sz w:val="20"/>
                <w:szCs w:val="20"/>
              </w:rPr>
            </w:r>
            <w:r/>
          </w:p>
        </w:tc>
        <w:tc>
          <w:tcPr>
            <w:tcW w:w="846" w:type="dxa"/>
            <w:vAlign w:val="center"/>
            <w:textDirection w:val="lrTb"/>
            <w:noWrap/>
          </w:tcPr>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得分</w:t>
            </w:r>
            <w:r>
              <w:rPr>
                <w:rFonts w:ascii="黑体" w:hAnsi="黑体" w:eastAsia="黑体" w:cs="宋体"/>
                <w:color w:val="000000"/>
                <w:sz w:val="20"/>
                <w:szCs w:val="20"/>
              </w:rPr>
            </w:r>
            <w:r/>
          </w:p>
          <w:p>
            <w:pPr>
              <w:pStyle w:val="683"/>
              <w:jc w:val="center"/>
              <w:spacing w:line="240" w:lineRule="exact"/>
              <w:widowControl/>
              <w:rPr>
                <w:rFonts w:ascii="黑体" w:hAnsi="黑体" w:eastAsia="黑体" w:cs="宋体"/>
                <w:color w:val="000000"/>
                <w:sz w:val="20"/>
                <w:szCs w:val="20"/>
              </w:rPr>
            </w:pPr>
            <w:r>
              <w:rPr>
                <w:rFonts w:ascii="黑体" w:hAnsi="黑体" w:eastAsia="黑体" w:cs="宋体"/>
                <w:color w:val="000000"/>
                <w:sz w:val="20"/>
                <w:szCs w:val="20"/>
              </w:rPr>
            </w:r>
            <w:r/>
          </w:p>
        </w:tc>
      </w:tr>
      <w:tr>
        <w:trPr>
          <w:trHeight w:val="1550" w:hRule="exact"/>
        </w:trPr>
        <w:tc>
          <w:tcPr>
            <w:tcW w:w="998" w:type="dxa"/>
            <w:vAlign w:val="center"/>
            <w:textDirection w:val="lrTb"/>
            <w:noWrap/>
          </w:tcPr>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工作</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纪律</w:t>
            </w:r>
            <w:r>
              <w:rPr>
                <w:rFonts w:ascii="宋体" w:hAnsi="宋体" w:eastAsia="宋体" w:cs="宋体"/>
                <w:b/>
                <w:bCs/>
                <w:color w:val="000000"/>
                <w:sz w:val="18"/>
                <w:szCs w:val="18"/>
              </w:rPr>
            </w:r>
            <w:r/>
          </w:p>
          <w:p>
            <w:pPr>
              <w:pStyle w:val="683"/>
              <w:jc w:val="center"/>
              <w:widowControl/>
              <w:rPr>
                <w:rFonts w:ascii="黑体" w:hAnsi="黑体" w:eastAsia="黑体" w:cs="宋体"/>
                <w:color w:val="000000"/>
                <w:sz w:val="18"/>
                <w:szCs w:val="18"/>
              </w:rPr>
            </w:pPr>
            <w:r>
              <w:rPr>
                <w:rFonts w:hint="eastAsia" w:ascii="宋体" w:hAnsi="宋体" w:eastAsia="宋体" w:cs="宋体"/>
                <w:b/>
                <w:bCs/>
                <w:color w:val="000000"/>
                <w:sz w:val="18"/>
                <w:szCs w:val="18"/>
              </w:rPr>
              <w:t xml:space="preserve">（</w:t>
            </w:r>
            <w:r>
              <w:rPr>
                <w:rFonts w:hint="eastAsia" w:ascii="宋体" w:hAnsi="宋体" w:eastAsia="宋体" w:cs="宋体"/>
                <w:b/>
                <w:bCs/>
                <w:color w:val="000000"/>
                <w:sz w:val="18"/>
                <w:szCs w:val="18"/>
                <w:lang w:val="en-US" w:eastAsia="zh-CN"/>
              </w:rPr>
              <w:t xml:space="preserve">2</w:t>
            </w:r>
            <w:r>
              <w:rPr>
                <w:rFonts w:hint="eastAsia" w:ascii="宋体" w:hAnsi="宋体" w:eastAsia="宋体" w:cs="宋体"/>
                <w:b/>
                <w:bCs/>
                <w:color w:val="000000"/>
                <w:sz w:val="18"/>
                <w:szCs w:val="18"/>
              </w:rPr>
              <w:t xml:space="preserve">0分）</w:t>
            </w:r>
            <w:r>
              <w:rPr>
                <w:rFonts w:ascii="黑体" w:hAnsi="黑体" w:eastAsia="黑体" w:cs="宋体"/>
                <w:color w:val="000000"/>
                <w:sz w:val="18"/>
                <w:szCs w:val="18"/>
              </w:rPr>
            </w:r>
            <w:r/>
          </w:p>
        </w:tc>
        <w:tc>
          <w:tcPr>
            <w:gridSpan w:val="2"/>
            <w:tcW w:w="1842" w:type="dxa"/>
            <w:vAlign w:val="center"/>
            <w:textDirection w:val="lrTb"/>
            <w:noWrap/>
          </w:tcPr>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服从安排，遵章守纪</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坚守岗位，维护秩序</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执行规定，行为规范</w:t>
            </w:r>
            <w:r>
              <w:rPr>
                <w:rFonts w:ascii="宋体" w:hAnsi="宋体" w:eastAsia="宋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宋体" w:hAnsi="宋体" w:eastAsia="宋体" w:cs="宋体"/>
                <w:color w:val="000000"/>
                <w:sz w:val="18"/>
                <w:szCs w:val="18"/>
              </w:rPr>
              <w:t xml:space="preserve">爱护财物，厉行节约</w:t>
            </w:r>
            <w:r>
              <w:rPr>
                <w:rFonts w:ascii="黑体" w:hAnsi="黑体" w:eastAsia="黑体" w:cs="宋体"/>
                <w:color w:val="000000"/>
                <w:sz w:val="18"/>
                <w:szCs w:val="18"/>
              </w:rPr>
            </w:r>
            <w:r/>
          </w:p>
        </w:tc>
        <w:tc>
          <w:tcPr>
            <w:gridSpan w:val="2"/>
            <w:tcW w:w="3968" w:type="dxa"/>
            <w:vAlign w:val="top"/>
            <w:textDirection w:val="lrTb"/>
            <w:noWrap w:val="false"/>
          </w:tcPr>
          <w:p>
            <w:pPr>
              <w:pStyle w:val="683"/>
              <w:ind w:right="-103" w:firstLine="360"/>
              <w:spacing w:before="62" w:after="62"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外包岗位服务人员在工作期间：</w:t>
            </w:r>
            <w:r>
              <w:rPr>
                <w:rFonts w:ascii="黑体" w:hAnsi="黑体" w:eastAsia="黑体" w:cs="宋体"/>
                <w:color w:val="000000"/>
                <w:sz w:val="18"/>
                <w:szCs w:val="18"/>
              </w:rPr>
            </w:r>
            <w:r/>
          </w:p>
          <w:p>
            <w:pPr>
              <w:pStyle w:val="683"/>
              <w:ind w:right="-103"/>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(1) 无拒绝服从岗位工作安排行为；</w:t>
            </w:r>
            <w:r>
              <w:rPr>
                <w:rFonts w:ascii="仿宋" w:hAnsi="仿宋" w:eastAsia="仿宋" w:cs="宋体"/>
                <w:color w:val="000000"/>
                <w:sz w:val="20"/>
                <w:szCs w:val="20"/>
              </w:rPr>
            </w:r>
            <w:r/>
          </w:p>
          <w:p>
            <w:pPr>
              <w:pStyle w:val="683"/>
              <w:ind w:right="-103"/>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(2) 无旷工等严重违纪行为；</w:t>
            </w:r>
            <w:r>
              <w:rPr>
                <w:rFonts w:ascii="仿宋" w:hAnsi="仿宋" w:eastAsia="仿宋" w:cs="宋体"/>
                <w:color w:val="000000"/>
                <w:sz w:val="20"/>
                <w:szCs w:val="20"/>
              </w:rPr>
            </w:r>
            <w:r/>
          </w:p>
          <w:p>
            <w:pPr>
              <w:pStyle w:val="683"/>
              <w:ind w:right="-103"/>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(3) 无擅自脱岗、串岗现象；</w:t>
            </w:r>
            <w:r>
              <w:rPr>
                <w:rFonts w:ascii="仿宋" w:hAnsi="仿宋" w:eastAsia="仿宋" w:cs="宋体"/>
                <w:color w:val="000000"/>
                <w:sz w:val="20"/>
                <w:szCs w:val="20"/>
              </w:rPr>
            </w:r>
            <w:r/>
          </w:p>
          <w:p>
            <w:pPr>
              <w:pStyle w:val="683"/>
              <w:ind w:right="-103"/>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(4) 无个人原因损坏办公财物现象；</w:t>
            </w:r>
            <w:r>
              <w:rPr>
                <w:rFonts w:ascii="仿宋" w:hAnsi="仿宋" w:eastAsia="仿宋" w:cs="宋体"/>
                <w:color w:val="000000"/>
                <w:sz w:val="20"/>
                <w:szCs w:val="20"/>
              </w:rPr>
            </w:r>
            <w:r/>
          </w:p>
          <w:p>
            <w:pPr>
              <w:pStyle w:val="806"/>
              <w:ind w:left="-96" w:right="-103" w:firstLine="484"/>
              <w:spacing w:before="62" w:line="220" w:lineRule="exact"/>
              <w:widowControl/>
              <w:rPr>
                <w:rFonts w:ascii="黑体" w:hAnsi="黑体" w:eastAsia="黑体" w:cs="宋体"/>
                <w:color w:val="000000"/>
                <w:sz w:val="20"/>
                <w:szCs w:val="20"/>
              </w:rPr>
            </w:pPr>
            <w:r>
              <w:rPr>
                <w:rFonts w:hint="eastAsia" w:ascii="黑体" w:hAnsi="黑体" w:eastAsia="黑体" w:cs="宋体"/>
                <w:color w:val="000000"/>
                <w:sz w:val="18"/>
                <w:szCs w:val="18"/>
              </w:rPr>
              <w:t xml:space="preserve">违反一次，扣</w:t>
            </w:r>
            <w:r>
              <w:rPr>
                <w:rFonts w:hint="eastAsia" w:ascii="黑体" w:hAnsi="黑体" w:eastAsia="黑体" w:cs="宋体"/>
                <w:color w:val="000000"/>
                <w:sz w:val="18"/>
                <w:szCs w:val="18"/>
                <w:lang w:val="en-US" w:eastAsia="zh-CN"/>
              </w:rPr>
              <w:t xml:space="preserve">2</w:t>
            </w:r>
            <w:r>
              <w:rPr>
                <w:rFonts w:hint="eastAsia" w:ascii="黑体" w:hAnsi="黑体" w:eastAsia="黑体" w:cs="宋体"/>
                <w:color w:val="000000"/>
                <w:sz w:val="18"/>
                <w:szCs w:val="18"/>
              </w:rPr>
              <w:t xml:space="preserve">分。</w:t>
            </w:r>
            <w:r>
              <w:rPr>
                <w:rFonts w:ascii="黑体" w:hAnsi="黑体" w:eastAsia="黑体"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现场</w:t>
            </w:r>
            <w:r>
              <w:rPr>
                <w:rFonts w:ascii="黑体" w:hAnsi="黑体" w:eastAsia="黑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巡查</w:t>
            </w:r>
            <w:r>
              <w:rPr>
                <w:rFonts w:ascii="黑体" w:hAnsi="黑体" w:eastAsia="黑体" w:cs="宋体"/>
                <w:color w:val="000000"/>
                <w:sz w:val="18"/>
                <w:szCs w:val="18"/>
              </w:rPr>
            </w:r>
            <w:r/>
          </w:p>
        </w:tc>
        <w:tc>
          <w:tcPr>
            <w:tcW w:w="1418" w:type="dxa"/>
            <w:vAlign w:val="center"/>
            <w:textDirection w:val="lrTb"/>
            <w:noWrap/>
          </w:tcPr>
          <w:p>
            <w:pPr>
              <w:pStyle w:val="683"/>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lang w:val="en-US" w:eastAsia="zh-CN"/>
              </w:rPr>
            </w:r>
            <w:r/>
          </w:p>
        </w:tc>
        <w:tc>
          <w:tcPr>
            <w:tcW w:w="846" w:type="dxa"/>
            <w:vAlign w:val="center"/>
            <w:textDirection w:val="lrTb"/>
            <w:noWrap/>
          </w:tcPr>
          <w:p>
            <w:pPr>
              <w:pStyle w:val="683"/>
              <w:jc w:val="center"/>
              <w:widowControl/>
              <w:rPr>
                <w:rFonts w:ascii="黑体" w:hAnsi="黑体" w:eastAsia="黑体" w:cs="宋体"/>
                <w:color w:val="000000"/>
                <w:sz w:val="20"/>
                <w:szCs w:val="20"/>
                <w:lang w:val="en-US" w:eastAsia="zh-CN"/>
              </w:rPr>
            </w:pPr>
            <w:r>
              <w:rPr>
                <w:rFonts w:hint="eastAsia" w:ascii="黑体" w:hAnsi="黑体" w:eastAsia="黑体" w:cs="宋体"/>
                <w:color w:val="000000"/>
                <w:sz w:val="20"/>
                <w:szCs w:val="20"/>
                <w:lang w:val="en-US" w:eastAsia="zh-CN"/>
              </w:rPr>
              <w:t xml:space="preserve">20</w:t>
            </w:r>
            <w:r>
              <w:rPr>
                <w:rFonts w:ascii="黑体" w:hAnsi="黑体" w:eastAsia="黑体" w:cs="宋体"/>
                <w:color w:val="000000"/>
                <w:sz w:val="20"/>
                <w:szCs w:val="20"/>
                <w:lang w:val="en-US" w:eastAsia="zh-CN"/>
              </w:rPr>
            </w:r>
            <w:r/>
          </w:p>
        </w:tc>
      </w:tr>
      <w:tr>
        <w:trPr>
          <w:trHeight w:val="2722" w:hRule="exact"/>
        </w:trPr>
        <w:tc>
          <w:tcPr>
            <w:tcW w:w="998" w:type="dxa"/>
            <w:vAlign w:val="center"/>
            <w:textDirection w:val="lrTb"/>
            <w:noWrap/>
          </w:tcPr>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仪容</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卫生</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w:t>
            </w:r>
            <w:r>
              <w:rPr>
                <w:rFonts w:hint="eastAsia" w:ascii="宋体" w:hAnsi="宋体" w:eastAsia="宋体" w:cs="宋体"/>
                <w:b/>
                <w:bCs/>
                <w:color w:val="000000"/>
                <w:sz w:val="18"/>
                <w:szCs w:val="18"/>
                <w:lang w:val="en-US" w:eastAsia="zh-CN"/>
              </w:rPr>
              <w:t xml:space="preserve">1</w:t>
            </w:r>
            <w:r>
              <w:rPr>
                <w:rFonts w:hint="eastAsia" w:ascii="宋体" w:hAnsi="宋体" w:eastAsia="宋体" w:cs="宋体"/>
                <w:b/>
                <w:bCs/>
                <w:color w:val="000000"/>
                <w:sz w:val="18"/>
                <w:szCs w:val="18"/>
              </w:rPr>
              <w:t xml:space="preserve">0分）</w:t>
            </w:r>
            <w:r>
              <w:rPr>
                <w:rFonts w:ascii="宋体" w:hAnsi="宋体" w:eastAsia="宋体" w:cs="宋体"/>
                <w:b/>
                <w:bCs/>
                <w:color w:val="000000"/>
                <w:sz w:val="18"/>
                <w:szCs w:val="18"/>
              </w:rPr>
            </w:r>
            <w:r/>
          </w:p>
        </w:tc>
        <w:tc>
          <w:tcPr>
            <w:gridSpan w:val="2"/>
            <w:tcW w:w="1842" w:type="dxa"/>
            <w:vAlign w:val="center"/>
            <w:textDirection w:val="lrTb"/>
            <w:noWrap/>
          </w:tcPr>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亮牌上岗，着装规范</w:t>
            </w:r>
            <w:r>
              <w:rPr>
                <w:rFonts w:ascii="宋体" w:hAnsi="宋体" w:eastAsia="宋体" w:cs="宋体"/>
                <w:color w:val="000000"/>
                <w:sz w:val="18"/>
                <w:szCs w:val="18"/>
              </w:rPr>
            </w:r>
            <w:r/>
          </w:p>
          <w:p>
            <w:pPr>
              <w:pStyle w:val="683"/>
              <w:jc w:val="center"/>
              <w:spacing w:line="240" w:lineRule="exact"/>
              <w:rPr>
                <w:rFonts w:ascii="宋体" w:hAnsi="宋体" w:eastAsia="宋体" w:cs="宋体"/>
                <w:color w:val="000000"/>
                <w:sz w:val="18"/>
                <w:szCs w:val="18"/>
              </w:rPr>
            </w:pPr>
            <w:r>
              <w:rPr>
                <w:rFonts w:hint="eastAsia" w:ascii="宋体" w:hAnsi="宋体" w:eastAsia="宋体" w:cs="宋体"/>
                <w:color w:val="000000"/>
                <w:sz w:val="18"/>
                <w:szCs w:val="18"/>
              </w:rPr>
              <w:t xml:space="preserve">仪容整洁，仪表端正</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举止得体，文明礼貌</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柜面整洁，物品有序</w:t>
            </w:r>
            <w:r>
              <w:rPr>
                <w:rFonts w:ascii="宋体" w:hAnsi="宋体" w:eastAsia="宋体" w:cs="宋体"/>
                <w:color w:val="000000"/>
                <w:sz w:val="18"/>
                <w:szCs w:val="18"/>
              </w:rPr>
            </w:r>
            <w:r/>
          </w:p>
        </w:tc>
        <w:tc>
          <w:tcPr>
            <w:gridSpan w:val="2"/>
            <w:tcW w:w="3968" w:type="dxa"/>
            <w:vAlign w:val="top"/>
            <w:textDirection w:val="lrTb"/>
            <w:noWrap w:val="false"/>
          </w:tcPr>
          <w:p>
            <w:pPr>
              <w:pStyle w:val="683"/>
              <w:ind w:right="-103" w:firstLine="360"/>
              <w:spacing w:before="62" w:after="62"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外包岗位服务人员在工作期间：</w:t>
            </w:r>
            <w:r>
              <w:rPr>
                <w:rFonts w:ascii="黑体" w:hAnsi="黑体" w:eastAsia="黑体" w:cs="宋体"/>
                <w:color w:val="000000"/>
                <w:sz w:val="18"/>
                <w:szCs w:val="18"/>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(1) 无违反统一着装和佩戴工号牌的上岗的现象；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(2) 无奇异发色，剃光头，留长指甲、涂艳色指甲油、化浓妆等现象；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(3) 无披衣、敞怀、挽袖、卷裤腿、穿拖鞋等不文明现象；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(4) 无随地吐痰、乱扔杂物等不文明的现象；服务工位上，无摆放与工作无关的私人物品。</w:t>
            </w:r>
            <w:r>
              <w:rPr>
                <w:rFonts w:ascii="仿宋" w:hAnsi="仿宋" w:eastAsia="仿宋" w:cs="宋体"/>
                <w:color w:val="000000"/>
                <w:sz w:val="20"/>
                <w:szCs w:val="20"/>
              </w:rPr>
            </w:r>
            <w:r/>
          </w:p>
          <w:p>
            <w:pPr>
              <w:pStyle w:val="806"/>
              <w:ind w:left="-96" w:right="-103" w:firstLine="484"/>
              <w:spacing w:before="62" w:line="220" w:lineRule="exact"/>
              <w:widowControl/>
              <w:rPr>
                <w:rFonts w:ascii="黑体" w:hAnsi="黑体" w:eastAsia="黑体" w:cs="宋体"/>
                <w:color w:val="000000"/>
                <w:sz w:val="20"/>
                <w:szCs w:val="20"/>
              </w:rPr>
            </w:pPr>
            <w:r>
              <w:rPr>
                <w:rFonts w:hint="eastAsia" w:ascii="黑体" w:hAnsi="黑体" w:eastAsia="黑体" w:cs="宋体"/>
                <w:color w:val="000000"/>
                <w:sz w:val="18"/>
                <w:szCs w:val="18"/>
              </w:rPr>
              <w:t xml:space="preserve">违反一次，扣</w:t>
            </w:r>
            <w:r>
              <w:rPr>
                <w:rFonts w:hint="eastAsia" w:ascii="黑体" w:hAnsi="黑体" w:eastAsia="黑体" w:cs="宋体"/>
                <w:color w:val="000000"/>
                <w:sz w:val="18"/>
                <w:szCs w:val="18"/>
                <w:lang w:val="en-US" w:eastAsia="zh-CN"/>
              </w:rPr>
              <w:t xml:space="preserve">1</w:t>
            </w:r>
            <w:r>
              <w:rPr>
                <w:rFonts w:hint="eastAsia" w:ascii="黑体" w:hAnsi="黑体" w:eastAsia="黑体" w:cs="宋体"/>
                <w:color w:val="000000"/>
                <w:sz w:val="18"/>
                <w:szCs w:val="18"/>
              </w:rPr>
              <w:t xml:space="preserve">分。</w:t>
            </w:r>
            <w:r>
              <w:rPr>
                <w:rFonts w:ascii="黑体" w:hAnsi="黑体" w:eastAsia="黑体"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现场</w:t>
            </w:r>
            <w:r>
              <w:rPr>
                <w:rFonts w:ascii="黑体" w:hAnsi="黑体" w:eastAsia="黑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巡查</w:t>
            </w:r>
            <w:r>
              <w:rPr>
                <w:rFonts w:ascii="黑体" w:hAnsi="黑体" w:eastAsia="黑体" w:cs="宋体"/>
                <w:color w:val="000000"/>
                <w:sz w:val="18"/>
                <w:szCs w:val="18"/>
              </w:rPr>
            </w:r>
            <w:r/>
          </w:p>
        </w:tc>
        <w:tc>
          <w:tcPr>
            <w:tcW w:w="1418" w:type="dxa"/>
            <w:vAlign w:val="center"/>
            <w:textDirection w:val="lrTb"/>
            <w:noWrap/>
          </w:tcPr>
          <w:p>
            <w:pPr>
              <w:pStyle w:val="683"/>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lang w:val="en-US" w:eastAsia="zh-CN"/>
              </w:rPr>
            </w:r>
            <w:r/>
          </w:p>
        </w:tc>
        <w:tc>
          <w:tcPr>
            <w:tcW w:w="846" w:type="dxa"/>
            <w:vAlign w:val="center"/>
            <w:textDirection w:val="lrTb"/>
            <w:noWrap/>
          </w:tcPr>
          <w:p>
            <w:pPr>
              <w:pStyle w:val="683"/>
              <w:jc w:val="center"/>
              <w:widowControl/>
              <w:rPr>
                <w:rFonts w:ascii="黑体" w:hAnsi="黑体" w:eastAsia="黑体" w:cs="宋体"/>
                <w:color w:val="000000"/>
                <w:sz w:val="20"/>
                <w:szCs w:val="20"/>
                <w:lang w:val="en-US" w:eastAsia="zh-CN"/>
              </w:rPr>
            </w:pPr>
            <w:r>
              <w:rPr>
                <w:rFonts w:hint="eastAsia" w:ascii="黑体" w:hAnsi="黑体" w:eastAsia="黑体" w:cs="宋体"/>
                <w:color w:val="000000"/>
                <w:sz w:val="20"/>
                <w:szCs w:val="20"/>
                <w:lang w:val="en-US" w:eastAsia="zh-CN"/>
              </w:rPr>
              <w:t xml:space="preserve">10</w:t>
            </w:r>
            <w:r>
              <w:rPr>
                <w:rFonts w:ascii="黑体" w:hAnsi="黑体" w:eastAsia="黑体" w:cs="宋体"/>
                <w:color w:val="000000"/>
                <w:sz w:val="20"/>
                <w:szCs w:val="20"/>
                <w:lang w:val="en-US" w:eastAsia="zh-CN"/>
              </w:rPr>
            </w:r>
            <w:r/>
          </w:p>
        </w:tc>
      </w:tr>
      <w:tr>
        <w:trPr>
          <w:trHeight w:val="3402" w:hRule="exact"/>
        </w:trPr>
        <w:tc>
          <w:tcPr>
            <w:tcW w:w="998" w:type="dxa"/>
            <w:vAlign w:val="center"/>
            <w:textDirection w:val="lrTb"/>
            <w:noWrap/>
          </w:tcPr>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服务规范</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w:t>
            </w:r>
            <w:r>
              <w:rPr>
                <w:rFonts w:hint="eastAsia" w:ascii="宋体" w:hAnsi="宋体" w:eastAsia="宋体" w:cs="宋体"/>
                <w:b/>
                <w:bCs/>
                <w:color w:val="000000"/>
                <w:sz w:val="18"/>
                <w:szCs w:val="18"/>
                <w:lang w:val="en-US" w:eastAsia="zh-CN"/>
              </w:rPr>
              <w:t xml:space="preserve">5</w:t>
            </w:r>
            <w:r>
              <w:rPr>
                <w:rFonts w:hint="eastAsia" w:ascii="宋体" w:hAnsi="宋体" w:eastAsia="宋体" w:cs="宋体"/>
                <w:b/>
                <w:bCs/>
                <w:color w:val="000000"/>
                <w:sz w:val="18"/>
                <w:szCs w:val="18"/>
              </w:rPr>
              <w:t xml:space="preserve">0分）</w:t>
            </w:r>
            <w:r>
              <w:rPr>
                <w:rFonts w:ascii="宋体" w:hAnsi="宋体" w:eastAsia="宋体" w:cs="宋体"/>
                <w:b/>
                <w:bCs/>
                <w:color w:val="000000"/>
                <w:sz w:val="18"/>
                <w:szCs w:val="18"/>
              </w:rPr>
            </w:r>
            <w:r/>
          </w:p>
        </w:tc>
        <w:tc>
          <w:tcPr>
            <w:gridSpan w:val="2"/>
            <w:tcW w:w="1842" w:type="dxa"/>
            <w:vAlign w:val="center"/>
            <w:textDirection w:val="lrTb"/>
            <w:noWrap/>
          </w:tcPr>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便民利企，高效优质</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一次告知，全面准确</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一窗受理，集成简约</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一站办结，群众满意</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观察细致，主动问询</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解答完整，服务周到</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分类导引，安排到位</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精准对接，认真勤勉</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主动热情，微笑服务</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以礼待人，以诚做事</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态度谦和，文明用语</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耐心细致，服务至上</w:t>
            </w:r>
            <w:r>
              <w:rPr>
                <w:rFonts w:ascii="宋体" w:hAnsi="宋体" w:eastAsia="宋体" w:cs="宋体"/>
                <w:color w:val="000000"/>
                <w:sz w:val="18"/>
                <w:szCs w:val="18"/>
              </w:rPr>
            </w:r>
            <w:r/>
          </w:p>
        </w:tc>
        <w:tc>
          <w:tcPr>
            <w:gridSpan w:val="2"/>
            <w:tcW w:w="3968" w:type="dxa"/>
            <w:vAlign w:val="top"/>
            <w:textDirection w:val="lrTb"/>
            <w:noWrap w:val="false"/>
          </w:tcPr>
          <w:p>
            <w:pPr>
              <w:pStyle w:val="683"/>
              <w:ind w:right="-103" w:firstLine="360"/>
              <w:spacing w:before="62" w:after="62"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外包岗位服务人员在工作期间，以及接待同一服务对象、办理同一事项、或手续资料符合规范要求时：</w:t>
            </w:r>
            <w:r>
              <w:rPr>
                <w:rFonts w:ascii="黑体" w:hAnsi="黑体" w:eastAsia="黑体" w:cs="宋体"/>
                <w:color w:val="000000"/>
                <w:sz w:val="18"/>
                <w:szCs w:val="18"/>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(1) 无反复排号咨询现象；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(2) 无多次、多窗口办理现象；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(3) 无多窗口、多人次咨询同一事项的现象；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(4) 无找不到或排错服务窗口等现象；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(5) 无不文明、不礼貌的言行用语；</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(6) 无语气生硬，态度蛮横的现象</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(7) 无与服务对象发生争执争吵；</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(8) 无故意刁难服务对象的行为；</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(9) 无不耐烦、不耐心、向服务对象发泄抱怨等负面情绪的现象等。</w:t>
            </w:r>
            <w:r>
              <w:rPr>
                <w:rFonts w:ascii="仿宋" w:hAnsi="仿宋" w:eastAsia="仿宋" w:cs="宋体"/>
                <w:color w:val="000000"/>
                <w:sz w:val="20"/>
                <w:szCs w:val="20"/>
              </w:rPr>
            </w:r>
            <w:r/>
          </w:p>
          <w:p>
            <w:pPr>
              <w:pStyle w:val="806"/>
              <w:ind w:left="-96" w:right="-103" w:firstLine="484"/>
              <w:spacing w:before="62" w:line="220" w:lineRule="exact"/>
              <w:widowControl/>
              <w:rPr>
                <w:rFonts w:ascii="黑体" w:hAnsi="黑体" w:eastAsia="黑体" w:cs="宋体"/>
                <w:color w:val="000000"/>
                <w:sz w:val="20"/>
                <w:szCs w:val="20"/>
              </w:rPr>
            </w:pPr>
            <w:r>
              <w:rPr>
                <w:rFonts w:hint="eastAsia" w:ascii="黑体" w:hAnsi="黑体" w:eastAsia="黑体" w:cs="宋体"/>
                <w:color w:val="000000"/>
                <w:sz w:val="18"/>
                <w:szCs w:val="18"/>
              </w:rPr>
              <w:t xml:space="preserve">违反一次，扣</w:t>
            </w:r>
            <w:r>
              <w:rPr>
                <w:rFonts w:hint="eastAsia" w:ascii="黑体" w:hAnsi="黑体" w:eastAsia="黑体" w:cs="宋体"/>
                <w:color w:val="000000"/>
                <w:sz w:val="18"/>
                <w:szCs w:val="18"/>
                <w:lang w:val="en-US" w:eastAsia="zh-CN"/>
              </w:rPr>
              <w:t xml:space="preserve">5</w:t>
            </w:r>
            <w:r>
              <w:rPr>
                <w:rFonts w:hint="eastAsia" w:ascii="黑体" w:hAnsi="黑体" w:eastAsia="黑体" w:cs="宋体"/>
                <w:color w:val="000000"/>
                <w:sz w:val="18"/>
                <w:szCs w:val="18"/>
              </w:rPr>
              <w:t xml:space="preserve">分。</w:t>
            </w:r>
            <w:r>
              <w:rPr>
                <w:rFonts w:ascii="黑体" w:hAnsi="黑体" w:eastAsia="黑体"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投诉</w:t>
            </w:r>
            <w:r>
              <w:rPr>
                <w:rFonts w:ascii="黑体" w:hAnsi="黑体" w:eastAsia="黑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记录</w:t>
            </w:r>
            <w:r>
              <w:rPr>
                <w:rFonts w:ascii="黑体" w:hAnsi="黑体" w:eastAsia="黑体" w:cs="宋体"/>
                <w:color w:val="000000"/>
                <w:sz w:val="18"/>
                <w:szCs w:val="18"/>
              </w:rPr>
            </w:r>
            <w:r/>
          </w:p>
        </w:tc>
        <w:tc>
          <w:tcPr>
            <w:tcW w:w="1418" w:type="dxa"/>
            <w:vAlign w:val="center"/>
            <w:textDirection w:val="lrTb"/>
            <w:noWrap/>
          </w:tcPr>
          <w:p>
            <w:pPr>
              <w:pStyle w:val="683"/>
              <w:jc w:val="center"/>
              <w:widowControl/>
              <w:rPr>
                <w:rFonts w:ascii="宋体" w:hAnsi="宋体" w:eastAsia="宋体" w:cs="宋体"/>
                <w:color w:val="000000"/>
                <w:sz w:val="20"/>
                <w:szCs w:val="20"/>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rPr>
            </w:r>
            <w:r/>
          </w:p>
        </w:tc>
        <w:tc>
          <w:tcPr>
            <w:tcW w:w="846" w:type="dxa"/>
            <w:vAlign w:val="center"/>
            <w:textDirection w:val="lrTb"/>
            <w:noWrap/>
          </w:tcPr>
          <w:p>
            <w:pPr>
              <w:pStyle w:val="683"/>
              <w:jc w:val="center"/>
              <w:widowControl/>
              <w:rPr>
                <w:rFonts w:ascii="黑体" w:hAnsi="黑体" w:eastAsia="黑体" w:cs="宋体"/>
                <w:color w:val="000000"/>
                <w:sz w:val="20"/>
                <w:szCs w:val="20"/>
                <w:lang w:val="en-US" w:eastAsia="zh-CN"/>
              </w:rPr>
            </w:pPr>
            <w:r>
              <w:rPr>
                <w:rFonts w:hint="eastAsia" w:ascii="黑体" w:hAnsi="黑体" w:eastAsia="黑体" w:cs="宋体"/>
                <w:color w:val="000000"/>
                <w:sz w:val="20"/>
                <w:szCs w:val="20"/>
                <w:lang w:val="en-US" w:eastAsia="zh-CN"/>
              </w:rPr>
              <w:t xml:space="preserve">50</w:t>
            </w:r>
            <w:r>
              <w:rPr>
                <w:rFonts w:ascii="黑体" w:hAnsi="黑体" w:eastAsia="黑体" w:cs="宋体"/>
                <w:color w:val="000000"/>
                <w:sz w:val="20"/>
                <w:szCs w:val="20"/>
                <w:lang w:val="en-US" w:eastAsia="zh-CN"/>
              </w:rPr>
            </w:r>
            <w:r/>
          </w:p>
        </w:tc>
      </w:tr>
      <w:tr>
        <w:trPr>
          <w:trHeight w:val="1361" w:hRule="exact"/>
        </w:trPr>
        <w:tc>
          <w:tcPr>
            <w:tcW w:w="998" w:type="dxa"/>
            <w:vAlign w:val="center"/>
            <w:textDirection w:val="lrTb"/>
            <w:noWrap/>
          </w:tcPr>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服务</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评价</w:t>
            </w:r>
            <w:r>
              <w:rPr>
                <w:rFonts w:ascii="宋体" w:hAnsi="宋体" w:eastAsia="宋体" w:cs="宋体"/>
                <w:b/>
                <w:bCs/>
                <w:color w:val="000000"/>
                <w:sz w:val="18"/>
                <w:szCs w:val="18"/>
              </w:rPr>
            </w:r>
            <w:r/>
          </w:p>
          <w:p>
            <w:pPr>
              <w:pStyle w:val="683"/>
              <w:jc w:val="center"/>
              <w:widowControl/>
              <w:rPr>
                <w:rFonts w:ascii="宋体" w:hAnsi="宋体" w:eastAsia="宋体" w:cs="宋体"/>
                <w:b/>
                <w:bCs/>
                <w:color w:val="000000"/>
                <w:sz w:val="18"/>
                <w:szCs w:val="18"/>
              </w:rPr>
            </w:pPr>
            <w:r>
              <w:rPr>
                <w:rFonts w:hint="eastAsia" w:ascii="宋体" w:hAnsi="宋体" w:eastAsia="宋体" w:cs="宋体"/>
                <w:b/>
                <w:bCs/>
                <w:color w:val="000000"/>
                <w:sz w:val="18"/>
                <w:szCs w:val="18"/>
              </w:rPr>
              <w:t xml:space="preserve">（</w:t>
            </w:r>
            <w:r>
              <w:rPr>
                <w:rFonts w:hint="eastAsia" w:ascii="宋体" w:hAnsi="宋体" w:eastAsia="宋体" w:cs="宋体"/>
                <w:b/>
                <w:bCs/>
                <w:color w:val="000000"/>
                <w:sz w:val="18"/>
                <w:szCs w:val="18"/>
                <w:lang w:val="en-US" w:eastAsia="zh-CN"/>
              </w:rPr>
              <w:t xml:space="preserve">2</w:t>
            </w:r>
            <w:r>
              <w:rPr>
                <w:rFonts w:hint="eastAsia" w:ascii="宋体" w:hAnsi="宋体" w:eastAsia="宋体" w:cs="宋体"/>
                <w:b/>
                <w:bCs/>
                <w:color w:val="000000"/>
                <w:sz w:val="18"/>
                <w:szCs w:val="18"/>
              </w:rPr>
              <w:t xml:space="preserve">0分）</w:t>
            </w:r>
            <w:r>
              <w:rPr>
                <w:rFonts w:ascii="宋体" w:hAnsi="宋体" w:eastAsia="宋体" w:cs="宋体"/>
                <w:b/>
                <w:bCs/>
                <w:color w:val="000000"/>
                <w:sz w:val="18"/>
                <w:szCs w:val="18"/>
              </w:rPr>
            </w:r>
            <w:r/>
          </w:p>
        </w:tc>
        <w:tc>
          <w:tcPr>
            <w:gridSpan w:val="2"/>
            <w:tcW w:w="1842" w:type="dxa"/>
            <w:vAlign w:val="center"/>
            <w:textDirection w:val="lrTb"/>
            <w:noWrap/>
          </w:tcPr>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微笑服务，自然亲和</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矛盾纠纷，忍让化解</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正视评价，追求满意</w:t>
            </w:r>
            <w:r>
              <w:rPr>
                <w:rFonts w:ascii="宋体" w:hAnsi="宋体" w:eastAsia="宋体" w:cs="宋体"/>
                <w:color w:val="000000"/>
                <w:sz w:val="18"/>
                <w:szCs w:val="18"/>
              </w:rPr>
            </w:r>
            <w:r/>
          </w:p>
          <w:p>
            <w:pPr>
              <w:pStyle w:val="683"/>
              <w:jc w:val="center"/>
              <w:spacing w:line="240" w:lineRule="exac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创先争优，树立形象</w:t>
            </w:r>
            <w:r>
              <w:rPr>
                <w:rFonts w:ascii="宋体" w:hAnsi="宋体" w:eastAsia="宋体" w:cs="宋体"/>
                <w:color w:val="000000"/>
                <w:sz w:val="18"/>
                <w:szCs w:val="18"/>
              </w:rPr>
            </w:r>
            <w:r/>
          </w:p>
        </w:tc>
        <w:tc>
          <w:tcPr>
            <w:gridSpan w:val="2"/>
            <w:tcW w:w="3968" w:type="dxa"/>
            <w:vAlign w:val="top"/>
            <w:textDirection w:val="lrTb"/>
            <w:noWrap w:val="false"/>
          </w:tcPr>
          <w:p>
            <w:pPr>
              <w:pStyle w:val="683"/>
              <w:ind w:right="-103" w:firstLine="360"/>
              <w:spacing w:before="62" w:after="62"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外包岗位服务人员在工作期间：</w:t>
            </w:r>
            <w:r>
              <w:rPr>
                <w:rFonts w:ascii="黑体" w:hAnsi="黑体" w:eastAsia="黑体" w:cs="宋体"/>
                <w:color w:val="000000"/>
                <w:sz w:val="18"/>
                <w:szCs w:val="18"/>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(1) 无服务不满意评价；</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(2) 无举报投诉等事项；</w:t>
            </w:r>
            <w:r>
              <w:rPr>
                <w:rFonts w:ascii="仿宋" w:hAnsi="仿宋" w:eastAsia="仿宋" w:cs="宋体"/>
                <w:color w:val="000000"/>
                <w:sz w:val="20"/>
                <w:szCs w:val="20"/>
              </w:rPr>
            </w:r>
            <w:r/>
          </w:p>
          <w:p>
            <w:pPr>
              <w:pStyle w:val="683"/>
              <w:ind w:left="456" w:right="-103" w:hanging="455"/>
              <w:spacing w:line="220" w:lineRule="exact"/>
              <w:widowControl/>
              <w:rPr>
                <w:rFonts w:ascii="仿宋" w:hAnsi="仿宋" w:eastAsia="仿宋" w:cs="宋体"/>
                <w:color w:val="000000"/>
                <w:sz w:val="20"/>
                <w:szCs w:val="20"/>
              </w:rPr>
            </w:pPr>
            <w:r>
              <w:rPr>
                <w:rFonts w:hint="eastAsia" w:ascii="仿宋" w:hAnsi="仿宋" w:eastAsia="仿宋" w:cs="宋体"/>
                <w:color w:val="000000"/>
                <w:sz w:val="20"/>
                <w:szCs w:val="20"/>
              </w:rPr>
              <w:t xml:space="preserve">(3) 无扰乱现场工作秩序的行为等。</w:t>
            </w:r>
            <w:r>
              <w:rPr>
                <w:rFonts w:ascii="仿宋" w:hAnsi="仿宋" w:eastAsia="仿宋" w:cs="宋体"/>
                <w:color w:val="000000"/>
                <w:sz w:val="20"/>
                <w:szCs w:val="20"/>
              </w:rPr>
            </w:r>
            <w:r/>
          </w:p>
          <w:p>
            <w:pPr>
              <w:pStyle w:val="806"/>
              <w:ind w:left="-96" w:right="-103" w:firstLine="484"/>
              <w:spacing w:before="62" w:line="220" w:lineRule="exact"/>
              <w:widowControl/>
              <w:rPr>
                <w:rFonts w:ascii="仿宋" w:hAnsi="仿宋" w:eastAsia="仿宋" w:cs="宋体"/>
                <w:color w:val="000000"/>
                <w:sz w:val="20"/>
                <w:szCs w:val="20"/>
              </w:rPr>
            </w:pPr>
            <w:r>
              <w:rPr>
                <w:rFonts w:hint="eastAsia" w:ascii="黑体" w:hAnsi="黑体" w:eastAsia="黑体" w:cs="宋体"/>
                <w:color w:val="000000"/>
                <w:sz w:val="18"/>
                <w:szCs w:val="18"/>
              </w:rPr>
              <w:t xml:space="preserve">违反一次，扣</w:t>
            </w:r>
            <w:r>
              <w:rPr>
                <w:rFonts w:hint="eastAsia" w:ascii="黑体" w:hAnsi="黑体" w:eastAsia="黑体" w:cs="宋体"/>
                <w:color w:val="000000"/>
                <w:sz w:val="18"/>
                <w:szCs w:val="18"/>
                <w:lang w:val="en-US" w:eastAsia="zh-CN"/>
              </w:rPr>
              <w:t xml:space="preserve">1</w:t>
            </w:r>
            <w:r>
              <w:rPr>
                <w:rFonts w:hint="eastAsia" w:ascii="黑体" w:hAnsi="黑体" w:eastAsia="黑体" w:cs="宋体"/>
                <w:color w:val="000000"/>
                <w:sz w:val="18"/>
                <w:szCs w:val="18"/>
              </w:rPr>
              <w:t xml:space="preserve">分。</w:t>
            </w:r>
            <w:r>
              <w:rPr>
                <w:rFonts w:ascii="仿宋" w:hAnsi="仿宋" w:eastAsia="仿宋" w:cs="宋体"/>
                <w:color w:val="000000"/>
                <w:sz w:val="20"/>
                <w:szCs w:val="20"/>
              </w:rPr>
            </w:r>
            <w:r/>
          </w:p>
        </w:tc>
        <w:tc>
          <w:tcPr>
            <w:tcW w:w="851" w:type="dxa"/>
            <w:vAlign w:val="center"/>
            <w:textDirection w:val="lrTb"/>
            <w:noWrap/>
          </w:tcPr>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投诉</w:t>
            </w:r>
            <w:r>
              <w:rPr>
                <w:rFonts w:ascii="黑体" w:hAnsi="黑体" w:eastAsia="黑体" w:cs="宋体"/>
                <w:color w:val="000000"/>
                <w:sz w:val="18"/>
                <w:szCs w:val="18"/>
              </w:rPr>
            </w:r>
            <w:r/>
          </w:p>
          <w:p>
            <w:pPr>
              <w:pStyle w:val="683"/>
              <w:jc w:val="center"/>
              <w:spacing w:line="240" w:lineRule="exact"/>
              <w:widowControl/>
              <w:rPr>
                <w:rFonts w:ascii="黑体" w:hAnsi="黑体" w:eastAsia="黑体" w:cs="宋体"/>
                <w:color w:val="000000"/>
                <w:sz w:val="18"/>
                <w:szCs w:val="18"/>
              </w:rPr>
            </w:pPr>
            <w:r>
              <w:rPr>
                <w:rFonts w:hint="eastAsia" w:ascii="黑体" w:hAnsi="黑体" w:eastAsia="黑体" w:cs="宋体"/>
                <w:color w:val="000000"/>
                <w:sz w:val="18"/>
                <w:szCs w:val="18"/>
              </w:rPr>
              <w:t xml:space="preserve">记录</w:t>
            </w:r>
            <w:r>
              <w:rPr>
                <w:rFonts w:ascii="黑体" w:hAnsi="黑体" w:eastAsia="黑体" w:cs="宋体"/>
                <w:color w:val="000000"/>
                <w:sz w:val="18"/>
                <w:szCs w:val="18"/>
              </w:rPr>
            </w:r>
            <w:r/>
          </w:p>
        </w:tc>
        <w:tc>
          <w:tcPr>
            <w:tcW w:w="1418" w:type="dxa"/>
            <w:vAlign w:val="center"/>
            <w:textDirection w:val="lrTb"/>
            <w:noWrap/>
          </w:tcPr>
          <w:p>
            <w:pPr>
              <w:pStyle w:val="683"/>
              <w:jc w:val="center"/>
              <w:widowControl/>
              <w:rPr>
                <w:rFonts w:ascii="宋体" w:hAnsi="宋体" w:eastAsia="宋体" w:cs="宋体"/>
                <w:color w:val="000000"/>
                <w:sz w:val="20"/>
                <w:szCs w:val="20"/>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rPr>
            </w:r>
            <w:r/>
          </w:p>
        </w:tc>
        <w:tc>
          <w:tcPr>
            <w:tcW w:w="846" w:type="dxa"/>
            <w:vAlign w:val="center"/>
            <w:textDirection w:val="lrTb"/>
            <w:noWrap/>
          </w:tcPr>
          <w:p>
            <w:pPr>
              <w:pStyle w:val="683"/>
              <w:jc w:val="both"/>
              <w:widowControl/>
              <w:rPr>
                <w:rFonts w:ascii="黑体" w:hAnsi="黑体" w:eastAsia="黑体" w:cs="宋体"/>
                <w:color w:val="000000"/>
                <w:sz w:val="20"/>
                <w:szCs w:val="20"/>
                <w:lang w:val="en-US" w:eastAsia="zh-CN"/>
              </w:rPr>
            </w:pPr>
            <w:r>
              <w:rPr>
                <w:rFonts w:hint="eastAsia" w:ascii="黑体" w:hAnsi="黑体" w:eastAsia="黑体" w:cs="宋体"/>
                <w:color w:val="000000"/>
                <w:sz w:val="20"/>
                <w:szCs w:val="20"/>
                <w:lang w:val="en-US" w:eastAsia="zh-CN"/>
              </w:rPr>
              <w:t xml:space="preserve">  20</w:t>
            </w:r>
            <w:r>
              <w:rPr>
                <w:rFonts w:ascii="黑体" w:hAnsi="黑体" w:eastAsia="黑体" w:cs="宋体"/>
                <w:color w:val="000000"/>
                <w:sz w:val="20"/>
                <w:szCs w:val="20"/>
                <w:lang w:val="en-US" w:eastAsia="zh-CN"/>
              </w:rPr>
            </w:r>
            <w:r/>
          </w:p>
        </w:tc>
      </w:tr>
      <w:tr>
        <w:trPr>
          <w:trHeight w:val="527" w:hRule="exact"/>
        </w:trPr>
        <w:tc>
          <w:tcPr>
            <w:gridSpan w:val="2"/>
            <w:tcW w:w="1706" w:type="dxa"/>
            <w:vAlign w:val="center"/>
            <w:textDirection w:val="lrTb"/>
            <w:noWrap/>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本月结算标准</w:t>
            </w:r>
            <w:r>
              <w:rPr>
                <w:rFonts w:ascii="黑体" w:hAnsi="黑体" w:eastAsia="黑体" w:cs="宋体"/>
                <w:color w:val="000000"/>
                <w:sz w:val="20"/>
                <w:szCs w:val="20"/>
              </w:rPr>
            </w:r>
            <w:r/>
          </w:p>
        </w:tc>
        <w:tc>
          <w:tcPr>
            <w:gridSpan w:val="2"/>
            <w:tcW w:w="4253" w:type="dxa"/>
            <w:vAlign w:val="center"/>
            <w:textDirection w:val="lrTb"/>
            <w:noWrap w:val="false"/>
          </w:tcPr>
          <w:p>
            <w:pPr>
              <w:pStyle w:val="683"/>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 </w:t>
            </w:r>
            <w:r>
              <w:rPr>
                <w:rFonts w:hint="eastAsia" w:ascii="宋体" w:hAnsi="宋体" w:eastAsia="宋体" w:cs="宋体"/>
                <w:color w:val="000000"/>
                <w:sz w:val="20"/>
                <w:szCs w:val="20"/>
                <w:lang w:eastAsia="zh-CN"/>
              </w:rPr>
            </w:r>
            <w:r/>
          </w:p>
        </w:tc>
        <w:tc>
          <w:tcPr>
            <w:gridSpan w:val="2"/>
            <w:tcW w:w="1700" w:type="dxa"/>
            <w:vAlign w:val="center"/>
            <w:textDirection w:val="lrTb"/>
            <w:noWrap w:val="false"/>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本月得分合计</w:t>
            </w:r>
            <w:r>
              <w:rPr>
                <w:rFonts w:ascii="黑体" w:hAnsi="黑体" w:eastAsia="黑体" w:cs="宋体"/>
                <w:color w:val="000000"/>
                <w:sz w:val="20"/>
                <w:szCs w:val="20"/>
              </w:rPr>
            </w:r>
            <w:r/>
          </w:p>
        </w:tc>
        <w:tc>
          <w:tcPr>
            <w:gridSpan w:val="2"/>
            <w:tcW w:w="2264" w:type="dxa"/>
            <w:vAlign w:val="center"/>
            <w:textDirection w:val="lrTb"/>
            <w:noWrap w:val="false"/>
          </w:tcPr>
          <w:p>
            <w:pPr>
              <w:pStyle w:val="683"/>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lang w:val="en-US" w:eastAsia="zh-CN"/>
              </w:rPr>
            </w:r>
            <w:r/>
          </w:p>
        </w:tc>
      </w:tr>
      <w:tr>
        <w:trPr>
          <w:trHeight w:val="497" w:hRule="exact"/>
        </w:trPr>
        <w:tc>
          <w:tcPr>
            <w:gridSpan w:val="2"/>
            <w:tcW w:w="1706" w:type="dxa"/>
            <w:vAlign w:val="center"/>
            <w:textDirection w:val="lrTb"/>
            <w:noWrap/>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本月费用增减</w:t>
            </w:r>
            <w:r>
              <w:rPr>
                <w:rFonts w:ascii="黑体" w:hAnsi="黑体" w:eastAsia="黑体" w:cs="宋体"/>
                <w:color w:val="000000"/>
                <w:sz w:val="20"/>
                <w:szCs w:val="20"/>
              </w:rPr>
            </w:r>
            <w:r/>
          </w:p>
        </w:tc>
        <w:tc>
          <w:tcPr>
            <w:gridSpan w:val="2"/>
            <w:tcW w:w="4253" w:type="dxa"/>
            <w:vAlign w:val="center"/>
            <w:textDirection w:val="lrTb"/>
            <w:noWrap w:val="false"/>
          </w:tcPr>
          <w:p>
            <w:pPr>
              <w:pStyle w:val="683"/>
              <w:jc w:val="center"/>
              <w:widowControl/>
              <w:rPr>
                <w:rFonts w:ascii="宋体" w:hAnsi="宋体" w:eastAsia="宋体" w:cs="宋体"/>
                <w:color w:val="000000"/>
                <w:sz w:val="20"/>
                <w:szCs w:val="20"/>
                <w:lang w:val="en-US" w:eastAsia="zh-CN"/>
              </w:rPr>
            </w:pPr>
            <w:r>
              <w:rPr>
                <w:rFonts w:ascii="宋体" w:hAnsi="宋体" w:eastAsia="宋体" w:cs="宋体"/>
                <w:color w:val="000000"/>
                <w:sz w:val="20"/>
                <w:szCs w:val="20"/>
                <w:lang w:val="en-US" w:eastAsia="zh-CN"/>
              </w:rPr>
            </w:r>
            <w:r/>
          </w:p>
        </w:tc>
        <w:tc>
          <w:tcPr>
            <w:gridSpan w:val="2"/>
            <w:tcW w:w="1700" w:type="dxa"/>
            <w:vAlign w:val="center"/>
            <w:textDirection w:val="lrTb"/>
            <w:noWrap w:val="false"/>
          </w:tcPr>
          <w:p>
            <w:pPr>
              <w:pStyle w:val="683"/>
              <w:jc w:val="center"/>
              <w:widowControl/>
              <w:rPr>
                <w:rFonts w:ascii="宋体" w:hAnsi="宋体" w:eastAsia="宋体" w:cs="宋体"/>
                <w:b/>
                <w:bCs/>
                <w:color w:val="000000"/>
                <w:sz w:val="20"/>
                <w:szCs w:val="20"/>
              </w:rPr>
            </w:pPr>
            <w:r>
              <w:rPr>
                <w:rFonts w:hint="eastAsia" w:ascii="黑体" w:hAnsi="黑体" w:eastAsia="黑体" w:cs="宋体"/>
                <w:color w:val="000000"/>
                <w:sz w:val="20"/>
                <w:szCs w:val="20"/>
              </w:rPr>
              <w:t xml:space="preserve">本月考评结果</w:t>
            </w:r>
            <w:r>
              <w:rPr>
                <w:rFonts w:ascii="宋体" w:hAnsi="宋体" w:eastAsia="宋体" w:cs="宋体"/>
                <w:b/>
                <w:bCs/>
                <w:color w:val="000000"/>
                <w:sz w:val="20"/>
                <w:szCs w:val="20"/>
              </w:rPr>
            </w:r>
            <w:r/>
          </w:p>
        </w:tc>
        <w:tc>
          <w:tcPr>
            <w:gridSpan w:val="2"/>
            <w:tcW w:w="2264" w:type="dxa"/>
            <w:vAlign w:val="center"/>
            <w:textDirection w:val="lrTb"/>
            <w:noWrap w:val="false"/>
          </w:tcPr>
          <w:p>
            <w:pPr>
              <w:pStyle w:val="683"/>
              <w:jc w:val="center"/>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eastAsia="zh-CN"/>
              </w:rPr>
            </w:r>
            <w:r/>
          </w:p>
        </w:tc>
      </w:tr>
      <w:tr>
        <w:trPr>
          <w:trHeight w:val="452" w:hRule="exact"/>
        </w:trPr>
        <w:tc>
          <w:tcPr>
            <w:gridSpan w:val="2"/>
            <w:tcW w:w="1706" w:type="dxa"/>
            <w:vAlign w:val="center"/>
            <w:textDirection w:val="lrTb"/>
            <w:noWrap/>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费用增减说明</w:t>
            </w:r>
            <w:r>
              <w:rPr>
                <w:rFonts w:ascii="黑体" w:hAnsi="黑体" w:eastAsia="黑体" w:cs="宋体"/>
                <w:color w:val="000000"/>
                <w:sz w:val="20"/>
                <w:szCs w:val="20"/>
              </w:rPr>
            </w:r>
            <w:r/>
          </w:p>
        </w:tc>
        <w:tc>
          <w:tcPr>
            <w:gridSpan w:val="2"/>
            <w:tcW w:w="4253" w:type="dxa"/>
            <w:vAlign w:val="center"/>
            <w:textDirection w:val="lrTb"/>
            <w:noWrap w:val="false"/>
          </w:tcPr>
          <w:p>
            <w:pPr>
              <w:pStyle w:val="683"/>
              <w:jc w:val="center"/>
              <w:widowControl/>
              <w:rPr>
                <w:rFonts w:ascii="宋体" w:hAnsi="宋体" w:eastAsia="宋体" w:cs="宋体"/>
                <w:color w:val="000000"/>
                <w:sz w:val="20"/>
                <w:szCs w:val="20"/>
                <w:lang w:val="en-US" w:eastAsia="zh-CN"/>
              </w:rPr>
            </w:pPr>
            <w:r>
              <w:rPr>
                <w:rFonts w:ascii="宋体" w:hAnsi="宋体" w:eastAsia="宋体" w:cs="宋体"/>
                <w:color w:val="000000"/>
                <w:sz w:val="20"/>
                <w:szCs w:val="20"/>
                <w:lang w:val="en-US" w:eastAsia="zh-CN"/>
              </w:rPr>
            </w:r>
            <w:r/>
          </w:p>
        </w:tc>
        <w:tc>
          <w:tcPr>
            <w:gridSpan w:val="2"/>
            <w:tcW w:w="1700" w:type="dxa"/>
            <w:vAlign w:val="center"/>
            <w:textDirection w:val="lrTb"/>
            <w:noWrap w:val="false"/>
          </w:tcPr>
          <w:p>
            <w:pPr>
              <w:pStyle w:val="683"/>
              <w:jc w:val="center"/>
              <w:widowControl/>
              <w:rPr>
                <w:rFonts w:ascii="黑体" w:hAnsi="黑体" w:eastAsia="黑体" w:cs="宋体"/>
                <w:color w:val="000000"/>
                <w:sz w:val="20"/>
                <w:szCs w:val="20"/>
              </w:rPr>
            </w:pPr>
            <w:r>
              <w:rPr>
                <w:rFonts w:hint="eastAsia" w:ascii="黑体" w:hAnsi="黑体" w:eastAsia="黑体" w:cs="宋体"/>
                <w:color w:val="000000"/>
                <w:sz w:val="20"/>
                <w:szCs w:val="20"/>
              </w:rPr>
              <w:t xml:space="preserve">本月实际结算</w:t>
            </w:r>
            <w:r>
              <w:rPr>
                <w:rFonts w:ascii="黑体" w:hAnsi="黑体" w:eastAsia="黑体" w:cs="宋体"/>
                <w:color w:val="000000"/>
                <w:sz w:val="20"/>
                <w:szCs w:val="20"/>
              </w:rPr>
            </w:r>
            <w:r/>
          </w:p>
        </w:tc>
        <w:tc>
          <w:tcPr>
            <w:gridSpan w:val="2"/>
            <w:tcW w:w="2264" w:type="dxa"/>
            <w:vAlign w:val="center"/>
            <w:textDirection w:val="lrTb"/>
            <w:noWrap w:val="false"/>
          </w:tcPr>
          <w:p>
            <w:pPr>
              <w:pStyle w:val="683"/>
              <w:jc w:val="center"/>
              <w:widowControl/>
              <w:rPr>
                <w:rFonts w:ascii="宋体" w:hAnsi="宋体" w:eastAsia="宋体" w:cs="宋体"/>
                <w:color w:val="000000"/>
                <w:sz w:val="20"/>
                <w:szCs w:val="20"/>
                <w:lang w:val="en-US" w:eastAsia="zh-CN"/>
              </w:rPr>
            </w:pPr>
            <w:r>
              <w:rPr>
                <w:rFonts w:hint="eastAsia" w:ascii="宋体" w:hAnsi="宋体" w:eastAsia="宋体" w:cs="宋体"/>
                <w:color w:val="000000"/>
                <w:sz w:val="20"/>
                <w:szCs w:val="20"/>
                <w:lang w:val="en-US" w:eastAsia="zh-CN"/>
              </w:rPr>
              <w:t xml:space="preserve"> </w:t>
            </w:r>
            <w:r>
              <w:rPr>
                <w:rFonts w:ascii="宋体" w:hAnsi="宋体" w:eastAsia="宋体" w:cs="宋体"/>
                <w:color w:val="000000"/>
                <w:sz w:val="20"/>
                <w:szCs w:val="20"/>
                <w:lang w:val="en-US" w:eastAsia="zh-CN"/>
              </w:rPr>
            </w:r>
            <w:r/>
          </w:p>
        </w:tc>
      </w:tr>
    </w:tbl>
    <w:p>
      <w:pPr>
        <w:pStyle w:val="683"/>
        <w:spacing w:before="93" w:line="240" w:lineRule="exact"/>
        <w:rPr>
          <w:rFonts w:hint="eastAsia" w:ascii="楷体" w:hAnsi="楷体" w:eastAsia="楷体" w:cs="宋体"/>
          <w:b/>
          <w:bCs/>
          <w:color w:val="000000"/>
          <w:szCs w:val="21"/>
        </w:rPr>
      </w:pPr>
      <w:r>
        <w:rPr>
          <w:rFonts w:hint="eastAsia" w:ascii="楷体" w:hAnsi="楷体" w:eastAsia="楷体" w:cs="宋体"/>
          <w:b/>
          <w:bCs/>
          <w:color w:val="000000"/>
          <w:szCs w:val="21"/>
        </w:rPr>
      </w:r>
      <w:r/>
    </w:p>
    <w:p>
      <w:pPr>
        <w:pStyle w:val="683"/>
        <w:ind w:left="850" w:hanging="896"/>
        <w:spacing w:before="93" w:line="240" w:lineRule="exact"/>
        <w:rPr>
          <w:rFonts w:hint="eastAsia" w:ascii="楷体" w:hAnsi="楷体" w:eastAsia="楷体" w:cs="宋体"/>
          <w:b/>
          <w:bCs/>
          <w:color w:val="000000"/>
          <w:szCs w:val="21"/>
        </w:rPr>
      </w:pPr>
      <w:r>
        <w:rPr>
          <w:rFonts w:hint="eastAsia" w:ascii="楷体" w:hAnsi="楷体" w:eastAsia="楷体" w:cs="宋体"/>
          <w:b/>
          <w:bCs/>
          <w:color w:val="000000"/>
          <w:szCs w:val="21"/>
        </w:rPr>
        <w:t xml:space="preserve">考评</w:t>
      </w:r>
      <w:r>
        <w:rPr>
          <w:rFonts w:hint="eastAsia" w:ascii="楷体" w:hAnsi="楷体" w:eastAsia="楷体" w:cs="宋体"/>
          <w:b/>
          <w:bCs/>
          <w:color w:val="000000"/>
          <w:szCs w:val="21"/>
          <w:lang w:val="en-US" w:eastAsia="zh-CN"/>
        </w:rPr>
        <w:t xml:space="preserve">负责人</w:t>
      </w:r>
      <w:r>
        <w:rPr>
          <w:rFonts w:hint="eastAsia" w:ascii="楷体" w:hAnsi="楷体" w:eastAsia="楷体" w:cs="宋体"/>
          <w:b/>
          <w:bCs/>
          <w:color w:val="000000"/>
          <w:szCs w:val="21"/>
        </w:rPr>
        <w:t xml:space="preserve">：                       </w:t>
      </w:r>
      <w:r>
        <w:rPr>
          <w:rFonts w:hint="eastAsia" w:ascii="楷体" w:hAnsi="楷体" w:eastAsia="楷体" w:cs="宋体"/>
          <w:b/>
          <w:bCs/>
          <w:color w:val="000000"/>
          <w:szCs w:val="21"/>
          <w:lang w:val="en-US" w:eastAsia="zh-CN"/>
        </w:rPr>
        <w:t xml:space="preserve">项目负责人</w:t>
      </w:r>
      <w:r>
        <w:rPr>
          <w:rFonts w:hint="eastAsia" w:ascii="楷体" w:hAnsi="楷体" w:eastAsia="楷体" w:cs="宋体"/>
          <w:b/>
          <w:bCs/>
          <w:color w:val="000000"/>
          <w:szCs w:val="21"/>
        </w:rPr>
        <w:t xml:space="preserve">：</w:t>
      </w:r>
      <w:r>
        <w:rPr>
          <w:rFonts w:hint="eastAsia" w:ascii="楷体" w:hAnsi="楷体" w:eastAsia="楷体" w:cs="宋体"/>
          <w:b/>
          <w:bCs/>
          <w:color w:val="000000"/>
          <w:szCs w:val="21"/>
          <w:lang w:val="en-US" w:eastAsia="zh-CN"/>
        </w:rPr>
        <w:t xml:space="preserve">                           </w:t>
      </w:r>
      <w:r>
        <w:rPr>
          <w:rFonts w:hint="eastAsia" w:ascii="楷体" w:hAnsi="楷体" w:eastAsia="楷体" w:cs="宋体"/>
          <w:b/>
          <w:bCs/>
          <w:color w:val="000000"/>
          <w:szCs w:val="21"/>
        </w:rPr>
        <w:t xml:space="preserve">日期：</w:t>
      </w:r>
      <w:r>
        <w:rPr>
          <w:rFonts w:hint="eastAsia" w:ascii="楷体" w:hAnsi="楷体" w:eastAsia="楷体" w:cs="宋体"/>
          <w:b/>
          <w:bCs/>
          <w:color w:val="000000"/>
          <w:szCs w:val="21"/>
        </w:rPr>
      </w:r>
      <w:r/>
    </w:p>
    <w:p>
      <w:pPr>
        <w:pStyle w:val="683"/>
        <w:ind w:right="-98"/>
        <w:spacing w:before="93" w:line="240" w:lineRule="exact"/>
        <w:rPr>
          <w:rFonts w:hint="eastAsia" w:ascii="楷体" w:hAnsi="楷体" w:eastAsia="楷体" w:cs="宋体"/>
          <w:sz w:val="20"/>
          <w:szCs w:val="20"/>
        </w:rPr>
      </w:pPr>
      <w:r>
        <w:rPr>
          <w:rFonts w:hint="eastAsia" w:ascii="楷体" w:hAnsi="楷体" w:eastAsia="楷体" w:cs="宋体"/>
          <w:sz w:val="20"/>
          <w:szCs w:val="20"/>
        </w:rPr>
        <w:t xml:space="preserve">【</w:t>
      </w:r>
      <w:r>
        <w:rPr>
          <w:rFonts w:hint="eastAsia" w:ascii="黑体" w:hAnsi="黑体" w:eastAsia="黑体" w:cs="宋体"/>
          <w:sz w:val="20"/>
          <w:szCs w:val="20"/>
        </w:rPr>
        <w:t xml:space="preserve">说明</w:t>
      </w:r>
      <w:r>
        <w:rPr>
          <w:rFonts w:hint="eastAsia" w:ascii="楷体" w:hAnsi="楷体" w:eastAsia="楷体" w:cs="宋体"/>
          <w:sz w:val="20"/>
          <w:szCs w:val="20"/>
        </w:rPr>
        <w:t xml:space="preserve">】：</w:t>
      </w:r>
      <w:r>
        <w:rPr>
          <w:rFonts w:hint="eastAsia" w:ascii="楷体" w:hAnsi="楷体" w:eastAsia="楷体" w:cs="宋体"/>
          <w:sz w:val="20"/>
          <w:szCs w:val="20"/>
        </w:rPr>
      </w:r>
      <w:r/>
    </w:p>
    <w:p>
      <w:pPr>
        <w:pStyle w:val="683"/>
        <w:ind w:right="-98"/>
        <w:spacing w:before="93" w:line="240" w:lineRule="exact"/>
        <w:rPr>
          <w:rFonts w:hint="eastAsia" w:ascii="楷体" w:hAnsi="楷体" w:eastAsia="楷体" w:cs="宋体"/>
          <w:sz w:val="22"/>
          <w:szCs w:val="22"/>
        </w:rPr>
      </w:pPr>
      <w:r>
        <w:rPr>
          <w:rFonts w:hint="eastAsia" w:ascii="楷体" w:hAnsi="楷体" w:eastAsia="楷体" w:cs="宋体"/>
          <w:sz w:val="22"/>
          <w:szCs w:val="22"/>
        </w:rPr>
        <w:t xml:space="preserve">1、考评结果为合格</w:t>
      </w:r>
      <w:r>
        <w:rPr>
          <w:rFonts w:ascii="楷体" w:hAnsi="楷体" w:eastAsia="楷体" w:cs="宋体"/>
          <w:sz w:val="22"/>
          <w:szCs w:val="22"/>
        </w:rPr>
        <w:t xml:space="preserve">/不合格，</w:t>
      </w:r>
      <w:r>
        <w:rPr>
          <w:rFonts w:hint="eastAsia" w:ascii="楷体" w:hAnsi="楷体" w:eastAsia="楷体" w:cs="宋体"/>
          <w:sz w:val="22"/>
          <w:szCs w:val="22"/>
        </w:rPr>
        <w:t xml:space="preserve">当月评价得分合计</w:t>
      </w:r>
      <w:r>
        <w:rPr>
          <w:rFonts w:ascii="楷体" w:hAnsi="楷体" w:eastAsia="楷体" w:cs="宋体"/>
          <w:sz w:val="22"/>
          <w:szCs w:val="22"/>
        </w:rPr>
        <w:t xml:space="preserve">≥90分为合格，</w:t>
      </w:r>
      <w:r>
        <w:rPr>
          <w:rFonts w:hint="eastAsia" w:ascii="楷体" w:hAnsi="楷体" w:eastAsia="楷体" w:cs="宋体"/>
          <w:sz w:val="22"/>
          <w:szCs w:val="22"/>
        </w:rPr>
        <w:t xml:space="preserve">＜</w:t>
      </w:r>
      <w:r>
        <w:rPr>
          <w:rFonts w:ascii="楷体" w:hAnsi="楷体" w:eastAsia="楷体" w:cs="宋体"/>
          <w:sz w:val="22"/>
          <w:szCs w:val="22"/>
        </w:rPr>
        <w:t xml:space="preserve">90分为不合格；</w:t>
      </w:r>
      <w:r>
        <w:rPr>
          <w:rFonts w:hint="eastAsia" w:ascii="楷体" w:hAnsi="楷体" w:eastAsia="楷体" w:cs="宋体"/>
          <w:sz w:val="22"/>
          <w:szCs w:val="22"/>
        </w:rPr>
        <w:t xml:space="preserve">当月考评不合格提出整改意见，当年考评不合格达三次扣除月服务费</w:t>
      </w:r>
      <w:r>
        <w:rPr>
          <w:rFonts w:ascii="楷体" w:hAnsi="楷体" w:eastAsia="楷体" w:cs="宋体"/>
          <w:sz w:val="22"/>
          <w:szCs w:val="22"/>
        </w:rPr>
        <w:t xml:space="preserve">10%，并视情节严重程度考核续签事宜。</w:t>
      </w:r>
      <w:r>
        <w:rPr>
          <w:rFonts w:hint="eastAsia" w:ascii="楷体" w:hAnsi="楷体" w:eastAsia="楷体" w:cs="宋体"/>
          <w:sz w:val="22"/>
          <w:szCs w:val="22"/>
        </w:rPr>
      </w:r>
      <w:r/>
    </w:p>
    <w:p>
      <w:pPr>
        <w:pStyle w:val="683"/>
        <w:numPr>
          <w:ilvl w:val="0"/>
          <w:numId w:val="0"/>
        </w:numPr>
        <w:ind w:right="-98"/>
        <w:spacing w:before="93" w:line="240" w:lineRule="exact"/>
        <w:rPr>
          <w:rFonts w:hint="eastAsia" w:ascii="楷体" w:hAnsi="楷体" w:eastAsia="楷体" w:cs="宋体"/>
          <w:sz w:val="22"/>
          <w:szCs w:val="22"/>
        </w:rPr>
      </w:pPr>
      <w:r>
        <w:rPr>
          <w:rFonts w:hint="eastAsia" w:ascii="楷体" w:hAnsi="楷体" w:eastAsia="楷体" w:cs="宋体"/>
          <w:sz w:val="22"/>
          <w:szCs w:val="22"/>
          <w:lang w:val="en-US" w:eastAsia="zh-CN"/>
        </w:rPr>
        <w:t xml:space="preserve">2、</w:t>
      </w:r>
      <w:r>
        <w:rPr>
          <w:rFonts w:hint="eastAsia" w:ascii="楷体" w:hAnsi="楷体" w:eastAsia="楷体" w:cs="宋体"/>
          <w:sz w:val="22"/>
          <w:szCs w:val="22"/>
        </w:rPr>
        <w:t xml:space="preserve">全年累计扣减</w:t>
      </w:r>
      <w:r>
        <w:rPr>
          <w:rFonts w:hint="eastAsia" w:ascii="微软雅黑" w:hAnsi="微软雅黑" w:eastAsia="微软雅黑" w:cs="微软雅黑"/>
          <w:sz w:val="22"/>
          <w:szCs w:val="22"/>
        </w:rPr>
        <w:t xml:space="preserve">&gt;</w:t>
      </w:r>
      <w:r>
        <w:rPr>
          <w:rFonts w:hint="eastAsia" w:ascii="楷体" w:hAnsi="楷体" w:eastAsia="楷体" w:cs="宋体"/>
          <w:sz w:val="22"/>
          <w:szCs w:val="22"/>
        </w:rPr>
        <w:t xml:space="preserve">10分，每超出1分扣减100元。</w:t>
      </w:r>
      <w:r>
        <w:rPr>
          <w:rFonts w:hint="eastAsia" w:ascii="楷体" w:hAnsi="楷体" w:eastAsia="楷体" w:cs="宋体"/>
          <w:sz w:val="22"/>
          <w:szCs w:val="22"/>
        </w:rPr>
      </w:r>
      <w:r/>
    </w:p>
    <w:p>
      <w:pPr>
        <w:pStyle w:val="683"/>
        <w:numPr>
          <w:ilvl w:val="0"/>
          <w:numId w:val="0"/>
        </w:numPr>
        <w:ind w:right="-98"/>
        <w:spacing w:before="93" w:line="240" w:lineRule="exact"/>
        <w:rPr>
          <w:rFonts w:hint="eastAsia" w:ascii="楷体" w:hAnsi="楷体" w:eastAsia="楷体" w:cs="宋体"/>
          <w:sz w:val="20"/>
          <w:szCs w:val="20"/>
        </w:rPr>
      </w:pPr>
      <w:r>
        <w:rPr>
          <w:rFonts w:hint="eastAsia" w:ascii="楷体" w:hAnsi="楷体" w:eastAsia="楷体" w:cs="宋体"/>
          <w:sz w:val="22"/>
          <w:szCs w:val="22"/>
          <w:lang w:val="en-US" w:eastAsia="zh-CN"/>
        </w:rPr>
        <w:t xml:space="preserve">3、</w:t>
      </w:r>
      <w:r>
        <w:rPr>
          <w:rFonts w:ascii="楷体" w:hAnsi="楷体" w:eastAsia="楷体" w:cs="宋体"/>
          <w:sz w:val="22"/>
          <w:szCs w:val="22"/>
        </w:rPr>
        <w:t xml:space="preserve">合同期末根据实际岗位配置情况，据实结算。</w:t>
      </w:r>
      <w:r>
        <w:rPr>
          <w:rFonts w:hint="eastAsia" w:ascii="楷体" w:hAnsi="楷体" w:eastAsia="楷体" w:cs="宋体"/>
          <w:sz w:val="20"/>
          <w:szCs w:val="20"/>
        </w:rPr>
      </w:r>
      <w:r/>
    </w:p>
    <w:p>
      <w:pPr>
        <w:pStyle w:val="683"/>
        <w:rPr>
          <w:rFonts w:hint="eastAsia"/>
        </w:rPr>
      </w:pPr>
      <w:r>
        <w:rPr>
          <w:rFonts w:hint="eastAsia"/>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bCs/>
          <w:color w:val="000000"/>
          <w:sz w:val="30"/>
          <w:szCs w:val="30"/>
        </w:rPr>
      </w:pPr>
      <w:r>
        <w:rPr>
          <w:rFonts w:hint="eastAsia" w:ascii="黑体" w:hAnsi="宋体" w:eastAsia="黑体"/>
          <w:b/>
          <w:color w:val="000000"/>
          <w:sz w:val="30"/>
          <w:szCs w:val="30"/>
        </w:rPr>
      </w:r>
      <w:r>
        <w:rPr>
          <w:rFonts w:hint="eastAsia" w:ascii="黑体" w:hAnsi="宋体" w:eastAsia="黑体"/>
          <w:b/>
          <w:color w:val="000000"/>
          <w:sz w:val="30"/>
          <w:szCs w:val="30"/>
        </w:rPr>
      </w:r>
    </w:p>
    <w:p>
      <w:pPr>
        <w:pStyle w:val="742"/>
        <w:ind w:left="0" w:firstLine="0"/>
        <w:tabs>
          <w:tab w:val="left" w:pos="0" w:leader="none"/>
          <w:tab w:val="left" w:pos="993" w:leader="none"/>
          <w:tab w:val="left" w:pos="1134" w:leader="none"/>
        </w:tabs>
        <w:rPr>
          <w:rFonts w:hint="eastAsia" w:ascii="黑体" w:hAnsi="宋体" w:eastAsia="黑体"/>
          <w:b/>
          <w:bCs/>
          <w:color w:val="000000"/>
          <w:sz w:val="30"/>
          <w:szCs w:val="30"/>
        </w:rPr>
      </w:pPr>
      <w:r>
        <w:rPr>
          <w:rFonts w:hint="eastAsia" w:ascii="黑体" w:hAnsi="宋体" w:eastAsia="黑体"/>
          <w:b/>
          <w:bCs/>
          <w:color w:val="000000"/>
          <w:sz w:val="30"/>
          <w:szCs w:val="30"/>
        </w:rPr>
      </w:r>
      <w:r>
        <w:rPr>
          <w:rFonts w:hint="eastAsia" w:ascii="黑体" w:hAnsi="宋体" w:eastAsia="黑体"/>
          <w:b/>
          <w:bCs/>
          <w:color w:val="000000"/>
          <w:sz w:val="30"/>
          <w:szCs w:val="30"/>
        </w:rPr>
      </w:r>
    </w:p>
    <w:p>
      <w:pPr>
        <w:pStyle w:val="742"/>
        <w:ind w:left="0" w:firstLine="0"/>
        <w:tabs>
          <w:tab w:val="left" w:pos="0" w:leader="none"/>
          <w:tab w:val="left" w:pos="993" w:leader="none"/>
          <w:tab w:val="left" w:pos="1134" w:leader="none"/>
        </w:tabs>
        <w:rPr>
          <w:rFonts w:hint="eastAsia" w:ascii="黑体" w:hAnsi="宋体" w:eastAsia="黑体"/>
          <w:b/>
          <w:bCs/>
          <w:color w:val="000000"/>
          <w:sz w:val="30"/>
          <w:szCs w:val="30"/>
        </w:rPr>
      </w:pPr>
      <w:r>
        <w:rPr>
          <w:rFonts w:hint="eastAsia" w:ascii="黑体" w:hAnsi="宋体" w:eastAsia="黑体"/>
          <w:b/>
          <w:bCs/>
          <w:color w:val="000000"/>
          <w:sz w:val="30"/>
          <w:szCs w:val="30"/>
        </w:rPr>
      </w:r>
      <w:r>
        <w:rPr>
          <w:rFonts w:hint="eastAsia" w:ascii="黑体" w:hAnsi="宋体" w:eastAsia="黑体"/>
          <w:b/>
          <w:bCs/>
          <w:color w:val="000000"/>
          <w:sz w:val="30"/>
          <w:szCs w:val="30"/>
        </w:rPr>
      </w:r>
    </w:p>
    <w:p>
      <w:pPr>
        <w:pStyle w:val="742"/>
        <w:ind w:left="0" w:firstLine="0"/>
        <w:tabs>
          <w:tab w:val="left" w:pos="0" w:leader="none"/>
          <w:tab w:val="left" w:pos="993" w:leader="none"/>
          <w:tab w:val="left" w:pos="1134" w:leader="none"/>
        </w:tabs>
        <w:rPr>
          <w:rFonts w:hint="eastAsia" w:ascii="黑体" w:hAnsi="宋体" w:eastAsia="黑体"/>
          <w:b/>
          <w:bCs/>
          <w:color w:val="000000"/>
          <w:sz w:val="30"/>
          <w:szCs w:val="30"/>
        </w:rPr>
      </w:pPr>
      <w:r>
        <w:rPr>
          <w:rFonts w:hint="eastAsia" w:ascii="黑体" w:hAnsi="宋体" w:eastAsia="黑体"/>
          <w:b/>
          <w:bCs/>
          <w:color w:val="000000"/>
          <w:sz w:val="30"/>
          <w:szCs w:val="30"/>
        </w:rPr>
      </w:r>
      <w:r>
        <w:rPr>
          <w:rFonts w:hint="eastAsia" w:ascii="黑体" w:hAnsi="宋体" w:eastAsia="黑体"/>
          <w:b/>
          <w:bCs/>
          <w:color w:val="000000"/>
          <w:sz w:val="30"/>
          <w:szCs w:val="30"/>
        </w:rPr>
      </w:r>
    </w:p>
    <w:p>
      <w:pPr>
        <w:pStyle w:val="742"/>
        <w:ind w:left="0" w:firstLine="0"/>
        <w:tabs>
          <w:tab w:val="left" w:pos="0" w:leader="none"/>
          <w:tab w:val="left" w:pos="993" w:leader="none"/>
          <w:tab w:val="left" w:pos="1134" w:leader="none"/>
        </w:tabs>
        <w:rPr>
          <w:rFonts w:hint="eastAsia" w:ascii="黑体" w:hAnsi="宋体" w:eastAsia="黑体"/>
          <w:b/>
          <w:bCs/>
          <w:color w:val="000000"/>
          <w:sz w:val="30"/>
          <w:szCs w:val="30"/>
        </w:rPr>
      </w:pPr>
      <w:r>
        <w:rPr>
          <w:rFonts w:hint="eastAsia" w:ascii="黑体" w:hAnsi="宋体" w:eastAsia="黑体"/>
          <w:b/>
          <w:bCs/>
          <w:color w:val="000000"/>
          <w:sz w:val="30"/>
          <w:szCs w:val="30"/>
        </w:rPr>
      </w:r>
      <w:r>
        <w:rPr>
          <w:rFonts w:hint="eastAsia" w:ascii="黑体" w:hAnsi="宋体" w:eastAsia="黑体"/>
          <w:b/>
          <w:bCs/>
          <w:color w:val="000000"/>
          <w:sz w:val="30"/>
          <w:szCs w:val="30"/>
        </w:rPr>
      </w:r>
    </w:p>
    <w:p>
      <w:pPr>
        <w:pStyle w:val="742"/>
        <w:ind w:left="0" w:firstLine="0"/>
        <w:tabs>
          <w:tab w:val="left" w:pos="0" w:leader="none"/>
          <w:tab w:val="left" w:pos="993" w:leader="none"/>
          <w:tab w:val="left" w:pos="1134" w:leader="none"/>
        </w:tabs>
        <w:rPr>
          <w:rFonts w:hint="eastAsia" w:ascii="黑体" w:hAnsi="宋体" w:eastAsia="黑体"/>
          <w:b/>
          <w:bCs/>
          <w:color w:val="000000"/>
          <w:sz w:val="30"/>
          <w:szCs w:val="30"/>
        </w:rPr>
      </w:pPr>
      <w:r>
        <w:rPr>
          <w:rFonts w:hint="eastAsia" w:ascii="黑体" w:hAnsi="宋体" w:eastAsia="黑体"/>
          <w:b/>
          <w:bCs/>
          <w:color w:val="000000"/>
          <w:sz w:val="30"/>
          <w:szCs w:val="30"/>
        </w:rPr>
      </w:r>
      <w:r>
        <w:rPr>
          <w:rFonts w:hint="eastAsia" w:ascii="黑体" w:hAnsi="宋体" w:eastAsia="黑体"/>
          <w:b/>
          <w:bCs/>
          <w:color w:val="000000"/>
          <w:sz w:val="30"/>
          <w:szCs w:val="30"/>
        </w:rPr>
      </w:r>
    </w:p>
    <w:p>
      <w:pPr>
        <w:pStyle w:val="742"/>
        <w:ind w:left="0" w:firstLine="0"/>
        <w:tabs>
          <w:tab w:val="left" w:pos="0" w:leader="none"/>
          <w:tab w:val="left" w:pos="993" w:leader="none"/>
          <w:tab w:val="left" w:pos="1134" w:leader="none"/>
        </w:tabs>
        <w:rPr>
          <w:rFonts w:hint="eastAsia" w:ascii="黑体" w:hAnsi="宋体" w:eastAsia="黑体"/>
          <w:b/>
          <w:bCs/>
          <w:color w:val="000000"/>
          <w:sz w:val="30"/>
          <w:szCs w:val="30"/>
        </w:rPr>
      </w:pPr>
      <w:r>
        <w:rPr>
          <w:rFonts w:hint="eastAsia" w:ascii="黑体" w:hAnsi="宋体" w:eastAsia="黑体"/>
          <w:b/>
          <w:bCs/>
          <w:color w:val="000000"/>
          <w:sz w:val="30"/>
          <w:szCs w:val="30"/>
        </w:rPr>
      </w:r>
      <w:r>
        <w:rPr>
          <w:rFonts w:hint="eastAsia" w:ascii="黑体" w:hAnsi="宋体" w:eastAsia="黑体"/>
          <w:b/>
          <w:bCs/>
          <w:color w:val="000000"/>
          <w:sz w:val="30"/>
          <w:szCs w:val="30"/>
        </w:rPr>
      </w:r>
    </w:p>
    <w:p>
      <w:pPr>
        <w:pStyle w:val="742"/>
        <w:ind w:left="0" w:firstLine="0"/>
        <w:tabs>
          <w:tab w:val="left" w:pos="0" w:leader="none"/>
          <w:tab w:val="left" w:pos="993" w:leader="none"/>
          <w:tab w:val="left" w:pos="1134" w:leader="none"/>
        </w:tabs>
        <w:rPr>
          <w:rFonts w:hint="eastAsia" w:ascii="黑体" w:hAnsi="宋体" w:eastAsia="黑体"/>
          <w:b/>
          <w:bCs/>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742"/>
        <w:ind w:left="0" w:firstLine="0"/>
        <w:tabs>
          <w:tab w:val="left" w:pos="0" w:leader="none"/>
          <w:tab w:val="left" w:pos="993" w:leader="none"/>
          <w:tab w:val="left" w:pos="1134" w:leader="none"/>
        </w:tabs>
        <w:rPr>
          <w:rFonts w:hint="eastAsia" w:ascii="黑体" w:hAnsi="宋体" w:eastAsia="黑体"/>
          <w:b/>
          <w:color w:val="000000"/>
          <w:sz w:val="30"/>
          <w:szCs w:val="30"/>
        </w:rPr>
      </w:pPr>
      <w:r>
        <w:rPr>
          <w:rFonts w:hint="eastAsia" w:ascii="黑体" w:hAnsi="宋体" w:eastAsia="黑体"/>
          <w:b/>
          <w:color w:val="000000"/>
          <w:sz w:val="30"/>
          <w:szCs w:val="30"/>
        </w:rPr>
      </w:r>
      <w:r/>
    </w:p>
    <w:p>
      <w:pPr>
        <w:pStyle w:val="683"/>
        <w:numPr>
          <w:ilvl w:val="0"/>
          <w:numId w:val="6"/>
        </w:numPr>
        <w:jc w:val="center"/>
        <w:rPr>
          <w:rFonts w:hint="eastAsia" w:ascii="黑体" w:hAnsi="宋体" w:eastAsia="黑体"/>
          <w:b/>
          <w:color w:val="000000"/>
          <w:sz w:val="30"/>
          <w:szCs w:val="30"/>
        </w:rPr>
        <w:outlineLvl w:val="0"/>
      </w:pPr>
      <w:r>
        <w:rPr>
          <w:rFonts w:hint="eastAsia" w:ascii="黑体" w:hAnsi="宋体" w:eastAsia="黑体"/>
          <w:b/>
          <w:color w:val="000000"/>
          <w:sz w:val="30"/>
          <w:szCs w:val="30"/>
        </w:rPr>
        <w:t xml:space="preserve"> 磋商响应文件</w:t>
      </w:r>
      <w:r>
        <w:rPr>
          <w:rFonts w:hint="eastAsia" w:ascii="黑体" w:hAnsi="宋体" w:eastAsia="黑体"/>
          <w:b/>
          <w:color w:val="000000"/>
          <w:sz w:val="30"/>
          <w:szCs w:val="30"/>
        </w:rPr>
      </w:r>
      <w:r/>
    </w:p>
    <w:p>
      <w:pPr>
        <w:pStyle w:val="683"/>
        <w:rPr>
          <w:rFonts w:ascii="黑体" w:hAnsi="宋体" w:eastAsia="黑体"/>
          <w:b/>
          <w:color w:val="000000"/>
          <w:sz w:val="30"/>
          <w:szCs w:val="30"/>
          <w:lang w:val="en-US" w:eastAsia="zh-CN"/>
        </w:rPr>
        <w:outlineLvl w:val="0"/>
      </w:pPr>
      <w:r>
        <w:rPr>
          <w:rFonts w:hint="eastAsia" w:ascii="黑体" w:hAnsi="宋体" w:eastAsia="黑体"/>
          <w:b/>
          <w:color w:val="000000"/>
          <w:sz w:val="30"/>
          <w:szCs w:val="30"/>
          <w:lang w:val="en-US" w:eastAsia="zh-CN"/>
        </w:rPr>
        <w:t xml:space="preserve">          </w:t>
      </w:r>
      <w:r>
        <w:rPr>
          <w:rFonts w:hint="eastAsia" w:ascii="黑体" w:hAnsi="宋体" w:eastAsia="黑体"/>
          <w:b/>
          <w:color w:val="000000"/>
          <w:sz w:val="30"/>
          <w:szCs w:val="30"/>
          <w:u w:val="single"/>
          <w:lang w:val="en-US" w:eastAsia="zh-CN"/>
        </w:rPr>
        <w:t xml:space="preserve">                                         </w:t>
      </w:r>
      <w:r>
        <w:rPr>
          <w:rFonts w:hint="eastAsia" w:ascii="黑体" w:hAnsi="宋体" w:eastAsia="黑体"/>
          <w:b/>
          <w:color w:val="000000"/>
          <w:sz w:val="30"/>
          <w:szCs w:val="30"/>
          <w:u w:val="none"/>
          <w:lang w:val="en-US" w:eastAsia="zh-CN"/>
        </w:rPr>
        <w:t xml:space="preserve">项目</w:t>
      </w:r>
      <w:r>
        <w:rPr>
          <w:rFonts w:ascii="黑体" w:hAnsi="宋体" w:eastAsia="黑体"/>
          <w:b/>
          <w:color w:val="000000"/>
          <w:sz w:val="30"/>
          <w:szCs w:val="30"/>
          <w:lang w:val="en-US" w:eastAsia="zh-CN"/>
        </w:rPr>
      </w:r>
      <w:r/>
    </w:p>
    <w:p>
      <w:pPr>
        <w:pStyle w:val="683"/>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683"/>
        <w:rPr>
          <w:rFonts w:hint="eastAsia" w:ascii="黑体" w:hAnsi="宋体" w:eastAsia="黑体"/>
          <w:b/>
          <w:color w:val="000000"/>
          <w:sz w:val="30"/>
          <w:szCs w:val="30"/>
        </w:rPr>
        <w:outlineLvl w:val="0"/>
      </w:pPr>
      <w:r>
        <w:rPr>
          <w:rFonts w:hint="eastAsia" w:ascii="黑体" w:hAnsi="宋体" w:eastAsia="黑体"/>
          <w:b/>
          <w:color w:val="000000"/>
          <w:sz w:val="30"/>
          <w:szCs w:val="30"/>
        </w:rPr>
      </w:r>
      <w:r/>
    </w:p>
    <w:p>
      <w:pPr>
        <w:pStyle w:val="683"/>
        <w:jc w:val="center"/>
        <w:spacing w:line="360" w:lineRule="auto"/>
        <w:rPr>
          <w:rFonts w:hint="eastAsia" w:ascii="宋体" w:hAnsi="宋体" w:cs="宋体"/>
          <w:b/>
          <w:color w:val="000000"/>
          <w:sz w:val="72"/>
        </w:rPr>
      </w:pPr>
      <w:r>
        <w:rPr>
          <w:rFonts w:hint="eastAsia" w:ascii="宋体" w:hAnsi="宋体" w:cs="宋体"/>
          <w:b/>
          <w:color w:val="000000"/>
          <w:sz w:val="72"/>
        </w:rPr>
        <w:t xml:space="preserve">竞争性磋商</w:t>
      </w:r>
      <w:r>
        <w:rPr>
          <w:rFonts w:hint="eastAsia" w:ascii="宋体" w:hAnsi="宋体" w:cs="宋体"/>
          <w:b/>
          <w:color w:val="000000"/>
          <w:sz w:val="72"/>
          <w:lang w:val="en-US" w:eastAsia="zh-CN"/>
        </w:rPr>
        <w:t xml:space="preserve">响应</w:t>
      </w:r>
      <w:r>
        <w:rPr>
          <w:rFonts w:hint="eastAsia" w:ascii="宋体" w:hAnsi="宋体" w:cs="宋体"/>
          <w:b/>
          <w:color w:val="000000"/>
          <w:sz w:val="72"/>
        </w:rPr>
        <w:t xml:space="preserve">文件</w:t>
      </w:r>
      <w:r>
        <w:rPr>
          <w:rFonts w:hint="eastAsia" w:ascii="宋体" w:hAnsi="宋体" w:cs="宋体"/>
          <w:b/>
          <w:color w:val="000000"/>
          <w:sz w:val="72"/>
        </w:rPr>
      </w:r>
      <w:r/>
    </w:p>
    <w:p>
      <w:pPr>
        <w:pStyle w:val="683"/>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r>
      <w:r/>
    </w:p>
    <w:p>
      <w:pPr>
        <w:pStyle w:val="683"/>
        <w:ind w:firstLine="1960"/>
        <w:spacing w:line="360" w:lineRule="auto"/>
        <w:rPr>
          <w:rFonts w:ascii="宋体" w:hAnsi="宋体" w:eastAsia="宋体" w:cs="宋体"/>
          <w:b w:val="0"/>
          <w:bCs/>
          <w:color w:val="000000"/>
          <w:sz w:val="28"/>
          <w:szCs w:val="28"/>
          <w:u w:val="single"/>
          <w:lang w:val="en-US" w:eastAsia="zh-CN"/>
        </w:rPr>
      </w:pPr>
      <w:r>
        <w:rPr>
          <w:rFonts w:hint="eastAsia" w:ascii="宋体" w:hAnsi="宋体" w:cs="宋体"/>
          <w:b w:val="0"/>
          <w:bCs/>
          <w:color w:val="000000"/>
          <w:sz w:val="28"/>
          <w:szCs w:val="28"/>
          <w:lang w:val="en-US" w:eastAsia="zh-CN"/>
        </w:rPr>
        <w:t xml:space="preserve">项目编号：JSZC-320115-NJAH-C2026-0001</w:t>
      </w:r>
      <w:r>
        <w:rPr>
          <w:rFonts w:ascii="宋体" w:hAnsi="宋体" w:eastAsia="宋体" w:cs="宋体"/>
          <w:b w:val="0"/>
          <w:bCs/>
          <w:color w:val="000000"/>
          <w:sz w:val="28"/>
          <w:szCs w:val="28"/>
          <w:u w:val="single"/>
          <w:lang w:val="en-US" w:eastAsia="zh-CN"/>
        </w:rPr>
      </w:r>
      <w:r/>
    </w:p>
    <w:p>
      <w:pPr>
        <w:pStyle w:val="683"/>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683"/>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683"/>
        <w:jc w:val="center"/>
        <w:spacing w:line="360" w:lineRule="auto"/>
        <w:rPr>
          <w:rFonts w:hint="eastAsia" w:ascii="宋体" w:hAnsi="宋体" w:cs="宋体"/>
          <w:b/>
          <w:color w:val="000000"/>
          <w:sz w:val="36"/>
        </w:rPr>
      </w:pPr>
      <w:r>
        <w:rPr>
          <w:rFonts w:hint="eastAsia" w:ascii="宋体" w:hAnsi="宋体" w:cs="宋体"/>
          <w:b/>
          <w:color w:val="000000"/>
          <w:sz w:val="36"/>
        </w:rPr>
      </w:r>
      <w:r/>
    </w:p>
    <w:p>
      <w:pPr>
        <w:pStyle w:val="683"/>
        <w:spacing w:line="360" w:lineRule="auto"/>
        <w:rPr>
          <w:rFonts w:hint="eastAsia" w:ascii="宋体" w:hAnsi="宋体" w:cs="宋体"/>
          <w:b/>
          <w:color w:val="000000"/>
          <w:sz w:val="36"/>
        </w:rPr>
      </w:pPr>
      <w:r>
        <w:rPr>
          <w:rFonts w:hint="eastAsia" w:ascii="宋体" w:hAnsi="宋体" w:cs="宋体"/>
          <w:b/>
          <w:color w:val="000000"/>
          <w:sz w:val="36"/>
        </w:rPr>
      </w:r>
      <w:r/>
    </w:p>
    <w:p>
      <w:pPr>
        <w:pStyle w:val="683"/>
        <w:spacing w:line="360" w:lineRule="auto"/>
        <w:rPr>
          <w:rFonts w:hint="eastAsia" w:ascii="宋体" w:hAnsi="宋体" w:cs="宋体"/>
          <w:b/>
          <w:color w:val="000000"/>
          <w:sz w:val="36"/>
        </w:rPr>
      </w:pPr>
      <w:r>
        <w:rPr>
          <w:rFonts w:hint="eastAsia" w:ascii="宋体" w:hAnsi="宋体" w:cs="宋体"/>
          <w:b/>
          <w:color w:val="000000"/>
          <w:sz w:val="36"/>
        </w:rPr>
      </w:r>
      <w:r/>
    </w:p>
    <w:p>
      <w:pPr>
        <w:pStyle w:val="683"/>
        <w:spacing w:line="360" w:lineRule="auto"/>
        <w:rPr>
          <w:rFonts w:hint="eastAsia" w:ascii="宋体" w:hAnsi="宋体" w:cs="宋体"/>
          <w:b/>
          <w:color w:val="000000"/>
          <w:sz w:val="36"/>
        </w:rPr>
      </w:pPr>
      <w:r>
        <w:rPr>
          <w:rFonts w:hint="eastAsia" w:ascii="宋体" w:hAnsi="宋体" w:cs="宋体"/>
          <w:b/>
          <w:color w:val="000000"/>
          <w:sz w:val="36"/>
        </w:rPr>
      </w:r>
      <w:r/>
    </w:p>
    <w:p>
      <w:pPr>
        <w:pStyle w:val="683"/>
        <w:spacing w:line="360" w:lineRule="auto"/>
        <w:rPr>
          <w:rFonts w:hint="eastAsia" w:ascii="宋体" w:hAnsi="宋体" w:cs="宋体"/>
          <w:b/>
          <w:color w:val="000000"/>
          <w:sz w:val="36"/>
        </w:rPr>
      </w:pPr>
      <w:r>
        <w:rPr>
          <w:rFonts w:hint="eastAsia" w:ascii="宋体" w:hAnsi="宋体" w:cs="宋体"/>
          <w:b/>
          <w:color w:val="000000"/>
          <w:sz w:val="36"/>
        </w:rPr>
      </w:r>
      <w:r/>
    </w:p>
    <w:p>
      <w:pPr>
        <w:pStyle w:val="683"/>
        <w:spacing w:line="360" w:lineRule="auto"/>
        <w:rPr>
          <w:rFonts w:hint="eastAsia" w:ascii="宋体" w:hAnsi="宋体" w:cs="宋体"/>
          <w:b/>
          <w:color w:val="000000"/>
          <w:sz w:val="36"/>
        </w:rPr>
      </w:pPr>
      <w:r>
        <w:rPr>
          <w:rFonts w:hint="eastAsia" w:ascii="宋体" w:hAnsi="宋体" w:cs="宋体"/>
          <w:b/>
          <w:color w:val="000000"/>
          <w:sz w:val="36"/>
        </w:rPr>
      </w:r>
      <w:r/>
    </w:p>
    <w:p>
      <w:pPr>
        <w:pStyle w:val="683"/>
        <w:spacing w:line="360" w:lineRule="auto"/>
        <w:rPr>
          <w:rFonts w:hint="eastAsia" w:ascii="宋体" w:hAnsi="宋体" w:cs="宋体"/>
          <w:b/>
          <w:color w:val="000000"/>
          <w:sz w:val="36"/>
        </w:rPr>
      </w:pPr>
      <w:r>
        <w:rPr>
          <w:rFonts w:hint="eastAsia" w:ascii="宋体" w:hAnsi="宋体" w:cs="宋体"/>
          <w:b/>
          <w:color w:val="000000"/>
          <w:sz w:val="36"/>
        </w:rPr>
      </w:r>
      <w:r/>
    </w:p>
    <w:p>
      <w:pPr>
        <w:pStyle w:val="683"/>
        <w:spacing w:line="360" w:lineRule="auto"/>
        <w:rPr>
          <w:rFonts w:hint="eastAsia" w:ascii="宋体" w:hAnsi="宋体" w:cs="宋体"/>
          <w:b/>
          <w:color w:val="000000"/>
          <w:sz w:val="28"/>
          <w:szCs w:val="28"/>
          <w:u w:val="single"/>
          <w:lang w:val="en-US" w:eastAsia="zh-CN"/>
        </w:rPr>
      </w:pPr>
      <w:r>
        <w:rPr>
          <w:rFonts w:hint="eastAsia" w:ascii="宋体" w:hAnsi="宋体" w:cs="宋体"/>
          <w:b/>
          <w:color w:val="000000"/>
          <w:sz w:val="36"/>
        </w:rPr>
        <w:t xml:space="preserve">      </w:t>
      </w: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供应商</w:t>
      </w:r>
      <w:r>
        <w:rPr>
          <w:rFonts w:hint="eastAsia" w:ascii="宋体" w:hAnsi="宋体" w:cs="宋体"/>
          <w:b/>
          <w:color w:val="000000"/>
          <w:sz w:val="28"/>
          <w:szCs w:val="28"/>
          <w:lang w:val="en-US" w:eastAsia="zh-CN"/>
        </w:rPr>
        <w:t xml:space="preserve">(盖章)</w:t>
      </w:r>
      <w:r>
        <w:rPr>
          <w:rFonts w:hint="eastAsia" w:ascii="宋体" w:hAnsi="宋体" w:cs="宋体"/>
          <w:b/>
          <w:color w:val="000000"/>
          <w:sz w:val="28"/>
          <w:szCs w:val="28"/>
        </w:rPr>
        <w:t xml:space="preserve">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lang w:val="en-US" w:eastAsia="zh-CN"/>
        </w:rPr>
      </w:r>
      <w:r/>
    </w:p>
    <w:p>
      <w:pPr>
        <w:pStyle w:val="683"/>
        <w:spacing w:line="360" w:lineRule="auto"/>
        <w:rPr>
          <w:rFonts w:ascii="宋体" w:hAnsi="宋体" w:cs="宋体"/>
          <w:b/>
          <w:color w:val="000000"/>
          <w:sz w:val="28"/>
          <w:szCs w:val="28"/>
          <w:u w:val="single"/>
          <w:lang w:val="en-US" w:eastAsia="zh-CN"/>
        </w:rPr>
      </w:pPr>
      <w:r>
        <w:rPr>
          <w:rFonts w:hint="eastAsia" w:ascii="宋体" w:hAnsi="宋体" w:cs="宋体"/>
          <w:b/>
          <w:color w:val="000000"/>
          <w:sz w:val="28"/>
          <w:szCs w:val="28"/>
          <w:u w:val="none"/>
          <w:lang w:val="en-US" w:eastAsia="zh-CN"/>
        </w:rPr>
        <w:t xml:space="preserve">           法定代表人(签字或盖章)：</w:t>
      </w:r>
      <w:r>
        <w:rPr>
          <w:rFonts w:hint="eastAsia" w:ascii="宋体" w:hAnsi="宋体" w:cs="宋体"/>
          <w:b/>
          <w:color w:val="000000"/>
          <w:sz w:val="28"/>
          <w:szCs w:val="28"/>
          <w:u w:val="single"/>
          <w:lang w:val="en-US" w:eastAsia="zh-CN"/>
        </w:rPr>
        <w:t xml:space="preserve">                </w:t>
      </w:r>
      <w:r>
        <w:rPr>
          <w:rFonts w:ascii="宋体" w:hAnsi="宋体" w:cs="宋体"/>
          <w:b/>
          <w:color w:val="000000"/>
          <w:sz w:val="28"/>
          <w:szCs w:val="28"/>
          <w:u w:val="single"/>
          <w:lang w:val="en-US" w:eastAsia="zh-CN"/>
        </w:rPr>
      </w:r>
      <w:r/>
    </w:p>
    <w:p>
      <w:pPr>
        <w:pStyle w:val="683"/>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       </w:t>
      </w:r>
      <w:r>
        <w:rPr>
          <w:rFonts w:hint="eastAsia" w:ascii="宋体" w:hAnsi="宋体" w:cs="宋体"/>
          <w:b/>
          <w:color w:val="000000"/>
          <w:sz w:val="28"/>
          <w:szCs w:val="28"/>
          <w:lang w:val="en-US" w:eastAsia="zh-CN"/>
        </w:rPr>
        <w:t xml:space="preserve">    磋 商 </w:t>
      </w:r>
      <w:r>
        <w:rPr>
          <w:rFonts w:hint="eastAsia" w:ascii="宋体" w:hAnsi="宋体" w:cs="宋体"/>
          <w:b/>
          <w:color w:val="000000"/>
          <w:sz w:val="28"/>
          <w:szCs w:val="28"/>
        </w:rPr>
        <w:t xml:space="preserve">日</w:t>
      </w:r>
      <w:r>
        <w:rPr>
          <w:rFonts w:hint="eastAsia" w:ascii="宋体" w:hAnsi="宋体" w:cs="宋体"/>
          <w:b/>
          <w:color w:val="000000"/>
          <w:sz w:val="28"/>
          <w:szCs w:val="28"/>
          <w:lang w:val="en-US" w:eastAsia="zh-CN"/>
        </w:rPr>
        <w:t xml:space="preserve"> </w:t>
      </w:r>
      <w:r>
        <w:rPr>
          <w:rFonts w:hint="eastAsia" w:ascii="宋体" w:hAnsi="宋体" w:cs="宋体"/>
          <w:b/>
          <w:color w:val="000000"/>
          <w:sz w:val="28"/>
          <w:szCs w:val="28"/>
        </w:rPr>
        <w:t xml:space="preserve">期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lang w:val="en-US" w:eastAsia="zh-CN"/>
        </w:rPr>
        <w:t xml:space="preserve">           </w:t>
      </w:r>
      <w:r>
        <w:rPr>
          <w:rFonts w:hint="eastAsia" w:ascii="宋体" w:hAnsi="宋体" w:cs="宋体"/>
          <w:b/>
          <w:color w:val="000000"/>
          <w:sz w:val="28"/>
          <w:szCs w:val="28"/>
          <w:u w:val="single"/>
        </w:rPr>
        <w:t xml:space="preserve"> </w:t>
      </w:r>
      <w:r>
        <w:rPr>
          <w:rFonts w:hint="eastAsia" w:ascii="宋体" w:hAnsi="宋体" w:cs="宋体"/>
          <w:b/>
          <w:color w:val="000000"/>
          <w:sz w:val="28"/>
          <w:szCs w:val="28"/>
          <w:u w:val="single"/>
        </w:rPr>
      </w:r>
      <w:r/>
    </w:p>
    <w:p>
      <w:pPr>
        <w:pStyle w:val="683"/>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683"/>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683"/>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683"/>
        <w:ind w:left="268" w:right="295" w:firstLine="0"/>
        <w:jc w:val="center"/>
        <w:spacing w:before="58"/>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评分索引表</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目录</w:t>
      </w:r>
      <w:r>
        <w:rPr>
          <w:rFonts w:hint="eastAsia" w:ascii="宋体" w:hAnsi="宋体" w:eastAsia="宋体" w:cs="宋体"/>
          <w:b/>
          <w:color w:val="000000"/>
          <w:sz w:val="24"/>
          <w:szCs w:val="24"/>
          <w:highlight w:val="none"/>
          <w:lang w:val="en-US" w:eastAsia="zh-CN"/>
        </w:rPr>
      </w:r>
      <w:r/>
    </w:p>
    <w:p>
      <w:pPr>
        <w:pStyle w:val="683"/>
        <w:ind w:left="268" w:right="295" w:firstLine="0"/>
        <w:jc w:val="center"/>
        <w:spacing w:before="58"/>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格式自拟</w:t>
      </w:r>
      <w:r>
        <w:rPr>
          <w:rFonts w:ascii="宋体" w:hAnsi="宋体" w:eastAsia="宋体" w:cs="宋体"/>
          <w:b/>
          <w:color w:val="000000"/>
          <w:sz w:val="24"/>
          <w:szCs w:val="24"/>
          <w:highlight w:val="none"/>
          <w:lang w:val="en-US" w:eastAsia="zh-CN"/>
        </w:rPr>
      </w:r>
      <w:r/>
    </w:p>
    <w:p>
      <w:pPr>
        <w:pStyle w:val="709"/>
        <w:spacing w:before="11"/>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683"/>
        <w:spacing w:line="360" w:lineRule="auto"/>
        <w:rPr>
          <w:rFonts w:hint="eastAsia" w:ascii="宋体" w:hAnsi="宋体" w:cs="宋体"/>
          <w:b/>
          <w:color w:val="000000"/>
          <w:sz w:val="28"/>
          <w:szCs w:val="28"/>
          <w:u w:val="single"/>
        </w:rPr>
      </w:pPr>
      <w:r>
        <w:rPr>
          <w:rFonts w:hint="eastAsia" w:ascii="宋体" w:hAnsi="宋体" w:cs="宋体"/>
          <w:b/>
          <w:color w:val="000000"/>
          <w:sz w:val="28"/>
          <w:szCs w:val="28"/>
          <w:u w:val="single"/>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rPr>
          <w:rFonts w:hint="eastAsia" w:ascii="宋体" w:hAnsi="宋体"/>
          <w:b/>
          <w:bCs/>
          <w:color w:val="000000"/>
        </w:rPr>
        <w:outlineLvl w:val="1"/>
      </w:pPr>
      <w:r>
        <w:rPr>
          <w:rFonts w:hint="eastAsia" w:ascii="宋体" w:hAnsi="宋体"/>
          <w:b/>
          <w:color w:val="000000"/>
          <w:szCs w:val="21"/>
        </w:rPr>
      </w:r>
      <w:r>
        <w:rPr>
          <w:rFonts w:hint="eastAsia" w:ascii="宋体" w:hAnsi="宋体"/>
          <w:b/>
          <w:color w:val="000000"/>
          <w:szCs w:val="21"/>
        </w:rPr>
      </w:r>
    </w:p>
    <w:p>
      <w:pPr>
        <w:rPr>
          <w:rFonts w:hint="eastAsia" w:ascii="宋体" w:hAnsi="宋体"/>
          <w:b/>
          <w:bCs/>
          <w:color w:val="000000"/>
        </w:rPr>
        <w:outlineLvl w:val="1"/>
      </w:pPr>
      <w:r>
        <w:rPr>
          <w:rFonts w:hint="eastAsia" w:ascii="宋体" w:hAnsi="宋体"/>
          <w:b/>
          <w:bCs/>
          <w:color w:val="000000"/>
        </w:rPr>
      </w:r>
      <w:r>
        <w:rPr>
          <w:rFonts w:hint="eastAsia" w:ascii="宋体" w:hAnsi="宋体"/>
          <w:b/>
          <w:bCs/>
          <w:color w:val="000000"/>
        </w:rPr>
      </w:r>
    </w:p>
    <w:p>
      <w:pPr>
        <w:rPr>
          <w:rFonts w:hint="eastAsia" w:ascii="宋体" w:hAnsi="宋体"/>
          <w:b/>
          <w:bCs/>
          <w:color w:val="000000"/>
        </w:rPr>
        <w:outlineLvl w:val="1"/>
      </w:pPr>
      <w:r>
        <w:rPr>
          <w:rFonts w:hint="eastAsia" w:ascii="宋体" w:hAnsi="宋体"/>
          <w:b/>
          <w:bCs/>
          <w:color w:val="000000"/>
        </w:rPr>
      </w:r>
      <w:r>
        <w:rPr>
          <w:rFonts w:hint="eastAsia" w:ascii="宋体" w:hAnsi="宋体"/>
          <w:b/>
          <w:bCs/>
          <w:color w:val="000000"/>
        </w:rPr>
      </w:r>
    </w:p>
    <w:p>
      <w:pPr>
        <w:rPr>
          <w:rFonts w:hint="eastAsia" w:ascii="宋体" w:hAnsi="宋体"/>
          <w:b/>
          <w:bCs/>
          <w:color w:val="000000"/>
        </w:rPr>
        <w:outlineLvl w:val="1"/>
      </w:pPr>
      <w:r>
        <w:rPr>
          <w:rFonts w:hint="eastAsia" w:ascii="宋体" w:hAnsi="宋体"/>
          <w:b/>
          <w:bCs/>
          <w:color w:val="000000"/>
        </w:rPr>
      </w:r>
      <w:r>
        <w:rPr>
          <w:rFonts w:hint="eastAsia" w:ascii="宋体" w:hAnsi="宋体"/>
          <w:b/>
          <w:bCs/>
          <w:color w:val="000000"/>
        </w:rPr>
      </w:r>
    </w:p>
    <w:p>
      <w:pPr>
        <w:rPr>
          <w:rFonts w:hint="eastAsia" w:ascii="宋体" w:hAnsi="宋体"/>
          <w:b/>
          <w:bCs/>
          <w:color w:val="000000"/>
        </w:rPr>
        <w:outlineLvl w:val="1"/>
      </w:pPr>
      <w:r>
        <w:rPr>
          <w:rFonts w:hint="eastAsia" w:ascii="宋体" w:hAnsi="宋体"/>
          <w:b/>
          <w:bCs/>
          <w:color w:val="000000"/>
        </w:rPr>
      </w:r>
      <w:r>
        <w:rPr>
          <w:rFonts w:hint="eastAsia" w:ascii="宋体" w:hAnsi="宋体"/>
          <w:b/>
          <w:bCs/>
          <w:color w:val="000000"/>
        </w:rPr>
      </w:r>
    </w:p>
    <w:p>
      <w:pPr>
        <w:rPr>
          <w:rFonts w:hint="eastAsia" w:ascii="宋体" w:hAnsi="宋体"/>
          <w:b/>
          <w:bCs/>
          <w:color w:val="000000"/>
        </w:rPr>
        <w:outlineLvl w:val="1"/>
      </w:pPr>
      <w:r>
        <w:rPr>
          <w:rFonts w:hint="eastAsia" w:ascii="宋体" w:hAnsi="宋体"/>
          <w:b/>
          <w:bCs/>
          <w:color w:val="000000"/>
        </w:rPr>
      </w:r>
      <w:r>
        <w:rPr>
          <w:rFonts w:hint="eastAsia" w:ascii="宋体" w:hAnsi="宋体"/>
          <w:b/>
          <w:bCs/>
          <w:color w:val="000000"/>
        </w:rPr>
      </w:r>
    </w:p>
    <w:p>
      <w:pPr>
        <w:rPr>
          <w:rFonts w:hint="eastAsia" w:ascii="宋体" w:hAnsi="宋体"/>
          <w:b/>
          <w:bCs/>
          <w:color w:val="000000"/>
        </w:rPr>
        <w:outlineLvl w:val="1"/>
      </w:pPr>
      <w:r>
        <w:rPr>
          <w:rFonts w:hint="eastAsia" w:ascii="宋体" w:hAnsi="宋体"/>
          <w:b/>
          <w:bCs/>
          <w:color w:val="000000"/>
        </w:rPr>
      </w:r>
      <w:r>
        <w:rPr>
          <w:rFonts w:hint="eastAsia" w:ascii="宋体" w:hAnsi="宋体"/>
          <w:b/>
          <w:bCs/>
          <w:color w:val="000000"/>
        </w:rPr>
      </w:r>
    </w:p>
    <w:p>
      <w:pPr>
        <w:rPr>
          <w:rFonts w:hint="eastAsia" w:ascii="宋体" w:hAnsi="宋体"/>
          <w:b/>
          <w:bCs/>
          <w:color w:val="000000"/>
        </w:rPr>
        <w:outlineLvl w:val="1"/>
      </w:pPr>
      <w:r>
        <w:rPr>
          <w:rFonts w:hint="eastAsia" w:ascii="宋体" w:hAnsi="宋体"/>
          <w:b/>
          <w:bCs/>
          <w:color w:val="000000"/>
        </w:rPr>
      </w:r>
      <w:r>
        <w:rPr>
          <w:rFonts w:hint="eastAsia" w:ascii="宋体" w:hAnsi="宋体"/>
          <w:b/>
          <w:bCs/>
          <w:color w:val="000000"/>
        </w:rPr>
      </w:r>
    </w:p>
    <w:p>
      <w:pPr>
        <w:rPr>
          <w:rFonts w:hint="eastAsia" w:ascii="宋体" w:hAnsi="宋体"/>
          <w:b/>
          <w:bCs/>
          <w:color w:val="000000"/>
        </w:rPr>
        <w:outlineLvl w:val="1"/>
      </w:pPr>
      <w:r>
        <w:rPr>
          <w:rFonts w:hint="eastAsia" w:ascii="宋体" w:hAnsi="宋体"/>
          <w:b/>
          <w:bCs/>
          <w:color w:val="000000"/>
        </w:rPr>
      </w:r>
      <w:r>
        <w:rPr>
          <w:rFonts w:hint="eastAsia" w:ascii="宋体" w:hAnsi="宋体"/>
          <w:b/>
          <w:bCs/>
          <w:color w:val="000000"/>
        </w:rPr>
      </w:r>
    </w:p>
    <w:p>
      <w:pPr>
        <w:pStyle w:val="683"/>
        <w:rPr>
          <w:rFonts w:hint="eastAsia" w:ascii="宋体" w:hAnsi="宋体"/>
          <w:b/>
          <w:bCs/>
          <w:color w:val="000000"/>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Cs w:val="21"/>
        </w:rPr>
        <w:outlineLvl w:val="1"/>
      </w:pPr>
      <w:r>
        <w:rPr>
          <w:rFonts w:hint="eastAsia" w:ascii="宋体" w:hAnsi="宋体"/>
          <w:b/>
          <w:color w:val="000000"/>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t xml:space="preserve">一、磋商申请及声明</w:t>
      </w:r>
      <w:r>
        <w:rPr>
          <w:rFonts w:hint="eastAsia" w:ascii="宋体" w:hAnsi="宋体"/>
          <w:b/>
          <w:color w:val="000000"/>
          <w:sz w:val="24"/>
          <w:szCs w:val="21"/>
        </w:rPr>
      </w:r>
      <w:r/>
    </w:p>
    <w:p>
      <w:pPr>
        <w:pStyle w:val="683"/>
        <w:jc w:val="center"/>
        <w:rPr>
          <w:rFonts w:hint="eastAsia" w:ascii="宋体" w:hAnsi="宋体" w:cs="宋体"/>
          <w:b/>
          <w:color w:val="000000"/>
          <w:sz w:val="32"/>
          <w:szCs w:val="32"/>
          <w:lang w:val="zh-CN"/>
        </w:rPr>
      </w:pPr>
      <w:r>
        <w:rPr>
          <w:rFonts w:hint="eastAsia" w:ascii="宋体" w:hAnsi="宋体" w:cs="宋体"/>
          <w:b/>
          <w:color w:val="000000"/>
          <w:sz w:val="32"/>
          <w:szCs w:val="32"/>
          <w:lang w:val="zh-CN"/>
        </w:rPr>
        <w:t xml:space="preserve">磋商申请及声明</w:t>
      </w:r>
      <w:r>
        <w:rPr>
          <w:rFonts w:hint="eastAsia" w:ascii="宋体" w:hAnsi="宋体" w:cs="宋体"/>
          <w:b/>
          <w:color w:val="000000"/>
          <w:sz w:val="32"/>
          <w:szCs w:val="32"/>
          <w:lang w:val="zh-CN"/>
        </w:rPr>
      </w:r>
      <w:r/>
    </w:p>
    <w:p>
      <w:pPr>
        <w:pStyle w:val="683"/>
        <w:spacing w:line="400" w:lineRule="exact"/>
        <w:rPr>
          <w:rFonts w:ascii="宋体"/>
          <w:color w:val="000000"/>
          <w:sz w:val="24"/>
          <w:szCs w:val="21"/>
          <w:lang w:val="en-US"/>
        </w:rPr>
      </w:pPr>
      <w:r>
        <w:rPr>
          <w:rFonts w:hint="eastAsia" w:ascii="宋体"/>
          <w:color w:val="000000"/>
          <w:sz w:val="24"/>
          <w:szCs w:val="21"/>
          <w:lang w:val="zh-CN"/>
        </w:rPr>
        <w:t xml:space="preserve">致：</w:t>
      </w:r>
      <w:r>
        <w:rPr>
          <w:rFonts w:hint="eastAsia" w:ascii="宋体" w:hAnsi="宋体" w:eastAsia="宋体" w:cs="宋体"/>
          <w:b w:val="0"/>
          <w:bCs w:val="0"/>
          <w:color w:val="000000"/>
          <w:sz w:val="24"/>
          <w:u w:val="single"/>
          <w:lang w:val="en-US" w:eastAsia="zh-CN"/>
        </w:rPr>
        <w:t xml:space="preserve">南京市江宁区数据局</w:t>
      </w:r>
      <w:r>
        <w:rPr>
          <w:rFonts w:ascii="宋体"/>
          <w:color w:val="000000"/>
          <w:sz w:val="24"/>
          <w:szCs w:val="21"/>
          <w:lang w:val="en-US"/>
        </w:rPr>
      </w:r>
      <w:r/>
    </w:p>
    <w:p>
      <w:pPr>
        <w:pStyle w:val="683"/>
        <w:ind w:firstLine="480"/>
        <w:spacing w:line="400" w:lineRule="exact"/>
        <w:rPr>
          <w:rFonts w:hint="eastAsia" w:ascii="宋体"/>
          <w:color w:val="000000"/>
          <w:sz w:val="24"/>
          <w:szCs w:val="21"/>
          <w:lang w:val="zh-CN"/>
        </w:rPr>
      </w:pPr>
      <w:r>
        <w:rPr>
          <w:rFonts w:hint="eastAsia" w:ascii="宋体"/>
          <w:color w:val="000000"/>
          <w:sz w:val="24"/>
          <w:szCs w:val="21"/>
          <w:lang w:val="zh-CN"/>
        </w:rPr>
        <w:t xml:space="preserve">根据贵方</w:t>
      </w:r>
      <w:r>
        <w:rPr>
          <w:rFonts w:hint="eastAsia" w:ascii="宋体" w:hAnsi="Times New Roman" w:eastAsia="宋体" w:cs="Times New Roman"/>
          <w:color w:val="000000"/>
          <w:sz w:val="24"/>
          <w:szCs w:val="21"/>
          <w:u w:val="single"/>
          <w:lang w:val="zh-CN"/>
        </w:rPr>
        <w:t xml:space="preserve">JSZC-320115-NJAH-C2026-0001</w:t>
      </w:r>
      <w:r>
        <w:rPr>
          <w:rFonts w:hint="eastAsia" w:ascii="宋体"/>
          <w:color w:val="000000"/>
          <w:sz w:val="24"/>
          <w:szCs w:val="21"/>
          <w:lang w:val="zh-CN"/>
        </w:rPr>
        <w:t xml:space="preserve">号</w:t>
      </w:r>
      <w:r>
        <w:rPr>
          <w:rFonts w:hint="eastAsia" w:ascii="宋体"/>
          <w:color w:val="000000"/>
          <w:sz w:val="24"/>
          <w:szCs w:val="21"/>
          <w:u w:val="single"/>
          <w:lang w:val="zh-CN"/>
        </w:rPr>
        <w:t xml:space="preserve">江宁区政务服务大厅咨询导办第三方辅助服务</w:t>
      </w:r>
      <w:r>
        <w:rPr>
          <w:rFonts w:hint="eastAsia" w:ascii="宋体"/>
          <w:color w:val="000000"/>
          <w:sz w:val="24"/>
          <w:szCs w:val="21"/>
          <w:lang w:val="zh-CN"/>
        </w:rPr>
        <w:t xml:space="preserve">采购文件，正式授权下述签字人：</w:t>
      </w:r>
      <w:r>
        <w:rPr>
          <w:rFonts w:hint="eastAsia" w:ascii="宋体"/>
          <w:color w:val="000000"/>
          <w:sz w:val="24"/>
          <w:szCs w:val="21"/>
          <w:u w:val="single"/>
          <w:lang w:val="en-US" w:eastAsia="zh-CN"/>
        </w:rPr>
        <w:t xml:space="preserve">     </w:t>
      </w:r>
      <w:r>
        <w:rPr>
          <w:rFonts w:hint="eastAsia" w:ascii="宋体"/>
          <w:color w:val="000000"/>
          <w:sz w:val="24"/>
          <w:szCs w:val="21"/>
          <w:u w:val="single"/>
          <w:lang w:val="zh-CN"/>
        </w:rPr>
        <w:t xml:space="preserve">           </w:t>
      </w:r>
      <w:r>
        <w:rPr>
          <w:rFonts w:hint="eastAsia" w:ascii="宋体"/>
          <w:color w:val="000000"/>
          <w:sz w:val="24"/>
          <w:szCs w:val="21"/>
          <w:lang w:val="zh-CN"/>
        </w:rPr>
        <w:t xml:space="preserve">(姓名和职务)代表</w:t>
      </w:r>
      <w:r>
        <w:rPr>
          <w:rFonts w:hint="eastAsia" w:ascii="宋体"/>
          <w:color w:val="000000"/>
          <w:sz w:val="24"/>
          <w:szCs w:val="21"/>
          <w:lang w:val="zh-CN"/>
        </w:rPr>
      </w:r>
      <w:r/>
    </w:p>
    <w:p>
      <w:pPr>
        <w:pStyle w:val="683"/>
        <w:spacing w:line="400" w:lineRule="exact"/>
        <w:rPr>
          <w:rFonts w:hint="eastAsia" w:ascii="宋体"/>
          <w:color w:val="000000"/>
          <w:sz w:val="24"/>
          <w:szCs w:val="21"/>
          <w:lang w:val="zh-CN"/>
        </w:rPr>
      </w:pPr>
      <w:r>
        <w:rPr>
          <w:rFonts w:hint="eastAsia" w:ascii="宋体"/>
          <w:color w:val="000000"/>
          <w:sz w:val="24"/>
          <w:szCs w:val="21"/>
          <w:u w:val="single"/>
          <w:lang w:val="en-US" w:eastAsia="zh-CN"/>
        </w:rPr>
        <w:t xml:space="preserve">   </w:t>
      </w:r>
      <w:r>
        <w:rPr>
          <w:rFonts w:hint="eastAsia" w:ascii="宋体"/>
          <w:color w:val="000000"/>
          <w:sz w:val="24"/>
          <w:szCs w:val="21"/>
          <w:u w:val="single"/>
          <w:lang w:val="zh-CN"/>
        </w:rPr>
        <w:t xml:space="preserve">                  </w:t>
      </w:r>
      <w:r>
        <w:rPr>
          <w:rFonts w:hint="eastAsia" w:ascii="宋体"/>
          <w:color w:val="000000"/>
          <w:sz w:val="24"/>
          <w:szCs w:val="21"/>
          <w:lang w:val="zh-CN"/>
        </w:rPr>
        <w:t xml:space="preserve">（供应商名称），提交响应文件并参加磋商。</w:t>
      </w:r>
      <w:r>
        <w:rPr>
          <w:rFonts w:hint="eastAsia" w:ascii="宋体"/>
          <w:color w:val="000000"/>
          <w:sz w:val="24"/>
          <w:szCs w:val="21"/>
          <w:lang w:val="zh-CN"/>
        </w:rPr>
      </w:r>
      <w:r/>
    </w:p>
    <w:p>
      <w:pPr>
        <w:pStyle w:val="683"/>
        <w:ind w:firstLine="480"/>
        <w:spacing w:line="400" w:lineRule="exact"/>
        <w:rPr>
          <w:rFonts w:ascii="宋体"/>
          <w:color w:val="000000"/>
          <w:sz w:val="24"/>
          <w:szCs w:val="21"/>
        </w:rPr>
      </w:pPr>
      <w:r>
        <w:rPr>
          <w:rFonts w:hint="eastAsia" w:ascii="宋体" w:hAnsi="宋体"/>
          <w:color w:val="000000"/>
          <w:sz w:val="24"/>
          <w:szCs w:val="21"/>
        </w:rPr>
        <w:t xml:space="preserve">据此函，签字人兹宣布同意如下：</w:t>
      </w:r>
      <w:r>
        <w:rPr>
          <w:rFonts w:ascii="宋体"/>
          <w:color w:val="000000"/>
          <w:sz w:val="24"/>
          <w:szCs w:val="21"/>
        </w:rPr>
      </w:r>
      <w:r/>
    </w:p>
    <w:p>
      <w:pPr>
        <w:pStyle w:val="683"/>
        <w:ind w:firstLine="480"/>
        <w:spacing w:line="400" w:lineRule="exact"/>
        <w:rPr>
          <w:rFonts w:asci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按磋商需求的磋商报价为</w:t>
      </w:r>
      <w:r>
        <w:rPr>
          <w:rFonts w:hint="eastAsia" w:ascii="宋体" w:hAnsi="宋体"/>
          <w:color w:val="000000"/>
          <w:sz w:val="24"/>
          <w:szCs w:val="21"/>
          <w:lang w:eastAsia="zh-CN"/>
        </w:rPr>
        <w:t xml:space="preserve">：</w:t>
      </w:r>
      <w:r>
        <w:rPr>
          <w:rFonts w:ascii="Arial" w:hAnsi="Arial" w:cs="Arial"/>
          <w:color w:val="000000"/>
          <w:sz w:val="24"/>
          <w:szCs w:val="21"/>
          <w:lang w:eastAsia="zh-CN"/>
        </w:rPr>
        <w:t xml:space="preserve">¥</w:t>
      </w:r>
      <w:r>
        <w:rPr>
          <w:rFonts w:ascii="宋体" w:hAnsi="宋体"/>
          <w:color w:val="000000"/>
          <w:sz w:val="24"/>
          <w:szCs w:val="21"/>
          <w:u w:val="single"/>
        </w:rPr>
        <w:t xml:space="preserve">             </w:t>
      </w:r>
      <w:r>
        <w:rPr>
          <w:rFonts w:hint="eastAsia" w:ascii="宋体" w:hAnsi="宋体"/>
          <w:color w:val="000000"/>
          <w:sz w:val="24"/>
          <w:szCs w:val="21"/>
          <w:u w:val="none"/>
          <w:lang w:val="en-US" w:eastAsia="zh-CN"/>
        </w:rPr>
        <w:t xml:space="preserve">元(人民币大写：</w:t>
      </w:r>
      <w:r>
        <w:rPr>
          <w:rFonts w:hint="eastAsia" w:ascii="宋体" w:hAnsi="宋体"/>
          <w:color w:val="000000"/>
          <w:sz w:val="24"/>
          <w:szCs w:val="21"/>
          <w:u w:val="single"/>
          <w:lang w:val="en-US" w:eastAsia="zh-CN"/>
        </w:rPr>
        <w:t xml:space="preserve">                       </w:t>
      </w:r>
      <w:r>
        <w:rPr>
          <w:rFonts w:hint="eastAsia" w:ascii="宋体" w:hAnsi="宋体"/>
          <w:color w:val="000000"/>
          <w:sz w:val="24"/>
          <w:szCs w:val="21"/>
          <w:u w:val="none"/>
          <w:lang w:val="en-US" w:eastAsia="zh-CN"/>
        </w:rPr>
        <w:t xml:space="preserve">)</w:t>
      </w:r>
      <w:r>
        <w:rPr>
          <w:rFonts w:hint="eastAsia" w:ascii="宋体" w:hAnsi="宋体"/>
          <w:color w:val="000000"/>
          <w:sz w:val="24"/>
          <w:szCs w:val="21"/>
        </w:rPr>
        <w:t xml:space="preserve">。</w:t>
      </w:r>
      <w:r>
        <w:rPr>
          <w:rFonts w:ascii="宋体"/>
          <w:color w:val="000000"/>
          <w:sz w:val="24"/>
          <w:szCs w:val="21"/>
        </w:rPr>
      </w:r>
      <w:r/>
    </w:p>
    <w:p>
      <w:pPr>
        <w:pStyle w:val="683"/>
        <w:ind w:firstLine="480"/>
        <w:spacing w:line="400" w:lineRule="exact"/>
        <w:rPr>
          <w:rFonts w:asci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我们完全理解贵方不一定要接受最低报价的磋商或收到的任何磋商。</w:t>
      </w:r>
      <w:r>
        <w:rPr>
          <w:rFonts w:ascii="宋体"/>
          <w:color w:val="000000"/>
          <w:sz w:val="24"/>
          <w:szCs w:val="21"/>
        </w:rPr>
      </w:r>
      <w:r/>
    </w:p>
    <w:p>
      <w:pPr>
        <w:pStyle w:val="683"/>
        <w:ind w:firstLine="480"/>
        <w:spacing w:line="400" w:lineRule="exact"/>
        <w:rPr>
          <w:rFonts w:asci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我们已详细审核全部磋商文件及其有效补充文件，我们知道必须放弃提出含糊不清或误解的问题的权利。</w:t>
      </w:r>
      <w:r>
        <w:rPr>
          <w:rFonts w:ascii="宋体"/>
          <w:color w:val="000000"/>
          <w:sz w:val="24"/>
          <w:szCs w:val="21"/>
        </w:rPr>
      </w:r>
      <w:r/>
    </w:p>
    <w:p>
      <w:pPr>
        <w:pStyle w:val="683"/>
        <w:ind w:firstLine="480"/>
        <w:spacing w:line="400" w:lineRule="exact"/>
        <w:rPr>
          <w:rFonts w:asci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我们同意从规定的磋商日期起遵循本磋商文件，并在规定的磋商有效期期满之前均具有约束力。</w:t>
      </w:r>
      <w:r>
        <w:rPr>
          <w:rFonts w:ascii="宋体"/>
          <w:color w:val="000000"/>
          <w:sz w:val="24"/>
          <w:szCs w:val="21"/>
        </w:rPr>
      </w:r>
      <w:r/>
    </w:p>
    <w:p>
      <w:pPr>
        <w:pStyle w:val="683"/>
        <w:ind w:firstLine="480"/>
        <w:spacing w:line="400" w:lineRule="exact"/>
        <w:rPr>
          <w:rFonts w:ascii="宋体"/>
          <w:color w:val="000000"/>
          <w:sz w:val="24"/>
          <w:szCs w:val="21"/>
        </w:rPr>
      </w:pPr>
      <w:r>
        <w:rPr>
          <w:rFonts w:hint="eastAsia" w:ascii="宋体" w:hAnsi="宋体"/>
          <w:color w:val="000000"/>
          <w:sz w:val="24"/>
          <w:szCs w:val="21"/>
        </w:rPr>
        <w:t xml:space="preserve">5</w:t>
      </w:r>
      <w:r>
        <w:rPr>
          <w:rFonts w:ascii="宋体" w:hAnsi="宋体"/>
          <w:color w:val="000000"/>
          <w:sz w:val="24"/>
          <w:szCs w:val="21"/>
        </w:rPr>
        <w:t xml:space="preserve">.</w:t>
      </w:r>
      <w:r>
        <w:rPr>
          <w:rFonts w:hint="eastAsia" w:ascii="宋体" w:hAnsi="宋体"/>
          <w:color w:val="000000"/>
          <w:sz w:val="24"/>
          <w:szCs w:val="21"/>
        </w:rPr>
        <w:t xml:space="preserve">同意向贵方提供贵方可能要求的与磋商有关的任何证据或资料。</w:t>
      </w:r>
      <w:r>
        <w:rPr>
          <w:rFonts w:ascii="宋体"/>
          <w:color w:val="000000"/>
          <w:sz w:val="24"/>
          <w:szCs w:val="21"/>
        </w:rPr>
      </w:r>
      <w:r/>
    </w:p>
    <w:p>
      <w:pPr>
        <w:pStyle w:val="683"/>
        <w:ind w:firstLine="480"/>
        <w:spacing w:line="400" w:lineRule="exact"/>
        <w:rPr>
          <w:rFonts w:asci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一旦我方成交，我方将根据磋商文件的规定，严格履行合同，并保证于承诺的时间完成</w:t>
      </w:r>
      <w:r>
        <w:rPr>
          <w:rFonts w:hint="eastAsia" w:ascii="宋体" w:hAnsi="宋体"/>
          <w:color w:val="000000"/>
          <w:sz w:val="24"/>
          <w:szCs w:val="21"/>
          <w:lang w:val="en-US" w:eastAsia="zh-CN"/>
        </w:rPr>
        <w:t xml:space="preserve">本工程的施工并</w:t>
      </w:r>
      <w:r>
        <w:rPr>
          <w:rFonts w:hint="eastAsia" w:ascii="宋体" w:hAnsi="宋体"/>
          <w:color w:val="000000"/>
          <w:sz w:val="24"/>
          <w:szCs w:val="21"/>
        </w:rPr>
        <w:t xml:space="preserve">交付采购人验收、使用。</w:t>
      </w:r>
      <w:r>
        <w:rPr>
          <w:rFonts w:ascii="宋体"/>
          <w:color w:val="000000"/>
          <w:sz w:val="24"/>
          <w:szCs w:val="21"/>
        </w:rPr>
      </w:r>
      <w:r/>
    </w:p>
    <w:p>
      <w:pPr>
        <w:pStyle w:val="683"/>
        <w:ind w:firstLine="480"/>
        <w:spacing w:line="400" w:lineRule="exact"/>
        <w:rPr>
          <w:rFonts w:hint="eastAsia" w:ascii="宋体" w:eastAsia="宋体"/>
          <w:color w:val="000000"/>
          <w:sz w:val="24"/>
          <w:szCs w:val="21"/>
          <w:lang w:eastAsia="zh-CN"/>
        </w:rPr>
      </w:pPr>
      <w:r>
        <w:rPr>
          <w:rFonts w:hint="eastAsia" w:ascii="宋体" w:hAnsi="宋体"/>
          <w:color w:val="000000"/>
          <w:sz w:val="24"/>
          <w:szCs w:val="21"/>
        </w:rPr>
        <w:t xml:space="preserve">7</w:t>
      </w:r>
      <w:r>
        <w:rPr>
          <w:rFonts w:ascii="宋体" w:hAnsi="宋体"/>
          <w:color w:val="000000"/>
          <w:sz w:val="24"/>
          <w:szCs w:val="21"/>
        </w:rPr>
        <w:t xml:space="preserve">.</w:t>
      </w:r>
      <w:r>
        <w:rPr>
          <w:rFonts w:hint="eastAsia" w:ascii="宋体" w:hAnsi="宋体"/>
          <w:color w:val="000000"/>
          <w:sz w:val="24"/>
          <w:szCs w:val="21"/>
        </w:rPr>
        <w:t xml:space="preserve">我方将严格遵守</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规定，若有下列情形之一的，将被处以采购金额</w:t>
      </w:r>
      <w:r>
        <w:rPr>
          <w:rFonts w:ascii="宋体" w:hAnsi="宋体"/>
          <w:color w:val="000000"/>
          <w:sz w:val="24"/>
          <w:szCs w:val="21"/>
        </w:rPr>
        <w:t xml:space="preserve">5</w:t>
      </w:r>
      <w:r>
        <w:rPr>
          <w:rFonts w:hint="eastAsia" w:ascii="宋体" w:hAnsi="宋体"/>
          <w:color w:val="000000"/>
          <w:sz w:val="24"/>
          <w:szCs w:val="21"/>
        </w:rPr>
        <w:t xml:space="preserve">‰以上</w:t>
      </w:r>
      <w:r>
        <w:rPr>
          <w:rFonts w:ascii="宋体" w:hAnsi="宋体"/>
          <w:color w:val="000000"/>
          <w:sz w:val="24"/>
          <w:szCs w:val="21"/>
        </w:rPr>
        <w:t xml:space="preserve">10</w:t>
      </w:r>
      <w:r>
        <w:rPr>
          <w:rFonts w:hint="eastAsia" w:ascii="宋体" w:hAnsi="宋体"/>
          <w:color w:val="000000"/>
          <w:sz w:val="24"/>
          <w:szCs w:val="21"/>
        </w:rPr>
        <w:t xml:space="preserve">‰以下的罚款</w:t>
      </w:r>
      <w:r>
        <w:rPr>
          <w:rFonts w:hint="eastAsia" w:ascii="宋体" w:hAnsi="宋体"/>
          <w:color w:val="000000"/>
          <w:sz w:val="24"/>
          <w:szCs w:val="21"/>
          <w:lang w:eastAsia="zh-CN"/>
        </w:rPr>
        <w:t xml:space="preserve">：</w:t>
      </w:r>
      <w:r>
        <w:rPr>
          <w:rFonts w:hint="eastAsia" w:ascii="宋体" w:eastAsia="宋体"/>
          <w:color w:val="000000"/>
          <w:sz w:val="24"/>
          <w:szCs w:val="21"/>
          <w:lang w:eastAsia="zh-CN"/>
        </w:rPr>
      </w:r>
      <w:r/>
    </w:p>
    <w:p>
      <w:pPr>
        <w:pStyle w:val="683"/>
        <w:ind w:firstLine="24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1</w:t>
      </w:r>
      <w:r>
        <w:rPr>
          <w:rFonts w:hint="eastAsia" w:ascii="宋体" w:hAnsi="宋体"/>
          <w:color w:val="000000"/>
          <w:sz w:val="24"/>
          <w:szCs w:val="21"/>
        </w:rPr>
        <w:t xml:space="preserve">）提供虚假材料谋取中标、成交的；</w:t>
      </w:r>
      <w:r>
        <w:rPr>
          <w:rFonts w:ascii="宋体"/>
          <w:color w:val="000000"/>
          <w:sz w:val="24"/>
          <w:szCs w:val="21"/>
        </w:rPr>
      </w:r>
      <w:r/>
    </w:p>
    <w:p>
      <w:pPr>
        <w:pStyle w:val="683"/>
        <w:ind w:firstLine="24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2</w:t>
      </w:r>
      <w:r>
        <w:rPr>
          <w:rFonts w:hint="eastAsia" w:ascii="宋体" w:hAnsi="宋体"/>
          <w:color w:val="000000"/>
          <w:sz w:val="24"/>
          <w:szCs w:val="21"/>
        </w:rPr>
        <w:t xml:space="preserve">）采取不正当手段诋毁、排挤其他供应商的；</w:t>
      </w:r>
      <w:r>
        <w:rPr>
          <w:rFonts w:ascii="宋体"/>
          <w:color w:val="000000"/>
          <w:sz w:val="24"/>
          <w:szCs w:val="21"/>
        </w:rPr>
      </w:r>
      <w:r/>
    </w:p>
    <w:p>
      <w:pPr>
        <w:pStyle w:val="683"/>
        <w:ind w:firstLine="24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3</w:t>
      </w:r>
      <w:r>
        <w:rPr>
          <w:rFonts w:hint="eastAsia" w:ascii="宋体" w:hAnsi="宋体"/>
          <w:color w:val="000000"/>
          <w:sz w:val="24"/>
          <w:szCs w:val="21"/>
        </w:rPr>
        <w:t xml:space="preserve">）与采购人、其它供应商或者采购代理机构恶意串通的；</w:t>
      </w:r>
      <w:r>
        <w:rPr>
          <w:rFonts w:ascii="宋体"/>
          <w:color w:val="000000"/>
          <w:sz w:val="24"/>
          <w:szCs w:val="21"/>
        </w:rPr>
      </w:r>
      <w:r/>
    </w:p>
    <w:p>
      <w:pPr>
        <w:pStyle w:val="683"/>
        <w:ind w:firstLine="24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4</w:t>
      </w:r>
      <w:r>
        <w:rPr>
          <w:rFonts w:hint="eastAsia" w:ascii="宋体" w:hAnsi="宋体"/>
          <w:color w:val="000000"/>
          <w:sz w:val="24"/>
          <w:szCs w:val="21"/>
        </w:rPr>
        <w:t xml:space="preserve">）向采购人、采购代理机构行贿或者提供其他不正当利益的；</w:t>
      </w:r>
      <w:r>
        <w:rPr>
          <w:rFonts w:ascii="宋体"/>
          <w:color w:val="000000"/>
          <w:sz w:val="24"/>
          <w:szCs w:val="21"/>
        </w:rPr>
      </w:r>
      <w:r/>
    </w:p>
    <w:p>
      <w:pPr>
        <w:pStyle w:val="683"/>
        <w:ind w:firstLine="24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5</w:t>
      </w:r>
      <w:r>
        <w:rPr>
          <w:rFonts w:hint="eastAsia" w:ascii="宋体" w:hAnsi="宋体"/>
          <w:color w:val="000000"/>
          <w:sz w:val="24"/>
          <w:szCs w:val="21"/>
        </w:rPr>
        <w:t xml:space="preserve">）在采购过程中与采购人进行协商磋商的；</w:t>
      </w:r>
      <w:r>
        <w:rPr>
          <w:rFonts w:ascii="宋体"/>
          <w:color w:val="000000"/>
          <w:sz w:val="24"/>
          <w:szCs w:val="21"/>
        </w:rPr>
      </w:r>
      <w:r/>
    </w:p>
    <w:p>
      <w:pPr>
        <w:pStyle w:val="683"/>
        <w:ind w:firstLine="240"/>
        <w:spacing w:line="400" w:lineRule="exact"/>
        <w:rPr>
          <w:rFonts w:ascii="宋体"/>
          <w:color w:val="000000"/>
          <w:sz w:val="24"/>
          <w:szCs w:val="21"/>
        </w:rPr>
      </w:pPr>
      <w:r>
        <w:rPr>
          <w:rFonts w:hint="eastAsia" w:ascii="宋体" w:hAnsi="宋体"/>
          <w:color w:val="000000"/>
          <w:sz w:val="24"/>
          <w:szCs w:val="21"/>
        </w:rPr>
        <w:t xml:space="preserve">（</w:t>
      </w:r>
      <w:r>
        <w:rPr>
          <w:rFonts w:ascii="宋体" w:hAnsi="宋体"/>
          <w:color w:val="000000"/>
          <w:sz w:val="24"/>
          <w:szCs w:val="21"/>
        </w:rPr>
        <w:t xml:space="preserve">6</w:t>
      </w:r>
      <w:r>
        <w:rPr>
          <w:rFonts w:hint="eastAsia" w:ascii="宋体" w:hAnsi="宋体"/>
          <w:color w:val="000000"/>
          <w:sz w:val="24"/>
          <w:szCs w:val="21"/>
        </w:rPr>
        <w:t xml:space="preserve">）拒绝有关部门监督检查或提供虚假情况的。</w:t>
      </w:r>
      <w:r>
        <w:rPr>
          <w:rFonts w:ascii="宋体"/>
          <w:color w:val="000000"/>
          <w:sz w:val="24"/>
          <w:szCs w:val="21"/>
        </w:rPr>
      </w:r>
      <w:r/>
    </w:p>
    <w:p>
      <w:pPr>
        <w:pStyle w:val="683"/>
        <w:ind w:firstLine="480"/>
        <w:spacing w:line="400" w:lineRule="exact"/>
        <w:rPr>
          <w:rFonts w:ascii="宋体"/>
          <w:color w:val="000000"/>
          <w:sz w:val="24"/>
          <w:szCs w:val="21"/>
        </w:rPr>
      </w:pPr>
      <w:r>
        <w:rPr>
          <w:rFonts w:hint="eastAsia" w:ascii="宋体" w:hAnsi="宋体"/>
          <w:color w:val="000000"/>
          <w:sz w:val="24"/>
          <w:szCs w:val="21"/>
        </w:rPr>
        <w:t xml:space="preserve">8</w:t>
      </w:r>
      <w:r>
        <w:rPr>
          <w:rFonts w:ascii="宋体" w:hAnsi="宋体"/>
          <w:color w:val="000000"/>
          <w:sz w:val="24"/>
          <w:szCs w:val="21"/>
        </w:rPr>
        <w:t xml:space="preserve">.</w:t>
      </w:r>
      <w:r>
        <w:rPr>
          <w:rFonts w:hint="eastAsia" w:ascii="宋体" w:hAnsi="宋体"/>
          <w:color w:val="000000"/>
          <w:sz w:val="24"/>
          <w:szCs w:val="21"/>
        </w:rPr>
        <w:t xml:space="preserve">与本磋商有关的正式通讯地址为：</w:t>
      </w:r>
      <w:r>
        <w:rPr>
          <w:rFonts w:ascii="宋体"/>
          <w:color w:val="000000"/>
          <w:sz w:val="24"/>
          <w:szCs w:val="21"/>
        </w:rPr>
      </w:r>
      <w:r/>
    </w:p>
    <w:p>
      <w:pPr>
        <w:pStyle w:val="683"/>
        <w:ind w:firstLine="480"/>
        <w:spacing w:line="400" w:lineRule="exact"/>
        <w:rPr>
          <w:rFonts w:hint="eastAsia" w:ascii="宋体" w:hAnsi="宋体"/>
          <w:color w:val="000000"/>
          <w:sz w:val="24"/>
        </w:rPr>
      </w:pPr>
      <w:r>
        <w:rPr>
          <w:rFonts w:hint="eastAsia" w:ascii="宋体" w:hAnsi="宋体"/>
          <w:color w:val="000000"/>
          <w:sz w:val="24"/>
        </w:rPr>
        <w:t xml:space="preserve">供应商名称（盖章）：</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  </w:t>
      </w:r>
      <w:r>
        <w:rPr>
          <w:rFonts w:hint="eastAsia" w:ascii="宋体" w:hAnsi="宋体"/>
          <w:color w:val="000000"/>
          <w:sz w:val="24"/>
        </w:rPr>
      </w:r>
      <w:r/>
    </w:p>
    <w:p>
      <w:pPr>
        <w:pStyle w:val="683"/>
        <w:ind w:firstLine="480"/>
        <w:spacing w:line="400" w:lineRule="exact"/>
        <w:rPr>
          <w:rFonts w:ascii="宋体" w:eastAsia="宋体"/>
          <w:color w:val="000000"/>
          <w:sz w:val="24"/>
          <w:lang w:val="en-US" w:eastAsia="zh-CN"/>
        </w:rPr>
      </w:pPr>
      <w:r>
        <w:rPr>
          <w:rFonts w:hint="eastAsia" w:ascii="宋体" w:hAnsi="宋体"/>
          <w:color w:val="000000"/>
          <w:sz w:val="24"/>
        </w:rPr>
        <w:t xml:space="preserve">地</w:t>
      </w:r>
      <w:r>
        <w:rPr>
          <w:rFonts w:ascii="宋体" w:hAnsi="宋体"/>
          <w:color w:val="000000"/>
          <w:sz w:val="24"/>
        </w:rPr>
        <w:t xml:space="preserve">   </w:t>
      </w:r>
      <w:r>
        <w:rPr>
          <w:rFonts w:hint="eastAsia" w:ascii="宋体" w:hAnsi="宋体"/>
          <w:color w:val="000000"/>
          <w:sz w:val="24"/>
        </w:rPr>
        <w:t xml:space="preserve">址：</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eastAsia="宋体"/>
          <w:color w:val="000000"/>
          <w:sz w:val="24"/>
          <w:lang w:val="en-US" w:eastAsia="zh-CN"/>
        </w:rPr>
      </w:r>
      <w:r/>
    </w:p>
    <w:p>
      <w:pPr>
        <w:pStyle w:val="683"/>
        <w:ind w:firstLine="480"/>
        <w:spacing w:line="400" w:lineRule="exact"/>
        <w:rPr>
          <w:rFonts w:ascii="宋体" w:hAnsi="宋体" w:eastAsia="宋体"/>
          <w:color w:val="000000"/>
          <w:sz w:val="24"/>
          <w:u w:val="single"/>
          <w:lang w:val="en-US" w:eastAsia="zh-CN"/>
        </w:rPr>
      </w:pPr>
      <w:r>
        <w:rPr>
          <w:rFonts w:hint="eastAsia" w:ascii="宋体" w:hAnsi="宋体"/>
          <w:color w:val="000000"/>
          <w:sz w:val="24"/>
        </w:rPr>
        <w:t xml:space="preserve">联系电话：</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eastAsia="宋体"/>
          <w:color w:val="000000"/>
          <w:sz w:val="24"/>
          <w:u w:val="single"/>
          <w:lang w:val="en-US" w:eastAsia="zh-CN"/>
        </w:rPr>
      </w:r>
      <w:r/>
    </w:p>
    <w:p>
      <w:pPr>
        <w:pStyle w:val="683"/>
        <w:ind w:firstLine="480"/>
        <w:spacing w:line="400" w:lineRule="exact"/>
        <w:rPr>
          <w:rFonts w:hint="eastAsia" w:ascii="宋体" w:hAnsi="宋体"/>
          <w:color w:val="000000"/>
          <w:sz w:val="24"/>
        </w:rPr>
      </w:pP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t xml:space="preserve">期：</w:t>
      </w:r>
      <w:r>
        <w:rPr>
          <w:rFonts w:ascii="宋体" w:hAnsi="宋体"/>
          <w:color w:val="000000"/>
          <w:sz w:val="24"/>
          <w:u w:val="single"/>
        </w:rPr>
        <w:t xml:space="preserve">             </w:t>
      </w:r>
      <w:r>
        <w:rPr>
          <w:rFonts w:hint="eastAsia" w:ascii="宋体" w:hAnsi="宋体"/>
          <w:color w:val="000000"/>
          <w:sz w:val="24"/>
        </w:rPr>
        <w:t xml:space="preserve">年</w:t>
      </w:r>
      <w:r>
        <w:rPr>
          <w:rFonts w:ascii="宋体" w:hAnsi="宋体"/>
          <w:color w:val="000000"/>
          <w:sz w:val="24"/>
          <w:u w:val="single"/>
        </w:rPr>
        <w:t xml:space="preserve">        </w:t>
      </w:r>
      <w:r>
        <w:rPr>
          <w:rFonts w:hint="eastAsia" w:ascii="宋体" w:hAnsi="宋体"/>
          <w:color w:val="000000"/>
          <w:sz w:val="24"/>
        </w:rPr>
        <w:t xml:space="preserve">月</w:t>
      </w:r>
      <w:r>
        <w:rPr>
          <w:rFonts w:ascii="宋体" w:hAnsi="宋体"/>
          <w:color w:val="000000"/>
          <w:sz w:val="24"/>
          <w:u w:val="single"/>
        </w:rPr>
        <w:t xml:space="preserve">        </w:t>
      </w:r>
      <w:r>
        <w:rPr>
          <w:rFonts w:hint="eastAsia" w:ascii="宋体" w:hAnsi="宋体"/>
          <w:color w:val="000000"/>
          <w:sz w:val="24"/>
        </w:rPr>
        <w:t xml:space="preserve">日</w:t>
      </w:r>
      <w:r>
        <w:rPr>
          <w:rFonts w:ascii="宋体" w:hAnsi="宋体"/>
          <w:color w:val="000000"/>
          <w:sz w:val="24"/>
        </w:rPr>
        <w:t xml:space="preserve"> </w:t>
      </w:r>
      <w:r>
        <w:rPr>
          <w:rFonts w:hint="eastAsia" w:ascii="宋体" w:hAnsi="宋体"/>
          <w:color w:val="000000"/>
          <w:sz w:val="24"/>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t xml:space="preserve">二、法定代表人授权委托书</w:t>
      </w:r>
      <w:r>
        <w:rPr>
          <w:rFonts w:hint="eastAsia" w:ascii="宋体" w:hAnsi="宋体"/>
          <w:b/>
          <w:color w:val="000000"/>
          <w:sz w:val="24"/>
          <w:szCs w:val="21"/>
        </w:rPr>
      </w:r>
      <w:r/>
    </w:p>
    <w:p>
      <w:pPr>
        <w:pStyle w:val="683"/>
        <w:ind w:firstLine="643"/>
        <w:jc w:val="center"/>
        <w:rPr>
          <w:rFonts w:hint="eastAsia" w:ascii="宋体" w:hAnsi="宋体"/>
          <w:b/>
          <w:bCs/>
          <w:color w:val="000000"/>
          <w:sz w:val="32"/>
          <w:szCs w:val="32"/>
        </w:rPr>
      </w:pPr>
      <w:r>
        <w:rPr>
          <w:rFonts w:hint="eastAsia" w:ascii="黑体" w:hAnsi="宋体" w:eastAsia="黑体"/>
          <w:b/>
          <w:bCs/>
          <w:color w:val="000000"/>
          <w:sz w:val="32"/>
          <w:szCs w:val="32"/>
        </w:rPr>
        <w:t xml:space="preserve">法定代表人授权委托书</w:t>
      </w:r>
      <w:r>
        <w:rPr>
          <w:rFonts w:hint="eastAsia" w:ascii="宋体" w:hAnsi="宋体"/>
          <w:b/>
          <w:bCs/>
          <w:color w:val="000000"/>
          <w:sz w:val="32"/>
          <w:szCs w:val="32"/>
        </w:rPr>
      </w:r>
      <w:r/>
    </w:p>
    <w:p>
      <w:pPr>
        <w:pStyle w:val="683"/>
        <w:keepLines w:val="0"/>
        <w:keepNext w:val="0"/>
        <w:pageBreakBefore w:val="0"/>
        <w:spacing w:line="600" w:lineRule="exact"/>
        <w:widowControl w:val="off"/>
        <w:rPr>
          <w:rFonts w:hint="eastAsia" w:ascii="宋体" w:hAnsi="宋体"/>
          <w:b/>
          <w:bCs/>
          <w:color w:val="000000"/>
          <w:sz w:val="24"/>
          <w:szCs w:val="24"/>
        </w:rPr>
      </w:pPr>
      <w:r>
        <w:rPr>
          <w:rFonts w:hint="eastAsia" w:ascii="宋体" w:hAnsi="宋体" w:eastAsia="宋体" w:cs="宋体"/>
          <w:b/>
          <w:bCs/>
          <w:color w:val="000000"/>
          <w:sz w:val="24"/>
          <w:u w:val="none"/>
          <w:lang w:val="en-US" w:eastAsia="zh-CN"/>
        </w:rPr>
        <w:t xml:space="preserve">南京市江宁区数据局</w:t>
      </w:r>
      <w:r>
        <w:rPr>
          <w:rFonts w:hint="eastAsia" w:ascii="宋体" w:hAnsi="宋体"/>
          <w:b/>
          <w:bCs/>
          <w:color w:val="000000"/>
          <w:sz w:val="24"/>
          <w:szCs w:val="24"/>
        </w:rPr>
        <w:t xml:space="preserve">：</w:t>
      </w:r>
      <w:r>
        <w:rPr>
          <w:rFonts w:hint="eastAsia" w:ascii="宋体" w:hAnsi="宋体"/>
          <w:b/>
          <w:bCs/>
          <w:color w:val="000000"/>
          <w:sz w:val="24"/>
          <w:szCs w:val="24"/>
        </w:rPr>
      </w:r>
      <w:r/>
    </w:p>
    <w:p>
      <w:pPr>
        <w:pStyle w:val="683"/>
        <w:ind w:firstLine="480"/>
        <w:keepLines w:val="0"/>
        <w:keepNext w:val="0"/>
        <w:pageBreakBefore w:val="0"/>
        <w:spacing w:line="600" w:lineRule="exact"/>
        <w:widowControl w:val="off"/>
        <w:rPr>
          <w:rFonts w:ascii="宋体" w:hAnsi="宋体" w:eastAsia="宋体"/>
          <w:color w:val="000000"/>
          <w:sz w:val="24"/>
          <w:szCs w:val="21"/>
          <w:u w:val="single"/>
          <w:lang w:val="en-US" w:eastAsia="zh-CN"/>
        </w:rPr>
      </w:pPr>
      <w:r>
        <w:rPr>
          <w:rFonts w:hint="eastAsia" w:ascii="宋体" w:hAnsi="宋体"/>
          <w:color w:val="000000"/>
          <w:sz w:val="24"/>
          <w:szCs w:val="21"/>
        </w:rPr>
        <w:t xml:space="preserve">本授权书声明：注册于</w:t>
      </w:r>
      <w:r>
        <w:rPr>
          <w:rFonts w:hint="eastAsia" w:ascii="宋体" w:hAnsi="宋体"/>
          <w:color w:val="000000"/>
          <w:sz w:val="24"/>
          <w:szCs w:val="21"/>
          <w:u w:val="single"/>
        </w:rPr>
        <w:t xml:space="preserve">                      </w:t>
      </w:r>
      <w:r>
        <w:rPr>
          <w:rFonts w:hint="eastAsia" w:ascii="宋体" w:hAnsi="宋体"/>
          <w:color w:val="000000"/>
          <w:sz w:val="24"/>
          <w:szCs w:val="21"/>
        </w:rPr>
        <w:t xml:space="preserve">（供应商注册地址）的</w:t>
      </w:r>
      <w:r>
        <w:rPr>
          <w:rFonts w:hint="eastAsia" w:ascii="宋体" w:hAnsi="宋体"/>
          <w:color w:val="000000"/>
          <w:sz w:val="24"/>
          <w:szCs w:val="21"/>
          <w:u w:val="single"/>
          <w:lang w:val="en-US" w:eastAsia="zh-CN"/>
        </w:rPr>
        <w:t xml:space="preserve">            </w:t>
      </w:r>
      <w:r>
        <w:rPr>
          <w:rFonts w:ascii="宋体" w:hAnsi="宋体" w:eastAsia="宋体"/>
          <w:color w:val="000000"/>
          <w:sz w:val="24"/>
          <w:szCs w:val="21"/>
          <w:u w:val="single"/>
          <w:lang w:val="en-US" w:eastAsia="zh-CN"/>
        </w:rPr>
      </w:r>
      <w:r/>
    </w:p>
    <w:p>
      <w:pPr>
        <w:pStyle w:val="683"/>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u w:val="single"/>
        </w:rPr>
        <w:t xml:space="preserve">              </w:t>
      </w:r>
      <w:r>
        <w:rPr>
          <w:rFonts w:hint="eastAsia" w:ascii="宋体" w:hAnsi="宋体"/>
          <w:color w:val="000000"/>
          <w:sz w:val="24"/>
          <w:szCs w:val="21"/>
        </w:rPr>
        <w:t xml:space="preserve">（供应商名称）法定代表人</w:t>
      </w:r>
      <w:r>
        <w:rPr>
          <w:rFonts w:hint="eastAsia" w:ascii="宋体" w:hAnsi="宋体"/>
          <w:color w:val="000000"/>
          <w:sz w:val="24"/>
          <w:szCs w:val="21"/>
          <w:u w:val="single"/>
        </w:rPr>
        <w:t xml:space="preserve">                  </w:t>
      </w:r>
      <w:r>
        <w:rPr>
          <w:rFonts w:hint="eastAsia" w:ascii="宋体" w:hAnsi="宋体"/>
          <w:color w:val="000000"/>
          <w:sz w:val="24"/>
          <w:szCs w:val="21"/>
        </w:rPr>
        <w:t xml:space="preserve">（法定代表人姓名、职务）代表本公司授权在下面签字的</w:t>
      </w:r>
      <w:r>
        <w:rPr>
          <w:rFonts w:hint="eastAsia" w:ascii="宋体" w:hAnsi="宋体"/>
          <w:color w:val="000000"/>
          <w:sz w:val="24"/>
          <w:szCs w:val="21"/>
          <w:u w:val="single"/>
        </w:rPr>
        <w:t xml:space="preserve">                </w:t>
      </w:r>
      <w:r>
        <w:rPr>
          <w:rFonts w:hint="eastAsia" w:ascii="宋体" w:hAnsi="宋体"/>
          <w:color w:val="000000"/>
          <w:sz w:val="24"/>
          <w:szCs w:val="21"/>
        </w:rPr>
        <w:t xml:space="preserve">（授权代表姓名、职务）为本公司的合法代理人，就贵方组织的项目编号：</w:t>
      </w:r>
      <w:r>
        <w:rPr>
          <w:rFonts w:hint="eastAsia" w:ascii="宋体" w:hAnsi="宋体" w:eastAsia="宋体" w:cs="宋体"/>
          <w:b w:val="0"/>
          <w:bCs w:val="0"/>
          <w:color w:val="000000"/>
          <w:sz w:val="24"/>
          <w:u w:val="single"/>
          <w:lang w:val="en-US" w:eastAsia="zh-CN"/>
        </w:rPr>
        <w:t xml:space="preserve">JSZC-320115-NJAH-C2026-0001</w:t>
      </w:r>
      <w:r>
        <w:rPr>
          <w:rFonts w:hint="eastAsia" w:ascii="宋体" w:hAnsi="宋体"/>
          <w:color w:val="000000"/>
          <w:sz w:val="24"/>
          <w:szCs w:val="21"/>
        </w:rPr>
        <w:t xml:space="preserve">，项目名称</w:t>
      </w:r>
      <w:r>
        <w:rPr>
          <w:rFonts w:hint="eastAsia" w:ascii="宋体" w:hAnsi="宋体" w:eastAsia="宋体" w:cs="宋体"/>
          <w:b w:val="0"/>
          <w:bCs w:val="0"/>
          <w:color w:val="000000"/>
          <w:sz w:val="24"/>
          <w:u w:val="single"/>
          <w:lang w:val="en-US" w:eastAsia="zh-CN"/>
        </w:rPr>
        <w:t xml:space="preserve">江宁区政务服务大厅咨询导办第三方辅助服务</w:t>
      </w:r>
      <w:r>
        <w:rPr>
          <w:rFonts w:hint="eastAsia" w:ascii="宋体" w:hAnsi="宋体"/>
          <w:color w:val="000000"/>
          <w:sz w:val="24"/>
          <w:szCs w:val="24"/>
        </w:rPr>
        <w:t xml:space="preserve">，</w:t>
      </w:r>
      <w:r>
        <w:rPr>
          <w:rFonts w:hint="eastAsia" w:ascii="宋体" w:hAnsi="宋体"/>
          <w:color w:val="000000"/>
          <w:sz w:val="24"/>
          <w:szCs w:val="21"/>
        </w:rPr>
        <w:t xml:space="preserve">以本公司名义处理一切与之有关的事务。</w:t>
      </w:r>
      <w:r>
        <w:rPr>
          <w:rFonts w:hint="eastAsia" w:ascii="宋体" w:hAnsi="宋体"/>
          <w:color w:val="000000"/>
          <w:sz w:val="24"/>
          <w:szCs w:val="21"/>
        </w:rPr>
      </w:r>
      <w:r/>
    </w:p>
    <w:p>
      <w:pPr>
        <w:pStyle w:val="683"/>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本授权书于</w:t>
      </w:r>
      <w:r>
        <w:rPr>
          <w:rFonts w:hint="eastAsia" w:ascii="宋体" w:hAnsi="宋体"/>
          <w:color w:val="000000"/>
          <w:sz w:val="24"/>
          <w:szCs w:val="21"/>
          <w:u w:val="single"/>
        </w:rPr>
        <w:t xml:space="preserve">        </w:t>
      </w:r>
      <w:r>
        <w:rPr>
          <w:rFonts w:hint="eastAsia" w:ascii="宋体" w:hAnsi="宋体"/>
          <w:color w:val="000000"/>
          <w:sz w:val="24"/>
          <w:szCs w:val="21"/>
        </w:rPr>
        <w:t xml:space="preserve">年</w:t>
      </w:r>
      <w:r>
        <w:rPr>
          <w:rFonts w:hint="eastAsia" w:ascii="宋体" w:hAnsi="宋体"/>
          <w:color w:val="000000"/>
          <w:sz w:val="24"/>
          <w:szCs w:val="21"/>
          <w:u w:val="single"/>
        </w:rPr>
        <w:t xml:space="preserve">   </w:t>
      </w:r>
      <w:r>
        <w:rPr>
          <w:rFonts w:hint="eastAsia" w:ascii="宋体" w:hAnsi="宋体"/>
          <w:color w:val="000000"/>
          <w:sz w:val="24"/>
          <w:szCs w:val="21"/>
        </w:rPr>
        <w:t xml:space="preserve">月</w:t>
      </w:r>
      <w:r>
        <w:rPr>
          <w:rFonts w:hint="eastAsia" w:ascii="宋体" w:hAnsi="宋体"/>
          <w:color w:val="000000"/>
          <w:sz w:val="24"/>
          <w:szCs w:val="21"/>
          <w:u w:val="single"/>
        </w:rPr>
        <w:t xml:space="preserve">   </w:t>
      </w:r>
      <w:r>
        <w:rPr>
          <w:rFonts w:hint="eastAsia" w:ascii="宋体" w:hAnsi="宋体"/>
          <w:color w:val="000000"/>
          <w:sz w:val="24"/>
          <w:szCs w:val="21"/>
        </w:rPr>
        <w:t xml:space="preserve">日签字生效，特此声明。</w:t>
      </w:r>
      <w:r>
        <w:rPr>
          <w:rFonts w:hint="eastAsia" w:ascii="宋体" w:hAnsi="宋体"/>
          <w:color w:val="000000"/>
          <w:sz w:val="24"/>
          <w:szCs w:val="21"/>
        </w:rPr>
      </w:r>
      <w:r/>
    </w:p>
    <w:p>
      <w:pPr>
        <w:pStyle w:val="683"/>
        <w:ind w:firstLine="420"/>
        <w:keepLines w:val="0"/>
        <w:keepNext w:val="0"/>
        <w:pageBreakBefore w:val="0"/>
        <w:spacing w:line="600" w:lineRule="exact"/>
        <w:widowControl w:val="off"/>
        <w:rPr>
          <w:rFonts w:hint="eastAsia" w:ascii="宋体" w:hAnsi="宋体"/>
          <w:color w:val="000000"/>
          <w:sz w:val="24"/>
          <w:szCs w:val="21"/>
        </w:rPr>
      </w:pPr>
      <w:r>
        <w:rPr>
          <w:rFonts w:hint="eastAsia" w:ascii="宋体" w:hAnsi="宋体"/>
          <w:color w:val="000000"/>
          <w:sz w:val="24"/>
          <w:szCs w:val="21"/>
        </w:rPr>
        <w:t xml:space="preserve">附：法人及授权委托人身份证复印件加盖公章。</w:t>
      </w:r>
      <w:r>
        <w:rPr>
          <w:rFonts w:hint="eastAsia" w:ascii="宋体" w:hAnsi="宋体"/>
          <w:color w:val="000000"/>
          <w:sz w:val="24"/>
          <w:szCs w:val="21"/>
        </w:rPr>
      </w:r>
      <w:r/>
    </w:p>
    <w:p>
      <w:pPr>
        <w:pStyle w:val="683"/>
        <w:ind w:firstLine="420"/>
        <w:jc w:val="right"/>
        <w:rPr>
          <w:rFonts w:hint="eastAsia" w:ascii="宋体" w:hAnsi="宋体"/>
          <w:color w:val="000000"/>
          <w:sz w:val="24"/>
          <w:szCs w:val="21"/>
        </w:rPr>
      </w:pPr>
      <w:r>
        <w:rPr>
          <w:rFonts w:hint="eastAsia" w:ascii="宋体" w:hAnsi="宋体"/>
          <w:color w:val="000000"/>
          <w:sz w:val="24"/>
          <w:szCs w:val="21"/>
        </w:rPr>
      </w:r>
      <w:r/>
    </w:p>
    <w:p>
      <w:pPr>
        <w:pStyle w:val="683"/>
        <w:ind w:firstLine="420"/>
        <w:jc w:val="right"/>
        <w:rPr>
          <w:rFonts w:hint="eastAsia" w:ascii="宋体" w:hAnsi="宋体"/>
          <w:color w:val="000000"/>
          <w:sz w:val="24"/>
          <w:szCs w:val="21"/>
        </w:rPr>
      </w:pPr>
      <w:r>
        <w:rPr>
          <w:rFonts w:hint="eastAsia" w:ascii="宋体" w:hAnsi="宋体"/>
          <w:color w:val="000000"/>
          <w:sz w:val="24"/>
          <w:szCs w:val="21"/>
        </w:rPr>
      </w:r>
      <w:r/>
    </w:p>
    <w:p>
      <w:pPr>
        <w:pStyle w:val="683"/>
        <w:ind w:firstLine="420"/>
        <w:jc w:val="right"/>
        <w:rPr>
          <w:rFonts w:hint="eastAsia" w:ascii="宋体" w:hAnsi="宋体"/>
          <w:color w:val="000000"/>
          <w:sz w:val="24"/>
          <w:szCs w:val="21"/>
        </w:rPr>
      </w:pPr>
      <w:r>
        <w:rPr>
          <w:rFonts w:hint="eastAsia" w:ascii="宋体" w:hAnsi="宋体"/>
          <w:color w:val="000000"/>
          <w:sz w:val="24"/>
          <w:szCs w:val="21"/>
        </w:rPr>
      </w:r>
      <w:r/>
    </w:p>
    <w:p>
      <w:pPr>
        <w:pStyle w:val="683"/>
        <w:ind w:firstLine="420"/>
        <w:jc w:val="right"/>
        <w:rPr>
          <w:rFonts w:hint="eastAsia" w:ascii="宋体" w:hAnsi="宋体"/>
          <w:color w:val="000000"/>
          <w:sz w:val="24"/>
          <w:szCs w:val="21"/>
        </w:rPr>
      </w:pPr>
      <w:r>
        <w:rPr>
          <w:rFonts w:hint="eastAsia" w:ascii="宋体" w:hAnsi="宋体"/>
          <w:color w:val="000000"/>
          <w:sz w:val="24"/>
          <w:szCs w:val="21"/>
        </w:rPr>
      </w:r>
      <w:r/>
    </w:p>
    <w:p>
      <w:pPr>
        <w:pStyle w:val="683"/>
        <w:ind w:firstLine="420"/>
        <w:jc w:val="right"/>
        <w:rPr>
          <w:rFonts w:hint="eastAsia" w:ascii="宋体" w:hAnsi="宋体"/>
          <w:color w:val="000000"/>
          <w:sz w:val="24"/>
          <w:szCs w:val="21"/>
        </w:rPr>
      </w:pPr>
      <w:r>
        <w:rPr>
          <w:rFonts w:hint="eastAsia" w:ascii="宋体" w:hAnsi="宋体"/>
          <w:color w:val="000000"/>
          <w:sz w:val="24"/>
          <w:szCs w:val="21"/>
        </w:rPr>
      </w:r>
      <w:r/>
    </w:p>
    <w:p>
      <w:pPr>
        <w:pStyle w:val="683"/>
        <w:ind w:firstLine="420"/>
        <w:jc w:val="right"/>
        <w:rPr>
          <w:rFonts w:hint="eastAsia" w:ascii="宋体" w:hAnsi="宋体"/>
          <w:color w:val="000000"/>
          <w:sz w:val="24"/>
          <w:szCs w:val="21"/>
        </w:rPr>
      </w:pPr>
      <w:r>
        <w:rPr>
          <w:rFonts w:hint="eastAsia" w:ascii="宋体" w:hAnsi="宋体"/>
          <w:color w:val="000000"/>
          <w:sz w:val="24"/>
          <w:szCs w:val="21"/>
        </w:rPr>
      </w:r>
      <w:r/>
    </w:p>
    <w:p>
      <w:pPr>
        <w:pStyle w:val="683"/>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olor w:val="000000"/>
          <w:sz w:val="24"/>
          <w:szCs w:val="21"/>
        </w:rPr>
        <w:t xml:space="preserve">供应商名称（盖章）:            </w:t>
      </w:r>
      <w:r>
        <w:rPr>
          <w:rFonts w:hint="eastAsia" w:ascii="宋体" w:hAnsi="宋体"/>
          <w:color w:val="000000"/>
          <w:sz w:val="24"/>
          <w:szCs w:val="21"/>
        </w:rPr>
      </w:r>
      <w:r/>
    </w:p>
    <w:p>
      <w:pPr>
        <w:pStyle w:val="683"/>
        <w:ind w:firstLine="5760"/>
        <w:jc w:val="both"/>
        <w:keepLines w:val="0"/>
        <w:keepNext w:val="0"/>
        <w:pageBreakBefore w:val="0"/>
        <w:spacing w:line="700" w:lineRule="exact"/>
        <w:widowControl w:val="off"/>
        <w:rPr>
          <w:rFonts w:hint="eastAsia" w:ascii="宋体" w:hAnsi="宋体"/>
          <w:color w:val="000000"/>
          <w:sz w:val="24"/>
          <w:szCs w:val="21"/>
        </w:rPr>
      </w:pPr>
      <w:r>
        <w:rPr>
          <w:rFonts w:hint="eastAsia" w:ascii="宋体" w:hAnsi="宋体"/>
          <w:color w:val="000000"/>
          <w:sz w:val="24"/>
          <w:szCs w:val="21"/>
        </w:rPr>
        <w:t xml:space="preserve">法定代表人</w:t>
      </w:r>
      <w:r>
        <w:rPr>
          <w:rFonts w:hint="eastAsia" w:ascii="宋体" w:hAnsi="宋体"/>
          <w:color w:val="000000"/>
          <w:sz w:val="24"/>
          <w:szCs w:val="21"/>
          <w:lang w:val="en-US" w:eastAsia="zh-CN"/>
        </w:rPr>
        <w:t xml:space="preserve">(签字或盖章)</w:t>
      </w:r>
      <w:r>
        <w:rPr>
          <w:rFonts w:hint="eastAsia" w:ascii="宋体" w:hAnsi="宋体"/>
          <w:color w:val="000000"/>
          <w:sz w:val="24"/>
          <w:szCs w:val="21"/>
        </w:rPr>
        <w:t xml:space="preserve">：  </w:t>
      </w:r>
      <w:r>
        <w:rPr>
          <w:rFonts w:hint="eastAsia" w:ascii="宋体" w:hAnsi="宋体"/>
          <w:color w:val="000000"/>
          <w:sz w:val="24"/>
          <w:szCs w:val="21"/>
        </w:rPr>
      </w:r>
      <w:r/>
    </w:p>
    <w:p>
      <w:pPr>
        <w:pStyle w:val="683"/>
        <w:ind w:firstLine="480"/>
        <w:jc w:val="right"/>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rPr>
        <w:t xml:space="preserve">日    期：       年    月    日</w:t>
      </w:r>
      <w:r>
        <w:rPr>
          <w:rFonts w:hint="eastAsia" w:ascii="宋体" w:hAnsi="宋体"/>
          <w:color w:val="000000"/>
          <w:sz w:val="24"/>
          <w:szCs w:val="21"/>
        </w:rPr>
      </w:r>
      <w:r/>
    </w:p>
    <w:p>
      <w:pPr>
        <w:pStyle w:val="683"/>
        <w:jc w:val="both"/>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hint="eastAsia" w:ascii="宋体" w:hAnsi="宋体"/>
          <w:color w:val="000000"/>
          <w:sz w:val="24"/>
          <w:szCs w:val="21"/>
          <w:lang w:val="en-US" w:eastAsia="zh-CN"/>
        </w:rPr>
      </w:pPr>
      <w:r>
        <w:rPr>
          <w:rFonts w:hint="eastAsia" w:ascii="宋体" w:hAnsi="宋体"/>
          <w:color w:val="000000"/>
          <w:sz w:val="24"/>
          <w:szCs w:val="21"/>
          <w:lang w:val="en-US" w:eastAsia="zh-CN"/>
        </w:rPr>
      </w:r>
      <w:r/>
    </w:p>
    <w:p>
      <w:pPr>
        <w:pStyle w:val="683"/>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法定代表人身份证：</w:t>
      </w:r>
      <w:r>
        <w:rPr>
          <w:rFonts w:ascii="宋体" w:hAnsi="宋体" w:eastAsia="宋体"/>
          <w:color w:val="000000"/>
          <w:sz w:val="24"/>
          <w:szCs w:val="21"/>
          <w:lang w:val="en-US" w:eastAsia="zh-CN"/>
        </w:rPr>
      </w:r>
      <w:r/>
    </w:p>
    <w:p>
      <w:pPr>
        <w:pStyle w:val="683"/>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770"/>
        </w:trPr>
        <w:tc>
          <w:tcPr>
            <w:tcW w:w="4842" w:type="dxa"/>
            <w:vAlign w:val="top"/>
            <w:textDirection w:val="lrTb"/>
            <w:noWrap w:val="false"/>
          </w:tcPr>
          <w:p>
            <w:pPr>
              <w:pStyle w:val="683"/>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683"/>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12"/>
        </w:trPr>
        <w:tc>
          <w:tcPr>
            <w:tcW w:w="4842" w:type="dxa"/>
            <w:vAlign w:val="center"/>
            <w:textDirection w:val="lrTb"/>
            <w:noWrap w:val="false"/>
          </w:tcPr>
          <w:p>
            <w:pPr>
              <w:pStyle w:val="683"/>
              <w:jc w:val="center"/>
              <w:tabs>
                <w:tab w:val="left" w:pos="1440" w:leader="none"/>
              </w:tabs>
              <w:rPr>
                <w:rFonts w:ascii="宋体" w:hAnsi="宋体" w:eastAsia="宋体"/>
                <w:color w:val="000000"/>
                <w:sz w:val="24"/>
                <w:szCs w:val="21"/>
                <w:vertAlign w:val="baseline"/>
                <w:lang w:val="en-US" w:eastAsia="zh-CN"/>
              </w:rPr>
            </w:pPr>
            <w:r>
              <w:rPr>
                <w:rFonts w:hint="eastAsia" w:ascii="宋体" w:hAnsi="宋体"/>
                <w:color w:val="000000"/>
                <w:sz w:val="24"/>
                <w:szCs w:val="21"/>
                <w:vertAlign w:val="baseline"/>
                <w:lang w:val="en-US" w:eastAsia="zh-CN"/>
              </w:rPr>
              <w:t xml:space="preserve">身份证国徽面</w:t>
            </w:r>
            <w:r>
              <w:rPr>
                <w:rFonts w:ascii="宋体" w:hAnsi="宋体" w:eastAsia="宋体"/>
                <w:color w:val="000000"/>
                <w:sz w:val="24"/>
                <w:szCs w:val="21"/>
                <w:vertAlign w:val="baseline"/>
                <w:lang w:val="en-US" w:eastAsia="zh-CN"/>
              </w:rPr>
            </w:r>
            <w:r/>
          </w:p>
        </w:tc>
        <w:tc>
          <w:tcPr>
            <w:tcW w:w="4842" w:type="dxa"/>
            <w:vAlign w:val="center"/>
            <w:textDirection w:val="lrTb"/>
            <w:noWrap w:val="false"/>
          </w:tcPr>
          <w:p>
            <w:pPr>
              <w:pStyle w:val="683"/>
              <w:jc w:val="center"/>
              <w:tabs>
                <w:tab w:val="left" w:pos="1440" w:leader="none"/>
              </w:tabs>
              <w:rPr>
                <w:rFonts w:ascii="宋体" w:hAnsi="宋体"/>
                <w:color w:val="000000"/>
                <w:sz w:val="24"/>
                <w:szCs w:val="21"/>
                <w:vertAlign w:val="baseline"/>
                <w:lang w:val="en-US"/>
              </w:rPr>
            </w:pPr>
            <w:r>
              <w:rPr>
                <w:rFonts w:hint="eastAsia" w:ascii="宋体" w:hAnsi="宋体"/>
                <w:color w:val="000000"/>
                <w:sz w:val="24"/>
                <w:szCs w:val="21"/>
                <w:vertAlign w:val="baseline"/>
                <w:lang w:val="en-US" w:eastAsia="zh-CN"/>
              </w:rPr>
              <w:t xml:space="preserve">身份证人脸面</w:t>
            </w:r>
            <w:r>
              <w:rPr>
                <w:rFonts w:ascii="宋体" w:hAnsi="宋体"/>
                <w:color w:val="000000"/>
                <w:sz w:val="24"/>
                <w:szCs w:val="21"/>
                <w:vertAlign w:val="baseline"/>
                <w:lang w:val="en-US"/>
              </w:rPr>
            </w:r>
            <w:r/>
          </w:p>
        </w:tc>
      </w:tr>
    </w:tbl>
    <w:p>
      <w:pPr>
        <w:pStyle w:val="683"/>
        <w:jc w:val="left"/>
        <w:tabs>
          <w:tab w:val="left" w:pos="1440" w:leader="none"/>
        </w:tabs>
        <w:rPr>
          <w:rFonts w:hint="eastAsia" w:ascii="宋体" w:hAnsi="宋体"/>
          <w:color w:val="000000"/>
          <w:sz w:val="24"/>
          <w:szCs w:val="21"/>
        </w:rPr>
      </w:pPr>
      <w:r>
        <w:rPr>
          <w:rFonts w:hint="eastAsia" w:ascii="宋体" w:hAnsi="宋体"/>
          <w:color w:val="000000"/>
          <w:sz w:val="24"/>
          <w:szCs w:val="21"/>
        </w:rPr>
      </w:r>
      <w:r/>
    </w:p>
    <w:p>
      <w:pPr>
        <w:pStyle w:val="683"/>
        <w:jc w:val="left"/>
        <w:tabs>
          <w:tab w:val="left" w:pos="1440" w:leader="none"/>
        </w:tabs>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委托代理人身份证：</w:t>
      </w:r>
      <w:r>
        <w:rPr>
          <w:rFonts w:ascii="宋体" w:hAnsi="宋体" w:eastAsia="宋体"/>
          <w:color w:val="000000"/>
          <w:sz w:val="24"/>
          <w:szCs w:val="21"/>
          <w:lang w:val="en-US" w:eastAsia="zh-CN"/>
        </w:rPr>
      </w:r>
      <w:r/>
    </w:p>
    <w:p>
      <w:pPr>
        <w:pStyle w:val="683"/>
        <w:ind w:firstLine="480"/>
        <w:jc w:val="right"/>
        <w:tabs>
          <w:tab w:val="left" w:pos="1440" w:leader="none"/>
        </w:tabs>
        <w:rPr>
          <w:rFonts w:hint="eastAsia" w:ascii="宋体" w:hAnsi="宋体"/>
          <w:color w:val="000000"/>
          <w:sz w:val="24"/>
          <w:szCs w:val="21"/>
        </w:rPr>
      </w:pPr>
      <w:r>
        <w:rPr>
          <w:rFonts w:hint="eastAsia" w:ascii="宋体" w:hAnsi="宋体"/>
          <w:color w:val="000000"/>
          <w:sz w:val="24"/>
          <w:szCs w:val="21"/>
        </w:rPr>
      </w: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857"/>
        </w:trPr>
        <w:tc>
          <w:tcPr>
            <w:tcW w:w="4842" w:type="dxa"/>
            <w:vAlign w:val="top"/>
            <w:textDirection w:val="lrTb"/>
            <w:noWrap w:val="false"/>
          </w:tcPr>
          <w:p>
            <w:pPr>
              <w:pStyle w:val="683"/>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c>
          <w:tcPr>
            <w:tcW w:w="4842" w:type="dxa"/>
            <w:vAlign w:val="top"/>
            <w:textDirection w:val="lrTb"/>
            <w:noWrap w:val="false"/>
          </w:tcPr>
          <w:p>
            <w:pPr>
              <w:pStyle w:val="683"/>
              <w:jc w:val="left"/>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rPr>
            </w:r>
            <w:r/>
          </w:p>
        </w:tc>
      </w:tr>
      <w:tr>
        <w:trPr>
          <w:trHeight w:val="600"/>
        </w:trPr>
        <w:tc>
          <w:tcPr>
            <w:tcW w:w="4842" w:type="dxa"/>
            <w:vAlign w:val="center"/>
            <w:textDirection w:val="lrTb"/>
            <w:noWrap w:val="false"/>
          </w:tcPr>
          <w:p>
            <w:pPr>
              <w:pStyle w:val="683"/>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身份证国徽面</w:t>
            </w:r>
            <w:r>
              <w:rPr>
                <w:rFonts w:hint="eastAsia" w:ascii="宋体" w:hAnsi="宋体"/>
                <w:color w:val="000000"/>
                <w:sz w:val="24"/>
                <w:szCs w:val="21"/>
                <w:vertAlign w:val="baseline"/>
              </w:rPr>
            </w:r>
            <w:r/>
          </w:p>
        </w:tc>
        <w:tc>
          <w:tcPr>
            <w:tcW w:w="4842" w:type="dxa"/>
            <w:vAlign w:val="center"/>
            <w:textDirection w:val="lrTb"/>
            <w:noWrap w:val="false"/>
          </w:tcPr>
          <w:p>
            <w:pPr>
              <w:pStyle w:val="683"/>
              <w:jc w:val="center"/>
              <w:tabs>
                <w:tab w:val="left" w:pos="1440" w:leader="none"/>
              </w:tabs>
              <w:rPr>
                <w:rFonts w:hint="eastAsia" w:ascii="宋体" w:hAnsi="宋体"/>
                <w:color w:val="000000"/>
                <w:sz w:val="24"/>
                <w:szCs w:val="21"/>
                <w:vertAlign w:val="baseline"/>
              </w:rPr>
            </w:pPr>
            <w:r>
              <w:rPr>
                <w:rFonts w:hint="eastAsia" w:ascii="宋体" w:hAnsi="宋体"/>
                <w:color w:val="000000"/>
                <w:sz w:val="24"/>
                <w:szCs w:val="21"/>
                <w:vertAlign w:val="baseline"/>
                <w:lang w:val="en-US" w:eastAsia="zh-CN"/>
              </w:rPr>
              <w:t xml:space="preserve">身份证人脸面</w:t>
            </w:r>
            <w:r>
              <w:rPr>
                <w:rFonts w:hint="eastAsia" w:ascii="宋体" w:hAnsi="宋体"/>
                <w:color w:val="000000"/>
                <w:sz w:val="24"/>
                <w:szCs w:val="21"/>
                <w:vertAlign w:val="baseline"/>
              </w:rPr>
            </w:r>
            <w:r/>
          </w:p>
        </w:tc>
      </w:tr>
    </w:tbl>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t xml:space="preserve">三、磋商报价汇总表</w:t>
      </w:r>
      <w:r>
        <w:rPr>
          <w:rFonts w:hint="eastAsia" w:ascii="宋体" w:hAnsi="宋体"/>
          <w:b/>
          <w:color w:val="000000"/>
          <w:sz w:val="24"/>
          <w:szCs w:val="21"/>
        </w:rPr>
      </w:r>
      <w:r/>
    </w:p>
    <w:p>
      <w:pPr>
        <w:pStyle w:val="683"/>
        <w:ind w:firstLine="321"/>
        <w:jc w:val="center"/>
        <w:spacing w:line="360" w:lineRule="auto"/>
        <w:rPr>
          <w:rFonts w:hint="eastAsia" w:ascii="黑体" w:hAnsi="宋体" w:eastAsia="黑体"/>
          <w:b/>
          <w:color w:val="000000"/>
          <w:sz w:val="32"/>
          <w:szCs w:val="32"/>
        </w:rPr>
      </w:pPr>
      <w:r>
        <w:rPr>
          <w:rFonts w:hint="eastAsia" w:ascii="黑体" w:hAnsi="宋体" w:eastAsia="黑体"/>
          <w:b/>
          <w:color w:val="000000"/>
          <w:sz w:val="32"/>
          <w:szCs w:val="32"/>
        </w:rPr>
        <w:t xml:space="preserve">磋商报价汇总表</w:t>
      </w:r>
      <w:r>
        <w:rPr>
          <w:rFonts w:hint="eastAsia" w:ascii="黑体" w:hAnsi="宋体" w:eastAsia="黑体"/>
          <w:b/>
          <w:color w:val="000000"/>
          <w:sz w:val="32"/>
          <w:szCs w:val="32"/>
        </w:rPr>
      </w:r>
      <w:r/>
    </w:p>
    <w:p>
      <w:pPr>
        <w:pStyle w:val="683"/>
        <w:rPr>
          <w:rFonts w:ascii="宋体" w:hAnsi="宋体"/>
          <w:bCs/>
          <w:color w:val="000000"/>
          <w:sz w:val="24"/>
          <w:szCs w:val="21"/>
          <w:lang w:val="en-US"/>
        </w:rPr>
      </w:pPr>
      <w:r>
        <w:rPr>
          <w:rFonts w:hint="eastAsia" w:ascii="宋体" w:hAnsi="宋体"/>
          <w:bCs/>
          <w:color w:val="000000"/>
          <w:sz w:val="24"/>
          <w:szCs w:val="21"/>
        </w:rPr>
        <w:t xml:space="preserve">项目编号：JSZC-320115-NJAH-C2026-0001</w:t>
      </w:r>
      <w:r>
        <w:rPr>
          <w:rFonts w:ascii="宋体" w:hAnsi="宋体"/>
          <w:bCs/>
          <w:color w:val="000000"/>
          <w:sz w:val="24"/>
          <w:szCs w:val="21"/>
          <w:lang w:val="en-US"/>
        </w:rPr>
      </w:r>
      <w:r/>
    </w:p>
    <w:p>
      <w:pPr>
        <w:pStyle w:val="683"/>
        <w:rPr>
          <w:rFonts w:hint="eastAsia" w:ascii="宋体" w:hAnsi="宋体" w:eastAsia="宋体" w:cs="宋体"/>
          <w:b w:val="0"/>
          <w:bCs w:val="0"/>
          <w:color w:val="000000"/>
          <w:sz w:val="24"/>
          <w:szCs w:val="21"/>
          <w:u w:val="none"/>
          <w:lang w:val="en-US" w:eastAsia="zh-CN"/>
        </w:rPr>
      </w:pPr>
      <w:r>
        <w:rPr>
          <w:rFonts w:hint="eastAsia" w:ascii="宋体" w:hAnsi="宋体"/>
          <w:bCs/>
          <w:color w:val="000000"/>
          <w:sz w:val="24"/>
          <w:szCs w:val="21"/>
        </w:rPr>
        <w:t xml:space="preserve">项目名称</w:t>
      </w:r>
      <w:r>
        <w:rPr>
          <w:rFonts w:hint="eastAsia" w:ascii="宋体" w:hAnsi="宋体" w:eastAsia="宋体" w:cs="宋体"/>
          <w:b w:val="0"/>
          <w:bCs/>
          <w:color w:val="000000"/>
          <w:sz w:val="24"/>
          <w:szCs w:val="24"/>
          <w:u w:val="none"/>
          <w:lang w:val="en-US" w:eastAsia="zh-CN" w:bidi="ar"/>
        </w:rPr>
        <w:t xml:space="preserve">：</w:t>
      </w:r>
      <w:r>
        <w:rPr>
          <w:rFonts w:hint="eastAsia" w:ascii="宋体" w:hAnsi="宋体" w:eastAsia="宋体" w:cs="宋体"/>
          <w:b w:val="0"/>
          <w:bCs w:val="0"/>
          <w:color w:val="000000"/>
          <w:sz w:val="24"/>
          <w:u w:val="none"/>
          <w:lang w:val="en-US" w:eastAsia="zh-CN"/>
        </w:rPr>
        <w:t xml:space="preserve">江宁区政务服务大厅咨询导办第三方辅助服务</w:t>
      </w:r>
      <w:r>
        <w:rPr>
          <w:rFonts w:hint="eastAsia" w:ascii="宋体" w:hAnsi="宋体" w:eastAsia="宋体" w:cs="宋体"/>
          <w:b w:val="0"/>
          <w:bCs w:val="0"/>
          <w:color w:val="000000"/>
          <w:sz w:val="24"/>
          <w:szCs w:val="21"/>
          <w:u w:val="none"/>
          <w:lang w:val="en-US" w:eastAsia="zh-CN"/>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539"/>
      </w:tblGrid>
      <w:tr>
        <w:trPr>
          <w:cantSplit/>
          <w:trHeight w:val="570"/>
        </w:trPr>
        <w:tc>
          <w:tcPr>
            <w:tcW w:w="1674" w:type="dxa"/>
            <w:vAlign w:val="center"/>
            <w:vMerge w:val="restart"/>
            <w:textDirection w:val="lrTb"/>
            <w:noWrap w:val="false"/>
          </w:tcPr>
          <w:p>
            <w:pPr>
              <w:pStyle w:val="709"/>
              <w:jc w:val="center"/>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磋商报价</w:t>
            </w:r>
            <w:r>
              <w:rPr>
                <w:rFonts w:hint="eastAsia" w:ascii="宋体" w:hAnsi="宋体"/>
                <w:bCs/>
                <w:color w:val="000000"/>
                <w:sz w:val="24"/>
                <w:szCs w:val="21"/>
                <w:lang w:val="en-US" w:eastAsia="zh-CN"/>
              </w:rPr>
            </w:r>
            <w:r/>
          </w:p>
        </w:tc>
        <w:tc>
          <w:tcPr>
            <w:tcW w:w="7539" w:type="dxa"/>
            <w:vAlign w:val="center"/>
            <w:textDirection w:val="lrTb"/>
            <w:noWrap w:val="false"/>
          </w:tcPr>
          <w:p>
            <w:pPr>
              <w:pStyle w:val="709"/>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t xml:space="preserve">大写(人民币)：              </w:t>
            </w:r>
            <w:r>
              <w:rPr>
                <w:rFonts w:hint="eastAsia" w:ascii="宋体" w:hAnsi="宋体"/>
                <w:bCs/>
                <w:color w:val="000000"/>
                <w:sz w:val="24"/>
                <w:szCs w:val="21"/>
                <w:lang w:val="en-US" w:eastAsia="zh-CN"/>
              </w:rPr>
            </w:r>
            <w:r/>
          </w:p>
        </w:tc>
      </w:tr>
      <w:tr>
        <w:trPr>
          <w:cantSplit/>
          <w:trHeight w:val="620"/>
        </w:trPr>
        <w:tc>
          <w:tcPr>
            <w:tcW w:w="1674" w:type="dxa"/>
            <w:vAlign w:val="center"/>
            <w:vMerge w:val="continue"/>
            <w:textDirection w:val="lrTb"/>
            <w:noWrap w:val="false"/>
          </w:tcPr>
          <w:p>
            <w:pPr>
              <w:pStyle w:val="709"/>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c>
          <w:tcPr>
            <w:tcW w:w="7539" w:type="dxa"/>
            <w:vAlign w:val="center"/>
            <w:textDirection w:val="lrTb"/>
            <w:noWrap w:val="false"/>
          </w:tcPr>
          <w:p>
            <w:pPr>
              <w:pStyle w:val="709"/>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小写：</w:t>
            </w:r>
            <w:r>
              <w:rPr>
                <w:rFonts w:ascii="Arial" w:hAnsi="Arial" w:cs="Arial"/>
                <w:bCs/>
                <w:color w:val="000000"/>
                <w:sz w:val="24"/>
                <w:szCs w:val="21"/>
                <w:lang w:val="en-US" w:eastAsia="zh-CN"/>
              </w:rPr>
              <w:t xml:space="preserve">¥</w:t>
            </w:r>
            <w:r>
              <w:rPr>
                <w:rFonts w:hint="eastAsia" w:ascii="宋体" w:hAnsi="宋体"/>
                <w:bCs/>
                <w:color w:val="000000"/>
                <w:sz w:val="24"/>
                <w:szCs w:val="21"/>
                <w:lang w:val="en-US" w:eastAsia="zh-CN"/>
              </w:rPr>
              <w:t xml:space="preserve">：                       元     其中：税率：  %</w:t>
            </w:r>
            <w:r>
              <w:rPr>
                <w:rFonts w:ascii="宋体" w:hAnsi="宋体"/>
                <w:bCs/>
                <w:color w:val="000000"/>
                <w:sz w:val="24"/>
                <w:szCs w:val="21"/>
                <w:lang w:val="en-US" w:eastAsia="zh-CN"/>
              </w:rPr>
            </w:r>
            <w:r/>
          </w:p>
        </w:tc>
      </w:tr>
      <w:tr>
        <w:trPr>
          <w:trHeight w:val="555"/>
        </w:trPr>
        <w:tc>
          <w:tcPr>
            <w:tcW w:w="1674" w:type="dxa"/>
            <w:vAlign w:val="center"/>
            <w:textDirection w:val="lrTb"/>
            <w:noWrap w:val="false"/>
          </w:tcPr>
          <w:p>
            <w:pPr>
              <w:pStyle w:val="709"/>
              <w:jc w:val="center"/>
              <w:spacing w:after="0"/>
              <w:rPr>
                <w:rFonts w:ascii="宋体" w:hAnsi="宋体"/>
                <w:bCs/>
                <w:color w:val="000000"/>
                <w:sz w:val="24"/>
                <w:szCs w:val="21"/>
                <w:lang w:val="en-US" w:eastAsia="zh-CN"/>
              </w:rPr>
            </w:pPr>
            <w:r>
              <w:rPr>
                <w:rFonts w:ascii="宋体" w:hAnsi="宋体"/>
                <w:bCs/>
                <w:color w:val="000000"/>
                <w:sz w:val="24"/>
                <w:szCs w:val="21"/>
                <w:lang w:val="en-US" w:eastAsia="zh-CN"/>
              </w:rPr>
              <w:t xml:space="preserve">项目负责人</w:t>
            </w:r>
            <w:r>
              <w:rPr>
                <w:rFonts w:ascii="宋体" w:hAnsi="宋体"/>
                <w:bCs/>
                <w:color w:val="000000"/>
                <w:sz w:val="24"/>
                <w:szCs w:val="21"/>
                <w:lang w:val="en-US" w:eastAsia="zh-CN"/>
              </w:rPr>
            </w:r>
            <w:r/>
          </w:p>
        </w:tc>
        <w:tc>
          <w:tcPr>
            <w:tcW w:w="7539" w:type="dxa"/>
            <w:vAlign w:val="center"/>
            <w:textDirection w:val="lrTb"/>
            <w:noWrap w:val="false"/>
          </w:tcPr>
          <w:p>
            <w:pPr>
              <w:pStyle w:val="709"/>
              <w:spacing w:after="0"/>
              <w:rPr>
                <w:rFonts w:hint="eastAsia" w:ascii="宋体" w:hAnsi="宋体"/>
                <w:bCs/>
                <w:color w:val="000000"/>
                <w:sz w:val="24"/>
                <w:szCs w:val="21"/>
                <w:lang w:val="en-US" w:eastAsia="zh-CN"/>
              </w:rPr>
            </w:pPr>
            <w:r>
              <w:rPr>
                <w:rFonts w:hint="eastAsia" w:ascii="宋体" w:hAnsi="宋体"/>
                <w:bCs/>
                <w:color w:val="000000"/>
                <w:sz w:val="24"/>
                <w:szCs w:val="21"/>
                <w:lang w:val="en-US" w:eastAsia="zh-CN"/>
              </w:rPr>
            </w:r>
            <w:r/>
          </w:p>
        </w:tc>
      </w:tr>
      <w:tr>
        <w:trPr>
          <w:trHeight w:val="560"/>
        </w:trPr>
        <w:tc>
          <w:tcPr>
            <w:tcW w:w="1674" w:type="dxa"/>
            <w:vAlign w:val="center"/>
            <w:textDirection w:val="lrTb"/>
            <w:noWrap w:val="false"/>
          </w:tcPr>
          <w:p>
            <w:pPr>
              <w:pStyle w:val="709"/>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合同期限</w:t>
            </w:r>
            <w:r>
              <w:rPr>
                <w:rFonts w:ascii="宋体" w:hAnsi="宋体"/>
                <w:bCs/>
                <w:color w:val="000000"/>
                <w:sz w:val="24"/>
                <w:szCs w:val="21"/>
                <w:lang w:val="en-US" w:eastAsia="zh-CN"/>
              </w:rPr>
            </w:r>
            <w:r/>
          </w:p>
        </w:tc>
        <w:tc>
          <w:tcPr>
            <w:tcW w:w="7539" w:type="dxa"/>
            <w:vAlign w:val="center"/>
            <w:textDirection w:val="lrTb"/>
            <w:noWrap w:val="false"/>
          </w:tcPr>
          <w:p>
            <w:pPr>
              <w:pStyle w:val="709"/>
              <w:spacing w:after="0"/>
              <w:rPr>
                <w:rFonts w:ascii="宋体" w:hAnsi="宋体" w:cs="宋体"/>
                <w:color w:val="000000"/>
                <w:sz w:val="24"/>
                <w:szCs w:val="21"/>
                <w:lang w:val="en-US" w:eastAsia="zh-CN"/>
              </w:rPr>
            </w:pPr>
            <w:r>
              <w:rPr>
                <w:rFonts w:hint="eastAsia" w:ascii="宋体" w:hAnsi="宋体" w:cs="宋体"/>
                <w:color w:val="000000"/>
                <w:sz w:val="24"/>
                <w:szCs w:val="21"/>
                <w:highlight w:val="none"/>
                <w:u w:val="none"/>
                <w:lang w:val="en-US" w:eastAsia="zh-CN"/>
              </w:rPr>
              <w:t xml:space="preserve">1年</w:t>
            </w:r>
            <w:r>
              <w:rPr>
                <w:rFonts w:ascii="宋体" w:hAnsi="宋体" w:cs="宋体"/>
                <w:color w:val="000000"/>
                <w:sz w:val="24"/>
                <w:szCs w:val="21"/>
                <w:lang w:val="en-US" w:eastAsia="zh-CN"/>
              </w:rPr>
            </w:r>
            <w:r/>
          </w:p>
        </w:tc>
      </w:tr>
      <w:tr>
        <w:trPr>
          <w:trHeight w:val="552"/>
        </w:trPr>
        <w:tc>
          <w:tcPr>
            <w:tcW w:w="1674" w:type="dxa"/>
            <w:vAlign w:val="center"/>
            <w:textDirection w:val="lrTb"/>
            <w:noWrap w:val="false"/>
          </w:tcPr>
          <w:p>
            <w:pPr>
              <w:pStyle w:val="709"/>
              <w:jc w:val="center"/>
              <w:spacing w:after="0"/>
              <w:rPr>
                <w:rFonts w:ascii="宋体" w:hAnsi="宋体"/>
                <w:bCs/>
                <w:color w:val="000000"/>
                <w:sz w:val="24"/>
                <w:szCs w:val="21"/>
                <w:lang w:val="en-US" w:eastAsia="zh-CN"/>
              </w:rPr>
            </w:pPr>
            <w:r>
              <w:rPr>
                <w:rFonts w:hint="eastAsia" w:ascii="宋体" w:hAnsi="宋体"/>
                <w:bCs/>
                <w:color w:val="000000"/>
                <w:sz w:val="24"/>
                <w:szCs w:val="21"/>
                <w:lang w:val="en-US" w:eastAsia="zh-CN"/>
              </w:rPr>
              <w:t xml:space="preserve">其它</w:t>
            </w:r>
            <w:r>
              <w:rPr>
                <w:rFonts w:ascii="宋体" w:hAnsi="宋体"/>
                <w:bCs/>
                <w:color w:val="000000"/>
                <w:sz w:val="24"/>
                <w:szCs w:val="21"/>
                <w:lang w:val="en-US" w:eastAsia="zh-CN"/>
              </w:rPr>
            </w:r>
            <w:r/>
          </w:p>
        </w:tc>
        <w:tc>
          <w:tcPr>
            <w:tcW w:w="7539" w:type="dxa"/>
            <w:vAlign w:val="center"/>
            <w:textDirection w:val="lrTb"/>
            <w:noWrap w:val="false"/>
          </w:tcPr>
          <w:p>
            <w:pPr>
              <w:pStyle w:val="709"/>
              <w:spacing w:after="0"/>
              <w:rPr>
                <w:rFonts w:hint="eastAsia" w:ascii="宋体" w:hAnsi="宋体"/>
                <w:bCs/>
                <w:color w:val="000000"/>
                <w:sz w:val="24"/>
                <w:szCs w:val="21"/>
                <w:lang w:val="en-US" w:eastAsia="zh-CN"/>
              </w:rPr>
            </w:pPr>
            <w:r>
              <w:rPr>
                <w:rFonts w:hint="eastAsia" w:ascii="宋体" w:hAnsi="宋体" w:cs="宋体"/>
                <w:color w:val="000000"/>
                <w:sz w:val="24"/>
                <w:szCs w:val="21"/>
                <w:lang w:val="zh-CN" w:eastAsia="zh-CN"/>
              </w:rPr>
              <w:t xml:space="preserve">（如有优惠条件须在此注明）</w:t>
            </w:r>
            <w:r>
              <w:rPr>
                <w:rFonts w:hint="eastAsia" w:ascii="宋体" w:hAnsi="宋体"/>
                <w:bCs/>
                <w:color w:val="000000"/>
                <w:sz w:val="24"/>
                <w:szCs w:val="21"/>
                <w:lang w:val="en-US" w:eastAsia="zh-CN"/>
              </w:rPr>
            </w:r>
            <w:r/>
          </w:p>
        </w:tc>
      </w:tr>
    </w:tbl>
    <w:p>
      <w:pPr>
        <w:pStyle w:val="683"/>
        <w:jc w:val="right"/>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ind w:firstLine="420"/>
        <w:jc w:val="right"/>
        <w:keepLines w:val="0"/>
        <w:keepNext w:val="0"/>
        <w:pageBreakBefore w:val="0"/>
        <w:spacing w:line="700" w:lineRule="exact"/>
        <w:widowControl w:val="off"/>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olor w:val="000000"/>
          <w:sz w:val="24"/>
          <w:szCs w:val="21"/>
        </w:rPr>
        <w:t xml:space="preserve">供应商名称（盖章）:            </w:t>
      </w:r>
      <w:r>
        <w:rPr>
          <w:rFonts w:hint="eastAsia" w:ascii="宋体" w:hAnsi="宋体"/>
          <w:color w:val="000000"/>
          <w:sz w:val="24"/>
          <w:szCs w:val="21"/>
        </w:rPr>
      </w:r>
      <w:r/>
    </w:p>
    <w:p>
      <w:pPr>
        <w:pStyle w:val="683"/>
        <w:ind w:firstLine="3120"/>
        <w:jc w:val="center"/>
        <w:keepLines w:val="0"/>
        <w:keepNext w:val="0"/>
        <w:pageBreakBefore w:val="0"/>
        <w:spacing w:line="700" w:lineRule="exact"/>
        <w:widowControl w:val="off"/>
        <w:rPr>
          <w:rFonts w:hint="eastAsia" w:ascii="宋体" w:hAnsi="宋体"/>
          <w:color w:val="000000"/>
          <w:sz w:val="24"/>
          <w:szCs w:val="21"/>
        </w:rPr>
      </w:pPr>
      <w:r>
        <w:rPr>
          <w:rFonts w:hint="eastAsia" w:ascii="宋体" w:hAnsi="宋体"/>
          <w:color w:val="000000"/>
          <w:sz w:val="24"/>
          <w:szCs w:val="21"/>
          <w:lang w:val="en-US" w:eastAsia="zh-CN"/>
        </w:rPr>
        <w:t xml:space="preserve">                  </w:t>
      </w:r>
      <w:r>
        <w:rPr>
          <w:rFonts w:hint="eastAsia" w:ascii="宋体" w:hAnsi="宋体"/>
          <w:color w:val="000000"/>
          <w:sz w:val="24"/>
          <w:szCs w:val="21"/>
        </w:rPr>
        <w:t xml:space="preserve">法定代表人</w:t>
      </w:r>
      <w:r>
        <w:rPr>
          <w:rFonts w:hint="eastAsia" w:ascii="宋体" w:hAnsi="宋体"/>
          <w:color w:val="000000"/>
          <w:sz w:val="24"/>
          <w:szCs w:val="21"/>
          <w:lang w:val="en-US" w:eastAsia="zh-CN"/>
        </w:rPr>
        <w:t xml:space="preserve">(签字或盖章)</w:t>
      </w:r>
      <w:r>
        <w:rPr>
          <w:rFonts w:hint="eastAsia" w:ascii="宋体" w:hAnsi="宋体"/>
          <w:color w:val="000000"/>
          <w:sz w:val="24"/>
          <w:szCs w:val="21"/>
        </w:rPr>
        <w:t xml:space="preserve">：   </w:t>
      </w:r>
      <w:r>
        <w:rPr>
          <w:rFonts w:hint="eastAsia" w:ascii="宋体" w:hAnsi="宋体"/>
          <w:color w:val="000000"/>
          <w:sz w:val="24"/>
          <w:szCs w:val="21"/>
        </w:rPr>
      </w:r>
      <w:r/>
    </w:p>
    <w:p>
      <w:pPr>
        <w:pStyle w:val="683"/>
        <w:ind w:firstLine="480"/>
        <w:jc w:val="right"/>
        <w:keepLines w:val="0"/>
        <w:keepNext w:val="0"/>
        <w:pageBreakBefore w:val="0"/>
        <w:spacing w:line="700" w:lineRule="exact"/>
        <w:widowControl w:val="off"/>
        <w:tabs>
          <w:tab w:val="left" w:pos="1440" w:leader="none"/>
        </w:tabs>
        <w:rPr>
          <w:rFonts w:hint="eastAsia" w:ascii="宋体" w:hAnsi="宋体"/>
          <w:color w:val="000000"/>
          <w:sz w:val="24"/>
          <w:szCs w:val="21"/>
        </w:rPr>
      </w:pPr>
      <w:r>
        <w:rPr>
          <w:rFonts w:hint="eastAsia" w:ascii="宋体" w:hAnsi="宋体"/>
          <w:color w:val="000000"/>
          <w:sz w:val="24"/>
          <w:szCs w:val="21"/>
        </w:rPr>
        <w:t xml:space="preserve">日期：       年    月    日</w:t>
      </w:r>
      <w:r>
        <w:rPr>
          <w:rFonts w:hint="eastAsia" w:ascii="宋体" w:hAnsi="宋体"/>
          <w:color w:val="000000"/>
          <w:sz w:val="24"/>
          <w:szCs w:val="21"/>
        </w:rPr>
      </w:r>
      <w:r/>
    </w:p>
    <w:p>
      <w:pPr>
        <w:pStyle w:val="683"/>
        <w:jc w:val="right"/>
        <w:rPr>
          <w:rFonts w:ascii="宋体" w:hAnsi="宋体" w:cs="宋体"/>
          <w:color w:val="000000"/>
          <w:sz w:val="24"/>
          <w:szCs w:val="21"/>
          <w:lang w:val="zh-CN"/>
        </w:rPr>
      </w:pPr>
      <w:r>
        <w:rPr>
          <w:rFonts w:ascii="宋体" w:hAnsi="宋体" w:cs="宋体"/>
          <w:color w:val="000000"/>
          <w:sz w:val="24"/>
          <w:szCs w:val="21"/>
          <w:lang w:val="zh-CN"/>
        </w:rPr>
      </w:r>
      <w:r/>
    </w:p>
    <w:p>
      <w:pPr>
        <w:pStyle w:val="683"/>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说明:  </w:t>
      </w:r>
      <w:r>
        <w:rPr>
          <w:rFonts w:hint="eastAsia" w:ascii="宋体" w:hAnsi="宋体"/>
          <w:color w:val="000000"/>
          <w:sz w:val="24"/>
          <w:szCs w:val="21"/>
        </w:rPr>
      </w:r>
      <w:r/>
    </w:p>
    <w:p>
      <w:pPr>
        <w:pStyle w:val="683"/>
        <w:ind w:firstLine="42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1、采购人对每一项货物和服务仅接受一个价格，</w:t>
      </w:r>
      <w:r>
        <w:rPr>
          <w:rFonts w:hint="eastAsia" w:ascii="宋体" w:hAnsi="宋体"/>
          <w:color w:val="000000"/>
          <w:sz w:val="24"/>
          <w:szCs w:val="21"/>
          <w:shd w:val="pct10" w:color="auto" w:fill="ffffff"/>
        </w:rPr>
        <w:t xml:space="preserve">不得填报有选择性报价方案</w:t>
      </w:r>
      <w:r>
        <w:rPr>
          <w:rFonts w:hint="eastAsia" w:ascii="宋体" w:hAnsi="宋体"/>
          <w:color w:val="000000"/>
          <w:sz w:val="24"/>
          <w:szCs w:val="21"/>
        </w:rPr>
        <w:t xml:space="preserve">。若有优惠条款须注明，但不得影响报价，影响产品整体功能。</w:t>
      </w:r>
      <w:r>
        <w:rPr>
          <w:rFonts w:hint="eastAsia" w:ascii="宋体" w:hAnsi="宋体"/>
          <w:color w:val="000000"/>
          <w:sz w:val="24"/>
          <w:szCs w:val="21"/>
        </w:rPr>
      </w:r>
      <w:r/>
    </w:p>
    <w:p>
      <w:pPr>
        <w:pStyle w:val="683"/>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t xml:space="preserve">2、磋商报价是磋商文件所确定的采购范围内的全部货物或服务的价格体现。磋商报价：包括但不</w:t>
      </w:r>
      <w:r>
        <w:rPr>
          <w:rFonts w:hint="eastAsia" w:ascii="宋体" w:hAnsi="宋体"/>
          <w:color w:val="000000"/>
          <w:sz w:val="24"/>
          <w:szCs w:val="21"/>
        </w:rPr>
        <w:t xml:space="preserve">限于人员劳资、交通费、风险评估费等，应包括供应商为完成</w:t>
      </w:r>
      <w:r>
        <w:rPr>
          <w:rFonts w:hint="eastAsia" w:ascii="宋体" w:hAnsi="宋体" w:eastAsia="宋体" w:cs="宋体"/>
          <w:b w:val="0"/>
          <w:bCs w:val="0"/>
          <w:color w:val="000000"/>
          <w:sz w:val="24"/>
          <w:u w:val="single"/>
          <w:lang w:val="en-US" w:eastAsia="zh-CN"/>
        </w:rPr>
        <w:t xml:space="preserve">江宁区政务服务大厅咨询导办第三方辅助服务</w:t>
      </w:r>
      <w:r>
        <w:rPr>
          <w:rFonts w:hint="eastAsia" w:ascii="宋体" w:hAnsi="宋体"/>
          <w:color w:val="000000"/>
          <w:sz w:val="24"/>
          <w:szCs w:val="21"/>
        </w:rPr>
        <w:t xml:space="preserve">方案编制任务所承担的全部费用、利润、税金、政策性文件规定及及合同包含内的所有风险、责任等各项应有费用，不论其在采购文件中是否有提及。响应供应商应根据上述因素自行考虑磋商报价。</w:t>
      </w:r>
      <w:r>
        <w:rPr>
          <w:rFonts w:hint="eastAsia" w:ascii="宋体" w:hAnsi="宋体"/>
          <w:color w:val="000000"/>
          <w:sz w:val="24"/>
          <w:szCs w:val="21"/>
        </w:rPr>
      </w:r>
      <w:r/>
    </w:p>
    <w:p>
      <w:pPr>
        <w:pStyle w:val="683"/>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1"/>
        </w:rPr>
      </w:r>
      <w:r>
        <w:rPr>
          <w:rFonts w:hint="eastAsia" w:ascii="宋体" w:hAnsi="宋体"/>
          <w:color w:val="000000"/>
          <w:sz w:val="24"/>
          <w:szCs w:val="21"/>
        </w:rPr>
      </w:r>
    </w:p>
    <w:p>
      <w:pPr>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p>
    <w:p>
      <w:pPr>
        <w:pStyle w:val="683"/>
        <w:ind w:firstLine="480"/>
        <w:keepLines w:val="0"/>
        <w:keepNext w:val="0"/>
        <w:pageBreakBefore w:val="0"/>
        <w:spacing w:line="500" w:lineRule="exact"/>
        <w:widowControl w:val="off"/>
        <w:rPr>
          <w:rFonts w:hint="eastAsia" w:ascii="宋体" w:hAnsi="宋体"/>
          <w:color w:val="000000"/>
          <w:sz w:val="24"/>
          <w:szCs w:val="24"/>
        </w:rPr>
      </w:pPr>
      <w:r>
        <w:rPr>
          <w:rFonts w:hint="eastAsia" w:ascii="宋体" w:hAnsi="宋体"/>
          <w:color w:val="000000"/>
          <w:sz w:val="24"/>
          <w:szCs w:val="21"/>
        </w:rPr>
      </w:r>
      <w:r/>
    </w:p>
    <w:p>
      <w:pPr>
        <w:pStyle w:val="683"/>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tbl>
      <w:tblPr>
        <w:tblW w:w="960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5"/>
        <w:gridCol w:w="2139"/>
        <w:gridCol w:w="815"/>
        <w:gridCol w:w="815"/>
        <w:gridCol w:w="929"/>
        <w:gridCol w:w="815"/>
        <w:gridCol w:w="1257"/>
        <w:gridCol w:w="2015"/>
      </w:tblGrid>
      <w:tr>
        <w:trPr>
          <w:trHeight w:val="500"/>
        </w:trPr>
        <w:tc>
          <w:tcPr>
            <w:gridSpan w:val="8"/>
            <w:tcW w:w="9600" w:type="dxa"/>
            <w:vAlign w:val="center"/>
            <w:textDirection w:val="lrTb"/>
            <w:noWrap/>
          </w:tcPr>
          <w:p>
            <w:pPr>
              <w:pStyle w:val="683"/>
              <w:jc w:val="center"/>
              <w:keepLines w:val="0"/>
              <w:keepNext w:val="0"/>
              <w:widowControl/>
              <w:rPr>
                <w:rFonts w:ascii="Microsoft YaHei UI" w:hAnsi="Microsoft YaHei UI" w:eastAsia="Microsoft YaHei UI" w:cs="Microsoft YaHei UI"/>
                <w:b/>
                <w:bCs/>
                <w:i w:val="0"/>
                <w:iCs w:val="0"/>
                <w:color w:val="000000"/>
                <w:sz w:val="28"/>
                <w:szCs w:val="28"/>
                <w:u w:val="none"/>
              </w:rPr>
              <w:suppressLineNumbers w:val="0"/>
            </w:pPr>
            <w:r>
              <w:rPr>
                <w:rFonts w:hint="eastAsia" w:ascii="Microsoft YaHei UI" w:hAnsi="Microsoft YaHei UI" w:eastAsia="Microsoft YaHei UI" w:cs="Microsoft YaHei UI"/>
                <w:b/>
                <w:bCs/>
                <w:i w:val="0"/>
                <w:iCs w:val="0"/>
                <w:color w:val="000000"/>
                <w:sz w:val="28"/>
                <w:szCs w:val="28"/>
                <w:u w:val="none"/>
                <w:lang w:val="en-US" w:eastAsia="zh-CN" w:bidi="ar"/>
              </w:rPr>
              <w:t xml:space="preserve">江宁区政务服务大厅咨询导办第三方辅助服务【分项报价表】</w:t>
            </w:r>
            <w:r>
              <w:rPr>
                <w:rFonts w:ascii="Microsoft YaHei UI" w:hAnsi="Microsoft YaHei UI" w:eastAsia="Microsoft YaHei UI" w:cs="Microsoft YaHei UI"/>
                <w:b/>
                <w:bCs/>
                <w:i w:val="0"/>
                <w:iCs w:val="0"/>
                <w:color w:val="000000"/>
                <w:sz w:val="28"/>
                <w:szCs w:val="28"/>
                <w:u w:val="none"/>
              </w:rPr>
            </w:r>
            <w:r/>
          </w:p>
        </w:tc>
      </w:tr>
      <w:tr>
        <w:trPr>
          <w:trHeight w:val="500"/>
        </w:trPr>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序号</w:t>
            </w:r>
            <w:r>
              <w:rPr>
                <w:rFonts w:hint="eastAsia" w:ascii="Microsoft YaHei UI" w:hAnsi="Microsoft YaHei UI" w:eastAsia="Microsoft YaHei UI" w:cs="Microsoft YaHei UI"/>
                <w:i w:val="0"/>
                <w:iCs w:val="0"/>
                <w:color w:val="000000"/>
                <w:sz w:val="20"/>
                <w:szCs w:val="20"/>
                <w:u w:val="none"/>
              </w:rPr>
            </w:r>
            <w:r/>
          </w:p>
        </w:tc>
        <w:tc>
          <w:tcPr>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分项名称</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单位</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数量</w:t>
            </w:r>
            <w:r>
              <w:rPr>
                <w:rFonts w:hint="eastAsia" w:ascii="Microsoft YaHei UI" w:hAnsi="Microsoft YaHei UI" w:eastAsia="Microsoft YaHei UI" w:cs="Microsoft YaHei UI"/>
                <w:i w:val="0"/>
                <w:iCs w:val="0"/>
                <w:color w:val="000000"/>
                <w:sz w:val="20"/>
                <w:szCs w:val="20"/>
                <w:u w:val="none"/>
              </w:rPr>
            </w:r>
            <w:r/>
          </w:p>
        </w:tc>
        <w:tc>
          <w:tcPr>
            <w:tcW w:w="92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元/月</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月数</w:t>
            </w:r>
            <w:r>
              <w:rPr>
                <w:rFonts w:hint="eastAsia" w:ascii="Microsoft YaHei UI" w:hAnsi="Microsoft YaHei UI" w:eastAsia="Microsoft YaHei UI" w:cs="Microsoft YaHei UI"/>
                <w:i w:val="0"/>
                <w:iCs w:val="0"/>
                <w:color w:val="000000"/>
                <w:sz w:val="20"/>
                <w:szCs w:val="20"/>
                <w:u w:val="none"/>
              </w:rPr>
            </w:r>
            <w:r/>
          </w:p>
        </w:tc>
        <w:tc>
          <w:tcPr>
            <w:tcW w:w="1257"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小计(元)</w:t>
            </w:r>
            <w:r>
              <w:rPr>
                <w:rFonts w:hint="eastAsia" w:ascii="Microsoft YaHei UI" w:hAnsi="Microsoft YaHei UI" w:eastAsia="Microsoft YaHei UI" w:cs="Microsoft YaHei UI"/>
                <w:i w:val="0"/>
                <w:iCs w:val="0"/>
                <w:color w:val="000000"/>
                <w:sz w:val="20"/>
                <w:szCs w:val="20"/>
                <w:u w:val="none"/>
              </w:rPr>
            </w:r>
            <w:r/>
          </w:p>
        </w:tc>
        <w:tc>
          <w:tcPr>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备注</w:t>
            </w:r>
            <w:r>
              <w:rPr>
                <w:rFonts w:hint="eastAsia" w:ascii="Microsoft YaHei UI" w:hAnsi="Microsoft YaHei UI" w:eastAsia="Microsoft YaHei UI" w:cs="Microsoft YaHei UI"/>
                <w:i w:val="0"/>
                <w:iCs w:val="0"/>
                <w:color w:val="000000"/>
                <w:sz w:val="20"/>
                <w:szCs w:val="20"/>
                <w:u w:val="none"/>
              </w:rPr>
            </w:r>
            <w:r/>
          </w:p>
        </w:tc>
      </w:tr>
      <w:tr>
        <w:trPr>
          <w:trHeight w:val="500"/>
        </w:trPr>
        <w:tc>
          <w:tcPr>
            <w:shd w:val="clear" w:color="auto" w:fill="f2f2f2"/>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一</w:t>
            </w:r>
            <w:r>
              <w:rPr>
                <w:rFonts w:hint="eastAsia" w:ascii="Microsoft YaHei UI" w:hAnsi="Microsoft YaHei UI" w:eastAsia="Microsoft YaHei UI" w:cs="Microsoft YaHei UI"/>
                <w:i w:val="0"/>
                <w:iCs w:val="0"/>
                <w:color w:val="000000"/>
                <w:sz w:val="20"/>
                <w:szCs w:val="20"/>
                <w:u w:val="none"/>
              </w:rPr>
            </w:r>
            <w:r/>
          </w:p>
        </w:tc>
        <w:tc>
          <w:tcPr>
            <w:gridSpan w:val="5"/>
            <w:shd w:val="clear" w:color="auto" w:fill="f2f2f2"/>
            <w:tcW w:w="5513" w:type="dxa"/>
            <w:vAlign w:val="center"/>
            <w:textDirection w:val="lrTb"/>
            <w:noWrap/>
          </w:tcPr>
          <w:p>
            <w:pPr>
              <w:pStyle w:val="683"/>
              <w:jc w:val="left"/>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人员工资</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按1年(12个月)计算</w:t>
            </w:r>
            <w:r>
              <w:rPr>
                <w:rFonts w:hint="eastAsia" w:ascii="Microsoft YaHei UI" w:hAnsi="Microsoft YaHei UI" w:eastAsia="Microsoft YaHei UI" w:cs="Microsoft YaHei UI"/>
                <w:i w:val="0"/>
                <w:iCs w:val="0"/>
                <w:color w:val="000000"/>
                <w:sz w:val="20"/>
                <w:szCs w:val="20"/>
                <w:u w:val="none"/>
              </w:rPr>
            </w:r>
            <w:r/>
          </w:p>
        </w:tc>
      </w:tr>
      <w:tr>
        <w:trPr>
          <w:trHeight w:val="500"/>
        </w:trPr>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w:t>
            </w:r>
            <w:r>
              <w:rPr>
                <w:rFonts w:hint="eastAsia" w:ascii="Microsoft YaHei UI" w:hAnsi="Microsoft YaHei UI" w:eastAsia="Microsoft YaHei UI" w:cs="Microsoft YaHei UI"/>
                <w:i w:val="0"/>
                <w:iCs w:val="0"/>
                <w:color w:val="000000"/>
                <w:sz w:val="20"/>
                <w:szCs w:val="20"/>
                <w:u w:val="none"/>
              </w:rPr>
            </w:r>
            <w:r/>
          </w:p>
        </w:tc>
        <w:tc>
          <w:tcPr>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普通人员工资</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人</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14</w:t>
            </w:r>
            <w:r>
              <w:rPr>
                <w:rFonts w:hint="eastAsia" w:ascii="Microsoft YaHei UI" w:hAnsi="Microsoft YaHei UI" w:eastAsia="Microsoft YaHei UI" w:cs="Microsoft YaHei UI"/>
                <w:i w:val="0"/>
                <w:iCs w:val="0"/>
                <w:color w:val="000000"/>
                <w:sz w:val="20"/>
                <w:szCs w:val="20"/>
                <w:u w:val="none"/>
              </w:rPr>
            </w:r>
            <w:r/>
          </w:p>
        </w:tc>
        <w:tc>
          <w:tcPr>
            <w:tcW w:w="92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2355" w:type="dxa"/>
            <w:vAlign w:val="center"/>
            <w:vMerge w:val="restart"/>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供应商自行报价，人员工作期间就餐由采购人提供</w:t>
            </w:r>
            <w:r>
              <w:rPr>
                <w:rFonts w:hint="eastAsia" w:ascii="Microsoft YaHei UI" w:hAnsi="Microsoft YaHei UI" w:eastAsia="Microsoft YaHei UI" w:cs="Microsoft YaHei UI"/>
                <w:i w:val="0"/>
                <w:iCs w:val="0"/>
                <w:color w:val="000000"/>
                <w:sz w:val="20"/>
                <w:szCs w:val="20"/>
                <w:u w:val="none"/>
              </w:rPr>
            </w:r>
            <w:r/>
          </w:p>
        </w:tc>
      </w:tr>
      <w:tr>
        <w:trPr>
          <w:trHeight w:val="500"/>
        </w:trPr>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2</w:t>
            </w:r>
            <w:r>
              <w:rPr>
                <w:rFonts w:hint="eastAsia" w:ascii="Microsoft YaHei UI" w:hAnsi="Microsoft YaHei UI" w:eastAsia="Microsoft YaHei UI" w:cs="Microsoft YaHei UI"/>
                <w:i w:val="0"/>
                <w:iCs w:val="0"/>
                <w:color w:val="000000"/>
                <w:sz w:val="20"/>
                <w:szCs w:val="20"/>
                <w:u w:val="none"/>
              </w:rPr>
            </w:r>
            <w:r/>
          </w:p>
        </w:tc>
        <w:tc>
          <w:tcPr>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管理人员工资</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人</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w:t>
            </w:r>
            <w:r>
              <w:rPr>
                <w:rFonts w:hint="eastAsia" w:ascii="Microsoft YaHei UI" w:hAnsi="Microsoft YaHei UI" w:eastAsia="Microsoft YaHei UI" w:cs="Microsoft YaHei UI"/>
                <w:i w:val="0"/>
                <w:iCs w:val="0"/>
                <w:color w:val="000000"/>
                <w:sz w:val="20"/>
                <w:szCs w:val="20"/>
                <w:u w:val="none"/>
              </w:rPr>
            </w:r>
            <w:r/>
          </w:p>
        </w:tc>
        <w:tc>
          <w:tcPr>
            <w:tcW w:w="92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2355" w:type="dxa"/>
            <w:vAlign w:val="center"/>
            <w:vMerge w:val="continue"/>
            <w:textDirection w:val="lrTb"/>
            <w:noWrap w:val="false"/>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r>
      <w:tr>
        <w:trPr>
          <w:trHeight w:val="500"/>
        </w:trPr>
        <w:tc>
          <w:tcPr>
            <w:shd w:val="clear" w:color="auto" w:fill="f2f2f2"/>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二</w:t>
            </w:r>
            <w:r>
              <w:rPr>
                <w:rFonts w:hint="eastAsia" w:ascii="Microsoft YaHei UI" w:hAnsi="Microsoft YaHei UI" w:eastAsia="Microsoft YaHei UI" w:cs="Microsoft YaHei UI"/>
                <w:i w:val="0"/>
                <w:iCs w:val="0"/>
                <w:color w:val="000000"/>
                <w:sz w:val="20"/>
                <w:szCs w:val="20"/>
                <w:u w:val="none"/>
              </w:rPr>
            </w:r>
            <w:r/>
          </w:p>
        </w:tc>
        <w:tc>
          <w:tcPr>
            <w:gridSpan w:val="4"/>
            <w:shd w:val="clear" w:color="auto" w:fill="f2f2f2"/>
            <w:tcW w:w="4698" w:type="dxa"/>
            <w:vAlign w:val="center"/>
            <w:textDirection w:val="lrTb"/>
            <w:noWrap/>
          </w:tcPr>
          <w:p>
            <w:pPr>
              <w:pStyle w:val="683"/>
              <w:jc w:val="left"/>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社保及公积金</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815" w:type="dxa"/>
            <w:vAlign w:val="center"/>
            <w:textDirection w:val="lrTb"/>
            <w:noWrap/>
          </w:tcPr>
          <w:p>
            <w:pPr>
              <w:pStyle w:val="683"/>
              <w:jc w:val="left"/>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按1年(12个月)计算</w:t>
            </w:r>
            <w:r>
              <w:rPr>
                <w:rFonts w:hint="eastAsia" w:ascii="Microsoft YaHei UI" w:hAnsi="Microsoft YaHei UI" w:eastAsia="Microsoft YaHei UI" w:cs="Microsoft YaHei UI"/>
                <w:i w:val="0"/>
                <w:iCs w:val="0"/>
                <w:color w:val="000000"/>
                <w:sz w:val="20"/>
                <w:szCs w:val="20"/>
                <w:u w:val="none"/>
              </w:rPr>
            </w:r>
            <w:r/>
          </w:p>
        </w:tc>
      </w:tr>
      <w:tr>
        <w:trPr>
          <w:trHeight w:val="1000"/>
        </w:trPr>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w:t>
            </w:r>
            <w:r>
              <w:rPr>
                <w:rFonts w:hint="eastAsia" w:ascii="Microsoft YaHei UI" w:hAnsi="Microsoft YaHei UI" w:eastAsia="Microsoft YaHei UI" w:cs="Microsoft YaHei UI"/>
                <w:i w:val="0"/>
                <w:iCs w:val="0"/>
                <w:color w:val="000000"/>
                <w:sz w:val="20"/>
                <w:szCs w:val="20"/>
                <w:u w:val="none"/>
              </w:rPr>
            </w:r>
            <w:r/>
          </w:p>
        </w:tc>
        <w:tc>
          <w:tcPr>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社会保险(五险)</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人</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15</w:t>
            </w:r>
            <w:r>
              <w:rPr>
                <w:rFonts w:hint="eastAsia" w:ascii="Microsoft YaHei UI" w:hAnsi="Microsoft YaHei UI" w:eastAsia="Microsoft YaHei UI" w:cs="Microsoft YaHei UI"/>
                <w:i w:val="0"/>
                <w:iCs w:val="0"/>
                <w:color w:val="000000"/>
                <w:sz w:val="20"/>
                <w:szCs w:val="20"/>
                <w:u w:val="none"/>
              </w:rPr>
            </w:r>
            <w:r/>
          </w:p>
        </w:tc>
        <w:tc>
          <w:tcPr>
            <w:tcW w:w="92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2355" w:type="dxa"/>
            <w:vAlign w:val="center"/>
            <w:vMerge w:val="restart"/>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供应商依据2026年南京市相关规定，自行考虑报价，报价不得低于南京市相关规定(该价格不含个人缴纳金额)</w:t>
            </w:r>
            <w:r>
              <w:rPr>
                <w:rFonts w:hint="eastAsia" w:ascii="Microsoft YaHei UI" w:hAnsi="Microsoft YaHei UI" w:eastAsia="Microsoft YaHei UI" w:cs="Microsoft YaHei UI"/>
                <w:i w:val="0"/>
                <w:iCs w:val="0"/>
                <w:color w:val="000000"/>
                <w:sz w:val="20"/>
                <w:szCs w:val="20"/>
                <w:u w:val="none"/>
              </w:rPr>
            </w:r>
            <w:r/>
          </w:p>
        </w:tc>
      </w:tr>
      <w:tr>
        <w:trPr>
          <w:trHeight w:val="960"/>
        </w:trPr>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2</w:t>
            </w:r>
            <w:r>
              <w:rPr>
                <w:rFonts w:hint="eastAsia" w:ascii="Microsoft YaHei UI" w:hAnsi="Microsoft YaHei UI" w:eastAsia="Microsoft YaHei UI" w:cs="Microsoft YaHei UI"/>
                <w:i w:val="0"/>
                <w:iCs w:val="0"/>
                <w:color w:val="000000"/>
                <w:sz w:val="20"/>
                <w:szCs w:val="20"/>
                <w:u w:val="none"/>
              </w:rPr>
            </w:r>
            <w:r/>
          </w:p>
        </w:tc>
        <w:tc>
          <w:tcPr>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公积金</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人</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15</w:t>
            </w:r>
            <w:r>
              <w:rPr>
                <w:rFonts w:hint="eastAsia" w:ascii="Microsoft YaHei UI" w:hAnsi="Microsoft YaHei UI" w:eastAsia="Microsoft YaHei UI" w:cs="Microsoft YaHei UI"/>
                <w:i w:val="0"/>
                <w:iCs w:val="0"/>
                <w:color w:val="000000"/>
                <w:sz w:val="20"/>
                <w:szCs w:val="20"/>
                <w:u w:val="none"/>
              </w:rPr>
            </w:r>
            <w:r/>
          </w:p>
        </w:tc>
        <w:tc>
          <w:tcPr>
            <w:tcW w:w="92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2355" w:type="dxa"/>
            <w:vAlign w:val="center"/>
            <w:vMerge w:val="continue"/>
            <w:textDirection w:val="lrTb"/>
            <w:noWrap w:val="false"/>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r>
      <w:tr>
        <w:trPr>
          <w:trHeight w:val="500"/>
        </w:trPr>
        <w:tc>
          <w:tcPr>
            <w:shd w:val="clear" w:color="auto" w:fill="f2f2f2"/>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三</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法定节假日工资</w:t>
            </w:r>
            <w:r>
              <w:rPr>
                <w:rFonts w:hint="eastAsia" w:ascii="Microsoft YaHei UI" w:hAnsi="Microsoft YaHei UI" w:eastAsia="Microsoft YaHei UI" w:cs="Microsoft YaHei UI"/>
                <w:i w:val="0"/>
                <w:iCs w:val="0"/>
                <w:color w:val="000000"/>
                <w:sz w:val="20"/>
                <w:szCs w:val="20"/>
                <w:u w:val="none"/>
              </w:rPr>
            </w:r>
            <w:r/>
          </w:p>
        </w:tc>
        <w:tc>
          <w:tcPr>
            <w:gridSpan w:val="3"/>
            <w:shd w:val="clear" w:color="auto" w:fill="f2f2f2"/>
            <w:tcW w:w="255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按1年(12个月)计算</w:t>
            </w:r>
            <w:r>
              <w:rPr>
                <w:rFonts w:hint="eastAsia" w:ascii="Microsoft YaHei UI" w:hAnsi="Microsoft YaHei UI" w:eastAsia="Microsoft YaHei UI" w:cs="Microsoft YaHei UI"/>
                <w:i w:val="0"/>
                <w:iCs w:val="0"/>
                <w:color w:val="000000"/>
                <w:sz w:val="20"/>
                <w:szCs w:val="20"/>
                <w:u w:val="none"/>
              </w:rPr>
            </w:r>
            <w:r/>
          </w:p>
        </w:tc>
      </w:tr>
      <w:tr>
        <w:trPr>
          <w:trHeight w:val="500"/>
        </w:trPr>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w:t>
            </w:r>
            <w:r>
              <w:rPr>
                <w:rFonts w:hint="eastAsia" w:ascii="Microsoft YaHei UI" w:hAnsi="Microsoft YaHei UI" w:eastAsia="Microsoft YaHei UI" w:cs="Microsoft YaHei UI"/>
                <w:i w:val="0"/>
                <w:iCs w:val="0"/>
                <w:color w:val="000000"/>
                <w:sz w:val="20"/>
                <w:szCs w:val="20"/>
                <w:u w:val="none"/>
              </w:rPr>
            </w:r>
            <w:r/>
          </w:p>
        </w:tc>
        <w:tc>
          <w:tcPr>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法定节假日工资</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人</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4</w:t>
            </w:r>
            <w:r>
              <w:rPr>
                <w:rFonts w:hint="eastAsia" w:ascii="Microsoft YaHei UI" w:hAnsi="Microsoft YaHei UI" w:eastAsia="Microsoft YaHei UI" w:cs="Microsoft YaHei UI"/>
                <w:i w:val="0"/>
                <w:iCs w:val="0"/>
                <w:color w:val="000000"/>
                <w:sz w:val="20"/>
                <w:szCs w:val="20"/>
                <w:u w:val="none"/>
              </w:rPr>
            </w:r>
            <w:r/>
          </w:p>
        </w:tc>
        <w:tc>
          <w:tcPr>
            <w:tcW w:w="92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供应商自行考虑报价</w:t>
            </w:r>
            <w:r>
              <w:rPr>
                <w:rFonts w:hint="eastAsia" w:ascii="Microsoft YaHei UI" w:hAnsi="Microsoft YaHei UI" w:eastAsia="Microsoft YaHei UI" w:cs="Microsoft YaHei UI"/>
                <w:i w:val="0"/>
                <w:iCs w:val="0"/>
                <w:color w:val="000000"/>
                <w:sz w:val="20"/>
                <w:szCs w:val="20"/>
                <w:u w:val="none"/>
              </w:rPr>
            </w:r>
            <w:r/>
          </w:p>
        </w:tc>
      </w:tr>
      <w:tr>
        <w:trPr>
          <w:trHeight w:val="500"/>
        </w:trPr>
        <w:tc>
          <w:tcPr>
            <w:shd w:val="clear" w:color="auto" w:fill="f2f2f2"/>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四</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其他福利待遇</w:t>
            </w:r>
            <w:r>
              <w:rPr>
                <w:rFonts w:hint="eastAsia" w:ascii="Microsoft YaHei UI" w:hAnsi="Microsoft YaHei UI" w:eastAsia="Microsoft YaHei UI" w:cs="Microsoft YaHei UI"/>
                <w:i w:val="0"/>
                <w:iCs w:val="0"/>
                <w:color w:val="000000"/>
                <w:sz w:val="20"/>
                <w:szCs w:val="20"/>
                <w:u w:val="none"/>
              </w:rPr>
            </w:r>
            <w:r/>
          </w:p>
        </w:tc>
        <w:tc>
          <w:tcPr>
            <w:gridSpan w:val="3"/>
            <w:shd w:val="clear" w:color="auto" w:fill="f2f2f2"/>
            <w:tcW w:w="255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按1年三节计算</w:t>
            </w:r>
            <w:r>
              <w:rPr>
                <w:rFonts w:hint="eastAsia" w:ascii="Microsoft YaHei UI" w:hAnsi="Microsoft YaHei UI" w:eastAsia="Microsoft YaHei UI" w:cs="Microsoft YaHei UI"/>
                <w:i w:val="0"/>
                <w:iCs w:val="0"/>
                <w:color w:val="000000"/>
                <w:sz w:val="20"/>
                <w:szCs w:val="20"/>
                <w:u w:val="none"/>
              </w:rPr>
            </w:r>
            <w:r/>
          </w:p>
        </w:tc>
      </w:tr>
      <w:tr>
        <w:trPr>
          <w:trHeight w:val="780"/>
        </w:trPr>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w:t>
            </w:r>
            <w:r>
              <w:rPr>
                <w:rFonts w:hint="eastAsia" w:ascii="Microsoft YaHei UI" w:hAnsi="Microsoft YaHei UI" w:eastAsia="Microsoft YaHei UI" w:cs="Microsoft YaHei UI"/>
                <w:i w:val="0"/>
                <w:iCs w:val="0"/>
                <w:color w:val="000000"/>
                <w:sz w:val="20"/>
                <w:szCs w:val="20"/>
                <w:u w:val="none"/>
              </w:rPr>
            </w:r>
            <w:r/>
          </w:p>
        </w:tc>
        <w:tc>
          <w:tcPr>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福利待遇</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人</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15</w:t>
            </w:r>
            <w:r>
              <w:rPr>
                <w:rFonts w:hint="eastAsia" w:ascii="Microsoft YaHei UI" w:hAnsi="Microsoft YaHei UI" w:eastAsia="Microsoft YaHei UI" w:cs="Microsoft YaHei UI"/>
                <w:i w:val="0"/>
                <w:iCs w:val="0"/>
                <w:color w:val="000000"/>
                <w:sz w:val="20"/>
                <w:szCs w:val="20"/>
                <w:u w:val="none"/>
              </w:rPr>
            </w:r>
            <w:r/>
          </w:p>
        </w:tc>
        <w:tc>
          <w:tcPr>
            <w:tcW w:w="92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按三节(端午、中秋、春节)考虑</w:t>
            </w:r>
            <w:r>
              <w:rPr>
                <w:rFonts w:hint="eastAsia" w:ascii="Microsoft YaHei UI" w:hAnsi="Microsoft YaHei UI" w:eastAsia="Microsoft YaHei UI" w:cs="Microsoft YaHei UI"/>
                <w:i w:val="0"/>
                <w:iCs w:val="0"/>
                <w:color w:val="000000"/>
                <w:sz w:val="20"/>
                <w:szCs w:val="20"/>
                <w:u w:val="none"/>
              </w:rPr>
            </w:r>
            <w:r/>
          </w:p>
        </w:tc>
      </w:tr>
      <w:tr>
        <w:trPr>
          <w:trHeight w:val="500"/>
        </w:trPr>
        <w:tc>
          <w:tcPr>
            <w:shd w:val="clear" w:color="auto" w:fill="f2f2f2"/>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五</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行政办公费用</w:t>
            </w:r>
            <w:r>
              <w:rPr>
                <w:rFonts w:hint="eastAsia" w:ascii="Microsoft YaHei UI" w:hAnsi="Microsoft YaHei UI" w:eastAsia="Microsoft YaHei UI" w:cs="Microsoft YaHei UI"/>
                <w:i w:val="0"/>
                <w:iCs w:val="0"/>
                <w:color w:val="000000"/>
                <w:sz w:val="20"/>
                <w:szCs w:val="20"/>
                <w:u w:val="none"/>
              </w:rPr>
            </w:r>
            <w:r/>
          </w:p>
        </w:tc>
        <w:tc>
          <w:tcPr>
            <w:gridSpan w:val="3"/>
            <w:shd w:val="clear" w:color="auto" w:fill="f2f2f2"/>
            <w:tcW w:w="255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按1年(12个月)计算</w:t>
            </w:r>
            <w:r>
              <w:rPr>
                <w:rFonts w:hint="eastAsia" w:ascii="Microsoft YaHei UI" w:hAnsi="Microsoft YaHei UI" w:eastAsia="Microsoft YaHei UI" w:cs="Microsoft YaHei UI"/>
                <w:i w:val="0"/>
                <w:iCs w:val="0"/>
                <w:color w:val="000000"/>
                <w:sz w:val="20"/>
                <w:szCs w:val="20"/>
                <w:u w:val="none"/>
              </w:rPr>
            </w:r>
            <w:r/>
          </w:p>
        </w:tc>
      </w:tr>
      <w:tr>
        <w:trPr>
          <w:trHeight w:val="500"/>
        </w:trPr>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w:t>
            </w:r>
            <w:r>
              <w:rPr>
                <w:rFonts w:hint="eastAsia" w:ascii="Microsoft YaHei UI" w:hAnsi="Microsoft YaHei UI" w:eastAsia="Microsoft YaHei UI" w:cs="Microsoft YaHei UI"/>
                <w:i w:val="0"/>
                <w:iCs w:val="0"/>
                <w:color w:val="000000"/>
                <w:sz w:val="20"/>
                <w:szCs w:val="20"/>
                <w:u w:val="none"/>
              </w:rPr>
            </w:r>
            <w:r/>
          </w:p>
        </w:tc>
        <w:tc>
          <w:tcPr>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办公用品</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人</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15</w:t>
            </w:r>
            <w:r>
              <w:rPr>
                <w:rFonts w:hint="eastAsia" w:ascii="Microsoft YaHei UI" w:hAnsi="Microsoft YaHei UI" w:eastAsia="Microsoft YaHei UI" w:cs="Microsoft YaHei UI"/>
                <w:i w:val="0"/>
                <w:iCs w:val="0"/>
                <w:color w:val="000000"/>
                <w:sz w:val="20"/>
                <w:szCs w:val="20"/>
                <w:u w:val="none"/>
              </w:rPr>
            </w:r>
            <w:r/>
          </w:p>
        </w:tc>
        <w:tc>
          <w:tcPr>
            <w:tcW w:w="92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供应商自行考虑报价</w:t>
            </w:r>
            <w:r>
              <w:rPr>
                <w:rFonts w:hint="eastAsia" w:ascii="Microsoft YaHei UI" w:hAnsi="Microsoft YaHei UI" w:eastAsia="Microsoft YaHei UI" w:cs="Microsoft YaHei UI"/>
                <w:i w:val="0"/>
                <w:iCs w:val="0"/>
                <w:color w:val="000000"/>
                <w:sz w:val="20"/>
                <w:szCs w:val="20"/>
                <w:u w:val="none"/>
              </w:rPr>
            </w:r>
            <w:r/>
          </w:p>
        </w:tc>
      </w:tr>
      <w:tr>
        <w:trPr>
          <w:trHeight w:val="500"/>
        </w:trPr>
        <w:tc>
          <w:tcPr>
            <w:shd w:val="clear" w:color="auto" w:fill="f2f2f2"/>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六</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其他费用</w:t>
            </w:r>
            <w:r>
              <w:rPr>
                <w:rFonts w:hint="eastAsia" w:ascii="Microsoft YaHei UI" w:hAnsi="Microsoft YaHei UI" w:eastAsia="Microsoft YaHei UI" w:cs="Microsoft YaHei UI"/>
                <w:i w:val="0"/>
                <w:iCs w:val="0"/>
                <w:color w:val="000000"/>
                <w:sz w:val="20"/>
                <w:szCs w:val="20"/>
                <w:u w:val="none"/>
              </w:rPr>
            </w:r>
            <w:r/>
          </w:p>
        </w:tc>
        <w:tc>
          <w:tcPr>
            <w:gridSpan w:val="3"/>
            <w:shd w:val="clear" w:color="auto" w:fill="f2f2f2"/>
            <w:tcW w:w="255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355" w:type="dxa"/>
            <w:vAlign w:val="center"/>
            <w:textDirection w:val="lrTb"/>
            <w:noWrap w:val="false"/>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r>
      <w:tr>
        <w:trPr>
          <w:trHeight w:val="900"/>
        </w:trPr>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w:t>
            </w:r>
            <w:r>
              <w:rPr>
                <w:rFonts w:hint="eastAsia" w:ascii="Microsoft YaHei UI" w:hAnsi="Microsoft YaHei UI" w:eastAsia="Microsoft YaHei UI" w:cs="Microsoft YaHei UI"/>
                <w:i w:val="0"/>
                <w:iCs w:val="0"/>
                <w:color w:val="000000"/>
                <w:sz w:val="20"/>
                <w:szCs w:val="20"/>
                <w:u w:val="none"/>
              </w:rPr>
            </w:r>
            <w:r/>
          </w:p>
        </w:tc>
        <w:tc>
          <w:tcPr>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服装费</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人</w:t>
            </w: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15</w:t>
            </w:r>
            <w:r>
              <w:rPr>
                <w:rFonts w:hint="eastAsia" w:ascii="Microsoft YaHei UI" w:hAnsi="Microsoft YaHei UI" w:eastAsia="Microsoft YaHei UI" w:cs="Microsoft YaHei UI"/>
                <w:i w:val="0"/>
                <w:iCs w:val="0"/>
                <w:color w:val="000000"/>
                <w:sz w:val="20"/>
                <w:szCs w:val="20"/>
                <w:u w:val="none"/>
              </w:rPr>
            </w:r>
            <w:r/>
          </w:p>
        </w:tc>
        <w:tc>
          <w:tcPr>
            <w:tcW w:w="929"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815"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tcW w:w="2355" w:type="dxa"/>
            <w:vAlign w:val="center"/>
            <w:textDirection w:val="lrTb"/>
            <w:noWrap w:val="false"/>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供应商自行考虑报价(含所有季节服装)</w:t>
            </w:r>
            <w:r>
              <w:rPr>
                <w:rFonts w:hint="eastAsia" w:ascii="Microsoft YaHei UI" w:hAnsi="Microsoft YaHei UI" w:eastAsia="Microsoft YaHei UI" w:cs="Microsoft YaHei UI"/>
                <w:i w:val="0"/>
                <w:iCs w:val="0"/>
                <w:color w:val="000000"/>
                <w:sz w:val="20"/>
                <w:szCs w:val="20"/>
                <w:u w:val="none"/>
              </w:rPr>
            </w:r>
            <w:r/>
          </w:p>
        </w:tc>
      </w:tr>
      <w:tr>
        <w:trPr>
          <w:trHeight w:val="500"/>
        </w:trPr>
        <w:tc>
          <w:tcPr>
            <w:shd w:val="clear" w:color="auto" w:fill="e7e6e6"/>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七</w:t>
            </w:r>
            <w:r>
              <w:rPr>
                <w:rFonts w:hint="eastAsia" w:ascii="Microsoft YaHei UI" w:hAnsi="Microsoft YaHei UI" w:eastAsia="Microsoft YaHei UI" w:cs="Microsoft YaHei UI"/>
                <w:i w:val="0"/>
                <w:iCs w:val="0"/>
                <w:color w:val="000000"/>
                <w:sz w:val="20"/>
                <w:szCs w:val="20"/>
                <w:u w:val="none"/>
              </w:rPr>
            </w:r>
            <w:r/>
          </w:p>
        </w:tc>
        <w:tc>
          <w:tcPr>
            <w:gridSpan w:val="5"/>
            <w:shd w:val="clear" w:color="auto" w:fill="e7e6e6"/>
            <w:tcW w:w="5513"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小计</w:t>
            </w:r>
            <w:r>
              <w:rPr>
                <w:rFonts w:hint="eastAsia" w:ascii="Microsoft YaHei UI" w:hAnsi="Microsoft YaHei UI" w:eastAsia="Microsoft YaHei UI" w:cs="Microsoft YaHei UI"/>
                <w:i w:val="0"/>
                <w:iCs w:val="0"/>
                <w:color w:val="000000"/>
                <w:sz w:val="20"/>
                <w:szCs w:val="20"/>
                <w:u w:val="none"/>
              </w:rPr>
            </w:r>
            <w:r/>
          </w:p>
        </w:tc>
        <w:tc>
          <w:tcPr>
            <w:shd w:val="clear" w:color="auto" w:fill="e7e6e6"/>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e7e6e6"/>
            <w:tcW w:w="2355" w:type="dxa"/>
            <w:vAlign w:val="center"/>
            <w:textDirection w:val="lrTb"/>
            <w:noWrap w:val="false"/>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r>
      <w:tr>
        <w:trPr>
          <w:trHeight w:val="500"/>
        </w:trPr>
        <w:tc>
          <w:tcPr>
            <w:shd w:val="clear" w:color="auto" w:fill="f2f2f2"/>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八</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税金</w:t>
            </w:r>
            <w:r>
              <w:rPr>
                <w:rFonts w:hint="eastAsia" w:ascii="Microsoft YaHei UI" w:hAnsi="Microsoft YaHei UI" w:eastAsia="Microsoft YaHei UI" w:cs="Microsoft YaHei UI"/>
                <w:i w:val="0"/>
                <w:iCs w:val="0"/>
                <w:color w:val="000000"/>
                <w:sz w:val="20"/>
                <w:szCs w:val="20"/>
                <w:u w:val="none"/>
              </w:rPr>
            </w:r>
            <w:r/>
          </w:p>
        </w:tc>
        <w:tc>
          <w:tcPr>
            <w:gridSpan w:val="4"/>
            <w:shd w:val="clear" w:color="auto" w:fill="f2f2f2"/>
            <w:tcW w:w="3374"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税率6%增值税发票</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355" w:type="dxa"/>
            <w:vAlign w:val="center"/>
            <w:textDirection w:val="lrTb"/>
            <w:noWrap w:val="false"/>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r>
      <w:tr>
        <w:trPr>
          <w:trHeight w:val="500"/>
        </w:trPr>
        <w:tc>
          <w:tcPr>
            <w:shd w:val="clear" w:color="auto" w:fill="f2f2f2"/>
            <w:tcW w:w="815"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九</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139"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合计</w:t>
            </w:r>
            <w:r>
              <w:rPr>
                <w:rFonts w:hint="eastAsia" w:ascii="Microsoft YaHei UI" w:hAnsi="Microsoft YaHei UI" w:eastAsia="Microsoft YaHei UI" w:cs="Microsoft YaHei UI"/>
                <w:i w:val="0"/>
                <w:iCs w:val="0"/>
                <w:color w:val="000000"/>
                <w:sz w:val="20"/>
                <w:szCs w:val="20"/>
                <w:u w:val="none"/>
              </w:rPr>
            </w:r>
            <w:r/>
          </w:p>
        </w:tc>
        <w:tc>
          <w:tcPr>
            <w:gridSpan w:val="4"/>
            <w:shd w:val="clear" w:color="auto" w:fill="f2f2f2"/>
            <w:tcW w:w="3374" w:type="dxa"/>
            <w:vAlign w:val="center"/>
            <w:textDirection w:val="lrTb"/>
            <w:noWrap/>
          </w:tcPr>
          <w:p>
            <w:pPr>
              <w:pStyle w:val="683"/>
              <w:jc w:val="center"/>
              <w:keepLines w:val="0"/>
              <w:keepNext w:val="0"/>
              <w:widowControl/>
              <w:rPr>
                <w:rFonts w:hint="eastAsia" w:ascii="Microsoft YaHei UI" w:hAnsi="Microsoft YaHei UI" w:eastAsia="Microsoft YaHei UI" w:cs="Microsoft YaHei UI"/>
                <w:i w:val="0"/>
                <w:iCs w:val="0"/>
                <w:color w:val="000000"/>
                <w:sz w:val="20"/>
                <w:szCs w:val="20"/>
                <w:u w:val="none"/>
              </w:rPr>
              <w:suppressLineNumbers w:val="0"/>
            </w:pPr>
            <w:r>
              <w:rPr>
                <w:rFonts w:hint="eastAsia" w:ascii="Microsoft YaHei UI" w:hAnsi="Microsoft YaHei UI" w:eastAsia="Microsoft YaHei UI" w:cs="Microsoft YaHei UI"/>
                <w:i w:val="0"/>
                <w:iCs w:val="0"/>
                <w:color w:val="000000"/>
                <w:sz w:val="20"/>
                <w:szCs w:val="20"/>
                <w:u w:val="none"/>
                <w:lang w:val="en-US" w:eastAsia="zh-CN" w:bidi="ar"/>
              </w:rPr>
              <w:t xml:space="preserve">七+八</w:t>
            </w:r>
            <w:r>
              <w:rPr>
                <w:rFonts w:hint="eastAsia" w:ascii="Microsoft YaHei UI" w:hAnsi="Microsoft YaHei UI" w:eastAsia="Microsoft YaHei UI" w:cs="Microsoft YaHei UI"/>
                <w:i w:val="0"/>
                <w:iCs w:val="0"/>
                <w:color w:val="000000"/>
                <w:sz w:val="20"/>
                <w:szCs w:val="20"/>
                <w:u w:val="none"/>
              </w:rPr>
            </w:r>
            <w:r/>
          </w:p>
        </w:tc>
        <w:tc>
          <w:tcPr>
            <w:shd w:val="clear" w:color="auto" w:fill="f2f2f2"/>
            <w:tcW w:w="1257" w:type="dxa"/>
            <w:vAlign w:val="center"/>
            <w:textDirection w:val="lrTb"/>
            <w:noWrap/>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c>
          <w:tcPr>
            <w:shd w:val="clear" w:color="auto" w:fill="f2f2f2"/>
            <w:tcW w:w="2355" w:type="dxa"/>
            <w:vAlign w:val="center"/>
            <w:textDirection w:val="lrTb"/>
            <w:noWrap w:val="false"/>
          </w:tcPr>
          <w:p>
            <w:pPr>
              <w:pStyle w:val="683"/>
              <w:jc w:val="center"/>
              <w:rPr>
                <w:rFonts w:hint="eastAsia" w:ascii="Microsoft YaHei UI" w:hAnsi="Microsoft YaHei UI" w:eastAsia="Microsoft YaHei UI" w:cs="Microsoft YaHei UI"/>
                <w:i w:val="0"/>
                <w:iCs w:val="0"/>
                <w:color w:val="000000"/>
                <w:sz w:val="20"/>
                <w:szCs w:val="20"/>
                <w:u w:val="none"/>
              </w:rPr>
            </w:pPr>
            <w:r>
              <w:rPr>
                <w:rFonts w:hint="eastAsia" w:ascii="Microsoft YaHei UI" w:hAnsi="Microsoft YaHei UI" w:eastAsia="Microsoft YaHei UI" w:cs="Microsoft YaHei UI"/>
                <w:i w:val="0"/>
                <w:iCs w:val="0"/>
                <w:color w:val="000000"/>
                <w:sz w:val="20"/>
                <w:szCs w:val="20"/>
                <w:u w:val="none"/>
              </w:rPr>
            </w:r>
            <w:r/>
          </w:p>
        </w:tc>
      </w:tr>
    </w:tbl>
    <w:p>
      <w:pPr>
        <w:pStyle w:val="683"/>
        <w:ind w:firstLine="480"/>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683"/>
        <w:ind w:left="239" w:firstLine="240"/>
        <w:keepLines w:val="0"/>
        <w:keepNext w:val="0"/>
        <w:pageBreakBefore w:val="0"/>
        <w:spacing w:line="500" w:lineRule="exact"/>
        <w:widowControl w:val="off"/>
        <w:rPr>
          <w:rFonts w:ascii="宋体" w:hAnsi="宋体" w:eastAsia="宋体"/>
          <w:color w:val="000000"/>
          <w:sz w:val="24"/>
          <w:szCs w:val="21"/>
          <w:lang w:val="en-US" w:eastAsia="zh-CN"/>
        </w:rPr>
      </w:pPr>
      <w:r>
        <w:rPr>
          <w:rFonts w:hint="eastAsia" w:ascii="宋体" w:hAnsi="宋体"/>
          <w:color w:val="000000"/>
          <w:sz w:val="24"/>
          <w:szCs w:val="21"/>
          <w:lang w:val="en-US" w:eastAsia="zh-CN"/>
        </w:rPr>
        <w:t xml:space="preserve">注：磋商代理服务费：依据江苏省财政厅文件“苏财规(2026)1号文”第一项第(三)规定，以上表格报价中需自行综合考虑，不得单列，计算依据：招标代理费按2002-1980号文的80%。</w:t>
      </w:r>
      <w:r>
        <w:rPr>
          <w:rFonts w:ascii="宋体" w:hAnsi="宋体" w:eastAsia="宋体"/>
          <w:color w:val="000000"/>
          <w:sz w:val="24"/>
          <w:szCs w:val="21"/>
          <w:lang w:val="en-US" w:eastAsia="zh-CN"/>
        </w:rPr>
      </w:r>
      <w:r/>
    </w:p>
    <w:p>
      <w:pPr>
        <w:pStyle w:val="683"/>
        <w:keepLines w:val="0"/>
        <w:keepNext w:val="0"/>
        <w:pageBreakBefore w:val="0"/>
        <w:spacing w:line="500" w:lineRule="exact"/>
        <w:widowControl w:val="off"/>
        <w:rPr>
          <w:rFonts w:hint="eastAsia" w:ascii="宋体" w:hAnsi="宋体"/>
          <w:color w:val="000000"/>
          <w:sz w:val="24"/>
          <w:szCs w:val="21"/>
        </w:rPr>
      </w:pPr>
      <w:r>
        <w:rPr>
          <w:rFonts w:hint="eastAsia" w:ascii="宋体" w:hAnsi="宋体"/>
          <w:color w:val="000000"/>
          <w:sz w:val="24"/>
          <w:szCs w:val="21"/>
        </w:rPr>
      </w:r>
      <w:r/>
    </w:p>
    <w:p>
      <w:pPr>
        <w:pStyle w:val="751"/>
        <w:rPr>
          <w:rFonts w:hint="eastAsia" w:ascii="宋体" w:hAnsi="宋体"/>
          <w:color w:val="000000"/>
          <w:sz w:val="24"/>
          <w:szCs w:val="21"/>
        </w:rPr>
        <w:sectPr>
          <w:footerReference w:type="default" r:id="rId11"/>
          <w:footnotePr/>
          <w:endnotePr/>
          <w:type w:val="nextPage"/>
          <w:pgSz w:w="11906" w:h="16838" w:orient="portrait"/>
          <w:pgMar w:top="1418" w:right="1134" w:bottom="1247" w:left="1304" w:header="851" w:footer="992" w:gutter="0"/>
          <w:pgNumType w:start="1"/>
          <w:cols w:num="1" w:sep="0" w:space="1701" w:equalWidth="1"/>
          <w:docGrid w:linePitch="360"/>
        </w:sectPr>
      </w:pPr>
      <w:r>
        <w:rPr>
          <w:rFonts w:hint="eastAsia" w:ascii="宋体" w:hAnsi="宋体"/>
          <w:color w:val="000000"/>
          <w:sz w:val="24"/>
          <w:szCs w:val="21"/>
        </w:rPr>
      </w:r>
      <w:r/>
    </w:p>
    <w:p>
      <w:pPr>
        <w:pStyle w:val="685"/>
        <w:ind w:left="0" w:right="290" w:firstLine="0"/>
        <w:jc w:val="center"/>
        <w:rPr>
          <w:rFonts w:hint="eastAsia" w:ascii="宋体" w:hAnsi="宋体" w:eastAsia="宋体" w:cs="宋体"/>
          <w:b/>
          <w:color w:val="000000"/>
          <w:sz w:val="15"/>
          <w:highlight w:val="none"/>
        </w:rPr>
      </w:pPr>
      <w:r>
        <w:rPr>
          <w:rFonts w:hint="eastAsia" w:ascii="宋体" w:hAnsi="宋体" w:eastAsia="宋体" w:cs="宋体"/>
          <w:b/>
          <w:bCs/>
          <w:color w:val="000000"/>
          <w:sz w:val="32"/>
          <w:szCs w:val="32"/>
          <w:highlight w:val="none"/>
          <w:lang w:val="en-US" w:eastAsia="zh-CN"/>
        </w:rPr>
        <w:t xml:space="preserve">四</w:t>
      </w:r>
      <w:r>
        <w:rPr>
          <w:rFonts w:hint="eastAsia" w:ascii="宋体" w:hAnsi="宋体" w:eastAsia="宋体" w:cs="宋体"/>
          <w:b/>
          <w:bCs/>
          <w:color w:val="000000"/>
          <w:sz w:val="32"/>
          <w:szCs w:val="32"/>
          <w:highlight w:val="none"/>
        </w:rPr>
        <w:t xml:space="preserve">、商务条款响应表</w:t>
      </w:r>
      <w:r>
        <w:rPr>
          <w:rFonts w:hint="eastAsia" w:ascii="宋体" w:hAnsi="宋体" w:eastAsia="宋体" w:cs="宋体"/>
          <w:b/>
          <w:color w:val="000000"/>
          <w:sz w:val="15"/>
          <w:highlight w:val="none"/>
        </w:rPr>
      </w:r>
      <w:r/>
    </w:p>
    <w:p>
      <w:pPr>
        <w:pStyle w:val="683"/>
        <w:ind w:firstLine="240"/>
        <w:jc w:val="left"/>
        <w:keepLines w:val="0"/>
        <w:keepNext w:val="0"/>
        <w:pageBreakBefore w:val="0"/>
        <w:spacing w:line="500" w:lineRule="exact"/>
        <w:widowControl/>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：JSZC-320115-NJAH-C2026-0001</w:t>
      </w:r>
      <w:r>
        <w:rPr>
          <w:rFonts w:ascii="宋体" w:hAnsi="宋体" w:eastAsia="宋体" w:cs="宋体"/>
          <w:color w:val="000000"/>
          <w:sz w:val="24"/>
          <w:szCs w:val="24"/>
          <w:highlight w:val="none"/>
          <w:lang w:val="en-US"/>
        </w:rPr>
      </w:r>
      <w:r/>
    </w:p>
    <w:p>
      <w:pPr>
        <w:pStyle w:val="683"/>
        <w:ind w:firstLine="240"/>
        <w:keepLines w:val="0"/>
        <w:keepNext w:val="0"/>
        <w:pageBreakBefore w:val="0"/>
        <w:spacing w:line="3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u w:val="none"/>
          <w:lang w:val="en-US" w:eastAsia="zh-CN"/>
        </w:rPr>
        <w:t xml:space="preserve">江宁区政务服务大厅咨询导办第三方辅助服务</w:t>
      </w:r>
      <w:r>
        <w:rPr>
          <w:rFonts w:hint="eastAsia" w:ascii="宋体" w:hAnsi="宋体" w:eastAsia="宋体" w:cs="宋体"/>
          <w:color w:val="000000"/>
          <w:sz w:val="24"/>
          <w:szCs w:val="24"/>
          <w:highlight w:val="none"/>
        </w:rPr>
      </w:r>
      <w:r/>
    </w:p>
    <w:tbl>
      <w:tblPr>
        <w:tblpPr w:horzAnchor="page" w:tblpX="1569" w:vertAnchor="text" w:tblpY="453" w:leftFromText="180" w:topFromText="0" w:rightFromText="180" w:bottomFromText="0"/>
        <w:tblW w:w="921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225"/>
        <w:gridCol w:w="3563"/>
        <w:gridCol w:w="2768"/>
        <w:gridCol w:w="1654"/>
      </w:tblGrid>
      <w:tr>
        <w:trPr>
          <w:trHeight w:val="468"/>
        </w:trPr>
        <w:tc>
          <w:tcPr>
            <w:tcW w:w="1225" w:type="dxa"/>
            <w:vAlign w:val="top"/>
            <w:textDirection w:val="lrTb"/>
            <w:noWrap w:val="false"/>
          </w:tcPr>
          <w:p>
            <w:pPr>
              <w:pStyle w:val="816"/>
              <w:ind w:left="402"/>
              <w:keepLines w:val="0"/>
              <w:keepNext w:val="0"/>
              <w:pageBreakBefore w:val="0"/>
              <w:spacing w:before="98" w:line="300" w:lineRule="exact"/>
              <w:widowControl w:val="off"/>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563" w:type="dxa"/>
            <w:vAlign w:val="top"/>
            <w:textDirection w:val="lrTb"/>
            <w:noWrap w:val="false"/>
          </w:tcPr>
          <w:p>
            <w:pPr>
              <w:pStyle w:val="816"/>
              <w:ind w:left="699"/>
              <w:keepLines w:val="0"/>
              <w:keepNext w:val="0"/>
              <w:pageBreakBefore w:val="0"/>
              <w:spacing w:before="98" w:line="300" w:lineRule="exact"/>
              <w:widowControl w:val="off"/>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lang w:val="en-US" w:eastAsia="zh-CN"/>
              </w:rPr>
              <w:t xml:space="preserve">磋商</w:t>
            </w:r>
            <w:r>
              <w:rPr>
                <w:rFonts w:hint="eastAsia" w:ascii="宋体" w:hAnsi="宋体" w:eastAsia="宋体" w:cs="宋体"/>
                <w:b/>
                <w:color w:val="000000"/>
                <w:sz w:val="24"/>
                <w:szCs w:val="24"/>
                <w:highlight w:val="none"/>
                <w:lang w:eastAsia="zh-CN"/>
              </w:rPr>
              <w:t xml:space="preserve">文件</w:t>
            </w:r>
            <w:r>
              <w:rPr>
                <w:rFonts w:hint="eastAsia" w:ascii="宋体" w:hAnsi="宋体" w:eastAsia="宋体" w:cs="宋体"/>
                <w:b/>
                <w:color w:val="000000"/>
                <w:sz w:val="24"/>
                <w:szCs w:val="24"/>
                <w:highlight w:val="none"/>
              </w:rPr>
              <w:t xml:space="preserve">的商务条款</w:t>
            </w:r>
            <w:r>
              <w:rPr>
                <w:rFonts w:hint="eastAsia" w:ascii="宋体" w:hAnsi="宋体" w:eastAsia="宋体" w:cs="宋体"/>
                <w:b/>
                <w:color w:val="000000"/>
                <w:sz w:val="24"/>
                <w:szCs w:val="24"/>
                <w:highlight w:val="none"/>
              </w:rPr>
            </w:r>
            <w:r/>
          </w:p>
        </w:tc>
        <w:tc>
          <w:tcPr>
            <w:tcW w:w="2768" w:type="dxa"/>
            <w:vAlign w:val="top"/>
            <w:textDirection w:val="lrTb"/>
            <w:noWrap w:val="false"/>
          </w:tcPr>
          <w:p>
            <w:pPr>
              <w:pStyle w:val="816"/>
              <w:ind w:firstLine="482"/>
              <w:keepLines w:val="0"/>
              <w:keepNext w:val="0"/>
              <w:pageBreakBefore w:val="0"/>
              <w:spacing w:before="98" w:line="300" w:lineRule="exact"/>
              <w:widowControl w:val="off"/>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rPr>
              <w:t xml:space="preserve">响应文件的商务条款</w:t>
            </w:r>
            <w:r>
              <w:rPr>
                <w:rFonts w:hint="eastAsia" w:ascii="宋体" w:hAnsi="宋体" w:eastAsia="宋体" w:cs="宋体"/>
                <w:b/>
                <w:color w:val="000000"/>
                <w:sz w:val="24"/>
                <w:szCs w:val="24"/>
                <w:highlight w:val="none"/>
              </w:rPr>
            </w:r>
            <w:r/>
          </w:p>
        </w:tc>
        <w:tc>
          <w:tcPr>
            <w:tcW w:w="1654" w:type="dxa"/>
            <w:vAlign w:val="top"/>
            <w:textDirection w:val="lrTb"/>
            <w:noWrap w:val="false"/>
          </w:tcPr>
          <w:p>
            <w:pPr>
              <w:pStyle w:val="816"/>
              <w:ind w:right="301"/>
              <w:jc w:val="center"/>
              <w:keepLines w:val="0"/>
              <w:keepNext w:val="0"/>
              <w:pageBreakBefore w:val="0"/>
              <w:spacing w:before="98" w:line="300" w:lineRule="exact"/>
              <w:widowControl w:val="off"/>
              <w:tabs>
                <w:tab w:val="left" w:pos="419" w:leader="none"/>
              </w:tabs>
              <w:rPr>
                <w:rFonts w:hint="eastAsia" w:ascii="宋体" w:hAnsi="宋体" w:eastAsia="宋体" w:cs="宋体"/>
                <w:b/>
                <w:color w:val="000000"/>
                <w:sz w:val="24"/>
                <w:szCs w:val="24"/>
                <w:highlight w:val="none"/>
              </w:rPr>
              <w:framePr w:vAnchor="text" w:hAnchor="page" w:x="1569" w:y="453"/>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说</w:t>
            </w:r>
            <w:r>
              <w:rPr>
                <w:rFonts w:hint="eastAsia" w:ascii="宋体" w:hAnsi="宋体" w:eastAsia="宋体" w:cs="宋体"/>
                <w:b/>
                <w:color w:val="000000"/>
                <w:sz w:val="24"/>
                <w:szCs w:val="24"/>
                <w:highlight w:val="none"/>
              </w:rPr>
              <w:tab/>
            </w:r>
            <w:r>
              <w:rPr>
                <w:rFonts w:hint="eastAsia" w:ascii="宋体" w:hAnsi="宋体" w:eastAsia="宋体" w:cs="宋体"/>
                <w:b/>
                <w:color w:val="000000"/>
                <w:sz w:val="24"/>
                <w:szCs w:val="24"/>
                <w:highlight w:val="none"/>
              </w:rPr>
              <w:t xml:space="preserve">明</w:t>
            </w:r>
            <w:r>
              <w:rPr>
                <w:rFonts w:hint="eastAsia" w:ascii="宋体" w:hAnsi="宋体" w:eastAsia="宋体" w:cs="宋体"/>
                <w:b/>
                <w:color w:val="000000"/>
                <w:sz w:val="24"/>
                <w:szCs w:val="24"/>
                <w:highlight w:val="none"/>
              </w:rPr>
            </w:r>
            <w:r/>
          </w:p>
        </w:tc>
      </w:tr>
      <w:tr>
        <w:trPr>
          <w:trHeight w:val="467"/>
        </w:trPr>
        <w:tc>
          <w:tcPr>
            <w:tcW w:w="1225" w:type="dxa"/>
            <w:vAlign w:val="center"/>
            <w:textDirection w:val="lrTb"/>
            <w:noWrap w:val="false"/>
          </w:tcPr>
          <w:p>
            <w:pPr>
              <w:pStyle w:val="816"/>
              <w:ind w:left="11"/>
              <w:jc w:val="center"/>
              <w:keepLines w:val="0"/>
              <w:keepNext w:val="0"/>
              <w:pageBreakBefore w:val="0"/>
              <w:spacing w:before="100"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563" w:type="dxa"/>
            <w:vAlign w:val="center"/>
            <w:textDirection w:val="lrTb"/>
            <w:noWrap w:val="false"/>
          </w:tcPr>
          <w:p>
            <w:pPr>
              <w:pStyle w:val="816"/>
              <w:ind w:right="-83"/>
              <w:jc w:val="center"/>
              <w:keepLines w:val="0"/>
              <w:keepNext w:val="0"/>
              <w:pageBreakBefore w:val="0"/>
              <w:spacing w:before="100" w:line="300" w:lineRule="exact"/>
              <w:widowControl w:val="off"/>
              <w:rPr>
                <w:rFonts w:hint="eastAsia" w:ascii="宋体" w:hAnsi="宋体" w:eastAsia="宋体" w:cs="宋体"/>
                <w:color w:val="000000"/>
                <w:sz w:val="24"/>
                <w:szCs w:val="24"/>
                <w:highlight w:val="none"/>
                <w:lang w:val="en-US" w:eastAsia="zh-CN"/>
              </w:rPr>
              <w:framePr w:vAnchor="text" w:hAnchor="page" w:x="1569" w:y="453"/>
            </w:pPr>
            <w:r>
              <w:rPr>
                <w:rFonts w:hint="eastAsia" w:ascii="宋体" w:hAnsi="宋体" w:eastAsia="宋体" w:cs="宋体"/>
                <w:color w:val="000000"/>
                <w:sz w:val="24"/>
                <w:szCs w:val="24"/>
                <w:highlight w:val="none"/>
                <w:lang w:val="en-US" w:eastAsia="zh-CN"/>
              </w:rPr>
              <w:t xml:space="preserve">磋商申请及声明</w:t>
            </w:r>
            <w:r>
              <w:rPr>
                <w:rFonts w:hint="eastAsia" w:ascii="宋体" w:hAnsi="宋体" w:eastAsia="宋体" w:cs="宋体"/>
                <w:color w:val="000000"/>
                <w:sz w:val="24"/>
                <w:szCs w:val="24"/>
                <w:highlight w:val="none"/>
                <w:lang w:val="en-US" w:eastAsia="zh-CN"/>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framePr w:vAnchor="text" w:hAnchor="page" w:x="1569" w:y="453"/>
            </w:pPr>
            <w:r>
              <w:rPr>
                <w:rFonts w:ascii="宋体" w:hAnsi="宋体" w:eastAsia="宋体" w:cs="宋体"/>
                <w:color w:val="000000"/>
                <w:sz w:val="24"/>
                <w:szCs w:val="24"/>
                <w:highlight w:val="none"/>
                <w:lang w:val="en-US" w:eastAsia="zh-CN"/>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eastAsia="zh-CN"/>
              </w:rPr>
              <w:framePr w:vAnchor="text" w:hAnchor="page" w:x="1569" w:y="453"/>
            </w:pPr>
            <w:r>
              <w:rPr>
                <w:rFonts w:ascii="宋体" w:hAnsi="宋体" w:eastAsia="宋体" w:cs="宋体"/>
                <w:color w:val="000000"/>
                <w:sz w:val="24"/>
                <w:szCs w:val="24"/>
                <w:highlight w:val="none"/>
                <w:lang w:val="en-US" w:eastAsia="zh-CN"/>
              </w:rPr>
            </w:r>
            <w:r/>
          </w:p>
        </w:tc>
      </w:tr>
      <w:tr>
        <w:trPr>
          <w:trHeight w:val="467"/>
        </w:trPr>
        <w:tc>
          <w:tcPr>
            <w:tcW w:w="1225" w:type="dxa"/>
            <w:vAlign w:val="center"/>
            <w:textDirection w:val="lrTb"/>
            <w:noWrap w:val="false"/>
          </w:tcPr>
          <w:p>
            <w:pPr>
              <w:pStyle w:val="816"/>
              <w:ind w:left="11"/>
              <w:jc w:val="center"/>
              <w:keepLines w:val="0"/>
              <w:keepNext w:val="0"/>
              <w:pageBreakBefore w:val="0"/>
              <w:spacing w:before="99"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563" w:type="dxa"/>
            <w:vAlign w:val="center"/>
            <w:textDirection w:val="lrTb"/>
            <w:noWrap w:val="false"/>
          </w:tcPr>
          <w:p>
            <w:pPr>
              <w:pStyle w:val="816"/>
              <w:jc w:val="center"/>
              <w:keepLines w:val="0"/>
              <w:keepNext w:val="0"/>
              <w:pageBreakBefore w:val="0"/>
              <w:spacing w:before="99"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法定代表人授权委托书</w:t>
            </w:r>
            <w:r>
              <w:rPr>
                <w:rFonts w:hint="eastAsia" w:ascii="宋体" w:hAnsi="宋体" w:eastAsia="宋体" w:cs="宋体"/>
                <w:color w:val="000000"/>
                <w:sz w:val="24"/>
                <w:szCs w:val="24"/>
                <w:highlight w:val="none"/>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center"/>
            <w:textDirection w:val="lrTb"/>
            <w:noWrap w:val="false"/>
          </w:tcPr>
          <w:p>
            <w:pPr>
              <w:pStyle w:val="816"/>
              <w:ind w:left="11"/>
              <w:jc w:val="center"/>
              <w:keepLines w:val="0"/>
              <w:keepNext w:val="0"/>
              <w:pageBreakBefore w:val="0"/>
              <w:spacing w:before="99"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563" w:type="dxa"/>
            <w:vAlign w:val="center"/>
            <w:textDirection w:val="lrTb"/>
            <w:noWrap w:val="false"/>
          </w:tcPr>
          <w:p>
            <w:pPr>
              <w:pStyle w:val="816"/>
              <w:jc w:val="center"/>
              <w:keepLines w:val="0"/>
              <w:keepNext w:val="0"/>
              <w:pageBreakBefore w:val="0"/>
              <w:spacing w:before="99" w:line="300" w:lineRule="exact"/>
              <w:widowControl w:val="off"/>
              <w:rPr>
                <w:rFonts w:ascii="宋体" w:hAnsi="宋体" w:eastAsia="宋体" w:cs="宋体"/>
                <w:color w:val="000000"/>
                <w:sz w:val="24"/>
                <w:szCs w:val="24"/>
                <w:highlight w:val="none"/>
                <w:lang w:val="en-US" w:eastAsia="zh-CN"/>
              </w:rPr>
              <w:framePr w:vAnchor="text" w:hAnchor="page" w:x="1569" w:y="453"/>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center"/>
            <w:textDirection w:val="lrTb"/>
            <w:noWrap w:val="false"/>
          </w:tcPr>
          <w:p>
            <w:pPr>
              <w:pStyle w:val="816"/>
              <w:ind w:left="11"/>
              <w:jc w:val="center"/>
              <w:keepLines w:val="0"/>
              <w:keepNext w:val="0"/>
              <w:pageBreakBefore w:val="0"/>
              <w:spacing w:before="98"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563" w:type="dxa"/>
            <w:vAlign w:val="center"/>
            <w:textDirection w:val="lrTb"/>
            <w:noWrap w:val="false"/>
          </w:tcPr>
          <w:p>
            <w:pPr>
              <w:pStyle w:val="816"/>
              <w:ind w:right="189"/>
              <w:jc w:val="center"/>
              <w:keepLines w:val="0"/>
              <w:keepNext w:val="0"/>
              <w:pageBreakBefore w:val="0"/>
              <w:spacing w:before="98" w:line="300" w:lineRule="exact"/>
              <w:widowControl w:val="off"/>
              <w:rPr>
                <w:rFonts w:ascii="宋体" w:hAnsi="宋体" w:eastAsia="宋体" w:cs="宋体"/>
                <w:color w:val="000000"/>
                <w:sz w:val="24"/>
                <w:szCs w:val="24"/>
                <w:highlight w:val="none"/>
                <w:lang w:val="en-US" w:eastAsia="zh-CN"/>
              </w:rPr>
              <w:framePr w:vAnchor="text" w:hAnchor="page" w:x="1569" w:y="453"/>
            </w:pPr>
            <w:r>
              <w:rPr>
                <w:rFonts w:ascii="宋体" w:hAnsi="宋体" w:eastAsia="宋体" w:cs="宋体"/>
                <w:color w:val="000000"/>
                <w:sz w:val="24"/>
                <w:szCs w:val="24"/>
                <w:highlight w:val="none"/>
                <w:lang w:val="en-US" w:eastAsia="zh-CN"/>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rPr>
              <w:framePr w:vAnchor="text" w:hAnchor="page" w:x="1569" w:y="453"/>
            </w:pPr>
            <w:r>
              <w:rPr>
                <w:rFonts w:ascii="宋体" w:hAnsi="宋体" w:eastAsia="宋体" w:cs="宋体"/>
                <w:color w:val="000000"/>
                <w:sz w:val="24"/>
                <w:szCs w:val="24"/>
                <w:highlight w:val="none"/>
                <w:lang w:val="en-US"/>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center"/>
            <w:textDirection w:val="lrTb"/>
            <w:noWrap w:val="false"/>
          </w:tcPr>
          <w:p>
            <w:pPr>
              <w:pStyle w:val="816"/>
              <w:ind w:left="11"/>
              <w:jc w:val="center"/>
              <w:keepLines w:val="0"/>
              <w:keepNext w:val="0"/>
              <w:pageBreakBefore w:val="0"/>
              <w:spacing w:before="100"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563"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rPr>
              <w:framePr w:vAnchor="text" w:hAnchor="page" w:x="1569" w:y="453"/>
            </w:pPr>
            <w:r>
              <w:rPr>
                <w:rFonts w:ascii="宋体" w:hAnsi="宋体" w:eastAsia="宋体" w:cs="宋体"/>
                <w:color w:val="000000"/>
                <w:sz w:val="24"/>
                <w:szCs w:val="24"/>
                <w:highlight w:val="none"/>
                <w:lang w:val="en-US"/>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center"/>
            <w:textDirection w:val="lrTb"/>
            <w:noWrap w:val="false"/>
          </w:tcPr>
          <w:p>
            <w:pPr>
              <w:pStyle w:val="816"/>
              <w:ind w:left="11"/>
              <w:jc w:val="center"/>
              <w:keepLines w:val="0"/>
              <w:keepNext w:val="0"/>
              <w:pageBreakBefore w:val="0"/>
              <w:spacing w:before="99"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3563"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rPr>
              <w:framePr w:vAnchor="text" w:hAnchor="page" w:x="1569" w:y="453"/>
            </w:pPr>
            <w:r>
              <w:rPr>
                <w:rFonts w:ascii="宋体" w:hAnsi="宋体" w:eastAsia="宋体" w:cs="宋体"/>
                <w:color w:val="000000"/>
                <w:sz w:val="24"/>
                <w:szCs w:val="24"/>
                <w:highlight w:val="none"/>
                <w:lang w:val="en-US"/>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8"/>
        </w:trPr>
        <w:tc>
          <w:tcPr>
            <w:tcW w:w="1225" w:type="dxa"/>
            <w:vAlign w:val="center"/>
            <w:textDirection w:val="lrTb"/>
            <w:noWrap w:val="false"/>
          </w:tcPr>
          <w:p>
            <w:pPr>
              <w:pStyle w:val="816"/>
              <w:ind w:left="11"/>
              <w:jc w:val="center"/>
              <w:keepLines w:val="0"/>
              <w:keepNext w:val="0"/>
              <w:pageBreakBefore w:val="0"/>
              <w:spacing w:before="99"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3563"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rPr>
              <w:framePr w:vAnchor="text" w:hAnchor="page" w:x="1569" w:y="453"/>
            </w:pPr>
            <w:r>
              <w:rPr>
                <w:rFonts w:ascii="宋体" w:hAnsi="宋体" w:eastAsia="宋体" w:cs="宋体"/>
                <w:color w:val="000000"/>
                <w:sz w:val="24"/>
                <w:szCs w:val="24"/>
                <w:highlight w:val="none"/>
                <w:lang w:val="en-US"/>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center"/>
            <w:textDirection w:val="lrTb"/>
            <w:noWrap w:val="false"/>
          </w:tcPr>
          <w:p>
            <w:pPr>
              <w:pStyle w:val="816"/>
              <w:ind w:left="11"/>
              <w:jc w:val="center"/>
              <w:keepLines w:val="0"/>
              <w:keepNext w:val="0"/>
              <w:pageBreakBefore w:val="0"/>
              <w:spacing w:before="99" w:line="300" w:lineRule="exact"/>
              <w:widowControl w:val="off"/>
              <w:rPr>
                <w:rFonts w:ascii="宋体" w:hAnsi="宋体" w:eastAsia="宋体" w:cs="宋体"/>
                <w:color w:val="000000"/>
                <w:sz w:val="24"/>
                <w:szCs w:val="24"/>
                <w:highlight w:val="none"/>
                <w:lang w:val="en-US" w:eastAsia="zh-CN"/>
              </w:rPr>
              <w:framePr w:vAnchor="text" w:hAnchor="page" w:x="1569" w:y="453"/>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3563"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rPr>
              <w:framePr w:vAnchor="text" w:hAnchor="page" w:x="1569" w:y="453"/>
            </w:pPr>
            <w:r>
              <w:rPr>
                <w:rFonts w:ascii="宋体" w:hAnsi="宋体" w:eastAsia="宋体" w:cs="宋体"/>
                <w:color w:val="000000"/>
                <w:sz w:val="24"/>
                <w:szCs w:val="24"/>
                <w:highlight w:val="none"/>
                <w:lang w:val="en-US"/>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center"/>
            <w:textDirection w:val="lrTb"/>
            <w:noWrap w:val="false"/>
          </w:tcPr>
          <w:p>
            <w:pPr>
              <w:pStyle w:val="816"/>
              <w:ind w:left="11"/>
              <w:jc w:val="center"/>
              <w:keepLines w:val="0"/>
              <w:keepNext w:val="0"/>
              <w:pageBreakBefore w:val="0"/>
              <w:spacing w:before="99" w:line="300" w:lineRule="exact"/>
              <w:widowControl w:val="off"/>
              <w:rPr>
                <w:rFonts w:ascii="宋体" w:hAnsi="宋体" w:eastAsia="宋体" w:cs="宋体"/>
                <w:color w:val="000000"/>
                <w:sz w:val="24"/>
                <w:szCs w:val="24"/>
                <w:highlight w:val="none"/>
                <w:lang w:val="en-US" w:eastAsia="zh-CN"/>
              </w:rPr>
              <w:framePr w:vAnchor="text" w:hAnchor="page" w:x="1569" w:y="453"/>
            </w:pPr>
            <w:r>
              <w:rPr>
                <w:rFonts w:hint="eastAsia" w:ascii="宋体" w:hAnsi="宋体" w:eastAsia="宋体" w:cs="宋体"/>
                <w:color w:val="000000"/>
                <w:sz w:val="24"/>
                <w:szCs w:val="24"/>
                <w:highlight w:val="none"/>
                <w:lang w:val="en-US" w:eastAsia="zh-CN"/>
              </w:rPr>
              <w:t xml:space="preserve">9</w:t>
            </w:r>
            <w:r>
              <w:rPr>
                <w:rFonts w:ascii="宋体" w:hAnsi="宋体" w:eastAsia="宋体" w:cs="宋体"/>
                <w:color w:val="000000"/>
                <w:sz w:val="24"/>
                <w:szCs w:val="24"/>
                <w:highlight w:val="none"/>
                <w:lang w:val="en-US" w:eastAsia="zh-CN"/>
              </w:rPr>
            </w:r>
            <w:r/>
          </w:p>
        </w:tc>
        <w:tc>
          <w:tcPr>
            <w:tcW w:w="3563"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rPr>
              <w:framePr w:vAnchor="text" w:hAnchor="page" w:x="1569" w:y="453"/>
            </w:pPr>
            <w:r>
              <w:rPr>
                <w:rFonts w:ascii="宋体" w:hAnsi="宋体" w:eastAsia="宋体" w:cs="宋体"/>
                <w:color w:val="000000"/>
                <w:sz w:val="24"/>
                <w:szCs w:val="24"/>
                <w:highlight w:val="none"/>
                <w:lang w:val="en-US"/>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rPr>
              <w:framePr w:vAnchor="text" w:hAnchor="page" w:x="1569" w:y="453"/>
            </w:pPr>
            <w:r>
              <w:rPr>
                <w:rFonts w:ascii="宋体" w:hAnsi="宋体" w:eastAsia="宋体" w:cs="宋体"/>
                <w:color w:val="000000"/>
                <w:sz w:val="24"/>
                <w:szCs w:val="24"/>
                <w:highlight w:val="none"/>
                <w:lang w:val="en-US"/>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r>
        <w:trPr>
          <w:trHeight w:val="467"/>
        </w:trPr>
        <w:tc>
          <w:tcPr>
            <w:tcW w:w="1225" w:type="dxa"/>
            <w:vAlign w:val="center"/>
            <w:textDirection w:val="lrTb"/>
            <w:noWrap w:val="false"/>
          </w:tcPr>
          <w:p>
            <w:pPr>
              <w:pStyle w:val="816"/>
              <w:ind w:left="11"/>
              <w:jc w:val="center"/>
              <w:keepLines w:val="0"/>
              <w:keepNext w:val="0"/>
              <w:pageBreakBefore w:val="0"/>
              <w:spacing w:before="99" w:line="300" w:lineRule="exact"/>
              <w:widowControl w:val="off"/>
              <w:rPr>
                <w:rFonts w:ascii="宋体" w:hAnsi="宋体" w:eastAsia="宋体" w:cs="宋体"/>
                <w:color w:val="000000"/>
                <w:sz w:val="24"/>
                <w:szCs w:val="24"/>
                <w:highlight w:val="none"/>
                <w:lang w:val="en-US"/>
              </w:rPr>
              <w:framePr w:vAnchor="text" w:hAnchor="page" w:x="1569" w:y="453"/>
            </w:pPr>
            <w:r>
              <w:rPr>
                <w:rFonts w:hint="eastAsia" w:ascii="宋体" w:hAnsi="宋体" w:eastAsia="宋体" w:cs="宋体"/>
                <w:color w:val="000000"/>
                <w:sz w:val="24"/>
                <w:szCs w:val="24"/>
                <w:highlight w:val="none"/>
                <w:lang w:val="en-US" w:eastAsia="zh-CN"/>
              </w:rPr>
              <w:t xml:space="preserve">11</w:t>
            </w:r>
            <w:r>
              <w:rPr>
                <w:rFonts w:ascii="宋体" w:hAnsi="宋体" w:eastAsia="宋体" w:cs="宋体"/>
                <w:color w:val="000000"/>
                <w:sz w:val="24"/>
                <w:szCs w:val="24"/>
                <w:highlight w:val="none"/>
                <w:lang w:val="en-US"/>
              </w:rPr>
            </w:r>
            <w:r/>
          </w:p>
        </w:tc>
        <w:tc>
          <w:tcPr>
            <w:tcW w:w="3563" w:type="dxa"/>
            <w:vAlign w:val="center"/>
            <w:textDirection w:val="lrTb"/>
            <w:noWrap w:val="false"/>
          </w:tcPr>
          <w:p>
            <w:pPr>
              <w:pStyle w:val="683"/>
              <w:spacing w:line="360" w:lineRule="auto"/>
              <w:rPr>
                <w:rFonts w:ascii="宋体" w:hAnsi="宋体" w:eastAsia="宋体" w:cs="宋体"/>
                <w:color w:val="000000"/>
                <w:sz w:val="24"/>
                <w:szCs w:val="24"/>
                <w:highlight w:val="none"/>
                <w:lang w:val="en-US"/>
              </w:rPr>
              <w:framePr w:vAnchor="text" w:hAnchor="page" w:x="1569" w:y="453"/>
            </w:pPr>
            <w:r>
              <w:rPr>
                <w:rFonts w:ascii="宋体" w:hAnsi="宋体" w:eastAsia="宋体" w:cs="宋体"/>
                <w:color w:val="000000"/>
                <w:sz w:val="24"/>
                <w:szCs w:val="24"/>
                <w:highlight w:val="none"/>
                <w:lang w:val="en-US"/>
              </w:rPr>
            </w:r>
            <w:r/>
          </w:p>
        </w:tc>
        <w:tc>
          <w:tcPr>
            <w:tcW w:w="2768" w:type="dxa"/>
            <w:vAlign w:val="center"/>
            <w:textDirection w:val="lrTb"/>
            <w:noWrap w:val="false"/>
          </w:tcPr>
          <w:p>
            <w:pPr>
              <w:pStyle w:val="816"/>
              <w:jc w:val="center"/>
              <w:keepLines w:val="0"/>
              <w:keepNext w:val="0"/>
              <w:pageBreakBefore w:val="0"/>
              <w:spacing w:line="300" w:lineRule="exact"/>
              <w:widowControl w:val="off"/>
              <w:rPr>
                <w:rFonts w:ascii="宋体" w:hAnsi="宋体" w:eastAsia="宋体" w:cs="宋体"/>
                <w:color w:val="000000"/>
                <w:sz w:val="24"/>
                <w:szCs w:val="24"/>
                <w:highlight w:val="none"/>
                <w:lang w:val="en-US"/>
              </w:rPr>
              <w:framePr w:vAnchor="text" w:hAnchor="page" w:x="1569" w:y="453"/>
            </w:pPr>
            <w:r>
              <w:rPr>
                <w:rFonts w:ascii="宋体" w:hAnsi="宋体" w:eastAsia="宋体" w:cs="宋体"/>
                <w:color w:val="000000"/>
                <w:sz w:val="24"/>
                <w:szCs w:val="24"/>
                <w:highlight w:val="none"/>
                <w:lang w:val="en-US"/>
              </w:rPr>
            </w:r>
            <w:r/>
          </w:p>
        </w:tc>
        <w:tc>
          <w:tcPr>
            <w:tcW w:w="1654" w:type="dxa"/>
            <w:vAlign w:val="center"/>
            <w:textDirection w:val="lrTb"/>
            <w:noWrap w:val="false"/>
          </w:tcPr>
          <w:p>
            <w:pPr>
              <w:pStyle w:val="816"/>
              <w:jc w:val="center"/>
              <w:keepLines w:val="0"/>
              <w:keepNext w:val="0"/>
              <w:pageBreakBefore w:val="0"/>
              <w:spacing w:line="300" w:lineRule="exact"/>
              <w:widowControl w:val="off"/>
              <w:rPr>
                <w:rFonts w:hint="eastAsia" w:ascii="宋体" w:hAnsi="宋体" w:eastAsia="宋体" w:cs="宋体"/>
                <w:color w:val="000000"/>
                <w:sz w:val="24"/>
                <w:szCs w:val="24"/>
                <w:highlight w:val="none"/>
              </w:rPr>
              <w:framePr w:vAnchor="text" w:hAnchor="page" w:x="1569" w:y="453"/>
            </w:pPr>
            <w:r>
              <w:rPr>
                <w:rFonts w:hint="eastAsia" w:ascii="宋体" w:hAnsi="宋体" w:eastAsia="宋体" w:cs="宋体"/>
                <w:color w:val="000000"/>
                <w:sz w:val="24"/>
                <w:szCs w:val="24"/>
                <w:highlight w:val="none"/>
              </w:rPr>
            </w:r>
            <w:r/>
          </w:p>
        </w:tc>
      </w:tr>
    </w:tbl>
    <w:p>
      <w:pPr>
        <w:pStyle w:val="709"/>
        <w:ind w:right="8"/>
        <w:spacing w:before="99" w:line="417" w:lineRule="auto"/>
        <w:rPr>
          <w:rFonts w:hint="eastAsia" w:ascii="宋体" w:hAnsi="宋体" w:eastAsia="宋体" w:cs="宋体"/>
          <w:color w:val="000000"/>
          <w:sz w:val="24"/>
          <w:szCs w:val="21"/>
          <w:lang w:val="zh-CN"/>
        </w:rPr>
      </w:pPr>
      <w:r>
        <w:rPr>
          <w:rFonts w:hint="eastAsia" w:ascii="宋体" w:hAnsi="宋体" w:eastAsia="宋体" w:cs="宋体"/>
          <w:color w:val="000000"/>
          <w:sz w:val="24"/>
          <w:szCs w:val="21"/>
          <w:lang w:val="en-US" w:eastAsia="zh-CN"/>
        </w:rPr>
        <w:t xml:space="preserve">   注：本表中若与磋商供应商情况不符的，可自</w:t>
      </w:r>
      <w:r>
        <w:rPr>
          <w:rFonts w:hint="eastAsia" w:ascii="宋体" w:hAnsi="宋体" w:eastAsia="宋体" w:cs="宋体"/>
          <w:color w:val="000000"/>
          <w:sz w:val="24"/>
          <w:szCs w:val="21"/>
          <w:lang w:val="en-US" w:eastAsia="zh-CN"/>
        </w:rPr>
        <w:t xml:space="preserve">行调整内容。本表若不够的，磋商供应商可自行增加。</w:t>
      </w:r>
      <w:r>
        <w:rPr>
          <w:rFonts w:hint="eastAsia" w:ascii="宋体" w:hAnsi="宋体" w:eastAsia="宋体" w:cs="宋体"/>
          <w:color w:val="000000"/>
          <w:sz w:val="24"/>
          <w:szCs w:val="21"/>
          <w:lang w:val="zh-CN"/>
        </w:rPr>
      </w:r>
      <w:r/>
    </w:p>
    <w:p>
      <w:pPr>
        <w:pStyle w:val="709"/>
        <w:ind w:right="428"/>
        <w:jc w:val="center"/>
        <w:keepLines w:val="0"/>
        <w:keepNext w:val="0"/>
        <w:pageBreakBefore w:val="0"/>
        <w:spacing w:before="99" w:line="400" w:lineRule="exact"/>
        <w:widowControl w:val="off"/>
        <w:rPr>
          <w:rFonts w:hint="eastAsia" w:ascii="宋体" w:hAnsi="宋体" w:eastAsia="宋体" w:cs="宋体"/>
          <w:color w:val="000000"/>
          <w:sz w:val="24"/>
          <w:szCs w:val="21"/>
          <w:lang w:val="en-US" w:eastAsia="zh-CN"/>
        </w:rPr>
      </w:pP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val="en-US" w:eastAsia="zh-CN"/>
        </w:rPr>
      </w:r>
      <w:r/>
    </w:p>
    <w:p>
      <w:pPr>
        <w:pStyle w:val="709"/>
        <w:ind w:right="428"/>
        <w:jc w:val="center"/>
        <w:keepLines w:val="0"/>
        <w:keepNext w:val="0"/>
        <w:pageBreakBefore w:val="0"/>
        <w:spacing w:before="99" w:line="400" w:lineRule="exact"/>
        <w:widowControl w:val="off"/>
        <w:rPr>
          <w:rFonts w:hint="eastAsia" w:ascii="宋体" w:hAnsi="宋体" w:eastAsia="宋体" w:cs="宋体"/>
          <w:color w:val="000000"/>
          <w:sz w:val="24"/>
          <w:szCs w:val="21"/>
          <w:lang w:val="en-US" w:eastAsia="zh-CN"/>
        </w:rPr>
      </w:pPr>
      <w:r>
        <w:rPr>
          <w:rFonts w:hint="eastAsia" w:ascii="宋体" w:hAnsi="宋体" w:eastAsia="宋体" w:cs="宋体"/>
          <w:color w:val="000000"/>
          <w:sz w:val="24"/>
          <w:szCs w:val="21"/>
          <w:lang w:val="en-US" w:eastAsia="zh-CN"/>
        </w:rPr>
      </w:r>
      <w:r/>
    </w:p>
    <w:p>
      <w:pPr>
        <w:pStyle w:val="709"/>
        <w:ind w:right="428"/>
        <w:jc w:val="center"/>
        <w:keepLines w:val="0"/>
        <w:keepNext w:val="0"/>
        <w:pageBreakBefore w:val="0"/>
        <w:spacing w:before="99" w:line="40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lang w:val="en-US" w:eastAsia="zh-CN"/>
        </w:rPr>
        <w:t xml:space="preserve">                                  </w:t>
      </w: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1"/>
        </w:rPr>
        <w:t xml:space="preserve">（盖章）：</w:t>
      </w:r>
      <w:r>
        <w:rPr>
          <w:rFonts w:hint="eastAsia" w:ascii="宋体" w:hAnsi="宋体" w:eastAsia="宋体" w:cs="宋体"/>
          <w:color w:val="000000"/>
          <w:sz w:val="24"/>
          <w:szCs w:val="21"/>
        </w:rPr>
      </w:r>
      <w:r/>
    </w:p>
    <w:p>
      <w:pPr>
        <w:pStyle w:val="709"/>
        <w:ind w:right="428"/>
        <w:jc w:val="center"/>
        <w:keepLines w:val="0"/>
        <w:keepNext w:val="0"/>
        <w:pageBreakBefore w:val="0"/>
        <w:spacing w:before="99"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683"/>
        <w:ind w:right="358"/>
        <w:jc w:val="center"/>
        <w:keepLines w:val="0"/>
        <w:keepNext w:val="0"/>
        <w:pageBreakBefore w:val="0"/>
        <w:spacing w:before="0" w:line="400" w:lineRule="exact"/>
        <w:widowControl w:val="off"/>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jc w:val="lef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rPr>
          <w:rFonts w:hint="eastAsia" w:ascii="宋体" w:hAnsi="宋体" w:cs="黑体"/>
          <w:b/>
          <w:bCs/>
          <w:color w:val="000000"/>
          <w:sz w:val="24"/>
          <w:szCs w:val="21"/>
          <w:lang w:val="en-US" w:eastAsia="zh-CN"/>
        </w:rPr>
      </w:r>
    </w:p>
    <w:p>
      <w:pPr>
        <w:pStyle w:val="683"/>
        <w:jc w:val="left"/>
        <w:rPr>
          <w:rFonts w:hint="eastAsia" w:ascii="宋体" w:hAnsi="宋体" w:cs="黑体"/>
          <w:b/>
          <w:bCs/>
          <w:color w:val="000000"/>
          <w:sz w:val="24"/>
          <w:szCs w:val="24"/>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ind w:left="268" w:right="287" w:firstLine="0"/>
        <w:jc w:val="center"/>
        <w:spacing w:before="58"/>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、技术规格偏离表</w:t>
      </w:r>
      <w:r>
        <w:rPr>
          <w:rFonts w:hint="eastAsia" w:ascii="宋体" w:hAnsi="宋体" w:eastAsia="宋体" w:cs="宋体"/>
          <w:b/>
          <w:color w:val="000000"/>
          <w:sz w:val="28"/>
          <w:szCs w:val="28"/>
          <w:highlight w:val="none"/>
        </w:rPr>
      </w:r>
      <w:r/>
    </w:p>
    <w:p>
      <w:pPr>
        <w:pStyle w:val="709"/>
        <w:spacing w:before="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09"/>
        <w:ind w:left="223"/>
        <w:spacing w:before="70"/>
        <w:rPr>
          <w:rFonts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none"/>
        </w:rPr>
        <w:t xml:space="preserve">：JSZC-320115-NJAH-C2026-0001</w:t>
      </w:r>
      <w:r>
        <w:rPr>
          <w:rFonts w:ascii="宋体" w:hAnsi="宋体" w:eastAsia="宋体" w:cs="宋体"/>
          <w:color w:val="000000"/>
          <w:sz w:val="24"/>
          <w:szCs w:val="24"/>
          <w:highlight w:val="none"/>
          <w:lang w:val="en-US"/>
        </w:rPr>
      </w:r>
      <w:r/>
    </w:p>
    <w:p>
      <w:pPr>
        <w:pStyle w:val="683"/>
        <w:ind w:firstLine="2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b w:val="0"/>
          <w:bCs w:val="0"/>
          <w:color w:val="000000"/>
          <w:sz w:val="24"/>
          <w:u w:val="none"/>
          <w:lang w:val="en-US" w:eastAsia="zh-CN"/>
        </w:rPr>
        <w:t xml:space="preserve">江宁区政务服务大厅咨询导办第三方辅助服务</w:t>
      </w:r>
      <w:r>
        <w:rPr>
          <w:rFonts w:hint="eastAsia" w:ascii="宋体" w:hAnsi="宋体" w:eastAsia="宋体" w:cs="宋体"/>
          <w:color w:val="000000"/>
          <w:sz w:val="24"/>
          <w:szCs w:val="24"/>
          <w:highlight w:val="none"/>
        </w:rPr>
      </w:r>
      <w:r/>
    </w:p>
    <w:tbl>
      <w:tblPr>
        <w:tblW w:w="9240" w:type="dxa"/>
        <w:tblInd w:w="3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55"/>
        <w:gridCol w:w="2100"/>
        <w:gridCol w:w="2100"/>
        <w:gridCol w:w="2205"/>
        <w:gridCol w:w="1680"/>
      </w:tblGrid>
      <w:tr>
        <w:trPr>
          <w:trHeight w:val="90"/>
        </w:trPr>
        <w:tc>
          <w:tcPr>
            <w:tcW w:w="1155" w:type="dxa"/>
            <w:vAlign w:val="top"/>
            <w:textDirection w:val="lrTb"/>
            <w:noWrap w:val="false"/>
          </w:tcPr>
          <w:p>
            <w:pPr>
              <w:pStyle w:val="816"/>
              <w:ind w:left="366"/>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816"/>
              <w:ind w:left="418"/>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磋商</w:t>
            </w:r>
            <w:r>
              <w:rPr>
                <w:rFonts w:hint="eastAsia" w:ascii="宋体" w:hAnsi="宋体" w:eastAsia="宋体" w:cs="宋体"/>
                <w:b/>
                <w:color w:val="000000"/>
                <w:sz w:val="24"/>
                <w:szCs w:val="24"/>
                <w:highlight w:val="none"/>
              </w:rPr>
              <w:t xml:space="preserve">要求参数</w:t>
            </w:r>
            <w:r>
              <w:rPr>
                <w:rFonts w:hint="eastAsia" w:ascii="宋体" w:hAnsi="宋体" w:eastAsia="宋体" w:cs="宋体"/>
                <w:b/>
                <w:color w:val="000000"/>
                <w:sz w:val="24"/>
                <w:szCs w:val="24"/>
                <w:highlight w:val="none"/>
              </w:rPr>
            </w:r>
            <w:r/>
          </w:p>
        </w:tc>
        <w:tc>
          <w:tcPr>
            <w:tcW w:w="2100" w:type="dxa"/>
            <w:vAlign w:val="top"/>
            <w:textDirection w:val="lrTb"/>
            <w:noWrap w:val="false"/>
          </w:tcPr>
          <w:p>
            <w:pPr>
              <w:pStyle w:val="816"/>
              <w:ind w:left="630"/>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实际响应</w:t>
            </w:r>
            <w:r>
              <w:rPr>
                <w:rFonts w:hint="eastAsia" w:ascii="宋体" w:hAnsi="宋体" w:eastAsia="宋体" w:cs="宋体"/>
                <w:b/>
                <w:color w:val="000000"/>
                <w:sz w:val="24"/>
                <w:szCs w:val="24"/>
                <w:highlight w:val="none"/>
              </w:rPr>
            </w:r>
            <w:r/>
          </w:p>
        </w:tc>
        <w:tc>
          <w:tcPr>
            <w:tcW w:w="2205" w:type="dxa"/>
            <w:vAlign w:val="top"/>
            <w:textDirection w:val="lrTb"/>
            <w:noWrap w:val="false"/>
          </w:tcPr>
          <w:p>
            <w:pPr>
              <w:pStyle w:val="816"/>
              <w:ind w:left="157"/>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符合/正偏离/负偏离</w:t>
            </w:r>
            <w:r>
              <w:rPr>
                <w:rFonts w:hint="eastAsia" w:ascii="宋体" w:hAnsi="宋体" w:eastAsia="宋体" w:cs="宋体"/>
                <w:b/>
                <w:color w:val="000000"/>
                <w:sz w:val="24"/>
                <w:szCs w:val="24"/>
                <w:highlight w:val="none"/>
              </w:rPr>
            </w:r>
            <w:r/>
          </w:p>
        </w:tc>
        <w:tc>
          <w:tcPr>
            <w:tcW w:w="1680" w:type="dxa"/>
            <w:vAlign w:val="top"/>
            <w:textDirection w:val="lrTb"/>
            <w:noWrap w:val="false"/>
          </w:tcPr>
          <w:p>
            <w:pPr>
              <w:pStyle w:val="816"/>
              <w:ind w:left="609" w:right="593"/>
              <w:jc w:val="center"/>
              <w:spacing w:before="98"/>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467"/>
        </w:trPr>
        <w:tc>
          <w:tcPr>
            <w:tcW w:w="115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7"/>
        </w:trPr>
        <w:tc>
          <w:tcPr>
            <w:tcW w:w="115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68"/>
        </w:trPr>
        <w:tc>
          <w:tcPr>
            <w:tcW w:w="115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0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5"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80" w:type="dxa"/>
            <w:vAlign w:val="top"/>
            <w:textDirection w:val="lrTb"/>
            <w:noWrap w:val="false"/>
          </w:tcPr>
          <w:p>
            <w:pPr>
              <w:pStyle w:val="81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09"/>
        <w:ind w:right="428"/>
        <w:jc w:val="right"/>
        <w:spacing w:before="99" w:line="417" w:lineRule="auto"/>
        <w:rPr>
          <w:rFonts w:hint="eastAsia" w:ascii="宋体" w:hAnsi="宋体" w:eastAsia="宋体" w:cs="宋体"/>
          <w:color w:val="000000"/>
          <w:sz w:val="24"/>
          <w:szCs w:val="21"/>
        </w:rPr>
      </w:pPr>
      <w:r>
        <w:rPr>
          <w:rFonts w:hint="eastAsia" w:ascii="宋体" w:hAnsi="宋体" w:eastAsia="宋体" w:cs="宋体"/>
          <w:color w:val="000000"/>
          <w:sz w:val="24"/>
          <w:szCs w:val="21"/>
          <w:lang w:val="zh-CN"/>
        </w:rPr>
        <w:t xml:space="preserve">供应商</w:t>
      </w:r>
      <w:r>
        <w:rPr>
          <w:rFonts w:hint="eastAsia" w:ascii="宋体" w:hAnsi="宋体" w:eastAsia="宋体" w:cs="宋体"/>
          <w:color w:val="000000"/>
          <w:sz w:val="24"/>
          <w:szCs w:val="21"/>
        </w:rPr>
        <w:t xml:space="preserve">（盖章）：</w:t>
      </w:r>
      <w:r>
        <w:rPr>
          <w:rFonts w:hint="eastAsia" w:ascii="宋体" w:hAnsi="宋体" w:eastAsia="宋体" w:cs="宋体"/>
          <w:color w:val="000000"/>
          <w:sz w:val="24"/>
          <w:szCs w:val="21"/>
        </w:rPr>
      </w:r>
      <w:r/>
    </w:p>
    <w:p>
      <w:pPr>
        <w:pStyle w:val="683"/>
        <w:ind w:right="358"/>
        <w:jc w:val="right"/>
        <w:spacing w:before="0" w:line="417" w:lineRule="auto"/>
        <w:tabs>
          <w:tab w:val="left" w:pos="6962" w:leader="none"/>
          <w:tab w:val="left" w:pos="8222" w:leader="none"/>
          <w:tab w:val="left" w:pos="8851" w:leader="none"/>
          <w:tab w:val="left" w:pos="9376" w:leader="none"/>
        </w:tabs>
        <w:rPr>
          <w:rFonts w:hint="eastAsia" w:ascii="宋体" w:hAnsi="宋体" w:eastAsia="宋体" w:cs="宋体"/>
          <w:color w:val="000000"/>
          <w:spacing w:val="-17"/>
          <w:sz w:val="24"/>
          <w:szCs w:val="24"/>
          <w:highlight w:val="none"/>
        </w:rPr>
      </w:pP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pacing w:val="-17"/>
          <w:sz w:val="24"/>
          <w:szCs w:val="24"/>
          <w:highlight w:val="none"/>
        </w:rPr>
        <w:t xml:space="preserve">日</w:t>
      </w:r>
      <w:r>
        <w:rPr>
          <w:rFonts w:hint="eastAsia" w:ascii="宋体" w:hAnsi="宋体" w:eastAsia="宋体" w:cs="宋体"/>
          <w:color w:val="000000"/>
          <w:spacing w:val="-17"/>
          <w:sz w:val="24"/>
          <w:szCs w:val="24"/>
          <w:highlight w:val="none"/>
        </w:rPr>
      </w:r>
      <w:r/>
    </w:p>
    <w:p>
      <w:pPr>
        <w:pStyle w:val="806"/>
        <w:rPr>
          <w:rFonts w:hint="eastAsia" w:ascii="宋体" w:hAnsi="宋体" w:eastAsia="宋体" w:cs="宋体"/>
        </w:rPr>
      </w:pPr>
      <w:r>
        <w:rPr>
          <w:rFonts w:hint="eastAsia" w:ascii="宋体" w:hAnsi="宋体" w:eastAsia="宋体" w:cs="宋体"/>
        </w:rPr>
      </w:r>
      <w:r/>
    </w:p>
    <w:p>
      <w:pPr>
        <w:pStyle w:val="806"/>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1.按照项目需求中的要求详细</w:t>
      </w:r>
      <w:r>
        <w:rPr>
          <w:rFonts w:hint="eastAsia" w:ascii="宋体" w:hAnsi="宋体" w:eastAsia="宋体" w:cs="宋体"/>
          <w:b w:val="0"/>
          <w:bCs w:val="0"/>
          <w:color w:val="000000"/>
          <w:sz w:val="24"/>
          <w:szCs w:val="24"/>
          <w:highlight w:val="none"/>
          <w:lang w:val="en-US" w:eastAsia="zh-CN"/>
        </w:rPr>
        <w:t xml:space="preserve">填写</w:t>
      </w:r>
      <w:r>
        <w:rPr>
          <w:rFonts w:hint="eastAsia" w:ascii="宋体" w:hAnsi="宋体" w:eastAsia="宋体" w:cs="宋体"/>
          <w:b w:val="0"/>
          <w:bCs w:val="0"/>
          <w:color w:val="000000"/>
          <w:sz w:val="24"/>
          <w:szCs w:val="24"/>
          <w:highlight w:val="none"/>
          <w:lang w:val="en-US" w:eastAsia="zh-CN"/>
        </w:rPr>
      </w:r>
      <w:r/>
    </w:p>
    <w:p>
      <w:pPr>
        <w:pStyle w:val="806"/>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2.行数不够，可自行添加。</w:t>
      </w:r>
      <w:r>
        <w:rPr>
          <w:rFonts w:hint="eastAsia" w:ascii="宋体" w:hAnsi="宋体" w:eastAsia="宋体" w:cs="宋体"/>
          <w:b w:val="0"/>
          <w:bCs w:val="0"/>
          <w:color w:val="000000"/>
          <w:sz w:val="24"/>
          <w:szCs w:val="24"/>
          <w:highlight w:val="none"/>
        </w:rPr>
      </w:r>
      <w:r/>
    </w:p>
    <w:p>
      <w:pPr>
        <w:pStyle w:val="806"/>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请如实填写偏离表，如果虚假响应，将被暂停进入南京市政府采购活动。</w:t>
      </w:r>
      <w:r>
        <w:rPr>
          <w:rFonts w:hint="eastAsia" w:ascii="宋体" w:hAnsi="宋体" w:eastAsia="宋体" w:cs="宋体"/>
          <w:b w:val="0"/>
          <w:bCs w:val="0"/>
          <w:color w:val="000000"/>
          <w:sz w:val="24"/>
          <w:szCs w:val="24"/>
          <w:highlight w:val="none"/>
        </w:rPr>
      </w:r>
      <w:r/>
    </w:p>
    <w:p>
      <w:pPr>
        <w:pStyle w:val="806"/>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4.磋商申请</w:t>
      </w:r>
      <w:r>
        <w:rPr>
          <w:rFonts w:hint="eastAsia" w:ascii="宋体" w:hAnsi="宋体" w:eastAsia="宋体" w:cs="宋体"/>
          <w:b w:val="0"/>
          <w:bCs w:val="0"/>
          <w:color w:val="000000"/>
          <w:sz w:val="24"/>
          <w:szCs w:val="24"/>
          <w:highlight w:val="none"/>
        </w:rPr>
        <w:t xml:space="preserve">人可根据各个需求表的内容填报技术规格响应表，但技术规格响应表的内容必须对其相对应</w:t>
      </w:r>
      <w:r>
        <w:rPr>
          <w:rFonts w:hint="eastAsia" w:ascii="宋体" w:hAnsi="宋体" w:eastAsia="宋体" w:cs="宋体"/>
          <w:b w:val="0"/>
          <w:bCs w:val="0"/>
          <w:color w:val="000000"/>
          <w:sz w:val="24"/>
          <w:szCs w:val="24"/>
          <w:highlight w:val="none"/>
        </w:rPr>
      </w:r>
      <w:r/>
    </w:p>
    <w:p>
      <w:pPr>
        <w:pStyle w:val="806"/>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供货需求的内容全部响应，否则，该</w:t>
      </w:r>
      <w:r>
        <w:rPr>
          <w:rFonts w:hint="eastAsia" w:ascii="宋体" w:hAnsi="宋体" w:eastAsia="宋体" w:cs="宋体"/>
          <w:b w:val="0"/>
          <w:bCs w:val="0"/>
          <w:color w:val="000000"/>
          <w:sz w:val="24"/>
          <w:szCs w:val="24"/>
          <w:highlight w:val="none"/>
          <w:lang w:val="en-US" w:eastAsia="zh-CN"/>
        </w:rPr>
        <w:t xml:space="preserve">响应文件</w:t>
      </w:r>
      <w:r>
        <w:rPr>
          <w:rFonts w:hint="eastAsia" w:ascii="宋体" w:hAnsi="宋体" w:eastAsia="宋体" w:cs="宋体"/>
          <w:b w:val="0"/>
          <w:bCs w:val="0"/>
          <w:color w:val="000000"/>
          <w:sz w:val="24"/>
          <w:szCs w:val="24"/>
          <w:highlight w:val="none"/>
        </w:rPr>
        <w:t xml:space="preserve">将可能被视为非实质性响应性而被拒绝。</w:t>
      </w:r>
      <w:r>
        <w:rPr>
          <w:rFonts w:hint="eastAsia" w:ascii="宋体" w:hAnsi="宋体" w:eastAsia="宋体" w:cs="宋体"/>
          <w:b w:val="0"/>
          <w:bCs w:val="0"/>
          <w:color w:val="000000"/>
          <w:sz w:val="24"/>
          <w:szCs w:val="24"/>
          <w:highlight w:val="none"/>
        </w:rPr>
      </w:r>
      <w:r/>
    </w:p>
    <w:p>
      <w:pPr>
        <w:pStyle w:val="806"/>
        <w:numPr>
          <w:ilvl w:val="0"/>
          <w:numId w:val="0"/>
        </w:numPr>
        <w:ind w:right="252"/>
        <w:jc w:val="left"/>
        <w:keepLines w:val="0"/>
        <w:keepNext w:val="0"/>
        <w:pageBreakBefore w:val="0"/>
        <w:spacing w:before="0" w:after="0" w:line="360" w:lineRule="exact"/>
        <w:widowControl w:val="off"/>
        <w:tabs>
          <w:tab w:val="left" w:pos="855"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t xml:space="preserve">若完全响应无偏离，则在表格中写“符合无偏离”</w:t>
      </w:r>
      <w:r>
        <w:rPr>
          <w:rFonts w:hint="eastAsia" w:ascii="宋体" w:hAnsi="宋体" w:eastAsia="宋体" w:cs="宋体"/>
          <w:b w:val="0"/>
          <w:bCs w:val="0"/>
          <w:color w:val="000000"/>
          <w:sz w:val="24"/>
          <w:szCs w:val="24"/>
          <w:highlight w:val="none"/>
        </w:rPr>
      </w:r>
      <w:r/>
    </w:p>
    <w:p>
      <w:pPr>
        <w:pStyle w:val="683"/>
        <w:jc w:val="left"/>
        <w:rPr>
          <w:rFonts w:hint="eastAsia" w:ascii="宋体" w:hAnsi="宋体" w:eastAsia="宋体" w:cs="宋体"/>
          <w:b/>
          <w:color w:val="000000"/>
          <w:sz w:val="24"/>
        </w:rPr>
        <w:outlineLvl w:val="1"/>
      </w:pPr>
      <w:r>
        <w:rPr>
          <w:rFonts w:hint="eastAsia" w:ascii="宋体" w:hAnsi="宋体" w:eastAsia="宋体" w:cs="宋体"/>
          <w:b/>
          <w:color w:val="000000"/>
          <w:sz w:val="24"/>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cs="黑体"/>
          <w:b/>
          <w:bCs/>
          <w:color w:val="000000"/>
          <w:sz w:val="24"/>
          <w:szCs w:val="21"/>
          <w:lang w:val="en-US" w:eastAsia="zh-CN"/>
        </w:rPr>
        <w:outlineLvl w:val="1"/>
      </w:pPr>
      <w:r>
        <w:rPr>
          <w:rFonts w:hint="eastAsia" w:ascii="宋体" w:hAnsi="宋体" w:cs="黑体"/>
          <w:b/>
          <w:bCs/>
          <w:color w:val="000000"/>
          <w:sz w:val="24"/>
          <w:szCs w:val="21"/>
          <w:lang w:val="en-US" w:eastAsia="zh-CN"/>
        </w:rPr>
      </w:r>
      <w:r/>
    </w:p>
    <w:p>
      <w:pPr>
        <w:pStyle w:val="683"/>
        <w:jc w:val="left"/>
        <w:rPr>
          <w:rFonts w:hint="eastAsia" w:ascii="宋体" w:hAnsi="宋体"/>
          <w:b/>
          <w:color w:val="000000"/>
          <w:sz w:val="24"/>
        </w:rPr>
        <w:outlineLvl w:val="1"/>
      </w:pPr>
      <w:r>
        <w:rPr>
          <w:rFonts w:hint="eastAsia" w:ascii="宋体" w:hAnsi="宋体" w:cs="黑体"/>
          <w:b/>
          <w:bCs/>
          <w:color w:val="000000"/>
          <w:sz w:val="24"/>
          <w:szCs w:val="21"/>
          <w:lang w:val="en-US" w:eastAsia="zh-CN"/>
        </w:rPr>
        <w:t xml:space="preserve">六、</w:t>
      </w:r>
      <w:r>
        <w:rPr>
          <w:rFonts w:hint="eastAsia" w:ascii="宋体" w:hAnsi="宋体" w:cs="黑体"/>
          <w:b/>
          <w:bCs/>
          <w:color w:val="000000"/>
          <w:sz w:val="24"/>
          <w:szCs w:val="21"/>
          <w:lang w:val="zh-CN"/>
        </w:rPr>
        <w:t xml:space="preserve">资格证明文件</w:t>
      </w:r>
      <w:r>
        <w:rPr>
          <w:rFonts w:hint="eastAsia" w:ascii="宋体" w:hAnsi="宋体"/>
          <w:b/>
          <w:color w:val="000000"/>
          <w:sz w:val="24"/>
        </w:rPr>
      </w:r>
      <w:r/>
    </w:p>
    <w:p>
      <w:pPr>
        <w:pStyle w:val="683"/>
        <w:jc w:val="center"/>
        <w:keepLines w:val="0"/>
        <w:keepNext w:val="0"/>
        <w:pageBreakBefore w:val="0"/>
        <w:spacing w:line="1000" w:lineRule="exact"/>
        <w:widowControl w:val="off"/>
        <w:rPr>
          <w:rFonts w:ascii="宋体" w:hAnsi="宋体" w:cs="黑体"/>
          <w:b/>
          <w:bCs/>
          <w:color w:val="000000"/>
          <w:sz w:val="24"/>
          <w:szCs w:val="21"/>
          <w:lang w:val="zh-CN"/>
        </w:rPr>
        <w:outlineLvl w:val="1"/>
      </w:pPr>
      <w:r>
        <w:rPr>
          <w:rFonts w:hint="eastAsia" w:ascii="宋体" w:hAnsi="宋体" w:cs="黑体"/>
          <w:b/>
          <w:bCs/>
          <w:color w:val="000000"/>
          <w:sz w:val="24"/>
          <w:szCs w:val="21"/>
          <w:lang w:val="zh-CN"/>
        </w:rPr>
        <w:t xml:space="preserve">资格</w:t>
      </w:r>
      <w:r>
        <w:rPr>
          <w:rFonts w:hint="eastAsia" w:ascii="宋体" w:hAnsi="宋体" w:cs="黑体"/>
          <w:b/>
          <w:bCs/>
          <w:color w:val="000000"/>
          <w:sz w:val="24"/>
          <w:szCs w:val="21"/>
          <w:lang w:val="en-US" w:eastAsia="zh-CN"/>
        </w:rPr>
        <w:t xml:space="preserve">审查</w:t>
      </w:r>
      <w:r>
        <w:rPr>
          <w:rFonts w:hint="eastAsia" w:ascii="宋体" w:hAnsi="宋体" w:cs="黑体"/>
          <w:b/>
          <w:bCs/>
          <w:color w:val="000000"/>
          <w:sz w:val="24"/>
          <w:szCs w:val="21"/>
          <w:lang w:val="zh-CN"/>
        </w:rPr>
        <w:t xml:space="preserve">证明文件</w:t>
      </w:r>
      <w:r>
        <w:rPr>
          <w:rFonts w:ascii="宋体" w:hAnsi="宋体" w:cs="黑体"/>
          <w:b/>
          <w:bCs/>
          <w:color w:val="000000"/>
          <w:sz w:val="24"/>
          <w:szCs w:val="21"/>
          <w:lang w:val="zh-CN"/>
        </w:rPr>
      </w:r>
      <w:r/>
    </w:p>
    <w:p>
      <w:pPr>
        <w:pStyle w:val="683"/>
        <w:jc w:val="center"/>
        <w:spacing w:line="440" w:lineRule="exact"/>
        <w:rPr>
          <w:rFonts w:hint="eastAsia" w:ascii="宋体" w:hAnsi="宋体"/>
          <w:color w:val="000000"/>
          <w:sz w:val="24"/>
          <w:szCs w:val="24"/>
        </w:rPr>
      </w:pPr>
      <w:r>
        <w:rPr>
          <w:rFonts w:hint="eastAsia" w:ascii="宋体" w:hAnsi="宋体"/>
          <w:color w:val="000000"/>
          <w:sz w:val="24"/>
          <w:szCs w:val="24"/>
        </w:rPr>
      </w:r>
      <w:r/>
    </w:p>
    <w:p>
      <w:pPr>
        <w:pStyle w:val="683"/>
        <w:jc w:val="center"/>
        <w:spacing w:line="440" w:lineRule="exact"/>
        <w:rPr>
          <w:rFonts w:hint="eastAsia" w:ascii="宋体" w:hAnsi="宋体"/>
          <w:color w:val="000000"/>
          <w:sz w:val="24"/>
          <w:szCs w:val="24"/>
        </w:rPr>
      </w:pPr>
      <w:r>
        <w:rPr>
          <w:rFonts w:hint="eastAsia" w:ascii="宋体" w:hAnsi="宋体"/>
          <w:color w:val="000000"/>
          <w:sz w:val="24"/>
          <w:szCs w:val="24"/>
        </w:rPr>
      </w:r>
      <w:r/>
    </w:p>
    <w:p>
      <w:pPr>
        <w:pStyle w:val="683"/>
        <w:jc w:val="both"/>
        <w:spacing w:line="440" w:lineRule="exac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磋商申请人自行提供，证明资料附后(请按第二章第3项条款</w:t>
      </w:r>
      <w:r>
        <w:rPr>
          <w:rFonts w:hint="eastAsia" w:ascii="宋体" w:hAnsi="宋体"/>
          <w:b/>
          <w:bCs/>
          <w:color w:val="ff0000"/>
          <w:sz w:val="24"/>
          <w:szCs w:val="24"/>
          <w:lang w:val="en-US" w:eastAsia="zh-CN"/>
        </w:rPr>
        <w:t xml:space="preserve">按顺序提供有效证明</w:t>
      </w:r>
      <w:r>
        <w:rPr>
          <w:rFonts w:hint="eastAsia" w:ascii="宋体" w:hAnsi="宋体"/>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需盖公章)</w:t>
      </w:r>
      <w:r>
        <w:rPr>
          <w:rFonts w:ascii="宋体" w:hAnsi="宋体" w:eastAsia="宋体"/>
          <w:color w:val="000000"/>
          <w:sz w:val="24"/>
          <w:szCs w:val="24"/>
          <w:lang w:val="en-US" w:eastAsia="zh-CN"/>
        </w:rPr>
      </w:r>
      <w:r/>
    </w:p>
    <w:p>
      <w:pPr>
        <w:pStyle w:val="683"/>
        <w:jc w:val="center"/>
        <w:spacing w:line="440" w:lineRule="exact"/>
        <w:rPr>
          <w:rFonts w:hint="eastAsia" w:ascii="宋体" w:hAnsi="宋体"/>
          <w:color w:val="000000"/>
          <w:sz w:val="24"/>
          <w:szCs w:val="24"/>
        </w:rPr>
      </w:pPr>
      <w:r>
        <w:rPr>
          <w:rFonts w:hint="eastAsia" w:ascii="宋体" w:hAnsi="宋体"/>
          <w:color w:val="000000"/>
          <w:sz w:val="24"/>
          <w:szCs w:val="24"/>
        </w:rPr>
      </w:r>
      <w:r/>
    </w:p>
    <w:p>
      <w:pPr>
        <w:pStyle w:val="683"/>
        <w:jc w:val="center"/>
        <w:spacing w:line="440" w:lineRule="exact"/>
        <w:rPr>
          <w:rFonts w:hint="eastAsia" w:ascii="宋体" w:hAnsi="宋体"/>
          <w:color w:val="000000"/>
          <w:sz w:val="24"/>
          <w:szCs w:val="21"/>
        </w:rPr>
      </w:pPr>
      <w:r>
        <w:rPr>
          <w:rFonts w:hint="eastAsia" w:ascii="宋体" w:hAnsi="宋体"/>
          <w:color w:val="000000"/>
          <w:sz w:val="24"/>
          <w:szCs w:val="21"/>
        </w:rPr>
      </w:r>
      <w:r/>
    </w:p>
    <w:p>
      <w:pPr>
        <w:pStyle w:val="683"/>
        <w:jc w:val="right"/>
        <w:rPr>
          <w:rFonts w:hint="eastAsia" w:ascii="宋体" w:cs="宋体"/>
          <w:b/>
          <w:color w:val="000000"/>
          <w:sz w:val="24"/>
          <w:szCs w:val="21"/>
          <w:lang w:val="en-US" w:eastAsia="zh-CN"/>
        </w:rPr>
      </w:pPr>
      <w:r>
        <w:rPr>
          <w:rFonts w:hint="eastAsia" w:ascii="宋体" w:hAnsi="宋体" w:cs="宋体"/>
          <w:color w:val="000000"/>
          <w:sz w:val="24"/>
          <w:szCs w:val="21"/>
          <w:lang w:val="en-US" w:eastAsia="zh-CN"/>
        </w:rPr>
        <w:t xml:space="preserve">                                              </w:t>
      </w:r>
      <w:r>
        <w:rPr>
          <w:rFonts w:hint="eastAsia" w:ascii="宋体" w:cs="宋体"/>
          <w:b/>
          <w:color w:val="000000"/>
          <w:sz w:val="24"/>
          <w:szCs w:val="21"/>
          <w:lang w:val="en-US" w:eastAsia="zh-CN"/>
        </w:rPr>
      </w:r>
      <w:r/>
    </w:p>
    <w:p>
      <w:pPr>
        <w:pStyle w:val="683"/>
        <w:rPr>
          <w:rFonts w:hint="eastAsia" w:ascii="宋体" w:cs="宋体"/>
          <w:b/>
          <w:color w:val="000000"/>
          <w:sz w:val="24"/>
          <w:szCs w:val="21"/>
          <w:lang w:val="zh-CN"/>
        </w:rPr>
        <w:outlineLvl w:val="1"/>
      </w:pPr>
      <w:r>
        <w:rPr>
          <w:rFonts w:hint="eastAsia" w:ascii="宋体" w:cs="宋体"/>
          <w:b/>
          <w:color w:val="000000"/>
          <w:sz w:val="24"/>
          <w:szCs w:val="21"/>
          <w:lang w:val="en-US" w:eastAsia="zh-CN"/>
        </w:rPr>
        <w:t xml:space="preserve">七</w:t>
      </w:r>
      <w:r>
        <w:rPr>
          <w:rFonts w:hint="eastAsia" w:ascii="宋体" w:cs="宋体"/>
          <w:b/>
          <w:color w:val="000000"/>
          <w:sz w:val="24"/>
          <w:szCs w:val="21"/>
          <w:lang w:val="zh-CN"/>
        </w:rPr>
        <w:t xml:space="preserve">、供应商基本情况说明</w:t>
      </w:r>
      <w:r>
        <w:rPr>
          <w:rFonts w:hint="eastAsia" w:ascii="宋体" w:cs="宋体"/>
          <w:b/>
          <w:color w:val="000000"/>
          <w:sz w:val="24"/>
          <w:szCs w:val="21"/>
          <w:lang w:val="zh-CN"/>
        </w:rPr>
      </w:r>
      <w:r/>
    </w:p>
    <w:p>
      <w:pPr>
        <w:pStyle w:val="683"/>
        <w:ind w:firstLine="643"/>
        <w:jc w:val="center"/>
        <w:rPr>
          <w:rFonts w:hint="eastAsia" w:ascii="宋体" w:cs="宋体"/>
          <w:b/>
          <w:color w:val="000000"/>
          <w:sz w:val="32"/>
          <w:lang w:val="zh-CN"/>
        </w:rPr>
      </w:pPr>
      <w:r>
        <w:rPr>
          <w:rFonts w:hint="eastAsia" w:ascii="宋体" w:cs="宋体"/>
          <w:b/>
          <w:color w:val="000000"/>
          <w:sz w:val="32"/>
          <w:lang w:val="zh-CN"/>
        </w:rPr>
        <w:t xml:space="preserve">供应商基本情况说明</w:t>
      </w:r>
      <w:r>
        <w:rPr>
          <w:rFonts w:hint="eastAsia" w:ascii="宋体" w:cs="宋体"/>
          <w:b/>
          <w:color w:val="000000"/>
          <w:sz w:val="32"/>
          <w:lang w:val="zh-CN"/>
        </w:rPr>
      </w:r>
      <w:r/>
    </w:p>
    <w:p>
      <w:pPr>
        <w:pStyle w:val="683"/>
        <w:ind w:firstLine="600"/>
        <w:rPr>
          <w:rFonts w:hint="eastAsia" w:ascii="宋体" w:cs="宋体"/>
          <w:color w:val="000000"/>
          <w:sz w:val="24"/>
          <w:szCs w:val="21"/>
          <w:lang w:val="zh-CN"/>
        </w:rPr>
      </w:pPr>
      <w:r>
        <w:rPr>
          <w:rFonts w:hint="eastAsia" w:ascii="宋体" w:cs="宋体"/>
          <w:color w:val="000000"/>
          <w:sz w:val="24"/>
          <w:szCs w:val="21"/>
          <w:lang w:val="zh-CN"/>
        </w:rPr>
      </w:r>
      <w:r/>
    </w:p>
    <w:p>
      <w:pPr>
        <w:pStyle w:val="683"/>
        <w:ind w:firstLine="600"/>
        <w:rPr>
          <w:rFonts w:hint="eastAsia" w:ascii="宋体" w:cs="宋体"/>
          <w:color w:val="000000"/>
          <w:sz w:val="24"/>
          <w:szCs w:val="21"/>
          <w:lang w:val="zh-CN"/>
        </w:rPr>
      </w:pPr>
      <w:r>
        <w:rPr>
          <w:rFonts w:hint="eastAsia" w:ascii="宋体" w:cs="宋体"/>
          <w:color w:val="000000"/>
          <w:sz w:val="24"/>
          <w:szCs w:val="21"/>
          <w:lang w:val="zh-CN"/>
        </w:rPr>
        <w:t xml:space="preserve">要求尽可能简短精炼。</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（一）名称及有关情况：</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（1）名称：</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（2）地址：　　　　　　　　　传真/电话：　　　　　邮编：</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（3）成立或注册日期：</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（4）法人代表姓名：</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（5）开户银行名称及地址：</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（6）供应商在南京地区的代表姓名和地址邮编、传真、电话</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（二）供应商简介：主要包括以下内容</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（1）企业发展简史</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（2）企业获得的荣誉、受过的违规处罚情况等</w:t>
      </w:r>
      <w:r>
        <w:rPr>
          <w:rFonts w:hint="eastAsia" w:ascii="宋体" w:cs="宋体"/>
          <w:color w:val="000000"/>
          <w:sz w:val="24"/>
          <w:szCs w:val="21"/>
          <w:lang w:val="zh-CN"/>
        </w:rPr>
      </w:r>
      <w:r/>
    </w:p>
    <w:p>
      <w:pPr>
        <w:pStyle w:val="683"/>
        <w:ind w:firstLine="480"/>
        <w:rPr>
          <w:rFonts w:hint="eastAsia" w:ascii="宋体" w:cs="宋体"/>
          <w:color w:val="000000"/>
          <w:sz w:val="24"/>
          <w:szCs w:val="21"/>
          <w:lang w:val="zh-CN"/>
        </w:rPr>
      </w:pPr>
      <w:r>
        <w:rPr>
          <w:rFonts w:hint="eastAsia" w:ascii="宋体" w:cs="宋体"/>
          <w:color w:val="000000"/>
          <w:sz w:val="24"/>
          <w:szCs w:val="21"/>
          <w:lang w:val="zh-CN"/>
        </w:rPr>
        <w:t xml:space="preserve">（三）供应商认为需要说明的其它情况</w:t>
      </w:r>
      <w:r>
        <w:rPr>
          <w:rFonts w:hint="eastAsia" w:asci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w:t>
      </w:r>
      <w:r>
        <w:rPr>
          <w:rFonts w:hint="eastAsia" w:ascii="宋体" w:hAnsi="宋体"/>
          <w:color w:val="000000"/>
          <w:sz w:val="24"/>
          <w:szCs w:val="21"/>
        </w:rPr>
      </w:r>
      <w:r/>
    </w:p>
    <w:p>
      <w:pPr>
        <w:pStyle w:val="683"/>
        <w:jc w:val="both"/>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 </w:t>
      </w:r>
      <w:r>
        <w:rPr>
          <w:rFonts w:hint="eastAsia" w:ascii="宋体" w:hAnsi="宋体" w:cs="宋体"/>
          <w:color w:val="000000"/>
          <w:sz w:val="24"/>
          <w:szCs w:val="21"/>
          <w:lang w:val="zh-CN"/>
        </w:rPr>
      </w:r>
      <w:r/>
    </w:p>
    <w:p>
      <w:pPr>
        <w:pStyle w:val="683"/>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683"/>
        <w:jc w:val="right"/>
        <w:rPr>
          <w:rFonts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ascii="宋体" w:hAnsi="宋体" w:cs="宋体"/>
          <w:color w:val="000000"/>
          <w:sz w:val="24"/>
          <w:szCs w:val="21"/>
          <w:lang w:val="zh-CN"/>
        </w:rPr>
      </w:r>
      <w:r/>
    </w:p>
    <w:p>
      <w:pPr>
        <w:pStyle w:val="683"/>
        <w:ind w:firstLine="964"/>
        <w:rPr>
          <w:rFonts w:hint="eastAsia" w:ascii="宋体" w:hAnsi="宋体"/>
          <w:b/>
          <w:color w:val="000000"/>
          <w:sz w:val="24"/>
          <w:szCs w:val="21"/>
        </w:rPr>
        <w:outlineLvl w:val="1"/>
      </w:pPr>
      <w:r>
        <w:rPr>
          <w:rFonts w:hint="eastAsia" w:ascii="宋体" w:hAnsi="宋体"/>
          <w:b/>
          <w:color w:val="000000"/>
          <w:sz w:val="24"/>
          <w:szCs w:val="21"/>
        </w:rPr>
      </w:r>
      <w:r/>
    </w:p>
    <w:p>
      <w:pPr>
        <w:ind w:firstLine="964"/>
        <w:rPr>
          <w:rFonts w:hint="eastAsia" w:ascii="宋体" w:hAnsi="宋体"/>
          <w:b/>
          <w:bCs/>
          <w:color w:val="000000"/>
          <w:sz w:val="24"/>
          <w:szCs w:val="24"/>
        </w:rPr>
        <w:outlineLvl w:val="1"/>
      </w:pPr>
      <w:r>
        <w:rPr>
          <w:rFonts w:hint="eastAsia" w:ascii="宋体" w:hAnsi="宋体"/>
          <w:b/>
          <w:color w:val="000000"/>
          <w:sz w:val="24"/>
          <w:szCs w:val="21"/>
        </w:rPr>
      </w:r>
      <w:r>
        <w:rPr>
          <w:rFonts w:hint="eastAsia" w:ascii="宋体" w:hAnsi="宋体"/>
          <w:b/>
          <w:color w:val="000000"/>
          <w:sz w:val="24"/>
          <w:szCs w:val="21"/>
        </w:rPr>
      </w:r>
    </w:p>
    <w:p>
      <w:pPr>
        <w:ind w:firstLine="964"/>
        <w:rPr>
          <w:rFonts w:hint="eastAsia" w:ascii="宋体" w:hAnsi="宋体"/>
          <w:b/>
          <w:bCs/>
          <w:color w:val="000000"/>
          <w:sz w:val="24"/>
          <w:szCs w:val="24"/>
        </w:rPr>
        <w:outlineLvl w:val="1"/>
      </w:pPr>
      <w:r>
        <w:rPr>
          <w:rFonts w:hint="eastAsia" w:ascii="宋体" w:hAnsi="宋体"/>
          <w:b/>
          <w:bCs/>
          <w:color w:val="000000"/>
          <w:sz w:val="24"/>
          <w:szCs w:val="24"/>
        </w:rPr>
      </w:r>
      <w:r>
        <w:rPr>
          <w:rFonts w:hint="eastAsia" w:ascii="宋体" w:hAnsi="宋体"/>
          <w:b/>
          <w:bCs/>
          <w:color w:val="000000"/>
          <w:sz w:val="24"/>
          <w:szCs w:val="24"/>
        </w:rPr>
      </w:r>
    </w:p>
    <w:p>
      <w:pPr>
        <w:pStyle w:val="683"/>
        <w:ind w:firstLine="964"/>
        <w:rPr>
          <w:rFonts w:hint="eastAsia" w:ascii="宋体" w:hAnsi="宋体"/>
          <w:b/>
          <w:bCs/>
          <w:color w:val="000000"/>
          <w:sz w:val="24"/>
          <w:szCs w:val="24"/>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八</w:t>
      </w:r>
      <w:r>
        <w:rPr>
          <w:rFonts w:hint="eastAsia" w:ascii="宋体" w:hAnsi="宋体"/>
          <w:b/>
          <w:color w:val="000000"/>
          <w:sz w:val="24"/>
          <w:szCs w:val="21"/>
        </w:rPr>
        <w:t xml:space="preserve">、项目组成员一览表</w:t>
      </w:r>
      <w:r>
        <w:rPr>
          <w:rFonts w:hint="eastAsia" w:ascii="宋体" w:hAnsi="宋体"/>
          <w:b/>
          <w:color w:val="000000"/>
          <w:sz w:val="24"/>
          <w:szCs w:val="21"/>
        </w:rPr>
      </w:r>
      <w:r/>
    </w:p>
    <w:p>
      <w:pPr>
        <w:pStyle w:val="683"/>
        <w:jc w:val="center"/>
        <w:spacing w:line="460" w:lineRule="exact"/>
        <w:rPr>
          <w:rFonts w:hint="eastAsia" w:ascii="黑体" w:eastAsia="黑体" w:cs="黑体"/>
          <w:b/>
          <w:bCs/>
          <w:color w:val="000000"/>
          <w:sz w:val="36"/>
          <w:szCs w:val="28"/>
          <w:lang w:val="zh-CN"/>
        </w:rPr>
      </w:pPr>
      <w:r>
        <w:rPr>
          <w:rFonts w:hint="eastAsia" w:ascii="黑体" w:eastAsia="黑体" w:cs="黑体"/>
          <w:b/>
          <w:bCs/>
          <w:color w:val="000000"/>
          <w:sz w:val="36"/>
          <w:szCs w:val="28"/>
          <w:lang w:val="zh-CN"/>
        </w:rPr>
        <w:t xml:space="preserve">项目组成员一览表</w:t>
      </w:r>
      <w:r>
        <w:rPr>
          <w:rFonts w:hint="eastAsia" w:ascii="黑体" w:eastAsia="黑体" w:cs="黑体"/>
          <w:b/>
          <w:bCs/>
          <w:color w:val="000000"/>
          <w:sz w:val="36"/>
          <w:szCs w:val="28"/>
          <w:lang w:val="zh-CN"/>
        </w:rPr>
      </w:r>
      <w:r/>
    </w:p>
    <w:p>
      <w:pPr>
        <w:pStyle w:val="683"/>
        <w:ind w:firstLine="420"/>
        <w:rPr>
          <w:rFonts w:hint="eastAsia" w:ascii="宋体" w:hAnsi="宋体"/>
          <w:color w:val="000000"/>
          <w:sz w:val="24"/>
          <w:szCs w:val="21"/>
          <w:lang w:val="zh-CN"/>
        </w:rPr>
      </w:pPr>
      <w:r>
        <w:rPr>
          <w:rFonts w:hint="eastAsia" w:ascii="宋体" w:hAnsi="宋体"/>
          <w:color w:val="000000"/>
          <w:sz w:val="24"/>
          <w:szCs w:val="21"/>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1568"/>
        <w:gridCol w:w="1998"/>
        <w:gridCol w:w="1888"/>
        <w:gridCol w:w="3280"/>
      </w:tblGrid>
      <w:tr>
        <w:trPr>
          <w:trHeight w:val="654" w:hRule="exact"/>
        </w:trPr>
        <w:tc>
          <w:tcPr>
            <w:gridSpan w:val="3"/>
            <w:tcW w:w="4471" w:type="dxa"/>
            <w:vAlign w:val="center"/>
            <w:textDirection w:val="lrTb"/>
            <w:noWrap w:val="false"/>
          </w:tcPr>
          <w:p>
            <w:pPr>
              <w:pStyle w:val="683"/>
              <w:jc w:val="left"/>
              <w:rPr>
                <w:rFonts w:hint="eastAsia" w:ascii="宋体"/>
                <w:color w:val="000000"/>
                <w:sz w:val="24"/>
                <w:szCs w:val="24"/>
                <w:lang w:val="zh-CN"/>
              </w:rPr>
            </w:pPr>
            <w:r>
              <w:rPr>
                <w:rFonts w:hint="eastAsia" w:ascii="宋体"/>
                <w:color w:val="000000"/>
                <w:sz w:val="24"/>
                <w:szCs w:val="24"/>
                <w:lang w:val="zh-CN"/>
              </w:rPr>
              <w:t xml:space="preserve">项目名称：</w:t>
            </w:r>
            <w:r>
              <w:rPr>
                <w:rFonts w:hint="eastAsia" w:ascii="宋体" w:hAnsi="宋体" w:eastAsia="宋体" w:cs="宋体"/>
                <w:b w:val="0"/>
                <w:bCs w:val="0"/>
                <w:color w:val="000000"/>
                <w:sz w:val="24"/>
                <w:u w:val="none"/>
                <w:lang w:val="en-US" w:eastAsia="zh-CN"/>
              </w:rPr>
              <w:t xml:space="preserve">江宁区政务服务大厅咨询导办第三方辅助服务</w:t>
            </w:r>
            <w:r>
              <w:rPr>
                <w:rFonts w:hint="eastAsia" w:ascii="宋体"/>
                <w:color w:val="000000"/>
                <w:sz w:val="24"/>
                <w:szCs w:val="24"/>
                <w:lang w:val="zh-CN"/>
              </w:rPr>
            </w:r>
            <w:r/>
          </w:p>
        </w:tc>
        <w:tc>
          <w:tcPr>
            <w:gridSpan w:val="2"/>
            <w:tcW w:w="5168" w:type="dxa"/>
            <w:vAlign w:val="center"/>
            <w:textDirection w:val="lrTb"/>
            <w:noWrap w:val="false"/>
          </w:tcPr>
          <w:p>
            <w:pPr>
              <w:pStyle w:val="683"/>
              <w:jc w:val="left"/>
              <w:rPr>
                <w:rFonts w:ascii="宋体"/>
                <w:color w:val="000000"/>
                <w:sz w:val="24"/>
                <w:szCs w:val="24"/>
                <w:lang w:val="en-US"/>
              </w:rPr>
            </w:pPr>
            <w:r>
              <w:rPr>
                <w:rFonts w:hint="eastAsia" w:ascii="宋体"/>
                <w:color w:val="000000"/>
                <w:sz w:val="24"/>
                <w:szCs w:val="24"/>
                <w:lang w:val="zh-CN"/>
              </w:rPr>
              <w:t xml:space="preserve">项目编号：JSZC-320115-NJAH-C2026-0001</w:t>
            </w:r>
            <w:r>
              <w:rPr>
                <w:rFonts w:ascii="宋体"/>
                <w:color w:val="000000"/>
                <w:sz w:val="24"/>
                <w:szCs w:val="24"/>
                <w:lang w:val="en-US"/>
              </w:rPr>
            </w:r>
            <w:r/>
          </w:p>
        </w:tc>
      </w:tr>
      <w:tr>
        <w:trPr>
          <w:trHeight w:val="510" w:hRule="exact"/>
        </w:trPr>
        <w:tc>
          <w:tcPr>
            <w:tcW w:w="905" w:type="dxa"/>
            <w:vAlign w:val="center"/>
            <w:textDirection w:val="lrTb"/>
            <w:noWrap w:val="false"/>
          </w:tcPr>
          <w:p>
            <w:pPr>
              <w:pStyle w:val="683"/>
              <w:jc w:val="center"/>
              <w:rPr>
                <w:rFonts w:hint="eastAsia" w:ascii="宋体"/>
                <w:b/>
                <w:color w:val="000000"/>
                <w:sz w:val="24"/>
                <w:szCs w:val="24"/>
                <w:lang w:val="zh-CN"/>
              </w:rPr>
            </w:pPr>
            <w:r>
              <w:rPr>
                <w:rFonts w:hint="eastAsia" w:ascii="宋体"/>
                <w:b/>
                <w:color w:val="000000"/>
                <w:sz w:val="24"/>
                <w:szCs w:val="24"/>
                <w:lang w:val="zh-CN"/>
              </w:rPr>
              <w:t xml:space="preserve">序号</w:t>
            </w:r>
            <w:r>
              <w:rPr>
                <w:rFonts w:hint="eastAsia" w:ascii="宋体"/>
                <w:b/>
                <w:color w:val="000000"/>
                <w:sz w:val="24"/>
                <w:szCs w:val="24"/>
                <w:lang w:val="zh-CN"/>
              </w:rPr>
            </w:r>
            <w:r/>
          </w:p>
        </w:tc>
        <w:tc>
          <w:tcPr>
            <w:tcW w:w="1568" w:type="dxa"/>
            <w:vAlign w:val="center"/>
            <w:textDirection w:val="lrTb"/>
            <w:noWrap w:val="false"/>
          </w:tcPr>
          <w:p>
            <w:pPr>
              <w:pStyle w:val="683"/>
              <w:jc w:val="center"/>
              <w:rPr>
                <w:rFonts w:hint="eastAsia" w:ascii="宋体"/>
                <w:b/>
                <w:color w:val="000000"/>
                <w:sz w:val="24"/>
                <w:szCs w:val="24"/>
                <w:lang w:val="zh-CN"/>
              </w:rPr>
            </w:pPr>
            <w:r>
              <w:rPr>
                <w:rFonts w:hint="eastAsia" w:ascii="宋体"/>
                <w:b/>
                <w:color w:val="000000"/>
                <w:sz w:val="24"/>
                <w:szCs w:val="24"/>
                <w:lang w:val="zh-CN"/>
              </w:rPr>
              <w:t xml:space="preserve">姓名</w:t>
            </w:r>
            <w:r>
              <w:rPr>
                <w:rFonts w:hint="eastAsia" w:ascii="宋体"/>
                <w:b/>
                <w:color w:val="000000"/>
                <w:sz w:val="24"/>
                <w:szCs w:val="24"/>
                <w:lang w:val="zh-CN"/>
              </w:rPr>
            </w:r>
            <w:r/>
          </w:p>
        </w:tc>
        <w:tc>
          <w:tcPr>
            <w:tcW w:w="1998" w:type="dxa"/>
            <w:vAlign w:val="center"/>
            <w:textDirection w:val="lrTb"/>
            <w:noWrap w:val="false"/>
          </w:tcPr>
          <w:p>
            <w:pPr>
              <w:pStyle w:val="683"/>
              <w:jc w:val="center"/>
              <w:rPr>
                <w:rFonts w:ascii="宋体" w:eastAsia="宋体"/>
                <w:b/>
                <w:color w:val="000000"/>
                <w:sz w:val="24"/>
                <w:szCs w:val="24"/>
                <w:lang w:val="en-US" w:eastAsia="zh-CN"/>
              </w:rPr>
            </w:pPr>
            <w:r>
              <w:rPr>
                <w:rFonts w:hint="eastAsia" w:ascii="宋体"/>
                <w:b/>
                <w:color w:val="000000"/>
                <w:sz w:val="24"/>
                <w:szCs w:val="24"/>
                <w:lang w:val="en-US" w:eastAsia="zh-CN"/>
              </w:rPr>
              <w:t xml:space="preserve">本项目职务</w:t>
            </w:r>
            <w:r>
              <w:rPr>
                <w:rFonts w:ascii="宋体" w:eastAsia="宋体"/>
                <w:b/>
                <w:color w:val="000000"/>
                <w:sz w:val="24"/>
                <w:szCs w:val="24"/>
                <w:lang w:val="en-US" w:eastAsia="zh-CN"/>
              </w:rPr>
            </w:r>
            <w:r/>
          </w:p>
        </w:tc>
        <w:tc>
          <w:tcPr>
            <w:tcW w:w="1888" w:type="dxa"/>
            <w:vAlign w:val="center"/>
            <w:textDirection w:val="lrTb"/>
            <w:noWrap w:val="false"/>
          </w:tcPr>
          <w:p>
            <w:pPr>
              <w:pStyle w:val="683"/>
              <w:jc w:val="center"/>
              <w:rPr>
                <w:rFonts w:ascii="宋体" w:eastAsia="宋体"/>
                <w:b/>
                <w:color w:val="000000"/>
                <w:sz w:val="24"/>
                <w:szCs w:val="24"/>
                <w:lang w:val="en-US" w:eastAsia="zh-CN"/>
              </w:rPr>
            </w:pPr>
            <w:r>
              <w:rPr>
                <w:rFonts w:hint="eastAsia" w:ascii="宋体"/>
                <w:b/>
                <w:color w:val="000000"/>
                <w:sz w:val="24"/>
                <w:szCs w:val="24"/>
                <w:lang w:val="en-US" w:eastAsia="zh-CN"/>
              </w:rPr>
              <w:t xml:space="preserve">执业资格</w:t>
            </w:r>
            <w:r>
              <w:rPr>
                <w:rFonts w:ascii="宋体" w:eastAsia="宋体"/>
                <w:b/>
                <w:color w:val="000000"/>
                <w:sz w:val="24"/>
                <w:szCs w:val="24"/>
                <w:lang w:val="en-US" w:eastAsia="zh-CN"/>
              </w:rPr>
            </w:r>
            <w:r/>
          </w:p>
        </w:tc>
        <w:tc>
          <w:tcPr>
            <w:tcW w:w="3280" w:type="dxa"/>
            <w:vAlign w:val="center"/>
            <w:textDirection w:val="lrTb"/>
            <w:noWrap w:val="false"/>
          </w:tcPr>
          <w:p>
            <w:pPr>
              <w:pStyle w:val="683"/>
              <w:jc w:val="center"/>
              <w:rPr>
                <w:rFonts w:hint="eastAsia" w:ascii="宋体"/>
                <w:b/>
                <w:color w:val="000000"/>
                <w:sz w:val="24"/>
                <w:szCs w:val="24"/>
                <w:lang w:val="zh-CN"/>
              </w:rPr>
            </w:pPr>
            <w:r>
              <w:rPr>
                <w:rFonts w:hint="eastAsia" w:ascii="宋体"/>
                <w:b/>
                <w:color w:val="000000"/>
                <w:sz w:val="24"/>
                <w:szCs w:val="24"/>
                <w:lang w:val="zh-CN"/>
              </w:rPr>
              <w:t xml:space="preserve">备    注</w:t>
            </w:r>
            <w:r>
              <w:rPr>
                <w:rFonts w:hint="eastAsia" w:ascii="宋体"/>
                <w:b/>
                <w:color w:val="000000"/>
                <w:sz w:val="24"/>
                <w:szCs w:val="24"/>
                <w:lang w:val="zh-CN"/>
              </w:rPr>
            </w:r>
            <w:r/>
          </w:p>
        </w:tc>
      </w:tr>
      <w:tr>
        <w:trPr>
          <w:trHeight w:val="510" w:hRule="exact"/>
        </w:trPr>
        <w:tc>
          <w:tcPr>
            <w:tcW w:w="905"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r>
      <w:tr>
        <w:trPr>
          <w:trHeight w:val="510" w:hRule="exact"/>
        </w:trPr>
        <w:tc>
          <w:tcPr>
            <w:tcW w:w="905"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56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99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1888"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c>
          <w:tcPr>
            <w:tcW w:w="3280" w:type="dxa"/>
            <w:vAlign w:val="center"/>
            <w:textDirection w:val="lrTb"/>
            <w:noWrap w:val="false"/>
          </w:tcPr>
          <w:p>
            <w:pPr>
              <w:pStyle w:val="683"/>
              <w:jc w:val="center"/>
              <w:rPr>
                <w:rFonts w:hint="eastAsia" w:ascii="宋体"/>
                <w:color w:val="000000"/>
                <w:sz w:val="24"/>
                <w:szCs w:val="24"/>
                <w:lang w:val="zh-CN"/>
              </w:rPr>
            </w:pPr>
            <w:r>
              <w:rPr>
                <w:rFonts w:hint="eastAsia" w:ascii="宋体"/>
                <w:color w:val="000000"/>
                <w:sz w:val="24"/>
                <w:szCs w:val="24"/>
                <w:lang w:val="zh-CN"/>
              </w:rPr>
            </w:r>
            <w:r/>
          </w:p>
        </w:tc>
      </w:tr>
    </w:tbl>
    <w:p>
      <w:pPr>
        <w:pStyle w:val="683"/>
        <w:jc w:val="center"/>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both"/>
        <w:rPr>
          <w:rFonts w:hint="eastAsia" w:ascii="宋体" w:hAnsi="宋体" w:cs="宋体"/>
          <w:color w:val="000000"/>
          <w:sz w:val="24"/>
          <w:szCs w:val="21"/>
          <w:lang w:val="en-US" w:eastAsia="zh-CN"/>
        </w:rPr>
      </w:pPr>
      <w:r>
        <w:rPr>
          <w:rFonts w:hint="eastAsia" w:ascii="宋体" w:hAnsi="宋体" w:cs="宋体"/>
          <w:color w:val="000000"/>
          <w:sz w:val="24"/>
          <w:szCs w:val="21"/>
          <w:lang w:val="en-US" w:eastAsia="zh-CN"/>
        </w:rPr>
        <w:t xml:space="preserve">说明：</w:t>
      </w:r>
      <w:r>
        <w:rPr>
          <w:rFonts w:hint="eastAsia" w:ascii="宋体" w:hAnsi="宋体" w:cs="宋体"/>
          <w:color w:val="000000"/>
          <w:sz w:val="24"/>
          <w:szCs w:val="21"/>
          <w:lang w:val="en-US" w:eastAsia="zh-CN"/>
        </w:rPr>
      </w:r>
      <w:r/>
    </w:p>
    <w:p>
      <w:pPr>
        <w:pStyle w:val="742"/>
        <w:tabs>
          <w:tab w:val="left" w:pos="0" w:leader="none"/>
          <w:tab w:val="left" w:pos="993" w:leader="none"/>
          <w:tab w:val="left" w:pos="1134" w:leader="none"/>
        </w:tabs>
        <w:rPr>
          <w:rFonts w:hint="eastAsia"/>
          <w:lang w:val="en-US" w:eastAsia="zh-CN"/>
        </w:rPr>
      </w:pPr>
      <w:r>
        <w:rPr>
          <w:rFonts w:hint="eastAsia"/>
          <w:lang w:val="en-US" w:eastAsia="zh-CN"/>
        </w:rPr>
      </w:r>
      <w:r/>
    </w:p>
    <w:p>
      <w:pPr>
        <w:pStyle w:val="742"/>
        <w:numPr>
          <w:ilvl w:val="0"/>
          <w:numId w:val="7"/>
        </w:numPr>
        <w:ind w:left="0" w:firstLine="0"/>
        <w:tabs>
          <w:tab w:val="left" w:pos="0" w:leader="none"/>
          <w:tab w:val="left" w:pos="993" w:leader="none"/>
          <w:tab w:val="left" w:pos="1134"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所有人员需提供有效证书并加盖公司公章</w:t>
      </w:r>
      <w:r>
        <w:rPr>
          <w:rFonts w:hint="eastAsia" w:ascii="宋体" w:hAnsi="宋体" w:cs="宋体"/>
          <w:color w:val="000000"/>
          <w:sz w:val="24"/>
          <w:szCs w:val="24"/>
          <w:lang w:val="en-US" w:eastAsia="zh-CN"/>
        </w:rPr>
      </w:r>
      <w:r/>
    </w:p>
    <w:p>
      <w:pPr>
        <w:pStyle w:val="742"/>
        <w:numPr>
          <w:ilvl w:val="0"/>
          <w:numId w:val="7"/>
        </w:numPr>
        <w:ind w:left="0" w:firstLine="0"/>
        <w:tabs>
          <w:tab w:val="left" w:pos="0" w:leader="none"/>
          <w:tab w:val="left" w:pos="993" w:leader="none"/>
          <w:tab w:val="left" w:pos="1134" w:leader="none"/>
        </w:tabs>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若成交后提供原件核验，若证书弄虚作假，取消其成交资格。</w:t>
      </w:r>
      <w:r>
        <w:rPr>
          <w:rFonts w:ascii="宋体" w:hAnsi="宋体" w:cs="宋体"/>
          <w:color w:val="000000"/>
          <w:sz w:val="24"/>
          <w:szCs w:val="24"/>
          <w:lang w:val="en-US" w:eastAsia="zh-CN"/>
        </w:rPr>
      </w:r>
      <w:r/>
    </w:p>
    <w:p>
      <w:pPr>
        <w:pStyle w:val="742"/>
        <w:numPr>
          <w:ilvl w:val="0"/>
          <w:numId w:val="0"/>
        </w:numPr>
        <w:tabs>
          <w:tab w:val="left" w:pos="0" w:leader="none"/>
          <w:tab w:val="left" w:pos="993" w:leader="none"/>
          <w:tab w:val="left" w:pos="1134" w:leader="none"/>
        </w:tabs>
        <w:rPr>
          <w:rFonts w:ascii="宋体" w:hAnsi="宋体" w:cs="宋体"/>
          <w:color w:val="000000"/>
          <w:sz w:val="24"/>
          <w:szCs w:val="24"/>
          <w:lang w:val="en-US" w:eastAsia="zh-CN"/>
        </w:rPr>
      </w:pPr>
      <w:r>
        <w:rPr>
          <w:rFonts w:ascii="宋体" w:hAnsi="宋体" w:cs="宋体"/>
          <w:color w:val="000000"/>
          <w:sz w:val="24"/>
          <w:szCs w:val="24"/>
          <w:lang w:val="en-US" w:eastAsia="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w:t>
      </w:r>
      <w:r>
        <w:rPr>
          <w:rFonts w:hint="eastAsia" w:ascii="宋体" w:hAnsi="宋体"/>
          <w:color w:val="000000"/>
          <w:sz w:val="24"/>
          <w:szCs w:val="21"/>
        </w:rPr>
      </w:r>
      <w:r/>
    </w:p>
    <w:p>
      <w:pPr>
        <w:pStyle w:val="683"/>
        <w:jc w:val="right"/>
        <w:rPr>
          <w:rFonts w:hint="eastAsia" w:ascii="宋体" w:hAnsi="宋体"/>
          <w:color w:val="000000"/>
          <w:sz w:val="24"/>
          <w:szCs w:val="21"/>
        </w:rPr>
      </w:pPr>
      <w:r>
        <w:rPr>
          <w:rFonts w:hint="eastAsia" w:ascii="宋体" w:hAnsi="宋体"/>
          <w:color w:val="000000"/>
          <w:sz w:val="24"/>
          <w:szCs w:val="21"/>
        </w:rPr>
      </w:r>
      <w:r/>
    </w:p>
    <w:p>
      <w:pPr>
        <w:pStyle w:val="683"/>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spacing w:line="240" w:lineRule="atLeast"/>
        <w:widowControl/>
        <w:rPr>
          <w:rFonts w:hint="eastAsia"/>
          <w:b/>
          <w:color w:val="000000"/>
          <w:sz w:val="24"/>
        </w:rPr>
        <w:outlineLvl w:val="1"/>
      </w:pPr>
      <w:r>
        <w:rPr>
          <w:rFonts w:hint="eastAsia"/>
          <w:b/>
          <w:color w:val="000000"/>
          <w:sz w:val="24"/>
        </w:rPr>
      </w:r>
      <w:r/>
    </w:p>
    <w:p>
      <w:pPr>
        <w:pStyle w:val="683"/>
        <w:numPr>
          <w:ilvl w:val="0"/>
          <w:numId w:val="0"/>
        </w:numPr>
        <w:spacing w:line="240" w:lineRule="atLeast"/>
        <w:widowControl/>
        <w:rPr>
          <w:rFonts w:hint="eastAsia"/>
          <w:b/>
          <w:color w:val="000000"/>
          <w:sz w:val="24"/>
        </w:rPr>
        <w:outlineLvl w:val="1"/>
      </w:pPr>
      <w:r>
        <w:rPr>
          <w:rFonts w:hint="eastAsia"/>
          <w:b/>
          <w:color w:val="000000"/>
          <w:sz w:val="24"/>
          <w:lang w:val="en-US" w:eastAsia="zh-CN"/>
        </w:rPr>
        <w:t xml:space="preserve">九、</w:t>
      </w:r>
      <w:r>
        <w:rPr>
          <w:rFonts w:hint="eastAsia"/>
          <w:b/>
          <w:color w:val="000000"/>
          <w:sz w:val="24"/>
        </w:rPr>
        <w:t xml:space="preserve">无重大违法记录声明格式</w:t>
      </w:r>
      <w:r>
        <w:rPr>
          <w:rFonts w:hint="eastAsia"/>
          <w:b/>
          <w:color w:val="000000"/>
          <w:sz w:val="24"/>
        </w:rPr>
      </w:r>
      <w:r/>
    </w:p>
    <w:p>
      <w:pPr>
        <w:pStyle w:val="683"/>
        <w:numPr>
          <w:ilvl w:val="0"/>
          <w:numId w:val="0"/>
        </w:numPr>
        <w:spacing w:line="240" w:lineRule="atLeast"/>
        <w:widowControl/>
        <w:rPr>
          <w:rFonts w:hint="eastAsia"/>
          <w:b/>
          <w:color w:val="000000"/>
          <w:sz w:val="24"/>
        </w:rPr>
        <w:outlineLvl w:val="1"/>
      </w:pPr>
      <w:r>
        <w:rPr>
          <w:rFonts w:hint="eastAsia"/>
          <w:b/>
          <w:color w:val="000000"/>
          <w:sz w:val="24"/>
        </w:rPr>
      </w:r>
      <w:r/>
    </w:p>
    <w:p>
      <w:pPr>
        <w:pStyle w:val="683"/>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t xml:space="preserve">无重大违法记录声明</w:t>
      </w:r>
      <w:r>
        <w:rPr>
          <w:rFonts w:hint="eastAsia" w:ascii="宋体" w:hAnsi="宋体" w:cs="黑体"/>
          <w:b/>
          <w:bCs/>
          <w:color w:val="000000"/>
          <w:sz w:val="36"/>
          <w:szCs w:val="28"/>
          <w:lang w:val="zh-CN"/>
        </w:rPr>
      </w:r>
      <w:r/>
    </w:p>
    <w:p>
      <w:pPr>
        <w:pStyle w:val="683"/>
        <w:jc w:val="center"/>
        <w:rPr>
          <w:rFonts w:hint="eastAsia" w:ascii="宋体" w:hAnsi="宋体" w:cs="黑体"/>
          <w:b/>
          <w:bCs/>
          <w:color w:val="000000"/>
          <w:sz w:val="36"/>
          <w:szCs w:val="28"/>
          <w:lang w:val="zh-CN"/>
        </w:rPr>
      </w:pPr>
      <w:r>
        <w:rPr>
          <w:rFonts w:hint="eastAsia" w:ascii="宋体" w:hAnsi="宋体" w:cs="黑体"/>
          <w:b/>
          <w:bCs/>
          <w:color w:val="000000"/>
          <w:sz w:val="36"/>
          <w:szCs w:val="28"/>
          <w:lang w:val="zh-CN"/>
        </w:rPr>
      </w:r>
      <w:r/>
    </w:p>
    <w:p>
      <w:pPr>
        <w:pStyle w:val="683"/>
        <w:spacing w:line="360" w:lineRule="auto"/>
        <w:rPr>
          <w:rFonts w:hint="eastAsia" w:ascii="宋体" w:hAnsi="宋体" w:cs="仿宋_GB2312"/>
          <w:b/>
          <w:bCs/>
          <w:color w:val="000000"/>
          <w:spacing w:val="6"/>
          <w:sz w:val="24"/>
          <w:szCs w:val="24"/>
          <w:u w:val="none"/>
        </w:rPr>
      </w:pPr>
      <w:r>
        <w:rPr>
          <w:rFonts w:hint="eastAsia" w:ascii="宋体" w:hAnsi="宋体" w:eastAsia="宋体" w:cs="宋体"/>
          <w:b/>
          <w:bCs/>
          <w:color w:val="000000"/>
          <w:sz w:val="24"/>
          <w:u w:val="none"/>
          <w:lang w:val="en-US" w:eastAsia="zh-CN"/>
        </w:rPr>
        <w:t xml:space="preserve">南京市江宁区数据局</w:t>
      </w:r>
      <w:r>
        <w:rPr>
          <w:rFonts w:hint="eastAsia" w:ascii="宋体" w:hAnsi="宋体" w:cs="仿宋_GB2312"/>
          <w:b/>
          <w:bCs/>
          <w:color w:val="000000"/>
          <w:spacing w:val="6"/>
          <w:sz w:val="24"/>
          <w:szCs w:val="24"/>
          <w:u w:val="none"/>
        </w:rPr>
        <w:t xml:space="preserve">：</w:t>
      </w:r>
      <w:r>
        <w:rPr>
          <w:rFonts w:hint="eastAsia" w:ascii="宋体" w:hAnsi="宋体" w:cs="仿宋_GB2312"/>
          <w:b/>
          <w:bCs/>
          <w:color w:val="000000"/>
          <w:spacing w:val="6"/>
          <w:sz w:val="24"/>
          <w:szCs w:val="24"/>
          <w:u w:val="none"/>
        </w:rPr>
      </w:r>
      <w:r/>
    </w:p>
    <w:p>
      <w:pPr>
        <w:pStyle w:val="683"/>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我单位</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（供应商名称）郑重声明：</w:t>
      </w:r>
      <w:r>
        <w:rPr>
          <w:rFonts w:hint="eastAsia" w:ascii="宋体" w:hAnsi="宋体" w:cs="仿宋_GB2312"/>
          <w:color w:val="000000"/>
          <w:spacing w:val="6"/>
          <w:sz w:val="24"/>
          <w:szCs w:val="21"/>
        </w:rPr>
      </w:r>
      <w:r/>
    </w:p>
    <w:p>
      <w:pPr>
        <w:pStyle w:val="683"/>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    参加采购活动前3年内在经营活动中</w:t>
      </w:r>
      <w:r>
        <w:rPr>
          <w:rFonts w:hint="eastAsia" w:ascii="宋体" w:hAnsi="宋体" w:cs="仿宋_GB2312"/>
          <w:color w:val="000000"/>
          <w:spacing w:val="6"/>
          <w:sz w:val="24"/>
          <w:szCs w:val="21"/>
          <w:u w:val="single"/>
        </w:rPr>
        <w:t xml:space="preserve">        </w:t>
      </w:r>
      <w:r>
        <w:rPr>
          <w:rFonts w:hint="eastAsia" w:ascii="宋体" w:hAnsi="宋体" w:cs="仿宋_GB2312"/>
          <w:color w:val="000000"/>
          <w:spacing w:val="6"/>
          <w:sz w:val="24"/>
          <w:szCs w:val="21"/>
        </w:rPr>
        <w:t xml:space="preserve">（在下划线上如实填写：</w:t>
      </w:r>
      <w:r>
        <w:rPr>
          <w:rFonts w:hint="eastAsia" w:ascii="宋体" w:hAnsi="宋体" w:cs="仿宋_GB2312"/>
          <w:b/>
          <w:bCs/>
          <w:color w:val="000000"/>
          <w:spacing w:val="6"/>
          <w:sz w:val="24"/>
          <w:szCs w:val="21"/>
        </w:rPr>
        <w:t xml:space="preserve">有或没有</w:t>
      </w:r>
      <w:r>
        <w:rPr>
          <w:rFonts w:hint="eastAsia" w:ascii="宋体" w:hAnsi="宋体" w:cs="仿宋_GB2312"/>
          <w:color w:val="000000"/>
          <w:spacing w:val="6"/>
          <w:sz w:val="24"/>
          <w:szCs w:val="21"/>
        </w:rPr>
        <w:t xml:space="preserve">）重大违法记录。</w:t>
      </w:r>
      <w:r>
        <w:rPr>
          <w:rFonts w:hint="eastAsia" w:ascii="宋体" w:hAnsi="宋体" w:cs="仿宋_GB2312"/>
          <w:color w:val="000000"/>
          <w:spacing w:val="6"/>
          <w:sz w:val="24"/>
          <w:szCs w:val="21"/>
        </w:rPr>
      </w:r>
      <w:r/>
    </w:p>
    <w:p>
      <w:pPr>
        <w:pStyle w:val="683"/>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t xml:space="preserve">（说明：是指供应商因违法经营受到刑事处罚或者责令停产停业、吊销许可证或者执照、较大数额罚款等行政处罚。）</w:t>
      </w:r>
      <w:r>
        <w:rPr>
          <w:rFonts w:hint="eastAsia" w:ascii="宋体" w:hAnsi="宋体" w:cs="仿宋_GB2312"/>
          <w:color w:val="000000"/>
          <w:spacing w:val="6"/>
          <w:sz w:val="24"/>
          <w:szCs w:val="21"/>
        </w:rPr>
      </w:r>
      <w:r/>
    </w:p>
    <w:p>
      <w:pPr>
        <w:pStyle w:val="683"/>
        <w:ind w:firstLine="528"/>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683"/>
        <w:keepLines w:val="0"/>
        <w:keepNext w:val="0"/>
        <w:pageBreakBefore w:val="0"/>
        <w:spacing w:line="1000" w:lineRule="exact"/>
        <w:widowControl w:val="off"/>
        <w:rPr>
          <w:rFonts w:hint="eastAsia" w:ascii="宋体" w:hAnsi="宋体" w:cs="仿宋_GB2312"/>
          <w:color w:val="000000"/>
          <w:spacing w:val="6"/>
          <w:sz w:val="24"/>
          <w:szCs w:val="21"/>
        </w:rPr>
      </w:pPr>
      <w:r>
        <w:rPr>
          <w:rFonts w:hint="eastAsia" w:ascii="宋体" w:hAnsi="宋体" w:cs="仿宋_GB2312"/>
          <w:color w:val="000000"/>
          <w:spacing w:val="6"/>
          <w:sz w:val="24"/>
          <w:szCs w:val="21"/>
        </w:rPr>
      </w:r>
      <w:r/>
    </w:p>
    <w:p>
      <w:pPr>
        <w:pStyle w:val="683"/>
        <w:ind w:right="444"/>
        <w:jc w:val="center"/>
        <w:rPr>
          <w:rFonts w:hint="eastAsia" w:ascii="宋体" w:hAnsi="宋体"/>
          <w:color w:val="000000"/>
          <w:sz w:val="24"/>
          <w:szCs w:val="21"/>
        </w:rPr>
      </w:pPr>
      <w:r>
        <w:rPr>
          <w:rFonts w:hint="eastAsia" w:ascii="宋体" w:hAnsi="宋体" w:cs="仿宋_GB2312"/>
          <w:color w:val="000000"/>
          <w:spacing w:val="6"/>
          <w:sz w:val="24"/>
          <w:szCs w:val="21"/>
        </w:rPr>
        <w:t xml:space="preserve">                                        </w:t>
      </w:r>
      <w:r>
        <w:rPr>
          <w:rFonts w:hint="eastAsia" w:ascii="宋体" w:hAnsi="宋体" w:cs="仿宋_GB2312"/>
          <w:color w:val="000000"/>
          <w:spacing w:val="6"/>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  </w:t>
      </w:r>
      <w:r>
        <w:rPr>
          <w:rFonts w:hint="eastAsia" w:ascii="宋体" w:hAnsi="宋体"/>
          <w:color w:val="000000"/>
          <w:sz w:val="24"/>
          <w:szCs w:val="21"/>
        </w:rPr>
      </w:r>
      <w:r/>
    </w:p>
    <w:p>
      <w:pPr>
        <w:pStyle w:val="683"/>
        <w:ind w:right="444"/>
        <w:jc w:val="center"/>
        <w:rPr>
          <w:rFonts w:hint="eastAsia" w:ascii="宋体" w:hAnsi="宋体"/>
          <w:color w:val="000000"/>
          <w:sz w:val="24"/>
          <w:szCs w:val="21"/>
        </w:rPr>
      </w:pPr>
      <w:r>
        <w:rPr>
          <w:rFonts w:hint="eastAsia" w:ascii="宋体" w:hAnsi="宋体"/>
          <w:color w:val="000000"/>
          <w:sz w:val="24"/>
          <w:szCs w:val="21"/>
        </w:rPr>
      </w:r>
      <w:r/>
    </w:p>
    <w:p>
      <w:pPr>
        <w:pStyle w:val="683"/>
        <w:ind w:right="444"/>
        <w:jc w:val="center"/>
        <w:rPr>
          <w:rFonts w:hint="eastAsia" w:ascii="宋体" w:hAnsi="宋体" w:cs="宋体"/>
          <w:color w:val="000000"/>
          <w:sz w:val="24"/>
          <w:szCs w:val="21"/>
          <w:lang w:val="zh-CN"/>
        </w:rPr>
      </w:pPr>
      <w:r>
        <w:rPr>
          <w:rFonts w:hint="eastAsia" w:ascii="宋体" w:hAnsi="宋体"/>
          <w:color w:val="000000"/>
          <w:sz w:val="24"/>
          <w:szCs w:val="21"/>
        </w:rPr>
        <w:t xml:space="preserve">          </w:t>
      </w:r>
      <w:r>
        <w:rPr>
          <w:rFonts w:hint="eastAsia" w:ascii="宋体" w:hAnsi="宋体" w:cs="宋体"/>
          <w:color w:val="000000"/>
          <w:sz w:val="24"/>
          <w:szCs w:val="21"/>
          <w:lang w:val="zh-CN"/>
        </w:rPr>
      </w:r>
      <w:r/>
    </w:p>
    <w:p>
      <w:pPr>
        <w:pStyle w:val="683"/>
        <w:jc w:val="right"/>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683"/>
        <w:jc w:val="right"/>
        <w:rPr>
          <w:rFonts w:hint="eastAsia" w:ascii="宋体" w:hAnsi="宋体"/>
          <w:b/>
          <w:color w:val="000000"/>
          <w:sz w:val="24"/>
          <w:szCs w:val="21"/>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b/>
          <w:color w:val="000000"/>
          <w:sz w:val="24"/>
          <w:szCs w:val="21"/>
        </w:rPr>
      </w:r>
      <w:r/>
    </w:p>
    <w:p>
      <w:pPr>
        <w:pStyle w:val="683"/>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683"/>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683"/>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683"/>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spacing w:line="460" w:lineRule="exact"/>
        <w:rPr>
          <w:rFonts w:hint="eastAsia" w:ascii="宋体" w:hAnsi="宋体" w:cs="黑体"/>
          <w:b/>
          <w:bCs/>
          <w:color w:val="000000"/>
          <w:sz w:val="24"/>
          <w:szCs w:val="24"/>
        </w:rPr>
        <w:outlineLvl w:val="1"/>
      </w:pPr>
      <w:r>
        <w:rPr>
          <w:rFonts w:hint="eastAsia" w:ascii="宋体" w:hAnsi="宋体" w:cs="黑体"/>
          <w:b/>
          <w:bCs/>
          <w:color w:val="000000"/>
          <w:sz w:val="24"/>
          <w:szCs w:val="21"/>
        </w:rPr>
      </w:r>
      <w:r>
        <w:rPr>
          <w:rFonts w:hint="eastAsia" w:ascii="宋体" w:hAnsi="宋体" w:cs="黑体"/>
          <w:b/>
          <w:bCs/>
          <w:color w:val="000000"/>
          <w:sz w:val="24"/>
          <w:szCs w:val="21"/>
        </w:rPr>
      </w:r>
    </w:p>
    <w:p>
      <w:pPr>
        <w:pStyle w:val="683"/>
        <w:spacing w:line="460" w:lineRule="exact"/>
        <w:rPr>
          <w:rFonts w:hint="eastAsia" w:ascii="宋体" w:hAnsi="宋体" w:cs="黑体"/>
          <w:b/>
          <w:bCs/>
          <w:color w:val="000000"/>
          <w:sz w:val="24"/>
          <w:szCs w:val="24"/>
        </w:rPr>
        <w:outlineLvl w:val="1"/>
      </w:pPr>
      <w:r>
        <w:rPr>
          <w:rFonts w:hint="eastAsia" w:ascii="宋体" w:hAnsi="宋体" w:cs="黑体"/>
          <w:b/>
          <w:bCs/>
          <w:color w:val="000000"/>
          <w:sz w:val="24"/>
          <w:szCs w:val="21"/>
        </w:rPr>
      </w:r>
      <w:r/>
    </w:p>
    <w:p>
      <w:pPr>
        <w:pStyle w:val="683"/>
        <w:spacing w:line="460" w:lineRule="exact"/>
        <w:rPr>
          <w:rFonts w:hint="eastAsia" w:ascii="宋体" w:hAnsi="宋体" w:cs="黑体"/>
          <w:b/>
          <w:bCs/>
          <w:color w:val="000000"/>
          <w:sz w:val="24"/>
          <w:szCs w:val="21"/>
        </w:rPr>
        <w:outlineLvl w:val="1"/>
      </w:pPr>
      <w:r>
        <w:rPr>
          <w:rFonts w:hint="eastAsia" w:ascii="宋体" w:hAnsi="宋体" w:cs="黑体"/>
          <w:b/>
          <w:bCs/>
          <w:color w:val="000000"/>
          <w:sz w:val="24"/>
          <w:szCs w:val="21"/>
        </w:rPr>
      </w:r>
      <w:r/>
    </w:p>
    <w:p>
      <w:pPr>
        <w:pStyle w:val="683"/>
        <w:spacing w:line="460" w:lineRule="exact"/>
        <w:rPr>
          <w:rFonts w:ascii="宋体" w:hAnsi="宋体" w:cs="黑体"/>
          <w:b/>
          <w:bCs/>
          <w:color w:val="000000"/>
          <w:sz w:val="24"/>
          <w:szCs w:val="21"/>
          <w:lang w:val="zh-CN"/>
        </w:rPr>
        <w:outlineLvl w:val="1"/>
      </w:pPr>
      <w:r>
        <w:rPr>
          <w:rFonts w:hint="eastAsia" w:ascii="宋体" w:hAnsi="宋体" w:cs="黑体"/>
          <w:b/>
          <w:bCs/>
          <w:color w:val="000000"/>
          <w:sz w:val="24"/>
          <w:szCs w:val="21"/>
          <w:lang w:val="en-US" w:eastAsia="zh-CN"/>
        </w:rPr>
        <w:t xml:space="preserve">十</w:t>
      </w:r>
      <w:r>
        <w:rPr>
          <w:rFonts w:hint="eastAsia" w:ascii="宋体" w:hAnsi="宋体" w:cs="黑体"/>
          <w:b/>
          <w:bCs/>
          <w:color w:val="000000"/>
          <w:sz w:val="24"/>
          <w:szCs w:val="21"/>
          <w:lang w:val="zh-CN"/>
        </w:rPr>
        <w:t xml:space="preserve">、具备履行合同所必需的设备和专业技术能力的书面声明</w:t>
      </w:r>
      <w:r>
        <w:rPr>
          <w:rFonts w:ascii="宋体" w:hAnsi="宋体" w:cs="黑体"/>
          <w:b/>
          <w:bCs/>
          <w:color w:val="000000"/>
          <w:sz w:val="24"/>
          <w:szCs w:val="21"/>
          <w:lang w:val="zh-CN"/>
        </w:rPr>
      </w:r>
      <w:r/>
    </w:p>
    <w:p>
      <w:pPr>
        <w:pStyle w:val="683"/>
        <w:ind w:firstLine="504"/>
        <w:spacing w:line="360" w:lineRule="auto"/>
        <w:rPr>
          <w:color w:val="000000"/>
          <w:spacing w:val="6"/>
          <w:sz w:val="24"/>
          <w:szCs w:val="21"/>
        </w:rPr>
      </w:pPr>
      <w:r>
        <w:rPr>
          <w:color w:val="000000"/>
          <w:spacing w:val="6"/>
          <w:sz w:val="24"/>
          <w:szCs w:val="21"/>
        </w:rPr>
      </w:r>
      <w:r/>
    </w:p>
    <w:p>
      <w:pPr>
        <w:pStyle w:val="683"/>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1"/>
          <w:lang w:val="zh-CN"/>
        </w:rPr>
      </w:r>
      <w:r/>
    </w:p>
    <w:p>
      <w:pPr>
        <w:pStyle w:val="683"/>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主要设备有：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683"/>
        <w:keepLines w:val="0"/>
        <w:keepNext w:val="0"/>
        <w:pageBreakBefore w:val="0"/>
        <w:spacing w:line="1100" w:lineRule="exact"/>
        <w:widowControl w:val="off"/>
        <w:rPr>
          <w:rFonts w:ascii="宋体" w:hAnsi="宋体" w:cs="宋体"/>
          <w:color w:val="000000"/>
          <w:sz w:val="24"/>
          <w:szCs w:val="21"/>
          <w:lang w:val="zh-CN"/>
        </w:rPr>
      </w:pPr>
      <w:r>
        <w:rPr>
          <w:rFonts w:hint="eastAsia" w:ascii="宋体" w:hAnsi="宋体" w:cs="宋体"/>
          <w:color w:val="000000"/>
          <w:sz w:val="24"/>
          <w:szCs w:val="21"/>
          <w:lang w:val="zh-CN"/>
        </w:rPr>
        <w:t xml:space="preserve">    主要专业技术能力有：</w:t>
      </w:r>
      <w:r>
        <w:rPr>
          <w:rFonts w:hint="eastAsia" w:ascii="宋体" w:hAnsi="宋体" w:cs="宋体"/>
          <w:color w:val="000000"/>
          <w:sz w:val="24"/>
          <w:szCs w:val="21"/>
          <w:u w:val="single"/>
          <w:lang w:val="zh-CN"/>
        </w:rPr>
        <w:t xml:space="preserve">             </w:t>
      </w:r>
      <w:r>
        <w:rPr>
          <w:rFonts w:hint="eastAsia" w:ascii="宋体" w:hAnsi="宋体" w:cs="宋体"/>
          <w:color w:val="000000"/>
          <w:sz w:val="24"/>
          <w:szCs w:val="21"/>
          <w:lang w:val="zh-CN"/>
        </w:rPr>
        <w:t xml:space="preserve">。</w:t>
      </w:r>
      <w:r>
        <w:rPr>
          <w:rFonts w:ascii="宋体" w:hAnsi="宋体" w:cs="宋体"/>
          <w:color w:val="000000"/>
          <w:sz w:val="24"/>
          <w:szCs w:val="21"/>
          <w:lang w:val="zh-CN"/>
        </w:rPr>
      </w:r>
      <w:r/>
    </w:p>
    <w:p>
      <w:pPr>
        <w:pStyle w:val="683"/>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t xml:space="preserve">                                                        </w:t>
      </w:r>
      <w:r>
        <w:rPr>
          <w:rFonts w:hint="eastAsia"/>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r>
      <w:r/>
    </w:p>
    <w:p>
      <w:pPr>
        <w:pStyle w:val="683"/>
        <w:ind w:right="840"/>
        <w:jc w:val="center"/>
        <w:rPr>
          <w:rFonts w:hint="eastAsia"/>
          <w:color w:val="000000"/>
          <w:sz w:val="24"/>
          <w:szCs w:val="21"/>
          <w:lang w:val="zh-CN"/>
        </w:rPr>
      </w:pPr>
      <w:r>
        <w:rPr>
          <w:rFonts w:hint="eastAsia"/>
          <w:color w:val="000000"/>
          <w:sz w:val="24"/>
          <w:szCs w:val="21"/>
          <w:lang w:val="zh-CN"/>
        </w:rPr>
      </w:r>
      <w:r/>
    </w:p>
    <w:p>
      <w:pPr>
        <w:pStyle w:val="683"/>
        <w:ind w:right="840"/>
        <w:jc w:val="center"/>
        <w:rPr>
          <w:color w:val="000000"/>
          <w:sz w:val="24"/>
          <w:szCs w:val="21"/>
        </w:rPr>
      </w:pPr>
      <w:r>
        <w:rPr>
          <w:rFonts w:hint="eastAsia"/>
          <w:color w:val="000000"/>
          <w:sz w:val="24"/>
          <w:szCs w:val="21"/>
          <w:lang w:val="en-US" w:eastAsia="zh-CN"/>
        </w:rPr>
        <w:t xml:space="preserve">                                                      </w:t>
      </w:r>
      <w:r>
        <w:rPr>
          <w:rFonts w:hint="eastAsia"/>
          <w:color w:val="000000"/>
          <w:sz w:val="24"/>
          <w:szCs w:val="21"/>
          <w:lang w:val="zh-CN"/>
        </w:rPr>
        <w:t xml:space="preserve"> </w:t>
      </w:r>
      <w:r>
        <w:rPr>
          <w:color w:val="000000"/>
          <w:sz w:val="24"/>
          <w:szCs w:val="21"/>
          <w:lang w:val="zh-CN"/>
        </w:rPr>
        <w:t xml:space="preserve">供应商</w:t>
      </w:r>
      <w:r>
        <w:rPr>
          <w:color w:val="000000"/>
          <w:sz w:val="24"/>
          <w:szCs w:val="21"/>
        </w:rPr>
        <w:t xml:space="preserve">（盖章）： </w:t>
      </w:r>
      <w:r>
        <w:rPr>
          <w:color w:val="000000"/>
          <w:sz w:val="24"/>
          <w:szCs w:val="21"/>
        </w:rPr>
      </w:r>
      <w:r/>
    </w:p>
    <w:p>
      <w:pPr>
        <w:pStyle w:val="683"/>
        <w:ind w:right="420"/>
        <w:jc w:val="both"/>
        <w:rPr>
          <w:color w:val="000000"/>
          <w:sz w:val="24"/>
          <w:szCs w:val="21"/>
          <w:lang w:val="zh-CN"/>
        </w:rPr>
      </w:pPr>
      <w:r>
        <w:rPr>
          <w:color w:val="000000"/>
          <w:sz w:val="24"/>
          <w:szCs w:val="21"/>
          <w:lang w:val="zh-CN"/>
        </w:rPr>
        <w:t xml:space="preserve">  </w:t>
      </w:r>
      <w:r>
        <w:rPr>
          <w:color w:val="000000"/>
          <w:sz w:val="24"/>
          <w:szCs w:val="21"/>
          <w:lang w:val="zh-CN"/>
        </w:rPr>
      </w:r>
      <w:r/>
    </w:p>
    <w:p>
      <w:pPr>
        <w:pStyle w:val="683"/>
        <w:ind w:right="420"/>
        <w:jc w:val="center"/>
        <w:rPr>
          <w:color w:val="000000"/>
          <w:sz w:val="24"/>
          <w:szCs w:val="21"/>
          <w:lang w:val="zh-CN"/>
        </w:rPr>
      </w:pPr>
      <w:r>
        <w:rPr>
          <w:color w:val="000000"/>
          <w:sz w:val="24"/>
          <w:szCs w:val="21"/>
          <w:lang w:val="zh-CN"/>
        </w:rPr>
      </w:r>
      <w:r/>
    </w:p>
    <w:p>
      <w:pPr>
        <w:pStyle w:val="683"/>
        <w:ind w:right="420"/>
        <w:jc w:val="center"/>
        <w:rPr>
          <w:color w:val="000000"/>
          <w:sz w:val="24"/>
          <w:szCs w:val="21"/>
          <w:lang w:val="zh-CN"/>
        </w:rPr>
      </w:pPr>
      <w:r>
        <w:rPr>
          <w:color w:val="000000"/>
          <w:sz w:val="24"/>
          <w:szCs w:val="21"/>
          <w:lang w:val="zh-CN"/>
        </w:rPr>
        <w:t xml:space="preserve">       </w:t>
      </w:r>
      <w:r>
        <w:rPr>
          <w:color w:val="000000"/>
          <w:sz w:val="24"/>
          <w:szCs w:val="21"/>
          <w:lang w:val="zh-CN"/>
        </w:rPr>
      </w:r>
      <w:r/>
    </w:p>
    <w:p>
      <w:pPr>
        <w:pStyle w:val="683"/>
        <w:jc w:val="center"/>
        <w:rPr>
          <w:rFonts w:ascii="宋体" w:hAnsi="宋体"/>
          <w:color w:val="000000"/>
          <w:sz w:val="24"/>
        </w:rPr>
      </w:pPr>
      <w:r>
        <w:rPr>
          <w:rFonts w:hint="eastAsia"/>
          <w:color w:val="000000"/>
          <w:sz w:val="24"/>
          <w:szCs w:val="21"/>
          <w:lang w:val="en-US" w:eastAsia="zh-CN"/>
        </w:rPr>
        <w:t xml:space="preserve">                                                       </w:t>
      </w:r>
      <w:r>
        <w:rPr>
          <w:color w:val="000000"/>
          <w:sz w:val="24"/>
          <w:szCs w:val="21"/>
          <w:lang w:val="zh-CN"/>
        </w:rPr>
        <w:t xml:space="preserve">日期：   年   月  日</w:t>
      </w:r>
      <w:r>
        <w:rPr>
          <w:rFonts w:ascii="宋体" w:hAnsi="宋体"/>
          <w:color w:val="000000"/>
          <w:sz w:val="24"/>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ind w:right="444"/>
        <w:jc w:val="center"/>
        <w:rPr>
          <w:rFonts w:hint="eastAsia" w:ascii="宋体" w:hAnsi="宋体"/>
          <w:b/>
          <w:color w:val="000000"/>
          <w:sz w:val="24"/>
          <w:szCs w:val="21"/>
        </w:rPr>
      </w:pPr>
      <w:r>
        <w:rPr>
          <w:rFonts w:hint="eastAsia" w:ascii="宋体" w:hAnsi="宋体"/>
          <w:b/>
          <w:color w:val="000000"/>
          <w:sz w:val="24"/>
          <w:szCs w:val="21"/>
        </w:rPr>
      </w:r>
      <w:r/>
    </w:p>
    <w:p>
      <w:pPr>
        <w:pStyle w:val="683"/>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683"/>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683"/>
        <w:numPr>
          <w:ilvl w:val="0"/>
          <w:numId w:val="0"/>
        </w:numPr>
        <w:rPr>
          <w:rFonts w:hint="eastAsia" w:ascii="宋体" w:hAnsi="宋体"/>
          <w:b/>
          <w:color w:val="000000"/>
          <w:sz w:val="24"/>
          <w:szCs w:val="21"/>
          <w:lang w:val="en-US" w:eastAsia="zh-CN"/>
        </w:rPr>
        <w:outlineLvl w:val="1"/>
      </w:pPr>
      <w:r>
        <w:rPr>
          <w:rFonts w:hint="eastAsia" w:ascii="宋体" w:hAnsi="宋体"/>
          <w:b/>
          <w:color w:val="000000"/>
          <w:sz w:val="24"/>
          <w:szCs w:val="21"/>
          <w:lang w:val="en-US" w:eastAsia="zh-CN"/>
        </w:rPr>
      </w:r>
      <w:r/>
    </w:p>
    <w:p>
      <w:pPr>
        <w:pStyle w:val="683"/>
        <w:numPr>
          <w:ilvl w:val="0"/>
          <w:numId w:val="0"/>
        </w:numPr>
        <w:rPr>
          <w:rFonts w:hint="eastAsia" w:ascii="宋体" w:hAnsi="宋体"/>
          <w:b/>
          <w:color w:val="000000"/>
          <w:sz w:val="24"/>
          <w:szCs w:val="21"/>
        </w:rPr>
        <w:outlineLvl w:val="1"/>
      </w:pPr>
      <w:r>
        <w:rPr>
          <w:rFonts w:hint="eastAsia" w:ascii="宋体" w:hAnsi="宋体"/>
          <w:b/>
          <w:color w:val="000000"/>
          <w:sz w:val="24"/>
          <w:szCs w:val="21"/>
          <w:lang w:val="en-US" w:eastAsia="zh-CN"/>
        </w:rPr>
        <w:t xml:space="preserve">十一、</w:t>
      </w:r>
      <w:r>
        <w:rPr>
          <w:rFonts w:hint="eastAsia" w:ascii="宋体" w:hAnsi="宋体"/>
          <w:b/>
          <w:color w:val="000000"/>
          <w:sz w:val="24"/>
          <w:szCs w:val="21"/>
        </w:rPr>
        <w:t xml:space="preserve">质量保证及服务承诺</w:t>
      </w:r>
      <w:r>
        <w:rPr>
          <w:rFonts w:hint="eastAsia" w:ascii="宋体" w:hAnsi="宋体"/>
          <w:b/>
          <w:color w:val="000000"/>
          <w:sz w:val="24"/>
          <w:szCs w:val="21"/>
        </w:rPr>
      </w:r>
      <w:r/>
    </w:p>
    <w:p>
      <w:pPr>
        <w:pStyle w:val="683"/>
        <w:numPr>
          <w:ilvl w:val="0"/>
          <w:numId w:val="0"/>
        </w:numPr>
        <w:rPr>
          <w:rFonts w:hint="eastAsia" w:ascii="宋体" w:hAnsi="宋体"/>
          <w:b/>
          <w:color w:val="000000"/>
          <w:sz w:val="24"/>
          <w:szCs w:val="21"/>
        </w:rPr>
        <w:outlineLvl w:val="1"/>
      </w:pPr>
      <w:r>
        <w:rPr>
          <w:rFonts w:hint="eastAsia" w:ascii="宋体" w:hAnsi="宋体"/>
          <w:b/>
          <w:color w:val="000000"/>
          <w:sz w:val="24"/>
          <w:szCs w:val="21"/>
        </w:rPr>
      </w:r>
      <w:r/>
    </w:p>
    <w:p>
      <w:pPr>
        <w:pStyle w:val="683"/>
        <w:jc w:val="center"/>
        <w:spacing w:line="460" w:lineRule="exact"/>
        <w:rPr>
          <w:rFonts w:ascii="黑体" w:eastAsia="黑体" w:cs="黑体"/>
          <w:b/>
          <w:bCs/>
          <w:color w:val="000000"/>
          <w:sz w:val="36"/>
          <w:szCs w:val="28"/>
          <w:lang w:val="zh-CN"/>
        </w:rPr>
      </w:pPr>
      <w:r>
        <w:rPr>
          <w:rFonts w:hint="eastAsia" w:ascii="黑体" w:eastAsia="黑体" w:cs="黑体"/>
          <w:b/>
          <w:bCs/>
          <w:color w:val="000000"/>
          <w:sz w:val="36"/>
          <w:szCs w:val="28"/>
          <w:lang w:val="zh-CN"/>
        </w:rPr>
        <w:t xml:space="preserve">质量保证及服务承诺</w:t>
      </w:r>
      <w:r>
        <w:rPr>
          <w:rFonts w:ascii="黑体" w:eastAsia="黑体" w:cs="黑体"/>
          <w:b/>
          <w:bCs/>
          <w:color w:val="000000"/>
          <w:sz w:val="36"/>
          <w:szCs w:val="28"/>
          <w:lang w:val="zh-CN"/>
        </w:rPr>
      </w:r>
      <w:r/>
    </w:p>
    <w:p>
      <w:pPr>
        <w:pStyle w:val="683"/>
        <w:jc w:val="center"/>
        <w:keepLines w:val="0"/>
        <w:keepNext w:val="0"/>
        <w:pageBreakBefore w:val="0"/>
        <w:spacing w:line="1100" w:lineRule="exact"/>
        <w:widowControl w:val="off"/>
        <w:rPr>
          <w:rFonts w:eastAsia="黑体"/>
          <w:color w:val="000000"/>
          <w:sz w:val="24"/>
          <w:szCs w:val="21"/>
        </w:rPr>
      </w:pPr>
      <w:r>
        <w:rPr>
          <w:rFonts w:eastAsia="黑体"/>
          <w:color w:val="000000"/>
          <w:sz w:val="24"/>
          <w:szCs w:val="21"/>
        </w:rPr>
      </w:r>
      <w:r/>
    </w:p>
    <w:p>
      <w:pPr>
        <w:pStyle w:val="683"/>
        <w:keepLines w:val="0"/>
        <w:keepNext w:val="0"/>
        <w:pageBreakBefore w:val="0"/>
        <w:spacing w:line="1100" w:lineRule="exact"/>
        <w:widowControl w:val="off"/>
        <w:rPr>
          <w:color w:val="000000"/>
          <w:sz w:val="24"/>
          <w:szCs w:val="21"/>
        </w:rPr>
      </w:pPr>
      <w:r>
        <w:rPr>
          <w:rFonts w:hint="eastAsia" w:ascii="宋体" w:cs="宋体"/>
          <w:color w:val="000000"/>
          <w:sz w:val="24"/>
          <w:szCs w:val="21"/>
          <w:lang w:val="zh-CN"/>
        </w:rPr>
        <w:tab/>
      </w:r>
      <w:r>
        <w:rPr>
          <w:rFonts w:hint="eastAsia" w:ascii="宋体" w:cs="宋体"/>
          <w:color w:val="000000"/>
          <w:sz w:val="24"/>
          <w:szCs w:val="21"/>
          <w:lang w:val="zh-CN"/>
        </w:rPr>
        <w:t xml:space="preserve">我公司就项目编号为“</w:t>
      </w:r>
      <w:r>
        <w:rPr>
          <w:rFonts w:hint="eastAsia" w:ascii="宋体" w:hAnsi="宋体" w:eastAsia="宋体" w:cs="宋体"/>
          <w:b w:val="0"/>
          <w:bCs w:val="0"/>
          <w:color w:val="000000"/>
          <w:sz w:val="24"/>
          <w:u w:val="single"/>
          <w:lang w:val="zh-CN" w:eastAsia="zh-CN"/>
        </w:rPr>
        <w:t xml:space="preserve">JSZC-320115-NJAH-C2026-0001</w:t>
      </w:r>
      <w:r>
        <w:rPr>
          <w:rFonts w:hint="eastAsia" w:ascii="宋体" w:cs="宋体"/>
          <w:color w:val="000000"/>
          <w:sz w:val="24"/>
          <w:szCs w:val="21"/>
          <w:lang w:val="zh-CN"/>
        </w:rPr>
        <w:t xml:space="preserve">”的</w:t>
      </w:r>
      <w:r>
        <w:rPr>
          <w:rFonts w:hint="eastAsia" w:ascii="宋体" w:hAnsi="宋体" w:eastAsia="宋体" w:cs="宋体"/>
          <w:b w:val="0"/>
          <w:bCs w:val="0"/>
          <w:color w:val="000000"/>
          <w:sz w:val="24"/>
          <w:u w:val="single"/>
          <w:lang w:val="en-US" w:eastAsia="zh-CN"/>
        </w:rPr>
        <w:t xml:space="preserve">江宁区政务服务大厅咨询导办第三方辅助服务</w:t>
      </w:r>
      <w:r>
        <w:rPr>
          <w:rFonts w:hint="eastAsia" w:ascii="宋体" w:cs="宋体"/>
          <w:color w:val="000000"/>
          <w:sz w:val="24"/>
          <w:szCs w:val="21"/>
          <w:lang w:val="zh-CN"/>
        </w:rPr>
        <w:t xml:space="preserve">质量保证及服务承诺如下：</w:t>
      </w:r>
      <w:r>
        <w:rPr>
          <w:color w:val="000000"/>
          <w:sz w:val="24"/>
          <w:szCs w:val="21"/>
        </w:rPr>
      </w:r>
      <w:r/>
    </w:p>
    <w:p>
      <w:pPr>
        <w:pStyle w:val="683"/>
        <w:ind w:firstLine="360"/>
        <w:jc w:val="center"/>
        <w:keepLines w:val="0"/>
        <w:keepNext w:val="0"/>
        <w:pageBreakBefore w:val="0"/>
        <w:spacing w:line="1100" w:lineRule="exact"/>
        <w:widowControl w:val="off"/>
        <w:rPr>
          <w:rFonts w:hint="eastAsia" w:ascii="宋体" w:cs="宋体"/>
          <w:color w:val="000000"/>
          <w:sz w:val="24"/>
          <w:szCs w:val="21"/>
          <w:lang w:val="zh-CN"/>
        </w:rPr>
      </w:pPr>
      <w:r>
        <w:rPr>
          <w:rFonts w:hint="eastAsia" w:ascii="宋体" w:cs="宋体"/>
          <w:color w:val="000000"/>
          <w:sz w:val="24"/>
          <w:szCs w:val="21"/>
          <w:lang w:val="zh-CN"/>
        </w:rPr>
        <w:t xml:space="preserve">（供应商自拟）</w:t>
      </w:r>
      <w:r>
        <w:rPr>
          <w:rFonts w:hint="eastAsia" w:ascii="宋体" w:cs="宋体"/>
          <w:color w:val="000000"/>
          <w:sz w:val="24"/>
          <w:szCs w:val="21"/>
          <w:lang w:val="zh-CN"/>
        </w:rPr>
      </w:r>
      <w:r/>
    </w:p>
    <w:p>
      <w:pPr>
        <w:pStyle w:val="683"/>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683"/>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683"/>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683"/>
        <w:ind w:firstLine="360"/>
        <w:jc w:val="center"/>
        <w:rPr>
          <w:rFonts w:hint="eastAsia" w:ascii="宋体" w:cs="宋体"/>
          <w:color w:val="000000"/>
          <w:sz w:val="24"/>
          <w:szCs w:val="21"/>
          <w:lang w:val="zh-CN"/>
        </w:rPr>
      </w:pPr>
      <w:r>
        <w:rPr>
          <w:rFonts w:hint="eastAsia" w:ascii="宋体" w:cs="宋体"/>
          <w:color w:val="000000"/>
          <w:sz w:val="24"/>
          <w:szCs w:val="21"/>
          <w:lang w:val="zh-CN"/>
        </w:rPr>
      </w:r>
      <w:r/>
    </w:p>
    <w:p>
      <w:pPr>
        <w:pStyle w:val="683"/>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 </w:t>
      </w:r>
      <w:r>
        <w:rPr>
          <w:rFonts w:hint="eastAsia" w:ascii="宋体" w:hAnsi="宋体"/>
          <w:color w:val="000000"/>
          <w:sz w:val="24"/>
          <w:szCs w:val="21"/>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both"/>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683"/>
        <w:jc w:val="both"/>
        <w:spacing w:line="360" w:lineRule="auto"/>
        <w:rPr>
          <w:rFonts w:ascii="宋体" w:hAnsi="宋体"/>
          <w:b/>
          <w:bCs/>
          <w:sz w:val="24"/>
          <w:szCs w:val="24"/>
        </w:rPr>
      </w:pPr>
      <w:r>
        <w:rPr>
          <w:rFonts w:hint="eastAsia" w:ascii="宋体" w:hAnsi="宋体"/>
          <w:b/>
          <w:bCs/>
          <w:sz w:val="24"/>
          <w:szCs w:val="24"/>
          <w:lang w:val="en-US" w:eastAsia="zh-CN"/>
        </w:rPr>
        <w:t xml:space="preserve">十二、</w:t>
      </w:r>
      <w:r>
        <w:rPr>
          <w:rFonts w:ascii="宋体" w:hAnsi="宋体"/>
          <w:b/>
          <w:bCs/>
          <w:sz w:val="24"/>
          <w:szCs w:val="24"/>
        </w:rPr>
        <w:t xml:space="preserve">中小企业声明函</w:t>
      </w:r>
      <w:r>
        <w:rPr>
          <w:rFonts w:hint="eastAsia" w:ascii="宋体" w:hAnsi="宋体"/>
          <w:b/>
          <w:bCs/>
          <w:sz w:val="24"/>
          <w:szCs w:val="24"/>
        </w:rPr>
        <w:t xml:space="preserve">：</w:t>
      </w:r>
      <w:r>
        <w:rPr>
          <w:rFonts w:ascii="宋体" w:hAnsi="宋体"/>
          <w:b/>
          <w:bCs/>
          <w:sz w:val="24"/>
          <w:szCs w:val="24"/>
        </w:rPr>
      </w:r>
      <w:r/>
    </w:p>
    <w:p>
      <w:pPr>
        <w:pStyle w:val="683"/>
        <w:jc w:val="center"/>
        <w:spacing w:line="360" w:lineRule="auto"/>
        <w:rPr>
          <w:rFonts w:ascii="宋体" w:hAnsi="宋体"/>
          <w:b/>
          <w:bCs/>
          <w:sz w:val="28"/>
        </w:rPr>
      </w:pPr>
      <w:r>
        <w:rPr>
          <w:rFonts w:ascii="宋体" w:hAnsi="宋体"/>
          <w:b/>
          <w:bCs/>
          <w:sz w:val="28"/>
        </w:rPr>
        <w:t xml:space="preserve">中小企业声明函</w:t>
      </w:r>
      <w:r>
        <w:rPr>
          <w:rFonts w:ascii="宋体" w:hAnsi="宋体"/>
          <w:b/>
          <w:bCs/>
          <w:sz w:val="28"/>
        </w:rPr>
      </w:r>
      <w:r/>
    </w:p>
    <w:p>
      <w:pPr>
        <w:pStyle w:val="683"/>
        <w:ind w:firstLine="480"/>
        <w:jc w:val="left"/>
        <w:spacing w:line="440" w:lineRule="exact"/>
        <w:widowControl/>
        <w:rPr>
          <w:rFonts w:ascii="宋体" w:hAnsi="宋体" w:eastAsia="宋体" w:cs="宋体"/>
          <w:b w:val="0"/>
          <w:bCs w:val="0"/>
          <w:color w:val="0000ff"/>
          <w:sz w:val="24"/>
          <w:szCs w:val="24"/>
          <w:u w:val="single"/>
          <w:lang w:val="en-US" w:eastAsia="zh-CN" w:bidi="ar-SA"/>
        </w:rPr>
      </w:pPr>
      <w:r>
        <w:rPr>
          <w:rFonts w:ascii="宋体" w:hAnsi="宋体" w:cs="宋体"/>
          <w:sz w:val="24"/>
          <w:szCs w:val="24"/>
        </w:rPr>
        <w:t xml:space="preserve">本公司郑重声明，根据《政府采购促进中小企业发展</w:t>
      </w:r>
      <w:r>
        <w:rPr>
          <w:rFonts w:hint="eastAsia" w:ascii="宋体" w:hAnsi="宋体" w:cs="宋体"/>
          <w:sz w:val="24"/>
          <w:szCs w:val="24"/>
          <w:lang w:val="en-US" w:eastAsia="zh-CN"/>
        </w:rPr>
        <w:t xml:space="preserve">管理</w:t>
      </w:r>
      <w:r>
        <w:rPr>
          <w:rFonts w:ascii="宋体" w:hAnsi="宋体" w:cs="宋体"/>
          <w:sz w:val="24"/>
          <w:szCs w:val="24"/>
        </w:rPr>
        <w:t xml:space="preserve">办法》（财库〔20</w:t>
      </w:r>
      <w:r>
        <w:rPr>
          <w:rFonts w:hint="eastAsia" w:ascii="宋体" w:hAnsi="宋体" w:cs="宋体"/>
          <w:sz w:val="24"/>
          <w:szCs w:val="24"/>
          <w:lang w:val="en-US" w:eastAsia="zh-CN"/>
        </w:rPr>
        <w:t xml:space="preserve">20</w:t>
      </w:r>
      <w:r>
        <w:rPr>
          <w:rFonts w:ascii="宋体" w:hAnsi="宋体" w:cs="宋体"/>
          <w:sz w:val="24"/>
          <w:szCs w:val="24"/>
        </w:rPr>
        <w:t xml:space="preserve">〕</w:t>
      </w:r>
      <w:r>
        <w:rPr>
          <w:rFonts w:hint="eastAsia" w:ascii="宋体" w:hAnsi="宋体" w:cs="宋体"/>
          <w:sz w:val="24"/>
          <w:szCs w:val="24"/>
          <w:lang w:val="en-US" w:eastAsia="zh-CN"/>
        </w:rPr>
        <w:t xml:space="preserve">46</w:t>
      </w:r>
      <w:r>
        <w:rPr>
          <w:rFonts w:ascii="宋体" w:hAnsi="宋体" w:cs="宋体"/>
          <w:sz w:val="24"/>
          <w:szCs w:val="24"/>
        </w:rPr>
        <w:t xml:space="preserve">号）</w:t>
      </w:r>
      <w:r>
        <w:rPr>
          <w:rFonts w:ascii="宋体" w:hAnsi="宋体" w:cs="宋体"/>
          <w:color w:val="000000"/>
          <w:sz w:val="24"/>
          <w:szCs w:val="24"/>
        </w:rPr>
        <w:t xml:space="preserve">的规定，本公司</w:t>
      </w:r>
      <w:r>
        <w:rPr>
          <w:rFonts w:hint="eastAsia" w:ascii="宋体" w:hAnsi="宋体" w:cs="宋体"/>
          <w:color w:val="000000"/>
          <w:sz w:val="24"/>
          <w:szCs w:val="24"/>
          <w:lang w:val="en-US" w:eastAsia="zh-CN"/>
        </w:rPr>
        <w:t xml:space="preserve">参加</w:t>
      </w:r>
      <w:r>
        <w:rPr>
          <w:rFonts w:hint="eastAsia" w:ascii="宋体" w:hAnsi="宋体" w:eastAsia="宋体" w:cs="宋体"/>
          <w:b w:val="0"/>
          <w:bCs w:val="0"/>
          <w:color w:val="000000"/>
          <w:sz w:val="24"/>
          <w:szCs w:val="24"/>
          <w:u w:val="single"/>
          <w:lang w:val="en-US" w:eastAsia="zh-CN" w:bidi="ar-SA"/>
        </w:rPr>
        <w:t xml:space="preserve">南京市江宁区数据局</w:t>
      </w:r>
      <w:r>
        <w:rPr>
          <w:rFonts w:hint="eastAsia" w:ascii="宋体" w:hAnsi="宋体" w:cs="宋体"/>
          <w:color w:val="000000"/>
          <w:sz w:val="24"/>
          <w:szCs w:val="24"/>
          <w:lang w:val="en-US" w:eastAsia="zh-CN"/>
        </w:rPr>
        <w:t xml:space="preserve">的</w:t>
      </w:r>
      <w:r>
        <w:rPr>
          <w:rFonts w:hint="eastAsia" w:ascii="宋体" w:hAnsi="宋体" w:eastAsia="宋体" w:cs="宋体"/>
          <w:b w:val="0"/>
          <w:bCs w:val="0"/>
          <w:color w:val="000000"/>
          <w:sz w:val="24"/>
          <w:u w:val="single"/>
          <w:lang w:val="en-US" w:eastAsia="zh-CN"/>
        </w:rPr>
        <w:t xml:space="preserve">江宁区政务服务大厅咨询导办第三方辅助服务</w:t>
      </w:r>
      <w:r>
        <w:rPr>
          <w:rFonts w:hint="eastAsia" w:ascii="宋体" w:hAnsi="宋体" w:eastAsia="宋体" w:cs="宋体"/>
          <w:color w:val="000000"/>
          <w:sz w:val="24"/>
          <w:szCs w:val="24"/>
          <w:lang w:val="en-US" w:eastAsia="zh-CN"/>
        </w:rPr>
        <w:t xml:space="preserve">采购</w:t>
      </w:r>
      <w:r>
        <w:rPr>
          <w:rFonts w:hint="eastAsia" w:ascii="宋体" w:hAnsi="宋体" w:eastAsia="宋体" w:cs="宋体"/>
          <w:sz w:val="24"/>
          <w:szCs w:val="24"/>
          <w:lang w:val="en-US" w:eastAsia="zh-CN"/>
        </w:rPr>
        <w:t xml:space="preserve">活动，服务的供应商全部为</w:t>
      </w:r>
      <w:r>
        <w:rPr>
          <w:rFonts w:hint="eastAsia" w:ascii="宋体" w:hAnsi="宋体" w:eastAsia="宋体" w:cs="宋体"/>
          <w:sz w:val="24"/>
          <w:szCs w:val="24"/>
          <w:u w:val="single"/>
          <w:lang w:val="en-US" w:eastAsia="zh-CN"/>
        </w:rPr>
        <w:t xml:space="preserve">           (</w:t>
      </w:r>
      <w:r>
        <w:rPr>
          <w:rFonts w:hint="eastAsia" w:ascii="宋体" w:hAnsi="宋体" w:cs="仿宋_GB2312"/>
          <w:color w:val="000000"/>
          <w:spacing w:val="6"/>
          <w:sz w:val="24"/>
          <w:szCs w:val="21"/>
        </w:rPr>
        <w:t xml:space="preserve">在下划线上如实填写：</w:t>
      </w:r>
      <w:r>
        <w:rPr>
          <w:rFonts w:hint="eastAsia" w:ascii="宋体" w:hAnsi="宋体" w:eastAsia="宋体" w:cs="宋体"/>
          <w:b w:val="0"/>
          <w:bCs w:val="0"/>
          <w:sz w:val="24"/>
          <w:szCs w:val="24"/>
          <w:u w:val="none"/>
          <w:lang w:val="en-US" w:eastAsia="zh-CN"/>
        </w:rPr>
        <w:t xml:space="preserve">符合/不符合)</w:t>
      </w:r>
      <w:r>
        <w:rPr>
          <w:rFonts w:hint="eastAsia" w:ascii="宋体" w:hAnsi="宋体" w:eastAsia="宋体" w:cs="宋体"/>
          <w:sz w:val="24"/>
          <w:szCs w:val="24"/>
          <w:lang w:val="en-US" w:eastAsia="zh-CN"/>
        </w:rPr>
        <w:t xml:space="preserve">政策要求的中小企业。相关企业的具体情况如下：</w:t>
      </w:r>
      <w:r>
        <w:rPr>
          <w:rFonts w:ascii="宋体" w:hAnsi="宋体" w:eastAsia="宋体" w:cs="宋体"/>
          <w:b w:val="0"/>
          <w:bCs w:val="0"/>
          <w:color w:val="0000ff"/>
          <w:sz w:val="24"/>
          <w:szCs w:val="24"/>
          <w:u w:val="single"/>
          <w:lang w:val="en-US" w:eastAsia="zh-CN" w:bidi="ar-SA"/>
        </w:rPr>
      </w:r>
      <w:r/>
    </w:p>
    <w:p>
      <w:pPr>
        <w:pStyle w:val="683"/>
        <w:ind w:firstLine="480"/>
        <w:jc w:val="left"/>
        <w:spacing w:line="440" w:lineRule="exact"/>
        <w:widowControl/>
        <w:rPr>
          <w:rFonts w:ascii="宋体" w:hAnsi="宋体" w:cs="宋体"/>
          <w:color w:val="000000"/>
          <w:sz w:val="24"/>
          <w:szCs w:val="24"/>
          <w:u w:val="none"/>
          <w:lang w:val="en-US"/>
        </w:rPr>
      </w:pPr>
      <w:r>
        <w:rPr>
          <w:rFonts w:ascii="宋体" w:hAnsi="宋体" w:cs="宋体"/>
          <w:sz w:val="24"/>
          <w:szCs w:val="24"/>
        </w:rPr>
        <w:t xml:space="preserve">1</w:t>
      </w:r>
      <w:r>
        <w:rPr>
          <w:rFonts w:ascii="宋体" w:hAnsi="宋体" w:cs="宋体"/>
          <w:color w:val="000000"/>
          <w:sz w:val="24"/>
          <w:szCs w:val="24"/>
        </w:rPr>
        <w:t xml:space="preserve">.</w:t>
      </w:r>
      <w:r>
        <w:rPr>
          <w:rFonts w:hint="eastAsia" w:ascii="宋体" w:hAnsi="宋体" w:eastAsia="宋体" w:cs="宋体"/>
          <w:b w:val="0"/>
          <w:bCs w:val="0"/>
          <w:color w:val="000000"/>
          <w:sz w:val="24"/>
          <w:u w:val="single"/>
          <w:lang w:val="en-US" w:eastAsia="zh-CN"/>
        </w:rPr>
        <w:t xml:space="preserve">江宁区政务服务大厅咨询导办第三方辅助服务</w:t>
      </w:r>
      <w:r>
        <w:rPr>
          <w:rFonts w:hint="eastAsia" w:ascii="宋体" w:hAnsi="宋体" w:eastAsia="宋体" w:cs="宋体"/>
          <w:b w:val="0"/>
          <w:bCs w:val="0"/>
          <w:color w:val="000000"/>
          <w:sz w:val="24"/>
          <w:szCs w:val="24"/>
          <w:u w:val="none"/>
          <w:lang w:val="en-US" w:eastAsia="zh-CN" w:bidi="ar-SA"/>
        </w:rPr>
        <w:t xml:space="preserve">，属于</w:t>
      </w:r>
      <w:r>
        <w:rPr>
          <w:rFonts w:hint="eastAsia" w:ascii="宋体" w:hAnsi="宋体" w:eastAsia="宋体" w:cs="宋体"/>
          <w:b w:val="0"/>
          <w:bCs w:val="0"/>
          <w:color w:val="000000"/>
          <w:sz w:val="24"/>
          <w:szCs w:val="24"/>
          <w:u w:val="single"/>
          <w:lang w:val="en-US" w:eastAsia="zh-CN" w:bidi="ar-SA"/>
        </w:rPr>
        <w:t xml:space="preserve">(采购文件中明确的所属行业)</w:t>
      </w:r>
      <w:r>
        <w:rPr>
          <w:rFonts w:hint="eastAsia" w:ascii="宋体" w:hAnsi="宋体" w:eastAsia="宋体" w:cs="宋体"/>
          <w:b w:val="0"/>
          <w:bCs w:val="0"/>
          <w:color w:val="000000"/>
          <w:sz w:val="24"/>
          <w:szCs w:val="24"/>
          <w:u w:val="none"/>
          <w:lang w:val="en-US" w:eastAsia="zh-CN" w:bidi="ar-SA"/>
        </w:rPr>
        <w:t xml:space="preserve">；承建(承接)企业为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(企业名称)，从业人员</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人，营业收入</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万元，资产总额为</w:t>
      </w:r>
      <w:r>
        <w:rPr>
          <w:rFonts w:hint="eastAsia" w:ascii="宋体" w:hAnsi="宋体" w:eastAsia="宋体" w:cs="宋体"/>
          <w:b w:val="0"/>
          <w:bCs w:val="0"/>
          <w:color w:val="000000"/>
          <w:sz w:val="24"/>
          <w:szCs w:val="24"/>
          <w:u w:val="single"/>
          <w:lang w:val="en-US" w:eastAsia="zh-CN" w:bidi="ar-SA"/>
        </w:rPr>
        <w:t xml:space="preserve">        </w:t>
      </w:r>
      <w:r>
        <w:rPr>
          <w:rFonts w:hint="eastAsia" w:ascii="宋体" w:hAnsi="宋体" w:eastAsia="宋体" w:cs="宋体"/>
          <w:b w:val="0"/>
          <w:bCs w:val="0"/>
          <w:color w:val="000000"/>
          <w:sz w:val="24"/>
          <w:szCs w:val="24"/>
          <w:u w:val="none"/>
          <w:lang w:val="en-US" w:eastAsia="zh-CN" w:bidi="ar-SA"/>
        </w:rPr>
        <w:t xml:space="preserve">万元，属于</w:t>
      </w:r>
      <w:r>
        <w:rPr>
          <w:rFonts w:hint="eastAsia" w:ascii="宋体" w:hAnsi="宋体" w:eastAsia="宋体" w:cs="宋体"/>
          <w:b w:val="0"/>
          <w:bCs w:val="0"/>
          <w:color w:val="000000"/>
          <w:sz w:val="24"/>
          <w:szCs w:val="24"/>
          <w:u w:val="single"/>
          <w:lang w:val="en-US" w:eastAsia="zh-CN" w:bidi="ar-SA"/>
        </w:rPr>
        <w:t xml:space="preserve">(中型企业、小型企业、微型企业)；</w:t>
      </w:r>
      <w:r>
        <w:rPr>
          <w:rFonts w:ascii="宋体" w:hAnsi="宋体" w:cs="宋体"/>
          <w:color w:val="000000"/>
          <w:sz w:val="24"/>
          <w:szCs w:val="24"/>
          <w:u w:val="none"/>
          <w:lang w:val="en-US"/>
        </w:rPr>
      </w:r>
      <w:r/>
    </w:p>
    <w:p>
      <w:pPr>
        <w:pStyle w:val="683"/>
        <w:ind w:firstLine="480"/>
        <w:jc w:val="left"/>
        <w:spacing w:line="440" w:lineRule="exact"/>
        <w:widowControl/>
        <w:rPr>
          <w:rFonts w:ascii="宋体" w:hAnsi="宋体" w:cs="宋体"/>
          <w:sz w:val="24"/>
          <w:szCs w:val="24"/>
        </w:rPr>
      </w:pPr>
      <w:r>
        <w:rPr>
          <w:rFonts w:hint="eastAsia" w:ascii="宋体" w:hAnsi="宋体" w:cs="宋体"/>
          <w:sz w:val="24"/>
          <w:szCs w:val="24"/>
          <w:lang w:val="en-US" w:eastAsia="zh-CN"/>
        </w:rPr>
        <w:t xml:space="preserve">以上企业，不属于大企业的分支机构，不存在控股股东为大企业的情形，也不存在与大企业的负责人为同一人的情形</w:t>
      </w:r>
      <w:r>
        <w:rPr>
          <w:rFonts w:ascii="宋体" w:hAnsi="宋体" w:cs="宋体"/>
          <w:sz w:val="24"/>
          <w:szCs w:val="24"/>
        </w:rPr>
        <w:t xml:space="preserve">。</w:t>
      </w:r>
      <w:r>
        <w:rPr>
          <w:rFonts w:ascii="宋体" w:hAnsi="宋体" w:cs="宋体"/>
          <w:sz w:val="24"/>
          <w:szCs w:val="24"/>
        </w:rPr>
      </w:r>
      <w:r/>
    </w:p>
    <w:p>
      <w:pPr>
        <w:pStyle w:val="683"/>
        <w:ind w:firstLine="480"/>
        <w:jc w:val="left"/>
        <w:spacing w:line="440" w:lineRule="exact"/>
        <w:widowControl/>
        <w:rPr>
          <w:rFonts w:ascii="宋体" w:hAnsi="宋体" w:eastAsia="宋体" w:cs="宋体"/>
          <w:sz w:val="24"/>
          <w:szCs w:val="24"/>
          <w:lang w:val="en-US" w:eastAsia="zh-CN"/>
        </w:rPr>
      </w:pPr>
      <w:r>
        <w:rPr>
          <w:rFonts w:hint="eastAsia" w:ascii="宋体" w:hAnsi="宋体" w:cs="宋体"/>
          <w:sz w:val="24"/>
          <w:szCs w:val="24"/>
          <w:lang w:val="en-US" w:eastAsia="zh-CN"/>
        </w:rPr>
        <w:t xml:space="preserve">本企业对上述声明内容的真实性负责。如有虚假，将依法承担相应责任。</w:t>
      </w:r>
      <w:r>
        <w:rPr>
          <w:rFonts w:ascii="宋体" w:hAnsi="宋体" w:eastAsia="宋体" w:cs="宋体"/>
          <w:sz w:val="24"/>
          <w:szCs w:val="24"/>
          <w:lang w:val="en-US" w:eastAsia="zh-CN"/>
        </w:rPr>
      </w:r>
      <w:r/>
    </w:p>
    <w:p>
      <w:pPr>
        <w:pStyle w:val="683"/>
        <w:ind w:firstLine="480"/>
        <w:jc w:val="left"/>
        <w:spacing w:line="440" w:lineRule="exact"/>
        <w:widowControl/>
        <w:rPr>
          <w:rFonts w:ascii="宋体" w:hAnsi="宋体" w:cs="宋体"/>
          <w:sz w:val="24"/>
          <w:szCs w:val="24"/>
        </w:rPr>
      </w:pPr>
      <w:r>
        <w:rPr>
          <w:rFonts w:ascii="宋体" w:hAnsi="宋体" w:cs="宋体"/>
          <w:sz w:val="24"/>
          <w:szCs w:val="24"/>
        </w:rPr>
      </w:r>
      <w:r/>
    </w:p>
    <w:p>
      <w:pPr>
        <w:pStyle w:val="683"/>
        <w:ind w:firstLine="480"/>
        <w:jc w:val="left"/>
        <w:spacing w:line="440" w:lineRule="exact"/>
        <w:widowControl/>
        <w:rPr>
          <w:rFonts w:ascii="宋体" w:hAnsi="宋体" w:cs="宋体"/>
          <w:sz w:val="24"/>
          <w:szCs w:val="24"/>
        </w:rPr>
      </w:pPr>
      <w:r>
        <w:rPr>
          <w:rFonts w:ascii="宋体" w:hAnsi="宋体" w:cs="宋体"/>
          <w:sz w:val="24"/>
          <w:szCs w:val="24"/>
        </w:rPr>
      </w:r>
      <w:r/>
    </w:p>
    <w:p>
      <w:pPr>
        <w:pStyle w:val="683"/>
        <w:ind w:firstLine="480"/>
        <w:jc w:val="left"/>
        <w:spacing w:line="440" w:lineRule="exact"/>
        <w:widowControl/>
        <w:rPr>
          <w:rFonts w:ascii="宋体" w:hAnsi="宋体" w:cs="宋体"/>
          <w:sz w:val="24"/>
          <w:szCs w:val="24"/>
        </w:rPr>
      </w:pPr>
      <w:r>
        <w:rPr>
          <w:rFonts w:ascii="宋体" w:hAnsi="宋体" w:cs="宋体"/>
          <w:sz w:val="24"/>
          <w:szCs w:val="24"/>
        </w:rPr>
      </w:r>
      <w:r/>
    </w:p>
    <w:p>
      <w:pPr>
        <w:pStyle w:val="683"/>
        <w:ind w:firstLine="5760"/>
        <w:jc w:val="left"/>
        <w:spacing w:line="440" w:lineRule="exact"/>
        <w:widowControl/>
        <w:rPr>
          <w:rFonts w:ascii="宋体" w:hAnsi="宋体" w:cs="宋体"/>
          <w:sz w:val="24"/>
          <w:szCs w:val="24"/>
        </w:rPr>
      </w:pPr>
      <w:r>
        <w:rPr>
          <w:rFonts w:hint="eastAsia" w:ascii="宋体" w:hAnsi="宋体" w:cs="宋体"/>
          <w:sz w:val="24"/>
          <w:szCs w:val="24"/>
          <w:lang w:val="en-US" w:eastAsia="zh-CN"/>
        </w:rPr>
        <w:t xml:space="preserve">企业</w:t>
      </w:r>
      <w:r>
        <w:rPr>
          <w:rFonts w:ascii="宋体" w:hAnsi="宋体" w:cs="宋体"/>
          <w:sz w:val="24"/>
          <w:szCs w:val="24"/>
        </w:rPr>
        <w:t xml:space="preserve">名称（盖章）： </w:t>
      </w:r>
      <w:r>
        <w:rPr>
          <w:rFonts w:ascii="宋体" w:hAnsi="宋体" w:cs="宋体"/>
          <w:sz w:val="24"/>
          <w:szCs w:val="24"/>
        </w:rPr>
      </w:r>
      <w:r/>
    </w:p>
    <w:p>
      <w:pPr>
        <w:pStyle w:val="683"/>
        <w:ind w:firstLine="5760"/>
        <w:jc w:val="left"/>
        <w:spacing w:line="440" w:lineRule="exact"/>
        <w:widowControl/>
        <w:rPr>
          <w:rFonts w:ascii="宋体" w:hAnsi="宋体" w:cs="宋体"/>
          <w:sz w:val="24"/>
          <w:szCs w:val="24"/>
        </w:rPr>
      </w:pPr>
      <w:r>
        <w:rPr>
          <w:rFonts w:ascii="宋体" w:hAnsi="宋体" w:cs="宋体"/>
          <w:sz w:val="24"/>
          <w:szCs w:val="24"/>
        </w:rPr>
      </w:r>
      <w:r/>
    </w:p>
    <w:p>
      <w:pPr>
        <w:pStyle w:val="683"/>
        <w:ind w:firstLine="5760"/>
        <w:jc w:val="left"/>
        <w:spacing w:line="440" w:lineRule="exact"/>
        <w:widowControl/>
        <w:rPr>
          <w:rFonts w:ascii="黑体" w:hAnsi="黑体" w:eastAsia="黑体" w:cs="宋体"/>
          <w:bCs/>
          <w:sz w:val="24"/>
          <w:szCs w:val="24"/>
        </w:rPr>
      </w:pPr>
      <w:r>
        <w:rPr>
          <w:rFonts w:ascii="宋体" w:hAnsi="宋体" w:cs="宋体"/>
          <w:sz w:val="24"/>
          <w:szCs w:val="24"/>
        </w:rPr>
        <w:t xml:space="preserve">日 </w:t>
      </w:r>
      <w:r>
        <w:rPr>
          <w:rFonts w:hint="eastAsia" w:ascii="宋体" w:hAnsi="宋体" w:cs="宋体"/>
          <w:sz w:val="24"/>
          <w:szCs w:val="24"/>
        </w:rPr>
        <w:t xml:space="preserve">   </w:t>
      </w:r>
      <w:r>
        <w:rPr>
          <w:rFonts w:ascii="宋体" w:hAnsi="宋体" w:cs="宋体"/>
          <w:sz w:val="24"/>
          <w:szCs w:val="24"/>
        </w:rPr>
        <w:t xml:space="preserve">期：</w:t>
      </w:r>
      <w:r>
        <w:rPr>
          <w:rFonts w:ascii="黑体" w:hAnsi="黑体" w:eastAsia="黑体" w:cs="宋体"/>
          <w:bCs/>
          <w:sz w:val="24"/>
          <w:szCs w:val="24"/>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683"/>
        <w:jc w:val="center"/>
        <w:spacing w:line="440" w:lineRule="exact"/>
        <w:widowControl/>
        <w:rPr>
          <w:rFonts w:hint="eastAsia" w:ascii="黑体" w:hAnsi="黑体" w:eastAsia="黑体" w:cs="黑体"/>
          <w:b/>
          <w:bCs/>
          <w:sz w:val="28"/>
          <w:szCs w:val="28"/>
          <w:highlight w:val="none"/>
          <w:lang w:val="en-US" w:eastAsia="zh-CN"/>
        </w:rPr>
      </w:pPr>
      <w:r>
        <w:rPr>
          <w:rFonts w:hint="eastAsia" w:ascii="黑体" w:hAnsi="黑体" w:eastAsia="黑体" w:cs="黑体"/>
          <w:b/>
          <w:bCs/>
          <w:sz w:val="28"/>
          <w:szCs w:val="28"/>
          <w:highlight w:val="none"/>
          <w:lang w:val="en-US" w:eastAsia="zh-CN"/>
        </w:rPr>
        <w:t xml:space="preserve">中小企业划分标准</w:t>
      </w:r>
      <w:r>
        <w:rPr>
          <w:rFonts w:hint="eastAsia" w:ascii="黑体" w:hAnsi="黑体" w:eastAsia="黑体" w:cs="黑体"/>
          <w:b/>
          <w:bCs/>
          <w:sz w:val="28"/>
          <w:szCs w:val="28"/>
          <w:highlight w:val="none"/>
          <w:lang w:val="en-US" w:eastAsia="zh-CN"/>
        </w:rPr>
      </w:r>
      <w:r/>
    </w:p>
    <w:tbl>
      <w:tblPr>
        <w:tblStyle w:val="7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0"/>
        <w:gridCol w:w="1394"/>
        <w:gridCol w:w="778"/>
        <w:gridCol w:w="1476"/>
        <w:gridCol w:w="1826"/>
        <w:gridCol w:w="1600"/>
        <w:gridCol w:w="1346"/>
      </w:tblGrid>
      <w:tr>
        <w:trPr>
          <w:trHeight w:val="616"/>
        </w:trPr>
        <w:tc>
          <w:tcPr>
            <w:tcW w:w="1260" w:type="dxa"/>
            <w:vAlign w:val="center"/>
            <w:textDirection w:val="lrTb"/>
            <w:noWrap w:val="false"/>
          </w:tcPr>
          <w:p>
            <w:pPr>
              <w:pStyle w:val="685"/>
              <w:ind w:left="0" w:firstLine="0"/>
              <w:jc w:val="center"/>
              <w:rPr>
                <w:rFonts w:hint="eastAsia"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行业名称</w:t>
            </w:r>
            <w:r>
              <w:rPr>
                <w:rFonts w:hint="eastAsia" w:ascii="黑体" w:hAnsi="黑体" w:eastAsia="黑体" w:cs="黑体"/>
                <w:sz w:val="24"/>
                <w:szCs w:val="24"/>
                <w:highlight w:val="none"/>
                <w:vertAlign w:val="baseline"/>
                <w:lang w:val="en-US" w:eastAsia="zh-CN"/>
              </w:rPr>
            </w:r>
            <w:r/>
          </w:p>
        </w:tc>
        <w:tc>
          <w:tcPr>
            <w:tcW w:w="1394" w:type="dxa"/>
            <w:vAlign w:val="center"/>
            <w:textDirection w:val="lrTb"/>
            <w:noWrap w:val="false"/>
          </w:tcPr>
          <w:p>
            <w:pPr>
              <w:pStyle w:val="685"/>
              <w:ind w:left="0" w:firstLine="0"/>
              <w:jc w:val="center"/>
              <w:rPr>
                <w:rFonts w:hint="eastAsia"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指标名称</w:t>
            </w:r>
            <w:r>
              <w:rPr>
                <w:rFonts w:hint="eastAsia" w:ascii="黑体" w:hAnsi="黑体" w:eastAsia="黑体" w:cs="黑体"/>
                <w:sz w:val="24"/>
                <w:szCs w:val="24"/>
                <w:highlight w:val="none"/>
                <w:vertAlign w:val="baseline"/>
                <w:lang w:val="en-US" w:eastAsia="zh-CN"/>
              </w:rPr>
            </w:r>
            <w:r/>
          </w:p>
        </w:tc>
        <w:tc>
          <w:tcPr>
            <w:tcW w:w="778" w:type="dxa"/>
            <w:vAlign w:val="center"/>
            <w:textDirection w:val="lrTb"/>
            <w:noWrap w:val="false"/>
          </w:tcPr>
          <w:p>
            <w:pPr>
              <w:pStyle w:val="685"/>
              <w:ind w:left="0" w:firstLine="0"/>
              <w:jc w:val="center"/>
              <w:rPr>
                <w:rFonts w:hint="eastAsia"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计量单位</w:t>
            </w:r>
            <w:r>
              <w:rPr>
                <w:rFonts w:hint="eastAsia" w:ascii="黑体" w:hAnsi="黑体" w:eastAsia="黑体" w:cs="黑体"/>
                <w:sz w:val="24"/>
                <w:szCs w:val="24"/>
                <w:highlight w:val="none"/>
                <w:vertAlign w:val="baseline"/>
                <w:lang w:val="en-US" w:eastAsia="zh-CN"/>
              </w:rPr>
            </w:r>
            <w:r/>
          </w:p>
        </w:tc>
        <w:tc>
          <w:tcPr>
            <w:tcW w:w="1476" w:type="dxa"/>
            <w:vAlign w:val="center"/>
            <w:textDirection w:val="lrTb"/>
            <w:noWrap w:val="false"/>
          </w:tcPr>
          <w:p>
            <w:pPr>
              <w:pStyle w:val="685"/>
              <w:ind w:left="0" w:firstLine="0"/>
              <w:jc w:val="center"/>
              <w:rPr>
                <w:rFonts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大型</w:t>
            </w:r>
            <w:r>
              <w:rPr>
                <w:rFonts w:ascii="黑体" w:hAnsi="黑体" w:eastAsia="黑体" w:cs="黑体"/>
                <w:sz w:val="24"/>
                <w:szCs w:val="24"/>
                <w:highlight w:val="none"/>
                <w:vertAlign w:val="baseline"/>
                <w:lang w:val="en-US" w:eastAsia="zh-CN"/>
              </w:rPr>
            </w:r>
            <w:r/>
          </w:p>
        </w:tc>
        <w:tc>
          <w:tcPr>
            <w:tcW w:w="1826" w:type="dxa"/>
            <w:vAlign w:val="center"/>
            <w:textDirection w:val="lrTb"/>
            <w:noWrap w:val="false"/>
          </w:tcPr>
          <w:p>
            <w:pPr>
              <w:pStyle w:val="685"/>
              <w:ind w:left="0" w:firstLine="0"/>
              <w:jc w:val="center"/>
              <w:rPr>
                <w:rFonts w:hint="eastAsia"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中型</w:t>
            </w:r>
            <w:r>
              <w:rPr>
                <w:rFonts w:hint="eastAsia" w:ascii="黑体" w:hAnsi="黑体" w:eastAsia="黑体" w:cs="黑体"/>
                <w:sz w:val="24"/>
                <w:szCs w:val="24"/>
                <w:highlight w:val="none"/>
                <w:vertAlign w:val="baseline"/>
                <w:lang w:val="en-US" w:eastAsia="zh-CN"/>
              </w:rPr>
            </w:r>
            <w:r/>
          </w:p>
        </w:tc>
        <w:tc>
          <w:tcPr>
            <w:tcW w:w="1600" w:type="dxa"/>
            <w:vAlign w:val="center"/>
            <w:textDirection w:val="lrTb"/>
            <w:noWrap w:val="false"/>
          </w:tcPr>
          <w:p>
            <w:pPr>
              <w:pStyle w:val="685"/>
              <w:ind w:left="0" w:firstLine="0"/>
              <w:jc w:val="center"/>
              <w:rPr>
                <w:rFonts w:hint="eastAsia"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小型</w:t>
            </w:r>
            <w:r>
              <w:rPr>
                <w:rFonts w:hint="eastAsia" w:ascii="黑体" w:hAnsi="黑体" w:eastAsia="黑体" w:cs="黑体"/>
                <w:sz w:val="24"/>
                <w:szCs w:val="24"/>
                <w:highlight w:val="none"/>
                <w:vertAlign w:val="baseline"/>
                <w:lang w:val="en-US" w:eastAsia="zh-CN"/>
              </w:rPr>
            </w:r>
            <w:r/>
          </w:p>
        </w:tc>
        <w:tc>
          <w:tcPr>
            <w:tcW w:w="1346" w:type="dxa"/>
            <w:vAlign w:val="center"/>
            <w:textDirection w:val="lrTb"/>
            <w:noWrap w:val="false"/>
          </w:tcPr>
          <w:p>
            <w:pPr>
              <w:pStyle w:val="685"/>
              <w:ind w:left="0" w:firstLine="0"/>
              <w:jc w:val="center"/>
              <w:rPr>
                <w:rFonts w:hint="eastAsia"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微型</w:t>
            </w:r>
            <w:r>
              <w:rPr>
                <w:rFonts w:hint="eastAsia" w:ascii="黑体" w:hAnsi="黑体" w:eastAsia="黑体" w:cs="黑体"/>
                <w:sz w:val="24"/>
                <w:szCs w:val="24"/>
                <w:highlight w:val="none"/>
                <w:vertAlign w:val="baseline"/>
                <w:lang w:val="en-US" w:eastAsia="zh-CN"/>
              </w:rPr>
            </w:r>
            <w:r/>
          </w:p>
        </w:tc>
      </w:tr>
      <w:tr>
        <w:trPr>
          <w:trHeight w:val="629"/>
        </w:trPr>
        <w:tc>
          <w:tcPr>
            <w:tcW w:w="1260" w:type="dxa"/>
            <w:vAlign w:val="center"/>
            <w:textDirection w:val="lrTb"/>
            <w:noWrap w:val="false"/>
          </w:tcPr>
          <w:p>
            <w:pPr>
              <w:pStyle w:val="685"/>
              <w:ind w:left="0" w:firstLine="240"/>
              <w:jc w:val="both"/>
              <w:rPr>
                <w:rFonts w:hint="eastAsia"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其他未列明行业</w:t>
            </w:r>
            <w:r>
              <w:rPr>
                <w:rFonts w:hint="eastAsia" w:ascii="黑体" w:hAnsi="黑体" w:eastAsia="黑体" w:cs="黑体"/>
                <w:sz w:val="24"/>
                <w:szCs w:val="24"/>
                <w:highlight w:val="none"/>
                <w:vertAlign w:val="baseline"/>
                <w:lang w:val="en-US" w:eastAsia="zh-CN"/>
              </w:rPr>
            </w:r>
            <w:r/>
          </w:p>
        </w:tc>
        <w:tc>
          <w:tcPr>
            <w:tcW w:w="1394" w:type="dxa"/>
            <w:vAlign w:val="center"/>
            <w:textDirection w:val="lrTb"/>
            <w:noWrap w:val="false"/>
          </w:tcPr>
          <w:p>
            <w:pPr>
              <w:pStyle w:val="685"/>
              <w:ind w:left="0" w:firstLine="0"/>
              <w:jc w:val="center"/>
              <w:rPr>
                <w:rFonts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从业人员</w:t>
            </w:r>
            <w:r>
              <w:rPr>
                <w:rFonts w:ascii="黑体" w:hAnsi="黑体" w:eastAsia="黑体" w:cs="黑体"/>
                <w:sz w:val="24"/>
                <w:szCs w:val="24"/>
                <w:highlight w:val="none"/>
                <w:vertAlign w:val="baseline"/>
                <w:lang w:val="en-US" w:eastAsia="zh-CN"/>
              </w:rPr>
            </w:r>
            <w:r/>
          </w:p>
        </w:tc>
        <w:tc>
          <w:tcPr>
            <w:tcW w:w="778" w:type="dxa"/>
            <w:vAlign w:val="center"/>
            <w:textDirection w:val="lrTb"/>
            <w:noWrap w:val="false"/>
          </w:tcPr>
          <w:p>
            <w:pPr>
              <w:pStyle w:val="685"/>
              <w:ind w:left="0" w:firstLine="0"/>
              <w:jc w:val="center"/>
              <w:rPr>
                <w:rFonts w:hint="eastAsia"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人</w:t>
            </w:r>
            <w:r>
              <w:rPr>
                <w:rFonts w:hint="eastAsia" w:ascii="黑体" w:hAnsi="黑体" w:eastAsia="黑体" w:cs="黑体"/>
                <w:sz w:val="24"/>
                <w:szCs w:val="24"/>
                <w:highlight w:val="none"/>
                <w:vertAlign w:val="baseline"/>
                <w:lang w:val="en-US" w:eastAsia="zh-CN"/>
              </w:rPr>
            </w:r>
            <w:r/>
          </w:p>
        </w:tc>
        <w:tc>
          <w:tcPr>
            <w:tcW w:w="1476" w:type="dxa"/>
            <w:vAlign w:val="center"/>
            <w:textDirection w:val="lrTb"/>
            <w:noWrap w:val="false"/>
          </w:tcPr>
          <w:p>
            <w:pPr>
              <w:pStyle w:val="685"/>
              <w:ind w:left="0" w:firstLine="0"/>
              <w:jc w:val="center"/>
              <w:rPr>
                <w:rFonts w:ascii="黑体" w:hAnsi="黑体" w:eastAsia="黑体" w:cs="黑体"/>
                <w:sz w:val="24"/>
                <w:szCs w:val="24"/>
                <w:highlight w:val="none"/>
                <w:vertAlign w:val="baseline"/>
                <w:lang w:val="en-US" w:eastAsia="zh-CN"/>
              </w:rPr>
            </w:pPr>
            <w:r>
              <w:rPr>
                <w:rFonts w:ascii="Arial" w:hAnsi="Arial" w:eastAsia="黑体" w:cs="Arial"/>
                <w:sz w:val="24"/>
                <w:szCs w:val="24"/>
                <w:highlight w:val="none"/>
                <w:vertAlign w:val="baseline"/>
                <w:lang w:val="en-US" w:eastAsia="zh-CN"/>
              </w:rPr>
              <w:t xml:space="preserve">≥</w:t>
            </w:r>
            <w:r>
              <w:rPr>
                <w:rFonts w:hint="eastAsia" w:ascii="黑体" w:hAnsi="黑体" w:eastAsia="黑体" w:cs="黑体"/>
                <w:sz w:val="24"/>
                <w:szCs w:val="24"/>
                <w:highlight w:val="none"/>
                <w:vertAlign w:val="baseline"/>
                <w:lang w:val="en-US" w:eastAsia="zh-CN"/>
              </w:rPr>
              <w:t xml:space="preserve">300</w:t>
            </w:r>
            <w:r>
              <w:rPr>
                <w:rFonts w:ascii="黑体" w:hAnsi="黑体" w:eastAsia="黑体" w:cs="黑体"/>
                <w:sz w:val="24"/>
                <w:szCs w:val="24"/>
                <w:highlight w:val="none"/>
                <w:vertAlign w:val="baseline"/>
                <w:lang w:val="en-US" w:eastAsia="zh-CN"/>
              </w:rPr>
            </w:r>
            <w:r/>
          </w:p>
        </w:tc>
        <w:tc>
          <w:tcPr>
            <w:tcW w:w="1826" w:type="dxa"/>
            <w:vAlign w:val="center"/>
            <w:textDirection w:val="lrTb"/>
            <w:noWrap w:val="false"/>
          </w:tcPr>
          <w:p>
            <w:pPr>
              <w:pStyle w:val="685"/>
              <w:ind w:left="0" w:firstLine="0"/>
              <w:jc w:val="center"/>
              <w:rPr>
                <w:rFonts w:ascii="黑体" w:hAnsi="黑体" w:eastAsia="黑体" w:cs="黑体"/>
                <w:sz w:val="24"/>
                <w:szCs w:val="24"/>
                <w:highlight w:val="none"/>
                <w:vertAlign w:val="baseline"/>
                <w:lang w:val="en-US" w:eastAsia="zh-CN"/>
              </w:rPr>
            </w:pPr>
            <w:r>
              <w:rPr>
                <w:rFonts w:hint="eastAsia" w:ascii="黑体" w:hAnsi="黑体" w:eastAsia="黑体" w:cs="黑体"/>
                <w:sz w:val="24"/>
                <w:szCs w:val="24"/>
                <w:highlight w:val="none"/>
                <w:vertAlign w:val="baseline"/>
                <w:lang w:val="en-US" w:eastAsia="zh-CN"/>
              </w:rPr>
              <w:t xml:space="preserve">100-300</w:t>
            </w:r>
            <w:r>
              <w:rPr>
                <w:rFonts w:ascii="黑体" w:hAnsi="黑体" w:eastAsia="黑体" w:cs="黑体"/>
                <w:sz w:val="24"/>
                <w:szCs w:val="24"/>
                <w:highlight w:val="none"/>
                <w:vertAlign w:val="baseline"/>
                <w:lang w:val="en-US" w:eastAsia="zh-CN"/>
              </w:rPr>
            </w:r>
            <w:r/>
          </w:p>
        </w:tc>
        <w:tc>
          <w:tcPr>
            <w:tcW w:w="1600" w:type="dxa"/>
            <w:vAlign w:val="center"/>
            <w:textDirection w:val="lrTb"/>
            <w:noWrap w:val="false"/>
          </w:tcPr>
          <w:p>
            <w:pPr>
              <w:pStyle w:val="685"/>
              <w:ind w:left="0" w:firstLine="0"/>
              <w:jc w:val="center"/>
              <w:rPr>
                <w:rFonts w:ascii="黑体" w:hAnsi="黑体" w:eastAsia="黑体" w:cs="黑体"/>
                <w:sz w:val="24"/>
                <w:szCs w:val="24"/>
                <w:highlight w:val="none"/>
                <w:vertAlign w:val="baseline"/>
                <w:lang w:val="en-US"/>
              </w:rPr>
            </w:pPr>
            <w:r>
              <w:rPr>
                <w:rFonts w:hint="eastAsia" w:ascii="黑体" w:hAnsi="黑体" w:eastAsia="黑体" w:cs="黑体"/>
                <w:sz w:val="24"/>
                <w:szCs w:val="24"/>
                <w:highlight w:val="none"/>
                <w:vertAlign w:val="baseline"/>
                <w:lang w:val="en-US" w:eastAsia="zh-CN"/>
              </w:rPr>
              <w:t xml:space="preserve">10-100</w:t>
            </w:r>
            <w:r>
              <w:rPr>
                <w:rFonts w:ascii="黑体" w:hAnsi="黑体" w:eastAsia="黑体" w:cs="黑体"/>
                <w:sz w:val="24"/>
                <w:szCs w:val="24"/>
                <w:highlight w:val="none"/>
                <w:vertAlign w:val="baseline"/>
                <w:lang w:val="en-US"/>
              </w:rPr>
            </w:r>
            <w:r/>
          </w:p>
        </w:tc>
        <w:tc>
          <w:tcPr>
            <w:tcW w:w="1346" w:type="dxa"/>
            <w:vAlign w:val="center"/>
            <w:textDirection w:val="lrTb"/>
            <w:noWrap w:val="false"/>
          </w:tcPr>
          <w:p>
            <w:pPr>
              <w:pStyle w:val="685"/>
              <w:ind w:left="0" w:firstLine="0"/>
              <w:jc w:val="center"/>
              <w:rPr>
                <w:rFonts w:ascii="黑体" w:hAnsi="黑体" w:eastAsia="黑体" w:cs="黑体"/>
                <w:sz w:val="24"/>
                <w:szCs w:val="24"/>
                <w:highlight w:val="none"/>
                <w:vertAlign w:val="baseline"/>
                <w:lang w:val="en-US"/>
              </w:rPr>
            </w:pPr>
            <w:r>
              <w:rPr>
                <w:rFonts w:hint="eastAsia" w:ascii="黑体" w:hAnsi="黑体" w:eastAsia="黑体" w:cs="黑体"/>
                <w:sz w:val="24"/>
                <w:szCs w:val="24"/>
                <w:highlight w:val="none"/>
                <w:vertAlign w:val="baseline"/>
                <w:lang w:val="en-US" w:eastAsia="zh-CN"/>
              </w:rPr>
              <w:t xml:space="preserve">&lt;10</w:t>
            </w:r>
            <w:r>
              <w:rPr>
                <w:rFonts w:ascii="黑体" w:hAnsi="黑体" w:eastAsia="黑体" w:cs="黑体"/>
                <w:sz w:val="24"/>
                <w:szCs w:val="24"/>
                <w:highlight w:val="none"/>
                <w:vertAlign w:val="baseline"/>
                <w:lang w:val="en-US"/>
              </w:rPr>
            </w:r>
            <w:r/>
          </w:p>
        </w:tc>
      </w:tr>
    </w:tbl>
    <w:p>
      <w:pPr>
        <w:pStyle w:val="683"/>
        <w:jc w:val="both"/>
        <w:spacing w:line="360" w:lineRule="auto"/>
        <w:rPr>
          <w:rFonts w:hint="eastAsia" w:ascii="黑体" w:hAnsi="黑体" w:eastAsia="黑体" w:cs="黑体"/>
          <w:b/>
          <w:sz w:val="24"/>
          <w:szCs w:val="24"/>
        </w:rPr>
      </w:pPr>
      <w:r>
        <w:rPr>
          <w:rFonts w:hint="eastAsia" w:ascii="黑体" w:hAnsi="黑体" w:eastAsia="黑体" w:cs="黑体"/>
          <w:b/>
          <w:sz w:val="24"/>
          <w:szCs w:val="24"/>
        </w:rPr>
      </w:r>
      <w:r/>
    </w:p>
    <w:p>
      <w:pPr>
        <w:pStyle w:val="683"/>
        <w:jc w:val="both"/>
        <w:spacing w:line="360" w:lineRule="auto"/>
        <w:rPr>
          <w:rFonts w:hint="eastAsia" w:ascii="黑体" w:hAnsi="黑体" w:eastAsia="黑体" w:cs="黑体"/>
          <w:b/>
          <w:sz w:val="24"/>
          <w:szCs w:val="24"/>
        </w:rPr>
      </w:pPr>
      <w:r>
        <w:rPr>
          <w:rFonts w:hint="eastAsia" w:ascii="黑体" w:hAnsi="黑体" w:eastAsia="黑体" w:cs="黑体"/>
          <w:b/>
          <w:sz w:val="24"/>
          <w:szCs w:val="24"/>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742"/>
        <w:ind w:left="0" w:firstLine="0"/>
        <w:tabs>
          <w:tab w:val="left" w:pos="0" w:leader="none"/>
          <w:tab w:val="left" w:pos="993" w:leader="none"/>
          <w:tab w:val="left" w:pos="1134" w:leader="none"/>
        </w:tabs>
        <w:rPr>
          <w:rFonts w:hint="eastAsia" w:ascii="宋体" w:hAnsi="宋体"/>
          <w:b/>
          <w:bCs/>
          <w:color w:val="000000"/>
          <w:sz w:val="24"/>
          <w:szCs w:val="24"/>
        </w:rPr>
      </w:pPr>
      <w:r>
        <w:rPr>
          <w:rFonts w:hint="eastAsia" w:ascii="宋体" w:hAnsi="宋体"/>
          <w:b/>
          <w:color w:val="000000"/>
          <w:sz w:val="24"/>
          <w:szCs w:val="21"/>
        </w:rPr>
      </w:r>
      <w:r>
        <w:rPr>
          <w:rFonts w:hint="eastAsia" w:ascii="宋体" w:hAnsi="宋体"/>
          <w:b/>
          <w:color w:val="000000"/>
          <w:sz w:val="24"/>
          <w:szCs w:val="21"/>
        </w:rPr>
      </w:r>
    </w:p>
    <w:p>
      <w:pPr>
        <w:pStyle w:val="742"/>
        <w:ind w:left="0" w:firstLine="0"/>
        <w:tabs>
          <w:tab w:val="left" w:pos="0" w:leader="none"/>
          <w:tab w:val="left" w:pos="993" w:leader="none"/>
          <w:tab w:val="left" w:pos="1134" w:leader="none"/>
        </w:tabs>
        <w:rPr>
          <w:rFonts w:hint="eastAsia" w:ascii="宋体" w:hAnsi="宋体"/>
          <w:b/>
          <w:bCs/>
          <w:color w:val="000000"/>
          <w:sz w:val="24"/>
          <w:szCs w:val="24"/>
        </w:rPr>
      </w:pPr>
      <w:r>
        <w:rPr>
          <w:rFonts w:hint="eastAsia" w:ascii="宋体" w:hAnsi="宋体"/>
          <w:b/>
          <w:color w:val="000000"/>
          <w:sz w:val="24"/>
          <w:szCs w:val="21"/>
        </w:rPr>
      </w:r>
      <w:r/>
    </w:p>
    <w:p>
      <w:pPr>
        <w:pStyle w:val="742"/>
        <w:ind w:left="0" w:firstLine="0"/>
        <w:tabs>
          <w:tab w:val="left" w:pos="0" w:leader="none"/>
          <w:tab w:val="left" w:pos="993" w:leader="none"/>
          <w:tab w:val="left" w:pos="1134" w:leader="none"/>
        </w:tabs>
        <w:rPr>
          <w:rFonts w:hint="eastAsia" w:ascii="宋体" w:hAnsi="宋体"/>
          <w:b/>
          <w:color w:val="000000"/>
          <w:sz w:val="24"/>
          <w:szCs w:val="21"/>
        </w:rPr>
      </w:pPr>
      <w:r>
        <w:rPr>
          <w:rFonts w:hint="eastAsia" w:ascii="宋体" w:hAnsi="宋体"/>
          <w:b/>
          <w:color w:val="000000"/>
          <w:sz w:val="24"/>
          <w:szCs w:val="21"/>
        </w:rPr>
      </w:r>
      <w:r/>
    </w:p>
    <w:p>
      <w:pPr>
        <w:pStyle w:val="683"/>
        <w:jc w:val="both"/>
        <w:spacing w:line="360" w:lineRule="auto"/>
        <w:rPr>
          <w:rFonts w:ascii="宋体" w:hAnsi="宋体"/>
          <w:b/>
          <w:bCs/>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三、</w:t>
      </w:r>
      <w:r>
        <w:rPr>
          <w:rFonts w:hint="eastAsia" w:ascii="宋体" w:hAnsi="宋体"/>
          <w:b/>
          <w:bCs/>
          <w:sz w:val="24"/>
          <w:szCs w:val="24"/>
        </w:rPr>
        <w:t xml:space="preserve">残疾人福利性单位声明函</w:t>
      </w:r>
      <w:r>
        <w:rPr>
          <w:rFonts w:ascii="宋体" w:hAnsi="宋体"/>
          <w:b/>
          <w:bCs/>
          <w:sz w:val="24"/>
          <w:szCs w:val="24"/>
        </w:rPr>
      </w:r>
      <w:r/>
    </w:p>
    <w:p>
      <w:pPr>
        <w:pStyle w:val="683"/>
        <w:jc w:val="both"/>
        <w:spacing w:line="360" w:lineRule="auto"/>
        <w:rPr>
          <w:rFonts w:hint="eastAsia" w:ascii="宋体" w:hAnsi="宋体"/>
          <w:b/>
          <w:bCs/>
          <w:sz w:val="28"/>
        </w:rPr>
      </w:pPr>
      <w:r>
        <w:rPr>
          <w:rFonts w:hint="eastAsia" w:ascii="宋体" w:hAnsi="宋体"/>
          <w:b/>
          <w:bCs/>
          <w:sz w:val="28"/>
        </w:rPr>
      </w:r>
      <w:r/>
    </w:p>
    <w:p>
      <w:pPr>
        <w:pStyle w:val="683"/>
        <w:jc w:val="center"/>
        <w:spacing w:line="360" w:lineRule="auto"/>
        <w:rPr>
          <w:rFonts w:ascii="宋体" w:hAnsi="宋体"/>
          <w:b/>
          <w:bCs/>
          <w:sz w:val="28"/>
        </w:rPr>
      </w:pPr>
      <w:r>
        <w:rPr>
          <w:rFonts w:hint="eastAsia" w:ascii="宋体" w:hAnsi="宋体"/>
          <w:b/>
          <w:bCs/>
          <w:sz w:val="28"/>
        </w:rPr>
        <w:t xml:space="preserve">残疾人福利性单位声明函</w:t>
      </w:r>
      <w:r>
        <w:rPr>
          <w:rFonts w:ascii="宋体" w:hAnsi="宋体"/>
          <w:b/>
          <w:bCs/>
          <w:sz w:val="28"/>
        </w:rPr>
      </w:r>
      <w:r/>
    </w:p>
    <w:p>
      <w:pPr>
        <w:pStyle w:val="683"/>
        <w:ind w:firstLine="480"/>
        <w:jc w:val="left"/>
        <w:spacing w:line="440" w:lineRule="exact"/>
        <w:widowControl/>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141号）的规定，本单位为</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w:t>
      </w:r>
      <w:r>
        <w:rPr>
          <w:rFonts w:hint="eastAsia" w:ascii="宋体" w:hAnsi="宋体" w:cs="仿宋_GB2312"/>
          <w:color w:val="000000"/>
          <w:spacing w:val="6"/>
          <w:sz w:val="24"/>
          <w:szCs w:val="21"/>
        </w:rPr>
        <w:t xml:space="preserve">在下划线上如实填写：</w:t>
      </w:r>
      <w:r>
        <w:rPr>
          <w:rFonts w:hint="eastAsia" w:ascii="宋体" w:hAnsi="宋体" w:eastAsia="宋体" w:cs="宋体"/>
          <w:b w:val="0"/>
          <w:bCs w:val="0"/>
          <w:sz w:val="24"/>
          <w:szCs w:val="24"/>
          <w:u w:val="none"/>
          <w:lang w:val="en-US" w:eastAsia="zh-CN"/>
        </w:rPr>
        <w:t xml:space="preserve">符合/不符合)</w:t>
      </w:r>
      <w:r>
        <w:rPr>
          <w:rFonts w:hint="eastAsia" w:ascii="宋体" w:hAnsi="宋体" w:cs="宋体"/>
          <w:sz w:val="24"/>
          <w:szCs w:val="24"/>
        </w:rPr>
        <w:t xml:space="preserve">条件的残疾人福利性单位，且本单位参加</w:t>
      </w:r>
      <w:r>
        <w:rPr>
          <w:rFonts w:hint="eastAsia" w:ascii="宋体" w:hAnsi="宋体" w:eastAsia="宋体" w:cs="宋体"/>
          <w:b w:val="0"/>
          <w:bCs w:val="0"/>
          <w:color w:val="000000"/>
          <w:sz w:val="24"/>
          <w:szCs w:val="24"/>
          <w:u w:val="single"/>
          <w:lang w:val="en-US" w:eastAsia="zh-CN" w:bidi="ar-SA"/>
        </w:rPr>
        <w:t xml:space="preserve">南京市江宁区数据局</w:t>
      </w:r>
      <w:r>
        <w:rPr>
          <w:rFonts w:hint="eastAsia" w:ascii="宋体" w:hAnsi="宋体" w:cs="宋体"/>
          <w:sz w:val="24"/>
          <w:szCs w:val="24"/>
        </w:rPr>
        <w:t xml:space="preserve">单位的</w:t>
      </w:r>
      <w:r>
        <w:rPr>
          <w:rFonts w:hint="eastAsia" w:ascii="宋体" w:hAnsi="宋体" w:cs="宋体"/>
          <w:sz w:val="24"/>
          <w:szCs w:val="24"/>
          <w:u w:val="single"/>
        </w:rPr>
        <w:t xml:space="preserve">江宁区政务服务大厅咨询导办第三方辅助服务</w:t>
      </w:r>
      <w:r>
        <w:rPr>
          <w:rFonts w:hint="eastAsia" w:ascii="宋体" w:hAnsi="宋体" w:cs="宋体"/>
          <w:sz w:val="24"/>
          <w:szCs w:val="24"/>
        </w:rPr>
        <w:t xml:space="preserve">采购活动提供本单位制造的货物</w:t>
      </w:r>
      <w:r>
        <w:rPr>
          <w:rFonts w:hint="eastAsia" w:ascii="宋体" w:hAnsi="宋体" w:cs="宋体"/>
          <w:sz w:val="24"/>
          <w:szCs w:val="24"/>
          <w:u w:val="single"/>
        </w:rPr>
        <w:t xml:space="preserve">由本单位提供服务</w:t>
      </w:r>
      <w:r>
        <w:rPr>
          <w:rFonts w:hint="eastAsia" w:ascii="宋体" w:hAnsi="宋体" w:cs="宋体"/>
          <w:sz w:val="24"/>
          <w:szCs w:val="24"/>
        </w:rPr>
        <w:t xml:space="preserve">，或者提供其他残疾人福利性单位制造的货物（不包括使用非残疾人福利性单位注册商标的货物）。</w:t>
      </w:r>
      <w:r>
        <w:rPr>
          <w:rFonts w:ascii="宋体" w:hAnsi="宋体" w:cs="宋体"/>
          <w:sz w:val="24"/>
          <w:szCs w:val="24"/>
        </w:rPr>
      </w:r>
      <w:r/>
    </w:p>
    <w:p>
      <w:pPr>
        <w:pStyle w:val="683"/>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本单位对上述声明的真实性负责。如有虚假，将依法承担相应责任。</w:t>
      </w:r>
      <w:r>
        <w:rPr>
          <w:rFonts w:hint="eastAsia" w:ascii="宋体" w:hAnsi="宋体" w:cs="宋体"/>
          <w:sz w:val="24"/>
          <w:szCs w:val="24"/>
        </w:rPr>
      </w:r>
      <w:r/>
    </w:p>
    <w:p>
      <w:pPr>
        <w:pStyle w:val="683"/>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683"/>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683"/>
        <w:ind w:firstLine="48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683"/>
        <w:ind w:firstLine="5760"/>
        <w:jc w:val="left"/>
        <w:spacing w:line="440" w:lineRule="exact"/>
        <w:widowControl/>
        <w:rPr>
          <w:rFonts w:hint="eastAsia" w:ascii="宋体" w:hAnsi="宋体" w:cs="宋体"/>
          <w:sz w:val="24"/>
          <w:szCs w:val="24"/>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名称（盖章）：</w:t>
      </w:r>
      <w:r>
        <w:rPr>
          <w:rFonts w:hint="eastAsia" w:ascii="宋体" w:hAnsi="宋体" w:cs="宋体"/>
          <w:sz w:val="24"/>
          <w:szCs w:val="24"/>
        </w:rPr>
      </w:r>
      <w:r/>
    </w:p>
    <w:p>
      <w:pPr>
        <w:pStyle w:val="683"/>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683"/>
        <w:ind w:firstLine="5760"/>
        <w:jc w:val="left"/>
        <w:spacing w:line="440" w:lineRule="exact"/>
        <w:widowControl/>
        <w:rPr>
          <w:rFonts w:hint="eastAsia" w:ascii="宋体" w:hAnsi="宋体" w:cs="宋体"/>
          <w:sz w:val="24"/>
          <w:szCs w:val="24"/>
        </w:rPr>
      </w:pPr>
      <w:r>
        <w:rPr>
          <w:rFonts w:hint="eastAsia" w:ascii="宋体" w:hAnsi="宋体" w:cs="宋体"/>
          <w:sz w:val="24"/>
          <w:szCs w:val="24"/>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rPr>
        <w:t xml:space="preserve">日      期</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ind w:firstLine="576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r>
      <w:r/>
    </w:p>
    <w:p>
      <w:pPr>
        <w:pStyle w:val="683"/>
        <w:numPr>
          <w:ilvl w:val="0"/>
          <w:numId w:val="8"/>
        </w:numPr>
        <w:jc w:val="left"/>
        <w:spacing w:line="440" w:lineRule="exact"/>
        <w:widowControl/>
        <w:rPr>
          <w:rFonts w:hint="eastAsia" w:ascii="宋体" w:hAnsi="宋体" w:cs="宋体"/>
          <w:sz w:val="24"/>
          <w:szCs w:val="24"/>
          <w:lang w:val="en-US" w:eastAsia="zh-CN"/>
        </w:rPr>
      </w:pPr>
      <w:r>
        <w:rPr>
          <w:rFonts w:hint="eastAsia" w:ascii="宋体" w:hAnsi="宋体" w:cs="宋体"/>
          <w:sz w:val="24"/>
          <w:szCs w:val="24"/>
          <w:lang w:val="en-US" w:eastAsia="zh-CN"/>
        </w:rPr>
        <w:t xml:space="preserve">监狱企业声明函</w:t>
      </w:r>
      <w:r>
        <w:rPr>
          <w:rFonts w:hint="eastAsia" w:ascii="宋体" w:hAnsi="宋体" w:cs="宋体"/>
          <w:sz w:val="24"/>
          <w:szCs w:val="24"/>
          <w:lang w:val="en-US" w:eastAsia="zh-CN"/>
        </w:rPr>
      </w:r>
      <w:r/>
    </w:p>
    <w:p>
      <w:pPr>
        <w:pStyle w:val="683"/>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t xml:space="preserve">监狱企业声明函</w:t>
      </w:r>
      <w:r>
        <w:rPr>
          <w:rFonts w:hint="eastAsia" w:ascii="青鸟华光简小标宋" w:hAnsi="青鸟华光简小标宋" w:eastAsia="青鸟华光简小标宋" w:cs="青鸟华光简小标宋"/>
          <w:b/>
          <w:bCs/>
          <w:sz w:val="32"/>
          <w:szCs w:val="32"/>
          <w:lang w:val="zh-CN" w:eastAsia="zh-CN" w:bidi="ar-SA"/>
        </w:rPr>
      </w:r>
      <w:r/>
    </w:p>
    <w:p>
      <w:pPr>
        <w:pStyle w:val="683"/>
        <w:numPr>
          <w:ilvl w:val="0"/>
          <w:numId w:val="0"/>
        </w:numPr>
        <w:jc w:val="center"/>
        <w:spacing w:line="440" w:lineRule="exact"/>
        <w:widowControl/>
        <w:rPr>
          <w:rFonts w:hint="eastAsia" w:ascii="青鸟华光简小标宋" w:hAnsi="青鸟华光简小标宋" w:eastAsia="青鸟华光简小标宋" w:cs="青鸟华光简小标宋"/>
          <w:b/>
          <w:bCs/>
          <w:sz w:val="32"/>
          <w:szCs w:val="32"/>
          <w:lang w:val="zh-CN" w:eastAsia="zh-CN" w:bidi="ar-SA"/>
        </w:rPr>
      </w:pPr>
      <w:r>
        <w:rPr>
          <w:rFonts w:hint="eastAsia" w:ascii="青鸟华光简小标宋" w:hAnsi="青鸟华光简小标宋" w:eastAsia="青鸟华光简小标宋" w:cs="青鸟华光简小标宋"/>
          <w:b/>
          <w:bCs/>
          <w:sz w:val="32"/>
          <w:szCs w:val="32"/>
          <w:lang w:val="zh-CN" w:eastAsia="zh-CN" w:bidi="ar-SA"/>
        </w:rPr>
      </w:r>
      <w:r/>
    </w:p>
    <w:p>
      <w:pPr>
        <w:pStyle w:val="683"/>
        <w:keepLines w:val="0"/>
        <w:keepNext w:val="0"/>
        <w:pageBreakBefore w:val="0"/>
        <w:spacing w:line="500" w:lineRule="exact"/>
        <w:widowControl w:val="off"/>
        <w:rPr>
          <w:rFonts w:hint="eastAsia" w:ascii="宋体" w:hAnsi="宋体" w:eastAsia="宋体" w:cs="宋体"/>
          <w:b/>
          <w:bCs/>
          <w:sz w:val="24"/>
          <w:szCs w:val="24"/>
          <w:lang w:eastAsia="zh-CN"/>
        </w:rPr>
        <w:outlineLvl w:val="9"/>
      </w:pPr>
      <w:r>
        <w:rPr>
          <w:rFonts w:hint="eastAsia" w:ascii="宋体" w:hAnsi="宋体" w:eastAsia="宋体" w:cs="宋体"/>
          <w:b/>
          <w:bCs/>
          <w:sz w:val="24"/>
          <w:szCs w:val="24"/>
        </w:rPr>
        <w:t xml:space="preserve">本单位郑重声明</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eastAsia="zh-CN"/>
        </w:rPr>
      </w:r>
      <w:r/>
    </w:p>
    <w:p>
      <w:pPr>
        <w:pStyle w:val="683"/>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根据《财政部司法部关于政府采购支持监狱企业发展有关问题的通知》（财库〔2014〕68号）的规定，本单位为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 xml:space="preserve">(下划线下如实填写：</w:t>
      </w:r>
      <w:r>
        <w:rPr>
          <w:rFonts w:hint="eastAsia" w:ascii="宋体" w:hAnsi="宋体" w:eastAsia="宋体" w:cs="宋体"/>
          <w:sz w:val="24"/>
          <w:szCs w:val="24"/>
        </w:rPr>
        <w:t xml:space="preserve">符合</w:t>
      </w:r>
      <w:r>
        <w:rPr>
          <w:rFonts w:hint="eastAsia" w:ascii="宋体" w:hAnsi="宋体" w:eastAsia="宋体" w:cs="宋体"/>
          <w:sz w:val="24"/>
          <w:szCs w:val="24"/>
          <w:lang w:val="en-US" w:eastAsia="zh-CN"/>
        </w:rPr>
        <w:t xml:space="preserve">/不符合)</w:t>
      </w:r>
      <w:r>
        <w:rPr>
          <w:rFonts w:hint="eastAsia" w:ascii="宋体" w:hAnsi="宋体" w:eastAsia="宋体" w:cs="宋体"/>
          <w:sz w:val="24"/>
          <w:szCs w:val="24"/>
        </w:rPr>
        <w:t xml:space="preserve">条件的监狱企业，且本单位参加</w:t>
      </w:r>
      <w:r>
        <w:rPr>
          <w:rFonts w:hint="eastAsia" w:ascii="宋体" w:hAnsi="宋体" w:eastAsia="宋体" w:cs="宋体"/>
          <w:sz w:val="24"/>
          <w:szCs w:val="24"/>
          <w:u w:val="single"/>
        </w:rPr>
        <w:t xml:space="preserve">南京市江宁区数据局</w:t>
      </w:r>
      <w:r>
        <w:rPr>
          <w:rFonts w:hint="eastAsia" w:ascii="宋体" w:hAnsi="宋体" w:eastAsia="宋体" w:cs="宋体"/>
          <w:sz w:val="24"/>
          <w:szCs w:val="24"/>
        </w:rPr>
        <w:t xml:space="preserve">单位的</w:t>
      </w:r>
      <w:r>
        <w:rPr>
          <w:rFonts w:hint="eastAsia" w:ascii="宋体" w:hAnsi="宋体" w:eastAsia="宋体" w:cs="宋体"/>
          <w:sz w:val="24"/>
          <w:szCs w:val="24"/>
          <w:u w:val="single"/>
        </w:rPr>
        <w:t xml:space="preserve">江宁区政务服务大厅咨询导办第三方辅助服务</w:t>
      </w:r>
      <w:r>
        <w:rPr>
          <w:rFonts w:hint="eastAsia" w:ascii="宋体" w:hAnsi="宋体" w:eastAsia="宋体" w:cs="宋体"/>
          <w:sz w:val="24"/>
          <w:szCs w:val="24"/>
        </w:rPr>
        <w:t xml:space="preserve">项目采购活动，并提供：□本单位制造的货物；□由本单位承担的工程、提供服务；□提供其他监狱企业制造的货物。（承诺人在“□”处打“√”）。本条所称货物是指单一产品采购项目中的货物，或者非单一产品采购项目中的核心产品（货物）。</w:t>
      </w:r>
      <w:r>
        <w:rPr>
          <w:rFonts w:hint="eastAsia" w:ascii="宋体" w:hAnsi="宋体" w:eastAsia="宋体" w:cs="宋体"/>
          <w:sz w:val="24"/>
          <w:szCs w:val="24"/>
        </w:rPr>
      </w:r>
      <w:r/>
    </w:p>
    <w:p>
      <w:pPr>
        <w:pStyle w:val="683"/>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本单位对上述声明的真实性负责。如有虚假，将依法承担相应责任。</w:t>
      </w:r>
      <w:r>
        <w:rPr>
          <w:rFonts w:hint="eastAsia" w:ascii="宋体" w:hAnsi="宋体" w:eastAsia="宋体" w:cs="宋体"/>
          <w:sz w:val="24"/>
          <w:szCs w:val="24"/>
        </w:rPr>
      </w:r>
      <w:r/>
    </w:p>
    <w:p>
      <w:pPr>
        <w:pStyle w:val="683"/>
        <w:ind w:firstLine="480"/>
        <w:keepLines w:val="0"/>
        <w:keepNext w:val="0"/>
        <w:pageBreakBefore w:val="0"/>
        <w:spacing w:line="5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附：省级以上监狱管理局、戒毒管理局（含新疆生产建设兵团）出具的监狱企业证明文件。</w:t>
      </w:r>
      <w:r>
        <w:rPr>
          <w:rFonts w:hint="eastAsia" w:ascii="宋体" w:hAnsi="宋体" w:eastAsia="宋体" w:cs="宋体"/>
          <w:sz w:val="24"/>
          <w:szCs w:val="24"/>
        </w:rPr>
      </w:r>
      <w:r/>
    </w:p>
    <w:p>
      <w:pPr>
        <w:pStyle w:val="683"/>
        <w:ind w:firstLine="480"/>
        <w:keepLines w:val="0"/>
        <w:keepNext w:val="0"/>
        <w:pageBreakBefore w:val="0"/>
        <w:spacing w:line="500" w:lineRule="exact"/>
        <w:widowControl w:val="off"/>
        <w:rPr>
          <w:rFonts w:hint="eastAsia" w:ascii="宋体" w:hAnsi="宋体" w:eastAsia="宋体" w:cs="宋体"/>
          <w:b w:val="0"/>
          <w:sz w:val="24"/>
          <w:szCs w:val="24"/>
        </w:rPr>
        <w:outlineLvl w:val="9"/>
      </w:pPr>
      <w:r>
        <w:rPr>
          <w:rFonts w:hint="eastAsia" w:ascii="宋体" w:hAnsi="宋体" w:eastAsia="宋体" w:cs="宋体"/>
          <w:sz w:val="24"/>
          <w:szCs w:val="24"/>
        </w:rPr>
        <w:t xml:space="preserve">    </w:t>
      </w:r>
      <w:r>
        <w:rPr>
          <w:rFonts w:hint="eastAsia" w:ascii="宋体" w:hAnsi="宋体" w:eastAsia="宋体" w:cs="宋体"/>
          <w:b w:val="0"/>
          <w:sz w:val="24"/>
          <w:szCs w:val="24"/>
        </w:rPr>
      </w:r>
      <w:r/>
    </w:p>
    <w:p>
      <w:pPr>
        <w:pStyle w:val="683"/>
        <w:ind w:firstLine="2240"/>
        <w:keepLines w:val="0"/>
        <w:keepNext w:val="0"/>
        <w:pageBreakBefore w:val="0"/>
        <w:spacing w:line="600" w:lineRule="exact"/>
        <w:rPr>
          <w:rFonts w:hint="eastAsia" w:ascii="宋体" w:hAnsi="宋体" w:eastAsia="宋体" w:cs="宋体"/>
          <w:b w:val="0"/>
          <w:sz w:val="28"/>
          <w:szCs w:val="28"/>
        </w:rPr>
      </w:pPr>
      <w:r>
        <w:rPr>
          <w:rFonts w:hint="eastAsia" w:ascii="宋体" w:hAnsi="宋体" w:eastAsia="宋体" w:cs="宋体"/>
          <w:b w:val="0"/>
          <w:sz w:val="28"/>
          <w:szCs w:val="28"/>
        </w:rPr>
      </w:r>
      <w:r/>
    </w:p>
    <w:p>
      <w:pPr>
        <w:pStyle w:val="683"/>
        <w:ind w:firstLine="5760"/>
        <w:jc w:val="left"/>
        <w:keepLines w:val="0"/>
        <w:keepNext w:val="0"/>
        <w:pageBreakBefore w:val="0"/>
        <w:spacing w:line="600" w:lineRule="exact"/>
        <w:widowControl/>
        <w:rPr>
          <w:rFonts w:hint="eastAsia" w:ascii="宋体" w:hAnsi="宋体" w:eastAsia="宋体" w:cs="宋体"/>
          <w:b w:val="0"/>
          <w:sz w:val="28"/>
          <w:szCs w:val="28"/>
          <w:u w:val="single"/>
        </w:rPr>
      </w:pPr>
      <w:r>
        <w:rPr>
          <w:rFonts w:hint="eastAsia" w:ascii="宋体" w:hAnsi="宋体" w:cs="宋体"/>
          <w:sz w:val="24"/>
          <w:szCs w:val="24"/>
          <w:lang w:val="en-US" w:eastAsia="zh-CN"/>
        </w:rPr>
        <w:t xml:space="preserve">企业</w:t>
      </w:r>
      <w:r>
        <w:rPr>
          <w:rFonts w:hint="eastAsia" w:ascii="宋体" w:hAnsi="宋体" w:cs="宋体"/>
          <w:sz w:val="24"/>
          <w:szCs w:val="24"/>
        </w:rPr>
        <w:t xml:space="preserve">名称（盖章）</w:t>
      </w:r>
      <w:r>
        <w:rPr>
          <w:rFonts w:hint="eastAsia" w:ascii="宋体" w:hAnsi="宋体" w:eastAsia="宋体" w:cs="宋体"/>
          <w:b w:val="0"/>
          <w:sz w:val="28"/>
          <w:szCs w:val="28"/>
        </w:rPr>
        <w:t xml:space="preserve">：</w:t>
      </w:r>
      <w:r>
        <w:rPr>
          <w:rFonts w:hint="eastAsia" w:ascii="宋体" w:hAnsi="宋体" w:eastAsia="宋体" w:cs="宋体"/>
          <w:b w:val="0"/>
          <w:sz w:val="28"/>
          <w:szCs w:val="28"/>
          <w:u w:val="single"/>
        </w:rPr>
      </w:r>
      <w:r/>
    </w:p>
    <w:p>
      <w:pPr>
        <w:pStyle w:val="683"/>
        <w:numPr>
          <w:ilvl w:val="0"/>
          <w:numId w:val="0"/>
        </w:numPr>
        <w:ind w:firstLine="5760"/>
        <w:jc w:val="both"/>
        <w:keepLines w:val="0"/>
        <w:keepNext w:val="0"/>
        <w:pageBreakBefore w:val="0"/>
        <w:spacing w:line="600" w:lineRule="exact"/>
        <w:widowControl/>
        <w:rPr>
          <w:rFonts w:hint="eastAsia" w:ascii="宋体" w:hAnsi="宋体" w:eastAsia="宋体" w:cs="宋体"/>
          <w:b/>
          <w:bCs/>
          <w:sz w:val="24"/>
          <w:szCs w:val="24"/>
          <w:lang w:val="en-US" w:eastAsia="zh-CN" w:bidi="ar-SA"/>
        </w:rPr>
      </w:pPr>
      <w:r>
        <w:rPr>
          <w:rFonts w:hint="eastAsia" w:ascii="宋体" w:hAnsi="宋体" w:eastAsia="宋体" w:cs="宋体"/>
          <w:b w:val="0"/>
          <w:sz w:val="24"/>
          <w:szCs w:val="24"/>
        </w:rPr>
        <w:t xml:space="preserve">日期：</w:t>
      </w:r>
      <w:r>
        <w:rPr>
          <w:rFonts w:hint="eastAsia" w:ascii="宋体" w:hAnsi="宋体" w:eastAsia="宋体" w:cs="宋体"/>
          <w:b/>
          <w:bCs/>
          <w:sz w:val="24"/>
          <w:szCs w:val="24"/>
          <w:lang w:val="en-US" w:eastAsia="zh-CN" w:bidi="ar-SA"/>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ind w:left="0" w:firstLine="0"/>
        <w:tabs>
          <w:tab w:val="left" w:pos="0" w:leader="none"/>
          <w:tab w:val="left" w:pos="993" w:leader="none"/>
          <w:tab w:val="left" w:pos="1134" w:leader="none"/>
        </w:tabs>
        <w:rPr>
          <w:rFonts w:hint="eastAsia" w:ascii="宋体" w:hAnsi="宋体" w:cs="宋体"/>
          <w:sz w:val="24"/>
          <w:szCs w:val="24"/>
          <w:lang w:eastAsia="zh-CN"/>
        </w:rPr>
      </w:pPr>
      <w:r>
        <w:rPr>
          <w:rFonts w:hint="eastAsia" w:ascii="宋体" w:hAnsi="宋体" w:cs="宋体"/>
          <w:sz w:val="24"/>
          <w:szCs w:val="24"/>
          <w:lang w:eastAsia="zh-CN"/>
        </w:rPr>
      </w:r>
      <w:r/>
    </w:p>
    <w:p>
      <w:pPr>
        <w:pStyle w:val="742"/>
        <w:numPr>
          <w:ilvl w:val="0"/>
          <w:numId w:val="0"/>
        </w:numPr>
        <w:jc w:val="both"/>
        <w:spacing w:after="120"/>
        <w:widowControl w:val="off"/>
        <w:tabs>
          <w:tab w:val="left" w:pos="0" w:leader="none"/>
          <w:tab w:val="left" w:pos="993" w:leader="none"/>
          <w:tab w:val="left" w:pos="1134" w:leader="none"/>
        </w:tabs>
        <w:rPr>
          <w:lang w:val="en-US" w:eastAsia="zh-CN"/>
        </w:rPr>
      </w:pPr>
      <w:r>
        <w:rPr>
          <w:lang w:val="en-US" w:eastAsia="zh-CN"/>
        </w:rPr>
      </w:r>
      <w:r/>
    </w:p>
    <w:p>
      <w:pPr>
        <w:pStyle w:val="742"/>
        <w:numPr>
          <w:ilvl w:val="0"/>
          <w:numId w:val="8"/>
        </w:numPr>
        <w:ind w:left="0" w:firstLine="0"/>
        <w:jc w:val="both"/>
        <w:spacing w:after="120"/>
        <w:widowControl w:val="off"/>
        <w:tabs>
          <w:tab w:val="left" w:pos="0" w:leader="none"/>
          <w:tab w:val="left" w:pos="993" w:leader="none"/>
          <w:tab w:val="left" w:pos="1134" w:leader="none"/>
        </w:tabs>
        <w:rPr>
          <w:rFonts w:ascii="宋体" w:hAnsi="宋体" w:eastAsia="宋体" w:cs="宋体"/>
          <w:sz w:val="24"/>
          <w:szCs w:val="24"/>
          <w:lang w:val="en-US" w:eastAsia="zh-CN"/>
        </w:rPr>
      </w:pPr>
      <w:r>
        <w:rPr>
          <w:rFonts w:hint="eastAsia" w:ascii="宋体" w:hAnsi="宋体" w:eastAsia="宋体" w:cs="宋体"/>
          <w:b/>
          <w:bCs/>
          <w:sz w:val="24"/>
          <w:szCs w:val="24"/>
        </w:rPr>
        <w:t xml:space="preserve">服务承诺</w:t>
      </w:r>
      <w:r>
        <w:rPr>
          <w:rFonts w:hint="eastAsia" w:ascii="宋体" w:hAnsi="宋体" w:eastAsia="宋体" w:cs="宋体"/>
          <w:sz w:val="24"/>
          <w:szCs w:val="24"/>
          <w:lang w:val="en-US" w:eastAsia="zh-CN"/>
        </w:rPr>
        <w:t xml:space="preserve">(格式自拟)</w:t>
      </w:r>
      <w:r>
        <w:rPr>
          <w:rFonts w:ascii="宋体" w:hAnsi="宋体" w:eastAsia="宋体" w:cs="宋体"/>
          <w:sz w:val="24"/>
          <w:szCs w:val="24"/>
          <w:lang w:val="en-US" w:eastAsia="zh-CN"/>
        </w:rPr>
      </w:r>
      <w:r/>
    </w:p>
    <w:p>
      <w:pPr>
        <w:pStyle w:val="742"/>
        <w:numPr>
          <w:ilvl w:val="0"/>
          <w:numId w:val="8"/>
        </w:numPr>
        <w:ind w:left="0" w:firstLine="0"/>
        <w:jc w:val="both"/>
        <w:spacing w:after="120"/>
        <w:widowControl w:val="off"/>
        <w:tabs>
          <w:tab w:val="left" w:pos="0" w:leader="none"/>
          <w:tab w:val="left" w:pos="993" w:leader="none"/>
          <w:tab w:val="left" w:pos="1134" w:leader="none"/>
        </w:tabs>
        <w:rPr>
          <w:rFonts w:hint="eastAsia" w:ascii="宋体" w:hAnsi="宋体" w:eastAsia="宋体" w:cs="黑体"/>
          <w:b/>
          <w:bCs/>
          <w:color w:val="000000"/>
          <w:sz w:val="24"/>
          <w:szCs w:val="21"/>
          <w:lang w:val="en-US" w:eastAsia="zh-CN" w:bidi="ar-SA"/>
        </w:rPr>
      </w:pPr>
      <w:r>
        <w:rPr>
          <w:rFonts w:hint="eastAsia" w:ascii="宋体" w:hAnsi="宋体" w:eastAsia="宋体" w:cs="黑体"/>
          <w:b/>
          <w:bCs/>
          <w:color w:val="000000"/>
          <w:sz w:val="24"/>
          <w:szCs w:val="21"/>
          <w:lang w:val="en-US" w:eastAsia="zh-CN" w:bidi="ar-SA"/>
        </w:rPr>
        <w:t xml:space="preserve">业绩</w:t>
      </w:r>
      <w:r>
        <w:rPr>
          <w:rFonts w:hint="eastAsia" w:ascii="宋体" w:hAnsi="宋体" w:eastAsia="宋体" w:cs="黑体"/>
          <w:b/>
          <w:bCs/>
          <w:color w:val="000000"/>
          <w:sz w:val="24"/>
          <w:szCs w:val="21"/>
          <w:lang w:val="en-US" w:eastAsia="zh-CN" w:bidi="ar-SA"/>
        </w:rPr>
      </w:r>
      <w:r/>
    </w:p>
    <w:p>
      <w:pPr>
        <w:pStyle w:val="742"/>
        <w:numPr>
          <w:ilvl w:val="0"/>
          <w:numId w:val="8"/>
        </w:numPr>
        <w:ind w:left="0" w:firstLine="0"/>
        <w:jc w:val="both"/>
        <w:spacing w:after="120"/>
        <w:widowControl w:val="off"/>
        <w:tabs>
          <w:tab w:val="left" w:pos="0" w:leader="none"/>
          <w:tab w:val="left" w:pos="993" w:leader="none"/>
          <w:tab w:val="left" w:pos="1134" w:leader="none"/>
        </w:tabs>
        <w:rPr>
          <w:rFonts w:hint="eastAsia" w:ascii="宋体" w:hAnsi="宋体" w:eastAsia="宋体" w:cs="黑体"/>
          <w:b/>
          <w:bCs/>
          <w:color w:val="000000"/>
          <w:sz w:val="24"/>
          <w:szCs w:val="21"/>
          <w:lang w:val="en-US" w:eastAsia="zh-CN" w:bidi="ar-SA"/>
        </w:rPr>
      </w:pPr>
      <w:r>
        <w:rPr>
          <w:rFonts w:hint="eastAsia" w:ascii="宋体" w:hAnsi="宋体" w:eastAsia="宋体" w:cs="宋体"/>
          <w:b/>
          <w:bCs/>
          <w:sz w:val="24"/>
          <w:szCs w:val="24"/>
        </w:rPr>
        <w:t xml:space="preserve">信誉能力</w:t>
      </w:r>
      <w:r>
        <w:rPr>
          <w:rFonts w:hint="eastAsia" w:ascii="宋体" w:hAnsi="宋体" w:eastAsia="宋体" w:cs="宋体"/>
          <w:sz w:val="24"/>
          <w:szCs w:val="24"/>
          <w:lang w:val="en-US" w:eastAsia="zh-CN"/>
        </w:rPr>
        <w:t xml:space="preserve">(格式自拟)</w:t>
      </w:r>
      <w:r>
        <w:rPr>
          <w:rFonts w:hint="eastAsia" w:ascii="宋体" w:hAnsi="宋体" w:eastAsia="宋体" w:cs="黑体"/>
          <w:b/>
          <w:bCs/>
          <w:color w:val="000000"/>
          <w:sz w:val="24"/>
          <w:szCs w:val="21"/>
          <w:lang w:val="en-US" w:eastAsia="zh-CN" w:bidi="ar-SA"/>
        </w:rPr>
      </w:r>
      <w:r/>
    </w:p>
    <w:p>
      <w:pPr>
        <w:pStyle w:val="742"/>
        <w:numPr>
          <w:ilvl w:val="0"/>
          <w:numId w:val="0"/>
        </w:numPr>
        <w:tabs>
          <w:tab w:val="left" w:pos="0" w:leader="none"/>
          <w:tab w:val="left" w:pos="993" w:leader="none"/>
          <w:tab w:val="left" w:pos="1134" w:leader="none"/>
        </w:tabs>
        <w:rPr>
          <w:rFonts w:hint="eastAsia" w:ascii="宋体" w:hAnsi="宋体"/>
          <w:b/>
          <w:color w:val="000000"/>
          <w:sz w:val="24"/>
          <w:szCs w:val="21"/>
          <w:lang w:val="en-US" w:eastAsia="zh-CN"/>
        </w:rPr>
      </w:pPr>
      <w:r>
        <w:rPr>
          <w:rFonts w:hint="eastAsia" w:ascii="宋体" w:hAnsi="宋体"/>
          <w:b/>
          <w:color w:val="000000"/>
          <w:sz w:val="24"/>
          <w:szCs w:val="21"/>
          <w:lang w:val="en-US" w:eastAsia="zh-CN"/>
        </w:rPr>
        <w:t xml:space="preserve">十八、服务要求(方案)。</w:t>
      </w:r>
      <w:r>
        <w:rPr>
          <w:rFonts w:hint="eastAsia" w:ascii="宋体" w:hAnsi="宋体"/>
          <w:b/>
          <w:color w:val="000000"/>
          <w:sz w:val="24"/>
          <w:szCs w:val="21"/>
          <w:lang w:val="en-US" w:eastAsia="zh-CN"/>
        </w:rPr>
      </w:r>
      <w:r/>
    </w:p>
    <w:p>
      <w:pPr>
        <w:pStyle w:val="742"/>
        <w:numPr>
          <w:ilvl w:val="0"/>
          <w:numId w:val="0"/>
        </w:numPr>
        <w:tabs>
          <w:tab w:val="left" w:pos="0" w:leader="none"/>
          <w:tab w:val="left" w:pos="993" w:leader="none"/>
          <w:tab w:val="left" w:pos="1134" w:leader="none"/>
        </w:tabs>
        <w:rPr>
          <w:rFonts w:ascii="宋体" w:hAnsi="宋体"/>
          <w:b w:val="0"/>
          <w:bCs/>
          <w:color w:val="000000"/>
          <w:sz w:val="24"/>
          <w:szCs w:val="21"/>
          <w:lang w:val="en-US" w:eastAsia="zh-CN"/>
        </w:rPr>
      </w:pPr>
      <w:r>
        <w:rPr>
          <w:rFonts w:hint="eastAsia" w:ascii="宋体" w:hAnsi="宋体"/>
          <w:b w:val="0"/>
          <w:bCs/>
          <w:color w:val="000000"/>
          <w:sz w:val="24"/>
          <w:szCs w:val="21"/>
          <w:lang w:val="en-US" w:eastAsia="zh-CN"/>
        </w:rPr>
        <w:t xml:space="preserve">自行编制，格式自理</w:t>
      </w:r>
      <w:r>
        <w:rPr>
          <w:rFonts w:ascii="宋体" w:hAnsi="宋体"/>
          <w:b w:val="0"/>
          <w:bCs/>
          <w:color w:val="000000"/>
          <w:sz w:val="24"/>
          <w:szCs w:val="21"/>
          <w:lang w:val="en-US" w:eastAsia="zh-CN"/>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jc w:val="center"/>
        <w:rPr>
          <w:rFonts w:hint="eastAsia" w:ascii="宋体" w:hAnsi="宋体"/>
          <w:color w:val="000000"/>
          <w:sz w:val="24"/>
          <w:szCs w:val="21"/>
        </w:rPr>
      </w:pPr>
      <w:r>
        <w:rPr>
          <w:rFonts w:hint="eastAsia" w:ascii="宋体" w:hAnsi="宋体" w:cs="宋体"/>
          <w:color w:val="000000"/>
          <w:sz w:val="24"/>
          <w:szCs w:val="21"/>
          <w:lang w:val="en-US" w:eastAsia="zh-CN"/>
        </w:rPr>
        <w:t xml:space="preserve">                                                 </w:t>
      </w:r>
      <w:r>
        <w:rPr>
          <w:rFonts w:hint="eastAsia" w:ascii="宋体" w:hAnsi="宋体" w:cs="宋体"/>
          <w:color w:val="000000"/>
          <w:sz w:val="24"/>
          <w:szCs w:val="21"/>
          <w:lang w:val="zh-CN"/>
        </w:rPr>
        <w:t xml:space="preserve">供应商</w:t>
      </w:r>
      <w:r>
        <w:rPr>
          <w:rFonts w:hint="eastAsia" w:ascii="宋体" w:hAnsi="宋体"/>
          <w:color w:val="000000"/>
          <w:sz w:val="24"/>
          <w:szCs w:val="21"/>
        </w:rPr>
        <w:t xml:space="preserve">（盖章）： </w:t>
      </w:r>
      <w:r>
        <w:rPr>
          <w:rFonts w:hint="eastAsia" w:ascii="宋体" w:hAnsi="宋体"/>
          <w:color w:val="000000"/>
          <w:sz w:val="24"/>
          <w:szCs w:val="21"/>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r>
      <w:r/>
    </w:p>
    <w:p>
      <w:pPr>
        <w:pStyle w:val="683"/>
        <w:jc w:val="both"/>
        <w:rPr>
          <w:rFonts w:ascii="宋体" w:hAnsi="宋体" w:cs="宋体"/>
          <w:color w:val="000000"/>
          <w:sz w:val="24"/>
          <w:szCs w:val="21"/>
          <w:lang w:val="zh-CN"/>
        </w:rPr>
      </w:pPr>
      <w:r>
        <w:rPr>
          <w:rFonts w:hint="eastAsia" w:ascii="宋体" w:hAnsi="宋体" w:cs="宋体"/>
          <w:color w:val="000000"/>
          <w:sz w:val="24"/>
          <w:szCs w:val="21"/>
          <w:lang w:val="zh-CN"/>
        </w:rPr>
        <w:t xml:space="preserve">            </w:t>
      </w:r>
      <w:r>
        <w:rPr>
          <w:rFonts w:ascii="宋体" w:hAnsi="宋体" w:cs="宋体"/>
          <w:color w:val="000000"/>
          <w:sz w:val="24"/>
          <w:szCs w:val="21"/>
          <w:lang w:val="zh-CN"/>
        </w:rPr>
      </w:r>
      <w:r/>
    </w:p>
    <w:p>
      <w:pPr>
        <w:pStyle w:val="683"/>
        <w:jc w:val="right"/>
        <w:rPr>
          <w:rFonts w:hint="eastAsia" w:ascii="宋体" w:hAnsi="宋体" w:cs="宋体"/>
          <w:color w:val="000000"/>
          <w:sz w:val="24"/>
          <w:szCs w:val="21"/>
          <w:lang w:val="zh-CN"/>
        </w:rPr>
      </w:pPr>
      <w:r>
        <w:rPr>
          <w:rFonts w:hint="eastAsia" w:ascii="宋体" w:hAnsi="宋体" w:cs="宋体"/>
          <w:color w:val="000000"/>
          <w:sz w:val="24"/>
          <w:szCs w:val="21"/>
          <w:lang w:val="zh-CN"/>
        </w:rPr>
        <w:t xml:space="preserve">日期：</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年</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月</w:t>
      </w:r>
      <w:r>
        <w:rPr>
          <w:rFonts w:ascii="宋体" w:hAnsi="宋体" w:cs="宋体"/>
          <w:color w:val="000000"/>
          <w:sz w:val="24"/>
          <w:szCs w:val="21"/>
          <w:lang w:val="zh-CN"/>
        </w:rPr>
        <w:t xml:space="preserve">   </w:t>
      </w:r>
      <w:r>
        <w:rPr>
          <w:rFonts w:hint="eastAsia" w:ascii="宋体" w:hAnsi="宋体" w:cs="宋体"/>
          <w:color w:val="000000"/>
          <w:sz w:val="24"/>
          <w:szCs w:val="21"/>
          <w:lang w:val="zh-CN"/>
        </w:rPr>
        <w:t xml:space="preserve">日</w:t>
      </w:r>
      <w:r>
        <w:rPr>
          <w:rFonts w:hint="eastAsia" w:ascii="宋体" w:hAnsi="宋体" w:cs="宋体"/>
          <w:color w:val="000000"/>
          <w:sz w:val="24"/>
          <w:szCs w:val="21"/>
          <w:lang w:val="zh-CN"/>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p>
      <w:pPr>
        <w:pStyle w:val="683"/>
        <w:rPr>
          <w:rFonts w:hint="eastAsia" w:ascii="宋体" w:hAnsi="宋体"/>
          <w:b/>
          <w:color w:val="000000"/>
          <w:sz w:val="24"/>
          <w:szCs w:val="21"/>
        </w:rPr>
        <w:outlineLvl w:val="1"/>
      </w:pPr>
      <w:r>
        <w:rPr>
          <w:rFonts w:hint="eastAsia" w:ascii="宋体" w:hAnsi="宋体"/>
          <w:b/>
          <w:color w:val="000000"/>
          <w:sz w:val="24"/>
          <w:szCs w:val="21"/>
        </w:rPr>
      </w:r>
      <w:r/>
    </w:p>
    <w:sectPr>
      <w:footnotePr/>
      <w:endnotePr/>
      <w:type w:val="nextPage"/>
      <w:pgSz w:w="11906" w:h="16838" w:orient="portrait"/>
      <w:pgMar w:top="1418" w:right="1134" w:bottom="1247" w:left="130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青鸟华光简小标宋">
    <w:panose1 w:val="020B0503020202020204"/>
  </w:font>
  <w:font w:name="仿宋">
    <w:panose1 w:val="02010609060101010101"/>
  </w:font>
  <w:font w:name="Symbol">
    <w:panose1 w:val="05050102010706020507"/>
  </w:font>
  <w:font w:name="Wingdings">
    <w:panose1 w:val="05000000000000000000"/>
  </w:font>
  <w:font w:name="Microsoft YaHei UI">
    <w:panose1 w:val="020B0503020204020204"/>
  </w:font>
  <w:font w:name="楷体_GB2312">
    <w:panose1 w:val="02010609060101010101"/>
  </w:font>
  <w:font w:name="ˎ̥">
    <w:panose1 w:val="020B0503020202020204"/>
  </w:font>
  <w:font w:name="Tahoma">
    <w:panose1 w:val="020B0604030504040204"/>
  </w:font>
  <w:font w:name="微软雅黑">
    <w:panose1 w:val="020B0503020204020204"/>
  </w:font>
  <w:font w:name="Calibri">
    <w:panose1 w:val="020F0502020204030204"/>
  </w:font>
  <w:font w:name="KNLe">
    <w:panose1 w:val="020B0503020202020204"/>
  </w:font>
  <w:font w:name="方正仿宋_GB2312">
    <w:panose1 w:val="020B0503020202020204"/>
  </w:font>
  <w:font w:name="金山简魏碑">
    <w:panose1 w:val="020B0503020202020204"/>
  </w:font>
  <w:font w:name="方正小标宋简体">
    <w:panose1 w:val="020B0503020202020204"/>
  </w:font>
  <w:font w:name="Trebuchet MS">
    <w:panose1 w:val="020B060302020202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tabs>
        <w:tab w:val="center" w:pos="4153" w:leader="none"/>
        <w:tab w:val="right" w:pos="8306" w:leader="none"/>
      </w:tabs>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3"/>
                            <w:tabs>
                              <w:tab w:val="clear" w:pos="4153" w:leader="none"/>
                              <w:tab w:val="clear" w:pos="8306" w:leader="none"/>
                            </w:tabs>
                            <w:rPr>
                              <w:rFonts w:hint="eastAsia" w:ascii="楷体" w:hAnsi="楷体" w:eastAsia="楷体" w:cs="楷体"/>
                              <w:sz w:val="21"/>
                              <w:szCs w:val="21"/>
                            </w:rPr>
                          </w:pPr>
                          <w:r>
                            <w:rPr>
                              <w:rFonts w:hint="eastAsia" w:ascii="楷体" w:hAnsi="楷体" w:eastAsia="楷体" w:cs="楷体"/>
                              <w:sz w:val="21"/>
                              <w:szCs w:val="21"/>
                            </w:rPr>
                            <w:t xml:space="preserve">第 </w:t>
                          </w:r>
                          <w:r>
                            <w:rPr>
                              <w:rFonts w:hint="eastAsia" w:ascii="楷体" w:hAnsi="楷体" w:eastAsia="楷体" w:cs="楷体"/>
                              <w:sz w:val="21"/>
                              <w:szCs w:val="21"/>
                            </w:rPr>
                            <w:fldChar w:fldCharType="begin"/>
                          </w:r>
                          <w:r>
                            <w:rPr>
                              <w:rFonts w:hint="eastAsia" w:ascii="楷体" w:hAnsi="楷体" w:eastAsia="楷体" w:cs="楷体"/>
                              <w:sz w:val="21"/>
                              <w:szCs w:val="21"/>
                            </w:rPr>
                            <w:instrText xml:space="preserve"> PAGE  \* MERGEFORMAT </w:instrText>
                          </w:r>
                          <w:r>
                            <w:rPr>
                              <w:rFonts w:hint="eastAsia" w:ascii="楷体" w:hAnsi="楷体" w:eastAsia="楷体" w:cs="楷体"/>
                              <w:sz w:val="21"/>
                              <w:szCs w:val="21"/>
                            </w:rPr>
                            <w:fldChar w:fldCharType="separate"/>
                          </w:r>
                          <w:r>
                            <w:rPr>
                              <w:rFonts w:hint="eastAsia" w:ascii="楷体" w:hAnsi="楷体" w:eastAsia="楷体" w:cs="楷体"/>
                              <w:sz w:val="21"/>
                              <w:szCs w:val="21"/>
                            </w:rPr>
                            <w:t xml:space="preserve">2</w:t>
                          </w:r>
                          <w:r>
                            <w:rPr>
                              <w:rFonts w:hint="eastAsia" w:ascii="楷体" w:hAnsi="楷体" w:eastAsia="楷体" w:cs="楷体"/>
                              <w:sz w:val="21"/>
                              <w:szCs w:val="21"/>
                            </w:rPr>
                            <w:fldChar w:fldCharType="end"/>
                          </w:r>
                          <w:r>
                            <w:rPr>
                              <w:rFonts w:hint="eastAsia" w:ascii="楷体" w:hAnsi="楷体" w:eastAsia="楷体" w:cs="楷体"/>
                              <w:sz w:val="21"/>
                              <w:szCs w:val="21"/>
                            </w:rPr>
                            <w:t xml:space="preserve"> 页 共 </w:t>
                          </w:r>
                          <w:r>
                            <w:rPr>
                              <w:rFonts w:hint="eastAsia" w:ascii="楷体" w:hAnsi="楷体" w:eastAsia="楷体" w:cs="楷体"/>
                              <w:sz w:val="21"/>
                              <w:szCs w:val="21"/>
                              <w:lang w:val="en-US" w:eastAsia="zh-CN"/>
                            </w:rPr>
                            <w:t xml:space="preserve">57</w:t>
                          </w:r>
                          <w:r>
                            <w:rPr>
                              <w:rFonts w:hint="eastAsia" w:ascii="楷体" w:hAnsi="楷体" w:eastAsia="楷体" w:cs="楷体"/>
                              <w:sz w:val="21"/>
                              <w:szCs w:val="21"/>
                            </w:rPr>
                            <w:t xml:space="preserve"> 页</w:t>
                          </w:r>
                          <w:r>
                            <w:rPr>
                              <w:rFonts w:hint="eastAsia" w:ascii="楷体" w:hAnsi="楷体" w:eastAsia="楷体" w:cs="楷体"/>
                              <w:sz w:val="21"/>
                              <w:szCs w:val="21"/>
                            </w:rPr>
                          </w:r>
                          <w:r/>
                        </w:p>
                        <w:p>
                          <w:pPr>
                            <w:pStyle w:val="6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3"/>
                      <w:tabs>
                        <w:tab w:val="clear" w:pos="4153" w:leader="none"/>
                        <w:tab w:val="clear" w:pos="8306" w:leader="none"/>
                      </w:tabs>
                      <w:rPr>
                        <w:rFonts w:hint="eastAsia" w:ascii="楷体" w:hAnsi="楷体" w:eastAsia="楷体" w:cs="楷体"/>
                        <w:sz w:val="21"/>
                        <w:szCs w:val="21"/>
                      </w:rPr>
                    </w:pPr>
                    <w:r>
                      <w:rPr>
                        <w:rFonts w:hint="eastAsia" w:ascii="楷体" w:hAnsi="楷体" w:eastAsia="楷体" w:cs="楷体"/>
                        <w:sz w:val="21"/>
                        <w:szCs w:val="21"/>
                      </w:rPr>
                      <w:t xml:space="preserve">第 </w:t>
                    </w:r>
                    <w:r>
                      <w:rPr>
                        <w:rFonts w:hint="eastAsia" w:ascii="楷体" w:hAnsi="楷体" w:eastAsia="楷体" w:cs="楷体"/>
                        <w:sz w:val="21"/>
                        <w:szCs w:val="21"/>
                      </w:rPr>
                      <w:fldChar w:fldCharType="begin"/>
                    </w:r>
                    <w:r>
                      <w:rPr>
                        <w:rFonts w:hint="eastAsia" w:ascii="楷体" w:hAnsi="楷体" w:eastAsia="楷体" w:cs="楷体"/>
                        <w:sz w:val="21"/>
                        <w:szCs w:val="21"/>
                      </w:rPr>
                      <w:instrText xml:space="preserve"> PAGE  \* MERGEFORMAT </w:instrText>
                    </w:r>
                    <w:r>
                      <w:rPr>
                        <w:rFonts w:hint="eastAsia" w:ascii="楷体" w:hAnsi="楷体" w:eastAsia="楷体" w:cs="楷体"/>
                        <w:sz w:val="21"/>
                        <w:szCs w:val="21"/>
                      </w:rPr>
                      <w:fldChar w:fldCharType="separate"/>
                    </w:r>
                    <w:r>
                      <w:rPr>
                        <w:rFonts w:hint="eastAsia" w:ascii="楷体" w:hAnsi="楷体" w:eastAsia="楷体" w:cs="楷体"/>
                        <w:sz w:val="21"/>
                        <w:szCs w:val="21"/>
                      </w:rPr>
                      <w:t xml:space="preserve">2</w:t>
                    </w:r>
                    <w:r>
                      <w:rPr>
                        <w:rFonts w:hint="eastAsia" w:ascii="楷体" w:hAnsi="楷体" w:eastAsia="楷体" w:cs="楷体"/>
                        <w:sz w:val="21"/>
                        <w:szCs w:val="21"/>
                      </w:rPr>
                      <w:fldChar w:fldCharType="end"/>
                    </w:r>
                    <w:r>
                      <w:rPr>
                        <w:rFonts w:hint="eastAsia" w:ascii="楷体" w:hAnsi="楷体" w:eastAsia="楷体" w:cs="楷体"/>
                        <w:sz w:val="21"/>
                        <w:szCs w:val="21"/>
                      </w:rPr>
                      <w:t xml:space="preserve"> 页 共 </w:t>
                    </w:r>
                    <w:r>
                      <w:rPr>
                        <w:rFonts w:hint="eastAsia" w:ascii="楷体" w:hAnsi="楷体" w:eastAsia="楷体" w:cs="楷体"/>
                        <w:sz w:val="21"/>
                        <w:szCs w:val="21"/>
                        <w:lang w:val="en-US" w:eastAsia="zh-CN"/>
                      </w:rPr>
                      <w:t xml:space="preserve">57</w:t>
                    </w:r>
                    <w:r>
                      <w:rPr>
                        <w:rFonts w:hint="eastAsia" w:ascii="楷体" w:hAnsi="楷体" w:eastAsia="楷体" w:cs="楷体"/>
                        <w:sz w:val="21"/>
                        <w:szCs w:val="21"/>
                      </w:rPr>
                      <w:t xml:space="preserve"> 页</w:t>
                    </w:r>
                    <w:r>
                      <w:rPr>
                        <w:rFonts w:hint="eastAsia" w:ascii="楷体" w:hAnsi="楷体" w:eastAsia="楷体" w:cs="楷体"/>
                        <w:sz w:val="21"/>
                        <w:szCs w:val="21"/>
                      </w:rPr>
                    </w:r>
                    <w:r/>
                  </w:p>
                  <w:p>
                    <w:pPr>
                      <w:pStyle w:val="683"/>
                    </w:pPr>
                    <w:r/>
                    <w:r/>
                  </w:p>
                </w:txbxContent>
              </v:textbox>
            </v:shape>
          </w:pict>
        </mc:Fallback>
      </mc:AlternateContent>
    </w:r>
    <w:r>
      <w:rPr>
        <w:rFonts w:eastAsia="仿宋_GB2312"/>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jc w:val="center"/>
      <w:tabs>
        <w:tab w:val="center" w:pos="4153" w:leader="none"/>
        <w:tab w:val="right" w:pos="8306" w:leader="none"/>
      </w:tabs>
      <w:rPr>
        <w:rFonts w:hint="eastAsia"/>
        <w:i/>
        <w:lang w:val="en-US" w:eastAsia="zh-CN"/>
      </w:rPr>
    </w:pPr>
    <w:r>
      <w:rPr>
        <w:rFonts w:hint="eastAsia"/>
        <w:i/>
        <w:lang w:val="en-US" w:eastAsia="zh-CN"/>
      </w:rPr>
      <w:t xml:space="preserve">                                                                                        </w:t>
    </w:r>
    <w:r>
      <w:rPr>
        <w:rFonts w:hint="eastAsia"/>
        <w:i/>
        <w:lang w:val="en-US" w:eastAsia="zh-CN"/>
      </w:rPr>
    </w:r>
    <w:r/>
  </w:p>
  <w:p>
    <w:pPr>
      <w:pStyle w:val="726"/>
      <w:jc w:val="center"/>
      <w:tabs>
        <w:tab w:val="center" w:pos="4153" w:leader="none"/>
        <w:tab w:val="right" w:pos="8306" w:leader="none"/>
      </w:tabs>
      <w:rPr>
        <w:rFonts w:hint="eastAsia"/>
        <w:i/>
      </w:rPr>
    </w:pPr>
    <w:r>
      <w:rPr>
        <w:rFonts w:hint="eastAsia"/>
        <w:i/>
        <w:lang w:val="en-US" w:eastAsia="zh-CN"/>
      </w:rPr>
      <w:t xml:space="preserve">                                                                                         竞争性磋商文件</w:t>
    </w:r>
    <w:r>
      <w:rPr>
        <w:rFonts w:hint="eastAsia"/>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space"/>
      <w:lvlText w:val="第%1章"/>
      <w:lvlJc w:val="left"/>
      <w:pPr>
        <w:pStyle w:val="6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4"/>
      <w:numFmt w:val="chineseCounting"/>
      <w:isLgl w:val="false"/>
      <w:suff w:val="nothing"/>
      <w:lvlText w:val="%1、"/>
      <w:lvlJc w:val="left"/>
      <w:pPr>
        <w:pStyle w:val="6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pStyle w:val="68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684"/>
      <w:isLgl w:val="false"/>
      <w:suff w:val="tab"/>
      <w:lvlText w:val="%1"/>
      <w:lvlJc w:val="left"/>
      <w:pPr>
        <w:pStyle w:val="683"/>
        <w:ind w:left="432" w:hanging="432"/>
        <w:tabs>
          <w:tab w:val="num" w:pos="432" w:leader="none"/>
        </w:tabs>
      </w:pPr>
    </w:lvl>
    <w:lvl w:ilvl="1">
      <w:start w:val="1"/>
      <w:numFmt w:val="decimal"/>
      <w:isLgl w:val="false"/>
      <w:suff w:val="tab"/>
      <w:lvlText w:val="%1.%2"/>
      <w:lvlJc w:val="left"/>
      <w:pPr>
        <w:pStyle w:val="683"/>
        <w:ind w:left="576" w:hanging="576"/>
        <w:tabs>
          <w:tab w:val="num" w:pos="576" w:leader="none"/>
        </w:tabs>
      </w:pPr>
    </w:lvl>
    <w:lvl w:ilvl="2">
      <w:start w:val="1"/>
      <w:numFmt w:val="decimal"/>
      <w:pStyle w:val="686"/>
      <w:isLgl w:val="false"/>
      <w:suff w:val="tab"/>
      <w:lvlText w:val="%1.%2.%3"/>
      <w:lvlJc w:val="left"/>
      <w:pPr>
        <w:pStyle w:val="683"/>
        <w:ind w:left="720" w:hanging="720"/>
        <w:tabs>
          <w:tab w:val="num" w:pos="720" w:leader="none"/>
        </w:tabs>
      </w:pPr>
    </w:lvl>
    <w:lvl w:ilvl="3">
      <w:start w:val="1"/>
      <w:numFmt w:val="decimal"/>
      <w:isLgl w:val="false"/>
      <w:suff w:val="tab"/>
      <w:lvlText w:val="%1.%2.%3.%4"/>
      <w:lvlJc w:val="left"/>
      <w:pPr>
        <w:pStyle w:val="683"/>
        <w:ind w:left="864" w:hanging="864"/>
        <w:tabs>
          <w:tab w:val="num" w:pos="864" w:leader="none"/>
        </w:tabs>
      </w:pPr>
    </w:lvl>
    <w:lvl w:ilvl="4">
      <w:start w:val="1"/>
      <w:numFmt w:val="decimal"/>
      <w:isLgl w:val="false"/>
      <w:suff w:val="tab"/>
      <w:lvlText w:val="%1.%2.%3.%4.%5"/>
      <w:lvlJc w:val="left"/>
      <w:pPr>
        <w:pStyle w:val="683"/>
        <w:ind w:left="1008" w:hanging="1008"/>
        <w:tabs>
          <w:tab w:val="num" w:pos="1008" w:leader="none"/>
        </w:tabs>
      </w:pPr>
    </w:lvl>
    <w:lvl w:ilvl="5">
      <w:start w:val="1"/>
      <w:numFmt w:val="decimal"/>
      <w:isLgl w:val="false"/>
      <w:suff w:val="tab"/>
      <w:lvlText w:val="%1.%2.%3.%4.%5.%6"/>
      <w:lvlJc w:val="left"/>
      <w:pPr>
        <w:pStyle w:val="683"/>
        <w:ind w:left="1152" w:hanging="1152"/>
        <w:tabs>
          <w:tab w:val="num" w:pos="1152" w:leader="none"/>
        </w:tabs>
      </w:pPr>
    </w:lvl>
    <w:lvl w:ilvl="6">
      <w:start w:val="1"/>
      <w:numFmt w:val="decimal"/>
      <w:isLgl w:val="false"/>
      <w:suff w:val="tab"/>
      <w:lvlText w:val="%1.%2.%3.%4.%5.%6.%7"/>
      <w:lvlJc w:val="left"/>
      <w:pPr>
        <w:pStyle w:val="683"/>
        <w:ind w:left="1296" w:hanging="1296"/>
        <w:tabs>
          <w:tab w:val="num" w:pos="1296" w:leader="none"/>
        </w:tabs>
      </w:pPr>
    </w:lvl>
    <w:lvl w:ilvl="7">
      <w:start w:val="1"/>
      <w:numFmt w:val="decimal"/>
      <w:isLgl w:val="false"/>
      <w:suff w:val="tab"/>
      <w:lvlText w:val="%1.%2.%3.%4.%5.%6.%7.%8"/>
      <w:lvlJc w:val="left"/>
      <w:pPr>
        <w:pStyle w:val="683"/>
        <w:ind w:left="1440" w:hanging="1440"/>
        <w:tabs>
          <w:tab w:val="num" w:pos="1440" w:leader="none"/>
        </w:tabs>
      </w:pPr>
    </w:lvl>
    <w:lvl w:ilvl="8">
      <w:start w:val="1"/>
      <w:numFmt w:val="decimal"/>
      <w:isLgl w:val="false"/>
      <w:suff w:val="tab"/>
      <w:lvlText w:val="%1.%2.%3.%4.%5.%6.%7.%8.%9"/>
      <w:lvlJc w:val="left"/>
      <w:pPr>
        <w:pStyle w:val="683"/>
        <w:ind w:left="1584" w:hanging="1584"/>
        <w:tabs>
          <w:tab w:val="num" w:pos="1584" w:leader="none"/>
        </w:tabs>
      </w:pPr>
    </w:lvl>
  </w:abstractNum>
  <w:abstractNum w:abstractNumId="4">
    <w:multiLevelType w:val="hybridMultilevel"/>
    <w:lvl w:ilvl="0">
      <w:start w:val="1"/>
      <w:numFmt w:val="decimal"/>
      <w:isLgl w:val="false"/>
      <w:suff w:val="tab"/>
      <w:lvlText w:val="%1."/>
      <w:lvlJc w:val="left"/>
      <w:pPr>
        <w:pStyle w:val="6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683"/>
        <w:ind w:left="432" w:hanging="432"/>
        <w:tabs>
          <w:tab w:val="num" w:pos="432" w:leader="none"/>
        </w:tabs>
      </w:pPr>
    </w:lvl>
    <w:lvl w:ilvl="1">
      <w:start w:val="1"/>
      <w:numFmt w:val="decimal"/>
      <w:isLgl w:val="false"/>
      <w:suff w:val="tab"/>
      <w:lvlText w:val="%1.%2"/>
      <w:lvlJc w:val="left"/>
      <w:pPr>
        <w:pStyle w:val="683"/>
        <w:ind w:left="576" w:hanging="576"/>
        <w:tabs>
          <w:tab w:val="num" w:pos="576" w:leader="none"/>
        </w:tabs>
      </w:pPr>
    </w:lvl>
    <w:lvl w:ilvl="2">
      <w:start w:val="1"/>
      <w:numFmt w:val="decimal"/>
      <w:isLgl w:val="false"/>
      <w:suff w:val="tab"/>
      <w:lvlText w:val="%1.%2.%3"/>
      <w:lvlJc w:val="left"/>
      <w:pPr>
        <w:pStyle w:val="683"/>
        <w:ind w:left="720" w:hanging="720"/>
        <w:tabs>
          <w:tab w:val="num" w:pos="720" w:leader="none"/>
        </w:tabs>
      </w:pPr>
    </w:lvl>
    <w:lvl w:ilvl="3">
      <w:start w:val="1"/>
      <w:numFmt w:val="decimal"/>
      <w:pStyle w:val="687"/>
      <w:isLgl w:val="false"/>
      <w:suff w:val="tab"/>
      <w:lvlText w:val="%1.%2.%3.%4"/>
      <w:lvlJc w:val="left"/>
      <w:pPr>
        <w:pStyle w:val="683"/>
        <w:ind w:left="4409" w:hanging="864"/>
        <w:tabs>
          <w:tab w:val="num" w:pos="4409" w:leader="none"/>
        </w:tabs>
      </w:pPr>
    </w:lvl>
    <w:lvl w:ilvl="4">
      <w:start w:val="1"/>
      <w:numFmt w:val="decimal"/>
      <w:isLgl w:val="false"/>
      <w:suff w:val="tab"/>
      <w:lvlText w:val="%1.%2.%3.%4.%5"/>
      <w:lvlJc w:val="left"/>
      <w:pPr>
        <w:pStyle w:val="683"/>
        <w:ind w:left="1008" w:hanging="1008"/>
        <w:tabs>
          <w:tab w:val="num" w:pos="1008" w:leader="none"/>
        </w:tabs>
      </w:pPr>
    </w:lvl>
    <w:lvl w:ilvl="5">
      <w:start w:val="1"/>
      <w:numFmt w:val="decimal"/>
      <w:isLgl w:val="false"/>
      <w:suff w:val="tab"/>
      <w:lvlText w:val="%1.%2.%3.%4.%5.%6"/>
      <w:lvlJc w:val="left"/>
      <w:pPr>
        <w:pStyle w:val="683"/>
        <w:ind w:left="1152" w:hanging="1152"/>
        <w:tabs>
          <w:tab w:val="num" w:pos="1152" w:leader="none"/>
        </w:tabs>
      </w:pPr>
    </w:lvl>
    <w:lvl w:ilvl="6">
      <w:start w:val="1"/>
      <w:numFmt w:val="decimal"/>
      <w:isLgl w:val="false"/>
      <w:suff w:val="tab"/>
      <w:lvlText w:val="%1.%2.%3.%4.%5.%6.%7"/>
      <w:lvlJc w:val="left"/>
      <w:pPr>
        <w:pStyle w:val="683"/>
        <w:ind w:left="1296" w:hanging="1296"/>
        <w:tabs>
          <w:tab w:val="num" w:pos="1296" w:leader="none"/>
        </w:tabs>
      </w:pPr>
    </w:lvl>
    <w:lvl w:ilvl="7">
      <w:start w:val="1"/>
      <w:numFmt w:val="decimal"/>
      <w:isLgl w:val="false"/>
      <w:suff w:val="tab"/>
      <w:lvlText w:val="%1.%2.%3.%4.%5.%6.%7.%8"/>
      <w:lvlJc w:val="left"/>
      <w:pPr>
        <w:pStyle w:val="683"/>
        <w:ind w:left="1440" w:hanging="1440"/>
        <w:tabs>
          <w:tab w:val="num" w:pos="1440" w:leader="none"/>
        </w:tabs>
      </w:pPr>
    </w:lvl>
    <w:lvl w:ilvl="8">
      <w:start w:val="1"/>
      <w:numFmt w:val="decimal"/>
      <w:isLgl w:val="false"/>
      <w:suff w:val="tab"/>
      <w:lvlText w:val="%1.%2.%3.%4.%5.%6.%7.%8.%9"/>
      <w:lvlJc w:val="left"/>
      <w:pPr>
        <w:pStyle w:val="683"/>
        <w:ind w:left="1584" w:hanging="1584"/>
        <w:tabs>
          <w:tab w:val="num" w:pos="1584" w:leader="none"/>
        </w:tabs>
      </w:pPr>
    </w:lvl>
  </w:abstractNum>
  <w:abstractNum w:abstractNumId="7">
    <w:multiLevelType w:val="hybridMultilevel"/>
    <w:lvl w:ilvl="0">
      <w:start w:val="7"/>
      <w:numFmt w:val="decimal"/>
      <w:isLgl w:val="false"/>
      <w:suff w:val="tab"/>
      <w:lvlText w:val="%1."/>
      <w:lvlJc w:val="left"/>
      <w:pPr>
        <w:pStyle w:val="68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4"/>
  </w:num>
  <w:num w:numId="5">
    <w:abstractNumId w:val="7"/>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3"/>
    <w:next w:val="6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762"/>
    <w:uiPriority w:val="9"/>
    <w:rPr>
      <w:rFonts w:ascii="Arial" w:hAnsi="Arial" w:eastAsia="Arial" w:cs="Arial"/>
      <w:sz w:val="34"/>
    </w:rPr>
  </w:style>
  <w:style w:type="paragraph" w:styleId="16">
    <w:name w:val="Heading 3"/>
    <w:basedOn w:val="683"/>
    <w:next w:val="6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3"/>
    <w:next w:val="6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3"/>
    <w:next w:val="6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3"/>
    <w:next w:val="6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3"/>
    <w:next w:val="6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3"/>
    <w:next w:val="6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3"/>
    <w:next w:val="6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3"/>
    <w:next w:val="68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3"/>
    <w:next w:val="68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3"/>
    <w:next w:val="683"/>
    <w:link w:val="38"/>
    <w:uiPriority w:val="29"/>
    <w:qFormat/>
    <w:pPr>
      <w:ind w:left="720" w:right="720"/>
    </w:pPr>
    <w:rPr>
      <w:i/>
    </w:rPr>
  </w:style>
  <w:style w:type="character" w:styleId="38">
    <w:name w:val="Quote Char"/>
    <w:link w:val="37"/>
    <w:uiPriority w:val="29"/>
    <w:rPr>
      <w:i/>
    </w:rPr>
  </w:style>
  <w:style w:type="paragraph" w:styleId="39">
    <w:name w:val="Intense Quote"/>
    <w:basedOn w:val="683"/>
    <w:next w:val="6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3"/>
    <w:next w:val="68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3"/>
    <w:next w:val="683"/>
    <w:uiPriority w:val="39"/>
    <w:unhideWhenUsed/>
    <w:pPr>
      <w:ind w:left="0" w:right="0" w:firstLine="0"/>
      <w:spacing w:after="57"/>
    </w:pPr>
  </w:style>
  <w:style w:type="paragraph" w:styleId="181">
    <w:name w:val="toc 2"/>
    <w:basedOn w:val="683"/>
    <w:next w:val="683"/>
    <w:uiPriority w:val="39"/>
    <w:unhideWhenUsed/>
    <w:pPr>
      <w:ind w:left="283" w:right="0" w:firstLine="0"/>
      <w:spacing w:after="57"/>
    </w:pPr>
  </w:style>
  <w:style w:type="paragraph" w:styleId="182">
    <w:name w:val="toc 3"/>
    <w:basedOn w:val="683"/>
    <w:next w:val="683"/>
    <w:uiPriority w:val="39"/>
    <w:unhideWhenUsed/>
    <w:pPr>
      <w:ind w:left="567" w:right="0" w:firstLine="0"/>
      <w:spacing w:after="57"/>
    </w:pPr>
  </w:style>
  <w:style w:type="paragraph" w:styleId="183">
    <w:name w:val="toc 4"/>
    <w:basedOn w:val="683"/>
    <w:next w:val="683"/>
    <w:uiPriority w:val="39"/>
    <w:unhideWhenUsed/>
    <w:pPr>
      <w:ind w:left="850" w:right="0" w:firstLine="0"/>
      <w:spacing w:after="57"/>
    </w:pPr>
  </w:style>
  <w:style w:type="paragraph" w:styleId="184">
    <w:name w:val="toc 5"/>
    <w:basedOn w:val="683"/>
    <w:next w:val="683"/>
    <w:uiPriority w:val="39"/>
    <w:unhideWhenUsed/>
    <w:pPr>
      <w:ind w:left="1134" w:right="0" w:firstLine="0"/>
      <w:spacing w:after="57"/>
    </w:pPr>
  </w:style>
  <w:style w:type="paragraph" w:styleId="185">
    <w:name w:val="toc 6"/>
    <w:basedOn w:val="683"/>
    <w:next w:val="683"/>
    <w:uiPriority w:val="39"/>
    <w:unhideWhenUsed/>
    <w:pPr>
      <w:ind w:left="1417" w:right="0" w:firstLine="0"/>
      <w:spacing w:after="57"/>
    </w:pPr>
  </w:style>
  <w:style w:type="paragraph" w:styleId="186">
    <w:name w:val="toc 7"/>
    <w:basedOn w:val="683"/>
    <w:next w:val="683"/>
    <w:uiPriority w:val="39"/>
    <w:unhideWhenUsed/>
    <w:pPr>
      <w:ind w:left="1701" w:right="0" w:firstLine="0"/>
      <w:spacing w:after="57"/>
    </w:pPr>
  </w:style>
  <w:style w:type="paragraph" w:styleId="187">
    <w:name w:val="toc 8"/>
    <w:basedOn w:val="683"/>
    <w:next w:val="683"/>
    <w:uiPriority w:val="39"/>
    <w:unhideWhenUsed/>
    <w:pPr>
      <w:ind w:left="1984" w:right="0" w:firstLine="0"/>
      <w:spacing w:after="57"/>
    </w:pPr>
  </w:style>
  <w:style w:type="paragraph" w:styleId="188">
    <w:name w:val="toc 9"/>
    <w:basedOn w:val="683"/>
    <w:next w:val="68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3"/>
    <w:next w:val="683"/>
    <w:uiPriority w:val="99"/>
    <w:unhideWhenUsed/>
    <w:pPr>
      <w:spacing w:after="0" w:afterAutospacing="0"/>
    </w:pPr>
  </w:style>
  <w:style w:type="paragraph" w:styleId="683" w:default="1">
    <w:name w:val="Normal"/>
    <w:next w:val="683"/>
    <w:link w:val="683"/>
    <w:qFormat/>
    <w:pPr>
      <w:jc w:val="both"/>
      <w:widowControl w:val="off"/>
    </w:pPr>
    <w:rPr>
      <w:sz w:val="21"/>
      <w:szCs w:val="24"/>
      <w:lang w:val="en-US" w:eastAsia="zh-CN" w:bidi="ar-SA"/>
    </w:rPr>
  </w:style>
  <w:style w:type="paragraph" w:styleId="684">
    <w:name w:val="标题 1"/>
    <w:basedOn w:val="683"/>
    <w:next w:val="683"/>
    <w:link w:val="695"/>
    <w:uiPriority w:val="9"/>
    <w:qFormat/>
    <w:pPr>
      <w:numPr>
        <w:ilvl w:val="0"/>
        <w:numId w:val="1"/>
      </w:numPr>
      <w:keepLines/>
      <w:keepNext/>
      <w:spacing w:before="340" w:after="330" w:line="578" w:lineRule="auto"/>
      <w:tabs>
        <w:tab w:val="left" w:pos="432" w:leader="none"/>
      </w:tabs>
      <w:outlineLvl w:val="0"/>
    </w:pPr>
    <w:rPr>
      <w:rFonts w:ascii="宋体"/>
      <w:b/>
      <w:color w:val="000000"/>
      <w:sz w:val="44"/>
      <w:szCs w:val="20"/>
    </w:rPr>
  </w:style>
  <w:style w:type="paragraph" w:styleId="685">
    <w:name w:val="标题 2"/>
    <w:basedOn w:val="683"/>
    <w:next w:val="685"/>
    <w:link w:val="696"/>
    <w:qFormat/>
    <w:pPr>
      <w:ind w:left="3062"/>
      <w:jc w:val="left"/>
      <w:outlineLvl w:val="1"/>
    </w:pPr>
    <w:rPr>
      <w:rFonts w:ascii="楷体" w:hAnsi="楷体" w:eastAsia="楷体"/>
      <w:sz w:val="44"/>
      <w:szCs w:val="44"/>
      <w:lang w:eastAsia="en-US"/>
    </w:rPr>
  </w:style>
  <w:style w:type="paragraph" w:styleId="686">
    <w:name w:val="标题 3"/>
    <w:basedOn w:val="683"/>
    <w:next w:val="683"/>
    <w:link w:val="697"/>
    <w:qFormat/>
    <w:pPr>
      <w:numPr>
        <w:ilvl w:val="2"/>
        <w:numId w:val="1"/>
      </w:numPr>
      <w:keepLines/>
      <w:keepNext/>
      <w:spacing w:before="260" w:after="260" w:line="416" w:lineRule="auto"/>
      <w:tabs>
        <w:tab w:val="left" w:pos="720" w:leader="none"/>
      </w:tabs>
      <w:outlineLvl w:val="2"/>
    </w:pPr>
    <w:rPr>
      <w:rFonts w:ascii="宋体"/>
      <w:b/>
      <w:color w:val="000000"/>
      <w:sz w:val="32"/>
      <w:szCs w:val="20"/>
    </w:rPr>
  </w:style>
  <w:style w:type="paragraph" w:styleId="687">
    <w:name w:val="标题 4"/>
    <w:basedOn w:val="683"/>
    <w:next w:val="699"/>
    <w:link w:val="698"/>
    <w:qFormat/>
    <w:pPr>
      <w:numPr>
        <w:ilvl w:val="3"/>
        <w:numId w:val="2"/>
      </w:numPr>
      <w:keepLines/>
      <w:keepNext/>
      <w:spacing w:before="280" w:after="290" w:line="376" w:lineRule="auto"/>
      <w:tabs>
        <w:tab w:val="left" w:pos="4409" w:leader="none"/>
      </w:tabs>
      <w:outlineLvl w:val="3"/>
    </w:pPr>
    <w:rPr>
      <w:rFonts w:ascii="Arial" w:hAnsi="Arial" w:eastAsia="黑体"/>
      <w:b/>
      <w:bCs/>
      <w:sz w:val="28"/>
      <w:szCs w:val="28"/>
    </w:rPr>
  </w:style>
  <w:style w:type="paragraph" w:styleId="688">
    <w:name w:val="标题 5"/>
    <w:basedOn w:val="683"/>
    <w:next w:val="683"/>
    <w:link w:val="700"/>
    <w:qFormat/>
    <w:pPr>
      <w:keepLines/>
      <w:keepNext/>
      <w:spacing w:before="280" w:after="290" w:line="372" w:lineRule="auto"/>
      <w:outlineLvl w:val="4"/>
    </w:pPr>
    <w:rPr>
      <w:b/>
      <w:bCs/>
      <w:sz w:val="28"/>
      <w:szCs w:val="28"/>
    </w:rPr>
  </w:style>
  <w:style w:type="paragraph" w:styleId="689">
    <w:name w:val="标题 6"/>
    <w:basedOn w:val="683"/>
    <w:next w:val="683"/>
    <w:link w:val="701"/>
    <w:qFormat/>
    <w:pPr>
      <w:keepLines/>
      <w:keepNext/>
      <w:spacing w:before="240" w:after="64" w:line="317" w:lineRule="auto"/>
      <w:outlineLvl w:val="5"/>
    </w:pPr>
    <w:rPr>
      <w:rFonts w:ascii="Cambria" w:hAnsi="Cambria"/>
      <w:b/>
      <w:bCs/>
      <w:sz w:val="24"/>
    </w:rPr>
  </w:style>
  <w:style w:type="paragraph" w:styleId="690">
    <w:name w:val="标题 7"/>
    <w:basedOn w:val="683"/>
    <w:next w:val="683"/>
    <w:link w:val="702"/>
    <w:qFormat/>
    <w:pPr>
      <w:keepLines/>
      <w:keepNext/>
      <w:spacing w:before="240" w:after="64" w:line="317" w:lineRule="auto"/>
      <w:outlineLvl w:val="6"/>
    </w:pPr>
    <w:rPr>
      <w:b/>
      <w:bCs/>
      <w:sz w:val="24"/>
    </w:rPr>
  </w:style>
  <w:style w:type="paragraph" w:styleId="691">
    <w:name w:val="标题 8"/>
    <w:basedOn w:val="683"/>
    <w:next w:val="683"/>
    <w:link w:val="703"/>
    <w:qFormat/>
    <w:pPr>
      <w:keepLines/>
      <w:keepNext/>
      <w:spacing w:before="240" w:after="64" w:line="317" w:lineRule="auto"/>
      <w:outlineLvl w:val="7"/>
    </w:pPr>
    <w:rPr>
      <w:rFonts w:ascii="Cambria" w:hAnsi="Cambria"/>
      <w:sz w:val="24"/>
    </w:rPr>
  </w:style>
  <w:style w:type="paragraph" w:styleId="692">
    <w:name w:val="标题 9"/>
    <w:basedOn w:val="683"/>
    <w:next w:val="683"/>
    <w:link w:val="704"/>
    <w:qFormat/>
    <w:pPr>
      <w:keepLines/>
      <w:keepNext/>
      <w:spacing w:before="240" w:after="64" w:line="317" w:lineRule="auto"/>
      <w:outlineLvl w:val="8"/>
    </w:pPr>
    <w:rPr>
      <w:rFonts w:ascii="Cambria" w:hAnsi="Cambria"/>
      <w:szCs w:val="21"/>
    </w:rPr>
  </w:style>
  <w:style w:type="character" w:styleId="693">
    <w:name w:val="默认段落字体"/>
    <w:next w:val="693"/>
    <w:link w:val="683"/>
    <w:semiHidden/>
  </w:style>
  <w:style w:type="table" w:styleId="694">
    <w:name w:val="普通表格"/>
    <w:next w:val="694"/>
    <w:link w:val="683"/>
    <w:semiHidden/>
    <w:tblPr/>
  </w:style>
  <w:style w:type="character" w:styleId="695">
    <w:name w:val="标题 1 Char"/>
    <w:next w:val="695"/>
    <w:link w:val="684"/>
    <w:uiPriority w:val="9"/>
    <w:rPr>
      <w:rFonts w:ascii="宋体" w:eastAsia="宋体"/>
      <w:b/>
      <w:color w:val="000000"/>
      <w:sz w:val="44"/>
      <w:lang w:val="en-US" w:eastAsia="zh-CN" w:bidi="ar-SA"/>
    </w:rPr>
  </w:style>
  <w:style w:type="character" w:styleId="696">
    <w:name w:val="标题 2 Char"/>
    <w:next w:val="696"/>
    <w:link w:val="685"/>
    <w:rPr>
      <w:rFonts w:ascii="楷体" w:hAnsi="楷体" w:eastAsia="楷体"/>
      <w:sz w:val="44"/>
      <w:szCs w:val="44"/>
      <w:lang w:val="en-US" w:eastAsia="en-US" w:bidi="ar-SA"/>
    </w:rPr>
  </w:style>
  <w:style w:type="character" w:styleId="697">
    <w:name w:val="标题 3 Char"/>
    <w:next w:val="697"/>
    <w:link w:val="686"/>
    <w:rPr>
      <w:rFonts w:ascii="宋体" w:eastAsia="宋体"/>
      <w:b/>
      <w:color w:val="000000"/>
      <w:sz w:val="32"/>
      <w:lang w:val="en-US" w:eastAsia="zh-CN" w:bidi="ar-SA"/>
    </w:rPr>
  </w:style>
  <w:style w:type="character" w:styleId="698">
    <w:name w:val="标题 4 Char"/>
    <w:next w:val="698"/>
    <w:link w:val="687"/>
    <w:rPr>
      <w:rFonts w:ascii="Arial" w:hAnsi="Arial" w:eastAsia="黑体"/>
      <w:b/>
      <w:bCs/>
      <w:sz w:val="28"/>
      <w:szCs w:val="28"/>
      <w:lang w:val="en-US" w:eastAsia="zh-CN" w:bidi="ar-SA"/>
    </w:rPr>
  </w:style>
  <w:style w:type="paragraph" w:styleId="699">
    <w:name w:val="正文缩进"/>
    <w:basedOn w:val="683"/>
    <w:next w:val="699"/>
    <w:link w:val="683"/>
    <w:pPr>
      <w:ind w:firstLine="420"/>
    </w:pPr>
    <w:rPr>
      <w:szCs w:val="20"/>
    </w:rPr>
  </w:style>
  <w:style w:type="character" w:styleId="700">
    <w:name w:val="标题 5 Char"/>
    <w:basedOn w:val="693"/>
    <w:next w:val="700"/>
    <w:link w:val="688"/>
    <w:rPr>
      <w:b/>
      <w:bCs/>
      <w:sz w:val="28"/>
      <w:szCs w:val="28"/>
    </w:rPr>
  </w:style>
  <w:style w:type="character" w:styleId="701">
    <w:name w:val="标题 6 Char"/>
    <w:basedOn w:val="693"/>
    <w:next w:val="701"/>
    <w:link w:val="689"/>
    <w:rPr>
      <w:rFonts w:ascii="Cambria" w:hAnsi="Cambria"/>
      <w:b/>
      <w:bCs/>
      <w:sz w:val="24"/>
      <w:szCs w:val="24"/>
    </w:rPr>
  </w:style>
  <w:style w:type="character" w:styleId="702">
    <w:name w:val="标题 7 Char"/>
    <w:basedOn w:val="693"/>
    <w:next w:val="702"/>
    <w:link w:val="690"/>
    <w:rPr>
      <w:b/>
      <w:bCs/>
      <w:sz w:val="24"/>
      <w:szCs w:val="24"/>
    </w:rPr>
  </w:style>
  <w:style w:type="character" w:styleId="703">
    <w:name w:val="标题 8 Char"/>
    <w:basedOn w:val="693"/>
    <w:next w:val="703"/>
    <w:link w:val="691"/>
    <w:rPr>
      <w:rFonts w:ascii="Cambria" w:hAnsi="Cambria"/>
      <w:sz w:val="24"/>
      <w:szCs w:val="24"/>
    </w:rPr>
  </w:style>
  <w:style w:type="character" w:styleId="704">
    <w:name w:val="标题 9 Char"/>
    <w:basedOn w:val="693"/>
    <w:next w:val="704"/>
    <w:link w:val="692"/>
    <w:rPr>
      <w:rFonts w:ascii="Cambria" w:hAnsi="Cambria"/>
      <w:sz w:val="21"/>
      <w:szCs w:val="21"/>
    </w:rPr>
  </w:style>
  <w:style w:type="paragraph" w:styleId="705">
    <w:name w:val="文档结构图"/>
    <w:basedOn w:val="683"/>
    <w:next w:val="705"/>
    <w:link w:val="706"/>
    <w:pPr>
      <w:shd w:val="clear" w:color="auto" w:fill="000080"/>
    </w:pPr>
  </w:style>
  <w:style w:type="character" w:styleId="706">
    <w:name w:val="文档结构图 Char"/>
    <w:next w:val="706"/>
    <w:link w:val="705"/>
    <w:rPr>
      <w:sz w:val="21"/>
      <w:szCs w:val="24"/>
      <w:shd w:val="clear" w:color="auto" w:fill="000080"/>
    </w:rPr>
  </w:style>
  <w:style w:type="paragraph" w:styleId="707">
    <w:name w:val="批注文字"/>
    <w:basedOn w:val="683"/>
    <w:next w:val="707"/>
    <w:link w:val="708"/>
    <w:pPr>
      <w:jc w:val="left"/>
    </w:pPr>
    <w:rPr>
      <w:szCs w:val="20"/>
    </w:rPr>
  </w:style>
  <w:style w:type="character" w:styleId="708">
    <w:name w:val="批注文字 Char"/>
    <w:next w:val="708"/>
    <w:link w:val="707"/>
    <w:rPr>
      <w:sz w:val="21"/>
    </w:rPr>
  </w:style>
  <w:style w:type="paragraph" w:styleId="709">
    <w:name w:val="正文文本"/>
    <w:basedOn w:val="683"/>
    <w:next w:val="683"/>
    <w:link w:val="710"/>
    <w:qFormat/>
    <w:pPr>
      <w:spacing w:after="120"/>
    </w:pPr>
  </w:style>
  <w:style w:type="character" w:styleId="710">
    <w:name w:val="正文文本 Char"/>
    <w:next w:val="710"/>
    <w:link w:val="709"/>
    <w:rPr>
      <w:sz w:val="21"/>
      <w:szCs w:val="24"/>
    </w:rPr>
  </w:style>
  <w:style w:type="paragraph" w:styleId="711">
    <w:name w:val="正文文本缩进"/>
    <w:basedOn w:val="683"/>
    <w:next w:val="711"/>
    <w:link w:val="683"/>
    <w:pPr>
      <w:ind w:left="420"/>
      <w:spacing w:after="120"/>
    </w:pPr>
  </w:style>
  <w:style w:type="paragraph" w:styleId="712">
    <w:name w:val="索引 4"/>
    <w:basedOn w:val="683"/>
    <w:next w:val="683"/>
    <w:link w:val="683"/>
    <w:pPr>
      <w:ind w:left="600"/>
    </w:pPr>
    <w:rPr>
      <w:rFonts w:ascii="Times New Roman" w:hAnsi="Times New Roman"/>
    </w:rPr>
  </w:style>
  <w:style w:type="paragraph" w:styleId="713">
    <w:name w:val="目录 5"/>
    <w:basedOn w:val="683"/>
    <w:next w:val="683"/>
    <w:link w:val="683"/>
    <w:pPr>
      <w:ind w:left="1680"/>
    </w:pPr>
  </w:style>
  <w:style w:type="paragraph" w:styleId="714">
    <w:name w:val="目录 3"/>
    <w:basedOn w:val="683"/>
    <w:next w:val="683"/>
    <w:link w:val="683"/>
    <w:uiPriority w:val="39"/>
    <w:pPr>
      <w:ind w:left="840"/>
    </w:pPr>
  </w:style>
  <w:style w:type="paragraph" w:styleId="715">
    <w:name w:val="纯文本"/>
    <w:basedOn w:val="683"/>
    <w:next w:val="715"/>
    <w:link w:val="716"/>
    <w:unhideWhenUsed/>
    <w:qFormat/>
    <w:rPr>
      <w:rFonts w:ascii="宋体" w:hAnsi="Courier New"/>
      <w:szCs w:val="21"/>
    </w:rPr>
  </w:style>
  <w:style w:type="character" w:styleId="716">
    <w:name w:val="纯文本 Char1"/>
    <w:next w:val="716"/>
    <w:link w:val="715"/>
    <w:rPr>
      <w:rFonts w:ascii="宋体" w:hAnsi="Courier New" w:cs="金山简魏碑"/>
      <w:sz w:val="21"/>
      <w:szCs w:val="21"/>
    </w:rPr>
  </w:style>
  <w:style w:type="paragraph" w:styleId="717">
    <w:name w:val="日期"/>
    <w:basedOn w:val="683"/>
    <w:next w:val="683"/>
    <w:link w:val="718"/>
    <w:pPr>
      <w:ind w:left="100"/>
    </w:pPr>
  </w:style>
  <w:style w:type="character" w:styleId="718">
    <w:name w:val="日期 Char"/>
    <w:next w:val="718"/>
    <w:link w:val="717"/>
    <w:rPr>
      <w:sz w:val="21"/>
      <w:szCs w:val="24"/>
    </w:rPr>
  </w:style>
  <w:style w:type="paragraph" w:styleId="719">
    <w:name w:val="正文文本缩进 2"/>
    <w:basedOn w:val="683"/>
    <w:next w:val="719"/>
    <w:link w:val="720"/>
    <w:pPr>
      <w:ind w:left="630" w:firstLine="645"/>
    </w:pPr>
    <w:rPr>
      <w:rFonts w:ascii="Arial" w:hAnsi="Arial" w:eastAsia="仿宋_GB2312"/>
      <w:sz w:val="32"/>
      <w:szCs w:val="20"/>
    </w:rPr>
  </w:style>
  <w:style w:type="character" w:styleId="720">
    <w:name w:val="正文文本缩进 2 Char"/>
    <w:next w:val="720"/>
    <w:link w:val="719"/>
    <w:rPr>
      <w:rFonts w:ascii="Arial" w:hAnsi="Arial" w:eastAsia="仿宋_GB2312"/>
      <w:sz w:val="32"/>
    </w:rPr>
  </w:style>
  <w:style w:type="paragraph" w:styleId="721">
    <w:name w:val="批注框文本"/>
    <w:basedOn w:val="683"/>
    <w:next w:val="721"/>
    <w:link w:val="722"/>
    <w:rPr>
      <w:sz w:val="18"/>
      <w:szCs w:val="18"/>
    </w:rPr>
  </w:style>
  <w:style w:type="character" w:styleId="722">
    <w:name w:val="批注框文本 Char"/>
    <w:next w:val="722"/>
    <w:link w:val="721"/>
    <w:rPr>
      <w:sz w:val="18"/>
      <w:szCs w:val="18"/>
    </w:rPr>
  </w:style>
  <w:style w:type="paragraph" w:styleId="723">
    <w:name w:val="页脚"/>
    <w:basedOn w:val="683"/>
    <w:next w:val="723"/>
    <w:link w:val="724"/>
    <w:uiPriority w:val="99"/>
    <w:qFormat/>
    <w:pPr>
      <w:jc w:val="left"/>
      <w:tabs>
        <w:tab w:val="center" w:pos="4153" w:leader="none"/>
        <w:tab w:val="right" w:pos="8306" w:leader="none"/>
      </w:tabs>
    </w:pPr>
    <w:rPr>
      <w:sz w:val="18"/>
      <w:szCs w:val="18"/>
    </w:rPr>
  </w:style>
  <w:style w:type="character" w:styleId="724">
    <w:name w:val="页脚 Char"/>
    <w:next w:val="724"/>
    <w:link w:val="723"/>
    <w:uiPriority w:val="99"/>
    <w:rPr>
      <w:sz w:val="18"/>
      <w:szCs w:val="18"/>
    </w:rPr>
  </w:style>
  <w:style w:type="paragraph" w:styleId="725">
    <w:name w:val="寄信人地址"/>
    <w:basedOn w:val="683"/>
    <w:next w:val="725"/>
    <w:link w:val="683"/>
    <w:qFormat/>
    <w:rPr>
      <w:rFonts w:ascii="Arial" w:hAnsi="Arial" w:eastAsia="宋体" w:cs="宋体"/>
    </w:rPr>
  </w:style>
  <w:style w:type="paragraph" w:styleId="726">
    <w:name w:val="页眉"/>
    <w:basedOn w:val="683"/>
    <w:next w:val="726"/>
    <w:link w:val="727"/>
    <w:uiPriority w:val="99"/>
    <w:pPr>
      <w:jc w:val="center"/>
      <w:tabs>
        <w:tab w:val="center" w:pos="4153" w:leader="none"/>
        <w:tab w:val="right" w:pos="8306" w:leader="none"/>
      </w:tabs>
      <w:pBdr>
        <w:bottom w:val="single" w:color="000000" w:sz="6" w:space="1"/>
      </w:pBdr>
    </w:pPr>
    <w:rPr>
      <w:sz w:val="18"/>
      <w:szCs w:val="18"/>
    </w:rPr>
  </w:style>
  <w:style w:type="character" w:styleId="727">
    <w:name w:val="页眉 Char"/>
    <w:next w:val="727"/>
    <w:link w:val="726"/>
    <w:uiPriority w:val="99"/>
    <w:rPr>
      <w:sz w:val="18"/>
      <w:szCs w:val="18"/>
    </w:rPr>
  </w:style>
  <w:style w:type="paragraph" w:styleId="728">
    <w:name w:val="目录 1"/>
    <w:basedOn w:val="683"/>
    <w:next w:val="683"/>
    <w:link w:val="683"/>
    <w:uiPriority w:val="39"/>
    <w:qFormat/>
  </w:style>
  <w:style w:type="paragraph" w:styleId="729">
    <w:name w:val="目录 4"/>
    <w:basedOn w:val="683"/>
    <w:next w:val="683"/>
    <w:link w:val="683"/>
    <w:pPr>
      <w:ind w:left="1260"/>
    </w:pPr>
  </w:style>
  <w:style w:type="paragraph" w:styleId="730">
    <w:name w:val="索引标题"/>
    <w:basedOn w:val="683"/>
    <w:next w:val="731"/>
    <w:link w:val="683"/>
    <w:semiHidden/>
    <w:rPr>
      <w:szCs w:val="20"/>
    </w:rPr>
  </w:style>
  <w:style w:type="paragraph" w:styleId="731">
    <w:name w:val="索引 1"/>
    <w:basedOn w:val="683"/>
    <w:next w:val="683"/>
    <w:link w:val="683"/>
    <w:semiHidden/>
    <w:pPr>
      <w:jc w:val="center"/>
    </w:pPr>
    <w:rPr>
      <w:bCs/>
      <w:szCs w:val="20"/>
    </w:rPr>
  </w:style>
  <w:style w:type="paragraph" w:styleId="732">
    <w:name w:val="副标题"/>
    <w:basedOn w:val="683"/>
    <w:next w:val="683"/>
    <w:link w:val="733"/>
    <w:qFormat/>
    <w:pPr>
      <w:jc w:val="center"/>
      <w:spacing w:before="240" w:after="60" w:line="312" w:lineRule="auto"/>
      <w:outlineLvl w:val="1"/>
    </w:pPr>
    <w:rPr>
      <w:rFonts w:ascii="Cambria" w:hAnsi="Cambria"/>
      <w:b/>
      <w:bCs/>
      <w:sz w:val="32"/>
      <w:szCs w:val="32"/>
    </w:rPr>
  </w:style>
  <w:style w:type="character" w:styleId="733">
    <w:name w:val="副标题 Char"/>
    <w:next w:val="733"/>
    <w:link w:val="732"/>
    <w:rPr>
      <w:rFonts w:ascii="Cambria" w:hAnsi="Cambria"/>
      <w:b/>
      <w:bCs/>
      <w:sz w:val="32"/>
      <w:szCs w:val="32"/>
    </w:rPr>
  </w:style>
  <w:style w:type="paragraph" w:styleId="734">
    <w:name w:val="目录 2"/>
    <w:basedOn w:val="683"/>
    <w:next w:val="683"/>
    <w:link w:val="683"/>
    <w:uiPriority w:val="39"/>
    <w:qFormat/>
    <w:pPr>
      <w:ind w:left="420"/>
    </w:pPr>
  </w:style>
  <w:style w:type="paragraph" w:styleId="735">
    <w:name w:val="HTML 预设格式"/>
    <w:basedOn w:val="683"/>
    <w:next w:val="735"/>
    <w:link w:val="736"/>
    <w:uiPriority w:val="99"/>
    <w:unhideWhenUsed/>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character" w:styleId="736">
    <w:name w:val="HTML 预设格式 Char"/>
    <w:basedOn w:val="693"/>
    <w:next w:val="736"/>
    <w:link w:val="735"/>
    <w:uiPriority w:val="99"/>
    <w:rPr>
      <w:rFonts w:ascii="Arial" w:hAnsi="Arial"/>
      <w:sz w:val="11"/>
      <w:szCs w:val="11"/>
    </w:rPr>
  </w:style>
  <w:style w:type="paragraph" w:styleId="737">
    <w:name w:val="普通(网站)"/>
    <w:basedOn w:val="683"/>
    <w:next w:val="737"/>
    <w:link w:val="683"/>
    <w:uiPriority w:val="99"/>
    <w:qFormat/>
    <w:pPr>
      <w:jc w:val="left"/>
      <w:spacing w:before="100" w:beforeAutospacing="1" w:after="100" w:afterAutospacing="1"/>
      <w:widowControl/>
    </w:pPr>
    <w:rPr>
      <w:rFonts w:ascii="宋体" w:hAnsi="宋体" w:cs="宋体"/>
      <w:sz w:val="24"/>
    </w:rPr>
  </w:style>
  <w:style w:type="paragraph" w:styleId="738">
    <w:name w:val="标题"/>
    <w:basedOn w:val="683"/>
    <w:next w:val="683"/>
    <w:link w:val="739"/>
    <w:qFormat/>
    <w:pPr>
      <w:jc w:val="center"/>
      <w:spacing w:before="240" w:after="60"/>
      <w:outlineLvl w:val="0"/>
    </w:pPr>
    <w:rPr>
      <w:rFonts w:ascii="Cambria" w:hAnsi="Cambria"/>
      <w:b/>
      <w:bCs/>
      <w:sz w:val="32"/>
      <w:szCs w:val="32"/>
    </w:rPr>
  </w:style>
  <w:style w:type="character" w:styleId="739">
    <w:name w:val="标题 Char"/>
    <w:next w:val="739"/>
    <w:link w:val="738"/>
    <w:rPr>
      <w:rFonts w:ascii="Cambria" w:hAnsi="Cambria" w:cs="Times New Roman"/>
      <w:b/>
      <w:bCs/>
      <w:sz w:val="32"/>
      <w:szCs w:val="32"/>
    </w:rPr>
  </w:style>
  <w:style w:type="paragraph" w:styleId="740">
    <w:name w:val="批注主题"/>
    <w:basedOn w:val="707"/>
    <w:next w:val="707"/>
    <w:link w:val="741"/>
    <w:rPr>
      <w:rFonts w:ascii="宋体" w:hAnsi="Times New Roman"/>
      <w:b/>
      <w:bCs/>
      <w:sz w:val="28"/>
    </w:rPr>
  </w:style>
  <w:style w:type="character" w:styleId="741">
    <w:name w:val="批注主题 Char"/>
    <w:next w:val="741"/>
    <w:link w:val="740"/>
    <w:rPr>
      <w:rFonts w:ascii="宋体" w:hAnsi="Times New Roman"/>
      <w:b/>
      <w:bCs/>
      <w:sz w:val="28"/>
    </w:rPr>
  </w:style>
  <w:style w:type="paragraph" w:styleId="742">
    <w:name w:val="正文首行缩进"/>
    <w:basedOn w:val="709"/>
    <w:next w:val="742"/>
    <w:link w:val="683"/>
    <w:uiPriority w:val="99"/>
    <w:qFormat/>
    <w:pPr>
      <w:ind w:firstLine="420"/>
      <w:tabs>
        <w:tab w:val="left" w:pos="0" w:leader="none"/>
        <w:tab w:val="left" w:pos="993" w:leader="none"/>
        <w:tab w:val="left" w:pos="1134" w:leader="none"/>
      </w:tabs>
    </w:pPr>
  </w:style>
  <w:style w:type="paragraph" w:styleId="743">
    <w:name w:val="正文首行缩进 2"/>
    <w:basedOn w:val="711"/>
    <w:next w:val="683"/>
    <w:link w:val="683"/>
    <w:qFormat/>
    <w:pPr>
      <w:ind w:left="0" w:firstLine="420"/>
      <w:spacing w:after="0" w:line="360" w:lineRule="auto"/>
    </w:pPr>
    <w:rPr>
      <w:rFonts w:ascii="宋体" w:hAnsi="宋体" w:eastAsia="宋体" w:cs="Times New Roman"/>
      <w:szCs w:val="20"/>
    </w:rPr>
  </w:style>
  <w:style w:type="table" w:styleId="744">
    <w:name w:val="网格型"/>
    <w:basedOn w:val="694"/>
    <w:next w:val="744"/>
    <w:link w:val="683"/>
    <w:qFormat/>
    <w:pPr>
      <w:jc w:val="both"/>
      <w:widowControl w:val="off"/>
    </w:pPr>
    <w:tblPr/>
  </w:style>
  <w:style w:type="character" w:styleId="745">
    <w:name w:val="要点"/>
    <w:next w:val="745"/>
    <w:link w:val="683"/>
    <w:uiPriority w:val="22"/>
    <w:qFormat/>
    <w:rPr>
      <w:b/>
      <w:bCs/>
    </w:rPr>
  </w:style>
  <w:style w:type="character" w:styleId="746">
    <w:name w:val="页码"/>
    <w:basedOn w:val="693"/>
    <w:next w:val="746"/>
    <w:link w:val="683"/>
  </w:style>
  <w:style w:type="character" w:styleId="747">
    <w:name w:val="已访问的超链接"/>
    <w:next w:val="747"/>
    <w:link w:val="683"/>
    <w:unhideWhenUsed/>
    <w:rPr>
      <w:color w:val="800080"/>
      <w:u w:val="single"/>
    </w:rPr>
  </w:style>
  <w:style w:type="character" w:styleId="748">
    <w:name w:val="强调"/>
    <w:next w:val="748"/>
    <w:link w:val="683"/>
    <w:qFormat/>
    <w:rPr>
      <w:i/>
      <w:iCs/>
    </w:rPr>
  </w:style>
  <w:style w:type="character" w:styleId="749">
    <w:name w:val="超链接"/>
    <w:next w:val="749"/>
    <w:link w:val="683"/>
    <w:uiPriority w:val="99"/>
    <w:rPr>
      <w:color w:val="0000ff"/>
      <w:u w:val="single"/>
    </w:rPr>
  </w:style>
  <w:style w:type="character" w:styleId="750">
    <w:name w:val="批注引用"/>
    <w:next w:val="750"/>
    <w:link w:val="683"/>
    <w:rPr>
      <w:rFonts w:cs="Times New Roman"/>
      <w:sz w:val="21"/>
      <w:szCs w:val="21"/>
    </w:rPr>
  </w:style>
  <w:style w:type="paragraph" w:styleId="751">
    <w:name w:val="首行缩进"/>
    <w:basedOn w:val="683"/>
    <w:next w:val="751"/>
    <w:link w:val="683"/>
    <w:qFormat/>
    <w:pPr>
      <w:ind w:firstLine="480"/>
    </w:pPr>
    <w:rPr>
      <w:lang w:val="zh-CN"/>
    </w:rPr>
  </w:style>
  <w:style w:type="character" w:styleId="752">
    <w:name w:val="文档结构图 Char1"/>
    <w:next w:val="752"/>
    <w:link w:val="683"/>
    <w:rPr>
      <w:rFonts w:ascii="宋体"/>
      <w:sz w:val="18"/>
      <w:szCs w:val="18"/>
    </w:rPr>
  </w:style>
  <w:style w:type="character" w:styleId="753">
    <w:name w:val="明显强调"/>
    <w:next w:val="753"/>
    <w:link w:val="683"/>
    <w:qFormat/>
    <w:rPr>
      <w:b/>
      <w:bCs/>
      <w:i/>
      <w:iCs/>
      <w:color w:val="4f81bd"/>
    </w:rPr>
  </w:style>
  <w:style w:type="character" w:styleId="754">
    <w:name w:val="不明显参考"/>
    <w:next w:val="754"/>
    <w:link w:val="683"/>
    <w:qFormat/>
    <w:rPr>
      <w:smallCaps/>
      <w:color w:val="c0504d"/>
      <w:u w:val="single"/>
    </w:rPr>
  </w:style>
  <w:style w:type="character" w:styleId="755">
    <w:name w:val="批注主题 Char1"/>
    <w:next w:val="755"/>
    <w:link w:val="683"/>
    <w:rPr>
      <w:b/>
      <w:bCs/>
      <w:sz w:val="21"/>
      <w:szCs w:val="22"/>
    </w:rPr>
  </w:style>
  <w:style w:type="character" w:styleId="756">
    <w:name w:val="rvts11"/>
    <w:basedOn w:val="693"/>
    <w:next w:val="756"/>
    <w:link w:val="683"/>
    <w:qFormat/>
    <w:rPr>
      <w:rFonts w:ascii="KNLe" w:hAnsi="KNLe"/>
      <w:u w:val="single"/>
    </w:rPr>
  </w:style>
  <w:style w:type="character" w:styleId="757">
    <w:name w:val="rvts9"/>
    <w:basedOn w:val="693"/>
    <w:next w:val="757"/>
    <w:link w:val="683"/>
    <w:qFormat/>
    <w:rPr>
      <w:rFonts w:ascii="KNLe" w:hAnsi="KNLe"/>
    </w:rPr>
  </w:style>
  <w:style w:type="character" w:styleId="758">
    <w:name w:val="标题5 Char Char"/>
    <w:next w:val="758"/>
    <w:link w:val="759"/>
    <w:rPr>
      <w:rFonts w:ascii="Arial" w:hAnsi="Arial"/>
      <w:b/>
      <w:bCs/>
      <w:sz w:val="24"/>
      <w:szCs w:val="32"/>
    </w:rPr>
  </w:style>
  <w:style w:type="paragraph" w:styleId="759">
    <w:name w:val="标题5"/>
    <w:basedOn w:val="686"/>
    <w:next w:val="759"/>
    <w:link w:val="758"/>
    <w:pPr>
      <w:numPr>
        <w:ilvl w:val="0"/>
        <w:numId w:val="0"/>
      </w:numPr>
      <w:spacing w:line="413" w:lineRule="auto"/>
      <w:tabs>
        <w:tab w:val="clear" w:pos="720" w:leader="none"/>
      </w:tabs>
    </w:pPr>
    <w:rPr>
      <w:rFonts w:ascii="Arial" w:hAnsi="Arial"/>
      <w:bCs/>
      <w:color w:val="000000"/>
      <w:sz w:val="24"/>
      <w:szCs w:val="32"/>
    </w:rPr>
  </w:style>
  <w:style w:type="character" w:styleId="760">
    <w:name w:val="日期 Char1"/>
    <w:next w:val="760"/>
    <w:link w:val="683"/>
    <w:rPr>
      <w:sz w:val="21"/>
      <w:szCs w:val="22"/>
    </w:rPr>
  </w:style>
  <w:style w:type="character" w:styleId="761">
    <w:name w:val="标题 2 Char_0"/>
    <w:basedOn w:val="693"/>
    <w:next w:val="761"/>
    <w:link w:val="762"/>
    <w:rPr>
      <w:rFonts w:ascii="Cambria" w:hAnsi="Cambria" w:eastAsia="黑体"/>
      <w:b/>
      <w:bCs/>
      <w:sz w:val="32"/>
      <w:szCs w:val="32"/>
    </w:rPr>
  </w:style>
  <w:style w:type="paragraph" w:styleId="762">
    <w:name w:val="Heading 2"/>
    <w:basedOn w:val="763"/>
    <w:next w:val="763"/>
    <w:link w:val="761"/>
    <w:qFormat/>
    <w:pPr>
      <w:jc w:val="center"/>
      <w:keepLines/>
      <w:keepNext/>
      <w:spacing w:before="260" w:after="260" w:line="416" w:lineRule="auto"/>
      <w:outlineLvl w:val="1"/>
    </w:pPr>
    <w:rPr>
      <w:rFonts w:ascii="Cambria" w:hAnsi="Cambria" w:eastAsia="黑体"/>
      <w:b/>
      <w:bCs/>
      <w:sz w:val="32"/>
      <w:szCs w:val="32"/>
    </w:rPr>
  </w:style>
  <w:style w:type="paragraph" w:styleId="763">
    <w:name w:val="Normal_0"/>
    <w:next w:val="763"/>
    <w:link w:val="683"/>
    <w:qFormat/>
    <w:pPr>
      <w:widowControl w:val="off"/>
    </w:pPr>
    <w:rPr>
      <w:lang w:val="en-US" w:eastAsia="zh-CN" w:bidi="ar-SA"/>
    </w:rPr>
  </w:style>
  <w:style w:type="character" w:styleId="764">
    <w:name w:val="明显引用 Char"/>
    <w:next w:val="764"/>
    <w:link w:val="765"/>
    <w:rPr>
      <w:b/>
      <w:bCs/>
      <w:i/>
      <w:iCs/>
      <w:color w:val="4f81bd"/>
      <w:sz w:val="21"/>
      <w:szCs w:val="22"/>
    </w:rPr>
  </w:style>
  <w:style w:type="paragraph" w:styleId="765">
    <w:name w:val="明显引用"/>
    <w:basedOn w:val="683"/>
    <w:next w:val="683"/>
    <w:link w:val="764"/>
    <w:qFormat/>
    <w:pPr>
      <w:ind w:left="936" w:right="936"/>
      <w:spacing w:before="200" w:after="280"/>
      <w:pBdr>
        <w:bottom w:val="single" w:color="4F81BD" w:sz="4" w:space="4"/>
      </w:pBdr>
    </w:pPr>
    <w:rPr>
      <w:b/>
      <w:bCs/>
      <w:i/>
      <w:iCs/>
      <w:color w:val="4f81bd"/>
      <w:szCs w:val="22"/>
    </w:rPr>
  </w:style>
  <w:style w:type="character" w:styleId="766">
    <w:name w:val="p21"/>
    <w:next w:val="766"/>
    <w:link w:val="683"/>
    <w:rPr>
      <w:sz w:val="9"/>
      <w:szCs w:val="9"/>
    </w:rPr>
  </w:style>
  <w:style w:type="character" w:styleId="767">
    <w:name w:val="标题 3 Char1,h3 Char,3rd level Char,H3 Char,Level 3 Head Char"/>
    <w:next w:val="767"/>
    <w:link w:val="683"/>
    <w:semiHidden/>
    <w:rPr>
      <w:b/>
      <w:bCs/>
      <w:sz w:val="32"/>
      <w:szCs w:val="32"/>
    </w:rPr>
  </w:style>
  <w:style w:type="character" w:styleId="768">
    <w:name w:val="rvts13"/>
    <w:basedOn w:val="693"/>
    <w:next w:val="768"/>
    <w:link w:val="683"/>
    <w:qFormat/>
    <w:rPr>
      <w:rFonts w:ascii="KNLe" w:hAnsi="KNLe"/>
      <w:color w:val="000000"/>
    </w:rPr>
  </w:style>
  <w:style w:type="character" w:styleId="769">
    <w:name w:val="明显引用 Char1"/>
    <w:basedOn w:val="693"/>
    <w:next w:val="769"/>
    <w:link w:val="683"/>
    <w:uiPriority w:val="99"/>
    <w:rPr>
      <w:b/>
      <w:bCs/>
      <w:i/>
      <w:iCs/>
      <w:color w:val="4f81bd"/>
      <w:sz w:val="21"/>
      <w:szCs w:val="24"/>
    </w:rPr>
  </w:style>
  <w:style w:type="character" w:styleId="770">
    <w:name w:val="纯文本 Char"/>
    <w:next w:val="770"/>
    <w:link w:val="683"/>
    <w:uiPriority w:val="99"/>
    <w:rPr>
      <w:rFonts w:ascii="宋体" w:hAnsi="Courier New" w:cs="Courier New"/>
      <w:sz w:val="21"/>
      <w:szCs w:val="21"/>
    </w:rPr>
  </w:style>
  <w:style w:type="character" w:styleId="771">
    <w:name w:val="引用 Char"/>
    <w:next w:val="771"/>
    <w:link w:val="772"/>
    <w:rPr>
      <w:i/>
      <w:iCs/>
      <w:color w:val="000000"/>
      <w:sz w:val="21"/>
      <w:szCs w:val="22"/>
    </w:rPr>
  </w:style>
  <w:style w:type="paragraph" w:styleId="772">
    <w:name w:val="引用"/>
    <w:basedOn w:val="683"/>
    <w:next w:val="683"/>
    <w:link w:val="771"/>
    <w:qFormat/>
    <w:rPr>
      <w:i/>
      <w:iCs/>
      <w:color w:val="000000"/>
      <w:szCs w:val="22"/>
    </w:rPr>
  </w:style>
  <w:style w:type="character" w:styleId="773">
    <w:name w:val="rvts14"/>
    <w:basedOn w:val="693"/>
    <w:next w:val="773"/>
    <w:link w:val="683"/>
    <w:qFormat/>
    <w:rPr>
      <w:rFonts w:ascii="KNLe" w:hAnsi="KNLe"/>
      <w:color w:val="000000"/>
      <w:u w:val="single"/>
    </w:rPr>
  </w:style>
  <w:style w:type="character" w:styleId="774">
    <w:name w:val="批注文字 Char Char"/>
    <w:next w:val="774"/>
    <w:link w:val="683"/>
    <w:rPr>
      <w:rFonts w:ascii="宋体" w:hAnsi="Times New Roman" w:eastAsia="宋体" w:cs="Times New Roman"/>
      <w:sz w:val="28"/>
      <w:szCs w:val="20"/>
    </w:rPr>
  </w:style>
  <w:style w:type="character" w:styleId="775">
    <w:name w:val="不明显强调"/>
    <w:next w:val="775"/>
    <w:link w:val="683"/>
    <w:qFormat/>
    <w:rPr>
      <w:i/>
      <w:iCs/>
      <w:color w:val="808080"/>
    </w:rPr>
  </w:style>
  <w:style w:type="character" w:styleId="776">
    <w:name w:val="标题 4 Char1,章 Char"/>
    <w:next w:val="776"/>
    <w:link w:val="683"/>
    <w:semiHidden/>
    <w:rPr>
      <w:rFonts w:ascii="Cambria" w:hAnsi="Cambria" w:eastAsia="宋体" w:cs="Times New Roman"/>
      <w:b/>
      <w:bCs/>
      <w:sz w:val="28"/>
      <w:szCs w:val="28"/>
    </w:rPr>
  </w:style>
  <w:style w:type="character" w:styleId="777">
    <w:name w:val="rvts10"/>
    <w:basedOn w:val="693"/>
    <w:next w:val="777"/>
    <w:link w:val="683"/>
    <w:qFormat/>
    <w:rPr>
      <w:rFonts w:ascii="KNLe" w:hAnsi="KNLe"/>
      <w:b/>
      <w:bCs/>
    </w:rPr>
  </w:style>
  <w:style w:type="character" w:styleId="778">
    <w:name w:val="副标题 Char1"/>
    <w:basedOn w:val="693"/>
    <w:next w:val="778"/>
    <w:link w:val="683"/>
    <w:rPr>
      <w:rFonts w:ascii="Cambria" w:hAnsi="Cambria" w:cs="Times New Roman"/>
      <w:b/>
      <w:bCs/>
      <w:sz w:val="32"/>
      <w:szCs w:val="32"/>
    </w:rPr>
  </w:style>
  <w:style w:type="character" w:styleId="779">
    <w:name w:val="标题3 Char"/>
    <w:next w:val="779"/>
    <w:link w:val="780"/>
    <w:rPr>
      <w:rFonts w:ascii="黑体" w:hAnsi="黑体" w:eastAsia="黑体"/>
      <w:b/>
      <w:sz w:val="32"/>
      <w:szCs w:val="32"/>
    </w:rPr>
  </w:style>
  <w:style w:type="paragraph" w:styleId="780">
    <w:name w:val="标题3"/>
    <w:basedOn w:val="683"/>
    <w:next w:val="780"/>
    <w:link w:val="779"/>
    <w:qFormat/>
    <w:pPr>
      <w:jc w:val="center"/>
      <w:pageBreakBefore/>
      <w:outlineLvl w:val="2"/>
    </w:pPr>
    <w:rPr>
      <w:rFonts w:ascii="黑体" w:hAnsi="黑体" w:eastAsia="黑体"/>
      <w:b/>
      <w:sz w:val="32"/>
      <w:szCs w:val="32"/>
    </w:rPr>
  </w:style>
  <w:style w:type="character" w:styleId="781">
    <w:name w:val="textcontents"/>
    <w:next w:val="781"/>
    <w:link w:val="683"/>
    <w:rPr>
      <w:rFonts w:cs="Times New Roman"/>
    </w:rPr>
  </w:style>
  <w:style w:type="character" w:styleId="782">
    <w:name w:val="标题4 Char Char"/>
    <w:next w:val="782"/>
    <w:link w:val="783"/>
    <w:rPr>
      <w:rFonts w:ascii="Arial" w:hAnsi="Arial"/>
      <w:b/>
      <w:bCs/>
      <w:sz w:val="24"/>
      <w:szCs w:val="32"/>
    </w:rPr>
  </w:style>
  <w:style w:type="paragraph" w:styleId="783">
    <w:name w:val="标题4"/>
    <w:basedOn w:val="685"/>
    <w:next w:val="712"/>
    <w:link w:val="782"/>
    <w:pPr>
      <w:ind w:left="0"/>
      <w:jc w:val="both"/>
      <w:keepLines/>
      <w:keepNext/>
      <w:spacing w:before="260" w:after="260" w:line="413" w:lineRule="auto"/>
    </w:pPr>
    <w:rPr>
      <w:rFonts w:ascii="Arial" w:hAnsi="Arial" w:eastAsia="宋体"/>
      <w:b/>
      <w:bCs/>
      <w:sz w:val="24"/>
      <w:szCs w:val="32"/>
    </w:rPr>
  </w:style>
  <w:style w:type="character" w:styleId="784">
    <w:name w:val="标题 1 Char1,H1 Char"/>
    <w:next w:val="784"/>
    <w:link w:val="683"/>
    <w:rPr>
      <w:b/>
      <w:bCs/>
      <w:sz w:val="44"/>
      <w:szCs w:val="44"/>
    </w:rPr>
  </w:style>
  <w:style w:type="character" w:styleId="785">
    <w:name w:val="正文文本 Char1"/>
    <w:next w:val="785"/>
    <w:link w:val="683"/>
    <w:rPr>
      <w:sz w:val="21"/>
      <w:szCs w:val="22"/>
    </w:rPr>
  </w:style>
  <w:style w:type="character" w:styleId="786">
    <w:name w:val="引用 Char1"/>
    <w:basedOn w:val="693"/>
    <w:next w:val="786"/>
    <w:link w:val="683"/>
    <w:uiPriority w:val="99"/>
    <w:rPr>
      <w:i/>
      <w:iCs/>
      <w:color w:val="000000"/>
      <w:sz w:val="21"/>
      <w:szCs w:val="24"/>
    </w:rPr>
  </w:style>
  <w:style w:type="character" w:styleId="787">
    <w:name w:val="批注框文本 Char1"/>
    <w:next w:val="787"/>
    <w:link w:val="683"/>
    <w:rPr>
      <w:sz w:val="18"/>
      <w:szCs w:val="18"/>
    </w:rPr>
  </w:style>
  <w:style w:type="character" w:styleId="788">
    <w:name w:val="书籍标题"/>
    <w:next w:val="788"/>
    <w:link w:val="683"/>
    <w:qFormat/>
    <w:rPr>
      <w:b/>
      <w:bCs/>
      <w:smallCaps/>
      <w:spacing w:val="5"/>
    </w:rPr>
  </w:style>
  <w:style w:type="character" w:styleId="789">
    <w:name w:val="批注主题 Char2"/>
    <w:basedOn w:val="708"/>
    <w:next w:val="789"/>
    <w:link w:val="683"/>
    <w:rPr>
      <w:b/>
      <w:bCs/>
      <w:szCs w:val="24"/>
    </w:rPr>
  </w:style>
  <w:style w:type="character" w:styleId="790">
    <w:name w:val="明显参考"/>
    <w:next w:val="790"/>
    <w:link w:val="683"/>
    <w:qFormat/>
    <w:rPr>
      <w:b/>
      <w:bCs/>
      <w:smallCaps/>
      <w:color w:val="c0504d"/>
      <w:spacing w:val="5"/>
      <w:u w:val="single"/>
    </w:rPr>
  </w:style>
  <w:style w:type="paragraph" w:styleId="791">
    <w:name w:val="List Paragraph"/>
    <w:basedOn w:val="683"/>
    <w:next w:val="791"/>
    <w:link w:val="683"/>
    <w:pPr>
      <w:ind w:firstLine="420"/>
    </w:pPr>
    <w:rPr>
      <w:szCs w:val="20"/>
    </w:rPr>
  </w:style>
  <w:style w:type="paragraph" w:styleId="792">
    <w:name w:val="Normal_0_0"/>
    <w:next w:val="792"/>
    <w:link w:val="683"/>
    <w:qFormat/>
    <w:pPr>
      <w:widowControl w:val="off"/>
    </w:pPr>
    <w:rPr>
      <w:rFonts w:ascii="Times New Roman" w:hAnsi="Times New Roman"/>
      <w:szCs w:val="24"/>
      <w:lang w:val="en-US" w:eastAsia="zh-CN" w:bidi="ar-SA"/>
    </w:rPr>
  </w:style>
  <w:style w:type="paragraph" w:styleId="793">
    <w:name w:val="列出段落1"/>
    <w:basedOn w:val="683"/>
    <w:next w:val="793"/>
    <w:link w:val="683"/>
    <w:pPr>
      <w:ind w:firstLine="420"/>
    </w:pPr>
    <w:rPr>
      <w:rFonts w:ascii="Calibri" w:hAnsi="Calibri"/>
      <w:szCs w:val="22"/>
    </w:rPr>
  </w:style>
  <w:style w:type="paragraph" w:styleId="794">
    <w:name w:val="pa-2"/>
    <w:basedOn w:val="683"/>
    <w:next w:val="794"/>
    <w:link w:val="683"/>
    <w:pPr>
      <w:ind w:firstLine="700"/>
      <w:spacing w:line="320" w:lineRule="atLeast"/>
      <w:widowControl/>
    </w:pPr>
    <w:rPr>
      <w:rFonts w:ascii="宋体" w:hAnsi="宋体" w:cs="宋体"/>
      <w:sz w:val="24"/>
    </w:rPr>
  </w:style>
  <w:style w:type="paragraph" w:styleId="795">
    <w:name w:val="TOC 标题"/>
    <w:basedOn w:val="684"/>
    <w:next w:val="683"/>
    <w:link w:val="683"/>
    <w:uiPriority w:val="39"/>
    <w:qFormat/>
    <w:pPr>
      <w:numPr>
        <w:ilvl w:val="0"/>
        <w:numId w:val="0"/>
      </w:numPr>
      <w:tabs>
        <w:tab w:val="left" w:pos="432" w:leader="none"/>
      </w:tabs>
      <w:outlineLvl w:val="9"/>
    </w:pPr>
    <w:rPr>
      <w:rFonts w:ascii="Calibri"/>
      <w:bCs/>
      <w:color w:val="000000"/>
      <w:szCs w:val="44"/>
    </w:rPr>
  </w:style>
  <w:style w:type="paragraph" w:styleId="796">
    <w:name w:val="列出段落2"/>
    <w:basedOn w:val="683"/>
    <w:next w:val="796"/>
    <w:link w:val="683"/>
    <w:qFormat/>
    <w:pPr>
      <w:ind w:firstLine="420"/>
    </w:pPr>
    <w:rPr>
      <w:rFonts w:ascii="Calibri" w:hAnsi="Calibri"/>
      <w:szCs w:val="22"/>
    </w:rPr>
  </w:style>
  <w:style w:type="paragraph" w:styleId="797">
    <w:name w:val="无间隔"/>
    <w:next w:val="797"/>
    <w:link w:val="683"/>
    <w:uiPriority w:val="1"/>
    <w:qFormat/>
    <w:pPr>
      <w:jc w:val="both"/>
      <w:widowControl w:val="off"/>
    </w:pPr>
    <w:rPr>
      <w:sz w:val="21"/>
      <w:szCs w:val="22"/>
      <w:lang w:val="en-US" w:eastAsia="zh-CN" w:bidi="ar-SA"/>
    </w:rPr>
  </w:style>
  <w:style w:type="paragraph" w:styleId="798">
    <w:name w:val="TOC 标题1"/>
    <w:basedOn w:val="684"/>
    <w:next w:val="683"/>
    <w:link w:val="683"/>
    <w:qFormat/>
    <w:pPr>
      <w:numPr>
        <w:ilvl w:val="0"/>
        <w:numId w:val="0"/>
      </w:numPr>
      <w:ind w:left="8"/>
      <w:jc w:val="center"/>
      <w:keepLines w:val="0"/>
      <w:keepNext w:val="0"/>
      <w:spacing w:before="0" w:after="0" w:line="240" w:lineRule="auto"/>
      <w:tabs>
        <w:tab w:val="clear" w:pos="432" w:leader="none"/>
      </w:tabs>
      <w:outlineLvl w:val="9"/>
    </w:pPr>
    <w:rPr>
      <w:rFonts w:ascii="黑体" w:hAnsi="黑体" w:eastAsia="黑体" w:cs="黑体"/>
      <w:b w:val="0"/>
      <w:color w:val="000000"/>
      <w:sz w:val="30"/>
      <w:szCs w:val="30"/>
      <w:lang w:val="zh-CN" w:bidi="zh-CN"/>
    </w:rPr>
  </w:style>
  <w:style w:type="paragraph" w:styleId="799">
    <w:name w:val="默认段落字体 Para Char Char Char Char Char Char Char"/>
    <w:basedOn w:val="683"/>
    <w:next w:val="799"/>
    <w:link w:val="683"/>
    <w:rPr>
      <w:rFonts w:ascii="Tahoma" w:hAnsi="Tahoma"/>
      <w:sz w:val="24"/>
      <w:szCs w:val="20"/>
    </w:rPr>
  </w:style>
  <w:style w:type="paragraph" w:styleId="800">
    <w:name w:val="Char Char Char Char Char Char Char Char Char Char Char Char Char Char Char Char"/>
    <w:basedOn w:val="683"/>
    <w:next w:val="800"/>
    <w:link w:val="683"/>
    <w:pPr>
      <w:ind w:left="482" w:firstLine="200"/>
      <w:spacing w:line="360" w:lineRule="auto"/>
      <w:tabs>
        <w:tab w:val="left" w:pos="360" w:leader="none"/>
      </w:tabs>
    </w:pPr>
    <w:rPr>
      <w:rFonts w:ascii="宋体"/>
      <w:sz w:val="24"/>
    </w:rPr>
  </w:style>
  <w:style w:type="paragraph" w:styleId="801">
    <w:name w:val="_Style 4"/>
    <w:basedOn w:val="684"/>
    <w:next w:val="683"/>
    <w:link w:val="683"/>
    <w:uiPriority w:val="39"/>
    <w:qFormat/>
    <w:pPr>
      <w:tabs>
        <w:tab w:val="left" w:pos="432" w:leader="none"/>
      </w:tabs>
      <w:outlineLvl w:val="9"/>
    </w:pPr>
  </w:style>
  <w:style w:type="paragraph" w:styleId="802">
    <w:name w:val="样式 标题 3 + (中文) 黑体 小四 非加粗 段前: 7.8 磅 段后: 0 磅 行距: 固定值 20 磅"/>
    <w:basedOn w:val="686"/>
    <w:next w:val="802"/>
    <w:link w:val="683"/>
    <w:pPr>
      <w:numPr>
        <w:ilvl w:val="0"/>
        <w:numId w:val="0"/>
      </w:numPr>
      <w:spacing w:before="0" w:after="0" w:line="400" w:lineRule="exact"/>
      <w:tabs>
        <w:tab w:val="left" w:pos="720" w:leader="none"/>
      </w:tabs>
    </w:pPr>
    <w:rPr>
      <w:rFonts w:ascii="Times New Roman" w:hAnsi="Times New Roman" w:eastAsia="黑体" w:cs="宋体"/>
      <w:b w:val="0"/>
      <w:color w:val="000000"/>
      <w:sz w:val="24"/>
    </w:rPr>
  </w:style>
  <w:style w:type="paragraph" w:styleId="803">
    <w:name w:val="正文1"/>
    <w:next w:val="803"/>
    <w:link w:val="683"/>
    <w:qFormat/>
    <w:pPr>
      <w:widowControl w:val="off"/>
    </w:pPr>
    <w:rPr>
      <w:rFonts w:ascii="Times New Roman" w:hAnsi="Times New Roman" w:eastAsia="Times New Roman"/>
      <w:lang w:val="en-US" w:eastAsia="zh-CN" w:bidi="ar-SA"/>
    </w:rPr>
  </w:style>
  <w:style w:type="paragraph" w:styleId="804">
    <w:name w:val="Blockquote"/>
    <w:basedOn w:val="683"/>
    <w:next w:val="804"/>
    <w:link w:val="683"/>
    <w:qFormat/>
    <w:pPr>
      <w:ind w:left="360" w:right="360"/>
      <w:jc w:val="left"/>
      <w:spacing w:before="100" w:after="100"/>
    </w:pPr>
    <w:rPr>
      <w:sz w:val="24"/>
    </w:rPr>
  </w:style>
  <w:style w:type="paragraph" w:styleId="805">
    <w:name w:val="正文2"/>
    <w:next w:val="805"/>
    <w:link w:val="683"/>
    <w:qFormat/>
    <w:pPr>
      <w:jc w:val="both"/>
      <w:widowControl w:val="off"/>
    </w:pPr>
    <w:rPr>
      <w:rFonts w:ascii="Times New Roman" w:hAnsi="Times New Roman" w:eastAsia="Times New Roman"/>
      <w:lang w:val="en-US" w:eastAsia="zh-CN" w:bidi="ar-SA"/>
    </w:rPr>
  </w:style>
  <w:style w:type="paragraph" w:styleId="806">
    <w:name w:val="列出段落"/>
    <w:basedOn w:val="683"/>
    <w:next w:val="806"/>
    <w:link w:val="683"/>
    <w:uiPriority w:val="34"/>
    <w:qFormat/>
    <w:pPr>
      <w:ind w:left="323" w:firstLine="420"/>
      <w:jc w:val="left"/>
    </w:pPr>
    <w:rPr>
      <w:rFonts w:ascii="宋体" w:hAnsi="宋体" w:cs="宋体"/>
      <w:sz w:val="22"/>
      <w:szCs w:val="22"/>
      <w:lang w:val="zh-CN" w:bidi="zh-CN"/>
    </w:rPr>
  </w:style>
  <w:style w:type="paragraph" w:styleId="807">
    <w:name w:val="p0"/>
    <w:basedOn w:val="683"/>
    <w:next w:val="807"/>
    <w:link w:val="683"/>
    <w:qFormat/>
    <w:pPr>
      <w:widowControl/>
    </w:pPr>
    <w:rPr>
      <w:szCs w:val="21"/>
    </w:rPr>
  </w:style>
  <w:style w:type="paragraph" w:styleId="808">
    <w:name w:val=" Char"/>
    <w:basedOn w:val="683"/>
    <w:next w:val="808"/>
    <w:link w:val="683"/>
    <w:pPr>
      <w:jc w:val="left"/>
      <w:spacing w:after="160" w:line="240" w:lineRule="exact"/>
      <w:widowControl/>
    </w:pPr>
    <w:rPr>
      <w:rFonts w:ascii="Verdana" w:hAnsi="Verdana" w:eastAsia="仿宋_GB2312"/>
      <w:sz w:val="24"/>
      <w:szCs w:val="20"/>
      <w:lang w:eastAsia="en-US"/>
    </w:rPr>
  </w:style>
  <w:style w:type="paragraph" w:styleId="809">
    <w:name w:val="contentarticle"/>
    <w:basedOn w:val="683"/>
    <w:next w:val="809"/>
    <w:link w:val="683"/>
    <w:pPr>
      <w:jc w:val="left"/>
      <w:spacing w:before="100" w:beforeAutospacing="1" w:after="100" w:afterAutospacing="1"/>
      <w:widowControl/>
    </w:pPr>
    <w:rPr>
      <w:rFonts w:ascii="宋体" w:hAnsi="宋体" w:cs="宋体"/>
      <w:sz w:val="24"/>
      <w:szCs w:val="22"/>
    </w:rPr>
  </w:style>
  <w:style w:type="paragraph" w:styleId="810">
    <w:name w:val="Char"/>
    <w:basedOn w:val="683"/>
    <w:next w:val="810"/>
    <w:link w:val="683"/>
    <w:pPr>
      <w:jc w:val="left"/>
      <w:spacing w:after="160" w:line="240" w:lineRule="exact"/>
      <w:widowControl/>
    </w:pPr>
    <w:rPr>
      <w:rFonts w:ascii="Verdana" w:hAnsi="Verdana" w:eastAsia="仿宋_GB2312"/>
      <w:sz w:val="24"/>
      <w:szCs w:val="20"/>
      <w:lang w:eastAsia="en-US"/>
    </w:rPr>
  </w:style>
  <w:style w:type="paragraph" w:styleId="811">
    <w:name w:val="纯文本1"/>
    <w:basedOn w:val="683"/>
    <w:next w:val="811"/>
    <w:link w:val="683"/>
    <w:qFormat/>
    <w:rPr>
      <w:rFonts w:ascii="宋体" w:hAnsi="Courier New" w:eastAsia="楷体_GB2312" w:cs="Times New Roman"/>
      <w:sz w:val="26"/>
      <w:szCs w:val="20"/>
    </w:rPr>
  </w:style>
  <w:style w:type="paragraph" w:styleId="812">
    <w:name w:val="Heading 3_0_0_0"/>
    <w:basedOn w:val="792"/>
    <w:next w:val="792"/>
    <w:link w:val="683"/>
    <w:qFormat/>
    <w:pPr>
      <w:keepLines/>
      <w:keepNext/>
      <w:spacing w:line="400" w:lineRule="exact"/>
      <w:outlineLvl w:val="2"/>
    </w:pPr>
    <w:rPr>
      <w:rFonts w:ascii="黑体" w:hAnsi="黑体" w:eastAsia="黑体"/>
      <w:bCs/>
      <w:color w:val="ff0000"/>
      <w:szCs w:val="21"/>
    </w:rPr>
  </w:style>
  <w:style w:type="paragraph" w:styleId="813">
    <w:name w:val="t_black_12_b"/>
    <w:basedOn w:val="683"/>
    <w:next w:val="813"/>
    <w:link w:val="683"/>
    <w:pPr>
      <w:jc w:val="left"/>
      <w:widowControl/>
    </w:pPr>
    <w:rPr>
      <w:rFonts w:ascii="宋体" w:hAnsi="宋体" w:cs="宋体"/>
      <w:b/>
      <w:bCs/>
      <w:color w:val="212121"/>
      <w:sz w:val="9"/>
      <w:szCs w:val="9"/>
    </w:rPr>
  </w:style>
  <w:style w:type="paragraph" w:styleId="814">
    <w:name w:val="正文_1"/>
    <w:next w:val="814"/>
    <w:link w:val="683"/>
    <w:qFormat/>
    <w:pPr>
      <w:jc w:val="both"/>
      <w:widowControl w:val="off"/>
    </w:pPr>
    <w:rPr>
      <w:rFonts w:ascii="Times New Roman" w:hAnsi="Times New Roman"/>
      <w:sz w:val="21"/>
      <w:szCs w:val="24"/>
      <w:lang w:val="en-US" w:eastAsia="zh-CN" w:bidi="ar-SA"/>
    </w:rPr>
  </w:style>
  <w:style w:type="paragraph" w:styleId="815">
    <w:name w:val="Char7"/>
    <w:basedOn w:val="705"/>
    <w:next w:val="815"/>
    <w:link w:val="683"/>
    <w:pPr>
      <w:spacing w:line="360" w:lineRule="auto"/>
    </w:pPr>
    <w:rPr>
      <w:rFonts w:ascii="Tahoma" w:hAnsi="Tahoma"/>
      <w:sz w:val="24"/>
    </w:rPr>
  </w:style>
  <w:style w:type="paragraph" w:styleId="816">
    <w:name w:val="Table Paragraph"/>
    <w:basedOn w:val="683"/>
    <w:next w:val="816"/>
    <w:link w:val="683"/>
    <w:uiPriority w:val="1"/>
    <w:qFormat/>
    <w:pPr>
      <w:jc w:val="left"/>
    </w:pPr>
    <w:rPr>
      <w:rFonts w:ascii="Calibri" w:hAnsi="Calibri"/>
      <w:sz w:val="22"/>
      <w:szCs w:val="22"/>
      <w:lang w:eastAsia="en-US"/>
    </w:rPr>
  </w:style>
  <w:style w:type="paragraph" w:styleId="817">
    <w:name w:val=" Char7"/>
    <w:basedOn w:val="705"/>
    <w:next w:val="817"/>
    <w:link w:val="683"/>
    <w:pPr>
      <w:spacing w:line="360" w:lineRule="auto"/>
    </w:pPr>
    <w:rPr>
      <w:rFonts w:ascii="Tahoma" w:hAnsi="Tahoma"/>
      <w:sz w:val="24"/>
    </w:rPr>
  </w:style>
  <w:style w:type="paragraph" w:styleId="818">
    <w:name w:val="Char Char Char Char Char Char Char1 Char"/>
    <w:basedOn w:val="683"/>
    <w:next w:val="818"/>
    <w:link w:val="683"/>
    <w:rPr>
      <w:rFonts w:ascii="Tahoma" w:hAnsi="Tahoma" w:cs="Tahoma"/>
      <w:sz w:val="24"/>
      <w:szCs w:val="24"/>
    </w:rPr>
  </w:style>
  <w:style w:type="paragraph" w:styleId="819">
    <w:name w:val="样式 小四 段前: 5 磅 段后: 5 磅 首行缩进:  2 字符"/>
    <w:basedOn w:val="683"/>
    <w:next w:val="819"/>
    <w:link w:val="683"/>
    <w:pPr>
      <w:spacing w:line="360" w:lineRule="auto"/>
    </w:pPr>
    <w:rPr>
      <w:rFonts w:ascii="宋体" w:hAnsi="宋体"/>
      <w:szCs w:val="21"/>
    </w:rPr>
  </w:style>
  <w:style w:type="paragraph" w:styleId="820">
    <w:name w:val="修订"/>
    <w:next w:val="820"/>
    <w:link w:val="683"/>
    <w:rPr>
      <w:sz w:val="21"/>
      <w:szCs w:val="24"/>
      <w:lang w:val="en-US" w:eastAsia="zh-CN" w:bidi="ar-SA"/>
    </w:rPr>
  </w:style>
  <w:style w:type="paragraph" w:styleId="821">
    <w:name w:val="普通 (Web)"/>
    <w:basedOn w:val="683"/>
    <w:next w:val="821"/>
    <w:link w:val="683"/>
    <w:qFormat/>
    <w:pPr>
      <w:jc w:val="left"/>
      <w:spacing w:before="100" w:beforeAutospacing="1" w:after="100" w:afterAutospacing="1"/>
      <w:widowControl/>
    </w:pPr>
    <w:rPr>
      <w:rFonts w:ascii="宋体" w:hAnsi="宋体" w:eastAsia="宋体" w:cs="Times New Roman"/>
      <w:sz w:val="24"/>
      <w:szCs w:val="24"/>
    </w:rPr>
  </w:style>
  <w:style w:type="paragraph" w:styleId="822">
    <w:name w:val="正文_0"/>
    <w:next w:val="822"/>
    <w:link w:val="683"/>
    <w:qFormat/>
    <w:pPr>
      <w:widowControl w:val="off"/>
    </w:pPr>
    <w:rPr>
      <w:rFonts w:ascii="Times New Roman" w:hAnsi="Times New Roman"/>
      <w:szCs w:val="24"/>
      <w:lang w:val="en-US" w:eastAsia="zh-CN" w:bidi="ar-SA"/>
    </w:rPr>
  </w:style>
  <w:style w:type="paragraph" w:styleId="823">
    <w:name w:val="正文_0_0"/>
    <w:next w:val="823"/>
    <w:link w:val="683"/>
    <w:qFormat/>
    <w:pPr>
      <w:widowControl w:val="off"/>
    </w:pPr>
    <w:rPr>
      <w:rFonts w:ascii="Times New Roman" w:hAnsi="Times New Roman"/>
      <w:szCs w:val="24"/>
      <w:lang w:val="en-US" w:eastAsia="zh-CN" w:bidi="ar-SA"/>
    </w:rPr>
  </w:style>
  <w:style w:type="table" w:styleId="824">
    <w:name w:val="Table Normal"/>
    <w:next w:val="824"/>
    <w:link w:val="683"/>
    <w:uiPriority w:val="2"/>
    <w:unhideWhenUsed/>
    <w:qFormat/>
    <w:rPr>
      <w:rFonts w:ascii="Times New Roman" w:hAnsi="Times New Roman"/>
      <w:lang w:val="en-US" w:eastAsia="zh-CN" w:bidi="ar-SA"/>
    </w:rPr>
    <w:tblPr/>
  </w:style>
  <w:style w:type="paragraph" w:styleId="825">
    <w:name w:val="标题1，章节第一层"/>
    <w:basedOn w:val="826"/>
    <w:next w:val="826"/>
    <w:link w:val="683"/>
    <w:qFormat/>
    <w:pPr>
      <w:ind w:left="272" w:hanging="272"/>
      <w:jc w:val="center"/>
      <w:tabs>
        <w:tab w:val="left" w:pos="693" w:leader="none"/>
      </w:tabs>
      <w:outlineLvl w:val="0"/>
    </w:pPr>
    <w:rPr>
      <w:rFonts w:eastAsia="ˎ̥"/>
      <w:color w:val="000000"/>
      <w:sz w:val="32"/>
      <w:szCs w:val="24"/>
      <w:lang w:val="zh-CN"/>
    </w:rPr>
  </w:style>
  <w:style w:type="paragraph" w:styleId="826">
    <w:name w:val="正文格式"/>
    <w:basedOn w:val="683"/>
    <w:next w:val="826"/>
    <w:link w:val="683"/>
    <w:qFormat/>
    <w:pPr>
      <w:ind w:left="178" w:right="44" w:hanging="178"/>
      <w:jc w:val="left"/>
      <w:spacing w:line="360" w:lineRule="auto"/>
      <w:widowControl/>
    </w:pPr>
    <w:rPr>
      <w:rFonts w:ascii="Trebuchet MS" w:hAnsi="Trebuchet MS"/>
      <w:bCs/>
      <w:szCs w:val="21"/>
    </w:rPr>
  </w:style>
  <w:style w:type="character" w:styleId="827">
    <w:name w:val="font61"/>
    <w:basedOn w:val="693"/>
    <w:next w:val="827"/>
    <w:link w:val="683"/>
    <w:rPr>
      <w:rFonts w:hint="eastAsia" w:ascii="Microsoft YaHei UI" w:hAnsi="Microsoft YaHei UI" w:eastAsia="Microsoft YaHei UI" w:cs="Microsoft YaHei UI"/>
      <w:i w:val="0"/>
      <w:iCs w:val="0"/>
      <w:color w:val="ff0000"/>
      <w:sz w:val="20"/>
      <w:szCs w:val="20"/>
      <w:u w:val="none"/>
    </w:rPr>
  </w:style>
  <w:style w:type="character" w:styleId="828">
    <w:name w:val="font31"/>
    <w:basedOn w:val="693"/>
    <w:next w:val="828"/>
    <w:link w:val="683"/>
    <w:rPr>
      <w:rFonts w:hint="eastAsia" w:ascii="Microsoft YaHei UI" w:hAnsi="Microsoft YaHei UI" w:eastAsia="Microsoft YaHei UI" w:cs="Microsoft YaHei UI"/>
      <w:i w:val="0"/>
      <w:iCs w:val="0"/>
      <w:color w:val="000000"/>
      <w:sz w:val="20"/>
      <w:szCs w:val="20"/>
      <w:u w:val="none"/>
    </w:rPr>
  </w:style>
  <w:style w:type="paragraph" w:styleId="829">
    <w:name w:val="无间隔1"/>
    <w:basedOn w:val="683"/>
    <w:next w:val="829"/>
    <w:link w:val="683"/>
    <w:qFormat/>
    <w:pPr>
      <w:spacing w:line="400" w:lineRule="exact"/>
    </w:pPr>
    <w:rPr>
      <w:sz w:val="24"/>
    </w:rPr>
  </w:style>
  <w:style w:type="paragraph" w:styleId="830">
    <w:name w:val="Default"/>
    <w:next w:val="830"/>
    <w:link w:val="683"/>
    <w:unhideWhenUsed/>
    <w:qFormat/>
    <w:pPr>
      <w:widowControl w:val="off"/>
    </w:pPr>
    <w:rPr>
      <w:rFonts w:hint="eastAsia" w:ascii="仿宋_GB2312" w:hAnsi="仿宋_GB2312" w:eastAsia="仿宋_GB2312" w:cs="Times New Roman"/>
      <w:color w:val="000000"/>
      <w:sz w:val="24"/>
      <w:lang w:val="en-US" w:eastAsia="zh-CN" w:bidi="ar-SA"/>
    </w:rPr>
  </w:style>
  <w:style w:type="paragraph" w:styleId="831">
    <w:name w:val="正文文本1"/>
    <w:basedOn w:val="683"/>
    <w:next w:val="831"/>
    <w:link w:val="683"/>
    <w:qFormat/>
    <w:pPr>
      <w:ind w:firstLine="400"/>
      <w:jc w:val="both"/>
      <w:spacing w:beforeAutospacing="1" w:line="466" w:lineRule="auto"/>
      <w:widowControl w:val="off"/>
    </w:pPr>
    <w:rPr>
      <w:rFonts w:ascii="宋体" w:hAnsi="宋体" w:eastAsia="宋体" w:cs="宋体"/>
      <w:sz w:val="20"/>
      <w:szCs w:val="20"/>
      <w:lang w:val="zh-CN" w:eastAsia="zh-CN" w:bidi="zh-CN"/>
    </w:rPr>
  </w:style>
  <w:style w:type="paragraph" w:styleId="832">
    <w:name w:val="纯文本11"/>
    <w:basedOn w:val="683"/>
    <w:next w:val="832"/>
    <w:link w:val="683"/>
    <w:uiPriority w:val="99"/>
    <w:qFormat/>
    <w:rPr>
      <w:rFonts w:hAnsi="Courier New"/>
      <w:sz w:val="20"/>
      <w:szCs w:val="20"/>
    </w:rPr>
  </w:style>
  <w:style w:type="paragraph" w:styleId="833">
    <w:name w:val="索引 41"/>
    <w:basedOn w:val="683"/>
    <w:next w:val="683"/>
    <w:link w:val="683"/>
    <w:semiHidden/>
    <w:qFormat/>
    <w:pPr>
      <w:ind w:left="1260"/>
    </w:pPr>
    <w:rPr>
      <w:rFonts w:ascii="Calibri" w:hAnsi="Calibri" w:eastAsia="Calibri" w:cs="宋体"/>
      <w:sz w:val="20"/>
      <w:lang w:val="zh-CN"/>
    </w:rPr>
  </w:style>
  <w:style w:type="character" w:styleId="13725" w:default="1">
    <w:name w:val="Default Paragraph Font"/>
    <w:uiPriority w:val="1"/>
    <w:semiHidden/>
    <w:unhideWhenUsed/>
  </w:style>
  <w:style w:type="numbering" w:styleId="13726" w:default="1">
    <w:name w:val="No List"/>
    <w:uiPriority w:val="99"/>
    <w:semiHidden/>
    <w:unhideWhenUsed/>
  </w:style>
  <w:style w:type="table" w:styleId="137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dc:title>
  <dc:creator>徐宁</dc:creator>
  <cp:lastModifiedBy>姚绍刚</cp:lastModifiedBy>
  <cp:revision>36</cp:revision>
  <dcterms:created xsi:type="dcterms:W3CDTF">2019-07-05T03:18:00Z</dcterms:created>
  <dcterms:modified xsi:type="dcterms:W3CDTF">2026-08-26T08:01:23Z</dcterms:modified>
</cp:coreProperties>
</file>