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1004"/>
        <w:rPr>
          <w:rFonts w:hint="eastAsia"/>
        </w:rPr>
      </w:pPr>
      <w:r>
        <w:rPr>
          <w:rFonts w:hint="eastAsia"/>
        </w:rPr>
      </w:r>
      <w:r/>
    </w:p>
    <w:p>
      <w:pPr>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t xml:space="preserve">招　标　文　件</w:t>
      </w:r>
      <w:r/>
    </w:p>
    <w:p>
      <w:pPr>
        <w:ind w:left="1606" w:hanging="1606"/>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项目名称：</w:t>
      </w:r>
      <w:r>
        <w:rPr>
          <w:rFonts w:hint="eastAsia" w:ascii="Arial" w:hAnsi="Arial"/>
          <w:b/>
          <w:bCs/>
          <w:sz w:val="32"/>
          <w:szCs w:val="24"/>
        </w:rPr>
        <w:t xml:space="preserve">江苏省消防救援总队南通支队2025年目录外装备采购项目（一）（特种防护及绳索救援类）</w:t>
      </w:r>
      <w:r/>
    </w:p>
    <w:p>
      <w:pPr>
        <w:ind w:firstLine="964"/>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项目编号：</w:t>
      </w:r>
      <w:r>
        <w:rPr>
          <w:rFonts w:ascii="Arial" w:hAnsi="Arial" w:eastAsia="宋体" w:cs="Times New Roman"/>
          <w:b/>
          <w:bCs/>
          <w:color w:val="000000"/>
          <w:sz w:val="32"/>
          <w:szCs w:val="24"/>
        </w:rPr>
        <w:t xml:space="preserve">JSZC-320600-JZCG-G2026-0126</w:t>
      </w:r>
      <w:r/>
    </w:p>
    <w:p>
      <w:pPr>
        <w:ind w:left="2100" w:hanging="2100"/>
        <w:rPr>
          <w:rFonts w:hint="eastAsia" w:ascii="Times New Roman" w:hAnsi="Times New Roman"/>
          <w:b/>
          <w:color w:val="000000"/>
          <w:sz w:val="30"/>
          <w:szCs w:val="30"/>
        </w:rPr>
      </w:pPr>
      <w:r>
        <w:rPr>
          <w:rFonts w:hint="eastAsia" w:ascii="Times New Roman" w:hAnsi="Times New Roman"/>
          <w:color w:val="000000"/>
          <w:szCs w:val="21"/>
        </w:rPr>
        <w:t xml:space="preserve">           </w:t>
      </w:r>
      <w:r>
        <w:rPr>
          <w:rFonts w:hint="eastAsia" w:ascii="Times New Roman" w:hAnsi="Times New Roman"/>
          <w:b/>
          <w:color w:val="000000"/>
          <w:sz w:val="30"/>
          <w:szCs w:val="30"/>
        </w:rPr>
        <w:t xml:space="preserve">    </w:t>
      </w:r>
      <w:r>
        <w:rPr>
          <w:rFonts w:hint="eastAsia" w:ascii="Times New Roman" w:hAnsi="Times New Roman"/>
          <w:b/>
          <w:color w:val="000000"/>
          <w:sz w:val="30"/>
          <w:szCs w:val="30"/>
          <w:lang w:val="en-US" w:eastAsia="zh-CN"/>
        </w:rPr>
        <w:t xml:space="preserve">  </w:t>
      </w:r>
      <w:r>
        <w:rPr>
          <w:rFonts w:hint="eastAsia" w:ascii="Times New Roman" w:hAnsi="Times New Roman"/>
          <w:b/>
          <w:color w:val="000000"/>
          <w:sz w:val="30"/>
          <w:szCs w:val="30"/>
        </w:rPr>
        <w:t xml:space="preserve"> （全流程电子化-货物类项目）</w:t>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ind w:firstLine="2560"/>
        <w:spacing w:line="360" w:lineRule="auto"/>
        <w:rPr>
          <w:rFonts w:hint="eastAsia" w:ascii="宋体" w:hAnsi="宋体"/>
          <w:color w:val="000000"/>
          <w:sz w:val="32"/>
          <w:szCs w:val="20"/>
        </w:rPr>
      </w:pPr>
      <w:r>
        <w:rPr>
          <w:rFonts w:hint="eastAsia" w:ascii="宋体" w:hAnsi="宋体"/>
          <w:color w:val="000000"/>
          <w:sz w:val="32"/>
          <w:szCs w:val="20"/>
        </w:rPr>
        <w:t xml:space="preserve">南通市公共资源交易中心                      </w:t>
      </w:r>
      <w:r/>
    </w:p>
    <w:p>
      <w:pPr>
        <w:ind w:firstLine="2560"/>
        <w:spacing w:line="360" w:lineRule="auto"/>
        <w:rPr>
          <w:rFonts w:hint="eastAsia" w:ascii="Arial" w:hAnsi="Arial"/>
          <w:b/>
          <w:bCs/>
          <w:color w:val="000000"/>
          <w:sz w:val="32"/>
          <w:szCs w:val="24"/>
        </w:rPr>
      </w:pPr>
      <w:r>
        <w:rPr>
          <w:rFonts w:hint="eastAsia" w:ascii="宋体" w:hAnsi="宋体"/>
          <w:color w:val="000000"/>
          <w:sz w:val="32"/>
          <w:szCs w:val="20"/>
        </w:rPr>
        <w:t xml:space="preserve">（南通市政府采购中心）</w:t>
      </w:r>
      <w:r/>
    </w:p>
    <w:p>
      <w:pPr>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lang w:val="en-US" w:eastAsia="zh-CN"/>
        </w:rPr>
        <w:t xml:space="preserve">2026</w:t>
      </w:r>
      <w:r>
        <w:rPr>
          <w:rFonts w:hint="eastAsia" w:ascii="Arial" w:hAnsi="Arial"/>
          <w:b/>
          <w:bCs/>
          <w:color w:val="000000"/>
          <w:sz w:val="32"/>
          <w:szCs w:val="24"/>
        </w:rPr>
        <w:t xml:space="preserve">年</w:t>
      </w:r>
      <w:r>
        <w:rPr>
          <w:rFonts w:hint="eastAsia" w:ascii="Arial" w:hAnsi="Arial"/>
          <w:b/>
          <w:bCs/>
          <w:color w:val="000000"/>
          <w:sz w:val="32"/>
          <w:szCs w:val="24"/>
          <w:lang w:val="en-US" w:eastAsia="zh-CN"/>
        </w:rPr>
        <w:t xml:space="preserve">9</w:t>
      </w:r>
      <w:r>
        <w:rPr>
          <w:rFonts w:hint="eastAsia" w:ascii="Arial" w:hAnsi="Arial"/>
          <w:b/>
          <w:bCs/>
          <w:color w:val="000000"/>
          <w:sz w:val="32"/>
          <w:szCs w:val="24"/>
        </w:rPr>
        <w:t xml:space="preserve">月</w:t>
      </w:r>
      <w:r/>
    </w:p>
    <w:p>
      <w:pPr>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p>
    <w:p>
      <w:pPr>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jc w:val="center"/>
        <w:spacing w:line="480" w:lineRule="auto"/>
        <w:rPr>
          <w:rFonts w:hint="eastAsia" w:ascii="黑体" w:hAnsi="Arial" w:eastAsia="黑体"/>
          <w:b/>
          <w:color w:val="000000"/>
          <w:sz w:val="44"/>
          <w:szCs w:val="21"/>
        </w:rPr>
        <w:outlineLvl w:val="0"/>
      </w:pPr>
      <w:r>
        <w:rPr>
          <w:rFonts w:ascii="Times New Roman" w:hAnsi="Times New Roman"/>
          <w:color w:val="000000"/>
          <w:szCs w:val="21"/>
        </w:rPr>
        <w:br w:type="page" w:clear="all"/>
      </w:r>
      <w:bookmarkStart w:id="0" w:name="_Toc120614210"/>
      <w:r/>
      <w:bookmarkStart w:id="1" w:name="_Toc479757206"/>
      <w:r/>
      <w:bookmarkStart w:id="2" w:name="_Toc523127445"/>
      <w:r/>
      <w:bookmarkStart w:id="3" w:name="_Toc513029200"/>
      <w:r/>
      <w:bookmarkStart w:id="4" w:name="_Toc20823272"/>
      <w:r/>
      <w:bookmarkStart w:id="5" w:name="_Toc16938516"/>
      <w:r>
        <w:rPr>
          <w:rFonts w:hint="eastAsia" w:ascii="黑体" w:hAnsi="Arial" w:eastAsia="黑体"/>
          <w:b/>
          <w:color w:val="000000"/>
          <w:sz w:val="44"/>
          <w:szCs w:val="21"/>
        </w:rPr>
        <w:t xml:space="preserve">总  目  录</w:t>
      </w:r>
      <w:r/>
    </w:p>
    <w:p>
      <w:pPr>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numPr>
          <w:ilvl w:val="0"/>
          <w:numId w:val="4"/>
        </w:numPr>
        <w:spacing w:line="480" w:lineRule="auto"/>
        <w:rPr>
          <w:rFonts w:hint="eastAsia" w:ascii="黑体" w:hAnsi="Showcard Gothic" w:eastAsia="黑体"/>
          <w:color w:val="000000"/>
          <w:sz w:val="32"/>
          <w:szCs w:val="21"/>
        </w:rPr>
        <w:outlineLvl w:val="0"/>
      </w:pPr>
      <w:r>
        <w:rPr>
          <w:rFonts w:hint="eastAsia" w:ascii="黑体" w:hAnsi="宋体" w:eastAsia="黑体"/>
          <w:color w:val="000000"/>
          <w:sz w:val="36"/>
          <w:szCs w:val="21"/>
        </w:rPr>
        <w:t xml:space="preserve">投标邀请</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1</w:t>
      </w:r>
      <w:r>
        <w:rPr>
          <w:rFonts w:hint="eastAsia" w:ascii="黑体" w:hAnsi="Showcard Gothic" w:eastAsia="黑体"/>
          <w:color w:val="000000"/>
          <w:sz w:val="36"/>
          <w:szCs w:val="21"/>
        </w:rPr>
        <w:t xml:space="preserve"> </w:t>
      </w:r>
      <w:r/>
    </w:p>
    <w:p>
      <w:pPr>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6</w:t>
      </w:r>
      <w:r>
        <w:rPr>
          <w:rFonts w:hint="eastAsia" w:ascii="黑体" w:hAnsi="Showcard Gothic" w:eastAsia="黑体"/>
          <w:color w:val="000000"/>
          <w:sz w:val="36"/>
          <w:szCs w:val="21"/>
        </w:rPr>
        <w:t xml:space="preserve">  </w:t>
      </w:r>
      <w:r/>
    </w:p>
    <w:p>
      <w:pPr>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19</w:t>
      </w:r>
      <w:r/>
    </w:p>
    <w:p>
      <w:pPr>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25</w:t>
      </w:r>
      <w:r/>
    </w:p>
    <w:p>
      <w:pPr>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53</w:t>
      </w:r>
      <w:r/>
    </w:p>
    <w:p>
      <w:pPr>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投标文件格式</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67</w:t>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Times New Roman" w:hAnsi="Times New Roman"/>
          <w:color w:val="000000"/>
          <w:szCs w:val="21"/>
        </w:rPr>
      </w:r>
      <w:r/>
    </w:p>
    <w:p>
      <w:pPr>
        <w:pStyle w:val="1016"/>
        <w:rPr>
          <w:rFonts w:hint="eastAsia"/>
        </w:rPr>
      </w:pPr>
      <w:r>
        <w:rPr>
          <w:rFonts w:hint="eastAsia"/>
        </w:rPr>
      </w:r>
      <w:r/>
    </w:p>
    <w:p>
      <w:pPr>
        <w:jc w:val="center"/>
        <w:keepNext/>
        <w:rPr>
          <w:rFonts w:hint="eastAsia" w:ascii="黑体" w:hAnsi="Times New Roman" w:eastAsia="黑体"/>
          <w:bCs/>
          <w:color w:val="000000"/>
          <w:sz w:val="44"/>
          <w:szCs w:val="44"/>
        </w:rPr>
        <w:outlineLvl w:val="0"/>
      </w:pPr>
      <w:r>
        <w:rPr>
          <w:rFonts w:hint="eastAsia" w:ascii="黑体" w:hAnsi="Times New Roman" w:eastAsia="黑体"/>
          <w:color w:val="000000"/>
          <w:sz w:val="44"/>
          <w:szCs w:val="44"/>
        </w:rPr>
        <w:t xml:space="preserve">第一章  </w:t>
      </w:r>
      <w:bookmarkEnd w:id="0"/>
      <w:r>
        <w:rPr>
          <w:rFonts w:hint="eastAsia" w:ascii="黑体" w:hAnsi="Times New Roman" w:eastAsia="黑体"/>
          <w:color w:val="000000"/>
          <w:sz w:val="44"/>
          <w:szCs w:val="44"/>
        </w:rPr>
        <w:t xml:space="preserve">投标邀请</w:t>
      </w:r>
      <w:r/>
    </w:p>
    <w:p>
      <w:pPr>
        <w:ind w:firstLine="560"/>
        <w:spacing w:line="48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受</w:t>
      </w:r>
      <w:r>
        <w:rPr>
          <w:rFonts w:ascii="Times New Roman" w:hAnsi="Times New Roman" w:eastAsia="方正仿宋_GBK" w:cs="Times New Roman"/>
          <w:i w:val="0"/>
          <w:iCs/>
          <w:color w:val="000000"/>
          <w:sz w:val="28"/>
          <w:szCs w:val="28"/>
        </w:rPr>
        <w:t xml:space="preserve">[</w:t>
      </w:r>
      <w:r>
        <w:rPr>
          <w:rFonts w:hint="eastAsia" w:ascii="仿宋" w:hAnsi="仿宋" w:eastAsia="仿宋" w:cs="仿宋"/>
          <w:sz w:val="28"/>
          <w:szCs w:val="28"/>
        </w:rPr>
        <w:t xml:space="preserve">南通市消防救援支队</w:t>
      </w:r>
      <w:r>
        <w:rPr>
          <w:rFonts w:ascii="Times New Roman" w:hAnsi="Times New Roman" w:eastAsia="方正仿宋_GBK" w:cs="Times New Roman"/>
          <w:i w:val="0"/>
          <w:iCs/>
          <w:color w:val="000000"/>
          <w:sz w:val="28"/>
          <w:szCs w:val="28"/>
        </w:rPr>
        <w:t xml:space="preserve">]的委托，南通市</w:t>
      </w:r>
      <w:r>
        <w:rPr>
          <w:rFonts w:ascii="Times New Roman" w:hAnsi="Times New Roman" w:eastAsia="方正仿宋_GBK" w:cs="Times New Roman"/>
          <w:i w:val="0"/>
          <w:iCs/>
          <w:color w:val="000000"/>
          <w:sz w:val="28"/>
          <w:szCs w:val="28"/>
          <w:lang w:val="en-US" w:eastAsia="zh-CN"/>
        </w:rPr>
        <w:t xml:space="preserve">公共资源交易中心</w:t>
      </w:r>
      <w:r>
        <w:rPr>
          <w:rFonts w:ascii="Times New Roman" w:hAnsi="Times New Roman" w:eastAsia="方正仿宋_GBK" w:cs="Times New Roman"/>
          <w:i w:val="0"/>
          <w:iCs/>
          <w:color w:val="000000"/>
          <w:sz w:val="28"/>
          <w:szCs w:val="28"/>
        </w:rPr>
        <w:t xml:space="preserve">就[</w:t>
      </w:r>
      <w:r>
        <w:rPr>
          <w:rFonts w:hint="eastAsia" w:ascii="Times New Roman" w:hAnsi="Times New Roman" w:eastAsia="方正仿宋_GBK" w:cs="Times New Roman"/>
          <w:color w:val="000000"/>
          <w:sz w:val="28"/>
          <w:szCs w:val="28"/>
        </w:rPr>
        <w:t xml:space="preserve">江苏省消防救援总队南通支队2025年目录外装备采购项目（一）（特种防护及绳索救援类）</w:t>
      </w:r>
      <w:r>
        <w:rPr>
          <w:rFonts w:ascii="Times New Roman" w:hAnsi="Times New Roman" w:eastAsia="方正仿宋_GBK" w:cs="Times New Roman"/>
          <w:i w:val="0"/>
          <w:iCs/>
          <w:color w:val="000000"/>
          <w:sz w:val="28"/>
          <w:szCs w:val="28"/>
        </w:rPr>
        <w:t xml:space="preserve">]([</w:t>
      </w:r>
      <w:r>
        <w:rPr>
          <w:rFonts w:ascii="Times New Roman" w:hAnsi="Times New Roman" w:eastAsia="方正仿宋_GBK" w:cs="Times New Roman"/>
          <w:color w:val="000000"/>
          <w:sz w:val="28"/>
          <w:szCs w:val="28"/>
        </w:rPr>
        <w:t xml:space="preserve">JSZC-320600-JZCG-G2026-0126</w:t>
      </w:r>
      <w:r>
        <w:rPr>
          <w:rFonts w:ascii="Times New Roman" w:hAnsi="Times New Roman" w:eastAsia="方正仿宋_GBK" w:cs="Times New Roman"/>
          <w:i w:val="0"/>
          <w:iCs/>
          <w:color w:val="000000"/>
          <w:sz w:val="28"/>
          <w:szCs w:val="28"/>
        </w:rPr>
        <w:t xml:space="preserve">])</w:t>
      </w:r>
      <w:r>
        <w:rPr>
          <w:rFonts w:ascii="Times New Roman" w:hAnsi="Times New Roman" w:eastAsia="方正仿宋_GBK" w:cs="Times New Roman"/>
          <w:color w:val="000000"/>
          <w:sz w:val="28"/>
          <w:szCs w:val="28"/>
        </w:rPr>
        <w:t xml:space="preserve">项目进行公开招标采购，欢迎符合条件的供应商投标。</w:t>
      </w:r>
      <w:r/>
    </w:p>
    <w:p>
      <w:pPr>
        <w:ind w:firstLine="560"/>
        <w:spacing w:line="480" w:lineRule="exact"/>
        <w:rPr>
          <w:rFonts w:ascii="Times New Roman" w:hAnsi="Times New Roman" w:eastAsia="方正仿宋_GBK" w:cs="Times New Roman"/>
          <w:color w:val="000000"/>
          <w:sz w:val="28"/>
          <w:szCs w:val="28"/>
        </w:rPr>
        <w:pBdr>
          <w:top w:val="single" w:color="000000" w:sz="4" w:space="1"/>
          <w:left w:val="single" w:color="000000" w:sz="4" w:space="4"/>
          <w:bottom w:val="single" w:color="000000" w:sz="4" w:space="1"/>
          <w:right w:val="single" w:color="000000" w:sz="4" w:space="4"/>
        </w:pBdr>
      </w:pPr>
      <w:r>
        <w:rPr>
          <w:rFonts w:ascii="Times New Roman" w:hAnsi="Times New Roman" w:eastAsia="方正仿宋_GBK" w:cs="Times New Roman"/>
          <w:color w:val="000000"/>
          <w:sz w:val="28"/>
          <w:szCs w:val="28"/>
        </w:rPr>
        <w:t xml:space="preserve">项目概况</w:t>
      </w:r>
      <w:r/>
    </w:p>
    <w:p>
      <w:pPr>
        <w:ind w:firstLine="560"/>
        <w:spacing w:line="480" w:lineRule="exact"/>
        <w:rPr>
          <w:rFonts w:ascii="Times New Roman" w:hAnsi="Times New Roman" w:eastAsia="方正仿宋_GBK" w:cs="Times New Roman"/>
          <w:color w:val="000000"/>
          <w:sz w:val="28"/>
          <w:szCs w:val="28"/>
        </w:rPr>
        <w:pBdr>
          <w:top w:val="single" w:color="000000" w:sz="4" w:space="1"/>
          <w:left w:val="single" w:color="000000" w:sz="4" w:space="4"/>
          <w:bottom w:val="single" w:color="000000" w:sz="4" w:space="1"/>
          <w:right w:val="single" w:color="000000" w:sz="4" w:space="4"/>
        </w:pBdr>
      </w:pPr>
      <w:r>
        <w:rPr>
          <w:rFonts w:ascii="Times New Roman" w:hAnsi="Times New Roman" w:eastAsia="方正仿宋_GBK" w:cs="Times New Roman"/>
          <w:i w:val="0"/>
          <w:iCs/>
          <w:color w:val="000000"/>
          <w:sz w:val="28"/>
          <w:szCs w:val="28"/>
          <w:u w:val="single"/>
        </w:rPr>
        <w:t xml:space="preserve"> </w:t>
      </w:r>
      <w:r>
        <w:rPr>
          <w:rFonts w:hint="eastAsia" w:ascii="Times New Roman" w:hAnsi="Times New Roman" w:eastAsia="方正仿宋_GBK" w:cs="Times New Roman"/>
          <w:color w:val="000000"/>
          <w:sz w:val="28"/>
          <w:szCs w:val="28"/>
          <w:u w:val="single"/>
        </w:rPr>
        <w:t xml:space="preserve">江苏省消防救援总队南通支队2025年目录外装备采购项目（一）（特种防护及绳索救援类）</w:t>
      </w:r>
      <w:r>
        <w:rPr>
          <w:rFonts w:ascii="Times New Roman" w:hAnsi="Times New Roman" w:eastAsia="方正仿宋_GBK" w:cs="Times New Roman"/>
          <w:color w:val="000000"/>
          <w:sz w:val="28"/>
          <w:szCs w:val="28"/>
        </w:rPr>
        <w:t xml:space="preserve">招标项目的潜在投标人可在</w:t>
      </w:r>
      <w:r>
        <w:rPr>
          <w:rFonts w:ascii="Times New Roman" w:hAnsi="Times New Roman" w:eastAsia="方正仿宋_GBK" w:cs="Times New Roman"/>
          <w:color w:val="000000"/>
          <w:sz w:val="28"/>
          <w:szCs w:val="28"/>
          <w:u w:val="single"/>
        </w:rPr>
        <w:t xml:space="preserve">“江苏政府采购网”自行免费下载</w:t>
      </w:r>
      <w:r>
        <w:rPr>
          <w:rFonts w:ascii="Times New Roman" w:hAnsi="Times New Roman" w:eastAsia="方正仿宋_GBK" w:cs="Times New Roman"/>
          <w:color w:val="000000"/>
          <w:sz w:val="28"/>
          <w:szCs w:val="28"/>
        </w:rPr>
        <w:t xml:space="preserve">招标文件，并于</w:t>
      </w:r>
      <w:r>
        <w:rPr>
          <w:rFonts w:hint="eastAsia" w:ascii="Times New Roman" w:hAnsi="Times New Roman" w:eastAsia="方正仿宋_GBK" w:cs="Times New Roman"/>
          <w:color w:val="000000"/>
          <w:sz w:val="28"/>
          <w:szCs w:val="28"/>
          <w:u w:val="single"/>
          <w:lang w:val="en-US" w:eastAsia="zh-CN"/>
        </w:rPr>
        <w:t xml:space="preserve">2026</w:t>
      </w:r>
      <w:r>
        <w:rPr>
          <w:rFonts w:ascii="Times New Roman" w:hAnsi="Times New Roman" w:eastAsia="方正仿宋_GBK" w:cs="Times New Roman"/>
          <w:bCs/>
          <w:color w:val="000000"/>
          <w:sz w:val="28"/>
          <w:szCs w:val="28"/>
          <w:u w:val="single"/>
        </w:rPr>
        <w:t xml:space="preserve">年</w:t>
      </w:r>
      <w:r>
        <w:rPr>
          <w:rFonts w:hint="eastAsia" w:eastAsia="方正仿宋_GBK" w:cs="Times New Roman"/>
          <w:bCs/>
          <w:color w:val="000000"/>
          <w:sz w:val="28"/>
          <w:szCs w:val="28"/>
          <w:u w:val="single"/>
          <w:lang w:val="en-US" w:eastAsia="zh-CN"/>
        </w:rPr>
        <w:t xml:space="preserve">10</w:t>
      </w:r>
      <w:r>
        <w:rPr>
          <w:rFonts w:ascii="Times New Roman" w:hAnsi="Times New Roman" w:eastAsia="方正仿宋_GBK" w:cs="Times New Roman"/>
          <w:bCs/>
          <w:color w:val="000000"/>
          <w:sz w:val="28"/>
          <w:szCs w:val="28"/>
          <w:u w:val="single"/>
        </w:rPr>
        <w:t xml:space="preserve">月</w:t>
      </w:r>
      <w:r>
        <w:rPr>
          <w:rFonts w:hint="eastAsia" w:ascii="Times New Roman" w:hAnsi="Times New Roman" w:eastAsia="方正仿宋_GBK" w:cs="Times New Roman"/>
          <w:bCs/>
          <w:color w:val="000000"/>
          <w:sz w:val="28"/>
          <w:szCs w:val="28"/>
          <w:u w:val="single"/>
          <w:lang w:val="en-US" w:eastAsia="zh-CN"/>
        </w:rPr>
        <w:t xml:space="preserve">9</w:t>
      </w:r>
      <w:r>
        <w:rPr>
          <w:rFonts w:ascii="Times New Roman" w:hAnsi="Times New Roman" w:eastAsia="方正仿宋_GBK" w:cs="Times New Roman"/>
          <w:bCs/>
          <w:color w:val="000000"/>
          <w:sz w:val="28"/>
          <w:szCs w:val="28"/>
          <w:u w:val="single"/>
        </w:rPr>
        <w:t xml:space="preserve">日</w:t>
      </w:r>
      <w:r>
        <w:rPr>
          <w:rFonts w:hint="eastAsia" w:ascii="Times New Roman" w:hAnsi="Times New Roman" w:eastAsia="方正仿宋_GBK" w:cs="Times New Roman"/>
          <w:bCs/>
          <w:color w:val="000000"/>
          <w:sz w:val="28"/>
          <w:szCs w:val="28"/>
          <w:u w:val="single"/>
          <w:lang w:val="en-US" w:eastAsia="zh-CN"/>
        </w:rPr>
        <w:t xml:space="preserve">9</w:t>
      </w:r>
      <w:r>
        <w:rPr>
          <w:rFonts w:ascii="Times New Roman" w:hAnsi="Times New Roman" w:eastAsia="方正仿宋_GBK" w:cs="Times New Roman"/>
          <w:bCs/>
          <w:color w:val="000000"/>
          <w:sz w:val="28"/>
          <w:szCs w:val="28"/>
          <w:u w:val="single"/>
        </w:rPr>
        <w:t xml:space="preserve">点 </w:t>
      </w:r>
      <w:r>
        <w:rPr>
          <w:rFonts w:hint="eastAsia" w:ascii="Times New Roman" w:hAnsi="Times New Roman" w:eastAsia="方正仿宋_GBK" w:cs="Times New Roman"/>
          <w:bCs/>
          <w:color w:val="000000"/>
          <w:sz w:val="28"/>
          <w:szCs w:val="28"/>
          <w:u w:val="single"/>
          <w:lang w:val="en-US" w:eastAsia="zh-CN"/>
        </w:rPr>
        <w:t xml:space="preserve">30</w:t>
      </w:r>
      <w:r>
        <w:rPr>
          <w:rFonts w:ascii="Times New Roman" w:hAnsi="Times New Roman" w:eastAsia="方正仿宋_GBK" w:cs="Times New Roman"/>
          <w:bCs/>
          <w:color w:val="000000"/>
          <w:sz w:val="28"/>
          <w:szCs w:val="28"/>
          <w:u w:val="single"/>
        </w:rPr>
        <w:t xml:space="preserve">分（</w:t>
      </w:r>
      <w:r>
        <w:rPr>
          <w:rFonts w:ascii="Times New Roman" w:hAnsi="Times New Roman" w:eastAsia="方正仿宋_GBK" w:cs="Times New Roman"/>
          <w:bCs/>
          <w:color w:val="000000"/>
          <w:sz w:val="28"/>
          <w:szCs w:val="28"/>
        </w:rPr>
        <w:t xml:space="preserve">北京时间）前递交投标文件</w:t>
      </w:r>
      <w:r>
        <w:rPr>
          <w:rFonts w:ascii="Times New Roman" w:hAnsi="Times New Roman" w:eastAsia="方正仿宋_GBK" w:cs="Times New Roman"/>
          <w:color w:val="000000"/>
          <w:sz w:val="28"/>
          <w:szCs w:val="28"/>
        </w:rPr>
        <w:t xml:space="preserve">。</w:t>
      </w:r>
      <w:r/>
    </w:p>
    <w:p>
      <w:pPr>
        <w:ind w:firstLine="436"/>
        <w:keepLines/>
        <w:keepNext/>
        <w:spacing w:before="145" w:after="145" w:line="480" w:lineRule="exact"/>
        <w:rPr>
          <w:rFonts w:ascii="Times New Roman" w:hAnsi="Times New Roman" w:eastAsia="方正仿宋_GBK" w:cs="Times New Roman"/>
          <w:b/>
          <w:bCs/>
          <w:color w:val="000000"/>
          <w:sz w:val="28"/>
          <w:szCs w:val="28"/>
        </w:rPr>
        <w:outlineLvl w:val="2"/>
      </w:pPr>
      <w:r/>
      <w:bookmarkStart w:id="6" w:name="_Toc35393621"/>
      <w:r/>
      <w:bookmarkStart w:id="7" w:name="_Toc38985263"/>
      <w:r/>
      <w:bookmarkStart w:id="8" w:name="_Toc35393790"/>
      <w:r/>
      <w:bookmarkStart w:id="9" w:name="_Toc28359079"/>
      <w:r/>
      <w:bookmarkStart w:id="10" w:name="_Toc28359002"/>
      <w:r/>
      <w:bookmarkStart w:id="11" w:name="_Hlk24379207"/>
      <w:r>
        <w:rPr>
          <w:rFonts w:ascii="Times New Roman" w:hAnsi="Times New Roman" w:eastAsia="方正仿宋_GBK" w:cs="Times New Roman"/>
          <w:b/>
          <w:bCs/>
          <w:color w:val="000000"/>
          <w:sz w:val="28"/>
          <w:szCs w:val="28"/>
        </w:rPr>
        <w:t xml:space="preserve">一、项目基本情况</w:t>
      </w:r>
      <w:bookmarkEnd w:id="6"/>
      <w:r/>
      <w:bookmarkEnd w:id="7"/>
      <w:r/>
      <w:bookmarkEnd w:id="8"/>
      <w:r/>
      <w:bookmarkEnd w:id="9"/>
      <w:r/>
      <w:bookmarkEnd w:id="10"/>
      <w:r>
        <w:t xml:space="preserve"> </w:t>
      </w:r>
      <w:r/>
    </w:p>
    <w:p>
      <w:pPr>
        <w:ind w:firstLine="560"/>
        <w:spacing w:line="48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1.项目编号：JSZC-320600-JZCG-G2026-0126</w:t>
      </w:r>
      <w:r/>
    </w:p>
    <w:p>
      <w:pPr>
        <w:ind w:firstLine="560"/>
        <w:spacing w:line="48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2.项目名称：</w:t>
      </w:r>
      <w:r>
        <w:rPr>
          <w:rFonts w:hint="eastAsia" w:ascii="Times New Roman" w:hAnsi="Times New Roman" w:eastAsia="方正仿宋_GBK" w:cs="Times New Roman"/>
          <w:color w:val="000000"/>
          <w:sz w:val="28"/>
          <w:szCs w:val="28"/>
        </w:rPr>
        <w:t xml:space="preserve">江苏省消防救援总队南通支队2025年目录外装备采购项目（一）（特种防护及绳索救援类）</w:t>
      </w:r>
      <w:bookmarkEnd w:id="11"/>
      <w:r/>
    </w:p>
    <w:p>
      <w:pPr>
        <w:ind w:firstLine="560"/>
        <w:spacing w:line="480" w:lineRule="exact"/>
        <w:rPr>
          <w:rFonts w:hint="eastAsia" w:ascii="Times New Roman" w:hAnsi="Times New Roman" w:eastAsia="方正仿宋_GBK" w:cs="Times New Roman"/>
          <w:color w:val="000000"/>
          <w:sz w:val="28"/>
          <w:szCs w:val="28"/>
          <w:lang w:val="en-US" w:eastAsia="zh-CN"/>
        </w:rPr>
      </w:pPr>
      <w:r>
        <w:rPr>
          <w:rFonts w:ascii="Times New Roman" w:hAnsi="Times New Roman" w:eastAsia="方正仿宋_GBK" w:cs="Times New Roman"/>
          <w:color w:val="000000"/>
          <w:sz w:val="28"/>
          <w:szCs w:val="28"/>
        </w:rPr>
        <w:t xml:space="preserve">3.预算金额：</w:t>
      </w:r>
      <w:r>
        <w:rPr>
          <w:rFonts w:hint="eastAsia" w:ascii="Times New Roman" w:hAnsi="Times New Roman" w:eastAsia="方正仿宋_GBK" w:cs="Times New Roman"/>
          <w:color w:val="000000"/>
          <w:sz w:val="28"/>
          <w:szCs w:val="28"/>
          <w:lang w:val="en-US" w:eastAsia="zh-CN"/>
        </w:rPr>
        <w:t xml:space="preserve">264.49万元</w:t>
      </w:r>
      <w:r/>
    </w:p>
    <w:p>
      <w:pPr>
        <w:ind w:firstLine="560"/>
        <w:spacing w:line="48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4.最高限价：</w:t>
      </w:r>
      <w:r/>
    </w:p>
    <w:tbl>
      <w:tblPr>
        <w:tblStyle w:val="766"/>
        <w:tblpPr w:horzAnchor="text" w:tblpXSpec="center" w:vertAnchor="text" w:tblpY="1" w:leftFromText="180" w:topFromText="0" w:rightFromText="180" w:bottomFromText="0"/>
        <w:tblW w:w="927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2"/>
        <w:gridCol w:w="2414"/>
        <w:gridCol w:w="790"/>
        <w:gridCol w:w="788"/>
        <w:gridCol w:w="913"/>
        <w:gridCol w:w="1167"/>
        <w:gridCol w:w="1360"/>
        <w:gridCol w:w="1141"/>
      </w:tblGrid>
      <w:tr>
        <w:trPr>
          <w:trHeight w:val="1408"/>
        </w:trPr>
        <w:tc>
          <w:tcPr>
            <w:shd w:val="clear" w:color="auto" w:fill="ffffff"/>
            <w:tcW w:w="378" w:type="dxa"/>
            <w:vAlign w:val="center"/>
            <w:textDirection w:val="lrTb"/>
            <w:noWrap w:val="false"/>
          </w:tcPr>
          <w:p>
            <w:pPr>
              <w:jc w:val="center"/>
              <w:spacing w:line="360" w:lineRule="auto"/>
              <w:widowControl/>
              <w:rPr>
                <w:rFonts w:hint="eastAsia" w:ascii="仿宋" w:hAnsi="仿宋" w:eastAsia="仿宋" w:cs="仿宋"/>
                <w:b/>
                <w:szCs w:val="21"/>
              </w:rPr>
            </w:pPr>
            <w:r>
              <w:rPr>
                <w:rFonts w:hint="eastAsia" w:ascii="仿宋" w:hAnsi="仿宋" w:eastAsia="仿宋" w:cs="仿宋"/>
                <w:b/>
                <w:szCs w:val="21"/>
                <w:lang w:bidi="ar"/>
              </w:rPr>
              <w:t xml:space="preserve">包号</w:t>
            </w:r>
            <w:r/>
          </w:p>
        </w:tc>
        <w:tc>
          <w:tcPr>
            <w:shd w:val="clear" w:color="auto" w:fill="ffffff"/>
            <w:tcW w:w="1301" w:type="dxa"/>
            <w:vAlign w:val="center"/>
            <w:textDirection w:val="lrTb"/>
            <w:noWrap w:val="false"/>
          </w:tcPr>
          <w:p>
            <w:pPr>
              <w:jc w:val="center"/>
              <w:spacing w:line="360" w:lineRule="auto"/>
              <w:widowControl/>
              <w:rPr>
                <w:rFonts w:hint="eastAsia" w:ascii="仿宋" w:hAnsi="仿宋" w:eastAsia="仿宋" w:cs="仿宋"/>
                <w:b/>
                <w:szCs w:val="21"/>
              </w:rPr>
            </w:pPr>
            <w:r>
              <w:rPr>
                <w:rFonts w:hint="eastAsia" w:ascii="仿宋" w:hAnsi="仿宋" w:eastAsia="仿宋" w:cs="仿宋"/>
                <w:b/>
                <w:szCs w:val="21"/>
              </w:rPr>
              <w:t xml:space="preserve">标的名称</w:t>
            </w:r>
            <w:r/>
          </w:p>
        </w:tc>
        <w:tc>
          <w:tcPr>
            <w:shd w:val="clear" w:color="auto" w:fill="ffffff"/>
            <w:tcW w:w="426" w:type="dxa"/>
            <w:vAlign w:val="center"/>
            <w:textDirection w:val="lrTb"/>
            <w:noWrap w:val="false"/>
          </w:tcPr>
          <w:p>
            <w:pPr>
              <w:jc w:val="center"/>
              <w:spacing w:line="360" w:lineRule="auto"/>
              <w:widowControl/>
              <w:rPr>
                <w:rFonts w:hint="eastAsia" w:ascii="仿宋" w:hAnsi="仿宋" w:eastAsia="仿宋" w:cs="仿宋"/>
                <w:b/>
                <w:szCs w:val="21"/>
              </w:rPr>
            </w:pPr>
            <w:r>
              <w:rPr>
                <w:rFonts w:hint="eastAsia" w:ascii="仿宋" w:hAnsi="仿宋" w:eastAsia="仿宋" w:cs="仿宋"/>
                <w:b/>
                <w:szCs w:val="21"/>
                <w:lang w:bidi="ar"/>
              </w:rPr>
              <w:t xml:space="preserve">数量</w:t>
            </w:r>
            <w:r/>
          </w:p>
        </w:tc>
        <w:tc>
          <w:tcPr>
            <w:shd w:val="clear" w:color="auto" w:fill="ffffff"/>
            <w:tcW w:w="425" w:type="dxa"/>
            <w:vAlign w:val="center"/>
            <w:textDirection w:val="lrTb"/>
            <w:noWrap w:val="false"/>
          </w:tcPr>
          <w:p>
            <w:pPr>
              <w:jc w:val="center"/>
              <w:spacing w:line="360" w:lineRule="auto"/>
              <w:widowControl/>
              <w:rPr>
                <w:rFonts w:hint="eastAsia" w:ascii="仿宋" w:hAnsi="仿宋" w:eastAsia="仿宋" w:cs="仿宋"/>
                <w:b/>
                <w:szCs w:val="21"/>
              </w:rPr>
            </w:pPr>
            <w:r>
              <w:rPr>
                <w:rFonts w:hint="eastAsia" w:ascii="仿宋" w:hAnsi="仿宋" w:eastAsia="仿宋" w:cs="仿宋"/>
                <w:b/>
                <w:szCs w:val="21"/>
                <w:lang w:bidi="ar"/>
              </w:rPr>
              <w:t xml:space="preserve">单位</w:t>
            </w:r>
            <w:r/>
          </w:p>
        </w:tc>
        <w:tc>
          <w:tcPr>
            <w:shd w:val="clear" w:color="auto" w:fill="ffffff"/>
            <w:tcW w:w="492" w:type="dxa"/>
            <w:vAlign w:val="center"/>
            <w:textDirection w:val="lrTb"/>
            <w:noWrap w:val="false"/>
          </w:tcPr>
          <w:p>
            <w:pPr>
              <w:jc w:val="center"/>
              <w:spacing w:line="360" w:lineRule="auto"/>
              <w:widowControl/>
              <w:rPr>
                <w:rFonts w:hint="eastAsia" w:ascii="仿宋" w:hAnsi="仿宋" w:eastAsia="仿宋" w:cs="仿宋"/>
                <w:b/>
                <w:szCs w:val="21"/>
                <w:lang w:bidi="ar"/>
              </w:rPr>
            </w:pPr>
            <w:r>
              <w:rPr>
                <w:rFonts w:hint="eastAsia" w:ascii="仿宋" w:hAnsi="仿宋" w:eastAsia="仿宋" w:cs="仿宋"/>
                <w:b/>
                <w:szCs w:val="21"/>
                <w:lang w:bidi="ar"/>
              </w:rPr>
              <w:t xml:space="preserve">是否需要提交样品</w:t>
            </w:r>
            <w:r/>
          </w:p>
        </w:tc>
        <w:tc>
          <w:tcPr>
            <w:shd w:val="clear" w:color="auto" w:fill="ffffff"/>
            <w:tcW w:w="629" w:type="dxa"/>
            <w:vAlign w:val="center"/>
            <w:textDirection w:val="lrTb"/>
            <w:noWrap w:val="false"/>
          </w:tcPr>
          <w:p>
            <w:pPr>
              <w:jc w:val="center"/>
              <w:spacing w:line="360" w:lineRule="auto"/>
              <w:widowControl/>
              <w:rPr>
                <w:rFonts w:hint="eastAsia" w:ascii="仿宋" w:hAnsi="仿宋" w:eastAsia="仿宋" w:cs="仿宋"/>
                <w:b/>
                <w:szCs w:val="21"/>
              </w:rPr>
            </w:pPr>
            <w:r>
              <w:rPr>
                <w:rFonts w:hint="eastAsia" w:ascii="仿宋" w:hAnsi="仿宋" w:eastAsia="仿宋" w:cs="仿宋"/>
                <w:b/>
                <w:szCs w:val="21"/>
                <w:lang w:bidi="ar"/>
              </w:rPr>
              <w:t xml:space="preserve">单价最高限价（万元）</w:t>
            </w:r>
            <w:r/>
          </w:p>
        </w:tc>
        <w:tc>
          <w:tcPr>
            <w:shd w:val="clear" w:color="auto" w:fill="ffffff"/>
            <w:tcW w:w="729" w:type="dxa"/>
            <w:vAlign w:val="center"/>
            <w:textDirection w:val="lrTb"/>
            <w:noWrap w:val="false"/>
          </w:tcPr>
          <w:p>
            <w:pPr>
              <w:jc w:val="center"/>
              <w:spacing w:line="360" w:lineRule="auto"/>
              <w:widowControl/>
              <w:rPr>
                <w:rFonts w:hint="eastAsia" w:ascii="仿宋" w:hAnsi="仿宋" w:eastAsia="仿宋" w:cs="仿宋"/>
                <w:b/>
                <w:szCs w:val="21"/>
              </w:rPr>
            </w:pPr>
            <w:r>
              <w:rPr>
                <w:rFonts w:hint="eastAsia" w:ascii="仿宋" w:hAnsi="仿宋" w:eastAsia="仿宋" w:cs="仿宋"/>
                <w:b/>
                <w:szCs w:val="21"/>
                <w:lang w:bidi="ar"/>
              </w:rPr>
              <w:t xml:space="preserve">总价最高限价（万元）</w:t>
            </w:r>
            <w:r/>
          </w:p>
        </w:tc>
        <w:tc>
          <w:tcPr>
            <w:shd w:val="clear" w:color="auto" w:fill="ffffff"/>
            <w:tcW w:w="615" w:type="dxa"/>
            <w:vAlign w:val="center"/>
            <w:textDirection w:val="lrTb"/>
            <w:noWrap w:val="false"/>
          </w:tcPr>
          <w:p>
            <w:pPr>
              <w:jc w:val="center"/>
              <w:spacing w:line="360" w:lineRule="auto"/>
              <w:widowControl/>
              <w:rPr>
                <w:rFonts w:hint="eastAsia" w:ascii="仿宋" w:hAnsi="仿宋" w:eastAsia="仿宋" w:cs="仿宋"/>
                <w:b/>
                <w:szCs w:val="21"/>
              </w:rPr>
            </w:pPr>
            <w:r>
              <w:rPr>
                <w:rFonts w:hint="eastAsia" w:ascii="仿宋" w:hAnsi="仿宋" w:eastAsia="仿宋" w:cs="仿宋"/>
                <w:b/>
                <w:szCs w:val="21"/>
                <w:lang w:bidi="ar"/>
              </w:rPr>
              <w:t xml:space="preserve">包总金额最高限价（万元）</w:t>
            </w:r>
            <w:r/>
          </w:p>
        </w:tc>
      </w:tr>
      <w:tr>
        <w:trPr>
          <w:trHeight w:val="54"/>
        </w:trPr>
        <w:tc>
          <w:tcPr>
            <w:shd w:val="clear" w:color="auto" w:fill="ffffff"/>
            <w:tcW w:w="378" w:type="dxa"/>
            <w:vAlign w:val="center"/>
            <w:vMerge w:val="restart"/>
            <w:textDirection w:val="lrTb"/>
            <w:noWrap/>
          </w:tcPr>
          <w:p>
            <w:pPr>
              <w:jc w:val="center"/>
              <w:spacing w:line="360" w:lineRule="auto"/>
              <w:widowControl/>
              <w:rPr>
                <w:rFonts w:hint="eastAsia" w:ascii="仿宋" w:hAnsi="仿宋" w:eastAsia="仿宋" w:cs="仿宋"/>
                <w:szCs w:val="21"/>
              </w:rPr>
            </w:pPr>
            <w:r>
              <w:rPr>
                <w:rFonts w:hint="eastAsia" w:ascii="仿宋" w:hAnsi="仿宋" w:eastAsia="仿宋" w:cs="仿宋"/>
                <w:szCs w:val="21"/>
                <w:lang w:bidi="ar"/>
              </w:rPr>
              <w:t xml:space="preserve">1</w:t>
            </w:r>
            <w:r/>
          </w:p>
        </w:tc>
        <w:tc>
          <w:tcPr>
            <w:shd w:val="clear" w:color="auto" w:fill="ffffff"/>
            <w:tcW w:w="1301" w:type="dxa"/>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lang w:bidi="ar"/>
              </w:rPr>
              <w:t xml:space="preserve">消防员隔热防护服</w:t>
            </w:r>
            <w:r/>
          </w:p>
        </w:tc>
        <w:tc>
          <w:tcPr>
            <w:shd w:val="clear" w:color="auto" w:fill="ffffff"/>
            <w:tcW w:w="426" w:type="dxa"/>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lang w:bidi="ar"/>
              </w:rPr>
              <w:t xml:space="preserve">23</w:t>
            </w:r>
            <w:r/>
          </w:p>
        </w:tc>
        <w:tc>
          <w:tcPr>
            <w:shd w:val="clear" w:color="auto" w:fill="ffffff"/>
            <w:tcW w:w="425" w:type="dxa"/>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lang w:bidi="ar"/>
              </w:rPr>
              <w:t xml:space="preserve">套</w:t>
            </w:r>
            <w:r/>
          </w:p>
        </w:tc>
        <w:tc>
          <w:tcPr>
            <w:shd w:val="clear" w:color="auto" w:fill="ffffff"/>
            <w:tcW w:w="492" w:type="dxa"/>
            <w:vAlign w:val="center"/>
            <w:textDirection w:val="lrTb"/>
            <w:noWrap w:val="false"/>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t xml:space="preserve">是</w:t>
            </w:r>
            <w:r/>
          </w:p>
        </w:tc>
        <w:tc>
          <w:tcPr>
            <w:shd w:val="clear" w:color="auto" w:fill="ffffff"/>
            <w:tcW w:w="629" w:type="dxa"/>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lang w:bidi="ar"/>
              </w:rPr>
              <w:t xml:space="preserve">0.12</w:t>
            </w:r>
            <w:r/>
          </w:p>
        </w:tc>
        <w:tc>
          <w:tcPr>
            <w:shd w:val="clear" w:color="auto" w:fill="ffffff"/>
            <w:tcW w:w="729" w:type="dxa"/>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lang w:bidi="ar"/>
              </w:rPr>
              <w:t xml:space="preserve">2.76</w:t>
            </w:r>
            <w:r/>
          </w:p>
        </w:tc>
        <w:tc>
          <w:tcPr>
            <w:tcW w:w="615" w:type="dxa"/>
            <w:vAlign w:val="center"/>
            <w:vMerge w:val="restart"/>
            <w:textDirection w:val="lrTb"/>
            <w:noWrap/>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t xml:space="preserve">64.64</w:t>
            </w:r>
            <w:r/>
          </w:p>
        </w:tc>
      </w:tr>
      <w:tr>
        <w:trPr>
          <w:trHeight w:val="54"/>
        </w:trPr>
        <w:tc>
          <w:tcPr>
            <w:shd w:val="clear" w:color="auto" w:fill="ffffff"/>
            <w:tcW w:w="378" w:type="dxa"/>
            <w:vAlign w:val="center"/>
            <w:vMerge w:val="continue"/>
            <w:textDirection w:val="lrTb"/>
            <w:noWrap/>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r>
            <w:r/>
          </w:p>
        </w:tc>
        <w:tc>
          <w:tcPr>
            <w:shd w:val="clear" w:color="auto" w:fill="ffffff"/>
            <w:tcW w:w="1301" w:type="dxa"/>
            <w:vAlign w:val="center"/>
            <w:textDirection w:val="lrTb"/>
            <w:noWrap w:val="false"/>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t xml:space="preserve">二级化学防护服</w:t>
            </w:r>
            <w:r/>
          </w:p>
        </w:tc>
        <w:tc>
          <w:tcPr>
            <w:shd w:val="clear" w:color="auto" w:fill="ffffff"/>
            <w:tcW w:w="426" w:type="dxa"/>
            <w:vAlign w:val="center"/>
            <w:textDirection w:val="lrTb"/>
            <w:noWrap w:val="false"/>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t xml:space="preserve">84</w:t>
            </w:r>
            <w:r/>
          </w:p>
        </w:tc>
        <w:tc>
          <w:tcPr>
            <w:shd w:val="clear" w:color="auto" w:fill="ffffff"/>
            <w:tcW w:w="425" w:type="dxa"/>
            <w:vAlign w:val="center"/>
            <w:textDirection w:val="lrTb"/>
            <w:noWrap w:val="false"/>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t xml:space="preserve">套</w:t>
            </w:r>
            <w:r/>
          </w:p>
        </w:tc>
        <w:tc>
          <w:tcPr>
            <w:shd w:val="clear" w:color="auto" w:fill="ffffff"/>
            <w:tcW w:w="492" w:type="dxa"/>
            <w:vAlign w:val="center"/>
            <w:textDirection w:val="lrTb"/>
            <w:noWrap w:val="false"/>
          </w:tcPr>
          <w:p>
            <w:pPr>
              <w:jc w:val="center"/>
              <w:spacing w:line="360" w:lineRule="auto"/>
              <w:rPr>
                <w:rFonts w:hint="eastAsia" w:ascii="仿宋" w:hAnsi="仿宋" w:eastAsia="仿宋" w:cs="仿宋"/>
                <w:szCs w:val="21"/>
                <w:lang w:bidi="ar"/>
              </w:rPr>
            </w:pPr>
            <w:r>
              <w:rPr>
                <w:rFonts w:hint="eastAsia" w:ascii="仿宋" w:hAnsi="仿宋" w:eastAsia="仿宋" w:cs="仿宋"/>
                <w:szCs w:val="21"/>
                <w:lang w:bidi="ar"/>
              </w:rPr>
            </w:r>
            <w:r/>
          </w:p>
        </w:tc>
        <w:tc>
          <w:tcPr>
            <w:shd w:val="clear" w:color="auto" w:fill="ffffff"/>
            <w:tcW w:w="629" w:type="dxa"/>
            <w:vAlign w:val="center"/>
            <w:textDirection w:val="lrTb"/>
            <w:noWrap w:val="false"/>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t xml:space="preserve">0.08</w:t>
            </w:r>
            <w:r/>
          </w:p>
        </w:tc>
        <w:tc>
          <w:tcPr>
            <w:shd w:val="clear" w:color="auto" w:fill="ffffff"/>
            <w:tcW w:w="729" w:type="dxa"/>
            <w:vAlign w:val="center"/>
            <w:textDirection w:val="lrTb"/>
            <w:noWrap w:val="false"/>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t xml:space="preserve">6.72</w:t>
            </w:r>
            <w:r/>
          </w:p>
        </w:tc>
        <w:tc>
          <w:tcPr>
            <w:shd w:val="clear" w:color="auto" w:fill="ffffff"/>
            <w:tcW w:w="615" w:type="dxa"/>
            <w:vAlign w:val="center"/>
            <w:vMerge w:val="continue"/>
            <w:textDirection w:val="lrTb"/>
            <w:noWrap/>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r>
            <w:r/>
          </w:p>
        </w:tc>
      </w:tr>
      <w:tr>
        <w:trPr>
          <w:trHeight w:val="54"/>
        </w:trPr>
        <w:tc>
          <w:tcPr>
            <w:shd w:val="clear" w:color="auto" w:fill="ffffff"/>
            <w:tcW w:w="378" w:type="dxa"/>
            <w:vAlign w:val="center"/>
            <w:vMerge w:val="continue"/>
            <w:textDirection w:val="lrTb"/>
            <w:noWrap/>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r>
            <w:r/>
          </w:p>
        </w:tc>
        <w:tc>
          <w:tcPr>
            <w:shd w:val="clear" w:color="auto" w:fill="ffffff"/>
            <w:tcW w:w="1301" w:type="dxa"/>
            <w:vAlign w:val="center"/>
            <w:textDirection w:val="lrTb"/>
            <w:noWrap w:val="false"/>
          </w:tcPr>
          <w:p>
            <w:pPr>
              <w:jc w:val="center"/>
              <w:spacing w:line="360" w:lineRule="auto"/>
              <w:widowControl/>
              <w:rPr>
                <w:rFonts w:hint="eastAsia" w:ascii="仿宋" w:hAnsi="仿宋" w:eastAsia="仿宋" w:cs="仿宋"/>
                <w:szCs w:val="21"/>
                <w:lang w:bidi="ar"/>
              </w:rPr>
            </w:pPr>
            <w:r>
              <w:rPr>
                <w:rFonts w:hint="eastAsia" w:ascii="仿宋" w:hAnsi="仿宋" w:eastAsia="仿宋" w:cs="仿宋"/>
                <w:b/>
                <w:bCs/>
                <w:szCs w:val="21"/>
                <w:lang w:bidi="ar"/>
              </w:rPr>
              <w:t xml:space="preserve">一级化学防护服（核心产品）</w:t>
            </w:r>
            <w:r/>
          </w:p>
        </w:tc>
        <w:tc>
          <w:tcPr>
            <w:shd w:val="clear" w:color="auto" w:fill="ffffff"/>
            <w:tcW w:w="426" w:type="dxa"/>
            <w:vAlign w:val="center"/>
            <w:textDirection w:val="lrTb"/>
            <w:noWrap w:val="false"/>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t xml:space="preserve">33</w:t>
            </w:r>
            <w:r/>
          </w:p>
        </w:tc>
        <w:tc>
          <w:tcPr>
            <w:shd w:val="clear" w:color="auto" w:fill="ffffff"/>
            <w:tcW w:w="425" w:type="dxa"/>
            <w:vAlign w:val="center"/>
            <w:textDirection w:val="lrTb"/>
            <w:noWrap w:val="false"/>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t xml:space="preserve">套</w:t>
            </w:r>
            <w:r/>
          </w:p>
        </w:tc>
        <w:tc>
          <w:tcPr>
            <w:shd w:val="clear" w:color="auto" w:fill="ffffff"/>
            <w:tcW w:w="492" w:type="dxa"/>
            <w:vAlign w:val="center"/>
            <w:textDirection w:val="lrTb"/>
            <w:noWrap w:val="false"/>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t xml:space="preserve">是</w:t>
            </w:r>
            <w:r/>
          </w:p>
        </w:tc>
        <w:tc>
          <w:tcPr>
            <w:shd w:val="clear" w:color="auto" w:fill="ffffff"/>
            <w:tcW w:w="629" w:type="dxa"/>
            <w:vAlign w:val="center"/>
            <w:textDirection w:val="lrTb"/>
            <w:noWrap w:val="false"/>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t xml:space="preserve">0.6</w:t>
            </w:r>
            <w:r/>
          </w:p>
        </w:tc>
        <w:tc>
          <w:tcPr>
            <w:shd w:val="clear" w:color="auto" w:fill="ffffff"/>
            <w:tcW w:w="729" w:type="dxa"/>
            <w:vAlign w:val="center"/>
            <w:textDirection w:val="lrTb"/>
            <w:noWrap w:val="false"/>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t xml:space="preserve">19.8</w:t>
            </w:r>
            <w:r/>
          </w:p>
        </w:tc>
        <w:tc>
          <w:tcPr>
            <w:shd w:val="clear" w:color="auto" w:fill="ffffff"/>
            <w:tcW w:w="615" w:type="dxa"/>
            <w:vAlign w:val="center"/>
            <w:vMerge w:val="continue"/>
            <w:textDirection w:val="lrTb"/>
            <w:noWrap/>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r>
            <w:r/>
          </w:p>
        </w:tc>
      </w:tr>
      <w:tr>
        <w:trPr>
          <w:trHeight w:val="54"/>
        </w:trPr>
        <w:tc>
          <w:tcPr>
            <w:shd w:val="clear" w:color="auto" w:fill="ffffff"/>
            <w:tcW w:w="378" w:type="dxa"/>
            <w:vAlign w:val="center"/>
            <w:vMerge w:val="continue"/>
            <w:textDirection w:val="lrTb"/>
            <w:noWrap/>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r>
            <w:r/>
          </w:p>
        </w:tc>
        <w:tc>
          <w:tcPr>
            <w:shd w:val="clear" w:color="auto" w:fill="ffffff"/>
            <w:tcW w:w="1301" w:type="dxa"/>
            <w:vAlign w:val="center"/>
            <w:textDirection w:val="lrTb"/>
            <w:noWrap w:val="false"/>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t xml:space="preserve">化学防护手套</w:t>
            </w:r>
            <w:r/>
          </w:p>
        </w:tc>
        <w:tc>
          <w:tcPr>
            <w:shd w:val="clear" w:color="auto" w:fill="ffffff"/>
            <w:tcW w:w="426" w:type="dxa"/>
            <w:vAlign w:val="center"/>
            <w:textDirection w:val="lrTb"/>
            <w:noWrap w:val="false"/>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t xml:space="preserve">16</w:t>
            </w:r>
            <w:r/>
          </w:p>
        </w:tc>
        <w:tc>
          <w:tcPr>
            <w:shd w:val="clear" w:color="auto" w:fill="ffffff"/>
            <w:tcW w:w="425" w:type="dxa"/>
            <w:vAlign w:val="center"/>
            <w:textDirection w:val="lrTb"/>
            <w:noWrap w:val="false"/>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t xml:space="preserve">双</w:t>
            </w:r>
            <w:r/>
          </w:p>
        </w:tc>
        <w:tc>
          <w:tcPr>
            <w:shd w:val="clear" w:color="auto" w:fill="ffffff"/>
            <w:tcW w:w="492" w:type="dxa"/>
            <w:vAlign w:val="center"/>
            <w:textDirection w:val="lrTb"/>
            <w:noWrap w:val="false"/>
          </w:tcPr>
          <w:p>
            <w:pPr>
              <w:jc w:val="center"/>
              <w:spacing w:line="360" w:lineRule="auto"/>
              <w:rPr>
                <w:rFonts w:hint="eastAsia" w:ascii="仿宋" w:hAnsi="仿宋" w:eastAsia="仿宋" w:cs="仿宋"/>
                <w:szCs w:val="21"/>
                <w:lang w:bidi="ar"/>
              </w:rPr>
            </w:pPr>
            <w:r>
              <w:rPr>
                <w:rFonts w:hint="eastAsia" w:ascii="仿宋" w:hAnsi="仿宋" w:eastAsia="仿宋" w:cs="仿宋"/>
                <w:szCs w:val="21"/>
                <w:lang w:bidi="ar"/>
              </w:rPr>
            </w:r>
            <w:r/>
          </w:p>
        </w:tc>
        <w:tc>
          <w:tcPr>
            <w:shd w:val="clear" w:color="auto" w:fill="ffffff"/>
            <w:tcW w:w="629" w:type="dxa"/>
            <w:vAlign w:val="center"/>
            <w:textDirection w:val="lrTb"/>
            <w:noWrap w:val="false"/>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t xml:space="preserve">0.01</w:t>
            </w:r>
            <w:r/>
          </w:p>
        </w:tc>
        <w:tc>
          <w:tcPr>
            <w:shd w:val="clear" w:color="auto" w:fill="ffffff"/>
            <w:tcW w:w="729" w:type="dxa"/>
            <w:vAlign w:val="center"/>
            <w:textDirection w:val="lrTb"/>
            <w:noWrap w:val="false"/>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t xml:space="preserve">0.16</w:t>
            </w:r>
            <w:r/>
          </w:p>
        </w:tc>
        <w:tc>
          <w:tcPr>
            <w:shd w:val="clear" w:color="auto" w:fill="ffffff"/>
            <w:tcW w:w="615" w:type="dxa"/>
            <w:vAlign w:val="center"/>
            <w:vMerge w:val="continue"/>
            <w:textDirection w:val="lrTb"/>
            <w:noWrap/>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r>
            <w:r/>
          </w:p>
        </w:tc>
      </w:tr>
      <w:tr>
        <w:trPr>
          <w:trHeight w:val="54"/>
        </w:trPr>
        <w:tc>
          <w:tcPr>
            <w:shd w:val="clear" w:color="auto" w:fill="ffffff"/>
            <w:tcW w:w="378" w:type="dxa"/>
            <w:vAlign w:val="center"/>
            <w:vMerge w:val="continue"/>
            <w:textDirection w:val="lrTb"/>
            <w:noWrap/>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r>
            <w:r/>
          </w:p>
        </w:tc>
        <w:tc>
          <w:tcPr>
            <w:shd w:val="clear" w:color="auto" w:fill="ffffff"/>
            <w:tcW w:w="1301" w:type="dxa"/>
            <w:vAlign w:val="center"/>
            <w:textDirection w:val="lrTb"/>
            <w:noWrap w:val="false"/>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t xml:space="preserve">防高温手套</w:t>
            </w:r>
            <w:r/>
          </w:p>
        </w:tc>
        <w:tc>
          <w:tcPr>
            <w:shd w:val="clear" w:color="auto" w:fill="ffffff"/>
            <w:tcW w:w="426" w:type="dxa"/>
            <w:vAlign w:val="center"/>
            <w:textDirection w:val="lrTb"/>
            <w:noWrap w:val="false"/>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t xml:space="preserve">8</w:t>
            </w:r>
            <w:r/>
          </w:p>
        </w:tc>
        <w:tc>
          <w:tcPr>
            <w:shd w:val="clear" w:color="auto" w:fill="ffffff"/>
            <w:tcW w:w="425" w:type="dxa"/>
            <w:vAlign w:val="center"/>
            <w:textDirection w:val="lrTb"/>
            <w:noWrap w:val="false"/>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t xml:space="preserve">双</w:t>
            </w:r>
            <w:r/>
          </w:p>
        </w:tc>
        <w:tc>
          <w:tcPr>
            <w:shd w:val="clear" w:color="auto" w:fill="ffffff"/>
            <w:tcW w:w="492" w:type="dxa"/>
            <w:vAlign w:val="center"/>
            <w:textDirection w:val="lrTb"/>
            <w:noWrap w:val="false"/>
          </w:tcPr>
          <w:p>
            <w:pPr>
              <w:jc w:val="center"/>
              <w:spacing w:line="360" w:lineRule="auto"/>
              <w:rPr>
                <w:rFonts w:hint="eastAsia" w:ascii="仿宋" w:hAnsi="仿宋" w:eastAsia="仿宋" w:cs="仿宋"/>
                <w:szCs w:val="21"/>
                <w:lang w:bidi="ar"/>
              </w:rPr>
            </w:pPr>
            <w:r>
              <w:rPr>
                <w:rFonts w:hint="eastAsia" w:ascii="仿宋" w:hAnsi="仿宋" w:eastAsia="仿宋" w:cs="仿宋"/>
                <w:szCs w:val="21"/>
                <w:lang w:bidi="ar"/>
              </w:rPr>
            </w:r>
            <w:r/>
          </w:p>
        </w:tc>
        <w:tc>
          <w:tcPr>
            <w:shd w:val="clear" w:color="auto" w:fill="ffffff"/>
            <w:tcW w:w="629" w:type="dxa"/>
            <w:vAlign w:val="center"/>
            <w:textDirection w:val="lrTb"/>
            <w:noWrap w:val="false"/>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t xml:space="preserve">0.03</w:t>
            </w:r>
            <w:r/>
          </w:p>
        </w:tc>
        <w:tc>
          <w:tcPr>
            <w:shd w:val="clear" w:color="auto" w:fill="ffffff"/>
            <w:tcW w:w="729" w:type="dxa"/>
            <w:vAlign w:val="center"/>
            <w:textDirection w:val="lrTb"/>
            <w:noWrap w:val="false"/>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t xml:space="preserve">0.24</w:t>
            </w:r>
            <w:r/>
          </w:p>
        </w:tc>
        <w:tc>
          <w:tcPr>
            <w:shd w:val="clear" w:color="auto" w:fill="ffffff"/>
            <w:tcW w:w="615" w:type="dxa"/>
            <w:vAlign w:val="center"/>
            <w:vMerge w:val="continue"/>
            <w:textDirection w:val="lrTb"/>
            <w:noWrap/>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r>
            <w:r/>
          </w:p>
        </w:tc>
      </w:tr>
      <w:tr>
        <w:trPr>
          <w:trHeight w:val="54"/>
        </w:trPr>
        <w:tc>
          <w:tcPr>
            <w:shd w:val="clear" w:color="auto" w:fill="ffffff"/>
            <w:tcW w:w="378" w:type="dxa"/>
            <w:vAlign w:val="center"/>
            <w:vMerge w:val="continue"/>
            <w:textDirection w:val="lrTb"/>
            <w:noWrap/>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r>
            <w:r/>
          </w:p>
        </w:tc>
        <w:tc>
          <w:tcPr>
            <w:shd w:val="clear" w:color="auto" w:fill="ffffff"/>
            <w:tcW w:w="1301" w:type="dxa"/>
            <w:vAlign w:val="center"/>
            <w:textDirection w:val="lrTb"/>
            <w:noWrap w:val="false"/>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t xml:space="preserve">消防员防蜂服</w:t>
            </w:r>
            <w:r/>
          </w:p>
        </w:tc>
        <w:tc>
          <w:tcPr>
            <w:shd w:val="clear" w:color="auto" w:fill="ffffff"/>
            <w:tcW w:w="426" w:type="dxa"/>
            <w:vAlign w:val="center"/>
            <w:textDirection w:val="lrTb"/>
            <w:noWrap w:val="false"/>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t xml:space="preserve">70</w:t>
            </w:r>
            <w:r/>
          </w:p>
        </w:tc>
        <w:tc>
          <w:tcPr>
            <w:shd w:val="clear" w:color="auto" w:fill="ffffff"/>
            <w:tcW w:w="425" w:type="dxa"/>
            <w:vAlign w:val="center"/>
            <w:textDirection w:val="lrTb"/>
            <w:noWrap w:val="false"/>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t xml:space="preserve">套</w:t>
            </w:r>
            <w:r/>
          </w:p>
        </w:tc>
        <w:tc>
          <w:tcPr>
            <w:shd w:val="clear" w:color="auto" w:fill="ffffff"/>
            <w:tcW w:w="492" w:type="dxa"/>
            <w:vAlign w:val="center"/>
            <w:textDirection w:val="lrTb"/>
            <w:noWrap w:val="false"/>
          </w:tcPr>
          <w:p>
            <w:pPr>
              <w:jc w:val="center"/>
              <w:spacing w:line="360" w:lineRule="auto"/>
              <w:rPr>
                <w:rFonts w:hint="eastAsia" w:ascii="仿宋" w:hAnsi="仿宋" w:eastAsia="仿宋" w:cs="仿宋"/>
                <w:szCs w:val="21"/>
                <w:lang w:bidi="ar"/>
              </w:rPr>
            </w:pPr>
            <w:r>
              <w:rPr>
                <w:rFonts w:hint="eastAsia" w:ascii="仿宋" w:hAnsi="仿宋" w:eastAsia="仿宋" w:cs="仿宋"/>
                <w:szCs w:val="21"/>
                <w:lang w:bidi="ar"/>
              </w:rPr>
            </w:r>
            <w:r/>
          </w:p>
        </w:tc>
        <w:tc>
          <w:tcPr>
            <w:shd w:val="clear" w:color="auto" w:fill="ffffff"/>
            <w:tcW w:w="629" w:type="dxa"/>
            <w:vAlign w:val="center"/>
            <w:textDirection w:val="lrTb"/>
            <w:noWrap w:val="false"/>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t xml:space="preserve">0.15</w:t>
            </w:r>
            <w:r/>
          </w:p>
        </w:tc>
        <w:tc>
          <w:tcPr>
            <w:shd w:val="clear" w:color="auto" w:fill="ffffff"/>
            <w:tcW w:w="729" w:type="dxa"/>
            <w:vAlign w:val="center"/>
            <w:textDirection w:val="lrTb"/>
            <w:noWrap w:val="false"/>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t xml:space="preserve">10.5</w:t>
            </w:r>
            <w:r/>
          </w:p>
        </w:tc>
        <w:tc>
          <w:tcPr>
            <w:shd w:val="clear" w:color="auto" w:fill="ffffff"/>
            <w:tcW w:w="615" w:type="dxa"/>
            <w:vAlign w:val="center"/>
            <w:vMerge w:val="continue"/>
            <w:textDirection w:val="lrTb"/>
            <w:noWrap/>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r>
            <w:r/>
          </w:p>
        </w:tc>
      </w:tr>
      <w:tr>
        <w:trPr>
          <w:trHeight w:val="54"/>
        </w:trPr>
        <w:tc>
          <w:tcPr>
            <w:shd w:val="clear" w:color="auto" w:fill="ffffff"/>
            <w:tcW w:w="378" w:type="dxa"/>
            <w:vAlign w:val="center"/>
            <w:vMerge w:val="continue"/>
            <w:textDirection w:val="lrTb"/>
            <w:noWrap/>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r>
            <w:r/>
          </w:p>
        </w:tc>
        <w:tc>
          <w:tcPr>
            <w:shd w:val="clear" w:color="auto" w:fill="ffffff"/>
            <w:tcW w:w="1301" w:type="dxa"/>
            <w:vAlign w:val="center"/>
            <w:textDirection w:val="lrTb"/>
            <w:noWrap w:val="false"/>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t xml:space="preserve">电绝缘装具</w:t>
            </w:r>
            <w:r/>
          </w:p>
        </w:tc>
        <w:tc>
          <w:tcPr>
            <w:shd w:val="clear" w:color="auto" w:fill="ffffff"/>
            <w:tcW w:w="426" w:type="dxa"/>
            <w:vAlign w:val="center"/>
            <w:textDirection w:val="lrTb"/>
            <w:noWrap w:val="false"/>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t xml:space="preserve">25</w:t>
            </w:r>
            <w:r/>
          </w:p>
        </w:tc>
        <w:tc>
          <w:tcPr>
            <w:shd w:val="clear" w:color="auto" w:fill="ffffff"/>
            <w:tcW w:w="425" w:type="dxa"/>
            <w:vAlign w:val="center"/>
            <w:textDirection w:val="lrTb"/>
            <w:noWrap w:val="false"/>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t xml:space="preserve">套</w:t>
            </w:r>
            <w:r/>
          </w:p>
        </w:tc>
        <w:tc>
          <w:tcPr>
            <w:shd w:val="clear" w:color="auto" w:fill="ffffff"/>
            <w:tcW w:w="492" w:type="dxa"/>
            <w:vAlign w:val="center"/>
            <w:textDirection w:val="lrTb"/>
            <w:noWrap w:val="false"/>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t xml:space="preserve">是</w:t>
            </w:r>
            <w:r/>
          </w:p>
        </w:tc>
        <w:tc>
          <w:tcPr>
            <w:shd w:val="clear" w:color="auto" w:fill="ffffff"/>
            <w:tcW w:w="629" w:type="dxa"/>
            <w:vAlign w:val="center"/>
            <w:textDirection w:val="lrTb"/>
            <w:noWrap w:val="false"/>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t xml:space="preserve">0.25</w:t>
            </w:r>
            <w:r/>
          </w:p>
        </w:tc>
        <w:tc>
          <w:tcPr>
            <w:shd w:val="clear" w:color="auto" w:fill="ffffff"/>
            <w:tcW w:w="729" w:type="dxa"/>
            <w:vAlign w:val="center"/>
            <w:textDirection w:val="lrTb"/>
            <w:noWrap w:val="false"/>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t xml:space="preserve">6.25</w:t>
            </w:r>
            <w:r/>
          </w:p>
        </w:tc>
        <w:tc>
          <w:tcPr>
            <w:shd w:val="clear" w:color="auto" w:fill="ffffff"/>
            <w:tcW w:w="615" w:type="dxa"/>
            <w:vAlign w:val="center"/>
            <w:vMerge w:val="continue"/>
            <w:textDirection w:val="lrTb"/>
            <w:noWrap/>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r>
            <w:r/>
          </w:p>
        </w:tc>
      </w:tr>
      <w:tr>
        <w:trPr>
          <w:trHeight w:val="54"/>
        </w:trPr>
        <w:tc>
          <w:tcPr>
            <w:shd w:val="clear" w:color="auto" w:fill="ffffff"/>
            <w:tcW w:w="378" w:type="dxa"/>
            <w:vAlign w:val="center"/>
            <w:vMerge w:val="continue"/>
            <w:textDirection w:val="lrTb"/>
            <w:noWrap/>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r>
            <w:r/>
          </w:p>
        </w:tc>
        <w:tc>
          <w:tcPr>
            <w:shd w:val="clear" w:color="auto" w:fill="ffffff"/>
            <w:tcW w:w="1301" w:type="dxa"/>
            <w:vAlign w:val="center"/>
            <w:textDirection w:val="lrTb"/>
            <w:noWrap w:val="false"/>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t xml:space="preserve">消防员降温背心</w:t>
            </w:r>
            <w:r/>
          </w:p>
        </w:tc>
        <w:tc>
          <w:tcPr>
            <w:shd w:val="clear" w:color="auto" w:fill="ffffff"/>
            <w:tcW w:w="426" w:type="dxa"/>
            <w:vAlign w:val="center"/>
            <w:textDirection w:val="lrTb"/>
            <w:noWrap w:val="false"/>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t xml:space="preserve">307</w:t>
            </w:r>
            <w:r/>
          </w:p>
        </w:tc>
        <w:tc>
          <w:tcPr>
            <w:shd w:val="clear" w:color="auto" w:fill="ffffff"/>
            <w:tcW w:w="425" w:type="dxa"/>
            <w:vAlign w:val="center"/>
            <w:textDirection w:val="lrTb"/>
            <w:noWrap w:val="false"/>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t xml:space="preserve">件</w:t>
            </w:r>
            <w:r/>
          </w:p>
        </w:tc>
        <w:tc>
          <w:tcPr>
            <w:shd w:val="clear" w:color="auto" w:fill="ffffff"/>
            <w:tcW w:w="492" w:type="dxa"/>
            <w:vAlign w:val="center"/>
            <w:textDirection w:val="lrTb"/>
            <w:noWrap w:val="false"/>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t xml:space="preserve">是</w:t>
            </w:r>
            <w:r/>
          </w:p>
        </w:tc>
        <w:tc>
          <w:tcPr>
            <w:shd w:val="clear" w:color="auto" w:fill="ffffff"/>
            <w:tcW w:w="629" w:type="dxa"/>
            <w:vAlign w:val="center"/>
            <w:textDirection w:val="lrTb"/>
            <w:noWrap w:val="false"/>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t xml:space="preserve">0.03</w:t>
            </w:r>
            <w:r/>
          </w:p>
        </w:tc>
        <w:tc>
          <w:tcPr>
            <w:shd w:val="clear" w:color="auto" w:fill="ffffff"/>
            <w:tcW w:w="729" w:type="dxa"/>
            <w:vAlign w:val="center"/>
            <w:textDirection w:val="lrTb"/>
            <w:noWrap w:val="false"/>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t xml:space="preserve">9.21</w:t>
            </w:r>
            <w:r/>
          </w:p>
        </w:tc>
        <w:tc>
          <w:tcPr>
            <w:shd w:val="clear" w:color="auto" w:fill="ffffff"/>
            <w:tcW w:w="615" w:type="dxa"/>
            <w:vAlign w:val="center"/>
            <w:vMerge w:val="continue"/>
            <w:textDirection w:val="lrTb"/>
            <w:noWrap/>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r>
            <w:r/>
          </w:p>
        </w:tc>
      </w:tr>
      <w:tr>
        <w:trPr>
          <w:trHeight w:val="351"/>
        </w:trPr>
        <w:tc>
          <w:tcPr>
            <w:shd w:val="clear" w:color="auto" w:fill="ffffff"/>
            <w:tcW w:w="378" w:type="dxa"/>
            <w:vAlign w:val="center"/>
            <w:vMerge w:val="continue"/>
            <w:textDirection w:val="lrTb"/>
            <w:noWrap/>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r>
            <w:r/>
          </w:p>
        </w:tc>
        <w:tc>
          <w:tcPr>
            <w:shd w:val="clear" w:color="auto" w:fill="ffffff"/>
            <w:tcW w:w="1301" w:type="dxa"/>
            <w:vAlign w:val="center"/>
            <w:textDirection w:val="lrTb"/>
            <w:noWrap w:val="false"/>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t xml:space="preserve">阻燃毛衣</w:t>
            </w:r>
            <w:r/>
          </w:p>
        </w:tc>
        <w:tc>
          <w:tcPr>
            <w:shd w:val="clear" w:color="auto" w:fill="ffffff"/>
            <w:tcW w:w="426" w:type="dxa"/>
            <w:vAlign w:val="center"/>
            <w:textDirection w:val="lrTb"/>
            <w:noWrap w:val="false"/>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t xml:space="preserve">40</w:t>
            </w:r>
            <w:r/>
          </w:p>
        </w:tc>
        <w:tc>
          <w:tcPr>
            <w:shd w:val="clear" w:color="auto" w:fill="ffffff"/>
            <w:tcW w:w="425" w:type="dxa"/>
            <w:vAlign w:val="center"/>
            <w:textDirection w:val="lrTb"/>
            <w:noWrap w:val="false"/>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t xml:space="preserve">套</w:t>
            </w:r>
            <w:r/>
          </w:p>
        </w:tc>
        <w:tc>
          <w:tcPr>
            <w:shd w:val="clear" w:color="auto" w:fill="ffffff"/>
            <w:tcW w:w="492" w:type="dxa"/>
            <w:vAlign w:val="center"/>
            <w:textDirection w:val="lrTb"/>
            <w:noWrap w:val="false"/>
          </w:tcPr>
          <w:p>
            <w:pPr>
              <w:jc w:val="center"/>
              <w:spacing w:line="360" w:lineRule="auto"/>
              <w:rPr>
                <w:rFonts w:hint="eastAsia" w:ascii="仿宋" w:hAnsi="仿宋" w:eastAsia="仿宋" w:cs="仿宋"/>
                <w:szCs w:val="21"/>
                <w:lang w:bidi="ar"/>
              </w:rPr>
            </w:pPr>
            <w:r>
              <w:rPr>
                <w:rFonts w:hint="eastAsia" w:ascii="仿宋" w:hAnsi="仿宋" w:eastAsia="仿宋" w:cs="仿宋"/>
                <w:szCs w:val="21"/>
                <w:lang w:bidi="ar"/>
              </w:rPr>
            </w:r>
            <w:r/>
          </w:p>
        </w:tc>
        <w:tc>
          <w:tcPr>
            <w:shd w:val="clear" w:color="auto" w:fill="ffffff"/>
            <w:tcW w:w="629" w:type="dxa"/>
            <w:vAlign w:val="center"/>
            <w:textDirection w:val="lrTb"/>
            <w:noWrap w:val="false"/>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t xml:space="preserve">0.03</w:t>
            </w:r>
            <w:r/>
          </w:p>
        </w:tc>
        <w:tc>
          <w:tcPr>
            <w:shd w:val="clear" w:color="auto" w:fill="ffffff"/>
            <w:tcW w:w="729" w:type="dxa"/>
            <w:vAlign w:val="center"/>
            <w:textDirection w:val="lrTb"/>
            <w:noWrap w:val="false"/>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t xml:space="preserve">1.2</w:t>
            </w:r>
            <w:r/>
          </w:p>
        </w:tc>
        <w:tc>
          <w:tcPr>
            <w:shd w:val="clear" w:color="auto" w:fill="ffffff"/>
            <w:tcW w:w="615" w:type="dxa"/>
            <w:vAlign w:val="center"/>
            <w:vMerge w:val="continue"/>
            <w:textDirection w:val="lrTb"/>
            <w:noWrap/>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r>
            <w:r/>
          </w:p>
        </w:tc>
      </w:tr>
      <w:tr>
        <w:trPr>
          <w:trHeight w:val="54"/>
        </w:trPr>
        <w:tc>
          <w:tcPr>
            <w:shd w:val="clear" w:color="auto" w:fill="ffffff"/>
            <w:tcW w:w="378" w:type="dxa"/>
            <w:vAlign w:val="center"/>
            <w:vMerge w:val="continue"/>
            <w:textDirection w:val="lrTb"/>
            <w:noWrap/>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r>
            <w:r/>
          </w:p>
        </w:tc>
        <w:tc>
          <w:tcPr>
            <w:shd w:val="clear" w:color="auto" w:fill="ffffff"/>
            <w:tcW w:w="1301" w:type="dxa"/>
            <w:vAlign w:val="center"/>
            <w:textDirection w:val="lrTb"/>
            <w:noWrap w:val="false"/>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t xml:space="preserve">防寒服</w:t>
            </w:r>
            <w:r/>
          </w:p>
        </w:tc>
        <w:tc>
          <w:tcPr>
            <w:shd w:val="clear" w:color="auto" w:fill="ffffff"/>
            <w:tcW w:w="426" w:type="dxa"/>
            <w:vAlign w:val="center"/>
            <w:textDirection w:val="lrTb"/>
            <w:noWrap w:val="false"/>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t xml:space="preserve">3</w:t>
            </w:r>
            <w:r/>
          </w:p>
        </w:tc>
        <w:tc>
          <w:tcPr>
            <w:shd w:val="clear" w:color="auto" w:fill="ffffff"/>
            <w:tcW w:w="425" w:type="dxa"/>
            <w:vAlign w:val="center"/>
            <w:textDirection w:val="lrTb"/>
            <w:noWrap w:val="false"/>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t xml:space="preserve">套</w:t>
            </w:r>
            <w:r/>
          </w:p>
        </w:tc>
        <w:tc>
          <w:tcPr>
            <w:shd w:val="clear" w:color="auto" w:fill="ffffff"/>
            <w:tcW w:w="492" w:type="dxa"/>
            <w:vAlign w:val="center"/>
            <w:textDirection w:val="lrTb"/>
            <w:noWrap w:val="false"/>
          </w:tcPr>
          <w:p>
            <w:pPr>
              <w:jc w:val="center"/>
              <w:spacing w:line="360" w:lineRule="auto"/>
              <w:rPr>
                <w:rFonts w:hint="eastAsia" w:ascii="仿宋" w:hAnsi="仿宋" w:eastAsia="仿宋" w:cs="仿宋"/>
                <w:szCs w:val="21"/>
                <w:lang w:bidi="ar"/>
              </w:rPr>
            </w:pPr>
            <w:r>
              <w:rPr>
                <w:rFonts w:hint="eastAsia" w:ascii="仿宋" w:hAnsi="仿宋" w:eastAsia="仿宋" w:cs="仿宋"/>
                <w:szCs w:val="21"/>
                <w:lang w:bidi="ar"/>
              </w:rPr>
            </w:r>
            <w:r/>
          </w:p>
        </w:tc>
        <w:tc>
          <w:tcPr>
            <w:shd w:val="clear" w:color="auto" w:fill="ffffff"/>
            <w:tcW w:w="629" w:type="dxa"/>
            <w:vAlign w:val="center"/>
            <w:textDirection w:val="lrTb"/>
            <w:noWrap w:val="false"/>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t xml:space="preserve">2.6</w:t>
            </w:r>
            <w:r/>
          </w:p>
        </w:tc>
        <w:tc>
          <w:tcPr>
            <w:shd w:val="clear" w:color="auto" w:fill="ffffff"/>
            <w:tcW w:w="729" w:type="dxa"/>
            <w:vAlign w:val="center"/>
            <w:textDirection w:val="lrTb"/>
            <w:noWrap w:val="false"/>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t xml:space="preserve">7.8</w:t>
            </w:r>
            <w:r/>
          </w:p>
        </w:tc>
        <w:tc>
          <w:tcPr>
            <w:shd w:val="clear" w:color="auto" w:fill="ffffff"/>
            <w:tcW w:w="615" w:type="dxa"/>
            <w:vAlign w:val="center"/>
            <w:vMerge w:val="continue"/>
            <w:textDirection w:val="lrTb"/>
            <w:noWrap/>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r>
            <w:r/>
          </w:p>
        </w:tc>
      </w:tr>
      <w:tr>
        <w:trPr>
          <w:trHeight w:val="62"/>
        </w:trPr>
        <w:tc>
          <w:tcPr>
            <w:shd w:val="clear" w:color="auto" w:fill="ffffff"/>
            <w:tcW w:w="378" w:type="dxa"/>
            <w:vAlign w:val="center"/>
            <w:vMerge w:val="restart"/>
            <w:textDirection w:val="lrTb"/>
            <w:noWrap/>
          </w:tcPr>
          <w:p>
            <w:pPr>
              <w:jc w:val="center"/>
              <w:spacing w:line="360" w:lineRule="auto"/>
              <w:widowControl/>
              <w:rPr>
                <w:rFonts w:hint="eastAsia" w:ascii="仿宋" w:hAnsi="仿宋" w:eastAsia="仿宋" w:cs="仿宋"/>
                <w:szCs w:val="21"/>
              </w:rPr>
            </w:pPr>
            <w:r>
              <w:rPr>
                <w:rFonts w:hint="eastAsia" w:ascii="仿宋" w:hAnsi="仿宋" w:eastAsia="仿宋" w:cs="仿宋"/>
                <w:szCs w:val="21"/>
                <w:lang w:bidi="ar"/>
              </w:rPr>
              <w:t xml:space="preserve">2</w:t>
            </w:r>
            <w:r/>
          </w:p>
        </w:tc>
        <w:tc>
          <w:tcPr>
            <w:shd w:val="clear" w:color="auto" w:fill="ffffff"/>
            <w:tcW w:w="1301" w:type="dxa"/>
            <w:vAlign w:val="center"/>
            <w:textDirection w:val="lrTb"/>
            <w:noWrap w:val="false"/>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t xml:space="preserve">消防过滤式综合防毒面具</w:t>
            </w:r>
            <w:r/>
          </w:p>
        </w:tc>
        <w:tc>
          <w:tcPr>
            <w:shd w:val="clear" w:color="auto" w:fill="ffffff"/>
            <w:tcW w:w="426" w:type="dxa"/>
            <w:vAlign w:val="center"/>
            <w:textDirection w:val="lrTb"/>
            <w:noWrap w:val="false"/>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t xml:space="preserve">405</w:t>
            </w:r>
            <w:r/>
          </w:p>
        </w:tc>
        <w:tc>
          <w:tcPr>
            <w:shd w:val="clear" w:color="auto" w:fill="ffffff"/>
            <w:tcW w:w="425" w:type="dxa"/>
            <w:vAlign w:val="center"/>
            <w:textDirection w:val="lrTb"/>
            <w:noWrap w:val="false"/>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t xml:space="preserve">个</w:t>
            </w:r>
            <w:r/>
          </w:p>
        </w:tc>
        <w:tc>
          <w:tcPr>
            <w:shd w:val="clear" w:color="auto" w:fill="ffffff"/>
            <w:tcW w:w="492" w:type="dxa"/>
            <w:vAlign w:val="center"/>
            <w:textDirection w:val="lrTb"/>
            <w:noWrap w:val="false"/>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t xml:space="preserve">是</w:t>
            </w:r>
            <w:r/>
          </w:p>
        </w:tc>
        <w:tc>
          <w:tcPr>
            <w:shd w:val="clear" w:color="auto" w:fill="ffffff"/>
            <w:tcW w:w="629" w:type="dxa"/>
            <w:vAlign w:val="center"/>
            <w:textDirection w:val="lrTb"/>
            <w:noWrap w:val="false"/>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t xml:space="preserve">0.03</w:t>
            </w:r>
            <w:r/>
          </w:p>
        </w:tc>
        <w:tc>
          <w:tcPr>
            <w:shd w:val="clear" w:color="auto" w:fill="ffffff"/>
            <w:tcW w:w="729" w:type="dxa"/>
            <w:vAlign w:val="center"/>
            <w:textDirection w:val="lrTb"/>
            <w:noWrap w:val="false"/>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t xml:space="preserve">12.15</w:t>
            </w:r>
            <w:r/>
          </w:p>
        </w:tc>
        <w:tc>
          <w:tcPr>
            <w:tcW w:w="615" w:type="dxa"/>
            <w:vAlign w:val="center"/>
            <w:vMerge w:val="restart"/>
            <w:textDirection w:val="lrTb"/>
            <w:noWrap/>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t xml:space="preserve">39.85</w:t>
            </w:r>
            <w:r/>
          </w:p>
        </w:tc>
      </w:tr>
      <w:tr>
        <w:trPr>
          <w:trHeight w:val="62"/>
        </w:trPr>
        <w:tc>
          <w:tcPr>
            <w:shd w:val="clear" w:color="auto" w:fill="ffffff"/>
            <w:tcW w:w="378" w:type="dxa"/>
            <w:vAlign w:val="center"/>
            <w:vMerge w:val="continue"/>
            <w:textDirection w:val="lrTb"/>
            <w:noWrap/>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r>
            <w:r/>
          </w:p>
        </w:tc>
        <w:tc>
          <w:tcPr>
            <w:shd w:val="clear" w:color="auto" w:fill="ffffff"/>
            <w:tcW w:w="1301" w:type="dxa"/>
            <w:vAlign w:val="center"/>
            <w:textDirection w:val="lrTb"/>
            <w:noWrap w:val="false"/>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t xml:space="preserve">消防坐式半身安全吊带</w:t>
            </w:r>
            <w:r/>
          </w:p>
        </w:tc>
        <w:tc>
          <w:tcPr>
            <w:shd w:val="clear" w:color="auto" w:fill="ffffff"/>
            <w:tcW w:w="426" w:type="dxa"/>
            <w:vAlign w:val="center"/>
            <w:textDirection w:val="lrTb"/>
            <w:noWrap w:val="false"/>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t xml:space="preserve">9</w:t>
            </w:r>
            <w:r/>
          </w:p>
        </w:tc>
        <w:tc>
          <w:tcPr>
            <w:shd w:val="clear" w:color="auto" w:fill="ffffff"/>
            <w:tcW w:w="425" w:type="dxa"/>
            <w:vAlign w:val="center"/>
            <w:textDirection w:val="lrTb"/>
            <w:noWrap w:val="false"/>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t xml:space="preserve">个</w:t>
            </w:r>
            <w:r/>
          </w:p>
        </w:tc>
        <w:tc>
          <w:tcPr>
            <w:shd w:val="clear" w:color="auto" w:fill="ffffff"/>
            <w:tcW w:w="492" w:type="dxa"/>
            <w:vAlign w:val="center"/>
            <w:textDirection w:val="lrTb"/>
            <w:noWrap w:val="false"/>
          </w:tcPr>
          <w:p>
            <w:pPr>
              <w:jc w:val="center"/>
              <w:spacing w:line="360" w:lineRule="auto"/>
              <w:rPr>
                <w:rFonts w:hint="eastAsia" w:ascii="仿宋" w:hAnsi="仿宋" w:eastAsia="仿宋" w:cs="仿宋"/>
                <w:szCs w:val="21"/>
                <w:lang w:bidi="ar"/>
              </w:rPr>
            </w:pPr>
            <w:r>
              <w:rPr>
                <w:rFonts w:hint="eastAsia" w:ascii="仿宋" w:hAnsi="仿宋" w:eastAsia="仿宋" w:cs="仿宋"/>
                <w:szCs w:val="21"/>
                <w:lang w:bidi="ar"/>
              </w:rPr>
            </w:r>
            <w:r/>
          </w:p>
        </w:tc>
        <w:tc>
          <w:tcPr>
            <w:shd w:val="clear" w:color="auto" w:fill="ffffff"/>
            <w:tcW w:w="629" w:type="dxa"/>
            <w:vAlign w:val="center"/>
            <w:textDirection w:val="lrTb"/>
            <w:noWrap w:val="false"/>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t xml:space="preserve">0.08</w:t>
            </w:r>
            <w:r/>
          </w:p>
        </w:tc>
        <w:tc>
          <w:tcPr>
            <w:shd w:val="clear" w:color="auto" w:fill="ffffff"/>
            <w:tcW w:w="729" w:type="dxa"/>
            <w:vAlign w:val="center"/>
            <w:textDirection w:val="lrTb"/>
            <w:noWrap w:val="false"/>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t xml:space="preserve">0.72</w:t>
            </w:r>
            <w:r/>
          </w:p>
        </w:tc>
        <w:tc>
          <w:tcPr>
            <w:shd w:val="clear" w:color="auto" w:fill="ffffff"/>
            <w:tcW w:w="615" w:type="dxa"/>
            <w:vAlign w:val="center"/>
            <w:vMerge w:val="continue"/>
            <w:textDirection w:val="lrTb"/>
            <w:noWrap/>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r>
            <w:r/>
          </w:p>
        </w:tc>
      </w:tr>
      <w:tr>
        <w:trPr>
          <w:trHeight w:val="62"/>
        </w:trPr>
        <w:tc>
          <w:tcPr>
            <w:shd w:val="clear" w:color="auto" w:fill="ffffff"/>
            <w:tcW w:w="378" w:type="dxa"/>
            <w:vAlign w:val="center"/>
            <w:vMerge w:val="continue"/>
            <w:textDirection w:val="lrTb"/>
            <w:noWrap/>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r>
            <w:r/>
          </w:p>
        </w:tc>
        <w:tc>
          <w:tcPr>
            <w:shd w:val="clear" w:color="auto" w:fill="ffffff"/>
            <w:tcW w:w="1301" w:type="dxa"/>
            <w:vAlign w:val="center"/>
            <w:textDirection w:val="lrTb"/>
            <w:noWrap w:val="false"/>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t xml:space="preserve">消防全身式安全吊带</w:t>
            </w:r>
            <w:r/>
          </w:p>
        </w:tc>
        <w:tc>
          <w:tcPr>
            <w:shd w:val="clear" w:color="auto" w:fill="ffffff"/>
            <w:tcW w:w="426" w:type="dxa"/>
            <w:vAlign w:val="center"/>
            <w:textDirection w:val="lrTb"/>
            <w:noWrap w:val="false"/>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t xml:space="preserve">42</w:t>
            </w:r>
            <w:r/>
          </w:p>
        </w:tc>
        <w:tc>
          <w:tcPr>
            <w:shd w:val="clear" w:color="auto" w:fill="ffffff"/>
            <w:tcW w:w="425" w:type="dxa"/>
            <w:vAlign w:val="center"/>
            <w:textDirection w:val="lrTb"/>
            <w:noWrap w:val="false"/>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t xml:space="preserve">个</w:t>
            </w:r>
            <w:r/>
          </w:p>
        </w:tc>
        <w:tc>
          <w:tcPr>
            <w:shd w:val="clear" w:color="auto" w:fill="ffffff"/>
            <w:tcW w:w="492" w:type="dxa"/>
            <w:vAlign w:val="center"/>
            <w:textDirection w:val="lrTb"/>
            <w:noWrap w:val="false"/>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t xml:space="preserve">是</w:t>
            </w:r>
            <w:r/>
          </w:p>
        </w:tc>
        <w:tc>
          <w:tcPr>
            <w:shd w:val="clear" w:color="auto" w:fill="ffffff"/>
            <w:tcW w:w="629" w:type="dxa"/>
            <w:vAlign w:val="center"/>
            <w:textDirection w:val="lrTb"/>
            <w:noWrap w:val="false"/>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t xml:space="preserve">0.1</w:t>
            </w:r>
            <w:r/>
          </w:p>
        </w:tc>
        <w:tc>
          <w:tcPr>
            <w:shd w:val="clear" w:color="auto" w:fill="ffffff"/>
            <w:tcW w:w="729" w:type="dxa"/>
            <w:vAlign w:val="center"/>
            <w:textDirection w:val="lrTb"/>
            <w:noWrap w:val="false"/>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t xml:space="preserve">4.2</w:t>
            </w:r>
            <w:r/>
          </w:p>
        </w:tc>
        <w:tc>
          <w:tcPr>
            <w:shd w:val="clear" w:color="auto" w:fill="ffffff"/>
            <w:tcW w:w="615" w:type="dxa"/>
            <w:vAlign w:val="center"/>
            <w:vMerge w:val="continue"/>
            <w:textDirection w:val="lrTb"/>
            <w:noWrap/>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r>
            <w:r/>
          </w:p>
        </w:tc>
      </w:tr>
      <w:tr>
        <w:trPr>
          <w:trHeight w:val="62"/>
        </w:trPr>
        <w:tc>
          <w:tcPr>
            <w:shd w:val="clear" w:color="auto" w:fill="ffffff"/>
            <w:tcW w:w="378" w:type="dxa"/>
            <w:vAlign w:val="center"/>
            <w:vMerge w:val="continue"/>
            <w:textDirection w:val="lrTb"/>
            <w:noWrap/>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r>
            <w:r/>
          </w:p>
        </w:tc>
        <w:tc>
          <w:tcPr>
            <w:shd w:val="clear" w:color="auto" w:fill="ffffff"/>
            <w:tcW w:w="1301" w:type="dxa"/>
            <w:vAlign w:val="center"/>
            <w:textDirection w:val="lrTb"/>
            <w:noWrap w:val="false"/>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t xml:space="preserve">消防轻型安全绳（20米）</w:t>
            </w:r>
            <w:r/>
          </w:p>
        </w:tc>
        <w:tc>
          <w:tcPr>
            <w:shd w:val="clear" w:color="auto" w:fill="ffffff"/>
            <w:tcW w:w="426" w:type="dxa"/>
            <w:vAlign w:val="center"/>
            <w:textDirection w:val="lrTb"/>
            <w:noWrap w:val="false"/>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t xml:space="preserve">29</w:t>
            </w:r>
            <w:r/>
          </w:p>
        </w:tc>
        <w:tc>
          <w:tcPr>
            <w:shd w:val="clear" w:color="auto" w:fill="ffffff"/>
            <w:tcW w:w="425" w:type="dxa"/>
            <w:vAlign w:val="center"/>
            <w:textDirection w:val="lrTb"/>
            <w:noWrap w:val="false"/>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t xml:space="preserve">根</w:t>
            </w:r>
            <w:r/>
          </w:p>
        </w:tc>
        <w:tc>
          <w:tcPr>
            <w:shd w:val="clear" w:color="auto" w:fill="ffffff"/>
            <w:tcW w:w="492" w:type="dxa"/>
            <w:vAlign w:val="center"/>
            <w:textDirection w:val="lrTb"/>
            <w:noWrap w:val="false"/>
          </w:tcPr>
          <w:p>
            <w:pPr>
              <w:jc w:val="center"/>
              <w:spacing w:line="360" w:lineRule="auto"/>
              <w:rPr>
                <w:rFonts w:hint="eastAsia" w:ascii="仿宋" w:hAnsi="仿宋" w:eastAsia="仿宋" w:cs="仿宋"/>
                <w:szCs w:val="21"/>
                <w:lang w:bidi="ar"/>
              </w:rPr>
            </w:pPr>
            <w:r>
              <w:rPr>
                <w:rFonts w:hint="eastAsia" w:ascii="仿宋" w:hAnsi="仿宋" w:eastAsia="仿宋" w:cs="仿宋"/>
                <w:szCs w:val="21"/>
                <w:lang w:bidi="ar"/>
              </w:rPr>
            </w:r>
            <w:r/>
          </w:p>
        </w:tc>
        <w:tc>
          <w:tcPr>
            <w:shd w:val="clear" w:color="auto" w:fill="ffffff"/>
            <w:tcW w:w="629" w:type="dxa"/>
            <w:vAlign w:val="center"/>
            <w:textDirection w:val="lrTb"/>
            <w:noWrap w:val="false"/>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t xml:space="preserve">0.03</w:t>
            </w:r>
            <w:r/>
          </w:p>
        </w:tc>
        <w:tc>
          <w:tcPr>
            <w:shd w:val="clear" w:color="auto" w:fill="ffffff"/>
            <w:tcW w:w="729" w:type="dxa"/>
            <w:vAlign w:val="center"/>
            <w:textDirection w:val="lrTb"/>
            <w:noWrap w:val="false"/>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t xml:space="preserve">0.87</w:t>
            </w:r>
            <w:r/>
          </w:p>
        </w:tc>
        <w:tc>
          <w:tcPr>
            <w:shd w:val="clear" w:color="auto" w:fill="ffffff"/>
            <w:tcW w:w="615" w:type="dxa"/>
            <w:vAlign w:val="center"/>
            <w:vMerge w:val="continue"/>
            <w:textDirection w:val="lrTb"/>
            <w:noWrap/>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r>
            <w:r/>
          </w:p>
        </w:tc>
      </w:tr>
      <w:tr>
        <w:trPr>
          <w:trHeight w:val="62"/>
        </w:trPr>
        <w:tc>
          <w:tcPr>
            <w:shd w:val="clear" w:color="auto" w:fill="ffffff"/>
            <w:tcW w:w="378" w:type="dxa"/>
            <w:vAlign w:val="center"/>
            <w:vMerge w:val="continue"/>
            <w:textDirection w:val="lrTb"/>
            <w:noWrap/>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r>
            <w:r/>
          </w:p>
        </w:tc>
        <w:tc>
          <w:tcPr>
            <w:shd w:val="clear" w:color="auto" w:fill="ffffff"/>
            <w:tcW w:w="1301" w:type="dxa"/>
            <w:vAlign w:val="center"/>
            <w:textDirection w:val="lrTb"/>
            <w:noWrap w:val="false"/>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t xml:space="preserve">消防通用安全绳（50米）</w:t>
            </w:r>
            <w:r/>
          </w:p>
        </w:tc>
        <w:tc>
          <w:tcPr>
            <w:shd w:val="clear" w:color="auto" w:fill="ffffff"/>
            <w:tcW w:w="426" w:type="dxa"/>
            <w:vAlign w:val="center"/>
            <w:textDirection w:val="lrTb"/>
            <w:noWrap w:val="false"/>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t xml:space="preserve">16</w:t>
            </w:r>
            <w:r/>
          </w:p>
        </w:tc>
        <w:tc>
          <w:tcPr>
            <w:shd w:val="clear" w:color="auto" w:fill="ffffff"/>
            <w:tcW w:w="425" w:type="dxa"/>
            <w:vAlign w:val="center"/>
            <w:textDirection w:val="lrTb"/>
            <w:noWrap w:val="false"/>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t xml:space="preserve">根</w:t>
            </w:r>
            <w:r/>
          </w:p>
        </w:tc>
        <w:tc>
          <w:tcPr>
            <w:shd w:val="clear" w:color="auto" w:fill="ffffff"/>
            <w:tcW w:w="492" w:type="dxa"/>
            <w:vAlign w:val="center"/>
            <w:textDirection w:val="lrTb"/>
            <w:noWrap w:val="false"/>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t xml:space="preserve">是</w:t>
            </w:r>
            <w:r/>
          </w:p>
        </w:tc>
        <w:tc>
          <w:tcPr>
            <w:shd w:val="clear" w:color="auto" w:fill="ffffff"/>
            <w:tcW w:w="629" w:type="dxa"/>
            <w:vAlign w:val="center"/>
            <w:textDirection w:val="lrTb"/>
            <w:noWrap w:val="false"/>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t xml:space="preserve">0.06</w:t>
            </w:r>
            <w:r/>
          </w:p>
        </w:tc>
        <w:tc>
          <w:tcPr>
            <w:shd w:val="clear" w:color="auto" w:fill="ffffff"/>
            <w:tcW w:w="729" w:type="dxa"/>
            <w:vAlign w:val="center"/>
            <w:textDirection w:val="lrTb"/>
            <w:noWrap w:val="false"/>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t xml:space="preserve">0.96</w:t>
            </w:r>
            <w:r/>
          </w:p>
        </w:tc>
        <w:tc>
          <w:tcPr>
            <w:shd w:val="clear" w:color="auto" w:fill="ffffff"/>
            <w:tcW w:w="615" w:type="dxa"/>
            <w:vAlign w:val="center"/>
            <w:vMerge w:val="continue"/>
            <w:textDirection w:val="lrTb"/>
            <w:noWrap/>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r>
            <w:r/>
          </w:p>
        </w:tc>
      </w:tr>
      <w:tr>
        <w:trPr>
          <w:trHeight w:val="62"/>
        </w:trPr>
        <w:tc>
          <w:tcPr>
            <w:shd w:val="clear" w:color="auto" w:fill="ffffff"/>
            <w:tcW w:w="378" w:type="dxa"/>
            <w:vAlign w:val="center"/>
            <w:vMerge w:val="continue"/>
            <w:textDirection w:val="lrTb"/>
            <w:noWrap/>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r>
            <w:r/>
          </w:p>
        </w:tc>
        <w:tc>
          <w:tcPr>
            <w:shd w:val="clear" w:color="auto" w:fill="ffffff"/>
            <w:tcW w:w="1301" w:type="dxa"/>
            <w:vAlign w:val="center"/>
            <w:textDirection w:val="lrTb"/>
            <w:noWrap w:val="false"/>
          </w:tcPr>
          <w:p>
            <w:pPr>
              <w:jc w:val="center"/>
              <w:spacing w:line="360" w:lineRule="auto"/>
              <w:widowControl/>
              <w:rPr>
                <w:rFonts w:hint="eastAsia" w:ascii="仿宋" w:hAnsi="仿宋" w:eastAsia="仿宋" w:cs="仿宋"/>
                <w:szCs w:val="21"/>
                <w:lang w:bidi="ar"/>
              </w:rPr>
            </w:pPr>
            <w:r>
              <w:rPr>
                <w:rFonts w:hint="eastAsia" w:ascii="仿宋" w:hAnsi="仿宋" w:eastAsia="仿宋" w:cs="仿宋"/>
                <w:b/>
                <w:bCs/>
                <w:szCs w:val="21"/>
                <w:lang w:bidi="ar"/>
              </w:rPr>
              <w:t xml:space="preserve">消防防坠落辅助部件（核心产品）</w:t>
            </w:r>
            <w:r/>
          </w:p>
        </w:tc>
        <w:tc>
          <w:tcPr>
            <w:shd w:val="clear" w:color="auto" w:fill="ffffff"/>
            <w:tcW w:w="426" w:type="dxa"/>
            <w:vAlign w:val="center"/>
            <w:textDirection w:val="lrTb"/>
            <w:noWrap w:val="false"/>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t xml:space="preserve">11</w:t>
            </w:r>
            <w:r/>
          </w:p>
        </w:tc>
        <w:tc>
          <w:tcPr>
            <w:shd w:val="clear" w:color="auto" w:fill="ffffff"/>
            <w:tcW w:w="425" w:type="dxa"/>
            <w:vAlign w:val="center"/>
            <w:textDirection w:val="lrTb"/>
            <w:noWrap w:val="false"/>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t xml:space="preserve">个</w:t>
            </w:r>
            <w:r/>
          </w:p>
        </w:tc>
        <w:tc>
          <w:tcPr>
            <w:shd w:val="clear" w:color="auto" w:fill="ffffff"/>
            <w:tcW w:w="492" w:type="dxa"/>
            <w:vAlign w:val="center"/>
            <w:textDirection w:val="lrTb"/>
            <w:noWrap w:val="false"/>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t xml:space="preserve">是</w:t>
            </w:r>
            <w:r/>
          </w:p>
        </w:tc>
        <w:tc>
          <w:tcPr>
            <w:shd w:val="clear" w:color="auto" w:fill="ffffff"/>
            <w:tcW w:w="629" w:type="dxa"/>
            <w:vAlign w:val="center"/>
            <w:textDirection w:val="lrTb"/>
            <w:noWrap w:val="false"/>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t xml:space="preserve">0.5</w:t>
            </w:r>
            <w:r/>
          </w:p>
        </w:tc>
        <w:tc>
          <w:tcPr>
            <w:shd w:val="clear" w:color="auto" w:fill="ffffff"/>
            <w:tcW w:w="729" w:type="dxa"/>
            <w:vAlign w:val="center"/>
            <w:textDirection w:val="lrTb"/>
            <w:noWrap w:val="false"/>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t xml:space="preserve">5.5</w:t>
            </w:r>
            <w:r/>
          </w:p>
        </w:tc>
        <w:tc>
          <w:tcPr>
            <w:shd w:val="clear" w:color="auto" w:fill="ffffff"/>
            <w:tcW w:w="615" w:type="dxa"/>
            <w:vAlign w:val="center"/>
            <w:vMerge w:val="continue"/>
            <w:textDirection w:val="lrTb"/>
            <w:noWrap/>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r>
            <w:r/>
          </w:p>
        </w:tc>
      </w:tr>
      <w:tr>
        <w:trPr>
          <w:trHeight w:val="62"/>
        </w:trPr>
        <w:tc>
          <w:tcPr>
            <w:shd w:val="clear" w:color="auto" w:fill="ffffff"/>
            <w:tcW w:w="378" w:type="dxa"/>
            <w:vAlign w:val="center"/>
            <w:vMerge w:val="continue"/>
            <w:textDirection w:val="lrTb"/>
            <w:noWrap/>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r>
            <w:r/>
          </w:p>
        </w:tc>
        <w:tc>
          <w:tcPr>
            <w:shd w:val="clear" w:color="auto" w:fill="ffffff"/>
            <w:tcW w:w="1301" w:type="dxa"/>
            <w:vAlign w:val="center"/>
            <w:textDirection w:val="lrTb"/>
            <w:noWrap w:val="false"/>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t xml:space="preserve">脚踏绳</w:t>
            </w:r>
            <w:r/>
          </w:p>
        </w:tc>
        <w:tc>
          <w:tcPr>
            <w:shd w:val="clear" w:color="auto" w:fill="ffffff"/>
            <w:tcW w:w="426" w:type="dxa"/>
            <w:vAlign w:val="center"/>
            <w:textDirection w:val="lrTb"/>
            <w:noWrap w:val="false"/>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t xml:space="preserve">3</w:t>
            </w:r>
            <w:r/>
          </w:p>
        </w:tc>
        <w:tc>
          <w:tcPr>
            <w:shd w:val="clear" w:color="auto" w:fill="ffffff"/>
            <w:tcW w:w="425" w:type="dxa"/>
            <w:vAlign w:val="center"/>
            <w:textDirection w:val="lrTb"/>
            <w:noWrap w:val="false"/>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t xml:space="preserve">套</w:t>
            </w:r>
            <w:r/>
          </w:p>
        </w:tc>
        <w:tc>
          <w:tcPr>
            <w:shd w:val="clear" w:color="auto" w:fill="ffffff"/>
            <w:tcW w:w="492" w:type="dxa"/>
            <w:vAlign w:val="center"/>
            <w:textDirection w:val="lrTb"/>
            <w:noWrap w:val="false"/>
          </w:tcPr>
          <w:p>
            <w:pPr>
              <w:jc w:val="center"/>
              <w:spacing w:line="360" w:lineRule="auto"/>
              <w:rPr>
                <w:rFonts w:hint="eastAsia" w:ascii="仿宋" w:hAnsi="仿宋" w:eastAsia="仿宋" w:cs="仿宋"/>
                <w:szCs w:val="21"/>
                <w:lang w:bidi="ar"/>
              </w:rPr>
            </w:pPr>
            <w:r>
              <w:rPr>
                <w:rFonts w:hint="eastAsia" w:ascii="仿宋" w:hAnsi="仿宋" w:eastAsia="仿宋" w:cs="仿宋"/>
                <w:szCs w:val="21"/>
                <w:lang w:bidi="ar"/>
              </w:rPr>
            </w:r>
            <w:r/>
          </w:p>
        </w:tc>
        <w:tc>
          <w:tcPr>
            <w:shd w:val="clear" w:color="auto" w:fill="ffffff"/>
            <w:tcW w:w="629" w:type="dxa"/>
            <w:vAlign w:val="center"/>
            <w:textDirection w:val="lrTb"/>
            <w:noWrap w:val="false"/>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t xml:space="preserve">0.01</w:t>
            </w:r>
            <w:r/>
          </w:p>
        </w:tc>
        <w:tc>
          <w:tcPr>
            <w:shd w:val="clear" w:color="auto" w:fill="ffffff"/>
            <w:tcW w:w="729" w:type="dxa"/>
            <w:vAlign w:val="center"/>
            <w:textDirection w:val="lrTb"/>
            <w:noWrap w:val="false"/>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t xml:space="preserve">0.03</w:t>
            </w:r>
            <w:r/>
          </w:p>
        </w:tc>
        <w:tc>
          <w:tcPr>
            <w:shd w:val="clear" w:color="auto" w:fill="ffffff"/>
            <w:tcW w:w="615" w:type="dxa"/>
            <w:vAlign w:val="center"/>
            <w:vMerge w:val="continue"/>
            <w:textDirection w:val="lrTb"/>
            <w:noWrap/>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r>
            <w:r/>
          </w:p>
        </w:tc>
      </w:tr>
      <w:tr>
        <w:trPr>
          <w:trHeight w:val="62"/>
        </w:trPr>
        <w:tc>
          <w:tcPr>
            <w:shd w:val="clear" w:color="auto" w:fill="ffffff"/>
            <w:tcW w:w="378" w:type="dxa"/>
            <w:vAlign w:val="center"/>
            <w:vMerge w:val="continue"/>
            <w:textDirection w:val="lrTb"/>
            <w:noWrap/>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r>
            <w:r/>
          </w:p>
        </w:tc>
        <w:tc>
          <w:tcPr>
            <w:shd w:val="clear" w:color="auto" w:fill="ffffff"/>
            <w:tcW w:w="1301" w:type="dxa"/>
            <w:vAlign w:val="center"/>
            <w:textDirection w:val="lrTb"/>
            <w:noWrap w:val="false"/>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t xml:space="preserve">紧绳器</w:t>
            </w:r>
            <w:r/>
          </w:p>
        </w:tc>
        <w:tc>
          <w:tcPr>
            <w:shd w:val="clear" w:color="auto" w:fill="ffffff"/>
            <w:tcW w:w="426" w:type="dxa"/>
            <w:vAlign w:val="center"/>
            <w:textDirection w:val="lrTb"/>
            <w:noWrap w:val="false"/>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t xml:space="preserve">15</w:t>
            </w:r>
            <w:r/>
          </w:p>
        </w:tc>
        <w:tc>
          <w:tcPr>
            <w:shd w:val="clear" w:color="auto" w:fill="ffffff"/>
            <w:tcW w:w="425" w:type="dxa"/>
            <w:vAlign w:val="center"/>
            <w:textDirection w:val="lrTb"/>
            <w:noWrap w:val="false"/>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t xml:space="preserve">套</w:t>
            </w:r>
            <w:r/>
          </w:p>
        </w:tc>
        <w:tc>
          <w:tcPr>
            <w:shd w:val="clear" w:color="auto" w:fill="ffffff"/>
            <w:tcW w:w="492" w:type="dxa"/>
            <w:vAlign w:val="center"/>
            <w:textDirection w:val="lrTb"/>
            <w:noWrap w:val="false"/>
          </w:tcPr>
          <w:p>
            <w:pPr>
              <w:jc w:val="center"/>
              <w:spacing w:line="360" w:lineRule="auto"/>
              <w:rPr>
                <w:rFonts w:hint="eastAsia" w:ascii="仿宋" w:hAnsi="仿宋" w:eastAsia="仿宋" w:cs="仿宋"/>
                <w:szCs w:val="21"/>
                <w:lang w:bidi="ar"/>
              </w:rPr>
            </w:pPr>
            <w:r>
              <w:rPr>
                <w:rFonts w:hint="eastAsia" w:ascii="仿宋" w:hAnsi="仿宋" w:eastAsia="仿宋" w:cs="仿宋"/>
                <w:szCs w:val="21"/>
                <w:lang w:bidi="ar"/>
              </w:rPr>
            </w:r>
            <w:r/>
          </w:p>
        </w:tc>
        <w:tc>
          <w:tcPr>
            <w:shd w:val="clear" w:color="auto" w:fill="ffffff"/>
            <w:tcW w:w="629" w:type="dxa"/>
            <w:vAlign w:val="center"/>
            <w:textDirection w:val="lrTb"/>
            <w:noWrap w:val="false"/>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t xml:space="preserve">0.1</w:t>
            </w:r>
            <w:r/>
          </w:p>
        </w:tc>
        <w:tc>
          <w:tcPr>
            <w:shd w:val="clear" w:color="auto" w:fill="ffffff"/>
            <w:tcW w:w="729" w:type="dxa"/>
            <w:vAlign w:val="center"/>
            <w:textDirection w:val="lrTb"/>
            <w:noWrap w:val="false"/>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t xml:space="preserve">1.5</w:t>
            </w:r>
            <w:r/>
          </w:p>
        </w:tc>
        <w:tc>
          <w:tcPr>
            <w:shd w:val="clear" w:color="auto" w:fill="ffffff"/>
            <w:tcW w:w="615" w:type="dxa"/>
            <w:vAlign w:val="center"/>
            <w:vMerge w:val="continue"/>
            <w:textDirection w:val="lrTb"/>
            <w:noWrap/>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r>
            <w:r/>
          </w:p>
        </w:tc>
      </w:tr>
      <w:tr>
        <w:trPr>
          <w:trHeight w:val="62"/>
        </w:trPr>
        <w:tc>
          <w:tcPr>
            <w:shd w:val="clear" w:color="auto" w:fill="ffffff"/>
            <w:tcW w:w="378" w:type="dxa"/>
            <w:vAlign w:val="center"/>
            <w:vMerge w:val="continue"/>
            <w:textDirection w:val="lrTb"/>
            <w:noWrap/>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r>
            <w:r/>
          </w:p>
        </w:tc>
        <w:tc>
          <w:tcPr>
            <w:shd w:val="clear" w:color="auto" w:fill="ffffff"/>
            <w:tcW w:w="1301" w:type="dxa"/>
            <w:vAlign w:val="center"/>
            <w:textDirection w:val="lrTb"/>
            <w:noWrap w:val="false"/>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t xml:space="preserve">锚点扁带</w:t>
            </w:r>
            <w:r/>
          </w:p>
        </w:tc>
        <w:tc>
          <w:tcPr>
            <w:shd w:val="clear" w:color="auto" w:fill="ffffff"/>
            <w:tcW w:w="426" w:type="dxa"/>
            <w:vAlign w:val="center"/>
            <w:textDirection w:val="lrTb"/>
            <w:noWrap w:val="false"/>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t xml:space="preserve">60</w:t>
            </w:r>
            <w:r/>
          </w:p>
        </w:tc>
        <w:tc>
          <w:tcPr>
            <w:shd w:val="clear" w:color="auto" w:fill="ffffff"/>
            <w:tcW w:w="425" w:type="dxa"/>
            <w:vAlign w:val="center"/>
            <w:textDirection w:val="lrTb"/>
            <w:noWrap w:val="false"/>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t xml:space="preserve">根</w:t>
            </w:r>
            <w:r/>
          </w:p>
        </w:tc>
        <w:tc>
          <w:tcPr>
            <w:shd w:val="clear" w:color="auto" w:fill="ffffff"/>
            <w:tcW w:w="492" w:type="dxa"/>
            <w:vAlign w:val="center"/>
            <w:textDirection w:val="lrTb"/>
            <w:noWrap w:val="false"/>
          </w:tcPr>
          <w:p>
            <w:pPr>
              <w:jc w:val="center"/>
              <w:spacing w:line="360" w:lineRule="auto"/>
              <w:rPr>
                <w:rFonts w:hint="eastAsia" w:ascii="仿宋" w:hAnsi="仿宋" w:eastAsia="仿宋" w:cs="仿宋"/>
                <w:szCs w:val="21"/>
                <w:lang w:bidi="ar"/>
              </w:rPr>
            </w:pPr>
            <w:r>
              <w:rPr>
                <w:rFonts w:hint="eastAsia" w:ascii="仿宋" w:hAnsi="仿宋" w:eastAsia="仿宋" w:cs="仿宋"/>
                <w:szCs w:val="21"/>
                <w:lang w:bidi="ar"/>
              </w:rPr>
            </w:r>
            <w:r/>
          </w:p>
        </w:tc>
        <w:tc>
          <w:tcPr>
            <w:shd w:val="clear" w:color="auto" w:fill="ffffff"/>
            <w:tcW w:w="629" w:type="dxa"/>
            <w:vAlign w:val="center"/>
            <w:textDirection w:val="lrTb"/>
            <w:noWrap w:val="false"/>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t xml:space="preserve">0.02</w:t>
            </w:r>
            <w:r/>
          </w:p>
        </w:tc>
        <w:tc>
          <w:tcPr>
            <w:shd w:val="clear" w:color="auto" w:fill="ffffff"/>
            <w:tcW w:w="729" w:type="dxa"/>
            <w:vAlign w:val="center"/>
            <w:textDirection w:val="lrTb"/>
            <w:noWrap w:val="false"/>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t xml:space="preserve">1.2</w:t>
            </w:r>
            <w:r/>
          </w:p>
        </w:tc>
        <w:tc>
          <w:tcPr>
            <w:shd w:val="clear" w:color="auto" w:fill="ffffff"/>
            <w:tcW w:w="615" w:type="dxa"/>
            <w:vAlign w:val="center"/>
            <w:vMerge w:val="continue"/>
            <w:textDirection w:val="lrTb"/>
            <w:noWrap/>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r>
            <w:r/>
          </w:p>
        </w:tc>
      </w:tr>
      <w:tr>
        <w:trPr>
          <w:trHeight w:val="62"/>
        </w:trPr>
        <w:tc>
          <w:tcPr>
            <w:shd w:val="clear" w:color="auto" w:fill="ffffff"/>
            <w:tcW w:w="378" w:type="dxa"/>
            <w:vAlign w:val="center"/>
            <w:vMerge w:val="continue"/>
            <w:textDirection w:val="lrTb"/>
            <w:noWrap/>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r>
            <w:r/>
          </w:p>
        </w:tc>
        <w:tc>
          <w:tcPr>
            <w:shd w:val="clear" w:color="auto" w:fill="ffffff"/>
            <w:tcW w:w="1301" w:type="dxa"/>
            <w:vAlign w:val="center"/>
            <w:textDirection w:val="lrTb"/>
            <w:noWrap w:val="false"/>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t xml:space="preserve">救生抛投器</w:t>
            </w:r>
            <w:r/>
          </w:p>
        </w:tc>
        <w:tc>
          <w:tcPr>
            <w:shd w:val="clear" w:color="auto" w:fill="ffffff"/>
            <w:tcW w:w="426" w:type="dxa"/>
            <w:vAlign w:val="center"/>
            <w:textDirection w:val="lrTb"/>
            <w:noWrap w:val="false"/>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t xml:space="preserve">3</w:t>
            </w:r>
            <w:r/>
          </w:p>
        </w:tc>
        <w:tc>
          <w:tcPr>
            <w:shd w:val="clear" w:color="auto" w:fill="ffffff"/>
            <w:tcW w:w="425" w:type="dxa"/>
            <w:vAlign w:val="center"/>
            <w:textDirection w:val="lrTb"/>
            <w:noWrap w:val="false"/>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t xml:space="preserve">个</w:t>
            </w:r>
            <w:r/>
          </w:p>
        </w:tc>
        <w:tc>
          <w:tcPr>
            <w:shd w:val="clear" w:color="auto" w:fill="ffffff"/>
            <w:tcW w:w="492" w:type="dxa"/>
            <w:vAlign w:val="center"/>
            <w:textDirection w:val="lrTb"/>
            <w:noWrap w:val="false"/>
          </w:tcPr>
          <w:p>
            <w:pPr>
              <w:jc w:val="center"/>
              <w:spacing w:line="360" w:lineRule="auto"/>
              <w:rPr>
                <w:rFonts w:hint="eastAsia" w:ascii="仿宋" w:hAnsi="仿宋" w:eastAsia="仿宋" w:cs="仿宋"/>
                <w:szCs w:val="21"/>
                <w:lang w:bidi="ar"/>
              </w:rPr>
            </w:pPr>
            <w:r>
              <w:rPr>
                <w:rFonts w:hint="eastAsia" w:ascii="仿宋" w:hAnsi="仿宋" w:eastAsia="仿宋" w:cs="仿宋"/>
                <w:szCs w:val="21"/>
                <w:lang w:bidi="ar"/>
              </w:rPr>
            </w:r>
            <w:r/>
          </w:p>
        </w:tc>
        <w:tc>
          <w:tcPr>
            <w:shd w:val="clear" w:color="auto" w:fill="ffffff"/>
            <w:tcW w:w="629" w:type="dxa"/>
            <w:vAlign w:val="center"/>
            <w:textDirection w:val="lrTb"/>
            <w:noWrap w:val="false"/>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t xml:space="preserve">1.5</w:t>
            </w:r>
            <w:r/>
          </w:p>
        </w:tc>
        <w:tc>
          <w:tcPr>
            <w:shd w:val="clear" w:color="auto" w:fill="ffffff"/>
            <w:tcW w:w="729" w:type="dxa"/>
            <w:vAlign w:val="center"/>
            <w:textDirection w:val="lrTb"/>
            <w:noWrap w:val="false"/>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t xml:space="preserve">4.5</w:t>
            </w:r>
            <w:r/>
          </w:p>
        </w:tc>
        <w:tc>
          <w:tcPr>
            <w:shd w:val="clear" w:color="auto" w:fill="ffffff"/>
            <w:tcW w:w="615" w:type="dxa"/>
            <w:vAlign w:val="center"/>
            <w:vMerge w:val="continue"/>
            <w:textDirection w:val="lrTb"/>
            <w:noWrap/>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r>
            <w:r/>
          </w:p>
        </w:tc>
      </w:tr>
      <w:tr>
        <w:trPr>
          <w:trHeight w:val="62"/>
        </w:trPr>
        <w:tc>
          <w:tcPr>
            <w:shd w:val="clear" w:color="auto" w:fill="ffffff"/>
            <w:tcW w:w="378" w:type="dxa"/>
            <w:vAlign w:val="center"/>
            <w:vMerge w:val="continue"/>
            <w:textDirection w:val="lrTb"/>
            <w:noWrap/>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r>
            <w:r/>
          </w:p>
        </w:tc>
        <w:tc>
          <w:tcPr>
            <w:shd w:val="clear" w:color="auto" w:fill="ffffff"/>
            <w:tcW w:w="1301" w:type="dxa"/>
            <w:vAlign w:val="center"/>
            <w:textDirection w:val="lrTb"/>
            <w:noWrap w:val="false"/>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t xml:space="preserve">绳索保护垫</w:t>
            </w:r>
            <w:r/>
          </w:p>
        </w:tc>
        <w:tc>
          <w:tcPr>
            <w:shd w:val="clear" w:color="auto" w:fill="ffffff"/>
            <w:tcW w:w="426" w:type="dxa"/>
            <w:vAlign w:val="center"/>
            <w:textDirection w:val="lrTb"/>
            <w:noWrap w:val="false"/>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t xml:space="preserve">15</w:t>
            </w:r>
            <w:r/>
          </w:p>
        </w:tc>
        <w:tc>
          <w:tcPr>
            <w:shd w:val="clear" w:color="auto" w:fill="ffffff"/>
            <w:tcW w:w="425" w:type="dxa"/>
            <w:vAlign w:val="center"/>
            <w:textDirection w:val="lrTb"/>
            <w:noWrap w:val="false"/>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t xml:space="preserve">个</w:t>
            </w:r>
            <w:r/>
          </w:p>
        </w:tc>
        <w:tc>
          <w:tcPr>
            <w:shd w:val="clear" w:color="auto" w:fill="ffffff"/>
            <w:tcW w:w="492" w:type="dxa"/>
            <w:vAlign w:val="center"/>
            <w:textDirection w:val="lrTb"/>
            <w:noWrap w:val="false"/>
          </w:tcPr>
          <w:p>
            <w:pPr>
              <w:jc w:val="center"/>
              <w:spacing w:line="360" w:lineRule="auto"/>
              <w:rPr>
                <w:rFonts w:hint="eastAsia" w:ascii="仿宋" w:hAnsi="仿宋" w:eastAsia="仿宋" w:cs="仿宋"/>
                <w:szCs w:val="21"/>
                <w:lang w:bidi="ar"/>
              </w:rPr>
            </w:pPr>
            <w:r>
              <w:rPr>
                <w:rFonts w:hint="eastAsia" w:ascii="仿宋" w:hAnsi="仿宋" w:eastAsia="仿宋" w:cs="仿宋"/>
                <w:szCs w:val="21"/>
                <w:lang w:bidi="ar"/>
              </w:rPr>
            </w:r>
            <w:r/>
          </w:p>
        </w:tc>
        <w:tc>
          <w:tcPr>
            <w:shd w:val="clear" w:color="auto" w:fill="ffffff"/>
            <w:tcW w:w="629" w:type="dxa"/>
            <w:vAlign w:val="center"/>
            <w:textDirection w:val="lrTb"/>
            <w:noWrap w:val="false"/>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t xml:space="preserve">0.08</w:t>
            </w:r>
            <w:r/>
          </w:p>
        </w:tc>
        <w:tc>
          <w:tcPr>
            <w:shd w:val="clear" w:color="auto" w:fill="ffffff"/>
            <w:tcW w:w="729" w:type="dxa"/>
            <w:vAlign w:val="center"/>
            <w:textDirection w:val="lrTb"/>
            <w:noWrap w:val="false"/>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t xml:space="preserve">1.2</w:t>
            </w:r>
            <w:r/>
          </w:p>
        </w:tc>
        <w:tc>
          <w:tcPr>
            <w:shd w:val="clear" w:color="auto" w:fill="ffffff"/>
            <w:tcW w:w="615" w:type="dxa"/>
            <w:vAlign w:val="center"/>
            <w:vMerge w:val="continue"/>
            <w:textDirection w:val="lrTb"/>
            <w:noWrap/>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r>
            <w:r/>
          </w:p>
        </w:tc>
      </w:tr>
      <w:tr>
        <w:trPr>
          <w:trHeight w:val="62"/>
        </w:trPr>
        <w:tc>
          <w:tcPr>
            <w:shd w:val="clear" w:color="auto" w:fill="ffffff"/>
            <w:tcW w:w="378" w:type="dxa"/>
            <w:vAlign w:val="center"/>
            <w:vMerge w:val="continue"/>
            <w:textDirection w:val="lrTb"/>
            <w:noWrap/>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r>
            <w:r/>
          </w:p>
        </w:tc>
        <w:tc>
          <w:tcPr>
            <w:shd w:val="clear" w:color="auto" w:fill="ffffff"/>
            <w:tcW w:w="1301" w:type="dxa"/>
            <w:vAlign w:val="center"/>
            <w:textDirection w:val="lrTb"/>
            <w:noWrap w:val="false"/>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t xml:space="preserve">绳索保护器滑轮组</w:t>
            </w:r>
            <w:r/>
          </w:p>
        </w:tc>
        <w:tc>
          <w:tcPr>
            <w:shd w:val="clear" w:color="auto" w:fill="ffffff"/>
            <w:tcW w:w="426" w:type="dxa"/>
            <w:vAlign w:val="center"/>
            <w:textDirection w:val="lrTb"/>
            <w:noWrap w:val="false"/>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t xml:space="preserve">7</w:t>
            </w:r>
            <w:r/>
          </w:p>
        </w:tc>
        <w:tc>
          <w:tcPr>
            <w:shd w:val="clear" w:color="auto" w:fill="ffffff"/>
            <w:tcW w:w="425" w:type="dxa"/>
            <w:vAlign w:val="center"/>
            <w:textDirection w:val="lrTb"/>
            <w:noWrap w:val="false"/>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t xml:space="preserve">套</w:t>
            </w:r>
            <w:r/>
          </w:p>
        </w:tc>
        <w:tc>
          <w:tcPr>
            <w:shd w:val="clear" w:color="auto" w:fill="ffffff"/>
            <w:tcW w:w="492" w:type="dxa"/>
            <w:vAlign w:val="center"/>
            <w:textDirection w:val="lrTb"/>
            <w:noWrap w:val="false"/>
          </w:tcPr>
          <w:p>
            <w:pPr>
              <w:jc w:val="center"/>
              <w:spacing w:line="360" w:lineRule="auto"/>
              <w:rPr>
                <w:rFonts w:hint="eastAsia" w:ascii="仿宋" w:hAnsi="仿宋" w:eastAsia="仿宋" w:cs="仿宋"/>
                <w:szCs w:val="21"/>
                <w:lang w:bidi="ar"/>
              </w:rPr>
            </w:pPr>
            <w:r>
              <w:rPr>
                <w:rFonts w:hint="eastAsia" w:ascii="仿宋" w:hAnsi="仿宋" w:eastAsia="仿宋" w:cs="仿宋"/>
                <w:szCs w:val="21"/>
                <w:lang w:bidi="ar"/>
              </w:rPr>
            </w:r>
            <w:r/>
          </w:p>
        </w:tc>
        <w:tc>
          <w:tcPr>
            <w:shd w:val="clear" w:color="auto" w:fill="ffffff"/>
            <w:tcW w:w="629" w:type="dxa"/>
            <w:vAlign w:val="center"/>
            <w:textDirection w:val="lrTb"/>
            <w:noWrap w:val="false"/>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t xml:space="preserve">0.15</w:t>
            </w:r>
            <w:r/>
          </w:p>
        </w:tc>
        <w:tc>
          <w:tcPr>
            <w:shd w:val="clear" w:color="auto" w:fill="ffffff"/>
            <w:tcW w:w="729" w:type="dxa"/>
            <w:vAlign w:val="center"/>
            <w:textDirection w:val="lrTb"/>
            <w:noWrap w:val="false"/>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t xml:space="preserve">1.05</w:t>
            </w:r>
            <w:r/>
          </w:p>
        </w:tc>
        <w:tc>
          <w:tcPr>
            <w:shd w:val="clear" w:color="auto" w:fill="ffffff"/>
            <w:tcW w:w="615" w:type="dxa"/>
            <w:vAlign w:val="center"/>
            <w:vMerge w:val="continue"/>
            <w:textDirection w:val="lrTb"/>
            <w:noWrap/>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r>
            <w:r/>
          </w:p>
        </w:tc>
      </w:tr>
      <w:tr>
        <w:trPr>
          <w:trHeight w:val="62"/>
        </w:trPr>
        <w:tc>
          <w:tcPr>
            <w:shd w:val="clear" w:color="auto" w:fill="ffffff"/>
            <w:tcW w:w="378" w:type="dxa"/>
            <w:vAlign w:val="center"/>
            <w:vMerge w:val="continue"/>
            <w:textDirection w:val="lrTb"/>
            <w:noWrap/>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r>
            <w:r/>
          </w:p>
        </w:tc>
        <w:tc>
          <w:tcPr>
            <w:shd w:val="clear" w:color="auto" w:fill="ffffff"/>
            <w:tcW w:w="1301" w:type="dxa"/>
            <w:vAlign w:val="center"/>
            <w:textDirection w:val="lrTb"/>
            <w:noWrap w:val="false"/>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t xml:space="preserve">安全钩</w:t>
            </w:r>
            <w:r/>
          </w:p>
        </w:tc>
        <w:tc>
          <w:tcPr>
            <w:shd w:val="clear" w:color="auto" w:fill="ffffff"/>
            <w:tcW w:w="426" w:type="dxa"/>
            <w:vAlign w:val="center"/>
            <w:textDirection w:val="lrTb"/>
            <w:noWrap w:val="false"/>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t xml:space="preserve">199</w:t>
            </w:r>
            <w:r/>
          </w:p>
        </w:tc>
        <w:tc>
          <w:tcPr>
            <w:shd w:val="clear" w:color="auto" w:fill="ffffff"/>
            <w:tcW w:w="425" w:type="dxa"/>
            <w:vAlign w:val="center"/>
            <w:textDirection w:val="lrTb"/>
            <w:noWrap w:val="false"/>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t xml:space="preserve">个</w:t>
            </w:r>
            <w:r/>
          </w:p>
        </w:tc>
        <w:tc>
          <w:tcPr>
            <w:shd w:val="clear" w:color="auto" w:fill="ffffff"/>
            <w:tcW w:w="492" w:type="dxa"/>
            <w:vAlign w:val="center"/>
            <w:textDirection w:val="lrTb"/>
            <w:noWrap w:val="false"/>
          </w:tcPr>
          <w:p>
            <w:pPr>
              <w:jc w:val="center"/>
              <w:spacing w:line="360" w:lineRule="auto"/>
              <w:rPr>
                <w:rFonts w:hint="eastAsia" w:ascii="仿宋" w:hAnsi="仿宋" w:eastAsia="仿宋" w:cs="仿宋"/>
                <w:szCs w:val="21"/>
                <w:lang w:bidi="ar"/>
              </w:rPr>
            </w:pPr>
            <w:r>
              <w:rPr>
                <w:rFonts w:hint="eastAsia" w:ascii="仿宋" w:hAnsi="仿宋" w:eastAsia="仿宋" w:cs="仿宋"/>
                <w:szCs w:val="21"/>
                <w:lang w:bidi="ar"/>
              </w:rPr>
            </w:r>
            <w:r/>
          </w:p>
        </w:tc>
        <w:tc>
          <w:tcPr>
            <w:shd w:val="clear" w:color="auto" w:fill="ffffff"/>
            <w:tcW w:w="629" w:type="dxa"/>
            <w:vAlign w:val="center"/>
            <w:textDirection w:val="lrTb"/>
            <w:noWrap w:val="false"/>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t xml:space="preserve">0.03</w:t>
            </w:r>
            <w:r/>
          </w:p>
        </w:tc>
        <w:tc>
          <w:tcPr>
            <w:shd w:val="clear" w:color="auto" w:fill="ffffff"/>
            <w:tcW w:w="729" w:type="dxa"/>
            <w:vAlign w:val="center"/>
            <w:textDirection w:val="lrTb"/>
            <w:noWrap w:val="false"/>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t xml:space="preserve">5.97</w:t>
            </w:r>
            <w:r/>
          </w:p>
        </w:tc>
        <w:tc>
          <w:tcPr>
            <w:shd w:val="clear" w:color="auto" w:fill="ffffff"/>
            <w:tcW w:w="615" w:type="dxa"/>
            <w:vAlign w:val="center"/>
            <w:vMerge w:val="continue"/>
            <w:textDirection w:val="lrTb"/>
            <w:noWrap/>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r>
            <w:r/>
          </w:p>
        </w:tc>
      </w:tr>
      <w:tr>
        <w:trPr>
          <w:trHeight w:val="310"/>
        </w:trPr>
        <w:tc>
          <w:tcPr>
            <w:shd w:val="clear" w:color="auto" w:fill="ffffff"/>
            <w:tcW w:w="378" w:type="dxa"/>
            <w:vAlign w:val="center"/>
            <w:textDirection w:val="lrTb"/>
            <w:noWrap/>
          </w:tcPr>
          <w:p>
            <w:pPr>
              <w:jc w:val="center"/>
              <w:spacing w:line="360" w:lineRule="auto"/>
              <w:widowControl/>
              <w:rPr>
                <w:rFonts w:hint="eastAsia" w:ascii="仿宋" w:hAnsi="仿宋" w:eastAsia="仿宋" w:cs="仿宋"/>
                <w:szCs w:val="21"/>
              </w:rPr>
            </w:pPr>
            <w:r>
              <w:rPr>
                <w:rFonts w:hint="eastAsia" w:ascii="仿宋" w:hAnsi="仿宋" w:eastAsia="仿宋" w:cs="仿宋"/>
                <w:szCs w:val="21"/>
                <w:lang w:bidi="ar"/>
              </w:rPr>
              <w:t xml:space="preserve">3</w:t>
            </w:r>
            <w:r/>
          </w:p>
        </w:tc>
        <w:tc>
          <w:tcPr>
            <w:tcW w:w="1301" w:type="dxa"/>
            <w:vAlign w:val="center"/>
            <w:textDirection w:val="lrTb"/>
            <w:noWrap w:val="false"/>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t xml:space="preserve">绳索救援套装（6套个人+1套班组）</w:t>
            </w:r>
            <w:r/>
          </w:p>
        </w:tc>
        <w:tc>
          <w:tcPr>
            <w:tcW w:w="426" w:type="dxa"/>
            <w:vAlign w:val="center"/>
            <w:textDirection w:val="lrTb"/>
            <w:noWrap w:val="false"/>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t xml:space="preserve">5</w:t>
            </w:r>
            <w:r/>
          </w:p>
        </w:tc>
        <w:tc>
          <w:tcPr>
            <w:tcW w:w="425" w:type="dxa"/>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lang w:bidi="ar"/>
              </w:rPr>
              <w:t xml:space="preserve">套</w:t>
            </w:r>
            <w:r/>
          </w:p>
        </w:tc>
        <w:tc>
          <w:tcPr>
            <w:tcW w:w="492" w:type="dxa"/>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lang w:bidi="ar"/>
              </w:rPr>
              <w:t xml:space="preserve">是</w:t>
            </w:r>
            <w:r/>
          </w:p>
        </w:tc>
        <w:tc>
          <w:tcPr>
            <w:shd w:val="clear" w:color="auto" w:fill="ffffff"/>
            <w:tcW w:w="629" w:type="dxa"/>
            <w:vAlign w:val="center"/>
            <w:textDirection w:val="lrTb"/>
            <w:noWrap w:val="false"/>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t xml:space="preserve">32</w:t>
            </w:r>
            <w:r/>
          </w:p>
        </w:tc>
        <w:tc>
          <w:tcPr>
            <w:shd w:val="clear" w:color="auto" w:fill="ffffff"/>
            <w:tcW w:w="729" w:type="dxa"/>
            <w:vAlign w:val="center"/>
            <w:textDirection w:val="lrTb"/>
            <w:noWrap w:val="false"/>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t xml:space="preserve">160</w:t>
            </w:r>
            <w:r/>
          </w:p>
        </w:tc>
        <w:tc>
          <w:tcPr>
            <w:tcW w:w="615" w:type="dxa"/>
            <w:vAlign w:val="center"/>
            <w:textDirection w:val="lrTb"/>
            <w:noWrap w:val="false"/>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t xml:space="preserve">160</w:t>
            </w:r>
            <w:r/>
          </w:p>
        </w:tc>
      </w:tr>
      <w:tr>
        <w:trPr>
          <w:trHeight w:val="310"/>
        </w:trPr>
        <w:tc>
          <w:tcPr>
            <w:gridSpan w:val="7"/>
            <w:shd w:val="clear" w:color="auto" w:fill="ffffff"/>
            <w:tcW w:w="8134" w:type="dxa"/>
            <w:vAlign w:val="center"/>
            <w:textDirection w:val="lrTb"/>
            <w:noWrap/>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t xml:space="preserve">合计</w:t>
            </w:r>
            <w:r/>
          </w:p>
        </w:tc>
        <w:tc>
          <w:tcPr>
            <w:tcW w:w="615" w:type="dxa"/>
            <w:vAlign w:val="center"/>
            <w:textDirection w:val="lrTb"/>
            <w:noWrap/>
          </w:tcPr>
          <w:p>
            <w:pPr>
              <w:jc w:val="center"/>
              <w:spacing w:line="360" w:lineRule="auto"/>
              <w:widowControl/>
              <w:rPr>
                <w:rFonts w:hint="eastAsia" w:ascii="仿宋" w:hAnsi="仿宋" w:eastAsia="仿宋" w:cs="仿宋"/>
                <w:szCs w:val="21"/>
              </w:rPr>
            </w:pPr>
            <w:r>
              <w:rPr>
                <w:rFonts w:hint="eastAsia" w:ascii="仿宋" w:hAnsi="仿宋" w:eastAsia="仿宋" w:cs="仿宋"/>
                <w:szCs w:val="21"/>
                <w:lang w:bidi="ar"/>
              </w:rPr>
              <w:t xml:space="preserve">264.49</w:t>
            </w:r>
            <w:r/>
          </w:p>
        </w:tc>
      </w:tr>
    </w:tbl>
    <w:p>
      <w:pPr>
        <w:ind w:firstLine="560"/>
        <w:spacing w:line="480" w:lineRule="exact"/>
        <w:rPr>
          <w:rFonts w:ascii="Times New Roman" w:hAnsi="Times New Roman" w:eastAsia="方正仿宋_GBK" w:cs="Times New Roman"/>
          <w:color w:val="000000"/>
          <w:sz w:val="28"/>
          <w:szCs w:val="28"/>
          <w:u w:val="single"/>
        </w:rPr>
      </w:pPr>
      <w:r>
        <w:rPr>
          <w:rFonts w:ascii="Times New Roman" w:hAnsi="Times New Roman" w:eastAsia="方正仿宋_GBK" w:cs="Times New Roman"/>
          <w:color w:val="000000"/>
          <w:sz w:val="28"/>
          <w:szCs w:val="28"/>
        </w:rPr>
        <w:t xml:space="preserve">5.采购需求：详细内容见本招标文件第四章</w:t>
      </w:r>
      <w:r/>
    </w:p>
    <w:p>
      <w:pPr>
        <w:ind w:firstLine="560"/>
        <w:spacing w:line="480" w:lineRule="exact"/>
        <w:rPr>
          <w:rFonts w:hint="eastAsia" w:ascii="Times New Roman" w:hAnsi="Times New Roman" w:eastAsia="仿宋" w:cs="Times New Roman"/>
          <w:color w:val="000000"/>
          <w:sz w:val="28"/>
          <w:szCs w:val="28"/>
          <w:u w:val="single"/>
          <w:lang w:eastAsia="zh-CN"/>
        </w:rPr>
      </w:pPr>
      <w:r>
        <w:rPr>
          <w:rFonts w:ascii="Times New Roman" w:hAnsi="Times New Roman" w:eastAsia="方正仿宋_GBK" w:cs="Times New Roman"/>
          <w:color w:val="000000"/>
          <w:sz w:val="28"/>
          <w:szCs w:val="28"/>
        </w:rPr>
        <w:t xml:space="preserve">6.合同履行期限：</w:t>
      </w:r>
      <w:r>
        <w:rPr>
          <w:rFonts w:hint="eastAsia" w:ascii="仿宋" w:hAnsi="仿宋" w:eastAsia="仿宋" w:cs="仿宋"/>
          <w:sz w:val="28"/>
          <w:szCs w:val="28"/>
        </w:rPr>
        <w:t xml:space="preserve">签订合同后60日内将货物送达指定地点</w:t>
      </w:r>
      <w:r>
        <w:rPr>
          <w:rFonts w:hint="eastAsia" w:ascii="仿宋" w:hAnsi="仿宋" w:eastAsia="仿宋" w:cs="仿宋"/>
          <w:sz w:val="28"/>
          <w:szCs w:val="28"/>
          <w:lang w:eastAsia="zh-CN"/>
        </w:rPr>
        <w:t xml:space="preserve">。</w:t>
      </w:r>
      <w:r/>
    </w:p>
    <w:p>
      <w:pPr>
        <w:ind w:firstLine="436"/>
        <w:keepLines/>
        <w:keepNext/>
        <w:spacing w:before="145" w:after="145" w:line="480" w:lineRule="exact"/>
        <w:rPr>
          <w:rFonts w:ascii="Times New Roman" w:hAnsi="Times New Roman" w:eastAsia="方正仿宋_GBK" w:cs="Times New Roman"/>
          <w:b/>
          <w:bCs/>
          <w:color w:val="000000"/>
          <w:sz w:val="28"/>
          <w:szCs w:val="28"/>
        </w:rPr>
        <w:outlineLvl w:val="2"/>
      </w:pPr>
      <w:r/>
      <w:bookmarkStart w:id="12" w:name="_Toc35393791"/>
      <w:r/>
      <w:bookmarkStart w:id="13" w:name="_Toc28359003"/>
      <w:r/>
      <w:bookmarkStart w:id="14" w:name="_Toc38985264"/>
      <w:r/>
      <w:bookmarkStart w:id="15" w:name="_Toc28359080"/>
      <w:r/>
      <w:bookmarkStart w:id="16" w:name="_Toc35393622"/>
      <w:r>
        <w:rPr>
          <w:rFonts w:ascii="Times New Roman" w:hAnsi="Times New Roman" w:eastAsia="方正仿宋_GBK" w:cs="Times New Roman"/>
          <w:b/>
          <w:bCs/>
          <w:color w:val="000000"/>
          <w:sz w:val="28"/>
          <w:szCs w:val="28"/>
        </w:rPr>
        <w:t xml:space="preserve">二、申请人的资格要求：</w:t>
      </w:r>
      <w:bookmarkEnd w:id="12"/>
      <w:r/>
      <w:bookmarkEnd w:id="13"/>
      <w:r/>
      <w:bookmarkEnd w:id="14"/>
      <w:r/>
      <w:bookmarkEnd w:id="15"/>
      <w:r/>
      <w:bookmarkEnd w:id="16"/>
      <w:r/>
      <w:r/>
    </w:p>
    <w:p>
      <w:pPr>
        <w:ind w:firstLine="560"/>
        <w:spacing w:line="480" w:lineRule="exact"/>
        <w:rPr>
          <w:rFonts w:ascii="Times New Roman" w:hAnsi="Times New Roman" w:eastAsia="方正仿宋_GBK" w:cs="Times New Roman"/>
          <w:color w:val="000000"/>
          <w:sz w:val="28"/>
          <w:szCs w:val="28"/>
        </w:rPr>
      </w:pPr>
      <w:r/>
      <w:bookmarkStart w:id="17" w:name="_Toc38985265"/>
      <w:r/>
      <w:bookmarkStart w:id="18" w:name="_Toc28359004"/>
      <w:r/>
      <w:bookmarkStart w:id="19" w:name="_Toc35393792"/>
      <w:r/>
      <w:bookmarkStart w:id="20" w:name="_Toc28359081"/>
      <w:r/>
      <w:bookmarkStart w:id="21" w:name="_Toc35393623"/>
      <w:r>
        <w:rPr>
          <w:rFonts w:ascii="Times New Roman" w:hAnsi="Times New Roman" w:eastAsia="方正仿宋_GBK" w:cs="Times New Roman"/>
          <w:color w:val="000000"/>
          <w:sz w:val="28"/>
          <w:szCs w:val="28"/>
        </w:rPr>
        <w:t xml:space="preserve">（一）通用资格要求</w:t>
      </w:r>
      <w:r/>
    </w:p>
    <w:p>
      <w:pPr>
        <w:ind w:firstLine="560"/>
        <w:spacing w:line="48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1.满足《中华人民共和国政府采购法》第二十二条规定。</w:t>
      </w:r>
      <w:r/>
    </w:p>
    <w:p>
      <w:pPr>
        <w:ind w:firstLine="560"/>
        <w:spacing w:line="48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560"/>
        <w:spacing w:line="48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3.落实政府采购政策需满</w:t>
      </w:r>
      <w:r>
        <w:rPr>
          <w:rFonts w:ascii="Times New Roman" w:hAnsi="Times New Roman" w:eastAsia="方正仿宋_GBK" w:cs="Times New Roman"/>
          <w:color w:val="000000"/>
          <w:sz w:val="28"/>
          <w:szCs w:val="28"/>
          <w:highlight w:val="none"/>
        </w:rPr>
        <w:t xml:space="preserve">足的资格要求：本项目</w:t>
      </w:r>
      <w:r>
        <w:rPr>
          <w:rFonts w:hint="eastAsia" w:ascii="Times New Roman" w:hAnsi="Times New Roman" w:eastAsia="方正仿宋_GBK" w:cs="Times New Roman"/>
          <w:color w:val="000000"/>
          <w:sz w:val="28"/>
          <w:szCs w:val="28"/>
          <w:highlight w:val="none"/>
          <w:lang w:val="en-US" w:eastAsia="zh-CN"/>
        </w:rPr>
        <w:t xml:space="preserve">包1、包2、包3全部</w:t>
      </w:r>
      <w:r>
        <w:rPr>
          <w:rFonts w:ascii="Times New Roman" w:hAnsi="Times New Roman" w:eastAsia="方正仿宋_GBK" w:cs="Times New Roman"/>
          <w:color w:val="000000"/>
          <w:sz w:val="28"/>
          <w:szCs w:val="28"/>
          <w:highlight w:val="none"/>
        </w:rPr>
        <w:t xml:space="preserve">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firstLine="480"/>
        <w:spacing w:line="360" w:lineRule="auto"/>
        <w:rPr>
          <w:rFonts w:hint="eastAsia" w:ascii="Times New Roman" w:hAnsi="Times New Roman" w:eastAsia="方正仿宋_GBK" w:cs="Times New Roman"/>
          <w:color w:val="000000"/>
          <w:sz w:val="28"/>
          <w:szCs w:val="28"/>
          <w:lang w:eastAsia="zh-CN"/>
        </w:rPr>
      </w:pPr>
      <w:r>
        <w:rPr>
          <w:rFonts w:ascii="Times New Roman" w:hAnsi="Times New Roman" w:eastAsia="方正仿宋_GBK" w:cs="Times New Roman"/>
          <w:color w:val="000000"/>
          <w:sz w:val="28"/>
          <w:szCs w:val="28"/>
        </w:rPr>
        <w:t xml:space="preserve">4.本项目</w:t>
      </w:r>
      <w:r>
        <w:rPr>
          <w:rFonts w:hint="eastAsia" w:ascii="Times New Roman" w:hAnsi="Times New Roman" w:eastAsia="方正仿宋_GBK" w:cs="Times New Roman"/>
          <w:color w:val="000000"/>
          <w:sz w:val="28"/>
          <w:szCs w:val="28"/>
          <w:lang w:val="en-US" w:eastAsia="zh-CN"/>
        </w:rPr>
        <w:t xml:space="preserve">包1、包2、包3均</w:t>
      </w:r>
      <w:r>
        <w:rPr>
          <w:rFonts w:ascii="Times New Roman" w:hAnsi="Times New Roman" w:eastAsia="方正仿宋_GBK" w:cs="Times New Roman"/>
          <w:color w:val="000000"/>
          <w:sz w:val="28"/>
          <w:szCs w:val="28"/>
          <w:highlight w:val="none"/>
        </w:rPr>
        <w:t xml:space="preserve">不接受</w:t>
      </w:r>
      <w:r>
        <w:rPr>
          <w:rFonts w:ascii="Times New Roman" w:hAnsi="Times New Roman" w:eastAsia="方正仿宋_GBK" w:cs="Times New Roman"/>
          <w:color w:val="000000"/>
          <w:sz w:val="28"/>
          <w:szCs w:val="28"/>
        </w:rPr>
        <w:t xml:space="preserve">联合体投标</w:t>
      </w:r>
      <w:r>
        <w:rPr>
          <w:rFonts w:hint="eastAsia" w:ascii="Times New Roman" w:hAnsi="Times New Roman" w:eastAsia="方正仿宋_GBK" w:cs="Times New Roman"/>
          <w:color w:val="000000"/>
          <w:sz w:val="28"/>
          <w:szCs w:val="28"/>
          <w:lang w:eastAsia="zh-CN"/>
        </w:rPr>
        <w:t xml:space="preserve">。</w:t>
      </w:r>
      <w:r/>
    </w:p>
    <w:p>
      <w:pPr>
        <w:ind w:firstLine="560"/>
        <w:spacing w:line="48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5. 本项目</w:t>
      </w:r>
      <w:r>
        <w:rPr>
          <w:rFonts w:hint="eastAsia" w:ascii="Times New Roman" w:hAnsi="Times New Roman" w:eastAsia="方正仿宋_GBK" w:cs="Times New Roman"/>
          <w:color w:val="000000"/>
          <w:sz w:val="28"/>
          <w:szCs w:val="28"/>
          <w:lang w:val="en-US" w:eastAsia="zh-CN"/>
        </w:rPr>
        <w:t xml:space="preserve">包1、包2、包3</w:t>
      </w:r>
      <w:r>
        <w:rPr>
          <w:rFonts w:hint="eastAsia" w:ascii="Times New Roman" w:hAnsi="Times New Roman" w:eastAsia="方正仿宋_GBK" w:cs="Times New Roman"/>
          <w:color w:val="000000"/>
          <w:sz w:val="28"/>
          <w:szCs w:val="28"/>
          <w:highlight w:val="none"/>
          <w:lang w:val="en-US" w:eastAsia="zh-CN"/>
        </w:rPr>
        <w:t xml:space="preserve">均</w:t>
      </w:r>
      <w:r>
        <w:rPr>
          <w:rFonts w:ascii="Times New Roman" w:hAnsi="Times New Roman" w:eastAsia="方正仿宋_GBK" w:cs="Times New Roman"/>
          <w:color w:val="000000"/>
          <w:sz w:val="28"/>
          <w:szCs w:val="28"/>
          <w:highlight w:val="none"/>
        </w:rPr>
        <w:t xml:space="preserve">不接受分</w:t>
      </w:r>
      <w:r>
        <w:rPr>
          <w:rFonts w:ascii="Times New Roman" w:hAnsi="Times New Roman" w:eastAsia="方正仿宋_GBK" w:cs="Times New Roman"/>
          <w:color w:val="000000"/>
          <w:sz w:val="28"/>
          <w:szCs w:val="28"/>
        </w:rPr>
        <w:t xml:space="preserve">包。</w:t>
      </w:r>
      <w:r/>
    </w:p>
    <w:p>
      <w:pPr>
        <w:ind w:firstLine="560"/>
        <w:spacing w:line="48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（二）本项目的特定资格要求</w:t>
      </w:r>
      <w:r/>
    </w:p>
    <w:p>
      <w:pPr>
        <w:ind w:firstLine="560"/>
        <w:spacing w:line="48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无</w:t>
      </w:r>
      <w:r/>
    </w:p>
    <w:p>
      <w:pPr>
        <w:ind w:firstLine="436"/>
        <w:keepLines/>
        <w:keepNext/>
        <w:spacing w:before="145" w:after="145" w:line="480" w:lineRule="exact"/>
        <w:rPr>
          <w:rFonts w:ascii="Times New Roman" w:hAnsi="Times New Roman" w:eastAsia="方正仿宋_GBK" w:cs="Times New Roman"/>
          <w:b/>
          <w:bCs/>
          <w:color w:val="000000"/>
          <w:sz w:val="28"/>
          <w:szCs w:val="28"/>
        </w:rPr>
        <w:outlineLvl w:val="2"/>
      </w:pPr>
      <w:r>
        <w:rPr>
          <w:rFonts w:ascii="Times New Roman" w:hAnsi="Times New Roman" w:eastAsia="方正仿宋_GBK" w:cs="Times New Roman"/>
          <w:b/>
          <w:bCs/>
          <w:color w:val="000000"/>
          <w:sz w:val="28"/>
          <w:szCs w:val="28"/>
        </w:rPr>
        <w:t xml:space="preserve">三、获取招标文件</w:t>
      </w:r>
      <w:bookmarkEnd w:id="17"/>
      <w:r/>
      <w:bookmarkEnd w:id="18"/>
      <w:r/>
      <w:bookmarkEnd w:id="19"/>
      <w:r/>
      <w:bookmarkEnd w:id="20"/>
      <w:r/>
      <w:bookmarkEnd w:id="21"/>
      <w:r/>
      <w:r/>
    </w:p>
    <w:p>
      <w:pPr>
        <w:ind w:firstLine="540"/>
        <w:spacing w:line="480" w:lineRule="exact"/>
        <w:rPr>
          <w:rFonts w:ascii="Times New Roman" w:hAnsi="Times New Roman" w:eastAsia="方正仿宋_GBK" w:cs="Times New Roman"/>
          <w:color w:val="000000"/>
          <w:sz w:val="28"/>
          <w:szCs w:val="28"/>
        </w:rPr>
      </w:pPr>
      <w:r/>
      <w:bookmarkStart w:id="22" w:name="_Toc28359005"/>
      <w:r/>
      <w:bookmarkStart w:id="23" w:name="_Toc28359082"/>
      <w:r/>
      <w:bookmarkStart w:id="24" w:name="_Toc38985266"/>
      <w:r/>
      <w:bookmarkStart w:id="25" w:name="_Toc35393793"/>
      <w:r/>
      <w:bookmarkStart w:id="26" w:name="_Toc35393624"/>
      <w:r>
        <w:rPr>
          <w:rFonts w:ascii="Times New Roman" w:hAnsi="Times New Roman" w:eastAsia="方正仿宋_GBK" w:cs="Times New Roman"/>
          <w:color w:val="000000"/>
          <w:sz w:val="28"/>
          <w:szCs w:val="28"/>
        </w:rPr>
        <w:t xml:space="preserve">1.时间：自招标文件公告发布之日起5个工作日。</w:t>
      </w:r>
      <w:r/>
    </w:p>
    <w:p>
      <w:pPr>
        <w:ind w:firstLine="540"/>
        <w:spacing w:line="480" w:lineRule="exact"/>
        <w:rPr>
          <w:rFonts w:ascii="Times New Roman" w:hAnsi="Times New Roman" w:eastAsia="方正仿宋_GBK" w:cs="Times New Roman"/>
          <w:color w:val="000000"/>
          <w:sz w:val="28"/>
          <w:szCs w:val="28"/>
          <w:u w:val="single"/>
        </w:rPr>
      </w:pPr>
      <w:r>
        <w:rPr>
          <w:rFonts w:ascii="Times New Roman" w:hAnsi="Times New Roman" w:eastAsia="方正仿宋_GBK" w:cs="Times New Roman"/>
          <w:color w:val="000000"/>
          <w:sz w:val="28"/>
          <w:szCs w:val="28"/>
        </w:rPr>
        <w:t xml:space="preserve">2.方式：</w:t>
      </w:r>
      <w:r>
        <w:rPr>
          <w:rFonts w:ascii="Times New Roman" w:hAnsi="Times New Roman" w:eastAsia="方正仿宋_GBK" w:cs="Times New Roman"/>
          <w:color w:val="000000"/>
          <w:sz w:val="28"/>
          <w:szCs w:val="28"/>
          <w:lang w:val="en-US" w:eastAsia="zh-CN"/>
        </w:rPr>
        <w:t xml:space="preserve">凡有意参与投标的供应商须登录江苏省政府采购网首页点击“苏采云”→通过CA锁进行响应确认，并自行在招标文件有效获取期内及时下载获取。</w:t>
      </w:r>
      <w:r/>
    </w:p>
    <w:p>
      <w:pPr>
        <w:ind w:firstLine="436"/>
        <w:keepLines/>
        <w:keepNext/>
        <w:spacing w:before="145" w:after="145" w:line="480" w:lineRule="exact"/>
        <w:rPr>
          <w:rFonts w:ascii="Times New Roman" w:hAnsi="Times New Roman" w:eastAsia="方正仿宋_GBK" w:cs="Times New Roman"/>
          <w:b/>
          <w:bCs/>
          <w:color w:val="000000"/>
          <w:sz w:val="28"/>
          <w:szCs w:val="28"/>
        </w:rPr>
        <w:outlineLvl w:val="2"/>
      </w:pPr>
      <w:r>
        <w:rPr>
          <w:rFonts w:ascii="Times New Roman" w:hAnsi="Times New Roman" w:eastAsia="方正仿宋_GBK" w:cs="Times New Roman"/>
          <w:b/>
          <w:bCs/>
          <w:color w:val="000000"/>
          <w:sz w:val="28"/>
          <w:szCs w:val="28"/>
        </w:rPr>
        <w:t xml:space="preserve">四、提交投标文件</w:t>
      </w:r>
      <w:bookmarkEnd w:id="22"/>
      <w:r/>
      <w:bookmarkEnd w:id="23"/>
      <w:r>
        <w:rPr>
          <w:rFonts w:ascii="Times New Roman" w:hAnsi="Times New Roman" w:eastAsia="方正仿宋_GBK" w:cs="Times New Roman"/>
          <w:b/>
          <w:bCs/>
          <w:color w:val="000000"/>
          <w:sz w:val="28"/>
          <w:szCs w:val="28"/>
        </w:rPr>
        <w:t xml:space="preserve">截止时间、开标时间和地点</w:t>
      </w:r>
      <w:bookmarkEnd w:id="24"/>
      <w:r/>
      <w:bookmarkEnd w:id="25"/>
      <w:r/>
      <w:bookmarkEnd w:id="26"/>
      <w:r/>
      <w:r/>
    </w:p>
    <w:p>
      <w:pPr>
        <w:ind w:firstLine="560"/>
        <w:spacing w:line="480" w:lineRule="exact"/>
        <w:rPr>
          <w:rFonts w:ascii="Times New Roman" w:hAnsi="Times New Roman" w:eastAsia="方正仿宋_GBK" w:cs="Times New Roman"/>
          <w:i/>
          <w:color w:val="000000"/>
          <w:sz w:val="28"/>
          <w:szCs w:val="28"/>
        </w:rPr>
      </w:pPr>
      <w:r>
        <w:rPr>
          <w:rFonts w:ascii="Times New Roman" w:hAnsi="Times New Roman" w:eastAsia="方正仿宋_GBK" w:cs="Times New Roman"/>
          <w:bCs/>
          <w:color w:val="000000"/>
          <w:sz w:val="28"/>
          <w:szCs w:val="28"/>
          <w:u w:val="single"/>
        </w:rPr>
        <w:t xml:space="preserve">1. </w:t>
      </w:r>
      <w:r>
        <w:rPr>
          <w:rFonts w:hint="eastAsia" w:ascii="Times New Roman" w:hAnsi="Times New Roman" w:eastAsia="方正仿宋_GBK" w:cs="Times New Roman"/>
          <w:bCs/>
          <w:color w:val="000000"/>
          <w:sz w:val="28"/>
          <w:szCs w:val="28"/>
          <w:u w:val="single"/>
          <w:lang w:val="en-US" w:eastAsia="zh-CN"/>
        </w:rPr>
        <w:t xml:space="preserve">2026</w:t>
      </w:r>
      <w:r>
        <w:rPr>
          <w:rFonts w:ascii="Times New Roman" w:hAnsi="Times New Roman" w:eastAsia="方正仿宋_GBK" w:cs="Times New Roman"/>
          <w:bCs/>
          <w:color w:val="000000"/>
          <w:sz w:val="28"/>
          <w:szCs w:val="28"/>
          <w:u w:val="single"/>
        </w:rPr>
        <w:t xml:space="preserve">年</w:t>
      </w:r>
      <w:r>
        <w:rPr>
          <w:rFonts w:hint="eastAsia" w:eastAsia="方正仿宋_GBK" w:cs="Times New Roman"/>
          <w:bCs/>
          <w:color w:val="000000"/>
          <w:sz w:val="28"/>
          <w:szCs w:val="28"/>
          <w:u w:val="single"/>
          <w:lang w:val="en-US" w:eastAsia="zh-CN"/>
        </w:rPr>
        <w:t xml:space="preserve">10</w:t>
      </w:r>
      <w:r>
        <w:rPr>
          <w:rFonts w:ascii="Times New Roman" w:hAnsi="Times New Roman" w:eastAsia="方正仿宋_GBK" w:cs="Times New Roman"/>
          <w:bCs/>
          <w:color w:val="000000"/>
          <w:sz w:val="28"/>
          <w:szCs w:val="28"/>
          <w:u w:val="single"/>
        </w:rPr>
        <w:t xml:space="preserve">月</w:t>
      </w:r>
      <w:r>
        <w:rPr>
          <w:rFonts w:hint="eastAsia" w:ascii="Times New Roman" w:hAnsi="Times New Roman" w:eastAsia="方正仿宋_GBK" w:cs="Times New Roman"/>
          <w:bCs/>
          <w:color w:val="000000"/>
          <w:sz w:val="28"/>
          <w:szCs w:val="28"/>
          <w:u w:val="single"/>
          <w:lang w:val="en-US" w:eastAsia="zh-CN"/>
        </w:rPr>
        <w:t xml:space="preserve">9</w:t>
      </w:r>
      <w:r>
        <w:rPr>
          <w:rFonts w:ascii="Times New Roman" w:hAnsi="Times New Roman" w:eastAsia="方正仿宋_GBK" w:cs="Times New Roman"/>
          <w:bCs/>
          <w:color w:val="000000"/>
          <w:sz w:val="28"/>
          <w:szCs w:val="28"/>
          <w:u w:val="single"/>
        </w:rPr>
        <w:t xml:space="preserve">日</w:t>
      </w:r>
      <w:r>
        <w:rPr>
          <w:rFonts w:hint="eastAsia" w:ascii="Times New Roman" w:hAnsi="Times New Roman" w:eastAsia="方正仿宋_GBK" w:cs="Times New Roman"/>
          <w:bCs/>
          <w:color w:val="000000"/>
          <w:sz w:val="28"/>
          <w:szCs w:val="28"/>
          <w:u w:val="single"/>
          <w:lang w:val="en-US" w:eastAsia="zh-CN"/>
        </w:rPr>
        <w:t xml:space="preserve">9</w:t>
      </w:r>
      <w:r>
        <w:rPr>
          <w:rFonts w:ascii="Times New Roman" w:hAnsi="Times New Roman" w:eastAsia="方正仿宋_GBK" w:cs="Times New Roman"/>
          <w:bCs/>
          <w:color w:val="000000"/>
          <w:sz w:val="28"/>
          <w:szCs w:val="28"/>
          <w:u w:val="single"/>
        </w:rPr>
        <w:t xml:space="preserve">点</w:t>
      </w:r>
      <w:r>
        <w:rPr>
          <w:rFonts w:hint="eastAsia" w:ascii="Times New Roman" w:hAnsi="Times New Roman" w:eastAsia="方正仿宋_GBK" w:cs="Times New Roman"/>
          <w:bCs/>
          <w:color w:val="000000"/>
          <w:sz w:val="28"/>
          <w:szCs w:val="28"/>
          <w:u w:val="single"/>
          <w:lang w:val="en-US" w:eastAsia="zh-CN"/>
        </w:rPr>
        <w:t xml:space="preserve">30</w:t>
      </w:r>
      <w:r>
        <w:rPr>
          <w:rFonts w:ascii="Times New Roman" w:hAnsi="Times New Roman" w:eastAsia="方正仿宋_GBK" w:cs="Times New Roman"/>
          <w:bCs/>
          <w:color w:val="000000"/>
          <w:sz w:val="28"/>
          <w:szCs w:val="28"/>
          <w:u w:val="single"/>
        </w:rPr>
        <w:t xml:space="preserve">分</w:t>
      </w:r>
      <w:r>
        <w:rPr>
          <w:rFonts w:ascii="Times New Roman" w:hAnsi="Times New Roman" w:eastAsia="方正仿宋_GBK" w:cs="Times New Roman"/>
          <w:bCs/>
          <w:color w:val="000000"/>
          <w:sz w:val="28"/>
          <w:szCs w:val="28"/>
        </w:rPr>
        <w:t xml:space="preserve">（北京时间）。</w:t>
      </w:r>
      <w:r/>
    </w:p>
    <w:p>
      <w:pPr>
        <w:ind w:firstLine="560"/>
        <w:spacing w:line="480" w:lineRule="exact"/>
        <w:rPr>
          <w:rFonts w:ascii="Times New Roman" w:hAnsi="Times New Roman" w:eastAsia="方正仿宋_GBK" w:cs="Times New Roman"/>
          <w:bCs/>
          <w:sz w:val="28"/>
          <w:szCs w:val="28"/>
          <w:u w:val="single"/>
        </w:rPr>
      </w:pPr>
      <w:r>
        <w:rPr>
          <w:rFonts w:ascii="Times New Roman" w:hAnsi="Times New Roman" w:eastAsia="方正仿宋_GBK" w:cs="Times New Roman"/>
          <w:sz w:val="28"/>
          <w:szCs w:val="28"/>
        </w:rPr>
        <w:t xml:space="preserve">2.地点：“苏采云”政府采购交易系统网上开标大厅。</w:t>
      </w:r>
      <w:r/>
    </w:p>
    <w:p>
      <w:pPr>
        <w:ind w:firstLine="436"/>
        <w:keepLines/>
        <w:keepNext/>
        <w:spacing w:before="145" w:after="145" w:line="480" w:lineRule="exact"/>
        <w:rPr>
          <w:rFonts w:ascii="Times New Roman" w:hAnsi="Times New Roman" w:eastAsia="方正仿宋_GBK" w:cs="Times New Roman"/>
          <w:b/>
          <w:bCs/>
          <w:color w:val="000000"/>
          <w:sz w:val="28"/>
          <w:szCs w:val="28"/>
        </w:rPr>
        <w:outlineLvl w:val="2"/>
      </w:pPr>
      <w:r/>
      <w:bookmarkStart w:id="27" w:name="_Toc28359007"/>
      <w:r/>
      <w:bookmarkStart w:id="28" w:name="_Toc28359084"/>
      <w:r/>
      <w:bookmarkStart w:id="29" w:name="_Toc38985267"/>
      <w:r/>
      <w:bookmarkStart w:id="30" w:name="_Toc35393625"/>
      <w:r/>
      <w:bookmarkStart w:id="31" w:name="_Toc35393794"/>
      <w:r>
        <w:rPr>
          <w:rFonts w:ascii="Times New Roman" w:hAnsi="Times New Roman" w:eastAsia="方正仿宋_GBK" w:cs="Times New Roman"/>
          <w:b/>
          <w:bCs/>
          <w:color w:val="000000"/>
          <w:sz w:val="28"/>
          <w:szCs w:val="28"/>
        </w:rPr>
        <w:t xml:space="preserve">五、公告期限</w:t>
      </w:r>
      <w:bookmarkEnd w:id="27"/>
      <w:r/>
      <w:bookmarkEnd w:id="28"/>
      <w:r/>
      <w:bookmarkEnd w:id="29"/>
      <w:r/>
      <w:bookmarkEnd w:id="30"/>
      <w:r/>
      <w:bookmarkEnd w:id="31"/>
      <w:r/>
      <w:r/>
    </w:p>
    <w:p>
      <w:pPr>
        <w:ind w:firstLine="560"/>
        <w:spacing w:line="480" w:lineRule="exact"/>
        <w:rPr>
          <w:rFonts w:ascii="Times New Roman" w:hAnsi="Times New Roman" w:eastAsia="方正仿宋_GBK" w:cs="Times New Roman"/>
          <w:color w:val="000000"/>
          <w:sz w:val="28"/>
          <w:szCs w:val="28"/>
        </w:rPr>
      </w:pPr>
      <w:r/>
      <w:bookmarkStart w:id="32" w:name="_Toc38985268"/>
      <w:r/>
      <w:bookmarkStart w:id="33" w:name="_Toc35393795"/>
      <w:r/>
      <w:bookmarkStart w:id="34" w:name="_Toc35393626"/>
      <w:r>
        <w:rPr>
          <w:rFonts w:ascii="Times New Roman" w:hAnsi="Times New Roman" w:eastAsia="方正仿宋_GBK" w:cs="Times New Roman"/>
          <w:sz w:val="28"/>
          <w:szCs w:val="28"/>
        </w:rPr>
        <w:t xml:space="preserve">招标公告及招标文件公告期限为自本公告发布之日起5个工作日。</w:t>
      </w:r>
      <w:r/>
    </w:p>
    <w:p>
      <w:pPr>
        <w:ind w:firstLine="436"/>
        <w:keepLines/>
        <w:keepNext/>
        <w:spacing w:before="145" w:after="145" w:line="480" w:lineRule="exact"/>
        <w:rPr>
          <w:rFonts w:ascii="Times New Roman" w:hAnsi="Times New Roman" w:eastAsia="方正仿宋_GBK" w:cs="Times New Roman"/>
          <w:b/>
          <w:bCs/>
          <w:color w:val="000000"/>
          <w:sz w:val="28"/>
          <w:szCs w:val="28"/>
        </w:rPr>
        <w:outlineLvl w:val="2"/>
      </w:pPr>
      <w:r>
        <w:rPr>
          <w:rFonts w:ascii="Times New Roman" w:hAnsi="Times New Roman" w:eastAsia="方正仿宋_GBK" w:cs="Times New Roman"/>
          <w:b/>
          <w:bCs/>
          <w:color w:val="000000"/>
          <w:sz w:val="28"/>
          <w:szCs w:val="28"/>
        </w:rPr>
        <w:t xml:space="preserve">六、其他补充事宜</w:t>
      </w:r>
      <w:bookmarkEnd w:id="32"/>
      <w:r/>
      <w:bookmarkEnd w:id="33"/>
      <w:r/>
      <w:bookmarkEnd w:id="34"/>
      <w:r/>
      <w:r/>
    </w:p>
    <w:p>
      <w:pPr>
        <w:ind w:firstLine="560"/>
        <w:spacing w:line="480" w:lineRule="exact"/>
        <w:rPr>
          <w:rFonts w:ascii="Times New Roman" w:hAnsi="Times New Roman" w:eastAsia="方正仿宋_GBK" w:cs="Times New Roman"/>
          <w:sz w:val="28"/>
          <w:szCs w:val="28"/>
        </w:rPr>
      </w:pPr>
      <w:r>
        <w:rPr>
          <w:rFonts w:ascii="Times New Roman" w:hAnsi="Times New Roman" w:eastAsia="方正仿宋_GBK" w:cs="Times New Roman"/>
          <w:color w:val="000000"/>
          <w:sz w:val="28"/>
          <w:szCs w:val="28"/>
        </w:rPr>
        <w:t xml:space="preserve">1.</w:t>
      </w:r>
      <w:r>
        <w:rPr>
          <w:rFonts w:ascii="Times New Roman" w:hAnsi="Times New Roman" w:eastAsia="方正仿宋_GBK" w:cs="Times New Roman"/>
          <w:sz w:val="28"/>
          <w:szCs w:val="28"/>
        </w:rPr>
        <w:t xml:space="preserve"> 投标保证金：免收</w:t>
      </w:r>
      <w:r/>
    </w:p>
    <w:p>
      <w:pPr>
        <w:ind w:firstLine="560"/>
        <w:spacing w:line="360" w:lineRule="auto"/>
        <w:rPr>
          <w:rFonts w:ascii="Times New Roman" w:hAnsi="Times New Roman" w:eastAsia="方正仿宋_GBK" w:cs="Times New Roman"/>
          <w:sz w:val="28"/>
          <w:szCs w:val="28"/>
          <w:highlight w:val="yellow"/>
          <w:u w:val="single"/>
          <w:lang w:val="en-US" w:eastAsia="zh-CN"/>
        </w:rPr>
      </w:pPr>
      <w:r>
        <w:rPr>
          <w:rFonts w:ascii="Times New Roman" w:hAnsi="Times New Roman" w:eastAsia="方正仿宋_GBK" w:cs="Times New Roman"/>
          <w:sz w:val="28"/>
          <w:szCs w:val="28"/>
        </w:rPr>
        <w:t xml:space="preserve">2.</w:t>
      </w:r>
      <w:r>
        <w:rPr>
          <w:rFonts w:ascii="Times New Roman" w:hAnsi="Times New Roman" w:eastAsia="方正仿宋_GBK" w:cs="Times New Roman"/>
          <w:sz w:val="28"/>
          <w:szCs w:val="28"/>
          <w:highlight w:val="none"/>
        </w:rPr>
        <w:t xml:space="preserve"> </w:t>
      </w:r>
      <w:r>
        <w:rPr>
          <w:rFonts w:hint="eastAsia" w:ascii="Times New Roman" w:hAnsi="Times New Roman" w:eastAsia="方正仿宋_GBK" w:cs="Times New Roman"/>
          <w:b/>
          <w:bCs/>
          <w:sz w:val="28"/>
          <w:szCs w:val="28"/>
          <w:highlight w:val="none"/>
          <w:u w:val="single"/>
          <w:lang w:val="en-US" w:eastAsia="zh-CN"/>
        </w:rPr>
        <w:t xml:space="preserve">本</w:t>
      </w:r>
      <w:r>
        <w:rPr>
          <w:rFonts w:ascii="Times New Roman" w:hAnsi="Times New Roman" w:eastAsia="方正仿宋_GBK" w:cs="Times New Roman"/>
          <w:b/>
          <w:bCs/>
          <w:sz w:val="28"/>
          <w:szCs w:val="28"/>
          <w:highlight w:val="none"/>
          <w:u w:val="single"/>
        </w:rPr>
        <w:t xml:space="preserve">项目</w:t>
      </w:r>
      <w:r>
        <w:rPr>
          <w:rFonts w:hint="eastAsia" w:ascii="Times New Roman" w:hAnsi="Times New Roman" w:eastAsia="方正仿宋_GBK" w:cs="Times New Roman"/>
          <w:b/>
          <w:bCs/>
          <w:sz w:val="28"/>
          <w:szCs w:val="28"/>
          <w:highlight w:val="none"/>
          <w:u w:val="single"/>
          <w:lang w:val="en-US" w:eastAsia="zh-CN"/>
        </w:rPr>
        <w:t xml:space="preserve">包1、包2、包3均有</w:t>
      </w:r>
      <w:r>
        <w:rPr>
          <w:rFonts w:ascii="Times New Roman" w:hAnsi="Times New Roman" w:eastAsia="方正仿宋_GBK" w:cs="Times New Roman"/>
          <w:b/>
          <w:bCs/>
          <w:sz w:val="28"/>
          <w:szCs w:val="28"/>
          <w:highlight w:val="none"/>
          <w:u w:val="single"/>
        </w:rPr>
        <w:t xml:space="preserve">样品</w:t>
      </w:r>
      <w:r>
        <w:rPr>
          <w:rFonts w:ascii="Times New Roman" w:hAnsi="Times New Roman" w:eastAsia="方正仿宋_GBK" w:cs="Times New Roman"/>
          <w:b/>
          <w:bCs/>
          <w:sz w:val="28"/>
          <w:szCs w:val="28"/>
          <w:highlight w:val="none"/>
          <w:u w:val="single"/>
          <w:lang w:val="en-US" w:eastAsia="zh-CN"/>
        </w:rPr>
        <w:t xml:space="preserve">：</w:t>
      </w:r>
      <w:r>
        <w:rPr>
          <w:rFonts w:hint="eastAsia" w:ascii="Times New Roman" w:hAnsi="Times New Roman" w:eastAsia="方正仿宋_GBK" w:cs="Times New Roman"/>
          <w:b/>
          <w:bCs/>
          <w:sz w:val="28"/>
          <w:szCs w:val="28"/>
          <w:highlight w:val="none"/>
          <w:u w:val="single"/>
          <w:lang w:val="en-US" w:eastAsia="zh-CN"/>
        </w:rPr>
        <w:t xml:space="preserve">本次招标需提供与投标型号相同的样品实物（所投对应包号需提供的样品以项目需求要求为准）；样品技术参数要求详见招标文件第四章采购需求。</w:t>
      </w:r>
      <w:r>
        <w:rPr>
          <w:rFonts w:hint="eastAsia" w:ascii="Times New Roman" w:hAnsi="Times New Roman" w:eastAsia="方正仿宋_GBK" w:cs="Times New Roman"/>
          <w:b/>
          <w:bCs/>
          <w:sz w:val="28"/>
          <w:szCs w:val="28"/>
          <w:highlight w:val="none"/>
          <w:lang w:val="en-US" w:eastAsia="zh-CN"/>
        </w:rPr>
        <w:t xml:space="preserve"> </w:t>
      </w:r>
      <w:r/>
    </w:p>
    <w:p>
      <w:pPr>
        <w:ind w:firstLine="560"/>
        <w:spacing w:line="480" w:lineRule="exact"/>
        <w:rPr>
          <w:rFonts w:ascii="Times New Roman" w:hAnsi="Times New Roman" w:eastAsia="方正仿宋_GBK" w:cs="Times New Roman"/>
          <w:b/>
          <w:color w:val="000000"/>
          <w:sz w:val="28"/>
          <w:szCs w:val="28"/>
          <w:highlight w:val="yellow"/>
        </w:rPr>
      </w:pPr>
      <w:r>
        <w:rPr>
          <w:rFonts w:ascii="Times New Roman" w:hAnsi="Times New Roman" w:eastAsia="方正仿宋_GBK" w:cs="Times New Roman"/>
          <w:color w:val="000000"/>
          <w:sz w:val="28"/>
          <w:szCs w:val="28"/>
          <w:highlight w:val="none"/>
        </w:rPr>
        <w:t xml:space="preserve">3.</w:t>
      </w:r>
      <w:r>
        <w:rPr>
          <w:rFonts w:ascii="Times New Roman" w:hAnsi="Times New Roman" w:eastAsia="方正仿宋_GBK" w:cs="Times New Roman"/>
          <w:sz w:val="28"/>
          <w:szCs w:val="28"/>
          <w:highlight w:val="none"/>
        </w:rPr>
        <w:t xml:space="preserve"> </w:t>
      </w:r>
      <w:r>
        <w:rPr>
          <w:rFonts w:ascii="Times New Roman" w:hAnsi="Times New Roman" w:eastAsia="方正仿宋_GBK" w:cs="Times New Roman"/>
          <w:color w:val="000000"/>
          <w:sz w:val="28"/>
          <w:szCs w:val="28"/>
          <w:highlight w:val="none"/>
        </w:rPr>
        <w:t xml:space="preserve">供应商（含潜在供应商）对与本项目有关的所有询问、质疑均请向采购人提出，由采购人负责答复。</w:t>
      </w:r>
      <w:r/>
    </w:p>
    <w:p>
      <w:pPr>
        <w:ind w:firstLine="560"/>
        <w:spacing w:line="480" w:lineRule="exact"/>
        <w:rPr>
          <w:rFonts w:hint="eastAsia" w:ascii="Times New Roman" w:hAnsi="Times New Roman" w:eastAsia="方正仿宋_GBK" w:cs="Times New Roman"/>
          <w:sz w:val="28"/>
          <w:szCs w:val="28"/>
          <w:highlight w:val="yellow"/>
          <w:lang w:val="en-US" w:eastAsia="zh-CN"/>
        </w:rPr>
      </w:pPr>
      <w:r>
        <w:rPr>
          <w:rFonts w:ascii="Times New Roman" w:hAnsi="Times New Roman" w:eastAsia="方正仿宋_GBK" w:cs="Times New Roman"/>
          <w:sz w:val="28"/>
          <w:szCs w:val="28"/>
        </w:rPr>
        <w:t xml:space="preserve">系统操作过程中如遇问题，请致电“苏采云”客服0519-86722801</w:t>
      </w:r>
      <w:r>
        <w:rPr>
          <w:rFonts w:hint="eastAsia" w:ascii="Times New Roman" w:hAnsi="Times New Roman" w:eastAsia="方正仿宋_GBK" w:cs="Times New Roman"/>
          <w:sz w:val="28"/>
          <w:szCs w:val="28"/>
          <w:lang w:eastAsia="zh-CN"/>
        </w:rPr>
        <w:t xml:space="preserve">。</w:t>
      </w:r>
      <w:r/>
    </w:p>
    <w:p>
      <w:pPr>
        <w:numPr>
          <w:ilvl w:val="0"/>
          <w:numId w:val="5"/>
        </w:numPr>
        <w:ind w:firstLine="560"/>
        <w:spacing w:line="480" w:lineRule="exact"/>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有关本次招标的事项若存在变动或修改，</w:t>
      </w:r>
      <w:r>
        <w:rPr>
          <w:rFonts w:ascii="Times New Roman" w:hAnsi="Times New Roman" w:eastAsia="方正仿宋_GBK" w:cs="Times New Roman"/>
          <w:sz w:val="28"/>
          <w:szCs w:val="28"/>
        </w:rPr>
        <w:t xml:space="preserve">均以江苏政府采购网发布的更正或补充通知为准，</w:t>
      </w:r>
      <w:r>
        <w:rPr>
          <w:rFonts w:ascii="Times New Roman" w:hAnsi="Times New Roman" w:eastAsia="方正仿宋_GBK" w:cs="Times New Roman"/>
          <w:bCs/>
          <w:sz w:val="28"/>
          <w:szCs w:val="28"/>
        </w:rPr>
        <w:t xml:space="preserve">敬请及时关注。</w:t>
      </w:r>
      <w:r/>
    </w:p>
    <w:p>
      <w:pPr>
        <w:numPr>
          <w:ilvl w:val="0"/>
          <w:numId w:val="5"/>
        </w:numPr>
        <w:ind w:firstLine="560"/>
        <w:spacing w:line="480" w:lineRule="exact"/>
        <w:rPr>
          <w:rFonts w:ascii="Times New Roman" w:hAnsi="Times New Roman" w:eastAsia="方正仿宋_GBK" w:cs="Times New Roman"/>
          <w:bCs/>
          <w:sz w:val="28"/>
          <w:szCs w:val="28"/>
          <w:highlight w:val="none"/>
        </w:rPr>
      </w:pPr>
      <w:r>
        <w:rPr>
          <w:rFonts w:ascii="Times New Roman" w:hAnsi="Times New Roman" w:eastAsia="方正仿宋_GBK" w:cs="Times New Roman"/>
          <w:sz w:val="28"/>
          <w:szCs w:val="28"/>
          <w:highlight w:val="none"/>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560"/>
        <w:spacing w:line="48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lang w:val="en-US" w:eastAsia="zh-CN"/>
        </w:rPr>
        <w:t xml:space="preserve">6</w:t>
      </w:r>
      <w:r>
        <w:rPr>
          <w:rFonts w:ascii="Times New Roman" w:hAnsi="Times New Roman" w:eastAsia="方正仿宋_GBK" w:cs="Times New Roman"/>
          <w:sz w:val="28"/>
          <w:szCs w:val="28"/>
        </w:rPr>
        <w:t xml:space="preserve">. “苏采云”系统使用相关提醒</w:t>
      </w:r>
      <w:r/>
    </w:p>
    <w:p>
      <w:pPr>
        <w:ind w:firstLine="560"/>
        <w:spacing w:line="480" w:lineRule="exact"/>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sz w:val="28"/>
          <w:szCs w:val="28"/>
          <w:lang w:val="en-US" w:eastAsia="zh-CN"/>
        </w:rPr>
        <w:t xml:space="preserve">6</w:t>
      </w:r>
      <w:r>
        <w:rPr>
          <w:rFonts w:ascii="Times New Roman" w:hAnsi="Times New Roman" w:eastAsia="方正仿宋_GBK" w:cs="Times New Roman"/>
          <w:sz w:val="28"/>
          <w:szCs w:val="28"/>
        </w:rPr>
        <w:t xml:space="preserve">.1.</w:t>
      </w:r>
      <w:r>
        <w:rPr>
          <w:rFonts w:ascii="Times New Roman" w:hAnsi="Times New Roman" w:eastAsia="方正仿宋_GBK" w:cs="Times New Roman"/>
          <w:bCs/>
          <w:sz w:val="28"/>
          <w:szCs w:val="28"/>
        </w:rPr>
        <w:t xml:space="preserve">根据省财政厅《关于更换全省政府采购交易系统CA数字证书和电子签章的通知》（苏财购〔2023〕101号）</w:t>
      </w:r>
      <w:r>
        <w:rPr>
          <w:rFonts w:ascii="Times New Roman" w:hAnsi="Times New Roman" w:eastAsia="方正仿宋_GBK" w:cs="Times New Roman"/>
          <w:bCs/>
          <w:sz w:val="28"/>
          <w:szCs w:val="28"/>
          <w:lang w:val="en-US" w:eastAsia="zh-CN"/>
        </w:rPr>
        <w:t xml:space="preserve">,</w:t>
      </w:r>
      <w:r>
        <w:rPr>
          <w:rFonts w:ascii="Times New Roman" w:hAnsi="Times New Roman" w:eastAsia="方正仿宋_GBK" w:cs="Times New Roman"/>
          <w:sz w:val="28"/>
          <w:szCs w:val="28"/>
        </w:rPr>
        <w:t xml:space="preserve">“苏采云”政府采购交易系统（以下简称苏采云系统）</w:t>
      </w:r>
      <w:r>
        <w:rPr>
          <w:rFonts w:ascii="Times New Roman" w:hAnsi="Times New Roman" w:eastAsia="方正仿宋_GBK" w:cs="Times New Roman"/>
          <w:bCs/>
          <w:sz w:val="28"/>
          <w:szCs w:val="28"/>
        </w:rPr>
        <w:t xml:space="preserve">的CA数字证书、电子签章已更换为江苏省电子政务证书认证中心CA和方正国际软件（北京）有限公司电子签章。如果投标人通过</w:t>
      </w:r>
      <w:r>
        <w:rPr>
          <w:rFonts w:ascii="Times New Roman" w:hAnsi="Times New Roman" w:eastAsia="方正仿宋_GBK" w:cs="Times New Roman"/>
          <w:sz w:val="28"/>
          <w:szCs w:val="28"/>
        </w:rPr>
        <w:t xml:space="preserve">苏采云系统</w:t>
      </w:r>
      <w:r>
        <w:rPr>
          <w:rFonts w:ascii="Times New Roman" w:hAnsi="Times New Roman" w:eastAsia="方正仿宋_GBK" w:cs="Times New Roman"/>
          <w:bCs/>
          <w:sz w:val="28"/>
          <w:szCs w:val="28"/>
        </w:rPr>
        <w:t xml:space="preserve">参与政府采购项目，需要更换CA数字证书和电子签章。</w:t>
      </w:r>
      <w:r>
        <w:rPr>
          <w:rFonts w:ascii="Times New Roman" w:hAnsi="Times New Roman" w:eastAsia="方正仿宋_GBK" w:cs="Times New Roman"/>
          <w:b/>
          <w:bCs/>
          <w:sz w:val="28"/>
          <w:szCs w:val="28"/>
        </w:rPr>
        <w:t xml:space="preserve">具体办理指南和操作手册见链接：http://www.ccgp-jiangsu.gov.cn/jiangsu/zlxz/ee/ee3a4bc5a3454aa2b0d9312230633ce9.html。</w:t>
      </w:r>
      <w:r/>
    </w:p>
    <w:p>
      <w:pPr>
        <w:ind w:firstLine="560"/>
        <w:spacing w:after="120" w:line="480" w:lineRule="exact"/>
        <w:rPr>
          <w:rFonts w:ascii="Times New Roman" w:hAnsi="Times New Roman" w:eastAsia="方正仿宋_GBK" w:cs="Times New Roman"/>
          <w:sz w:val="28"/>
          <w:szCs w:val="28"/>
        </w:rPr>
      </w:pPr>
      <w:r>
        <w:rPr>
          <w:rFonts w:ascii="Times New Roman" w:hAnsi="Times New Roman" w:eastAsia="方正仿宋_GBK" w:cs="Times New Roman"/>
          <w:bCs/>
          <w:sz w:val="28"/>
          <w:szCs w:val="28"/>
          <w:lang w:val="en-US" w:eastAsia="zh-CN"/>
        </w:rPr>
        <w:t xml:space="preserve">6</w:t>
      </w:r>
      <w:r>
        <w:rPr>
          <w:rFonts w:ascii="Times New Roman" w:hAnsi="Times New Roman" w:eastAsia="方正仿宋_GBK" w:cs="Times New Roman"/>
          <w:bCs/>
          <w:sz w:val="28"/>
          <w:szCs w:val="28"/>
        </w:rPr>
        <w:t xml:space="preserve">.2领取CA和办理电子签章请至南通市政务服务中心裙楼四楼（南通市公共资源交</w:t>
      </w:r>
      <w:r>
        <w:rPr>
          <w:rFonts w:ascii="Times New Roman" w:hAnsi="Times New Roman" w:eastAsia="方正仿宋_GBK" w:cs="Times New Roman"/>
          <w:bCs/>
          <w:sz w:val="28"/>
          <w:szCs w:val="28"/>
          <w:lang w:eastAsia="zh-CN"/>
        </w:rPr>
        <w:t xml:space="preserve">易</w:t>
      </w:r>
      <w:r>
        <w:rPr>
          <w:rFonts w:ascii="Times New Roman" w:hAnsi="Times New Roman" w:eastAsia="方正仿宋_GBK" w:cs="Times New Roman"/>
          <w:bCs/>
          <w:sz w:val="28"/>
          <w:szCs w:val="28"/>
        </w:rPr>
        <w:t xml:space="preserve">中心）CA办理窗口办理，详见《江苏省政府采购数字证书(供应商)CA及电子签章办理指南》），请及时进行注册并按要求制作、上传电子投标文件。</w:t>
      </w:r>
      <w:r/>
    </w:p>
    <w:p>
      <w:pPr>
        <w:ind w:right="120" w:firstLine="562"/>
        <w:spacing w:after="120" w:line="480" w:lineRule="exact"/>
        <w:rPr>
          <w:rFonts w:ascii="Times New Roman" w:hAnsi="Times New Roman" w:eastAsia="方正仿宋_GBK" w:cs="Times New Roman"/>
          <w:b/>
          <w:sz w:val="28"/>
          <w:szCs w:val="28"/>
        </w:rPr>
      </w:pPr>
      <w:r>
        <w:rPr>
          <w:rFonts w:ascii="Times New Roman" w:hAnsi="Times New Roman" w:eastAsia="方正仿宋_GBK" w:cs="Times New Roman"/>
          <w:b/>
          <w:bCs/>
          <w:sz w:val="28"/>
          <w:szCs w:val="28"/>
          <w:lang w:val="en-US" w:eastAsia="zh-CN"/>
        </w:rPr>
        <w:t xml:space="preserve">6</w:t>
      </w:r>
      <w:r>
        <w:rPr>
          <w:rFonts w:ascii="Times New Roman" w:hAnsi="Times New Roman" w:eastAsia="方正仿宋_GBK" w:cs="Times New Roman"/>
          <w:b/>
          <w:bCs/>
          <w:sz w:val="28"/>
          <w:szCs w:val="28"/>
        </w:rPr>
        <w:t xml:space="preserve">.3</w:t>
      </w:r>
      <w:r>
        <w:rPr>
          <w:rFonts w:ascii="Times New Roman" w:hAnsi="Times New Roman" w:eastAsia="方正仿宋_GBK" w:cs="Times New Roman"/>
          <w:sz w:val="28"/>
          <w:szCs w:val="28"/>
        </w:rPr>
        <w:t xml:space="preserve">开标当天投标供应商应及时登录“苏采云”不见面开标大厅，并在规定时间内自行实施远程解密。</w:t>
      </w:r>
      <w:r>
        <w:rPr>
          <w:rFonts w:ascii="Times New Roman" w:hAnsi="Times New Roman" w:eastAsia="方正仿宋_GBK" w:cs="Times New Roman"/>
          <w:b/>
          <w:sz w:val="28"/>
          <w:szCs w:val="28"/>
        </w:rPr>
        <w:t xml:space="preserve">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w:t>
      </w:r>
      <w:r>
        <w:rPr>
          <w:rFonts w:ascii="Times New Roman" w:hAnsi="Times New Roman" w:eastAsia="方正仿宋_GBK" w:cs="Times New Roman"/>
          <w:sz w:val="28"/>
          <w:szCs w:val="28"/>
        </w:rPr>
        <w:t xml:space="preserve">因采购人原因或网上招投标平台发生故障，导致无法按时完成响应文件解密或开、评标工作无法进行的，可根据实际情况相应延迟解密时间或调整开、评标时间。</w:t>
      </w:r>
      <w:r/>
    </w:p>
    <w:p>
      <w:pPr>
        <w:ind w:firstLine="436"/>
        <w:keepLines/>
        <w:keepNext/>
        <w:spacing w:before="145" w:after="145" w:line="480" w:lineRule="exact"/>
        <w:rPr>
          <w:rFonts w:ascii="Times New Roman" w:hAnsi="Times New Roman" w:eastAsia="方正仿宋_GBK" w:cs="Times New Roman"/>
          <w:b/>
          <w:bCs/>
          <w:color w:val="000000"/>
          <w:sz w:val="28"/>
          <w:szCs w:val="28"/>
        </w:rPr>
        <w:outlineLvl w:val="2"/>
      </w:pPr>
      <w:r/>
      <w:bookmarkStart w:id="35" w:name="_Toc35393796"/>
      <w:r/>
      <w:bookmarkStart w:id="36" w:name="_Toc35393627"/>
      <w:r/>
      <w:bookmarkStart w:id="37" w:name="_Toc38985269"/>
      <w:r/>
      <w:bookmarkStart w:id="38" w:name="_Toc28359085"/>
      <w:r/>
      <w:bookmarkStart w:id="39" w:name="_Toc28359008"/>
      <w:r>
        <w:rPr>
          <w:rFonts w:ascii="Times New Roman" w:hAnsi="Times New Roman" w:eastAsia="方正仿宋_GBK" w:cs="Times New Roman"/>
          <w:b/>
          <w:bCs/>
          <w:color w:val="000000"/>
          <w:sz w:val="28"/>
          <w:szCs w:val="28"/>
        </w:rPr>
        <w:t xml:space="preserve">七、本次招标联系方式</w:t>
      </w:r>
      <w:bookmarkEnd w:id="35"/>
      <w:r/>
      <w:bookmarkEnd w:id="36"/>
      <w:r/>
      <w:bookmarkEnd w:id="37"/>
      <w:r/>
      <w:bookmarkEnd w:id="38"/>
      <w:r/>
      <w:bookmarkEnd w:id="39"/>
      <w:r/>
      <w:r/>
    </w:p>
    <w:p>
      <w:pPr>
        <w:jc w:val="left"/>
        <w:spacing w:line="480" w:lineRule="exact"/>
        <w:widowControl/>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　　　1.采购人信息</w:t>
      </w:r>
      <w:r/>
    </w:p>
    <w:p>
      <w:pPr>
        <w:ind w:left="1129" w:hanging="350"/>
        <w:jc w:val="left"/>
        <w:spacing w:line="480" w:lineRule="exact"/>
        <w:rPr>
          <w:rFonts w:ascii="Times New Roman" w:hAnsi="Times New Roman" w:eastAsia="仿宋" w:cs="Times New Roman"/>
          <w:color w:val="000000"/>
          <w:sz w:val="28"/>
          <w:szCs w:val="28"/>
          <w:lang w:val="en-US" w:eastAsia="zh-CN"/>
        </w:rPr>
      </w:pPr>
      <w:r>
        <w:rPr>
          <w:rFonts w:ascii="Times New Roman" w:hAnsi="Times New Roman" w:eastAsia="方正仿宋_GBK" w:cs="Times New Roman"/>
          <w:color w:val="000000"/>
          <w:sz w:val="28"/>
          <w:szCs w:val="28"/>
        </w:rPr>
        <w:t xml:space="preserve">名 </w:t>
      </w:r>
      <w:r>
        <w:rPr>
          <w:rFonts w:hint="eastAsia" w:ascii="Times New Roman" w:hAnsi="Times New Roman" w:eastAsia="方正仿宋_GBK" w:cs="Times New Roman"/>
          <w:color w:val="000000"/>
          <w:sz w:val="28"/>
          <w:szCs w:val="28"/>
          <w:lang w:val="en-US" w:eastAsia="zh-CN"/>
        </w:rPr>
        <w:t xml:space="preserve">   </w:t>
      </w:r>
      <w:r>
        <w:rPr>
          <w:rFonts w:ascii="Times New Roman" w:hAnsi="Times New Roman" w:eastAsia="方正仿宋_GBK" w:cs="Times New Roman"/>
          <w:color w:val="000000"/>
          <w:sz w:val="28"/>
          <w:szCs w:val="28"/>
        </w:rPr>
        <w:t xml:space="preserve">称：</w:t>
      </w:r>
      <w:r>
        <w:rPr>
          <w:rFonts w:hint="eastAsia" w:ascii="仿宋" w:hAnsi="仿宋" w:eastAsia="仿宋" w:cs="仿宋"/>
          <w:sz w:val="28"/>
          <w:szCs w:val="28"/>
          <w:u w:val="single"/>
        </w:rPr>
        <w:t xml:space="preserve">南通市消防救援支队</w:t>
      </w:r>
      <w:r>
        <w:rPr>
          <w:rFonts w:hint="eastAsia" w:ascii="仿宋" w:hAnsi="仿宋" w:eastAsia="仿宋" w:cs="仿宋"/>
          <w:sz w:val="28"/>
          <w:szCs w:val="28"/>
          <w:u w:val="single"/>
          <w:lang w:val="en-US" w:eastAsia="zh-CN"/>
        </w:rPr>
        <w:t xml:space="preserve">    </w:t>
      </w:r>
      <w:r/>
    </w:p>
    <w:p>
      <w:pPr>
        <w:ind w:left="1129" w:hanging="350"/>
        <w:jc w:val="left"/>
        <w:spacing w:line="48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地</w:t>
      </w:r>
      <w:r>
        <w:rPr>
          <w:rFonts w:hint="eastAsia" w:ascii="Times New Roman" w:hAnsi="Times New Roman" w:eastAsia="方正仿宋_GBK" w:cs="Times New Roman"/>
          <w:color w:val="000000"/>
          <w:sz w:val="28"/>
          <w:szCs w:val="28"/>
          <w:lang w:val="en-US" w:eastAsia="zh-CN"/>
        </w:rPr>
        <w:t xml:space="preserve">    </w:t>
      </w:r>
      <w:r>
        <w:rPr>
          <w:rFonts w:ascii="Times New Roman" w:hAnsi="Times New Roman" w:eastAsia="方正仿宋_GBK" w:cs="Times New Roman"/>
          <w:color w:val="000000"/>
          <w:sz w:val="28"/>
          <w:szCs w:val="28"/>
        </w:rPr>
        <w:t xml:space="preserve">址：</w:t>
      </w:r>
      <w:r>
        <w:rPr>
          <w:rFonts w:hint="eastAsia" w:ascii="仿宋" w:hAnsi="仿宋" w:eastAsia="仿宋" w:cs="仿宋"/>
          <w:sz w:val="28"/>
          <w:szCs w:val="28"/>
          <w:u w:val="single"/>
        </w:rPr>
        <w:t xml:space="preserve">南通市崇川区海云路1号</w:t>
      </w:r>
      <w:r/>
    </w:p>
    <w:p>
      <w:pPr>
        <w:ind w:left="1129" w:hanging="350"/>
        <w:jc w:val="left"/>
        <w:spacing w:line="48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联</w:t>
      </w:r>
      <w:r>
        <w:rPr>
          <w:rFonts w:hint="eastAsia" w:ascii="Times New Roman" w:hAnsi="Times New Roman" w:eastAsia="方正仿宋_GBK" w:cs="Times New Roman"/>
          <w:color w:val="000000"/>
          <w:sz w:val="28"/>
          <w:szCs w:val="28"/>
          <w:lang w:val="en-US" w:eastAsia="zh-CN"/>
        </w:rPr>
        <w:t xml:space="preserve"> </w:t>
      </w:r>
      <w:r>
        <w:rPr>
          <w:rFonts w:ascii="Times New Roman" w:hAnsi="Times New Roman" w:eastAsia="方正仿宋_GBK" w:cs="Times New Roman"/>
          <w:color w:val="000000"/>
          <w:sz w:val="28"/>
          <w:szCs w:val="28"/>
        </w:rPr>
        <w:t xml:space="preserve">系</w:t>
      </w:r>
      <w:r>
        <w:rPr>
          <w:rFonts w:hint="eastAsia" w:ascii="Times New Roman" w:hAnsi="Times New Roman" w:eastAsia="方正仿宋_GBK" w:cs="Times New Roman"/>
          <w:color w:val="000000"/>
          <w:sz w:val="28"/>
          <w:szCs w:val="28"/>
          <w:lang w:val="en-US" w:eastAsia="zh-CN"/>
        </w:rPr>
        <w:t xml:space="preserve"> </w:t>
      </w:r>
      <w:r>
        <w:rPr>
          <w:rFonts w:ascii="Times New Roman" w:hAnsi="Times New Roman" w:eastAsia="方正仿宋_GBK" w:cs="Times New Roman"/>
          <w:color w:val="000000"/>
          <w:sz w:val="28"/>
          <w:szCs w:val="28"/>
        </w:rPr>
        <w:t xml:space="preserve">人：</w:t>
      </w:r>
      <w:r>
        <w:rPr>
          <w:rFonts w:ascii="Times New Roman" w:hAnsi="Times New Roman" w:eastAsia="方正仿宋_GBK" w:cs="Times New Roman"/>
          <w:color w:val="000000"/>
          <w:sz w:val="28"/>
          <w:szCs w:val="28"/>
          <w:u w:val="single"/>
        </w:rPr>
        <w:t xml:space="preserve">      </w:t>
      </w:r>
      <w:r>
        <w:rPr>
          <w:rFonts w:hint="eastAsia" w:ascii="仿宋" w:hAnsi="仿宋" w:eastAsia="仿宋" w:cs="仿宋"/>
          <w:sz w:val="28"/>
          <w:szCs w:val="28"/>
          <w:u w:val="single"/>
        </w:rPr>
        <w:t xml:space="preserve">刘波</w:t>
      </w:r>
      <w:r>
        <w:rPr>
          <w:rFonts w:ascii="Times New Roman" w:hAnsi="Times New Roman" w:eastAsia="方正仿宋_GBK" w:cs="Times New Roman"/>
          <w:color w:val="000000"/>
          <w:sz w:val="28"/>
          <w:szCs w:val="28"/>
          <w:u w:val="single"/>
        </w:rPr>
        <w:t xml:space="preserve">            </w:t>
      </w:r>
      <w:r/>
    </w:p>
    <w:p>
      <w:pPr>
        <w:ind w:left="1129" w:hanging="350"/>
        <w:jc w:val="left"/>
        <w:spacing w:line="480" w:lineRule="exact"/>
        <w:rPr>
          <w:rFonts w:hint="eastAsia" w:ascii="Times New Roman" w:hAnsi="Times New Roman" w:eastAsia="方正仿宋_GBK" w:cs="Times New Roman"/>
          <w:color w:val="000000"/>
          <w:sz w:val="28"/>
          <w:szCs w:val="28"/>
          <w:u w:val="single"/>
          <w:lang w:val="en-US" w:eastAsia="zh-CN"/>
        </w:rPr>
      </w:pPr>
      <w:r>
        <w:rPr>
          <w:rFonts w:ascii="Times New Roman" w:hAnsi="Times New Roman" w:eastAsia="方正仿宋_GBK" w:cs="Times New Roman"/>
          <w:color w:val="000000"/>
          <w:sz w:val="28"/>
          <w:szCs w:val="28"/>
        </w:rPr>
        <w:t xml:space="preserve">联系方式：</w:t>
      </w:r>
      <w:r>
        <w:rPr>
          <w:rFonts w:ascii="Times New Roman" w:hAnsi="Times New Roman" w:eastAsia="方正仿宋_GBK" w:cs="Times New Roman"/>
          <w:color w:val="000000"/>
          <w:sz w:val="28"/>
          <w:szCs w:val="28"/>
          <w:u w:val="single"/>
        </w:rPr>
        <w:t xml:space="preserve">　　</w:t>
      </w:r>
      <w:r>
        <w:rPr>
          <w:rFonts w:hint="eastAsia" w:ascii="仿宋" w:hAnsi="仿宋" w:eastAsia="仿宋" w:cs="仿宋"/>
          <w:sz w:val="28"/>
          <w:szCs w:val="28"/>
          <w:u w:val="single"/>
        </w:rPr>
        <w:t xml:space="preserve">0513-68529166</w:t>
      </w:r>
      <w:r>
        <w:rPr>
          <w:rFonts w:ascii="Times New Roman" w:hAnsi="Times New Roman" w:eastAsia="方正仿宋_GBK" w:cs="Times New Roman"/>
          <w:color w:val="000000"/>
          <w:sz w:val="28"/>
          <w:szCs w:val="28"/>
          <w:u w:val="single"/>
        </w:rPr>
        <w:t xml:space="preserve">　　</w:t>
      </w:r>
      <w:bookmarkStart w:id="40" w:name="_Toc28359009"/>
      <w:r/>
      <w:bookmarkStart w:id="41" w:name="_Toc28359086"/>
      <w:r>
        <w:rPr>
          <w:rFonts w:hint="eastAsia" w:ascii="Times New Roman" w:hAnsi="Times New Roman" w:eastAsia="方正仿宋_GBK" w:cs="Times New Roman"/>
          <w:color w:val="000000"/>
          <w:sz w:val="28"/>
          <w:szCs w:val="28"/>
          <w:u w:val="single"/>
          <w:lang w:val="en-US" w:eastAsia="zh-CN"/>
        </w:rPr>
        <w:t xml:space="preserve"> </w:t>
      </w:r>
      <w:bookmarkEnd w:id="40"/>
      <w:bookmarkEnd w:id="41"/>
      <w:r/>
    </w:p>
    <w:p>
      <w:pPr>
        <w:ind w:firstLine="840"/>
        <w:jc w:val="left"/>
        <w:keepLines w:val="0"/>
        <w:keepNext w:val="0"/>
        <w:pageBreakBefore w:val="0"/>
        <w:spacing w:line="480" w:lineRule="exact"/>
        <w:widowControl/>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2.采购代理机构信息</w:t>
      </w:r>
      <w:r/>
    </w:p>
    <w:p>
      <w:pPr>
        <w:ind w:firstLine="840"/>
        <w:jc w:val="left"/>
        <w:keepLines w:val="0"/>
        <w:keepNext w:val="0"/>
        <w:pageBreakBefore w:val="0"/>
        <w:spacing w:line="480" w:lineRule="exact"/>
        <w:widowControl/>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名    称：南通市公共资源交易中心</w:t>
      </w:r>
      <w:r/>
    </w:p>
    <w:p>
      <w:pPr>
        <w:ind w:firstLine="840"/>
        <w:jc w:val="left"/>
        <w:keepLines w:val="0"/>
        <w:keepNext w:val="0"/>
        <w:pageBreakBefore w:val="0"/>
        <w:spacing w:line="480" w:lineRule="exact"/>
        <w:widowControl/>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地　  址：南通市崇川区工农南路150号</w:t>
      </w:r>
      <w:r/>
    </w:p>
    <w:p>
      <w:pPr>
        <w:ind w:firstLine="840"/>
        <w:jc w:val="left"/>
        <w:keepLines w:val="0"/>
        <w:keepNext w:val="0"/>
        <w:pageBreakBefore w:val="0"/>
        <w:spacing w:line="480" w:lineRule="exact"/>
        <w:widowControl/>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联 系 人：</w:t>
      </w:r>
      <w:r>
        <w:rPr>
          <w:rFonts w:hint="eastAsia" w:ascii="Times New Roman" w:hAnsi="Times New Roman" w:eastAsia="方正仿宋_GBK" w:cs="Times New Roman"/>
          <w:color w:val="000000"/>
          <w:sz w:val="28"/>
          <w:szCs w:val="28"/>
          <w:u w:val="single"/>
          <w:lang w:val="en-US" w:eastAsia="zh-CN"/>
        </w:rPr>
        <w:t xml:space="preserve">  沈女士                 </w:t>
      </w:r>
      <w:r>
        <w:rPr>
          <w:rFonts w:ascii="Times New Roman" w:hAnsi="Times New Roman" w:eastAsia="方正仿宋_GBK" w:cs="Times New Roman"/>
          <w:color w:val="000000"/>
          <w:sz w:val="28"/>
          <w:szCs w:val="28"/>
        </w:rPr>
        <w:t xml:space="preserve">                         </w:t>
      </w:r>
      <w:r/>
    </w:p>
    <w:p>
      <w:pPr>
        <w:ind w:firstLine="840"/>
        <w:jc w:val="left"/>
        <w:keepLines w:val="0"/>
        <w:keepNext w:val="0"/>
        <w:pageBreakBefore w:val="0"/>
        <w:spacing w:line="480" w:lineRule="exact"/>
        <w:widowControl/>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联系方式：</w:t>
      </w:r>
      <w:r>
        <w:rPr>
          <w:rFonts w:hint="eastAsia" w:ascii="Times New Roman" w:hAnsi="Times New Roman" w:eastAsia="方正仿宋_GBK" w:cs="Times New Roman"/>
          <w:color w:val="000000"/>
          <w:sz w:val="28"/>
          <w:szCs w:val="28"/>
          <w:u w:val="single"/>
          <w:lang w:val="en-US" w:eastAsia="zh-CN"/>
        </w:rPr>
        <w:t xml:space="preserve">   0513-59001963         </w:t>
      </w:r>
      <w:r>
        <w:rPr>
          <w:rFonts w:ascii="Times New Roman" w:hAnsi="Times New Roman" w:eastAsia="方正仿宋_GBK" w:cs="Times New Roman"/>
          <w:color w:val="000000"/>
          <w:sz w:val="28"/>
          <w:szCs w:val="28"/>
        </w:rPr>
        <w:t xml:space="preserve">　　　　　　　　　　　　</w:t>
      </w:r>
      <w:r/>
    </w:p>
    <w:p>
      <w:pPr>
        <w:ind w:firstLine="840"/>
        <w:jc w:val="left"/>
        <w:keepLines w:val="0"/>
        <w:keepNext w:val="0"/>
        <w:pageBreakBefore w:val="0"/>
        <w:spacing w:line="480" w:lineRule="exact"/>
        <w:widowControl/>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3.软件技术支持：运维客服：0519-86722801、0519-86722806 </w:t>
      </w:r>
      <w:r/>
    </w:p>
    <w:p>
      <w:pPr>
        <w:ind w:firstLine="560"/>
        <w:jc w:val="left"/>
        <w:keepLines w:val="0"/>
        <w:keepNext w:val="0"/>
        <w:pageBreakBefore w:val="0"/>
        <w:spacing w:line="480" w:lineRule="exact"/>
        <w:widowControl/>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                </w:t>
      </w:r>
      <w:r>
        <w:rPr>
          <w:rFonts w:hint="eastAsia" w:ascii="Times New Roman" w:hAnsi="Times New Roman" w:eastAsia="方正仿宋_GBK" w:cs="Times New Roman"/>
          <w:color w:val="000000"/>
          <w:sz w:val="28"/>
          <w:szCs w:val="28"/>
          <w:lang w:val="en-US" w:eastAsia="zh-CN"/>
        </w:rPr>
        <w:t xml:space="preserve">  </w:t>
      </w:r>
      <w:r>
        <w:rPr>
          <w:rFonts w:ascii="Times New Roman" w:hAnsi="Times New Roman" w:eastAsia="方正仿宋_GBK" w:cs="Times New Roman"/>
          <w:color w:val="000000"/>
          <w:sz w:val="28"/>
          <w:szCs w:val="28"/>
        </w:rPr>
        <w:t xml:space="preserve">那工：0513-59001950</w:t>
      </w:r>
      <w:r/>
    </w:p>
    <w:p>
      <w:pPr>
        <w:ind w:firstLine="480"/>
        <w:spacing w:line="560" w:lineRule="exact"/>
        <w:rPr>
          <w:rFonts w:hint="eastAsia" w:ascii="宋体" w:hAnsi="宋体"/>
          <w:color w:val="000000"/>
          <w:sz w:val="24"/>
          <w:szCs w:val="21"/>
        </w:rPr>
      </w:pPr>
      <w:r>
        <w:rPr>
          <w:rFonts w:hint="eastAsia" w:ascii="宋体" w:hAnsi="宋体"/>
          <w:color w:val="000000"/>
          <w:sz w:val="24"/>
          <w:szCs w:val="21"/>
        </w:rPr>
      </w:r>
      <w:r/>
    </w:p>
    <w:p>
      <w:pPr>
        <w:ind w:firstLine="480"/>
        <w:spacing w:line="560" w:lineRule="exact"/>
        <w:rPr>
          <w:rFonts w:hint="eastAsia" w:ascii="宋体" w:hAnsi="宋体"/>
          <w:color w:val="000000"/>
          <w:sz w:val="24"/>
          <w:szCs w:val="21"/>
        </w:rPr>
      </w:pPr>
      <w:r>
        <w:rPr>
          <w:rFonts w:hint="eastAsia" w:ascii="宋体" w:hAnsi="宋体"/>
          <w:color w:val="000000"/>
          <w:sz w:val="24"/>
          <w:szCs w:val="21"/>
        </w:rPr>
      </w:r>
      <w:r/>
    </w:p>
    <w:p>
      <w:pPr>
        <w:ind w:right="840"/>
        <w:jc w:val="center"/>
        <w:rPr>
          <w:rFonts w:hint="eastAsia" w:ascii="黑体" w:hAnsi="Arial" w:eastAsia="黑体" w:cs="Arial"/>
          <w:color w:val="000000"/>
          <w:sz w:val="44"/>
          <w:szCs w:val="44"/>
        </w:rPr>
      </w:pPr>
      <w:r>
        <w:rPr>
          <w:rFonts w:ascii="宋体" w:hAnsi="宋体"/>
          <w:color w:val="000000"/>
          <w:sz w:val="24"/>
          <w:szCs w:val="24"/>
        </w:rPr>
        <w:br w:type="page" w:clear="all"/>
      </w:r>
      <w:bookmarkStart w:id="42" w:name="_Toc120614211"/>
      <w:r>
        <w:rPr>
          <w:rFonts w:hint="eastAsia" w:ascii="黑体" w:hAnsi="Arial" w:eastAsia="黑体" w:cs="Arial"/>
          <w:b/>
          <w:bCs/>
          <w:color w:val="000000"/>
          <w:sz w:val="44"/>
          <w:szCs w:val="44"/>
        </w:rPr>
        <w:t xml:space="preserve">第二章  </w:t>
      </w:r>
      <w:bookmarkEnd w:id="1"/>
      <w:r/>
      <w:bookmarkEnd w:id="2"/>
      <w:r/>
      <w:bookmarkEnd w:id="3"/>
      <w:r/>
      <w:bookmarkEnd w:id="4"/>
      <w:r/>
      <w:bookmarkEnd w:id="5"/>
      <w:r/>
      <w:bookmarkEnd w:id="42"/>
      <w:r/>
      <w:bookmarkStart w:id="43" w:name="_Toc16938518"/>
      <w:r/>
      <w:bookmarkStart w:id="44" w:name="_Toc20823274"/>
      <w:r/>
      <w:bookmarkStart w:id="45" w:name="_Toc513029202"/>
      <w:r/>
      <w:bookmarkStart w:id="46" w:name="_Toc120614213"/>
      <w:r>
        <w:rPr>
          <w:rFonts w:hint="eastAsia" w:ascii="黑体" w:hAnsi="Arial" w:eastAsia="黑体" w:cs="Arial"/>
          <w:b/>
          <w:bCs/>
          <w:color w:val="000000"/>
          <w:sz w:val="44"/>
          <w:szCs w:val="44"/>
        </w:rPr>
        <w:t xml:space="preserve">投标人须知</w:t>
      </w:r>
      <w:bookmarkEnd w:id="43"/>
      <w:r/>
      <w:bookmarkEnd w:id="44"/>
      <w:r/>
      <w:bookmarkEnd w:id="45"/>
      <w:r/>
      <w:bookmarkEnd w:id="46"/>
      <w:r/>
      <w:r/>
    </w:p>
    <w:p>
      <w:pPr>
        <w:keepLines/>
        <w:keepNext/>
        <w:spacing w:line="480" w:lineRule="exact"/>
        <w:rPr>
          <w:rFonts w:ascii="仿宋" w:hAnsi="仿宋" w:eastAsia="仿宋"/>
          <w:b/>
          <w:bCs/>
          <w:sz w:val="28"/>
          <w:szCs w:val="28"/>
        </w:rPr>
        <w:outlineLvl w:val="2"/>
      </w:pPr>
      <w:r/>
      <w:bookmarkStart w:id="47" w:name="_Toc513029203"/>
      <w:r/>
      <w:bookmarkStart w:id="48" w:name="_Toc120614214"/>
      <w:r/>
      <w:bookmarkStart w:id="49" w:name="_Toc16938519"/>
      <w:r/>
      <w:bookmarkStart w:id="50" w:name="_Toc20823275"/>
      <w:r>
        <w:rPr>
          <w:rFonts w:ascii="仿宋" w:hAnsi="仿宋" w:eastAsia="仿宋"/>
          <w:b/>
          <w:bCs/>
          <w:sz w:val="28"/>
          <w:szCs w:val="28"/>
        </w:rPr>
        <w:t xml:space="preserve">（一）总则</w:t>
      </w:r>
      <w:bookmarkEnd w:id="47"/>
      <w:r/>
      <w:bookmarkEnd w:id="48"/>
      <w:r/>
      <w:bookmarkEnd w:id="49"/>
      <w:r/>
      <w:bookmarkEnd w:id="50"/>
      <w:r/>
      <w:r/>
    </w:p>
    <w:p>
      <w:pPr>
        <w:keepNext/>
        <w:spacing w:line="480" w:lineRule="exact"/>
        <w:rPr>
          <w:rFonts w:ascii="仿宋" w:hAnsi="仿宋" w:eastAsia="仿宋"/>
          <w:b/>
          <w:bCs/>
          <w:sz w:val="28"/>
          <w:szCs w:val="28"/>
        </w:rPr>
        <w:outlineLvl w:val="3"/>
      </w:pPr>
      <w:r/>
      <w:bookmarkStart w:id="51" w:name="_Hlt16619475"/>
      <w:r/>
      <w:bookmarkEnd w:id="51"/>
      <w:r/>
      <w:bookmarkStart w:id="52" w:name="_Toc458694821"/>
      <w:r/>
      <w:bookmarkStart w:id="53" w:name="_Toc513029204"/>
      <w:r/>
      <w:bookmarkStart w:id="54" w:name="_Toc16938520"/>
      <w:r/>
      <w:bookmarkStart w:id="55" w:name="_Toc20823276"/>
      <w:r>
        <w:rPr>
          <w:rFonts w:ascii="仿宋" w:hAnsi="仿宋" w:eastAsia="仿宋"/>
          <w:b/>
          <w:bCs/>
          <w:sz w:val="28"/>
          <w:szCs w:val="28"/>
        </w:rPr>
        <w:t xml:space="preserve">1</w:t>
      </w:r>
      <w:bookmarkEnd w:id="52"/>
      <w:r>
        <w:rPr>
          <w:rFonts w:ascii="仿宋" w:hAnsi="仿宋" w:eastAsia="仿宋"/>
          <w:b/>
          <w:bCs/>
          <w:sz w:val="28"/>
          <w:szCs w:val="28"/>
        </w:rPr>
        <w:t xml:space="preserve">.招标方式</w:t>
      </w:r>
      <w:bookmarkEnd w:id="53"/>
      <w:r/>
      <w:bookmarkEnd w:id="54"/>
      <w:r/>
      <w:bookmarkEnd w:id="55"/>
      <w:r/>
      <w:r/>
    </w:p>
    <w:p>
      <w:pPr>
        <w:ind w:firstLine="560"/>
        <w:spacing w:line="480" w:lineRule="exact"/>
        <w:rPr>
          <w:rFonts w:ascii="仿宋" w:hAnsi="仿宋" w:eastAsia="仿宋"/>
          <w:sz w:val="28"/>
          <w:szCs w:val="28"/>
        </w:rPr>
      </w:pPr>
      <w:r>
        <w:rPr>
          <w:rFonts w:ascii="仿宋" w:hAnsi="仿宋" w:eastAsia="仿宋"/>
          <w:sz w:val="28"/>
          <w:szCs w:val="28"/>
        </w:rPr>
        <w:t xml:space="preserve">1.1 本次招标采取公开招标方式，本招标文件仅适用于招标公告中所述项目。</w:t>
      </w:r>
      <w:r/>
    </w:p>
    <w:p>
      <w:pPr>
        <w:keepNext/>
        <w:spacing w:line="480" w:lineRule="exact"/>
        <w:rPr>
          <w:rFonts w:ascii="仿宋" w:hAnsi="仿宋" w:eastAsia="仿宋"/>
          <w:b/>
          <w:bCs/>
          <w:sz w:val="28"/>
          <w:szCs w:val="28"/>
        </w:rPr>
        <w:outlineLvl w:val="3"/>
      </w:pPr>
      <w:r/>
      <w:bookmarkStart w:id="56" w:name="_Toc513029205"/>
      <w:r/>
      <w:bookmarkStart w:id="57" w:name="_Toc20823277"/>
      <w:r/>
      <w:bookmarkStart w:id="58" w:name="_Toc16938521"/>
      <w:r>
        <w:rPr>
          <w:rFonts w:ascii="仿宋" w:hAnsi="仿宋" w:eastAsia="仿宋"/>
          <w:b/>
          <w:bCs/>
          <w:sz w:val="28"/>
          <w:szCs w:val="28"/>
        </w:rPr>
        <w:t xml:space="preserve">2.合格的投标人</w:t>
      </w:r>
      <w:bookmarkEnd w:id="56"/>
      <w:r/>
      <w:bookmarkEnd w:id="57"/>
      <w:r/>
      <w:bookmarkEnd w:id="58"/>
      <w:r/>
      <w:r/>
    </w:p>
    <w:p>
      <w:pPr>
        <w:ind w:firstLine="560"/>
        <w:spacing w:line="480" w:lineRule="exact"/>
        <w:rPr>
          <w:rFonts w:ascii="仿宋" w:hAnsi="仿宋" w:eastAsia="仿宋"/>
          <w:sz w:val="28"/>
          <w:szCs w:val="28"/>
        </w:rPr>
      </w:pPr>
      <w:r>
        <w:rPr>
          <w:rFonts w:ascii="仿宋" w:hAnsi="仿宋" w:eastAsia="仿宋"/>
          <w:sz w:val="28"/>
          <w:szCs w:val="28"/>
        </w:rPr>
        <w:t xml:space="preserve">2.1满足招标公告中供应商的资格要求的规定。</w:t>
      </w:r>
      <w:r/>
    </w:p>
    <w:p>
      <w:pPr>
        <w:ind w:firstLine="560"/>
        <w:spacing w:line="480" w:lineRule="exact"/>
        <w:rPr>
          <w:rFonts w:ascii="仿宋" w:hAnsi="仿宋" w:eastAsia="仿宋"/>
          <w:sz w:val="28"/>
          <w:szCs w:val="28"/>
        </w:rPr>
      </w:pPr>
      <w:r>
        <w:rPr>
          <w:rFonts w:ascii="仿宋" w:hAnsi="仿宋" w:eastAsia="仿宋"/>
          <w:sz w:val="28"/>
          <w:szCs w:val="28"/>
        </w:rPr>
        <w:t xml:space="preserve">2.2 满足本文件实质性条款的规定。</w:t>
      </w:r>
      <w:r/>
    </w:p>
    <w:p>
      <w:pPr>
        <w:keepNext/>
        <w:spacing w:line="480" w:lineRule="exact"/>
        <w:rPr>
          <w:rFonts w:ascii="仿宋" w:hAnsi="仿宋" w:eastAsia="仿宋"/>
          <w:b/>
          <w:bCs/>
          <w:i w:val="0"/>
          <w:iCs w:val="0"/>
          <w:sz w:val="28"/>
          <w:szCs w:val="28"/>
          <w:highlight w:val="none"/>
          <w:u w:val="none"/>
          <w:lang w:val="en-US" w:eastAsia="zh-CN"/>
        </w:rPr>
        <w:outlineLvl w:val="3"/>
      </w:pPr>
      <w:r/>
      <w:bookmarkStart w:id="59" w:name="_Toc16938522"/>
      <w:r/>
      <w:bookmarkStart w:id="60" w:name="_Toc513029206"/>
      <w:r/>
      <w:bookmarkStart w:id="61" w:name="_Toc20823278"/>
      <w:r/>
      <w:bookmarkStart w:id="62" w:name="_Toc20823279"/>
      <w:r/>
      <w:bookmarkStart w:id="63" w:name="_Toc513029207"/>
      <w:r/>
      <w:bookmarkStart w:id="64" w:name="_Toc16938523"/>
      <w:r/>
      <w:bookmarkStart w:id="65" w:name="_Toc462564067"/>
      <w:r>
        <w:rPr>
          <w:rFonts w:ascii="仿宋" w:hAnsi="仿宋" w:eastAsia="仿宋"/>
          <w:b/>
          <w:bCs/>
          <w:i w:val="0"/>
          <w:iCs w:val="0"/>
          <w:sz w:val="28"/>
          <w:szCs w:val="28"/>
          <w:highlight w:val="none"/>
          <w:u w:val="none"/>
        </w:rPr>
        <w:t xml:space="preserve">3.适用法律</w:t>
      </w:r>
      <w:bookmarkEnd w:id="59"/>
      <w:r/>
      <w:bookmarkEnd w:id="60"/>
      <w:r/>
      <w:bookmarkEnd w:id="61"/>
      <w:r>
        <w:rPr>
          <w:rFonts w:hint="eastAsia" w:ascii="仿宋" w:hAnsi="仿宋" w:eastAsia="仿宋"/>
          <w:b/>
          <w:bCs/>
          <w:i w:val="0"/>
          <w:iCs w:val="0"/>
          <w:sz w:val="28"/>
          <w:szCs w:val="28"/>
          <w:highlight w:val="none"/>
          <w:u w:val="none"/>
          <w:lang w:val="en-US" w:eastAsia="zh-CN"/>
        </w:rPr>
        <w:t xml:space="preserve">和标准</w:t>
      </w:r>
      <w:r/>
    </w:p>
    <w:p>
      <w:pPr>
        <w:ind w:firstLine="490"/>
        <w:spacing w:line="480" w:lineRule="exact"/>
        <w:rPr>
          <w:rFonts w:ascii="仿宋" w:hAnsi="仿宋" w:eastAsia="仿宋"/>
          <w:i w:val="0"/>
          <w:iCs w:val="0"/>
          <w:sz w:val="28"/>
          <w:szCs w:val="28"/>
          <w:highlight w:val="none"/>
        </w:rPr>
      </w:pPr>
      <w:r>
        <w:rPr>
          <w:rFonts w:ascii="仿宋" w:hAnsi="仿宋" w:eastAsia="仿宋"/>
          <w:i w:val="0"/>
          <w:iCs w:val="0"/>
          <w:sz w:val="28"/>
          <w:szCs w:val="28"/>
          <w:highlight w:val="none"/>
        </w:rPr>
        <w:t xml:space="preserve">3.1 本次招标及由此产生的合同受中华人民共和国有关的法律法规制约和保护。</w:t>
      </w:r>
      <w:r/>
    </w:p>
    <w:p>
      <w:pPr>
        <w:ind w:firstLine="492"/>
        <w:spacing w:line="480" w:lineRule="exact"/>
        <w:rPr>
          <w:rFonts w:ascii="仿宋" w:hAnsi="仿宋" w:eastAsia="仿宋"/>
          <w:b/>
          <w:bCs/>
          <w:i w:val="0"/>
          <w:iCs w:val="0"/>
          <w:sz w:val="28"/>
          <w:szCs w:val="28"/>
          <w:highlight w:val="none"/>
          <w:u w:val="none"/>
          <w:lang w:val="en-US" w:eastAsia="zh-CN"/>
        </w:rPr>
      </w:pPr>
      <w:r>
        <w:rPr>
          <w:rFonts w:hint="eastAsia" w:ascii="仿宋" w:hAnsi="仿宋" w:eastAsia="仿宋"/>
          <w:b/>
          <w:bCs/>
          <w:i w:val="0"/>
          <w:iCs w:val="0"/>
          <w:sz w:val="28"/>
          <w:szCs w:val="28"/>
          <w:highlight w:val="none"/>
          <w:u w:val="none"/>
          <w:lang w:val="en-US" w:eastAsia="zh-CN"/>
        </w:rPr>
        <w:t xml:space="preserve">3.2 在本项目政府采购活动过程中，如果所执行的标准有更新的，按照最新标准执行。</w:t>
      </w:r>
      <w:r/>
    </w:p>
    <w:p>
      <w:pPr>
        <w:keepNext/>
        <w:spacing w:line="480" w:lineRule="exact"/>
        <w:rPr>
          <w:rFonts w:ascii="仿宋" w:hAnsi="仿宋" w:eastAsia="仿宋"/>
          <w:b/>
          <w:bCs/>
          <w:sz w:val="28"/>
          <w:szCs w:val="28"/>
        </w:rPr>
        <w:outlineLvl w:val="3"/>
      </w:pPr>
      <w:r>
        <w:rPr>
          <w:rFonts w:ascii="仿宋" w:hAnsi="仿宋" w:eastAsia="仿宋"/>
          <w:b/>
          <w:bCs/>
          <w:sz w:val="28"/>
          <w:szCs w:val="28"/>
        </w:rPr>
        <w:t xml:space="preserve">4.投标费用</w:t>
      </w:r>
      <w:bookmarkEnd w:id="62"/>
      <w:r/>
      <w:bookmarkEnd w:id="63"/>
      <w:r/>
      <w:bookmarkEnd w:id="64"/>
      <w:r/>
      <w:bookmarkEnd w:id="65"/>
      <w:r/>
      <w:r/>
    </w:p>
    <w:p>
      <w:pPr>
        <w:ind w:firstLine="560"/>
        <w:spacing w:line="480" w:lineRule="exact"/>
        <w:rPr>
          <w:rFonts w:ascii="仿宋" w:hAnsi="仿宋" w:eastAsia="仿宋"/>
          <w:sz w:val="28"/>
          <w:szCs w:val="28"/>
        </w:rPr>
      </w:pPr>
      <w:r>
        <w:rPr>
          <w:rFonts w:ascii="仿宋" w:hAnsi="仿宋" w:eastAsia="仿宋"/>
          <w:bCs/>
          <w:sz w:val="28"/>
          <w:szCs w:val="28"/>
        </w:rPr>
        <w:t xml:space="preserve">4.1</w:t>
      </w:r>
      <w:r>
        <w:rPr>
          <w:rFonts w:ascii="仿宋" w:hAnsi="仿宋" w:eastAsia="仿宋"/>
          <w:sz w:val="28"/>
          <w:szCs w:val="28"/>
        </w:rPr>
        <w:t xml:space="preserve"> 投标人应自行承担所有与参加投标有关的费用，无论投标过程中的做法和结果如何，南通市</w:t>
      </w:r>
      <w:r>
        <w:rPr>
          <w:rFonts w:hint="eastAsia" w:ascii="仿宋" w:hAnsi="仿宋" w:eastAsia="仿宋"/>
          <w:sz w:val="28"/>
          <w:szCs w:val="28"/>
          <w:lang w:val="en-US" w:eastAsia="zh-CN"/>
        </w:rPr>
        <w:t xml:space="preserve">公共资源交易中心</w:t>
      </w:r>
      <w:r>
        <w:rPr>
          <w:rFonts w:ascii="仿宋" w:hAnsi="仿宋" w:eastAsia="仿宋"/>
          <w:sz w:val="28"/>
          <w:szCs w:val="28"/>
        </w:rPr>
        <w:t xml:space="preserve">（以下简称</w:t>
      </w:r>
      <w:r>
        <w:rPr>
          <w:rFonts w:hint="eastAsia" w:ascii="仿宋" w:hAnsi="仿宋" w:eastAsia="仿宋"/>
          <w:sz w:val="28"/>
          <w:szCs w:val="28"/>
          <w:lang w:val="en-US" w:eastAsia="zh-CN"/>
        </w:rPr>
        <w:t xml:space="preserve">交易中心</w:t>
      </w:r>
      <w:r>
        <w:rPr>
          <w:rFonts w:ascii="仿宋" w:hAnsi="仿宋" w:eastAsia="仿宋"/>
          <w:sz w:val="28"/>
          <w:szCs w:val="28"/>
        </w:rPr>
        <w:t xml:space="preserve">）在任何情况下均无义务和责任承担</w:t>
      </w:r>
      <w:r>
        <w:rPr>
          <w:rFonts w:hint="eastAsia" w:ascii="仿宋" w:hAnsi="仿宋" w:eastAsia="仿宋"/>
          <w:sz w:val="28"/>
          <w:szCs w:val="28"/>
          <w:lang w:val="en-US" w:eastAsia="zh-CN"/>
        </w:rPr>
        <w:t xml:space="preserve">上述</w:t>
      </w:r>
      <w:r>
        <w:rPr>
          <w:rFonts w:ascii="仿宋" w:hAnsi="仿宋" w:eastAsia="仿宋"/>
          <w:sz w:val="28"/>
          <w:szCs w:val="28"/>
        </w:rPr>
        <w:t xml:space="preserve">费用。</w:t>
      </w:r>
      <w:r/>
    </w:p>
    <w:p>
      <w:pPr>
        <w:ind w:firstLine="560"/>
        <w:spacing w:line="480" w:lineRule="exact"/>
        <w:rPr>
          <w:rFonts w:ascii="仿宋" w:hAnsi="仿宋" w:eastAsia="仿宋"/>
          <w:sz w:val="28"/>
          <w:szCs w:val="28"/>
        </w:rPr>
      </w:pPr>
      <w:r>
        <w:rPr>
          <w:rFonts w:ascii="仿宋" w:hAnsi="仿宋" w:eastAsia="仿宋"/>
          <w:sz w:val="28"/>
          <w:szCs w:val="28"/>
        </w:rPr>
        <w:t xml:space="preserve">4.2本次招标</w:t>
      </w:r>
      <w:r>
        <w:rPr>
          <w:rFonts w:hint="eastAsia" w:ascii="仿宋" w:hAnsi="仿宋" w:eastAsia="仿宋"/>
          <w:sz w:val="28"/>
          <w:szCs w:val="28"/>
          <w:lang w:val="en-US" w:eastAsia="zh-CN"/>
        </w:rPr>
        <w:t xml:space="preserve">交易</w:t>
      </w:r>
      <w:r>
        <w:rPr>
          <w:rFonts w:ascii="仿宋" w:hAnsi="仿宋" w:eastAsia="仿宋"/>
          <w:sz w:val="28"/>
          <w:szCs w:val="28"/>
        </w:rPr>
        <w:t xml:space="preserve">中心和采购人不收取标书工本费与中标服务费。</w:t>
      </w:r>
      <w:r/>
    </w:p>
    <w:p>
      <w:pPr>
        <w:keepNext/>
        <w:spacing w:line="480" w:lineRule="exact"/>
        <w:rPr>
          <w:rFonts w:ascii="仿宋" w:hAnsi="仿宋" w:eastAsia="仿宋"/>
          <w:b/>
          <w:bCs/>
          <w:sz w:val="28"/>
          <w:szCs w:val="28"/>
        </w:rPr>
        <w:outlineLvl w:val="3"/>
      </w:pPr>
      <w:r>
        <w:rPr>
          <w:rFonts w:ascii="仿宋" w:hAnsi="仿宋" w:eastAsia="仿宋"/>
          <w:b/>
          <w:bCs/>
          <w:sz w:val="28"/>
          <w:szCs w:val="28"/>
        </w:rPr>
        <w:t xml:space="preserve">5.招标文件的约束力</w:t>
      </w:r>
      <w:r/>
    </w:p>
    <w:p>
      <w:pPr>
        <w:ind w:firstLine="560"/>
        <w:spacing w:line="480" w:lineRule="exact"/>
        <w:rPr>
          <w:rFonts w:ascii="仿宋" w:hAnsi="仿宋" w:eastAsia="仿宋"/>
          <w:sz w:val="28"/>
          <w:szCs w:val="28"/>
        </w:rPr>
      </w:pPr>
      <w:r>
        <w:rPr>
          <w:rFonts w:ascii="仿宋" w:hAnsi="仿宋" w:eastAsia="仿宋"/>
          <w:bCs/>
          <w:sz w:val="28"/>
          <w:szCs w:val="28"/>
        </w:rPr>
        <w:t xml:space="preserve">5.1</w:t>
      </w:r>
      <w:r>
        <w:rPr>
          <w:rFonts w:ascii="仿宋" w:hAnsi="仿宋" w:eastAsia="仿宋"/>
          <w:sz w:val="28"/>
          <w:szCs w:val="28"/>
        </w:rPr>
        <w:t xml:space="preserve"> 投标人一旦参加本项目采购活动，即被认为接受了本招标文件的规定和约束。</w:t>
      </w:r>
      <w:r/>
    </w:p>
    <w:p>
      <w:pPr>
        <w:ind w:firstLine="281"/>
        <w:keepLines/>
        <w:keepNext/>
        <w:spacing w:before="145" w:after="145" w:line="480" w:lineRule="exact"/>
        <w:rPr>
          <w:rFonts w:hint="eastAsia" w:ascii="仿宋" w:hAnsi="仿宋" w:eastAsia="仿宋"/>
          <w:b/>
          <w:bCs/>
          <w:color w:val="000000"/>
          <w:sz w:val="28"/>
          <w:szCs w:val="28"/>
        </w:rPr>
        <w:outlineLvl w:val="2"/>
      </w:pPr>
      <w:r/>
      <w:bookmarkStart w:id="66" w:name="_Toc20823281"/>
      <w:r/>
      <w:bookmarkStart w:id="67" w:name="_Toc513029209"/>
      <w:r/>
      <w:bookmarkStart w:id="68" w:name="_Toc120614215"/>
      <w:r/>
      <w:bookmarkStart w:id="69" w:name="_Toc16938525"/>
      <w:r>
        <w:rPr>
          <w:rFonts w:hint="eastAsia" w:ascii="仿宋" w:hAnsi="仿宋" w:eastAsia="仿宋"/>
          <w:b/>
          <w:bCs/>
          <w:color w:val="000000"/>
          <w:sz w:val="28"/>
          <w:szCs w:val="28"/>
        </w:rPr>
        <w:t xml:space="preserve">二、招标文件</w:t>
      </w:r>
      <w:bookmarkEnd w:id="66"/>
      <w:r/>
      <w:bookmarkEnd w:id="67"/>
      <w:r/>
      <w:bookmarkEnd w:id="68"/>
      <w:r/>
      <w:bookmarkEnd w:id="69"/>
      <w:r/>
      <w:r/>
    </w:p>
    <w:p>
      <w:pPr>
        <w:keepLines/>
        <w:keepNext/>
        <w:spacing w:line="480" w:lineRule="exact"/>
        <w:rPr>
          <w:rFonts w:hint="eastAsia" w:ascii="仿宋" w:hAnsi="仿宋" w:eastAsia="仿宋" w:cs="Arial"/>
          <w:b/>
          <w:bCs/>
          <w:color w:val="000000"/>
          <w:sz w:val="28"/>
          <w:szCs w:val="28"/>
        </w:rPr>
        <w:outlineLvl w:val="3"/>
      </w:pPr>
      <w:r/>
      <w:bookmarkStart w:id="70" w:name="_Toc16938526"/>
      <w:r/>
      <w:bookmarkStart w:id="71" w:name="_Toc513029210"/>
      <w:r/>
      <w:bookmarkStart w:id="72" w:name="_Toc20823282"/>
      <w:r>
        <w:rPr>
          <w:rFonts w:hint="eastAsia" w:ascii="仿宋" w:hAnsi="仿宋" w:eastAsia="仿宋" w:cs="Arial"/>
          <w:b/>
          <w:bCs/>
          <w:color w:val="000000"/>
          <w:sz w:val="28"/>
          <w:szCs w:val="28"/>
        </w:rPr>
        <w:t xml:space="preserve">6、招标文件构成</w:t>
      </w:r>
      <w:bookmarkEnd w:id="70"/>
      <w:r/>
      <w:bookmarkEnd w:id="71"/>
      <w:r/>
      <w:bookmarkEnd w:id="72"/>
      <w:r/>
      <w:r/>
    </w:p>
    <w:p>
      <w:pPr>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6.1</w:t>
      </w:r>
      <w:r>
        <w:rPr>
          <w:rFonts w:hint="eastAsia" w:ascii="仿宋" w:hAnsi="仿宋" w:eastAsia="仿宋"/>
          <w:color w:val="000000"/>
          <w:sz w:val="28"/>
          <w:szCs w:val="28"/>
        </w:rPr>
        <w:t xml:space="preserve"> 招标文件由以下部分组成：</w:t>
      </w:r>
      <w:r/>
    </w:p>
    <w:p>
      <w:pPr>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（1）投标</w:t>
      </w:r>
      <w:r>
        <w:rPr>
          <w:rFonts w:ascii="仿宋" w:hAnsi="仿宋" w:eastAsia="仿宋"/>
          <w:color w:val="000000"/>
          <w:sz w:val="28"/>
          <w:szCs w:val="28"/>
        </w:rPr>
        <w:t xml:space="preserve">邀请</w:t>
      </w:r>
      <w:r/>
    </w:p>
    <w:p>
      <w:pPr>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（2）投标人须知</w:t>
      </w:r>
      <w:r/>
    </w:p>
    <w:p>
      <w:pPr>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（3）合同文本</w:t>
      </w:r>
      <w:r/>
    </w:p>
    <w:p>
      <w:pPr>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（4）采购需求</w:t>
      </w:r>
      <w:r/>
    </w:p>
    <w:p>
      <w:pPr>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（5）评标方法与评标标准</w:t>
      </w:r>
      <w:r/>
    </w:p>
    <w:p>
      <w:pPr>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（6）投标文件格式</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请仔细检查招标文件是否齐全，如有缺漏请立即与</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中心联系解决。</w:t>
      </w:r>
      <w:r/>
    </w:p>
    <w:p>
      <w:pPr>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6.2</w:t>
      </w:r>
      <w:r>
        <w:rPr>
          <w:rFonts w:hint="eastAsia" w:ascii="仿宋" w:hAnsi="仿宋" w:eastAsia="仿宋"/>
          <w:color w:val="000000"/>
          <w:sz w:val="28"/>
          <w:szCs w:val="28"/>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keepLines/>
        <w:keepNext/>
        <w:spacing w:line="480" w:lineRule="exact"/>
        <w:rPr>
          <w:rFonts w:hint="eastAsia" w:ascii="仿宋" w:hAnsi="仿宋" w:eastAsia="仿宋" w:cs="Arial"/>
          <w:b/>
          <w:bCs/>
          <w:color w:val="000000"/>
          <w:sz w:val="28"/>
          <w:szCs w:val="28"/>
        </w:rPr>
        <w:outlineLvl w:val="3"/>
      </w:pPr>
      <w:r/>
      <w:bookmarkStart w:id="73" w:name="_Toc513029211"/>
      <w:r/>
      <w:bookmarkStart w:id="74" w:name="_Toc462564070"/>
      <w:r/>
      <w:bookmarkStart w:id="75" w:name="_Toc16938527"/>
      <w:r/>
      <w:bookmarkStart w:id="76" w:name="_Toc20823283"/>
      <w:r>
        <w:rPr>
          <w:rFonts w:hint="eastAsia" w:ascii="仿宋" w:hAnsi="仿宋" w:eastAsia="仿宋" w:cs="Arial"/>
          <w:b/>
          <w:bCs/>
          <w:color w:val="000000"/>
          <w:sz w:val="28"/>
          <w:szCs w:val="28"/>
        </w:rPr>
        <w:t xml:space="preserve">7、招标文件的澄清</w:t>
      </w:r>
      <w:bookmarkEnd w:id="73"/>
      <w:r/>
      <w:bookmarkEnd w:id="74"/>
      <w:r/>
      <w:bookmarkEnd w:id="75"/>
      <w:r/>
      <w:bookmarkEnd w:id="76"/>
      <w:r/>
      <w:r/>
    </w:p>
    <w:p>
      <w:pPr>
        <w:ind w:firstLine="560"/>
        <w:spacing w:line="480" w:lineRule="exact"/>
        <w:rPr>
          <w:rFonts w:hint="eastAsia" w:ascii="仿宋" w:hAnsi="仿宋" w:eastAsia="仿宋"/>
          <w:color w:val="000000"/>
          <w:sz w:val="28"/>
          <w:szCs w:val="28"/>
          <w:highlight w:val="none"/>
        </w:rPr>
      </w:pPr>
      <w:r>
        <w:rPr>
          <w:rFonts w:hint="eastAsia" w:ascii="仿宋" w:hAnsi="仿宋" w:eastAsia="仿宋"/>
          <w:color w:val="000000"/>
          <w:sz w:val="28"/>
          <w:szCs w:val="28"/>
        </w:rPr>
        <w:t xml:space="preserve">任何要求对招标文件进行澄清的投标人，应在投标截止期</w:t>
      </w:r>
      <w:r>
        <w:rPr>
          <w:rFonts w:hint="eastAsia" w:ascii="仿宋" w:hAnsi="仿宋" w:eastAsia="仿宋"/>
          <w:b/>
          <w:color w:val="000000"/>
          <w:sz w:val="28"/>
          <w:szCs w:val="28"/>
        </w:rPr>
        <w:t xml:space="preserve">十日</w:t>
      </w:r>
      <w:r>
        <w:rPr>
          <w:rFonts w:hint="eastAsia" w:ascii="仿宋" w:hAnsi="仿宋" w:eastAsia="仿宋"/>
          <w:color w:val="000000"/>
          <w:sz w:val="28"/>
          <w:szCs w:val="28"/>
        </w:rPr>
        <w:t xml:space="preserve">前按招标公告中的通讯地址，以书面形式通知</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w:t>
      </w:r>
      <w:r>
        <w:rPr>
          <w:rFonts w:hint="eastAsia" w:ascii="仿宋" w:hAnsi="仿宋" w:eastAsia="仿宋"/>
          <w:color w:val="000000"/>
          <w:sz w:val="28"/>
          <w:szCs w:val="28"/>
          <w:highlight w:val="none"/>
        </w:rPr>
        <w:t xml:space="preserve">。采购人有权对发出的招标文件进行必要的澄清或修改。</w:t>
      </w:r>
      <w:r/>
    </w:p>
    <w:p>
      <w:pPr>
        <w:keepLines/>
        <w:keepNext/>
        <w:spacing w:line="480" w:lineRule="exact"/>
        <w:rPr>
          <w:rFonts w:hint="eastAsia" w:ascii="仿宋" w:hAnsi="仿宋" w:eastAsia="仿宋" w:cs="Arial"/>
          <w:b/>
          <w:bCs/>
          <w:color w:val="000000"/>
          <w:sz w:val="28"/>
          <w:szCs w:val="28"/>
        </w:rPr>
        <w:outlineLvl w:val="3"/>
      </w:pPr>
      <w:r/>
      <w:bookmarkStart w:id="77" w:name="_Toc20823284"/>
      <w:r/>
      <w:bookmarkStart w:id="78" w:name="_Toc462564071"/>
      <w:r/>
      <w:bookmarkStart w:id="79" w:name="_Toc513029212"/>
      <w:r/>
      <w:bookmarkStart w:id="80" w:name="_Toc16938528"/>
      <w:r>
        <w:rPr>
          <w:rFonts w:hint="eastAsia" w:ascii="仿宋" w:hAnsi="仿宋" w:eastAsia="仿宋" w:cs="Arial"/>
          <w:b/>
          <w:bCs/>
          <w:color w:val="000000"/>
          <w:sz w:val="28"/>
          <w:szCs w:val="28"/>
        </w:rPr>
        <w:t xml:space="preserve">8、招标文件的修改</w:t>
      </w:r>
      <w:bookmarkEnd w:id="77"/>
      <w:r/>
      <w:bookmarkEnd w:id="78"/>
      <w:r/>
      <w:bookmarkEnd w:id="79"/>
      <w:r/>
      <w:bookmarkEnd w:id="80"/>
      <w:r/>
      <w:r/>
    </w:p>
    <w:p>
      <w:pPr>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8.1</w:t>
      </w:r>
      <w:r>
        <w:rPr>
          <w:rFonts w:hint="eastAsia" w:ascii="仿宋" w:hAnsi="仿宋" w:eastAsia="仿宋"/>
          <w:color w:val="000000"/>
          <w:sz w:val="28"/>
          <w:szCs w:val="28"/>
        </w:rPr>
        <w:t xml:space="preserve"> 在投标截止时间前，</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中心可以对招标文件进行修改。</w:t>
      </w:r>
      <w:r/>
    </w:p>
    <w:p>
      <w:pPr>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8.2 </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中心有权按照法定的要求推迟投标截止日期和开标日期。</w:t>
      </w:r>
      <w:r/>
    </w:p>
    <w:p>
      <w:pPr>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8.3 </w:t>
      </w:r>
      <w:r>
        <w:rPr>
          <w:rFonts w:hint="eastAsia" w:ascii="仿宋" w:hAnsi="仿宋" w:eastAsia="仿宋"/>
          <w:color w:val="000000"/>
          <w:sz w:val="28"/>
          <w:szCs w:val="28"/>
        </w:rPr>
        <w:t xml:space="preserve">招标文件的修改将在江苏政府采购网公布，补充文件将作为招标文件的组成部分，并对投标人具有约束力。</w:t>
      </w:r>
      <w:r/>
    </w:p>
    <w:p>
      <w:pPr>
        <w:ind w:firstLine="422"/>
        <w:keepLines/>
        <w:keepNext/>
        <w:spacing w:before="145" w:after="145" w:line="480" w:lineRule="exact"/>
        <w:rPr>
          <w:rFonts w:hint="eastAsia" w:ascii="仿宋" w:hAnsi="仿宋" w:eastAsia="仿宋"/>
          <w:b/>
          <w:bCs/>
          <w:color w:val="000000"/>
          <w:sz w:val="28"/>
          <w:szCs w:val="28"/>
        </w:rPr>
        <w:outlineLvl w:val="2"/>
      </w:pPr>
      <w:r/>
      <w:bookmarkStart w:id="81" w:name="_Toc16938529"/>
      <w:r/>
      <w:bookmarkStart w:id="82" w:name="_Toc513029213"/>
      <w:r/>
      <w:bookmarkStart w:id="83" w:name="_Toc20823285"/>
      <w:r/>
      <w:bookmarkStart w:id="84" w:name="_Toc462564072"/>
      <w:r/>
      <w:bookmarkStart w:id="85" w:name="_Toc120614216"/>
      <w:r>
        <w:rPr>
          <w:rFonts w:hint="eastAsia" w:ascii="仿宋" w:hAnsi="仿宋" w:eastAsia="仿宋"/>
          <w:b/>
          <w:bCs/>
          <w:color w:val="000000"/>
          <w:sz w:val="28"/>
          <w:szCs w:val="28"/>
        </w:rPr>
        <w:t xml:space="preserve">三、投标文件的编制</w:t>
      </w:r>
      <w:bookmarkEnd w:id="81"/>
      <w:r/>
      <w:bookmarkEnd w:id="82"/>
      <w:r/>
      <w:bookmarkEnd w:id="83"/>
      <w:r/>
      <w:bookmarkEnd w:id="84"/>
      <w:r/>
      <w:bookmarkEnd w:id="85"/>
      <w:r/>
      <w:r/>
    </w:p>
    <w:p>
      <w:pPr>
        <w:keepLines/>
        <w:keepNext/>
        <w:spacing w:line="480" w:lineRule="exact"/>
        <w:rPr>
          <w:rFonts w:hint="eastAsia" w:ascii="仿宋" w:hAnsi="仿宋" w:eastAsia="仿宋" w:cs="Arial"/>
          <w:b/>
          <w:bCs/>
          <w:color w:val="000000"/>
          <w:sz w:val="28"/>
          <w:szCs w:val="28"/>
        </w:rPr>
        <w:outlineLvl w:val="3"/>
      </w:pPr>
      <w:r/>
      <w:bookmarkStart w:id="86" w:name="_Toc20823286"/>
      <w:r/>
      <w:bookmarkStart w:id="87" w:name="_Toc16938530"/>
      <w:r/>
      <w:bookmarkStart w:id="88" w:name="_Toc462564073"/>
      <w:r/>
      <w:bookmarkStart w:id="89" w:name="_Toc513029214"/>
      <w:r>
        <w:rPr>
          <w:rFonts w:hint="eastAsia" w:ascii="仿宋" w:hAnsi="仿宋" w:eastAsia="仿宋" w:cs="Arial"/>
          <w:b/>
          <w:bCs/>
          <w:color w:val="000000"/>
          <w:sz w:val="28"/>
          <w:szCs w:val="28"/>
        </w:rPr>
        <w:t xml:space="preserve">9、投标文件的语言及度量衡单位</w:t>
      </w:r>
      <w:bookmarkEnd w:id="86"/>
      <w:r/>
      <w:bookmarkEnd w:id="87"/>
      <w:r/>
      <w:bookmarkEnd w:id="88"/>
      <w:r/>
      <w:bookmarkEnd w:id="89"/>
      <w:r/>
      <w:r/>
    </w:p>
    <w:p>
      <w:pPr>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9.1</w:t>
      </w:r>
      <w:r>
        <w:rPr>
          <w:rFonts w:hint="eastAsia" w:ascii="仿宋" w:hAnsi="仿宋" w:eastAsia="仿宋"/>
          <w:color w:val="000000"/>
          <w:sz w:val="28"/>
          <w:szCs w:val="28"/>
        </w:rPr>
        <w:t xml:space="preserve"> 投标人提交的投标文件以及投标人与</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中心就有关投标的所有来往通知、函件和文件均应使用简体中文。</w:t>
      </w:r>
      <w:r/>
    </w:p>
    <w:p>
      <w:pPr>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9.2</w:t>
      </w:r>
      <w:r>
        <w:rPr>
          <w:rFonts w:hint="eastAsia" w:ascii="仿宋" w:hAnsi="仿宋" w:eastAsia="仿宋"/>
          <w:color w:val="000000"/>
          <w:sz w:val="28"/>
          <w:szCs w:val="28"/>
        </w:rPr>
        <w:t xml:space="preserve"> 除技术性能另有规定外，投标文件所使用的度量衡单位，均须采用国家法定计量单位。</w:t>
      </w:r>
      <w:r/>
    </w:p>
    <w:p>
      <w:pPr>
        <w:keepLines/>
        <w:keepNext/>
        <w:spacing w:line="480" w:lineRule="exact"/>
        <w:rPr>
          <w:rFonts w:hint="eastAsia" w:ascii="仿宋" w:hAnsi="仿宋" w:eastAsia="仿宋" w:cs="Arial"/>
          <w:b/>
          <w:bCs/>
          <w:color w:val="000000"/>
          <w:sz w:val="28"/>
          <w:szCs w:val="28"/>
        </w:rPr>
        <w:outlineLvl w:val="3"/>
      </w:pPr>
      <w:r/>
      <w:bookmarkStart w:id="90" w:name="_Toc513029215"/>
      <w:r/>
      <w:bookmarkStart w:id="91" w:name="_Toc462564074"/>
      <w:r/>
      <w:bookmarkStart w:id="92" w:name="_Toc20823287"/>
      <w:r/>
      <w:bookmarkStart w:id="93" w:name="_Toc16938531"/>
      <w:r>
        <w:rPr>
          <w:rFonts w:hint="eastAsia" w:ascii="仿宋" w:hAnsi="仿宋" w:eastAsia="仿宋" w:cs="Arial"/>
          <w:b/>
          <w:bCs/>
          <w:color w:val="000000"/>
          <w:sz w:val="28"/>
          <w:szCs w:val="28"/>
        </w:rPr>
        <w:t xml:space="preserve">10、投标文件构成</w:t>
      </w:r>
      <w:bookmarkEnd w:id="90"/>
      <w:r/>
      <w:bookmarkEnd w:id="91"/>
      <w:r/>
      <w:bookmarkEnd w:id="92"/>
      <w:r/>
      <w:bookmarkEnd w:id="93"/>
      <w:r/>
      <w:r/>
    </w:p>
    <w:p>
      <w:pPr>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10.1</w:t>
      </w:r>
      <w:r>
        <w:rPr>
          <w:rFonts w:hint="eastAsia" w:ascii="仿宋" w:hAnsi="仿宋" w:eastAsia="仿宋"/>
          <w:color w:val="000000"/>
          <w:sz w:val="28"/>
          <w:szCs w:val="28"/>
        </w:rPr>
        <w:t xml:space="preserve"> 投标人编写的投标文件应包括资格证明文件、实质性要求响应及偏离表、投标分项报价表、技术要求响应及偏离表、商务要求响应及偏离表、其他证明文件、投标函、开标一览表等部分。</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10.2 如标书制作工具中格式和内容与“江苏政府采购网”发布的招标文件不一致，请以“江苏政府采购网”发布的招标文件为准。</w:t>
      </w:r>
      <w:r/>
    </w:p>
    <w:p>
      <w:pPr>
        <w:keepLines/>
        <w:keepNext/>
        <w:spacing w:line="480" w:lineRule="exact"/>
        <w:rPr>
          <w:rFonts w:hint="eastAsia" w:ascii="仿宋" w:hAnsi="仿宋" w:eastAsia="仿宋" w:cs="Arial"/>
          <w:b/>
          <w:bCs/>
          <w:color w:val="000000"/>
          <w:sz w:val="28"/>
          <w:szCs w:val="28"/>
        </w:rPr>
        <w:outlineLvl w:val="3"/>
      </w:pPr>
      <w:r/>
      <w:bookmarkStart w:id="94" w:name="_Hlt26670360"/>
      <w:r/>
      <w:bookmarkEnd w:id="94"/>
      <w:r/>
      <w:bookmarkStart w:id="95" w:name="_Hlt26668975"/>
      <w:r/>
      <w:bookmarkEnd w:id="95"/>
      <w:r/>
      <w:bookmarkStart w:id="96" w:name="_Hlt26954838"/>
      <w:r/>
      <w:bookmarkEnd w:id="96"/>
      <w:r/>
      <w:bookmarkStart w:id="97" w:name="_Toc14577357"/>
      <w:r/>
      <w:bookmarkStart w:id="98" w:name="_Toc513029219"/>
      <w:r/>
      <w:bookmarkStart w:id="99" w:name="_Toc49090509"/>
      <w:r/>
      <w:bookmarkStart w:id="100" w:name="_Toc14577354"/>
      <w:r/>
      <w:bookmarkStart w:id="101" w:name="_Toc513029216"/>
      <w:r/>
      <w:bookmarkStart w:id="102" w:name="_Toc49090507"/>
      <w:r/>
      <w:bookmarkStart w:id="103" w:name="_Toc14577355"/>
      <w:r/>
      <w:bookmarkStart w:id="104" w:name="_Toc49090508"/>
      <w:r>
        <w:rPr>
          <w:rFonts w:hint="eastAsia" w:ascii="仿宋" w:hAnsi="仿宋" w:eastAsia="仿宋" w:cs="Arial"/>
          <w:b/>
          <w:bCs/>
          <w:color w:val="000000"/>
          <w:sz w:val="28"/>
          <w:szCs w:val="28"/>
        </w:rPr>
        <w:t xml:space="preserve">11、证明投标人及投标标的符合招标文件规定的文件</w:t>
      </w:r>
      <w:bookmarkEnd w:id="97"/>
      <w:r/>
      <w:bookmarkEnd w:id="98"/>
      <w:r/>
      <w:bookmarkEnd w:id="99"/>
      <w:r/>
      <w:bookmarkEnd w:id="100"/>
      <w:bookmarkEnd w:id="101"/>
      <w:bookmarkEnd w:id="102"/>
      <w:r/>
    </w:p>
    <w:p>
      <w:pP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    11.1 投标人应按照招标文件要求提交证明文件，证明其及投标标的符合招标文件规定。</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11.2招标文件对证明文件无明确形式要求的，证明文件可以以文字资料、图纸和数据等形式提交。</w:t>
      </w:r>
      <w:bookmarkEnd w:id="103"/>
      <w:bookmarkEnd w:id="104"/>
      <w:r/>
    </w:p>
    <w:p>
      <w:pPr>
        <w:keepLines/>
        <w:keepNext/>
        <w:spacing w:line="480" w:lineRule="exact"/>
        <w:rPr>
          <w:rFonts w:hint="eastAsia" w:ascii="仿宋" w:hAnsi="仿宋" w:eastAsia="仿宋" w:cs="Arial"/>
          <w:b/>
          <w:bCs/>
          <w:color w:val="000000"/>
          <w:sz w:val="28"/>
          <w:szCs w:val="28"/>
        </w:rPr>
        <w:outlineLvl w:val="3"/>
      </w:pPr>
      <w:r>
        <w:rPr>
          <w:rFonts w:hint="eastAsia" w:ascii="仿宋" w:hAnsi="仿宋" w:eastAsia="仿宋" w:cs="Arial"/>
          <w:b/>
          <w:bCs/>
          <w:color w:val="000000"/>
          <w:sz w:val="28"/>
          <w:szCs w:val="28"/>
        </w:rPr>
        <w:t xml:space="preserve">12、投标分项报价表</w:t>
      </w:r>
      <w:r/>
    </w:p>
    <w:p>
      <w:pPr>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12.1</w:t>
      </w:r>
      <w:r>
        <w:rPr>
          <w:rFonts w:hint="eastAsia" w:ascii="仿宋" w:hAnsi="仿宋" w:eastAsia="仿宋"/>
          <w:color w:val="000000"/>
          <w:sz w:val="28"/>
          <w:szCs w:val="28"/>
        </w:rPr>
        <w:t xml:space="preserve"> 投标人按照招标文件规定格式填报投标分项报价表。</w:t>
      </w:r>
      <w:r/>
    </w:p>
    <w:p>
      <w:pPr>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12.2</w:t>
      </w:r>
      <w:r>
        <w:rPr>
          <w:rFonts w:hint="eastAsia" w:ascii="仿宋" w:hAnsi="仿宋" w:eastAsia="仿宋"/>
          <w:bCs/>
          <w:color w:val="000000"/>
          <w:sz w:val="28"/>
          <w:szCs w:val="28"/>
        </w:rPr>
        <w:t xml:space="preserve">投标货币。投标文件中的单价和总价无特殊规定的采用人民币报价，以元为单位标注。</w:t>
      </w:r>
      <w:r>
        <w:rPr>
          <w:rFonts w:hint="eastAsia" w:ascii="仿宋" w:hAnsi="仿宋" w:eastAsia="仿宋"/>
          <w:color w:val="000000"/>
          <w:sz w:val="28"/>
          <w:szCs w:val="28"/>
        </w:rPr>
        <w:t xml:space="preserve">招标文件中另有规定的按规定执行。</w:t>
      </w:r>
      <w:r/>
    </w:p>
    <w:p>
      <w:pPr>
        <w:keepLines/>
        <w:keepNext/>
        <w:spacing w:line="480" w:lineRule="exact"/>
        <w:rPr>
          <w:rFonts w:hint="eastAsia" w:ascii="仿宋" w:hAnsi="仿宋" w:eastAsia="仿宋" w:cs="Arial"/>
          <w:b/>
          <w:bCs/>
          <w:color w:val="000000"/>
          <w:sz w:val="28"/>
          <w:szCs w:val="28"/>
        </w:rPr>
        <w:outlineLvl w:val="3"/>
      </w:pPr>
      <w:r/>
      <w:bookmarkStart w:id="105" w:name="_Hlt26670482"/>
      <w:r/>
      <w:bookmarkEnd w:id="105"/>
      <w:r/>
      <w:bookmarkStart w:id="106" w:name="_Hlt26670486"/>
      <w:r/>
      <w:bookmarkEnd w:id="106"/>
      <w:r/>
      <w:bookmarkStart w:id="107" w:name="_Hlt26954731"/>
      <w:r/>
      <w:bookmarkEnd w:id="107"/>
      <w:r/>
      <w:bookmarkStart w:id="108" w:name="_Hlt26954848"/>
      <w:r/>
      <w:bookmarkEnd w:id="108"/>
      <w:r/>
      <w:bookmarkStart w:id="109" w:name="_Hlt26954846"/>
      <w:r/>
      <w:bookmarkEnd w:id="109"/>
      <w:r>
        <w:rPr>
          <w:rFonts w:hint="eastAsia" w:ascii="仿宋" w:hAnsi="仿宋" w:eastAsia="仿宋" w:cs="Arial"/>
          <w:b/>
          <w:bCs/>
          <w:color w:val="000000"/>
          <w:sz w:val="28"/>
          <w:szCs w:val="28"/>
        </w:rPr>
        <w:t xml:space="preserve">13、技术要求响应及偏离表、商务要求响应及偏离表</w:t>
      </w:r>
      <w:r/>
    </w:p>
    <w:p>
      <w:pPr>
        <w:ind w:firstLine="480"/>
        <w:spacing w:line="480" w:lineRule="exact"/>
        <w:rPr>
          <w:rFonts w:hint="eastAsia" w:ascii="仿宋" w:hAnsi="仿宋" w:eastAsia="仿宋" w:cs="宋体"/>
          <w:color w:val="000000"/>
          <w:sz w:val="28"/>
          <w:szCs w:val="28"/>
          <w:lang w:val="zh-CN"/>
        </w:rPr>
      </w:pPr>
      <w:r>
        <w:rPr>
          <w:rFonts w:ascii="仿宋" w:hAnsi="仿宋" w:eastAsia="仿宋" w:cs="宋体"/>
          <w:bCs/>
          <w:color w:val="000000"/>
          <w:sz w:val="28"/>
          <w:szCs w:val="28"/>
          <w:lang w:val="zh-CN"/>
        </w:rPr>
        <w:t xml:space="preserve">1</w:t>
      </w:r>
      <w:r>
        <w:rPr>
          <w:rFonts w:hint="eastAsia" w:ascii="仿宋" w:hAnsi="仿宋" w:eastAsia="仿宋" w:cs="宋体"/>
          <w:bCs/>
          <w:color w:val="000000"/>
          <w:sz w:val="28"/>
          <w:szCs w:val="28"/>
          <w:lang w:val="zh-CN"/>
        </w:rPr>
        <w:t xml:space="preserve">3</w:t>
      </w:r>
      <w:r>
        <w:rPr>
          <w:rFonts w:ascii="仿宋" w:hAnsi="仿宋" w:eastAsia="仿宋" w:cs="宋体"/>
          <w:bCs/>
          <w:color w:val="000000"/>
          <w:sz w:val="28"/>
          <w:szCs w:val="28"/>
          <w:lang w:val="zh-CN"/>
        </w:rPr>
        <w:t xml:space="preserve">.1</w:t>
      </w:r>
      <w:r>
        <w:rPr>
          <w:rFonts w:hint="eastAsia" w:ascii="仿宋" w:hAnsi="仿宋" w:eastAsia="仿宋" w:cs="宋体"/>
          <w:bCs/>
          <w:color w:val="000000"/>
          <w:sz w:val="28"/>
          <w:szCs w:val="28"/>
          <w:lang w:val="zh-CN"/>
        </w:rPr>
        <w:t xml:space="preserve"> </w:t>
      </w:r>
      <w:r>
        <w:rPr>
          <w:rFonts w:hint="eastAsia" w:ascii="仿宋" w:hAnsi="仿宋" w:eastAsia="仿宋" w:cs="宋体"/>
          <w:color w:val="000000"/>
          <w:sz w:val="28"/>
          <w:szCs w:val="28"/>
          <w:lang w:val="zh-CN"/>
        </w:rPr>
        <w:t xml:space="preserve">投标人需对招标文件中的技术要求与商务要求逐项作出响应或偏离，并说明原因。</w:t>
      </w:r>
      <w:r/>
    </w:p>
    <w:p>
      <w:pPr>
        <w:ind w:firstLine="480"/>
        <w:spacing w:line="480" w:lineRule="exact"/>
        <w:rPr>
          <w:rFonts w:hint="eastAsia" w:ascii="仿宋" w:hAnsi="仿宋" w:eastAsia="仿宋" w:cs="宋体"/>
          <w:color w:val="000000"/>
          <w:sz w:val="28"/>
          <w:szCs w:val="28"/>
          <w:lang w:val="zh-CN"/>
        </w:rPr>
      </w:pPr>
      <w:r>
        <w:rPr>
          <w:rFonts w:hint="eastAsia" w:ascii="仿宋" w:hAnsi="仿宋" w:eastAsia="仿宋" w:cs="宋体"/>
          <w:color w:val="000000"/>
          <w:sz w:val="28"/>
          <w:szCs w:val="28"/>
          <w:lang w:val="zh-CN"/>
        </w:rPr>
        <w:t xml:space="preserve">13.2投标人需按照招标文件要求，在投标文件中提供与技术要求和商务要求相关的证明材料。</w:t>
      </w:r>
      <w:r/>
    </w:p>
    <w:p>
      <w:pPr>
        <w:keepLines/>
        <w:keepNext/>
        <w:spacing w:line="480" w:lineRule="exact"/>
        <w:rPr>
          <w:rFonts w:hint="eastAsia" w:ascii="仿宋" w:hAnsi="仿宋" w:eastAsia="仿宋" w:cs="Arial"/>
          <w:b/>
          <w:bCs/>
          <w:color w:val="000000"/>
          <w:sz w:val="28"/>
          <w:szCs w:val="28"/>
        </w:rPr>
        <w:outlineLvl w:val="3"/>
      </w:pPr>
      <w:r>
        <w:rPr>
          <w:rFonts w:hint="eastAsia" w:ascii="仿宋" w:hAnsi="仿宋" w:eastAsia="仿宋" w:cs="Arial"/>
          <w:b/>
          <w:bCs/>
          <w:color w:val="000000"/>
          <w:sz w:val="28"/>
          <w:szCs w:val="28"/>
        </w:rPr>
        <w:t xml:space="preserve">14、服务承诺、培训计划、人员安排及其他</w:t>
      </w:r>
      <w:r/>
    </w:p>
    <w:p>
      <w:pPr>
        <w:ind w:firstLine="48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14.1 </w:t>
      </w:r>
      <w:r>
        <w:rPr>
          <w:rFonts w:hint="eastAsia" w:ascii="仿宋" w:hAnsi="仿宋" w:eastAsia="仿宋"/>
          <w:color w:val="000000"/>
          <w:sz w:val="28"/>
          <w:szCs w:val="28"/>
        </w:rPr>
        <w:t xml:space="preserve">投标人需根据招标文件要求提供有关售后服务的管理制度，售后服务机构的分布情况，售后服务人员的数量、素质、技术水平及售后服务的反应能力等。</w:t>
      </w:r>
      <w:r/>
    </w:p>
    <w:p>
      <w:pPr>
        <w:ind w:firstLine="48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14.2 投标人需根据招标文件要求提供培训计划。</w:t>
      </w:r>
      <w:r/>
    </w:p>
    <w:p>
      <w:pPr>
        <w:ind w:firstLine="48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14.3  投标人需根据招标文件要求提供</w:t>
      </w:r>
      <w:r>
        <w:rPr>
          <w:rFonts w:hint="eastAsia" w:ascii="仿宋" w:hAnsi="仿宋" w:eastAsia="仿宋" w:cs="宋体"/>
          <w:color w:val="000000"/>
          <w:sz w:val="28"/>
          <w:szCs w:val="28"/>
          <w:lang w:val="zh-CN"/>
        </w:rPr>
        <w:t xml:space="preserve">所投标的的主要组成部分、功能设计、实现思路及关键技术等。</w:t>
      </w:r>
      <w:r/>
    </w:p>
    <w:p>
      <w:pPr>
        <w:keepLines/>
        <w:keepNext/>
        <w:spacing w:line="480" w:lineRule="exact"/>
        <w:rPr>
          <w:rFonts w:hint="eastAsia" w:ascii="仿宋" w:hAnsi="仿宋" w:eastAsia="仿宋" w:cs="Arial"/>
          <w:b/>
          <w:bCs/>
          <w:color w:val="000000"/>
          <w:sz w:val="28"/>
          <w:szCs w:val="28"/>
        </w:rPr>
        <w:outlineLvl w:val="3"/>
      </w:pPr>
      <w:r/>
      <w:bookmarkStart w:id="110" w:name="_Toc49090510"/>
      <w:r/>
      <w:bookmarkStart w:id="111" w:name="_Toc14577359"/>
      <w:r>
        <w:rPr>
          <w:rFonts w:hint="eastAsia" w:ascii="仿宋" w:hAnsi="仿宋" w:eastAsia="仿宋" w:cs="Arial"/>
          <w:b/>
          <w:bCs/>
          <w:color w:val="000000"/>
          <w:sz w:val="28"/>
          <w:szCs w:val="28"/>
        </w:rPr>
        <w:t xml:space="preserve">15、投标函和开标一览表</w:t>
      </w:r>
      <w:r/>
    </w:p>
    <w:p>
      <w:pPr>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15.1</w:t>
      </w:r>
      <w:r>
        <w:rPr>
          <w:rFonts w:hint="eastAsia" w:ascii="仿宋" w:hAnsi="仿宋" w:eastAsia="仿宋"/>
          <w:color w:val="000000"/>
          <w:sz w:val="28"/>
          <w:szCs w:val="28"/>
        </w:rPr>
        <w:t xml:space="preserve"> 投标人应按照招标文件中提供的格式完整、正确填写投标函、开标一览表。</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15.2 </w:t>
      </w:r>
      <w:r>
        <w:rPr>
          <w:rFonts w:hint="eastAsia" w:ascii="仿宋" w:hAnsi="仿宋" w:eastAsia="仿宋"/>
          <w:b/>
          <w:color w:val="000000"/>
          <w:sz w:val="28"/>
          <w:szCs w:val="28"/>
        </w:rPr>
        <w:t xml:space="preserve">对于采用货币报价的项目，开标一览表中的投标总报价应与投标分项报价表中的投标总报价一致，如不一致，不作为无效投标处理，但评标时按开标一览表中价格为准。</w:t>
      </w:r>
      <w:bookmarkEnd w:id="110"/>
      <w:bookmarkEnd w:id="111"/>
      <w:r/>
    </w:p>
    <w:p>
      <w:pPr>
        <w:keepLines/>
        <w:keepNext/>
        <w:spacing w:line="480" w:lineRule="exact"/>
        <w:rPr>
          <w:rFonts w:hint="eastAsia" w:ascii="仿宋" w:hAnsi="仿宋" w:eastAsia="仿宋" w:cs="Arial"/>
          <w:b/>
          <w:bCs/>
          <w:color w:val="000000"/>
          <w:sz w:val="28"/>
          <w:szCs w:val="28"/>
        </w:rPr>
        <w:outlineLvl w:val="3"/>
      </w:pPr>
      <w:r/>
      <w:bookmarkStart w:id="112" w:name="_Toc14577360"/>
      <w:r/>
      <w:bookmarkStart w:id="113" w:name="_Toc49090511"/>
      <w:r>
        <w:rPr>
          <w:rFonts w:hint="eastAsia" w:ascii="仿宋" w:hAnsi="仿宋" w:eastAsia="仿宋" w:cs="Arial"/>
          <w:b/>
          <w:bCs/>
          <w:color w:val="000000"/>
          <w:sz w:val="28"/>
          <w:szCs w:val="28"/>
        </w:rPr>
        <w:t xml:space="preserve">16、投标有效期</w:t>
      </w:r>
      <w:bookmarkEnd w:id="112"/>
      <w:r/>
      <w:bookmarkEnd w:id="113"/>
      <w:r/>
      <w:r/>
    </w:p>
    <w:p>
      <w:pPr>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16.1投标有效期为</w:t>
      </w:r>
      <w:r>
        <w:rPr>
          <w:rFonts w:hint="eastAsia" w:ascii="仿宋" w:hAnsi="仿宋" w:eastAsia="仿宋"/>
          <w:bCs/>
          <w:color w:val="000000"/>
          <w:sz w:val="28"/>
          <w:szCs w:val="28"/>
          <w:lang w:val="en-US" w:eastAsia="zh-CN"/>
        </w:rPr>
        <w:t xml:space="preserve">交易</w:t>
      </w:r>
      <w:r>
        <w:rPr>
          <w:rFonts w:hint="eastAsia" w:ascii="仿宋" w:hAnsi="仿宋" w:eastAsia="仿宋"/>
          <w:bCs/>
          <w:color w:val="000000"/>
          <w:sz w:val="28"/>
          <w:szCs w:val="28"/>
        </w:rPr>
        <w:t xml:space="preserve">中心规定的开标</w:t>
      </w:r>
      <w:r>
        <w:rPr>
          <w:rFonts w:hint="eastAsia" w:ascii="仿宋" w:hAnsi="仿宋" w:eastAsia="仿宋"/>
          <w:bCs/>
          <w:color w:val="000000"/>
          <w:sz w:val="28"/>
          <w:szCs w:val="28"/>
          <w:highlight w:val="none"/>
        </w:rPr>
        <w:t xml:space="preserve">之日后</w:t>
      </w:r>
      <w:r>
        <w:rPr>
          <w:rFonts w:hint="eastAsia" w:ascii="仿宋" w:hAnsi="仿宋" w:eastAsia="仿宋"/>
          <w:b/>
          <w:color w:val="000000"/>
          <w:sz w:val="28"/>
          <w:szCs w:val="28"/>
          <w:highlight w:val="none"/>
          <w:u w:val="single"/>
          <w:lang w:eastAsia="zh-CN"/>
        </w:rPr>
        <w:t xml:space="preserve">九</w:t>
      </w:r>
      <w:r>
        <w:rPr>
          <w:rFonts w:hint="eastAsia" w:ascii="仿宋" w:hAnsi="仿宋" w:eastAsia="仿宋"/>
          <w:b/>
          <w:color w:val="000000"/>
          <w:sz w:val="28"/>
          <w:szCs w:val="28"/>
          <w:highlight w:val="none"/>
          <w:u w:val="single"/>
        </w:rPr>
        <w:t xml:space="preserve">十（</w:t>
      </w:r>
      <w:r>
        <w:rPr>
          <w:rFonts w:hint="eastAsia" w:ascii="仿宋" w:hAnsi="仿宋" w:eastAsia="仿宋"/>
          <w:b/>
          <w:color w:val="000000"/>
          <w:sz w:val="28"/>
          <w:szCs w:val="28"/>
          <w:highlight w:val="none"/>
          <w:u w:val="single"/>
          <w:lang w:val="en-US" w:eastAsia="zh-CN"/>
        </w:rPr>
        <w:t xml:space="preserve">90</w:t>
      </w:r>
      <w:r>
        <w:rPr>
          <w:rFonts w:hint="eastAsia" w:ascii="仿宋" w:hAnsi="仿宋" w:eastAsia="仿宋"/>
          <w:b/>
          <w:color w:val="000000"/>
          <w:sz w:val="28"/>
          <w:szCs w:val="28"/>
          <w:highlight w:val="none"/>
          <w:u w:val="single"/>
        </w:rPr>
        <w:t xml:space="preserve">）天</w:t>
      </w:r>
      <w:r>
        <w:rPr>
          <w:rFonts w:hint="eastAsia" w:ascii="仿宋" w:hAnsi="仿宋" w:eastAsia="仿宋"/>
          <w:bCs/>
          <w:color w:val="000000"/>
          <w:sz w:val="28"/>
          <w:szCs w:val="28"/>
          <w:highlight w:val="none"/>
        </w:rPr>
        <w:t xml:space="preserve">。投</w:t>
      </w:r>
      <w:r>
        <w:rPr>
          <w:rFonts w:hint="eastAsia" w:ascii="仿宋" w:hAnsi="仿宋" w:eastAsia="仿宋"/>
          <w:bCs/>
          <w:color w:val="000000"/>
          <w:sz w:val="28"/>
          <w:szCs w:val="28"/>
        </w:rPr>
        <w:t xml:space="preserve">标有效期比规定短的将被视为未实质性响应招标文件而予以拒绝。</w:t>
      </w:r>
      <w:r/>
    </w:p>
    <w:p>
      <w:pPr>
        <w:keepLines/>
        <w:keepNext/>
        <w:spacing w:line="480" w:lineRule="exact"/>
        <w:rPr>
          <w:rFonts w:hint="eastAsia" w:ascii="仿宋" w:hAnsi="仿宋" w:eastAsia="仿宋" w:cs="Arial"/>
          <w:b/>
          <w:bCs/>
          <w:color w:val="000000"/>
          <w:sz w:val="28"/>
          <w:szCs w:val="28"/>
        </w:rPr>
        <w:outlineLvl w:val="3"/>
      </w:pPr>
      <w:r>
        <w:rPr>
          <w:rFonts w:hint="eastAsia" w:ascii="仿宋" w:hAnsi="仿宋" w:eastAsia="仿宋" w:cs="Arial"/>
          <w:b/>
          <w:bCs/>
          <w:color w:val="000000"/>
          <w:sz w:val="28"/>
          <w:szCs w:val="28"/>
        </w:rPr>
        <w:t xml:space="preserve">1</w:t>
      </w:r>
      <w:r>
        <w:rPr>
          <w:rFonts w:ascii="仿宋" w:hAnsi="仿宋" w:eastAsia="仿宋" w:cs="Arial"/>
          <w:b/>
          <w:bCs/>
          <w:color w:val="000000"/>
          <w:sz w:val="28"/>
          <w:szCs w:val="28"/>
        </w:rPr>
        <w:t xml:space="preserve">7</w:t>
      </w:r>
      <w:r>
        <w:rPr>
          <w:rFonts w:hint="eastAsia" w:ascii="仿宋" w:hAnsi="仿宋" w:eastAsia="仿宋" w:cs="Arial"/>
          <w:b/>
          <w:bCs/>
          <w:color w:val="000000"/>
          <w:sz w:val="28"/>
          <w:szCs w:val="28"/>
        </w:rPr>
        <w:t xml:space="preserve">、投标有效期的延长</w:t>
      </w:r>
      <w:r/>
    </w:p>
    <w:p>
      <w:pPr>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17.1在特殊情况下，</w:t>
      </w:r>
      <w:r>
        <w:rPr>
          <w:rFonts w:hint="eastAsia" w:ascii="仿宋" w:hAnsi="仿宋" w:eastAsia="仿宋"/>
          <w:bCs/>
          <w:color w:val="000000"/>
          <w:sz w:val="28"/>
          <w:szCs w:val="28"/>
          <w:lang w:val="en-US" w:eastAsia="zh-CN"/>
        </w:rPr>
        <w:t xml:space="preserve">交易</w:t>
      </w:r>
      <w:r>
        <w:rPr>
          <w:rFonts w:hint="eastAsia" w:ascii="仿宋" w:hAnsi="仿宋" w:eastAsia="仿宋"/>
          <w:bCs/>
          <w:color w:val="000000"/>
          <w:sz w:val="28"/>
          <w:szCs w:val="28"/>
        </w:rPr>
        <w:t xml:space="preserve">中心于原投标有效期满之前，可向投标人提出延长投标有效期的要求。这种要求与答复均应采用书面形式。投标人可以拒绝</w:t>
      </w:r>
      <w:r>
        <w:rPr>
          <w:rFonts w:hint="eastAsia" w:ascii="仿宋" w:hAnsi="仿宋" w:eastAsia="仿宋"/>
          <w:bCs/>
          <w:color w:val="000000"/>
          <w:sz w:val="28"/>
          <w:szCs w:val="28"/>
          <w:lang w:val="en-US" w:eastAsia="zh-CN"/>
        </w:rPr>
        <w:t xml:space="preserve">交易</w:t>
      </w:r>
      <w:r>
        <w:rPr>
          <w:rFonts w:hint="eastAsia" w:ascii="仿宋" w:hAnsi="仿宋" w:eastAsia="仿宋"/>
          <w:bCs/>
          <w:color w:val="000000"/>
          <w:sz w:val="28"/>
          <w:szCs w:val="28"/>
        </w:rPr>
        <w:t xml:space="preserve">中心的这一要求而放弃投标，同意延长投标有效期的投标人既不能要求也不允许修改其投标文件。</w:t>
      </w:r>
      <w:r>
        <w:rPr>
          <w:rFonts w:hint="eastAsia" w:ascii="仿宋" w:hAnsi="仿宋" w:eastAsia="仿宋"/>
          <w:color w:val="000000"/>
          <w:sz w:val="28"/>
          <w:szCs w:val="28"/>
        </w:rPr>
        <w:t xml:space="preserve">受投标有效期约束的所有权利与义务均延长至新的有效期</w:t>
      </w:r>
      <w:r>
        <w:rPr>
          <w:rFonts w:hint="eastAsia" w:ascii="仿宋" w:hAnsi="仿宋" w:eastAsia="仿宋"/>
          <w:bCs/>
          <w:color w:val="000000"/>
          <w:sz w:val="28"/>
          <w:szCs w:val="28"/>
        </w:rPr>
        <w:t xml:space="preserve">。</w:t>
      </w:r>
      <w:r/>
    </w:p>
    <w:p>
      <w:pPr>
        <w:keepLines/>
        <w:keepNext/>
        <w:spacing w:before="145" w:after="145" w:line="480" w:lineRule="exact"/>
        <w:rPr>
          <w:rFonts w:hint="eastAsia" w:ascii="仿宋" w:hAnsi="仿宋" w:eastAsia="仿宋"/>
          <w:b/>
          <w:bCs/>
          <w:color w:val="000000"/>
          <w:sz w:val="28"/>
          <w:szCs w:val="28"/>
        </w:rPr>
        <w:outlineLvl w:val="2"/>
      </w:pPr>
      <w:r/>
      <w:bookmarkStart w:id="114" w:name="_Hlt26954852"/>
      <w:r/>
      <w:bookmarkEnd w:id="114"/>
      <w:r/>
      <w:bookmarkStart w:id="115" w:name="_Hlt26954739"/>
      <w:r/>
      <w:bookmarkEnd w:id="115"/>
      <w:r/>
      <w:bookmarkStart w:id="116" w:name="_Toc16938540"/>
      <w:r/>
      <w:bookmarkStart w:id="117" w:name="_Toc120614217"/>
      <w:r/>
      <w:bookmarkStart w:id="118" w:name="_Toc20823296"/>
      <w:r/>
      <w:bookmarkStart w:id="119" w:name="_Toc513029224"/>
      <w:r>
        <w:rPr>
          <w:rFonts w:hint="eastAsia" w:ascii="仿宋" w:hAnsi="仿宋" w:eastAsia="仿宋"/>
          <w:b/>
          <w:bCs/>
          <w:color w:val="000000"/>
          <w:sz w:val="28"/>
          <w:szCs w:val="28"/>
        </w:rPr>
        <w:t xml:space="preserve">四、投标文件的递交</w:t>
      </w:r>
      <w:bookmarkEnd w:id="116"/>
      <w:r/>
      <w:bookmarkEnd w:id="117"/>
      <w:r/>
      <w:bookmarkEnd w:id="118"/>
      <w:r/>
      <w:bookmarkEnd w:id="119"/>
      <w:r/>
      <w:r/>
    </w:p>
    <w:p>
      <w:pPr>
        <w:keepLines/>
        <w:keepNext/>
        <w:spacing w:line="480" w:lineRule="exact"/>
        <w:rPr>
          <w:rFonts w:hint="eastAsia" w:ascii="仿宋" w:hAnsi="仿宋" w:eastAsia="仿宋" w:cs="Arial"/>
          <w:b/>
          <w:bCs/>
          <w:color w:val="000000"/>
          <w:sz w:val="28"/>
          <w:szCs w:val="28"/>
        </w:rPr>
        <w:outlineLvl w:val="3"/>
      </w:pPr>
      <w:r/>
      <w:bookmarkStart w:id="120" w:name="_Toc16938541"/>
      <w:r/>
      <w:bookmarkStart w:id="121" w:name="_Toc462564084"/>
      <w:r/>
      <w:bookmarkStart w:id="122" w:name="_Toc513029225"/>
      <w:r/>
      <w:bookmarkStart w:id="123" w:name="_Toc20823297"/>
      <w:r>
        <w:rPr>
          <w:rFonts w:hint="eastAsia" w:ascii="仿宋" w:hAnsi="仿宋" w:eastAsia="仿宋" w:cs="Arial"/>
          <w:b/>
          <w:bCs/>
          <w:color w:val="000000"/>
          <w:sz w:val="28"/>
          <w:szCs w:val="28"/>
        </w:rPr>
        <w:t xml:space="preserve">18、电子投标文件</w:t>
      </w:r>
      <w:bookmarkEnd w:id="120"/>
      <w:r/>
      <w:bookmarkEnd w:id="121"/>
      <w:r/>
      <w:bookmarkEnd w:id="122"/>
      <w:r/>
      <w:bookmarkEnd w:id="123"/>
      <w:r>
        <w:rPr>
          <w:rFonts w:hint="eastAsia" w:ascii="仿宋" w:hAnsi="仿宋" w:eastAsia="仿宋" w:cs="Arial"/>
          <w:b/>
          <w:bCs/>
          <w:color w:val="000000"/>
          <w:sz w:val="28"/>
          <w:szCs w:val="28"/>
        </w:rPr>
        <w:t xml:space="preserve">的递交</w:t>
      </w:r>
      <w:r/>
    </w:p>
    <w:p>
      <w:pPr>
        <w:ind w:firstLine="420"/>
        <w:keepLines/>
        <w:keepNext/>
        <w:spacing w:line="480" w:lineRule="exact"/>
        <w:rPr>
          <w:rFonts w:hint="eastAsia" w:ascii="仿宋" w:hAnsi="仿宋" w:eastAsia="仿宋" w:cs="Arial"/>
          <w:color w:val="000000"/>
          <w:sz w:val="28"/>
          <w:szCs w:val="28"/>
        </w:rPr>
        <w:outlineLvl w:val="3"/>
      </w:pPr>
      <w:r>
        <w:rPr>
          <w:rFonts w:hint="eastAsia" w:ascii="仿宋" w:hAnsi="仿宋" w:eastAsia="仿宋" w:cs="Arial"/>
          <w:color w:val="000000"/>
          <w:sz w:val="28"/>
          <w:szCs w:val="28"/>
        </w:rPr>
        <w:t xml:space="preserve">18.1投标人应当按照《操作手册》规定，在投标截止时间前制作并上传电子投标文件。</w:t>
      </w:r>
      <w:bookmarkStart w:id="124" w:name="_Toc16938542"/>
      <w:r/>
      <w:bookmarkStart w:id="125" w:name="_Toc20823298"/>
      <w:r/>
      <w:bookmarkStart w:id="126" w:name="_Toc513029226"/>
      <w:r/>
      <w:r/>
    </w:p>
    <w:p>
      <w:pPr>
        <w:keepLines/>
        <w:keepNext/>
        <w:spacing w:line="480" w:lineRule="exact"/>
        <w:rPr>
          <w:rFonts w:hint="eastAsia" w:ascii="仿宋" w:hAnsi="仿宋" w:eastAsia="仿宋" w:cs="Arial"/>
          <w:b/>
          <w:bCs/>
          <w:color w:val="000000"/>
          <w:sz w:val="28"/>
          <w:szCs w:val="28"/>
        </w:rPr>
        <w:outlineLvl w:val="3"/>
      </w:pPr>
      <w:r>
        <w:rPr>
          <w:rFonts w:hint="eastAsia" w:ascii="仿宋" w:hAnsi="仿宋" w:eastAsia="仿宋" w:cs="Arial"/>
          <w:b/>
          <w:bCs/>
          <w:color w:val="000000"/>
          <w:sz w:val="28"/>
          <w:szCs w:val="28"/>
        </w:rPr>
        <w:t xml:space="preserve">19、投标截止日期</w:t>
      </w:r>
      <w:bookmarkEnd w:id="124"/>
      <w:r/>
      <w:bookmarkEnd w:id="125"/>
      <w:r/>
      <w:bookmarkEnd w:id="126"/>
      <w:r/>
      <w:r/>
    </w:p>
    <w:p>
      <w:pPr>
        <w:ind w:firstLine="562"/>
        <w:spacing w:line="480" w:lineRule="exact"/>
        <w:rPr>
          <w:rFonts w:hint="eastAsia" w:ascii="仿宋" w:hAnsi="仿宋" w:eastAsia="仿宋"/>
          <w:b/>
          <w:bCs/>
          <w:color w:val="000000"/>
          <w:sz w:val="28"/>
          <w:szCs w:val="28"/>
          <w:u w:val="single"/>
        </w:rPr>
      </w:pPr>
      <w:r>
        <w:rPr>
          <w:rFonts w:ascii="仿宋" w:hAnsi="仿宋" w:eastAsia="仿宋"/>
          <w:b/>
          <w:color w:val="000000"/>
          <w:sz w:val="28"/>
          <w:szCs w:val="28"/>
          <w:u w:val="single"/>
        </w:rPr>
        <w:t xml:space="preserve">19</w:t>
      </w:r>
      <w:r>
        <w:rPr>
          <w:rFonts w:hint="eastAsia" w:ascii="仿宋" w:hAnsi="仿宋" w:eastAsia="仿宋"/>
          <w:b/>
          <w:color w:val="000000"/>
          <w:sz w:val="28"/>
          <w:szCs w:val="28"/>
          <w:u w:val="single"/>
        </w:rPr>
        <w:t xml:space="preserve">.1</w:t>
      </w:r>
      <w:r>
        <w:rPr>
          <w:rFonts w:hint="eastAsia" w:ascii="仿宋" w:hAnsi="仿宋" w:eastAsia="仿宋"/>
          <w:b/>
          <w:bCs/>
          <w:color w:val="000000"/>
          <w:sz w:val="28"/>
          <w:szCs w:val="28"/>
          <w:u w:val="single"/>
        </w:rPr>
        <w:t xml:space="preserve"> 投标人上传电子投标文件的时间不得迟于招标公告中规定的投标截止时间。</w:t>
      </w:r>
      <w:r/>
    </w:p>
    <w:p>
      <w:pPr>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投标人应充分考虑到网络环境、网络带宽等风险因素，如因投标人自身原因造成电子投标文件上传不成功的，按照本招标文件第二章第27.1.2条规定</w:t>
      </w:r>
      <w:r>
        <w:rPr>
          <w:rFonts w:hint="eastAsia" w:ascii="仿宋" w:hAnsi="仿宋" w:eastAsia="仿宋"/>
          <w:bCs/>
          <w:color w:val="000000"/>
          <w:sz w:val="28"/>
          <w:szCs w:val="28"/>
          <w:lang w:val="en-US" w:eastAsia="zh-CN"/>
        </w:rPr>
        <w:t xml:space="preserve">作</w:t>
      </w:r>
      <w:r>
        <w:rPr>
          <w:rFonts w:hint="eastAsia" w:ascii="仿宋" w:hAnsi="仿宋" w:eastAsia="仿宋"/>
          <w:bCs/>
          <w:color w:val="000000"/>
          <w:sz w:val="28"/>
          <w:szCs w:val="28"/>
        </w:rPr>
        <w:t xml:space="preserve">无效投标处理。</w:t>
      </w:r>
      <w:r/>
    </w:p>
    <w:p>
      <w:pPr>
        <w:ind w:firstLine="560"/>
        <w:spacing w:line="480" w:lineRule="exact"/>
        <w:rPr>
          <w:rFonts w:hint="eastAsia" w:ascii="仿宋" w:hAnsi="仿宋" w:eastAsia="仿宋"/>
          <w:bCs/>
          <w:color w:val="000000"/>
          <w:sz w:val="28"/>
          <w:szCs w:val="28"/>
        </w:rPr>
      </w:pPr>
      <w:r>
        <w:rPr>
          <w:rFonts w:ascii="仿宋" w:hAnsi="仿宋" w:eastAsia="仿宋"/>
          <w:color w:val="000000"/>
          <w:sz w:val="28"/>
          <w:szCs w:val="28"/>
        </w:rPr>
        <w:t xml:space="preserve">19</w:t>
      </w:r>
      <w:r>
        <w:rPr>
          <w:rFonts w:hint="eastAsia" w:ascii="仿宋" w:hAnsi="仿宋" w:eastAsia="仿宋"/>
          <w:color w:val="000000"/>
          <w:sz w:val="28"/>
          <w:szCs w:val="28"/>
        </w:rPr>
        <w:t xml:space="preserve">.2</w:t>
      </w:r>
      <w:r>
        <w:rPr>
          <w:rFonts w:hint="eastAsia" w:ascii="仿宋" w:hAnsi="仿宋" w:eastAsia="仿宋"/>
          <w:bCs/>
          <w:color w:val="000000"/>
          <w:sz w:val="28"/>
          <w:szCs w:val="28"/>
        </w:rPr>
        <w:t xml:space="preserve"> </w:t>
      </w:r>
      <w:r>
        <w:rPr>
          <w:rFonts w:hint="eastAsia" w:ascii="仿宋" w:hAnsi="仿宋" w:eastAsia="仿宋"/>
          <w:bCs/>
          <w:color w:val="000000"/>
          <w:sz w:val="28"/>
          <w:szCs w:val="28"/>
          <w:lang w:val="en-US" w:eastAsia="zh-CN"/>
        </w:rPr>
        <w:t xml:space="preserve">交易</w:t>
      </w:r>
      <w:r>
        <w:rPr>
          <w:rFonts w:hint="eastAsia" w:ascii="仿宋" w:hAnsi="仿宋" w:eastAsia="仿宋"/>
          <w:bCs/>
          <w:color w:val="000000"/>
          <w:sz w:val="28"/>
          <w:szCs w:val="28"/>
        </w:rPr>
        <w:t xml:space="preserve">中心可以按照规定，通过修改招标文件酌情延长投标截止日期，在此情况下，投标人的所有权利和义务以及投标人受制的截止日期均应以延长后新的截止日期为准。</w:t>
      </w:r>
      <w:r/>
    </w:p>
    <w:p>
      <w:pPr>
        <w:keepLines/>
        <w:keepNext/>
        <w:spacing w:line="480" w:lineRule="exact"/>
        <w:rPr>
          <w:rFonts w:hint="eastAsia" w:ascii="仿宋" w:hAnsi="仿宋" w:eastAsia="仿宋" w:cs="Arial"/>
          <w:b/>
          <w:bCs/>
          <w:color w:val="000000"/>
          <w:sz w:val="28"/>
          <w:szCs w:val="28"/>
        </w:rPr>
        <w:outlineLvl w:val="3"/>
      </w:pPr>
      <w:r/>
      <w:bookmarkStart w:id="127" w:name="_Toc16938543"/>
      <w:r/>
      <w:bookmarkStart w:id="128" w:name="_Toc513029227"/>
      <w:r/>
      <w:bookmarkStart w:id="129" w:name="_Toc20823299"/>
      <w:r>
        <w:rPr>
          <w:rFonts w:hint="eastAsia" w:ascii="仿宋" w:hAnsi="仿宋" w:eastAsia="仿宋" w:cs="Arial"/>
          <w:b/>
          <w:bCs/>
          <w:color w:val="000000"/>
          <w:sz w:val="28"/>
          <w:szCs w:val="28"/>
        </w:rPr>
        <w:t xml:space="preserve">2</w:t>
      </w:r>
      <w:r>
        <w:rPr>
          <w:rFonts w:ascii="仿宋" w:hAnsi="仿宋" w:eastAsia="仿宋" w:cs="Arial"/>
          <w:b/>
          <w:bCs/>
          <w:color w:val="000000"/>
          <w:sz w:val="28"/>
          <w:szCs w:val="28"/>
        </w:rPr>
        <w:t xml:space="preserve">0</w:t>
      </w:r>
      <w:r>
        <w:rPr>
          <w:rFonts w:hint="eastAsia" w:ascii="仿宋" w:hAnsi="仿宋" w:eastAsia="仿宋" w:cs="Arial"/>
          <w:b/>
          <w:bCs/>
          <w:color w:val="000000"/>
          <w:sz w:val="28"/>
          <w:szCs w:val="28"/>
        </w:rPr>
        <w:t xml:space="preserve">、投标文件</w:t>
      </w:r>
      <w:bookmarkEnd w:id="127"/>
      <w:r/>
      <w:bookmarkEnd w:id="128"/>
      <w:r/>
      <w:bookmarkEnd w:id="129"/>
      <w:r>
        <w:rPr>
          <w:rFonts w:hint="eastAsia" w:ascii="仿宋" w:hAnsi="仿宋" w:eastAsia="仿宋" w:cs="Arial"/>
          <w:b/>
          <w:bCs/>
          <w:color w:val="000000"/>
          <w:sz w:val="28"/>
          <w:szCs w:val="28"/>
        </w:rPr>
        <w:t xml:space="preserve">的拒收</w:t>
      </w:r>
      <w:r/>
    </w:p>
    <w:p>
      <w:pPr>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20.1 </w:t>
      </w:r>
      <w:r>
        <w:rPr>
          <w:rFonts w:hint="eastAsia" w:ascii="仿宋" w:hAnsi="仿宋" w:eastAsia="仿宋"/>
          <w:bCs/>
          <w:color w:val="000000"/>
          <w:sz w:val="28"/>
          <w:szCs w:val="28"/>
          <w:lang w:val="en-US" w:eastAsia="zh-CN"/>
        </w:rPr>
        <w:t xml:space="preserve">交易</w:t>
      </w:r>
      <w:r>
        <w:rPr>
          <w:rFonts w:hint="eastAsia" w:ascii="仿宋" w:hAnsi="仿宋" w:eastAsia="仿宋"/>
          <w:bCs/>
          <w:color w:val="000000"/>
          <w:sz w:val="28"/>
          <w:szCs w:val="28"/>
        </w:rPr>
        <w:t xml:space="preserve">中心拒绝接收在其规定的投标截止时间后上传的任何投标文件。</w:t>
      </w:r>
      <w:r/>
    </w:p>
    <w:p>
      <w:pPr>
        <w:keepLines/>
        <w:keepNext/>
        <w:spacing w:line="480" w:lineRule="exact"/>
        <w:rPr>
          <w:rFonts w:hint="eastAsia" w:ascii="仿宋" w:hAnsi="仿宋" w:eastAsia="仿宋" w:cs="Arial"/>
          <w:b/>
          <w:bCs/>
          <w:color w:val="000000"/>
          <w:sz w:val="28"/>
          <w:szCs w:val="28"/>
        </w:rPr>
        <w:outlineLvl w:val="3"/>
      </w:pPr>
      <w:r/>
      <w:bookmarkStart w:id="130" w:name="_Toc16938544"/>
      <w:r/>
      <w:bookmarkStart w:id="131" w:name="_Toc20823300"/>
      <w:r/>
      <w:bookmarkStart w:id="132" w:name="_Toc513029228"/>
      <w:r>
        <w:rPr>
          <w:rFonts w:hint="eastAsia" w:ascii="仿宋" w:hAnsi="仿宋" w:eastAsia="仿宋" w:cs="Arial"/>
          <w:b/>
          <w:bCs/>
          <w:color w:val="000000"/>
          <w:sz w:val="28"/>
          <w:szCs w:val="28"/>
        </w:rPr>
        <w:t xml:space="preserve">2</w:t>
      </w:r>
      <w:r>
        <w:rPr>
          <w:rFonts w:ascii="仿宋" w:hAnsi="仿宋" w:eastAsia="仿宋" w:cs="Arial"/>
          <w:b/>
          <w:bCs/>
          <w:color w:val="000000"/>
          <w:sz w:val="28"/>
          <w:szCs w:val="28"/>
        </w:rPr>
        <w:t xml:space="preserve">1</w:t>
      </w:r>
      <w:r>
        <w:rPr>
          <w:rFonts w:hint="eastAsia" w:ascii="仿宋" w:hAnsi="仿宋" w:eastAsia="仿宋" w:cs="Arial"/>
          <w:b/>
          <w:bCs/>
          <w:color w:val="000000"/>
          <w:sz w:val="28"/>
          <w:szCs w:val="28"/>
        </w:rPr>
        <w:t xml:space="preserve">、投标文件的撤回和修改</w:t>
      </w:r>
      <w:bookmarkEnd w:id="130"/>
      <w:r/>
      <w:bookmarkEnd w:id="131"/>
      <w:r/>
      <w:bookmarkEnd w:id="132"/>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1</w:t>
      </w:r>
      <w:r>
        <w:rPr>
          <w:rFonts w:hint="eastAsia" w:ascii="仿宋" w:hAnsi="仿宋" w:eastAsia="仿宋"/>
          <w:color w:val="000000"/>
          <w:sz w:val="28"/>
          <w:szCs w:val="28"/>
        </w:rPr>
        <w:t xml:space="preserve">.1 投标文件的撤回</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1</w:t>
      </w:r>
      <w:r>
        <w:rPr>
          <w:rFonts w:hint="eastAsia" w:ascii="仿宋" w:hAnsi="仿宋" w:eastAsia="仿宋"/>
          <w:color w:val="000000"/>
          <w:sz w:val="28"/>
          <w:szCs w:val="28"/>
        </w:rPr>
        <w:t xml:space="preserve">.1.1 电子投标文件的撤回</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投标人可在投标截止时间前，撤回其电子投标文件，具体操作方法见《操作手册》。</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1</w:t>
      </w:r>
      <w:r>
        <w:rPr>
          <w:rFonts w:hint="eastAsia" w:ascii="仿宋" w:hAnsi="仿宋" w:eastAsia="仿宋"/>
          <w:color w:val="000000"/>
          <w:sz w:val="28"/>
          <w:szCs w:val="28"/>
        </w:rPr>
        <w:t xml:space="preserve">.1.</w:t>
      </w:r>
      <w:r>
        <w:rPr>
          <w:rFonts w:ascii="仿宋" w:hAnsi="仿宋" w:eastAsia="仿宋"/>
          <w:color w:val="000000"/>
          <w:sz w:val="28"/>
          <w:szCs w:val="28"/>
        </w:rPr>
        <w:t xml:space="preserve">2</w:t>
      </w:r>
      <w:r>
        <w:rPr>
          <w:rFonts w:hint="eastAsia" w:ascii="仿宋" w:hAnsi="仿宋" w:eastAsia="仿宋"/>
          <w:color w:val="000000"/>
          <w:sz w:val="28"/>
          <w:szCs w:val="28"/>
        </w:rPr>
        <w:t xml:space="preserve"> 投标人撤回电子投标文件，则认为其不再参与本项目投标活动。</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1</w:t>
      </w:r>
      <w:r>
        <w:rPr>
          <w:rFonts w:hint="eastAsia" w:ascii="仿宋" w:hAnsi="仿宋" w:eastAsia="仿宋"/>
          <w:color w:val="000000"/>
          <w:sz w:val="28"/>
          <w:szCs w:val="28"/>
        </w:rPr>
        <w:t xml:space="preserve">.2 投标文件的修改</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21.2.1投标人可在投标截止时间前，对其电子投标文件进行修改，具体操作方法见《操作手册》。</w:t>
      </w:r>
      <w:r/>
    </w:p>
    <w:p>
      <w:pPr>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1</w:t>
      </w:r>
      <w:r>
        <w:rPr>
          <w:rFonts w:hint="eastAsia" w:ascii="仿宋" w:hAnsi="仿宋" w:eastAsia="仿宋"/>
          <w:color w:val="000000"/>
          <w:sz w:val="28"/>
          <w:szCs w:val="28"/>
        </w:rPr>
        <w:t xml:space="preserve">.</w:t>
      </w:r>
      <w:r>
        <w:rPr>
          <w:rFonts w:ascii="仿宋" w:hAnsi="仿宋" w:eastAsia="仿宋"/>
          <w:color w:val="000000"/>
          <w:sz w:val="28"/>
          <w:szCs w:val="28"/>
        </w:rPr>
        <w:t xml:space="preserve">2.2</w:t>
      </w:r>
      <w:r>
        <w:rPr>
          <w:rFonts w:hint="eastAsia" w:ascii="仿宋" w:hAnsi="仿宋" w:eastAsia="仿宋"/>
          <w:bCs/>
          <w:color w:val="000000"/>
          <w:sz w:val="28"/>
          <w:szCs w:val="28"/>
        </w:rPr>
        <w:t xml:space="preserve"> 在投标截止时间之后，投标人不得对其电子投标文件作任何修改。</w:t>
      </w:r>
      <w:r/>
    </w:p>
    <w:p>
      <w:pPr>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1</w:t>
      </w:r>
      <w:r>
        <w:rPr>
          <w:rFonts w:hint="eastAsia" w:ascii="仿宋" w:hAnsi="仿宋" w:eastAsia="仿宋"/>
          <w:color w:val="000000"/>
          <w:sz w:val="28"/>
          <w:szCs w:val="28"/>
        </w:rPr>
        <w:t xml:space="preserve">.3</w:t>
      </w:r>
      <w:r>
        <w:rPr>
          <w:rFonts w:hint="eastAsia" w:ascii="仿宋" w:hAnsi="仿宋" w:eastAsia="仿宋"/>
          <w:bCs/>
          <w:color w:val="000000"/>
          <w:sz w:val="28"/>
          <w:szCs w:val="28"/>
        </w:rPr>
        <w:t xml:space="preserve"> 在投标截止时间至招标文件中规定的投标有效期满之间的这段时间内，投标人不得撤回其投标。</w:t>
      </w:r>
      <w:r/>
    </w:p>
    <w:p>
      <w:pPr>
        <w:ind w:firstLine="422"/>
        <w:keepLines/>
        <w:keepNext/>
        <w:spacing w:before="145" w:after="145" w:line="480" w:lineRule="exact"/>
        <w:rPr>
          <w:rFonts w:hint="eastAsia" w:ascii="仿宋" w:hAnsi="仿宋" w:eastAsia="仿宋"/>
          <w:b/>
          <w:bCs/>
          <w:color w:val="000000"/>
          <w:sz w:val="28"/>
          <w:szCs w:val="28"/>
        </w:rPr>
        <w:outlineLvl w:val="2"/>
      </w:pPr>
      <w:r/>
      <w:bookmarkStart w:id="133" w:name="_Toc120614218"/>
      <w:r/>
      <w:bookmarkStart w:id="134" w:name="_Toc20823301"/>
      <w:r/>
      <w:bookmarkStart w:id="135" w:name="_Toc16938545"/>
      <w:r/>
      <w:bookmarkStart w:id="136" w:name="_Toc513029229"/>
      <w:r>
        <w:rPr>
          <w:rFonts w:hint="eastAsia" w:ascii="仿宋" w:hAnsi="仿宋" w:eastAsia="仿宋"/>
          <w:b/>
          <w:bCs/>
          <w:color w:val="000000"/>
          <w:sz w:val="28"/>
          <w:szCs w:val="28"/>
        </w:rPr>
        <w:t xml:space="preserve">五、开标与评标</w:t>
      </w:r>
      <w:bookmarkEnd w:id="133"/>
      <w:r/>
      <w:bookmarkEnd w:id="134"/>
      <w:r/>
      <w:bookmarkEnd w:id="135"/>
      <w:r/>
      <w:bookmarkEnd w:id="136"/>
      <w:r/>
      <w:r/>
    </w:p>
    <w:p>
      <w:pPr>
        <w:keepLines/>
        <w:keepNext/>
        <w:spacing w:line="480" w:lineRule="exact"/>
        <w:rPr>
          <w:rFonts w:hint="eastAsia" w:ascii="仿宋" w:hAnsi="仿宋" w:eastAsia="仿宋" w:cs="Arial"/>
          <w:b/>
          <w:bCs/>
          <w:color w:val="000000"/>
          <w:sz w:val="28"/>
          <w:szCs w:val="28"/>
        </w:rPr>
        <w:outlineLvl w:val="3"/>
      </w:pPr>
      <w:r/>
      <w:bookmarkStart w:id="137" w:name="_Toc20823302"/>
      <w:r/>
      <w:bookmarkStart w:id="138" w:name="_Toc513029230"/>
      <w:r/>
      <w:bookmarkStart w:id="139" w:name="_Toc16938546"/>
      <w:r>
        <w:rPr>
          <w:rFonts w:hint="eastAsia" w:ascii="仿宋" w:hAnsi="仿宋" w:eastAsia="仿宋" w:cs="Arial"/>
          <w:b/>
          <w:bCs/>
          <w:color w:val="000000"/>
          <w:sz w:val="28"/>
          <w:szCs w:val="28"/>
        </w:rPr>
        <w:t xml:space="preserve">22、开标</w:t>
      </w:r>
      <w:bookmarkEnd w:id="137"/>
      <w:r/>
      <w:bookmarkEnd w:id="138"/>
      <w:r/>
      <w:bookmarkEnd w:id="139"/>
      <w:r/>
      <w:r/>
    </w:p>
    <w:p>
      <w:pPr>
        <w:ind w:firstLine="420"/>
        <w:spacing w:line="48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2</w:t>
      </w:r>
      <w:r>
        <w:rPr>
          <w:rFonts w:hint="eastAsia" w:ascii="仿宋" w:hAnsi="仿宋" w:eastAsia="仿宋"/>
          <w:sz w:val="28"/>
          <w:szCs w:val="28"/>
        </w:rPr>
        <w:t xml:space="preserve">.1</w:t>
      </w:r>
      <w:r>
        <w:rPr>
          <w:rFonts w:hint="eastAsia" w:ascii="仿宋" w:hAnsi="仿宋" w:eastAsia="仿宋"/>
          <w:bCs/>
          <w:sz w:val="28"/>
          <w:szCs w:val="28"/>
        </w:rPr>
        <w:t xml:space="preserve"> </w:t>
      </w:r>
      <w:r>
        <w:rPr>
          <w:rFonts w:hint="eastAsia" w:ascii="仿宋" w:hAnsi="仿宋" w:eastAsia="仿宋"/>
          <w:bCs/>
          <w:sz w:val="28"/>
          <w:szCs w:val="28"/>
          <w:lang w:val="en-US" w:eastAsia="zh-CN"/>
        </w:rPr>
        <w:t xml:space="preserve">交易</w:t>
      </w:r>
      <w:r>
        <w:rPr>
          <w:rFonts w:hint="eastAsia" w:ascii="仿宋" w:hAnsi="仿宋" w:eastAsia="仿宋"/>
          <w:bCs/>
          <w:sz w:val="28"/>
          <w:szCs w:val="28"/>
        </w:rPr>
        <w:t xml:space="preserve">中心将在招标公告中规定的时间和地点组织公开开标</w:t>
      </w:r>
      <w:r>
        <w:rPr>
          <w:rFonts w:hint="eastAsia" w:ascii="仿宋" w:hAnsi="仿宋" w:eastAsia="仿宋"/>
          <w:sz w:val="28"/>
          <w:szCs w:val="28"/>
        </w:rPr>
        <w:t xml:space="preserve">。投标人应当按照《操作手册》规定，</w:t>
      </w:r>
      <w:r>
        <w:rPr>
          <w:rFonts w:ascii="仿宋" w:hAnsi="仿宋" w:eastAsia="仿宋"/>
          <w:sz w:val="28"/>
          <w:szCs w:val="28"/>
        </w:rPr>
        <w:t xml:space="preserve">参加开标活动</w:t>
      </w:r>
      <w:r>
        <w:rPr>
          <w:rFonts w:hint="eastAsia" w:ascii="仿宋" w:hAnsi="仿宋" w:eastAsia="仿宋"/>
          <w:sz w:val="28"/>
          <w:szCs w:val="28"/>
        </w:rPr>
        <w:t xml:space="preserve">和在苏采云系统规定的时间内对投标文件进行解密。</w:t>
      </w:r>
      <w:r/>
    </w:p>
    <w:p>
      <w:pPr>
        <w:ind w:firstLine="480"/>
        <w:spacing w:line="480" w:lineRule="exact"/>
        <w:rPr>
          <w:rFonts w:hint="eastAsia" w:ascii="仿宋" w:hAnsi="仿宋" w:eastAsia="仿宋"/>
          <w:sz w:val="28"/>
          <w:szCs w:val="28"/>
        </w:rPr>
      </w:pPr>
      <w:r>
        <w:rPr>
          <w:rFonts w:hint="eastAsia" w:ascii="仿宋" w:hAnsi="仿宋" w:eastAsia="仿宋"/>
          <w:bCs/>
          <w:sz w:val="28"/>
          <w:szCs w:val="28"/>
        </w:rPr>
        <w:t xml:space="preserve">2</w:t>
      </w:r>
      <w:r>
        <w:rPr>
          <w:rFonts w:ascii="仿宋" w:hAnsi="仿宋" w:eastAsia="仿宋"/>
          <w:bCs/>
          <w:sz w:val="28"/>
          <w:szCs w:val="28"/>
        </w:rPr>
        <w:t xml:space="preserve">2</w:t>
      </w:r>
      <w:r>
        <w:rPr>
          <w:rFonts w:hint="eastAsia" w:ascii="仿宋" w:hAnsi="仿宋" w:eastAsia="仿宋"/>
          <w:bCs/>
          <w:sz w:val="28"/>
          <w:szCs w:val="28"/>
        </w:rPr>
        <w:t xml:space="preserve">.2</w:t>
      </w:r>
      <w:r>
        <w:rPr>
          <w:rFonts w:hint="eastAsia" w:ascii="仿宋" w:hAnsi="仿宋" w:eastAsia="仿宋"/>
          <w:sz w:val="28"/>
          <w:szCs w:val="28"/>
        </w:rPr>
        <w:t xml:space="preserve">开标仪式由</w:t>
      </w:r>
      <w:r>
        <w:rPr>
          <w:rFonts w:hint="eastAsia" w:ascii="仿宋" w:hAnsi="仿宋" w:eastAsia="仿宋"/>
          <w:sz w:val="28"/>
          <w:szCs w:val="28"/>
          <w:lang w:val="en-US" w:eastAsia="zh-CN"/>
        </w:rPr>
        <w:t xml:space="preserve">交易</w:t>
      </w:r>
      <w:r>
        <w:rPr>
          <w:rFonts w:hint="eastAsia" w:ascii="仿宋" w:hAnsi="仿宋" w:eastAsia="仿宋"/>
          <w:sz w:val="28"/>
          <w:szCs w:val="28"/>
        </w:rPr>
        <w:t xml:space="preserve">中心组织。苏采云系统将自动对</w:t>
      </w:r>
      <w:r>
        <w:rPr>
          <w:rFonts w:ascii="仿宋" w:hAnsi="仿宋" w:eastAsia="仿宋"/>
          <w:sz w:val="28"/>
          <w:szCs w:val="28"/>
        </w:rPr>
        <w:t xml:space="preserve">项目进行开标，</w:t>
      </w:r>
      <w:r>
        <w:rPr>
          <w:rFonts w:hint="eastAsia" w:ascii="仿宋" w:hAnsi="仿宋" w:eastAsia="仿宋"/>
          <w:sz w:val="28"/>
          <w:szCs w:val="28"/>
        </w:rPr>
        <w:t xml:space="preserve">并宣布各投标人名称和投标价格。</w:t>
      </w:r>
      <w:r/>
    </w:p>
    <w:p>
      <w:pPr>
        <w:ind w:firstLine="560"/>
        <w:spacing w:line="480" w:lineRule="exact"/>
        <w:rPr>
          <w:rFonts w:hint="eastAsia" w:ascii="仿宋" w:hAnsi="仿宋" w:eastAsia="仿宋"/>
          <w:sz w:val="28"/>
          <w:szCs w:val="28"/>
        </w:rPr>
      </w:pPr>
      <w:r>
        <w:rPr>
          <w:rFonts w:hint="eastAsia" w:ascii="仿宋" w:hAnsi="仿宋" w:eastAsia="仿宋"/>
          <w:bCs/>
          <w:sz w:val="28"/>
          <w:szCs w:val="28"/>
        </w:rPr>
        <w:t xml:space="preserve">2</w:t>
      </w:r>
      <w:r>
        <w:rPr>
          <w:rFonts w:ascii="仿宋" w:hAnsi="仿宋" w:eastAsia="仿宋"/>
          <w:bCs/>
          <w:sz w:val="28"/>
          <w:szCs w:val="28"/>
        </w:rPr>
        <w:t xml:space="preserve">2</w:t>
      </w:r>
      <w:r>
        <w:rPr>
          <w:rFonts w:hint="eastAsia" w:ascii="仿宋" w:hAnsi="仿宋" w:eastAsia="仿宋"/>
          <w:bCs/>
          <w:sz w:val="28"/>
          <w:szCs w:val="28"/>
        </w:rPr>
        <w:t xml:space="preserve">.3投标人在开标过程中涉及到的投标文件解密、开标结果确认等工作，应按照《操作手册》规定执行。</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2</w:t>
      </w:r>
      <w:r>
        <w:rPr>
          <w:rFonts w:hint="eastAsia" w:ascii="仿宋" w:hAnsi="仿宋" w:eastAsia="仿宋"/>
          <w:sz w:val="28"/>
          <w:szCs w:val="28"/>
        </w:rPr>
        <w:t xml:space="preserve">.4投标人如果对开标过程和开标记录有疑义，应当根据《操作手册》规定提出，如苏采云系统中《开标记录表》宣布后5分钟内未提出的，视同认可开标结果。</w:t>
      </w:r>
      <w:r/>
    </w:p>
    <w:p>
      <w:pPr>
        <w:keepLines/>
        <w:keepNext/>
        <w:spacing w:line="480" w:lineRule="exact"/>
        <w:rPr>
          <w:rFonts w:hint="eastAsia" w:ascii="仿宋" w:hAnsi="仿宋" w:eastAsia="仿宋" w:cs="Arial"/>
          <w:b/>
          <w:bCs/>
          <w:color w:val="000000"/>
          <w:sz w:val="28"/>
          <w:szCs w:val="28"/>
        </w:rPr>
        <w:outlineLvl w:val="3"/>
      </w:pPr>
      <w:r/>
      <w:bookmarkStart w:id="140" w:name="_Toc20823303"/>
      <w:r/>
      <w:bookmarkStart w:id="141" w:name="_Toc16938547"/>
      <w:r/>
      <w:bookmarkStart w:id="142" w:name="_Toc513029231"/>
      <w:r>
        <w:rPr>
          <w:rFonts w:hint="eastAsia" w:ascii="仿宋" w:hAnsi="仿宋" w:eastAsia="仿宋" w:cs="Arial"/>
          <w:b/>
          <w:bCs/>
          <w:color w:val="000000"/>
          <w:sz w:val="28"/>
          <w:szCs w:val="28"/>
        </w:rPr>
        <w:t xml:space="preserve">2</w:t>
      </w:r>
      <w:r>
        <w:rPr>
          <w:rFonts w:ascii="仿宋" w:hAnsi="仿宋" w:eastAsia="仿宋" w:cs="Arial"/>
          <w:b/>
          <w:bCs/>
          <w:color w:val="000000"/>
          <w:sz w:val="28"/>
          <w:szCs w:val="28"/>
        </w:rPr>
        <w:t xml:space="preserve">3</w:t>
      </w:r>
      <w:r>
        <w:rPr>
          <w:rFonts w:hint="eastAsia" w:ascii="仿宋" w:hAnsi="仿宋" w:eastAsia="仿宋" w:cs="Arial"/>
          <w:b/>
          <w:bCs/>
          <w:color w:val="000000"/>
          <w:sz w:val="28"/>
          <w:szCs w:val="28"/>
        </w:rPr>
        <w:t xml:space="preserve">、评标委员会</w:t>
      </w:r>
      <w:r/>
    </w:p>
    <w:p>
      <w:pP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  </w:t>
      </w:r>
      <w:r>
        <w:rPr>
          <w:rFonts w:hint="eastAsia" w:ascii="仿宋" w:hAnsi="仿宋" w:eastAsia="仿宋"/>
          <w:color w:val="000000"/>
          <w:sz w:val="28"/>
          <w:szCs w:val="28"/>
        </w:rPr>
        <w:t xml:space="preserve"> 2</w:t>
      </w:r>
      <w:r>
        <w:rPr>
          <w:rFonts w:ascii="仿宋" w:hAnsi="仿宋" w:eastAsia="仿宋"/>
          <w:color w:val="000000"/>
          <w:sz w:val="28"/>
          <w:szCs w:val="28"/>
        </w:rPr>
        <w:t xml:space="preserve">3</w:t>
      </w:r>
      <w:r>
        <w:rPr>
          <w:rFonts w:hint="eastAsia" w:ascii="仿宋" w:hAnsi="仿宋" w:eastAsia="仿宋"/>
          <w:color w:val="000000"/>
          <w:sz w:val="28"/>
          <w:szCs w:val="28"/>
        </w:rPr>
        <w:t xml:space="preserve">.1</w:t>
      </w:r>
      <w:r>
        <w:rPr>
          <w:rFonts w:hint="eastAsia" w:ascii="仿宋" w:hAnsi="仿宋" w:eastAsia="仿宋"/>
          <w:b/>
          <w:color w:val="000000"/>
          <w:sz w:val="28"/>
          <w:szCs w:val="28"/>
        </w:rPr>
        <w:t xml:space="preserve"> </w:t>
      </w:r>
      <w:r>
        <w:rPr>
          <w:rFonts w:hint="eastAsia" w:ascii="仿宋" w:hAnsi="仿宋" w:eastAsia="仿宋"/>
          <w:color w:val="000000"/>
          <w:sz w:val="28"/>
          <w:szCs w:val="28"/>
        </w:rPr>
        <w:t xml:space="preserve">开标后，</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中心将立即组织评标委员会（以下简称评委会）进行评标。</w:t>
      </w:r>
      <w:r/>
    </w:p>
    <w:p>
      <w:pPr>
        <w:spacing w:line="480" w:lineRule="exact"/>
        <w:rPr>
          <w:rFonts w:hint="eastAsia" w:ascii="仿宋" w:hAnsi="仿宋" w:eastAsia="仿宋"/>
          <w:color w:val="000000"/>
          <w:sz w:val="28"/>
          <w:szCs w:val="28"/>
        </w:rPr>
      </w:pPr>
      <w:r>
        <w:rPr>
          <w:rFonts w:hint="eastAsia" w:ascii="仿宋" w:hAnsi="仿宋" w:eastAsia="仿宋"/>
          <w:b/>
          <w:color w:val="000000"/>
          <w:sz w:val="28"/>
          <w:szCs w:val="28"/>
        </w:rPr>
        <w:t xml:space="preserve">  </w:t>
      </w:r>
      <w:r>
        <w:rPr>
          <w:rFonts w:hint="eastAsia" w:ascii="仿宋" w:hAnsi="仿宋" w:eastAsia="仿宋"/>
          <w:color w:val="000000"/>
          <w:sz w:val="28"/>
          <w:szCs w:val="28"/>
        </w:rPr>
        <w:t xml:space="preserve"> 2</w:t>
      </w:r>
      <w:r>
        <w:rPr>
          <w:rFonts w:ascii="仿宋" w:hAnsi="仿宋" w:eastAsia="仿宋"/>
          <w:color w:val="000000"/>
          <w:sz w:val="28"/>
          <w:szCs w:val="28"/>
        </w:rPr>
        <w:t xml:space="preserve">3</w:t>
      </w:r>
      <w:r>
        <w:rPr>
          <w:rFonts w:hint="eastAsia" w:ascii="仿宋" w:hAnsi="仿宋" w:eastAsia="仿宋"/>
          <w:color w:val="000000"/>
          <w:sz w:val="28"/>
          <w:szCs w:val="28"/>
        </w:rPr>
        <w:t xml:space="preserve">.2 评委会由采购人代表和有关技术、经济等方面的专家组成，且人员构成符合政府采购有关规定。</w:t>
      </w:r>
      <w:r/>
    </w:p>
    <w:p>
      <w:pPr>
        <w:spacing w:line="480" w:lineRule="exact"/>
        <w:rPr>
          <w:rFonts w:hint="eastAsia" w:ascii="仿宋" w:hAnsi="仿宋" w:eastAsia="仿宋"/>
          <w:color w:val="000000"/>
          <w:sz w:val="28"/>
          <w:szCs w:val="28"/>
        </w:rPr>
      </w:pPr>
      <w:r>
        <w:rPr>
          <w:rFonts w:hint="eastAsia" w:ascii="仿宋" w:hAnsi="仿宋" w:eastAsia="仿宋"/>
          <w:b/>
          <w:color w:val="000000"/>
          <w:sz w:val="28"/>
          <w:szCs w:val="28"/>
        </w:rPr>
        <w:t xml:space="preserve">  </w:t>
      </w:r>
      <w:r>
        <w:rPr>
          <w:rFonts w:hint="eastAsia" w:ascii="仿宋" w:hAnsi="仿宋" w:eastAsia="仿宋"/>
          <w:color w:val="000000"/>
          <w:sz w:val="28"/>
          <w:szCs w:val="28"/>
        </w:rPr>
        <w:t xml:space="preserve"> 2</w:t>
      </w:r>
      <w:r>
        <w:rPr>
          <w:rFonts w:ascii="仿宋" w:hAnsi="仿宋" w:eastAsia="仿宋"/>
          <w:color w:val="000000"/>
          <w:sz w:val="28"/>
          <w:szCs w:val="28"/>
        </w:rPr>
        <w:t xml:space="preserve">3</w:t>
      </w:r>
      <w:r>
        <w:rPr>
          <w:rFonts w:hint="eastAsia" w:ascii="仿宋" w:hAnsi="仿宋" w:eastAsia="仿宋"/>
          <w:color w:val="000000"/>
          <w:sz w:val="28"/>
          <w:szCs w:val="28"/>
        </w:rPr>
        <w:t xml:space="preserve">.3评委会独立工作，负责评审所有投标文件并确定中标</w:t>
      </w:r>
      <w:r>
        <w:rPr>
          <w:rFonts w:hint="eastAsia" w:ascii="仿宋" w:hAnsi="仿宋" w:eastAsia="仿宋"/>
          <w:color w:val="000000"/>
          <w:sz w:val="28"/>
          <w:szCs w:val="28"/>
          <w:lang w:eastAsia="zh-CN"/>
        </w:rPr>
        <w:t xml:space="preserve">候</w:t>
      </w:r>
      <w:r>
        <w:rPr>
          <w:rFonts w:hint="eastAsia" w:ascii="仿宋" w:hAnsi="仿宋" w:eastAsia="仿宋"/>
          <w:color w:val="000000"/>
          <w:sz w:val="28"/>
          <w:szCs w:val="28"/>
        </w:rPr>
        <w:t xml:space="preserve">选人。</w:t>
      </w:r>
      <w:r/>
    </w:p>
    <w:p>
      <w:pPr>
        <w:keepLines/>
        <w:keepNext/>
        <w:spacing w:line="480" w:lineRule="exact"/>
        <w:rPr>
          <w:rFonts w:hint="eastAsia" w:ascii="仿宋" w:hAnsi="仿宋" w:eastAsia="仿宋" w:cs="Arial"/>
          <w:b/>
          <w:bCs/>
          <w:color w:val="000000"/>
          <w:sz w:val="28"/>
          <w:szCs w:val="28"/>
        </w:rPr>
        <w:outlineLvl w:val="3"/>
      </w:pPr>
      <w:r>
        <w:rPr>
          <w:rFonts w:hint="eastAsia" w:ascii="仿宋" w:hAnsi="仿宋" w:eastAsia="仿宋" w:cs="Arial"/>
          <w:b/>
          <w:bCs/>
          <w:color w:val="000000"/>
          <w:sz w:val="28"/>
          <w:szCs w:val="28"/>
        </w:rPr>
        <w:t xml:space="preserve">2</w:t>
      </w:r>
      <w:r>
        <w:rPr>
          <w:rFonts w:ascii="仿宋" w:hAnsi="仿宋" w:eastAsia="仿宋" w:cs="Arial"/>
          <w:b/>
          <w:bCs/>
          <w:color w:val="000000"/>
          <w:sz w:val="28"/>
          <w:szCs w:val="28"/>
        </w:rPr>
        <w:t xml:space="preserve">4</w:t>
      </w:r>
      <w:r>
        <w:rPr>
          <w:rFonts w:hint="eastAsia" w:ascii="仿宋" w:hAnsi="仿宋" w:eastAsia="仿宋" w:cs="Arial"/>
          <w:b/>
          <w:bCs/>
          <w:color w:val="000000"/>
          <w:sz w:val="28"/>
          <w:szCs w:val="28"/>
        </w:rPr>
        <w:t xml:space="preserve">．评标过程的保密与公正</w:t>
      </w:r>
      <w:bookmarkEnd w:id="140"/>
      <w:bookmarkEnd w:id="141"/>
      <w:bookmarkEnd w:id="142"/>
      <w:r/>
    </w:p>
    <w:p>
      <w:pPr>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4</w:t>
      </w:r>
      <w:r>
        <w:rPr>
          <w:rFonts w:hint="eastAsia" w:ascii="仿宋" w:hAnsi="仿宋" w:eastAsia="仿宋"/>
          <w:color w:val="000000"/>
          <w:sz w:val="28"/>
          <w:szCs w:val="28"/>
        </w:rPr>
        <w:t xml:space="preserve">.1</w:t>
      </w:r>
      <w:r>
        <w:rPr>
          <w:rFonts w:hint="eastAsia" w:ascii="仿宋" w:hAnsi="仿宋" w:eastAsia="仿宋"/>
          <w:bCs/>
          <w:color w:val="000000"/>
          <w:sz w:val="28"/>
          <w:szCs w:val="28"/>
        </w:rPr>
        <w:t xml:space="preserve">凡是与审查、澄清、评价和比较投标的有关资料以及授标建议等，采购人、评委、</w:t>
      </w:r>
      <w:r>
        <w:rPr>
          <w:rFonts w:hint="eastAsia" w:ascii="仿宋" w:hAnsi="仿宋" w:eastAsia="仿宋"/>
          <w:bCs/>
          <w:color w:val="000000"/>
          <w:sz w:val="28"/>
          <w:szCs w:val="28"/>
          <w:lang w:val="en-US" w:eastAsia="zh-CN"/>
        </w:rPr>
        <w:t xml:space="preserve">交易</w:t>
      </w:r>
      <w:r>
        <w:rPr>
          <w:rFonts w:hint="eastAsia" w:ascii="仿宋" w:hAnsi="仿宋" w:eastAsia="仿宋"/>
          <w:bCs/>
          <w:color w:val="000000"/>
          <w:sz w:val="28"/>
          <w:szCs w:val="28"/>
        </w:rPr>
        <w:t xml:space="preserve">中心均不得向投标人或与评标无关的其他人员透露。</w:t>
      </w:r>
      <w:r/>
    </w:p>
    <w:p>
      <w:pPr>
        <w:ind w:firstLine="562"/>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2</w:t>
      </w:r>
      <w:r>
        <w:rPr>
          <w:rFonts w:ascii="仿宋" w:hAnsi="仿宋" w:eastAsia="仿宋"/>
          <w:b/>
          <w:color w:val="000000"/>
          <w:sz w:val="28"/>
          <w:szCs w:val="28"/>
        </w:rPr>
        <w:t xml:space="preserve">4</w:t>
      </w:r>
      <w:r>
        <w:rPr>
          <w:rFonts w:hint="eastAsia" w:ascii="仿宋" w:hAnsi="仿宋" w:eastAsia="仿宋"/>
          <w:b/>
          <w:color w:val="000000"/>
          <w:sz w:val="28"/>
          <w:szCs w:val="28"/>
        </w:rPr>
        <w:t xml:space="preserve">.2在评标过程中，投标人不得以任何行为影响评标过程，否则其投标文件将被作为无效投标文件。</w:t>
      </w:r>
      <w:r/>
    </w:p>
    <w:p>
      <w:pPr>
        <w:ind w:firstLine="562"/>
        <w:spacing w:line="480" w:lineRule="exact"/>
        <w:rPr>
          <w:rFonts w:hint="eastAsia" w:ascii="仿宋" w:hAnsi="仿宋" w:eastAsia="仿宋"/>
          <w:b/>
          <w:color w:val="000000"/>
          <w:sz w:val="28"/>
          <w:szCs w:val="28"/>
        </w:rPr>
      </w:pPr>
      <w:r>
        <w:rPr>
          <w:rFonts w:ascii="仿宋" w:hAnsi="仿宋" w:eastAsia="仿宋"/>
          <w:b/>
          <w:color w:val="000000"/>
          <w:sz w:val="28"/>
          <w:szCs w:val="28"/>
        </w:rPr>
        <w:t xml:space="preserve">24</w:t>
      </w:r>
      <w:r>
        <w:rPr>
          <w:rFonts w:hint="eastAsia" w:ascii="仿宋" w:hAnsi="仿宋" w:eastAsia="仿宋"/>
          <w:b/>
          <w:color w:val="000000"/>
          <w:sz w:val="28"/>
          <w:szCs w:val="28"/>
        </w:rPr>
        <w:t xml:space="preserve">.</w:t>
      </w:r>
      <w:r>
        <w:rPr>
          <w:rFonts w:ascii="仿宋" w:hAnsi="仿宋" w:eastAsia="仿宋"/>
          <w:b/>
          <w:color w:val="000000"/>
          <w:sz w:val="28"/>
          <w:szCs w:val="28"/>
        </w:rPr>
        <w:t xml:space="preserve">3</w:t>
      </w:r>
      <w:r>
        <w:rPr>
          <w:rFonts w:hint="eastAsia" w:ascii="仿宋" w:hAnsi="仿宋" w:eastAsia="仿宋"/>
          <w:b/>
          <w:color w:val="000000"/>
          <w:sz w:val="28"/>
          <w:szCs w:val="28"/>
        </w:rPr>
        <w:t xml:space="preserve"> </w:t>
      </w:r>
      <w:r>
        <w:rPr>
          <w:rFonts w:hint="eastAsia" w:ascii="仿宋" w:hAnsi="仿宋" w:eastAsia="仿宋"/>
          <w:b/>
          <w:color w:val="000000"/>
          <w:sz w:val="28"/>
          <w:szCs w:val="28"/>
          <w:lang w:val="en-US" w:eastAsia="zh-CN"/>
        </w:rPr>
        <w:t xml:space="preserve">交易</w:t>
      </w:r>
      <w:r>
        <w:rPr>
          <w:rFonts w:hint="eastAsia" w:ascii="仿宋" w:hAnsi="仿宋" w:eastAsia="仿宋"/>
          <w:b/>
          <w:color w:val="000000"/>
          <w:sz w:val="28"/>
          <w:szCs w:val="28"/>
        </w:rPr>
        <w:t xml:space="preserve">中心和评标委员会不向未中标的投标人解释未中标原因，也不公布评标过程中的相关细节。</w:t>
      </w:r>
      <w:r/>
    </w:p>
    <w:p>
      <w:pPr>
        <w:ind w:firstLine="560"/>
        <w:spacing w:line="480" w:lineRule="exact"/>
        <w:rPr>
          <w:rFonts w:ascii="仿宋" w:hAnsi="仿宋" w:eastAsia="仿宋"/>
          <w:i/>
          <w:sz w:val="28"/>
          <w:szCs w:val="28"/>
        </w:rPr>
      </w:pPr>
      <w:r>
        <w:rPr>
          <w:rFonts w:hint="eastAsia" w:ascii="仿宋" w:hAnsi="仿宋" w:eastAsia="仿宋"/>
          <w:sz w:val="28"/>
          <w:szCs w:val="28"/>
        </w:rPr>
        <w:t xml:space="preserve">2</w:t>
      </w:r>
      <w:r>
        <w:rPr>
          <w:rFonts w:ascii="仿宋" w:hAnsi="仿宋" w:eastAsia="仿宋"/>
          <w:sz w:val="28"/>
          <w:szCs w:val="28"/>
        </w:rPr>
        <w:t xml:space="preserve">4</w:t>
      </w: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 采用综合评分法的项目，未中标的投标人可于中标结果公告期限届满之日起通过苏采云系统查看自己的评审得分及排序情况。</w:t>
      </w:r>
      <w:r/>
    </w:p>
    <w:p>
      <w:pPr>
        <w:keepLines/>
        <w:keepNext/>
        <w:spacing w:line="480" w:lineRule="exact"/>
        <w:rPr>
          <w:rFonts w:hint="eastAsia" w:ascii="仿宋" w:hAnsi="仿宋" w:eastAsia="仿宋" w:cs="Arial"/>
          <w:b/>
          <w:bCs/>
          <w:color w:val="000000"/>
          <w:sz w:val="28"/>
          <w:szCs w:val="28"/>
        </w:rPr>
        <w:outlineLvl w:val="3"/>
      </w:pPr>
      <w:r/>
      <w:bookmarkStart w:id="143" w:name="_Toc513029232"/>
      <w:r/>
      <w:bookmarkStart w:id="144" w:name="_Toc16938548"/>
      <w:r/>
      <w:bookmarkStart w:id="145" w:name="_Toc20823304"/>
      <w:r>
        <w:rPr>
          <w:rFonts w:hint="eastAsia" w:ascii="仿宋" w:hAnsi="仿宋" w:eastAsia="仿宋" w:cs="Arial"/>
          <w:b/>
          <w:bCs/>
          <w:color w:val="000000"/>
          <w:sz w:val="28"/>
          <w:szCs w:val="28"/>
        </w:rPr>
        <w:t xml:space="preserve">2</w:t>
      </w:r>
      <w:r>
        <w:rPr>
          <w:rFonts w:ascii="仿宋" w:hAnsi="仿宋" w:eastAsia="仿宋" w:cs="Arial"/>
          <w:b/>
          <w:bCs/>
          <w:color w:val="000000"/>
          <w:sz w:val="28"/>
          <w:szCs w:val="28"/>
        </w:rPr>
        <w:t xml:space="preserve">5</w:t>
      </w:r>
      <w:r>
        <w:rPr>
          <w:rFonts w:hint="eastAsia" w:ascii="仿宋" w:hAnsi="仿宋" w:eastAsia="仿宋" w:cs="Arial"/>
          <w:b/>
          <w:bCs/>
          <w:color w:val="000000"/>
          <w:sz w:val="28"/>
          <w:szCs w:val="28"/>
        </w:rPr>
        <w:t xml:space="preserve">．投标文件的澄清</w:t>
      </w:r>
      <w:bookmarkEnd w:id="143"/>
      <w:r/>
      <w:bookmarkEnd w:id="144"/>
      <w:r/>
      <w:bookmarkEnd w:id="145"/>
      <w:r/>
      <w:r/>
    </w:p>
    <w:p>
      <w:pPr>
        <w:ind w:firstLine="560"/>
        <w:spacing w:line="480" w:lineRule="exact"/>
        <w:rPr>
          <w:rFonts w:ascii="仿宋" w:hAnsi="仿宋" w:eastAsia="仿宋"/>
          <w:color w:val="000000"/>
          <w:sz w:val="28"/>
          <w:szCs w:val="28"/>
        </w:rPr>
      </w:pPr>
      <w:r/>
      <w:bookmarkStart w:id="146" w:name="_Toc513029233"/>
      <w:r/>
      <w:bookmarkStart w:id="147" w:name="_Toc20823305"/>
      <w:r/>
      <w:bookmarkStart w:id="148" w:name="_Toc16938549"/>
      <w:r>
        <w:rPr>
          <w:rFonts w:ascii="仿宋" w:hAnsi="仿宋" w:eastAsia="仿宋"/>
          <w:color w:val="000000"/>
          <w:sz w:val="28"/>
          <w:szCs w:val="28"/>
        </w:rPr>
        <w:t xml:space="preserve">25</w:t>
      </w:r>
      <w:r>
        <w:rPr>
          <w:rFonts w:hint="eastAsia" w:ascii="仿宋" w:hAnsi="仿宋" w:eastAsia="仿宋"/>
          <w:color w:val="000000"/>
          <w:sz w:val="28"/>
          <w:szCs w:val="28"/>
        </w:rPr>
        <w:t xml:space="preserve">.</w:t>
      </w:r>
      <w:r>
        <w:rPr>
          <w:rFonts w:ascii="仿宋" w:hAnsi="仿宋" w:eastAsia="仿宋"/>
          <w:color w:val="000000"/>
          <w:sz w:val="28"/>
          <w:szCs w:val="28"/>
        </w:rPr>
        <w:t xml:space="preserve">1</w:t>
      </w:r>
      <w:r>
        <w:rPr>
          <w:rFonts w:hint="eastAsia" w:ascii="仿宋" w:hAnsi="仿宋" w:eastAsia="仿宋"/>
          <w:color w:val="000000"/>
          <w:sz w:val="28"/>
          <w:szCs w:val="28"/>
        </w:rPr>
        <w:t xml:space="preserve">评标期间，评委会对投标文件中含义不明确、同类问题表述不一致或者有明显文字和计算错误的内容</w:t>
      </w:r>
      <w:r>
        <w:rPr>
          <w:rFonts w:ascii="仿宋" w:hAnsi="仿宋" w:eastAsia="仿宋"/>
          <w:color w:val="000000"/>
          <w:sz w:val="28"/>
          <w:szCs w:val="28"/>
        </w:rPr>
        <w:t xml:space="preserve"> </w:t>
      </w:r>
      <w:r>
        <w:rPr>
          <w:rFonts w:hint="eastAsia" w:ascii="仿宋" w:hAnsi="仿宋" w:eastAsia="仿宋"/>
          <w:color w:val="000000"/>
          <w:sz w:val="28"/>
          <w:szCs w:val="28"/>
        </w:rPr>
        <w:t xml:space="preserve">，有权要求投标人作出必要的澄清、说明或者补正。</w:t>
      </w:r>
      <w:r/>
    </w:p>
    <w:p>
      <w:pPr>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投标人的澄清、说明或者补正不得超出投标文件的范围或者改变投标文件的实质性内容。</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评标</w:t>
      </w:r>
      <w:r>
        <w:rPr>
          <w:rFonts w:ascii="仿宋" w:hAnsi="仿宋" w:eastAsia="仿宋"/>
          <w:color w:val="000000"/>
          <w:sz w:val="28"/>
          <w:szCs w:val="28"/>
        </w:rPr>
        <w:t xml:space="preserve">委员会并非对每个投标人都做澄清要求</w:t>
      </w:r>
      <w:r>
        <w:rPr>
          <w:rFonts w:hint="eastAsia" w:ascii="仿宋" w:hAnsi="仿宋" w:eastAsia="仿宋"/>
          <w:color w:val="000000"/>
          <w:sz w:val="28"/>
          <w:szCs w:val="28"/>
        </w:rPr>
        <w:t xml:space="preserve">。</w:t>
      </w:r>
      <w:r/>
    </w:p>
    <w:p>
      <w:pPr>
        <w:ind w:firstLine="480"/>
        <w:spacing w:line="48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5</w:t>
      </w:r>
      <w:r>
        <w:rPr>
          <w:rFonts w:hint="eastAsia" w:ascii="仿宋" w:hAnsi="仿宋" w:eastAsia="仿宋"/>
          <w:sz w:val="28"/>
          <w:szCs w:val="28"/>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5</w:t>
      </w:r>
      <w:r>
        <w:rPr>
          <w:rFonts w:hint="eastAsia" w:ascii="仿宋" w:hAnsi="仿宋" w:eastAsia="仿宋"/>
          <w:color w:val="000000"/>
          <w:sz w:val="28"/>
          <w:szCs w:val="28"/>
        </w:rPr>
        <w:t xml:space="preserve">.3 接到评委会澄清、说明和补正要求的投标人如未按规定做出澄清、说明和补正，其风险由投标人自行承担。</w:t>
      </w:r>
      <w:r/>
    </w:p>
    <w:p>
      <w:pPr>
        <w:keepLines/>
        <w:keepNext/>
        <w:spacing w:line="480" w:lineRule="exact"/>
        <w:rPr>
          <w:rFonts w:hint="eastAsia" w:ascii="仿宋" w:hAnsi="仿宋" w:eastAsia="仿宋" w:cs="Arial"/>
          <w:b/>
          <w:bCs/>
          <w:color w:val="000000"/>
          <w:sz w:val="28"/>
          <w:szCs w:val="28"/>
        </w:rPr>
        <w:outlineLvl w:val="3"/>
      </w:pPr>
      <w:r>
        <w:rPr>
          <w:rFonts w:hint="eastAsia" w:ascii="仿宋" w:hAnsi="仿宋" w:eastAsia="仿宋" w:cs="Arial"/>
          <w:b/>
          <w:bCs/>
          <w:color w:val="000000"/>
          <w:sz w:val="28"/>
          <w:szCs w:val="28"/>
        </w:rPr>
        <w:t xml:space="preserve">2</w:t>
      </w:r>
      <w:r>
        <w:rPr>
          <w:rFonts w:ascii="仿宋" w:hAnsi="仿宋" w:eastAsia="仿宋" w:cs="Arial"/>
          <w:b/>
          <w:bCs/>
          <w:color w:val="000000"/>
          <w:sz w:val="28"/>
          <w:szCs w:val="28"/>
        </w:rPr>
        <w:t xml:space="preserve">6</w:t>
      </w:r>
      <w:r>
        <w:rPr>
          <w:rFonts w:hint="eastAsia" w:ascii="仿宋" w:hAnsi="仿宋" w:eastAsia="仿宋" w:cs="Arial"/>
          <w:b/>
          <w:bCs/>
          <w:color w:val="000000"/>
          <w:sz w:val="28"/>
          <w:szCs w:val="28"/>
        </w:rPr>
        <w:t xml:space="preserve">、对投标文件的初审</w:t>
      </w:r>
      <w:bookmarkEnd w:id="146"/>
      <w:r/>
      <w:bookmarkEnd w:id="147"/>
      <w:r/>
      <w:bookmarkEnd w:id="148"/>
      <w:r/>
      <w:r/>
    </w:p>
    <w:p>
      <w:pPr>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6</w:t>
      </w:r>
      <w:r>
        <w:rPr>
          <w:rFonts w:hint="eastAsia" w:ascii="仿宋" w:hAnsi="仿宋" w:eastAsia="仿宋"/>
          <w:color w:val="000000"/>
          <w:sz w:val="28"/>
          <w:szCs w:val="28"/>
        </w:rPr>
        <w:t xml:space="preserve">.1</w:t>
      </w:r>
      <w:r>
        <w:rPr>
          <w:rFonts w:hint="eastAsia" w:ascii="仿宋" w:hAnsi="仿宋" w:eastAsia="仿宋"/>
          <w:bCs/>
          <w:color w:val="000000"/>
          <w:sz w:val="28"/>
          <w:szCs w:val="28"/>
        </w:rPr>
        <w:t xml:space="preserve">投标文件初审分为资格审查和符合性审查。</w:t>
      </w:r>
      <w:r/>
    </w:p>
    <w:p>
      <w:pPr>
        <w:ind w:firstLine="562"/>
        <w:spacing w:line="480" w:lineRule="exact"/>
        <w:rPr>
          <w:rFonts w:hint="eastAsia" w:ascii="仿宋" w:hAnsi="仿宋" w:eastAsia="仿宋"/>
          <w:b/>
          <w:bCs/>
          <w:color w:val="000000"/>
          <w:sz w:val="28"/>
          <w:szCs w:val="28"/>
        </w:rPr>
      </w:pPr>
      <w:r>
        <w:rPr>
          <w:rFonts w:hint="eastAsia" w:ascii="仿宋" w:hAnsi="仿宋" w:eastAsia="仿宋"/>
          <w:b/>
          <w:bCs/>
          <w:color w:val="000000"/>
          <w:sz w:val="28"/>
          <w:szCs w:val="28"/>
        </w:rPr>
        <w:t xml:space="preserve">2</w:t>
      </w:r>
      <w:r>
        <w:rPr>
          <w:rFonts w:ascii="仿宋" w:hAnsi="仿宋" w:eastAsia="仿宋"/>
          <w:b/>
          <w:bCs/>
          <w:color w:val="000000"/>
          <w:sz w:val="28"/>
          <w:szCs w:val="28"/>
        </w:rPr>
        <w:t xml:space="preserve">6</w:t>
      </w:r>
      <w:r>
        <w:rPr>
          <w:rFonts w:hint="eastAsia" w:ascii="仿宋" w:hAnsi="仿宋" w:eastAsia="仿宋"/>
          <w:b/>
          <w:bCs/>
          <w:color w:val="000000"/>
          <w:sz w:val="28"/>
          <w:szCs w:val="28"/>
        </w:rPr>
        <w:t xml:space="preserve">.1.1 资格审查：依据法律法规和招标文件的规定，由采购人对投标文件中的资格证明文件进行审查。资格审查的结论，采购人以书面形式向评委会进行反馈。</w:t>
      </w:r>
      <w:r/>
    </w:p>
    <w:p>
      <w:pPr>
        <w:ind w:firstLine="562"/>
        <w:spacing w:line="480" w:lineRule="exact"/>
        <w:rPr>
          <w:rFonts w:hint="eastAsia" w:ascii="仿宋" w:hAnsi="仿宋" w:eastAsia="仿宋"/>
          <w:b/>
          <w:bCs/>
          <w:color w:val="000000"/>
          <w:sz w:val="28"/>
          <w:szCs w:val="28"/>
        </w:rPr>
      </w:pPr>
      <w:r>
        <w:rPr>
          <w:rFonts w:hint="eastAsia" w:ascii="仿宋" w:hAnsi="仿宋" w:eastAsia="仿宋"/>
          <w:b/>
          <w:bCs/>
          <w:color w:val="000000"/>
          <w:sz w:val="28"/>
          <w:szCs w:val="28"/>
        </w:rPr>
        <w:t xml:space="preserve">采购人在进行资格性审查的同时，将在“信用中国”网站（www.creditchina.gov.cn）查询投标人的信用记录，以确定投标人是否具备投标资格,查询结果留存并归档。</w:t>
      </w:r>
      <w:r/>
    </w:p>
    <w:p>
      <w:pPr>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hint="eastAsia" w:ascii="仿宋" w:hAnsi="仿宋" w:eastAsia="仿宋"/>
          <w:bCs/>
          <w:color w:val="000000"/>
          <w:sz w:val="28"/>
          <w:szCs w:val="28"/>
          <w:lang w:val="en-US" w:eastAsia="zh-CN"/>
        </w:rPr>
        <w:t xml:space="preserve">信用</w:t>
      </w:r>
      <w:r>
        <w:rPr>
          <w:rFonts w:hint="eastAsia" w:ascii="仿宋" w:hAnsi="仿宋" w:eastAsia="仿宋"/>
          <w:bCs/>
          <w:color w:val="000000"/>
          <w:sz w:val="28"/>
          <w:szCs w:val="28"/>
        </w:rPr>
        <w:t xml:space="preserve">记录。</w:t>
      </w:r>
      <w:r/>
    </w:p>
    <w:p>
      <w:pPr>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6</w:t>
      </w:r>
      <w:r>
        <w:rPr>
          <w:rFonts w:hint="eastAsia" w:ascii="仿宋" w:hAnsi="仿宋" w:eastAsia="仿宋"/>
          <w:bCs/>
          <w:color w:val="000000"/>
          <w:sz w:val="28"/>
          <w:szCs w:val="28"/>
        </w:rPr>
        <w:t xml:space="preserve">.1.2 符合性审查：依据招标文件的规定，由评委会从投标文件的有效性、完整性和对招标文件的响应程度进行审查，以确定是否对招标文件的实质性要求作出响应。</w:t>
      </w:r>
      <w:r/>
    </w:p>
    <w:p>
      <w:pPr>
        <w:ind w:firstLine="562"/>
        <w:spacing w:line="480" w:lineRule="exact"/>
        <w:rPr>
          <w:rFonts w:hint="eastAsia" w:ascii="仿宋" w:hAnsi="仿宋" w:eastAsia="仿宋"/>
          <w:b/>
          <w:bCs/>
          <w:sz w:val="28"/>
          <w:szCs w:val="28"/>
        </w:rPr>
      </w:pPr>
      <w:r>
        <w:rPr>
          <w:rFonts w:hint="eastAsia" w:ascii="仿宋" w:hAnsi="仿宋" w:eastAsia="仿宋"/>
          <w:b/>
          <w:bCs/>
          <w:sz w:val="28"/>
          <w:szCs w:val="28"/>
        </w:rPr>
        <w:t xml:space="preserve">2</w:t>
      </w:r>
      <w:r>
        <w:rPr>
          <w:rFonts w:ascii="仿宋" w:hAnsi="仿宋" w:eastAsia="仿宋"/>
          <w:b/>
          <w:bCs/>
          <w:sz w:val="28"/>
          <w:szCs w:val="28"/>
        </w:rPr>
        <w:t xml:space="preserve">6</w:t>
      </w:r>
      <w:r>
        <w:rPr>
          <w:rFonts w:hint="eastAsia" w:ascii="仿宋" w:hAnsi="仿宋" w:eastAsia="仿宋"/>
          <w:b/>
          <w:bCs/>
          <w:sz w:val="28"/>
          <w:szCs w:val="28"/>
        </w:rPr>
        <w:t xml:space="preserve">.1.3 未通过资格审查或符合性审查的投标人，</w:t>
      </w:r>
      <w:r>
        <w:rPr>
          <w:rFonts w:hint="eastAsia" w:ascii="仿宋" w:hAnsi="仿宋" w:eastAsia="仿宋"/>
          <w:b/>
          <w:bCs/>
          <w:sz w:val="28"/>
          <w:szCs w:val="28"/>
          <w:lang w:val="en-US" w:eastAsia="zh-CN"/>
        </w:rPr>
        <w:t xml:space="preserve">交易</w:t>
      </w:r>
      <w:r>
        <w:rPr>
          <w:rFonts w:hint="eastAsia" w:ascii="仿宋" w:hAnsi="仿宋" w:eastAsia="仿宋"/>
          <w:b/>
          <w:bCs/>
          <w:sz w:val="28"/>
          <w:szCs w:val="28"/>
        </w:rPr>
        <w:t xml:space="preserve">中心将在</w:t>
      </w:r>
      <w:r>
        <w:rPr>
          <w:rFonts w:hint="eastAsia" w:ascii="仿宋" w:hAnsi="仿宋" w:eastAsia="仿宋"/>
          <w:b/>
          <w:sz w:val="28"/>
          <w:szCs w:val="28"/>
        </w:rPr>
        <w:t xml:space="preserve">苏采云系统</w:t>
      </w:r>
      <w:r>
        <w:rPr>
          <w:rFonts w:hint="eastAsia" w:ascii="仿宋" w:hAnsi="仿宋" w:eastAsia="仿宋"/>
          <w:b/>
          <w:bCs/>
          <w:sz w:val="28"/>
          <w:szCs w:val="28"/>
        </w:rPr>
        <w:t xml:space="preserve">中告知未通过资格审查或符合性审查的原因，评审结束后，</w:t>
      </w:r>
      <w:r>
        <w:rPr>
          <w:rFonts w:hint="eastAsia" w:ascii="仿宋" w:hAnsi="仿宋" w:eastAsia="仿宋"/>
          <w:b/>
          <w:bCs/>
          <w:sz w:val="28"/>
          <w:szCs w:val="28"/>
          <w:lang w:val="en-US" w:eastAsia="zh-CN"/>
        </w:rPr>
        <w:t xml:space="preserve">交易</w:t>
      </w:r>
      <w:r>
        <w:rPr>
          <w:rFonts w:hint="eastAsia" w:ascii="仿宋" w:hAnsi="仿宋" w:eastAsia="仿宋"/>
          <w:b/>
          <w:bCs/>
          <w:sz w:val="28"/>
          <w:szCs w:val="28"/>
        </w:rPr>
        <w:t xml:space="preserve">中心将不再告知未通过资格审查或符合性审查的原因。</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6</w:t>
      </w:r>
      <w:r>
        <w:rPr>
          <w:rFonts w:hint="eastAsia" w:ascii="仿宋" w:hAnsi="仿宋" w:eastAsia="仿宋"/>
          <w:color w:val="000000"/>
          <w:sz w:val="28"/>
          <w:szCs w:val="28"/>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所谓重大偏离或保留是指与招标文件规定的实质性要求存在负偏离，或者在实质上与招标文件不一致，而且限制了合同中买方和</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中心的权利或投标人的义务，纠正这些偏离或保留将会对其他实质性响应要求的投标人的竞争地位产生不公正的影响。重大偏离的认定需经过评委会以少数服从多数的原则作出结论。</w:t>
      </w:r>
      <w:r>
        <w:rPr>
          <w:rFonts w:hint="eastAsia" w:ascii="仿宋" w:hAnsi="仿宋" w:eastAsia="仿宋"/>
          <w:bCs/>
          <w:color w:val="000000"/>
          <w:sz w:val="28"/>
          <w:szCs w:val="28"/>
        </w:rPr>
        <w:t xml:space="preserve">评委决定投标文件的响应性只根据投标文件本身的内容，而不寻求外部的证据。</w:t>
      </w:r>
      <w:r/>
    </w:p>
    <w:p>
      <w:pPr>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6</w:t>
      </w:r>
      <w:r>
        <w:rPr>
          <w:rFonts w:hint="eastAsia" w:ascii="仿宋" w:hAnsi="仿宋" w:eastAsia="仿宋"/>
          <w:color w:val="000000"/>
          <w:sz w:val="28"/>
          <w:szCs w:val="28"/>
        </w:rPr>
        <w:t xml:space="preserve">.3</w:t>
      </w:r>
      <w:r>
        <w:rPr>
          <w:rFonts w:hint="eastAsia" w:ascii="仿宋" w:hAnsi="仿宋" w:eastAsia="仿宋"/>
          <w:bCs/>
          <w:color w:val="000000"/>
          <w:sz w:val="28"/>
          <w:szCs w:val="28"/>
        </w:rPr>
        <w:t xml:space="preserve">如果投标文件实质上没有响应招标文件的要求，评委会将予以拒绝，投标人不得通过修改或撤销不合要求的偏离或保留而使其投标成为实质性响应的投标。</w:t>
      </w:r>
      <w:r/>
    </w:p>
    <w:p>
      <w:pPr>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6</w:t>
      </w:r>
      <w:r>
        <w:rPr>
          <w:rFonts w:hint="eastAsia" w:ascii="仿宋" w:hAnsi="仿宋" w:eastAsia="仿宋"/>
          <w:color w:val="000000"/>
          <w:sz w:val="28"/>
          <w:szCs w:val="28"/>
        </w:rPr>
        <w:t xml:space="preserve">.4</w:t>
      </w:r>
      <w:r>
        <w:rPr>
          <w:rFonts w:hint="eastAsia" w:ascii="仿宋" w:hAnsi="仿宋" w:eastAsia="仿宋"/>
          <w:bCs/>
          <w:color w:val="000000"/>
          <w:sz w:val="28"/>
          <w:szCs w:val="28"/>
        </w:rPr>
        <w:t xml:space="preserve">评委会将对确定为实质性响应的投标进行进一步审核，看其是否有计算上或累加上的算术错误，修正错误的原则如下：</w:t>
      </w:r>
      <w:r/>
    </w:p>
    <w:p>
      <w:pPr>
        <w:ind w:firstLine="560"/>
        <w:spacing w:line="480" w:lineRule="exact"/>
        <w:rPr>
          <w:rFonts w:ascii="仿宋" w:hAnsi="仿宋" w:eastAsia="仿宋"/>
          <w:bCs/>
          <w:color w:val="000000"/>
          <w:sz w:val="28"/>
          <w:szCs w:val="28"/>
        </w:rPr>
      </w:pPr>
      <w:r>
        <w:rPr>
          <w:rFonts w:hint="eastAsia" w:ascii="仿宋" w:hAnsi="仿宋" w:eastAsia="仿宋"/>
          <w:bCs/>
          <w:color w:val="000000"/>
          <w:sz w:val="28"/>
          <w:szCs w:val="28"/>
        </w:rPr>
        <w:t xml:space="preserve">（1）投标文件中开标一览表内容与投标文件中相应内容不一致的，以开标一览表为准。</w:t>
      </w:r>
      <w:r/>
    </w:p>
    <w:p>
      <w:pPr>
        <w:ind w:firstLine="560"/>
        <w:spacing w:line="480" w:lineRule="exact"/>
        <w:rPr>
          <w:rFonts w:ascii="仿宋" w:hAnsi="仿宋" w:eastAsia="仿宋"/>
          <w:bCs/>
          <w:color w:val="000000"/>
          <w:sz w:val="28"/>
          <w:szCs w:val="28"/>
        </w:rPr>
      </w:pPr>
      <w:r>
        <w:rPr>
          <w:rFonts w:hint="eastAsia" w:ascii="仿宋" w:hAnsi="仿宋" w:eastAsia="仿宋"/>
          <w:bCs/>
          <w:color w:val="000000"/>
          <w:sz w:val="28"/>
          <w:szCs w:val="28"/>
        </w:rPr>
        <w:t xml:space="preserve">（2）大写金额和小写金额不一致的，以大写金额为准。</w:t>
      </w:r>
      <w:r/>
    </w:p>
    <w:p>
      <w:pPr>
        <w:ind w:firstLine="560"/>
        <w:spacing w:line="480" w:lineRule="exact"/>
        <w:rPr>
          <w:rFonts w:ascii="仿宋" w:hAnsi="仿宋" w:eastAsia="仿宋"/>
          <w:bCs/>
          <w:color w:val="000000"/>
          <w:sz w:val="28"/>
          <w:szCs w:val="28"/>
        </w:rPr>
      </w:pPr>
      <w:r>
        <w:rPr>
          <w:rFonts w:hint="eastAsia" w:ascii="仿宋" w:hAnsi="仿宋" w:eastAsia="仿宋"/>
          <w:bCs/>
          <w:color w:val="000000"/>
          <w:sz w:val="28"/>
          <w:szCs w:val="28"/>
        </w:rPr>
        <w:t xml:space="preserve">（3）单价金额小数点或者百分比有明显错位的，以开标一览表的总价为准，并修改单价。</w:t>
      </w:r>
      <w:r/>
    </w:p>
    <w:p>
      <w:pPr>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（4）总价金额与按单价汇总金额不一致的，以单价金额计算结果为准。</w:t>
      </w:r>
      <w:r/>
    </w:p>
    <w:p>
      <w:pPr>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同时出现两种以上错误的，按照前款规定的顺序修正。</w:t>
      </w:r>
      <w:r/>
    </w:p>
    <w:p>
      <w:pPr>
        <w:ind w:firstLine="560"/>
        <w:spacing w:line="480" w:lineRule="exact"/>
        <w:rPr>
          <w:rFonts w:ascii="仿宋" w:hAnsi="仿宋" w:eastAsia="仿宋"/>
          <w:bCs/>
          <w:sz w:val="28"/>
          <w:szCs w:val="28"/>
        </w:rPr>
      </w:pPr>
      <w:r>
        <w:rPr>
          <w:rFonts w:hint="eastAsia" w:ascii="仿宋" w:hAnsi="仿宋" w:eastAsia="仿宋"/>
          <w:sz w:val="28"/>
          <w:szCs w:val="28"/>
        </w:rPr>
        <w:t xml:space="preserve">2</w:t>
      </w:r>
      <w:r>
        <w:rPr>
          <w:rFonts w:ascii="仿宋" w:hAnsi="仿宋" w:eastAsia="仿宋"/>
          <w:sz w:val="28"/>
          <w:szCs w:val="28"/>
        </w:rPr>
        <w:t xml:space="preserve">6</w:t>
      </w:r>
      <w:r>
        <w:rPr>
          <w:rFonts w:hint="eastAsia" w:ascii="仿宋" w:hAnsi="仿宋" w:eastAsia="仿宋"/>
          <w:sz w:val="28"/>
          <w:szCs w:val="28"/>
        </w:rPr>
        <w:t xml:space="preserve">.5</w:t>
      </w:r>
      <w:r>
        <w:rPr>
          <w:rFonts w:hint="eastAsia" w:ascii="仿宋" w:hAnsi="仿宋" w:eastAsia="仿宋"/>
          <w:bCs/>
          <w:sz w:val="28"/>
          <w:szCs w:val="28"/>
        </w:rPr>
        <w:t xml:space="preserve">评委会将按上述修正错误的方法调整投标文件中的投标报价，并</w:t>
      </w:r>
      <w:r>
        <w:rPr>
          <w:rFonts w:ascii="仿宋" w:hAnsi="仿宋" w:eastAsia="仿宋"/>
          <w:bCs/>
          <w:sz w:val="28"/>
          <w:szCs w:val="28"/>
        </w:rPr>
        <w:t xml:space="preserve">通过</w:t>
      </w:r>
      <w:r>
        <w:rPr>
          <w:rFonts w:hint="eastAsia" w:ascii="仿宋" w:hAnsi="仿宋" w:eastAsia="仿宋"/>
          <w:sz w:val="28"/>
          <w:szCs w:val="28"/>
        </w:rPr>
        <w:t xml:space="preserve">苏采云系统</w:t>
      </w:r>
      <w:r>
        <w:rPr>
          <w:rFonts w:hint="eastAsia" w:ascii="仿宋" w:hAnsi="仿宋" w:eastAsia="仿宋"/>
          <w:bCs/>
          <w:sz w:val="28"/>
          <w:szCs w:val="28"/>
        </w:rPr>
        <w:t xml:space="preserve">告知</w:t>
      </w:r>
      <w:r>
        <w:rPr>
          <w:rFonts w:ascii="仿宋" w:hAnsi="仿宋" w:eastAsia="仿宋"/>
          <w:bCs/>
          <w:sz w:val="28"/>
          <w:szCs w:val="28"/>
        </w:rPr>
        <w:t xml:space="preserve">投标人，</w:t>
      </w:r>
      <w:r>
        <w:rPr>
          <w:rFonts w:hint="eastAsia" w:ascii="仿宋" w:hAnsi="仿宋" w:eastAsia="仿宋"/>
          <w:bCs/>
          <w:sz w:val="28"/>
          <w:szCs w:val="28"/>
        </w:rPr>
        <w:t xml:space="preserve">调整后的价格应对投标人具有约束力。如果投标人不接受修正后的价格，则其投标将被拒绝。</w:t>
      </w:r>
      <w:r/>
    </w:p>
    <w:p>
      <w:pPr>
        <w:ind w:firstLine="560"/>
        <w:spacing w:line="480" w:lineRule="exact"/>
        <w:rPr>
          <w:rFonts w:ascii="仿宋" w:hAnsi="仿宋" w:eastAsia="仿宋"/>
          <w:color w:val="000000"/>
          <w:sz w:val="28"/>
          <w:szCs w:val="28"/>
        </w:rPr>
      </w:pPr>
      <w:r/>
      <w:bookmarkStart w:id="149" w:name="_Toc20823306"/>
      <w:r/>
      <w:bookmarkStart w:id="150" w:name="_Toc513029234"/>
      <w:r/>
      <w:bookmarkStart w:id="151" w:name="_Toc16938550"/>
      <w:r>
        <w:rPr>
          <w:rFonts w:hint="eastAsia" w:ascii="仿宋" w:hAnsi="仿宋" w:eastAsia="仿宋"/>
          <w:color w:val="000000"/>
          <w:sz w:val="28"/>
          <w:szCs w:val="28"/>
        </w:rPr>
        <w:t xml:space="preserve">2</w:t>
      </w:r>
      <w:r>
        <w:rPr>
          <w:rFonts w:ascii="仿宋" w:hAnsi="仿宋" w:eastAsia="仿宋"/>
          <w:color w:val="000000"/>
          <w:sz w:val="28"/>
          <w:szCs w:val="28"/>
        </w:rPr>
        <w:t xml:space="preserve">6</w:t>
      </w:r>
      <w:r>
        <w:rPr>
          <w:rFonts w:hint="eastAsia" w:ascii="仿宋" w:hAnsi="仿宋" w:eastAsia="仿宋"/>
          <w:color w:val="000000"/>
          <w:sz w:val="28"/>
          <w:szCs w:val="28"/>
        </w:rPr>
        <w:t xml:space="preserve">.6</w:t>
      </w:r>
      <w:r>
        <w:rPr>
          <w:rFonts w:ascii="仿宋" w:hAnsi="仿宋" w:eastAsia="仿宋"/>
          <w:color w:val="000000"/>
          <w:sz w:val="28"/>
          <w:szCs w:val="28"/>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color w:val="000000"/>
          <w:sz w:val="28"/>
          <w:szCs w:val="28"/>
        </w:rPr>
        <w:t xml:space="preserve">按照招标文件规定的方式（招标文件未规定的通过</w:t>
      </w:r>
      <w:r>
        <w:rPr>
          <w:rFonts w:ascii="仿宋" w:hAnsi="仿宋" w:eastAsia="仿宋"/>
          <w:color w:val="000000"/>
          <w:sz w:val="28"/>
          <w:szCs w:val="28"/>
        </w:rPr>
        <w:t xml:space="preserve">随机抽取</w:t>
      </w:r>
      <w:r>
        <w:rPr>
          <w:rFonts w:hint="eastAsia" w:ascii="仿宋" w:hAnsi="仿宋" w:eastAsia="仿宋"/>
          <w:color w:val="000000"/>
          <w:sz w:val="28"/>
          <w:szCs w:val="28"/>
        </w:rPr>
        <w:t xml:space="preserve">的</w:t>
      </w:r>
      <w:r>
        <w:rPr>
          <w:rFonts w:ascii="仿宋" w:hAnsi="仿宋" w:eastAsia="仿宋"/>
          <w:color w:val="000000"/>
          <w:sz w:val="28"/>
          <w:szCs w:val="28"/>
        </w:rPr>
        <w:t xml:space="preserve">方式</w:t>
      </w:r>
      <w:r>
        <w:rPr>
          <w:rFonts w:hint="eastAsia" w:ascii="仿宋" w:hAnsi="仿宋" w:eastAsia="仿宋"/>
          <w:color w:val="000000"/>
          <w:sz w:val="28"/>
          <w:szCs w:val="28"/>
        </w:rPr>
        <w:t xml:space="preserve">）</w:t>
      </w:r>
      <w:r>
        <w:rPr>
          <w:rFonts w:ascii="仿宋" w:hAnsi="仿宋" w:eastAsia="仿宋"/>
          <w:color w:val="000000"/>
          <w:sz w:val="28"/>
          <w:szCs w:val="28"/>
        </w:rPr>
        <w:t xml:space="preserve">确定一个参加评标的投标人，其他投标无效。</w:t>
      </w:r>
      <w:r/>
    </w:p>
    <w:p>
      <w:pPr>
        <w:ind w:firstLine="560"/>
        <w:spacing w:line="480" w:lineRule="exact"/>
        <w:rPr>
          <w:rFonts w:ascii="仿宋" w:hAnsi="仿宋" w:eastAsia="仿宋"/>
          <w:color w:val="000000"/>
          <w:sz w:val="28"/>
          <w:szCs w:val="28"/>
        </w:rPr>
      </w:pPr>
      <w:r>
        <w:rPr>
          <w:rFonts w:ascii="仿宋" w:hAnsi="仿宋" w:eastAsia="仿宋"/>
          <w:color w:val="000000"/>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color w:val="000000"/>
          <w:sz w:val="28"/>
          <w:szCs w:val="28"/>
        </w:rPr>
        <w:t xml:space="preserve">根据招标文件规定的方式（招标文件未规定的采取随机抽取的方式）</w:t>
      </w:r>
      <w:r>
        <w:rPr>
          <w:rFonts w:ascii="仿宋" w:hAnsi="仿宋" w:eastAsia="仿宋"/>
          <w:color w:val="000000"/>
          <w:sz w:val="28"/>
          <w:szCs w:val="28"/>
        </w:rPr>
        <w:t xml:space="preserve">确定</w:t>
      </w:r>
      <w:r>
        <w:rPr>
          <w:rFonts w:hint="eastAsia" w:ascii="仿宋" w:hAnsi="仿宋" w:eastAsia="仿宋"/>
          <w:color w:val="000000"/>
          <w:sz w:val="28"/>
          <w:szCs w:val="28"/>
        </w:rPr>
        <w:t xml:space="preserve">一个中标候选人</w:t>
      </w:r>
      <w:r>
        <w:rPr>
          <w:rFonts w:ascii="仿宋" w:hAnsi="仿宋" w:eastAsia="仿宋"/>
          <w:color w:val="000000"/>
          <w:sz w:val="28"/>
          <w:szCs w:val="28"/>
        </w:rPr>
        <w:t xml:space="preserve">，其他同品牌投标人不作为中标候选人。</w:t>
      </w:r>
      <w:r/>
    </w:p>
    <w:p>
      <w:pPr>
        <w:ind w:firstLine="420"/>
        <w:spacing w:line="480" w:lineRule="exact"/>
        <w:rPr>
          <w:rFonts w:hint="eastAsia" w:ascii="仿宋" w:hAnsi="仿宋" w:eastAsia="仿宋"/>
          <w:color w:val="000000"/>
          <w:sz w:val="28"/>
          <w:szCs w:val="28"/>
        </w:rPr>
      </w:pPr>
      <w:r>
        <w:rPr>
          <w:rFonts w:ascii="仿宋" w:hAnsi="仿宋" w:eastAsia="仿宋"/>
          <w:color w:val="000000"/>
          <w:sz w:val="28"/>
          <w:szCs w:val="28"/>
        </w:rPr>
        <w:t xml:space="preserve">非单一产品采购项目，招标文件中</w:t>
      </w:r>
      <w:r>
        <w:rPr>
          <w:rFonts w:hint="eastAsia" w:ascii="仿宋" w:hAnsi="仿宋" w:eastAsia="仿宋"/>
          <w:color w:val="000000"/>
          <w:sz w:val="28"/>
          <w:szCs w:val="28"/>
        </w:rPr>
        <w:t xml:space="preserve">将载明其中的核心产品</w:t>
      </w:r>
      <w:r>
        <w:rPr>
          <w:rFonts w:ascii="仿宋" w:hAnsi="仿宋" w:eastAsia="仿宋"/>
          <w:color w:val="000000"/>
          <w:sz w:val="28"/>
          <w:szCs w:val="28"/>
        </w:rPr>
        <w:t xml:space="preserve">。多家投标人提供的核心产品品牌相同的，按前两款规定处理。</w:t>
      </w:r>
      <w:r/>
    </w:p>
    <w:p>
      <w:pPr>
        <w:ind w:firstLine="420"/>
        <w:spacing w:line="48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6</w:t>
      </w:r>
      <w:r>
        <w:rPr>
          <w:rFonts w:hint="eastAsia" w:ascii="仿宋" w:hAnsi="仿宋" w:eastAsia="仿宋"/>
          <w:sz w:val="28"/>
          <w:szCs w:val="28"/>
        </w:rPr>
        <w:t xml:space="preserve">.7投标人在开、评标全过程中应保持通讯畅通，及时登录苏采云系统查阅</w:t>
      </w:r>
      <w:r>
        <w:rPr>
          <w:rFonts w:ascii="仿宋" w:hAnsi="仿宋" w:eastAsia="仿宋"/>
          <w:sz w:val="28"/>
          <w:szCs w:val="28"/>
        </w:rPr>
        <w:t xml:space="preserve">、答复相关</w:t>
      </w:r>
      <w:r>
        <w:rPr>
          <w:rFonts w:hint="eastAsia" w:ascii="仿宋" w:hAnsi="仿宋" w:eastAsia="仿宋"/>
          <w:sz w:val="28"/>
          <w:szCs w:val="28"/>
        </w:rPr>
        <w:t xml:space="preserve">信息</w:t>
      </w:r>
      <w:r>
        <w:rPr>
          <w:rFonts w:ascii="仿宋" w:hAnsi="仿宋" w:eastAsia="仿宋"/>
          <w:sz w:val="28"/>
          <w:szCs w:val="28"/>
        </w:rPr>
        <w:t xml:space="preserve">，</w:t>
      </w:r>
      <w:r>
        <w:rPr>
          <w:rFonts w:hint="eastAsia" w:ascii="仿宋" w:hAnsi="仿宋" w:eastAsia="仿宋"/>
          <w:sz w:val="28"/>
          <w:szCs w:val="28"/>
        </w:rPr>
        <w:t xml:space="preserve">并安排专人与</w:t>
      </w:r>
      <w:r>
        <w:rPr>
          <w:rFonts w:hint="eastAsia" w:ascii="仿宋" w:hAnsi="仿宋" w:eastAsia="仿宋"/>
          <w:sz w:val="28"/>
          <w:szCs w:val="28"/>
          <w:lang w:val="en-US" w:eastAsia="zh-CN"/>
        </w:rPr>
        <w:t xml:space="preserve">交易</w:t>
      </w:r>
      <w:r>
        <w:rPr>
          <w:rFonts w:hint="eastAsia" w:ascii="仿宋" w:hAnsi="仿宋" w:eastAsia="仿宋"/>
          <w:sz w:val="28"/>
          <w:szCs w:val="28"/>
        </w:rPr>
        <w:t xml:space="preserve">中心及评标委员会联系。</w:t>
      </w:r>
      <w:r/>
    </w:p>
    <w:p>
      <w:pPr>
        <w:pStyle w:val="1004"/>
        <w:numPr>
          <w:ilvl w:val="0"/>
          <w:numId w:val="0"/>
        </w:numPr>
        <w:rPr>
          <w:rFonts w:hint="eastAsia" w:ascii="仿宋" w:hAnsi="仿宋" w:eastAsia="仿宋"/>
          <w:b/>
          <w:bCs/>
          <w:color w:val="000000"/>
          <w:sz w:val="28"/>
          <w:szCs w:val="28"/>
          <w:highlight w:val="none"/>
          <w:lang w:val="en-US" w:eastAsia="zh-CN"/>
        </w:rPr>
      </w:pPr>
      <w:r>
        <w:rPr>
          <w:rFonts w:hint="eastAsia" w:ascii="仿宋" w:hAnsi="仿宋" w:eastAsia="仿宋"/>
          <w:b/>
          <w:bCs/>
          <w:color w:val="000000"/>
          <w:sz w:val="28"/>
          <w:szCs w:val="28"/>
          <w:highlight w:val="none"/>
          <w:lang w:val="en-US" w:eastAsia="zh-CN"/>
        </w:rPr>
        <w:t xml:space="preserve">27、异常低价审查</w:t>
      </w:r>
      <w:r/>
    </w:p>
    <w:p>
      <w:pPr>
        <w:ind w:firstLine="560"/>
        <w:spacing w:line="48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27.1根据财政部《关于推动解决政府采购异常低价问题的通知》（ 财库〔2026〕2号）、省财政厅《关于推动解决政府采购异常低价问题相关工作的通知》（苏财</w:t>
      </w:r>
      <w:r>
        <w:rPr>
          <w:rFonts w:ascii="仿宋" w:hAnsi="仿宋" w:eastAsia="仿宋" w:cs="Times New Roman"/>
          <w:color w:val="000000"/>
          <w:sz w:val="28"/>
          <w:szCs w:val="28"/>
          <w:lang w:val="en-US" w:eastAsia="zh-CN"/>
        </w:rPr>
        <w:t xml:space="preserve">购〔2025〕62</w:t>
      </w:r>
      <w:r>
        <w:rPr>
          <w:rFonts w:hint="eastAsia" w:ascii="仿宋" w:hAnsi="仿宋" w:eastAsia="仿宋" w:cs="Times New Roman"/>
          <w:color w:val="000000"/>
          <w:sz w:val="28"/>
          <w:szCs w:val="28"/>
          <w:lang w:val="en-US" w:eastAsia="zh-CN"/>
        </w:rPr>
        <w:t xml:space="preserve">号）要求，评审过程中出现下列情形之一的，评审委员会应当启动异常低价投标（响应）审查程序：</w:t>
      </w:r>
      <w:r/>
    </w:p>
    <w:p>
      <w:pPr>
        <w:ind w:firstLine="560"/>
        <w:spacing w:line="480" w:lineRule="exact"/>
        <w:rPr>
          <w:rFonts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（1）投标（响应）报价低于全部通过符合性审查供应商投标（响应）报价平均值50%的，即投标（响应）报价&lt;全部通过符合性审查供应商投标（响应）报价平均值×50%；</w:t>
      </w:r>
      <w:r/>
    </w:p>
    <w:p>
      <w:pPr>
        <w:ind w:firstLine="560"/>
        <w:spacing w:line="48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（2）投标（响应）报价低于通过符合性审查的次低报价供应商投标（响应）报价50%的，即投标（响应）报价&lt;通过符合性审查的次低报价供应商投标（响应）报价×50%；</w:t>
      </w:r>
      <w:r/>
    </w:p>
    <w:p>
      <w:pPr>
        <w:ind w:firstLine="560"/>
        <w:spacing w:line="480" w:lineRule="exact"/>
        <w:rPr>
          <w:rFonts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（3）</w:t>
      </w:r>
      <w:r>
        <w:rPr>
          <w:rFonts w:ascii="仿宋" w:hAnsi="仿宋" w:eastAsia="仿宋" w:cs="Times New Roman"/>
          <w:color w:val="000000"/>
          <w:sz w:val="28"/>
          <w:szCs w:val="28"/>
          <w:lang w:val="en-US" w:eastAsia="zh-CN"/>
        </w:rPr>
        <w:t xml:space="preserve">投标(响应)报价低于采购项目预算50%的，即投标(响应)报价&lt;采购项目预算×50%;</w:t>
      </w:r>
      <w:r/>
    </w:p>
    <w:p>
      <w:pPr>
        <w:ind w:firstLine="560"/>
        <w:spacing w:line="480" w:lineRule="exact"/>
        <w:rPr>
          <w:rFonts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（4）投标（响应）报价低于采购项目最高限价45%的，即投标（响应）报价&lt;采购项目最高限价×45%；</w:t>
      </w:r>
      <w:r/>
    </w:p>
    <w:p>
      <w:pPr>
        <w:ind w:firstLine="560"/>
        <w:spacing w:line="48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（5）评审委员会基于专业判断，认为供应商报价过低，有可能影响产品质量或者不能诚信履约的其他情形。</w:t>
      </w:r>
      <w:r/>
    </w:p>
    <w:p>
      <w:pPr>
        <w:ind w:firstLine="560"/>
        <w:spacing w:line="48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27.2启动异常低价投标(响</w:t>
      </w:r>
      <w:r>
        <w:rPr>
          <w:rFonts w:hint="eastAsia" w:ascii="仿宋" w:hAnsi="仿宋" w:eastAsia="仿宋" w:cs="Times New Roman"/>
          <w:color w:val="000000"/>
          <w:sz w:val="28"/>
          <w:szCs w:val="28"/>
          <w:lang w:val="en-US" w:eastAsia="zh-CN"/>
        </w:rPr>
        <w:t xml:space="preserve">应)审查后，评审委员会应当要求相关供应商在评标现场合理的时间内，提供项目具体成本测算等与报价合理性相关的书面说明及必要的证明材料，包括但不限于原材料成本、人工成本、制造费用等，对投标(响应)价格作出解释。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60"/>
        <w:spacing w:line="48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27.3异常低价投标（响应）审查的启动原因、审查意见和审查结果应当在评审报告中记录。</w:t>
      </w:r>
      <w:r/>
    </w:p>
    <w:p>
      <w:pPr>
        <w:keepLines/>
        <w:keepNext/>
        <w:spacing w:line="480" w:lineRule="exact"/>
        <w:rPr>
          <w:rFonts w:hint="eastAsia" w:ascii="仿宋" w:hAnsi="仿宋" w:eastAsia="仿宋" w:cs="Arial"/>
          <w:b/>
          <w:bCs/>
          <w:color w:val="000000"/>
          <w:sz w:val="28"/>
          <w:szCs w:val="28"/>
        </w:rPr>
        <w:outlineLvl w:val="3"/>
      </w:pPr>
      <w:r>
        <w:rPr>
          <w:rFonts w:hint="eastAsia" w:ascii="仿宋" w:hAnsi="仿宋" w:eastAsia="仿宋" w:cs="Arial"/>
          <w:b/>
          <w:bCs/>
          <w:color w:val="000000"/>
          <w:sz w:val="28"/>
          <w:szCs w:val="28"/>
        </w:rPr>
        <w:t xml:space="preserve">2</w:t>
      </w:r>
      <w:r>
        <w:rPr>
          <w:rFonts w:hint="eastAsia" w:ascii="仿宋" w:hAnsi="仿宋" w:eastAsia="仿宋" w:cs="Arial"/>
          <w:b/>
          <w:bCs/>
          <w:color w:val="000000"/>
          <w:sz w:val="28"/>
          <w:szCs w:val="28"/>
          <w:lang w:val="en-US" w:eastAsia="zh-CN"/>
        </w:rPr>
        <w:t xml:space="preserve">8</w:t>
      </w:r>
      <w:r>
        <w:rPr>
          <w:rFonts w:hint="eastAsia" w:ascii="仿宋" w:hAnsi="仿宋" w:eastAsia="仿宋" w:cs="Arial"/>
          <w:b/>
          <w:bCs/>
          <w:color w:val="000000"/>
          <w:sz w:val="28"/>
          <w:szCs w:val="28"/>
        </w:rPr>
        <w:t xml:space="preserve">、</w:t>
      </w:r>
      <w:bookmarkEnd w:id="149"/>
      <w:r/>
      <w:bookmarkEnd w:id="150"/>
      <w:r/>
      <w:bookmarkEnd w:id="151"/>
      <w:r>
        <w:rPr>
          <w:rFonts w:hint="eastAsia" w:ascii="仿宋" w:hAnsi="仿宋" w:eastAsia="仿宋" w:cs="Arial"/>
          <w:b/>
          <w:bCs/>
          <w:color w:val="000000"/>
          <w:sz w:val="28"/>
          <w:szCs w:val="28"/>
        </w:rPr>
        <w:t xml:space="preserve">无效投标条款和废标条款</w:t>
      </w:r>
      <w:r/>
    </w:p>
    <w:p>
      <w:pPr>
        <w:ind w:firstLine="560"/>
        <w:spacing w:line="480" w:lineRule="exact"/>
        <w:rPr>
          <w:rFonts w:hint="eastAsia" w:ascii="仿宋" w:hAnsi="仿宋" w:eastAsia="仿宋"/>
          <w:bCs/>
          <w:color w:val="000000"/>
          <w:sz w:val="28"/>
          <w:szCs w:val="28"/>
        </w:rPr>
      </w:pPr>
      <w:r/>
      <w:bookmarkStart w:id="152" w:name="_Toc16938551"/>
      <w:r/>
      <w:bookmarkStart w:id="153" w:name="_Toc20823307"/>
      <w:r/>
      <w:bookmarkStart w:id="154" w:name="_Toc513029235"/>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.1无效投标条款</w:t>
      </w:r>
      <w:r/>
    </w:p>
    <w:p>
      <w:pPr>
        <w:ind w:firstLine="560"/>
        <w:spacing w:line="480" w:lineRule="exact"/>
        <w:rPr>
          <w:rFonts w:hint="eastAsia" w:ascii="仿宋" w:hAnsi="仿宋" w:eastAsia="仿宋" w:cs="Times New Roman"/>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.1.1 投标</w:t>
      </w:r>
      <w:r>
        <w:rPr>
          <w:rFonts w:hint="eastAsia" w:ascii="仿宋" w:hAnsi="仿宋" w:eastAsia="仿宋" w:cs="Times New Roman"/>
          <w:color w:val="000000"/>
          <w:sz w:val="28"/>
          <w:szCs w:val="28"/>
        </w:rPr>
        <w:t xml:space="preserve">人在苏采云系统规定的时间内未成功解密电子投标文件的。</w:t>
      </w:r>
      <w:r/>
    </w:p>
    <w:p>
      <w:pPr>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2</w:t>
      </w:r>
      <w:r>
        <w:rPr>
          <w:rFonts w:hint="eastAsia" w:ascii="仿宋" w:hAnsi="仿宋" w:eastAsia="仿宋" w:cs="Times New Roman"/>
          <w:color w:val="000000"/>
          <w:sz w:val="28"/>
          <w:szCs w:val="28"/>
          <w:lang w:val="en-US" w:eastAsia="zh-CN"/>
        </w:rPr>
        <w:t xml:space="preserve">8</w:t>
      </w:r>
      <w:r>
        <w:rPr>
          <w:rFonts w:hint="eastAsia" w:ascii="仿宋" w:hAnsi="仿宋" w:eastAsia="仿宋" w:cs="Times New Roman"/>
          <w:color w:val="000000"/>
          <w:sz w:val="28"/>
          <w:szCs w:val="28"/>
        </w:rPr>
        <w:t xml:space="preserve">.1.</w:t>
      </w:r>
      <w:r>
        <w:rPr>
          <w:rFonts w:ascii="仿宋" w:hAnsi="仿宋" w:eastAsia="仿宋" w:cs="Times New Roman"/>
          <w:color w:val="000000"/>
          <w:sz w:val="28"/>
          <w:szCs w:val="28"/>
        </w:rPr>
        <w:t xml:space="preserve">2</w:t>
      </w:r>
      <w:r>
        <w:rPr>
          <w:rFonts w:hint="eastAsia" w:ascii="仿宋" w:hAnsi="仿宋" w:eastAsia="仿宋" w:cs="Times New Roman"/>
          <w:color w:val="000000"/>
          <w:sz w:val="28"/>
          <w:szCs w:val="28"/>
        </w:rPr>
        <w:t xml:space="preserve"> 投标人未按照招标文件要求上传电子投标文件的。</w:t>
      </w:r>
      <w:r/>
    </w:p>
    <w:p>
      <w:pPr>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2</w:t>
      </w:r>
      <w:r>
        <w:rPr>
          <w:rFonts w:hint="eastAsia" w:ascii="仿宋" w:hAnsi="仿宋" w:eastAsia="仿宋" w:cs="Times New Roman"/>
          <w:color w:val="000000"/>
          <w:sz w:val="28"/>
          <w:szCs w:val="28"/>
          <w:lang w:val="en-US" w:eastAsia="zh-CN"/>
        </w:rPr>
        <w:t xml:space="preserve">8</w:t>
      </w:r>
      <w:r>
        <w:rPr>
          <w:rFonts w:hint="eastAsia" w:ascii="仿宋" w:hAnsi="仿宋" w:eastAsia="仿宋" w:cs="Times New Roman"/>
          <w:color w:val="000000"/>
          <w:sz w:val="28"/>
          <w:szCs w:val="28"/>
        </w:rPr>
        <w:t xml:space="preserve">.1.</w:t>
      </w:r>
      <w:r>
        <w:rPr>
          <w:rFonts w:ascii="仿宋" w:hAnsi="仿宋" w:eastAsia="仿宋" w:cs="Times New Roman"/>
          <w:color w:val="000000"/>
          <w:sz w:val="28"/>
          <w:szCs w:val="28"/>
        </w:rPr>
        <w:t xml:space="preserve">3</w:t>
      </w:r>
      <w:r>
        <w:rPr>
          <w:rFonts w:hint="eastAsia" w:ascii="仿宋" w:hAnsi="仿宋" w:eastAsia="仿宋" w:cs="Times New Roman"/>
          <w:color w:val="000000"/>
          <w:sz w:val="28"/>
          <w:szCs w:val="28"/>
        </w:rPr>
        <w:t xml:space="preserve">投标人同一</w:t>
      </w:r>
      <w:r>
        <w:rPr>
          <w:rFonts w:ascii="仿宋" w:hAnsi="仿宋" w:eastAsia="仿宋" w:cs="Times New Roman"/>
          <w:color w:val="000000"/>
          <w:sz w:val="28"/>
          <w:szCs w:val="28"/>
        </w:rPr>
        <w:t xml:space="preserve">分包</w:t>
      </w:r>
      <w:r>
        <w:rPr>
          <w:rFonts w:hint="eastAsia" w:ascii="仿宋" w:hAnsi="仿宋" w:eastAsia="仿宋" w:cs="Times New Roman"/>
          <w:color w:val="000000"/>
          <w:sz w:val="28"/>
          <w:szCs w:val="28"/>
        </w:rPr>
        <w:t xml:space="preserve">提交两个</w:t>
      </w:r>
      <w:r>
        <w:rPr>
          <w:rFonts w:ascii="仿宋" w:hAnsi="仿宋" w:eastAsia="仿宋" w:cs="Times New Roman"/>
          <w:color w:val="000000"/>
          <w:sz w:val="28"/>
          <w:szCs w:val="28"/>
        </w:rPr>
        <w:t xml:space="preserve">（</w:t>
      </w:r>
      <w:r>
        <w:rPr>
          <w:rFonts w:hint="eastAsia" w:ascii="仿宋" w:hAnsi="仿宋" w:eastAsia="仿宋" w:cs="Times New Roman"/>
          <w:color w:val="000000"/>
          <w:sz w:val="28"/>
          <w:szCs w:val="28"/>
        </w:rPr>
        <w:t xml:space="preserve">含</w:t>
      </w:r>
      <w:r>
        <w:rPr>
          <w:rFonts w:ascii="仿宋" w:hAnsi="仿宋" w:eastAsia="仿宋" w:cs="Times New Roman"/>
          <w:color w:val="000000"/>
          <w:sz w:val="28"/>
          <w:szCs w:val="28"/>
        </w:rPr>
        <w:t xml:space="preserve">两个）</w:t>
      </w:r>
      <w:r>
        <w:rPr>
          <w:rFonts w:hint="eastAsia" w:ascii="仿宋" w:hAnsi="仿宋" w:eastAsia="仿宋" w:cs="Times New Roman"/>
          <w:color w:val="000000"/>
          <w:sz w:val="28"/>
          <w:szCs w:val="28"/>
        </w:rPr>
        <w:t xml:space="preserve">以上不同的</w:t>
      </w:r>
      <w:r>
        <w:rPr>
          <w:rFonts w:ascii="仿宋" w:hAnsi="仿宋" w:eastAsia="仿宋" w:cs="Times New Roman"/>
          <w:color w:val="000000"/>
          <w:sz w:val="28"/>
          <w:szCs w:val="28"/>
        </w:rPr>
        <w:t xml:space="preserve">投标报价的。</w:t>
      </w:r>
      <w:r/>
    </w:p>
    <w:p>
      <w:pPr>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2</w:t>
      </w:r>
      <w:r>
        <w:rPr>
          <w:rFonts w:hint="eastAsia" w:ascii="仿宋" w:hAnsi="仿宋" w:eastAsia="仿宋" w:cs="Times New Roman"/>
          <w:color w:val="000000"/>
          <w:sz w:val="28"/>
          <w:szCs w:val="28"/>
          <w:lang w:val="en-US" w:eastAsia="zh-CN"/>
        </w:rPr>
        <w:t xml:space="preserve">8</w:t>
      </w:r>
      <w:r>
        <w:rPr>
          <w:rFonts w:hint="eastAsia" w:ascii="仿宋" w:hAnsi="仿宋" w:eastAsia="仿宋" w:cs="Times New Roman"/>
          <w:color w:val="000000"/>
          <w:sz w:val="28"/>
          <w:szCs w:val="28"/>
        </w:rPr>
        <w:t xml:space="preserve">.1.</w:t>
      </w:r>
      <w:r>
        <w:rPr>
          <w:rFonts w:ascii="仿宋" w:hAnsi="仿宋" w:eastAsia="仿宋" w:cs="Times New Roman"/>
          <w:color w:val="000000"/>
          <w:sz w:val="28"/>
          <w:szCs w:val="28"/>
        </w:rPr>
        <w:t xml:space="preserve">4</w:t>
      </w:r>
      <w:r>
        <w:rPr>
          <w:rFonts w:hint="eastAsia" w:ascii="仿宋" w:hAnsi="仿宋" w:eastAsia="仿宋" w:cs="Times New Roman"/>
          <w:color w:val="000000"/>
          <w:sz w:val="28"/>
          <w:szCs w:val="28"/>
        </w:rPr>
        <w:t xml:space="preserve">投标人不具备招标文件中规定资格要求的。</w:t>
      </w:r>
      <w:r/>
    </w:p>
    <w:p>
      <w:pPr>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2</w:t>
      </w:r>
      <w:r>
        <w:rPr>
          <w:rFonts w:hint="eastAsia" w:ascii="仿宋" w:hAnsi="仿宋" w:eastAsia="仿宋" w:cs="Times New Roman"/>
          <w:color w:val="000000"/>
          <w:sz w:val="28"/>
          <w:szCs w:val="28"/>
          <w:lang w:val="en-US" w:eastAsia="zh-CN"/>
        </w:rPr>
        <w:t xml:space="preserve">8</w:t>
      </w:r>
      <w:r>
        <w:rPr>
          <w:rFonts w:hint="eastAsia" w:ascii="仿宋" w:hAnsi="仿宋" w:eastAsia="仿宋" w:cs="Times New Roman"/>
          <w:color w:val="000000"/>
          <w:sz w:val="28"/>
          <w:szCs w:val="28"/>
        </w:rPr>
        <w:t xml:space="preserve">.1.</w:t>
      </w:r>
      <w:r>
        <w:rPr>
          <w:rFonts w:ascii="仿宋" w:hAnsi="仿宋" w:eastAsia="仿宋" w:cs="Times New Roman"/>
          <w:color w:val="000000"/>
          <w:sz w:val="28"/>
          <w:szCs w:val="28"/>
        </w:rPr>
        <w:t xml:space="preserve">5</w:t>
      </w:r>
      <w:r>
        <w:rPr>
          <w:rFonts w:hint="eastAsia" w:ascii="仿宋" w:hAnsi="仿宋" w:eastAsia="仿宋" w:cs="Times New Roman"/>
          <w:color w:val="000000"/>
          <w:sz w:val="28"/>
          <w:szCs w:val="28"/>
        </w:rPr>
        <w:t xml:space="preserve">投标人的报价超过了采购预算或最高限价的。</w:t>
      </w:r>
      <w:r/>
    </w:p>
    <w:p>
      <w:pPr>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2</w:t>
      </w:r>
      <w:r>
        <w:rPr>
          <w:rFonts w:hint="eastAsia" w:ascii="仿宋" w:hAnsi="仿宋" w:eastAsia="仿宋" w:cs="Times New Roman"/>
          <w:color w:val="000000"/>
          <w:sz w:val="28"/>
          <w:szCs w:val="28"/>
          <w:lang w:val="en-US" w:eastAsia="zh-CN"/>
        </w:rPr>
        <w:t xml:space="preserve">8</w:t>
      </w:r>
      <w:r>
        <w:rPr>
          <w:rFonts w:hint="eastAsia" w:ascii="仿宋" w:hAnsi="仿宋" w:eastAsia="仿宋" w:cs="Times New Roman"/>
          <w:color w:val="000000"/>
          <w:sz w:val="28"/>
          <w:szCs w:val="28"/>
        </w:rPr>
        <w:t xml:space="preserve">.1.</w:t>
      </w:r>
      <w:r>
        <w:rPr>
          <w:rFonts w:ascii="仿宋" w:hAnsi="仿宋" w:eastAsia="仿宋" w:cs="Times New Roman"/>
          <w:color w:val="000000"/>
          <w:sz w:val="28"/>
          <w:szCs w:val="28"/>
        </w:rPr>
        <w:t xml:space="preserve">6</w:t>
      </w:r>
      <w:r>
        <w:rPr>
          <w:rFonts w:hint="eastAsia" w:ascii="仿宋" w:hAnsi="仿宋" w:eastAsia="仿宋" w:cs="Times New Roman"/>
          <w:color w:val="000000"/>
          <w:sz w:val="28"/>
          <w:szCs w:val="28"/>
        </w:rPr>
        <w:t xml:space="preserve">未通过符合性审查的。</w:t>
      </w:r>
      <w:r/>
    </w:p>
    <w:p>
      <w:pPr>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2</w:t>
      </w:r>
      <w:r>
        <w:rPr>
          <w:rFonts w:hint="eastAsia" w:ascii="仿宋" w:hAnsi="仿宋" w:eastAsia="仿宋" w:cs="Times New Roman"/>
          <w:color w:val="000000"/>
          <w:sz w:val="28"/>
          <w:szCs w:val="28"/>
          <w:lang w:val="en-US" w:eastAsia="zh-CN"/>
        </w:rPr>
        <w:t xml:space="preserve">8</w:t>
      </w:r>
      <w:r>
        <w:rPr>
          <w:rFonts w:hint="eastAsia" w:ascii="仿宋" w:hAnsi="仿宋" w:eastAsia="仿宋" w:cs="Times New Roman"/>
          <w:color w:val="000000"/>
          <w:sz w:val="28"/>
          <w:szCs w:val="28"/>
        </w:rPr>
        <w:t xml:space="preserve">.1.</w:t>
      </w:r>
      <w:r>
        <w:rPr>
          <w:rFonts w:ascii="仿宋" w:hAnsi="仿宋" w:eastAsia="仿宋" w:cs="Times New Roman"/>
          <w:color w:val="000000"/>
          <w:sz w:val="28"/>
          <w:szCs w:val="28"/>
        </w:rPr>
        <w:t xml:space="preserve">7</w:t>
      </w:r>
      <w:r>
        <w:rPr>
          <w:rFonts w:hint="eastAsia" w:ascii="仿宋" w:hAnsi="仿宋" w:eastAsia="仿宋" w:cs="Times New Roman"/>
          <w:color w:val="000000"/>
          <w:sz w:val="28"/>
          <w:szCs w:val="28"/>
        </w:rPr>
        <w:t xml:space="preserve">不符合招标文件中规定的实质性要求的（详见本招标文件第四章采购需求中斜体且有</w:t>
      </w:r>
      <w:r>
        <w:rPr>
          <w:rFonts w:ascii="仿宋" w:hAnsi="仿宋" w:eastAsia="仿宋" w:cs="Times New Roman"/>
          <w:color w:val="000000"/>
          <w:sz w:val="28"/>
          <w:szCs w:val="28"/>
        </w:rPr>
        <w:t xml:space="preserve">下划线</w:t>
      </w:r>
      <w:r>
        <w:rPr>
          <w:rFonts w:hint="eastAsia" w:ascii="仿宋" w:hAnsi="仿宋" w:eastAsia="仿宋" w:cs="Times New Roman"/>
          <w:color w:val="000000"/>
          <w:sz w:val="28"/>
          <w:szCs w:val="28"/>
        </w:rPr>
        <w:t xml:space="preserve">部分）。</w:t>
      </w:r>
      <w:r/>
    </w:p>
    <w:p>
      <w:pPr>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.1.</w:t>
      </w:r>
      <w:r>
        <w:rPr>
          <w:rFonts w:ascii="仿宋" w:hAnsi="仿宋" w:eastAsia="仿宋"/>
          <w:bCs/>
          <w:color w:val="000000"/>
          <w:sz w:val="28"/>
          <w:szCs w:val="28"/>
        </w:rPr>
        <w:t xml:space="preserve">8</w:t>
      </w:r>
      <w:r>
        <w:rPr>
          <w:rFonts w:hint="eastAsia" w:ascii="仿宋" w:hAnsi="仿宋" w:eastAsia="仿宋"/>
          <w:bCs/>
          <w:color w:val="000000"/>
          <w:sz w:val="28"/>
          <w:szCs w:val="28"/>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.1.</w:t>
      </w:r>
      <w:r>
        <w:rPr>
          <w:rFonts w:ascii="仿宋" w:hAnsi="仿宋" w:eastAsia="仿宋"/>
          <w:bCs/>
          <w:color w:val="000000"/>
          <w:sz w:val="28"/>
          <w:szCs w:val="28"/>
        </w:rPr>
        <w:t xml:space="preserve">9</w:t>
      </w:r>
      <w:r>
        <w:rPr>
          <w:rFonts w:hint="eastAsia" w:ascii="仿宋" w:hAnsi="仿宋" w:eastAsia="仿宋"/>
          <w:bCs/>
          <w:color w:val="000000"/>
          <w:sz w:val="28"/>
          <w:szCs w:val="28"/>
        </w:rPr>
        <w:t xml:space="preserve">  投标文件含有采购人不能接受的附加条件的。</w:t>
      </w:r>
      <w:r/>
    </w:p>
    <w:p>
      <w:pPr>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.1.</w:t>
      </w:r>
      <w:r>
        <w:rPr>
          <w:rFonts w:ascii="仿宋" w:hAnsi="仿宋" w:eastAsia="仿宋"/>
          <w:bCs/>
          <w:color w:val="000000"/>
          <w:sz w:val="28"/>
          <w:szCs w:val="28"/>
        </w:rPr>
        <w:t xml:space="preserve">10</w:t>
      </w:r>
      <w:r>
        <w:rPr>
          <w:rFonts w:hint="eastAsia" w:ascii="仿宋" w:hAnsi="仿宋" w:eastAsia="仿宋"/>
          <w:bCs/>
          <w:color w:val="000000"/>
          <w:sz w:val="28"/>
          <w:szCs w:val="28"/>
        </w:rPr>
        <w:t xml:space="preserve">评标委员会认为投标人的报价明显低于其他通过符合性审查投标人的报价，有可能影响产品质量或者不能诚信履约的，将通过</w:t>
      </w:r>
      <w:r>
        <w:rPr>
          <w:rFonts w:hint="eastAsia" w:ascii="仿宋" w:hAnsi="仿宋" w:eastAsia="仿宋"/>
          <w:color w:val="000000"/>
          <w:sz w:val="28"/>
          <w:szCs w:val="28"/>
        </w:rPr>
        <w:t xml:space="preserve">苏采云系统</w:t>
      </w:r>
      <w:r>
        <w:rPr>
          <w:rFonts w:hint="eastAsia" w:ascii="仿宋" w:hAnsi="仿宋" w:eastAsia="仿宋"/>
          <w:bCs/>
          <w:color w:val="000000"/>
          <w:sz w:val="28"/>
          <w:szCs w:val="28"/>
        </w:rPr>
        <w:t xml:space="preserve">要求其在合理的时间内提供说明，必要时提交相关证明材料；投标人不能证明其报价合理性的，评标委员会应当将其作为无效投标处理。</w:t>
      </w:r>
      <w:r/>
    </w:p>
    <w:p>
      <w:pPr>
        <w:ind w:firstLine="560"/>
        <w:spacing w:line="480" w:lineRule="exact"/>
        <w:rPr>
          <w:rFonts w:hint="eastAsia" w:ascii="Times New Roman" w:hAnsi="Times New Roman" w:eastAsia="方正仿宋_GBK" w:cs="Times New Roman"/>
          <w:bCs/>
          <w:color w:val="000000"/>
          <w:sz w:val="28"/>
          <w:szCs w:val="28"/>
          <w:highlight w:val="none"/>
          <w:lang w:val="en-US" w:eastAsia="zh-CN"/>
        </w:rPr>
      </w:pPr>
      <w:r>
        <w:rPr>
          <w:rFonts w:hint="eastAsia" w:ascii="仿宋" w:hAnsi="仿宋" w:eastAsia="仿宋" w:cs="Times New Roman"/>
          <w:bCs/>
          <w:color w:val="000000"/>
          <w:sz w:val="28"/>
          <w:szCs w:val="28"/>
          <w:lang w:val="en-US" w:eastAsia="zh-CN"/>
        </w:rPr>
        <w:t xml:space="preserve">28.1.11 </w:t>
      </w:r>
      <w:r>
        <w:rPr>
          <w:rFonts w:hint="eastAsia" w:ascii="Times New Roman" w:hAnsi="Times New Roman" w:eastAsia="方正仿宋_GBK" w:cs="Times New Roman"/>
          <w:bCs/>
          <w:color w:val="000000"/>
          <w:sz w:val="28"/>
          <w:szCs w:val="28"/>
          <w:highlight w:val="none"/>
          <w:lang w:val="en-US" w:eastAsia="zh-CN"/>
        </w:rPr>
        <w:t xml:space="preserve">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560"/>
        <w:spacing w:line="480" w:lineRule="exact"/>
        <w:rPr>
          <w:rFonts w:ascii="Times New Roman" w:hAnsi="Times New Roman" w:eastAsia="方正仿宋_GBK" w:cs="Times New Roman"/>
          <w:bCs/>
          <w:color w:val="000000"/>
          <w:sz w:val="28"/>
          <w:szCs w:val="28"/>
          <w:highlight w:val="none"/>
          <w:lang w:val="en-US" w:eastAsia="zh-CN"/>
        </w:rPr>
      </w:pPr>
      <w:r>
        <w:rPr>
          <w:rFonts w:hint="eastAsia" w:ascii="仿宋" w:hAnsi="仿宋" w:eastAsia="仿宋" w:cs="Times New Roman"/>
          <w:bCs/>
          <w:color w:val="000000"/>
          <w:sz w:val="28"/>
          <w:szCs w:val="28"/>
          <w:lang w:val="en-US" w:eastAsia="zh-CN"/>
        </w:rPr>
        <w:t xml:space="preserve">28.1.12 </w:t>
      </w:r>
      <w:r>
        <w:rPr>
          <w:rFonts w:hint="eastAsia" w:ascii="Times New Roman" w:hAnsi="Times New Roman" w:eastAsia="方正仿宋_GBK" w:cs="Times New Roman"/>
          <w:bCs/>
          <w:color w:val="000000"/>
          <w:sz w:val="28"/>
          <w:szCs w:val="28"/>
          <w:highlight w:val="none"/>
          <w:lang w:val="en-US" w:eastAsia="zh-CN"/>
        </w:rPr>
        <w:t xml:space="preserve">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.1.1</w:t>
      </w:r>
      <w:r>
        <w:rPr>
          <w:rFonts w:hint="eastAsia" w:ascii="仿宋" w:hAnsi="仿宋" w:eastAsia="仿宋"/>
          <w:bCs/>
          <w:color w:val="000000"/>
          <w:sz w:val="28"/>
          <w:szCs w:val="28"/>
          <w:lang w:val="en-US" w:eastAsia="zh-CN"/>
        </w:rPr>
        <w:t xml:space="preserve">3</w:t>
      </w:r>
      <w:r>
        <w:rPr>
          <w:rFonts w:hint="eastAsia" w:ascii="仿宋" w:hAnsi="仿宋" w:eastAsia="仿宋"/>
          <w:bCs/>
          <w:color w:val="000000"/>
          <w:sz w:val="28"/>
          <w:szCs w:val="28"/>
        </w:rPr>
        <w:t xml:space="preserve"> 投标文件未按照招标文件要求加盖CA电子公章的。</w:t>
      </w:r>
      <w:r/>
    </w:p>
    <w:p>
      <w:pPr>
        <w:ind w:firstLine="560"/>
        <w:spacing w:line="480" w:lineRule="exact"/>
        <w:rPr>
          <w:rFonts w:hint="eastAsia" w:ascii="Times New Roman" w:hAnsi="Times New Roman" w:eastAsia="方正仿宋_GBK" w:cs="Times New Roman"/>
          <w:bCs/>
          <w:color w:val="000000"/>
          <w:sz w:val="28"/>
          <w:szCs w:val="28"/>
          <w:highlight w:val="none"/>
          <w:lang w:val="en-US" w:eastAsia="zh-CN"/>
        </w:rPr>
      </w:pPr>
      <w:r>
        <w:rPr>
          <w:rFonts w:hint="eastAsia" w:ascii="仿宋" w:hAnsi="仿宋" w:eastAsia="仿宋" w:cs="Times New Roman"/>
          <w:bCs/>
          <w:color w:val="000000"/>
          <w:sz w:val="28"/>
          <w:szCs w:val="28"/>
          <w:highlight w:val="none"/>
          <w:lang w:val="en-US" w:eastAsia="zh-CN"/>
        </w:rPr>
        <w:t xml:space="preserve">28.1.14</w:t>
      </w:r>
      <w:r>
        <w:rPr>
          <w:rFonts w:hint="eastAsia" w:ascii="Times New Roman" w:hAnsi="Times New Roman" w:eastAsia="方正仿宋_GBK" w:cs="Times New Roman"/>
          <w:bCs/>
          <w:color w:val="000000"/>
          <w:sz w:val="28"/>
          <w:szCs w:val="28"/>
          <w:highlight w:val="none"/>
          <w:lang w:val="en-US" w:eastAsia="zh-CN"/>
        </w:rPr>
        <w:t xml:space="preserve">启动异常低价投标审查后,投标人不提供书面说明、证明材料，或者提供的书面说明、证明材料不能证明其报价合理性的。</w:t>
      </w:r>
      <w:r/>
    </w:p>
    <w:p>
      <w:pPr>
        <w:ind w:firstLine="560"/>
        <w:spacing w:line="480" w:lineRule="exact"/>
        <w:rPr>
          <w:rFonts w:hint="eastAsia" w:ascii="仿宋" w:hAnsi="仿宋" w:eastAsia="仿宋"/>
          <w:bCs/>
          <w:color w:val="000000"/>
          <w:sz w:val="28"/>
          <w:szCs w:val="28"/>
          <w:highlight w:val="yellow"/>
          <w:lang w:val="en-US" w:eastAsia="zh-CN"/>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.1.1</w:t>
      </w:r>
      <w:r>
        <w:rPr>
          <w:rFonts w:hint="eastAsia" w:ascii="仿宋" w:hAnsi="仿宋" w:eastAsia="仿宋"/>
          <w:bCs/>
          <w:color w:val="000000"/>
          <w:sz w:val="28"/>
          <w:szCs w:val="28"/>
          <w:lang w:val="en-US" w:eastAsia="zh-CN"/>
        </w:rPr>
        <w:t xml:space="preserve">5</w:t>
      </w:r>
      <w:r>
        <w:rPr>
          <w:rFonts w:hint="eastAsia" w:ascii="仿宋" w:hAnsi="仿宋" w:eastAsia="仿宋"/>
          <w:bCs/>
          <w:color w:val="000000"/>
          <w:sz w:val="28"/>
          <w:szCs w:val="28"/>
        </w:rPr>
        <w:t xml:space="preserve">其他法律、法规及本招标文件规定的属无效投标的情形。</w:t>
      </w:r>
      <w:r/>
    </w:p>
    <w:p>
      <w:pPr>
        <w:ind w:firstLine="560"/>
        <w:spacing w:line="480" w:lineRule="exact"/>
        <w:rPr>
          <w:rFonts w:hint="eastAsia" w:ascii="Times New Roman" w:hAnsi="Times New Roman" w:eastAsia="方正仿宋_GBK" w:cs="Times New Roman"/>
          <w:bCs/>
          <w:color w:val="0000ff"/>
          <w:sz w:val="28"/>
          <w:szCs w:val="28"/>
          <w:highlight w:val="yellow"/>
          <w:lang w:val="en-US" w:eastAsia="zh-CN"/>
        </w:rPr>
      </w:pPr>
      <w:r>
        <w:rPr>
          <w:rFonts w:hint="eastAsia" w:ascii="Times New Roman" w:hAnsi="Times New Roman" w:eastAsia="方正仿宋_GBK" w:cs="Times New Roman"/>
          <w:bCs/>
          <w:color w:val="0000ff"/>
          <w:sz w:val="28"/>
          <w:szCs w:val="28"/>
          <w:highlight w:val="yellow"/>
          <w:lang w:val="en-US" w:eastAsia="zh-CN"/>
        </w:rPr>
      </w:r>
      <w:r/>
    </w:p>
    <w:p>
      <w:pPr>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.2废标条款</w:t>
      </w:r>
      <w:r/>
    </w:p>
    <w:p>
      <w:pPr>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.2.1符合专业条件的供应商或者对招标文件作实质响应的供应商不足三家的。</w:t>
      </w:r>
      <w:r/>
    </w:p>
    <w:p>
      <w:pPr>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.2.2出现影响采购公正的违法、违规行为的。</w:t>
      </w:r>
      <w:r/>
    </w:p>
    <w:p>
      <w:pPr>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.2.3因重大变故，采购任务取消的。</w:t>
      </w:r>
      <w:r/>
    </w:p>
    <w:p>
      <w:pPr>
        <w:ind w:firstLine="560"/>
        <w:spacing w:line="480" w:lineRule="exact"/>
        <w:rPr>
          <w:rFonts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.2.4评标委员会认定招标文件存在歧义、重大缺陷导致评审工作无法进行。</w:t>
      </w:r>
      <w:r/>
    </w:p>
    <w:p>
      <w:pPr>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.2.5 因</w:t>
      </w:r>
      <w:r>
        <w:rPr>
          <w:rFonts w:hint="eastAsia" w:ascii="仿宋" w:hAnsi="仿宋" w:eastAsia="仿宋"/>
          <w:color w:val="000000"/>
          <w:sz w:val="28"/>
          <w:szCs w:val="28"/>
        </w:rPr>
        <w:t xml:space="preserve">苏采云系统</w:t>
      </w:r>
      <w:r>
        <w:rPr>
          <w:rFonts w:ascii="仿宋" w:hAnsi="仿宋" w:eastAsia="仿宋"/>
          <w:bCs/>
          <w:color w:val="000000"/>
          <w:sz w:val="28"/>
          <w:szCs w:val="28"/>
        </w:rPr>
        <w:t xml:space="preserve">系统故障原因造成开标不成功</w:t>
      </w:r>
      <w:r>
        <w:rPr>
          <w:rFonts w:hint="eastAsia" w:ascii="仿宋" w:hAnsi="仿宋" w:eastAsia="仿宋"/>
          <w:bCs/>
          <w:color w:val="000000"/>
          <w:sz w:val="28"/>
          <w:szCs w:val="28"/>
        </w:rPr>
        <w:t xml:space="preserve">的</w:t>
      </w:r>
      <w:r>
        <w:rPr>
          <w:rFonts w:ascii="仿宋" w:hAnsi="仿宋" w:eastAsia="仿宋"/>
          <w:bCs/>
          <w:color w:val="000000"/>
          <w:sz w:val="28"/>
          <w:szCs w:val="28"/>
        </w:rPr>
        <w:t xml:space="preserve">。</w:t>
      </w:r>
      <w:r/>
    </w:p>
    <w:p>
      <w:pPr>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.3 投标截止时间结束后参加投标的供应商不足三家的处理：</w:t>
      </w:r>
      <w:r/>
    </w:p>
    <w:p>
      <w:pPr>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.3.1如出现投标截止时间结束后参加投标的供应商或者在评标期间对招标文件做出实质响应的供应商不足三家情况，按政府采购相关规定执行。</w:t>
      </w:r>
      <w:r/>
    </w:p>
    <w:p>
      <w:pPr>
        <w:ind w:firstLine="422"/>
        <w:keepLines/>
        <w:keepNext/>
        <w:spacing w:before="145" w:after="145" w:line="480" w:lineRule="exact"/>
        <w:rPr>
          <w:rFonts w:hint="eastAsia" w:ascii="仿宋" w:hAnsi="仿宋" w:eastAsia="仿宋"/>
          <w:b/>
          <w:bCs/>
          <w:color w:val="000000"/>
          <w:sz w:val="28"/>
          <w:szCs w:val="28"/>
        </w:rPr>
        <w:outlineLvl w:val="2"/>
      </w:pPr>
      <w:r/>
      <w:bookmarkStart w:id="155" w:name="_Toc120614219"/>
      <w:r>
        <w:rPr>
          <w:rFonts w:hint="eastAsia" w:ascii="仿宋" w:hAnsi="仿宋" w:eastAsia="仿宋"/>
          <w:b/>
          <w:bCs/>
          <w:color w:val="000000"/>
          <w:sz w:val="28"/>
          <w:szCs w:val="28"/>
        </w:rPr>
        <w:t xml:space="preserve">六、</w:t>
      </w:r>
      <w:bookmarkEnd w:id="152"/>
      <w:r/>
      <w:bookmarkEnd w:id="153"/>
      <w:r/>
      <w:bookmarkEnd w:id="154"/>
      <w:r>
        <w:rPr>
          <w:rFonts w:hint="eastAsia" w:ascii="仿宋" w:hAnsi="仿宋" w:eastAsia="仿宋"/>
          <w:b/>
          <w:bCs/>
          <w:color w:val="000000"/>
          <w:sz w:val="28"/>
          <w:szCs w:val="28"/>
        </w:rPr>
        <w:t xml:space="preserve">定标</w:t>
      </w:r>
      <w:bookmarkEnd w:id="155"/>
      <w:r/>
      <w:r/>
    </w:p>
    <w:p>
      <w:pPr>
        <w:keepLines/>
        <w:keepNext/>
        <w:spacing w:line="480" w:lineRule="exact"/>
        <w:rPr>
          <w:rFonts w:hint="eastAsia" w:ascii="仿宋" w:hAnsi="仿宋" w:eastAsia="仿宋"/>
          <w:b/>
          <w:bCs w:val="0"/>
          <w:color w:val="000000"/>
          <w:sz w:val="28"/>
          <w:szCs w:val="28"/>
        </w:rPr>
        <w:outlineLvl w:val="3"/>
      </w:pPr>
      <w:r/>
      <w:bookmarkStart w:id="156" w:name="_Toc513029238"/>
      <w:r/>
      <w:bookmarkStart w:id="157" w:name="_Toc16938554"/>
      <w:r/>
      <w:bookmarkStart w:id="158" w:name="_Toc20823310"/>
      <w:r>
        <w:rPr>
          <w:rFonts w:hint="eastAsia" w:ascii="仿宋" w:hAnsi="仿宋" w:eastAsia="仿宋"/>
          <w:b/>
          <w:bCs w:val="0"/>
          <w:color w:val="000000"/>
          <w:sz w:val="28"/>
          <w:szCs w:val="28"/>
        </w:rPr>
        <w:t xml:space="preserve">2</w:t>
      </w:r>
      <w:r>
        <w:rPr>
          <w:rFonts w:hint="eastAsia" w:ascii="仿宋" w:hAnsi="仿宋" w:eastAsia="仿宋"/>
          <w:b/>
          <w:bCs w:val="0"/>
          <w:color w:val="000000"/>
          <w:sz w:val="28"/>
          <w:szCs w:val="28"/>
          <w:lang w:val="en-US" w:eastAsia="zh-CN"/>
        </w:rPr>
        <w:t xml:space="preserve">9</w:t>
      </w:r>
      <w:r>
        <w:rPr>
          <w:rFonts w:hint="eastAsia" w:ascii="仿宋" w:hAnsi="仿宋" w:eastAsia="仿宋"/>
          <w:b/>
          <w:bCs w:val="0"/>
          <w:color w:val="000000"/>
          <w:sz w:val="28"/>
          <w:szCs w:val="28"/>
        </w:rPr>
        <w:t xml:space="preserve">、</w:t>
      </w:r>
      <w:bookmarkEnd w:id="156"/>
      <w:r>
        <w:rPr>
          <w:rFonts w:hint="eastAsia" w:ascii="仿宋" w:hAnsi="仿宋" w:eastAsia="仿宋"/>
          <w:b/>
          <w:bCs w:val="0"/>
          <w:color w:val="000000"/>
          <w:sz w:val="28"/>
          <w:szCs w:val="28"/>
        </w:rPr>
        <w:t xml:space="preserve">确定</w:t>
      </w:r>
      <w:bookmarkEnd w:id="157"/>
      <w:r/>
      <w:bookmarkEnd w:id="158"/>
      <w:r>
        <w:rPr>
          <w:rFonts w:hint="eastAsia" w:ascii="仿宋" w:hAnsi="仿宋" w:eastAsia="仿宋"/>
          <w:b/>
          <w:bCs w:val="0"/>
          <w:color w:val="000000"/>
          <w:sz w:val="28"/>
          <w:szCs w:val="28"/>
        </w:rPr>
        <w:t xml:space="preserve">中标单位</w:t>
      </w:r>
      <w:r/>
    </w:p>
    <w:p>
      <w:pPr>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9</w:t>
      </w:r>
      <w:r>
        <w:rPr>
          <w:rFonts w:hint="eastAsia" w:ascii="仿宋" w:hAnsi="仿宋" w:eastAsia="仿宋"/>
          <w:bCs/>
          <w:color w:val="000000"/>
          <w:sz w:val="28"/>
          <w:szCs w:val="28"/>
        </w:rPr>
        <w:t xml:space="preserve">.1中标候选人的选取原则和数量见招标文件第五章规定。 </w:t>
      </w:r>
      <w:r/>
    </w:p>
    <w:p>
      <w:pPr>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9</w:t>
      </w:r>
      <w:r>
        <w:rPr>
          <w:rFonts w:hint="eastAsia" w:ascii="仿宋" w:hAnsi="仿宋" w:eastAsia="仿宋"/>
          <w:bCs/>
          <w:color w:val="000000"/>
          <w:sz w:val="28"/>
          <w:szCs w:val="28"/>
        </w:rPr>
        <w:t xml:space="preserve">.2 采购人应根据评委会推荐的中标候选人确定中标人。</w:t>
      </w:r>
      <w:r/>
    </w:p>
    <w:p>
      <w:pPr>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9</w:t>
      </w:r>
      <w:r>
        <w:rPr>
          <w:rFonts w:hint="eastAsia" w:ascii="仿宋" w:hAnsi="仿宋" w:eastAsia="仿宋"/>
          <w:bCs/>
          <w:color w:val="000000"/>
          <w:sz w:val="28"/>
          <w:szCs w:val="28"/>
        </w:rPr>
        <w:t xml:space="preserve">.3 </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中心将在“江苏政府采购网”发布中标公告，公告期限为1个工作日。</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.4 若有充分证据证明，中标人出现下列情况之一的，一经查实，将被取消中标资格：</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.4.1提供虚假材料谋取中标的。</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.4.2向采购人、</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中心行贿或者提供其他不正当利益的。</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.4.3属于本文件规定的无效条件，但在评标过程中又未被评委会发现的。</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.4.4与采购人或者其他供应商恶意串通的。</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.4.5采取不正当手段诋毁、排挤其他供应商的。</w:t>
      </w:r>
      <w:r/>
    </w:p>
    <w:p>
      <w:pPr>
        <w:ind w:firstLine="560"/>
        <w:spacing w:line="480" w:lineRule="exact"/>
        <w:rPr>
          <w:rFonts w:ascii="仿宋" w:hAnsi="仿宋" w:eastAsia="仿宋"/>
          <w:color w:val="000000"/>
          <w:sz w:val="28"/>
          <w:szCs w:val="28"/>
        </w:rPr>
      </w:pPr>
      <w:r/>
      <w:bookmarkStart w:id="159" w:name="_Toc200451960"/>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.5. </w:t>
      </w:r>
      <w:r>
        <w:rPr>
          <w:rFonts w:ascii="仿宋" w:hAnsi="仿宋" w:eastAsia="仿宋" w:cs="宋体"/>
          <w:color w:val="000000"/>
          <w:sz w:val="28"/>
          <w:szCs w:val="28"/>
        </w:rPr>
        <w:t xml:space="preserve">有下列情形之一的，</w:t>
      </w:r>
      <w:r>
        <w:rPr>
          <w:rFonts w:hint="eastAsia" w:ascii="仿宋" w:hAnsi="仿宋" w:eastAsia="仿宋" w:cs="宋体"/>
          <w:color w:val="000000"/>
          <w:sz w:val="28"/>
          <w:szCs w:val="28"/>
        </w:rPr>
        <w:t xml:space="preserve">视为投标人</w:t>
      </w:r>
      <w:r>
        <w:rPr>
          <w:rFonts w:ascii="仿宋" w:hAnsi="仿宋" w:eastAsia="仿宋" w:cs="宋体"/>
          <w:color w:val="000000"/>
          <w:sz w:val="28"/>
          <w:szCs w:val="28"/>
        </w:rPr>
        <w:t xml:space="preserve">串通</w:t>
      </w:r>
      <w:r>
        <w:rPr>
          <w:rFonts w:hint="eastAsia" w:ascii="仿宋" w:hAnsi="仿宋" w:eastAsia="仿宋" w:cs="宋体"/>
          <w:color w:val="000000"/>
          <w:sz w:val="28"/>
          <w:szCs w:val="28"/>
        </w:rPr>
        <w:t xml:space="preserve">投标，投标无效：</w:t>
      </w:r>
      <w:r/>
    </w:p>
    <w:p>
      <w:pPr>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.5.1不同投标人的投标文件由同一单位或者个人编制；</w:t>
      </w:r>
      <w:r/>
    </w:p>
    <w:p>
      <w:pPr>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.5.2不同投标人委托同一单位或者个人办理投标事宜；</w:t>
      </w:r>
      <w:r/>
    </w:p>
    <w:p>
      <w:pPr>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.5.3 不同投标人的投标文件载明的项目管理成员或者联系人员为同一人；</w:t>
      </w:r>
      <w:r/>
    </w:p>
    <w:p>
      <w:pPr>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.5.4不同投标人的投标文件异常一致或者投标报价呈规律性差异；</w:t>
      </w:r>
      <w:r/>
    </w:p>
    <w:p>
      <w:pPr>
        <w:ind w:firstLine="560"/>
        <w:keepLines/>
        <w:keepNext/>
        <w:spacing w:line="480" w:lineRule="exact"/>
        <w:rPr>
          <w:rFonts w:hint="eastAsia" w:ascii="仿宋" w:hAnsi="仿宋" w:eastAsia="仿宋"/>
          <w:bCs/>
          <w:color w:val="000000"/>
          <w:sz w:val="28"/>
          <w:szCs w:val="28"/>
        </w:rPr>
        <w:outlineLvl w:val="3"/>
      </w:pPr>
      <w:r>
        <w:rPr>
          <w:rFonts w:hint="eastAsia" w:ascii="仿宋" w:hAnsi="仿宋" w:eastAsia="仿宋"/>
          <w:bCs/>
          <w:color w:val="000000"/>
          <w:sz w:val="28"/>
          <w:szCs w:val="28"/>
          <w:lang w:val="en-US" w:eastAsia="zh-CN"/>
        </w:rPr>
        <w:t xml:space="preserve">30</w:t>
      </w:r>
      <w:r>
        <w:rPr>
          <w:rFonts w:hint="eastAsia" w:ascii="仿宋" w:hAnsi="仿宋" w:eastAsia="仿宋"/>
          <w:bCs/>
          <w:color w:val="000000"/>
          <w:sz w:val="28"/>
          <w:szCs w:val="28"/>
        </w:rPr>
        <w:t xml:space="preserve">、质疑处理</w:t>
      </w:r>
      <w:bookmarkEnd w:id="159"/>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.1 提出质疑的供应商应当是参与所质疑项目采购活动的供应商。潜在供应商依法获取其可质疑的采购文件的，可以对采购文件提出质疑。</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.2供应商认为采购文件、采购过程和采购结果使自己的权益受到损害的，可以在知道或应知其权益受到损害之日起七个工作日内，以书面形式根据下述29.4条款的规定向</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中心或采购人提出质疑。上述应知其权益受到损害之日，是指：</w:t>
      </w:r>
      <w:r/>
    </w:p>
    <w:p>
      <w:pPr>
        <w:ind w:firstLine="560"/>
        <w:spacing w:line="480" w:lineRule="exact"/>
        <w:rPr>
          <w:rFonts w:hint="eastAsia" w:ascii="仿宋" w:hAnsi="仿宋" w:eastAsia="仿宋" w:cs="宋体"/>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.2.1</w:t>
      </w:r>
      <w:r>
        <w:rPr>
          <w:rFonts w:ascii="仿宋" w:hAnsi="仿宋" w:eastAsia="仿宋" w:cs="宋体"/>
          <w:color w:val="000000"/>
          <w:sz w:val="28"/>
          <w:szCs w:val="28"/>
        </w:rPr>
        <w:t xml:space="preserve">对可以质疑的采购文件提出质疑的，为收到采购文件之日或者采购文件公告期限届满之日；</w:t>
      </w:r>
      <w:r>
        <w:rPr>
          <w:rFonts w:ascii="仿宋" w:hAnsi="仿宋" w:eastAsia="仿宋" w:cs="宋体"/>
          <w:color w:val="000000"/>
          <w:sz w:val="28"/>
          <w:szCs w:val="28"/>
        </w:rPr>
        <w:br w:type="textWrapping" w:clear="all"/>
      </w:r>
      <w:r>
        <w:rPr>
          <w:rFonts w:ascii="仿宋" w:hAnsi="仿宋" w:eastAsia="仿宋" w:cs="宋体"/>
          <w:color w:val="000000"/>
          <w:sz w:val="28"/>
          <w:szCs w:val="28"/>
        </w:rPr>
        <w:t xml:space="preserve">　　</w:t>
      </w: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.2.2</w:t>
      </w:r>
      <w:r>
        <w:rPr>
          <w:rFonts w:ascii="仿宋" w:hAnsi="仿宋" w:eastAsia="仿宋" w:cs="宋体"/>
          <w:color w:val="000000"/>
          <w:sz w:val="28"/>
          <w:szCs w:val="28"/>
        </w:rPr>
        <w:t xml:space="preserve">对采购过程提出质疑的，为各采购程序环节结束之日；</w:t>
      </w:r>
      <w:r>
        <w:rPr>
          <w:rFonts w:ascii="仿宋" w:hAnsi="仿宋" w:eastAsia="仿宋" w:cs="宋体"/>
          <w:color w:val="000000"/>
          <w:sz w:val="28"/>
          <w:szCs w:val="28"/>
        </w:rPr>
        <w:br w:type="textWrapping" w:clear="all"/>
      </w:r>
      <w:r>
        <w:rPr>
          <w:rFonts w:ascii="仿宋" w:hAnsi="仿宋" w:eastAsia="仿宋" w:cs="宋体"/>
          <w:color w:val="000000"/>
          <w:sz w:val="28"/>
          <w:szCs w:val="28"/>
        </w:rPr>
        <w:t xml:space="preserve">　　</w:t>
      </w: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.2.3</w:t>
      </w:r>
      <w:r>
        <w:rPr>
          <w:rFonts w:ascii="仿宋" w:hAnsi="仿宋" w:eastAsia="仿宋" w:cs="宋体"/>
          <w:color w:val="000000"/>
          <w:sz w:val="28"/>
          <w:szCs w:val="28"/>
        </w:rPr>
        <w:t xml:space="preserve">对中标或者成交结果提出质疑的，为中标或者成交结果公告期限届满之日。</w:t>
      </w:r>
      <w:r/>
    </w:p>
    <w:p>
      <w:pPr>
        <w:ind w:firstLine="560"/>
        <w:spacing w:line="48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供应商应当在法定质疑期内一次性提出针对同一采购程序环节的质疑。供应商如在法定期限内对同一采购程序环节提出多次质疑的，</w:t>
      </w:r>
      <w:r>
        <w:rPr>
          <w:rFonts w:hint="eastAsia" w:ascii="仿宋" w:hAnsi="仿宋" w:eastAsia="仿宋" w:cs="宋体"/>
          <w:color w:val="000000"/>
          <w:sz w:val="28"/>
          <w:szCs w:val="28"/>
          <w:lang w:val="en-US" w:eastAsia="zh-CN"/>
        </w:rPr>
        <w:t xml:space="preserve">交易</w:t>
      </w:r>
      <w:r>
        <w:rPr>
          <w:rFonts w:hint="eastAsia" w:ascii="仿宋" w:hAnsi="仿宋" w:eastAsia="仿宋" w:cs="宋体"/>
          <w:color w:val="000000"/>
          <w:sz w:val="28"/>
          <w:szCs w:val="28"/>
        </w:rPr>
        <w:t xml:space="preserve">中心、</w:t>
      </w:r>
      <w:r>
        <w:rPr>
          <w:rFonts w:ascii="仿宋" w:hAnsi="仿宋" w:eastAsia="仿宋" w:cs="宋体"/>
          <w:color w:val="000000"/>
          <w:sz w:val="28"/>
          <w:szCs w:val="28"/>
        </w:rPr>
        <w:t xml:space="preserve">采购人</w:t>
      </w:r>
      <w:r>
        <w:rPr>
          <w:rFonts w:hint="eastAsia" w:ascii="仿宋" w:hAnsi="仿宋" w:eastAsia="仿宋" w:cs="宋体"/>
          <w:color w:val="000000"/>
          <w:sz w:val="28"/>
          <w:szCs w:val="28"/>
        </w:rPr>
        <w:t xml:space="preserve">将只对供应商第一次质疑作出答复。</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spacing w:line="480" w:lineRule="exact"/>
        <w:rPr>
          <w:rFonts w:hint="eastAsia" w:ascii="仿宋" w:hAnsi="仿宋" w:eastAsia="仿宋"/>
          <w:b/>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.4 供应商（含潜在</w:t>
      </w:r>
      <w:r>
        <w:rPr>
          <w:rFonts w:ascii="仿宋" w:hAnsi="仿宋" w:eastAsia="仿宋"/>
          <w:color w:val="000000"/>
          <w:sz w:val="28"/>
          <w:szCs w:val="28"/>
        </w:rPr>
        <w:t xml:space="preserve">供应商</w:t>
      </w:r>
      <w:r>
        <w:rPr>
          <w:rFonts w:hint="eastAsia" w:ascii="仿宋" w:hAnsi="仿宋" w:eastAsia="仿宋"/>
          <w:color w:val="000000"/>
          <w:sz w:val="28"/>
          <w:szCs w:val="28"/>
        </w:rPr>
        <w:t xml:space="preserve">）对与</w:t>
      </w:r>
      <w:r>
        <w:rPr>
          <w:rFonts w:ascii="仿宋" w:hAnsi="仿宋" w:eastAsia="仿宋"/>
          <w:color w:val="000000"/>
          <w:sz w:val="28"/>
          <w:szCs w:val="28"/>
        </w:rPr>
        <w:t xml:space="preserve">本项目</w:t>
      </w:r>
      <w:r>
        <w:rPr>
          <w:rFonts w:hint="eastAsia" w:ascii="仿宋" w:hAnsi="仿宋" w:eastAsia="仿宋"/>
          <w:color w:val="000000"/>
          <w:sz w:val="28"/>
          <w:szCs w:val="28"/>
        </w:rPr>
        <w:t xml:space="preserve">有关的</w:t>
      </w:r>
      <w:r>
        <w:rPr>
          <w:rFonts w:ascii="仿宋" w:hAnsi="仿宋" w:eastAsia="仿宋"/>
          <w:color w:val="000000"/>
          <w:sz w:val="28"/>
          <w:szCs w:val="28"/>
        </w:rPr>
        <w:t xml:space="preserve">所有询问、质疑</w:t>
      </w:r>
      <w:r>
        <w:rPr>
          <w:rFonts w:hint="eastAsia" w:ascii="仿宋" w:hAnsi="仿宋" w:eastAsia="仿宋"/>
          <w:color w:val="000000"/>
          <w:sz w:val="28"/>
          <w:szCs w:val="28"/>
        </w:rPr>
        <w:t xml:space="preserve">均</w:t>
      </w:r>
      <w:r>
        <w:rPr>
          <w:rFonts w:ascii="仿宋" w:hAnsi="仿宋" w:eastAsia="仿宋"/>
          <w:color w:val="000000"/>
          <w:sz w:val="28"/>
          <w:szCs w:val="28"/>
        </w:rPr>
        <w:t xml:space="preserve">请向采购人提出，由采购人负责答复。</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采购人及</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中心只接收以纸质原件形式送达的质疑,建议供应商尽量通过邮寄方式提交质疑（采购人和</w:t>
      </w:r>
      <w:r>
        <w:rPr>
          <w:rFonts w:hint="eastAsia" w:ascii="仿宋" w:hAnsi="仿宋" w:eastAsia="仿宋"/>
          <w:color w:val="000000"/>
          <w:sz w:val="28"/>
          <w:szCs w:val="28"/>
          <w:lang w:val="en-US" w:eastAsia="zh-CN"/>
        </w:rPr>
        <w:t xml:space="preserve">交易中心</w:t>
      </w:r>
      <w:r>
        <w:rPr>
          <w:rFonts w:hint="eastAsia" w:ascii="仿宋" w:hAnsi="仿宋" w:eastAsia="仿宋"/>
          <w:color w:val="000000"/>
          <w:sz w:val="28"/>
          <w:szCs w:val="28"/>
        </w:rPr>
        <w:t xml:space="preserve">不接受无快递运</w:t>
      </w:r>
      <w:r>
        <w:rPr>
          <w:rFonts w:ascii="仿宋" w:hAnsi="仿宋" w:eastAsia="仿宋"/>
          <w:color w:val="000000"/>
          <w:sz w:val="28"/>
          <w:szCs w:val="28"/>
        </w:rPr>
        <w:t xml:space="preserve">单号</w:t>
      </w:r>
      <w:r>
        <w:rPr>
          <w:rFonts w:hint="eastAsia" w:ascii="仿宋" w:hAnsi="仿宋" w:eastAsia="仿宋"/>
          <w:color w:val="000000"/>
          <w:sz w:val="28"/>
          <w:szCs w:val="28"/>
        </w:rPr>
        <w:t xml:space="preserve">的快递）。</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采购人质疑接收人及联系方式见招标文件第一章。</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.5 以下情形的质疑不予受理</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.5.1 内容不符合《政府采购质疑和投诉办法》第十二条规定的质疑。</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.5.2 超出政府采购法定期限的质疑。</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.5.3 以传真、电子邮件等方式递交的非原件形式的质疑。</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.5.4 未参加投标活动的供应商或在投标活动中自身权益未受到损害的供应商所提出的质疑。</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.5.5供应商组成联合体参加投标，联合体中任何一方或多方未按要求签字、盖章、加盖公章的质疑。</w:t>
      </w:r>
      <w:r/>
    </w:p>
    <w:p>
      <w:pPr>
        <w:ind w:firstLine="546"/>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.6  供应商提出书面质疑必须有理、有据，不得捏造事实、提供虚假材料进行恶意质疑。否则，一经查实，</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中心有权依据政府采购的有关规定，报请政府采购监管部门对该供应商进行相应的行政处罚和记录该供应商的失信信息。</w:t>
      </w:r>
      <w:r/>
    </w:p>
    <w:p>
      <w:pPr>
        <w:keepLines/>
        <w:keepNext/>
        <w:spacing w:line="480" w:lineRule="exact"/>
        <w:rPr>
          <w:rFonts w:hint="eastAsia" w:ascii="仿宋" w:hAnsi="仿宋" w:eastAsia="仿宋"/>
          <w:b/>
          <w:bCs w:val="0"/>
          <w:color w:val="000000"/>
          <w:sz w:val="28"/>
          <w:szCs w:val="28"/>
        </w:rPr>
        <w:outlineLvl w:val="3"/>
      </w:pPr>
      <w:r>
        <w:rPr>
          <w:rFonts w:hint="eastAsia" w:ascii="仿宋" w:hAnsi="仿宋" w:eastAsia="仿宋"/>
          <w:b/>
          <w:bCs w:val="0"/>
          <w:color w:val="000000"/>
          <w:sz w:val="28"/>
          <w:szCs w:val="28"/>
        </w:rPr>
        <w:t xml:space="preserve">3</w:t>
      </w:r>
      <w:r>
        <w:rPr>
          <w:rFonts w:hint="eastAsia" w:ascii="仿宋" w:hAnsi="仿宋" w:eastAsia="仿宋"/>
          <w:b/>
          <w:bCs w:val="0"/>
          <w:color w:val="000000"/>
          <w:sz w:val="28"/>
          <w:szCs w:val="28"/>
          <w:lang w:val="en-US" w:eastAsia="zh-CN"/>
        </w:rPr>
        <w:t xml:space="preserve">1</w:t>
      </w:r>
      <w:r>
        <w:rPr>
          <w:rFonts w:hint="eastAsia" w:ascii="仿宋" w:hAnsi="仿宋" w:eastAsia="仿宋"/>
          <w:b/>
          <w:bCs w:val="0"/>
          <w:color w:val="000000"/>
          <w:sz w:val="28"/>
          <w:szCs w:val="28"/>
        </w:rPr>
        <w:t xml:space="preserve">、中标通知书</w:t>
      </w:r>
      <w:r/>
    </w:p>
    <w:p>
      <w:pPr>
        <w:ind w:firstLine="700"/>
        <w:spacing w:line="480" w:lineRule="exact"/>
        <w:rPr>
          <w:rFonts w:hint="eastAsia" w:ascii="仿宋" w:hAnsi="仿宋" w:eastAsia="仿宋"/>
          <w:color w:val="000000"/>
          <w:sz w:val="28"/>
          <w:szCs w:val="28"/>
        </w:rPr>
      </w:pPr>
      <w:r>
        <w:rPr>
          <w:rFonts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1</w:t>
      </w:r>
      <w:r>
        <w:rPr>
          <w:rFonts w:hint="eastAsia" w:ascii="仿宋" w:hAnsi="仿宋" w:eastAsia="仿宋"/>
          <w:color w:val="000000"/>
          <w:sz w:val="28"/>
          <w:szCs w:val="28"/>
        </w:rPr>
        <w:t xml:space="preserve">.l</w:t>
      </w:r>
      <w:r>
        <w:rPr>
          <w:rFonts w:hint="eastAsia" w:ascii="仿宋" w:hAnsi="仿宋" w:eastAsia="仿宋"/>
          <w:b/>
          <w:color w:val="000000"/>
          <w:sz w:val="28"/>
          <w:szCs w:val="28"/>
        </w:rPr>
        <w:t xml:space="preserve"> </w:t>
      </w:r>
      <w:r>
        <w:rPr>
          <w:rFonts w:hint="eastAsia" w:ascii="仿宋" w:hAnsi="仿宋" w:eastAsia="仿宋"/>
          <w:color w:val="000000"/>
          <w:sz w:val="28"/>
          <w:szCs w:val="28"/>
        </w:rPr>
        <w:t xml:space="preserve">中标结果确定后，</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70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1</w:t>
      </w:r>
      <w:r>
        <w:rPr>
          <w:rFonts w:hint="eastAsia" w:ascii="仿宋" w:hAnsi="仿宋" w:eastAsia="仿宋"/>
          <w:color w:val="000000"/>
          <w:sz w:val="28"/>
          <w:szCs w:val="28"/>
        </w:rPr>
        <w:t xml:space="preserve">.2中标通知书将是合同的一个组成部分。对采购人和中标供应商均具有法律效力。中标通知书发出后，采购人改变中标结果的，或者中标供应商放弃中标项目的，应当依法承担法律责任。</w:t>
      </w:r>
      <w:r/>
    </w:p>
    <w:p>
      <w:pPr>
        <w:keepLines/>
        <w:keepNext/>
        <w:spacing w:before="145" w:after="145" w:line="480" w:lineRule="exact"/>
        <w:rPr>
          <w:rFonts w:hint="eastAsia" w:ascii="仿宋" w:hAnsi="仿宋" w:eastAsia="仿宋"/>
          <w:b/>
          <w:bCs/>
          <w:color w:val="000000"/>
          <w:sz w:val="28"/>
          <w:szCs w:val="28"/>
        </w:rPr>
        <w:outlineLvl w:val="2"/>
      </w:pPr>
      <w:r/>
      <w:bookmarkStart w:id="160" w:name="_Toc120614220"/>
      <w:r/>
      <w:bookmarkStart w:id="161" w:name="_Toc20823308"/>
      <w:r/>
      <w:bookmarkStart w:id="162" w:name="_Toc16938552"/>
      <w:r/>
      <w:bookmarkStart w:id="163" w:name="_Toc513029236"/>
      <w:r>
        <w:rPr>
          <w:rFonts w:hint="eastAsia" w:ascii="仿宋" w:hAnsi="仿宋" w:eastAsia="仿宋"/>
          <w:b/>
          <w:bCs/>
          <w:color w:val="000000"/>
          <w:sz w:val="28"/>
          <w:szCs w:val="28"/>
        </w:rPr>
        <w:t xml:space="preserve">七、授予合同</w:t>
      </w:r>
      <w:bookmarkEnd w:id="160"/>
      <w:r/>
      <w:bookmarkEnd w:id="161"/>
      <w:bookmarkEnd w:id="162"/>
      <w:bookmarkEnd w:id="163"/>
      <w:r/>
    </w:p>
    <w:p>
      <w:pPr>
        <w:keepLines/>
        <w:keepNext/>
        <w:spacing w:line="480" w:lineRule="exact"/>
        <w:rPr>
          <w:rFonts w:hint="eastAsia" w:ascii="仿宋" w:hAnsi="仿宋" w:eastAsia="仿宋"/>
          <w:b/>
          <w:bCs w:val="0"/>
          <w:color w:val="000000"/>
          <w:sz w:val="28"/>
          <w:szCs w:val="28"/>
        </w:rPr>
        <w:outlineLvl w:val="3"/>
      </w:pPr>
      <w:r/>
      <w:bookmarkStart w:id="164" w:name="_Toc20823309"/>
      <w:r/>
      <w:bookmarkStart w:id="165" w:name="_Toc513029237"/>
      <w:r/>
      <w:bookmarkStart w:id="166" w:name="_Toc16938553"/>
      <w:r>
        <w:rPr>
          <w:rFonts w:hint="eastAsia" w:ascii="仿宋" w:hAnsi="仿宋" w:eastAsia="仿宋"/>
          <w:b/>
          <w:bCs w:val="0"/>
          <w:color w:val="000000"/>
          <w:sz w:val="28"/>
          <w:szCs w:val="28"/>
        </w:rPr>
        <w:t xml:space="preserve">3</w:t>
      </w:r>
      <w:r>
        <w:rPr>
          <w:rFonts w:hint="eastAsia" w:ascii="仿宋" w:hAnsi="仿宋" w:eastAsia="仿宋"/>
          <w:b/>
          <w:bCs w:val="0"/>
          <w:color w:val="000000"/>
          <w:sz w:val="28"/>
          <w:szCs w:val="28"/>
          <w:lang w:val="en-US" w:eastAsia="zh-CN"/>
        </w:rPr>
        <w:t xml:space="preserve">2</w:t>
      </w:r>
      <w:r>
        <w:rPr>
          <w:rFonts w:hint="eastAsia" w:ascii="仿宋" w:hAnsi="仿宋" w:eastAsia="仿宋"/>
          <w:b/>
          <w:bCs w:val="0"/>
          <w:color w:val="000000"/>
          <w:sz w:val="28"/>
          <w:szCs w:val="28"/>
        </w:rPr>
        <w:t xml:space="preserve">. 签订合同</w:t>
      </w:r>
      <w:r/>
    </w:p>
    <w:p>
      <w:pPr>
        <w:ind w:firstLine="70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3</w:t>
      </w:r>
      <w:r>
        <w:rPr>
          <w:rFonts w:hint="eastAsia" w:ascii="仿宋" w:hAnsi="仿宋" w:eastAsia="仿宋"/>
          <w:bCs/>
          <w:color w:val="000000"/>
          <w:sz w:val="28"/>
          <w:szCs w:val="28"/>
          <w:lang w:val="en-US" w:eastAsia="zh-CN"/>
        </w:rPr>
        <w:t xml:space="preserve">2</w:t>
      </w:r>
      <w:r>
        <w:rPr>
          <w:rFonts w:hint="eastAsia" w:ascii="仿宋" w:hAnsi="仿宋" w:eastAsia="仿宋"/>
          <w:color w:val="000000"/>
          <w:sz w:val="28"/>
          <w:szCs w:val="28"/>
        </w:rPr>
        <w:t xml:space="preserve">.l中标人应当在中标通知书发出之日起三十日内，按照招标文件确定的事项与采购人签订政府采购合同。</w:t>
      </w:r>
      <w:r/>
    </w:p>
    <w:p>
      <w:pPr>
        <w:ind w:firstLine="70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2</w:t>
      </w:r>
      <w:r>
        <w:rPr>
          <w:rFonts w:hint="eastAsia" w:ascii="仿宋" w:hAnsi="仿宋" w:eastAsia="仿宋"/>
          <w:color w:val="000000"/>
          <w:sz w:val="28"/>
          <w:szCs w:val="28"/>
        </w:rPr>
        <w:t xml:space="preserve">.2</w:t>
      </w:r>
      <w:r>
        <w:rPr>
          <w:rFonts w:hint="eastAsia" w:ascii="仿宋" w:hAnsi="仿宋" w:eastAsia="仿宋"/>
          <w:b/>
          <w:color w:val="000000"/>
          <w:sz w:val="28"/>
          <w:szCs w:val="28"/>
        </w:rPr>
        <w:t xml:space="preserve"> </w:t>
      </w:r>
      <w:r>
        <w:rPr>
          <w:rFonts w:hint="eastAsia" w:ascii="仿宋" w:hAnsi="仿宋" w:eastAsia="仿宋"/>
          <w:color w:val="000000"/>
          <w:sz w:val="28"/>
          <w:szCs w:val="28"/>
        </w:rPr>
        <w:t xml:space="preserve">招标文件、中标人的投标文件及招标过程中有关澄清、承诺文件均应作为合同附件。</w:t>
      </w:r>
      <w:r/>
    </w:p>
    <w:p>
      <w:pPr>
        <w:ind w:firstLine="70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2</w:t>
      </w:r>
      <w:r>
        <w:rPr>
          <w:rFonts w:hint="eastAsia" w:ascii="仿宋" w:hAnsi="仿宋" w:eastAsia="仿宋"/>
          <w:color w:val="000000"/>
          <w:sz w:val="28"/>
          <w:szCs w:val="28"/>
        </w:rPr>
        <w:t xml:space="preserve">.3 签订合同后，</w:t>
      </w:r>
      <w:r>
        <w:rPr>
          <w:rFonts w:hint="eastAsia" w:ascii="仿宋" w:hAnsi="仿宋" w:eastAsia="仿宋"/>
          <w:color w:val="000000"/>
          <w:sz w:val="28"/>
          <w:szCs w:val="28"/>
          <w:u w:val="single"/>
        </w:rPr>
        <w:t xml:space="preserve">中标人不得将合同标的进行转包</w:t>
      </w:r>
      <w:r>
        <w:rPr>
          <w:rFonts w:hint="eastAsia" w:ascii="仿宋" w:hAnsi="仿宋" w:eastAsia="仿宋"/>
          <w:color w:val="000000"/>
          <w:sz w:val="28"/>
          <w:szCs w:val="28"/>
        </w:rPr>
        <w:t xml:space="preserve">。未经采购人同意，中标人也不得采用分包的形式履行合同，否则采购人有权终止合同。转包或分包造成采购人损失的，中标人应承担相应赔偿责任。</w:t>
      </w:r>
      <w:r/>
    </w:p>
    <w:p>
      <w:pPr>
        <w:keepLines/>
        <w:keepNext/>
        <w:spacing w:line="480" w:lineRule="exact"/>
        <w:rPr>
          <w:rFonts w:hint="eastAsia" w:ascii="仿宋" w:hAnsi="仿宋" w:eastAsia="仿宋"/>
          <w:b/>
          <w:bCs w:val="0"/>
          <w:color w:val="000000"/>
          <w:sz w:val="28"/>
          <w:szCs w:val="28"/>
        </w:rPr>
        <w:outlineLvl w:val="3"/>
      </w:pPr>
      <w:r>
        <w:rPr>
          <w:rFonts w:hint="eastAsia" w:ascii="仿宋" w:hAnsi="仿宋" w:eastAsia="仿宋"/>
          <w:b/>
          <w:bCs w:val="0"/>
          <w:color w:val="000000"/>
          <w:sz w:val="28"/>
          <w:szCs w:val="28"/>
        </w:rPr>
        <w:t xml:space="preserve">3</w:t>
      </w:r>
      <w:r>
        <w:rPr>
          <w:rFonts w:hint="eastAsia" w:ascii="仿宋" w:hAnsi="仿宋" w:eastAsia="仿宋"/>
          <w:b/>
          <w:bCs w:val="0"/>
          <w:color w:val="000000"/>
          <w:sz w:val="28"/>
          <w:szCs w:val="28"/>
          <w:lang w:val="en-US" w:eastAsia="zh-CN"/>
        </w:rPr>
        <w:t xml:space="preserve">3</w:t>
      </w:r>
      <w:r>
        <w:rPr>
          <w:rFonts w:hint="eastAsia" w:ascii="仿宋" w:hAnsi="仿宋" w:eastAsia="仿宋"/>
          <w:b/>
          <w:bCs w:val="0"/>
          <w:color w:val="000000"/>
          <w:sz w:val="28"/>
          <w:szCs w:val="28"/>
        </w:rPr>
        <w:t xml:space="preserve">、货物（包含与货物相关的服务）的追加</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.1政府采购合同履行中，采购人需追加与合同标的相同的货物（包含与货物相关的服务）的，在不改变合同其他条款的前提下，可以与中标人协商签订补充合同，但所有补充合同的采购金额不超过原合同金额10%。</w:t>
      </w:r>
      <w:bookmarkEnd w:id="164"/>
      <w:bookmarkEnd w:id="165"/>
      <w:bookmarkEnd w:id="166"/>
      <w:r/>
    </w:p>
    <w:p>
      <w:pPr>
        <w:keepLines/>
        <w:keepNext/>
        <w:spacing w:line="480" w:lineRule="exact"/>
        <w:rPr>
          <w:rFonts w:ascii="仿宋" w:hAnsi="仿宋" w:eastAsia="仿宋"/>
          <w:b/>
          <w:bCs w:val="0"/>
          <w:color w:val="000000"/>
          <w:sz w:val="28"/>
          <w:szCs w:val="28"/>
        </w:rPr>
        <w:outlineLvl w:val="3"/>
      </w:pPr>
      <w:r/>
      <w:bookmarkStart w:id="167" w:name="_Toc120614221"/>
      <w:r/>
      <w:bookmarkStart w:id="168" w:name="_Toc513029242"/>
      <w:r/>
      <w:bookmarkStart w:id="169" w:name="_Toc479757207"/>
      <w:r/>
      <w:bookmarkStart w:id="170" w:name="_Toc16938558"/>
      <w:r/>
      <w:bookmarkStart w:id="171" w:name="_Toc20823314"/>
      <w:r>
        <w:rPr>
          <w:rFonts w:hint="eastAsia" w:ascii="仿宋" w:hAnsi="仿宋" w:eastAsia="仿宋"/>
          <w:b/>
          <w:bCs w:val="0"/>
          <w:color w:val="000000"/>
          <w:sz w:val="28"/>
          <w:szCs w:val="28"/>
        </w:rPr>
        <w:t xml:space="preserve">3</w:t>
      </w:r>
      <w:r>
        <w:rPr>
          <w:rFonts w:hint="eastAsia" w:ascii="仿宋" w:hAnsi="仿宋" w:eastAsia="仿宋"/>
          <w:b/>
          <w:bCs w:val="0"/>
          <w:color w:val="000000"/>
          <w:sz w:val="28"/>
          <w:szCs w:val="28"/>
          <w:lang w:val="en-US" w:eastAsia="zh-CN"/>
        </w:rPr>
        <w:t xml:space="preserve">4</w:t>
      </w:r>
      <w:r>
        <w:rPr>
          <w:rFonts w:hint="eastAsia" w:ascii="仿宋" w:hAnsi="仿宋" w:eastAsia="仿宋"/>
          <w:b/>
          <w:bCs w:val="0"/>
          <w:color w:val="000000"/>
          <w:sz w:val="28"/>
          <w:szCs w:val="28"/>
        </w:rPr>
        <w:t xml:space="preserve">、政府采购履约资金扶持政策</w:t>
      </w:r>
      <w:r/>
    </w:p>
    <w:p>
      <w:pPr>
        <w:ind w:firstLine="560"/>
        <w:spacing w:line="480" w:lineRule="exact"/>
        <w:rPr>
          <w:rFonts w:hint="eastAsia" w:ascii="仿宋" w:hAnsi="仿宋" w:eastAsia="仿宋" w:cs="Times New Roman"/>
          <w:color w:val="000000"/>
          <w:sz w:val="28"/>
          <w:szCs w:val="28"/>
          <w:lang w:eastAsia="zh-CN"/>
        </w:rPr>
      </w:pPr>
      <w:r>
        <w:rPr>
          <w:rFonts w:hint="eastAsia" w:ascii="仿宋" w:hAnsi="仿宋" w:eastAsia="仿宋" w:cs="Times New Roman"/>
          <w:color w:val="000000"/>
          <w:sz w:val="28"/>
          <w:szCs w:val="28"/>
          <w:lang w:val="en-US" w:eastAsia="zh-CN"/>
        </w:rPr>
        <w:t xml:space="preserve">34.1</w:t>
      </w:r>
      <w:r>
        <w:rPr>
          <w:rFonts w:hint="eastAsia" w:ascii="仿宋" w:hAnsi="仿宋" w:eastAsia="仿宋" w:cs="Times New Roman"/>
          <w:color w:val="000000"/>
          <w:sz w:val="28"/>
          <w:szCs w:val="28"/>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rPr>
          <w:rFonts w:hint="eastAsia" w:ascii="仿宋" w:hAnsi="仿宋" w:eastAsia="仿宋" w:cs="Times New Roman"/>
          <w:color w:val="000000"/>
          <w:sz w:val="28"/>
          <w:szCs w:val="28"/>
          <w:lang w:eastAsia="zh-CN"/>
        </w:rPr>
        <w:t xml:space="preserve">。</w:t>
      </w:r>
      <w:r/>
    </w:p>
    <w:p>
      <w:pPr>
        <w:ind w:firstLine="560"/>
        <w:spacing w:line="480" w:lineRule="exact"/>
        <w:rPr>
          <w:rFonts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34.2履约保证金以履约保函（保险）形式向采购人缴纳的，按照《关于在全省政府采购领域推行电子履约保函（保险）的通知》，登录江苏政府采购网，选择“保险保函”模块，进行相关操作。供应商可登录江苏政府采购网“资料下载”栏目下载“政府采购电子履约（保函）保险操作手册。</w:t>
      </w:r>
      <w:r/>
    </w:p>
    <w:p>
      <w:pPr>
        <w:pStyle w:val="1004"/>
        <w:rPr>
          <w:lang w:val="en-US" w:eastAsia="zh-CN"/>
        </w:rPr>
      </w:pPr>
      <w:r>
        <w:rPr>
          <w:lang w:val="en-US" w:eastAsia="zh-CN"/>
        </w:rPr>
      </w:r>
      <w:r/>
    </w:p>
    <w:p>
      <w:pPr>
        <w:spacing w:line="500" w:lineRule="exact"/>
        <w:rPr>
          <w:rFonts w:hint="eastAsia" w:ascii="宋体" w:hAnsi="宋体"/>
          <w:bCs/>
          <w:color w:val="000000"/>
          <w:sz w:val="24"/>
          <w:szCs w:val="24"/>
        </w:rPr>
      </w:pPr>
      <w:r>
        <w:rPr>
          <w:rFonts w:hint="eastAsia" w:ascii="宋体" w:hAnsi="宋体"/>
          <w:bCs/>
          <w:color w:val="000000"/>
          <w:sz w:val="24"/>
          <w:szCs w:val="24"/>
        </w:rPr>
      </w:r>
      <w:r/>
    </w:p>
    <w:p>
      <w:pPr>
        <w:spacing w:line="500" w:lineRule="exact"/>
        <w:rPr>
          <w:rFonts w:hint="eastAsia" w:ascii="宋体" w:hAnsi="宋体"/>
          <w:bCs/>
          <w:color w:val="000000"/>
          <w:sz w:val="24"/>
          <w:szCs w:val="24"/>
        </w:rPr>
      </w:pPr>
      <w:r>
        <w:rPr>
          <w:rFonts w:hint="eastAsia" w:ascii="宋体" w:hAnsi="宋体"/>
          <w:bCs/>
          <w:color w:val="000000"/>
          <w:sz w:val="24"/>
          <w:szCs w:val="24"/>
        </w:rPr>
      </w:r>
      <w:r/>
    </w:p>
    <w:p>
      <w:pPr>
        <w:ind w:firstLine="1760"/>
        <w:jc w:val="both"/>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ind w:firstLine="1760"/>
        <w:jc w:val="both"/>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ind w:firstLine="1760"/>
        <w:jc w:val="both"/>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ind w:firstLine="1760"/>
        <w:jc w:val="both"/>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ind w:firstLine="1760"/>
        <w:jc w:val="both"/>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ind w:firstLine="1760"/>
        <w:jc w:val="both"/>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ind w:firstLine="1760"/>
        <w:jc w:val="both"/>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ind w:firstLine="1760"/>
        <w:jc w:val="both"/>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ind w:firstLine="1760"/>
        <w:jc w:val="both"/>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ind w:firstLine="1760"/>
        <w:jc w:val="both"/>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ind w:firstLine="1760"/>
        <w:jc w:val="both"/>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ind w:firstLine="1760"/>
        <w:jc w:val="both"/>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ind w:firstLine="1760"/>
        <w:jc w:val="both"/>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ind w:firstLine="1760"/>
        <w:jc w:val="both"/>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1016"/>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pStyle w:val="1016"/>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pStyle w:val="1016"/>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jc w:val="center"/>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jc w:val="center"/>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t xml:space="preserve">第三章  合同</w:t>
      </w:r>
      <w:bookmarkEnd w:id="167"/>
      <w:r/>
      <w:bookmarkEnd w:id="168"/>
      <w:r/>
      <w:bookmarkEnd w:id="169"/>
      <w:r/>
      <w:bookmarkEnd w:id="170"/>
      <w:r/>
      <w:bookmarkEnd w:id="171"/>
      <w:r>
        <w:rPr>
          <w:rFonts w:hint="eastAsia" w:ascii="黑体" w:hAnsi="Times New Roman" w:eastAsia="黑体"/>
          <w:bCs/>
          <w:color w:val="000000"/>
          <w:sz w:val="44"/>
          <w:szCs w:val="28"/>
        </w:rPr>
        <w:t xml:space="preserve">文本</w:t>
      </w:r>
      <w:r/>
    </w:p>
    <w:p>
      <w:pPr>
        <w:ind w:firstLine="560"/>
        <w:spacing w:line="480" w:lineRule="exact"/>
        <w:rPr>
          <w:rFonts w:hint="eastAsia" w:ascii="仿宋" w:hAnsi="仿宋" w:eastAsia="仿宋"/>
          <w:bCs/>
          <w:color w:val="000000"/>
          <w:sz w:val="28"/>
          <w:szCs w:val="28"/>
        </w:rPr>
      </w:pPr>
      <w:r/>
      <w:bookmarkStart w:id="172" w:name="_Toc513029243"/>
      <w:r/>
      <w:bookmarkStart w:id="173" w:name="_Toc16938559"/>
      <w:r/>
      <w:bookmarkStart w:id="174" w:name="_Toc20823315"/>
      <w:r>
        <w:rPr>
          <w:rFonts w:hint="eastAsia" w:ascii="仿宋" w:hAnsi="仿宋" w:eastAsia="仿宋"/>
          <w:bCs/>
          <w:color w:val="000000"/>
          <w:sz w:val="28"/>
          <w:szCs w:val="28"/>
        </w:rPr>
        <w:t xml:space="preserve">以下为中标后签定本项目合同的通用条款，中标人不得提出实质性的修改。</w:t>
      </w:r>
      <w:bookmarkEnd w:id="172"/>
      <w:bookmarkEnd w:id="173"/>
      <w:bookmarkEnd w:id="174"/>
      <w:r/>
    </w:p>
    <w:p>
      <w:pPr>
        <w:jc w:val="center"/>
        <w:spacing w:line="360" w:lineRule="auto"/>
        <w:rPr>
          <w:rFonts w:hint="eastAsia"/>
          <w:b/>
          <w:sz w:val="32"/>
          <w:szCs w:val="32"/>
        </w:rPr>
      </w:pPr>
      <w:r/>
      <w:bookmarkStart w:id="175" w:name="_Toc20313"/>
      <w:r/>
      <w:bookmarkStart w:id="176" w:name="_Hlt16619350"/>
      <w:r/>
      <w:bookmarkStart w:id="177" w:name="_Toc20823346"/>
      <w:r/>
      <w:bookmarkStart w:id="178" w:name="_Toc16938590"/>
      <w:r/>
      <w:bookmarkStart w:id="179" w:name="_Toc120614244"/>
      <w:r/>
      <w:bookmarkStart w:id="180" w:name="_Toc479757211"/>
      <w:r/>
      <w:bookmarkStart w:id="181" w:name="_Toc462564139"/>
      <w:r>
        <w:rPr>
          <w:rFonts w:hint="eastAsia"/>
          <w:b/>
          <w:sz w:val="32"/>
          <w:szCs w:val="32"/>
        </w:rPr>
        <w:t xml:space="preserve">江苏省消防救援总队南通支队2025年目录外装备采购项目（一）（特种防护及绳索救援类）</w:t>
      </w:r>
      <w:r/>
    </w:p>
    <w:p>
      <w:pPr>
        <w:jc w:val="center"/>
        <w:spacing w:line="360" w:lineRule="auto"/>
        <w:rPr>
          <w:szCs w:val="21"/>
        </w:rPr>
      </w:pPr>
      <w:r>
        <w:rPr>
          <w:b/>
          <w:sz w:val="32"/>
          <w:szCs w:val="32"/>
        </w:rPr>
        <w:t xml:space="preserve">采购合同</w:t>
      </w:r>
      <w:r/>
    </w:p>
    <w:p>
      <w:pPr>
        <w:spacing w:line="360" w:lineRule="auto"/>
        <w:rPr>
          <w:szCs w:val="21"/>
        </w:rPr>
      </w:pPr>
      <w:r>
        <w:rPr>
          <w:rFonts w:hint="eastAsia"/>
          <w:szCs w:val="21"/>
        </w:rPr>
        <w:t xml:space="preserve">采  购  人</w:t>
      </w:r>
      <w:r>
        <w:rPr>
          <w:szCs w:val="21"/>
        </w:rPr>
        <w:t xml:space="preserve">：（</w:t>
      </w:r>
      <w:r>
        <w:rPr>
          <w:rFonts w:hint="eastAsia"/>
          <w:szCs w:val="21"/>
        </w:rPr>
        <w:t xml:space="preserve">甲</w:t>
      </w:r>
      <w:r>
        <w:rPr>
          <w:szCs w:val="21"/>
        </w:rPr>
        <w:t xml:space="preserve">方）</w:t>
      </w:r>
      <w:r/>
    </w:p>
    <w:p>
      <w:pPr>
        <w:spacing w:line="360" w:lineRule="auto"/>
        <w:rPr>
          <w:szCs w:val="21"/>
        </w:rPr>
      </w:pPr>
      <w:r>
        <w:rPr>
          <w:rFonts w:hint="eastAsia"/>
          <w:szCs w:val="21"/>
        </w:rPr>
        <w:t xml:space="preserve">中标供应商</w:t>
      </w:r>
      <w:r>
        <w:rPr>
          <w:szCs w:val="21"/>
        </w:rPr>
        <w:t xml:space="preserve">：（乙方）</w:t>
      </w:r>
      <w:r/>
    </w:p>
    <w:p>
      <w:pPr>
        <w:spacing w:line="360" w:lineRule="auto"/>
        <w:rPr>
          <w:szCs w:val="21"/>
        </w:rPr>
      </w:pPr>
      <w:r>
        <w:rPr>
          <w:szCs w:val="21"/>
        </w:rPr>
        <w:t xml:space="preserve">甲、乙双方根据南通市消防救援支队</w:t>
      </w:r>
      <w:r>
        <w:rPr>
          <w:szCs w:val="21"/>
          <w:u w:val="single"/>
        </w:rPr>
        <w:t xml:space="preserve">                     </w:t>
      </w:r>
      <w:r>
        <w:rPr>
          <w:szCs w:val="21"/>
        </w:rPr>
        <w:t xml:space="preserve">（项目名称）招标的结果，签署本合同。</w:t>
      </w:r>
      <w:r/>
    </w:p>
    <w:p>
      <w:pPr>
        <w:spacing w:line="360" w:lineRule="auto"/>
        <w:rPr>
          <w:szCs w:val="21"/>
        </w:rPr>
      </w:pPr>
      <w:r>
        <w:rPr>
          <w:szCs w:val="21"/>
        </w:rPr>
        <w:t xml:space="preserve">一、产品名称、单价</w:t>
      </w:r>
      <w:r/>
    </w:p>
    <w:tbl>
      <w:tblPr>
        <w:tblStyle w:val="766"/>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6"/>
        <w:gridCol w:w="1225"/>
        <w:gridCol w:w="1225"/>
        <w:gridCol w:w="1225"/>
        <w:gridCol w:w="1557"/>
        <w:gridCol w:w="1557"/>
        <w:gridCol w:w="1885"/>
      </w:tblGrid>
      <w:tr>
        <w:trPr>
          <w:jc w:val="center"/>
          <w:trHeight w:val="57"/>
        </w:trPr>
        <w:tc>
          <w:tcPr>
            <w:tcW w:w="639" w:type="dxa"/>
            <w:vAlign w:val="center"/>
            <w:textDirection w:val="lrTb"/>
            <w:noWrap w:val="false"/>
          </w:tcPr>
          <w:p>
            <w:pPr>
              <w:jc w:val="center"/>
              <w:rPr>
                <w:szCs w:val="21"/>
              </w:rPr>
            </w:pPr>
            <w:r>
              <w:rPr>
                <w:szCs w:val="21"/>
              </w:rPr>
              <w:t xml:space="preserve">品名</w:t>
            </w:r>
            <w:r/>
          </w:p>
        </w:tc>
        <w:tc>
          <w:tcPr>
            <w:tcW w:w="666" w:type="dxa"/>
            <w:vAlign w:val="center"/>
            <w:textDirection w:val="lrTb"/>
            <w:noWrap w:val="false"/>
          </w:tcPr>
          <w:p>
            <w:pPr>
              <w:jc w:val="center"/>
              <w:rPr>
                <w:szCs w:val="21"/>
              </w:rPr>
            </w:pPr>
            <w:r>
              <w:rPr>
                <w:szCs w:val="21"/>
              </w:rPr>
              <w:t xml:space="preserve">品牌型号</w:t>
            </w:r>
            <w:r/>
          </w:p>
        </w:tc>
        <w:tc>
          <w:tcPr>
            <w:tcW w:w="666" w:type="dxa"/>
            <w:vAlign w:val="center"/>
            <w:textDirection w:val="lrTb"/>
            <w:noWrap w:val="false"/>
          </w:tcPr>
          <w:p>
            <w:pPr>
              <w:jc w:val="center"/>
              <w:rPr>
                <w:szCs w:val="21"/>
              </w:rPr>
            </w:pPr>
            <w:r>
              <w:rPr>
                <w:szCs w:val="21"/>
              </w:rPr>
              <w:t xml:space="preserve">单位</w:t>
            </w:r>
            <w:r/>
          </w:p>
        </w:tc>
        <w:tc>
          <w:tcPr>
            <w:tcW w:w="666" w:type="dxa"/>
            <w:vAlign w:val="center"/>
            <w:textDirection w:val="lrTb"/>
            <w:noWrap w:val="false"/>
          </w:tcPr>
          <w:p>
            <w:pPr>
              <w:jc w:val="center"/>
              <w:rPr>
                <w:szCs w:val="21"/>
              </w:rPr>
            </w:pPr>
            <w:r>
              <w:rPr>
                <w:szCs w:val="21"/>
              </w:rPr>
              <w:t xml:space="preserve">数量</w:t>
            </w:r>
            <w:r/>
          </w:p>
        </w:tc>
        <w:tc>
          <w:tcPr>
            <w:tcW w:w="666" w:type="dxa"/>
            <w:vAlign w:val="center"/>
            <w:textDirection w:val="lrTb"/>
            <w:noWrap w:val="false"/>
          </w:tcPr>
          <w:p>
            <w:pPr>
              <w:jc w:val="center"/>
              <w:rPr>
                <w:szCs w:val="21"/>
              </w:rPr>
            </w:pPr>
            <w:r>
              <w:rPr>
                <w:szCs w:val="21"/>
              </w:rPr>
              <w:t xml:space="preserve">单价（元）</w:t>
            </w:r>
            <w:r/>
          </w:p>
        </w:tc>
        <w:tc>
          <w:tcPr>
            <w:tcW w:w="668" w:type="dxa"/>
            <w:vAlign w:val="center"/>
            <w:textDirection w:val="lrTb"/>
            <w:noWrap w:val="false"/>
          </w:tcPr>
          <w:p>
            <w:pPr>
              <w:jc w:val="center"/>
              <w:rPr>
                <w:szCs w:val="21"/>
              </w:rPr>
            </w:pPr>
            <w:r>
              <w:rPr>
                <w:szCs w:val="21"/>
              </w:rPr>
              <w:t xml:space="preserve">合计</w:t>
            </w:r>
            <w:r/>
          </w:p>
          <w:p>
            <w:pPr>
              <w:jc w:val="center"/>
              <w:rPr>
                <w:szCs w:val="21"/>
              </w:rPr>
            </w:pPr>
            <w:r>
              <w:rPr>
                <w:szCs w:val="21"/>
              </w:rPr>
              <w:t xml:space="preserve">（元）</w:t>
            </w:r>
            <w:r/>
          </w:p>
        </w:tc>
        <w:tc>
          <w:tcPr>
            <w:tcW w:w="1024" w:type="dxa"/>
            <w:vAlign w:val="center"/>
            <w:textDirection w:val="lrTb"/>
            <w:noWrap w:val="false"/>
          </w:tcPr>
          <w:p>
            <w:pPr>
              <w:jc w:val="center"/>
              <w:rPr>
                <w:szCs w:val="21"/>
              </w:rPr>
            </w:pPr>
            <w:r>
              <w:rPr>
                <w:szCs w:val="21"/>
              </w:rPr>
              <w:t xml:space="preserve">备注</w:t>
            </w:r>
            <w:r/>
          </w:p>
        </w:tc>
      </w:tr>
      <w:tr>
        <w:trPr>
          <w:jc w:val="center"/>
          <w:trHeight w:val="964"/>
        </w:trPr>
        <w:tc>
          <w:tcPr>
            <w:tcW w:w="639" w:type="dxa"/>
            <w:vAlign w:val="center"/>
            <w:textDirection w:val="lrTb"/>
            <w:noWrap w:val="false"/>
          </w:tcPr>
          <w:p>
            <w:pPr>
              <w:rPr>
                <w:szCs w:val="21"/>
              </w:rPr>
            </w:pPr>
            <w:r>
              <w:rPr>
                <w:szCs w:val="21"/>
              </w:rPr>
            </w:r>
            <w:r/>
          </w:p>
        </w:tc>
        <w:tc>
          <w:tcPr>
            <w:tcW w:w="666" w:type="dxa"/>
            <w:vAlign w:val="center"/>
            <w:textDirection w:val="lrTb"/>
            <w:noWrap w:val="false"/>
          </w:tcPr>
          <w:p>
            <w:pPr>
              <w:rPr>
                <w:szCs w:val="21"/>
              </w:rPr>
            </w:pPr>
            <w:r>
              <w:rPr>
                <w:szCs w:val="21"/>
              </w:rPr>
            </w:r>
            <w:r/>
          </w:p>
        </w:tc>
        <w:tc>
          <w:tcPr>
            <w:tcW w:w="666" w:type="dxa"/>
            <w:vAlign w:val="center"/>
            <w:textDirection w:val="lrTb"/>
            <w:noWrap w:val="false"/>
          </w:tcPr>
          <w:p>
            <w:pPr>
              <w:rPr>
                <w:szCs w:val="21"/>
              </w:rPr>
            </w:pPr>
            <w:r>
              <w:rPr>
                <w:szCs w:val="21"/>
              </w:rPr>
            </w:r>
            <w:r/>
          </w:p>
        </w:tc>
        <w:tc>
          <w:tcPr>
            <w:tcW w:w="666" w:type="dxa"/>
            <w:vAlign w:val="center"/>
            <w:textDirection w:val="lrTb"/>
            <w:noWrap w:val="false"/>
          </w:tcPr>
          <w:p>
            <w:pPr>
              <w:rPr>
                <w:szCs w:val="21"/>
              </w:rPr>
            </w:pPr>
            <w:r>
              <w:rPr>
                <w:szCs w:val="21"/>
              </w:rPr>
            </w:r>
            <w:r/>
          </w:p>
        </w:tc>
        <w:tc>
          <w:tcPr>
            <w:tcW w:w="666" w:type="dxa"/>
            <w:vAlign w:val="center"/>
            <w:textDirection w:val="lrTb"/>
            <w:noWrap w:val="false"/>
          </w:tcPr>
          <w:p>
            <w:pPr>
              <w:rPr>
                <w:szCs w:val="21"/>
              </w:rPr>
            </w:pPr>
            <w:r>
              <w:rPr>
                <w:szCs w:val="21"/>
              </w:rPr>
            </w:r>
            <w:r/>
          </w:p>
        </w:tc>
        <w:tc>
          <w:tcPr>
            <w:tcW w:w="668" w:type="dxa"/>
            <w:vAlign w:val="center"/>
            <w:textDirection w:val="lrTb"/>
            <w:noWrap w:val="false"/>
          </w:tcPr>
          <w:p>
            <w:pPr>
              <w:rPr>
                <w:szCs w:val="21"/>
              </w:rPr>
            </w:pPr>
            <w:r>
              <w:rPr>
                <w:szCs w:val="21"/>
              </w:rPr>
            </w:r>
            <w:r/>
          </w:p>
        </w:tc>
        <w:tc>
          <w:tcPr>
            <w:tcW w:w="1024" w:type="dxa"/>
            <w:vAlign w:val="center"/>
            <w:vMerge w:val="restart"/>
            <w:textDirection w:val="lrTb"/>
            <w:noWrap w:val="false"/>
          </w:tcPr>
          <w:p>
            <w:pPr>
              <w:rPr>
                <w:szCs w:val="21"/>
              </w:rPr>
            </w:pPr>
            <w:r>
              <w:rPr>
                <w:szCs w:val="21"/>
              </w:rPr>
              <w:t xml:space="preserve">（需满足为完成该项目的相关运输、安装、培训、售后服务、维修、更换和质保、检验等所有费用）</w:t>
            </w:r>
            <w:r/>
          </w:p>
          <w:p>
            <w:pPr>
              <w:rPr>
                <w:szCs w:val="21"/>
              </w:rPr>
            </w:pPr>
            <w:r>
              <w:rPr>
                <w:szCs w:val="21"/>
              </w:rPr>
              <w:t xml:space="preserve">如投标文件中技术条款或商务条款有正偏离，应在合同中进行明确。</w:t>
            </w:r>
            <w:r/>
          </w:p>
        </w:tc>
      </w:tr>
      <w:tr>
        <w:trPr>
          <w:jc w:val="center"/>
          <w:trHeight w:val="964"/>
        </w:trPr>
        <w:tc>
          <w:tcPr>
            <w:tcW w:w="639" w:type="dxa"/>
            <w:vAlign w:val="center"/>
            <w:textDirection w:val="lrTb"/>
            <w:noWrap w:val="false"/>
          </w:tcPr>
          <w:p>
            <w:pPr>
              <w:rPr>
                <w:szCs w:val="21"/>
              </w:rPr>
            </w:pPr>
            <w:r>
              <w:rPr>
                <w:szCs w:val="21"/>
              </w:rPr>
            </w:r>
            <w:r/>
          </w:p>
        </w:tc>
        <w:tc>
          <w:tcPr>
            <w:tcW w:w="666" w:type="dxa"/>
            <w:vAlign w:val="center"/>
            <w:textDirection w:val="lrTb"/>
            <w:noWrap w:val="false"/>
          </w:tcPr>
          <w:p>
            <w:pPr>
              <w:rPr>
                <w:szCs w:val="21"/>
              </w:rPr>
            </w:pPr>
            <w:r>
              <w:rPr>
                <w:szCs w:val="21"/>
              </w:rPr>
            </w:r>
            <w:r/>
          </w:p>
        </w:tc>
        <w:tc>
          <w:tcPr>
            <w:tcW w:w="666" w:type="dxa"/>
            <w:vAlign w:val="center"/>
            <w:textDirection w:val="lrTb"/>
            <w:noWrap w:val="false"/>
          </w:tcPr>
          <w:p>
            <w:pPr>
              <w:rPr>
                <w:szCs w:val="21"/>
              </w:rPr>
            </w:pPr>
            <w:r>
              <w:rPr>
                <w:szCs w:val="21"/>
              </w:rPr>
            </w:r>
            <w:r/>
          </w:p>
        </w:tc>
        <w:tc>
          <w:tcPr>
            <w:tcW w:w="666" w:type="dxa"/>
            <w:vAlign w:val="center"/>
            <w:textDirection w:val="lrTb"/>
            <w:noWrap w:val="false"/>
          </w:tcPr>
          <w:p>
            <w:pPr>
              <w:rPr>
                <w:szCs w:val="21"/>
              </w:rPr>
            </w:pPr>
            <w:r>
              <w:rPr>
                <w:szCs w:val="21"/>
              </w:rPr>
            </w:r>
            <w:r/>
          </w:p>
        </w:tc>
        <w:tc>
          <w:tcPr>
            <w:tcW w:w="666" w:type="dxa"/>
            <w:vAlign w:val="center"/>
            <w:textDirection w:val="lrTb"/>
            <w:noWrap w:val="false"/>
          </w:tcPr>
          <w:p>
            <w:pPr>
              <w:rPr>
                <w:szCs w:val="21"/>
              </w:rPr>
            </w:pPr>
            <w:r>
              <w:rPr>
                <w:szCs w:val="21"/>
              </w:rPr>
            </w:r>
            <w:r/>
          </w:p>
        </w:tc>
        <w:tc>
          <w:tcPr>
            <w:tcW w:w="668" w:type="dxa"/>
            <w:vAlign w:val="center"/>
            <w:textDirection w:val="lrTb"/>
            <w:noWrap w:val="false"/>
          </w:tcPr>
          <w:p>
            <w:pPr>
              <w:rPr>
                <w:szCs w:val="21"/>
              </w:rPr>
            </w:pPr>
            <w:r>
              <w:rPr>
                <w:szCs w:val="21"/>
              </w:rPr>
            </w:r>
            <w:r/>
          </w:p>
        </w:tc>
        <w:tc>
          <w:tcPr>
            <w:tcW w:w="1024" w:type="dxa"/>
            <w:vAlign w:val="center"/>
            <w:vMerge w:val="continue"/>
            <w:textDirection w:val="lrTb"/>
            <w:noWrap w:val="false"/>
          </w:tcPr>
          <w:p>
            <w:pPr>
              <w:rPr>
                <w:szCs w:val="21"/>
              </w:rPr>
            </w:pPr>
            <w:r>
              <w:rPr>
                <w:szCs w:val="21"/>
              </w:rPr>
            </w:r>
            <w:r/>
          </w:p>
        </w:tc>
      </w:tr>
      <w:tr>
        <w:trPr>
          <w:jc w:val="center"/>
          <w:trHeight w:val="964"/>
        </w:trPr>
        <w:tc>
          <w:tcPr>
            <w:tcW w:w="639" w:type="dxa"/>
            <w:vAlign w:val="center"/>
            <w:textDirection w:val="lrTb"/>
            <w:noWrap w:val="false"/>
          </w:tcPr>
          <w:p>
            <w:pPr>
              <w:rPr>
                <w:szCs w:val="21"/>
              </w:rPr>
            </w:pPr>
            <w:r>
              <w:rPr>
                <w:szCs w:val="21"/>
              </w:rPr>
            </w:r>
            <w:r/>
          </w:p>
        </w:tc>
        <w:tc>
          <w:tcPr>
            <w:tcW w:w="666" w:type="dxa"/>
            <w:vAlign w:val="center"/>
            <w:textDirection w:val="lrTb"/>
            <w:noWrap w:val="false"/>
          </w:tcPr>
          <w:p>
            <w:pPr>
              <w:rPr>
                <w:szCs w:val="21"/>
              </w:rPr>
            </w:pPr>
            <w:r>
              <w:rPr>
                <w:szCs w:val="21"/>
              </w:rPr>
            </w:r>
            <w:r/>
          </w:p>
        </w:tc>
        <w:tc>
          <w:tcPr>
            <w:tcW w:w="666" w:type="dxa"/>
            <w:vAlign w:val="center"/>
            <w:textDirection w:val="lrTb"/>
            <w:noWrap w:val="false"/>
          </w:tcPr>
          <w:p>
            <w:pPr>
              <w:rPr>
                <w:szCs w:val="21"/>
              </w:rPr>
            </w:pPr>
            <w:r>
              <w:rPr>
                <w:szCs w:val="21"/>
              </w:rPr>
            </w:r>
            <w:r/>
          </w:p>
        </w:tc>
        <w:tc>
          <w:tcPr>
            <w:tcW w:w="666" w:type="dxa"/>
            <w:vAlign w:val="center"/>
            <w:textDirection w:val="lrTb"/>
            <w:noWrap w:val="false"/>
          </w:tcPr>
          <w:p>
            <w:pPr>
              <w:rPr>
                <w:szCs w:val="21"/>
              </w:rPr>
            </w:pPr>
            <w:r>
              <w:rPr>
                <w:szCs w:val="21"/>
              </w:rPr>
            </w:r>
            <w:r/>
          </w:p>
        </w:tc>
        <w:tc>
          <w:tcPr>
            <w:tcW w:w="666" w:type="dxa"/>
            <w:vAlign w:val="center"/>
            <w:textDirection w:val="lrTb"/>
            <w:noWrap w:val="false"/>
          </w:tcPr>
          <w:p>
            <w:pPr>
              <w:rPr>
                <w:szCs w:val="21"/>
              </w:rPr>
            </w:pPr>
            <w:r>
              <w:rPr>
                <w:szCs w:val="21"/>
              </w:rPr>
            </w:r>
            <w:r/>
          </w:p>
        </w:tc>
        <w:tc>
          <w:tcPr>
            <w:tcW w:w="668" w:type="dxa"/>
            <w:vAlign w:val="center"/>
            <w:textDirection w:val="lrTb"/>
            <w:noWrap w:val="false"/>
          </w:tcPr>
          <w:p>
            <w:pPr>
              <w:rPr>
                <w:szCs w:val="21"/>
              </w:rPr>
            </w:pPr>
            <w:r>
              <w:rPr>
                <w:szCs w:val="21"/>
              </w:rPr>
            </w:r>
            <w:r/>
          </w:p>
        </w:tc>
        <w:tc>
          <w:tcPr>
            <w:tcW w:w="1024" w:type="dxa"/>
            <w:vAlign w:val="center"/>
            <w:vMerge w:val="continue"/>
            <w:textDirection w:val="lrTb"/>
            <w:noWrap w:val="false"/>
          </w:tcPr>
          <w:p>
            <w:pPr>
              <w:rPr>
                <w:szCs w:val="21"/>
              </w:rPr>
            </w:pPr>
            <w:r>
              <w:rPr>
                <w:szCs w:val="21"/>
              </w:rPr>
            </w:r>
            <w:r/>
          </w:p>
        </w:tc>
      </w:tr>
    </w:tbl>
    <w:p>
      <w:pPr>
        <w:pStyle w:val="975"/>
        <w:spacing w:line="360" w:lineRule="auto"/>
        <w:rPr>
          <w:rFonts w:ascii="Times New Roman" w:hAnsi="Times New Roman"/>
          <w:sz w:val="21"/>
        </w:rPr>
      </w:pPr>
      <w:r>
        <w:rPr>
          <w:rFonts w:ascii="Times New Roman" w:hAnsi="Times New Roman"/>
          <w:sz w:val="21"/>
        </w:rPr>
        <w:t xml:space="preserve">二、合同总金额</w:t>
      </w:r>
      <w:r/>
    </w:p>
    <w:p>
      <w:pPr>
        <w:pStyle w:val="975"/>
        <w:ind w:firstLine="420"/>
        <w:spacing w:line="360" w:lineRule="auto"/>
        <w:rPr>
          <w:rFonts w:ascii="Times New Roman" w:hAnsi="Times New Roman"/>
          <w:sz w:val="21"/>
        </w:rPr>
      </w:pPr>
      <w:r>
        <w:rPr>
          <w:rFonts w:ascii="Times New Roman" w:hAnsi="Times New Roman"/>
          <w:sz w:val="21"/>
        </w:rPr>
        <w:t xml:space="preserve">2.1 本合同金额为（大写）：</w:t>
      </w:r>
      <w:r>
        <w:rPr>
          <w:rFonts w:ascii="Times New Roman" w:hAnsi="Times New Roman"/>
          <w:sz w:val="21"/>
          <w:u w:val="single"/>
        </w:rPr>
        <w:t xml:space="preserve">    </w:t>
      </w:r>
      <w:r>
        <w:rPr>
          <w:rFonts w:ascii="Times New Roman" w:hAnsi="Times New Roman"/>
          <w:sz w:val="21"/>
        </w:rPr>
        <w:t xml:space="preserve">元人民币（¥：</w:t>
      </w:r>
      <w:r>
        <w:rPr>
          <w:rFonts w:ascii="Times New Roman" w:hAnsi="Times New Roman"/>
          <w:sz w:val="21"/>
          <w:u w:val="single"/>
        </w:rPr>
        <w:t xml:space="preserve">    </w:t>
      </w:r>
      <w:r>
        <w:rPr>
          <w:rFonts w:ascii="Times New Roman" w:hAnsi="Times New Roman"/>
          <w:sz w:val="21"/>
        </w:rPr>
        <w:t xml:space="preserve">元）。</w:t>
      </w:r>
      <w:r/>
    </w:p>
    <w:p>
      <w:pPr>
        <w:pStyle w:val="975"/>
        <w:ind w:firstLine="420"/>
        <w:spacing w:line="360" w:lineRule="auto"/>
        <w:rPr>
          <w:rFonts w:ascii="Times New Roman" w:hAnsi="Times New Roman"/>
          <w:sz w:val="21"/>
        </w:rPr>
      </w:pPr>
      <w:r>
        <w:rPr>
          <w:rFonts w:ascii="Times New Roman" w:hAnsi="Times New Roman"/>
          <w:sz w:val="21"/>
        </w:rPr>
        <w:t xml:space="preserve">2.2 本合同总金额包括所</w:t>
      </w:r>
      <w:r>
        <w:rPr>
          <w:rFonts w:hint="eastAsia" w:ascii="Times New Roman" w:hAnsi="Times New Roman"/>
          <w:sz w:val="21"/>
          <w:lang w:eastAsia="zh-CN"/>
        </w:rPr>
        <w:t xml:space="preserve">乙方</w:t>
      </w:r>
      <w:r>
        <w:rPr>
          <w:rFonts w:ascii="Times New Roman" w:hAnsi="Times New Roman"/>
          <w:sz w:val="21"/>
        </w:rPr>
        <w:t xml:space="preserve">提供货物的产品费用、安装调试费、测试验收费、培训费、运行维护费用、税金及其他有关的为完成本项目发生的所有费用，招标文件中另有规定的除外。</w:t>
      </w:r>
      <w:r/>
    </w:p>
    <w:p>
      <w:pPr>
        <w:pStyle w:val="975"/>
        <w:ind w:firstLine="420"/>
        <w:spacing w:line="360" w:lineRule="auto"/>
        <w:rPr>
          <w:rFonts w:ascii="Times New Roman" w:hAnsi="Times New Roman"/>
          <w:sz w:val="21"/>
        </w:rPr>
      </w:pPr>
      <w:r>
        <w:rPr>
          <w:rFonts w:ascii="Times New Roman" w:hAnsi="Times New Roman"/>
          <w:sz w:val="21"/>
        </w:rPr>
        <w:t xml:space="preserve">2.3 在招标文件未列明，而</w:t>
      </w:r>
      <w:r>
        <w:rPr>
          <w:rFonts w:hint="eastAsia" w:ascii="Times New Roman" w:hAnsi="Times New Roman"/>
          <w:sz w:val="21"/>
          <w:lang w:eastAsia="zh-CN"/>
        </w:rPr>
        <w:t xml:space="preserve">乙方</w:t>
      </w:r>
      <w:r>
        <w:rPr>
          <w:rFonts w:ascii="Times New Roman" w:hAnsi="Times New Roman"/>
          <w:sz w:val="21"/>
        </w:rPr>
        <w:t xml:space="preserve">认为履行本合同必需的费用也包含在合同总金额中。</w:t>
      </w:r>
      <w:r/>
    </w:p>
    <w:p>
      <w:pPr>
        <w:spacing w:line="360" w:lineRule="auto"/>
        <w:rPr>
          <w:szCs w:val="21"/>
        </w:rPr>
      </w:pPr>
      <w:r>
        <w:rPr>
          <w:szCs w:val="21"/>
        </w:rPr>
        <w:t xml:space="preserve">三、项目技术参数</w:t>
      </w:r>
      <w:r/>
    </w:p>
    <w:p>
      <w:pPr>
        <w:ind w:firstLine="420"/>
        <w:spacing w:line="360" w:lineRule="auto"/>
        <w:rPr>
          <w:szCs w:val="21"/>
        </w:rPr>
      </w:pPr>
      <w:r>
        <w:rPr>
          <w:szCs w:val="21"/>
        </w:rPr>
        <w:t xml:space="preserve">（以具体采购装备为准，参照投标文件具体内容，货物的参数型号必须附在合同内。）</w:t>
      </w:r>
      <w:r/>
    </w:p>
    <w:p>
      <w:pPr>
        <w:ind w:firstLine="420"/>
        <w:spacing w:line="360" w:lineRule="auto"/>
        <w:rPr>
          <w:szCs w:val="21"/>
        </w:rPr>
      </w:pPr>
      <w:r>
        <w:rPr>
          <w:szCs w:val="21"/>
        </w:rPr>
        <w:t xml:space="preserve">四、质量要求及技术准备</w:t>
      </w:r>
      <w:r/>
    </w:p>
    <w:p>
      <w:pPr>
        <w:ind w:firstLine="420"/>
        <w:spacing w:line="360" w:lineRule="auto"/>
        <w:rPr>
          <w:szCs w:val="21"/>
        </w:rPr>
      </w:pPr>
      <w:r>
        <w:rPr>
          <w:szCs w:val="21"/>
        </w:rPr>
        <w:t xml:space="preserve">4.1 </w:t>
      </w:r>
      <w:r>
        <w:rPr>
          <w:rFonts w:hint="eastAsia"/>
          <w:szCs w:val="21"/>
        </w:rPr>
        <w:t xml:space="preserve">乙方</w:t>
      </w:r>
      <w:r>
        <w:rPr>
          <w:szCs w:val="21"/>
        </w:rPr>
        <w:t xml:space="preserve">提供的装备必须符合国家颁布的质量标准和投标文件的相关技术要求。进口装备应有货物进口报关单。</w:t>
      </w:r>
      <w:r/>
    </w:p>
    <w:p>
      <w:pPr>
        <w:ind w:firstLine="420"/>
        <w:spacing w:line="360" w:lineRule="auto"/>
        <w:rPr>
          <w:szCs w:val="21"/>
        </w:rPr>
      </w:pPr>
      <w:r>
        <w:rPr>
          <w:rFonts w:hint="eastAsia"/>
          <w:szCs w:val="21"/>
        </w:rPr>
        <w:t xml:space="preserve">4.2 乙方</w:t>
      </w:r>
      <w:r>
        <w:rPr>
          <w:szCs w:val="21"/>
        </w:rPr>
        <w:t xml:space="preserve">所供装备保证是全新的、未使用过的，完全符合合同规定的质量、规格型号和性能要求。保证所提供的装备经正确安装、正常运转和保养，在其使用寿命期内应符合合同约定的性能，并且确保通过各项检验和测试。在装备质量保证期内，</w:t>
      </w:r>
      <w:r>
        <w:rPr>
          <w:rFonts w:hint="eastAsia"/>
          <w:szCs w:val="21"/>
        </w:rPr>
        <w:t xml:space="preserve">乙方</w:t>
      </w:r>
      <w:r>
        <w:rPr>
          <w:szCs w:val="21"/>
        </w:rPr>
        <w:t xml:space="preserve">应对由于设计、工艺、材料和配套件缺陷所产生的任何不足或故障负责。（如因装备质量缺陷等问题导致消防员在使用过程中发生伤亡的，由供应商负责一切后果，并承担法律责任）</w:t>
      </w:r>
      <w:r/>
    </w:p>
    <w:p>
      <w:pPr>
        <w:ind w:firstLine="420"/>
        <w:spacing w:line="360" w:lineRule="auto"/>
        <w:rPr>
          <w:szCs w:val="21"/>
        </w:rPr>
      </w:pPr>
      <w:r>
        <w:rPr>
          <w:szCs w:val="21"/>
        </w:rPr>
        <w:t xml:space="preserve">4.3</w:t>
      </w:r>
      <w:r>
        <w:rPr>
          <w:rFonts w:hint="eastAsia"/>
          <w:szCs w:val="21"/>
        </w:rPr>
        <w:t xml:space="preserve">乙方</w:t>
      </w:r>
      <w:r>
        <w:rPr>
          <w:szCs w:val="21"/>
        </w:rPr>
        <w:t xml:space="preserve">除应履行按期按量交付合格装备的义务外，还应当提供下列服务:①装备现场安装、启动、调试；②装备组装和一般维修所必须的工具；③对</w:t>
      </w:r>
      <w:r>
        <w:rPr>
          <w:rFonts w:hint="eastAsia"/>
          <w:szCs w:val="21"/>
        </w:rPr>
        <w:t xml:space="preserve">甲方</w:t>
      </w:r>
      <w:r>
        <w:rPr>
          <w:szCs w:val="21"/>
        </w:rPr>
        <w:t xml:space="preserve">技术人员的技术指导或培训；④提供装备使用说明、影音视频等资料。⑤投标文件承诺的所有服务，除合同另有规定外，以上服务的费用均已包含在合同价款中，</w:t>
      </w:r>
      <w:r>
        <w:rPr>
          <w:rFonts w:hint="eastAsia"/>
          <w:szCs w:val="21"/>
        </w:rPr>
        <w:t xml:space="preserve">甲方</w:t>
      </w:r>
      <w:r>
        <w:rPr>
          <w:szCs w:val="21"/>
        </w:rPr>
        <w:t xml:space="preserve">不再另行支付。</w:t>
      </w:r>
      <w:r/>
    </w:p>
    <w:p>
      <w:pPr>
        <w:pStyle w:val="963"/>
        <w:spacing w:line="360" w:lineRule="auto"/>
        <w:rPr>
          <w:szCs w:val="21"/>
        </w:rPr>
      </w:pPr>
      <w:r>
        <w:rPr>
          <w:szCs w:val="21"/>
        </w:rPr>
        <w:t xml:space="preserve">五、交付使用时间、交货方式及交货地点</w:t>
      </w:r>
      <w:r/>
    </w:p>
    <w:p>
      <w:pPr>
        <w:ind w:firstLine="420"/>
        <w:spacing w:line="360" w:lineRule="auto"/>
        <w:rPr>
          <w:szCs w:val="21"/>
        </w:rPr>
      </w:pPr>
      <w:r>
        <w:rPr>
          <w:szCs w:val="21"/>
        </w:rPr>
        <w:t xml:space="preserve">5.1 交付使用时间：</w:t>
      </w:r>
      <w:r>
        <w:rPr>
          <w:bCs/>
          <w:szCs w:val="21"/>
        </w:rPr>
        <w:t xml:space="preserve">签订合同后60日内将货物送达指定地点。</w:t>
      </w:r>
      <w:r/>
    </w:p>
    <w:p>
      <w:pPr>
        <w:ind w:firstLine="420"/>
        <w:spacing w:line="360" w:lineRule="auto"/>
        <w:rPr>
          <w:szCs w:val="21"/>
        </w:rPr>
      </w:pPr>
      <w:r>
        <w:rPr>
          <w:szCs w:val="21"/>
        </w:rPr>
        <w:t xml:space="preserve">5.2 交货地点：以支队具体签署的采购合同中货物交付地点为准。</w:t>
      </w:r>
      <w:r/>
    </w:p>
    <w:p>
      <w:pPr>
        <w:ind w:firstLine="420"/>
        <w:spacing w:line="360" w:lineRule="auto"/>
        <w:rPr>
          <w:szCs w:val="21"/>
        </w:rPr>
      </w:pPr>
      <w:r>
        <w:rPr>
          <w:szCs w:val="21"/>
        </w:rPr>
        <w:t xml:space="preserve">5.3交货方式：以支队具体签署的采购合同中货物方式为准，交货时甲乙双方均要有人在场负责清点移交。</w:t>
      </w:r>
      <w:r/>
    </w:p>
    <w:p>
      <w:pPr>
        <w:spacing w:line="360" w:lineRule="auto"/>
        <w:rPr>
          <w:szCs w:val="21"/>
        </w:rPr>
      </w:pPr>
      <w:r>
        <w:rPr>
          <w:szCs w:val="21"/>
        </w:rPr>
        <w:t xml:space="preserve">六、货款支付</w:t>
      </w:r>
      <w:r/>
    </w:p>
    <w:p>
      <w:pPr>
        <w:ind w:firstLine="420"/>
        <w:spacing w:line="360" w:lineRule="auto"/>
        <w:rPr>
          <w:szCs w:val="21"/>
        </w:rPr>
      </w:pPr>
      <w:r>
        <w:rPr>
          <w:szCs w:val="21"/>
        </w:rPr>
        <w:t xml:space="preserve">6.1 付款方式：</w:t>
      </w:r>
      <w:r>
        <w:rPr>
          <w:rFonts w:hint="eastAsia"/>
          <w:szCs w:val="21"/>
        </w:rPr>
        <w:t xml:space="preserve">甲方</w:t>
      </w:r>
      <w:r>
        <w:rPr>
          <w:szCs w:val="21"/>
        </w:rPr>
        <w:t xml:space="preserve">在收到履约保证金（函）后，30天内向</w:t>
      </w:r>
      <w:r>
        <w:rPr>
          <w:rFonts w:hint="eastAsia"/>
          <w:szCs w:val="21"/>
        </w:rPr>
        <w:t xml:space="preserve">乙方</w:t>
      </w:r>
      <w:r>
        <w:rPr>
          <w:szCs w:val="21"/>
        </w:rPr>
        <w:t xml:space="preserve">支付合同总金额30%的价款。</w:t>
      </w:r>
      <w:r>
        <w:rPr>
          <w:rFonts w:hint="eastAsia"/>
          <w:szCs w:val="21"/>
        </w:rPr>
        <w:t xml:space="preserve">乙方</w:t>
      </w:r>
      <w:r>
        <w:rPr>
          <w:szCs w:val="21"/>
        </w:rPr>
        <w:t xml:space="preserve">按照合同约定交货，并经</w:t>
      </w:r>
      <w:r>
        <w:rPr>
          <w:rFonts w:hint="eastAsia"/>
          <w:szCs w:val="21"/>
        </w:rPr>
        <w:t xml:space="preserve">甲方</w:t>
      </w:r>
      <w:r>
        <w:rPr>
          <w:szCs w:val="21"/>
        </w:rPr>
        <w:t xml:space="preserve">对合同中所有装备到货验收合格（</w:t>
      </w:r>
      <w:r>
        <w:rPr>
          <w:rFonts w:hint="eastAsia"/>
          <w:szCs w:val="21"/>
        </w:rPr>
        <w:t xml:space="preserve">甲方</w:t>
      </w:r>
      <w:r>
        <w:rPr>
          <w:szCs w:val="21"/>
        </w:rPr>
        <w:t xml:space="preserve">签署到货验收合格报告）并经结算审计后，凭</w:t>
      </w:r>
      <w:r>
        <w:rPr>
          <w:rFonts w:hint="eastAsia"/>
          <w:szCs w:val="21"/>
        </w:rPr>
        <w:t xml:space="preserve">乙方</w:t>
      </w:r>
      <w:r>
        <w:rPr>
          <w:szCs w:val="21"/>
        </w:rPr>
        <w:t xml:space="preserve">等额有效发票及</w:t>
      </w:r>
      <w:r>
        <w:rPr>
          <w:rFonts w:hint="eastAsia"/>
          <w:szCs w:val="21"/>
        </w:rPr>
        <w:t xml:space="preserve">甲方</w:t>
      </w:r>
      <w:r>
        <w:rPr>
          <w:szCs w:val="21"/>
        </w:rPr>
        <w:t xml:space="preserve">签署验收合格报告，</w:t>
      </w:r>
      <w:r>
        <w:rPr>
          <w:rFonts w:hint="eastAsia"/>
          <w:szCs w:val="21"/>
        </w:rPr>
        <w:t xml:space="preserve">甲方</w:t>
      </w:r>
      <w:r>
        <w:rPr>
          <w:szCs w:val="21"/>
        </w:rPr>
        <w:t xml:space="preserve">在30天内向</w:t>
      </w:r>
      <w:r>
        <w:rPr>
          <w:rFonts w:hint="eastAsia"/>
          <w:szCs w:val="21"/>
        </w:rPr>
        <w:t xml:space="preserve">乙方</w:t>
      </w:r>
      <w:r>
        <w:rPr>
          <w:szCs w:val="21"/>
        </w:rPr>
        <w:t xml:space="preserve">支付合同金额70%的价款。</w:t>
      </w:r>
      <w:r/>
    </w:p>
    <w:p>
      <w:pPr>
        <w:ind w:firstLine="420"/>
        <w:spacing w:line="360" w:lineRule="auto"/>
        <w:rPr>
          <w:szCs w:val="21"/>
        </w:rPr>
      </w:pPr>
      <w:r>
        <w:rPr>
          <w:szCs w:val="21"/>
        </w:rPr>
        <w:t xml:space="preserve">6.2 当采购数量与实际使用数量不一致时，</w:t>
      </w:r>
      <w:r>
        <w:rPr>
          <w:rFonts w:hint="eastAsia"/>
          <w:szCs w:val="21"/>
        </w:rPr>
        <w:t xml:space="preserve">乙方</w:t>
      </w:r>
      <w:r>
        <w:rPr>
          <w:szCs w:val="21"/>
        </w:rPr>
        <w:t xml:space="preserve">应根据实际使用量供货，合同的最终结算金额按实际使用量乘以</w:t>
      </w:r>
      <w:r>
        <w:rPr>
          <w:rFonts w:hint="eastAsia"/>
          <w:szCs w:val="21"/>
        </w:rPr>
        <w:t xml:space="preserve">中标</w:t>
      </w:r>
      <w:r>
        <w:rPr>
          <w:szCs w:val="21"/>
        </w:rPr>
        <w:t xml:space="preserve">单价进行计算。</w:t>
      </w:r>
      <w:r/>
    </w:p>
    <w:p>
      <w:pPr>
        <w:spacing w:line="360" w:lineRule="auto"/>
        <w:rPr>
          <w:szCs w:val="21"/>
        </w:rPr>
      </w:pPr>
      <w:r>
        <w:rPr>
          <w:szCs w:val="21"/>
        </w:rPr>
        <w:t xml:space="preserve">七、履约保证金</w:t>
      </w:r>
      <w:r/>
    </w:p>
    <w:p>
      <w:pPr>
        <w:ind w:firstLine="420"/>
        <w:spacing w:line="360" w:lineRule="auto"/>
        <w:rPr>
          <w:szCs w:val="21"/>
        </w:rPr>
      </w:pPr>
      <w:r>
        <w:rPr>
          <w:szCs w:val="21"/>
        </w:rPr>
        <w:t xml:space="preserve">7.1本合同签订之日起7个工作日内，</w:t>
      </w:r>
      <w:r>
        <w:rPr>
          <w:rFonts w:hint="eastAsia"/>
          <w:szCs w:val="21"/>
        </w:rPr>
        <w:t xml:space="preserve">乙方</w:t>
      </w:r>
      <w:r>
        <w:rPr>
          <w:szCs w:val="21"/>
        </w:rPr>
        <w:t xml:space="preserve">应向</w:t>
      </w:r>
      <w:r>
        <w:rPr>
          <w:rFonts w:hint="eastAsia"/>
          <w:szCs w:val="21"/>
        </w:rPr>
        <w:t xml:space="preserve">甲方</w:t>
      </w:r>
      <w:r>
        <w:rPr>
          <w:szCs w:val="21"/>
        </w:rPr>
        <w:t xml:space="preserve">缴纳合同总金额5%的履约保证金（或金融机构出具的独立保函，该保函需载明：（1）见索即付；（2）收到</w:t>
      </w:r>
      <w:r>
        <w:rPr>
          <w:rFonts w:hint="eastAsia"/>
          <w:szCs w:val="21"/>
        </w:rPr>
        <w:t xml:space="preserve">甲方</w:t>
      </w:r>
      <w:r>
        <w:rPr>
          <w:szCs w:val="21"/>
        </w:rPr>
        <w:t xml:space="preserve">法定代表人或授权委托代理人签字确认并加盖公章的书面索赔通知后即应不争辩、不挑剔、不可撤销地向</w:t>
      </w:r>
      <w:r>
        <w:rPr>
          <w:rFonts w:hint="eastAsia"/>
          <w:szCs w:val="21"/>
        </w:rPr>
        <w:t xml:space="preserve">甲方</w:t>
      </w:r>
      <w:r>
        <w:rPr>
          <w:szCs w:val="21"/>
        </w:rPr>
        <w:t xml:space="preserve">支付索赔款，直至最高担保金额；（3）有效期为保函开具之日起至验收合格后一年为止；（4）担保金额为合同金额的5%。如</w:t>
      </w:r>
      <w:r>
        <w:rPr>
          <w:rFonts w:hint="eastAsia"/>
          <w:szCs w:val="21"/>
        </w:rPr>
        <w:t xml:space="preserve">乙方</w:t>
      </w:r>
      <w:r>
        <w:rPr>
          <w:szCs w:val="21"/>
        </w:rPr>
        <w:t xml:space="preserve">提供的保函未载明前述内容的，</w:t>
      </w:r>
      <w:r>
        <w:rPr>
          <w:rFonts w:hint="eastAsia"/>
          <w:szCs w:val="21"/>
        </w:rPr>
        <w:t xml:space="preserve">甲方</w:t>
      </w:r>
      <w:r>
        <w:rPr>
          <w:szCs w:val="21"/>
        </w:rPr>
        <w:t xml:space="preserve">可以拒收该保函，并要求</w:t>
      </w:r>
      <w:r>
        <w:rPr>
          <w:rFonts w:hint="eastAsia"/>
          <w:szCs w:val="21"/>
        </w:rPr>
        <w:t xml:space="preserve">乙方</w:t>
      </w:r>
      <w:r>
        <w:rPr>
          <w:szCs w:val="21"/>
        </w:rPr>
        <w:t xml:space="preserve">以银行转账的方式提供履约保证金）。</w:t>
      </w:r>
      <w:r/>
    </w:p>
    <w:p>
      <w:pPr>
        <w:ind w:firstLine="420"/>
        <w:spacing w:line="360" w:lineRule="auto"/>
        <w:rPr>
          <w:szCs w:val="21"/>
        </w:rPr>
      </w:pPr>
      <w:r>
        <w:rPr>
          <w:szCs w:val="21"/>
        </w:rPr>
        <w:t xml:space="preserve">7.2</w:t>
      </w:r>
      <w:r>
        <w:rPr>
          <w:bCs/>
          <w:szCs w:val="21"/>
        </w:rPr>
        <w:t xml:space="preserve">自</w:t>
      </w:r>
      <w:r>
        <w:rPr>
          <w:rFonts w:hint="eastAsia"/>
          <w:bCs/>
          <w:szCs w:val="21"/>
        </w:rPr>
        <w:t xml:space="preserve">甲方</w:t>
      </w:r>
      <w:r>
        <w:rPr>
          <w:bCs/>
          <w:szCs w:val="21"/>
        </w:rPr>
        <w:t xml:space="preserve">签署到货验收合格后，及时退还履约保证金</w:t>
      </w:r>
      <w:r>
        <w:rPr>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7.2.1本项目中标后的履约保证金为项目中标价的5%，乙方的履约保证金须在中标通知书发出之日起至合同签订前汇入甲方账户（应当以数字人民币、支票、汇票或者金融机构、担保机构出具的保函等非现金形式提交），乙方凭中标通知书与甲方签订合同。超期或未有协商，则视为自动放弃中标资格。</w:t>
      </w:r>
      <w:r/>
    </w:p>
    <w:p>
      <w:pPr>
        <w:ind w:firstLine="420"/>
        <w:spacing w:line="360" w:lineRule="auto"/>
        <w:rPr>
          <w:rFonts w:hint="eastAsia" w:ascii="宋体" w:hAnsi="宋体" w:cs="宋体"/>
          <w:szCs w:val="21"/>
        </w:rPr>
      </w:pPr>
      <w:r>
        <w:rPr>
          <w:rFonts w:hint="eastAsia" w:ascii="宋体" w:hAnsi="宋体" w:cs="宋体"/>
          <w:szCs w:val="21"/>
        </w:rPr>
        <w:t xml:space="preserve">    7.2.2乙方全部履约合同义务，经甲方验收合格无质量、进度等问题的，甲方在验收合格后60日内一次性退还履约保证金，甲方若逾期退还履约保证金的，按照逾期部分的每日0.05%支付违约金；</w:t>
      </w:r>
      <w:r/>
    </w:p>
    <w:p>
      <w:pPr>
        <w:ind w:firstLine="420"/>
        <w:spacing w:line="360" w:lineRule="auto"/>
        <w:rPr>
          <w:rFonts w:hint="eastAsia" w:ascii="宋体" w:hAnsi="宋体" w:cs="宋体"/>
          <w:szCs w:val="21"/>
        </w:rPr>
      </w:pPr>
      <w:r>
        <w:rPr>
          <w:rFonts w:hint="eastAsia" w:ascii="宋体" w:hAnsi="宋体" w:cs="宋体"/>
          <w:szCs w:val="21"/>
        </w:rPr>
        <w:t xml:space="preserve">    7.2.3发生以下情况的，履约保证金不予退还或部分退还：</w:t>
      </w:r>
      <w:r/>
    </w:p>
    <w:p>
      <w:pPr>
        <w:ind w:firstLine="420"/>
        <w:spacing w:line="360" w:lineRule="auto"/>
        <w:rPr>
          <w:rFonts w:hint="eastAsia" w:ascii="宋体" w:hAnsi="宋体" w:cs="宋体"/>
          <w:szCs w:val="21"/>
        </w:rPr>
      </w:pPr>
      <w:r>
        <w:rPr>
          <w:rFonts w:hint="eastAsia" w:ascii="宋体" w:hAnsi="宋体" w:cs="宋体"/>
          <w:szCs w:val="21"/>
        </w:rPr>
        <w:t xml:space="preserve">    a.签订合同后，乙方不履行合同义务的，甲方有权全额扣除履约保证金，全额不予退还，同时甲方亦有权终止合同，乙方还须承担相应的法律赔偿责任。</w:t>
      </w:r>
      <w:r/>
    </w:p>
    <w:p>
      <w:pPr>
        <w:ind w:firstLine="420"/>
        <w:spacing w:line="360" w:lineRule="auto"/>
        <w:rPr>
          <w:rFonts w:hint="eastAsia" w:ascii="宋体" w:hAnsi="宋体" w:cs="宋体"/>
          <w:szCs w:val="21"/>
        </w:rPr>
      </w:pPr>
      <w:r>
        <w:rPr>
          <w:rFonts w:hint="eastAsia" w:ascii="宋体" w:hAnsi="宋体" w:cs="宋体"/>
          <w:szCs w:val="21"/>
        </w:rPr>
        <w:t xml:space="preserve">b.乙方在履约过程中发生违约行为，给甲方造成损失的，甲方有权在乙方缴纳的履约保证金中予以扣款，以弥补甲方经济损失，不足的部分乙方另外补齐。</w:t>
      </w:r>
      <w:r/>
    </w:p>
    <w:p>
      <w:pPr>
        <w:ind w:firstLine="420"/>
        <w:spacing w:line="360" w:lineRule="auto"/>
        <w:rPr>
          <w:rFonts w:hint="eastAsia" w:ascii="宋体" w:hAnsi="宋体" w:cs="宋体"/>
          <w:szCs w:val="21"/>
        </w:rPr>
      </w:pPr>
      <w:r>
        <w:rPr>
          <w:rFonts w:hint="eastAsia" w:ascii="宋体" w:hAnsi="宋体" w:cs="宋体"/>
          <w:szCs w:val="21"/>
        </w:rPr>
        <w:t xml:space="preserve">7.2.4以履约保函（保险）形式向甲方缴纳的，按照《关于在全省政府采购领域推行电子履约保函（保险）的通知》，登录江苏政府采购网，选择“保险保函”模块，进行相关操作。供应商可登陆江苏政府采购网“资料下载”栏目下载“政府采购电子履约（保函）保险操作手册”</w:t>
      </w:r>
      <w:r/>
    </w:p>
    <w:p>
      <w:pPr>
        <w:ind w:firstLine="420"/>
        <w:spacing w:line="360" w:lineRule="auto"/>
        <w:rPr>
          <w:szCs w:val="21"/>
        </w:rPr>
      </w:pPr>
      <w:r>
        <w:rPr>
          <w:szCs w:val="21"/>
        </w:rPr>
        <w:t xml:space="preserve">7.3对于</w:t>
      </w:r>
      <w:r>
        <w:rPr>
          <w:rFonts w:hint="eastAsia"/>
          <w:szCs w:val="21"/>
        </w:rPr>
        <w:t xml:space="preserve">乙方</w:t>
      </w:r>
      <w:r>
        <w:rPr>
          <w:szCs w:val="21"/>
        </w:rPr>
        <w:t xml:space="preserve">应承担的违约责任/索赔金额，</w:t>
      </w:r>
      <w:r>
        <w:rPr>
          <w:rFonts w:hint="eastAsia"/>
          <w:szCs w:val="21"/>
        </w:rPr>
        <w:t xml:space="preserve">甲方</w:t>
      </w:r>
      <w:r>
        <w:rPr>
          <w:szCs w:val="21"/>
        </w:rPr>
        <w:t xml:space="preserve">有权直接使用履约保证金进行抵扣或向出具独立保函的金融机构主张索赔。</w:t>
      </w:r>
      <w:r/>
    </w:p>
    <w:p>
      <w:pPr>
        <w:ind w:firstLine="420"/>
        <w:spacing w:line="360" w:lineRule="auto"/>
        <w:rPr>
          <w:szCs w:val="21"/>
        </w:rPr>
      </w:pPr>
      <w:r>
        <w:rPr>
          <w:szCs w:val="21"/>
        </w:rPr>
        <w:t xml:space="preserve">7.4</w:t>
      </w:r>
      <w:r>
        <w:rPr>
          <w:rFonts w:hint="eastAsia"/>
          <w:szCs w:val="21"/>
        </w:rPr>
        <w:t xml:space="preserve">乙方</w:t>
      </w:r>
      <w:r>
        <w:rPr>
          <w:szCs w:val="21"/>
        </w:rPr>
        <w:t xml:space="preserve">应当自履约保证金抵扣发生之日起二日内向</w:t>
      </w:r>
      <w:r>
        <w:rPr>
          <w:rFonts w:hint="eastAsia"/>
          <w:szCs w:val="21"/>
        </w:rPr>
        <w:t xml:space="preserve">甲方</w:t>
      </w:r>
      <w:r>
        <w:rPr>
          <w:szCs w:val="21"/>
        </w:rPr>
        <w:t xml:space="preserve">补足履约保证金。</w:t>
      </w:r>
      <w:r/>
    </w:p>
    <w:p>
      <w:pPr>
        <w:spacing w:line="360" w:lineRule="auto"/>
        <w:rPr>
          <w:szCs w:val="21"/>
        </w:rPr>
      </w:pPr>
      <w:r>
        <w:rPr>
          <w:szCs w:val="21"/>
        </w:rPr>
        <w:t xml:space="preserve">八、税费</w:t>
      </w:r>
      <w:r/>
    </w:p>
    <w:p>
      <w:pPr>
        <w:ind w:firstLine="420"/>
        <w:spacing w:line="360" w:lineRule="auto"/>
        <w:rPr>
          <w:szCs w:val="21"/>
        </w:rPr>
      </w:pPr>
      <w:r>
        <w:rPr>
          <w:szCs w:val="21"/>
        </w:rPr>
        <w:t xml:space="preserve">8.1本合同执行中相关的一切税费均由</w:t>
      </w:r>
      <w:r>
        <w:rPr>
          <w:rFonts w:hint="eastAsia"/>
          <w:szCs w:val="21"/>
        </w:rPr>
        <w:t xml:space="preserve">乙方</w:t>
      </w:r>
      <w:r>
        <w:rPr>
          <w:szCs w:val="21"/>
        </w:rPr>
        <w:t xml:space="preserve">负担。</w:t>
      </w:r>
      <w:r/>
    </w:p>
    <w:p>
      <w:pPr>
        <w:spacing w:line="360" w:lineRule="auto"/>
        <w:rPr>
          <w:szCs w:val="21"/>
        </w:rPr>
      </w:pPr>
      <w:r>
        <w:rPr>
          <w:szCs w:val="21"/>
        </w:rPr>
        <w:t xml:space="preserve">九、质量保证及售后服务</w:t>
      </w:r>
      <w:r/>
    </w:p>
    <w:p>
      <w:pPr>
        <w:ind w:firstLine="420"/>
        <w:spacing w:line="360" w:lineRule="auto"/>
        <w:rPr>
          <w:szCs w:val="21"/>
        </w:rPr>
      </w:pPr>
      <w:r>
        <w:rPr>
          <w:szCs w:val="21"/>
        </w:rPr>
        <w:t xml:space="preserve">9.1 </w:t>
      </w:r>
      <w:r>
        <w:rPr>
          <w:rFonts w:hint="eastAsia"/>
          <w:szCs w:val="21"/>
        </w:rPr>
        <w:t xml:space="preserve">乙方</w:t>
      </w:r>
      <w:r>
        <w:rPr>
          <w:szCs w:val="21"/>
        </w:rPr>
        <w:t xml:space="preserve">应按采购文件规定的货物性能、技术要求、质量标准向</w:t>
      </w:r>
      <w:r>
        <w:rPr>
          <w:rFonts w:hint="eastAsia"/>
          <w:szCs w:val="21"/>
        </w:rPr>
        <w:t xml:space="preserve">甲方</w:t>
      </w:r>
      <w:r>
        <w:rPr>
          <w:szCs w:val="21"/>
        </w:rPr>
        <w:t xml:space="preserve">提供未经使用的全新产品。</w:t>
      </w:r>
      <w:r/>
    </w:p>
    <w:p>
      <w:pPr>
        <w:ind w:firstLine="420"/>
        <w:spacing w:line="360" w:lineRule="auto"/>
        <w:rPr>
          <w:szCs w:val="21"/>
        </w:rPr>
      </w:pPr>
      <w:r>
        <w:rPr>
          <w:szCs w:val="21"/>
        </w:rPr>
        <w:t xml:space="preserve">9.2 </w:t>
      </w:r>
      <w:r>
        <w:rPr>
          <w:rFonts w:hint="eastAsia"/>
          <w:szCs w:val="21"/>
        </w:rPr>
        <w:t xml:space="preserve">乙方</w:t>
      </w:r>
      <w:r>
        <w:rPr>
          <w:szCs w:val="21"/>
        </w:rPr>
        <w:t xml:space="preserve">提供的货物质保期具体以投标文件为准且不得低于三年，</w:t>
      </w:r>
      <w:r>
        <w:rPr>
          <w:rFonts w:hint="eastAsia"/>
          <w:szCs w:val="21"/>
        </w:rPr>
        <w:t xml:space="preserve">乙方</w:t>
      </w:r>
      <w:r>
        <w:rPr>
          <w:szCs w:val="21"/>
        </w:rPr>
        <w:t xml:space="preserve">提供的货物在质保期内因货物本身的质量问题发生故障，</w:t>
      </w:r>
      <w:r>
        <w:rPr>
          <w:rFonts w:hint="eastAsia"/>
          <w:szCs w:val="21"/>
        </w:rPr>
        <w:t xml:space="preserve">乙方</w:t>
      </w:r>
      <w:r>
        <w:rPr>
          <w:szCs w:val="21"/>
        </w:rPr>
        <w:t xml:space="preserve">应负责免费更换。对超过质保期发生故障的货物，</w:t>
      </w:r>
      <w:r>
        <w:rPr>
          <w:rFonts w:hint="eastAsia"/>
          <w:szCs w:val="21"/>
        </w:rPr>
        <w:t xml:space="preserve">乙方</w:t>
      </w:r>
      <w:r>
        <w:rPr>
          <w:szCs w:val="21"/>
        </w:rPr>
        <w:t xml:space="preserve">应当负责维修并按照成本价收取零配件费用。对达不到技术要求者，根据实际情况，经双方协商，可按以下办法处理：</w:t>
      </w:r>
      <w:r/>
    </w:p>
    <w:p>
      <w:pPr>
        <w:ind w:firstLine="420"/>
        <w:spacing w:line="360" w:lineRule="auto"/>
        <w:rPr>
          <w:szCs w:val="21"/>
        </w:rPr>
      </w:pPr>
      <w:r>
        <w:rPr>
          <w:szCs w:val="21"/>
        </w:rPr>
        <w:t xml:space="preserve">（1）更换：由</w:t>
      </w:r>
      <w:r>
        <w:rPr>
          <w:rFonts w:hint="eastAsia"/>
          <w:szCs w:val="21"/>
        </w:rPr>
        <w:t xml:space="preserve">乙方</w:t>
      </w:r>
      <w:r>
        <w:rPr>
          <w:szCs w:val="21"/>
        </w:rPr>
        <w:t xml:space="preserve">承担所发生的全部费用。</w:t>
      </w:r>
      <w:r/>
    </w:p>
    <w:p>
      <w:pPr>
        <w:ind w:firstLine="420"/>
        <w:spacing w:line="360" w:lineRule="auto"/>
        <w:rPr>
          <w:szCs w:val="21"/>
        </w:rPr>
      </w:pPr>
      <w:r>
        <w:rPr>
          <w:szCs w:val="21"/>
        </w:rPr>
        <w:t xml:space="preserve">（2）退货处理：</w:t>
      </w:r>
      <w:r>
        <w:rPr>
          <w:rFonts w:hint="eastAsia"/>
          <w:szCs w:val="21"/>
        </w:rPr>
        <w:t xml:space="preserve">乙方</w:t>
      </w:r>
      <w:r>
        <w:rPr>
          <w:szCs w:val="21"/>
        </w:rPr>
        <w:t xml:space="preserve">应退还</w:t>
      </w:r>
      <w:r>
        <w:rPr>
          <w:rFonts w:hint="eastAsia"/>
          <w:szCs w:val="21"/>
        </w:rPr>
        <w:t xml:space="preserve">甲方</w:t>
      </w:r>
      <w:r>
        <w:rPr>
          <w:szCs w:val="21"/>
        </w:rPr>
        <w:t xml:space="preserve">支付的合同款，同时应承担该货物的直接费用（运输、保险、检验）。</w:t>
      </w:r>
      <w:r/>
    </w:p>
    <w:p>
      <w:pPr>
        <w:ind w:firstLine="420"/>
        <w:spacing w:line="360" w:lineRule="auto"/>
        <w:rPr>
          <w:szCs w:val="21"/>
        </w:rPr>
      </w:pPr>
      <w:r>
        <w:rPr>
          <w:szCs w:val="21"/>
        </w:rPr>
        <w:t xml:space="preserve">9.3 技术规格、技术要求及其他有关货物的特定信息由合同附件说明。所有合同附件及本项目的招投标文件、谈判文件、中标通知书、协议等均为本合同不可分割之部分。解释的顺序除特别说明外，以文件生成时间在后的为准。</w:t>
      </w:r>
      <w:r/>
    </w:p>
    <w:p>
      <w:pPr>
        <w:spacing w:line="360" w:lineRule="auto"/>
        <w:rPr>
          <w:szCs w:val="21"/>
        </w:rPr>
      </w:pPr>
      <w:r>
        <w:rPr>
          <w:szCs w:val="21"/>
        </w:rPr>
        <w:t xml:space="preserve">十、调试和验收</w:t>
      </w:r>
      <w:r/>
    </w:p>
    <w:p>
      <w:pPr>
        <w:ind w:firstLine="420"/>
        <w:spacing w:line="360" w:lineRule="auto"/>
        <w:rPr>
          <w:szCs w:val="21"/>
        </w:rPr>
      </w:pPr>
      <w:r>
        <w:rPr>
          <w:szCs w:val="21"/>
        </w:rPr>
        <w:t xml:space="preserve">10.1</w:t>
      </w:r>
      <w:r>
        <w:rPr>
          <w:rFonts w:hint="eastAsia"/>
          <w:szCs w:val="21"/>
        </w:rPr>
        <w:t xml:space="preserve">甲方</w:t>
      </w:r>
      <w:r>
        <w:rPr>
          <w:szCs w:val="21"/>
        </w:rPr>
        <w:t xml:space="preserve">对</w:t>
      </w:r>
      <w:r>
        <w:rPr>
          <w:rFonts w:hint="eastAsia"/>
          <w:szCs w:val="21"/>
        </w:rPr>
        <w:t xml:space="preserve">乙方</w:t>
      </w:r>
      <w:r>
        <w:rPr>
          <w:szCs w:val="21"/>
        </w:rPr>
        <w:t xml:space="preserve">提交的货物清单数量核对给予签收，由</w:t>
      </w:r>
      <w:r>
        <w:rPr>
          <w:rFonts w:hint="eastAsia"/>
          <w:szCs w:val="21"/>
        </w:rPr>
        <w:t xml:space="preserve">甲方</w:t>
      </w:r>
      <w:r>
        <w:rPr>
          <w:szCs w:val="21"/>
        </w:rPr>
        <w:t xml:space="preserve">出具签收单视为交付。</w:t>
      </w:r>
      <w:r>
        <w:rPr>
          <w:rFonts w:hint="eastAsia"/>
          <w:szCs w:val="21"/>
        </w:rPr>
        <w:t xml:space="preserve">甲方</w:t>
      </w:r>
      <w:r>
        <w:rPr>
          <w:szCs w:val="21"/>
        </w:rPr>
        <w:t xml:space="preserve">对</w:t>
      </w:r>
      <w:r>
        <w:rPr>
          <w:rFonts w:hint="eastAsia"/>
          <w:szCs w:val="21"/>
        </w:rPr>
        <w:t xml:space="preserve">乙方</w:t>
      </w:r>
      <w:r>
        <w:rPr>
          <w:szCs w:val="21"/>
        </w:rPr>
        <w:t xml:space="preserve">提交的货物依据采购文件、合同上的技术规格要求和国家有关质量标准进行现场验收，符合采购文件技术要求的，由</w:t>
      </w:r>
      <w:r>
        <w:rPr>
          <w:rFonts w:hint="eastAsia"/>
          <w:szCs w:val="21"/>
        </w:rPr>
        <w:t xml:space="preserve">甲方</w:t>
      </w:r>
      <w:r>
        <w:rPr>
          <w:szCs w:val="21"/>
        </w:rPr>
        <w:t xml:space="preserve">出具验收结果报告视为验收合格。</w:t>
      </w:r>
      <w:r/>
    </w:p>
    <w:p>
      <w:pPr>
        <w:ind w:firstLine="420"/>
        <w:spacing w:line="360" w:lineRule="auto"/>
        <w:rPr>
          <w:szCs w:val="21"/>
        </w:rPr>
      </w:pPr>
      <w:r>
        <w:rPr>
          <w:szCs w:val="21"/>
        </w:rPr>
        <w:t xml:space="preserve">10.2 </w:t>
      </w:r>
      <w:r>
        <w:rPr>
          <w:rFonts w:hint="eastAsia"/>
          <w:szCs w:val="21"/>
        </w:rPr>
        <w:t xml:space="preserve">乙方</w:t>
      </w:r>
      <w:r>
        <w:rPr>
          <w:szCs w:val="21"/>
        </w:rPr>
        <w:t xml:space="preserve">交货前应对产品作出全面检查和对验收文件进行整理，并列出清单，作为</w:t>
      </w:r>
      <w:r>
        <w:rPr>
          <w:rFonts w:hint="eastAsia"/>
          <w:szCs w:val="21"/>
        </w:rPr>
        <w:t xml:space="preserve">甲方</w:t>
      </w:r>
      <w:r>
        <w:rPr>
          <w:szCs w:val="21"/>
        </w:rPr>
        <w:t xml:space="preserve">收货验收和使用的技术条件依据，检验的结果应随货物交</w:t>
      </w:r>
      <w:r>
        <w:rPr>
          <w:rFonts w:hint="eastAsia"/>
          <w:szCs w:val="21"/>
        </w:rPr>
        <w:t xml:space="preserve">甲方</w:t>
      </w:r>
      <w:r>
        <w:rPr>
          <w:szCs w:val="21"/>
        </w:rPr>
        <w:t xml:space="preserve">。</w:t>
      </w:r>
      <w:r/>
    </w:p>
    <w:p>
      <w:pPr>
        <w:ind w:firstLine="420"/>
        <w:spacing w:line="360" w:lineRule="auto"/>
        <w:rPr>
          <w:szCs w:val="21"/>
        </w:rPr>
      </w:pPr>
      <w:r>
        <w:rPr>
          <w:szCs w:val="21"/>
        </w:rPr>
        <w:t xml:space="preserve">10.3 </w:t>
      </w:r>
      <w:r>
        <w:rPr>
          <w:rFonts w:hint="eastAsia"/>
          <w:szCs w:val="21"/>
        </w:rPr>
        <w:t xml:space="preserve">乙方</w:t>
      </w:r>
      <w:r>
        <w:rPr>
          <w:szCs w:val="21"/>
        </w:rPr>
        <w:t xml:space="preserve">提供的货物及服务，必须符合合同附件要求的技术规格标准及中华人民共和国国家标准或行业标准和环保要求，这些标准必须是相关国家或行业机构发布的最新版本的标准。</w:t>
      </w:r>
      <w:r/>
    </w:p>
    <w:p>
      <w:pPr>
        <w:ind w:firstLine="420"/>
        <w:spacing w:line="360" w:lineRule="auto"/>
        <w:rPr>
          <w:szCs w:val="21"/>
        </w:rPr>
      </w:pPr>
      <w:r>
        <w:rPr>
          <w:szCs w:val="21"/>
        </w:rPr>
        <w:t xml:space="preserve">10.4 依据法律规定或直观观察等日常工作经验能够直接确认的事实，可以直接作为判断是否有质量问题的依据，无需鉴定；确需鉴定的，以国家相关检测机构出具的书面鉴定意见为准。货物符合质量标准的，鉴定费用由</w:t>
      </w:r>
      <w:r>
        <w:rPr>
          <w:rFonts w:hint="eastAsia"/>
          <w:szCs w:val="21"/>
        </w:rPr>
        <w:t xml:space="preserve">甲方</w:t>
      </w:r>
      <w:r>
        <w:rPr>
          <w:szCs w:val="21"/>
        </w:rPr>
        <w:t xml:space="preserve">承担；货物不符合质量标准的，鉴定费用由</w:t>
      </w:r>
      <w:r>
        <w:rPr>
          <w:rFonts w:hint="eastAsia"/>
          <w:szCs w:val="21"/>
        </w:rPr>
        <w:t xml:space="preserve">乙方</w:t>
      </w:r>
      <w:r>
        <w:rPr>
          <w:szCs w:val="21"/>
        </w:rPr>
        <w:t xml:space="preserve">承担，并且</w:t>
      </w:r>
      <w:r>
        <w:rPr>
          <w:rFonts w:hint="eastAsia"/>
          <w:szCs w:val="21"/>
        </w:rPr>
        <w:t xml:space="preserve">甲方</w:t>
      </w:r>
      <w:r>
        <w:rPr>
          <w:szCs w:val="21"/>
        </w:rPr>
        <w:t xml:space="preserve">有权追究</w:t>
      </w:r>
      <w:r>
        <w:rPr>
          <w:rFonts w:hint="eastAsia"/>
          <w:szCs w:val="21"/>
        </w:rPr>
        <w:t xml:space="preserve">乙方</w:t>
      </w:r>
      <w:r>
        <w:rPr>
          <w:szCs w:val="21"/>
        </w:rPr>
        <w:t xml:space="preserve">的责任。</w:t>
      </w:r>
      <w:r/>
    </w:p>
    <w:p>
      <w:pPr>
        <w:ind w:firstLine="420"/>
        <w:spacing w:line="360" w:lineRule="auto"/>
        <w:rPr>
          <w:szCs w:val="21"/>
        </w:rPr>
      </w:pPr>
      <w:r>
        <w:rPr>
          <w:szCs w:val="21"/>
        </w:rPr>
        <w:t xml:space="preserve">10.5验收时</w:t>
      </w:r>
      <w:r>
        <w:rPr>
          <w:rFonts w:hint="eastAsia"/>
          <w:szCs w:val="21"/>
        </w:rPr>
        <w:t xml:space="preserve">乙方</w:t>
      </w:r>
      <w:r>
        <w:rPr>
          <w:szCs w:val="21"/>
        </w:rPr>
        <w:t xml:space="preserve">必须在现场，验收完毕后作出验收结果报告。</w:t>
      </w:r>
      <w:r/>
    </w:p>
    <w:p>
      <w:pPr>
        <w:ind w:firstLine="420"/>
        <w:spacing w:line="360" w:lineRule="auto"/>
        <w:rPr>
          <w:szCs w:val="21"/>
        </w:rPr>
      </w:pPr>
      <w:r>
        <w:rPr>
          <w:szCs w:val="21"/>
        </w:rPr>
        <w:t xml:space="preserve">10.6</w:t>
      </w:r>
      <w:r>
        <w:rPr>
          <w:rFonts w:hint="eastAsia"/>
          <w:szCs w:val="21"/>
        </w:rPr>
        <w:t xml:space="preserve">乙方</w:t>
      </w:r>
      <w:r>
        <w:rPr>
          <w:szCs w:val="21"/>
        </w:rPr>
        <w:t xml:space="preserve">供货的产品经</w:t>
      </w:r>
      <w:r>
        <w:rPr>
          <w:rFonts w:hint="eastAsia"/>
          <w:szCs w:val="21"/>
        </w:rPr>
        <w:t xml:space="preserve">甲方</w:t>
      </w:r>
      <w:r>
        <w:rPr>
          <w:szCs w:val="21"/>
        </w:rPr>
        <w:t xml:space="preserve">3次验收不合格，</w:t>
      </w:r>
      <w:r>
        <w:rPr>
          <w:rFonts w:hint="eastAsia"/>
          <w:szCs w:val="21"/>
        </w:rPr>
        <w:t xml:space="preserve">甲方</w:t>
      </w:r>
      <w:r>
        <w:rPr>
          <w:szCs w:val="21"/>
        </w:rPr>
        <w:t xml:space="preserve">可以单方面解除合同，</w:t>
      </w:r>
      <w:r>
        <w:rPr>
          <w:rFonts w:hint="eastAsia"/>
          <w:szCs w:val="21"/>
        </w:rPr>
        <w:t xml:space="preserve">乙方</w:t>
      </w:r>
      <w:r>
        <w:rPr>
          <w:szCs w:val="21"/>
        </w:rPr>
        <w:t xml:space="preserve">在</w:t>
      </w:r>
      <w:r>
        <w:rPr>
          <w:rFonts w:hint="eastAsia"/>
          <w:szCs w:val="21"/>
        </w:rPr>
        <w:t xml:space="preserve">甲方</w:t>
      </w:r>
      <w:r>
        <w:rPr>
          <w:szCs w:val="21"/>
        </w:rPr>
        <w:t xml:space="preserve">解约后3个工作日内退还首付款。</w:t>
      </w:r>
      <w:r/>
    </w:p>
    <w:p>
      <w:pPr>
        <w:spacing w:line="360" w:lineRule="auto"/>
        <w:rPr>
          <w:szCs w:val="21"/>
        </w:rPr>
      </w:pPr>
      <w:r>
        <w:rPr>
          <w:szCs w:val="21"/>
        </w:rPr>
        <w:t xml:space="preserve">十一、货物包装、发运及运输</w:t>
      </w:r>
      <w:r/>
    </w:p>
    <w:p>
      <w:pPr>
        <w:ind w:firstLine="420"/>
        <w:spacing w:line="360" w:lineRule="auto"/>
        <w:rPr>
          <w:szCs w:val="21"/>
        </w:rPr>
      </w:pPr>
      <w:r>
        <w:rPr>
          <w:szCs w:val="21"/>
        </w:rPr>
        <w:t xml:space="preserve">11.1 </w:t>
      </w:r>
      <w:r>
        <w:rPr>
          <w:rFonts w:hint="eastAsia"/>
          <w:szCs w:val="21"/>
        </w:rPr>
        <w:t xml:space="preserve">乙方</w:t>
      </w:r>
      <w:r>
        <w:rPr>
          <w:szCs w:val="21"/>
        </w:rPr>
        <w:t xml:space="preserve">应在货物发运前对其进行满足运输距离、防潮和防破损装卸等要求包装，以保证货物安全运达</w:t>
      </w:r>
      <w:r>
        <w:rPr>
          <w:rFonts w:hint="eastAsia"/>
          <w:szCs w:val="21"/>
        </w:rPr>
        <w:t xml:space="preserve">甲方</w:t>
      </w:r>
      <w:r>
        <w:rPr>
          <w:szCs w:val="21"/>
        </w:rPr>
        <w:t xml:space="preserve">指定地点。</w:t>
      </w:r>
      <w:r/>
    </w:p>
    <w:p>
      <w:pPr>
        <w:ind w:firstLine="420"/>
        <w:spacing w:line="360" w:lineRule="auto"/>
        <w:rPr>
          <w:szCs w:val="21"/>
        </w:rPr>
      </w:pPr>
      <w:r>
        <w:rPr>
          <w:szCs w:val="21"/>
        </w:rPr>
        <w:t xml:space="preserve">11.2 使用说明书、质量检验证明书以及清单一并附于货物内。</w:t>
      </w:r>
      <w:r/>
    </w:p>
    <w:p>
      <w:pPr>
        <w:ind w:firstLine="420"/>
        <w:spacing w:line="360" w:lineRule="auto"/>
        <w:rPr>
          <w:szCs w:val="21"/>
        </w:rPr>
      </w:pPr>
      <w:r>
        <w:rPr>
          <w:szCs w:val="21"/>
        </w:rPr>
        <w:t xml:space="preserve">11.3 </w:t>
      </w:r>
      <w:r>
        <w:rPr>
          <w:rFonts w:hint="eastAsia"/>
          <w:szCs w:val="21"/>
        </w:rPr>
        <w:t xml:space="preserve">乙方</w:t>
      </w:r>
      <w:r>
        <w:rPr>
          <w:szCs w:val="21"/>
        </w:rPr>
        <w:t xml:space="preserve">在货物发运手续办理完毕后24小时内或货到</w:t>
      </w:r>
      <w:r>
        <w:rPr>
          <w:rFonts w:hint="eastAsia"/>
          <w:szCs w:val="21"/>
        </w:rPr>
        <w:t xml:space="preserve">甲方</w:t>
      </w:r>
      <w:r>
        <w:rPr>
          <w:szCs w:val="21"/>
        </w:rPr>
        <w:t xml:space="preserve">48小时前通知</w:t>
      </w:r>
      <w:r>
        <w:rPr>
          <w:rFonts w:hint="eastAsia"/>
          <w:szCs w:val="21"/>
        </w:rPr>
        <w:t xml:space="preserve">甲方</w:t>
      </w:r>
      <w:r>
        <w:rPr>
          <w:szCs w:val="21"/>
        </w:rPr>
        <w:t xml:space="preserve">，以准备接货。</w:t>
      </w:r>
      <w:r/>
    </w:p>
    <w:p>
      <w:pPr>
        <w:ind w:firstLine="420"/>
        <w:spacing w:line="360" w:lineRule="auto"/>
        <w:rPr>
          <w:szCs w:val="21"/>
        </w:rPr>
      </w:pPr>
      <w:r>
        <w:rPr>
          <w:szCs w:val="21"/>
        </w:rPr>
        <w:t xml:space="preserve">11.4 货物在交付</w:t>
      </w:r>
      <w:r>
        <w:rPr>
          <w:rFonts w:hint="eastAsia"/>
          <w:szCs w:val="21"/>
        </w:rPr>
        <w:t xml:space="preserve">甲方</w:t>
      </w:r>
      <w:r>
        <w:rPr>
          <w:szCs w:val="21"/>
        </w:rPr>
        <w:t xml:space="preserve">前发生的风险均由</w:t>
      </w:r>
      <w:r>
        <w:rPr>
          <w:rFonts w:hint="eastAsia"/>
          <w:szCs w:val="21"/>
        </w:rPr>
        <w:t xml:space="preserve">乙方</w:t>
      </w:r>
      <w:r>
        <w:rPr>
          <w:szCs w:val="21"/>
        </w:rPr>
        <w:t xml:space="preserve">负责。</w:t>
      </w:r>
      <w:r/>
    </w:p>
    <w:p>
      <w:pPr>
        <w:ind w:firstLine="420"/>
        <w:spacing w:line="360" w:lineRule="auto"/>
        <w:rPr>
          <w:szCs w:val="21"/>
        </w:rPr>
      </w:pPr>
      <w:r>
        <w:rPr>
          <w:szCs w:val="21"/>
        </w:rPr>
        <w:t xml:space="preserve">11.5 货物在规定的交付期限内由</w:t>
      </w:r>
      <w:r>
        <w:rPr>
          <w:rFonts w:hint="eastAsia"/>
          <w:szCs w:val="21"/>
        </w:rPr>
        <w:t xml:space="preserve">乙方</w:t>
      </w:r>
      <w:r>
        <w:rPr>
          <w:szCs w:val="21"/>
        </w:rPr>
        <w:t xml:space="preserve">送达</w:t>
      </w:r>
      <w:r>
        <w:rPr>
          <w:rFonts w:hint="eastAsia"/>
          <w:szCs w:val="21"/>
        </w:rPr>
        <w:t xml:space="preserve">甲方</w:t>
      </w:r>
      <w:r>
        <w:rPr>
          <w:szCs w:val="21"/>
        </w:rPr>
        <w:t xml:space="preserve">指定的地点</w:t>
      </w:r>
      <w:r>
        <w:rPr>
          <w:rFonts w:hint="eastAsia"/>
          <w:szCs w:val="21"/>
        </w:rPr>
        <w:t xml:space="preserve">甲方</w:t>
      </w:r>
      <w:r>
        <w:rPr>
          <w:szCs w:val="21"/>
        </w:rPr>
        <w:t xml:space="preserve">出具签收单视为交付，</w:t>
      </w:r>
      <w:r>
        <w:rPr>
          <w:rFonts w:hint="eastAsia"/>
          <w:szCs w:val="21"/>
        </w:rPr>
        <w:t xml:space="preserve">乙方</w:t>
      </w:r>
      <w:r>
        <w:rPr>
          <w:szCs w:val="21"/>
        </w:rPr>
        <w:t xml:space="preserve">同时需通知</w:t>
      </w:r>
      <w:r>
        <w:rPr>
          <w:rFonts w:hint="eastAsia"/>
          <w:szCs w:val="21"/>
        </w:rPr>
        <w:t xml:space="preserve">甲方</w:t>
      </w:r>
      <w:r>
        <w:rPr>
          <w:szCs w:val="21"/>
        </w:rPr>
        <w:t xml:space="preserve">货物已送达。</w:t>
      </w:r>
      <w:r/>
    </w:p>
    <w:p>
      <w:pPr>
        <w:spacing w:line="360" w:lineRule="auto"/>
        <w:rPr>
          <w:szCs w:val="21"/>
        </w:rPr>
      </w:pPr>
      <w:r>
        <w:rPr>
          <w:szCs w:val="21"/>
        </w:rPr>
        <w:t xml:space="preserve">十二、违约责任</w:t>
      </w:r>
      <w:r/>
    </w:p>
    <w:p>
      <w:pPr>
        <w:ind w:firstLine="420"/>
        <w:spacing w:line="360" w:lineRule="auto"/>
        <w:rPr>
          <w:szCs w:val="21"/>
        </w:rPr>
      </w:pPr>
      <w:r>
        <w:rPr>
          <w:szCs w:val="21"/>
        </w:rPr>
        <w:t xml:space="preserve">12.1 </w:t>
      </w:r>
      <w:r>
        <w:rPr>
          <w:rFonts w:hint="eastAsia"/>
          <w:szCs w:val="21"/>
        </w:rPr>
        <w:t xml:space="preserve">甲方</w:t>
      </w:r>
      <w:r>
        <w:rPr>
          <w:szCs w:val="21"/>
        </w:rPr>
        <w:t xml:space="preserve">无正当理由拒收货物的，</w:t>
      </w:r>
      <w:r>
        <w:rPr>
          <w:rFonts w:hint="eastAsia"/>
          <w:szCs w:val="21"/>
        </w:rPr>
        <w:t xml:space="preserve">甲方</w:t>
      </w:r>
      <w:r>
        <w:rPr>
          <w:szCs w:val="21"/>
        </w:rPr>
        <w:t xml:space="preserve">向</w:t>
      </w:r>
      <w:r>
        <w:rPr>
          <w:rFonts w:hint="eastAsia"/>
          <w:szCs w:val="21"/>
        </w:rPr>
        <w:t xml:space="preserve">乙方</w:t>
      </w:r>
      <w:r>
        <w:rPr>
          <w:szCs w:val="21"/>
        </w:rPr>
        <w:t xml:space="preserve">偿付拒收货款总值的千分之五违约金。</w:t>
      </w:r>
      <w:r/>
    </w:p>
    <w:p>
      <w:pPr>
        <w:ind w:firstLine="420"/>
        <w:spacing w:line="360" w:lineRule="auto"/>
        <w:rPr>
          <w:szCs w:val="21"/>
        </w:rPr>
      </w:pPr>
      <w:r>
        <w:rPr>
          <w:szCs w:val="21"/>
        </w:rPr>
        <w:t xml:space="preserve">12.2 </w:t>
      </w:r>
      <w:r>
        <w:rPr>
          <w:rFonts w:hint="eastAsia"/>
          <w:szCs w:val="21"/>
        </w:rPr>
        <w:t xml:space="preserve">甲方</w:t>
      </w:r>
      <w:r>
        <w:rPr>
          <w:szCs w:val="21"/>
        </w:rPr>
        <w:t xml:space="preserve">无故逾期验收和办理货款支付手续的，</w:t>
      </w:r>
      <w:r>
        <w:rPr>
          <w:rFonts w:hint="eastAsia"/>
          <w:szCs w:val="21"/>
        </w:rPr>
        <w:t xml:space="preserve">甲方</w:t>
      </w:r>
      <w:r>
        <w:rPr>
          <w:szCs w:val="21"/>
        </w:rPr>
        <w:t xml:space="preserve">应按逾期付款总额每日万分之五向</w:t>
      </w:r>
      <w:r>
        <w:rPr>
          <w:rFonts w:hint="eastAsia"/>
          <w:szCs w:val="21"/>
        </w:rPr>
        <w:t xml:space="preserve">乙方</w:t>
      </w:r>
      <w:r>
        <w:rPr>
          <w:szCs w:val="21"/>
        </w:rPr>
        <w:t xml:space="preserve">支付违约金。</w:t>
      </w:r>
      <w:r/>
    </w:p>
    <w:p>
      <w:pPr>
        <w:ind w:firstLine="420"/>
        <w:spacing w:line="360" w:lineRule="auto"/>
        <w:rPr>
          <w:szCs w:val="21"/>
        </w:rPr>
      </w:pPr>
      <w:r>
        <w:rPr>
          <w:szCs w:val="21"/>
        </w:rPr>
        <w:t xml:space="preserve">12.3 </w:t>
      </w:r>
      <w:r>
        <w:rPr>
          <w:rFonts w:hint="eastAsia"/>
          <w:szCs w:val="21"/>
        </w:rPr>
        <w:t xml:space="preserve">乙方</w:t>
      </w:r>
      <w:r>
        <w:rPr>
          <w:szCs w:val="21"/>
        </w:rPr>
        <w:t xml:space="preserve">逾期交付货物的，</w:t>
      </w:r>
      <w:r>
        <w:rPr>
          <w:rFonts w:hint="eastAsia"/>
          <w:szCs w:val="21"/>
        </w:rPr>
        <w:t xml:space="preserve">乙方</w:t>
      </w:r>
      <w:r>
        <w:rPr>
          <w:szCs w:val="21"/>
        </w:rPr>
        <w:t xml:space="preserve">应按逾期交货总额每日万分之五向</w:t>
      </w:r>
      <w:r>
        <w:rPr>
          <w:rFonts w:hint="eastAsia"/>
          <w:szCs w:val="21"/>
        </w:rPr>
        <w:t xml:space="preserve">甲方</w:t>
      </w:r>
      <w:r>
        <w:rPr>
          <w:szCs w:val="21"/>
        </w:rPr>
        <w:t xml:space="preserve">支付违约金，由</w:t>
      </w:r>
      <w:r>
        <w:rPr>
          <w:rFonts w:hint="eastAsia"/>
          <w:szCs w:val="21"/>
        </w:rPr>
        <w:t xml:space="preserve">甲方</w:t>
      </w:r>
      <w:r>
        <w:rPr>
          <w:szCs w:val="21"/>
        </w:rPr>
        <w:t xml:space="preserve">从待付货款中扣除</w:t>
      </w:r>
      <w:r>
        <w:rPr>
          <w:rFonts w:hint="eastAsia"/>
          <w:szCs w:val="21"/>
        </w:rPr>
        <w:t xml:space="preserve">，上限为合同总额的30%</w:t>
      </w:r>
      <w:r>
        <w:rPr>
          <w:szCs w:val="21"/>
        </w:rPr>
        <w:t xml:space="preserve">。逾期超过约定日期10个工作日不能交货的，</w:t>
      </w:r>
      <w:r>
        <w:rPr>
          <w:rFonts w:hint="eastAsia"/>
          <w:szCs w:val="21"/>
        </w:rPr>
        <w:t xml:space="preserve">甲方</w:t>
      </w:r>
      <w:r>
        <w:rPr>
          <w:szCs w:val="21"/>
        </w:rPr>
        <w:t xml:space="preserve">可解除本合同或者起诉。</w:t>
      </w:r>
      <w:r>
        <w:rPr>
          <w:rFonts w:hint="eastAsia"/>
          <w:szCs w:val="21"/>
        </w:rPr>
        <w:t xml:space="preserve">乙方</w:t>
      </w:r>
      <w:r>
        <w:rPr>
          <w:szCs w:val="21"/>
        </w:rPr>
        <w:t xml:space="preserve">因逾期交货或因其他违约行为导致</w:t>
      </w:r>
      <w:r>
        <w:rPr>
          <w:rFonts w:hint="eastAsia"/>
          <w:szCs w:val="21"/>
        </w:rPr>
        <w:t xml:space="preserve">甲方</w:t>
      </w:r>
      <w:r>
        <w:rPr>
          <w:szCs w:val="21"/>
        </w:rPr>
        <w:t xml:space="preserve">解除合同的，</w:t>
      </w:r>
      <w:r>
        <w:rPr>
          <w:rFonts w:hint="eastAsia"/>
          <w:szCs w:val="21"/>
        </w:rPr>
        <w:t xml:space="preserve">乙方</w:t>
      </w:r>
      <w:r>
        <w:rPr>
          <w:szCs w:val="21"/>
        </w:rPr>
        <w:t xml:space="preserve">应向</w:t>
      </w:r>
      <w:r>
        <w:rPr>
          <w:rFonts w:hint="eastAsia"/>
          <w:szCs w:val="21"/>
        </w:rPr>
        <w:t xml:space="preserve">甲方</w:t>
      </w:r>
      <w:r>
        <w:rPr>
          <w:szCs w:val="21"/>
        </w:rPr>
        <w:t xml:space="preserve">支付合同总值5%的违约金，如造成</w:t>
      </w:r>
      <w:r>
        <w:rPr>
          <w:rFonts w:hint="eastAsia"/>
          <w:szCs w:val="21"/>
        </w:rPr>
        <w:t xml:space="preserve">甲方</w:t>
      </w:r>
      <w:r>
        <w:rPr>
          <w:szCs w:val="21"/>
        </w:rPr>
        <w:t xml:space="preserve">损失超过违约金的，超出部分由</w:t>
      </w:r>
      <w:r>
        <w:rPr>
          <w:rFonts w:hint="eastAsia"/>
          <w:szCs w:val="21"/>
        </w:rPr>
        <w:t xml:space="preserve">乙方</w:t>
      </w:r>
      <w:r>
        <w:rPr>
          <w:szCs w:val="21"/>
        </w:rPr>
        <w:t xml:space="preserve">继续承担赔偿责任。</w:t>
      </w:r>
      <w:r/>
    </w:p>
    <w:p>
      <w:pPr>
        <w:ind w:firstLine="420"/>
        <w:spacing w:line="360" w:lineRule="auto"/>
        <w:rPr>
          <w:szCs w:val="21"/>
        </w:rPr>
      </w:pPr>
      <w:r>
        <w:rPr>
          <w:szCs w:val="21"/>
        </w:rPr>
        <w:t xml:space="preserve">12.4 </w:t>
      </w:r>
      <w:r>
        <w:rPr>
          <w:rFonts w:hint="eastAsia"/>
          <w:szCs w:val="21"/>
        </w:rPr>
        <w:t xml:space="preserve">乙方</w:t>
      </w:r>
      <w:r>
        <w:rPr>
          <w:szCs w:val="21"/>
        </w:rPr>
        <w:t xml:space="preserve">所交的货物品种、型号、规格、技术参数、质量不符合合同规定及采购文件规定标准的，</w:t>
      </w:r>
      <w:r>
        <w:rPr>
          <w:rFonts w:hint="eastAsia"/>
          <w:szCs w:val="21"/>
        </w:rPr>
        <w:t xml:space="preserve">甲方</w:t>
      </w:r>
      <w:r>
        <w:rPr>
          <w:szCs w:val="21"/>
        </w:rPr>
        <w:t xml:space="preserve">有权拒收该货物，</w:t>
      </w:r>
      <w:r>
        <w:rPr>
          <w:rFonts w:hint="eastAsia"/>
          <w:szCs w:val="21"/>
        </w:rPr>
        <w:t xml:space="preserve">乙方</w:t>
      </w:r>
      <w:r>
        <w:rPr>
          <w:szCs w:val="21"/>
        </w:rPr>
        <w:t xml:space="preserve">愿意更换货物但逾期交货的，按</w:t>
      </w:r>
      <w:r>
        <w:rPr>
          <w:rFonts w:hint="eastAsia"/>
          <w:szCs w:val="21"/>
        </w:rPr>
        <w:t xml:space="preserve">乙方</w:t>
      </w:r>
      <w:r>
        <w:rPr>
          <w:szCs w:val="21"/>
        </w:rPr>
        <w:t xml:space="preserve">逾期交货处理。</w:t>
      </w:r>
      <w:r>
        <w:rPr>
          <w:rFonts w:hint="eastAsia"/>
          <w:szCs w:val="21"/>
        </w:rPr>
        <w:t xml:space="preserve">乙方</w:t>
      </w:r>
      <w:r>
        <w:rPr>
          <w:szCs w:val="21"/>
        </w:rPr>
        <w:t xml:space="preserve">拒绝更换货物的，</w:t>
      </w:r>
      <w:r>
        <w:rPr>
          <w:rFonts w:hint="eastAsia"/>
          <w:szCs w:val="21"/>
        </w:rPr>
        <w:t xml:space="preserve">甲方</w:t>
      </w:r>
      <w:r>
        <w:rPr>
          <w:szCs w:val="21"/>
        </w:rPr>
        <w:t xml:space="preserve">可单方面解除合同。</w:t>
      </w:r>
      <w:r/>
    </w:p>
    <w:p>
      <w:pPr>
        <w:ind w:firstLine="420"/>
        <w:spacing w:line="360" w:lineRule="auto"/>
        <w:rPr>
          <w:szCs w:val="21"/>
        </w:rPr>
      </w:pPr>
      <w:r>
        <w:rPr>
          <w:szCs w:val="21"/>
        </w:rPr>
        <w:t xml:space="preserve">12.5</w:t>
      </w:r>
      <w:r>
        <w:rPr>
          <w:rFonts w:hint="eastAsia"/>
          <w:szCs w:val="21"/>
        </w:rPr>
        <w:t xml:space="preserve">乙方</w:t>
      </w:r>
      <w:r>
        <w:rPr>
          <w:szCs w:val="21"/>
        </w:rPr>
        <w:t xml:space="preserve">所交的货物品种、规格、型号、技术参数、产品质量不符合合同约定和法律规定的，总（支）队一律拒收该货物，厂家实施更换货物或整改但逾期交货的，按厂家逾期交货处理，并追究违约责任；厂家未在合同约定的整改次数或期限内更换或整改的，总（支）队可按照合同约定单方面解除合同；未达验收标准责令厂家限期整改，整改次数不超过2次或总的整改时间不超过30个工作日。因厂家责任不能按合同履约，在整改验收期间，造成该装备或配套产品不能如期装备队伍，影响队伍执勤备战，总（支）队有权追究厂家所造成的经济损失、法律和社会责任。签署本合同即视同</w:t>
      </w:r>
      <w:r>
        <w:rPr>
          <w:rFonts w:hint="eastAsia"/>
          <w:szCs w:val="21"/>
        </w:rPr>
        <w:t xml:space="preserve">乙方</w:t>
      </w:r>
      <w:r>
        <w:rPr>
          <w:szCs w:val="21"/>
        </w:rPr>
        <w:t xml:space="preserve">认可本条款。</w:t>
      </w:r>
      <w:r/>
    </w:p>
    <w:p>
      <w:pPr>
        <w:spacing w:line="360" w:lineRule="auto"/>
        <w:rPr>
          <w:szCs w:val="21"/>
        </w:rPr>
      </w:pPr>
      <w:r>
        <w:rPr>
          <w:szCs w:val="21"/>
        </w:rPr>
        <w:t xml:space="preserve">十三、不可抗力事件处理</w:t>
      </w:r>
      <w:r/>
    </w:p>
    <w:p>
      <w:pPr>
        <w:pStyle w:val="975"/>
        <w:ind w:firstLine="420"/>
        <w:spacing w:line="360" w:lineRule="auto"/>
        <w:rPr>
          <w:rFonts w:ascii="Times New Roman" w:hAnsi="Times New Roman"/>
          <w:sz w:val="21"/>
        </w:rPr>
      </w:pPr>
      <w:r>
        <w:rPr>
          <w:rFonts w:ascii="Times New Roman" w:hAnsi="Times New Roman"/>
          <w:sz w:val="21"/>
        </w:rPr>
        <w:t xml:space="preserve">13.1 在合同有效期内，任何一方因不可抗力事件导致不能履行合同，则合同履行期可延长，其延长期与不可抗力影响期相同。（不可抗力，是指不能预见、不能避免且不能克服的客观情况，例如战争、严重的地震、洪水、疫情等，但一方违约或疏忽导致合同不能履行的不属于不可抗力因素。）</w:t>
      </w:r>
      <w:r/>
    </w:p>
    <w:p>
      <w:pPr>
        <w:ind w:firstLine="420"/>
        <w:spacing w:line="360" w:lineRule="auto"/>
        <w:rPr>
          <w:szCs w:val="21"/>
        </w:rPr>
      </w:pPr>
      <w:r>
        <w:rPr>
          <w:szCs w:val="21"/>
        </w:rPr>
        <w:t xml:space="preserve">13.2 不可抗力事件发生后，应立即通知对方，并寄送有关权威机构出具的证明。</w:t>
      </w:r>
      <w:r/>
    </w:p>
    <w:p>
      <w:pPr>
        <w:ind w:firstLine="420"/>
        <w:spacing w:line="360" w:lineRule="auto"/>
        <w:rPr>
          <w:szCs w:val="21"/>
        </w:rPr>
      </w:pPr>
      <w:r>
        <w:rPr>
          <w:szCs w:val="21"/>
        </w:rPr>
        <w:t xml:space="preserve">13.3 不可抗力事件延续120天以上，双方应通过友好协商，确定是否继续履行合同。</w:t>
      </w:r>
      <w:r/>
    </w:p>
    <w:p>
      <w:pPr>
        <w:spacing w:line="360" w:lineRule="auto"/>
        <w:rPr>
          <w:szCs w:val="21"/>
        </w:rPr>
      </w:pPr>
      <w:r>
        <w:rPr>
          <w:szCs w:val="21"/>
        </w:rPr>
        <w:t xml:space="preserve">十四、诉讼</w:t>
      </w:r>
      <w:r/>
    </w:p>
    <w:p>
      <w:pPr>
        <w:ind w:firstLine="420"/>
        <w:spacing w:line="360" w:lineRule="auto"/>
        <w:rPr>
          <w:szCs w:val="21"/>
        </w:rPr>
      </w:pPr>
      <w:r>
        <w:rPr>
          <w:szCs w:val="21"/>
        </w:rPr>
        <w:t xml:space="preserve">14.1 双方在执行合同中所发生的一切争议，应通过协商解决。如协商不成，可向合同签订地法院起诉。</w:t>
      </w:r>
      <w:r/>
    </w:p>
    <w:p>
      <w:pPr>
        <w:spacing w:line="360" w:lineRule="auto"/>
        <w:rPr>
          <w:szCs w:val="21"/>
        </w:rPr>
      </w:pPr>
      <w:r>
        <w:rPr>
          <w:szCs w:val="21"/>
        </w:rPr>
        <w:t xml:space="preserve">十五、转包</w:t>
      </w:r>
      <w:r/>
    </w:p>
    <w:p>
      <w:pPr>
        <w:ind w:firstLine="420"/>
        <w:spacing w:line="360" w:lineRule="auto"/>
        <w:rPr>
          <w:szCs w:val="21"/>
        </w:rPr>
      </w:pPr>
      <w:r>
        <w:rPr>
          <w:szCs w:val="21"/>
        </w:rPr>
        <w:t xml:space="preserve">14.1本合同禁止转包，本合同范围的货物，应由</w:t>
      </w:r>
      <w:r>
        <w:rPr>
          <w:rFonts w:hint="eastAsia"/>
          <w:szCs w:val="21"/>
        </w:rPr>
        <w:t xml:space="preserve">乙方</w:t>
      </w:r>
      <w:r>
        <w:rPr>
          <w:szCs w:val="21"/>
        </w:rPr>
        <w:t xml:space="preserve">直接供应的，不得转让他人供应。</w:t>
      </w:r>
      <w:r/>
    </w:p>
    <w:p>
      <w:pPr>
        <w:spacing w:line="360" w:lineRule="auto"/>
        <w:rPr>
          <w:szCs w:val="21"/>
        </w:rPr>
      </w:pPr>
      <w:r>
        <w:rPr>
          <w:szCs w:val="21"/>
        </w:rPr>
        <w:t xml:space="preserve">十六、知识产权</w:t>
      </w:r>
      <w:r/>
    </w:p>
    <w:p>
      <w:pPr>
        <w:ind w:firstLine="420"/>
        <w:spacing w:line="360" w:lineRule="auto"/>
        <w:rPr>
          <w:szCs w:val="21"/>
        </w:rPr>
      </w:pPr>
      <w:r>
        <w:rPr>
          <w:szCs w:val="21"/>
        </w:rPr>
        <w:t xml:space="preserve">15.1</w:t>
      </w:r>
      <w:r>
        <w:rPr>
          <w:rFonts w:hint="eastAsia"/>
          <w:szCs w:val="21"/>
        </w:rPr>
        <w:t xml:space="preserve">乙方</w:t>
      </w:r>
      <w:r>
        <w:rPr>
          <w:szCs w:val="21"/>
        </w:rPr>
        <w:t xml:space="preserve">应保证</w:t>
      </w:r>
      <w:r>
        <w:rPr>
          <w:rFonts w:hint="eastAsia"/>
          <w:szCs w:val="21"/>
        </w:rPr>
        <w:t xml:space="preserve">甲方</w:t>
      </w:r>
      <w:r>
        <w:rPr>
          <w:szCs w:val="21"/>
        </w:rPr>
        <w:t xml:space="preserve">在使用、接受本合同货物和服务或其任何一部分时不受第三方提出侵犯其专利权、版权、商标权和工业设计权等知识产权的起诉。一旦出现侵权，由</w:t>
      </w:r>
      <w:r>
        <w:rPr>
          <w:rFonts w:hint="eastAsia"/>
          <w:szCs w:val="21"/>
        </w:rPr>
        <w:t xml:space="preserve">乙方</w:t>
      </w:r>
      <w:r>
        <w:rPr>
          <w:szCs w:val="21"/>
        </w:rPr>
        <w:t xml:space="preserve">负全部责任。</w:t>
      </w:r>
      <w:r/>
    </w:p>
    <w:p>
      <w:pPr>
        <w:spacing w:line="360" w:lineRule="auto"/>
        <w:rPr>
          <w:szCs w:val="21"/>
        </w:rPr>
      </w:pPr>
      <w:r>
        <w:rPr>
          <w:szCs w:val="21"/>
        </w:rPr>
        <w:t xml:space="preserve">十七、合同生效及其它</w:t>
      </w:r>
      <w:r/>
    </w:p>
    <w:p>
      <w:pPr>
        <w:ind w:firstLine="420"/>
        <w:spacing w:line="360" w:lineRule="auto"/>
        <w:rPr>
          <w:szCs w:val="21"/>
        </w:rPr>
      </w:pPr>
      <w:r>
        <w:rPr>
          <w:szCs w:val="21"/>
        </w:rPr>
        <w:t xml:space="preserve">17.1 合同经甲乙双方法定代表或授权委托代表签字且加盖单位公章后生效。</w:t>
      </w:r>
      <w:r/>
    </w:p>
    <w:p>
      <w:pPr>
        <w:ind w:firstLine="420"/>
        <w:spacing w:line="360" w:lineRule="auto"/>
        <w:rPr>
          <w:szCs w:val="21"/>
        </w:rPr>
      </w:pPr>
      <w:r>
        <w:rPr>
          <w:szCs w:val="21"/>
        </w:rPr>
        <w:t xml:space="preserve">17.2本合同未尽事宜，遵照《民法典》有关条文执行。</w:t>
      </w:r>
      <w:r/>
    </w:p>
    <w:p>
      <w:pPr>
        <w:ind w:firstLine="420"/>
        <w:spacing w:line="360" w:lineRule="auto"/>
        <w:rPr>
          <w:szCs w:val="21"/>
        </w:rPr>
      </w:pPr>
      <w:r>
        <w:rPr>
          <w:szCs w:val="21"/>
        </w:rPr>
        <w:t xml:space="preserve">17.3本合同一式肆份，具有同等法律效力，</w:t>
      </w:r>
      <w:r>
        <w:rPr>
          <w:rFonts w:hint="eastAsia"/>
          <w:szCs w:val="21"/>
        </w:rPr>
        <w:t xml:space="preserve">甲方</w:t>
      </w:r>
      <w:r>
        <w:rPr>
          <w:szCs w:val="21"/>
        </w:rPr>
        <w:t xml:space="preserve">、</w:t>
      </w:r>
      <w:r>
        <w:rPr>
          <w:rFonts w:hint="eastAsia"/>
          <w:szCs w:val="21"/>
        </w:rPr>
        <w:t xml:space="preserve">乙方</w:t>
      </w:r>
      <w:r>
        <w:rPr>
          <w:szCs w:val="21"/>
        </w:rPr>
        <w:t xml:space="preserve">各执贰份。</w:t>
      </w:r>
      <w:r/>
    </w:p>
    <w:p>
      <w:pPr>
        <w:ind w:firstLine="420"/>
        <w:spacing w:line="360" w:lineRule="auto"/>
        <w:rPr>
          <w:szCs w:val="21"/>
        </w:rPr>
      </w:pPr>
      <w:r>
        <w:rPr>
          <w:szCs w:val="21"/>
        </w:rPr>
        <w:t xml:space="preserve">17.4附件：</w:t>
      </w:r>
      <w:r/>
    </w:p>
    <w:p>
      <w:pPr>
        <w:ind w:firstLine="420"/>
        <w:spacing w:line="360" w:lineRule="auto"/>
        <w:rPr>
          <w:szCs w:val="21"/>
        </w:rPr>
      </w:pPr>
      <w:r>
        <w:rPr>
          <w:szCs w:val="21"/>
        </w:rPr>
        <w:t xml:space="preserve">1、投标文件中服务承诺；</w:t>
      </w:r>
      <w:r/>
    </w:p>
    <w:p>
      <w:pPr>
        <w:ind w:firstLine="420"/>
        <w:spacing w:line="360" w:lineRule="auto"/>
        <w:rPr>
          <w:szCs w:val="21"/>
        </w:rPr>
      </w:pPr>
      <w:r>
        <w:rPr>
          <w:szCs w:val="21"/>
        </w:rPr>
        <w:t xml:space="preserve">2、投标明细清单及产品图片（图片展示标签黏贴标记处）；</w:t>
      </w:r>
      <w:r/>
    </w:p>
    <w:p>
      <w:pPr>
        <w:ind w:firstLine="420"/>
        <w:spacing w:line="360" w:lineRule="auto"/>
        <w:rPr>
          <w:szCs w:val="21"/>
        </w:rPr>
      </w:pPr>
      <w:r>
        <w:rPr>
          <w:szCs w:val="21"/>
        </w:rPr>
        <w:t xml:space="preserve">3、投标文件技术偏离表；</w:t>
      </w:r>
      <w:r/>
    </w:p>
    <w:p>
      <w:pPr>
        <w:ind w:firstLine="420"/>
        <w:spacing w:line="360" w:lineRule="auto"/>
        <w:rPr>
          <w:szCs w:val="21"/>
        </w:rPr>
      </w:pPr>
      <w:r>
        <w:rPr>
          <w:szCs w:val="21"/>
        </w:rPr>
        <w:t xml:space="preserve">4、投标文件分项报价格。</w:t>
      </w:r>
      <w:r/>
    </w:p>
    <w:p>
      <w:pPr>
        <w:ind w:firstLine="420"/>
        <w:spacing w:line="360" w:lineRule="auto"/>
        <w:rPr>
          <w:szCs w:val="21"/>
        </w:rPr>
      </w:pPr>
      <w:r>
        <w:rPr>
          <w:szCs w:val="21"/>
        </w:rPr>
        <w:t xml:space="preserve">补充条款：（支队根据实际情况与供货单位签署的售后服务承诺等保障合同履行的内容，但不得偏离合同实质性条款。）</w:t>
      </w:r>
      <w:r/>
    </w:p>
    <w:p>
      <w:pPr>
        <w:pStyle w:val="1056"/>
        <w:rPr>
          <w:rFonts w:ascii="Times New Roman"/>
          <w:sz w:val="21"/>
          <w:szCs w:val="21"/>
        </w:rPr>
      </w:pPr>
      <w:r>
        <w:rPr>
          <w:rFonts w:ascii="Times New Roman"/>
          <w:sz w:val="21"/>
          <w:szCs w:val="21"/>
        </w:rPr>
      </w:r>
      <w:r/>
    </w:p>
    <w:tbl>
      <w:tblPr>
        <w:tblStyle w:val="766"/>
        <w:tblW w:w="4999" w:type="pct"/>
        <w:jc w:val="center"/>
        <w:tblLayout w:type="autofit"/>
        <w:tblCellMar>
          <w:left w:w="15" w:type="dxa"/>
          <w:top w:w="15" w:type="dxa"/>
          <w:right w:w="15" w:type="dxa"/>
          <w:bottom w:w="0" w:type="dxa"/>
        </w:tblCellMar>
        <w:tblLook w:val="04A0" w:firstRow="1" w:lastRow="0" w:firstColumn="1" w:lastColumn="0" w:noHBand="0" w:noVBand="1"/>
      </w:tblPr>
      <w:tblGrid>
        <w:gridCol w:w="5192"/>
        <w:gridCol w:w="4474"/>
      </w:tblGrid>
      <w:tr>
        <w:trPr>
          <w:jc w:val="center"/>
          <w:trHeight w:val="510"/>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85" w:type="dxa"/>
            <w:vAlign w:val="center"/>
            <w:textDirection w:val="lrTb"/>
            <w:noWrap w:val="false"/>
          </w:tcPr>
          <w:p>
            <w:pPr>
              <w:rPr>
                <w:szCs w:val="21"/>
              </w:rPr>
            </w:pPr>
            <w:r>
              <w:rPr>
                <w:szCs w:val="21"/>
              </w:rPr>
              <w:t xml:space="preserve">甲    方:</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14" w:type="dxa"/>
            <w:vAlign w:val="center"/>
            <w:textDirection w:val="lrTb"/>
            <w:noWrap w:val="false"/>
          </w:tcPr>
          <w:p>
            <w:pPr>
              <w:rPr>
                <w:szCs w:val="21"/>
              </w:rPr>
            </w:pPr>
            <w:r>
              <w:rPr>
                <w:szCs w:val="21"/>
              </w:rPr>
              <w:t xml:space="preserve">乙    方：</w:t>
            </w:r>
            <w:r/>
          </w:p>
        </w:tc>
      </w:tr>
      <w:tr>
        <w:trPr>
          <w:jc w:val="center"/>
          <w:trHeight w:val="510"/>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85" w:type="dxa"/>
            <w:vAlign w:val="center"/>
            <w:textDirection w:val="lrTb"/>
            <w:noWrap w:val="false"/>
          </w:tcPr>
          <w:p>
            <w:pPr>
              <w:rPr>
                <w:szCs w:val="21"/>
              </w:rPr>
            </w:pPr>
            <w:r>
              <w:rPr>
                <w:szCs w:val="21"/>
              </w:rPr>
              <w:t xml:space="preserve">单位名称（盖章）：</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14" w:type="dxa"/>
            <w:vAlign w:val="center"/>
            <w:textDirection w:val="lrTb"/>
            <w:noWrap w:val="false"/>
          </w:tcPr>
          <w:p>
            <w:pPr>
              <w:rPr>
                <w:szCs w:val="21"/>
              </w:rPr>
            </w:pPr>
            <w:r>
              <w:rPr>
                <w:szCs w:val="21"/>
              </w:rPr>
              <w:t xml:space="preserve">单位名称（盖章）:</w:t>
            </w:r>
            <w:r/>
          </w:p>
        </w:tc>
      </w:tr>
      <w:tr>
        <w:trPr>
          <w:jc w:val="center"/>
          <w:trHeight w:val="510"/>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85" w:type="dxa"/>
            <w:vAlign w:val="center"/>
            <w:textDirection w:val="lrTb"/>
            <w:noWrap w:val="false"/>
          </w:tcPr>
          <w:p>
            <w:pPr>
              <w:rPr>
                <w:szCs w:val="21"/>
              </w:rPr>
            </w:pPr>
            <w:r>
              <w:rPr>
                <w:szCs w:val="21"/>
              </w:rPr>
              <w:t xml:space="preserve">单位地址：</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14" w:type="dxa"/>
            <w:vAlign w:val="center"/>
            <w:textDirection w:val="lrTb"/>
            <w:noWrap w:val="false"/>
          </w:tcPr>
          <w:p>
            <w:pPr>
              <w:rPr>
                <w:szCs w:val="21"/>
              </w:rPr>
            </w:pPr>
            <w:r>
              <w:rPr>
                <w:szCs w:val="21"/>
              </w:rPr>
              <w:t xml:space="preserve">单位地址:</w:t>
            </w:r>
            <w:r/>
          </w:p>
        </w:tc>
      </w:tr>
      <w:tr>
        <w:trPr>
          <w:jc w:val="center"/>
          <w:trHeight w:val="510"/>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85" w:type="dxa"/>
            <w:vAlign w:val="center"/>
            <w:textDirection w:val="lrTb"/>
            <w:noWrap w:val="false"/>
          </w:tcPr>
          <w:p>
            <w:pPr>
              <w:rPr>
                <w:szCs w:val="21"/>
              </w:rPr>
            </w:pPr>
            <w:r>
              <w:rPr>
                <w:szCs w:val="21"/>
              </w:rPr>
              <w:t xml:space="preserve">法定代表人：</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14" w:type="dxa"/>
            <w:vAlign w:val="center"/>
            <w:textDirection w:val="lrTb"/>
            <w:noWrap w:val="false"/>
          </w:tcPr>
          <w:p>
            <w:pPr>
              <w:rPr>
                <w:szCs w:val="21"/>
              </w:rPr>
            </w:pPr>
            <w:r>
              <w:rPr>
                <w:szCs w:val="21"/>
              </w:rPr>
              <w:t xml:space="preserve">法定代表人：</w:t>
            </w:r>
            <w:r/>
          </w:p>
        </w:tc>
      </w:tr>
      <w:tr>
        <w:trPr>
          <w:jc w:val="center"/>
          <w:trHeight w:val="769"/>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85" w:type="dxa"/>
            <w:vAlign w:val="center"/>
            <w:textDirection w:val="lrTb"/>
            <w:noWrap w:val="false"/>
          </w:tcPr>
          <w:p>
            <w:pPr>
              <w:rPr>
                <w:szCs w:val="21"/>
              </w:rPr>
            </w:pPr>
            <w:r>
              <w:rPr>
                <w:szCs w:val="21"/>
              </w:rPr>
              <w:t xml:space="preserve">委托代理人：</w:t>
            </w:r>
            <w:r/>
          </w:p>
          <w:p>
            <w:pPr>
              <w:rPr>
                <w:szCs w:val="21"/>
              </w:rPr>
            </w:pPr>
            <w:r>
              <w:rPr>
                <w:szCs w:val="21"/>
              </w:rPr>
              <w:t xml:space="preserve">签约日期：</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14" w:type="dxa"/>
            <w:vAlign w:val="center"/>
            <w:textDirection w:val="lrTb"/>
            <w:noWrap w:val="false"/>
          </w:tcPr>
          <w:p>
            <w:pPr>
              <w:rPr>
                <w:szCs w:val="21"/>
              </w:rPr>
            </w:pPr>
            <w:r>
              <w:rPr>
                <w:szCs w:val="21"/>
              </w:rPr>
              <w:t xml:space="preserve">委托代理人：</w:t>
            </w:r>
            <w:r/>
          </w:p>
          <w:p>
            <w:pPr>
              <w:rPr>
                <w:szCs w:val="21"/>
              </w:rPr>
            </w:pPr>
            <w:r>
              <w:rPr>
                <w:szCs w:val="21"/>
              </w:rPr>
              <w:t xml:space="preserve">签约日期：</w:t>
            </w:r>
            <w:r/>
          </w:p>
        </w:tc>
      </w:tr>
    </w:tbl>
    <w:p>
      <w:pPr>
        <w:rPr>
          <w:lang w:val="zh-CN"/>
        </w:rPr>
        <w:sectPr>
          <w:footerReference w:type="default" r:id="rId10"/>
          <w:footerReference w:type="first" r:id="rId11"/>
          <w:footnotePr/>
          <w:endnotePr/>
          <w:type w:val="nextPage"/>
          <w:pgSz w:w="11905" w:h="16838" w:orient="portrait"/>
          <w:pgMar w:top="850" w:right="850" w:bottom="850" w:left="1417" w:header="397" w:footer="454" w:gutter="0"/>
          <w:pgNumType w:start="1"/>
          <w:cols w:num="1" w:sep="0" w:space="1701" w:equalWidth="1"/>
          <w:docGrid w:linePitch="360"/>
          <w:titlePg/>
        </w:sectPr>
      </w:pPr>
      <w:r>
        <w:rPr>
          <w:lang w:val="zh-CN"/>
        </w:rPr>
      </w:r>
      <w:r/>
    </w:p>
    <w:p>
      <w:pPr>
        <w:rPr>
          <w:b/>
          <w:bCs/>
          <w:lang w:val="zh-CN"/>
        </w:rPr>
        <w:outlineLvl w:val="2"/>
      </w:pPr>
      <w:r>
        <w:rPr>
          <w:b/>
          <w:bCs/>
          <w:lang w:val="zh-CN"/>
        </w:rPr>
        <w:t xml:space="preserve">合同附件：</w:t>
      </w:r>
      <w:r/>
    </w:p>
    <w:p>
      <w:r/>
      <w:r/>
    </w:p>
    <w:p>
      <w:pPr>
        <w:jc w:val="center"/>
        <w:widowControl/>
        <w:rPr>
          <w:b/>
          <w:szCs w:val="21"/>
        </w:rPr>
      </w:pPr>
      <w:r>
        <w:rPr>
          <w:b/>
          <w:szCs w:val="21"/>
        </w:rPr>
        <w:t xml:space="preserve">消防装备物资信息采集系统（企业）</w:t>
      </w:r>
      <w:r/>
    </w:p>
    <w:p>
      <w:pPr>
        <w:numPr>
          <w:ilvl w:val="0"/>
          <w:numId w:val="6"/>
        </w:numPr>
        <w:ind w:left="0"/>
        <w:widowControl/>
        <w:rPr>
          <w:szCs w:val="21"/>
        </w:rPr>
        <w:outlineLvl w:val="1"/>
      </w:pPr>
      <w:r>
        <w:rPr>
          <w:szCs w:val="21"/>
        </w:rPr>
        <w:t xml:space="preserve">系统使用地址</w:t>
      </w:r>
      <w:r/>
    </w:p>
    <w:p>
      <w:pPr>
        <w:widowControl/>
        <w:rPr>
          <w:szCs w:val="21"/>
        </w:rPr>
      </w:pPr>
      <w:r>
        <w:rPr>
          <w:szCs w:val="21"/>
        </w:rPr>
        <w:t xml:space="preserve">http://xfzb.119.gov.cn</w:t>
      </w:r>
      <w:r/>
    </w:p>
    <w:p>
      <w:pPr>
        <w:numPr>
          <w:ilvl w:val="0"/>
          <w:numId w:val="6"/>
        </w:numPr>
        <w:ind w:left="0"/>
        <w:widowControl/>
        <w:rPr>
          <w:szCs w:val="21"/>
        </w:rPr>
        <w:outlineLvl w:val="1"/>
      </w:pPr>
      <w:r>
        <w:rPr>
          <w:szCs w:val="21"/>
        </w:rPr>
        <w:t xml:space="preserve">使用流程</w:t>
      </w:r>
      <w:r/>
    </w:p>
    <w:p>
      <w:pPr>
        <w:widowControl/>
        <w:rPr>
          <w:szCs w:val="21"/>
        </w:rPr>
      </w:pPr>
      <w:r>
        <w:rPr>
          <w:szCs w:val="21"/>
        </w:rPr>
        <mc:AlternateContent>
          <mc:Choice Requires="wpg">
            <w:drawing>
              <wp:inline xmlns:wp="http://schemas.openxmlformats.org/drawingml/2006/wordprocessingDrawing" distT="0" distB="0" distL="0" distR="0">
                <wp:extent cx="5276850" cy="1028065"/>
                <wp:effectExtent l="0" t="0" r="0" b="0"/>
                <wp:docPr id="4"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5"/>
                        <a:stretch/>
                      </pic:blipFill>
                      <pic:spPr bwMode="auto">
                        <a:xfrm>
                          <a:off x="0" y="0"/>
                          <a:ext cx="5276938" cy="10285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15.5pt;height:81.0pt;mso-wrap-distance-left:0.0pt;mso-wrap-distance-top:0.0pt;mso-wrap-distance-right:0.0pt;mso-wrap-distance-bottom:0.0pt;" stroked="f">
                <v:path textboxrect="0,0,0,0"/>
                <v:imagedata r:id="rId15" o:title=""/>
              </v:shape>
            </w:pict>
          </mc:Fallback>
        </mc:AlternateContent>
      </w:r>
      <w:r/>
    </w:p>
    <w:p>
      <w:pPr>
        <w:jc w:val="center"/>
        <w:widowControl/>
        <w:rPr>
          <w:szCs w:val="21"/>
        </w:rPr>
      </w:pPr>
      <w:r>
        <w:rPr>
          <w:szCs w:val="21"/>
        </w:rPr>
        <w:t xml:space="preserve">图1 企业装备信息采集使用流程图</w:t>
      </w:r>
      <w:r/>
    </w:p>
    <w:p>
      <w:pPr>
        <w:numPr>
          <w:ilvl w:val="0"/>
          <w:numId w:val="7"/>
        </w:numPr>
        <w:widowControl/>
        <w:rPr>
          <w:szCs w:val="21"/>
        </w:rPr>
        <w:outlineLvl w:val="2"/>
      </w:pPr>
      <w:r>
        <w:rPr>
          <w:szCs w:val="21"/>
        </w:rPr>
        <w:t xml:space="preserve">企业注册</w:t>
      </w:r>
      <w:r/>
    </w:p>
    <w:p>
      <w:pPr>
        <w:widowControl/>
        <w:rPr>
          <w:szCs w:val="21"/>
        </w:rPr>
      </w:pPr>
      <w:r>
        <w:rPr>
          <w:szCs w:val="21"/>
        </w:rPr>
        <w:t xml:space="preserve">企业在系统中注册申请系统使用账号，须提供工商营业注册凭证扫描件等基础信息；</w:t>
      </w:r>
      <w:r/>
    </w:p>
    <w:p>
      <w:pPr>
        <w:numPr>
          <w:ilvl w:val="0"/>
          <w:numId w:val="7"/>
        </w:numPr>
        <w:widowControl/>
        <w:rPr>
          <w:szCs w:val="21"/>
        </w:rPr>
        <w:outlineLvl w:val="2"/>
      </w:pPr>
      <w:r>
        <w:rPr>
          <w:szCs w:val="21"/>
        </w:rPr>
        <w:t xml:space="preserve">企业信息完善</w:t>
      </w:r>
      <w:r/>
    </w:p>
    <w:p>
      <w:pPr>
        <w:widowControl/>
        <w:rPr>
          <w:szCs w:val="21"/>
        </w:rPr>
      </w:pPr>
      <w:r>
        <w:rPr>
          <w:szCs w:val="21"/>
        </w:rPr>
        <w:t xml:space="preserve">企业注册审核通过后，登录系统并完善其GIS位置信息，售后机构，生产能力等信息。</w:t>
      </w:r>
      <w:r/>
    </w:p>
    <w:p>
      <w:pPr>
        <w:numPr>
          <w:ilvl w:val="0"/>
          <w:numId w:val="7"/>
        </w:numPr>
        <w:widowControl/>
        <w:rPr>
          <w:szCs w:val="21"/>
        </w:rPr>
        <w:outlineLvl w:val="2"/>
      </w:pPr>
      <w:r>
        <w:rPr>
          <w:szCs w:val="21"/>
        </w:rPr>
        <w:t xml:space="preserve">产品信息录入</w:t>
      </w:r>
      <w:r/>
    </w:p>
    <w:p>
      <w:pPr>
        <w:widowControl/>
        <w:rPr>
          <w:szCs w:val="21"/>
        </w:rPr>
      </w:pPr>
      <w:r>
        <w:rPr>
          <w:szCs w:val="21"/>
        </w:rPr>
        <w:t xml:space="preserve">各装备企业严格按照装备物资分类及核心参数标准，在系统上填写产品信息。</w:t>
      </w:r>
      <w:r/>
    </w:p>
    <w:p>
      <w:pPr>
        <w:numPr>
          <w:ilvl w:val="0"/>
          <w:numId w:val="7"/>
        </w:numPr>
        <w:widowControl/>
        <w:rPr>
          <w:szCs w:val="21"/>
        </w:rPr>
        <w:outlineLvl w:val="2"/>
      </w:pPr>
      <w:r>
        <w:rPr>
          <w:szCs w:val="21"/>
        </w:rPr>
        <w:t xml:space="preserve">装备赋码申请</w:t>
      </w:r>
      <w:r/>
    </w:p>
    <w:p>
      <w:pPr>
        <w:widowControl/>
        <w:rPr>
          <w:szCs w:val="21"/>
        </w:rPr>
      </w:pPr>
      <w:r>
        <w:rPr>
          <w:szCs w:val="21"/>
        </w:rPr>
        <w:t xml:space="preserve">各装备企业按照实际交付需要，申请装备编码，申请通过后，系统自动配发装备编码以及参考二维码。</w:t>
      </w:r>
      <w:r/>
    </w:p>
    <w:p>
      <w:pPr>
        <w:numPr>
          <w:ilvl w:val="0"/>
          <w:numId w:val="7"/>
        </w:numPr>
        <w:widowControl/>
        <w:rPr>
          <w:szCs w:val="21"/>
        </w:rPr>
        <w:outlineLvl w:val="2"/>
      </w:pPr>
      <w:r>
        <w:rPr>
          <w:szCs w:val="21"/>
        </w:rPr>
        <w:t xml:space="preserve">企业装备赋码</w:t>
      </w:r>
      <w:r/>
    </w:p>
    <w:p>
      <w:pPr>
        <w:widowControl/>
        <w:rPr>
          <w:szCs w:val="21"/>
        </w:rPr>
      </w:pPr>
      <w:r>
        <w:rPr>
          <w:szCs w:val="21"/>
        </w:rPr>
        <w:t xml:space="preserve">企业申请编码通过后，按照物联网标签赋码规范安装标签，统一交付队伍。</w:t>
      </w:r>
      <w:r/>
    </w:p>
    <w:p>
      <w:pPr>
        <w:numPr>
          <w:ilvl w:val="0"/>
          <w:numId w:val="7"/>
        </w:numPr>
        <w:widowControl/>
        <w:rPr>
          <w:szCs w:val="21"/>
        </w:rPr>
        <w:outlineLvl w:val="2"/>
      </w:pPr>
      <w:r>
        <w:rPr>
          <w:szCs w:val="21"/>
        </w:rPr>
        <w:t xml:space="preserve">队伍验收</w:t>
      </w:r>
      <w:r/>
    </w:p>
    <w:p>
      <w:pPr>
        <w:widowControl/>
        <w:rPr>
          <w:szCs w:val="21"/>
        </w:rPr>
      </w:pPr>
      <w:r>
        <w:rPr>
          <w:szCs w:val="21"/>
        </w:rPr>
        <w:t xml:space="preserve">队伍接收带编码的装备，统一交付验收。</w:t>
      </w:r>
      <w:r/>
    </w:p>
    <w:p>
      <w:pPr>
        <w:widowControl/>
        <w:rPr>
          <w:szCs w:val="21"/>
        </w:rPr>
        <w:outlineLvl w:val="1"/>
      </w:pPr>
      <w:r>
        <w:rPr>
          <w:szCs w:val="21"/>
        </w:rPr>
        <w:t xml:space="preserve">（三）技术支持联系方式</w:t>
      </w:r>
      <w:r/>
    </w:p>
    <w:p>
      <w:pPr>
        <w:widowControl/>
        <w:rPr>
          <w:szCs w:val="21"/>
        </w:rPr>
      </w:pPr>
      <w:r>
        <w:rPr>
          <w:szCs w:val="21"/>
        </w:rPr>
        <w:t xml:space="preserve">马英虎  15380884762； 林凯同 15032108289</w:t>
      </w:r>
      <w:r/>
    </w:p>
    <w:p>
      <w:pPr>
        <w:pStyle w:val="1056"/>
        <w:spacing w:after="0"/>
        <w:rPr>
          <w:rFonts w:ascii="Times New Roman"/>
          <w:lang w:val="zh-CN"/>
        </w:rPr>
      </w:pPr>
      <w:r>
        <w:rPr>
          <w:rFonts w:ascii="Times New Roman"/>
          <w:lang w:val="zh-CN"/>
        </w:rPr>
      </w:r>
      <w:r/>
    </w:p>
    <w:p>
      <w:pPr>
        <w:rPr>
          <w:szCs w:val="21"/>
          <w:lang w:val="zh-CN"/>
        </w:rPr>
      </w:pPr>
      <w:r>
        <w:rPr>
          <w:bCs/>
          <w:szCs w:val="21"/>
        </w:rPr>
        <w:t xml:space="preserve">二维码符号及RFID标签粘贴位置标准及要求</w:t>
      </w:r>
      <w:r/>
    </w:p>
    <w:p>
      <w:pPr>
        <w:pStyle w:val="1056"/>
        <w:spacing w:after="0"/>
        <w:rPr>
          <w:rFonts w:ascii="Times New Roman"/>
          <w:sz w:val="21"/>
          <w:szCs w:val="21"/>
        </w:rPr>
      </w:pPr>
      <w:r>
        <w:rPr>
          <w:rFonts w:ascii="Times New Roman"/>
          <w:sz w:val="21"/>
          <w:szCs w:val="21"/>
        </w:rPr>
      </w:r>
      <w:r/>
    </w:p>
    <w:p>
      <w:pPr>
        <w:jc w:val="center"/>
        <w:rPr>
          <w:rFonts w:hint="eastAsia" w:ascii="宋体" w:hAnsi="宋体" w:cs="Courier New"/>
          <w:color w:val="000000"/>
          <w:sz w:val="24"/>
          <w:szCs w:val="24"/>
        </w:rPr>
      </w:pPr>
      <w:r>
        <w:rPr>
          <w:szCs w:val="21"/>
        </w:rPr>
        <w:t xml:space="preserve">二维码符号及RFID标签粘贴位置标准及要求待合同签订后再</w:t>
      </w:r>
      <w:r>
        <w:rPr>
          <w:rFonts w:hint="eastAsia"/>
          <w:szCs w:val="21"/>
        </w:rPr>
        <w:t xml:space="preserve">中标供应商</w:t>
      </w:r>
      <w:r>
        <w:rPr>
          <w:szCs w:val="21"/>
        </w:rPr>
        <w:t xml:space="preserve">参照</w:t>
      </w:r>
      <w:r>
        <w:rPr>
          <w:rFonts w:hint="eastAsia"/>
          <w:szCs w:val="21"/>
        </w:rPr>
        <w:t xml:space="preserve">采购人</w:t>
      </w:r>
      <w:r>
        <w:rPr>
          <w:szCs w:val="21"/>
        </w:rPr>
        <w:t xml:space="preserve">的“二维码符号及RFID标签粘贴位置标准”中的标准要求进行实施。</w:t>
      </w:r>
      <w:r>
        <w:rPr>
          <w:rFonts w:hint="eastAsia" w:ascii="黑体" w:hAnsi="华文中宋" w:eastAsia="黑体"/>
          <w:b w:val="0"/>
          <w:bCs w:val="0"/>
          <w:sz w:val="28"/>
          <w:szCs w:val="28"/>
        </w:rPr>
        <w:br w:type="page" w:clear="all"/>
      </w:r>
      <w:bookmarkEnd w:id="175"/>
      <w:r>
        <w:rPr>
          <w:rFonts w:hint="eastAsia" w:ascii="黑体" w:hAnsi="Courier New" w:eastAsia="黑体" w:cs="Courier New"/>
          <w:bCs/>
          <w:color w:val="000000"/>
          <w:sz w:val="44"/>
          <w:szCs w:val="21"/>
        </w:rPr>
        <w:t xml:space="preserve">第</w:t>
      </w:r>
      <w:bookmarkEnd w:id="176"/>
      <w:r>
        <w:rPr>
          <w:rFonts w:hint="eastAsia" w:ascii="黑体" w:hAnsi="Courier New" w:eastAsia="黑体" w:cs="Courier New"/>
          <w:bCs/>
          <w:color w:val="000000"/>
          <w:sz w:val="44"/>
          <w:szCs w:val="21"/>
        </w:rPr>
        <w:t xml:space="preserve">四章 采购需求</w:t>
      </w:r>
      <w:bookmarkEnd w:id="177"/>
      <w:r/>
      <w:bookmarkEnd w:id="178"/>
      <w:r/>
      <w:bookmarkEnd w:id="179"/>
      <w:r/>
      <w:r/>
    </w:p>
    <w:p>
      <w:pPr>
        <w:spacing w:line="480" w:lineRule="exact"/>
        <w:rPr>
          <w:rFonts w:hint="eastAsia" w:ascii="仿宋" w:hAnsi="仿宋" w:eastAsia="仿宋"/>
          <w:color w:val="000000"/>
          <w:sz w:val="28"/>
          <w:szCs w:val="28"/>
        </w:rPr>
      </w:pPr>
      <w:r/>
      <w:bookmarkStart w:id="182" w:name="_Toc49090575"/>
      <w:r/>
      <w:bookmarkStart w:id="183" w:name="_Toc26554093"/>
      <w:r>
        <w:rPr>
          <w:rFonts w:hint="eastAsia" w:ascii="仿宋" w:hAnsi="仿宋" w:eastAsia="仿宋"/>
          <w:color w:val="000000"/>
          <w:sz w:val="28"/>
          <w:szCs w:val="28"/>
        </w:rPr>
        <w:t xml:space="preserve">项目属性:货物类项目。</w:t>
      </w:r>
      <w:r/>
    </w:p>
    <w:p>
      <w:pPr>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一</w:t>
      </w:r>
      <w:r>
        <w:rPr>
          <w:rFonts w:ascii="仿宋" w:hAnsi="仿宋" w:eastAsia="仿宋"/>
          <w:b/>
          <w:color w:val="000000"/>
          <w:sz w:val="28"/>
          <w:szCs w:val="28"/>
        </w:rPr>
        <w:t xml:space="preserve">、</w:t>
      </w:r>
      <w:r>
        <w:rPr>
          <w:rFonts w:hint="eastAsia" w:ascii="仿宋" w:hAnsi="仿宋" w:eastAsia="仿宋"/>
          <w:b/>
          <w:color w:val="000000"/>
          <w:sz w:val="28"/>
          <w:szCs w:val="28"/>
        </w:rPr>
        <w:t xml:space="preserve">采购</w:t>
      </w:r>
      <w:r>
        <w:rPr>
          <w:rFonts w:ascii="仿宋" w:hAnsi="仿宋" w:eastAsia="仿宋"/>
          <w:b/>
          <w:color w:val="000000"/>
          <w:sz w:val="28"/>
          <w:szCs w:val="28"/>
        </w:rPr>
        <w:t xml:space="preserve">标的清单</w:t>
      </w:r>
      <w:r/>
    </w:p>
    <w:tbl>
      <w:tblPr>
        <w:tblStyle w:val="766"/>
        <w:tblpPr w:horzAnchor="text" w:tblpXSpec="center" w:vertAnchor="text" w:tblpY="1" w:leftFromText="180" w:topFromText="0" w:rightFromText="180" w:bottomFromText="0"/>
        <w:tblW w:w="1051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3"/>
        <w:gridCol w:w="634"/>
        <w:gridCol w:w="1566"/>
        <w:gridCol w:w="652"/>
        <w:gridCol w:w="708"/>
        <w:gridCol w:w="1032"/>
        <w:gridCol w:w="753"/>
        <w:gridCol w:w="864"/>
        <w:gridCol w:w="797"/>
        <w:gridCol w:w="1024"/>
        <w:gridCol w:w="996"/>
        <w:gridCol w:w="942"/>
      </w:tblGrid>
      <w:tr>
        <w:trPr>
          <w:jc w:val="center"/>
          <w:trHeight w:val="1408"/>
        </w:trPr>
        <w:tc>
          <w:tcPr>
            <w:shd w:val="clear" w:color="auto" w:fill="ffffff"/>
            <w:tcW w:w="258" w:type="dxa"/>
            <w:vAlign w:val="center"/>
            <w:textDirection w:val="lrTb"/>
            <w:noWrap w:val="false"/>
          </w:tcPr>
          <w:p>
            <w:pPr>
              <w:jc w:val="center"/>
              <w:spacing w:line="440" w:lineRule="exact"/>
              <w:widowControl/>
              <w:rPr>
                <w:rFonts w:hint="eastAsia" w:ascii="仿宋" w:hAnsi="仿宋" w:eastAsia="仿宋" w:cs="仿宋"/>
                <w:b/>
                <w:szCs w:val="21"/>
              </w:rPr>
            </w:pPr>
            <w:r>
              <w:rPr>
                <w:rFonts w:hint="eastAsia" w:ascii="仿宋" w:hAnsi="仿宋" w:eastAsia="仿宋" w:cs="仿宋"/>
                <w:b/>
                <w:szCs w:val="21"/>
                <w:lang w:bidi="ar"/>
              </w:rPr>
              <w:t xml:space="preserve">分包</w:t>
            </w:r>
            <w:r/>
          </w:p>
        </w:tc>
        <w:tc>
          <w:tcPr>
            <w:shd w:val="clear" w:color="auto" w:fill="ffffff"/>
            <w:tcW w:w="301" w:type="dxa"/>
            <w:vAlign w:val="center"/>
            <w:textDirection w:val="lrTb"/>
            <w:noWrap w:val="false"/>
          </w:tcPr>
          <w:p>
            <w:pPr>
              <w:jc w:val="center"/>
              <w:spacing w:line="440" w:lineRule="exact"/>
              <w:widowControl/>
              <w:rPr>
                <w:rFonts w:hint="eastAsia" w:ascii="仿宋" w:hAnsi="仿宋" w:eastAsia="仿宋" w:cs="仿宋"/>
                <w:b/>
                <w:szCs w:val="21"/>
              </w:rPr>
            </w:pPr>
            <w:r>
              <w:rPr>
                <w:rFonts w:hint="eastAsia" w:ascii="仿宋" w:hAnsi="仿宋" w:eastAsia="仿宋" w:cs="仿宋"/>
                <w:b/>
                <w:szCs w:val="21"/>
              </w:rPr>
              <w:t xml:space="preserve">序号</w:t>
            </w:r>
            <w:r/>
          </w:p>
        </w:tc>
        <w:tc>
          <w:tcPr>
            <w:shd w:val="clear" w:color="auto" w:fill="ffffff"/>
            <w:tcW w:w="745" w:type="dxa"/>
            <w:vAlign w:val="center"/>
            <w:textDirection w:val="lrTb"/>
            <w:noWrap w:val="false"/>
          </w:tcPr>
          <w:p>
            <w:pPr>
              <w:jc w:val="center"/>
              <w:spacing w:line="440" w:lineRule="exact"/>
              <w:widowControl/>
              <w:rPr>
                <w:rFonts w:hint="eastAsia" w:ascii="仿宋" w:hAnsi="仿宋" w:eastAsia="仿宋" w:cs="仿宋"/>
                <w:b/>
                <w:szCs w:val="21"/>
              </w:rPr>
            </w:pPr>
            <w:r>
              <w:rPr>
                <w:rFonts w:hint="eastAsia" w:ascii="仿宋" w:hAnsi="仿宋" w:eastAsia="仿宋" w:cs="仿宋"/>
                <w:b/>
                <w:szCs w:val="21"/>
              </w:rPr>
              <w:t xml:space="preserve">采购标的</w:t>
            </w:r>
            <w:r/>
          </w:p>
        </w:tc>
        <w:tc>
          <w:tcPr>
            <w:shd w:val="clear" w:color="auto" w:fill="ffffff"/>
            <w:tcW w:w="310" w:type="dxa"/>
            <w:vAlign w:val="center"/>
            <w:textDirection w:val="lrTb"/>
            <w:noWrap w:val="false"/>
          </w:tcPr>
          <w:p>
            <w:pPr>
              <w:jc w:val="center"/>
              <w:spacing w:line="440" w:lineRule="exact"/>
              <w:widowControl/>
              <w:rPr>
                <w:rFonts w:hint="eastAsia" w:ascii="仿宋" w:hAnsi="仿宋" w:eastAsia="仿宋" w:cs="仿宋"/>
                <w:b/>
                <w:szCs w:val="21"/>
              </w:rPr>
            </w:pPr>
            <w:r>
              <w:rPr>
                <w:rFonts w:hint="eastAsia" w:ascii="仿宋" w:hAnsi="仿宋" w:eastAsia="仿宋" w:cs="仿宋"/>
                <w:b/>
                <w:szCs w:val="21"/>
                <w:lang w:bidi="ar"/>
              </w:rPr>
              <w:t xml:space="preserve">数量</w:t>
            </w:r>
            <w:r/>
          </w:p>
        </w:tc>
        <w:tc>
          <w:tcPr>
            <w:shd w:val="clear" w:color="auto" w:fill="ffffff"/>
            <w:tcW w:w="337" w:type="dxa"/>
            <w:vAlign w:val="center"/>
            <w:textDirection w:val="lrTb"/>
            <w:noWrap w:val="false"/>
          </w:tcPr>
          <w:p>
            <w:pPr>
              <w:jc w:val="center"/>
              <w:spacing w:line="440" w:lineRule="exact"/>
              <w:widowControl/>
              <w:rPr>
                <w:rFonts w:hint="eastAsia" w:ascii="仿宋" w:hAnsi="仿宋" w:eastAsia="仿宋" w:cs="仿宋"/>
                <w:b/>
                <w:szCs w:val="21"/>
                <w:lang w:bidi="ar"/>
              </w:rPr>
            </w:pPr>
            <w:r>
              <w:rPr>
                <w:rFonts w:hint="eastAsia" w:ascii="仿宋" w:hAnsi="仿宋" w:eastAsia="仿宋" w:cs="仿宋"/>
                <w:b/>
                <w:szCs w:val="21"/>
                <w:lang w:bidi="ar"/>
              </w:rPr>
              <w:t xml:space="preserve">单位</w:t>
            </w:r>
            <w:r/>
          </w:p>
        </w:tc>
        <w:tc>
          <w:tcPr>
            <w:shd w:val="clear" w:color="auto" w:fill="ffffff"/>
            <w:tcW w:w="491" w:type="dxa"/>
            <w:vAlign w:val="center"/>
            <w:textDirection w:val="lrTb"/>
            <w:noWrap w:val="false"/>
          </w:tcPr>
          <w:p>
            <w:pPr>
              <w:jc w:val="center"/>
              <w:spacing w:line="440" w:lineRule="exact"/>
              <w:widowControl/>
              <w:rPr>
                <w:rFonts w:hint="eastAsia" w:ascii="仿宋" w:hAnsi="仿宋" w:eastAsia="仿宋" w:cs="仿宋"/>
                <w:b/>
                <w:szCs w:val="21"/>
                <w:lang w:bidi="ar"/>
              </w:rPr>
            </w:pPr>
            <w:r>
              <w:rPr>
                <w:rFonts w:hint="eastAsia" w:ascii="仿宋" w:hAnsi="仿宋" w:eastAsia="仿宋" w:cs="仿宋"/>
                <w:b/>
                <w:szCs w:val="21"/>
                <w:lang w:bidi="ar"/>
              </w:rPr>
              <w:t xml:space="preserve">对应中小企业划分标准所属行业</w:t>
            </w:r>
            <w:r/>
          </w:p>
        </w:tc>
        <w:tc>
          <w:tcPr>
            <w:shd w:val="clear" w:color="auto" w:fill="ffffff"/>
            <w:tcW w:w="358" w:type="dxa"/>
            <w:vAlign w:val="center"/>
            <w:textDirection w:val="lrTb"/>
            <w:noWrap w:val="false"/>
          </w:tcPr>
          <w:p>
            <w:pPr>
              <w:jc w:val="center"/>
              <w:spacing w:line="440" w:lineRule="exact"/>
              <w:widowControl/>
              <w:rPr>
                <w:rFonts w:hint="eastAsia" w:ascii="仿宋" w:hAnsi="仿宋" w:eastAsia="仿宋" w:cs="仿宋"/>
                <w:b/>
                <w:szCs w:val="21"/>
                <w:lang w:bidi="ar"/>
              </w:rPr>
            </w:pPr>
            <w:r>
              <w:rPr>
                <w:rFonts w:hint="eastAsia" w:ascii="仿宋" w:hAnsi="仿宋" w:eastAsia="仿宋" w:cs="仿宋"/>
                <w:b/>
                <w:szCs w:val="21"/>
                <w:lang w:bidi="ar"/>
              </w:rPr>
              <w:t xml:space="preserve">是否为主要标的</w:t>
            </w:r>
            <w:r/>
          </w:p>
        </w:tc>
        <w:tc>
          <w:tcPr>
            <w:shd w:val="clear" w:color="auto" w:fill="ffffff"/>
            <w:tcW w:w="411" w:type="dxa"/>
            <w:vAlign w:val="center"/>
            <w:textDirection w:val="lrTb"/>
            <w:noWrap w:val="false"/>
          </w:tcPr>
          <w:p>
            <w:pPr>
              <w:jc w:val="center"/>
              <w:spacing w:line="440" w:lineRule="exact"/>
              <w:widowControl/>
              <w:rPr>
                <w:rFonts w:hint="eastAsia" w:ascii="仿宋" w:hAnsi="仿宋" w:eastAsia="仿宋" w:cs="仿宋"/>
                <w:b/>
                <w:szCs w:val="21"/>
                <w:lang w:bidi="ar"/>
              </w:rPr>
            </w:pPr>
            <w:r>
              <w:rPr>
                <w:rFonts w:hint="eastAsia" w:ascii="仿宋" w:hAnsi="仿宋" w:eastAsia="仿宋" w:cs="仿宋"/>
                <w:b/>
                <w:szCs w:val="21"/>
                <w:lang w:bidi="ar"/>
              </w:rPr>
              <w:t xml:space="preserve">是否为政府强制采购节能产品</w:t>
            </w:r>
            <w:r/>
          </w:p>
        </w:tc>
        <w:tc>
          <w:tcPr>
            <w:shd w:val="clear" w:color="auto" w:fill="ffffff"/>
            <w:tcW w:w="379" w:type="dxa"/>
            <w:vAlign w:val="center"/>
            <w:textDirection w:val="lrTb"/>
            <w:noWrap w:val="false"/>
          </w:tcPr>
          <w:p>
            <w:pPr>
              <w:jc w:val="center"/>
              <w:spacing w:line="440" w:lineRule="exact"/>
              <w:widowControl/>
              <w:rPr>
                <w:rFonts w:hint="eastAsia" w:ascii="仿宋" w:hAnsi="仿宋" w:eastAsia="仿宋" w:cs="仿宋"/>
                <w:b/>
                <w:szCs w:val="21"/>
                <w:lang w:bidi="ar"/>
              </w:rPr>
            </w:pPr>
            <w:r>
              <w:rPr>
                <w:rFonts w:hint="eastAsia" w:ascii="仿宋" w:hAnsi="仿宋" w:eastAsia="仿宋" w:cs="仿宋"/>
                <w:b/>
                <w:szCs w:val="21"/>
                <w:lang w:bidi="ar"/>
              </w:rPr>
              <w:t xml:space="preserve">是否需要提交样品</w:t>
            </w:r>
            <w:r/>
          </w:p>
        </w:tc>
        <w:tc>
          <w:tcPr>
            <w:shd w:val="clear" w:color="auto" w:fill="ffffff"/>
            <w:tcW w:w="487" w:type="dxa"/>
            <w:vAlign w:val="center"/>
            <w:textDirection w:val="lrTb"/>
            <w:noWrap w:val="false"/>
          </w:tcPr>
          <w:p>
            <w:pPr>
              <w:jc w:val="center"/>
              <w:spacing w:line="440" w:lineRule="exact"/>
              <w:widowControl/>
              <w:rPr>
                <w:rFonts w:hint="eastAsia" w:ascii="仿宋" w:hAnsi="仿宋" w:eastAsia="仿宋" w:cs="仿宋"/>
                <w:b/>
                <w:szCs w:val="21"/>
              </w:rPr>
            </w:pPr>
            <w:r>
              <w:rPr>
                <w:rFonts w:hint="eastAsia" w:ascii="仿宋" w:hAnsi="仿宋" w:eastAsia="仿宋" w:cs="仿宋"/>
                <w:b/>
                <w:szCs w:val="21"/>
                <w:lang w:bidi="ar"/>
              </w:rPr>
              <w:t xml:space="preserve">单价最高限价（万元）</w:t>
            </w:r>
            <w:r/>
          </w:p>
        </w:tc>
        <w:tc>
          <w:tcPr>
            <w:shd w:val="clear" w:color="auto" w:fill="ffffff"/>
            <w:tcW w:w="469" w:type="dxa"/>
            <w:vAlign w:val="center"/>
            <w:textDirection w:val="lrTb"/>
            <w:noWrap w:val="false"/>
          </w:tcPr>
          <w:p>
            <w:pPr>
              <w:jc w:val="center"/>
              <w:spacing w:line="440" w:lineRule="exact"/>
              <w:widowControl/>
              <w:rPr>
                <w:rFonts w:hint="eastAsia" w:ascii="仿宋" w:hAnsi="仿宋" w:eastAsia="仿宋" w:cs="仿宋"/>
                <w:b/>
                <w:szCs w:val="21"/>
              </w:rPr>
            </w:pPr>
            <w:r>
              <w:rPr>
                <w:rFonts w:hint="eastAsia" w:ascii="仿宋" w:hAnsi="仿宋" w:eastAsia="仿宋" w:cs="仿宋"/>
                <w:b/>
                <w:szCs w:val="21"/>
                <w:lang w:bidi="ar"/>
              </w:rPr>
              <w:t xml:space="preserve">总价最高限价（万元）</w:t>
            </w:r>
            <w:r/>
          </w:p>
        </w:tc>
        <w:tc>
          <w:tcPr>
            <w:shd w:val="clear" w:color="auto" w:fill="ffffff"/>
            <w:tcW w:w="448" w:type="dxa"/>
            <w:vAlign w:val="center"/>
            <w:textDirection w:val="lrTb"/>
            <w:noWrap w:val="false"/>
          </w:tcPr>
          <w:p>
            <w:pPr>
              <w:jc w:val="center"/>
              <w:spacing w:line="440" w:lineRule="exact"/>
              <w:widowControl/>
              <w:rPr>
                <w:rFonts w:hint="eastAsia" w:ascii="仿宋" w:hAnsi="仿宋" w:eastAsia="仿宋" w:cs="仿宋"/>
                <w:b/>
                <w:szCs w:val="21"/>
              </w:rPr>
            </w:pPr>
            <w:r>
              <w:rPr>
                <w:rFonts w:hint="eastAsia" w:ascii="仿宋" w:hAnsi="仿宋" w:eastAsia="仿宋" w:cs="仿宋"/>
                <w:b/>
                <w:szCs w:val="21"/>
                <w:lang w:bidi="ar"/>
              </w:rPr>
              <w:t xml:space="preserve">包总金额最高限价（万元）</w:t>
            </w:r>
            <w:r/>
          </w:p>
        </w:tc>
      </w:tr>
      <w:tr>
        <w:trPr>
          <w:jc w:val="center"/>
          <w:trHeight w:val="54"/>
        </w:trPr>
        <w:tc>
          <w:tcPr>
            <w:shd w:val="clear" w:color="auto" w:fill="ffffff"/>
            <w:tcW w:w="258" w:type="dxa"/>
            <w:vAlign w:val="center"/>
            <w:vMerge w:val="restart"/>
            <w:textDirection w:val="lrTb"/>
            <w:noWrap/>
          </w:tcPr>
          <w:p>
            <w:pPr>
              <w:jc w:val="center"/>
              <w:spacing w:line="440" w:lineRule="exact"/>
              <w:widowControl/>
              <w:rPr>
                <w:rFonts w:hint="eastAsia" w:ascii="仿宋" w:hAnsi="仿宋" w:eastAsia="仿宋" w:cs="仿宋"/>
                <w:szCs w:val="21"/>
              </w:rPr>
            </w:pPr>
            <w:r>
              <w:rPr>
                <w:rFonts w:hint="eastAsia" w:ascii="仿宋" w:hAnsi="仿宋" w:eastAsia="仿宋" w:cs="仿宋"/>
                <w:szCs w:val="21"/>
                <w:lang w:bidi="ar"/>
              </w:rPr>
              <w:t xml:space="preserve">1</w:t>
            </w:r>
            <w:r/>
          </w:p>
        </w:tc>
        <w:tc>
          <w:tcPr>
            <w:shd w:val="clear" w:color="auto" w:fill="ffffff"/>
            <w:tcW w:w="301" w:type="dxa"/>
            <w:vAlign w:val="center"/>
            <w:textDirection w:val="lrTb"/>
            <w:noWrap w:val="false"/>
          </w:tcPr>
          <w:p>
            <w:pPr>
              <w:jc w:val="center"/>
              <w:spacing w:line="420" w:lineRule="exact"/>
              <w:widowControl/>
              <w:rPr>
                <w:rFonts w:hint="eastAsia" w:ascii="仿宋" w:hAnsi="仿宋" w:eastAsia="仿宋" w:cs="仿宋"/>
                <w:szCs w:val="21"/>
                <w:lang w:bidi="ar"/>
              </w:rPr>
            </w:pPr>
            <w:r>
              <w:rPr>
                <w:rFonts w:hint="eastAsia" w:ascii="仿宋" w:hAnsi="仿宋" w:eastAsia="仿宋" w:cs="仿宋"/>
                <w:szCs w:val="21"/>
                <w:lang w:bidi="ar"/>
              </w:rPr>
              <w:t xml:space="preserve">1</w:t>
            </w:r>
            <w:r/>
          </w:p>
        </w:tc>
        <w:tc>
          <w:tcPr>
            <w:shd w:val="clear" w:color="auto" w:fill="ffffff"/>
            <w:tcW w:w="745" w:type="dxa"/>
            <w:vAlign w:val="center"/>
            <w:textDirection w:val="lrTb"/>
            <w:noWrap w:val="false"/>
          </w:tcPr>
          <w:p>
            <w:pPr>
              <w:jc w:val="center"/>
              <w:spacing w:line="420" w:lineRule="exact"/>
              <w:widowControl/>
              <w:rPr>
                <w:rFonts w:hint="eastAsia" w:ascii="仿宋" w:hAnsi="仿宋" w:eastAsia="仿宋" w:cs="仿宋"/>
                <w:szCs w:val="21"/>
              </w:rPr>
            </w:pPr>
            <w:r>
              <w:rPr>
                <w:rFonts w:hint="eastAsia" w:ascii="仿宋" w:hAnsi="仿宋" w:eastAsia="仿宋" w:cs="仿宋"/>
                <w:szCs w:val="21"/>
                <w:lang w:bidi="ar"/>
              </w:rPr>
              <w:t xml:space="preserve">消防员隔热防护服</w:t>
            </w:r>
            <w:r/>
          </w:p>
        </w:tc>
        <w:tc>
          <w:tcPr>
            <w:shd w:val="clear" w:color="auto" w:fill="ffffff"/>
            <w:tcW w:w="310" w:type="dxa"/>
            <w:vAlign w:val="center"/>
            <w:textDirection w:val="lrTb"/>
            <w:noWrap w:val="false"/>
          </w:tcPr>
          <w:p>
            <w:pPr>
              <w:jc w:val="center"/>
              <w:spacing w:line="440" w:lineRule="exact"/>
              <w:widowControl/>
              <w:rPr>
                <w:rFonts w:hint="eastAsia" w:ascii="仿宋" w:hAnsi="仿宋" w:eastAsia="仿宋" w:cs="仿宋"/>
                <w:szCs w:val="21"/>
              </w:rPr>
            </w:pPr>
            <w:r>
              <w:rPr>
                <w:rFonts w:hint="eastAsia" w:ascii="仿宋" w:hAnsi="仿宋" w:eastAsia="仿宋" w:cs="仿宋"/>
                <w:szCs w:val="21"/>
                <w:lang w:bidi="ar"/>
              </w:rPr>
              <w:t xml:space="preserve">23</w:t>
            </w:r>
            <w:r/>
          </w:p>
        </w:tc>
        <w:tc>
          <w:tcPr>
            <w:shd w:val="clear" w:color="auto" w:fill="ffffff"/>
            <w:tcW w:w="337" w:type="dxa"/>
            <w:vAlign w:val="center"/>
            <w:textDirection w:val="lrTb"/>
            <w:noWrap w:val="false"/>
          </w:tcPr>
          <w:p>
            <w:pPr>
              <w:jc w:val="center"/>
              <w:spacing w:line="440" w:lineRule="exact"/>
              <w:widowControl/>
              <w:rPr>
                <w:rFonts w:hint="eastAsia" w:ascii="仿宋" w:hAnsi="仿宋" w:eastAsia="仿宋" w:cs="仿宋"/>
                <w:szCs w:val="21"/>
              </w:rPr>
            </w:pPr>
            <w:r>
              <w:rPr>
                <w:rFonts w:hint="eastAsia" w:ascii="仿宋" w:hAnsi="仿宋" w:eastAsia="仿宋" w:cs="仿宋"/>
                <w:szCs w:val="21"/>
                <w:lang w:bidi="ar"/>
              </w:rPr>
              <w:t xml:space="preserve">套</w:t>
            </w:r>
            <w:r/>
          </w:p>
        </w:tc>
        <w:tc>
          <w:tcPr>
            <w:shd w:val="clear" w:color="auto" w:fill="ffffff"/>
            <w:tcW w:w="491" w:type="dxa"/>
            <w:vAlign w:val="center"/>
            <w:textDirection w:val="lrTb"/>
            <w:noWrap w:val="false"/>
          </w:tcPr>
          <w:p>
            <w:pPr>
              <w:jc w:val="center"/>
              <w:spacing w:line="440" w:lineRule="exact"/>
              <w:widowControl/>
              <w:rPr>
                <w:rFonts w:hint="eastAsia" w:ascii="仿宋" w:hAnsi="仿宋" w:eastAsia="仿宋" w:cs="仿宋"/>
                <w:szCs w:val="21"/>
                <w:lang w:bidi="ar"/>
              </w:rPr>
            </w:pPr>
            <w:r>
              <w:rPr>
                <w:rFonts w:hint="eastAsia" w:ascii="仿宋" w:hAnsi="仿宋" w:eastAsia="仿宋" w:cs="仿宋"/>
                <w:szCs w:val="21"/>
                <w:lang w:bidi="ar"/>
              </w:rPr>
              <w:t xml:space="preserve">工业</w:t>
            </w:r>
            <w:r/>
          </w:p>
        </w:tc>
        <w:tc>
          <w:tcPr>
            <w:shd w:val="clear" w:color="auto" w:fill="ffffff"/>
            <w:tcW w:w="358" w:type="dxa"/>
            <w:vAlign w:val="center"/>
            <w:textDirection w:val="lrTb"/>
            <w:noWrap w:val="false"/>
          </w:tcPr>
          <w:p>
            <w:pPr>
              <w:jc w:val="center"/>
              <w:spacing w:line="440" w:lineRule="exact"/>
              <w:widowControl/>
              <w:rPr>
                <w:rFonts w:hint="eastAsia" w:ascii="仿宋" w:hAnsi="仿宋" w:eastAsia="仿宋" w:cs="仿宋"/>
                <w:szCs w:val="21"/>
                <w:lang w:bidi="ar"/>
              </w:rPr>
            </w:pPr>
            <w:r>
              <w:rPr>
                <w:rFonts w:hint="eastAsia" w:ascii="仿宋" w:hAnsi="仿宋" w:eastAsia="仿宋" w:cs="仿宋"/>
                <w:szCs w:val="21"/>
                <w:lang w:bidi="ar"/>
              </w:rPr>
            </w:r>
            <w:r/>
          </w:p>
        </w:tc>
        <w:tc>
          <w:tcPr>
            <w:shd w:val="clear" w:color="auto" w:fill="ffffff"/>
            <w:tcW w:w="411" w:type="dxa"/>
            <w:vAlign w:val="center"/>
            <w:textDirection w:val="lrTb"/>
            <w:noWrap w:val="false"/>
          </w:tcPr>
          <w:p>
            <w:pPr>
              <w:jc w:val="center"/>
              <w:spacing w:line="440" w:lineRule="exact"/>
              <w:widowControl/>
              <w:rPr>
                <w:rFonts w:hint="eastAsia" w:ascii="仿宋" w:hAnsi="仿宋" w:eastAsia="仿宋" w:cs="仿宋"/>
                <w:szCs w:val="21"/>
                <w:lang w:bidi="ar"/>
              </w:rPr>
            </w:pPr>
            <w:r>
              <w:rPr>
                <w:rFonts w:hint="eastAsia" w:ascii="仿宋" w:hAnsi="仿宋" w:eastAsia="仿宋" w:cs="仿宋"/>
                <w:szCs w:val="21"/>
                <w:lang w:bidi="ar"/>
              </w:rPr>
              <w:t xml:space="preserve">否</w:t>
            </w:r>
            <w:r/>
          </w:p>
        </w:tc>
        <w:tc>
          <w:tcPr>
            <w:shd w:val="clear" w:color="auto" w:fill="ffffff"/>
            <w:tcW w:w="379" w:type="dxa"/>
            <w:vAlign w:val="center"/>
            <w:textDirection w:val="lrTb"/>
            <w:noWrap w:val="false"/>
          </w:tcPr>
          <w:p>
            <w:pPr>
              <w:jc w:val="center"/>
              <w:spacing w:line="440" w:lineRule="exact"/>
              <w:widowControl/>
              <w:rPr>
                <w:rFonts w:hint="eastAsia" w:ascii="仿宋" w:hAnsi="仿宋" w:eastAsia="仿宋" w:cs="仿宋"/>
                <w:b/>
                <w:bCs/>
                <w:szCs w:val="21"/>
                <w:lang w:bidi="ar"/>
              </w:rPr>
            </w:pPr>
            <w:r>
              <w:rPr>
                <w:rFonts w:hint="eastAsia" w:ascii="仿宋" w:hAnsi="仿宋" w:eastAsia="仿宋" w:cs="仿宋"/>
                <w:b/>
                <w:bCs/>
                <w:szCs w:val="21"/>
                <w:lang w:bidi="ar"/>
              </w:rPr>
              <w:t xml:space="preserve">是</w:t>
            </w:r>
            <w:r/>
          </w:p>
        </w:tc>
        <w:tc>
          <w:tcPr>
            <w:shd w:val="clear" w:color="auto" w:fill="ffffff"/>
            <w:tcW w:w="487" w:type="dxa"/>
            <w:vAlign w:val="center"/>
            <w:textDirection w:val="lrTb"/>
            <w:noWrap w:val="false"/>
          </w:tcPr>
          <w:p>
            <w:pPr>
              <w:jc w:val="center"/>
              <w:spacing w:line="440" w:lineRule="exact"/>
              <w:widowControl/>
              <w:rPr>
                <w:rFonts w:hint="eastAsia" w:ascii="仿宋" w:hAnsi="仿宋" w:eastAsia="仿宋" w:cs="仿宋"/>
                <w:szCs w:val="21"/>
              </w:rPr>
            </w:pPr>
            <w:r>
              <w:rPr>
                <w:rFonts w:hint="eastAsia" w:ascii="仿宋" w:hAnsi="仿宋" w:eastAsia="仿宋" w:cs="仿宋"/>
                <w:szCs w:val="21"/>
                <w:lang w:bidi="ar"/>
              </w:rPr>
              <w:t xml:space="preserve">0.12</w:t>
            </w:r>
            <w:r/>
          </w:p>
        </w:tc>
        <w:tc>
          <w:tcPr>
            <w:shd w:val="clear" w:color="auto" w:fill="ffffff"/>
            <w:tcW w:w="469" w:type="dxa"/>
            <w:vAlign w:val="center"/>
            <w:textDirection w:val="lrTb"/>
            <w:noWrap w:val="false"/>
          </w:tcPr>
          <w:p>
            <w:pPr>
              <w:jc w:val="center"/>
              <w:spacing w:line="440" w:lineRule="exact"/>
              <w:widowControl/>
              <w:rPr>
                <w:rFonts w:hint="eastAsia" w:ascii="仿宋" w:hAnsi="仿宋" w:eastAsia="仿宋" w:cs="仿宋"/>
                <w:szCs w:val="21"/>
              </w:rPr>
            </w:pPr>
            <w:r>
              <w:rPr>
                <w:rFonts w:hint="eastAsia" w:ascii="仿宋" w:hAnsi="仿宋" w:eastAsia="仿宋" w:cs="仿宋"/>
                <w:szCs w:val="21"/>
                <w:lang w:bidi="ar"/>
              </w:rPr>
              <w:t xml:space="preserve">2.76</w:t>
            </w:r>
            <w:r/>
          </w:p>
        </w:tc>
        <w:tc>
          <w:tcPr>
            <w:tcW w:w="448" w:type="dxa"/>
            <w:vAlign w:val="center"/>
            <w:vMerge w:val="restart"/>
            <w:textDirection w:val="lrTb"/>
            <w:noWrap/>
          </w:tcPr>
          <w:p>
            <w:pPr>
              <w:jc w:val="center"/>
              <w:spacing w:line="440" w:lineRule="exact"/>
              <w:widowControl/>
              <w:rPr>
                <w:rFonts w:hint="eastAsia" w:ascii="仿宋" w:hAnsi="仿宋" w:eastAsia="仿宋" w:cs="仿宋"/>
                <w:szCs w:val="21"/>
                <w:lang w:bidi="ar"/>
              </w:rPr>
            </w:pPr>
            <w:r>
              <w:rPr>
                <w:rFonts w:hint="eastAsia" w:ascii="仿宋" w:hAnsi="仿宋" w:eastAsia="仿宋" w:cs="仿宋"/>
                <w:szCs w:val="21"/>
                <w:lang w:bidi="ar"/>
              </w:rPr>
              <w:t xml:space="preserve">64.64</w:t>
            </w:r>
            <w:r/>
          </w:p>
        </w:tc>
      </w:tr>
      <w:tr>
        <w:trPr>
          <w:jc w:val="center"/>
          <w:trHeight w:val="54"/>
        </w:trPr>
        <w:tc>
          <w:tcPr>
            <w:shd w:val="clear" w:color="auto" w:fill="ffffff"/>
            <w:tcW w:w="258" w:type="dxa"/>
            <w:vAlign w:val="center"/>
            <w:vMerge w:val="continue"/>
            <w:textDirection w:val="lrTb"/>
            <w:noWrap/>
          </w:tcPr>
          <w:p>
            <w:pPr>
              <w:jc w:val="center"/>
              <w:spacing w:line="360" w:lineRule="exact"/>
              <w:widowControl/>
              <w:rPr>
                <w:rFonts w:hint="eastAsia" w:ascii="仿宋" w:hAnsi="仿宋" w:eastAsia="仿宋" w:cs="仿宋"/>
                <w:szCs w:val="21"/>
                <w:lang w:bidi="ar"/>
              </w:rPr>
            </w:pPr>
            <w:r>
              <w:rPr>
                <w:rFonts w:hint="eastAsia" w:ascii="仿宋" w:hAnsi="仿宋" w:eastAsia="仿宋" w:cs="仿宋"/>
                <w:szCs w:val="21"/>
                <w:lang w:bidi="ar"/>
              </w:rPr>
            </w:r>
            <w:r/>
          </w:p>
        </w:tc>
        <w:tc>
          <w:tcPr>
            <w:shd w:val="clear" w:color="auto" w:fill="ffffff"/>
            <w:tcW w:w="301" w:type="dxa"/>
            <w:vAlign w:val="center"/>
            <w:textDirection w:val="lrTb"/>
            <w:noWrap w:val="false"/>
          </w:tcPr>
          <w:p>
            <w:pPr>
              <w:jc w:val="center"/>
              <w:spacing w:line="420" w:lineRule="exact"/>
              <w:widowControl/>
              <w:rPr>
                <w:rFonts w:hint="eastAsia" w:ascii="仿宋" w:hAnsi="仿宋" w:eastAsia="仿宋" w:cs="仿宋"/>
                <w:szCs w:val="21"/>
                <w:lang w:bidi="ar"/>
              </w:rPr>
            </w:pPr>
            <w:r>
              <w:rPr>
                <w:rFonts w:hint="eastAsia" w:ascii="仿宋" w:hAnsi="仿宋" w:eastAsia="仿宋" w:cs="仿宋"/>
                <w:szCs w:val="21"/>
                <w:lang w:bidi="ar"/>
              </w:rPr>
              <w:t xml:space="preserve">2</w:t>
            </w:r>
            <w:r/>
          </w:p>
        </w:tc>
        <w:tc>
          <w:tcPr>
            <w:shd w:val="clear" w:color="auto" w:fill="ffffff"/>
            <w:tcW w:w="745" w:type="dxa"/>
            <w:vAlign w:val="center"/>
            <w:textDirection w:val="lrTb"/>
            <w:noWrap w:val="false"/>
          </w:tcPr>
          <w:p>
            <w:pPr>
              <w:jc w:val="center"/>
              <w:spacing w:line="420" w:lineRule="exact"/>
              <w:widowControl/>
              <w:rPr>
                <w:rFonts w:hint="eastAsia" w:ascii="仿宋" w:hAnsi="仿宋" w:eastAsia="仿宋" w:cs="仿宋"/>
                <w:szCs w:val="21"/>
                <w:lang w:bidi="ar"/>
              </w:rPr>
            </w:pPr>
            <w:r>
              <w:rPr>
                <w:rFonts w:hint="eastAsia" w:ascii="仿宋" w:hAnsi="仿宋" w:eastAsia="仿宋" w:cs="仿宋"/>
                <w:szCs w:val="21"/>
                <w:lang w:bidi="ar"/>
              </w:rPr>
              <w:t xml:space="preserve">二级化学防护服</w:t>
            </w:r>
            <w:r/>
          </w:p>
        </w:tc>
        <w:tc>
          <w:tcPr>
            <w:shd w:val="clear" w:color="auto" w:fill="ffffff"/>
            <w:tcW w:w="310" w:type="dxa"/>
            <w:vAlign w:val="center"/>
            <w:textDirection w:val="lrTb"/>
            <w:noWrap w:val="false"/>
          </w:tcPr>
          <w:p>
            <w:pPr>
              <w:jc w:val="center"/>
              <w:spacing w:line="360" w:lineRule="exact"/>
              <w:widowControl/>
              <w:rPr>
                <w:rFonts w:hint="eastAsia" w:ascii="仿宋" w:hAnsi="仿宋" w:eastAsia="仿宋" w:cs="仿宋"/>
                <w:szCs w:val="21"/>
                <w:lang w:bidi="ar"/>
              </w:rPr>
            </w:pPr>
            <w:r>
              <w:rPr>
                <w:rFonts w:hint="eastAsia" w:ascii="仿宋" w:hAnsi="仿宋" w:eastAsia="仿宋" w:cs="仿宋"/>
                <w:szCs w:val="21"/>
                <w:lang w:bidi="ar"/>
              </w:rPr>
              <w:t xml:space="preserve">84</w:t>
            </w:r>
            <w:r/>
          </w:p>
        </w:tc>
        <w:tc>
          <w:tcPr>
            <w:shd w:val="clear" w:color="auto" w:fill="ffffff"/>
            <w:tcW w:w="337" w:type="dxa"/>
            <w:vAlign w:val="center"/>
            <w:textDirection w:val="lrTb"/>
            <w:noWrap w:val="false"/>
          </w:tcPr>
          <w:p>
            <w:pPr>
              <w:jc w:val="center"/>
              <w:spacing w:line="360" w:lineRule="exact"/>
              <w:widowControl/>
              <w:rPr>
                <w:rFonts w:hint="eastAsia" w:ascii="仿宋" w:hAnsi="仿宋" w:eastAsia="仿宋" w:cs="仿宋"/>
                <w:szCs w:val="21"/>
                <w:lang w:bidi="ar"/>
              </w:rPr>
            </w:pPr>
            <w:r>
              <w:rPr>
                <w:rFonts w:hint="eastAsia" w:ascii="仿宋" w:hAnsi="仿宋" w:eastAsia="仿宋" w:cs="仿宋"/>
                <w:szCs w:val="21"/>
                <w:lang w:bidi="ar"/>
              </w:rPr>
              <w:t xml:space="preserve">套</w:t>
            </w:r>
            <w:r/>
          </w:p>
        </w:tc>
        <w:tc>
          <w:tcPr>
            <w:shd w:val="clear" w:color="auto" w:fill="ffffff"/>
            <w:tcW w:w="491" w:type="dxa"/>
            <w:vAlign w:val="center"/>
            <w:textDirection w:val="lrTb"/>
            <w:noWrap w:val="false"/>
          </w:tcPr>
          <w:p>
            <w:pPr>
              <w:jc w:val="center"/>
              <w:spacing w:line="360" w:lineRule="exact"/>
              <w:rPr>
                <w:rFonts w:hint="eastAsia" w:ascii="仿宋" w:hAnsi="仿宋" w:eastAsia="仿宋" w:cs="仿宋"/>
                <w:szCs w:val="21"/>
                <w:lang w:bidi="ar"/>
              </w:rPr>
            </w:pPr>
            <w:r>
              <w:rPr>
                <w:rFonts w:hint="eastAsia" w:ascii="仿宋" w:hAnsi="仿宋" w:eastAsia="仿宋" w:cs="仿宋"/>
                <w:szCs w:val="21"/>
                <w:lang w:bidi="ar"/>
              </w:rPr>
              <w:t xml:space="preserve">工业</w:t>
            </w:r>
            <w:r/>
          </w:p>
        </w:tc>
        <w:tc>
          <w:tcPr>
            <w:shd w:val="clear" w:color="auto" w:fill="ffffff"/>
            <w:tcW w:w="358" w:type="dxa"/>
            <w:vAlign w:val="center"/>
            <w:textDirection w:val="lrTb"/>
            <w:noWrap w:val="false"/>
          </w:tcPr>
          <w:p>
            <w:pPr>
              <w:jc w:val="center"/>
              <w:spacing w:line="360" w:lineRule="exact"/>
              <w:rPr>
                <w:rFonts w:hint="eastAsia" w:ascii="仿宋" w:hAnsi="仿宋" w:eastAsia="仿宋" w:cs="仿宋"/>
                <w:szCs w:val="21"/>
                <w:lang w:bidi="ar"/>
              </w:rPr>
            </w:pPr>
            <w:r>
              <w:rPr>
                <w:rFonts w:hint="eastAsia" w:ascii="仿宋" w:hAnsi="仿宋" w:eastAsia="仿宋" w:cs="仿宋"/>
                <w:szCs w:val="21"/>
                <w:lang w:bidi="ar"/>
              </w:rPr>
            </w:r>
            <w:r/>
          </w:p>
        </w:tc>
        <w:tc>
          <w:tcPr>
            <w:shd w:val="clear" w:color="auto" w:fill="ffffff"/>
            <w:tcW w:w="411" w:type="dxa"/>
            <w:vAlign w:val="center"/>
            <w:textDirection w:val="lrTb"/>
            <w:noWrap w:val="false"/>
          </w:tcPr>
          <w:p>
            <w:pPr>
              <w:jc w:val="center"/>
              <w:spacing w:line="360" w:lineRule="exact"/>
              <w:rPr>
                <w:rFonts w:hint="eastAsia" w:ascii="仿宋" w:hAnsi="仿宋" w:eastAsia="仿宋" w:cs="仿宋"/>
                <w:szCs w:val="21"/>
                <w:lang w:bidi="ar"/>
              </w:rPr>
            </w:pPr>
            <w:r>
              <w:rPr>
                <w:rFonts w:hint="eastAsia" w:ascii="仿宋" w:hAnsi="仿宋" w:eastAsia="仿宋" w:cs="仿宋"/>
                <w:szCs w:val="21"/>
                <w:lang w:bidi="ar"/>
              </w:rPr>
              <w:t xml:space="preserve">否</w:t>
            </w:r>
            <w:r/>
          </w:p>
        </w:tc>
        <w:tc>
          <w:tcPr>
            <w:shd w:val="clear" w:color="auto" w:fill="ffffff"/>
            <w:tcW w:w="379" w:type="dxa"/>
            <w:vAlign w:val="center"/>
            <w:textDirection w:val="lrTb"/>
            <w:noWrap w:val="false"/>
          </w:tcPr>
          <w:p>
            <w:pPr>
              <w:jc w:val="center"/>
              <w:spacing w:line="360" w:lineRule="exact"/>
              <w:rPr>
                <w:rFonts w:hint="eastAsia" w:ascii="仿宋" w:hAnsi="仿宋" w:eastAsia="仿宋" w:cs="仿宋"/>
                <w:b/>
                <w:bCs/>
                <w:szCs w:val="21"/>
                <w:lang w:bidi="ar"/>
              </w:rPr>
            </w:pPr>
            <w:r>
              <w:rPr>
                <w:rFonts w:hint="eastAsia" w:ascii="仿宋" w:hAnsi="仿宋" w:eastAsia="仿宋" w:cs="仿宋"/>
                <w:b/>
                <w:bCs/>
                <w:szCs w:val="21"/>
                <w:lang w:bidi="ar"/>
              </w:rPr>
            </w:r>
            <w:r/>
          </w:p>
        </w:tc>
        <w:tc>
          <w:tcPr>
            <w:shd w:val="clear" w:color="auto" w:fill="ffffff"/>
            <w:tcW w:w="487" w:type="dxa"/>
            <w:vAlign w:val="center"/>
            <w:textDirection w:val="lrTb"/>
            <w:noWrap w:val="false"/>
          </w:tcPr>
          <w:p>
            <w:pPr>
              <w:jc w:val="center"/>
              <w:spacing w:line="360" w:lineRule="exact"/>
              <w:widowControl/>
              <w:rPr>
                <w:rFonts w:hint="eastAsia" w:ascii="仿宋" w:hAnsi="仿宋" w:eastAsia="仿宋" w:cs="仿宋"/>
                <w:szCs w:val="21"/>
                <w:lang w:bidi="ar"/>
              </w:rPr>
            </w:pPr>
            <w:r>
              <w:rPr>
                <w:rFonts w:hint="eastAsia" w:ascii="仿宋" w:hAnsi="仿宋" w:eastAsia="仿宋" w:cs="仿宋"/>
                <w:szCs w:val="21"/>
                <w:lang w:bidi="ar"/>
              </w:rPr>
              <w:t xml:space="preserve">0.08</w:t>
            </w:r>
            <w:r/>
          </w:p>
        </w:tc>
        <w:tc>
          <w:tcPr>
            <w:shd w:val="clear" w:color="auto" w:fill="ffffff"/>
            <w:tcW w:w="469" w:type="dxa"/>
            <w:vAlign w:val="center"/>
            <w:textDirection w:val="lrTb"/>
            <w:noWrap w:val="false"/>
          </w:tcPr>
          <w:p>
            <w:pPr>
              <w:jc w:val="center"/>
              <w:spacing w:line="360" w:lineRule="exact"/>
              <w:widowControl/>
              <w:rPr>
                <w:rFonts w:hint="eastAsia" w:ascii="仿宋" w:hAnsi="仿宋" w:eastAsia="仿宋" w:cs="仿宋"/>
                <w:szCs w:val="21"/>
                <w:lang w:bidi="ar"/>
              </w:rPr>
            </w:pPr>
            <w:r>
              <w:rPr>
                <w:rFonts w:hint="eastAsia" w:ascii="仿宋" w:hAnsi="仿宋" w:eastAsia="仿宋" w:cs="仿宋"/>
                <w:szCs w:val="21"/>
                <w:lang w:bidi="ar"/>
              </w:rPr>
              <w:t xml:space="preserve">6.72</w:t>
            </w:r>
            <w:r/>
          </w:p>
        </w:tc>
        <w:tc>
          <w:tcPr>
            <w:shd w:val="clear" w:color="auto" w:fill="ffffff"/>
            <w:tcW w:w="448" w:type="dxa"/>
            <w:vAlign w:val="center"/>
            <w:vMerge w:val="continue"/>
            <w:textDirection w:val="lrTb"/>
            <w:noWrap/>
          </w:tcPr>
          <w:p>
            <w:pPr>
              <w:jc w:val="center"/>
              <w:spacing w:line="360" w:lineRule="exact"/>
              <w:widowControl/>
              <w:rPr>
                <w:rFonts w:hint="eastAsia" w:ascii="仿宋" w:hAnsi="仿宋" w:eastAsia="仿宋" w:cs="仿宋"/>
                <w:szCs w:val="21"/>
                <w:lang w:bidi="ar"/>
              </w:rPr>
            </w:pPr>
            <w:r>
              <w:rPr>
                <w:rFonts w:hint="eastAsia" w:ascii="仿宋" w:hAnsi="仿宋" w:eastAsia="仿宋" w:cs="仿宋"/>
                <w:szCs w:val="21"/>
                <w:lang w:bidi="ar"/>
              </w:rPr>
            </w:r>
            <w:r/>
          </w:p>
        </w:tc>
      </w:tr>
      <w:tr>
        <w:trPr>
          <w:jc w:val="center"/>
          <w:trHeight w:val="54"/>
        </w:trPr>
        <w:tc>
          <w:tcPr>
            <w:shd w:val="clear" w:color="auto" w:fill="ffffff"/>
            <w:tcW w:w="258" w:type="dxa"/>
            <w:vAlign w:val="center"/>
            <w:vMerge w:val="continue"/>
            <w:textDirection w:val="lrTb"/>
            <w:noWrap/>
          </w:tcPr>
          <w:p>
            <w:pPr>
              <w:jc w:val="center"/>
              <w:spacing w:line="360" w:lineRule="exact"/>
              <w:widowControl/>
              <w:rPr>
                <w:rFonts w:hint="eastAsia" w:ascii="仿宋" w:hAnsi="仿宋" w:eastAsia="仿宋" w:cs="仿宋"/>
                <w:szCs w:val="21"/>
                <w:lang w:bidi="ar"/>
              </w:rPr>
            </w:pPr>
            <w:r>
              <w:rPr>
                <w:rFonts w:hint="eastAsia" w:ascii="仿宋" w:hAnsi="仿宋" w:eastAsia="仿宋" w:cs="仿宋"/>
                <w:szCs w:val="21"/>
                <w:lang w:bidi="ar"/>
              </w:rPr>
            </w:r>
            <w:r/>
          </w:p>
        </w:tc>
        <w:tc>
          <w:tcPr>
            <w:shd w:val="clear" w:color="auto" w:fill="ffffff"/>
            <w:tcW w:w="301" w:type="dxa"/>
            <w:vAlign w:val="center"/>
            <w:textDirection w:val="lrTb"/>
            <w:noWrap w:val="false"/>
          </w:tcPr>
          <w:p>
            <w:pPr>
              <w:jc w:val="center"/>
              <w:spacing w:line="420" w:lineRule="exact"/>
              <w:widowControl/>
              <w:rPr>
                <w:rFonts w:hint="eastAsia" w:ascii="仿宋" w:hAnsi="仿宋" w:eastAsia="仿宋" w:cs="仿宋"/>
                <w:b/>
                <w:bCs/>
                <w:szCs w:val="21"/>
                <w:lang w:bidi="ar"/>
              </w:rPr>
            </w:pPr>
            <w:r>
              <w:rPr>
                <w:rFonts w:hint="eastAsia" w:ascii="仿宋" w:hAnsi="仿宋" w:eastAsia="仿宋" w:cs="仿宋"/>
                <w:b/>
                <w:bCs/>
                <w:szCs w:val="21"/>
                <w:lang w:bidi="ar"/>
              </w:rPr>
              <w:t xml:space="preserve">3</w:t>
            </w:r>
            <w:r/>
          </w:p>
        </w:tc>
        <w:tc>
          <w:tcPr>
            <w:shd w:val="clear" w:color="auto" w:fill="ffffff"/>
            <w:tcW w:w="745" w:type="dxa"/>
            <w:vAlign w:val="center"/>
            <w:textDirection w:val="lrTb"/>
            <w:noWrap w:val="false"/>
          </w:tcPr>
          <w:p>
            <w:pPr>
              <w:jc w:val="center"/>
              <w:spacing w:line="420" w:lineRule="exact"/>
              <w:widowControl/>
              <w:rPr>
                <w:rFonts w:hint="eastAsia" w:ascii="仿宋" w:hAnsi="仿宋" w:eastAsia="仿宋" w:cs="仿宋"/>
                <w:szCs w:val="21"/>
                <w:lang w:bidi="ar"/>
              </w:rPr>
            </w:pPr>
            <w:r>
              <w:rPr>
                <w:rFonts w:hint="eastAsia" w:ascii="仿宋" w:hAnsi="仿宋" w:eastAsia="仿宋" w:cs="仿宋"/>
                <w:b/>
                <w:bCs/>
                <w:szCs w:val="21"/>
                <w:lang w:bidi="ar"/>
              </w:rPr>
              <w:t xml:space="preserve">一级化学防护服（核心产品）</w:t>
            </w:r>
            <w:r/>
          </w:p>
        </w:tc>
        <w:tc>
          <w:tcPr>
            <w:shd w:val="clear" w:color="auto" w:fill="ffffff"/>
            <w:tcW w:w="310" w:type="dxa"/>
            <w:vAlign w:val="center"/>
            <w:textDirection w:val="lrTb"/>
            <w:noWrap w:val="false"/>
          </w:tcPr>
          <w:p>
            <w:pPr>
              <w:jc w:val="center"/>
              <w:spacing w:line="360" w:lineRule="exact"/>
              <w:widowControl/>
              <w:rPr>
                <w:rFonts w:hint="eastAsia" w:ascii="仿宋" w:hAnsi="仿宋" w:eastAsia="仿宋" w:cs="仿宋"/>
                <w:szCs w:val="21"/>
                <w:lang w:bidi="ar"/>
              </w:rPr>
            </w:pPr>
            <w:r>
              <w:rPr>
                <w:rFonts w:hint="eastAsia" w:ascii="仿宋" w:hAnsi="仿宋" w:eastAsia="仿宋" w:cs="仿宋"/>
                <w:szCs w:val="21"/>
                <w:lang w:bidi="ar"/>
              </w:rPr>
              <w:t xml:space="preserve">33</w:t>
            </w:r>
            <w:r/>
          </w:p>
        </w:tc>
        <w:tc>
          <w:tcPr>
            <w:shd w:val="clear" w:color="auto" w:fill="ffffff"/>
            <w:tcW w:w="337" w:type="dxa"/>
            <w:vAlign w:val="center"/>
            <w:textDirection w:val="lrTb"/>
            <w:noWrap w:val="false"/>
          </w:tcPr>
          <w:p>
            <w:pPr>
              <w:jc w:val="center"/>
              <w:spacing w:line="360" w:lineRule="exact"/>
              <w:widowControl/>
              <w:rPr>
                <w:rFonts w:hint="eastAsia" w:ascii="仿宋" w:hAnsi="仿宋" w:eastAsia="仿宋" w:cs="仿宋"/>
                <w:szCs w:val="21"/>
                <w:lang w:bidi="ar"/>
              </w:rPr>
            </w:pPr>
            <w:r>
              <w:rPr>
                <w:rFonts w:hint="eastAsia" w:ascii="仿宋" w:hAnsi="仿宋" w:eastAsia="仿宋" w:cs="仿宋"/>
                <w:szCs w:val="21"/>
                <w:lang w:bidi="ar"/>
              </w:rPr>
              <w:t xml:space="preserve">套</w:t>
            </w:r>
            <w:r/>
          </w:p>
        </w:tc>
        <w:tc>
          <w:tcPr>
            <w:shd w:val="clear" w:color="auto" w:fill="ffffff"/>
            <w:tcW w:w="491" w:type="dxa"/>
            <w:vAlign w:val="center"/>
            <w:textDirection w:val="lrTb"/>
            <w:noWrap w:val="false"/>
          </w:tcPr>
          <w:p>
            <w:pPr>
              <w:jc w:val="center"/>
              <w:spacing w:line="360" w:lineRule="exact"/>
              <w:widowControl/>
              <w:rPr>
                <w:rFonts w:hint="eastAsia" w:ascii="仿宋" w:hAnsi="仿宋" w:eastAsia="仿宋" w:cs="仿宋"/>
                <w:szCs w:val="21"/>
                <w:lang w:bidi="ar"/>
              </w:rPr>
            </w:pPr>
            <w:r>
              <w:rPr>
                <w:rFonts w:hint="eastAsia" w:ascii="仿宋" w:hAnsi="仿宋" w:eastAsia="仿宋" w:cs="仿宋"/>
                <w:szCs w:val="21"/>
                <w:lang w:bidi="ar"/>
              </w:rPr>
              <w:t xml:space="preserve">工业</w:t>
            </w:r>
            <w:r/>
          </w:p>
        </w:tc>
        <w:tc>
          <w:tcPr>
            <w:shd w:val="clear" w:color="auto" w:fill="ffffff"/>
            <w:tcW w:w="358" w:type="dxa"/>
            <w:vAlign w:val="center"/>
            <w:textDirection w:val="lrTb"/>
            <w:noWrap w:val="false"/>
          </w:tcPr>
          <w:p>
            <w:pPr>
              <w:jc w:val="center"/>
              <w:spacing w:line="360" w:lineRule="exact"/>
              <w:widowControl/>
              <w:rPr>
                <w:rFonts w:hint="eastAsia" w:ascii="仿宋" w:hAnsi="仿宋" w:eastAsia="仿宋" w:cs="仿宋"/>
                <w:szCs w:val="21"/>
                <w:lang w:bidi="ar"/>
              </w:rPr>
            </w:pPr>
            <w:r>
              <w:rPr>
                <w:rFonts w:hint="eastAsia" w:ascii="仿宋" w:hAnsi="仿宋" w:eastAsia="仿宋" w:cs="仿宋"/>
                <w:szCs w:val="21"/>
                <w:lang w:bidi="ar"/>
              </w:rPr>
              <w:t xml:space="preserve">是</w:t>
            </w:r>
            <w:r/>
          </w:p>
        </w:tc>
        <w:tc>
          <w:tcPr>
            <w:shd w:val="clear" w:color="auto" w:fill="ffffff"/>
            <w:tcW w:w="411" w:type="dxa"/>
            <w:vAlign w:val="center"/>
            <w:textDirection w:val="lrTb"/>
            <w:noWrap w:val="false"/>
          </w:tcPr>
          <w:p>
            <w:pPr>
              <w:jc w:val="center"/>
              <w:spacing w:line="360" w:lineRule="exact"/>
              <w:widowControl/>
              <w:rPr>
                <w:rFonts w:hint="eastAsia" w:ascii="仿宋" w:hAnsi="仿宋" w:eastAsia="仿宋" w:cs="仿宋"/>
                <w:szCs w:val="21"/>
                <w:lang w:bidi="ar"/>
              </w:rPr>
            </w:pPr>
            <w:r>
              <w:rPr>
                <w:rFonts w:hint="eastAsia" w:ascii="仿宋" w:hAnsi="仿宋" w:eastAsia="仿宋" w:cs="仿宋"/>
                <w:szCs w:val="21"/>
                <w:lang w:bidi="ar"/>
              </w:rPr>
              <w:t xml:space="preserve">否</w:t>
            </w:r>
            <w:r/>
          </w:p>
        </w:tc>
        <w:tc>
          <w:tcPr>
            <w:shd w:val="clear" w:color="auto" w:fill="ffffff"/>
            <w:tcW w:w="379" w:type="dxa"/>
            <w:vAlign w:val="center"/>
            <w:textDirection w:val="lrTb"/>
            <w:noWrap w:val="false"/>
          </w:tcPr>
          <w:p>
            <w:pPr>
              <w:jc w:val="center"/>
              <w:spacing w:line="360" w:lineRule="exact"/>
              <w:widowControl/>
              <w:rPr>
                <w:rFonts w:hint="eastAsia" w:ascii="仿宋" w:hAnsi="仿宋" w:eastAsia="仿宋" w:cs="仿宋"/>
                <w:b/>
                <w:bCs/>
                <w:szCs w:val="21"/>
                <w:lang w:bidi="ar"/>
              </w:rPr>
            </w:pPr>
            <w:r>
              <w:rPr>
                <w:rFonts w:hint="eastAsia" w:ascii="仿宋" w:hAnsi="仿宋" w:eastAsia="仿宋" w:cs="仿宋"/>
                <w:b/>
                <w:bCs/>
                <w:szCs w:val="21"/>
                <w:lang w:bidi="ar"/>
              </w:rPr>
              <w:t xml:space="preserve">是</w:t>
            </w:r>
            <w:r/>
          </w:p>
        </w:tc>
        <w:tc>
          <w:tcPr>
            <w:shd w:val="clear" w:color="auto" w:fill="ffffff"/>
            <w:tcW w:w="487" w:type="dxa"/>
            <w:vAlign w:val="center"/>
            <w:textDirection w:val="lrTb"/>
            <w:noWrap w:val="false"/>
          </w:tcPr>
          <w:p>
            <w:pPr>
              <w:jc w:val="center"/>
              <w:spacing w:line="360" w:lineRule="exact"/>
              <w:widowControl/>
              <w:rPr>
                <w:rFonts w:hint="eastAsia" w:ascii="仿宋" w:hAnsi="仿宋" w:eastAsia="仿宋" w:cs="仿宋"/>
                <w:szCs w:val="21"/>
                <w:lang w:bidi="ar"/>
              </w:rPr>
            </w:pPr>
            <w:r>
              <w:rPr>
                <w:rFonts w:hint="eastAsia" w:ascii="仿宋" w:hAnsi="仿宋" w:eastAsia="仿宋" w:cs="仿宋"/>
                <w:szCs w:val="21"/>
                <w:lang w:bidi="ar"/>
              </w:rPr>
              <w:t xml:space="preserve">0.6</w:t>
            </w:r>
            <w:r/>
          </w:p>
        </w:tc>
        <w:tc>
          <w:tcPr>
            <w:shd w:val="clear" w:color="auto" w:fill="ffffff"/>
            <w:tcW w:w="469" w:type="dxa"/>
            <w:vAlign w:val="center"/>
            <w:textDirection w:val="lrTb"/>
            <w:noWrap w:val="false"/>
          </w:tcPr>
          <w:p>
            <w:pPr>
              <w:jc w:val="center"/>
              <w:spacing w:line="360" w:lineRule="exact"/>
              <w:widowControl/>
              <w:rPr>
                <w:rFonts w:hint="eastAsia" w:ascii="仿宋" w:hAnsi="仿宋" w:eastAsia="仿宋" w:cs="仿宋"/>
                <w:szCs w:val="21"/>
                <w:lang w:bidi="ar"/>
              </w:rPr>
            </w:pPr>
            <w:r>
              <w:rPr>
                <w:rFonts w:hint="eastAsia" w:ascii="仿宋" w:hAnsi="仿宋" w:eastAsia="仿宋" w:cs="仿宋"/>
                <w:szCs w:val="21"/>
                <w:lang w:bidi="ar"/>
              </w:rPr>
              <w:t xml:space="preserve">19.8</w:t>
            </w:r>
            <w:r/>
          </w:p>
        </w:tc>
        <w:tc>
          <w:tcPr>
            <w:shd w:val="clear" w:color="auto" w:fill="ffffff"/>
            <w:tcW w:w="448" w:type="dxa"/>
            <w:vAlign w:val="center"/>
            <w:vMerge w:val="continue"/>
            <w:textDirection w:val="lrTb"/>
            <w:noWrap/>
          </w:tcPr>
          <w:p>
            <w:pPr>
              <w:jc w:val="center"/>
              <w:spacing w:line="360" w:lineRule="exact"/>
              <w:widowControl/>
              <w:rPr>
                <w:rFonts w:hint="eastAsia" w:ascii="仿宋" w:hAnsi="仿宋" w:eastAsia="仿宋" w:cs="仿宋"/>
                <w:szCs w:val="21"/>
                <w:lang w:bidi="ar"/>
              </w:rPr>
            </w:pPr>
            <w:r>
              <w:rPr>
                <w:rFonts w:hint="eastAsia" w:ascii="仿宋" w:hAnsi="仿宋" w:eastAsia="仿宋" w:cs="仿宋"/>
                <w:szCs w:val="21"/>
                <w:lang w:bidi="ar"/>
              </w:rPr>
            </w:r>
            <w:r/>
          </w:p>
        </w:tc>
      </w:tr>
      <w:tr>
        <w:trPr>
          <w:jc w:val="center"/>
          <w:trHeight w:val="54"/>
        </w:trPr>
        <w:tc>
          <w:tcPr>
            <w:shd w:val="clear" w:color="auto" w:fill="ffffff"/>
            <w:tcW w:w="258" w:type="dxa"/>
            <w:vAlign w:val="center"/>
            <w:vMerge w:val="continue"/>
            <w:textDirection w:val="lrTb"/>
            <w:noWrap/>
          </w:tcPr>
          <w:p>
            <w:pPr>
              <w:jc w:val="center"/>
              <w:spacing w:line="360" w:lineRule="exact"/>
              <w:widowControl/>
              <w:rPr>
                <w:rFonts w:hint="eastAsia" w:ascii="仿宋" w:hAnsi="仿宋" w:eastAsia="仿宋" w:cs="仿宋"/>
                <w:szCs w:val="21"/>
                <w:lang w:bidi="ar"/>
              </w:rPr>
            </w:pPr>
            <w:r>
              <w:rPr>
                <w:rFonts w:hint="eastAsia" w:ascii="仿宋" w:hAnsi="仿宋" w:eastAsia="仿宋" w:cs="仿宋"/>
                <w:szCs w:val="21"/>
                <w:lang w:bidi="ar"/>
              </w:rPr>
            </w:r>
            <w:r/>
          </w:p>
        </w:tc>
        <w:tc>
          <w:tcPr>
            <w:shd w:val="clear" w:color="auto" w:fill="ffffff"/>
            <w:tcW w:w="301" w:type="dxa"/>
            <w:vAlign w:val="center"/>
            <w:textDirection w:val="lrTb"/>
            <w:noWrap w:val="false"/>
          </w:tcPr>
          <w:p>
            <w:pPr>
              <w:jc w:val="center"/>
              <w:spacing w:line="420" w:lineRule="exact"/>
              <w:widowControl/>
              <w:rPr>
                <w:rFonts w:hint="eastAsia" w:ascii="仿宋" w:hAnsi="仿宋" w:eastAsia="仿宋" w:cs="仿宋"/>
                <w:szCs w:val="21"/>
                <w:lang w:bidi="ar"/>
              </w:rPr>
            </w:pPr>
            <w:r>
              <w:rPr>
                <w:rFonts w:hint="eastAsia" w:ascii="仿宋" w:hAnsi="仿宋" w:eastAsia="仿宋" w:cs="仿宋"/>
                <w:szCs w:val="21"/>
                <w:lang w:bidi="ar"/>
              </w:rPr>
              <w:t xml:space="preserve">4</w:t>
            </w:r>
            <w:r/>
          </w:p>
        </w:tc>
        <w:tc>
          <w:tcPr>
            <w:shd w:val="clear" w:color="auto" w:fill="ffffff"/>
            <w:tcW w:w="745" w:type="dxa"/>
            <w:vAlign w:val="center"/>
            <w:textDirection w:val="lrTb"/>
            <w:noWrap w:val="false"/>
          </w:tcPr>
          <w:p>
            <w:pPr>
              <w:jc w:val="center"/>
              <w:spacing w:line="420" w:lineRule="exact"/>
              <w:widowControl/>
              <w:rPr>
                <w:rFonts w:hint="eastAsia" w:ascii="仿宋" w:hAnsi="仿宋" w:eastAsia="仿宋" w:cs="仿宋"/>
                <w:szCs w:val="21"/>
                <w:lang w:bidi="ar"/>
              </w:rPr>
            </w:pPr>
            <w:r>
              <w:rPr>
                <w:rFonts w:hint="eastAsia" w:ascii="仿宋" w:hAnsi="仿宋" w:eastAsia="仿宋" w:cs="仿宋"/>
                <w:szCs w:val="21"/>
                <w:lang w:bidi="ar"/>
              </w:rPr>
              <w:t xml:space="preserve">化学防护手套</w:t>
            </w:r>
            <w:r/>
          </w:p>
        </w:tc>
        <w:tc>
          <w:tcPr>
            <w:shd w:val="clear" w:color="auto" w:fill="ffffff"/>
            <w:tcW w:w="310" w:type="dxa"/>
            <w:vAlign w:val="center"/>
            <w:textDirection w:val="lrTb"/>
            <w:noWrap w:val="false"/>
          </w:tcPr>
          <w:p>
            <w:pPr>
              <w:jc w:val="center"/>
              <w:spacing w:line="360" w:lineRule="exact"/>
              <w:widowControl/>
              <w:rPr>
                <w:rFonts w:hint="eastAsia" w:ascii="仿宋" w:hAnsi="仿宋" w:eastAsia="仿宋" w:cs="仿宋"/>
                <w:szCs w:val="21"/>
                <w:lang w:bidi="ar"/>
              </w:rPr>
            </w:pPr>
            <w:r>
              <w:rPr>
                <w:rFonts w:hint="eastAsia" w:ascii="仿宋" w:hAnsi="仿宋" w:eastAsia="仿宋" w:cs="仿宋"/>
                <w:szCs w:val="21"/>
                <w:lang w:bidi="ar"/>
              </w:rPr>
              <w:t xml:space="preserve">16</w:t>
            </w:r>
            <w:r/>
          </w:p>
        </w:tc>
        <w:tc>
          <w:tcPr>
            <w:shd w:val="clear" w:color="auto" w:fill="ffffff"/>
            <w:tcW w:w="337" w:type="dxa"/>
            <w:vAlign w:val="center"/>
            <w:textDirection w:val="lrTb"/>
            <w:noWrap w:val="false"/>
          </w:tcPr>
          <w:p>
            <w:pPr>
              <w:jc w:val="center"/>
              <w:spacing w:line="360" w:lineRule="exact"/>
              <w:widowControl/>
              <w:rPr>
                <w:rFonts w:hint="eastAsia" w:ascii="仿宋" w:hAnsi="仿宋" w:eastAsia="仿宋" w:cs="仿宋"/>
                <w:szCs w:val="21"/>
                <w:lang w:bidi="ar"/>
              </w:rPr>
            </w:pPr>
            <w:r>
              <w:rPr>
                <w:rFonts w:hint="eastAsia" w:ascii="仿宋" w:hAnsi="仿宋" w:eastAsia="仿宋" w:cs="仿宋"/>
                <w:szCs w:val="21"/>
                <w:lang w:bidi="ar"/>
              </w:rPr>
              <w:t xml:space="preserve">双</w:t>
            </w:r>
            <w:r/>
          </w:p>
        </w:tc>
        <w:tc>
          <w:tcPr>
            <w:shd w:val="clear" w:color="auto" w:fill="ffffff"/>
            <w:tcW w:w="491" w:type="dxa"/>
            <w:vAlign w:val="center"/>
            <w:textDirection w:val="lrTb"/>
            <w:noWrap w:val="false"/>
          </w:tcPr>
          <w:p>
            <w:pPr>
              <w:jc w:val="center"/>
              <w:spacing w:line="360" w:lineRule="exact"/>
              <w:rPr>
                <w:rFonts w:hint="eastAsia" w:ascii="仿宋" w:hAnsi="仿宋" w:eastAsia="仿宋" w:cs="仿宋"/>
                <w:szCs w:val="21"/>
                <w:lang w:bidi="ar"/>
              </w:rPr>
            </w:pPr>
            <w:r>
              <w:rPr>
                <w:rFonts w:hint="eastAsia" w:ascii="仿宋" w:hAnsi="仿宋" w:eastAsia="仿宋" w:cs="仿宋"/>
                <w:szCs w:val="21"/>
                <w:lang w:bidi="ar"/>
              </w:rPr>
              <w:t xml:space="preserve">工业</w:t>
            </w:r>
            <w:r/>
          </w:p>
        </w:tc>
        <w:tc>
          <w:tcPr>
            <w:shd w:val="clear" w:color="auto" w:fill="ffffff"/>
            <w:tcW w:w="358" w:type="dxa"/>
            <w:vAlign w:val="center"/>
            <w:textDirection w:val="lrTb"/>
            <w:noWrap w:val="false"/>
          </w:tcPr>
          <w:p>
            <w:pPr>
              <w:jc w:val="center"/>
              <w:spacing w:line="360" w:lineRule="exact"/>
              <w:rPr>
                <w:rFonts w:hint="eastAsia" w:ascii="仿宋" w:hAnsi="仿宋" w:eastAsia="仿宋" w:cs="仿宋"/>
                <w:szCs w:val="21"/>
                <w:lang w:bidi="ar"/>
              </w:rPr>
            </w:pPr>
            <w:r>
              <w:rPr>
                <w:rFonts w:hint="eastAsia" w:ascii="仿宋" w:hAnsi="仿宋" w:eastAsia="仿宋" w:cs="仿宋"/>
                <w:szCs w:val="21"/>
                <w:lang w:bidi="ar"/>
              </w:rPr>
            </w:r>
            <w:r/>
          </w:p>
        </w:tc>
        <w:tc>
          <w:tcPr>
            <w:shd w:val="clear" w:color="auto" w:fill="ffffff"/>
            <w:tcW w:w="411" w:type="dxa"/>
            <w:vAlign w:val="center"/>
            <w:textDirection w:val="lrTb"/>
            <w:noWrap w:val="false"/>
          </w:tcPr>
          <w:p>
            <w:pPr>
              <w:jc w:val="center"/>
              <w:spacing w:line="360" w:lineRule="exact"/>
              <w:rPr>
                <w:rFonts w:hint="eastAsia" w:ascii="仿宋" w:hAnsi="仿宋" w:eastAsia="仿宋" w:cs="仿宋"/>
                <w:szCs w:val="21"/>
                <w:lang w:bidi="ar"/>
              </w:rPr>
            </w:pPr>
            <w:r>
              <w:rPr>
                <w:rFonts w:hint="eastAsia" w:ascii="仿宋" w:hAnsi="仿宋" w:eastAsia="仿宋" w:cs="仿宋"/>
                <w:szCs w:val="21"/>
                <w:lang w:bidi="ar"/>
              </w:rPr>
              <w:t xml:space="preserve">否</w:t>
            </w:r>
            <w:r/>
          </w:p>
        </w:tc>
        <w:tc>
          <w:tcPr>
            <w:shd w:val="clear" w:color="auto" w:fill="ffffff"/>
            <w:tcW w:w="379" w:type="dxa"/>
            <w:vAlign w:val="center"/>
            <w:textDirection w:val="lrTb"/>
            <w:noWrap w:val="false"/>
          </w:tcPr>
          <w:p>
            <w:pPr>
              <w:jc w:val="center"/>
              <w:spacing w:line="360" w:lineRule="exact"/>
              <w:rPr>
                <w:rFonts w:hint="eastAsia" w:ascii="仿宋" w:hAnsi="仿宋" w:eastAsia="仿宋" w:cs="仿宋"/>
                <w:b/>
                <w:bCs/>
                <w:szCs w:val="21"/>
                <w:lang w:bidi="ar"/>
              </w:rPr>
            </w:pPr>
            <w:r>
              <w:rPr>
                <w:rFonts w:hint="eastAsia" w:ascii="仿宋" w:hAnsi="仿宋" w:eastAsia="仿宋" w:cs="仿宋"/>
                <w:b/>
                <w:bCs/>
                <w:szCs w:val="21"/>
                <w:lang w:bidi="ar"/>
              </w:rPr>
            </w:r>
            <w:r/>
          </w:p>
        </w:tc>
        <w:tc>
          <w:tcPr>
            <w:shd w:val="clear" w:color="auto" w:fill="ffffff"/>
            <w:tcW w:w="487" w:type="dxa"/>
            <w:vAlign w:val="center"/>
            <w:textDirection w:val="lrTb"/>
            <w:noWrap w:val="false"/>
          </w:tcPr>
          <w:p>
            <w:pPr>
              <w:jc w:val="center"/>
              <w:spacing w:line="360" w:lineRule="exact"/>
              <w:widowControl/>
              <w:rPr>
                <w:rFonts w:hint="eastAsia" w:ascii="仿宋" w:hAnsi="仿宋" w:eastAsia="仿宋" w:cs="仿宋"/>
                <w:szCs w:val="21"/>
                <w:lang w:bidi="ar"/>
              </w:rPr>
            </w:pPr>
            <w:r>
              <w:rPr>
                <w:rFonts w:hint="eastAsia" w:ascii="仿宋" w:hAnsi="仿宋" w:eastAsia="仿宋" w:cs="仿宋"/>
                <w:szCs w:val="21"/>
                <w:lang w:bidi="ar"/>
              </w:rPr>
              <w:t xml:space="preserve">0.01</w:t>
            </w:r>
            <w:r/>
          </w:p>
        </w:tc>
        <w:tc>
          <w:tcPr>
            <w:shd w:val="clear" w:color="auto" w:fill="ffffff"/>
            <w:tcW w:w="469" w:type="dxa"/>
            <w:vAlign w:val="center"/>
            <w:textDirection w:val="lrTb"/>
            <w:noWrap w:val="false"/>
          </w:tcPr>
          <w:p>
            <w:pPr>
              <w:jc w:val="center"/>
              <w:spacing w:line="360" w:lineRule="exact"/>
              <w:widowControl/>
              <w:rPr>
                <w:rFonts w:hint="eastAsia" w:ascii="仿宋" w:hAnsi="仿宋" w:eastAsia="仿宋" w:cs="仿宋"/>
                <w:szCs w:val="21"/>
                <w:lang w:bidi="ar"/>
              </w:rPr>
            </w:pPr>
            <w:r>
              <w:rPr>
                <w:rFonts w:hint="eastAsia" w:ascii="仿宋" w:hAnsi="仿宋" w:eastAsia="仿宋" w:cs="仿宋"/>
                <w:szCs w:val="21"/>
                <w:lang w:bidi="ar"/>
              </w:rPr>
              <w:t xml:space="preserve">0.16</w:t>
            </w:r>
            <w:r/>
          </w:p>
        </w:tc>
        <w:tc>
          <w:tcPr>
            <w:shd w:val="clear" w:color="auto" w:fill="ffffff"/>
            <w:tcW w:w="448" w:type="dxa"/>
            <w:vAlign w:val="center"/>
            <w:vMerge w:val="continue"/>
            <w:textDirection w:val="lrTb"/>
            <w:noWrap/>
          </w:tcPr>
          <w:p>
            <w:pPr>
              <w:jc w:val="center"/>
              <w:spacing w:line="360" w:lineRule="exact"/>
              <w:widowControl/>
              <w:rPr>
                <w:rFonts w:hint="eastAsia" w:ascii="仿宋" w:hAnsi="仿宋" w:eastAsia="仿宋" w:cs="仿宋"/>
                <w:szCs w:val="21"/>
                <w:lang w:bidi="ar"/>
              </w:rPr>
            </w:pPr>
            <w:r>
              <w:rPr>
                <w:rFonts w:hint="eastAsia" w:ascii="仿宋" w:hAnsi="仿宋" w:eastAsia="仿宋" w:cs="仿宋"/>
                <w:szCs w:val="21"/>
                <w:lang w:bidi="ar"/>
              </w:rPr>
            </w:r>
            <w:r/>
          </w:p>
        </w:tc>
      </w:tr>
      <w:tr>
        <w:trPr>
          <w:jc w:val="center"/>
          <w:trHeight w:val="54"/>
        </w:trPr>
        <w:tc>
          <w:tcPr>
            <w:shd w:val="clear" w:color="auto" w:fill="ffffff"/>
            <w:tcW w:w="258" w:type="dxa"/>
            <w:vAlign w:val="center"/>
            <w:vMerge w:val="continue"/>
            <w:textDirection w:val="lrTb"/>
            <w:noWrap/>
          </w:tcPr>
          <w:p>
            <w:pPr>
              <w:jc w:val="center"/>
              <w:spacing w:line="360" w:lineRule="exact"/>
              <w:widowControl/>
              <w:rPr>
                <w:rFonts w:hint="eastAsia" w:ascii="仿宋" w:hAnsi="仿宋" w:eastAsia="仿宋" w:cs="仿宋"/>
                <w:szCs w:val="21"/>
                <w:lang w:bidi="ar"/>
              </w:rPr>
            </w:pPr>
            <w:r>
              <w:rPr>
                <w:rFonts w:hint="eastAsia" w:ascii="仿宋" w:hAnsi="仿宋" w:eastAsia="仿宋" w:cs="仿宋"/>
                <w:szCs w:val="21"/>
                <w:lang w:bidi="ar"/>
              </w:rPr>
            </w:r>
            <w:r/>
          </w:p>
        </w:tc>
        <w:tc>
          <w:tcPr>
            <w:shd w:val="clear" w:color="auto" w:fill="ffffff"/>
            <w:tcW w:w="301" w:type="dxa"/>
            <w:vAlign w:val="center"/>
            <w:textDirection w:val="lrTb"/>
            <w:noWrap w:val="false"/>
          </w:tcPr>
          <w:p>
            <w:pPr>
              <w:jc w:val="center"/>
              <w:spacing w:line="420" w:lineRule="exact"/>
              <w:widowControl/>
              <w:rPr>
                <w:rFonts w:hint="eastAsia" w:ascii="仿宋" w:hAnsi="仿宋" w:eastAsia="仿宋" w:cs="仿宋"/>
                <w:szCs w:val="21"/>
                <w:lang w:bidi="ar"/>
              </w:rPr>
            </w:pPr>
            <w:r>
              <w:rPr>
                <w:rFonts w:hint="eastAsia" w:ascii="仿宋" w:hAnsi="仿宋" w:eastAsia="仿宋" w:cs="仿宋"/>
                <w:szCs w:val="21"/>
                <w:lang w:bidi="ar"/>
              </w:rPr>
              <w:t xml:space="preserve">5</w:t>
            </w:r>
            <w:r/>
          </w:p>
        </w:tc>
        <w:tc>
          <w:tcPr>
            <w:shd w:val="clear" w:color="auto" w:fill="ffffff"/>
            <w:tcW w:w="745" w:type="dxa"/>
            <w:vAlign w:val="center"/>
            <w:textDirection w:val="lrTb"/>
            <w:noWrap w:val="false"/>
          </w:tcPr>
          <w:p>
            <w:pPr>
              <w:jc w:val="center"/>
              <w:spacing w:line="420" w:lineRule="exact"/>
              <w:widowControl/>
              <w:rPr>
                <w:rFonts w:hint="eastAsia" w:ascii="仿宋" w:hAnsi="仿宋" w:eastAsia="仿宋" w:cs="仿宋"/>
                <w:szCs w:val="21"/>
                <w:lang w:bidi="ar"/>
              </w:rPr>
            </w:pPr>
            <w:r>
              <w:rPr>
                <w:rFonts w:hint="eastAsia" w:ascii="仿宋" w:hAnsi="仿宋" w:eastAsia="仿宋" w:cs="仿宋"/>
                <w:szCs w:val="21"/>
                <w:lang w:bidi="ar"/>
              </w:rPr>
              <w:t xml:space="preserve">防高温手套</w:t>
            </w:r>
            <w:r/>
          </w:p>
        </w:tc>
        <w:tc>
          <w:tcPr>
            <w:shd w:val="clear" w:color="auto" w:fill="ffffff"/>
            <w:tcW w:w="310" w:type="dxa"/>
            <w:vAlign w:val="center"/>
            <w:textDirection w:val="lrTb"/>
            <w:noWrap w:val="false"/>
          </w:tcPr>
          <w:p>
            <w:pPr>
              <w:jc w:val="center"/>
              <w:spacing w:line="360" w:lineRule="exact"/>
              <w:widowControl/>
              <w:rPr>
                <w:rFonts w:hint="eastAsia" w:ascii="仿宋" w:hAnsi="仿宋" w:eastAsia="仿宋" w:cs="仿宋"/>
                <w:szCs w:val="21"/>
                <w:lang w:bidi="ar"/>
              </w:rPr>
            </w:pPr>
            <w:r>
              <w:rPr>
                <w:rFonts w:hint="eastAsia" w:ascii="仿宋" w:hAnsi="仿宋" w:eastAsia="仿宋" w:cs="仿宋"/>
                <w:szCs w:val="21"/>
                <w:lang w:bidi="ar"/>
              </w:rPr>
              <w:t xml:space="preserve">8</w:t>
            </w:r>
            <w:r/>
          </w:p>
        </w:tc>
        <w:tc>
          <w:tcPr>
            <w:shd w:val="clear" w:color="auto" w:fill="ffffff"/>
            <w:tcW w:w="337" w:type="dxa"/>
            <w:vAlign w:val="center"/>
            <w:textDirection w:val="lrTb"/>
            <w:noWrap w:val="false"/>
          </w:tcPr>
          <w:p>
            <w:pPr>
              <w:jc w:val="center"/>
              <w:spacing w:line="360" w:lineRule="exact"/>
              <w:widowControl/>
              <w:rPr>
                <w:rFonts w:hint="eastAsia" w:ascii="仿宋" w:hAnsi="仿宋" w:eastAsia="仿宋" w:cs="仿宋"/>
                <w:szCs w:val="21"/>
                <w:lang w:bidi="ar"/>
              </w:rPr>
            </w:pPr>
            <w:r>
              <w:rPr>
                <w:rFonts w:hint="eastAsia" w:ascii="仿宋" w:hAnsi="仿宋" w:eastAsia="仿宋" w:cs="仿宋"/>
                <w:szCs w:val="21"/>
                <w:lang w:bidi="ar"/>
              </w:rPr>
              <w:t xml:space="preserve">双</w:t>
            </w:r>
            <w:r/>
          </w:p>
        </w:tc>
        <w:tc>
          <w:tcPr>
            <w:shd w:val="clear" w:color="auto" w:fill="ffffff"/>
            <w:tcW w:w="491" w:type="dxa"/>
            <w:vAlign w:val="center"/>
            <w:textDirection w:val="lrTb"/>
            <w:noWrap w:val="false"/>
          </w:tcPr>
          <w:p>
            <w:pPr>
              <w:jc w:val="center"/>
              <w:spacing w:line="360" w:lineRule="exact"/>
              <w:rPr>
                <w:rFonts w:hint="eastAsia" w:ascii="仿宋" w:hAnsi="仿宋" w:eastAsia="仿宋" w:cs="仿宋"/>
                <w:szCs w:val="21"/>
                <w:lang w:bidi="ar"/>
              </w:rPr>
            </w:pPr>
            <w:r>
              <w:rPr>
                <w:rFonts w:hint="eastAsia" w:ascii="仿宋" w:hAnsi="仿宋" w:eastAsia="仿宋" w:cs="仿宋"/>
                <w:szCs w:val="21"/>
                <w:lang w:bidi="ar"/>
              </w:rPr>
              <w:t xml:space="preserve">工业</w:t>
            </w:r>
            <w:r/>
          </w:p>
        </w:tc>
        <w:tc>
          <w:tcPr>
            <w:shd w:val="clear" w:color="auto" w:fill="ffffff"/>
            <w:tcW w:w="358" w:type="dxa"/>
            <w:vAlign w:val="center"/>
            <w:textDirection w:val="lrTb"/>
            <w:noWrap w:val="false"/>
          </w:tcPr>
          <w:p>
            <w:pPr>
              <w:jc w:val="center"/>
              <w:spacing w:line="360" w:lineRule="exact"/>
              <w:rPr>
                <w:rFonts w:hint="eastAsia" w:ascii="仿宋" w:hAnsi="仿宋" w:eastAsia="仿宋" w:cs="仿宋"/>
                <w:szCs w:val="21"/>
                <w:lang w:bidi="ar"/>
              </w:rPr>
            </w:pPr>
            <w:r>
              <w:rPr>
                <w:rFonts w:hint="eastAsia" w:ascii="仿宋" w:hAnsi="仿宋" w:eastAsia="仿宋" w:cs="仿宋"/>
                <w:szCs w:val="21"/>
                <w:lang w:bidi="ar"/>
              </w:rPr>
            </w:r>
            <w:r/>
          </w:p>
        </w:tc>
        <w:tc>
          <w:tcPr>
            <w:shd w:val="clear" w:color="auto" w:fill="ffffff"/>
            <w:tcW w:w="411" w:type="dxa"/>
            <w:vAlign w:val="center"/>
            <w:textDirection w:val="lrTb"/>
            <w:noWrap w:val="false"/>
          </w:tcPr>
          <w:p>
            <w:pPr>
              <w:jc w:val="center"/>
              <w:spacing w:line="360" w:lineRule="exact"/>
              <w:rPr>
                <w:rFonts w:hint="eastAsia" w:ascii="仿宋" w:hAnsi="仿宋" w:eastAsia="仿宋" w:cs="仿宋"/>
                <w:szCs w:val="21"/>
                <w:lang w:bidi="ar"/>
              </w:rPr>
            </w:pPr>
            <w:r>
              <w:rPr>
                <w:rFonts w:hint="eastAsia" w:ascii="仿宋" w:hAnsi="仿宋" w:eastAsia="仿宋" w:cs="仿宋"/>
                <w:szCs w:val="21"/>
                <w:lang w:bidi="ar"/>
              </w:rPr>
              <w:t xml:space="preserve">否</w:t>
            </w:r>
            <w:r/>
          </w:p>
        </w:tc>
        <w:tc>
          <w:tcPr>
            <w:shd w:val="clear" w:color="auto" w:fill="ffffff"/>
            <w:tcW w:w="379" w:type="dxa"/>
            <w:vAlign w:val="center"/>
            <w:textDirection w:val="lrTb"/>
            <w:noWrap w:val="false"/>
          </w:tcPr>
          <w:p>
            <w:pPr>
              <w:jc w:val="center"/>
              <w:spacing w:line="360" w:lineRule="exact"/>
              <w:rPr>
                <w:rFonts w:hint="eastAsia" w:ascii="仿宋" w:hAnsi="仿宋" w:eastAsia="仿宋" w:cs="仿宋"/>
                <w:b/>
                <w:bCs/>
                <w:szCs w:val="21"/>
                <w:lang w:bidi="ar"/>
              </w:rPr>
            </w:pPr>
            <w:r>
              <w:rPr>
                <w:rFonts w:hint="eastAsia" w:ascii="仿宋" w:hAnsi="仿宋" w:eastAsia="仿宋" w:cs="仿宋"/>
                <w:b/>
                <w:bCs/>
                <w:szCs w:val="21"/>
                <w:lang w:bidi="ar"/>
              </w:rPr>
            </w:r>
            <w:r/>
          </w:p>
        </w:tc>
        <w:tc>
          <w:tcPr>
            <w:shd w:val="clear" w:color="auto" w:fill="ffffff"/>
            <w:tcW w:w="487" w:type="dxa"/>
            <w:vAlign w:val="center"/>
            <w:textDirection w:val="lrTb"/>
            <w:noWrap w:val="false"/>
          </w:tcPr>
          <w:p>
            <w:pPr>
              <w:jc w:val="center"/>
              <w:spacing w:line="360" w:lineRule="exact"/>
              <w:widowControl/>
              <w:rPr>
                <w:rFonts w:hint="eastAsia" w:ascii="仿宋" w:hAnsi="仿宋" w:eastAsia="仿宋" w:cs="仿宋"/>
                <w:szCs w:val="21"/>
                <w:lang w:bidi="ar"/>
              </w:rPr>
            </w:pPr>
            <w:r>
              <w:rPr>
                <w:rFonts w:hint="eastAsia" w:ascii="仿宋" w:hAnsi="仿宋" w:eastAsia="仿宋" w:cs="仿宋"/>
                <w:szCs w:val="21"/>
                <w:lang w:bidi="ar"/>
              </w:rPr>
              <w:t xml:space="preserve">0.03</w:t>
            </w:r>
            <w:r/>
          </w:p>
        </w:tc>
        <w:tc>
          <w:tcPr>
            <w:shd w:val="clear" w:color="auto" w:fill="ffffff"/>
            <w:tcW w:w="469" w:type="dxa"/>
            <w:vAlign w:val="center"/>
            <w:textDirection w:val="lrTb"/>
            <w:noWrap w:val="false"/>
          </w:tcPr>
          <w:p>
            <w:pPr>
              <w:jc w:val="center"/>
              <w:spacing w:line="360" w:lineRule="exact"/>
              <w:widowControl/>
              <w:rPr>
                <w:rFonts w:hint="eastAsia" w:ascii="仿宋" w:hAnsi="仿宋" w:eastAsia="仿宋" w:cs="仿宋"/>
                <w:szCs w:val="21"/>
                <w:lang w:bidi="ar"/>
              </w:rPr>
            </w:pPr>
            <w:r>
              <w:rPr>
                <w:rFonts w:hint="eastAsia" w:ascii="仿宋" w:hAnsi="仿宋" w:eastAsia="仿宋" w:cs="仿宋"/>
                <w:szCs w:val="21"/>
                <w:lang w:bidi="ar"/>
              </w:rPr>
              <w:t xml:space="preserve">0.24</w:t>
            </w:r>
            <w:r/>
          </w:p>
        </w:tc>
        <w:tc>
          <w:tcPr>
            <w:shd w:val="clear" w:color="auto" w:fill="ffffff"/>
            <w:tcW w:w="448" w:type="dxa"/>
            <w:vAlign w:val="center"/>
            <w:vMerge w:val="continue"/>
            <w:textDirection w:val="lrTb"/>
            <w:noWrap/>
          </w:tcPr>
          <w:p>
            <w:pPr>
              <w:jc w:val="center"/>
              <w:spacing w:line="360" w:lineRule="exact"/>
              <w:widowControl/>
              <w:rPr>
                <w:rFonts w:hint="eastAsia" w:ascii="仿宋" w:hAnsi="仿宋" w:eastAsia="仿宋" w:cs="仿宋"/>
                <w:szCs w:val="21"/>
                <w:lang w:bidi="ar"/>
              </w:rPr>
            </w:pPr>
            <w:r>
              <w:rPr>
                <w:rFonts w:hint="eastAsia" w:ascii="仿宋" w:hAnsi="仿宋" w:eastAsia="仿宋" w:cs="仿宋"/>
                <w:szCs w:val="21"/>
                <w:lang w:bidi="ar"/>
              </w:rPr>
            </w:r>
            <w:r/>
          </w:p>
        </w:tc>
      </w:tr>
      <w:tr>
        <w:trPr>
          <w:jc w:val="center"/>
          <w:trHeight w:val="54"/>
        </w:trPr>
        <w:tc>
          <w:tcPr>
            <w:shd w:val="clear" w:color="auto" w:fill="ffffff"/>
            <w:tcW w:w="258" w:type="dxa"/>
            <w:vAlign w:val="center"/>
            <w:vMerge w:val="continue"/>
            <w:textDirection w:val="lrTb"/>
            <w:noWrap/>
          </w:tcPr>
          <w:p>
            <w:pPr>
              <w:jc w:val="center"/>
              <w:spacing w:line="360" w:lineRule="exact"/>
              <w:widowControl/>
              <w:rPr>
                <w:rFonts w:hint="eastAsia" w:ascii="仿宋" w:hAnsi="仿宋" w:eastAsia="仿宋" w:cs="仿宋"/>
                <w:szCs w:val="21"/>
                <w:lang w:bidi="ar"/>
              </w:rPr>
            </w:pPr>
            <w:r>
              <w:rPr>
                <w:rFonts w:hint="eastAsia" w:ascii="仿宋" w:hAnsi="仿宋" w:eastAsia="仿宋" w:cs="仿宋"/>
                <w:szCs w:val="21"/>
                <w:lang w:bidi="ar"/>
              </w:rPr>
            </w:r>
            <w:r/>
          </w:p>
        </w:tc>
        <w:tc>
          <w:tcPr>
            <w:shd w:val="clear" w:color="auto" w:fill="ffffff"/>
            <w:tcW w:w="301" w:type="dxa"/>
            <w:vAlign w:val="center"/>
            <w:textDirection w:val="lrTb"/>
            <w:noWrap w:val="false"/>
          </w:tcPr>
          <w:p>
            <w:pPr>
              <w:jc w:val="center"/>
              <w:spacing w:line="420" w:lineRule="exact"/>
              <w:widowControl/>
              <w:rPr>
                <w:rFonts w:hint="eastAsia" w:ascii="仿宋" w:hAnsi="仿宋" w:eastAsia="仿宋" w:cs="仿宋"/>
                <w:szCs w:val="21"/>
                <w:lang w:bidi="ar"/>
              </w:rPr>
            </w:pPr>
            <w:r>
              <w:rPr>
                <w:rFonts w:hint="eastAsia" w:ascii="仿宋" w:hAnsi="仿宋" w:eastAsia="仿宋" w:cs="仿宋"/>
                <w:szCs w:val="21"/>
                <w:lang w:bidi="ar"/>
              </w:rPr>
              <w:t xml:space="preserve">6</w:t>
            </w:r>
            <w:r/>
          </w:p>
        </w:tc>
        <w:tc>
          <w:tcPr>
            <w:shd w:val="clear" w:color="auto" w:fill="ffffff"/>
            <w:tcW w:w="745" w:type="dxa"/>
            <w:vAlign w:val="center"/>
            <w:textDirection w:val="lrTb"/>
            <w:noWrap w:val="false"/>
          </w:tcPr>
          <w:p>
            <w:pPr>
              <w:jc w:val="center"/>
              <w:spacing w:line="420" w:lineRule="exact"/>
              <w:widowControl/>
              <w:rPr>
                <w:rFonts w:hint="eastAsia" w:ascii="仿宋" w:hAnsi="仿宋" w:eastAsia="仿宋" w:cs="仿宋"/>
                <w:szCs w:val="21"/>
                <w:lang w:bidi="ar"/>
              </w:rPr>
            </w:pPr>
            <w:r>
              <w:rPr>
                <w:rFonts w:hint="eastAsia" w:ascii="仿宋" w:hAnsi="仿宋" w:eastAsia="仿宋" w:cs="仿宋"/>
                <w:szCs w:val="21"/>
                <w:lang w:bidi="ar"/>
              </w:rPr>
              <w:t xml:space="preserve">消防员防蜂服</w:t>
            </w:r>
            <w:r/>
          </w:p>
        </w:tc>
        <w:tc>
          <w:tcPr>
            <w:shd w:val="clear" w:color="auto" w:fill="ffffff"/>
            <w:tcW w:w="310" w:type="dxa"/>
            <w:vAlign w:val="center"/>
            <w:textDirection w:val="lrTb"/>
            <w:noWrap w:val="false"/>
          </w:tcPr>
          <w:p>
            <w:pPr>
              <w:jc w:val="center"/>
              <w:spacing w:line="360" w:lineRule="exact"/>
              <w:widowControl/>
              <w:rPr>
                <w:rFonts w:hint="eastAsia" w:ascii="仿宋" w:hAnsi="仿宋" w:eastAsia="仿宋" w:cs="仿宋"/>
                <w:szCs w:val="21"/>
                <w:lang w:bidi="ar"/>
              </w:rPr>
            </w:pPr>
            <w:r>
              <w:rPr>
                <w:rFonts w:hint="eastAsia" w:ascii="仿宋" w:hAnsi="仿宋" w:eastAsia="仿宋" w:cs="仿宋"/>
                <w:szCs w:val="21"/>
                <w:lang w:bidi="ar"/>
              </w:rPr>
              <w:t xml:space="preserve">70</w:t>
            </w:r>
            <w:r/>
          </w:p>
        </w:tc>
        <w:tc>
          <w:tcPr>
            <w:shd w:val="clear" w:color="auto" w:fill="ffffff"/>
            <w:tcW w:w="337" w:type="dxa"/>
            <w:vAlign w:val="center"/>
            <w:textDirection w:val="lrTb"/>
            <w:noWrap w:val="false"/>
          </w:tcPr>
          <w:p>
            <w:pPr>
              <w:jc w:val="center"/>
              <w:spacing w:line="360" w:lineRule="exact"/>
              <w:widowControl/>
              <w:rPr>
                <w:rFonts w:hint="eastAsia" w:ascii="仿宋" w:hAnsi="仿宋" w:eastAsia="仿宋" w:cs="仿宋"/>
                <w:szCs w:val="21"/>
                <w:lang w:bidi="ar"/>
              </w:rPr>
            </w:pPr>
            <w:r>
              <w:rPr>
                <w:rFonts w:hint="eastAsia" w:ascii="仿宋" w:hAnsi="仿宋" w:eastAsia="仿宋" w:cs="仿宋"/>
                <w:szCs w:val="21"/>
                <w:lang w:bidi="ar"/>
              </w:rPr>
              <w:t xml:space="preserve">套</w:t>
            </w:r>
            <w:r/>
          </w:p>
        </w:tc>
        <w:tc>
          <w:tcPr>
            <w:shd w:val="clear" w:color="auto" w:fill="ffffff"/>
            <w:tcW w:w="491" w:type="dxa"/>
            <w:vAlign w:val="center"/>
            <w:textDirection w:val="lrTb"/>
            <w:noWrap w:val="false"/>
          </w:tcPr>
          <w:p>
            <w:pPr>
              <w:jc w:val="center"/>
              <w:spacing w:line="360" w:lineRule="exact"/>
              <w:rPr>
                <w:rFonts w:hint="eastAsia" w:ascii="仿宋" w:hAnsi="仿宋" w:eastAsia="仿宋" w:cs="仿宋"/>
                <w:szCs w:val="21"/>
                <w:lang w:bidi="ar"/>
              </w:rPr>
            </w:pPr>
            <w:r>
              <w:rPr>
                <w:rFonts w:hint="eastAsia" w:ascii="仿宋" w:hAnsi="仿宋" w:eastAsia="仿宋" w:cs="仿宋"/>
                <w:szCs w:val="21"/>
                <w:lang w:bidi="ar"/>
              </w:rPr>
              <w:t xml:space="preserve">工业</w:t>
            </w:r>
            <w:r/>
          </w:p>
        </w:tc>
        <w:tc>
          <w:tcPr>
            <w:shd w:val="clear" w:color="auto" w:fill="ffffff"/>
            <w:tcW w:w="358" w:type="dxa"/>
            <w:vAlign w:val="center"/>
            <w:textDirection w:val="lrTb"/>
            <w:noWrap w:val="false"/>
          </w:tcPr>
          <w:p>
            <w:pPr>
              <w:jc w:val="center"/>
              <w:spacing w:line="360" w:lineRule="exact"/>
              <w:rPr>
                <w:rFonts w:hint="eastAsia" w:ascii="仿宋" w:hAnsi="仿宋" w:eastAsia="仿宋" w:cs="仿宋"/>
                <w:szCs w:val="21"/>
                <w:lang w:bidi="ar"/>
              </w:rPr>
            </w:pPr>
            <w:r>
              <w:rPr>
                <w:rFonts w:hint="eastAsia" w:ascii="仿宋" w:hAnsi="仿宋" w:eastAsia="仿宋" w:cs="仿宋"/>
                <w:szCs w:val="21"/>
                <w:lang w:bidi="ar"/>
              </w:rPr>
            </w:r>
            <w:r/>
          </w:p>
        </w:tc>
        <w:tc>
          <w:tcPr>
            <w:shd w:val="clear" w:color="auto" w:fill="ffffff"/>
            <w:tcW w:w="411" w:type="dxa"/>
            <w:vAlign w:val="center"/>
            <w:textDirection w:val="lrTb"/>
            <w:noWrap w:val="false"/>
          </w:tcPr>
          <w:p>
            <w:pPr>
              <w:jc w:val="center"/>
              <w:spacing w:line="360" w:lineRule="exact"/>
              <w:rPr>
                <w:rFonts w:hint="eastAsia" w:ascii="仿宋" w:hAnsi="仿宋" w:eastAsia="仿宋" w:cs="仿宋"/>
                <w:szCs w:val="21"/>
                <w:lang w:bidi="ar"/>
              </w:rPr>
            </w:pPr>
            <w:r>
              <w:rPr>
                <w:rFonts w:hint="eastAsia" w:ascii="仿宋" w:hAnsi="仿宋" w:eastAsia="仿宋" w:cs="仿宋"/>
                <w:szCs w:val="21"/>
                <w:lang w:bidi="ar"/>
              </w:rPr>
              <w:t xml:space="preserve">否</w:t>
            </w:r>
            <w:r/>
          </w:p>
        </w:tc>
        <w:tc>
          <w:tcPr>
            <w:shd w:val="clear" w:color="auto" w:fill="ffffff"/>
            <w:tcW w:w="379" w:type="dxa"/>
            <w:vAlign w:val="center"/>
            <w:textDirection w:val="lrTb"/>
            <w:noWrap w:val="false"/>
          </w:tcPr>
          <w:p>
            <w:pPr>
              <w:jc w:val="center"/>
              <w:spacing w:line="360" w:lineRule="exact"/>
              <w:rPr>
                <w:rFonts w:hint="eastAsia" w:ascii="仿宋" w:hAnsi="仿宋" w:eastAsia="仿宋" w:cs="仿宋"/>
                <w:b/>
                <w:bCs/>
                <w:szCs w:val="21"/>
                <w:lang w:bidi="ar"/>
              </w:rPr>
            </w:pPr>
            <w:r>
              <w:rPr>
                <w:rFonts w:hint="eastAsia" w:ascii="仿宋" w:hAnsi="仿宋" w:eastAsia="仿宋" w:cs="仿宋"/>
                <w:b/>
                <w:bCs/>
                <w:szCs w:val="21"/>
                <w:lang w:bidi="ar"/>
              </w:rPr>
            </w:r>
            <w:r/>
          </w:p>
        </w:tc>
        <w:tc>
          <w:tcPr>
            <w:shd w:val="clear" w:color="auto" w:fill="ffffff"/>
            <w:tcW w:w="487" w:type="dxa"/>
            <w:vAlign w:val="center"/>
            <w:textDirection w:val="lrTb"/>
            <w:noWrap w:val="false"/>
          </w:tcPr>
          <w:p>
            <w:pPr>
              <w:jc w:val="center"/>
              <w:spacing w:line="360" w:lineRule="exact"/>
              <w:widowControl/>
              <w:rPr>
                <w:rFonts w:hint="eastAsia" w:ascii="仿宋" w:hAnsi="仿宋" w:eastAsia="仿宋" w:cs="仿宋"/>
                <w:szCs w:val="21"/>
                <w:lang w:bidi="ar"/>
              </w:rPr>
            </w:pPr>
            <w:r>
              <w:rPr>
                <w:rFonts w:hint="eastAsia" w:ascii="仿宋" w:hAnsi="仿宋" w:eastAsia="仿宋" w:cs="仿宋"/>
                <w:szCs w:val="21"/>
                <w:lang w:bidi="ar"/>
              </w:rPr>
              <w:t xml:space="preserve">0.15</w:t>
            </w:r>
            <w:r/>
          </w:p>
        </w:tc>
        <w:tc>
          <w:tcPr>
            <w:shd w:val="clear" w:color="auto" w:fill="ffffff"/>
            <w:tcW w:w="469" w:type="dxa"/>
            <w:vAlign w:val="center"/>
            <w:textDirection w:val="lrTb"/>
            <w:noWrap w:val="false"/>
          </w:tcPr>
          <w:p>
            <w:pPr>
              <w:jc w:val="center"/>
              <w:spacing w:line="360" w:lineRule="exact"/>
              <w:widowControl/>
              <w:rPr>
                <w:rFonts w:hint="eastAsia" w:ascii="仿宋" w:hAnsi="仿宋" w:eastAsia="仿宋" w:cs="仿宋"/>
                <w:szCs w:val="21"/>
                <w:lang w:bidi="ar"/>
              </w:rPr>
            </w:pPr>
            <w:r>
              <w:rPr>
                <w:rFonts w:hint="eastAsia" w:ascii="仿宋" w:hAnsi="仿宋" w:eastAsia="仿宋" w:cs="仿宋"/>
                <w:szCs w:val="21"/>
                <w:lang w:bidi="ar"/>
              </w:rPr>
              <w:t xml:space="preserve">10.5</w:t>
            </w:r>
            <w:r/>
          </w:p>
        </w:tc>
        <w:tc>
          <w:tcPr>
            <w:shd w:val="clear" w:color="auto" w:fill="ffffff"/>
            <w:tcW w:w="448" w:type="dxa"/>
            <w:vAlign w:val="center"/>
            <w:vMerge w:val="continue"/>
            <w:textDirection w:val="lrTb"/>
            <w:noWrap/>
          </w:tcPr>
          <w:p>
            <w:pPr>
              <w:jc w:val="center"/>
              <w:spacing w:line="360" w:lineRule="exact"/>
              <w:widowControl/>
              <w:rPr>
                <w:rFonts w:hint="eastAsia" w:ascii="仿宋" w:hAnsi="仿宋" w:eastAsia="仿宋" w:cs="仿宋"/>
                <w:szCs w:val="21"/>
                <w:lang w:bidi="ar"/>
              </w:rPr>
            </w:pPr>
            <w:r>
              <w:rPr>
                <w:rFonts w:hint="eastAsia" w:ascii="仿宋" w:hAnsi="仿宋" w:eastAsia="仿宋" w:cs="仿宋"/>
                <w:szCs w:val="21"/>
                <w:lang w:bidi="ar"/>
              </w:rPr>
            </w:r>
            <w:r/>
          </w:p>
        </w:tc>
      </w:tr>
      <w:tr>
        <w:trPr>
          <w:jc w:val="center"/>
          <w:trHeight w:val="54"/>
        </w:trPr>
        <w:tc>
          <w:tcPr>
            <w:shd w:val="clear" w:color="auto" w:fill="ffffff"/>
            <w:tcW w:w="258" w:type="dxa"/>
            <w:vAlign w:val="center"/>
            <w:vMerge w:val="continue"/>
            <w:textDirection w:val="lrTb"/>
            <w:noWrap/>
          </w:tcPr>
          <w:p>
            <w:pPr>
              <w:jc w:val="center"/>
              <w:spacing w:line="360" w:lineRule="exact"/>
              <w:widowControl/>
              <w:rPr>
                <w:rFonts w:hint="eastAsia" w:ascii="仿宋" w:hAnsi="仿宋" w:eastAsia="仿宋" w:cs="仿宋"/>
                <w:szCs w:val="21"/>
                <w:lang w:bidi="ar"/>
              </w:rPr>
            </w:pPr>
            <w:r>
              <w:rPr>
                <w:rFonts w:hint="eastAsia" w:ascii="仿宋" w:hAnsi="仿宋" w:eastAsia="仿宋" w:cs="仿宋"/>
                <w:szCs w:val="21"/>
                <w:lang w:bidi="ar"/>
              </w:rPr>
            </w:r>
            <w:r/>
          </w:p>
        </w:tc>
        <w:tc>
          <w:tcPr>
            <w:shd w:val="clear" w:color="auto" w:fill="ffffff"/>
            <w:tcW w:w="301" w:type="dxa"/>
            <w:vAlign w:val="center"/>
            <w:textDirection w:val="lrTb"/>
            <w:noWrap w:val="false"/>
          </w:tcPr>
          <w:p>
            <w:pPr>
              <w:jc w:val="center"/>
              <w:spacing w:line="420" w:lineRule="exact"/>
              <w:widowControl/>
              <w:rPr>
                <w:rFonts w:hint="eastAsia" w:ascii="仿宋" w:hAnsi="仿宋" w:eastAsia="仿宋" w:cs="仿宋"/>
                <w:szCs w:val="21"/>
                <w:lang w:bidi="ar"/>
              </w:rPr>
            </w:pPr>
            <w:r>
              <w:rPr>
                <w:rFonts w:hint="eastAsia" w:ascii="仿宋" w:hAnsi="仿宋" w:eastAsia="仿宋" w:cs="仿宋"/>
                <w:szCs w:val="21"/>
                <w:lang w:bidi="ar"/>
              </w:rPr>
              <w:t xml:space="preserve">7</w:t>
            </w:r>
            <w:r/>
          </w:p>
        </w:tc>
        <w:tc>
          <w:tcPr>
            <w:shd w:val="clear" w:color="auto" w:fill="ffffff"/>
            <w:tcW w:w="745" w:type="dxa"/>
            <w:vAlign w:val="center"/>
            <w:textDirection w:val="lrTb"/>
            <w:noWrap w:val="false"/>
          </w:tcPr>
          <w:p>
            <w:pPr>
              <w:jc w:val="center"/>
              <w:spacing w:line="420" w:lineRule="exact"/>
              <w:widowControl/>
              <w:rPr>
                <w:rFonts w:hint="eastAsia" w:ascii="仿宋" w:hAnsi="仿宋" w:eastAsia="仿宋" w:cs="仿宋"/>
                <w:szCs w:val="21"/>
                <w:lang w:bidi="ar"/>
              </w:rPr>
            </w:pPr>
            <w:r>
              <w:rPr>
                <w:rFonts w:hint="eastAsia" w:ascii="仿宋" w:hAnsi="仿宋" w:eastAsia="仿宋" w:cs="仿宋"/>
                <w:szCs w:val="21"/>
                <w:lang w:bidi="ar"/>
              </w:rPr>
              <w:t xml:space="preserve">电绝缘装具</w:t>
            </w:r>
            <w:r/>
          </w:p>
        </w:tc>
        <w:tc>
          <w:tcPr>
            <w:shd w:val="clear" w:color="auto" w:fill="ffffff"/>
            <w:tcW w:w="310" w:type="dxa"/>
            <w:vAlign w:val="center"/>
            <w:textDirection w:val="lrTb"/>
            <w:noWrap w:val="false"/>
          </w:tcPr>
          <w:p>
            <w:pPr>
              <w:jc w:val="center"/>
              <w:spacing w:line="360" w:lineRule="exact"/>
              <w:widowControl/>
              <w:rPr>
                <w:rFonts w:hint="eastAsia" w:ascii="仿宋" w:hAnsi="仿宋" w:eastAsia="仿宋" w:cs="仿宋"/>
                <w:szCs w:val="21"/>
                <w:lang w:bidi="ar"/>
              </w:rPr>
            </w:pPr>
            <w:r>
              <w:rPr>
                <w:rFonts w:hint="eastAsia" w:ascii="仿宋" w:hAnsi="仿宋" w:eastAsia="仿宋" w:cs="仿宋"/>
                <w:szCs w:val="21"/>
                <w:lang w:bidi="ar"/>
              </w:rPr>
              <w:t xml:space="preserve">25</w:t>
            </w:r>
            <w:r/>
          </w:p>
        </w:tc>
        <w:tc>
          <w:tcPr>
            <w:shd w:val="clear" w:color="auto" w:fill="ffffff"/>
            <w:tcW w:w="337" w:type="dxa"/>
            <w:vAlign w:val="center"/>
            <w:textDirection w:val="lrTb"/>
            <w:noWrap w:val="false"/>
          </w:tcPr>
          <w:p>
            <w:pPr>
              <w:jc w:val="center"/>
              <w:spacing w:line="360" w:lineRule="exact"/>
              <w:widowControl/>
              <w:rPr>
                <w:rFonts w:hint="eastAsia" w:ascii="仿宋" w:hAnsi="仿宋" w:eastAsia="仿宋" w:cs="仿宋"/>
                <w:szCs w:val="21"/>
                <w:lang w:bidi="ar"/>
              </w:rPr>
            </w:pPr>
            <w:r>
              <w:rPr>
                <w:rFonts w:hint="eastAsia" w:ascii="仿宋" w:hAnsi="仿宋" w:eastAsia="仿宋" w:cs="仿宋"/>
                <w:szCs w:val="21"/>
                <w:lang w:bidi="ar"/>
              </w:rPr>
              <w:t xml:space="preserve">套</w:t>
            </w:r>
            <w:r/>
          </w:p>
        </w:tc>
        <w:tc>
          <w:tcPr>
            <w:shd w:val="clear" w:color="auto" w:fill="ffffff"/>
            <w:tcW w:w="491" w:type="dxa"/>
            <w:vAlign w:val="center"/>
            <w:textDirection w:val="lrTb"/>
            <w:noWrap w:val="false"/>
          </w:tcPr>
          <w:p>
            <w:pPr>
              <w:jc w:val="center"/>
              <w:spacing w:line="360" w:lineRule="exact"/>
              <w:widowControl/>
              <w:rPr>
                <w:rFonts w:hint="eastAsia" w:ascii="仿宋" w:hAnsi="仿宋" w:eastAsia="仿宋" w:cs="仿宋"/>
                <w:szCs w:val="21"/>
                <w:lang w:bidi="ar"/>
              </w:rPr>
            </w:pPr>
            <w:r>
              <w:rPr>
                <w:rFonts w:hint="eastAsia" w:ascii="仿宋" w:hAnsi="仿宋" w:eastAsia="仿宋" w:cs="仿宋"/>
                <w:szCs w:val="21"/>
                <w:lang w:bidi="ar"/>
              </w:rPr>
              <w:t xml:space="preserve">工业</w:t>
            </w:r>
            <w:r/>
          </w:p>
        </w:tc>
        <w:tc>
          <w:tcPr>
            <w:shd w:val="clear" w:color="auto" w:fill="ffffff"/>
            <w:tcW w:w="358" w:type="dxa"/>
            <w:vAlign w:val="center"/>
            <w:textDirection w:val="lrTb"/>
            <w:noWrap w:val="false"/>
          </w:tcPr>
          <w:p>
            <w:pPr>
              <w:jc w:val="center"/>
              <w:spacing w:line="360" w:lineRule="exact"/>
              <w:widowControl/>
              <w:rPr>
                <w:rFonts w:hint="eastAsia" w:ascii="仿宋" w:hAnsi="仿宋" w:eastAsia="仿宋" w:cs="仿宋"/>
                <w:szCs w:val="21"/>
                <w:lang w:bidi="ar"/>
              </w:rPr>
            </w:pPr>
            <w:r>
              <w:rPr>
                <w:rFonts w:hint="eastAsia" w:ascii="仿宋" w:hAnsi="仿宋" w:eastAsia="仿宋" w:cs="仿宋"/>
                <w:szCs w:val="21"/>
                <w:lang w:bidi="ar"/>
              </w:rPr>
            </w:r>
            <w:r/>
          </w:p>
        </w:tc>
        <w:tc>
          <w:tcPr>
            <w:shd w:val="clear" w:color="auto" w:fill="ffffff"/>
            <w:tcW w:w="411" w:type="dxa"/>
            <w:vAlign w:val="center"/>
            <w:textDirection w:val="lrTb"/>
            <w:noWrap w:val="false"/>
          </w:tcPr>
          <w:p>
            <w:pPr>
              <w:jc w:val="center"/>
              <w:spacing w:line="360" w:lineRule="exact"/>
              <w:widowControl/>
              <w:rPr>
                <w:rFonts w:hint="eastAsia" w:ascii="仿宋" w:hAnsi="仿宋" w:eastAsia="仿宋" w:cs="仿宋"/>
                <w:szCs w:val="21"/>
                <w:lang w:bidi="ar"/>
              </w:rPr>
            </w:pPr>
            <w:r>
              <w:rPr>
                <w:rFonts w:hint="eastAsia" w:ascii="仿宋" w:hAnsi="仿宋" w:eastAsia="仿宋" w:cs="仿宋"/>
                <w:szCs w:val="21"/>
                <w:lang w:bidi="ar"/>
              </w:rPr>
              <w:t xml:space="preserve">否</w:t>
            </w:r>
            <w:r/>
          </w:p>
        </w:tc>
        <w:tc>
          <w:tcPr>
            <w:shd w:val="clear" w:color="auto" w:fill="ffffff"/>
            <w:tcW w:w="379" w:type="dxa"/>
            <w:vAlign w:val="center"/>
            <w:textDirection w:val="lrTb"/>
            <w:noWrap w:val="false"/>
          </w:tcPr>
          <w:p>
            <w:pPr>
              <w:jc w:val="center"/>
              <w:spacing w:line="360" w:lineRule="exact"/>
              <w:widowControl/>
              <w:rPr>
                <w:rFonts w:hint="eastAsia" w:ascii="仿宋" w:hAnsi="仿宋" w:eastAsia="仿宋" w:cs="仿宋"/>
                <w:b/>
                <w:bCs/>
                <w:szCs w:val="21"/>
                <w:lang w:bidi="ar"/>
              </w:rPr>
            </w:pPr>
            <w:r>
              <w:rPr>
                <w:rFonts w:hint="eastAsia" w:ascii="仿宋" w:hAnsi="仿宋" w:eastAsia="仿宋" w:cs="仿宋"/>
                <w:b/>
                <w:bCs/>
                <w:szCs w:val="21"/>
                <w:lang w:bidi="ar"/>
              </w:rPr>
              <w:t xml:space="preserve">是</w:t>
            </w:r>
            <w:r/>
          </w:p>
        </w:tc>
        <w:tc>
          <w:tcPr>
            <w:shd w:val="clear" w:color="auto" w:fill="ffffff"/>
            <w:tcW w:w="487" w:type="dxa"/>
            <w:vAlign w:val="center"/>
            <w:textDirection w:val="lrTb"/>
            <w:noWrap w:val="false"/>
          </w:tcPr>
          <w:p>
            <w:pPr>
              <w:jc w:val="center"/>
              <w:spacing w:line="360" w:lineRule="exact"/>
              <w:widowControl/>
              <w:rPr>
                <w:rFonts w:hint="eastAsia" w:ascii="仿宋" w:hAnsi="仿宋" w:eastAsia="仿宋" w:cs="仿宋"/>
                <w:szCs w:val="21"/>
                <w:lang w:bidi="ar"/>
              </w:rPr>
            </w:pPr>
            <w:r>
              <w:rPr>
                <w:rFonts w:hint="eastAsia" w:ascii="仿宋" w:hAnsi="仿宋" w:eastAsia="仿宋" w:cs="仿宋"/>
                <w:szCs w:val="21"/>
                <w:lang w:bidi="ar"/>
              </w:rPr>
              <w:t xml:space="preserve">0.25</w:t>
            </w:r>
            <w:r/>
          </w:p>
        </w:tc>
        <w:tc>
          <w:tcPr>
            <w:shd w:val="clear" w:color="auto" w:fill="ffffff"/>
            <w:tcW w:w="469" w:type="dxa"/>
            <w:vAlign w:val="center"/>
            <w:textDirection w:val="lrTb"/>
            <w:noWrap w:val="false"/>
          </w:tcPr>
          <w:p>
            <w:pPr>
              <w:jc w:val="center"/>
              <w:spacing w:line="360" w:lineRule="exact"/>
              <w:widowControl/>
              <w:rPr>
                <w:rFonts w:hint="eastAsia" w:ascii="仿宋" w:hAnsi="仿宋" w:eastAsia="仿宋" w:cs="仿宋"/>
                <w:szCs w:val="21"/>
                <w:lang w:bidi="ar"/>
              </w:rPr>
            </w:pPr>
            <w:r>
              <w:rPr>
                <w:rFonts w:hint="eastAsia" w:ascii="仿宋" w:hAnsi="仿宋" w:eastAsia="仿宋" w:cs="仿宋"/>
                <w:szCs w:val="21"/>
                <w:lang w:bidi="ar"/>
              </w:rPr>
              <w:t xml:space="preserve">6.25</w:t>
            </w:r>
            <w:r/>
          </w:p>
        </w:tc>
        <w:tc>
          <w:tcPr>
            <w:shd w:val="clear" w:color="auto" w:fill="ffffff"/>
            <w:tcW w:w="448" w:type="dxa"/>
            <w:vAlign w:val="center"/>
            <w:vMerge w:val="continue"/>
            <w:textDirection w:val="lrTb"/>
            <w:noWrap/>
          </w:tcPr>
          <w:p>
            <w:pPr>
              <w:jc w:val="center"/>
              <w:spacing w:line="360" w:lineRule="exact"/>
              <w:widowControl/>
              <w:rPr>
                <w:rFonts w:hint="eastAsia" w:ascii="仿宋" w:hAnsi="仿宋" w:eastAsia="仿宋" w:cs="仿宋"/>
                <w:szCs w:val="21"/>
                <w:lang w:bidi="ar"/>
              </w:rPr>
            </w:pPr>
            <w:r>
              <w:rPr>
                <w:rFonts w:hint="eastAsia" w:ascii="仿宋" w:hAnsi="仿宋" w:eastAsia="仿宋" w:cs="仿宋"/>
                <w:szCs w:val="21"/>
                <w:lang w:bidi="ar"/>
              </w:rPr>
            </w:r>
            <w:r/>
          </w:p>
        </w:tc>
      </w:tr>
      <w:tr>
        <w:trPr>
          <w:jc w:val="center"/>
          <w:trHeight w:val="54"/>
        </w:trPr>
        <w:tc>
          <w:tcPr>
            <w:shd w:val="clear" w:color="auto" w:fill="ffffff"/>
            <w:tcW w:w="258" w:type="dxa"/>
            <w:vAlign w:val="center"/>
            <w:vMerge w:val="continue"/>
            <w:textDirection w:val="lrTb"/>
            <w:noWrap/>
          </w:tcPr>
          <w:p>
            <w:pPr>
              <w:jc w:val="center"/>
              <w:spacing w:line="360" w:lineRule="exact"/>
              <w:widowControl/>
              <w:rPr>
                <w:rFonts w:hint="eastAsia" w:ascii="仿宋" w:hAnsi="仿宋" w:eastAsia="仿宋" w:cs="仿宋"/>
                <w:szCs w:val="21"/>
                <w:lang w:bidi="ar"/>
              </w:rPr>
            </w:pPr>
            <w:r>
              <w:rPr>
                <w:rFonts w:hint="eastAsia" w:ascii="仿宋" w:hAnsi="仿宋" w:eastAsia="仿宋" w:cs="仿宋"/>
                <w:szCs w:val="21"/>
                <w:lang w:bidi="ar"/>
              </w:rPr>
            </w:r>
            <w:r/>
          </w:p>
        </w:tc>
        <w:tc>
          <w:tcPr>
            <w:shd w:val="clear" w:color="auto" w:fill="ffffff"/>
            <w:tcW w:w="301" w:type="dxa"/>
            <w:vAlign w:val="center"/>
            <w:textDirection w:val="lrTb"/>
            <w:noWrap w:val="false"/>
          </w:tcPr>
          <w:p>
            <w:pPr>
              <w:jc w:val="center"/>
              <w:spacing w:line="420" w:lineRule="exact"/>
              <w:widowControl/>
              <w:rPr>
                <w:rFonts w:hint="eastAsia" w:ascii="仿宋" w:hAnsi="仿宋" w:eastAsia="仿宋" w:cs="仿宋"/>
                <w:szCs w:val="21"/>
                <w:lang w:bidi="ar"/>
              </w:rPr>
            </w:pPr>
            <w:r>
              <w:rPr>
                <w:rFonts w:hint="eastAsia" w:ascii="仿宋" w:hAnsi="仿宋" w:eastAsia="仿宋" w:cs="仿宋"/>
                <w:szCs w:val="21"/>
                <w:lang w:bidi="ar"/>
              </w:rPr>
              <w:t xml:space="preserve">8</w:t>
            </w:r>
            <w:r/>
          </w:p>
        </w:tc>
        <w:tc>
          <w:tcPr>
            <w:shd w:val="clear" w:color="auto" w:fill="ffffff"/>
            <w:tcW w:w="745" w:type="dxa"/>
            <w:vAlign w:val="center"/>
            <w:textDirection w:val="lrTb"/>
            <w:noWrap w:val="false"/>
          </w:tcPr>
          <w:p>
            <w:pPr>
              <w:jc w:val="center"/>
              <w:spacing w:line="420" w:lineRule="exact"/>
              <w:widowControl/>
              <w:rPr>
                <w:rFonts w:hint="eastAsia" w:ascii="仿宋" w:hAnsi="仿宋" w:eastAsia="仿宋" w:cs="仿宋"/>
                <w:szCs w:val="21"/>
                <w:lang w:bidi="ar"/>
              </w:rPr>
            </w:pPr>
            <w:r>
              <w:rPr>
                <w:rFonts w:hint="eastAsia" w:ascii="仿宋" w:hAnsi="仿宋" w:eastAsia="仿宋" w:cs="仿宋"/>
                <w:szCs w:val="21"/>
                <w:lang w:bidi="ar"/>
              </w:rPr>
              <w:t xml:space="preserve">消防员降温背心</w:t>
            </w:r>
            <w:r/>
          </w:p>
        </w:tc>
        <w:tc>
          <w:tcPr>
            <w:shd w:val="clear" w:color="auto" w:fill="ffffff"/>
            <w:tcW w:w="310" w:type="dxa"/>
            <w:vAlign w:val="center"/>
            <w:textDirection w:val="lrTb"/>
            <w:noWrap w:val="false"/>
          </w:tcPr>
          <w:p>
            <w:pPr>
              <w:jc w:val="center"/>
              <w:spacing w:line="360" w:lineRule="exact"/>
              <w:widowControl/>
              <w:rPr>
                <w:rFonts w:hint="eastAsia" w:ascii="仿宋" w:hAnsi="仿宋" w:eastAsia="仿宋" w:cs="仿宋"/>
                <w:szCs w:val="21"/>
                <w:lang w:bidi="ar"/>
              </w:rPr>
            </w:pPr>
            <w:r>
              <w:rPr>
                <w:rFonts w:hint="eastAsia" w:ascii="仿宋" w:hAnsi="仿宋" w:eastAsia="仿宋" w:cs="仿宋"/>
                <w:szCs w:val="21"/>
                <w:lang w:bidi="ar"/>
              </w:rPr>
              <w:t xml:space="preserve">307</w:t>
            </w:r>
            <w:r/>
          </w:p>
        </w:tc>
        <w:tc>
          <w:tcPr>
            <w:shd w:val="clear" w:color="auto" w:fill="ffffff"/>
            <w:tcW w:w="337" w:type="dxa"/>
            <w:vAlign w:val="center"/>
            <w:textDirection w:val="lrTb"/>
            <w:noWrap w:val="false"/>
          </w:tcPr>
          <w:p>
            <w:pPr>
              <w:jc w:val="center"/>
              <w:spacing w:line="360" w:lineRule="exact"/>
              <w:widowControl/>
              <w:rPr>
                <w:rFonts w:hint="eastAsia" w:ascii="仿宋" w:hAnsi="仿宋" w:eastAsia="仿宋" w:cs="仿宋"/>
                <w:szCs w:val="21"/>
                <w:lang w:bidi="ar"/>
              </w:rPr>
            </w:pPr>
            <w:r>
              <w:rPr>
                <w:rFonts w:hint="eastAsia" w:ascii="仿宋" w:hAnsi="仿宋" w:eastAsia="仿宋" w:cs="仿宋"/>
                <w:szCs w:val="21"/>
                <w:lang w:bidi="ar"/>
              </w:rPr>
              <w:t xml:space="preserve">件</w:t>
            </w:r>
            <w:r/>
          </w:p>
        </w:tc>
        <w:tc>
          <w:tcPr>
            <w:shd w:val="clear" w:color="auto" w:fill="ffffff"/>
            <w:tcW w:w="491" w:type="dxa"/>
            <w:vAlign w:val="center"/>
            <w:textDirection w:val="lrTb"/>
            <w:noWrap w:val="false"/>
          </w:tcPr>
          <w:p>
            <w:pPr>
              <w:jc w:val="center"/>
              <w:spacing w:line="360" w:lineRule="exact"/>
              <w:widowControl/>
              <w:rPr>
                <w:rFonts w:hint="eastAsia" w:ascii="仿宋" w:hAnsi="仿宋" w:eastAsia="仿宋" w:cs="仿宋"/>
                <w:szCs w:val="21"/>
                <w:lang w:bidi="ar"/>
              </w:rPr>
            </w:pPr>
            <w:r>
              <w:rPr>
                <w:rFonts w:hint="eastAsia" w:ascii="仿宋" w:hAnsi="仿宋" w:eastAsia="仿宋" w:cs="仿宋"/>
                <w:szCs w:val="21"/>
                <w:lang w:bidi="ar"/>
              </w:rPr>
              <w:t xml:space="preserve">工业</w:t>
            </w:r>
            <w:r/>
          </w:p>
        </w:tc>
        <w:tc>
          <w:tcPr>
            <w:shd w:val="clear" w:color="auto" w:fill="ffffff"/>
            <w:tcW w:w="358" w:type="dxa"/>
            <w:vAlign w:val="center"/>
            <w:textDirection w:val="lrTb"/>
            <w:noWrap w:val="false"/>
          </w:tcPr>
          <w:p>
            <w:pPr>
              <w:jc w:val="center"/>
              <w:spacing w:line="360" w:lineRule="exact"/>
              <w:widowControl/>
              <w:rPr>
                <w:rFonts w:hint="eastAsia" w:ascii="仿宋" w:hAnsi="仿宋" w:eastAsia="仿宋" w:cs="仿宋"/>
                <w:szCs w:val="21"/>
                <w:lang w:bidi="ar"/>
              </w:rPr>
            </w:pPr>
            <w:r>
              <w:rPr>
                <w:rFonts w:hint="eastAsia" w:ascii="仿宋" w:hAnsi="仿宋" w:eastAsia="仿宋" w:cs="仿宋"/>
                <w:szCs w:val="21"/>
                <w:lang w:bidi="ar"/>
              </w:rPr>
            </w:r>
            <w:r/>
          </w:p>
        </w:tc>
        <w:tc>
          <w:tcPr>
            <w:shd w:val="clear" w:color="auto" w:fill="ffffff"/>
            <w:tcW w:w="411" w:type="dxa"/>
            <w:vAlign w:val="center"/>
            <w:textDirection w:val="lrTb"/>
            <w:noWrap w:val="false"/>
          </w:tcPr>
          <w:p>
            <w:pPr>
              <w:jc w:val="center"/>
              <w:spacing w:line="360" w:lineRule="exact"/>
              <w:widowControl/>
              <w:rPr>
                <w:rFonts w:hint="eastAsia" w:ascii="仿宋" w:hAnsi="仿宋" w:eastAsia="仿宋" w:cs="仿宋"/>
                <w:szCs w:val="21"/>
                <w:lang w:bidi="ar"/>
              </w:rPr>
            </w:pPr>
            <w:r>
              <w:rPr>
                <w:rFonts w:hint="eastAsia" w:ascii="仿宋" w:hAnsi="仿宋" w:eastAsia="仿宋" w:cs="仿宋"/>
                <w:szCs w:val="21"/>
                <w:lang w:bidi="ar"/>
              </w:rPr>
              <w:t xml:space="preserve">否</w:t>
            </w:r>
            <w:r/>
          </w:p>
        </w:tc>
        <w:tc>
          <w:tcPr>
            <w:shd w:val="clear" w:color="auto" w:fill="ffffff"/>
            <w:tcW w:w="379" w:type="dxa"/>
            <w:vAlign w:val="center"/>
            <w:textDirection w:val="lrTb"/>
            <w:noWrap w:val="false"/>
          </w:tcPr>
          <w:p>
            <w:pPr>
              <w:jc w:val="center"/>
              <w:spacing w:line="360" w:lineRule="exact"/>
              <w:widowControl/>
              <w:rPr>
                <w:rFonts w:hint="eastAsia" w:ascii="仿宋" w:hAnsi="仿宋" w:eastAsia="仿宋" w:cs="仿宋"/>
                <w:b/>
                <w:bCs/>
                <w:szCs w:val="21"/>
                <w:lang w:bidi="ar"/>
              </w:rPr>
            </w:pPr>
            <w:r>
              <w:rPr>
                <w:rFonts w:hint="eastAsia" w:ascii="仿宋" w:hAnsi="仿宋" w:eastAsia="仿宋" w:cs="仿宋"/>
                <w:b/>
                <w:bCs/>
                <w:szCs w:val="21"/>
                <w:lang w:bidi="ar"/>
              </w:rPr>
              <w:t xml:space="preserve">是</w:t>
            </w:r>
            <w:r/>
          </w:p>
        </w:tc>
        <w:tc>
          <w:tcPr>
            <w:shd w:val="clear" w:color="auto" w:fill="ffffff"/>
            <w:tcW w:w="487" w:type="dxa"/>
            <w:vAlign w:val="center"/>
            <w:textDirection w:val="lrTb"/>
            <w:noWrap w:val="false"/>
          </w:tcPr>
          <w:p>
            <w:pPr>
              <w:jc w:val="center"/>
              <w:spacing w:line="360" w:lineRule="exact"/>
              <w:widowControl/>
              <w:rPr>
                <w:rFonts w:hint="eastAsia" w:ascii="仿宋" w:hAnsi="仿宋" w:eastAsia="仿宋" w:cs="仿宋"/>
                <w:szCs w:val="21"/>
                <w:lang w:bidi="ar"/>
              </w:rPr>
            </w:pPr>
            <w:r>
              <w:rPr>
                <w:rFonts w:hint="eastAsia" w:ascii="仿宋" w:hAnsi="仿宋" w:eastAsia="仿宋" w:cs="仿宋"/>
                <w:szCs w:val="21"/>
                <w:lang w:bidi="ar"/>
              </w:rPr>
              <w:t xml:space="preserve">0.03</w:t>
            </w:r>
            <w:r/>
          </w:p>
        </w:tc>
        <w:tc>
          <w:tcPr>
            <w:shd w:val="clear" w:color="auto" w:fill="ffffff"/>
            <w:tcW w:w="469" w:type="dxa"/>
            <w:vAlign w:val="center"/>
            <w:textDirection w:val="lrTb"/>
            <w:noWrap w:val="false"/>
          </w:tcPr>
          <w:p>
            <w:pPr>
              <w:jc w:val="center"/>
              <w:spacing w:line="360" w:lineRule="exact"/>
              <w:widowControl/>
              <w:rPr>
                <w:rFonts w:hint="eastAsia" w:ascii="仿宋" w:hAnsi="仿宋" w:eastAsia="仿宋" w:cs="仿宋"/>
                <w:szCs w:val="21"/>
                <w:lang w:bidi="ar"/>
              </w:rPr>
            </w:pPr>
            <w:r>
              <w:rPr>
                <w:rFonts w:hint="eastAsia" w:ascii="仿宋" w:hAnsi="仿宋" w:eastAsia="仿宋" w:cs="仿宋"/>
                <w:szCs w:val="21"/>
                <w:lang w:bidi="ar"/>
              </w:rPr>
              <w:t xml:space="preserve">9.21</w:t>
            </w:r>
            <w:r/>
          </w:p>
        </w:tc>
        <w:tc>
          <w:tcPr>
            <w:shd w:val="clear" w:color="auto" w:fill="ffffff"/>
            <w:tcW w:w="448" w:type="dxa"/>
            <w:vAlign w:val="center"/>
            <w:vMerge w:val="continue"/>
            <w:textDirection w:val="lrTb"/>
            <w:noWrap/>
          </w:tcPr>
          <w:p>
            <w:pPr>
              <w:jc w:val="center"/>
              <w:spacing w:line="360" w:lineRule="exact"/>
              <w:widowControl/>
              <w:rPr>
                <w:rFonts w:hint="eastAsia" w:ascii="仿宋" w:hAnsi="仿宋" w:eastAsia="仿宋" w:cs="仿宋"/>
                <w:szCs w:val="21"/>
                <w:lang w:bidi="ar"/>
              </w:rPr>
            </w:pPr>
            <w:r>
              <w:rPr>
                <w:rFonts w:hint="eastAsia" w:ascii="仿宋" w:hAnsi="仿宋" w:eastAsia="仿宋" w:cs="仿宋"/>
                <w:szCs w:val="21"/>
                <w:lang w:bidi="ar"/>
              </w:rPr>
            </w:r>
            <w:r/>
          </w:p>
        </w:tc>
      </w:tr>
      <w:tr>
        <w:trPr>
          <w:jc w:val="center"/>
          <w:trHeight w:val="351"/>
        </w:trPr>
        <w:tc>
          <w:tcPr>
            <w:shd w:val="clear" w:color="auto" w:fill="ffffff"/>
            <w:tcW w:w="258" w:type="dxa"/>
            <w:vAlign w:val="center"/>
            <w:vMerge w:val="continue"/>
            <w:textDirection w:val="lrTb"/>
            <w:noWrap/>
          </w:tcPr>
          <w:p>
            <w:pPr>
              <w:jc w:val="center"/>
              <w:spacing w:line="360" w:lineRule="exact"/>
              <w:widowControl/>
              <w:rPr>
                <w:rFonts w:hint="eastAsia" w:ascii="仿宋" w:hAnsi="仿宋" w:eastAsia="仿宋" w:cs="仿宋"/>
                <w:szCs w:val="21"/>
                <w:lang w:bidi="ar"/>
              </w:rPr>
            </w:pPr>
            <w:r>
              <w:rPr>
                <w:rFonts w:hint="eastAsia" w:ascii="仿宋" w:hAnsi="仿宋" w:eastAsia="仿宋" w:cs="仿宋"/>
                <w:szCs w:val="21"/>
                <w:lang w:bidi="ar"/>
              </w:rPr>
            </w:r>
            <w:r/>
          </w:p>
        </w:tc>
        <w:tc>
          <w:tcPr>
            <w:shd w:val="clear" w:color="auto" w:fill="ffffff"/>
            <w:tcW w:w="301" w:type="dxa"/>
            <w:vAlign w:val="center"/>
            <w:textDirection w:val="lrTb"/>
            <w:noWrap w:val="false"/>
          </w:tcPr>
          <w:p>
            <w:pPr>
              <w:jc w:val="center"/>
              <w:spacing w:line="420" w:lineRule="exact"/>
              <w:widowControl/>
              <w:rPr>
                <w:rFonts w:hint="eastAsia" w:ascii="仿宋" w:hAnsi="仿宋" w:eastAsia="仿宋" w:cs="仿宋"/>
                <w:szCs w:val="21"/>
                <w:lang w:bidi="ar"/>
              </w:rPr>
            </w:pPr>
            <w:r>
              <w:rPr>
                <w:rFonts w:hint="eastAsia" w:ascii="仿宋" w:hAnsi="仿宋" w:eastAsia="仿宋" w:cs="仿宋"/>
                <w:szCs w:val="21"/>
                <w:lang w:bidi="ar"/>
              </w:rPr>
              <w:t xml:space="preserve">9</w:t>
            </w:r>
            <w:r/>
          </w:p>
        </w:tc>
        <w:tc>
          <w:tcPr>
            <w:shd w:val="clear" w:color="auto" w:fill="ffffff"/>
            <w:tcW w:w="745" w:type="dxa"/>
            <w:vAlign w:val="center"/>
            <w:textDirection w:val="lrTb"/>
            <w:noWrap w:val="false"/>
          </w:tcPr>
          <w:p>
            <w:pPr>
              <w:jc w:val="center"/>
              <w:spacing w:line="420" w:lineRule="exact"/>
              <w:widowControl/>
              <w:rPr>
                <w:rFonts w:hint="eastAsia" w:ascii="仿宋" w:hAnsi="仿宋" w:eastAsia="仿宋" w:cs="仿宋"/>
                <w:szCs w:val="21"/>
                <w:lang w:bidi="ar"/>
              </w:rPr>
            </w:pPr>
            <w:r>
              <w:rPr>
                <w:rFonts w:hint="eastAsia" w:ascii="仿宋" w:hAnsi="仿宋" w:eastAsia="仿宋" w:cs="仿宋"/>
                <w:szCs w:val="21"/>
                <w:lang w:bidi="ar"/>
              </w:rPr>
              <w:t xml:space="preserve">阻燃毛衣</w:t>
            </w:r>
            <w:r/>
          </w:p>
        </w:tc>
        <w:tc>
          <w:tcPr>
            <w:shd w:val="clear" w:color="auto" w:fill="ffffff"/>
            <w:tcW w:w="310" w:type="dxa"/>
            <w:vAlign w:val="center"/>
            <w:textDirection w:val="lrTb"/>
            <w:noWrap w:val="false"/>
          </w:tcPr>
          <w:p>
            <w:pPr>
              <w:jc w:val="center"/>
              <w:spacing w:line="360" w:lineRule="exact"/>
              <w:widowControl/>
              <w:rPr>
                <w:rFonts w:hint="eastAsia" w:ascii="仿宋" w:hAnsi="仿宋" w:eastAsia="仿宋" w:cs="仿宋"/>
                <w:szCs w:val="21"/>
                <w:lang w:bidi="ar"/>
              </w:rPr>
            </w:pPr>
            <w:r>
              <w:rPr>
                <w:rFonts w:hint="eastAsia" w:ascii="仿宋" w:hAnsi="仿宋" w:eastAsia="仿宋" w:cs="仿宋"/>
                <w:szCs w:val="21"/>
                <w:lang w:bidi="ar"/>
              </w:rPr>
              <w:t xml:space="preserve">40</w:t>
            </w:r>
            <w:r/>
          </w:p>
        </w:tc>
        <w:tc>
          <w:tcPr>
            <w:shd w:val="clear" w:color="auto" w:fill="ffffff"/>
            <w:tcW w:w="337" w:type="dxa"/>
            <w:vAlign w:val="center"/>
            <w:textDirection w:val="lrTb"/>
            <w:noWrap w:val="false"/>
          </w:tcPr>
          <w:p>
            <w:pPr>
              <w:jc w:val="center"/>
              <w:spacing w:line="360" w:lineRule="exact"/>
              <w:widowControl/>
              <w:rPr>
                <w:rFonts w:hint="eastAsia" w:ascii="仿宋" w:hAnsi="仿宋" w:eastAsia="仿宋" w:cs="仿宋"/>
                <w:szCs w:val="21"/>
                <w:lang w:bidi="ar"/>
              </w:rPr>
            </w:pPr>
            <w:r>
              <w:rPr>
                <w:rFonts w:hint="eastAsia" w:ascii="仿宋" w:hAnsi="仿宋" w:eastAsia="仿宋" w:cs="仿宋"/>
                <w:szCs w:val="21"/>
                <w:lang w:bidi="ar"/>
              </w:rPr>
              <w:t xml:space="preserve">套</w:t>
            </w:r>
            <w:r/>
          </w:p>
        </w:tc>
        <w:tc>
          <w:tcPr>
            <w:shd w:val="clear" w:color="auto" w:fill="ffffff"/>
            <w:tcW w:w="491" w:type="dxa"/>
            <w:vAlign w:val="center"/>
            <w:textDirection w:val="lrTb"/>
            <w:noWrap w:val="false"/>
          </w:tcPr>
          <w:p>
            <w:pPr>
              <w:jc w:val="center"/>
              <w:spacing w:line="360" w:lineRule="exact"/>
              <w:rPr>
                <w:rFonts w:hint="eastAsia" w:ascii="仿宋" w:hAnsi="仿宋" w:eastAsia="仿宋" w:cs="仿宋"/>
                <w:szCs w:val="21"/>
                <w:lang w:bidi="ar"/>
              </w:rPr>
            </w:pPr>
            <w:r>
              <w:rPr>
                <w:rFonts w:hint="eastAsia" w:ascii="仿宋" w:hAnsi="仿宋" w:eastAsia="仿宋" w:cs="仿宋"/>
                <w:szCs w:val="21"/>
                <w:lang w:bidi="ar"/>
              </w:rPr>
              <w:t xml:space="preserve">工业</w:t>
            </w:r>
            <w:r/>
          </w:p>
        </w:tc>
        <w:tc>
          <w:tcPr>
            <w:shd w:val="clear" w:color="auto" w:fill="ffffff"/>
            <w:tcW w:w="358" w:type="dxa"/>
            <w:vAlign w:val="center"/>
            <w:textDirection w:val="lrTb"/>
            <w:noWrap w:val="false"/>
          </w:tcPr>
          <w:p>
            <w:pPr>
              <w:jc w:val="center"/>
              <w:spacing w:line="360" w:lineRule="exact"/>
              <w:rPr>
                <w:rFonts w:hint="eastAsia" w:ascii="仿宋" w:hAnsi="仿宋" w:eastAsia="仿宋" w:cs="仿宋"/>
                <w:szCs w:val="21"/>
                <w:lang w:bidi="ar"/>
              </w:rPr>
            </w:pPr>
            <w:r>
              <w:rPr>
                <w:rFonts w:hint="eastAsia" w:ascii="仿宋" w:hAnsi="仿宋" w:eastAsia="仿宋" w:cs="仿宋"/>
                <w:szCs w:val="21"/>
                <w:lang w:bidi="ar"/>
              </w:rPr>
            </w:r>
            <w:r/>
          </w:p>
        </w:tc>
        <w:tc>
          <w:tcPr>
            <w:shd w:val="clear" w:color="auto" w:fill="ffffff"/>
            <w:tcW w:w="411" w:type="dxa"/>
            <w:vAlign w:val="center"/>
            <w:textDirection w:val="lrTb"/>
            <w:noWrap w:val="false"/>
          </w:tcPr>
          <w:p>
            <w:pPr>
              <w:jc w:val="center"/>
              <w:spacing w:line="360" w:lineRule="exact"/>
              <w:rPr>
                <w:rFonts w:hint="eastAsia" w:ascii="仿宋" w:hAnsi="仿宋" w:eastAsia="仿宋" w:cs="仿宋"/>
                <w:szCs w:val="21"/>
                <w:lang w:bidi="ar"/>
              </w:rPr>
            </w:pPr>
            <w:r>
              <w:rPr>
                <w:rFonts w:hint="eastAsia" w:ascii="仿宋" w:hAnsi="仿宋" w:eastAsia="仿宋" w:cs="仿宋"/>
                <w:szCs w:val="21"/>
                <w:lang w:bidi="ar"/>
              </w:rPr>
              <w:t xml:space="preserve">否</w:t>
            </w:r>
            <w:r/>
          </w:p>
        </w:tc>
        <w:tc>
          <w:tcPr>
            <w:shd w:val="clear" w:color="auto" w:fill="ffffff"/>
            <w:tcW w:w="379" w:type="dxa"/>
            <w:vAlign w:val="center"/>
            <w:textDirection w:val="lrTb"/>
            <w:noWrap w:val="false"/>
          </w:tcPr>
          <w:p>
            <w:pPr>
              <w:jc w:val="center"/>
              <w:spacing w:line="360" w:lineRule="exact"/>
              <w:rPr>
                <w:rFonts w:hint="eastAsia" w:ascii="仿宋" w:hAnsi="仿宋" w:eastAsia="仿宋" w:cs="仿宋"/>
                <w:b/>
                <w:bCs/>
                <w:szCs w:val="21"/>
                <w:lang w:bidi="ar"/>
              </w:rPr>
            </w:pPr>
            <w:r>
              <w:rPr>
                <w:rFonts w:hint="eastAsia" w:ascii="仿宋" w:hAnsi="仿宋" w:eastAsia="仿宋" w:cs="仿宋"/>
                <w:b/>
                <w:bCs/>
                <w:szCs w:val="21"/>
                <w:lang w:bidi="ar"/>
              </w:rPr>
            </w:r>
            <w:r/>
          </w:p>
        </w:tc>
        <w:tc>
          <w:tcPr>
            <w:shd w:val="clear" w:color="auto" w:fill="ffffff"/>
            <w:tcW w:w="487" w:type="dxa"/>
            <w:vAlign w:val="center"/>
            <w:textDirection w:val="lrTb"/>
            <w:noWrap w:val="false"/>
          </w:tcPr>
          <w:p>
            <w:pPr>
              <w:jc w:val="center"/>
              <w:spacing w:line="360" w:lineRule="exact"/>
              <w:widowControl/>
              <w:rPr>
                <w:rFonts w:hint="eastAsia" w:ascii="仿宋" w:hAnsi="仿宋" w:eastAsia="仿宋" w:cs="仿宋"/>
                <w:szCs w:val="21"/>
                <w:lang w:bidi="ar"/>
              </w:rPr>
            </w:pPr>
            <w:r>
              <w:rPr>
                <w:rFonts w:hint="eastAsia" w:ascii="仿宋" w:hAnsi="仿宋" w:eastAsia="仿宋" w:cs="仿宋"/>
                <w:szCs w:val="21"/>
                <w:lang w:bidi="ar"/>
              </w:rPr>
              <w:t xml:space="preserve">0.03</w:t>
            </w:r>
            <w:r/>
          </w:p>
        </w:tc>
        <w:tc>
          <w:tcPr>
            <w:shd w:val="clear" w:color="auto" w:fill="ffffff"/>
            <w:tcW w:w="469" w:type="dxa"/>
            <w:vAlign w:val="center"/>
            <w:textDirection w:val="lrTb"/>
            <w:noWrap w:val="false"/>
          </w:tcPr>
          <w:p>
            <w:pPr>
              <w:jc w:val="center"/>
              <w:spacing w:line="360" w:lineRule="exact"/>
              <w:widowControl/>
              <w:rPr>
                <w:rFonts w:hint="eastAsia" w:ascii="仿宋" w:hAnsi="仿宋" w:eastAsia="仿宋" w:cs="仿宋"/>
                <w:szCs w:val="21"/>
                <w:lang w:bidi="ar"/>
              </w:rPr>
            </w:pPr>
            <w:r>
              <w:rPr>
                <w:rFonts w:hint="eastAsia" w:ascii="仿宋" w:hAnsi="仿宋" w:eastAsia="仿宋" w:cs="仿宋"/>
                <w:szCs w:val="21"/>
                <w:lang w:bidi="ar"/>
              </w:rPr>
              <w:t xml:space="preserve">1.2</w:t>
            </w:r>
            <w:r/>
          </w:p>
        </w:tc>
        <w:tc>
          <w:tcPr>
            <w:shd w:val="clear" w:color="auto" w:fill="ffffff"/>
            <w:tcW w:w="448" w:type="dxa"/>
            <w:vAlign w:val="center"/>
            <w:vMerge w:val="continue"/>
            <w:textDirection w:val="lrTb"/>
            <w:noWrap/>
          </w:tcPr>
          <w:p>
            <w:pPr>
              <w:jc w:val="center"/>
              <w:spacing w:line="360" w:lineRule="exact"/>
              <w:widowControl/>
              <w:rPr>
                <w:rFonts w:hint="eastAsia" w:ascii="仿宋" w:hAnsi="仿宋" w:eastAsia="仿宋" w:cs="仿宋"/>
                <w:szCs w:val="21"/>
                <w:lang w:bidi="ar"/>
              </w:rPr>
            </w:pPr>
            <w:r>
              <w:rPr>
                <w:rFonts w:hint="eastAsia" w:ascii="仿宋" w:hAnsi="仿宋" w:eastAsia="仿宋" w:cs="仿宋"/>
                <w:szCs w:val="21"/>
                <w:lang w:bidi="ar"/>
              </w:rPr>
            </w:r>
            <w:r/>
          </w:p>
        </w:tc>
      </w:tr>
      <w:tr>
        <w:trPr>
          <w:jc w:val="center"/>
          <w:trHeight w:val="54"/>
        </w:trPr>
        <w:tc>
          <w:tcPr>
            <w:shd w:val="clear" w:color="auto" w:fill="ffffff"/>
            <w:tcW w:w="258" w:type="dxa"/>
            <w:vAlign w:val="center"/>
            <w:vMerge w:val="continue"/>
            <w:textDirection w:val="lrTb"/>
            <w:noWrap/>
          </w:tcPr>
          <w:p>
            <w:pPr>
              <w:jc w:val="center"/>
              <w:spacing w:line="360" w:lineRule="exact"/>
              <w:widowControl/>
              <w:rPr>
                <w:rFonts w:hint="eastAsia" w:ascii="仿宋" w:hAnsi="仿宋" w:eastAsia="仿宋" w:cs="仿宋"/>
                <w:szCs w:val="21"/>
                <w:lang w:bidi="ar"/>
              </w:rPr>
            </w:pPr>
            <w:r>
              <w:rPr>
                <w:rFonts w:hint="eastAsia" w:ascii="仿宋" w:hAnsi="仿宋" w:eastAsia="仿宋" w:cs="仿宋"/>
                <w:szCs w:val="21"/>
                <w:lang w:bidi="ar"/>
              </w:rPr>
            </w:r>
            <w:r/>
          </w:p>
        </w:tc>
        <w:tc>
          <w:tcPr>
            <w:shd w:val="clear" w:color="auto" w:fill="ffffff"/>
            <w:tcW w:w="301" w:type="dxa"/>
            <w:vAlign w:val="center"/>
            <w:textDirection w:val="lrTb"/>
            <w:noWrap w:val="false"/>
          </w:tcPr>
          <w:p>
            <w:pPr>
              <w:jc w:val="center"/>
              <w:spacing w:line="420" w:lineRule="exact"/>
              <w:widowControl/>
              <w:rPr>
                <w:rFonts w:hint="eastAsia" w:ascii="仿宋" w:hAnsi="仿宋" w:eastAsia="仿宋" w:cs="仿宋"/>
                <w:szCs w:val="21"/>
                <w:lang w:bidi="ar"/>
              </w:rPr>
            </w:pPr>
            <w:r>
              <w:rPr>
                <w:rFonts w:hint="eastAsia" w:ascii="仿宋" w:hAnsi="仿宋" w:eastAsia="仿宋" w:cs="仿宋"/>
                <w:szCs w:val="21"/>
                <w:lang w:bidi="ar"/>
              </w:rPr>
              <w:t xml:space="preserve">10</w:t>
            </w:r>
            <w:r/>
          </w:p>
        </w:tc>
        <w:tc>
          <w:tcPr>
            <w:shd w:val="clear" w:color="auto" w:fill="ffffff"/>
            <w:tcW w:w="745" w:type="dxa"/>
            <w:vAlign w:val="center"/>
            <w:textDirection w:val="lrTb"/>
            <w:noWrap w:val="false"/>
          </w:tcPr>
          <w:p>
            <w:pPr>
              <w:jc w:val="center"/>
              <w:spacing w:line="420" w:lineRule="exact"/>
              <w:widowControl/>
              <w:rPr>
                <w:rFonts w:hint="eastAsia" w:ascii="仿宋" w:hAnsi="仿宋" w:eastAsia="仿宋" w:cs="仿宋"/>
                <w:szCs w:val="21"/>
                <w:lang w:bidi="ar"/>
              </w:rPr>
            </w:pPr>
            <w:r>
              <w:rPr>
                <w:rFonts w:hint="eastAsia" w:ascii="仿宋" w:hAnsi="仿宋" w:eastAsia="仿宋" w:cs="仿宋"/>
                <w:szCs w:val="21"/>
                <w:lang w:bidi="ar"/>
              </w:rPr>
              <w:t xml:space="preserve">防寒服</w:t>
            </w:r>
            <w:r/>
          </w:p>
        </w:tc>
        <w:tc>
          <w:tcPr>
            <w:shd w:val="clear" w:color="auto" w:fill="ffffff"/>
            <w:tcW w:w="310" w:type="dxa"/>
            <w:vAlign w:val="center"/>
            <w:textDirection w:val="lrTb"/>
            <w:noWrap w:val="false"/>
          </w:tcPr>
          <w:p>
            <w:pPr>
              <w:jc w:val="center"/>
              <w:spacing w:line="360" w:lineRule="exact"/>
              <w:widowControl/>
              <w:rPr>
                <w:rFonts w:hint="eastAsia" w:ascii="仿宋" w:hAnsi="仿宋" w:eastAsia="仿宋" w:cs="仿宋"/>
                <w:szCs w:val="21"/>
                <w:lang w:bidi="ar"/>
              </w:rPr>
            </w:pPr>
            <w:r>
              <w:rPr>
                <w:rFonts w:hint="eastAsia" w:ascii="仿宋" w:hAnsi="仿宋" w:eastAsia="仿宋" w:cs="仿宋"/>
                <w:szCs w:val="21"/>
                <w:lang w:bidi="ar"/>
              </w:rPr>
              <w:t xml:space="preserve">3</w:t>
            </w:r>
            <w:r/>
          </w:p>
        </w:tc>
        <w:tc>
          <w:tcPr>
            <w:shd w:val="clear" w:color="auto" w:fill="ffffff"/>
            <w:tcW w:w="337" w:type="dxa"/>
            <w:vAlign w:val="center"/>
            <w:textDirection w:val="lrTb"/>
            <w:noWrap w:val="false"/>
          </w:tcPr>
          <w:p>
            <w:pPr>
              <w:jc w:val="center"/>
              <w:spacing w:line="360" w:lineRule="exact"/>
              <w:widowControl/>
              <w:rPr>
                <w:rFonts w:hint="eastAsia" w:ascii="仿宋" w:hAnsi="仿宋" w:eastAsia="仿宋" w:cs="仿宋"/>
                <w:szCs w:val="21"/>
                <w:lang w:bidi="ar"/>
              </w:rPr>
            </w:pPr>
            <w:r>
              <w:rPr>
                <w:rFonts w:hint="eastAsia" w:ascii="仿宋" w:hAnsi="仿宋" w:eastAsia="仿宋" w:cs="仿宋"/>
                <w:szCs w:val="21"/>
                <w:lang w:bidi="ar"/>
              </w:rPr>
              <w:t xml:space="preserve">套</w:t>
            </w:r>
            <w:r/>
          </w:p>
        </w:tc>
        <w:tc>
          <w:tcPr>
            <w:shd w:val="clear" w:color="auto" w:fill="ffffff"/>
            <w:tcW w:w="491" w:type="dxa"/>
            <w:vAlign w:val="center"/>
            <w:textDirection w:val="lrTb"/>
            <w:noWrap w:val="false"/>
          </w:tcPr>
          <w:p>
            <w:pPr>
              <w:jc w:val="center"/>
              <w:spacing w:line="360" w:lineRule="exact"/>
              <w:rPr>
                <w:rFonts w:hint="eastAsia" w:ascii="仿宋" w:hAnsi="仿宋" w:eastAsia="仿宋" w:cs="仿宋"/>
                <w:szCs w:val="21"/>
                <w:lang w:bidi="ar"/>
              </w:rPr>
            </w:pPr>
            <w:r>
              <w:rPr>
                <w:rFonts w:hint="eastAsia" w:ascii="仿宋" w:hAnsi="仿宋" w:eastAsia="仿宋" w:cs="仿宋"/>
                <w:szCs w:val="21"/>
                <w:lang w:bidi="ar"/>
              </w:rPr>
              <w:t xml:space="preserve">工业</w:t>
            </w:r>
            <w:r/>
          </w:p>
        </w:tc>
        <w:tc>
          <w:tcPr>
            <w:shd w:val="clear" w:color="auto" w:fill="ffffff"/>
            <w:tcW w:w="358" w:type="dxa"/>
            <w:vAlign w:val="center"/>
            <w:textDirection w:val="lrTb"/>
            <w:noWrap w:val="false"/>
          </w:tcPr>
          <w:p>
            <w:pPr>
              <w:jc w:val="center"/>
              <w:spacing w:line="360" w:lineRule="exact"/>
              <w:rPr>
                <w:rFonts w:hint="eastAsia" w:ascii="仿宋" w:hAnsi="仿宋" w:eastAsia="仿宋" w:cs="仿宋"/>
                <w:szCs w:val="21"/>
                <w:lang w:bidi="ar"/>
              </w:rPr>
            </w:pPr>
            <w:r>
              <w:rPr>
                <w:rFonts w:hint="eastAsia" w:ascii="仿宋" w:hAnsi="仿宋" w:eastAsia="仿宋" w:cs="仿宋"/>
                <w:szCs w:val="21"/>
                <w:lang w:bidi="ar"/>
              </w:rPr>
            </w:r>
            <w:r/>
          </w:p>
        </w:tc>
        <w:tc>
          <w:tcPr>
            <w:shd w:val="clear" w:color="auto" w:fill="ffffff"/>
            <w:tcW w:w="411" w:type="dxa"/>
            <w:vAlign w:val="center"/>
            <w:textDirection w:val="lrTb"/>
            <w:noWrap w:val="false"/>
          </w:tcPr>
          <w:p>
            <w:pPr>
              <w:jc w:val="center"/>
              <w:spacing w:line="360" w:lineRule="exact"/>
              <w:rPr>
                <w:rFonts w:hint="eastAsia" w:ascii="仿宋" w:hAnsi="仿宋" w:eastAsia="仿宋" w:cs="仿宋"/>
                <w:szCs w:val="21"/>
                <w:lang w:bidi="ar"/>
              </w:rPr>
            </w:pPr>
            <w:r>
              <w:rPr>
                <w:rFonts w:hint="eastAsia" w:ascii="仿宋" w:hAnsi="仿宋" w:eastAsia="仿宋" w:cs="仿宋"/>
                <w:szCs w:val="21"/>
                <w:lang w:bidi="ar"/>
              </w:rPr>
              <w:t xml:space="preserve">否</w:t>
            </w:r>
            <w:r/>
          </w:p>
        </w:tc>
        <w:tc>
          <w:tcPr>
            <w:shd w:val="clear" w:color="auto" w:fill="ffffff"/>
            <w:tcW w:w="379" w:type="dxa"/>
            <w:vAlign w:val="center"/>
            <w:textDirection w:val="lrTb"/>
            <w:noWrap w:val="false"/>
          </w:tcPr>
          <w:p>
            <w:pPr>
              <w:jc w:val="center"/>
              <w:spacing w:line="360" w:lineRule="exact"/>
              <w:rPr>
                <w:rFonts w:hint="eastAsia" w:ascii="仿宋" w:hAnsi="仿宋" w:eastAsia="仿宋" w:cs="仿宋"/>
                <w:b/>
                <w:bCs/>
                <w:szCs w:val="21"/>
                <w:lang w:bidi="ar"/>
              </w:rPr>
            </w:pPr>
            <w:r>
              <w:rPr>
                <w:rFonts w:hint="eastAsia" w:ascii="仿宋" w:hAnsi="仿宋" w:eastAsia="仿宋" w:cs="仿宋"/>
                <w:b/>
                <w:bCs/>
                <w:szCs w:val="21"/>
                <w:lang w:bidi="ar"/>
              </w:rPr>
            </w:r>
            <w:r/>
          </w:p>
        </w:tc>
        <w:tc>
          <w:tcPr>
            <w:shd w:val="clear" w:color="auto" w:fill="ffffff"/>
            <w:tcW w:w="487" w:type="dxa"/>
            <w:vAlign w:val="center"/>
            <w:textDirection w:val="lrTb"/>
            <w:noWrap w:val="false"/>
          </w:tcPr>
          <w:p>
            <w:pPr>
              <w:jc w:val="center"/>
              <w:spacing w:line="360" w:lineRule="exact"/>
              <w:widowControl/>
              <w:rPr>
                <w:rFonts w:hint="eastAsia" w:ascii="仿宋" w:hAnsi="仿宋" w:eastAsia="仿宋" w:cs="仿宋"/>
                <w:szCs w:val="21"/>
                <w:lang w:bidi="ar"/>
              </w:rPr>
            </w:pPr>
            <w:r>
              <w:rPr>
                <w:rFonts w:hint="eastAsia" w:ascii="仿宋" w:hAnsi="仿宋" w:eastAsia="仿宋" w:cs="仿宋"/>
                <w:szCs w:val="21"/>
                <w:lang w:bidi="ar"/>
              </w:rPr>
              <w:t xml:space="preserve">2.6</w:t>
            </w:r>
            <w:r/>
          </w:p>
        </w:tc>
        <w:tc>
          <w:tcPr>
            <w:shd w:val="clear" w:color="auto" w:fill="ffffff"/>
            <w:tcW w:w="469" w:type="dxa"/>
            <w:vAlign w:val="center"/>
            <w:textDirection w:val="lrTb"/>
            <w:noWrap w:val="false"/>
          </w:tcPr>
          <w:p>
            <w:pPr>
              <w:jc w:val="center"/>
              <w:spacing w:line="360" w:lineRule="exact"/>
              <w:widowControl/>
              <w:rPr>
                <w:rFonts w:hint="eastAsia" w:ascii="仿宋" w:hAnsi="仿宋" w:eastAsia="仿宋" w:cs="仿宋"/>
                <w:szCs w:val="21"/>
                <w:lang w:bidi="ar"/>
              </w:rPr>
            </w:pPr>
            <w:r>
              <w:rPr>
                <w:rFonts w:hint="eastAsia" w:ascii="仿宋" w:hAnsi="仿宋" w:eastAsia="仿宋" w:cs="仿宋"/>
                <w:szCs w:val="21"/>
                <w:lang w:bidi="ar"/>
              </w:rPr>
              <w:t xml:space="preserve">7.8</w:t>
            </w:r>
            <w:r/>
          </w:p>
        </w:tc>
        <w:tc>
          <w:tcPr>
            <w:shd w:val="clear" w:color="auto" w:fill="ffffff"/>
            <w:tcW w:w="448" w:type="dxa"/>
            <w:vAlign w:val="center"/>
            <w:vMerge w:val="continue"/>
            <w:textDirection w:val="lrTb"/>
            <w:noWrap/>
          </w:tcPr>
          <w:p>
            <w:pPr>
              <w:jc w:val="center"/>
              <w:spacing w:line="360" w:lineRule="exact"/>
              <w:widowControl/>
              <w:rPr>
                <w:rFonts w:hint="eastAsia" w:ascii="仿宋" w:hAnsi="仿宋" w:eastAsia="仿宋" w:cs="仿宋"/>
                <w:szCs w:val="21"/>
                <w:lang w:bidi="ar"/>
              </w:rPr>
            </w:pPr>
            <w:r>
              <w:rPr>
                <w:rFonts w:hint="eastAsia" w:ascii="仿宋" w:hAnsi="仿宋" w:eastAsia="仿宋" w:cs="仿宋"/>
                <w:szCs w:val="21"/>
                <w:lang w:bidi="ar"/>
              </w:rPr>
            </w:r>
            <w:r/>
          </w:p>
        </w:tc>
      </w:tr>
      <w:tr>
        <w:trPr>
          <w:jc w:val="center"/>
          <w:trHeight w:val="62"/>
        </w:trPr>
        <w:tc>
          <w:tcPr>
            <w:shd w:val="clear" w:color="auto" w:fill="ffffff"/>
            <w:tcW w:w="258" w:type="dxa"/>
            <w:vAlign w:val="center"/>
            <w:vMerge w:val="restart"/>
            <w:textDirection w:val="lrTb"/>
            <w:noWrap/>
          </w:tcPr>
          <w:p>
            <w:pPr>
              <w:jc w:val="center"/>
              <w:spacing w:line="360" w:lineRule="exact"/>
              <w:widowControl/>
              <w:rPr>
                <w:rFonts w:hint="eastAsia" w:ascii="仿宋" w:hAnsi="仿宋" w:eastAsia="仿宋" w:cs="仿宋"/>
                <w:szCs w:val="21"/>
              </w:rPr>
            </w:pPr>
            <w:r>
              <w:rPr>
                <w:rFonts w:hint="eastAsia" w:ascii="仿宋" w:hAnsi="仿宋" w:eastAsia="仿宋" w:cs="仿宋"/>
                <w:szCs w:val="21"/>
                <w:lang w:bidi="ar"/>
              </w:rPr>
              <w:t xml:space="preserve">2</w:t>
            </w:r>
            <w:r/>
          </w:p>
        </w:tc>
        <w:tc>
          <w:tcPr>
            <w:shd w:val="clear" w:color="auto" w:fill="ffffff"/>
            <w:tcW w:w="301" w:type="dxa"/>
            <w:vAlign w:val="center"/>
            <w:textDirection w:val="lrTb"/>
            <w:noWrap w:val="false"/>
          </w:tcPr>
          <w:p>
            <w:pPr>
              <w:jc w:val="center"/>
              <w:spacing w:line="420" w:lineRule="exact"/>
              <w:widowControl/>
              <w:rPr>
                <w:rFonts w:hint="eastAsia" w:ascii="仿宋" w:hAnsi="仿宋" w:eastAsia="仿宋" w:cs="仿宋"/>
                <w:szCs w:val="21"/>
                <w:lang w:bidi="ar"/>
              </w:rPr>
            </w:pPr>
            <w:r>
              <w:rPr>
                <w:rFonts w:hint="eastAsia" w:ascii="仿宋" w:hAnsi="仿宋" w:eastAsia="仿宋" w:cs="仿宋"/>
                <w:szCs w:val="21"/>
                <w:lang w:bidi="ar"/>
              </w:rPr>
              <w:t xml:space="preserve">1</w:t>
            </w:r>
            <w:r/>
          </w:p>
        </w:tc>
        <w:tc>
          <w:tcPr>
            <w:shd w:val="clear" w:color="auto" w:fill="ffffff"/>
            <w:tcW w:w="745" w:type="dxa"/>
            <w:vAlign w:val="center"/>
            <w:textDirection w:val="lrTb"/>
            <w:noWrap w:val="false"/>
          </w:tcPr>
          <w:p>
            <w:pPr>
              <w:jc w:val="center"/>
              <w:spacing w:line="420" w:lineRule="exact"/>
              <w:widowControl/>
              <w:rPr>
                <w:rFonts w:hint="eastAsia" w:ascii="仿宋" w:hAnsi="仿宋" w:eastAsia="仿宋" w:cs="仿宋"/>
                <w:szCs w:val="21"/>
                <w:lang w:bidi="ar"/>
              </w:rPr>
            </w:pPr>
            <w:r>
              <w:rPr>
                <w:rFonts w:hint="eastAsia" w:ascii="仿宋" w:hAnsi="仿宋" w:eastAsia="仿宋" w:cs="仿宋"/>
                <w:szCs w:val="21"/>
                <w:lang w:bidi="ar"/>
              </w:rPr>
              <w:t xml:space="preserve">消防过滤式综合防毒面具</w:t>
            </w:r>
            <w:r/>
          </w:p>
        </w:tc>
        <w:tc>
          <w:tcPr>
            <w:shd w:val="clear" w:color="auto" w:fill="ffffff"/>
            <w:tcW w:w="310" w:type="dxa"/>
            <w:vAlign w:val="center"/>
            <w:textDirection w:val="lrTb"/>
            <w:noWrap w:val="false"/>
          </w:tcPr>
          <w:p>
            <w:pPr>
              <w:jc w:val="center"/>
              <w:spacing w:line="360" w:lineRule="exact"/>
              <w:widowControl/>
              <w:rPr>
                <w:rFonts w:hint="eastAsia" w:ascii="仿宋" w:hAnsi="仿宋" w:eastAsia="仿宋" w:cs="仿宋"/>
                <w:szCs w:val="21"/>
                <w:lang w:bidi="ar"/>
              </w:rPr>
            </w:pPr>
            <w:r>
              <w:rPr>
                <w:rFonts w:hint="eastAsia" w:ascii="仿宋" w:hAnsi="仿宋" w:eastAsia="仿宋" w:cs="仿宋"/>
                <w:szCs w:val="21"/>
                <w:lang w:bidi="ar"/>
              </w:rPr>
              <w:t xml:space="preserve">405</w:t>
            </w:r>
            <w:r/>
          </w:p>
        </w:tc>
        <w:tc>
          <w:tcPr>
            <w:shd w:val="clear" w:color="auto" w:fill="ffffff"/>
            <w:tcW w:w="337" w:type="dxa"/>
            <w:vAlign w:val="center"/>
            <w:textDirection w:val="lrTb"/>
            <w:noWrap w:val="false"/>
          </w:tcPr>
          <w:p>
            <w:pPr>
              <w:jc w:val="center"/>
              <w:spacing w:line="360" w:lineRule="exact"/>
              <w:widowControl/>
              <w:rPr>
                <w:rFonts w:hint="eastAsia" w:ascii="仿宋" w:hAnsi="仿宋" w:eastAsia="仿宋" w:cs="仿宋"/>
                <w:szCs w:val="21"/>
                <w:lang w:bidi="ar"/>
              </w:rPr>
            </w:pPr>
            <w:r>
              <w:rPr>
                <w:rFonts w:hint="eastAsia" w:ascii="仿宋" w:hAnsi="仿宋" w:eastAsia="仿宋" w:cs="仿宋"/>
                <w:szCs w:val="21"/>
                <w:lang w:bidi="ar"/>
              </w:rPr>
              <w:t xml:space="preserve">个</w:t>
            </w:r>
            <w:r/>
          </w:p>
        </w:tc>
        <w:tc>
          <w:tcPr>
            <w:shd w:val="clear" w:color="auto" w:fill="ffffff"/>
            <w:tcW w:w="491" w:type="dxa"/>
            <w:vAlign w:val="center"/>
            <w:textDirection w:val="lrTb"/>
            <w:noWrap w:val="false"/>
          </w:tcPr>
          <w:p>
            <w:pPr>
              <w:jc w:val="center"/>
              <w:spacing w:line="360" w:lineRule="exact"/>
              <w:widowControl/>
              <w:rPr>
                <w:rFonts w:hint="eastAsia" w:ascii="仿宋" w:hAnsi="仿宋" w:eastAsia="仿宋" w:cs="仿宋"/>
                <w:szCs w:val="21"/>
                <w:lang w:bidi="ar"/>
              </w:rPr>
            </w:pPr>
            <w:r>
              <w:rPr>
                <w:rFonts w:hint="eastAsia" w:ascii="仿宋" w:hAnsi="仿宋" w:eastAsia="仿宋" w:cs="仿宋"/>
                <w:szCs w:val="21"/>
                <w:lang w:bidi="ar"/>
              </w:rPr>
              <w:t xml:space="preserve">工业</w:t>
            </w:r>
            <w:r/>
          </w:p>
        </w:tc>
        <w:tc>
          <w:tcPr>
            <w:shd w:val="clear" w:color="auto" w:fill="ffffff"/>
            <w:tcW w:w="358" w:type="dxa"/>
            <w:vAlign w:val="center"/>
            <w:textDirection w:val="lrTb"/>
            <w:noWrap w:val="false"/>
          </w:tcPr>
          <w:p>
            <w:pPr>
              <w:jc w:val="center"/>
              <w:spacing w:line="360" w:lineRule="exact"/>
              <w:widowControl/>
              <w:rPr>
                <w:rFonts w:hint="eastAsia" w:ascii="仿宋" w:hAnsi="仿宋" w:eastAsia="仿宋" w:cs="仿宋"/>
                <w:szCs w:val="21"/>
                <w:lang w:bidi="ar"/>
              </w:rPr>
            </w:pPr>
            <w:r>
              <w:rPr>
                <w:rFonts w:hint="eastAsia" w:ascii="仿宋" w:hAnsi="仿宋" w:eastAsia="仿宋" w:cs="仿宋"/>
                <w:szCs w:val="21"/>
                <w:lang w:bidi="ar"/>
              </w:rPr>
            </w:r>
            <w:r/>
          </w:p>
        </w:tc>
        <w:tc>
          <w:tcPr>
            <w:shd w:val="clear" w:color="auto" w:fill="ffffff"/>
            <w:tcW w:w="411" w:type="dxa"/>
            <w:vAlign w:val="center"/>
            <w:textDirection w:val="lrTb"/>
            <w:noWrap w:val="false"/>
          </w:tcPr>
          <w:p>
            <w:pPr>
              <w:jc w:val="center"/>
              <w:spacing w:line="360" w:lineRule="exact"/>
              <w:widowControl/>
              <w:rPr>
                <w:rFonts w:hint="eastAsia" w:ascii="仿宋" w:hAnsi="仿宋" w:eastAsia="仿宋" w:cs="仿宋"/>
                <w:szCs w:val="21"/>
                <w:lang w:bidi="ar"/>
              </w:rPr>
            </w:pPr>
            <w:r>
              <w:rPr>
                <w:rFonts w:hint="eastAsia" w:ascii="仿宋" w:hAnsi="仿宋" w:eastAsia="仿宋" w:cs="仿宋"/>
                <w:szCs w:val="21"/>
                <w:lang w:bidi="ar"/>
              </w:rPr>
              <w:t xml:space="preserve">否</w:t>
            </w:r>
            <w:r/>
          </w:p>
        </w:tc>
        <w:tc>
          <w:tcPr>
            <w:shd w:val="clear" w:color="auto" w:fill="ffffff"/>
            <w:tcW w:w="379" w:type="dxa"/>
            <w:vAlign w:val="center"/>
            <w:textDirection w:val="lrTb"/>
            <w:noWrap w:val="false"/>
          </w:tcPr>
          <w:p>
            <w:pPr>
              <w:jc w:val="center"/>
              <w:spacing w:line="360" w:lineRule="exact"/>
              <w:widowControl/>
              <w:rPr>
                <w:rFonts w:hint="eastAsia" w:ascii="仿宋" w:hAnsi="仿宋" w:eastAsia="仿宋" w:cs="仿宋"/>
                <w:b/>
                <w:bCs/>
                <w:szCs w:val="21"/>
                <w:lang w:bidi="ar"/>
              </w:rPr>
            </w:pPr>
            <w:r>
              <w:rPr>
                <w:rFonts w:hint="eastAsia" w:ascii="仿宋" w:hAnsi="仿宋" w:eastAsia="仿宋" w:cs="仿宋"/>
                <w:b/>
                <w:bCs/>
                <w:szCs w:val="21"/>
                <w:lang w:bidi="ar"/>
              </w:rPr>
              <w:t xml:space="preserve">是</w:t>
            </w:r>
            <w:r/>
          </w:p>
        </w:tc>
        <w:tc>
          <w:tcPr>
            <w:shd w:val="clear" w:color="auto" w:fill="ffffff"/>
            <w:tcW w:w="487" w:type="dxa"/>
            <w:vAlign w:val="center"/>
            <w:textDirection w:val="lrTb"/>
            <w:noWrap w:val="false"/>
          </w:tcPr>
          <w:p>
            <w:pPr>
              <w:jc w:val="center"/>
              <w:spacing w:line="360" w:lineRule="exact"/>
              <w:widowControl/>
              <w:rPr>
                <w:rFonts w:hint="eastAsia" w:ascii="仿宋" w:hAnsi="仿宋" w:eastAsia="仿宋" w:cs="仿宋"/>
                <w:szCs w:val="21"/>
                <w:lang w:bidi="ar"/>
              </w:rPr>
            </w:pPr>
            <w:r>
              <w:rPr>
                <w:rFonts w:hint="eastAsia" w:ascii="仿宋" w:hAnsi="仿宋" w:eastAsia="仿宋" w:cs="仿宋"/>
                <w:szCs w:val="21"/>
                <w:lang w:bidi="ar"/>
              </w:rPr>
              <w:t xml:space="preserve">0.03</w:t>
            </w:r>
            <w:r/>
          </w:p>
        </w:tc>
        <w:tc>
          <w:tcPr>
            <w:shd w:val="clear" w:color="auto" w:fill="ffffff"/>
            <w:tcW w:w="469" w:type="dxa"/>
            <w:vAlign w:val="center"/>
            <w:textDirection w:val="lrTb"/>
            <w:noWrap w:val="false"/>
          </w:tcPr>
          <w:p>
            <w:pPr>
              <w:jc w:val="center"/>
              <w:spacing w:line="360" w:lineRule="exact"/>
              <w:widowControl/>
              <w:rPr>
                <w:rFonts w:hint="eastAsia" w:ascii="仿宋" w:hAnsi="仿宋" w:eastAsia="仿宋" w:cs="仿宋"/>
                <w:szCs w:val="21"/>
                <w:lang w:bidi="ar"/>
              </w:rPr>
            </w:pPr>
            <w:r>
              <w:rPr>
                <w:rFonts w:hint="eastAsia" w:ascii="仿宋" w:hAnsi="仿宋" w:eastAsia="仿宋" w:cs="仿宋"/>
                <w:szCs w:val="21"/>
                <w:lang w:bidi="ar"/>
              </w:rPr>
              <w:t xml:space="preserve">12.15</w:t>
            </w:r>
            <w:r/>
          </w:p>
        </w:tc>
        <w:tc>
          <w:tcPr>
            <w:tcW w:w="448" w:type="dxa"/>
            <w:vAlign w:val="center"/>
            <w:vMerge w:val="restart"/>
            <w:textDirection w:val="lrTb"/>
            <w:noWrap/>
          </w:tcPr>
          <w:p>
            <w:pPr>
              <w:jc w:val="center"/>
              <w:spacing w:line="360" w:lineRule="exact"/>
              <w:widowControl/>
              <w:rPr>
                <w:rFonts w:hint="eastAsia" w:ascii="仿宋" w:hAnsi="仿宋" w:eastAsia="仿宋" w:cs="仿宋"/>
                <w:szCs w:val="21"/>
                <w:lang w:bidi="ar"/>
              </w:rPr>
            </w:pPr>
            <w:r>
              <w:rPr>
                <w:rFonts w:hint="eastAsia" w:ascii="仿宋" w:hAnsi="仿宋" w:eastAsia="仿宋" w:cs="仿宋"/>
                <w:szCs w:val="21"/>
                <w:lang w:bidi="ar"/>
              </w:rPr>
              <w:t xml:space="preserve">39.85</w:t>
            </w:r>
            <w:r/>
          </w:p>
        </w:tc>
      </w:tr>
      <w:tr>
        <w:trPr>
          <w:jc w:val="center"/>
          <w:trHeight w:val="62"/>
        </w:trPr>
        <w:tc>
          <w:tcPr>
            <w:shd w:val="clear" w:color="auto" w:fill="ffffff"/>
            <w:tcW w:w="258" w:type="dxa"/>
            <w:vAlign w:val="center"/>
            <w:vMerge w:val="continue"/>
            <w:textDirection w:val="lrTb"/>
            <w:noWrap/>
          </w:tcPr>
          <w:p>
            <w:pPr>
              <w:jc w:val="center"/>
              <w:spacing w:line="360" w:lineRule="exact"/>
              <w:widowControl/>
              <w:rPr>
                <w:rFonts w:hint="eastAsia" w:ascii="仿宋" w:hAnsi="仿宋" w:eastAsia="仿宋" w:cs="仿宋"/>
                <w:szCs w:val="21"/>
                <w:lang w:bidi="ar"/>
              </w:rPr>
            </w:pPr>
            <w:r>
              <w:rPr>
                <w:rFonts w:hint="eastAsia" w:ascii="仿宋" w:hAnsi="仿宋" w:eastAsia="仿宋" w:cs="仿宋"/>
                <w:szCs w:val="21"/>
                <w:lang w:bidi="ar"/>
              </w:rPr>
            </w:r>
            <w:r/>
          </w:p>
        </w:tc>
        <w:tc>
          <w:tcPr>
            <w:shd w:val="clear" w:color="auto" w:fill="ffffff"/>
            <w:tcW w:w="301" w:type="dxa"/>
            <w:vAlign w:val="center"/>
            <w:textDirection w:val="lrTb"/>
            <w:noWrap w:val="false"/>
          </w:tcPr>
          <w:p>
            <w:pPr>
              <w:jc w:val="center"/>
              <w:spacing w:line="420" w:lineRule="exact"/>
              <w:widowControl/>
              <w:rPr>
                <w:rFonts w:hint="eastAsia" w:ascii="仿宋" w:hAnsi="仿宋" w:eastAsia="仿宋" w:cs="仿宋"/>
                <w:szCs w:val="21"/>
                <w:lang w:bidi="ar"/>
              </w:rPr>
            </w:pPr>
            <w:r>
              <w:rPr>
                <w:rFonts w:hint="eastAsia" w:ascii="仿宋" w:hAnsi="仿宋" w:eastAsia="仿宋" w:cs="仿宋"/>
                <w:szCs w:val="21"/>
                <w:lang w:bidi="ar"/>
              </w:rPr>
              <w:t xml:space="preserve">2</w:t>
            </w:r>
            <w:r/>
          </w:p>
        </w:tc>
        <w:tc>
          <w:tcPr>
            <w:shd w:val="clear" w:color="auto" w:fill="ffffff"/>
            <w:tcW w:w="745" w:type="dxa"/>
            <w:vAlign w:val="center"/>
            <w:textDirection w:val="lrTb"/>
            <w:noWrap w:val="false"/>
          </w:tcPr>
          <w:p>
            <w:pPr>
              <w:jc w:val="center"/>
              <w:spacing w:line="420" w:lineRule="exact"/>
              <w:widowControl/>
              <w:rPr>
                <w:rFonts w:hint="eastAsia" w:ascii="仿宋" w:hAnsi="仿宋" w:eastAsia="仿宋" w:cs="仿宋"/>
                <w:szCs w:val="21"/>
                <w:lang w:bidi="ar"/>
              </w:rPr>
            </w:pPr>
            <w:r>
              <w:rPr>
                <w:rFonts w:hint="eastAsia" w:ascii="仿宋" w:hAnsi="仿宋" w:eastAsia="仿宋" w:cs="仿宋"/>
                <w:szCs w:val="21"/>
                <w:lang w:bidi="ar"/>
              </w:rPr>
              <w:t xml:space="preserve">消防坐式半身安全吊带</w:t>
            </w:r>
            <w:r/>
          </w:p>
        </w:tc>
        <w:tc>
          <w:tcPr>
            <w:shd w:val="clear" w:color="auto" w:fill="ffffff"/>
            <w:tcW w:w="310" w:type="dxa"/>
            <w:vAlign w:val="center"/>
            <w:textDirection w:val="lrTb"/>
            <w:noWrap w:val="false"/>
          </w:tcPr>
          <w:p>
            <w:pPr>
              <w:jc w:val="center"/>
              <w:spacing w:line="360" w:lineRule="exact"/>
              <w:widowControl/>
              <w:rPr>
                <w:rFonts w:hint="eastAsia" w:ascii="仿宋" w:hAnsi="仿宋" w:eastAsia="仿宋" w:cs="仿宋"/>
                <w:szCs w:val="21"/>
                <w:lang w:bidi="ar"/>
              </w:rPr>
            </w:pPr>
            <w:r>
              <w:rPr>
                <w:rFonts w:hint="eastAsia" w:ascii="仿宋" w:hAnsi="仿宋" w:eastAsia="仿宋" w:cs="仿宋"/>
                <w:szCs w:val="21"/>
                <w:lang w:bidi="ar"/>
              </w:rPr>
              <w:t xml:space="preserve">9</w:t>
            </w:r>
            <w:r/>
          </w:p>
        </w:tc>
        <w:tc>
          <w:tcPr>
            <w:shd w:val="clear" w:color="auto" w:fill="ffffff"/>
            <w:tcW w:w="337" w:type="dxa"/>
            <w:vAlign w:val="center"/>
            <w:textDirection w:val="lrTb"/>
            <w:noWrap w:val="false"/>
          </w:tcPr>
          <w:p>
            <w:pPr>
              <w:jc w:val="center"/>
              <w:spacing w:line="360" w:lineRule="exact"/>
              <w:widowControl/>
              <w:rPr>
                <w:rFonts w:hint="eastAsia" w:ascii="仿宋" w:hAnsi="仿宋" w:eastAsia="仿宋" w:cs="仿宋"/>
                <w:szCs w:val="21"/>
                <w:lang w:bidi="ar"/>
              </w:rPr>
            </w:pPr>
            <w:r>
              <w:rPr>
                <w:rFonts w:hint="eastAsia" w:ascii="仿宋" w:hAnsi="仿宋" w:eastAsia="仿宋" w:cs="仿宋"/>
                <w:szCs w:val="21"/>
                <w:lang w:bidi="ar"/>
              </w:rPr>
              <w:t xml:space="preserve">个</w:t>
            </w:r>
            <w:r/>
          </w:p>
        </w:tc>
        <w:tc>
          <w:tcPr>
            <w:shd w:val="clear" w:color="auto" w:fill="ffffff"/>
            <w:tcW w:w="491" w:type="dxa"/>
            <w:vAlign w:val="center"/>
            <w:textDirection w:val="lrTb"/>
            <w:noWrap w:val="false"/>
          </w:tcPr>
          <w:p>
            <w:pPr>
              <w:jc w:val="center"/>
              <w:spacing w:line="360" w:lineRule="exact"/>
              <w:rPr>
                <w:rFonts w:hint="eastAsia" w:ascii="仿宋" w:hAnsi="仿宋" w:eastAsia="仿宋" w:cs="仿宋"/>
                <w:szCs w:val="21"/>
                <w:lang w:bidi="ar"/>
              </w:rPr>
            </w:pPr>
            <w:r>
              <w:rPr>
                <w:rFonts w:hint="eastAsia" w:ascii="仿宋" w:hAnsi="仿宋" w:eastAsia="仿宋" w:cs="仿宋"/>
                <w:szCs w:val="21"/>
                <w:lang w:bidi="ar"/>
              </w:rPr>
              <w:t xml:space="preserve">工业</w:t>
            </w:r>
            <w:r/>
          </w:p>
        </w:tc>
        <w:tc>
          <w:tcPr>
            <w:shd w:val="clear" w:color="auto" w:fill="ffffff"/>
            <w:tcW w:w="358" w:type="dxa"/>
            <w:vAlign w:val="center"/>
            <w:textDirection w:val="lrTb"/>
            <w:noWrap w:val="false"/>
          </w:tcPr>
          <w:p>
            <w:pPr>
              <w:jc w:val="center"/>
              <w:spacing w:line="360" w:lineRule="exact"/>
              <w:rPr>
                <w:rFonts w:hint="eastAsia" w:ascii="仿宋" w:hAnsi="仿宋" w:eastAsia="仿宋" w:cs="仿宋"/>
                <w:szCs w:val="21"/>
                <w:lang w:bidi="ar"/>
              </w:rPr>
            </w:pPr>
            <w:r>
              <w:rPr>
                <w:rFonts w:hint="eastAsia" w:ascii="仿宋" w:hAnsi="仿宋" w:eastAsia="仿宋" w:cs="仿宋"/>
                <w:szCs w:val="21"/>
                <w:lang w:bidi="ar"/>
              </w:rPr>
            </w:r>
            <w:r/>
          </w:p>
        </w:tc>
        <w:tc>
          <w:tcPr>
            <w:shd w:val="clear" w:color="auto" w:fill="ffffff"/>
            <w:tcW w:w="411" w:type="dxa"/>
            <w:vAlign w:val="center"/>
            <w:textDirection w:val="lrTb"/>
            <w:noWrap w:val="false"/>
          </w:tcPr>
          <w:p>
            <w:pPr>
              <w:jc w:val="center"/>
              <w:spacing w:line="360" w:lineRule="exact"/>
              <w:rPr>
                <w:rFonts w:hint="eastAsia" w:ascii="仿宋" w:hAnsi="仿宋" w:eastAsia="仿宋" w:cs="仿宋"/>
                <w:szCs w:val="21"/>
                <w:lang w:bidi="ar"/>
              </w:rPr>
            </w:pPr>
            <w:r>
              <w:rPr>
                <w:rFonts w:hint="eastAsia" w:ascii="仿宋" w:hAnsi="仿宋" w:eastAsia="仿宋" w:cs="仿宋"/>
                <w:szCs w:val="21"/>
                <w:lang w:bidi="ar"/>
              </w:rPr>
              <w:t xml:space="preserve">否</w:t>
            </w:r>
            <w:r/>
          </w:p>
        </w:tc>
        <w:tc>
          <w:tcPr>
            <w:shd w:val="clear" w:color="auto" w:fill="ffffff"/>
            <w:tcW w:w="379" w:type="dxa"/>
            <w:vAlign w:val="center"/>
            <w:textDirection w:val="lrTb"/>
            <w:noWrap w:val="false"/>
          </w:tcPr>
          <w:p>
            <w:pPr>
              <w:jc w:val="center"/>
              <w:spacing w:line="360" w:lineRule="exact"/>
              <w:rPr>
                <w:rFonts w:hint="eastAsia" w:ascii="仿宋" w:hAnsi="仿宋" w:eastAsia="仿宋" w:cs="仿宋"/>
                <w:b/>
                <w:bCs/>
                <w:szCs w:val="21"/>
                <w:lang w:bidi="ar"/>
              </w:rPr>
            </w:pPr>
            <w:r>
              <w:rPr>
                <w:rFonts w:hint="eastAsia" w:ascii="仿宋" w:hAnsi="仿宋" w:eastAsia="仿宋" w:cs="仿宋"/>
                <w:b/>
                <w:bCs/>
                <w:szCs w:val="21"/>
                <w:lang w:bidi="ar"/>
              </w:rPr>
            </w:r>
            <w:r/>
          </w:p>
        </w:tc>
        <w:tc>
          <w:tcPr>
            <w:shd w:val="clear" w:color="auto" w:fill="ffffff"/>
            <w:tcW w:w="487" w:type="dxa"/>
            <w:vAlign w:val="center"/>
            <w:textDirection w:val="lrTb"/>
            <w:noWrap w:val="false"/>
          </w:tcPr>
          <w:p>
            <w:pPr>
              <w:jc w:val="center"/>
              <w:spacing w:line="360" w:lineRule="exact"/>
              <w:widowControl/>
              <w:rPr>
                <w:rFonts w:hint="eastAsia" w:ascii="仿宋" w:hAnsi="仿宋" w:eastAsia="仿宋" w:cs="仿宋"/>
                <w:szCs w:val="21"/>
                <w:lang w:bidi="ar"/>
              </w:rPr>
            </w:pPr>
            <w:r>
              <w:rPr>
                <w:rFonts w:hint="eastAsia" w:ascii="仿宋" w:hAnsi="仿宋" w:eastAsia="仿宋" w:cs="仿宋"/>
                <w:szCs w:val="21"/>
                <w:lang w:bidi="ar"/>
              </w:rPr>
              <w:t xml:space="preserve">0.08</w:t>
            </w:r>
            <w:r/>
          </w:p>
        </w:tc>
        <w:tc>
          <w:tcPr>
            <w:shd w:val="clear" w:color="auto" w:fill="ffffff"/>
            <w:tcW w:w="469" w:type="dxa"/>
            <w:vAlign w:val="center"/>
            <w:textDirection w:val="lrTb"/>
            <w:noWrap w:val="false"/>
          </w:tcPr>
          <w:p>
            <w:pPr>
              <w:jc w:val="center"/>
              <w:spacing w:line="360" w:lineRule="exact"/>
              <w:widowControl/>
              <w:rPr>
                <w:rFonts w:hint="eastAsia" w:ascii="仿宋" w:hAnsi="仿宋" w:eastAsia="仿宋" w:cs="仿宋"/>
                <w:szCs w:val="21"/>
                <w:lang w:bidi="ar"/>
              </w:rPr>
            </w:pPr>
            <w:r>
              <w:rPr>
                <w:rFonts w:hint="eastAsia" w:ascii="仿宋" w:hAnsi="仿宋" w:eastAsia="仿宋" w:cs="仿宋"/>
                <w:szCs w:val="21"/>
                <w:lang w:bidi="ar"/>
              </w:rPr>
              <w:t xml:space="preserve">0.72</w:t>
            </w:r>
            <w:r/>
          </w:p>
        </w:tc>
        <w:tc>
          <w:tcPr>
            <w:shd w:val="clear" w:color="auto" w:fill="ffffff"/>
            <w:tcW w:w="448" w:type="dxa"/>
            <w:vAlign w:val="center"/>
            <w:vMerge w:val="continue"/>
            <w:textDirection w:val="lrTb"/>
            <w:noWrap/>
          </w:tcPr>
          <w:p>
            <w:pPr>
              <w:jc w:val="center"/>
              <w:spacing w:line="360" w:lineRule="exact"/>
              <w:widowControl/>
              <w:rPr>
                <w:rFonts w:hint="eastAsia" w:ascii="仿宋" w:hAnsi="仿宋" w:eastAsia="仿宋" w:cs="仿宋"/>
                <w:szCs w:val="21"/>
                <w:lang w:bidi="ar"/>
              </w:rPr>
            </w:pPr>
            <w:r>
              <w:rPr>
                <w:rFonts w:hint="eastAsia" w:ascii="仿宋" w:hAnsi="仿宋" w:eastAsia="仿宋" w:cs="仿宋"/>
                <w:szCs w:val="21"/>
                <w:lang w:bidi="ar"/>
              </w:rPr>
            </w:r>
            <w:r/>
          </w:p>
        </w:tc>
      </w:tr>
      <w:tr>
        <w:trPr>
          <w:jc w:val="center"/>
          <w:trHeight w:val="62"/>
        </w:trPr>
        <w:tc>
          <w:tcPr>
            <w:shd w:val="clear" w:color="auto" w:fill="ffffff"/>
            <w:tcW w:w="258" w:type="dxa"/>
            <w:vAlign w:val="center"/>
            <w:vMerge w:val="continue"/>
            <w:textDirection w:val="lrTb"/>
            <w:noWrap/>
          </w:tcPr>
          <w:p>
            <w:pPr>
              <w:jc w:val="center"/>
              <w:spacing w:line="360" w:lineRule="exact"/>
              <w:widowControl/>
              <w:rPr>
                <w:rFonts w:hint="eastAsia" w:ascii="仿宋" w:hAnsi="仿宋" w:eastAsia="仿宋" w:cs="仿宋"/>
                <w:szCs w:val="21"/>
                <w:lang w:bidi="ar"/>
              </w:rPr>
            </w:pPr>
            <w:r>
              <w:rPr>
                <w:rFonts w:hint="eastAsia" w:ascii="仿宋" w:hAnsi="仿宋" w:eastAsia="仿宋" w:cs="仿宋"/>
                <w:szCs w:val="21"/>
                <w:lang w:bidi="ar"/>
              </w:rPr>
            </w:r>
            <w:r/>
          </w:p>
        </w:tc>
        <w:tc>
          <w:tcPr>
            <w:shd w:val="clear" w:color="auto" w:fill="ffffff"/>
            <w:tcW w:w="301" w:type="dxa"/>
            <w:vAlign w:val="center"/>
            <w:textDirection w:val="lrTb"/>
            <w:noWrap w:val="false"/>
          </w:tcPr>
          <w:p>
            <w:pPr>
              <w:jc w:val="center"/>
              <w:spacing w:line="420" w:lineRule="exact"/>
              <w:widowControl/>
              <w:rPr>
                <w:rFonts w:hint="eastAsia" w:ascii="仿宋" w:hAnsi="仿宋" w:eastAsia="仿宋" w:cs="仿宋"/>
                <w:szCs w:val="21"/>
                <w:lang w:bidi="ar"/>
              </w:rPr>
            </w:pPr>
            <w:r>
              <w:rPr>
                <w:rFonts w:hint="eastAsia" w:ascii="仿宋" w:hAnsi="仿宋" w:eastAsia="仿宋" w:cs="仿宋"/>
                <w:szCs w:val="21"/>
                <w:lang w:bidi="ar"/>
              </w:rPr>
              <w:t xml:space="preserve">3</w:t>
            </w:r>
            <w:r/>
          </w:p>
        </w:tc>
        <w:tc>
          <w:tcPr>
            <w:shd w:val="clear" w:color="auto" w:fill="ffffff"/>
            <w:tcW w:w="745" w:type="dxa"/>
            <w:vAlign w:val="center"/>
            <w:textDirection w:val="lrTb"/>
            <w:noWrap w:val="false"/>
          </w:tcPr>
          <w:p>
            <w:pPr>
              <w:jc w:val="center"/>
              <w:spacing w:line="420" w:lineRule="exact"/>
              <w:widowControl/>
              <w:rPr>
                <w:rFonts w:hint="eastAsia" w:ascii="仿宋" w:hAnsi="仿宋" w:eastAsia="仿宋" w:cs="仿宋"/>
                <w:szCs w:val="21"/>
                <w:lang w:bidi="ar"/>
              </w:rPr>
            </w:pPr>
            <w:r>
              <w:rPr>
                <w:rFonts w:hint="eastAsia" w:ascii="仿宋" w:hAnsi="仿宋" w:eastAsia="仿宋" w:cs="仿宋"/>
                <w:szCs w:val="21"/>
                <w:lang w:bidi="ar"/>
              </w:rPr>
              <w:t xml:space="preserve">消防全身式安全吊带</w:t>
            </w:r>
            <w:r/>
          </w:p>
        </w:tc>
        <w:tc>
          <w:tcPr>
            <w:shd w:val="clear" w:color="auto" w:fill="ffffff"/>
            <w:tcW w:w="310" w:type="dxa"/>
            <w:vAlign w:val="center"/>
            <w:textDirection w:val="lrTb"/>
            <w:noWrap w:val="false"/>
          </w:tcPr>
          <w:p>
            <w:pPr>
              <w:jc w:val="center"/>
              <w:spacing w:line="360" w:lineRule="exact"/>
              <w:widowControl/>
              <w:rPr>
                <w:rFonts w:hint="eastAsia" w:ascii="仿宋" w:hAnsi="仿宋" w:eastAsia="仿宋" w:cs="仿宋"/>
                <w:szCs w:val="21"/>
                <w:lang w:bidi="ar"/>
              </w:rPr>
            </w:pPr>
            <w:r>
              <w:rPr>
                <w:rFonts w:hint="eastAsia" w:ascii="仿宋" w:hAnsi="仿宋" w:eastAsia="仿宋" w:cs="仿宋"/>
                <w:szCs w:val="21"/>
                <w:lang w:bidi="ar"/>
              </w:rPr>
              <w:t xml:space="preserve">42</w:t>
            </w:r>
            <w:r/>
          </w:p>
        </w:tc>
        <w:tc>
          <w:tcPr>
            <w:shd w:val="clear" w:color="auto" w:fill="ffffff"/>
            <w:tcW w:w="337" w:type="dxa"/>
            <w:vAlign w:val="center"/>
            <w:textDirection w:val="lrTb"/>
            <w:noWrap w:val="false"/>
          </w:tcPr>
          <w:p>
            <w:pPr>
              <w:jc w:val="center"/>
              <w:spacing w:line="360" w:lineRule="exact"/>
              <w:widowControl/>
              <w:rPr>
                <w:rFonts w:hint="eastAsia" w:ascii="仿宋" w:hAnsi="仿宋" w:eastAsia="仿宋" w:cs="仿宋"/>
                <w:szCs w:val="21"/>
                <w:lang w:bidi="ar"/>
              </w:rPr>
            </w:pPr>
            <w:r>
              <w:rPr>
                <w:rFonts w:hint="eastAsia" w:ascii="仿宋" w:hAnsi="仿宋" w:eastAsia="仿宋" w:cs="仿宋"/>
                <w:szCs w:val="21"/>
                <w:lang w:bidi="ar"/>
              </w:rPr>
              <w:t xml:space="preserve">个</w:t>
            </w:r>
            <w:r/>
          </w:p>
        </w:tc>
        <w:tc>
          <w:tcPr>
            <w:shd w:val="clear" w:color="auto" w:fill="ffffff"/>
            <w:tcW w:w="491" w:type="dxa"/>
            <w:vAlign w:val="center"/>
            <w:textDirection w:val="lrTb"/>
            <w:noWrap w:val="false"/>
          </w:tcPr>
          <w:p>
            <w:pPr>
              <w:jc w:val="center"/>
              <w:spacing w:line="360" w:lineRule="exact"/>
              <w:widowControl/>
              <w:rPr>
                <w:rFonts w:hint="eastAsia" w:ascii="仿宋" w:hAnsi="仿宋" w:eastAsia="仿宋" w:cs="仿宋"/>
                <w:szCs w:val="21"/>
                <w:lang w:bidi="ar"/>
              </w:rPr>
            </w:pPr>
            <w:r>
              <w:rPr>
                <w:rFonts w:hint="eastAsia" w:ascii="仿宋" w:hAnsi="仿宋" w:eastAsia="仿宋" w:cs="仿宋"/>
                <w:szCs w:val="21"/>
                <w:lang w:bidi="ar"/>
              </w:rPr>
              <w:t xml:space="preserve">工业</w:t>
            </w:r>
            <w:r/>
          </w:p>
        </w:tc>
        <w:tc>
          <w:tcPr>
            <w:shd w:val="clear" w:color="auto" w:fill="ffffff"/>
            <w:tcW w:w="358" w:type="dxa"/>
            <w:vAlign w:val="center"/>
            <w:textDirection w:val="lrTb"/>
            <w:noWrap w:val="false"/>
          </w:tcPr>
          <w:p>
            <w:pPr>
              <w:jc w:val="center"/>
              <w:spacing w:line="360" w:lineRule="exact"/>
              <w:widowControl/>
              <w:rPr>
                <w:rFonts w:hint="eastAsia" w:ascii="仿宋" w:hAnsi="仿宋" w:eastAsia="仿宋" w:cs="仿宋"/>
                <w:szCs w:val="21"/>
                <w:lang w:bidi="ar"/>
              </w:rPr>
            </w:pPr>
            <w:r>
              <w:rPr>
                <w:rFonts w:hint="eastAsia" w:ascii="仿宋" w:hAnsi="仿宋" w:eastAsia="仿宋" w:cs="仿宋"/>
                <w:szCs w:val="21"/>
                <w:lang w:bidi="ar"/>
              </w:rPr>
            </w:r>
            <w:r/>
          </w:p>
        </w:tc>
        <w:tc>
          <w:tcPr>
            <w:shd w:val="clear" w:color="auto" w:fill="ffffff"/>
            <w:tcW w:w="411" w:type="dxa"/>
            <w:vAlign w:val="center"/>
            <w:textDirection w:val="lrTb"/>
            <w:noWrap w:val="false"/>
          </w:tcPr>
          <w:p>
            <w:pPr>
              <w:jc w:val="center"/>
              <w:spacing w:line="360" w:lineRule="exact"/>
              <w:widowControl/>
              <w:rPr>
                <w:rFonts w:hint="eastAsia" w:ascii="仿宋" w:hAnsi="仿宋" w:eastAsia="仿宋" w:cs="仿宋"/>
                <w:szCs w:val="21"/>
                <w:lang w:bidi="ar"/>
              </w:rPr>
            </w:pPr>
            <w:r>
              <w:rPr>
                <w:rFonts w:hint="eastAsia" w:ascii="仿宋" w:hAnsi="仿宋" w:eastAsia="仿宋" w:cs="仿宋"/>
                <w:szCs w:val="21"/>
                <w:lang w:bidi="ar"/>
              </w:rPr>
              <w:t xml:space="preserve">否</w:t>
            </w:r>
            <w:r/>
          </w:p>
        </w:tc>
        <w:tc>
          <w:tcPr>
            <w:shd w:val="clear" w:color="auto" w:fill="ffffff"/>
            <w:tcW w:w="379" w:type="dxa"/>
            <w:vAlign w:val="center"/>
            <w:textDirection w:val="lrTb"/>
            <w:noWrap w:val="false"/>
          </w:tcPr>
          <w:p>
            <w:pPr>
              <w:jc w:val="center"/>
              <w:spacing w:line="360" w:lineRule="exact"/>
              <w:widowControl/>
              <w:rPr>
                <w:rFonts w:hint="eastAsia" w:ascii="仿宋" w:hAnsi="仿宋" w:eastAsia="仿宋" w:cs="仿宋"/>
                <w:b/>
                <w:bCs/>
                <w:szCs w:val="21"/>
                <w:lang w:bidi="ar"/>
              </w:rPr>
            </w:pPr>
            <w:r>
              <w:rPr>
                <w:rFonts w:hint="eastAsia" w:ascii="仿宋" w:hAnsi="仿宋" w:eastAsia="仿宋" w:cs="仿宋"/>
                <w:b/>
                <w:bCs/>
                <w:szCs w:val="21"/>
                <w:lang w:bidi="ar"/>
              </w:rPr>
              <w:t xml:space="preserve">是</w:t>
            </w:r>
            <w:r/>
          </w:p>
        </w:tc>
        <w:tc>
          <w:tcPr>
            <w:shd w:val="clear" w:color="auto" w:fill="ffffff"/>
            <w:tcW w:w="487" w:type="dxa"/>
            <w:vAlign w:val="center"/>
            <w:textDirection w:val="lrTb"/>
            <w:noWrap w:val="false"/>
          </w:tcPr>
          <w:p>
            <w:pPr>
              <w:jc w:val="center"/>
              <w:spacing w:line="360" w:lineRule="exact"/>
              <w:widowControl/>
              <w:rPr>
                <w:rFonts w:hint="eastAsia" w:ascii="仿宋" w:hAnsi="仿宋" w:eastAsia="仿宋" w:cs="仿宋"/>
                <w:szCs w:val="21"/>
                <w:lang w:bidi="ar"/>
              </w:rPr>
            </w:pPr>
            <w:r>
              <w:rPr>
                <w:rFonts w:hint="eastAsia" w:ascii="仿宋" w:hAnsi="仿宋" w:eastAsia="仿宋" w:cs="仿宋"/>
                <w:szCs w:val="21"/>
                <w:lang w:bidi="ar"/>
              </w:rPr>
              <w:t xml:space="preserve">0.1</w:t>
            </w:r>
            <w:r/>
          </w:p>
        </w:tc>
        <w:tc>
          <w:tcPr>
            <w:shd w:val="clear" w:color="auto" w:fill="ffffff"/>
            <w:tcW w:w="469" w:type="dxa"/>
            <w:vAlign w:val="center"/>
            <w:textDirection w:val="lrTb"/>
            <w:noWrap w:val="false"/>
          </w:tcPr>
          <w:p>
            <w:pPr>
              <w:jc w:val="center"/>
              <w:spacing w:line="360" w:lineRule="exact"/>
              <w:widowControl/>
              <w:rPr>
                <w:rFonts w:hint="eastAsia" w:ascii="仿宋" w:hAnsi="仿宋" w:eastAsia="仿宋" w:cs="仿宋"/>
                <w:szCs w:val="21"/>
                <w:lang w:bidi="ar"/>
              </w:rPr>
            </w:pPr>
            <w:r>
              <w:rPr>
                <w:rFonts w:hint="eastAsia" w:ascii="仿宋" w:hAnsi="仿宋" w:eastAsia="仿宋" w:cs="仿宋"/>
                <w:szCs w:val="21"/>
                <w:lang w:bidi="ar"/>
              </w:rPr>
              <w:t xml:space="preserve">4.2</w:t>
            </w:r>
            <w:r/>
          </w:p>
        </w:tc>
        <w:tc>
          <w:tcPr>
            <w:shd w:val="clear" w:color="auto" w:fill="ffffff"/>
            <w:tcW w:w="448" w:type="dxa"/>
            <w:vAlign w:val="center"/>
            <w:vMerge w:val="continue"/>
            <w:textDirection w:val="lrTb"/>
            <w:noWrap/>
          </w:tcPr>
          <w:p>
            <w:pPr>
              <w:jc w:val="center"/>
              <w:spacing w:line="360" w:lineRule="exact"/>
              <w:widowControl/>
              <w:rPr>
                <w:rFonts w:hint="eastAsia" w:ascii="仿宋" w:hAnsi="仿宋" w:eastAsia="仿宋" w:cs="仿宋"/>
                <w:szCs w:val="21"/>
                <w:lang w:bidi="ar"/>
              </w:rPr>
            </w:pPr>
            <w:r>
              <w:rPr>
                <w:rFonts w:hint="eastAsia" w:ascii="仿宋" w:hAnsi="仿宋" w:eastAsia="仿宋" w:cs="仿宋"/>
                <w:szCs w:val="21"/>
                <w:lang w:bidi="ar"/>
              </w:rPr>
            </w:r>
            <w:r/>
          </w:p>
        </w:tc>
      </w:tr>
      <w:tr>
        <w:trPr>
          <w:jc w:val="center"/>
          <w:trHeight w:val="62"/>
        </w:trPr>
        <w:tc>
          <w:tcPr>
            <w:shd w:val="clear" w:color="auto" w:fill="ffffff"/>
            <w:tcW w:w="258" w:type="dxa"/>
            <w:vAlign w:val="center"/>
            <w:vMerge w:val="continue"/>
            <w:textDirection w:val="lrTb"/>
            <w:noWrap/>
          </w:tcPr>
          <w:p>
            <w:pPr>
              <w:jc w:val="center"/>
              <w:spacing w:line="360" w:lineRule="exact"/>
              <w:widowControl/>
              <w:rPr>
                <w:rFonts w:hint="eastAsia" w:ascii="仿宋" w:hAnsi="仿宋" w:eastAsia="仿宋" w:cs="仿宋"/>
                <w:szCs w:val="21"/>
                <w:lang w:bidi="ar"/>
              </w:rPr>
            </w:pPr>
            <w:r>
              <w:rPr>
                <w:rFonts w:hint="eastAsia" w:ascii="仿宋" w:hAnsi="仿宋" w:eastAsia="仿宋" w:cs="仿宋"/>
                <w:szCs w:val="21"/>
                <w:lang w:bidi="ar"/>
              </w:rPr>
            </w:r>
            <w:r/>
          </w:p>
        </w:tc>
        <w:tc>
          <w:tcPr>
            <w:shd w:val="clear" w:color="auto" w:fill="ffffff"/>
            <w:tcW w:w="301" w:type="dxa"/>
            <w:vAlign w:val="center"/>
            <w:textDirection w:val="lrTb"/>
            <w:noWrap w:val="false"/>
          </w:tcPr>
          <w:p>
            <w:pPr>
              <w:jc w:val="center"/>
              <w:spacing w:line="420" w:lineRule="exact"/>
              <w:widowControl/>
              <w:rPr>
                <w:rFonts w:hint="eastAsia" w:ascii="仿宋" w:hAnsi="仿宋" w:eastAsia="仿宋" w:cs="仿宋"/>
                <w:szCs w:val="21"/>
                <w:lang w:bidi="ar"/>
              </w:rPr>
            </w:pPr>
            <w:r>
              <w:rPr>
                <w:rFonts w:hint="eastAsia" w:ascii="仿宋" w:hAnsi="仿宋" w:eastAsia="仿宋" w:cs="仿宋"/>
                <w:szCs w:val="21"/>
                <w:lang w:bidi="ar"/>
              </w:rPr>
              <w:t xml:space="preserve">4</w:t>
            </w:r>
            <w:r/>
          </w:p>
        </w:tc>
        <w:tc>
          <w:tcPr>
            <w:shd w:val="clear" w:color="auto" w:fill="ffffff"/>
            <w:tcW w:w="745" w:type="dxa"/>
            <w:vAlign w:val="center"/>
            <w:textDirection w:val="lrTb"/>
            <w:noWrap w:val="false"/>
          </w:tcPr>
          <w:p>
            <w:pPr>
              <w:jc w:val="center"/>
              <w:spacing w:line="420" w:lineRule="exact"/>
              <w:widowControl/>
              <w:rPr>
                <w:rFonts w:hint="eastAsia" w:ascii="仿宋" w:hAnsi="仿宋" w:eastAsia="仿宋" w:cs="仿宋"/>
                <w:szCs w:val="21"/>
                <w:lang w:bidi="ar"/>
              </w:rPr>
            </w:pPr>
            <w:r>
              <w:rPr>
                <w:rFonts w:hint="eastAsia" w:ascii="仿宋" w:hAnsi="仿宋" w:eastAsia="仿宋" w:cs="仿宋"/>
                <w:szCs w:val="21"/>
                <w:lang w:bidi="ar"/>
              </w:rPr>
              <w:t xml:space="preserve">消防轻型安全绳（20米）</w:t>
            </w:r>
            <w:r/>
          </w:p>
        </w:tc>
        <w:tc>
          <w:tcPr>
            <w:shd w:val="clear" w:color="auto" w:fill="ffffff"/>
            <w:tcW w:w="310" w:type="dxa"/>
            <w:vAlign w:val="center"/>
            <w:textDirection w:val="lrTb"/>
            <w:noWrap w:val="false"/>
          </w:tcPr>
          <w:p>
            <w:pPr>
              <w:jc w:val="center"/>
              <w:spacing w:line="360" w:lineRule="exact"/>
              <w:widowControl/>
              <w:rPr>
                <w:rFonts w:hint="eastAsia" w:ascii="仿宋" w:hAnsi="仿宋" w:eastAsia="仿宋" w:cs="仿宋"/>
                <w:szCs w:val="21"/>
                <w:lang w:bidi="ar"/>
              </w:rPr>
            </w:pPr>
            <w:r>
              <w:rPr>
                <w:rFonts w:hint="eastAsia" w:ascii="仿宋" w:hAnsi="仿宋" w:eastAsia="仿宋" w:cs="仿宋"/>
                <w:szCs w:val="21"/>
                <w:lang w:bidi="ar"/>
              </w:rPr>
              <w:t xml:space="preserve">29</w:t>
            </w:r>
            <w:r/>
          </w:p>
        </w:tc>
        <w:tc>
          <w:tcPr>
            <w:shd w:val="clear" w:color="auto" w:fill="ffffff"/>
            <w:tcW w:w="337" w:type="dxa"/>
            <w:vAlign w:val="center"/>
            <w:textDirection w:val="lrTb"/>
            <w:noWrap w:val="false"/>
          </w:tcPr>
          <w:p>
            <w:pPr>
              <w:jc w:val="center"/>
              <w:spacing w:line="360" w:lineRule="exact"/>
              <w:widowControl/>
              <w:rPr>
                <w:rFonts w:hint="eastAsia" w:ascii="仿宋" w:hAnsi="仿宋" w:eastAsia="仿宋" w:cs="仿宋"/>
                <w:szCs w:val="21"/>
                <w:lang w:bidi="ar"/>
              </w:rPr>
            </w:pPr>
            <w:r>
              <w:rPr>
                <w:rFonts w:hint="eastAsia" w:ascii="仿宋" w:hAnsi="仿宋" w:eastAsia="仿宋" w:cs="仿宋"/>
                <w:szCs w:val="21"/>
                <w:lang w:bidi="ar"/>
              </w:rPr>
              <w:t xml:space="preserve">根</w:t>
            </w:r>
            <w:r/>
          </w:p>
        </w:tc>
        <w:tc>
          <w:tcPr>
            <w:shd w:val="clear" w:color="auto" w:fill="ffffff"/>
            <w:tcW w:w="491" w:type="dxa"/>
            <w:vAlign w:val="center"/>
            <w:textDirection w:val="lrTb"/>
            <w:noWrap w:val="false"/>
          </w:tcPr>
          <w:p>
            <w:pPr>
              <w:jc w:val="center"/>
              <w:spacing w:line="360" w:lineRule="exact"/>
              <w:rPr>
                <w:rFonts w:hint="eastAsia" w:ascii="仿宋" w:hAnsi="仿宋" w:eastAsia="仿宋" w:cs="仿宋"/>
                <w:szCs w:val="21"/>
                <w:lang w:bidi="ar"/>
              </w:rPr>
            </w:pPr>
            <w:r>
              <w:rPr>
                <w:rFonts w:hint="eastAsia" w:ascii="仿宋" w:hAnsi="仿宋" w:eastAsia="仿宋" w:cs="仿宋"/>
                <w:szCs w:val="21"/>
                <w:lang w:bidi="ar"/>
              </w:rPr>
              <w:t xml:space="preserve">工业</w:t>
            </w:r>
            <w:r/>
          </w:p>
        </w:tc>
        <w:tc>
          <w:tcPr>
            <w:shd w:val="clear" w:color="auto" w:fill="ffffff"/>
            <w:tcW w:w="358" w:type="dxa"/>
            <w:vAlign w:val="center"/>
            <w:textDirection w:val="lrTb"/>
            <w:noWrap w:val="false"/>
          </w:tcPr>
          <w:p>
            <w:pPr>
              <w:jc w:val="center"/>
              <w:spacing w:line="360" w:lineRule="exact"/>
              <w:rPr>
                <w:rFonts w:hint="eastAsia" w:ascii="仿宋" w:hAnsi="仿宋" w:eastAsia="仿宋" w:cs="仿宋"/>
                <w:szCs w:val="21"/>
                <w:lang w:bidi="ar"/>
              </w:rPr>
            </w:pPr>
            <w:r>
              <w:rPr>
                <w:rFonts w:hint="eastAsia" w:ascii="仿宋" w:hAnsi="仿宋" w:eastAsia="仿宋" w:cs="仿宋"/>
                <w:szCs w:val="21"/>
                <w:lang w:bidi="ar"/>
              </w:rPr>
            </w:r>
            <w:r/>
          </w:p>
        </w:tc>
        <w:tc>
          <w:tcPr>
            <w:shd w:val="clear" w:color="auto" w:fill="ffffff"/>
            <w:tcW w:w="411" w:type="dxa"/>
            <w:vAlign w:val="center"/>
            <w:textDirection w:val="lrTb"/>
            <w:noWrap w:val="false"/>
          </w:tcPr>
          <w:p>
            <w:pPr>
              <w:jc w:val="center"/>
              <w:spacing w:line="360" w:lineRule="exact"/>
              <w:rPr>
                <w:rFonts w:hint="eastAsia" w:ascii="仿宋" w:hAnsi="仿宋" w:eastAsia="仿宋" w:cs="仿宋"/>
                <w:szCs w:val="21"/>
                <w:lang w:bidi="ar"/>
              </w:rPr>
            </w:pPr>
            <w:r>
              <w:rPr>
                <w:rFonts w:hint="eastAsia" w:ascii="仿宋" w:hAnsi="仿宋" w:eastAsia="仿宋" w:cs="仿宋"/>
                <w:szCs w:val="21"/>
                <w:lang w:bidi="ar"/>
              </w:rPr>
              <w:t xml:space="preserve">否</w:t>
            </w:r>
            <w:r/>
          </w:p>
        </w:tc>
        <w:tc>
          <w:tcPr>
            <w:shd w:val="clear" w:color="auto" w:fill="ffffff"/>
            <w:tcW w:w="379" w:type="dxa"/>
            <w:vAlign w:val="center"/>
            <w:textDirection w:val="lrTb"/>
            <w:noWrap w:val="false"/>
          </w:tcPr>
          <w:p>
            <w:pPr>
              <w:jc w:val="center"/>
              <w:spacing w:line="360" w:lineRule="exact"/>
              <w:rPr>
                <w:rFonts w:hint="eastAsia" w:ascii="仿宋" w:hAnsi="仿宋" w:eastAsia="仿宋" w:cs="仿宋"/>
                <w:b/>
                <w:bCs/>
                <w:szCs w:val="21"/>
                <w:lang w:bidi="ar"/>
              </w:rPr>
            </w:pPr>
            <w:r>
              <w:rPr>
                <w:rFonts w:hint="eastAsia" w:ascii="仿宋" w:hAnsi="仿宋" w:eastAsia="仿宋" w:cs="仿宋"/>
                <w:b/>
                <w:bCs/>
                <w:szCs w:val="21"/>
                <w:lang w:bidi="ar"/>
              </w:rPr>
            </w:r>
            <w:r/>
          </w:p>
        </w:tc>
        <w:tc>
          <w:tcPr>
            <w:shd w:val="clear" w:color="auto" w:fill="ffffff"/>
            <w:tcW w:w="487" w:type="dxa"/>
            <w:vAlign w:val="center"/>
            <w:textDirection w:val="lrTb"/>
            <w:noWrap w:val="false"/>
          </w:tcPr>
          <w:p>
            <w:pPr>
              <w:jc w:val="center"/>
              <w:spacing w:line="360" w:lineRule="exact"/>
              <w:widowControl/>
              <w:rPr>
                <w:rFonts w:hint="eastAsia" w:ascii="仿宋" w:hAnsi="仿宋" w:eastAsia="仿宋" w:cs="仿宋"/>
                <w:szCs w:val="21"/>
                <w:lang w:bidi="ar"/>
              </w:rPr>
            </w:pPr>
            <w:r>
              <w:rPr>
                <w:rFonts w:hint="eastAsia" w:ascii="仿宋" w:hAnsi="仿宋" w:eastAsia="仿宋" w:cs="仿宋"/>
                <w:szCs w:val="21"/>
                <w:lang w:bidi="ar"/>
              </w:rPr>
              <w:t xml:space="preserve">0.03</w:t>
            </w:r>
            <w:r/>
          </w:p>
        </w:tc>
        <w:tc>
          <w:tcPr>
            <w:shd w:val="clear" w:color="auto" w:fill="ffffff"/>
            <w:tcW w:w="469" w:type="dxa"/>
            <w:vAlign w:val="center"/>
            <w:textDirection w:val="lrTb"/>
            <w:noWrap w:val="false"/>
          </w:tcPr>
          <w:p>
            <w:pPr>
              <w:jc w:val="center"/>
              <w:spacing w:line="360" w:lineRule="exact"/>
              <w:widowControl/>
              <w:rPr>
                <w:rFonts w:hint="eastAsia" w:ascii="仿宋" w:hAnsi="仿宋" w:eastAsia="仿宋" w:cs="仿宋"/>
                <w:szCs w:val="21"/>
                <w:lang w:bidi="ar"/>
              </w:rPr>
            </w:pPr>
            <w:r>
              <w:rPr>
                <w:rFonts w:hint="eastAsia" w:ascii="仿宋" w:hAnsi="仿宋" w:eastAsia="仿宋" w:cs="仿宋"/>
                <w:szCs w:val="21"/>
                <w:lang w:bidi="ar"/>
              </w:rPr>
              <w:t xml:space="preserve">0.87</w:t>
            </w:r>
            <w:r/>
          </w:p>
        </w:tc>
        <w:tc>
          <w:tcPr>
            <w:shd w:val="clear" w:color="auto" w:fill="ffffff"/>
            <w:tcW w:w="448" w:type="dxa"/>
            <w:vAlign w:val="center"/>
            <w:vMerge w:val="continue"/>
            <w:textDirection w:val="lrTb"/>
            <w:noWrap/>
          </w:tcPr>
          <w:p>
            <w:pPr>
              <w:jc w:val="center"/>
              <w:spacing w:line="360" w:lineRule="exact"/>
              <w:widowControl/>
              <w:rPr>
                <w:rFonts w:hint="eastAsia" w:ascii="仿宋" w:hAnsi="仿宋" w:eastAsia="仿宋" w:cs="仿宋"/>
                <w:szCs w:val="21"/>
                <w:lang w:bidi="ar"/>
              </w:rPr>
            </w:pPr>
            <w:r>
              <w:rPr>
                <w:rFonts w:hint="eastAsia" w:ascii="仿宋" w:hAnsi="仿宋" w:eastAsia="仿宋" w:cs="仿宋"/>
                <w:szCs w:val="21"/>
                <w:lang w:bidi="ar"/>
              </w:rPr>
            </w:r>
            <w:r/>
          </w:p>
        </w:tc>
      </w:tr>
      <w:tr>
        <w:trPr>
          <w:jc w:val="center"/>
          <w:trHeight w:val="62"/>
        </w:trPr>
        <w:tc>
          <w:tcPr>
            <w:shd w:val="clear" w:color="auto" w:fill="ffffff"/>
            <w:tcW w:w="258" w:type="dxa"/>
            <w:vAlign w:val="center"/>
            <w:vMerge w:val="continue"/>
            <w:textDirection w:val="lrTb"/>
            <w:noWrap/>
          </w:tcPr>
          <w:p>
            <w:pPr>
              <w:jc w:val="center"/>
              <w:spacing w:line="360" w:lineRule="exact"/>
              <w:widowControl/>
              <w:rPr>
                <w:rFonts w:hint="eastAsia" w:ascii="仿宋" w:hAnsi="仿宋" w:eastAsia="仿宋" w:cs="仿宋"/>
                <w:szCs w:val="21"/>
                <w:lang w:bidi="ar"/>
              </w:rPr>
            </w:pPr>
            <w:r>
              <w:rPr>
                <w:rFonts w:hint="eastAsia" w:ascii="仿宋" w:hAnsi="仿宋" w:eastAsia="仿宋" w:cs="仿宋"/>
                <w:szCs w:val="21"/>
                <w:lang w:bidi="ar"/>
              </w:rPr>
            </w:r>
            <w:r/>
          </w:p>
        </w:tc>
        <w:tc>
          <w:tcPr>
            <w:shd w:val="clear" w:color="auto" w:fill="ffffff"/>
            <w:tcW w:w="301" w:type="dxa"/>
            <w:vAlign w:val="center"/>
            <w:textDirection w:val="lrTb"/>
            <w:noWrap w:val="false"/>
          </w:tcPr>
          <w:p>
            <w:pPr>
              <w:jc w:val="center"/>
              <w:spacing w:line="420" w:lineRule="exact"/>
              <w:widowControl/>
              <w:rPr>
                <w:rFonts w:hint="eastAsia" w:ascii="仿宋" w:hAnsi="仿宋" w:eastAsia="仿宋" w:cs="仿宋"/>
                <w:szCs w:val="21"/>
                <w:lang w:bidi="ar"/>
              </w:rPr>
            </w:pPr>
            <w:r>
              <w:rPr>
                <w:rFonts w:hint="eastAsia" w:ascii="仿宋" w:hAnsi="仿宋" w:eastAsia="仿宋" w:cs="仿宋"/>
                <w:szCs w:val="21"/>
                <w:lang w:bidi="ar"/>
              </w:rPr>
              <w:t xml:space="preserve">5</w:t>
            </w:r>
            <w:r/>
          </w:p>
        </w:tc>
        <w:tc>
          <w:tcPr>
            <w:shd w:val="clear" w:color="auto" w:fill="ffffff"/>
            <w:tcW w:w="745" w:type="dxa"/>
            <w:vAlign w:val="center"/>
            <w:textDirection w:val="lrTb"/>
            <w:noWrap w:val="false"/>
          </w:tcPr>
          <w:p>
            <w:pPr>
              <w:jc w:val="center"/>
              <w:spacing w:line="420" w:lineRule="exact"/>
              <w:widowControl/>
              <w:rPr>
                <w:rFonts w:hint="eastAsia" w:ascii="仿宋" w:hAnsi="仿宋" w:eastAsia="仿宋" w:cs="仿宋"/>
                <w:szCs w:val="21"/>
                <w:lang w:bidi="ar"/>
              </w:rPr>
            </w:pPr>
            <w:r>
              <w:rPr>
                <w:rFonts w:hint="eastAsia" w:ascii="仿宋" w:hAnsi="仿宋" w:eastAsia="仿宋" w:cs="仿宋"/>
                <w:szCs w:val="21"/>
                <w:lang w:bidi="ar"/>
              </w:rPr>
              <w:t xml:space="preserve">消防通用安全绳（50米）</w:t>
            </w:r>
            <w:r/>
          </w:p>
        </w:tc>
        <w:tc>
          <w:tcPr>
            <w:shd w:val="clear" w:color="auto" w:fill="ffffff"/>
            <w:tcW w:w="310" w:type="dxa"/>
            <w:vAlign w:val="center"/>
            <w:textDirection w:val="lrTb"/>
            <w:noWrap w:val="false"/>
          </w:tcPr>
          <w:p>
            <w:pPr>
              <w:jc w:val="center"/>
              <w:spacing w:line="360" w:lineRule="exact"/>
              <w:widowControl/>
              <w:rPr>
                <w:rFonts w:hint="eastAsia" w:ascii="仿宋" w:hAnsi="仿宋" w:eastAsia="仿宋" w:cs="仿宋"/>
                <w:szCs w:val="21"/>
                <w:lang w:bidi="ar"/>
              </w:rPr>
            </w:pPr>
            <w:r>
              <w:rPr>
                <w:rFonts w:hint="eastAsia" w:ascii="仿宋" w:hAnsi="仿宋" w:eastAsia="仿宋" w:cs="仿宋"/>
                <w:szCs w:val="21"/>
                <w:lang w:bidi="ar"/>
              </w:rPr>
              <w:t xml:space="preserve">16</w:t>
            </w:r>
            <w:r/>
          </w:p>
        </w:tc>
        <w:tc>
          <w:tcPr>
            <w:shd w:val="clear" w:color="auto" w:fill="ffffff"/>
            <w:tcW w:w="337" w:type="dxa"/>
            <w:vAlign w:val="center"/>
            <w:textDirection w:val="lrTb"/>
            <w:noWrap w:val="false"/>
          </w:tcPr>
          <w:p>
            <w:pPr>
              <w:jc w:val="center"/>
              <w:spacing w:line="360" w:lineRule="exact"/>
              <w:widowControl/>
              <w:rPr>
                <w:rFonts w:hint="eastAsia" w:ascii="仿宋" w:hAnsi="仿宋" w:eastAsia="仿宋" w:cs="仿宋"/>
                <w:szCs w:val="21"/>
                <w:lang w:bidi="ar"/>
              </w:rPr>
            </w:pPr>
            <w:r>
              <w:rPr>
                <w:rFonts w:hint="eastAsia" w:ascii="仿宋" w:hAnsi="仿宋" w:eastAsia="仿宋" w:cs="仿宋"/>
                <w:szCs w:val="21"/>
                <w:lang w:bidi="ar"/>
              </w:rPr>
              <w:t xml:space="preserve">根</w:t>
            </w:r>
            <w:r/>
          </w:p>
        </w:tc>
        <w:tc>
          <w:tcPr>
            <w:shd w:val="clear" w:color="auto" w:fill="ffffff"/>
            <w:tcW w:w="491" w:type="dxa"/>
            <w:vAlign w:val="center"/>
            <w:textDirection w:val="lrTb"/>
            <w:noWrap w:val="false"/>
          </w:tcPr>
          <w:p>
            <w:pPr>
              <w:jc w:val="center"/>
              <w:spacing w:line="360" w:lineRule="exact"/>
              <w:widowControl/>
              <w:rPr>
                <w:rFonts w:hint="eastAsia" w:ascii="仿宋" w:hAnsi="仿宋" w:eastAsia="仿宋" w:cs="仿宋"/>
                <w:szCs w:val="21"/>
                <w:lang w:bidi="ar"/>
              </w:rPr>
            </w:pPr>
            <w:r>
              <w:rPr>
                <w:rFonts w:hint="eastAsia" w:ascii="仿宋" w:hAnsi="仿宋" w:eastAsia="仿宋" w:cs="仿宋"/>
                <w:szCs w:val="21"/>
                <w:lang w:bidi="ar"/>
              </w:rPr>
              <w:t xml:space="preserve">工业</w:t>
            </w:r>
            <w:r/>
          </w:p>
        </w:tc>
        <w:tc>
          <w:tcPr>
            <w:shd w:val="clear" w:color="auto" w:fill="ffffff"/>
            <w:tcW w:w="358" w:type="dxa"/>
            <w:vAlign w:val="center"/>
            <w:textDirection w:val="lrTb"/>
            <w:noWrap w:val="false"/>
          </w:tcPr>
          <w:p>
            <w:pPr>
              <w:jc w:val="center"/>
              <w:spacing w:line="360" w:lineRule="exact"/>
              <w:widowControl/>
              <w:rPr>
                <w:rFonts w:hint="eastAsia" w:ascii="仿宋" w:hAnsi="仿宋" w:eastAsia="仿宋" w:cs="仿宋"/>
                <w:szCs w:val="21"/>
                <w:lang w:bidi="ar"/>
              </w:rPr>
            </w:pPr>
            <w:r>
              <w:rPr>
                <w:rFonts w:hint="eastAsia" w:ascii="仿宋" w:hAnsi="仿宋" w:eastAsia="仿宋" w:cs="仿宋"/>
                <w:szCs w:val="21"/>
                <w:lang w:bidi="ar"/>
              </w:rPr>
            </w:r>
            <w:r/>
          </w:p>
        </w:tc>
        <w:tc>
          <w:tcPr>
            <w:shd w:val="clear" w:color="auto" w:fill="ffffff"/>
            <w:tcW w:w="411" w:type="dxa"/>
            <w:vAlign w:val="center"/>
            <w:textDirection w:val="lrTb"/>
            <w:noWrap w:val="false"/>
          </w:tcPr>
          <w:p>
            <w:pPr>
              <w:jc w:val="center"/>
              <w:spacing w:line="360" w:lineRule="exact"/>
              <w:widowControl/>
              <w:rPr>
                <w:rFonts w:hint="eastAsia" w:ascii="仿宋" w:hAnsi="仿宋" w:eastAsia="仿宋" w:cs="仿宋"/>
                <w:szCs w:val="21"/>
                <w:lang w:bidi="ar"/>
              </w:rPr>
            </w:pPr>
            <w:r>
              <w:rPr>
                <w:rFonts w:hint="eastAsia" w:ascii="仿宋" w:hAnsi="仿宋" w:eastAsia="仿宋" w:cs="仿宋"/>
                <w:szCs w:val="21"/>
                <w:lang w:bidi="ar"/>
              </w:rPr>
              <w:t xml:space="preserve">否</w:t>
            </w:r>
            <w:r/>
          </w:p>
        </w:tc>
        <w:tc>
          <w:tcPr>
            <w:shd w:val="clear" w:color="auto" w:fill="ffffff"/>
            <w:tcW w:w="379" w:type="dxa"/>
            <w:vAlign w:val="center"/>
            <w:textDirection w:val="lrTb"/>
            <w:noWrap w:val="false"/>
          </w:tcPr>
          <w:p>
            <w:pPr>
              <w:jc w:val="center"/>
              <w:spacing w:line="360" w:lineRule="exact"/>
              <w:widowControl/>
              <w:rPr>
                <w:rFonts w:hint="eastAsia" w:ascii="仿宋" w:hAnsi="仿宋" w:eastAsia="仿宋" w:cs="仿宋"/>
                <w:b/>
                <w:bCs/>
                <w:szCs w:val="21"/>
                <w:lang w:bidi="ar"/>
              </w:rPr>
            </w:pPr>
            <w:r>
              <w:rPr>
                <w:rFonts w:hint="eastAsia" w:ascii="仿宋" w:hAnsi="仿宋" w:eastAsia="仿宋" w:cs="仿宋"/>
                <w:b/>
                <w:bCs/>
                <w:szCs w:val="21"/>
                <w:lang w:bidi="ar"/>
              </w:rPr>
              <w:t xml:space="preserve">是</w:t>
            </w:r>
            <w:r/>
          </w:p>
        </w:tc>
        <w:tc>
          <w:tcPr>
            <w:shd w:val="clear" w:color="auto" w:fill="ffffff"/>
            <w:tcW w:w="487" w:type="dxa"/>
            <w:vAlign w:val="center"/>
            <w:textDirection w:val="lrTb"/>
            <w:noWrap w:val="false"/>
          </w:tcPr>
          <w:p>
            <w:pPr>
              <w:jc w:val="center"/>
              <w:spacing w:line="360" w:lineRule="exact"/>
              <w:widowControl/>
              <w:rPr>
                <w:rFonts w:hint="eastAsia" w:ascii="仿宋" w:hAnsi="仿宋" w:eastAsia="仿宋" w:cs="仿宋"/>
                <w:szCs w:val="21"/>
                <w:lang w:bidi="ar"/>
              </w:rPr>
            </w:pPr>
            <w:r>
              <w:rPr>
                <w:rFonts w:hint="eastAsia" w:ascii="仿宋" w:hAnsi="仿宋" w:eastAsia="仿宋" w:cs="仿宋"/>
                <w:szCs w:val="21"/>
                <w:lang w:bidi="ar"/>
              </w:rPr>
              <w:t xml:space="preserve">0.06</w:t>
            </w:r>
            <w:r/>
          </w:p>
        </w:tc>
        <w:tc>
          <w:tcPr>
            <w:shd w:val="clear" w:color="auto" w:fill="ffffff"/>
            <w:tcW w:w="469" w:type="dxa"/>
            <w:vAlign w:val="center"/>
            <w:textDirection w:val="lrTb"/>
            <w:noWrap w:val="false"/>
          </w:tcPr>
          <w:p>
            <w:pPr>
              <w:jc w:val="center"/>
              <w:spacing w:line="360" w:lineRule="exact"/>
              <w:widowControl/>
              <w:rPr>
                <w:rFonts w:hint="eastAsia" w:ascii="仿宋" w:hAnsi="仿宋" w:eastAsia="仿宋" w:cs="仿宋"/>
                <w:szCs w:val="21"/>
                <w:lang w:bidi="ar"/>
              </w:rPr>
            </w:pPr>
            <w:r>
              <w:rPr>
                <w:rFonts w:hint="eastAsia" w:ascii="仿宋" w:hAnsi="仿宋" w:eastAsia="仿宋" w:cs="仿宋"/>
                <w:szCs w:val="21"/>
                <w:lang w:bidi="ar"/>
              </w:rPr>
              <w:t xml:space="preserve">0.96</w:t>
            </w:r>
            <w:r/>
          </w:p>
        </w:tc>
        <w:tc>
          <w:tcPr>
            <w:shd w:val="clear" w:color="auto" w:fill="ffffff"/>
            <w:tcW w:w="448" w:type="dxa"/>
            <w:vAlign w:val="center"/>
            <w:vMerge w:val="continue"/>
            <w:textDirection w:val="lrTb"/>
            <w:noWrap/>
          </w:tcPr>
          <w:p>
            <w:pPr>
              <w:jc w:val="center"/>
              <w:spacing w:line="360" w:lineRule="exact"/>
              <w:widowControl/>
              <w:rPr>
                <w:rFonts w:hint="eastAsia" w:ascii="仿宋" w:hAnsi="仿宋" w:eastAsia="仿宋" w:cs="仿宋"/>
                <w:szCs w:val="21"/>
                <w:lang w:bidi="ar"/>
              </w:rPr>
            </w:pPr>
            <w:r>
              <w:rPr>
                <w:rFonts w:hint="eastAsia" w:ascii="仿宋" w:hAnsi="仿宋" w:eastAsia="仿宋" w:cs="仿宋"/>
                <w:szCs w:val="21"/>
                <w:lang w:bidi="ar"/>
              </w:rPr>
            </w:r>
            <w:r/>
          </w:p>
        </w:tc>
      </w:tr>
      <w:tr>
        <w:trPr>
          <w:jc w:val="center"/>
          <w:trHeight w:val="62"/>
        </w:trPr>
        <w:tc>
          <w:tcPr>
            <w:shd w:val="clear" w:color="auto" w:fill="ffffff"/>
            <w:tcW w:w="258" w:type="dxa"/>
            <w:vAlign w:val="center"/>
            <w:vMerge w:val="continue"/>
            <w:textDirection w:val="lrTb"/>
            <w:noWrap/>
          </w:tcPr>
          <w:p>
            <w:pPr>
              <w:jc w:val="center"/>
              <w:spacing w:line="360" w:lineRule="exact"/>
              <w:widowControl/>
              <w:rPr>
                <w:rFonts w:hint="eastAsia" w:ascii="仿宋" w:hAnsi="仿宋" w:eastAsia="仿宋" w:cs="仿宋"/>
                <w:szCs w:val="21"/>
                <w:lang w:bidi="ar"/>
              </w:rPr>
            </w:pPr>
            <w:r>
              <w:rPr>
                <w:rFonts w:hint="eastAsia" w:ascii="仿宋" w:hAnsi="仿宋" w:eastAsia="仿宋" w:cs="仿宋"/>
                <w:szCs w:val="21"/>
                <w:lang w:bidi="ar"/>
              </w:rPr>
            </w:r>
            <w:r/>
          </w:p>
        </w:tc>
        <w:tc>
          <w:tcPr>
            <w:shd w:val="clear" w:color="auto" w:fill="ffffff"/>
            <w:tcW w:w="301" w:type="dxa"/>
            <w:vAlign w:val="center"/>
            <w:textDirection w:val="lrTb"/>
            <w:noWrap w:val="false"/>
          </w:tcPr>
          <w:p>
            <w:pPr>
              <w:jc w:val="center"/>
              <w:spacing w:line="420" w:lineRule="exact"/>
              <w:widowControl/>
              <w:rPr>
                <w:rFonts w:hint="eastAsia" w:ascii="仿宋" w:hAnsi="仿宋" w:eastAsia="仿宋" w:cs="仿宋"/>
                <w:b/>
                <w:bCs/>
                <w:szCs w:val="21"/>
                <w:lang w:bidi="ar"/>
              </w:rPr>
            </w:pPr>
            <w:r>
              <w:rPr>
                <w:rFonts w:hint="eastAsia" w:ascii="仿宋" w:hAnsi="仿宋" w:eastAsia="仿宋" w:cs="仿宋"/>
                <w:b/>
                <w:bCs/>
                <w:szCs w:val="21"/>
                <w:lang w:bidi="ar"/>
              </w:rPr>
              <w:t xml:space="preserve">6</w:t>
            </w:r>
            <w:r/>
          </w:p>
        </w:tc>
        <w:tc>
          <w:tcPr>
            <w:shd w:val="clear" w:color="auto" w:fill="ffffff"/>
            <w:tcW w:w="745" w:type="dxa"/>
            <w:vAlign w:val="center"/>
            <w:textDirection w:val="lrTb"/>
            <w:noWrap w:val="false"/>
          </w:tcPr>
          <w:p>
            <w:pPr>
              <w:jc w:val="center"/>
              <w:spacing w:line="420" w:lineRule="exact"/>
              <w:widowControl/>
              <w:rPr>
                <w:rFonts w:hint="eastAsia" w:ascii="仿宋" w:hAnsi="仿宋" w:eastAsia="仿宋" w:cs="仿宋"/>
                <w:szCs w:val="21"/>
                <w:lang w:bidi="ar"/>
              </w:rPr>
            </w:pPr>
            <w:r>
              <w:rPr>
                <w:rFonts w:hint="eastAsia" w:ascii="仿宋" w:hAnsi="仿宋" w:eastAsia="仿宋" w:cs="仿宋"/>
                <w:b/>
                <w:bCs/>
                <w:szCs w:val="21"/>
                <w:lang w:bidi="ar"/>
              </w:rPr>
              <w:t xml:space="preserve">消防防坠落辅助部件（核心产品）</w:t>
            </w:r>
            <w:r/>
          </w:p>
        </w:tc>
        <w:tc>
          <w:tcPr>
            <w:shd w:val="clear" w:color="auto" w:fill="ffffff"/>
            <w:tcW w:w="310" w:type="dxa"/>
            <w:vAlign w:val="center"/>
            <w:textDirection w:val="lrTb"/>
            <w:noWrap w:val="false"/>
          </w:tcPr>
          <w:p>
            <w:pPr>
              <w:jc w:val="center"/>
              <w:spacing w:line="360" w:lineRule="exact"/>
              <w:widowControl/>
              <w:rPr>
                <w:rFonts w:hint="eastAsia" w:ascii="仿宋" w:hAnsi="仿宋" w:eastAsia="仿宋" w:cs="仿宋"/>
                <w:szCs w:val="21"/>
                <w:lang w:bidi="ar"/>
              </w:rPr>
            </w:pPr>
            <w:r>
              <w:rPr>
                <w:rFonts w:hint="eastAsia" w:ascii="仿宋" w:hAnsi="仿宋" w:eastAsia="仿宋" w:cs="仿宋"/>
                <w:szCs w:val="21"/>
                <w:lang w:bidi="ar"/>
              </w:rPr>
              <w:t xml:space="preserve">11</w:t>
            </w:r>
            <w:r/>
          </w:p>
        </w:tc>
        <w:tc>
          <w:tcPr>
            <w:shd w:val="clear" w:color="auto" w:fill="ffffff"/>
            <w:tcW w:w="337" w:type="dxa"/>
            <w:vAlign w:val="center"/>
            <w:textDirection w:val="lrTb"/>
            <w:noWrap w:val="false"/>
          </w:tcPr>
          <w:p>
            <w:pPr>
              <w:jc w:val="center"/>
              <w:spacing w:line="360" w:lineRule="exact"/>
              <w:widowControl/>
              <w:rPr>
                <w:rFonts w:hint="eastAsia" w:ascii="仿宋" w:hAnsi="仿宋" w:eastAsia="仿宋" w:cs="仿宋"/>
                <w:szCs w:val="21"/>
                <w:lang w:bidi="ar"/>
              </w:rPr>
            </w:pPr>
            <w:r>
              <w:rPr>
                <w:rFonts w:hint="eastAsia" w:ascii="仿宋" w:hAnsi="仿宋" w:eastAsia="仿宋" w:cs="仿宋"/>
                <w:szCs w:val="21"/>
                <w:lang w:bidi="ar"/>
              </w:rPr>
              <w:t xml:space="preserve">个</w:t>
            </w:r>
            <w:r/>
          </w:p>
        </w:tc>
        <w:tc>
          <w:tcPr>
            <w:shd w:val="clear" w:color="auto" w:fill="ffffff"/>
            <w:tcW w:w="491" w:type="dxa"/>
            <w:vAlign w:val="center"/>
            <w:textDirection w:val="lrTb"/>
            <w:noWrap w:val="false"/>
          </w:tcPr>
          <w:p>
            <w:pPr>
              <w:jc w:val="center"/>
              <w:spacing w:line="360" w:lineRule="exact"/>
              <w:widowControl/>
              <w:rPr>
                <w:rFonts w:hint="eastAsia" w:ascii="仿宋" w:hAnsi="仿宋" w:eastAsia="仿宋" w:cs="仿宋"/>
                <w:szCs w:val="21"/>
                <w:lang w:bidi="ar"/>
              </w:rPr>
            </w:pPr>
            <w:r>
              <w:rPr>
                <w:rFonts w:hint="eastAsia" w:ascii="仿宋" w:hAnsi="仿宋" w:eastAsia="仿宋" w:cs="仿宋"/>
                <w:szCs w:val="21"/>
                <w:lang w:bidi="ar"/>
              </w:rPr>
              <w:t xml:space="preserve">工业</w:t>
            </w:r>
            <w:r/>
          </w:p>
        </w:tc>
        <w:tc>
          <w:tcPr>
            <w:shd w:val="clear" w:color="auto" w:fill="ffffff"/>
            <w:tcW w:w="358" w:type="dxa"/>
            <w:vAlign w:val="center"/>
            <w:textDirection w:val="lrTb"/>
            <w:noWrap w:val="false"/>
          </w:tcPr>
          <w:p>
            <w:pPr>
              <w:jc w:val="center"/>
              <w:spacing w:line="360" w:lineRule="exact"/>
              <w:widowControl/>
              <w:rPr>
                <w:rFonts w:hint="eastAsia" w:ascii="仿宋" w:hAnsi="仿宋" w:eastAsia="仿宋" w:cs="仿宋"/>
                <w:szCs w:val="21"/>
                <w:lang w:bidi="ar"/>
              </w:rPr>
            </w:pPr>
            <w:r>
              <w:rPr>
                <w:rFonts w:hint="eastAsia" w:ascii="仿宋" w:hAnsi="仿宋" w:eastAsia="仿宋" w:cs="仿宋"/>
                <w:szCs w:val="21"/>
                <w:lang w:bidi="ar"/>
              </w:rPr>
              <w:t xml:space="preserve">是</w:t>
            </w:r>
            <w:r/>
          </w:p>
        </w:tc>
        <w:tc>
          <w:tcPr>
            <w:shd w:val="clear" w:color="auto" w:fill="ffffff"/>
            <w:tcW w:w="411" w:type="dxa"/>
            <w:vAlign w:val="center"/>
            <w:textDirection w:val="lrTb"/>
            <w:noWrap w:val="false"/>
          </w:tcPr>
          <w:p>
            <w:pPr>
              <w:jc w:val="center"/>
              <w:spacing w:line="360" w:lineRule="exact"/>
              <w:widowControl/>
              <w:rPr>
                <w:rFonts w:hint="eastAsia" w:ascii="仿宋" w:hAnsi="仿宋" w:eastAsia="仿宋" w:cs="仿宋"/>
                <w:szCs w:val="21"/>
                <w:lang w:bidi="ar"/>
              </w:rPr>
            </w:pPr>
            <w:r>
              <w:rPr>
                <w:rFonts w:hint="eastAsia" w:ascii="仿宋" w:hAnsi="仿宋" w:eastAsia="仿宋" w:cs="仿宋"/>
                <w:szCs w:val="21"/>
                <w:lang w:bidi="ar"/>
              </w:rPr>
              <w:t xml:space="preserve">否</w:t>
            </w:r>
            <w:r/>
          </w:p>
        </w:tc>
        <w:tc>
          <w:tcPr>
            <w:shd w:val="clear" w:color="auto" w:fill="ffffff"/>
            <w:tcW w:w="379" w:type="dxa"/>
            <w:vAlign w:val="center"/>
            <w:textDirection w:val="lrTb"/>
            <w:noWrap w:val="false"/>
          </w:tcPr>
          <w:p>
            <w:pPr>
              <w:jc w:val="center"/>
              <w:spacing w:line="360" w:lineRule="exact"/>
              <w:widowControl/>
              <w:rPr>
                <w:rFonts w:hint="eastAsia" w:ascii="仿宋" w:hAnsi="仿宋" w:eastAsia="仿宋" w:cs="仿宋"/>
                <w:b/>
                <w:bCs/>
                <w:szCs w:val="21"/>
                <w:lang w:bidi="ar"/>
              </w:rPr>
            </w:pPr>
            <w:r>
              <w:rPr>
                <w:rFonts w:hint="eastAsia" w:ascii="仿宋" w:hAnsi="仿宋" w:eastAsia="仿宋" w:cs="仿宋"/>
                <w:b/>
                <w:bCs/>
                <w:szCs w:val="21"/>
                <w:lang w:bidi="ar"/>
              </w:rPr>
              <w:t xml:space="preserve">是</w:t>
            </w:r>
            <w:r/>
          </w:p>
        </w:tc>
        <w:tc>
          <w:tcPr>
            <w:shd w:val="clear" w:color="auto" w:fill="ffffff"/>
            <w:tcW w:w="487" w:type="dxa"/>
            <w:vAlign w:val="center"/>
            <w:textDirection w:val="lrTb"/>
            <w:noWrap w:val="false"/>
          </w:tcPr>
          <w:p>
            <w:pPr>
              <w:jc w:val="center"/>
              <w:spacing w:line="360" w:lineRule="exact"/>
              <w:widowControl/>
              <w:rPr>
                <w:rFonts w:hint="eastAsia" w:ascii="仿宋" w:hAnsi="仿宋" w:eastAsia="仿宋" w:cs="仿宋"/>
                <w:szCs w:val="21"/>
                <w:lang w:bidi="ar"/>
              </w:rPr>
            </w:pPr>
            <w:r>
              <w:rPr>
                <w:rFonts w:hint="eastAsia" w:ascii="仿宋" w:hAnsi="仿宋" w:eastAsia="仿宋" w:cs="仿宋"/>
                <w:szCs w:val="21"/>
                <w:lang w:bidi="ar"/>
              </w:rPr>
              <w:t xml:space="preserve">0.5</w:t>
            </w:r>
            <w:r/>
          </w:p>
        </w:tc>
        <w:tc>
          <w:tcPr>
            <w:shd w:val="clear" w:color="auto" w:fill="ffffff"/>
            <w:tcW w:w="469" w:type="dxa"/>
            <w:vAlign w:val="center"/>
            <w:textDirection w:val="lrTb"/>
            <w:noWrap w:val="false"/>
          </w:tcPr>
          <w:p>
            <w:pPr>
              <w:jc w:val="center"/>
              <w:spacing w:line="360" w:lineRule="exact"/>
              <w:widowControl/>
              <w:rPr>
                <w:rFonts w:hint="eastAsia" w:ascii="仿宋" w:hAnsi="仿宋" w:eastAsia="仿宋" w:cs="仿宋"/>
                <w:szCs w:val="21"/>
                <w:lang w:bidi="ar"/>
              </w:rPr>
            </w:pPr>
            <w:r>
              <w:rPr>
                <w:rFonts w:hint="eastAsia" w:ascii="仿宋" w:hAnsi="仿宋" w:eastAsia="仿宋" w:cs="仿宋"/>
                <w:szCs w:val="21"/>
                <w:lang w:bidi="ar"/>
              </w:rPr>
              <w:t xml:space="preserve">5.5</w:t>
            </w:r>
            <w:r/>
          </w:p>
        </w:tc>
        <w:tc>
          <w:tcPr>
            <w:shd w:val="clear" w:color="auto" w:fill="ffffff"/>
            <w:tcW w:w="448" w:type="dxa"/>
            <w:vAlign w:val="center"/>
            <w:vMerge w:val="continue"/>
            <w:textDirection w:val="lrTb"/>
            <w:noWrap/>
          </w:tcPr>
          <w:p>
            <w:pPr>
              <w:jc w:val="center"/>
              <w:spacing w:line="360" w:lineRule="exact"/>
              <w:widowControl/>
              <w:rPr>
                <w:rFonts w:hint="eastAsia" w:ascii="仿宋" w:hAnsi="仿宋" w:eastAsia="仿宋" w:cs="仿宋"/>
                <w:szCs w:val="21"/>
                <w:lang w:bidi="ar"/>
              </w:rPr>
            </w:pPr>
            <w:r>
              <w:rPr>
                <w:rFonts w:hint="eastAsia" w:ascii="仿宋" w:hAnsi="仿宋" w:eastAsia="仿宋" w:cs="仿宋"/>
                <w:szCs w:val="21"/>
                <w:lang w:bidi="ar"/>
              </w:rPr>
            </w:r>
            <w:r/>
          </w:p>
        </w:tc>
      </w:tr>
      <w:tr>
        <w:trPr>
          <w:jc w:val="center"/>
          <w:trHeight w:val="62"/>
        </w:trPr>
        <w:tc>
          <w:tcPr>
            <w:shd w:val="clear" w:color="auto" w:fill="ffffff"/>
            <w:tcW w:w="258" w:type="dxa"/>
            <w:vAlign w:val="center"/>
            <w:vMerge w:val="continue"/>
            <w:textDirection w:val="lrTb"/>
            <w:noWrap/>
          </w:tcPr>
          <w:p>
            <w:pPr>
              <w:jc w:val="center"/>
              <w:spacing w:line="360" w:lineRule="exact"/>
              <w:widowControl/>
              <w:rPr>
                <w:rFonts w:hint="eastAsia" w:ascii="仿宋" w:hAnsi="仿宋" w:eastAsia="仿宋" w:cs="仿宋"/>
                <w:szCs w:val="21"/>
                <w:lang w:bidi="ar"/>
              </w:rPr>
            </w:pPr>
            <w:r>
              <w:rPr>
                <w:rFonts w:hint="eastAsia" w:ascii="仿宋" w:hAnsi="仿宋" w:eastAsia="仿宋" w:cs="仿宋"/>
                <w:szCs w:val="21"/>
                <w:lang w:bidi="ar"/>
              </w:rPr>
            </w:r>
            <w:r/>
          </w:p>
        </w:tc>
        <w:tc>
          <w:tcPr>
            <w:shd w:val="clear" w:color="auto" w:fill="ffffff"/>
            <w:tcW w:w="301" w:type="dxa"/>
            <w:vAlign w:val="center"/>
            <w:textDirection w:val="lrTb"/>
            <w:noWrap w:val="false"/>
          </w:tcPr>
          <w:p>
            <w:pPr>
              <w:jc w:val="center"/>
              <w:spacing w:line="420" w:lineRule="exact"/>
              <w:widowControl/>
              <w:rPr>
                <w:rFonts w:hint="eastAsia" w:ascii="仿宋" w:hAnsi="仿宋" w:eastAsia="仿宋" w:cs="仿宋"/>
                <w:szCs w:val="21"/>
                <w:lang w:bidi="ar"/>
              </w:rPr>
            </w:pPr>
            <w:r>
              <w:rPr>
                <w:rFonts w:hint="eastAsia" w:ascii="仿宋" w:hAnsi="仿宋" w:eastAsia="仿宋" w:cs="仿宋"/>
                <w:szCs w:val="21"/>
                <w:lang w:bidi="ar"/>
              </w:rPr>
              <w:t xml:space="preserve">7</w:t>
            </w:r>
            <w:r/>
          </w:p>
        </w:tc>
        <w:tc>
          <w:tcPr>
            <w:shd w:val="clear" w:color="auto" w:fill="ffffff"/>
            <w:tcW w:w="745" w:type="dxa"/>
            <w:vAlign w:val="center"/>
            <w:textDirection w:val="lrTb"/>
            <w:noWrap w:val="false"/>
          </w:tcPr>
          <w:p>
            <w:pPr>
              <w:jc w:val="center"/>
              <w:spacing w:line="420" w:lineRule="exact"/>
              <w:widowControl/>
              <w:rPr>
                <w:rFonts w:hint="eastAsia" w:ascii="仿宋" w:hAnsi="仿宋" w:eastAsia="仿宋" w:cs="仿宋"/>
                <w:szCs w:val="21"/>
                <w:lang w:bidi="ar"/>
              </w:rPr>
            </w:pPr>
            <w:r>
              <w:rPr>
                <w:rFonts w:hint="eastAsia" w:ascii="仿宋" w:hAnsi="仿宋" w:eastAsia="仿宋" w:cs="仿宋"/>
                <w:szCs w:val="21"/>
                <w:lang w:bidi="ar"/>
              </w:rPr>
              <w:t xml:space="preserve">脚踏绳</w:t>
            </w:r>
            <w:r/>
          </w:p>
        </w:tc>
        <w:tc>
          <w:tcPr>
            <w:shd w:val="clear" w:color="auto" w:fill="ffffff"/>
            <w:tcW w:w="310" w:type="dxa"/>
            <w:vAlign w:val="center"/>
            <w:textDirection w:val="lrTb"/>
            <w:noWrap w:val="false"/>
          </w:tcPr>
          <w:p>
            <w:pPr>
              <w:jc w:val="center"/>
              <w:spacing w:line="360" w:lineRule="exact"/>
              <w:widowControl/>
              <w:rPr>
                <w:rFonts w:hint="eastAsia" w:ascii="仿宋" w:hAnsi="仿宋" w:eastAsia="仿宋" w:cs="仿宋"/>
                <w:szCs w:val="21"/>
                <w:lang w:bidi="ar"/>
              </w:rPr>
            </w:pPr>
            <w:r>
              <w:rPr>
                <w:rFonts w:hint="eastAsia" w:ascii="仿宋" w:hAnsi="仿宋" w:eastAsia="仿宋" w:cs="仿宋"/>
                <w:szCs w:val="21"/>
                <w:lang w:bidi="ar"/>
              </w:rPr>
              <w:t xml:space="preserve">3</w:t>
            </w:r>
            <w:r/>
          </w:p>
        </w:tc>
        <w:tc>
          <w:tcPr>
            <w:shd w:val="clear" w:color="auto" w:fill="ffffff"/>
            <w:tcW w:w="337" w:type="dxa"/>
            <w:vAlign w:val="center"/>
            <w:textDirection w:val="lrTb"/>
            <w:noWrap w:val="false"/>
          </w:tcPr>
          <w:p>
            <w:pPr>
              <w:jc w:val="center"/>
              <w:spacing w:line="360" w:lineRule="exact"/>
              <w:widowControl/>
              <w:rPr>
                <w:rFonts w:hint="eastAsia" w:ascii="仿宋" w:hAnsi="仿宋" w:eastAsia="仿宋" w:cs="仿宋"/>
                <w:szCs w:val="21"/>
                <w:lang w:bidi="ar"/>
              </w:rPr>
            </w:pPr>
            <w:r>
              <w:rPr>
                <w:rFonts w:hint="eastAsia" w:ascii="仿宋" w:hAnsi="仿宋" w:eastAsia="仿宋" w:cs="仿宋"/>
                <w:szCs w:val="21"/>
                <w:lang w:bidi="ar"/>
              </w:rPr>
              <w:t xml:space="preserve">套</w:t>
            </w:r>
            <w:r/>
          </w:p>
        </w:tc>
        <w:tc>
          <w:tcPr>
            <w:shd w:val="clear" w:color="auto" w:fill="ffffff"/>
            <w:tcW w:w="491" w:type="dxa"/>
            <w:vAlign w:val="center"/>
            <w:textDirection w:val="lrTb"/>
            <w:noWrap w:val="false"/>
          </w:tcPr>
          <w:p>
            <w:pPr>
              <w:jc w:val="center"/>
              <w:spacing w:line="360" w:lineRule="exact"/>
              <w:rPr>
                <w:rFonts w:hint="eastAsia" w:ascii="仿宋" w:hAnsi="仿宋" w:eastAsia="仿宋" w:cs="仿宋"/>
                <w:szCs w:val="21"/>
                <w:lang w:bidi="ar"/>
              </w:rPr>
            </w:pPr>
            <w:r>
              <w:rPr>
                <w:rFonts w:hint="eastAsia" w:ascii="仿宋" w:hAnsi="仿宋" w:eastAsia="仿宋" w:cs="仿宋"/>
                <w:szCs w:val="21"/>
                <w:lang w:bidi="ar"/>
              </w:rPr>
              <w:t xml:space="preserve">工业</w:t>
            </w:r>
            <w:r/>
          </w:p>
        </w:tc>
        <w:tc>
          <w:tcPr>
            <w:shd w:val="clear" w:color="auto" w:fill="ffffff"/>
            <w:tcW w:w="358" w:type="dxa"/>
            <w:vAlign w:val="center"/>
            <w:textDirection w:val="lrTb"/>
            <w:noWrap w:val="false"/>
          </w:tcPr>
          <w:p>
            <w:pPr>
              <w:jc w:val="center"/>
              <w:spacing w:line="360" w:lineRule="exact"/>
              <w:rPr>
                <w:rFonts w:hint="eastAsia" w:ascii="仿宋" w:hAnsi="仿宋" w:eastAsia="仿宋" w:cs="仿宋"/>
                <w:szCs w:val="21"/>
                <w:lang w:bidi="ar"/>
              </w:rPr>
            </w:pPr>
            <w:r>
              <w:rPr>
                <w:rFonts w:hint="eastAsia" w:ascii="仿宋" w:hAnsi="仿宋" w:eastAsia="仿宋" w:cs="仿宋"/>
                <w:szCs w:val="21"/>
                <w:lang w:bidi="ar"/>
              </w:rPr>
            </w:r>
            <w:r/>
          </w:p>
        </w:tc>
        <w:tc>
          <w:tcPr>
            <w:shd w:val="clear" w:color="auto" w:fill="ffffff"/>
            <w:tcW w:w="411" w:type="dxa"/>
            <w:vAlign w:val="center"/>
            <w:textDirection w:val="lrTb"/>
            <w:noWrap w:val="false"/>
          </w:tcPr>
          <w:p>
            <w:pPr>
              <w:jc w:val="center"/>
              <w:spacing w:line="360" w:lineRule="exact"/>
              <w:rPr>
                <w:rFonts w:hint="eastAsia" w:ascii="仿宋" w:hAnsi="仿宋" w:eastAsia="仿宋" w:cs="仿宋"/>
                <w:szCs w:val="21"/>
                <w:lang w:bidi="ar"/>
              </w:rPr>
            </w:pPr>
            <w:r>
              <w:rPr>
                <w:rFonts w:hint="eastAsia" w:ascii="仿宋" w:hAnsi="仿宋" w:eastAsia="仿宋" w:cs="仿宋"/>
                <w:szCs w:val="21"/>
                <w:lang w:bidi="ar"/>
              </w:rPr>
              <w:t xml:space="preserve">否</w:t>
            </w:r>
            <w:r/>
          </w:p>
        </w:tc>
        <w:tc>
          <w:tcPr>
            <w:shd w:val="clear" w:color="auto" w:fill="ffffff"/>
            <w:tcW w:w="379" w:type="dxa"/>
            <w:vAlign w:val="center"/>
            <w:textDirection w:val="lrTb"/>
            <w:noWrap w:val="false"/>
          </w:tcPr>
          <w:p>
            <w:pPr>
              <w:jc w:val="center"/>
              <w:spacing w:line="360" w:lineRule="exact"/>
              <w:rPr>
                <w:rFonts w:hint="eastAsia" w:ascii="仿宋" w:hAnsi="仿宋" w:eastAsia="仿宋" w:cs="仿宋"/>
                <w:szCs w:val="21"/>
                <w:lang w:bidi="ar"/>
              </w:rPr>
            </w:pPr>
            <w:r>
              <w:rPr>
                <w:rFonts w:hint="eastAsia" w:ascii="仿宋" w:hAnsi="仿宋" w:eastAsia="仿宋" w:cs="仿宋"/>
                <w:szCs w:val="21"/>
                <w:lang w:bidi="ar"/>
              </w:rPr>
            </w:r>
            <w:r/>
          </w:p>
        </w:tc>
        <w:tc>
          <w:tcPr>
            <w:shd w:val="clear" w:color="auto" w:fill="ffffff"/>
            <w:tcW w:w="487" w:type="dxa"/>
            <w:vAlign w:val="center"/>
            <w:textDirection w:val="lrTb"/>
            <w:noWrap w:val="false"/>
          </w:tcPr>
          <w:p>
            <w:pPr>
              <w:jc w:val="center"/>
              <w:spacing w:line="360" w:lineRule="exact"/>
              <w:widowControl/>
              <w:rPr>
                <w:rFonts w:hint="eastAsia" w:ascii="仿宋" w:hAnsi="仿宋" w:eastAsia="仿宋" w:cs="仿宋"/>
                <w:szCs w:val="21"/>
                <w:lang w:bidi="ar"/>
              </w:rPr>
            </w:pPr>
            <w:r>
              <w:rPr>
                <w:rFonts w:hint="eastAsia" w:ascii="仿宋" w:hAnsi="仿宋" w:eastAsia="仿宋" w:cs="仿宋"/>
                <w:szCs w:val="21"/>
                <w:lang w:bidi="ar"/>
              </w:rPr>
              <w:t xml:space="preserve">0.01</w:t>
            </w:r>
            <w:r/>
          </w:p>
        </w:tc>
        <w:tc>
          <w:tcPr>
            <w:shd w:val="clear" w:color="auto" w:fill="ffffff"/>
            <w:tcW w:w="469" w:type="dxa"/>
            <w:vAlign w:val="center"/>
            <w:textDirection w:val="lrTb"/>
            <w:noWrap w:val="false"/>
          </w:tcPr>
          <w:p>
            <w:pPr>
              <w:jc w:val="center"/>
              <w:spacing w:line="360" w:lineRule="exact"/>
              <w:widowControl/>
              <w:rPr>
                <w:rFonts w:hint="eastAsia" w:ascii="仿宋" w:hAnsi="仿宋" w:eastAsia="仿宋" w:cs="仿宋"/>
                <w:szCs w:val="21"/>
                <w:lang w:bidi="ar"/>
              </w:rPr>
            </w:pPr>
            <w:r>
              <w:rPr>
                <w:rFonts w:hint="eastAsia" w:ascii="仿宋" w:hAnsi="仿宋" w:eastAsia="仿宋" w:cs="仿宋"/>
                <w:szCs w:val="21"/>
                <w:lang w:bidi="ar"/>
              </w:rPr>
              <w:t xml:space="preserve">0.03</w:t>
            </w:r>
            <w:r/>
          </w:p>
        </w:tc>
        <w:tc>
          <w:tcPr>
            <w:shd w:val="clear" w:color="auto" w:fill="ffffff"/>
            <w:tcW w:w="448" w:type="dxa"/>
            <w:vAlign w:val="center"/>
            <w:vMerge w:val="continue"/>
            <w:textDirection w:val="lrTb"/>
            <w:noWrap/>
          </w:tcPr>
          <w:p>
            <w:pPr>
              <w:jc w:val="center"/>
              <w:spacing w:line="360" w:lineRule="exact"/>
              <w:widowControl/>
              <w:rPr>
                <w:rFonts w:hint="eastAsia" w:ascii="仿宋" w:hAnsi="仿宋" w:eastAsia="仿宋" w:cs="仿宋"/>
                <w:szCs w:val="21"/>
                <w:lang w:bidi="ar"/>
              </w:rPr>
            </w:pPr>
            <w:r>
              <w:rPr>
                <w:rFonts w:hint="eastAsia" w:ascii="仿宋" w:hAnsi="仿宋" w:eastAsia="仿宋" w:cs="仿宋"/>
                <w:szCs w:val="21"/>
                <w:lang w:bidi="ar"/>
              </w:rPr>
            </w:r>
            <w:r/>
          </w:p>
        </w:tc>
      </w:tr>
      <w:tr>
        <w:trPr>
          <w:jc w:val="center"/>
          <w:trHeight w:val="62"/>
        </w:trPr>
        <w:tc>
          <w:tcPr>
            <w:shd w:val="clear" w:color="auto" w:fill="ffffff"/>
            <w:tcW w:w="258" w:type="dxa"/>
            <w:vAlign w:val="center"/>
            <w:vMerge w:val="continue"/>
            <w:textDirection w:val="lrTb"/>
            <w:noWrap/>
          </w:tcPr>
          <w:p>
            <w:pPr>
              <w:jc w:val="center"/>
              <w:spacing w:line="360" w:lineRule="exact"/>
              <w:widowControl/>
              <w:rPr>
                <w:rFonts w:hint="eastAsia" w:ascii="仿宋" w:hAnsi="仿宋" w:eastAsia="仿宋" w:cs="仿宋"/>
                <w:szCs w:val="21"/>
                <w:lang w:bidi="ar"/>
              </w:rPr>
            </w:pPr>
            <w:r>
              <w:rPr>
                <w:rFonts w:hint="eastAsia" w:ascii="仿宋" w:hAnsi="仿宋" w:eastAsia="仿宋" w:cs="仿宋"/>
                <w:szCs w:val="21"/>
                <w:lang w:bidi="ar"/>
              </w:rPr>
            </w:r>
            <w:r/>
          </w:p>
        </w:tc>
        <w:tc>
          <w:tcPr>
            <w:shd w:val="clear" w:color="auto" w:fill="ffffff"/>
            <w:tcW w:w="301" w:type="dxa"/>
            <w:vAlign w:val="center"/>
            <w:textDirection w:val="lrTb"/>
            <w:noWrap w:val="false"/>
          </w:tcPr>
          <w:p>
            <w:pPr>
              <w:jc w:val="center"/>
              <w:spacing w:line="420" w:lineRule="exact"/>
              <w:widowControl/>
              <w:rPr>
                <w:rFonts w:hint="eastAsia" w:ascii="仿宋" w:hAnsi="仿宋" w:eastAsia="仿宋" w:cs="仿宋"/>
                <w:szCs w:val="21"/>
                <w:lang w:bidi="ar"/>
              </w:rPr>
            </w:pPr>
            <w:r>
              <w:rPr>
                <w:rFonts w:hint="eastAsia" w:ascii="仿宋" w:hAnsi="仿宋" w:eastAsia="仿宋" w:cs="仿宋"/>
                <w:szCs w:val="21"/>
                <w:lang w:bidi="ar"/>
              </w:rPr>
              <w:t xml:space="preserve">8</w:t>
            </w:r>
            <w:r/>
          </w:p>
        </w:tc>
        <w:tc>
          <w:tcPr>
            <w:shd w:val="clear" w:color="auto" w:fill="ffffff"/>
            <w:tcW w:w="745" w:type="dxa"/>
            <w:vAlign w:val="center"/>
            <w:textDirection w:val="lrTb"/>
            <w:noWrap w:val="false"/>
          </w:tcPr>
          <w:p>
            <w:pPr>
              <w:jc w:val="center"/>
              <w:spacing w:line="420" w:lineRule="exact"/>
              <w:widowControl/>
              <w:rPr>
                <w:rFonts w:hint="eastAsia" w:ascii="仿宋" w:hAnsi="仿宋" w:eastAsia="仿宋" w:cs="仿宋"/>
                <w:szCs w:val="21"/>
                <w:lang w:bidi="ar"/>
              </w:rPr>
            </w:pPr>
            <w:r>
              <w:rPr>
                <w:rFonts w:hint="eastAsia" w:ascii="仿宋" w:hAnsi="仿宋" w:eastAsia="仿宋" w:cs="仿宋"/>
                <w:szCs w:val="21"/>
                <w:lang w:bidi="ar"/>
              </w:rPr>
              <w:t xml:space="preserve">紧绳器</w:t>
            </w:r>
            <w:r/>
          </w:p>
        </w:tc>
        <w:tc>
          <w:tcPr>
            <w:shd w:val="clear" w:color="auto" w:fill="ffffff"/>
            <w:tcW w:w="310" w:type="dxa"/>
            <w:vAlign w:val="center"/>
            <w:textDirection w:val="lrTb"/>
            <w:noWrap w:val="false"/>
          </w:tcPr>
          <w:p>
            <w:pPr>
              <w:jc w:val="center"/>
              <w:spacing w:line="360" w:lineRule="exact"/>
              <w:widowControl/>
              <w:rPr>
                <w:rFonts w:hint="eastAsia" w:ascii="仿宋" w:hAnsi="仿宋" w:eastAsia="仿宋" w:cs="仿宋"/>
                <w:szCs w:val="21"/>
                <w:lang w:bidi="ar"/>
              </w:rPr>
            </w:pPr>
            <w:r>
              <w:rPr>
                <w:rFonts w:hint="eastAsia" w:ascii="仿宋" w:hAnsi="仿宋" w:eastAsia="仿宋" w:cs="仿宋"/>
                <w:szCs w:val="21"/>
                <w:lang w:bidi="ar"/>
              </w:rPr>
              <w:t xml:space="preserve">15</w:t>
            </w:r>
            <w:r/>
          </w:p>
        </w:tc>
        <w:tc>
          <w:tcPr>
            <w:shd w:val="clear" w:color="auto" w:fill="ffffff"/>
            <w:tcW w:w="337" w:type="dxa"/>
            <w:vAlign w:val="center"/>
            <w:textDirection w:val="lrTb"/>
            <w:noWrap w:val="false"/>
          </w:tcPr>
          <w:p>
            <w:pPr>
              <w:jc w:val="center"/>
              <w:spacing w:line="360" w:lineRule="exact"/>
              <w:widowControl/>
              <w:rPr>
                <w:rFonts w:hint="eastAsia" w:ascii="仿宋" w:hAnsi="仿宋" w:eastAsia="仿宋" w:cs="仿宋"/>
                <w:szCs w:val="21"/>
                <w:lang w:bidi="ar"/>
              </w:rPr>
            </w:pPr>
            <w:r>
              <w:rPr>
                <w:rFonts w:hint="eastAsia" w:ascii="仿宋" w:hAnsi="仿宋" w:eastAsia="仿宋" w:cs="仿宋"/>
                <w:szCs w:val="21"/>
                <w:lang w:bidi="ar"/>
              </w:rPr>
              <w:t xml:space="preserve">套</w:t>
            </w:r>
            <w:r/>
          </w:p>
        </w:tc>
        <w:tc>
          <w:tcPr>
            <w:shd w:val="clear" w:color="auto" w:fill="ffffff"/>
            <w:tcW w:w="491" w:type="dxa"/>
            <w:vAlign w:val="center"/>
            <w:textDirection w:val="lrTb"/>
            <w:noWrap w:val="false"/>
          </w:tcPr>
          <w:p>
            <w:pPr>
              <w:jc w:val="center"/>
              <w:spacing w:line="360" w:lineRule="exact"/>
              <w:rPr>
                <w:rFonts w:hint="eastAsia" w:ascii="仿宋" w:hAnsi="仿宋" w:eastAsia="仿宋" w:cs="仿宋"/>
                <w:szCs w:val="21"/>
                <w:lang w:bidi="ar"/>
              </w:rPr>
            </w:pPr>
            <w:r>
              <w:rPr>
                <w:rFonts w:hint="eastAsia" w:ascii="仿宋" w:hAnsi="仿宋" w:eastAsia="仿宋" w:cs="仿宋"/>
                <w:szCs w:val="21"/>
                <w:lang w:bidi="ar"/>
              </w:rPr>
              <w:t xml:space="preserve">工业</w:t>
            </w:r>
            <w:r/>
          </w:p>
        </w:tc>
        <w:tc>
          <w:tcPr>
            <w:shd w:val="clear" w:color="auto" w:fill="ffffff"/>
            <w:tcW w:w="358" w:type="dxa"/>
            <w:vAlign w:val="center"/>
            <w:textDirection w:val="lrTb"/>
            <w:noWrap w:val="false"/>
          </w:tcPr>
          <w:p>
            <w:pPr>
              <w:jc w:val="center"/>
              <w:spacing w:line="360" w:lineRule="exact"/>
              <w:rPr>
                <w:rFonts w:hint="eastAsia" w:ascii="仿宋" w:hAnsi="仿宋" w:eastAsia="仿宋" w:cs="仿宋"/>
                <w:szCs w:val="21"/>
                <w:lang w:bidi="ar"/>
              </w:rPr>
            </w:pPr>
            <w:r>
              <w:rPr>
                <w:rFonts w:hint="eastAsia" w:ascii="仿宋" w:hAnsi="仿宋" w:eastAsia="仿宋" w:cs="仿宋"/>
                <w:szCs w:val="21"/>
                <w:lang w:bidi="ar"/>
              </w:rPr>
            </w:r>
            <w:r/>
          </w:p>
        </w:tc>
        <w:tc>
          <w:tcPr>
            <w:shd w:val="clear" w:color="auto" w:fill="ffffff"/>
            <w:tcW w:w="411" w:type="dxa"/>
            <w:vAlign w:val="center"/>
            <w:textDirection w:val="lrTb"/>
            <w:noWrap w:val="false"/>
          </w:tcPr>
          <w:p>
            <w:pPr>
              <w:jc w:val="center"/>
              <w:spacing w:line="360" w:lineRule="exact"/>
              <w:rPr>
                <w:rFonts w:hint="eastAsia" w:ascii="仿宋" w:hAnsi="仿宋" w:eastAsia="仿宋" w:cs="仿宋"/>
                <w:szCs w:val="21"/>
                <w:lang w:bidi="ar"/>
              </w:rPr>
            </w:pPr>
            <w:r>
              <w:rPr>
                <w:rFonts w:hint="eastAsia" w:ascii="仿宋" w:hAnsi="仿宋" w:eastAsia="仿宋" w:cs="仿宋"/>
                <w:szCs w:val="21"/>
                <w:lang w:bidi="ar"/>
              </w:rPr>
              <w:t xml:space="preserve">否</w:t>
            </w:r>
            <w:r/>
          </w:p>
        </w:tc>
        <w:tc>
          <w:tcPr>
            <w:shd w:val="clear" w:color="auto" w:fill="ffffff"/>
            <w:tcW w:w="379" w:type="dxa"/>
            <w:vAlign w:val="center"/>
            <w:textDirection w:val="lrTb"/>
            <w:noWrap w:val="false"/>
          </w:tcPr>
          <w:p>
            <w:pPr>
              <w:jc w:val="center"/>
              <w:spacing w:line="360" w:lineRule="exact"/>
              <w:rPr>
                <w:rFonts w:hint="eastAsia" w:ascii="仿宋" w:hAnsi="仿宋" w:eastAsia="仿宋" w:cs="仿宋"/>
                <w:szCs w:val="21"/>
                <w:lang w:bidi="ar"/>
              </w:rPr>
            </w:pPr>
            <w:r>
              <w:rPr>
                <w:rFonts w:hint="eastAsia" w:ascii="仿宋" w:hAnsi="仿宋" w:eastAsia="仿宋" w:cs="仿宋"/>
                <w:szCs w:val="21"/>
                <w:lang w:bidi="ar"/>
              </w:rPr>
            </w:r>
            <w:r/>
          </w:p>
        </w:tc>
        <w:tc>
          <w:tcPr>
            <w:shd w:val="clear" w:color="auto" w:fill="ffffff"/>
            <w:tcW w:w="487" w:type="dxa"/>
            <w:vAlign w:val="center"/>
            <w:textDirection w:val="lrTb"/>
            <w:noWrap w:val="false"/>
          </w:tcPr>
          <w:p>
            <w:pPr>
              <w:jc w:val="center"/>
              <w:spacing w:line="360" w:lineRule="exact"/>
              <w:widowControl/>
              <w:rPr>
                <w:rFonts w:hint="eastAsia" w:ascii="仿宋" w:hAnsi="仿宋" w:eastAsia="仿宋" w:cs="仿宋"/>
                <w:szCs w:val="21"/>
                <w:lang w:bidi="ar"/>
              </w:rPr>
            </w:pPr>
            <w:r>
              <w:rPr>
                <w:rFonts w:hint="eastAsia" w:ascii="仿宋" w:hAnsi="仿宋" w:eastAsia="仿宋" w:cs="仿宋"/>
                <w:szCs w:val="21"/>
                <w:lang w:bidi="ar"/>
              </w:rPr>
              <w:t xml:space="preserve">0.1</w:t>
            </w:r>
            <w:r/>
          </w:p>
        </w:tc>
        <w:tc>
          <w:tcPr>
            <w:shd w:val="clear" w:color="auto" w:fill="ffffff"/>
            <w:tcW w:w="469" w:type="dxa"/>
            <w:vAlign w:val="center"/>
            <w:textDirection w:val="lrTb"/>
            <w:noWrap w:val="false"/>
          </w:tcPr>
          <w:p>
            <w:pPr>
              <w:jc w:val="center"/>
              <w:spacing w:line="360" w:lineRule="exact"/>
              <w:widowControl/>
              <w:rPr>
                <w:rFonts w:hint="eastAsia" w:ascii="仿宋" w:hAnsi="仿宋" w:eastAsia="仿宋" w:cs="仿宋"/>
                <w:szCs w:val="21"/>
                <w:lang w:bidi="ar"/>
              </w:rPr>
            </w:pPr>
            <w:r>
              <w:rPr>
                <w:rFonts w:hint="eastAsia" w:ascii="仿宋" w:hAnsi="仿宋" w:eastAsia="仿宋" w:cs="仿宋"/>
                <w:szCs w:val="21"/>
                <w:lang w:bidi="ar"/>
              </w:rPr>
              <w:t xml:space="preserve">1.5</w:t>
            </w:r>
            <w:r/>
          </w:p>
        </w:tc>
        <w:tc>
          <w:tcPr>
            <w:shd w:val="clear" w:color="auto" w:fill="ffffff"/>
            <w:tcW w:w="448" w:type="dxa"/>
            <w:vAlign w:val="center"/>
            <w:vMerge w:val="continue"/>
            <w:textDirection w:val="lrTb"/>
            <w:noWrap/>
          </w:tcPr>
          <w:p>
            <w:pPr>
              <w:jc w:val="center"/>
              <w:spacing w:line="360" w:lineRule="exact"/>
              <w:widowControl/>
              <w:rPr>
                <w:rFonts w:hint="eastAsia" w:ascii="仿宋" w:hAnsi="仿宋" w:eastAsia="仿宋" w:cs="仿宋"/>
                <w:szCs w:val="21"/>
                <w:lang w:bidi="ar"/>
              </w:rPr>
            </w:pPr>
            <w:r>
              <w:rPr>
                <w:rFonts w:hint="eastAsia" w:ascii="仿宋" w:hAnsi="仿宋" w:eastAsia="仿宋" w:cs="仿宋"/>
                <w:szCs w:val="21"/>
                <w:lang w:bidi="ar"/>
              </w:rPr>
            </w:r>
            <w:r/>
          </w:p>
        </w:tc>
      </w:tr>
      <w:tr>
        <w:trPr>
          <w:jc w:val="center"/>
          <w:trHeight w:val="62"/>
        </w:trPr>
        <w:tc>
          <w:tcPr>
            <w:shd w:val="clear" w:color="auto" w:fill="ffffff"/>
            <w:tcW w:w="258" w:type="dxa"/>
            <w:vAlign w:val="center"/>
            <w:vMerge w:val="continue"/>
            <w:textDirection w:val="lrTb"/>
            <w:noWrap/>
          </w:tcPr>
          <w:p>
            <w:pPr>
              <w:jc w:val="center"/>
              <w:spacing w:line="360" w:lineRule="exact"/>
              <w:widowControl/>
              <w:rPr>
                <w:rFonts w:hint="eastAsia" w:ascii="仿宋" w:hAnsi="仿宋" w:eastAsia="仿宋" w:cs="仿宋"/>
                <w:szCs w:val="21"/>
                <w:lang w:bidi="ar"/>
              </w:rPr>
            </w:pPr>
            <w:r>
              <w:rPr>
                <w:rFonts w:hint="eastAsia" w:ascii="仿宋" w:hAnsi="仿宋" w:eastAsia="仿宋" w:cs="仿宋"/>
                <w:szCs w:val="21"/>
                <w:lang w:bidi="ar"/>
              </w:rPr>
            </w:r>
            <w:r/>
          </w:p>
        </w:tc>
        <w:tc>
          <w:tcPr>
            <w:shd w:val="clear" w:color="auto" w:fill="ffffff"/>
            <w:tcW w:w="301" w:type="dxa"/>
            <w:vAlign w:val="center"/>
            <w:textDirection w:val="lrTb"/>
            <w:noWrap w:val="false"/>
          </w:tcPr>
          <w:p>
            <w:pPr>
              <w:jc w:val="center"/>
              <w:spacing w:line="420" w:lineRule="exact"/>
              <w:widowControl/>
              <w:rPr>
                <w:rFonts w:hint="eastAsia" w:ascii="仿宋" w:hAnsi="仿宋" w:eastAsia="仿宋" w:cs="仿宋"/>
                <w:szCs w:val="21"/>
                <w:lang w:bidi="ar"/>
              </w:rPr>
            </w:pPr>
            <w:r>
              <w:rPr>
                <w:rFonts w:hint="eastAsia" w:ascii="仿宋" w:hAnsi="仿宋" w:eastAsia="仿宋" w:cs="仿宋"/>
                <w:szCs w:val="21"/>
                <w:lang w:bidi="ar"/>
              </w:rPr>
              <w:t xml:space="preserve">9</w:t>
            </w:r>
            <w:r/>
          </w:p>
        </w:tc>
        <w:tc>
          <w:tcPr>
            <w:shd w:val="clear" w:color="auto" w:fill="ffffff"/>
            <w:tcW w:w="745" w:type="dxa"/>
            <w:vAlign w:val="center"/>
            <w:textDirection w:val="lrTb"/>
            <w:noWrap w:val="false"/>
          </w:tcPr>
          <w:p>
            <w:pPr>
              <w:jc w:val="center"/>
              <w:spacing w:line="420" w:lineRule="exact"/>
              <w:widowControl/>
              <w:rPr>
                <w:rFonts w:hint="eastAsia" w:ascii="仿宋" w:hAnsi="仿宋" w:eastAsia="仿宋" w:cs="仿宋"/>
                <w:szCs w:val="21"/>
                <w:lang w:bidi="ar"/>
              </w:rPr>
            </w:pPr>
            <w:r>
              <w:rPr>
                <w:rFonts w:hint="eastAsia" w:ascii="仿宋" w:hAnsi="仿宋" w:eastAsia="仿宋" w:cs="仿宋"/>
                <w:szCs w:val="21"/>
                <w:lang w:bidi="ar"/>
              </w:rPr>
              <w:t xml:space="preserve">锚点扁带</w:t>
            </w:r>
            <w:r/>
          </w:p>
        </w:tc>
        <w:tc>
          <w:tcPr>
            <w:shd w:val="clear" w:color="auto" w:fill="ffffff"/>
            <w:tcW w:w="310" w:type="dxa"/>
            <w:vAlign w:val="center"/>
            <w:textDirection w:val="lrTb"/>
            <w:noWrap w:val="false"/>
          </w:tcPr>
          <w:p>
            <w:pPr>
              <w:jc w:val="center"/>
              <w:spacing w:line="360" w:lineRule="exact"/>
              <w:widowControl/>
              <w:rPr>
                <w:rFonts w:hint="eastAsia" w:ascii="仿宋" w:hAnsi="仿宋" w:eastAsia="仿宋" w:cs="仿宋"/>
                <w:szCs w:val="21"/>
                <w:lang w:bidi="ar"/>
              </w:rPr>
            </w:pPr>
            <w:r>
              <w:rPr>
                <w:rFonts w:hint="eastAsia" w:ascii="仿宋" w:hAnsi="仿宋" w:eastAsia="仿宋" w:cs="仿宋"/>
                <w:szCs w:val="21"/>
                <w:lang w:bidi="ar"/>
              </w:rPr>
              <w:t xml:space="preserve">60</w:t>
            </w:r>
            <w:r/>
          </w:p>
        </w:tc>
        <w:tc>
          <w:tcPr>
            <w:shd w:val="clear" w:color="auto" w:fill="ffffff"/>
            <w:tcW w:w="337" w:type="dxa"/>
            <w:vAlign w:val="center"/>
            <w:textDirection w:val="lrTb"/>
            <w:noWrap w:val="false"/>
          </w:tcPr>
          <w:p>
            <w:pPr>
              <w:jc w:val="center"/>
              <w:spacing w:line="360" w:lineRule="exact"/>
              <w:widowControl/>
              <w:rPr>
                <w:rFonts w:hint="eastAsia" w:ascii="仿宋" w:hAnsi="仿宋" w:eastAsia="仿宋" w:cs="仿宋"/>
                <w:szCs w:val="21"/>
                <w:lang w:bidi="ar"/>
              </w:rPr>
            </w:pPr>
            <w:r>
              <w:rPr>
                <w:rFonts w:hint="eastAsia" w:ascii="仿宋" w:hAnsi="仿宋" w:eastAsia="仿宋" w:cs="仿宋"/>
                <w:szCs w:val="21"/>
                <w:lang w:bidi="ar"/>
              </w:rPr>
              <w:t xml:space="preserve">根</w:t>
            </w:r>
            <w:r/>
          </w:p>
        </w:tc>
        <w:tc>
          <w:tcPr>
            <w:shd w:val="clear" w:color="auto" w:fill="ffffff"/>
            <w:tcW w:w="491" w:type="dxa"/>
            <w:vAlign w:val="center"/>
            <w:textDirection w:val="lrTb"/>
            <w:noWrap w:val="false"/>
          </w:tcPr>
          <w:p>
            <w:pPr>
              <w:jc w:val="center"/>
              <w:spacing w:line="360" w:lineRule="exact"/>
              <w:rPr>
                <w:rFonts w:hint="eastAsia" w:ascii="仿宋" w:hAnsi="仿宋" w:eastAsia="仿宋" w:cs="仿宋"/>
                <w:szCs w:val="21"/>
                <w:lang w:bidi="ar"/>
              </w:rPr>
            </w:pPr>
            <w:r>
              <w:rPr>
                <w:rFonts w:hint="eastAsia" w:ascii="仿宋" w:hAnsi="仿宋" w:eastAsia="仿宋" w:cs="仿宋"/>
                <w:szCs w:val="21"/>
                <w:lang w:bidi="ar"/>
              </w:rPr>
              <w:t xml:space="preserve">工业</w:t>
            </w:r>
            <w:r/>
          </w:p>
        </w:tc>
        <w:tc>
          <w:tcPr>
            <w:shd w:val="clear" w:color="auto" w:fill="ffffff"/>
            <w:tcW w:w="358" w:type="dxa"/>
            <w:vAlign w:val="center"/>
            <w:textDirection w:val="lrTb"/>
            <w:noWrap w:val="false"/>
          </w:tcPr>
          <w:p>
            <w:pPr>
              <w:jc w:val="center"/>
              <w:spacing w:line="360" w:lineRule="exact"/>
              <w:rPr>
                <w:rFonts w:hint="eastAsia" w:ascii="仿宋" w:hAnsi="仿宋" w:eastAsia="仿宋" w:cs="仿宋"/>
                <w:szCs w:val="21"/>
                <w:lang w:bidi="ar"/>
              </w:rPr>
            </w:pPr>
            <w:r>
              <w:rPr>
                <w:rFonts w:hint="eastAsia" w:ascii="仿宋" w:hAnsi="仿宋" w:eastAsia="仿宋" w:cs="仿宋"/>
                <w:szCs w:val="21"/>
                <w:lang w:bidi="ar"/>
              </w:rPr>
            </w:r>
            <w:r/>
          </w:p>
        </w:tc>
        <w:tc>
          <w:tcPr>
            <w:shd w:val="clear" w:color="auto" w:fill="ffffff"/>
            <w:tcW w:w="411" w:type="dxa"/>
            <w:vAlign w:val="center"/>
            <w:textDirection w:val="lrTb"/>
            <w:noWrap w:val="false"/>
          </w:tcPr>
          <w:p>
            <w:pPr>
              <w:jc w:val="center"/>
              <w:spacing w:line="360" w:lineRule="exact"/>
              <w:rPr>
                <w:rFonts w:hint="eastAsia" w:ascii="仿宋" w:hAnsi="仿宋" w:eastAsia="仿宋" w:cs="仿宋"/>
                <w:szCs w:val="21"/>
                <w:lang w:bidi="ar"/>
              </w:rPr>
            </w:pPr>
            <w:r>
              <w:rPr>
                <w:rFonts w:hint="eastAsia" w:ascii="仿宋" w:hAnsi="仿宋" w:eastAsia="仿宋" w:cs="仿宋"/>
                <w:szCs w:val="21"/>
                <w:lang w:bidi="ar"/>
              </w:rPr>
              <w:t xml:space="preserve">否</w:t>
            </w:r>
            <w:r/>
          </w:p>
        </w:tc>
        <w:tc>
          <w:tcPr>
            <w:shd w:val="clear" w:color="auto" w:fill="ffffff"/>
            <w:tcW w:w="379" w:type="dxa"/>
            <w:vAlign w:val="center"/>
            <w:textDirection w:val="lrTb"/>
            <w:noWrap w:val="false"/>
          </w:tcPr>
          <w:p>
            <w:pPr>
              <w:jc w:val="center"/>
              <w:spacing w:line="360" w:lineRule="exact"/>
              <w:rPr>
                <w:rFonts w:hint="eastAsia" w:ascii="仿宋" w:hAnsi="仿宋" w:eastAsia="仿宋" w:cs="仿宋"/>
                <w:szCs w:val="21"/>
                <w:lang w:bidi="ar"/>
              </w:rPr>
            </w:pPr>
            <w:r>
              <w:rPr>
                <w:rFonts w:hint="eastAsia" w:ascii="仿宋" w:hAnsi="仿宋" w:eastAsia="仿宋" w:cs="仿宋"/>
                <w:szCs w:val="21"/>
                <w:lang w:bidi="ar"/>
              </w:rPr>
            </w:r>
            <w:r/>
          </w:p>
        </w:tc>
        <w:tc>
          <w:tcPr>
            <w:shd w:val="clear" w:color="auto" w:fill="ffffff"/>
            <w:tcW w:w="487" w:type="dxa"/>
            <w:vAlign w:val="center"/>
            <w:textDirection w:val="lrTb"/>
            <w:noWrap w:val="false"/>
          </w:tcPr>
          <w:p>
            <w:pPr>
              <w:jc w:val="center"/>
              <w:spacing w:line="360" w:lineRule="exact"/>
              <w:widowControl/>
              <w:rPr>
                <w:rFonts w:hint="eastAsia" w:ascii="仿宋" w:hAnsi="仿宋" w:eastAsia="仿宋" w:cs="仿宋"/>
                <w:szCs w:val="21"/>
                <w:lang w:bidi="ar"/>
              </w:rPr>
            </w:pPr>
            <w:r>
              <w:rPr>
                <w:rFonts w:hint="eastAsia" w:ascii="仿宋" w:hAnsi="仿宋" w:eastAsia="仿宋" w:cs="仿宋"/>
                <w:szCs w:val="21"/>
                <w:lang w:bidi="ar"/>
              </w:rPr>
              <w:t xml:space="preserve">0.02</w:t>
            </w:r>
            <w:r/>
          </w:p>
        </w:tc>
        <w:tc>
          <w:tcPr>
            <w:shd w:val="clear" w:color="auto" w:fill="ffffff"/>
            <w:tcW w:w="469" w:type="dxa"/>
            <w:vAlign w:val="center"/>
            <w:textDirection w:val="lrTb"/>
            <w:noWrap w:val="false"/>
          </w:tcPr>
          <w:p>
            <w:pPr>
              <w:jc w:val="center"/>
              <w:spacing w:line="360" w:lineRule="exact"/>
              <w:widowControl/>
              <w:rPr>
                <w:rFonts w:hint="eastAsia" w:ascii="仿宋" w:hAnsi="仿宋" w:eastAsia="仿宋" w:cs="仿宋"/>
                <w:szCs w:val="21"/>
                <w:lang w:bidi="ar"/>
              </w:rPr>
            </w:pPr>
            <w:r>
              <w:rPr>
                <w:rFonts w:hint="eastAsia" w:ascii="仿宋" w:hAnsi="仿宋" w:eastAsia="仿宋" w:cs="仿宋"/>
                <w:szCs w:val="21"/>
                <w:lang w:bidi="ar"/>
              </w:rPr>
              <w:t xml:space="preserve">1.2</w:t>
            </w:r>
            <w:r/>
          </w:p>
        </w:tc>
        <w:tc>
          <w:tcPr>
            <w:shd w:val="clear" w:color="auto" w:fill="ffffff"/>
            <w:tcW w:w="448" w:type="dxa"/>
            <w:vAlign w:val="center"/>
            <w:vMerge w:val="continue"/>
            <w:textDirection w:val="lrTb"/>
            <w:noWrap/>
          </w:tcPr>
          <w:p>
            <w:pPr>
              <w:jc w:val="center"/>
              <w:spacing w:line="360" w:lineRule="exact"/>
              <w:widowControl/>
              <w:rPr>
                <w:rFonts w:hint="eastAsia" w:ascii="仿宋" w:hAnsi="仿宋" w:eastAsia="仿宋" w:cs="仿宋"/>
                <w:szCs w:val="21"/>
                <w:lang w:bidi="ar"/>
              </w:rPr>
            </w:pPr>
            <w:r>
              <w:rPr>
                <w:rFonts w:hint="eastAsia" w:ascii="仿宋" w:hAnsi="仿宋" w:eastAsia="仿宋" w:cs="仿宋"/>
                <w:szCs w:val="21"/>
                <w:lang w:bidi="ar"/>
              </w:rPr>
            </w:r>
            <w:r/>
          </w:p>
        </w:tc>
      </w:tr>
      <w:tr>
        <w:trPr>
          <w:jc w:val="center"/>
          <w:trHeight w:val="62"/>
        </w:trPr>
        <w:tc>
          <w:tcPr>
            <w:shd w:val="clear" w:color="auto" w:fill="ffffff"/>
            <w:tcW w:w="258" w:type="dxa"/>
            <w:vAlign w:val="center"/>
            <w:vMerge w:val="continue"/>
            <w:textDirection w:val="lrTb"/>
            <w:noWrap/>
          </w:tcPr>
          <w:p>
            <w:pPr>
              <w:jc w:val="center"/>
              <w:spacing w:line="360" w:lineRule="exact"/>
              <w:widowControl/>
              <w:rPr>
                <w:rFonts w:hint="eastAsia" w:ascii="仿宋" w:hAnsi="仿宋" w:eastAsia="仿宋" w:cs="仿宋"/>
                <w:szCs w:val="21"/>
                <w:lang w:bidi="ar"/>
              </w:rPr>
            </w:pPr>
            <w:r>
              <w:rPr>
                <w:rFonts w:hint="eastAsia" w:ascii="仿宋" w:hAnsi="仿宋" w:eastAsia="仿宋" w:cs="仿宋"/>
                <w:szCs w:val="21"/>
                <w:lang w:bidi="ar"/>
              </w:rPr>
            </w:r>
            <w:r/>
          </w:p>
        </w:tc>
        <w:tc>
          <w:tcPr>
            <w:shd w:val="clear" w:color="auto" w:fill="ffffff"/>
            <w:tcW w:w="301" w:type="dxa"/>
            <w:vAlign w:val="center"/>
            <w:textDirection w:val="lrTb"/>
            <w:noWrap w:val="false"/>
          </w:tcPr>
          <w:p>
            <w:pPr>
              <w:jc w:val="center"/>
              <w:spacing w:line="420" w:lineRule="exact"/>
              <w:widowControl/>
              <w:rPr>
                <w:rFonts w:hint="eastAsia" w:ascii="仿宋" w:hAnsi="仿宋" w:eastAsia="仿宋" w:cs="仿宋"/>
                <w:szCs w:val="21"/>
                <w:lang w:bidi="ar"/>
              </w:rPr>
            </w:pPr>
            <w:r>
              <w:rPr>
                <w:rFonts w:hint="eastAsia" w:ascii="仿宋" w:hAnsi="仿宋" w:eastAsia="仿宋" w:cs="仿宋"/>
                <w:szCs w:val="21"/>
                <w:lang w:bidi="ar"/>
              </w:rPr>
              <w:t xml:space="preserve">10</w:t>
            </w:r>
            <w:r/>
          </w:p>
        </w:tc>
        <w:tc>
          <w:tcPr>
            <w:shd w:val="clear" w:color="auto" w:fill="ffffff"/>
            <w:tcW w:w="745" w:type="dxa"/>
            <w:vAlign w:val="center"/>
            <w:textDirection w:val="lrTb"/>
            <w:noWrap w:val="false"/>
          </w:tcPr>
          <w:p>
            <w:pPr>
              <w:jc w:val="center"/>
              <w:spacing w:line="420" w:lineRule="exact"/>
              <w:widowControl/>
              <w:rPr>
                <w:rFonts w:hint="eastAsia" w:ascii="仿宋" w:hAnsi="仿宋" w:eastAsia="仿宋" w:cs="仿宋"/>
                <w:szCs w:val="21"/>
                <w:lang w:bidi="ar"/>
              </w:rPr>
            </w:pPr>
            <w:r>
              <w:rPr>
                <w:rFonts w:hint="eastAsia" w:ascii="仿宋" w:hAnsi="仿宋" w:eastAsia="仿宋" w:cs="仿宋"/>
                <w:szCs w:val="21"/>
                <w:lang w:bidi="ar"/>
              </w:rPr>
              <w:t xml:space="preserve">救生抛投器</w:t>
            </w:r>
            <w:r/>
          </w:p>
        </w:tc>
        <w:tc>
          <w:tcPr>
            <w:shd w:val="clear" w:color="auto" w:fill="ffffff"/>
            <w:tcW w:w="310" w:type="dxa"/>
            <w:vAlign w:val="center"/>
            <w:textDirection w:val="lrTb"/>
            <w:noWrap w:val="false"/>
          </w:tcPr>
          <w:p>
            <w:pPr>
              <w:jc w:val="center"/>
              <w:spacing w:line="360" w:lineRule="exact"/>
              <w:widowControl/>
              <w:rPr>
                <w:rFonts w:hint="eastAsia" w:ascii="仿宋" w:hAnsi="仿宋" w:eastAsia="仿宋" w:cs="仿宋"/>
                <w:szCs w:val="21"/>
                <w:lang w:bidi="ar"/>
              </w:rPr>
            </w:pPr>
            <w:r>
              <w:rPr>
                <w:rFonts w:hint="eastAsia" w:ascii="仿宋" w:hAnsi="仿宋" w:eastAsia="仿宋" w:cs="仿宋"/>
                <w:szCs w:val="21"/>
                <w:lang w:bidi="ar"/>
              </w:rPr>
              <w:t xml:space="preserve">3</w:t>
            </w:r>
            <w:r/>
          </w:p>
        </w:tc>
        <w:tc>
          <w:tcPr>
            <w:shd w:val="clear" w:color="auto" w:fill="ffffff"/>
            <w:tcW w:w="337" w:type="dxa"/>
            <w:vAlign w:val="center"/>
            <w:textDirection w:val="lrTb"/>
            <w:noWrap w:val="false"/>
          </w:tcPr>
          <w:p>
            <w:pPr>
              <w:jc w:val="center"/>
              <w:spacing w:line="360" w:lineRule="exact"/>
              <w:widowControl/>
              <w:rPr>
                <w:rFonts w:hint="eastAsia" w:ascii="仿宋" w:hAnsi="仿宋" w:eastAsia="仿宋" w:cs="仿宋"/>
                <w:szCs w:val="21"/>
                <w:lang w:bidi="ar"/>
              </w:rPr>
            </w:pPr>
            <w:r>
              <w:rPr>
                <w:rFonts w:hint="eastAsia" w:ascii="仿宋" w:hAnsi="仿宋" w:eastAsia="仿宋" w:cs="仿宋"/>
                <w:szCs w:val="21"/>
                <w:lang w:bidi="ar"/>
              </w:rPr>
              <w:t xml:space="preserve">个</w:t>
            </w:r>
            <w:r/>
          </w:p>
        </w:tc>
        <w:tc>
          <w:tcPr>
            <w:shd w:val="clear" w:color="auto" w:fill="ffffff"/>
            <w:tcW w:w="491" w:type="dxa"/>
            <w:vAlign w:val="center"/>
            <w:textDirection w:val="lrTb"/>
            <w:noWrap w:val="false"/>
          </w:tcPr>
          <w:p>
            <w:pPr>
              <w:jc w:val="center"/>
              <w:spacing w:line="360" w:lineRule="exact"/>
              <w:rPr>
                <w:rFonts w:hint="eastAsia" w:ascii="仿宋" w:hAnsi="仿宋" w:eastAsia="仿宋" w:cs="仿宋"/>
                <w:szCs w:val="21"/>
                <w:lang w:bidi="ar"/>
              </w:rPr>
            </w:pPr>
            <w:r>
              <w:rPr>
                <w:rFonts w:hint="eastAsia" w:ascii="仿宋" w:hAnsi="仿宋" w:eastAsia="仿宋" w:cs="仿宋"/>
                <w:szCs w:val="21"/>
                <w:lang w:bidi="ar"/>
              </w:rPr>
              <w:t xml:space="preserve">工业</w:t>
            </w:r>
            <w:r/>
          </w:p>
        </w:tc>
        <w:tc>
          <w:tcPr>
            <w:shd w:val="clear" w:color="auto" w:fill="ffffff"/>
            <w:tcW w:w="358" w:type="dxa"/>
            <w:vAlign w:val="center"/>
            <w:textDirection w:val="lrTb"/>
            <w:noWrap w:val="false"/>
          </w:tcPr>
          <w:p>
            <w:pPr>
              <w:jc w:val="center"/>
              <w:spacing w:line="360" w:lineRule="exact"/>
              <w:rPr>
                <w:rFonts w:hint="eastAsia" w:ascii="仿宋" w:hAnsi="仿宋" w:eastAsia="仿宋" w:cs="仿宋"/>
                <w:szCs w:val="21"/>
                <w:lang w:bidi="ar"/>
              </w:rPr>
            </w:pPr>
            <w:r>
              <w:rPr>
                <w:rFonts w:hint="eastAsia" w:ascii="仿宋" w:hAnsi="仿宋" w:eastAsia="仿宋" w:cs="仿宋"/>
                <w:szCs w:val="21"/>
                <w:lang w:bidi="ar"/>
              </w:rPr>
            </w:r>
            <w:r/>
          </w:p>
        </w:tc>
        <w:tc>
          <w:tcPr>
            <w:shd w:val="clear" w:color="auto" w:fill="ffffff"/>
            <w:tcW w:w="411" w:type="dxa"/>
            <w:vAlign w:val="center"/>
            <w:textDirection w:val="lrTb"/>
            <w:noWrap w:val="false"/>
          </w:tcPr>
          <w:p>
            <w:pPr>
              <w:jc w:val="center"/>
              <w:spacing w:line="360" w:lineRule="exact"/>
              <w:rPr>
                <w:rFonts w:hint="eastAsia" w:ascii="仿宋" w:hAnsi="仿宋" w:eastAsia="仿宋" w:cs="仿宋"/>
                <w:szCs w:val="21"/>
                <w:lang w:bidi="ar"/>
              </w:rPr>
            </w:pPr>
            <w:r>
              <w:rPr>
                <w:rFonts w:hint="eastAsia" w:ascii="仿宋" w:hAnsi="仿宋" w:eastAsia="仿宋" w:cs="仿宋"/>
                <w:szCs w:val="21"/>
                <w:lang w:bidi="ar"/>
              </w:rPr>
              <w:t xml:space="preserve">否</w:t>
            </w:r>
            <w:r/>
          </w:p>
        </w:tc>
        <w:tc>
          <w:tcPr>
            <w:shd w:val="clear" w:color="auto" w:fill="ffffff"/>
            <w:tcW w:w="379" w:type="dxa"/>
            <w:vAlign w:val="center"/>
            <w:textDirection w:val="lrTb"/>
            <w:noWrap w:val="false"/>
          </w:tcPr>
          <w:p>
            <w:pPr>
              <w:jc w:val="center"/>
              <w:spacing w:line="360" w:lineRule="exact"/>
              <w:rPr>
                <w:rFonts w:hint="eastAsia" w:ascii="仿宋" w:hAnsi="仿宋" w:eastAsia="仿宋" w:cs="仿宋"/>
                <w:szCs w:val="21"/>
                <w:lang w:bidi="ar"/>
              </w:rPr>
            </w:pPr>
            <w:r>
              <w:rPr>
                <w:rFonts w:hint="eastAsia" w:ascii="仿宋" w:hAnsi="仿宋" w:eastAsia="仿宋" w:cs="仿宋"/>
                <w:szCs w:val="21"/>
                <w:lang w:bidi="ar"/>
              </w:rPr>
            </w:r>
            <w:r/>
          </w:p>
        </w:tc>
        <w:tc>
          <w:tcPr>
            <w:shd w:val="clear" w:color="auto" w:fill="ffffff"/>
            <w:tcW w:w="487" w:type="dxa"/>
            <w:vAlign w:val="center"/>
            <w:textDirection w:val="lrTb"/>
            <w:noWrap w:val="false"/>
          </w:tcPr>
          <w:p>
            <w:pPr>
              <w:jc w:val="center"/>
              <w:spacing w:line="360" w:lineRule="exact"/>
              <w:widowControl/>
              <w:rPr>
                <w:rFonts w:hint="eastAsia" w:ascii="仿宋" w:hAnsi="仿宋" w:eastAsia="仿宋" w:cs="仿宋"/>
                <w:szCs w:val="21"/>
                <w:lang w:bidi="ar"/>
              </w:rPr>
            </w:pPr>
            <w:r>
              <w:rPr>
                <w:rFonts w:hint="eastAsia" w:ascii="仿宋" w:hAnsi="仿宋" w:eastAsia="仿宋" w:cs="仿宋"/>
                <w:szCs w:val="21"/>
                <w:lang w:bidi="ar"/>
              </w:rPr>
              <w:t xml:space="preserve">1.5</w:t>
            </w:r>
            <w:r/>
          </w:p>
        </w:tc>
        <w:tc>
          <w:tcPr>
            <w:shd w:val="clear" w:color="auto" w:fill="ffffff"/>
            <w:tcW w:w="469" w:type="dxa"/>
            <w:vAlign w:val="center"/>
            <w:textDirection w:val="lrTb"/>
            <w:noWrap w:val="false"/>
          </w:tcPr>
          <w:p>
            <w:pPr>
              <w:jc w:val="center"/>
              <w:spacing w:line="360" w:lineRule="exact"/>
              <w:widowControl/>
              <w:rPr>
                <w:rFonts w:hint="eastAsia" w:ascii="仿宋" w:hAnsi="仿宋" w:eastAsia="仿宋" w:cs="仿宋"/>
                <w:szCs w:val="21"/>
                <w:lang w:bidi="ar"/>
              </w:rPr>
            </w:pPr>
            <w:r>
              <w:rPr>
                <w:rFonts w:hint="eastAsia" w:ascii="仿宋" w:hAnsi="仿宋" w:eastAsia="仿宋" w:cs="仿宋"/>
                <w:szCs w:val="21"/>
                <w:lang w:bidi="ar"/>
              </w:rPr>
              <w:t xml:space="preserve">4.5</w:t>
            </w:r>
            <w:r/>
          </w:p>
        </w:tc>
        <w:tc>
          <w:tcPr>
            <w:shd w:val="clear" w:color="auto" w:fill="ffffff"/>
            <w:tcW w:w="448" w:type="dxa"/>
            <w:vAlign w:val="center"/>
            <w:vMerge w:val="continue"/>
            <w:textDirection w:val="lrTb"/>
            <w:noWrap/>
          </w:tcPr>
          <w:p>
            <w:pPr>
              <w:jc w:val="center"/>
              <w:spacing w:line="360" w:lineRule="exact"/>
              <w:widowControl/>
              <w:rPr>
                <w:rFonts w:hint="eastAsia" w:ascii="仿宋" w:hAnsi="仿宋" w:eastAsia="仿宋" w:cs="仿宋"/>
                <w:szCs w:val="21"/>
                <w:lang w:bidi="ar"/>
              </w:rPr>
            </w:pPr>
            <w:r>
              <w:rPr>
                <w:rFonts w:hint="eastAsia" w:ascii="仿宋" w:hAnsi="仿宋" w:eastAsia="仿宋" w:cs="仿宋"/>
                <w:szCs w:val="21"/>
                <w:lang w:bidi="ar"/>
              </w:rPr>
            </w:r>
            <w:r/>
          </w:p>
        </w:tc>
      </w:tr>
      <w:tr>
        <w:trPr>
          <w:jc w:val="center"/>
          <w:trHeight w:val="62"/>
        </w:trPr>
        <w:tc>
          <w:tcPr>
            <w:shd w:val="clear" w:color="auto" w:fill="ffffff"/>
            <w:tcW w:w="258" w:type="dxa"/>
            <w:vAlign w:val="center"/>
            <w:vMerge w:val="continue"/>
            <w:textDirection w:val="lrTb"/>
            <w:noWrap/>
          </w:tcPr>
          <w:p>
            <w:pPr>
              <w:jc w:val="center"/>
              <w:spacing w:line="360" w:lineRule="exact"/>
              <w:widowControl/>
              <w:rPr>
                <w:rFonts w:hint="eastAsia" w:ascii="仿宋" w:hAnsi="仿宋" w:eastAsia="仿宋" w:cs="仿宋"/>
                <w:szCs w:val="21"/>
                <w:lang w:bidi="ar"/>
              </w:rPr>
            </w:pPr>
            <w:r>
              <w:rPr>
                <w:rFonts w:hint="eastAsia" w:ascii="仿宋" w:hAnsi="仿宋" w:eastAsia="仿宋" w:cs="仿宋"/>
                <w:szCs w:val="21"/>
                <w:lang w:bidi="ar"/>
              </w:rPr>
            </w:r>
            <w:r/>
          </w:p>
        </w:tc>
        <w:tc>
          <w:tcPr>
            <w:shd w:val="clear" w:color="auto" w:fill="ffffff"/>
            <w:tcW w:w="301" w:type="dxa"/>
            <w:vAlign w:val="center"/>
            <w:textDirection w:val="lrTb"/>
            <w:noWrap w:val="false"/>
          </w:tcPr>
          <w:p>
            <w:pPr>
              <w:jc w:val="center"/>
              <w:spacing w:line="420" w:lineRule="exact"/>
              <w:widowControl/>
              <w:rPr>
                <w:rFonts w:hint="eastAsia" w:ascii="仿宋" w:hAnsi="仿宋" w:eastAsia="仿宋" w:cs="仿宋"/>
                <w:szCs w:val="21"/>
                <w:lang w:bidi="ar"/>
              </w:rPr>
            </w:pPr>
            <w:r>
              <w:rPr>
                <w:rFonts w:hint="eastAsia" w:ascii="仿宋" w:hAnsi="仿宋" w:eastAsia="仿宋" w:cs="仿宋"/>
                <w:szCs w:val="21"/>
                <w:lang w:bidi="ar"/>
              </w:rPr>
              <w:t xml:space="preserve">11</w:t>
            </w:r>
            <w:r/>
          </w:p>
        </w:tc>
        <w:tc>
          <w:tcPr>
            <w:shd w:val="clear" w:color="auto" w:fill="ffffff"/>
            <w:tcW w:w="745" w:type="dxa"/>
            <w:vAlign w:val="center"/>
            <w:textDirection w:val="lrTb"/>
            <w:noWrap w:val="false"/>
          </w:tcPr>
          <w:p>
            <w:pPr>
              <w:jc w:val="center"/>
              <w:spacing w:line="420" w:lineRule="exact"/>
              <w:widowControl/>
              <w:rPr>
                <w:rFonts w:hint="eastAsia" w:ascii="仿宋" w:hAnsi="仿宋" w:eastAsia="仿宋" w:cs="仿宋"/>
                <w:szCs w:val="21"/>
                <w:lang w:bidi="ar"/>
              </w:rPr>
            </w:pPr>
            <w:r>
              <w:rPr>
                <w:rFonts w:hint="eastAsia" w:ascii="仿宋" w:hAnsi="仿宋" w:eastAsia="仿宋" w:cs="仿宋"/>
                <w:szCs w:val="21"/>
                <w:lang w:bidi="ar"/>
              </w:rPr>
              <w:t xml:space="preserve">绳索保护垫</w:t>
            </w:r>
            <w:r/>
          </w:p>
        </w:tc>
        <w:tc>
          <w:tcPr>
            <w:shd w:val="clear" w:color="auto" w:fill="ffffff"/>
            <w:tcW w:w="310" w:type="dxa"/>
            <w:vAlign w:val="center"/>
            <w:textDirection w:val="lrTb"/>
            <w:noWrap w:val="false"/>
          </w:tcPr>
          <w:p>
            <w:pPr>
              <w:jc w:val="center"/>
              <w:spacing w:line="360" w:lineRule="exact"/>
              <w:widowControl/>
              <w:rPr>
                <w:rFonts w:hint="eastAsia" w:ascii="仿宋" w:hAnsi="仿宋" w:eastAsia="仿宋" w:cs="仿宋"/>
                <w:szCs w:val="21"/>
                <w:lang w:bidi="ar"/>
              </w:rPr>
            </w:pPr>
            <w:r>
              <w:rPr>
                <w:rFonts w:hint="eastAsia" w:ascii="仿宋" w:hAnsi="仿宋" w:eastAsia="仿宋" w:cs="仿宋"/>
                <w:szCs w:val="21"/>
                <w:lang w:bidi="ar"/>
              </w:rPr>
              <w:t xml:space="preserve">15</w:t>
            </w:r>
            <w:r/>
          </w:p>
        </w:tc>
        <w:tc>
          <w:tcPr>
            <w:shd w:val="clear" w:color="auto" w:fill="ffffff"/>
            <w:tcW w:w="337" w:type="dxa"/>
            <w:vAlign w:val="center"/>
            <w:textDirection w:val="lrTb"/>
            <w:noWrap w:val="false"/>
          </w:tcPr>
          <w:p>
            <w:pPr>
              <w:jc w:val="center"/>
              <w:spacing w:line="360" w:lineRule="exact"/>
              <w:widowControl/>
              <w:rPr>
                <w:rFonts w:hint="eastAsia" w:ascii="仿宋" w:hAnsi="仿宋" w:eastAsia="仿宋" w:cs="仿宋"/>
                <w:szCs w:val="21"/>
                <w:lang w:bidi="ar"/>
              </w:rPr>
            </w:pPr>
            <w:r>
              <w:rPr>
                <w:rFonts w:hint="eastAsia" w:ascii="仿宋" w:hAnsi="仿宋" w:eastAsia="仿宋" w:cs="仿宋"/>
                <w:szCs w:val="21"/>
                <w:lang w:bidi="ar"/>
              </w:rPr>
              <w:t xml:space="preserve">个</w:t>
            </w:r>
            <w:r/>
          </w:p>
        </w:tc>
        <w:tc>
          <w:tcPr>
            <w:shd w:val="clear" w:color="auto" w:fill="ffffff"/>
            <w:tcW w:w="491" w:type="dxa"/>
            <w:vAlign w:val="center"/>
            <w:textDirection w:val="lrTb"/>
            <w:noWrap w:val="false"/>
          </w:tcPr>
          <w:p>
            <w:pPr>
              <w:jc w:val="center"/>
              <w:spacing w:line="360" w:lineRule="exact"/>
              <w:rPr>
                <w:rFonts w:hint="eastAsia" w:ascii="仿宋" w:hAnsi="仿宋" w:eastAsia="仿宋" w:cs="仿宋"/>
                <w:szCs w:val="21"/>
                <w:lang w:bidi="ar"/>
              </w:rPr>
            </w:pPr>
            <w:r>
              <w:rPr>
                <w:rFonts w:hint="eastAsia" w:ascii="仿宋" w:hAnsi="仿宋" w:eastAsia="仿宋" w:cs="仿宋"/>
                <w:szCs w:val="21"/>
                <w:lang w:bidi="ar"/>
              </w:rPr>
              <w:t xml:space="preserve">工业</w:t>
            </w:r>
            <w:r/>
          </w:p>
        </w:tc>
        <w:tc>
          <w:tcPr>
            <w:shd w:val="clear" w:color="auto" w:fill="ffffff"/>
            <w:tcW w:w="358" w:type="dxa"/>
            <w:vAlign w:val="center"/>
            <w:textDirection w:val="lrTb"/>
            <w:noWrap w:val="false"/>
          </w:tcPr>
          <w:p>
            <w:pPr>
              <w:jc w:val="center"/>
              <w:spacing w:line="360" w:lineRule="exact"/>
              <w:rPr>
                <w:rFonts w:hint="eastAsia" w:ascii="仿宋" w:hAnsi="仿宋" w:eastAsia="仿宋" w:cs="仿宋"/>
                <w:szCs w:val="21"/>
                <w:lang w:bidi="ar"/>
              </w:rPr>
            </w:pPr>
            <w:r>
              <w:rPr>
                <w:rFonts w:hint="eastAsia" w:ascii="仿宋" w:hAnsi="仿宋" w:eastAsia="仿宋" w:cs="仿宋"/>
                <w:szCs w:val="21"/>
                <w:lang w:bidi="ar"/>
              </w:rPr>
            </w:r>
            <w:r/>
          </w:p>
        </w:tc>
        <w:tc>
          <w:tcPr>
            <w:shd w:val="clear" w:color="auto" w:fill="ffffff"/>
            <w:tcW w:w="411" w:type="dxa"/>
            <w:vAlign w:val="center"/>
            <w:textDirection w:val="lrTb"/>
            <w:noWrap w:val="false"/>
          </w:tcPr>
          <w:p>
            <w:pPr>
              <w:jc w:val="center"/>
              <w:spacing w:line="360" w:lineRule="exact"/>
              <w:rPr>
                <w:rFonts w:hint="eastAsia" w:ascii="仿宋" w:hAnsi="仿宋" w:eastAsia="仿宋" w:cs="仿宋"/>
                <w:szCs w:val="21"/>
                <w:lang w:bidi="ar"/>
              </w:rPr>
            </w:pPr>
            <w:r>
              <w:rPr>
                <w:rFonts w:hint="eastAsia" w:ascii="仿宋" w:hAnsi="仿宋" w:eastAsia="仿宋" w:cs="仿宋"/>
                <w:szCs w:val="21"/>
                <w:lang w:bidi="ar"/>
              </w:rPr>
              <w:t xml:space="preserve">否</w:t>
            </w:r>
            <w:r/>
          </w:p>
        </w:tc>
        <w:tc>
          <w:tcPr>
            <w:shd w:val="clear" w:color="auto" w:fill="ffffff"/>
            <w:tcW w:w="379" w:type="dxa"/>
            <w:vAlign w:val="center"/>
            <w:textDirection w:val="lrTb"/>
            <w:noWrap w:val="false"/>
          </w:tcPr>
          <w:p>
            <w:pPr>
              <w:jc w:val="center"/>
              <w:spacing w:line="360" w:lineRule="exact"/>
              <w:rPr>
                <w:rFonts w:hint="eastAsia" w:ascii="仿宋" w:hAnsi="仿宋" w:eastAsia="仿宋" w:cs="仿宋"/>
                <w:szCs w:val="21"/>
                <w:lang w:bidi="ar"/>
              </w:rPr>
            </w:pPr>
            <w:r>
              <w:rPr>
                <w:rFonts w:hint="eastAsia" w:ascii="仿宋" w:hAnsi="仿宋" w:eastAsia="仿宋" w:cs="仿宋"/>
                <w:szCs w:val="21"/>
                <w:lang w:bidi="ar"/>
              </w:rPr>
            </w:r>
            <w:r/>
          </w:p>
        </w:tc>
        <w:tc>
          <w:tcPr>
            <w:shd w:val="clear" w:color="auto" w:fill="ffffff"/>
            <w:tcW w:w="487" w:type="dxa"/>
            <w:vAlign w:val="center"/>
            <w:textDirection w:val="lrTb"/>
            <w:noWrap w:val="false"/>
          </w:tcPr>
          <w:p>
            <w:pPr>
              <w:jc w:val="center"/>
              <w:spacing w:line="360" w:lineRule="exact"/>
              <w:widowControl/>
              <w:rPr>
                <w:rFonts w:hint="eastAsia" w:ascii="仿宋" w:hAnsi="仿宋" w:eastAsia="仿宋" w:cs="仿宋"/>
                <w:szCs w:val="21"/>
                <w:lang w:bidi="ar"/>
              </w:rPr>
            </w:pPr>
            <w:r>
              <w:rPr>
                <w:rFonts w:hint="eastAsia" w:ascii="仿宋" w:hAnsi="仿宋" w:eastAsia="仿宋" w:cs="仿宋"/>
                <w:szCs w:val="21"/>
                <w:lang w:bidi="ar"/>
              </w:rPr>
              <w:t xml:space="preserve">0.08</w:t>
            </w:r>
            <w:r/>
          </w:p>
        </w:tc>
        <w:tc>
          <w:tcPr>
            <w:shd w:val="clear" w:color="auto" w:fill="ffffff"/>
            <w:tcW w:w="469" w:type="dxa"/>
            <w:vAlign w:val="center"/>
            <w:textDirection w:val="lrTb"/>
            <w:noWrap w:val="false"/>
          </w:tcPr>
          <w:p>
            <w:pPr>
              <w:jc w:val="center"/>
              <w:spacing w:line="360" w:lineRule="exact"/>
              <w:widowControl/>
              <w:rPr>
                <w:rFonts w:hint="eastAsia" w:ascii="仿宋" w:hAnsi="仿宋" w:eastAsia="仿宋" w:cs="仿宋"/>
                <w:szCs w:val="21"/>
                <w:lang w:bidi="ar"/>
              </w:rPr>
            </w:pPr>
            <w:r>
              <w:rPr>
                <w:rFonts w:hint="eastAsia" w:ascii="仿宋" w:hAnsi="仿宋" w:eastAsia="仿宋" w:cs="仿宋"/>
                <w:szCs w:val="21"/>
                <w:lang w:bidi="ar"/>
              </w:rPr>
              <w:t xml:space="preserve">1.2</w:t>
            </w:r>
            <w:r/>
          </w:p>
        </w:tc>
        <w:tc>
          <w:tcPr>
            <w:shd w:val="clear" w:color="auto" w:fill="ffffff"/>
            <w:tcW w:w="448" w:type="dxa"/>
            <w:vAlign w:val="center"/>
            <w:vMerge w:val="continue"/>
            <w:textDirection w:val="lrTb"/>
            <w:noWrap/>
          </w:tcPr>
          <w:p>
            <w:pPr>
              <w:jc w:val="center"/>
              <w:spacing w:line="360" w:lineRule="exact"/>
              <w:widowControl/>
              <w:rPr>
                <w:rFonts w:hint="eastAsia" w:ascii="仿宋" w:hAnsi="仿宋" w:eastAsia="仿宋" w:cs="仿宋"/>
                <w:szCs w:val="21"/>
                <w:lang w:bidi="ar"/>
              </w:rPr>
            </w:pPr>
            <w:r>
              <w:rPr>
                <w:rFonts w:hint="eastAsia" w:ascii="仿宋" w:hAnsi="仿宋" w:eastAsia="仿宋" w:cs="仿宋"/>
                <w:szCs w:val="21"/>
                <w:lang w:bidi="ar"/>
              </w:rPr>
            </w:r>
            <w:r/>
          </w:p>
        </w:tc>
      </w:tr>
      <w:tr>
        <w:trPr>
          <w:jc w:val="center"/>
          <w:trHeight w:val="62"/>
        </w:trPr>
        <w:tc>
          <w:tcPr>
            <w:shd w:val="clear" w:color="auto" w:fill="ffffff"/>
            <w:tcW w:w="258" w:type="dxa"/>
            <w:vAlign w:val="center"/>
            <w:vMerge w:val="continue"/>
            <w:textDirection w:val="lrTb"/>
            <w:noWrap/>
          </w:tcPr>
          <w:p>
            <w:pPr>
              <w:jc w:val="center"/>
              <w:spacing w:line="360" w:lineRule="exact"/>
              <w:widowControl/>
              <w:rPr>
                <w:rFonts w:hint="eastAsia" w:ascii="仿宋" w:hAnsi="仿宋" w:eastAsia="仿宋" w:cs="仿宋"/>
                <w:szCs w:val="21"/>
                <w:lang w:bidi="ar"/>
              </w:rPr>
            </w:pPr>
            <w:r>
              <w:rPr>
                <w:rFonts w:hint="eastAsia" w:ascii="仿宋" w:hAnsi="仿宋" w:eastAsia="仿宋" w:cs="仿宋"/>
                <w:szCs w:val="21"/>
                <w:lang w:bidi="ar"/>
              </w:rPr>
            </w:r>
            <w:r/>
          </w:p>
        </w:tc>
        <w:tc>
          <w:tcPr>
            <w:shd w:val="clear" w:color="auto" w:fill="ffffff"/>
            <w:tcW w:w="301" w:type="dxa"/>
            <w:vAlign w:val="center"/>
            <w:textDirection w:val="lrTb"/>
            <w:noWrap w:val="false"/>
          </w:tcPr>
          <w:p>
            <w:pPr>
              <w:jc w:val="center"/>
              <w:spacing w:line="420" w:lineRule="exact"/>
              <w:widowControl/>
              <w:rPr>
                <w:rFonts w:hint="eastAsia" w:ascii="仿宋" w:hAnsi="仿宋" w:eastAsia="仿宋" w:cs="仿宋"/>
                <w:szCs w:val="21"/>
                <w:lang w:bidi="ar"/>
              </w:rPr>
            </w:pPr>
            <w:r>
              <w:rPr>
                <w:rFonts w:hint="eastAsia" w:ascii="仿宋" w:hAnsi="仿宋" w:eastAsia="仿宋" w:cs="仿宋"/>
                <w:szCs w:val="21"/>
                <w:lang w:bidi="ar"/>
              </w:rPr>
              <w:t xml:space="preserve">12</w:t>
            </w:r>
            <w:r/>
          </w:p>
        </w:tc>
        <w:tc>
          <w:tcPr>
            <w:shd w:val="clear" w:color="auto" w:fill="ffffff"/>
            <w:tcW w:w="745" w:type="dxa"/>
            <w:vAlign w:val="center"/>
            <w:textDirection w:val="lrTb"/>
            <w:noWrap w:val="false"/>
          </w:tcPr>
          <w:p>
            <w:pPr>
              <w:jc w:val="center"/>
              <w:spacing w:line="420" w:lineRule="exact"/>
              <w:widowControl/>
              <w:rPr>
                <w:rFonts w:hint="eastAsia" w:ascii="仿宋" w:hAnsi="仿宋" w:eastAsia="仿宋" w:cs="仿宋"/>
                <w:szCs w:val="21"/>
                <w:lang w:bidi="ar"/>
              </w:rPr>
            </w:pPr>
            <w:r>
              <w:rPr>
                <w:rFonts w:hint="eastAsia" w:ascii="仿宋" w:hAnsi="仿宋" w:eastAsia="仿宋" w:cs="仿宋"/>
                <w:szCs w:val="21"/>
                <w:lang w:bidi="ar"/>
              </w:rPr>
              <w:t xml:space="preserve">绳索保护器滑轮组</w:t>
            </w:r>
            <w:r/>
          </w:p>
        </w:tc>
        <w:tc>
          <w:tcPr>
            <w:shd w:val="clear" w:color="auto" w:fill="ffffff"/>
            <w:tcW w:w="310" w:type="dxa"/>
            <w:vAlign w:val="center"/>
            <w:textDirection w:val="lrTb"/>
            <w:noWrap w:val="false"/>
          </w:tcPr>
          <w:p>
            <w:pPr>
              <w:jc w:val="center"/>
              <w:spacing w:line="360" w:lineRule="exact"/>
              <w:widowControl/>
              <w:rPr>
                <w:rFonts w:hint="eastAsia" w:ascii="仿宋" w:hAnsi="仿宋" w:eastAsia="仿宋" w:cs="仿宋"/>
                <w:szCs w:val="21"/>
                <w:lang w:bidi="ar"/>
              </w:rPr>
            </w:pPr>
            <w:r>
              <w:rPr>
                <w:rFonts w:hint="eastAsia" w:ascii="仿宋" w:hAnsi="仿宋" w:eastAsia="仿宋" w:cs="仿宋"/>
                <w:szCs w:val="21"/>
                <w:lang w:bidi="ar"/>
              </w:rPr>
              <w:t xml:space="preserve">7</w:t>
            </w:r>
            <w:r/>
          </w:p>
        </w:tc>
        <w:tc>
          <w:tcPr>
            <w:shd w:val="clear" w:color="auto" w:fill="ffffff"/>
            <w:tcW w:w="337" w:type="dxa"/>
            <w:vAlign w:val="center"/>
            <w:textDirection w:val="lrTb"/>
            <w:noWrap w:val="false"/>
          </w:tcPr>
          <w:p>
            <w:pPr>
              <w:jc w:val="center"/>
              <w:spacing w:line="360" w:lineRule="exact"/>
              <w:widowControl/>
              <w:rPr>
                <w:rFonts w:hint="eastAsia" w:ascii="仿宋" w:hAnsi="仿宋" w:eastAsia="仿宋" w:cs="仿宋"/>
                <w:szCs w:val="21"/>
                <w:lang w:bidi="ar"/>
              </w:rPr>
            </w:pPr>
            <w:r>
              <w:rPr>
                <w:rFonts w:hint="eastAsia" w:ascii="仿宋" w:hAnsi="仿宋" w:eastAsia="仿宋" w:cs="仿宋"/>
                <w:szCs w:val="21"/>
                <w:lang w:bidi="ar"/>
              </w:rPr>
              <w:t xml:space="preserve">套</w:t>
            </w:r>
            <w:r/>
          </w:p>
        </w:tc>
        <w:tc>
          <w:tcPr>
            <w:shd w:val="clear" w:color="auto" w:fill="ffffff"/>
            <w:tcW w:w="491" w:type="dxa"/>
            <w:vAlign w:val="center"/>
            <w:textDirection w:val="lrTb"/>
            <w:noWrap w:val="false"/>
          </w:tcPr>
          <w:p>
            <w:pPr>
              <w:jc w:val="center"/>
              <w:spacing w:line="360" w:lineRule="exact"/>
              <w:rPr>
                <w:rFonts w:hint="eastAsia" w:ascii="仿宋" w:hAnsi="仿宋" w:eastAsia="仿宋" w:cs="仿宋"/>
                <w:szCs w:val="21"/>
                <w:lang w:bidi="ar"/>
              </w:rPr>
            </w:pPr>
            <w:r>
              <w:rPr>
                <w:rFonts w:hint="eastAsia" w:ascii="仿宋" w:hAnsi="仿宋" w:eastAsia="仿宋" w:cs="仿宋"/>
                <w:szCs w:val="21"/>
                <w:lang w:bidi="ar"/>
              </w:rPr>
              <w:t xml:space="preserve">工业</w:t>
            </w:r>
            <w:r/>
          </w:p>
        </w:tc>
        <w:tc>
          <w:tcPr>
            <w:shd w:val="clear" w:color="auto" w:fill="ffffff"/>
            <w:tcW w:w="358" w:type="dxa"/>
            <w:vAlign w:val="center"/>
            <w:textDirection w:val="lrTb"/>
            <w:noWrap w:val="false"/>
          </w:tcPr>
          <w:p>
            <w:pPr>
              <w:jc w:val="center"/>
              <w:spacing w:line="360" w:lineRule="exact"/>
              <w:rPr>
                <w:rFonts w:hint="eastAsia" w:ascii="仿宋" w:hAnsi="仿宋" w:eastAsia="仿宋" w:cs="仿宋"/>
                <w:szCs w:val="21"/>
                <w:lang w:bidi="ar"/>
              </w:rPr>
            </w:pPr>
            <w:r>
              <w:rPr>
                <w:rFonts w:hint="eastAsia" w:ascii="仿宋" w:hAnsi="仿宋" w:eastAsia="仿宋" w:cs="仿宋"/>
                <w:szCs w:val="21"/>
                <w:lang w:bidi="ar"/>
              </w:rPr>
            </w:r>
            <w:r/>
          </w:p>
        </w:tc>
        <w:tc>
          <w:tcPr>
            <w:shd w:val="clear" w:color="auto" w:fill="ffffff"/>
            <w:tcW w:w="411" w:type="dxa"/>
            <w:vAlign w:val="center"/>
            <w:textDirection w:val="lrTb"/>
            <w:noWrap w:val="false"/>
          </w:tcPr>
          <w:p>
            <w:pPr>
              <w:jc w:val="center"/>
              <w:spacing w:line="360" w:lineRule="exact"/>
              <w:rPr>
                <w:rFonts w:hint="eastAsia" w:ascii="仿宋" w:hAnsi="仿宋" w:eastAsia="仿宋" w:cs="仿宋"/>
                <w:szCs w:val="21"/>
                <w:lang w:bidi="ar"/>
              </w:rPr>
            </w:pPr>
            <w:r>
              <w:rPr>
                <w:rFonts w:hint="eastAsia" w:ascii="仿宋" w:hAnsi="仿宋" w:eastAsia="仿宋" w:cs="仿宋"/>
                <w:szCs w:val="21"/>
                <w:lang w:bidi="ar"/>
              </w:rPr>
              <w:t xml:space="preserve">否</w:t>
            </w:r>
            <w:r/>
          </w:p>
        </w:tc>
        <w:tc>
          <w:tcPr>
            <w:shd w:val="clear" w:color="auto" w:fill="ffffff"/>
            <w:tcW w:w="379" w:type="dxa"/>
            <w:vAlign w:val="center"/>
            <w:textDirection w:val="lrTb"/>
            <w:noWrap w:val="false"/>
          </w:tcPr>
          <w:p>
            <w:pPr>
              <w:jc w:val="center"/>
              <w:spacing w:line="360" w:lineRule="exact"/>
              <w:rPr>
                <w:rFonts w:hint="eastAsia" w:ascii="仿宋" w:hAnsi="仿宋" w:eastAsia="仿宋" w:cs="仿宋"/>
                <w:szCs w:val="21"/>
                <w:lang w:bidi="ar"/>
              </w:rPr>
            </w:pPr>
            <w:r>
              <w:rPr>
                <w:rFonts w:hint="eastAsia" w:ascii="仿宋" w:hAnsi="仿宋" w:eastAsia="仿宋" w:cs="仿宋"/>
                <w:szCs w:val="21"/>
                <w:lang w:bidi="ar"/>
              </w:rPr>
            </w:r>
            <w:r/>
          </w:p>
        </w:tc>
        <w:tc>
          <w:tcPr>
            <w:shd w:val="clear" w:color="auto" w:fill="ffffff"/>
            <w:tcW w:w="487" w:type="dxa"/>
            <w:vAlign w:val="center"/>
            <w:textDirection w:val="lrTb"/>
            <w:noWrap w:val="false"/>
          </w:tcPr>
          <w:p>
            <w:pPr>
              <w:jc w:val="center"/>
              <w:spacing w:line="360" w:lineRule="exact"/>
              <w:widowControl/>
              <w:rPr>
                <w:rFonts w:hint="eastAsia" w:ascii="仿宋" w:hAnsi="仿宋" w:eastAsia="仿宋" w:cs="仿宋"/>
                <w:szCs w:val="21"/>
                <w:lang w:bidi="ar"/>
              </w:rPr>
            </w:pPr>
            <w:r>
              <w:rPr>
                <w:rFonts w:hint="eastAsia" w:ascii="仿宋" w:hAnsi="仿宋" w:eastAsia="仿宋" w:cs="仿宋"/>
                <w:szCs w:val="21"/>
                <w:lang w:bidi="ar"/>
              </w:rPr>
              <w:t xml:space="preserve">0.15</w:t>
            </w:r>
            <w:r/>
          </w:p>
        </w:tc>
        <w:tc>
          <w:tcPr>
            <w:shd w:val="clear" w:color="auto" w:fill="ffffff"/>
            <w:tcW w:w="469" w:type="dxa"/>
            <w:vAlign w:val="center"/>
            <w:textDirection w:val="lrTb"/>
            <w:noWrap w:val="false"/>
          </w:tcPr>
          <w:p>
            <w:pPr>
              <w:jc w:val="center"/>
              <w:spacing w:line="360" w:lineRule="exact"/>
              <w:widowControl/>
              <w:rPr>
                <w:rFonts w:hint="eastAsia" w:ascii="仿宋" w:hAnsi="仿宋" w:eastAsia="仿宋" w:cs="仿宋"/>
                <w:szCs w:val="21"/>
                <w:lang w:bidi="ar"/>
              </w:rPr>
            </w:pPr>
            <w:r>
              <w:rPr>
                <w:rFonts w:hint="eastAsia" w:ascii="仿宋" w:hAnsi="仿宋" w:eastAsia="仿宋" w:cs="仿宋"/>
                <w:szCs w:val="21"/>
                <w:lang w:bidi="ar"/>
              </w:rPr>
              <w:t xml:space="preserve">1.05</w:t>
            </w:r>
            <w:r/>
          </w:p>
        </w:tc>
        <w:tc>
          <w:tcPr>
            <w:shd w:val="clear" w:color="auto" w:fill="ffffff"/>
            <w:tcW w:w="448" w:type="dxa"/>
            <w:vAlign w:val="center"/>
            <w:vMerge w:val="continue"/>
            <w:textDirection w:val="lrTb"/>
            <w:noWrap/>
          </w:tcPr>
          <w:p>
            <w:pPr>
              <w:jc w:val="center"/>
              <w:spacing w:line="360" w:lineRule="exact"/>
              <w:widowControl/>
              <w:rPr>
                <w:rFonts w:hint="eastAsia" w:ascii="仿宋" w:hAnsi="仿宋" w:eastAsia="仿宋" w:cs="仿宋"/>
                <w:szCs w:val="21"/>
                <w:lang w:bidi="ar"/>
              </w:rPr>
            </w:pPr>
            <w:r>
              <w:rPr>
                <w:rFonts w:hint="eastAsia" w:ascii="仿宋" w:hAnsi="仿宋" w:eastAsia="仿宋" w:cs="仿宋"/>
                <w:szCs w:val="21"/>
                <w:lang w:bidi="ar"/>
              </w:rPr>
            </w:r>
            <w:r/>
          </w:p>
        </w:tc>
      </w:tr>
      <w:tr>
        <w:trPr>
          <w:jc w:val="center"/>
          <w:trHeight w:val="62"/>
        </w:trPr>
        <w:tc>
          <w:tcPr>
            <w:shd w:val="clear" w:color="auto" w:fill="ffffff"/>
            <w:tcW w:w="258" w:type="dxa"/>
            <w:vAlign w:val="center"/>
            <w:vMerge w:val="continue"/>
            <w:textDirection w:val="lrTb"/>
            <w:noWrap/>
          </w:tcPr>
          <w:p>
            <w:pPr>
              <w:jc w:val="center"/>
              <w:spacing w:line="360" w:lineRule="exact"/>
              <w:widowControl/>
              <w:rPr>
                <w:rFonts w:hint="eastAsia" w:ascii="仿宋" w:hAnsi="仿宋" w:eastAsia="仿宋" w:cs="仿宋"/>
                <w:szCs w:val="21"/>
                <w:lang w:bidi="ar"/>
              </w:rPr>
            </w:pPr>
            <w:r>
              <w:rPr>
                <w:rFonts w:hint="eastAsia" w:ascii="仿宋" w:hAnsi="仿宋" w:eastAsia="仿宋" w:cs="仿宋"/>
                <w:szCs w:val="21"/>
                <w:lang w:bidi="ar"/>
              </w:rPr>
            </w:r>
            <w:r/>
          </w:p>
        </w:tc>
        <w:tc>
          <w:tcPr>
            <w:shd w:val="clear" w:color="auto" w:fill="ffffff"/>
            <w:tcW w:w="301" w:type="dxa"/>
            <w:vAlign w:val="center"/>
            <w:textDirection w:val="lrTb"/>
            <w:noWrap w:val="false"/>
          </w:tcPr>
          <w:p>
            <w:pPr>
              <w:jc w:val="center"/>
              <w:spacing w:line="420" w:lineRule="exact"/>
              <w:widowControl/>
              <w:rPr>
                <w:rFonts w:hint="eastAsia" w:ascii="仿宋" w:hAnsi="仿宋" w:eastAsia="仿宋" w:cs="仿宋"/>
                <w:szCs w:val="21"/>
                <w:lang w:bidi="ar"/>
              </w:rPr>
            </w:pPr>
            <w:r>
              <w:rPr>
                <w:rFonts w:hint="eastAsia" w:ascii="仿宋" w:hAnsi="仿宋" w:eastAsia="仿宋" w:cs="仿宋"/>
                <w:szCs w:val="21"/>
                <w:lang w:bidi="ar"/>
              </w:rPr>
              <w:t xml:space="preserve">13</w:t>
            </w:r>
            <w:r/>
          </w:p>
        </w:tc>
        <w:tc>
          <w:tcPr>
            <w:shd w:val="clear" w:color="auto" w:fill="ffffff"/>
            <w:tcW w:w="745" w:type="dxa"/>
            <w:vAlign w:val="center"/>
            <w:textDirection w:val="lrTb"/>
            <w:noWrap w:val="false"/>
          </w:tcPr>
          <w:p>
            <w:pPr>
              <w:jc w:val="center"/>
              <w:spacing w:line="420" w:lineRule="exact"/>
              <w:widowControl/>
              <w:rPr>
                <w:rFonts w:hint="eastAsia" w:ascii="仿宋" w:hAnsi="仿宋" w:eastAsia="仿宋" w:cs="仿宋"/>
                <w:szCs w:val="21"/>
                <w:lang w:bidi="ar"/>
              </w:rPr>
            </w:pPr>
            <w:r>
              <w:rPr>
                <w:rFonts w:hint="eastAsia" w:ascii="仿宋" w:hAnsi="仿宋" w:eastAsia="仿宋" w:cs="仿宋"/>
                <w:szCs w:val="21"/>
                <w:lang w:bidi="ar"/>
              </w:rPr>
              <w:t xml:space="preserve">安全钩</w:t>
            </w:r>
            <w:r/>
          </w:p>
        </w:tc>
        <w:tc>
          <w:tcPr>
            <w:shd w:val="clear" w:color="auto" w:fill="ffffff"/>
            <w:tcW w:w="310" w:type="dxa"/>
            <w:vAlign w:val="center"/>
            <w:textDirection w:val="lrTb"/>
            <w:noWrap w:val="false"/>
          </w:tcPr>
          <w:p>
            <w:pPr>
              <w:jc w:val="center"/>
              <w:spacing w:line="360" w:lineRule="exact"/>
              <w:widowControl/>
              <w:rPr>
                <w:rFonts w:hint="eastAsia" w:ascii="仿宋" w:hAnsi="仿宋" w:eastAsia="仿宋" w:cs="仿宋"/>
                <w:szCs w:val="21"/>
                <w:lang w:bidi="ar"/>
              </w:rPr>
            </w:pPr>
            <w:r>
              <w:rPr>
                <w:rFonts w:hint="eastAsia" w:ascii="仿宋" w:hAnsi="仿宋" w:eastAsia="仿宋" w:cs="仿宋"/>
                <w:szCs w:val="21"/>
                <w:lang w:bidi="ar"/>
              </w:rPr>
              <w:t xml:space="preserve">199</w:t>
            </w:r>
            <w:r/>
          </w:p>
        </w:tc>
        <w:tc>
          <w:tcPr>
            <w:shd w:val="clear" w:color="auto" w:fill="ffffff"/>
            <w:tcW w:w="337" w:type="dxa"/>
            <w:vAlign w:val="center"/>
            <w:textDirection w:val="lrTb"/>
            <w:noWrap w:val="false"/>
          </w:tcPr>
          <w:p>
            <w:pPr>
              <w:jc w:val="center"/>
              <w:spacing w:line="360" w:lineRule="exact"/>
              <w:widowControl/>
              <w:rPr>
                <w:rFonts w:hint="eastAsia" w:ascii="仿宋" w:hAnsi="仿宋" w:eastAsia="仿宋" w:cs="仿宋"/>
                <w:szCs w:val="21"/>
                <w:lang w:bidi="ar"/>
              </w:rPr>
            </w:pPr>
            <w:r>
              <w:rPr>
                <w:rFonts w:hint="eastAsia" w:ascii="仿宋" w:hAnsi="仿宋" w:eastAsia="仿宋" w:cs="仿宋"/>
                <w:szCs w:val="21"/>
                <w:lang w:bidi="ar"/>
              </w:rPr>
              <w:t xml:space="preserve">个</w:t>
            </w:r>
            <w:r/>
          </w:p>
        </w:tc>
        <w:tc>
          <w:tcPr>
            <w:shd w:val="clear" w:color="auto" w:fill="ffffff"/>
            <w:tcW w:w="491" w:type="dxa"/>
            <w:vAlign w:val="center"/>
            <w:textDirection w:val="lrTb"/>
            <w:noWrap w:val="false"/>
          </w:tcPr>
          <w:p>
            <w:pPr>
              <w:jc w:val="center"/>
              <w:spacing w:line="360" w:lineRule="exact"/>
              <w:rPr>
                <w:rFonts w:hint="eastAsia" w:ascii="仿宋" w:hAnsi="仿宋" w:eastAsia="仿宋" w:cs="仿宋"/>
                <w:szCs w:val="21"/>
                <w:lang w:bidi="ar"/>
              </w:rPr>
            </w:pPr>
            <w:r>
              <w:rPr>
                <w:rFonts w:hint="eastAsia" w:ascii="仿宋" w:hAnsi="仿宋" w:eastAsia="仿宋" w:cs="仿宋"/>
                <w:szCs w:val="21"/>
                <w:lang w:bidi="ar"/>
              </w:rPr>
              <w:t xml:space="preserve">工业</w:t>
            </w:r>
            <w:r/>
          </w:p>
        </w:tc>
        <w:tc>
          <w:tcPr>
            <w:shd w:val="clear" w:color="auto" w:fill="ffffff"/>
            <w:tcW w:w="358" w:type="dxa"/>
            <w:vAlign w:val="center"/>
            <w:textDirection w:val="lrTb"/>
            <w:noWrap w:val="false"/>
          </w:tcPr>
          <w:p>
            <w:pPr>
              <w:jc w:val="center"/>
              <w:spacing w:line="360" w:lineRule="exact"/>
              <w:rPr>
                <w:rFonts w:hint="eastAsia" w:ascii="仿宋" w:hAnsi="仿宋" w:eastAsia="仿宋" w:cs="仿宋"/>
                <w:szCs w:val="21"/>
                <w:lang w:bidi="ar"/>
              </w:rPr>
            </w:pPr>
            <w:r>
              <w:rPr>
                <w:rFonts w:hint="eastAsia" w:ascii="仿宋" w:hAnsi="仿宋" w:eastAsia="仿宋" w:cs="仿宋"/>
                <w:szCs w:val="21"/>
                <w:lang w:bidi="ar"/>
              </w:rPr>
            </w:r>
            <w:r/>
          </w:p>
        </w:tc>
        <w:tc>
          <w:tcPr>
            <w:shd w:val="clear" w:color="auto" w:fill="ffffff"/>
            <w:tcW w:w="411" w:type="dxa"/>
            <w:vAlign w:val="center"/>
            <w:textDirection w:val="lrTb"/>
            <w:noWrap w:val="false"/>
          </w:tcPr>
          <w:p>
            <w:pPr>
              <w:jc w:val="center"/>
              <w:spacing w:line="360" w:lineRule="exact"/>
              <w:rPr>
                <w:rFonts w:hint="eastAsia" w:ascii="仿宋" w:hAnsi="仿宋" w:eastAsia="仿宋" w:cs="仿宋"/>
                <w:szCs w:val="21"/>
                <w:lang w:bidi="ar"/>
              </w:rPr>
            </w:pPr>
            <w:r>
              <w:rPr>
                <w:rFonts w:hint="eastAsia" w:ascii="仿宋" w:hAnsi="仿宋" w:eastAsia="仿宋" w:cs="仿宋"/>
                <w:szCs w:val="21"/>
                <w:lang w:bidi="ar"/>
              </w:rPr>
              <w:t xml:space="preserve">否</w:t>
            </w:r>
            <w:r/>
          </w:p>
        </w:tc>
        <w:tc>
          <w:tcPr>
            <w:shd w:val="clear" w:color="auto" w:fill="ffffff"/>
            <w:tcW w:w="379" w:type="dxa"/>
            <w:vAlign w:val="center"/>
            <w:textDirection w:val="lrTb"/>
            <w:noWrap w:val="false"/>
          </w:tcPr>
          <w:p>
            <w:pPr>
              <w:jc w:val="center"/>
              <w:spacing w:line="360" w:lineRule="exact"/>
              <w:rPr>
                <w:rFonts w:hint="eastAsia" w:ascii="仿宋" w:hAnsi="仿宋" w:eastAsia="仿宋" w:cs="仿宋"/>
                <w:szCs w:val="21"/>
                <w:lang w:bidi="ar"/>
              </w:rPr>
            </w:pPr>
            <w:r>
              <w:rPr>
                <w:rFonts w:hint="eastAsia" w:ascii="仿宋" w:hAnsi="仿宋" w:eastAsia="仿宋" w:cs="仿宋"/>
                <w:szCs w:val="21"/>
                <w:lang w:bidi="ar"/>
              </w:rPr>
            </w:r>
            <w:r/>
          </w:p>
        </w:tc>
        <w:tc>
          <w:tcPr>
            <w:shd w:val="clear" w:color="auto" w:fill="ffffff"/>
            <w:tcW w:w="487" w:type="dxa"/>
            <w:vAlign w:val="center"/>
            <w:textDirection w:val="lrTb"/>
            <w:noWrap w:val="false"/>
          </w:tcPr>
          <w:p>
            <w:pPr>
              <w:jc w:val="center"/>
              <w:spacing w:line="360" w:lineRule="exact"/>
              <w:widowControl/>
              <w:rPr>
                <w:rFonts w:hint="eastAsia" w:ascii="仿宋" w:hAnsi="仿宋" w:eastAsia="仿宋" w:cs="仿宋"/>
                <w:szCs w:val="21"/>
                <w:lang w:bidi="ar"/>
              </w:rPr>
            </w:pPr>
            <w:r>
              <w:rPr>
                <w:rFonts w:hint="eastAsia" w:ascii="仿宋" w:hAnsi="仿宋" w:eastAsia="仿宋" w:cs="仿宋"/>
                <w:szCs w:val="21"/>
                <w:lang w:bidi="ar"/>
              </w:rPr>
              <w:t xml:space="preserve">0.03</w:t>
            </w:r>
            <w:r/>
          </w:p>
        </w:tc>
        <w:tc>
          <w:tcPr>
            <w:shd w:val="clear" w:color="auto" w:fill="ffffff"/>
            <w:tcW w:w="469" w:type="dxa"/>
            <w:vAlign w:val="center"/>
            <w:textDirection w:val="lrTb"/>
            <w:noWrap w:val="false"/>
          </w:tcPr>
          <w:p>
            <w:pPr>
              <w:jc w:val="center"/>
              <w:spacing w:line="360" w:lineRule="exact"/>
              <w:widowControl/>
              <w:rPr>
                <w:rFonts w:hint="eastAsia" w:ascii="仿宋" w:hAnsi="仿宋" w:eastAsia="仿宋" w:cs="仿宋"/>
                <w:szCs w:val="21"/>
                <w:lang w:bidi="ar"/>
              </w:rPr>
            </w:pPr>
            <w:r>
              <w:rPr>
                <w:rFonts w:hint="eastAsia" w:ascii="仿宋" w:hAnsi="仿宋" w:eastAsia="仿宋" w:cs="仿宋"/>
                <w:szCs w:val="21"/>
                <w:lang w:bidi="ar"/>
              </w:rPr>
              <w:t xml:space="preserve">5.97</w:t>
            </w:r>
            <w:r/>
          </w:p>
        </w:tc>
        <w:tc>
          <w:tcPr>
            <w:shd w:val="clear" w:color="auto" w:fill="ffffff"/>
            <w:tcW w:w="448" w:type="dxa"/>
            <w:vAlign w:val="center"/>
            <w:vMerge w:val="continue"/>
            <w:textDirection w:val="lrTb"/>
            <w:noWrap/>
          </w:tcPr>
          <w:p>
            <w:pPr>
              <w:jc w:val="center"/>
              <w:spacing w:line="360" w:lineRule="exact"/>
              <w:widowControl/>
              <w:rPr>
                <w:rFonts w:hint="eastAsia" w:ascii="仿宋" w:hAnsi="仿宋" w:eastAsia="仿宋" w:cs="仿宋"/>
                <w:szCs w:val="21"/>
                <w:lang w:bidi="ar"/>
              </w:rPr>
            </w:pPr>
            <w:r>
              <w:rPr>
                <w:rFonts w:hint="eastAsia" w:ascii="仿宋" w:hAnsi="仿宋" w:eastAsia="仿宋" w:cs="仿宋"/>
                <w:szCs w:val="21"/>
                <w:lang w:bidi="ar"/>
              </w:rPr>
            </w:r>
            <w:r/>
          </w:p>
        </w:tc>
      </w:tr>
      <w:tr>
        <w:trPr>
          <w:jc w:val="center"/>
          <w:trHeight w:val="310"/>
        </w:trPr>
        <w:tc>
          <w:tcPr>
            <w:shd w:val="clear" w:color="auto" w:fill="ffffff"/>
            <w:tcW w:w="258" w:type="dxa"/>
            <w:vAlign w:val="center"/>
            <w:textDirection w:val="lrTb"/>
            <w:noWrap/>
          </w:tcPr>
          <w:p>
            <w:pPr>
              <w:jc w:val="center"/>
              <w:spacing w:line="360" w:lineRule="exact"/>
              <w:widowControl/>
              <w:rPr>
                <w:rFonts w:hint="eastAsia" w:ascii="仿宋" w:hAnsi="仿宋" w:eastAsia="仿宋" w:cs="仿宋"/>
                <w:szCs w:val="21"/>
              </w:rPr>
            </w:pPr>
            <w:r>
              <w:rPr>
                <w:rFonts w:hint="eastAsia" w:ascii="仿宋" w:hAnsi="仿宋" w:eastAsia="仿宋" w:cs="仿宋"/>
                <w:szCs w:val="21"/>
                <w:lang w:bidi="ar"/>
              </w:rPr>
              <w:t xml:space="preserve">3</w:t>
            </w:r>
            <w:r/>
          </w:p>
        </w:tc>
        <w:tc>
          <w:tcPr>
            <w:tcW w:w="301" w:type="dxa"/>
            <w:vAlign w:val="center"/>
            <w:textDirection w:val="lrTb"/>
            <w:noWrap w:val="false"/>
          </w:tcPr>
          <w:p>
            <w:pPr>
              <w:jc w:val="center"/>
              <w:spacing w:line="420" w:lineRule="exact"/>
              <w:widowControl/>
              <w:rPr>
                <w:rFonts w:hint="eastAsia" w:ascii="仿宋" w:hAnsi="仿宋" w:eastAsia="仿宋" w:cs="仿宋"/>
                <w:szCs w:val="21"/>
                <w:lang w:bidi="ar"/>
              </w:rPr>
            </w:pPr>
            <w:r>
              <w:rPr>
                <w:rFonts w:hint="eastAsia" w:ascii="仿宋" w:hAnsi="仿宋" w:eastAsia="仿宋" w:cs="仿宋"/>
                <w:szCs w:val="21"/>
                <w:lang w:bidi="ar"/>
              </w:rPr>
              <w:t xml:space="preserve">1</w:t>
            </w:r>
            <w:r/>
          </w:p>
        </w:tc>
        <w:tc>
          <w:tcPr>
            <w:tcW w:w="745" w:type="dxa"/>
            <w:vAlign w:val="center"/>
            <w:textDirection w:val="lrTb"/>
            <w:noWrap w:val="false"/>
          </w:tcPr>
          <w:p>
            <w:pPr>
              <w:jc w:val="center"/>
              <w:spacing w:line="420" w:lineRule="exact"/>
              <w:widowControl/>
              <w:rPr>
                <w:rFonts w:hint="eastAsia" w:ascii="仿宋" w:hAnsi="仿宋" w:eastAsia="仿宋" w:cs="仿宋"/>
                <w:szCs w:val="21"/>
                <w:lang w:bidi="ar"/>
              </w:rPr>
            </w:pPr>
            <w:r>
              <w:rPr>
                <w:rFonts w:hint="eastAsia" w:ascii="仿宋" w:hAnsi="仿宋" w:eastAsia="仿宋" w:cs="仿宋"/>
                <w:szCs w:val="21"/>
                <w:lang w:bidi="ar"/>
              </w:rPr>
              <w:t xml:space="preserve">绳索救援套装（6套个人+1套班组）</w:t>
            </w:r>
            <w:r/>
          </w:p>
        </w:tc>
        <w:tc>
          <w:tcPr>
            <w:tcW w:w="310" w:type="dxa"/>
            <w:vAlign w:val="center"/>
            <w:textDirection w:val="lrTb"/>
            <w:noWrap w:val="false"/>
          </w:tcPr>
          <w:p>
            <w:pPr>
              <w:jc w:val="center"/>
              <w:spacing w:line="360" w:lineRule="exact"/>
              <w:widowControl/>
              <w:rPr>
                <w:rFonts w:hint="eastAsia" w:ascii="仿宋" w:hAnsi="仿宋" w:eastAsia="仿宋" w:cs="仿宋"/>
                <w:szCs w:val="21"/>
                <w:lang w:bidi="ar"/>
              </w:rPr>
            </w:pPr>
            <w:r>
              <w:rPr>
                <w:rFonts w:hint="eastAsia" w:ascii="仿宋" w:hAnsi="仿宋" w:eastAsia="仿宋" w:cs="仿宋"/>
                <w:szCs w:val="21"/>
                <w:lang w:bidi="ar"/>
              </w:rPr>
              <w:t xml:space="preserve">5</w:t>
            </w:r>
            <w:r/>
          </w:p>
        </w:tc>
        <w:tc>
          <w:tcPr>
            <w:tcW w:w="337" w:type="dxa"/>
            <w:vAlign w:val="center"/>
            <w:textDirection w:val="lrTb"/>
            <w:noWrap w:val="false"/>
          </w:tcPr>
          <w:p>
            <w:pPr>
              <w:jc w:val="center"/>
              <w:spacing w:line="360" w:lineRule="exact"/>
              <w:widowControl/>
              <w:rPr>
                <w:rFonts w:hint="eastAsia" w:ascii="仿宋" w:hAnsi="仿宋" w:eastAsia="仿宋" w:cs="仿宋"/>
                <w:szCs w:val="21"/>
              </w:rPr>
            </w:pPr>
            <w:r>
              <w:rPr>
                <w:rFonts w:hint="eastAsia" w:ascii="仿宋" w:hAnsi="仿宋" w:eastAsia="仿宋" w:cs="仿宋"/>
                <w:szCs w:val="21"/>
                <w:lang w:bidi="ar"/>
              </w:rPr>
              <w:t xml:space="preserve">套</w:t>
            </w:r>
            <w:r/>
          </w:p>
        </w:tc>
        <w:tc>
          <w:tcPr>
            <w:tcW w:w="491" w:type="dxa"/>
            <w:vAlign w:val="center"/>
            <w:textDirection w:val="lrTb"/>
            <w:noWrap w:val="false"/>
          </w:tcPr>
          <w:p>
            <w:pPr>
              <w:jc w:val="center"/>
              <w:spacing w:line="360" w:lineRule="exact"/>
              <w:widowControl/>
              <w:rPr>
                <w:rFonts w:hint="eastAsia" w:ascii="仿宋" w:hAnsi="仿宋" w:eastAsia="仿宋" w:cs="仿宋"/>
                <w:szCs w:val="21"/>
                <w:lang w:bidi="ar"/>
              </w:rPr>
            </w:pPr>
            <w:r>
              <w:rPr>
                <w:rFonts w:hint="eastAsia" w:ascii="仿宋" w:hAnsi="仿宋" w:eastAsia="仿宋" w:cs="仿宋"/>
                <w:szCs w:val="21"/>
                <w:lang w:bidi="ar"/>
              </w:rPr>
              <w:t xml:space="preserve">工业</w:t>
            </w:r>
            <w:r/>
          </w:p>
        </w:tc>
        <w:tc>
          <w:tcPr>
            <w:tcW w:w="358" w:type="dxa"/>
            <w:vAlign w:val="center"/>
            <w:textDirection w:val="lrTb"/>
            <w:noWrap w:val="false"/>
          </w:tcPr>
          <w:p>
            <w:pPr>
              <w:jc w:val="center"/>
              <w:spacing w:line="360" w:lineRule="exact"/>
              <w:widowControl/>
              <w:rPr>
                <w:rFonts w:hint="eastAsia" w:ascii="仿宋" w:hAnsi="仿宋" w:eastAsia="仿宋" w:cs="仿宋"/>
                <w:szCs w:val="21"/>
                <w:lang w:bidi="ar"/>
              </w:rPr>
            </w:pPr>
            <w:r>
              <w:rPr>
                <w:rFonts w:hint="eastAsia" w:ascii="仿宋" w:hAnsi="仿宋" w:eastAsia="仿宋" w:cs="仿宋"/>
                <w:szCs w:val="21"/>
                <w:lang w:bidi="ar"/>
              </w:rPr>
              <w:t xml:space="preserve">是</w:t>
            </w:r>
            <w:r/>
          </w:p>
        </w:tc>
        <w:tc>
          <w:tcPr>
            <w:tcW w:w="411" w:type="dxa"/>
            <w:vAlign w:val="center"/>
            <w:textDirection w:val="lrTb"/>
            <w:noWrap w:val="false"/>
          </w:tcPr>
          <w:p>
            <w:pPr>
              <w:jc w:val="center"/>
              <w:spacing w:line="360" w:lineRule="exact"/>
              <w:widowControl/>
              <w:rPr>
                <w:rFonts w:hint="eastAsia" w:ascii="仿宋" w:hAnsi="仿宋" w:eastAsia="仿宋" w:cs="仿宋"/>
                <w:szCs w:val="21"/>
                <w:lang w:bidi="ar"/>
              </w:rPr>
            </w:pPr>
            <w:r>
              <w:rPr>
                <w:rFonts w:hint="eastAsia" w:ascii="仿宋" w:hAnsi="仿宋" w:eastAsia="仿宋" w:cs="仿宋"/>
                <w:szCs w:val="21"/>
                <w:lang w:bidi="ar"/>
              </w:rPr>
              <w:t xml:space="preserve">否</w:t>
            </w:r>
            <w:r/>
          </w:p>
        </w:tc>
        <w:tc>
          <w:tcPr>
            <w:tcW w:w="379" w:type="dxa"/>
            <w:vAlign w:val="center"/>
            <w:textDirection w:val="lrTb"/>
            <w:noWrap w:val="false"/>
          </w:tcPr>
          <w:p>
            <w:pPr>
              <w:jc w:val="center"/>
              <w:spacing w:line="360" w:lineRule="exact"/>
              <w:widowControl/>
              <w:rPr>
                <w:rFonts w:hint="eastAsia" w:ascii="仿宋" w:hAnsi="仿宋" w:eastAsia="仿宋" w:cs="仿宋"/>
                <w:szCs w:val="21"/>
              </w:rPr>
            </w:pPr>
            <w:r>
              <w:rPr>
                <w:rFonts w:hint="eastAsia" w:ascii="仿宋" w:hAnsi="仿宋" w:eastAsia="仿宋" w:cs="仿宋"/>
                <w:szCs w:val="21"/>
                <w:lang w:bidi="ar"/>
              </w:rPr>
              <w:t xml:space="preserve">是</w:t>
            </w:r>
            <w:r/>
          </w:p>
        </w:tc>
        <w:tc>
          <w:tcPr>
            <w:shd w:val="clear" w:color="auto" w:fill="ffffff"/>
            <w:tcW w:w="487" w:type="dxa"/>
            <w:vAlign w:val="center"/>
            <w:textDirection w:val="lrTb"/>
            <w:noWrap w:val="false"/>
          </w:tcPr>
          <w:p>
            <w:pPr>
              <w:jc w:val="center"/>
              <w:spacing w:line="360" w:lineRule="exact"/>
              <w:widowControl/>
              <w:rPr>
                <w:rFonts w:hint="eastAsia" w:ascii="仿宋" w:hAnsi="仿宋" w:eastAsia="仿宋" w:cs="仿宋"/>
                <w:szCs w:val="21"/>
                <w:lang w:bidi="ar"/>
              </w:rPr>
            </w:pPr>
            <w:r>
              <w:rPr>
                <w:rFonts w:hint="eastAsia" w:ascii="仿宋" w:hAnsi="仿宋" w:eastAsia="仿宋" w:cs="仿宋"/>
                <w:szCs w:val="21"/>
                <w:lang w:bidi="ar"/>
              </w:rPr>
              <w:t xml:space="preserve">32</w:t>
            </w:r>
            <w:r/>
          </w:p>
        </w:tc>
        <w:tc>
          <w:tcPr>
            <w:shd w:val="clear" w:color="auto" w:fill="ffffff"/>
            <w:tcW w:w="469" w:type="dxa"/>
            <w:vAlign w:val="center"/>
            <w:textDirection w:val="lrTb"/>
            <w:noWrap w:val="false"/>
          </w:tcPr>
          <w:p>
            <w:pPr>
              <w:jc w:val="center"/>
              <w:spacing w:line="360" w:lineRule="exact"/>
              <w:widowControl/>
              <w:rPr>
                <w:rFonts w:hint="eastAsia" w:ascii="仿宋" w:hAnsi="仿宋" w:eastAsia="仿宋" w:cs="仿宋"/>
                <w:szCs w:val="21"/>
                <w:lang w:bidi="ar"/>
              </w:rPr>
            </w:pPr>
            <w:r>
              <w:rPr>
                <w:rFonts w:hint="eastAsia" w:ascii="仿宋" w:hAnsi="仿宋" w:eastAsia="仿宋" w:cs="仿宋"/>
                <w:szCs w:val="21"/>
                <w:lang w:bidi="ar"/>
              </w:rPr>
              <w:t xml:space="preserve">160</w:t>
            </w:r>
            <w:r/>
          </w:p>
        </w:tc>
        <w:tc>
          <w:tcPr>
            <w:tcW w:w="448" w:type="dxa"/>
            <w:vAlign w:val="center"/>
            <w:textDirection w:val="lrTb"/>
            <w:noWrap w:val="false"/>
          </w:tcPr>
          <w:p>
            <w:pPr>
              <w:jc w:val="center"/>
              <w:spacing w:line="360" w:lineRule="exact"/>
              <w:widowControl/>
              <w:rPr>
                <w:rFonts w:hint="eastAsia" w:ascii="仿宋" w:hAnsi="仿宋" w:eastAsia="仿宋" w:cs="仿宋"/>
                <w:szCs w:val="21"/>
                <w:lang w:bidi="ar"/>
              </w:rPr>
            </w:pPr>
            <w:r>
              <w:rPr>
                <w:rFonts w:hint="eastAsia" w:ascii="仿宋" w:hAnsi="仿宋" w:eastAsia="仿宋" w:cs="仿宋"/>
                <w:szCs w:val="21"/>
                <w:lang w:bidi="ar"/>
              </w:rPr>
              <w:t xml:space="preserve">160</w:t>
            </w:r>
            <w:r/>
          </w:p>
        </w:tc>
      </w:tr>
      <w:tr>
        <w:trPr>
          <w:jc w:val="center"/>
          <w:trHeight w:val="560"/>
        </w:trPr>
        <w:tc>
          <w:tcPr>
            <w:gridSpan w:val="11"/>
            <w:shd w:val="clear" w:color="auto" w:fill="ffffff"/>
            <w:tcW w:w="9569" w:type="dxa"/>
            <w:vAlign w:val="center"/>
            <w:textDirection w:val="lrTb"/>
            <w:noWrap/>
          </w:tcPr>
          <w:p>
            <w:pPr>
              <w:jc w:val="center"/>
              <w:spacing w:line="360" w:lineRule="exact"/>
              <w:widowControl/>
              <w:rPr>
                <w:rFonts w:hint="eastAsia" w:ascii="仿宋" w:hAnsi="仿宋" w:eastAsia="仿宋" w:cs="仿宋"/>
                <w:szCs w:val="21"/>
                <w:lang w:bidi="ar"/>
              </w:rPr>
            </w:pPr>
            <w:r>
              <w:rPr>
                <w:rFonts w:hint="eastAsia" w:ascii="仿宋" w:hAnsi="仿宋" w:eastAsia="仿宋" w:cs="仿宋"/>
                <w:szCs w:val="21"/>
                <w:lang w:bidi="ar"/>
              </w:rPr>
              <w:t xml:space="preserve">合计</w:t>
            </w:r>
            <w:r/>
          </w:p>
        </w:tc>
        <w:tc>
          <w:tcPr>
            <w:tcW w:w="448" w:type="dxa"/>
            <w:vAlign w:val="center"/>
            <w:textDirection w:val="lrTb"/>
            <w:noWrap/>
          </w:tcPr>
          <w:p>
            <w:pPr>
              <w:jc w:val="center"/>
              <w:spacing w:line="360" w:lineRule="exact"/>
              <w:widowControl/>
              <w:rPr>
                <w:rFonts w:hint="eastAsia" w:ascii="仿宋" w:hAnsi="仿宋" w:eastAsia="仿宋" w:cs="仿宋"/>
                <w:szCs w:val="21"/>
              </w:rPr>
            </w:pPr>
            <w:r>
              <w:rPr>
                <w:rFonts w:hint="eastAsia" w:ascii="仿宋" w:hAnsi="仿宋" w:eastAsia="仿宋" w:cs="仿宋"/>
                <w:szCs w:val="21"/>
                <w:lang w:bidi="ar"/>
              </w:rPr>
              <w:t xml:space="preserve">264.49</w:t>
            </w:r>
            <w:r/>
          </w:p>
        </w:tc>
      </w:tr>
    </w:tbl>
    <w:p>
      <w:pPr>
        <w:spacing w:line="480" w:lineRule="exact"/>
        <w:rPr>
          <w:rFonts w:hint="eastAsia" w:ascii="仿宋" w:hAnsi="仿宋" w:eastAsia="仿宋"/>
          <w:b/>
          <w:color w:val="000000"/>
          <w:sz w:val="28"/>
          <w:szCs w:val="28"/>
          <w:highlight w:val="none"/>
        </w:rPr>
      </w:pPr>
      <w:r>
        <w:rPr>
          <w:rFonts w:hint="eastAsia" w:ascii="仿宋" w:hAnsi="仿宋" w:eastAsia="仿宋"/>
          <w:b/>
          <w:color w:val="000000"/>
          <w:sz w:val="28"/>
          <w:szCs w:val="28"/>
          <w:highlight w:val="none"/>
        </w:rPr>
      </w:r>
      <w:r/>
    </w:p>
    <w:p>
      <w:pPr>
        <w:spacing w:line="480" w:lineRule="exact"/>
        <w:rPr>
          <w:rFonts w:hint="eastAsia" w:ascii="仿宋" w:hAnsi="仿宋" w:eastAsia="仿宋"/>
          <w:b/>
          <w:color w:val="000000"/>
          <w:sz w:val="28"/>
          <w:szCs w:val="28"/>
          <w:highlight w:val="none"/>
        </w:rPr>
      </w:pPr>
      <w:r>
        <w:rPr>
          <w:rFonts w:hint="eastAsia" w:ascii="仿宋" w:hAnsi="仿宋" w:eastAsia="仿宋"/>
          <w:b/>
          <w:color w:val="000000"/>
          <w:sz w:val="28"/>
          <w:szCs w:val="28"/>
          <w:highlight w:val="none"/>
        </w:rPr>
        <w:t xml:space="preserve">二、政府采购中实施本国产品标准及相关政策</w:t>
      </w:r>
      <w:r/>
    </w:p>
    <w:p>
      <w:pPr>
        <w:ind w:firstLine="560"/>
        <w:keepLines w:val="0"/>
        <w:keepNext w:val="0"/>
        <w:pageBreakBefore w:val="0"/>
        <w:spacing w:line="480" w:lineRule="exact"/>
        <w:widowControl w:val="off"/>
        <w:rPr>
          <w:rFonts w:hint="eastAsia" w:ascii="仿宋" w:hAnsi="仿宋" w:eastAsia="仿宋"/>
          <w:b w:val="0"/>
          <w:bCs/>
          <w:color w:val="000000"/>
          <w:sz w:val="28"/>
          <w:szCs w:val="28"/>
          <w:highlight w:val="none"/>
        </w:rPr>
      </w:pPr>
      <w:r>
        <w:rPr>
          <w:rFonts w:hint="eastAsia" w:ascii="仿宋" w:hAnsi="仿宋" w:eastAsia="仿宋"/>
          <w:b w:val="0"/>
          <w:bCs/>
          <w:color w:val="000000"/>
          <w:sz w:val="28"/>
          <w:szCs w:val="28"/>
          <w:highlight w:val="none"/>
        </w:rPr>
        <w:t xml:space="preserve">1.本项目对采购本国产品给予政策支持，具体内容见招标文件“第五章 评标方法与评标标准”。</w:t>
      </w:r>
      <w:r/>
    </w:p>
    <w:p>
      <w:pPr>
        <w:ind w:firstLine="560"/>
        <w:keepLines w:val="0"/>
        <w:keepNext w:val="0"/>
        <w:pageBreakBefore w:val="0"/>
        <w:spacing w:line="480" w:lineRule="exact"/>
        <w:widowControl w:val="off"/>
        <w:rPr>
          <w:rFonts w:hint="eastAsia" w:ascii="仿宋" w:hAnsi="仿宋" w:eastAsia="仿宋"/>
          <w:b w:val="0"/>
          <w:bCs/>
          <w:color w:val="000000"/>
          <w:sz w:val="28"/>
          <w:szCs w:val="28"/>
          <w:highlight w:val="none"/>
        </w:rPr>
      </w:pPr>
      <w:r>
        <w:rPr>
          <w:rFonts w:hint="eastAsia" w:ascii="仿宋" w:hAnsi="仿宋" w:eastAsia="仿宋"/>
          <w:b w:val="0"/>
          <w:bCs/>
          <w:color w:val="000000"/>
          <w:sz w:val="28"/>
          <w:szCs w:val="28"/>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0"/>
        <w:keepLines w:val="0"/>
        <w:keepNext w:val="0"/>
        <w:pageBreakBefore w:val="0"/>
        <w:spacing w:line="480" w:lineRule="exact"/>
        <w:widowControl w:val="off"/>
        <w:rPr>
          <w:rFonts w:hint="eastAsia" w:ascii="仿宋" w:hAnsi="仿宋" w:eastAsia="仿宋"/>
          <w:b w:val="0"/>
          <w:bCs/>
          <w:color w:val="000000"/>
          <w:sz w:val="28"/>
          <w:szCs w:val="28"/>
          <w:highlight w:val="none"/>
        </w:rPr>
      </w:pPr>
      <w:r>
        <w:rPr>
          <w:rFonts w:hint="eastAsia" w:ascii="仿宋" w:hAnsi="仿宋" w:eastAsia="仿宋"/>
          <w:b w:val="0"/>
          <w:bCs/>
          <w:color w:val="000000"/>
          <w:sz w:val="28"/>
          <w:szCs w:val="28"/>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016"/>
        <w:rPr>
          <w:rFonts w:hint="eastAsia"/>
        </w:rPr>
      </w:pPr>
      <w:r>
        <w:rPr>
          <w:rFonts w:hint="eastAsia"/>
        </w:rPr>
      </w:r>
      <w:r/>
    </w:p>
    <w:p>
      <w:pPr>
        <w:spacing w:line="480" w:lineRule="exact"/>
        <w:rPr>
          <w:rFonts w:ascii="仿宋" w:hAnsi="仿宋" w:eastAsia="仿宋"/>
          <w:b/>
          <w:color w:val="000000"/>
          <w:sz w:val="28"/>
          <w:szCs w:val="28"/>
          <w:lang w:val="en-US" w:eastAsia="zh-CN"/>
        </w:rPr>
      </w:pPr>
      <w:r>
        <w:rPr>
          <w:rFonts w:hint="eastAsia" w:ascii="仿宋" w:hAnsi="仿宋" w:eastAsia="仿宋"/>
          <w:b/>
          <w:color w:val="000000"/>
          <w:sz w:val="28"/>
          <w:szCs w:val="28"/>
          <w:lang w:val="en-US" w:eastAsia="zh-CN"/>
        </w:rPr>
        <w:t xml:space="preserve">三</w:t>
      </w:r>
      <w:r>
        <w:rPr>
          <w:rFonts w:ascii="仿宋" w:hAnsi="仿宋" w:eastAsia="仿宋"/>
          <w:b/>
          <w:color w:val="000000"/>
          <w:sz w:val="28"/>
          <w:szCs w:val="28"/>
        </w:rPr>
        <w:t xml:space="preserve">、技术要求</w:t>
      </w:r>
      <w:r/>
    </w:p>
    <w:p>
      <w:pPr>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技术要求是指对采购标的功能和质量要求，包括性能、材料、结构、外观、安全，或者服务内容和标准等。</w:t>
      </w:r>
      <w:r/>
    </w:p>
    <w:p>
      <w:pPr>
        <w:spacing w:line="480" w:lineRule="exact"/>
        <w:rPr>
          <w:rFonts w:hint="eastAsia" w:ascii="仿宋" w:hAnsi="仿宋" w:eastAsia="仿宋" w:cs="Times New Roman"/>
          <w:bCs/>
          <w:color w:val="000000"/>
          <w:sz w:val="28"/>
          <w:szCs w:val="28"/>
          <w:highlight w:val="none"/>
          <w:lang w:eastAsia="zh-CN"/>
        </w:rPr>
      </w:pPr>
      <w:r>
        <w:rPr>
          <w:rFonts w:hint="eastAsia" w:ascii="仿宋" w:hAnsi="仿宋" w:eastAsia="仿宋" w:cs="Times New Roman"/>
          <w:bCs/>
          <w:color w:val="000000"/>
          <w:sz w:val="28"/>
          <w:szCs w:val="28"/>
          <w:lang w:val="en-US" w:eastAsia="zh-CN"/>
        </w:rPr>
        <w:t xml:space="preserve">   </w:t>
      </w:r>
      <w:r>
        <w:rPr>
          <w:rFonts w:hint="eastAsia" w:ascii="仿宋" w:hAnsi="仿宋" w:eastAsia="仿宋" w:cs="Times New Roman"/>
          <w:bCs/>
          <w:color w:val="000000"/>
          <w:sz w:val="28"/>
          <w:szCs w:val="28"/>
          <w:highlight w:val="none"/>
          <w:lang w:val="en-US" w:eastAsia="zh-CN"/>
        </w:rPr>
        <w:t xml:space="preserve"> 本次采购需切实履行绿色采购，参照《江苏省财政厅关于加强政府绿色采购有关事项的通知》（苏财购</w:t>
      </w:r>
      <w:r>
        <w:rPr>
          <w:rFonts w:hint="eastAsia" w:ascii="仿宋" w:hAnsi="仿宋" w:eastAsia="仿宋" w:cs="Times New Roman"/>
          <w:bCs/>
          <w:color w:val="000000"/>
          <w:sz w:val="28"/>
          <w:szCs w:val="28"/>
          <w:highlight w:val="none"/>
        </w:rPr>
        <w:t xml:space="preserve">〔202</w:t>
      </w:r>
      <w:r>
        <w:rPr>
          <w:rFonts w:hint="eastAsia" w:ascii="仿宋" w:hAnsi="仿宋" w:eastAsia="仿宋" w:cs="Times New Roman"/>
          <w:bCs/>
          <w:color w:val="000000"/>
          <w:sz w:val="28"/>
          <w:szCs w:val="28"/>
          <w:highlight w:val="none"/>
          <w:lang w:val="en-US" w:eastAsia="zh-CN"/>
        </w:rPr>
        <w:t xml:space="preserve">3</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lang w:val="en-US" w:eastAsia="zh-CN"/>
        </w:rPr>
        <w:t xml:space="preserve">65</w:t>
      </w:r>
      <w:r>
        <w:rPr>
          <w:rFonts w:hint="eastAsia" w:ascii="仿宋" w:hAnsi="仿宋" w:eastAsia="仿宋" w:cs="Times New Roman"/>
          <w:bCs/>
          <w:color w:val="000000"/>
          <w:sz w:val="28"/>
          <w:szCs w:val="28"/>
          <w:highlight w:val="none"/>
        </w:rPr>
        <w:t xml:space="preserve">号</w:t>
      </w:r>
      <w:r>
        <w:rPr>
          <w:rFonts w:hint="eastAsia" w:ascii="仿宋" w:hAnsi="仿宋" w:eastAsia="仿宋" w:cs="Times New Roman"/>
          <w:bCs/>
          <w:color w:val="000000"/>
          <w:sz w:val="28"/>
          <w:szCs w:val="28"/>
          <w:highlight w:val="none"/>
          <w:lang w:eastAsia="zh-CN"/>
        </w:rPr>
        <w:t xml:space="preserve">），严格落实节能环保产品采购政策，严格执行绿色采购需求标准，推广使用低挥发性有机化合物产品，确保绿色采购落实到位。</w:t>
      </w:r>
      <w:r/>
    </w:p>
    <w:p>
      <w:pPr>
        <w:ind w:firstLine="560"/>
        <w:spacing w:line="480" w:lineRule="exact"/>
        <w:rPr>
          <w:rFonts w:hint="eastAsia" w:ascii="仿宋" w:hAnsi="仿宋" w:eastAsia="仿宋" w:cs="Times New Roman"/>
          <w:bCs/>
          <w:color w:val="000000"/>
          <w:sz w:val="28"/>
          <w:szCs w:val="28"/>
          <w:highlight w:val="none"/>
          <w:lang w:val="en-US" w:eastAsia="zh-CN"/>
        </w:rPr>
      </w:pPr>
      <w:r>
        <w:rPr>
          <w:rFonts w:hint="eastAsia" w:ascii="仿宋" w:hAnsi="仿宋" w:eastAsia="仿宋" w:cs="Times New Roman"/>
          <w:bCs/>
          <w:color w:val="000000"/>
          <w:sz w:val="28"/>
          <w:szCs w:val="28"/>
          <w:highlight w:val="none"/>
          <w:lang w:val="en-US" w:eastAsia="zh-CN"/>
        </w:rPr>
        <w:t xml:space="preserve">品目清单见《关于印发环境标志产品政府采购品目清单的通知》（财库〔2019〕18号）、《关于印发节能产品政府采购品目清单的通知》（财库〔2019〕19号）。</w:t>
      </w:r>
      <w:r/>
    </w:p>
    <w:p>
      <w:pPr>
        <w:ind w:firstLine="560"/>
        <w:spacing w:line="480" w:lineRule="exact"/>
        <w:rPr>
          <w:rFonts w:hint="eastAsia" w:ascii="仿宋" w:hAnsi="仿宋" w:eastAsia="仿宋" w:cs="Times New Roman"/>
          <w:bCs/>
          <w:color w:val="000000"/>
          <w:sz w:val="28"/>
          <w:szCs w:val="28"/>
          <w:highlight w:val="none"/>
          <w:lang w:val="en-US" w:eastAsia="zh-CN"/>
        </w:rPr>
      </w:pPr>
      <w:r>
        <w:rPr>
          <w:rFonts w:hint="eastAsia" w:ascii="仿宋" w:hAnsi="仿宋" w:eastAsia="仿宋" w:cs="Times New Roman"/>
          <w:bCs/>
          <w:color w:val="000000"/>
          <w:sz w:val="28"/>
          <w:szCs w:val="28"/>
          <w:highlight w:val="none"/>
          <w:lang w:val="en-US" w:eastAsia="zh-CN"/>
        </w:rPr>
        <w:t xml:space="preserve">需求标准见《商品包装政府采购需求标准（试行）》《快递包装政府采购需求标准（试行）》（财办库〔2020〕123号）、《绿色数据中心政府采购需求标准（试行）》（财库〔2023〕7号）。</w:t>
      </w:r>
      <w:r/>
    </w:p>
    <w:p>
      <w:pPr>
        <w:pStyle w:val="967"/>
        <w:ind w:firstLine="562"/>
        <w:jc w:val="left"/>
        <w:spacing w:line="360" w:lineRule="auto"/>
        <w:rPr>
          <w:rFonts w:hint="eastAsia" w:ascii="仿宋" w:hAnsi="仿宋" w:eastAsia="仿宋" w:cs="仿宋"/>
          <w:lang w:val="en-US"/>
        </w:rPr>
      </w:pPr>
      <w:r>
        <w:rPr>
          <w:rFonts w:hint="eastAsia" w:ascii="仿宋" w:hAnsi="仿宋" w:eastAsia="仿宋" w:cs="仿宋"/>
          <w:b/>
          <w:bCs/>
        </w:rPr>
        <w:t xml:space="preserve">技术参数见</w:t>
      </w:r>
      <w:r>
        <w:rPr>
          <w:rFonts w:hint="eastAsia" w:ascii="仿宋" w:hAnsi="仿宋" w:eastAsia="仿宋" w:cs="仿宋"/>
          <w:b/>
          <w:bCs/>
          <w:lang w:val="en-US" w:eastAsia="zh-CN"/>
        </w:rPr>
        <w:t xml:space="preserve">下表。</w:t>
      </w:r>
      <w:r>
        <w:rPr>
          <w:rFonts w:hint="eastAsia" w:ascii="仿宋" w:hAnsi="仿宋" w:eastAsia="仿宋" w:cs="仿宋"/>
        </w:rPr>
        <w:t xml:space="preserve">技术参数中质量标准如有新的国家或行业标准出台，则以最新标准执行。</w:t>
      </w:r>
      <w:r/>
    </w:p>
    <w:p>
      <w:pPr>
        <w:pStyle w:val="1068"/>
        <w:ind w:firstLine="562"/>
        <w:spacing w:line="360" w:lineRule="auto"/>
        <w:rPr>
          <w:rFonts w:hint="eastAsia" w:ascii="仿宋" w:hAnsi="仿宋" w:eastAsia="仿宋" w:cs="仿宋"/>
          <w:b/>
          <w:bCs/>
          <w:sz w:val="36"/>
          <w:szCs w:val="36"/>
          <w:lang w:val="en-US" w:eastAsia="zh-CN"/>
        </w:rPr>
      </w:pPr>
      <w:r>
        <w:rPr>
          <w:rFonts w:hint="eastAsia" w:ascii="仿宋" w:hAnsi="仿宋" w:eastAsia="仿宋" w:cs="仿宋"/>
          <w:b/>
          <w:bCs/>
          <w:sz w:val="36"/>
          <w:szCs w:val="36"/>
          <w:lang w:val="en-US" w:eastAsia="zh-CN"/>
        </w:rPr>
        <w:t xml:space="preserve">包1：</w:t>
      </w:r>
      <w:r/>
    </w:p>
    <w:tbl>
      <w:tblPr>
        <w:tblStyle w:val="766"/>
        <w:tblW w:w="9595" w:type="dxa"/>
        <w:tblInd w:w="-17" w:type="dxa"/>
        <w:tblLayout w:type="fixed"/>
        <w:tblCellMar>
          <w:left w:w="108" w:type="dxa"/>
          <w:top w:w="0" w:type="dxa"/>
          <w:right w:w="108" w:type="dxa"/>
          <w:bottom w:w="0" w:type="dxa"/>
        </w:tblCellMar>
        <w:tblLook w:val="04A0" w:firstRow="1" w:lastRow="0" w:firstColumn="1" w:lastColumn="0" w:noHBand="0" w:noVBand="1"/>
      </w:tblPr>
      <w:tblGrid>
        <w:gridCol w:w="9595"/>
      </w:tblGrid>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jc w:val="center"/>
              <w:widowControl/>
              <w:rPr>
                <w:rFonts w:ascii="黑体" w:hAnsi="宋体" w:eastAsia="黑体" w:cs="黑体"/>
                <w:sz w:val="32"/>
                <w:szCs w:val="32"/>
              </w:rPr>
            </w:pPr>
            <w:r>
              <w:rPr>
                <w:rFonts w:hint="eastAsia" w:ascii="黑体" w:hAnsi="宋体" w:eastAsia="黑体" w:cs="黑体"/>
                <w:sz w:val="32"/>
                <w:szCs w:val="32"/>
                <w:lang w:bidi="ar"/>
              </w:rPr>
              <w:t xml:space="preserve">1.1 消防员隔热防护服</w:t>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widowControl/>
              <w:rPr>
                <w:rFonts w:ascii="方正楷体_GBK" w:hAnsi="方正楷体_GBK" w:eastAsia="方正楷体_GBK" w:cs="方正楷体_GBK"/>
                <w:sz w:val="32"/>
                <w:szCs w:val="32"/>
                <w:lang w:bidi="ar"/>
              </w:rPr>
            </w:pPr>
            <w:r>
              <w:rPr>
                <w:rStyle w:val="1057"/>
                <w:rFonts w:ascii="方正楷体_GBK" w:hAnsi="方正楷体_GBK" w:eastAsia="方正楷体_GBK" w:cs="方正楷体_GBK"/>
                <w:color w:val="000000"/>
                <w:lang w:bidi="ar"/>
              </w:rPr>
              <w:t xml:space="preserve">技术参数（条）：①▲核心参数：5      ②一般参数：19</w:t>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jc w:val="left"/>
              <w:widowControl/>
              <w:rPr>
                <w:rFonts w:hint="eastAsia" w:ascii="宋体" w:hAnsi="宋体" w:cs="宋体"/>
                <w:b/>
                <w:bCs/>
                <w:sz w:val="22"/>
                <w:lang w:bidi="ar"/>
              </w:rPr>
            </w:pPr>
            <w:r>
              <w:rPr>
                <w:rFonts w:hint="eastAsia" w:ascii="宋体" w:hAnsi="宋体" w:cs="宋体"/>
                <w:b/>
                <w:bCs/>
                <w:sz w:val="22"/>
                <w:lang w:bidi="ar"/>
              </w:rPr>
              <w:t xml:space="preserve">一、基本描述</w:t>
            </w:r>
            <w:r/>
          </w:p>
          <w:p>
            <w:pPr>
              <w:jc w:val="left"/>
              <w:widowControl/>
              <w:rPr>
                <w:rFonts w:hint="eastAsia" w:ascii="宋体" w:hAnsi="宋体" w:cs="宋体"/>
                <w:sz w:val="22"/>
                <w:lang w:bidi="ar"/>
              </w:rPr>
            </w:pPr>
            <w:r>
              <w:rPr>
                <w:rFonts w:hint="eastAsia" w:ascii="宋体" w:hAnsi="宋体" w:cs="宋体"/>
                <w:sz w:val="22"/>
                <w:lang w:bidi="ar"/>
              </w:rPr>
              <w:t xml:space="preserve">1、结构组成： 全套服装由隔热头套、上衣、背带裤、手套、鞋套等组成,</w:t>
            </w:r>
            <w:r>
              <w:rPr>
                <w:rStyle w:val="1059"/>
                <w:color w:val="000000"/>
                <w:lang w:bidi="ar"/>
              </w:rPr>
              <w:t xml:space="preserve"> 内配消防头盔。</w:t>
            </w:r>
            <w:r/>
          </w:p>
          <w:p>
            <w:pPr>
              <w:jc w:val="left"/>
              <w:widowControl/>
              <w:rPr>
                <w:rFonts w:hint="eastAsia" w:ascii="宋体" w:hAnsi="宋体" w:cs="宋体"/>
                <w:sz w:val="22"/>
              </w:rPr>
            </w:pPr>
            <w:r>
              <w:rPr>
                <w:rFonts w:hint="eastAsia" w:ascii="宋体" w:hAnsi="宋体" w:cs="宋体"/>
                <w:sz w:val="22"/>
                <w:lang w:bidi="ar"/>
              </w:rPr>
              <w:t xml:space="preserve">2、主要应用场景： 隔热服是消防队员扑救辐射热较强的石油火灾和气体火灾以及治炼、 玻璃、 搪瓷、 水泥、 化工、 热电等行业高温作业时的防护服， 具有防辐射、 热效果好、 质地柔软、 重量轻、 牢度强以及防水等特点。</w:t>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jc w:val="left"/>
              <w:widowControl/>
              <w:rPr>
                <w:rFonts w:hint="eastAsia" w:ascii="宋体" w:hAnsi="宋体" w:cs="宋体"/>
                <w:b/>
                <w:bCs/>
                <w:sz w:val="22"/>
                <w:lang w:bidi="ar"/>
              </w:rPr>
            </w:pPr>
            <w:r>
              <w:rPr>
                <w:rFonts w:hint="eastAsia" w:ascii="宋体" w:hAnsi="宋体" w:cs="宋体"/>
                <w:b/>
                <w:bCs/>
                <w:sz w:val="22"/>
                <w:lang w:bidi="ar"/>
              </w:rPr>
              <w:t xml:space="preserve">二、标准规范及检验报告</w:t>
            </w:r>
            <w:r/>
          </w:p>
          <w:p>
            <w:pPr>
              <w:jc w:val="left"/>
              <w:widowControl/>
              <w:rPr>
                <w:rFonts w:hint="eastAsia" w:ascii="宋体" w:hAnsi="宋体" w:cs="宋体"/>
                <w:sz w:val="22"/>
                <w:lang w:bidi="ar"/>
              </w:rPr>
            </w:pPr>
            <w:r>
              <w:rPr>
                <w:rStyle w:val="1059"/>
                <w:color w:val="000000"/>
                <w:lang w:bidi="ar"/>
              </w:rPr>
              <w:t xml:space="preserve">▲3、符合XF634-2015《消防员隔热防护服》标准要求。提供国家认可的检测机构出具的与所投产品型号一致，完整有效的检验（检测）报告（报告中带有CMA标志）。</w:t>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jc w:val="left"/>
              <w:widowControl/>
              <w:rPr>
                <w:rStyle w:val="1059"/>
                <w:b/>
                <w:bCs/>
                <w:color w:val="000000"/>
                <w:lang w:bidi="ar"/>
              </w:rPr>
            </w:pPr>
            <w:r>
              <w:rPr>
                <w:rStyle w:val="1059"/>
                <w:b/>
                <w:bCs/>
                <w:color w:val="000000"/>
                <w:lang w:bidi="ar"/>
              </w:rPr>
              <w:t xml:space="preserve">三、技术参数</w:t>
            </w:r>
            <w:r/>
          </w:p>
          <w:p>
            <w:pPr>
              <w:jc w:val="left"/>
              <w:widowControl/>
              <w:rPr>
                <w:rStyle w:val="1059"/>
                <w:color w:val="000000"/>
                <w:lang w:bidi="ar"/>
              </w:rPr>
            </w:pPr>
            <w:r>
              <w:rPr>
                <w:rStyle w:val="1059"/>
                <w:color w:val="000000"/>
                <w:lang w:bidi="ar"/>
              </w:rPr>
              <w:t xml:space="preserve">4、外层性能：</w:t>
            </w:r>
            <w:r/>
          </w:p>
          <w:p>
            <w:pPr>
              <w:jc w:val="left"/>
              <w:widowControl/>
              <w:rPr>
                <w:rStyle w:val="1059"/>
                <w:color w:val="000000"/>
                <w:lang w:bidi="ar"/>
              </w:rPr>
            </w:pPr>
            <w:r>
              <w:rPr>
                <w:rStyle w:val="1059"/>
                <w:color w:val="000000"/>
                <w:lang w:bidi="ar"/>
              </w:rPr>
              <w:t xml:space="preserve">▲（1）阻燃性能： 续燃时间(s)： 径向 0，纬向 0； </w:t>
            </w:r>
            <w:r/>
          </w:p>
          <w:p>
            <w:pPr>
              <w:jc w:val="left"/>
              <w:widowControl/>
              <w:rPr>
                <w:rStyle w:val="1059"/>
                <w:color w:val="000000"/>
                <w:lang w:bidi="ar"/>
              </w:rPr>
            </w:pPr>
            <w:r>
              <w:rPr>
                <w:rStyle w:val="1059"/>
                <w:color w:val="000000"/>
                <w:lang w:bidi="ar"/>
              </w:rPr>
              <w:t xml:space="preserve">▲（2）损毁长度(mm)： 径向≤ 10， 纬向≤ 10； 熔融、 滴落： 无</w:t>
            </w:r>
            <w:r/>
          </w:p>
          <w:p>
            <w:pPr>
              <w:jc w:val="left"/>
              <w:widowControl/>
              <w:rPr>
                <w:rStyle w:val="1059"/>
                <w:color w:val="000000"/>
                <w:lang w:bidi="ar"/>
              </w:rPr>
            </w:pPr>
            <w:r>
              <w:rPr>
                <w:rStyle w:val="1059"/>
                <w:color w:val="000000"/>
                <w:lang w:bidi="ar"/>
              </w:rPr>
              <w:t xml:space="preserve">▲（3）断裂强力（N）：径向≥ 2400，纬向≥ 1500；破强力（N）：径向≥1.3X10²，纬向≥1.0X10²</w:t>
            </w:r>
            <w:r/>
          </w:p>
          <w:p>
            <w:pPr>
              <w:jc w:val="left"/>
              <w:widowControl/>
              <w:rPr>
                <w:rStyle w:val="1059"/>
                <w:color w:val="000000"/>
                <w:lang w:bidi="ar"/>
              </w:rPr>
            </w:pPr>
            <w:r>
              <w:rPr>
                <w:rStyle w:val="1059"/>
                <w:color w:val="000000"/>
                <w:lang w:bidi="ar"/>
              </w:rPr>
              <w:t xml:space="preserve">（4）热稳定性能：尺寸变化率(%):经向:≤1、纬向:≤1，且无变色、 脱层、 炭化、 熔融和滴落现象。</w:t>
            </w:r>
            <w:r/>
          </w:p>
          <w:p>
            <w:pPr>
              <w:jc w:val="left"/>
              <w:widowControl/>
              <w:rPr>
                <w:rStyle w:val="1059"/>
                <w:color w:val="000000"/>
                <w:lang w:bidi="ar"/>
              </w:rPr>
            </w:pPr>
            <w:r>
              <w:rPr>
                <w:rStyle w:val="1059"/>
                <w:color w:val="000000"/>
                <w:lang w:bidi="ar"/>
              </w:rPr>
              <w:t xml:space="preserve">（5）耐静水压性能（kPa）：&gt;20.0</w:t>
            </w:r>
            <w:r/>
          </w:p>
          <w:p>
            <w:pPr>
              <w:jc w:val="left"/>
              <w:widowControl/>
              <w:rPr>
                <w:rStyle w:val="1059"/>
                <w:color w:val="000000"/>
                <w:lang w:bidi="ar"/>
              </w:rPr>
            </w:pPr>
            <w:r>
              <w:rPr>
                <w:rStyle w:val="1059"/>
                <w:color w:val="000000"/>
                <w:lang w:bidi="ar"/>
              </w:rPr>
              <w:t xml:space="preserve">（6）阻燃性能： 隔热层续燃时间(s)：经向：0，纬向:0 损毁长度(mm)：经向:≤ 41，纬向:≤ 41 熔融、 滴落:无</w:t>
            </w:r>
            <w:r/>
          </w:p>
          <w:p>
            <w:pPr>
              <w:jc w:val="left"/>
              <w:widowControl/>
              <w:rPr>
                <w:rStyle w:val="1059"/>
                <w:color w:val="000000"/>
                <w:lang w:bidi="ar"/>
              </w:rPr>
            </w:pPr>
            <w:r>
              <w:rPr>
                <w:rStyle w:val="1059"/>
                <w:color w:val="000000"/>
                <w:lang w:bidi="ar"/>
              </w:rPr>
              <w:t xml:space="preserve">（7）热稳定性能：隔热层洗后尺寸变化率(%)：经向:≤1， 纬向:≤ 1</w:t>
            </w:r>
            <w:r/>
          </w:p>
          <w:p>
            <w:pPr>
              <w:jc w:val="left"/>
              <w:widowControl/>
              <w:rPr>
                <w:rStyle w:val="1059"/>
                <w:color w:val="000000"/>
                <w:lang w:bidi="ar"/>
              </w:rPr>
            </w:pPr>
            <w:r>
              <w:rPr>
                <w:rStyle w:val="1059"/>
                <w:color w:val="000000"/>
                <w:lang w:bidi="ar"/>
              </w:rPr>
              <w:t xml:space="preserve"> 5、舒适层：</w:t>
            </w:r>
            <w:r/>
          </w:p>
          <w:p>
            <w:pPr>
              <w:jc w:val="left"/>
              <w:widowControl/>
              <w:rPr>
                <w:rStyle w:val="1059"/>
                <w:color w:val="000000"/>
                <w:lang w:bidi="ar"/>
              </w:rPr>
            </w:pPr>
            <w:r>
              <w:rPr>
                <w:rStyle w:val="1059"/>
                <w:color w:val="000000"/>
                <w:lang w:bidi="ar"/>
              </w:rPr>
              <w:t xml:space="preserve">（1）阻燃性能续燃时间(s)：经向:0，纬向:0 损毁长度(mm)：经向:≤ 40，纬向:≤40 熔融、滴落:无</w:t>
            </w:r>
            <w:r/>
          </w:p>
          <w:p>
            <w:pPr>
              <w:jc w:val="left"/>
              <w:widowControl/>
              <w:rPr>
                <w:rStyle w:val="1059"/>
                <w:color w:val="000000"/>
                <w:lang w:bidi="ar"/>
              </w:rPr>
            </w:pPr>
            <w:r>
              <w:rPr>
                <w:rStyle w:val="1059"/>
                <w:color w:val="000000"/>
                <w:lang w:bidi="ar"/>
              </w:rPr>
              <w:t xml:space="preserve">▲（2）断裂强力（N）：经向:≥540，纬向≥330</w:t>
            </w:r>
            <w:r/>
          </w:p>
          <w:p>
            <w:pPr>
              <w:jc w:val="left"/>
              <w:widowControl/>
              <w:rPr>
                <w:rStyle w:val="1059"/>
                <w:color w:val="000000"/>
                <w:lang w:bidi="ar"/>
              </w:rPr>
            </w:pPr>
            <w:r>
              <w:rPr>
                <w:rStyle w:val="1059"/>
                <w:color w:val="000000"/>
                <w:lang w:bidi="ar"/>
              </w:rPr>
              <w:t xml:space="preserve"> 6、隔热头罩性能：</w:t>
            </w:r>
            <w:r/>
          </w:p>
          <w:p>
            <w:pPr>
              <w:jc w:val="left"/>
              <w:widowControl/>
              <w:rPr>
                <w:rStyle w:val="1059"/>
                <w:color w:val="000000"/>
                <w:lang w:bidi="ar"/>
              </w:rPr>
            </w:pPr>
            <w:r>
              <w:rPr>
                <w:rStyle w:val="1059"/>
                <w:color w:val="000000"/>
                <w:lang w:bidi="ar"/>
              </w:rPr>
              <w:t xml:space="preserve">（1）耐高温性能：经180℃高温 5min后,隔热头罩无炭化、 熔融和滴落现象,视窗无明显变形和损坏现象。</w:t>
            </w:r>
            <w:r/>
          </w:p>
          <w:p>
            <w:pPr>
              <w:jc w:val="left"/>
              <w:widowControl/>
              <w:rPr>
                <w:rStyle w:val="1059"/>
                <w:color w:val="000000"/>
                <w:lang w:bidi="ar"/>
              </w:rPr>
            </w:pPr>
            <w:r>
              <w:rPr>
                <w:rStyle w:val="1059"/>
                <w:color w:val="000000"/>
                <w:lang w:bidi="ar"/>
              </w:rPr>
              <w:t xml:space="preserve">（2）视野：左、右水平视野≥105°，上视野≥7°，下视野≥45°</w:t>
            </w:r>
            <w:r/>
          </w:p>
          <w:p>
            <w:pPr>
              <w:jc w:val="left"/>
              <w:widowControl/>
              <w:rPr>
                <w:rStyle w:val="1059"/>
                <w:color w:val="000000"/>
                <w:lang w:bidi="ar"/>
              </w:rPr>
            </w:pPr>
            <w:r>
              <w:rPr>
                <w:rStyle w:val="1059"/>
                <w:color w:val="000000"/>
                <w:lang w:bidi="ar"/>
              </w:rPr>
              <w:t xml:space="preserve">（3）视窗透光率：试样为浅色透明视窗透光率:≥33%</w:t>
            </w:r>
            <w:r/>
          </w:p>
          <w:p>
            <w:pPr>
              <w:jc w:val="left"/>
              <w:widowControl/>
              <w:rPr>
                <w:rStyle w:val="1059"/>
                <w:color w:val="000000"/>
                <w:lang w:bidi="ar"/>
              </w:rPr>
            </w:pPr>
            <w:r>
              <w:rPr>
                <w:rStyle w:val="1059"/>
                <w:color w:val="000000"/>
                <w:lang w:bidi="ar"/>
              </w:rPr>
              <w:t xml:space="preserve">7、隔热手套性能：隔热手套灵巧性能试验条件下拾起最小测试棒的直径为不小于 8.0mm。 性能等级为:3 级</w:t>
            </w:r>
            <w:r/>
          </w:p>
          <w:p>
            <w:pPr>
              <w:jc w:val="left"/>
              <w:widowControl/>
              <w:rPr>
                <w:rStyle w:val="1059"/>
                <w:color w:val="000000"/>
                <w:lang w:bidi="ar"/>
              </w:rPr>
            </w:pPr>
            <w:r>
              <w:rPr>
                <w:rStyle w:val="1059"/>
                <w:color w:val="000000"/>
                <w:lang w:bidi="ar"/>
              </w:rPr>
              <w:t xml:space="preserve">8、硬质附件耐高温性能：硬质附件经260℃高温 5min 后,硬质附件能保持其原有的功能。</w:t>
            </w:r>
            <w:r/>
          </w:p>
          <w:p>
            <w:pPr>
              <w:jc w:val="left"/>
              <w:widowControl/>
              <w:rPr>
                <w:rStyle w:val="1059"/>
                <w:color w:val="000000"/>
                <w:lang w:bidi="ar"/>
              </w:rPr>
            </w:pPr>
            <w:r>
              <w:rPr>
                <w:rStyle w:val="1059"/>
                <w:color w:val="000000"/>
                <w:lang w:bidi="ar"/>
              </w:rPr>
              <w:t xml:space="preserve"> 9、缝纫线耐高温性能：缝纫线经 260℃高温 5min 后,无熔融、 炭化和滴落现象。</w:t>
            </w:r>
            <w:r/>
          </w:p>
          <w:p>
            <w:pPr>
              <w:jc w:val="left"/>
              <w:widowControl/>
              <w:rPr>
                <w:rStyle w:val="1059"/>
                <w:color w:val="000000"/>
                <w:lang w:bidi="ar"/>
              </w:rPr>
            </w:pPr>
            <w:r>
              <w:rPr>
                <w:rStyle w:val="1059"/>
                <w:color w:val="000000"/>
                <w:lang w:bidi="ar"/>
              </w:rPr>
              <w:t xml:space="preserve">10、整体性能：</w:t>
            </w:r>
            <w:r/>
          </w:p>
          <w:p>
            <w:pPr>
              <w:jc w:val="left"/>
              <w:widowControl/>
              <w:rPr>
                <w:rStyle w:val="1059"/>
                <w:color w:val="000000"/>
                <w:lang w:bidi="ar"/>
              </w:rPr>
            </w:pPr>
            <w:r>
              <w:rPr>
                <w:rStyle w:val="1059"/>
                <w:color w:val="000000"/>
                <w:lang w:bidi="ar"/>
              </w:rPr>
              <w:t xml:space="preserve">（1）火焰和辐射热防护性能TPP≥28.4。</w:t>
            </w:r>
            <w:r/>
          </w:p>
          <w:p>
            <w:pPr>
              <w:jc w:val="left"/>
              <w:widowControl/>
              <w:rPr>
                <w:rStyle w:val="1059"/>
                <w:color w:val="000000"/>
                <w:lang w:bidi="ar"/>
              </w:rPr>
            </w:pPr>
            <w:r>
              <w:rPr>
                <w:rStyle w:val="1059"/>
                <w:color w:val="000000"/>
                <w:lang w:bidi="ar"/>
              </w:rPr>
              <w:t xml:space="preserve">（2）接缝断裂强力（N）：≥1000。</w:t>
            </w:r>
            <w:r/>
          </w:p>
          <w:p>
            <w:pPr>
              <w:jc w:val="left"/>
              <w:widowControl/>
              <w:rPr>
                <w:rStyle w:val="1059"/>
                <w:color w:val="000000"/>
                <w:lang w:bidi="ar"/>
              </w:rPr>
            </w:pPr>
            <w:r>
              <w:rPr>
                <w:rStyle w:val="1059"/>
                <w:color w:val="000000"/>
                <w:lang w:bidi="ar"/>
              </w:rPr>
              <w:t xml:space="preserve">（3）针距密度：明暗线：9，包缝线：9。</w:t>
            </w:r>
            <w:r/>
          </w:p>
          <w:p>
            <w:pPr>
              <w:jc w:val="left"/>
              <w:widowControl/>
              <w:rPr>
                <w:rStyle w:val="1059"/>
                <w:color w:val="000000"/>
                <w:lang w:bidi="ar"/>
              </w:rPr>
            </w:pPr>
            <w:r>
              <w:rPr>
                <w:rStyle w:val="1059"/>
                <w:color w:val="000000"/>
                <w:lang w:bidi="ar"/>
              </w:rPr>
              <w:t xml:space="preserve"> 11、质量(g）：≤5630。</w:t>
            </w:r>
            <w:r/>
          </w:p>
          <w:p>
            <w:pPr>
              <w:jc w:val="left"/>
              <w:widowControl/>
              <w:rPr>
                <w:rStyle w:val="1059"/>
                <w:color w:val="000000"/>
                <w:lang w:bidi="ar"/>
              </w:rPr>
            </w:pPr>
            <w:r>
              <w:rPr>
                <w:rStyle w:val="1059"/>
                <w:color w:val="000000"/>
                <w:lang w:bidi="ar"/>
              </w:rPr>
              <w:t xml:space="preserve"> 12、隔热上衣和隔热裤面料之间的重叠部分不小于200mm。</w:t>
            </w:r>
            <w:r/>
          </w:p>
          <w:p>
            <w:pPr>
              <w:jc w:val="left"/>
              <w:widowControl/>
              <w:rPr>
                <w:rFonts w:hint="eastAsia" w:ascii="宋体" w:hAnsi="宋体" w:cs="宋体"/>
                <w:sz w:val="22"/>
                <w:lang w:bidi="ar"/>
              </w:rPr>
            </w:pPr>
            <w:r>
              <w:rPr>
                <w:rStyle w:val="1059"/>
                <w:color w:val="000000"/>
                <w:lang w:bidi="ar"/>
              </w:rPr>
              <w:t xml:space="preserve"> 13、与呼吸保护装具配套使用，背部设有背囊，背囊至少能够容纳6.8 L空气呼吸器气瓶。</w:t>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jc w:val="center"/>
              <w:widowControl/>
              <w:rPr>
                <w:rFonts w:ascii="黑体" w:hAnsi="宋体" w:eastAsia="黑体" w:cs="黑体"/>
                <w:sz w:val="32"/>
                <w:szCs w:val="32"/>
              </w:rPr>
            </w:pPr>
            <w:r>
              <w:rPr>
                <w:rFonts w:hint="eastAsia" w:ascii="黑体" w:hAnsi="宋体" w:eastAsia="黑体" w:cs="黑体"/>
                <w:sz w:val="32"/>
                <w:szCs w:val="32"/>
                <w:lang w:bidi="ar"/>
              </w:rPr>
              <w:t xml:space="preserve">1.2 二级化学防护服</w:t>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widowControl/>
              <w:rPr>
                <w:rFonts w:hint="eastAsia" w:ascii="黑体" w:hAnsi="宋体" w:eastAsia="黑体" w:cs="黑体"/>
                <w:sz w:val="32"/>
                <w:szCs w:val="32"/>
                <w:lang w:bidi="ar"/>
              </w:rPr>
            </w:pPr>
            <w:r>
              <w:rPr>
                <w:rStyle w:val="1057"/>
                <w:rFonts w:ascii="方正楷体_GBK" w:hAnsi="方正楷体_GBK" w:eastAsia="方正楷体_GBK" w:cs="方正楷体_GBK"/>
                <w:color w:val="000000"/>
                <w:lang w:bidi="ar"/>
              </w:rPr>
              <w:t xml:space="preserve">技术参数（条）：①▲核心参数：9    ②一般参数：20</w:t>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jc w:val="left"/>
              <w:widowControl/>
              <w:rPr>
                <w:rFonts w:hint="eastAsia" w:ascii="宋体" w:hAnsi="宋体" w:cs="宋体"/>
                <w:sz w:val="22"/>
                <w:lang w:bidi="ar"/>
              </w:rPr>
            </w:pPr>
            <w:r>
              <w:rPr>
                <w:rFonts w:hint="eastAsia" w:ascii="宋体" w:hAnsi="宋体" w:cs="宋体"/>
                <w:b/>
                <w:bCs/>
                <w:sz w:val="22"/>
                <w:lang w:bidi="ar"/>
              </w:rPr>
              <w:t xml:space="preserve">一、基本描述</w:t>
            </w:r>
            <w:r>
              <w:rPr>
                <w:rFonts w:hint="eastAsia" w:ascii="宋体" w:hAnsi="宋体" w:cs="宋体"/>
                <w:sz w:val="22"/>
                <w:lang w:bidi="ar"/>
              </w:rPr>
              <w:br w:type="textWrapping" w:clear="all"/>
            </w:r>
            <w:r>
              <w:rPr>
                <w:rFonts w:hint="eastAsia" w:ascii="宋体" w:hAnsi="宋体" w:cs="宋体"/>
                <w:sz w:val="22"/>
                <w:lang w:bidi="ar"/>
              </w:rPr>
              <w:t xml:space="preserve">▲1、结构组成：连体式结构，连帽带抽紧绳，双层拉链门襟，密封缝线，且保证完 全覆盖使用者。由化学防护头罩、化学防护服、化学防护手套构成，与外置式正压式消防空气呼吸器配合使用。颜色为红色。</w:t>
            </w:r>
            <w:r/>
          </w:p>
          <w:p>
            <w:pPr>
              <w:jc w:val="left"/>
              <w:widowControl/>
              <w:rPr>
                <w:rFonts w:hint="eastAsia" w:ascii="宋体" w:hAnsi="宋体" w:cs="宋体"/>
                <w:sz w:val="22"/>
              </w:rPr>
            </w:pPr>
            <w:r>
              <w:rPr>
                <w:rFonts w:hint="eastAsia" w:ascii="宋体" w:hAnsi="宋体" w:cs="宋体"/>
                <w:sz w:val="22"/>
                <w:lang w:bidi="ar"/>
              </w:rPr>
              <w:t xml:space="preserve">2、主要应用场景：消防员在处置挥发 性固态、液态化学品事件中，穿着的化学防护服装。保护穿着者的头部、躯干、手臂和腿等部位免受化学品的侵害。</w:t>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jc w:val="left"/>
              <w:widowControl/>
              <w:rPr>
                <w:rFonts w:hint="eastAsia" w:ascii="宋体" w:hAnsi="宋体" w:cs="宋体"/>
                <w:b/>
                <w:bCs/>
                <w:sz w:val="22"/>
                <w:lang w:bidi="ar"/>
              </w:rPr>
            </w:pPr>
            <w:r>
              <w:rPr>
                <w:rFonts w:hint="eastAsia" w:ascii="宋体" w:hAnsi="宋体" w:cs="宋体"/>
                <w:b/>
                <w:bCs/>
                <w:sz w:val="22"/>
                <w:lang w:bidi="ar"/>
              </w:rPr>
              <w:t xml:space="preserve">二、标准规范及检验报告</w:t>
            </w:r>
            <w:r/>
          </w:p>
          <w:p>
            <w:pPr>
              <w:jc w:val="left"/>
              <w:widowControl/>
              <w:rPr>
                <w:rFonts w:hint="eastAsia" w:ascii="宋体" w:hAnsi="宋体" w:cs="宋体"/>
                <w:sz w:val="22"/>
                <w:lang w:bidi="ar"/>
              </w:rPr>
            </w:pPr>
            <w:r>
              <w:rPr>
                <w:rFonts w:hint="eastAsia" w:ascii="宋体" w:hAnsi="宋体" w:cs="宋体"/>
                <w:sz w:val="22"/>
                <w:lang w:bidi="ar"/>
              </w:rPr>
              <w:t xml:space="preserve">▲3、符合XF770-2008《消防员化学防护服装》标准。提供国家认可的检测机构出具的与所投产品型号一致，完整有效的检验（检测）报告（报告中带有CMA标志）。</w:t>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jc w:val="left"/>
              <w:widowControl/>
              <w:rPr>
                <w:rFonts w:hint="eastAsia" w:ascii="宋体" w:hAnsi="宋体" w:cs="宋体"/>
                <w:sz w:val="22"/>
                <w:lang w:bidi="ar"/>
              </w:rPr>
            </w:pPr>
            <w:r>
              <w:rPr>
                <w:rStyle w:val="1059"/>
                <w:b/>
                <w:bCs/>
                <w:color w:val="000000"/>
                <w:lang w:bidi="ar"/>
              </w:rPr>
              <w:t xml:space="preserve">三、技术参数</w:t>
            </w:r>
            <w:r/>
          </w:p>
          <w:p>
            <w:pPr>
              <w:jc w:val="left"/>
              <w:widowControl/>
              <w:rPr>
                <w:rFonts w:hint="eastAsia" w:ascii="宋体" w:hAnsi="宋体" w:cs="宋体"/>
                <w:sz w:val="22"/>
                <w:lang w:bidi="ar"/>
              </w:rPr>
            </w:pPr>
            <w:r>
              <w:rPr>
                <w:rFonts w:hint="eastAsia" w:ascii="宋体" w:hAnsi="宋体" w:cs="宋体"/>
                <w:sz w:val="22"/>
                <w:lang w:bidi="ar"/>
              </w:rPr>
              <w:t xml:space="preserve">4、整体要求：整体抗水渗漏性：20min后无渗漏现象。贴条的粘附强度≥0.78kN/m。</w:t>
            </w:r>
            <w:r/>
          </w:p>
          <w:p>
            <w:pPr>
              <w:jc w:val="left"/>
              <w:widowControl/>
              <w:rPr>
                <w:rFonts w:hint="eastAsia" w:ascii="宋体" w:hAnsi="宋体" w:cs="宋体"/>
                <w:sz w:val="22"/>
                <w:lang w:bidi="ar"/>
              </w:rPr>
            </w:pPr>
            <w:r>
              <w:rPr>
                <w:rFonts w:hint="eastAsia" w:ascii="宋体" w:hAnsi="宋体" w:cs="宋体"/>
                <w:sz w:val="22"/>
                <w:lang w:bidi="ar"/>
              </w:rPr>
              <w:t xml:space="preserve">▲5、阻燃性能：经纬向有焰燃烧时间≤10s，经纬向无焰燃烧时间≤10s， </w:t>
            </w:r>
            <w:r/>
          </w:p>
          <w:p>
            <w:pPr>
              <w:jc w:val="left"/>
              <w:widowControl/>
              <w:rPr>
                <w:rFonts w:hint="eastAsia" w:ascii="宋体" w:hAnsi="宋体" w:cs="宋体"/>
                <w:sz w:val="22"/>
                <w:lang w:bidi="ar"/>
              </w:rPr>
            </w:pPr>
            <w:r>
              <w:rPr>
                <w:rFonts w:hint="eastAsia" w:ascii="宋体" w:hAnsi="宋体" w:cs="宋体"/>
                <w:sz w:val="22"/>
                <w:lang w:bidi="ar"/>
              </w:rPr>
              <w:t xml:space="preserve">▲6、经纬向损毁长度≤10cm。</w:t>
            </w:r>
            <w:r/>
          </w:p>
          <w:p>
            <w:pPr>
              <w:jc w:val="left"/>
              <w:widowControl/>
              <w:rPr>
                <w:rFonts w:hint="eastAsia" w:ascii="宋体" w:hAnsi="宋体" w:cs="宋体"/>
                <w:sz w:val="22"/>
                <w:lang w:bidi="ar"/>
              </w:rPr>
            </w:pPr>
            <w:r>
              <w:rPr>
                <w:rFonts w:hint="eastAsia" w:ascii="宋体" w:hAnsi="宋体" w:cs="宋体"/>
                <w:sz w:val="22"/>
                <w:lang w:bidi="ar"/>
              </w:rPr>
              <w:t xml:space="preserve">▲7、拉伸强度：经纬向拉伸强度≥9kN/m。</w:t>
            </w:r>
            <w:r/>
          </w:p>
          <w:p>
            <w:pPr>
              <w:jc w:val="left"/>
              <w:widowControl/>
              <w:rPr>
                <w:rFonts w:hint="eastAsia" w:ascii="宋体" w:hAnsi="宋体" w:cs="宋体"/>
                <w:sz w:val="22"/>
                <w:lang w:bidi="ar"/>
              </w:rPr>
            </w:pPr>
            <w:r>
              <w:rPr>
                <w:rFonts w:hint="eastAsia" w:ascii="宋体" w:hAnsi="宋体" w:cs="宋体"/>
                <w:sz w:val="22"/>
                <w:lang w:bidi="ar"/>
              </w:rPr>
              <w:t xml:space="preserve">8、撕裂强力：经纬向撕裂强力≥30N。</w:t>
            </w:r>
            <w:r/>
          </w:p>
          <w:p>
            <w:pPr>
              <w:jc w:val="left"/>
              <w:widowControl/>
              <w:rPr>
                <w:rFonts w:hint="eastAsia" w:ascii="宋体" w:hAnsi="宋体" w:cs="宋体"/>
                <w:sz w:val="22"/>
                <w:lang w:bidi="ar"/>
              </w:rPr>
            </w:pPr>
            <w:r>
              <w:rPr>
                <w:rFonts w:hint="eastAsia" w:ascii="宋体" w:hAnsi="宋体" w:cs="宋体"/>
                <w:sz w:val="22"/>
                <w:lang w:bidi="ar"/>
              </w:rPr>
              <w:t xml:space="preserve">▲9、耐热老化性能：不粘、不脆。</w:t>
            </w:r>
            <w:r/>
          </w:p>
          <w:p>
            <w:pPr>
              <w:jc w:val="left"/>
              <w:widowControl/>
              <w:rPr>
                <w:rFonts w:hint="eastAsia" w:ascii="宋体" w:hAnsi="宋体" w:cs="宋体"/>
                <w:sz w:val="22"/>
                <w:lang w:bidi="ar"/>
              </w:rPr>
            </w:pPr>
            <w:r>
              <w:rPr>
                <w:rFonts w:hint="eastAsia" w:ascii="宋体" w:hAnsi="宋体" w:cs="宋体"/>
                <w:sz w:val="22"/>
                <w:lang w:bidi="ar"/>
              </w:rPr>
              <w:t xml:space="preserve">▲10、接缝强力：经纬向接缝强力≥200N。</w:t>
            </w:r>
            <w:r/>
          </w:p>
          <w:p>
            <w:pPr>
              <w:jc w:val="left"/>
              <w:widowControl/>
              <w:rPr>
                <w:rFonts w:hint="eastAsia" w:ascii="宋体" w:hAnsi="宋体" w:cs="宋体"/>
                <w:sz w:val="22"/>
                <w:lang w:bidi="ar"/>
              </w:rPr>
            </w:pPr>
            <w:r>
              <w:rPr>
                <w:rFonts w:hint="eastAsia" w:ascii="宋体" w:hAnsi="宋体" w:cs="宋体"/>
                <w:sz w:val="22"/>
                <w:lang w:bidi="ar"/>
              </w:rPr>
              <w:t xml:space="preserve">▲11、耐寒性能：无裂纹。</w:t>
            </w:r>
            <w:r/>
          </w:p>
          <w:p>
            <w:pPr>
              <w:jc w:val="left"/>
              <w:widowControl/>
              <w:rPr>
                <w:rFonts w:hint="eastAsia" w:ascii="宋体" w:hAnsi="宋体" w:cs="宋体"/>
                <w:sz w:val="22"/>
                <w:lang w:bidi="ar"/>
              </w:rPr>
            </w:pPr>
            <w:r>
              <w:rPr>
                <w:rFonts w:hint="eastAsia" w:ascii="宋体" w:hAnsi="宋体" w:cs="宋体"/>
                <w:sz w:val="22"/>
                <w:lang w:bidi="ar"/>
              </w:rPr>
              <w:t xml:space="preserve">12、耐热老化性能：不粘、不脆。</w:t>
            </w:r>
            <w:r/>
          </w:p>
          <w:p>
            <w:pPr>
              <w:jc w:val="left"/>
              <w:widowControl/>
              <w:rPr>
                <w:rFonts w:hint="eastAsia" w:ascii="宋体" w:hAnsi="宋体" w:cs="宋体"/>
                <w:sz w:val="22"/>
                <w:lang w:bidi="ar"/>
              </w:rPr>
            </w:pPr>
            <w:r>
              <w:rPr>
                <w:rFonts w:hint="eastAsia" w:ascii="宋体" w:hAnsi="宋体" w:cs="宋体"/>
                <w:sz w:val="22"/>
                <w:lang w:bidi="ar"/>
              </w:rPr>
              <w:t xml:space="preserve">13、耐寒性能：无裂纹。</w:t>
            </w:r>
            <w:r/>
          </w:p>
          <w:p>
            <w:pPr>
              <w:jc w:val="left"/>
              <w:widowControl/>
              <w:rPr>
                <w:rFonts w:hint="eastAsia" w:ascii="宋体" w:hAnsi="宋体" w:cs="宋体"/>
                <w:sz w:val="22"/>
                <w:lang w:bidi="ar"/>
              </w:rPr>
            </w:pPr>
            <w:r>
              <w:rPr>
                <w:rFonts w:hint="eastAsia" w:ascii="宋体" w:hAnsi="宋体" w:cs="宋体"/>
                <w:sz w:val="22"/>
                <w:lang w:bidi="ar"/>
              </w:rPr>
              <w:t xml:space="preserve">14、耐刺穿力≥22N。</w:t>
            </w:r>
            <w:r/>
          </w:p>
          <w:p>
            <w:pPr>
              <w:jc w:val="left"/>
              <w:widowControl/>
              <w:rPr>
                <w:rFonts w:hint="eastAsia" w:ascii="宋体" w:hAnsi="宋体" w:cs="宋体"/>
                <w:sz w:val="22"/>
                <w:lang w:bidi="ar"/>
              </w:rPr>
            </w:pPr>
            <w:r>
              <w:rPr>
                <w:rFonts w:hint="eastAsia" w:ascii="宋体" w:hAnsi="宋体" w:cs="宋体"/>
                <w:sz w:val="22"/>
                <w:lang w:bidi="ar"/>
              </w:rPr>
              <w:t xml:space="preserve">15、灵巧性能≥1级。</w:t>
            </w:r>
            <w:r/>
          </w:p>
          <w:p>
            <w:pPr>
              <w:jc w:val="left"/>
              <w:widowControl/>
              <w:rPr>
                <w:rFonts w:hint="eastAsia" w:ascii="宋体" w:hAnsi="宋体" w:cs="宋体"/>
                <w:sz w:val="22"/>
                <w:lang w:bidi="ar"/>
              </w:rPr>
            </w:pPr>
            <w:r>
              <w:rPr>
                <w:rFonts w:hint="eastAsia" w:ascii="宋体" w:hAnsi="宋体" w:cs="宋体"/>
                <w:sz w:val="22"/>
                <w:lang w:bidi="ar"/>
              </w:rPr>
              <w:t xml:space="preserve">化学防护靴的要求：</w:t>
            </w:r>
            <w:r/>
          </w:p>
          <w:p>
            <w:pPr>
              <w:jc w:val="left"/>
              <w:widowControl/>
              <w:rPr>
                <w:rFonts w:hint="eastAsia" w:ascii="宋体" w:hAnsi="宋体" w:cs="宋体"/>
                <w:sz w:val="22"/>
                <w:lang w:bidi="ar"/>
              </w:rPr>
            </w:pPr>
            <w:r>
              <w:rPr>
                <w:rFonts w:hint="eastAsia" w:ascii="宋体" w:hAnsi="宋体" w:cs="宋体"/>
                <w:sz w:val="22"/>
                <w:lang w:bidi="ar"/>
              </w:rPr>
              <w:t xml:space="preserve">16、耐热老化性能：不粘、不脆。</w:t>
            </w:r>
            <w:r/>
          </w:p>
          <w:p>
            <w:pPr>
              <w:jc w:val="left"/>
              <w:widowControl/>
              <w:rPr>
                <w:rFonts w:hint="eastAsia" w:ascii="宋体" w:hAnsi="宋体" w:cs="宋体"/>
                <w:sz w:val="22"/>
                <w:lang w:bidi="ar"/>
              </w:rPr>
            </w:pPr>
            <w:r>
              <w:rPr>
                <w:rFonts w:hint="eastAsia" w:ascii="宋体" w:hAnsi="宋体" w:cs="宋体"/>
                <w:sz w:val="22"/>
                <w:lang w:bidi="ar"/>
              </w:rPr>
              <w:t xml:space="preserve">17、耐寒性能：无裂纹。</w:t>
            </w:r>
            <w:r/>
          </w:p>
          <w:p>
            <w:pPr>
              <w:jc w:val="left"/>
              <w:widowControl/>
              <w:rPr>
                <w:rFonts w:hint="eastAsia" w:ascii="宋体" w:hAnsi="宋体" w:cs="宋体"/>
                <w:sz w:val="22"/>
                <w:lang w:bidi="ar"/>
              </w:rPr>
            </w:pPr>
            <w:r>
              <w:rPr>
                <w:rFonts w:hint="eastAsia" w:ascii="宋体" w:hAnsi="宋体" w:cs="宋体"/>
                <w:sz w:val="22"/>
                <w:lang w:bidi="ar"/>
              </w:rPr>
              <w:t xml:space="preserve">18、抗化学品渗透性能：二甲基硫酸盐≥60min，氨气≥60min，氯气≥60min，氰氯化物≥60min，羰基氯化物≥60min，氢氰化物≥60min。</w:t>
            </w:r>
            <w:r/>
          </w:p>
          <w:p>
            <w:pPr>
              <w:jc w:val="left"/>
              <w:widowControl/>
              <w:rPr>
                <w:rFonts w:hint="eastAsia" w:ascii="宋体" w:hAnsi="宋体" w:cs="宋体"/>
                <w:sz w:val="22"/>
                <w:lang w:bidi="ar"/>
              </w:rPr>
            </w:pPr>
            <w:r>
              <w:rPr>
                <w:rFonts w:hint="eastAsia" w:ascii="宋体" w:hAnsi="宋体" w:cs="宋体"/>
                <w:sz w:val="22"/>
                <w:lang w:bidi="ar"/>
              </w:rPr>
              <w:t xml:space="preserve">19、靴底抗刺穿力≥900N。</w:t>
            </w:r>
            <w:r/>
          </w:p>
          <w:p>
            <w:pPr>
              <w:jc w:val="left"/>
              <w:widowControl/>
              <w:rPr>
                <w:rFonts w:hint="eastAsia" w:ascii="宋体" w:hAnsi="宋体" w:cs="宋体"/>
                <w:sz w:val="22"/>
                <w:lang w:bidi="ar"/>
              </w:rPr>
            </w:pPr>
            <w:r>
              <w:rPr>
                <w:rFonts w:hint="eastAsia" w:ascii="宋体" w:hAnsi="宋体" w:cs="宋体"/>
                <w:sz w:val="22"/>
                <w:lang w:bidi="ar"/>
              </w:rPr>
              <w:t xml:space="preserve">20、抗切割性能：不应被割穿。</w:t>
            </w:r>
            <w:r/>
          </w:p>
          <w:p>
            <w:pPr>
              <w:jc w:val="left"/>
              <w:widowControl/>
              <w:rPr>
                <w:rFonts w:hint="eastAsia" w:ascii="宋体" w:hAnsi="宋体" w:cs="宋体"/>
                <w:sz w:val="22"/>
                <w:lang w:bidi="ar"/>
              </w:rPr>
            </w:pPr>
            <w:r>
              <w:rPr>
                <w:rFonts w:hint="eastAsia" w:ascii="宋体" w:hAnsi="宋体" w:cs="宋体"/>
                <w:sz w:val="22"/>
                <w:lang w:bidi="ar"/>
              </w:rPr>
              <w:t xml:space="preserve">21、电绝缘性能：击穿电压≥5000V，泄露电流＜3mA。</w:t>
            </w:r>
            <w:r/>
          </w:p>
          <w:p>
            <w:pPr>
              <w:jc w:val="left"/>
              <w:widowControl/>
              <w:rPr>
                <w:rFonts w:hint="eastAsia" w:ascii="宋体" w:hAnsi="宋体" w:cs="宋体"/>
                <w:sz w:val="22"/>
                <w:lang w:bidi="ar"/>
              </w:rPr>
            </w:pPr>
            <w:r>
              <w:rPr>
                <w:rFonts w:hint="eastAsia" w:ascii="宋体" w:hAnsi="宋体" w:cs="宋体"/>
                <w:sz w:val="22"/>
                <w:lang w:bidi="ar"/>
              </w:rPr>
              <w:t xml:space="preserve">22、防滑性能：始滑角不得小于15°。</w:t>
            </w:r>
            <w:r/>
          </w:p>
          <w:p>
            <w:pPr>
              <w:jc w:val="left"/>
              <w:widowControl/>
              <w:rPr>
                <w:rFonts w:hint="eastAsia" w:ascii="宋体" w:hAnsi="宋体" w:cs="宋体"/>
                <w:sz w:val="22"/>
                <w:lang w:bidi="ar"/>
              </w:rPr>
            </w:pPr>
            <w:r>
              <w:rPr>
                <w:rFonts w:hint="eastAsia" w:ascii="宋体" w:hAnsi="宋体" w:cs="宋体"/>
                <w:sz w:val="22"/>
                <w:lang w:bidi="ar"/>
              </w:rPr>
              <w:t xml:space="preserve">23、防砸性能：静压力试验和冲击试验后间隙高度≥15mm。</w:t>
            </w:r>
            <w:r/>
          </w:p>
          <w:p>
            <w:pPr>
              <w:jc w:val="left"/>
              <w:widowControl/>
              <w:rPr>
                <w:rFonts w:hint="eastAsia" w:ascii="宋体" w:hAnsi="宋体" w:cs="宋体"/>
                <w:sz w:val="22"/>
                <w:lang w:bidi="ar"/>
              </w:rPr>
            </w:pPr>
            <w:r>
              <w:rPr>
                <w:rFonts w:hint="eastAsia" w:ascii="宋体" w:hAnsi="宋体" w:cs="宋体"/>
                <w:sz w:val="22"/>
                <w:lang w:bidi="ar"/>
              </w:rPr>
              <w:t xml:space="preserve">大视窗的连体头罩：</w:t>
            </w:r>
            <w:r/>
          </w:p>
          <w:p>
            <w:pPr>
              <w:jc w:val="left"/>
              <w:widowControl/>
              <w:rPr>
                <w:rFonts w:hint="eastAsia" w:ascii="宋体" w:hAnsi="宋体" w:cs="宋体"/>
                <w:sz w:val="22"/>
                <w:lang w:bidi="ar"/>
              </w:rPr>
            </w:pPr>
            <w:r>
              <w:rPr>
                <w:rFonts w:hint="eastAsia" w:ascii="宋体" w:hAnsi="宋体" w:cs="宋体"/>
                <w:sz w:val="22"/>
                <w:lang w:bidi="ar"/>
              </w:rPr>
              <w:t xml:space="preserve">▲24、防（除）雾措施：应有防（除）雾措施。</w:t>
            </w:r>
            <w:r/>
          </w:p>
          <w:p>
            <w:pPr>
              <w:jc w:val="left"/>
              <w:widowControl/>
              <w:rPr>
                <w:rFonts w:hint="eastAsia" w:ascii="宋体" w:hAnsi="宋体" w:cs="宋体"/>
                <w:sz w:val="22"/>
                <w:lang w:bidi="ar"/>
              </w:rPr>
            </w:pPr>
            <w:r>
              <w:rPr>
                <w:rFonts w:hint="eastAsia" w:ascii="宋体" w:hAnsi="宋体" w:cs="宋体"/>
                <w:sz w:val="22"/>
                <w:lang w:bidi="ar"/>
              </w:rPr>
              <w:t xml:space="preserve">25、重量≤5kg。</w:t>
            </w:r>
            <w:r/>
          </w:p>
          <w:p>
            <w:pPr>
              <w:jc w:val="left"/>
              <w:widowControl/>
              <w:rPr>
                <w:rFonts w:hint="eastAsia" w:ascii="宋体" w:hAnsi="宋体" w:cs="宋体"/>
                <w:sz w:val="22"/>
                <w:lang w:bidi="ar"/>
              </w:rPr>
            </w:pPr>
            <w:r>
              <w:rPr>
                <w:rFonts w:hint="eastAsia" w:ascii="宋体" w:hAnsi="宋体" w:cs="宋体"/>
                <w:sz w:val="22"/>
                <w:lang w:bidi="ar"/>
              </w:rPr>
              <w:t xml:space="preserve">26、外观质量：面料表面应平整，不应有破洞、气泡、脱层、表面露布、死褶现象。化学防护靴不应有脱齿弹边、脱空、开胶、喷霜、过硫、欠硫现象。化学防护服的外贴条应整齐，不应有部件欠缺。</w:t>
            </w:r>
            <w:r/>
          </w:p>
          <w:p>
            <w:pPr>
              <w:jc w:val="left"/>
              <w:widowControl/>
              <w:rPr>
                <w:rFonts w:hint="eastAsia" w:ascii="宋体" w:hAnsi="宋体" w:cs="宋体"/>
                <w:sz w:val="22"/>
                <w:lang w:bidi="ar"/>
              </w:rPr>
            </w:pPr>
            <w:r>
              <w:rPr>
                <w:rFonts w:hint="eastAsia" w:ascii="宋体" w:hAnsi="宋体" w:cs="宋体"/>
                <w:sz w:val="22"/>
                <w:lang w:bidi="ar"/>
              </w:rPr>
              <w:t xml:space="preserve">27、经洗消可重复有限次使用。</w:t>
            </w:r>
            <w:r/>
          </w:p>
          <w:p>
            <w:pPr>
              <w:jc w:val="left"/>
              <w:widowControl/>
              <w:rPr>
                <w:rFonts w:hint="eastAsia" w:ascii="宋体" w:hAnsi="宋体" w:cs="宋体"/>
                <w:sz w:val="22"/>
                <w:lang w:bidi="ar"/>
              </w:rPr>
            </w:pPr>
            <w:r>
              <w:rPr>
                <w:rFonts w:hint="eastAsia" w:ascii="宋体" w:hAnsi="宋体" w:cs="宋体"/>
                <w:sz w:val="22"/>
                <w:lang w:bidi="ar"/>
              </w:rPr>
              <w:t xml:space="preserve">28、提供不少于50种防护化学物质的中文渗透时间检验报告扫描件。</w:t>
            </w:r>
            <w:r/>
          </w:p>
          <w:p>
            <w:pPr>
              <w:jc w:val="left"/>
              <w:widowControl/>
              <w:rPr>
                <w:rFonts w:hint="eastAsia" w:ascii="宋体" w:hAnsi="宋体" w:cs="宋体"/>
                <w:sz w:val="22"/>
              </w:rPr>
            </w:pPr>
            <w:r>
              <w:rPr>
                <w:rFonts w:hint="eastAsia" w:ascii="宋体" w:hAnsi="宋体" w:cs="宋体"/>
                <w:sz w:val="22"/>
                <w:lang w:bidi="ar"/>
              </w:rPr>
              <w:t xml:space="preserve">29、每套提供中文详细使用说明书，说明书中附化学物质渗透数据表。抗化学品渗透性能（面料、面料接缝、防护手套、防护靴、防（除）雾部位、周边接缝部位）：二甲基硫酸盐、氨气、氯气、氰氯化物、羰基氯化物、氢氰化物：≥60min。</w:t>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jc w:val="center"/>
              <w:widowControl/>
              <w:rPr>
                <w:rFonts w:ascii="黑体" w:hAnsi="宋体" w:eastAsia="黑体" w:cs="黑体"/>
                <w:sz w:val="32"/>
                <w:szCs w:val="32"/>
              </w:rPr>
            </w:pPr>
            <w:r>
              <w:rPr>
                <w:rFonts w:hint="eastAsia" w:ascii="黑体" w:hAnsi="宋体" w:eastAsia="黑体" w:cs="黑体"/>
                <w:sz w:val="32"/>
                <w:szCs w:val="32"/>
                <w:lang w:bidi="ar"/>
              </w:rPr>
              <w:t xml:space="preserve">1.3 一级化学防护服</w:t>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tcPr>
          <w:p>
            <w:pPr>
              <w:widowControl/>
              <w:rPr>
                <w:rFonts w:hint="eastAsia" w:ascii="黑体" w:hAnsi="宋体" w:eastAsia="黑体" w:cs="黑体"/>
                <w:sz w:val="32"/>
                <w:szCs w:val="32"/>
                <w:lang w:bidi="ar"/>
              </w:rPr>
            </w:pPr>
            <w:r>
              <w:rPr>
                <w:rStyle w:val="1057"/>
                <w:rFonts w:ascii="方正楷体_GBK" w:hAnsi="方正楷体_GBK" w:eastAsia="方正楷体_GBK" w:cs="方正楷体_GBK"/>
                <w:color w:val="000000"/>
                <w:lang w:bidi="ar"/>
              </w:rPr>
              <w:t xml:space="preserve">技术参数（条）：①▲核心参数：5     ②一般参数：10</w:t>
            </w:r>
            <w:r>
              <w:rPr>
                <w:rFonts w:hint="eastAsia" w:ascii="黑体" w:hAnsi="宋体" w:eastAsia="黑体" w:cs="黑体"/>
                <w:sz w:val="32"/>
                <w:szCs w:val="32"/>
                <w:lang w:bidi="ar"/>
              </w:rPr>
              <w:t xml:space="preserve"> </w:t>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jc w:val="left"/>
              <w:widowControl/>
              <w:rPr>
                <w:rFonts w:hint="eastAsia" w:ascii="宋体" w:hAnsi="宋体" w:cs="宋体"/>
                <w:sz w:val="22"/>
                <w:lang w:bidi="ar"/>
              </w:rPr>
            </w:pPr>
            <w:r>
              <w:rPr>
                <w:rFonts w:hint="eastAsia" w:ascii="宋体" w:hAnsi="宋体" w:cs="宋体"/>
                <w:b/>
                <w:bCs/>
                <w:sz w:val="22"/>
                <w:lang w:bidi="ar"/>
              </w:rPr>
              <w:t xml:space="preserve">一、基本描述</w:t>
            </w:r>
            <w:r>
              <w:rPr>
                <w:rFonts w:hint="eastAsia" w:ascii="宋体" w:hAnsi="宋体" w:cs="宋体"/>
                <w:sz w:val="22"/>
                <w:lang w:bidi="ar"/>
              </w:rPr>
              <w:br w:type="textWrapping" w:clear="all"/>
            </w:r>
            <w:r>
              <w:rPr>
                <w:rFonts w:hint="eastAsia" w:ascii="宋体" w:hAnsi="宋体" w:cs="宋体"/>
                <w:sz w:val="22"/>
                <w:lang w:bidi="ar"/>
              </w:rPr>
              <w:t xml:space="preserve">1.结构组成：由大视窗的连体头罩、化学防护服、呼吸器背囊、防护靴、防护手套、排气阀、内置通风系统、等部分组成。</w:t>
            </w:r>
            <w:r/>
          </w:p>
          <w:p>
            <w:pPr>
              <w:jc w:val="left"/>
              <w:widowControl/>
              <w:rPr>
                <w:rFonts w:hint="eastAsia" w:ascii="宋体" w:hAnsi="宋体" w:cs="宋体"/>
                <w:sz w:val="22"/>
              </w:rPr>
            </w:pPr>
            <w:r>
              <w:rPr>
                <w:rFonts w:hint="eastAsia" w:ascii="宋体" w:hAnsi="宋体" w:cs="宋体"/>
                <w:sz w:val="22"/>
                <w:lang w:bidi="ar"/>
              </w:rPr>
              <w:t xml:space="preserve">2.主要应用场景：消防员处置气态化学品事件中，穿着的化学防护服装。</w:t>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jc w:val="left"/>
              <w:widowControl/>
              <w:rPr>
                <w:rFonts w:hint="eastAsia" w:ascii="宋体" w:hAnsi="宋体" w:cs="宋体"/>
                <w:b/>
                <w:bCs/>
                <w:sz w:val="22"/>
                <w:lang w:bidi="ar"/>
              </w:rPr>
            </w:pPr>
            <w:r>
              <w:rPr>
                <w:rFonts w:hint="eastAsia" w:ascii="宋体" w:hAnsi="宋体" w:cs="宋体"/>
                <w:b/>
                <w:bCs/>
                <w:sz w:val="22"/>
                <w:lang w:bidi="ar"/>
              </w:rPr>
              <w:t xml:space="preserve">二、标准规范及检验报告</w:t>
            </w:r>
            <w:r/>
          </w:p>
          <w:p>
            <w:pPr>
              <w:jc w:val="left"/>
              <w:widowControl/>
              <w:rPr>
                <w:rFonts w:hint="eastAsia" w:ascii="宋体" w:hAnsi="宋体" w:cs="宋体"/>
                <w:b/>
                <w:bCs/>
                <w:sz w:val="22"/>
                <w:lang w:bidi="ar"/>
              </w:rPr>
            </w:pPr>
            <w:r>
              <w:rPr>
                <w:rFonts w:hint="eastAsia" w:ascii="宋体" w:hAnsi="宋体" w:cs="宋体"/>
                <w:sz w:val="22"/>
                <w:lang w:bidi="ar"/>
              </w:rPr>
              <w:t xml:space="preserve">▲3.符合XF770-2008《消防员化学防护服装》标准。提供国家认可的检测机构出具的与所投产品型号一致，完整有效的检验（检测）报告（报告中带有CMA标志）。</w:t>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jc w:val="left"/>
              <w:widowControl/>
              <w:rPr>
                <w:rFonts w:hint="eastAsia" w:ascii="宋体" w:hAnsi="宋体" w:cs="宋体"/>
                <w:sz w:val="22"/>
                <w:lang w:bidi="ar"/>
              </w:rPr>
            </w:pPr>
            <w:r>
              <w:rPr>
                <w:rFonts w:hint="eastAsia" w:ascii="宋体" w:hAnsi="宋体" w:cs="宋体"/>
                <w:b/>
                <w:bCs/>
                <w:sz w:val="22"/>
                <w:lang w:bidi="ar"/>
              </w:rPr>
              <w:t xml:space="preserve">三、技术参数</w:t>
            </w:r>
            <w:r/>
          </w:p>
          <w:p>
            <w:pPr>
              <w:jc w:val="left"/>
              <w:widowControl/>
              <w:rPr>
                <w:rFonts w:hint="eastAsia" w:ascii="宋体" w:hAnsi="宋体" w:cs="宋体"/>
                <w:sz w:val="22"/>
                <w:lang w:bidi="ar"/>
              </w:rPr>
            </w:pPr>
            <w:r>
              <w:rPr>
                <w:rFonts w:hint="eastAsia" w:ascii="宋体" w:hAnsi="宋体" w:cs="宋体"/>
                <w:sz w:val="22"/>
                <w:lang w:bidi="ar"/>
              </w:rPr>
              <w:t xml:space="preserve">▲4.整体气密性/Pa：≤260；超压排气阀：气密性/s：≥15；</w:t>
            </w:r>
            <w:r/>
          </w:p>
          <w:p>
            <w:pPr>
              <w:jc w:val="left"/>
              <w:widowControl/>
              <w:rPr>
                <w:rFonts w:hint="eastAsia" w:ascii="宋体" w:hAnsi="宋体" w:cs="宋体"/>
                <w:sz w:val="22"/>
                <w:lang w:bidi="ar"/>
              </w:rPr>
            </w:pPr>
            <w:r>
              <w:rPr>
                <w:rFonts w:hint="eastAsia" w:ascii="宋体" w:hAnsi="宋体" w:cs="宋体"/>
                <w:sz w:val="22"/>
                <w:lang w:bidi="ar"/>
              </w:rPr>
              <w:t xml:space="preserve">▲5.通气阻力/Pa：80-100；通风系统分配阀:定量供气量L/min:5±1。</w:t>
            </w:r>
            <w:r/>
          </w:p>
          <w:p>
            <w:pPr>
              <w:jc w:val="left"/>
              <w:widowControl/>
              <w:rPr>
                <w:rFonts w:hint="eastAsia" w:ascii="宋体" w:hAnsi="宋体" w:cs="宋体"/>
                <w:sz w:val="22"/>
                <w:lang w:bidi="ar"/>
              </w:rPr>
            </w:pPr>
            <w:r>
              <w:rPr>
                <w:rFonts w:hint="eastAsia" w:ascii="宋体" w:hAnsi="宋体" w:cs="宋体"/>
                <w:sz w:val="22"/>
                <w:lang w:bidi="ar"/>
              </w:rPr>
              <w:t xml:space="preserve">▲6.面料应为复合橡胶材质，面料接缝胶条应为橡胶材质，颜色应为橘红色。</w:t>
            </w:r>
            <w:r/>
          </w:p>
          <w:p>
            <w:pPr>
              <w:jc w:val="left"/>
              <w:widowControl/>
              <w:rPr>
                <w:rFonts w:hint="eastAsia" w:ascii="宋体" w:hAnsi="宋体" w:cs="宋体"/>
                <w:sz w:val="22"/>
                <w:lang w:bidi="ar"/>
              </w:rPr>
            </w:pPr>
            <w:r>
              <w:rPr>
                <w:rFonts w:hint="eastAsia" w:ascii="宋体" w:hAnsi="宋体" w:cs="宋体"/>
                <w:sz w:val="22"/>
                <w:lang w:bidi="ar"/>
              </w:rPr>
              <w:t xml:space="preserve">7.大视窗的连体头罩要求</w:t>
            </w:r>
            <w:r/>
          </w:p>
          <w:p>
            <w:pPr>
              <w:jc w:val="left"/>
              <w:widowControl/>
              <w:rPr>
                <w:rFonts w:hint="eastAsia" w:ascii="宋体" w:hAnsi="宋体" w:cs="宋体"/>
                <w:sz w:val="22"/>
                <w:lang w:bidi="ar"/>
              </w:rPr>
            </w:pPr>
            <w:r>
              <w:rPr>
                <w:rFonts w:hint="eastAsia" w:ascii="宋体" w:hAnsi="宋体" w:cs="宋体"/>
                <w:sz w:val="22"/>
                <w:lang w:bidi="ar"/>
              </w:rPr>
              <w:t xml:space="preserve">7.1防（除）雾措施：应有防（除）雾措施。</w:t>
            </w:r>
            <w:r/>
          </w:p>
          <w:p>
            <w:pPr>
              <w:jc w:val="left"/>
              <w:widowControl/>
              <w:rPr>
                <w:rFonts w:hint="eastAsia" w:ascii="宋体" w:hAnsi="宋体" w:cs="宋体"/>
                <w:sz w:val="22"/>
                <w:lang w:bidi="ar"/>
              </w:rPr>
            </w:pPr>
            <w:r>
              <w:rPr>
                <w:rFonts w:hint="eastAsia" w:ascii="宋体" w:hAnsi="宋体" w:cs="宋体"/>
                <w:sz w:val="22"/>
                <w:lang w:bidi="ar"/>
              </w:rPr>
              <w:t xml:space="preserve">7.2视窗应为双层结构，外层应为简易可更换设计，与内层通过双面胶粘附。</w:t>
            </w:r>
            <w:r/>
          </w:p>
          <w:p>
            <w:pPr>
              <w:jc w:val="left"/>
              <w:widowControl/>
              <w:rPr>
                <w:rFonts w:hint="eastAsia" w:ascii="宋体" w:hAnsi="宋体" w:cs="宋体"/>
                <w:sz w:val="22"/>
                <w:lang w:bidi="ar"/>
              </w:rPr>
            </w:pPr>
            <w:r>
              <w:rPr>
                <w:rFonts w:hint="eastAsia" w:ascii="宋体" w:hAnsi="宋体" w:cs="宋体"/>
                <w:sz w:val="22"/>
                <w:lang w:bidi="ar"/>
              </w:rPr>
              <w:t xml:space="preserve">8.防化手套必须为双层结构，外层应为丁基橡胶，内层应为复合膜。</w:t>
            </w:r>
            <w:r/>
          </w:p>
          <w:p>
            <w:pPr>
              <w:jc w:val="left"/>
              <w:widowControl/>
              <w:rPr>
                <w:rFonts w:hint="eastAsia" w:ascii="宋体" w:hAnsi="宋体" w:cs="宋体"/>
                <w:sz w:val="22"/>
                <w:lang w:bidi="ar"/>
              </w:rPr>
            </w:pPr>
            <w:r>
              <w:rPr>
                <w:rFonts w:hint="eastAsia" w:ascii="宋体" w:hAnsi="宋体" w:cs="宋体"/>
                <w:sz w:val="22"/>
                <w:lang w:bidi="ar"/>
              </w:rPr>
              <w:t xml:space="preserve">▲9.防化手套耐刺穿力：≥50N。</w:t>
            </w:r>
            <w:r/>
          </w:p>
          <w:p>
            <w:pPr>
              <w:jc w:val="left"/>
              <w:widowControl/>
              <w:rPr>
                <w:rFonts w:hint="eastAsia" w:ascii="宋体" w:hAnsi="宋体" w:cs="宋体"/>
                <w:sz w:val="22"/>
                <w:lang w:bidi="ar"/>
              </w:rPr>
            </w:pPr>
            <w:r>
              <w:rPr>
                <w:rFonts w:hint="eastAsia" w:ascii="宋体" w:hAnsi="宋体" w:cs="宋体"/>
                <w:sz w:val="22"/>
                <w:lang w:bidi="ar"/>
              </w:rPr>
              <w:t xml:space="preserve">10.化学防护靴应为橡胶材质，靴底抗刺穿力/N：≥1150；电绝缘性能：击穿电压/V:≥5000；泄漏电流/mA:≤0.8防滑性能/°:≥15°；防砸性能/mm：静压力试验后间隙高度:≥23、冲击试验后间隙高度：≥22。</w:t>
            </w:r>
            <w:r/>
          </w:p>
          <w:p>
            <w:pPr>
              <w:jc w:val="left"/>
              <w:widowControl/>
              <w:rPr>
                <w:rFonts w:hint="eastAsia" w:ascii="宋体" w:hAnsi="宋体" w:cs="宋体"/>
                <w:sz w:val="22"/>
                <w:lang w:bidi="ar"/>
              </w:rPr>
            </w:pPr>
            <w:r>
              <w:rPr>
                <w:rFonts w:hint="eastAsia" w:ascii="宋体" w:hAnsi="宋体" w:cs="宋体"/>
                <w:sz w:val="22"/>
                <w:lang w:bidi="ar"/>
              </w:rPr>
              <w:t xml:space="preserve">11.面料阻燃性能：经纬向有焰燃烧时间≤2s，经纬向无焰燃烧时间≤1s，经纬向损毁长度≤5cm；</w:t>
            </w:r>
            <w:r/>
          </w:p>
          <w:p>
            <w:pPr>
              <w:jc w:val="left"/>
              <w:widowControl/>
              <w:rPr>
                <w:rFonts w:hint="eastAsia" w:ascii="宋体" w:hAnsi="宋体" w:cs="宋体"/>
                <w:sz w:val="22"/>
                <w:lang w:bidi="ar"/>
              </w:rPr>
            </w:pPr>
            <w:r>
              <w:rPr>
                <w:rFonts w:hint="eastAsia" w:ascii="宋体" w:hAnsi="宋体" w:cs="宋体"/>
                <w:sz w:val="22"/>
                <w:lang w:bidi="ar"/>
              </w:rPr>
              <w:t xml:space="preserve">12.本防化服应对500余种化学品耐渗透时间≥480min，应提供国内或者国外检测机构出具的检测数据表（如提供国外检测机构出具的数据表，应同时提供翻译机构出具的中文译文。）</w:t>
            </w:r>
            <w:r/>
          </w:p>
          <w:p>
            <w:pPr>
              <w:jc w:val="left"/>
              <w:widowControl/>
              <w:rPr>
                <w:rFonts w:hint="eastAsia" w:ascii="宋体" w:hAnsi="宋体" w:cs="宋体"/>
                <w:sz w:val="22"/>
                <w:lang w:bidi="ar"/>
              </w:rPr>
            </w:pPr>
            <w:r>
              <w:rPr>
                <w:rFonts w:hint="eastAsia" w:ascii="宋体" w:hAnsi="宋体" w:cs="宋体"/>
                <w:sz w:val="22"/>
                <w:lang w:bidi="ar"/>
              </w:rPr>
              <w:t xml:space="preserve">13.防化服结构组成：全密封连体式结构，由大视窗的连体头罩、化学防护服、呼吸器背囊、防护靴、防护手套、排气阀、分配阀等部分组成，可与空气呼吸器等设备配合使用，一体背囊式设计。抗化学品渗透性能（面料、面料接缝、视窗、防化手套、防护靴）：二甲基硫酸盐、氨气、氯气、氰氯化物、羰基氯化物、氢氰化物：≥70min。</w:t>
            </w:r>
            <w:r/>
          </w:p>
          <w:p>
            <w:pPr>
              <w:jc w:val="left"/>
              <w:widowControl/>
              <w:rPr>
                <w:rFonts w:hint="eastAsia" w:ascii="宋体" w:hAnsi="宋体" w:cs="宋体"/>
                <w:sz w:val="22"/>
              </w:rPr>
            </w:pPr>
            <w:r>
              <w:rPr>
                <w:rFonts w:hint="eastAsia" w:ascii="宋体" w:hAnsi="宋体" w:cs="宋体"/>
                <w:sz w:val="22"/>
                <w:lang w:bidi="ar"/>
              </w:rPr>
              <w:t xml:space="preserve">14.内配消防头盔。安装外接气源系统接口，可与正压式空气呼吸器、移动供气源配套使用。靴子有防扎鞋底及安全头，密封性好，使用者可随意蹲下站起。</w:t>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jc w:val="center"/>
              <w:widowControl/>
              <w:rPr>
                <w:rFonts w:ascii="黑体" w:hAnsi="宋体" w:eastAsia="黑体" w:cs="黑体"/>
                <w:sz w:val="32"/>
                <w:szCs w:val="32"/>
              </w:rPr>
            </w:pPr>
            <w:r>
              <w:rPr>
                <w:rFonts w:hint="eastAsia" w:ascii="黑体" w:hAnsi="宋体" w:eastAsia="黑体" w:cs="黑体"/>
                <w:sz w:val="32"/>
                <w:szCs w:val="32"/>
                <w:lang w:bidi="ar"/>
              </w:rPr>
              <w:t xml:space="preserve">1.4 化学防护手套</w:t>
            </w:r>
            <w:r>
              <w:rPr>
                <w:rStyle w:val="1060"/>
                <w:color w:val="000000"/>
                <w:lang w:bidi="ar"/>
              </w:rPr>
              <w:t xml:space="preserve">  </w:t>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tcPr>
          <w:p>
            <w:pPr>
              <w:widowControl/>
              <w:rPr>
                <w:rStyle w:val="1061"/>
                <w:color w:val="000000"/>
                <w:lang w:bidi="ar"/>
              </w:rPr>
            </w:pPr>
            <w:r>
              <w:rPr>
                <w:rStyle w:val="1057"/>
                <w:rFonts w:ascii="方正楷体_GBK" w:hAnsi="方正楷体_GBK" w:eastAsia="方正楷体_GBK" w:cs="方正楷体_GBK"/>
                <w:color w:val="000000"/>
                <w:lang w:bidi="ar"/>
              </w:rPr>
              <w:t xml:space="preserve">技术参数（条）：①▲核心参数：5     ②一般参数：6</w:t>
            </w:r>
            <w:r>
              <w:rPr>
                <w:rStyle w:val="1061"/>
                <w:color w:val="000000"/>
                <w:lang w:bidi="ar"/>
              </w:rPr>
              <w:t xml:space="preserve"> </w:t>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jc w:val="left"/>
              <w:widowControl/>
              <w:rPr>
                <w:rStyle w:val="1062"/>
                <w:color w:val="000000"/>
                <w:lang w:bidi="ar"/>
              </w:rPr>
            </w:pPr>
            <w:r>
              <w:rPr>
                <w:rFonts w:hint="eastAsia" w:ascii="宋体" w:hAnsi="宋体" w:cs="宋体"/>
                <w:b/>
                <w:bCs/>
                <w:sz w:val="22"/>
                <w:lang w:bidi="ar"/>
              </w:rPr>
              <w:t xml:space="preserve">一、基本描述</w:t>
            </w:r>
            <w:r>
              <w:rPr>
                <w:rStyle w:val="1062"/>
                <w:color w:val="000000"/>
                <w:lang w:bidi="ar"/>
              </w:rPr>
              <w:br w:type="textWrapping" w:clear="all"/>
            </w:r>
            <w:r>
              <w:rPr>
                <w:rStyle w:val="1062"/>
                <w:color w:val="000000"/>
                <w:lang w:bidi="ar"/>
              </w:rPr>
              <w:t xml:space="preserve">1、用途：化学灾害事故现场作业时的手部和腕部防护。</w:t>
            </w:r>
            <w:r/>
          </w:p>
          <w:p>
            <w:pPr>
              <w:jc w:val="left"/>
              <w:widowControl/>
              <w:rPr>
                <w:rFonts w:hint="eastAsia" w:ascii="宋体" w:hAnsi="宋体" w:cs="宋体"/>
                <w:b/>
                <w:bCs/>
                <w:sz w:val="22"/>
              </w:rPr>
            </w:pPr>
            <w:r>
              <w:rPr>
                <w:rStyle w:val="1062"/>
                <w:color w:val="000000"/>
                <w:lang w:bidi="ar"/>
              </w:rPr>
              <w:t xml:space="preserve">2、氯丁橡胶棉内胎手套，表面有钻石形纹路，抓物性能更出色，佩戴舒适、活动方便。</w:t>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jc w:val="left"/>
              <w:widowControl/>
              <w:rPr>
                <w:rFonts w:hint="eastAsia" w:ascii="宋体" w:hAnsi="宋体" w:cs="宋体"/>
                <w:b/>
                <w:bCs/>
                <w:sz w:val="22"/>
                <w:lang w:bidi="ar"/>
              </w:rPr>
            </w:pPr>
            <w:r>
              <w:rPr>
                <w:rFonts w:hint="eastAsia" w:ascii="宋体" w:hAnsi="宋体" w:cs="宋体"/>
                <w:b/>
                <w:bCs/>
                <w:sz w:val="22"/>
                <w:lang w:bidi="ar"/>
              </w:rPr>
              <w:t xml:space="preserve">二、标准规范及检验报告</w:t>
            </w:r>
            <w:r/>
          </w:p>
          <w:p>
            <w:pPr>
              <w:jc w:val="left"/>
              <w:widowControl/>
              <w:rPr>
                <w:rFonts w:hint="eastAsia" w:ascii="宋体" w:hAnsi="宋体" w:cs="宋体"/>
                <w:b/>
                <w:bCs/>
                <w:sz w:val="22"/>
                <w:lang w:bidi="ar"/>
              </w:rPr>
            </w:pPr>
            <w:r>
              <w:rPr>
                <w:rFonts w:hint="eastAsia" w:ascii="宋体" w:hAnsi="宋体" w:cs="宋体"/>
                <w:sz w:val="22"/>
                <w:lang w:bidi="ar"/>
              </w:rPr>
              <w:t xml:space="preserve">▲3、符合XF770-2008《消防员化学防护服装》标准。提供国家认可的检测机构出具的与所投产品型号一致，完整有效的检验（检测）报告（报告中带有CMA标志）。</w:t>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jc w:val="left"/>
              <w:widowControl/>
              <w:rPr>
                <w:rFonts w:hint="eastAsia" w:ascii="宋体" w:hAnsi="宋体" w:cs="宋体"/>
                <w:b/>
                <w:bCs/>
                <w:sz w:val="22"/>
                <w:lang w:bidi="ar"/>
              </w:rPr>
            </w:pPr>
            <w:r>
              <w:rPr>
                <w:rFonts w:hint="eastAsia" w:ascii="宋体" w:hAnsi="宋体" w:cs="宋体"/>
                <w:b/>
                <w:bCs/>
                <w:sz w:val="22"/>
                <w:lang w:bidi="ar"/>
              </w:rPr>
              <w:t xml:space="preserve">三、技术参数</w:t>
            </w:r>
            <w:r/>
          </w:p>
          <w:p>
            <w:pPr>
              <w:jc w:val="left"/>
              <w:widowControl/>
              <w:rPr>
                <w:rFonts w:hint="eastAsia" w:ascii="宋体" w:hAnsi="宋体" w:cs="宋体"/>
                <w:sz w:val="22"/>
                <w:lang w:bidi="ar"/>
              </w:rPr>
            </w:pPr>
            <w:r>
              <w:rPr>
                <w:rFonts w:hint="eastAsia" w:ascii="宋体" w:hAnsi="宋体" w:cs="宋体"/>
                <w:sz w:val="22"/>
                <w:lang w:bidi="ar"/>
              </w:rPr>
              <w:t xml:space="preserve">▲4、阻燃、耐热。</w:t>
            </w:r>
            <w:r/>
          </w:p>
          <w:p>
            <w:pPr>
              <w:jc w:val="left"/>
              <w:widowControl/>
              <w:rPr>
                <w:rFonts w:hint="eastAsia" w:ascii="宋体" w:hAnsi="宋体" w:cs="宋体"/>
                <w:sz w:val="22"/>
                <w:lang w:bidi="ar"/>
              </w:rPr>
            </w:pPr>
            <w:r>
              <w:rPr>
                <w:rFonts w:hint="eastAsia" w:ascii="宋体" w:hAnsi="宋体" w:cs="宋体"/>
                <w:sz w:val="22"/>
                <w:lang w:bidi="ar"/>
              </w:rPr>
              <w:t xml:space="preserve">▲5、防水、绝缘。</w:t>
            </w:r>
            <w:r/>
          </w:p>
          <w:p>
            <w:pPr>
              <w:jc w:val="left"/>
              <w:widowControl/>
              <w:rPr>
                <w:rFonts w:hint="eastAsia" w:ascii="宋体" w:hAnsi="宋体" w:cs="宋体"/>
                <w:sz w:val="22"/>
                <w:lang w:bidi="ar"/>
              </w:rPr>
            </w:pPr>
            <w:r>
              <w:rPr>
                <w:rFonts w:hint="eastAsia" w:ascii="宋体" w:hAnsi="宋体" w:cs="宋体"/>
                <w:sz w:val="22"/>
                <w:lang w:bidi="ar"/>
              </w:rPr>
              <w:t xml:space="preserve">▲6、防酸、碱、盐及各种溶剂。</w:t>
            </w:r>
            <w:r/>
          </w:p>
          <w:p>
            <w:pPr>
              <w:jc w:val="left"/>
              <w:widowControl/>
              <w:rPr>
                <w:rFonts w:hint="eastAsia" w:ascii="宋体" w:hAnsi="宋体" w:cs="宋体"/>
                <w:sz w:val="22"/>
                <w:lang w:bidi="ar"/>
              </w:rPr>
            </w:pPr>
            <w:r>
              <w:rPr>
                <w:rFonts w:hint="eastAsia" w:ascii="宋体" w:hAnsi="宋体" w:cs="宋体"/>
                <w:sz w:val="22"/>
                <w:lang w:bidi="ar"/>
              </w:rPr>
              <w:t xml:space="preserve">7、能有效抵御芳烃、卤代物、植物油、动物油、有机酸等各种有机物的危害。</w:t>
            </w:r>
            <w:r/>
          </w:p>
          <w:p>
            <w:pPr>
              <w:jc w:val="left"/>
              <w:widowControl/>
              <w:rPr>
                <w:rFonts w:hint="eastAsia" w:ascii="宋体" w:hAnsi="宋体" w:cs="宋体"/>
                <w:sz w:val="22"/>
                <w:lang w:bidi="ar"/>
              </w:rPr>
            </w:pPr>
            <w:r>
              <w:rPr>
                <w:rFonts w:hint="eastAsia" w:ascii="宋体" w:hAnsi="宋体" w:cs="宋体"/>
                <w:sz w:val="22"/>
                <w:lang w:bidi="ar"/>
              </w:rPr>
              <w:t xml:space="preserve">▲8、耐穿刺力≥24N。</w:t>
            </w:r>
            <w:r/>
          </w:p>
          <w:p>
            <w:pPr>
              <w:jc w:val="left"/>
              <w:widowControl/>
              <w:rPr>
                <w:rFonts w:hint="eastAsia" w:ascii="宋体" w:hAnsi="宋体" w:cs="宋体"/>
                <w:sz w:val="22"/>
                <w:lang w:bidi="ar"/>
              </w:rPr>
            </w:pPr>
            <w:r>
              <w:rPr>
                <w:rFonts w:hint="eastAsia" w:ascii="宋体" w:hAnsi="宋体" w:cs="宋体"/>
                <w:sz w:val="22"/>
                <w:lang w:bidi="ar"/>
              </w:rPr>
              <w:t xml:space="preserve">9、灵巧性能：实验条件下，抓取的测试棒最小直径为5mm，性能等级为5级。</w:t>
            </w:r>
            <w:r/>
          </w:p>
          <w:p>
            <w:pPr>
              <w:jc w:val="left"/>
              <w:widowControl/>
              <w:rPr>
                <w:rFonts w:hint="eastAsia" w:ascii="宋体" w:hAnsi="宋体" w:cs="宋体"/>
                <w:sz w:val="22"/>
                <w:lang w:bidi="ar"/>
              </w:rPr>
            </w:pPr>
            <w:r>
              <w:rPr>
                <w:rFonts w:hint="eastAsia" w:ascii="宋体" w:hAnsi="宋体" w:cs="宋体"/>
                <w:sz w:val="22"/>
                <w:lang w:bidi="ar"/>
              </w:rPr>
              <w:t xml:space="preserve">10、耐寒性能：在-25℃温度下冷冻下5分钟，手套表面无裂纹。</w:t>
            </w:r>
            <w:r/>
          </w:p>
          <w:p>
            <w:pPr>
              <w:jc w:val="left"/>
              <w:widowControl/>
              <w:rPr>
                <w:rFonts w:hint="eastAsia" w:ascii="宋体" w:hAnsi="宋体" w:cs="宋体"/>
                <w:b/>
                <w:bCs/>
                <w:sz w:val="22"/>
                <w:lang w:bidi="ar"/>
              </w:rPr>
            </w:pPr>
            <w:r>
              <w:rPr>
                <w:rFonts w:hint="eastAsia" w:ascii="宋体" w:hAnsi="宋体" w:cs="宋体"/>
                <w:sz w:val="22"/>
                <w:lang w:bidi="ar"/>
              </w:rPr>
              <w:t xml:space="preserve">11、耐老化性能：温度为125℃的老化实验箱经24小时后手套表面无发粘   </w:t>
            </w:r>
            <w:r>
              <w:rPr>
                <w:rFonts w:hint="eastAsia" w:ascii="宋体" w:hAnsi="宋体" w:cs="宋体"/>
                <w:b/>
                <w:bCs/>
                <w:sz w:val="22"/>
                <w:lang w:bidi="ar"/>
              </w:rPr>
              <w:t xml:space="preserve">  </w:t>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jc w:val="center"/>
              <w:widowControl/>
              <w:rPr>
                <w:rFonts w:ascii="黑体" w:hAnsi="宋体" w:eastAsia="黑体" w:cs="黑体"/>
                <w:sz w:val="32"/>
                <w:szCs w:val="32"/>
              </w:rPr>
            </w:pPr>
            <w:r>
              <w:rPr>
                <w:rFonts w:hint="eastAsia" w:ascii="黑体" w:hAnsi="宋体" w:eastAsia="黑体" w:cs="黑体"/>
                <w:sz w:val="32"/>
                <w:szCs w:val="32"/>
                <w:lang w:bidi="ar"/>
              </w:rPr>
              <w:t xml:space="preserve">1.5 防高温手套 </w:t>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tcPr>
          <w:p>
            <w:pPr>
              <w:widowControl/>
              <w:rPr>
                <w:rFonts w:hint="eastAsia" w:ascii="黑体" w:hAnsi="宋体" w:eastAsia="黑体" w:cs="黑体"/>
                <w:sz w:val="32"/>
                <w:szCs w:val="32"/>
                <w:lang w:bidi="ar"/>
              </w:rPr>
            </w:pPr>
            <w:r>
              <w:rPr>
                <w:rStyle w:val="1057"/>
                <w:rFonts w:ascii="方正楷体_GBK" w:hAnsi="方正楷体_GBK" w:eastAsia="方正楷体_GBK" w:cs="方正楷体_GBK"/>
                <w:color w:val="000000"/>
                <w:lang w:bidi="ar"/>
              </w:rPr>
              <w:t xml:space="preserve">技术参数（条）：①▲核心参数：1     ②一般参数：13</w:t>
            </w:r>
            <w:r>
              <w:rPr>
                <w:rFonts w:hint="eastAsia" w:ascii="黑体" w:hAnsi="宋体" w:eastAsia="黑体" w:cs="黑体"/>
                <w:sz w:val="32"/>
                <w:szCs w:val="32"/>
                <w:lang w:bidi="ar"/>
              </w:rPr>
              <w:t xml:space="preserve"> </w:t>
            </w:r>
            <w:r/>
          </w:p>
        </w:tc>
      </w:tr>
      <w:tr>
        <w:trPr>
          <w:trHeight w:val="1228"/>
        </w:trPr>
        <w:tc>
          <w:tcPr>
            <w:tcBorders>
              <w:top w:val="single" w:color="000000" w:sz="4" w:space="0"/>
              <w:left w:val="single" w:color="000000" w:sz="4" w:space="0"/>
              <w:bottom w:val="single" w:color="000000" w:sz="4" w:space="0"/>
              <w:right w:val="single" w:color="000000" w:sz="4" w:space="0"/>
            </w:tcBorders>
            <w:tcW w:w="9595" w:type="dxa"/>
            <w:vAlign w:val="top"/>
            <w:textDirection w:val="lrTb"/>
            <w:noWrap w:val="false"/>
          </w:tcPr>
          <w:p>
            <w:pPr>
              <w:jc w:val="left"/>
              <w:widowControl/>
              <w:rPr>
                <w:rFonts w:hint="eastAsia" w:ascii="宋体" w:hAnsi="宋体" w:cs="宋体"/>
                <w:sz w:val="22"/>
                <w:lang w:bidi="ar"/>
              </w:rPr>
            </w:pPr>
            <w:r>
              <w:rPr>
                <w:rFonts w:hint="eastAsia" w:ascii="宋体" w:hAnsi="宋体" w:cs="宋体"/>
                <w:sz w:val="22"/>
                <w:lang w:bidi="ar"/>
              </w:rPr>
              <w:t xml:space="preserve">一、基本描述</w:t>
            </w:r>
            <w:r/>
          </w:p>
          <w:p>
            <w:pPr>
              <w:jc w:val="left"/>
              <w:widowControl/>
              <w:rPr>
                <w:rFonts w:hint="eastAsia" w:ascii="宋体" w:hAnsi="宋体" w:cs="宋体"/>
                <w:sz w:val="22"/>
              </w:rPr>
            </w:pPr>
            <w:r>
              <w:rPr>
                <w:rFonts w:hint="eastAsia" w:ascii="宋体" w:hAnsi="宋体" w:cs="宋体"/>
                <w:sz w:val="22"/>
                <w:lang w:bidi="ar"/>
              </w:rPr>
              <w:t xml:space="preserve">1、结构组成：由芳纶面料外层、阻燃隔热层、皮革及阻燃绗缝棉等材料组成。</w:t>
            </w:r>
            <w:r>
              <w:rPr>
                <w:rFonts w:hint="eastAsia" w:ascii="宋体" w:hAnsi="宋体" w:cs="宋体"/>
                <w:sz w:val="22"/>
                <w:lang w:bidi="ar"/>
              </w:rPr>
              <w:br w:type="textWrapping" w:clear="all"/>
            </w:r>
            <w:r>
              <w:rPr>
                <w:rFonts w:hint="eastAsia" w:ascii="宋体" w:hAnsi="宋体" w:cs="宋体"/>
                <w:sz w:val="22"/>
                <w:lang w:bidi="ar"/>
              </w:rPr>
              <w:t xml:space="preserve">2、主要应用场景：用于消防员在高温场所作业时的手部防护装备，具有耐温、隔热、永久阻燃、高强力、高耐磨等特性。</w:t>
            </w:r>
            <w:r/>
          </w:p>
        </w:tc>
      </w:tr>
      <w:tr>
        <w:trPr>
          <w:trHeight w:val="483"/>
        </w:trPr>
        <w:tc>
          <w:tcPr>
            <w:tcBorders>
              <w:top w:val="single" w:color="000000" w:sz="4" w:space="0"/>
              <w:left w:val="single" w:color="000000" w:sz="4" w:space="0"/>
              <w:bottom w:val="single" w:color="000000" w:sz="4" w:space="0"/>
              <w:right w:val="single" w:color="000000" w:sz="4" w:space="0"/>
            </w:tcBorders>
            <w:tcW w:w="9595" w:type="dxa"/>
            <w:vAlign w:val="top"/>
            <w:textDirection w:val="lrTb"/>
            <w:noWrap w:val="false"/>
          </w:tcPr>
          <w:p>
            <w:pPr>
              <w:jc w:val="left"/>
              <w:widowControl/>
              <w:rPr>
                <w:rFonts w:hint="eastAsia" w:ascii="宋体" w:hAnsi="宋体" w:cs="宋体"/>
                <w:b/>
                <w:bCs/>
                <w:sz w:val="22"/>
                <w:lang w:bidi="ar"/>
              </w:rPr>
            </w:pPr>
            <w:r>
              <w:rPr>
                <w:rFonts w:hint="eastAsia" w:ascii="宋体" w:hAnsi="宋体" w:cs="宋体"/>
                <w:b/>
                <w:bCs/>
                <w:sz w:val="22"/>
                <w:lang w:bidi="ar"/>
              </w:rPr>
              <w:t xml:space="preserve">二、标准规范及检验报告</w:t>
            </w:r>
            <w:r/>
          </w:p>
          <w:p>
            <w:pPr>
              <w:jc w:val="left"/>
              <w:widowControl/>
              <w:rPr>
                <w:rFonts w:hint="eastAsia" w:ascii="宋体" w:hAnsi="宋体" w:cs="宋体"/>
                <w:sz w:val="22"/>
                <w:lang w:bidi="ar"/>
              </w:rPr>
            </w:pPr>
            <w:r>
              <w:rPr>
                <w:rFonts w:hint="eastAsia" w:ascii="宋体" w:hAnsi="宋体" w:cs="宋体"/>
                <w:sz w:val="22"/>
                <w:lang w:bidi="ar"/>
              </w:rPr>
              <w:t xml:space="preserve">▲3、符合 XF7-2004《消防手套》标准要求。提供国家认可的检测机构出具的与所投产品型号一致，完整有效的检验（检测）报告（报告中带有CMA标志）。</w:t>
            </w:r>
            <w:r/>
          </w:p>
        </w:tc>
      </w:tr>
      <w:tr>
        <w:trPr>
          <w:trHeight w:val="891"/>
        </w:trPr>
        <w:tc>
          <w:tcPr>
            <w:tcBorders>
              <w:top w:val="single" w:color="000000" w:sz="4" w:space="0"/>
              <w:left w:val="single" w:color="000000" w:sz="4" w:space="0"/>
              <w:bottom w:val="none" w:color="000000" w:sz="4" w:space="0"/>
              <w:right w:val="single" w:color="000000" w:sz="4" w:space="0"/>
            </w:tcBorders>
            <w:tcW w:w="9595" w:type="dxa"/>
            <w:vAlign w:val="top"/>
            <w:textDirection w:val="lrTb"/>
            <w:noWrap w:val="false"/>
          </w:tcPr>
          <w:p>
            <w:pPr>
              <w:jc w:val="left"/>
              <w:widowControl/>
              <w:rPr>
                <w:rFonts w:hint="eastAsia" w:ascii="宋体" w:hAnsi="宋体" w:cs="宋体"/>
                <w:sz w:val="22"/>
                <w:lang w:bidi="ar"/>
              </w:rPr>
            </w:pPr>
            <w:r>
              <w:rPr>
                <w:rFonts w:hint="eastAsia" w:ascii="宋体" w:hAnsi="宋体" w:cs="宋体"/>
                <w:sz w:val="22"/>
                <w:lang w:bidi="ar"/>
              </w:rPr>
              <w:t xml:space="preserve">三、技术参数</w:t>
            </w:r>
            <w:r/>
          </w:p>
          <w:p>
            <w:pPr>
              <w:jc w:val="left"/>
              <w:widowControl/>
              <w:rPr>
                <w:rFonts w:hint="eastAsia" w:ascii="宋体" w:hAnsi="宋体" w:cs="宋体"/>
                <w:sz w:val="22"/>
                <w:lang w:bidi="ar"/>
              </w:rPr>
            </w:pPr>
            <w:r>
              <w:rPr>
                <w:rFonts w:hint="eastAsia" w:ascii="宋体" w:hAnsi="宋体" w:cs="宋体"/>
                <w:sz w:val="22"/>
                <w:lang w:bidi="ar"/>
              </w:rPr>
              <w:t xml:space="preserve">4、阻燃性能：续燃和阴燃时间为0S，试验无熔融滴落现象。</w:t>
            </w:r>
            <w:r/>
          </w:p>
          <w:p>
            <w:pPr>
              <w:jc w:val="left"/>
              <w:widowControl/>
              <w:rPr>
                <w:rFonts w:hint="eastAsia" w:ascii="宋体" w:hAnsi="宋体" w:cs="宋体"/>
                <w:sz w:val="22"/>
                <w:lang w:bidi="ar"/>
              </w:rPr>
            </w:pPr>
            <w:r>
              <w:rPr>
                <w:rFonts w:hint="eastAsia" w:ascii="宋体" w:hAnsi="宋体" w:cs="宋体"/>
                <w:sz w:val="22"/>
                <w:lang w:bidi="ar"/>
              </w:rPr>
              <w:t xml:space="preserve">5、抗辐射热渗透性能：内表面温升达到24℃的时间不低于62S。</w:t>
            </w:r>
            <w:r/>
          </w:p>
          <w:p>
            <w:pPr>
              <w:jc w:val="left"/>
              <w:widowControl/>
              <w:rPr>
                <w:rFonts w:hint="eastAsia" w:ascii="宋体" w:hAnsi="宋体" w:cs="宋体"/>
                <w:sz w:val="22"/>
                <w:lang w:bidi="ar"/>
              </w:rPr>
            </w:pPr>
            <w:r>
              <w:rPr>
                <w:rFonts w:hint="eastAsia" w:ascii="宋体" w:hAnsi="宋体" w:cs="宋体"/>
                <w:sz w:val="22"/>
                <w:lang w:bidi="ar"/>
              </w:rPr>
              <w:t xml:space="preserve">6、灵巧性能：性能等级为：3级；</w:t>
            </w:r>
            <w:r/>
          </w:p>
          <w:p>
            <w:pPr>
              <w:jc w:val="left"/>
              <w:widowControl/>
              <w:rPr>
                <w:rFonts w:hint="eastAsia" w:ascii="宋体" w:hAnsi="宋体" w:cs="宋体"/>
                <w:sz w:val="22"/>
                <w:lang w:bidi="ar"/>
              </w:rPr>
            </w:pPr>
            <w:r>
              <w:rPr>
                <w:rFonts w:hint="eastAsia" w:ascii="宋体" w:hAnsi="宋体" w:cs="宋体"/>
                <w:sz w:val="22"/>
                <w:lang w:bidi="ar"/>
              </w:rPr>
              <w:t xml:space="preserve">7、试验条件下拾起最小测试棒的直径为8.0MM。</w:t>
            </w:r>
            <w:r/>
          </w:p>
          <w:p>
            <w:pPr>
              <w:jc w:val="left"/>
              <w:widowControl/>
              <w:rPr>
                <w:rFonts w:hint="eastAsia" w:ascii="宋体" w:hAnsi="宋体" w:cs="宋体"/>
                <w:sz w:val="22"/>
                <w:lang w:bidi="ar"/>
              </w:rPr>
            </w:pPr>
            <w:r>
              <w:rPr>
                <w:rFonts w:hint="eastAsia" w:ascii="宋体" w:hAnsi="宋体" w:cs="宋体"/>
                <w:sz w:val="22"/>
                <w:lang w:bidi="ar"/>
              </w:rPr>
              <w:t xml:space="preserve">8、整体热防护性能（手套本体组合材料）：≥58cal/c㎡。</w:t>
            </w:r>
            <w:r/>
          </w:p>
          <w:p>
            <w:pPr>
              <w:jc w:val="left"/>
              <w:widowControl/>
              <w:rPr>
                <w:rFonts w:hint="eastAsia" w:ascii="宋体" w:hAnsi="宋体" w:cs="宋体"/>
                <w:sz w:val="22"/>
                <w:lang w:bidi="ar"/>
              </w:rPr>
            </w:pPr>
            <w:r>
              <w:rPr>
                <w:rFonts w:hint="eastAsia" w:ascii="宋体" w:hAnsi="宋体" w:cs="宋体"/>
                <w:sz w:val="22"/>
                <w:lang w:bidi="ar"/>
              </w:rPr>
              <w:t xml:space="preserve">9、明暗线针距密度：9针/3CM，</w:t>
            </w:r>
            <w:r/>
          </w:p>
          <w:p>
            <w:pPr>
              <w:jc w:val="left"/>
              <w:widowControl/>
              <w:rPr>
                <w:rFonts w:hint="eastAsia" w:ascii="宋体" w:hAnsi="宋体" w:cs="宋体"/>
                <w:sz w:val="22"/>
                <w:lang w:bidi="ar"/>
              </w:rPr>
            </w:pPr>
            <w:r>
              <w:rPr>
                <w:rFonts w:hint="eastAsia" w:ascii="宋体" w:hAnsi="宋体" w:cs="宋体"/>
                <w:sz w:val="22"/>
                <w:lang w:bidi="ar"/>
              </w:rPr>
              <w:t xml:space="preserve">10、包缝线针距密度：7针/3CM。</w:t>
            </w:r>
            <w:r/>
          </w:p>
          <w:p>
            <w:pPr>
              <w:jc w:val="left"/>
              <w:widowControl/>
              <w:rPr>
                <w:rFonts w:hint="eastAsia" w:ascii="宋体" w:hAnsi="宋体" w:cs="宋体"/>
                <w:sz w:val="22"/>
                <w:lang w:bidi="ar"/>
              </w:rPr>
            </w:pPr>
            <w:r>
              <w:rPr>
                <w:rFonts w:hint="eastAsia" w:ascii="宋体" w:hAnsi="宋体" w:cs="宋体"/>
                <w:sz w:val="22"/>
                <w:lang w:bidi="ar"/>
              </w:rPr>
              <w:t xml:space="preserve">11、耐磨性能：手套掌心面：在9KPA的压力下，经2050次循环摩擦后，试样未被磨穿。</w:t>
            </w:r>
            <w:r/>
          </w:p>
          <w:p>
            <w:pPr>
              <w:jc w:val="left"/>
              <w:widowControl/>
              <w:rPr>
                <w:rFonts w:hint="eastAsia" w:ascii="宋体" w:hAnsi="宋体" w:cs="宋体"/>
                <w:sz w:val="22"/>
                <w:lang w:bidi="ar"/>
              </w:rPr>
            </w:pPr>
            <w:r>
              <w:rPr>
                <w:rFonts w:hint="eastAsia" w:ascii="宋体" w:hAnsi="宋体" w:cs="宋体"/>
                <w:sz w:val="22"/>
                <w:lang w:bidi="ar"/>
              </w:rPr>
              <w:t xml:space="preserve">12、手套本体掌心面耐切割性能：≥18N；</w:t>
            </w:r>
            <w:r/>
          </w:p>
          <w:p>
            <w:pPr>
              <w:jc w:val="left"/>
              <w:widowControl/>
              <w:rPr>
                <w:rFonts w:hint="eastAsia" w:ascii="宋体" w:hAnsi="宋体" w:cs="宋体"/>
                <w:sz w:val="22"/>
                <w:lang w:bidi="ar"/>
              </w:rPr>
            </w:pPr>
            <w:r>
              <w:rPr>
                <w:rFonts w:hint="eastAsia" w:ascii="宋体" w:hAnsi="宋体" w:cs="宋体"/>
                <w:sz w:val="22"/>
                <w:lang w:bidi="ar"/>
              </w:rPr>
              <w:t xml:space="preserve">13、背面外层材料耐切割性能：≥14N。</w:t>
            </w:r>
            <w:r/>
          </w:p>
          <w:p>
            <w:pPr>
              <w:jc w:val="left"/>
              <w:widowControl/>
              <w:rPr>
                <w:rFonts w:hint="eastAsia" w:ascii="宋体" w:hAnsi="宋体" w:cs="宋体"/>
                <w:sz w:val="22"/>
              </w:rPr>
            </w:pPr>
            <w:r>
              <w:rPr>
                <w:rFonts w:hint="eastAsia" w:ascii="宋体" w:hAnsi="宋体" w:cs="宋体"/>
                <w:sz w:val="22"/>
                <w:lang w:bidi="ar"/>
              </w:rPr>
              <w:t xml:space="preserve">14、整体热防护性能的TPP值≥35                                                                                        </w:t>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jc w:val="center"/>
              <w:widowControl/>
              <w:rPr>
                <w:rFonts w:ascii="黑体" w:hAnsi="宋体" w:eastAsia="黑体" w:cs="黑体"/>
                <w:sz w:val="32"/>
                <w:szCs w:val="32"/>
              </w:rPr>
            </w:pPr>
            <w:r>
              <w:rPr>
                <w:rFonts w:hint="eastAsia" w:ascii="黑体" w:hAnsi="宋体" w:eastAsia="黑体" w:cs="黑体"/>
                <w:sz w:val="32"/>
                <w:szCs w:val="32"/>
                <w:lang w:bidi="ar"/>
              </w:rPr>
              <w:t xml:space="preserve">1.6 消防员防蜂服</w:t>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tcPr>
          <w:p>
            <w:pPr>
              <w:widowControl/>
              <w:rPr>
                <w:rFonts w:hint="eastAsia" w:ascii="黑体" w:hAnsi="宋体" w:eastAsia="黑体" w:cs="黑体"/>
                <w:sz w:val="32"/>
                <w:szCs w:val="32"/>
                <w:lang w:bidi="ar"/>
              </w:rPr>
            </w:pPr>
            <w:r>
              <w:rPr>
                <w:rStyle w:val="1057"/>
                <w:rFonts w:ascii="方正楷体_GBK" w:hAnsi="方正楷体_GBK" w:eastAsia="方正楷体_GBK" w:cs="方正楷体_GBK"/>
                <w:color w:val="000000"/>
                <w:lang w:bidi="ar"/>
              </w:rPr>
              <w:t xml:space="preserve">技术参数（条）：①▲核心参数：4    ②一般参数：20</w:t>
            </w:r>
            <w:r>
              <w:rPr>
                <w:rFonts w:hint="eastAsia" w:ascii="黑体" w:hAnsi="宋体" w:eastAsia="黑体" w:cs="黑体"/>
                <w:sz w:val="32"/>
                <w:szCs w:val="32"/>
                <w:lang w:bidi="ar"/>
              </w:rPr>
              <w:t xml:space="preserve"> </w:t>
            </w:r>
            <w:r/>
          </w:p>
        </w:tc>
      </w:tr>
      <w:tr>
        <w:trPr>
          <w:trHeight w:val="1228"/>
        </w:trPr>
        <w:tc>
          <w:tcPr>
            <w:tcBorders>
              <w:top w:val="single" w:color="000000" w:sz="4" w:space="0"/>
              <w:left w:val="single" w:color="000000" w:sz="4" w:space="0"/>
              <w:bottom w:val="single" w:color="000000" w:sz="4" w:space="0"/>
              <w:right w:val="single" w:color="000000" w:sz="4" w:space="0"/>
            </w:tcBorders>
            <w:tcW w:w="9595" w:type="dxa"/>
            <w:vAlign w:val="top"/>
            <w:textDirection w:val="lrTb"/>
            <w:noWrap w:val="false"/>
          </w:tcPr>
          <w:p>
            <w:pPr>
              <w:jc w:val="left"/>
              <w:widowControl/>
              <w:rPr>
                <w:rFonts w:hint="eastAsia" w:ascii="宋体" w:hAnsi="宋体" w:cs="宋体"/>
                <w:sz w:val="22"/>
                <w:lang w:bidi="ar"/>
              </w:rPr>
            </w:pPr>
            <w:r>
              <w:rPr>
                <w:rFonts w:hint="eastAsia" w:ascii="宋体" w:hAnsi="宋体" w:cs="宋体"/>
                <w:sz w:val="22"/>
                <w:lang w:bidi="ar"/>
              </w:rPr>
              <w:t xml:space="preserve">一、基本描述</w:t>
            </w:r>
            <w:r/>
          </w:p>
          <w:p>
            <w:pPr>
              <w:jc w:val="left"/>
              <w:widowControl/>
              <w:rPr>
                <w:rFonts w:hint="eastAsia" w:ascii="宋体" w:hAnsi="宋体" w:cs="宋体"/>
                <w:sz w:val="22"/>
              </w:rPr>
            </w:pPr>
            <w:r>
              <w:rPr>
                <w:rFonts w:hint="eastAsia" w:ascii="宋体" w:hAnsi="宋体" w:cs="宋体"/>
                <w:sz w:val="22"/>
                <w:lang w:bidi="ar"/>
              </w:rPr>
              <w:t xml:space="preserve">1、结构组成：头罩、服装、手套、靴子。</w:t>
            </w:r>
            <w:r>
              <w:rPr>
                <w:rFonts w:hint="eastAsia" w:ascii="宋体" w:hAnsi="宋体" w:cs="宋体"/>
                <w:sz w:val="22"/>
                <w:lang w:bidi="ar"/>
              </w:rPr>
              <w:br w:type="textWrapping" w:clear="all"/>
            </w:r>
            <w:r>
              <w:rPr>
                <w:rFonts w:hint="eastAsia" w:ascii="宋体" w:hAnsi="宋体" w:cs="宋体"/>
                <w:sz w:val="22"/>
                <w:lang w:bidi="ar"/>
              </w:rPr>
              <w:t xml:space="preserve">2、主要应用场景：主要防止蜂蜇及蜂类毒液侵袭，还可防硬物刮擦、切割、撕破等危险危害因素对消防员造成的损伤。</w:t>
            </w:r>
            <w:r/>
          </w:p>
        </w:tc>
      </w:tr>
      <w:tr>
        <w:trPr>
          <w:trHeight w:val="847"/>
        </w:trPr>
        <w:tc>
          <w:tcPr>
            <w:tcBorders>
              <w:top w:val="single" w:color="000000" w:sz="4" w:space="0"/>
              <w:left w:val="single" w:color="000000" w:sz="4" w:space="0"/>
              <w:bottom w:val="single" w:color="000000" w:sz="4" w:space="0"/>
              <w:right w:val="single" w:color="000000" w:sz="4" w:space="0"/>
            </w:tcBorders>
            <w:tcW w:w="9595" w:type="dxa"/>
            <w:vAlign w:val="top"/>
            <w:textDirection w:val="lrTb"/>
            <w:noWrap w:val="false"/>
          </w:tcPr>
          <w:p>
            <w:pPr>
              <w:jc w:val="left"/>
              <w:widowControl/>
              <w:rPr>
                <w:rFonts w:hint="eastAsia" w:ascii="宋体" w:hAnsi="宋体" w:cs="宋体"/>
                <w:b/>
                <w:bCs/>
                <w:sz w:val="22"/>
                <w:lang w:bidi="ar"/>
              </w:rPr>
            </w:pPr>
            <w:r>
              <w:rPr>
                <w:rFonts w:hint="eastAsia" w:ascii="宋体" w:hAnsi="宋体" w:cs="宋体"/>
                <w:b/>
                <w:bCs/>
                <w:sz w:val="22"/>
                <w:lang w:bidi="ar"/>
              </w:rPr>
              <w:t xml:space="preserve">二、标准规范及检验报告</w:t>
            </w:r>
            <w:r/>
          </w:p>
          <w:p>
            <w:pPr>
              <w:jc w:val="left"/>
              <w:widowControl/>
              <w:rPr>
                <w:rFonts w:hint="eastAsia" w:ascii="宋体" w:hAnsi="宋体" w:cs="宋体"/>
                <w:sz w:val="22"/>
                <w:lang w:bidi="ar"/>
              </w:rPr>
            </w:pPr>
            <w:r>
              <w:rPr>
                <w:rFonts w:hint="eastAsia" w:ascii="宋体" w:hAnsi="宋体" w:cs="宋体"/>
                <w:sz w:val="22"/>
                <w:lang w:bidi="ar"/>
              </w:rPr>
              <w:t xml:space="preserve">▲3、符合 XF3008-2020《消防员防蜂服》要求。提供国家认可的检测机构出具的与所投产品型号一致，完整有效的检验（检测）报告（报告中带有CMA标志）。</w:t>
            </w:r>
            <w:r/>
          </w:p>
        </w:tc>
      </w:tr>
      <w:tr>
        <w:trPr>
          <w:trHeight w:val="3509"/>
        </w:trPr>
        <w:tc>
          <w:tcPr>
            <w:tcBorders>
              <w:top w:val="single" w:color="000000" w:sz="4" w:space="0"/>
              <w:left w:val="single" w:color="000000" w:sz="4" w:space="0"/>
              <w:bottom w:val="none" w:color="000000" w:sz="4" w:space="0"/>
              <w:right w:val="single" w:color="000000" w:sz="4" w:space="0"/>
            </w:tcBorders>
            <w:tcW w:w="9595" w:type="dxa"/>
            <w:vAlign w:val="top"/>
            <w:textDirection w:val="lrTb"/>
            <w:noWrap w:val="false"/>
          </w:tcPr>
          <w:p>
            <w:pPr>
              <w:jc w:val="left"/>
              <w:widowControl/>
              <w:rPr>
                <w:rFonts w:hint="eastAsia" w:ascii="宋体" w:hAnsi="宋体" w:cs="宋体"/>
                <w:sz w:val="22"/>
                <w:lang w:bidi="ar"/>
              </w:rPr>
            </w:pPr>
            <w:r>
              <w:rPr>
                <w:rFonts w:hint="eastAsia" w:ascii="宋体" w:hAnsi="宋体" w:cs="宋体"/>
                <w:sz w:val="22"/>
                <w:lang w:bidi="ar"/>
              </w:rPr>
              <w:t xml:space="preserve">三、技术参数</w:t>
            </w:r>
            <w:r/>
          </w:p>
          <w:p>
            <w:pPr>
              <w:jc w:val="left"/>
              <w:widowControl/>
              <w:rPr>
                <w:rFonts w:hint="eastAsia" w:ascii="宋体" w:hAnsi="宋体" w:cs="宋体"/>
                <w:sz w:val="22"/>
                <w:lang w:bidi="ar"/>
              </w:rPr>
            </w:pPr>
            <w:r>
              <w:rPr>
                <w:rFonts w:hint="eastAsia" w:ascii="宋体" w:hAnsi="宋体" w:cs="宋体"/>
                <w:sz w:val="22"/>
                <w:lang w:bidi="ar"/>
              </w:rPr>
              <w:t xml:space="preserve">5.结构</w:t>
            </w:r>
            <w:r>
              <w:rPr>
                <w:rFonts w:hint="eastAsia" w:ascii="宋体" w:hAnsi="宋体" w:cs="宋体"/>
                <w:sz w:val="22"/>
                <w:lang w:bidi="ar"/>
              </w:rPr>
              <w:br w:type="textWrapping" w:clear="all"/>
            </w:r>
            <w:r>
              <w:rPr>
                <w:rFonts w:hint="eastAsia" w:ascii="宋体" w:hAnsi="宋体" w:cs="宋体"/>
                <w:sz w:val="22"/>
                <w:lang w:bidi="ar"/>
              </w:rPr>
              <w:t xml:space="preserve">5.1衣服整体为白色，可有效形成保护色，不易引起蜂群攻击。</w:t>
            </w:r>
            <w:r>
              <w:rPr>
                <w:rFonts w:hint="eastAsia" w:ascii="宋体" w:hAnsi="宋体" w:cs="宋体"/>
                <w:sz w:val="22"/>
                <w:lang w:bidi="ar"/>
              </w:rPr>
              <w:br w:type="textWrapping" w:clear="all"/>
            </w:r>
            <w:r>
              <w:rPr>
                <w:rFonts w:hint="eastAsia" w:ascii="宋体" w:hAnsi="宋体" w:cs="宋体"/>
                <w:sz w:val="22"/>
                <w:lang w:bidi="ar"/>
              </w:rPr>
              <w:t xml:space="preserve">5.2连体式：由网状外凸头罩，衣、裤、手套、靴等组成。</w:t>
            </w:r>
            <w:r>
              <w:rPr>
                <w:rFonts w:hint="eastAsia" w:ascii="宋体" w:hAnsi="宋体" w:cs="宋体"/>
                <w:sz w:val="22"/>
                <w:lang w:bidi="ar"/>
              </w:rPr>
              <w:br w:type="textWrapping" w:clear="all"/>
            </w:r>
            <w:r>
              <w:rPr>
                <w:rFonts w:hint="eastAsia" w:ascii="宋体" w:hAnsi="宋体" w:cs="宋体"/>
                <w:sz w:val="22"/>
                <w:lang w:bidi="ar"/>
              </w:rPr>
              <w:t xml:space="preserve">5.3面罩由加密不锈钢网制作，具有透气性好，视野清晰。</w:t>
            </w:r>
            <w:r>
              <w:rPr>
                <w:rFonts w:hint="eastAsia" w:ascii="宋体" w:hAnsi="宋体" w:cs="宋体"/>
                <w:sz w:val="22"/>
                <w:lang w:bidi="ar"/>
              </w:rPr>
              <w:br w:type="textWrapping" w:clear="all"/>
            </w:r>
            <w:r>
              <w:rPr>
                <w:rFonts w:hint="eastAsia" w:ascii="宋体" w:hAnsi="宋体" w:cs="宋体"/>
                <w:sz w:val="22"/>
                <w:lang w:bidi="ar"/>
              </w:rPr>
              <w:t xml:space="preserve">5.4腋下、裆部设计有透气孔。</w:t>
            </w:r>
            <w:r>
              <w:rPr>
                <w:rFonts w:hint="eastAsia" w:ascii="宋体" w:hAnsi="宋体" w:cs="宋体"/>
                <w:sz w:val="22"/>
                <w:lang w:bidi="ar"/>
              </w:rPr>
              <w:br w:type="textWrapping" w:clear="all"/>
            </w:r>
            <w:r>
              <w:rPr>
                <w:rFonts w:hint="eastAsia" w:ascii="宋体" w:hAnsi="宋体" w:cs="宋体"/>
                <w:sz w:val="22"/>
                <w:lang w:bidi="ar"/>
              </w:rPr>
              <w:t xml:space="preserve">5.5手套灵巧，防蛰刺效果好。</w:t>
            </w:r>
            <w:r>
              <w:rPr>
                <w:rFonts w:hint="eastAsia" w:ascii="宋体" w:hAnsi="宋体" w:cs="宋体"/>
                <w:sz w:val="22"/>
                <w:lang w:bidi="ar"/>
              </w:rPr>
              <w:br w:type="textWrapping" w:clear="all"/>
            </w:r>
            <w:r>
              <w:rPr>
                <w:rFonts w:hint="eastAsia" w:ascii="宋体" w:hAnsi="宋体" w:cs="宋体"/>
                <w:sz w:val="22"/>
                <w:lang w:bidi="ar"/>
              </w:rPr>
              <w:t xml:space="preserve">5.6运动式防蜂靴，轻便合脚舒适。</w:t>
            </w:r>
            <w:r>
              <w:rPr>
                <w:rFonts w:hint="eastAsia" w:ascii="宋体" w:hAnsi="宋体" w:cs="宋体"/>
                <w:sz w:val="22"/>
                <w:lang w:bidi="ar"/>
              </w:rPr>
              <w:br w:type="textWrapping" w:clear="all"/>
            </w:r>
            <w:r>
              <w:rPr>
                <w:rFonts w:hint="eastAsia" w:ascii="宋体" w:hAnsi="宋体" w:cs="宋体"/>
                <w:sz w:val="22"/>
                <w:lang w:bidi="ar"/>
              </w:rPr>
              <w:t xml:space="preserve">5.7为提高工作人员的舒适性，降低温度，在服装背部配备四个风扇，适用于普通充电宝作为电源。</w:t>
            </w:r>
            <w:r>
              <w:rPr>
                <w:rFonts w:hint="eastAsia" w:ascii="宋体" w:hAnsi="宋体" w:cs="宋体"/>
                <w:sz w:val="22"/>
                <w:lang w:bidi="ar"/>
              </w:rPr>
              <w:br w:type="textWrapping" w:clear="all"/>
            </w:r>
            <w:r>
              <w:rPr>
                <w:rFonts w:hint="eastAsia" w:ascii="宋体" w:hAnsi="宋体" w:cs="宋体"/>
                <w:sz w:val="22"/>
                <w:lang w:bidi="ar"/>
              </w:rPr>
              <w:t xml:space="preserve">6.技术性能</w:t>
            </w:r>
            <w:r>
              <w:rPr>
                <w:rFonts w:hint="eastAsia" w:ascii="宋体" w:hAnsi="宋体" w:cs="宋体"/>
                <w:sz w:val="22"/>
                <w:lang w:bidi="ar"/>
              </w:rPr>
              <w:br w:type="textWrapping" w:clear="all"/>
            </w:r>
            <w:r>
              <w:rPr>
                <w:rFonts w:hint="eastAsia" w:ascii="宋体" w:hAnsi="宋体" w:cs="宋体"/>
                <w:sz w:val="22"/>
                <w:lang w:bidi="ar"/>
              </w:rPr>
              <w:t xml:space="preserve">6.1面料阻燃性能：经向续然时间0S,损毁长度82mm,纬向续然时间0S,损毁长度82mm。</w:t>
            </w:r>
            <w:r>
              <w:rPr>
                <w:rFonts w:hint="eastAsia" w:ascii="宋体" w:hAnsi="宋体" w:cs="宋体"/>
                <w:sz w:val="22"/>
                <w:lang w:bidi="ar"/>
              </w:rPr>
              <w:br w:type="textWrapping" w:clear="all"/>
            </w:r>
            <w:r>
              <w:rPr>
                <w:rFonts w:hint="eastAsia" w:ascii="宋体" w:hAnsi="宋体" w:cs="宋体"/>
                <w:sz w:val="22"/>
                <w:lang w:bidi="ar"/>
              </w:rPr>
              <w:t xml:space="preserve">▲6.2 抗蛰刺性能：抗蛰刺力≥0.4</w:t>
            </w:r>
            <w:r>
              <w:rPr>
                <w:rFonts w:hint="eastAsia" w:ascii="宋体" w:hAnsi="宋体" w:cs="宋体"/>
                <w:strike/>
                <w:sz w:val="22"/>
                <w:lang w:bidi="ar"/>
              </w:rPr>
              <w:t xml:space="preserve">3</w:t>
            </w:r>
            <w:r>
              <w:rPr>
                <w:rFonts w:hint="eastAsia" w:ascii="宋体" w:hAnsi="宋体" w:cs="宋体"/>
                <w:sz w:val="22"/>
                <w:lang w:bidi="ar"/>
              </w:rPr>
              <w:t xml:space="preserve">N。</w:t>
            </w:r>
            <w:r>
              <w:rPr>
                <w:rFonts w:hint="eastAsia" w:ascii="宋体" w:hAnsi="宋体" w:cs="宋体"/>
                <w:sz w:val="22"/>
                <w:lang w:bidi="ar"/>
              </w:rPr>
              <w:br w:type="textWrapping" w:clear="all"/>
            </w:r>
            <w:r>
              <w:rPr>
                <w:rFonts w:hint="eastAsia" w:ascii="宋体" w:hAnsi="宋体" w:cs="宋体"/>
                <w:sz w:val="22"/>
                <w:lang w:bidi="ar"/>
              </w:rPr>
              <w:t xml:space="preserve">6.3外层面料撕破强力经向≥160N，纬向≥75N。</w:t>
            </w:r>
            <w:r>
              <w:rPr>
                <w:rFonts w:hint="eastAsia" w:ascii="宋体" w:hAnsi="宋体" w:cs="宋体"/>
                <w:sz w:val="22"/>
                <w:lang w:bidi="ar"/>
              </w:rPr>
              <w:br w:type="textWrapping" w:clear="all"/>
            </w:r>
            <w:r>
              <w:rPr>
                <w:rFonts w:hint="eastAsia" w:ascii="宋体" w:hAnsi="宋体" w:cs="宋体"/>
                <w:sz w:val="22"/>
                <w:lang w:bidi="ar"/>
              </w:rPr>
              <w:t xml:space="preserve">6.4外层面料断裂强力经向≥1525N，纬向≥775N。</w:t>
            </w:r>
            <w:r>
              <w:rPr>
                <w:rFonts w:hint="eastAsia" w:ascii="宋体" w:hAnsi="宋体" w:cs="宋体"/>
                <w:sz w:val="22"/>
                <w:lang w:bidi="ar"/>
              </w:rPr>
              <w:br w:type="textWrapping" w:clear="all"/>
            </w:r>
            <w:r>
              <w:rPr>
                <w:rFonts w:hint="eastAsia" w:ascii="宋体" w:hAnsi="宋体" w:cs="宋体"/>
                <w:sz w:val="22"/>
                <w:lang w:bidi="ar"/>
              </w:rPr>
              <w:t xml:space="preserve">6.5表面抗湿性能、沾水等级4级，拒油性能4级。</w:t>
            </w:r>
            <w:r>
              <w:rPr>
                <w:rFonts w:hint="eastAsia" w:ascii="宋体" w:hAnsi="宋体" w:cs="宋体"/>
                <w:sz w:val="22"/>
                <w:lang w:bidi="ar"/>
              </w:rPr>
              <w:br w:type="textWrapping" w:clear="all"/>
            </w:r>
            <w:r>
              <w:rPr>
                <w:rFonts w:hint="eastAsia" w:ascii="宋体" w:hAnsi="宋体" w:cs="宋体"/>
                <w:sz w:val="22"/>
                <w:lang w:bidi="ar"/>
              </w:rPr>
              <w:t xml:space="preserve">6.6接缝断裂强力：≥680N。</w:t>
            </w:r>
            <w:r>
              <w:rPr>
                <w:rFonts w:hint="eastAsia" w:ascii="宋体" w:hAnsi="宋体" w:cs="宋体"/>
                <w:sz w:val="22"/>
                <w:lang w:bidi="ar"/>
              </w:rPr>
              <w:br w:type="textWrapping" w:clear="all"/>
            </w:r>
            <w:r>
              <w:rPr>
                <w:rFonts w:hint="eastAsia" w:ascii="宋体" w:hAnsi="宋体" w:cs="宋体"/>
                <w:sz w:val="22"/>
                <w:lang w:bidi="ar"/>
              </w:rPr>
              <w:t xml:space="preserve">▲6.7手套耐切割性能：割破力掌心、掌背＞2.0。手套撕破强力经向≥175N，纬向≥160N ，抗蛰刺性能：抗蛰刺力≥0.75N。 </w:t>
            </w:r>
            <w:r>
              <w:rPr>
                <w:rFonts w:hint="eastAsia" w:ascii="宋体" w:hAnsi="宋体" w:cs="宋体"/>
                <w:sz w:val="22"/>
                <w:lang w:bidi="ar"/>
              </w:rPr>
              <w:br w:type="textWrapping" w:clear="all"/>
            </w:r>
            <w:r>
              <w:rPr>
                <w:rFonts w:hint="eastAsia" w:ascii="宋体" w:hAnsi="宋体" w:cs="宋体"/>
                <w:sz w:val="22"/>
                <w:lang w:bidi="ar"/>
              </w:rPr>
              <w:t xml:space="preserve">6.8靴子:靴帮抗穿刺性能最大抗穿刺力≥215N,</w:t>
            </w:r>
            <w:r/>
          </w:p>
          <w:p>
            <w:pPr>
              <w:jc w:val="left"/>
              <w:widowControl/>
              <w:rPr>
                <w:rFonts w:hint="eastAsia" w:ascii="宋体" w:hAnsi="宋体" w:cs="宋体"/>
                <w:sz w:val="22"/>
                <w:lang w:bidi="ar"/>
              </w:rPr>
            </w:pPr>
            <w:r>
              <w:rPr>
                <w:rFonts w:hint="eastAsia" w:ascii="宋体" w:hAnsi="宋体" w:cs="宋体"/>
                <w:sz w:val="22"/>
                <w:lang w:bidi="ar"/>
              </w:rPr>
              <w:t xml:space="preserve">6.9靴子：电绝缘性能:泄漏电流≥1.45mA。      </w:t>
            </w:r>
            <w:r>
              <w:rPr>
                <w:rFonts w:hint="eastAsia" w:ascii="宋体" w:hAnsi="宋体" w:cs="宋体"/>
                <w:sz w:val="22"/>
                <w:lang w:bidi="ar"/>
              </w:rPr>
              <w:br w:type="textWrapping" w:clear="all"/>
            </w:r>
            <w:r>
              <w:rPr>
                <w:rFonts w:hint="eastAsia" w:ascii="宋体" w:hAnsi="宋体" w:cs="宋体"/>
                <w:sz w:val="22"/>
                <w:lang w:bidi="ar"/>
              </w:rPr>
              <w:t xml:space="preserve">▲6.9整套防蜂服重量≤4.1kg。</w:t>
            </w:r>
            <w:r>
              <w:rPr>
                <w:rFonts w:hint="eastAsia" w:ascii="宋体" w:hAnsi="宋体" w:cs="宋体"/>
                <w:sz w:val="22"/>
                <w:lang w:bidi="ar"/>
              </w:rPr>
              <w:br w:type="textWrapping" w:clear="all"/>
            </w:r>
            <w:r>
              <w:rPr>
                <w:rFonts w:hint="eastAsia" w:ascii="宋体" w:hAnsi="宋体" w:cs="宋体"/>
                <w:sz w:val="22"/>
                <w:lang w:bidi="ar"/>
              </w:rPr>
              <w:t xml:space="preserve">7.整套服装配备一个拉杆箱，集背、提、拉功能为一体设计。</w:t>
            </w:r>
            <w:r>
              <w:rPr>
                <w:rFonts w:hint="eastAsia" w:ascii="宋体" w:hAnsi="宋体" w:cs="宋体"/>
                <w:sz w:val="22"/>
                <w:lang w:bidi="ar"/>
              </w:rPr>
              <w:br w:type="textWrapping" w:clear="all"/>
            </w:r>
            <w:r>
              <w:rPr>
                <w:rFonts w:hint="eastAsia" w:ascii="宋体" w:hAnsi="宋体" w:cs="宋体"/>
                <w:sz w:val="22"/>
                <w:lang w:bidi="ar"/>
              </w:rPr>
              <w:t xml:space="preserve">8.内配消防头盔。</w:t>
            </w:r>
            <w:r/>
          </w:p>
          <w:p>
            <w:pPr>
              <w:jc w:val="left"/>
              <w:widowControl/>
              <w:rPr>
                <w:rFonts w:hint="eastAsia" w:ascii="宋体" w:hAnsi="宋体" w:cs="宋体"/>
                <w:sz w:val="22"/>
                <w:lang w:bidi="ar"/>
              </w:rPr>
            </w:pPr>
            <w:r>
              <w:rPr>
                <w:rFonts w:hint="eastAsia" w:ascii="宋体" w:hAnsi="宋体" w:cs="宋体"/>
                <w:sz w:val="22"/>
                <w:lang w:bidi="ar"/>
              </w:rPr>
              <w:t xml:space="preserve">9.头罩总视野保留率≥70%，</w:t>
            </w:r>
            <w:r/>
          </w:p>
          <w:p>
            <w:pPr>
              <w:jc w:val="left"/>
              <w:widowControl/>
              <w:rPr>
                <w:rFonts w:ascii="宋体" w:hAnsi="宋体" w:cs="宋体"/>
                <w:sz w:val="22"/>
              </w:rPr>
            </w:pPr>
            <w:r>
              <w:rPr>
                <w:rFonts w:hint="eastAsia" w:ascii="宋体" w:hAnsi="宋体" w:cs="宋体"/>
                <w:sz w:val="22"/>
                <w:lang w:bidi="ar"/>
              </w:rPr>
              <w:t xml:space="preserve">10.双目视野保留率≥55%。</w:t>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jc w:val="center"/>
              <w:widowControl/>
              <w:rPr>
                <w:rFonts w:ascii="黑体" w:hAnsi="宋体" w:eastAsia="黑体" w:cs="黑体"/>
                <w:sz w:val="32"/>
                <w:szCs w:val="32"/>
              </w:rPr>
            </w:pPr>
            <w:r>
              <w:rPr>
                <w:rFonts w:hint="eastAsia" w:ascii="黑体" w:hAnsi="宋体" w:eastAsia="黑体" w:cs="黑体"/>
                <w:sz w:val="32"/>
                <w:szCs w:val="32"/>
                <w:lang w:bidi="ar"/>
              </w:rPr>
              <w:t xml:space="preserve">1.7 电绝缘装具</w:t>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tcPr>
          <w:p>
            <w:pPr>
              <w:widowControl/>
              <w:rPr>
                <w:rFonts w:hint="eastAsia" w:ascii="黑体" w:hAnsi="宋体" w:eastAsia="黑体" w:cs="黑体"/>
                <w:sz w:val="32"/>
                <w:szCs w:val="32"/>
                <w:lang w:bidi="ar"/>
              </w:rPr>
            </w:pPr>
            <w:r>
              <w:rPr>
                <w:rStyle w:val="1057"/>
                <w:rFonts w:ascii="方正楷体_GBK" w:hAnsi="方正楷体_GBK" w:eastAsia="方正楷体_GBK" w:cs="方正楷体_GBK"/>
                <w:color w:val="000000"/>
                <w:lang w:bidi="ar"/>
              </w:rPr>
              <w:t xml:space="preserve">技术参数（条）：①▲核心参数：5     ②一般参数：17</w:t>
            </w:r>
            <w:r>
              <w:rPr>
                <w:rFonts w:hint="eastAsia" w:ascii="黑体" w:hAnsi="宋体" w:eastAsia="黑体" w:cs="黑体"/>
                <w:sz w:val="32"/>
                <w:szCs w:val="32"/>
                <w:lang w:bidi="ar"/>
              </w:rPr>
              <w:t xml:space="preserve"> </w:t>
            </w:r>
            <w:r/>
          </w:p>
        </w:tc>
      </w:tr>
      <w:tr>
        <w:trPr>
          <w:trHeight w:val="916"/>
        </w:trPr>
        <w:tc>
          <w:tcPr>
            <w:tcBorders>
              <w:top w:val="single" w:color="000000" w:sz="4" w:space="0"/>
              <w:left w:val="single" w:color="000000" w:sz="4" w:space="0"/>
              <w:bottom w:val="single" w:color="000000" w:sz="4" w:space="0"/>
              <w:right w:val="single" w:color="000000" w:sz="4" w:space="0"/>
            </w:tcBorders>
            <w:tcW w:w="9595" w:type="dxa"/>
            <w:vAlign w:val="top"/>
            <w:textDirection w:val="lrTb"/>
            <w:noWrap w:val="false"/>
          </w:tcPr>
          <w:p>
            <w:pPr>
              <w:jc w:val="left"/>
              <w:widowControl/>
              <w:rPr>
                <w:rFonts w:hint="eastAsia" w:ascii="宋体" w:hAnsi="宋体" w:cs="宋体"/>
                <w:sz w:val="22"/>
                <w:lang w:bidi="ar"/>
              </w:rPr>
            </w:pPr>
            <w:r>
              <w:rPr>
                <w:rFonts w:hint="eastAsia" w:ascii="宋体" w:hAnsi="宋体" w:cs="宋体"/>
                <w:sz w:val="22"/>
                <w:lang w:bidi="ar"/>
              </w:rPr>
              <w:t xml:space="preserve">一、基本描述</w:t>
            </w:r>
            <w:r/>
          </w:p>
          <w:p>
            <w:pPr>
              <w:jc w:val="left"/>
              <w:widowControl/>
              <w:rPr>
                <w:rFonts w:hint="eastAsia" w:ascii="宋体" w:hAnsi="宋体" w:cs="宋体"/>
                <w:sz w:val="22"/>
              </w:rPr>
            </w:pPr>
            <w:r>
              <w:rPr>
                <w:rFonts w:hint="eastAsia" w:ascii="宋体" w:hAnsi="宋体" w:cs="宋体"/>
                <w:sz w:val="22"/>
                <w:lang w:bidi="ar"/>
              </w:rPr>
              <w:t xml:space="preserve">1、结构组成：由上衣和背带裤两部分组成。</w:t>
            </w:r>
            <w:r>
              <w:rPr>
                <w:rFonts w:hint="eastAsia" w:ascii="宋体" w:hAnsi="宋体" w:cs="宋体"/>
                <w:sz w:val="22"/>
                <w:lang w:bidi="ar"/>
              </w:rPr>
              <w:br w:type="textWrapping" w:clear="all"/>
            </w:r>
            <w:r>
              <w:rPr>
                <w:rFonts w:hint="eastAsia" w:ascii="宋体" w:hAnsi="宋体" w:cs="宋体"/>
                <w:sz w:val="22"/>
                <w:lang w:bidi="ar"/>
              </w:rPr>
              <w:t xml:space="preserve">2、主要应用场景：用于带电作业时的身体保护。</w:t>
            </w:r>
            <w:r/>
          </w:p>
        </w:tc>
      </w:tr>
      <w:tr>
        <w:trPr>
          <w:trHeight w:val="916"/>
        </w:trPr>
        <w:tc>
          <w:tcPr>
            <w:tcBorders>
              <w:top w:val="single" w:color="000000" w:sz="4" w:space="0"/>
              <w:left w:val="single" w:color="000000" w:sz="4" w:space="0"/>
              <w:bottom w:val="single" w:color="000000" w:sz="4" w:space="0"/>
              <w:right w:val="single" w:color="000000" w:sz="4" w:space="0"/>
            </w:tcBorders>
            <w:tcW w:w="9595" w:type="dxa"/>
            <w:vAlign w:val="top"/>
            <w:textDirection w:val="lrTb"/>
            <w:noWrap w:val="false"/>
          </w:tcPr>
          <w:p>
            <w:pPr>
              <w:jc w:val="left"/>
              <w:widowControl/>
              <w:rPr>
                <w:rFonts w:hint="eastAsia" w:ascii="宋体" w:hAnsi="宋体" w:cs="宋体"/>
                <w:b/>
                <w:bCs/>
                <w:sz w:val="22"/>
                <w:lang w:bidi="ar"/>
              </w:rPr>
            </w:pPr>
            <w:r>
              <w:rPr>
                <w:rFonts w:hint="eastAsia" w:ascii="宋体" w:hAnsi="宋体" w:cs="宋体"/>
                <w:b/>
                <w:bCs/>
                <w:sz w:val="22"/>
                <w:lang w:bidi="ar"/>
              </w:rPr>
              <w:t xml:space="preserve">二、标准规范及检验报告</w:t>
            </w:r>
            <w:r/>
          </w:p>
          <w:p>
            <w:pPr>
              <w:jc w:val="left"/>
              <w:widowControl/>
              <w:rPr>
                <w:rFonts w:hint="eastAsia" w:ascii="宋体" w:hAnsi="宋体" w:cs="宋体"/>
                <w:sz w:val="22"/>
                <w:lang w:bidi="ar"/>
              </w:rPr>
            </w:pPr>
            <w:r>
              <w:rPr>
                <w:rFonts w:hint="eastAsia" w:ascii="宋体" w:hAnsi="宋体" w:cs="宋体"/>
                <w:sz w:val="22"/>
                <w:lang w:bidi="ar"/>
              </w:rPr>
              <w:t xml:space="preserve">▲3、符合DL/T1125-2009(10kV带电作业用绝缘服装》标准。提供国家认可的检测机构出具的与所投产品型号一致，完整有效的检验（检测）报告（报告中带有CMA标志）。</w:t>
            </w:r>
            <w:r/>
          </w:p>
        </w:tc>
      </w:tr>
      <w:tr>
        <w:trPr>
          <w:trHeight w:val="90"/>
        </w:trPr>
        <w:tc>
          <w:tcPr>
            <w:tcBorders>
              <w:top w:val="single" w:color="000000" w:sz="4" w:space="0"/>
              <w:left w:val="single" w:color="000000" w:sz="4" w:space="0"/>
              <w:bottom w:val="none" w:color="000000" w:sz="4" w:space="0"/>
              <w:right w:val="single" w:color="000000" w:sz="4" w:space="0"/>
            </w:tcBorders>
            <w:tcW w:w="9595" w:type="dxa"/>
            <w:vAlign w:val="top"/>
            <w:textDirection w:val="lrTb"/>
            <w:noWrap w:val="false"/>
          </w:tcPr>
          <w:p>
            <w:pPr>
              <w:jc w:val="left"/>
              <w:widowControl/>
              <w:rPr>
                <w:rFonts w:hint="eastAsia" w:ascii="宋体" w:hAnsi="宋体" w:cs="宋体"/>
                <w:sz w:val="22"/>
                <w:lang w:bidi="ar"/>
              </w:rPr>
            </w:pPr>
            <w:r>
              <w:rPr>
                <w:rFonts w:hint="eastAsia" w:ascii="宋体" w:hAnsi="宋体" w:cs="宋体"/>
                <w:sz w:val="22"/>
                <w:lang w:bidi="ar"/>
              </w:rPr>
              <w:t xml:space="preserve">三、技术参数</w:t>
            </w:r>
            <w:r/>
          </w:p>
          <w:p>
            <w:pPr>
              <w:jc w:val="left"/>
              <w:widowControl/>
              <w:rPr>
                <w:rFonts w:hint="eastAsia" w:ascii="宋体" w:hAnsi="宋体" w:cs="宋体"/>
                <w:sz w:val="22"/>
                <w:lang w:bidi="ar"/>
              </w:rPr>
            </w:pPr>
            <w:r>
              <w:rPr>
                <w:rFonts w:hint="eastAsia" w:ascii="宋体" w:hAnsi="宋体" w:cs="宋体"/>
                <w:sz w:val="22"/>
                <w:lang w:bidi="ar"/>
              </w:rPr>
              <w:t xml:space="preserve">4、材料和结构：电绝缘服主体包括三层材料，外层采用防化耐电尼龙涂履PVC材料制成，中层采用防静电绝缘材料，内层使用锦丝涂覆织物材料。其他辅料包括尼龙织带、防静电扣和防静电插扣等。</w:t>
            </w:r>
            <w:r>
              <w:rPr>
                <w:rFonts w:hint="eastAsia" w:ascii="宋体" w:hAnsi="宋体" w:cs="宋体"/>
                <w:sz w:val="22"/>
                <w:lang w:bidi="ar"/>
              </w:rPr>
              <w:br w:type="textWrapping" w:clear="all"/>
            </w:r>
            <w:r>
              <w:rPr>
                <w:rFonts w:hint="eastAsia" w:ascii="宋体" w:hAnsi="宋体" w:cs="宋体"/>
                <w:sz w:val="22"/>
                <w:lang w:bidi="ar"/>
              </w:rPr>
              <w:t xml:space="preserve">5、外观要求：用于带电作业时的身体保护。具备阻燃、绝缘性能。防酸、碱性能。耐热老化、耐汽油、耐寒性能。</w:t>
            </w:r>
            <w:r>
              <w:rPr>
                <w:rFonts w:hint="eastAsia" w:ascii="宋体" w:hAnsi="宋体" w:cs="宋体"/>
                <w:sz w:val="22"/>
                <w:lang w:bidi="ar"/>
              </w:rPr>
              <w:br w:type="textWrapping" w:clear="all"/>
            </w:r>
            <w:r>
              <w:rPr>
                <w:rFonts w:hint="eastAsia" w:ascii="宋体" w:hAnsi="宋体" w:cs="宋体"/>
                <w:sz w:val="22"/>
                <w:lang w:bidi="ar"/>
              </w:rPr>
              <w:t xml:space="preserve">▲6、面料拉伸强度：经向、纬向≥450N。</w:t>
            </w:r>
            <w:r>
              <w:rPr>
                <w:rFonts w:hint="eastAsia" w:ascii="宋体" w:hAnsi="宋体" w:cs="宋体"/>
                <w:sz w:val="22"/>
                <w:lang w:bidi="ar"/>
              </w:rPr>
              <w:br w:type="textWrapping" w:clear="all"/>
            </w:r>
            <w:r>
              <w:rPr>
                <w:rFonts w:hint="eastAsia" w:ascii="宋体" w:hAnsi="宋体" w:cs="宋体"/>
                <w:sz w:val="22"/>
                <w:lang w:bidi="ar"/>
              </w:rPr>
              <w:t xml:space="preserve">7、面料撕破强力：经向、纬向≥25N。</w:t>
            </w:r>
            <w:r>
              <w:rPr>
                <w:rFonts w:hint="eastAsia" w:ascii="宋体" w:hAnsi="宋体" w:cs="宋体"/>
                <w:sz w:val="22"/>
                <w:lang w:bidi="ar"/>
              </w:rPr>
              <w:br w:type="textWrapping" w:clear="all"/>
            </w:r>
            <w:r>
              <w:rPr>
                <w:rFonts w:hint="eastAsia" w:ascii="宋体" w:hAnsi="宋体" w:cs="宋体"/>
                <w:sz w:val="22"/>
                <w:lang w:bidi="ar"/>
              </w:rPr>
              <w:t xml:space="preserve">8、外观：电绝缘服表面应整洁、无污点，无开胶及破损现象。</w:t>
            </w:r>
            <w:r>
              <w:rPr>
                <w:rFonts w:hint="eastAsia" w:ascii="宋体" w:hAnsi="宋体" w:cs="宋体"/>
                <w:sz w:val="22"/>
                <w:lang w:bidi="ar"/>
              </w:rPr>
              <w:br w:type="textWrapping" w:clear="all"/>
            </w:r>
            <w:r>
              <w:rPr>
                <w:rFonts w:hint="eastAsia" w:ascii="宋体" w:hAnsi="宋体" w:cs="宋体"/>
                <w:sz w:val="22"/>
                <w:lang w:bidi="ar"/>
              </w:rPr>
              <w:t xml:space="preserve">9、电绝缘性能：试验后，绝缘上衣的前胸、后背，左袖、右袖；绝缘套裤的左腿、右腿的各部位应无电晕发生，应无闪烙、无击穿、无明显发热。</w:t>
            </w:r>
            <w:r>
              <w:rPr>
                <w:rFonts w:hint="eastAsia" w:ascii="宋体" w:hAnsi="宋体" w:cs="宋体"/>
                <w:sz w:val="22"/>
                <w:lang w:bidi="ar"/>
              </w:rPr>
              <w:br w:type="textWrapping" w:clear="all"/>
            </w:r>
            <w:r>
              <w:rPr>
                <w:rFonts w:hint="eastAsia" w:ascii="宋体" w:hAnsi="宋体" w:cs="宋体"/>
                <w:sz w:val="22"/>
                <w:lang w:bidi="ar"/>
              </w:rPr>
              <w:t xml:space="preserve">10、耐热老化性能：涂覆织物经125℃、24h的空气老化后，应不粘、不脆。</w:t>
            </w:r>
            <w:r>
              <w:rPr>
                <w:rFonts w:hint="eastAsia" w:ascii="宋体" w:hAnsi="宋体" w:cs="宋体"/>
                <w:sz w:val="22"/>
                <w:lang w:bidi="ar"/>
              </w:rPr>
              <w:br w:type="textWrapping" w:clear="all"/>
            </w:r>
            <w:r>
              <w:rPr>
                <w:rFonts w:hint="eastAsia" w:ascii="宋体" w:hAnsi="宋体" w:cs="宋体"/>
                <w:sz w:val="22"/>
                <w:lang w:bidi="ar"/>
              </w:rPr>
              <w:t xml:space="preserve">11、耐寒性能：涂覆织物经-25℃、60min折叠180°应无裂缝，且在不吸潮处理下，通过验证电压绝缘试验。</w:t>
            </w:r>
            <w:r>
              <w:rPr>
                <w:rFonts w:hint="eastAsia" w:ascii="宋体" w:hAnsi="宋体" w:cs="宋体"/>
                <w:sz w:val="22"/>
                <w:lang w:bidi="ar"/>
              </w:rPr>
              <w:br w:type="textWrapping" w:clear="all"/>
            </w:r>
            <w:r>
              <w:rPr>
                <w:rFonts w:hint="eastAsia" w:ascii="宋体" w:hAnsi="宋体" w:cs="宋体"/>
                <w:sz w:val="22"/>
                <w:lang w:bidi="ar"/>
              </w:rPr>
              <w:t xml:space="preserve">▲12、服装重量≤3.5kg。</w:t>
            </w:r>
            <w:r>
              <w:rPr>
                <w:rFonts w:hint="eastAsia" w:ascii="宋体" w:hAnsi="宋体" w:cs="宋体"/>
                <w:sz w:val="22"/>
                <w:lang w:bidi="ar"/>
              </w:rPr>
              <w:br w:type="textWrapping" w:clear="all"/>
            </w:r>
            <w:r>
              <w:rPr>
                <w:rFonts w:hint="eastAsia" w:ascii="宋体" w:hAnsi="宋体" w:cs="宋体"/>
                <w:sz w:val="22"/>
                <w:lang w:bidi="ar"/>
              </w:rPr>
              <w:t xml:space="preserve">13、手套由经过特殊处理的天然橡胶制成，具有绝缘、耐油、耐酸、耐臭氧和耐低温、强机械抗性的性能，用于高电压场所手部保护。</w:t>
            </w:r>
            <w:r>
              <w:rPr>
                <w:rFonts w:hint="eastAsia" w:ascii="宋体" w:hAnsi="宋体" w:cs="宋体"/>
                <w:sz w:val="22"/>
                <w:lang w:bidi="ar"/>
              </w:rPr>
              <w:br w:type="textWrapping" w:clear="all"/>
            </w:r>
            <w:r>
              <w:rPr>
                <w:rFonts w:hint="eastAsia" w:ascii="宋体" w:hAnsi="宋体" w:cs="宋体"/>
                <w:sz w:val="22"/>
                <w:lang w:bidi="ar"/>
              </w:rPr>
              <w:t xml:space="preserve">14、手套最高测试电压：≥5000V。</w:t>
            </w:r>
            <w:r>
              <w:rPr>
                <w:rFonts w:hint="eastAsia" w:ascii="宋体" w:hAnsi="宋体" w:cs="宋体"/>
                <w:sz w:val="22"/>
                <w:lang w:bidi="ar"/>
              </w:rPr>
              <w:br w:type="textWrapping" w:clear="all"/>
            </w:r>
            <w:r>
              <w:rPr>
                <w:rFonts w:hint="eastAsia" w:ascii="宋体" w:hAnsi="宋体" w:cs="宋体"/>
                <w:sz w:val="22"/>
                <w:lang w:bidi="ar"/>
              </w:rPr>
              <w:t xml:space="preserve">15、手套最高使用电压：≥12000V。</w:t>
            </w:r>
            <w:r>
              <w:rPr>
                <w:rFonts w:hint="eastAsia" w:ascii="宋体" w:hAnsi="宋体" w:cs="宋体"/>
                <w:sz w:val="22"/>
                <w:lang w:bidi="ar"/>
              </w:rPr>
              <w:br w:type="textWrapping" w:clear="all"/>
            </w:r>
            <w:r>
              <w:rPr>
                <w:rFonts w:hint="eastAsia" w:ascii="宋体" w:hAnsi="宋体" w:cs="宋体"/>
                <w:sz w:val="22"/>
                <w:lang w:bidi="ar"/>
              </w:rPr>
              <w:t xml:space="preserve">16、靴子帮面材料为橡胶靴面，靴底材料为橡胶底，具备耐油、耐酸、绝缘、防刺的性能，用于高电压场所作业脚部防护；</w:t>
            </w:r>
            <w:r>
              <w:rPr>
                <w:rFonts w:hint="eastAsia" w:ascii="宋体" w:hAnsi="宋体" w:cs="宋体"/>
                <w:sz w:val="22"/>
                <w:lang w:bidi="ar"/>
              </w:rPr>
              <w:br w:type="textWrapping" w:clear="all"/>
            </w:r>
            <w:r>
              <w:rPr>
                <w:rFonts w:hint="eastAsia" w:ascii="宋体" w:hAnsi="宋体" w:cs="宋体"/>
                <w:sz w:val="22"/>
                <w:lang w:bidi="ar"/>
              </w:rPr>
              <w:t xml:space="preserve">17、靴子拉伸强度：经向≥1300N,纬向≥1200N。</w:t>
            </w:r>
            <w:r>
              <w:rPr>
                <w:rFonts w:hint="eastAsia" w:ascii="宋体" w:hAnsi="宋体" w:cs="宋体"/>
                <w:sz w:val="22"/>
                <w:lang w:bidi="ar"/>
              </w:rPr>
              <w:br w:type="textWrapping" w:clear="all"/>
            </w:r>
            <w:r>
              <w:rPr>
                <w:rFonts w:hint="eastAsia" w:ascii="宋体" w:hAnsi="宋体" w:cs="宋体"/>
                <w:sz w:val="22"/>
                <w:lang w:bidi="ar"/>
              </w:rPr>
              <w:t xml:space="preserve">18、靴子撕破强力：经向≥140N,纬向≥90N。</w:t>
            </w:r>
            <w:r>
              <w:rPr>
                <w:rFonts w:hint="eastAsia" w:ascii="宋体" w:hAnsi="宋体" w:cs="宋体"/>
                <w:sz w:val="22"/>
                <w:lang w:bidi="ar"/>
              </w:rPr>
              <w:br w:type="textWrapping" w:clear="all"/>
            </w:r>
            <w:r>
              <w:rPr>
                <w:rFonts w:hint="eastAsia" w:ascii="宋体" w:hAnsi="宋体" w:cs="宋体"/>
                <w:sz w:val="22"/>
                <w:lang w:bidi="ar"/>
              </w:rPr>
              <w:t xml:space="preserve">▲19、靴子电绝缘性能：击穿压力：≥5000V，</w:t>
            </w:r>
            <w:r/>
          </w:p>
          <w:p>
            <w:pPr>
              <w:jc w:val="left"/>
              <w:widowControl/>
              <w:rPr>
                <w:rFonts w:hint="eastAsia" w:ascii="宋体" w:hAnsi="宋体" w:cs="宋体"/>
                <w:sz w:val="22"/>
                <w:lang w:bidi="ar"/>
              </w:rPr>
            </w:pPr>
            <w:r>
              <w:rPr>
                <w:rFonts w:hint="eastAsia" w:ascii="宋体" w:hAnsi="宋体" w:cs="宋体"/>
                <w:sz w:val="22"/>
                <w:lang w:bidi="ar"/>
              </w:rPr>
              <w:t xml:space="preserve">▲20、靴子电绝缘性能：泄露电流：≤0.1mA。</w:t>
            </w:r>
            <w:r>
              <w:rPr>
                <w:rFonts w:hint="eastAsia" w:ascii="宋体" w:hAnsi="宋体" w:cs="宋体"/>
                <w:sz w:val="22"/>
                <w:lang w:bidi="ar"/>
              </w:rPr>
              <w:br w:type="textWrapping" w:clear="all"/>
            </w:r>
            <w:r>
              <w:rPr>
                <w:rFonts w:hint="eastAsia" w:ascii="宋体" w:hAnsi="宋体" w:cs="宋体"/>
                <w:sz w:val="22"/>
                <w:lang w:bidi="ar"/>
              </w:rPr>
              <w:t xml:space="preserve">21、配备专用保养品（防止夏季黏贴加速老化）。                                                   </w:t>
            </w:r>
            <w:r>
              <w:rPr>
                <w:rFonts w:hint="eastAsia" w:ascii="宋体" w:hAnsi="宋体" w:cs="宋体"/>
                <w:sz w:val="22"/>
                <w:lang w:bidi="ar"/>
              </w:rPr>
              <w:br w:type="textWrapping" w:clear="all"/>
            </w:r>
            <w:r>
              <w:rPr>
                <w:rFonts w:hint="eastAsia" w:ascii="宋体" w:hAnsi="宋体" w:cs="宋体"/>
                <w:sz w:val="22"/>
                <w:lang w:bidi="ar"/>
              </w:rPr>
              <w:t xml:space="preserve">22、绝缘靴鞋帮厚度≥1.5mm，鞋帮连续屈挠125000次应无裂纹。</w:t>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jc w:val="center"/>
              <w:widowControl/>
              <w:rPr>
                <w:rFonts w:ascii="黑体" w:hAnsi="宋体" w:eastAsia="黑体" w:cs="黑体"/>
                <w:sz w:val="32"/>
                <w:szCs w:val="32"/>
              </w:rPr>
            </w:pPr>
            <w:r>
              <w:rPr>
                <w:rFonts w:hint="eastAsia" w:ascii="黑体" w:hAnsi="宋体" w:eastAsia="黑体" w:cs="黑体"/>
                <w:sz w:val="32"/>
                <w:szCs w:val="32"/>
                <w:lang w:bidi="ar"/>
              </w:rPr>
              <w:t xml:space="preserve">1.8 消防员降温背心   </w:t>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tcPr>
          <w:p>
            <w:pPr>
              <w:widowControl/>
              <w:rPr>
                <w:rFonts w:hint="eastAsia" w:ascii="黑体" w:hAnsi="宋体" w:eastAsia="黑体" w:cs="黑体"/>
                <w:sz w:val="32"/>
                <w:szCs w:val="32"/>
                <w:lang w:bidi="ar"/>
              </w:rPr>
            </w:pPr>
            <w:r>
              <w:rPr>
                <w:rStyle w:val="1057"/>
                <w:rFonts w:ascii="方正楷体_GBK" w:hAnsi="方正楷体_GBK" w:eastAsia="方正楷体_GBK" w:cs="方正楷体_GBK"/>
                <w:color w:val="000000"/>
                <w:lang w:bidi="ar"/>
              </w:rPr>
              <w:t xml:space="preserve">技术参数（条）：①▲核心参数：5     ②一般参数：9</w:t>
            </w:r>
            <w:r>
              <w:rPr>
                <w:rFonts w:hint="eastAsia" w:ascii="黑体" w:hAnsi="宋体" w:eastAsia="黑体" w:cs="黑体"/>
                <w:sz w:val="32"/>
                <w:szCs w:val="32"/>
                <w:lang w:bidi="ar"/>
              </w:rPr>
              <w:t xml:space="preserve"> </w:t>
            </w:r>
            <w:r/>
          </w:p>
        </w:tc>
      </w:tr>
      <w:tr>
        <w:trPr>
          <w:trHeight w:val="916"/>
        </w:trPr>
        <w:tc>
          <w:tcPr>
            <w:tcBorders>
              <w:top w:val="single" w:color="000000" w:sz="4" w:space="0"/>
              <w:left w:val="single" w:color="000000" w:sz="4" w:space="0"/>
              <w:bottom w:val="single" w:color="000000" w:sz="4" w:space="0"/>
              <w:right w:val="single" w:color="000000" w:sz="4" w:space="0"/>
            </w:tcBorders>
            <w:tcW w:w="9595" w:type="dxa"/>
            <w:vAlign w:val="top"/>
            <w:textDirection w:val="lrTb"/>
            <w:noWrap w:val="false"/>
          </w:tcPr>
          <w:p>
            <w:pPr>
              <w:jc w:val="left"/>
              <w:widowControl/>
              <w:rPr>
                <w:rFonts w:hint="eastAsia" w:ascii="宋体" w:hAnsi="宋体" w:cs="宋体"/>
                <w:sz w:val="22"/>
                <w:lang w:bidi="ar"/>
              </w:rPr>
            </w:pPr>
            <w:r>
              <w:rPr>
                <w:rFonts w:hint="eastAsia" w:ascii="宋体" w:hAnsi="宋体" w:cs="宋体"/>
                <w:sz w:val="22"/>
                <w:lang w:bidi="ar"/>
              </w:rPr>
              <w:t xml:space="preserve">一、基本描述</w:t>
            </w:r>
            <w:r/>
          </w:p>
          <w:p>
            <w:pPr>
              <w:jc w:val="left"/>
              <w:widowControl/>
              <w:rPr>
                <w:rFonts w:hint="eastAsia" w:ascii="宋体" w:hAnsi="宋体" w:cs="宋体"/>
                <w:sz w:val="22"/>
              </w:rPr>
            </w:pPr>
            <w:r>
              <w:rPr>
                <w:rFonts w:hint="eastAsia" w:ascii="宋体" w:hAnsi="宋体" w:cs="宋体"/>
                <w:sz w:val="22"/>
                <w:lang w:bidi="ar"/>
              </w:rPr>
              <w:t xml:space="preserve">1、结构组成：冷冻内胆，降温背心。</w:t>
            </w:r>
            <w:r>
              <w:rPr>
                <w:rFonts w:hint="eastAsia" w:ascii="宋体" w:hAnsi="宋体" w:cs="宋体"/>
                <w:sz w:val="22"/>
                <w:lang w:bidi="ar"/>
              </w:rPr>
              <w:br w:type="textWrapping" w:clear="all"/>
            </w:r>
            <w:r>
              <w:rPr>
                <w:rFonts w:hint="eastAsia" w:ascii="宋体" w:hAnsi="宋体" w:cs="宋体"/>
                <w:sz w:val="22"/>
                <w:lang w:bidi="ar"/>
              </w:rPr>
              <w:t xml:space="preserve">2、主要应用场景：灭火及应急救援作业中降低体温防止中暑。</w:t>
            </w:r>
            <w:r/>
          </w:p>
        </w:tc>
      </w:tr>
      <w:tr>
        <w:trPr>
          <w:trHeight w:val="916"/>
        </w:trPr>
        <w:tc>
          <w:tcPr>
            <w:tcBorders>
              <w:top w:val="single" w:color="000000" w:sz="4" w:space="0"/>
              <w:left w:val="single" w:color="000000" w:sz="4" w:space="0"/>
              <w:bottom w:val="single" w:color="000000" w:sz="4" w:space="0"/>
              <w:right w:val="single" w:color="000000" w:sz="4" w:space="0"/>
            </w:tcBorders>
            <w:tcW w:w="9595" w:type="dxa"/>
            <w:vAlign w:val="top"/>
            <w:textDirection w:val="lrTb"/>
            <w:noWrap w:val="false"/>
          </w:tcPr>
          <w:p>
            <w:pPr>
              <w:jc w:val="left"/>
              <w:widowControl/>
              <w:rPr>
                <w:rFonts w:hint="eastAsia" w:ascii="宋体" w:hAnsi="宋体" w:cs="宋体"/>
                <w:b/>
                <w:bCs/>
                <w:sz w:val="22"/>
                <w:lang w:bidi="ar"/>
              </w:rPr>
            </w:pPr>
            <w:r>
              <w:rPr>
                <w:rFonts w:hint="eastAsia" w:ascii="宋体" w:hAnsi="宋体" w:cs="宋体"/>
                <w:b/>
                <w:bCs/>
                <w:sz w:val="22"/>
                <w:lang w:bidi="ar"/>
              </w:rPr>
              <w:t xml:space="preserve">二、标准规范及检验报告</w:t>
            </w:r>
            <w:r/>
          </w:p>
          <w:p>
            <w:pPr>
              <w:jc w:val="left"/>
              <w:widowControl/>
              <w:rPr>
                <w:rFonts w:hint="eastAsia" w:ascii="宋体" w:hAnsi="宋体" w:cs="宋体"/>
                <w:sz w:val="22"/>
                <w:lang w:bidi="ar"/>
              </w:rPr>
            </w:pPr>
            <w:r>
              <w:rPr>
                <w:rFonts w:hint="eastAsia" w:ascii="宋体" w:hAnsi="宋体" w:cs="宋体"/>
                <w:sz w:val="22"/>
                <w:lang w:bidi="ar"/>
              </w:rPr>
              <w:t xml:space="preserve">▲3、符合XF1265-2015《蓄冷型消防员降温背心》标准。提供国家认可的检测机构出具的与所投产品型号一致，完整有效的检验（检测）报告（报告中带有CMA标志）。</w:t>
            </w:r>
            <w:r/>
          </w:p>
        </w:tc>
      </w:tr>
      <w:tr>
        <w:trPr>
          <w:trHeight w:val="6642"/>
        </w:trPr>
        <w:tc>
          <w:tcPr>
            <w:tcBorders>
              <w:top w:val="single" w:color="000000" w:sz="4" w:space="0"/>
              <w:left w:val="single" w:color="000000" w:sz="4" w:space="0"/>
              <w:bottom w:val="none" w:color="000000" w:sz="4" w:space="0"/>
              <w:right w:val="single" w:color="000000" w:sz="4" w:space="0"/>
            </w:tcBorders>
            <w:tcW w:w="9595" w:type="dxa"/>
            <w:vAlign w:val="top"/>
            <w:textDirection w:val="lrTb"/>
            <w:noWrap w:val="false"/>
          </w:tcPr>
          <w:p>
            <w:pPr>
              <w:jc w:val="left"/>
              <w:widowControl/>
              <w:rPr>
                <w:rFonts w:hint="eastAsia" w:ascii="宋体" w:hAnsi="宋体" w:cs="宋体"/>
                <w:sz w:val="22"/>
                <w:lang w:bidi="ar"/>
              </w:rPr>
            </w:pPr>
            <w:r>
              <w:rPr>
                <w:rFonts w:hint="eastAsia" w:ascii="宋体" w:hAnsi="宋体" w:cs="宋体"/>
                <w:sz w:val="22"/>
                <w:lang w:bidi="ar"/>
              </w:rPr>
              <w:t xml:space="preserve">三、技术参数</w:t>
            </w:r>
            <w:r/>
          </w:p>
          <w:p>
            <w:pPr>
              <w:jc w:val="left"/>
              <w:widowControl/>
              <w:rPr>
                <w:rFonts w:hint="eastAsia" w:ascii="宋体" w:hAnsi="宋体" w:cs="宋体"/>
                <w:sz w:val="22"/>
                <w:lang w:bidi="ar"/>
              </w:rPr>
            </w:pPr>
            <w:r>
              <w:rPr>
                <w:rFonts w:hint="eastAsia" w:ascii="宋体" w:hAnsi="宋体" w:cs="宋体"/>
                <w:sz w:val="22"/>
                <w:lang w:bidi="ar"/>
              </w:rPr>
              <w:t xml:space="preserve">4、外层面料性能：</w:t>
            </w:r>
            <w:r>
              <w:rPr>
                <w:rFonts w:hint="eastAsia" w:ascii="宋体" w:hAnsi="宋体" w:cs="宋体"/>
                <w:sz w:val="22"/>
                <w:lang w:bidi="ar"/>
              </w:rPr>
              <w:br w:type="textWrapping" w:clear="all"/>
            </w:r>
            <w:r>
              <w:rPr>
                <w:rFonts w:hint="eastAsia" w:ascii="宋体" w:hAnsi="宋体" w:cs="宋体"/>
                <w:sz w:val="22"/>
                <w:lang w:bidi="ar"/>
              </w:rPr>
              <w:t xml:space="preserve">阻燃性能：损毁长度经向≤40mm、纬向≤45mm，续燃时间0s；</w:t>
            </w:r>
            <w:r>
              <w:rPr>
                <w:rFonts w:hint="eastAsia" w:ascii="宋体" w:hAnsi="宋体" w:cs="宋体"/>
                <w:sz w:val="22"/>
                <w:lang w:bidi="ar"/>
              </w:rPr>
              <w:br w:type="textWrapping" w:clear="all"/>
            </w:r>
            <w:r>
              <w:rPr>
                <w:rFonts w:hint="eastAsia" w:ascii="宋体" w:hAnsi="宋体" w:cs="宋体"/>
                <w:sz w:val="22"/>
                <w:lang w:bidi="ar"/>
              </w:rPr>
              <w:t xml:space="preserve">断裂强力：经向≥800N、纬向≥900N；</w:t>
            </w:r>
            <w:r>
              <w:rPr>
                <w:rFonts w:hint="eastAsia" w:ascii="宋体" w:hAnsi="宋体" w:cs="宋体"/>
                <w:sz w:val="22"/>
                <w:lang w:bidi="ar"/>
              </w:rPr>
              <w:br w:type="textWrapping" w:clear="all"/>
            </w:r>
            <w:r>
              <w:rPr>
                <w:rFonts w:hint="eastAsia" w:ascii="宋体" w:hAnsi="宋体" w:cs="宋体"/>
                <w:sz w:val="22"/>
                <w:lang w:bidi="ar"/>
              </w:rPr>
              <w:t xml:space="preserve">撕破强力：经向≥120N、纬向≥130N；</w:t>
            </w:r>
            <w:r>
              <w:rPr>
                <w:rFonts w:hint="eastAsia" w:ascii="宋体" w:hAnsi="宋体" w:cs="宋体"/>
                <w:sz w:val="22"/>
                <w:lang w:bidi="ar"/>
              </w:rPr>
              <w:br w:type="textWrapping" w:clear="all"/>
            </w:r>
            <w:r>
              <w:rPr>
                <w:rFonts w:hint="eastAsia" w:ascii="宋体" w:hAnsi="宋体" w:cs="宋体"/>
                <w:sz w:val="22"/>
                <w:lang w:bidi="ar"/>
              </w:rPr>
              <w:t xml:space="preserve">热稳定性能：经纬向尺寸变化率≤3%，试样表面无明显变化；</w:t>
            </w:r>
            <w:r>
              <w:rPr>
                <w:rFonts w:hint="eastAsia" w:ascii="宋体" w:hAnsi="宋体" w:cs="宋体"/>
                <w:sz w:val="22"/>
                <w:lang w:bidi="ar"/>
              </w:rPr>
              <w:br w:type="textWrapping" w:clear="all"/>
            </w:r>
            <w:r>
              <w:rPr>
                <w:rFonts w:hint="eastAsia" w:ascii="宋体" w:hAnsi="宋体" w:cs="宋体"/>
                <w:sz w:val="22"/>
                <w:lang w:bidi="ar"/>
              </w:rPr>
              <w:t xml:space="preserve">色牢度：耐洗沾色≥4级，耐水摩擦≥4级。</w:t>
            </w:r>
            <w:r>
              <w:rPr>
                <w:rFonts w:hint="eastAsia" w:ascii="宋体" w:hAnsi="宋体" w:cs="宋体"/>
                <w:sz w:val="22"/>
                <w:lang w:bidi="ar"/>
              </w:rPr>
              <w:br w:type="textWrapping" w:clear="all"/>
            </w:r>
            <w:r>
              <w:rPr>
                <w:rFonts w:hint="eastAsia" w:ascii="宋体" w:hAnsi="宋体" w:cs="宋体"/>
                <w:sz w:val="22"/>
                <w:lang w:bidi="ar"/>
              </w:rPr>
              <w:t xml:space="preserve">5、隔冷层性能</w:t>
            </w:r>
            <w:r>
              <w:rPr>
                <w:rFonts w:hint="eastAsia" w:ascii="宋体" w:hAnsi="宋体" w:cs="宋体"/>
                <w:sz w:val="22"/>
                <w:lang w:bidi="ar"/>
              </w:rPr>
              <w:br w:type="textWrapping" w:clear="all"/>
            </w:r>
            <w:r>
              <w:rPr>
                <w:rFonts w:hint="eastAsia" w:ascii="宋体" w:hAnsi="宋体" w:cs="宋体"/>
                <w:sz w:val="22"/>
                <w:lang w:bidi="ar"/>
              </w:rPr>
              <w:t xml:space="preserve">经纬向尺寸变化率≤4%，试样表面无明显变化；</w:t>
            </w:r>
            <w:r>
              <w:rPr>
                <w:rFonts w:hint="eastAsia" w:ascii="宋体" w:hAnsi="宋体" w:cs="宋体"/>
                <w:sz w:val="22"/>
                <w:lang w:bidi="ar"/>
              </w:rPr>
              <w:br w:type="textWrapping" w:clear="all"/>
            </w:r>
            <w:r>
              <w:rPr>
                <w:rFonts w:hint="eastAsia" w:ascii="宋体" w:hAnsi="宋体" w:cs="宋体"/>
                <w:sz w:val="22"/>
                <w:lang w:bidi="ar"/>
              </w:rPr>
              <w:t xml:space="preserve">6、舒适层性能</w:t>
            </w:r>
            <w:r>
              <w:rPr>
                <w:rFonts w:hint="eastAsia" w:ascii="宋体" w:hAnsi="宋体" w:cs="宋体"/>
                <w:sz w:val="22"/>
                <w:lang w:bidi="ar"/>
              </w:rPr>
              <w:br w:type="textWrapping" w:clear="all"/>
            </w:r>
            <w:r>
              <w:rPr>
                <w:rFonts w:hint="eastAsia" w:ascii="宋体" w:hAnsi="宋体" w:cs="宋体"/>
                <w:sz w:val="22"/>
                <w:lang w:bidi="ar"/>
              </w:rPr>
              <w:t xml:space="preserve">经阻燃性能试验后，不应有熔融，滴落现象。 </w:t>
            </w:r>
            <w:r>
              <w:rPr>
                <w:rFonts w:hint="eastAsia" w:ascii="宋体" w:hAnsi="宋体" w:cs="宋体"/>
                <w:sz w:val="22"/>
                <w:lang w:bidi="ar"/>
              </w:rPr>
              <w:br w:type="textWrapping" w:clear="all"/>
            </w:r>
            <w:r>
              <w:rPr>
                <w:rFonts w:hint="eastAsia" w:ascii="宋体" w:hAnsi="宋体" w:cs="宋体"/>
                <w:sz w:val="22"/>
                <w:lang w:bidi="ar"/>
              </w:rPr>
              <w:t xml:space="preserve">7、蓄冷降温袋</w:t>
            </w:r>
            <w:r>
              <w:rPr>
                <w:rFonts w:hint="eastAsia" w:ascii="宋体" w:hAnsi="宋体" w:cs="宋体"/>
                <w:sz w:val="22"/>
                <w:lang w:bidi="ar"/>
              </w:rPr>
              <w:br w:type="textWrapping" w:clear="all"/>
            </w:r>
            <w:r>
              <w:rPr>
                <w:rFonts w:hint="eastAsia" w:ascii="宋体" w:hAnsi="宋体" w:cs="宋体"/>
                <w:sz w:val="22"/>
                <w:lang w:bidi="ar"/>
              </w:rPr>
              <w:t xml:space="preserve">7.1蓄冷剂相变热(kJ/kg) ≥205；</w:t>
            </w:r>
            <w:r>
              <w:rPr>
                <w:rFonts w:hint="eastAsia" w:ascii="宋体" w:hAnsi="宋体" w:cs="宋体"/>
                <w:sz w:val="22"/>
                <w:lang w:bidi="ar"/>
              </w:rPr>
              <w:br w:type="textWrapping" w:clear="all"/>
            </w:r>
            <w:r>
              <w:rPr>
                <w:rFonts w:hint="eastAsia" w:ascii="宋体" w:hAnsi="宋体" w:cs="宋体"/>
                <w:sz w:val="22"/>
                <w:lang w:bidi="ar"/>
              </w:rPr>
              <w:t xml:space="preserve">▲7.2总蓄冷量(kJ) ≥310；</w:t>
            </w:r>
            <w:r>
              <w:rPr>
                <w:rFonts w:hint="eastAsia" w:ascii="宋体" w:hAnsi="宋体" w:cs="宋体"/>
                <w:sz w:val="22"/>
                <w:lang w:bidi="ar"/>
              </w:rPr>
              <w:br w:type="textWrapping" w:clear="all"/>
            </w:r>
            <w:r>
              <w:rPr>
                <w:rFonts w:hint="eastAsia" w:ascii="宋体" w:hAnsi="宋体" w:cs="宋体"/>
                <w:sz w:val="22"/>
                <w:lang w:bidi="ar"/>
              </w:rPr>
              <w:t xml:space="preserve">▲7.3静压负重: 蓄冷降温袋承受490N静压负重，不应出现破损。</w:t>
            </w:r>
            <w:r>
              <w:rPr>
                <w:rFonts w:hint="eastAsia" w:ascii="宋体" w:hAnsi="宋体" w:cs="宋体"/>
                <w:sz w:val="22"/>
                <w:lang w:bidi="ar"/>
              </w:rPr>
              <w:br w:type="textWrapping" w:clear="all"/>
            </w:r>
            <w:r>
              <w:rPr>
                <w:rFonts w:hint="eastAsia" w:ascii="宋体" w:hAnsi="宋体" w:cs="宋体"/>
                <w:sz w:val="22"/>
                <w:lang w:bidi="ar"/>
              </w:rPr>
              <w:t xml:space="preserve">8、缝制要求</w:t>
            </w:r>
            <w:r>
              <w:rPr>
                <w:rFonts w:hint="eastAsia" w:ascii="宋体" w:hAnsi="宋体" w:cs="宋体"/>
                <w:sz w:val="22"/>
                <w:lang w:bidi="ar"/>
              </w:rPr>
              <w:br w:type="textWrapping" w:clear="all"/>
            </w:r>
            <w:r>
              <w:rPr>
                <w:rFonts w:hint="eastAsia" w:ascii="宋体" w:hAnsi="宋体" w:cs="宋体"/>
                <w:sz w:val="22"/>
                <w:lang w:bidi="ar"/>
              </w:rPr>
              <w:t xml:space="preserve">8.1针距密度：明暗线(针/3cm) ≥13；</w:t>
            </w:r>
            <w:r>
              <w:rPr>
                <w:rFonts w:hint="eastAsia" w:ascii="宋体" w:hAnsi="宋体" w:cs="宋体"/>
                <w:sz w:val="22"/>
                <w:lang w:bidi="ar"/>
              </w:rPr>
              <w:br w:type="textWrapping" w:clear="all"/>
            </w:r>
            <w:r>
              <w:rPr>
                <w:rFonts w:hint="eastAsia" w:ascii="宋体" w:hAnsi="宋体" w:cs="宋体"/>
                <w:sz w:val="22"/>
                <w:lang w:bidi="ar"/>
              </w:rPr>
              <w:t xml:space="preserve">▲8.2接缝断裂强力：经向≥800N、</w:t>
            </w:r>
            <w:r/>
          </w:p>
          <w:p>
            <w:pPr>
              <w:jc w:val="left"/>
              <w:widowControl/>
              <w:rPr>
                <w:rFonts w:hint="eastAsia" w:ascii="宋体" w:hAnsi="宋体" w:cs="宋体"/>
                <w:sz w:val="22"/>
              </w:rPr>
            </w:pPr>
            <w:r>
              <w:rPr>
                <w:rFonts w:hint="eastAsia" w:ascii="宋体" w:hAnsi="宋体" w:cs="宋体"/>
                <w:sz w:val="22"/>
                <w:lang w:bidi="ar"/>
              </w:rPr>
              <w:t xml:space="preserve">▲8.3接缝断裂强力：纬向≥860N；</w:t>
            </w:r>
            <w:r>
              <w:rPr>
                <w:rFonts w:hint="eastAsia" w:ascii="宋体" w:hAnsi="宋体" w:cs="宋体"/>
                <w:sz w:val="22"/>
                <w:lang w:bidi="ar"/>
              </w:rPr>
              <w:br w:type="textWrapping" w:clear="all"/>
            </w:r>
            <w:r>
              <w:rPr>
                <w:rFonts w:hint="eastAsia" w:ascii="宋体" w:hAnsi="宋体" w:cs="宋体"/>
                <w:sz w:val="22"/>
                <w:lang w:bidi="ar"/>
              </w:rPr>
              <w:t xml:space="preserve">9、接触温度(℃) ≥9 ；</w:t>
            </w:r>
            <w:r>
              <w:rPr>
                <w:rFonts w:hint="eastAsia" w:ascii="宋体" w:hAnsi="宋体" w:cs="宋体"/>
                <w:sz w:val="22"/>
                <w:lang w:bidi="ar"/>
              </w:rPr>
              <w:br w:type="textWrapping" w:clear="all"/>
            </w:r>
            <w:r>
              <w:rPr>
                <w:rFonts w:hint="eastAsia" w:ascii="宋体" w:hAnsi="宋体" w:cs="宋体"/>
                <w:sz w:val="22"/>
                <w:lang w:bidi="ar"/>
              </w:rPr>
              <w:t xml:space="preserve">10、蓄冷降温带配备数量按照1：1同等备份。</w:t>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jc w:val="center"/>
              <w:widowControl/>
              <w:rPr>
                <w:rFonts w:ascii="黑体" w:hAnsi="宋体" w:eastAsia="黑体" w:cs="黑体"/>
                <w:sz w:val="32"/>
                <w:szCs w:val="32"/>
              </w:rPr>
            </w:pPr>
            <w:r>
              <w:rPr>
                <w:rFonts w:hint="eastAsia" w:ascii="黑体" w:hAnsi="宋体" w:eastAsia="黑体" w:cs="黑体"/>
                <w:sz w:val="32"/>
                <w:szCs w:val="32"/>
                <w:lang w:bidi="ar"/>
              </w:rPr>
              <w:t xml:space="preserve">1.9 阻燃毛衣 </w:t>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tcPr>
          <w:p>
            <w:pPr>
              <w:widowControl/>
              <w:rPr>
                <w:rFonts w:hint="eastAsia" w:ascii="黑体" w:hAnsi="宋体" w:eastAsia="黑体" w:cs="黑体"/>
                <w:sz w:val="32"/>
                <w:szCs w:val="32"/>
                <w:lang w:bidi="ar"/>
              </w:rPr>
            </w:pPr>
            <w:r>
              <w:rPr>
                <w:rStyle w:val="1057"/>
                <w:rFonts w:ascii="方正楷体_GBK" w:hAnsi="方正楷体_GBK" w:eastAsia="方正楷体_GBK" w:cs="方正楷体_GBK"/>
                <w:color w:val="000000"/>
                <w:lang w:bidi="ar"/>
              </w:rPr>
              <w:t xml:space="preserve">技术参数（条）：①▲核心参数：3    ②一般参数：17</w:t>
            </w:r>
            <w:r/>
          </w:p>
        </w:tc>
      </w:tr>
      <w:tr>
        <w:trPr>
          <w:trHeight w:val="916"/>
        </w:trPr>
        <w:tc>
          <w:tcPr>
            <w:tcBorders>
              <w:top w:val="single" w:color="000000" w:sz="4" w:space="0"/>
              <w:left w:val="single" w:color="000000" w:sz="4" w:space="0"/>
              <w:bottom w:val="single" w:color="000000" w:sz="4" w:space="0"/>
              <w:right w:val="single" w:color="000000" w:sz="4" w:space="0"/>
            </w:tcBorders>
            <w:tcW w:w="9595" w:type="dxa"/>
            <w:vAlign w:val="top"/>
            <w:textDirection w:val="lrTb"/>
            <w:noWrap w:val="false"/>
          </w:tcPr>
          <w:p>
            <w:pPr>
              <w:jc w:val="left"/>
              <w:widowControl/>
              <w:rPr>
                <w:rFonts w:hint="eastAsia" w:ascii="宋体" w:hAnsi="宋体" w:cs="宋体"/>
                <w:sz w:val="22"/>
                <w:lang w:bidi="ar"/>
              </w:rPr>
            </w:pPr>
            <w:r>
              <w:rPr>
                <w:rFonts w:hint="eastAsia" w:ascii="宋体" w:hAnsi="宋体" w:cs="宋体"/>
                <w:sz w:val="22"/>
                <w:lang w:bidi="ar"/>
              </w:rPr>
              <w:t xml:space="preserve">一、基本描述</w:t>
            </w:r>
            <w:r/>
          </w:p>
          <w:p>
            <w:pPr>
              <w:jc w:val="left"/>
              <w:widowControl/>
              <w:rPr>
                <w:rFonts w:hint="eastAsia" w:ascii="宋体" w:hAnsi="宋体" w:cs="宋体"/>
                <w:sz w:val="22"/>
              </w:rPr>
            </w:pPr>
            <w:r>
              <w:rPr>
                <w:rFonts w:hint="eastAsia" w:ascii="宋体" w:hAnsi="宋体" w:cs="宋体"/>
                <w:sz w:val="22"/>
                <w:lang w:bidi="ar"/>
              </w:rPr>
              <w:t xml:space="preserve">1、用于消防作业穿着。具有防火阻燃、防寒保暖性能。</w:t>
            </w:r>
            <w:r>
              <w:rPr>
                <w:rFonts w:hint="eastAsia" w:ascii="宋体" w:hAnsi="宋体" w:cs="宋体"/>
                <w:sz w:val="22"/>
                <w:lang w:bidi="ar"/>
              </w:rPr>
              <w:br w:type="textWrapping" w:clear="all"/>
            </w:r>
            <w:r>
              <w:rPr>
                <w:rFonts w:hint="eastAsia" w:ascii="宋体" w:hAnsi="宋体" w:cs="宋体"/>
                <w:sz w:val="22"/>
                <w:lang w:bidi="ar"/>
              </w:rPr>
              <w:t xml:space="preserve">2、电池处理纤维纱或羊毛纱阻燃处理制造。</w:t>
            </w:r>
            <w:r/>
          </w:p>
        </w:tc>
      </w:tr>
      <w:tr>
        <w:trPr>
          <w:trHeight w:val="916"/>
        </w:trPr>
        <w:tc>
          <w:tcPr>
            <w:tcBorders>
              <w:top w:val="single" w:color="000000" w:sz="4" w:space="0"/>
              <w:left w:val="single" w:color="000000" w:sz="4" w:space="0"/>
              <w:bottom w:val="single" w:color="000000" w:sz="4" w:space="0"/>
              <w:right w:val="single" w:color="000000" w:sz="4" w:space="0"/>
            </w:tcBorders>
            <w:tcW w:w="9595" w:type="dxa"/>
            <w:vAlign w:val="top"/>
            <w:textDirection w:val="lrTb"/>
            <w:noWrap w:val="false"/>
          </w:tcPr>
          <w:p>
            <w:pPr>
              <w:jc w:val="left"/>
              <w:widowControl/>
              <w:rPr>
                <w:rFonts w:hint="eastAsia" w:ascii="宋体" w:hAnsi="宋体" w:cs="宋体"/>
                <w:b/>
                <w:bCs/>
                <w:sz w:val="22"/>
                <w:lang w:bidi="ar"/>
              </w:rPr>
            </w:pPr>
            <w:r>
              <w:rPr>
                <w:rFonts w:hint="eastAsia" w:ascii="宋体" w:hAnsi="宋体" w:cs="宋体"/>
                <w:b/>
                <w:bCs/>
                <w:sz w:val="22"/>
                <w:lang w:bidi="ar"/>
              </w:rPr>
              <w:t xml:space="preserve">二、标准规范及检验报告</w:t>
            </w:r>
            <w:r/>
          </w:p>
          <w:p>
            <w:pPr>
              <w:jc w:val="left"/>
              <w:widowControl/>
              <w:rPr>
                <w:rFonts w:hint="eastAsia" w:ascii="宋体" w:hAnsi="宋体" w:cs="宋体"/>
                <w:sz w:val="22"/>
                <w:lang w:bidi="ar"/>
              </w:rPr>
            </w:pPr>
            <w:r>
              <w:rPr>
                <w:rFonts w:hint="eastAsia" w:ascii="宋体" w:hAnsi="宋体" w:cs="宋体"/>
                <w:sz w:val="22"/>
                <w:lang w:bidi="ar"/>
              </w:rPr>
              <w:t xml:space="preserve">▲3、符合 XF1274-2015《消防员防护辅助装备阻燃毛衣》标准要求提供国家认可的检测机构出具的与所投产品型号一致，完整有效的检验（检测）报告（报告中带有CMA标志）。</w:t>
            </w:r>
            <w:r/>
          </w:p>
        </w:tc>
      </w:tr>
      <w:tr>
        <w:trPr>
          <w:trHeight w:val="916"/>
        </w:trPr>
        <w:tc>
          <w:tcPr>
            <w:tcBorders>
              <w:top w:val="single" w:color="000000" w:sz="4" w:space="0"/>
              <w:left w:val="single" w:color="000000" w:sz="4" w:space="0"/>
              <w:bottom w:val="single" w:color="000000" w:sz="4" w:space="0"/>
              <w:right w:val="single" w:color="000000" w:sz="4" w:space="0"/>
            </w:tcBorders>
            <w:tcW w:w="9595" w:type="dxa"/>
            <w:vAlign w:val="top"/>
            <w:textDirection w:val="lrTb"/>
            <w:noWrap w:val="false"/>
          </w:tcPr>
          <w:p>
            <w:pPr>
              <w:jc w:val="left"/>
              <w:widowControl/>
              <w:rPr>
                <w:rFonts w:hint="eastAsia" w:ascii="宋体" w:hAnsi="宋体" w:cs="宋体"/>
                <w:sz w:val="22"/>
                <w:lang w:bidi="ar"/>
              </w:rPr>
            </w:pPr>
            <w:r>
              <w:rPr>
                <w:rFonts w:hint="eastAsia" w:ascii="宋体" w:hAnsi="宋体" w:cs="宋体"/>
                <w:sz w:val="22"/>
                <w:lang w:bidi="ar"/>
              </w:rPr>
              <w:t xml:space="preserve">三、技术参数</w:t>
            </w:r>
            <w:r/>
          </w:p>
          <w:p>
            <w:pPr>
              <w:jc w:val="left"/>
              <w:widowControl/>
              <w:rPr>
                <w:rFonts w:hint="eastAsia" w:ascii="宋体" w:hAnsi="宋体" w:cs="宋体"/>
                <w:sz w:val="22"/>
                <w:lang w:bidi="ar"/>
              </w:rPr>
            </w:pPr>
            <w:r>
              <w:rPr>
                <w:rFonts w:hint="eastAsia" w:ascii="宋体" w:hAnsi="宋体" w:cs="宋体"/>
                <w:sz w:val="22"/>
                <w:lang w:bidi="ar"/>
              </w:rPr>
              <w:t xml:space="preserve">4、纤维含量/%（结合公定回潮率）</w:t>
            </w:r>
            <w:r/>
          </w:p>
          <w:p>
            <w:pPr>
              <w:jc w:val="left"/>
              <w:widowControl/>
              <w:rPr>
                <w:rFonts w:hint="eastAsia" w:ascii="宋体" w:hAnsi="宋体" w:cs="宋体"/>
                <w:sz w:val="22"/>
                <w:lang w:bidi="ar"/>
              </w:rPr>
            </w:pPr>
            <w:r>
              <w:rPr>
                <w:rFonts w:hint="eastAsia" w:ascii="宋体" w:hAnsi="宋体" w:cs="宋体"/>
                <w:sz w:val="22"/>
                <w:lang w:bidi="ar"/>
              </w:rPr>
              <w:t xml:space="preserve">4.1睛纶：50</w:t>
            </w:r>
            <w:r/>
          </w:p>
          <w:p>
            <w:pPr>
              <w:jc w:val="left"/>
              <w:widowControl/>
              <w:rPr>
                <w:rFonts w:hint="eastAsia" w:ascii="宋体" w:hAnsi="宋体" w:cs="宋体"/>
                <w:sz w:val="22"/>
                <w:lang w:bidi="ar"/>
              </w:rPr>
            </w:pPr>
            <w:r>
              <w:rPr>
                <w:rFonts w:hint="eastAsia" w:ascii="宋体" w:hAnsi="宋体" w:cs="宋体"/>
                <w:sz w:val="22"/>
                <w:lang w:bidi="ar"/>
              </w:rPr>
              <w:t xml:space="preserve">4.2绵羊毛：30</w:t>
            </w:r>
            <w:r/>
          </w:p>
          <w:p>
            <w:pPr>
              <w:jc w:val="left"/>
              <w:widowControl/>
              <w:rPr>
                <w:rFonts w:hint="eastAsia" w:ascii="宋体" w:hAnsi="宋体" w:cs="宋体"/>
                <w:sz w:val="22"/>
                <w:lang w:bidi="ar"/>
              </w:rPr>
            </w:pPr>
            <w:r>
              <w:rPr>
                <w:rFonts w:hint="eastAsia" w:ascii="宋体" w:hAnsi="宋体" w:cs="宋体"/>
                <w:sz w:val="22"/>
                <w:lang w:bidi="ar"/>
              </w:rPr>
              <w:t xml:space="preserve">4.3聚酯纤维：11 </w:t>
            </w:r>
            <w:r/>
          </w:p>
          <w:p>
            <w:pPr>
              <w:jc w:val="left"/>
              <w:widowControl/>
              <w:rPr>
                <w:rFonts w:hint="eastAsia" w:ascii="宋体" w:hAnsi="宋体" w:cs="宋体"/>
                <w:sz w:val="22"/>
                <w:lang w:bidi="ar"/>
              </w:rPr>
            </w:pPr>
            <w:r>
              <w:rPr>
                <w:rFonts w:hint="eastAsia" w:ascii="宋体" w:hAnsi="宋体" w:cs="宋体"/>
                <w:sz w:val="22"/>
                <w:lang w:bidi="ar"/>
              </w:rPr>
              <w:t xml:space="preserve">4.4锦纶：9（罗纹除外）</w:t>
            </w:r>
            <w:r>
              <w:rPr>
                <w:rFonts w:hint="eastAsia" w:ascii="宋体" w:hAnsi="宋体" w:cs="宋体"/>
                <w:sz w:val="22"/>
                <w:lang w:bidi="ar"/>
              </w:rPr>
              <w:br w:type="textWrapping" w:clear="all"/>
            </w:r>
            <w:r>
              <w:rPr>
                <w:rFonts w:hint="eastAsia" w:ascii="宋体" w:hAnsi="宋体" w:cs="宋体"/>
                <w:sz w:val="22"/>
                <w:lang w:bidi="ar"/>
              </w:rPr>
              <w:t xml:space="preserve">5、保暖性能:克罗值：0.26</w:t>
            </w:r>
            <w:r>
              <w:rPr>
                <w:rFonts w:hint="eastAsia" w:ascii="宋体" w:hAnsi="宋体" w:cs="宋体"/>
                <w:sz w:val="22"/>
                <w:lang w:bidi="ar"/>
              </w:rPr>
              <w:br w:type="textWrapping" w:clear="all"/>
            </w:r>
            <w:r>
              <w:rPr>
                <w:rFonts w:hint="eastAsia" w:ascii="宋体" w:hAnsi="宋体" w:cs="宋体"/>
                <w:sz w:val="22"/>
                <w:lang w:bidi="ar"/>
              </w:rPr>
              <w:t xml:space="preserve">6、氧指数/%:经向：34.5；纬向：34.5</w:t>
            </w:r>
            <w:r>
              <w:rPr>
                <w:rFonts w:hint="eastAsia" w:ascii="宋体" w:hAnsi="宋体" w:cs="宋体"/>
                <w:sz w:val="22"/>
                <w:lang w:bidi="ar"/>
              </w:rPr>
              <w:br w:type="textWrapping" w:clear="all"/>
            </w:r>
            <w:r>
              <w:rPr>
                <w:rFonts w:hint="eastAsia" w:ascii="宋体" w:hAnsi="宋体" w:cs="宋体"/>
                <w:sz w:val="22"/>
                <w:lang w:bidi="ar"/>
              </w:rPr>
              <w:t xml:space="preserve">7、阻燃面料性能：续燃时间经向：0.8；纬向：1.0；无熔融、滴落现象</w:t>
            </w:r>
            <w:r>
              <w:rPr>
                <w:rFonts w:hint="eastAsia" w:ascii="宋体" w:hAnsi="宋体" w:cs="宋体"/>
                <w:sz w:val="22"/>
                <w:lang w:bidi="ar"/>
              </w:rPr>
              <w:br w:type="textWrapping" w:clear="all"/>
            </w:r>
            <w:r>
              <w:rPr>
                <w:rFonts w:hint="eastAsia" w:ascii="宋体" w:hAnsi="宋体" w:cs="宋体"/>
                <w:sz w:val="22"/>
                <w:lang w:bidi="ar"/>
              </w:rPr>
              <w:t xml:space="preserve">8、甲醛含量（小于20mg/kg,）：未检出</w:t>
            </w:r>
            <w:r>
              <w:rPr>
                <w:rFonts w:hint="eastAsia" w:ascii="宋体" w:hAnsi="宋体" w:cs="宋体"/>
                <w:sz w:val="22"/>
                <w:lang w:bidi="ar"/>
              </w:rPr>
              <w:br w:type="textWrapping" w:clear="all"/>
            </w:r>
            <w:r>
              <w:rPr>
                <w:rFonts w:hint="eastAsia" w:ascii="宋体" w:hAnsi="宋体" w:cs="宋体"/>
                <w:sz w:val="22"/>
                <w:lang w:bidi="ar"/>
              </w:rPr>
              <w:t xml:space="preserve">9、pH值：4.7，无异味</w:t>
            </w:r>
            <w:r>
              <w:rPr>
                <w:rFonts w:hint="eastAsia" w:ascii="宋体" w:hAnsi="宋体" w:cs="宋体"/>
                <w:sz w:val="22"/>
                <w:lang w:bidi="ar"/>
              </w:rPr>
              <w:br w:type="textWrapping" w:clear="all"/>
            </w:r>
            <w:r>
              <w:rPr>
                <w:rFonts w:hint="eastAsia" w:ascii="宋体" w:hAnsi="宋体" w:cs="宋体"/>
                <w:sz w:val="22"/>
                <w:lang w:bidi="ar"/>
              </w:rPr>
              <w:t xml:space="preserve">10、染色牢度级：耐洗、变色4级；</w:t>
            </w:r>
            <w:r/>
          </w:p>
          <w:p>
            <w:pPr>
              <w:jc w:val="left"/>
              <w:widowControl/>
              <w:rPr>
                <w:rFonts w:hint="eastAsia" w:ascii="宋体" w:hAnsi="宋体" w:cs="宋体"/>
                <w:sz w:val="22"/>
                <w:lang w:bidi="ar"/>
              </w:rPr>
            </w:pPr>
            <w:r>
              <w:rPr>
                <w:rFonts w:hint="eastAsia" w:ascii="宋体" w:hAnsi="宋体" w:cs="宋体"/>
                <w:sz w:val="22"/>
                <w:lang w:bidi="ar"/>
              </w:rPr>
              <w:t xml:space="preserve">11、起毛起球级：4级；</w:t>
            </w:r>
            <w:r>
              <w:rPr>
                <w:rFonts w:hint="eastAsia" w:ascii="宋体" w:hAnsi="宋体" w:cs="宋体"/>
                <w:sz w:val="22"/>
                <w:lang w:bidi="ar"/>
              </w:rPr>
              <w:br w:type="textWrapping" w:clear="all"/>
            </w:r>
            <w:r>
              <w:rPr>
                <w:rFonts w:hint="eastAsia" w:ascii="宋体" w:hAnsi="宋体" w:cs="宋体"/>
                <w:sz w:val="22"/>
                <w:lang w:bidi="ar"/>
              </w:rPr>
              <w:t xml:space="preserve">▲12、耐摩擦色牢度：4级</w:t>
            </w:r>
            <w:r>
              <w:rPr>
                <w:rFonts w:hint="eastAsia" w:ascii="宋体" w:hAnsi="宋体" w:cs="宋体"/>
                <w:sz w:val="22"/>
                <w:lang w:bidi="ar"/>
              </w:rPr>
              <w:br w:type="textWrapping" w:clear="all"/>
            </w:r>
            <w:r>
              <w:rPr>
                <w:rFonts w:hint="eastAsia" w:ascii="宋体" w:hAnsi="宋体" w:cs="宋体"/>
                <w:sz w:val="22"/>
                <w:lang w:bidi="ar"/>
              </w:rPr>
              <w:t xml:space="preserve">13、耐光色牢度：4级</w:t>
            </w:r>
            <w:r>
              <w:rPr>
                <w:rFonts w:hint="eastAsia" w:ascii="宋体" w:hAnsi="宋体" w:cs="宋体"/>
                <w:sz w:val="22"/>
                <w:lang w:bidi="ar"/>
              </w:rPr>
              <w:br w:type="textWrapping" w:clear="all"/>
            </w:r>
            <w:r>
              <w:rPr>
                <w:rFonts w:hint="eastAsia" w:ascii="宋体" w:hAnsi="宋体" w:cs="宋体"/>
                <w:sz w:val="22"/>
                <w:lang w:bidi="ar"/>
              </w:rPr>
              <w:t xml:space="preserve">14、起毛起球性能/级：4级</w:t>
            </w:r>
            <w:r>
              <w:rPr>
                <w:rFonts w:hint="eastAsia" w:ascii="宋体" w:hAnsi="宋体" w:cs="宋体"/>
                <w:sz w:val="22"/>
                <w:lang w:bidi="ar"/>
              </w:rPr>
              <w:br w:type="textWrapping" w:clear="all"/>
            </w:r>
            <w:r>
              <w:rPr>
                <w:rFonts w:hint="eastAsia" w:ascii="宋体" w:hAnsi="宋体" w:cs="宋体"/>
                <w:sz w:val="22"/>
                <w:lang w:bidi="ar"/>
              </w:rPr>
              <w:t xml:space="preserve">15、水洗尺寸变化率；经向-3.0；纬向-2.3</w:t>
            </w:r>
            <w:r>
              <w:rPr>
                <w:rFonts w:hint="eastAsia" w:ascii="宋体" w:hAnsi="宋体" w:cs="宋体"/>
                <w:sz w:val="22"/>
                <w:lang w:bidi="ar"/>
              </w:rPr>
              <w:br w:type="textWrapping" w:clear="all"/>
            </w:r>
            <w:r>
              <w:rPr>
                <w:rFonts w:hint="eastAsia" w:ascii="宋体" w:hAnsi="宋体" w:cs="宋体"/>
                <w:sz w:val="22"/>
                <w:lang w:bidi="ar"/>
              </w:rPr>
              <w:t xml:space="preserve">▲16、静电性能：0.20</w:t>
            </w:r>
            <w:r>
              <w:rPr>
                <w:rFonts w:hint="eastAsia" w:ascii="宋体" w:hAnsi="宋体" w:cs="宋体"/>
                <w:sz w:val="22"/>
                <w:lang w:bidi="ar"/>
              </w:rPr>
              <w:br w:type="textWrapping" w:clear="all"/>
            </w:r>
            <w:r>
              <w:rPr>
                <w:rFonts w:hint="eastAsia" w:ascii="宋体" w:hAnsi="宋体" w:cs="宋体"/>
                <w:sz w:val="22"/>
                <w:lang w:bidi="ar"/>
              </w:rPr>
              <w:t xml:space="preserve">17、标签位置正确，号型标志准确清晰。</w:t>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jc w:val="center"/>
              <w:widowControl/>
              <w:rPr>
                <w:rFonts w:ascii="黑体" w:hAnsi="宋体" w:eastAsia="黑体" w:cs="黑体"/>
                <w:sz w:val="32"/>
                <w:szCs w:val="32"/>
              </w:rPr>
            </w:pPr>
            <w:r>
              <w:rPr>
                <w:rFonts w:hint="eastAsia" w:ascii="黑体" w:hAnsi="宋体" w:eastAsia="黑体" w:cs="黑体"/>
                <w:sz w:val="32"/>
                <w:szCs w:val="32"/>
                <w:lang w:bidi="ar"/>
              </w:rPr>
              <w:t xml:space="preserve">1.10 防冻服</w:t>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tcPr>
          <w:p>
            <w:pPr>
              <w:widowControl/>
              <w:rPr>
                <w:rFonts w:hint="eastAsia" w:ascii="黑体" w:hAnsi="宋体" w:eastAsia="黑体" w:cs="黑体"/>
                <w:sz w:val="32"/>
                <w:szCs w:val="32"/>
                <w:lang w:bidi="ar"/>
              </w:rPr>
            </w:pPr>
            <w:r>
              <w:rPr>
                <w:rStyle w:val="1057"/>
                <w:rFonts w:ascii="方正楷体_GBK" w:hAnsi="方正楷体_GBK" w:eastAsia="方正楷体_GBK" w:cs="方正楷体_GBK"/>
                <w:color w:val="000000"/>
                <w:lang w:bidi="ar"/>
              </w:rPr>
              <w:t xml:space="preserve">技术参数（条）：①▲核心参数：5     ②一般参数：8</w:t>
            </w:r>
            <w:r>
              <w:rPr>
                <w:rFonts w:hint="eastAsia" w:ascii="黑体" w:hAnsi="宋体" w:eastAsia="黑体" w:cs="黑体"/>
                <w:sz w:val="32"/>
                <w:szCs w:val="32"/>
                <w:lang w:bidi="ar"/>
              </w:rPr>
              <w:t xml:space="preserve"> </w:t>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jc w:val="left"/>
              <w:widowControl/>
              <w:rPr>
                <w:rFonts w:hint="eastAsia" w:ascii="宋体" w:hAnsi="宋体" w:cs="宋体"/>
                <w:sz w:val="22"/>
                <w:lang w:bidi="ar"/>
              </w:rPr>
            </w:pPr>
            <w:r>
              <w:rPr>
                <w:rFonts w:hint="eastAsia" w:ascii="宋体" w:hAnsi="宋体" w:cs="宋体"/>
                <w:sz w:val="22"/>
                <w:lang w:bidi="ar"/>
              </w:rPr>
              <w:t xml:space="preserve">一、基本描述</w:t>
            </w:r>
            <w:r>
              <w:rPr>
                <w:rFonts w:hint="eastAsia" w:ascii="宋体" w:hAnsi="宋体" w:cs="宋体"/>
                <w:sz w:val="22"/>
                <w:lang w:bidi="ar"/>
              </w:rPr>
              <w:br w:type="textWrapping" w:clear="all"/>
            </w:r>
            <w:r>
              <w:rPr>
                <w:rFonts w:hint="eastAsia" w:ascii="宋体" w:hAnsi="宋体" w:cs="宋体"/>
                <w:sz w:val="22"/>
                <w:lang w:bidi="ar"/>
              </w:rPr>
              <w:t xml:space="preserve">1、适合在工作人员在极端寒冷环境中工作时穿戴，适用于低温气体、低温冷藏、干冰、冷房、天然气液化、生物医学、消防、工业、和其他预防极度寒冷的地方。可用于液氨、液氨空气和环境、冷冻液室、冷冻箱、冷库、低温研磨、天然气站、液化气、LNG加气站等场所的救援使用。</w:t>
            </w:r>
            <w:r/>
          </w:p>
          <w:p>
            <w:pPr>
              <w:jc w:val="left"/>
              <w:widowControl/>
              <w:rPr>
                <w:rFonts w:hint="eastAsia" w:ascii="宋体" w:hAnsi="宋体" w:cs="宋体"/>
                <w:sz w:val="22"/>
              </w:rPr>
            </w:pPr>
            <w:r>
              <w:rPr>
                <w:rFonts w:hint="eastAsia" w:ascii="宋体" w:hAnsi="宋体" w:cs="宋体"/>
                <w:sz w:val="22"/>
                <w:lang w:bidi="ar"/>
              </w:rPr>
              <w:t xml:space="preserve">2、结构组成：超低温防护头罩、超低温防护连体服、超低温防护手套、超低温防护靴组成。</w:t>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jc w:val="left"/>
              <w:widowControl/>
              <w:rPr>
                <w:rFonts w:hint="eastAsia" w:ascii="宋体" w:hAnsi="宋体" w:cs="宋体"/>
                <w:b/>
                <w:bCs/>
                <w:sz w:val="22"/>
                <w:lang w:bidi="ar"/>
              </w:rPr>
            </w:pPr>
            <w:r>
              <w:rPr>
                <w:rFonts w:hint="eastAsia" w:ascii="宋体" w:hAnsi="宋体" w:cs="宋体"/>
                <w:b/>
                <w:bCs/>
                <w:sz w:val="22"/>
                <w:lang w:bidi="ar"/>
              </w:rPr>
              <w:t xml:space="preserve">二、标准规范及检验报告</w:t>
            </w:r>
            <w:r/>
          </w:p>
          <w:p>
            <w:pPr>
              <w:jc w:val="left"/>
              <w:widowControl/>
              <w:rPr>
                <w:rFonts w:hint="eastAsia" w:ascii="宋体" w:hAnsi="宋体" w:cs="宋体"/>
                <w:sz w:val="22"/>
                <w:lang w:bidi="ar"/>
              </w:rPr>
            </w:pPr>
            <w:r>
              <w:rPr>
                <w:rFonts w:hint="eastAsia" w:ascii="宋体" w:hAnsi="宋体" w:cs="宋体"/>
                <w:sz w:val="22"/>
                <w:lang w:bidi="ar"/>
              </w:rPr>
              <w:t xml:space="preserve">▲3、GB/T38300-2019《防护服装 冷环境防护服》。提供国家认可的检测机构出具的与所投产品型号一致，完整有效的检验（检测）报告（报告中带有CMA标志）。</w:t>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jc w:val="left"/>
              <w:widowControl/>
              <w:rPr>
                <w:rFonts w:hint="eastAsia" w:ascii="宋体" w:hAnsi="宋体" w:cs="宋体"/>
                <w:sz w:val="22"/>
                <w:lang w:bidi="ar"/>
              </w:rPr>
            </w:pPr>
            <w:r>
              <w:rPr>
                <w:rFonts w:hint="eastAsia" w:ascii="宋体" w:hAnsi="宋体" w:cs="宋体"/>
                <w:sz w:val="22"/>
                <w:lang w:bidi="ar"/>
              </w:rPr>
              <w:t xml:space="preserve">三、技术参数</w:t>
            </w:r>
            <w:r/>
          </w:p>
          <w:p>
            <w:pPr>
              <w:jc w:val="left"/>
              <w:widowControl/>
              <w:rPr>
                <w:rFonts w:hint="eastAsia" w:ascii="宋体" w:hAnsi="宋体" w:cs="宋体"/>
                <w:sz w:val="22"/>
                <w:lang w:bidi="ar"/>
              </w:rPr>
            </w:pPr>
            <w:r>
              <w:rPr>
                <w:rFonts w:hint="eastAsia" w:ascii="宋体" w:hAnsi="宋体" w:cs="宋体"/>
                <w:sz w:val="22"/>
                <w:lang w:bidi="ar"/>
              </w:rPr>
              <w:t xml:space="preserve">4、湿阻：18mPa/W</w:t>
            </w:r>
            <w:r/>
          </w:p>
          <w:p>
            <w:pPr>
              <w:jc w:val="left"/>
              <w:widowControl/>
              <w:rPr>
                <w:rFonts w:hint="eastAsia" w:ascii="宋体" w:hAnsi="宋体" w:cs="宋体"/>
                <w:sz w:val="22"/>
                <w:lang w:bidi="ar"/>
              </w:rPr>
            </w:pPr>
            <w:r>
              <w:rPr>
                <w:rFonts w:hint="eastAsia" w:ascii="宋体" w:hAnsi="宋体" w:cs="宋体"/>
                <w:sz w:val="22"/>
                <w:lang w:bidi="ar"/>
              </w:rPr>
              <w:t xml:space="preserve">5、耐磨性：经2000次循环摩擦后未破损</w:t>
            </w:r>
            <w:r/>
          </w:p>
          <w:p>
            <w:pPr>
              <w:jc w:val="left"/>
              <w:widowControl/>
              <w:rPr>
                <w:rFonts w:hint="eastAsia" w:ascii="宋体" w:hAnsi="宋体" w:cs="宋体"/>
                <w:sz w:val="22"/>
                <w:lang w:bidi="ar"/>
              </w:rPr>
            </w:pPr>
            <w:r>
              <w:rPr>
                <w:rFonts w:hint="eastAsia" w:ascii="宋体" w:hAnsi="宋体" w:cs="宋体"/>
                <w:sz w:val="22"/>
                <w:lang w:bidi="ar"/>
              </w:rPr>
              <w:t xml:space="preserve">6、耐寒性能:经-100℃，5min测试后无裂纹。</w:t>
            </w:r>
            <w:r/>
          </w:p>
          <w:p>
            <w:pPr>
              <w:jc w:val="left"/>
              <w:widowControl/>
              <w:rPr>
                <w:rFonts w:hint="eastAsia" w:ascii="宋体" w:hAnsi="宋体" w:cs="宋体"/>
                <w:sz w:val="22"/>
                <w:lang w:bidi="ar"/>
              </w:rPr>
            </w:pPr>
            <w:r>
              <w:rPr>
                <w:rFonts w:hint="eastAsia" w:ascii="宋体" w:hAnsi="宋体" w:cs="宋体"/>
                <w:sz w:val="22"/>
                <w:lang w:bidi="ar"/>
              </w:rPr>
              <w:t xml:space="preserve">7、沾水等级：4级</w:t>
            </w:r>
            <w:r/>
          </w:p>
          <w:p>
            <w:pPr>
              <w:jc w:val="left"/>
              <w:widowControl/>
              <w:rPr>
                <w:rFonts w:hint="eastAsia" w:ascii="宋体" w:hAnsi="宋体" w:cs="宋体"/>
                <w:sz w:val="22"/>
                <w:lang w:bidi="ar"/>
              </w:rPr>
            </w:pPr>
            <w:r>
              <w:rPr>
                <w:rFonts w:hint="eastAsia" w:ascii="宋体" w:hAnsi="宋体" w:cs="宋体"/>
                <w:sz w:val="22"/>
                <w:lang w:bidi="ar"/>
              </w:rPr>
              <w:t xml:space="preserve">▲8、整体质量：≤6000g</w:t>
            </w:r>
            <w:r/>
          </w:p>
          <w:p>
            <w:pPr>
              <w:jc w:val="left"/>
              <w:widowControl/>
              <w:rPr>
                <w:rFonts w:hint="eastAsia" w:ascii="宋体" w:hAnsi="宋体" w:cs="宋体"/>
                <w:sz w:val="22"/>
                <w:lang w:bidi="ar"/>
              </w:rPr>
            </w:pPr>
            <w:r>
              <w:rPr>
                <w:rFonts w:hint="eastAsia" w:ascii="宋体" w:hAnsi="宋体" w:cs="宋体"/>
                <w:sz w:val="22"/>
                <w:lang w:bidi="ar"/>
              </w:rPr>
              <w:t xml:space="preserve">▲9、断力强力：经向：≥1010N</w:t>
            </w:r>
            <w:r/>
          </w:p>
          <w:p>
            <w:pPr>
              <w:jc w:val="left"/>
              <w:widowControl/>
              <w:rPr>
                <w:rFonts w:hint="eastAsia" w:ascii="宋体" w:hAnsi="宋体" w:cs="宋体"/>
                <w:sz w:val="22"/>
                <w:lang w:bidi="ar"/>
              </w:rPr>
            </w:pPr>
            <w:r>
              <w:rPr>
                <w:rFonts w:hint="eastAsia" w:ascii="宋体" w:hAnsi="宋体" w:cs="宋体"/>
                <w:sz w:val="22"/>
                <w:lang w:bidi="ar"/>
              </w:rPr>
              <w:t xml:space="preserve">▲10、断力强力：纬向：≥580N</w:t>
            </w:r>
            <w:r/>
          </w:p>
          <w:p>
            <w:pPr>
              <w:jc w:val="left"/>
              <w:widowControl/>
              <w:rPr>
                <w:rFonts w:hint="eastAsia" w:ascii="宋体" w:hAnsi="宋体" w:cs="宋体"/>
                <w:sz w:val="22"/>
                <w:lang w:bidi="ar"/>
              </w:rPr>
            </w:pPr>
            <w:r>
              <w:rPr>
                <w:rFonts w:hint="eastAsia" w:ascii="宋体" w:hAnsi="宋体" w:cs="宋体"/>
                <w:sz w:val="22"/>
                <w:lang w:bidi="ar"/>
              </w:rPr>
              <w:t xml:space="preserve">▲11、视窗透光率：≥96%</w:t>
            </w:r>
            <w:r/>
          </w:p>
          <w:p>
            <w:pPr>
              <w:jc w:val="left"/>
              <w:widowControl/>
              <w:rPr>
                <w:rFonts w:hint="eastAsia" w:ascii="宋体" w:hAnsi="宋体" w:cs="宋体"/>
                <w:sz w:val="22"/>
                <w:lang w:bidi="ar"/>
              </w:rPr>
            </w:pPr>
            <w:r>
              <w:rPr>
                <w:rFonts w:hint="eastAsia" w:ascii="宋体" w:hAnsi="宋体" w:cs="宋体"/>
                <w:sz w:val="22"/>
                <w:lang w:bidi="ar"/>
              </w:rPr>
              <w:t xml:space="preserve">12、视野：上视野：≥8°；下视野：≥46°；左、右水平视野：≥108°</w:t>
            </w:r>
            <w:r/>
          </w:p>
          <w:p>
            <w:pPr>
              <w:jc w:val="left"/>
              <w:widowControl/>
              <w:rPr>
                <w:rFonts w:ascii="宋体" w:hAnsi="宋体" w:cs="宋体"/>
                <w:sz w:val="22"/>
              </w:rPr>
            </w:pPr>
            <w:r>
              <w:rPr>
                <w:rFonts w:hint="eastAsia" w:ascii="宋体" w:hAnsi="宋体" w:cs="宋体"/>
                <w:sz w:val="22"/>
                <w:lang w:bidi="ar"/>
              </w:rPr>
              <w:t xml:space="preserve">13、材料阻燃性能：损毁长度≤70mm、阴燃时间≤1秒、无滴落物。</w:t>
            </w:r>
            <w:r/>
          </w:p>
        </w:tc>
      </w:tr>
    </w:tbl>
    <w:p>
      <w:r/>
      <w:r/>
    </w:p>
    <w:p>
      <w:pPr>
        <w:pStyle w:val="1063"/>
      </w:pPr>
      <w:r/>
      <w:r/>
    </w:p>
    <w:p>
      <w:pPr>
        <w:rPr>
          <w:rFonts w:hint="eastAsia"/>
          <w:lang w:val="en-US" w:eastAsia="zh-CN"/>
        </w:rPr>
      </w:pPr>
      <w:r>
        <w:rPr>
          <w:rFonts w:hint="eastAsia"/>
          <w:lang w:val="en-US" w:eastAsia="zh-CN"/>
        </w:rPr>
      </w:r>
      <w:r/>
    </w:p>
    <w:p>
      <w:pPr>
        <w:pStyle w:val="1068"/>
        <w:ind w:firstLine="562"/>
        <w:spacing w:line="360" w:lineRule="auto"/>
        <w:rPr>
          <w:rFonts w:hint="eastAsia" w:ascii="仿宋" w:hAnsi="仿宋" w:eastAsia="仿宋" w:cs="仿宋"/>
          <w:b/>
          <w:bCs/>
          <w:sz w:val="36"/>
          <w:szCs w:val="36"/>
          <w:lang w:val="en-US" w:eastAsia="zh-CN"/>
        </w:rPr>
      </w:pPr>
      <w:r>
        <w:rPr>
          <w:rFonts w:hint="eastAsia" w:ascii="仿宋" w:hAnsi="仿宋" w:eastAsia="仿宋" w:cs="仿宋"/>
          <w:b/>
          <w:bCs/>
          <w:sz w:val="36"/>
          <w:szCs w:val="36"/>
          <w:lang w:val="en-US" w:eastAsia="zh-CN"/>
        </w:rPr>
        <w:t xml:space="preserve">包2：</w:t>
      </w:r>
      <w:r/>
    </w:p>
    <w:tbl>
      <w:tblPr>
        <w:tblStyle w:val="766"/>
        <w:tblW w:w="9595" w:type="dxa"/>
        <w:tblInd w:w="-17" w:type="dxa"/>
        <w:tblLayout w:type="fixed"/>
        <w:tblCellMar>
          <w:left w:w="108" w:type="dxa"/>
          <w:top w:w="0" w:type="dxa"/>
          <w:right w:w="108" w:type="dxa"/>
          <w:bottom w:w="0" w:type="dxa"/>
        </w:tblCellMar>
        <w:tblLook w:val="04A0" w:firstRow="1" w:lastRow="0" w:firstColumn="1" w:lastColumn="0" w:noHBand="0" w:noVBand="1"/>
      </w:tblPr>
      <w:tblGrid>
        <w:gridCol w:w="9595"/>
      </w:tblGrid>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jc w:val="center"/>
              <w:widowControl/>
              <w:rPr>
                <w:rFonts w:ascii="黑体" w:hAnsi="宋体" w:eastAsia="黑体" w:cs="黑体"/>
                <w:sz w:val="32"/>
                <w:szCs w:val="32"/>
              </w:rPr>
            </w:pPr>
            <w:r>
              <w:rPr>
                <w:rFonts w:hint="eastAsia" w:ascii="黑体" w:hAnsi="宋体" w:eastAsia="黑体" w:cs="黑体"/>
                <w:sz w:val="32"/>
                <w:szCs w:val="32"/>
                <w:lang w:bidi="ar"/>
              </w:rPr>
              <w:t xml:space="preserve">2.1 消防过滤式综合防毒面具 </w:t>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tcPr>
          <w:p>
            <w:pPr>
              <w:widowControl/>
              <w:rPr>
                <w:rFonts w:hint="eastAsia" w:ascii="黑体" w:hAnsi="宋体" w:eastAsia="黑体" w:cs="黑体"/>
                <w:sz w:val="32"/>
                <w:szCs w:val="32"/>
                <w:lang w:bidi="ar"/>
              </w:rPr>
            </w:pPr>
            <w:r>
              <w:rPr>
                <w:rStyle w:val="1057"/>
                <w:rFonts w:ascii="方正楷体_GBK" w:hAnsi="方正楷体_GBK" w:eastAsia="方正楷体_GBK" w:cs="方正楷体_GBK"/>
                <w:color w:val="000000"/>
                <w:lang w:bidi="ar"/>
              </w:rPr>
              <w:t xml:space="preserve">技术参数（条）：①▲核心参数：6    ②一般参数：9</w:t>
            </w:r>
            <w:r>
              <w:rPr>
                <w:rFonts w:hint="eastAsia" w:ascii="黑体" w:hAnsi="宋体" w:eastAsia="黑体" w:cs="黑体"/>
                <w:sz w:val="32"/>
                <w:szCs w:val="32"/>
                <w:lang w:bidi="ar"/>
              </w:rPr>
              <w:t xml:space="preserve"> </w:t>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jc w:val="left"/>
              <w:widowControl/>
              <w:rPr>
                <w:rFonts w:hint="eastAsia" w:ascii="宋体" w:hAnsi="宋体" w:cs="宋体"/>
                <w:sz w:val="22"/>
                <w:lang w:bidi="ar"/>
              </w:rPr>
            </w:pPr>
            <w:r>
              <w:rPr>
                <w:rFonts w:hint="eastAsia" w:ascii="宋体" w:hAnsi="宋体" w:cs="宋体"/>
                <w:sz w:val="22"/>
                <w:lang w:bidi="ar"/>
              </w:rPr>
              <w:t xml:space="preserve">一、基本描述</w:t>
            </w:r>
            <w:r>
              <w:rPr>
                <w:rFonts w:hint="eastAsia" w:ascii="宋体" w:hAnsi="宋体" w:cs="宋体"/>
                <w:sz w:val="22"/>
                <w:lang w:bidi="ar"/>
              </w:rPr>
              <w:br w:type="textWrapping" w:clear="all"/>
            </w:r>
            <w:r>
              <w:rPr>
                <w:rFonts w:hint="eastAsia" w:ascii="宋体" w:hAnsi="宋体" w:cs="宋体"/>
                <w:sz w:val="22"/>
                <w:lang w:bidi="ar"/>
              </w:rPr>
              <w:t xml:space="preserve">1、结构组成：全面罩，过滤件，滤毒盒，滤毒罐，吸气阀，呼气阀，导气管等。</w:t>
            </w:r>
            <w:r/>
          </w:p>
          <w:p>
            <w:pPr>
              <w:jc w:val="left"/>
              <w:widowControl/>
              <w:rPr>
                <w:rFonts w:hint="eastAsia" w:ascii="宋体" w:hAnsi="宋体" w:cs="宋体"/>
                <w:sz w:val="22"/>
              </w:rPr>
            </w:pPr>
            <w:r>
              <w:rPr>
                <w:rFonts w:hint="eastAsia" w:ascii="宋体" w:hAnsi="宋体" w:cs="宋体"/>
                <w:sz w:val="22"/>
                <w:lang w:bidi="ar"/>
              </w:rPr>
              <w:t xml:space="preserve">2、主要应用场景：是宾馆、办公楼、商场、银行、医院、邮电、电力、石油行业、公共娱乐场所和住宅预防火灾必备的个人防护呼吸保护装置。</w:t>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jc w:val="left"/>
              <w:widowControl/>
              <w:rPr>
                <w:rFonts w:hint="eastAsia" w:ascii="宋体" w:hAnsi="宋体" w:cs="宋体"/>
                <w:b/>
                <w:bCs/>
                <w:sz w:val="22"/>
                <w:lang w:bidi="ar"/>
              </w:rPr>
            </w:pPr>
            <w:r>
              <w:rPr>
                <w:rFonts w:hint="eastAsia" w:ascii="宋体" w:hAnsi="宋体" w:cs="宋体"/>
                <w:b/>
                <w:bCs/>
                <w:sz w:val="22"/>
                <w:lang w:bidi="ar"/>
              </w:rPr>
              <w:t xml:space="preserve">二、标准规范及检验报告</w:t>
            </w:r>
            <w:r/>
          </w:p>
          <w:p>
            <w:pPr>
              <w:jc w:val="left"/>
              <w:widowControl/>
              <w:rPr>
                <w:rFonts w:hint="eastAsia" w:ascii="宋体" w:hAnsi="宋体" w:cs="宋体"/>
                <w:sz w:val="22"/>
                <w:lang w:bidi="ar"/>
              </w:rPr>
            </w:pPr>
            <w:r>
              <w:rPr>
                <w:rFonts w:hint="eastAsia" w:ascii="宋体" w:hAnsi="宋体" w:cs="宋体"/>
                <w:sz w:val="22"/>
                <w:lang w:bidi="ar"/>
              </w:rPr>
              <w:t xml:space="preserve">▲3、符合 GB2890-2022《呼吸防护自吸过滤式防毒面具》标准要求。提供国家认可的检测机构出具的与所投产品型号一致，完整有效的检验（检测）报告（报告中带有CMA标志）。</w:t>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jc w:val="left"/>
              <w:widowControl/>
              <w:rPr>
                <w:rFonts w:hint="eastAsia" w:ascii="宋体" w:hAnsi="宋体" w:cs="宋体"/>
                <w:sz w:val="22"/>
                <w:lang w:bidi="ar"/>
              </w:rPr>
            </w:pPr>
            <w:r>
              <w:rPr>
                <w:rFonts w:hint="eastAsia" w:ascii="宋体" w:hAnsi="宋体" w:cs="宋体"/>
                <w:sz w:val="22"/>
                <w:lang w:bidi="ar"/>
              </w:rPr>
              <w:t xml:space="preserve">三、技术参数</w:t>
            </w:r>
            <w:r/>
          </w:p>
          <w:p>
            <w:pPr>
              <w:jc w:val="left"/>
              <w:widowControl/>
              <w:rPr>
                <w:rFonts w:hint="eastAsia" w:ascii="宋体" w:hAnsi="宋体" w:cs="宋体"/>
                <w:sz w:val="22"/>
                <w:lang w:bidi="ar"/>
              </w:rPr>
            </w:pPr>
            <w:r>
              <w:rPr>
                <w:rFonts w:hint="eastAsia" w:ascii="宋体" w:hAnsi="宋体" w:cs="宋体"/>
                <w:sz w:val="22"/>
                <w:lang w:bidi="ar"/>
              </w:rPr>
              <w:t xml:space="preserve">4、面具边缘平滑，无棱角和</w:t>
            </w:r>
            <w:r>
              <w:rPr>
                <w:rFonts w:hint="eastAsia" w:ascii="宋体" w:hAnsi="宋体" w:cs="宋体"/>
                <w:sz w:val="22"/>
                <w:lang w:bidi="ar"/>
              </w:rPr>
              <w:t xml:space="preserve">毛刺，面罩体密封层采用双层结构，密封性能好，同时和面部接触时舒适度好 ，面罩上可更换部件，面罩自带有颈带，方便在准备或工间休息时将面罩佩戴于胸前，面罩过滤装置连接件中集成有呼出阀片，可有效降低呼吸阻力，面罩带有语音震动膜片，可提供清晰的语音沟通效果，面罩的所有金属零部件应耐腐蚀，其表面应无龟裂、皱折、毛刺等缺陷。面罩体使用的橡塑材料在高、低温试验后，不应出现明显的变形、破损、粘附、龟裂、硬化以及其他异常现象。面罩在耐燃试验后，所有可能接触到火焰的材料均不应出现继续燃烧、熔融等现象，不应对人体产生附加的伤害。</w:t>
            </w:r>
            <w:r/>
          </w:p>
          <w:p>
            <w:pPr>
              <w:jc w:val="left"/>
              <w:widowControl/>
              <w:rPr>
                <w:rFonts w:hint="eastAsia" w:ascii="宋体" w:hAnsi="宋体" w:cs="宋体"/>
                <w:sz w:val="22"/>
                <w:lang w:bidi="ar"/>
              </w:rPr>
            </w:pPr>
            <w:r>
              <w:rPr>
                <w:rFonts w:hint="eastAsia" w:ascii="宋体" w:hAnsi="宋体" w:cs="宋体"/>
                <w:sz w:val="22"/>
                <w:lang w:bidi="ar"/>
              </w:rPr>
              <w:t xml:space="preserve">▲5、面罩的呼气阀有保护其不受损害的呼气阀盖，呼气阀具有良好的动作性。呼气阀的气密性：当呼气阀减至-1180Pa时，全面罩呼气阀于45s内负压值下降不大于500Pa，</w:t>
            </w:r>
            <w:r/>
          </w:p>
          <w:p>
            <w:pPr>
              <w:jc w:val="left"/>
              <w:widowControl/>
              <w:rPr>
                <w:rFonts w:hint="eastAsia" w:ascii="宋体" w:hAnsi="宋体" w:cs="宋体"/>
                <w:sz w:val="22"/>
                <w:lang w:bidi="ar"/>
              </w:rPr>
            </w:pPr>
            <w:r>
              <w:rPr>
                <w:rFonts w:hint="eastAsia" w:ascii="宋体" w:hAnsi="宋体" w:cs="宋体"/>
                <w:sz w:val="22"/>
                <w:lang w:bidi="ar"/>
              </w:rPr>
              <w:t xml:space="preserve">▲6、常温常压，相对湿度&lt;75%。</w:t>
            </w:r>
            <w:r/>
          </w:p>
          <w:p>
            <w:pPr>
              <w:jc w:val="left"/>
              <w:widowControl/>
              <w:rPr>
                <w:rFonts w:hint="eastAsia" w:ascii="宋体" w:hAnsi="宋体" w:cs="宋体"/>
                <w:sz w:val="22"/>
                <w:lang w:bidi="ar"/>
              </w:rPr>
            </w:pPr>
            <w:r>
              <w:rPr>
                <w:rFonts w:hint="eastAsia" w:ascii="宋体" w:hAnsi="宋体" w:cs="宋体"/>
                <w:sz w:val="22"/>
                <w:lang w:bidi="ar"/>
              </w:rPr>
              <w:t xml:space="preserve">7、全面罩泄漏率不大于0.05%,面罩死腔测试结果不大于1%。</w:t>
            </w:r>
            <w:r/>
          </w:p>
          <w:p>
            <w:pPr>
              <w:jc w:val="left"/>
              <w:widowControl/>
              <w:rPr>
                <w:rFonts w:hint="eastAsia" w:ascii="宋体" w:hAnsi="宋体" w:cs="宋体"/>
                <w:sz w:val="22"/>
                <w:lang w:bidi="ar"/>
              </w:rPr>
            </w:pPr>
            <w:r>
              <w:rPr>
                <w:rFonts w:hint="eastAsia" w:ascii="宋体" w:hAnsi="宋体" w:cs="宋体"/>
                <w:sz w:val="22"/>
                <w:lang w:bidi="ar"/>
              </w:rPr>
              <w:t xml:space="preserve">▲8、面罩视野范围广，总视野≥70%，双目视野≥55°，下方视野≥35度。</w:t>
            </w:r>
            <w:r/>
          </w:p>
          <w:p>
            <w:pPr>
              <w:jc w:val="left"/>
              <w:widowControl/>
              <w:rPr>
                <w:rFonts w:hint="eastAsia" w:ascii="宋体" w:hAnsi="宋体" w:cs="宋体"/>
                <w:sz w:val="22"/>
                <w:lang w:bidi="ar"/>
              </w:rPr>
            </w:pPr>
            <w:r>
              <w:rPr>
                <w:rFonts w:hint="eastAsia" w:ascii="宋体" w:hAnsi="宋体" w:cs="宋体"/>
                <w:sz w:val="22"/>
                <w:lang w:bidi="ar"/>
              </w:rPr>
              <w:t xml:space="preserve">▲9、面罩吸气阻力≤30Pa。</w:t>
            </w:r>
            <w:r/>
          </w:p>
          <w:p>
            <w:pPr>
              <w:jc w:val="left"/>
              <w:widowControl/>
              <w:rPr>
                <w:rFonts w:hint="eastAsia" w:ascii="宋体" w:hAnsi="宋体" w:cs="宋体"/>
                <w:sz w:val="22"/>
                <w:lang w:bidi="ar"/>
              </w:rPr>
            </w:pPr>
            <w:r>
              <w:rPr>
                <w:rFonts w:hint="eastAsia" w:ascii="宋体" w:hAnsi="宋体" w:cs="宋体"/>
                <w:sz w:val="22"/>
                <w:lang w:bidi="ar"/>
              </w:rPr>
              <w:t xml:space="preserve">▲10、面罩呼气阀阻力≤60Pa。</w:t>
            </w:r>
            <w:r/>
          </w:p>
          <w:p>
            <w:pPr>
              <w:jc w:val="left"/>
              <w:widowControl/>
              <w:rPr>
                <w:rFonts w:hint="eastAsia" w:ascii="宋体" w:hAnsi="宋体" w:cs="宋体"/>
                <w:sz w:val="22"/>
                <w:lang w:bidi="ar"/>
              </w:rPr>
            </w:pPr>
            <w:r>
              <w:rPr>
                <w:rFonts w:hint="eastAsia" w:ascii="宋体" w:hAnsi="宋体" w:cs="宋体"/>
                <w:sz w:val="22"/>
                <w:lang w:bidi="ar"/>
              </w:rPr>
              <w:t xml:space="preserve">11、镜片透光率不小于89%，过滤装置与防护头罩间的联接应牢固可靠，过滤装置与防护头罩间的联接能承受的轴向拉力应不小于250N。</w:t>
            </w:r>
            <w:r/>
          </w:p>
          <w:p>
            <w:pPr>
              <w:jc w:val="left"/>
              <w:widowControl/>
              <w:rPr>
                <w:rFonts w:hint="eastAsia" w:ascii="宋体" w:hAnsi="宋体" w:cs="宋体"/>
                <w:sz w:val="22"/>
                <w:lang w:bidi="ar"/>
              </w:rPr>
            </w:pPr>
            <w:r>
              <w:rPr>
                <w:rFonts w:hint="eastAsia" w:ascii="宋体" w:hAnsi="宋体" w:cs="宋体"/>
                <w:sz w:val="22"/>
                <w:lang w:bidi="ar"/>
              </w:rPr>
              <w:t xml:space="preserve">12、面罩头带能经受150N的拉力持续10s，不发生破裂。</w:t>
            </w:r>
            <w:r/>
          </w:p>
          <w:p>
            <w:pPr>
              <w:jc w:val="left"/>
              <w:widowControl/>
              <w:rPr>
                <w:rFonts w:hint="eastAsia" w:ascii="宋体" w:hAnsi="宋体" w:cs="宋体"/>
                <w:sz w:val="22"/>
                <w:lang w:bidi="ar"/>
              </w:rPr>
            </w:pPr>
            <w:r>
              <w:rPr>
                <w:rFonts w:hint="eastAsia" w:ascii="宋体" w:hAnsi="宋体" w:cs="宋体"/>
                <w:sz w:val="22"/>
                <w:lang w:bidi="ar"/>
              </w:rPr>
              <w:t xml:space="preserve">13、滤罐可与过滤式防毒面具相配用。用于危险场所呼吸保护，对有毒气体和蒸汽、有毒颗粒具有良好的过滤性能； 滤罐接口螺纹为RD40， 具有螺纹接口的面罩配合使用滤罐对化学品毒气防护性能需等同于是或优于 A1B2E2K1防护型滤罐，同时需对一氧化碳、一氧化氮、汞蒸气等亦有防护作用。滤罐采用独立包装，有相应的密封保护，可防止潮气等。滤罐的正常保存期不低于5年，报废产品易处理。产品采用铝制罐体，坚固耐用，滤毒性能优异、散热性能好。</w:t>
            </w:r>
            <w:r/>
          </w:p>
          <w:p>
            <w:pPr>
              <w:jc w:val="left"/>
              <w:widowControl/>
              <w:rPr>
                <w:rFonts w:hint="eastAsia" w:ascii="宋体" w:hAnsi="宋体" w:cs="宋体"/>
                <w:sz w:val="22"/>
                <w:lang w:bidi="ar"/>
              </w:rPr>
            </w:pPr>
            <w:r>
              <w:rPr>
                <w:rFonts w:hint="eastAsia" w:ascii="宋体" w:hAnsi="宋体" w:cs="宋体"/>
                <w:sz w:val="22"/>
                <w:lang w:bidi="ar"/>
              </w:rPr>
              <w:t xml:space="preserve">14、标识，具有面罩类型，型号，制造商名称，生产日期，中文说明书。</w:t>
            </w:r>
            <w:r/>
          </w:p>
          <w:p>
            <w:pPr>
              <w:jc w:val="left"/>
              <w:widowControl/>
              <w:rPr>
                <w:rFonts w:hint="eastAsia" w:ascii="宋体" w:hAnsi="宋体" w:cs="宋体"/>
                <w:sz w:val="22"/>
                <w:lang w:bidi="ar"/>
              </w:rPr>
            </w:pPr>
            <w:r>
              <w:rPr>
                <w:rFonts w:hint="eastAsia" w:ascii="宋体" w:hAnsi="宋体" w:cs="宋体"/>
                <w:sz w:val="22"/>
                <w:lang w:bidi="ar"/>
              </w:rPr>
              <w:t xml:space="preserve">15、面罩采用五点式头带，方便佩戴和调节，面屏采用增强硅涂层聚碳酸酯镜片，抗冲击及刮伤性能优异。过滤装置连接件中集成有呼出阀片，可有效降低呼吸阻力面罩带有语音震动膜片，可提供清晰的语音沟通效果。</w:t>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jc w:val="center"/>
              <w:widowControl/>
              <w:rPr>
                <w:rFonts w:ascii="黑体" w:hAnsi="宋体" w:eastAsia="黑体" w:cs="黑体"/>
                <w:sz w:val="32"/>
                <w:szCs w:val="32"/>
              </w:rPr>
            </w:pPr>
            <w:r>
              <w:rPr>
                <w:rFonts w:hint="eastAsia" w:ascii="黑体" w:hAnsi="宋体" w:eastAsia="黑体" w:cs="黑体"/>
                <w:sz w:val="32"/>
                <w:szCs w:val="32"/>
                <w:lang w:bidi="ar"/>
              </w:rPr>
              <w:t xml:space="preserve">2.2 消防坐式半身安全吊带</w:t>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tcPr>
          <w:p>
            <w:pPr>
              <w:widowControl/>
              <w:rPr>
                <w:rFonts w:hint="eastAsia" w:ascii="黑体" w:hAnsi="宋体" w:eastAsia="黑体" w:cs="黑体"/>
                <w:sz w:val="32"/>
                <w:szCs w:val="32"/>
                <w:lang w:bidi="ar"/>
              </w:rPr>
            </w:pPr>
            <w:r>
              <w:rPr>
                <w:rStyle w:val="1057"/>
                <w:rFonts w:ascii="方正楷体_GBK" w:hAnsi="方正楷体_GBK" w:eastAsia="方正楷体_GBK" w:cs="方正楷体_GBK"/>
                <w:color w:val="000000"/>
                <w:lang w:bidi="ar"/>
              </w:rPr>
              <w:t xml:space="preserve">技术参数（条）：①▲核心参数：8     ②一般参数：9</w:t>
            </w:r>
            <w:r>
              <w:rPr>
                <w:rFonts w:hint="eastAsia" w:ascii="黑体" w:hAnsi="宋体" w:eastAsia="黑体" w:cs="黑体"/>
                <w:sz w:val="32"/>
                <w:szCs w:val="32"/>
                <w:lang w:bidi="ar"/>
              </w:rPr>
              <w:t xml:space="preserve"> </w:t>
            </w:r>
            <w:r/>
          </w:p>
        </w:tc>
      </w:tr>
      <w:tr>
        <w:trPr>
          <w:trHeight w:val="916"/>
        </w:trPr>
        <w:tc>
          <w:tcPr>
            <w:tcBorders>
              <w:top w:val="single" w:color="000000" w:sz="4" w:space="0"/>
              <w:left w:val="single" w:color="000000" w:sz="4" w:space="0"/>
              <w:bottom w:val="single" w:color="000000" w:sz="4" w:space="0"/>
              <w:right w:val="single" w:color="000000" w:sz="4" w:space="0"/>
            </w:tcBorders>
            <w:tcW w:w="9595" w:type="dxa"/>
            <w:vAlign w:val="top"/>
            <w:textDirection w:val="lrTb"/>
            <w:noWrap w:val="false"/>
          </w:tcPr>
          <w:p>
            <w:pPr>
              <w:jc w:val="left"/>
              <w:widowControl/>
              <w:rPr>
                <w:rFonts w:hint="eastAsia" w:ascii="宋体" w:hAnsi="宋体" w:cs="宋体"/>
                <w:sz w:val="22"/>
                <w:lang w:bidi="ar"/>
              </w:rPr>
            </w:pPr>
            <w:r>
              <w:rPr>
                <w:rFonts w:hint="eastAsia" w:ascii="宋体" w:hAnsi="宋体" w:cs="宋体"/>
                <w:sz w:val="22"/>
                <w:lang w:bidi="ar"/>
              </w:rPr>
              <w:t xml:space="preserve">一、基本描述</w:t>
            </w:r>
            <w:r/>
          </w:p>
          <w:p>
            <w:pPr>
              <w:jc w:val="left"/>
              <w:widowControl/>
              <w:rPr>
                <w:rFonts w:hint="eastAsia" w:ascii="宋体" w:hAnsi="宋体" w:cs="宋体"/>
                <w:sz w:val="22"/>
              </w:rPr>
            </w:pPr>
            <w:r>
              <w:rPr>
                <w:rFonts w:hint="eastAsia" w:ascii="宋体" w:hAnsi="宋体" w:cs="宋体"/>
                <w:sz w:val="22"/>
                <w:lang w:bidi="ar"/>
              </w:rPr>
              <w:t xml:space="preserve">1、结构组成：不少于3个固定点，由腰部织带、腰带带扣、拉环等零部件组成。</w:t>
            </w:r>
            <w:r>
              <w:rPr>
                <w:rFonts w:hint="eastAsia" w:ascii="宋体" w:hAnsi="宋体" w:cs="宋体"/>
                <w:sz w:val="22"/>
                <w:lang w:bidi="ar"/>
              </w:rPr>
              <w:br w:type="textWrapping" w:clear="all"/>
            </w:r>
            <w:r>
              <w:rPr>
                <w:rFonts w:hint="eastAsia" w:ascii="宋体" w:hAnsi="宋体" w:cs="宋体"/>
                <w:sz w:val="22"/>
                <w:lang w:bidi="ar"/>
              </w:rPr>
              <w:t xml:space="preserve">2、主要应用场景：用于消防抢险救作业，全身型安全带。</w:t>
            </w:r>
            <w:r/>
          </w:p>
        </w:tc>
      </w:tr>
      <w:tr>
        <w:trPr>
          <w:trHeight w:val="916"/>
        </w:trPr>
        <w:tc>
          <w:tcPr>
            <w:tcBorders>
              <w:top w:val="single" w:color="000000" w:sz="4" w:space="0"/>
              <w:left w:val="single" w:color="000000" w:sz="4" w:space="0"/>
              <w:bottom w:val="single" w:color="000000" w:sz="4" w:space="0"/>
              <w:right w:val="single" w:color="000000" w:sz="4" w:space="0"/>
            </w:tcBorders>
            <w:tcW w:w="9595" w:type="dxa"/>
            <w:vAlign w:val="top"/>
            <w:textDirection w:val="lrTb"/>
            <w:noWrap w:val="false"/>
          </w:tcPr>
          <w:p>
            <w:pPr>
              <w:jc w:val="left"/>
              <w:widowControl/>
              <w:rPr>
                <w:rFonts w:hint="eastAsia" w:ascii="宋体" w:hAnsi="宋体" w:cs="宋体"/>
                <w:b/>
                <w:bCs/>
                <w:sz w:val="22"/>
                <w:lang w:bidi="ar"/>
              </w:rPr>
            </w:pPr>
            <w:r>
              <w:rPr>
                <w:rFonts w:hint="eastAsia" w:ascii="宋体" w:hAnsi="宋体" w:cs="宋体"/>
                <w:b/>
                <w:bCs/>
                <w:sz w:val="22"/>
                <w:lang w:bidi="ar"/>
              </w:rPr>
              <w:t xml:space="preserve">二、标准规范及检验报告</w:t>
            </w:r>
            <w:r/>
          </w:p>
          <w:p>
            <w:pPr>
              <w:jc w:val="left"/>
              <w:widowControl/>
              <w:rPr>
                <w:rFonts w:hint="eastAsia" w:ascii="宋体" w:hAnsi="宋体" w:cs="宋体"/>
                <w:sz w:val="22"/>
                <w:lang w:bidi="ar"/>
              </w:rPr>
            </w:pPr>
            <w:r>
              <w:rPr>
                <w:rFonts w:hint="eastAsia" w:ascii="宋体" w:hAnsi="宋体" w:cs="宋体"/>
                <w:sz w:val="22"/>
                <w:lang w:bidi="ar"/>
              </w:rPr>
              <w:t xml:space="preserve">▲3、符合XF494-2023《消防用防坠落装备》标准要求。提供国家认可的检测机构出具的与所投产品型号一致，完整有效的检验（检测）报告（报告中带有CMA标志）。</w:t>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top"/>
            <w:textDirection w:val="lrTb"/>
            <w:noWrap w:val="false"/>
          </w:tcPr>
          <w:p>
            <w:pPr>
              <w:jc w:val="left"/>
              <w:widowControl/>
              <w:rPr>
                <w:rFonts w:hint="eastAsia" w:ascii="宋体" w:hAnsi="宋体" w:cs="宋体"/>
                <w:sz w:val="22"/>
                <w:lang w:bidi="ar"/>
              </w:rPr>
            </w:pPr>
            <w:r>
              <w:rPr>
                <w:rFonts w:hint="eastAsia" w:ascii="宋体" w:hAnsi="宋体" w:cs="宋体"/>
                <w:sz w:val="22"/>
                <w:lang w:bidi="ar"/>
              </w:rPr>
              <w:t xml:space="preserve">三、技术参数</w:t>
            </w:r>
            <w:r/>
          </w:p>
          <w:p>
            <w:pPr>
              <w:jc w:val="left"/>
              <w:widowControl/>
              <w:rPr>
                <w:rFonts w:hint="eastAsia" w:ascii="宋体" w:hAnsi="宋体" w:cs="宋体"/>
                <w:sz w:val="22"/>
                <w:lang w:bidi="ar"/>
              </w:rPr>
            </w:pPr>
            <w:r>
              <w:rPr>
                <w:rFonts w:hint="eastAsia" w:ascii="宋体" w:hAnsi="宋体" w:cs="宋体"/>
                <w:sz w:val="22"/>
                <w:lang w:bidi="ar"/>
              </w:rPr>
              <w:t xml:space="preserve">4、材料和结构：能调节尺寸大小适合不同体型佩戴，织带涤纶制成。拉环为整体制成，无焊接。带扣与拉环应无棱角、毛刺，没有裂纹、明显压痕和划伤等缺陷，其边缘呈弧形。</w:t>
            </w:r>
            <w:r/>
          </w:p>
          <w:p>
            <w:pPr>
              <w:jc w:val="left"/>
              <w:widowControl/>
              <w:rPr>
                <w:rFonts w:hint="eastAsia" w:ascii="宋体" w:hAnsi="宋体" w:cs="宋体"/>
                <w:sz w:val="22"/>
                <w:lang w:bidi="ar"/>
              </w:rPr>
            </w:pPr>
            <w:r>
              <w:rPr>
                <w:rFonts w:hint="eastAsia" w:ascii="宋体" w:hAnsi="宋体" w:cs="宋体"/>
                <w:sz w:val="22"/>
                <w:lang w:bidi="ar"/>
              </w:rPr>
              <w:t xml:space="preserve">5、外观和加工：安全吊带的腰部前方或胸剑骨部位至少应有一个承载连接部件，安全吊带的承重织带宽度应不小于45mm 且不大于70mm。</w:t>
            </w:r>
            <w:r/>
          </w:p>
          <w:p>
            <w:pPr>
              <w:jc w:val="left"/>
              <w:widowControl/>
              <w:rPr>
                <w:rFonts w:hint="eastAsia" w:ascii="宋体" w:hAnsi="宋体" w:cs="宋体"/>
                <w:sz w:val="22"/>
                <w:lang w:bidi="ar"/>
              </w:rPr>
            </w:pPr>
            <w:r>
              <w:rPr>
                <w:rFonts w:hint="eastAsia" w:ascii="宋体" w:hAnsi="宋体" w:cs="宋体"/>
                <w:sz w:val="22"/>
                <w:lang w:bidi="ar"/>
              </w:rPr>
              <w:t xml:space="preserve">6、安全吊带的织带边缘应通过热封或其它措施来防止织线松脱。</w:t>
            </w:r>
            <w:r/>
          </w:p>
          <w:p>
            <w:pPr>
              <w:jc w:val="left"/>
              <w:widowControl/>
              <w:rPr>
                <w:rFonts w:hint="eastAsia" w:ascii="宋体" w:hAnsi="宋体" w:cs="宋体"/>
                <w:sz w:val="22"/>
                <w:lang w:bidi="ar"/>
              </w:rPr>
            </w:pPr>
            <w:r>
              <w:rPr>
                <w:rFonts w:hint="eastAsia" w:ascii="宋体" w:hAnsi="宋体" w:cs="宋体"/>
                <w:sz w:val="22"/>
                <w:lang w:bidi="ar"/>
              </w:rPr>
              <w:t xml:space="preserve">7、安全吊带的缝线应与织带相匹配，用肉眼易于检查:缝合接口及缝合末端回缝不应少于 13mm:线路、针迹应顺直、整齐，无明显弯曲或堆砌，无跳针、开线、断线，安全吊带的拉环不允许焊接。</w:t>
            </w:r>
            <w:r/>
          </w:p>
          <w:p>
            <w:pPr>
              <w:jc w:val="left"/>
              <w:widowControl/>
              <w:rPr>
                <w:rFonts w:hint="eastAsia" w:ascii="宋体" w:hAnsi="宋体" w:cs="宋体"/>
                <w:sz w:val="22"/>
                <w:lang w:bidi="ar"/>
              </w:rPr>
            </w:pPr>
            <w:r>
              <w:rPr>
                <w:rFonts w:hint="eastAsia" w:ascii="宋体" w:hAnsi="宋体" w:cs="宋体"/>
                <w:sz w:val="22"/>
                <w:lang w:bidi="ar"/>
              </w:rPr>
              <w:t xml:space="preserve">▲8、安全吊带的带扣应使安全带长度调节方便、佩戴快速且无松脱、滑落现象，安全吊带的带扣的边角半径应不小于6mm，带扣与拉环应无棱角、毛刺，不得有裂纹、明显压痕和划伤等缺陷，其边缘应呈弧形。</w:t>
            </w:r>
            <w:r/>
          </w:p>
          <w:p>
            <w:pPr>
              <w:jc w:val="left"/>
              <w:widowControl/>
              <w:rPr>
                <w:rFonts w:hint="eastAsia" w:ascii="宋体" w:hAnsi="宋体" w:cs="宋体"/>
                <w:sz w:val="22"/>
                <w:lang w:bidi="ar"/>
              </w:rPr>
            </w:pPr>
            <w:r>
              <w:rPr>
                <w:rFonts w:hint="eastAsia" w:ascii="宋体" w:hAnsi="宋体" w:cs="宋体"/>
                <w:sz w:val="22"/>
                <w:lang w:bidi="ar"/>
              </w:rPr>
              <w:t xml:space="preserve">9、安全吊带的零部件安装应端正，整带应平直、整洁，不得有污油渍、缺损及其它有损外观的缺陷。</w:t>
            </w:r>
            <w:r/>
          </w:p>
          <w:p>
            <w:pPr>
              <w:jc w:val="left"/>
              <w:widowControl/>
              <w:rPr>
                <w:rFonts w:hint="eastAsia" w:ascii="宋体" w:hAnsi="宋体" w:cs="宋体"/>
                <w:sz w:val="22"/>
                <w:lang w:bidi="ar"/>
              </w:rPr>
            </w:pPr>
            <w:r>
              <w:rPr>
                <w:rFonts w:hint="eastAsia" w:ascii="宋体" w:hAnsi="宋体" w:cs="宋体"/>
                <w:sz w:val="22"/>
                <w:lang w:bidi="ar"/>
              </w:rPr>
              <w:t xml:space="preserve">▲10、静负荷性能：正立方向：安全吊带不应从人体模型上松脱，安全吊带上的带扣和调节装置滑移距离不应超过 10mm，而且安全吊带不应出现影响其安全性能的明显损伤。</w:t>
            </w:r>
            <w:r/>
          </w:p>
          <w:p>
            <w:pPr>
              <w:jc w:val="left"/>
              <w:widowControl/>
              <w:rPr>
                <w:rFonts w:hint="eastAsia" w:ascii="宋体" w:hAnsi="宋体" w:cs="宋体"/>
                <w:sz w:val="22"/>
                <w:lang w:bidi="ar"/>
              </w:rPr>
            </w:pPr>
            <w:r>
              <w:rPr>
                <w:rFonts w:hint="eastAsia" w:ascii="宋体" w:hAnsi="宋体" w:cs="宋体"/>
                <w:sz w:val="22"/>
                <w:lang w:bidi="ar"/>
              </w:rPr>
              <w:t xml:space="preserve">▲11、静负荷性能：水平方向：安全吊带不应从人体模型上松脱，安全吊带上的带扣和调节装置滑移距离不应超过 10mm，而且安全吊带不应出现影响其安全性能的明显损伤。倒立方向：安全吊带不应从人体模型上松脱，安全吊带上的带扣和调节装置滑移距离不应超过 10mm，而且安全吊带不应出现影响其安全性能的明显损伤。</w:t>
            </w:r>
            <w:r/>
          </w:p>
          <w:p>
            <w:pPr>
              <w:jc w:val="left"/>
              <w:widowControl/>
              <w:rPr>
                <w:rFonts w:hint="eastAsia" w:ascii="宋体" w:hAnsi="宋体" w:cs="宋体"/>
                <w:sz w:val="22"/>
                <w:lang w:bidi="ar"/>
              </w:rPr>
            </w:pPr>
            <w:r>
              <w:rPr>
                <w:rFonts w:hint="eastAsia" w:ascii="宋体" w:hAnsi="宋体" w:cs="宋体"/>
                <w:sz w:val="22"/>
                <w:lang w:bidi="ar"/>
              </w:rPr>
              <w:t xml:space="preserve">▲12、抗冲击性能：安全吊带不应从人体模型上松脱，而且安全吊带不应出现影响其安全性能的明显损伤。</w:t>
            </w:r>
            <w:r/>
          </w:p>
          <w:p>
            <w:pPr>
              <w:jc w:val="left"/>
              <w:widowControl/>
              <w:rPr>
                <w:rFonts w:hint="eastAsia" w:ascii="宋体" w:hAnsi="宋体" w:cs="宋体"/>
                <w:sz w:val="22"/>
                <w:lang w:bidi="ar"/>
              </w:rPr>
            </w:pPr>
            <w:r>
              <w:rPr>
                <w:rFonts w:hint="eastAsia" w:ascii="宋体" w:hAnsi="宋体" w:cs="宋体"/>
                <w:sz w:val="22"/>
                <w:lang w:bidi="ar"/>
              </w:rPr>
              <w:t xml:space="preserve">13、耐高温性能：安全吊带的织带和缝线不应出现融熔、焦化现象。</w:t>
            </w:r>
            <w:r/>
          </w:p>
          <w:p>
            <w:pPr>
              <w:jc w:val="left"/>
              <w:widowControl/>
              <w:rPr>
                <w:rFonts w:hint="eastAsia" w:ascii="宋体" w:hAnsi="宋体" w:cs="宋体"/>
                <w:sz w:val="22"/>
                <w:lang w:bidi="ar"/>
              </w:rPr>
            </w:pPr>
            <w:r>
              <w:rPr>
                <w:rFonts w:hint="eastAsia" w:ascii="宋体" w:hAnsi="宋体" w:cs="宋体"/>
                <w:sz w:val="22"/>
                <w:lang w:bidi="ar"/>
              </w:rPr>
              <w:t xml:space="preserve">▲14、金属零件的耐腐蚀性能：盐雾试验后，外观应符合GB/T6461-2002 外观等级评定轻微级的要求。</w:t>
            </w:r>
            <w:r/>
          </w:p>
          <w:p>
            <w:pPr>
              <w:jc w:val="left"/>
              <w:widowControl/>
              <w:rPr>
                <w:rFonts w:hint="eastAsia" w:ascii="宋体" w:hAnsi="宋体" w:cs="宋体"/>
                <w:sz w:val="22"/>
                <w:lang w:bidi="ar"/>
              </w:rPr>
            </w:pPr>
            <w:r>
              <w:rPr>
                <w:rFonts w:hint="eastAsia" w:ascii="宋体" w:hAnsi="宋体" w:cs="宋体"/>
                <w:sz w:val="22"/>
                <w:lang w:bidi="ar"/>
              </w:rPr>
              <w:t xml:space="preserve">▲15、织带的宽度和厚度：织带宽度≥45mm；织带厚度：≤1.5mm。 </w:t>
            </w:r>
            <w:r/>
          </w:p>
          <w:p>
            <w:pPr>
              <w:jc w:val="left"/>
              <w:widowControl/>
              <w:rPr>
                <w:rFonts w:hint="eastAsia" w:ascii="宋体" w:hAnsi="宋体" w:cs="宋体"/>
                <w:sz w:val="22"/>
                <w:lang w:bidi="ar"/>
              </w:rPr>
            </w:pPr>
            <w:r>
              <w:rPr>
                <w:rFonts w:hint="eastAsia" w:ascii="宋体" w:hAnsi="宋体" w:cs="宋体"/>
                <w:sz w:val="22"/>
                <w:lang w:bidi="ar"/>
              </w:rPr>
              <w:t xml:space="preserve">16、金属拉环的厚度：前(6±0.2)mm、后(5±0.1)mm。 </w:t>
            </w:r>
            <w:r/>
          </w:p>
          <w:p>
            <w:pPr>
              <w:jc w:val="left"/>
              <w:widowControl/>
              <w:rPr>
                <w:rFonts w:hint="eastAsia" w:ascii="宋体" w:hAnsi="宋体" w:cs="宋体"/>
                <w:sz w:val="22"/>
                <w:lang w:bidi="ar"/>
              </w:rPr>
            </w:pPr>
            <w:r>
              <w:rPr>
                <w:rFonts w:hint="eastAsia" w:ascii="宋体" w:hAnsi="宋体" w:cs="宋体"/>
                <w:sz w:val="22"/>
                <w:lang w:bidi="ar"/>
              </w:rPr>
              <w:t xml:space="preserve">▲17、正立方向静拉力(指定试验) ：整带正立方向经力值22kN 静负荷实验后，无损伤。</w:t>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jc w:val="center"/>
              <w:widowControl/>
              <w:rPr>
                <w:rFonts w:ascii="黑体" w:hAnsi="宋体" w:eastAsia="黑体" w:cs="黑体"/>
                <w:sz w:val="32"/>
                <w:szCs w:val="32"/>
              </w:rPr>
            </w:pPr>
            <w:r>
              <w:rPr>
                <w:rFonts w:hint="eastAsia" w:ascii="黑体" w:hAnsi="宋体" w:eastAsia="黑体" w:cs="黑体"/>
                <w:sz w:val="32"/>
                <w:szCs w:val="32"/>
                <w:lang w:bidi="ar"/>
              </w:rPr>
              <w:t xml:space="preserve">2.3 消防全身式安全吊带</w:t>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tcPr>
          <w:p>
            <w:pPr>
              <w:widowControl/>
              <w:rPr>
                <w:rFonts w:hint="eastAsia" w:ascii="黑体" w:hAnsi="宋体" w:eastAsia="黑体" w:cs="黑体"/>
                <w:sz w:val="32"/>
                <w:szCs w:val="32"/>
                <w:lang w:bidi="ar"/>
              </w:rPr>
            </w:pPr>
            <w:r>
              <w:rPr>
                <w:rStyle w:val="1057"/>
                <w:rFonts w:ascii="方正楷体_GBK" w:hAnsi="方正楷体_GBK" w:eastAsia="方正楷体_GBK" w:cs="方正楷体_GBK"/>
                <w:color w:val="000000"/>
                <w:lang w:bidi="ar"/>
              </w:rPr>
              <w:t xml:space="preserve">技术参数（条）：①▲核心参数：4     ②一般参数：16</w:t>
            </w:r>
            <w:r>
              <w:rPr>
                <w:rFonts w:hint="eastAsia" w:ascii="黑体" w:hAnsi="宋体" w:eastAsia="黑体" w:cs="黑体"/>
                <w:sz w:val="32"/>
                <w:szCs w:val="32"/>
                <w:lang w:bidi="ar"/>
              </w:rPr>
              <w:t xml:space="preserve"> </w:t>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jc w:val="left"/>
              <w:widowControl/>
              <w:rPr>
                <w:rFonts w:hint="eastAsia" w:ascii="宋体" w:hAnsi="宋体" w:cs="宋体"/>
                <w:sz w:val="22"/>
                <w:lang w:bidi="ar"/>
              </w:rPr>
            </w:pPr>
            <w:r>
              <w:rPr>
                <w:rFonts w:hint="eastAsia" w:ascii="宋体" w:hAnsi="宋体" w:cs="宋体"/>
                <w:sz w:val="22"/>
                <w:lang w:bidi="ar"/>
              </w:rPr>
              <w:t xml:space="preserve">一、基本描述</w:t>
            </w:r>
            <w:r>
              <w:rPr>
                <w:rFonts w:hint="eastAsia" w:ascii="宋体" w:hAnsi="宋体" w:cs="宋体"/>
                <w:sz w:val="22"/>
                <w:lang w:bidi="ar"/>
              </w:rPr>
              <w:br w:type="textWrapping" w:clear="all"/>
            </w:r>
            <w:r>
              <w:rPr>
                <w:rFonts w:hint="eastAsia" w:ascii="宋体" w:hAnsi="宋体" w:cs="宋体"/>
                <w:sz w:val="22"/>
                <w:lang w:bidi="ar"/>
              </w:rPr>
              <w:t xml:space="preserve">1、结构组成：织带、上升器、保护装置组成。</w:t>
            </w:r>
            <w:r/>
          </w:p>
          <w:p>
            <w:pPr>
              <w:jc w:val="left"/>
              <w:widowControl/>
              <w:rPr>
                <w:rFonts w:hint="eastAsia" w:ascii="宋体" w:hAnsi="宋体" w:cs="宋体"/>
                <w:sz w:val="22"/>
              </w:rPr>
            </w:pPr>
            <w:r>
              <w:rPr>
                <w:rFonts w:hint="eastAsia" w:ascii="宋体" w:hAnsi="宋体" w:cs="宋体"/>
                <w:sz w:val="22"/>
                <w:lang w:bidi="ar"/>
              </w:rPr>
              <w:t xml:space="preserve">2、主要应用场景：用于高空救援 防坠落保护。</w:t>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jc w:val="left"/>
              <w:widowControl/>
              <w:rPr>
                <w:rFonts w:hint="eastAsia" w:ascii="宋体" w:hAnsi="宋体" w:cs="宋体"/>
                <w:b/>
                <w:bCs/>
                <w:sz w:val="22"/>
                <w:lang w:bidi="ar"/>
              </w:rPr>
            </w:pPr>
            <w:r>
              <w:rPr>
                <w:rFonts w:hint="eastAsia" w:ascii="宋体" w:hAnsi="宋体" w:cs="宋体"/>
                <w:b/>
                <w:bCs/>
                <w:sz w:val="22"/>
                <w:lang w:bidi="ar"/>
              </w:rPr>
              <w:t xml:space="preserve">二、标准规范及检验报告</w:t>
            </w:r>
            <w:r/>
          </w:p>
          <w:p>
            <w:pPr>
              <w:jc w:val="left"/>
              <w:widowControl/>
              <w:rPr>
                <w:rFonts w:hint="eastAsia" w:ascii="宋体" w:hAnsi="宋体" w:cs="宋体"/>
                <w:sz w:val="22"/>
                <w:lang w:bidi="ar"/>
              </w:rPr>
            </w:pPr>
            <w:r>
              <w:rPr>
                <w:rFonts w:hint="eastAsia" w:ascii="宋体" w:hAnsi="宋体" w:cs="宋体"/>
                <w:sz w:val="22"/>
                <w:lang w:bidi="ar"/>
              </w:rPr>
              <w:t xml:space="preserve">▲3、符合XF494-2023《消防用防坠落装备》标准要求。提供国家认可的检测机构出具的与所投产品型号一致，完整有效的检验（检测）报告（报告中带有CMA标志）。</w:t>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jc w:val="left"/>
              <w:widowControl/>
              <w:rPr>
                <w:rFonts w:hint="eastAsia" w:ascii="宋体" w:hAnsi="宋体" w:cs="宋体"/>
                <w:sz w:val="22"/>
                <w:lang w:bidi="ar"/>
              </w:rPr>
            </w:pPr>
            <w:r>
              <w:rPr>
                <w:rFonts w:hint="eastAsia" w:ascii="宋体" w:hAnsi="宋体" w:cs="宋体"/>
                <w:sz w:val="22"/>
                <w:lang w:bidi="ar"/>
              </w:rPr>
              <w:t xml:space="preserve">三、技术参数</w:t>
            </w:r>
            <w:r/>
          </w:p>
          <w:p>
            <w:pPr>
              <w:jc w:val="left"/>
              <w:widowControl/>
              <w:rPr>
                <w:rFonts w:hint="eastAsia" w:ascii="宋体" w:hAnsi="宋体" w:cs="宋体"/>
                <w:sz w:val="22"/>
                <w:lang w:bidi="ar"/>
              </w:rPr>
            </w:pPr>
            <w:r>
              <w:rPr>
                <w:rFonts w:hint="eastAsia" w:ascii="宋体" w:hAnsi="宋体" w:cs="宋体"/>
                <w:sz w:val="22"/>
                <w:lang w:bidi="ar"/>
              </w:rPr>
              <w:t xml:space="preserve">4、织带的宽度和厚度：宽度：(43±2)mm；厚度：(2.0 士0.2)mm。</w:t>
            </w:r>
            <w:r/>
          </w:p>
          <w:p>
            <w:pPr>
              <w:jc w:val="left"/>
              <w:widowControl/>
              <w:rPr>
                <w:rFonts w:hint="eastAsia" w:ascii="宋体" w:hAnsi="宋体" w:cs="宋体"/>
                <w:sz w:val="22"/>
                <w:lang w:bidi="ar"/>
              </w:rPr>
            </w:pPr>
            <w:r>
              <w:rPr>
                <w:rFonts w:hint="eastAsia" w:ascii="宋体" w:hAnsi="宋体" w:cs="宋体"/>
                <w:sz w:val="22"/>
                <w:lang w:bidi="ar"/>
              </w:rPr>
              <w:t xml:space="preserve">5、金属拉环的厚度(10 士 1)mm。</w:t>
            </w:r>
            <w:r/>
          </w:p>
          <w:p>
            <w:pPr>
              <w:jc w:val="left"/>
              <w:widowControl/>
              <w:rPr>
                <w:rFonts w:hint="eastAsia" w:ascii="宋体" w:hAnsi="宋体" w:cs="宋体"/>
                <w:sz w:val="22"/>
                <w:lang w:bidi="ar"/>
              </w:rPr>
            </w:pPr>
            <w:r>
              <w:rPr>
                <w:rFonts w:hint="eastAsia" w:ascii="宋体" w:hAnsi="宋体" w:cs="宋体"/>
                <w:sz w:val="22"/>
                <w:lang w:bidi="ar"/>
              </w:rPr>
              <w:t xml:space="preserve">6、正立方向静拉力（指定试验）≥20kN。</w:t>
            </w:r>
            <w:r/>
          </w:p>
          <w:p>
            <w:pPr>
              <w:jc w:val="left"/>
              <w:widowControl/>
              <w:rPr>
                <w:rFonts w:hint="eastAsia" w:ascii="宋体" w:hAnsi="宋体" w:cs="宋体"/>
                <w:sz w:val="22"/>
                <w:lang w:bidi="ar"/>
              </w:rPr>
            </w:pPr>
            <w:r>
              <w:rPr>
                <w:rFonts w:hint="eastAsia" w:ascii="宋体" w:hAnsi="宋体" w:cs="宋体"/>
                <w:sz w:val="22"/>
                <w:lang w:bidi="ar"/>
              </w:rPr>
              <w:t xml:space="preserve">▲7、静负荷性能：正立方向、水平方向、倒立方向。</w:t>
            </w:r>
            <w:r/>
          </w:p>
          <w:p>
            <w:pPr>
              <w:jc w:val="left"/>
              <w:widowControl/>
              <w:rPr>
                <w:rFonts w:hint="eastAsia" w:ascii="宋体" w:hAnsi="宋体" w:cs="宋体"/>
                <w:sz w:val="22"/>
                <w:lang w:bidi="ar"/>
              </w:rPr>
            </w:pPr>
            <w:r>
              <w:rPr>
                <w:rFonts w:hint="eastAsia" w:ascii="宋体" w:hAnsi="宋体" w:cs="宋体"/>
                <w:sz w:val="22"/>
                <w:lang w:bidi="ar"/>
              </w:rPr>
              <w:t xml:space="preserve">8、安全吊带不应从人体模型上松脱，安全吊带上的带扣和调节装置滑移距离不应超过10mm,而且安全吊带不应出现影响其安全性能的明显损伤。</w:t>
            </w:r>
            <w:r/>
          </w:p>
          <w:p>
            <w:pPr>
              <w:jc w:val="left"/>
              <w:widowControl/>
              <w:rPr>
                <w:rFonts w:hint="eastAsia" w:ascii="宋体" w:hAnsi="宋体" w:cs="宋体"/>
                <w:sz w:val="22"/>
                <w:lang w:bidi="ar"/>
              </w:rPr>
            </w:pPr>
            <w:r>
              <w:rPr>
                <w:rFonts w:hint="eastAsia" w:ascii="宋体" w:hAnsi="宋体" w:cs="宋体"/>
                <w:sz w:val="22"/>
                <w:lang w:bidi="ar"/>
              </w:rPr>
              <w:t xml:space="preserve">9、抗冲击性能：安全吊带不应从人体模型上松脱，而且安全吊带不应出现影响其安全性能的明显损伤</w:t>
            </w:r>
            <w:r/>
          </w:p>
          <w:p>
            <w:pPr>
              <w:jc w:val="left"/>
              <w:widowControl/>
              <w:rPr>
                <w:rFonts w:hint="eastAsia" w:ascii="宋体" w:hAnsi="宋体" w:cs="宋体"/>
                <w:sz w:val="22"/>
                <w:lang w:bidi="ar"/>
              </w:rPr>
            </w:pPr>
            <w:r>
              <w:rPr>
                <w:rFonts w:hint="eastAsia" w:ascii="宋体" w:hAnsi="宋体" w:cs="宋体"/>
                <w:sz w:val="22"/>
                <w:lang w:bidi="ar"/>
              </w:rPr>
              <w:t xml:space="preserve">▲10、耐高温性能：安全吊带的织带和缝线不应出现融熔、焦化现象。</w:t>
            </w:r>
            <w:r/>
          </w:p>
          <w:p>
            <w:pPr>
              <w:jc w:val="left"/>
              <w:widowControl/>
              <w:rPr>
                <w:rFonts w:hint="eastAsia" w:ascii="宋体" w:hAnsi="宋体" w:cs="宋体"/>
                <w:sz w:val="22"/>
                <w:lang w:bidi="ar"/>
              </w:rPr>
            </w:pPr>
            <w:r>
              <w:rPr>
                <w:rFonts w:hint="eastAsia" w:ascii="宋体" w:hAnsi="宋体" w:cs="宋体"/>
                <w:sz w:val="22"/>
                <w:lang w:bidi="ar"/>
              </w:rPr>
              <w:t xml:space="preserve">▲11、金属零件的耐腐蚀性能：盐雾试验后，外观应符合GB/T6461 一 2002 外观等级评定轻微级的要求。</w:t>
            </w:r>
            <w:r/>
          </w:p>
          <w:p>
            <w:pPr>
              <w:jc w:val="left"/>
              <w:widowControl/>
              <w:rPr>
                <w:rFonts w:hint="eastAsia" w:ascii="宋体" w:hAnsi="宋体" w:cs="宋体"/>
                <w:sz w:val="22"/>
                <w:lang w:bidi="ar"/>
              </w:rPr>
            </w:pPr>
            <w:r>
              <w:rPr>
                <w:rFonts w:hint="eastAsia" w:ascii="宋体" w:hAnsi="宋体" w:cs="宋体"/>
                <w:sz w:val="22"/>
                <w:lang w:bidi="ar"/>
              </w:rPr>
              <w:t xml:space="preserve">12、标志在消防用防坠落装备的显著位置应有永久性的标志，其内容为：产品型号、用途、批号以及生产日期等。</w:t>
            </w:r>
            <w:r/>
          </w:p>
          <w:p>
            <w:pPr>
              <w:jc w:val="left"/>
              <w:widowControl/>
              <w:rPr>
                <w:rFonts w:hint="eastAsia" w:ascii="宋体" w:hAnsi="宋体" w:cs="宋体"/>
                <w:sz w:val="22"/>
                <w:lang w:bidi="ar"/>
              </w:rPr>
            </w:pPr>
            <w:r>
              <w:rPr>
                <w:rFonts w:hint="eastAsia" w:ascii="宋体" w:hAnsi="宋体" w:cs="宋体"/>
                <w:sz w:val="22"/>
                <w:lang w:bidi="ar"/>
              </w:rPr>
              <w:t xml:space="preserve">13、五挂点全身安全带，内置一体式胸式上升器，腹部连接点可打开，方便连接挽索、上升器等；半硬式、宽大的腰带和腿环，使用透气泡棉作内衬，提高悬挂时的舒适度；配有双保险卡扣。</w:t>
            </w:r>
            <w:r/>
          </w:p>
          <w:p>
            <w:pPr>
              <w:jc w:val="left"/>
              <w:widowControl/>
              <w:rPr>
                <w:rFonts w:hint="eastAsia" w:ascii="宋体" w:hAnsi="宋体" w:cs="宋体"/>
                <w:sz w:val="22"/>
                <w:lang w:bidi="ar"/>
              </w:rPr>
            </w:pPr>
            <w:r>
              <w:rPr>
                <w:rFonts w:hint="eastAsia" w:ascii="宋体" w:hAnsi="宋体" w:cs="宋体"/>
                <w:sz w:val="22"/>
                <w:lang w:bidi="ar"/>
              </w:rPr>
              <w:t xml:space="preserve">14腿环备有自动上锁扣，后背(腰带和腿环之间)带有自锁扣；</w:t>
            </w:r>
            <w:r/>
          </w:p>
          <w:p>
            <w:pPr>
              <w:jc w:val="left"/>
              <w:widowControl/>
              <w:rPr>
                <w:rFonts w:hint="eastAsia" w:ascii="宋体" w:hAnsi="宋体" w:cs="宋体"/>
                <w:sz w:val="22"/>
                <w:lang w:bidi="ar"/>
              </w:rPr>
            </w:pPr>
            <w:r>
              <w:rPr>
                <w:rFonts w:hint="eastAsia" w:ascii="宋体" w:hAnsi="宋体" w:cs="宋体"/>
                <w:sz w:val="22"/>
                <w:lang w:bidi="ar"/>
              </w:rPr>
              <w:t xml:space="preserve">15配有五个备有保护套的成形工具环，两个工具挂环槽，两个工具包连接点，配有携带工具架凹槽，配有预设型胸式上升器的链接，使上升承载受力时更加安全。</w:t>
            </w:r>
            <w:r/>
          </w:p>
          <w:p>
            <w:pPr>
              <w:jc w:val="left"/>
              <w:widowControl/>
              <w:rPr>
                <w:rFonts w:hint="eastAsia" w:ascii="宋体" w:hAnsi="宋体" w:cs="宋体"/>
                <w:sz w:val="22"/>
                <w:lang w:bidi="ar"/>
              </w:rPr>
            </w:pPr>
            <w:r>
              <w:rPr>
                <w:rFonts w:hint="eastAsia" w:ascii="宋体" w:hAnsi="宋体" w:cs="宋体"/>
                <w:sz w:val="22"/>
                <w:lang w:bidi="ar"/>
              </w:rPr>
              <w:t xml:space="preserve">16、腰带 70-93cm；</w:t>
            </w:r>
            <w:r/>
          </w:p>
          <w:p>
            <w:pPr>
              <w:jc w:val="left"/>
              <w:widowControl/>
              <w:rPr>
                <w:rFonts w:hint="eastAsia" w:ascii="宋体" w:hAnsi="宋体" w:cs="宋体"/>
                <w:sz w:val="22"/>
                <w:lang w:bidi="ar"/>
              </w:rPr>
            </w:pPr>
            <w:r>
              <w:rPr>
                <w:rFonts w:hint="eastAsia" w:ascii="宋体" w:hAnsi="宋体" w:cs="宋体"/>
                <w:sz w:val="22"/>
                <w:lang w:bidi="ar"/>
              </w:rPr>
              <w:t xml:space="preserve">17、腿环 47-62cm；</w:t>
            </w:r>
            <w:r/>
          </w:p>
          <w:p>
            <w:pPr>
              <w:jc w:val="left"/>
              <w:widowControl/>
              <w:rPr>
                <w:rFonts w:hint="eastAsia" w:ascii="宋体" w:hAnsi="宋体" w:cs="宋体"/>
                <w:sz w:val="22"/>
                <w:lang w:bidi="ar"/>
              </w:rPr>
            </w:pPr>
            <w:r>
              <w:rPr>
                <w:rFonts w:hint="eastAsia" w:ascii="宋体" w:hAnsi="宋体" w:cs="宋体"/>
                <w:sz w:val="22"/>
                <w:lang w:bidi="ar"/>
              </w:rPr>
              <w:t xml:space="preserve">18、适用身高：身高 165 - 185cm；</w:t>
            </w:r>
            <w:r/>
          </w:p>
          <w:p>
            <w:pPr>
              <w:jc w:val="left"/>
              <w:widowControl/>
              <w:rPr>
                <w:rFonts w:hint="eastAsia" w:ascii="宋体" w:hAnsi="宋体" w:cs="宋体"/>
                <w:sz w:val="22"/>
                <w:lang w:bidi="ar"/>
              </w:rPr>
            </w:pPr>
            <w:r>
              <w:rPr>
                <w:rFonts w:hint="eastAsia" w:ascii="宋体" w:hAnsi="宋体" w:cs="宋体"/>
                <w:sz w:val="22"/>
                <w:lang w:bidi="ar"/>
              </w:rPr>
              <w:t xml:space="preserve">19、重量 ≤2000g</w:t>
            </w:r>
            <w:r/>
          </w:p>
          <w:p>
            <w:pPr>
              <w:jc w:val="left"/>
              <w:widowControl/>
              <w:rPr>
                <w:rFonts w:hint="eastAsia" w:ascii="宋体" w:hAnsi="宋体" w:cs="宋体"/>
                <w:sz w:val="22"/>
              </w:rPr>
            </w:pPr>
            <w:r>
              <w:rPr>
                <w:rFonts w:hint="eastAsia" w:ascii="宋体" w:hAnsi="宋体" w:cs="宋体"/>
                <w:sz w:val="22"/>
                <w:lang w:bidi="ar"/>
              </w:rPr>
              <w:t xml:space="preserve">20、204℃±5℃高温后，安全带的织带和缝线无熔融、焦化现象</w:t>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jc w:val="center"/>
              <w:widowControl/>
              <w:rPr>
                <w:rFonts w:ascii="黑体" w:hAnsi="宋体" w:eastAsia="黑体" w:cs="黑体"/>
                <w:sz w:val="32"/>
                <w:szCs w:val="32"/>
              </w:rPr>
            </w:pPr>
            <w:r>
              <w:rPr>
                <w:rFonts w:hint="eastAsia" w:ascii="黑体" w:hAnsi="宋体" w:eastAsia="黑体" w:cs="黑体"/>
                <w:sz w:val="32"/>
                <w:szCs w:val="32"/>
                <w:lang w:bidi="ar"/>
              </w:rPr>
              <w:t xml:space="preserve">2.4 消防轻型安全绳（20米/根）</w:t>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tcPr>
          <w:p>
            <w:pPr>
              <w:widowControl/>
              <w:rPr>
                <w:rFonts w:hint="eastAsia" w:ascii="黑体" w:hAnsi="宋体" w:eastAsia="黑体" w:cs="黑体"/>
                <w:sz w:val="32"/>
                <w:szCs w:val="32"/>
                <w:lang w:bidi="ar"/>
              </w:rPr>
            </w:pPr>
            <w:r>
              <w:rPr>
                <w:rStyle w:val="1057"/>
                <w:rFonts w:ascii="方正楷体_GBK" w:hAnsi="方正楷体_GBK" w:eastAsia="方正楷体_GBK" w:cs="方正楷体_GBK"/>
                <w:color w:val="000000"/>
                <w:lang w:bidi="ar"/>
              </w:rPr>
              <w:t xml:space="preserve">技术参数（条）：①▲核心参数：6     ②一般参数：9</w:t>
            </w:r>
            <w:r>
              <w:rPr>
                <w:rFonts w:hint="eastAsia" w:ascii="黑体" w:hAnsi="宋体" w:eastAsia="黑体" w:cs="黑体"/>
                <w:sz w:val="32"/>
                <w:szCs w:val="32"/>
                <w:lang w:bidi="ar"/>
              </w:rPr>
              <w:t xml:space="preserve"> </w:t>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jc w:val="left"/>
              <w:widowControl/>
              <w:rPr>
                <w:rFonts w:hint="eastAsia" w:ascii="宋体" w:hAnsi="宋体" w:cs="宋体"/>
                <w:sz w:val="22"/>
                <w:lang w:bidi="ar"/>
              </w:rPr>
            </w:pPr>
            <w:r>
              <w:rPr>
                <w:rFonts w:hint="eastAsia" w:ascii="宋体" w:hAnsi="宋体" w:cs="宋体"/>
                <w:sz w:val="22"/>
                <w:lang w:bidi="ar"/>
              </w:rPr>
              <w:t xml:space="preserve">一、基本描述</w:t>
            </w:r>
            <w:r>
              <w:rPr>
                <w:rFonts w:hint="eastAsia" w:ascii="宋体" w:hAnsi="宋体" w:cs="宋体"/>
                <w:sz w:val="22"/>
                <w:lang w:bidi="ar"/>
              </w:rPr>
              <w:br w:type="textWrapping" w:clear="all"/>
            </w:r>
            <w:r>
              <w:rPr>
                <w:rFonts w:hint="eastAsia" w:ascii="宋体" w:hAnsi="宋体" w:cs="宋体"/>
                <w:sz w:val="22"/>
                <w:lang w:bidi="ar"/>
              </w:rPr>
              <w:t xml:space="preserve">1、结构组成：安全绳为连续结构，整绳粗细均匀、结构一致。</w:t>
            </w:r>
            <w:r/>
          </w:p>
          <w:p>
            <w:pPr>
              <w:jc w:val="left"/>
              <w:widowControl/>
              <w:rPr>
                <w:rFonts w:hint="eastAsia" w:ascii="宋体" w:hAnsi="宋体" w:cs="宋体"/>
                <w:sz w:val="22"/>
              </w:rPr>
            </w:pPr>
            <w:r>
              <w:rPr>
                <w:rFonts w:hint="eastAsia" w:ascii="宋体" w:hAnsi="宋体" w:cs="宋体"/>
                <w:sz w:val="22"/>
                <w:lang w:bidi="ar"/>
              </w:rPr>
              <w:t xml:space="preserve"> 2、主要应用场景：消防员灭火救援、抢险救灾或日常训练。</w:t>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jc w:val="left"/>
              <w:widowControl/>
              <w:rPr>
                <w:rFonts w:hint="eastAsia" w:ascii="宋体" w:hAnsi="宋体" w:cs="宋体"/>
                <w:b/>
                <w:bCs/>
                <w:sz w:val="22"/>
                <w:lang w:bidi="ar"/>
              </w:rPr>
            </w:pPr>
            <w:r>
              <w:rPr>
                <w:rFonts w:hint="eastAsia" w:ascii="宋体" w:hAnsi="宋体" w:cs="宋体"/>
                <w:b/>
                <w:bCs/>
                <w:sz w:val="22"/>
                <w:lang w:bidi="ar"/>
              </w:rPr>
              <w:t xml:space="preserve">二、标准规范及检验报告</w:t>
            </w:r>
            <w:r/>
          </w:p>
          <w:p>
            <w:pPr>
              <w:jc w:val="left"/>
              <w:widowControl/>
              <w:rPr>
                <w:rFonts w:hint="eastAsia" w:ascii="宋体" w:hAnsi="宋体" w:cs="宋体"/>
                <w:sz w:val="22"/>
                <w:lang w:bidi="ar"/>
              </w:rPr>
            </w:pPr>
            <w:r>
              <w:rPr>
                <w:rFonts w:hint="eastAsia" w:ascii="宋体" w:hAnsi="宋体" w:cs="宋体"/>
                <w:sz w:val="22"/>
                <w:lang w:bidi="ar"/>
              </w:rPr>
              <w:t xml:space="preserve">▲3、符合XF494-2023《消防用防坠落装备》标准要求。提供国家认可的检测机构出具的与所投产品型号一致，完整有效的检验（检测）报告（报告中带有CMA标志）。</w:t>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jc w:val="left"/>
              <w:widowControl/>
              <w:rPr>
                <w:rFonts w:hint="eastAsia" w:ascii="宋体" w:hAnsi="宋体" w:cs="宋体"/>
                <w:sz w:val="22"/>
                <w:lang w:bidi="ar"/>
              </w:rPr>
            </w:pPr>
            <w:r>
              <w:rPr>
                <w:rFonts w:hint="eastAsia" w:ascii="宋体" w:hAnsi="宋体" w:cs="宋体"/>
                <w:sz w:val="22"/>
                <w:lang w:bidi="ar"/>
              </w:rPr>
              <w:t xml:space="preserve">二、技术参数</w:t>
            </w:r>
            <w:r/>
          </w:p>
          <w:p>
            <w:pPr>
              <w:jc w:val="left"/>
              <w:widowControl/>
              <w:rPr>
                <w:rFonts w:hint="eastAsia" w:ascii="宋体" w:hAnsi="宋体" w:cs="宋体"/>
                <w:sz w:val="22"/>
                <w:lang w:bidi="ar"/>
              </w:rPr>
            </w:pPr>
            <w:r>
              <w:rPr>
                <w:rFonts w:hint="eastAsia" w:ascii="宋体" w:hAnsi="宋体" w:cs="宋体"/>
                <w:sz w:val="22"/>
                <w:lang w:bidi="ar"/>
              </w:rPr>
              <w:t xml:space="preserve">4、材料具有强度高、延伸率小、耐高温、抗冲击性能好等特点。</w:t>
            </w:r>
            <w:r/>
          </w:p>
          <w:p>
            <w:pPr>
              <w:jc w:val="left"/>
              <w:widowControl/>
              <w:rPr>
                <w:rFonts w:hint="eastAsia" w:ascii="宋体" w:hAnsi="宋体" w:cs="宋体"/>
                <w:sz w:val="22"/>
                <w:lang w:bidi="ar"/>
              </w:rPr>
            </w:pPr>
            <w:r>
              <w:rPr>
                <w:rFonts w:hint="eastAsia" w:ascii="宋体" w:hAnsi="宋体" w:cs="宋体"/>
                <w:sz w:val="22"/>
                <w:lang w:bidi="ar"/>
              </w:rPr>
              <w:t xml:space="preserve">5、结构为夹心绳。主承重部分由连续纤维材料制成。</w:t>
            </w:r>
            <w:r/>
          </w:p>
          <w:p>
            <w:pPr>
              <w:jc w:val="left"/>
              <w:widowControl/>
              <w:rPr>
                <w:rFonts w:hint="eastAsia" w:ascii="宋体" w:hAnsi="宋体" w:cs="宋体"/>
                <w:sz w:val="22"/>
                <w:lang w:bidi="ar"/>
              </w:rPr>
            </w:pPr>
            <w:r>
              <w:rPr>
                <w:rFonts w:hint="eastAsia" w:ascii="宋体" w:hAnsi="宋体" w:cs="宋体"/>
                <w:sz w:val="22"/>
                <w:lang w:bidi="ar"/>
              </w:rPr>
              <w:t xml:space="preserve">6、安全绳应为连续结构。 </w:t>
            </w:r>
            <w:r/>
          </w:p>
          <w:p>
            <w:pPr>
              <w:jc w:val="left"/>
              <w:widowControl/>
              <w:rPr>
                <w:rFonts w:hint="eastAsia" w:ascii="宋体" w:hAnsi="宋体" w:cs="宋体"/>
                <w:sz w:val="22"/>
                <w:lang w:bidi="ar"/>
              </w:rPr>
            </w:pPr>
            <w:r>
              <w:rPr>
                <w:rFonts w:hint="eastAsia" w:ascii="宋体" w:hAnsi="宋体" w:cs="宋体"/>
                <w:sz w:val="22"/>
                <w:lang w:bidi="ar"/>
              </w:rPr>
              <w:t xml:space="preserve">7、安全绳应采用夹心绳结构。</w:t>
            </w:r>
            <w:r/>
          </w:p>
          <w:p>
            <w:pPr>
              <w:jc w:val="left"/>
              <w:widowControl/>
              <w:rPr>
                <w:rFonts w:hint="eastAsia" w:ascii="宋体" w:hAnsi="宋体" w:cs="宋体"/>
                <w:sz w:val="22"/>
                <w:lang w:bidi="ar"/>
              </w:rPr>
            </w:pPr>
            <w:r>
              <w:rPr>
                <w:rFonts w:hint="eastAsia" w:ascii="宋体" w:hAnsi="宋体" w:cs="宋体"/>
                <w:sz w:val="22"/>
                <w:lang w:bidi="ar"/>
              </w:rPr>
              <w:t xml:space="preserve">8、安全绳表面应无任何机械损伤现象。</w:t>
            </w:r>
            <w:r/>
          </w:p>
          <w:p>
            <w:pPr>
              <w:jc w:val="left"/>
              <w:widowControl/>
              <w:rPr>
                <w:rFonts w:hint="eastAsia" w:ascii="宋体" w:hAnsi="宋体" w:cs="宋体"/>
                <w:sz w:val="22"/>
                <w:lang w:bidi="ar"/>
              </w:rPr>
            </w:pPr>
            <w:r>
              <w:rPr>
                <w:rFonts w:hint="eastAsia" w:ascii="宋体" w:hAnsi="宋体" w:cs="宋体"/>
                <w:sz w:val="22"/>
                <w:lang w:bidi="ar"/>
              </w:rPr>
              <w:t xml:space="preserve">9、安全绳两端应妥善收尾。</w:t>
            </w:r>
            <w:r/>
          </w:p>
          <w:p>
            <w:pPr>
              <w:jc w:val="left"/>
              <w:widowControl/>
              <w:rPr>
                <w:rFonts w:hint="eastAsia" w:ascii="宋体" w:hAnsi="宋体" w:cs="宋体"/>
                <w:sz w:val="22"/>
                <w:lang w:bidi="ar"/>
              </w:rPr>
            </w:pPr>
            <w:r>
              <w:rPr>
                <w:rFonts w:hint="eastAsia" w:ascii="宋体" w:hAnsi="宋体" w:cs="宋体"/>
                <w:sz w:val="22"/>
                <w:lang w:bidi="ar"/>
              </w:rPr>
              <w:t xml:space="preserve">▲10、安全绳的直径9mm-13mm，</w:t>
            </w:r>
            <w:r/>
          </w:p>
          <w:p>
            <w:pPr>
              <w:jc w:val="left"/>
              <w:widowControl/>
              <w:rPr>
                <w:rFonts w:hint="eastAsia" w:ascii="宋体" w:hAnsi="宋体" w:cs="宋体"/>
                <w:sz w:val="22"/>
                <w:lang w:bidi="ar"/>
              </w:rPr>
            </w:pPr>
            <w:r>
              <w:rPr>
                <w:rFonts w:hint="eastAsia" w:ascii="宋体" w:hAnsi="宋体" w:cs="宋体"/>
                <w:sz w:val="22"/>
                <w:lang w:bidi="ar"/>
              </w:rPr>
              <w:t xml:space="preserve">▲11、长度不小于20m。</w:t>
            </w:r>
            <w:r/>
          </w:p>
          <w:p>
            <w:pPr>
              <w:jc w:val="left"/>
              <w:widowControl/>
              <w:rPr>
                <w:rFonts w:hint="eastAsia" w:ascii="宋体" w:hAnsi="宋体" w:cs="宋体"/>
                <w:sz w:val="22"/>
                <w:lang w:bidi="ar"/>
              </w:rPr>
            </w:pPr>
            <w:r>
              <w:rPr>
                <w:rFonts w:hint="eastAsia" w:ascii="宋体" w:hAnsi="宋体" w:cs="宋体"/>
                <w:sz w:val="22"/>
                <w:lang w:bidi="ar"/>
              </w:rPr>
              <w:t xml:space="preserve">▲12、轻型安全绳的最小破断强度应不小于25kN。 </w:t>
            </w:r>
            <w:r/>
          </w:p>
          <w:p>
            <w:pPr>
              <w:jc w:val="left"/>
              <w:widowControl/>
              <w:rPr>
                <w:rFonts w:hint="eastAsia" w:ascii="宋体" w:hAnsi="宋体" w:cs="宋体"/>
                <w:sz w:val="22"/>
                <w:lang w:bidi="ar"/>
              </w:rPr>
            </w:pPr>
            <w:r>
              <w:rPr>
                <w:rFonts w:hint="eastAsia" w:ascii="宋体" w:hAnsi="宋体" w:cs="宋体"/>
                <w:sz w:val="22"/>
                <w:lang w:bidi="ar"/>
              </w:rPr>
              <w:t xml:space="preserve">▲13、延伸率 :当承重达到破断强度的10%时，安全绳的延伸率为5%。 </w:t>
            </w:r>
            <w:r/>
          </w:p>
          <w:p>
            <w:pPr>
              <w:jc w:val="left"/>
              <w:widowControl/>
              <w:rPr>
                <w:rFonts w:hint="eastAsia" w:ascii="宋体" w:hAnsi="宋体" w:cs="宋体"/>
                <w:sz w:val="22"/>
                <w:lang w:bidi="ar"/>
              </w:rPr>
            </w:pPr>
            <w:r>
              <w:rPr>
                <w:rFonts w:hint="eastAsia" w:ascii="宋体" w:hAnsi="宋体" w:cs="宋体"/>
                <w:sz w:val="22"/>
                <w:lang w:bidi="ar"/>
              </w:rPr>
              <w:t xml:space="preserve">14、标志：在消防用防坠落装备的显著位置应有永久性的标志，其内容为:产品型号、用途、商标(或生产厂名)、批号以及生产日期等。</w:t>
            </w:r>
            <w:r/>
          </w:p>
          <w:p>
            <w:pPr>
              <w:jc w:val="left"/>
              <w:widowControl/>
              <w:rPr>
                <w:rFonts w:hint="eastAsia" w:ascii="宋体" w:hAnsi="宋体" w:cs="宋体"/>
                <w:sz w:val="22"/>
              </w:rPr>
            </w:pPr>
            <w:r>
              <w:rPr>
                <w:rFonts w:hint="eastAsia" w:ascii="宋体" w:hAnsi="宋体" w:cs="宋体"/>
                <w:sz w:val="22"/>
                <w:lang w:bidi="ar"/>
              </w:rPr>
              <w:t xml:space="preserve">▲15、安全绳每间隔2m标注有长度信息。 </w:t>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jc w:val="center"/>
              <w:widowControl/>
              <w:rPr>
                <w:rFonts w:ascii="黑体" w:hAnsi="宋体" w:eastAsia="黑体" w:cs="黑体"/>
                <w:sz w:val="32"/>
                <w:szCs w:val="32"/>
              </w:rPr>
            </w:pPr>
            <w:r>
              <w:rPr>
                <w:rFonts w:hint="eastAsia" w:ascii="黑体" w:hAnsi="宋体" w:eastAsia="黑体" w:cs="黑体"/>
                <w:sz w:val="32"/>
                <w:szCs w:val="32"/>
                <w:lang w:bidi="ar"/>
              </w:rPr>
              <w:t xml:space="preserve">2.5 消防通用安全绳（50米/根）</w:t>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tcPr>
          <w:p>
            <w:pPr>
              <w:widowControl/>
              <w:rPr>
                <w:rFonts w:hint="eastAsia" w:ascii="黑体" w:hAnsi="宋体" w:eastAsia="黑体" w:cs="黑体"/>
                <w:sz w:val="32"/>
                <w:szCs w:val="32"/>
                <w:lang w:bidi="ar"/>
              </w:rPr>
            </w:pPr>
            <w:r>
              <w:rPr>
                <w:rStyle w:val="1057"/>
                <w:rFonts w:ascii="方正楷体_GBK" w:hAnsi="方正楷体_GBK" w:eastAsia="方正楷体_GBK" w:cs="方正楷体_GBK"/>
                <w:color w:val="000000"/>
                <w:lang w:bidi="ar"/>
              </w:rPr>
              <w:t xml:space="preserve">技术参数（条）：①▲核心参数：5     ②一般参数：5</w:t>
            </w:r>
            <w:r>
              <w:rPr>
                <w:rFonts w:hint="eastAsia" w:ascii="黑体" w:hAnsi="宋体" w:eastAsia="黑体" w:cs="黑体"/>
                <w:sz w:val="32"/>
                <w:szCs w:val="32"/>
                <w:lang w:bidi="ar"/>
              </w:rPr>
              <w:t xml:space="preserve"> </w:t>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jc w:val="left"/>
              <w:widowControl/>
              <w:rPr>
                <w:rFonts w:hint="eastAsia" w:ascii="宋体" w:hAnsi="宋体" w:cs="宋体"/>
                <w:sz w:val="22"/>
                <w:lang w:bidi="ar"/>
              </w:rPr>
            </w:pPr>
            <w:r>
              <w:rPr>
                <w:rFonts w:hint="eastAsia" w:ascii="宋体" w:hAnsi="宋体" w:cs="宋体"/>
                <w:sz w:val="22"/>
                <w:lang w:bidi="ar"/>
              </w:rPr>
              <w:t xml:space="preserve">一、基本描述</w:t>
            </w:r>
            <w:r>
              <w:rPr>
                <w:rFonts w:hint="eastAsia" w:ascii="宋体" w:hAnsi="宋体" w:cs="宋体"/>
                <w:sz w:val="22"/>
                <w:lang w:bidi="ar"/>
              </w:rPr>
              <w:br w:type="textWrapping" w:clear="all"/>
            </w:r>
            <w:r>
              <w:rPr>
                <w:rFonts w:hint="eastAsia" w:ascii="宋体" w:hAnsi="宋体" w:cs="宋体"/>
                <w:sz w:val="22"/>
                <w:lang w:bidi="ar"/>
              </w:rPr>
              <w:t xml:space="preserve">1、结构组成：安全绳为连续结构，主承重部分由连续纤维制成；采用夹心绳结构；表面无任何机械损伤现象，整绳粗细均匀、结构一致；绳的两端妥善收尾。</w:t>
            </w:r>
            <w:r/>
          </w:p>
          <w:p>
            <w:pPr>
              <w:jc w:val="left"/>
              <w:widowControl/>
              <w:rPr>
                <w:rFonts w:hint="eastAsia" w:ascii="宋体" w:hAnsi="宋体" w:cs="宋体"/>
                <w:sz w:val="22"/>
              </w:rPr>
            </w:pPr>
            <w:r>
              <w:rPr>
                <w:rFonts w:hint="eastAsia" w:ascii="宋体" w:hAnsi="宋体" w:cs="宋体"/>
                <w:sz w:val="22"/>
                <w:lang w:bidi="ar"/>
              </w:rPr>
              <w:t xml:space="preserve">2、主要应用场景：消防员灭火救援、抢险救灾或日常训练。</w:t>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jc w:val="left"/>
              <w:widowControl/>
              <w:rPr>
                <w:rFonts w:hint="eastAsia" w:ascii="宋体" w:hAnsi="宋体" w:cs="宋体"/>
                <w:b/>
                <w:bCs/>
                <w:sz w:val="22"/>
                <w:lang w:bidi="ar"/>
              </w:rPr>
            </w:pPr>
            <w:r>
              <w:rPr>
                <w:rFonts w:hint="eastAsia" w:ascii="宋体" w:hAnsi="宋体" w:cs="宋体"/>
                <w:b/>
                <w:bCs/>
                <w:sz w:val="22"/>
                <w:lang w:bidi="ar"/>
              </w:rPr>
              <w:t xml:space="preserve">二、标准规范及检验报告</w:t>
            </w:r>
            <w:r/>
          </w:p>
          <w:p>
            <w:pPr>
              <w:jc w:val="left"/>
              <w:widowControl/>
              <w:rPr>
                <w:rFonts w:hint="eastAsia" w:ascii="宋体" w:hAnsi="宋体" w:cs="宋体"/>
                <w:sz w:val="22"/>
                <w:lang w:bidi="ar"/>
              </w:rPr>
            </w:pPr>
            <w:r>
              <w:rPr>
                <w:rFonts w:hint="eastAsia" w:ascii="宋体" w:hAnsi="宋体" w:cs="宋体"/>
                <w:sz w:val="22"/>
                <w:lang w:bidi="ar"/>
              </w:rPr>
              <w:t xml:space="preserve">▲3、符合XF494-2023《消防用防坠落装备》标准要求。提供国家认可的检测机构出具的与所投产品型号一致，完整有效的检验（检测）报告（报告中带有CMA标志）。</w:t>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jc w:val="left"/>
              <w:widowControl/>
              <w:rPr>
                <w:rFonts w:hint="eastAsia" w:ascii="宋体" w:hAnsi="宋体" w:cs="宋体"/>
                <w:sz w:val="22"/>
                <w:lang w:bidi="ar"/>
              </w:rPr>
            </w:pPr>
            <w:r>
              <w:rPr>
                <w:rFonts w:hint="eastAsia" w:ascii="宋体" w:hAnsi="宋体" w:cs="宋体"/>
                <w:sz w:val="22"/>
                <w:lang w:bidi="ar"/>
              </w:rPr>
              <w:t xml:space="preserve">二、技术参数</w:t>
            </w:r>
            <w:r/>
          </w:p>
          <w:p>
            <w:pPr>
              <w:jc w:val="left"/>
              <w:widowControl/>
              <w:rPr>
                <w:rFonts w:hint="eastAsia" w:ascii="宋体" w:hAnsi="宋体" w:cs="宋体"/>
                <w:sz w:val="22"/>
                <w:lang w:bidi="ar"/>
              </w:rPr>
            </w:pPr>
            <w:r>
              <w:rPr>
                <w:rFonts w:hint="eastAsia" w:ascii="宋体" w:hAnsi="宋体" w:cs="宋体"/>
                <w:sz w:val="22"/>
                <w:lang w:bidi="ar"/>
              </w:rPr>
              <w:t xml:space="preserve">▲4、安全绳的直径12mm-16mm,</w:t>
            </w:r>
            <w:r/>
          </w:p>
          <w:p>
            <w:pPr>
              <w:jc w:val="left"/>
              <w:widowControl/>
              <w:rPr>
                <w:rFonts w:hint="eastAsia" w:ascii="宋体" w:hAnsi="宋体" w:cs="宋体"/>
                <w:sz w:val="22"/>
                <w:lang w:bidi="ar"/>
              </w:rPr>
            </w:pPr>
            <w:r>
              <w:rPr>
                <w:rFonts w:hint="eastAsia" w:ascii="宋体" w:hAnsi="宋体" w:cs="宋体"/>
                <w:sz w:val="22"/>
                <w:lang w:bidi="ar"/>
              </w:rPr>
              <w:t xml:space="preserve">▲5、长度不小于50m。</w:t>
            </w:r>
            <w:r/>
          </w:p>
          <w:p>
            <w:pPr>
              <w:jc w:val="left"/>
              <w:widowControl/>
              <w:rPr>
                <w:rFonts w:hint="eastAsia" w:ascii="宋体" w:hAnsi="宋体" w:cs="宋体"/>
                <w:sz w:val="22"/>
                <w:lang w:bidi="ar"/>
              </w:rPr>
            </w:pPr>
            <w:r>
              <w:rPr>
                <w:rFonts w:hint="eastAsia" w:ascii="宋体" w:hAnsi="宋体" w:cs="宋体"/>
                <w:sz w:val="22"/>
                <w:lang w:bidi="ar"/>
              </w:rPr>
              <w:t xml:space="preserve">▲6、破断强度：≥49KN。</w:t>
            </w:r>
            <w:r/>
          </w:p>
          <w:p>
            <w:pPr>
              <w:jc w:val="left"/>
              <w:widowControl/>
              <w:rPr>
                <w:rFonts w:hint="eastAsia" w:ascii="宋体" w:hAnsi="宋体" w:cs="宋体"/>
                <w:sz w:val="22"/>
                <w:lang w:bidi="ar"/>
              </w:rPr>
            </w:pPr>
            <w:r>
              <w:rPr>
                <w:rFonts w:hint="eastAsia" w:ascii="宋体" w:hAnsi="宋体" w:cs="宋体"/>
                <w:sz w:val="22"/>
                <w:lang w:bidi="ar"/>
              </w:rPr>
              <w:t xml:space="preserve">7、延伸率：当承重达到破断强度的10%时，安全绳的延伸率为5±1%。</w:t>
            </w:r>
            <w:r/>
          </w:p>
          <w:p>
            <w:pPr>
              <w:jc w:val="left"/>
              <w:widowControl/>
              <w:rPr>
                <w:rFonts w:hint="eastAsia" w:ascii="宋体" w:hAnsi="宋体" w:cs="宋体"/>
                <w:sz w:val="22"/>
                <w:lang w:bidi="ar"/>
              </w:rPr>
            </w:pPr>
            <w:r>
              <w:rPr>
                <w:rFonts w:hint="eastAsia" w:ascii="宋体" w:hAnsi="宋体" w:cs="宋体"/>
                <w:sz w:val="22"/>
                <w:lang w:bidi="ar"/>
              </w:rPr>
              <w:t xml:space="preserve">8、耐高温性能：经（204±5）℃ 耐高温性能试验后，未出现熔融、焦化现象。</w:t>
            </w:r>
            <w:r/>
          </w:p>
          <w:p>
            <w:pPr>
              <w:jc w:val="left"/>
              <w:widowControl/>
              <w:rPr>
                <w:rFonts w:hint="eastAsia" w:ascii="宋体" w:hAnsi="宋体" w:cs="宋体"/>
                <w:sz w:val="22"/>
                <w:lang w:bidi="ar"/>
              </w:rPr>
            </w:pPr>
            <w:r>
              <w:rPr>
                <w:rFonts w:hint="eastAsia" w:ascii="宋体" w:hAnsi="宋体" w:cs="宋体"/>
                <w:sz w:val="22"/>
                <w:lang w:bidi="ar"/>
              </w:rPr>
              <w:t xml:space="preserve">9、其他：在绳尾处采用热封方式标注永久性标签内容，包含产品型号、商标、生产日期及批次等。</w:t>
            </w:r>
            <w:r/>
          </w:p>
          <w:p>
            <w:pPr>
              <w:jc w:val="left"/>
              <w:widowControl/>
              <w:rPr>
                <w:rFonts w:hint="eastAsia" w:ascii="宋体" w:hAnsi="宋体" w:cs="宋体"/>
                <w:sz w:val="22"/>
              </w:rPr>
            </w:pPr>
            <w:r>
              <w:rPr>
                <w:rFonts w:hint="eastAsia" w:ascii="宋体" w:hAnsi="宋体" w:cs="宋体"/>
                <w:sz w:val="22"/>
                <w:lang w:bidi="ar"/>
              </w:rPr>
              <w:t xml:space="preserve">▲10、安全绳每间隔5m标注有长度信息。                                                                                       </w:t>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jc w:val="center"/>
              <w:widowControl/>
              <w:rPr>
                <w:rFonts w:ascii="黑体" w:hAnsi="宋体" w:eastAsia="黑体" w:cs="黑体"/>
                <w:sz w:val="32"/>
                <w:szCs w:val="32"/>
              </w:rPr>
            </w:pPr>
            <w:r>
              <w:rPr>
                <w:rFonts w:hint="eastAsia" w:ascii="黑体" w:hAnsi="宋体" w:eastAsia="黑体" w:cs="黑体"/>
                <w:sz w:val="32"/>
                <w:szCs w:val="32"/>
                <w:lang w:bidi="ar"/>
              </w:rPr>
              <w:t xml:space="preserve">2.6 消防防坠落辅助部件</w:t>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tcPr>
          <w:p>
            <w:pPr>
              <w:widowControl/>
              <w:rPr>
                <w:rFonts w:hint="eastAsia" w:ascii="黑体" w:hAnsi="宋体" w:eastAsia="黑体" w:cs="黑体"/>
                <w:sz w:val="32"/>
                <w:szCs w:val="32"/>
                <w:lang w:bidi="ar"/>
              </w:rPr>
            </w:pPr>
            <w:r>
              <w:rPr>
                <w:rStyle w:val="1057"/>
                <w:rFonts w:ascii="方正楷体_GBK" w:hAnsi="方正楷体_GBK" w:eastAsia="方正楷体_GBK" w:cs="方正楷体_GBK"/>
                <w:color w:val="000000"/>
                <w:lang w:bidi="ar"/>
              </w:rPr>
              <w:t xml:space="preserve">技术参数（条）：①▲核心参数：16     ②一般参数：50</w:t>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jc w:val="left"/>
              <w:widowControl/>
              <w:rPr>
                <w:rFonts w:hint="eastAsia" w:ascii="宋体" w:hAnsi="宋体" w:cs="宋体"/>
                <w:sz w:val="22"/>
                <w:lang w:bidi="ar"/>
              </w:rPr>
            </w:pPr>
            <w:r>
              <w:rPr>
                <w:rFonts w:hint="eastAsia" w:ascii="宋体" w:hAnsi="宋体" w:cs="宋体"/>
                <w:sz w:val="22"/>
                <w:lang w:bidi="ar"/>
              </w:rPr>
              <w:t xml:space="preserve">一、基本描述</w:t>
            </w:r>
            <w:r>
              <w:rPr>
                <w:rFonts w:hint="eastAsia" w:ascii="宋体" w:hAnsi="宋体" w:cs="宋体"/>
                <w:sz w:val="22"/>
                <w:lang w:bidi="ar"/>
              </w:rPr>
              <w:br w:type="textWrapping" w:clear="all"/>
            </w:r>
            <w:r>
              <w:rPr>
                <w:rFonts w:hint="eastAsia" w:ascii="宋体" w:hAnsi="宋体" w:cs="宋体"/>
                <w:sz w:val="22"/>
                <w:lang w:bidi="ar"/>
              </w:rPr>
              <w:t xml:space="preserve">1、结构组成：安全主绳、8字环、D形钩、O型钩、手式上升器、脚式上升器、胸式上升器、下降器、止坠器、势能吸收器、单滑轮等组成。</w:t>
            </w:r>
            <w:r/>
          </w:p>
          <w:p>
            <w:pPr>
              <w:jc w:val="left"/>
              <w:widowControl/>
              <w:rPr>
                <w:rFonts w:hint="eastAsia" w:ascii="宋体" w:hAnsi="宋体" w:cs="宋体"/>
                <w:sz w:val="22"/>
              </w:rPr>
            </w:pPr>
            <w:r>
              <w:rPr>
                <w:rFonts w:hint="eastAsia" w:ascii="宋体" w:hAnsi="宋体" w:cs="宋体"/>
                <w:sz w:val="22"/>
                <w:lang w:bidi="ar"/>
              </w:rPr>
              <w:t xml:space="preserve">2、主要应用场景：与安全绳和安全吊带、安全腰带配套使用的承载部件。</w:t>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jc w:val="left"/>
              <w:widowControl/>
              <w:rPr>
                <w:rFonts w:hint="eastAsia" w:ascii="宋体" w:hAnsi="宋体" w:cs="宋体"/>
                <w:b/>
                <w:bCs/>
                <w:sz w:val="22"/>
                <w:lang w:bidi="ar"/>
              </w:rPr>
            </w:pPr>
            <w:r>
              <w:rPr>
                <w:rFonts w:hint="eastAsia" w:ascii="宋体" w:hAnsi="宋体" w:cs="宋体"/>
                <w:b/>
                <w:bCs/>
                <w:sz w:val="22"/>
                <w:lang w:bidi="ar"/>
              </w:rPr>
              <w:t xml:space="preserve">二、标准规范及检验报告</w:t>
            </w:r>
            <w:r/>
          </w:p>
          <w:p>
            <w:pPr>
              <w:jc w:val="left"/>
              <w:widowControl/>
              <w:rPr>
                <w:rFonts w:hint="eastAsia" w:ascii="宋体" w:hAnsi="宋体" w:cs="宋体"/>
                <w:sz w:val="22"/>
                <w:lang w:bidi="ar"/>
              </w:rPr>
            </w:pPr>
            <w:r>
              <w:rPr>
                <w:rFonts w:hint="eastAsia" w:ascii="宋体" w:hAnsi="宋体" w:cs="宋体"/>
                <w:sz w:val="22"/>
                <w:lang w:bidi="ar"/>
              </w:rPr>
              <w:t xml:space="preserve">▲3、符合XF494-2023《消防用防坠落装备》标准要求。提供国家认可的检测机构出具的与所投产品型号一致，完整有效的检验（检测）报告（报告中带有CMA标志）。</w:t>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jc w:val="left"/>
              <w:widowControl/>
              <w:rPr>
                <w:rFonts w:hint="eastAsia" w:ascii="宋体" w:hAnsi="宋体" w:cs="宋体"/>
                <w:sz w:val="22"/>
                <w:lang w:bidi="ar"/>
              </w:rPr>
            </w:pPr>
            <w:r>
              <w:rPr>
                <w:rFonts w:hint="eastAsia" w:ascii="宋体" w:hAnsi="宋体" w:cs="宋体"/>
                <w:sz w:val="22"/>
                <w:lang w:bidi="ar"/>
              </w:rPr>
              <w:t xml:space="preserve">二、技术参数</w:t>
            </w:r>
            <w:r/>
          </w:p>
          <w:p>
            <w:pPr>
              <w:jc w:val="left"/>
              <w:widowControl/>
              <w:rPr>
                <w:rFonts w:hint="eastAsia" w:ascii="宋体" w:hAnsi="宋体" w:cs="宋体"/>
                <w:sz w:val="22"/>
                <w:lang w:bidi="ar"/>
              </w:rPr>
            </w:pPr>
            <w:r>
              <w:rPr>
                <w:rFonts w:hint="eastAsia" w:ascii="宋体" w:hAnsi="宋体" w:cs="宋体"/>
                <w:sz w:val="22"/>
                <w:lang w:bidi="ar"/>
              </w:rPr>
              <w:t xml:space="preserve">4、安全主绳（50米）：</w:t>
            </w:r>
            <w:r/>
          </w:p>
          <w:p>
            <w:pPr>
              <w:jc w:val="left"/>
              <w:widowControl/>
              <w:rPr>
                <w:rFonts w:hint="eastAsia" w:ascii="宋体" w:hAnsi="宋体" w:cs="宋体"/>
                <w:sz w:val="22"/>
                <w:lang w:bidi="ar"/>
              </w:rPr>
            </w:pPr>
            <w:r>
              <w:rPr>
                <w:rFonts w:hint="eastAsia" w:ascii="宋体" w:hAnsi="宋体" w:cs="宋体"/>
                <w:sz w:val="22"/>
                <w:lang w:bidi="ar"/>
              </w:rPr>
              <w:t xml:space="preserve">▲4.1直径10.5mm±0.5mm </w:t>
            </w:r>
            <w:r/>
          </w:p>
          <w:p>
            <w:pPr>
              <w:jc w:val="left"/>
              <w:widowControl/>
              <w:rPr>
                <w:rFonts w:hint="eastAsia" w:ascii="宋体" w:hAnsi="宋体" w:cs="宋体"/>
                <w:sz w:val="22"/>
                <w:lang w:bidi="ar"/>
              </w:rPr>
            </w:pPr>
            <w:r>
              <w:rPr>
                <w:rFonts w:hint="eastAsia" w:ascii="宋体" w:hAnsi="宋体" w:cs="宋体"/>
                <w:sz w:val="22"/>
                <w:lang w:bidi="ar"/>
              </w:rPr>
              <w:t xml:space="preserve">▲4.2颜色：黑色，</w:t>
            </w:r>
            <w:r/>
          </w:p>
          <w:p>
            <w:pPr>
              <w:jc w:val="left"/>
              <w:widowControl/>
              <w:rPr>
                <w:rFonts w:hint="eastAsia" w:ascii="宋体" w:hAnsi="宋体" w:cs="宋体"/>
                <w:sz w:val="22"/>
                <w:lang w:bidi="ar"/>
              </w:rPr>
            </w:pPr>
            <w:r>
              <w:rPr>
                <w:rFonts w:hint="eastAsia" w:ascii="宋体" w:hAnsi="宋体" w:cs="宋体"/>
                <w:sz w:val="22"/>
                <w:lang w:bidi="ar"/>
              </w:rPr>
              <w:t xml:space="preserve">▲4.3类型：A类。</w:t>
            </w:r>
            <w:r/>
          </w:p>
          <w:p>
            <w:pPr>
              <w:jc w:val="left"/>
              <w:widowControl/>
              <w:rPr>
                <w:rFonts w:hint="eastAsia" w:ascii="宋体" w:hAnsi="宋体" w:cs="宋体"/>
                <w:sz w:val="22"/>
                <w:lang w:bidi="ar"/>
              </w:rPr>
            </w:pPr>
            <w:r>
              <w:rPr>
                <w:rFonts w:hint="eastAsia" w:ascii="宋体" w:hAnsi="宋体" w:cs="宋体"/>
                <w:sz w:val="22"/>
                <w:lang w:bidi="ar"/>
              </w:rPr>
              <w:t xml:space="preserve">▲4.4尼龙材质:线轴数32轴。</w:t>
            </w:r>
            <w:r/>
          </w:p>
          <w:p>
            <w:pPr>
              <w:jc w:val="left"/>
              <w:widowControl/>
              <w:rPr>
                <w:rFonts w:hint="eastAsia" w:ascii="宋体" w:hAnsi="宋体" w:cs="宋体"/>
                <w:sz w:val="22"/>
                <w:lang w:bidi="ar"/>
              </w:rPr>
            </w:pPr>
            <w:r>
              <w:rPr>
                <w:rFonts w:hint="eastAsia" w:ascii="宋体" w:hAnsi="宋体" w:cs="宋体"/>
                <w:sz w:val="22"/>
                <w:lang w:bidi="ar"/>
              </w:rPr>
              <w:t xml:space="preserve">▲4.5指定试验负荷≥30kN，最大冲击力5.5kN。</w:t>
            </w:r>
            <w:r/>
          </w:p>
          <w:p>
            <w:pPr>
              <w:jc w:val="left"/>
              <w:widowControl/>
              <w:rPr>
                <w:rFonts w:hint="eastAsia" w:ascii="宋体" w:hAnsi="宋体" w:cs="宋体"/>
                <w:sz w:val="22"/>
                <w:lang w:bidi="ar"/>
              </w:rPr>
            </w:pPr>
            <w:r>
              <w:rPr>
                <w:rFonts w:hint="eastAsia" w:ascii="宋体" w:hAnsi="宋体" w:cs="宋体"/>
                <w:sz w:val="22"/>
                <w:lang w:bidi="ar"/>
              </w:rPr>
              <w:t xml:space="preserve">▲4.6延伸率应不大于5%，外皮滑动率0mm，缩水率-0.2%，外皮比重35±5%，内芯比重65±5%。</w:t>
            </w:r>
            <w:r/>
          </w:p>
          <w:p>
            <w:pPr>
              <w:jc w:val="left"/>
              <w:widowControl/>
              <w:rPr>
                <w:rFonts w:hint="eastAsia" w:ascii="宋体" w:hAnsi="宋体" w:cs="宋体"/>
                <w:sz w:val="22"/>
                <w:lang w:bidi="ar"/>
              </w:rPr>
            </w:pPr>
            <w:r>
              <w:rPr>
                <w:rFonts w:hint="eastAsia" w:ascii="宋体" w:hAnsi="宋体" w:cs="宋体"/>
                <w:sz w:val="22"/>
                <w:lang w:bidi="ar"/>
              </w:rPr>
              <w:t xml:space="preserve">▲4.7安全绳应采用夹心绳结构,表面无任何机械损伤现象。且经204℃±5℃的耐高温性能试验后，安全绳不应出现融熔、焦化现象。</w:t>
            </w:r>
            <w:r/>
          </w:p>
          <w:p>
            <w:pPr>
              <w:jc w:val="left"/>
              <w:widowControl/>
              <w:rPr>
                <w:rFonts w:hint="eastAsia" w:ascii="宋体" w:hAnsi="宋体" w:cs="宋体"/>
                <w:sz w:val="22"/>
                <w:lang w:bidi="ar"/>
              </w:rPr>
            </w:pPr>
            <w:r>
              <w:rPr>
                <w:rFonts w:hint="eastAsia" w:ascii="宋体" w:hAnsi="宋体" w:cs="宋体"/>
                <w:sz w:val="22"/>
                <w:lang w:bidi="ar"/>
              </w:rPr>
              <w:t xml:space="preserve">5、O型铝合金锁（8个）：</w:t>
            </w:r>
            <w:r/>
          </w:p>
          <w:p>
            <w:pPr>
              <w:jc w:val="left"/>
              <w:widowControl/>
              <w:rPr>
                <w:rFonts w:hint="eastAsia" w:ascii="宋体" w:hAnsi="宋体" w:cs="宋体"/>
                <w:sz w:val="22"/>
                <w:lang w:bidi="ar"/>
              </w:rPr>
            </w:pPr>
            <w:r>
              <w:rPr>
                <w:rFonts w:hint="eastAsia" w:ascii="宋体" w:hAnsi="宋体" w:cs="宋体"/>
                <w:sz w:val="22"/>
                <w:lang w:bidi="ar"/>
              </w:rPr>
              <w:t xml:space="preserve">▲5.1规格110±5mm*60±5mm，重量75±5g，铝合金O型手动，闸门开度20±5mm。</w:t>
            </w:r>
            <w:r/>
          </w:p>
          <w:p>
            <w:pPr>
              <w:jc w:val="left"/>
              <w:widowControl/>
              <w:rPr>
                <w:rFonts w:hint="eastAsia" w:ascii="宋体" w:hAnsi="宋体" w:cs="宋体"/>
                <w:sz w:val="22"/>
                <w:lang w:bidi="ar"/>
              </w:rPr>
            </w:pPr>
            <w:r>
              <w:rPr>
                <w:rFonts w:hint="eastAsia" w:ascii="宋体" w:hAnsi="宋体" w:cs="宋体"/>
                <w:sz w:val="22"/>
                <w:lang w:bidi="ar"/>
              </w:rPr>
              <w:t xml:space="preserve">▲5.2主（长）轴负重力：≥25kN。</w:t>
            </w:r>
            <w:r/>
          </w:p>
          <w:p>
            <w:pPr>
              <w:jc w:val="left"/>
              <w:widowControl/>
              <w:rPr>
                <w:rFonts w:hint="eastAsia" w:ascii="宋体" w:hAnsi="宋体" w:cs="宋体"/>
                <w:sz w:val="22"/>
                <w:lang w:bidi="ar"/>
              </w:rPr>
            </w:pPr>
            <w:r>
              <w:rPr>
                <w:rFonts w:hint="eastAsia" w:ascii="宋体" w:hAnsi="宋体" w:cs="宋体"/>
                <w:sz w:val="22"/>
                <w:lang w:bidi="ar"/>
              </w:rPr>
              <w:t xml:space="preserve">▲5.3次（短）轴负重力：≥8kN。</w:t>
            </w:r>
            <w:r/>
          </w:p>
          <w:p>
            <w:pPr>
              <w:jc w:val="left"/>
              <w:widowControl/>
              <w:rPr>
                <w:rFonts w:hint="eastAsia" w:ascii="宋体" w:hAnsi="宋体" w:cs="宋体"/>
                <w:sz w:val="22"/>
                <w:lang w:bidi="ar"/>
              </w:rPr>
            </w:pPr>
            <w:r>
              <w:rPr>
                <w:rFonts w:hint="eastAsia" w:ascii="宋体" w:hAnsi="宋体" w:cs="宋体"/>
                <w:sz w:val="22"/>
                <w:lang w:bidi="ar"/>
              </w:rPr>
              <w:t xml:space="preserve">▲5.4闸门开启负重力：≥7kN。</w:t>
            </w:r>
            <w:r/>
          </w:p>
          <w:p>
            <w:pPr>
              <w:jc w:val="left"/>
              <w:widowControl/>
              <w:rPr>
                <w:rFonts w:hint="eastAsia" w:ascii="宋体" w:hAnsi="宋体" w:cs="宋体"/>
                <w:sz w:val="22"/>
                <w:lang w:bidi="ar"/>
              </w:rPr>
            </w:pPr>
            <w:r>
              <w:rPr>
                <w:rFonts w:hint="eastAsia" w:ascii="宋体" w:hAnsi="宋体" w:cs="宋体"/>
                <w:sz w:val="22"/>
                <w:lang w:bidi="ar"/>
              </w:rPr>
              <w:t xml:space="preserve">6、D型安全钩（4个）：</w:t>
            </w:r>
            <w:r/>
          </w:p>
          <w:p>
            <w:pPr>
              <w:jc w:val="left"/>
              <w:widowControl/>
              <w:rPr>
                <w:rFonts w:hint="eastAsia" w:ascii="宋体" w:hAnsi="宋体" w:cs="宋体"/>
                <w:sz w:val="22"/>
                <w:lang w:bidi="ar"/>
              </w:rPr>
            </w:pPr>
            <w:r>
              <w:rPr>
                <w:rFonts w:hint="eastAsia" w:ascii="宋体" w:hAnsi="宋体" w:cs="宋体"/>
                <w:sz w:val="22"/>
                <w:lang w:bidi="ar"/>
              </w:rPr>
              <w:t xml:space="preserve">6.1规格115±5mm*70±5mm，重量90±5g，铝合金D型手动，闸门开度20±5mm。</w:t>
            </w:r>
            <w:r/>
          </w:p>
          <w:p>
            <w:pPr>
              <w:jc w:val="left"/>
              <w:widowControl/>
              <w:rPr>
                <w:rFonts w:hint="eastAsia" w:ascii="宋体" w:hAnsi="宋体" w:cs="宋体"/>
                <w:sz w:val="22"/>
                <w:lang w:bidi="ar"/>
              </w:rPr>
            </w:pPr>
            <w:r>
              <w:rPr>
                <w:rFonts w:hint="eastAsia" w:ascii="宋体" w:hAnsi="宋体" w:cs="宋体"/>
                <w:sz w:val="22"/>
                <w:lang w:bidi="ar"/>
              </w:rPr>
              <w:t xml:space="preserve">6.2主（长）轴负重力：≥27kN。</w:t>
            </w:r>
            <w:r/>
          </w:p>
          <w:p>
            <w:pPr>
              <w:jc w:val="left"/>
              <w:widowControl/>
              <w:rPr>
                <w:rFonts w:hint="eastAsia" w:ascii="宋体" w:hAnsi="宋体" w:cs="宋体"/>
                <w:sz w:val="22"/>
                <w:lang w:bidi="ar"/>
              </w:rPr>
            </w:pPr>
            <w:r>
              <w:rPr>
                <w:rFonts w:hint="eastAsia" w:ascii="宋体" w:hAnsi="宋体" w:cs="宋体"/>
                <w:sz w:val="22"/>
                <w:lang w:bidi="ar"/>
              </w:rPr>
              <w:t xml:space="preserve">6.3次（短）轴负重力：≥8kN。</w:t>
            </w:r>
            <w:r/>
          </w:p>
          <w:p>
            <w:pPr>
              <w:jc w:val="left"/>
              <w:widowControl/>
              <w:rPr>
                <w:rFonts w:hint="eastAsia" w:ascii="宋体" w:hAnsi="宋体" w:cs="宋体"/>
                <w:sz w:val="22"/>
                <w:lang w:bidi="ar"/>
              </w:rPr>
            </w:pPr>
            <w:r>
              <w:rPr>
                <w:rFonts w:hint="eastAsia" w:ascii="宋体" w:hAnsi="宋体" w:cs="宋体"/>
                <w:sz w:val="22"/>
                <w:lang w:bidi="ar"/>
              </w:rPr>
              <w:t xml:space="preserve">6.4启负重力：≥7kN。</w:t>
            </w:r>
            <w:r/>
          </w:p>
          <w:p>
            <w:pPr>
              <w:jc w:val="left"/>
              <w:widowControl/>
              <w:rPr>
                <w:rFonts w:hint="eastAsia" w:ascii="宋体" w:hAnsi="宋体" w:cs="宋体"/>
                <w:sz w:val="22"/>
                <w:lang w:bidi="ar"/>
              </w:rPr>
            </w:pPr>
            <w:r>
              <w:rPr>
                <w:rFonts w:hint="eastAsia" w:ascii="宋体" w:hAnsi="宋体" w:cs="宋体"/>
                <w:sz w:val="22"/>
                <w:lang w:bidi="ar"/>
              </w:rPr>
              <w:t xml:space="preserve">7、手式上升器（1对）：</w:t>
            </w:r>
            <w:r/>
          </w:p>
          <w:p>
            <w:pPr>
              <w:jc w:val="left"/>
              <w:widowControl/>
              <w:rPr>
                <w:rFonts w:hint="eastAsia" w:ascii="宋体" w:hAnsi="宋体" w:cs="宋体"/>
                <w:sz w:val="22"/>
                <w:lang w:bidi="ar"/>
              </w:rPr>
            </w:pPr>
            <w:r>
              <w:rPr>
                <w:rFonts w:hint="eastAsia" w:ascii="宋体" w:hAnsi="宋体" w:cs="宋体"/>
                <w:sz w:val="22"/>
                <w:lang w:bidi="ar"/>
              </w:rPr>
              <w:t xml:space="preserve">▲7.1材质铝合金。</w:t>
            </w:r>
            <w:r/>
          </w:p>
          <w:p>
            <w:pPr>
              <w:jc w:val="left"/>
              <w:widowControl/>
              <w:rPr>
                <w:rFonts w:hint="eastAsia" w:ascii="宋体" w:hAnsi="宋体" w:cs="宋体"/>
                <w:sz w:val="22"/>
                <w:lang w:bidi="ar"/>
              </w:rPr>
            </w:pPr>
            <w:r>
              <w:rPr>
                <w:rFonts w:hint="eastAsia" w:ascii="宋体" w:hAnsi="宋体" w:cs="宋体"/>
                <w:sz w:val="22"/>
                <w:lang w:bidi="ar"/>
              </w:rPr>
              <w:t xml:space="preserve">▲7.2适合绳径8-13mm单绳。</w:t>
            </w:r>
            <w:r/>
          </w:p>
          <w:p>
            <w:pPr>
              <w:jc w:val="left"/>
              <w:widowControl/>
              <w:rPr>
                <w:rFonts w:hint="eastAsia" w:ascii="宋体" w:hAnsi="宋体" w:cs="宋体"/>
                <w:sz w:val="22"/>
                <w:lang w:bidi="ar"/>
              </w:rPr>
            </w:pPr>
            <w:r>
              <w:rPr>
                <w:rFonts w:hint="eastAsia" w:ascii="宋体" w:hAnsi="宋体" w:cs="宋体"/>
                <w:sz w:val="22"/>
                <w:lang w:bidi="ar"/>
              </w:rPr>
              <w:t xml:space="preserve">▲7.3指定试验负荷≥5kN。</w:t>
            </w:r>
            <w:r/>
          </w:p>
          <w:p>
            <w:pPr>
              <w:jc w:val="left"/>
              <w:widowControl/>
              <w:rPr>
                <w:rFonts w:hint="eastAsia" w:ascii="宋体" w:hAnsi="宋体" w:cs="宋体"/>
                <w:sz w:val="22"/>
                <w:lang w:bidi="ar"/>
              </w:rPr>
            </w:pPr>
            <w:r>
              <w:rPr>
                <w:rFonts w:hint="eastAsia" w:ascii="宋体" w:hAnsi="宋体" w:cs="宋体"/>
                <w:sz w:val="22"/>
                <w:lang w:bidi="ar"/>
              </w:rPr>
              <w:t xml:space="preserve">▲7.4手式上升器棘爪设计，安装绳索后只能朝一个方向滑动。柄身采用高强度铝合金材料以减轻上升器的重量。</w:t>
            </w:r>
            <w:r/>
          </w:p>
          <w:p>
            <w:pPr>
              <w:jc w:val="left"/>
              <w:widowControl/>
              <w:rPr>
                <w:rFonts w:hint="eastAsia" w:ascii="宋体" w:hAnsi="宋体" w:cs="宋体"/>
                <w:sz w:val="22"/>
                <w:lang w:bidi="ar"/>
              </w:rPr>
            </w:pPr>
            <w:r>
              <w:rPr>
                <w:rFonts w:hint="eastAsia" w:ascii="宋体" w:hAnsi="宋体" w:cs="宋体"/>
                <w:sz w:val="22"/>
                <w:lang w:bidi="ar"/>
              </w:rPr>
              <w:t xml:space="preserve">9.胸式上升器（1个）：</w:t>
            </w:r>
            <w:r/>
          </w:p>
          <w:p>
            <w:pPr>
              <w:jc w:val="left"/>
              <w:widowControl/>
              <w:rPr>
                <w:rFonts w:hint="eastAsia" w:ascii="宋体" w:hAnsi="宋体" w:cs="宋体"/>
                <w:sz w:val="22"/>
                <w:lang w:bidi="ar"/>
              </w:rPr>
            </w:pPr>
            <w:r>
              <w:rPr>
                <w:rFonts w:hint="eastAsia" w:ascii="宋体" w:hAnsi="宋体" w:cs="宋体"/>
                <w:sz w:val="22"/>
                <w:lang w:bidi="ar"/>
              </w:rPr>
              <w:t xml:space="preserve">9.1重量160±5g。</w:t>
            </w:r>
            <w:r/>
          </w:p>
          <w:p>
            <w:pPr>
              <w:jc w:val="left"/>
              <w:widowControl/>
              <w:rPr>
                <w:rFonts w:hint="eastAsia" w:ascii="宋体" w:hAnsi="宋体" w:cs="宋体"/>
                <w:sz w:val="22"/>
                <w:lang w:bidi="ar"/>
              </w:rPr>
            </w:pPr>
            <w:r>
              <w:rPr>
                <w:rFonts w:hint="eastAsia" w:ascii="宋体" w:hAnsi="宋体" w:cs="宋体"/>
                <w:sz w:val="22"/>
                <w:lang w:bidi="ar"/>
              </w:rPr>
              <w:t xml:space="preserve">9.2材质铝合金。</w:t>
            </w:r>
            <w:r/>
          </w:p>
          <w:p>
            <w:pPr>
              <w:jc w:val="left"/>
              <w:widowControl/>
              <w:rPr>
                <w:rFonts w:hint="eastAsia" w:ascii="宋体" w:hAnsi="宋体" w:cs="宋体"/>
                <w:sz w:val="22"/>
                <w:lang w:bidi="ar"/>
              </w:rPr>
            </w:pPr>
            <w:r>
              <w:rPr>
                <w:rFonts w:hint="eastAsia" w:ascii="宋体" w:hAnsi="宋体" w:cs="宋体"/>
                <w:sz w:val="22"/>
                <w:lang w:bidi="ar"/>
              </w:rPr>
              <w:t xml:space="preserve">9.3适合绳径：单绳8-13mm，指定试验负荷5kN。</w:t>
            </w:r>
            <w:r/>
          </w:p>
          <w:p>
            <w:pPr>
              <w:jc w:val="left"/>
              <w:widowControl/>
              <w:rPr>
                <w:rFonts w:hint="eastAsia" w:ascii="宋体" w:hAnsi="宋体" w:cs="宋体"/>
                <w:sz w:val="22"/>
                <w:lang w:bidi="ar"/>
              </w:rPr>
            </w:pPr>
            <w:r>
              <w:rPr>
                <w:rFonts w:hint="eastAsia" w:ascii="宋体" w:hAnsi="宋体" w:cs="宋体"/>
                <w:sz w:val="22"/>
                <w:lang w:bidi="ar"/>
              </w:rPr>
              <w:t xml:space="preserve">10.脚式上升器（1对）：</w:t>
            </w:r>
            <w:r/>
          </w:p>
          <w:p>
            <w:pPr>
              <w:jc w:val="left"/>
              <w:widowControl/>
              <w:rPr>
                <w:rFonts w:hint="eastAsia" w:ascii="宋体" w:hAnsi="宋体" w:cs="宋体"/>
                <w:sz w:val="22"/>
                <w:lang w:bidi="ar"/>
              </w:rPr>
            </w:pPr>
            <w:r>
              <w:rPr>
                <w:rFonts w:hint="eastAsia" w:ascii="宋体" w:hAnsi="宋体" w:cs="宋体"/>
                <w:sz w:val="22"/>
                <w:lang w:bidi="ar"/>
              </w:rPr>
              <w:t xml:space="preserve">10.1左右脚一对，五金配件-铝合金，纺织品-尼龙。</w:t>
            </w:r>
            <w:r/>
          </w:p>
          <w:p>
            <w:pPr>
              <w:jc w:val="left"/>
              <w:widowControl/>
              <w:rPr>
                <w:rFonts w:hint="eastAsia" w:ascii="宋体" w:hAnsi="宋体" w:cs="宋体"/>
                <w:sz w:val="22"/>
                <w:lang w:bidi="ar"/>
              </w:rPr>
            </w:pPr>
            <w:r>
              <w:rPr>
                <w:rFonts w:hint="eastAsia" w:ascii="宋体" w:hAnsi="宋体" w:cs="宋体"/>
                <w:sz w:val="22"/>
                <w:lang w:bidi="ar"/>
              </w:rPr>
              <w:t xml:space="preserve">10.2适合绳径：单绳8≤Ø≤13mm。 </w:t>
            </w:r>
            <w:r/>
          </w:p>
          <w:p>
            <w:pPr>
              <w:jc w:val="left"/>
              <w:widowControl/>
              <w:rPr>
                <w:rFonts w:hint="eastAsia" w:ascii="宋体" w:hAnsi="宋体" w:cs="宋体"/>
                <w:sz w:val="22"/>
                <w:lang w:bidi="ar"/>
              </w:rPr>
            </w:pPr>
            <w:r>
              <w:rPr>
                <w:rFonts w:hint="eastAsia" w:ascii="宋体" w:hAnsi="宋体" w:cs="宋体"/>
                <w:sz w:val="22"/>
                <w:lang w:bidi="ar"/>
              </w:rPr>
              <w:t xml:space="preserve">10.3指定试验负荷≥5kN。</w:t>
            </w:r>
            <w:r/>
          </w:p>
          <w:p>
            <w:pPr>
              <w:jc w:val="left"/>
              <w:widowControl/>
              <w:rPr>
                <w:rFonts w:hint="eastAsia" w:ascii="宋体" w:hAnsi="宋体" w:cs="宋体"/>
                <w:sz w:val="22"/>
                <w:lang w:bidi="ar"/>
              </w:rPr>
            </w:pPr>
            <w:r>
              <w:rPr>
                <w:rFonts w:hint="eastAsia" w:ascii="宋体" w:hAnsi="宋体" w:cs="宋体"/>
                <w:sz w:val="22"/>
                <w:lang w:bidi="ar"/>
              </w:rPr>
              <w:t xml:space="preserve">11.全身安全吊带（1个）：含胸升三类安全带，抗拉力≥22kN，重量2100g，纺织品：尼龙 五金件：胸式上升</w:t>
            </w:r>
            <w:r>
              <w:rPr>
                <w:rFonts w:hint="eastAsia" w:ascii="宋体" w:hAnsi="宋体" w:cs="宋体"/>
                <w:sz w:val="22"/>
                <w:lang w:bidi="ar"/>
              </w:rPr>
              <w:t xml:space="preserve">器-铝合金 其他-钢。安全吊带的腰部前方或胸剑骨部位至少应有一个承载连接部件。安全吊带的承重织带宽度应不小于40mm且不大于70mm。安全吊带应能调节尺寸大小以适合不同体型佩戴。安全吊带的织带边缘应通过热封或其它措施来防止织线松脱。安全吊带的缝线应与织带相匹配，用肉眼易于检查；缝合接口及缝合末端回缝不应少于13mm;线路、针迹应顺直、整齐，无明显弯曲或堆砌，无跳针、开线、继线。安全吊带的拉环不允许焊接。安全吊带的带扣应使安全带长度调节方便、佩戴快速且无松脱、滑落现象。安全吊带的带扣的边角半径应不小于6mm。</w:t>
            </w:r>
            <w:r/>
          </w:p>
          <w:p>
            <w:pPr>
              <w:jc w:val="left"/>
              <w:widowControl/>
              <w:rPr>
                <w:rFonts w:hint="eastAsia" w:ascii="宋体" w:hAnsi="宋体" w:cs="宋体"/>
                <w:sz w:val="22"/>
                <w:lang w:bidi="ar"/>
              </w:rPr>
            </w:pPr>
            <w:r>
              <w:rPr>
                <w:rFonts w:hint="eastAsia" w:ascii="宋体" w:hAnsi="宋体" w:cs="宋体"/>
                <w:sz w:val="22"/>
                <w:lang w:bidi="ar"/>
              </w:rPr>
              <w:t xml:space="preserve">12.头盔（1个）：</w:t>
            </w:r>
            <w:r/>
          </w:p>
          <w:p>
            <w:pPr>
              <w:jc w:val="left"/>
              <w:widowControl/>
              <w:rPr>
                <w:rFonts w:hint="eastAsia" w:ascii="宋体" w:hAnsi="宋体" w:cs="宋体"/>
                <w:sz w:val="22"/>
                <w:lang w:bidi="ar"/>
              </w:rPr>
            </w:pPr>
            <w:r>
              <w:rPr>
                <w:rFonts w:hint="eastAsia" w:ascii="宋体" w:hAnsi="宋体" w:cs="宋体"/>
                <w:sz w:val="22"/>
                <w:lang w:bidi="ar"/>
              </w:rPr>
              <w:t xml:space="preserve">12.1重量300±5g。</w:t>
            </w:r>
            <w:r/>
          </w:p>
          <w:p>
            <w:pPr>
              <w:jc w:val="left"/>
              <w:widowControl/>
              <w:rPr>
                <w:rFonts w:hint="eastAsia" w:ascii="宋体" w:hAnsi="宋体" w:cs="宋体"/>
                <w:sz w:val="22"/>
                <w:lang w:bidi="ar"/>
              </w:rPr>
            </w:pPr>
            <w:r>
              <w:rPr>
                <w:rFonts w:hint="eastAsia" w:ascii="宋体" w:hAnsi="宋体" w:cs="宋体"/>
                <w:sz w:val="22"/>
                <w:lang w:bidi="ar"/>
              </w:rPr>
              <w:t xml:space="preserve">12.2头围尺寸60±5cm。</w:t>
            </w:r>
            <w:r/>
          </w:p>
          <w:p>
            <w:pPr>
              <w:jc w:val="left"/>
              <w:widowControl/>
              <w:rPr>
                <w:rFonts w:hint="eastAsia" w:ascii="宋体" w:hAnsi="宋体" w:cs="宋体"/>
                <w:sz w:val="22"/>
                <w:lang w:bidi="ar"/>
              </w:rPr>
            </w:pPr>
            <w:r>
              <w:rPr>
                <w:rFonts w:hint="eastAsia" w:ascii="宋体" w:hAnsi="宋体" w:cs="宋体"/>
                <w:sz w:val="22"/>
                <w:lang w:bidi="ar"/>
              </w:rPr>
              <w:t xml:space="preserve">12.3材质PC外壳和内部发泡一体化技术设计。</w:t>
            </w:r>
            <w:r/>
          </w:p>
          <w:p>
            <w:pPr>
              <w:jc w:val="left"/>
              <w:widowControl/>
              <w:rPr>
                <w:rFonts w:hint="eastAsia" w:ascii="宋体" w:hAnsi="宋体" w:cs="宋体"/>
                <w:sz w:val="22"/>
                <w:lang w:bidi="ar"/>
              </w:rPr>
            </w:pPr>
            <w:r>
              <w:rPr>
                <w:rFonts w:hint="eastAsia" w:ascii="宋体" w:hAnsi="宋体" w:cs="宋体"/>
                <w:sz w:val="22"/>
                <w:lang w:bidi="ar"/>
              </w:rPr>
              <w:t xml:space="preserve">12.4头盔受到撞击后，可有效化解冲击力，能有效降低对人体的伤害，并能够获得最佳的通风透气性。</w:t>
            </w:r>
            <w:r/>
          </w:p>
          <w:p>
            <w:pPr>
              <w:jc w:val="left"/>
              <w:widowControl/>
              <w:rPr>
                <w:rFonts w:hint="eastAsia" w:ascii="宋体" w:hAnsi="宋体" w:cs="宋体"/>
                <w:sz w:val="22"/>
                <w:lang w:bidi="ar"/>
              </w:rPr>
            </w:pPr>
            <w:r>
              <w:rPr>
                <w:rFonts w:ascii="宋体" w:hAnsi="宋体" w:cs="宋体"/>
                <w:sz w:val="22"/>
                <w:lang w:bidi="ar"/>
              </w:rPr>
              <w:t xml:space="preserve">12.5</w:t>
            </w:r>
            <w:r>
              <w:rPr>
                <w:rFonts w:hint="eastAsia" w:ascii="宋体" w:hAnsi="宋体" w:cs="宋体"/>
                <w:sz w:val="22"/>
                <w:lang w:bidi="ar"/>
              </w:rPr>
              <w:t xml:space="preserve">调节系统配调节轮，可以进行调节以适应不同头围，提供可以佩戴、拆卸头灯的头灯卡扣。</w:t>
            </w:r>
            <w:r/>
          </w:p>
          <w:p>
            <w:pPr>
              <w:jc w:val="left"/>
              <w:widowControl/>
              <w:rPr>
                <w:rFonts w:hint="eastAsia" w:ascii="宋体" w:hAnsi="宋体" w:cs="宋体"/>
                <w:sz w:val="22"/>
                <w:lang w:bidi="ar"/>
              </w:rPr>
            </w:pPr>
            <w:r>
              <w:rPr>
                <w:rFonts w:hint="eastAsia" w:ascii="宋体" w:hAnsi="宋体" w:cs="宋体"/>
                <w:sz w:val="22"/>
                <w:lang w:bidi="ar"/>
              </w:rPr>
              <w:t xml:space="preserve">13.自制停式单凸轮下降器（1个）：</w:t>
            </w:r>
            <w:r/>
          </w:p>
          <w:p>
            <w:pPr>
              <w:jc w:val="left"/>
              <w:widowControl/>
              <w:rPr>
                <w:rFonts w:hint="eastAsia" w:ascii="宋体" w:hAnsi="宋体" w:cs="宋体"/>
                <w:sz w:val="22"/>
                <w:lang w:bidi="ar"/>
              </w:rPr>
            </w:pPr>
            <w:r>
              <w:rPr>
                <w:rFonts w:hint="eastAsia" w:ascii="宋体" w:hAnsi="宋体" w:cs="宋体"/>
                <w:sz w:val="22"/>
                <w:lang w:bidi="ar"/>
              </w:rPr>
              <w:t xml:space="preserve">13.1重量220±5g，</w:t>
            </w:r>
            <w:r/>
          </w:p>
          <w:p>
            <w:pPr>
              <w:jc w:val="left"/>
              <w:widowControl/>
              <w:rPr>
                <w:rFonts w:hint="eastAsia" w:ascii="宋体" w:hAnsi="宋体" w:cs="宋体"/>
                <w:sz w:val="22"/>
                <w:lang w:bidi="ar"/>
              </w:rPr>
            </w:pPr>
            <w:r>
              <w:rPr>
                <w:rFonts w:hint="eastAsia" w:ascii="宋体" w:hAnsi="宋体" w:cs="宋体"/>
                <w:sz w:val="22"/>
                <w:lang w:bidi="ar"/>
              </w:rPr>
              <w:t xml:space="preserve">13.2材质铝合金。</w:t>
            </w:r>
            <w:r/>
          </w:p>
          <w:p>
            <w:pPr>
              <w:jc w:val="left"/>
              <w:widowControl/>
              <w:rPr>
                <w:rFonts w:hint="eastAsia" w:ascii="宋体" w:hAnsi="宋体" w:cs="宋体"/>
                <w:sz w:val="22"/>
                <w:lang w:bidi="ar"/>
              </w:rPr>
            </w:pPr>
            <w:r>
              <w:rPr>
                <w:rFonts w:hint="eastAsia" w:ascii="宋体" w:hAnsi="宋体" w:cs="宋体"/>
                <w:sz w:val="22"/>
                <w:lang w:bidi="ar"/>
              </w:rPr>
              <w:t xml:space="preserve">13.3指定试验极限负荷13.5kN，</w:t>
            </w:r>
            <w:r/>
          </w:p>
          <w:p>
            <w:pPr>
              <w:jc w:val="left"/>
              <w:widowControl/>
              <w:rPr>
                <w:rFonts w:hint="eastAsia" w:ascii="宋体" w:hAnsi="宋体" w:cs="宋体"/>
                <w:sz w:val="22"/>
                <w:lang w:bidi="ar"/>
              </w:rPr>
            </w:pPr>
            <w:r>
              <w:rPr>
                <w:rFonts w:hint="eastAsia" w:ascii="宋体" w:hAnsi="宋体" w:cs="宋体"/>
                <w:sz w:val="22"/>
                <w:lang w:bidi="ar"/>
              </w:rPr>
              <w:t xml:space="preserve">13.4最大工作负荷500KG，最小下降负荷30KG。</w:t>
            </w:r>
            <w:r/>
          </w:p>
          <w:p>
            <w:pPr>
              <w:jc w:val="left"/>
              <w:widowControl/>
              <w:rPr>
                <w:rFonts w:hint="eastAsia" w:ascii="宋体" w:hAnsi="宋体" w:cs="宋体"/>
                <w:sz w:val="22"/>
                <w:lang w:bidi="ar"/>
              </w:rPr>
            </w:pPr>
            <w:r>
              <w:rPr>
                <w:rFonts w:hint="eastAsia" w:ascii="宋体" w:hAnsi="宋体" w:cs="宋体"/>
                <w:sz w:val="22"/>
                <w:lang w:bidi="ar"/>
              </w:rPr>
              <w:t xml:space="preserve">13.5适用绳径10mm-13mm(建议使用绳径10.2mm-11.5mm)单绳。</w:t>
            </w:r>
            <w:r/>
          </w:p>
          <w:p>
            <w:pPr>
              <w:jc w:val="left"/>
              <w:widowControl/>
              <w:rPr>
                <w:rFonts w:hint="eastAsia" w:ascii="宋体" w:hAnsi="宋体" w:cs="宋体"/>
                <w:sz w:val="22"/>
                <w:lang w:bidi="ar"/>
              </w:rPr>
            </w:pPr>
            <w:r>
              <w:rPr>
                <w:rFonts w:hint="eastAsia" w:ascii="宋体" w:hAnsi="宋体" w:cs="宋体"/>
                <w:sz w:val="22"/>
                <w:lang w:bidi="ar"/>
              </w:rPr>
              <w:t xml:space="preserve">14.抓绳器（1个）：</w:t>
            </w:r>
            <w:r/>
          </w:p>
          <w:p>
            <w:pPr>
              <w:jc w:val="left"/>
              <w:widowControl/>
              <w:rPr>
                <w:rFonts w:hint="eastAsia" w:ascii="宋体" w:hAnsi="宋体" w:cs="宋体"/>
                <w:sz w:val="22"/>
                <w:lang w:bidi="ar"/>
              </w:rPr>
            </w:pPr>
            <w:r>
              <w:rPr>
                <w:rFonts w:hint="eastAsia" w:ascii="宋体" w:hAnsi="宋体" w:cs="宋体"/>
                <w:sz w:val="22"/>
                <w:lang w:bidi="ar"/>
              </w:rPr>
              <w:t xml:space="preserve">14.1指定试验负荷≥11kN。 </w:t>
            </w:r>
            <w:r/>
          </w:p>
          <w:p>
            <w:pPr>
              <w:jc w:val="left"/>
              <w:widowControl/>
              <w:rPr>
                <w:rFonts w:hint="eastAsia" w:ascii="宋体" w:hAnsi="宋体" w:cs="宋体"/>
                <w:sz w:val="22"/>
                <w:lang w:bidi="ar"/>
              </w:rPr>
            </w:pPr>
            <w:r>
              <w:rPr>
                <w:rFonts w:hint="eastAsia" w:ascii="宋体" w:hAnsi="宋体" w:cs="宋体"/>
                <w:sz w:val="22"/>
                <w:lang w:bidi="ar"/>
              </w:rPr>
              <w:t xml:space="preserve">14.2材质铝合金，侧板厚度(3±0.3)mm，</w:t>
            </w:r>
            <w:r/>
          </w:p>
          <w:p>
            <w:pPr>
              <w:jc w:val="left"/>
              <w:widowControl/>
              <w:rPr>
                <w:rFonts w:hint="eastAsia" w:ascii="宋体" w:hAnsi="宋体" w:cs="宋体"/>
                <w:sz w:val="22"/>
                <w:lang w:bidi="ar"/>
              </w:rPr>
            </w:pPr>
            <w:r>
              <w:rPr>
                <w:rFonts w:ascii="宋体" w:hAnsi="宋体" w:cs="宋体"/>
                <w:sz w:val="22"/>
                <w:lang w:bidi="ar"/>
              </w:rPr>
              <w:t xml:space="preserve">14.3</w:t>
            </w:r>
            <w:r>
              <w:rPr>
                <w:rFonts w:hint="eastAsia" w:ascii="宋体" w:hAnsi="宋体" w:cs="宋体"/>
                <w:sz w:val="22"/>
                <w:lang w:bidi="ar"/>
              </w:rPr>
              <w:t xml:space="preserve">重量190±5g。</w:t>
            </w:r>
            <w:r/>
          </w:p>
          <w:p>
            <w:pPr>
              <w:jc w:val="left"/>
              <w:widowControl/>
              <w:rPr>
                <w:rFonts w:hint="eastAsia" w:ascii="宋体" w:hAnsi="宋体" w:cs="宋体"/>
                <w:sz w:val="22"/>
                <w:lang w:bidi="ar"/>
              </w:rPr>
            </w:pPr>
            <w:r>
              <w:rPr>
                <w:rFonts w:hint="eastAsia" w:ascii="宋体" w:hAnsi="宋体" w:cs="宋体"/>
                <w:sz w:val="22"/>
                <w:lang w:bidi="ar"/>
              </w:rPr>
              <w:t xml:space="preserve">14.4有效承重100KG。 </w:t>
            </w:r>
            <w:r/>
          </w:p>
          <w:p>
            <w:pPr>
              <w:jc w:val="left"/>
              <w:widowControl/>
              <w:rPr>
                <w:rFonts w:hint="eastAsia" w:ascii="宋体" w:hAnsi="宋体" w:cs="宋体"/>
                <w:sz w:val="22"/>
                <w:lang w:bidi="ar"/>
              </w:rPr>
            </w:pPr>
            <w:r>
              <w:rPr>
                <w:rFonts w:hint="eastAsia" w:ascii="宋体" w:hAnsi="宋体" w:cs="宋体"/>
                <w:sz w:val="22"/>
                <w:lang w:bidi="ar"/>
              </w:rPr>
              <w:t xml:space="preserve">14.5适用绳径单绳8mm-13mm。</w:t>
            </w:r>
            <w:r/>
          </w:p>
          <w:p>
            <w:pPr>
              <w:jc w:val="left"/>
              <w:widowControl/>
              <w:rPr>
                <w:rFonts w:hint="eastAsia" w:ascii="宋体" w:hAnsi="宋体" w:cs="宋体"/>
                <w:sz w:val="22"/>
                <w:lang w:bidi="ar"/>
              </w:rPr>
            </w:pPr>
            <w:r>
              <w:rPr>
                <w:rFonts w:hint="eastAsia" w:ascii="宋体" w:hAnsi="宋体" w:cs="宋体"/>
                <w:sz w:val="22"/>
                <w:lang w:bidi="ar"/>
              </w:rPr>
              <w:t xml:space="preserve">15.抓绳器链接带（1个）：</w:t>
            </w:r>
            <w:r/>
          </w:p>
          <w:p>
            <w:pPr>
              <w:jc w:val="left"/>
              <w:widowControl/>
              <w:rPr>
                <w:rFonts w:hint="eastAsia" w:ascii="宋体" w:hAnsi="宋体" w:cs="宋体"/>
                <w:sz w:val="22"/>
                <w:lang w:bidi="ar"/>
              </w:rPr>
            </w:pPr>
            <w:r>
              <w:rPr>
                <w:rFonts w:hint="eastAsia" w:ascii="宋体" w:hAnsi="宋体" w:cs="宋体"/>
                <w:sz w:val="22"/>
                <w:lang w:bidi="ar"/>
              </w:rPr>
              <w:t xml:space="preserve">15.1长度≤60cm，重量≤85g，</w:t>
            </w:r>
            <w:r/>
          </w:p>
          <w:p>
            <w:pPr>
              <w:jc w:val="left"/>
              <w:widowControl/>
              <w:rPr>
                <w:rFonts w:hint="eastAsia" w:ascii="宋体" w:hAnsi="宋体" w:cs="宋体"/>
                <w:sz w:val="22"/>
                <w:lang w:bidi="ar"/>
              </w:rPr>
            </w:pPr>
            <w:r>
              <w:rPr>
                <w:rFonts w:hint="eastAsia" w:ascii="宋体" w:hAnsi="宋体" w:cs="宋体"/>
                <w:sz w:val="22"/>
                <w:lang w:bidi="ar"/>
              </w:rPr>
              <w:t xml:space="preserve">15.2尼龙材质，指定试验负荷≥22kN。</w:t>
            </w:r>
            <w:r/>
          </w:p>
          <w:p>
            <w:pPr>
              <w:jc w:val="left"/>
              <w:widowControl/>
              <w:rPr>
                <w:rFonts w:hint="eastAsia" w:ascii="宋体" w:hAnsi="宋体" w:cs="宋体"/>
                <w:sz w:val="22"/>
                <w:lang w:bidi="ar"/>
              </w:rPr>
            </w:pPr>
            <w:r>
              <w:rPr>
                <w:rFonts w:hint="eastAsia" w:ascii="宋体" w:hAnsi="宋体" w:cs="宋体"/>
                <w:sz w:val="22"/>
                <w:lang w:bidi="ar"/>
              </w:rPr>
              <w:t xml:space="preserve">16.便携式固定装置（1个）：重量230±5g，指定试验负荷≥30kN，材质：尼龙，金属配件-钢。</w:t>
            </w:r>
            <w:r/>
          </w:p>
          <w:p>
            <w:pPr>
              <w:jc w:val="left"/>
              <w:widowControl/>
              <w:rPr>
                <w:rFonts w:hint="eastAsia" w:ascii="宋体" w:hAnsi="宋体" w:cs="宋体"/>
                <w:sz w:val="22"/>
                <w:lang w:bidi="ar"/>
              </w:rPr>
            </w:pPr>
            <w:r>
              <w:rPr>
                <w:rFonts w:hint="eastAsia" w:ascii="宋体" w:hAnsi="宋体" w:cs="宋体"/>
                <w:sz w:val="22"/>
                <w:lang w:bidi="ar"/>
              </w:rPr>
              <w:t xml:space="preserve">17.手套（1双）：重量100±5g，材质：羊皮，独特反光条设计，手掌和虎口都采用双层加固，极大的提高了耐磨损性能，在长距离高速下降或频繁使用中不会被摩擦产生的热量灼伤手掌；手腕部有魔术贴，可以调节松紧度。</w:t>
            </w:r>
            <w:r/>
          </w:p>
          <w:p>
            <w:pPr>
              <w:jc w:val="left"/>
              <w:widowControl/>
              <w:rPr>
                <w:rFonts w:hint="eastAsia" w:ascii="宋体" w:hAnsi="宋体" w:cs="宋体"/>
                <w:sz w:val="22"/>
                <w:lang w:bidi="ar"/>
              </w:rPr>
            </w:pPr>
            <w:r>
              <w:rPr>
                <w:rFonts w:hint="eastAsia" w:ascii="宋体" w:hAnsi="宋体" w:cs="宋体"/>
                <w:sz w:val="22"/>
                <w:lang w:bidi="ar"/>
              </w:rPr>
              <w:t xml:space="preserve">18.单滑轮（1个）：</w:t>
            </w:r>
            <w:r/>
          </w:p>
          <w:p>
            <w:pPr>
              <w:jc w:val="left"/>
              <w:widowControl/>
              <w:rPr>
                <w:rFonts w:hint="eastAsia" w:ascii="宋体" w:hAnsi="宋体" w:cs="宋体"/>
                <w:sz w:val="22"/>
                <w:lang w:bidi="ar"/>
              </w:rPr>
            </w:pPr>
            <w:r>
              <w:rPr>
                <w:rFonts w:hint="eastAsia" w:ascii="宋体" w:hAnsi="宋体" w:cs="宋体"/>
                <w:sz w:val="22"/>
                <w:lang w:bidi="ar"/>
              </w:rPr>
              <w:t xml:space="preserve">18.1重量250±5g，材质铝合金。</w:t>
            </w:r>
            <w:r/>
          </w:p>
          <w:p>
            <w:pPr>
              <w:jc w:val="left"/>
              <w:widowControl/>
              <w:rPr>
                <w:rFonts w:hint="eastAsia" w:ascii="宋体" w:hAnsi="宋体" w:cs="宋体"/>
                <w:sz w:val="22"/>
                <w:lang w:bidi="ar"/>
              </w:rPr>
            </w:pPr>
            <w:r>
              <w:rPr>
                <w:rFonts w:hint="eastAsia" w:ascii="宋体" w:hAnsi="宋体" w:cs="宋体"/>
                <w:sz w:val="22"/>
                <w:lang w:bidi="ar"/>
              </w:rPr>
              <w:t xml:space="preserve">18.2滑轮外径:≤60mm，滑轮内径:≤45mm，</w:t>
            </w:r>
            <w:r/>
          </w:p>
          <w:p>
            <w:pPr>
              <w:jc w:val="left"/>
              <w:widowControl/>
              <w:rPr>
                <w:rFonts w:hint="eastAsia" w:ascii="宋体" w:hAnsi="宋体" w:cs="宋体"/>
                <w:sz w:val="22"/>
                <w:lang w:bidi="ar"/>
              </w:rPr>
            </w:pPr>
            <w:r>
              <w:rPr>
                <w:rFonts w:hint="eastAsia" w:ascii="宋体" w:hAnsi="宋体" w:cs="宋体"/>
                <w:sz w:val="22"/>
                <w:lang w:bidi="ar"/>
              </w:rPr>
              <w:t xml:space="preserve">18.3规格120±5mm×80±5mm。</w:t>
            </w:r>
            <w:r/>
          </w:p>
          <w:p>
            <w:pPr>
              <w:jc w:val="left"/>
              <w:widowControl/>
              <w:rPr>
                <w:rFonts w:hint="eastAsia" w:ascii="宋体" w:hAnsi="宋体" w:cs="宋体"/>
                <w:sz w:val="22"/>
                <w:lang w:bidi="ar"/>
              </w:rPr>
            </w:pPr>
            <w:r>
              <w:rPr>
                <w:rFonts w:hint="eastAsia" w:ascii="宋体" w:hAnsi="宋体" w:cs="宋体"/>
                <w:sz w:val="22"/>
                <w:lang w:bidi="ar"/>
              </w:rPr>
              <w:t xml:space="preserve">18.5极限负荷≥36kN，工作负荷≥5KN。</w:t>
            </w:r>
            <w:r/>
          </w:p>
          <w:p>
            <w:pPr>
              <w:jc w:val="left"/>
              <w:widowControl/>
              <w:rPr>
                <w:rFonts w:hint="eastAsia" w:ascii="宋体" w:hAnsi="宋体" w:cs="宋体"/>
                <w:sz w:val="22"/>
                <w:lang w:bidi="ar"/>
              </w:rPr>
            </w:pPr>
            <w:r>
              <w:rPr>
                <w:rFonts w:hint="eastAsia" w:ascii="宋体" w:hAnsi="宋体" w:cs="宋体"/>
                <w:sz w:val="22"/>
                <w:lang w:bidi="ar"/>
              </w:rPr>
              <w:t xml:space="preserve">18.6适用绳径:单绳8mm≤Ø≤13mm。</w:t>
            </w:r>
            <w:r/>
          </w:p>
          <w:p>
            <w:pPr>
              <w:jc w:val="left"/>
              <w:widowControl/>
              <w:rPr>
                <w:rFonts w:hint="eastAsia" w:ascii="宋体" w:hAnsi="宋体" w:cs="宋体"/>
                <w:sz w:val="22"/>
                <w:lang w:bidi="ar"/>
              </w:rPr>
            </w:pPr>
            <w:r>
              <w:rPr>
                <w:rFonts w:hint="eastAsia" w:ascii="宋体" w:hAnsi="宋体" w:cs="宋体"/>
                <w:sz w:val="22"/>
                <w:lang w:bidi="ar"/>
              </w:rPr>
              <w:t xml:space="preserve">19.双滑轮（1个）：</w:t>
            </w:r>
            <w:r/>
          </w:p>
          <w:p>
            <w:pPr>
              <w:jc w:val="left"/>
              <w:widowControl/>
              <w:rPr>
                <w:rFonts w:hint="eastAsia" w:ascii="宋体" w:hAnsi="宋体" w:cs="宋体"/>
                <w:sz w:val="22"/>
                <w:lang w:bidi="ar"/>
              </w:rPr>
            </w:pPr>
            <w:r>
              <w:rPr>
                <w:rFonts w:hint="eastAsia" w:ascii="宋体" w:hAnsi="宋体" w:cs="宋体"/>
                <w:sz w:val="22"/>
                <w:lang w:bidi="ar"/>
              </w:rPr>
              <w:t xml:space="preserve">19.1重量435±5g，</w:t>
            </w:r>
            <w:r/>
          </w:p>
          <w:p>
            <w:pPr>
              <w:jc w:val="left"/>
              <w:widowControl/>
              <w:rPr>
                <w:rFonts w:hint="eastAsia" w:ascii="宋体" w:hAnsi="宋体" w:cs="宋体"/>
                <w:sz w:val="22"/>
                <w:lang w:bidi="ar"/>
              </w:rPr>
            </w:pPr>
            <w:r>
              <w:rPr>
                <w:rFonts w:hint="eastAsia" w:ascii="宋体" w:hAnsi="宋体" w:cs="宋体"/>
                <w:sz w:val="22"/>
                <w:lang w:bidi="ar"/>
              </w:rPr>
              <w:t xml:space="preserve">19.2材质铝合金。</w:t>
            </w:r>
            <w:r/>
          </w:p>
          <w:p>
            <w:pPr>
              <w:jc w:val="left"/>
              <w:widowControl/>
              <w:rPr>
                <w:rFonts w:hint="eastAsia" w:ascii="宋体" w:hAnsi="宋体" w:cs="宋体"/>
                <w:sz w:val="22"/>
                <w:lang w:bidi="ar"/>
              </w:rPr>
            </w:pPr>
            <w:r>
              <w:rPr>
                <w:rFonts w:hint="eastAsia" w:ascii="宋体" w:hAnsi="宋体" w:cs="宋体"/>
                <w:sz w:val="22"/>
                <w:lang w:bidi="ar"/>
              </w:rPr>
              <w:t xml:space="preserve">19.3极限负荷≥36kN，工作负荷≥5KN。</w:t>
            </w:r>
            <w:r/>
          </w:p>
          <w:p>
            <w:pPr>
              <w:jc w:val="left"/>
              <w:widowControl/>
              <w:rPr>
                <w:rFonts w:hint="eastAsia" w:ascii="宋体" w:hAnsi="宋体" w:cs="宋体"/>
                <w:sz w:val="22"/>
                <w:lang w:bidi="ar"/>
              </w:rPr>
            </w:pPr>
            <w:r>
              <w:rPr>
                <w:rFonts w:hint="eastAsia" w:ascii="宋体" w:hAnsi="宋体" w:cs="宋体"/>
                <w:sz w:val="22"/>
                <w:lang w:bidi="ar"/>
              </w:rPr>
              <w:t xml:space="preserve">19.4适用绳径:单绳8mm≤Ø≤13mm。</w:t>
            </w:r>
            <w:r/>
          </w:p>
          <w:p>
            <w:pPr>
              <w:jc w:val="left"/>
              <w:widowControl/>
              <w:rPr>
                <w:rFonts w:hint="eastAsia" w:ascii="宋体" w:hAnsi="宋体" w:cs="宋体"/>
                <w:sz w:val="22"/>
                <w:lang w:bidi="ar"/>
              </w:rPr>
            </w:pPr>
            <w:r>
              <w:rPr>
                <w:rFonts w:hint="eastAsia" w:ascii="宋体" w:hAnsi="宋体" w:cs="宋体"/>
                <w:sz w:val="22"/>
                <w:lang w:bidi="ar"/>
              </w:rPr>
              <w:t xml:space="preserve">20.脚踏带（1条）：</w:t>
            </w:r>
            <w:r/>
          </w:p>
          <w:p>
            <w:pPr>
              <w:jc w:val="left"/>
              <w:widowControl/>
              <w:rPr>
                <w:rFonts w:hint="eastAsia" w:ascii="宋体" w:hAnsi="宋体" w:cs="宋体"/>
                <w:sz w:val="22"/>
                <w:lang w:bidi="ar"/>
              </w:rPr>
            </w:pPr>
            <w:r>
              <w:rPr>
                <w:rFonts w:hint="eastAsia" w:ascii="宋体" w:hAnsi="宋体" w:cs="宋体"/>
                <w:sz w:val="22"/>
                <w:lang w:bidi="ar"/>
              </w:rPr>
              <w:t xml:space="preserve">20.1工作范围长70-115CM。</w:t>
            </w:r>
            <w:r/>
          </w:p>
          <w:p>
            <w:pPr>
              <w:jc w:val="left"/>
              <w:widowControl/>
              <w:rPr>
                <w:rFonts w:hint="eastAsia" w:ascii="宋体" w:hAnsi="宋体" w:cs="宋体"/>
                <w:sz w:val="22"/>
                <w:lang w:bidi="ar"/>
              </w:rPr>
            </w:pPr>
            <w:r>
              <w:rPr>
                <w:rFonts w:hint="eastAsia" w:ascii="宋体" w:hAnsi="宋体" w:cs="宋体"/>
                <w:sz w:val="22"/>
                <w:lang w:bidi="ar"/>
              </w:rPr>
              <w:t xml:space="preserve">20.2重量145±5g，材质尼龙。</w:t>
            </w:r>
            <w:r/>
          </w:p>
          <w:p>
            <w:pPr>
              <w:jc w:val="left"/>
              <w:widowControl/>
              <w:rPr>
                <w:rFonts w:hint="eastAsia" w:ascii="宋体" w:hAnsi="宋体" w:cs="宋体"/>
                <w:sz w:val="22"/>
                <w:lang w:bidi="ar"/>
              </w:rPr>
            </w:pPr>
            <w:r>
              <w:rPr>
                <w:rFonts w:hint="eastAsia" w:ascii="宋体" w:hAnsi="宋体" w:cs="宋体"/>
                <w:sz w:val="22"/>
                <w:lang w:bidi="ar"/>
              </w:rPr>
              <w:t xml:space="preserve">20.3指定试验负荷5kN。</w:t>
            </w:r>
            <w:r/>
          </w:p>
          <w:p>
            <w:pPr>
              <w:jc w:val="left"/>
              <w:widowControl/>
              <w:rPr>
                <w:rFonts w:hint="eastAsia" w:ascii="宋体" w:hAnsi="宋体" w:cs="宋体"/>
                <w:sz w:val="22"/>
                <w:lang w:bidi="ar"/>
              </w:rPr>
            </w:pPr>
            <w:r>
              <w:rPr>
                <w:rFonts w:hint="eastAsia" w:ascii="宋体" w:hAnsi="宋体" w:cs="宋体"/>
                <w:sz w:val="22"/>
                <w:lang w:bidi="ar"/>
              </w:rPr>
              <w:t xml:space="preserve">21.游动止坠器（1个）：</w:t>
            </w:r>
            <w:r/>
          </w:p>
          <w:p>
            <w:pPr>
              <w:jc w:val="left"/>
              <w:widowControl/>
              <w:rPr>
                <w:rFonts w:hint="eastAsia" w:ascii="宋体" w:hAnsi="宋体" w:cs="宋体"/>
                <w:sz w:val="22"/>
                <w:lang w:bidi="ar"/>
              </w:rPr>
            </w:pPr>
            <w:r>
              <w:rPr>
                <w:rFonts w:hint="eastAsia" w:ascii="宋体" w:hAnsi="宋体" w:cs="宋体"/>
                <w:sz w:val="22"/>
                <w:lang w:bidi="ar"/>
              </w:rPr>
              <w:t xml:space="preserve">21.1指定试验负荷≥5kN。</w:t>
            </w:r>
            <w:r/>
          </w:p>
          <w:p>
            <w:pPr>
              <w:jc w:val="left"/>
              <w:widowControl/>
              <w:rPr>
                <w:rFonts w:hint="eastAsia" w:ascii="宋体" w:hAnsi="宋体" w:cs="宋体"/>
                <w:sz w:val="22"/>
                <w:lang w:bidi="ar"/>
              </w:rPr>
            </w:pPr>
            <w:r>
              <w:rPr>
                <w:rFonts w:hint="eastAsia" w:ascii="宋体" w:hAnsi="宋体" w:cs="宋体"/>
                <w:sz w:val="22"/>
                <w:lang w:bidi="ar"/>
              </w:rPr>
              <w:t xml:space="preserve">21.2重量90±5g。 </w:t>
            </w:r>
            <w:r/>
          </w:p>
          <w:p>
            <w:pPr>
              <w:jc w:val="left"/>
              <w:widowControl/>
              <w:rPr>
                <w:rFonts w:hint="eastAsia" w:ascii="宋体" w:hAnsi="宋体" w:cs="宋体"/>
                <w:sz w:val="22"/>
                <w:lang w:bidi="ar"/>
              </w:rPr>
            </w:pPr>
            <w:r>
              <w:rPr>
                <w:rFonts w:hint="eastAsia" w:ascii="宋体" w:hAnsi="宋体" w:cs="宋体"/>
                <w:sz w:val="22"/>
                <w:lang w:bidi="ar"/>
              </w:rPr>
              <w:t xml:space="preserve">21.3材质铝合金，</w:t>
            </w:r>
            <w:r/>
          </w:p>
          <w:p>
            <w:pPr>
              <w:jc w:val="left"/>
              <w:widowControl/>
              <w:rPr>
                <w:rFonts w:hint="eastAsia" w:ascii="宋体" w:hAnsi="宋体" w:cs="宋体"/>
                <w:sz w:val="22"/>
                <w:lang w:bidi="ar"/>
              </w:rPr>
            </w:pPr>
            <w:r>
              <w:rPr>
                <w:rFonts w:hint="eastAsia" w:ascii="宋体" w:hAnsi="宋体" w:cs="宋体"/>
                <w:sz w:val="22"/>
                <w:lang w:bidi="ar"/>
              </w:rPr>
              <w:t xml:space="preserve">21.4有效承重100KG。</w:t>
            </w:r>
            <w:r/>
          </w:p>
          <w:p>
            <w:pPr>
              <w:jc w:val="left"/>
              <w:widowControl/>
              <w:rPr>
                <w:rFonts w:hint="eastAsia" w:ascii="宋体" w:hAnsi="宋体" w:cs="宋体"/>
                <w:sz w:val="22"/>
                <w:lang w:bidi="ar"/>
              </w:rPr>
            </w:pPr>
            <w:r>
              <w:rPr>
                <w:rFonts w:hint="eastAsia" w:ascii="宋体" w:hAnsi="宋体" w:cs="宋体"/>
                <w:sz w:val="22"/>
                <w:lang w:bidi="ar"/>
              </w:rPr>
              <w:t xml:space="preserve">21.5适用绳径单绳8mm-13mm。</w:t>
            </w:r>
            <w:r/>
          </w:p>
          <w:p>
            <w:pPr>
              <w:jc w:val="left"/>
              <w:widowControl/>
              <w:rPr>
                <w:rFonts w:hint="eastAsia" w:ascii="宋体" w:hAnsi="宋体" w:cs="宋体"/>
                <w:sz w:val="22"/>
              </w:rPr>
            </w:pPr>
            <w:r>
              <w:rPr>
                <w:rFonts w:hint="eastAsia" w:ascii="宋体" w:hAnsi="宋体" w:cs="宋体"/>
                <w:sz w:val="22"/>
                <w:lang w:bidi="ar"/>
              </w:rPr>
              <w:t xml:space="preserve">22.游动止坠器势能吸收器（1个）：规格织带宽度≤5cm，重量≤270g，缓冲扁带轻型小巧，可以在极大程度上缓解使用者因坠落所受到的冲击。</w:t>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jc w:val="center"/>
              <w:widowControl/>
              <w:rPr>
                <w:rFonts w:ascii="黑体" w:hAnsi="宋体" w:eastAsia="黑体" w:cs="黑体"/>
                <w:sz w:val="32"/>
                <w:szCs w:val="32"/>
              </w:rPr>
            </w:pPr>
            <w:r>
              <w:rPr>
                <w:rFonts w:hint="eastAsia" w:ascii="黑体" w:hAnsi="宋体" w:eastAsia="黑体" w:cs="黑体"/>
                <w:sz w:val="32"/>
                <w:szCs w:val="32"/>
                <w:lang w:bidi="ar"/>
              </w:rPr>
              <w:t xml:space="preserve">2.7 脚踏绳 </w:t>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tcPr>
          <w:p>
            <w:pPr>
              <w:widowControl/>
              <w:rPr>
                <w:rFonts w:hint="eastAsia" w:ascii="黑体" w:hAnsi="宋体" w:eastAsia="黑体" w:cs="黑体"/>
                <w:sz w:val="32"/>
                <w:szCs w:val="32"/>
                <w:lang w:bidi="ar"/>
              </w:rPr>
            </w:pPr>
            <w:r>
              <w:rPr>
                <w:rStyle w:val="1057"/>
                <w:rFonts w:ascii="方正楷体_GBK" w:hAnsi="方正楷体_GBK" w:eastAsia="方正楷体_GBK" w:cs="方正楷体_GBK"/>
                <w:color w:val="000000"/>
                <w:lang w:bidi="ar"/>
              </w:rPr>
              <w:t xml:space="preserve">技术参数（条）：①▲核心参数：3     ②一般参数：6</w:t>
            </w:r>
            <w:r>
              <w:rPr>
                <w:rFonts w:hint="eastAsia" w:ascii="黑体" w:hAnsi="宋体" w:eastAsia="黑体" w:cs="黑体"/>
                <w:sz w:val="32"/>
                <w:szCs w:val="32"/>
                <w:lang w:bidi="ar"/>
              </w:rPr>
              <w:t xml:space="preserve"> </w:t>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jc w:val="left"/>
              <w:widowControl/>
              <w:rPr>
                <w:rFonts w:hint="eastAsia" w:ascii="宋体" w:hAnsi="宋体" w:cs="宋体"/>
                <w:sz w:val="22"/>
              </w:rPr>
            </w:pPr>
            <w:r>
              <w:rPr>
                <w:rFonts w:hint="eastAsia" w:ascii="宋体" w:hAnsi="宋体" w:cs="宋体"/>
                <w:sz w:val="22"/>
                <w:lang w:bidi="ar"/>
              </w:rPr>
              <w:t xml:space="preserve">一、基本描述</w:t>
            </w:r>
            <w:r>
              <w:rPr>
                <w:rFonts w:hint="eastAsia" w:ascii="宋体" w:hAnsi="宋体" w:cs="宋体"/>
                <w:sz w:val="22"/>
                <w:lang w:bidi="ar"/>
              </w:rPr>
              <w:br w:type="textWrapping" w:clear="all"/>
            </w:r>
            <w:r>
              <w:rPr>
                <w:rFonts w:hint="eastAsia" w:ascii="宋体" w:hAnsi="宋体" w:cs="宋体"/>
                <w:sz w:val="22"/>
                <w:lang w:bidi="ar"/>
              </w:rPr>
              <w:t xml:space="preserve">1、主要应用场景：脚踏绳用于绳索作业中进行沿绳上升时配合手持上升器使用，可以调节长度，以适应不同身高的使用者。</w:t>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jc w:val="left"/>
              <w:widowControl/>
              <w:rPr>
                <w:rFonts w:hint="eastAsia" w:ascii="宋体" w:hAnsi="宋体" w:cs="宋体"/>
                <w:b/>
                <w:bCs/>
                <w:sz w:val="22"/>
                <w:lang w:bidi="ar"/>
              </w:rPr>
            </w:pPr>
            <w:r>
              <w:rPr>
                <w:rFonts w:hint="eastAsia" w:ascii="宋体" w:hAnsi="宋体" w:cs="宋体"/>
                <w:b/>
                <w:bCs/>
                <w:sz w:val="22"/>
                <w:lang w:bidi="ar"/>
              </w:rPr>
              <w:t xml:space="preserve">二、标准规范及检验报告</w:t>
            </w:r>
            <w:r/>
          </w:p>
          <w:p>
            <w:pPr>
              <w:jc w:val="left"/>
              <w:widowControl/>
              <w:rPr>
                <w:rFonts w:hint="eastAsia"/>
                <w:lang w:bidi="ar"/>
              </w:rPr>
            </w:pPr>
            <w:r>
              <w:rPr>
                <w:rFonts w:hint="eastAsia" w:ascii="宋体" w:hAnsi="宋体" w:cs="宋体"/>
                <w:sz w:val="22"/>
                <w:lang w:bidi="ar"/>
              </w:rPr>
              <w:t xml:space="preserve">▲2、提供国家认可的检测机构出具的与所投产品型号一致，完整有效的检验（检测）报告。</w:t>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jc w:val="left"/>
              <w:widowControl/>
              <w:rPr>
                <w:rFonts w:hint="eastAsia" w:ascii="宋体" w:hAnsi="宋体" w:cs="宋体"/>
                <w:sz w:val="22"/>
                <w:lang w:bidi="ar"/>
              </w:rPr>
            </w:pPr>
            <w:r>
              <w:rPr>
                <w:rFonts w:hint="eastAsia" w:ascii="宋体" w:hAnsi="宋体" w:cs="宋体"/>
                <w:sz w:val="22"/>
                <w:lang w:bidi="ar"/>
              </w:rPr>
              <w:t xml:space="preserve">三、技术参数</w:t>
            </w:r>
            <w:r/>
          </w:p>
          <w:p>
            <w:pPr>
              <w:jc w:val="left"/>
              <w:widowControl/>
              <w:rPr>
                <w:rFonts w:hint="eastAsia" w:ascii="宋体" w:hAnsi="宋体" w:cs="宋体"/>
                <w:sz w:val="22"/>
                <w:lang w:bidi="ar"/>
              </w:rPr>
            </w:pPr>
            <w:r>
              <w:rPr>
                <w:rFonts w:hint="eastAsia" w:ascii="宋体" w:hAnsi="宋体" w:cs="宋体"/>
                <w:sz w:val="22"/>
                <w:lang w:bidi="ar"/>
              </w:rPr>
              <w:t xml:space="preserve">▲3、材质：主体承重绳为大力马纤维，脚踏扁带为涤纶材质</w:t>
            </w:r>
            <w:r/>
          </w:p>
          <w:p>
            <w:pPr>
              <w:jc w:val="left"/>
              <w:widowControl/>
              <w:rPr>
                <w:rFonts w:hint="eastAsia" w:ascii="宋体" w:hAnsi="宋体" w:cs="宋体"/>
                <w:sz w:val="22"/>
                <w:lang w:bidi="ar"/>
              </w:rPr>
            </w:pPr>
            <w:r>
              <w:rPr>
                <w:rFonts w:hint="eastAsia" w:ascii="宋体" w:hAnsi="宋体" w:cs="宋体"/>
                <w:sz w:val="22"/>
                <w:lang w:bidi="ar"/>
              </w:rPr>
              <w:t xml:space="preserve">4、长度：80-130CM</w:t>
            </w:r>
            <w:r/>
          </w:p>
          <w:p>
            <w:pPr>
              <w:jc w:val="left"/>
              <w:widowControl/>
              <w:rPr>
                <w:rFonts w:hint="eastAsia" w:ascii="宋体" w:hAnsi="宋体" w:cs="宋体"/>
                <w:sz w:val="22"/>
                <w:lang w:bidi="ar"/>
              </w:rPr>
            </w:pPr>
            <w:r>
              <w:rPr>
                <w:rFonts w:hint="eastAsia" w:ascii="宋体" w:hAnsi="宋体" w:cs="宋体"/>
                <w:sz w:val="22"/>
                <w:lang w:bidi="ar"/>
              </w:rPr>
              <w:t xml:space="preserve">▲5、最大破裂强度：≥5KN</w:t>
            </w:r>
            <w:r/>
          </w:p>
          <w:p>
            <w:pPr>
              <w:jc w:val="left"/>
              <w:widowControl/>
              <w:rPr>
                <w:rFonts w:hint="eastAsia" w:ascii="宋体" w:hAnsi="宋体" w:cs="宋体"/>
                <w:sz w:val="22"/>
                <w:lang w:bidi="ar"/>
              </w:rPr>
            </w:pPr>
            <w:r>
              <w:rPr>
                <w:rFonts w:hint="eastAsia" w:ascii="宋体" w:hAnsi="宋体" w:cs="宋体"/>
                <w:sz w:val="22"/>
                <w:lang w:bidi="ar"/>
              </w:rPr>
              <w:t xml:space="preserve">6、重量：≤100g</w:t>
            </w:r>
            <w:r/>
          </w:p>
          <w:p>
            <w:pPr>
              <w:jc w:val="left"/>
              <w:widowControl/>
              <w:rPr>
                <w:rFonts w:hint="eastAsia" w:ascii="宋体" w:hAnsi="宋体" w:cs="宋体"/>
                <w:sz w:val="22"/>
                <w:lang w:bidi="ar"/>
              </w:rPr>
            </w:pPr>
            <w:r>
              <w:rPr>
                <w:rFonts w:hint="eastAsia" w:ascii="宋体" w:hAnsi="宋体" w:cs="宋体"/>
                <w:sz w:val="22"/>
                <w:lang w:bidi="ar"/>
              </w:rPr>
              <w:t xml:space="preserve">7、使用纤维绳与扁带的结合，重量轻，体积小，具有良好的耐磨性和低延展性；</w:t>
            </w:r>
            <w:r/>
          </w:p>
          <w:p>
            <w:pPr>
              <w:jc w:val="left"/>
              <w:widowControl/>
              <w:rPr>
                <w:rFonts w:hint="eastAsia" w:ascii="宋体" w:hAnsi="宋体" w:cs="宋体"/>
                <w:sz w:val="22"/>
                <w:lang w:bidi="ar"/>
              </w:rPr>
            </w:pPr>
            <w:r>
              <w:rPr>
                <w:rFonts w:hint="eastAsia" w:ascii="宋体" w:hAnsi="宋体" w:cs="宋体"/>
                <w:sz w:val="22"/>
                <w:lang w:bidi="ar"/>
              </w:rPr>
              <w:t xml:space="preserve">8、使用圆绳结构，能防止脚踏绳在沿绳上升时卡入胸式上升器，避免对绳索作业造成干扰；</w:t>
            </w:r>
            <w:r/>
          </w:p>
          <w:p>
            <w:pPr>
              <w:jc w:val="left"/>
              <w:widowControl/>
              <w:rPr>
                <w:rFonts w:hint="eastAsia" w:ascii="宋体" w:hAnsi="宋体" w:cs="宋体"/>
                <w:sz w:val="22"/>
                <w:lang w:bidi="ar"/>
              </w:rPr>
            </w:pPr>
            <w:r>
              <w:rPr>
                <w:rFonts w:hint="eastAsia" w:ascii="宋体" w:hAnsi="宋体" w:cs="宋体"/>
                <w:sz w:val="22"/>
                <w:lang w:bidi="ar"/>
              </w:rPr>
              <w:t xml:space="preserve">9、通过不锈钢二孔调节扣，可以快速调节绳索长度，提高绳索作业的移动效率。</w:t>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jc w:val="center"/>
              <w:widowControl/>
              <w:rPr>
                <w:rFonts w:ascii="黑体" w:hAnsi="宋体" w:eastAsia="黑体" w:cs="黑体"/>
                <w:sz w:val="32"/>
                <w:szCs w:val="32"/>
              </w:rPr>
            </w:pPr>
            <w:r>
              <w:rPr>
                <w:rFonts w:hint="eastAsia" w:ascii="黑体" w:hAnsi="宋体" w:eastAsia="黑体" w:cs="黑体"/>
                <w:sz w:val="32"/>
                <w:szCs w:val="32"/>
                <w:lang w:bidi="ar"/>
              </w:rPr>
              <w:t xml:space="preserve">2.8 </w:t>
            </w:r>
            <w:bookmarkStart w:id="184" w:name="OLE_LINK6"/>
            <w:r/>
            <w:bookmarkStart w:id="185" w:name="OLE_LINK7"/>
            <w:r>
              <w:rPr>
                <w:rFonts w:hint="eastAsia" w:ascii="黑体" w:hAnsi="宋体" w:eastAsia="黑体" w:cs="黑体"/>
                <w:sz w:val="32"/>
                <w:szCs w:val="32"/>
                <w:lang w:bidi="ar"/>
              </w:rPr>
              <w:t xml:space="preserve">紧绳器</w:t>
            </w:r>
            <w:bookmarkEnd w:id="184"/>
            <w:r/>
            <w:bookmarkEnd w:id="185"/>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tcPr>
          <w:p>
            <w:pPr>
              <w:widowControl/>
              <w:rPr>
                <w:rFonts w:hint="eastAsia" w:ascii="黑体" w:hAnsi="宋体" w:eastAsia="黑体" w:cs="黑体"/>
                <w:sz w:val="32"/>
                <w:szCs w:val="32"/>
                <w:lang w:bidi="ar"/>
              </w:rPr>
            </w:pPr>
            <w:r>
              <w:rPr>
                <w:rStyle w:val="1057"/>
                <w:rFonts w:ascii="方正楷体_GBK" w:hAnsi="方正楷体_GBK" w:eastAsia="方正楷体_GBK" w:cs="方正楷体_GBK"/>
                <w:color w:val="000000"/>
                <w:lang w:bidi="ar"/>
              </w:rPr>
              <w:t xml:space="preserve">技术参数（条）：①▲核心参数：3     ②一般参数：6</w:t>
            </w:r>
            <w:r>
              <w:rPr>
                <w:rFonts w:hint="eastAsia" w:ascii="黑体" w:hAnsi="宋体" w:eastAsia="黑体" w:cs="黑体"/>
                <w:sz w:val="32"/>
                <w:szCs w:val="32"/>
                <w:lang w:bidi="ar"/>
              </w:rPr>
              <w:t xml:space="preserve"> </w:t>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jc w:val="left"/>
              <w:widowControl/>
              <w:rPr>
                <w:rFonts w:hint="eastAsia" w:ascii="宋体" w:hAnsi="宋体" w:cs="宋体"/>
                <w:sz w:val="22"/>
                <w:lang w:bidi="ar"/>
              </w:rPr>
            </w:pPr>
            <w:r>
              <w:rPr>
                <w:rFonts w:hint="eastAsia" w:ascii="宋体" w:hAnsi="宋体" w:cs="宋体"/>
                <w:sz w:val="22"/>
                <w:lang w:bidi="ar"/>
              </w:rPr>
              <w:t xml:space="preserve">一、基本描述</w:t>
            </w:r>
            <w:r>
              <w:rPr>
                <w:rFonts w:hint="eastAsia" w:ascii="宋体" w:hAnsi="宋体" w:cs="宋体"/>
                <w:sz w:val="22"/>
                <w:lang w:bidi="ar"/>
              </w:rPr>
              <w:br w:type="textWrapping" w:clear="all"/>
            </w:r>
            <w:r>
              <w:rPr>
                <w:rFonts w:hint="eastAsia" w:ascii="宋体" w:hAnsi="宋体" w:cs="宋体"/>
                <w:sz w:val="22"/>
                <w:lang w:bidi="ar"/>
              </w:rPr>
              <w:t xml:space="preserve">1、结构组件:紧绳器通常由一个或多个机械部件组成，这些部件可以是齿轮、棘轮系统、弹簧等，用于提供和保持张力。</w:t>
            </w:r>
            <w:r/>
          </w:p>
          <w:p>
            <w:pPr>
              <w:jc w:val="left"/>
              <w:widowControl/>
              <w:rPr>
                <w:rFonts w:hint="eastAsia" w:ascii="宋体" w:hAnsi="宋体" w:cs="宋体"/>
                <w:sz w:val="22"/>
              </w:rPr>
            </w:pPr>
            <w:r>
              <w:rPr>
                <w:rFonts w:hint="eastAsia" w:ascii="宋体" w:hAnsi="宋体" w:cs="宋体"/>
                <w:sz w:val="22"/>
                <w:lang w:bidi="ar"/>
              </w:rPr>
              <w:t xml:space="preserve">2、主要应用场景：消防紧绳器的主要功能是提供稳定的张力，以确保绳索或链条在需要固定或拉紧的地方保持紧绷状态。</w:t>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jc w:val="left"/>
              <w:widowControl/>
              <w:rPr>
                <w:rFonts w:hint="eastAsia" w:ascii="宋体" w:hAnsi="宋体" w:cs="宋体"/>
                <w:b/>
                <w:bCs/>
                <w:sz w:val="22"/>
                <w:lang w:bidi="ar"/>
              </w:rPr>
            </w:pPr>
            <w:r>
              <w:rPr>
                <w:rFonts w:hint="eastAsia" w:ascii="宋体" w:hAnsi="宋体" w:cs="宋体"/>
                <w:b/>
                <w:bCs/>
                <w:sz w:val="22"/>
                <w:lang w:bidi="ar"/>
              </w:rPr>
              <w:t xml:space="preserve">二、标准规范及检验报告</w:t>
            </w:r>
            <w:r/>
          </w:p>
          <w:p>
            <w:pPr>
              <w:jc w:val="left"/>
              <w:widowControl/>
              <w:rPr>
                <w:rFonts w:hint="eastAsia" w:ascii="宋体" w:hAnsi="宋体" w:cs="宋体"/>
                <w:sz w:val="22"/>
                <w:lang w:bidi="ar"/>
              </w:rPr>
            </w:pPr>
            <w:r>
              <w:rPr>
                <w:rFonts w:hint="eastAsia" w:ascii="宋体" w:hAnsi="宋体" w:cs="宋体"/>
                <w:sz w:val="22"/>
                <w:lang w:bidi="ar"/>
              </w:rPr>
              <w:t xml:space="preserve">▲3、提供国家认可的检测机构出具的与所投产品型号一致，完整有效的检验（检测）报告。</w:t>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jc w:val="left"/>
              <w:widowControl/>
              <w:rPr>
                <w:rFonts w:hint="eastAsia" w:ascii="宋体" w:hAnsi="宋体" w:cs="宋体"/>
                <w:sz w:val="22"/>
                <w:lang w:bidi="ar"/>
              </w:rPr>
            </w:pPr>
            <w:r>
              <w:rPr>
                <w:rFonts w:hint="eastAsia" w:ascii="宋体" w:hAnsi="宋体" w:cs="宋体"/>
                <w:sz w:val="22"/>
                <w:lang w:bidi="ar"/>
              </w:rPr>
              <w:t xml:space="preserve">二、技术参数</w:t>
            </w:r>
            <w:r/>
          </w:p>
          <w:p>
            <w:pPr>
              <w:jc w:val="left"/>
              <w:widowControl/>
              <w:rPr>
                <w:rFonts w:hint="eastAsia" w:ascii="宋体" w:hAnsi="宋体" w:cs="宋体"/>
                <w:sz w:val="22"/>
                <w:lang w:bidi="ar"/>
              </w:rPr>
            </w:pPr>
            <w:r>
              <w:rPr>
                <w:rFonts w:hint="eastAsia" w:ascii="宋体" w:hAnsi="宋体" w:cs="宋体"/>
                <w:sz w:val="22"/>
                <w:lang w:bidi="ar"/>
              </w:rPr>
              <w:t xml:space="preserve">▲4、内部两端的拱形，可快速调节绳索的摩擦力，并可快速锁定绳索，框架结构，中空设计的摩擦杆，用于单绳也可用于双绳。</w:t>
            </w:r>
            <w:r/>
          </w:p>
          <w:p>
            <w:pPr>
              <w:jc w:val="left"/>
              <w:widowControl/>
              <w:rPr>
                <w:rFonts w:hint="eastAsia" w:ascii="宋体" w:hAnsi="宋体" w:cs="宋体"/>
                <w:sz w:val="22"/>
                <w:lang w:bidi="ar"/>
              </w:rPr>
            </w:pPr>
            <w:r>
              <w:rPr>
                <w:rFonts w:hint="eastAsia" w:ascii="宋体" w:hAnsi="宋体" w:cs="宋体"/>
                <w:sz w:val="22"/>
                <w:lang w:bidi="ar"/>
              </w:rPr>
              <w:t xml:space="preserve">▲5、适用于 8 毫米至 12.5 毫米的绳索。</w:t>
            </w:r>
            <w:r/>
          </w:p>
          <w:p>
            <w:pPr>
              <w:jc w:val="left"/>
              <w:widowControl/>
              <w:rPr>
                <w:rFonts w:hint="eastAsia" w:ascii="宋体" w:hAnsi="宋体" w:cs="宋体"/>
                <w:sz w:val="22"/>
                <w:lang w:bidi="ar"/>
              </w:rPr>
            </w:pPr>
            <w:r>
              <w:rPr>
                <w:rFonts w:hint="eastAsia" w:ascii="宋体" w:hAnsi="宋体" w:cs="宋体"/>
                <w:sz w:val="22"/>
                <w:lang w:bidi="ar"/>
              </w:rPr>
              <w:t xml:space="preserve">6、材质：高强度碳钢；</w:t>
            </w:r>
            <w:r/>
          </w:p>
          <w:p>
            <w:pPr>
              <w:jc w:val="left"/>
              <w:widowControl/>
              <w:rPr>
                <w:rFonts w:hint="eastAsia" w:ascii="宋体" w:hAnsi="宋体" w:cs="宋体"/>
                <w:sz w:val="22"/>
                <w:lang w:bidi="ar"/>
              </w:rPr>
            </w:pPr>
            <w:r>
              <w:rPr>
                <w:rFonts w:hint="eastAsia" w:ascii="宋体" w:hAnsi="宋体" w:cs="宋体"/>
                <w:sz w:val="22"/>
                <w:lang w:bidi="ar"/>
              </w:rPr>
              <w:t xml:space="preserve">7、拉力：≥1吨；</w:t>
            </w:r>
            <w:r/>
          </w:p>
          <w:p>
            <w:pPr>
              <w:jc w:val="left"/>
              <w:widowControl/>
              <w:rPr>
                <w:rFonts w:hint="eastAsia" w:ascii="宋体" w:hAnsi="宋体" w:cs="宋体"/>
                <w:sz w:val="22"/>
                <w:lang w:bidi="ar"/>
              </w:rPr>
            </w:pPr>
            <w:r>
              <w:rPr>
                <w:rFonts w:hint="eastAsia" w:ascii="宋体" w:hAnsi="宋体" w:cs="宋体"/>
                <w:sz w:val="22"/>
                <w:lang w:bidi="ar"/>
              </w:rPr>
              <w:t xml:space="preserve">8、防脱吊钩：钩头设有保险卡；高强度钢丝绳；</w:t>
            </w:r>
            <w:r/>
          </w:p>
          <w:p>
            <w:pPr>
              <w:jc w:val="left"/>
              <w:widowControl/>
              <w:rPr>
                <w:rFonts w:hint="eastAsia" w:ascii="宋体" w:hAnsi="宋体" w:cs="宋体"/>
                <w:sz w:val="22"/>
              </w:rPr>
            </w:pPr>
            <w:r>
              <w:rPr>
                <w:rFonts w:hint="eastAsia" w:ascii="宋体" w:hAnsi="宋体" w:cs="宋体"/>
                <w:sz w:val="22"/>
                <w:lang w:bidi="ar"/>
              </w:rPr>
              <w:t xml:space="preserve">9、重量：≤2KG。</w:t>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jc w:val="center"/>
              <w:widowControl/>
              <w:rPr>
                <w:rFonts w:ascii="黑体" w:hAnsi="宋体" w:eastAsia="黑体" w:cs="黑体"/>
                <w:b/>
                <w:bCs/>
                <w:sz w:val="32"/>
                <w:szCs w:val="32"/>
              </w:rPr>
            </w:pPr>
            <w:r>
              <w:rPr>
                <w:rFonts w:hint="eastAsia" w:ascii="黑体" w:hAnsi="宋体" w:eastAsia="黑体" w:cs="黑体"/>
                <w:sz w:val="32"/>
                <w:szCs w:val="32"/>
                <w:lang w:bidi="ar"/>
              </w:rPr>
              <w:t xml:space="preserve">2.9 锚点扁带</w:t>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tcPr>
          <w:p>
            <w:pPr>
              <w:widowControl/>
              <w:rPr>
                <w:rFonts w:hint="eastAsia" w:ascii="方正楷体_GBK" w:hAnsi="方正楷体_GBK" w:eastAsia="方正楷体_GBK" w:cs="方正楷体_GBK"/>
                <w:sz w:val="32"/>
                <w:szCs w:val="32"/>
                <w:lang w:bidi="ar"/>
              </w:rPr>
            </w:pPr>
            <w:r>
              <w:rPr>
                <w:rStyle w:val="1057"/>
                <w:rFonts w:ascii="方正楷体_GBK" w:hAnsi="方正楷体_GBK" w:eastAsia="方正楷体_GBK" w:cs="方正楷体_GBK"/>
                <w:color w:val="000000"/>
                <w:lang w:bidi="ar"/>
              </w:rPr>
              <w:t xml:space="preserve">技术参数（条）：①▲核心参数：1     ②一般参数：7</w:t>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jc w:val="left"/>
              <w:widowControl/>
              <w:rPr>
                <w:rFonts w:hint="eastAsia" w:ascii="宋体" w:hAnsi="宋体" w:cs="宋体"/>
                <w:sz w:val="22"/>
                <w:lang w:bidi="ar"/>
              </w:rPr>
            </w:pPr>
            <w:r>
              <w:rPr>
                <w:rFonts w:hint="eastAsia" w:ascii="宋体" w:hAnsi="宋体" w:cs="宋体"/>
                <w:sz w:val="22"/>
                <w:lang w:bidi="ar"/>
              </w:rPr>
              <w:t xml:space="preserve">一、基本描述</w:t>
            </w:r>
            <w:r>
              <w:rPr>
                <w:rFonts w:hint="eastAsia" w:ascii="宋体" w:hAnsi="宋体" w:cs="宋体"/>
                <w:sz w:val="22"/>
                <w:lang w:bidi="ar"/>
              </w:rPr>
              <w:br w:type="textWrapping" w:clear="all"/>
            </w:r>
            <w:r>
              <w:rPr>
                <w:rFonts w:hint="eastAsia" w:ascii="宋体" w:hAnsi="宋体" w:cs="宋体"/>
                <w:sz w:val="22"/>
                <w:lang w:bidi="ar"/>
              </w:rPr>
              <w:t xml:space="preserve">1、结构组件:尼龙材质制成。</w:t>
            </w:r>
            <w:r/>
          </w:p>
          <w:p>
            <w:pPr>
              <w:jc w:val="left"/>
              <w:widowControl/>
              <w:rPr>
                <w:rFonts w:hint="eastAsia" w:ascii="宋体" w:hAnsi="宋体" w:cs="宋体"/>
                <w:sz w:val="22"/>
              </w:rPr>
            </w:pPr>
            <w:r>
              <w:rPr>
                <w:rFonts w:hint="eastAsia" w:ascii="宋体" w:hAnsi="宋体" w:cs="宋体"/>
                <w:sz w:val="22"/>
                <w:lang w:bidi="ar"/>
              </w:rPr>
              <w:t xml:space="preserve">2、主要应用场景：登山保护、攀岩、拓展、速降、探洞保护、高空作业等。</w:t>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jc w:val="left"/>
              <w:widowControl/>
              <w:rPr>
                <w:rFonts w:hint="eastAsia" w:ascii="宋体" w:hAnsi="宋体" w:cs="宋体"/>
                <w:b/>
                <w:bCs/>
                <w:sz w:val="22"/>
                <w:lang w:bidi="ar"/>
              </w:rPr>
            </w:pPr>
            <w:r>
              <w:rPr>
                <w:rFonts w:hint="eastAsia" w:ascii="宋体" w:hAnsi="宋体" w:cs="宋体"/>
                <w:b/>
                <w:bCs/>
                <w:sz w:val="22"/>
                <w:lang w:bidi="ar"/>
              </w:rPr>
              <w:t xml:space="preserve">二、标准规范及检验报告</w:t>
            </w:r>
            <w:r/>
          </w:p>
          <w:p>
            <w:pPr>
              <w:jc w:val="left"/>
              <w:widowControl/>
              <w:rPr>
                <w:rFonts w:hint="eastAsia" w:ascii="宋体" w:hAnsi="宋体" w:cs="宋体"/>
                <w:sz w:val="22"/>
                <w:lang w:bidi="ar"/>
              </w:rPr>
            </w:pPr>
            <w:r>
              <w:rPr>
                <w:rFonts w:hint="eastAsia" w:ascii="宋体" w:hAnsi="宋体" w:cs="宋体"/>
                <w:sz w:val="22"/>
                <w:lang w:bidi="ar"/>
              </w:rPr>
              <w:t xml:space="preserve">▲3、符合国家XF494-2023《消防用防坠落装备》标准要求。提供国家认可的检测机构出具的与所投产品型号一致，完整有效的检验（检测）报告（报告中带有CMA标志）。</w:t>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jc w:val="left"/>
              <w:widowControl/>
              <w:rPr>
                <w:rFonts w:hint="eastAsia" w:ascii="宋体" w:hAnsi="宋体" w:cs="宋体"/>
                <w:sz w:val="22"/>
                <w:lang w:bidi="ar"/>
              </w:rPr>
            </w:pPr>
            <w:r>
              <w:rPr>
                <w:rFonts w:hint="eastAsia" w:ascii="宋体" w:hAnsi="宋体" w:cs="宋体"/>
                <w:sz w:val="22"/>
                <w:lang w:bidi="ar"/>
              </w:rPr>
              <w:t xml:space="preserve">二、技术参数</w:t>
            </w:r>
            <w:r/>
          </w:p>
          <w:p>
            <w:pPr>
              <w:jc w:val="left"/>
              <w:widowControl/>
              <w:rPr>
                <w:rFonts w:hint="eastAsia" w:ascii="宋体" w:hAnsi="宋体" w:cs="宋体"/>
                <w:sz w:val="22"/>
                <w:lang w:bidi="ar"/>
              </w:rPr>
            </w:pPr>
            <w:r>
              <w:rPr>
                <w:rFonts w:hint="eastAsia" w:ascii="宋体" w:hAnsi="宋体" w:cs="宋体"/>
                <w:sz w:val="22"/>
                <w:lang w:bidi="ar"/>
              </w:rPr>
              <w:t xml:space="preserve">4、破断强度：≥25kN。 </w:t>
            </w:r>
            <w:r/>
          </w:p>
          <w:p>
            <w:pPr>
              <w:jc w:val="left"/>
              <w:widowControl/>
              <w:rPr>
                <w:rFonts w:hint="eastAsia" w:ascii="宋体" w:hAnsi="宋体" w:cs="宋体"/>
                <w:sz w:val="22"/>
                <w:lang w:bidi="ar"/>
              </w:rPr>
            </w:pPr>
            <w:r>
              <w:rPr>
                <w:rFonts w:hint="eastAsia" w:ascii="宋体" w:hAnsi="宋体" w:cs="宋体"/>
                <w:sz w:val="22"/>
                <w:lang w:bidi="ar"/>
              </w:rPr>
              <w:t xml:space="preserve">5、宽度：≤25mm，</w:t>
            </w:r>
            <w:r/>
          </w:p>
          <w:p>
            <w:pPr>
              <w:jc w:val="left"/>
              <w:widowControl/>
              <w:rPr>
                <w:rFonts w:hint="eastAsia" w:ascii="宋体" w:hAnsi="宋体" w:cs="宋体"/>
                <w:sz w:val="22"/>
                <w:lang w:bidi="ar"/>
              </w:rPr>
            </w:pPr>
            <w:r>
              <w:rPr>
                <w:rFonts w:hint="eastAsia" w:ascii="宋体" w:hAnsi="宋体" w:cs="宋体"/>
                <w:sz w:val="22"/>
                <w:lang w:bidi="ar"/>
              </w:rPr>
              <w:t xml:space="preserve">6、材质为高强度聚酯纤维，耐磨、耐候。 </w:t>
            </w:r>
            <w:r/>
          </w:p>
          <w:p>
            <w:pPr>
              <w:jc w:val="left"/>
              <w:widowControl/>
              <w:rPr>
                <w:rFonts w:hint="eastAsia" w:ascii="宋体" w:hAnsi="宋体" w:cs="宋体"/>
                <w:sz w:val="22"/>
                <w:lang w:bidi="ar"/>
              </w:rPr>
            </w:pPr>
            <w:r>
              <w:rPr>
                <w:rFonts w:hint="eastAsia" w:ascii="宋体" w:hAnsi="宋体" w:cs="宋体"/>
                <w:sz w:val="22"/>
                <w:lang w:bidi="ar"/>
              </w:rPr>
              <w:t xml:space="preserve">7、长度：有1m、2m可选，</w:t>
            </w:r>
            <w:r/>
          </w:p>
          <w:p>
            <w:pPr>
              <w:jc w:val="left"/>
              <w:widowControl/>
              <w:rPr>
                <w:rFonts w:hint="eastAsia" w:ascii="宋体" w:hAnsi="宋体" w:cs="宋体"/>
                <w:sz w:val="22"/>
                <w:lang w:bidi="ar"/>
              </w:rPr>
            </w:pPr>
            <w:r>
              <w:rPr>
                <w:rFonts w:hint="eastAsia" w:ascii="宋体" w:hAnsi="宋体" w:cs="宋体"/>
                <w:sz w:val="22"/>
                <w:lang w:bidi="ar"/>
              </w:rPr>
              <w:t xml:space="preserve">8、两端采用高强度缝合工艺，经缝合强度测试，确保连接牢固。</w:t>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jc w:val="center"/>
              <w:widowControl/>
              <w:rPr>
                <w:rFonts w:ascii="黑体" w:hAnsi="宋体" w:eastAsia="黑体" w:cs="黑体"/>
                <w:sz w:val="32"/>
                <w:szCs w:val="32"/>
              </w:rPr>
            </w:pPr>
            <w:r>
              <w:rPr>
                <w:rFonts w:hint="eastAsia" w:ascii="黑体" w:hAnsi="宋体" w:eastAsia="黑体" w:cs="黑体"/>
                <w:sz w:val="32"/>
                <w:szCs w:val="32"/>
                <w:lang w:bidi="ar"/>
              </w:rPr>
              <w:t xml:space="preserve">2.10 救生抛投器</w:t>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tcPr>
          <w:p>
            <w:pPr>
              <w:widowControl/>
              <w:rPr>
                <w:rFonts w:hint="eastAsia" w:ascii="黑体" w:hAnsi="宋体" w:eastAsia="黑体" w:cs="黑体"/>
                <w:sz w:val="32"/>
                <w:szCs w:val="32"/>
                <w:lang w:bidi="ar"/>
              </w:rPr>
            </w:pPr>
            <w:r>
              <w:rPr>
                <w:rStyle w:val="1057"/>
                <w:rFonts w:ascii="方正楷体_GBK" w:hAnsi="方正楷体_GBK" w:eastAsia="方正楷体_GBK" w:cs="方正楷体_GBK"/>
                <w:color w:val="000000"/>
                <w:lang w:bidi="ar"/>
              </w:rPr>
              <w:t xml:space="preserve">技术参数（条）：①▲核心参数：4    ②一般参数：15</w:t>
            </w:r>
            <w:r>
              <w:rPr>
                <w:rFonts w:hint="eastAsia" w:ascii="黑体" w:hAnsi="宋体" w:eastAsia="黑体" w:cs="黑体"/>
                <w:sz w:val="32"/>
                <w:szCs w:val="32"/>
                <w:lang w:bidi="ar"/>
              </w:rPr>
              <w:t xml:space="preserve"> </w:t>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jc w:val="left"/>
              <w:widowControl/>
              <w:rPr>
                <w:rFonts w:hint="eastAsia" w:ascii="宋体" w:hAnsi="宋体" w:cs="宋体"/>
                <w:sz w:val="22"/>
                <w:lang w:bidi="ar"/>
              </w:rPr>
            </w:pPr>
            <w:r>
              <w:rPr>
                <w:rFonts w:hint="eastAsia" w:ascii="宋体" w:hAnsi="宋体" w:cs="宋体"/>
                <w:sz w:val="22"/>
                <w:lang w:bidi="ar"/>
              </w:rPr>
              <w:t xml:space="preserve">一、基本描述</w:t>
            </w:r>
            <w:r>
              <w:rPr>
                <w:rFonts w:hint="eastAsia" w:ascii="宋体" w:hAnsi="宋体" w:cs="宋体"/>
                <w:sz w:val="22"/>
                <w:lang w:bidi="ar"/>
              </w:rPr>
              <w:br w:type="textWrapping" w:clear="all"/>
            </w:r>
            <w:r>
              <w:rPr>
                <w:rFonts w:hint="eastAsia" w:ascii="宋体" w:hAnsi="宋体" w:cs="宋体"/>
                <w:sz w:val="22"/>
                <w:lang w:bidi="ar"/>
              </w:rPr>
              <w:t xml:space="preserve">1、结构组成：基本发射组件一套、气瓶一个、底座一个、陆用弹体2个、水用弹体2个、训练弹一个、冲绳器一个、救援弹发射导管一根、训练弹发射导管一根、绳包3个、装绳器、CO2气瓶5个、触发剂5个、水用保护套2套、常用密封圈一套、高尔夫球包式包装2个。</w:t>
            </w:r>
            <w:r/>
          </w:p>
          <w:p>
            <w:pPr>
              <w:jc w:val="left"/>
              <w:widowControl/>
              <w:rPr>
                <w:rFonts w:hint="eastAsia" w:ascii="宋体" w:hAnsi="宋体" w:cs="宋体"/>
                <w:sz w:val="22"/>
              </w:rPr>
            </w:pPr>
            <w:r>
              <w:rPr>
                <w:rFonts w:hint="eastAsia" w:ascii="宋体" w:hAnsi="宋体" w:cs="宋体"/>
                <w:sz w:val="22"/>
                <w:lang w:bidi="ar"/>
              </w:rPr>
              <w:t xml:space="preserve">2、主要应用场景：用于救助山地、河流等险要地带被困人员使用。</w:t>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jc w:val="left"/>
              <w:widowControl/>
              <w:rPr>
                <w:rFonts w:hint="eastAsia" w:ascii="宋体" w:hAnsi="宋体" w:cs="宋体"/>
                <w:b/>
                <w:bCs/>
                <w:sz w:val="22"/>
                <w:lang w:bidi="ar"/>
              </w:rPr>
            </w:pPr>
            <w:r>
              <w:rPr>
                <w:rFonts w:hint="eastAsia" w:ascii="宋体" w:hAnsi="宋体" w:cs="宋体"/>
                <w:b/>
                <w:bCs/>
                <w:sz w:val="22"/>
                <w:lang w:bidi="ar"/>
              </w:rPr>
              <w:t xml:space="preserve">二、标准规范及检验报告</w:t>
            </w:r>
            <w:r/>
          </w:p>
          <w:p>
            <w:pPr>
              <w:jc w:val="left"/>
              <w:widowControl/>
              <w:rPr>
                <w:rFonts w:hint="eastAsia" w:ascii="宋体" w:hAnsi="宋体" w:cs="宋体"/>
                <w:sz w:val="22"/>
                <w:lang w:bidi="ar"/>
              </w:rPr>
            </w:pPr>
            <w:r>
              <w:rPr>
                <w:rFonts w:hint="eastAsia" w:ascii="宋体" w:hAnsi="宋体" w:cs="宋体"/>
                <w:sz w:val="22"/>
                <w:lang w:bidi="ar"/>
              </w:rPr>
              <w:t xml:space="preserve">▲3、符合国家GB/T 27906-2011《救生抛投器》标准要求。提供国家认可的检测机构出具的与所投产品型号一致，完整有效的检验（检测）报告（报告中带有CMA标志）。</w:t>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jc w:val="left"/>
              <w:widowControl/>
              <w:rPr>
                <w:rFonts w:hint="eastAsia" w:ascii="宋体" w:hAnsi="宋体" w:cs="宋体"/>
                <w:sz w:val="22"/>
                <w:lang w:bidi="ar"/>
              </w:rPr>
            </w:pPr>
            <w:r>
              <w:rPr>
                <w:rFonts w:hint="eastAsia" w:ascii="宋体" w:hAnsi="宋体" w:cs="宋体"/>
                <w:sz w:val="22"/>
                <w:lang w:bidi="ar"/>
              </w:rPr>
              <w:t xml:space="preserve">二、技术参数</w:t>
            </w:r>
            <w:r/>
          </w:p>
          <w:p>
            <w:pPr>
              <w:jc w:val="left"/>
              <w:widowControl/>
              <w:rPr>
                <w:rFonts w:hint="eastAsia" w:ascii="宋体" w:hAnsi="宋体" w:cs="宋体"/>
                <w:sz w:val="22"/>
                <w:lang w:bidi="ar"/>
              </w:rPr>
            </w:pPr>
            <w:r>
              <w:rPr>
                <w:rFonts w:hint="eastAsia" w:ascii="宋体" w:hAnsi="宋体" w:cs="宋体"/>
                <w:sz w:val="22"/>
                <w:lang w:bidi="ar"/>
              </w:rPr>
              <w:t xml:space="preserve">4、外观要求：抛投器的表面应光滑无毛刺，各部件无破损。 </w:t>
            </w:r>
            <w:r/>
          </w:p>
          <w:p>
            <w:pPr>
              <w:jc w:val="left"/>
              <w:widowControl/>
              <w:rPr>
                <w:rFonts w:hint="eastAsia" w:ascii="宋体" w:hAnsi="宋体" w:cs="宋体"/>
                <w:sz w:val="22"/>
                <w:lang w:bidi="ar"/>
              </w:rPr>
            </w:pPr>
            <w:r>
              <w:rPr>
                <w:rFonts w:hint="eastAsia" w:ascii="宋体" w:hAnsi="宋体" w:cs="宋体"/>
                <w:sz w:val="22"/>
                <w:lang w:bidi="ar"/>
              </w:rPr>
              <w:t xml:space="preserve">5、结构要求： </w:t>
            </w:r>
            <w:r/>
          </w:p>
          <w:p>
            <w:pPr>
              <w:jc w:val="left"/>
              <w:widowControl/>
              <w:rPr>
                <w:rFonts w:hint="eastAsia" w:ascii="宋体" w:hAnsi="宋体" w:cs="宋体"/>
                <w:sz w:val="22"/>
                <w:lang w:bidi="ar"/>
              </w:rPr>
            </w:pPr>
            <w:r>
              <w:rPr>
                <w:rFonts w:hint="eastAsia" w:ascii="宋体" w:hAnsi="宋体" w:cs="宋体"/>
                <w:sz w:val="22"/>
                <w:lang w:bidi="ar"/>
              </w:rPr>
              <w:t xml:space="preserve">5.1 抛投器应配备压力表，且压力表的量程应能满足工作要求，准确度不得低于1.6级。</w:t>
            </w:r>
            <w:r/>
          </w:p>
          <w:p>
            <w:pPr>
              <w:jc w:val="left"/>
              <w:widowControl/>
              <w:rPr>
                <w:rFonts w:hint="eastAsia" w:ascii="宋体" w:hAnsi="宋体" w:cs="宋体"/>
                <w:sz w:val="22"/>
                <w:lang w:bidi="ar"/>
              </w:rPr>
            </w:pPr>
            <w:r>
              <w:rPr>
                <w:rFonts w:hint="eastAsia" w:ascii="宋体" w:hAnsi="宋体" w:cs="宋体"/>
                <w:sz w:val="22"/>
                <w:lang w:bidi="ar"/>
              </w:rPr>
              <w:t xml:space="preserve">5.2 抛投器应设有发射保险装置，保险装置的解脱动作应区别于抛投器的开启动作。 </w:t>
            </w:r>
            <w:r/>
          </w:p>
          <w:p>
            <w:pPr>
              <w:jc w:val="left"/>
              <w:widowControl/>
              <w:rPr>
                <w:rFonts w:hint="eastAsia" w:ascii="宋体" w:hAnsi="宋体" w:cs="宋体"/>
                <w:sz w:val="22"/>
                <w:lang w:bidi="ar"/>
              </w:rPr>
            </w:pPr>
            <w:r>
              <w:rPr>
                <w:rFonts w:hint="eastAsia" w:ascii="宋体" w:hAnsi="宋体" w:cs="宋体"/>
                <w:sz w:val="22"/>
                <w:lang w:bidi="ar"/>
              </w:rPr>
              <w:t xml:space="preserve">▲6、 陆用抛射距离≥200m；水用抛射距离≥100m；</w:t>
            </w:r>
            <w:r/>
          </w:p>
          <w:p>
            <w:pPr>
              <w:jc w:val="left"/>
              <w:widowControl/>
              <w:rPr>
                <w:rFonts w:hint="eastAsia" w:ascii="宋体" w:hAnsi="宋体" w:cs="宋体"/>
                <w:sz w:val="22"/>
                <w:lang w:bidi="ar"/>
              </w:rPr>
            </w:pPr>
            <w:r>
              <w:rPr>
                <w:rFonts w:hint="eastAsia" w:ascii="宋体" w:hAnsi="宋体" w:cs="宋体"/>
                <w:sz w:val="22"/>
                <w:lang w:bidi="ar"/>
              </w:rPr>
              <w:t xml:space="preserve">▲7、抛射偏差角≤5°</w:t>
            </w:r>
            <w:r/>
          </w:p>
          <w:p>
            <w:pPr>
              <w:jc w:val="left"/>
              <w:widowControl/>
              <w:rPr>
                <w:rFonts w:hint="eastAsia" w:ascii="宋体" w:hAnsi="宋体" w:cs="宋体"/>
                <w:sz w:val="22"/>
                <w:lang w:bidi="ar"/>
              </w:rPr>
            </w:pPr>
            <w:r>
              <w:rPr>
                <w:rFonts w:hint="eastAsia" w:ascii="宋体" w:hAnsi="宋体" w:cs="宋体"/>
                <w:sz w:val="22"/>
                <w:lang w:bidi="ar"/>
              </w:rPr>
              <w:t xml:space="preserve">8、金属件耐腐蚀性能：金属件经耐腐蚀性能试验后，不应有明显的腐蚀，且试验后仍应能满足抛射性能的要求。</w:t>
            </w:r>
            <w:r/>
          </w:p>
          <w:p>
            <w:pPr>
              <w:jc w:val="left"/>
              <w:widowControl/>
              <w:rPr>
                <w:rFonts w:hint="eastAsia" w:ascii="宋体" w:hAnsi="宋体" w:cs="宋体"/>
                <w:sz w:val="22"/>
                <w:lang w:bidi="ar"/>
              </w:rPr>
            </w:pPr>
            <w:r>
              <w:rPr>
                <w:rFonts w:hint="eastAsia" w:ascii="宋体" w:hAnsi="宋体" w:cs="宋体"/>
                <w:sz w:val="22"/>
                <w:lang w:bidi="ar"/>
              </w:rPr>
              <w:t xml:space="preserve">9、可靠性：经可靠性能试验后，各部件不得出现脱落和破损。</w:t>
            </w:r>
            <w:r/>
          </w:p>
          <w:p>
            <w:pPr>
              <w:jc w:val="left"/>
              <w:widowControl/>
              <w:rPr>
                <w:rFonts w:hint="eastAsia" w:ascii="宋体" w:hAnsi="宋体" w:cs="宋体"/>
                <w:sz w:val="22"/>
                <w:lang w:bidi="ar"/>
              </w:rPr>
            </w:pPr>
            <w:r>
              <w:rPr>
                <w:rFonts w:hint="eastAsia" w:ascii="宋体" w:hAnsi="宋体" w:cs="宋体"/>
                <w:sz w:val="22"/>
                <w:lang w:bidi="ar"/>
              </w:rPr>
              <w:t xml:space="preserve">10、密封性能：在密封性能试验过程中，抛投器各受压部件不得有泄漏。</w:t>
            </w:r>
            <w:r/>
          </w:p>
          <w:p>
            <w:pPr>
              <w:jc w:val="left"/>
              <w:widowControl/>
              <w:rPr>
                <w:rFonts w:hint="eastAsia" w:ascii="宋体" w:hAnsi="宋体" w:cs="宋体"/>
                <w:sz w:val="22"/>
                <w:lang w:bidi="ar"/>
              </w:rPr>
            </w:pPr>
            <w:r>
              <w:rPr>
                <w:rFonts w:hint="eastAsia" w:ascii="宋体" w:hAnsi="宋体" w:cs="宋体"/>
                <w:sz w:val="22"/>
                <w:lang w:bidi="ar"/>
              </w:rPr>
              <w:t xml:space="preserve">11、安全阀：安全阀的开启压力应为额定工作压力的1.1倍，误差不得超过±0.5MPa。 </w:t>
            </w:r>
            <w:r/>
          </w:p>
          <w:p>
            <w:pPr>
              <w:jc w:val="left"/>
              <w:widowControl/>
              <w:rPr>
                <w:rFonts w:hint="eastAsia" w:ascii="宋体" w:hAnsi="宋体" w:cs="宋体"/>
                <w:sz w:val="22"/>
                <w:lang w:bidi="ar"/>
              </w:rPr>
            </w:pPr>
            <w:r>
              <w:rPr>
                <w:rFonts w:hint="eastAsia" w:ascii="宋体" w:hAnsi="宋体" w:cs="宋体"/>
                <w:sz w:val="22"/>
                <w:lang w:bidi="ar"/>
              </w:rPr>
              <w:t xml:space="preserve">12、耐压性能：耐压性能试验后，抛投器各受压部件不得有渗漏、变形。</w:t>
            </w:r>
            <w:r/>
          </w:p>
          <w:p>
            <w:pPr>
              <w:jc w:val="left"/>
              <w:widowControl/>
              <w:rPr>
                <w:rFonts w:hint="eastAsia" w:ascii="宋体" w:hAnsi="宋体" w:cs="宋体"/>
                <w:sz w:val="22"/>
                <w:lang w:bidi="ar"/>
              </w:rPr>
            </w:pPr>
            <w:r>
              <w:rPr>
                <w:rFonts w:hint="eastAsia" w:ascii="宋体" w:hAnsi="宋体" w:cs="宋体"/>
                <w:sz w:val="22"/>
                <w:lang w:bidi="ar"/>
              </w:rPr>
              <w:t xml:space="preserve">13、抛投气瓶：</w:t>
            </w:r>
            <w:r/>
          </w:p>
          <w:p>
            <w:pPr>
              <w:jc w:val="left"/>
              <w:widowControl/>
              <w:rPr>
                <w:rFonts w:hint="eastAsia" w:ascii="宋体" w:hAnsi="宋体" w:cs="宋体"/>
                <w:sz w:val="22"/>
                <w:lang w:bidi="ar"/>
              </w:rPr>
            </w:pPr>
            <w:r>
              <w:rPr>
                <w:rFonts w:hint="eastAsia" w:ascii="宋体" w:hAnsi="宋体" w:cs="宋体"/>
                <w:sz w:val="22"/>
                <w:lang w:bidi="ar"/>
              </w:rPr>
              <w:t xml:space="preserve">13.1 抛投气瓶的设计、制造、检验和使用应符合相应国家标准规定。</w:t>
            </w:r>
            <w:r/>
          </w:p>
          <w:p>
            <w:pPr>
              <w:jc w:val="left"/>
              <w:widowControl/>
              <w:rPr>
                <w:rFonts w:hint="eastAsia" w:ascii="宋体" w:hAnsi="宋体" w:cs="宋体"/>
                <w:sz w:val="22"/>
                <w:lang w:bidi="ar"/>
              </w:rPr>
            </w:pPr>
            <w:r>
              <w:rPr>
                <w:rFonts w:hint="eastAsia" w:ascii="宋体" w:hAnsi="宋体" w:cs="宋体"/>
                <w:sz w:val="22"/>
                <w:lang w:bidi="ar"/>
              </w:rPr>
              <w:t xml:space="preserve">13.2 抛投气瓶上应有充装气体名称或化学分子式、气瓶编号、水压试验压力、公称工作压力、公称容积、重量、瓶体设计壁厚、单位代码和制造年月、监督检验标记、气瓶制造单位许可证编号、产品标准号。 </w:t>
            </w:r>
            <w:r/>
          </w:p>
          <w:p>
            <w:pPr>
              <w:jc w:val="left"/>
              <w:widowControl/>
              <w:rPr>
                <w:rFonts w:hint="eastAsia" w:ascii="宋体" w:hAnsi="宋体" w:cs="宋体"/>
                <w:sz w:val="22"/>
                <w:lang w:bidi="ar"/>
              </w:rPr>
            </w:pPr>
            <w:r>
              <w:rPr>
                <w:rFonts w:hint="eastAsia" w:ascii="宋体" w:hAnsi="宋体" w:cs="宋体"/>
                <w:sz w:val="22"/>
                <w:lang w:bidi="ar"/>
              </w:rPr>
              <w:t xml:space="preserve">▲14、抛绳长度：抛绳、水用抛绳的长度不低于额定抛投距离的1.15倍。 </w:t>
            </w:r>
            <w:r/>
          </w:p>
          <w:p>
            <w:pPr>
              <w:jc w:val="left"/>
              <w:widowControl/>
              <w:rPr>
                <w:rFonts w:hint="eastAsia" w:ascii="宋体" w:hAnsi="宋体" w:cs="宋体"/>
                <w:sz w:val="22"/>
                <w:lang w:bidi="ar"/>
              </w:rPr>
            </w:pPr>
            <w:r>
              <w:rPr>
                <w:rFonts w:hint="eastAsia" w:ascii="宋体" w:hAnsi="宋体" w:cs="宋体"/>
                <w:sz w:val="22"/>
                <w:lang w:bidi="ar"/>
              </w:rPr>
              <w:t xml:space="preserve">15、破断强度(kn)：按XF494-2004中72规定的破断强度试验，陆用抛绳的断裂强度不得小于2kN、水用抛绳的断裂强度不得小于6kN。</w:t>
            </w:r>
            <w:r/>
          </w:p>
          <w:p>
            <w:pPr>
              <w:jc w:val="left"/>
              <w:widowControl/>
              <w:rPr>
                <w:rFonts w:hint="eastAsia" w:ascii="宋体" w:hAnsi="宋体" w:cs="宋体"/>
                <w:sz w:val="22"/>
                <w:lang w:bidi="ar"/>
              </w:rPr>
            </w:pPr>
            <w:r>
              <w:rPr>
                <w:rFonts w:hint="eastAsia" w:ascii="宋体" w:hAnsi="宋体" w:cs="宋体"/>
                <w:sz w:val="22"/>
                <w:lang w:bidi="ar"/>
              </w:rPr>
              <w:t xml:space="preserve">16、水用抛绳悬浮性能：在水面悬浮试验后，应能浮于水面。</w:t>
            </w:r>
            <w:r/>
          </w:p>
          <w:p>
            <w:pPr>
              <w:jc w:val="left"/>
              <w:widowControl/>
              <w:rPr>
                <w:rFonts w:hint="eastAsia" w:ascii="宋体" w:hAnsi="宋体" w:cs="宋体"/>
                <w:sz w:val="22"/>
              </w:rPr>
            </w:pPr>
            <w:r>
              <w:rPr>
                <w:rFonts w:hint="eastAsia" w:ascii="宋体" w:hAnsi="宋体" w:cs="宋体"/>
                <w:sz w:val="22"/>
                <w:lang w:bidi="ar"/>
              </w:rPr>
              <w:t xml:space="preserve">17、标志：救生抛投器的明显位置应有以下标志:a)产品名称及商标:b)规格型号:c)制造日期;d)出厂编号;e)额定压力;f)额定抛射距离;g)气瓶容积:h)制造厂名称、地址。</w:t>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jc w:val="center"/>
              <w:widowControl/>
              <w:rPr>
                <w:rFonts w:ascii="黑体" w:hAnsi="宋体" w:eastAsia="黑体" w:cs="黑体"/>
                <w:sz w:val="32"/>
                <w:szCs w:val="32"/>
              </w:rPr>
            </w:pPr>
            <w:r>
              <w:rPr>
                <w:rFonts w:hint="eastAsia" w:ascii="黑体" w:hAnsi="宋体" w:eastAsia="黑体" w:cs="黑体"/>
                <w:sz w:val="32"/>
                <w:szCs w:val="32"/>
                <w:lang w:bidi="ar"/>
              </w:rPr>
              <w:t xml:space="preserve">2.11 绳索保护垫</w:t>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tcPr>
          <w:p>
            <w:pPr>
              <w:widowControl/>
              <w:rPr>
                <w:rFonts w:hint="eastAsia" w:ascii="黑体" w:hAnsi="宋体" w:eastAsia="黑体" w:cs="黑体"/>
                <w:sz w:val="32"/>
                <w:szCs w:val="32"/>
                <w:lang w:bidi="ar"/>
              </w:rPr>
            </w:pPr>
            <w:r>
              <w:rPr>
                <w:rStyle w:val="1057"/>
                <w:rFonts w:ascii="方正楷体_GBK" w:hAnsi="方正楷体_GBK" w:eastAsia="方正楷体_GBK" w:cs="方正楷体_GBK"/>
                <w:color w:val="000000"/>
                <w:lang w:bidi="ar"/>
              </w:rPr>
              <w:t xml:space="preserve">技术参数（条）：①▲核心参数：5     ②一般参数：4</w:t>
            </w:r>
            <w:r>
              <w:rPr>
                <w:rFonts w:hint="eastAsia" w:ascii="黑体" w:hAnsi="宋体" w:eastAsia="黑体" w:cs="黑体"/>
                <w:sz w:val="32"/>
                <w:szCs w:val="32"/>
                <w:lang w:bidi="ar"/>
              </w:rPr>
              <w:t xml:space="preserve"> </w:t>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jc w:val="left"/>
              <w:widowControl/>
              <w:rPr>
                <w:rFonts w:hint="eastAsia" w:ascii="宋体" w:hAnsi="宋体" w:cs="宋体"/>
                <w:sz w:val="22"/>
                <w:lang w:bidi="ar"/>
              </w:rPr>
            </w:pPr>
            <w:r>
              <w:rPr>
                <w:rFonts w:hint="eastAsia" w:ascii="宋体" w:hAnsi="宋体" w:cs="宋体"/>
                <w:sz w:val="22"/>
                <w:lang w:bidi="ar"/>
              </w:rPr>
              <w:t xml:space="preserve">一、基本描述</w:t>
            </w:r>
            <w:r>
              <w:rPr>
                <w:rFonts w:hint="eastAsia" w:ascii="宋体" w:hAnsi="宋体" w:cs="宋体"/>
                <w:sz w:val="22"/>
                <w:lang w:bidi="ar"/>
              </w:rPr>
              <w:br w:type="textWrapping" w:clear="all"/>
            </w:r>
            <w:r>
              <w:rPr>
                <w:rFonts w:hint="eastAsia" w:ascii="宋体" w:hAnsi="宋体" w:cs="宋体"/>
                <w:sz w:val="22"/>
                <w:lang w:bidi="ar"/>
              </w:rPr>
              <w:t xml:space="preserve">1、结构组成：帆布、空洞。</w:t>
            </w:r>
            <w:r/>
          </w:p>
          <w:p>
            <w:pPr>
              <w:jc w:val="left"/>
              <w:widowControl/>
              <w:rPr>
                <w:rFonts w:hint="eastAsia" w:ascii="宋体" w:hAnsi="宋体" w:cs="宋体"/>
                <w:sz w:val="22"/>
              </w:rPr>
            </w:pPr>
            <w:r>
              <w:rPr>
                <w:rFonts w:hint="eastAsia" w:ascii="宋体" w:hAnsi="宋体" w:cs="宋体"/>
                <w:sz w:val="22"/>
                <w:lang w:bidi="ar"/>
              </w:rPr>
              <w:t xml:space="preserve">2、主要应用场景：用于消防高空作业时保护器材、绳索装备接触安全，减少污渍损耗，保护绳索。</w:t>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jc w:val="left"/>
              <w:widowControl/>
              <w:rPr>
                <w:rFonts w:hint="eastAsia" w:ascii="宋体" w:hAnsi="宋体" w:cs="宋体"/>
                <w:sz w:val="22"/>
                <w:lang w:bidi="ar"/>
              </w:rPr>
            </w:pPr>
            <w:r>
              <w:rPr>
                <w:rFonts w:hint="eastAsia" w:ascii="宋体" w:hAnsi="宋体" w:cs="宋体"/>
                <w:b/>
                <w:bCs/>
                <w:sz w:val="22"/>
                <w:lang w:bidi="ar"/>
              </w:rPr>
              <w:t xml:space="preserve">二、标准规范及检验报告</w:t>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jc w:val="left"/>
              <w:widowControl/>
              <w:rPr>
                <w:rFonts w:hint="eastAsia" w:ascii="宋体" w:hAnsi="宋体" w:cs="宋体"/>
                <w:sz w:val="22"/>
                <w:lang w:bidi="ar"/>
              </w:rPr>
            </w:pPr>
            <w:r>
              <w:rPr>
                <w:rFonts w:hint="eastAsia" w:ascii="宋体" w:hAnsi="宋体" w:cs="宋体"/>
                <w:sz w:val="22"/>
                <w:lang w:bidi="ar"/>
              </w:rPr>
              <w:t xml:space="preserve">二、技术参数</w:t>
            </w:r>
            <w:r/>
          </w:p>
          <w:p>
            <w:pPr>
              <w:jc w:val="left"/>
              <w:widowControl/>
              <w:rPr>
                <w:rFonts w:hint="eastAsia" w:ascii="宋体" w:hAnsi="宋体" w:cs="宋体"/>
                <w:sz w:val="22"/>
                <w:lang w:bidi="ar"/>
              </w:rPr>
            </w:pPr>
            <w:r>
              <w:rPr>
                <w:rFonts w:hint="eastAsia" w:ascii="宋体" w:hAnsi="宋体" w:cs="宋体"/>
                <w:sz w:val="22"/>
                <w:lang w:bidi="ar"/>
              </w:rPr>
              <w:t xml:space="preserve">▲3、符合GB18401-2010标准要求。</w:t>
            </w:r>
            <w:r/>
          </w:p>
          <w:p>
            <w:pPr>
              <w:jc w:val="left"/>
              <w:widowControl/>
              <w:rPr>
                <w:rFonts w:hint="eastAsia" w:ascii="宋体" w:hAnsi="宋体" w:cs="宋体"/>
                <w:sz w:val="22"/>
                <w:lang w:bidi="ar"/>
              </w:rPr>
            </w:pPr>
            <w:r>
              <w:rPr>
                <w:rFonts w:hint="eastAsia" w:ascii="宋体" w:hAnsi="宋体" w:cs="宋体"/>
                <w:sz w:val="22"/>
                <w:lang w:bidi="ar"/>
              </w:rPr>
              <w:t xml:space="preserve">▲4、提供国家认可的检测机构出具的与所投产品型号一致，完整有效的检验（检测）报告（报告中带有CMA标志）。</w:t>
            </w:r>
            <w:r/>
          </w:p>
          <w:p>
            <w:pPr>
              <w:jc w:val="left"/>
              <w:widowControl/>
              <w:rPr>
                <w:rFonts w:hint="eastAsia" w:ascii="宋体" w:hAnsi="宋体" w:cs="宋体"/>
                <w:sz w:val="22"/>
                <w:lang w:bidi="ar"/>
              </w:rPr>
            </w:pPr>
            <w:r>
              <w:rPr>
                <w:rFonts w:hint="eastAsia" w:ascii="宋体" w:hAnsi="宋体" w:cs="宋体"/>
                <w:sz w:val="22"/>
                <w:lang w:bidi="ar"/>
              </w:rPr>
              <w:t xml:space="preserve">5、材质：100%棉；</w:t>
            </w:r>
            <w:r/>
          </w:p>
          <w:p>
            <w:pPr>
              <w:jc w:val="left"/>
              <w:widowControl/>
              <w:rPr>
                <w:rFonts w:hint="eastAsia" w:ascii="宋体" w:hAnsi="宋体" w:cs="宋体"/>
                <w:sz w:val="22"/>
                <w:lang w:bidi="ar"/>
              </w:rPr>
            </w:pPr>
            <w:r>
              <w:rPr>
                <w:rFonts w:hint="eastAsia" w:ascii="宋体" w:hAnsi="宋体" w:cs="宋体"/>
                <w:sz w:val="22"/>
                <w:lang w:bidi="ar"/>
              </w:rPr>
              <w:t xml:space="preserve">▲6、尺⼨：≥140×80cm；</w:t>
            </w:r>
            <w:r/>
          </w:p>
          <w:p>
            <w:pPr>
              <w:jc w:val="left"/>
              <w:widowControl/>
              <w:rPr>
                <w:rFonts w:hint="eastAsia" w:ascii="宋体" w:hAnsi="宋体" w:cs="宋体"/>
                <w:sz w:val="22"/>
                <w:lang w:bidi="ar"/>
              </w:rPr>
            </w:pPr>
            <w:r>
              <w:rPr>
                <w:rFonts w:hint="eastAsia" w:ascii="宋体" w:hAnsi="宋体" w:cs="宋体"/>
                <w:sz w:val="22"/>
                <w:lang w:bidi="ar"/>
              </w:rPr>
              <w:t xml:space="preserve">▲7、重量：≤1200g；</w:t>
            </w:r>
            <w:r/>
          </w:p>
          <w:p>
            <w:pPr>
              <w:jc w:val="left"/>
              <w:widowControl/>
              <w:rPr>
                <w:rFonts w:hint="eastAsia" w:ascii="宋体" w:hAnsi="宋体" w:cs="宋体"/>
                <w:sz w:val="22"/>
                <w:lang w:bidi="ar"/>
              </w:rPr>
            </w:pPr>
            <w:r>
              <w:rPr>
                <w:rFonts w:hint="eastAsia" w:ascii="宋体" w:hAnsi="宋体" w:cs="宋体"/>
                <w:sz w:val="22"/>
                <w:lang w:bidi="ar"/>
              </w:rPr>
              <w:t xml:space="preserve">8、双层16安加密⾯料缝结构坚固耐磨，充份保护；</w:t>
            </w:r>
            <w:r/>
          </w:p>
          <w:p>
            <w:pPr>
              <w:jc w:val="left"/>
              <w:widowControl/>
              <w:rPr>
                <w:rFonts w:hint="eastAsia" w:ascii="宋体" w:hAnsi="宋体" w:cs="宋体"/>
                <w:sz w:val="22"/>
              </w:rPr>
            </w:pPr>
            <w:r>
              <w:rPr>
                <w:rFonts w:hint="eastAsia" w:ascii="宋体" w:hAnsi="宋体" w:cs="宋体"/>
                <w:sz w:val="22"/>
                <w:lang w:bidi="ar"/>
              </w:rPr>
              <w:t xml:space="preserve">▲9、6个304不锈钢17mm±5mm孔径⽓眼，可直接挂主锁固定，实现快速多个垫拼接。</w:t>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jc w:val="center"/>
              <w:widowControl/>
              <w:rPr>
                <w:rFonts w:ascii="黑体" w:hAnsi="宋体" w:eastAsia="黑体" w:cs="黑体"/>
                <w:sz w:val="32"/>
                <w:szCs w:val="32"/>
              </w:rPr>
            </w:pPr>
            <w:r>
              <w:rPr>
                <w:rFonts w:hint="eastAsia" w:ascii="黑体" w:hAnsi="宋体" w:eastAsia="黑体" w:cs="黑体"/>
                <w:sz w:val="32"/>
                <w:szCs w:val="32"/>
                <w:lang w:bidi="ar"/>
              </w:rPr>
              <w:t xml:space="preserve">2.12 绳索保护器滑轮组</w:t>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tcPr>
          <w:p>
            <w:pPr>
              <w:widowControl/>
              <w:rPr>
                <w:rFonts w:hint="eastAsia" w:ascii="黑体" w:hAnsi="宋体" w:eastAsia="黑体" w:cs="黑体"/>
                <w:sz w:val="32"/>
                <w:szCs w:val="32"/>
                <w:lang w:bidi="ar"/>
              </w:rPr>
            </w:pPr>
            <w:r>
              <w:rPr>
                <w:rStyle w:val="1057"/>
                <w:rFonts w:ascii="方正楷体_GBK" w:hAnsi="方正楷体_GBK" w:eastAsia="方正楷体_GBK" w:cs="方正楷体_GBK"/>
                <w:color w:val="000000"/>
                <w:lang w:bidi="ar"/>
              </w:rPr>
              <w:t xml:space="preserve">技术参数（条）：①▲核心参数：3     ②一般参数：4</w:t>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jc w:val="left"/>
              <w:widowControl/>
              <w:rPr>
                <w:rFonts w:hint="eastAsia" w:ascii="宋体" w:hAnsi="宋体" w:cs="宋体"/>
                <w:sz w:val="22"/>
                <w:lang w:bidi="ar"/>
              </w:rPr>
            </w:pPr>
            <w:r>
              <w:rPr>
                <w:rFonts w:hint="eastAsia" w:ascii="宋体" w:hAnsi="宋体" w:cs="宋体"/>
                <w:sz w:val="22"/>
                <w:lang w:bidi="ar"/>
              </w:rPr>
              <w:t xml:space="preserve">一、基本描述</w:t>
            </w:r>
            <w:r>
              <w:rPr>
                <w:rFonts w:hint="eastAsia" w:ascii="宋体" w:hAnsi="宋体" w:cs="宋体"/>
                <w:sz w:val="22"/>
                <w:lang w:bidi="ar"/>
              </w:rPr>
              <w:br w:type="textWrapping" w:clear="all"/>
            </w:r>
            <w:r>
              <w:rPr>
                <w:rFonts w:hint="eastAsia" w:ascii="宋体" w:hAnsi="宋体" w:cs="宋体"/>
                <w:sz w:val="22"/>
                <w:lang w:bidi="ar"/>
              </w:rPr>
              <w:t xml:space="preserve">1、结构组成：侧板/轴筒铝合金滚珠轴心</w:t>
            </w:r>
            <w:r/>
          </w:p>
          <w:p>
            <w:pPr>
              <w:jc w:val="left"/>
              <w:widowControl/>
              <w:rPr>
                <w:rFonts w:hint="eastAsia" w:ascii="宋体" w:hAnsi="宋体" w:cs="宋体"/>
                <w:sz w:val="22"/>
              </w:rPr>
            </w:pPr>
            <w:r>
              <w:rPr>
                <w:rFonts w:hint="eastAsia" w:ascii="宋体" w:hAnsi="宋体" w:cs="宋体"/>
                <w:sz w:val="22"/>
                <w:lang w:bidi="ar"/>
              </w:rPr>
              <w:t xml:space="preserve">2、主要应用场景：适用于发生坠落时提升被困者，分离被困者身上挽索，将其安全放至地面。</w:t>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jc w:val="left"/>
              <w:widowControl/>
              <w:rPr>
                <w:rFonts w:hint="eastAsia" w:ascii="宋体" w:hAnsi="宋体" w:cs="宋体"/>
                <w:b/>
                <w:bCs/>
                <w:sz w:val="22"/>
                <w:lang w:bidi="ar"/>
              </w:rPr>
            </w:pPr>
            <w:r>
              <w:rPr>
                <w:rFonts w:hint="eastAsia" w:ascii="宋体" w:hAnsi="宋体" w:cs="宋体"/>
                <w:b/>
                <w:bCs/>
                <w:sz w:val="22"/>
                <w:lang w:bidi="ar"/>
              </w:rPr>
              <w:t xml:space="preserve">二、标准规范及检验报告</w:t>
            </w:r>
            <w:r/>
          </w:p>
          <w:p>
            <w:pPr>
              <w:jc w:val="left"/>
              <w:widowControl/>
              <w:rPr>
                <w:rFonts w:hint="eastAsia" w:ascii="宋体" w:hAnsi="宋体" w:cs="宋体"/>
                <w:sz w:val="22"/>
                <w:lang w:bidi="ar"/>
              </w:rPr>
            </w:pPr>
            <w:r>
              <w:rPr>
                <w:rFonts w:hint="eastAsia" w:ascii="宋体" w:hAnsi="宋体" w:cs="宋体"/>
                <w:sz w:val="22"/>
                <w:lang w:bidi="ar"/>
              </w:rPr>
              <w:t xml:space="preserve">▲3、符合XF494-2023《消防用防坠落装备》标准要求。提供国家认可的检测机构出具的与所投产品型号一致，完整有效的检验（检测）报告（报告中带有CMA标志）。</w:t>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jc w:val="left"/>
              <w:widowControl/>
              <w:rPr>
                <w:rFonts w:hint="eastAsia" w:ascii="宋体" w:hAnsi="宋体" w:cs="宋体"/>
                <w:sz w:val="22"/>
                <w:lang w:bidi="ar"/>
              </w:rPr>
            </w:pPr>
            <w:r>
              <w:rPr>
                <w:rFonts w:hint="eastAsia" w:ascii="宋体" w:hAnsi="宋体" w:cs="宋体"/>
                <w:sz w:val="22"/>
                <w:lang w:bidi="ar"/>
              </w:rPr>
              <w:t xml:space="preserve">二、技术参数</w:t>
            </w:r>
            <w:r/>
          </w:p>
          <w:p>
            <w:pPr>
              <w:jc w:val="left"/>
              <w:widowControl/>
              <w:rPr>
                <w:rFonts w:hint="eastAsia" w:ascii="宋体" w:hAnsi="宋体" w:cs="宋体"/>
                <w:sz w:val="22"/>
                <w:lang w:bidi="ar"/>
              </w:rPr>
            </w:pPr>
            <w:r>
              <w:rPr>
                <w:rFonts w:hint="eastAsia" w:ascii="宋体" w:hAnsi="宋体" w:cs="宋体"/>
                <w:sz w:val="22"/>
                <w:lang w:bidi="ar"/>
              </w:rPr>
              <w:t xml:space="preserve">▲4、有4道共16个可单独转动滚珠轴承轮，拖拉时可多绳不同速比操作，可以对向滚动，提高转动效率。</w:t>
            </w:r>
            <w:r/>
          </w:p>
          <w:p>
            <w:pPr>
              <w:jc w:val="left"/>
              <w:widowControl/>
              <w:rPr>
                <w:rFonts w:hint="eastAsia" w:ascii="宋体" w:hAnsi="宋体" w:cs="宋体"/>
                <w:sz w:val="22"/>
                <w:lang w:bidi="ar"/>
              </w:rPr>
            </w:pPr>
            <w:r>
              <w:rPr>
                <w:rFonts w:hint="eastAsia" w:ascii="宋体" w:hAnsi="宋体" w:cs="宋体"/>
                <w:sz w:val="22"/>
                <w:lang w:bidi="ar"/>
              </w:rPr>
              <w:t xml:space="preserve">5、链条式设计（可级联），收纳体积小，展开保护面积大，角设置有系辅绳固定用挂点。</w:t>
            </w:r>
            <w:r/>
          </w:p>
          <w:p>
            <w:pPr>
              <w:jc w:val="left"/>
              <w:widowControl/>
              <w:rPr>
                <w:rFonts w:hint="eastAsia" w:ascii="宋体" w:hAnsi="宋体" w:cs="宋体"/>
                <w:sz w:val="22"/>
                <w:lang w:bidi="ar"/>
              </w:rPr>
            </w:pPr>
            <w:r>
              <w:rPr>
                <w:rFonts w:hint="eastAsia" w:ascii="宋体" w:hAnsi="宋体" w:cs="宋体"/>
                <w:sz w:val="22"/>
                <w:lang w:bidi="ar"/>
              </w:rPr>
              <w:t xml:space="preserve">6、可组合不同长度，围柱，直角，斜坡等环境均适合使用；</w:t>
            </w:r>
            <w:r/>
          </w:p>
          <w:p>
            <w:pPr>
              <w:jc w:val="left"/>
              <w:widowControl/>
              <w:rPr>
                <w:rFonts w:hint="eastAsia" w:ascii="宋体" w:hAnsi="宋体" w:cs="宋体"/>
                <w:sz w:val="22"/>
              </w:rPr>
            </w:pPr>
            <w:r>
              <w:rPr>
                <w:rFonts w:hint="eastAsia" w:ascii="宋体" w:hAnsi="宋体" w:cs="宋体"/>
                <w:sz w:val="22"/>
                <w:lang w:bidi="ar"/>
              </w:rPr>
              <w:t xml:space="preserve">▲7、有效承重不小于350kg</w:t>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jc w:val="center"/>
              <w:widowControl/>
              <w:rPr>
                <w:rFonts w:ascii="黑体" w:hAnsi="宋体" w:eastAsia="黑体" w:cs="黑体"/>
                <w:sz w:val="32"/>
                <w:szCs w:val="32"/>
              </w:rPr>
            </w:pPr>
            <w:r>
              <w:rPr>
                <w:rFonts w:hint="eastAsia" w:ascii="黑体" w:hAnsi="宋体" w:eastAsia="黑体" w:cs="黑体"/>
                <w:sz w:val="32"/>
                <w:szCs w:val="32"/>
                <w:highlight w:val="none"/>
                <w:lang w:bidi="ar"/>
              </w:rPr>
              <w:t xml:space="preserve">2.13 安全钩</w:t>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tcPr>
          <w:p>
            <w:pPr>
              <w:widowControl/>
              <w:rPr>
                <w:rStyle w:val="1057"/>
                <w:rFonts w:ascii="方正楷体_GBK" w:hAnsi="方正楷体_GBK" w:eastAsia="方正楷体_GBK" w:cs="方正楷体_GBK"/>
                <w:color w:val="000000"/>
                <w:lang w:bidi="ar"/>
              </w:rPr>
            </w:pPr>
            <w:r>
              <w:rPr>
                <w:rStyle w:val="1057"/>
                <w:rFonts w:ascii="方正楷体_GBK" w:hAnsi="方正楷体_GBK" w:eastAsia="方正楷体_GBK" w:cs="方正楷体_GBK"/>
                <w:color w:val="000000"/>
                <w:lang w:bidi="ar"/>
              </w:rPr>
              <w:t xml:space="preserve">技术参数（条）：①▲核心参数：4     ②一般参数：4</w:t>
            </w:r>
            <w:r/>
          </w:p>
          <w:p>
            <w:pPr>
              <w:widowControl/>
              <w:rPr>
                <w:rFonts w:ascii="黑体" w:hAnsi="宋体" w:eastAsia="黑体" w:cs="黑体"/>
                <w:sz w:val="32"/>
                <w:szCs w:val="32"/>
                <w:lang w:bidi="ar"/>
              </w:rPr>
            </w:pPr>
            <w:r>
              <w:rPr>
                <w:rStyle w:val="1057"/>
                <w:rFonts w:ascii="方正楷体_GBK" w:hAnsi="方正楷体_GBK" w:eastAsia="方正楷体_GBK" w:cs="方正楷体_GBK"/>
                <w:color w:val="000000"/>
                <w:lang w:bidi="ar"/>
              </w:rPr>
              <w:t xml:space="preserve">★实质性响应条款：1</w:t>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jc w:val="left"/>
              <w:widowControl/>
              <w:rPr>
                <w:rFonts w:hint="eastAsia" w:ascii="宋体" w:hAnsi="宋体" w:cs="宋体"/>
                <w:sz w:val="22"/>
                <w:lang w:bidi="ar"/>
              </w:rPr>
            </w:pPr>
            <w:r>
              <w:rPr>
                <w:rFonts w:hint="eastAsia" w:ascii="宋体" w:hAnsi="宋体" w:cs="宋体"/>
                <w:sz w:val="22"/>
                <w:lang w:bidi="ar"/>
              </w:rPr>
              <w:t xml:space="preserve">一、基本描述</w:t>
            </w:r>
            <w:r>
              <w:rPr>
                <w:rFonts w:hint="eastAsia" w:ascii="宋体" w:hAnsi="宋体" w:cs="宋体"/>
                <w:sz w:val="22"/>
                <w:lang w:bidi="ar"/>
              </w:rPr>
              <w:br w:type="textWrapping" w:clear="all"/>
            </w:r>
            <w:r>
              <w:rPr>
                <w:rFonts w:hint="eastAsia" w:ascii="宋体" w:hAnsi="宋体" w:cs="宋体"/>
                <w:sz w:val="22"/>
                <w:lang w:bidi="ar"/>
              </w:rPr>
              <w:t xml:space="preserve">1、安全钩是用以连接安全带、扁带与锚点、器材等最常用的连接工具，安全钩与安全带在高空作业、攀登、救援等</w:t>
            </w:r>
            <w:r/>
          </w:p>
          <w:p>
            <w:pPr>
              <w:jc w:val="left"/>
              <w:widowControl/>
              <w:rPr>
                <w:rFonts w:hint="eastAsia" w:ascii="宋体" w:hAnsi="宋体" w:cs="宋体"/>
                <w:sz w:val="22"/>
              </w:rPr>
            </w:pPr>
            <w:r>
              <w:rPr>
                <w:rFonts w:hint="eastAsia" w:ascii="宋体" w:hAnsi="宋体" w:cs="宋体"/>
                <w:sz w:val="22"/>
                <w:lang w:bidi="ar"/>
              </w:rPr>
              <w:t xml:space="preserve">2、材质；铝合金</w:t>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jc w:val="left"/>
              <w:widowControl/>
              <w:rPr>
                <w:rFonts w:hint="eastAsia" w:ascii="宋体" w:hAnsi="宋体" w:cs="宋体"/>
                <w:b/>
                <w:bCs/>
                <w:sz w:val="22"/>
                <w:lang w:bidi="ar"/>
              </w:rPr>
            </w:pPr>
            <w:r>
              <w:rPr>
                <w:rFonts w:hint="eastAsia" w:ascii="宋体" w:hAnsi="宋体" w:cs="宋体"/>
                <w:b/>
                <w:bCs/>
                <w:sz w:val="22"/>
                <w:lang w:bidi="ar"/>
              </w:rPr>
              <w:t xml:space="preserve">二、标准规范及检验报告</w:t>
            </w:r>
            <w:r/>
          </w:p>
          <w:p>
            <w:pPr>
              <w:jc w:val="left"/>
              <w:widowControl/>
              <w:rPr>
                <w:rFonts w:hint="eastAsia"/>
                <w:lang w:bidi="ar"/>
              </w:rPr>
            </w:pPr>
            <w:r>
              <w:rPr>
                <w:rFonts w:hint="eastAsia" w:ascii="宋体" w:hAnsi="宋体" w:cs="宋体"/>
                <w:sz w:val="22"/>
                <w:lang w:bidi="ar"/>
              </w:rPr>
              <w:t xml:space="preserve">★3、符合XF 494-2023《消防用防坠落装备》标准，提供国家认可的检测机构出具的与所投产品型号一致，完整有效的检验（检测）报告（报告中带有CMA标志）。</w:t>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jc w:val="left"/>
              <w:widowControl/>
              <w:rPr>
                <w:rFonts w:hint="eastAsia" w:ascii="宋体" w:hAnsi="宋体" w:cs="宋体"/>
                <w:sz w:val="22"/>
                <w:lang w:bidi="ar"/>
              </w:rPr>
            </w:pPr>
            <w:r>
              <w:rPr>
                <w:rFonts w:hint="eastAsia" w:ascii="宋体" w:hAnsi="宋体" w:cs="宋体"/>
                <w:sz w:val="22"/>
                <w:lang w:bidi="ar"/>
              </w:rPr>
              <w:t xml:space="preserve">三、技术参数</w:t>
            </w:r>
            <w:r/>
          </w:p>
          <w:p>
            <w:pPr>
              <w:jc w:val="left"/>
              <w:widowControl/>
              <w:rPr>
                <w:rFonts w:hint="eastAsia" w:ascii="宋体" w:hAnsi="宋体" w:cs="宋体"/>
                <w:sz w:val="22"/>
                <w:lang w:bidi="ar"/>
              </w:rPr>
            </w:pPr>
            <w:r>
              <w:rPr>
                <w:rFonts w:hint="eastAsia" w:ascii="宋体" w:hAnsi="宋体" w:cs="宋体"/>
                <w:sz w:val="22"/>
                <w:lang w:bidi="ar"/>
              </w:rPr>
              <w:t xml:space="preserve">▲4、在开口闭合状态时，轻型安全钩长轴的破断强度≥35 kN；</w:t>
            </w:r>
            <w:r/>
          </w:p>
          <w:p>
            <w:pPr>
              <w:jc w:val="left"/>
              <w:widowControl/>
              <w:rPr>
                <w:rFonts w:hint="eastAsia" w:ascii="宋体" w:hAnsi="宋体" w:cs="宋体"/>
                <w:sz w:val="22"/>
                <w:lang w:bidi="ar"/>
              </w:rPr>
            </w:pPr>
            <w:r>
              <w:rPr>
                <w:rFonts w:hint="eastAsia" w:ascii="宋体" w:hAnsi="宋体" w:cs="宋体"/>
                <w:sz w:val="22"/>
                <w:lang w:bidi="ar"/>
              </w:rPr>
              <w:t xml:space="preserve">▲5、在开口打开状态时，轻型安全钩长轴的破断强度≥10 kN；</w:t>
            </w:r>
            <w:r/>
          </w:p>
          <w:p>
            <w:pPr>
              <w:jc w:val="left"/>
              <w:widowControl/>
              <w:rPr>
                <w:rFonts w:hint="eastAsia" w:ascii="宋体" w:hAnsi="宋体" w:cs="宋体"/>
                <w:sz w:val="22"/>
                <w:lang w:bidi="ar"/>
              </w:rPr>
            </w:pPr>
            <w:r>
              <w:rPr>
                <w:rFonts w:hint="eastAsia" w:ascii="宋体" w:hAnsi="宋体" w:cs="宋体"/>
                <w:sz w:val="22"/>
                <w:lang w:bidi="ar"/>
              </w:rPr>
              <w:t xml:space="preserve">6、轻型安全钩短轴的破断强度≥10kN；</w:t>
            </w:r>
            <w:r/>
          </w:p>
          <w:p>
            <w:pPr>
              <w:jc w:val="left"/>
              <w:widowControl/>
              <w:rPr>
                <w:rFonts w:hint="eastAsia" w:ascii="宋体" w:hAnsi="宋体" w:cs="宋体"/>
                <w:sz w:val="22"/>
                <w:lang w:bidi="ar"/>
              </w:rPr>
            </w:pPr>
            <w:r>
              <w:rPr>
                <w:rFonts w:hint="eastAsia" w:ascii="宋体" w:hAnsi="宋体" w:cs="宋体"/>
                <w:sz w:val="22"/>
                <w:lang w:bidi="ar"/>
              </w:rPr>
              <w:t xml:space="preserve">▲7、开口距离：22mm±1mm；</w:t>
            </w:r>
            <w:r/>
          </w:p>
          <w:p>
            <w:pPr>
              <w:jc w:val="left"/>
              <w:widowControl/>
              <w:rPr>
                <w:rFonts w:hint="eastAsia" w:ascii="宋体" w:hAnsi="宋体" w:cs="宋体"/>
                <w:sz w:val="22"/>
                <w:lang w:bidi="ar"/>
              </w:rPr>
            </w:pPr>
            <w:r>
              <w:rPr>
                <w:rFonts w:hint="eastAsia" w:ascii="宋体" w:hAnsi="宋体" w:cs="宋体"/>
                <w:sz w:val="22"/>
                <w:lang w:bidi="ar"/>
              </w:rPr>
              <w:t xml:space="preserve">8、开口闭合状态时长轴的最小破断强度 ≥25kN；</w:t>
            </w:r>
            <w:r/>
          </w:p>
          <w:p>
            <w:pPr>
              <w:jc w:val="left"/>
              <w:widowControl/>
              <w:rPr>
                <w:rFonts w:hint="eastAsia" w:ascii="宋体" w:hAnsi="宋体" w:cs="宋体"/>
                <w:sz w:val="22"/>
              </w:rPr>
            </w:pPr>
            <w:r>
              <w:rPr>
                <w:rFonts w:hint="eastAsia" w:ascii="宋体" w:hAnsi="宋体" w:cs="宋体"/>
                <w:sz w:val="22"/>
                <w:lang w:bidi="ar"/>
              </w:rPr>
              <w:t xml:space="preserve">▲9、质量：90g±10g。</w:t>
            </w:r>
            <w:r/>
          </w:p>
        </w:tc>
      </w:tr>
    </w:tbl>
    <w:p>
      <w:pPr>
        <w:pStyle w:val="1068"/>
        <w:rPr>
          <w:rFonts w:hint="eastAsia" w:ascii="仿宋" w:hAnsi="仿宋" w:eastAsia="仿宋" w:cs="仿宋"/>
          <w:b/>
          <w:bCs/>
          <w:lang w:val="en-US" w:eastAsia="zh-CN"/>
        </w:rPr>
      </w:pPr>
      <w:r>
        <w:rPr>
          <w:rFonts w:hint="eastAsia" w:ascii="仿宋" w:hAnsi="仿宋" w:eastAsia="仿宋" w:cs="仿宋"/>
          <w:b/>
          <w:bCs/>
          <w:lang w:val="en-US" w:eastAsia="zh-CN"/>
        </w:rPr>
      </w:r>
      <w:r/>
    </w:p>
    <w:p>
      <w:pPr>
        <w:pStyle w:val="1068"/>
        <w:ind w:firstLine="562"/>
        <w:spacing w:line="360" w:lineRule="auto"/>
        <w:rPr>
          <w:rFonts w:hint="eastAsia" w:ascii="仿宋" w:hAnsi="仿宋" w:eastAsia="仿宋" w:cs="仿宋"/>
          <w:b/>
          <w:bCs/>
          <w:sz w:val="36"/>
          <w:szCs w:val="36"/>
          <w:lang w:val="en-US" w:eastAsia="zh-CN"/>
        </w:rPr>
      </w:pPr>
      <w:r>
        <w:rPr>
          <w:rFonts w:hint="eastAsia" w:ascii="仿宋" w:hAnsi="仿宋" w:eastAsia="仿宋" w:cs="仿宋"/>
          <w:b/>
          <w:bCs/>
          <w:sz w:val="36"/>
          <w:szCs w:val="36"/>
          <w:lang w:val="en-US" w:eastAsia="zh-CN"/>
        </w:rPr>
      </w:r>
      <w:r/>
    </w:p>
    <w:p>
      <w:pPr>
        <w:pStyle w:val="1068"/>
        <w:ind w:firstLine="562"/>
        <w:spacing w:line="360" w:lineRule="auto"/>
        <w:rPr>
          <w:rFonts w:hint="eastAsia" w:ascii="仿宋" w:hAnsi="仿宋" w:eastAsia="仿宋" w:cs="仿宋"/>
          <w:b/>
          <w:bCs/>
          <w:sz w:val="36"/>
          <w:szCs w:val="36"/>
          <w:lang w:val="en-US" w:eastAsia="zh-CN"/>
        </w:rPr>
      </w:pPr>
      <w:r>
        <w:rPr>
          <w:rFonts w:hint="eastAsia" w:ascii="仿宋" w:hAnsi="仿宋" w:eastAsia="仿宋" w:cs="仿宋"/>
          <w:b/>
          <w:bCs/>
          <w:sz w:val="36"/>
          <w:szCs w:val="36"/>
          <w:lang w:val="en-US" w:eastAsia="zh-CN"/>
        </w:rPr>
      </w:r>
      <w:r/>
    </w:p>
    <w:p>
      <w:pPr>
        <w:pStyle w:val="1068"/>
        <w:ind w:firstLine="562"/>
        <w:spacing w:line="360" w:lineRule="auto"/>
        <w:rPr>
          <w:rFonts w:hint="eastAsia" w:ascii="仿宋" w:hAnsi="仿宋" w:eastAsia="仿宋" w:cs="仿宋"/>
          <w:b/>
          <w:bCs/>
          <w:sz w:val="36"/>
          <w:szCs w:val="36"/>
          <w:lang w:val="en-US" w:eastAsia="zh-CN"/>
        </w:rPr>
      </w:pPr>
      <w:r>
        <w:rPr>
          <w:rFonts w:hint="eastAsia" w:ascii="仿宋" w:hAnsi="仿宋" w:eastAsia="仿宋" w:cs="仿宋"/>
          <w:b/>
          <w:bCs/>
          <w:sz w:val="36"/>
          <w:szCs w:val="36"/>
          <w:lang w:val="en-US" w:eastAsia="zh-CN"/>
        </w:rPr>
        <w:t xml:space="preserve">包3：</w:t>
      </w:r>
      <w:r/>
    </w:p>
    <w:tbl>
      <w:tblPr>
        <w:tblStyle w:val="766"/>
        <w:tblW w:w="9595" w:type="dxa"/>
        <w:tblInd w:w="-17" w:type="dxa"/>
        <w:tblLayout w:type="fixed"/>
        <w:tblCellMar>
          <w:left w:w="108" w:type="dxa"/>
          <w:top w:w="0" w:type="dxa"/>
          <w:right w:w="108" w:type="dxa"/>
          <w:bottom w:w="0" w:type="dxa"/>
        </w:tblCellMar>
        <w:tblLook w:val="04A0" w:firstRow="1" w:lastRow="0" w:firstColumn="1" w:lastColumn="0" w:noHBand="0" w:noVBand="1"/>
      </w:tblPr>
      <w:tblGrid>
        <w:gridCol w:w="9595"/>
      </w:tblGrid>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jc w:val="center"/>
              <w:widowControl/>
              <w:rPr>
                <w:rFonts w:ascii="黑体" w:hAnsi="宋体" w:eastAsia="黑体" w:cs="黑体"/>
                <w:sz w:val="32"/>
                <w:szCs w:val="32"/>
              </w:rPr>
            </w:pPr>
            <w:r>
              <w:rPr>
                <w:rFonts w:hint="eastAsia" w:ascii="黑体" w:hAnsi="宋体" w:eastAsia="黑体" w:cs="黑体"/>
                <w:sz w:val="32"/>
                <w:szCs w:val="32"/>
                <w:lang w:bidi="ar"/>
              </w:rPr>
              <w:t xml:space="preserve">3.1绳索救援套装（6套个人+1套班组）</w:t>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tcPr>
          <w:p>
            <w:pPr>
              <w:widowControl/>
              <w:rPr>
                <w:rFonts w:hint="eastAsia" w:ascii="方正楷体_GBK" w:hAnsi="方正楷体_GBK" w:eastAsia="方正楷体_GBK" w:cs="方正楷体_GBK"/>
                <w:sz w:val="32"/>
                <w:szCs w:val="32"/>
                <w:lang w:bidi="ar"/>
              </w:rPr>
            </w:pPr>
            <w:r>
              <w:rPr>
                <w:rStyle w:val="1057"/>
                <w:rFonts w:ascii="方正楷体_GBK" w:hAnsi="方正楷体_GBK" w:eastAsia="方正楷体_GBK" w:cs="方正楷体_GBK"/>
                <w:color w:val="000000"/>
                <w:lang w:bidi="ar"/>
              </w:rPr>
              <w:t xml:space="preserve">技术参数（条）：①▲核心参数：2    ②一般参数：34</w:t>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jc w:val="left"/>
              <w:widowControl/>
              <w:rPr>
                <w:rFonts w:hint="eastAsia" w:ascii="宋体" w:hAnsi="宋体" w:cs="宋体"/>
                <w:sz w:val="22"/>
                <w:lang w:bidi="ar"/>
              </w:rPr>
            </w:pPr>
            <w:r>
              <w:rPr>
                <w:rFonts w:hint="eastAsia" w:ascii="宋体" w:hAnsi="宋体" w:cs="宋体"/>
                <w:sz w:val="22"/>
                <w:lang w:bidi="ar"/>
              </w:rPr>
              <w:t xml:space="preserve">一、基本描述</w:t>
            </w:r>
            <w:r>
              <w:rPr>
                <w:rFonts w:hint="eastAsia" w:ascii="宋体" w:hAnsi="宋体" w:cs="宋体"/>
                <w:sz w:val="22"/>
                <w:lang w:bidi="ar"/>
              </w:rPr>
              <w:br w:type="textWrapping" w:clear="all"/>
            </w:r>
            <w:r>
              <w:rPr>
                <w:rFonts w:hint="eastAsia" w:ascii="宋体" w:hAnsi="宋体" w:cs="宋体"/>
                <w:sz w:val="22"/>
                <w:lang w:bidi="ar"/>
              </w:rPr>
              <w:t xml:space="preserve">1.结构组件:（1）个人套装（全身安全带、救援头盔、手式上升器、下降器、移动止坠器、双人势能吸收连接带、移动止坠器和工作定位设备、O型锁、动力挽索、小号梅陇锁、双挽索、脚踏圈、快挂扁带、椭圆形登山扣、绳索器材包、脚式上升器、膝式上升器等组成）</w:t>
            </w:r>
            <w:r/>
          </w:p>
          <w:p>
            <w:pPr>
              <w:jc w:val="left"/>
              <w:widowControl/>
              <w:rPr>
                <w:rFonts w:hint="eastAsia" w:ascii="宋体" w:hAnsi="宋体" w:cs="宋体"/>
                <w:sz w:val="22"/>
                <w:lang w:bidi="ar"/>
              </w:rPr>
            </w:pPr>
            <w:r>
              <w:rPr>
                <w:rFonts w:hint="eastAsia" w:ascii="宋体" w:hAnsi="宋体" w:cs="宋体"/>
                <w:sz w:val="22"/>
                <w:lang w:bidi="ar"/>
              </w:rPr>
              <w:t xml:space="preserve">（2）团队套装（静力绳、单绳、O形双动锁、分力板、13孔分力板、万向单滑轮、万向双滑轮、过绳结专用滑轮、活动板滑轮、并行滑轮、单向滑轮下降器、机械抓结、120cm高强度扁带环、80cm高强度扁带环、全包式救援三角带、抛投绳、抛投包、救援绳刀、提拉套组、便携式越野担架、链式护绳滑轮）</w:t>
            </w:r>
            <w:r/>
          </w:p>
          <w:p>
            <w:pPr>
              <w:jc w:val="left"/>
              <w:widowControl/>
              <w:rPr>
                <w:rFonts w:hint="eastAsia" w:ascii="宋体" w:hAnsi="宋体" w:cs="宋体"/>
                <w:sz w:val="22"/>
              </w:rPr>
            </w:pPr>
            <w:r>
              <w:rPr>
                <w:rFonts w:hint="eastAsia" w:ascii="宋体" w:hAnsi="宋体" w:cs="宋体"/>
                <w:sz w:val="22"/>
                <w:lang w:bidi="ar"/>
              </w:rPr>
              <w:t xml:space="preserve">2.主要应用场景：适用于高空救援</w:t>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jc w:val="left"/>
              <w:widowControl/>
              <w:rPr>
                <w:rFonts w:hint="eastAsia" w:ascii="宋体" w:hAnsi="宋体" w:cs="宋体"/>
                <w:b/>
                <w:bCs/>
                <w:sz w:val="22"/>
                <w:lang w:bidi="ar"/>
              </w:rPr>
            </w:pPr>
            <w:r>
              <w:rPr>
                <w:rFonts w:hint="eastAsia" w:ascii="宋体" w:hAnsi="宋体" w:cs="宋体"/>
                <w:b/>
                <w:bCs/>
                <w:sz w:val="22"/>
                <w:lang w:bidi="ar"/>
              </w:rPr>
              <w:t xml:space="preserve">二、标准规范及检验报告</w:t>
            </w:r>
            <w:r/>
          </w:p>
          <w:p>
            <w:pPr>
              <w:jc w:val="left"/>
              <w:widowControl/>
              <w:rPr>
                <w:rFonts w:hint="eastAsia" w:ascii="宋体" w:hAnsi="宋体" w:cs="宋体"/>
                <w:sz w:val="22"/>
                <w:lang w:bidi="ar"/>
              </w:rPr>
            </w:pPr>
            <w:r>
              <w:rPr>
                <w:rFonts w:ascii="宋体" w:hAnsi="宋体" w:cs="宋体"/>
                <w:sz w:val="22"/>
                <w:lang w:bidi="ar"/>
              </w:rPr>
              <w:t xml:space="preserve">▲</w:t>
            </w:r>
            <w:r>
              <w:rPr>
                <w:rFonts w:hint="eastAsia" w:ascii="宋体" w:hAnsi="宋体" w:cs="宋体"/>
                <w:sz w:val="22"/>
                <w:lang w:bidi="ar"/>
              </w:rPr>
              <w:t xml:space="preserve">3.</w:t>
            </w:r>
            <w:r>
              <w:rPr>
                <w:rFonts w:ascii="宋体" w:hAnsi="宋体" w:cs="宋体"/>
                <w:sz w:val="22"/>
                <w:lang w:bidi="ar"/>
              </w:rPr>
              <w:t xml:space="preserve">符合XF494-20</w:t>
            </w:r>
            <w:r>
              <w:rPr>
                <w:rFonts w:hint="eastAsia" w:ascii="宋体" w:hAnsi="宋体" w:cs="宋体"/>
                <w:sz w:val="22"/>
                <w:lang w:bidi="ar"/>
              </w:rPr>
              <w:t xml:space="preserve">23</w:t>
            </w:r>
            <w:r>
              <w:rPr>
                <w:rFonts w:ascii="宋体" w:hAnsi="宋体" w:cs="宋体"/>
                <w:sz w:val="22"/>
                <w:lang w:bidi="ar"/>
              </w:rPr>
              <w:t xml:space="preserve">《消防用防坠落装备》标准。提供国家认可的检测机构出具的与所投产品型号一致，完整有效的检验（检测）报告（报告中带有CMA标志）。</w:t>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jc w:val="left"/>
              <w:widowControl/>
              <w:rPr>
                <w:rFonts w:hint="eastAsia" w:ascii="宋体" w:hAnsi="宋体" w:cs="宋体"/>
                <w:sz w:val="22"/>
                <w:lang w:bidi="ar"/>
              </w:rPr>
            </w:pPr>
            <w:r>
              <w:rPr>
                <w:rFonts w:hint="eastAsia" w:ascii="宋体" w:hAnsi="宋体" w:cs="宋体"/>
                <w:sz w:val="22"/>
                <w:lang w:bidi="ar"/>
              </w:rPr>
              <w:t xml:space="preserve">二、技术参数</w:t>
            </w:r>
            <w:r/>
          </w:p>
          <w:p>
            <w:pPr>
              <w:jc w:val="left"/>
              <w:widowControl/>
              <w:rPr>
                <w:rFonts w:ascii="宋体" w:hAnsi="宋体" w:cs="宋体"/>
                <w:sz w:val="22"/>
                <w:lang w:bidi="ar"/>
              </w:rPr>
            </w:pPr>
            <w:r>
              <w:rPr>
                <w:rFonts w:hint="eastAsia" w:ascii="宋体" w:hAnsi="宋体" w:cs="宋体"/>
                <w:sz w:val="22"/>
                <w:lang w:bidi="ar"/>
              </w:rPr>
              <w:t xml:space="preserve">4.</w:t>
            </w:r>
            <w:r>
              <w:rPr>
                <w:rFonts w:ascii="宋体" w:hAnsi="宋体" w:cs="宋体"/>
                <w:sz w:val="22"/>
                <w:lang w:bidi="ar"/>
              </w:rPr>
              <w:t xml:space="preserve">个人套装（6人班组）</w:t>
            </w:r>
            <w:r/>
          </w:p>
          <w:p>
            <w:pPr>
              <w:jc w:val="left"/>
              <w:widowControl/>
              <w:rPr>
                <w:rFonts w:ascii="宋体" w:hAnsi="宋体" w:cs="宋体"/>
                <w:sz w:val="22"/>
                <w:lang w:bidi="ar"/>
              </w:rPr>
            </w:pPr>
            <w:r>
              <w:rPr>
                <w:rFonts w:hint="eastAsia" w:ascii="宋体" w:hAnsi="宋体" w:cs="宋体"/>
                <w:sz w:val="22"/>
                <w:lang w:bidi="ar"/>
              </w:rPr>
              <w:t xml:space="preserve">4.1</w:t>
            </w:r>
            <w:r>
              <w:rPr>
                <w:rFonts w:ascii="宋体" w:hAnsi="宋体" w:cs="宋体"/>
                <w:b/>
                <w:sz w:val="22"/>
                <w:lang w:bidi="ar"/>
              </w:rPr>
              <w:t xml:space="preserve">全身安全带6个</w:t>
            </w:r>
            <w:r>
              <w:rPr>
                <w:rFonts w:ascii="宋体" w:hAnsi="宋体" w:cs="宋体"/>
                <w:sz w:val="22"/>
                <w:lang w:bidi="ar"/>
              </w:rPr>
              <w:t xml:space="preserve">：全可调安全带，半永久胸升，配有宽大的腰带，腿环和肩带。适合工作定位，止坠和限制性工作定位。肩带可完全拆除，将安全带转换为坐式安全带。腹部钢制挂点≥20KN。肩带和腿环能独立调节。所有的金属部件覆盖有</w:t>
            </w:r>
            <w:r>
              <w:rPr>
                <w:rFonts w:hint="eastAsia" w:ascii="宋体" w:hAnsi="宋体" w:cs="宋体"/>
                <w:sz w:val="22"/>
                <w:lang w:eastAsia="zh-CN" w:bidi="ar"/>
              </w:rPr>
              <w:t xml:space="preserve">电镀工艺</w:t>
            </w:r>
            <w:r>
              <w:rPr>
                <w:rFonts w:ascii="宋体" w:hAnsi="宋体" w:cs="宋体"/>
                <w:sz w:val="22"/>
                <w:lang w:bidi="ar"/>
              </w:rPr>
              <w:t xml:space="preserve">带来更高的耐腐蚀性。7个人体工程学装备挂环能分别挂载5kg的工具。更重的工具可以连接腰带的织带上，能挂载高达35kg的重物。</w:t>
            </w:r>
            <w:r/>
          </w:p>
          <w:p>
            <w:pPr>
              <w:jc w:val="left"/>
              <w:widowControl/>
              <w:rPr>
                <w:rFonts w:ascii="宋体" w:hAnsi="宋体" w:cs="宋体"/>
                <w:sz w:val="22"/>
                <w:lang w:bidi="ar"/>
              </w:rPr>
            </w:pPr>
            <w:r>
              <w:rPr>
                <w:rFonts w:hint="eastAsia" w:ascii="宋体" w:hAnsi="宋体" w:cs="宋体"/>
                <w:sz w:val="22"/>
                <w:lang w:bidi="ar"/>
              </w:rPr>
              <w:t xml:space="preserve">4.2</w:t>
            </w:r>
            <w:r>
              <w:rPr>
                <w:rFonts w:ascii="宋体" w:hAnsi="宋体" w:cs="宋体"/>
                <w:b/>
                <w:sz w:val="22"/>
                <w:lang w:bidi="ar"/>
              </w:rPr>
              <w:t xml:space="preserve">救援头盔6个</w:t>
            </w:r>
            <w:r>
              <w:rPr>
                <w:rFonts w:ascii="宋体" w:hAnsi="宋体" w:cs="宋体"/>
                <w:sz w:val="22"/>
                <w:lang w:bidi="ar"/>
              </w:rPr>
              <w:t xml:space="preserve">：用于高空作业的超舒适、轻量化头盔。全新优化设计，众多特点，使头盔更贴合头部，全天无感佩戴体验。内层采用运动头盔常用的舒适EPS轻量化结构，即使长时间佩戴也能倍感舒适。可以通过可调节高度的前额头带调整内部的深浅，这样头盔就不会向后倾斜或遮挡眼睛。头盔配有透气孔，并且通过钢网覆盖。耳朵下方的侧部卡扣可调整定位，保证了耳朵和下颚的织带完美固定。新设计的下颚带卡扣非常小巧，并且能流畅开合。头围可通过后部旋转轮在53-61cm之间轻松调节。为了方便运输和储存，头围的后部结构和调节轮可以收进壳内。</w:t>
            </w:r>
            <w:r/>
          </w:p>
          <w:p>
            <w:pPr>
              <w:jc w:val="left"/>
              <w:widowControl/>
              <w:rPr>
                <w:rFonts w:hint="eastAsia" w:ascii="宋体" w:hAnsi="宋体" w:cs="宋体"/>
                <w:sz w:val="22"/>
                <w:lang w:bidi="ar"/>
              </w:rPr>
            </w:pPr>
            <w:r>
              <w:rPr>
                <w:rFonts w:hint="eastAsia" w:ascii="宋体" w:hAnsi="宋体" w:cs="宋体"/>
                <w:sz w:val="22"/>
                <w:lang w:bidi="ar"/>
              </w:rPr>
              <w:t xml:space="preserve">4.3</w:t>
            </w:r>
            <w:r>
              <w:rPr>
                <w:rFonts w:ascii="宋体" w:hAnsi="宋体" w:cs="宋体"/>
                <w:b/>
                <w:sz w:val="22"/>
                <w:lang w:bidi="ar"/>
              </w:rPr>
              <w:t xml:space="preserve">手式上升器6个</w:t>
            </w:r>
            <w:r>
              <w:rPr>
                <w:rFonts w:ascii="宋体" w:hAnsi="宋体" w:cs="宋体"/>
                <w:sz w:val="22"/>
                <w:lang w:bidi="ar"/>
              </w:rPr>
              <w:t xml:space="preserve">：能完成安全顺滑上升的手式上升器。宽大的把手和可容纳两枚锁扣的下连接孔，适合大岩壁攀登、高空作业及军警使用。有左手和右手两个型号，不锈钢凸轮，提供高耐腐蚀性，适用于任何环境（冰冻或脏污的绳索）铸模把手和人体工程学设计提供舒适和有力的抓握。重量≤200g。工作负荷≥5KN。材质：主体轻合金。</w:t>
            </w:r>
            <w:r/>
          </w:p>
          <w:p>
            <w:pPr>
              <w:jc w:val="left"/>
              <w:widowControl/>
              <w:rPr>
                <w:rFonts w:hint="eastAsia" w:ascii="宋体" w:hAnsi="宋体" w:cs="宋体"/>
                <w:sz w:val="22"/>
                <w:lang w:bidi="ar"/>
              </w:rPr>
            </w:pPr>
            <w:r>
              <w:rPr>
                <w:rFonts w:hint="eastAsia" w:ascii="宋体" w:hAnsi="宋体" w:cs="宋体"/>
                <w:sz w:val="22"/>
                <w:lang w:bidi="ar"/>
              </w:rPr>
              <w:t xml:space="preserve">4.4</w:t>
            </w:r>
            <w:r>
              <w:rPr>
                <w:rFonts w:ascii="宋体" w:hAnsi="宋体" w:cs="宋体"/>
                <w:b/>
                <w:sz w:val="22"/>
                <w:lang w:bidi="ar"/>
              </w:rPr>
              <w:t xml:space="preserve">下降器6个</w:t>
            </w:r>
            <w:r>
              <w:rPr>
                <w:rFonts w:ascii="宋体" w:hAnsi="宋体" w:cs="宋体"/>
                <w:sz w:val="22"/>
                <w:lang w:bidi="ar"/>
              </w:rPr>
              <w:t xml:space="preserve">：人体工程学手柄，可以控制下降；移动侧板上有安全开关，可保持下降器始终与安全带相连，防止掉落；内标注有绳索导向和标记，内置防装错齿轮，可减少绳索错误安装，用力过大时防恐慌功能启动自动停止下降；具有</w:t>
            </w:r>
            <w:r>
              <w:rPr>
                <w:rFonts w:hint="eastAsia" w:ascii="宋体" w:hAnsi="宋体" w:cs="宋体"/>
                <w:sz w:val="22"/>
                <w:lang w:eastAsia="zh-CN" w:bidi="ar"/>
              </w:rPr>
              <w:t xml:space="preserve">自动锁定功能</w:t>
            </w:r>
            <w:r>
              <w:rPr>
                <w:rFonts w:ascii="宋体" w:hAnsi="宋体" w:cs="宋体"/>
                <w:sz w:val="22"/>
                <w:lang w:bidi="ar"/>
              </w:rPr>
              <w:t xml:space="preserve">可在用户松开手柄时自动返回，绳索会自动在装备内制停，无需操作手柄或打止坠结；当绳索移除时，手柄自动切换到存储位置，降低在下降器在安全带上意外钩住的风险；允许沿倾斜或水平地形平稳移动。不锈钢耐磨板抗磨损提高耐用性。重量≤600g，兼容绳索直径10~11.5mm，最大下降≥250kg物体；下降速度0.5-2m/s，材质：铝合金，钢，尼龙。</w:t>
            </w:r>
            <w:r/>
          </w:p>
          <w:p>
            <w:pPr>
              <w:jc w:val="left"/>
              <w:widowControl/>
              <w:rPr>
                <w:rFonts w:ascii="宋体" w:hAnsi="宋体" w:cs="宋体"/>
                <w:sz w:val="22"/>
                <w:lang w:bidi="ar"/>
              </w:rPr>
            </w:pPr>
            <w:r>
              <w:rPr>
                <w:rFonts w:hint="eastAsia" w:ascii="宋体" w:hAnsi="宋体" w:cs="宋体"/>
                <w:sz w:val="22"/>
                <w:lang w:bidi="ar"/>
              </w:rPr>
              <w:t xml:space="preserve">4.5</w:t>
            </w:r>
            <w:r>
              <w:rPr>
                <w:rFonts w:ascii="宋体" w:hAnsi="宋体" w:cs="宋体"/>
                <w:b/>
                <w:sz w:val="22"/>
                <w:lang w:bidi="ar"/>
              </w:rPr>
              <w:t xml:space="preserve">膝式上升器7个</w:t>
            </w:r>
            <w:r>
              <w:rPr>
                <w:rFonts w:ascii="宋体" w:hAnsi="宋体" w:cs="宋体"/>
                <w:sz w:val="22"/>
                <w:lang w:bidi="ar"/>
              </w:rPr>
              <w:t xml:space="preserve">：膝式辅助上升器，运用于绳索长距离爬升，配合传统绳索爬升的脚踏绳和脚式上升器，双腿可分别发力，从而实现快速交替式上升，节省体力，提高速度。套装重量：≤250g</w:t>
            </w:r>
            <w:r>
              <w:rPr>
                <w:rFonts w:hint="eastAsia" w:ascii="宋体" w:hAnsi="宋体" w:cs="宋体"/>
                <w:sz w:val="22"/>
                <w:lang w:bidi="ar"/>
              </w:rPr>
              <w:t xml:space="preserve">。</w:t>
            </w:r>
            <w:r/>
          </w:p>
          <w:p>
            <w:pPr>
              <w:jc w:val="left"/>
              <w:widowControl/>
              <w:rPr>
                <w:rFonts w:ascii="宋体" w:hAnsi="宋体" w:cs="宋体"/>
                <w:sz w:val="22"/>
                <w:lang w:bidi="ar"/>
              </w:rPr>
            </w:pPr>
            <w:r>
              <w:rPr>
                <w:rFonts w:hint="eastAsia" w:ascii="宋体" w:hAnsi="宋体" w:cs="宋体"/>
                <w:sz w:val="22"/>
                <w:lang w:bidi="ar"/>
              </w:rPr>
              <w:t xml:space="preserve">4.6</w:t>
            </w:r>
            <w:r>
              <w:rPr>
                <w:rFonts w:ascii="宋体" w:hAnsi="宋体" w:cs="宋体"/>
                <w:b/>
                <w:sz w:val="22"/>
                <w:lang w:bidi="ar"/>
              </w:rPr>
              <w:t xml:space="preserve">移动止坠器6个</w:t>
            </w:r>
            <w:r>
              <w:rPr>
                <w:rFonts w:ascii="宋体" w:hAnsi="宋体" w:cs="宋体"/>
                <w:sz w:val="22"/>
                <w:lang w:bidi="ar"/>
              </w:rPr>
              <w:t xml:space="preserve">：安全绳索通过</w:t>
            </w:r>
            <w:r>
              <w:rPr>
                <w:rFonts w:hint="eastAsia" w:ascii="宋体" w:hAnsi="宋体" w:cs="宋体"/>
                <w:sz w:val="22"/>
                <w:lang w:eastAsia="zh-CN" w:bidi="ar"/>
              </w:rPr>
              <w:t xml:space="preserve">快速锁定</w:t>
            </w:r>
            <w:r>
              <w:rPr>
                <w:rFonts w:ascii="宋体" w:hAnsi="宋体" w:cs="宋体"/>
                <w:sz w:val="22"/>
                <w:lang w:bidi="ar"/>
              </w:rPr>
              <w:t xml:space="preserve">移动止坠器与安全带的胸部或背部挂点相连，让绳索上升操作更加便捷。普通使用时，不需要人为干预止坠器便可在绳索上自由移动，并且跟随使用者的移动。如遇坠落冲击或突然加速，移动止坠器将在绳索上制动并制止使用者的下坠。</w:t>
            </w:r>
            <w:r>
              <w:rPr>
                <w:rFonts w:hint="eastAsia" w:ascii="宋体" w:hAnsi="宋体" w:cs="宋体"/>
                <w:sz w:val="22"/>
                <w:lang w:eastAsia="zh-CN" w:bidi="ar"/>
              </w:rPr>
              <w:t xml:space="preserve">快速锁定</w:t>
            </w:r>
            <w:r>
              <w:rPr>
                <w:rFonts w:ascii="宋体" w:hAnsi="宋体" w:cs="宋体"/>
                <w:sz w:val="22"/>
                <w:lang w:bidi="ar"/>
              </w:rPr>
              <w:t xml:space="preserve">内置了锁定功能，能将设备固定在绳索上降低坠落距离。连接臂能防止通过中间时设备发生掉落。</w:t>
            </w:r>
            <w:r>
              <w:rPr>
                <w:rFonts w:hint="eastAsia" w:ascii="宋体" w:hAnsi="宋体" w:cs="宋体"/>
                <w:sz w:val="22"/>
                <w:lang w:eastAsia="zh-CN" w:bidi="ar"/>
              </w:rPr>
              <w:t xml:space="preserve">快速锁定</w:t>
            </w:r>
            <w:r>
              <w:rPr>
                <w:rFonts w:ascii="宋体" w:hAnsi="宋体" w:cs="宋体"/>
                <w:sz w:val="22"/>
                <w:lang w:bidi="ar"/>
              </w:rPr>
              <w:t xml:space="preserve">配合势能吸收器挽索将绳索与作业面保持一定距离。兼容10-13毫米直径的绳索，颜色为金黄色，重量≤450克，工作负荷100kg。材料：铝，不锈钢和尼龙。 </w:t>
            </w:r>
            <w:r/>
          </w:p>
          <w:p>
            <w:pPr>
              <w:jc w:val="left"/>
              <w:widowControl/>
              <w:rPr>
                <w:rFonts w:ascii="宋体" w:hAnsi="宋体" w:cs="宋体"/>
                <w:sz w:val="22"/>
                <w:lang w:bidi="ar"/>
              </w:rPr>
            </w:pPr>
            <w:r>
              <w:rPr>
                <w:rFonts w:hint="eastAsia" w:ascii="宋体" w:hAnsi="宋体" w:cs="宋体"/>
                <w:sz w:val="22"/>
                <w:lang w:bidi="ar"/>
              </w:rPr>
              <w:t xml:space="preserve">4.7</w:t>
            </w:r>
            <w:r>
              <w:rPr>
                <w:rFonts w:ascii="宋体" w:hAnsi="宋体" w:cs="宋体"/>
                <w:b/>
                <w:sz w:val="22"/>
                <w:lang w:bidi="ar"/>
              </w:rPr>
              <w:t xml:space="preserve">双人势能吸收连接带6个</w:t>
            </w:r>
            <w:r>
              <w:rPr>
                <w:rFonts w:ascii="宋体" w:hAnsi="宋体" w:cs="宋体"/>
                <w:sz w:val="22"/>
                <w:lang w:bidi="ar"/>
              </w:rPr>
              <w:t xml:space="preserve">：配合用于移动止坠器，可双人救援使用，配有撕裂式扁带，装于拉链式包内，可视化管理，便于安全检查，遇冲坠时势能吸收器通过织带撕裂吸收对使用者的冲击力。两端配有织带保护器，用于将连接器固定到位并保护织带免受磨损。长度≤40cm，重量≤210g，最大负荷250kg；</w:t>
            </w:r>
            <w:r/>
          </w:p>
          <w:p>
            <w:pPr>
              <w:jc w:val="left"/>
              <w:widowControl/>
              <w:rPr>
                <w:rFonts w:ascii="宋体" w:hAnsi="宋体" w:cs="宋体"/>
                <w:sz w:val="22"/>
                <w:lang w:bidi="ar"/>
              </w:rPr>
            </w:pPr>
            <w:r>
              <w:rPr>
                <w:rFonts w:hint="eastAsia" w:ascii="宋体" w:hAnsi="宋体" w:cs="宋体"/>
                <w:sz w:val="22"/>
                <w:lang w:bidi="ar"/>
              </w:rPr>
              <w:t xml:space="preserve">4.8</w:t>
            </w:r>
            <w:r>
              <w:rPr>
                <w:rFonts w:ascii="宋体" w:hAnsi="宋体" w:cs="宋体"/>
                <w:b/>
                <w:sz w:val="22"/>
                <w:lang w:bidi="ar"/>
              </w:rPr>
              <w:t xml:space="preserve">移动止坠器和工作定位设备6个</w:t>
            </w:r>
            <w:r>
              <w:rPr>
                <w:rFonts w:ascii="宋体" w:hAnsi="宋体" w:cs="宋体"/>
                <w:sz w:val="22"/>
                <w:lang w:bidi="ar"/>
              </w:rPr>
              <w:t xml:space="preserve">：导向性止坠器和工作定位装置。可以使用11mm绳索。凸轮可以在需要的位置锁住。当受力后可以释放Locker。颜色：黑色哑光。重量≤200g，安全工作负荷100kg。</w:t>
            </w:r>
            <w:r/>
          </w:p>
          <w:p>
            <w:pPr>
              <w:jc w:val="left"/>
              <w:widowControl/>
              <w:rPr>
                <w:rFonts w:hint="eastAsia" w:ascii="宋体" w:hAnsi="宋体" w:cs="宋体"/>
                <w:sz w:val="22"/>
                <w:lang w:bidi="ar"/>
              </w:rPr>
            </w:pPr>
            <w:r>
              <w:rPr>
                <w:rFonts w:hint="eastAsia" w:ascii="宋体" w:hAnsi="宋体" w:cs="宋体"/>
                <w:sz w:val="22"/>
                <w:lang w:bidi="ar"/>
              </w:rPr>
              <w:t xml:space="preserve">4.9</w:t>
            </w:r>
            <w:r>
              <w:rPr>
                <w:rFonts w:hint="eastAsia" w:ascii="宋体" w:hAnsi="宋体" w:cs="宋体"/>
                <w:b/>
                <w:sz w:val="22"/>
                <w:lang w:bidi="ar"/>
              </w:rPr>
              <w:t xml:space="preserve"> </w:t>
            </w:r>
            <w:r>
              <w:rPr>
                <w:rFonts w:ascii="宋体" w:hAnsi="宋体" w:cs="宋体"/>
                <w:b/>
                <w:sz w:val="22"/>
                <w:lang w:bidi="ar"/>
              </w:rPr>
              <w:t xml:space="preserve">O型锁12个</w:t>
            </w:r>
            <w:r>
              <w:rPr>
                <w:rFonts w:ascii="宋体" w:hAnsi="宋体" w:cs="宋体"/>
                <w:sz w:val="22"/>
                <w:lang w:bidi="ar"/>
              </w:rPr>
              <w:t xml:space="preserve">：椭圆形的登山扣设计用于滑轮，上升器和下降器。它的几乎椭圆形的形状使锁扣易在连接处/锚点调转。材质：轻合金（阳极氧化）。纵向拉力≥25kN；横向拉力≥9kN；开口拉力≥7kN；开口大小≥20 mm；重量≤100g。</w:t>
            </w:r>
            <w:r/>
          </w:p>
          <w:p>
            <w:pPr>
              <w:jc w:val="left"/>
              <w:widowControl/>
              <w:rPr>
                <w:rFonts w:ascii="宋体" w:hAnsi="宋体" w:cs="宋体"/>
                <w:sz w:val="22"/>
                <w:lang w:bidi="ar"/>
              </w:rPr>
            </w:pPr>
            <w:r>
              <w:rPr>
                <w:rFonts w:hint="eastAsia" w:ascii="宋体" w:hAnsi="宋体" w:cs="宋体"/>
                <w:sz w:val="22"/>
                <w:lang w:bidi="ar"/>
              </w:rPr>
              <w:t xml:space="preserve">4.10</w:t>
            </w:r>
            <w:r>
              <w:rPr>
                <w:rFonts w:ascii="宋体" w:hAnsi="宋体" w:cs="宋体"/>
                <w:b/>
                <w:sz w:val="22"/>
                <w:lang w:bidi="ar"/>
              </w:rPr>
              <w:t xml:space="preserve">小号梅陇锁12个</w:t>
            </w:r>
            <w:r>
              <w:rPr>
                <w:rFonts w:ascii="宋体" w:hAnsi="宋体" w:cs="宋体"/>
                <w:sz w:val="22"/>
                <w:lang w:bidi="ar"/>
              </w:rPr>
              <w:t xml:space="preserve">：永固螺丝，防止打开。直径≤8mm。材质：镀锌钢。纵向拉力≥30kN；横向拉力≥10kN；开口大小不小于11mm。重量≤80g。</w:t>
            </w:r>
            <w:r/>
          </w:p>
          <w:p>
            <w:pPr>
              <w:jc w:val="left"/>
              <w:widowControl/>
              <w:rPr>
                <w:rFonts w:ascii="宋体" w:hAnsi="宋体" w:cs="宋体"/>
                <w:sz w:val="22"/>
                <w:lang w:bidi="ar"/>
              </w:rPr>
            </w:pPr>
            <w:r>
              <w:rPr>
                <w:rFonts w:hint="eastAsia" w:ascii="宋体" w:hAnsi="宋体" w:cs="宋体"/>
                <w:sz w:val="22"/>
                <w:lang w:bidi="ar"/>
              </w:rPr>
              <w:t xml:space="preserve">4.11 </w:t>
            </w:r>
            <w:r>
              <w:rPr>
                <w:rFonts w:ascii="宋体" w:hAnsi="宋体" w:cs="宋体"/>
                <w:b/>
                <w:sz w:val="22"/>
                <w:lang w:bidi="ar"/>
              </w:rPr>
              <w:t xml:space="preserve">动力挽索6根</w:t>
            </w:r>
            <w:r>
              <w:rPr>
                <w:rFonts w:ascii="宋体" w:hAnsi="宋体" w:cs="宋体"/>
                <w:sz w:val="22"/>
                <w:lang w:bidi="ar"/>
              </w:rPr>
              <w:t xml:space="preserve">：动力绳挽索，配有缝合终端，用于树上维护作业定位和设置锚点。适用于机械调节设备和抓结（普鲁士抓结）。10.3mm动力绳，能顺滑调节，并且能吸收更大的冲击力。颜色:黄色。强度≥20kN。单臂可调节至2m，材料: 尼龙，轻合金, PVC。</w:t>
            </w:r>
            <w:r>
              <w:rPr>
                <w:rFonts w:ascii="宋体" w:hAnsi="宋体" w:cs="宋体"/>
                <w:b/>
                <w:sz w:val="22"/>
                <w:lang w:bidi="ar"/>
              </w:rPr>
              <w:t xml:space="preserve">双挽索6根</w:t>
            </w:r>
            <w:r>
              <w:rPr>
                <w:rFonts w:ascii="宋体" w:hAnsi="宋体" w:cs="宋体"/>
                <w:sz w:val="22"/>
                <w:lang w:bidi="ar"/>
              </w:rPr>
              <w:t xml:space="preserve">：可调式行进双挽索，动力绳可吸收冲击力，直径10.3mm，可以在各种行进方式下提供连接保护。重量≤250g，1 X 65cm 固定臂，单臂可调节至95cm</w:t>
            </w:r>
            <w:r/>
          </w:p>
          <w:p>
            <w:pPr>
              <w:jc w:val="left"/>
              <w:widowControl/>
              <w:rPr>
                <w:rFonts w:ascii="宋体" w:hAnsi="宋体" w:cs="宋体"/>
                <w:sz w:val="22"/>
                <w:lang w:bidi="ar"/>
              </w:rPr>
            </w:pPr>
            <w:r>
              <w:rPr>
                <w:rFonts w:hint="eastAsia" w:ascii="宋体" w:hAnsi="宋体" w:cs="宋体"/>
                <w:sz w:val="22"/>
                <w:lang w:bidi="ar"/>
              </w:rPr>
              <w:t xml:space="preserve">4.12 </w:t>
            </w:r>
            <w:r>
              <w:rPr>
                <w:rFonts w:ascii="宋体" w:hAnsi="宋体" w:cs="宋体"/>
                <w:sz w:val="22"/>
                <w:lang w:bidi="ar"/>
              </w:rPr>
              <w:t xml:space="preserve">脚踏圈12根：采用5.3mm辅绳制造的可调节脚踏圈。颜色：白-红。重量≤110g。材质：PAD,轻合金。长度：30-150cm</w:t>
            </w:r>
            <w:r/>
          </w:p>
          <w:p>
            <w:pPr>
              <w:jc w:val="left"/>
              <w:widowControl/>
              <w:rPr>
                <w:rFonts w:ascii="宋体" w:hAnsi="宋体" w:cs="宋体"/>
                <w:sz w:val="22"/>
                <w:lang w:bidi="ar"/>
              </w:rPr>
            </w:pPr>
            <w:r>
              <w:rPr>
                <w:rFonts w:hint="eastAsia" w:ascii="宋体" w:hAnsi="宋体" w:cs="宋体"/>
                <w:sz w:val="22"/>
                <w:lang w:bidi="ar"/>
              </w:rPr>
              <w:t xml:space="preserve">4.13 </w:t>
            </w:r>
            <w:r>
              <w:rPr>
                <w:rFonts w:ascii="宋体" w:hAnsi="宋体" w:cs="宋体"/>
                <w:b/>
                <w:sz w:val="22"/>
                <w:lang w:bidi="ar"/>
              </w:rPr>
              <w:t xml:space="preserve">快挂扁带6根</w:t>
            </w:r>
            <w:r>
              <w:rPr>
                <w:rFonts w:ascii="宋体" w:hAnsi="宋体" w:cs="宋体"/>
                <w:sz w:val="22"/>
                <w:lang w:bidi="ar"/>
              </w:rPr>
              <w:t xml:space="preserve">：配有STRING的人体工程学快挂扁带。长度12 cm，重量：≤20克。材料：聚酰胺纤维。强度≥20 kN。</w:t>
            </w:r>
            <w:r/>
          </w:p>
          <w:p>
            <w:pPr>
              <w:jc w:val="left"/>
              <w:widowControl/>
              <w:rPr>
                <w:rFonts w:ascii="宋体" w:hAnsi="宋体" w:cs="宋体"/>
                <w:sz w:val="22"/>
                <w:lang w:bidi="ar"/>
              </w:rPr>
            </w:pPr>
            <w:r>
              <w:rPr>
                <w:rFonts w:hint="eastAsia" w:ascii="宋体" w:hAnsi="宋体" w:cs="宋体"/>
                <w:sz w:val="22"/>
                <w:lang w:bidi="ar"/>
              </w:rPr>
              <w:t xml:space="preserve">4.14 </w:t>
            </w:r>
            <w:r>
              <w:rPr>
                <w:rFonts w:ascii="宋体" w:hAnsi="宋体" w:cs="宋体"/>
                <w:sz w:val="22"/>
                <w:lang w:bidi="ar"/>
              </w:rPr>
              <w:t xml:space="preserve">椭圆形登山扣48个：热锻轻合金椭圆形登山扣，特别设计用于滑轮，上升器和下降器。纵向拉力≥25 kN/横向拉力≥8 kN/开口拉力≥7 kN/开口大小≥20 mm/重量≤90g。</w:t>
            </w:r>
            <w:r/>
          </w:p>
          <w:p>
            <w:pPr>
              <w:jc w:val="left"/>
              <w:widowControl/>
              <w:rPr>
                <w:rFonts w:ascii="宋体" w:hAnsi="宋体" w:cs="宋体"/>
                <w:sz w:val="22"/>
                <w:lang w:bidi="ar"/>
              </w:rPr>
            </w:pPr>
            <w:r>
              <w:rPr>
                <w:rFonts w:hint="eastAsia" w:ascii="宋体" w:hAnsi="宋体" w:cs="宋体"/>
                <w:sz w:val="22"/>
                <w:lang w:bidi="ar"/>
              </w:rPr>
              <w:t xml:space="preserve">4.15 </w:t>
            </w:r>
            <w:r>
              <w:rPr>
                <w:rFonts w:ascii="宋体" w:hAnsi="宋体" w:cs="宋体"/>
                <w:b/>
                <w:sz w:val="22"/>
                <w:lang w:bidi="ar"/>
              </w:rPr>
              <w:t xml:space="preserve">绳索器材包6个</w:t>
            </w:r>
            <w:r>
              <w:rPr>
                <w:rFonts w:ascii="宋体" w:hAnsi="宋体" w:cs="宋体"/>
                <w:sz w:val="22"/>
                <w:lang w:bidi="ar"/>
              </w:rPr>
              <w:t xml:space="preserve">：装备运输包及探洞包。设计用于探洞及高空作业。超级耐磨及方便。采用防水及可洗材料制造。占用空间小，能保持干燥。顶部有ID卡位，可标注使用者信息。顶环用于运输及悬挂重量：≤2000g。材料: PVC。容量: ≥50L</w:t>
            </w:r>
            <w:r/>
          </w:p>
          <w:p>
            <w:pPr>
              <w:jc w:val="left"/>
              <w:widowControl/>
              <w:rPr>
                <w:rFonts w:ascii="宋体" w:hAnsi="宋体" w:cs="宋体"/>
                <w:sz w:val="22"/>
                <w:lang w:bidi="ar"/>
              </w:rPr>
            </w:pPr>
            <w:r>
              <w:rPr>
                <w:rFonts w:hint="eastAsia" w:ascii="宋体" w:hAnsi="宋体" w:cs="宋体"/>
                <w:sz w:val="22"/>
                <w:lang w:bidi="ar"/>
              </w:rPr>
              <w:t xml:space="preserve">5.</w:t>
            </w:r>
            <w:r>
              <w:rPr>
                <w:rFonts w:ascii="宋体" w:hAnsi="宋体" w:cs="宋体"/>
                <w:sz w:val="22"/>
                <w:lang w:bidi="ar"/>
              </w:rPr>
              <w:t xml:space="preserve">团队套装</w:t>
            </w:r>
            <w:r/>
          </w:p>
          <w:p>
            <w:pPr>
              <w:jc w:val="left"/>
              <w:widowControl/>
              <w:rPr>
                <w:rFonts w:ascii="宋体" w:hAnsi="宋体" w:cs="宋体"/>
                <w:sz w:val="22"/>
                <w:lang w:bidi="ar"/>
              </w:rPr>
            </w:pPr>
            <w:r>
              <w:rPr>
                <w:rFonts w:hint="eastAsia" w:ascii="宋体" w:hAnsi="宋体" w:cs="宋体"/>
                <w:sz w:val="22"/>
                <w:lang w:bidi="ar"/>
              </w:rPr>
              <w:t xml:space="preserve">5.1</w:t>
            </w:r>
            <w:r>
              <w:rPr>
                <w:rFonts w:ascii="宋体" w:hAnsi="宋体" w:cs="宋体"/>
                <w:b/>
                <w:sz w:val="22"/>
                <w:lang w:bidi="ar"/>
              </w:rPr>
              <w:t xml:space="preserve">静力绳800米</w:t>
            </w:r>
            <w:r>
              <w:rPr>
                <w:rFonts w:ascii="宋体" w:hAnsi="宋体" w:cs="宋体"/>
                <w:sz w:val="22"/>
                <w:lang w:bidi="ar"/>
              </w:rPr>
              <w:t xml:space="preserve">：特耐磨绳皮，承受拉力大，手感良好易于抓握持久的柔软性能，</w:t>
            </w:r>
            <w:r>
              <w:rPr>
                <w:rFonts w:hint="eastAsia" w:ascii="宋体" w:hAnsi="宋体" w:cs="宋体"/>
                <w:sz w:val="22"/>
                <w:lang w:bidi="ar"/>
              </w:rPr>
              <w:t xml:space="preserve">提供</w:t>
            </w:r>
            <w:r>
              <w:rPr>
                <w:rFonts w:ascii="宋体" w:hAnsi="宋体" w:cs="宋体"/>
                <w:sz w:val="22"/>
                <w:lang w:bidi="ar"/>
              </w:rPr>
              <w:t xml:space="preserve">CE或 NFPA或UIAA或XF 494-202</w:t>
            </w:r>
            <w:r>
              <w:rPr>
                <w:rFonts w:hint="eastAsia" w:ascii="宋体" w:hAnsi="宋体" w:cs="宋体"/>
                <w:sz w:val="22"/>
                <w:lang w:val="en-US" w:eastAsia="zh-CN" w:bidi="ar"/>
              </w:rPr>
              <w:t xml:space="preserve">3</w:t>
            </w:r>
            <w:bookmarkStart w:id="192" w:name="_GoBack"/>
            <w:r/>
            <w:bookmarkEnd w:id="192"/>
            <w:r>
              <w:rPr>
                <w:rFonts w:hint="eastAsia" w:ascii="宋体" w:hAnsi="宋体" w:cs="宋体"/>
                <w:sz w:val="22"/>
                <w:lang w:bidi="ar"/>
              </w:rPr>
              <w:t xml:space="preserve">认证</w:t>
            </w:r>
            <w:r>
              <w:rPr>
                <w:rFonts w:ascii="宋体" w:hAnsi="宋体" w:cs="宋体"/>
                <w:sz w:val="22"/>
                <w:lang w:bidi="ar"/>
              </w:rPr>
              <w:t xml:space="preserve">。直径≥10mm。承受拉力：≥30kN/静态延展率：7.4%/抗滑移性能：正反向≤1.1mm/每米重量：≤80g。</w:t>
            </w:r>
            <w:r/>
          </w:p>
          <w:p>
            <w:pPr>
              <w:jc w:val="left"/>
              <w:widowControl/>
              <w:rPr>
                <w:rFonts w:ascii="宋体" w:hAnsi="宋体" w:cs="宋体"/>
                <w:sz w:val="22"/>
                <w:lang w:bidi="ar"/>
              </w:rPr>
            </w:pPr>
            <w:r>
              <w:rPr>
                <w:rFonts w:hint="eastAsia" w:ascii="宋体" w:hAnsi="宋体" w:cs="宋体"/>
                <w:sz w:val="22"/>
                <w:lang w:bidi="ar"/>
              </w:rPr>
              <w:t xml:space="preserve">5.2</w:t>
            </w:r>
            <w:r>
              <w:rPr>
                <w:rFonts w:ascii="宋体" w:hAnsi="宋体" w:cs="宋体"/>
                <w:b/>
                <w:sz w:val="22"/>
                <w:lang w:bidi="ar"/>
              </w:rPr>
              <w:t xml:space="preserve">单绳50米</w:t>
            </w:r>
            <w:r>
              <w:rPr>
                <w:rFonts w:ascii="宋体" w:hAnsi="宋体" w:cs="宋体"/>
                <w:sz w:val="22"/>
                <w:lang w:bidi="ar"/>
              </w:rPr>
              <w:t xml:space="preserve">：单绳/直径：≥10 mm，极限坠落次数：≥8，动态延展率：≤ 40 %，静态延展率：≤ 10 %，每米重量：≤70g，新绳最大冲击力：≥9kN</w:t>
            </w:r>
            <w:r/>
          </w:p>
          <w:p>
            <w:pPr>
              <w:jc w:val="left"/>
              <w:widowControl/>
              <w:rPr>
                <w:rFonts w:ascii="宋体" w:hAnsi="宋体" w:cs="宋体"/>
                <w:sz w:val="22"/>
                <w:lang w:bidi="ar"/>
              </w:rPr>
            </w:pPr>
            <w:r>
              <w:rPr>
                <w:rFonts w:hint="eastAsia" w:ascii="宋体" w:hAnsi="宋体" w:cs="宋体"/>
                <w:sz w:val="22"/>
                <w:lang w:bidi="ar"/>
              </w:rPr>
              <w:t xml:space="preserve">5.3 </w:t>
            </w:r>
            <w:r>
              <w:rPr>
                <w:rFonts w:ascii="宋体" w:hAnsi="宋体" w:cs="宋体"/>
                <w:sz w:val="22"/>
                <w:lang w:bidi="ar"/>
              </w:rPr>
              <w:t xml:space="preserve">O形双动锁30个：热锻轻合金椭圆形登山扣，特别设计用于滑轮，上升器和下降器。纵向拉力：≥25 kN，横向拉力：≥8 kN，开口拉力：≥7kN，开口大小：≥15 mm，重量：≤90g</w:t>
            </w:r>
            <w:r/>
          </w:p>
          <w:p>
            <w:pPr>
              <w:jc w:val="left"/>
              <w:widowControl/>
              <w:rPr>
                <w:rFonts w:ascii="宋体" w:hAnsi="宋体" w:cs="宋体"/>
                <w:sz w:val="22"/>
                <w:lang w:bidi="ar"/>
              </w:rPr>
            </w:pPr>
            <w:r>
              <w:rPr>
                <w:rFonts w:hint="eastAsia" w:ascii="宋体" w:hAnsi="宋体" w:cs="宋体"/>
                <w:sz w:val="22"/>
                <w:lang w:bidi="ar"/>
              </w:rPr>
              <w:t xml:space="preserve">5.4 </w:t>
            </w:r>
            <w:r>
              <w:rPr>
                <w:rFonts w:ascii="宋体" w:hAnsi="宋体" w:cs="宋体"/>
                <w:b/>
                <w:sz w:val="22"/>
                <w:lang w:bidi="ar"/>
              </w:rPr>
              <w:t xml:space="preserve">3/5分力板3个</w:t>
            </w:r>
            <w:r>
              <w:rPr>
                <w:rFonts w:ascii="宋体" w:hAnsi="宋体" w:cs="宋体"/>
                <w:sz w:val="22"/>
                <w:lang w:bidi="ar"/>
              </w:rPr>
              <w:t xml:space="preserve">：用于设置多个锚点的分力板。重量：≤150g。材料：轻合金。强度：≥50kN。厚度：≤10mm</w:t>
            </w:r>
            <w:r>
              <w:rPr>
                <w:rFonts w:hint="eastAsia" w:ascii="宋体" w:hAnsi="宋体" w:cs="宋体"/>
                <w:sz w:val="22"/>
                <w:lang w:bidi="ar"/>
              </w:rPr>
              <w:t xml:space="preserve">。</w:t>
            </w:r>
            <w:r>
              <w:rPr>
                <w:rFonts w:ascii="宋体" w:hAnsi="宋体" w:cs="宋体"/>
                <w:b/>
                <w:sz w:val="22"/>
                <w:lang w:bidi="ar"/>
              </w:rPr>
              <w:t xml:space="preserve">12孔分力板3个</w:t>
            </w:r>
            <w:r>
              <w:rPr>
                <w:rFonts w:ascii="宋体" w:hAnsi="宋体" w:cs="宋体"/>
                <w:sz w:val="22"/>
                <w:lang w:bidi="ar"/>
              </w:rPr>
              <w:t xml:space="preserve">：用于设置多个锚点的分力板。材质 ：铝合金。长度：≥120mm，宽度：≥230mm，重量：≤450g</w:t>
            </w:r>
            <w:r>
              <w:rPr>
                <w:rFonts w:hint="eastAsia" w:ascii="宋体" w:hAnsi="宋体" w:cs="宋体"/>
                <w:sz w:val="22"/>
                <w:lang w:bidi="ar"/>
              </w:rPr>
              <w:t xml:space="preserve">。</w:t>
            </w:r>
            <w:r/>
          </w:p>
          <w:p>
            <w:pPr>
              <w:jc w:val="left"/>
              <w:widowControl/>
              <w:rPr>
                <w:rFonts w:ascii="宋体" w:hAnsi="宋体" w:cs="宋体"/>
                <w:sz w:val="22"/>
                <w:lang w:bidi="ar"/>
              </w:rPr>
            </w:pPr>
            <w:r>
              <w:rPr>
                <w:rFonts w:hint="eastAsia" w:ascii="宋体" w:hAnsi="宋体" w:cs="宋体"/>
                <w:sz w:val="22"/>
                <w:lang w:bidi="ar"/>
              </w:rPr>
              <w:t xml:space="preserve">5.5 </w:t>
            </w:r>
            <w:r>
              <w:rPr>
                <w:rFonts w:ascii="宋体" w:hAnsi="宋体" w:cs="宋体"/>
                <w:b/>
                <w:sz w:val="22"/>
                <w:lang w:bidi="ar"/>
              </w:rPr>
              <w:t xml:space="preserve">万向单滑轮4个</w:t>
            </w:r>
            <w:r>
              <w:rPr>
                <w:rFonts w:ascii="宋体" w:hAnsi="宋体" w:cs="宋体"/>
                <w:sz w:val="22"/>
                <w:lang w:bidi="ar"/>
              </w:rPr>
              <w:t xml:space="preserve">：高效率万向单滑轮,即使固定在锚点上也可打开，滑轮设计用于最大限度简化提拉系统、溜索的设置或改变负重方向操作。适用绳索直径：7-13mm，滑轮直径：≤40mm，轴承类型：密闭滚珠轴承，单个单滑轮最大工作负荷：≥2kN，断裂负荷：≥35 kN，重量：≤300g。</w:t>
            </w:r>
            <w:r>
              <w:rPr>
                <w:rFonts w:ascii="宋体" w:hAnsi="宋体" w:cs="宋体"/>
                <w:b/>
                <w:sz w:val="22"/>
                <w:lang w:bidi="ar"/>
              </w:rPr>
              <w:t xml:space="preserve">万向双滑轮4个</w:t>
            </w:r>
            <w:r>
              <w:rPr>
                <w:rFonts w:ascii="宋体" w:hAnsi="宋体" w:cs="宋体"/>
                <w:sz w:val="22"/>
                <w:lang w:bidi="ar"/>
              </w:rPr>
              <w:t xml:space="preserve">：高效万向双滑轮即使固定在锚点上也可打开，滑轮设计用于最大限度简化提拉系统、溜索的设置。适用绳索直径：7-13mm，滑轮直径：≤40mm，轴承类型：密闭滚珠轴承，单个双滑轮最大工作负荷：≥2kN，断裂负荷≥35 kN，重量：≤500g。</w:t>
            </w:r>
            <w:r/>
          </w:p>
          <w:p>
            <w:pPr>
              <w:jc w:val="left"/>
              <w:widowControl/>
              <w:rPr>
                <w:rFonts w:ascii="宋体" w:hAnsi="宋体" w:cs="宋体"/>
                <w:sz w:val="22"/>
                <w:lang w:bidi="ar"/>
              </w:rPr>
            </w:pPr>
            <w:r>
              <w:rPr>
                <w:rFonts w:hint="eastAsia" w:ascii="宋体" w:hAnsi="宋体" w:cs="宋体"/>
                <w:sz w:val="22"/>
                <w:lang w:bidi="ar"/>
              </w:rPr>
              <w:t xml:space="preserve">5.6 </w:t>
            </w:r>
            <w:r>
              <w:rPr>
                <w:rFonts w:ascii="宋体" w:hAnsi="宋体" w:cs="宋体"/>
                <w:b/>
                <w:sz w:val="22"/>
                <w:lang w:bidi="ar"/>
              </w:rPr>
              <w:t xml:space="preserve">过绳结专用滑轮1个</w:t>
            </w:r>
            <w:r>
              <w:rPr>
                <w:rFonts w:ascii="宋体" w:hAnsi="宋体" w:cs="宋体"/>
                <w:sz w:val="22"/>
                <w:lang w:bidi="ar"/>
              </w:rPr>
              <w:t xml:space="preserve">：</w:t>
            </w:r>
            <w:r/>
          </w:p>
          <w:p>
            <w:pPr>
              <w:jc w:val="left"/>
              <w:widowControl/>
              <w:rPr>
                <w:rFonts w:ascii="宋体" w:hAnsi="宋体" w:cs="宋体"/>
                <w:sz w:val="22"/>
                <w:lang w:bidi="ar"/>
              </w:rPr>
            </w:pPr>
            <w:r>
              <w:rPr>
                <w:rFonts w:ascii="宋体" w:hAnsi="宋体" w:cs="宋体"/>
                <w:sz w:val="22"/>
                <w:lang w:bidi="ar"/>
              </w:rPr>
              <w:t xml:space="preserve">滑轮直径≤80mm，有滚珠轴承，工作负荷≥10 kN，过绳直径：8-19mm，重量：≤1500g，断裂强度≥40kN。</w:t>
            </w:r>
            <w:r/>
          </w:p>
          <w:p>
            <w:pPr>
              <w:jc w:val="left"/>
              <w:widowControl/>
              <w:rPr>
                <w:rFonts w:ascii="宋体" w:hAnsi="宋体" w:cs="宋体"/>
                <w:sz w:val="22"/>
                <w:lang w:bidi="ar"/>
              </w:rPr>
            </w:pPr>
            <w:r>
              <w:rPr>
                <w:rFonts w:hint="eastAsia" w:ascii="宋体" w:hAnsi="宋体" w:cs="宋体"/>
                <w:sz w:val="22"/>
                <w:lang w:bidi="ar"/>
              </w:rPr>
              <w:t xml:space="preserve">5.7</w:t>
            </w:r>
            <w:r>
              <w:rPr>
                <w:rFonts w:ascii="宋体" w:hAnsi="宋体" w:cs="宋体"/>
                <w:b/>
                <w:sz w:val="22"/>
                <w:lang w:bidi="ar"/>
              </w:rPr>
              <w:t xml:space="preserve">活动板滑轮2个</w:t>
            </w:r>
            <w:r>
              <w:rPr>
                <w:rFonts w:ascii="宋体" w:hAnsi="宋体" w:cs="宋体"/>
                <w:sz w:val="22"/>
                <w:lang w:bidi="ar"/>
              </w:rPr>
              <w:t xml:space="preserve">：可配合静力绳或动力绳使用。重量:≤260g，强度:≥ 30 kN，尺寸：≤120*90*30mm，最大使用绳径: 13毫米</w:t>
            </w:r>
            <w:r/>
          </w:p>
          <w:p>
            <w:pPr>
              <w:jc w:val="left"/>
              <w:widowControl/>
              <w:rPr>
                <w:rFonts w:ascii="宋体" w:hAnsi="宋体" w:cs="宋体"/>
                <w:sz w:val="22"/>
                <w:lang w:bidi="ar"/>
              </w:rPr>
            </w:pPr>
            <w:r>
              <w:rPr>
                <w:rFonts w:hint="eastAsia" w:ascii="宋体" w:hAnsi="宋体" w:cs="宋体"/>
                <w:sz w:val="22"/>
                <w:lang w:bidi="ar"/>
              </w:rPr>
              <w:t xml:space="preserve">5.8 </w:t>
            </w:r>
            <w:r>
              <w:rPr>
                <w:rFonts w:ascii="宋体" w:hAnsi="宋体" w:cs="宋体"/>
                <w:b/>
                <w:sz w:val="22"/>
                <w:lang w:bidi="ar"/>
              </w:rPr>
              <w:t xml:space="preserve">并行滑轮2个</w:t>
            </w:r>
            <w:r>
              <w:rPr>
                <w:rFonts w:ascii="宋体" w:hAnsi="宋体" w:cs="宋体"/>
                <w:sz w:val="22"/>
                <w:lang w:bidi="ar"/>
              </w:rPr>
              <w:t xml:space="preserve">：可配合静力绳或动力绳使用。重量:≤450g，强度:≥35kN，尺寸：≤145*90*55mm，最大使用绳径: 13毫米</w:t>
            </w:r>
            <w:r/>
          </w:p>
          <w:p>
            <w:pPr>
              <w:jc w:val="left"/>
              <w:widowControl/>
              <w:rPr>
                <w:rFonts w:ascii="宋体" w:hAnsi="宋体" w:cs="宋体"/>
                <w:sz w:val="22"/>
                <w:lang w:bidi="ar"/>
              </w:rPr>
            </w:pPr>
            <w:r>
              <w:rPr>
                <w:rFonts w:hint="eastAsia" w:ascii="宋体" w:hAnsi="宋体" w:cs="宋体"/>
                <w:sz w:val="22"/>
                <w:lang w:bidi="ar"/>
              </w:rPr>
              <w:t xml:space="preserve">5.9 </w:t>
            </w:r>
            <w:r>
              <w:rPr>
                <w:rFonts w:ascii="宋体" w:hAnsi="宋体" w:cs="宋体"/>
                <w:b/>
                <w:sz w:val="22"/>
                <w:lang w:bidi="ar"/>
              </w:rPr>
              <w:t xml:space="preserve">单向滑轮下降器4个</w:t>
            </w:r>
            <w:r>
              <w:rPr>
                <w:rFonts w:ascii="宋体" w:hAnsi="宋体" w:cs="宋体"/>
                <w:sz w:val="22"/>
                <w:lang w:bidi="ar"/>
              </w:rPr>
              <w:t xml:space="preserve">：专门为技术救援活动设计的下降器。重量：≤1100g</w:t>
            </w:r>
            <w:r/>
          </w:p>
          <w:p>
            <w:pPr>
              <w:jc w:val="left"/>
              <w:widowControl/>
              <w:rPr>
                <w:rFonts w:hint="eastAsia" w:ascii="宋体" w:hAnsi="宋体" w:cs="宋体"/>
                <w:sz w:val="22"/>
                <w:lang w:bidi="ar"/>
              </w:rPr>
            </w:pPr>
            <w:r>
              <w:rPr>
                <w:rFonts w:hint="eastAsia" w:ascii="宋体" w:hAnsi="宋体" w:cs="宋体"/>
                <w:sz w:val="22"/>
                <w:lang w:bidi="ar"/>
              </w:rPr>
              <w:t xml:space="preserve">5.10 </w:t>
            </w:r>
            <w:r>
              <w:rPr>
                <w:rFonts w:ascii="宋体" w:hAnsi="宋体" w:cs="宋体"/>
                <w:b/>
                <w:sz w:val="22"/>
                <w:lang w:bidi="ar"/>
              </w:rPr>
              <w:t xml:space="preserve">120cm高强度扁带环10根</w:t>
            </w:r>
            <w:r>
              <w:rPr>
                <w:rFonts w:ascii="宋体" w:hAnsi="宋体" w:cs="宋体"/>
                <w:sz w:val="22"/>
                <w:lang w:bidi="ar"/>
              </w:rPr>
              <w:t xml:space="preserve">：轻量化高强度扁带环。强度：≥20kN，宽度：≤20mm，材质：尼</w:t>
            </w:r>
            <w:r>
              <w:rPr>
                <w:rFonts w:hint="eastAsia" w:ascii="宋体" w:hAnsi="宋体" w:cs="宋体"/>
                <w:sz w:val="22"/>
                <w:lang w:bidi="ar"/>
              </w:rPr>
              <w:t xml:space="preserve">龙，</w:t>
            </w:r>
            <w:r>
              <w:rPr>
                <w:rFonts w:ascii="宋体" w:hAnsi="宋体" w:cs="宋体"/>
                <w:sz w:val="22"/>
                <w:lang w:bidi="ar"/>
              </w:rPr>
              <w:t xml:space="preserve">长度：</w:t>
            </w:r>
            <w:r>
              <w:rPr>
                <w:rFonts w:hint="eastAsia" w:ascii="宋体" w:hAnsi="宋体" w:cs="宋体"/>
                <w:sz w:val="22"/>
                <w:lang w:bidi="ar"/>
              </w:rPr>
              <w:t xml:space="preserve">120</w:t>
            </w:r>
            <w:r>
              <w:rPr>
                <w:rFonts w:ascii="宋体" w:hAnsi="宋体" w:cs="宋体"/>
                <w:sz w:val="22"/>
                <w:lang w:bidi="ar"/>
              </w:rPr>
              <w:t xml:space="preserve">cm±2cm。</w:t>
            </w:r>
            <w:r>
              <w:rPr>
                <w:rFonts w:ascii="宋体" w:hAnsi="宋体" w:cs="宋体"/>
                <w:b/>
                <w:sz w:val="22"/>
                <w:lang w:bidi="ar"/>
              </w:rPr>
              <w:t xml:space="preserve">80cm高强度扁带环10根</w:t>
            </w:r>
            <w:r>
              <w:rPr>
                <w:rFonts w:ascii="宋体" w:hAnsi="宋体" w:cs="宋体"/>
                <w:sz w:val="22"/>
                <w:lang w:bidi="ar"/>
              </w:rPr>
              <w:t xml:space="preserve">：轻量化高强度扁带环。强度：≥20kN，宽度：≤20mm，材质：尼龙，长度：80cm±2cm。</w:t>
            </w:r>
            <w:r/>
          </w:p>
          <w:p>
            <w:pPr>
              <w:jc w:val="left"/>
              <w:widowControl/>
              <w:rPr>
                <w:rFonts w:ascii="宋体" w:hAnsi="宋体" w:cs="宋体"/>
                <w:sz w:val="22"/>
                <w:lang w:bidi="ar"/>
              </w:rPr>
            </w:pPr>
            <w:r>
              <w:rPr>
                <w:rFonts w:hint="eastAsia" w:ascii="宋体" w:hAnsi="宋体" w:cs="宋体"/>
                <w:sz w:val="22"/>
                <w:lang w:bidi="ar"/>
              </w:rPr>
              <w:t xml:space="preserve">5.11 </w:t>
            </w:r>
            <w:r>
              <w:rPr>
                <w:rFonts w:ascii="宋体" w:hAnsi="宋体" w:cs="宋体"/>
                <w:b/>
                <w:sz w:val="22"/>
                <w:lang w:bidi="ar"/>
              </w:rPr>
              <w:t xml:space="preserve">全包式救援三角带1个</w:t>
            </w:r>
            <w:r>
              <w:rPr>
                <w:rFonts w:ascii="宋体" w:hAnsi="宋体" w:cs="宋体"/>
                <w:sz w:val="22"/>
                <w:lang w:bidi="ar"/>
              </w:rPr>
              <w:t xml:space="preserve">：适用范围大，配有肩带更加稳定，材质耐磨，角度符合人体工程，可调胸围范围：45-125 cm，工作负荷150kg，重量：≤1300 g</w:t>
            </w:r>
            <w:r/>
          </w:p>
          <w:p>
            <w:pPr>
              <w:jc w:val="left"/>
              <w:widowControl/>
              <w:rPr>
                <w:rFonts w:ascii="宋体" w:hAnsi="宋体" w:cs="宋体"/>
                <w:sz w:val="22"/>
                <w:lang w:bidi="ar"/>
              </w:rPr>
            </w:pPr>
            <w:r>
              <w:rPr>
                <w:rFonts w:hint="eastAsia" w:ascii="宋体" w:hAnsi="宋体" w:cs="宋体"/>
                <w:sz w:val="22"/>
                <w:lang w:bidi="ar"/>
              </w:rPr>
              <w:t xml:space="preserve">5.12 </w:t>
            </w:r>
            <w:r>
              <w:rPr>
                <w:rFonts w:ascii="宋体" w:hAnsi="宋体" w:cs="宋体"/>
                <w:b/>
                <w:sz w:val="22"/>
                <w:lang w:bidi="ar"/>
              </w:rPr>
              <w:t xml:space="preserve">抛投绳100米</w:t>
            </w:r>
            <w:r>
              <w:rPr>
                <w:rFonts w:ascii="宋体" w:hAnsi="宋体" w:cs="宋体"/>
                <w:sz w:val="22"/>
                <w:lang w:bidi="ar"/>
              </w:rPr>
              <w:t xml:space="preserve">：用于树上作业的投掷绳。优异的绳芯结合保持圆形的截面，保证绳索能在树枝上的滑动，高辨识度的黄色，方便观察方向；直径：≤5mm，重量：≤2.5g/m，强度：≥0.8kN，材料：大力马纤维。</w:t>
            </w:r>
            <w:r/>
          </w:p>
          <w:p>
            <w:pPr>
              <w:jc w:val="left"/>
              <w:widowControl/>
              <w:rPr>
                <w:rFonts w:ascii="宋体" w:hAnsi="宋体" w:cs="宋体"/>
                <w:sz w:val="22"/>
                <w:lang w:bidi="ar"/>
              </w:rPr>
            </w:pPr>
            <w:r>
              <w:rPr>
                <w:rFonts w:hint="eastAsia" w:ascii="宋体" w:hAnsi="宋体" w:cs="宋体"/>
                <w:sz w:val="22"/>
                <w:lang w:bidi="ar"/>
              </w:rPr>
              <w:t xml:space="preserve">5.13 </w:t>
            </w:r>
            <w:r>
              <w:rPr>
                <w:rFonts w:ascii="宋体" w:hAnsi="宋体" w:cs="宋体"/>
                <w:b/>
                <w:sz w:val="22"/>
                <w:lang w:bidi="ar"/>
              </w:rPr>
              <w:t xml:space="preserve">抛投包1个</w:t>
            </w:r>
            <w:r>
              <w:rPr>
                <w:rFonts w:ascii="宋体" w:hAnsi="宋体" w:cs="宋体"/>
                <w:sz w:val="22"/>
                <w:lang w:bidi="ar"/>
              </w:rPr>
              <w:t xml:space="preserve">：树上作业用抛投包，用于设置锚点，采用耐磨材料制造，配有3mm的钢丝环，底部有额外的环，用于拖拽绳索，重量：≤300g，材料：尼龙</w:t>
            </w:r>
            <w:r>
              <w:rPr>
                <w:rFonts w:hint="eastAsia" w:ascii="宋体" w:hAnsi="宋体" w:cs="宋体"/>
                <w:sz w:val="22"/>
                <w:lang w:bidi="ar"/>
              </w:rPr>
              <w:t xml:space="preserve">。</w:t>
            </w:r>
            <w:r>
              <w:rPr>
                <w:rFonts w:ascii="宋体" w:hAnsi="宋体" w:cs="宋体"/>
                <w:b/>
                <w:sz w:val="22"/>
                <w:lang w:bidi="ar"/>
              </w:rPr>
              <w:t xml:space="preserve">桶式背包6个</w:t>
            </w:r>
            <w:r>
              <w:rPr>
                <w:rFonts w:ascii="宋体" w:hAnsi="宋体" w:cs="宋体"/>
                <w:sz w:val="22"/>
                <w:lang w:bidi="ar"/>
              </w:rPr>
              <w:t xml:space="preserve">：30L,外面涤纶，内衬PVC，高≤50cm，重量≤2000g</w:t>
            </w:r>
            <w:r>
              <w:rPr>
                <w:rFonts w:hint="eastAsia" w:ascii="宋体" w:hAnsi="宋体" w:cs="宋体"/>
                <w:sz w:val="22"/>
                <w:lang w:bidi="ar"/>
              </w:rPr>
              <w:t xml:space="preserve">。</w:t>
            </w:r>
            <w:r/>
          </w:p>
          <w:p>
            <w:pPr>
              <w:jc w:val="left"/>
              <w:widowControl/>
              <w:rPr>
                <w:rFonts w:ascii="宋体" w:hAnsi="宋体" w:cs="宋体"/>
                <w:sz w:val="22"/>
                <w:lang w:bidi="ar"/>
              </w:rPr>
            </w:pPr>
            <w:r>
              <w:rPr>
                <w:rFonts w:hint="eastAsia" w:ascii="宋体" w:hAnsi="宋体" w:cs="宋体"/>
                <w:sz w:val="22"/>
                <w:lang w:bidi="ar"/>
              </w:rPr>
              <w:t xml:space="preserve">5.14 </w:t>
            </w:r>
            <w:r>
              <w:rPr>
                <w:rFonts w:ascii="宋体" w:hAnsi="宋体" w:cs="宋体"/>
                <w:b/>
                <w:sz w:val="22"/>
                <w:lang w:bidi="ar"/>
              </w:rPr>
              <w:t xml:space="preserve">救援绳刀1把</w:t>
            </w:r>
            <w:r>
              <w:rPr>
                <w:rFonts w:ascii="宋体" w:hAnsi="宋体" w:cs="宋体"/>
                <w:sz w:val="22"/>
                <w:lang w:bidi="ar"/>
              </w:rPr>
              <w:t xml:space="preserve">：折刀，高质量不锈钢，刀刃≤80mm长，单手开合，配有安全锁，可以别在裤子上，也可以用辅绳连接，颜色：黑色，重量：≤100g</w:t>
            </w:r>
            <w:r/>
          </w:p>
          <w:p>
            <w:pPr>
              <w:jc w:val="left"/>
              <w:widowControl/>
              <w:rPr>
                <w:rFonts w:ascii="宋体" w:hAnsi="宋体" w:cs="宋体"/>
                <w:sz w:val="22"/>
                <w:lang w:bidi="ar"/>
              </w:rPr>
            </w:pPr>
            <w:r>
              <w:rPr>
                <w:rFonts w:hint="eastAsia" w:ascii="宋体" w:hAnsi="宋体" w:cs="宋体"/>
                <w:sz w:val="22"/>
                <w:lang w:bidi="ar"/>
              </w:rPr>
              <w:t xml:space="preserve">5.</w:t>
            </w:r>
            <w:r>
              <w:rPr>
                <w:rFonts w:ascii="宋体" w:hAnsi="宋体" w:cs="宋体"/>
                <w:sz w:val="22"/>
                <w:lang w:bidi="ar"/>
              </w:rPr>
              <w:t xml:space="preserve">1</w:t>
            </w:r>
            <w:r>
              <w:rPr>
                <w:rFonts w:hint="eastAsia" w:ascii="宋体" w:hAnsi="宋体" w:cs="宋体"/>
                <w:sz w:val="22"/>
                <w:lang w:bidi="ar"/>
              </w:rPr>
              <w:t xml:space="preserve">5 </w:t>
            </w:r>
            <w:r>
              <w:rPr>
                <w:rFonts w:ascii="宋体" w:hAnsi="宋体" w:cs="宋体"/>
                <w:b/>
                <w:sz w:val="22"/>
                <w:lang w:bidi="ar"/>
              </w:rPr>
              <w:t xml:space="preserve">提拉套组1套</w:t>
            </w:r>
            <w:r>
              <w:rPr>
                <w:rFonts w:ascii="宋体" w:hAnsi="宋体" w:cs="宋体"/>
                <w:sz w:val="22"/>
                <w:lang w:bidi="ar"/>
              </w:rPr>
              <w:t xml:space="preserve">：30cm≤长度≤1.1m，提拉省力比例：4:1 or 5:1，重量：≤650g，负载：≥140kg，绳直径：≤ 8mm。</w:t>
            </w:r>
            <w:r/>
          </w:p>
          <w:p>
            <w:pPr>
              <w:jc w:val="left"/>
              <w:widowControl/>
              <w:rPr>
                <w:rFonts w:ascii="宋体" w:hAnsi="宋体" w:cs="宋体"/>
                <w:sz w:val="22"/>
                <w:lang w:bidi="ar"/>
              </w:rPr>
            </w:pPr>
            <w:r>
              <w:rPr>
                <w:rFonts w:hint="eastAsia" w:ascii="宋体" w:hAnsi="宋体" w:cs="宋体"/>
                <w:sz w:val="22"/>
                <w:lang w:bidi="ar"/>
              </w:rPr>
              <w:t xml:space="preserve">5.16 </w:t>
            </w:r>
            <w:r>
              <w:rPr>
                <w:rFonts w:ascii="宋体" w:hAnsi="宋体" w:cs="宋体"/>
                <w:b/>
                <w:sz w:val="22"/>
                <w:lang w:bidi="ar"/>
              </w:rPr>
              <w:t xml:space="preserve">便携式越野担架1个</w:t>
            </w:r>
            <w:r>
              <w:rPr>
                <w:rFonts w:ascii="宋体" w:hAnsi="宋体" w:cs="宋体"/>
                <w:sz w:val="22"/>
                <w:lang w:bidi="ar"/>
              </w:rPr>
              <w:t xml:space="preserve">：该款担架适</w:t>
            </w:r>
            <w:r>
              <w:rPr>
                <w:rFonts w:ascii="宋体" w:hAnsi="宋体" w:cs="宋体"/>
                <w:sz w:val="22"/>
                <w:lang w:bidi="ar"/>
              </w:rPr>
              <w:t xml:space="preserve">用于所有救援场合，完美的考虑到了细节，常见救援场景：洞穴、峡谷、直升机等，超轻，可通过背负、小车、拖拉、热气球、直升机等方式运输，需要特殊指导和培训后才能使用。担架设计有保护伤患头部、髋部、腿部固定系统，髋部与两腿间的固定使用不同颜色织带区分连接。脊柱板内胆使用2条织带与外担架连接在一起，确保垂直吊运时伤员不会滑落。吊运带连接环大于40mm, 部头4个，两侧各2个，满足垂直及水平的吊运功能。外担架平铺尺寸长度: ≤250cm，脊柱板内胆平铺尺寸长度：≤120cm，宽度:≤ 95cm，外担架重量：≤10kg，</w:t>
            </w:r>
            <w:r>
              <w:rPr>
                <w:rFonts w:hint="eastAsia" w:ascii="宋体" w:hAnsi="宋体" w:cs="宋体"/>
                <w:sz w:val="22"/>
                <w:lang w:bidi="ar"/>
              </w:rPr>
              <w:t xml:space="preserve">5.17</w:t>
            </w:r>
            <w:r>
              <w:rPr>
                <w:rFonts w:ascii="宋体" w:hAnsi="宋体" w:cs="宋体"/>
                <w:b/>
                <w:sz w:val="22"/>
                <w:lang w:bidi="ar"/>
              </w:rPr>
              <w:t xml:space="preserve">链式护绳滑轮2个</w:t>
            </w:r>
            <w:r>
              <w:rPr>
                <w:rFonts w:ascii="宋体" w:hAnsi="宋体" w:cs="宋体"/>
                <w:sz w:val="22"/>
                <w:lang w:bidi="ar"/>
              </w:rPr>
              <w:t xml:space="preserve">：</w:t>
            </w:r>
            <w:r/>
          </w:p>
          <w:p>
            <w:pPr>
              <w:jc w:val="left"/>
              <w:widowControl/>
              <w:rPr>
                <w:rFonts w:ascii="宋体" w:hAnsi="宋体" w:cs="宋体"/>
                <w:sz w:val="22"/>
                <w:lang w:bidi="ar"/>
              </w:rPr>
            </w:pPr>
            <w:r>
              <w:rPr>
                <w:rFonts w:ascii="宋体" w:hAnsi="宋体" w:cs="宋体"/>
                <w:sz w:val="22"/>
                <w:lang w:bidi="ar"/>
              </w:rPr>
              <w:t xml:space="preserve">尺寸：≤40×12×5cm，重量：≤1500g（四轴，可多联）。执行标准：GB/T228.1-2010。用于保护绳索，避免建筑物的棱⻆、墙⻆、岩石等粗糙尖锐突起部份预防磨损绳索。链条式设计，4角设置有系辅绳固定用挂点。可组合不同角度，围柱，直角，斜坡等环境均适合使用。有效工作负载：≥350kg</w:t>
            </w:r>
            <w:r/>
          </w:p>
          <w:p>
            <w:pPr>
              <w:jc w:val="left"/>
              <w:widowControl/>
              <w:rPr>
                <w:rFonts w:ascii="宋体" w:hAnsi="宋体" w:cs="宋体"/>
                <w:sz w:val="22"/>
                <w:lang w:bidi="ar"/>
              </w:rPr>
            </w:pPr>
            <w:r>
              <w:rPr>
                <w:rFonts w:ascii="宋体" w:hAnsi="宋体" w:cs="宋体"/>
                <w:sz w:val="22"/>
                <w:lang w:bidi="ar"/>
              </w:rPr>
              <w:t xml:space="preserve">▲</w:t>
            </w:r>
            <w:r>
              <w:rPr>
                <w:rFonts w:hint="eastAsia" w:ascii="宋体" w:hAnsi="宋体" w:cs="宋体"/>
                <w:sz w:val="22"/>
                <w:lang w:bidi="ar"/>
              </w:rPr>
              <w:t xml:space="preserve">6</w:t>
            </w:r>
            <w:r>
              <w:rPr>
                <w:rFonts w:ascii="宋体" w:hAnsi="宋体" w:cs="宋体"/>
                <w:sz w:val="22"/>
                <w:lang w:bidi="ar"/>
              </w:rPr>
              <w:t xml:space="preserve">、所有滑轮组及安全钩需提供安全检测报告。</w:t>
            </w:r>
            <w:r/>
          </w:p>
        </w:tc>
      </w:tr>
    </w:tbl>
    <w:p>
      <w:pPr>
        <w:pStyle w:val="967"/>
        <w:spacing w:line="360" w:lineRule="auto"/>
        <w:rPr>
          <w:rFonts w:hint="eastAsia" w:ascii="仿宋" w:hAnsi="仿宋" w:eastAsia="仿宋" w:cs="仿宋"/>
          <w:b/>
          <w:bCs/>
          <w:lang w:val="en-US" w:eastAsia="zh-CN"/>
        </w:rPr>
      </w:pPr>
      <w:r>
        <w:rPr>
          <w:rFonts w:hint="eastAsia" w:ascii="仿宋" w:hAnsi="仿宋" w:eastAsia="仿宋" w:cs="仿宋"/>
          <w:b/>
          <w:bCs/>
          <w:lang w:val="en-US" w:eastAsia="zh-CN"/>
        </w:rPr>
        <w:t xml:space="preserve">注：</w:t>
      </w:r>
      <w:r/>
    </w:p>
    <w:p>
      <w:pPr>
        <w:pStyle w:val="967"/>
        <w:ind w:firstLine="280"/>
        <w:spacing w:line="360" w:lineRule="auto"/>
        <w:rPr>
          <w:rFonts w:hint="eastAsia" w:ascii="仿宋" w:hAnsi="仿宋" w:eastAsia="仿宋" w:cs="仿宋"/>
          <w:i/>
          <w:iCs/>
          <w:u w:val="single"/>
        </w:rPr>
      </w:pPr>
      <w:r>
        <w:rPr>
          <w:rFonts w:hint="eastAsia" w:ascii="仿宋" w:hAnsi="仿宋" w:eastAsia="仿宋" w:cs="仿宋"/>
          <w:i/>
          <w:iCs/>
          <w:u w:val="single"/>
        </w:rPr>
        <w:t xml:space="preserve">★</w:t>
      </w:r>
      <w:r>
        <w:rPr>
          <w:rFonts w:hint="eastAsia" w:ascii="仿宋" w:hAnsi="仿宋" w:eastAsia="仿宋" w:cs="仿宋"/>
          <w:i/>
          <w:iCs/>
          <w:u w:val="single"/>
          <w:lang w:val="en-US" w:eastAsia="zh-CN"/>
        </w:rPr>
        <w:t xml:space="preserve">1</w:t>
      </w:r>
      <w:r>
        <w:rPr>
          <w:rFonts w:hint="eastAsia" w:ascii="仿宋" w:hAnsi="仿宋" w:eastAsia="仿宋" w:cs="仿宋"/>
          <w:i/>
          <w:iCs/>
          <w:u w:val="single"/>
        </w:rPr>
        <w:t xml:space="preserve">、每项产品不得超过对应的</w:t>
      </w:r>
      <w:r>
        <w:rPr>
          <w:rFonts w:hint="eastAsia" w:ascii="仿宋" w:hAnsi="仿宋" w:eastAsia="仿宋" w:cs="仿宋"/>
          <w:i/>
          <w:iCs/>
          <w:u w:val="single"/>
          <w:lang w:eastAsia="zh-CN"/>
        </w:rPr>
        <w:t xml:space="preserve">单价最高限价</w:t>
      </w:r>
      <w:r>
        <w:rPr>
          <w:rFonts w:hint="eastAsia" w:ascii="仿宋" w:hAnsi="仿宋" w:eastAsia="仿宋" w:cs="仿宋"/>
          <w:i/>
          <w:iCs/>
          <w:u w:val="single"/>
        </w:rPr>
        <w:t xml:space="preserve">；否则按无效投标处理。</w:t>
      </w:r>
      <w:r/>
    </w:p>
    <w:p>
      <w:pPr>
        <w:pStyle w:val="967"/>
        <w:ind w:firstLine="560"/>
        <w:spacing w:line="360" w:lineRule="auto"/>
        <w:rPr>
          <w:rFonts w:hint="eastAsia" w:ascii="仿宋" w:hAnsi="仿宋" w:eastAsia="仿宋"/>
          <w:bCs/>
          <w:color w:val="000000"/>
          <w:sz w:val="28"/>
          <w:szCs w:val="28"/>
        </w:rPr>
      </w:pPr>
      <w:r>
        <w:rPr>
          <w:rFonts w:hint="eastAsia" w:ascii="仿宋" w:hAnsi="仿宋" w:eastAsia="仿宋" w:cs="仿宋"/>
          <w:lang w:val="en-US" w:eastAsia="zh-CN"/>
        </w:rPr>
        <w:t xml:space="preserve">2</w:t>
      </w:r>
      <w:r>
        <w:rPr>
          <w:rFonts w:hint="eastAsia" w:ascii="仿宋" w:hAnsi="仿宋" w:eastAsia="仿宋" w:cs="仿宋"/>
        </w:rPr>
        <w:t xml:space="preserve">、本项目（同一个包内）单一产品采购，同一品牌的产品有多家供应商参加投标，只能按照一家供应商计算，本项目（同一个包内）非单一产品采购，核心产品同一品牌的产品有多家供应商参加投标，只能按照一家供应商计算。评审后得分最高的同品牌投标人获得中标人推荐资格；评审得分相同的，由采购人委托评标委员会采取随机抽取方式确定，其他同品牌投标人不作为中标候选人。</w:t>
      </w:r>
      <w:r/>
    </w:p>
    <w:p>
      <w:pPr>
        <w:spacing w:line="480" w:lineRule="exact"/>
        <w:rPr>
          <w:rFonts w:ascii="仿宋" w:hAnsi="仿宋" w:eastAsia="仿宋"/>
          <w:b/>
          <w:bCs/>
          <w:color w:val="000000"/>
          <w:sz w:val="28"/>
          <w:szCs w:val="28"/>
        </w:rPr>
      </w:pPr>
      <w:r>
        <w:rPr>
          <w:rFonts w:hint="eastAsia" w:ascii="仿宋" w:hAnsi="仿宋" w:eastAsia="仿宋"/>
          <w:b/>
          <w:bCs/>
          <w:color w:val="000000"/>
          <w:sz w:val="28"/>
          <w:szCs w:val="28"/>
          <w:lang w:val="en-US" w:eastAsia="zh-CN"/>
        </w:rPr>
        <w:t xml:space="preserve">四</w:t>
      </w:r>
      <w:r>
        <w:rPr>
          <w:rFonts w:ascii="仿宋" w:hAnsi="仿宋" w:eastAsia="仿宋"/>
          <w:b/>
          <w:bCs/>
          <w:color w:val="000000"/>
          <w:sz w:val="28"/>
          <w:szCs w:val="28"/>
        </w:rPr>
        <w:t xml:space="preserve">、</w:t>
      </w:r>
      <w:r>
        <w:rPr>
          <w:rFonts w:hint="eastAsia" w:ascii="仿宋" w:hAnsi="仿宋" w:eastAsia="仿宋"/>
          <w:b/>
          <w:bCs/>
          <w:color w:val="000000"/>
          <w:sz w:val="28"/>
          <w:szCs w:val="28"/>
        </w:rPr>
        <w:t xml:space="preserve">商务</w:t>
      </w:r>
      <w:r>
        <w:rPr>
          <w:rFonts w:ascii="仿宋" w:hAnsi="仿宋" w:eastAsia="仿宋"/>
          <w:b/>
          <w:bCs/>
          <w:color w:val="000000"/>
          <w:sz w:val="28"/>
          <w:szCs w:val="28"/>
        </w:rPr>
        <w:t xml:space="preserve">要求</w:t>
      </w:r>
      <w:r/>
    </w:p>
    <w:p>
      <w:pPr>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商务要求是指取得采购标的的时间、地点、财务和服务要求，包括交付（实施）的时间（期限）和地点（范围），付款条件（进度和方法），包装和运输，售后服务，保险等。</w:t>
      </w:r>
      <w:r/>
    </w:p>
    <w:p>
      <w:pPr>
        <w:spacing w:line="360" w:lineRule="auto"/>
        <w:rPr>
          <w:rFonts w:hint="eastAsia" w:ascii="仿宋" w:hAnsi="仿宋" w:eastAsia="仿宋" w:cs="仿宋"/>
          <w:b/>
          <w:bCs/>
          <w:sz w:val="28"/>
          <w:szCs w:val="28"/>
        </w:rPr>
      </w:pPr>
      <w:r>
        <w:rPr>
          <w:rFonts w:hint="eastAsia" w:ascii="仿宋" w:hAnsi="仿宋" w:eastAsia="仿宋" w:cs="仿宋"/>
          <w:b/>
          <w:bCs/>
          <w:i/>
          <w:iCs/>
          <w:sz w:val="28"/>
          <w:szCs w:val="28"/>
          <w:u w:val="single"/>
        </w:rPr>
        <w:t xml:space="preserve">★1.采购标的需执行的国家相关标准、行业标准、地方标准或者其他标准、规范；</w:t>
      </w:r>
      <w:r/>
    </w:p>
    <w:p>
      <w:pPr>
        <w:pStyle w:val="1065"/>
        <w:ind w:left="0" w:right="0" w:firstLine="560"/>
        <w:jc w:val="left"/>
        <w:spacing w:before="0" w:line="360" w:lineRule="auto"/>
        <w:rPr>
          <w:rFonts w:hint="eastAsia" w:ascii="仿宋" w:hAnsi="仿宋" w:eastAsia="仿宋" w:cs="仿宋"/>
          <w:b w:val="0"/>
          <w:bCs w:val="0"/>
          <w:i/>
          <w:iCs/>
          <w:sz w:val="28"/>
          <w:szCs w:val="28"/>
          <w:u w:val="single"/>
        </w:rPr>
      </w:pPr>
      <w:r>
        <w:rPr>
          <w:rFonts w:hint="eastAsia" w:ascii="仿宋" w:hAnsi="仿宋" w:eastAsia="仿宋" w:cs="仿宋"/>
          <w:b w:val="0"/>
          <w:bCs w:val="0"/>
          <w:i/>
          <w:iCs/>
          <w:sz w:val="28"/>
          <w:szCs w:val="28"/>
          <w:u w:val="single"/>
        </w:rPr>
        <w:t xml:space="preserve">投标消防产品必须符合国家标准；没有国家标准的，必须符合行业标准。依法实行强制性产品认证的消防产品，必须由具有法定资质的认证机构按照国家标准、行业标准的强制性要求认证合格。新研制的尚未制定国家标准、行业标准的消防产品，应当按照国务院产品质量监督部门会同国务院应急管理部门规定的办法，经技术鉴定符合消防安全要求。</w:t>
      </w:r>
      <w:r/>
    </w:p>
    <w:p>
      <w:pPr>
        <w:spacing w:line="360" w:lineRule="auto"/>
        <w:rPr>
          <w:rFonts w:hint="eastAsia" w:ascii="仿宋" w:hAnsi="仿宋" w:eastAsia="仿宋" w:cs="仿宋"/>
          <w:b/>
          <w:bCs/>
          <w:i/>
          <w:iCs/>
          <w:sz w:val="28"/>
          <w:szCs w:val="28"/>
          <w:u w:val="single"/>
        </w:rPr>
      </w:pPr>
      <w:r>
        <w:rPr>
          <w:rFonts w:hint="eastAsia" w:ascii="仿宋" w:hAnsi="仿宋" w:eastAsia="仿宋" w:cs="仿宋"/>
          <w:sz w:val="28"/>
          <w:szCs w:val="28"/>
        </w:rPr>
        <w:t xml:space="preserve">★</w:t>
      </w:r>
      <w:r>
        <w:rPr>
          <w:rFonts w:hint="eastAsia" w:ascii="仿宋" w:hAnsi="仿宋" w:eastAsia="仿宋" w:cs="仿宋"/>
          <w:b/>
          <w:bCs/>
          <w:i/>
          <w:iCs/>
          <w:sz w:val="28"/>
          <w:szCs w:val="28"/>
          <w:u w:val="single"/>
        </w:rPr>
        <w:t xml:space="preserve">2.采购标的需满足的质量、安全、技术规格、物理特性等要求；</w:t>
      </w:r>
      <w:r/>
    </w:p>
    <w:p>
      <w:pPr>
        <w:ind w:firstLine="560"/>
        <w:spacing w:line="360" w:lineRule="auto"/>
        <w:rPr>
          <w:rFonts w:hint="eastAsia" w:ascii="仿宋" w:hAnsi="仿宋" w:eastAsia="仿宋" w:cs="仿宋"/>
          <w:i/>
          <w:iCs/>
          <w:sz w:val="28"/>
          <w:szCs w:val="28"/>
          <w:u w:val="single"/>
        </w:rPr>
      </w:pPr>
      <w:r>
        <w:rPr>
          <w:rFonts w:hint="eastAsia" w:ascii="仿宋" w:hAnsi="仿宋" w:eastAsia="仿宋" w:cs="仿宋"/>
          <w:i/>
          <w:iCs/>
          <w:sz w:val="28"/>
          <w:szCs w:val="28"/>
          <w:u w:val="single"/>
        </w:rPr>
        <w:t xml:space="preserve">（1）中标供应商应按采购文件规定的货物性能、技术要求、质量标准向采购人提供未经使用的全新产品。</w:t>
      </w:r>
      <w:r/>
    </w:p>
    <w:p>
      <w:pPr>
        <w:ind w:firstLine="560"/>
        <w:spacing w:line="360" w:lineRule="auto"/>
        <w:rPr>
          <w:rFonts w:hint="eastAsia" w:ascii="仿宋" w:hAnsi="仿宋" w:eastAsia="仿宋" w:cs="仿宋"/>
          <w:i/>
          <w:iCs/>
          <w:sz w:val="28"/>
          <w:szCs w:val="28"/>
          <w:u w:val="single"/>
        </w:rPr>
      </w:pPr>
      <w:r>
        <w:rPr>
          <w:rFonts w:hint="eastAsia" w:ascii="仿宋" w:hAnsi="仿宋" w:eastAsia="仿宋" w:cs="仿宋"/>
          <w:i/>
          <w:iCs/>
          <w:sz w:val="28"/>
          <w:szCs w:val="28"/>
          <w:u w:val="single"/>
        </w:rPr>
        <w:t xml:space="preserve">（2）中标供应商提供的货物质保期具体以投标文件为准且不得低于三年（（具体年限按技术参数表要求，如技术参数表中未体现，按三年执行），中标供应商提供的货物在质保期内因货物本身的质量问题发生故障，中标供应商应负责免费更换。对超过质保期发生故障的货物，中标供应商应当负责维修并按照成本价收取零配件费用。对达不到技术要求者，根据实际情况，经双方协商，可按以下办法处理：</w:t>
      </w:r>
      <w:r/>
    </w:p>
    <w:p>
      <w:pPr>
        <w:ind w:firstLine="560"/>
        <w:spacing w:line="360" w:lineRule="auto"/>
        <w:rPr>
          <w:rFonts w:hint="eastAsia" w:ascii="仿宋" w:hAnsi="仿宋" w:eastAsia="仿宋" w:cs="仿宋"/>
          <w:i/>
          <w:iCs/>
          <w:sz w:val="28"/>
          <w:szCs w:val="28"/>
          <w:u w:val="single"/>
        </w:rPr>
      </w:pPr>
      <w:r>
        <w:rPr>
          <w:rFonts w:hint="eastAsia" w:ascii="仿宋" w:hAnsi="仿宋" w:eastAsia="仿宋" w:cs="仿宋"/>
          <w:i/>
          <w:iCs/>
          <w:sz w:val="28"/>
          <w:szCs w:val="28"/>
          <w:u w:val="single"/>
        </w:rPr>
        <w:fldChar w:fldCharType="begin"/>
      </w:r>
      <w:r>
        <w:rPr>
          <w:rFonts w:hint="eastAsia" w:ascii="仿宋" w:hAnsi="仿宋" w:eastAsia="仿宋" w:cs="仿宋"/>
          <w:i/>
          <w:iCs/>
          <w:sz w:val="28"/>
          <w:szCs w:val="28"/>
          <w:u w:val="single"/>
        </w:rPr>
        <w:instrText xml:space="preserve"> = 1 \* GB3 \* MERGEFORMAT </w:instrText>
      </w:r>
      <w:r>
        <w:rPr>
          <w:rFonts w:hint="eastAsia" w:ascii="仿宋" w:hAnsi="仿宋" w:eastAsia="仿宋" w:cs="仿宋"/>
          <w:i/>
          <w:iCs/>
          <w:sz w:val="28"/>
          <w:szCs w:val="28"/>
          <w:u w:val="single"/>
        </w:rPr>
        <w:fldChar w:fldCharType="separate"/>
      </w:r>
      <w:r>
        <w:rPr>
          <w:rFonts w:hint="eastAsia" w:ascii="仿宋" w:hAnsi="仿宋" w:eastAsia="仿宋" w:cs="仿宋"/>
          <w:i/>
          <w:iCs/>
          <w:sz w:val="28"/>
          <w:szCs w:val="28"/>
          <w:u w:val="single"/>
        </w:rPr>
        <w:t xml:space="preserve">①</w:t>
      </w:r>
      <w:r>
        <w:rPr>
          <w:rFonts w:hint="eastAsia" w:ascii="仿宋" w:hAnsi="仿宋" w:eastAsia="仿宋" w:cs="仿宋"/>
          <w:i/>
          <w:iCs/>
          <w:sz w:val="28"/>
          <w:szCs w:val="28"/>
          <w:u w:val="single"/>
        </w:rPr>
        <w:fldChar w:fldCharType="end"/>
      </w:r>
      <w:r>
        <w:rPr>
          <w:rFonts w:hint="eastAsia" w:ascii="仿宋" w:hAnsi="仿宋" w:eastAsia="仿宋" w:cs="仿宋"/>
          <w:i/>
          <w:iCs/>
          <w:sz w:val="28"/>
          <w:szCs w:val="28"/>
          <w:u w:val="single"/>
        </w:rPr>
        <w:t xml:space="preserve">更换：由中标供应商承担所发生的全部费用。</w:t>
      </w:r>
      <w:r/>
    </w:p>
    <w:p>
      <w:pPr>
        <w:ind w:firstLine="560"/>
        <w:spacing w:line="360" w:lineRule="auto"/>
        <w:rPr>
          <w:rFonts w:hint="eastAsia" w:ascii="仿宋" w:hAnsi="仿宋" w:eastAsia="仿宋" w:cs="仿宋"/>
          <w:i/>
          <w:iCs/>
          <w:sz w:val="28"/>
          <w:szCs w:val="28"/>
          <w:u w:val="single"/>
        </w:rPr>
      </w:pPr>
      <w:r>
        <w:rPr>
          <w:rFonts w:hint="eastAsia" w:ascii="仿宋" w:hAnsi="仿宋" w:eastAsia="仿宋" w:cs="仿宋"/>
          <w:i/>
          <w:iCs/>
          <w:sz w:val="28"/>
          <w:szCs w:val="28"/>
          <w:u w:val="single"/>
        </w:rPr>
        <w:fldChar w:fldCharType="begin"/>
      </w:r>
      <w:r>
        <w:rPr>
          <w:rFonts w:hint="eastAsia" w:ascii="仿宋" w:hAnsi="仿宋" w:eastAsia="仿宋" w:cs="仿宋"/>
          <w:i/>
          <w:iCs/>
          <w:sz w:val="28"/>
          <w:szCs w:val="28"/>
          <w:u w:val="single"/>
        </w:rPr>
        <w:instrText xml:space="preserve"> = 2 \* GB3 \* MERGEFORMAT </w:instrText>
      </w:r>
      <w:r>
        <w:rPr>
          <w:rFonts w:hint="eastAsia" w:ascii="仿宋" w:hAnsi="仿宋" w:eastAsia="仿宋" w:cs="仿宋"/>
          <w:i/>
          <w:iCs/>
          <w:sz w:val="28"/>
          <w:szCs w:val="28"/>
          <w:u w:val="single"/>
        </w:rPr>
        <w:fldChar w:fldCharType="separate"/>
      </w:r>
      <w:r>
        <w:rPr>
          <w:rFonts w:hint="eastAsia" w:ascii="仿宋" w:hAnsi="仿宋" w:eastAsia="仿宋" w:cs="仿宋"/>
          <w:i/>
          <w:iCs/>
          <w:sz w:val="28"/>
          <w:szCs w:val="28"/>
          <w:u w:val="single"/>
        </w:rPr>
        <w:t xml:space="preserve">②</w:t>
      </w:r>
      <w:r>
        <w:rPr>
          <w:rFonts w:hint="eastAsia" w:ascii="仿宋" w:hAnsi="仿宋" w:eastAsia="仿宋" w:cs="仿宋"/>
          <w:i/>
          <w:iCs/>
          <w:sz w:val="28"/>
          <w:szCs w:val="28"/>
          <w:u w:val="single"/>
        </w:rPr>
        <w:fldChar w:fldCharType="end"/>
      </w:r>
      <w:r>
        <w:rPr>
          <w:rFonts w:hint="eastAsia" w:ascii="仿宋" w:hAnsi="仿宋" w:eastAsia="仿宋" w:cs="仿宋"/>
          <w:i/>
          <w:iCs/>
          <w:sz w:val="28"/>
          <w:szCs w:val="28"/>
          <w:u w:val="single"/>
        </w:rPr>
        <w:t xml:space="preserve">退货处理：中标供应商应退还采购人支付的合同款，同时应承担该货物的直接费用（运输、保险、检验）。</w:t>
      </w:r>
      <w:r/>
    </w:p>
    <w:p>
      <w:pPr>
        <w:ind w:firstLine="560"/>
        <w:spacing w:line="360" w:lineRule="auto"/>
        <w:rPr>
          <w:rFonts w:hint="eastAsia" w:ascii="仿宋" w:hAnsi="仿宋" w:eastAsia="仿宋" w:cs="仿宋"/>
          <w:i/>
          <w:iCs/>
          <w:sz w:val="28"/>
          <w:szCs w:val="28"/>
          <w:u w:val="single"/>
        </w:rPr>
      </w:pPr>
      <w:r>
        <w:rPr>
          <w:rFonts w:hint="eastAsia" w:ascii="仿宋" w:hAnsi="仿宋" w:eastAsia="仿宋" w:cs="仿宋"/>
          <w:i/>
          <w:iCs/>
          <w:sz w:val="28"/>
          <w:szCs w:val="28"/>
          <w:u w:val="single"/>
        </w:rPr>
        <w:t xml:space="preserve">（3）技术规格、技术要求及其他有关货物的特定信息由合同附件说明。所有合同附件及本项目的招标文件、投标文件、中标通知书、协议等均为本合同不可分割之部分。解释的顺序除特别说明外，以文件生成时间在后的为准。</w:t>
      </w:r>
      <w:r/>
    </w:p>
    <w:p>
      <w:pPr>
        <w:spacing w:line="360" w:lineRule="auto"/>
        <w:rPr>
          <w:rFonts w:hint="eastAsia" w:ascii="仿宋" w:hAnsi="仿宋" w:eastAsia="仿宋" w:cs="仿宋"/>
          <w:b/>
          <w:bCs/>
          <w:i/>
          <w:iCs/>
          <w:sz w:val="28"/>
          <w:szCs w:val="28"/>
          <w:u w:val="single"/>
        </w:rPr>
      </w:pPr>
      <w:r>
        <w:rPr>
          <w:rFonts w:hint="eastAsia" w:ascii="仿宋" w:hAnsi="仿宋" w:eastAsia="仿宋" w:cs="仿宋"/>
          <w:i/>
          <w:iCs/>
          <w:sz w:val="28"/>
          <w:szCs w:val="28"/>
          <w:u w:val="single"/>
        </w:rPr>
        <w:t xml:space="preserve">★</w:t>
      </w:r>
      <w:r>
        <w:rPr>
          <w:rFonts w:hint="eastAsia" w:ascii="仿宋" w:hAnsi="仿宋" w:eastAsia="仿宋" w:cs="仿宋"/>
          <w:b/>
          <w:bCs/>
          <w:i/>
          <w:iCs/>
          <w:sz w:val="28"/>
          <w:szCs w:val="28"/>
          <w:u w:val="single"/>
        </w:rPr>
        <w:t xml:space="preserve">3.采购标的的数量、采购项目交付或者实施的时间和地点；</w:t>
      </w:r>
      <w:r/>
    </w:p>
    <w:p>
      <w:pPr>
        <w:ind w:firstLine="280"/>
        <w:spacing w:line="360" w:lineRule="auto"/>
        <w:rPr>
          <w:rFonts w:hint="eastAsia" w:ascii="仿宋" w:hAnsi="仿宋" w:eastAsia="仿宋" w:cs="仿宋"/>
          <w:i/>
          <w:iCs/>
          <w:sz w:val="28"/>
          <w:szCs w:val="28"/>
          <w:u w:val="single"/>
        </w:rPr>
      </w:pPr>
      <w:r>
        <w:rPr>
          <w:rFonts w:hint="eastAsia" w:ascii="仿宋" w:hAnsi="仿宋" w:eastAsia="仿宋" w:cs="仿宋"/>
          <w:i/>
          <w:iCs/>
          <w:sz w:val="28"/>
          <w:szCs w:val="28"/>
          <w:u w:val="single"/>
        </w:rPr>
        <w:t xml:space="preserve">（1）交付使用时间：签订合同后60日内将货物送达指定地点。</w:t>
      </w:r>
      <w:r/>
    </w:p>
    <w:p>
      <w:pPr>
        <w:ind w:firstLine="280"/>
        <w:spacing w:line="360" w:lineRule="auto"/>
        <w:rPr>
          <w:rFonts w:hint="eastAsia" w:ascii="仿宋" w:hAnsi="仿宋" w:eastAsia="仿宋" w:cs="仿宋"/>
          <w:i/>
          <w:iCs/>
          <w:sz w:val="28"/>
          <w:szCs w:val="28"/>
          <w:u w:val="single"/>
        </w:rPr>
      </w:pPr>
      <w:r>
        <w:rPr>
          <w:rFonts w:hint="eastAsia" w:ascii="仿宋" w:hAnsi="仿宋" w:eastAsia="仿宋" w:cs="仿宋"/>
          <w:i/>
          <w:iCs/>
          <w:sz w:val="28"/>
          <w:szCs w:val="28"/>
          <w:u w:val="single"/>
        </w:rPr>
        <w:t xml:space="preserve">（2）交货地点：以支队具体签署的采购合同中货物交付地点为准。</w:t>
      </w:r>
      <w:r/>
    </w:p>
    <w:p>
      <w:pPr>
        <w:ind w:firstLine="280"/>
        <w:spacing w:line="360" w:lineRule="auto"/>
        <w:rPr>
          <w:rFonts w:hint="eastAsia" w:ascii="仿宋" w:hAnsi="仿宋" w:eastAsia="仿宋" w:cs="仿宋"/>
          <w:i/>
          <w:iCs/>
          <w:sz w:val="28"/>
          <w:szCs w:val="28"/>
          <w:u w:val="single"/>
        </w:rPr>
      </w:pPr>
      <w:r>
        <w:rPr>
          <w:rFonts w:hint="eastAsia" w:ascii="仿宋" w:hAnsi="仿宋" w:eastAsia="仿宋" w:cs="仿宋"/>
          <w:i/>
          <w:iCs/>
          <w:sz w:val="28"/>
          <w:szCs w:val="28"/>
          <w:u w:val="single"/>
        </w:rPr>
        <w:t xml:space="preserve">（3）交货方式：以支队具体签署的采购合同中货物方式为准，交货时甲乙双方均要有人在场负责清点移交。</w:t>
      </w:r>
      <w:r/>
    </w:p>
    <w:p>
      <w:pPr>
        <w:spacing w:line="360" w:lineRule="auto"/>
        <w:rPr>
          <w:rFonts w:hint="eastAsia" w:ascii="仿宋" w:hAnsi="仿宋" w:eastAsia="仿宋" w:cs="仿宋"/>
          <w:b/>
          <w:bCs/>
          <w:sz w:val="28"/>
          <w:szCs w:val="28"/>
        </w:rPr>
      </w:pPr>
      <w:r>
        <w:rPr>
          <w:rFonts w:hint="eastAsia" w:ascii="仿宋" w:hAnsi="仿宋" w:eastAsia="仿宋" w:cs="仿宋"/>
          <w:b/>
          <w:bCs/>
          <w:sz w:val="28"/>
          <w:szCs w:val="28"/>
        </w:rPr>
        <w:t xml:space="preserve">4.采购标的需满足的服务标准、期限、效率等要求；</w:t>
      </w:r>
      <w:r/>
    </w:p>
    <w:p>
      <w:pPr>
        <w:pStyle w:val="1066"/>
        <w:ind w:left="0" w:firstLine="560"/>
        <w:spacing w:line="360" w:lineRule="auto"/>
        <w:rPr>
          <w:rFonts w:hint="eastAsia" w:ascii="仿宋" w:hAnsi="仿宋" w:eastAsia="仿宋" w:cs="仿宋"/>
          <w:i/>
          <w:iCs/>
          <w:sz w:val="28"/>
          <w:szCs w:val="28"/>
          <w:u w:val="single"/>
        </w:rPr>
        <w:outlineLvl w:val="2"/>
      </w:pPr>
      <w:r>
        <w:rPr>
          <w:rFonts w:hint="eastAsia" w:ascii="仿宋" w:hAnsi="仿宋" w:eastAsia="仿宋" w:cs="仿宋"/>
          <w:i/>
          <w:iCs/>
          <w:sz w:val="28"/>
          <w:szCs w:val="28"/>
          <w:u w:val="single"/>
        </w:rPr>
        <w:t xml:space="preserve">★中标供应商所供装备保证是全新的、未使用过的，完全符合合同规定的质量、规格型号和性能要求。中标供应商保证所提供的装备经正确安装、正常运转和保养，在其使用寿命期内应符合合同约定的性能，并且确保通过各项检验和测试。在装备质量保证期内，中标供应商应对由于设计、工艺、材料和配套件缺陷所产生的任何不足或故障负责。(如因装备质量缺陷等问题导致消防员在使用过程中发生伤亡的，由供应商负责一切后果，并承担法律责任）</w:t>
      </w:r>
      <w:r/>
    </w:p>
    <w:p>
      <w:pPr>
        <w:spacing w:line="360" w:lineRule="auto"/>
        <w:rPr>
          <w:rFonts w:hint="eastAsia" w:ascii="仿宋" w:hAnsi="仿宋" w:eastAsia="仿宋" w:cs="仿宋"/>
          <w:b/>
          <w:bCs/>
          <w:sz w:val="28"/>
          <w:szCs w:val="28"/>
        </w:rPr>
      </w:pPr>
      <w:r>
        <w:rPr>
          <w:rFonts w:hint="eastAsia" w:ascii="仿宋" w:hAnsi="仿宋" w:eastAsia="仿宋" w:cs="仿宋"/>
          <w:b/>
          <w:bCs/>
          <w:sz w:val="28"/>
          <w:szCs w:val="28"/>
        </w:rPr>
        <w:t xml:space="preserve">5.采购标的的验收标准；</w:t>
      </w:r>
      <w:r/>
    </w:p>
    <w:p>
      <w:pPr>
        <w:pStyle w:val="1066"/>
        <w:ind w:left="0" w:firstLine="560"/>
        <w:spacing w:line="360" w:lineRule="auto"/>
        <w:rPr>
          <w:rFonts w:hint="eastAsia" w:ascii="仿宋" w:hAnsi="仿宋" w:eastAsia="仿宋" w:cs="仿宋"/>
          <w:sz w:val="28"/>
          <w:szCs w:val="28"/>
        </w:rPr>
        <w:outlineLvl w:val="2"/>
      </w:pPr>
      <w:r>
        <w:rPr>
          <w:rFonts w:hint="eastAsia" w:ascii="仿宋" w:hAnsi="仿宋" w:eastAsia="仿宋" w:cs="仿宋"/>
          <w:sz w:val="28"/>
          <w:szCs w:val="28"/>
        </w:rPr>
        <w:t xml:space="preserve">（1）采购人对中标供应商提交的货物清单数量核对给予签收，由采购人出具签收单视为交付。采购人对中标供应商提交的货物依据采购文件、合同上的技术规格要求和国家有关质量标准进行现场验收，符合采购文件技术要求的，由采购人出具验收结果报告视为验收合格。</w:t>
      </w:r>
      <w:r/>
    </w:p>
    <w:p>
      <w:pPr>
        <w:pStyle w:val="1066"/>
        <w:ind w:left="0" w:firstLine="560"/>
        <w:spacing w:line="360" w:lineRule="auto"/>
        <w:rPr>
          <w:rFonts w:hint="eastAsia" w:ascii="仿宋" w:hAnsi="仿宋" w:eastAsia="仿宋" w:cs="仿宋"/>
          <w:sz w:val="28"/>
          <w:szCs w:val="28"/>
        </w:rPr>
        <w:outlineLvl w:val="2"/>
      </w:pPr>
      <w:r>
        <w:rPr>
          <w:rFonts w:hint="eastAsia" w:ascii="仿宋" w:hAnsi="仿宋" w:eastAsia="仿宋" w:cs="仿宋"/>
          <w:sz w:val="28"/>
          <w:szCs w:val="28"/>
        </w:rPr>
        <w:t xml:space="preserve">（2）中标供应商交货前应对产品作出全面检查和对验收文件进行整理，并列出清单，作为采购人收货验收和使用的技术条件依据，检验的结果应随货物交采购人。</w:t>
      </w:r>
      <w:r/>
    </w:p>
    <w:p>
      <w:pPr>
        <w:pStyle w:val="1066"/>
        <w:ind w:left="0" w:firstLine="560"/>
        <w:spacing w:line="360" w:lineRule="auto"/>
        <w:rPr>
          <w:rFonts w:hint="eastAsia" w:ascii="仿宋" w:hAnsi="仿宋" w:eastAsia="仿宋" w:cs="仿宋"/>
          <w:sz w:val="28"/>
          <w:szCs w:val="28"/>
        </w:rPr>
        <w:outlineLvl w:val="2"/>
      </w:pPr>
      <w:r>
        <w:rPr>
          <w:rFonts w:hint="eastAsia" w:ascii="仿宋" w:hAnsi="仿宋" w:eastAsia="仿宋" w:cs="仿宋"/>
          <w:sz w:val="28"/>
          <w:szCs w:val="28"/>
        </w:rPr>
        <w:t xml:space="preserve">（3）中标供应商提供的货物及服务，必须符合合同附件要求的技术规格标准及中华人民共和国国家标准或行业标准和环保要求，这些标准必须是相关国家或行业机构发布的最新版本的标准。</w:t>
      </w:r>
      <w:r/>
    </w:p>
    <w:p>
      <w:pPr>
        <w:pStyle w:val="1066"/>
        <w:ind w:left="0" w:firstLine="560"/>
        <w:spacing w:line="360" w:lineRule="auto"/>
        <w:rPr>
          <w:rFonts w:hint="eastAsia" w:ascii="仿宋" w:hAnsi="仿宋" w:eastAsia="仿宋" w:cs="仿宋"/>
          <w:sz w:val="28"/>
          <w:szCs w:val="28"/>
        </w:rPr>
        <w:outlineLvl w:val="2"/>
      </w:pPr>
      <w:r>
        <w:rPr>
          <w:rFonts w:hint="eastAsia" w:ascii="仿宋" w:hAnsi="仿宋" w:eastAsia="仿宋" w:cs="仿宋"/>
          <w:sz w:val="28"/>
          <w:szCs w:val="28"/>
        </w:rPr>
        <w:t xml:space="preserve">（4）依据法律规定或直观观察等日常工作经验能够直接确认的事实，可以直接作为判断是否有质量问题的依据，无需鉴定；确需鉴定的，以国家相关检测机构出具的书面鉴定意见为准。货物符合质量标准的，鉴定费用由采购人承担；货物不符合质量标准的，鉴定费用由中标供应商承担，并且采购人有权追究中标供应商的责任。</w:t>
      </w:r>
      <w:r/>
    </w:p>
    <w:p>
      <w:pPr>
        <w:pStyle w:val="1066"/>
        <w:ind w:left="0" w:firstLine="560"/>
        <w:spacing w:line="360" w:lineRule="auto"/>
        <w:rPr>
          <w:rFonts w:hint="eastAsia" w:ascii="仿宋" w:hAnsi="仿宋" w:eastAsia="仿宋" w:cs="仿宋"/>
          <w:sz w:val="28"/>
          <w:szCs w:val="28"/>
        </w:rPr>
        <w:outlineLvl w:val="2"/>
      </w:pPr>
      <w:r>
        <w:rPr>
          <w:rFonts w:hint="eastAsia" w:ascii="仿宋" w:hAnsi="仿宋" w:eastAsia="仿宋" w:cs="仿宋"/>
          <w:sz w:val="28"/>
          <w:szCs w:val="28"/>
        </w:rPr>
        <w:t xml:space="preserve">（5）验收时中标供应商必须在现场，验收完毕后作出验收结果报告。</w:t>
      </w:r>
      <w:r/>
    </w:p>
    <w:p>
      <w:pPr>
        <w:pStyle w:val="1066"/>
        <w:ind w:left="0" w:firstLine="560"/>
        <w:spacing w:line="360" w:lineRule="auto"/>
        <w:rPr>
          <w:rFonts w:hint="eastAsia" w:ascii="仿宋" w:hAnsi="仿宋" w:eastAsia="仿宋" w:cs="仿宋"/>
          <w:sz w:val="28"/>
          <w:szCs w:val="28"/>
        </w:rPr>
        <w:outlineLvl w:val="2"/>
      </w:pPr>
      <w:r>
        <w:rPr>
          <w:rFonts w:hint="eastAsia" w:ascii="仿宋" w:hAnsi="仿宋" w:eastAsia="仿宋" w:cs="仿宋"/>
          <w:sz w:val="28"/>
          <w:szCs w:val="28"/>
        </w:rPr>
        <w:t xml:space="preserve">（6）中标供应商供货的产品经采购人3次验收不合格，采购人可以单方面解除合同，中标供应商在采购人解约后3个工作日内退还首付款。</w:t>
      </w:r>
      <w:r/>
    </w:p>
    <w:p>
      <w:pPr>
        <w:spacing w:line="360" w:lineRule="auto"/>
        <w:rPr>
          <w:rFonts w:hint="eastAsia" w:ascii="仿宋" w:hAnsi="仿宋" w:eastAsia="仿宋" w:cs="仿宋"/>
          <w:b/>
          <w:bCs/>
          <w:sz w:val="28"/>
          <w:szCs w:val="28"/>
        </w:rPr>
      </w:pPr>
      <w:r>
        <w:rPr>
          <w:rFonts w:hint="eastAsia" w:ascii="仿宋" w:hAnsi="仿宋" w:eastAsia="仿宋" w:cs="仿宋"/>
          <w:b/>
          <w:bCs/>
          <w:sz w:val="28"/>
          <w:szCs w:val="28"/>
        </w:rPr>
        <w:t xml:space="preserve">6.采购标的的其他技术、服务等要求；</w:t>
      </w:r>
      <w:r/>
    </w:p>
    <w:p>
      <w:pPr>
        <w:pStyle w:val="1066"/>
        <w:ind w:left="0" w:firstLine="560"/>
        <w:spacing w:line="360" w:lineRule="auto"/>
        <w:rPr>
          <w:rFonts w:hint="eastAsia" w:ascii="仿宋" w:hAnsi="仿宋" w:eastAsia="仿宋" w:cs="仿宋"/>
          <w:i/>
          <w:iCs/>
          <w:sz w:val="28"/>
          <w:szCs w:val="28"/>
          <w:u w:val="single"/>
        </w:rPr>
        <w:outlineLvl w:val="2"/>
      </w:pPr>
      <w:r>
        <w:rPr>
          <w:rFonts w:hint="eastAsia" w:ascii="仿宋" w:hAnsi="仿宋" w:eastAsia="仿宋" w:cs="仿宋"/>
          <w:i/>
          <w:iCs/>
          <w:sz w:val="28"/>
          <w:szCs w:val="28"/>
          <w:u w:val="single"/>
        </w:rPr>
        <w:t xml:space="preserve">★（1）消防器材应携带永久性标签或标识，标签或标识内容包含厂家名称、规格型号、执行标准、生产日期等装备主要参数。</w:t>
      </w:r>
      <w:r/>
    </w:p>
    <w:p>
      <w:pPr>
        <w:pStyle w:val="1066"/>
        <w:ind w:left="0" w:firstLine="560"/>
        <w:spacing w:line="360" w:lineRule="auto"/>
        <w:rPr>
          <w:rFonts w:hint="eastAsia" w:ascii="仿宋" w:hAnsi="仿宋" w:eastAsia="仿宋" w:cs="仿宋"/>
          <w:i/>
          <w:iCs/>
          <w:sz w:val="28"/>
          <w:szCs w:val="28"/>
          <w:u w:val="single"/>
        </w:rPr>
        <w:outlineLvl w:val="2"/>
      </w:pPr>
      <w:r>
        <w:rPr>
          <w:rFonts w:hint="eastAsia" w:ascii="仿宋" w:hAnsi="仿宋" w:eastAsia="仿宋" w:cs="仿宋"/>
          <w:i/>
          <w:iCs/>
          <w:sz w:val="28"/>
          <w:szCs w:val="28"/>
          <w:u w:val="single"/>
        </w:rPr>
        <w:t xml:space="preserve">★（2）货款支付</w:t>
      </w:r>
      <w:r/>
    </w:p>
    <w:p>
      <w:pPr>
        <w:pStyle w:val="1066"/>
        <w:ind w:left="0" w:firstLine="560"/>
        <w:spacing w:line="360" w:lineRule="auto"/>
        <w:rPr>
          <w:rFonts w:hint="eastAsia" w:ascii="仿宋" w:hAnsi="仿宋" w:eastAsia="仿宋" w:cs="仿宋"/>
          <w:i/>
          <w:iCs/>
          <w:sz w:val="28"/>
          <w:szCs w:val="28"/>
          <w:u w:val="single"/>
        </w:rPr>
        <w:outlineLvl w:val="2"/>
      </w:pPr>
      <w:r>
        <w:rPr>
          <w:rFonts w:hint="eastAsia" w:ascii="仿宋" w:hAnsi="仿宋" w:eastAsia="仿宋" w:cs="仿宋"/>
          <w:i/>
          <w:iCs/>
          <w:sz w:val="28"/>
          <w:szCs w:val="28"/>
          <w:u w:val="single"/>
        </w:rPr>
        <w:t xml:space="preserve">2.1 付款方式：采购人在收到履约保证金（函）后，30天内向中标供应商支付合同总金额30%的价款。中标供应商按照合同约定交货，并经采购人对合同中所有装备到货验收合格（采购人签署到货验收合格报告）并经结算审计后，凭中标供应商等额有效发票及采购人签署验收合格报告，采购人在30天内向中标供应商支付合同金额70%的价款。</w:t>
      </w:r>
      <w:r/>
    </w:p>
    <w:p>
      <w:pPr>
        <w:pStyle w:val="1066"/>
        <w:ind w:left="0" w:firstLine="560"/>
        <w:spacing w:line="360" w:lineRule="auto"/>
        <w:rPr>
          <w:rFonts w:hint="eastAsia" w:ascii="仿宋" w:hAnsi="仿宋" w:eastAsia="仿宋" w:cs="仿宋"/>
          <w:i/>
          <w:iCs/>
          <w:sz w:val="28"/>
          <w:szCs w:val="28"/>
          <w:u w:val="single"/>
        </w:rPr>
        <w:outlineLvl w:val="2"/>
      </w:pPr>
      <w:r>
        <w:rPr>
          <w:rFonts w:hint="eastAsia" w:ascii="仿宋" w:hAnsi="仿宋" w:eastAsia="仿宋" w:cs="仿宋"/>
          <w:i/>
          <w:iCs/>
          <w:sz w:val="28"/>
          <w:szCs w:val="28"/>
          <w:u w:val="single"/>
        </w:rPr>
        <w:t xml:space="preserve">2.2 当采购数量与实际使用数量不一致时，中标供应商应根据实际使用量供货，合同的最终结算金额按实际使用量乘以中标单价进行计算。</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7.非单一产品采购项目，采购标的中的核心产品。</w:t>
      </w:r>
      <w:r/>
    </w:p>
    <w:tbl>
      <w:tblPr>
        <w:tblStyle w:val="766"/>
        <w:tblW w:w="0" w:type="auto"/>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16"/>
        <w:gridCol w:w="5021"/>
      </w:tblGrid>
      <w:tr>
        <w:trPr/>
        <w:tc>
          <w:tcPr>
            <w:tcW w:w="1216" w:type="dxa"/>
            <w:vAlign w:val="top"/>
            <w:textDirection w:val="lrTb"/>
            <w:noWrap w:val="false"/>
          </w:tcPr>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分包号</w:t>
            </w:r>
            <w:r/>
          </w:p>
        </w:tc>
        <w:tc>
          <w:tcPr>
            <w:tcW w:w="5021" w:type="dxa"/>
            <w:vAlign w:val="top"/>
            <w:textDirection w:val="lrTb"/>
            <w:noWrap w:val="false"/>
          </w:tcPr>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核心产品</w:t>
            </w:r>
            <w:r/>
          </w:p>
        </w:tc>
      </w:tr>
      <w:tr>
        <w:trPr/>
        <w:tc>
          <w:tcPr>
            <w:tcW w:w="1216" w:type="dxa"/>
            <w:vAlign w:val="top"/>
            <w:textDirection w:val="lrTb"/>
            <w:noWrap w:val="false"/>
          </w:tcPr>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1</w:t>
            </w:r>
            <w:r/>
          </w:p>
        </w:tc>
        <w:tc>
          <w:tcPr>
            <w:tcW w:w="5021" w:type="dxa"/>
            <w:vAlign w:val="top"/>
            <w:textDirection w:val="lrTb"/>
            <w:noWrap w:val="false"/>
          </w:tcPr>
          <w:p>
            <w:pPr>
              <w:jc w:val="center"/>
              <w:spacing w:line="360" w:lineRule="auto"/>
              <w:rPr>
                <w:rFonts w:hint="eastAsia" w:ascii="仿宋" w:hAnsi="仿宋" w:eastAsia="仿宋" w:cs="仿宋"/>
                <w:sz w:val="28"/>
                <w:szCs w:val="28"/>
              </w:rPr>
            </w:pPr>
            <w:r>
              <w:rPr>
                <w:rFonts w:hint="eastAsia" w:ascii="仿宋" w:hAnsi="仿宋" w:eastAsia="仿宋" w:cs="仿宋"/>
                <w:b/>
                <w:bCs/>
                <w:sz w:val="28"/>
                <w:szCs w:val="28"/>
                <w:lang w:bidi="ar"/>
              </w:rPr>
              <w:t xml:space="preserve">一级化学防护服</w:t>
            </w:r>
            <w:r/>
          </w:p>
        </w:tc>
      </w:tr>
      <w:tr>
        <w:trPr/>
        <w:tc>
          <w:tcPr>
            <w:tcW w:w="1216" w:type="dxa"/>
            <w:vAlign w:val="top"/>
            <w:textDirection w:val="lrTb"/>
            <w:noWrap w:val="false"/>
          </w:tcPr>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2</w:t>
            </w:r>
            <w:r/>
          </w:p>
        </w:tc>
        <w:tc>
          <w:tcPr>
            <w:tcW w:w="5021" w:type="dxa"/>
            <w:vAlign w:val="top"/>
            <w:textDirection w:val="lrTb"/>
            <w:noWrap w:val="false"/>
          </w:tcPr>
          <w:p>
            <w:pPr>
              <w:jc w:val="center"/>
              <w:spacing w:line="360" w:lineRule="auto"/>
              <w:rPr>
                <w:rFonts w:hint="eastAsia" w:ascii="仿宋" w:hAnsi="仿宋" w:eastAsia="仿宋" w:cs="仿宋"/>
                <w:sz w:val="28"/>
                <w:szCs w:val="28"/>
              </w:rPr>
            </w:pPr>
            <w:r>
              <w:rPr>
                <w:rFonts w:hint="eastAsia" w:ascii="仿宋" w:hAnsi="仿宋" w:eastAsia="仿宋" w:cs="仿宋"/>
                <w:b/>
                <w:bCs/>
                <w:sz w:val="28"/>
                <w:szCs w:val="28"/>
                <w:lang w:bidi="ar"/>
              </w:rPr>
              <w:t xml:space="preserve">消防防坠落辅助部件</w:t>
            </w:r>
            <w:r/>
          </w:p>
        </w:tc>
      </w:tr>
    </w:tbl>
    <w:p>
      <w:pPr>
        <w:spacing w:line="360" w:lineRule="auto"/>
        <w:rPr>
          <w:rFonts w:hint="eastAsia" w:ascii="仿宋" w:hAnsi="仿宋" w:eastAsia="仿宋" w:cs="仿宋"/>
          <w:b/>
          <w:iCs/>
          <w:sz w:val="28"/>
          <w:szCs w:val="28"/>
          <w:u w:val="single"/>
        </w:rPr>
      </w:pPr>
      <w:r>
        <w:rPr>
          <w:rFonts w:hint="eastAsia" w:ascii="仿宋" w:hAnsi="仿宋" w:eastAsia="仿宋" w:cs="仿宋"/>
          <w:b/>
          <w:iCs/>
          <w:sz w:val="28"/>
          <w:szCs w:val="28"/>
          <w:u w:val="single"/>
        </w:rPr>
      </w:r>
      <w:r/>
    </w:p>
    <w:p>
      <w:pPr>
        <w:spacing w:line="360" w:lineRule="auto"/>
        <w:rPr>
          <w:rFonts w:hint="eastAsia" w:ascii="仿宋" w:hAnsi="仿宋" w:eastAsia="仿宋" w:cs="仿宋"/>
          <w:b/>
          <w:iCs/>
          <w:sz w:val="28"/>
          <w:szCs w:val="28"/>
          <w:u w:val="single"/>
        </w:rPr>
      </w:pPr>
      <w:r>
        <w:rPr>
          <w:rFonts w:hint="eastAsia" w:ascii="仿宋" w:hAnsi="仿宋" w:eastAsia="仿宋" w:cs="仿宋"/>
          <w:b/>
          <w:iCs/>
          <w:sz w:val="28"/>
          <w:szCs w:val="28"/>
          <w:u w:val="single"/>
        </w:rPr>
        <w:t xml:space="preserve">8</w:t>
      </w:r>
      <w:r>
        <w:rPr>
          <w:rFonts w:hint="eastAsia" w:ascii="仿宋" w:hAnsi="仿宋" w:eastAsia="仿宋" w:cs="仿宋"/>
          <w:b/>
          <w:i/>
          <w:sz w:val="28"/>
          <w:szCs w:val="28"/>
          <w:u w:val="single"/>
        </w:rPr>
        <w:t xml:space="preserve">.</w:t>
      </w:r>
      <w:r>
        <w:rPr>
          <w:rFonts w:hint="eastAsia" w:ascii="仿宋" w:hAnsi="仿宋" w:eastAsia="仿宋" w:cs="仿宋"/>
          <w:b/>
          <w:iCs/>
          <w:sz w:val="28"/>
          <w:szCs w:val="28"/>
          <w:u w:val="single"/>
        </w:rPr>
        <w:t xml:space="preserve">样品</w:t>
      </w:r>
      <w:r/>
    </w:p>
    <w:p>
      <w:pPr>
        <w:pStyle w:val="1067"/>
        <w:ind w:left="0" w:firstLine="562"/>
        <w:spacing w:line="360" w:lineRule="auto"/>
        <w:rPr>
          <w:rFonts w:hint="eastAsia" w:ascii="仿宋" w:hAnsi="仿宋" w:eastAsia="仿宋" w:cs="仿宋"/>
          <w:sz w:val="28"/>
          <w:szCs w:val="28"/>
        </w:rPr>
        <w:outlineLvl w:val="9"/>
      </w:pPr>
      <w:r>
        <w:rPr>
          <w:rFonts w:hint="eastAsia" w:ascii="仿宋" w:hAnsi="仿宋" w:eastAsia="仿宋" w:cs="仿宋"/>
          <w:sz w:val="28"/>
          <w:szCs w:val="28"/>
        </w:rPr>
        <w:t xml:space="preserve">（1）本次招标需提供与投标型号相同的样品实物（所投对应包号需提供的样品见下表）；样品技术参数要求详见招标文件第四章采购需求。 样品上用不干胶粘贴并注明器材（装备）名称、包号，并与投标样品清单相对应。样品不得出现投标供应商的名称或有关投标供应商的任何标记、标识，样品递交按现场要求放置指定地点：（样品递交地址：</w:t>
      </w:r>
      <w:r>
        <w:rPr>
          <w:rFonts w:hint="eastAsia" w:ascii="仿宋" w:hAnsi="仿宋" w:eastAsia="仿宋" w:cs="仿宋"/>
          <w:sz w:val="28"/>
          <w:szCs w:val="28"/>
          <w:lang w:val="en-US" w:eastAsia="zh-CN"/>
        </w:rPr>
        <w:t xml:space="preserve">江苏省南通市经济技术开发区广州路15号广州路消防救援站篮球馆</w:t>
      </w:r>
      <w:r>
        <w:rPr>
          <w:rFonts w:hint="eastAsia" w:ascii="仿宋" w:hAnsi="仿宋" w:eastAsia="仿宋" w:cs="仿宋"/>
          <w:sz w:val="28"/>
          <w:szCs w:val="28"/>
        </w:rPr>
        <w:t xml:space="preserve">，如有变动另行通知。</w:t>
      </w:r>
      <w:r/>
    </w:p>
    <w:p>
      <w:pPr>
        <w:pStyle w:val="1067"/>
        <w:ind w:left="0" w:firstLine="562"/>
        <w:spacing w:line="360" w:lineRule="auto"/>
        <w:rPr>
          <w:rFonts w:hint="eastAsia" w:ascii="仿宋" w:hAnsi="仿宋" w:eastAsia="仿宋" w:cs="仿宋"/>
          <w:b/>
          <w:bCs/>
          <w:sz w:val="28"/>
          <w:szCs w:val="28"/>
          <w:lang w:eastAsia="zh-CN"/>
        </w:rPr>
        <w:outlineLvl w:val="9"/>
      </w:pPr>
      <w:r>
        <w:rPr>
          <w:rFonts w:hint="eastAsia" w:ascii="仿宋" w:hAnsi="仿宋" w:eastAsia="仿宋" w:cs="仿宋"/>
          <w:b/>
          <w:bCs/>
          <w:sz w:val="28"/>
          <w:szCs w:val="28"/>
          <w:highlight w:val="none"/>
        </w:rPr>
        <w:t xml:space="preserve">样品递交时间：</w:t>
      </w:r>
      <w:r>
        <w:rPr>
          <w:rFonts w:hint="eastAsia" w:ascii="仿宋" w:hAnsi="仿宋" w:eastAsia="仿宋" w:cs="仿宋"/>
          <w:b/>
          <w:bCs/>
          <w:sz w:val="28"/>
          <w:szCs w:val="28"/>
          <w:highlight w:val="none"/>
          <w:lang w:val="en-US" w:eastAsia="zh-CN"/>
        </w:rPr>
        <w:t xml:space="preserve">10</w:t>
      </w:r>
      <w:r>
        <w:rPr>
          <w:rFonts w:hint="eastAsia" w:ascii="仿宋" w:hAnsi="仿宋" w:eastAsia="仿宋" w:cs="仿宋"/>
          <w:b/>
          <w:bCs/>
          <w:sz w:val="28"/>
          <w:szCs w:val="28"/>
          <w:highlight w:val="none"/>
        </w:rPr>
        <w:t xml:space="preserve">月</w:t>
      </w:r>
      <w:r>
        <w:rPr>
          <w:rFonts w:hint="eastAsia" w:ascii="仿宋" w:hAnsi="仿宋" w:eastAsia="仿宋" w:cs="仿宋"/>
          <w:b/>
          <w:bCs/>
          <w:sz w:val="28"/>
          <w:szCs w:val="28"/>
          <w:highlight w:val="none"/>
          <w:lang w:val="en-US" w:eastAsia="zh-CN"/>
        </w:rPr>
        <w:t xml:space="preserve">8</w:t>
      </w:r>
      <w:r>
        <w:rPr>
          <w:rFonts w:hint="eastAsia" w:ascii="仿宋" w:hAnsi="仿宋" w:eastAsia="仿宋" w:cs="仿宋"/>
          <w:b/>
          <w:bCs/>
          <w:sz w:val="28"/>
          <w:szCs w:val="28"/>
          <w:highlight w:val="none"/>
        </w:rPr>
        <w:t xml:space="preserve">日9时起至17时30分止，逾期不再接收样品，样品接收联系人：张贤龙，联系电话：18796101012</w:t>
      </w:r>
      <w:r>
        <w:rPr>
          <w:rFonts w:hint="eastAsia" w:ascii="仿宋" w:hAnsi="仿宋" w:eastAsia="仿宋" w:cs="仿宋"/>
          <w:b/>
          <w:bCs/>
          <w:sz w:val="28"/>
          <w:szCs w:val="28"/>
          <w:highlight w:val="none"/>
          <w:lang w:eastAsia="zh-CN"/>
        </w:rPr>
        <w:t xml:space="preserve">。</w:t>
      </w:r>
      <w:r/>
    </w:p>
    <w:tbl>
      <w:tblPr>
        <w:tblStyle w:val="766"/>
        <w:tblW w:w="408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2"/>
        <w:gridCol w:w="3766"/>
        <w:gridCol w:w="2636"/>
      </w:tblGrid>
      <w:tr>
        <w:trPr>
          <w:jc w:val="center"/>
          <w:trHeight w:val="887"/>
        </w:trPr>
        <w:tc>
          <w:tcPr>
            <w:shd w:val="clear" w:color="auto" w:fill="ffffff"/>
            <w:tcW w:w="723" w:type="dxa"/>
            <w:vAlign w:val="center"/>
            <w:textDirection w:val="lrTb"/>
            <w:noWrap w:val="false"/>
          </w:tcPr>
          <w:p>
            <w:pPr>
              <w:jc w:val="center"/>
              <w:spacing w:line="360" w:lineRule="auto"/>
              <w:widowControl/>
              <w:rPr>
                <w:rFonts w:hint="eastAsia" w:ascii="仿宋" w:hAnsi="仿宋" w:eastAsia="仿宋" w:cs="仿宋"/>
                <w:b/>
                <w:szCs w:val="21"/>
              </w:rPr>
            </w:pPr>
            <w:r>
              <w:rPr>
                <w:rFonts w:hint="eastAsia" w:ascii="仿宋" w:hAnsi="仿宋" w:eastAsia="仿宋" w:cs="仿宋"/>
                <w:b/>
                <w:szCs w:val="21"/>
                <w:lang w:bidi="ar"/>
              </w:rPr>
              <w:t xml:space="preserve">分包</w:t>
            </w:r>
            <w:r/>
          </w:p>
        </w:tc>
        <w:tc>
          <w:tcPr>
            <w:shd w:val="clear" w:color="auto" w:fill="ffffff"/>
            <w:tcW w:w="2515" w:type="dxa"/>
            <w:vAlign w:val="center"/>
            <w:textDirection w:val="lrTb"/>
            <w:noWrap w:val="false"/>
          </w:tcPr>
          <w:p>
            <w:pPr>
              <w:jc w:val="center"/>
              <w:spacing w:line="360" w:lineRule="auto"/>
              <w:widowControl/>
              <w:rPr>
                <w:rFonts w:hint="eastAsia" w:ascii="仿宋" w:hAnsi="仿宋" w:eastAsia="仿宋" w:cs="仿宋"/>
                <w:b/>
                <w:szCs w:val="21"/>
              </w:rPr>
            </w:pPr>
            <w:r>
              <w:rPr>
                <w:rFonts w:hint="eastAsia" w:ascii="仿宋" w:hAnsi="仿宋" w:eastAsia="仿宋" w:cs="仿宋"/>
                <w:b/>
                <w:szCs w:val="21"/>
              </w:rPr>
              <w:t xml:space="preserve">采购标的</w:t>
            </w:r>
            <w:r/>
          </w:p>
        </w:tc>
        <w:tc>
          <w:tcPr>
            <w:shd w:val="clear" w:color="auto" w:fill="ffffff"/>
            <w:tcW w:w="1761" w:type="dxa"/>
            <w:vAlign w:val="center"/>
            <w:textDirection w:val="lrTb"/>
            <w:noWrap w:val="false"/>
          </w:tcPr>
          <w:p>
            <w:pPr>
              <w:jc w:val="center"/>
              <w:spacing w:line="360" w:lineRule="auto"/>
              <w:widowControl/>
              <w:rPr>
                <w:rFonts w:hint="eastAsia" w:ascii="仿宋" w:hAnsi="仿宋" w:eastAsia="仿宋" w:cs="仿宋"/>
                <w:b/>
                <w:szCs w:val="21"/>
                <w:lang w:bidi="ar"/>
              </w:rPr>
            </w:pPr>
            <w:r>
              <w:rPr>
                <w:rFonts w:hint="eastAsia" w:ascii="仿宋" w:hAnsi="仿宋" w:eastAsia="仿宋" w:cs="仿宋"/>
                <w:b/>
                <w:szCs w:val="21"/>
                <w:lang w:bidi="ar"/>
              </w:rPr>
              <w:t xml:space="preserve">是否需要提交样品</w:t>
            </w:r>
            <w:r/>
          </w:p>
        </w:tc>
      </w:tr>
      <w:tr>
        <w:trPr>
          <w:jc w:val="center"/>
          <w:trHeight w:val="54"/>
        </w:trPr>
        <w:tc>
          <w:tcPr>
            <w:shd w:val="clear" w:color="auto" w:fill="ffffff"/>
            <w:tcW w:w="723" w:type="dxa"/>
            <w:vAlign w:val="center"/>
            <w:vMerge w:val="restart"/>
            <w:textDirection w:val="lrTb"/>
            <w:noWrap/>
          </w:tcPr>
          <w:p>
            <w:pPr>
              <w:jc w:val="center"/>
              <w:spacing w:line="360" w:lineRule="auto"/>
              <w:widowControl/>
              <w:rPr>
                <w:rFonts w:hint="eastAsia" w:ascii="仿宋" w:hAnsi="仿宋" w:eastAsia="仿宋" w:cs="仿宋"/>
                <w:szCs w:val="21"/>
              </w:rPr>
            </w:pPr>
            <w:r>
              <w:rPr>
                <w:rFonts w:hint="eastAsia" w:ascii="仿宋" w:hAnsi="仿宋" w:eastAsia="仿宋" w:cs="仿宋"/>
                <w:szCs w:val="21"/>
                <w:lang w:bidi="ar"/>
              </w:rPr>
              <w:t xml:space="preserve">1</w:t>
            </w:r>
            <w:r/>
          </w:p>
        </w:tc>
        <w:tc>
          <w:tcPr>
            <w:shd w:val="clear" w:color="auto" w:fill="ffffff"/>
            <w:tcW w:w="2515" w:type="dxa"/>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lang w:bidi="ar"/>
              </w:rPr>
              <w:t xml:space="preserve">消防员隔热防护服</w:t>
            </w:r>
            <w:r/>
          </w:p>
        </w:tc>
        <w:tc>
          <w:tcPr>
            <w:shd w:val="clear" w:color="auto" w:fill="ffffff"/>
            <w:tcW w:w="1761" w:type="dxa"/>
            <w:vAlign w:val="center"/>
            <w:textDirection w:val="lrTb"/>
            <w:noWrap w:val="false"/>
          </w:tcPr>
          <w:p>
            <w:pPr>
              <w:jc w:val="center"/>
              <w:spacing w:line="360" w:lineRule="auto"/>
              <w:widowControl/>
              <w:rPr>
                <w:rFonts w:hint="eastAsia" w:ascii="仿宋" w:hAnsi="仿宋" w:eastAsia="仿宋" w:cs="仿宋"/>
                <w:b/>
                <w:bCs/>
                <w:szCs w:val="21"/>
                <w:lang w:bidi="ar"/>
              </w:rPr>
            </w:pPr>
            <w:r>
              <w:rPr>
                <w:rFonts w:hint="eastAsia" w:ascii="仿宋" w:hAnsi="仿宋" w:eastAsia="仿宋" w:cs="仿宋"/>
                <w:b/>
                <w:bCs/>
                <w:szCs w:val="21"/>
                <w:lang w:bidi="ar"/>
              </w:rPr>
              <w:t xml:space="preserve">是</w:t>
            </w:r>
            <w:r/>
          </w:p>
        </w:tc>
      </w:tr>
      <w:tr>
        <w:trPr>
          <w:jc w:val="center"/>
          <w:trHeight w:val="54"/>
        </w:trPr>
        <w:tc>
          <w:tcPr>
            <w:shd w:val="clear" w:color="auto" w:fill="ffffff"/>
            <w:tcW w:w="723" w:type="dxa"/>
            <w:vAlign w:val="center"/>
            <w:vMerge w:val="continue"/>
            <w:textDirection w:val="lrTb"/>
            <w:noWrap/>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r>
            <w:r/>
          </w:p>
        </w:tc>
        <w:tc>
          <w:tcPr>
            <w:shd w:val="clear" w:color="auto" w:fill="ffffff"/>
            <w:tcW w:w="2515" w:type="dxa"/>
            <w:vAlign w:val="center"/>
            <w:textDirection w:val="lrTb"/>
            <w:noWrap w:val="false"/>
          </w:tcPr>
          <w:p>
            <w:pPr>
              <w:jc w:val="center"/>
              <w:spacing w:line="360" w:lineRule="auto"/>
              <w:widowControl/>
              <w:rPr>
                <w:rFonts w:hint="eastAsia" w:ascii="仿宋" w:hAnsi="仿宋" w:eastAsia="仿宋" w:cs="仿宋"/>
                <w:szCs w:val="21"/>
                <w:lang w:bidi="ar"/>
              </w:rPr>
            </w:pPr>
            <w:r>
              <w:rPr>
                <w:rFonts w:hint="eastAsia" w:ascii="仿宋" w:hAnsi="仿宋" w:eastAsia="仿宋" w:cs="仿宋"/>
                <w:b/>
                <w:bCs/>
                <w:szCs w:val="21"/>
                <w:lang w:bidi="ar"/>
              </w:rPr>
              <w:t xml:space="preserve">一级化学防护服（核心产品）</w:t>
            </w:r>
            <w:r/>
          </w:p>
        </w:tc>
        <w:tc>
          <w:tcPr>
            <w:shd w:val="clear" w:color="auto" w:fill="ffffff"/>
            <w:tcW w:w="1761" w:type="dxa"/>
            <w:vAlign w:val="center"/>
            <w:textDirection w:val="lrTb"/>
            <w:noWrap w:val="false"/>
          </w:tcPr>
          <w:p>
            <w:pPr>
              <w:jc w:val="center"/>
              <w:spacing w:line="360" w:lineRule="auto"/>
              <w:widowControl/>
              <w:rPr>
                <w:rFonts w:hint="eastAsia" w:ascii="仿宋" w:hAnsi="仿宋" w:eastAsia="仿宋" w:cs="仿宋"/>
                <w:b/>
                <w:bCs/>
                <w:szCs w:val="21"/>
                <w:lang w:bidi="ar"/>
              </w:rPr>
            </w:pPr>
            <w:r>
              <w:rPr>
                <w:rFonts w:hint="eastAsia" w:ascii="仿宋" w:hAnsi="仿宋" w:eastAsia="仿宋" w:cs="仿宋"/>
                <w:b/>
                <w:bCs/>
                <w:szCs w:val="21"/>
                <w:lang w:bidi="ar"/>
              </w:rPr>
              <w:t xml:space="preserve">是</w:t>
            </w:r>
            <w:r/>
          </w:p>
        </w:tc>
      </w:tr>
      <w:tr>
        <w:trPr>
          <w:jc w:val="center"/>
          <w:trHeight w:val="54"/>
        </w:trPr>
        <w:tc>
          <w:tcPr>
            <w:shd w:val="clear" w:color="auto" w:fill="ffffff"/>
            <w:tcW w:w="723" w:type="dxa"/>
            <w:vAlign w:val="center"/>
            <w:vMerge w:val="continue"/>
            <w:textDirection w:val="lrTb"/>
            <w:noWrap/>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r>
            <w:r/>
          </w:p>
        </w:tc>
        <w:tc>
          <w:tcPr>
            <w:shd w:val="clear" w:color="auto" w:fill="ffffff"/>
            <w:tcW w:w="2515" w:type="dxa"/>
            <w:vAlign w:val="center"/>
            <w:textDirection w:val="lrTb"/>
            <w:noWrap w:val="false"/>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t xml:space="preserve">电绝缘装具</w:t>
            </w:r>
            <w:r/>
          </w:p>
        </w:tc>
        <w:tc>
          <w:tcPr>
            <w:shd w:val="clear" w:color="auto" w:fill="ffffff"/>
            <w:tcW w:w="1761" w:type="dxa"/>
            <w:vAlign w:val="center"/>
            <w:textDirection w:val="lrTb"/>
            <w:noWrap w:val="false"/>
          </w:tcPr>
          <w:p>
            <w:pPr>
              <w:jc w:val="center"/>
              <w:spacing w:line="360" w:lineRule="auto"/>
              <w:widowControl/>
              <w:rPr>
                <w:rFonts w:hint="eastAsia" w:ascii="仿宋" w:hAnsi="仿宋" w:eastAsia="仿宋" w:cs="仿宋"/>
                <w:b/>
                <w:bCs/>
                <w:szCs w:val="21"/>
                <w:lang w:bidi="ar"/>
              </w:rPr>
            </w:pPr>
            <w:r>
              <w:rPr>
                <w:rFonts w:hint="eastAsia" w:ascii="仿宋" w:hAnsi="仿宋" w:eastAsia="仿宋" w:cs="仿宋"/>
                <w:b/>
                <w:bCs/>
                <w:szCs w:val="21"/>
                <w:lang w:bidi="ar"/>
              </w:rPr>
              <w:t xml:space="preserve">是</w:t>
            </w:r>
            <w:r/>
          </w:p>
        </w:tc>
      </w:tr>
      <w:tr>
        <w:trPr>
          <w:jc w:val="center"/>
          <w:trHeight w:val="54"/>
        </w:trPr>
        <w:tc>
          <w:tcPr>
            <w:shd w:val="clear" w:color="auto" w:fill="ffffff"/>
            <w:tcW w:w="723" w:type="dxa"/>
            <w:vAlign w:val="center"/>
            <w:vMerge w:val="continue"/>
            <w:textDirection w:val="lrTb"/>
            <w:noWrap/>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r>
            <w:r/>
          </w:p>
        </w:tc>
        <w:tc>
          <w:tcPr>
            <w:shd w:val="clear" w:color="auto" w:fill="ffffff"/>
            <w:tcW w:w="2515" w:type="dxa"/>
            <w:vAlign w:val="center"/>
            <w:textDirection w:val="lrTb"/>
            <w:noWrap w:val="false"/>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t xml:space="preserve">消防员降温背心</w:t>
            </w:r>
            <w:r/>
          </w:p>
        </w:tc>
        <w:tc>
          <w:tcPr>
            <w:shd w:val="clear" w:color="auto" w:fill="ffffff"/>
            <w:tcW w:w="1761" w:type="dxa"/>
            <w:vAlign w:val="center"/>
            <w:textDirection w:val="lrTb"/>
            <w:noWrap w:val="false"/>
          </w:tcPr>
          <w:p>
            <w:pPr>
              <w:jc w:val="center"/>
              <w:spacing w:line="360" w:lineRule="auto"/>
              <w:widowControl/>
              <w:rPr>
                <w:rFonts w:hint="eastAsia" w:ascii="仿宋" w:hAnsi="仿宋" w:eastAsia="仿宋" w:cs="仿宋"/>
                <w:b/>
                <w:bCs/>
                <w:szCs w:val="21"/>
                <w:lang w:bidi="ar"/>
              </w:rPr>
            </w:pPr>
            <w:r>
              <w:rPr>
                <w:rFonts w:hint="eastAsia" w:ascii="仿宋" w:hAnsi="仿宋" w:eastAsia="仿宋" w:cs="仿宋"/>
                <w:b/>
                <w:bCs/>
                <w:szCs w:val="21"/>
                <w:lang w:bidi="ar"/>
              </w:rPr>
              <w:t xml:space="preserve">是</w:t>
            </w:r>
            <w:r/>
          </w:p>
        </w:tc>
      </w:tr>
      <w:tr>
        <w:trPr>
          <w:jc w:val="center"/>
          <w:trHeight w:val="62"/>
        </w:trPr>
        <w:tc>
          <w:tcPr>
            <w:shd w:val="clear" w:color="auto" w:fill="ffffff"/>
            <w:tcW w:w="723" w:type="dxa"/>
            <w:vAlign w:val="center"/>
            <w:vMerge w:val="restart"/>
            <w:textDirection w:val="lrTb"/>
            <w:noWrap/>
          </w:tcPr>
          <w:p>
            <w:pPr>
              <w:jc w:val="center"/>
              <w:spacing w:line="360" w:lineRule="auto"/>
              <w:widowControl/>
              <w:rPr>
                <w:rFonts w:hint="eastAsia" w:ascii="仿宋" w:hAnsi="仿宋" w:eastAsia="仿宋" w:cs="仿宋"/>
                <w:szCs w:val="21"/>
              </w:rPr>
            </w:pPr>
            <w:r>
              <w:rPr>
                <w:rFonts w:hint="eastAsia" w:ascii="仿宋" w:hAnsi="仿宋" w:eastAsia="仿宋" w:cs="仿宋"/>
                <w:szCs w:val="21"/>
                <w:lang w:bidi="ar"/>
              </w:rPr>
              <w:t xml:space="preserve">2</w:t>
            </w:r>
            <w:r/>
          </w:p>
        </w:tc>
        <w:tc>
          <w:tcPr>
            <w:shd w:val="clear" w:color="auto" w:fill="ffffff"/>
            <w:tcW w:w="2515" w:type="dxa"/>
            <w:vAlign w:val="center"/>
            <w:textDirection w:val="lrTb"/>
            <w:noWrap w:val="false"/>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t xml:space="preserve">消防过滤式综合防毒面具</w:t>
            </w:r>
            <w:r/>
          </w:p>
        </w:tc>
        <w:tc>
          <w:tcPr>
            <w:shd w:val="clear" w:color="auto" w:fill="ffffff"/>
            <w:tcW w:w="1761" w:type="dxa"/>
            <w:vAlign w:val="center"/>
            <w:textDirection w:val="lrTb"/>
            <w:noWrap w:val="false"/>
          </w:tcPr>
          <w:p>
            <w:pPr>
              <w:jc w:val="center"/>
              <w:spacing w:line="360" w:lineRule="auto"/>
              <w:widowControl/>
              <w:rPr>
                <w:rFonts w:hint="eastAsia" w:ascii="仿宋" w:hAnsi="仿宋" w:eastAsia="仿宋" w:cs="仿宋"/>
                <w:b/>
                <w:bCs/>
                <w:szCs w:val="21"/>
                <w:lang w:bidi="ar"/>
              </w:rPr>
            </w:pPr>
            <w:r>
              <w:rPr>
                <w:rFonts w:hint="eastAsia" w:ascii="仿宋" w:hAnsi="仿宋" w:eastAsia="仿宋" w:cs="仿宋"/>
                <w:b/>
                <w:bCs/>
                <w:szCs w:val="21"/>
                <w:lang w:bidi="ar"/>
              </w:rPr>
              <w:t xml:space="preserve">是</w:t>
            </w:r>
            <w:r/>
          </w:p>
        </w:tc>
      </w:tr>
      <w:tr>
        <w:trPr>
          <w:jc w:val="center"/>
          <w:trHeight w:val="62"/>
        </w:trPr>
        <w:tc>
          <w:tcPr>
            <w:shd w:val="clear" w:color="auto" w:fill="ffffff"/>
            <w:tcW w:w="723" w:type="dxa"/>
            <w:vAlign w:val="center"/>
            <w:vMerge w:val="continue"/>
            <w:textDirection w:val="lrTb"/>
            <w:noWrap/>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r>
            <w:r/>
          </w:p>
        </w:tc>
        <w:tc>
          <w:tcPr>
            <w:shd w:val="clear" w:color="auto" w:fill="ffffff"/>
            <w:tcW w:w="2515" w:type="dxa"/>
            <w:vAlign w:val="center"/>
            <w:textDirection w:val="lrTb"/>
            <w:noWrap w:val="false"/>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t xml:space="preserve">消防全身式安全吊带</w:t>
            </w:r>
            <w:r/>
          </w:p>
        </w:tc>
        <w:tc>
          <w:tcPr>
            <w:shd w:val="clear" w:color="auto" w:fill="ffffff"/>
            <w:tcW w:w="1761" w:type="dxa"/>
            <w:vAlign w:val="center"/>
            <w:textDirection w:val="lrTb"/>
            <w:noWrap w:val="false"/>
          </w:tcPr>
          <w:p>
            <w:pPr>
              <w:jc w:val="center"/>
              <w:spacing w:line="360" w:lineRule="auto"/>
              <w:widowControl/>
              <w:rPr>
                <w:rFonts w:hint="eastAsia" w:ascii="仿宋" w:hAnsi="仿宋" w:eastAsia="仿宋" w:cs="仿宋"/>
                <w:b/>
                <w:bCs/>
                <w:szCs w:val="21"/>
                <w:lang w:bidi="ar"/>
              </w:rPr>
            </w:pPr>
            <w:r>
              <w:rPr>
                <w:rFonts w:hint="eastAsia" w:ascii="仿宋" w:hAnsi="仿宋" w:eastAsia="仿宋" w:cs="仿宋"/>
                <w:b/>
                <w:bCs/>
                <w:szCs w:val="21"/>
                <w:lang w:bidi="ar"/>
              </w:rPr>
              <w:t xml:space="preserve">是</w:t>
            </w:r>
            <w:r/>
          </w:p>
        </w:tc>
      </w:tr>
      <w:tr>
        <w:trPr>
          <w:jc w:val="center"/>
          <w:trHeight w:val="62"/>
        </w:trPr>
        <w:tc>
          <w:tcPr>
            <w:shd w:val="clear" w:color="auto" w:fill="ffffff"/>
            <w:tcW w:w="723" w:type="dxa"/>
            <w:vAlign w:val="center"/>
            <w:vMerge w:val="continue"/>
            <w:textDirection w:val="lrTb"/>
            <w:noWrap/>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r>
            <w:r/>
          </w:p>
        </w:tc>
        <w:tc>
          <w:tcPr>
            <w:shd w:val="clear" w:color="auto" w:fill="ffffff"/>
            <w:tcW w:w="2515" w:type="dxa"/>
            <w:vAlign w:val="center"/>
            <w:textDirection w:val="lrTb"/>
            <w:noWrap w:val="false"/>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t xml:space="preserve">消防通用安全绳（50米）</w:t>
            </w:r>
            <w:r/>
          </w:p>
        </w:tc>
        <w:tc>
          <w:tcPr>
            <w:shd w:val="clear" w:color="auto" w:fill="ffffff"/>
            <w:tcW w:w="1761" w:type="dxa"/>
            <w:vAlign w:val="center"/>
            <w:textDirection w:val="lrTb"/>
            <w:noWrap w:val="false"/>
          </w:tcPr>
          <w:p>
            <w:pPr>
              <w:jc w:val="center"/>
              <w:spacing w:line="360" w:lineRule="auto"/>
              <w:widowControl/>
              <w:rPr>
                <w:rFonts w:hint="eastAsia" w:ascii="仿宋" w:hAnsi="仿宋" w:eastAsia="仿宋" w:cs="仿宋"/>
                <w:b/>
                <w:bCs/>
                <w:szCs w:val="21"/>
                <w:lang w:bidi="ar"/>
              </w:rPr>
            </w:pPr>
            <w:r>
              <w:rPr>
                <w:rFonts w:hint="eastAsia" w:ascii="仿宋" w:hAnsi="仿宋" w:eastAsia="仿宋" w:cs="仿宋"/>
                <w:b/>
                <w:bCs/>
                <w:szCs w:val="21"/>
                <w:lang w:bidi="ar"/>
              </w:rPr>
              <w:t xml:space="preserve">是</w:t>
            </w:r>
            <w:r/>
          </w:p>
        </w:tc>
      </w:tr>
      <w:tr>
        <w:trPr>
          <w:jc w:val="center"/>
          <w:trHeight w:val="62"/>
        </w:trPr>
        <w:tc>
          <w:tcPr>
            <w:shd w:val="clear" w:color="auto" w:fill="ffffff"/>
            <w:tcW w:w="723" w:type="dxa"/>
            <w:vAlign w:val="center"/>
            <w:vMerge w:val="continue"/>
            <w:textDirection w:val="lrTb"/>
            <w:noWrap/>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r>
            <w:r/>
          </w:p>
        </w:tc>
        <w:tc>
          <w:tcPr>
            <w:shd w:val="clear" w:color="auto" w:fill="ffffff"/>
            <w:tcW w:w="2515" w:type="dxa"/>
            <w:vAlign w:val="center"/>
            <w:textDirection w:val="lrTb"/>
            <w:noWrap w:val="false"/>
          </w:tcPr>
          <w:p>
            <w:pPr>
              <w:jc w:val="center"/>
              <w:spacing w:line="360" w:lineRule="auto"/>
              <w:widowControl/>
              <w:rPr>
                <w:rFonts w:hint="eastAsia" w:ascii="仿宋" w:hAnsi="仿宋" w:eastAsia="仿宋" w:cs="仿宋"/>
                <w:szCs w:val="21"/>
                <w:lang w:bidi="ar"/>
              </w:rPr>
            </w:pPr>
            <w:r>
              <w:rPr>
                <w:rFonts w:hint="eastAsia" w:ascii="仿宋" w:hAnsi="仿宋" w:eastAsia="仿宋" w:cs="仿宋"/>
                <w:b/>
                <w:bCs/>
                <w:szCs w:val="21"/>
                <w:lang w:bidi="ar"/>
              </w:rPr>
              <w:t xml:space="preserve">消防防坠落辅助部件（核心产品）</w:t>
            </w:r>
            <w:r/>
          </w:p>
        </w:tc>
        <w:tc>
          <w:tcPr>
            <w:shd w:val="clear" w:color="auto" w:fill="ffffff"/>
            <w:tcW w:w="1761" w:type="dxa"/>
            <w:vAlign w:val="center"/>
            <w:textDirection w:val="lrTb"/>
            <w:noWrap w:val="false"/>
          </w:tcPr>
          <w:p>
            <w:pPr>
              <w:jc w:val="center"/>
              <w:spacing w:line="360" w:lineRule="auto"/>
              <w:widowControl/>
              <w:rPr>
                <w:rFonts w:hint="eastAsia" w:ascii="仿宋" w:hAnsi="仿宋" w:eastAsia="仿宋" w:cs="仿宋"/>
                <w:b/>
                <w:bCs/>
                <w:szCs w:val="21"/>
                <w:lang w:bidi="ar"/>
              </w:rPr>
            </w:pPr>
            <w:r>
              <w:rPr>
                <w:rFonts w:hint="eastAsia" w:ascii="仿宋" w:hAnsi="仿宋" w:eastAsia="仿宋" w:cs="仿宋"/>
                <w:b/>
                <w:bCs/>
                <w:szCs w:val="21"/>
                <w:lang w:bidi="ar"/>
              </w:rPr>
              <w:t xml:space="preserve">是</w:t>
            </w:r>
            <w:r/>
          </w:p>
        </w:tc>
      </w:tr>
      <w:tr>
        <w:trPr>
          <w:jc w:val="center"/>
          <w:trHeight w:val="310"/>
        </w:trPr>
        <w:tc>
          <w:tcPr>
            <w:shd w:val="clear" w:color="auto" w:fill="ffffff"/>
            <w:tcW w:w="723" w:type="dxa"/>
            <w:vAlign w:val="center"/>
            <w:textDirection w:val="lrTb"/>
            <w:noWrap/>
          </w:tcPr>
          <w:p>
            <w:pPr>
              <w:jc w:val="center"/>
              <w:spacing w:line="360" w:lineRule="auto"/>
              <w:widowControl/>
              <w:rPr>
                <w:rFonts w:hint="eastAsia" w:ascii="仿宋" w:hAnsi="仿宋" w:eastAsia="仿宋" w:cs="仿宋"/>
                <w:szCs w:val="21"/>
              </w:rPr>
            </w:pPr>
            <w:r>
              <w:rPr>
                <w:rFonts w:hint="eastAsia" w:ascii="仿宋" w:hAnsi="仿宋" w:eastAsia="仿宋" w:cs="仿宋"/>
                <w:szCs w:val="21"/>
                <w:lang w:bidi="ar"/>
              </w:rPr>
              <w:t xml:space="preserve">3</w:t>
            </w:r>
            <w:r/>
          </w:p>
        </w:tc>
        <w:tc>
          <w:tcPr>
            <w:tcW w:w="2515" w:type="dxa"/>
            <w:vAlign w:val="center"/>
            <w:textDirection w:val="lrTb"/>
            <w:noWrap w:val="false"/>
          </w:tcPr>
          <w:p>
            <w:pPr>
              <w:jc w:val="center"/>
              <w:spacing w:line="360" w:lineRule="auto"/>
              <w:widowControl/>
              <w:rPr>
                <w:rFonts w:hint="eastAsia" w:ascii="仿宋" w:hAnsi="仿宋" w:eastAsia="仿宋" w:cs="仿宋"/>
                <w:szCs w:val="21"/>
                <w:lang w:bidi="ar"/>
              </w:rPr>
            </w:pPr>
            <w:r>
              <w:rPr>
                <w:rFonts w:hint="eastAsia" w:ascii="仿宋" w:hAnsi="仿宋" w:eastAsia="仿宋" w:cs="仿宋"/>
                <w:szCs w:val="21"/>
                <w:lang w:bidi="ar"/>
              </w:rPr>
              <w:t xml:space="preserve">绳索救援套装（6套个人+1套班组）</w:t>
            </w:r>
            <w:r/>
          </w:p>
        </w:tc>
        <w:tc>
          <w:tcPr>
            <w:tcW w:w="1761" w:type="dxa"/>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lang w:bidi="ar"/>
              </w:rPr>
              <w:t xml:space="preserve">是</w:t>
            </w:r>
            <w:r/>
          </w:p>
        </w:tc>
      </w:tr>
    </w:tbl>
    <w:p>
      <w:pPr>
        <w:pStyle w:val="1066"/>
        <w:ind w:left="0"/>
        <w:spacing w:line="360" w:lineRule="auto"/>
        <w:rPr>
          <w:rFonts w:hint="eastAsia" w:ascii="仿宋" w:hAnsi="仿宋" w:eastAsia="仿宋" w:cs="仿宋"/>
          <w:sz w:val="28"/>
          <w:szCs w:val="28"/>
        </w:rPr>
        <w:outlineLvl w:val="2"/>
      </w:pPr>
      <w:r>
        <w:rPr>
          <w:rFonts w:hint="eastAsia" w:ascii="仿宋" w:hAnsi="仿宋" w:eastAsia="仿宋" w:cs="仿宋"/>
          <w:sz w:val="28"/>
          <w:szCs w:val="28"/>
        </w:rPr>
      </w:r>
      <w:r/>
    </w:p>
    <w:p>
      <w:pPr>
        <w:pStyle w:val="1066"/>
        <w:ind w:left="0"/>
        <w:spacing w:line="360" w:lineRule="auto"/>
        <w:rPr>
          <w:rFonts w:hint="eastAsia" w:ascii="仿宋" w:hAnsi="仿宋" w:eastAsia="仿宋" w:cs="仿宋"/>
          <w:sz w:val="28"/>
          <w:szCs w:val="28"/>
        </w:rPr>
        <w:outlineLvl w:val="2"/>
      </w:pPr>
      <w:r>
        <w:rPr>
          <w:rFonts w:hint="eastAsia" w:ascii="仿宋" w:hAnsi="仿宋" w:eastAsia="仿宋" w:cs="仿宋"/>
          <w:sz w:val="28"/>
          <w:szCs w:val="28"/>
        </w:rPr>
        <w:t xml:space="preserve">（2）样品的材质、式样及规格、型号须满足采购文件的实质性要求，并为检测合格的产品。</w:t>
      </w:r>
      <w:r/>
    </w:p>
    <w:p>
      <w:pPr>
        <w:pStyle w:val="1066"/>
        <w:ind w:left="0"/>
        <w:spacing w:line="360" w:lineRule="auto"/>
        <w:rPr>
          <w:rFonts w:hint="eastAsia" w:ascii="仿宋" w:hAnsi="仿宋" w:eastAsia="仿宋" w:cs="仿宋"/>
          <w:i/>
          <w:iCs/>
          <w:sz w:val="28"/>
          <w:szCs w:val="28"/>
          <w:u w:val="single"/>
        </w:rPr>
        <w:outlineLvl w:val="2"/>
      </w:pPr>
      <w:r>
        <w:rPr>
          <w:rFonts w:hint="eastAsia" w:ascii="仿宋" w:hAnsi="仿宋" w:eastAsia="仿宋" w:cs="仿宋"/>
          <w:sz w:val="28"/>
          <w:szCs w:val="28"/>
        </w:rPr>
        <w:t xml:space="preserve">（3）由于此次采购标包较多，请投标人按规定时间前往接收地点有序递交样品实物及材料；因投标人未按时间递交样品导致样品递交、登记逾期的，投标人承担无法递交样品的责任。投标人需按招标文件要求提供样品实物。</w:t>
      </w:r>
      <w:r>
        <w:rPr>
          <w:rFonts w:hint="eastAsia" w:ascii="仿宋" w:hAnsi="仿宋" w:eastAsia="仿宋" w:cs="仿宋"/>
          <w:i/>
          <w:iCs/>
          <w:sz w:val="28"/>
          <w:szCs w:val="28"/>
          <w:u w:val="single"/>
        </w:rPr>
        <w:t xml:space="preserve">★样品实物与投标文件技术参数不一致的，作无效投标处理。</w:t>
      </w:r>
      <w:r/>
    </w:p>
    <w:p>
      <w:pPr>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（4）</w:t>
      </w:r>
      <w:r>
        <w:rPr>
          <w:rFonts w:hint="eastAsia" w:ascii="仿宋" w:hAnsi="仿宋" w:eastAsia="仿宋" w:cs="仿宋"/>
          <w:i/>
          <w:iCs/>
          <w:sz w:val="28"/>
          <w:szCs w:val="28"/>
          <w:u w:val="single"/>
        </w:rPr>
        <w:t xml:space="preserve">★投标文件中提供有效的</w:t>
      </w:r>
      <w:r>
        <w:rPr>
          <w:rFonts w:hint="eastAsia" w:ascii="仿宋" w:hAnsi="仿宋" w:eastAsia="仿宋" w:cs="仿宋"/>
          <w:b/>
          <w:bCs/>
          <w:i/>
          <w:iCs/>
          <w:sz w:val="28"/>
          <w:szCs w:val="28"/>
          <w:u w:val="single"/>
        </w:rPr>
        <w:t xml:space="preserve">《样品破坏性测试知情同意书》（格式见附件10）</w:t>
      </w:r>
      <w:r>
        <w:rPr>
          <w:rFonts w:hint="eastAsia" w:ascii="仿宋" w:hAnsi="仿宋" w:eastAsia="仿宋" w:cs="仿宋"/>
          <w:b/>
          <w:bCs/>
          <w:sz w:val="28"/>
          <w:szCs w:val="28"/>
        </w:rPr>
        <w:t xml:space="preserve">。</w:t>
      </w:r>
      <w:r>
        <w:rPr>
          <w:rFonts w:hint="eastAsia" w:ascii="仿宋" w:hAnsi="仿宋" w:eastAsia="仿宋" w:cs="仿宋"/>
          <w:sz w:val="28"/>
          <w:szCs w:val="28"/>
          <w:lang w:bidi="ar"/>
        </w:rPr>
        <w:t xml:space="preserve">评标委员会可对样品采取破坏性测试以判断样品是否满足相关技术参数要求。供应商不得因破坏性测试向采购人、评标委员会成员或集中采购代理机构主张任何权利。 </w:t>
      </w:r>
      <w:r/>
    </w:p>
    <w:p>
      <w:pPr>
        <w:pStyle w:val="1066"/>
        <w:ind w:left="0"/>
        <w:spacing w:line="360" w:lineRule="auto"/>
        <w:rPr>
          <w:rFonts w:hint="eastAsia" w:ascii="仿宋" w:hAnsi="仿宋" w:eastAsia="仿宋" w:cs="仿宋"/>
          <w:sz w:val="28"/>
          <w:szCs w:val="28"/>
        </w:rPr>
        <w:outlineLvl w:val="2"/>
      </w:pPr>
      <w:r>
        <w:rPr>
          <w:rFonts w:hint="eastAsia" w:ascii="仿宋" w:hAnsi="仿宋" w:eastAsia="仿宋" w:cs="仿宋"/>
          <w:sz w:val="28"/>
          <w:szCs w:val="28"/>
        </w:rPr>
        <w:t xml:space="preserve">（5）中标供应商提供的样品由采购人保管、封存，并作为履约验收的参考；</w:t>
      </w:r>
      <w:r/>
    </w:p>
    <w:p>
      <w:pPr>
        <w:pStyle w:val="1066"/>
        <w:ind w:left="0"/>
        <w:spacing w:line="360" w:lineRule="auto"/>
        <w:rPr>
          <w:rFonts w:hint="eastAsia" w:ascii="仿宋" w:hAnsi="仿宋" w:eastAsia="仿宋" w:cs="仿宋"/>
          <w:b/>
          <w:bCs/>
          <w:sz w:val="28"/>
          <w:szCs w:val="28"/>
        </w:rPr>
        <w:outlineLvl w:val="2"/>
      </w:pPr>
      <w:r>
        <w:rPr>
          <w:rFonts w:hint="eastAsia" w:ascii="仿宋" w:hAnsi="仿宋" w:eastAsia="仿宋" w:cs="仿宋"/>
          <w:sz w:val="28"/>
          <w:szCs w:val="28"/>
        </w:rPr>
        <w:t xml:space="preserve">（6）未中标供应商的样品，须在</w:t>
      </w:r>
      <w:r>
        <w:rPr>
          <w:rFonts w:hint="eastAsia" w:ascii="仿宋" w:hAnsi="仿宋" w:eastAsia="仿宋" w:cs="仿宋"/>
          <w:b/>
          <w:bCs/>
          <w:sz w:val="28"/>
          <w:szCs w:val="28"/>
          <w:highlight w:val="none"/>
        </w:rPr>
        <w:t xml:space="preserve">接采购人取回通知后四</w:t>
      </w:r>
      <w:r>
        <w:rPr>
          <w:rFonts w:hint="eastAsia" w:ascii="仿宋" w:hAnsi="仿宋" w:eastAsia="仿宋" w:cs="仿宋"/>
          <w:b/>
          <w:bCs/>
          <w:sz w:val="28"/>
          <w:szCs w:val="28"/>
        </w:rPr>
        <w:t xml:space="preserve">十八小时内</w:t>
      </w:r>
      <w:r>
        <w:rPr>
          <w:rFonts w:hint="eastAsia" w:ascii="仿宋" w:hAnsi="仿宋" w:eastAsia="仿宋" w:cs="仿宋"/>
          <w:sz w:val="28"/>
          <w:szCs w:val="28"/>
        </w:rPr>
        <w:t xml:space="preserve">自行取回，未在规定时间内取回的视为投标供应商放弃对该样品的所有权，样品由采购人处置。</w:t>
      </w:r>
      <w:r>
        <w:rPr>
          <w:rFonts w:hint="eastAsia" w:ascii="仿宋" w:hAnsi="仿宋" w:eastAsia="仿宋" w:cs="仿宋"/>
          <w:b/>
          <w:bCs/>
          <w:sz w:val="28"/>
          <w:szCs w:val="28"/>
        </w:rPr>
        <w:t xml:space="preserve">采购人及集中采购代理机构不承担实物样品的保管责任，逾期未取后果自负。</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9.关于进口产品投标</w:t>
      </w:r>
      <w:r/>
    </w:p>
    <w:tbl>
      <w:tblPr>
        <w:tblStyle w:val="766"/>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81"/>
        <w:gridCol w:w="5245"/>
      </w:tblGrid>
      <w:tr>
        <w:trPr/>
        <w:tc>
          <w:tcPr>
            <w:tcW w:w="1381" w:type="dxa"/>
            <w:vAlign w:val="top"/>
            <w:textDirection w:val="lrTb"/>
            <w:noWrap w:val="false"/>
          </w:tcPr>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分包号</w:t>
            </w:r>
            <w:r/>
          </w:p>
        </w:tc>
        <w:tc>
          <w:tcPr>
            <w:tcW w:w="5245" w:type="dxa"/>
            <w:vAlign w:val="top"/>
            <w:textDirection w:val="lrTb"/>
            <w:noWrap w:val="false"/>
          </w:tcPr>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是否接受进口产品投标</w:t>
            </w:r>
            <w:r/>
          </w:p>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（是/否）</w:t>
            </w:r>
            <w:r/>
          </w:p>
        </w:tc>
      </w:tr>
      <w:tr>
        <w:trPr/>
        <w:tc>
          <w:tcPr>
            <w:tcW w:w="1381" w:type="dxa"/>
            <w:vAlign w:val="top"/>
            <w:textDirection w:val="lrTb"/>
            <w:noWrap w:val="false"/>
          </w:tcPr>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1</w:t>
            </w:r>
            <w:r/>
          </w:p>
        </w:tc>
        <w:tc>
          <w:tcPr>
            <w:tcW w:w="5245" w:type="dxa"/>
            <w:vAlign w:val="top"/>
            <w:textDirection w:val="lrTb"/>
            <w:noWrap w:val="false"/>
          </w:tcPr>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否</w:t>
            </w:r>
            <w:r/>
          </w:p>
        </w:tc>
      </w:tr>
      <w:tr>
        <w:trPr/>
        <w:tc>
          <w:tcPr>
            <w:tcW w:w="1381" w:type="dxa"/>
            <w:vAlign w:val="top"/>
            <w:textDirection w:val="lrTb"/>
            <w:noWrap w:val="false"/>
          </w:tcPr>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2</w:t>
            </w:r>
            <w:r/>
          </w:p>
        </w:tc>
        <w:tc>
          <w:tcPr>
            <w:tcW w:w="5245" w:type="dxa"/>
            <w:vAlign w:val="top"/>
            <w:textDirection w:val="lrTb"/>
            <w:noWrap w:val="false"/>
          </w:tcPr>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否</w:t>
            </w:r>
            <w:r/>
          </w:p>
        </w:tc>
      </w:tr>
      <w:tr>
        <w:trPr/>
        <w:tc>
          <w:tcPr>
            <w:tcW w:w="1381" w:type="dxa"/>
            <w:vAlign w:val="top"/>
            <w:textDirection w:val="lrTb"/>
            <w:noWrap w:val="false"/>
          </w:tcPr>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3</w:t>
            </w:r>
            <w:r/>
          </w:p>
        </w:tc>
        <w:tc>
          <w:tcPr>
            <w:tcW w:w="5245" w:type="dxa"/>
            <w:vAlign w:val="top"/>
            <w:textDirection w:val="lrTb"/>
            <w:noWrap w:val="false"/>
          </w:tcPr>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否</w:t>
            </w:r>
            <w:r/>
          </w:p>
        </w:tc>
      </w:tr>
    </w:tbl>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10.履约保证金要求</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10.1本项目中标后的履约保证金为项目中标价的5%，中标供应商的履约保证金须在中标通知书发出之日起至合同签订前汇入采购单位账户（应当以数字人民币、支票、汇票或者金融机构、担保机构出具的保函等非现金形式提交），中标供应商凭中标通知书与采购单位签订合同。超期或未有协商，则视为自动放弃中标资格。</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    10.2中标供应商全部履约合同义务，经采购单位验收合格无质量、进度等问题的，采购人在验收合格后60日内一次性退还履约保证金，采购人若逾期退还履约保证金的，按照逾期部分的每日0.05%支付违约金；</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    10.3发生以下情况的，履约保证金不予退还或部分退还：</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    a.签订合同后，中标供应商不履行合同义务的，采购单位有权全额扣除履约保证金，全额不予退还，同时采购单位亦有权终止合同，中标供应商还须承担相应的法律赔偿责任。</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b.中标供应商在履约过程中发生违约行为，给采购单位造成损失的，采购单位有权在中标供应商缴纳的履约保证金中予以扣款，以弥补采购单位经济损失，不足的部分中标供应商另外补齐。</w:t>
      </w:r>
      <w:r/>
    </w:p>
    <w:p>
      <w:pPr>
        <w:ind w:firstLine="560"/>
        <w:spacing w:line="480" w:lineRule="exact"/>
        <w:rPr>
          <w:rFonts w:hint="eastAsia" w:ascii="仿宋" w:hAnsi="仿宋" w:eastAsia="仿宋"/>
          <w:bCs/>
          <w:color w:val="000000"/>
          <w:sz w:val="28"/>
          <w:szCs w:val="28"/>
        </w:rPr>
      </w:pPr>
      <w:r>
        <w:rPr>
          <w:rFonts w:hint="eastAsia" w:ascii="仿宋" w:hAnsi="仿宋" w:eastAsia="仿宋" w:cs="仿宋"/>
          <w:sz w:val="28"/>
          <w:szCs w:val="28"/>
          <w:lang w:val="en-US" w:eastAsia="zh-CN"/>
        </w:rPr>
        <w:t xml:space="preserve">10.4</w:t>
      </w:r>
      <w:r>
        <w:rPr>
          <w:rFonts w:hint="eastAsia" w:ascii="仿宋" w:hAnsi="仿宋" w:eastAsia="仿宋" w:cs="仿宋"/>
          <w:sz w:val="28"/>
          <w:szCs w:val="28"/>
        </w:rPr>
        <w:t xml:space="preserve">以履约保函（保险）形式向采购人缴纳的，按照《关于在全省政府采购领域推行电子履约保函（保险）的通知》，登录</w:t>
      </w:r>
      <w:r>
        <w:rPr>
          <w:rFonts w:hint="eastAsia" w:ascii="仿宋" w:hAnsi="仿宋" w:eastAsia="仿宋" w:cs="仿宋"/>
          <w:sz w:val="28"/>
          <w:szCs w:val="28"/>
          <w:lang w:eastAsia="zh-CN"/>
        </w:rPr>
        <w:t xml:space="preserve">江苏政府采购网，选择“保险保函”模块，进行相关操作。供应商可登陆江苏政府采购网“资料下载”栏目下载“政府采购电子履约（保函）保险操作手册”</w:t>
      </w:r>
      <w:r>
        <w:rPr>
          <w:rFonts w:hint="eastAsia" w:ascii="仿宋" w:hAnsi="仿宋" w:eastAsia="仿宋" w:cs="仿宋"/>
          <w:sz w:val="28"/>
          <w:szCs w:val="28"/>
          <w:lang w:val="en-US" w:eastAsia="zh-CN"/>
        </w:rPr>
        <w:t xml:space="preserve">。</w:t>
      </w:r>
      <w:r/>
    </w:p>
    <w:p>
      <w:pPr>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r>
      <w:r/>
    </w:p>
    <w:p>
      <w:pPr>
        <w:spacing w:line="360" w:lineRule="auto"/>
        <w:rPr>
          <w:rFonts w:hint="eastAsia" w:ascii="仿宋" w:hAnsi="仿宋" w:eastAsia="仿宋"/>
          <w:b/>
          <w:i/>
          <w:color w:val="000000"/>
          <w:sz w:val="28"/>
          <w:szCs w:val="28"/>
          <w:u w:val="single"/>
        </w:rPr>
      </w:pPr>
      <w:r>
        <w:rPr>
          <w:rFonts w:hint="eastAsia" w:ascii="仿宋" w:hAnsi="仿宋" w:eastAsia="仿宋" w:cs="Times New Roman"/>
          <w:b/>
          <w:i/>
          <w:color w:val="000000"/>
          <w:sz w:val="28"/>
          <w:szCs w:val="28"/>
          <w:u w:val="none"/>
          <w:lang w:val="en-US" w:eastAsia="zh-CN"/>
        </w:rPr>
        <w:t xml:space="preserve">五</w:t>
      </w:r>
      <w:r>
        <w:rPr>
          <w:rFonts w:hint="eastAsia" w:ascii="仿宋" w:hAnsi="仿宋" w:eastAsia="仿宋" w:cs="Times New Roman"/>
          <w:b/>
          <w:i/>
          <w:color w:val="000000"/>
          <w:sz w:val="28"/>
          <w:szCs w:val="28"/>
          <w:u w:val="none"/>
        </w:rPr>
        <w:t xml:space="preserve">、</w:t>
      </w:r>
      <w:r>
        <w:rPr>
          <w:rFonts w:hint="eastAsia" w:ascii="仿宋" w:hAnsi="仿宋" w:eastAsia="仿宋"/>
          <w:b/>
          <w:i/>
          <w:color w:val="000000"/>
          <w:sz w:val="28"/>
          <w:szCs w:val="28"/>
          <w:u w:val="single"/>
        </w:rPr>
        <w:t xml:space="preserve">采购需求中必须满足的实质性要求</w:t>
      </w:r>
      <w:r/>
    </w:p>
    <w:p>
      <w:pPr>
        <w:pStyle w:val="1004"/>
        <w:ind w:firstLine="560"/>
        <w:rPr>
          <w:rFonts w:hint="eastAsia" w:ascii="仿宋" w:hAnsi="仿宋" w:eastAsia="仿宋" w:cs="仿宋"/>
          <w:b/>
          <w:bCs/>
          <w:i/>
          <w:iCs/>
          <w:sz w:val="28"/>
          <w:szCs w:val="28"/>
          <w:u w:val="single"/>
        </w:rPr>
      </w:pPr>
      <w:r>
        <w:rPr>
          <w:rFonts w:hint="eastAsia" w:ascii="仿宋" w:hAnsi="仿宋" w:eastAsia="仿宋" w:cs="仿宋"/>
          <w:b/>
          <w:bCs/>
          <w:i/>
          <w:iCs/>
          <w:sz w:val="28"/>
          <w:szCs w:val="28"/>
          <w:u w:val="single"/>
          <w:lang w:val="en-US" w:eastAsia="zh-CN"/>
        </w:rPr>
        <w:t xml:space="preserve">（一）包一、包三</w:t>
      </w:r>
      <w:r>
        <w:rPr>
          <w:rFonts w:hint="eastAsia" w:ascii="仿宋" w:hAnsi="仿宋" w:eastAsia="仿宋" w:cs="仿宋"/>
          <w:b/>
          <w:bCs/>
          <w:i/>
          <w:iCs/>
          <w:sz w:val="28"/>
          <w:szCs w:val="28"/>
          <w:u w:val="single"/>
        </w:rPr>
        <w:t xml:space="preserve">实质性要求</w:t>
      </w:r>
      <w:r/>
    </w:p>
    <w:p>
      <w:pPr>
        <w:ind w:firstLine="560"/>
        <w:spacing w:line="360" w:lineRule="auto"/>
        <w:rPr>
          <w:rFonts w:hint="eastAsia" w:ascii="仿宋" w:hAnsi="仿宋" w:eastAsia="仿宋" w:cs="仿宋"/>
          <w:i/>
          <w:iCs/>
          <w:sz w:val="28"/>
          <w:szCs w:val="28"/>
          <w:u w:val="single"/>
        </w:rPr>
      </w:pPr>
      <w:r>
        <w:rPr>
          <w:rFonts w:hint="eastAsia" w:ascii="仿宋" w:hAnsi="仿宋" w:eastAsia="仿宋" w:cs="仿宋"/>
          <w:i/>
          <w:iCs/>
          <w:sz w:val="28"/>
          <w:szCs w:val="28"/>
          <w:u w:val="single"/>
        </w:rPr>
        <w:t xml:space="preserve">★1.投标文件中提供有效的《样品破坏性测试知情同意书》（格式见附件10）。</w:t>
      </w:r>
      <w:r/>
    </w:p>
    <w:p>
      <w:pPr>
        <w:ind w:firstLine="560"/>
        <w:jc w:val="left"/>
        <w:spacing w:line="360" w:lineRule="auto"/>
        <w:rPr>
          <w:rFonts w:hint="eastAsia" w:ascii="仿宋" w:hAnsi="仿宋" w:eastAsia="仿宋" w:cs="仿宋"/>
          <w:i/>
          <w:iCs/>
          <w:sz w:val="28"/>
          <w:szCs w:val="28"/>
          <w:u w:val="single"/>
        </w:rPr>
      </w:pPr>
      <w:r>
        <w:rPr>
          <w:rFonts w:hint="eastAsia" w:ascii="仿宋" w:hAnsi="仿宋" w:eastAsia="仿宋" w:cs="仿宋"/>
          <w:i/>
          <w:iCs/>
          <w:sz w:val="28"/>
          <w:szCs w:val="28"/>
          <w:u w:val="single"/>
        </w:rPr>
        <w:t xml:space="preserve">2.提供《实质性要求响应承诺函》（格式见附件1</w:t>
      </w:r>
      <w:r>
        <w:rPr>
          <w:rFonts w:hint="eastAsia" w:ascii="仿宋" w:hAnsi="仿宋" w:eastAsia="仿宋" w:cs="仿宋"/>
          <w:i/>
          <w:iCs/>
          <w:sz w:val="28"/>
          <w:szCs w:val="28"/>
          <w:u w:val="single"/>
          <w:lang w:val="en-US" w:eastAsia="zh-CN"/>
        </w:rPr>
        <w:t xml:space="preserve">2</w:t>
      </w:r>
      <w:r>
        <w:rPr>
          <w:rFonts w:hint="eastAsia" w:ascii="仿宋" w:hAnsi="仿宋" w:eastAsia="仿宋" w:cs="仿宋"/>
          <w:i/>
          <w:iCs/>
          <w:sz w:val="28"/>
          <w:szCs w:val="28"/>
          <w:u w:val="single"/>
        </w:rPr>
        <w:t xml:space="preserve">）；</w:t>
      </w:r>
      <w:r/>
    </w:p>
    <w:p>
      <w:pPr>
        <w:ind w:firstLine="560"/>
        <w:jc w:val="left"/>
        <w:rPr>
          <w:rFonts w:hint="eastAsia" w:ascii="仿宋" w:hAnsi="仿宋" w:eastAsia="仿宋" w:cs="仿宋"/>
          <w:i/>
          <w:iCs/>
          <w:sz w:val="28"/>
          <w:szCs w:val="28"/>
          <w:u w:val="single"/>
        </w:rPr>
      </w:pPr>
      <w:r>
        <w:rPr>
          <w:rFonts w:hint="eastAsia" w:ascii="仿宋" w:hAnsi="仿宋" w:eastAsia="仿宋" w:cs="仿宋"/>
          <w:i/>
          <w:iCs/>
          <w:sz w:val="28"/>
          <w:szCs w:val="28"/>
          <w:u w:val="single"/>
        </w:rPr>
        <w:t xml:space="preserve">3.每项产品不得超过对应的单价最高限价（单价最高限价详见第四章采购需求“采购标的清单”）；否则按无效投标处理（提供投标分项报价表，格式见附件2）。</w:t>
      </w:r>
      <w:r/>
    </w:p>
    <w:p>
      <w:pPr>
        <w:pStyle w:val="1004"/>
        <w:ind w:firstLine="560"/>
        <w:rPr>
          <w:rFonts w:hint="eastAsia" w:ascii="仿宋" w:hAnsi="仿宋" w:eastAsia="仿宋" w:cs="仿宋"/>
          <w:b/>
          <w:bCs/>
          <w:i/>
          <w:iCs/>
          <w:sz w:val="28"/>
          <w:szCs w:val="28"/>
          <w:u w:val="single"/>
          <w:lang w:val="en-US" w:eastAsia="zh-CN"/>
        </w:rPr>
      </w:pPr>
      <w:r>
        <w:rPr>
          <w:rFonts w:hint="eastAsia" w:ascii="仿宋" w:hAnsi="仿宋" w:eastAsia="仿宋" w:cs="仿宋"/>
          <w:b/>
          <w:bCs/>
          <w:i/>
          <w:iCs/>
          <w:sz w:val="28"/>
          <w:szCs w:val="28"/>
          <w:u w:val="single"/>
          <w:lang w:val="en-US" w:eastAsia="zh-CN"/>
        </w:rPr>
        <w:t xml:space="preserve">（二）包二实质性要求</w:t>
      </w:r>
      <w:r/>
    </w:p>
    <w:p>
      <w:pPr>
        <w:pStyle w:val="1004"/>
        <w:ind w:firstLine="560"/>
        <w:rPr>
          <w:rFonts w:hint="eastAsia" w:ascii="仿宋" w:hAnsi="仿宋" w:eastAsia="仿宋" w:cs="仿宋"/>
          <w:i/>
          <w:sz w:val="28"/>
          <w:szCs w:val="28"/>
          <w:u w:val="single"/>
          <w:lang w:val="en-US" w:eastAsia="zh-CN"/>
        </w:rPr>
      </w:pPr>
      <w:r>
        <w:rPr>
          <w:rFonts w:hint="eastAsia" w:ascii="仿宋" w:hAnsi="仿宋" w:eastAsia="仿宋" w:cs="仿宋"/>
          <w:i/>
          <w:iCs/>
          <w:sz w:val="28"/>
          <w:szCs w:val="28"/>
          <w:u w:val="single"/>
          <w:lang w:eastAsia="zh-CN"/>
        </w:rPr>
        <w:t xml:space="preserve">★</w:t>
      </w:r>
      <w:r>
        <w:rPr>
          <w:rFonts w:hint="eastAsia" w:ascii="仿宋" w:hAnsi="仿宋" w:eastAsia="仿宋" w:cs="仿宋"/>
          <w:i/>
          <w:iCs/>
          <w:sz w:val="28"/>
          <w:szCs w:val="28"/>
          <w:u w:val="single"/>
          <w:lang w:val="en-US" w:eastAsia="zh-CN"/>
        </w:rPr>
        <w:t xml:space="preserve">1.</w:t>
      </w:r>
      <w:r>
        <w:rPr>
          <w:rFonts w:hint="eastAsia" w:ascii="仿宋" w:hAnsi="仿宋" w:eastAsia="仿宋" w:cs="仿宋"/>
          <w:i/>
          <w:sz w:val="28"/>
          <w:szCs w:val="28"/>
          <w:u w:val="single"/>
          <w:lang w:val="en-US" w:eastAsia="zh-CN"/>
        </w:rPr>
        <w:t xml:space="preserve">安全钩符合XF 494-2023《消防用防坠落装备》标准。</w:t>
      </w:r>
      <w:r>
        <w:rPr>
          <w:rFonts w:hint="eastAsia" w:ascii="仿宋" w:hAnsi="仿宋" w:eastAsia="仿宋" w:cs="仿宋"/>
          <w:b/>
          <w:bCs/>
          <w:i/>
          <w:sz w:val="28"/>
          <w:szCs w:val="28"/>
          <w:u w:val="single"/>
          <w:lang w:bidi="ar"/>
        </w:rPr>
        <w:t xml:space="preserve">提供国家认可的检测机构出具的与所投产品型号一致，完整有效的检验（检测）报告（报告中带有CMA标志）</w:t>
      </w:r>
      <w:r>
        <w:rPr>
          <w:rFonts w:hint="eastAsia" w:ascii="仿宋" w:hAnsi="仿宋" w:eastAsia="仿宋" w:cs="仿宋"/>
          <w:b/>
          <w:bCs/>
          <w:i/>
          <w:sz w:val="28"/>
          <w:szCs w:val="28"/>
          <w:u w:val="single"/>
          <w:lang w:eastAsia="zh-CN" w:bidi="ar"/>
        </w:rPr>
        <w:t xml:space="preserve">，</w:t>
      </w:r>
      <w:r>
        <w:rPr>
          <w:rFonts w:hint="eastAsia" w:ascii="仿宋" w:hAnsi="仿宋" w:eastAsia="仿宋" w:cs="仿宋"/>
          <w:b/>
          <w:bCs/>
          <w:i/>
          <w:sz w:val="28"/>
          <w:szCs w:val="28"/>
          <w:u w:val="single"/>
          <w:lang w:val="en-US" w:eastAsia="zh-CN" w:bidi="ar"/>
        </w:rPr>
        <w:t xml:space="preserve">未</w:t>
      </w:r>
      <w:r>
        <w:rPr>
          <w:rFonts w:hint="eastAsia" w:ascii="仿宋" w:hAnsi="仿宋" w:eastAsia="仿宋" w:cs="仿宋"/>
          <w:b/>
          <w:i/>
          <w:sz w:val="28"/>
          <w:szCs w:val="28"/>
          <w:u w:val="single"/>
          <w:lang w:val="en-US" w:eastAsia="zh-CN" w:bidi="ar"/>
        </w:rPr>
        <w:t xml:space="preserve">按要求提供或提供的材料不符合要求，作无效投标处理</w:t>
      </w:r>
      <w:r>
        <w:rPr>
          <w:rFonts w:hint="eastAsia" w:ascii="仿宋" w:hAnsi="仿宋" w:eastAsia="仿宋" w:cs="仿宋"/>
          <w:i/>
          <w:sz w:val="28"/>
          <w:szCs w:val="28"/>
          <w:u w:val="single"/>
          <w:lang w:eastAsia="zh-CN" w:bidi="ar"/>
        </w:rPr>
        <w:t xml:space="preserve">）。</w:t>
      </w:r>
      <w:r/>
    </w:p>
    <w:p>
      <w:pPr>
        <w:ind w:firstLine="560"/>
        <w:spacing w:line="360" w:lineRule="auto"/>
        <w:rPr>
          <w:rFonts w:hint="eastAsia" w:ascii="仿宋" w:hAnsi="仿宋" w:eastAsia="仿宋" w:cs="仿宋"/>
          <w:i/>
          <w:iCs/>
          <w:sz w:val="28"/>
          <w:szCs w:val="28"/>
          <w:u w:val="single"/>
        </w:rPr>
      </w:pPr>
      <w:r>
        <w:rPr>
          <w:rFonts w:hint="eastAsia" w:ascii="仿宋" w:hAnsi="仿宋" w:eastAsia="仿宋" w:cs="仿宋"/>
          <w:i/>
          <w:iCs/>
          <w:sz w:val="28"/>
          <w:szCs w:val="28"/>
          <w:u w:val="single"/>
        </w:rPr>
        <w:t xml:space="preserve">★2.投标文件中提供有效的《样品破坏性测试知情同意书》（格式见附件10）。</w:t>
      </w:r>
      <w:r/>
    </w:p>
    <w:p>
      <w:pPr>
        <w:ind w:firstLine="560"/>
        <w:jc w:val="left"/>
        <w:spacing w:line="360" w:lineRule="auto"/>
        <w:rPr>
          <w:rFonts w:hint="eastAsia" w:ascii="仿宋" w:hAnsi="仿宋" w:eastAsia="仿宋" w:cs="仿宋"/>
          <w:i/>
          <w:iCs/>
          <w:sz w:val="28"/>
          <w:szCs w:val="28"/>
          <w:u w:val="single"/>
        </w:rPr>
      </w:pPr>
      <w:r>
        <w:rPr>
          <w:rFonts w:hint="eastAsia" w:ascii="仿宋" w:hAnsi="仿宋" w:eastAsia="仿宋" w:cs="仿宋"/>
          <w:i/>
          <w:iCs/>
          <w:sz w:val="28"/>
          <w:szCs w:val="28"/>
          <w:u w:val="single"/>
        </w:rPr>
        <w:t xml:space="preserve">3.提供《</w:t>
      </w:r>
      <w:r>
        <w:rPr>
          <w:rFonts w:hint="eastAsia" w:ascii="仿宋" w:hAnsi="仿宋" w:eastAsia="仿宋" w:cs="仿宋"/>
          <w:i/>
          <w:iCs/>
          <w:sz w:val="28"/>
          <w:szCs w:val="28"/>
          <w:u w:val="single"/>
          <w:lang w:val="zh-CN"/>
        </w:rPr>
        <w:t xml:space="preserve">实质性要求响应</w:t>
      </w:r>
      <w:r>
        <w:rPr>
          <w:rFonts w:hint="eastAsia" w:ascii="仿宋" w:hAnsi="仿宋" w:eastAsia="仿宋" w:cs="仿宋"/>
          <w:i/>
          <w:iCs/>
          <w:sz w:val="28"/>
          <w:szCs w:val="28"/>
          <w:u w:val="single"/>
        </w:rPr>
        <w:t xml:space="preserve">承诺函》（格式见附件</w:t>
      </w:r>
      <w:r>
        <w:rPr>
          <w:rFonts w:hint="eastAsia" w:ascii="仿宋" w:hAnsi="仿宋" w:eastAsia="仿宋" w:cs="仿宋"/>
          <w:i/>
          <w:iCs/>
          <w:sz w:val="28"/>
          <w:szCs w:val="28"/>
          <w:u w:val="single"/>
          <w:lang w:val="en-US" w:eastAsia="zh-CN"/>
        </w:rPr>
        <w:t xml:space="preserve">12</w:t>
      </w:r>
      <w:r>
        <w:rPr>
          <w:rFonts w:hint="eastAsia" w:ascii="仿宋" w:hAnsi="仿宋" w:eastAsia="仿宋" w:cs="仿宋"/>
          <w:i/>
          <w:iCs/>
          <w:sz w:val="28"/>
          <w:szCs w:val="28"/>
          <w:u w:val="single"/>
        </w:rPr>
        <w:t xml:space="preserve">）；</w:t>
      </w:r>
      <w:r/>
    </w:p>
    <w:p>
      <w:pPr>
        <w:ind w:firstLine="560"/>
        <w:spacing w:line="360" w:lineRule="auto"/>
        <w:rPr>
          <w:rFonts w:hint="eastAsia" w:ascii="仿宋" w:hAnsi="仿宋" w:eastAsia="仿宋" w:cs="仿宋"/>
          <w:i/>
          <w:iCs/>
          <w:sz w:val="28"/>
          <w:szCs w:val="28"/>
          <w:u w:val="single"/>
        </w:rPr>
      </w:pPr>
      <w:r>
        <w:rPr>
          <w:rFonts w:hint="eastAsia" w:ascii="仿宋" w:hAnsi="仿宋" w:eastAsia="仿宋" w:cs="仿宋"/>
          <w:i/>
          <w:iCs/>
          <w:sz w:val="28"/>
          <w:szCs w:val="28"/>
          <w:u w:val="single"/>
        </w:rPr>
        <w:t xml:space="preserve">4.每项产品不得超过对应的单价最高限价（单价最高限价详见第四章采购需求“采购标的清单”）；否则按无效投标处理（提供投标分项报价表，格式见附件2）。</w:t>
      </w:r>
      <w:r/>
    </w:p>
    <w:p>
      <w:pPr>
        <w:ind w:firstLine="480"/>
        <w:rPr>
          <w:rFonts w:hint="eastAsia" w:ascii="宋体" w:hAnsi="宋体"/>
          <w:color w:val="000000"/>
          <w:sz w:val="24"/>
          <w:szCs w:val="24"/>
        </w:rPr>
      </w:pPr>
      <w:r>
        <w:rPr>
          <w:rFonts w:hint="eastAsia" w:ascii="宋体" w:hAnsi="宋体"/>
          <w:color w:val="000000"/>
          <w:sz w:val="24"/>
          <w:szCs w:val="24"/>
        </w:rPr>
      </w:r>
      <w:r/>
    </w:p>
    <w:p>
      <w:pPr>
        <w:ind w:firstLine="480"/>
        <w:spacing w:line="560" w:lineRule="exact"/>
        <w:rPr>
          <w:rFonts w:hint="eastAsia" w:ascii="宋体" w:hAnsi="宋体"/>
          <w:color w:val="000000"/>
          <w:sz w:val="24"/>
          <w:szCs w:val="21"/>
        </w:rPr>
      </w:pPr>
      <w:r>
        <w:rPr>
          <w:rFonts w:hint="eastAsia" w:ascii="宋体" w:hAnsi="宋体"/>
          <w:color w:val="000000"/>
          <w:sz w:val="24"/>
          <w:szCs w:val="21"/>
        </w:rPr>
      </w:r>
      <w:r/>
    </w:p>
    <w:p>
      <w:pPr>
        <w:ind w:firstLine="602"/>
        <w:rPr>
          <w:rFonts w:hint="eastAsia" w:ascii="Times New Roman" w:hAnsi="Times New Roman"/>
          <w:b/>
          <w:i/>
          <w:color w:val="000000"/>
          <w:sz w:val="30"/>
          <w:szCs w:val="32"/>
          <w:u w:val="single"/>
        </w:rPr>
      </w:pPr>
      <w:r>
        <w:rPr>
          <w:rFonts w:hint="eastAsia" w:ascii="Times New Roman" w:hAnsi="Times New Roman"/>
          <w:b/>
          <w:i/>
          <w:color w:val="000000"/>
          <w:sz w:val="30"/>
          <w:szCs w:val="32"/>
          <w:u w:val="single"/>
        </w:rPr>
      </w:r>
      <w:r/>
    </w:p>
    <w:p>
      <w:pPr>
        <w:rPr>
          <w:rFonts w:hint="eastAsia" w:ascii="宋体" w:hAnsi="宋体"/>
          <w:b/>
          <w:color w:val="000000"/>
          <w:sz w:val="28"/>
          <w:szCs w:val="28"/>
        </w:rPr>
      </w:pPr>
      <w:r>
        <w:rPr>
          <w:rFonts w:hint="eastAsia" w:ascii="宋体" w:hAnsi="宋体"/>
          <w:b/>
          <w:color w:val="000000"/>
          <w:sz w:val="28"/>
          <w:szCs w:val="28"/>
        </w:rPr>
      </w:r>
      <w:r/>
    </w:p>
    <w:p>
      <w:pPr>
        <w:jc w:val="center"/>
        <w:keepNext/>
        <w:rPr>
          <w:rFonts w:hint="eastAsia" w:ascii="黑体" w:hAnsi="Times New Roman" w:eastAsia="黑体"/>
          <w:bCs/>
          <w:color w:val="000000"/>
          <w:sz w:val="44"/>
          <w:szCs w:val="28"/>
        </w:rPr>
        <w:outlineLvl w:val="0"/>
      </w:pPr>
      <w:r/>
      <w:bookmarkStart w:id="186" w:name="_Toc120614281"/>
      <w:r/>
      <w:r/>
    </w:p>
    <w:p>
      <w:pPr>
        <w:pStyle w:val="1055"/>
        <w:ind w:left="0" w:firstLine="0"/>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pStyle w:val="767"/>
        <w:rPr>
          <w:rFonts w:hint="eastAsia"/>
        </w:rPr>
      </w:pPr>
      <w:r>
        <w:rPr>
          <w:rFonts w:hint="eastAsia"/>
        </w:rPr>
      </w:r>
      <w:r/>
    </w:p>
    <w:p>
      <w:pPr>
        <w:jc w:val="center"/>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t xml:space="preserve">第五章  </w:t>
      </w:r>
      <w:r>
        <w:rPr>
          <w:rFonts w:hint="eastAsia" w:ascii="黑体" w:hAnsi="Times New Roman" w:eastAsia="黑体"/>
          <w:b/>
          <w:bCs/>
          <w:color w:val="000000"/>
          <w:sz w:val="44"/>
          <w:szCs w:val="28"/>
        </w:rPr>
        <w:t xml:space="preserve">评标方法与评标标准</w:t>
      </w:r>
      <w:r/>
    </w:p>
    <w:p>
      <w:pPr>
        <w:rPr>
          <w:rFonts w:hint="eastAsia" w:ascii="Times New Roman" w:hAnsi="Times New Roman"/>
          <w:color w:val="000000"/>
          <w:szCs w:val="21"/>
        </w:rPr>
      </w:pPr>
      <w:r>
        <w:rPr>
          <w:rFonts w:hint="eastAsia" w:ascii="Times New Roman" w:hAnsi="Times New Roman"/>
          <w:color w:val="000000"/>
          <w:szCs w:val="21"/>
        </w:rPr>
      </w:r>
      <w:r/>
    </w:p>
    <w:p>
      <w:pPr>
        <w:ind w:firstLine="512"/>
        <w:jc w:val="left"/>
        <w:spacing w:before="120" w:after="120" w:line="480" w:lineRule="exact"/>
        <w:rPr>
          <w:rFonts w:hint="eastAsia" w:ascii="仿宋" w:hAnsi="仿宋" w:eastAsia="仿宋" w:cs="Arial"/>
          <w:color w:val="000000"/>
          <w:sz w:val="28"/>
          <w:szCs w:val="28"/>
        </w:rPr>
      </w:pPr>
      <w:r>
        <w:rPr>
          <w:rFonts w:ascii="仿宋" w:hAnsi="仿宋" w:eastAsia="仿宋" w:cs="Arial"/>
          <w:color w:val="000000"/>
          <w:sz w:val="28"/>
          <w:szCs w:val="28"/>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ascii="仿宋" w:hAnsi="仿宋" w:eastAsia="仿宋" w:cs="Arial"/>
          <w:color w:val="000000"/>
          <w:sz w:val="28"/>
          <w:szCs w:val="28"/>
        </w:rPr>
        <w:t xml:space="preserve">。本项目</w:t>
      </w:r>
      <w:r>
        <w:rPr>
          <w:rFonts w:hint="eastAsia" w:ascii="仿宋" w:hAnsi="仿宋" w:eastAsia="仿宋" w:cs="Arial"/>
          <w:color w:val="000000"/>
          <w:sz w:val="28"/>
          <w:szCs w:val="28"/>
          <w:lang w:val="en-US" w:eastAsia="zh-CN"/>
        </w:rPr>
        <w:t xml:space="preserve">包1、包2、包3各</w:t>
      </w:r>
      <w:r>
        <w:rPr>
          <w:rFonts w:hint="eastAsia" w:ascii="仿宋" w:hAnsi="仿宋" w:eastAsia="仿宋" w:cs="Arial"/>
          <w:color w:val="000000"/>
          <w:sz w:val="28"/>
          <w:szCs w:val="28"/>
        </w:rPr>
        <w:t xml:space="preserve">选取1名中标候选人。</w:t>
      </w:r>
      <w:r/>
    </w:p>
    <w:tbl>
      <w:tblPr>
        <w:tblStyle w:val="766"/>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20"/>
        <w:gridCol w:w="1616"/>
        <w:gridCol w:w="5591"/>
      </w:tblGrid>
      <w:tr>
        <w:trPr/>
        <w:tc>
          <w:tcPr>
            <w:tcW w:w="1120" w:type="dxa"/>
            <w:vAlign w:val="top"/>
            <w:textDirection w:val="lrTb"/>
            <w:noWrap w:val="false"/>
          </w:tcPr>
          <w:p>
            <w:pPr>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分包</w:t>
            </w:r>
            <w:r>
              <w:rPr>
                <w:rFonts w:ascii="仿宋" w:hAnsi="仿宋" w:eastAsia="仿宋"/>
                <w:color w:val="000000"/>
                <w:sz w:val="28"/>
                <w:szCs w:val="28"/>
              </w:rPr>
              <w:t xml:space="preserve">号</w:t>
            </w:r>
            <w:r/>
          </w:p>
        </w:tc>
        <w:tc>
          <w:tcPr>
            <w:tcW w:w="1616" w:type="dxa"/>
            <w:vAlign w:val="top"/>
            <w:textDirection w:val="lrTb"/>
            <w:noWrap w:val="false"/>
          </w:tcPr>
          <w:p>
            <w:pPr>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选取</w:t>
            </w:r>
            <w:r>
              <w:rPr>
                <w:rFonts w:ascii="仿宋" w:hAnsi="仿宋" w:eastAsia="仿宋"/>
                <w:color w:val="000000"/>
                <w:sz w:val="28"/>
                <w:szCs w:val="28"/>
              </w:rPr>
              <w:t xml:space="preserve">中标候选人数量</w:t>
            </w:r>
            <w:r/>
          </w:p>
        </w:tc>
        <w:tc>
          <w:tcPr>
            <w:tcW w:w="5591" w:type="dxa"/>
            <w:vAlign w:val="top"/>
            <w:textDirection w:val="lrTb"/>
            <w:noWrap w:val="false"/>
          </w:tcPr>
          <w:p>
            <w:pPr>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选取</w:t>
            </w:r>
            <w:r>
              <w:rPr>
                <w:rFonts w:ascii="仿宋" w:hAnsi="仿宋" w:eastAsia="仿宋"/>
                <w:color w:val="000000"/>
                <w:sz w:val="28"/>
                <w:szCs w:val="28"/>
              </w:rPr>
              <w:t xml:space="preserve">中标候选人的原则</w:t>
            </w:r>
            <w:r/>
          </w:p>
        </w:tc>
      </w:tr>
      <w:tr>
        <w:trPr/>
        <w:tc>
          <w:tcPr>
            <w:tcW w:w="1120" w:type="dxa"/>
            <w:vAlign w:val="top"/>
            <w:textDirection w:val="lrTb"/>
            <w:noWrap w:val="false"/>
          </w:tcPr>
          <w:p>
            <w:pPr>
              <w:jc w:val="center"/>
              <w:spacing w:line="480" w:lineRule="exact"/>
              <w:rPr>
                <w:rFonts w:ascii="仿宋" w:hAnsi="仿宋" w:eastAsia="仿宋"/>
                <w:color w:val="000000"/>
                <w:sz w:val="28"/>
                <w:szCs w:val="28"/>
              </w:rPr>
            </w:pPr>
            <w:r>
              <w:rPr>
                <w:rFonts w:hint="eastAsia" w:ascii="仿宋" w:hAnsi="仿宋" w:eastAsia="仿宋"/>
                <w:color w:val="000000"/>
                <w:sz w:val="28"/>
                <w:szCs w:val="28"/>
              </w:rPr>
              <w:t xml:space="preserve">1</w:t>
            </w:r>
            <w:r/>
          </w:p>
        </w:tc>
        <w:tc>
          <w:tcPr>
            <w:tcW w:w="1616" w:type="dxa"/>
            <w:vAlign w:val="top"/>
            <w:textDirection w:val="lrTb"/>
            <w:noWrap w:val="false"/>
          </w:tcPr>
          <w:p>
            <w:pPr>
              <w:jc w:val="center"/>
              <w:spacing w:line="480" w:lineRule="exact"/>
              <w:rPr>
                <w:rFonts w:ascii="仿宋" w:hAnsi="仿宋" w:eastAsia="仿宋"/>
                <w:color w:val="000000"/>
                <w:sz w:val="28"/>
                <w:szCs w:val="28"/>
              </w:rPr>
            </w:pPr>
            <w:r>
              <w:rPr>
                <w:rFonts w:hint="eastAsia" w:ascii="仿宋" w:hAnsi="仿宋" w:eastAsia="仿宋"/>
                <w:color w:val="000000"/>
                <w:sz w:val="28"/>
                <w:szCs w:val="28"/>
              </w:rPr>
              <w:t xml:space="preserve">1</w:t>
            </w:r>
            <w:r/>
          </w:p>
        </w:tc>
        <w:tc>
          <w:tcPr>
            <w:tcW w:w="5591" w:type="dxa"/>
            <w:vAlign w:val="top"/>
            <w:textDirection w:val="lrTb"/>
            <w:noWrap w:val="false"/>
          </w:tcPr>
          <w:p>
            <w:pPr>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满足招标文件全部实质性要求，且按照评审因素的量化指标评审得分最高的投标人为中标候选人。</w:t>
            </w:r>
            <w:r/>
          </w:p>
        </w:tc>
      </w:tr>
      <w:tr>
        <w:trPr/>
        <w:tc>
          <w:tcPr>
            <w:tcW w:w="1120" w:type="dxa"/>
            <w:vAlign w:val="top"/>
            <w:textDirection w:val="lrTb"/>
            <w:noWrap w:val="false"/>
          </w:tcPr>
          <w:p>
            <w:pPr>
              <w:jc w:val="center"/>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w:t>
            </w:r>
            <w:r/>
          </w:p>
        </w:tc>
        <w:tc>
          <w:tcPr>
            <w:tcW w:w="1616" w:type="dxa"/>
            <w:vAlign w:val="top"/>
            <w:textDirection w:val="lrTb"/>
            <w:noWrap w:val="false"/>
          </w:tcPr>
          <w:p>
            <w:pPr>
              <w:jc w:val="center"/>
              <w:spacing w:line="480" w:lineRule="exact"/>
              <w:rPr>
                <w:rFonts w:hint="eastAsia" w:ascii="仿宋" w:hAnsi="仿宋" w:eastAsia="仿宋"/>
                <w:color w:val="000000"/>
                <w:sz w:val="28"/>
                <w:szCs w:val="28"/>
                <w:lang w:eastAsia="zh-CN"/>
              </w:rPr>
            </w:pPr>
            <w:r>
              <w:rPr>
                <w:rFonts w:hint="eastAsia" w:ascii="仿宋" w:hAnsi="仿宋" w:eastAsia="仿宋"/>
                <w:color w:val="000000"/>
                <w:sz w:val="28"/>
                <w:szCs w:val="28"/>
                <w:lang w:val="en-US" w:eastAsia="zh-CN"/>
              </w:rPr>
              <w:t xml:space="preserve">1</w:t>
            </w:r>
            <w:r/>
          </w:p>
        </w:tc>
        <w:tc>
          <w:tcPr>
            <w:tcW w:w="5591" w:type="dxa"/>
            <w:vAlign w:val="top"/>
            <w:textDirection w:val="lrTb"/>
            <w:noWrap w:val="false"/>
          </w:tcPr>
          <w:p>
            <w:pPr>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满足招标文件全部实质性要求，且按照评审因素的量化指标评审得分最高的投标人为中标候选人。</w:t>
            </w:r>
            <w:r/>
          </w:p>
        </w:tc>
      </w:tr>
      <w:tr>
        <w:trPr/>
        <w:tc>
          <w:tcPr>
            <w:tcW w:w="1120" w:type="dxa"/>
            <w:vAlign w:val="top"/>
            <w:textDirection w:val="lrTb"/>
            <w:noWrap w:val="false"/>
          </w:tcPr>
          <w:p>
            <w:pPr>
              <w:jc w:val="center"/>
              <w:spacing w:line="480" w:lineRule="exact"/>
              <w:rPr>
                <w:rFonts w:hint="eastAsia" w:ascii="仿宋" w:hAnsi="仿宋" w:eastAsia="仿宋"/>
                <w:color w:val="000000"/>
                <w:sz w:val="28"/>
                <w:szCs w:val="28"/>
                <w:lang w:eastAsia="zh-CN"/>
              </w:rPr>
            </w:pPr>
            <w:r>
              <w:rPr>
                <w:rFonts w:hint="eastAsia" w:ascii="仿宋" w:hAnsi="仿宋" w:eastAsia="仿宋"/>
                <w:color w:val="000000"/>
                <w:sz w:val="28"/>
                <w:szCs w:val="28"/>
                <w:lang w:val="en-US" w:eastAsia="zh-CN"/>
              </w:rPr>
              <w:t xml:space="preserve">3</w:t>
            </w:r>
            <w:r/>
          </w:p>
        </w:tc>
        <w:tc>
          <w:tcPr>
            <w:tcW w:w="1616" w:type="dxa"/>
            <w:vAlign w:val="top"/>
            <w:textDirection w:val="lrTb"/>
            <w:noWrap w:val="false"/>
          </w:tcPr>
          <w:p>
            <w:pPr>
              <w:jc w:val="center"/>
              <w:spacing w:line="480" w:lineRule="exact"/>
              <w:rPr>
                <w:rFonts w:hint="eastAsia" w:ascii="仿宋" w:hAnsi="仿宋" w:eastAsia="仿宋"/>
                <w:color w:val="000000"/>
                <w:sz w:val="28"/>
                <w:szCs w:val="28"/>
                <w:lang w:val="en-US" w:eastAsia="zh-CN"/>
              </w:rPr>
            </w:pPr>
            <w:r>
              <w:rPr>
                <w:rFonts w:hint="eastAsia" w:ascii="仿宋" w:hAnsi="仿宋" w:eastAsia="仿宋"/>
                <w:color w:val="000000"/>
                <w:sz w:val="28"/>
                <w:szCs w:val="28"/>
                <w:lang w:val="en-US" w:eastAsia="zh-CN"/>
              </w:rPr>
              <w:t xml:space="preserve">1</w:t>
            </w:r>
            <w:r/>
          </w:p>
        </w:tc>
        <w:tc>
          <w:tcPr>
            <w:tcW w:w="5591" w:type="dxa"/>
            <w:vAlign w:val="top"/>
            <w:textDirection w:val="lrTb"/>
            <w:noWrap w:val="false"/>
          </w:tcPr>
          <w:p>
            <w:pPr>
              <w:spacing w:line="480" w:lineRule="exact"/>
              <w:rPr>
                <w:rFonts w:ascii="仿宋" w:hAnsi="仿宋" w:eastAsia="仿宋"/>
                <w:color w:val="000000"/>
                <w:sz w:val="28"/>
                <w:szCs w:val="28"/>
              </w:rPr>
            </w:pPr>
            <w:r>
              <w:rPr>
                <w:rFonts w:hint="eastAsia" w:ascii="仿宋" w:hAnsi="仿宋" w:eastAsia="仿宋"/>
                <w:color w:val="000000"/>
                <w:sz w:val="28"/>
                <w:szCs w:val="28"/>
              </w:rPr>
              <w:t xml:space="preserve">满足招标文件全部实质性要求，且按照评审因素的量化指标评审得分最高的投标人为中标候选人。</w:t>
            </w:r>
            <w:r/>
          </w:p>
        </w:tc>
      </w:tr>
    </w:tbl>
    <w:p>
      <w:pPr>
        <w:ind w:firstLine="514"/>
        <w:jc w:val="left"/>
        <w:spacing w:before="120" w:after="120" w:line="480" w:lineRule="exact"/>
        <w:rPr>
          <w:rFonts w:ascii="仿宋" w:hAnsi="仿宋" w:eastAsia="仿宋"/>
          <w:color w:val="000000"/>
          <w:sz w:val="28"/>
          <w:szCs w:val="28"/>
          <w:highlight w:val="yellow"/>
        </w:rPr>
      </w:pPr>
      <w:r>
        <w:rPr>
          <w:rFonts w:hint="eastAsia" w:ascii="仿宋" w:hAnsi="仿宋" w:eastAsia="仿宋"/>
          <w:b/>
          <w:color w:val="000000"/>
          <w:sz w:val="28"/>
          <w:szCs w:val="28"/>
        </w:rPr>
        <w:t xml:space="preserve">政府采购政策功能落实</w:t>
      </w:r>
      <w:r/>
    </w:p>
    <w:p>
      <w:pPr>
        <w:ind w:firstLine="514"/>
        <w:jc w:val="left"/>
        <w:spacing w:before="120" w:after="120" w:line="480" w:lineRule="exact"/>
        <w:rPr>
          <w:rFonts w:hint="eastAsia" w:ascii="仿宋" w:hAnsi="仿宋" w:eastAsia="仿宋"/>
          <w:b/>
          <w:bCs/>
          <w:color w:val="000000"/>
          <w:sz w:val="28"/>
          <w:szCs w:val="28"/>
          <w:highlight w:val="none"/>
        </w:rPr>
      </w:pPr>
      <w:r>
        <w:rPr>
          <w:rFonts w:hint="eastAsia" w:ascii="仿宋" w:hAnsi="仿宋" w:eastAsia="仿宋"/>
          <w:b/>
          <w:bCs/>
          <w:color w:val="000000"/>
          <w:sz w:val="28"/>
          <w:szCs w:val="28"/>
          <w:highlight w:val="none"/>
          <w:lang w:val="en-US" w:eastAsia="zh-CN"/>
        </w:rPr>
        <w:t xml:space="preserve">1、本</w:t>
      </w:r>
      <w:r>
        <w:rPr>
          <w:rFonts w:hint="eastAsia" w:ascii="仿宋" w:hAnsi="仿宋" w:eastAsia="仿宋"/>
          <w:b/>
          <w:bCs/>
          <w:color w:val="000000"/>
          <w:sz w:val="28"/>
          <w:szCs w:val="28"/>
          <w:highlight w:val="none"/>
        </w:rPr>
        <w:t xml:space="preserve">项目</w:t>
      </w:r>
      <w:r>
        <w:rPr>
          <w:rFonts w:hint="eastAsia" w:ascii="仿宋" w:hAnsi="仿宋" w:eastAsia="仿宋"/>
          <w:b/>
          <w:bCs/>
          <w:color w:val="000000"/>
          <w:sz w:val="28"/>
          <w:szCs w:val="28"/>
          <w:highlight w:val="none"/>
          <w:lang w:val="en-US" w:eastAsia="zh-CN"/>
        </w:rPr>
        <w:t xml:space="preserve">所有包均</w:t>
      </w:r>
      <w:r>
        <w:rPr>
          <w:rFonts w:hint="eastAsia" w:ascii="仿宋" w:hAnsi="仿宋" w:eastAsia="仿宋"/>
          <w:b/>
          <w:bCs/>
          <w:color w:val="000000"/>
          <w:sz w:val="28"/>
          <w:szCs w:val="28"/>
          <w:highlight w:val="none"/>
        </w:rPr>
        <w:t xml:space="preserve">专门</w:t>
      </w:r>
      <w:r>
        <w:rPr>
          <w:rFonts w:ascii="仿宋" w:hAnsi="仿宋" w:eastAsia="仿宋"/>
          <w:b/>
          <w:bCs/>
          <w:color w:val="000000"/>
          <w:sz w:val="28"/>
          <w:szCs w:val="28"/>
          <w:highlight w:val="none"/>
        </w:rPr>
        <w:t xml:space="preserve">面向中小微</w:t>
      </w:r>
      <w:r>
        <w:rPr>
          <w:rFonts w:hint="eastAsia" w:ascii="仿宋" w:hAnsi="仿宋" w:eastAsia="仿宋"/>
          <w:b/>
          <w:bCs/>
          <w:color w:val="000000"/>
          <w:sz w:val="28"/>
          <w:szCs w:val="28"/>
          <w:highlight w:val="none"/>
        </w:rPr>
        <w:t xml:space="preserve">型企业</w:t>
      </w:r>
      <w:r>
        <w:rPr>
          <w:rFonts w:ascii="仿宋" w:hAnsi="仿宋" w:eastAsia="仿宋"/>
          <w:b/>
          <w:bCs/>
          <w:color w:val="000000"/>
          <w:sz w:val="28"/>
          <w:szCs w:val="28"/>
          <w:highlight w:val="none"/>
        </w:rPr>
        <w:t xml:space="preserve">采购，</w:t>
      </w:r>
      <w:r>
        <w:rPr>
          <w:rFonts w:hint="eastAsia" w:ascii="仿宋" w:hAnsi="仿宋" w:eastAsia="仿宋"/>
          <w:b/>
          <w:bCs/>
          <w:color w:val="000000"/>
          <w:sz w:val="28"/>
          <w:szCs w:val="28"/>
          <w:highlight w:val="none"/>
        </w:rPr>
        <w:t xml:space="preserve">供应商不再</w:t>
      </w:r>
      <w:r>
        <w:rPr>
          <w:rFonts w:ascii="仿宋" w:hAnsi="仿宋" w:eastAsia="仿宋"/>
          <w:b/>
          <w:bCs/>
          <w:color w:val="000000"/>
          <w:sz w:val="28"/>
          <w:szCs w:val="28"/>
          <w:highlight w:val="none"/>
        </w:rPr>
        <w:t xml:space="preserve">享受</w:t>
      </w:r>
      <w:r>
        <w:rPr>
          <w:rFonts w:hint="eastAsia" w:ascii="仿宋" w:hAnsi="仿宋" w:eastAsia="仿宋"/>
          <w:b/>
          <w:bCs/>
          <w:color w:val="000000"/>
          <w:sz w:val="28"/>
          <w:szCs w:val="28"/>
          <w:highlight w:val="none"/>
          <w:lang w:val="en-US" w:eastAsia="zh-CN"/>
        </w:rPr>
        <w:t xml:space="preserve">中小微型企业</w:t>
      </w:r>
      <w:r>
        <w:rPr>
          <w:rFonts w:ascii="仿宋" w:hAnsi="仿宋" w:eastAsia="仿宋"/>
          <w:b/>
          <w:bCs/>
          <w:color w:val="000000"/>
          <w:sz w:val="28"/>
          <w:szCs w:val="28"/>
          <w:highlight w:val="none"/>
        </w:rPr>
        <w:t xml:space="preserve">价格扣除。</w:t>
      </w:r>
      <w:r/>
    </w:p>
    <w:p>
      <w:pPr>
        <w:pStyle w:val="1016"/>
        <w:rPr>
          <w:rFonts w:hint="eastAsia" w:ascii="仿宋" w:hAnsi="仿宋" w:eastAsia="仿宋" w:cs="Times New Roman"/>
          <w:b w:val="0"/>
          <w:bCs w:val="0"/>
          <w:color w:val="000000"/>
          <w:sz w:val="28"/>
          <w:szCs w:val="28"/>
          <w:highlight w:val="none"/>
          <w:lang w:val="en-US" w:eastAsia="zh-CN" w:bidi="ar-SA"/>
        </w:rPr>
      </w:pPr>
      <w:r>
        <w:rPr>
          <w:rFonts w:hint="eastAsia" w:ascii="仿宋" w:hAnsi="仿宋" w:eastAsia="仿宋" w:cs="Times New Roman"/>
          <w:b w:val="0"/>
          <w:bCs w:val="0"/>
          <w:color w:val="000000"/>
          <w:sz w:val="28"/>
          <w:szCs w:val="28"/>
          <w:highlight w:val="none"/>
          <w:lang w:val="en-US" w:eastAsia="zh-CN" w:bidi="ar-SA"/>
        </w:rPr>
        <w:t xml:space="preserve">2、采购本国产品的支持政策</w:t>
      </w:r>
      <w:r/>
    </w:p>
    <w:p>
      <w:pPr>
        <w:pStyle w:val="1016"/>
        <w:rPr>
          <w:rFonts w:hint="eastAsia" w:ascii="仿宋" w:hAnsi="仿宋" w:eastAsia="仿宋" w:cs="Times New Roman"/>
          <w:color w:val="000000"/>
          <w:sz w:val="28"/>
          <w:szCs w:val="28"/>
          <w:highlight w:val="none"/>
          <w:lang w:val="en-US" w:eastAsia="zh-CN" w:bidi="ar-SA"/>
        </w:rPr>
      </w:pPr>
      <w:r>
        <w:rPr>
          <w:rFonts w:hint="eastAsia" w:ascii="仿宋" w:hAnsi="仿宋" w:eastAsia="仿宋" w:cs="Times New Roman"/>
          <w:color w:val="000000"/>
          <w:sz w:val="28"/>
          <w:szCs w:val="28"/>
          <w:highlight w:val="none"/>
          <w:lang w:val="en-US" w:eastAsia="zh-CN" w:bidi="ar-SA"/>
        </w:rPr>
        <w:t xml:space="preserve">2.1 本项目政府采购活动中既有本国产品又有非本国产品参与竞争的，依法对本国产品给予价格评审优惠，对本国产品的报价给予20%的价格扣除，用扣除后的价格参与评审。</w:t>
      </w:r>
      <w:r/>
    </w:p>
    <w:p>
      <w:pPr>
        <w:pStyle w:val="1016"/>
        <w:rPr>
          <w:rFonts w:hint="eastAsia" w:ascii="仿宋" w:hAnsi="仿宋" w:eastAsia="仿宋" w:cs="Times New Roman"/>
          <w:color w:val="000000"/>
          <w:sz w:val="28"/>
          <w:szCs w:val="28"/>
          <w:highlight w:val="none"/>
          <w:lang w:val="en-US" w:eastAsia="zh-CN" w:bidi="ar-SA"/>
        </w:rPr>
      </w:pPr>
      <w:r>
        <w:rPr>
          <w:rFonts w:hint="eastAsia" w:ascii="仿宋" w:hAnsi="仿宋" w:eastAsia="仿宋" w:cs="Times New Roman"/>
          <w:color w:val="000000"/>
          <w:sz w:val="28"/>
          <w:szCs w:val="28"/>
          <w:highlight w:val="none"/>
          <w:lang w:val="en-US" w:eastAsia="zh-CN" w:bidi="ar-SA"/>
        </w:rPr>
        <w:t xml:space="preserve">2.2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016"/>
        <w:rPr>
          <w:rFonts w:hint="eastAsia" w:ascii="仿宋" w:hAnsi="仿宋" w:eastAsia="仿宋" w:cs="Times New Roman"/>
          <w:color w:val="000000"/>
          <w:sz w:val="28"/>
          <w:szCs w:val="28"/>
          <w:highlight w:val="none"/>
          <w:lang w:val="en-US" w:eastAsia="zh-CN" w:bidi="ar-SA"/>
        </w:rPr>
      </w:pPr>
      <w:r>
        <w:rPr>
          <w:rFonts w:hint="eastAsia" w:ascii="仿宋" w:hAnsi="仿宋" w:eastAsia="仿宋" w:cs="Times New Roman"/>
          <w:color w:val="000000"/>
          <w:sz w:val="28"/>
          <w:szCs w:val="28"/>
          <w:highlight w:val="none"/>
          <w:lang w:val="en-US" w:eastAsia="zh-CN" w:bidi="ar-SA"/>
        </w:rPr>
        <w:t xml:space="preserve">2.3 供应商需按照招标文件的要求提供《关于符合本国产品标准的声明函》（以下简称《声明函》），如不提供将不享受本国产品价格评审优惠。</w:t>
      </w:r>
      <w:r/>
    </w:p>
    <w:p>
      <w:pPr>
        <w:pStyle w:val="1016"/>
        <w:rPr>
          <w:rFonts w:hint="eastAsia" w:ascii="仿宋" w:hAnsi="仿宋" w:eastAsia="仿宋" w:cs="Times New Roman"/>
          <w:color w:val="000000"/>
          <w:sz w:val="28"/>
          <w:szCs w:val="28"/>
          <w:highlight w:val="none"/>
          <w:lang w:val="en-US" w:eastAsia="zh-CN" w:bidi="ar-SA"/>
        </w:rPr>
      </w:pPr>
      <w:r>
        <w:rPr>
          <w:rFonts w:hint="eastAsia" w:ascii="仿宋" w:hAnsi="仿宋" w:eastAsia="仿宋" w:cs="Times New Roman"/>
          <w:color w:val="000000"/>
          <w:sz w:val="28"/>
          <w:szCs w:val="28"/>
          <w:highlight w:val="none"/>
          <w:lang w:val="en-US" w:eastAsia="zh-CN" w:bidi="ar-SA"/>
        </w:rPr>
        <w:t xml:space="preserve">2.4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016"/>
        <w:rPr>
          <w:rFonts w:hint="eastAsia"/>
        </w:rPr>
      </w:pPr>
      <w:r>
        <w:rPr>
          <w:rFonts w:hint="eastAsia" w:ascii="仿宋" w:hAnsi="仿宋" w:eastAsia="仿宋" w:cs="Times New Roman"/>
          <w:color w:val="000000"/>
          <w:sz w:val="28"/>
          <w:szCs w:val="28"/>
          <w:highlight w:val="none"/>
          <w:lang w:val="en-US" w:eastAsia="zh-CN" w:bidi="ar-SA"/>
        </w:rPr>
        <w:t xml:space="preserve">2.5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562"/>
        <w:jc w:val="center"/>
        <w:spacing w:before="120" w:after="120" w:line="480" w:lineRule="exact"/>
        <w:rPr>
          <w:rFonts w:hint="eastAsia" w:ascii="仿宋" w:hAnsi="仿宋" w:eastAsia="仿宋"/>
          <w:b/>
          <w:color w:val="000000"/>
          <w:sz w:val="28"/>
          <w:szCs w:val="28"/>
          <w:highlight w:val="yellow"/>
          <w:lang w:eastAsia="zh-CN"/>
        </w:rPr>
      </w:pPr>
      <w:r>
        <w:rPr>
          <w:rFonts w:hint="eastAsia" w:ascii="仿宋" w:hAnsi="仿宋" w:eastAsia="仿宋"/>
          <w:b/>
          <w:color w:val="000000"/>
          <w:sz w:val="28"/>
          <w:szCs w:val="28"/>
        </w:rPr>
        <w:t xml:space="preserve">评标方法与评标标准</w:t>
      </w:r>
      <w:r>
        <w:rPr>
          <w:rFonts w:hint="eastAsia" w:ascii="仿宋" w:hAnsi="仿宋" w:eastAsia="仿宋"/>
          <w:b/>
          <w:color w:val="000000"/>
          <w:sz w:val="28"/>
          <w:szCs w:val="28"/>
          <w:lang w:eastAsia="zh-CN"/>
        </w:rPr>
        <w:t xml:space="preserve">（</w:t>
      </w:r>
      <w:r>
        <w:rPr>
          <w:rFonts w:hint="eastAsia" w:ascii="仿宋" w:hAnsi="仿宋" w:eastAsia="仿宋"/>
          <w:b/>
          <w:color w:val="000000"/>
          <w:sz w:val="28"/>
          <w:szCs w:val="28"/>
          <w:lang w:val="en-US" w:eastAsia="zh-CN"/>
        </w:rPr>
        <w:t xml:space="preserve">包一</w:t>
      </w:r>
      <w:r>
        <w:rPr>
          <w:rFonts w:hint="eastAsia" w:ascii="仿宋" w:hAnsi="仿宋" w:eastAsia="仿宋"/>
          <w:b/>
          <w:color w:val="000000"/>
          <w:sz w:val="28"/>
          <w:szCs w:val="28"/>
          <w:lang w:eastAsia="zh-CN"/>
        </w:rPr>
        <w:t xml:space="preserve">）</w:t>
      </w:r>
      <w:r/>
    </w:p>
    <w:p>
      <w:pPr>
        <w:pStyle w:val="1028"/>
        <w:numPr>
          <w:ilvl w:val="0"/>
          <w:numId w:val="0"/>
        </w:numPr>
        <w:spacing w:line="480" w:lineRule="exact"/>
        <w:rPr>
          <w:rFonts w:hint="eastAsia" w:ascii="仿宋" w:hAnsi="仿宋" w:eastAsia="仿宋"/>
          <w:b/>
          <w:sz w:val="28"/>
          <w:szCs w:val="28"/>
          <w:highlight w:val="none"/>
        </w:rPr>
      </w:pPr>
      <w:r>
        <w:rPr>
          <w:rFonts w:hint="eastAsia" w:ascii="仿宋" w:hAnsi="仿宋" w:eastAsia="仿宋"/>
          <w:b/>
          <w:sz w:val="28"/>
          <w:szCs w:val="28"/>
          <w:highlight w:val="none"/>
          <w:lang w:val="en-US" w:eastAsia="zh-CN"/>
        </w:rPr>
        <w:t xml:space="preserve">1、</w:t>
      </w:r>
      <w:r>
        <w:rPr>
          <w:rFonts w:hint="eastAsia" w:ascii="仿宋" w:hAnsi="仿宋" w:eastAsia="仿宋"/>
          <w:b/>
          <w:sz w:val="28"/>
          <w:szCs w:val="28"/>
          <w:highlight w:val="none"/>
        </w:rPr>
        <w:t xml:space="preserve">价格分：</w:t>
      </w:r>
      <w:r>
        <w:rPr>
          <w:rFonts w:hint="eastAsia" w:ascii="仿宋" w:hAnsi="仿宋" w:eastAsia="仿宋"/>
          <w:b/>
          <w:sz w:val="28"/>
          <w:szCs w:val="28"/>
          <w:highlight w:val="none"/>
          <w:lang w:val="en-US" w:eastAsia="zh-CN"/>
        </w:rPr>
        <w:t xml:space="preserve">30</w:t>
      </w:r>
      <w:r>
        <w:rPr>
          <w:rFonts w:hint="eastAsia" w:ascii="仿宋" w:hAnsi="仿宋" w:eastAsia="仿宋"/>
          <w:b/>
          <w:sz w:val="28"/>
          <w:szCs w:val="28"/>
          <w:highlight w:val="none"/>
        </w:rPr>
        <w:t xml:space="preserve">分</w:t>
      </w:r>
      <w:r/>
    </w:p>
    <w:p>
      <w:pPr>
        <w:ind w:firstLine="560"/>
        <w:spacing w:line="500" w:lineRule="exact"/>
        <w:rPr>
          <w:rFonts w:eastAsia="方正仿宋_GBK"/>
          <w:sz w:val="28"/>
          <w:szCs w:val="28"/>
        </w:rPr>
      </w:pPr>
      <w:r>
        <w:rPr>
          <w:rFonts w:eastAsia="方正仿宋_GBK"/>
          <w:sz w:val="28"/>
          <w:szCs w:val="28"/>
        </w:rPr>
        <w:t xml:space="preserve">价格分统一采用低价优先法计算，即满足招标文件要求且投标价格最低的投标报价为评标基准价，其价格分为满分。其他投标人的价格分统一按照下列公式计算：</w:t>
      </w:r>
      <w:r/>
    </w:p>
    <w:p>
      <w:pPr>
        <w:ind w:firstLine="560"/>
        <w:spacing w:line="500" w:lineRule="exact"/>
        <w:rPr>
          <w:rFonts w:ascii="仿宋" w:hAnsi="仿宋" w:eastAsia="仿宋"/>
          <w:b/>
          <w:sz w:val="28"/>
          <w:szCs w:val="28"/>
          <w:highlight w:val="none"/>
          <w:lang w:val="en-US" w:eastAsia="zh-CN"/>
        </w:rPr>
      </w:pPr>
      <w:r>
        <w:rPr>
          <w:rFonts w:eastAsia="方正仿宋_GBK"/>
          <w:sz w:val="28"/>
          <w:szCs w:val="28"/>
        </w:rPr>
        <w:t xml:space="preserve">投标报价得分=（评标基准价/投标报价）×价格权值×100</w:t>
      </w:r>
      <w:r/>
    </w:p>
    <w:p>
      <w:pPr>
        <w:numPr>
          <w:ilvl w:val="0"/>
          <w:numId w:val="0"/>
        </w:numPr>
        <w:jc w:val="left"/>
        <w:spacing w:before="120" w:after="120" w:line="480" w:lineRule="exact"/>
        <w:rPr>
          <w:rFonts w:ascii="仿宋" w:hAnsi="仿宋" w:eastAsia="仿宋"/>
          <w:b/>
          <w:sz w:val="28"/>
          <w:szCs w:val="28"/>
          <w:highlight w:val="none"/>
        </w:rPr>
      </w:pPr>
      <w:r>
        <w:rPr>
          <w:rFonts w:hint="eastAsia" w:ascii="仿宋" w:hAnsi="仿宋" w:eastAsia="仿宋"/>
          <w:b/>
          <w:sz w:val="28"/>
          <w:szCs w:val="28"/>
          <w:highlight w:val="none"/>
          <w:lang w:val="en-US" w:eastAsia="zh-CN"/>
        </w:rPr>
        <w:t xml:space="preserve">2、</w:t>
      </w:r>
      <w:r>
        <w:rPr>
          <w:rFonts w:hint="eastAsia" w:ascii="仿宋" w:hAnsi="仿宋" w:eastAsia="仿宋"/>
          <w:b/>
          <w:sz w:val="28"/>
          <w:szCs w:val="28"/>
          <w:highlight w:val="none"/>
        </w:rPr>
        <w:t xml:space="preserve">技术分：</w:t>
      </w:r>
      <w:r>
        <w:rPr>
          <w:rFonts w:hint="eastAsia" w:ascii="仿宋" w:hAnsi="仿宋" w:eastAsia="仿宋"/>
          <w:b/>
          <w:sz w:val="28"/>
          <w:szCs w:val="28"/>
          <w:highlight w:val="none"/>
          <w:lang w:val="en-US" w:eastAsia="zh-CN"/>
        </w:rPr>
        <w:t xml:space="preserve">44</w:t>
      </w:r>
      <w:r>
        <w:rPr>
          <w:rFonts w:hint="eastAsia" w:ascii="仿宋" w:hAnsi="仿宋" w:eastAsia="仿宋"/>
          <w:b/>
          <w:sz w:val="28"/>
          <w:szCs w:val="28"/>
          <w:highlight w:val="none"/>
        </w:rPr>
        <w:t xml:space="preserve">分</w:t>
      </w:r>
      <w:r/>
    </w:p>
    <w:tbl>
      <w:tblPr>
        <w:tblStyle w:val="766"/>
        <w:tblW w:w="946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0"/>
        <w:gridCol w:w="1179"/>
        <w:gridCol w:w="5366"/>
        <w:gridCol w:w="811"/>
        <w:gridCol w:w="667"/>
        <w:gridCol w:w="851"/>
      </w:tblGrid>
      <w:tr>
        <w:trPr>
          <w:trHeight w:val="1160"/>
        </w:trPr>
        <w:tc>
          <w:tcPr>
            <w:tcW w:w="590" w:type="dxa"/>
            <w:vAlign w:val="center"/>
            <w:textDirection w:val="lrTb"/>
            <w:noWrap w:val="false"/>
          </w:tcPr>
          <w:p>
            <w:pPr>
              <w:jc w:val="center"/>
              <w:spacing w:before="120" w:after="120" w:line="480" w:lineRule="exact"/>
              <w:rPr>
                <w:rFonts w:ascii="仿宋" w:hAnsi="仿宋" w:eastAsia="仿宋"/>
                <w:b/>
                <w:szCs w:val="21"/>
              </w:rPr>
            </w:pPr>
            <w:r>
              <w:rPr>
                <w:rFonts w:hint="eastAsia" w:ascii="仿宋" w:hAnsi="仿宋" w:eastAsia="仿宋"/>
                <w:b/>
                <w:szCs w:val="21"/>
              </w:rPr>
              <w:t xml:space="preserve">序号</w:t>
            </w:r>
            <w:r/>
          </w:p>
        </w:tc>
        <w:tc>
          <w:tcPr>
            <w:tcW w:w="1179" w:type="dxa"/>
            <w:vAlign w:val="center"/>
            <w:textDirection w:val="lrTb"/>
            <w:noWrap w:val="false"/>
          </w:tcPr>
          <w:p>
            <w:pPr>
              <w:jc w:val="center"/>
              <w:spacing w:before="120" w:after="120" w:line="480" w:lineRule="exact"/>
              <w:rPr>
                <w:rFonts w:ascii="仿宋" w:hAnsi="仿宋" w:eastAsia="仿宋"/>
                <w:b/>
                <w:szCs w:val="21"/>
              </w:rPr>
            </w:pPr>
            <w:r>
              <w:rPr>
                <w:rFonts w:hint="eastAsia" w:ascii="仿宋" w:hAnsi="仿宋" w:eastAsia="仿宋"/>
                <w:b/>
                <w:szCs w:val="21"/>
              </w:rPr>
              <w:t xml:space="preserve">评分点名称</w:t>
            </w:r>
            <w:r/>
          </w:p>
        </w:tc>
        <w:tc>
          <w:tcPr>
            <w:tcW w:w="5366" w:type="dxa"/>
            <w:vAlign w:val="center"/>
            <w:textDirection w:val="lrTb"/>
            <w:noWrap w:val="false"/>
          </w:tcPr>
          <w:p>
            <w:pPr>
              <w:jc w:val="center"/>
              <w:spacing w:before="120" w:after="120" w:line="480" w:lineRule="exact"/>
              <w:rPr>
                <w:rFonts w:ascii="仿宋" w:hAnsi="仿宋" w:eastAsia="仿宋"/>
                <w:b/>
                <w:szCs w:val="21"/>
              </w:rPr>
            </w:pPr>
            <w:r>
              <w:rPr>
                <w:rFonts w:hint="eastAsia" w:ascii="仿宋" w:hAnsi="仿宋" w:eastAsia="仿宋"/>
                <w:b/>
                <w:szCs w:val="21"/>
              </w:rPr>
              <w:t xml:space="preserve">评审标准</w:t>
            </w:r>
            <w:r/>
          </w:p>
        </w:tc>
        <w:tc>
          <w:tcPr>
            <w:tcW w:w="811" w:type="dxa"/>
            <w:vAlign w:val="center"/>
            <w:textDirection w:val="lrTb"/>
            <w:noWrap w:val="false"/>
          </w:tcPr>
          <w:p>
            <w:pPr>
              <w:jc w:val="center"/>
              <w:spacing w:before="120" w:after="120" w:line="480" w:lineRule="exact"/>
              <w:rPr>
                <w:rFonts w:ascii="仿宋" w:hAnsi="仿宋" w:eastAsia="仿宋"/>
                <w:b/>
                <w:szCs w:val="21"/>
              </w:rPr>
            </w:pPr>
            <w:r>
              <w:rPr>
                <w:rFonts w:hint="eastAsia" w:ascii="仿宋" w:hAnsi="仿宋" w:eastAsia="仿宋"/>
                <w:b/>
                <w:szCs w:val="21"/>
              </w:rPr>
              <w:t xml:space="preserve">最高分</w:t>
            </w:r>
            <w:r/>
          </w:p>
        </w:tc>
        <w:tc>
          <w:tcPr>
            <w:tcW w:w="667" w:type="dxa"/>
            <w:vAlign w:val="center"/>
            <w:textDirection w:val="lrTb"/>
            <w:noWrap w:val="false"/>
          </w:tcPr>
          <w:p>
            <w:pPr>
              <w:jc w:val="center"/>
              <w:spacing w:before="120" w:after="120" w:line="480" w:lineRule="exact"/>
              <w:rPr>
                <w:rFonts w:ascii="仿宋" w:hAnsi="仿宋" w:eastAsia="仿宋"/>
                <w:b/>
                <w:szCs w:val="21"/>
              </w:rPr>
            </w:pPr>
            <w:r>
              <w:rPr>
                <w:rFonts w:hint="eastAsia" w:ascii="仿宋" w:hAnsi="仿宋" w:eastAsia="仿宋"/>
                <w:b/>
                <w:szCs w:val="21"/>
              </w:rPr>
              <w:t xml:space="preserve">最低分</w:t>
            </w:r>
            <w:r/>
          </w:p>
        </w:tc>
        <w:tc>
          <w:tcPr>
            <w:tcW w:w="851" w:type="dxa"/>
            <w:vAlign w:val="center"/>
            <w:textDirection w:val="lrTb"/>
            <w:noWrap w:val="false"/>
          </w:tcPr>
          <w:p>
            <w:pPr>
              <w:jc w:val="center"/>
              <w:spacing w:before="120" w:after="120" w:line="480" w:lineRule="exact"/>
              <w:rPr>
                <w:rFonts w:hint="eastAsia" w:ascii="仿宋" w:hAnsi="仿宋" w:eastAsia="仿宋"/>
                <w:b/>
                <w:szCs w:val="21"/>
              </w:rPr>
            </w:pPr>
            <w:r>
              <w:rPr>
                <w:rFonts w:hint="eastAsia" w:ascii="仿宋" w:hAnsi="仿宋" w:eastAsia="仿宋"/>
                <w:b/>
                <w:szCs w:val="21"/>
              </w:rPr>
              <w:t xml:space="preserve">主/客观分</w:t>
            </w:r>
            <w:r/>
          </w:p>
        </w:tc>
      </w:tr>
      <w:tr>
        <w:trPr/>
        <w:tc>
          <w:tcPr>
            <w:tcW w:w="590" w:type="dxa"/>
            <w:vAlign w:val="center"/>
            <w:textDirection w:val="lrTb"/>
            <w:noWrap w:val="false"/>
          </w:tcPr>
          <w:p>
            <w:pPr>
              <w:jc w:val="center"/>
              <w:spacing w:before="120" w:after="120" w:line="480" w:lineRule="exact"/>
              <w:rPr>
                <w:rFonts w:hint="eastAsia" w:ascii="宋体" w:hAnsi="宋体" w:cs="宋体"/>
                <w:b/>
                <w:szCs w:val="21"/>
              </w:rPr>
            </w:pPr>
            <w:r>
              <w:rPr>
                <w:rFonts w:hint="eastAsia" w:ascii="宋体" w:hAnsi="宋体" w:cs="宋体"/>
                <w:b/>
                <w:szCs w:val="21"/>
              </w:rPr>
              <w:t xml:space="preserve">1</w:t>
            </w:r>
            <w:r/>
          </w:p>
        </w:tc>
        <w:tc>
          <w:tcPr>
            <w:tcW w:w="1179" w:type="dxa"/>
            <w:vAlign w:val="center"/>
            <w:textDirection w:val="lrTb"/>
            <w:noWrap w:val="false"/>
          </w:tcPr>
          <w:p>
            <w:pPr>
              <w:jc w:val="center"/>
              <w:spacing w:line="360" w:lineRule="exact"/>
              <w:rPr>
                <w:rFonts w:hint="eastAsia" w:ascii="宋体" w:hAnsi="宋体" w:cs="宋体"/>
                <w:b/>
                <w:szCs w:val="21"/>
              </w:rPr>
            </w:pPr>
            <w:r>
              <w:rPr>
                <w:rFonts w:hint="eastAsia" w:ascii="宋体" w:hAnsi="宋体" w:cs="宋体"/>
                <w:szCs w:val="21"/>
              </w:rPr>
              <w:t xml:space="preserve">技术响应</w:t>
            </w:r>
            <w:r/>
          </w:p>
        </w:tc>
        <w:tc>
          <w:tcPr>
            <w:tcW w:w="5366" w:type="dxa"/>
            <w:vAlign w:val="center"/>
            <w:textDirection w:val="lrTb"/>
            <w:noWrap w:val="false"/>
          </w:tcPr>
          <w:p>
            <w:pPr>
              <w:jc w:val="left"/>
              <w:spacing w:line="360" w:lineRule="exact"/>
              <w:rPr>
                <w:rFonts w:hint="eastAsia"/>
                <w:szCs w:val="21"/>
              </w:rPr>
            </w:pPr>
            <w:r>
              <w:rPr>
                <w:rFonts w:hint="eastAsia"/>
                <w:szCs w:val="21"/>
              </w:rPr>
              <w:t xml:space="preserve">所投产品所有技术条款完全响应招标文件要求的得28分；本项最低分0分，最高分28分。</w:t>
            </w:r>
            <w:r/>
          </w:p>
          <w:p>
            <w:pPr>
              <w:jc w:val="left"/>
              <w:spacing w:line="360" w:lineRule="exact"/>
              <w:rPr>
                <w:rFonts w:hint="eastAsia" w:ascii="宋体" w:hAnsi="宋体" w:cs="宋体"/>
                <w:szCs w:val="21"/>
              </w:rPr>
            </w:pPr>
            <w:r>
              <w:rPr>
                <w:rFonts w:hint="eastAsia"/>
                <w:szCs w:val="21"/>
              </w:rPr>
              <w:t xml:space="preserve">标记“▲”为重要技术条款，重要技术条款不响应的，每条扣0.3分。无标记为一般技术条款，一般技术条款不响应的，每条扣0.1分。</w:t>
            </w:r>
            <w:r>
              <w:rPr>
                <w:rFonts w:hint="eastAsia" w:ascii="宋体" w:hAnsi="宋体" w:cs="宋体"/>
                <w:szCs w:val="21"/>
              </w:rPr>
              <w:t xml:space="preserve">包内所有产品的参数响应按照上述评分规则累计评审。</w:t>
            </w:r>
            <w:r/>
          </w:p>
          <w:p>
            <w:pPr>
              <w:jc w:val="left"/>
              <w:spacing w:line="360" w:lineRule="exact"/>
              <w:rPr>
                <w:rFonts w:hint="eastAsia"/>
                <w:b/>
                <w:bCs/>
                <w:szCs w:val="21"/>
              </w:rPr>
            </w:pPr>
            <w:r>
              <w:rPr>
                <w:rFonts w:hint="eastAsia"/>
                <w:b/>
                <w:bCs/>
                <w:szCs w:val="21"/>
              </w:rPr>
              <w:t xml:space="preserve">注：</w:t>
            </w:r>
            <w:r/>
          </w:p>
          <w:p>
            <w:pPr>
              <w:jc w:val="left"/>
              <w:spacing w:line="360" w:lineRule="exact"/>
              <w:rPr>
                <w:rFonts w:hint="eastAsia"/>
                <w:szCs w:val="21"/>
              </w:rPr>
            </w:pPr>
            <w:r>
              <w:rPr>
                <w:rFonts w:hint="eastAsia"/>
                <w:szCs w:val="21"/>
              </w:rPr>
              <w:t xml:space="preserve">①凡标有最低一级序号的指标项即为一项技术条款，无论是否隶属于上一级编号；</w:t>
            </w:r>
            <w:r/>
          </w:p>
          <w:p>
            <w:pPr>
              <w:jc w:val="left"/>
              <w:spacing w:line="360" w:lineRule="exact"/>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2 \* GB3 \* MERGEFORMAT </w:instrText>
            </w:r>
            <w:r>
              <w:rPr>
                <w:rFonts w:hint="eastAsia" w:ascii="宋体" w:hAnsi="宋体" w:cs="宋体"/>
                <w:szCs w:val="21"/>
              </w:rPr>
              <w:fldChar w:fldCharType="separate"/>
            </w:r>
            <w:r>
              <w:rPr>
                <w:szCs w:val="21"/>
              </w:rPr>
              <w:t xml:space="preserve">②</w:t>
            </w:r>
            <w:r>
              <w:rPr>
                <w:rFonts w:hint="eastAsia" w:ascii="宋体" w:hAnsi="宋体" w:cs="宋体"/>
                <w:szCs w:val="21"/>
              </w:rPr>
              <w:fldChar w:fldCharType="end"/>
            </w:r>
            <w:r>
              <w:rPr>
                <w:rFonts w:hint="eastAsia" w:ascii="宋体" w:hAnsi="宋体" w:cs="宋体"/>
                <w:szCs w:val="21"/>
              </w:rPr>
              <w:t xml:space="preserve">投标人需对第四部分采购需求中的采购清单内所有技术参数要求进行逐条响应，在《</w:t>
            </w:r>
            <w:r>
              <w:rPr>
                <w:rFonts w:hint="eastAsia" w:ascii="宋体" w:hAnsi="宋体" w:cs="宋体"/>
                <w:szCs w:val="21"/>
                <w:highlight w:val="none"/>
              </w:rPr>
              <w:t xml:space="preserve">技术要求响应及偏离表》中如实详细填列所投产品的参数，</w:t>
            </w:r>
            <w:r>
              <w:rPr>
                <w:rFonts w:hint="eastAsia"/>
                <w:szCs w:val="21"/>
                <w:highlight w:val="none"/>
              </w:rPr>
              <w:t xml:space="preserve">并在表中详细标明相应技术支持资料所在投标文件中的具体页码和位置。如因未在《</w:t>
            </w:r>
            <w:r>
              <w:rPr>
                <w:rFonts w:hint="eastAsia" w:ascii="宋体" w:hAnsi="宋体" w:cs="宋体"/>
                <w:szCs w:val="21"/>
                <w:highlight w:val="none"/>
              </w:rPr>
              <w:t xml:space="preserve">技术要求响应及偏离表</w:t>
            </w:r>
            <w:r>
              <w:rPr>
                <w:rFonts w:hint="eastAsia"/>
                <w:szCs w:val="21"/>
                <w:highlight w:val="none"/>
              </w:rPr>
              <w:t xml:space="preserve">》中注明技术</w:t>
            </w:r>
            <w:r>
              <w:rPr>
                <w:rFonts w:hint="eastAsia"/>
                <w:szCs w:val="21"/>
              </w:rPr>
              <w:t xml:space="preserve">支持资料具体页码和位置导致本项不得分的，由此产生的后果由供应商自行承担。</w:t>
            </w:r>
            <w:r/>
          </w:p>
          <w:p>
            <w:pPr>
              <w:jc w:val="left"/>
              <w:spacing w:line="360" w:lineRule="exact"/>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3 \* GB3 \* MERGEFORMAT </w:instrText>
            </w:r>
            <w:r>
              <w:rPr>
                <w:rFonts w:hint="eastAsia" w:ascii="宋体" w:hAnsi="宋体" w:cs="宋体"/>
                <w:szCs w:val="21"/>
              </w:rPr>
              <w:fldChar w:fldCharType="separate"/>
            </w:r>
            <w:r>
              <w:rPr>
                <w:szCs w:val="21"/>
              </w:rPr>
              <w:t xml:space="preserve">③</w:t>
            </w:r>
            <w:r>
              <w:rPr>
                <w:rFonts w:hint="eastAsia" w:ascii="宋体" w:hAnsi="宋体" w:cs="宋体"/>
                <w:szCs w:val="21"/>
              </w:rPr>
              <w:fldChar w:fldCharType="end"/>
            </w:r>
            <w:r>
              <w:rPr>
                <w:rFonts w:hint="eastAsia"/>
                <w:szCs w:val="21"/>
              </w:rPr>
              <w:t xml:space="preserve">除特别说明外，采购文件技术参数中标注“▲”的条款均需在投标文件内提供技术支持资料</w:t>
            </w:r>
            <w:r>
              <w:rPr>
                <w:rFonts w:hint="eastAsia" w:ascii="宋体" w:hAnsi="宋体" w:cs="宋体"/>
                <w:szCs w:val="21"/>
              </w:rPr>
              <w:t xml:space="preserve">（技术支持资料是指：检测检验报告、彩页、设备生产厂家证明、手册、白皮书等任意一项）复印件并加盖投标人公章，来印证是否响应采购需求的参数内容。若未提供或所提供技术支持资料不完整、不清晰等问题，即便投标文件中已承诺响应采购需求的，评审时也不予采信。</w:t>
            </w:r>
            <w:r/>
          </w:p>
          <w:p>
            <w:pPr>
              <w:jc w:val="left"/>
              <w:spacing w:line="360" w:lineRule="exact"/>
              <w:rPr>
                <w:rFonts w:hint="eastAsia"/>
                <w:szCs w:val="21"/>
              </w:rPr>
            </w:pPr>
            <w:r>
              <w:rPr>
                <w:rFonts w:hint="eastAsia"/>
                <w:szCs w:val="21"/>
              </w:rPr>
              <w:fldChar w:fldCharType="begin"/>
            </w:r>
            <w:r>
              <w:rPr>
                <w:rFonts w:hint="eastAsia"/>
                <w:szCs w:val="21"/>
              </w:rPr>
              <w:instrText xml:space="preserve"> = 4 \* GB3 \* MERGEFORMAT </w:instrText>
            </w:r>
            <w:r>
              <w:rPr>
                <w:rFonts w:hint="eastAsia"/>
                <w:szCs w:val="21"/>
              </w:rPr>
              <w:fldChar w:fldCharType="separate"/>
            </w:r>
            <w:r>
              <w:rPr>
                <w:szCs w:val="21"/>
              </w:rPr>
              <w:t xml:space="preserve">④</w:t>
            </w:r>
            <w:r>
              <w:rPr>
                <w:rFonts w:hint="eastAsia"/>
                <w:szCs w:val="21"/>
              </w:rPr>
              <w:fldChar w:fldCharType="end"/>
            </w:r>
            <w:r>
              <w:rPr>
                <w:rFonts w:hint="eastAsia"/>
                <w:szCs w:val="21"/>
              </w:rPr>
              <w:t xml:space="preserve">当出现同一投标人提供的证明材料证明内容不一致的情况，将按照以下顺序认定：检测报告、彩页、设备生产厂家证明、手册、白皮书、其他证明材料。对技术支持资料类型要求见具体的技术条款；未明确要求技术支持资料类型的技术条款提供任意一种技术支持资料即可。</w:t>
            </w:r>
            <w:r/>
          </w:p>
          <w:p>
            <w:pPr>
              <w:jc w:val="left"/>
              <w:spacing w:line="360" w:lineRule="exact"/>
              <w:rPr>
                <w:rFonts w:hint="eastAsia"/>
                <w:szCs w:val="21"/>
              </w:rPr>
            </w:pPr>
            <w:r>
              <w:rPr>
                <w:rFonts w:hint="eastAsia" w:ascii="宋体" w:hAnsi="宋体" w:cs="宋体"/>
                <w:szCs w:val="21"/>
              </w:rPr>
              <w:fldChar w:fldCharType="begin"/>
            </w:r>
            <w:r>
              <w:rPr>
                <w:rFonts w:hint="eastAsia" w:ascii="宋体" w:hAnsi="宋体" w:cs="宋体"/>
                <w:szCs w:val="21"/>
              </w:rPr>
              <w:instrText xml:space="preserve"> = 5 \* GB3 \* MERGEFORMAT </w:instrText>
            </w:r>
            <w:r>
              <w:rPr>
                <w:rFonts w:hint="eastAsia" w:ascii="宋体" w:hAnsi="宋体" w:cs="宋体"/>
                <w:szCs w:val="21"/>
              </w:rPr>
              <w:fldChar w:fldCharType="separate"/>
            </w:r>
            <w:r>
              <w:rPr>
                <w:szCs w:val="21"/>
              </w:rPr>
              <w:t xml:space="preserve">⑤</w:t>
            </w:r>
            <w:r>
              <w:rPr>
                <w:rFonts w:hint="eastAsia" w:ascii="宋体" w:hAnsi="宋体" w:cs="宋体"/>
                <w:szCs w:val="21"/>
              </w:rPr>
              <w:fldChar w:fldCharType="end"/>
            </w:r>
            <w:r>
              <w:rPr>
                <w:rFonts w:hint="eastAsia" w:ascii="宋体" w:hAnsi="宋体" w:cs="宋体"/>
                <w:szCs w:val="21"/>
              </w:rPr>
              <w:t xml:space="preserve">就采购需求中技术参数未明确要求需要通过技术支持资料来印证是否响应采购需求的参数内容，以投标文</w:t>
            </w:r>
            <w:r>
              <w:rPr>
                <w:rFonts w:hint="eastAsia" w:ascii="宋体" w:hAnsi="宋体" w:cs="宋体"/>
                <w:szCs w:val="21"/>
                <w:highlight w:val="none"/>
              </w:rPr>
              <w:t xml:space="preserve">件技术要求响应及偏离表响应的</w:t>
            </w:r>
            <w:r>
              <w:rPr>
                <w:rFonts w:hint="eastAsia" w:ascii="宋体" w:hAnsi="宋体" w:cs="宋体"/>
                <w:szCs w:val="21"/>
              </w:rPr>
              <w:t xml:space="preserve">内容为准，其他技术支持资料作为评审参考。</w:t>
            </w:r>
            <w:r/>
          </w:p>
        </w:tc>
        <w:tc>
          <w:tcPr>
            <w:tcW w:w="811" w:type="dxa"/>
            <w:vAlign w:val="center"/>
            <w:textDirection w:val="lrTb"/>
            <w:noWrap w:val="false"/>
          </w:tcPr>
          <w:p>
            <w:pPr>
              <w:jc w:val="center"/>
              <w:spacing w:before="120" w:after="120" w:line="480" w:lineRule="exact"/>
              <w:rPr>
                <w:rFonts w:ascii="宋体" w:hAnsi="宋体" w:cs="宋体"/>
                <w:b/>
                <w:szCs w:val="21"/>
              </w:rPr>
            </w:pPr>
            <w:r>
              <w:rPr>
                <w:rFonts w:hint="eastAsia" w:ascii="宋体" w:hAnsi="宋体" w:cs="宋体"/>
                <w:b/>
                <w:szCs w:val="21"/>
              </w:rPr>
              <w:t xml:space="preserve">28</w:t>
            </w:r>
            <w:r/>
          </w:p>
        </w:tc>
        <w:tc>
          <w:tcPr>
            <w:tcW w:w="667" w:type="dxa"/>
            <w:vAlign w:val="center"/>
            <w:textDirection w:val="lrTb"/>
            <w:noWrap w:val="false"/>
          </w:tcPr>
          <w:p>
            <w:pPr>
              <w:jc w:val="center"/>
              <w:spacing w:before="120" w:after="120" w:line="480" w:lineRule="exact"/>
              <w:rPr>
                <w:rFonts w:hint="eastAsia" w:ascii="宋体" w:hAnsi="宋体" w:cs="宋体"/>
                <w:b/>
                <w:szCs w:val="21"/>
              </w:rPr>
            </w:pPr>
            <w:r>
              <w:rPr>
                <w:rFonts w:hint="eastAsia" w:ascii="宋体" w:hAnsi="宋体" w:cs="宋体"/>
                <w:b/>
                <w:szCs w:val="21"/>
              </w:rPr>
              <w:t xml:space="preserve">0</w:t>
            </w:r>
            <w:r/>
          </w:p>
        </w:tc>
        <w:tc>
          <w:tcPr>
            <w:tcW w:w="851" w:type="dxa"/>
            <w:vAlign w:val="center"/>
            <w:textDirection w:val="lrTb"/>
            <w:noWrap w:val="false"/>
          </w:tcPr>
          <w:p>
            <w:pPr>
              <w:jc w:val="center"/>
              <w:spacing w:before="120" w:after="120" w:line="480" w:lineRule="exact"/>
              <w:rPr>
                <w:rFonts w:hint="eastAsia" w:ascii="仿宋" w:hAnsi="仿宋" w:eastAsia="仿宋"/>
                <w:b/>
                <w:szCs w:val="21"/>
              </w:rPr>
            </w:pPr>
            <w:r>
              <w:rPr>
                <w:rFonts w:hint="eastAsia" w:ascii="仿宋" w:hAnsi="仿宋" w:eastAsia="仿宋"/>
                <w:b/>
                <w:szCs w:val="21"/>
              </w:rPr>
              <w:t xml:space="preserve">客观分</w:t>
            </w:r>
            <w:r/>
          </w:p>
        </w:tc>
      </w:tr>
      <w:tr>
        <w:trPr/>
        <w:tc>
          <w:tcPr>
            <w:tcW w:w="590" w:type="dxa"/>
            <w:vAlign w:val="center"/>
            <w:textDirection w:val="lrTb"/>
            <w:noWrap w:val="false"/>
          </w:tcPr>
          <w:p>
            <w:pPr>
              <w:jc w:val="center"/>
              <w:spacing w:before="120" w:after="120" w:line="480" w:lineRule="exact"/>
              <w:rPr>
                <w:rFonts w:hint="eastAsia" w:ascii="仿宋" w:hAnsi="仿宋" w:eastAsia="仿宋"/>
                <w:b/>
                <w:szCs w:val="21"/>
              </w:rPr>
            </w:pPr>
            <w:r>
              <w:rPr>
                <w:rFonts w:hint="eastAsia" w:ascii="仿宋" w:hAnsi="仿宋" w:eastAsia="仿宋"/>
                <w:b/>
                <w:szCs w:val="21"/>
              </w:rPr>
              <w:t xml:space="preserve">2</w:t>
            </w:r>
            <w:r/>
          </w:p>
        </w:tc>
        <w:tc>
          <w:tcPr>
            <w:tcW w:w="1179" w:type="dxa"/>
            <w:vAlign w:val="center"/>
            <w:textDirection w:val="lrTb"/>
            <w:noWrap w:val="false"/>
          </w:tcPr>
          <w:p>
            <w:pPr>
              <w:jc w:val="center"/>
              <w:spacing w:line="360" w:lineRule="exact"/>
              <w:rPr>
                <w:rFonts w:ascii="仿宋" w:hAnsi="仿宋" w:eastAsia="仿宋"/>
                <w:b/>
                <w:szCs w:val="21"/>
              </w:rPr>
            </w:pPr>
            <w:r>
              <w:rPr>
                <w:szCs w:val="21"/>
              </w:rPr>
              <w:t xml:space="preserve">样品综合性能</w:t>
            </w:r>
            <w:r/>
          </w:p>
        </w:tc>
        <w:tc>
          <w:tcPr>
            <w:tcW w:w="5366" w:type="dxa"/>
            <w:vAlign w:val="top"/>
            <w:textDirection w:val="lrTb"/>
            <w:noWrap w:val="false"/>
          </w:tcPr>
          <w:p>
            <w:pPr>
              <w:ind w:left="63"/>
              <w:jc w:val="left"/>
              <w:spacing w:line="360" w:lineRule="exact"/>
              <w:rPr>
                <w:szCs w:val="21"/>
              </w:rPr>
            </w:pPr>
            <w:r>
              <w:rPr>
                <w:szCs w:val="21"/>
              </w:rPr>
              <w:t xml:space="preserve">评委对投</w:t>
            </w:r>
            <w:r>
              <w:rPr>
                <w:rFonts w:ascii="Times New Roman" w:hAnsi="Times New Roman" w:eastAsia="宋体" w:cs="Times New Roman"/>
                <w:szCs w:val="21"/>
              </w:rPr>
              <w:t xml:space="preserve">标人所提供</w:t>
            </w:r>
            <w:r>
              <w:rPr>
                <w:rFonts w:ascii="Times New Roman" w:hAnsi="Times New Roman" w:eastAsia="宋体" w:cs="Times New Roman"/>
                <w:szCs w:val="21"/>
                <w:lang w:bidi="ar"/>
              </w:rPr>
              <w:t xml:space="preserve">消防员隔热防护服</w:t>
            </w:r>
            <w:r>
              <w:rPr>
                <w:rFonts w:ascii="Times New Roman" w:hAnsi="Times New Roman" w:eastAsia="宋体" w:cs="Times New Roman"/>
                <w:szCs w:val="21"/>
                <w:lang w:eastAsia="zh-CN" w:bidi="ar"/>
              </w:rPr>
              <w:t xml:space="preserve">、</w:t>
            </w:r>
            <w:r>
              <w:rPr>
                <w:rFonts w:ascii="Times New Roman" w:hAnsi="Times New Roman" w:eastAsia="宋体" w:cs="Times New Roman"/>
                <w:b w:val="0"/>
                <w:bCs w:val="0"/>
                <w:szCs w:val="21"/>
                <w:lang w:bidi="ar"/>
              </w:rPr>
              <w:t xml:space="preserve">一级化学防护服</w:t>
            </w:r>
            <w:r>
              <w:rPr>
                <w:rFonts w:ascii="Times New Roman" w:hAnsi="Times New Roman" w:eastAsia="宋体" w:cs="Times New Roman"/>
                <w:b w:val="0"/>
                <w:bCs w:val="0"/>
                <w:szCs w:val="21"/>
                <w:lang w:eastAsia="zh-CN" w:bidi="ar"/>
              </w:rPr>
              <w:t xml:space="preserve">、</w:t>
            </w:r>
            <w:r>
              <w:rPr>
                <w:rFonts w:ascii="Times New Roman" w:hAnsi="Times New Roman" w:eastAsia="宋体" w:cs="Times New Roman"/>
                <w:szCs w:val="21"/>
                <w:lang w:bidi="ar"/>
              </w:rPr>
              <w:t xml:space="preserve">电绝缘装具</w:t>
            </w:r>
            <w:r>
              <w:rPr>
                <w:rFonts w:ascii="Times New Roman" w:hAnsi="Times New Roman" w:eastAsia="宋体" w:cs="Times New Roman"/>
                <w:szCs w:val="21"/>
                <w:lang w:eastAsia="zh-CN" w:bidi="ar"/>
              </w:rPr>
              <w:t xml:space="preserve">、</w:t>
            </w:r>
            <w:r>
              <w:rPr>
                <w:rFonts w:ascii="Times New Roman" w:hAnsi="Times New Roman" w:eastAsia="宋体" w:cs="Times New Roman"/>
                <w:szCs w:val="21"/>
                <w:lang w:bidi="ar"/>
              </w:rPr>
              <w:t xml:space="preserve">消防员降温背心</w:t>
            </w:r>
            <w:r>
              <w:rPr>
                <w:rFonts w:ascii="Times New Roman" w:hAnsi="Times New Roman" w:eastAsia="宋体" w:cs="Times New Roman"/>
                <w:szCs w:val="21"/>
              </w:rPr>
              <w:t xml:space="preserve">样品的产品质量、外观、部件结构、使用体验等方面进行</w:t>
            </w:r>
            <w:r>
              <w:rPr>
                <w:szCs w:val="21"/>
              </w:rPr>
              <w:t xml:space="preserve">现场综合评审。</w:t>
            </w:r>
            <w:r>
              <w:rPr>
                <w:rFonts w:hint="eastAsia"/>
                <w:szCs w:val="21"/>
                <w:lang w:val="en-US" w:eastAsia="zh-CN"/>
              </w:rPr>
              <w:t xml:space="preserve">每个样品最高分4分，本项满分16分。</w:t>
            </w:r>
            <w:r/>
          </w:p>
          <w:p>
            <w:pPr>
              <w:ind w:left="63"/>
              <w:jc w:val="left"/>
              <w:spacing w:line="360" w:lineRule="exact"/>
              <w:rPr>
                <w:szCs w:val="21"/>
              </w:rPr>
            </w:pPr>
            <w:r>
              <w:rPr>
                <w:szCs w:val="21"/>
              </w:rPr>
              <w:t xml:space="preserve">1</w:t>
            </w:r>
            <w:r>
              <w:rPr>
                <w:rFonts w:hint="eastAsia"/>
                <w:szCs w:val="21"/>
              </w:rPr>
              <w:t xml:space="preserve">.</w:t>
            </w:r>
            <w:r>
              <w:rPr>
                <w:szCs w:val="21"/>
              </w:rPr>
              <w:t xml:space="preserve">产品质量：功能，材质，工艺等。完全符合要求得</w:t>
            </w:r>
            <w:r>
              <w:rPr>
                <w:rFonts w:hint="eastAsia"/>
                <w:szCs w:val="21"/>
              </w:rPr>
              <w:t xml:space="preserve">1</w:t>
            </w:r>
            <w:r>
              <w:rPr>
                <w:szCs w:val="21"/>
              </w:rPr>
              <w:t xml:space="preserve">分；瑕疵（如功能不全面、材质不符合质量要求、工艺较差样品表面毛糙等），每有一处瑕疵扣</w:t>
            </w:r>
            <w:r>
              <w:rPr>
                <w:rFonts w:hint="eastAsia"/>
                <w:szCs w:val="21"/>
                <w:lang w:val="en-US" w:eastAsia="zh-CN"/>
              </w:rPr>
              <w:t xml:space="preserve">0.5</w:t>
            </w:r>
            <w:r>
              <w:rPr>
                <w:szCs w:val="21"/>
              </w:rPr>
              <w:t xml:space="preserve">分，</w:t>
            </w:r>
            <w:r>
              <w:rPr>
                <w:rFonts w:hint="eastAsia"/>
                <w:szCs w:val="21"/>
                <w:lang w:val="en-US" w:eastAsia="zh-CN"/>
              </w:rPr>
              <w:t xml:space="preserve">扣完为止</w:t>
            </w:r>
            <w:r>
              <w:rPr>
                <w:szCs w:val="21"/>
              </w:rPr>
              <w:t xml:space="preserve">。 </w:t>
            </w:r>
            <w:r/>
          </w:p>
          <w:p>
            <w:pPr>
              <w:ind w:left="63"/>
              <w:jc w:val="left"/>
              <w:spacing w:line="360" w:lineRule="exact"/>
              <w:rPr>
                <w:szCs w:val="21"/>
              </w:rPr>
            </w:pPr>
            <w:r>
              <w:rPr>
                <w:szCs w:val="21"/>
              </w:rPr>
              <w:t xml:space="preserve">2</w:t>
            </w:r>
            <w:r>
              <w:rPr>
                <w:rFonts w:hint="eastAsia"/>
                <w:szCs w:val="21"/>
              </w:rPr>
              <w:t xml:space="preserve">.</w:t>
            </w:r>
            <w:r>
              <w:rPr>
                <w:szCs w:val="21"/>
              </w:rPr>
              <w:t xml:space="preserve">外观：尺寸，重量，颜色，标识等。完全符合要求得</w:t>
            </w:r>
            <w:r>
              <w:rPr>
                <w:rFonts w:hint="eastAsia"/>
                <w:szCs w:val="21"/>
                <w:lang w:val="en-US" w:eastAsia="zh-CN"/>
              </w:rPr>
              <w:t xml:space="preserve">1</w:t>
            </w:r>
            <w:r>
              <w:rPr>
                <w:szCs w:val="21"/>
              </w:rPr>
              <w:t xml:space="preserve">分；瑕疵（如尺寸与参数偏差过大、重量与参数偏差过大、颜色缺乏光泽度、存在色差、产品标识不全、不清楚等），每有一处瑕疵扣</w:t>
            </w:r>
            <w:r>
              <w:rPr>
                <w:rFonts w:hint="eastAsia"/>
                <w:szCs w:val="21"/>
                <w:lang w:val="en-US" w:eastAsia="zh-CN"/>
              </w:rPr>
              <w:t xml:space="preserve">0.5</w:t>
            </w:r>
            <w:r>
              <w:rPr>
                <w:szCs w:val="21"/>
              </w:rPr>
              <w:t xml:space="preserve">分，</w:t>
            </w:r>
            <w:r>
              <w:rPr>
                <w:rFonts w:hint="eastAsia"/>
                <w:szCs w:val="21"/>
                <w:lang w:val="en-US" w:eastAsia="zh-CN"/>
              </w:rPr>
              <w:t xml:space="preserve">扣完为止</w:t>
            </w:r>
            <w:r>
              <w:rPr>
                <w:szCs w:val="21"/>
              </w:rPr>
              <w:t xml:space="preserve">。 </w:t>
            </w:r>
            <w:r/>
          </w:p>
          <w:p>
            <w:pPr>
              <w:ind w:left="63"/>
              <w:jc w:val="left"/>
              <w:spacing w:line="360" w:lineRule="exact"/>
              <w:rPr>
                <w:szCs w:val="21"/>
              </w:rPr>
            </w:pPr>
            <w:r>
              <w:rPr>
                <w:szCs w:val="21"/>
              </w:rPr>
              <w:t xml:space="preserve">3</w:t>
            </w:r>
            <w:r>
              <w:rPr>
                <w:rFonts w:hint="eastAsia"/>
                <w:szCs w:val="21"/>
              </w:rPr>
              <w:t xml:space="preserve">.</w:t>
            </w:r>
            <w:r>
              <w:rPr>
                <w:szCs w:val="21"/>
              </w:rPr>
              <w:t xml:space="preserve">使用体验：操作、使用的便捷性，舒适性等。完全符合要求得</w:t>
            </w:r>
            <w:r>
              <w:rPr>
                <w:rFonts w:hint="eastAsia"/>
                <w:szCs w:val="21"/>
                <w:lang w:val="en-US" w:eastAsia="zh-CN"/>
              </w:rPr>
              <w:t xml:space="preserve">2</w:t>
            </w:r>
            <w:r>
              <w:rPr>
                <w:szCs w:val="21"/>
              </w:rPr>
              <w:t xml:space="preserve">分；瑕疵（如人性化设计缺失、设计不符合人体工程学要求、使用便捷性、舒适性体验感较差等），每有1处瑕疵扣</w:t>
            </w:r>
            <w:r>
              <w:rPr>
                <w:rFonts w:hint="eastAsia"/>
                <w:szCs w:val="21"/>
                <w:lang w:val="en-US" w:eastAsia="zh-CN"/>
              </w:rPr>
              <w:t xml:space="preserve">0.5</w:t>
            </w:r>
            <w:r>
              <w:rPr>
                <w:szCs w:val="21"/>
              </w:rPr>
              <w:t xml:space="preserve">分，</w:t>
            </w:r>
            <w:r>
              <w:rPr>
                <w:rFonts w:hint="eastAsia"/>
                <w:szCs w:val="21"/>
                <w:lang w:val="en-US" w:eastAsia="zh-CN"/>
              </w:rPr>
              <w:t xml:space="preserve">扣完为止</w:t>
            </w:r>
            <w:r>
              <w:rPr>
                <w:szCs w:val="21"/>
              </w:rPr>
              <w:t xml:space="preserve">。 </w:t>
            </w:r>
            <w:r/>
          </w:p>
          <w:p>
            <w:pPr>
              <w:ind w:left="63"/>
              <w:jc w:val="left"/>
              <w:spacing w:line="360" w:lineRule="exact"/>
              <w:rPr>
                <w:szCs w:val="21"/>
              </w:rPr>
            </w:pPr>
            <w:r>
              <w:rPr>
                <w:b/>
                <w:bCs/>
                <w:szCs w:val="21"/>
              </w:rPr>
              <w:t xml:space="preserve">注：样品实物与投标文件技术参数不一致的，</w:t>
            </w:r>
            <w:r>
              <w:rPr>
                <w:rFonts w:hint="eastAsia"/>
                <w:b/>
                <w:bCs/>
                <w:szCs w:val="21"/>
              </w:rPr>
              <w:t xml:space="preserve">作无效投标处理</w:t>
            </w:r>
            <w:r/>
          </w:p>
        </w:tc>
        <w:tc>
          <w:tcPr>
            <w:tcW w:w="811" w:type="dxa"/>
            <w:vAlign w:val="center"/>
            <w:textDirection w:val="lrTb"/>
            <w:noWrap w:val="false"/>
          </w:tcPr>
          <w:p>
            <w:pPr>
              <w:jc w:val="center"/>
              <w:spacing w:before="120" w:after="120" w:line="480" w:lineRule="exact"/>
              <w:rPr>
                <w:rFonts w:ascii="仿宋" w:hAnsi="仿宋"/>
                <w:b/>
                <w:szCs w:val="21"/>
              </w:rPr>
            </w:pPr>
            <w:r>
              <w:rPr>
                <w:rFonts w:hint="eastAsia" w:ascii="仿宋" w:hAnsi="仿宋" w:eastAsia="仿宋"/>
                <w:b/>
                <w:szCs w:val="21"/>
              </w:rPr>
              <w:t xml:space="preserve">16</w:t>
            </w:r>
            <w:r/>
          </w:p>
        </w:tc>
        <w:tc>
          <w:tcPr>
            <w:tcW w:w="667" w:type="dxa"/>
            <w:vAlign w:val="center"/>
            <w:textDirection w:val="lrTb"/>
            <w:noWrap w:val="false"/>
          </w:tcPr>
          <w:p>
            <w:pPr>
              <w:jc w:val="center"/>
              <w:spacing w:before="120" w:after="120" w:line="480" w:lineRule="exact"/>
              <w:rPr>
                <w:rFonts w:ascii="仿宋" w:hAnsi="仿宋" w:eastAsia="仿宋"/>
                <w:b/>
                <w:szCs w:val="21"/>
              </w:rPr>
            </w:pPr>
            <w:r>
              <w:rPr>
                <w:rFonts w:hint="eastAsia" w:ascii="仿宋" w:hAnsi="仿宋" w:eastAsia="仿宋"/>
                <w:b/>
                <w:szCs w:val="21"/>
              </w:rPr>
              <w:t xml:space="preserve">0</w:t>
            </w:r>
            <w:r/>
          </w:p>
        </w:tc>
        <w:tc>
          <w:tcPr>
            <w:tcW w:w="851" w:type="dxa"/>
            <w:vAlign w:val="top"/>
            <w:textDirection w:val="lrTb"/>
            <w:noWrap w:val="false"/>
          </w:tcPr>
          <w:p>
            <w:pPr>
              <w:jc w:val="left"/>
              <w:spacing w:before="120" w:after="120" w:line="480" w:lineRule="exact"/>
              <w:rPr>
                <w:rFonts w:hint="eastAsia" w:ascii="仿宋" w:hAnsi="仿宋" w:eastAsia="仿宋"/>
                <w:b/>
                <w:szCs w:val="21"/>
              </w:rPr>
            </w:pPr>
            <w:r>
              <w:rPr>
                <w:rFonts w:hint="eastAsia" w:ascii="仿宋" w:hAnsi="仿宋" w:eastAsia="仿宋"/>
                <w:b/>
                <w:szCs w:val="21"/>
              </w:rPr>
              <w:t xml:space="preserve">主观分</w:t>
            </w:r>
            <w:r/>
          </w:p>
        </w:tc>
      </w:tr>
    </w:tbl>
    <w:p>
      <w:pPr>
        <w:jc w:val="left"/>
        <w:spacing w:before="120" w:after="120" w:line="480" w:lineRule="exact"/>
        <w:rPr>
          <w:rFonts w:ascii="仿宋" w:hAnsi="仿宋" w:eastAsia="仿宋"/>
          <w:b/>
          <w:sz w:val="28"/>
          <w:szCs w:val="28"/>
          <w:highlight w:val="none"/>
        </w:rPr>
      </w:pPr>
      <w:r>
        <w:rPr>
          <w:rFonts w:ascii="仿宋" w:hAnsi="仿宋" w:eastAsia="仿宋"/>
          <w:b/>
          <w:sz w:val="28"/>
          <w:szCs w:val="28"/>
          <w:highlight w:val="none"/>
        </w:rPr>
      </w:r>
      <w:r/>
    </w:p>
    <w:p>
      <w:pPr>
        <w:numPr>
          <w:ilvl w:val="0"/>
          <w:numId w:val="0"/>
        </w:numPr>
        <w:jc w:val="left"/>
        <w:spacing w:before="120" w:after="120" w:line="480" w:lineRule="exact"/>
        <w:rPr>
          <w:rFonts w:hint="eastAsia" w:ascii="仿宋" w:hAnsi="仿宋" w:eastAsia="仿宋"/>
          <w:sz w:val="28"/>
          <w:szCs w:val="28"/>
          <w:highlight w:val="none"/>
        </w:rPr>
      </w:pPr>
      <w:r>
        <w:rPr>
          <w:rFonts w:hint="eastAsia" w:ascii="仿宋" w:hAnsi="仿宋" w:eastAsia="仿宋"/>
          <w:b/>
          <w:sz w:val="28"/>
          <w:szCs w:val="28"/>
          <w:highlight w:val="none"/>
          <w:lang w:val="en-US" w:eastAsia="zh-CN"/>
        </w:rPr>
        <w:t xml:space="preserve">3、</w:t>
      </w:r>
      <w:r>
        <w:rPr>
          <w:rFonts w:hint="eastAsia" w:ascii="仿宋" w:hAnsi="仿宋" w:eastAsia="仿宋"/>
          <w:b/>
          <w:sz w:val="28"/>
          <w:szCs w:val="28"/>
          <w:highlight w:val="none"/>
        </w:rPr>
        <w:t xml:space="preserve">商务分：</w:t>
      </w:r>
      <w:r>
        <w:rPr>
          <w:rFonts w:hint="eastAsia" w:ascii="仿宋" w:hAnsi="仿宋" w:eastAsia="仿宋"/>
          <w:b/>
          <w:sz w:val="28"/>
          <w:szCs w:val="28"/>
          <w:highlight w:val="none"/>
          <w:lang w:val="en-US" w:eastAsia="zh-CN"/>
        </w:rPr>
        <w:t xml:space="preserve">26</w:t>
      </w:r>
      <w:r>
        <w:rPr>
          <w:rFonts w:hint="eastAsia" w:ascii="仿宋" w:hAnsi="仿宋" w:eastAsia="仿宋"/>
          <w:b/>
          <w:sz w:val="28"/>
          <w:szCs w:val="28"/>
          <w:highlight w:val="none"/>
        </w:rPr>
        <w:t xml:space="preserve">分</w:t>
      </w:r>
      <w:r/>
    </w:p>
    <w:tbl>
      <w:tblPr>
        <w:tblStyle w:val="766"/>
        <w:tblW w:w="946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0"/>
        <w:gridCol w:w="1180"/>
        <w:gridCol w:w="5355"/>
        <w:gridCol w:w="805"/>
        <w:gridCol w:w="684"/>
        <w:gridCol w:w="840"/>
      </w:tblGrid>
      <w:tr>
        <w:trPr>
          <w:trHeight w:val="1270"/>
        </w:trPr>
        <w:tc>
          <w:tcPr>
            <w:tcW w:w="600" w:type="dxa"/>
            <w:vAlign w:val="center"/>
            <w:textDirection w:val="lrTb"/>
            <w:noWrap w:val="false"/>
          </w:tcPr>
          <w:p>
            <w:pPr>
              <w:jc w:val="center"/>
              <w:spacing w:before="120" w:after="120" w:line="480" w:lineRule="exact"/>
              <w:rPr>
                <w:rFonts w:ascii="仿宋" w:hAnsi="仿宋" w:eastAsia="仿宋"/>
                <w:b/>
                <w:szCs w:val="21"/>
              </w:rPr>
            </w:pPr>
            <w:r>
              <w:rPr>
                <w:rFonts w:hint="eastAsia" w:ascii="仿宋" w:hAnsi="仿宋" w:eastAsia="仿宋"/>
                <w:b/>
                <w:szCs w:val="21"/>
              </w:rPr>
              <w:t xml:space="preserve">序号</w:t>
            </w:r>
            <w:r/>
          </w:p>
        </w:tc>
        <w:tc>
          <w:tcPr>
            <w:tcW w:w="1180" w:type="dxa"/>
            <w:vAlign w:val="center"/>
            <w:textDirection w:val="lrTb"/>
            <w:noWrap w:val="false"/>
          </w:tcPr>
          <w:p>
            <w:pPr>
              <w:jc w:val="center"/>
              <w:spacing w:before="120" w:after="120" w:line="480" w:lineRule="exact"/>
              <w:rPr>
                <w:rFonts w:ascii="仿宋" w:hAnsi="仿宋" w:eastAsia="仿宋"/>
                <w:b/>
                <w:szCs w:val="21"/>
              </w:rPr>
            </w:pPr>
            <w:r>
              <w:rPr>
                <w:rFonts w:hint="eastAsia" w:ascii="仿宋" w:hAnsi="仿宋" w:eastAsia="仿宋"/>
                <w:b/>
                <w:szCs w:val="21"/>
              </w:rPr>
              <w:t xml:space="preserve">评分点名称</w:t>
            </w:r>
            <w:r/>
          </w:p>
        </w:tc>
        <w:tc>
          <w:tcPr>
            <w:tcW w:w="5355" w:type="dxa"/>
            <w:vAlign w:val="center"/>
            <w:textDirection w:val="lrTb"/>
            <w:noWrap w:val="false"/>
          </w:tcPr>
          <w:p>
            <w:pPr>
              <w:jc w:val="center"/>
              <w:spacing w:before="120" w:after="120" w:line="480" w:lineRule="exact"/>
              <w:rPr>
                <w:rFonts w:ascii="仿宋" w:hAnsi="仿宋" w:eastAsia="仿宋"/>
                <w:b/>
                <w:szCs w:val="21"/>
              </w:rPr>
            </w:pPr>
            <w:r>
              <w:rPr>
                <w:rFonts w:hint="eastAsia" w:ascii="仿宋" w:hAnsi="仿宋" w:eastAsia="仿宋"/>
                <w:b/>
                <w:szCs w:val="21"/>
              </w:rPr>
              <w:t xml:space="preserve">评审标准</w:t>
            </w:r>
            <w:r/>
          </w:p>
        </w:tc>
        <w:tc>
          <w:tcPr>
            <w:tcW w:w="805" w:type="dxa"/>
            <w:vAlign w:val="center"/>
            <w:textDirection w:val="lrTb"/>
            <w:noWrap w:val="false"/>
          </w:tcPr>
          <w:p>
            <w:pPr>
              <w:jc w:val="center"/>
              <w:spacing w:before="120" w:after="120" w:line="480" w:lineRule="exact"/>
              <w:rPr>
                <w:rFonts w:ascii="仿宋" w:hAnsi="仿宋" w:eastAsia="仿宋"/>
                <w:b/>
                <w:szCs w:val="21"/>
              </w:rPr>
            </w:pPr>
            <w:r>
              <w:rPr>
                <w:rFonts w:hint="eastAsia" w:ascii="仿宋" w:hAnsi="仿宋" w:eastAsia="仿宋"/>
                <w:b/>
                <w:szCs w:val="21"/>
              </w:rPr>
              <w:t xml:space="preserve">最高分</w:t>
            </w:r>
            <w:r/>
          </w:p>
        </w:tc>
        <w:tc>
          <w:tcPr>
            <w:tcW w:w="684" w:type="dxa"/>
            <w:vAlign w:val="center"/>
            <w:textDirection w:val="lrTb"/>
            <w:noWrap w:val="false"/>
          </w:tcPr>
          <w:p>
            <w:pPr>
              <w:jc w:val="center"/>
              <w:spacing w:before="120" w:after="120" w:line="480" w:lineRule="exact"/>
              <w:rPr>
                <w:rFonts w:ascii="仿宋" w:hAnsi="仿宋" w:eastAsia="仿宋"/>
                <w:b/>
                <w:szCs w:val="21"/>
              </w:rPr>
            </w:pPr>
            <w:r>
              <w:rPr>
                <w:rFonts w:hint="eastAsia" w:ascii="仿宋" w:hAnsi="仿宋" w:eastAsia="仿宋"/>
                <w:b/>
                <w:szCs w:val="21"/>
              </w:rPr>
              <w:t xml:space="preserve">最低分</w:t>
            </w:r>
            <w:r/>
          </w:p>
        </w:tc>
        <w:tc>
          <w:tcPr>
            <w:tcW w:w="840" w:type="dxa"/>
            <w:vAlign w:val="center"/>
            <w:textDirection w:val="lrTb"/>
            <w:noWrap w:val="false"/>
          </w:tcPr>
          <w:p>
            <w:pPr>
              <w:jc w:val="center"/>
              <w:spacing w:before="120" w:after="120" w:line="480" w:lineRule="exact"/>
              <w:rPr>
                <w:rFonts w:hint="eastAsia" w:ascii="仿宋" w:hAnsi="仿宋" w:eastAsia="仿宋"/>
                <w:b/>
                <w:szCs w:val="21"/>
              </w:rPr>
            </w:pPr>
            <w:r>
              <w:rPr>
                <w:rFonts w:hint="eastAsia" w:ascii="仿宋" w:hAnsi="仿宋" w:eastAsia="仿宋"/>
                <w:b/>
                <w:szCs w:val="21"/>
              </w:rPr>
              <w:t xml:space="preserve">主/客观分</w:t>
            </w:r>
            <w:r/>
          </w:p>
        </w:tc>
      </w:tr>
      <w:tr>
        <w:trPr/>
        <w:tc>
          <w:tcPr>
            <w:tcW w:w="600" w:type="dxa"/>
            <w:vAlign w:val="center"/>
            <w:textDirection w:val="lrTb"/>
            <w:noWrap w:val="false"/>
          </w:tcPr>
          <w:p>
            <w:pPr>
              <w:jc w:val="center"/>
              <w:spacing w:before="120" w:after="120" w:line="480" w:lineRule="exact"/>
              <w:rPr>
                <w:rFonts w:hint="eastAsia" w:ascii="仿宋" w:hAnsi="仿宋" w:eastAsia="仿宋"/>
                <w:bCs/>
                <w:szCs w:val="21"/>
              </w:rPr>
            </w:pPr>
            <w:r>
              <w:rPr>
                <w:rFonts w:hint="eastAsia" w:ascii="仿宋" w:hAnsi="仿宋" w:eastAsia="仿宋"/>
                <w:bCs/>
                <w:szCs w:val="21"/>
              </w:rPr>
              <w:t xml:space="preserve">1</w:t>
            </w:r>
            <w:r/>
          </w:p>
        </w:tc>
        <w:tc>
          <w:tcPr>
            <w:tcW w:w="1180" w:type="dxa"/>
            <w:vAlign w:val="center"/>
            <w:textDirection w:val="lrTb"/>
            <w:noWrap w:val="false"/>
          </w:tcPr>
          <w:p>
            <w:pPr>
              <w:jc w:val="center"/>
              <w:spacing w:before="120" w:after="120" w:line="480" w:lineRule="exact"/>
              <w:rPr>
                <w:rFonts w:ascii="仿宋" w:hAnsi="仿宋" w:eastAsia="仿宋"/>
                <w:bCs/>
                <w:szCs w:val="21"/>
              </w:rPr>
            </w:pPr>
            <w:r>
              <w:rPr>
                <w:bCs/>
                <w:szCs w:val="21"/>
              </w:rPr>
              <w:t xml:space="preserve">售后服务方案</w:t>
            </w:r>
            <w:r/>
          </w:p>
        </w:tc>
        <w:tc>
          <w:tcPr>
            <w:tcW w:w="5355" w:type="dxa"/>
            <w:vAlign w:val="center"/>
            <w:textDirection w:val="lrTb"/>
            <w:noWrap w:val="false"/>
          </w:tcPr>
          <w:p>
            <w:pPr>
              <w:ind w:left="63"/>
              <w:jc w:val="left"/>
              <w:spacing w:line="360" w:lineRule="exact"/>
              <w:rPr>
                <w:b/>
                <w:bCs/>
                <w:szCs w:val="21"/>
              </w:rPr>
            </w:pPr>
            <w:r>
              <w:rPr>
                <w:b/>
                <w:bCs/>
                <w:szCs w:val="21"/>
              </w:rPr>
              <w:t xml:space="preserve">一、售后服务方案</w:t>
            </w:r>
            <w:r/>
          </w:p>
          <w:p>
            <w:pPr>
              <w:ind w:left="63"/>
              <w:jc w:val="left"/>
              <w:spacing w:line="360" w:lineRule="exact"/>
              <w:rPr>
                <w:szCs w:val="21"/>
              </w:rPr>
            </w:pPr>
            <w:r>
              <w:rPr>
                <w:szCs w:val="21"/>
              </w:rPr>
              <w:t xml:space="preserve">就投标人提供的售后服务方案进行综合评审，内容包括但不限于：售后服务范围、售后服务内容、售后服务点设置、售后服务人员配备、拟投入的设施设备及车辆配备、响应时间、售后服务承诺与保证书等情况。</w:t>
            </w:r>
            <w:r/>
          </w:p>
          <w:p>
            <w:pPr>
              <w:ind w:left="63"/>
              <w:jc w:val="left"/>
              <w:spacing w:line="360" w:lineRule="exact"/>
              <w:rPr>
                <w:szCs w:val="21"/>
              </w:rPr>
            </w:pPr>
            <w:r>
              <w:rPr>
                <w:szCs w:val="21"/>
              </w:rPr>
              <w:t xml:space="preserve">1</w:t>
            </w:r>
            <w:r>
              <w:rPr>
                <w:rFonts w:hint="eastAsia"/>
                <w:szCs w:val="21"/>
              </w:rPr>
              <w:t xml:space="preserve">.</w:t>
            </w:r>
            <w:r>
              <w:rPr>
                <w:szCs w:val="21"/>
              </w:rPr>
              <w:t xml:space="preserve">方案内容完整，售后服务范围全面且清晰，售后服务点设置有利于采购人，配备售后服务人员专业对口且经验丰富，配备设施设备先进且全面，响应时间相较其他投标人迅速，售后服务承诺与保证书有处罚措施，得6分；</w:t>
            </w:r>
            <w:r/>
          </w:p>
          <w:p>
            <w:pPr>
              <w:ind w:left="63"/>
              <w:jc w:val="left"/>
              <w:spacing w:line="360" w:lineRule="exact"/>
              <w:rPr>
                <w:szCs w:val="21"/>
              </w:rPr>
            </w:pPr>
            <w:r>
              <w:rPr>
                <w:szCs w:val="21"/>
              </w:rPr>
              <w:t xml:space="preserve">2</w:t>
            </w:r>
            <w:r>
              <w:rPr>
                <w:rFonts w:hint="eastAsia"/>
                <w:szCs w:val="21"/>
              </w:rPr>
              <w:t xml:space="preserve">.</w:t>
            </w:r>
            <w:r>
              <w:rPr>
                <w:szCs w:val="21"/>
              </w:rPr>
              <w:t xml:space="preserve">方案内容有漏项但基本完整，售后服务范围清晰，有售后服务点，配备售后服务人员、设施设备基本适用于所投产品，响应时间相较其他投标人适中，得</w:t>
            </w:r>
            <w:r>
              <w:rPr>
                <w:rFonts w:hint="eastAsia"/>
                <w:szCs w:val="21"/>
              </w:rPr>
              <w:t xml:space="preserve">4</w:t>
            </w:r>
            <w:r>
              <w:rPr>
                <w:szCs w:val="21"/>
              </w:rPr>
              <w:t xml:space="preserve">分；</w:t>
            </w:r>
            <w:r/>
          </w:p>
          <w:p>
            <w:pPr>
              <w:ind w:left="63"/>
              <w:jc w:val="left"/>
              <w:spacing w:line="360" w:lineRule="exact"/>
              <w:rPr>
                <w:szCs w:val="21"/>
              </w:rPr>
            </w:pPr>
            <w:r>
              <w:rPr>
                <w:szCs w:val="21"/>
              </w:rPr>
              <w:t xml:space="preserve">3</w:t>
            </w:r>
            <w:r>
              <w:rPr>
                <w:rFonts w:hint="eastAsia"/>
                <w:szCs w:val="21"/>
              </w:rPr>
              <w:t xml:space="preserve">.</w:t>
            </w:r>
            <w:r>
              <w:rPr>
                <w:szCs w:val="21"/>
              </w:rPr>
              <w:t xml:space="preserve">方案内容不完整，售后服务范围不明确，无售后服务点，未配备售后服务人员或配备售后服务人员、设施设备不对口，响应时间缓慢，得</w:t>
            </w:r>
            <w:r>
              <w:rPr>
                <w:rFonts w:hint="eastAsia"/>
                <w:szCs w:val="21"/>
              </w:rPr>
              <w:t xml:space="preserve">2</w:t>
            </w:r>
            <w:r>
              <w:rPr>
                <w:szCs w:val="21"/>
              </w:rPr>
              <w:t xml:space="preserve">分；</w:t>
            </w:r>
            <w:r/>
          </w:p>
          <w:p>
            <w:pPr>
              <w:ind w:left="63"/>
              <w:jc w:val="left"/>
              <w:spacing w:line="360" w:lineRule="exact"/>
              <w:rPr>
                <w:rFonts w:ascii="仿宋" w:hAnsi="仿宋" w:eastAsia="仿宋"/>
                <w:b/>
                <w:szCs w:val="21"/>
              </w:rPr>
            </w:pPr>
            <w:r>
              <w:rPr>
                <w:szCs w:val="21"/>
              </w:rPr>
              <w:t xml:space="preserve">4</w:t>
            </w:r>
            <w:r>
              <w:rPr>
                <w:rFonts w:hint="eastAsia"/>
                <w:szCs w:val="21"/>
              </w:rPr>
              <w:t xml:space="preserve">.</w:t>
            </w:r>
            <w:r>
              <w:rPr>
                <w:szCs w:val="21"/>
              </w:rPr>
              <w:t xml:space="preserve">未提供得0分。</w:t>
            </w:r>
            <w:r/>
          </w:p>
        </w:tc>
        <w:tc>
          <w:tcPr>
            <w:tcW w:w="805" w:type="dxa"/>
            <w:vAlign w:val="center"/>
            <w:textDirection w:val="lrTb"/>
            <w:noWrap w:val="false"/>
          </w:tcPr>
          <w:p>
            <w:pPr>
              <w:jc w:val="center"/>
              <w:spacing w:before="120" w:after="120" w:line="480" w:lineRule="exact"/>
              <w:rPr>
                <w:rFonts w:hint="eastAsia" w:ascii="仿宋" w:hAnsi="仿宋" w:eastAsia="仿宋"/>
                <w:b/>
                <w:szCs w:val="21"/>
              </w:rPr>
            </w:pPr>
            <w:r>
              <w:rPr>
                <w:rFonts w:hint="eastAsia" w:ascii="仿宋" w:hAnsi="仿宋" w:eastAsia="仿宋"/>
                <w:b/>
                <w:szCs w:val="21"/>
              </w:rPr>
              <w:t xml:space="preserve">6</w:t>
            </w:r>
            <w:r/>
          </w:p>
        </w:tc>
        <w:tc>
          <w:tcPr>
            <w:tcW w:w="684" w:type="dxa"/>
            <w:vAlign w:val="center"/>
            <w:textDirection w:val="lrTb"/>
            <w:noWrap w:val="false"/>
          </w:tcPr>
          <w:p>
            <w:pPr>
              <w:jc w:val="center"/>
              <w:spacing w:before="120" w:after="120" w:line="480" w:lineRule="exact"/>
              <w:rPr>
                <w:rFonts w:hint="eastAsia" w:ascii="仿宋" w:hAnsi="仿宋" w:eastAsia="仿宋"/>
                <w:b/>
                <w:szCs w:val="21"/>
              </w:rPr>
            </w:pPr>
            <w:r>
              <w:rPr>
                <w:rFonts w:hint="eastAsia" w:ascii="仿宋" w:hAnsi="仿宋" w:eastAsia="仿宋"/>
                <w:b/>
                <w:szCs w:val="21"/>
              </w:rPr>
              <w:t xml:space="preserve">0</w:t>
            </w:r>
            <w:r/>
          </w:p>
        </w:tc>
        <w:tc>
          <w:tcPr>
            <w:tcW w:w="840" w:type="dxa"/>
            <w:vAlign w:val="center"/>
            <w:textDirection w:val="lrTb"/>
            <w:noWrap w:val="false"/>
          </w:tcPr>
          <w:p>
            <w:pPr>
              <w:jc w:val="center"/>
              <w:spacing w:before="120" w:after="120" w:line="480" w:lineRule="exact"/>
              <w:rPr>
                <w:rFonts w:ascii="仿宋" w:hAnsi="仿宋" w:eastAsia="仿宋"/>
                <w:b/>
                <w:szCs w:val="21"/>
              </w:rPr>
            </w:pPr>
            <w:r>
              <w:rPr>
                <w:rFonts w:hint="eastAsia" w:ascii="仿宋" w:hAnsi="仿宋" w:eastAsia="仿宋"/>
                <w:b/>
                <w:szCs w:val="21"/>
              </w:rPr>
              <w:t xml:space="preserve">主观分</w:t>
            </w:r>
            <w:r/>
          </w:p>
        </w:tc>
      </w:tr>
      <w:tr>
        <w:trPr/>
        <w:tc>
          <w:tcPr>
            <w:tcW w:w="600" w:type="dxa"/>
            <w:vAlign w:val="center"/>
            <w:textDirection w:val="lrTb"/>
            <w:noWrap w:val="false"/>
          </w:tcPr>
          <w:p>
            <w:pPr>
              <w:jc w:val="center"/>
              <w:spacing w:before="120" w:after="120" w:line="480" w:lineRule="exact"/>
              <w:rPr>
                <w:rFonts w:hint="eastAsia" w:ascii="仿宋" w:hAnsi="仿宋" w:eastAsia="仿宋"/>
                <w:bCs/>
                <w:szCs w:val="21"/>
              </w:rPr>
            </w:pPr>
            <w:r>
              <w:rPr>
                <w:rFonts w:hint="eastAsia" w:ascii="仿宋" w:hAnsi="仿宋" w:eastAsia="仿宋"/>
                <w:bCs/>
                <w:szCs w:val="21"/>
              </w:rPr>
              <w:t xml:space="preserve">2</w:t>
            </w:r>
            <w:r/>
          </w:p>
        </w:tc>
        <w:tc>
          <w:tcPr>
            <w:tcW w:w="1180" w:type="dxa"/>
            <w:vAlign w:val="center"/>
            <w:textDirection w:val="lrTb"/>
            <w:noWrap w:val="false"/>
          </w:tcPr>
          <w:p>
            <w:pPr>
              <w:jc w:val="center"/>
              <w:spacing w:before="120" w:after="120" w:line="480" w:lineRule="exact"/>
              <w:rPr>
                <w:rFonts w:ascii="仿宋" w:hAnsi="仿宋" w:eastAsia="仿宋"/>
                <w:bCs/>
                <w:szCs w:val="21"/>
              </w:rPr>
            </w:pPr>
            <w:r>
              <w:rPr>
                <w:bCs/>
                <w:szCs w:val="21"/>
              </w:rPr>
              <w:t xml:space="preserve">保修方案</w:t>
            </w:r>
            <w:r/>
          </w:p>
        </w:tc>
        <w:tc>
          <w:tcPr>
            <w:tcW w:w="5355" w:type="dxa"/>
            <w:vAlign w:val="center"/>
            <w:textDirection w:val="lrTb"/>
            <w:noWrap w:val="false"/>
          </w:tcPr>
          <w:p>
            <w:pPr>
              <w:ind w:left="63"/>
              <w:jc w:val="left"/>
              <w:spacing w:line="360" w:lineRule="exact"/>
              <w:rPr>
                <w:b/>
                <w:bCs/>
                <w:szCs w:val="21"/>
              </w:rPr>
            </w:pPr>
            <w:r>
              <w:rPr>
                <w:b/>
                <w:bCs/>
                <w:szCs w:val="21"/>
              </w:rPr>
              <w:t xml:space="preserve">二、保修方案</w:t>
            </w:r>
            <w:r/>
          </w:p>
          <w:p>
            <w:pPr>
              <w:ind w:left="63"/>
              <w:jc w:val="left"/>
              <w:spacing w:line="360" w:lineRule="exact"/>
              <w:rPr>
                <w:szCs w:val="21"/>
              </w:rPr>
            </w:pPr>
            <w:r>
              <w:rPr>
                <w:szCs w:val="21"/>
              </w:rPr>
              <w:t xml:space="preserve">就投标人提供的保修方案进行综合评审，内容包括但不限于：保修范围、所投产品常见故障及保修措施、保修人员配备、拟投入的设施设备及车辆配备、响应时间、保修承诺与保证书等情况。</w:t>
            </w:r>
            <w:r/>
          </w:p>
          <w:p>
            <w:pPr>
              <w:ind w:left="63"/>
              <w:jc w:val="left"/>
              <w:spacing w:line="360" w:lineRule="exact"/>
              <w:rPr>
                <w:szCs w:val="21"/>
              </w:rPr>
            </w:pPr>
            <w:r>
              <w:rPr>
                <w:szCs w:val="21"/>
              </w:rPr>
              <w:t xml:space="preserve">1、方案内容完整，保修范围全面且清晰，常见故障罗列详细且对应的保修措施可行，配备保修人员专业对口且经验丰富，配备设施设备先进且全面，响应时间相较其他投标人迅速，得6分；</w:t>
            </w:r>
            <w:r/>
          </w:p>
          <w:p>
            <w:pPr>
              <w:ind w:left="63"/>
              <w:jc w:val="left"/>
              <w:spacing w:line="360" w:lineRule="exact"/>
              <w:rPr>
                <w:szCs w:val="21"/>
              </w:rPr>
            </w:pPr>
            <w:r>
              <w:rPr>
                <w:szCs w:val="21"/>
              </w:rPr>
              <w:t xml:space="preserve">2、方案内容有漏项但基本完整，保修范围较全面，常见故障罗列较详细，配备保修人员、设施设备基本适用于所投产品，响应时间相较其他投标人适中，得</w:t>
            </w:r>
            <w:r>
              <w:rPr>
                <w:rFonts w:hint="eastAsia"/>
                <w:szCs w:val="21"/>
              </w:rPr>
              <w:t xml:space="preserve">4</w:t>
            </w:r>
            <w:r>
              <w:rPr>
                <w:szCs w:val="21"/>
              </w:rPr>
              <w:t xml:space="preserve">分；</w:t>
            </w:r>
            <w:r/>
          </w:p>
          <w:p>
            <w:pPr>
              <w:ind w:left="63"/>
              <w:jc w:val="left"/>
              <w:spacing w:line="360" w:lineRule="exact"/>
              <w:rPr>
                <w:szCs w:val="21"/>
              </w:rPr>
            </w:pPr>
            <w:r>
              <w:rPr>
                <w:szCs w:val="21"/>
              </w:rPr>
              <w:t xml:space="preserve">3、方案内容不完整，保修范围不明确，未罗列常见故障，未配备保修人员或配备保修人员、设施设备不对口，响应时间缓慢，得</w:t>
            </w:r>
            <w:r>
              <w:rPr>
                <w:rFonts w:hint="eastAsia"/>
                <w:szCs w:val="21"/>
              </w:rPr>
              <w:t xml:space="preserve">2</w:t>
            </w:r>
            <w:r>
              <w:rPr>
                <w:szCs w:val="21"/>
              </w:rPr>
              <w:t xml:space="preserve">分；</w:t>
            </w:r>
            <w:r/>
          </w:p>
          <w:p>
            <w:pPr>
              <w:ind w:left="63"/>
              <w:jc w:val="left"/>
              <w:spacing w:line="360" w:lineRule="exact"/>
              <w:rPr>
                <w:rFonts w:ascii="仿宋" w:hAnsi="仿宋" w:eastAsia="仿宋"/>
                <w:b/>
                <w:szCs w:val="21"/>
              </w:rPr>
            </w:pPr>
            <w:r>
              <w:rPr>
                <w:szCs w:val="21"/>
              </w:rPr>
              <w:t xml:space="preserve">4、未提供得0分。</w:t>
            </w:r>
            <w:r/>
          </w:p>
        </w:tc>
        <w:tc>
          <w:tcPr>
            <w:tcW w:w="805" w:type="dxa"/>
            <w:vAlign w:val="center"/>
            <w:textDirection w:val="lrTb"/>
            <w:noWrap w:val="false"/>
          </w:tcPr>
          <w:p>
            <w:pPr>
              <w:jc w:val="center"/>
              <w:spacing w:before="120" w:after="120" w:line="480" w:lineRule="exact"/>
              <w:rPr>
                <w:rFonts w:hint="eastAsia" w:ascii="仿宋" w:hAnsi="仿宋" w:eastAsia="仿宋"/>
                <w:b/>
                <w:szCs w:val="21"/>
              </w:rPr>
            </w:pPr>
            <w:r>
              <w:rPr>
                <w:rFonts w:hint="eastAsia" w:ascii="仿宋" w:hAnsi="仿宋" w:eastAsia="仿宋"/>
                <w:b/>
                <w:szCs w:val="21"/>
              </w:rPr>
              <w:t xml:space="preserve">6</w:t>
            </w:r>
            <w:r/>
          </w:p>
        </w:tc>
        <w:tc>
          <w:tcPr>
            <w:tcW w:w="684" w:type="dxa"/>
            <w:vAlign w:val="center"/>
            <w:textDirection w:val="lrTb"/>
            <w:noWrap w:val="false"/>
          </w:tcPr>
          <w:p>
            <w:pPr>
              <w:jc w:val="center"/>
              <w:spacing w:before="120" w:after="120" w:line="480" w:lineRule="exact"/>
              <w:rPr>
                <w:rFonts w:hint="eastAsia" w:ascii="仿宋" w:hAnsi="仿宋" w:eastAsia="仿宋"/>
                <w:b/>
                <w:szCs w:val="21"/>
              </w:rPr>
            </w:pPr>
            <w:r>
              <w:rPr>
                <w:rFonts w:hint="eastAsia" w:ascii="仿宋" w:hAnsi="仿宋" w:eastAsia="仿宋"/>
                <w:b/>
                <w:szCs w:val="21"/>
              </w:rPr>
              <w:t xml:space="preserve">0</w:t>
            </w:r>
            <w:r/>
          </w:p>
        </w:tc>
        <w:tc>
          <w:tcPr>
            <w:tcW w:w="840" w:type="dxa"/>
            <w:vAlign w:val="center"/>
            <w:textDirection w:val="lrTb"/>
            <w:noWrap w:val="false"/>
          </w:tcPr>
          <w:p>
            <w:pPr>
              <w:jc w:val="center"/>
              <w:spacing w:before="120" w:after="120" w:line="480" w:lineRule="exact"/>
              <w:rPr>
                <w:rFonts w:ascii="仿宋" w:hAnsi="仿宋" w:eastAsia="仿宋"/>
                <w:b/>
                <w:szCs w:val="21"/>
              </w:rPr>
            </w:pPr>
            <w:r>
              <w:rPr>
                <w:rFonts w:hint="eastAsia" w:ascii="仿宋" w:hAnsi="仿宋" w:eastAsia="仿宋"/>
                <w:b/>
                <w:szCs w:val="21"/>
              </w:rPr>
              <w:t xml:space="preserve">主观分</w:t>
            </w:r>
            <w:r/>
          </w:p>
        </w:tc>
      </w:tr>
      <w:tr>
        <w:trPr/>
        <w:tc>
          <w:tcPr>
            <w:tcW w:w="600" w:type="dxa"/>
            <w:vAlign w:val="center"/>
            <w:textDirection w:val="lrTb"/>
            <w:noWrap w:val="false"/>
          </w:tcPr>
          <w:p>
            <w:pPr>
              <w:jc w:val="center"/>
              <w:spacing w:before="120" w:after="120" w:line="480" w:lineRule="exact"/>
              <w:rPr>
                <w:rFonts w:hint="eastAsia" w:ascii="仿宋" w:hAnsi="仿宋" w:eastAsia="仿宋"/>
                <w:bCs/>
                <w:szCs w:val="21"/>
              </w:rPr>
            </w:pPr>
            <w:r>
              <w:rPr>
                <w:rFonts w:hint="eastAsia" w:ascii="仿宋" w:hAnsi="仿宋" w:eastAsia="仿宋"/>
                <w:bCs/>
                <w:szCs w:val="21"/>
              </w:rPr>
              <w:t xml:space="preserve">3</w:t>
            </w:r>
            <w:r/>
          </w:p>
        </w:tc>
        <w:tc>
          <w:tcPr>
            <w:tcW w:w="1180" w:type="dxa"/>
            <w:vAlign w:val="center"/>
            <w:textDirection w:val="lrTb"/>
            <w:noWrap w:val="false"/>
          </w:tcPr>
          <w:p>
            <w:pPr>
              <w:jc w:val="center"/>
              <w:spacing w:before="120" w:after="120" w:line="480" w:lineRule="exact"/>
              <w:rPr>
                <w:rFonts w:ascii="仿宋" w:hAnsi="仿宋" w:eastAsia="仿宋"/>
                <w:bCs/>
                <w:szCs w:val="21"/>
              </w:rPr>
            </w:pPr>
            <w:r>
              <w:rPr>
                <w:bCs/>
                <w:szCs w:val="21"/>
              </w:rPr>
              <w:t xml:space="preserve">保修期外维保</w:t>
            </w:r>
            <w:r/>
          </w:p>
        </w:tc>
        <w:tc>
          <w:tcPr>
            <w:tcW w:w="5355" w:type="dxa"/>
            <w:vAlign w:val="center"/>
            <w:textDirection w:val="lrTb"/>
            <w:noWrap w:val="false"/>
          </w:tcPr>
          <w:p>
            <w:pPr>
              <w:ind w:left="63"/>
              <w:jc w:val="left"/>
              <w:spacing w:line="360" w:lineRule="exact"/>
              <w:rPr>
                <w:b/>
                <w:bCs/>
                <w:szCs w:val="21"/>
              </w:rPr>
            </w:pPr>
            <w:r>
              <w:rPr>
                <w:b/>
                <w:bCs/>
                <w:szCs w:val="21"/>
              </w:rPr>
              <w:t xml:space="preserve">三、保修期外维保</w:t>
            </w:r>
            <w:r/>
          </w:p>
          <w:p>
            <w:pPr>
              <w:ind w:left="63"/>
              <w:jc w:val="left"/>
              <w:spacing w:line="360" w:lineRule="exact"/>
              <w:rPr>
                <w:szCs w:val="21"/>
              </w:rPr>
            </w:pPr>
            <w:r>
              <w:rPr>
                <w:szCs w:val="21"/>
              </w:rPr>
              <w:t xml:space="preserve">就投标人提供的保修期外维保服务范围、内容、响应时间及维保费用情况、易损件、零配件及重要消耗品的价格、保修期外维保承诺与保证书等情况进行综合评审。</w:t>
            </w:r>
            <w:r/>
          </w:p>
          <w:p>
            <w:pPr>
              <w:ind w:left="63"/>
              <w:jc w:val="left"/>
              <w:spacing w:line="360" w:lineRule="exact"/>
              <w:rPr>
                <w:szCs w:val="21"/>
              </w:rPr>
            </w:pPr>
            <w:r>
              <w:rPr>
                <w:szCs w:val="21"/>
              </w:rPr>
              <w:t xml:space="preserve">1、方案内容完整，维保范围、内容全面，响应时间相较其他投标人迅速，维保费用合理，服务承诺对采购人有利，得6分；</w:t>
            </w:r>
            <w:r/>
          </w:p>
          <w:p>
            <w:pPr>
              <w:ind w:left="63"/>
              <w:jc w:val="left"/>
              <w:spacing w:line="360" w:lineRule="exact"/>
              <w:rPr>
                <w:szCs w:val="21"/>
              </w:rPr>
            </w:pPr>
            <w:r>
              <w:rPr>
                <w:szCs w:val="21"/>
              </w:rPr>
              <w:t xml:space="preserve">2、方案内容有漏项但基本完整，维保范围、内容基本全面，响应时间较为迅速，维保费用适中，得</w:t>
            </w:r>
            <w:r>
              <w:rPr>
                <w:rFonts w:hint="eastAsia"/>
                <w:szCs w:val="21"/>
              </w:rPr>
              <w:t xml:space="preserve">4</w:t>
            </w:r>
            <w:r>
              <w:rPr>
                <w:szCs w:val="21"/>
              </w:rPr>
              <w:t xml:space="preserve">分；</w:t>
            </w:r>
            <w:r/>
          </w:p>
          <w:p>
            <w:pPr>
              <w:ind w:left="63"/>
              <w:jc w:val="left"/>
              <w:spacing w:line="360" w:lineRule="exact"/>
              <w:rPr>
                <w:szCs w:val="21"/>
              </w:rPr>
            </w:pPr>
            <w:r>
              <w:rPr>
                <w:szCs w:val="21"/>
              </w:rPr>
              <w:t xml:space="preserve">3、方案不完整，维保范围和内容不明确，响应时间缓慢，维保费用较高得</w:t>
            </w:r>
            <w:r>
              <w:rPr>
                <w:rFonts w:hint="eastAsia"/>
                <w:szCs w:val="21"/>
              </w:rPr>
              <w:t xml:space="preserve">2</w:t>
            </w:r>
            <w:r>
              <w:rPr>
                <w:szCs w:val="21"/>
              </w:rPr>
              <w:t xml:space="preserve">分；</w:t>
            </w:r>
            <w:r/>
          </w:p>
          <w:p>
            <w:pPr>
              <w:ind w:left="63"/>
              <w:jc w:val="left"/>
              <w:spacing w:line="360" w:lineRule="exact"/>
              <w:rPr>
                <w:rFonts w:ascii="仿宋" w:hAnsi="仿宋" w:eastAsia="仿宋"/>
                <w:b/>
                <w:szCs w:val="21"/>
              </w:rPr>
            </w:pPr>
            <w:r>
              <w:rPr>
                <w:szCs w:val="21"/>
              </w:rPr>
              <w:t xml:space="preserve">4、未提供得0分。</w:t>
            </w:r>
            <w:r/>
          </w:p>
        </w:tc>
        <w:tc>
          <w:tcPr>
            <w:tcW w:w="805" w:type="dxa"/>
            <w:vAlign w:val="center"/>
            <w:textDirection w:val="lrTb"/>
            <w:noWrap w:val="false"/>
          </w:tcPr>
          <w:p>
            <w:pPr>
              <w:jc w:val="center"/>
              <w:spacing w:before="120" w:after="120" w:line="480" w:lineRule="exact"/>
              <w:rPr>
                <w:rFonts w:hint="eastAsia" w:ascii="仿宋" w:hAnsi="仿宋" w:eastAsia="仿宋"/>
                <w:b/>
                <w:szCs w:val="21"/>
              </w:rPr>
            </w:pPr>
            <w:r>
              <w:rPr>
                <w:rFonts w:hint="eastAsia" w:ascii="仿宋" w:hAnsi="仿宋" w:eastAsia="仿宋"/>
                <w:b/>
                <w:szCs w:val="21"/>
              </w:rPr>
              <w:t xml:space="preserve">6</w:t>
            </w:r>
            <w:r/>
          </w:p>
        </w:tc>
        <w:tc>
          <w:tcPr>
            <w:tcW w:w="684" w:type="dxa"/>
            <w:vAlign w:val="center"/>
            <w:textDirection w:val="lrTb"/>
            <w:noWrap w:val="false"/>
          </w:tcPr>
          <w:p>
            <w:pPr>
              <w:jc w:val="center"/>
              <w:spacing w:before="120" w:after="120" w:line="480" w:lineRule="exact"/>
              <w:rPr>
                <w:rFonts w:hint="eastAsia" w:ascii="仿宋" w:hAnsi="仿宋" w:eastAsia="仿宋"/>
                <w:b/>
                <w:szCs w:val="21"/>
              </w:rPr>
            </w:pPr>
            <w:r>
              <w:rPr>
                <w:rFonts w:hint="eastAsia" w:ascii="仿宋" w:hAnsi="仿宋" w:eastAsia="仿宋"/>
                <w:b/>
                <w:szCs w:val="21"/>
              </w:rPr>
              <w:t xml:space="preserve">0</w:t>
            </w:r>
            <w:r/>
          </w:p>
        </w:tc>
        <w:tc>
          <w:tcPr>
            <w:tcW w:w="840" w:type="dxa"/>
            <w:vAlign w:val="center"/>
            <w:textDirection w:val="lrTb"/>
            <w:noWrap w:val="false"/>
          </w:tcPr>
          <w:p>
            <w:pPr>
              <w:jc w:val="center"/>
              <w:spacing w:before="120" w:after="120" w:line="480" w:lineRule="exact"/>
              <w:rPr>
                <w:rFonts w:hint="eastAsia" w:ascii="仿宋" w:hAnsi="仿宋" w:eastAsia="仿宋"/>
                <w:b/>
                <w:szCs w:val="21"/>
              </w:rPr>
            </w:pPr>
            <w:r>
              <w:rPr>
                <w:rFonts w:hint="eastAsia" w:ascii="仿宋" w:hAnsi="仿宋" w:eastAsia="仿宋"/>
                <w:b/>
                <w:szCs w:val="21"/>
              </w:rPr>
              <w:t xml:space="preserve">主观分</w:t>
            </w:r>
            <w:r/>
          </w:p>
        </w:tc>
      </w:tr>
      <w:tr>
        <w:trPr/>
        <w:tc>
          <w:tcPr>
            <w:tcW w:w="600" w:type="dxa"/>
            <w:vAlign w:val="center"/>
            <w:textDirection w:val="lrTb"/>
            <w:noWrap w:val="false"/>
          </w:tcPr>
          <w:p>
            <w:pPr>
              <w:jc w:val="center"/>
              <w:spacing w:before="120" w:after="120" w:line="480" w:lineRule="exact"/>
              <w:rPr>
                <w:rFonts w:hint="eastAsia" w:ascii="仿宋" w:hAnsi="仿宋" w:eastAsia="仿宋"/>
                <w:bCs/>
                <w:szCs w:val="21"/>
              </w:rPr>
            </w:pPr>
            <w:r>
              <w:rPr>
                <w:rFonts w:hint="eastAsia" w:ascii="仿宋" w:hAnsi="仿宋" w:eastAsia="仿宋"/>
                <w:bCs/>
                <w:szCs w:val="21"/>
              </w:rPr>
              <w:t xml:space="preserve">4</w:t>
            </w:r>
            <w:r/>
          </w:p>
        </w:tc>
        <w:tc>
          <w:tcPr>
            <w:tcW w:w="1180" w:type="dxa"/>
            <w:vAlign w:val="center"/>
            <w:textDirection w:val="lrTb"/>
            <w:noWrap w:val="false"/>
          </w:tcPr>
          <w:p>
            <w:pPr>
              <w:jc w:val="center"/>
              <w:spacing w:before="120" w:after="120" w:line="480" w:lineRule="exact"/>
              <w:rPr>
                <w:rFonts w:ascii="仿宋" w:hAnsi="仿宋" w:eastAsia="仿宋"/>
                <w:bCs/>
                <w:szCs w:val="21"/>
              </w:rPr>
            </w:pPr>
            <w:r>
              <w:rPr>
                <w:bCs/>
                <w:szCs w:val="21"/>
              </w:rPr>
              <w:t xml:space="preserve">质保期</w:t>
            </w:r>
            <w:r/>
          </w:p>
        </w:tc>
        <w:tc>
          <w:tcPr>
            <w:tcW w:w="5355" w:type="dxa"/>
            <w:vAlign w:val="center"/>
            <w:textDirection w:val="lrTb"/>
            <w:noWrap w:val="false"/>
          </w:tcPr>
          <w:p>
            <w:pPr>
              <w:ind w:left="63"/>
              <w:jc w:val="left"/>
              <w:spacing w:line="360" w:lineRule="exact"/>
              <w:rPr>
                <w:b/>
                <w:bCs/>
                <w:szCs w:val="21"/>
              </w:rPr>
            </w:pPr>
            <w:r>
              <w:rPr>
                <w:b/>
                <w:bCs/>
                <w:szCs w:val="21"/>
              </w:rPr>
              <w:t xml:space="preserve">四、质保期</w:t>
            </w:r>
            <w:r/>
          </w:p>
          <w:p>
            <w:pPr>
              <w:ind w:left="63"/>
              <w:jc w:val="left"/>
              <w:spacing w:line="360" w:lineRule="exact"/>
              <w:rPr>
                <w:szCs w:val="21"/>
              </w:rPr>
            </w:pPr>
            <w:r>
              <w:rPr>
                <w:szCs w:val="21"/>
              </w:rPr>
              <w:t xml:space="preserve">根据投标人针对本项目供货产品的质保期进行评分：</w:t>
            </w:r>
            <w:r/>
          </w:p>
          <w:p>
            <w:pPr>
              <w:ind w:left="63"/>
              <w:jc w:val="left"/>
              <w:spacing w:line="360" w:lineRule="exact"/>
              <w:rPr>
                <w:rFonts w:ascii="仿宋" w:hAnsi="仿宋" w:eastAsia="仿宋"/>
                <w:b/>
                <w:szCs w:val="21"/>
              </w:rPr>
            </w:pPr>
            <w:r>
              <w:rPr>
                <w:szCs w:val="21"/>
              </w:rPr>
              <w:t xml:space="preserve">投标人所投</w:t>
            </w:r>
            <w:r>
              <w:rPr>
                <w:rFonts w:hint="eastAsia"/>
                <w:szCs w:val="21"/>
              </w:rPr>
              <w:t xml:space="preserve">全部</w:t>
            </w:r>
            <w:r>
              <w:rPr>
                <w:szCs w:val="21"/>
              </w:rPr>
              <w:t xml:space="preserve">产品质保期响应招标文件最低要求</w:t>
            </w:r>
            <w:r>
              <w:rPr>
                <w:rFonts w:hint="eastAsia"/>
                <w:szCs w:val="21"/>
              </w:rPr>
              <w:t xml:space="preserve">的情况下</w:t>
            </w:r>
            <w:r>
              <w:rPr>
                <w:szCs w:val="21"/>
              </w:rPr>
              <w:t xml:space="preserve">（</w:t>
            </w:r>
            <w:r>
              <w:rPr>
                <w:rFonts w:hint="eastAsia"/>
                <w:szCs w:val="21"/>
              </w:rPr>
              <w:t xml:space="preserve">具体年限按技术参数表要求，如技术参数表中未体现，按三年执行</w:t>
            </w:r>
            <w:r>
              <w:rPr>
                <w:szCs w:val="21"/>
              </w:rPr>
              <w:t xml:space="preserve">）</w:t>
            </w:r>
            <w:r>
              <w:rPr>
                <w:rFonts w:hint="eastAsia"/>
                <w:szCs w:val="21"/>
              </w:rPr>
              <w:t xml:space="preserve">，</w:t>
            </w:r>
            <w:r>
              <w:rPr>
                <w:szCs w:val="21"/>
              </w:rPr>
              <w:t xml:space="preserve">每增加一年加0.5分，最高得1分。未提供者不得分。（投标文件需提供加盖投标人公章的质保期承诺书，前后不一致以承诺书为准）。</w:t>
            </w:r>
            <w:r/>
          </w:p>
        </w:tc>
        <w:tc>
          <w:tcPr>
            <w:tcW w:w="805" w:type="dxa"/>
            <w:vAlign w:val="center"/>
            <w:textDirection w:val="lrTb"/>
            <w:noWrap w:val="false"/>
          </w:tcPr>
          <w:p>
            <w:pPr>
              <w:jc w:val="center"/>
              <w:spacing w:before="120" w:after="120" w:line="480" w:lineRule="exact"/>
              <w:rPr>
                <w:rFonts w:hint="eastAsia" w:ascii="仿宋" w:hAnsi="仿宋" w:eastAsia="仿宋"/>
                <w:b/>
                <w:szCs w:val="21"/>
              </w:rPr>
            </w:pPr>
            <w:r>
              <w:rPr>
                <w:rFonts w:hint="eastAsia" w:ascii="仿宋" w:hAnsi="仿宋" w:eastAsia="仿宋"/>
                <w:b/>
                <w:szCs w:val="21"/>
              </w:rPr>
              <w:t xml:space="preserve">1</w:t>
            </w:r>
            <w:r/>
          </w:p>
        </w:tc>
        <w:tc>
          <w:tcPr>
            <w:tcW w:w="684" w:type="dxa"/>
            <w:vAlign w:val="center"/>
            <w:textDirection w:val="lrTb"/>
            <w:noWrap w:val="false"/>
          </w:tcPr>
          <w:p>
            <w:pPr>
              <w:jc w:val="center"/>
              <w:spacing w:before="120" w:after="120" w:line="480" w:lineRule="exact"/>
              <w:rPr>
                <w:rFonts w:hint="eastAsia" w:ascii="仿宋" w:hAnsi="仿宋" w:eastAsia="仿宋"/>
                <w:b/>
                <w:szCs w:val="21"/>
              </w:rPr>
            </w:pPr>
            <w:r>
              <w:rPr>
                <w:rFonts w:hint="eastAsia" w:ascii="仿宋" w:hAnsi="仿宋" w:eastAsia="仿宋"/>
                <w:b/>
                <w:szCs w:val="21"/>
              </w:rPr>
              <w:t xml:space="preserve">0</w:t>
            </w:r>
            <w:r/>
          </w:p>
        </w:tc>
        <w:tc>
          <w:tcPr>
            <w:tcW w:w="840" w:type="dxa"/>
            <w:vAlign w:val="center"/>
            <w:textDirection w:val="lrTb"/>
            <w:noWrap w:val="false"/>
          </w:tcPr>
          <w:p>
            <w:pPr>
              <w:jc w:val="center"/>
              <w:spacing w:before="120" w:after="120" w:line="480" w:lineRule="exact"/>
              <w:rPr>
                <w:rFonts w:ascii="仿宋" w:hAnsi="仿宋" w:eastAsia="仿宋"/>
                <w:b/>
                <w:szCs w:val="21"/>
              </w:rPr>
            </w:pPr>
            <w:r>
              <w:rPr>
                <w:rFonts w:hint="eastAsia" w:ascii="仿宋" w:hAnsi="仿宋" w:eastAsia="仿宋"/>
                <w:b/>
                <w:szCs w:val="21"/>
              </w:rPr>
              <w:t xml:space="preserve">客观分</w:t>
            </w:r>
            <w:r/>
          </w:p>
        </w:tc>
      </w:tr>
      <w:tr>
        <w:trPr/>
        <w:tc>
          <w:tcPr>
            <w:tcW w:w="600" w:type="dxa"/>
            <w:vAlign w:val="center"/>
            <w:textDirection w:val="lrTb"/>
            <w:noWrap w:val="false"/>
          </w:tcPr>
          <w:p>
            <w:pPr>
              <w:jc w:val="center"/>
              <w:spacing w:before="120" w:after="120" w:line="480" w:lineRule="exact"/>
              <w:rPr>
                <w:rFonts w:hint="eastAsia" w:ascii="仿宋" w:hAnsi="仿宋" w:eastAsia="仿宋"/>
                <w:bCs/>
                <w:szCs w:val="21"/>
              </w:rPr>
            </w:pPr>
            <w:r>
              <w:rPr>
                <w:rFonts w:hint="eastAsia" w:ascii="仿宋" w:hAnsi="仿宋" w:eastAsia="仿宋"/>
                <w:bCs/>
                <w:szCs w:val="21"/>
              </w:rPr>
              <w:t xml:space="preserve">5</w:t>
            </w:r>
            <w:r/>
          </w:p>
        </w:tc>
        <w:tc>
          <w:tcPr>
            <w:tcW w:w="1180" w:type="dxa"/>
            <w:vAlign w:val="center"/>
            <w:textDirection w:val="lrTb"/>
            <w:noWrap w:val="false"/>
          </w:tcPr>
          <w:p>
            <w:pPr>
              <w:jc w:val="center"/>
              <w:spacing w:line="360" w:lineRule="exact"/>
              <w:rPr>
                <w:bCs/>
                <w:szCs w:val="21"/>
              </w:rPr>
            </w:pPr>
            <w:r>
              <w:rPr>
                <w:bCs/>
                <w:szCs w:val="21"/>
              </w:rPr>
              <w:t xml:space="preserve">业绩</w:t>
            </w:r>
            <w:r/>
          </w:p>
        </w:tc>
        <w:tc>
          <w:tcPr>
            <w:tcW w:w="5355" w:type="dxa"/>
            <w:vAlign w:val="center"/>
            <w:textDirection w:val="lrTb"/>
            <w:noWrap w:val="false"/>
          </w:tcPr>
          <w:p>
            <w:pPr>
              <w:ind w:left="63"/>
              <w:jc w:val="left"/>
              <w:spacing w:line="360" w:lineRule="exact"/>
              <w:widowControl/>
              <w:rPr>
                <w:szCs w:val="21"/>
              </w:rPr>
            </w:pPr>
            <w:r>
              <w:rPr>
                <w:szCs w:val="21"/>
              </w:rPr>
              <w:t xml:space="preserve">所投产品的投标人或产品制造商（必须与投标文件中产品型号一致）</w:t>
            </w:r>
            <w:r>
              <w:rPr>
                <w:rFonts w:hint="eastAsia"/>
                <w:szCs w:val="21"/>
              </w:rPr>
              <w:t xml:space="preserve">2023年1月1日</w:t>
            </w:r>
            <w:r>
              <w:rPr>
                <w:szCs w:val="21"/>
              </w:rPr>
              <w:t xml:space="preserve">以来</w:t>
            </w:r>
            <w:r>
              <w:rPr>
                <w:rFonts w:hint="eastAsia"/>
                <w:szCs w:val="21"/>
              </w:rPr>
              <w:t xml:space="preserve">（以合同签订日期为准）</w:t>
            </w:r>
            <w:r>
              <w:rPr>
                <w:szCs w:val="21"/>
              </w:rPr>
              <w:t xml:space="preserve">有销售业绩的（非单一产品包为核心产品）。每提供一份有效业绩证明材料得1分，最多得5分。</w:t>
            </w:r>
            <w:r/>
          </w:p>
          <w:p>
            <w:pPr>
              <w:ind w:left="63"/>
              <w:jc w:val="left"/>
              <w:spacing w:line="360" w:lineRule="exact"/>
              <w:widowControl/>
              <w:rPr>
                <w:szCs w:val="21"/>
              </w:rPr>
            </w:pPr>
            <w:r>
              <w:rPr>
                <w:szCs w:val="21"/>
              </w:rPr>
              <w:t xml:space="preserve">注：</w:t>
            </w:r>
            <w:r/>
          </w:p>
          <w:p>
            <w:pPr>
              <w:ind w:left="63"/>
              <w:jc w:val="left"/>
              <w:spacing w:line="360" w:lineRule="exact"/>
              <w:rPr>
                <w:szCs w:val="21"/>
              </w:rPr>
            </w:pPr>
            <w:r>
              <w:rPr>
                <w:szCs w:val="21"/>
              </w:rPr>
              <w:t xml:space="preserve">①业绩证明材料需同时提供合同和验收证明复印件加盖投标单位公章，合同须能体现签订单位信息、签订时间、产品名称、型号、价格等相关信息，否则视为无效合同。</w:t>
            </w:r>
            <w:r/>
          </w:p>
          <w:p>
            <w:pPr>
              <w:ind w:left="63"/>
              <w:jc w:val="left"/>
              <w:spacing w:line="360" w:lineRule="exact"/>
              <w:rPr>
                <w:rFonts w:hint="eastAsia"/>
                <w:szCs w:val="21"/>
              </w:rPr>
            </w:pPr>
            <w:r>
              <w:rPr>
                <w:b/>
                <w:bCs/>
                <w:szCs w:val="21"/>
              </w:rPr>
              <w:t xml:space="preserve">②统招分签的合同按一个合同业绩计</w:t>
            </w:r>
            <w:r>
              <w:rPr>
                <w:szCs w:val="21"/>
              </w:rPr>
              <w:t xml:space="preserve">【多个合同项目名称一致的，均按一个合同计】</w:t>
            </w:r>
            <w:r>
              <w:rPr>
                <w:rFonts w:hint="eastAsia"/>
                <w:szCs w:val="21"/>
              </w:rPr>
              <w:t xml:space="preserve">。</w:t>
            </w:r>
            <w:r/>
          </w:p>
          <w:p>
            <w:pPr>
              <w:ind w:left="63"/>
              <w:jc w:val="left"/>
              <w:spacing w:line="360" w:lineRule="exact"/>
              <w:rPr>
                <w:szCs w:val="21"/>
              </w:rPr>
            </w:pPr>
            <w:r>
              <w:rPr>
                <w:szCs w:val="21"/>
              </w:rPr>
              <w:t xml:space="preserve">③合同中的产品名称及产品型号请加以明显标记，以方便评审和核对。⑤合同评审中的重要信息因存在内容模糊、无法辨认而产生不利于该项评审的情况，投标人自行承担后果。</w:t>
            </w:r>
            <w:r/>
          </w:p>
        </w:tc>
        <w:tc>
          <w:tcPr>
            <w:tcW w:w="805" w:type="dxa"/>
            <w:vAlign w:val="center"/>
            <w:textDirection w:val="lrTb"/>
            <w:noWrap w:val="false"/>
          </w:tcPr>
          <w:p>
            <w:pPr>
              <w:jc w:val="center"/>
              <w:spacing w:before="120" w:after="120" w:line="480" w:lineRule="exact"/>
              <w:rPr>
                <w:rFonts w:hint="eastAsia" w:ascii="仿宋" w:hAnsi="仿宋" w:eastAsia="仿宋"/>
                <w:b/>
                <w:szCs w:val="21"/>
              </w:rPr>
            </w:pPr>
            <w:r>
              <w:rPr>
                <w:rFonts w:hint="eastAsia" w:ascii="仿宋" w:hAnsi="仿宋" w:eastAsia="仿宋"/>
                <w:b/>
                <w:szCs w:val="21"/>
              </w:rPr>
              <w:t xml:space="preserve">5</w:t>
            </w:r>
            <w:r/>
          </w:p>
        </w:tc>
        <w:tc>
          <w:tcPr>
            <w:tcW w:w="684" w:type="dxa"/>
            <w:vAlign w:val="center"/>
            <w:textDirection w:val="lrTb"/>
            <w:noWrap w:val="false"/>
          </w:tcPr>
          <w:p>
            <w:pPr>
              <w:jc w:val="center"/>
              <w:spacing w:before="120" w:after="120" w:line="480" w:lineRule="exact"/>
              <w:rPr>
                <w:rFonts w:hint="eastAsia" w:ascii="仿宋" w:hAnsi="仿宋" w:eastAsia="仿宋"/>
                <w:b/>
                <w:szCs w:val="21"/>
              </w:rPr>
            </w:pPr>
            <w:r>
              <w:rPr>
                <w:rFonts w:hint="eastAsia" w:ascii="仿宋" w:hAnsi="仿宋" w:eastAsia="仿宋"/>
                <w:b/>
                <w:szCs w:val="21"/>
              </w:rPr>
              <w:t xml:space="preserve">0</w:t>
            </w:r>
            <w:r/>
          </w:p>
        </w:tc>
        <w:tc>
          <w:tcPr>
            <w:tcW w:w="840" w:type="dxa"/>
            <w:vAlign w:val="center"/>
            <w:textDirection w:val="lrTb"/>
            <w:noWrap w:val="false"/>
          </w:tcPr>
          <w:p>
            <w:pPr>
              <w:jc w:val="center"/>
              <w:spacing w:before="120" w:after="120" w:line="480" w:lineRule="exact"/>
              <w:rPr>
                <w:rFonts w:hint="eastAsia" w:ascii="仿宋" w:hAnsi="仿宋" w:eastAsia="仿宋"/>
                <w:b/>
                <w:szCs w:val="21"/>
              </w:rPr>
            </w:pPr>
            <w:r>
              <w:rPr>
                <w:rFonts w:hint="eastAsia" w:ascii="仿宋" w:hAnsi="仿宋" w:eastAsia="仿宋"/>
                <w:b/>
                <w:szCs w:val="21"/>
              </w:rPr>
              <w:t xml:space="preserve">客观分</w:t>
            </w:r>
            <w:r/>
          </w:p>
        </w:tc>
      </w:tr>
      <w:tr>
        <w:trPr/>
        <w:tc>
          <w:tcPr>
            <w:tcW w:w="600" w:type="dxa"/>
            <w:vAlign w:val="center"/>
            <w:textDirection w:val="lrTb"/>
            <w:noWrap w:val="false"/>
          </w:tcPr>
          <w:p>
            <w:pPr>
              <w:jc w:val="center"/>
              <w:spacing w:before="120" w:after="120" w:line="480" w:lineRule="exact"/>
              <w:rPr>
                <w:rFonts w:hint="eastAsia" w:ascii="仿宋" w:hAnsi="仿宋" w:eastAsia="仿宋"/>
                <w:bCs/>
                <w:szCs w:val="21"/>
              </w:rPr>
            </w:pPr>
            <w:r>
              <w:rPr>
                <w:rFonts w:hint="eastAsia" w:ascii="仿宋" w:hAnsi="仿宋" w:eastAsia="仿宋"/>
                <w:bCs/>
                <w:szCs w:val="21"/>
              </w:rPr>
              <w:t xml:space="preserve">6</w:t>
            </w:r>
            <w:r/>
          </w:p>
        </w:tc>
        <w:tc>
          <w:tcPr>
            <w:tcW w:w="1180" w:type="dxa"/>
            <w:vAlign w:val="center"/>
            <w:textDirection w:val="lrTb"/>
            <w:noWrap w:val="false"/>
          </w:tcPr>
          <w:p>
            <w:pPr>
              <w:ind w:left="63"/>
              <w:jc w:val="left"/>
              <w:spacing w:line="360" w:lineRule="exact"/>
              <w:rPr>
                <w:szCs w:val="21"/>
              </w:rPr>
            </w:pPr>
            <w:r>
              <w:rPr>
                <w:szCs w:val="21"/>
              </w:rPr>
              <w:t xml:space="preserve">节能环保</w:t>
            </w:r>
            <w:r/>
          </w:p>
        </w:tc>
        <w:tc>
          <w:tcPr>
            <w:tcW w:w="5355" w:type="dxa"/>
            <w:vAlign w:val="center"/>
            <w:textDirection w:val="lrTb"/>
            <w:noWrap w:val="false"/>
          </w:tcPr>
          <w:p>
            <w:pPr>
              <w:ind w:left="63"/>
              <w:jc w:val="left"/>
              <w:spacing w:line="360" w:lineRule="exact"/>
              <w:rPr>
                <w:szCs w:val="21"/>
              </w:rPr>
            </w:pPr>
            <w:r>
              <w:rPr>
                <w:szCs w:val="21"/>
              </w:rPr>
              <w:t xml:space="preserve">1.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p>
          <w:p>
            <w:pPr>
              <w:ind w:left="63"/>
              <w:jc w:val="left"/>
              <w:spacing w:line="360" w:lineRule="exact"/>
              <w:rPr>
                <w:szCs w:val="21"/>
              </w:rPr>
            </w:pPr>
            <w:r>
              <w:rPr>
                <w:szCs w:val="21"/>
              </w:rPr>
              <w:t xml:space="preserve">2.投标产品属于财政部、生态环境部公布的“环境标志产品品目清单”范围内的，投标人提供国家确定的认证机构出具的、处于有效期内的该环保产品认证证书复印件的，有1个得0.5分，最多得1分。</w:t>
            </w:r>
            <w:r/>
          </w:p>
        </w:tc>
        <w:tc>
          <w:tcPr>
            <w:tcW w:w="805" w:type="dxa"/>
            <w:vAlign w:val="center"/>
            <w:textDirection w:val="lrTb"/>
            <w:noWrap w:val="false"/>
          </w:tcPr>
          <w:p>
            <w:pPr>
              <w:jc w:val="center"/>
              <w:spacing w:before="120" w:after="120" w:line="480" w:lineRule="exact"/>
              <w:rPr>
                <w:rFonts w:hint="eastAsia" w:ascii="仿宋" w:hAnsi="仿宋" w:eastAsia="仿宋"/>
                <w:b/>
                <w:szCs w:val="21"/>
              </w:rPr>
            </w:pPr>
            <w:r>
              <w:rPr>
                <w:rFonts w:hint="eastAsia" w:ascii="仿宋" w:hAnsi="仿宋" w:eastAsia="仿宋"/>
                <w:b/>
                <w:szCs w:val="21"/>
              </w:rPr>
              <w:t xml:space="preserve">2</w:t>
            </w:r>
            <w:r/>
          </w:p>
        </w:tc>
        <w:tc>
          <w:tcPr>
            <w:tcW w:w="684" w:type="dxa"/>
            <w:vAlign w:val="center"/>
            <w:textDirection w:val="lrTb"/>
            <w:noWrap w:val="false"/>
          </w:tcPr>
          <w:p>
            <w:pPr>
              <w:jc w:val="center"/>
              <w:spacing w:before="120" w:after="120" w:line="480" w:lineRule="exact"/>
              <w:rPr>
                <w:rFonts w:hint="eastAsia" w:ascii="仿宋" w:hAnsi="仿宋" w:eastAsia="仿宋"/>
                <w:b/>
                <w:szCs w:val="21"/>
              </w:rPr>
            </w:pPr>
            <w:r>
              <w:rPr>
                <w:rFonts w:hint="eastAsia" w:ascii="仿宋" w:hAnsi="仿宋" w:eastAsia="仿宋"/>
                <w:b/>
                <w:szCs w:val="21"/>
              </w:rPr>
              <w:t xml:space="preserve">0</w:t>
            </w:r>
            <w:r/>
          </w:p>
        </w:tc>
        <w:tc>
          <w:tcPr>
            <w:tcW w:w="840" w:type="dxa"/>
            <w:vAlign w:val="center"/>
            <w:textDirection w:val="lrTb"/>
            <w:noWrap w:val="false"/>
          </w:tcPr>
          <w:p>
            <w:pPr>
              <w:jc w:val="center"/>
              <w:spacing w:before="120" w:after="120" w:line="480" w:lineRule="exact"/>
              <w:rPr>
                <w:rFonts w:hint="eastAsia" w:ascii="仿宋" w:hAnsi="仿宋" w:eastAsia="仿宋"/>
                <w:b/>
                <w:szCs w:val="21"/>
              </w:rPr>
            </w:pPr>
            <w:r>
              <w:rPr>
                <w:rFonts w:hint="eastAsia" w:ascii="仿宋" w:hAnsi="仿宋" w:eastAsia="仿宋"/>
                <w:b/>
                <w:szCs w:val="21"/>
              </w:rPr>
              <w:t xml:space="preserve">客观分</w:t>
            </w:r>
            <w:r/>
          </w:p>
        </w:tc>
      </w:tr>
    </w:tbl>
    <w:p>
      <w:pPr>
        <w:pStyle w:val="1063"/>
        <w:rPr>
          <w:rFonts w:hint="eastAsia" w:ascii="仿宋" w:hAnsi="仿宋" w:eastAsia="仿宋"/>
          <w:sz w:val="28"/>
          <w:szCs w:val="28"/>
        </w:rPr>
      </w:pPr>
      <w:r>
        <w:rPr>
          <w:rFonts w:hint="eastAsia" w:ascii="仿宋" w:hAnsi="仿宋" w:eastAsia="仿宋"/>
          <w:sz w:val="28"/>
          <w:szCs w:val="28"/>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pStyle w:val="1055"/>
        <w:ind w:left="0" w:firstLine="0"/>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ind w:firstLine="562"/>
        <w:jc w:val="center"/>
        <w:spacing w:before="120" w:after="120" w:line="480" w:lineRule="exact"/>
        <w:rPr>
          <w:rFonts w:hint="eastAsia" w:ascii="仿宋" w:hAnsi="仿宋" w:eastAsia="仿宋"/>
          <w:b/>
          <w:color w:val="000000"/>
          <w:sz w:val="28"/>
          <w:szCs w:val="28"/>
          <w:highlight w:val="yellow"/>
          <w:lang w:eastAsia="zh-CN"/>
        </w:rPr>
      </w:pPr>
      <w:r>
        <w:rPr>
          <w:rFonts w:hint="eastAsia" w:ascii="仿宋" w:hAnsi="仿宋" w:eastAsia="仿宋"/>
          <w:b/>
          <w:color w:val="000000"/>
          <w:sz w:val="28"/>
          <w:szCs w:val="28"/>
        </w:rPr>
        <w:t xml:space="preserve">评标方法与评标标准</w:t>
      </w:r>
      <w:r>
        <w:rPr>
          <w:rFonts w:hint="eastAsia" w:ascii="仿宋" w:hAnsi="仿宋" w:eastAsia="仿宋"/>
          <w:b/>
          <w:color w:val="000000"/>
          <w:sz w:val="28"/>
          <w:szCs w:val="28"/>
          <w:lang w:eastAsia="zh-CN"/>
        </w:rPr>
        <w:t xml:space="preserve">（</w:t>
      </w:r>
      <w:r>
        <w:rPr>
          <w:rFonts w:hint="eastAsia" w:ascii="仿宋" w:hAnsi="仿宋" w:eastAsia="仿宋"/>
          <w:b/>
          <w:color w:val="000000"/>
          <w:sz w:val="28"/>
          <w:szCs w:val="28"/>
          <w:lang w:val="en-US" w:eastAsia="zh-CN"/>
        </w:rPr>
        <w:t xml:space="preserve">包二</w:t>
      </w:r>
      <w:r>
        <w:rPr>
          <w:rFonts w:hint="eastAsia" w:ascii="仿宋" w:hAnsi="仿宋" w:eastAsia="仿宋"/>
          <w:b/>
          <w:color w:val="000000"/>
          <w:sz w:val="28"/>
          <w:szCs w:val="28"/>
          <w:lang w:eastAsia="zh-CN"/>
        </w:rPr>
        <w:t xml:space="preserve">）</w:t>
      </w:r>
      <w:r/>
    </w:p>
    <w:p>
      <w:pPr>
        <w:pStyle w:val="1028"/>
        <w:numPr>
          <w:ilvl w:val="0"/>
          <w:numId w:val="0"/>
        </w:numPr>
        <w:spacing w:line="480" w:lineRule="exact"/>
        <w:rPr>
          <w:rFonts w:hint="eastAsia" w:ascii="仿宋" w:hAnsi="仿宋" w:eastAsia="仿宋"/>
          <w:b/>
          <w:sz w:val="28"/>
          <w:szCs w:val="28"/>
          <w:highlight w:val="none"/>
        </w:rPr>
      </w:pPr>
      <w:r>
        <w:rPr>
          <w:rFonts w:hint="eastAsia" w:ascii="仿宋" w:hAnsi="仿宋" w:eastAsia="仿宋"/>
          <w:b/>
          <w:sz w:val="28"/>
          <w:szCs w:val="28"/>
          <w:highlight w:val="none"/>
          <w:lang w:val="en-US" w:eastAsia="zh-CN"/>
        </w:rPr>
        <w:t xml:space="preserve">1、</w:t>
      </w:r>
      <w:r>
        <w:rPr>
          <w:rFonts w:hint="eastAsia" w:ascii="仿宋" w:hAnsi="仿宋" w:eastAsia="仿宋"/>
          <w:b/>
          <w:sz w:val="28"/>
          <w:szCs w:val="28"/>
          <w:highlight w:val="none"/>
        </w:rPr>
        <w:t xml:space="preserve">价格分：</w:t>
      </w:r>
      <w:r>
        <w:rPr>
          <w:rFonts w:hint="eastAsia" w:ascii="仿宋" w:hAnsi="仿宋" w:eastAsia="仿宋"/>
          <w:b/>
          <w:sz w:val="28"/>
          <w:szCs w:val="28"/>
          <w:highlight w:val="none"/>
          <w:lang w:val="en-US" w:eastAsia="zh-CN"/>
        </w:rPr>
        <w:t xml:space="preserve">30</w:t>
      </w:r>
      <w:r>
        <w:rPr>
          <w:rFonts w:hint="eastAsia" w:ascii="仿宋" w:hAnsi="仿宋" w:eastAsia="仿宋"/>
          <w:b/>
          <w:sz w:val="28"/>
          <w:szCs w:val="28"/>
          <w:highlight w:val="none"/>
        </w:rPr>
        <w:t xml:space="preserve">分</w:t>
      </w:r>
      <w:r/>
    </w:p>
    <w:p>
      <w:pPr>
        <w:ind w:firstLine="560"/>
        <w:spacing w:line="500" w:lineRule="exact"/>
        <w:rPr>
          <w:rFonts w:eastAsia="方正仿宋_GBK"/>
          <w:sz w:val="28"/>
          <w:szCs w:val="28"/>
        </w:rPr>
      </w:pPr>
      <w:r>
        <w:rPr>
          <w:rFonts w:eastAsia="方正仿宋_GBK"/>
          <w:sz w:val="28"/>
          <w:szCs w:val="28"/>
        </w:rPr>
        <w:t xml:space="preserve">价格分统一采用低价优先法计算，即满足招标文件要求且投标价格最低的投标报价为评标基准价，其价格分为满分。其他投标人的价格分统一按照下列公式计算：</w:t>
      </w:r>
      <w:r/>
    </w:p>
    <w:p>
      <w:pPr>
        <w:ind w:firstLine="560"/>
        <w:spacing w:line="500" w:lineRule="exact"/>
        <w:rPr>
          <w:rFonts w:ascii="仿宋" w:hAnsi="仿宋" w:eastAsia="仿宋"/>
          <w:b/>
          <w:sz w:val="28"/>
          <w:szCs w:val="28"/>
          <w:highlight w:val="none"/>
          <w:lang w:val="en-US" w:eastAsia="zh-CN"/>
        </w:rPr>
      </w:pPr>
      <w:r>
        <w:rPr>
          <w:rFonts w:eastAsia="方正仿宋_GBK"/>
          <w:sz w:val="28"/>
          <w:szCs w:val="28"/>
        </w:rPr>
        <w:t xml:space="preserve">投标报价得分=（评标基准价/投标报价）×价格权值×100</w:t>
      </w:r>
      <w:r/>
    </w:p>
    <w:p>
      <w:pPr>
        <w:numPr>
          <w:ilvl w:val="0"/>
          <w:numId w:val="0"/>
        </w:numPr>
        <w:jc w:val="left"/>
        <w:spacing w:before="120" w:after="120" w:line="480" w:lineRule="exact"/>
        <w:rPr>
          <w:rFonts w:hint="eastAsia" w:ascii="仿宋" w:hAnsi="仿宋" w:eastAsia="仿宋"/>
          <w:b/>
          <w:color w:val="000000"/>
          <w:sz w:val="28"/>
          <w:szCs w:val="28"/>
          <w:lang w:eastAsia="zh-CN"/>
        </w:rPr>
      </w:pPr>
      <w:r>
        <w:rPr>
          <w:rFonts w:hint="eastAsia" w:ascii="仿宋" w:hAnsi="仿宋" w:eastAsia="仿宋"/>
          <w:b/>
          <w:sz w:val="28"/>
          <w:szCs w:val="28"/>
          <w:highlight w:val="none"/>
          <w:lang w:val="en-US" w:eastAsia="zh-CN"/>
        </w:rPr>
        <w:t xml:space="preserve">2、</w:t>
      </w:r>
      <w:r>
        <w:rPr>
          <w:rFonts w:hint="eastAsia" w:ascii="仿宋" w:hAnsi="仿宋" w:eastAsia="仿宋"/>
          <w:b/>
          <w:sz w:val="28"/>
          <w:szCs w:val="28"/>
          <w:highlight w:val="none"/>
        </w:rPr>
        <w:t xml:space="preserve">技术分：</w:t>
      </w:r>
      <w:r>
        <w:rPr>
          <w:rFonts w:hint="eastAsia" w:ascii="仿宋" w:hAnsi="仿宋" w:eastAsia="仿宋"/>
          <w:b/>
          <w:sz w:val="28"/>
          <w:szCs w:val="28"/>
          <w:highlight w:val="none"/>
          <w:lang w:val="en-US" w:eastAsia="zh-CN"/>
        </w:rPr>
        <w:t xml:space="preserve">44</w:t>
      </w:r>
      <w:r>
        <w:rPr>
          <w:rFonts w:hint="eastAsia" w:ascii="仿宋" w:hAnsi="仿宋" w:eastAsia="仿宋"/>
          <w:b/>
          <w:sz w:val="28"/>
          <w:szCs w:val="28"/>
          <w:highlight w:val="none"/>
        </w:rPr>
        <w:t xml:space="preserve">分</w:t>
      </w:r>
      <w:r/>
    </w:p>
    <w:tbl>
      <w:tblPr>
        <w:tblStyle w:val="766"/>
        <w:tblW w:w="946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0"/>
        <w:gridCol w:w="1089"/>
        <w:gridCol w:w="5366"/>
        <w:gridCol w:w="811"/>
        <w:gridCol w:w="667"/>
        <w:gridCol w:w="851"/>
      </w:tblGrid>
      <w:tr>
        <w:trPr/>
        <w:tc>
          <w:tcPr>
            <w:tcW w:w="680" w:type="dxa"/>
            <w:vAlign w:val="center"/>
            <w:textDirection w:val="lrTb"/>
            <w:noWrap w:val="false"/>
          </w:tcPr>
          <w:p>
            <w:pPr>
              <w:jc w:val="center"/>
              <w:spacing w:before="120" w:after="120" w:line="480" w:lineRule="exact"/>
              <w:rPr>
                <w:rFonts w:ascii="仿宋" w:hAnsi="仿宋" w:eastAsia="仿宋"/>
                <w:b/>
                <w:szCs w:val="21"/>
              </w:rPr>
            </w:pPr>
            <w:r>
              <w:rPr>
                <w:rFonts w:hint="eastAsia" w:ascii="仿宋" w:hAnsi="仿宋" w:eastAsia="仿宋"/>
                <w:b/>
                <w:szCs w:val="21"/>
              </w:rPr>
              <w:t xml:space="preserve">序号</w:t>
            </w:r>
            <w:r/>
          </w:p>
        </w:tc>
        <w:tc>
          <w:tcPr>
            <w:tcW w:w="1089" w:type="dxa"/>
            <w:vAlign w:val="center"/>
            <w:textDirection w:val="lrTb"/>
            <w:noWrap w:val="false"/>
          </w:tcPr>
          <w:p>
            <w:pPr>
              <w:jc w:val="center"/>
              <w:spacing w:before="120" w:after="120" w:line="480" w:lineRule="exact"/>
              <w:rPr>
                <w:rFonts w:ascii="仿宋" w:hAnsi="仿宋" w:eastAsia="仿宋"/>
                <w:b/>
                <w:szCs w:val="21"/>
              </w:rPr>
            </w:pPr>
            <w:r>
              <w:rPr>
                <w:rFonts w:hint="eastAsia" w:ascii="仿宋" w:hAnsi="仿宋" w:eastAsia="仿宋"/>
                <w:b/>
                <w:szCs w:val="21"/>
              </w:rPr>
              <w:t xml:space="preserve">评分点名称</w:t>
            </w:r>
            <w:r/>
          </w:p>
        </w:tc>
        <w:tc>
          <w:tcPr>
            <w:tcW w:w="5366" w:type="dxa"/>
            <w:vAlign w:val="center"/>
            <w:textDirection w:val="lrTb"/>
            <w:noWrap w:val="false"/>
          </w:tcPr>
          <w:p>
            <w:pPr>
              <w:jc w:val="center"/>
              <w:spacing w:before="120" w:after="120" w:line="480" w:lineRule="exact"/>
              <w:rPr>
                <w:rFonts w:ascii="仿宋" w:hAnsi="仿宋" w:eastAsia="仿宋"/>
                <w:b/>
                <w:szCs w:val="21"/>
              </w:rPr>
            </w:pPr>
            <w:r>
              <w:rPr>
                <w:rFonts w:hint="eastAsia" w:ascii="仿宋" w:hAnsi="仿宋" w:eastAsia="仿宋"/>
                <w:b/>
                <w:szCs w:val="21"/>
              </w:rPr>
              <w:t xml:space="preserve">评审标准</w:t>
            </w:r>
            <w:r/>
          </w:p>
        </w:tc>
        <w:tc>
          <w:tcPr>
            <w:tcW w:w="811" w:type="dxa"/>
            <w:vAlign w:val="center"/>
            <w:textDirection w:val="lrTb"/>
            <w:noWrap w:val="false"/>
          </w:tcPr>
          <w:p>
            <w:pPr>
              <w:jc w:val="center"/>
              <w:spacing w:before="120" w:after="120" w:line="480" w:lineRule="exact"/>
              <w:rPr>
                <w:rFonts w:ascii="仿宋" w:hAnsi="仿宋" w:eastAsia="仿宋"/>
                <w:b/>
                <w:szCs w:val="21"/>
              </w:rPr>
            </w:pPr>
            <w:r>
              <w:rPr>
                <w:rFonts w:hint="eastAsia" w:ascii="仿宋" w:hAnsi="仿宋" w:eastAsia="仿宋"/>
                <w:b/>
                <w:szCs w:val="21"/>
              </w:rPr>
              <w:t xml:space="preserve">最高分</w:t>
            </w:r>
            <w:r/>
          </w:p>
        </w:tc>
        <w:tc>
          <w:tcPr>
            <w:tcW w:w="667" w:type="dxa"/>
            <w:vAlign w:val="center"/>
            <w:textDirection w:val="lrTb"/>
            <w:noWrap w:val="false"/>
          </w:tcPr>
          <w:p>
            <w:pPr>
              <w:jc w:val="center"/>
              <w:spacing w:before="120" w:after="120" w:line="480" w:lineRule="exact"/>
              <w:rPr>
                <w:rFonts w:ascii="仿宋" w:hAnsi="仿宋" w:eastAsia="仿宋"/>
                <w:b/>
                <w:szCs w:val="21"/>
              </w:rPr>
            </w:pPr>
            <w:r>
              <w:rPr>
                <w:rFonts w:hint="eastAsia" w:ascii="仿宋" w:hAnsi="仿宋" w:eastAsia="仿宋"/>
                <w:b/>
                <w:szCs w:val="21"/>
              </w:rPr>
              <w:t xml:space="preserve">最低分</w:t>
            </w:r>
            <w:r/>
          </w:p>
        </w:tc>
        <w:tc>
          <w:tcPr>
            <w:tcW w:w="851" w:type="dxa"/>
            <w:vAlign w:val="center"/>
            <w:textDirection w:val="lrTb"/>
            <w:noWrap w:val="false"/>
          </w:tcPr>
          <w:p>
            <w:pPr>
              <w:jc w:val="center"/>
              <w:spacing w:before="120" w:after="120" w:line="480" w:lineRule="exact"/>
              <w:rPr>
                <w:rFonts w:hint="eastAsia" w:ascii="仿宋" w:hAnsi="仿宋" w:eastAsia="仿宋"/>
                <w:b/>
                <w:szCs w:val="21"/>
              </w:rPr>
            </w:pPr>
            <w:r>
              <w:rPr>
                <w:rFonts w:hint="eastAsia" w:ascii="仿宋" w:hAnsi="仿宋" w:eastAsia="仿宋"/>
                <w:b/>
                <w:szCs w:val="21"/>
              </w:rPr>
              <w:t xml:space="preserve">主/客观分</w:t>
            </w:r>
            <w:r/>
          </w:p>
        </w:tc>
      </w:tr>
      <w:tr>
        <w:trPr/>
        <w:tc>
          <w:tcPr>
            <w:tcW w:w="680" w:type="dxa"/>
            <w:vAlign w:val="center"/>
            <w:textDirection w:val="lrTb"/>
            <w:noWrap w:val="false"/>
          </w:tcPr>
          <w:p>
            <w:pPr>
              <w:jc w:val="center"/>
              <w:spacing w:before="120" w:after="120" w:line="480" w:lineRule="exact"/>
              <w:rPr>
                <w:rFonts w:hint="eastAsia" w:ascii="宋体" w:hAnsi="宋体" w:cs="宋体"/>
                <w:b/>
                <w:szCs w:val="21"/>
              </w:rPr>
            </w:pPr>
            <w:r>
              <w:rPr>
                <w:rFonts w:hint="eastAsia" w:ascii="宋体" w:hAnsi="宋体" w:cs="宋体"/>
                <w:b/>
                <w:szCs w:val="21"/>
              </w:rPr>
              <w:t xml:space="preserve">1</w:t>
            </w:r>
            <w:r/>
          </w:p>
        </w:tc>
        <w:tc>
          <w:tcPr>
            <w:tcW w:w="1089" w:type="dxa"/>
            <w:vAlign w:val="center"/>
            <w:textDirection w:val="lrTb"/>
            <w:noWrap w:val="false"/>
          </w:tcPr>
          <w:p>
            <w:pPr>
              <w:jc w:val="center"/>
              <w:spacing w:line="360" w:lineRule="exact"/>
              <w:rPr>
                <w:rFonts w:hint="eastAsia" w:ascii="宋体" w:hAnsi="宋体" w:cs="宋体"/>
                <w:b/>
                <w:szCs w:val="21"/>
              </w:rPr>
            </w:pPr>
            <w:r>
              <w:rPr>
                <w:rFonts w:hint="eastAsia" w:ascii="宋体" w:hAnsi="宋体" w:cs="宋体"/>
                <w:szCs w:val="21"/>
              </w:rPr>
              <w:t xml:space="preserve">技术响应</w:t>
            </w:r>
            <w:r/>
          </w:p>
        </w:tc>
        <w:tc>
          <w:tcPr>
            <w:tcW w:w="5366" w:type="dxa"/>
            <w:vAlign w:val="center"/>
            <w:textDirection w:val="lrTb"/>
            <w:noWrap w:val="false"/>
          </w:tcPr>
          <w:p>
            <w:pPr>
              <w:jc w:val="left"/>
              <w:spacing w:line="360" w:lineRule="exact"/>
              <w:rPr>
                <w:rFonts w:hint="eastAsia"/>
                <w:szCs w:val="21"/>
              </w:rPr>
            </w:pPr>
            <w:r>
              <w:rPr>
                <w:rFonts w:hint="eastAsia"/>
                <w:szCs w:val="21"/>
              </w:rPr>
              <w:t xml:space="preserve">所投产品所有技术条款完全响应招标文件要求的得28分；本项最低分0分，最高分28分。</w:t>
            </w:r>
            <w:r/>
          </w:p>
          <w:p>
            <w:pPr>
              <w:jc w:val="left"/>
              <w:spacing w:line="360" w:lineRule="exact"/>
              <w:rPr>
                <w:rFonts w:hint="eastAsia"/>
                <w:szCs w:val="21"/>
              </w:rPr>
            </w:pPr>
            <w:r>
              <w:rPr>
                <w:rFonts w:hint="eastAsia"/>
                <w:szCs w:val="21"/>
              </w:rPr>
              <w:t xml:space="preserve">技术参数标记“★”的核心技术条款为实质性响应条件， 有负偏离则为无效投标，不参与本项评分。标记“▲”为重要技术条款，重要技术条款不响应的，每条扣0.2分。</w:t>
            </w:r>
            <w:r/>
          </w:p>
          <w:p>
            <w:pPr>
              <w:jc w:val="left"/>
              <w:spacing w:line="360" w:lineRule="exact"/>
              <w:rPr>
                <w:rFonts w:hint="eastAsia" w:ascii="宋体" w:hAnsi="宋体" w:cs="宋体"/>
                <w:szCs w:val="21"/>
              </w:rPr>
            </w:pPr>
            <w:r>
              <w:rPr>
                <w:rFonts w:hint="eastAsia"/>
                <w:szCs w:val="21"/>
              </w:rPr>
              <w:t xml:space="preserve">无标记为一般技术条款，一般技术条款不响应的，每条扣0.1分。</w:t>
            </w:r>
            <w:r>
              <w:rPr>
                <w:rFonts w:hint="eastAsia" w:ascii="宋体" w:hAnsi="宋体" w:cs="宋体"/>
                <w:szCs w:val="21"/>
              </w:rPr>
              <w:t xml:space="preserve">包内所有产品的参数响应按照上述评分规则累计评审。</w:t>
            </w:r>
            <w:r/>
          </w:p>
          <w:p>
            <w:pPr>
              <w:jc w:val="left"/>
              <w:spacing w:line="360" w:lineRule="exact"/>
              <w:rPr>
                <w:rFonts w:hint="eastAsia"/>
                <w:b/>
                <w:bCs/>
                <w:szCs w:val="21"/>
              </w:rPr>
            </w:pPr>
            <w:r>
              <w:rPr>
                <w:rFonts w:hint="eastAsia"/>
                <w:b/>
                <w:bCs/>
                <w:szCs w:val="21"/>
              </w:rPr>
              <w:t xml:space="preserve">注：</w:t>
            </w:r>
            <w:r/>
          </w:p>
          <w:p>
            <w:pPr>
              <w:jc w:val="left"/>
              <w:spacing w:line="360" w:lineRule="exact"/>
              <w:rPr>
                <w:rFonts w:hint="eastAsia"/>
                <w:szCs w:val="21"/>
              </w:rPr>
            </w:pPr>
            <w:r>
              <w:rPr>
                <w:rFonts w:hint="eastAsia"/>
                <w:szCs w:val="21"/>
              </w:rPr>
              <w:t xml:space="preserve">①凡标有最低一级序号的指标项即为一项技术条款，无论是否隶属于上一级编号；</w:t>
            </w:r>
            <w:r/>
          </w:p>
          <w:p>
            <w:pPr>
              <w:jc w:val="left"/>
              <w:spacing w:line="360" w:lineRule="exact"/>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2 \* GB3 \* MERGEFORMAT </w:instrText>
            </w:r>
            <w:r>
              <w:rPr>
                <w:rFonts w:hint="eastAsia" w:ascii="宋体" w:hAnsi="宋体" w:cs="宋体"/>
                <w:szCs w:val="21"/>
              </w:rPr>
              <w:fldChar w:fldCharType="separate"/>
            </w:r>
            <w:r>
              <w:rPr>
                <w:szCs w:val="21"/>
              </w:rPr>
              <w:t xml:space="preserve">②</w:t>
            </w:r>
            <w:r>
              <w:rPr>
                <w:rFonts w:hint="eastAsia" w:ascii="宋体" w:hAnsi="宋体" w:cs="宋体"/>
                <w:szCs w:val="21"/>
              </w:rPr>
              <w:fldChar w:fldCharType="end"/>
            </w:r>
            <w:r>
              <w:rPr>
                <w:rFonts w:hint="eastAsia" w:ascii="宋体" w:hAnsi="宋体" w:cs="宋体"/>
                <w:szCs w:val="21"/>
              </w:rPr>
              <w:t xml:space="preserve">投标人需对第四部分采购需求中的采购清单内所有技术参数要求进行逐条响应，在</w:t>
            </w:r>
            <w:r>
              <w:rPr>
                <w:rFonts w:hint="eastAsia" w:ascii="宋体" w:hAnsi="宋体" w:cs="宋体"/>
                <w:szCs w:val="21"/>
                <w:highlight w:val="none"/>
              </w:rPr>
              <w:t xml:space="preserve">《技术要求响应及偏离表》中如实详细填列所投产品的参数，</w:t>
            </w:r>
            <w:r>
              <w:rPr>
                <w:rFonts w:hint="eastAsia"/>
                <w:szCs w:val="21"/>
                <w:highlight w:val="none"/>
              </w:rPr>
              <w:t xml:space="preserve">并在表中详细标明相应技术支持资料所在投标文件中的具体页码和位置。如因未在《</w:t>
            </w:r>
            <w:r>
              <w:rPr>
                <w:rFonts w:hint="eastAsia" w:ascii="宋体" w:hAnsi="宋体" w:cs="宋体"/>
                <w:szCs w:val="21"/>
                <w:highlight w:val="none"/>
              </w:rPr>
              <w:t xml:space="preserve">技术要求响应及偏离表</w:t>
            </w:r>
            <w:r>
              <w:rPr>
                <w:rFonts w:hint="eastAsia"/>
                <w:szCs w:val="21"/>
                <w:highlight w:val="none"/>
              </w:rPr>
              <w:t xml:space="preserve">》中注明技</w:t>
            </w:r>
            <w:r>
              <w:rPr>
                <w:rFonts w:hint="eastAsia"/>
                <w:szCs w:val="21"/>
              </w:rPr>
              <w:t xml:space="preserve">术支持资料具体页码和位置导致本项不得分的，由此产生的后果由供应商自行承担。</w:t>
            </w:r>
            <w:r/>
          </w:p>
          <w:p>
            <w:pPr>
              <w:jc w:val="left"/>
              <w:spacing w:line="360" w:lineRule="exact"/>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3 \* GB3 \* MERGEFORMAT </w:instrText>
            </w:r>
            <w:r>
              <w:rPr>
                <w:rFonts w:hint="eastAsia" w:ascii="宋体" w:hAnsi="宋体" w:cs="宋体"/>
                <w:szCs w:val="21"/>
              </w:rPr>
              <w:fldChar w:fldCharType="separate"/>
            </w:r>
            <w:r>
              <w:rPr>
                <w:szCs w:val="21"/>
              </w:rPr>
              <w:t xml:space="preserve">③</w:t>
            </w:r>
            <w:r>
              <w:rPr>
                <w:rFonts w:hint="eastAsia" w:ascii="宋体" w:hAnsi="宋体" w:cs="宋体"/>
                <w:szCs w:val="21"/>
              </w:rPr>
              <w:fldChar w:fldCharType="end"/>
            </w:r>
            <w:r>
              <w:rPr>
                <w:rFonts w:hint="eastAsia"/>
                <w:szCs w:val="21"/>
              </w:rPr>
              <w:t xml:space="preserve">除特别说明外，采购文件技术参数中标注“★”“▲”的条款均需在投标文件内提供技术支持资料</w:t>
            </w:r>
            <w:r>
              <w:rPr>
                <w:rFonts w:hint="eastAsia" w:ascii="宋体" w:hAnsi="宋体" w:cs="宋体"/>
                <w:szCs w:val="21"/>
              </w:rPr>
              <w:t xml:space="preserve">（技术支持资料是指：检测检验报告、彩页、设备生产厂家证明、手册、白皮书等任意一项）复印件并加盖投标人公章，来印证是否响应采购需求的参数内容。若未提供或所提供技术支持资料不完整、不清晰等问题，即便投标文件中已承诺响应采购需求的，评审时也不予采信。</w:t>
            </w:r>
            <w:r/>
          </w:p>
          <w:p>
            <w:pPr>
              <w:jc w:val="left"/>
              <w:spacing w:line="360" w:lineRule="exact"/>
              <w:rPr>
                <w:rFonts w:hint="eastAsia"/>
                <w:szCs w:val="21"/>
              </w:rPr>
            </w:pPr>
            <w:r>
              <w:rPr>
                <w:rFonts w:hint="eastAsia"/>
                <w:szCs w:val="21"/>
              </w:rPr>
              <w:fldChar w:fldCharType="begin"/>
            </w:r>
            <w:r>
              <w:rPr>
                <w:rFonts w:hint="eastAsia"/>
                <w:szCs w:val="21"/>
              </w:rPr>
              <w:instrText xml:space="preserve"> = 4 \* GB3 \* MERGEFORMAT </w:instrText>
            </w:r>
            <w:r>
              <w:rPr>
                <w:rFonts w:hint="eastAsia"/>
                <w:szCs w:val="21"/>
              </w:rPr>
              <w:fldChar w:fldCharType="separate"/>
            </w:r>
            <w:r>
              <w:rPr>
                <w:szCs w:val="21"/>
              </w:rPr>
              <w:t xml:space="preserve">④</w:t>
            </w:r>
            <w:r>
              <w:rPr>
                <w:rFonts w:hint="eastAsia"/>
                <w:szCs w:val="21"/>
              </w:rPr>
              <w:fldChar w:fldCharType="end"/>
            </w:r>
            <w:r>
              <w:rPr>
                <w:rFonts w:hint="eastAsia"/>
                <w:szCs w:val="21"/>
              </w:rPr>
              <w:t xml:space="preserve">当出现同一投标人提供的证明材料证明内容不一致的情况，将按照以下顺序认定：检测报告、彩页、设备生产厂家证明、手册、白皮书、其他证明材料。对技术支持资料类型要求见具体的技术条款；未明确要求技术支持资料类型的技术条款提供任意一种技术支持资料即可。</w:t>
            </w:r>
            <w:r/>
          </w:p>
          <w:p>
            <w:pPr>
              <w:pStyle w:val="1069"/>
              <w:ind w:left="0"/>
              <w:rPr>
                <w:rFonts w:hint="eastAsia"/>
                <w:szCs w:val="21"/>
              </w:rPr>
            </w:pPr>
            <w:r>
              <w:rPr>
                <w:rFonts w:hint="eastAsia" w:ascii="宋体" w:hAnsi="宋体" w:cs="宋体"/>
                <w:szCs w:val="21"/>
              </w:rPr>
              <w:fldChar w:fldCharType="begin"/>
            </w:r>
            <w:r>
              <w:rPr>
                <w:rFonts w:hint="eastAsia" w:ascii="宋体" w:hAnsi="宋体" w:cs="宋体"/>
                <w:szCs w:val="21"/>
              </w:rPr>
              <w:instrText xml:space="preserve"> = 5 \* GB3 \* MERGEFORMAT </w:instrText>
            </w:r>
            <w:r>
              <w:rPr>
                <w:rFonts w:hint="eastAsia" w:ascii="宋体" w:hAnsi="宋体" w:cs="宋体"/>
                <w:szCs w:val="21"/>
              </w:rPr>
              <w:fldChar w:fldCharType="separate"/>
            </w:r>
            <w:r>
              <w:rPr>
                <w:szCs w:val="21"/>
              </w:rPr>
              <w:t xml:space="preserve">⑤</w:t>
            </w:r>
            <w:r>
              <w:rPr>
                <w:rFonts w:hint="eastAsia" w:ascii="宋体" w:hAnsi="宋体" w:cs="宋体"/>
                <w:szCs w:val="21"/>
              </w:rPr>
              <w:fldChar w:fldCharType="end"/>
            </w:r>
            <w:r>
              <w:rPr>
                <w:rFonts w:hint="eastAsia" w:ascii="宋体" w:hAnsi="宋体" w:cs="宋体"/>
                <w:szCs w:val="21"/>
              </w:rPr>
              <w:t xml:space="preserve">就采购需求中技术参数未明确要求需要通过技术支持资料来印证是否响应采购需</w:t>
            </w:r>
            <w:r>
              <w:rPr>
                <w:rFonts w:hint="eastAsia" w:ascii="宋体" w:hAnsi="宋体" w:cs="宋体"/>
                <w:szCs w:val="21"/>
                <w:highlight w:val="none"/>
              </w:rPr>
              <w:t xml:space="preserve">求的参数内容，以投标文件技术要求响应及偏离表响应的内</w:t>
            </w:r>
            <w:r>
              <w:rPr>
                <w:rFonts w:hint="eastAsia" w:ascii="宋体" w:hAnsi="宋体" w:cs="宋体"/>
                <w:szCs w:val="21"/>
              </w:rPr>
              <w:t xml:space="preserve">容为准，其他技术支持资料作为评审参考。</w:t>
            </w:r>
            <w:r/>
          </w:p>
        </w:tc>
        <w:tc>
          <w:tcPr>
            <w:tcW w:w="811" w:type="dxa"/>
            <w:vAlign w:val="center"/>
            <w:textDirection w:val="lrTb"/>
            <w:noWrap w:val="false"/>
          </w:tcPr>
          <w:p>
            <w:pPr>
              <w:jc w:val="center"/>
              <w:spacing w:before="120" w:after="120" w:line="480" w:lineRule="exact"/>
              <w:rPr>
                <w:rFonts w:ascii="宋体" w:hAnsi="宋体" w:cs="宋体"/>
                <w:b/>
                <w:szCs w:val="21"/>
              </w:rPr>
            </w:pPr>
            <w:r>
              <w:rPr>
                <w:rFonts w:hint="eastAsia" w:ascii="宋体" w:hAnsi="宋体" w:cs="宋体"/>
                <w:b/>
                <w:szCs w:val="21"/>
              </w:rPr>
              <w:t xml:space="preserve">28</w:t>
            </w:r>
            <w:r/>
          </w:p>
        </w:tc>
        <w:tc>
          <w:tcPr>
            <w:tcW w:w="667" w:type="dxa"/>
            <w:vAlign w:val="center"/>
            <w:textDirection w:val="lrTb"/>
            <w:noWrap w:val="false"/>
          </w:tcPr>
          <w:p>
            <w:pPr>
              <w:jc w:val="center"/>
              <w:spacing w:before="120" w:after="120" w:line="480" w:lineRule="exact"/>
              <w:rPr>
                <w:rFonts w:hint="eastAsia" w:ascii="宋体" w:hAnsi="宋体" w:cs="宋体"/>
                <w:b/>
                <w:szCs w:val="21"/>
              </w:rPr>
            </w:pPr>
            <w:r>
              <w:rPr>
                <w:rFonts w:hint="eastAsia" w:ascii="宋体" w:hAnsi="宋体" w:cs="宋体"/>
                <w:b/>
                <w:szCs w:val="21"/>
              </w:rPr>
              <w:t xml:space="preserve">0</w:t>
            </w:r>
            <w:r/>
          </w:p>
        </w:tc>
        <w:tc>
          <w:tcPr>
            <w:tcW w:w="851" w:type="dxa"/>
            <w:vAlign w:val="center"/>
            <w:textDirection w:val="lrTb"/>
            <w:noWrap w:val="false"/>
          </w:tcPr>
          <w:p>
            <w:pPr>
              <w:jc w:val="center"/>
              <w:spacing w:before="120" w:after="120" w:line="480" w:lineRule="exact"/>
              <w:rPr>
                <w:rFonts w:hint="eastAsia" w:ascii="仿宋" w:hAnsi="仿宋" w:eastAsia="仿宋"/>
                <w:b/>
                <w:szCs w:val="21"/>
              </w:rPr>
            </w:pPr>
            <w:r>
              <w:rPr>
                <w:rFonts w:hint="eastAsia" w:ascii="仿宋" w:hAnsi="仿宋" w:eastAsia="仿宋"/>
                <w:b/>
                <w:szCs w:val="21"/>
              </w:rPr>
              <w:t xml:space="preserve">客观分</w:t>
            </w:r>
            <w:r/>
          </w:p>
        </w:tc>
      </w:tr>
      <w:tr>
        <w:trPr/>
        <w:tc>
          <w:tcPr>
            <w:tcW w:w="680" w:type="dxa"/>
            <w:vAlign w:val="center"/>
            <w:textDirection w:val="lrTb"/>
            <w:noWrap w:val="false"/>
          </w:tcPr>
          <w:p>
            <w:pPr>
              <w:jc w:val="center"/>
              <w:spacing w:before="120" w:after="120" w:line="480" w:lineRule="exact"/>
              <w:rPr>
                <w:rFonts w:hint="eastAsia" w:ascii="仿宋" w:hAnsi="仿宋" w:eastAsia="仿宋"/>
                <w:b/>
                <w:szCs w:val="21"/>
              </w:rPr>
            </w:pPr>
            <w:r>
              <w:rPr>
                <w:rFonts w:hint="eastAsia" w:ascii="仿宋" w:hAnsi="仿宋" w:eastAsia="仿宋"/>
                <w:b/>
                <w:szCs w:val="21"/>
              </w:rPr>
              <w:t xml:space="preserve">2</w:t>
            </w:r>
            <w:r/>
          </w:p>
        </w:tc>
        <w:tc>
          <w:tcPr>
            <w:tcW w:w="1089" w:type="dxa"/>
            <w:vAlign w:val="center"/>
            <w:textDirection w:val="lrTb"/>
            <w:noWrap w:val="false"/>
          </w:tcPr>
          <w:p>
            <w:pPr>
              <w:jc w:val="center"/>
              <w:spacing w:line="360" w:lineRule="exact"/>
              <w:rPr>
                <w:rFonts w:ascii="仿宋" w:hAnsi="仿宋" w:eastAsia="仿宋"/>
                <w:b/>
                <w:szCs w:val="21"/>
              </w:rPr>
            </w:pPr>
            <w:r>
              <w:rPr>
                <w:szCs w:val="21"/>
              </w:rPr>
              <w:t xml:space="preserve">样品综合性能</w:t>
            </w:r>
            <w:r/>
          </w:p>
        </w:tc>
        <w:tc>
          <w:tcPr>
            <w:tcW w:w="5366" w:type="dxa"/>
            <w:vAlign w:val="top"/>
            <w:textDirection w:val="lrTb"/>
            <w:noWrap w:val="false"/>
          </w:tcPr>
          <w:p>
            <w:pPr>
              <w:ind w:left="63"/>
              <w:jc w:val="left"/>
              <w:spacing w:line="360" w:lineRule="exact"/>
              <w:rPr>
                <w:szCs w:val="21"/>
              </w:rPr>
            </w:pPr>
            <w:r>
              <w:rPr>
                <w:szCs w:val="21"/>
              </w:rPr>
              <w:t xml:space="preserve">评委对投标人所提供</w:t>
            </w:r>
            <w:r>
              <w:rPr>
                <w:szCs w:val="21"/>
                <w:lang w:bidi="ar"/>
              </w:rPr>
              <w:t xml:space="preserve">消防过滤式综合防毒面具、消防全身式安全吊带、消防通用安全绳（50米）、消防防坠落辅助部件</w:t>
            </w:r>
            <w:r>
              <w:rPr>
                <w:szCs w:val="21"/>
              </w:rPr>
              <w:t xml:space="preserve">样品的产品质量、外观、部件结构、使用体验等方面进行现场综合评审。 </w:t>
            </w:r>
            <w:r>
              <w:rPr>
                <w:rFonts w:hint="eastAsia"/>
                <w:szCs w:val="21"/>
              </w:rPr>
              <w:t xml:space="preserve">每个样品最高分4分，本项满分16分。</w:t>
            </w:r>
            <w:r/>
          </w:p>
          <w:p>
            <w:pPr>
              <w:ind w:left="63"/>
              <w:jc w:val="left"/>
              <w:spacing w:line="360" w:lineRule="exact"/>
              <w:rPr>
                <w:szCs w:val="21"/>
              </w:rPr>
            </w:pPr>
            <w:r>
              <w:rPr>
                <w:szCs w:val="21"/>
              </w:rPr>
              <w:t xml:space="preserve">1</w:t>
            </w:r>
            <w:r>
              <w:rPr>
                <w:rFonts w:hint="eastAsia"/>
                <w:szCs w:val="21"/>
              </w:rPr>
              <w:t xml:space="preserve">.</w:t>
            </w:r>
            <w:r>
              <w:rPr>
                <w:szCs w:val="21"/>
              </w:rPr>
              <w:t xml:space="preserve">产品质量：功能，材质，工艺等。完全符合要求得</w:t>
            </w:r>
            <w:r>
              <w:rPr>
                <w:rFonts w:hint="eastAsia"/>
                <w:szCs w:val="21"/>
              </w:rPr>
              <w:t xml:space="preserve">1</w:t>
            </w:r>
            <w:r>
              <w:rPr>
                <w:szCs w:val="21"/>
              </w:rPr>
              <w:t xml:space="preserve">分；瑕疵（如功能不全面、材质不符合质量要求、工艺较差样品表面毛糙等），每有一处瑕疵扣</w:t>
            </w:r>
            <w:r>
              <w:rPr>
                <w:rFonts w:hint="eastAsia"/>
                <w:szCs w:val="21"/>
              </w:rPr>
              <w:t xml:space="preserve">0.5</w:t>
            </w:r>
            <w:r>
              <w:rPr>
                <w:szCs w:val="21"/>
              </w:rPr>
              <w:t xml:space="preserve">分，</w:t>
            </w:r>
            <w:r>
              <w:rPr>
                <w:rFonts w:hint="eastAsia"/>
                <w:szCs w:val="21"/>
              </w:rPr>
              <w:t xml:space="preserve">扣完为止</w:t>
            </w:r>
            <w:r>
              <w:rPr>
                <w:szCs w:val="21"/>
              </w:rPr>
              <w:t xml:space="preserve">。 </w:t>
            </w:r>
            <w:r/>
          </w:p>
          <w:p>
            <w:pPr>
              <w:ind w:left="63"/>
              <w:jc w:val="left"/>
              <w:spacing w:line="360" w:lineRule="exact"/>
              <w:rPr>
                <w:szCs w:val="21"/>
              </w:rPr>
            </w:pPr>
            <w:r>
              <w:rPr>
                <w:szCs w:val="21"/>
              </w:rPr>
              <w:t xml:space="preserve">2</w:t>
            </w:r>
            <w:r>
              <w:rPr>
                <w:rFonts w:hint="eastAsia"/>
                <w:szCs w:val="21"/>
              </w:rPr>
              <w:t xml:space="preserve">.</w:t>
            </w:r>
            <w:r>
              <w:rPr>
                <w:szCs w:val="21"/>
              </w:rPr>
              <w:t xml:space="preserve">外观：尺寸，重量，颜色，标识等。完全符合要求得</w:t>
            </w:r>
            <w:r>
              <w:rPr>
                <w:rFonts w:hint="eastAsia"/>
                <w:szCs w:val="21"/>
              </w:rPr>
              <w:t xml:space="preserve">1</w:t>
            </w:r>
            <w:r>
              <w:rPr>
                <w:szCs w:val="21"/>
              </w:rPr>
              <w:t xml:space="preserve">分；瑕疵（如尺寸与参数偏差过大、重量与参数偏差过大、颜色缺乏光泽度、存在色差、产品标识不全、不清楚等），每有一处瑕疵扣</w:t>
            </w:r>
            <w:r>
              <w:rPr>
                <w:rFonts w:hint="eastAsia"/>
                <w:szCs w:val="21"/>
              </w:rPr>
              <w:t xml:space="preserve">0.5</w:t>
            </w:r>
            <w:r>
              <w:rPr>
                <w:szCs w:val="21"/>
              </w:rPr>
              <w:t xml:space="preserve">分，</w:t>
            </w:r>
            <w:r>
              <w:rPr>
                <w:rFonts w:hint="eastAsia"/>
                <w:szCs w:val="21"/>
              </w:rPr>
              <w:t xml:space="preserve">扣完为止</w:t>
            </w:r>
            <w:r>
              <w:rPr>
                <w:szCs w:val="21"/>
              </w:rPr>
              <w:t xml:space="preserve">。 </w:t>
            </w:r>
            <w:r/>
          </w:p>
          <w:p>
            <w:pPr>
              <w:ind w:left="63"/>
              <w:jc w:val="left"/>
              <w:spacing w:line="360" w:lineRule="exact"/>
              <w:rPr>
                <w:szCs w:val="21"/>
              </w:rPr>
            </w:pPr>
            <w:r>
              <w:rPr>
                <w:szCs w:val="21"/>
              </w:rPr>
              <w:t xml:space="preserve">3</w:t>
            </w:r>
            <w:r>
              <w:rPr>
                <w:rFonts w:hint="eastAsia"/>
                <w:szCs w:val="21"/>
              </w:rPr>
              <w:t xml:space="preserve">.</w:t>
            </w:r>
            <w:r>
              <w:rPr>
                <w:szCs w:val="21"/>
              </w:rPr>
              <w:t xml:space="preserve">使用体验：操作、使用的便捷性，舒适性等。完全符合要求得</w:t>
            </w:r>
            <w:r>
              <w:rPr>
                <w:rFonts w:hint="eastAsia"/>
                <w:szCs w:val="21"/>
              </w:rPr>
              <w:t xml:space="preserve">2</w:t>
            </w:r>
            <w:r>
              <w:rPr>
                <w:szCs w:val="21"/>
              </w:rPr>
              <w:t xml:space="preserve">分；瑕疵（如人性化设计缺失、设计不符合人体工程学要求、使用便捷性、舒适性体验感较差等），每有1处瑕疵扣</w:t>
            </w:r>
            <w:r>
              <w:rPr>
                <w:rFonts w:hint="eastAsia"/>
                <w:szCs w:val="21"/>
              </w:rPr>
              <w:t xml:space="preserve">0.5</w:t>
            </w:r>
            <w:r>
              <w:rPr>
                <w:szCs w:val="21"/>
              </w:rPr>
              <w:t xml:space="preserve">分，</w:t>
            </w:r>
            <w:r>
              <w:rPr>
                <w:rFonts w:hint="eastAsia"/>
                <w:szCs w:val="21"/>
              </w:rPr>
              <w:t xml:space="preserve">扣完为止</w:t>
            </w:r>
            <w:r>
              <w:rPr>
                <w:szCs w:val="21"/>
              </w:rPr>
              <w:t xml:space="preserve">。 </w:t>
            </w:r>
            <w:r/>
          </w:p>
          <w:p>
            <w:pPr>
              <w:ind w:left="63"/>
              <w:jc w:val="left"/>
              <w:spacing w:line="360" w:lineRule="exact"/>
              <w:rPr>
                <w:szCs w:val="21"/>
              </w:rPr>
            </w:pPr>
            <w:r>
              <w:rPr>
                <w:b/>
                <w:bCs/>
                <w:szCs w:val="21"/>
              </w:rPr>
              <w:t xml:space="preserve">注</w:t>
            </w:r>
            <w:r>
              <w:rPr>
                <w:rFonts w:hint="eastAsia"/>
                <w:b/>
                <w:bCs/>
                <w:szCs w:val="21"/>
              </w:rPr>
              <w:t xml:space="preserve">：</w:t>
            </w:r>
            <w:r>
              <w:rPr>
                <w:b/>
                <w:bCs/>
                <w:szCs w:val="21"/>
              </w:rPr>
              <w:t xml:space="preserve">样品实物与投标文件技术参数不一致的，</w:t>
            </w:r>
            <w:r>
              <w:rPr>
                <w:rFonts w:hint="eastAsia"/>
                <w:b/>
                <w:bCs/>
                <w:szCs w:val="21"/>
              </w:rPr>
              <w:t xml:space="preserve">作无效投标处理</w:t>
            </w:r>
            <w:r/>
          </w:p>
        </w:tc>
        <w:tc>
          <w:tcPr>
            <w:tcW w:w="811" w:type="dxa"/>
            <w:vAlign w:val="center"/>
            <w:textDirection w:val="lrTb"/>
            <w:noWrap w:val="false"/>
          </w:tcPr>
          <w:p>
            <w:pPr>
              <w:jc w:val="center"/>
              <w:spacing w:before="120" w:after="120" w:line="480" w:lineRule="exact"/>
              <w:rPr>
                <w:rFonts w:ascii="仿宋" w:hAnsi="仿宋" w:eastAsia="仿宋"/>
                <w:b/>
                <w:szCs w:val="21"/>
              </w:rPr>
            </w:pPr>
            <w:r>
              <w:rPr>
                <w:rFonts w:hint="eastAsia" w:ascii="仿宋" w:hAnsi="仿宋" w:eastAsia="仿宋"/>
                <w:b/>
                <w:szCs w:val="21"/>
              </w:rPr>
              <w:t xml:space="preserve">16</w:t>
            </w:r>
            <w:r/>
          </w:p>
        </w:tc>
        <w:tc>
          <w:tcPr>
            <w:tcW w:w="667" w:type="dxa"/>
            <w:vAlign w:val="center"/>
            <w:textDirection w:val="lrTb"/>
            <w:noWrap w:val="false"/>
          </w:tcPr>
          <w:p>
            <w:pPr>
              <w:jc w:val="center"/>
              <w:spacing w:before="120" w:after="120" w:line="480" w:lineRule="exact"/>
              <w:rPr>
                <w:rFonts w:ascii="仿宋" w:hAnsi="仿宋" w:eastAsia="仿宋"/>
                <w:b/>
                <w:szCs w:val="21"/>
              </w:rPr>
            </w:pPr>
            <w:r>
              <w:rPr>
                <w:rFonts w:hint="eastAsia" w:ascii="仿宋" w:hAnsi="仿宋" w:eastAsia="仿宋"/>
                <w:b/>
                <w:szCs w:val="21"/>
              </w:rPr>
              <w:t xml:space="preserve">0</w:t>
            </w:r>
            <w:r/>
          </w:p>
        </w:tc>
        <w:tc>
          <w:tcPr>
            <w:tcW w:w="851" w:type="dxa"/>
            <w:vAlign w:val="center"/>
            <w:textDirection w:val="lrTb"/>
            <w:noWrap w:val="false"/>
          </w:tcPr>
          <w:p>
            <w:pPr>
              <w:jc w:val="center"/>
              <w:spacing w:before="120" w:after="120" w:line="480" w:lineRule="exact"/>
              <w:rPr>
                <w:rFonts w:hint="eastAsia" w:ascii="仿宋" w:hAnsi="仿宋" w:eastAsia="仿宋"/>
                <w:b/>
                <w:szCs w:val="21"/>
              </w:rPr>
            </w:pPr>
            <w:r>
              <w:rPr>
                <w:rFonts w:hint="eastAsia" w:ascii="仿宋" w:hAnsi="仿宋" w:eastAsia="仿宋"/>
                <w:b/>
                <w:szCs w:val="21"/>
              </w:rPr>
              <w:t xml:space="preserve">主观分</w:t>
            </w:r>
            <w:r/>
          </w:p>
        </w:tc>
      </w:tr>
    </w:tbl>
    <w:p>
      <w:pPr>
        <w:jc w:val="left"/>
        <w:spacing w:before="120" w:after="120" w:line="480" w:lineRule="exact"/>
        <w:rPr>
          <w:rFonts w:ascii="仿宋" w:hAnsi="仿宋" w:eastAsia="仿宋"/>
          <w:b/>
          <w:sz w:val="28"/>
          <w:szCs w:val="28"/>
        </w:rPr>
      </w:pPr>
      <w:r>
        <w:rPr>
          <w:rFonts w:ascii="仿宋" w:hAnsi="仿宋" w:eastAsia="仿宋"/>
          <w:b/>
          <w:sz w:val="28"/>
          <w:szCs w:val="28"/>
        </w:rPr>
      </w:r>
      <w:r/>
    </w:p>
    <w:p>
      <w:pPr>
        <w:ind w:firstLine="562"/>
        <w:jc w:val="left"/>
        <w:spacing w:before="120" w:after="120" w:line="480" w:lineRule="exact"/>
        <w:rPr>
          <w:rFonts w:hint="eastAsia" w:ascii="仿宋" w:hAnsi="仿宋" w:eastAsia="仿宋"/>
          <w:sz w:val="28"/>
          <w:szCs w:val="28"/>
        </w:rPr>
      </w:pPr>
      <w:r>
        <w:rPr>
          <w:rFonts w:hint="eastAsia" w:ascii="仿宋" w:hAnsi="仿宋" w:eastAsia="仿宋"/>
          <w:b/>
          <w:sz w:val="28"/>
          <w:szCs w:val="28"/>
        </w:rPr>
        <w:t xml:space="preserve">3.商务分：26分</w:t>
      </w:r>
      <w:r/>
    </w:p>
    <w:tbl>
      <w:tblPr>
        <w:tblStyle w:val="766"/>
        <w:tblW w:w="946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0"/>
        <w:gridCol w:w="1120"/>
        <w:gridCol w:w="5355"/>
        <w:gridCol w:w="745"/>
        <w:gridCol w:w="744"/>
        <w:gridCol w:w="840"/>
      </w:tblGrid>
      <w:tr>
        <w:trPr/>
        <w:tc>
          <w:tcPr>
            <w:tcW w:w="660" w:type="dxa"/>
            <w:vAlign w:val="center"/>
            <w:textDirection w:val="lrTb"/>
            <w:noWrap w:val="false"/>
          </w:tcPr>
          <w:p>
            <w:pPr>
              <w:jc w:val="center"/>
              <w:spacing w:before="120" w:after="120" w:line="480" w:lineRule="exact"/>
              <w:rPr>
                <w:rFonts w:ascii="仿宋" w:hAnsi="仿宋" w:eastAsia="仿宋"/>
                <w:b/>
                <w:szCs w:val="21"/>
              </w:rPr>
            </w:pPr>
            <w:r>
              <w:rPr>
                <w:rFonts w:hint="eastAsia" w:ascii="仿宋" w:hAnsi="仿宋" w:eastAsia="仿宋"/>
                <w:b/>
                <w:szCs w:val="21"/>
              </w:rPr>
              <w:t xml:space="preserve">序号</w:t>
            </w:r>
            <w:r/>
          </w:p>
        </w:tc>
        <w:tc>
          <w:tcPr>
            <w:tcW w:w="1120" w:type="dxa"/>
            <w:vAlign w:val="center"/>
            <w:textDirection w:val="lrTb"/>
            <w:noWrap w:val="false"/>
          </w:tcPr>
          <w:p>
            <w:pPr>
              <w:jc w:val="center"/>
              <w:spacing w:before="120" w:after="120" w:line="480" w:lineRule="exact"/>
              <w:rPr>
                <w:rFonts w:ascii="仿宋" w:hAnsi="仿宋" w:eastAsia="仿宋"/>
                <w:b/>
                <w:szCs w:val="21"/>
              </w:rPr>
            </w:pPr>
            <w:r>
              <w:rPr>
                <w:rFonts w:hint="eastAsia" w:ascii="仿宋" w:hAnsi="仿宋" w:eastAsia="仿宋"/>
                <w:b/>
                <w:szCs w:val="21"/>
              </w:rPr>
              <w:t xml:space="preserve">评分点名称</w:t>
            </w:r>
            <w:r/>
          </w:p>
        </w:tc>
        <w:tc>
          <w:tcPr>
            <w:tcW w:w="5355" w:type="dxa"/>
            <w:vAlign w:val="center"/>
            <w:textDirection w:val="lrTb"/>
            <w:noWrap w:val="false"/>
          </w:tcPr>
          <w:p>
            <w:pPr>
              <w:jc w:val="center"/>
              <w:spacing w:before="120" w:after="120" w:line="480" w:lineRule="exact"/>
              <w:rPr>
                <w:rFonts w:ascii="仿宋" w:hAnsi="仿宋" w:eastAsia="仿宋"/>
                <w:b/>
                <w:szCs w:val="21"/>
              </w:rPr>
            </w:pPr>
            <w:r>
              <w:rPr>
                <w:rFonts w:hint="eastAsia" w:ascii="仿宋" w:hAnsi="仿宋" w:eastAsia="仿宋"/>
                <w:b/>
                <w:szCs w:val="21"/>
              </w:rPr>
              <w:t xml:space="preserve">评审标准</w:t>
            </w:r>
            <w:r/>
          </w:p>
        </w:tc>
        <w:tc>
          <w:tcPr>
            <w:tcW w:w="745" w:type="dxa"/>
            <w:vAlign w:val="center"/>
            <w:textDirection w:val="lrTb"/>
            <w:noWrap w:val="false"/>
          </w:tcPr>
          <w:p>
            <w:pPr>
              <w:jc w:val="center"/>
              <w:spacing w:before="120" w:after="120" w:line="480" w:lineRule="exact"/>
              <w:rPr>
                <w:rFonts w:ascii="仿宋" w:hAnsi="仿宋" w:eastAsia="仿宋"/>
                <w:b/>
                <w:szCs w:val="21"/>
              </w:rPr>
            </w:pPr>
            <w:r>
              <w:rPr>
                <w:rFonts w:hint="eastAsia" w:ascii="仿宋" w:hAnsi="仿宋" w:eastAsia="仿宋"/>
                <w:b/>
                <w:szCs w:val="21"/>
              </w:rPr>
              <w:t xml:space="preserve">最高分</w:t>
            </w:r>
            <w:r/>
          </w:p>
        </w:tc>
        <w:tc>
          <w:tcPr>
            <w:tcW w:w="744" w:type="dxa"/>
            <w:vAlign w:val="center"/>
            <w:textDirection w:val="lrTb"/>
            <w:noWrap w:val="false"/>
          </w:tcPr>
          <w:p>
            <w:pPr>
              <w:jc w:val="center"/>
              <w:spacing w:before="120" w:after="120" w:line="480" w:lineRule="exact"/>
              <w:rPr>
                <w:rFonts w:ascii="仿宋" w:hAnsi="仿宋" w:eastAsia="仿宋"/>
                <w:b/>
                <w:szCs w:val="21"/>
              </w:rPr>
            </w:pPr>
            <w:r>
              <w:rPr>
                <w:rFonts w:hint="eastAsia" w:ascii="仿宋" w:hAnsi="仿宋" w:eastAsia="仿宋"/>
                <w:b/>
                <w:szCs w:val="21"/>
              </w:rPr>
              <w:t xml:space="preserve">最低分</w:t>
            </w:r>
            <w:r/>
          </w:p>
        </w:tc>
        <w:tc>
          <w:tcPr>
            <w:tcW w:w="840" w:type="dxa"/>
            <w:vAlign w:val="center"/>
            <w:textDirection w:val="lrTb"/>
            <w:noWrap w:val="false"/>
          </w:tcPr>
          <w:p>
            <w:pPr>
              <w:jc w:val="center"/>
              <w:spacing w:before="120" w:after="120" w:line="480" w:lineRule="exact"/>
              <w:rPr>
                <w:rFonts w:hint="eastAsia" w:ascii="仿宋" w:hAnsi="仿宋" w:eastAsia="仿宋"/>
                <w:b/>
                <w:szCs w:val="21"/>
              </w:rPr>
            </w:pPr>
            <w:r>
              <w:rPr>
                <w:rFonts w:hint="eastAsia" w:ascii="仿宋" w:hAnsi="仿宋" w:eastAsia="仿宋"/>
                <w:b/>
                <w:szCs w:val="21"/>
              </w:rPr>
              <w:t xml:space="preserve">主/客观分</w:t>
            </w:r>
            <w:r/>
          </w:p>
        </w:tc>
      </w:tr>
      <w:tr>
        <w:trPr/>
        <w:tc>
          <w:tcPr>
            <w:tcW w:w="660" w:type="dxa"/>
            <w:vAlign w:val="center"/>
            <w:textDirection w:val="lrTb"/>
            <w:noWrap w:val="false"/>
          </w:tcPr>
          <w:p>
            <w:pPr>
              <w:jc w:val="center"/>
              <w:spacing w:before="120" w:after="120" w:line="480" w:lineRule="exact"/>
              <w:rPr>
                <w:rFonts w:hint="eastAsia" w:ascii="仿宋" w:hAnsi="仿宋" w:eastAsia="仿宋"/>
                <w:bCs/>
                <w:szCs w:val="21"/>
              </w:rPr>
            </w:pPr>
            <w:r>
              <w:rPr>
                <w:rFonts w:hint="eastAsia" w:ascii="仿宋" w:hAnsi="仿宋" w:eastAsia="仿宋"/>
                <w:bCs/>
                <w:szCs w:val="21"/>
              </w:rPr>
              <w:t xml:space="preserve">1</w:t>
            </w:r>
            <w:r/>
          </w:p>
        </w:tc>
        <w:tc>
          <w:tcPr>
            <w:tcW w:w="1120" w:type="dxa"/>
            <w:vAlign w:val="center"/>
            <w:textDirection w:val="lrTb"/>
            <w:noWrap w:val="false"/>
          </w:tcPr>
          <w:p>
            <w:pPr>
              <w:jc w:val="center"/>
              <w:spacing w:before="120" w:after="120" w:line="480" w:lineRule="exact"/>
              <w:rPr>
                <w:rFonts w:ascii="仿宋" w:hAnsi="仿宋" w:eastAsia="仿宋"/>
                <w:bCs/>
                <w:szCs w:val="21"/>
              </w:rPr>
            </w:pPr>
            <w:r>
              <w:rPr>
                <w:bCs/>
                <w:szCs w:val="21"/>
              </w:rPr>
              <w:t xml:space="preserve">售后服务方案</w:t>
            </w:r>
            <w:r/>
          </w:p>
        </w:tc>
        <w:tc>
          <w:tcPr>
            <w:tcW w:w="5355" w:type="dxa"/>
            <w:vAlign w:val="center"/>
            <w:textDirection w:val="lrTb"/>
            <w:noWrap w:val="false"/>
          </w:tcPr>
          <w:p>
            <w:pPr>
              <w:ind w:left="63"/>
              <w:jc w:val="left"/>
              <w:spacing w:line="360" w:lineRule="exact"/>
              <w:rPr>
                <w:b/>
                <w:bCs/>
                <w:szCs w:val="21"/>
              </w:rPr>
            </w:pPr>
            <w:r>
              <w:rPr>
                <w:b/>
                <w:bCs/>
                <w:szCs w:val="21"/>
              </w:rPr>
              <w:t xml:space="preserve">一、售后服务方案</w:t>
            </w:r>
            <w:r/>
          </w:p>
          <w:p>
            <w:pPr>
              <w:ind w:left="63"/>
              <w:jc w:val="left"/>
              <w:spacing w:line="360" w:lineRule="exact"/>
              <w:rPr>
                <w:szCs w:val="21"/>
              </w:rPr>
            </w:pPr>
            <w:r>
              <w:rPr>
                <w:szCs w:val="21"/>
              </w:rPr>
              <w:t xml:space="preserve">就投标人提供的售后服务方案进行综合评审，内容包括但不限于：售后服务范围、售后服务内容、售后服务点设置、售后服务人员配备、拟投入的设施设备及车辆配备、响应时间、售后服务承诺与保证书等情况。</w:t>
            </w:r>
            <w:r/>
          </w:p>
          <w:p>
            <w:pPr>
              <w:ind w:left="63"/>
              <w:jc w:val="left"/>
              <w:spacing w:line="360" w:lineRule="exact"/>
              <w:rPr>
                <w:szCs w:val="21"/>
              </w:rPr>
            </w:pPr>
            <w:r>
              <w:rPr>
                <w:szCs w:val="21"/>
              </w:rPr>
              <w:t xml:space="preserve">1</w:t>
            </w:r>
            <w:r>
              <w:rPr>
                <w:rFonts w:hint="eastAsia"/>
                <w:szCs w:val="21"/>
              </w:rPr>
              <w:t xml:space="preserve">.</w:t>
            </w:r>
            <w:r>
              <w:rPr>
                <w:szCs w:val="21"/>
              </w:rPr>
              <w:t xml:space="preserve">方案内容完整，售后服务范围全面且清晰，售后服务点设置有利于采购人，配备售后服务人员专业对口且经验丰富，配备设施设备先进且全面，响应时间相较其他投标人迅速，售后服务承诺与保证书有处罚措施，得6分；</w:t>
            </w:r>
            <w:r/>
          </w:p>
          <w:p>
            <w:pPr>
              <w:ind w:left="63"/>
              <w:jc w:val="left"/>
              <w:spacing w:line="360" w:lineRule="exact"/>
              <w:rPr>
                <w:szCs w:val="21"/>
              </w:rPr>
            </w:pPr>
            <w:r>
              <w:rPr>
                <w:szCs w:val="21"/>
              </w:rPr>
              <w:t xml:space="preserve">2</w:t>
            </w:r>
            <w:r>
              <w:rPr>
                <w:rFonts w:hint="eastAsia"/>
                <w:szCs w:val="21"/>
              </w:rPr>
              <w:t xml:space="preserve">.</w:t>
            </w:r>
            <w:r>
              <w:rPr>
                <w:szCs w:val="21"/>
              </w:rPr>
              <w:t xml:space="preserve">方案内容有漏项但基本完整，售后服务范围清晰，有售后服务点，配备售后服务人员、设施设备基本适用于所投产品，响应时间相较其他投标人适中，得</w:t>
            </w:r>
            <w:r>
              <w:rPr>
                <w:rFonts w:hint="eastAsia"/>
                <w:szCs w:val="21"/>
              </w:rPr>
              <w:t xml:space="preserve">4</w:t>
            </w:r>
            <w:r>
              <w:rPr>
                <w:szCs w:val="21"/>
              </w:rPr>
              <w:t xml:space="preserve">分；</w:t>
            </w:r>
            <w:r/>
          </w:p>
          <w:p>
            <w:pPr>
              <w:ind w:left="63"/>
              <w:jc w:val="left"/>
              <w:spacing w:line="360" w:lineRule="exact"/>
              <w:rPr>
                <w:szCs w:val="21"/>
              </w:rPr>
            </w:pPr>
            <w:r>
              <w:rPr>
                <w:szCs w:val="21"/>
              </w:rPr>
              <w:t xml:space="preserve">3</w:t>
            </w:r>
            <w:r>
              <w:rPr>
                <w:rFonts w:hint="eastAsia"/>
                <w:szCs w:val="21"/>
              </w:rPr>
              <w:t xml:space="preserve">.</w:t>
            </w:r>
            <w:r>
              <w:rPr>
                <w:szCs w:val="21"/>
              </w:rPr>
              <w:t xml:space="preserve">方案内容不完整，售后服务范围不明确，无售后服务点，未配备售后服务人员或配备售后服务人员、设施设备不对口，响应时间缓慢，得</w:t>
            </w:r>
            <w:r>
              <w:rPr>
                <w:rFonts w:hint="eastAsia"/>
                <w:szCs w:val="21"/>
              </w:rPr>
              <w:t xml:space="preserve">2</w:t>
            </w:r>
            <w:r>
              <w:rPr>
                <w:szCs w:val="21"/>
              </w:rPr>
              <w:t xml:space="preserve">分；</w:t>
            </w:r>
            <w:r/>
          </w:p>
          <w:p>
            <w:pPr>
              <w:ind w:left="63"/>
              <w:jc w:val="left"/>
              <w:spacing w:line="360" w:lineRule="exact"/>
              <w:rPr>
                <w:rFonts w:ascii="仿宋" w:hAnsi="仿宋" w:eastAsia="仿宋"/>
                <w:b/>
                <w:szCs w:val="21"/>
              </w:rPr>
            </w:pPr>
            <w:r>
              <w:rPr>
                <w:szCs w:val="21"/>
              </w:rPr>
              <w:t xml:space="preserve">4</w:t>
            </w:r>
            <w:r>
              <w:rPr>
                <w:rFonts w:hint="eastAsia"/>
                <w:szCs w:val="21"/>
              </w:rPr>
              <w:t xml:space="preserve">.</w:t>
            </w:r>
            <w:r>
              <w:rPr>
                <w:szCs w:val="21"/>
              </w:rPr>
              <w:t xml:space="preserve">未提供得0分。</w:t>
            </w:r>
            <w:r/>
          </w:p>
        </w:tc>
        <w:tc>
          <w:tcPr>
            <w:tcW w:w="745" w:type="dxa"/>
            <w:vAlign w:val="center"/>
            <w:textDirection w:val="lrTb"/>
            <w:noWrap w:val="false"/>
          </w:tcPr>
          <w:p>
            <w:pPr>
              <w:jc w:val="center"/>
              <w:spacing w:before="120" w:after="120" w:line="480" w:lineRule="exact"/>
              <w:rPr>
                <w:rFonts w:hint="eastAsia" w:ascii="仿宋" w:hAnsi="仿宋" w:eastAsia="仿宋"/>
                <w:b/>
                <w:szCs w:val="21"/>
              </w:rPr>
            </w:pPr>
            <w:r>
              <w:rPr>
                <w:rFonts w:hint="eastAsia" w:ascii="仿宋" w:hAnsi="仿宋" w:eastAsia="仿宋"/>
                <w:b/>
                <w:szCs w:val="21"/>
              </w:rPr>
              <w:t xml:space="preserve">6</w:t>
            </w:r>
            <w:r/>
          </w:p>
        </w:tc>
        <w:tc>
          <w:tcPr>
            <w:tcW w:w="744" w:type="dxa"/>
            <w:vAlign w:val="center"/>
            <w:textDirection w:val="lrTb"/>
            <w:noWrap w:val="false"/>
          </w:tcPr>
          <w:p>
            <w:pPr>
              <w:jc w:val="center"/>
              <w:spacing w:before="120" w:after="120" w:line="480" w:lineRule="exact"/>
              <w:rPr>
                <w:rFonts w:hint="eastAsia" w:ascii="仿宋" w:hAnsi="仿宋" w:eastAsia="仿宋"/>
                <w:b/>
                <w:szCs w:val="21"/>
              </w:rPr>
            </w:pPr>
            <w:r>
              <w:rPr>
                <w:rFonts w:hint="eastAsia" w:ascii="仿宋" w:hAnsi="仿宋" w:eastAsia="仿宋"/>
                <w:b/>
                <w:szCs w:val="21"/>
              </w:rPr>
              <w:t xml:space="preserve">0</w:t>
            </w:r>
            <w:r/>
          </w:p>
        </w:tc>
        <w:tc>
          <w:tcPr>
            <w:tcW w:w="840" w:type="dxa"/>
            <w:vAlign w:val="center"/>
            <w:textDirection w:val="lrTb"/>
            <w:noWrap w:val="false"/>
          </w:tcPr>
          <w:p>
            <w:pPr>
              <w:jc w:val="center"/>
              <w:spacing w:before="120" w:after="120" w:line="480" w:lineRule="exact"/>
              <w:rPr>
                <w:rFonts w:ascii="仿宋" w:hAnsi="仿宋" w:eastAsia="仿宋"/>
                <w:b/>
                <w:szCs w:val="21"/>
              </w:rPr>
            </w:pPr>
            <w:r>
              <w:rPr>
                <w:rFonts w:hint="eastAsia" w:ascii="仿宋" w:hAnsi="仿宋" w:eastAsia="仿宋"/>
                <w:b/>
                <w:szCs w:val="21"/>
              </w:rPr>
              <w:t xml:space="preserve">主观分</w:t>
            </w:r>
            <w:r/>
          </w:p>
        </w:tc>
      </w:tr>
      <w:tr>
        <w:trPr/>
        <w:tc>
          <w:tcPr>
            <w:tcW w:w="660" w:type="dxa"/>
            <w:vAlign w:val="center"/>
            <w:textDirection w:val="lrTb"/>
            <w:noWrap w:val="false"/>
          </w:tcPr>
          <w:p>
            <w:pPr>
              <w:jc w:val="center"/>
              <w:spacing w:before="120" w:after="120" w:line="480" w:lineRule="exact"/>
              <w:rPr>
                <w:rFonts w:hint="eastAsia" w:ascii="仿宋" w:hAnsi="仿宋" w:eastAsia="仿宋"/>
                <w:bCs/>
                <w:szCs w:val="21"/>
              </w:rPr>
            </w:pPr>
            <w:r>
              <w:rPr>
                <w:rFonts w:hint="eastAsia" w:ascii="仿宋" w:hAnsi="仿宋" w:eastAsia="仿宋"/>
                <w:bCs/>
                <w:szCs w:val="21"/>
              </w:rPr>
              <w:t xml:space="preserve">2</w:t>
            </w:r>
            <w:r/>
          </w:p>
        </w:tc>
        <w:tc>
          <w:tcPr>
            <w:tcW w:w="1120" w:type="dxa"/>
            <w:vAlign w:val="center"/>
            <w:textDirection w:val="lrTb"/>
            <w:noWrap w:val="false"/>
          </w:tcPr>
          <w:p>
            <w:pPr>
              <w:jc w:val="center"/>
              <w:spacing w:before="120" w:after="120" w:line="480" w:lineRule="exact"/>
              <w:rPr>
                <w:rFonts w:ascii="仿宋" w:hAnsi="仿宋" w:eastAsia="仿宋"/>
                <w:bCs/>
                <w:szCs w:val="21"/>
              </w:rPr>
            </w:pPr>
            <w:r>
              <w:rPr>
                <w:bCs/>
                <w:szCs w:val="21"/>
              </w:rPr>
              <w:t xml:space="preserve">保修方案</w:t>
            </w:r>
            <w:r/>
          </w:p>
        </w:tc>
        <w:tc>
          <w:tcPr>
            <w:tcW w:w="5355" w:type="dxa"/>
            <w:vAlign w:val="center"/>
            <w:textDirection w:val="lrTb"/>
            <w:noWrap w:val="false"/>
          </w:tcPr>
          <w:p>
            <w:pPr>
              <w:ind w:left="63"/>
              <w:jc w:val="left"/>
              <w:spacing w:line="360" w:lineRule="exact"/>
              <w:rPr>
                <w:b/>
                <w:bCs/>
                <w:szCs w:val="21"/>
              </w:rPr>
            </w:pPr>
            <w:r>
              <w:rPr>
                <w:b/>
                <w:bCs/>
                <w:szCs w:val="21"/>
              </w:rPr>
              <w:t xml:space="preserve">二、保修方案</w:t>
            </w:r>
            <w:r/>
          </w:p>
          <w:p>
            <w:pPr>
              <w:ind w:left="63"/>
              <w:jc w:val="left"/>
              <w:spacing w:line="360" w:lineRule="exact"/>
              <w:rPr>
                <w:szCs w:val="21"/>
              </w:rPr>
            </w:pPr>
            <w:r>
              <w:rPr>
                <w:szCs w:val="21"/>
              </w:rPr>
              <w:t xml:space="preserve">就投标人提供的保修方案进行综合评审，内容包括但不限于：保修范围、所投产品常见故障及保修措施、保修人员配备、拟投入的设施设备及车辆配备、响应时间、保修承诺与保证书等情况。</w:t>
            </w:r>
            <w:r/>
          </w:p>
          <w:p>
            <w:pPr>
              <w:ind w:left="63"/>
              <w:jc w:val="left"/>
              <w:spacing w:line="360" w:lineRule="exact"/>
              <w:rPr>
                <w:szCs w:val="21"/>
              </w:rPr>
            </w:pPr>
            <w:r>
              <w:rPr>
                <w:szCs w:val="21"/>
              </w:rPr>
              <w:t xml:space="preserve">1</w:t>
            </w:r>
            <w:r>
              <w:rPr>
                <w:rFonts w:hint="eastAsia"/>
                <w:szCs w:val="21"/>
              </w:rPr>
              <w:t xml:space="preserve">.</w:t>
            </w:r>
            <w:r>
              <w:rPr>
                <w:szCs w:val="21"/>
              </w:rPr>
              <w:t xml:space="preserve">方案内容完整，保修范围全面且清晰，常见故障罗列详细且对应的保修措施可行，配备保修人员专业对口且经验丰富，配备设施设备先进且全面，响应时间相较其他投标人迅速，得6分；</w:t>
            </w:r>
            <w:r/>
          </w:p>
          <w:p>
            <w:pPr>
              <w:ind w:left="63"/>
              <w:jc w:val="left"/>
              <w:spacing w:line="360" w:lineRule="exact"/>
              <w:rPr>
                <w:szCs w:val="21"/>
              </w:rPr>
            </w:pPr>
            <w:r>
              <w:rPr>
                <w:szCs w:val="21"/>
              </w:rPr>
              <w:t xml:space="preserve">2</w:t>
            </w:r>
            <w:r>
              <w:rPr>
                <w:rFonts w:hint="eastAsia"/>
                <w:szCs w:val="21"/>
              </w:rPr>
              <w:t xml:space="preserve">.</w:t>
            </w:r>
            <w:r>
              <w:rPr>
                <w:szCs w:val="21"/>
              </w:rPr>
              <w:t xml:space="preserve">方案内容有漏项但基本完整，保修范围较全面，常见故障罗列较详细，配备保修人员、设施设备基本适用于所投产品，响应时间相较其他投标人适中，得</w:t>
            </w:r>
            <w:r>
              <w:rPr>
                <w:rFonts w:hint="eastAsia"/>
                <w:szCs w:val="21"/>
              </w:rPr>
              <w:t xml:space="preserve">4</w:t>
            </w:r>
            <w:r>
              <w:rPr>
                <w:szCs w:val="21"/>
              </w:rPr>
              <w:t xml:space="preserve">分；</w:t>
            </w:r>
            <w:r/>
          </w:p>
          <w:p>
            <w:pPr>
              <w:ind w:left="63"/>
              <w:jc w:val="left"/>
              <w:spacing w:line="360" w:lineRule="exact"/>
              <w:rPr>
                <w:szCs w:val="21"/>
              </w:rPr>
            </w:pPr>
            <w:r>
              <w:rPr>
                <w:szCs w:val="21"/>
              </w:rPr>
              <w:t xml:space="preserve">3</w:t>
            </w:r>
            <w:r>
              <w:rPr>
                <w:rFonts w:hint="eastAsia"/>
                <w:szCs w:val="21"/>
              </w:rPr>
              <w:t xml:space="preserve">.</w:t>
            </w:r>
            <w:r>
              <w:rPr>
                <w:szCs w:val="21"/>
              </w:rPr>
              <w:t xml:space="preserve">方案内容不完整，保修范围不明确，未罗列常见故障，未配备保修人员或配备保修人员、设施设备不对口，响应时间缓慢，得</w:t>
            </w:r>
            <w:r>
              <w:rPr>
                <w:rFonts w:hint="eastAsia"/>
                <w:szCs w:val="21"/>
              </w:rPr>
              <w:t xml:space="preserve">2</w:t>
            </w:r>
            <w:r>
              <w:rPr>
                <w:szCs w:val="21"/>
              </w:rPr>
              <w:t xml:space="preserve">分；</w:t>
            </w:r>
            <w:r/>
          </w:p>
          <w:p>
            <w:pPr>
              <w:ind w:left="63"/>
              <w:jc w:val="left"/>
              <w:spacing w:line="360" w:lineRule="exact"/>
              <w:rPr>
                <w:rFonts w:ascii="仿宋" w:hAnsi="仿宋" w:eastAsia="仿宋"/>
                <w:b/>
                <w:szCs w:val="21"/>
              </w:rPr>
            </w:pPr>
            <w:r>
              <w:rPr>
                <w:szCs w:val="21"/>
              </w:rPr>
              <w:t xml:space="preserve">4</w:t>
            </w:r>
            <w:r>
              <w:rPr>
                <w:rFonts w:hint="eastAsia"/>
                <w:szCs w:val="21"/>
              </w:rPr>
              <w:t xml:space="preserve">.</w:t>
            </w:r>
            <w:r>
              <w:rPr>
                <w:szCs w:val="21"/>
              </w:rPr>
              <w:t xml:space="preserve">未提供得0分。</w:t>
            </w:r>
            <w:r/>
          </w:p>
        </w:tc>
        <w:tc>
          <w:tcPr>
            <w:tcW w:w="745" w:type="dxa"/>
            <w:vAlign w:val="center"/>
            <w:textDirection w:val="lrTb"/>
            <w:noWrap w:val="false"/>
          </w:tcPr>
          <w:p>
            <w:pPr>
              <w:jc w:val="center"/>
              <w:spacing w:before="120" w:after="120" w:line="480" w:lineRule="exact"/>
              <w:rPr>
                <w:rFonts w:hint="eastAsia" w:ascii="仿宋" w:hAnsi="仿宋" w:eastAsia="仿宋"/>
                <w:b/>
                <w:szCs w:val="21"/>
              </w:rPr>
            </w:pPr>
            <w:r>
              <w:rPr>
                <w:rFonts w:hint="eastAsia" w:ascii="仿宋" w:hAnsi="仿宋" w:eastAsia="仿宋"/>
                <w:b/>
                <w:szCs w:val="21"/>
              </w:rPr>
              <w:t xml:space="preserve">6</w:t>
            </w:r>
            <w:r/>
          </w:p>
        </w:tc>
        <w:tc>
          <w:tcPr>
            <w:tcW w:w="744" w:type="dxa"/>
            <w:vAlign w:val="center"/>
            <w:textDirection w:val="lrTb"/>
            <w:noWrap w:val="false"/>
          </w:tcPr>
          <w:p>
            <w:pPr>
              <w:jc w:val="center"/>
              <w:spacing w:before="120" w:after="120" w:line="480" w:lineRule="exact"/>
              <w:rPr>
                <w:rFonts w:hint="eastAsia" w:ascii="仿宋" w:hAnsi="仿宋" w:eastAsia="仿宋"/>
                <w:b/>
                <w:szCs w:val="21"/>
              </w:rPr>
            </w:pPr>
            <w:r>
              <w:rPr>
                <w:rFonts w:hint="eastAsia" w:ascii="仿宋" w:hAnsi="仿宋" w:eastAsia="仿宋"/>
                <w:b/>
                <w:szCs w:val="21"/>
              </w:rPr>
              <w:t xml:space="preserve">0</w:t>
            </w:r>
            <w:r/>
          </w:p>
        </w:tc>
        <w:tc>
          <w:tcPr>
            <w:tcW w:w="840" w:type="dxa"/>
            <w:vAlign w:val="center"/>
            <w:textDirection w:val="lrTb"/>
            <w:noWrap w:val="false"/>
          </w:tcPr>
          <w:p>
            <w:pPr>
              <w:jc w:val="center"/>
              <w:spacing w:before="120" w:after="120" w:line="480" w:lineRule="exact"/>
              <w:rPr>
                <w:rFonts w:ascii="仿宋" w:hAnsi="仿宋" w:eastAsia="仿宋"/>
                <w:b/>
                <w:szCs w:val="21"/>
              </w:rPr>
            </w:pPr>
            <w:r>
              <w:rPr>
                <w:rFonts w:hint="eastAsia" w:ascii="仿宋" w:hAnsi="仿宋" w:eastAsia="仿宋"/>
                <w:b/>
                <w:szCs w:val="21"/>
              </w:rPr>
              <w:t xml:space="preserve">主观分</w:t>
            </w:r>
            <w:r/>
          </w:p>
        </w:tc>
      </w:tr>
      <w:tr>
        <w:trPr/>
        <w:tc>
          <w:tcPr>
            <w:tcW w:w="660" w:type="dxa"/>
            <w:vAlign w:val="center"/>
            <w:textDirection w:val="lrTb"/>
            <w:noWrap w:val="false"/>
          </w:tcPr>
          <w:p>
            <w:pPr>
              <w:jc w:val="center"/>
              <w:spacing w:before="120" w:after="120" w:line="480" w:lineRule="exact"/>
              <w:rPr>
                <w:rFonts w:hint="eastAsia" w:ascii="仿宋" w:hAnsi="仿宋" w:eastAsia="仿宋"/>
                <w:bCs/>
                <w:szCs w:val="21"/>
              </w:rPr>
            </w:pPr>
            <w:r>
              <w:rPr>
                <w:rFonts w:hint="eastAsia" w:ascii="仿宋" w:hAnsi="仿宋" w:eastAsia="仿宋"/>
                <w:bCs/>
                <w:szCs w:val="21"/>
              </w:rPr>
              <w:t xml:space="preserve">3</w:t>
            </w:r>
            <w:r/>
          </w:p>
        </w:tc>
        <w:tc>
          <w:tcPr>
            <w:tcW w:w="1120" w:type="dxa"/>
            <w:vAlign w:val="center"/>
            <w:textDirection w:val="lrTb"/>
            <w:noWrap w:val="false"/>
          </w:tcPr>
          <w:p>
            <w:pPr>
              <w:jc w:val="center"/>
              <w:spacing w:before="120" w:after="120" w:line="480" w:lineRule="exact"/>
              <w:rPr>
                <w:rFonts w:ascii="仿宋" w:hAnsi="仿宋" w:eastAsia="仿宋"/>
                <w:bCs/>
                <w:szCs w:val="21"/>
              </w:rPr>
            </w:pPr>
            <w:r>
              <w:rPr>
                <w:bCs/>
                <w:szCs w:val="21"/>
              </w:rPr>
              <w:t xml:space="preserve">保修期外维保</w:t>
            </w:r>
            <w:r/>
          </w:p>
        </w:tc>
        <w:tc>
          <w:tcPr>
            <w:tcW w:w="5355" w:type="dxa"/>
            <w:vAlign w:val="center"/>
            <w:textDirection w:val="lrTb"/>
            <w:noWrap w:val="false"/>
          </w:tcPr>
          <w:p>
            <w:pPr>
              <w:ind w:left="63"/>
              <w:jc w:val="left"/>
              <w:spacing w:line="360" w:lineRule="exact"/>
              <w:rPr>
                <w:b/>
                <w:bCs/>
                <w:szCs w:val="21"/>
              </w:rPr>
            </w:pPr>
            <w:r>
              <w:rPr>
                <w:b/>
                <w:bCs/>
                <w:szCs w:val="21"/>
              </w:rPr>
              <w:t xml:space="preserve">三、保修期外维保</w:t>
            </w:r>
            <w:r/>
          </w:p>
          <w:p>
            <w:pPr>
              <w:ind w:left="63"/>
              <w:jc w:val="left"/>
              <w:spacing w:line="360" w:lineRule="exact"/>
              <w:rPr>
                <w:szCs w:val="21"/>
              </w:rPr>
            </w:pPr>
            <w:r>
              <w:rPr>
                <w:szCs w:val="21"/>
              </w:rPr>
              <w:t xml:space="preserve">就投标人提供的保修期外维保服务范围、内容、响应时间及维保费用情况、易损件、零配件及重要消耗品的价格、保修期外维保承诺与保证书等情况进行综合评审。</w:t>
            </w:r>
            <w:r/>
          </w:p>
          <w:p>
            <w:pPr>
              <w:ind w:left="63"/>
              <w:jc w:val="left"/>
              <w:spacing w:line="360" w:lineRule="exact"/>
              <w:rPr>
                <w:szCs w:val="21"/>
              </w:rPr>
            </w:pPr>
            <w:r>
              <w:rPr>
                <w:szCs w:val="21"/>
              </w:rPr>
              <w:t xml:space="preserve">1</w:t>
            </w:r>
            <w:r>
              <w:rPr>
                <w:rFonts w:hint="eastAsia"/>
                <w:szCs w:val="21"/>
              </w:rPr>
              <w:t xml:space="preserve">.</w:t>
            </w:r>
            <w:r>
              <w:rPr>
                <w:szCs w:val="21"/>
              </w:rPr>
              <w:t xml:space="preserve">方案内容完整，维保范围、内容全面，响应时间相较其他投标人迅速，维保费用合理且相较其他投标人低，服务承诺对采购人有利，得6分；</w:t>
            </w:r>
            <w:r/>
          </w:p>
          <w:p>
            <w:pPr>
              <w:ind w:left="63"/>
              <w:jc w:val="left"/>
              <w:spacing w:line="360" w:lineRule="exact"/>
              <w:rPr>
                <w:szCs w:val="21"/>
              </w:rPr>
            </w:pPr>
            <w:r>
              <w:rPr>
                <w:szCs w:val="21"/>
              </w:rPr>
              <w:t xml:space="preserve">2</w:t>
            </w:r>
            <w:r>
              <w:rPr>
                <w:rFonts w:hint="eastAsia"/>
                <w:szCs w:val="21"/>
              </w:rPr>
              <w:t xml:space="preserve">.</w:t>
            </w:r>
            <w:r>
              <w:rPr>
                <w:szCs w:val="21"/>
              </w:rPr>
              <w:t xml:space="preserve">方案内容有漏项但基本完整，维保范围、内容基本全面，响应时间较为迅速，维保费用相较其他投标人适中，得</w:t>
            </w:r>
            <w:r>
              <w:rPr>
                <w:rFonts w:hint="eastAsia"/>
                <w:szCs w:val="21"/>
              </w:rPr>
              <w:t xml:space="preserve">4</w:t>
            </w:r>
            <w:r>
              <w:rPr>
                <w:szCs w:val="21"/>
              </w:rPr>
              <w:t xml:space="preserve">分；</w:t>
            </w:r>
            <w:r/>
          </w:p>
          <w:p>
            <w:pPr>
              <w:ind w:left="63"/>
              <w:jc w:val="left"/>
              <w:spacing w:line="360" w:lineRule="exact"/>
              <w:rPr>
                <w:szCs w:val="21"/>
              </w:rPr>
            </w:pPr>
            <w:r>
              <w:rPr>
                <w:szCs w:val="21"/>
              </w:rPr>
              <w:t xml:space="preserve">3</w:t>
            </w:r>
            <w:r>
              <w:rPr>
                <w:rFonts w:hint="eastAsia"/>
                <w:szCs w:val="21"/>
              </w:rPr>
              <w:t xml:space="preserve">.</w:t>
            </w:r>
            <w:r>
              <w:rPr>
                <w:szCs w:val="21"/>
              </w:rPr>
              <w:t xml:space="preserve">方案不完整，维保范围和内容不明确，响应时间缓慢，维保费用相较其他投标人较高得</w:t>
            </w:r>
            <w:r>
              <w:rPr>
                <w:rFonts w:hint="eastAsia"/>
                <w:szCs w:val="21"/>
              </w:rPr>
              <w:t xml:space="preserve">2</w:t>
            </w:r>
            <w:r>
              <w:rPr>
                <w:szCs w:val="21"/>
              </w:rPr>
              <w:t xml:space="preserve">分；</w:t>
            </w:r>
            <w:r/>
          </w:p>
          <w:p>
            <w:pPr>
              <w:ind w:left="63"/>
              <w:jc w:val="left"/>
              <w:spacing w:line="360" w:lineRule="exact"/>
              <w:rPr>
                <w:rFonts w:ascii="仿宋" w:hAnsi="仿宋" w:eastAsia="仿宋"/>
                <w:b/>
                <w:szCs w:val="21"/>
              </w:rPr>
            </w:pPr>
            <w:r>
              <w:rPr>
                <w:szCs w:val="21"/>
              </w:rPr>
              <w:t xml:space="preserve">4</w:t>
            </w:r>
            <w:r>
              <w:rPr>
                <w:rFonts w:hint="eastAsia"/>
                <w:szCs w:val="21"/>
              </w:rPr>
              <w:t xml:space="preserve">.</w:t>
            </w:r>
            <w:r>
              <w:rPr>
                <w:szCs w:val="21"/>
              </w:rPr>
              <w:t xml:space="preserve">未提供得0分。</w:t>
            </w:r>
            <w:r/>
          </w:p>
        </w:tc>
        <w:tc>
          <w:tcPr>
            <w:tcW w:w="745" w:type="dxa"/>
            <w:vAlign w:val="center"/>
            <w:textDirection w:val="lrTb"/>
            <w:noWrap w:val="false"/>
          </w:tcPr>
          <w:p>
            <w:pPr>
              <w:jc w:val="center"/>
              <w:spacing w:before="120" w:after="120" w:line="480" w:lineRule="exact"/>
              <w:rPr>
                <w:rFonts w:hint="eastAsia" w:ascii="仿宋" w:hAnsi="仿宋" w:eastAsia="仿宋"/>
                <w:b/>
                <w:szCs w:val="21"/>
              </w:rPr>
            </w:pPr>
            <w:r>
              <w:rPr>
                <w:rFonts w:hint="eastAsia" w:ascii="仿宋" w:hAnsi="仿宋" w:eastAsia="仿宋"/>
                <w:b/>
                <w:szCs w:val="21"/>
              </w:rPr>
              <w:t xml:space="preserve">6</w:t>
            </w:r>
            <w:r/>
          </w:p>
        </w:tc>
        <w:tc>
          <w:tcPr>
            <w:tcW w:w="744" w:type="dxa"/>
            <w:vAlign w:val="center"/>
            <w:textDirection w:val="lrTb"/>
            <w:noWrap w:val="false"/>
          </w:tcPr>
          <w:p>
            <w:pPr>
              <w:jc w:val="center"/>
              <w:spacing w:before="120" w:after="120" w:line="480" w:lineRule="exact"/>
              <w:rPr>
                <w:rFonts w:hint="eastAsia" w:ascii="仿宋" w:hAnsi="仿宋" w:eastAsia="仿宋"/>
                <w:b/>
                <w:szCs w:val="21"/>
              </w:rPr>
            </w:pPr>
            <w:r>
              <w:rPr>
                <w:rFonts w:hint="eastAsia" w:ascii="仿宋" w:hAnsi="仿宋" w:eastAsia="仿宋"/>
                <w:b/>
                <w:szCs w:val="21"/>
              </w:rPr>
              <w:t xml:space="preserve">0</w:t>
            </w:r>
            <w:r/>
          </w:p>
        </w:tc>
        <w:tc>
          <w:tcPr>
            <w:tcW w:w="840" w:type="dxa"/>
            <w:vAlign w:val="center"/>
            <w:textDirection w:val="lrTb"/>
            <w:noWrap w:val="false"/>
          </w:tcPr>
          <w:p>
            <w:pPr>
              <w:jc w:val="center"/>
              <w:spacing w:before="120" w:after="120" w:line="480" w:lineRule="exact"/>
              <w:rPr>
                <w:rFonts w:hint="eastAsia" w:ascii="仿宋" w:hAnsi="仿宋" w:eastAsia="仿宋"/>
                <w:b/>
                <w:szCs w:val="21"/>
              </w:rPr>
            </w:pPr>
            <w:r>
              <w:rPr>
                <w:rFonts w:hint="eastAsia" w:ascii="仿宋" w:hAnsi="仿宋" w:eastAsia="仿宋"/>
                <w:b/>
                <w:szCs w:val="21"/>
              </w:rPr>
              <w:t xml:space="preserve">主观分</w:t>
            </w:r>
            <w:r/>
          </w:p>
        </w:tc>
      </w:tr>
      <w:tr>
        <w:trPr/>
        <w:tc>
          <w:tcPr>
            <w:tcW w:w="660" w:type="dxa"/>
            <w:vAlign w:val="center"/>
            <w:textDirection w:val="lrTb"/>
            <w:noWrap w:val="false"/>
          </w:tcPr>
          <w:p>
            <w:pPr>
              <w:jc w:val="center"/>
              <w:spacing w:before="120" w:after="120" w:line="480" w:lineRule="exact"/>
              <w:rPr>
                <w:rFonts w:hint="eastAsia" w:ascii="仿宋" w:hAnsi="仿宋" w:eastAsia="仿宋"/>
                <w:bCs/>
                <w:szCs w:val="21"/>
              </w:rPr>
            </w:pPr>
            <w:r>
              <w:rPr>
                <w:rFonts w:hint="eastAsia" w:ascii="仿宋" w:hAnsi="仿宋" w:eastAsia="仿宋"/>
                <w:bCs/>
                <w:szCs w:val="21"/>
              </w:rPr>
              <w:t xml:space="preserve">4</w:t>
            </w:r>
            <w:r/>
          </w:p>
        </w:tc>
        <w:tc>
          <w:tcPr>
            <w:tcW w:w="1120" w:type="dxa"/>
            <w:vAlign w:val="center"/>
            <w:textDirection w:val="lrTb"/>
            <w:noWrap w:val="false"/>
          </w:tcPr>
          <w:p>
            <w:pPr>
              <w:jc w:val="center"/>
              <w:spacing w:before="120" w:after="120" w:line="480" w:lineRule="exact"/>
              <w:rPr>
                <w:rFonts w:ascii="仿宋" w:hAnsi="仿宋" w:eastAsia="仿宋"/>
                <w:bCs/>
                <w:szCs w:val="21"/>
              </w:rPr>
            </w:pPr>
            <w:r>
              <w:rPr>
                <w:bCs/>
                <w:szCs w:val="21"/>
              </w:rPr>
              <w:t xml:space="preserve">质保期</w:t>
            </w:r>
            <w:r/>
          </w:p>
        </w:tc>
        <w:tc>
          <w:tcPr>
            <w:tcW w:w="5355" w:type="dxa"/>
            <w:vAlign w:val="center"/>
            <w:textDirection w:val="lrTb"/>
            <w:noWrap w:val="false"/>
          </w:tcPr>
          <w:p>
            <w:pPr>
              <w:ind w:left="63"/>
              <w:jc w:val="left"/>
              <w:spacing w:line="360" w:lineRule="exact"/>
              <w:rPr>
                <w:b/>
                <w:bCs/>
                <w:szCs w:val="21"/>
              </w:rPr>
            </w:pPr>
            <w:r>
              <w:rPr>
                <w:b/>
                <w:bCs/>
                <w:szCs w:val="21"/>
              </w:rPr>
              <w:t xml:space="preserve">四、质保期</w:t>
            </w:r>
            <w:r/>
          </w:p>
          <w:p>
            <w:pPr>
              <w:ind w:left="63"/>
              <w:jc w:val="left"/>
              <w:spacing w:line="360" w:lineRule="exact"/>
              <w:rPr>
                <w:szCs w:val="21"/>
              </w:rPr>
            </w:pPr>
            <w:r>
              <w:rPr>
                <w:szCs w:val="21"/>
              </w:rPr>
              <w:t xml:space="preserve">根据投标人针对本项目供货产品的质保期进行评分：</w:t>
            </w:r>
            <w:r/>
          </w:p>
          <w:p>
            <w:pPr>
              <w:ind w:left="63"/>
              <w:jc w:val="left"/>
              <w:spacing w:line="360" w:lineRule="exact"/>
              <w:rPr>
                <w:rFonts w:ascii="仿宋" w:hAnsi="仿宋" w:eastAsia="仿宋"/>
                <w:b/>
                <w:szCs w:val="21"/>
              </w:rPr>
            </w:pPr>
            <w:r>
              <w:rPr>
                <w:szCs w:val="21"/>
              </w:rPr>
              <w:t xml:space="preserve">投标人所投</w:t>
            </w:r>
            <w:r>
              <w:rPr>
                <w:rFonts w:hint="eastAsia"/>
                <w:szCs w:val="21"/>
              </w:rPr>
              <w:t xml:space="preserve">全部</w:t>
            </w:r>
            <w:r>
              <w:rPr>
                <w:szCs w:val="21"/>
              </w:rPr>
              <w:t xml:space="preserve">产品质保期响应招标文件最低要求</w:t>
            </w:r>
            <w:r>
              <w:rPr>
                <w:rFonts w:hint="eastAsia"/>
                <w:szCs w:val="21"/>
              </w:rPr>
              <w:t xml:space="preserve">的情况下</w:t>
            </w:r>
            <w:r>
              <w:rPr>
                <w:szCs w:val="21"/>
              </w:rPr>
              <w:t xml:space="preserve">（</w:t>
            </w:r>
            <w:r>
              <w:rPr>
                <w:rFonts w:hint="eastAsia"/>
                <w:szCs w:val="21"/>
              </w:rPr>
              <w:t xml:space="preserve">具体年限按技术参数表要求，如技术参数表中未体现，按三年执行</w:t>
            </w:r>
            <w:r>
              <w:rPr>
                <w:szCs w:val="21"/>
              </w:rPr>
              <w:t xml:space="preserve">）</w:t>
            </w:r>
            <w:r>
              <w:rPr>
                <w:rFonts w:hint="eastAsia"/>
                <w:szCs w:val="21"/>
              </w:rPr>
              <w:t xml:space="preserve">，</w:t>
            </w:r>
            <w:r>
              <w:rPr>
                <w:szCs w:val="21"/>
              </w:rPr>
              <w:t xml:space="preserve">每增加一年加0.5分，最高得1分。未提供者不得分。（投标文件需提供加盖投标人公章的质保期承诺书，前后不一致以承诺书为准）。</w:t>
            </w:r>
            <w:r/>
          </w:p>
        </w:tc>
        <w:tc>
          <w:tcPr>
            <w:tcW w:w="745" w:type="dxa"/>
            <w:vAlign w:val="center"/>
            <w:textDirection w:val="lrTb"/>
            <w:noWrap w:val="false"/>
          </w:tcPr>
          <w:p>
            <w:pPr>
              <w:jc w:val="center"/>
              <w:spacing w:before="120" w:after="120" w:line="480" w:lineRule="exact"/>
              <w:rPr>
                <w:rFonts w:hint="eastAsia" w:ascii="仿宋" w:hAnsi="仿宋" w:eastAsia="仿宋"/>
                <w:b/>
                <w:szCs w:val="21"/>
              </w:rPr>
            </w:pPr>
            <w:r>
              <w:rPr>
                <w:rFonts w:hint="eastAsia" w:ascii="仿宋" w:hAnsi="仿宋" w:eastAsia="仿宋"/>
                <w:b/>
                <w:szCs w:val="21"/>
              </w:rPr>
              <w:t xml:space="preserve">1</w:t>
            </w:r>
            <w:r/>
          </w:p>
        </w:tc>
        <w:tc>
          <w:tcPr>
            <w:tcW w:w="744" w:type="dxa"/>
            <w:vAlign w:val="center"/>
            <w:textDirection w:val="lrTb"/>
            <w:noWrap w:val="false"/>
          </w:tcPr>
          <w:p>
            <w:pPr>
              <w:jc w:val="center"/>
              <w:spacing w:before="120" w:after="120" w:line="480" w:lineRule="exact"/>
              <w:rPr>
                <w:rFonts w:hint="eastAsia" w:ascii="仿宋" w:hAnsi="仿宋" w:eastAsia="仿宋"/>
                <w:b/>
                <w:szCs w:val="21"/>
              </w:rPr>
            </w:pPr>
            <w:r>
              <w:rPr>
                <w:rFonts w:hint="eastAsia" w:ascii="仿宋" w:hAnsi="仿宋" w:eastAsia="仿宋"/>
                <w:b/>
                <w:szCs w:val="21"/>
              </w:rPr>
              <w:t xml:space="preserve">0</w:t>
            </w:r>
            <w:r/>
          </w:p>
        </w:tc>
        <w:tc>
          <w:tcPr>
            <w:tcW w:w="840" w:type="dxa"/>
            <w:vAlign w:val="center"/>
            <w:textDirection w:val="lrTb"/>
            <w:noWrap w:val="false"/>
          </w:tcPr>
          <w:p>
            <w:pPr>
              <w:jc w:val="center"/>
              <w:spacing w:before="120" w:after="120" w:line="480" w:lineRule="exact"/>
              <w:rPr>
                <w:rFonts w:ascii="仿宋" w:hAnsi="仿宋" w:eastAsia="仿宋"/>
                <w:b/>
                <w:szCs w:val="21"/>
              </w:rPr>
            </w:pPr>
            <w:r>
              <w:rPr>
                <w:rFonts w:hint="eastAsia" w:ascii="仿宋" w:hAnsi="仿宋" w:eastAsia="仿宋"/>
                <w:b/>
                <w:szCs w:val="21"/>
              </w:rPr>
              <w:t xml:space="preserve">客观分</w:t>
            </w:r>
            <w:r/>
          </w:p>
        </w:tc>
      </w:tr>
      <w:tr>
        <w:trPr/>
        <w:tc>
          <w:tcPr>
            <w:tcW w:w="660" w:type="dxa"/>
            <w:vAlign w:val="center"/>
            <w:textDirection w:val="lrTb"/>
            <w:noWrap w:val="false"/>
          </w:tcPr>
          <w:p>
            <w:pPr>
              <w:jc w:val="center"/>
              <w:spacing w:before="120" w:after="120" w:line="480" w:lineRule="exact"/>
              <w:rPr>
                <w:rFonts w:hint="eastAsia" w:ascii="仿宋" w:hAnsi="仿宋" w:eastAsia="仿宋"/>
                <w:bCs/>
                <w:szCs w:val="21"/>
              </w:rPr>
            </w:pPr>
            <w:r>
              <w:rPr>
                <w:rFonts w:hint="eastAsia" w:ascii="仿宋" w:hAnsi="仿宋" w:eastAsia="仿宋"/>
                <w:bCs/>
                <w:szCs w:val="21"/>
              </w:rPr>
              <w:t xml:space="preserve">5</w:t>
            </w:r>
            <w:r/>
          </w:p>
        </w:tc>
        <w:tc>
          <w:tcPr>
            <w:tcW w:w="1120" w:type="dxa"/>
            <w:vAlign w:val="center"/>
            <w:textDirection w:val="lrTb"/>
            <w:noWrap w:val="false"/>
          </w:tcPr>
          <w:p>
            <w:pPr>
              <w:jc w:val="center"/>
              <w:spacing w:line="360" w:lineRule="exact"/>
              <w:rPr>
                <w:bCs/>
                <w:szCs w:val="21"/>
              </w:rPr>
            </w:pPr>
            <w:r>
              <w:rPr>
                <w:bCs/>
                <w:szCs w:val="21"/>
              </w:rPr>
              <w:t xml:space="preserve">业绩</w:t>
            </w:r>
            <w:r/>
          </w:p>
        </w:tc>
        <w:tc>
          <w:tcPr>
            <w:tcW w:w="5355" w:type="dxa"/>
            <w:vAlign w:val="center"/>
            <w:textDirection w:val="lrTb"/>
            <w:noWrap w:val="false"/>
          </w:tcPr>
          <w:p>
            <w:pPr>
              <w:jc w:val="left"/>
              <w:spacing w:line="360" w:lineRule="exact"/>
              <w:widowControl/>
              <w:rPr>
                <w:szCs w:val="21"/>
              </w:rPr>
            </w:pPr>
            <w:r>
              <w:rPr>
                <w:szCs w:val="21"/>
              </w:rPr>
              <w:t xml:space="preserve">所投产品的投标人或产品制造商（必须与投标文件中产品型号一致）</w:t>
            </w:r>
            <w:r>
              <w:rPr>
                <w:rFonts w:hint="eastAsia"/>
                <w:szCs w:val="21"/>
              </w:rPr>
              <w:t xml:space="preserve">2022年12月1日</w:t>
            </w:r>
            <w:r>
              <w:rPr>
                <w:szCs w:val="21"/>
              </w:rPr>
              <w:t xml:space="preserve">以来</w:t>
            </w:r>
            <w:r>
              <w:rPr>
                <w:rFonts w:hint="eastAsia"/>
                <w:szCs w:val="21"/>
              </w:rPr>
              <w:t xml:space="preserve">（以合同签订日期为准）</w:t>
            </w:r>
            <w:r>
              <w:rPr>
                <w:szCs w:val="21"/>
              </w:rPr>
              <w:t xml:space="preserve">有销售业绩的（非单一产品包为核心产品）。每提供一份有效业绩证明材料得1分，最多得5分。</w:t>
            </w:r>
            <w:r/>
          </w:p>
          <w:p>
            <w:pPr>
              <w:jc w:val="left"/>
              <w:spacing w:line="360" w:lineRule="exact"/>
              <w:widowControl/>
              <w:rPr>
                <w:szCs w:val="21"/>
              </w:rPr>
            </w:pPr>
            <w:r>
              <w:rPr>
                <w:szCs w:val="21"/>
              </w:rPr>
              <w:t xml:space="preserve">注：</w:t>
            </w:r>
            <w:r/>
          </w:p>
          <w:p>
            <w:pPr>
              <w:ind w:left="63"/>
              <w:jc w:val="left"/>
              <w:spacing w:line="360" w:lineRule="exact"/>
              <w:rPr>
                <w:szCs w:val="21"/>
              </w:rPr>
            </w:pPr>
            <w:r>
              <w:rPr>
                <w:szCs w:val="21"/>
              </w:rPr>
              <w:t xml:space="preserve">①业绩证明材料需同时提供合同和验收证明复印件加盖投标单位公章，合同须能体现签订单位信息、签订时间、产品名称、型号、价格等相关信息，否则视为无效合同。</w:t>
            </w:r>
            <w:r/>
          </w:p>
          <w:p>
            <w:pPr>
              <w:ind w:left="63"/>
              <w:jc w:val="left"/>
              <w:spacing w:line="360" w:lineRule="exact"/>
              <w:rPr>
                <w:rFonts w:hint="eastAsia"/>
                <w:szCs w:val="21"/>
              </w:rPr>
            </w:pPr>
            <w:r>
              <w:rPr>
                <w:b/>
                <w:bCs/>
                <w:szCs w:val="21"/>
              </w:rPr>
              <w:t xml:space="preserve">②统招分签的合同按一个合同业绩计</w:t>
            </w:r>
            <w:r>
              <w:rPr>
                <w:szCs w:val="21"/>
              </w:rPr>
              <w:t xml:space="preserve">【多个合同项目名称一致的，均按一个合同计】</w:t>
            </w:r>
            <w:r>
              <w:rPr>
                <w:rFonts w:hint="eastAsia"/>
                <w:szCs w:val="21"/>
              </w:rPr>
              <w:t xml:space="preserve">。</w:t>
            </w:r>
            <w:r/>
          </w:p>
          <w:p>
            <w:pPr>
              <w:ind w:left="63"/>
              <w:jc w:val="left"/>
              <w:spacing w:line="360" w:lineRule="exact"/>
              <w:rPr>
                <w:szCs w:val="21"/>
              </w:rPr>
            </w:pPr>
            <w:r>
              <w:rPr>
                <w:szCs w:val="21"/>
              </w:rPr>
              <w:t xml:space="preserve">③为提高评审效率，防止恶意混淆，请投标人勿提供多余合同，提供的合同超过上述要求的5份合同的，仅予以评审前5份合同的销售业绩，由此产生的不良后果由投标人自行承担。</w:t>
            </w:r>
            <w:r/>
          </w:p>
          <w:p>
            <w:pPr>
              <w:ind w:left="63"/>
              <w:jc w:val="left"/>
              <w:spacing w:line="360" w:lineRule="exact"/>
              <w:rPr>
                <w:szCs w:val="21"/>
              </w:rPr>
            </w:pPr>
            <w:r>
              <w:rPr>
                <w:szCs w:val="21"/>
              </w:rPr>
              <w:t xml:space="preserve">④合同中的产品名称及产品型号请加以明显标记，以方便评审和核对。⑤合同评审中的重要信息因存在内容模糊、无法辨认而产生不利于该项评审的情况，投标人自行承担后果。</w:t>
            </w:r>
            <w:r/>
          </w:p>
        </w:tc>
        <w:tc>
          <w:tcPr>
            <w:tcW w:w="745" w:type="dxa"/>
            <w:vAlign w:val="center"/>
            <w:textDirection w:val="lrTb"/>
            <w:noWrap w:val="false"/>
          </w:tcPr>
          <w:p>
            <w:pPr>
              <w:jc w:val="center"/>
              <w:spacing w:before="120" w:after="120" w:line="480" w:lineRule="exact"/>
              <w:rPr>
                <w:rFonts w:hint="eastAsia" w:ascii="仿宋" w:hAnsi="仿宋" w:eastAsia="仿宋"/>
                <w:b/>
                <w:szCs w:val="21"/>
              </w:rPr>
            </w:pPr>
            <w:r>
              <w:rPr>
                <w:rFonts w:hint="eastAsia" w:ascii="仿宋" w:hAnsi="仿宋" w:eastAsia="仿宋"/>
                <w:b/>
                <w:szCs w:val="21"/>
              </w:rPr>
              <w:t xml:space="preserve">5</w:t>
            </w:r>
            <w:r/>
          </w:p>
        </w:tc>
        <w:tc>
          <w:tcPr>
            <w:tcW w:w="744" w:type="dxa"/>
            <w:vAlign w:val="center"/>
            <w:textDirection w:val="lrTb"/>
            <w:noWrap w:val="false"/>
          </w:tcPr>
          <w:p>
            <w:pPr>
              <w:jc w:val="center"/>
              <w:spacing w:before="120" w:after="120" w:line="480" w:lineRule="exact"/>
              <w:rPr>
                <w:rFonts w:hint="eastAsia" w:ascii="仿宋" w:hAnsi="仿宋" w:eastAsia="仿宋"/>
                <w:b/>
                <w:szCs w:val="21"/>
              </w:rPr>
            </w:pPr>
            <w:r>
              <w:rPr>
                <w:rFonts w:hint="eastAsia" w:ascii="仿宋" w:hAnsi="仿宋" w:eastAsia="仿宋"/>
                <w:b/>
                <w:szCs w:val="21"/>
              </w:rPr>
              <w:t xml:space="preserve">0</w:t>
            </w:r>
            <w:r/>
          </w:p>
        </w:tc>
        <w:tc>
          <w:tcPr>
            <w:tcW w:w="840" w:type="dxa"/>
            <w:vAlign w:val="center"/>
            <w:textDirection w:val="lrTb"/>
            <w:noWrap w:val="false"/>
          </w:tcPr>
          <w:p>
            <w:pPr>
              <w:jc w:val="center"/>
              <w:spacing w:before="120" w:after="120" w:line="480" w:lineRule="exact"/>
              <w:rPr>
                <w:rFonts w:hint="eastAsia" w:ascii="仿宋" w:hAnsi="仿宋" w:eastAsia="仿宋"/>
                <w:b/>
                <w:szCs w:val="21"/>
              </w:rPr>
            </w:pPr>
            <w:r>
              <w:rPr>
                <w:rFonts w:hint="eastAsia" w:ascii="仿宋" w:hAnsi="仿宋" w:eastAsia="仿宋"/>
                <w:b/>
                <w:szCs w:val="21"/>
              </w:rPr>
              <w:t xml:space="preserve">客观分</w:t>
            </w:r>
            <w:r/>
          </w:p>
        </w:tc>
      </w:tr>
      <w:tr>
        <w:trPr/>
        <w:tc>
          <w:tcPr>
            <w:tcW w:w="660" w:type="dxa"/>
            <w:vAlign w:val="center"/>
            <w:textDirection w:val="lrTb"/>
            <w:noWrap w:val="false"/>
          </w:tcPr>
          <w:p>
            <w:pPr>
              <w:jc w:val="center"/>
              <w:spacing w:before="120" w:after="120" w:line="480" w:lineRule="exact"/>
              <w:rPr>
                <w:rFonts w:hint="eastAsia" w:ascii="仿宋" w:hAnsi="仿宋" w:eastAsia="仿宋"/>
                <w:bCs/>
                <w:szCs w:val="21"/>
              </w:rPr>
            </w:pPr>
            <w:r>
              <w:rPr>
                <w:rFonts w:hint="eastAsia" w:ascii="仿宋" w:hAnsi="仿宋" w:eastAsia="仿宋"/>
                <w:bCs/>
                <w:szCs w:val="21"/>
              </w:rPr>
              <w:t xml:space="preserve">6</w:t>
            </w:r>
            <w:r/>
          </w:p>
        </w:tc>
        <w:tc>
          <w:tcPr>
            <w:tcW w:w="1120" w:type="dxa"/>
            <w:vAlign w:val="center"/>
            <w:textDirection w:val="lrTb"/>
            <w:noWrap w:val="false"/>
          </w:tcPr>
          <w:p>
            <w:pPr>
              <w:ind w:left="63"/>
              <w:jc w:val="left"/>
              <w:spacing w:line="360" w:lineRule="exact"/>
              <w:rPr>
                <w:szCs w:val="21"/>
              </w:rPr>
            </w:pPr>
            <w:r>
              <w:rPr>
                <w:rFonts w:hint="eastAsia"/>
                <w:szCs w:val="21"/>
              </w:rPr>
              <w:t xml:space="preserve">节能环保</w:t>
            </w:r>
            <w:r/>
          </w:p>
        </w:tc>
        <w:tc>
          <w:tcPr>
            <w:tcW w:w="5355" w:type="dxa"/>
            <w:vAlign w:val="center"/>
            <w:textDirection w:val="lrTb"/>
            <w:noWrap w:val="false"/>
          </w:tcPr>
          <w:p>
            <w:pPr>
              <w:ind w:left="63"/>
              <w:jc w:val="left"/>
              <w:spacing w:line="360" w:lineRule="exact"/>
              <w:rPr>
                <w:rFonts w:hint="eastAsia"/>
                <w:szCs w:val="21"/>
              </w:rPr>
            </w:pPr>
            <w:r>
              <w:rPr>
                <w:rFonts w:hint="eastAsia"/>
                <w:szCs w:val="21"/>
              </w:rPr>
              <w:t xml:space="preserve">1.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p>
          <w:p>
            <w:pPr>
              <w:ind w:left="63"/>
              <w:jc w:val="left"/>
              <w:spacing w:line="360" w:lineRule="exact"/>
              <w:rPr>
                <w:szCs w:val="21"/>
              </w:rPr>
            </w:pPr>
            <w:r>
              <w:rPr>
                <w:rFonts w:hint="eastAsia"/>
                <w:szCs w:val="21"/>
              </w:rPr>
              <w:t xml:space="preserve">2.投标产品属于财政部、生态环境部公布的“环境标志产品品目清单”范围内的，投标人提供国家确定的认证机构出具的、处于有效期内的该环保产品认证证书复印件的，有1个得0.5分，最多得1分。</w:t>
            </w:r>
            <w:r/>
          </w:p>
        </w:tc>
        <w:tc>
          <w:tcPr>
            <w:tcW w:w="745" w:type="dxa"/>
            <w:vAlign w:val="center"/>
            <w:textDirection w:val="lrTb"/>
            <w:noWrap w:val="false"/>
          </w:tcPr>
          <w:p>
            <w:pPr>
              <w:jc w:val="center"/>
              <w:spacing w:before="120" w:after="120" w:line="480" w:lineRule="exact"/>
              <w:rPr>
                <w:rFonts w:hint="eastAsia" w:ascii="仿宋" w:hAnsi="仿宋" w:eastAsia="仿宋"/>
                <w:b/>
                <w:szCs w:val="21"/>
              </w:rPr>
            </w:pPr>
            <w:r>
              <w:rPr>
                <w:rFonts w:hint="eastAsia" w:ascii="仿宋" w:hAnsi="仿宋" w:eastAsia="仿宋"/>
                <w:b/>
                <w:szCs w:val="21"/>
              </w:rPr>
              <w:t xml:space="preserve">2</w:t>
            </w:r>
            <w:r/>
          </w:p>
        </w:tc>
        <w:tc>
          <w:tcPr>
            <w:tcW w:w="744" w:type="dxa"/>
            <w:vAlign w:val="center"/>
            <w:textDirection w:val="lrTb"/>
            <w:noWrap w:val="false"/>
          </w:tcPr>
          <w:p>
            <w:pPr>
              <w:jc w:val="center"/>
              <w:spacing w:before="120" w:after="120" w:line="480" w:lineRule="exact"/>
              <w:rPr>
                <w:rFonts w:hint="eastAsia" w:ascii="仿宋" w:hAnsi="仿宋" w:eastAsia="仿宋"/>
                <w:b/>
                <w:szCs w:val="21"/>
              </w:rPr>
            </w:pPr>
            <w:r>
              <w:rPr>
                <w:rFonts w:hint="eastAsia" w:ascii="仿宋" w:hAnsi="仿宋" w:eastAsia="仿宋"/>
                <w:b/>
                <w:szCs w:val="21"/>
              </w:rPr>
              <w:t xml:space="preserve">0</w:t>
            </w:r>
            <w:r/>
          </w:p>
        </w:tc>
        <w:tc>
          <w:tcPr>
            <w:tcW w:w="840" w:type="dxa"/>
            <w:vAlign w:val="center"/>
            <w:textDirection w:val="lrTb"/>
            <w:noWrap w:val="false"/>
          </w:tcPr>
          <w:p>
            <w:pPr>
              <w:jc w:val="center"/>
              <w:spacing w:before="120" w:after="120" w:line="480" w:lineRule="exact"/>
              <w:rPr>
                <w:rFonts w:hint="eastAsia" w:ascii="仿宋" w:hAnsi="仿宋" w:eastAsia="仿宋"/>
                <w:b/>
                <w:szCs w:val="21"/>
              </w:rPr>
            </w:pPr>
            <w:r>
              <w:rPr>
                <w:rFonts w:hint="eastAsia" w:ascii="仿宋" w:hAnsi="仿宋" w:eastAsia="仿宋"/>
                <w:b/>
                <w:szCs w:val="21"/>
              </w:rPr>
              <w:t xml:space="preserve">客观分</w:t>
            </w:r>
            <w:r/>
          </w:p>
        </w:tc>
      </w:tr>
    </w:tbl>
    <w:p>
      <w:pPr>
        <w:jc w:val="both"/>
        <w:spacing w:before="120" w:after="120" w:line="480" w:lineRule="exact"/>
        <w:rPr>
          <w:rFonts w:hint="eastAsia" w:ascii="仿宋" w:hAnsi="仿宋" w:eastAsia="仿宋"/>
          <w:b/>
          <w:color w:val="000000"/>
          <w:sz w:val="28"/>
          <w:szCs w:val="28"/>
          <w:lang w:eastAsia="zh-CN"/>
        </w:rPr>
      </w:pPr>
      <w:r>
        <w:rPr>
          <w:rFonts w:hint="eastAsia" w:ascii="仿宋" w:hAnsi="仿宋" w:eastAsia="仿宋"/>
          <w:b/>
          <w:color w:val="000000"/>
          <w:sz w:val="28"/>
          <w:szCs w:val="28"/>
          <w:lang w:eastAsia="zh-CN"/>
        </w:rPr>
      </w:r>
      <w:r/>
    </w:p>
    <w:p>
      <w:pPr>
        <w:ind w:firstLine="562"/>
        <w:jc w:val="center"/>
        <w:spacing w:before="120" w:after="120" w:line="480" w:lineRule="exact"/>
        <w:rPr>
          <w:rFonts w:hint="eastAsia" w:ascii="仿宋" w:hAnsi="仿宋" w:eastAsia="仿宋"/>
          <w:b/>
          <w:color w:val="000000"/>
          <w:sz w:val="28"/>
          <w:szCs w:val="28"/>
          <w:highlight w:val="yellow"/>
          <w:lang w:eastAsia="zh-CN"/>
        </w:rPr>
      </w:pPr>
      <w:r>
        <w:rPr>
          <w:rFonts w:hint="eastAsia" w:ascii="仿宋" w:hAnsi="仿宋" w:eastAsia="仿宋"/>
          <w:b/>
          <w:color w:val="000000"/>
          <w:sz w:val="28"/>
          <w:szCs w:val="28"/>
        </w:rPr>
        <w:t xml:space="preserve">评标方法与评标标准</w:t>
      </w:r>
      <w:r>
        <w:rPr>
          <w:rFonts w:hint="eastAsia" w:ascii="仿宋" w:hAnsi="仿宋" w:eastAsia="仿宋"/>
          <w:b/>
          <w:color w:val="000000"/>
          <w:sz w:val="28"/>
          <w:szCs w:val="28"/>
          <w:lang w:eastAsia="zh-CN"/>
        </w:rPr>
        <w:t xml:space="preserve">（</w:t>
      </w:r>
      <w:r>
        <w:rPr>
          <w:rFonts w:hint="eastAsia" w:ascii="仿宋" w:hAnsi="仿宋" w:eastAsia="仿宋"/>
          <w:b/>
          <w:color w:val="000000"/>
          <w:sz w:val="28"/>
          <w:szCs w:val="28"/>
          <w:lang w:val="en-US" w:eastAsia="zh-CN"/>
        </w:rPr>
        <w:t xml:space="preserve">包三</w:t>
      </w:r>
      <w:r>
        <w:rPr>
          <w:rFonts w:hint="eastAsia" w:ascii="仿宋" w:hAnsi="仿宋" w:eastAsia="仿宋"/>
          <w:b/>
          <w:color w:val="000000"/>
          <w:sz w:val="28"/>
          <w:szCs w:val="28"/>
          <w:lang w:eastAsia="zh-CN"/>
        </w:rPr>
        <w:t xml:space="preserve">）</w:t>
      </w:r>
      <w:r/>
    </w:p>
    <w:p>
      <w:pPr>
        <w:pStyle w:val="1028"/>
        <w:numPr>
          <w:ilvl w:val="0"/>
          <w:numId w:val="0"/>
        </w:numPr>
        <w:spacing w:line="480" w:lineRule="exact"/>
        <w:rPr>
          <w:rFonts w:hint="eastAsia" w:ascii="仿宋" w:hAnsi="仿宋" w:eastAsia="仿宋"/>
          <w:b/>
          <w:sz w:val="28"/>
          <w:szCs w:val="28"/>
          <w:highlight w:val="none"/>
        </w:rPr>
      </w:pPr>
      <w:r>
        <w:rPr>
          <w:rFonts w:hint="eastAsia" w:ascii="仿宋" w:hAnsi="仿宋" w:eastAsia="仿宋"/>
          <w:b/>
          <w:sz w:val="28"/>
          <w:szCs w:val="28"/>
          <w:highlight w:val="none"/>
          <w:lang w:val="en-US" w:eastAsia="zh-CN"/>
        </w:rPr>
        <w:t xml:space="preserve">1、</w:t>
      </w:r>
      <w:r>
        <w:rPr>
          <w:rFonts w:hint="eastAsia" w:ascii="仿宋" w:hAnsi="仿宋" w:eastAsia="仿宋"/>
          <w:b/>
          <w:sz w:val="28"/>
          <w:szCs w:val="28"/>
          <w:highlight w:val="none"/>
        </w:rPr>
        <w:t xml:space="preserve">价格分：</w:t>
      </w:r>
      <w:r>
        <w:rPr>
          <w:rFonts w:hint="eastAsia" w:ascii="仿宋" w:hAnsi="仿宋" w:eastAsia="仿宋"/>
          <w:b/>
          <w:sz w:val="28"/>
          <w:szCs w:val="28"/>
          <w:highlight w:val="none"/>
          <w:lang w:val="en-US" w:eastAsia="zh-CN"/>
        </w:rPr>
        <w:t xml:space="preserve">30</w:t>
      </w:r>
      <w:r>
        <w:rPr>
          <w:rFonts w:hint="eastAsia" w:ascii="仿宋" w:hAnsi="仿宋" w:eastAsia="仿宋"/>
          <w:b/>
          <w:sz w:val="28"/>
          <w:szCs w:val="28"/>
          <w:highlight w:val="none"/>
        </w:rPr>
        <w:t xml:space="preserve">分</w:t>
      </w:r>
      <w:r/>
    </w:p>
    <w:p>
      <w:pPr>
        <w:ind w:firstLine="560"/>
        <w:spacing w:line="500" w:lineRule="exact"/>
        <w:rPr>
          <w:rFonts w:eastAsia="方正仿宋_GBK"/>
          <w:sz w:val="28"/>
          <w:szCs w:val="28"/>
        </w:rPr>
      </w:pPr>
      <w:r>
        <w:rPr>
          <w:rFonts w:eastAsia="方正仿宋_GBK"/>
          <w:sz w:val="28"/>
          <w:szCs w:val="28"/>
        </w:rPr>
        <w:t xml:space="preserve">价格分统一采用低价优先法计算，即满足招标文件要求且投标价格最低的投标报价为评标基准价，其价格分为满分。其他投标人的价格分统一按照下列公式计算：</w:t>
      </w:r>
      <w:r/>
    </w:p>
    <w:p>
      <w:pPr>
        <w:ind w:firstLine="560"/>
        <w:spacing w:line="500" w:lineRule="exact"/>
        <w:rPr>
          <w:rFonts w:ascii="仿宋" w:hAnsi="仿宋" w:eastAsia="仿宋"/>
          <w:b/>
          <w:sz w:val="28"/>
          <w:szCs w:val="28"/>
          <w:highlight w:val="none"/>
          <w:lang w:val="en-US" w:eastAsia="zh-CN"/>
        </w:rPr>
      </w:pPr>
      <w:r>
        <w:rPr>
          <w:rFonts w:eastAsia="方正仿宋_GBK"/>
          <w:sz w:val="28"/>
          <w:szCs w:val="28"/>
        </w:rPr>
        <w:t xml:space="preserve">投标报价得分=（评标基准价/投标报价）×价格权值×100</w:t>
      </w:r>
      <w:r/>
    </w:p>
    <w:p>
      <w:pPr>
        <w:numPr>
          <w:ilvl w:val="0"/>
          <w:numId w:val="0"/>
        </w:numPr>
        <w:jc w:val="left"/>
        <w:spacing w:before="120" w:after="120" w:line="480" w:lineRule="exact"/>
        <w:rPr>
          <w:rFonts w:hint="eastAsia" w:ascii="仿宋" w:hAnsi="仿宋" w:eastAsia="仿宋"/>
          <w:b/>
          <w:sz w:val="28"/>
          <w:szCs w:val="28"/>
          <w:highlight w:val="none"/>
        </w:rPr>
      </w:pPr>
      <w:r>
        <w:rPr>
          <w:rFonts w:hint="eastAsia" w:ascii="仿宋" w:hAnsi="仿宋" w:eastAsia="仿宋"/>
          <w:b/>
          <w:sz w:val="28"/>
          <w:szCs w:val="28"/>
          <w:highlight w:val="none"/>
          <w:lang w:val="en-US" w:eastAsia="zh-CN"/>
        </w:rPr>
        <w:t xml:space="preserve">2、</w:t>
      </w:r>
      <w:r>
        <w:rPr>
          <w:rFonts w:hint="eastAsia" w:ascii="仿宋" w:hAnsi="仿宋" w:eastAsia="仿宋"/>
          <w:b/>
          <w:sz w:val="28"/>
          <w:szCs w:val="28"/>
          <w:highlight w:val="none"/>
        </w:rPr>
        <w:t xml:space="preserve">技术分：</w:t>
      </w:r>
      <w:r>
        <w:rPr>
          <w:rFonts w:hint="eastAsia" w:ascii="仿宋" w:hAnsi="仿宋" w:eastAsia="仿宋"/>
          <w:b/>
          <w:sz w:val="28"/>
          <w:szCs w:val="28"/>
          <w:highlight w:val="none"/>
          <w:lang w:val="en-US" w:eastAsia="zh-CN"/>
        </w:rPr>
        <w:t xml:space="preserve">44</w:t>
      </w:r>
      <w:r>
        <w:rPr>
          <w:rFonts w:hint="eastAsia" w:ascii="仿宋" w:hAnsi="仿宋" w:eastAsia="仿宋"/>
          <w:b/>
          <w:sz w:val="28"/>
          <w:szCs w:val="28"/>
          <w:highlight w:val="none"/>
        </w:rPr>
        <w:t xml:space="preserve">分</w:t>
      </w:r>
      <w:r/>
    </w:p>
    <w:tbl>
      <w:tblPr>
        <w:tblStyle w:val="766"/>
        <w:tblW w:w="946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0"/>
        <w:gridCol w:w="1109"/>
        <w:gridCol w:w="5366"/>
        <w:gridCol w:w="811"/>
        <w:gridCol w:w="667"/>
        <w:gridCol w:w="851"/>
      </w:tblGrid>
      <w:tr>
        <w:trPr/>
        <w:tc>
          <w:tcPr>
            <w:tcW w:w="660" w:type="dxa"/>
            <w:vAlign w:val="center"/>
            <w:textDirection w:val="lrTb"/>
            <w:noWrap w:val="false"/>
          </w:tcPr>
          <w:p>
            <w:pPr>
              <w:jc w:val="center"/>
              <w:spacing w:before="120" w:after="120" w:line="480" w:lineRule="exact"/>
              <w:rPr>
                <w:rFonts w:ascii="仿宋" w:hAnsi="仿宋" w:eastAsia="仿宋"/>
                <w:b/>
                <w:szCs w:val="21"/>
              </w:rPr>
            </w:pPr>
            <w:r>
              <w:rPr>
                <w:rFonts w:hint="eastAsia" w:ascii="仿宋" w:hAnsi="仿宋" w:eastAsia="仿宋"/>
                <w:b/>
                <w:szCs w:val="21"/>
              </w:rPr>
              <w:t xml:space="preserve">序号</w:t>
            </w:r>
            <w:r/>
          </w:p>
        </w:tc>
        <w:tc>
          <w:tcPr>
            <w:tcW w:w="1109" w:type="dxa"/>
            <w:vAlign w:val="center"/>
            <w:textDirection w:val="lrTb"/>
            <w:noWrap w:val="false"/>
          </w:tcPr>
          <w:p>
            <w:pPr>
              <w:jc w:val="center"/>
              <w:spacing w:before="120" w:after="120" w:line="480" w:lineRule="exact"/>
              <w:rPr>
                <w:rFonts w:ascii="仿宋" w:hAnsi="仿宋" w:eastAsia="仿宋"/>
                <w:b/>
                <w:szCs w:val="21"/>
              </w:rPr>
            </w:pPr>
            <w:r>
              <w:rPr>
                <w:rFonts w:hint="eastAsia" w:ascii="仿宋" w:hAnsi="仿宋" w:eastAsia="仿宋"/>
                <w:b/>
                <w:szCs w:val="21"/>
              </w:rPr>
              <w:t xml:space="preserve">评分点名称</w:t>
            </w:r>
            <w:r/>
          </w:p>
        </w:tc>
        <w:tc>
          <w:tcPr>
            <w:tcW w:w="5366" w:type="dxa"/>
            <w:vAlign w:val="center"/>
            <w:textDirection w:val="lrTb"/>
            <w:noWrap w:val="false"/>
          </w:tcPr>
          <w:p>
            <w:pPr>
              <w:jc w:val="center"/>
              <w:spacing w:before="120" w:after="120" w:line="480" w:lineRule="exact"/>
              <w:rPr>
                <w:rFonts w:ascii="仿宋" w:hAnsi="仿宋" w:eastAsia="仿宋"/>
                <w:b/>
                <w:szCs w:val="21"/>
              </w:rPr>
            </w:pPr>
            <w:r>
              <w:rPr>
                <w:rFonts w:hint="eastAsia" w:ascii="仿宋" w:hAnsi="仿宋" w:eastAsia="仿宋"/>
                <w:b/>
                <w:szCs w:val="21"/>
              </w:rPr>
              <w:t xml:space="preserve">评审标准</w:t>
            </w:r>
            <w:r/>
          </w:p>
        </w:tc>
        <w:tc>
          <w:tcPr>
            <w:tcW w:w="811" w:type="dxa"/>
            <w:vAlign w:val="center"/>
            <w:textDirection w:val="lrTb"/>
            <w:noWrap w:val="false"/>
          </w:tcPr>
          <w:p>
            <w:pPr>
              <w:jc w:val="center"/>
              <w:spacing w:before="120" w:after="120" w:line="480" w:lineRule="exact"/>
              <w:rPr>
                <w:rFonts w:ascii="仿宋" w:hAnsi="仿宋" w:eastAsia="仿宋"/>
                <w:b/>
                <w:szCs w:val="21"/>
              </w:rPr>
            </w:pPr>
            <w:r>
              <w:rPr>
                <w:rFonts w:hint="eastAsia" w:ascii="仿宋" w:hAnsi="仿宋" w:eastAsia="仿宋"/>
                <w:b/>
                <w:szCs w:val="21"/>
              </w:rPr>
              <w:t xml:space="preserve">最高分</w:t>
            </w:r>
            <w:r/>
          </w:p>
        </w:tc>
        <w:tc>
          <w:tcPr>
            <w:tcW w:w="667" w:type="dxa"/>
            <w:vAlign w:val="center"/>
            <w:textDirection w:val="lrTb"/>
            <w:noWrap w:val="false"/>
          </w:tcPr>
          <w:p>
            <w:pPr>
              <w:jc w:val="center"/>
              <w:spacing w:before="120" w:after="120" w:line="480" w:lineRule="exact"/>
              <w:rPr>
                <w:rFonts w:ascii="仿宋" w:hAnsi="仿宋" w:eastAsia="仿宋"/>
                <w:b/>
                <w:szCs w:val="21"/>
              </w:rPr>
            </w:pPr>
            <w:r>
              <w:rPr>
                <w:rFonts w:hint="eastAsia" w:ascii="仿宋" w:hAnsi="仿宋" w:eastAsia="仿宋"/>
                <w:b/>
                <w:szCs w:val="21"/>
              </w:rPr>
              <w:t xml:space="preserve">最低分</w:t>
            </w:r>
            <w:r/>
          </w:p>
        </w:tc>
        <w:tc>
          <w:tcPr>
            <w:tcW w:w="851" w:type="dxa"/>
            <w:vAlign w:val="center"/>
            <w:textDirection w:val="lrTb"/>
            <w:noWrap w:val="false"/>
          </w:tcPr>
          <w:p>
            <w:pPr>
              <w:jc w:val="center"/>
              <w:spacing w:before="120" w:after="120" w:line="480" w:lineRule="exact"/>
              <w:rPr>
                <w:rFonts w:hint="eastAsia" w:ascii="仿宋" w:hAnsi="仿宋" w:eastAsia="仿宋"/>
                <w:b/>
                <w:szCs w:val="21"/>
              </w:rPr>
            </w:pPr>
            <w:r>
              <w:rPr>
                <w:rFonts w:hint="eastAsia" w:ascii="仿宋" w:hAnsi="仿宋" w:eastAsia="仿宋"/>
                <w:b/>
                <w:szCs w:val="21"/>
              </w:rPr>
              <w:t xml:space="preserve">主/客观分</w:t>
            </w:r>
            <w:r/>
          </w:p>
        </w:tc>
      </w:tr>
      <w:tr>
        <w:trPr/>
        <w:tc>
          <w:tcPr>
            <w:tcW w:w="660" w:type="dxa"/>
            <w:vAlign w:val="center"/>
            <w:textDirection w:val="lrTb"/>
            <w:noWrap w:val="false"/>
          </w:tcPr>
          <w:p>
            <w:pPr>
              <w:jc w:val="center"/>
              <w:spacing w:before="120" w:after="120" w:line="480" w:lineRule="exact"/>
              <w:rPr>
                <w:rFonts w:hint="eastAsia" w:ascii="宋体" w:hAnsi="宋体" w:cs="宋体"/>
                <w:b/>
                <w:szCs w:val="21"/>
              </w:rPr>
            </w:pPr>
            <w:r>
              <w:rPr>
                <w:rFonts w:hint="eastAsia" w:ascii="宋体" w:hAnsi="宋体" w:cs="宋体"/>
                <w:b/>
                <w:szCs w:val="21"/>
              </w:rPr>
              <w:t xml:space="preserve">1</w:t>
            </w:r>
            <w:r/>
          </w:p>
        </w:tc>
        <w:tc>
          <w:tcPr>
            <w:tcW w:w="1109" w:type="dxa"/>
            <w:vAlign w:val="center"/>
            <w:textDirection w:val="lrTb"/>
            <w:noWrap w:val="false"/>
          </w:tcPr>
          <w:p>
            <w:pPr>
              <w:jc w:val="center"/>
              <w:spacing w:line="360" w:lineRule="exact"/>
              <w:rPr>
                <w:rFonts w:hint="eastAsia" w:ascii="宋体" w:hAnsi="宋体" w:cs="宋体"/>
                <w:b/>
                <w:szCs w:val="21"/>
              </w:rPr>
            </w:pPr>
            <w:r>
              <w:rPr>
                <w:rFonts w:hint="eastAsia" w:ascii="宋体" w:hAnsi="宋体" w:cs="宋体"/>
                <w:szCs w:val="21"/>
              </w:rPr>
              <w:t xml:space="preserve">技术响应</w:t>
            </w:r>
            <w:r/>
          </w:p>
        </w:tc>
        <w:tc>
          <w:tcPr>
            <w:tcW w:w="5366" w:type="dxa"/>
            <w:vAlign w:val="center"/>
            <w:textDirection w:val="lrTb"/>
            <w:noWrap w:val="false"/>
          </w:tcPr>
          <w:p>
            <w:pPr>
              <w:jc w:val="left"/>
              <w:spacing w:line="360" w:lineRule="exact"/>
              <w:rPr>
                <w:rFonts w:hint="eastAsia" w:ascii="宋体" w:hAnsi="宋体" w:cs="宋体"/>
                <w:szCs w:val="21"/>
              </w:rPr>
            </w:pPr>
            <w:r>
              <w:rPr>
                <w:rFonts w:hint="eastAsia" w:ascii="宋体" w:hAnsi="宋体" w:cs="宋体"/>
                <w:szCs w:val="21"/>
              </w:rPr>
              <w:t xml:space="preserve">所投产品所有技术条款完全响应招标文件要求的得28分；本项最低分0分，最高分28分。</w:t>
            </w:r>
            <w:r/>
          </w:p>
          <w:p>
            <w:pPr>
              <w:jc w:val="left"/>
              <w:spacing w:line="360" w:lineRule="exact"/>
              <w:rPr>
                <w:rFonts w:hint="eastAsia" w:ascii="宋体" w:hAnsi="宋体" w:cs="宋体"/>
                <w:szCs w:val="21"/>
              </w:rPr>
            </w:pPr>
            <w:r>
              <w:rPr>
                <w:rFonts w:hint="eastAsia" w:ascii="宋体" w:hAnsi="宋体" w:cs="宋体"/>
                <w:szCs w:val="21"/>
              </w:rPr>
              <w:t xml:space="preserve">标记“▲”为重要技术条款，重要技术条款不响应的，每条扣2.1分。</w:t>
            </w:r>
            <w:r/>
          </w:p>
          <w:p>
            <w:pPr>
              <w:jc w:val="left"/>
              <w:spacing w:line="360" w:lineRule="exact"/>
              <w:rPr>
                <w:rFonts w:hint="eastAsia" w:ascii="宋体" w:hAnsi="宋体" w:cs="宋体"/>
                <w:szCs w:val="21"/>
              </w:rPr>
            </w:pPr>
            <w:r>
              <w:rPr>
                <w:rFonts w:hint="eastAsia" w:ascii="宋体" w:hAnsi="宋体" w:cs="宋体"/>
                <w:szCs w:val="21"/>
              </w:rPr>
              <w:t xml:space="preserve">无标记为一般技术条款，一般技术条款不响应的，每条扣0.7分。</w:t>
            </w:r>
            <w:r/>
          </w:p>
          <w:p>
            <w:pPr>
              <w:jc w:val="left"/>
              <w:spacing w:line="360" w:lineRule="exact"/>
              <w:rPr>
                <w:rFonts w:hint="eastAsia" w:ascii="宋体" w:hAnsi="宋体" w:cs="宋体"/>
                <w:szCs w:val="21"/>
              </w:rPr>
            </w:pPr>
            <w:r>
              <w:rPr>
                <w:rFonts w:hint="eastAsia" w:ascii="宋体" w:hAnsi="宋体" w:cs="宋体"/>
                <w:szCs w:val="21"/>
              </w:rPr>
              <w:t xml:space="preserve">包内所有产品的参数响应按照上述评分规则累计评审。</w:t>
            </w:r>
            <w:r/>
          </w:p>
          <w:p>
            <w:pPr>
              <w:rPr>
                <w:b/>
                <w:bCs/>
                <w:szCs w:val="21"/>
              </w:rPr>
            </w:pPr>
            <w:r>
              <w:rPr>
                <w:rFonts w:hint="eastAsia"/>
                <w:b/>
                <w:bCs/>
                <w:szCs w:val="21"/>
              </w:rPr>
              <w:t xml:space="preserve">注：</w:t>
            </w:r>
            <w:r/>
          </w:p>
          <w:p>
            <w:pPr>
              <w:jc w:val="left"/>
              <w:spacing w:line="360" w:lineRule="exact"/>
              <w:rPr>
                <w:rFonts w:hint="eastAsia"/>
                <w:szCs w:val="21"/>
              </w:rPr>
            </w:pPr>
            <w:r>
              <w:rPr>
                <w:rFonts w:hint="eastAsia"/>
                <w:szCs w:val="21"/>
              </w:rPr>
              <w:t xml:space="preserve">①凡标有最低一级序号的指标项即为一项技术条款，无论是否隶属于上一级编号；</w:t>
            </w:r>
            <w:r/>
          </w:p>
          <w:p>
            <w:pPr>
              <w:jc w:val="left"/>
              <w:spacing w:line="360" w:lineRule="exact"/>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2 \* GB3 \* MERGEFORMAT </w:instrText>
            </w:r>
            <w:r>
              <w:rPr>
                <w:rFonts w:hint="eastAsia" w:ascii="宋体" w:hAnsi="宋体" w:cs="宋体"/>
                <w:szCs w:val="21"/>
              </w:rPr>
              <w:fldChar w:fldCharType="separate"/>
            </w:r>
            <w:r>
              <w:rPr>
                <w:szCs w:val="21"/>
              </w:rPr>
              <w:t xml:space="preserve">②</w:t>
            </w:r>
            <w:r>
              <w:rPr>
                <w:rFonts w:hint="eastAsia" w:ascii="宋体" w:hAnsi="宋体" w:cs="宋体"/>
                <w:szCs w:val="21"/>
              </w:rPr>
              <w:fldChar w:fldCharType="end"/>
            </w:r>
            <w:r>
              <w:rPr>
                <w:rFonts w:hint="eastAsia" w:ascii="宋体" w:hAnsi="宋体" w:cs="宋体"/>
                <w:szCs w:val="21"/>
              </w:rPr>
              <w:t xml:space="preserve">投标人需对第四部分采购需求中的采购清单内所有技术参数要求进行逐条响应，在《</w:t>
            </w:r>
            <w:r>
              <w:rPr>
                <w:rFonts w:hint="eastAsia" w:ascii="宋体" w:hAnsi="宋体" w:cs="宋体"/>
                <w:szCs w:val="21"/>
                <w:highlight w:val="none"/>
              </w:rPr>
              <w:t xml:space="preserve">技术要求响应及偏离表》中如实详细填列所投产品的参数，</w:t>
            </w:r>
            <w:r>
              <w:rPr>
                <w:rFonts w:hint="eastAsia"/>
                <w:szCs w:val="21"/>
                <w:highlight w:val="none"/>
              </w:rPr>
              <w:t xml:space="preserve">并在表中详细标明相应技术支持资料所在投标文件中的具体页码和位置。如因未在《</w:t>
            </w:r>
            <w:r>
              <w:rPr>
                <w:rFonts w:hint="eastAsia" w:ascii="宋体" w:hAnsi="宋体" w:cs="宋体"/>
                <w:szCs w:val="21"/>
                <w:highlight w:val="none"/>
              </w:rPr>
              <w:t xml:space="preserve">技术要求响应及偏离表</w:t>
            </w:r>
            <w:r>
              <w:rPr>
                <w:rFonts w:hint="eastAsia"/>
                <w:szCs w:val="21"/>
                <w:highlight w:val="none"/>
              </w:rPr>
              <w:t xml:space="preserve">》中注</w:t>
            </w:r>
            <w:r>
              <w:rPr>
                <w:rFonts w:hint="eastAsia"/>
                <w:szCs w:val="21"/>
              </w:rPr>
              <w:t xml:space="preserve">明技术支持资料具体页码和位置导致本项不得分的，由此产生的后果由供应商自行承担。</w:t>
            </w:r>
            <w:r/>
          </w:p>
          <w:p>
            <w:pPr>
              <w:jc w:val="left"/>
              <w:spacing w:line="360" w:lineRule="exact"/>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3 \* GB3 \* MERGEFORMAT </w:instrText>
            </w:r>
            <w:r>
              <w:rPr>
                <w:rFonts w:hint="eastAsia" w:ascii="宋体" w:hAnsi="宋体" w:cs="宋体"/>
                <w:szCs w:val="21"/>
              </w:rPr>
              <w:fldChar w:fldCharType="separate"/>
            </w:r>
            <w:r>
              <w:rPr>
                <w:szCs w:val="21"/>
              </w:rPr>
              <w:t xml:space="preserve">③</w:t>
            </w:r>
            <w:r>
              <w:rPr>
                <w:rFonts w:hint="eastAsia" w:ascii="宋体" w:hAnsi="宋体" w:cs="宋体"/>
                <w:szCs w:val="21"/>
              </w:rPr>
              <w:fldChar w:fldCharType="end"/>
            </w:r>
            <w:r>
              <w:rPr>
                <w:rFonts w:hint="eastAsia"/>
                <w:szCs w:val="21"/>
              </w:rPr>
              <w:t xml:space="preserve">除特别说明外，采购文件技术参数中标注“▲”的条款均需在投标文件内提供技术支持资料</w:t>
            </w:r>
            <w:r>
              <w:rPr>
                <w:rFonts w:hint="eastAsia" w:ascii="宋体" w:hAnsi="宋体" w:cs="宋体"/>
                <w:szCs w:val="21"/>
              </w:rPr>
              <w:t xml:space="preserve">（技术支持资料是指：检测检验报告、彩页、设备生产厂家证明、手册、白皮书等任意一项）复印件并加盖投标人公章，来印证是否响应采购需求的参数内容。若未提供或所提供技术支持资料不完整、不清晰等问题，即便投标文件中已承诺响应采购需求的，评审时也不予采信。</w:t>
            </w:r>
            <w:r/>
          </w:p>
          <w:p>
            <w:pPr>
              <w:jc w:val="left"/>
              <w:spacing w:line="360" w:lineRule="exact"/>
              <w:rPr>
                <w:rFonts w:hint="eastAsia"/>
                <w:szCs w:val="21"/>
              </w:rPr>
            </w:pPr>
            <w:r>
              <w:rPr>
                <w:rFonts w:hint="eastAsia"/>
                <w:szCs w:val="21"/>
              </w:rPr>
              <w:fldChar w:fldCharType="begin"/>
            </w:r>
            <w:r>
              <w:rPr>
                <w:rFonts w:hint="eastAsia"/>
                <w:szCs w:val="21"/>
              </w:rPr>
              <w:instrText xml:space="preserve"> = 4 \* GB3 \* MERGEFORMAT </w:instrText>
            </w:r>
            <w:r>
              <w:rPr>
                <w:rFonts w:hint="eastAsia"/>
                <w:szCs w:val="21"/>
              </w:rPr>
              <w:fldChar w:fldCharType="separate"/>
            </w:r>
            <w:r>
              <w:rPr>
                <w:szCs w:val="21"/>
              </w:rPr>
              <w:t xml:space="preserve">④</w:t>
            </w:r>
            <w:r>
              <w:rPr>
                <w:rFonts w:hint="eastAsia"/>
                <w:szCs w:val="21"/>
              </w:rPr>
              <w:fldChar w:fldCharType="end"/>
            </w:r>
            <w:r>
              <w:rPr>
                <w:rFonts w:hint="eastAsia"/>
                <w:szCs w:val="21"/>
              </w:rPr>
              <w:t xml:space="preserve">当出现同一投标人提供的证明材料证明内容不一致的情况，将按照以下顺序认定：检测报告、彩页、设备生产厂家证明、手册、白皮书、其他证明材料。对技术支持资料类型要求见具体的技术条款；未明确要求技术支持资料类型的技术条款提供任意一种技术支持资料即可。</w:t>
            </w:r>
            <w:r/>
          </w:p>
          <w:p>
            <w:pPr>
              <w:jc w:val="left"/>
              <w:spacing w:line="360" w:lineRule="exact"/>
              <w:rPr>
                <w:rFonts w:hint="eastAsia" w:ascii="宋体" w:hAnsi="宋体" w:cs="宋体"/>
                <w:b/>
                <w:szCs w:val="21"/>
              </w:rPr>
            </w:pPr>
            <w:r>
              <w:rPr>
                <w:rFonts w:hint="eastAsia" w:ascii="宋体" w:hAnsi="宋体" w:cs="宋体"/>
                <w:szCs w:val="21"/>
              </w:rPr>
              <w:fldChar w:fldCharType="begin"/>
            </w:r>
            <w:r>
              <w:rPr>
                <w:rFonts w:hint="eastAsia" w:ascii="宋体" w:hAnsi="宋体" w:cs="宋体"/>
                <w:szCs w:val="21"/>
              </w:rPr>
              <w:instrText xml:space="preserve"> = 5 \* GB3 \* MERGEFORMAT </w:instrText>
            </w:r>
            <w:r>
              <w:rPr>
                <w:rFonts w:hint="eastAsia" w:ascii="宋体" w:hAnsi="宋体" w:cs="宋体"/>
                <w:szCs w:val="21"/>
              </w:rPr>
              <w:fldChar w:fldCharType="separate"/>
            </w:r>
            <w:r>
              <w:rPr>
                <w:szCs w:val="21"/>
              </w:rPr>
              <w:t xml:space="preserve">⑤</w:t>
            </w:r>
            <w:r>
              <w:rPr>
                <w:rFonts w:hint="eastAsia" w:ascii="宋体" w:hAnsi="宋体" w:cs="宋体"/>
                <w:szCs w:val="21"/>
              </w:rPr>
              <w:fldChar w:fldCharType="end"/>
            </w:r>
            <w:r>
              <w:rPr>
                <w:rFonts w:hint="eastAsia" w:ascii="宋体" w:hAnsi="宋体" w:cs="宋体"/>
                <w:szCs w:val="21"/>
              </w:rPr>
              <w:t xml:space="preserve">就采购需求中技术参数未明确要求需要通过技术支持资料来印证是否响应采购需求的参数内</w:t>
            </w:r>
            <w:r>
              <w:rPr>
                <w:rFonts w:hint="eastAsia" w:ascii="宋体" w:hAnsi="宋体" w:cs="宋体"/>
                <w:szCs w:val="21"/>
                <w:highlight w:val="none"/>
              </w:rPr>
              <w:t xml:space="preserve">容，以投标文件技术要求响应及偏离表响应的内容为准，</w:t>
            </w:r>
            <w:r>
              <w:rPr>
                <w:rFonts w:hint="eastAsia" w:ascii="宋体" w:hAnsi="宋体" w:cs="宋体"/>
                <w:szCs w:val="21"/>
              </w:rPr>
              <w:t xml:space="preserve">其他技术支持资料作为评审参考。</w:t>
            </w:r>
            <w:r/>
          </w:p>
        </w:tc>
        <w:tc>
          <w:tcPr>
            <w:tcW w:w="811" w:type="dxa"/>
            <w:vAlign w:val="center"/>
            <w:textDirection w:val="lrTb"/>
            <w:noWrap w:val="false"/>
          </w:tcPr>
          <w:p>
            <w:pPr>
              <w:jc w:val="center"/>
              <w:spacing w:before="120" w:after="120" w:line="480" w:lineRule="exact"/>
              <w:rPr>
                <w:rFonts w:ascii="宋体" w:hAnsi="宋体" w:cs="宋体"/>
                <w:b/>
                <w:szCs w:val="21"/>
              </w:rPr>
            </w:pPr>
            <w:r>
              <w:rPr>
                <w:rFonts w:hint="eastAsia" w:ascii="宋体" w:hAnsi="宋体" w:cs="宋体"/>
                <w:b/>
                <w:szCs w:val="21"/>
              </w:rPr>
              <w:t xml:space="preserve">28</w:t>
            </w:r>
            <w:r/>
          </w:p>
        </w:tc>
        <w:tc>
          <w:tcPr>
            <w:tcW w:w="667" w:type="dxa"/>
            <w:vAlign w:val="center"/>
            <w:textDirection w:val="lrTb"/>
            <w:noWrap w:val="false"/>
          </w:tcPr>
          <w:p>
            <w:pPr>
              <w:jc w:val="center"/>
              <w:spacing w:before="120" w:after="120" w:line="480" w:lineRule="exact"/>
              <w:rPr>
                <w:rFonts w:hint="eastAsia" w:ascii="宋体" w:hAnsi="宋体" w:cs="宋体"/>
                <w:b/>
                <w:szCs w:val="21"/>
              </w:rPr>
            </w:pPr>
            <w:r>
              <w:rPr>
                <w:rFonts w:hint="eastAsia" w:ascii="宋体" w:hAnsi="宋体" w:cs="宋体"/>
                <w:b/>
                <w:szCs w:val="21"/>
              </w:rPr>
              <w:t xml:space="preserve">0</w:t>
            </w:r>
            <w:r/>
          </w:p>
        </w:tc>
        <w:tc>
          <w:tcPr>
            <w:tcW w:w="851" w:type="dxa"/>
            <w:vAlign w:val="center"/>
            <w:textDirection w:val="lrTb"/>
            <w:noWrap w:val="false"/>
          </w:tcPr>
          <w:p>
            <w:pPr>
              <w:jc w:val="center"/>
              <w:spacing w:before="120" w:after="120" w:line="480" w:lineRule="exact"/>
              <w:rPr>
                <w:rFonts w:hint="eastAsia" w:ascii="仿宋" w:hAnsi="仿宋" w:eastAsia="仿宋"/>
                <w:b/>
                <w:szCs w:val="21"/>
              </w:rPr>
            </w:pPr>
            <w:r>
              <w:rPr>
                <w:rFonts w:hint="eastAsia" w:ascii="仿宋" w:hAnsi="仿宋" w:eastAsia="仿宋"/>
                <w:b/>
                <w:szCs w:val="21"/>
              </w:rPr>
              <w:t xml:space="preserve">客观分</w:t>
            </w:r>
            <w:r/>
          </w:p>
        </w:tc>
      </w:tr>
      <w:tr>
        <w:trPr/>
        <w:tc>
          <w:tcPr>
            <w:tcW w:w="660" w:type="dxa"/>
            <w:vAlign w:val="center"/>
            <w:textDirection w:val="lrTb"/>
            <w:noWrap w:val="false"/>
          </w:tcPr>
          <w:p>
            <w:pPr>
              <w:jc w:val="center"/>
              <w:spacing w:before="120" w:after="120" w:line="480" w:lineRule="exact"/>
              <w:rPr>
                <w:rFonts w:hint="eastAsia" w:ascii="仿宋" w:hAnsi="仿宋" w:eastAsia="仿宋"/>
                <w:b/>
                <w:szCs w:val="21"/>
              </w:rPr>
            </w:pPr>
            <w:r>
              <w:rPr>
                <w:rFonts w:hint="eastAsia" w:ascii="仿宋" w:hAnsi="仿宋" w:eastAsia="仿宋"/>
                <w:b/>
                <w:szCs w:val="21"/>
              </w:rPr>
              <w:t xml:space="preserve">2</w:t>
            </w:r>
            <w:r/>
          </w:p>
        </w:tc>
        <w:tc>
          <w:tcPr>
            <w:tcW w:w="1109" w:type="dxa"/>
            <w:vAlign w:val="center"/>
            <w:textDirection w:val="lrTb"/>
            <w:noWrap w:val="false"/>
          </w:tcPr>
          <w:p>
            <w:pPr>
              <w:jc w:val="center"/>
              <w:spacing w:line="360" w:lineRule="exact"/>
              <w:rPr>
                <w:rFonts w:ascii="仿宋" w:hAnsi="仿宋" w:eastAsia="仿宋"/>
                <w:b/>
                <w:szCs w:val="21"/>
              </w:rPr>
            </w:pPr>
            <w:r>
              <w:rPr>
                <w:szCs w:val="21"/>
              </w:rPr>
              <w:t xml:space="preserve">样品综合性能</w:t>
            </w:r>
            <w:r/>
          </w:p>
        </w:tc>
        <w:tc>
          <w:tcPr>
            <w:tcW w:w="5366" w:type="dxa"/>
            <w:vAlign w:val="top"/>
            <w:textDirection w:val="lrTb"/>
            <w:noWrap w:val="false"/>
          </w:tcPr>
          <w:p>
            <w:pPr>
              <w:ind w:left="63"/>
              <w:jc w:val="left"/>
              <w:spacing w:line="360" w:lineRule="exact"/>
              <w:rPr>
                <w:szCs w:val="21"/>
              </w:rPr>
            </w:pPr>
            <w:r>
              <w:rPr>
                <w:szCs w:val="21"/>
              </w:rPr>
              <w:t xml:space="preserve">评委对投标人所提供</w:t>
            </w:r>
            <w:r>
              <w:rPr>
                <w:szCs w:val="21"/>
                <w:lang w:bidi="ar"/>
              </w:rPr>
              <w:t xml:space="preserve">绳索救援套装（6套个人+1套班组）</w:t>
            </w:r>
            <w:r>
              <w:rPr>
                <w:szCs w:val="21"/>
              </w:rPr>
              <w:t xml:space="preserve">样品的产品质量、外观、部件结构、使用体验等方面进行现场综合评审。 </w:t>
            </w:r>
            <w:r/>
          </w:p>
          <w:p>
            <w:pPr>
              <w:ind w:left="63"/>
              <w:jc w:val="left"/>
              <w:spacing w:line="360" w:lineRule="exact"/>
              <w:rPr>
                <w:szCs w:val="21"/>
              </w:rPr>
            </w:pPr>
            <w:r>
              <w:rPr>
                <w:szCs w:val="21"/>
              </w:rPr>
              <w:t xml:space="preserve">1、产品质量：功能，材质，工艺等。完全符合要求得</w:t>
            </w:r>
            <w:r>
              <w:rPr>
                <w:rFonts w:hint="eastAsia"/>
                <w:szCs w:val="21"/>
              </w:rPr>
              <w:t xml:space="preserve">4</w:t>
            </w:r>
            <w:r>
              <w:rPr>
                <w:szCs w:val="21"/>
              </w:rPr>
              <w:t xml:space="preserve">分；瑕疵（如功能不全面、材质不符合质量要求、工艺较差样品表面毛糙等）在3处之内，每有一处瑕疵扣</w:t>
            </w:r>
            <w:r>
              <w:rPr>
                <w:rFonts w:hint="eastAsia"/>
                <w:szCs w:val="21"/>
              </w:rPr>
              <w:t xml:space="preserve">1</w:t>
            </w:r>
            <w:r>
              <w:rPr>
                <w:szCs w:val="21"/>
              </w:rPr>
              <w:t xml:space="preserve">分，有3处及3处以上瑕疵扣</w:t>
            </w:r>
            <w:r>
              <w:rPr>
                <w:rFonts w:hint="eastAsia"/>
                <w:szCs w:val="21"/>
              </w:rPr>
              <w:t xml:space="preserve">4</w:t>
            </w:r>
            <w:r>
              <w:rPr>
                <w:szCs w:val="21"/>
              </w:rPr>
              <w:t xml:space="preserve">分。 </w:t>
            </w:r>
            <w:r/>
          </w:p>
          <w:p>
            <w:pPr>
              <w:ind w:left="63"/>
              <w:jc w:val="left"/>
              <w:spacing w:line="360" w:lineRule="exact"/>
              <w:rPr>
                <w:szCs w:val="21"/>
              </w:rPr>
            </w:pPr>
            <w:r>
              <w:rPr>
                <w:szCs w:val="21"/>
              </w:rPr>
              <w:t xml:space="preserve">2、外观：尺寸，重量，颜色，标识等。完全符合要求得6分；瑕疵（如尺寸与参数偏差过大、重量与参数偏差过大、颜色缺乏光泽度、存在色差、产品标识不全、不清楚等）在3处之内，每有一处瑕疵扣2分，有3处及3处以上瑕疵扣6分。 </w:t>
            </w:r>
            <w:r/>
          </w:p>
          <w:p>
            <w:pPr>
              <w:ind w:left="63"/>
              <w:jc w:val="left"/>
              <w:spacing w:line="360" w:lineRule="exact"/>
              <w:rPr>
                <w:szCs w:val="21"/>
              </w:rPr>
            </w:pPr>
            <w:r>
              <w:rPr>
                <w:szCs w:val="21"/>
              </w:rPr>
              <w:t xml:space="preserve">3、使用体验：操作、使用的便捷性，舒适性等。完全符合要求得6分；瑕疵（如人性化设计缺失、设计不符合人体工程学要求、使用便捷性、舒适性体验感较差等）在3处之内，每有1处瑕疵扣2分，有3处及3处以上瑕疵扣6分。 </w:t>
            </w:r>
            <w:r/>
          </w:p>
          <w:p>
            <w:pPr>
              <w:ind w:left="63"/>
              <w:jc w:val="left"/>
              <w:spacing w:line="360" w:lineRule="exact"/>
              <w:rPr>
                <w:szCs w:val="21"/>
              </w:rPr>
            </w:pPr>
            <w:r>
              <w:rPr>
                <w:b/>
                <w:bCs/>
                <w:szCs w:val="21"/>
              </w:rPr>
              <w:t xml:space="preserve">注：样品实物与投标文件技术参数不一致的，</w:t>
            </w:r>
            <w:r>
              <w:rPr>
                <w:rFonts w:hint="eastAsia"/>
                <w:b/>
                <w:bCs/>
                <w:szCs w:val="21"/>
              </w:rPr>
              <w:t xml:space="preserve">作无效投标处理</w:t>
            </w:r>
            <w:r/>
          </w:p>
        </w:tc>
        <w:tc>
          <w:tcPr>
            <w:tcW w:w="811" w:type="dxa"/>
            <w:vAlign w:val="center"/>
            <w:textDirection w:val="lrTb"/>
            <w:noWrap w:val="false"/>
          </w:tcPr>
          <w:p>
            <w:pPr>
              <w:jc w:val="center"/>
              <w:spacing w:before="120" w:after="120" w:line="480" w:lineRule="exact"/>
              <w:rPr>
                <w:rFonts w:ascii="仿宋" w:hAnsi="仿宋" w:eastAsia="仿宋"/>
                <w:b/>
                <w:szCs w:val="21"/>
              </w:rPr>
            </w:pPr>
            <w:r>
              <w:rPr>
                <w:rFonts w:hint="eastAsia" w:ascii="仿宋" w:hAnsi="仿宋" w:eastAsia="仿宋"/>
                <w:b/>
                <w:szCs w:val="21"/>
              </w:rPr>
              <w:t xml:space="preserve">16</w:t>
            </w:r>
            <w:r/>
          </w:p>
        </w:tc>
        <w:tc>
          <w:tcPr>
            <w:tcW w:w="667" w:type="dxa"/>
            <w:vAlign w:val="center"/>
            <w:textDirection w:val="lrTb"/>
            <w:noWrap w:val="false"/>
          </w:tcPr>
          <w:p>
            <w:pPr>
              <w:jc w:val="center"/>
              <w:spacing w:before="120" w:after="120" w:line="480" w:lineRule="exact"/>
              <w:rPr>
                <w:rFonts w:ascii="仿宋" w:hAnsi="仿宋" w:eastAsia="仿宋"/>
                <w:b/>
                <w:szCs w:val="21"/>
              </w:rPr>
            </w:pPr>
            <w:r>
              <w:rPr>
                <w:rFonts w:hint="eastAsia" w:ascii="仿宋" w:hAnsi="仿宋" w:eastAsia="仿宋"/>
                <w:b/>
                <w:szCs w:val="21"/>
              </w:rPr>
              <w:t xml:space="preserve">0</w:t>
            </w:r>
            <w:r/>
          </w:p>
        </w:tc>
        <w:tc>
          <w:tcPr>
            <w:tcW w:w="851" w:type="dxa"/>
            <w:vAlign w:val="center"/>
            <w:textDirection w:val="lrTb"/>
            <w:noWrap w:val="false"/>
          </w:tcPr>
          <w:p>
            <w:pPr>
              <w:jc w:val="center"/>
              <w:spacing w:before="120" w:after="120" w:line="480" w:lineRule="exact"/>
              <w:rPr>
                <w:rFonts w:hint="eastAsia" w:ascii="仿宋" w:hAnsi="仿宋" w:eastAsia="仿宋"/>
                <w:b/>
                <w:szCs w:val="21"/>
              </w:rPr>
            </w:pPr>
            <w:r>
              <w:rPr>
                <w:rFonts w:hint="eastAsia" w:ascii="仿宋" w:hAnsi="仿宋" w:eastAsia="仿宋"/>
                <w:b/>
                <w:szCs w:val="21"/>
              </w:rPr>
              <w:t xml:space="preserve">主观分</w:t>
            </w:r>
            <w:r/>
          </w:p>
        </w:tc>
      </w:tr>
    </w:tbl>
    <w:p>
      <w:pPr>
        <w:jc w:val="left"/>
        <w:spacing w:before="120" w:after="120" w:line="480" w:lineRule="exact"/>
        <w:rPr>
          <w:rFonts w:ascii="仿宋" w:hAnsi="仿宋" w:eastAsia="仿宋"/>
          <w:b/>
          <w:sz w:val="28"/>
          <w:szCs w:val="28"/>
        </w:rPr>
      </w:pPr>
      <w:r>
        <w:rPr>
          <w:rFonts w:ascii="仿宋" w:hAnsi="仿宋" w:eastAsia="仿宋"/>
          <w:b/>
          <w:sz w:val="28"/>
          <w:szCs w:val="28"/>
        </w:rPr>
      </w:r>
      <w:r/>
    </w:p>
    <w:p>
      <w:pPr>
        <w:ind w:firstLine="562"/>
        <w:jc w:val="left"/>
        <w:spacing w:before="120" w:after="120" w:line="480" w:lineRule="exact"/>
        <w:rPr>
          <w:rFonts w:hint="eastAsia" w:ascii="仿宋" w:hAnsi="仿宋" w:eastAsia="仿宋"/>
          <w:sz w:val="28"/>
          <w:szCs w:val="28"/>
        </w:rPr>
      </w:pPr>
      <w:r>
        <w:rPr>
          <w:rFonts w:hint="eastAsia" w:ascii="仿宋" w:hAnsi="仿宋" w:eastAsia="仿宋"/>
          <w:b/>
          <w:sz w:val="28"/>
          <w:szCs w:val="28"/>
        </w:rPr>
        <w:t xml:space="preserve">3.商务分：26分</w:t>
      </w:r>
      <w:r/>
    </w:p>
    <w:tbl>
      <w:tblPr>
        <w:tblStyle w:val="766"/>
        <w:tblW w:w="946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50"/>
        <w:gridCol w:w="1130"/>
        <w:gridCol w:w="5355"/>
        <w:gridCol w:w="755"/>
        <w:gridCol w:w="734"/>
        <w:gridCol w:w="840"/>
      </w:tblGrid>
      <w:tr>
        <w:trPr/>
        <w:tc>
          <w:tcPr>
            <w:tcW w:w="650" w:type="dxa"/>
            <w:vAlign w:val="center"/>
            <w:textDirection w:val="lrTb"/>
            <w:noWrap w:val="false"/>
          </w:tcPr>
          <w:p>
            <w:pPr>
              <w:jc w:val="center"/>
              <w:spacing w:before="120" w:after="120" w:line="480" w:lineRule="exact"/>
              <w:rPr>
                <w:rFonts w:ascii="仿宋" w:hAnsi="仿宋" w:eastAsia="仿宋"/>
                <w:b/>
                <w:szCs w:val="21"/>
              </w:rPr>
            </w:pPr>
            <w:r>
              <w:rPr>
                <w:rFonts w:hint="eastAsia" w:ascii="仿宋" w:hAnsi="仿宋" w:eastAsia="仿宋"/>
                <w:b/>
                <w:szCs w:val="21"/>
              </w:rPr>
              <w:t xml:space="preserve">序号</w:t>
            </w:r>
            <w:r/>
          </w:p>
        </w:tc>
        <w:tc>
          <w:tcPr>
            <w:tcW w:w="1130" w:type="dxa"/>
            <w:vAlign w:val="center"/>
            <w:textDirection w:val="lrTb"/>
            <w:noWrap w:val="false"/>
          </w:tcPr>
          <w:p>
            <w:pPr>
              <w:jc w:val="center"/>
              <w:spacing w:before="120" w:after="120" w:line="480" w:lineRule="exact"/>
              <w:rPr>
                <w:rFonts w:ascii="仿宋" w:hAnsi="仿宋" w:eastAsia="仿宋"/>
                <w:b/>
                <w:szCs w:val="21"/>
              </w:rPr>
            </w:pPr>
            <w:r>
              <w:rPr>
                <w:rFonts w:hint="eastAsia" w:ascii="仿宋" w:hAnsi="仿宋" w:eastAsia="仿宋"/>
                <w:b/>
                <w:szCs w:val="21"/>
              </w:rPr>
              <w:t xml:space="preserve">评分点名称</w:t>
            </w:r>
            <w:r/>
          </w:p>
        </w:tc>
        <w:tc>
          <w:tcPr>
            <w:tcW w:w="5355" w:type="dxa"/>
            <w:vAlign w:val="center"/>
            <w:textDirection w:val="lrTb"/>
            <w:noWrap w:val="false"/>
          </w:tcPr>
          <w:p>
            <w:pPr>
              <w:jc w:val="center"/>
              <w:spacing w:before="120" w:after="120" w:line="480" w:lineRule="exact"/>
              <w:rPr>
                <w:rFonts w:ascii="仿宋" w:hAnsi="仿宋" w:eastAsia="仿宋"/>
                <w:b/>
                <w:szCs w:val="21"/>
              </w:rPr>
            </w:pPr>
            <w:r>
              <w:rPr>
                <w:rFonts w:hint="eastAsia" w:ascii="仿宋" w:hAnsi="仿宋" w:eastAsia="仿宋"/>
                <w:b/>
                <w:szCs w:val="21"/>
              </w:rPr>
              <w:t xml:space="preserve">评审标准</w:t>
            </w:r>
            <w:r/>
          </w:p>
        </w:tc>
        <w:tc>
          <w:tcPr>
            <w:tcW w:w="755" w:type="dxa"/>
            <w:vAlign w:val="center"/>
            <w:textDirection w:val="lrTb"/>
            <w:noWrap w:val="false"/>
          </w:tcPr>
          <w:p>
            <w:pPr>
              <w:jc w:val="center"/>
              <w:spacing w:before="120" w:after="120" w:line="480" w:lineRule="exact"/>
              <w:rPr>
                <w:rFonts w:ascii="仿宋" w:hAnsi="仿宋" w:eastAsia="仿宋"/>
                <w:b/>
                <w:szCs w:val="21"/>
              </w:rPr>
            </w:pPr>
            <w:r>
              <w:rPr>
                <w:rFonts w:hint="eastAsia" w:ascii="仿宋" w:hAnsi="仿宋" w:eastAsia="仿宋"/>
                <w:b/>
                <w:szCs w:val="21"/>
              </w:rPr>
              <w:t xml:space="preserve">最高分</w:t>
            </w:r>
            <w:r/>
          </w:p>
        </w:tc>
        <w:tc>
          <w:tcPr>
            <w:tcW w:w="734" w:type="dxa"/>
            <w:vAlign w:val="center"/>
            <w:textDirection w:val="lrTb"/>
            <w:noWrap w:val="false"/>
          </w:tcPr>
          <w:p>
            <w:pPr>
              <w:jc w:val="center"/>
              <w:spacing w:before="120" w:after="120" w:line="480" w:lineRule="exact"/>
              <w:rPr>
                <w:rFonts w:ascii="仿宋" w:hAnsi="仿宋" w:eastAsia="仿宋"/>
                <w:b/>
                <w:szCs w:val="21"/>
              </w:rPr>
            </w:pPr>
            <w:r>
              <w:rPr>
                <w:rFonts w:hint="eastAsia" w:ascii="仿宋" w:hAnsi="仿宋" w:eastAsia="仿宋"/>
                <w:b/>
                <w:szCs w:val="21"/>
              </w:rPr>
              <w:t xml:space="preserve">最低分</w:t>
            </w:r>
            <w:r/>
          </w:p>
        </w:tc>
        <w:tc>
          <w:tcPr>
            <w:tcW w:w="840" w:type="dxa"/>
            <w:vAlign w:val="center"/>
            <w:textDirection w:val="lrTb"/>
            <w:noWrap w:val="false"/>
          </w:tcPr>
          <w:p>
            <w:pPr>
              <w:jc w:val="center"/>
              <w:spacing w:before="120" w:after="120" w:line="480" w:lineRule="exact"/>
              <w:rPr>
                <w:rFonts w:hint="eastAsia" w:ascii="仿宋" w:hAnsi="仿宋" w:eastAsia="仿宋"/>
                <w:b/>
                <w:szCs w:val="21"/>
              </w:rPr>
            </w:pPr>
            <w:r>
              <w:rPr>
                <w:rFonts w:hint="eastAsia" w:ascii="仿宋" w:hAnsi="仿宋" w:eastAsia="仿宋"/>
                <w:b/>
                <w:szCs w:val="21"/>
              </w:rPr>
              <w:t xml:space="preserve">主/客观分</w:t>
            </w:r>
            <w:r/>
          </w:p>
        </w:tc>
      </w:tr>
      <w:tr>
        <w:trPr/>
        <w:tc>
          <w:tcPr>
            <w:tcW w:w="650" w:type="dxa"/>
            <w:vAlign w:val="center"/>
            <w:textDirection w:val="lrTb"/>
            <w:noWrap w:val="false"/>
          </w:tcPr>
          <w:p>
            <w:pPr>
              <w:jc w:val="center"/>
              <w:spacing w:before="120" w:after="120" w:line="480" w:lineRule="exact"/>
              <w:rPr>
                <w:rFonts w:hint="eastAsia" w:ascii="仿宋" w:hAnsi="仿宋" w:eastAsia="仿宋"/>
                <w:bCs/>
                <w:szCs w:val="21"/>
              </w:rPr>
            </w:pPr>
            <w:r>
              <w:rPr>
                <w:rFonts w:hint="eastAsia" w:ascii="仿宋" w:hAnsi="仿宋" w:eastAsia="仿宋"/>
                <w:bCs/>
                <w:szCs w:val="21"/>
              </w:rPr>
              <w:t xml:space="preserve">1</w:t>
            </w:r>
            <w:r/>
          </w:p>
        </w:tc>
        <w:tc>
          <w:tcPr>
            <w:tcW w:w="1130" w:type="dxa"/>
            <w:vAlign w:val="center"/>
            <w:textDirection w:val="lrTb"/>
            <w:noWrap w:val="false"/>
          </w:tcPr>
          <w:p>
            <w:pPr>
              <w:jc w:val="center"/>
              <w:spacing w:before="120" w:after="120" w:line="480" w:lineRule="exact"/>
              <w:rPr>
                <w:rFonts w:ascii="仿宋" w:hAnsi="仿宋" w:eastAsia="仿宋"/>
                <w:bCs/>
                <w:szCs w:val="21"/>
              </w:rPr>
            </w:pPr>
            <w:r>
              <w:rPr>
                <w:bCs/>
                <w:szCs w:val="21"/>
              </w:rPr>
              <w:t xml:space="preserve">售后服务方案</w:t>
            </w:r>
            <w:r/>
          </w:p>
        </w:tc>
        <w:tc>
          <w:tcPr>
            <w:tcW w:w="5355" w:type="dxa"/>
            <w:vAlign w:val="center"/>
            <w:textDirection w:val="lrTb"/>
            <w:noWrap w:val="false"/>
          </w:tcPr>
          <w:p>
            <w:pPr>
              <w:ind w:left="63"/>
              <w:jc w:val="left"/>
              <w:spacing w:line="360" w:lineRule="exact"/>
              <w:rPr>
                <w:b/>
                <w:bCs/>
                <w:szCs w:val="21"/>
              </w:rPr>
            </w:pPr>
            <w:r>
              <w:rPr>
                <w:b/>
                <w:bCs/>
                <w:szCs w:val="21"/>
              </w:rPr>
              <w:t xml:space="preserve">一、售后服务方案</w:t>
            </w:r>
            <w:r/>
          </w:p>
          <w:p>
            <w:pPr>
              <w:ind w:left="63"/>
              <w:jc w:val="left"/>
              <w:spacing w:line="360" w:lineRule="exact"/>
              <w:rPr>
                <w:szCs w:val="21"/>
              </w:rPr>
            </w:pPr>
            <w:r>
              <w:rPr>
                <w:szCs w:val="21"/>
              </w:rPr>
              <w:t xml:space="preserve">就投标人提供的售后服务方案进行综合评审，内容包括但不限于：售后服务范围、售后服务内容、售后服务点设置、售后服务人员配备、拟投入的设施设备及车辆配备、响应时间、售后服务承诺与保证书等情况。</w:t>
            </w:r>
            <w:r/>
          </w:p>
          <w:p>
            <w:pPr>
              <w:ind w:left="63"/>
              <w:jc w:val="left"/>
              <w:spacing w:line="360" w:lineRule="exact"/>
              <w:rPr>
                <w:szCs w:val="21"/>
              </w:rPr>
            </w:pPr>
            <w:r>
              <w:rPr>
                <w:szCs w:val="21"/>
              </w:rPr>
              <w:t xml:space="preserve">1、方案内容完整，售后服务范围全面且清晰，售后服务点设置有利于采购人，配备售后服务人员专业对口且经验丰富，配备设施设备先进且全面，响应时间相较其他投标人迅速，售后服务承诺与保证书有处罚措施，得6分；</w:t>
            </w:r>
            <w:r/>
          </w:p>
          <w:p>
            <w:pPr>
              <w:ind w:left="63"/>
              <w:jc w:val="left"/>
              <w:spacing w:line="360" w:lineRule="exact"/>
              <w:rPr>
                <w:szCs w:val="21"/>
              </w:rPr>
            </w:pPr>
            <w:r>
              <w:rPr>
                <w:szCs w:val="21"/>
              </w:rPr>
              <w:t xml:space="preserve">2、方案内容有漏项但基本完整，售后服务范围清晰，有售后服务点，配备售后服务人员、设施设备基本适用于所投产品，响应时间相较其他投标人适中，得</w:t>
            </w:r>
            <w:r>
              <w:rPr>
                <w:rFonts w:hint="eastAsia"/>
                <w:szCs w:val="21"/>
              </w:rPr>
              <w:t xml:space="preserve">4</w:t>
            </w:r>
            <w:r>
              <w:rPr>
                <w:szCs w:val="21"/>
              </w:rPr>
              <w:t xml:space="preserve">分；</w:t>
            </w:r>
            <w:r/>
          </w:p>
          <w:p>
            <w:pPr>
              <w:ind w:left="63"/>
              <w:jc w:val="left"/>
              <w:spacing w:line="360" w:lineRule="exact"/>
              <w:rPr>
                <w:szCs w:val="21"/>
              </w:rPr>
            </w:pPr>
            <w:r>
              <w:rPr>
                <w:szCs w:val="21"/>
              </w:rPr>
              <w:t xml:space="preserve">3、方案内容不完整，售后服务范围不明确，无售后服务点，未配备售后服务人员或配备售后服务人员、设施设备不对口，响应时间缓慢，得</w:t>
            </w:r>
            <w:r>
              <w:rPr>
                <w:rFonts w:hint="eastAsia"/>
                <w:szCs w:val="21"/>
              </w:rPr>
              <w:t xml:space="preserve">2</w:t>
            </w:r>
            <w:r>
              <w:rPr>
                <w:szCs w:val="21"/>
              </w:rPr>
              <w:t xml:space="preserve">分；</w:t>
            </w:r>
            <w:r/>
          </w:p>
          <w:p>
            <w:pPr>
              <w:ind w:left="63"/>
              <w:jc w:val="left"/>
              <w:spacing w:line="360" w:lineRule="exact"/>
              <w:rPr>
                <w:rFonts w:ascii="仿宋" w:hAnsi="仿宋" w:eastAsia="仿宋"/>
                <w:b/>
                <w:szCs w:val="21"/>
              </w:rPr>
            </w:pPr>
            <w:r>
              <w:rPr>
                <w:szCs w:val="21"/>
              </w:rPr>
              <w:t xml:space="preserve">4、未提供得0分。</w:t>
            </w:r>
            <w:r/>
          </w:p>
        </w:tc>
        <w:tc>
          <w:tcPr>
            <w:tcW w:w="755" w:type="dxa"/>
            <w:vAlign w:val="center"/>
            <w:textDirection w:val="lrTb"/>
            <w:noWrap w:val="false"/>
          </w:tcPr>
          <w:p>
            <w:pPr>
              <w:jc w:val="center"/>
              <w:spacing w:before="120" w:after="120" w:line="480" w:lineRule="exact"/>
              <w:rPr>
                <w:rFonts w:hint="eastAsia" w:ascii="仿宋" w:hAnsi="仿宋" w:eastAsia="仿宋"/>
                <w:b/>
                <w:szCs w:val="21"/>
              </w:rPr>
            </w:pPr>
            <w:r>
              <w:rPr>
                <w:rFonts w:hint="eastAsia" w:ascii="仿宋" w:hAnsi="仿宋" w:eastAsia="仿宋"/>
                <w:b/>
                <w:szCs w:val="21"/>
              </w:rPr>
              <w:t xml:space="preserve">6</w:t>
            </w:r>
            <w:r/>
          </w:p>
        </w:tc>
        <w:tc>
          <w:tcPr>
            <w:tcW w:w="734" w:type="dxa"/>
            <w:vAlign w:val="center"/>
            <w:textDirection w:val="lrTb"/>
            <w:noWrap w:val="false"/>
          </w:tcPr>
          <w:p>
            <w:pPr>
              <w:jc w:val="center"/>
              <w:spacing w:before="120" w:after="120" w:line="480" w:lineRule="exact"/>
              <w:rPr>
                <w:rFonts w:hint="eastAsia" w:ascii="仿宋" w:hAnsi="仿宋" w:eastAsia="仿宋"/>
                <w:b/>
                <w:szCs w:val="21"/>
              </w:rPr>
            </w:pPr>
            <w:r>
              <w:rPr>
                <w:rFonts w:hint="eastAsia" w:ascii="仿宋" w:hAnsi="仿宋" w:eastAsia="仿宋"/>
                <w:b/>
                <w:szCs w:val="21"/>
              </w:rPr>
              <w:t xml:space="preserve">0</w:t>
            </w:r>
            <w:r/>
          </w:p>
        </w:tc>
        <w:tc>
          <w:tcPr>
            <w:tcW w:w="840" w:type="dxa"/>
            <w:vAlign w:val="center"/>
            <w:textDirection w:val="lrTb"/>
            <w:noWrap w:val="false"/>
          </w:tcPr>
          <w:p>
            <w:pPr>
              <w:jc w:val="center"/>
              <w:spacing w:before="120" w:after="120" w:line="480" w:lineRule="exact"/>
              <w:rPr>
                <w:rFonts w:ascii="仿宋" w:hAnsi="仿宋" w:eastAsia="仿宋"/>
                <w:b/>
                <w:szCs w:val="21"/>
              </w:rPr>
            </w:pPr>
            <w:r>
              <w:rPr>
                <w:rFonts w:hint="eastAsia" w:ascii="仿宋" w:hAnsi="仿宋" w:eastAsia="仿宋"/>
                <w:b/>
                <w:szCs w:val="21"/>
              </w:rPr>
              <w:t xml:space="preserve">主观分</w:t>
            </w:r>
            <w:r/>
          </w:p>
        </w:tc>
      </w:tr>
      <w:tr>
        <w:trPr/>
        <w:tc>
          <w:tcPr>
            <w:tcW w:w="650" w:type="dxa"/>
            <w:vAlign w:val="center"/>
            <w:textDirection w:val="lrTb"/>
            <w:noWrap w:val="false"/>
          </w:tcPr>
          <w:p>
            <w:pPr>
              <w:jc w:val="center"/>
              <w:spacing w:before="120" w:after="120" w:line="480" w:lineRule="exact"/>
              <w:rPr>
                <w:rFonts w:hint="eastAsia" w:ascii="仿宋" w:hAnsi="仿宋" w:eastAsia="仿宋"/>
                <w:bCs/>
                <w:szCs w:val="21"/>
              </w:rPr>
            </w:pPr>
            <w:r>
              <w:rPr>
                <w:rFonts w:hint="eastAsia" w:ascii="仿宋" w:hAnsi="仿宋" w:eastAsia="仿宋"/>
                <w:bCs/>
                <w:szCs w:val="21"/>
              </w:rPr>
              <w:t xml:space="preserve">2</w:t>
            </w:r>
            <w:r/>
          </w:p>
        </w:tc>
        <w:tc>
          <w:tcPr>
            <w:tcW w:w="1130" w:type="dxa"/>
            <w:vAlign w:val="center"/>
            <w:textDirection w:val="lrTb"/>
            <w:noWrap w:val="false"/>
          </w:tcPr>
          <w:p>
            <w:pPr>
              <w:jc w:val="center"/>
              <w:spacing w:before="120" w:after="120" w:line="480" w:lineRule="exact"/>
              <w:rPr>
                <w:rFonts w:ascii="仿宋" w:hAnsi="仿宋" w:eastAsia="仿宋"/>
                <w:bCs/>
                <w:szCs w:val="21"/>
              </w:rPr>
            </w:pPr>
            <w:r>
              <w:rPr>
                <w:bCs/>
                <w:szCs w:val="21"/>
              </w:rPr>
              <w:t xml:space="preserve">保修方案</w:t>
            </w:r>
            <w:r/>
          </w:p>
        </w:tc>
        <w:tc>
          <w:tcPr>
            <w:tcW w:w="5355" w:type="dxa"/>
            <w:vAlign w:val="center"/>
            <w:textDirection w:val="lrTb"/>
            <w:noWrap w:val="false"/>
          </w:tcPr>
          <w:p>
            <w:pPr>
              <w:ind w:left="63"/>
              <w:jc w:val="left"/>
              <w:spacing w:line="360" w:lineRule="exact"/>
              <w:rPr>
                <w:b/>
                <w:bCs/>
                <w:szCs w:val="21"/>
              </w:rPr>
            </w:pPr>
            <w:r>
              <w:rPr>
                <w:b/>
                <w:bCs/>
                <w:szCs w:val="21"/>
              </w:rPr>
              <w:t xml:space="preserve">二、保修方案</w:t>
            </w:r>
            <w:r/>
          </w:p>
          <w:p>
            <w:pPr>
              <w:ind w:left="63"/>
              <w:jc w:val="left"/>
              <w:spacing w:line="360" w:lineRule="exact"/>
              <w:rPr>
                <w:szCs w:val="21"/>
              </w:rPr>
            </w:pPr>
            <w:r>
              <w:rPr>
                <w:szCs w:val="21"/>
              </w:rPr>
              <w:t xml:space="preserve">就投标人提供的保修方案进行综合评审，内容包括但不限于：保修范围、所投产品常见故障及保修措施、保修人员配备、拟投入的设施设备及车辆配备、响应时间、保修承诺与保证书等情况。</w:t>
            </w:r>
            <w:r/>
          </w:p>
          <w:p>
            <w:pPr>
              <w:ind w:left="63"/>
              <w:jc w:val="left"/>
              <w:spacing w:line="360" w:lineRule="exact"/>
              <w:rPr>
                <w:szCs w:val="21"/>
              </w:rPr>
            </w:pPr>
            <w:r>
              <w:rPr>
                <w:szCs w:val="21"/>
              </w:rPr>
              <w:t xml:space="preserve">1、方案内容完整，保修范围全面且清晰，常见故障罗列详细且对应的保修措施可行，配备保修人员专业对口且经验丰富，配备设施设备先进且全面，响应时间相较其他投标人迅速，得6分；</w:t>
            </w:r>
            <w:r/>
          </w:p>
          <w:p>
            <w:pPr>
              <w:ind w:left="63"/>
              <w:jc w:val="left"/>
              <w:spacing w:line="360" w:lineRule="exact"/>
              <w:rPr>
                <w:szCs w:val="21"/>
              </w:rPr>
            </w:pPr>
            <w:r>
              <w:rPr>
                <w:szCs w:val="21"/>
              </w:rPr>
              <w:t xml:space="preserve">2、方案内容有漏项但基本完整，保修范围较全面，常见故障罗列较详细，配备保修人员、设施设备基本适用于所投产品，响应时间相较其他投标人适中，得</w:t>
            </w:r>
            <w:r>
              <w:rPr>
                <w:rFonts w:hint="eastAsia"/>
                <w:szCs w:val="21"/>
              </w:rPr>
              <w:t xml:space="preserve">4</w:t>
            </w:r>
            <w:r>
              <w:rPr>
                <w:szCs w:val="21"/>
              </w:rPr>
              <w:t xml:space="preserve">分；</w:t>
            </w:r>
            <w:r/>
          </w:p>
          <w:p>
            <w:pPr>
              <w:ind w:left="63"/>
              <w:jc w:val="left"/>
              <w:spacing w:line="360" w:lineRule="exact"/>
              <w:rPr>
                <w:szCs w:val="21"/>
              </w:rPr>
            </w:pPr>
            <w:r>
              <w:rPr>
                <w:szCs w:val="21"/>
              </w:rPr>
              <w:t xml:space="preserve">3、方案内容不完整，保修范围不明确，未罗列常见故障，未配备保修人员或配备保修人员、设施设备不对口，响应时间缓慢，得</w:t>
            </w:r>
            <w:r>
              <w:rPr>
                <w:rFonts w:hint="eastAsia"/>
                <w:szCs w:val="21"/>
              </w:rPr>
              <w:t xml:space="preserve">2</w:t>
            </w:r>
            <w:r>
              <w:rPr>
                <w:szCs w:val="21"/>
              </w:rPr>
              <w:t xml:space="preserve">分；</w:t>
            </w:r>
            <w:r/>
          </w:p>
          <w:p>
            <w:pPr>
              <w:ind w:left="63"/>
              <w:jc w:val="left"/>
              <w:spacing w:line="360" w:lineRule="exact"/>
              <w:rPr>
                <w:rFonts w:ascii="仿宋" w:hAnsi="仿宋" w:eastAsia="仿宋"/>
                <w:b/>
                <w:szCs w:val="21"/>
              </w:rPr>
            </w:pPr>
            <w:r>
              <w:rPr>
                <w:szCs w:val="21"/>
              </w:rPr>
              <w:t xml:space="preserve">4、未提供得0分。</w:t>
            </w:r>
            <w:r/>
          </w:p>
        </w:tc>
        <w:tc>
          <w:tcPr>
            <w:tcW w:w="755" w:type="dxa"/>
            <w:vAlign w:val="center"/>
            <w:textDirection w:val="lrTb"/>
            <w:noWrap w:val="false"/>
          </w:tcPr>
          <w:p>
            <w:pPr>
              <w:jc w:val="center"/>
              <w:spacing w:before="120" w:after="120" w:line="480" w:lineRule="exact"/>
              <w:rPr>
                <w:rFonts w:hint="eastAsia" w:ascii="仿宋" w:hAnsi="仿宋" w:eastAsia="仿宋"/>
                <w:b/>
                <w:szCs w:val="21"/>
              </w:rPr>
            </w:pPr>
            <w:r>
              <w:rPr>
                <w:rFonts w:hint="eastAsia" w:ascii="仿宋" w:hAnsi="仿宋" w:eastAsia="仿宋"/>
                <w:b/>
                <w:szCs w:val="21"/>
              </w:rPr>
              <w:t xml:space="preserve">6</w:t>
            </w:r>
            <w:r/>
          </w:p>
        </w:tc>
        <w:tc>
          <w:tcPr>
            <w:tcW w:w="734" w:type="dxa"/>
            <w:vAlign w:val="center"/>
            <w:textDirection w:val="lrTb"/>
            <w:noWrap w:val="false"/>
          </w:tcPr>
          <w:p>
            <w:pPr>
              <w:jc w:val="center"/>
              <w:spacing w:before="120" w:after="120" w:line="480" w:lineRule="exact"/>
              <w:rPr>
                <w:rFonts w:hint="eastAsia" w:ascii="仿宋" w:hAnsi="仿宋" w:eastAsia="仿宋"/>
                <w:b/>
                <w:szCs w:val="21"/>
              </w:rPr>
            </w:pPr>
            <w:r>
              <w:rPr>
                <w:rFonts w:hint="eastAsia" w:ascii="仿宋" w:hAnsi="仿宋" w:eastAsia="仿宋"/>
                <w:b/>
                <w:szCs w:val="21"/>
              </w:rPr>
              <w:t xml:space="preserve">0</w:t>
            </w:r>
            <w:r/>
          </w:p>
        </w:tc>
        <w:tc>
          <w:tcPr>
            <w:tcW w:w="840" w:type="dxa"/>
            <w:vAlign w:val="center"/>
            <w:textDirection w:val="lrTb"/>
            <w:noWrap w:val="false"/>
          </w:tcPr>
          <w:p>
            <w:pPr>
              <w:jc w:val="center"/>
              <w:spacing w:before="120" w:after="120" w:line="480" w:lineRule="exact"/>
              <w:rPr>
                <w:rFonts w:ascii="仿宋" w:hAnsi="仿宋" w:eastAsia="仿宋"/>
                <w:b/>
                <w:szCs w:val="21"/>
              </w:rPr>
            </w:pPr>
            <w:r>
              <w:rPr>
                <w:rFonts w:hint="eastAsia" w:ascii="仿宋" w:hAnsi="仿宋" w:eastAsia="仿宋"/>
                <w:b/>
                <w:szCs w:val="21"/>
              </w:rPr>
              <w:t xml:space="preserve">主观分</w:t>
            </w:r>
            <w:r/>
          </w:p>
        </w:tc>
      </w:tr>
      <w:tr>
        <w:trPr/>
        <w:tc>
          <w:tcPr>
            <w:tcW w:w="650" w:type="dxa"/>
            <w:vAlign w:val="center"/>
            <w:textDirection w:val="lrTb"/>
            <w:noWrap w:val="false"/>
          </w:tcPr>
          <w:p>
            <w:pPr>
              <w:jc w:val="center"/>
              <w:spacing w:before="120" w:after="120" w:line="480" w:lineRule="exact"/>
              <w:rPr>
                <w:rFonts w:hint="eastAsia" w:ascii="仿宋" w:hAnsi="仿宋" w:eastAsia="仿宋"/>
                <w:bCs/>
                <w:szCs w:val="21"/>
              </w:rPr>
            </w:pPr>
            <w:r>
              <w:rPr>
                <w:rFonts w:hint="eastAsia" w:ascii="仿宋" w:hAnsi="仿宋" w:eastAsia="仿宋"/>
                <w:bCs/>
                <w:szCs w:val="21"/>
              </w:rPr>
              <w:t xml:space="preserve">3</w:t>
            </w:r>
            <w:r/>
          </w:p>
        </w:tc>
        <w:tc>
          <w:tcPr>
            <w:tcW w:w="1130" w:type="dxa"/>
            <w:vAlign w:val="center"/>
            <w:textDirection w:val="lrTb"/>
            <w:noWrap w:val="false"/>
          </w:tcPr>
          <w:p>
            <w:pPr>
              <w:jc w:val="center"/>
              <w:spacing w:before="120" w:after="120" w:line="480" w:lineRule="exact"/>
              <w:rPr>
                <w:rFonts w:ascii="仿宋" w:hAnsi="仿宋" w:eastAsia="仿宋"/>
                <w:bCs/>
                <w:szCs w:val="21"/>
              </w:rPr>
            </w:pPr>
            <w:r>
              <w:rPr>
                <w:bCs/>
                <w:szCs w:val="21"/>
              </w:rPr>
              <w:t xml:space="preserve">保修期外维保</w:t>
            </w:r>
            <w:r/>
          </w:p>
        </w:tc>
        <w:tc>
          <w:tcPr>
            <w:tcW w:w="5355" w:type="dxa"/>
            <w:vAlign w:val="center"/>
            <w:textDirection w:val="lrTb"/>
            <w:noWrap w:val="false"/>
          </w:tcPr>
          <w:p>
            <w:pPr>
              <w:ind w:left="63"/>
              <w:jc w:val="left"/>
              <w:spacing w:line="360" w:lineRule="exact"/>
              <w:rPr>
                <w:b/>
                <w:bCs/>
                <w:szCs w:val="21"/>
              </w:rPr>
            </w:pPr>
            <w:r>
              <w:rPr>
                <w:b/>
                <w:bCs/>
                <w:szCs w:val="21"/>
              </w:rPr>
              <w:t xml:space="preserve">三、保修期外维保</w:t>
            </w:r>
            <w:r/>
          </w:p>
          <w:p>
            <w:pPr>
              <w:ind w:left="63"/>
              <w:jc w:val="left"/>
              <w:spacing w:line="360" w:lineRule="exact"/>
              <w:rPr>
                <w:szCs w:val="21"/>
              </w:rPr>
            </w:pPr>
            <w:r>
              <w:rPr>
                <w:szCs w:val="21"/>
              </w:rPr>
              <w:t xml:space="preserve">就投标人提供的保修期外维保服务范围、内容、响应时间及维保费用情况、易损件、零配件及重要消耗品的价格、保修期外维保承诺与保证书等情况进行综合评审。</w:t>
            </w:r>
            <w:r/>
          </w:p>
          <w:p>
            <w:pPr>
              <w:ind w:left="63"/>
              <w:jc w:val="left"/>
              <w:spacing w:line="360" w:lineRule="exact"/>
              <w:rPr>
                <w:szCs w:val="21"/>
              </w:rPr>
            </w:pPr>
            <w:r>
              <w:rPr>
                <w:szCs w:val="21"/>
              </w:rPr>
              <w:t xml:space="preserve">1、方案内容完整，维保范围、内容全面，响应时间相较其他投标人迅速，维保费用合理且相较其他投标人低，服务承诺对采购人有利，得6分；</w:t>
            </w:r>
            <w:r/>
          </w:p>
          <w:p>
            <w:pPr>
              <w:ind w:left="63"/>
              <w:jc w:val="left"/>
              <w:spacing w:line="360" w:lineRule="exact"/>
              <w:rPr>
                <w:szCs w:val="21"/>
              </w:rPr>
            </w:pPr>
            <w:r>
              <w:rPr>
                <w:szCs w:val="21"/>
              </w:rPr>
              <w:t xml:space="preserve">2、方案内容有漏项但基本完整，维保范围、内容基本全面，响应时间较为迅速，维保费用相较其他投标人适中，得</w:t>
            </w:r>
            <w:r>
              <w:rPr>
                <w:rFonts w:hint="eastAsia"/>
                <w:szCs w:val="21"/>
              </w:rPr>
              <w:t xml:space="preserve">4</w:t>
            </w:r>
            <w:r>
              <w:rPr>
                <w:szCs w:val="21"/>
              </w:rPr>
              <w:t xml:space="preserve">分；</w:t>
            </w:r>
            <w:r/>
          </w:p>
          <w:p>
            <w:pPr>
              <w:ind w:left="63"/>
              <w:jc w:val="left"/>
              <w:spacing w:line="360" w:lineRule="exact"/>
              <w:rPr>
                <w:szCs w:val="21"/>
              </w:rPr>
            </w:pPr>
            <w:r>
              <w:rPr>
                <w:szCs w:val="21"/>
              </w:rPr>
              <w:t xml:space="preserve">3、方案不完整，维保范围和内容不明确，响应时间缓慢，维保费用相较其他投标人较高得</w:t>
            </w:r>
            <w:r>
              <w:rPr>
                <w:rFonts w:hint="eastAsia"/>
                <w:szCs w:val="21"/>
              </w:rPr>
              <w:t xml:space="preserve">2</w:t>
            </w:r>
            <w:r>
              <w:rPr>
                <w:szCs w:val="21"/>
              </w:rPr>
              <w:t xml:space="preserve">分；</w:t>
            </w:r>
            <w:r/>
          </w:p>
          <w:p>
            <w:pPr>
              <w:ind w:left="63"/>
              <w:jc w:val="left"/>
              <w:spacing w:line="360" w:lineRule="exact"/>
              <w:rPr>
                <w:rFonts w:ascii="仿宋" w:hAnsi="仿宋" w:eastAsia="仿宋"/>
                <w:b/>
                <w:szCs w:val="21"/>
              </w:rPr>
            </w:pPr>
            <w:r>
              <w:rPr>
                <w:szCs w:val="21"/>
              </w:rPr>
              <w:t xml:space="preserve">4、未提供得0分。</w:t>
            </w:r>
            <w:r/>
          </w:p>
        </w:tc>
        <w:tc>
          <w:tcPr>
            <w:tcW w:w="755" w:type="dxa"/>
            <w:vAlign w:val="center"/>
            <w:textDirection w:val="lrTb"/>
            <w:noWrap w:val="false"/>
          </w:tcPr>
          <w:p>
            <w:pPr>
              <w:jc w:val="center"/>
              <w:spacing w:before="120" w:after="120" w:line="480" w:lineRule="exact"/>
              <w:rPr>
                <w:rFonts w:hint="eastAsia" w:ascii="仿宋" w:hAnsi="仿宋" w:eastAsia="仿宋"/>
                <w:b/>
                <w:szCs w:val="21"/>
              </w:rPr>
            </w:pPr>
            <w:r>
              <w:rPr>
                <w:rFonts w:hint="eastAsia" w:ascii="仿宋" w:hAnsi="仿宋" w:eastAsia="仿宋"/>
                <w:b/>
                <w:szCs w:val="21"/>
              </w:rPr>
              <w:t xml:space="preserve">6</w:t>
            </w:r>
            <w:r/>
          </w:p>
        </w:tc>
        <w:tc>
          <w:tcPr>
            <w:tcW w:w="734" w:type="dxa"/>
            <w:vAlign w:val="center"/>
            <w:textDirection w:val="lrTb"/>
            <w:noWrap w:val="false"/>
          </w:tcPr>
          <w:p>
            <w:pPr>
              <w:jc w:val="center"/>
              <w:spacing w:before="120" w:after="120" w:line="480" w:lineRule="exact"/>
              <w:rPr>
                <w:rFonts w:hint="eastAsia" w:ascii="仿宋" w:hAnsi="仿宋" w:eastAsia="仿宋"/>
                <w:b/>
                <w:szCs w:val="21"/>
              </w:rPr>
            </w:pPr>
            <w:r>
              <w:rPr>
                <w:rFonts w:hint="eastAsia" w:ascii="仿宋" w:hAnsi="仿宋" w:eastAsia="仿宋"/>
                <w:b/>
                <w:szCs w:val="21"/>
              </w:rPr>
              <w:t xml:space="preserve">0</w:t>
            </w:r>
            <w:r/>
          </w:p>
        </w:tc>
        <w:tc>
          <w:tcPr>
            <w:tcW w:w="840" w:type="dxa"/>
            <w:vAlign w:val="center"/>
            <w:textDirection w:val="lrTb"/>
            <w:noWrap w:val="false"/>
          </w:tcPr>
          <w:p>
            <w:pPr>
              <w:jc w:val="center"/>
              <w:spacing w:before="120" w:after="120" w:line="480" w:lineRule="exact"/>
              <w:rPr>
                <w:rFonts w:hint="eastAsia" w:ascii="仿宋" w:hAnsi="仿宋" w:eastAsia="仿宋"/>
                <w:b/>
                <w:szCs w:val="21"/>
              </w:rPr>
            </w:pPr>
            <w:r>
              <w:rPr>
                <w:rFonts w:hint="eastAsia" w:ascii="仿宋" w:hAnsi="仿宋" w:eastAsia="仿宋"/>
                <w:b/>
                <w:szCs w:val="21"/>
              </w:rPr>
              <w:t xml:space="preserve">主观分</w:t>
            </w:r>
            <w:r/>
          </w:p>
        </w:tc>
      </w:tr>
      <w:tr>
        <w:trPr/>
        <w:tc>
          <w:tcPr>
            <w:tcW w:w="650" w:type="dxa"/>
            <w:vAlign w:val="center"/>
            <w:textDirection w:val="lrTb"/>
            <w:noWrap w:val="false"/>
          </w:tcPr>
          <w:p>
            <w:pPr>
              <w:jc w:val="center"/>
              <w:spacing w:before="120" w:after="120" w:line="480" w:lineRule="exact"/>
              <w:rPr>
                <w:rFonts w:hint="eastAsia" w:ascii="仿宋" w:hAnsi="仿宋" w:eastAsia="仿宋"/>
                <w:bCs/>
                <w:szCs w:val="21"/>
              </w:rPr>
            </w:pPr>
            <w:r>
              <w:rPr>
                <w:rFonts w:hint="eastAsia" w:ascii="仿宋" w:hAnsi="仿宋" w:eastAsia="仿宋"/>
                <w:bCs/>
                <w:szCs w:val="21"/>
              </w:rPr>
              <w:t xml:space="preserve">4</w:t>
            </w:r>
            <w:r/>
          </w:p>
        </w:tc>
        <w:tc>
          <w:tcPr>
            <w:tcW w:w="1130" w:type="dxa"/>
            <w:vAlign w:val="center"/>
            <w:textDirection w:val="lrTb"/>
            <w:noWrap w:val="false"/>
          </w:tcPr>
          <w:p>
            <w:pPr>
              <w:jc w:val="center"/>
              <w:spacing w:before="120" w:after="120" w:line="480" w:lineRule="exact"/>
              <w:rPr>
                <w:rFonts w:ascii="仿宋" w:hAnsi="仿宋" w:eastAsia="仿宋"/>
                <w:bCs/>
                <w:szCs w:val="21"/>
              </w:rPr>
            </w:pPr>
            <w:r>
              <w:rPr>
                <w:bCs/>
                <w:szCs w:val="21"/>
              </w:rPr>
              <w:t xml:space="preserve">质保期</w:t>
            </w:r>
            <w:r/>
          </w:p>
        </w:tc>
        <w:tc>
          <w:tcPr>
            <w:tcW w:w="5355" w:type="dxa"/>
            <w:vAlign w:val="center"/>
            <w:textDirection w:val="lrTb"/>
            <w:noWrap w:val="false"/>
          </w:tcPr>
          <w:p>
            <w:pPr>
              <w:ind w:left="63"/>
              <w:jc w:val="left"/>
              <w:spacing w:line="360" w:lineRule="exact"/>
              <w:rPr>
                <w:b/>
                <w:bCs/>
                <w:szCs w:val="21"/>
              </w:rPr>
            </w:pPr>
            <w:r>
              <w:rPr>
                <w:b/>
                <w:bCs/>
                <w:szCs w:val="21"/>
              </w:rPr>
              <w:t xml:space="preserve">四、质保期</w:t>
            </w:r>
            <w:r/>
          </w:p>
          <w:p>
            <w:pPr>
              <w:ind w:left="63"/>
              <w:jc w:val="left"/>
              <w:spacing w:line="360" w:lineRule="exact"/>
              <w:rPr>
                <w:szCs w:val="21"/>
              </w:rPr>
            </w:pPr>
            <w:r>
              <w:rPr>
                <w:szCs w:val="21"/>
              </w:rPr>
              <w:t xml:space="preserve">根据投标人针对本项目供货产品的质保期进行评分：</w:t>
            </w:r>
            <w:r/>
          </w:p>
          <w:p>
            <w:pPr>
              <w:ind w:left="63"/>
              <w:jc w:val="left"/>
              <w:spacing w:line="360" w:lineRule="exact"/>
              <w:rPr>
                <w:rFonts w:ascii="仿宋" w:hAnsi="仿宋" w:eastAsia="仿宋"/>
                <w:b/>
                <w:szCs w:val="21"/>
              </w:rPr>
            </w:pPr>
            <w:r>
              <w:rPr>
                <w:szCs w:val="21"/>
              </w:rPr>
              <w:t xml:space="preserve">投标人所投</w:t>
            </w:r>
            <w:r>
              <w:rPr>
                <w:rFonts w:hint="eastAsia"/>
                <w:szCs w:val="21"/>
              </w:rPr>
              <w:t xml:space="preserve">全部</w:t>
            </w:r>
            <w:r>
              <w:rPr>
                <w:szCs w:val="21"/>
              </w:rPr>
              <w:t xml:space="preserve">产品质保期响应招标文件最低要求</w:t>
            </w:r>
            <w:r>
              <w:rPr>
                <w:rFonts w:hint="eastAsia"/>
                <w:szCs w:val="21"/>
              </w:rPr>
              <w:t xml:space="preserve">的情况下</w:t>
            </w:r>
            <w:r>
              <w:rPr>
                <w:szCs w:val="21"/>
              </w:rPr>
              <w:t xml:space="preserve">（</w:t>
            </w:r>
            <w:r>
              <w:rPr>
                <w:rFonts w:hint="eastAsia"/>
                <w:szCs w:val="21"/>
              </w:rPr>
              <w:t xml:space="preserve">具体年限按技术参数表要求，如技术参数表中未体现，按三年执行</w:t>
            </w:r>
            <w:r>
              <w:rPr>
                <w:szCs w:val="21"/>
              </w:rPr>
              <w:t xml:space="preserve">）</w:t>
            </w:r>
            <w:r>
              <w:rPr>
                <w:rFonts w:hint="eastAsia"/>
                <w:szCs w:val="21"/>
              </w:rPr>
              <w:t xml:space="preserve">，</w:t>
            </w:r>
            <w:r>
              <w:rPr>
                <w:szCs w:val="21"/>
              </w:rPr>
              <w:t xml:space="preserve">每增加一年加0.5分，最高得1分。未提供者不得分。（投标文件需提供加盖投标人公章的质保期承诺书，前后不一致以承诺书为准）。</w:t>
            </w:r>
            <w:r/>
          </w:p>
        </w:tc>
        <w:tc>
          <w:tcPr>
            <w:tcW w:w="755" w:type="dxa"/>
            <w:vAlign w:val="center"/>
            <w:textDirection w:val="lrTb"/>
            <w:noWrap w:val="false"/>
          </w:tcPr>
          <w:p>
            <w:pPr>
              <w:jc w:val="center"/>
              <w:spacing w:before="120" w:after="120" w:line="480" w:lineRule="exact"/>
              <w:rPr>
                <w:rFonts w:hint="eastAsia" w:ascii="仿宋" w:hAnsi="仿宋" w:eastAsia="仿宋"/>
                <w:b/>
                <w:szCs w:val="21"/>
              </w:rPr>
            </w:pPr>
            <w:r>
              <w:rPr>
                <w:rFonts w:hint="eastAsia" w:ascii="仿宋" w:hAnsi="仿宋" w:eastAsia="仿宋"/>
                <w:b/>
                <w:szCs w:val="21"/>
              </w:rPr>
              <w:t xml:space="preserve">1</w:t>
            </w:r>
            <w:r/>
          </w:p>
        </w:tc>
        <w:tc>
          <w:tcPr>
            <w:tcW w:w="734" w:type="dxa"/>
            <w:vAlign w:val="center"/>
            <w:textDirection w:val="lrTb"/>
            <w:noWrap w:val="false"/>
          </w:tcPr>
          <w:p>
            <w:pPr>
              <w:jc w:val="center"/>
              <w:spacing w:before="120" w:after="120" w:line="480" w:lineRule="exact"/>
              <w:rPr>
                <w:rFonts w:hint="eastAsia" w:ascii="仿宋" w:hAnsi="仿宋" w:eastAsia="仿宋"/>
                <w:b/>
                <w:szCs w:val="21"/>
              </w:rPr>
            </w:pPr>
            <w:r>
              <w:rPr>
                <w:rFonts w:hint="eastAsia" w:ascii="仿宋" w:hAnsi="仿宋" w:eastAsia="仿宋"/>
                <w:b/>
                <w:szCs w:val="21"/>
              </w:rPr>
              <w:t xml:space="preserve">0</w:t>
            </w:r>
            <w:r/>
          </w:p>
        </w:tc>
        <w:tc>
          <w:tcPr>
            <w:tcW w:w="840" w:type="dxa"/>
            <w:vAlign w:val="center"/>
            <w:textDirection w:val="lrTb"/>
            <w:noWrap w:val="false"/>
          </w:tcPr>
          <w:p>
            <w:pPr>
              <w:jc w:val="center"/>
              <w:spacing w:before="120" w:after="120" w:line="480" w:lineRule="exact"/>
              <w:rPr>
                <w:rFonts w:ascii="仿宋" w:hAnsi="仿宋" w:eastAsia="仿宋"/>
                <w:b/>
                <w:szCs w:val="21"/>
              </w:rPr>
            </w:pPr>
            <w:r>
              <w:rPr>
                <w:rFonts w:hint="eastAsia" w:ascii="仿宋" w:hAnsi="仿宋" w:eastAsia="仿宋"/>
                <w:b/>
                <w:szCs w:val="21"/>
              </w:rPr>
              <w:t xml:space="preserve">客观分</w:t>
            </w:r>
            <w:r/>
          </w:p>
        </w:tc>
      </w:tr>
      <w:tr>
        <w:trPr/>
        <w:tc>
          <w:tcPr>
            <w:tcW w:w="650" w:type="dxa"/>
            <w:vAlign w:val="center"/>
            <w:textDirection w:val="lrTb"/>
            <w:noWrap w:val="false"/>
          </w:tcPr>
          <w:p>
            <w:pPr>
              <w:jc w:val="center"/>
              <w:spacing w:before="120" w:after="120" w:line="480" w:lineRule="exact"/>
              <w:rPr>
                <w:rFonts w:hint="eastAsia" w:ascii="仿宋" w:hAnsi="仿宋" w:eastAsia="仿宋"/>
                <w:bCs/>
                <w:szCs w:val="21"/>
              </w:rPr>
            </w:pPr>
            <w:r>
              <w:rPr>
                <w:rFonts w:hint="eastAsia" w:ascii="仿宋" w:hAnsi="仿宋" w:eastAsia="仿宋"/>
                <w:bCs/>
                <w:szCs w:val="21"/>
              </w:rPr>
              <w:t xml:space="preserve">5</w:t>
            </w:r>
            <w:r/>
          </w:p>
        </w:tc>
        <w:tc>
          <w:tcPr>
            <w:tcW w:w="1130" w:type="dxa"/>
            <w:vAlign w:val="center"/>
            <w:textDirection w:val="lrTb"/>
            <w:noWrap w:val="false"/>
          </w:tcPr>
          <w:p>
            <w:pPr>
              <w:jc w:val="center"/>
              <w:spacing w:line="360" w:lineRule="exact"/>
              <w:rPr>
                <w:bCs/>
                <w:szCs w:val="21"/>
              </w:rPr>
            </w:pPr>
            <w:r>
              <w:rPr>
                <w:bCs/>
                <w:szCs w:val="21"/>
              </w:rPr>
              <w:t xml:space="preserve">业绩</w:t>
            </w:r>
            <w:r/>
          </w:p>
        </w:tc>
        <w:tc>
          <w:tcPr>
            <w:tcW w:w="5355" w:type="dxa"/>
            <w:vAlign w:val="center"/>
            <w:textDirection w:val="lrTb"/>
            <w:noWrap w:val="false"/>
          </w:tcPr>
          <w:p>
            <w:pPr>
              <w:jc w:val="left"/>
              <w:spacing w:line="360" w:lineRule="exact"/>
              <w:widowControl/>
              <w:rPr>
                <w:szCs w:val="21"/>
              </w:rPr>
            </w:pPr>
            <w:r>
              <w:rPr>
                <w:szCs w:val="21"/>
              </w:rPr>
              <w:t xml:space="preserve">所投产品的投标人或产品制造商（必须与投标文件中产品型号一致）</w:t>
            </w:r>
            <w:r>
              <w:rPr>
                <w:rFonts w:hint="eastAsia"/>
                <w:szCs w:val="21"/>
              </w:rPr>
              <w:t xml:space="preserve">2022年12月1日</w:t>
            </w:r>
            <w:r>
              <w:rPr>
                <w:szCs w:val="21"/>
              </w:rPr>
              <w:t xml:space="preserve">以来</w:t>
            </w:r>
            <w:r>
              <w:rPr>
                <w:rFonts w:hint="eastAsia"/>
                <w:szCs w:val="21"/>
              </w:rPr>
              <w:t xml:space="preserve">（以合同签订日期为准）</w:t>
            </w:r>
            <w:r>
              <w:rPr>
                <w:szCs w:val="21"/>
              </w:rPr>
              <w:t xml:space="preserve">有销售业绩的（非单一产品包为核心产品）。每提供一份有效业绩证明材料得1分，最多得5分。</w:t>
            </w:r>
            <w:r/>
          </w:p>
          <w:p>
            <w:pPr>
              <w:jc w:val="left"/>
              <w:spacing w:line="360" w:lineRule="exact"/>
              <w:widowControl/>
              <w:rPr>
                <w:szCs w:val="21"/>
              </w:rPr>
            </w:pPr>
            <w:r>
              <w:rPr>
                <w:szCs w:val="21"/>
              </w:rPr>
              <w:t xml:space="preserve">注：</w:t>
            </w:r>
            <w:r/>
          </w:p>
          <w:p>
            <w:pPr>
              <w:ind w:left="63"/>
              <w:jc w:val="left"/>
              <w:spacing w:line="360" w:lineRule="exact"/>
              <w:rPr>
                <w:szCs w:val="21"/>
              </w:rPr>
            </w:pPr>
            <w:r>
              <w:rPr>
                <w:szCs w:val="21"/>
              </w:rPr>
              <w:t xml:space="preserve">①业绩证明材料需同时提供合同和验收证明复印件加盖投标单位公章，合同须能体现签订单位信息、签订时间、产品名称、型号、价格等相关信息，否则视为无效合同。</w:t>
            </w:r>
            <w:r/>
          </w:p>
          <w:p>
            <w:pPr>
              <w:ind w:left="63"/>
              <w:jc w:val="left"/>
              <w:spacing w:line="360" w:lineRule="exact"/>
              <w:rPr>
                <w:rFonts w:hint="eastAsia"/>
                <w:szCs w:val="21"/>
              </w:rPr>
            </w:pPr>
            <w:r>
              <w:rPr>
                <w:b/>
                <w:bCs/>
                <w:szCs w:val="21"/>
              </w:rPr>
              <w:t xml:space="preserve">②统招分签的合同按一个合同业绩计</w:t>
            </w:r>
            <w:r>
              <w:rPr>
                <w:szCs w:val="21"/>
              </w:rPr>
              <w:t xml:space="preserve">【多个合同项目名称一致的，均按一个合同计】</w:t>
            </w:r>
            <w:r>
              <w:rPr>
                <w:rFonts w:hint="eastAsia"/>
                <w:szCs w:val="21"/>
              </w:rPr>
              <w:t xml:space="preserve">。</w:t>
            </w:r>
            <w:r/>
          </w:p>
          <w:p>
            <w:pPr>
              <w:ind w:left="63"/>
              <w:jc w:val="left"/>
              <w:spacing w:line="360" w:lineRule="exact"/>
              <w:rPr>
                <w:szCs w:val="21"/>
              </w:rPr>
            </w:pPr>
            <w:r>
              <w:rPr>
                <w:szCs w:val="21"/>
              </w:rPr>
              <w:t xml:space="preserve">③为提高评审效率，防止恶意混淆，请投标人勿提供多余合同，提供的合同超过上述要求的5份合同的，仅予以评审前5份合同的销售业绩，由此产生的不良后果由投标人自行承担。</w:t>
            </w:r>
            <w:r/>
          </w:p>
          <w:p>
            <w:pPr>
              <w:ind w:left="63"/>
              <w:jc w:val="left"/>
              <w:spacing w:line="360" w:lineRule="exact"/>
              <w:rPr>
                <w:szCs w:val="21"/>
              </w:rPr>
            </w:pPr>
            <w:r>
              <w:rPr>
                <w:szCs w:val="21"/>
              </w:rPr>
              <w:t xml:space="preserve">④合同中的产品名称及产品型号请加以明显标记，以方便评审和核对。⑤合同评审中的重要信息因存在内容模糊、无法辨认而产生不利于该项评审的情况，投标人自行承担后果。</w:t>
            </w:r>
            <w:r/>
          </w:p>
        </w:tc>
        <w:tc>
          <w:tcPr>
            <w:tcW w:w="755" w:type="dxa"/>
            <w:vAlign w:val="center"/>
            <w:textDirection w:val="lrTb"/>
            <w:noWrap w:val="false"/>
          </w:tcPr>
          <w:p>
            <w:pPr>
              <w:jc w:val="center"/>
              <w:spacing w:before="120" w:after="120" w:line="480" w:lineRule="exact"/>
              <w:rPr>
                <w:rFonts w:hint="eastAsia" w:ascii="仿宋" w:hAnsi="仿宋" w:eastAsia="仿宋"/>
                <w:b/>
                <w:szCs w:val="21"/>
              </w:rPr>
            </w:pPr>
            <w:r>
              <w:rPr>
                <w:rFonts w:hint="eastAsia" w:ascii="仿宋" w:hAnsi="仿宋" w:eastAsia="仿宋"/>
                <w:b/>
                <w:szCs w:val="21"/>
              </w:rPr>
              <w:t xml:space="preserve">5</w:t>
            </w:r>
            <w:r/>
          </w:p>
        </w:tc>
        <w:tc>
          <w:tcPr>
            <w:tcW w:w="734" w:type="dxa"/>
            <w:vAlign w:val="center"/>
            <w:textDirection w:val="lrTb"/>
            <w:noWrap w:val="false"/>
          </w:tcPr>
          <w:p>
            <w:pPr>
              <w:jc w:val="center"/>
              <w:spacing w:before="120" w:after="120" w:line="480" w:lineRule="exact"/>
              <w:rPr>
                <w:rFonts w:hint="eastAsia" w:ascii="仿宋" w:hAnsi="仿宋" w:eastAsia="仿宋"/>
                <w:b/>
                <w:szCs w:val="21"/>
              </w:rPr>
            </w:pPr>
            <w:r>
              <w:rPr>
                <w:rFonts w:hint="eastAsia" w:ascii="仿宋" w:hAnsi="仿宋" w:eastAsia="仿宋"/>
                <w:b/>
                <w:szCs w:val="21"/>
              </w:rPr>
              <w:t xml:space="preserve">0</w:t>
            </w:r>
            <w:r/>
          </w:p>
        </w:tc>
        <w:tc>
          <w:tcPr>
            <w:tcW w:w="840" w:type="dxa"/>
            <w:vAlign w:val="center"/>
            <w:textDirection w:val="lrTb"/>
            <w:noWrap w:val="false"/>
          </w:tcPr>
          <w:p>
            <w:pPr>
              <w:jc w:val="center"/>
              <w:spacing w:before="120" w:after="120" w:line="480" w:lineRule="exact"/>
              <w:rPr>
                <w:rFonts w:hint="eastAsia" w:ascii="仿宋" w:hAnsi="仿宋" w:eastAsia="仿宋"/>
                <w:b/>
                <w:szCs w:val="21"/>
              </w:rPr>
            </w:pPr>
            <w:r>
              <w:rPr>
                <w:rFonts w:hint="eastAsia" w:ascii="仿宋" w:hAnsi="仿宋" w:eastAsia="仿宋"/>
                <w:b/>
                <w:szCs w:val="21"/>
              </w:rPr>
              <w:t xml:space="preserve">客观分</w:t>
            </w:r>
            <w:r/>
          </w:p>
        </w:tc>
      </w:tr>
      <w:tr>
        <w:trPr/>
        <w:tc>
          <w:tcPr>
            <w:tcW w:w="650" w:type="dxa"/>
            <w:vAlign w:val="center"/>
            <w:textDirection w:val="lrTb"/>
            <w:noWrap w:val="false"/>
          </w:tcPr>
          <w:p>
            <w:pPr>
              <w:jc w:val="center"/>
              <w:spacing w:before="120" w:after="120" w:line="480" w:lineRule="exact"/>
              <w:rPr>
                <w:rFonts w:hint="eastAsia" w:ascii="仿宋" w:hAnsi="仿宋" w:eastAsia="仿宋"/>
                <w:bCs/>
                <w:szCs w:val="21"/>
              </w:rPr>
            </w:pPr>
            <w:r>
              <w:rPr>
                <w:rFonts w:hint="eastAsia" w:ascii="仿宋" w:hAnsi="仿宋" w:eastAsia="仿宋"/>
                <w:bCs/>
                <w:szCs w:val="21"/>
              </w:rPr>
              <w:t xml:space="preserve">6</w:t>
            </w:r>
            <w:r/>
          </w:p>
        </w:tc>
        <w:tc>
          <w:tcPr>
            <w:tcW w:w="1130" w:type="dxa"/>
            <w:vAlign w:val="center"/>
            <w:textDirection w:val="lrTb"/>
            <w:noWrap w:val="false"/>
          </w:tcPr>
          <w:p>
            <w:pPr>
              <w:jc w:val="center"/>
              <w:spacing w:line="360" w:lineRule="exact"/>
              <w:rPr>
                <w:bCs/>
                <w:szCs w:val="21"/>
              </w:rPr>
            </w:pPr>
            <w:r>
              <w:rPr>
                <w:rFonts w:hint="eastAsia" w:ascii="仿宋" w:hAnsi="仿宋" w:eastAsia="仿宋"/>
                <w:szCs w:val="21"/>
              </w:rPr>
              <w:t xml:space="preserve">节能环保</w:t>
            </w:r>
            <w:r/>
          </w:p>
        </w:tc>
        <w:tc>
          <w:tcPr>
            <w:tcW w:w="5355" w:type="dxa"/>
            <w:vAlign w:val="center"/>
            <w:textDirection w:val="lrTb"/>
            <w:noWrap w:val="false"/>
          </w:tcPr>
          <w:p>
            <w:pPr>
              <w:ind w:left="63"/>
              <w:jc w:val="left"/>
              <w:spacing w:line="360" w:lineRule="exact"/>
              <w:rPr>
                <w:rFonts w:hint="eastAsia"/>
                <w:szCs w:val="21"/>
              </w:rPr>
            </w:pPr>
            <w:r>
              <w:rPr>
                <w:rFonts w:hint="eastAsia"/>
                <w:szCs w:val="21"/>
              </w:rPr>
              <w:t xml:space="preserve">1.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p>
          <w:p>
            <w:pPr>
              <w:ind w:left="63"/>
              <w:jc w:val="left"/>
              <w:spacing w:line="360" w:lineRule="exact"/>
              <w:rPr>
                <w:szCs w:val="21"/>
              </w:rPr>
            </w:pPr>
            <w:r>
              <w:rPr>
                <w:rFonts w:hint="eastAsia"/>
                <w:szCs w:val="21"/>
              </w:rPr>
              <w:t xml:space="preserve">2.投标产品属于财政部、生态环境部公布的“环境标志产品品目清单”范围内的，投标人提供国家确定的认证机构出具的、处于有效期内的该环保产品认证证书复印件的，有1个得0.5分，最多得1分。</w:t>
            </w:r>
            <w:r/>
          </w:p>
        </w:tc>
        <w:tc>
          <w:tcPr>
            <w:tcW w:w="755" w:type="dxa"/>
            <w:vAlign w:val="center"/>
            <w:textDirection w:val="lrTb"/>
            <w:noWrap w:val="false"/>
          </w:tcPr>
          <w:p>
            <w:pPr>
              <w:jc w:val="center"/>
              <w:spacing w:before="120" w:after="120" w:line="480" w:lineRule="exact"/>
              <w:rPr>
                <w:rFonts w:hint="eastAsia" w:ascii="仿宋" w:hAnsi="仿宋" w:eastAsia="仿宋"/>
                <w:b/>
                <w:szCs w:val="21"/>
              </w:rPr>
            </w:pPr>
            <w:r>
              <w:rPr>
                <w:rFonts w:hint="eastAsia" w:ascii="仿宋" w:hAnsi="仿宋" w:eastAsia="仿宋"/>
                <w:b/>
                <w:szCs w:val="21"/>
              </w:rPr>
              <w:t xml:space="preserve">2</w:t>
            </w:r>
            <w:r/>
          </w:p>
        </w:tc>
        <w:tc>
          <w:tcPr>
            <w:tcW w:w="734" w:type="dxa"/>
            <w:vAlign w:val="center"/>
            <w:textDirection w:val="lrTb"/>
            <w:noWrap w:val="false"/>
          </w:tcPr>
          <w:p>
            <w:pPr>
              <w:jc w:val="center"/>
              <w:spacing w:before="120" w:after="120" w:line="480" w:lineRule="exact"/>
              <w:rPr>
                <w:rFonts w:hint="eastAsia" w:ascii="仿宋" w:hAnsi="仿宋" w:eastAsia="仿宋"/>
                <w:b/>
                <w:szCs w:val="21"/>
              </w:rPr>
            </w:pPr>
            <w:r>
              <w:rPr>
                <w:rFonts w:hint="eastAsia" w:ascii="仿宋" w:hAnsi="仿宋" w:eastAsia="仿宋"/>
                <w:b/>
                <w:szCs w:val="21"/>
              </w:rPr>
              <w:t xml:space="preserve">0</w:t>
            </w:r>
            <w:r/>
          </w:p>
        </w:tc>
        <w:tc>
          <w:tcPr>
            <w:tcW w:w="840" w:type="dxa"/>
            <w:vAlign w:val="center"/>
            <w:textDirection w:val="lrTb"/>
            <w:noWrap w:val="false"/>
          </w:tcPr>
          <w:p>
            <w:pPr>
              <w:jc w:val="center"/>
              <w:spacing w:before="120" w:after="120" w:line="480" w:lineRule="exact"/>
              <w:rPr>
                <w:rFonts w:hint="eastAsia" w:ascii="仿宋" w:hAnsi="仿宋" w:eastAsia="仿宋"/>
                <w:b/>
                <w:szCs w:val="21"/>
              </w:rPr>
            </w:pPr>
            <w:r>
              <w:rPr>
                <w:rFonts w:hint="eastAsia" w:ascii="仿宋" w:hAnsi="仿宋" w:eastAsia="仿宋"/>
                <w:b/>
                <w:szCs w:val="21"/>
              </w:rPr>
              <w:t xml:space="preserve">客观分</w:t>
            </w:r>
            <w:r/>
          </w:p>
        </w:tc>
      </w:tr>
    </w:tbl>
    <w:p>
      <w:pPr>
        <w:ind w:firstLine="560"/>
        <w:spacing w:line="480" w:lineRule="exact"/>
        <w:rPr>
          <w:rFonts w:hint="eastAsia" w:ascii="仿宋" w:hAnsi="仿宋" w:eastAsia="仿宋"/>
          <w:sz w:val="28"/>
          <w:szCs w:val="28"/>
        </w:rPr>
      </w:pPr>
      <w:r>
        <w:rPr>
          <w:rFonts w:hint="eastAsia" w:ascii="仿宋" w:hAnsi="仿宋" w:eastAsia="仿宋"/>
          <w:sz w:val="28"/>
          <w:szCs w:val="28"/>
        </w:rPr>
      </w:r>
      <w:r/>
    </w:p>
    <w:p>
      <w:pPr>
        <w:pStyle w:val="1063"/>
        <w:rPr>
          <w:rFonts w:hint="eastAsia" w:ascii="仿宋" w:hAnsi="仿宋" w:eastAsia="仿宋"/>
          <w:sz w:val="28"/>
          <w:szCs w:val="28"/>
        </w:rPr>
      </w:pPr>
      <w:r>
        <w:rPr>
          <w:rFonts w:hint="eastAsia" w:ascii="仿宋" w:hAnsi="仿宋" w:eastAsia="仿宋"/>
          <w:sz w:val="28"/>
          <w:szCs w:val="28"/>
        </w:rPr>
      </w:r>
      <w:r/>
    </w:p>
    <w:p>
      <w:pPr>
        <w:pStyle w:val="1016"/>
      </w:pPr>
      <w:r/>
      <w:r/>
    </w:p>
    <w:p>
      <w:pPr>
        <w:pStyle w:val="1016"/>
        <w:rPr>
          <w:rFonts w:hint="eastAsia" w:ascii="仿宋" w:hAnsi="仿宋" w:eastAsia="仿宋"/>
          <w:b/>
          <w:sz w:val="28"/>
          <w:szCs w:val="28"/>
          <w:highlight w:val="none"/>
        </w:rPr>
      </w:pPr>
      <w:r>
        <w:rPr>
          <w:rFonts w:hint="eastAsia" w:ascii="仿宋" w:hAnsi="仿宋" w:eastAsia="仿宋"/>
          <w:b/>
          <w:sz w:val="28"/>
          <w:szCs w:val="28"/>
          <w:highlight w:val="none"/>
        </w:rPr>
      </w:r>
      <w:r/>
    </w:p>
    <w:p>
      <w:pPr>
        <w:jc w:val="both"/>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jc w:val="center"/>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t xml:space="preserve">第六章  投标</w:t>
      </w:r>
      <w:bookmarkEnd w:id="182"/>
      <w:r/>
      <w:bookmarkEnd w:id="183"/>
      <w:r/>
      <w:bookmarkEnd w:id="186"/>
      <w:r>
        <w:rPr>
          <w:rFonts w:hint="eastAsia" w:ascii="黑体" w:hAnsi="Times New Roman" w:eastAsia="黑体"/>
          <w:bCs/>
          <w:color w:val="000000"/>
          <w:sz w:val="44"/>
          <w:szCs w:val="28"/>
        </w:rPr>
        <w:t xml:space="preserve">文件格式</w:t>
      </w:r>
      <w:r/>
    </w:p>
    <w:p>
      <w:pPr>
        <w:jc w:val="center"/>
        <w:rPr>
          <w:rFonts w:hint="eastAsia" w:ascii="宋体" w:hAnsi="宋体"/>
          <w:b/>
          <w:color w:val="000000"/>
          <w:sz w:val="72"/>
          <w:szCs w:val="21"/>
        </w:rPr>
      </w:pPr>
      <w:r/>
      <w:bookmarkStart w:id="187" w:name="_Hlt26955039"/>
      <w:r/>
      <w:bookmarkEnd w:id="187"/>
      <w:r/>
      <w:bookmarkStart w:id="188" w:name="_Hlt26671244"/>
      <w:r/>
      <w:bookmarkEnd w:id="188"/>
      <w:r/>
      <w:bookmarkStart w:id="189" w:name="_Toc120614282"/>
      <w:r/>
      <w:bookmarkStart w:id="190" w:name="_Toc26554094"/>
      <w:r/>
      <w:bookmarkStart w:id="191" w:name="_Toc49090576"/>
      <w:r/>
      <w:r/>
    </w:p>
    <w:p>
      <w:pPr>
        <w:jc w:val="center"/>
        <w:rPr>
          <w:rFonts w:hint="eastAsia" w:ascii="宋体" w:hAnsi="宋体"/>
          <w:b/>
          <w:color w:val="000000"/>
          <w:sz w:val="72"/>
          <w:szCs w:val="21"/>
        </w:rPr>
      </w:pPr>
      <w:r>
        <w:rPr>
          <w:rFonts w:hint="eastAsia" w:ascii="宋体" w:hAnsi="宋体"/>
          <w:b/>
          <w:color w:val="000000"/>
          <w:sz w:val="72"/>
          <w:szCs w:val="21"/>
        </w:rPr>
        <w:t xml:space="preserve">投  标  文  件</w:t>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ind w:firstLine="1084"/>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084"/>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p>
    <w:p>
      <w:pPr>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spacing w:line="440" w:lineRule="exact"/>
        <w:rPr>
          <w:rFonts w:ascii="宋体" w:hAnsi="宋体"/>
          <w:color w:val="000000"/>
          <w:szCs w:val="21"/>
        </w:rPr>
      </w:pPr>
      <w:r>
        <w:rPr>
          <w:rFonts w:ascii="宋体" w:hAnsi="宋体"/>
          <w:color w:val="000000"/>
          <w:szCs w:val="21"/>
        </w:rPr>
      </w:r>
      <w:r/>
    </w:p>
    <w:p>
      <w:pPr>
        <w:ind w:firstLine="1084"/>
        <w:rPr>
          <w:rFonts w:ascii="宋体" w:hAnsi="宋体"/>
          <w:b/>
          <w:bCs/>
          <w:color w:val="000000"/>
          <w:sz w:val="32"/>
          <w:szCs w:val="32"/>
        </w:rPr>
      </w:pPr>
      <w:r>
        <w:rPr>
          <w:rFonts w:ascii="宋体" w:hAnsi="宋体"/>
          <w:b/>
          <w:color w:val="000000"/>
          <w:sz w:val="36"/>
          <w:szCs w:val="21"/>
          <w:u w:val="single"/>
        </w:rPr>
        <w:br w:type="page" w:clear="all"/>
      </w:r>
      <w:r/>
    </w:p>
    <w:p>
      <w:pPr>
        <w:jc w:val="center"/>
        <w:spacing w:line="440" w:lineRule="exact"/>
        <w:rPr>
          <w:rFonts w:ascii="宋体" w:hAnsi="宋体" w:eastAsia="宋体"/>
          <w:b/>
          <w:bCs/>
          <w:color w:val="000000"/>
          <w:sz w:val="32"/>
          <w:szCs w:val="32"/>
          <w:lang w:val="en-US" w:eastAsia="zh-CN"/>
        </w:rPr>
      </w:pPr>
      <w:r>
        <w:rPr>
          <w:rFonts w:hint="eastAsia" w:ascii="宋体" w:hAnsi="宋体"/>
          <w:b/>
          <w:bCs/>
          <w:color w:val="000000"/>
          <w:sz w:val="32"/>
          <w:szCs w:val="32"/>
        </w:rPr>
        <w:t xml:space="preserve">投标文件目录</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ind w:left="480"/>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一、基本目录</w:t>
      </w:r>
      <w:r/>
    </w:p>
    <w:p>
      <w:pPr>
        <w:ind w:left="480"/>
        <w:spacing w:line="480" w:lineRule="exact"/>
        <w:rPr>
          <w:rFonts w:hint="eastAsia" w:ascii="仿宋" w:hAnsi="仿宋" w:eastAsia="仿宋"/>
          <w:color w:val="000000"/>
          <w:sz w:val="28"/>
          <w:szCs w:val="28"/>
        </w:rPr>
      </w:pPr>
      <w:r>
        <w:rPr>
          <w:rFonts w:ascii="仿宋" w:hAnsi="仿宋" w:eastAsia="仿宋"/>
          <w:color w:val="000000"/>
          <w:sz w:val="28"/>
          <w:szCs w:val="28"/>
        </w:rPr>
        <w:t xml:space="preserve">1.</w:t>
      </w:r>
      <w:r>
        <w:rPr>
          <w:rFonts w:hint="eastAsia" w:ascii="仿宋" w:hAnsi="仿宋" w:eastAsia="仿宋"/>
          <w:color w:val="000000"/>
          <w:sz w:val="28"/>
          <w:szCs w:val="28"/>
        </w:rPr>
        <w:t xml:space="preserve">开标一览表（格式见附件</w:t>
      </w:r>
      <w:r>
        <w:rPr>
          <w:rFonts w:ascii="仿宋" w:hAnsi="仿宋" w:eastAsia="仿宋"/>
          <w:color w:val="000000"/>
          <w:sz w:val="28"/>
          <w:szCs w:val="28"/>
        </w:rPr>
        <w:t xml:space="preserve">1</w:t>
      </w:r>
      <w:r>
        <w:rPr>
          <w:rFonts w:hint="eastAsia" w:ascii="仿宋" w:hAnsi="仿宋" w:eastAsia="仿宋"/>
          <w:color w:val="000000"/>
          <w:sz w:val="28"/>
          <w:szCs w:val="28"/>
        </w:rPr>
        <w:t xml:space="preserve">）</w:t>
      </w:r>
      <w:r/>
    </w:p>
    <w:p>
      <w:pPr>
        <w:ind w:left="480"/>
        <w:spacing w:line="480" w:lineRule="exact"/>
        <w:rPr>
          <w:rFonts w:ascii="仿宋" w:hAnsi="仿宋" w:eastAsia="仿宋"/>
          <w:color w:val="000000"/>
          <w:sz w:val="28"/>
          <w:szCs w:val="28"/>
        </w:rPr>
      </w:pPr>
      <w:r>
        <w:rPr>
          <w:rFonts w:ascii="仿宋" w:hAnsi="仿宋" w:eastAsia="仿宋"/>
          <w:color w:val="000000"/>
          <w:sz w:val="28"/>
          <w:szCs w:val="28"/>
        </w:rPr>
        <w:t xml:space="preserve">2.</w:t>
      </w:r>
      <w:r>
        <w:rPr>
          <w:rFonts w:hint="eastAsia" w:ascii="仿宋" w:hAnsi="仿宋" w:eastAsia="仿宋"/>
          <w:color w:val="000000"/>
          <w:sz w:val="28"/>
          <w:szCs w:val="28"/>
        </w:rPr>
        <w:t xml:space="preserve">投标分项报价表（格式见</w:t>
      </w:r>
      <w:r>
        <w:rPr>
          <w:rFonts w:ascii="仿宋" w:hAnsi="仿宋" w:eastAsia="仿宋"/>
          <w:color w:val="000000"/>
          <w:sz w:val="28"/>
          <w:szCs w:val="28"/>
        </w:rPr>
        <w:t xml:space="preserve">附件2</w:t>
      </w:r>
      <w:r>
        <w:rPr>
          <w:rFonts w:hint="eastAsia" w:ascii="仿宋" w:hAnsi="仿宋" w:eastAsia="仿宋"/>
          <w:color w:val="000000"/>
          <w:sz w:val="28"/>
          <w:szCs w:val="28"/>
        </w:rPr>
        <w:t xml:space="preserve">）</w:t>
      </w:r>
      <w:r/>
    </w:p>
    <w:p>
      <w:pPr>
        <w:ind w:left="480"/>
        <w:spacing w:line="480" w:lineRule="exact"/>
        <w:rPr>
          <w:rFonts w:ascii="仿宋" w:hAnsi="仿宋" w:eastAsia="仿宋"/>
          <w:color w:val="000000"/>
          <w:sz w:val="28"/>
          <w:szCs w:val="28"/>
        </w:rPr>
      </w:pPr>
      <w:r>
        <w:rPr>
          <w:rFonts w:ascii="仿宋" w:hAnsi="仿宋" w:eastAsia="仿宋"/>
          <w:color w:val="000000"/>
          <w:sz w:val="28"/>
          <w:szCs w:val="28"/>
        </w:rPr>
        <w:t xml:space="preserve">3.</w:t>
      </w:r>
      <w:r>
        <w:rPr>
          <w:rFonts w:hint="eastAsia" w:ascii="仿宋" w:hAnsi="仿宋" w:eastAsia="仿宋"/>
          <w:color w:val="000000"/>
          <w:sz w:val="28"/>
          <w:szCs w:val="28"/>
        </w:rPr>
        <w:t xml:space="preserve">技术要求响应及偏离表（格式见</w:t>
      </w:r>
      <w:r>
        <w:rPr>
          <w:rFonts w:ascii="仿宋" w:hAnsi="仿宋" w:eastAsia="仿宋"/>
          <w:color w:val="000000"/>
          <w:sz w:val="28"/>
          <w:szCs w:val="28"/>
        </w:rPr>
        <w:t xml:space="preserve">附件3</w:t>
      </w:r>
      <w:r>
        <w:rPr>
          <w:rFonts w:hint="eastAsia" w:ascii="仿宋" w:hAnsi="仿宋" w:eastAsia="仿宋"/>
          <w:color w:val="000000"/>
          <w:sz w:val="28"/>
          <w:szCs w:val="28"/>
        </w:rPr>
        <w:t xml:space="preserve">）</w:t>
      </w:r>
      <w:r/>
    </w:p>
    <w:p>
      <w:pPr>
        <w:ind w:firstLine="560"/>
        <w:spacing w:line="480" w:lineRule="exact"/>
        <w:rPr>
          <w:rFonts w:ascii="仿宋" w:hAnsi="仿宋" w:eastAsia="仿宋"/>
          <w:color w:val="000000"/>
          <w:sz w:val="28"/>
          <w:szCs w:val="28"/>
        </w:rPr>
      </w:pPr>
      <w:r>
        <w:rPr>
          <w:rFonts w:ascii="仿宋" w:hAnsi="仿宋" w:eastAsia="仿宋"/>
          <w:color w:val="000000"/>
          <w:sz w:val="28"/>
          <w:szCs w:val="28"/>
        </w:rPr>
        <w:t xml:space="preserve">4.</w:t>
      </w:r>
      <w:r>
        <w:rPr>
          <w:rFonts w:hint="eastAsia" w:ascii="仿宋" w:hAnsi="仿宋" w:eastAsia="仿宋"/>
          <w:color w:val="000000"/>
          <w:sz w:val="28"/>
          <w:szCs w:val="28"/>
        </w:rPr>
        <w:t xml:space="preserve">商务要求响应及偏离表（格式见</w:t>
      </w:r>
      <w:r>
        <w:rPr>
          <w:rFonts w:ascii="仿宋" w:hAnsi="仿宋" w:eastAsia="仿宋"/>
          <w:color w:val="000000"/>
          <w:sz w:val="28"/>
          <w:szCs w:val="28"/>
        </w:rPr>
        <w:t xml:space="preserve">附件4</w:t>
      </w:r>
      <w:r>
        <w:rPr>
          <w:rFonts w:hint="eastAsia" w:ascii="仿宋" w:hAnsi="仿宋" w:eastAsia="仿宋"/>
          <w:color w:val="000000"/>
          <w:sz w:val="28"/>
          <w:szCs w:val="28"/>
        </w:rPr>
        <w:t xml:space="preserve">）</w:t>
      </w:r>
      <w:r/>
    </w:p>
    <w:p>
      <w:pPr>
        <w:ind w:left="480"/>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二</w:t>
      </w:r>
      <w:r>
        <w:rPr>
          <w:rFonts w:ascii="仿宋" w:hAnsi="仿宋" w:eastAsia="仿宋"/>
          <w:b/>
          <w:color w:val="000000"/>
          <w:sz w:val="28"/>
          <w:szCs w:val="28"/>
        </w:rPr>
        <w:t xml:space="preserve">、资格审查内容</w:t>
      </w:r>
      <w:r/>
    </w:p>
    <w:p>
      <w:pPr>
        <w:ind w:firstLine="560"/>
        <w:jc w:val="both"/>
        <w:rPr>
          <w:rFonts w:ascii="宋体" w:hAnsi="宋体" w:eastAsia="仿宋"/>
          <w:b/>
          <w:color w:val="000000"/>
          <w:sz w:val="30"/>
          <w:szCs w:val="30"/>
          <w:highlight w:val="none"/>
          <w:lang w:val="en-US" w:eastAsia="zh-CN"/>
        </w:rPr>
      </w:pPr>
      <w:r>
        <w:rPr>
          <w:rFonts w:hint="eastAsia" w:ascii="仿宋" w:hAnsi="仿宋" w:eastAsia="仿宋"/>
          <w:color w:val="000000"/>
          <w:sz w:val="28"/>
          <w:szCs w:val="28"/>
          <w:highlight w:val="none"/>
        </w:rPr>
        <w:t xml:space="preserve">1</w:t>
      </w:r>
      <w:r>
        <w:rPr>
          <w:rFonts w:ascii="仿宋" w:hAnsi="仿宋" w:eastAsia="仿宋"/>
          <w:color w:val="000000"/>
          <w:sz w:val="28"/>
          <w:szCs w:val="28"/>
          <w:highlight w:val="none"/>
        </w:rPr>
        <w:t xml:space="preserve">.</w:t>
      </w:r>
      <w:r>
        <w:rPr>
          <w:rFonts w:hint="eastAsia" w:ascii="仿宋" w:hAnsi="仿宋" w:eastAsia="仿宋" w:cs="Times New Roman"/>
          <w:color w:val="000000"/>
          <w:sz w:val="28"/>
          <w:szCs w:val="28"/>
          <w:highlight w:val="none"/>
        </w:rPr>
        <w:t xml:space="preserve">投标人符合《</w:t>
      </w:r>
      <w:r>
        <w:rPr>
          <w:rFonts w:hint="eastAsia" w:ascii="仿宋" w:hAnsi="仿宋" w:eastAsia="仿宋" w:cs="Times New Roman"/>
          <w:color w:val="000000"/>
          <w:sz w:val="28"/>
          <w:szCs w:val="28"/>
          <w:highlight w:val="none"/>
          <w:lang w:eastAsia="zh-CN"/>
        </w:rPr>
        <w:t xml:space="preserve">中华人民共和国</w:t>
      </w:r>
      <w:r>
        <w:rPr>
          <w:rFonts w:hint="eastAsia" w:ascii="仿宋" w:hAnsi="仿宋" w:eastAsia="仿宋" w:cs="Times New Roman"/>
          <w:color w:val="000000"/>
          <w:sz w:val="28"/>
          <w:szCs w:val="28"/>
          <w:highlight w:val="none"/>
        </w:rPr>
        <w:t xml:space="preserve">政府采购法》第二十二条规定条件的声明函</w:t>
      </w:r>
      <w:r>
        <w:rPr>
          <w:rFonts w:hint="eastAsia" w:ascii="仿宋" w:hAnsi="仿宋" w:eastAsia="仿宋" w:cs="Times New Roman"/>
          <w:color w:val="000000"/>
          <w:sz w:val="28"/>
          <w:szCs w:val="28"/>
          <w:highlight w:val="none"/>
          <w:lang w:eastAsia="zh-CN"/>
        </w:rPr>
        <w:t xml:space="preserve">（格式见附件</w:t>
      </w:r>
      <w:r>
        <w:rPr>
          <w:rFonts w:hint="eastAsia" w:ascii="仿宋" w:hAnsi="仿宋" w:eastAsia="仿宋" w:cs="Times New Roman"/>
          <w:color w:val="000000"/>
          <w:sz w:val="28"/>
          <w:szCs w:val="28"/>
          <w:highlight w:val="none"/>
          <w:lang w:val="en-US" w:eastAsia="zh-CN"/>
        </w:rPr>
        <w:t xml:space="preserve">5）</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2</w:t>
      </w:r>
      <w:r>
        <w:rPr>
          <w:rFonts w:ascii="仿宋" w:hAnsi="仿宋" w:eastAsia="仿宋"/>
          <w:color w:val="000000"/>
          <w:sz w:val="28"/>
          <w:szCs w:val="28"/>
        </w:rPr>
        <w:t xml:space="preserve">.</w:t>
      </w:r>
      <w:r>
        <w:rPr>
          <w:rFonts w:hint="eastAsia" w:ascii="仿宋" w:hAnsi="仿宋" w:eastAsia="仿宋"/>
          <w:color w:val="000000"/>
          <w:sz w:val="28"/>
          <w:szCs w:val="28"/>
        </w:rPr>
        <w:t xml:space="preserve">特定资格要求的证明文件（如果本项目对投标人</w:t>
      </w:r>
      <w:r>
        <w:rPr>
          <w:rFonts w:ascii="仿宋" w:hAnsi="仿宋" w:eastAsia="仿宋"/>
          <w:color w:val="000000"/>
          <w:sz w:val="28"/>
          <w:szCs w:val="28"/>
        </w:rPr>
        <w:t xml:space="preserve">做出特定资格要求的</w:t>
      </w:r>
      <w:r>
        <w:rPr>
          <w:rFonts w:hint="eastAsia" w:ascii="仿宋" w:hAnsi="仿宋" w:eastAsia="仿宋"/>
          <w:color w:val="000000"/>
          <w:sz w:val="28"/>
          <w:szCs w:val="28"/>
        </w:rPr>
        <w:t xml:space="preserve">，必须提供）</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w:t>
      </w:r>
      <w:r>
        <w:rPr>
          <w:rFonts w:ascii="仿宋" w:hAnsi="仿宋" w:eastAsia="仿宋"/>
          <w:color w:val="000000"/>
          <w:sz w:val="28"/>
          <w:szCs w:val="28"/>
        </w:rPr>
        <w:t xml:space="preserve">.</w:t>
      </w:r>
      <w:r>
        <w:rPr>
          <w:rFonts w:hint="eastAsia" w:ascii="仿宋" w:hAnsi="仿宋" w:eastAsia="仿宋"/>
          <w:color w:val="000000"/>
          <w:sz w:val="28"/>
          <w:szCs w:val="28"/>
        </w:rPr>
        <w:t xml:space="preserve">法人授权书（格式见附件</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4</w:t>
      </w:r>
      <w:r>
        <w:rPr>
          <w:rFonts w:ascii="仿宋" w:hAnsi="仿宋" w:eastAsia="仿宋"/>
          <w:color w:val="000000"/>
          <w:sz w:val="28"/>
          <w:szCs w:val="28"/>
        </w:rPr>
        <w:t xml:space="preserve">.</w:t>
      </w:r>
      <w:r>
        <w:rPr>
          <w:rFonts w:hint="eastAsia" w:ascii="仿宋" w:hAnsi="仿宋" w:eastAsia="仿宋"/>
          <w:color w:val="000000"/>
          <w:sz w:val="28"/>
          <w:szCs w:val="28"/>
        </w:rPr>
        <w:t xml:space="preserve">投标函（格式见附件</w:t>
      </w:r>
      <w:r>
        <w:rPr>
          <w:rFonts w:hint="eastAsia" w:ascii="仿宋" w:hAnsi="仿宋" w:eastAsia="仿宋"/>
          <w:color w:val="000000"/>
          <w:sz w:val="28"/>
          <w:szCs w:val="28"/>
          <w:lang w:val="en-US" w:eastAsia="zh-CN"/>
        </w:rPr>
        <w:t xml:space="preserve">7</w:t>
      </w:r>
      <w:r>
        <w:rPr>
          <w:rFonts w:hint="eastAsia" w:ascii="仿宋" w:hAnsi="仿宋" w:eastAsia="仿宋"/>
          <w:color w:val="000000"/>
          <w:sz w:val="28"/>
          <w:szCs w:val="28"/>
        </w:rPr>
        <w:t xml:space="preserve">）</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5</w:t>
      </w:r>
      <w:r>
        <w:rPr>
          <w:rFonts w:ascii="仿宋" w:hAnsi="仿宋" w:eastAsia="仿宋"/>
          <w:color w:val="000000"/>
          <w:sz w:val="28"/>
          <w:szCs w:val="28"/>
        </w:rPr>
        <w:t xml:space="preserve">.</w:t>
      </w:r>
      <w:r>
        <w:rPr>
          <w:rFonts w:hint="eastAsia" w:ascii="仿宋" w:hAnsi="仿宋" w:eastAsia="仿宋"/>
          <w:color w:val="000000"/>
          <w:sz w:val="28"/>
          <w:szCs w:val="28"/>
        </w:rPr>
        <w:t xml:space="preserve">中小微企业声明函（如果本项目</w:t>
      </w:r>
      <w:r>
        <w:rPr>
          <w:rFonts w:ascii="仿宋" w:hAnsi="仿宋" w:eastAsia="仿宋"/>
          <w:color w:val="000000"/>
          <w:sz w:val="28"/>
          <w:szCs w:val="28"/>
        </w:rPr>
        <w:t xml:space="preserve">专门面向中小微型企业采购，则必须提供</w:t>
      </w:r>
      <w:r>
        <w:rPr>
          <w:rFonts w:hint="eastAsia" w:ascii="仿宋" w:hAnsi="仿宋" w:eastAsia="仿宋"/>
          <w:color w:val="000000"/>
          <w:sz w:val="28"/>
          <w:szCs w:val="28"/>
        </w:rPr>
        <w:t xml:space="preserve">。</w:t>
      </w:r>
      <w:r>
        <w:rPr>
          <w:rFonts w:ascii="仿宋" w:hAnsi="仿宋" w:eastAsia="仿宋"/>
          <w:color w:val="000000"/>
          <w:sz w:val="28"/>
          <w:szCs w:val="28"/>
        </w:rPr>
        <w:t xml:space="preserve">格式</w:t>
      </w:r>
      <w:r>
        <w:rPr>
          <w:rFonts w:hint="eastAsia" w:ascii="仿宋" w:hAnsi="仿宋" w:eastAsia="仿宋"/>
          <w:color w:val="000000"/>
          <w:sz w:val="28"/>
          <w:szCs w:val="28"/>
        </w:rPr>
        <w:t xml:space="preserve">见</w:t>
      </w:r>
      <w:r>
        <w:rPr>
          <w:rFonts w:ascii="仿宋" w:hAnsi="仿宋" w:eastAsia="仿宋"/>
          <w:color w:val="000000"/>
          <w:sz w:val="28"/>
          <w:szCs w:val="28"/>
        </w:rPr>
        <w:t xml:space="preserve">附件</w:t>
      </w:r>
      <w:r>
        <w:rPr>
          <w:rFonts w:hint="eastAsia" w:ascii="仿宋" w:hAnsi="仿宋" w:eastAsia="仿宋"/>
          <w:color w:val="000000"/>
          <w:sz w:val="28"/>
          <w:szCs w:val="28"/>
          <w:lang w:val="en-US" w:eastAsia="zh-CN"/>
        </w:rPr>
        <w:t xml:space="preserve">8</w:t>
      </w:r>
      <w:r>
        <w:rPr>
          <w:rFonts w:hint="eastAsia" w:ascii="仿宋" w:hAnsi="仿宋" w:eastAsia="仿宋"/>
          <w:color w:val="000000"/>
          <w:sz w:val="28"/>
          <w:szCs w:val="28"/>
        </w:rPr>
        <w:t xml:space="preserve">）</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6</w:t>
      </w:r>
      <w:r>
        <w:rPr>
          <w:rFonts w:ascii="仿宋" w:hAnsi="仿宋" w:eastAsia="仿宋"/>
          <w:color w:val="000000"/>
          <w:sz w:val="28"/>
          <w:szCs w:val="28"/>
        </w:rPr>
        <w:t xml:space="preserve">.</w:t>
      </w:r>
      <w:r>
        <w:rPr>
          <w:rFonts w:hint="eastAsia" w:ascii="仿宋" w:hAnsi="仿宋" w:eastAsia="仿宋"/>
          <w:color w:val="000000"/>
          <w:sz w:val="28"/>
          <w:szCs w:val="28"/>
        </w:rPr>
        <w:t xml:space="preserve">残疾人福利性单位声明函（如果本项目</w:t>
      </w:r>
      <w:r>
        <w:rPr>
          <w:rFonts w:ascii="仿宋" w:hAnsi="仿宋" w:eastAsia="仿宋"/>
          <w:color w:val="000000"/>
          <w:sz w:val="28"/>
          <w:szCs w:val="28"/>
        </w:rPr>
        <w:t xml:space="preserve">专门面向中小微型企业采购，</w:t>
      </w:r>
      <w:r>
        <w:rPr>
          <w:rFonts w:hint="eastAsia" w:ascii="仿宋" w:hAnsi="仿宋" w:eastAsia="仿宋"/>
          <w:color w:val="000000"/>
          <w:sz w:val="28"/>
          <w:szCs w:val="28"/>
        </w:rPr>
        <w:t xml:space="preserve">供应商为</w:t>
      </w:r>
      <w:r>
        <w:rPr>
          <w:rFonts w:ascii="仿宋" w:hAnsi="仿宋" w:eastAsia="仿宋"/>
          <w:color w:val="000000"/>
          <w:sz w:val="28"/>
          <w:szCs w:val="28"/>
        </w:rPr>
        <w:t xml:space="preserve">残疾人福利性单位并</w:t>
      </w:r>
      <w:r>
        <w:rPr>
          <w:rFonts w:hint="eastAsia" w:ascii="仿宋" w:hAnsi="仿宋" w:eastAsia="仿宋"/>
          <w:color w:val="000000"/>
          <w:sz w:val="28"/>
          <w:szCs w:val="28"/>
        </w:rPr>
        <w:t xml:space="preserve">提供本单位制造的货物，或者提供其他残疾人福利性单位制造的货物，</w:t>
      </w:r>
      <w:r>
        <w:rPr>
          <w:rFonts w:ascii="仿宋" w:hAnsi="仿宋" w:eastAsia="仿宋"/>
          <w:color w:val="000000"/>
          <w:sz w:val="28"/>
          <w:szCs w:val="28"/>
        </w:rPr>
        <w:t xml:space="preserve">则必须提供</w:t>
      </w:r>
      <w:r>
        <w:rPr>
          <w:rFonts w:hint="eastAsia" w:ascii="仿宋" w:hAnsi="仿宋" w:eastAsia="仿宋"/>
          <w:color w:val="000000"/>
          <w:sz w:val="28"/>
          <w:szCs w:val="28"/>
        </w:rPr>
        <w:t xml:space="preserve">。</w:t>
      </w:r>
      <w:r>
        <w:rPr>
          <w:rFonts w:ascii="仿宋" w:hAnsi="仿宋" w:eastAsia="仿宋"/>
          <w:color w:val="000000"/>
          <w:sz w:val="28"/>
          <w:szCs w:val="28"/>
        </w:rPr>
        <w:t xml:space="preserve">格式</w:t>
      </w:r>
      <w:r>
        <w:rPr>
          <w:rFonts w:hint="eastAsia" w:ascii="仿宋" w:hAnsi="仿宋" w:eastAsia="仿宋"/>
          <w:color w:val="000000"/>
          <w:sz w:val="28"/>
          <w:szCs w:val="28"/>
        </w:rPr>
        <w:t xml:space="preserve">见</w:t>
      </w:r>
      <w:r>
        <w:rPr>
          <w:rFonts w:ascii="仿宋" w:hAnsi="仿宋" w:eastAsia="仿宋"/>
          <w:color w:val="000000"/>
          <w:sz w:val="28"/>
          <w:szCs w:val="28"/>
        </w:rPr>
        <w:t xml:space="preserve">附件</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w:t>
      </w:r>
      <w:r/>
    </w:p>
    <w:p>
      <w:pPr>
        <w:ind w:firstLine="562"/>
        <w:spacing w:line="480" w:lineRule="exact"/>
        <w:rPr>
          <w:rFonts w:ascii="仿宋" w:hAnsi="仿宋" w:eastAsia="仿宋"/>
          <w:color w:val="000000"/>
          <w:sz w:val="28"/>
          <w:szCs w:val="28"/>
        </w:rPr>
      </w:pPr>
      <w:r>
        <w:rPr>
          <w:rFonts w:hint="eastAsia" w:ascii="仿宋" w:hAnsi="仿宋" w:eastAsia="仿宋"/>
          <w:b/>
          <w:bCs/>
          <w:color w:val="000000"/>
          <w:sz w:val="28"/>
          <w:szCs w:val="28"/>
        </w:rPr>
        <w:t xml:space="preserve">总备注：上述“资格审查内容”中1、</w:t>
      </w:r>
      <w:r>
        <w:rPr>
          <w:rFonts w:hint="eastAsia" w:ascii="仿宋" w:hAnsi="仿宋" w:eastAsia="仿宋"/>
          <w:b/>
          <w:bCs/>
          <w:color w:val="000000"/>
          <w:sz w:val="28"/>
          <w:szCs w:val="28"/>
          <w:lang w:val="en-US" w:eastAsia="zh-CN"/>
        </w:rPr>
        <w:t xml:space="preserve">3</w:t>
      </w:r>
      <w:r>
        <w:rPr>
          <w:rFonts w:hint="eastAsia" w:ascii="仿宋" w:hAnsi="仿宋" w:eastAsia="仿宋"/>
          <w:b/>
          <w:bCs/>
          <w:color w:val="000000"/>
          <w:sz w:val="28"/>
          <w:szCs w:val="28"/>
        </w:rPr>
        <w:t xml:space="preserve">、</w:t>
      </w:r>
      <w:r>
        <w:rPr>
          <w:rFonts w:hint="eastAsia" w:ascii="仿宋" w:hAnsi="仿宋" w:eastAsia="仿宋"/>
          <w:b/>
          <w:bCs/>
          <w:color w:val="000000"/>
          <w:sz w:val="28"/>
          <w:szCs w:val="28"/>
          <w:lang w:val="en-US" w:eastAsia="zh-CN"/>
        </w:rPr>
        <w:t xml:space="preserve">4</w:t>
      </w:r>
      <w:r>
        <w:rPr>
          <w:rFonts w:hint="eastAsia" w:ascii="仿宋" w:hAnsi="仿宋" w:eastAsia="仿宋"/>
          <w:b/>
          <w:bCs/>
          <w:color w:val="000000"/>
          <w:sz w:val="28"/>
          <w:szCs w:val="28"/>
        </w:rPr>
        <w:t xml:space="preserve">条投标人必须在投标文件中提供相关材料，否则作无效投标处理；</w:t>
      </w:r>
      <w:r>
        <w:rPr>
          <w:rFonts w:hint="eastAsia" w:ascii="仿宋" w:hAnsi="仿宋" w:eastAsia="仿宋"/>
          <w:b/>
          <w:bCs/>
          <w:color w:val="000000"/>
          <w:sz w:val="28"/>
          <w:szCs w:val="28"/>
          <w:lang w:val="en-US" w:eastAsia="zh-CN"/>
        </w:rPr>
        <w:t xml:space="preserve">2</w:t>
      </w:r>
      <w:r>
        <w:rPr>
          <w:rFonts w:hint="eastAsia" w:ascii="仿宋" w:hAnsi="仿宋" w:eastAsia="仿宋"/>
          <w:b/>
          <w:bCs/>
          <w:color w:val="000000"/>
          <w:sz w:val="28"/>
          <w:szCs w:val="28"/>
        </w:rPr>
        <w:t xml:space="preserve">、</w:t>
      </w:r>
      <w:r>
        <w:rPr>
          <w:rFonts w:hint="eastAsia" w:ascii="仿宋" w:hAnsi="仿宋" w:eastAsia="仿宋"/>
          <w:b/>
          <w:bCs/>
          <w:color w:val="000000"/>
          <w:sz w:val="28"/>
          <w:szCs w:val="28"/>
          <w:lang w:val="en-US" w:eastAsia="zh-CN"/>
        </w:rPr>
        <w:t xml:space="preserve">5</w:t>
      </w:r>
      <w:r>
        <w:rPr>
          <w:rFonts w:hint="eastAsia" w:ascii="仿宋" w:hAnsi="仿宋" w:eastAsia="仿宋"/>
          <w:b/>
          <w:bCs/>
          <w:color w:val="000000"/>
          <w:sz w:val="28"/>
          <w:szCs w:val="28"/>
        </w:rPr>
        <w:t xml:space="preserve">、</w:t>
      </w:r>
      <w:r>
        <w:rPr>
          <w:rFonts w:hint="eastAsia" w:ascii="仿宋" w:hAnsi="仿宋" w:eastAsia="仿宋"/>
          <w:b/>
          <w:bCs/>
          <w:color w:val="000000"/>
          <w:sz w:val="28"/>
          <w:szCs w:val="28"/>
          <w:lang w:val="en-US" w:eastAsia="zh-CN"/>
        </w:rPr>
        <w:t xml:space="preserve">6</w:t>
      </w:r>
      <w:r>
        <w:rPr>
          <w:rFonts w:hint="eastAsia" w:ascii="仿宋" w:hAnsi="仿宋" w:eastAsia="仿宋"/>
          <w:b/>
          <w:bCs/>
          <w:color w:val="000000"/>
          <w:sz w:val="28"/>
          <w:szCs w:val="28"/>
        </w:rPr>
        <w:t xml:space="preserve">条如招标文件要求必须提供相关材料而未提供的，作无效投标处理。</w:t>
      </w:r>
      <w:r/>
    </w:p>
    <w:p>
      <w:pPr>
        <w:ind w:left="480"/>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三</w:t>
      </w:r>
      <w:r>
        <w:rPr>
          <w:rFonts w:ascii="仿宋" w:hAnsi="仿宋" w:eastAsia="仿宋"/>
          <w:b/>
          <w:color w:val="000000"/>
          <w:sz w:val="28"/>
          <w:szCs w:val="28"/>
        </w:rPr>
        <w:t xml:space="preserve">、</w:t>
      </w:r>
      <w:r>
        <w:rPr>
          <w:rFonts w:hint="eastAsia" w:ascii="仿宋" w:hAnsi="仿宋" w:eastAsia="仿宋"/>
          <w:b/>
          <w:color w:val="000000"/>
          <w:sz w:val="28"/>
          <w:szCs w:val="28"/>
        </w:rPr>
        <w:t xml:space="preserve">符合性</w:t>
      </w:r>
      <w:r>
        <w:rPr>
          <w:rFonts w:ascii="仿宋" w:hAnsi="仿宋" w:eastAsia="仿宋"/>
          <w:b/>
          <w:color w:val="000000"/>
          <w:sz w:val="28"/>
          <w:szCs w:val="28"/>
        </w:rPr>
        <w:t xml:space="preserve">审查内容</w:t>
      </w:r>
      <w:r/>
    </w:p>
    <w:p>
      <w:pPr>
        <w:ind w:firstLine="560"/>
        <w:spacing w:line="480" w:lineRule="exact"/>
        <w:rPr>
          <w:rFonts w:ascii="仿宋" w:hAnsi="仿宋" w:eastAsia="仿宋"/>
          <w:b/>
          <w:bCs/>
          <w:color w:val="000000"/>
          <w:sz w:val="28"/>
          <w:szCs w:val="28"/>
          <w:highlight w:val="yellow"/>
          <w:lang w:val="en-US" w:eastAsia="zh-CN"/>
        </w:rPr>
      </w:pPr>
      <w:r>
        <w:rPr>
          <w:rFonts w:hint="eastAsia" w:ascii="仿宋" w:hAnsi="仿宋" w:eastAsia="仿宋"/>
          <w:color w:val="000000"/>
          <w:sz w:val="28"/>
          <w:szCs w:val="28"/>
        </w:rPr>
        <w:t xml:space="preserve">投标人必须</w:t>
      </w:r>
      <w:r>
        <w:rPr>
          <w:rFonts w:ascii="仿宋" w:hAnsi="仿宋" w:eastAsia="仿宋"/>
          <w:color w:val="000000"/>
          <w:sz w:val="28"/>
          <w:szCs w:val="28"/>
        </w:rPr>
        <w:t xml:space="preserve">对</w:t>
      </w:r>
      <w:r>
        <w:rPr>
          <w:rFonts w:hint="eastAsia" w:ascii="仿宋" w:hAnsi="仿宋" w:eastAsia="仿宋"/>
          <w:color w:val="000000"/>
          <w:sz w:val="28"/>
          <w:szCs w:val="28"/>
        </w:rPr>
        <w:t xml:space="preserve">采购需求中</w:t>
      </w:r>
      <w:r>
        <w:rPr>
          <w:rFonts w:ascii="仿宋" w:hAnsi="仿宋" w:eastAsia="仿宋"/>
          <w:color w:val="000000"/>
          <w:sz w:val="28"/>
          <w:szCs w:val="28"/>
        </w:rPr>
        <w:t xml:space="preserve">加斜体下划线的实质性要求</w:t>
      </w:r>
      <w:r>
        <w:rPr>
          <w:rFonts w:hint="eastAsia" w:ascii="仿宋" w:hAnsi="仿宋" w:eastAsia="仿宋"/>
          <w:color w:val="000000"/>
          <w:sz w:val="28"/>
          <w:szCs w:val="28"/>
        </w:rPr>
        <w:t xml:space="preserve">逐条</w:t>
      </w:r>
      <w:r>
        <w:rPr>
          <w:rFonts w:ascii="仿宋" w:hAnsi="仿宋" w:eastAsia="仿宋"/>
          <w:color w:val="000000"/>
          <w:sz w:val="28"/>
          <w:szCs w:val="28"/>
        </w:rPr>
        <w:t xml:space="preserve">做出响应，并按照招标</w:t>
      </w:r>
      <w:r>
        <w:rPr>
          <w:rFonts w:hint="eastAsia" w:ascii="仿宋" w:hAnsi="仿宋" w:eastAsia="仿宋"/>
          <w:color w:val="000000"/>
          <w:sz w:val="28"/>
          <w:szCs w:val="28"/>
        </w:rPr>
        <w:t xml:space="preserve">文件</w:t>
      </w:r>
      <w:r>
        <w:rPr>
          <w:rFonts w:ascii="仿宋" w:hAnsi="仿宋" w:eastAsia="仿宋"/>
          <w:color w:val="000000"/>
          <w:sz w:val="28"/>
          <w:szCs w:val="28"/>
        </w:rPr>
        <w:t xml:space="preserve">要求提供</w:t>
      </w:r>
      <w:r>
        <w:rPr>
          <w:rFonts w:hint="eastAsia" w:ascii="仿宋" w:hAnsi="仿宋" w:eastAsia="仿宋"/>
          <w:color w:val="000000"/>
          <w:sz w:val="28"/>
          <w:szCs w:val="28"/>
        </w:rPr>
        <w:t xml:space="preserve">证明</w:t>
      </w:r>
      <w:r>
        <w:rPr>
          <w:rFonts w:ascii="仿宋" w:hAnsi="仿宋" w:eastAsia="仿宋"/>
          <w:color w:val="000000"/>
          <w:sz w:val="28"/>
          <w:szCs w:val="28"/>
        </w:rPr>
        <w:t xml:space="preserve">材料</w:t>
      </w:r>
      <w:r>
        <w:rPr>
          <w:rFonts w:hint="eastAsia" w:ascii="仿宋" w:hAnsi="仿宋" w:eastAsia="仿宋"/>
          <w:color w:val="000000"/>
          <w:sz w:val="28"/>
          <w:szCs w:val="28"/>
        </w:rPr>
        <w:t xml:space="preserve">，否则</w:t>
      </w:r>
      <w:r>
        <w:rPr>
          <w:rFonts w:hint="eastAsia" w:ascii="仿宋" w:hAnsi="仿宋" w:eastAsia="仿宋"/>
          <w:color w:val="000000"/>
          <w:sz w:val="28"/>
          <w:szCs w:val="28"/>
          <w:lang w:val="en-US" w:eastAsia="zh-CN"/>
        </w:rPr>
        <w:t xml:space="preserve">作</w:t>
      </w:r>
      <w:r>
        <w:rPr>
          <w:rFonts w:hint="eastAsia" w:ascii="仿宋" w:hAnsi="仿宋" w:eastAsia="仿宋"/>
          <w:color w:val="000000"/>
          <w:sz w:val="28"/>
          <w:szCs w:val="28"/>
        </w:rPr>
        <w:t xml:space="preserve">无效投标处理。</w:t>
      </w:r>
      <w:r/>
    </w:p>
    <w:p>
      <w:pPr>
        <w:ind w:firstLine="480"/>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四、价格</w:t>
      </w:r>
      <w:r>
        <w:rPr>
          <w:rFonts w:ascii="仿宋" w:hAnsi="仿宋" w:eastAsia="仿宋"/>
          <w:b/>
          <w:color w:val="000000"/>
          <w:sz w:val="28"/>
          <w:szCs w:val="28"/>
        </w:rPr>
        <w:t xml:space="preserve">扣除证明文件</w:t>
      </w:r>
      <w:r/>
    </w:p>
    <w:p>
      <w:pPr>
        <w:ind w:firstLine="560"/>
        <w:spacing w:line="480" w:lineRule="exact"/>
        <w:rPr>
          <w:rFonts w:hint="eastAsia" w:ascii="仿宋" w:hAnsi="仿宋" w:eastAsia="仿宋" w:cs="Times New Roman"/>
          <w:color w:val="000000"/>
          <w:sz w:val="28"/>
          <w:szCs w:val="28"/>
          <w:highlight w:val="none"/>
          <w:lang w:val="en-US" w:eastAsia="zh-CN"/>
        </w:rPr>
      </w:pPr>
      <w:r>
        <w:rPr>
          <w:rFonts w:hint="eastAsia" w:ascii="仿宋" w:hAnsi="仿宋" w:eastAsia="仿宋" w:cs="Times New Roman"/>
          <w:color w:val="000000"/>
          <w:sz w:val="28"/>
          <w:szCs w:val="28"/>
          <w:highlight w:val="none"/>
          <w:lang w:val="en-US" w:eastAsia="zh-CN"/>
        </w:rPr>
        <w:t xml:space="preserve">关于符合本国产品标准的声明函（格式见附件11）</w:t>
      </w:r>
      <w:r/>
    </w:p>
    <w:p>
      <w:pPr>
        <w:pStyle w:val="1016"/>
      </w:pPr>
      <w:r/>
      <w:r/>
    </w:p>
    <w:p>
      <w:pPr>
        <w:jc w:val="both"/>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附件</w:t>
      </w:r>
      <w:r>
        <w:rPr>
          <w:rFonts w:ascii="仿宋" w:hAnsi="仿宋" w:eastAsia="仿宋"/>
          <w:b/>
          <w:color w:val="000000"/>
          <w:sz w:val="28"/>
          <w:szCs w:val="28"/>
        </w:rPr>
        <w:t xml:space="preserve">1 </w:t>
      </w:r>
      <w:r>
        <w:rPr>
          <w:rFonts w:hint="eastAsia" w:ascii="仿宋" w:hAnsi="仿宋" w:eastAsia="仿宋"/>
          <w:b/>
          <w:color w:val="000000"/>
          <w:sz w:val="28"/>
          <w:szCs w:val="28"/>
          <w:lang w:val="en-US" w:eastAsia="zh-CN"/>
        </w:rPr>
        <w:t xml:space="preserve">                   </w:t>
      </w:r>
      <w:r>
        <w:rPr>
          <w:rFonts w:hint="eastAsia" w:ascii="仿宋" w:hAnsi="仿宋" w:eastAsia="仿宋"/>
          <w:b/>
          <w:color w:val="000000"/>
          <w:sz w:val="28"/>
          <w:szCs w:val="28"/>
        </w:rPr>
        <w:t xml:space="preserve">开标一览表</w:t>
      </w:r>
      <w:r/>
    </w:p>
    <w:p>
      <w:pPr>
        <w:ind w:firstLine="482"/>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投标人全称（加盖CA电子签章）：</w:t>
      </w:r>
      <w:r/>
    </w:p>
    <w:p>
      <w:pPr>
        <w:ind w:firstLine="482"/>
        <w:spacing w:line="480" w:lineRule="exact"/>
        <w:rPr>
          <w:rFonts w:ascii="仿宋" w:hAnsi="仿宋" w:eastAsia="仿宋"/>
          <w:color w:val="000000"/>
          <w:sz w:val="28"/>
          <w:szCs w:val="28"/>
        </w:rPr>
      </w:pPr>
      <w:r>
        <w:rPr>
          <w:rFonts w:hint="eastAsia" w:ascii="仿宋" w:hAnsi="仿宋" w:eastAsia="仿宋"/>
          <w:color w:val="000000"/>
          <w:sz w:val="28"/>
          <w:szCs w:val="28"/>
        </w:rPr>
        <w:t xml:space="preserve">项目名称：</w:t>
      </w:r>
      <w:r/>
    </w:p>
    <w:p>
      <w:pPr>
        <w:ind w:firstLine="482"/>
        <w:spacing w:line="480" w:lineRule="exact"/>
        <w:rPr>
          <w:rFonts w:ascii="仿宋" w:hAnsi="仿宋" w:eastAsia="仿宋"/>
          <w:color w:val="000000"/>
          <w:sz w:val="28"/>
          <w:szCs w:val="28"/>
        </w:rPr>
      </w:pPr>
      <w:r>
        <w:rPr>
          <w:rFonts w:hint="eastAsia" w:ascii="仿宋" w:hAnsi="仿宋" w:eastAsia="仿宋"/>
          <w:color w:val="000000"/>
          <w:sz w:val="28"/>
          <w:szCs w:val="28"/>
        </w:rPr>
        <w:t xml:space="preserve">项目编号：                                   </w:t>
      </w:r>
      <w:r/>
    </w:p>
    <w:p>
      <w:pPr>
        <w:ind w:firstLine="482"/>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分包号：</w:t>
      </w:r>
      <w:r/>
    </w:p>
    <w:tbl>
      <w:tblPr>
        <w:tblStyle w:val="76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spacing w:line="480" w:lineRule="exact"/>
              <w:rPr>
                <w:rFonts w:hint="eastAsia" w:ascii="仿宋" w:hAnsi="仿宋" w:eastAsia="仿宋"/>
                <w:color w:val="000000"/>
                <w:sz w:val="28"/>
                <w:szCs w:val="28"/>
              </w:rPr>
            </w:pPr>
            <w:r>
              <w:rPr>
                <w:rFonts w:hint="eastAsia" w:ascii="仿宋" w:hAnsi="仿宋" w:eastAsia="仿宋" w:cs="宋体"/>
                <w:color w:val="000000"/>
                <w:sz w:val="28"/>
                <w:szCs w:val="28"/>
              </w:rPr>
              <w:t xml:space="preserve">                      </w:t>
            </w:r>
            <w:r>
              <w:rPr>
                <w:rFonts w:hint="eastAsia" w:ascii="仿宋" w:hAnsi="仿宋" w:eastAsia="仿宋"/>
                <w:color w:val="000000"/>
                <w:sz w:val="28"/>
                <w:szCs w:val="28"/>
              </w:rPr>
              <w:t xml:space="preserve">投标总报价</w:t>
            </w:r>
            <w:r/>
          </w:p>
        </w:tc>
      </w:tr>
      <w:tr>
        <w:trPr>
          <w:cantSplit/>
          <w:trHeight w:val="612"/>
        </w:trPr>
        <w:tc>
          <w:tcPr>
            <w:gridSpan w:val="2"/>
            <w:tcW w:w="8886" w:type="dxa"/>
            <w:vAlign w:val="center"/>
            <w:textDirection w:val="lrTb"/>
            <w:noWrap w:val="false"/>
          </w:tcPr>
          <w:p>
            <w:pPr>
              <w:jc w:val="left"/>
              <w:spacing w:line="480" w:lineRule="exact"/>
              <w:rPr>
                <w:rFonts w:hint="eastAsia" w:ascii="仿宋" w:hAnsi="仿宋" w:eastAsia="仿宋"/>
                <w:color w:val="000000"/>
                <w:sz w:val="28"/>
                <w:szCs w:val="28"/>
              </w:rPr>
            </w:pPr>
            <w:r>
              <w:rPr>
                <w:rFonts w:hint="eastAsia" w:ascii="仿宋" w:hAnsi="仿宋" w:eastAsia="仿宋" w:cs="宋体"/>
                <w:color w:val="000000"/>
                <w:sz w:val="28"/>
                <w:szCs w:val="28"/>
              </w:rPr>
              <w:t xml:space="preserve">小写：                             （人民币：元）</w:t>
            </w:r>
            <w:r/>
          </w:p>
        </w:tc>
      </w:tr>
      <w:tr>
        <w:trPr>
          <w:cantSplit/>
          <w:trHeight w:val="612"/>
        </w:trPr>
        <w:tc>
          <w:tcPr>
            <w:tcW w:w="2481" w:type="dxa"/>
            <w:vAlign w:val="center"/>
            <w:textDirection w:val="lrTb"/>
            <w:noWrap w:val="false"/>
          </w:tcPr>
          <w:p>
            <w:pPr>
              <w:jc w:val="center"/>
              <w:spacing w:line="48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核心产品品牌</w:t>
            </w:r>
            <w:r/>
          </w:p>
        </w:tc>
        <w:tc>
          <w:tcPr>
            <w:tcW w:w="6405" w:type="dxa"/>
            <w:vAlign w:val="center"/>
            <w:textDirection w:val="lrTb"/>
            <w:noWrap w:val="false"/>
          </w:tcPr>
          <w:p>
            <w:pPr>
              <w:jc w:val="left"/>
              <w:spacing w:line="480" w:lineRule="exact"/>
              <w:rPr>
                <w:rFonts w:hint="eastAsia" w:ascii="仿宋" w:hAnsi="仿宋" w:eastAsia="仿宋" w:cs="宋体"/>
                <w:color w:val="000000"/>
                <w:sz w:val="28"/>
                <w:szCs w:val="28"/>
              </w:rPr>
            </w:pPr>
            <w:r>
              <w:rPr>
                <w:rFonts w:hint="eastAsia" w:ascii="仿宋" w:hAnsi="仿宋" w:eastAsia="仿宋" w:cs="宋体"/>
                <w:color w:val="000000"/>
                <w:sz w:val="28"/>
                <w:szCs w:val="28"/>
              </w:rPr>
            </w:r>
            <w:r/>
          </w:p>
        </w:tc>
      </w:tr>
    </w:tbl>
    <w:p>
      <w:pPr>
        <w:spacing w:line="480" w:lineRule="exact"/>
        <w:rPr>
          <w:rFonts w:ascii="仿宋" w:hAnsi="仿宋" w:eastAsia="仿宋"/>
          <w:color w:val="000000"/>
          <w:sz w:val="28"/>
          <w:szCs w:val="28"/>
        </w:rPr>
      </w:pPr>
      <w:r>
        <w:rPr>
          <w:rFonts w:ascii="仿宋" w:hAnsi="仿宋" w:eastAsia="仿宋"/>
          <w:color w:val="000000"/>
          <w:sz w:val="28"/>
          <w:szCs w:val="28"/>
        </w:rPr>
      </w:r>
      <w:r/>
    </w:p>
    <w:p>
      <w:pPr>
        <w:ind w:firstLine="480"/>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p>
      <w:pPr>
        <w:ind w:firstLine="48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                                          </w:t>
      </w:r>
      <w:r/>
    </w:p>
    <w:p>
      <w:pPr>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jc w:val="both"/>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jc w:val="both"/>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jc w:val="both"/>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jc w:val="both"/>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jc w:val="both"/>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jc w:val="both"/>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jc w:val="both"/>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jc w:val="both"/>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jc w:val="both"/>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jc w:val="both"/>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jc w:val="both"/>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jc w:val="both"/>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jc w:val="both"/>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767"/>
        <w:rPr>
          <w:rFonts w:hint="eastAsia"/>
        </w:rPr>
      </w:pPr>
      <w:r>
        <w:rPr>
          <w:rFonts w:hint="eastAsia"/>
        </w:rPr>
      </w:r>
      <w:r/>
    </w:p>
    <w:p>
      <w:pPr>
        <w:jc w:val="both"/>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jc w:val="both"/>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附件</w:t>
      </w:r>
      <w:r>
        <w:rPr>
          <w:rFonts w:ascii="仿宋" w:hAnsi="仿宋" w:eastAsia="仿宋"/>
          <w:b/>
          <w:color w:val="000000"/>
          <w:sz w:val="28"/>
          <w:szCs w:val="28"/>
        </w:rPr>
        <w:t xml:space="preserve">2</w:t>
      </w:r>
      <w:r>
        <w:rPr>
          <w:rFonts w:hint="eastAsia" w:ascii="仿宋" w:hAnsi="仿宋" w:eastAsia="仿宋"/>
          <w:b/>
          <w:color w:val="000000"/>
          <w:sz w:val="28"/>
          <w:szCs w:val="28"/>
        </w:rPr>
        <w:t xml:space="preserve"> </w:t>
      </w:r>
      <w:r/>
    </w:p>
    <w:p>
      <w:pPr>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投标分项报价表（分包号：***）</w:t>
      </w:r>
      <w:r/>
    </w:p>
    <w:tbl>
      <w:tblPr>
        <w:tblStyle w:val="766"/>
        <w:tblW w:w="1022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gridCol w:w="966"/>
      </w:tblGrid>
      <w:tr>
        <w:trPr>
          <w:cantSplit/>
          <w:trHeight w:val="544"/>
        </w:trPr>
        <w:tc>
          <w:tcPr>
            <w:tcW w:w="500" w:type="dxa"/>
            <w:vAlign w:val="top"/>
            <w:textDirection w:val="lrTb"/>
            <w:noWrap w:val="false"/>
          </w:tcPr>
          <w:p>
            <w:pPr>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序号</w:t>
            </w:r>
            <w:r/>
          </w:p>
        </w:tc>
        <w:tc>
          <w:tcPr>
            <w:tcW w:w="728" w:type="dxa"/>
            <w:vAlign w:val="center"/>
            <w:textDirection w:val="lrTb"/>
            <w:noWrap w:val="false"/>
          </w:tcPr>
          <w:p>
            <w:pPr>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w:t>
            </w:r>
            <w:r/>
          </w:p>
        </w:tc>
        <w:tc>
          <w:tcPr>
            <w:tcW w:w="728" w:type="dxa"/>
            <w:vAlign w:val="center"/>
            <w:textDirection w:val="lrTb"/>
            <w:noWrap w:val="false"/>
          </w:tcPr>
          <w:p>
            <w:pPr>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p>
        </w:tc>
        <w:tc>
          <w:tcPr>
            <w:tcW w:w="938" w:type="dxa"/>
            <w:vAlign w:val="center"/>
            <w:textDirection w:val="lrTb"/>
            <w:noWrap w:val="false"/>
          </w:tcPr>
          <w:p>
            <w:pPr>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p>
        </w:tc>
        <w:tc>
          <w:tcPr>
            <w:tcW w:w="980" w:type="dxa"/>
            <w:vAlign w:val="center"/>
            <w:textDirection w:val="lrTb"/>
            <w:noWrap w:val="false"/>
          </w:tcPr>
          <w:p>
            <w:pPr>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4</w:t>
            </w:r>
            <w:r/>
          </w:p>
        </w:tc>
        <w:tc>
          <w:tcPr>
            <w:tcW w:w="1106" w:type="dxa"/>
            <w:vAlign w:val="center"/>
            <w:textDirection w:val="lrTb"/>
            <w:noWrap w:val="false"/>
          </w:tcPr>
          <w:p>
            <w:pPr>
              <w:jc w:val="center"/>
              <w:spacing w:line="480" w:lineRule="exact"/>
              <w:rPr>
                <w:rFonts w:hint="eastAsia" w:ascii="仿宋" w:hAnsi="仿宋" w:eastAsia="仿宋"/>
                <w:color w:val="000000"/>
                <w:sz w:val="28"/>
                <w:szCs w:val="28"/>
              </w:rPr>
            </w:pPr>
            <w:r>
              <w:rPr>
                <w:rFonts w:ascii="仿宋" w:hAnsi="仿宋" w:eastAsia="仿宋"/>
                <w:color w:val="000000"/>
                <w:sz w:val="28"/>
                <w:szCs w:val="28"/>
              </w:rPr>
              <w:t xml:space="preserve">5</w:t>
            </w:r>
            <w:r/>
          </w:p>
        </w:tc>
        <w:tc>
          <w:tcPr>
            <w:tcW w:w="1385" w:type="dxa"/>
            <w:vAlign w:val="center"/>
            <w:textDirection w:val="lrTb"/>
            <w:noWrap w:val="false"/>
          </w:tcPr>
          <w:p>
            <w:pPr>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6</w:t>
            </w:r>
            <w:r/>
          </w:p>
        </w:tc>
        <w:tc>
          <w:tcPr>
            <w:tcW w:w="924" w:type="dxa"/>
            <w:vAlign w:val="center"/>
            <w:textDirection w:val="lrTb"/>
            <w:noWrap w:val="false"/>
          </w:tcPr>
          <w:p>
            <w:pPr>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7</w:t>
            </w:r>
            <w:r/>
          </w:p>
        </w:tc>
        <w:tc>
          <w:tcPr>
            <w:tcW w:w="1008" w:type="dxa"/>
            <w:vAlign w:val="center"/>
            <w:textDirection w:val="lrTb"/>
            <w:noWrap w:val="false"/>
          </w:tcPr>
          <w:p>
            <w:pPr>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8</w:t>
            </w:r>
            <w:r/>
          </w:p>
        </w:tc>
        <w:tc>
          <w:tcPr>
            <w:tcW w:w="966" w:type="dxa"/>
            <w:vAlign w:val="center"/>
            <w:textDirection w:val="lrTb"/>
            <w:noWrap w:val="false"/>
          </w:tcPr>
          <w:p>
            <w:pPr>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9</w:t>
            </w:r>
            <w:r/>
          </w:p>
        </w:tc>
        <w:tc>
          <w:tcPr>
            <w:tcW w:w="966" w:type="dxa"/>
            <w:vAlign w:val="center"/>
            <w:textDirection w:val="lrTb"/>
            <w:noWrap w:val="false"/>
          </w:tcPr>
          <w:p>
            <w:pPr>
              <w:jc w:val="center"/>
              <w:spacing w:line="480" w:lineRule="exact"/>
              <w:rPr>
                <w:rFonts w:ascii="仿宋" w:hAnsi="仿宋" w:eastAsia="仿宋"/>
                <w:color w:val="000000"/>
                <w:sz w:val="28"/>
                <w:szCs w:val="28"/>
                <w:lang w:val="en-US" w:eastAsia="zh-CN"/>
              </w:rPr>
            </w:pPr>
            <w:r>
              <w:rPr>
                <w:rFonts w:hint="eastAsia" w:ascii="仿宋" w:hAnsi="仿宋" w:eastAsia="仿宋"/>
                <w:color w:val="000000"/>
                <w:sz w:val="28"/>
                <w:szCs w:val="28"/>
                <w:lang w:val="en-US" w:eastAsia="zh-CN"/>
              </w:rPr>
              <w:t xml:space="preserve">10</w:t>
            </w:r>
            <w:r/>
          </w:p>
        </w:tc>
      </w:tr>
      <w:tr>
        <w:trPr>
          <w:cantSplit/>
          <w:trHeight w:val="294"/>
        </w:trPr>
        <w:tc>
          <w:tcPr>
            <w:tcW w:w="500" w:type="dxa"/>
            <w:vAlign w:val="center"/>
            <w:textDirection w:val="lrTb"/>
            <w:noWrap w:val="false"/>
          </w:tcPr>
          <w:p>
            <w:pPr>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w:t>
            </w:r>
            <w:r/>
          </w:p>
        </w:tc>
        <w:tc>
          <w:tcPr>
            <w:tcW w:w="728" w:type="dxa"/>
            <w:vAlign w:val="center"/>
            <w:textDirection w:val="lrTb"/>
            <w:noWrap w:val="false"/>
          </w:tcPr>
          <w:p>
            <w:pPr>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产品</w:t>
            </w:r>
            <w:r/>
          </w:p>
          <w:p>
            <w:pPr>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名称</w:t>
            </w:r>
            <w:r/>
          </w:p>
        </w:tc>
        <w:tc>
          <w:tcPr>
            <w:tcW w:w="728" w:type="dxa"/>
            <w:vAlign w:val="center"/>
            <w:textDirection w:val="lrTb"/>
            <w:noWrap w:val="false"/>
          </w:tcPr>
          <w:p>
            <w:pPr>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品牌</w:t>
            </w:r>
            <w:r/>
          </w:p>
        </w:tc>
        <w:tc>
          <w:tcPr>
            <w:tcW w:w="938" w:type="dxa"/>
            <w:vAlign w:val="center"/>
            <w:textDirection w:val="lrTb"/>
            <w:noWrap w:val="false"/>
          </w:tcPr>
          <w:p>
            <w:pPr>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规格</w:t>
            </w:r>
            <w:r/>
          </w:p>
          <w:p>
            <w:pPr>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型号</w:t>
            </w:r>
            <w:r/>
          </w:p>
        </w:tc>
        <w:tc>
          <w:tcPr>
            <w:tcW w:w="980" w:type="dxa"/>
            <w:vAlign w:val="center"/>
            <w:textDirection w:val="lrTb"/>
            <w:noWrap w:val="false"/>
          </w:tcPr>
          <w:p>
            <w:pPr>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制造商名称</w:t>
            </w:r>
            <w:r/>
          </w:p>
        </w:tc>
        <w:tc>
          <w:tcPr>
            <w:tcW w:w="1106" w:type="dxa"/>
            <w:vAlign w:val="center"/>
            <w:textDirection w:val="lrTb"/>
            <w:noWrap w:val="false"/>
          </w:tcPr>
          <w:p>
            <w:pPr>
              <w:jc w:val="center"/>
              <w:spacing w:line="480" w:lineRule="exact"/>
              <w:rPr>
                <w:rFonts w:hint="eastAsia" w:ascii="仿宋" w:hAnsi="仿宋" w:eastAsia="仿宋"/>
                <w:color w:val="000000"/>
                <w:sz w:val="28"/>
                <w:szCs w:val="28"/>
              </w:rPr>
            </w:pPr>
            <w:r>
              <w:rPr>
                <w:szCs w:val="21"/>
                <w:lang w:val="zh-CN"/>
              </w:rPr>
              <w:t xml:space="preserve">主要技术参数</w:t>
            </w:r>
            <w:r/>
          </w:p>
        </w:tc>
        <w:tc>
          <w:tcPr>
            <w:tcW w:w="1385" w:type="dxa"/>
            <w:vAlign w:val="center"/>
            <w:textDirection w:val="lrTb"/>
            <w:noWrap w:val="false"/>
          </w:tcPr>
          <w:p>
            <w:pPr>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交付期</w:t>
            </w:r>
            <w:r/>
          </w:p>
        </w:tc>
        <w:tc>
          <w:tcPr>
            <w:tcW w:w="924" w:type="dxa"/>
            <w:vAlign w:val="center"/>
            <w:textDirection w:val="lrTb"/>
            <w:noWrap w:val="false"/>
          </w:tcPr>
          <w:p>
            <w:pPr>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数量</w:t>
            </w:r>
            <w:r/>
          </w:p>
        </w:tc>
        <w:tc>
          <w:tcPr>
            <w:tcW w:w="1008" w:type="dxa"/>
            <w:vAlign w:val="center"/>
            <w:textDirection w:val="lrTb"/>
            <w:noWrap w:val="false"/>
          </w:tcPr>
          <w:p>
            <w:pPr>
              <w:jc w:val="center"/>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分项</w:t>
            </w:r>
            <w:r/>
          </w:p>
          <w:p>
            <w:pPr>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单价</w:t>
            </w:r>
            <w:r/>
          </w:p>
        </w:tc>
        <w:tc>
          <w:tcPr>
            <w:tcW w:w="966" w:type="dxa"/>
            <w:vAlign w:val="center"/>
            <w:textDirection w:val="lrTb"/>
            <w:noWrap w:val="false"/>
          </w:tcPr>
          <w:p>
            <w:pPr>
              <w:jc w:val="center"/>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分项</w:t>
            </w:r>
            <w:r/>
          </w:p>
          <w:p>
            <w:pPr>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总价</w:t>
            </w:r>
            <w:r/>
          </w:p>
        </w:tc>
        <w:tc>
          <w:tcPr>
            <w:tcW w:w="966" w:type="dxa"/>
            <w:vAlign w:val="center"/>
            <w:textDirection w:val="lrTb"/>
            <w:noWrap w:val="false"/>
          </w:tcPr>
          <w:p>
            <w:pPr>
              <w:jc w:val="center"/>
              <w:spacing w:line="480" w:lineRule="exact"/>
              <w:rPr>
                <w:rFonts w:hint="eastAsia" w:ascii="仿宋" w:hAnsi="仿宋" w:eastAsia="仿宋"/>
                <w:color w:val="000000"/>
                <w:sz w:val="28"/>
                <w:szCs w:val="28"/>
                <w:lang w:val="en-US" w:eastAsia="zh-CN"/>
              </w:rPr>
            </w:pPr>
            <w:r>
              <w:rPr>
                <w:rFonts w:hint="eastAsia" w:ascii="仿宋" w:hAnsi="仿宋" w:eastAsia="仿宋"/>
                <w:color w:val="000000"/>
                <w:sz w:val="28"/>
                <w:szCs w:val="28"/>
                <w:lang w:val="en-US" w:eastAsia="zh-CN"/>
              </w:rPr>
              <w:t xml:space="preserve">质保年限</w:t>
            </w:r>
            <w:r/>
          </w:p>
        </w:tc>
      </w:tr>
      <w:tr>
        <w:trPr>
          <w:cantSplit/>
          <w:trHeight w:val="696"/>
        </w:trPr>
        <w:tc>
          <w:tcPr>
            <w:tcW w:w="500" w:type="dxa"/>
            <w:vAlign w:val="center"/>
            <w:textDirection w:val="lrTb"/>
            <w:noWrap w:val="false"/>
          </w:tcPr>
          <w:p>
            <w:pPr>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p>
        </w:tc>
        <w:tc>
          <w:tcPr>
            <w:tcW w:w="728" w:type="dxa"/>
            <w:vAlign w:val="center"/>
            <w:textDirection w:val="lrTb"/>
            <w:noWrap w:val="false"/>
          </w:tcPr>
          <w:p>
            <w:pPr>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728" w:type="dxa"/>
            <w:vAlign w:val="center"/>
            <w:textDirection w:val="lrTb"/>
            <w:noWrap w:val="false"/>
          </w:tcPr>
          <w:p>
            <w:pPr>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38" w:type="dxa"/>
            <w:vAlign w:val="center"/>
            <w:textDirection w:val="lrTb"/>
            <w:noWrap w:val="false"/>
          </w:tcPr>
          <w:p>
            <w:pPr>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80" w:type="dxa"/>
            <w:vAlign w:val="center"/>
            <w:textDirection w:val="lrTb"/>
            <w:noWrap w:val="false"/>
          </w:tcPr>
          <w:p>
            <w:pPr>
              <w:jc w:val="center"/>
              <w:spacing w:line="480" w:lineRule="exact"/>
              <w:rPr>
                <w:rFonts w:hint="eastAsia" w:ascii="仿宋" w:hAnsi="仿宋" w:eastAsia="仿宋"/>
                <w:color w:val="000000"/>
                <w:sz w:val="28"/>
                <w:szCs w:val="28"/>
                <w:highlight w:val="cyan"/>
              </w:rPr>
            </w:pPr>
            <w:r>
              <w:rPr>
                <w:rFonts w:hint="eastAsia" w:ascii="仿宋" w:hAnsi="仿宋" w:eastAsia="仿宋"/>
                <w:color w:val="000000"/>
                <w:sz w:val="28"/>
                <w:szCs w:val="28"/>
                <w:highlight w:val="cyan"/>
              </w:rPr>
            </w:r>
            <w:r/>
          </w:p>
        </w:tc>
        <w:tc>
          <w:tcPr>
            <w:tcW w:w="1106" w:type="dxa"/>
            <w:vAlign w:val="top"/>
            <w:textDirection w:val="lrTb"/>
            <w:noWrap w:val="false"/>
          </w:tcPr>
          <w:p>
            <w:pPr>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385" w:type="dxa"/>
            <w:vAlign w:val="center"/>
            <w:textDirection w:val="lrTb"/>
            <w:noWrap w:val="false"/>
          </w:tcPr>
          <w:p>
            <w:pPr>
              <w:jc w:val="center"/>
              <w:spacing w:line="480" w:lineRule="exact"/>
              <w:rPr>
                <w:rFonts w:hint="eastAsia" w:ascii="仿宋" w:hAnsi="仿宋" w:eastAsia="仿宋"/>
                <w:color w:val="000000"/>
                <w:sz w:val="28"/>
                <w:szCs w:val="28"/>
                <w:u w:val="single"/>
              </w:rPr>
            </w:pPr>
            <w:r>
              <w:rPr>
                <w:rFonts w:hint="eastAsia" w:ascii="仿宋" w:hAnsi="仿宋" w:eastAsia="仿宋"/>
                <w:color w:val="000000"/>
                <w:sz w:val="28"/>
                <w:szCs w:val="28"/>
              </w:rPr>
              <w:t xml:space="preserve">合同签订后</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日</w:t>
            </w:r>
            <w:r/>
          </w:p>
        </w:tc>
        <w:tc>
          <w:tcPr>
            <w:tcW w:w="924" w:type="dxa"/>
            <w:vAlign w:val="center"/>
            <w:textDirection w:val="lrTb"/>
            <w:noWrap w:val="false"/>
          </w:tcPr>
          <w:p>
            <w:pPr>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008" w:type="dxa"/>
            <w:vAlign w:val="center"/>
            <w:textDirection w:val="lrTb"/>
            <w:noWrap w:val="false"/>
          </w:tcPr>
          <w:p>
            <w:pPr>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66" w:type="dxa"/>
            <w:vAlign w:val="center"/>
            <w:textDirection w:val="lrTb"/>
            <w:noWrap w:val="false"/>
          </w:tcPr>
          <w:p>
            <w:pPr>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66" w:type="dxa"/>
            <w:vAlign w:val="center"/>
            <w:textDirection w:val="lrTb"/>
            <w:noWrap w:val="false"/>
          </w:tcPr>
          <w:p>
            <w:pPr>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r>
        <w:trPr>
          <w:cantSplit/>
          <w:trHeight w:val="724"/>
        </w:trPr>
        <w:tc>
          <w:tcPr>
            <w:tcW w:w="500" w:type="dxa"/>
            <w:vAlign w:val="center"/>
            <w:textDirection w:val="lrTb"/>
            <w:noWrap w:val="false"/>
          </w:tcPr>
          <w:p>
            <w:pPr>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p>
        </w:tc>
        <w:tc>
          <w:tcPr>
            <w:tcW w:w="728" w:type="dxa"/>
            <w:vAlign w:val="center"/>
            <w:textDirection w:val="lrTb"/>
            <w:noWrap w:val="false"/>
          </w:tcPr>
          <w:p>
            <w:pPr>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728" w:type="dxa"/>
            <w:vAlign w:val="center"/>
            <w:textDirection w:val="lrTb"/>
            <w:noWrap w:val="false"/>
          </w:tcPr>
          <w:p>
            <w:pPr>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38" w:type="dxa"/>
            <w:vAlign w:val="center"/>
            <w:textDirection w:val="lrTb"/>
            <w:noWrap w:val="false"/>
          </w:tcPr>
          <w:p>
            <w:pPr>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80" w:type="dxa"/>
            <w:vAlign w:val="center"/>
            <w:textDirection w:val="lrTb"/>
            <w:noWrap w:val="false"/>
          </w:tcPr>
          <w:p>
            <w:pPr>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106" w:type="dxa"/>
            <w:vAlign w:val="top"/>
            <w:textDirection w:val="lrTb"/>
            <w:noWrap w:val="false"/>
          </w:tcPr>
          <w:p>
            <w:pPr>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385" w:type="dxa"/>
            <w:vAlign w:val="center"/>
            <w:textDirection w:val="lrTb"/>
            <w:noWrap w:val="false"/>
          </w:tcPr>
          <w:p>
            <w:pPr>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24" w:type="dxa"/>
            <w:vAlign w:val="center"/>
            <w:textDirection w:val="lrTb"/>
            <w:noWrap w:val="false"/>
          </w:tcPr>
          <w:p>
            <w:pPr>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008" w:type="dxa"/>
            <w:vAlign w:val="center"/>
            <w:textDirection w:val="lrTb"/>
            <w:noWrap w:val="false"/>
          </w:tcPr>
          <w:p>
            <w:pPr>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66" w:type="dxa"/>
            <w:vAlign w:val="center"/>
            <w:textDirection w:val="lrTb"/>
            <w:noWrap w:val="false"/>
          </w:tcPr>
          <w:p>
            <w:pPr>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66" w:type="dxa"/>
            <w:vAlign w:val="center"/>
            <w:textDirection w:val="lrTb"/>
            <w:noWrap w:val="false"/>
          </w:tcPr>
          <w:p>
            <w:pPr>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r>
        <w:trPr>
          <w:cantSplit/>
          <w:trHeight w:val="640"/>
        </w:trPr>
        <w:tc>
          <w:tcPr>
            <w:tcW w:w="500" w:type="dxa"/>
            <w:vAlign w:val="center"/>
            <w:textDirection w:val="lrTb"/>
            <w:noWrap w:val="false"/>
          </w:tcPr>
          <w:p>
            <w:pPr>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4</w:t>
            </w:r>
            <w:r/>
          </w:p>
        </w:tc>
        <w:tc>
          <w:tcPr>
            <w:tcW w:w="728" w:type="dxa"/>
            <w:vAlign w:val="center"/>
            <w:textDirection w:val="lrTb"/>
            <w:noWrap w:val="false"/>
          </w:tcPr>
          <w:p>
            <w:pPr>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728" w:type="dxa"/>
            <w:vAlign w:val="center"/>
            <w:textDirection w:val="lrTb"/>
            <w:noWrap w:val="false"/>
          </w:tcPr>
          <w:p>
            <w:pPr>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38" w:type="dxa"/>
            <w:vAlign w:val="center"/>
            <w:textDirection w:val="lrTb"/>
            <w:noWrap w:val="false"/>
          </w:tcPr>
          <w:p>
            <w:pPr>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80" w:type="dxa"/>
            <w:vAlign w:val="center"/>
            <w:textDirection w:val="lrTb"/>
            <w:noWrap w:val="false"/>
          </w:tcPr>
          <w:p>
            <w:pPr>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106" w:type="dxa"/>
            <w:vAlign w:val="top"/>
            <w:textDirection w:val="lrTb"/>
            <w:noWrap w:val="false"/>
          </w:tcPr>
          <w:p>
            <w:pPr>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385" w:type="dxa"/>
            <w:vAlign w:val="center"/>
            <w:textDirection w:val="lrTb"/>
            <w:noWrap w:val="false"/>
          </w:tcPr>
          <w:p>
            <w:pPr>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24" w:type="dxa"/>
            <w:vAlign w:val="center"/>
            <w:textDirection w:val="lrTb"/>
            <w:noWrap w:val="false"/>
          </w:tcPr>
          <w:p>
            <w:pPr>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008" w:type="dxa"/>
            <w:vAlign w:val="center"/>
            <w:textDirection w:val="lrTb"/>
            <w:noWrap w:val="false"/>
          </w:tcPr>
          <w:p>
            <w:pPr>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66" w:type="dxa"/>
            <w:vAlign w:val="center"/>
            <w:textDirection w:val="lrTb"/>
            <w:noWrap w:val="false"/>
          </w:tcPr>
          <w:p>
            <w:pPr>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66" w:type="dxa"/>
            <w:vAlign w:val="center"/>
            <w:textDirection w:val="lrTb"/>
            <w:noWrap w:val="false"/>
          </w:tcPr>
          <w:p>
            <w:pPr>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r>
        <w:trPr>
          <w:cantSplit/>
          <w:trHeight w:val="580"/>
        </w:trPr>
        <w:tc>
          <w:tcPr>
            <w:tcW w:w="500" w:type="dxa"/>
            <w:vAlign w:val="center"/>
            <w:textDirection w:val="lrTb"/>
            <w:noWrap w:val="false"/>
          </w:tcPr>
          <w:p>
            <w:pPr>
              <w:jc w:val="center"/>
              <w:spacing w:line="480" w:lineRule="exact"/>
              <w:rPr>
                <w:rFonts w:ascii="仿宋" w:hAnsi="仿宋" w:eastAsia="仿宋"/>
                <w:color w:val="000000"/>
                <w:sz w:val="28"/>
                <w:szCs w:val="28"/>
              </w:rPr>
            </w:pPr>
            <w:r>
              <w:rPr>
                <w:rFonts w:ascii="仿宋" w:hAnsi="仿宋" w:eastAsia="仿宋"/>
                <w:color w:val="000000"/>
                <w:sz w:val="28"/>
                <w:szCs w:val="28"/>
              </w:rPr>
              <w:t xml:space="preserve">…</w:t>
            </w:r>
            <w:r/>
          </w:p>
        </w:tc>
        <w:tc>
          <w:tcPr>
            <w:tcW w:w="728" w:type="dxa"/>
            <w:vAlign w:val="center"/>
            <w:textDirection w:val="lrTb"/>
            <w:noWrap w:val="false"/>
          </w:tcPr>
          <w:p>
            <w:pPr>
              <w:jc w:val="center"/>
              <w:spacing w:line="480" w:lineRule="exact"/>
              <w:rPr>
                <w:rFonts w:hint="eastAsia" w:ascii="仿宋" w:hAnsi="仿宋" w:eastAsia="仿宋"/>
                <w:color w:val="000000"/>
                <w:sz w:val="28"/>
                <w:szCs w:val="28"/>
              </w:rPr>
            </w:pPr>
            <w:r>
              <w:rPr>
                <w:rFonts w:ascii="仿宋" w:hAnsi="仿宋" w:eastAsia="仿宋"/>
                <w:color w:val="000000"/>
                <w:sz w:val="28"/>
                <w:szCs w:val="28"/>
              </w:rPr>
              <w:t xml:space="preserve">……</w:t>
            </w:r>
            <w:r/>
          </w:p>
        </w:tc>
        <w:tc>
          <w:tcPr>
            <w:tcW w:w="728" w:type="dxa"/>
            <w:vAlign w:val="center"/>
            <w:textDirection w:val="lrTb"/>
            <w:noWrap w:val="false"/>
          </w:tcPr>
          <w:p>
            <w:pPr>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38" w:type="dxa"/>
            <w:vAlign w:val="center"/>
            <w:textDirection w:val="lrTb"/>
            <w:noWrap w:val="false"/>
          </w:tcPr>
          <w:p>
            <w:pPr>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80" w:type="dxa"/>
            <w:vAlign w:val="center"/>
            <w:textDirection w:val="lrTb"/>
            <w:noWrap w:val="false"/>
          </w:tcPr>
          <w:p>
            <w:pPr>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106" w:type="dxa"/>
            <w:vAlign w:val="top"/>
            <w:textDirection w:val="lrTb"/>
            <w:noWrap w:val="false"/>
          </w:tcPr>
          <w:p>
            <w:pPr>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385" w:type="dxa"/>
            <w:vAlign w:val="center"/>
            <w:textDirection w:val="lrTb"/>
            <w:noWrap w:val="false"/>
          </w:tcPr>
          <w:p>
            <w:pPr>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24" w:type="dxa"/>
            <w:vAlign w:val="center"/>
            <w:textDirection w:val="lrTb"/>
            <w:noWrap w:val="false"/>
          </w:tcPr>
          <w:p>
            <w:pPr>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008" w:type="dxa"/>
            <w:vAlign w:val="center"/>
            <w:textDirection w:val="lrTb"/>
            <w:noWrap w:val="false"/>
          </w:tcPr>
          <w:p>
            <w:pPr>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66" w:type="dxa"/>
            <w:vAlign w:val="center"/>
            <w:textDirection w:val="lrTb"/>
            <w:noWrap w:val="false"/>
          </w:tcPr>
          <w:p>
            <w:pPr>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66" w:type="dxa"/>
            <w:vAlign w:val="center"/>
            <w:textDirection w:val="lrTb"/>
            <w:noWrap w:val="false"/>
          </w:tcPr>
          <w:p>
            <w:pPr>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r>
        <w:trPr>
          <w:cantSplit/>
          <w:trHeight w:val="249"/>
        </w:trPr>
        <w:tc>
          <w:tcPr>
            <w:gridSpan w:val="10"/>
            <w:tcW w:w="9263" w:type="dxa"/>
            <w:vAlign w:val="top"/>
            <w:textDirection w:val="lrTb"/>
            <w:noWrap w:val="false"/>
          </w:tcPr>
          <w:p>
            <w:pP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投标总报价（人民币：</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元）</w:t>
            </w:r>
            <w:r/>
          </w:p>
        </w:tc>
        <w:tc>
          <w:tcPr>
            <w:tcW w:w="966" w:type="dxa"/>
            <w:vAlign w:val="top"/>
            <w:textDirection w:val="lrTb"/>
            <w:noWrap w:val="false"/>
          </w:tcPr>
          <w:p>
            <w:pP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r>
        <w:trPr>
          <w:cantSplit/>
          <w:trHeight w:val="249"/>
        </w:trPr>
        <w:tc>
          <w:tcPr>
            <w:gridSpan w:val="11"/>
            <w:tcW w:w="10229" w:type="dxa"/>
            <w:vAlign w:val="top"/>
            <w:textDirection w:val="lrTb"/>
            <w:noWrap w:val="false"/>
          </w:tcPr>
          <w:p>
            <w:pPr>
              <w:spacing w:line="480" w:lineRule="exact"/>
              <w:rPr>
                <w:rFonts w:hint="eastAsia" w:ascii="仿宋" w:hAnsi="仿宋" w:eastAsia="仿宋" w:cs="Times New Roman"/>
                <w:color w:val="000000"/>
                <w:sz w:val="28"/>
                <w:szCs w:val="28"/>
                <w:highlight w:val="green"/>
              </w:rPr>
            </w:pPr>
            <w:r>
              <w:rPr>
                <w:rFonts w:hint="eastAsia" w:ascii="仿宋" w:hAnsi="仿宋" w:eastAsia="仿宋" w:cs="Times New Roman"/>
                <w:color w:val="000000"/>
                <w:sz w:val="28"/>
                <w:szCs w:val="28"/>
                <w:highlight w:val="none"/>
              </w:rPr>
              <w:t xml:space="preserve">本采购包中提供的符合本国产品标准的产品成本之和占该采购包提供的全部产品成本之和的比例为</w:t>
            </w:r>
            <w:r>
              <w:rPr>
                <w:rFonts w:hint="eastAsia" w:ascii="仿宋" w:hAnsi="仿宋" w:eastAsia="仿宋" w:cs="Times New Roman"/>
                <w:color w:val="000000"/>
                <w:sz w:val="28"/>
                <w:szCs w:val="28"/>
                <w:highlight w:val="none"/>
                <w:u w:val="single"/>
                <w:lang w:val="en-US" w:eastAsia="zh-CN"/>
              </w:rPr>
              <w:t xml:space="preserve">     </w:t>
            </w:r>
            <w:r>
              <w:rPr>
                <w:rFonts w:hint="eastAsia" w:ascii="仿宋" w:hAnsi="仿宋" w:eastAsia="仿宋" w:cs="Times New Roman"/>
                <w:color w:val="000000"/>
                <w:sz w:val="28"/>
                <w:szCs w:val="28"/>
                <w:highlight w:val="none"/>
              </w:rPr>
              <w:t xml:space="preserve">%。</w:t>
            </w:r>
            <w:r/>
          </w:p>
        </w:tc>
      </w:tr>
    </w:tbl>
    <w:p>
      <w:pPr>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备注：</w:t>
      </w:r>
      <w:r/>
    </w:p>
    <w:p>
      <w:pPr>
        <w:spacing w:line="480" w:lineRule="exact"/>
        <w:rPr>
          <w:rFonts w:ascii="仿宋" w:hAnsi="仿宋" w:eastAsia="仿宋"/>
          <w:color w:val="000000"/>
          <w:sz w:val="28"/>
          <w:szCs w:val="28"/>
        </w:rPr>
      </w:pPr>
      <w:r>
        <w:rPr>
          <w:rFonts w:hint="eastAsia" w:ascii="仿宋" w:hAnsi="仿宋" w:eastAsia="仿宋"/>
          <w:color w:val="000000"/>
          <w:sz w:val="28"/>
          <w:szCs w:val="28"/>
        </w:rPr>
        <w:t xml:space="preserve">1.投标报价采用总承包方式，“投标总报价”应包括所投货物（包含与货物相关的服务）费用、安装调试费、测试验收费、培训费、运行维护费用、税金、国际（如果</w:t>
      </w:r>
      <w:r>
        <w:rPr>
          <w:rFonts w:ascii="仿宋" w:hAnsi="仿宋" w:eastAsia="仿宋"/>
          <w:color w:val="000000"/>
          <w:sz w:val="28"/>
          <w:szCs w:val="28"/>
        </w:rPr>
        <w:t xml:space="preserve">有</w:t>
      </w:r>
      <w:r>
        <w:rPr>
          <w:rFonts w:hint="eastAsia" w:ascii="仿宋" w:hAnsi="仿宋" w:eastAsia="仿宋"/>
          <w:color w:val="000000"/>
          <w:sz w:val="28"/>
          <w:szCs w:val="28"/>
        </w:rPr>
        <w:t xml:space="preserve">）国内运输保险、报关清关（如果</w:t>
      </w:r>
      <w:r>
        <w:rPr>
          <w:rFonts w:ascii="仿宋" w:hAnsi="仿宋" w:eastAsia="仿宋"/>
          <w:color w:val="000000"/>
          <w:sz w:val="28"/>
          <w:szCs w:val="28"/>
        </w:rPr>
        <w:t xml:space="preserve">有</w:t>
      </w:r>
      <w:r>
        <w:rPr>
          <w:rFonts w:hint="eastAsia" w:ascii="仿宋" w:hAnsi="仿宋" w:eastAsia="仿宋"/>
          <w:color w:val="000000"/>
          <w:sz w:val="28"/>
          <w:szCs w:val="28"/>
        </w:rPr>
        <w:t xml:space="preserve">）、开证（如果</w:t>
      </w:r>
      <w:r>
        <w:rPr>
          <w:rFonts w:ascii="仿宋" w:hAnsi="仿宋" w:eastAsia="仿宋"/>
          <w:color w:val="000000"/>
          <w:sz w:val="28"/>
          <w:szCs w:val="28"/>
        </w:rPr>
        <w:t xml:space="preserve">有</w:t>
      </w:r>
      <w:r>
        <w:rPr>
          <w:rFonts w:hint="eastAsia" w:ascii="仿宋" w:hAnsi="仿宋" w:eastAsia="仿宋"/>
          <w:color w:val="000000"/>
          <w:sz w:val="28"/>
          <w:szCs w:val="28"/>
        </w:rPr>
        <w:t xml:space="preserve">）、办理全套免税手续费用（如果</w:t>
      </w:r>
      <w:r>
        <w:rPr>
          <w:rFonts w:ascii="仿宋" w:hAnsi="仿宋" w:eastAsia="仿宋"/>
          <w:color w:val="000000"/>
          <w:sz w:val="28"/>
          <w:szCs w:val="28"/>
        </w:rPr>
        <w:t xml:space="preserve">有</w:t>
      </w:r>
      <w:r>
        <w:rPr>
          <w:rFonts w:hint="eastAsia" w:ascii="仿宋" w:hAnsi="仿宋" w:eastAsia="仿宋"/>
          <w:color w:val="000000"/>
          <w:sz w:val="28"/>
          <w:szCs w:val="28"/>
        </w:rPr>
        <w:t xml:space="preserve">）及其他有关的为完成本项目发生的所有费用，招标文件中另有规定的除外。</w:t>
      </w:r>
      <w:r/>
    </w:p>
    <w:p>
      <w:pP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2.“投标分项报价表”中“投标总报价”数额应当与“开标一览表”中“投标总报价”数额一致。</w:t>
      </w:r>
      <w:r/>
    </w:p>
    <w:p>
      <w:pPr>
        <w:spacing w:line="480" w:lineRule="exact"/>
        <w:rPr>
          <w:highlight w:val="none"/>
        </w:rPr>
      </w:pPr>
      <w:r>
        <w:rPr>
          <w:rFonts w:hint="eastAsia" w:ascii="仿宋" w:hAnsi="仿宋" w:eastAsia="仿宋"/>
          <w:color w:val="000000"/>
          <w:sz w:val="28"/>
          <w:szCs w:val="28"/>
          <w:highlight w:val="none"/>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4</w:t>
      </w:r>
      <w:r>
        <w:rPr>
          <w:rFonts w:hint="eastAsia" w:ascii="仿宋" w:hAnsi="仿宋" w:eastAsia="仿宋"/>
          <w:color w:val="000000"/>
          <w:sz w:val="28"/>
          <w:szCs w:val="28"/>
        </w:rPr>
        <w:t xml:space="preserve">.投标人需认真填写本报价表，尤其注意规格型号的准确填写。</w:t>
      </w:r>
      <w:r/>
    </w:p>
    <w:p>
      <w:pPr>
        <w:pStyle w:val="1016"/>
        <w:rPr>
          <w:rFonts w:hint="eastAsia" w:ascii="仿宋" w:hAnsi="仿宋" w:eastAsia="仿宋"/>
          <w:color w:val="000000"/>
          <w:sz w:val="28"/>
          <w:szCs w:val="28"/>
          <w:highlight w:val="yellow"/>
        </w:rPr>
      </w:pPr>
      <w:r>
        <w:rPr>
          <w:rFonts w:hint="eastAsia" w:ascii="仿宋" w:hAnsi="仿宋" w:eastAsia="仿宋"/>
          <w:color w:val="000000"/>
          <w:sz w:val="28"/>
          <w:szCs w:val="28"/>
          <w:highlight w:val="yellow"/>
        </w:rPr>
      </w:r>
      <w:r/>
    </w:p>
    <w:p>
      <w:pPr>
        <w:pStyle w:val="1016"/>
        <w:rPr>
          <w:rFonts w:hint="eastAsia" w:ascii="仿宋" w:hAnsi="仿宋" w:eastAsia="仿宋"/>
          <w:color w:val="000000"/>
          <w:sz w:val="28"/>
          <w:szCs w:val="28"/>
          <w:highlight w:val="yellow"/>
        </w:rPr>
      </w:pPr>
      <w:r>
        <w:rPr>
          <w:rFonts w:hint="eastAsia" w:ascii="仿宋" w:hAnsi="仿宋" w:eastAsia="仿宋"/>
          <w:color w:val="000000"/>
          <w:sz w:val="28"/>
          <w:szCs w:val="28"/>
          <w:highlight w:val="yellow"/>
        </w:rPr>
      </w:r>
      <w:r/>
    </w:p>
    <w:p>
      <w:pPr>
        <w:jc w:val="both"/>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jc w:val="both"/>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jc w:val="both"/>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jc w:val="both"/>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jc w:val="both"/>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jc w:val="both"/>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jc w:val="both"/>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jc w:val="both"/>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jc w:val="both"/>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jc w:val="both"/>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jc w:val="both"/>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jc w:val="both"/>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jc w:val="both"/>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jc w:val="both"/>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jc w:val="both"/>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jc w:val="both"/>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jc w:val="both"/>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jc w:val="both"/>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jc w:val="both"/>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jc w:val="both"/>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jc w:val="both"/>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jc w:val="both"/>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jc w:val="both"/>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jc w:val="both"/>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jc w:val="both"/>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jc w:val="both"/>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附件</w:t>
      </w:r>
      <w:r>
        <w:rPr>
          <w:rFonts w:ascii="仿宋" w:hAnsi="仿宋" w:eastAsia="仿宋"/>
          <w:b/>
          <w:color w:val="000000"/>
          <w:sz w:val="28"/>
          <w:szCs w:val="28"/>
        </w:rPr>
        <w:t xml:space="preserve">3 </w:t>
      </w:r>
      <w:r/>
    </w:p>
    <w:p>
      <w:pPr>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技术要求响应及偏离表（分包号：**）</w:t>
      </w:r>
      <w:r/>
    </w:p>
    <w:tbl>
      <w:tblPr>
        <w:tblStyle w:val="76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序号</w:t>
            </w:r>
            <w:r/>
          </w:p>
        </w:tc>
        <w:tc>
          <w:tcPr>
            <w:tcW w:w="3063" w:type="dxa"/>
            <w:vAlign w:val="center"/>
            <w:textDirection w:val="lrTb"/>
            <w:noWrap w:val="false"/>
          </w:tcPr>
          <w:p>
            <w:pPr>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技术要求</w:t>
            </w:r>
            <w:r/>
          </w:p>
        </w:tc>
        <w:tc>
          <w:tcPr>
            <w:tcW w:w="3191" w:type="dxa"/>
            <w:vAlign w:val="center"/>
            <w:textDirection w:val="lrTb"/>
            <w:noWrap w:val="false"/>
          </w:tcPr>
          <w:p>
            <w:pPr>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投标响应情况</w:t>
            </w:r>
            <w:r/>
          </w:p>
        </w:tc>
        <w:tc>
          <w:tcPr>
            <w:tcW w:w="2128" w:type="dxa"/>
            <w:vAlign w:val="center"/>
            <w:textDirection w:val="lrTb"/>
            <w:noWrap w:val="false"/>
          </w:tcPr>
          <w:p>
            <w:pPr>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超出、符合或偏离</w:t>
            </w:r>
            <w:r/>
          </w:p>
        </w:tc>
      </w:tr>
      <w:tr>
        <w:trPr>
          <w:cantSplit/>
          <w:trHeight w:val="640"/>
        </w:trPr>
        <w:tc>
          <w:tcPr>
            <w:tcW w:w="545" w:type="dxa"/>
            <w:vAlign w:val="top"/>
            <w:textDirection w:val="lrTb"/>
            <w:noWrap w:val="false"/>
          </w:tcPr>
          <w:p>
            <w:pPr>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w:t>
            </w:r>
            <w:r/>
          </w:p>
        </w:tc>
        <w:tc>
          <w:tcPr>
            <w:tcW w:w="3063" w:type="dxa"/>
            <w:vAlign w:val="top"/>
            <w:textDirection w:val="lrTb"/>
            <w:noWrap w:val="false"/>
          </w:tcPr>
          <w:p>
            <w:pPr>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3191" w:type="dxa"/>
            <w:vAlign w:val="top"/>
            <w:textDirection w:val="lrTb"/>
            <w:noWrap w:val="false"/>
          </w:tcPr>
          <w:p>
            <w:pPr>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2128" w:type="dxa"/>
            <w:vAlign w:val="top"/>
            <w:textDirection w:val="lrTb"/>
            <w:noWrap w:val="false"/>
          </w:tcPr>
          <w:p>
            <w:pPr>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r>
        <w:trPr>
          <w:cantSplit/>
          <w:trHeight w:val="640"/>
        </w:trPr>
        <w:tc>
          <w:tcPr>
            <w:tcW w:w="545" w:type="dxa"/>
            <w:vAlign w:val="top"/>
            <w:textDirection w:val="lrTb"/>
            <w:noWrap w:val="false"/>
          </w:tcPr>
          <w:p>
            <w:pPr>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3063" w:type="dxa"/>
            <w:vAlign w:val="top"/>
            <w:textDirection w:val="lrTb"/>
            <w:noWrap w:val="false"/>
          </w:tcPr>
          <w:p>
            <w:pPr>
              <w:jc w:val="center"/>
              <w:spacing w:line="480" w:lineRule="exact"/>
              <w:rPr>
                <w:rFonts w:hint="eastAsia" w:ascii="仿宋" w:hAnsi="仿宋" w:eastAsia="仿宋"/>
                <w:color w:val="000000"/>
                <w:sz w:val="28"/>
                <w:szCs w:val="28"/>
              </w:rPr>
            </w:pPr>
            <w:r>
              <w:rPr>
                <w:rFonts w:ascii="仿宋" w:hAnsi="仿宋" w:eastAsia="仿宋"/>
                <w:color w:val="000000"/>
                <w:sz w:val="28"/>
                <w:szCs w:val="28"/>
              </w:rPr>
              <w:t xml:space="preserve">……</w:t>
            </w:r>
            <w:r/>
          </w:p>
        </w:tc>
        <w:tc>
          <w:tcPr>
            <w:tcW w:w="3191" w:type="dxa"/>
            <w:vAlign w:val="top"/>
            <w:textDirection w:val="lrTb"/>
            <w:noWrap w:val="false"/>
          </w:tcPr>
          <w:p>
            <w:pPr>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2128" w:type="dxa"/>
            <w:vAlign w:val="top"/>
            <w:textDirection w:val="lrTb"/>
            <w:noWrap w:val="false"/>
          </w:tcPr>
          <w:p>
            <w:pPr>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bl>
    <w:p>
      <w:pP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附件</w:t>
      </w:r>
      <w:r>
        <w:rPr>
          <w:rFonts w:ascii="仿宋" w:hAnsi="仿宋" w:eastAsia="仿宋"/>
          <w:color w:val="000000"/>
          <w:sz w:val="28"/>
          <w:szCs w:val="28"/>
        </w:rPr>
        <w:t xml:space="preserve">3</w:t>
      </w:r>
      <w:r>
        <w:rPr>
          <w:rFonts w:hint="eastAsia" w:ascii="仿宋" w:hAnsi="仿宋" w:eastAsia="仿宋"/>
          <w:color w:val="000000"/>
          <w:sz w:val="28"/>
          <w:szCs w:val="28"/>
        </w:rPr>
        <w:t xml:space="preserve">-1  证明</w:t>
      </w:r>
      <w:r>
        <w:rPr>
          <w:rFonts w:ascii="仿宋" w:hAnsi="仿宋" w:eastAsia="仿宋"/>
          <w:color w:val="000000"/>
          <w:sz w:val="28"/>
          <w:szCs w:val="28"/>
        </w:rPr>
        <w:t xml:space="preserve">材料</w:t>
      </w:r>
      <w:r>
        <w:rPr>
          <w:rFonts w:hint="eastAsia" w:ascii="仿宋" w:hAnsi="仿宋" w:eastAsia="仿宋"/>
          <w:color w:val="000000"/>
          <w:sz w:val="28"/>
          <w:szCs w:val="28"/>
        </w:rPr>
        <w:t xml:space="preserve">1，证明</w:t>
      </w:r>
      <w:r>
        <w:rPr>
          <w:rFonts w:ascii="仿宋" w:hAnsi="仿宋" w:eastAsia="仿宋"/>
          <w:color w:val="000000"/>
          <w:sz w:val="28"/>
          <w:szCs w:val="28"/>
        </w:rPr>
        <w:t xml:space="preserve">材料</w:t>
      </w:r>
      <w:r>
        <w:rPr>
          <w:rFonts w:hint="eastAsia" w:ascii="仿宋" w:hAnsi="仿宋" w:eastAsia="仿宋"/>
          <w:color w:val="000000"/>
          <w:sz w:val="28"/>
          <w:szCs w:val="28"/>
        </w:rPr>
        <w:t xml:space="preserve">2，</w:t>
      </w:r>
      <w:r>
        <w:rPr>
          <w:rFonts w:ascii="仿宋" w:hAnsi="仿宋" w:eastAsia="仿宋"/>
          <w:color w:val="000000"/>
          <w:sz w:val="28"/>
          <w:szCs w:val="28"/>
        </w:rPr>
        <w:t xml:space="preserve">……</w:t>
      </w:r>
      <w:r/>
    </w:p>
    <w:p>
      <w:pPr>
        <w:spacing w:line="480" w:lineRule="exact"/>
        <w:rPr>
          <w:rFonts w:ascii="仿宋" w:hAnsi="仿宋" w:eastAsia="仿宋"/>
          <w:color w:val="000000"/>
          <w:sz w:val="28"/>
          <w:szCs w:val="28"/>
        </w:rPr>
      </w:pPr>
      <w:r>
        <w:rPr>
          <w:rFonts w:ascii="仿宋" w:hAnsi="仿宋" w:eastAsia="仿宋"/>
          <w:color w:val="000000"/>
          <w:sz w:val="28"/>
          <w:szCs w:val="28"/>
        </w:rPr>
      </w:r>
      <w:r/>
    </w:p>
    <w:p>
      <w:pPr>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备注</w:t>
      </w:r>
      <w:r>
        <w:rPr>
          <w:rFonts w:ascii="仿宋" w:hAnsi="仿宋" w:eastAsia="仿宋"/>
          <w:color w:val="000000"/>
          <w:sz w:val="28"/>
          <w:szCs w:val="28"/>
        </w:rPr>
        <w:t xml:space="preserve">：</w:t>
      </w:r>
      <w:r/>
    </w:p>
    <w:p>
      <w:pPr>
        <w:spacing w:line="480" w:lineRule="exact"/>
        <w:rPr>
          <w:rFonts w:ascii="仿宋" w:hAnsi="仿宋" w:eastAsia="仿宋"/>
          <w:color w:val="000000"/>
          <w:sz w:val="28"/>
          <w:szCs w:val="28"/>
        </w:rPr>
      </w:pPr>
      <w:r>
        <w:rPr>
          <w:rFonts w:hint="eastAsia" w:ascii="仿宋" w:hAnsi="仿宋" w:eastAsia="仿宋"/>
          <w:color w:val="000000"/>
          <w:sz w:val="28"/>
          <w:szCs w:val="28"/>
        </w:rPr>
        <w:t xml:space="preserve">1.投标人需</w:t>
      </w:r>
      <w:r>
        <w:rPr>
          <w:rFonts w:ascii="仿宋" w:hAnsi="仿宋" w:eastAsia="仿宋"/>
          <w:color w:val="000000"/>
          <w:sz w:val="28"/>
          <w:szCs w:val="28"/>
        </w:rPr>
        <w:t xml:space="preserve">对技术</w:t>
      </w:r>
      <w:r>
        <w:rPr>
          <w:rFonts w:hint="eastAsia" w:ascii="仿宋" w:hAnsi="仿宋" w:eastAsia="仿宋"/>
          <w:color w:val="000000"/>
          <w:sz w:val="28"/>
          <w:szCs w:val="28"/>
        </w:rPr>
        <w:t xml:space="preserve">要求（未加斜体</w:t>
      </w:r>
      <w:r>
        <w:rPr>
          <w:rFonts w:ascii="仿宋" w:hAnsi="仿宋" w:eastAsia="仿宋"/>
          <w:color w:val="000000"/>
          <w:sz w:val="28"/>
          <w:szCs w:val="28"/>
        </w:rPr>
        <w:t xml:space="preserve">下划线的</w:t>
      </w:r>
      <w:r>
        <w:rPr>
          <w:rFonts w:hint="eastAsia" w:ascii="仿宋" w:hAnsi="仿宋" w:eastAsia="仿宋"/>
          <w:color w:val="000000"/>
          <w:sz w:val="28"/>
          <w:szCs w:val="28"/>
        </w:rPr>
        <w:t xml:space="preserve">非</w:t>
      </w:r>
      <w:r>
        <w:rPr>
          <w:rFonts w:ascii="仿宋" w:hAnsi="仿宋" w:eastAsia="仿宋"/>
          <w:color w:val="000000"/>
          <w:sz w:val="28"/>
          <w:szCs w:val="28"/>
        </w:rPr>
        <w:t xml:space="preserve">实质性</w:t>
      </w:r>
      <w:r>
        <w:rPr>
          <w:rFonts w:hint="eastAsia" w:ascii="仿宋" w:hAnsi="仿宋" w:eastAsia="仿宋"/>
          <w:color w:val="000000"/>
          <w:sz w:val="28"/>
          <w:szCs w:val="28"/>
        </w:rPr>
        <w:t xml:space="preserve">要求）</w:t>
      </w:r>
      <w:r>
        <w:rPr>
          <w:rFonts w:ascii="仿宋" w:hAnsi="仿宋" w:eastAsia="仿宋"/>
          <w:color w:val="000000"/>
          <w:sz w:val="28"/>
          <w:szCs w:val="28"/>
        </w:rPr>
        <w:t xml:space="preserve">逐条做出明确响应</w:t>
      </w:r>
      <w:r>
        <w:rPr>
          <w:rFonts w:hint="eastAsia" w:ascii="仿宋" w:hAnsi="仿宋" w:eastAsia="仿宋"/>
          <w:color w:val="000000"/>
          <w:sz w:val="28"/>
          <w:szCs w:val="28"/>
        </w:rPr>
        <w:t xml:space="preserve">。</w:t>
      </w:r>
      <w:r/>
    </w:p>
    <w:p>
      <w:pPr>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2.如果招标</w:t>
      </w:r>
      <w:r>
        <w:rPr>
          <w:rFonts w:ascii="仿宋" w:hAnsi="仿宋" w:eastAsia="仿宋"/>
          <w:color w:val="000000"/>
          <w:sz w:val="28"/>
          <w:szCs w:val="28"/>
        </w:rPr>
        <w:t xml:space="preserve">文件要求提供</w:t>
      </w:r>
      <w:r>
        <w:rPr>
          <w:rFonts w:hint="eastAsia" w:ascii="仿宋" w:hAnsi="仿宋" w:eastAsia="仿宋"/>
          <w:color w:val="000000"/>
          <w:sz w:val="28"/>
          <w:szCs w:val="28"/>
        </w:rPr>
        <w:t xml:space="preserve">证明</w:t>
      </w:r>
      <w:r>
        <w:rPr>
          <w:rFonts w:ascii="仿宋" w:hAnsi="仿宋" w:eastAsia="仿宋"/>
          <w:color w:val="000000"/>
          <w:sz w:val="28"/>
          <w:szCs w:val="28"/>
        </w:rPr>
        <w:t xml:space="preserve">材料，投标人</w:t>
      </w:r>
      <w:r>
        <w:rPr>
          <w:rFonts w:hint="eastAsia" w:ascii="仿宋" w:hAnsi="仿宋" w:eastAsia="仿宋"/>
          <w:color w:val="000000"/>
          <w:sz w:val="28"/>
          <w:szCs w:val="28"/>
        </w:rPr>
        <w:t xml:space="preserve">需</w:t>
      </w:r>
      <w:r>
        <w:rPr>
          <w:rFonts w:ascii="仿宋" w:hAnsi="仿宋" w:eastAsia="仿宋"/>
          <w:color w:val="000000"/>
          <w:sz w:val="28"/>
          <w:szCs w:val="28"/>
        </w:rPr>
        <w:t xml:space="preserve">将证明材料</w:t>
      </w:r>
      <w:r>
        <w:rPr>
          <w:rFonts w:hint="eastAsia" w:ascii="仿宋" w:hAnsi="仿宋" w:eastAsia="仿宋"/>
          <w:color w:val="000000"/>
          <w:sz w:val="28"/>
          <w:szCs w:val="28"/>
        </w:rPr>
        <w:t xml:space="preserve">列于</w:t>
      </w:r>
      <w:r>
        <w:rPr>
          <w:rFonts w:ascii="仿宋" w:hAnsi="仿宋" w:eastAsia="仿宋"/>
          <w:color w:val="000000"/>
          <w:sz w:val="28"/>
          <w:szCs w:val="28"/>
        </w:rPr>
        <w:t xml:space="preserve">该表之下。</w:t>
      </w:r>
      <w:r/>
    </w:p>
    <w:p>
      <w:pP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p>
      <w:pPr>
        <w:jc w:val="center"/>
        <w:spacing w:line="480" w:lineRule="exact"/>
        <w:rPr>
          <w:rFonts w:ascii="仿宋" w:hAnsi="仿宋" w:eastAsia="仿宋" w:cs="Times New Roman"/>
          <w:color w:val="000000"/>
          <w:sz w:val="28"/>
          <w:szCs w:val="28"/>
        </w:rPr>
      </w:pPr>
      <w:r>
        <w:rPr>
          <w:rFonts w:ascii="仿宋" w:hAnsi="仿宋" w:eastAsia="仿宋" w:cs="Times New Roman"/>
          <w:color w:val="000000"/>
          <w:sz w:val="28"/>
          <w:szCs w:val="28"/>
        </w:rPr>
      </w:r>
      <w:r/>
    </w:p>
    <w:p>
      <w:pPr>
        <w:jc w:val="center"/>
        <w:spacing w:line="480" w:lineRule="exact"/>
        <w:rPr>
          <w:rFonts w:ascii="仿宋" w:hAnsi="仿宋" w:eastAsia="仿宋" w:cs="Times New Roman"/>
          <w:color w:val="000000"/>
          <w:sz w:val="28"/>
          <w:szCs w:val="28"/>
        </w:rPr>
      </w:pPr>
      <w:r>
        <w:rPr>
          <w:rFonts w:ascii="仿宋" w:hAnsi="仿宋" w:eastAsia="仿宋" w:cs="Times New Roman"/>
          <w:color w:val="000000"/>
          <w:sz w:val="28"/>
          <w:szCs w:val="28"/>
        </w:rPr>
        <w:t xml:space="preserve">投标单位（盖章）：</w:t>
      </w:r>
      <w:r/>
    </w:p>
    <w:p>
      <w:pPr>
        <w:jc w:val="right"/>
        <w:spacing w:line="480" w:lineRule="exact"/>
        <w:rPr>
          <w:rFonts w:ascii="仿宋" w:hAnsi="仿宋" w:eastAsia="仿宋" w:cs="Times New Roman"/>
          <w:color w:val="000000"/>
          <w:sz w:val="28"/>
          <w:szCs w:val="28"/>
        </w:rPr>
      </w:pPr>
      <w:r>
        <w:rPr>
          <w:rFonts w:ascii="仿宋" w:hAnsi="仿宋" w:eastAsia="仿宋" w:cs="Times New Roman"/>
          <w:color w:val="000000"/>
          <w:sz w:val="28"/>
          <w:szCs w:val="28"/>
        </w:rPr>
      </w:r>
      <w:r/>
    </w:p>
    <w:p>
      <w:pPr>
        <w:jc w:val="right"/>
        <w:spacing w:line="480" w:lineRule="exact"/>
        <w:rPr>
          <w:rFonts w:ascii="仿宋" w:hAnsi="仿宋" w:eastAsia="仿宋" w:cs="Times New Roman"/>
          <w:color w:val="000000"/>
          <w:sz w:val="28"/>
          <w:szCs w:val="28"/>
        </w:rPr>
      </w:pPr>
      <w:r>
        <w:rPr>
          <w:rFonts w:hint="eastAsia" w:ascii="仿宋" w:hAnsi="仿宋" w:eastAsia="仿宋" w:cs="Times New Roman"/>
          <w:color w:val="000000"/>
          <w:sz w:val="28"/>
          <w:szCs w:val="28"/>
        </w:rPr>
        <w:t xml:space="preserve">  </w:t>
      </w:r>
      <w:r>
        <w:rPr>
          <w:rFonts w:ascii="仿宋" w:hAnsi="仿宋" w:eastAsia="仿宋" w:cs="Times New Roman"/>
          <w:color w:val="000000"/>
          <w:sz w:val="28"/>
          <w:szCs w:val="28"/>
        </w:rPr>
        <w:t xml:space="preserve">投标人法定代表人（或授权代表）签字</w:t>
      </w:r>
      <w:r>
        <w:rPr>
          <w:rFonts w:hint="eastAsia" w:ascii="仿宋" w:hAnsi="仿宋" w:eastAsia="仿宋" w:cs="Times New Roman"/>
          <w:color w:val="000000"/>
          <w:sz w:val="28"/>
          <w:szCs w:val="28"/>
        </w:rPr>
        <w:t xml:space="preserve">或盖章</w:t>
      </w:r>
      <w:r>
        <w:rPr>
          <w:rFonts w:ascii="仿宋" w:hAnsi="仿宋" w:eastAsia="仿宋" w:cs="Times New Roman"/>
          <w:color w:val="000000"/>
          <w:sz w:val="28"/>
          <w:szCs w:val="28"/>
        </w:rPr>
        <w:t xml:space="preserve">：</w:t>
      </w:r>
      <w:r/>
    </w:p>
    <w:p>
      <w:pPr>
        <w:jc w:val="right"/>
        <w:spacing w:line="480" w:lineRule="exact"/>
        <w:rPr>
          <w:rFonts w:ascii="仿宋" w:hAnsi="仿宋" w:eastAsia="仿宋" w:cs="Times New Roman"/>
          <w:color w:val="000000"/>
          <w:sz w:val="28"/>
          <w:szCs w:val="28"/>
        </w:rPr>
      </w:pPr>
      <w:r>
        <w:rPr>
          <w:rFonts w:ascii="仿宋" w:hAnsi="仿宋" w:eastAsia="仿宋" w:cs="Times New Roman"/>
          <w:color w:val="000000"/>
          <w:sz w:val="28"/>
          <w:szCs w:val="28"/>
        </w:rPr>
      </w:r>
      <w:r/>
    </w:p>
    <w:p>
      <w:pPr>
        <w:ind w:firstLine="3080"/>
        <w:jc w:val="both"/>
        <w:spacing w:line="480" w:lineRule="exact"/>
        <w:rPr>
          <w:rFonts w:ascii="仿宋" w:hAnsi="仿宋" w:eastAsia="仿宋" w:cs="Times New Roman"/>
          <w:color w:val="000000"/>
          <w:sz w:val="28"/>
          <w:szCs w:val="28"/>
        </w:rPr>
      </w:pPr>
      <w:r>
        <w:rPr>
          <w:rFonts w:ascii="仿宋" w:hAnsi="仿宋" w:eastAsia="仿宋" w:cs="Times New Roman"/>
          <w:color w:val="000000"/>
          <w:sz w:val="28"/>
          <w:szCs w:val="28"/>
        </w:rPr>
        <w:t xml:space="preserve">日期： </w:t>
      </w:r>
      <w:r>
        <w:rPr>
          <w:rFonts w:hint="eastAsia" w:ascii="仿宋" w:hAnsi="仿宋" w:eastAsia="仿宋" w:cs="Times New Roman"/>
          <w:color w:val="000000"/>
          <w:sz w:val="28"/>
          <w:szCs w:val="28"/>
          <w:lang w:val="en-US" w:eastAsia="zh-CN"/>
        </w:rPr>
        <w:t xml:space="preserve">  </w:t>
      </w:r>
      <w:r>
        <w:rPr>
          <w:rFonts w:ascii="仿宋" w:hAnsi="仿宋" w:eastAsia="仿宋" w:cs="Times New Roman"/>
          <w:color w:val="000000"/>
          <w:sz w:val="28"/>
          <w:szCs w:val="28"/>
        </w:rPr>
        <w:t xml:space="preserve">年 </w:t>
      </w:r>
      <w:r>
        <w:rPr>
          <w:rFonts w:hint="eastAsia" w:ascii="仿宋" w:hAnsi="仿宋" w:eastAsia="仿宋" w:cs="Times New Roman"/>
          <w:color w:val="000000"/>
          <w:sz w:val="28"/>
          <w:szCs w:val="28"/>
          <w:lang w:val="en-US" w:eastAsia="zh-CN"/>
        </w:rPr>
        <w:t xml:space="preserve">  </w:t>
      </w:r>
      <w:r>
        <w:rPr>
          <w:rFonts w:ascii="仿宋" w:hAnsi="仿宋" w:eastAsia="仿宋" w:cs="Times New Roman"/>
          <w:color w:val="000000"/>
          <w:sz w:val="28"/>
          <w:szCs w:val="28"/>
        </w:rPr>
        <w:t xml:space="preserve">月 </w:t>
      </w:r>
      <w:r>
        <w:rPr>
          <w:rFonts w:hint="eastAsia" w:ascii="仿宋" w:hAnsi="仿宋" w:eastAsia="仿宋" w:cs="Times New Roman"/>
          <w:color w:val="000000"/>
          <w:sz w:val="28"/>
          <w:szCs w:val="28"/>
          <w:lang w:val="en-US" w:eastAsia="zh-CN"/>
        </w:rPr>
        <w:t xml:space="preserve">  </w:t>
      </w:r>
      <w:r>
        <w:rPr>
          <w:rFonts w:ascii="仿宋" w:hAnsi="仿宋" w:eastAsia="仿宋" w:cs="Times New Roman"/>
          <w:color w:val="000000"/>
          <w:sz w:val="28"/>
          <w:szCs w:val="28"/>
        </w:rPr>
        <w:t xml:space="preserve">日</w:t>
      </w:r>
      <w:r/>
    </w:p>
    <w:p>
      <w:pPr>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jc w:val="both"/>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jc w:val="both"/>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附件</w:t>
      </w:r>
      <w:r>
        <w:rPr>
          <w:rFonts w:ascii="仿宋" w:hAnsi="仿宋" w:eastAsia="仿宋"/>
          <w:b/>
          <w:color w:val="000000"/>
          <w:sz w:val="28"/>
          <w:szCs w:val="28"/>
        </w:rPr>
        <w:t xml:space="preserve">4 </w:t>
      </w:r>
      <w:r/>
    </w:p>
    <w:p>
      <w:pPr>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商务要求响应及偏离表（分包号：**）</w:t>
      </w:r>
      <w:r/>
    </w:p>
    <w:tbl>
      <w:tblPr>
        <w:tblStyle w:val="766"/>
        <w:tblW w:w="892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序号</w:t>
            </w:r>
            <w:r/>
          </w:p>
        </w:tc>
        <w:tc>
          <w:tcPr>
            <w:tcW w:w="3063" w:type="dxa"/>
            <w:vAlign w:val="center"/>
            <w:textDirection w:val="lrTb"/>
            <w:noWrap w:val="false"/>
          </w:tcPr>
          <w:p>
            <w:pPr>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商务要求</w:t>
            </w:r>
            <w:r/>
          </w:p>
        </w:tc>
        <w:tc>
          <w:tcPr>
            <w:tcW w:w="3191" w:type="dxa"/>
            <w:vAlign w:val="center"/>
            <w:textDirection w:val="lrTb"/>
            <w:noWrap w:val="false"/>
          </w:tcPr>
          <w:p>
            <w:pPr>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投标响应情况</w:t>
            </w:r>
            <w:r/>
          </w:p>
        </w:tc>
        <w:tc>
          <w:tcPr>
            <w:tcW w:w="2128" w:type="dxa"/>
            <w:vAlign w:val="center"/>
            <w:textDirection w:val="lrTb"/>
            <w:noWrap w:val="false"/>
          </w:tcPr>
          <w:p>
            <w:pPr>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超出、符合或偏离</w:t>
            </w:r>
            <w:r/>
          </w:p>
        </w:tc>
      </w:tr>
      <w:tr>
        <w:trPr>
          <w:cantSplit/>
          <w:trHeight w:val="640"/>
        </w:trPr>
        <w:tc>
          <w:tcPr>
            <w:tcW w:w="545" w:type="dxa"/>
            <w:vAlign w:val="top"/>
            <w:textDirection w:val="lrTb"/>
            <w:noWrap w:val="false"/>
          </w:tcPr>
          <w:p>
            <w:pPr>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w:t>
            </w:r>
            <w:r/>
          </w:p>
        </w:tc>
        <w:tc>
          <w:tcPr>
            <w:tcW w:w="3063" w:type="dxa"/>
            <w:vAlign w:val="top"/>
            <w:textDirection w:val="lrTb"/>
            <w:noWrap w:val="false"/>
          </w:tcPr>
          <w:p>
            <w:pPr>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3191" w:type="dxa"/>
            <w:vAlign w:val="top"/>
            <w:textDirection w:val="lrTb"/>
            <w:noWrap w:val="false"/>
          </w:tcPr>
          <w:p>
            <w:pPr>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2128" w:type="dxa"/>
            <w:vAlign w:val="top"/>
            <w:textDirection w:val="lrTb"/>
            <w:noWrap w:val="false"/>
          </w:tcPr>
          <w:p>
            <w:pPr>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r>
        <w:trPr>
          <w:cantSplit/>
          <w:trHeight w:val="640"/>
        </w:trPr>
        <w:tc>
          <w:tcPr>
            <w:tcW w:w="545" w:type="dxa"/>
            <w:vAlign w:val="top"/>
            <w:textDirection w:val="lrTb"/>
            <w:noWrap w:val="false"/>
          </w:tcPr>
          <w:p>
            <w:pPr>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3063" w:type="dxa"/>
            <w:vAlign w:val="top"/>
            <w:textDirection w:val="lrTb"/>
            <w:noWrap w:val="false"/>
          </w:tcPr>
          <w:p>
            <w:pPr>
              <w:jc w:val="center"/>
              <w:spacing w:line="480" w:lineRule="exact"/>
              <w:rPr>
                <w:rFonts w:hint="eastAsia" w:ascii="仿宋" w:hAnsi="仿宋" w:eastAsia="仿宋"/>
                <w:color w:val="000000"/>
                <w:sz w:val="28"/>
                <w:szCs w:val="28"/>
              </w:rPr>
            </w:pPr>
            <w:r>
              <w:rPr>
                <w:rFonts w:ascii="仿宋" w:hAnsi="仿宋" w:eastAsia="仿宋"/>
                <w:color w:val="000000"/>
                <w:sz w:val="28"/>
                <w:szCs w:val="28"/>
              </w:rPr>
              <w:t xml:space="preserve">……</w:t>
            </w:r>
            <w:r/>
          </w:p>
        </w:tc>
        <w:tc>
          <w:tcPr>
            <w:tcW w:w="3191" w:type="dxa"/>
            <w:vAlign w:val="top"/>
            <w:textDirection w:val="lrTb"/>
            <w:noWrap w:val="false"/>
          </w:tcPr>
          <w:p>
            <w:pPr>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2128" w:type="dxa"/>
            <w:vAlign w:val="top"/>
            <w:textDirection w:val="lrTb"/>
            <w:noWrap w:val="false"/>
          </w:tcPr>
          <w:p>
            <w:pPr>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bl>
    <w:p>
      <w:pP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附件</w:t>
      </w:r>
      <w:r>
        <w:rPr>
          <w:rFonts w:ascii="仿宋" w:hAnsi="仿宋" w:eastAsia="仿宋"/>
          <w:color w:val="000000"/>
          <w:sz w:val="28"/>
          <w:szCs w:val="28"/>
        </w:rPr>
        <w:t xml:space="preserve">4</w:t>
      </w:r>
      <w:r>
        <w:rPr>
          <w:rFonts w:hint="eastAsia" w:ascii="仿宋" w:hAnsi="仿宋" w:eastAsia="仿宋"/>
          <w:color w:val="000000"/>
          <w:sz w:val="28"/>
          <w:szCs w:val="28"/>
        </w:rPr>
        <w:t xml:space="preserve">-1  证明</w:t>
      </w:r>
      <w:r>
        <w:rPr>
          <w:rFonts w:ascii="仿宋" w:hAnsi="仿宋" w:eastAsia="仿宋"/>
          <w:color w:val="000000"/>
          <w:sz w:val="28"/>
          <w:szCs w:val="28"/>
        </w:rPr>
        <w:t xml:space="preserve">材料</w:t>
      </w:r>
      <w:r>
        <w:rPr>
          <w:rFonts w:hint="eastAsia" w:ascii="仿宋" w:hAnsi="仿宋" w:eastAsia="仿宋"/>
          <w:color w:val="000000"/>
          <w:sz w:val="28"/>
          <w:szCs w:val="28"/>
        </w:rPr>
        <w:t xml:space="preserve">1，证明</w:t>
      </w:r>
      <w:r>
        <w:rPr>
          <w:rFonts w:ascii="仿宋" w:hAnsi="仿宋" w:eastAsia="仿宋"/>
          <w:color w:val="000000"/>
          <w:sz w:val="28"/>
          <w:szCs w:val="28"/>
        </w:rPr>
        <w:t xml:space="preserve">材料</w:t>
      </w:r>
      <w:r>
        <w:rPr>
          <w:rFonts w:hint="eastAsia" w:ascii="仿宋" w:hAnsi="仿宋" w:eastAsia="仿宋"/>
          <w:color w:val="000000"/>
          <w:sz w:val="28"/>
          <w:szCs w:val="28"/>
        </w:rPr>
        <w:t xml:space="preserve">2，</w:t>
      </w:r>
      <w:r>
        <w:rPr>
          <w:rFonts w:ascii="仿宋" w:hAnsi="仿宋" w:eastAsia="仿宋"/>
          <w:color w:val="000000"/>
          <w:sz w:val="28"/>
          <w:szCs w:val="28"/>
        </w:rPr>
        <w:t xml:space="preserve">……</w:t>
      </w:r>
      <w:r/>
    </w:p>
    <w:p>
      <w:pPr>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备注</w:t>
      </w:r>
      <w:r>
        <w:rPr>
          <w:rFonts w:ascii="仿宋" w:hAnsi="仿宋" w:eastAsia="仿宋"/>
          <w:color w:val="000000"/>
          <w:sz w:val="28"/>
          <w:szCs w:val="28"/>
        </w:rPr>
        <w:t xml:space="preserve">：</w:t>
      </w:r>
      <w:r/>
    </w:p>
    <w:p>
      <w:pPr>
        <w:spacing w:line="480" w:lineRule="exact"/>
        <w:rPr>
          <w:rFonts w:ascii="仿宋" w:hAnsi="仿宋" w:eastAsia="仿宋"/>
          <w:color w:val="000000"/>
          <w:sz w:val="28"/>
          <w:szCs w:val="28"/>
        </w:rPr>
      </w:pPr>
      <w:r>
        <w:rPr>
          <w:rFonts w:hint="eastAsia" w:ascii="仿宋" w:hAnsi="仿宋" w:eastAsia="仿宋"/>
          <w:color w:val="000000"/>
          <w:sz w:val="28"/>
          <w:szCs w:val="28"/>
        </w:rPr>
        <w:t xml:space="preserve">1.投标人需</w:t>
      </w:r>
      <w:r>
        <w:rPr>
          <w:rFonts w:ascii="仿宋" w:hAnsi="仿宋" w:eastAsia="仿宋"/>
          <w:color w:val="000000"/>
          <w:sz w:val="28"/>
          <w:szCs w:val="28"/>
        </w:rPr>
        <w:t xml:space="preserve">对</w:t>
      </w:r>
      <w:r>
        <w:rPr>
          <w:rFonts w:hint="eastAsia" w:ascii="仿宋" w:hAnsi="仿宋" w:eastAsia="仿宋"/>
          <w:color w:val="000000"/>
          <w:sz w:val="28"/>
          <w:szCs w:val="28"/>
        </w:rPr>
        <w:t xml:space="preserve">商务要求（未加斜体</w:t>
      </w:r>
      <w:r>
        <w:rPr>
          <w:rFonts w:ascii="仿宋" w:hAnsi="仿宋" w:eastAsia="仿宋"/>
          <w:color w:val="000000"/>
          <w:sz w:val="28"/>
          <w:szCs w:val="28"/>
        </w:rPr>
        <w:t xml:space="preserve">下划线的</w:t>
      </w:r>
      <w:r>
        <w:rPr>
          <w:rFonts w:hint="eastAsia" w:ascii="仿宋" w:hAnsi="仿宋" w:eastAsia="仿宋"/>
          <w:color w:val="000000"/>
          <w:sz w:val="28"/>
          <w:szCs w:val="28"/>
        </w:rPr>
        <w:t xml:space="preserve">非</w:t>
      </w:r>
      <w:r>
        <w:rPr>
          <w:rFonts w:ascii="仿宋" w:hAnsi="仿宋" w:eastAsia="仿宋"/>
          <w:color w:val="000000"/>
          <w:sz w:val="28"/>
          <w:szCs w:val="28"/>
        </w:rPr>
        <w:t xml:space="preserve">实质性</w:t>
      </w:r>
      <w:r>
        <w:rPr>
          <w:rFonts w:hint="eastAsia" w:ascii="仿宋" w:hAnsi="仿宋" w:eastAsia="仿宋"/>
          <w:color w:val="000000"/>
          <w:sz w:val="28"/>
          <w:szCs w:val="28"/>
        </w:rPr>
        <w:t xml:space="preserve">要求）</w:t>
      </w:r>
      <w:r>
        <w:rPr>
          <w:rFonts w:ascii="仿宋" w:hAnsi="仿宋" w:eastAsia="仿宋"/>
          <w:color w:val="000000"/>
          <w:sz w:val="28"/>
          <w:szCs w:val="28"/>
        </w:rPr>
        <w:t xml:space="preserve">逐条做出明确响应</w:t>
      </w:r>
      <w:r>
        <w:rPr>
          <w:rFonts w:hint="eastAsia" w:ascii="仿宋" w:hAnsi="仿宋" w:eastAsia="仿宋"/>
          <w:color w:val="000000"/>
          <w:sz w:val="28"/>
          <w:szCs w:val="28"/>
        </w:rPr>
        <w:t xml:space="preserve">。</w:t>
      </w:r>
      <w:r/>
    </w:p>
    <w:p>
      <w:pPr>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2.如果招标</w:t>
      </w:r>
      <w:r>
        <w:rPr>
          <w:rFonts w:ascii="仿宋" w:hAnsi="仿宋" w:eastAsia="仿宋"/>
          <w:color w:val="000000"/>
          <w:sz w:val="28"/>
          <w:szCs w:val="28"/>
        </w:rPr>
        <w:t xml:space="preserve">文件要求提供</w:t>
      </w:r>
      <w:r>
        <w:rPr>
          <w:rFonts w:hint="eastAsia" w:ascii="仿宋" w:hAnsi="仿宋" w:eastAsia="仿宋"/>
          <w:color w:val="000000"/>
          <w:sz w:val="28"/>
          <w:szCs w:val="28"/>
        </w:rPr>
        <w:t xml:space="preserve">证明</w:t>
      </w:r>
      <w:r>
        <w:rPr>
          <w:rFonts w:ascii="仿宋" w:hAnsi="仿宋" w:eastAsia="仿宋"/>
          <w:color w:val="000000"/>
          <w:sz w:val="28"/>
          <w:szCs w:val="28"/>
        </w:rPr>
        <w:t xml:space="preserve">材料，投标人</w:t>
      </w:r>
      <w:r>
        <w:rPr>
          <w:rFonts w:hint="eastAsia" w:ascii="仿宋" w:hAnsi="仿宋" w:eastAsia="仿宋"/>
          <w:color w:val="000000"/>
          <w:sz w:val="28"/>
          <w:szCs w:val="28"/>
        </w:rPr>
        <w:t xml:space="preserve">需</w:t>
      </w:r>
      <w:r>
        <w:rPr>
          <w:rFonts w:ascii="仿宋" w:hAnsi="仿宋" w:eastAsia="仿宋"/>
          <w:color w:val="000000"/>
          <w:sz w:val="28"/>
          <w:szCs w:val="28"/>
        </w:rPr>
        <w:t xml:space="preserve">将证明材料</w:t>
      </w:r>
      <w:r>
        <w:rPr>
          <w:rFonts w:hint="eastAsia" w:ascii="仿宋" w:hAnsi="仿宋" w:eastAsia="仿宋"/>
          <w:color w:val="000000"/>
          <w:sz w:val="28"/>
          <w:szCs w:val="28"/>
        </w:rPr>
        <w:t xml:space="preserve">列于</w:t>
      </w:r>
      <w:r>
        <w:rPr>
          <w:rFonts w:ascii="仿宋" w:hAnsi="仿宋" w:eastAsia="仿宋"/>
          <w:color w:val="000000"/>
          <w:sz w:val="28"/>
          <w:szCs w:val="28"/>
        </w:rPr>
        <w:t xml:space="preserve">该表之下。</w:t>
      </w:r>
      <w:r/>
    </w:p>
    <w:p>
      <w:pPr>
        <w:pStyle w:val="767"/>
        <w:rPr>
          <w:rFonts w:ascii="仿宋" w:hAnsi="仿宋" w:eastAsia="仿宋"/>
          <w:color w:val="000000"/>
          <w:sz w:val="28"/>
          <w:szCs w:val="28"/>
        </w:rPr>
      </w:pPr>
      <w:r>
        <w:rPr>
          <w:rFonts w:ascii="仿宋" w:hAnsi="仿宋" w:eastAsia="仿宋"/>
          <w:color w:val="000000"/>
          <w:sz w:val="28"/>
          <w:szCs w:val="28"/>
        </w:rPr>
      </w:r>
      <w:r/>
    </w:p>
    <w:p>
      <w:pPr>
        <w:jc w:val="center"/>
        <w:spacing w:line="480" w:lineRule="exact"/>
        <w:rPr>
          <w:rFonts w:ascii="仿宋" w:hAnsi="仿宋" w:eastAsia="仿宋" w:cs="Times New Roman"/>
          <w:color w:val="000000"/>
          <w:sz w:val="28"/>
          <w:szCs w:val="28"/>
        </w:rPr>
      </w:pPr>
      <w:r>
        <w:rPr>
          <w:rFonts w:ascii="仿宋" w:hAnsi="仿宋" w:eastAsia="仿宋" w:cs="Times New Roman"/>
          <w:color w:val="000000"/>
          <w:sz w:val="28"/>
          <w:szCs w:val="28"/>
        </w:rPr>
        <w:t xml:space="preserve">投标单位（盖章）：</w:t>
      </w:r>
      <w:r/>
    </w:p>
    <w:p>
      <w:pPr>
        <w:jc w:val="right"/>
        <w:spacing w:line="480" w:lineRule="exact"/>
        <w:rPr>
          <w:rFonts w:ascii="仿宋" w:hAnsi="仿宋" w:eastAsia="仿宋" w:cs="Times New Roman"/>
          <w:color w:val="000000"/>
          <w:sz w:val="28"/>
          <w:szCs w:val="28"/>
        </w:rPr>
      </w:pPr>
      <w:r>
        <w:rPr>
          <w:rFonts w:ascii="仿宋" w:hAnsi="仿宋" w:eastAsia="仿宋" w:cs="Times New Roman"/>
          <w:color w:val="000000"/>
          <w:sz w:val="28"/>
          <w:szCs w:val="28"/>
        </w:rPr>
      </w:r>
      <w:r/>
    </w:p>
    <w:p>
      <w:pPr>
        <w:jc w:val="right"/>
        <w:spacing w:line="480" w:lineRule="exact"/>
        <w:rPr>
          <w:rFonts w:ascii="仿宋" w:hAnsi="仿宋" w:eastAsia="仿宋" w:cs="Times New Roman"/>
          <w:color w:val="000000"/>
          <w:sz w:val="28"/>
          <w:szCs w:val="28"/>
        </w:rPr>
      </w:pPr>
      <w:r>
        <w:rPr>
          <w:rFonts w:hint="eastAsia" w:ascii="仿宋" w:hAnsi="仿宋" w:eastAsia="仿宋" w:cs="Times New Roman"/>
          <w:color w:val="000000"/>
          <w:sz w:val="28"/>
          <w:szCs w:val="28"/>
        </w:rPr>
        <w:t xml:space="preserve">  </w:t>
      </w:r>
      <w:r>
        <w:rPr>
          <w:rFonts w:ascii="仿宋" w:hAnsi="仿宋" w:eastAsia="仿宋" w:cs="Times New Roman"/>
          <w:color w:val="000000"/>
          <w:sz w:val="28"/>
          <w:szCs w:val="28"/>
        </w:rPr>
        <w:t xml:space="preserve">投标人法定代表人（或授权代表）签字</w:t>
      </w:r>
      <w:r>
        <w:rPr>
          <w:rFonts w:hint="eastAsia" w:ascii="仿宋" w:hAnsi="仿宋" w:eastAsia="仿宋" w:cs="Times New Roman"/>
          <w:color w:val="000000"/>
          <w:sz w:val="28"/>
          <w:szCs w:val="28"/>
        </w:rPr>
        <w:t xml:space="preserve">或盖章</w:t>
      </w:r>
      <w:r>
        <w:rPr>
          <w:rFonts w:ascii="仿宋" w:hAnsi="仿宋" w:eastAsia="仿宋" w:cs="Times New Roman"/>
          <w:color w:val="000000"/>
          <w:sz w:val="28"/>
          <w:szCs w:val="28"/>
        </w:rPr>
        <w:t xml:space="preserve">：</w:t>
      </w:r>
      <w:r/>
    </w:p>
    <w:p>
      <w:pPr>
        <w:jc w:val="right"/>
        <w:spacing w:line="480" w:lineRule="exact"/>
        <w:rPr>
          <w:rFonts w:ascii="仿宋" w:hAnsi="仿宋" w:eastAsia="仿宋" w:cs="Times New Roman"/>
          <w:color w:val="000000"/>
          <w:sz w:val="28"/>
          <w:szCs w:val="28"/>
        </w:rPr>
      </w:pPr>
      <w:r>
        <w:rPr>
          <w:rFonts w:ascii="仿宋" w:hAnsi="仿宋" w:eastAsia="仿宋" w:cs="Times New Roman"/>
          <w:color w:val="000000"/>
          <w:sz w:val="28"/>
          <w:szCs w:val="28"/>
        </w:rPr>
      </w:r>
      <w:r/>
    </w:p>
    <w:p>
      <w:pPr>
        <w:ind w:firstLine="3080"/>
        <w:jc w:val="both"/>
        <w:spacing w:line="480" w:lineRule="exact"/>
        <w:rPr>
          <w:rFonts w:ascii="仿宋" w:hAnsi="仿宋" w:eastAsia="仿宋" w:cs="Times New Roman"/>
          <w:color w:val="000000"/>
          <w:sz w:val="28"/>
          <w:szCs w:val="28"/>
        </w:rPr>
      </w:pPr>
      <w:r>
        <w:rPr>
          <w:rFonts w:ascii="仿宋" w:hAnsi="仿宋" w:eastAsia="仿宋" w:cs="Times New Roman"/>
          <w:color w:val="000000"/>
          <w:sz w:val="28"/>
          <w:szCs w:val="28"/>
        </w:rPr>
        <w:t xml:space="preserve">日期： </w:t>
      </w:r>
      <w:r>
        <w:rPr>
          <w:rFonts w:hint="eastAsia" w:ascii="仿宋" w:hAnsi="仿宋" w:eastAsia="仿宋" w:cs="Times New Roman"/>
          <w:color w:val="000000"/>
          <w:sz w:val="28"/>
          <w:szCs w:val="28"/>
          <w:lang w:val="en-US" w:eastAsia="zh-CN"/>
        </w:rPr>
        <w:t xml:space="preserve">  </w:t>
      </w:r>
      <w:r>
        <w:rPr>
          <w:rFonts w:ascii="仿宋" w:hAnsi="仿宋" w:eastAsia="仿宋" w:cs="Times New Roman"/>
          <w:color w:val="000000"/>
          <w:sz w:val="28"/>
          <w:szCs w:val="28"/>
        </w:rPr>
        <w:t xml:space="preserve">年 </w:t>
      </w:r>
      <w:r>
        <w:rPr>
          <w:rFonts w:hint="eastAsia" w:ascii="仿宋" w:hAnsi="仿宋" w:eastAsia="仿宋" w:cs="Times New Roman"/>
          <w:color w:val="000000"/>
          <w:sz w:val="28"/>
          <w:szCs w:val="28"/>
          <w:lang w:val="en-US" w:eastAsia="zh-CN"/>
        </w:rPr>
        <w:t xml:space="preserve">  </w:t>
      </w:r>
      <w:r>
        <w:rPr>
          <w:rFonts w:ascii="仿宋" w:hAnsi="仿宋" w:eastAsia="仿宋" w:cs="Times New Roman"/>
          <w:color w:val="000000"/>
          <w:sz w:val="28"/>
          <w:szCs w:val="28"/>
        </w:rPr>
        <w:t xml:space="preserve">月 </w:t>
      </w:r>
      <w:r>
        <w:rPr>
          <w:rFonts w:hint="eastAsia" w:ascii="仿宋" w:hAnsi="仿宋" w:eastAsia="仿宋" w:cs="Times New Roman"/>
          <w:color w:val="000000"/>
          <w:sz w:val="28"/>
          <w:szCs w:val="28"/>
          <w:lang w:val="en-US" w:eastAsia="zh-CN"/>
        </w:rPr>
        <w:t xml:space="preserve">  </w:t>
      </w:r>
      <w:r>
        <w:rPr>
          <w:rFonts w:ascii="仿宋" w:hAnsi="仿宋" w:eastAsia="仿宋" w:cs="Times New Roman"/>
          <w:color w:val="000000"/>
          <w:sz w:val="28"/>
          <w:szCs w:val="28"/>
        </w:rPr>
        <w:t xml:space="preserve">日</w:t>
      </w:r>
      <w:r/>
    </w:p>
    <w:p>
      <w:pPr>
        <w:rPr>
          <w:rFonts w:hint="eastAsia"/>
        </w:rPr>
      </w:pPr>
      <w:r>
        <w:rPr>
          <w:rFonts w:hint="eastAsia"/>
        </w:rPr>
      </w:r>
      <w:r/>
    </w:p>
    <w:p>
      <w:pP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ind w:left="480"/>
        <w:spacing w:line="480" w:lineRule="exact"/>
        <w:rPr>
          <w:rFonts w:hint="eastAsia" w:ascii="仿宋" w:hAnsi="仿宋" w:eastAsia="仿宋"/>
          <w:b/>
          <w:color w:val="000000"/>
          <w:sz w:val="28"/>
          <w:szCs w:val="28"/>
          <w:highlight w:val="none"/>
        </w:rPr>
      </w:pPr>
      <w:r>
        <w:rPr>
          <w:rFonts w:hint="eastAsia" w:ascii="仿宋" w:hAnsi="仿宋" w:eastAsia="仿宋"/>
          <w:b/>
          <w:color w:val="000000"/>
          <w:sz w:val="28"/>
          <w:szCs w:val="28"/>
          <w:highlight w:val="none"/>
        </w:rPr>
      </w:r>
      <w:r/>
    </w:p>
    <w:p>
      <w:pPr>
        <w:ind w:left="480"/>
        <w:spacing w:line="480" w:lineRule="exact"/>
        <w:rPr>
          <w:rFonts w:hint="eastAsia" w:ascii="仿宋" w:hAnsi="仿宋" w:eastAsia="仿宋"/>
          <w:b/>
          <w:color w:val="000000"/>
          <w:sz w:val="28"/>
          <w:szCs w:val="28"/>
          <w:highlight w:val="none"/>
        </w:rPr>
      </w:pPr>
      <w:r>
        <w:rPr>
          <w:rFonts w:hint="eastAsia" w:ascii="仿宋" w:hAnsi="仿宋" w:eastAsia="仿宋"/>
          <w:b/>
          <w:color w:val="000000"/>
          <w:sz w:val="28"/>
          <w:szCs w:val="28"/>
          <w:highlight w:val="none"/>
        </w:rPr>
      </w:r>
      <w:r/>
    </w:p>
    <w:p>
      <w:pPr>
        <w:ind w:left="480"/>
        <w:spacing w:line="480" w:lineRule="exact"/>
        <w:rPr>
          <w:rFonts w:hint="eastAsia" w:ascii="仿宋" w:hAnsi="仿宋" w:eastAsia="仿宋"/>
          <w:b/>
          <w:color w:val="000000"/>
          <w:sz w:val="28"/>
          <w:szCs w:val="28"/>
          <w:highlight w:val="none"/>
        </w:rPr>
      </w:pPr>
      <w:r>
        <w:rPr>
          <w:rFonts w:hint="eastAsia" w:ascii="仿宋" w:hAnsi="仿宋" w:eastAsia="仿宋"/>
          <w:b/>
          <w:color w:val="000000"/>
          <w:sz w:val="28"/>
          <w:szCs w:val="28"/>
          <w:highlight w:val="none"/>
        </w:rPr>
      </w:r>
      <w:r/>
    </w:p>
    <w:p>
      <w:pPr>
        <w:ind w:left="480"/>
        <w:spacing w:line="480" w:lineRule="exact"/>
        <w:rPr>
          <w:rFonts w:hint="eastAsia" w:ascii="仿宋" w:hAnsi="仿宋" w:eastAsia="仿宋"/>
          <w:b/>
          <w:color w:val="000000"/>
          <w:sz w:val="28"/>
          <w:szCs w:val="28"/>
          <w:highlight w:val="none"/>
        </w:rPr>
      </w:pPr>
      <w:r>
        <w:rPr>
          <w:rFonts w:hint="eastAsia" w:ascii="仿宋" w:hAnsi="仿宋" w:eastAsia="仿宋"/>
          <w:b/>
          <w:color w:val="000000"/>
          <w:sz w:val="28"/>
          <w:szCs w:val="28"/>
          <w:highlight w:val="none"/>
        </w:rPr>
      </w:r>
      <w:r/>
    </w:p>
    <w:p>
      <w:pPr>
        <w:ind w:left="480"/>
        <w:spacing w:line="480" w:lineRule="exact"/>
        <w:rPr>
          <w:rFonts w:hint="eastAsia" w:ascii="仿宋" w:hAnsi="仿宋" w:eastAsia="仿宋"/>
          <w:b/>
          <w:color w:val="000000"/>
          <w:sz w:val="28"/>
          <w:szCs w:val="28"/>
          <w:highlight w:val="none"/>
        </w:rPr>
      </w:pPr>
      <w:r>
        <w:rPr>
          <w:rFonts w:hint="eastAsia" w:ascii="仿宋" w:hAnsi="仿宋" w:eastAsia="仿宋"/>
          <w:b/>
          <w:color w:val="000000"/>
          <w:sz w:val="28"/>
          <w:szCs w:val="28"/>
          <w:highlight w:val="none"/>
        </w:rPr>
      </w:r>
      <w:r/>
    </w:p>
    <w:p>
      <w:pPr>
        <w:ind w:left="480"/>
        <w:spacing w:line="480" w:lineRule="exact"/>
        <w:rPr>
          <w:rFonts w:hint="eastAsia" w:ascii="仿宋" w:hAnsi="仿宋" w:eastAsia="仿宋"/>
          <w:b/>
          <w:color w:val="000000"/>
          <w:sz w:val="28"/>
          <w:szCs w:val="28"/>
          <w:highlight w:val="none"/>
        </w:rPr>
      </w:pPr>
      <w:r>
        <w:rPr>
          <w:rFonts w:hint="eastAsia" w:ascii="仿宋" w:hAnsi="仿宋" w:eastAsia="仿宋"/>
          <w:b/>
          <w:color w:val="000000"/>
          <w:sz w:val="28"/>
          <w:szCs w:val="28"/>
          <w:highlight w:val="none"/>
        </w:rPr>
      </w:r>
      <w:r/>
    </w:p>
    <w:p>
      <w:pPr>
        <w:ind w:left="480"/>
        <w:spacing w:line="480" w:lineRule="exact"/>
        <w:rPr>
          <w:rFonts w:hint="eastAsia" w:ascii="仿宋" w:hAnsi="仿宋" w:eastAsia="仿宋"/>
          <w:b/>
          <w:color w:val="000000"/>
          <w:sz w:val="28"/>
          <w:szCs w:val="28"/>
          <w:highlight w:val="none"/>
        </w:rPr>
      </w:pPr>
      <w:r>
        <w:rPr>
          <w:rFonts w:hint="eastAsia" w:ascii="仿宋" w:hAnsi="仿宋" w:eastAsia="仿宋"/>
          <w:b/>
          <w:color w:val="000000"/>
          <w:sz w:val="28"/>
          <w:szCs w:val="28"/>
          <w:highlight w:val="none"/>
        </w:rPr>
      </w:r>
      <w:r/>
    </w:p>
    <w:p>
      <w:pPr>
        <w:spacing w:line="480" w:lineRule="exact"/>
        <w:rPr>
          <w:rFonts w:hint="eastAsia" w:ascii="仿宋" w:hAnsi="仿宋" w:eastAsia="仿宋"/>
          <w:b/>
          <w:color w:val="000000"/>
          <w:sz w:val="28"/>
          <w:szCs w:val="28"/>
          <w:highlight w:val="none"/>
        </w:rPr>
      </w:pPr>
      <w:r>
        <w:rPr>
          <w:rFonts w:hint="eastAsia" w:ascii="仿宋" w:hAnsi="仿宋" w:eastAsia="仿宋"/>
          <w:b/>
          <w:color w:val="000000"/>
          <w:sz w:val="28"/>
          <w:szCs w:val="28"/>
          <w:highlight w:val="none"/>
        </w:rPr>
      </w:r>
      <w:r/>
    </w:p>
    <w:p>
      <w:pPr>
        <w:pStyle w:val="767"/>
        <w:rPr>
          <w:rFonts w:hint="eastAsia"/>
        </w:rPr>
      </w:pPr>
      <w:r>
        <w:rPr>
          <w:rFonts w:hint="eastAsia"/>
        </w:rPr>
      </w:r>
      <w:r/>
    </w:p>
    <w:p>
      <w:pPr>
        <w:spacing w:line="480" w:lineRule="exact"/>
        <w:rPr>
          <w:rFonts w:hint="eastAsia" w:ascii="仿宋" w:hAnsi="仿宋" w:eastAsia="仿宋"/>
          <w:b/>
          <w:color w:val="000000"/>
          <w:sz w:val="28"/>
          <w:szCs w:val="28"/>
          <w:highlight w:val="none"/>
        </w:rPr>
      </w:pPr>
      <w:r>
        <w:rPr>
          <w:rFonts w:hint="eastAsia" w:ascii="仿宋" w:hAnsi="仿宋" w:eastAsia="仿宋"/>
          <w:b/>
          <w:color w:val="000000"/>
          <w:sz w:val="28"/>
          <w:szCs w:val="28"/>
          <w:highlight w:val="none"/>
        </w:rPr>
        <w:t xml:space="preserve">附件</w:t>
      </w:r>
      <w:r>
        <w:rPr>
          <w:rFonts w:ascii="仿宋" w:hAnsi="仿宋" w:eastAsia="仿宋"/>
          <w:b/>
          <w:color w:val="000000"/>
          <w:sz w:val="28"/>
          <w:szCs w:val="28"/>
          <w:highlight w:val="none"/>
        </w:rPr>
        <w:t xml:space="preserve">5</w:t>
      </w:r>
      <w:r>
        <w:rPr>
          <w:rFonts w:hint="eastAsia" w:ascii="仿宋" w:hAnsi="仿宋" w:eastAsia="仿宋"/>
          <w:b/>
          <w:color w:val="000000"/>
          <w:sz w:val="28"/>
          <w:szCs w:val="28"/>
          <w:highlight w:val="none"/>
        </w:rPr>
        <w:t xml:space="preserve"> </w:t>
      </w:r>
      <w:r/>
    </w:p>
    <w:p>
      <w:pPr>
        <w:jc w:val="center"/>
        <w:rPr>
          <w:rFonts w:hint="eastAsia" w:ascii="宋体" w:hAnsi="宋体"/>
          <w:b/>
          <w:color w:val="000000"/>
          <w:sz w:val="30"/>
          <w:szCs w:val="30"/>
          <w:highlight w:val="none"/>
        </w:rPr>
      </w:pPr>
      <w:r>
        <w:rPr>
          <w:rFonts w:hint="eastAsia" w:ascii="宋体" w:hAnsi="宋体"/>
          <w:b/>
          <w:color w:val="000000"/>
          <w:sz w:val="30"/>
          <w:szCs w:val="30"/>
          <w:highlight w:val="none"/>
        </w:rPr>
        <w:t xml:space="preserve">投标人符合《</w:t>
      </w:r>
      <w:r>
        <w:rPr>
          <w:rFonts w:hint="eastAsia" w:ascii="宋体" w:hAnsi="宋体"/>
          <w:b/>
          <w:color w:val="000000"/>
          <w:sz w:val="30"/>
          <w:szCs w:val="30"/>
          <w:highlight w:val="none"/>
          <w:lang w:eastAsia="zh-CN"/>
        </w:rPr>
        <w:t xml:space="preserve">中华人民共和国</w:t>
      </w:r>
      <w:r>
        <w:rPr>
          <w:rFonts w:hint="eastAsia" w:ascii="宋体" w:hAnsi="宋体"/>
          <w:b/>
          <w:color w:val="000000"/>
          <w:sz w:val="30"/>
          <w:szCs w:val="30"/>
          <w:highlight w:val="none"/>
        </w:rPr>
        <w:t xml:space="preserve">政府采购法》第二十二条规定条件的声明函</w:t>
      </w:r>
      <w:r/>
    </w:p>
    <w:p>
      <w:pPr>
        <w:spacing w:line="460" w:lineRule="exact"/>
        <w:rPr>
          <w:rFonts w:hint="eastAsia" w:ascii="宋体" w:hAnsi="宋体"/>
          <w:b/>
          <w:bCs/>
          <w:color w:val="000000"/>
          <w:sz w:val="44"/>
          <w:szCs w:val="44"/>
        </w:rPr>
      </w:pPr>
      <w:r>
        <w:rPr>
          <w:rFonts w:hint="eastAsia" w:ascii="宋体" w:hAnsi="宋体"/>
          <w:b/>
          <w:bCs/>
          <w:color w:val="000000"/>
          <w:sz w:val="24"/>
          <w:szCs w:val="21"/>
        </w:rPr>
        <w:t xml:space="preserve">                       </w:t>
      </w:r>
      <w:r>
        <w:rPr>
          <w:rFonts w:hint="eastAsia" w:ascii="宋体" w:hAnsi="宋体"/>
          <w:b/>
          <w:bCs/>
          <w:color w:val="000000"/>
          <w:sz w:val="44"/>
          <w:szCs w:val="44"/>
        </w:rPr>
        <w:t xml:space="preserve">   </w:t>
      </w:r>
      <w:r/>
    </w:p>
    <w:p>
      <w:pPr>
        <w:ind w:firstLine="480"/>
        <w:spacing w:line="520" w:lineRule="exact"/>
        <w:rPr>
          <w:rFonts w:hint="eastAsia" w:ascii="宋体" w:hAnsi="宋体"/>
          <w:b/>
          <w:bCs/>
          <w:color w:val="000000"/>
          <w:sz w:val="24"/>
        </w:rPr>
      </w:pPr>
      <w:r>
        <w:rPr>
          <w:rFonts w:hint="eastAsia" w:ascii="宋体" w:hAnsi="宋体"/>
          <w:bCs/>
          <w:color w:val="000000"/>
          <w:sz w:val="24"/>
        </w:rPr>
        <w:t xml:space="preserve">我单位参加</w:t>
      </w:r>
      <w:r>
        <w:rPr>
          <w:rFonts w:hint="eastAsia" w:ascii="宋体" w:hAnsi="宋体"/>
          <w:bCs/>
          <w:color w:val="000000"/>
          <w:sz w:val="24"/>
          <w:szCs w:val="21"/>
          <w:u w:val="single"/>
        </w:rPr>
        <w:t xml:space="preserve">________________ _</w:t>
      </w:r>
      <w:r>
        <w:rPr>
          <w:rFonts w:hint="eastAsia" w:ascii="宋体" w:hAnsi="宋体"/>
          <w:bCs/>
          <w:color w:val="000000"/>
          <w:sz w:val="24"/>
          <w:szCs w:val="21"/>
        </w:rPr>
        <w:t xml:space="preserve">（项目名称），</w:t>
      </w:r>
      <w:r>
        <w:rPr>
          <w:rFonts w:hint="eastAsia" w:ascii="宋体" w:hAnsi="宋体"/>
          <w:bCs/>
          <w:color w:val="000000"/>
          <w:sz w:val="24"/>
          <w:szCs w:val="21"/>
          <w:u w:val="single"/>
        </w:rPr>
        <w:t xml:space="preserve">_______ __________</w:t>
      </w:r>
      <w:r>
        <w:rPr>
          <w:rFonts w:hint="eastAsia" w:ascii="宋体" w:hAnsi="宋体"/>
          <w:bCs/>
          <w:color w:val="000000"/>
          <w:sz w:val="24"/>
          <w:szCs w:val="21"/>
        </w:rPr>
        <w:t xml:space="preserve">（项目编号）投标活动。针对《中华人民共和国政府采购法》第二十二条规定做出如下声明：</w:t>
      </w:r>
      <w:r/>
    </w:p>
    <w:p>
      <w:pPr>
        <w:ind w:firstLine="482"/>
        <w:spacing w:line="520" w:lineRule="exact"/>
        <w:rPr>
          <w:rFonts w:hint="eastAsia" w:ascii="宋体" w:hAnsi="宋体"/>
          <w:color w:val="000000"/>
          <w:sz w:val="24"/>
        </w:rPr>
      </w:pPr>
      <w:r>
        <w:rPr>
          <w:rFonts w:hint="eastAsia" w:ascii="宋体" w:hAnsi="宋体"/>
          <w:bCs/>
          <w:color w:val="000000"/>
          <w:sz w:val="24"/>
          <w:szCs w:val="21"/>
        </w:rPr>
        <w:t xml:space="preserve">1.我单位具有独立承担民事责任的能力；</w:t>
      </w:r>
      <w:r/>
    </w:p>
    <w:p>
      <w:pPr>
        <w:ind w:firstLine="482"/>
        <w:spacing w:line="520" w:lineRule="exact"/>
        <w:rPr>
          <w:rFonts w:hint="eastAsia" w:ascii="宋体" w:hAnsi="宋体"/>
          <w:color w:val="000000"/>
          <w:sz w:val="24"/>
        </w:rPr>
      </w:pPr>
      <w:r>
        <w:rPr>
          <w:rFonts w:hint="eastAsia" w:ascii="宋体" w:hAnsi="宋体"/>
          <w:color w:val="000000"/>
          <w:sz w:val="24"/>
        </w:rPr>
        <w:t xml:space="preserve">2.我单位具有良好的商业信誉和健全的财务会计制度；</w:t>
      </w:r>
      <w:r/>
    </w:p>
    <w:p>
      <w:pPr>
        <w:ind w:firstLine="482"/>
        <w:spacing w:line="520" w:lineRule="exact"/>
        <w:rPr>
          <w:rFonts w:hint="eastAsia" w:ascii="宋体" w:hAnsi="宋体"/>
          <w:color w:val="000000"/>
          <w:sz w:val="24"/>
        </w:rPr>
      </w:pPr>
      <w:r>
        <w:rPr>
          <w:rFonts w:hint="eastAsia" w:ascii="宋体" w:hAnsi="宋体"/>
          <w:color w:val="000000"/>
          <w:sz w:val="24"/>
        </w:rPr>
        <w:t xml:space="preserve">3.我单位具有履行合同所必需的设备和专业技术能力；</w:t>
      </w:r>
      <w:r/>
    </w:p>
    <w:p>
      <w:pPr>
        <w:ind w:firstLine="482"/>
        <w:spacing w:line="520" w:lineRule="exact"/>
        <w:rPr>
          <w:rFonts w:hint="eastAsia" w:ascii="宋体" w:hAnsi="宋体"/>
          <w:color w:val="000000"/>
          <w:sz w:val="24"/>
        </w:rPr>
      </w:pPr>
      <w:r>
        <w:rPr>
          <w:rFonts w:hint="eastAsia" w:ascii="宋体" w:hAnsi="宋体"/>
          <w:color w:val="000000"/>
          <w:sz w:val="24"/>
        </w:rPr>
        <w:t xml:space="preserve">4.我单位有依法缴纳税收和社会保障资金的良好记录；</w:t>
      </w:r>
      <w:r/>
    </w:p>
    <w:p>
      <w:pPr>
        <w:ind w:firstLine="482"/>
        <w:spacing w:line="520" w:lineRule="exact"/>
        <w:rPr>
          <w:rFonts w:hint="eastAsia" w:ascii="宋体" w:hAnsi="宋体"/>
          <w:color w:val="000000"/>
          <w:sz w:val="24"/>
        </w:rPr>
      </w:pPr>
      <w:r>
        <w:rPr>
          <w:rFonts w:hint="eastAsia" w:ascii="宋体" w:hAnsi="宋体"/>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宋体" w:hAnsi="宋体"/>
          <w:color w:val="000000"/>
          <w:sz w:val="24"/>
        </w:rPr>
      </w:pPr>
      <w:r>
        <w:rPr>
          <w:rFonts w:hint="eastAsia" w:ascii="宋体" w:hAnsi="宋体"/>
          <w:color w:val="000000"/>
          <w:sz w:val="24"/>
        </w:rPr>
        <w:t xml:space="preserve">6.我单位满足法律、行政法规规定的其他条件。</w:t>
      </w:r>
      <w:r/>
    </w:p>
    <w:p>
      <w:pPr>
        <w:ind w:firstLine="482"/>
        <w:spacing w:line="500" w:lineRule="exact"/>
        <w:rPr>
          <w:rFonts w:hint="eastAsia" w:ascii="宋体" w:hAnsi="宋体"/>
          <w:color w:val="000000"/>
          <w:sz w:val="24"/>
        </w:rPr>
      </w:pPr>
      <w:r>
        <w:rPr>
          <w:rFonts w:hint="eastAsia" w:ascii="宋体" w:hAnsi="宋体"/>
          <w:color w:val="000000"/>
          <w:sz w:val="24"/>
        </w:rPr>
      </w:r>
      <w:r/>
    </w:p>
    <w:p>
      <w:pPr>
        <w:spacing w:line="500" w:lineRule="exact"/>
        <w:rPr>
          <w:rFonts w:hint="eastAsia" w:ascii="宋体" w:hAnsi="宋体"/>
          <w:color w:val="000000"/>
          <w:sz w:val="24"/>
        </w:rPr>
      </w:pPr>
      <w:r>
        <w:rPr>
          <w:rFonts w:hint="eastAsia" w:ascii="宋体" w:hAnsi="宋体"/>
          <w:color w:val="000000"/>
          <w:sz w:val="24"/>
        </w:rPr>
      </w:r>
      <w:r/>
    </w:p>
    <w:p>
      <w:pPr>
        <w:spacing w:line="500" w:lineRule="exact"/>
        <w:rPr>
          <w:rFonts w:hint="eastAsia" w:ascii="宋体" w:hAnsi="宋体"/>
          <w:bCs/>
          <w:color w:val="000000"/>
          <w:sz w:val="24"/>
          <w:szCs w:val="21"/>
        </w:rPr>
      </w:pPr>
      <w:r>
        <w:rPr>
          <w:rFonts w:hint="eastAsia" w:ascii="宋体" w:hAnsi="宋体"/>
          <w:bCs/>
          <w:color w:val="000000"/>
          <w:sz w:val="24"/>
          <w:szCs w:val="21"/>
        </w:rPr>
      </w:r>
      <w:r/>
    </w:p>
    <w:p>
      <w:pPr>
        <w:spacing w:line="500" w:lineRule="exact"/>
        <w:rPr>
          <w:rFonts w:hint="eastAsia" w:ascii="宋体" w:hAnsi="宋体"/>
          <w:bCs/>
          <w:color w:val="000000"/>
          <w:sz w:val="24"/>
          <w:szCs w:val="21"/>
        </w:rPr>
      </w:pPr>
      <w:r>
        <w:rPr>
          <w:rFonts w:hint="eastAsia" w:ascii="宋体" w:hAnsi="宋体"/>
          <w:bCs/>
          <w:color w:val="000000"/>
          <w:sz w:val="24"/>
          <w:szCs w:val="21"/>
        </w:rPr>
      </w:r>
      <w:r/>
    </w:p>
    <w:p>
      <w:pPr>
        <w:spacing w:line="500" w:lineRule="exact"/>
        <w:rPr>
          <w:rFonts w:hint="eastAsia" w:ascii="宋体" w:hAnsi="宋体"/>
          <w:bCs/>
          <w:color w:val="000000"/>
          <w:sz w:val="24"/>
          <w:szCs w:val="21"/>
        </w:rPr>
      </w:pPr>
      <w:r>
        <w:rPr>
          <w:rFonts w:hint="eastAsia" w:ascii="宋体" w:hAnsi="宋体"/>
          <w:bCs/>
          <w:color w:val="000000"/>
          <w:sz w:val="24"/>
          <w:szCs w:val="21"/>
        </w:rPr>
      </w:r>
      <w:r/>
    </w:p>
    <w:p>
      <w:pPr>
        <w:jc w:val="center"/>
        <w:spacing w:line="460" w:lineRule="exact"/>
        <w:rPr>
          <w:rFonts w:hint="eastAsia" w:ascii="宋体" w:hAnsi="宋体"/>
          <w:bCs/>
          <w:color w:val="000000"/>
          <w:sz w:val="24"/>
          <w:szCs w:val="21"/>
        </w:rPr>
      </w:pPr>
      <w:r>
        <w:rPr>
          <w:rFonts w:hint="eastAsia" w:ascii="宋体" w:hAnsi="宋体"/>
          <w:bCs/>
          <w:color w:val="000000"/>
          <w:sz w:val="24"/>
          <w:szCs w:val="21"/>
        </w:rPr>
        <w:t xml:space="preserve">                                             承诺人名称（公章）：</w:t>
      </w:r>
      <w:r/>
    </w:p>
    <w:p>
      <w:pPr>
        <w:jc w:val="right"/>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p>
    <w:p>
      <w:pPr>
        <w:jc w:val="right"/>
        <w:spacing w:line="460" w:lineRule="exact"/>
        <w:rPr>
          <w:rFonts w:hint="eastAsia" w:ascii="宋体" w:hAnsi="宋体"/>
          <w:bCs/>
          <w:color w:val="000000"/>
          <w:sz w:val="24"/>
          <w:szCs w:val="21"/>
        </w:rPr>
      </w:pPr>
      <w:r>
        <w:rPr>
          <w:rFonts w:hint="eastAsia" w:ascii="宋体" w:hAnsi="宋体"/>
          <w:bCs/>
          <w:color w:val="000000"/>
          <w:sz w:val="24"/>
          <w:szCs w:val="21"/>
        </w:rPr>
        <w:t xml:space="preserve">                                 日期：</w:t>
      </w:r>
      <w:r>
        <w:rPr>
          <w:rFonts w:hint="eastAsia" w:ascii="宋体" w:hAnsi="宋体"/>
          <w:bCs/>
          <w:color w:val="000000"/>
          <w:sz w:val="24"/>
          <w:szCs w:val="21"/>
          <w:u w:val="single"/>
        </w:rPr>
        <w:t xml:space="preserve">______</w:t>
      </w:r>
      <w:r>
        <w:rPr>
          <w:rFonts w:hint="eastAsia" w:ascii="宋体" w:hAnsi="宋体"/>
          <w:bCs/>
          <w:color w:val="000000"/>
          <w:sz w:val="24"/>
          <w:szCs w:val="21"/>
        </w:rPr>
        <w:t xml:space="preserve">年</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月</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日</w:t>
      </w:r>
      <w:r/>
    </w:p>
    <w:p>
      <w:pPr>
        <w:ind w:left="480"/>
        <w:spacing w:line="480" w:lineRule="exact"/>
        <w:rPr>
          <w:rFonts w:ascii="仿宋" w:hAnsi="仿宋" w:eastAsia="仿宋"/>
          <w:b/>
          <w:color w:val="000000"/>
          <w:sz w:val="28"/>
          <w:szCs w:val="28"/>
        </w:rPr>
      </w:pPr>
      <w:r>
        <w:rPr>
          <w:rFonts w:ascii="仿宋" w:hAnsi="仿宋" w:eastAsia="仿宋"/>
          <w:b/>
          <w:color w:val="000000"/>
          <w:sz w:val="28"/>
          <w:szCs w:val="28"/>
        </w:rPr>
      </w:r>
      <w:r/>
    </w:p>
    <w:p>
      <w:pP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ind w:firstLine="480"/>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附件</w:t>
      </w:r>
      <w:r>
        <w:rPr>
          <w:rFonts w:hint="eastAsia" w:ascii="仿宋" w:hAnsi="仿宋" w:eastAsia="仿宋"/>
          <w:b/>
          <w:color w:val="000000"/>
          <w:sz w:val="28"/>
          <w:szCs w:val="28"/>
          <w:lang w:val="en-US" w:eastAsia="zh-CN"/>
        </w:rPr>
        <w:t xml:space="preserve">6</w:t>
      </w:r>
      <w:r>
        <w:rPr>
          <w:rFonts w:ascii="仿宋" w:hAnsi="仿宋" w:eastAsia="仿宋"/>
          <w:b/>
          <w:color w:val="000000"/>
          <w:sz w:val="28"/>
          <w:szCs w:val="28"/>
        </w:rPr>
        <w:t xml:space="preserve">         </w:t>
      </w:r>
      <w:r/>
    </w:p>
    <w:p>
      <w:pPr>
        <w:ind w:firstLine="480"/>
        <w:jc w:val="center"/>
        <w:spacing w:line="480" w:lineRule="exact"/>
        <w:rPr>
          <w:rFonts w:hint="eastAsia" w:ascii="仿宋" w:hAnsi="仿宋" w:eastAsia="仿宋"/>
          <w:bCs/>
          <w:color w:val="000000"/>
          <w:sz w:val="28"/>
          <w:szCs w:val="28"/>
        </w:rPr>
      </w:pPr>
      <w:r>
        <w:rPr>
          <w:rFonts w:hint="eastAsia" w:ascii="仿宋" w:hAnsi="仿宋" w:eastAsia="仿宋"/>
          <w:b/>
          <w:color w:val="000000"/>
          <w:sz w:val="28"/>
          <w:szCs w:val="28"/>
        </w:rPr>
        <w:t xml:space="preserve">法人授权书</w:t>
      </w:r>
      <w:r/>
    </w:p>
    <w:p>
      <w:pPr>
        <w:ind w:firstLine="560"/>
        <w:spacing w:line="480" w:lineRule="exact"/>
        <w:tabs>
          <w:tab w:val="left" w:pos="360" w:leader="none"/>
        </w:tabs>
        <w:rPr>
          <w:rFonts w:hint="eastAsia" w:ascii="仿宋" w:hAnsi="仿宋" w:eastAsia="仿宋"/>
          <w:color w:val="000000"/>
          <w:sz w:val="28"/>
          <w:szCs w:val="28"/>
        </w:rPr>
      </w:pPr>
      <w:r>
        <w:rPr>
          <w:rFonts w:hint="eastAsia" w:ascii="仿宋" w:hAnsi="仿宋" w:eastAsia="仿宋"/>
          <w:color w:val="000000"/>
          <w:sz w:val="28"/>
          <w:szCs w:val="28"/>
        </w:rPr>
        <w:t xml:space="preserve">本授权书声明：____________（投标人名称）授权________________（被授权人的姓名）为我方就JSZC-</w:t>
      </w:r>
      <w:r>
        <w:rPr>
          <w:rFonts w:ascii="仿宋" w:hAnsi="仿宋" w:eastAsia="仿宋"/>
          <w:color w:val="000000"/>
          <w:sz w:val="28"/>
          <w:szCs w:val="28"/>
        </w:rPr>
        <w:t xml:space="preserve">320</w:t>
      </w:r>
      <w:r>
        <w:rPr>
          <w:rFonts w:hint="eastAsia" w:ascii="仿宋" w:hAnsi="仿宋" w:eastAsia="仿宋"/>
          <w:color w:val="000000"/>
          <w:sz w:val="28"/>
          <w:szCs w:val="28"/>
          <w:lang w:val="en-US" w:eastAsia="zh-CN"/>
        </w:rPr>
        <w:t xml:space="preserve">6</w:t>
      </w:r>
      <w:r>
        <w:rPr>
          <w:rFonts w:ascii="仿宋" w:hAnsi="仿宋" w:eastAsia="仿宋"/>
          <w:color w:val="000000"/>
          <w:sz w:val="28"/>
          <w:szCs w:val="28"/>
        </w:rPr>
        <w:t xml:space="preserve">00-</w:t>
      </w:r>
      <w:r>
        <w:rPr>
          <w:rFonts w:ascii="仿宋" w:hAnsi="仿宋" w:eastAsia="仿宋"/>
          <w:color w:val="000000"/>
          <w:sz w:val="28"/>
          <w:szCs w:val="28"/>
          <w:u w:val="single"/>
        </w:rPr>
        <w:t xml:space="preserve">***</w:t>
      </w:r>
      <w:r>
        <w:rPr>
          <w:rFonts w:hint="eastAsia" w:ascii="仿宋" w:hAnsi="仿宋" w:eastAsia="仿宋"/>
          <w:color w:val="000000"/>
          <w:sz w:val="28"/>
          <w:szCs w:val="28"/>
        </w:rPr>
        <w:t xml:space="preserve">号项目采购活动的合法代理人，以本单位名义全权处理一切与该项目采购有关的事务。</w:t>
      </w:r>
      <w:r/>
    </w:p>
    <w:p>
      <w:pPr>
        <w:ind w:firstLine="560"/>
        <w:spacing w:line="480" w:lineRule="exact"/>
        <w:tabs>
          <w:tab w:val="left" w:pos="360" w:leader="none"/>
        </w:tabs>
        <w:rPr>
          <w:rFonts w:hint="eastAsia" w:ascii="仿宋" w:hAnsi="仿宋" w:eastAsia="仿宋"/>
          <w:color w:val="000000"/>
          <w:sz w:val="28"/>
          <w:szCs w:val="28"/>
        </w:rPr>
      </w:pPr>
      <w:r>
        <w:rPr>
          <w:rFonts w:hint="eastAsia" w:ascii="仿宋" w:hAnsi="仿宋" w:eastAsia="仿宋"/>
          <w:color w:val="000000"/>
          <w:sz w:val="28"/>
          <w:szCs w:val="28"/>
        </w:rPr>
        <w:t xml:space="preserve">本授权书于______年____月____日起生效，特此声明。</w:t>
      </w:r>
      <w:r/>
    </w:p>
    <w:p>
      <w:pPr>
        <w:spacing w:line="480" w:lineRule="exact"/>
        <w:tabs>
          <w:tab w:val="left" w:pos="360" w:leader="none"/>
        </w:tabs>
        <w:rPr>
          <w:rFonts w:hint="eastAsia" w:ascii="仿宋" w:hAnsi="仿宋" w:eastAsia="仿宋"/>
          <w:color w:val="000000"/>
          <w:sz w:val="28"/>
          <w:szCs w:val="28"/>
          <w:u w:val="single"/>
        </w:rPr>
      </w:pPr>
      <w:r>
        <w:rPr>
          <w:rFonts w:hint="eastAsia" w:ascii="仿宋" w:hAnsi="仿宋" w:eastAsia="仿宋"/>
          <w:color w:val="000000"/>
          <w:sz w:val="28"/>
          <w:szCs w:val="28"/>
        </w:rPr>
        <w:t xml:space="preserve">          被授权人身份证号码：</w:t>
      </w:r>
      <w:r>
        <w:rPr>
          <w:rFonts w:hint="eastAsia" w:ascii="仿宋" w:hAnsi="仿宋" w:eastAsia="仿宋"/>
          <w:color w:val="000000"/>
          <w:sz w:val="28"/>
          <w:szCs w:val="28"/>
          <w:u w:val="single"/>
        </w:rPr>
        <w:t xml:space="preserve">                              </w:t>
      </w:r>
      <w:r/>
    </w:p>
    <w:p>
      <w:pPr>
        <w:spacing w:line="480" w:lineRule="exact"/>
        <w:tabs>
          <w:tab w:val="left" w:pos="360" w:leader="none"/>
        </w:tabs>
        <w:rPr>
          <w:rFonts w:hint="eastAsia" w:ascii="仿宋" w:hAnsi="仿宋" w:eastAsia="仿宋"/>
          <w:color w:val="000000"/>
          <w:sz w:val="28"/>
          <w:szCs w:val="28"/>
          <w:u w:val="single"/>
        </w:rPr>
      </w:pPr>
      <w:r>
        <w:rPr>
          <w:rFonts w:hint="eastAsia" w:ascii="仿宋" w:hAnsi="仿宋" w:eastAsia="仿宋"/>
          <w:color w:val="000000"/>
          <w:sz w:val="28"/>
          <w:szCs w:val="28"/>
        </w:rPr>
        <w:t xml:space="preserve">          被授权人联系电话：（手机）</w:t>
      </w:r>
      <w:r>
        <w:rPr>
          <w:rFonts w:hint="eastAsia" w:ascii="仿宋" w:hAnsi="仿宋" w:eastAsia="仿宋"/>
          <w:color w:val="000000"/>
          <w:sz w:val="28"/>
          <w:szCs w:val="28"/>
          <w:u w:val="single"/>
        </w:rPr>
        <w:t xml:space="preserve">                          </w:t>
      </w:r>
      <w:r/>
    </w:p>
    <w:p>
      <w:pPr>
        <w:ind w:firstLine="1400"/>
        <w:spacing w:line="480" w:lineRule="exact"/>
        <w:tabs>
          <w:tab w:val="left" w:pos="360" w:leader="none"/>
        </w:tabs>
        <w:rPr>
          <w:rFonts w:hint="eastAsia" w:ascii="仿宋" w:hAnsi="仿宋" w:eastAsia="仿宋"/>
          <w:color w:val="000000"/>
          <w:sz w:val="28"/>
          <w:szCs w:val="28"/>
        </w:rPr>
      </w:pPr>
      <w:r>
        <w:rPr>
          <w:rFonts w:hint="eastAsia" w:ascii="仿宋" w:hAnsi="仿宋" w:eastAsia="仿宋"/>
          <w:color w:val="000000"/>
          <w:sz w:val="28"/>
          <w:szCs w:val="28"/>
        </w:rPr>
        <w:t xml:space="preserve">授权单位名称：</w:t>
      </w:r>
      <w:r>
        <w:rPr>
          <w:rFonts w:hint="eastAsia" w:ascii="仿宋" w:hAnsi="仿宋" w:eastAsia="仿宋"/>
          <w:color w:val="000000"/>
          <w:sz w:val="28"/>
          <w:szCs w:val="28"/>
          <w:u w:val="single"/>
        </w:rPr>
        <w:t xml:space="preserve">（加盖CA电子公章）</w:t>
      </w:r>
      <w:r/>
    </w:p>
    <w:p>
      <w:pPr>
        <w:ind w:firstLine="560"/>
        <w:spacing w:line="480" w:lineRule="exact"/>
        <w:tabs>
          <w:tab w:val="left" w:pos="360" w:leader="none"/>
        </w:tabs>
        <w:rPr>
          <w:rFonts w:hint="eastAsia" w:ascii="仿宋" w:hAnsi="仿宋" w:eastAsia="仿宋"/>
          <w:color w:val="000000"/>
          <w:sz w:val="28"/>
          <w:szCs w:val="28"/>
          <w:u w:val="single"/>
        </w:rPr>
      </w:pPr>
      <w:r>
        <w:rPr>
          <w:rFonts w:hint="eastAsia" w:ascii="仿宋" w:hAnsi="仿宋" w:eastAsia="仿宋"/>
          <w:color w:val="000000"/>
          <w:sz w:val="28"/>
          <w:szCs w:val="28"/>
        </w:rPr>
        <w:t xml:space="preserve">      单位地址：</w:t>
      </w:r>
      <w:r>
        <w:rPr>
          <w:rFonts w:hint="eastAsia" w:ascii="仿宋" w:hAnsi="仿宋" w:eastAsia="仿宋"/>
          <w:color w:val="000000"/>
          <w:sz w:val="28"/>
          <w:szCs w:val="28"/>
          <w:u w:val="single"/>
        </w:rPr>
        <w:t xml:space="preserve">                                         </w:t>
      </w:r>
      <w:r/>
    </w:p>
    <w:p>
      <w:pPr>
        <w:ind w:firstLine="560"/>
        <w:spacing w:line="480" w:lineRule="exact"/>
        <w:tabs>
          <w:tab w:val="left" w:pos="360" w:leader="none"/>
        </w:tabs>
        <w:rPr>
          <w:rFonts w:hint="eastAsia" w:ascii="仿宋" w:hAnsi="仿宋" w:eastAsia="仿宋"/>
          <w:color w:val="000000"/>
          <w:sz w:val="28"/>
          <w:szCs w:val="28"/>
        </w:rPr>
      </w:pPr>
      <w:r>
        <w:rPr>
          <w:rFonts w:hint="eastAsia" w:ascii="仿宋" w:hAnsi="仿宋" w:eastAsia="仿宋"/>
          <w:color w:val="000000"/>
          <w:sz w:val="28"/>
          <w:szCs w:val="28"/>
        </w:rPr>
        <w:t xml:space="preserve">      日期：</w:t>
      </w:r>
      <w:r>
        <w:rPr>
          <w:rFonts w:hint="eastAsia" w:ascii="仿宋" w:hAnsi="仿宋" w:eastAsia="仿宋"/>
          <w:color w:val="000000"/>
          <w:sz w:val="28"/>
          <w:szCs w:val="28"/>
          <w:u w:val="single"/>
        </w:rPr>
        <w:t xml:space="preserve">                                         </w:t>
      </w:r>
      <w:r/>
    </w:p>
    <w:p>
      <w:pPr>
        <w:keepLines/>
        <w:keepNext/>
        <w:spacing w:before="260" w:after="260" w:line="480" w:lineRule="exact"/>
        <w:rPr>
          <w:rFonts w:hint="eastAsia" w:ascii="仿宋" w:hAnsi="仿宋" w:eastAsia="仿宋"/>
          <w:b/>
          <w:color w:val="000000"/>
          <w:sz w:val="28"/>
          <w:szCs w:val="28"/>
        </w:rPr>
        <w:outlineLvl w:val="1"/>
      </w:pPr>
      <w:r>
        <w:rPr>
          <w:rFonts w:hint="eastAsia" w:ascii="仿宋" w:hAnsi="仿宋" w:eastAsia="仿宋"/>
          <w:b/>
          <w:color w:val="000000"/>
          <w:sz w:val="28"/>
          <w:szCs w:val="28"/>
        </w:rPr>
      </w:r>
      <w:r/>
    </w:p>
    <w:p>
      <w:pPr>
        <w:keepLines/>
        <w:keepNext/>
        <w:spacing w:before="260" w:after="260" w:line="480" w:lineRule="exact"/>
        <w:rPr>
          <w:rFonts w:hint="eastAsia" w:ascii="仿宋" w:hAnsi="仿宋" w:eastAsia="仿宋"/>
          <w:b/>
          <w:color w:val="000000"/>
          <w:sz w:val="28"/>
          <w:szCs w:val="28"/>
        </w:rPr>
        <w:outlineLvl w:val="1"/>
      </w:pPr>
      <w:r>
        <w:rPr>
          <w:rFonts w:hint="eastAsia" w:ascii="仿宋" w:hAnsi="仿宋" w:eastAsia="仿宋"/>
          <w:b/>
          <w:color w:val="000000"/>
          <w:sz w:val="28"/>
          <w:szCs w:val="28"/>
        </w:rPr>
      </w:r>
      <w:r/>
    </w:p>
    <w:p>
      <w:pPr>
        <w:keepLines/>
        <w:keepNext/>
        <w:spacing w:before="260" w:after="260" w:line="480" w:lineRule="exact"/>
        <w:rPr>
          <w:rFonts w:hint="eastAsia" w:ascii="仿宋" w:hAnsi="仿宋" w:eastAsia="仿宋"/>
          <w:b/>
          <w:color w:val="000000"/>
          <w:sz w:val="28"/>
          <w:szCs w:val="28"/>
        </w:rPr>
        <w:outlineLvl w:val="1"/>
      </w:pPr>
      <w:r>
        <w:rPr>
          <w:rFonts w:hint="eastAsia" w:ascii="仿宋" w:hAnsi="仿宋" w:eastAsia="仿宋"/>
          <w:b/>
          <w:color w:val="000000"/>
          <w:sz w:val="28"/>
          <w:szCs w:val="28"/>
        </w:rPr>
      </w:r>
      <w:r/>
    </w:p>
    <w:p>
      <w:pPr>
        <w:keepLines/>
        <w:keepNext/>
        <w:spacing w:before="260" w:after="260" w:line="480" w:lineRule="exact"/>
        <w:rPr>
          <w:rFonts w:hint="eastAsia" w:ascii="仿宋" w:hAnsi="仿宋" w:eastAsia="仿宋"/>
          <w:b/>
          <w:color w:val="000000"/>
          <w:sz w:val="28"/>
          <w:szCs w:val="28"/>
        </w:rPr>
        <w:outlineLvl w:val="1"/>
      </w:pPr>
      <w:r>
        <w:rPr>
          <w:rFonts w:hint="eastAsia" w:ascii="仿宋" w:hAnsi="仿宋" w:eastAsia="仿宋"/>
          <w:b/>
          <w:color w:val="000000"/>
          <w:sz w:val="28"/>
          <w:szCs w:val="28"/>
        </w:rPr>
      </w:r>
      <w:r/>
    </w:p>
    <w:p>
      <w:pPr>
        <w:keepLines/>
        <w:keepNext/>
        <w:spacing w:before="260" w:after="260" w:line="480" w:lineRule="exact"/>
        <w:rPr>
          <w:rFonts w:hint="eastAsia" w:ascii="仿宋" w:hAnsi="仿宋" w:eastAsia="仿宋"/>
          <w:b/>
          <w:color w:val="000000"/>
          <w:sz w:val="28"/>
          <w:szCs w:val="28"/>
        </w:rPr>
        <w:outlineLvl w:val="1"/>
      </w:pPr>
      <w:r>
        <w:rPr>
          <w:rFonts w:hint="eastAsia" w:ascii="仿宋" w:hAnsi="仿宋" w:eastAsia="仿宋"/>
          <w:b/>
          <w:color w:val="000000"/>
          <w:sz w:val="28"/>
          <w:szCs w:val="28"/>
        </w:rPr>
      </w:r>
      <w:r/>
    </w:p>
    <w:p>
      <w:pPr>
        <w:keepLines/>
        <w:keepNext/>
        <w:spacing w:before="260" w:after="260" w:line="480" w:lineRule="exact"/>
        <w:rPr>
          <w:rFonts w:hint="eastAsia" w:ascii="仿宋" w:hAnsi="仿宋" w:eastAsia="仿宋"/>
          <w:b/>
          <w:color w:val="000000"/>
          <w:sz w:val="28"/>
          <w:szCs w:val="28"/>
        </w:rPr>
        <w:outlineLvl w:val="1"/>
      </w:pPr>
      <w:r>
        <w:rPr>
          <w:rFonts w:hint="eastAsia" w:ascii="仿宋" w:hAnsi="仿宋" w:eastAsia="仿宋"/>
          <w:b/>
          <w:color w:val="000000"/>
          <w:sz w:val="28"/>
          <w:szCs w:val="28"/>
        </w:rPr>
      </w:r>
      <w:r/>
    </w:p>
    <w:p>
      <w:pPr>
        <w:keepLines/>
        <w:keepNext/>
        <w:spacing w:before="260" w:after="260" w:line="480" w:lineRule="exact"/>
        <w:rPr>
          <w:rFonts w:hint="eastAsia" w:ascii="仿宋" w:hAnsi="仿宋" w:eastAsia="仿宋"/>
          <w:b/>
          <w:color w:val="000000"/>
          <w:sz w:val="28"/>
          <w:szCs w:val="28"/>
        </w:rPr>
        <w:outlineLvl w:val="1"/>
      </w:pPr>
      <w:r>
        <w:rPr>
          <w:rFonts w:hint="eastAsia" w:ascii="仿宋" w:hAnsi="仿宋" w:eastAsia="仿宋"/>
          <w:b/>
          <w:color w:val="000000"/>
          <w:sz w:val="28"/>
          <w:szCs w:val="28"/>
        </w:rPr>
      </w:r>
      <w:r/>
    </w:p>
    <w:p>
      <w:pPr>
        <w:pStyle w:val="767"/>
        <w:rPr>
          <w:rFonts w:hint="eastAsia" w:ascii="仿宋" w:hAnsi="仿宋" w:eastAsia="仿宋"/>
          <w:b/>
          <w:color w:val="000000"/>
          <w:sz w:val="28"/>
          <w:szCs w:val="28"/>
        </w:rPr>
      </w:pPr>
      <w:r>
        <w:rPr>
          <w:rFonts w:hint="eastAsia" w:ascii="仿宋" w:hAnsi="仿宋" w:eastAsia="仿宋"/>
          <w:b/>
          <w:color w:val="000000"/>
          <w:sz w:val="28"/>
          <w:szCs w:val="28"/>
        </w:rPr>
      </w:r>
      <w:r/>
    </w:p>
    <w:p>
      <w:pPr>
        <w:rPr>
          <w:rFonts w:hint="eastAsia" w:ascii="仿宋" w:hAnsi="仿宋" w:eastAsia="仿宋"/>
          <w:b/>
          <w:color w:val="000000"/>
          <w:sz w:val="28"/>
          <w:szCs w:val="28"/>
        </w:rPr>
      </w:pPr>
      <w:r>
        <w:rPr>
          <w:rFonts w:hint="eastAsia" w:ascii="仿宋" w:hAnsi="仿宋" w:eastAsia="仿宋"/>
          <w:b/>
          <w:color w:val="000000"/>
          <w:sz w:val="28"/>
          <w:szCs w:val="28"/>
        </w:rPr>
      </w:r>
      <w:r/>
    </w:p>
    <w:p>
      <w:pPr>
        <w:pStyle w:val="767"/>
        <w:rPr>
          <w:rFonts w:hint="eastAsia" w:ascii="仿宋" w:hAnsi="仿宋" w:eastAsia="仿宋"/>
          <w:b/>
          <w:color w:val="000000"/>
          <w:sz w:val="28"/>
          <w:szCs w:val="28"/>
        </w:rPr>
      </w:pPr>
      <w:r>
        <w:rPr>
          <w:rFonts w:hint="eastAsia" w:ascii="仿宋" w:hAnsi="仿宋" w:eastAsia="仿宋"/>
          <w:b/>
          <w:color w:val="000000"/>
          <w:sz w:val="28"/>
          <w:szCs w:val="28"/>
        </w:rPr>
      </w:r>
      <w:r/>
    </w:p>
    <w:p>
      <w:pPr>
        <w:rPr>
          <w:rFonts w:hint="eastAsia"/>
        </w:rPr>
      </w:pPr>
      <w:r>
        <w:rPr>
          <w:rFonts w:hint="eastAsia"/>
        </w:rPr>
      </w:r>
      <w:r/>
    </w:p>
    <w:p>
      <w:pPr>
        <w:keepLines/>
        <w:keepNext/>
        <w:spacing w:before="260" w:after="260" w:line="480" w:lineRule="exact"/>
        <w:rPr>
          <w:rFonts w:ascii="仿宋" w:hAnsi="仿宋" w:eastAsia="仿宋"/>
          <w:b/>
          <w:i/>
          <w:color w:val="000000"/>
          <w:sz w:val="28"/>
          <w:szCs w:val="28"/>
          <w:u w:val="single"/>
        </w:rPr>
        <w:outlineLvl w:val="1"/>
      </w:pPr>
      <w:r>
        <w:rPr>
          <w:rFonts w:hint="eastAsia" w:ascii="仿宋" w:hAnsi="仿宋" w:eastAsia="仿宋"/>
          <w:b/>
          <w:color w:val="000000"/>
          <w:sz w:val="28"/>
          <w:szCs w:val="28"/>
        </w:rPr>
        <w:t xml:space="preserve">附件</w:t>
      </w:r>
      <w:r>
        <w:rPr>
          <w:rFonts w:hint="eastAsia" w:ascii="仿宋" w:hAnsi="仿宋" w:eastAsia="仿宋"/>
          <w:b/>
          <w:color w:val="000000"/>
          <w:sz w:val="28"/>
          <w:szCs w:val="28"/>
          <w:lang w:val="en-US" w:eastAsia="zh-CN"/>
        </w:rPr>
        <w:t xml:space="preserve">7</w:t>
      </w:r>
      <w:r>
        <w:rPr>
          <w:rFonts w:ascii="仿宋" w:hAnsi="仿宋" w:eastAsia="仿宋"/>
          <w:b/>
          <w:color w:val="000000"/>
          <w:sz w:val="28"/>
          <w:szCs w:val="28"/>
        </w:rPr>
        <w:t xml:space="preserve">                             </w:t>
      </w:r>
      <w:r>
        <w:rPr>
          <w:rFonts w:hint="eastAsia" w:ascii="仿宋" w:hAnsi="仿宋" w:eastAsia="仿宋"/>
          <w:b/>
          <w:color w:val="000000"/>
          <w:sz w:val="28"/>
          <w:szCs w:val="28"/>
        </w:rPr>
        <w:t xml:space="preserve">投标函</w:t>
      </w:r>
      <w:r/>
    </w:p>
    <w:p>
      <w:pPr>
        <w:jc w:val="left"/>
        <w:spacing w:line="480" w:lineRule="exact"/>
        <w:rPr>
          <w:rFonts w:ascii="仿宋" w:hAnsi="仿宋" w:eastAsia="仿宋"/>
          <w:color w:val="000000"/>
          <w:sz w:val="28"/>
          <w:szCs w:val="28"/>
          <w:lang w:val="en-US" w:eastAsia="zh-CN"/>
        </w:rPr>
      </w:pPr>
      <w:r>
        <w:rPr>
          <w:rFonts w:hint="eastAsia" w:ascii="仿宋" w:hAnsi="仿宋" w:eastAsia="仿宋"/>
          <w:color w:val="000000"/>
          <w:sz w:val="28"/>
          <w:szCs w:val="28"/>
        </w:rPr>
        <w:t xml:space="preserve">致：南通市</w:t>
      </w:r>
      <w:r>
        <w:rPr>
          <w:rFonts w:hint="eastAsia" w:ascii="仿宋" w:hAnsi="仿宋" w:eastAsia="仿宋"/>
          <w:color w:val="000000"/>
          <w:sz w:val="28"/>
          <w:szCs w:val="28"/>
          <w:lang w:val="en-US" w:eastAsia="zh-CN"/>
        </w:rPr>
        <w:t xml:space="preserve">公共资源交易中心</w:t>
      </w:r>
      <w:r/>
    </w:p>
    <w:p>
      <w:pPr>
        <w:ind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根据贵方的JSZC-</w:t>
      </w:r>
      <w:r>
        <w:rPr>
          <w:rFonts w:ascii="仿宋" w:hAnsi="仿宋" w:eastAsia="仿宋"/>
          <w:color w:val="000000"/>
          <w:sz w:val="28"/>
          <w:szCs w:val="28"/>
        </w:rPr>
        <w:t xml:space="preserve">320</w:t>
      </w:r>
      <w:r>
        <w:rPr>
          <w:rFonts w:hint="eastAsia" w:ascii="仿宋" w:hAnsi="仿宋" w:eastAsia="仿宋"/>
          <w:color w:val="000000"/>
          <w:sz w:val="28"/>
          <w:szCs w:val="28"/>
          <w:lang w:val="en-US" w:eastAsia="zh-CN"/>
        </w:rPr>
        <w:t xml:space="preserve">6</w:t>
      </w:r>
      <w:r>
        <w:rPr>
          <w:rFonts w:ascii="仿宋" w:hAnsi="仿宋" w:eastAsia="仿宋"/>
          <w:color w:val="000000"/>
          <w:sz w:val="28"/>
          <w:szCs w:val="28"/>
        </w:rPr>
        <w:t xml:space="preserve">00-</w:t>
      </w:r>
      <w:r>
        <w:rPr>
          <w:rFonts w:ascii="仿宋" w:hAnsi="仿宋" w:eastAsia="仿宋"/>
          <w:color w:val="000000"/>
          <w:sz w:val="28"/>
          <w:szCs w:val="28"/>
          <w:u w:val="single"/>
        </w:rPr>
        <w:t xml:space="preserve">****</w:t>
      </w:r>
      <w:r>
        <w:rPr>
          <w:rFonts w:hint="eastAsia" w:ascii="仿宋" w:hAnsi="仿宋" w:eastAsia="仿宋"/>
          <w:color w:val="000000"/>
          <w:sz w:val="28"/>
          <w:szCs w:val="28"/>
        </w:rPr>
        <w:t xml:space="preserve">号招标文件，正式授权_____</w:t>
      </w:r>
      <w:r>
        <w:rPr>
          <w:rFonts w:ascii="仿宋" w:hAnsi="仿宋" w:eastAsia="仿宋" w:cs="Times New Roman"/>
          <w:color w:val="000000"/>
          <w:sz w:val="28"/>
          <w:szCs w:val="28"/>
        </w:rPr>
        <w:t xml:space="preserve">(</w:t>
      </w:r>
      <w:r>
        <w:rPr>
          <w:rFonts w:hint="eastAsia" w:ascii="仿宋" w:hAnsi="仿宋" w:eastAsia="仿宋" w:cs="Times New Roman"/>
          <w:color w:val="000000"/>
          <w:sz w:val="28"/>
          <w:szCs w:val="28"/>
          <w:lang w:val="en-US" w:eastAsia="zh-CN"/>
        </w:rPr>
        <w:t xml:space="preserve">被授权人</w:t>
      </w:r>
      <w:r>
        <w:rPr>
          <w:rFonts w:hint="eastAsia" w:ascii="仿宋" w:hAnsi="仿宋" w:eastAsia="仿宋" w:cs="Times New Roman"/>
          <w:color w:val="000000"/>
          <w:sz w:val="28"/>
          <w:szCs w:val="28"/>
        </w:rPr>
        <w:t xml:space="preserve">姓名</w:t>
      </w:r>
      <w:r>
        <w:rPr>
          <w:rFonts w:ascii="仿宋" w:hAnsi="仿宋" w:eastAsia="仿宋" w:cs="Times New Roman"/>
          <w:color w:val="000000"/>
          <w:sz w:val="28"/>
          <w:szCs w:val="28"/>
        </w:rPr>
        <w:t xml:space="preserve">)</w:t>
      </w:r>
      <w:r>
        <w:rPr>
          <w:rFonts w:hint="eastAsia" w:ascii="仿宋" w:hAnsi="仿宋" w:eastAsia="仿宋"/>
          <w:color w:val="000000"/>
          <w:sz w:val="28"/>
          <w:szCs w:val="28"/>
        </w:rPr>
        <w:t xml:space="preserve">代表我方_______（投标人的名称），全权处理本次项目投标的有关事宜。</w:t>
      </w:r>
      <w:r/>
    </w:p>
    <w:p>
      <w:pPr>
        <w:ind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据此函，__________</w:t>
      </w:r>
      <w:r>
        <w:rPr>
          <w:rFonts w:hint="eastAsia" w:ascii="仿宋" w:hAnsi="仿宋" w:eastAsia="仿宋" w:cs="Times New Roman"/>
          <w:color w:val="000000"/>
          <w:sz w:val="28"/>
          <w:szCs w:val="28"/>
          <w:lang w:val="en-US" w:eastAsia="zh-CN"/>
        </w:rPr>
        <w:t xml:space="preserve">（被授权人姓名）</w:t>
      </w:r>
      <w:r>
        <w:rPr>
          <w:rFonts w:hint="eastAsia" w:ascii="仿宋" w:hAnsi="仿宋" w:eastAsia="仿宋"/>
          <w:color w:val="000000"/>
          <w:sz w:val="28"/>
          <w:szCs w:val="28"/>
        </w:rPr>
        <w:t xml:space="preserve">兹宣布同意如下：</w:t>
      </w:r>
      <w:r/>
    </w:p>
    <w:p>
      <w:pPr>
        <w:ind w:firstLine="48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1.按招标文件规定的各项要求，向买方提供所需货物（包含与货物相关的服务）。</w:t>
      </w:r>
      <w:r/>
    </w:p>
    <w:p>
      <w:pPr>
        <w:ind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2.我们完全理解贵方不一定将合同授予最低报价的投标人。</w:t>
      </w:r>
      <w:r/>
    </w:p>
    <w:p>
      <w:pPr>
        <w:ind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3.我们已详细审核全部招标文件及其有效补充文件，我们知道必须放弃提出含糊不清或误解问题的权利。</w:t>
      </w:r>
      <w:r/>
    </w:p>
    <w:p>
      <w:pPr>
        <w:ind w:firstLine="48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4.我们同意从规定的开标日期起遵循本投标文件，并在规定的投标有效期期满之前均具有约束力。</w:t>
      </w:r>
      <w:r/>
    </w:p>
    <w:p>
      <w:pPr>
        <w:ind w:firstLine="480"/>
        <w:jc w:val="left"/>
        <w:spacing w:line="480" w:lineRule="exact"/>
        <w:rPr>
          <w:rFonts w:hint="eastAsia" w:ascii="仿宋" w:hAnsi="仿宋" w:eastAsia="仿宋"/>
          <w:color w:val="000000"/>
          <w:sz w:val="28"/>
          <w:szCs w:val="28"/>
        </w:rPr>
      </w:pPr>
      <w:r>
        <w:rPr>
          <w:rFonts w:ascii="仿宋" w:hAnsi="仿宋" w:eastAsia="仿宋"/>
          <w:color w:val="000000"/>
          <w:sz w:val="28"/>
          <w:szCs w:val="28"/>
        </w:rPr>
        <w:t xml:space="preserve">5</w:t>
      </w:r>
      <w:r>
        <w:rPr>
          <w:rFonts w:hint="eastAsia" w:ascii="仿宋" w:hAnsi="仿宋" w:eastAsia="仿宋"/>
          <w:color w:val="000000"/>
          <w:sz w:val="28"/>
          <w:szCs w:val="28"/>
        </w:rPr>
        <w:t xml:space="preserve">.同意向贵方提供贵方可能另外要求的与投标有关的任何证据或资料，并保证我方已提供和将要提供的文件是真实的、准确的。</w:t>
      </w:r>
      <w:r/>
    </w:p>
    <w:p>
      <w:pPr>
        <w:ind w:firstLine="480"/>
        <w:jc w:val="left"/>
        <w:spacing w:line="480" w:lineRule="exact"/>
        <w:rPr>
          <w:rFonts w:hint="eastAsia" w:ascii="仿宋" w:hAnsi="仿宋" w:eastAsia="仿宋"/>
          <w:color w:val="000000"/>
          <w:sz w:val="28"/>
          <w:szCs w:val="28"/>
        </w:rPr>
      </w:pPr>
      <w:r>
        <w:rPr>
          <w:rFonts w:ascii="仿宋" w:hAnsi="仿宋" w:eastAsia="仿宋"/>
          <w:color w:val="000000"/>
          <w:sz w:val="28"/>
          <w:szCs w:val="28"/>
        </w:rPr>
        <w:t xml:space="preserve">6</w:t>
      </w:r>
      <w:r>
        <w:rPr>
          <w:rFonts w:hint="eastAsia" w:ascii="仿宋" w:hAnsi="仿宋" w:eastAsia="仿宋"/>
          <w:color w:val="000000"/>
          <w:sz w:val="28"/>
          <w:szCs w:val="28"/>
        </w:rPr>
        <w:t xml:space="preserve">.一旦我方中标,我方将根据招标文件的规定，严格履行合同的责任和义务,并保证在招标文件规定的时间完成项目，交付买方验收、使用。</w:t>
      </w:r>
      <w:r/>
    </w:p>
    <w:p>
      <w:pPr>
        <w:ind w:left="425"/>
        <w:jc w:val="left"/>
        <w:spacing w:line="480" w:lineRule="exact"/>
        <w:rPr>
          <w:rFonts w:hint="eastAsia" w:ascii="仿宋" w:hAnsi="仿宋" w:eastAsia="仿宋"/>
          <w:color w:val="000000"/>
          <w:sz w:val="28"/>
          <w:szCs w:val="28"/>
        </w:rPr>
      </w:pPr>
      <w:r>
        <w:rPr>
          <w:rFonts w:ascii="仿宋" w:hAnsi="仿宋" w:eastAsia="仿宋"/>
          <w:color w:val="000000"/>
          <w:sz w:val="28"/>
          <w:szCs w:val="28"/>
        </w:rPr>
        <w:t xml:space="preserve">7</w:t>
      </w:r>
      <w:r>
        <w:rPr>
          <w:rFonts w:hint="eastAsia" w:ascii="仿宋" w:hAnsi="仿宋" w:eastAsia="仿宋"/>
          <w:color w:val="000000"/>
          <w:sz w:val="28"/>
          <w:szCs w:val="28"/>
        </w:rPr>
        <w:t xml:space="preserve">.与本投标有关的正式通讯地址为：</w:t>
      </w:r>
      <w:r/>
    </w:p>
    <w:p>
      <w:pPr>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地          址：</w:t>
      </w:r>
      <w:r/>
    </w:p>
    <w:p>
      <w:pPr>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邮          编：</w:t>
      </w:r>
      <w:r/>
    </w:p>
    <w:p>
      <w:pPr>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电          话：</w:t>
      </w:r>
      <w:r/>
    </w:p>
    <w:p>
      <w:pPr>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传          真：</w:t>
      </w:r>
      <w:r/>
    </w:p>
    <w:p>
      <w:pPr>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投标人开户行：</w:t>
      </w:r>
      <w:r/>
    </w:p>
    <w:p>
      <w:pPr>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账          号： </w:t>
      </w:r>
      <w:r/>
    </w:p>
    <w:p>
      <w:pPr>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日           期：________年____月____日</w:t>
      </w:r>
      <w:r/>
    </w:p>
    <w:p>
      <w:pPr>
        <w:ind w:firstLine="280"/>
        <w:jc w:val="center"/>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r>
      <w:r/>
    </w:p>
    <w:p>
      <w:pPr>
        <w:ind w:firstLine="280"/>
        <w:jc w:val="center"/>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r>
      <w:r/>
    </w:p>
    <w:p>
      <w:pPr>
        <w:ind w:firstLine="280"/>
        <w:jc w:val="center"/>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r>
      <w:r/>
    </w:p>
    <w:p>
      <w:pPr>
        <w:ind w:firstLine="281"/>
        <w:jc w:val="left"/>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附件</w:t>
      </w:r>
      <w:r>
        <w:rPr>
          <w:rFonts w:hint="eastAsia" w:ascii="仿宋" w:hAnsi="仿宋" w:eastAsia="仿宋"/>
          <w:b/>
          <w:color w:val="000000"/>
          <w:sz w:val="28"/>
          <w:szCs w:val="28"/>
          <w:lang w:val="en-US" w:eastAsia="zh-CN"/>
        </w:rPr>
        <w:t xml:space="preserve">8</w:t>
      </w:r>
      <w:r>
        <w:rPr>
          <w:rFonts w:hint="eastAsia" w:ascii="仿宋" w:hAnsi="仿宋" w:eastAsia="仿宋"/>
          <w:b/>
          <w:color w:val="000000"/>
          <w:sz w:val="28"/>
          <w:szCs w:val="28"/>
        </w:rPr>
        <w:t xml:space="preserve"> </w:t>
      </w:r>
      <w:r>
        <w:rPr>
          <w:rFonts w:ascii="仿宋" w:hAnsi="仿宋" w:eastAsia="仿宋"/>
          <w:b/>
          <w:color w:val="000000"/>
          <w:sz w:val="28"/>
          <w:szCs w:val="28"/>
        </w:rPr>
        <w:t xml:space="preserve"> </w:t>
      </w:r>
      <w:r/>
    </w:p>
    <w:p>
      <w:pPr>
        <w:ind w:firstLine="281"/>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中小微企业声明函（货物类项目）（分包号：**）</w:t>
      </w:r>
      <w:r/>
    </w:p>
    <w:p>
      <w:pPr>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本公司（联合体）郑重声明，根据《政府采购促进中小企业发展管理办法》(财库[2020]46号)的规定，本公司（联合体）参加南通市</w:t>
      </w:r>
      <w:r>
        <w:rPr>
          <w:rFonts w:hint="eastAsia" w:ascii="仿宋" w:hAnsi="仿宋" w:eastAsia="仿宋"/>
          <w:color w:val="000000"/>
          <w:sz w:val="28"/>
          <w:szCs w:val="28"/>
          <w:lang w:val="en-US" w:eastAsia="zh-CN"/>
        </w:rPr>
        <w:t xml:space="preserve">公共资源交易中心</w:t>
      </w:r>
      <w:r>
        <w:rPr>
          <w:rFonts w:hint="eastAsia" w:ascii="仿宋" w:hAnsi="仿宋" w:eastAsia="仿宋"/>
          <w:color w:val="000000"/>
          <w:sz w:val="28"/>
          <w:szCs w:val="28"/>
        </w:rPr>
        <w:t xml:space="preserve">组织的</w:t>
      </w:r>
      <w:r>
        <w:rPr>
          <w:rFonts w:hint="eastAsia" w:ascii="仿宋" w:hAnsi="仿宋" w:eastAsia="仿宋"/>
          <w:color w:val="000000"/>
          <w:sz w:val="28"/>
          <w:szCs w:val="28"/>
          <w:u w:val="single"/>
        </w:rPr>
        <w:t xml:space="preserve">（单位名称）</w:t>
      </w:r>
      <w:r>
        <w:rPr>
          <w:rFonts w:hint="eastAsia" w:ascii="仿宋" w:hAnsi="仿宋" w:eastAsia="仿宋"/>
          <w:color w:val="000000"/>
          <w:sz w:val="28"/>
          <w:szCs w:val="28"/>
        </w:rPr>
        <w:t xml:space="preserve">采购编号为JSZC</w:t>
      </w:r>
      <w:r>
        <w:rPr>
          <w:rFonts w:ascii="仿宋" w:hAnsi="仿宋" w:eastAsia="仿宋"/>
          <w:color w:val="000000"/>
          <w:sz w:val="28"/>
          <w:szCs w:val="28"/>
        </w:rPr>
        <w:t xml:space="preserve">-320</w:t>
      </w:r>
      <w:r>
        <w:rPr>
          <w:rFonts w:hint="eastAsia" w:ascii="仿宋" w:hAnsi="仿宋" w:eastAsia="仿宋"/>
          <w:color w:val="000000"/>
          <w:sz w:val="28"/>
          <w:szCs w:val="28"/>
          <w:lang w:val="en-US" w:eastAsia="zh-CN"/>
        </w:rPr>
        <w:t xml:space="preserve">6</w:t>
      </w:r>
      <w:r>
        <w:rPr>
          <w:rFonts w:ascii="仿宋" w:hAnsi="仿宋" w:eastAsia="仿宋"/>
          <w:color w:val="000000"/>
          <w:sz w:val="28"/>
          <w:szCs w:val="28"/>
        </w:rPr>
        <w:t xml:space="preserve">00-</w:t>
      </w:r>
      <w:r>
        <w:rPr>
          <w:rFonts w:hint="eastAsia" w:ascii="仿宋" w:hAnsi="仿宋" w:eastAsia="仿宋"/>
          <w:color w:val="000000"/>
          <w:sz w:val="28"/>
          <w:szCs w:val="28"/>
          <w:u w:val="single"/>
        </w:rPr>
        <w:t xml:space="preserve">***</w:t>
      </w:r>
      <w:r>
        <w:rPr>
          <w:rFonts w:ascii="仿宋" w:hAnsi="仿宋" w:eastAsia="仿宋"/>
          <w:color w:val="000000"/>
          <w:sz w:val="28"/>
          <w:szCs w:val="28"/>
          <w:u w:val="single"/>
        </w:rPr>
        <w:t xml:space="preserve">*</w:t>
      </w:r>
      <w:r>
        <w:rPr>
          <w:rFonts w:hint="eastAsia" w:ascii="仿宋" w:hAnsi="仿宋" w:eastAsia="仿宋"/>
          <w:color w:val="000000"/>
          <w:sz w:val="28"/>
          <w:szCs w:val="28"/>
        </w:rPr>
        <w:t xml:space="preserve">，</w:t>
      </w:r>
      <w:r>
        <w:rPr>
          <w:rFonts w:hint="eastAsia" w:ascii="仿宋" w:hAnsi="仿宋" w:eastAsia="仿宋"/>
          <w:color w:val="000000"/>
          <w:sz w:val="28"/>
          <w:szCs w:val="28"/>
          <w:u w:val="single"/>
        </w:rPr>
        <w:t xml:space="preserve">（项目名称）（分包号：**）</w:t>
      </w:r>
      <w:r>
        <w:rPr>
          <w:rFonts w:hint="eastAsia" w:ascii="仿宋" w:hAnsi="仿宋" w:eastAsia="仿宋"/>
          <w:color w:val="000000"/>
          <w:sz w:val="28"/>
          <w:szCs w:val="28"/>
        </w:rPr>
        <w:t xml:space="preserve">的采购活动，提供的货物全部由符合政策要求的中小微企业制造。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ind w:firstLine="420"/>
        <w:spacing w:line="480" w:lineRule="exact"/>
        <w:rPr>
          <w:rFonts w:hint="eastAsia" w:ascii="仿宋" w:hAnsi="仿宋" w:eastAsia="仿宋"/>
          <w:i/>
          <w:color w:val="000000"/>
          <w:sz w:val="28"/>
          <w:szCs w:val="28"/>
          <w:u w:val="single"/>
        </w:rPr>
      </w:pPr>
      <w:r>
        <w:rPr>
          <w:rFonts w:hint="eastAsia" w:ascii="仿宋" w:hAnsi="仿宋" w:eastAsia="仿宋"/>
          <w:color w:val="000000"/>
          <w:sz w:val="28"/>
          <w:szCs w:val="28"/>
        </w:rPr>
        <w:t xml:space="preserve">1.</w:t>
      </w:r>
      <w:r>
        <w:rPr>
          <w:rFonts w:hint="eastAsia" w:ascii="仿宋" w:hAnsi="仿宋" w:eastAsia="仿宋"/>
          <w:color w:val="000000"/>
          <w:sz w:val="28"/>
          <w:szCs w:val="28"/>
          <w:u w:val="single"/>
        </w:rPr>
        <w:t xml:space="preserve">（标的名称）</w:t>
      </w:r>
      <w:r>
        <w:rPr>
          <w:rFonts w:hint="eastAsia" w:ascii="仿宋" w:hAnsi="仿宋" w:eastAsia="仿宋"/>
          <w:i/>
          <w:color w:val="000000"/>
          <w:sz w:val="28"/>
          <w:szCs w:val="28"/>
        </w:rPr>
        <w:t xml:space="preserve">，</w:t>
      </w:r>
      <w:r>
        <w:rPr>
          <w:rFonts w:hint="eastAsia" w:ascii="仿宋" w:hAnsi="仿宋" w:eastAsia="仿宋"/>
          <w:color w:val="000000"/>
          <w:sz w:val="28"/>
          <w:szCs w:val="28"/>
        </w:rPr>
        <w:t xml:space="preserve">属于</w:t>
      </w:r>
      <w:r>
        <w:rPr>
          <w:rFonts w:hint="eastAsia" w:ascii="仿宋" w:hAnsi="仿宋" w:eastAsia="仿宋" w:cs="Times New Roman"/>
          <w:color w:val="000000"/>
          <w:sz w:val="28"/>
          <w:szCs w:val="28"/>
          <w:u w:val="single"/>
          <w:lang w:val="en-US" w:eastAsia="zh-CN"/>
        </w:rPr>
        <w:t xml:space="preserve">(采购文件中明确的所属行业）</w:t>
      </w:r>
      <w:r>
        <w:rPr>
          <w:rFonts w:hint="eastAsia" w:ascii="仿宋" w:hAnsi="仿宋" w:eastAsia="仿宋" w:cs="Times New Roman"/>
          <w:color w:val="000000"/>
          <w:sz w:val="28"/>
          <w:szCs w:val="28"/>
          <w:u w:val="single"/>
        </w:rPr>
        <w:t xml:space="preserve"> </w:t>
      </w:r>
      <w:r>
        <w:rPr>
          <w:rFonts w:hint="eastAsia" w:ascii="仿宋" w:hAnsi="仿宋" w:eastAsia="仿宋"/>
          <w:color w:val="000000"/>
          <w:sz w:val="28"/>
          <w:szCs w:val="28"/>
        </w:rPr>
        <w:t xml:space="preserve">行业；制造商为</w:t>
      </w:r>
      <w:r>
        <w:rPr>
          <w:rFonts w:hint="eastAsia" w:ascii="仿宋" w:hAnsi="仿宋" w:eastAsia="仿宋"/>
          <w:color w:val="000000"/>
          <w:sz w:val="28"/>
          <w:szCs w:val="28"/>
          <w:u w:val="single"/>
        </w:rPr>
        <w:t xml:space="preserve">（企业名称）</w:t>
      </w:r>
      <w:r>
        <w:rPr>
          <w:rFonts w:hint="eastAsia" w:ascii="仿宋" w:hAnsi="仿宋" w:eastAsia="仿宋"/>
          <w:color w:val="000000"/>
          <w:sz w:val="28"/>
          <w:szCs w:val="28"/>
        </w:rPr>
        <w:t xml:space="preserve">，从业人员</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人，营业收入为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万元，资产总额为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万元，属于</w:t>
      </w:r>
      <w:r>
        <w:rPr>
          <w:rFonts w:hint="eastAsia" w:ascii="仿宋" w:hAnsi="仿宋" w:eastAsia="仿宋"/>
          <w:color w:val="000000"/>
          <w:sz w:val="28"/>
          <w:szCs w:val="28"/>
          <w:u w:val="single"/>
        </w:rPr>
        <w:t xml:space="preserve">（□中型企业 □小型企业 □微型企业）；</w:t>
      </w:r>
      <w:r/>
    </w:p>
    <w:p>
      <w:pPr>
        <w:ind w:firstLine="420"/>
        <w:spacing w:line="480" w:lineRule="exact"/>
        <w:rPr>
          <w:rFonts w:hint="eastAsia" w:ascii="仿宋" w:hAnsi="仿宋" w:eastAsia="仿宋"/>
          <w:i/>
          <w:color w:val="000000"/>
          <w:sz w:val="28"/>
          <w:szCs w:val="28"/>
          <w:u w:val="single"/>
        </w:rPr>
      </w:pPr>
      <w:r>
        <w:rPr>
          <w:rFonts w:hint="eastAsia" w:ascii="仿宋" w:hAnsi="仿宋" w:eastAsia="仿宋"/>
          <w:color w:val="000000"/>
          <w:sz w:val="28"/>
          <w:szCs w:val="28"/>
        </w:rPr>
        <w:t xml:space="preserve">2.</w:t>
      </w:r>
      <w:r>
        <w:rPr>
          <w:rFonts w:hint="eastAsia" w:ascii="仿宋" w:hAnsi="仿宋" w:eastAsia="仿宋"/>
          <w:color w:val="000000"/>
          <w:sz w:val="28"/>
          <w:szCs w:val="28"/>
          <w:u w:val="single"/>
        </w:rPr>
        <w:t xml:space="preserve">（标的名称）</w:t>
      </w:r>
      <w:r>
        <w:rPr>
          <w:rFonts w:hint="eastAsia" w:ascii="仿宋" w:hAnsi="仿宋" w:eastAsia="仿宋"/>
          <w:i/>
          <w:color w:val="000000"/>
          <w:sz w:val="28"/>
          <w:szCs w:val="28"/>
        </w:rPr>
        <w:t xml:space="preserve">，</w:t>
      </w:r>
      <w:r>
        <w:rPr>
          <w:rFonts w:hint="eastAsia" w:ascii="仿宋" w:hAnsi="仿宋" w:eastAsia="仿宋"/>
          <w:color w:val="000000"/>
          <w:sz w:val="28"/>
          <w:szCs w:val="28"/>
        </w:rPr>
        <w:t xml:space="preserve">属于</w:t>
      </w:r>
      <w:r>
        <w:rPr>
          <w:rFonts w:hint="eastAsia" w:ascii="仿宋" w:hAnsi="仿宋" w:eastAsia="仿宋" w:cs="Times New Roman"/>
          <w:color w:val="000000"/>
          <w:sz w:val="28"/>
          <w:szCs w:val="28"/>
          <w:u w:val="single"/>
          <w:lang w:val="en-US" w:eastAsia="zh-CN"/>
        </w:rPr>
        <w:t xml:space="preserve">(采购文件中明确的所属行业） </w:t>
      </w:r>
      <w:r>
        <w:rPr>
          <w:rFonts w:hint="eastAsia" w:ascii="仿宋" w:hAnsi="仿宋" w:eastAsia="仿宋"/>
          <w:color w:val="000000"/>
          <w:sz w:val="28"/>
          <w:szCs w:val="28"/>
        </w:rPr>
        <w:t xml:space="preserve">行业；制造商为</w:t>
      </w:r>
      <w:r>
        <w:rPr>
          <w:rFonts w:hint="eastAsia" w:ascii="仿宋" w:hAnsi="仿宋" w:eastAsia="仿宋"/>
          <w:color w:val="000000"/>
          <w:sz w:val="28"/>
          <w:szCs w:val="28"/>
          <w:u w:val="single"/>
        </w:rPr>
        <w:t xml:space="preserve">（企业名称）</w:t>
      </w:r>
      <w:r>
        <w:rPr>
          <w:rFonts w:hint="eastAsia" w:ascii="仿宋" w:hAnsi="仿宋" w:eastAsia="仿宋"/>
          <w:color w:val="000000"/>
          <w:sz w:val="28"/>
          <w:szCs w:val="28"/>
        </w:rPr>
        <w:t xml:space="preserve">，从业人员</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人，营业收入为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万元，资产总额为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万元，属于</w:t>
      </w:r>
      <w:r>
        <w:rPr>
          <w:rFonts w:hint="eastAsia" w:ascii="仿宋" w:hAnsi="仿宋" w:eastAsia="仿宋"/>
          <w:color w:val="000000"/>
          <w:sz w:val="28"/>
          <w:szCs w:val="28"/>
          <w:u w:val="single"/>
        </w:rPr>
        <w:t xml:space="preserve">（□中型企业 □小型企业 □微型企业）；</w:t>
      </w:r>
      <w:r/>
    </w:p>
    <w:p>
      <w:pPr>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w:t>
      </w:r>
      <w:r/>
    </w:p>
    <w:p>
      <w:pPr>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以上企业，不属于大企业的分支机构，不存在控股股东为大企业的情形，也不存在与大企业的负责人为同一人的情形。</w:t>
      </w:r>
      <w:r/>
    </w:p>
    <w:p>
      <w:pPr>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本企业对上述声明内容的真实性负责。如有虚假，将依法承担相应责任</w:t>
      </w:r>
      <w:r/>
    </w:p>
    <w:p>
      <w:pPr>
        <w:ind w:right="720"/>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p>
      <w:pPr>
        <w:ind w:right="180" w:firstLine="420"/>
        <w:jc w:val="righ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企业名称（加盖CA电子公章）：</w:t>
      </w:r>
      <w:r/>
    </w:p>
    <w:p>
      <w:pPr>
        <w:ind w:right="480" w:firstLine="630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日  期：</w:t>
      </w:r>
      <w:r/>
    </w:p>
    <w:p>
      <w:pP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p>
      <w:pPr>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备注：</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1.从业人员、营业收入、资产总额填报上一年度数据，无上一年度数据的新成立企业可不填报。</w:t>
      </w:r>
      <w:r/>
    </w:p>
    <w:p>
      <w:pPr>
        <w:ind w:firstLine="562"/>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2.专门</w:t>
      </w:r>
      <w:r>
        <w:rPr>
          <w:rFonts w:ascii="仿宋" w:hAnsi="仿宋" w:eastAsia="仿宋"/>
          <w:b/>
          <w:color w:val="000000"/>
          <w:sz w:val="28"/>
          <w:szCs w:val="28"/>
        </w:rPr>
        <w:t xml:space="preserve">面向中小微型企业</w:t>
      </w:r>
      <w:r>
        <w:rPr>
          <w:rFonts w:hint="eastAsia" w:ascii="仿宋" w:hAnsi="仿宋" w:eastAsia="仿宋"/>
          <w:b/>
          <w:color w:val="000000"/>
          <w:sz w:val="28"/>
          <w:szCs w:val="28"/>
        </w:rPr>
        <w:t xml:space="preserve">采购</w:t>
      </w:r>
      <w:r>
        <w:rPr>
          <w:rFonts w:ascii="仿宋" w:hAnsi="仿宋" w:eastAsia="仿宋"/>
          <w:b/>
          <w:color w:val="000000"/>
          <w:sz w:val="28"/>
          <w:szCs w:val="28"/>
        </w:rPr>
        <w:t xml:space="preserve">的项目，</w:t>
      </w:r>
      <w:r>
        <w:rPr>
          <w:rFonts w:hint="eastAsia" w:ascii="仿宋" w:hAnsi="仿宋" w:eastAsia="仿宋"/>
          <w:b/>
          <w:color w:val="000000"/>
          <w:sz w:val="28"/>
          <w:szCs w:val="28"/>
        </w:rPr>
        <w:t xml:space="preserve">供应商如不提供此声明函，则</w:t>
      </w:r>
      <w:r>
        <w:rPr>
          <w:rFonts w:ascii="仿宋" w:hAnsi="仿宋" w:eastAsia="仿宋"/>
          <w:b/>
          <w:color w:val="000000"/>
          <w:sz w:val="28"/>
          <w:szCs w:val="28"/>
        </w:rPr>
        <w:t xml:space="preserve">不能通过资格审查；</w:t>
      </w:r>
      <w:r>
        <w:rPr>
          <w:rFonts w:hint="eastAsia" w:ascii="仿宋" w:hAnsi="仿宋" w:eastAsia="仿宋"/>
          <w:b/>
          <w:color w:val="000000"/>
          <w:sz w:val="28"/>
          <w:szCs w:val="28"/>
        </w:rPr>
        <w:t xml:space="preserve">非专门</w:t>
      </w:r>
      <w:r>
        <w:rPr>
          <w:rFonts w:ascii="仿宋" w:hAnsi="仿宋" w:eastAsia="仿宋"/>
          <w:b/>
          <w:color w:val="000000"/>
          <w:sz w:val="28"/>
          <w:szCs w:val="28"/>
        </w:rPr>
        <w:t xml:space="preserve">面向中小微型企业</w:t>
      </w:r>
      <w:r>
        <w:rPr>
          <w:rFonts w:hint="eastAsia" w:ascii="仿宋" w:hAnsi="仿宋" w:eastAsia="仿宋"/>
          <w:b/>
          <w:color w:val="000000"/>
          <w:sz w:val="28"/>
          <w:szCs w:val="28"/>
        </w:rPr>
        <w:t xml:space="preserve">采购</w:t>
      </w:r>
      <w:r>
        <w:rPr>
          <w:rFonts w:ascii="仿宋" w:hAnsi="仿宋" w:eastAsia="仿宋"/>
          <w:b/>
          <w:color w:val="000000"/>
          <w:sz w:val="28"/>
          <w:szCs w:val="28"/>
        </w:rPr>
        <w:t xml:space="preserve">的项目，</w:t>
      </w:r>
      <w:r>
        <w:rPr>
          <w:rFonts w:hint="eastAsia" w:ascii="仿宋" w:hAnsi="仿宋" w:eastAsia="仿宋"/>
          <w:b/>
          <w:color w:val="000000"/>
          <w:sz w:val="28"/>
          <w:szCs w:val="28"/>
        </w:rPr>
        <w:t xml:space="preserve">供应商如不提供此声明函，价格将不做相应扣除。</w:t>
      </w:r>
      <w:r/>
    </w:p>
    <w:p>
      <w:pPr>
        <w:ind w:firstLine="562"/>
        <w:spacing w:line="480" w:lineRule="exact"/>
        <w:rPr>
          <w:rFonts w:hint="eastAsia" w:ascii="仿宋" w:hAnsi="仿宋" w:eastAsia="仿宋" w:cs="Times New Roman"/>
          <w:b/>
          <w:i w:val="0"/>
          <w:iCs w:val="0"/>
          <w:color w:val="000000"/>
          <w:sz w:val="28"/>
          <w:szCs w:val="28"/>
          <w:highlight w:val="none"/>
        </w:rPr>
      </w:pPr>
      <w:r>
        <w:rPr>
          <w:rFonts w:hint="eastAsia" w:ascii="仿宋" w:hAnsi="仿宋" w:eastAsia="仿宋" w:cs="Times New Roman"/>
          <w:b/>
          <w:i w:val="0"/>
          <w:iCs w:val="0"/>
          <w:color w:val="000000"/>
          <w:sz w:val="28"/>
          <w:szCs w:val="28"/>
          <w:highlight w:val="none"/>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    </w:t>
      </w:r>
      <w:r/>
    </w:p>
    <w:p>
      <w:pPr>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附：中小企业划型标准规定</w:t>
      </w:r>
      <w:r/>
    </w:p>
    <w:p>
      <w:pPr>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（一）农、林、牧、渔业。营业收入20000万元以下的为中小微型企业。其中，营业收入500万元及以上的为中型企业，营业收入50万元及以上的为小型企业，营业收入50万元以下的为微型企业。</w:t>
      </w:r>
      <w:r/>
    </w:p>
    <w:p>
      <w:pPr>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（十六）其他未列明行业。从业人员300人以下的为中小微型企业。其中，从业人员100人及以上的为中型企业；从业人员10人及以上的为小型企业；从业人员10人以下的为微型企业。</w:t>
      </w:r>
      <w:r/>
    </w:p>
    <w:p>
      <w:pPr>
        <w:ind w:left="560" w:hanging="140"/>
        <w:spacing w:line="480" w:lineRule="exact"/>
        <w:rPr>
          <w:rFonts w:hint="eastAsia" w:ascii="仿宋" w:hAnsi="仿宋" w:eastAsia="仿宋"/>
          <w:i w:val="0"/>
          <w:iCs w:val="0"/>
          <w:color w:val="000000"/>
          <w:sz w:val="28"/>
          <w:szCs w:val="28"/>
          <w:highlight w:val="none"/>
        </w:rPr>
      </w:pPr>
      <w:r>
        <w:rPr>
          <w:rFonts w:hint="eastAsia" w:ascii="仿宋" w:hAnsi="仿宋" w:eastAsia="仿宋"/>
          <w:i w:val="0"/>
          <w:iCs w:val="0"/>
          <w:color w:val="000000"/>
          <w:sz w:val="28"/>
          <w:szCs w:val="28"/>
          <w:highlight w:val="none"/>
        </w:rPr>
      </w:r>
      <w:r/>
    </w:p>
    <w:p>
      <w:pPr>
        <w:ind w:left="560" w:hanging="140"/>
        <w:spacing w:line="480" w:lineRule="exact"/>
        <w:rPr>
          <w:rFonts w:hint="eastAsia" w:ascii="仿宋" w:hAnsi="仿宋" w:eastAsia="仿宋"/>
          <w:color w:val="ff0000"/>
          <w:sz w:val="28"/>
          <w:szCs w:val="28"/>
        </w:rPr>
      </w:pPr>
      <w:r>
        <w:rPr>
          <w:rFonts w:hint="eastAsia" w:ascii="仿宋" w:hAnsi="仿宋" w:eastAsia="仿宋"/>
          <w:color w:val="ff0000"/>
          <w:sz w:val="28"/>
          <w:szCs w:val="28"/>
        </w:rPr>
      </w:r>
      <w:r/>
    </w:p>
    <w:p>
      <w:pPr>
        <w:pStyle w:val="1016"/>
        <w:ind w:left="0" w:firstLine="0"/>
        <w:rPr>
          <w:rFonts w:hint="eastAsia" w:ascii="仿宋" w:hAnsi="仿宋" w:eastAsia="仿宋"/>
          <w:color w:val="ff0000"/>
          <w:sz w:val="28"/>
          <w:szCs w:val="28"/>
        </w:rPr>
      </w:pPr>
      <w:r>
        <w:rPr>
          <w:rFonts w:hint="eastAsia" w:ascii="仿宋" w:hAnsi="仿宋" w:eastAsia="仿宋"/>
          <w:color w:val="ff0000"/>
          <w:sz w:val="28"/>
          <w:szCs w:val="28"/>
        </w:rPr>
      </w:r>
      <w:r/>
    </w:p>
    <w:p>
      <w:pPr>
        <w:spacing w:line="480" w:lineRule="exact"/>
        <w:rPr>
          <w:rFonts w:hint="eastAsia" w:ascii="仿宋" w:hAnsi="仿宋" w:eastAsia="仿宋"/>
          <w:b/>
          <w:color w:val="000000"/>
          <w:sz w:val="28"/>
          <w:szCs w:val="28"/>
          <w:lang w:eastAsia="zh-CN"/>
        </w:rPr>
      </w:pPr>
      <w:r>
        <w:rPr>
          <w:rFonts w:hint="eastAsia" w:ascii="仿宋" w:hAnsi="仿宋" w:eastAsia="仿宋"/>
          <w:b/>
          <w:color w:val="000000"/>
          <w:sz w:val="28"/>
          <w:szCs w:val="28"/>
        </w:rPr>
        <w:t xml:space="preserve">附件</w:t>
      </w:r>
      <w:r>
        <w:rPr>
          <w:rFonts w:hint="eastAsia" w:ascii="仿宋" w:hAnsi="仿宋" w:eastAsia="仿宋"/>
          <w:b/>
          <w:color w:val="000000"/>
          <w:sz w:val="28"/>
          <w:szCs w:val="28"/>
          <w:lang w:val="en-US" w:eastAsia="zh-CN"/>
        </w:rPr>
        <w:t xml:space="preserve">9</w:t>
      </w:r>
      <w:r/>
    </w:p>
    <w:p>
      <w:pPr>
        <w:ind w:left="561" w:hanging="141"/>
        <w:jc w:val="center"/>
        <w:spacing w:line="480" w:lineRule="exact"/>
        <w:rPr>
          <w:rFonts w:hint="eastAsia" w:ascii="仿宋" w:hAnsi="仿宋" w:eastAsia="仿宋"/>
          <w:color w:val="000000"/>
          <w:sz w:val="28"/>
          <w:szCs w:val="28"/>
        </w:rPr>
      </w:pPr>
      <w:r>
        <w:rPr>
          <w:rFonts w:hint="eastAsia" w:ascii="仿宋" w:hAnsi="仿宋" w:eastAsia="仿宋"/>
          <w:b/>
          <w:color w:val="000000"/>
          <w:sz w:val="28"/>
          <w:szCs w:val="28"/>
        </w:rPr>
        <w:t xml:space="preserve">残疾人福利性单位声明函（货物类项目）（分包号：**）</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ascii="仿宋" w:hAnsi="仿宋" w:eastAsia="仿宋"/>
          <w:color w:val="000000"/>
          <w:sz w:val="28"/>
          <w:szCs w:val="28"/>
        </w:rPr>
        <w:t xml:space="preserve">JSZC-320</w:t>
      </w:r>
      <w:r>
        <w:rPr>
          <w:rFonts w:hint="eastAsia" w:ascii="仿宋" w:hAnsi="仿宋" w:eastAsia="仿宋"/>
          <w:color w:val="000000"/>
          <w:sz w:val="28"/>
          <w:szCs w:val="28"/>
          <w:lang w:val="en-US" w:eastAsia="zh-CN"/>
        </w:rPr>
        <w:t xml:space="preserve">6</w:t>
      </w:r>
      <w:r>
        <w:rPr>
          <w:rFonts w:ascii="仿宋" w:hAnsi="仿宋" w:eastAsia="仿宋"/>
          <w:color w:val="000000"/>
          <w:sz w:val="28"/>
          <w:szCs w:val="28"/>
        </w:rPr>
        <w:t xml:space="preserve">00-</w:t>
      </w:r>
      <w:r>
        <w:rPr>
          <w:rFonts w:ascii="仿宋" w:hAnsi="仿宋" w:eastAsia="仿宋"/>
          <w:color w:val="000000"/>
          <w:sz w:val="28"/>
          <w:szCs w:val="28"/>
          <w:u w:val="single"/>
        </w:rPr>
        <w:t xml:space="preserve">****</w:t>
      </w:r>
      <w:r>
        <w:rPr>
          <w:rFonts w:hint="eastAsia" w:ascii="仿宋" w:hAnsi="仿宋" w:eastAsia="仿宋"/>
          <w:color w:val="000000"/>
          <w:sz w:val="28"/>
          <w:szCs w:val="28"/>
        </w:rPr>
        <w:t xml:space="preserve">的</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项目（分包号：**）采购活动提供本单位制造的货物，或者提供其他残疾人福利性单位制造的货物（不包括使用非残疾人福利性单位注册商标的货物）。</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本单位对上述声明的真实性负责。如有虚假，将依法承担相应责任。</w:t>
      </w:r>
      <w:r/>
    </w:p>
    <w:p>
      <w:pPr>
        <w:ind w:firstLine="560"/>
        <w:spacing w:line="480" w:lineRule="exact"/>
        <w:rPr>
          <w:rFonts w:ascii="仿宋" w:hAnsi="仿宋" w:eastAsia="仿宋"/>
          <w:color w:val="000000"/>
          <w:sz w:val="28"/>
          <w:szCs w:val="28"/>
        </w:rPr>
      </w:pPr>
      <w:r>
        <w:rPr>
          <w:rFonts w:ascii="仿宋" w:hAnsi="仿宋" w:eastAsia="仿宋"/>
          <w:color w:val="000000"/>
          <w:sz w:val="28"/>
          <w:szCs w:val="28"/>
        </w:rPr>
      </w:r>
      <w:r/>
    </w:p>
    <w:p>
      <w:pPr>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备注：</w:t>
      </w:r>
      <w:r/>
    </w:p>
    <w:p>
      <w:pPr>
        <w:ind w:firstLine="562"/>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1</w:t>
      </w:r>
      <w:r>
        <w:rPr>
          <w:rFonts w:ascii="仿宋" w:hAnsi="仿宋" w:eastAsia="仿宋"/>
          <w:b/>
          <w:color w:val="000000"/>
          <w:sz w:val="28"/>
          <w:szCs w:val="28"/>
        </w:rPr>
        <w:t xml:space="preserve">.</w:t>
      </w:r>
      <w:r>
        <w:rPr>
          <w:rFonts w:hint="eastAsia" w:ascii="仿宋" w:hAnsi="仿宋" w:eastAsia="仿宋"/>
          <w:b/>
          <w:color w:val="000000"/>
          <w:sz w:val="28"/>
          <w:szCs w:val="28"/>
        </w:rPr>
        <w:t xml:space="preserve">专门面向中小微型企业采购的</w:t>
      </w:r>
      <w:r>
        <w:rPr>
          <w:rFonts w:ascii="仿宋" w:hAnsi="仿宋" w:eastAsia="仿宋"/>
          <w:b/>
          <w:color w:val="000000"/>
          <w:sz w:val="28"/>
          <w:szCs w:val="28"/>
        </w:rPr>
        <w:t xml:space="preserve">项目</w:t>
      </w:r>
      <w:r>
        <w:rPr>
          <w:rFonts w:hint="eastAsia" w:ascii="仿宋" w:hAnsi="仿宋" w:eastAsia="仿宋"/>
          <w:b/>
          <w:color w:val="000000"/>
          <w:sz w:val="28"/>
          <w:szCs w:val="28"/>
        </w:rPr>
        <w:t xml:space="preserve">，供应商为残疾人福利性单位并提供本单位制造的货物，或者提供其他残疾人福利性单位制造的货物，必须提供此</w:t>
      </w:r>
      <w:r>
        <w:rPr>
          <w:rFonts w:ascii="仿宋" w:hAnsi="仿宋" w:eastAsia="仿宋"/>
          <w:b/>
          <w:color w:val="000000"/>
          <w:sz w:val="28"/>
          <w:szCs w:val="28"/>
        </w:rPr>
        <w:t xml:space="preserve">声明函</w:t>
      </w:r>
      <w:r>
        <w:rPr>
          <w:rFonts w:hint="eastAsia" w:ascii="仿宋" w:hAnsi="仿宋" w:eastAsia="仿宋"/>
          <w:b/>
          <w:color w:val="000000"/>
          <w:sz w:val="28"/>
          <w:szCs w:val="28"/>
        </w:rPr>
        <w:t xml:space="preserve">，</w:t>
      </w:r>
      <w:r>
        <w:rPr>
          <w:rFonts w:ascii="仿宋" w:hAnsi="仿宋" w:eastAsia="仿宋"/>
          <w:b/>
          <w:color w:val="000000"/>
          <w:sz w:val="28"/>
          <w:szCs w:val="28"/>
        </w:rPr>
        <w:t xml:space="preserve">否则将</w:t>
      </w:r>
      <w:r>
        <w:rPr>
          <w:rFonts w:hint="eastAsia" w:ascii="仿宋" w:hAnsi="仿宋" w:eastAsia="仿宋"/>
          <w:b/>
          <w:color w:val="000000"/>
          <w:sz w:val="28"/>
          <w:szCs w:val="28"/>
        </w:rPr>
        <w:t xml:space="preserve">不能</w:t>
      </w:r>
      <w:r>
        <w:rPr>
          <w:rFonts w:ascii="仿宋" w:hAnsi="仿宋" w:eastAsia="仿宋"/>
          <w:b/>
          <w:color w:val="000000"/>
          <w:sz w:val="28"/>
          <w:szCs w:val="28"/>
        </w:rPr>
        <w:t xml:space="preserve">通过资格审查</w:t>
      </w:r>
      <w:r>
        <w:rPr>
          <w:rFonts w:hint="eastAsia" w:ascii="仿宋" w:hAnsi="仿宋" w:eastAsia="仿宋"/>
          <w:b/>
          <w:color w:val="000000"/>
          <w:sz w:val="28"/>
          <w:szCs w:val="28"/>
        </w:rPr>
        <w:t xml:space="preserve">。</w:t>
      </w:r>
      <w:r/>
    </w:p>
    <w:p>
      <w:pPr>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 非专门面向中小微型企业采购的</w:t>
      </w:r>
      <w:r>
        <w:rPr>
          <w:rFonts w:ascii="仿宋" w:hAnsi="仿宋" w:eastAsia="仿宋"/>
          <w:color w:val="000000"/>
          <w:sz w:val="28"/>
          <w:szCs w:val="28"/>
        </w:rPr>
        <w:t xml:space="preserve">项目</w:t>
      </w:r>
      <w:r>
        <w:rPr>
          <w:rFonts w:hint="eastAsia" w:ascii="仿宋" w:hAnsi="仿宋" w:eastAsia="仿宋"/>
          <w:color w:val="000000"/>
          <w:sz w:val="28"/>
          <w:szCs w:val="28"/>
        </w:rPr>
        <w:t xml:space="preserve">，供应商如不提供此声明函，价格将不做相应扣除。</w:t>
      </w:r>
      <w:r/>
    </w:p>
    <w:p>
      <w:pPr>
        <w:ind w:firstLine="560"/>
        <w:spacing w:line="480" w:lineRule="exact"/>
        <w:rPr>
          <w:rFonts w:ascii="仿宋" w:hAnsi="仿宋" w:eastAsia="仿宋"/>
          <w:color w:val="000000"/>
          <w:sz w:val="28"/>
          <w:szCs w:val="28"/>
        </w:rPr>
      </w:pPr>
      <w:r>
        <w:rPr>
          <w:rFonts w:ascii="仿宋" w:hAnsi="仿宋" w:eastAsia="仿宋"/>
          <w:color w:val="000000"/>
          <w:sz w:val="28"/>
          <w:szCs w:val="28"/>
        </w:rPr>
        <w:t xml:space="preserve">3</w:t>
      </w:r>
      <w:r>
        <w:rPr>
          <w:rFonts w:hint="eastAsia" w:ascii="仿宋" w:hAnsi="仿宋" w:eastAsia="仿宋"/>
          <w:color w:val="000000"/>
          <w:sz w:val="28"/>
          <w:szCs w:val="28"/>
        </w:rPr>
        <w:t xml:space="preserve">.中标/成交供应商为残疾人福利性单位的，此声明函将随中标/成交结果同时公告，接受社会监督。</w:t>
      </w:r>
      <w:r/>
    </w:p>
    <w:p>
      <w:pPr>
        <w:ind w:firstLine="584"/>
        <w:spacing w:line="480" w:lineRule="exact"/>
        <w:rPr>
          <w:rFonts w:ascii="仿宋" w:hAnsi="仿宋" w:eastAsia="仿宋"/>
          <w:color w:val="000000"/>
          <w:spacing w:val="6"/>
          <w:sz w:val="28"/>
          <w:szCs w:val="28"/>
        </w:rPr>
      </w:pPr>
      <w:r>
        <w:rPr>
          <w:rFonts w:ascii="仿宋" w:hAnsi="仿宋" w:eastAsia="仿宋"/>
          <w:color w:val="000000"/>
          <w:spacing w:val="6"/>
          <w:sz w:val="28"/>
          <w:szCs w:val="28"/>
        </w:rPr>
      </w:r>
      <w:r/>
    </w:p>
    <w:p>
      <w:pPr>
        <w:ind w:right="1559" w:firstLine="584"/>
        <w:jc w:val="center"/>
        <w:spacing w:line="480" w:lineRule="exact"/>
        <w:tabs>
          <w:tab w:val="left" w:pos="4860" w:leader="none"/>
        </w:tabs>
        <w:rPr>
          <w:rFonts w:ascii="仿宋" w:hAnsi="仿宋" w:eastAsia="仿宋"/>
          <w:color w:val="000000"/>
          <w:sz w:val="28"/>
          <w:szCs w:val="28"/>
        </w:rPr>
      </w:pPr>
      <w:r>
        <w:rPr>
          <w:rFonts w:hint="eastAsia" w:ascii="仿宋" w:hAnsi="仿宋" w:eastAsia="仿宋"/>
          <w:color w:val="000000"/>
          <w:spacing w:val="6"/>
          <w:sz w:val="28"/>
          <w:szCs w:val="28"/>
        </w:rPr>
        <w:t xml:space="preserve">             </w:t>
      </w:r>
      <w:r>
        <w:rPr>
          <w:rFonts w:hint="eastAsia" w:ascii="仿宋" w:hAnsi="仿宋" w:eastAsia="仿宋"/>
          <w:color w:val="000000"/>
          <w:sz w:val="28"/>
          <w:szCs w:val="28"/>
        </w:rPr>
        <w:t xml:space="preserve">       供应商全称（加盖CA电子公章）：</w:t>
      </w:r>
      <w:r/>
    </w:p>
    <w:p>
      <w:pPr>
        <w:ind w:right="1559" w:firstLine="560"/>
        <w:jc w:val="center"/>
        <w:spacing w:line="480" w:lineRule="exact"/>
        <w:tabs>
          <w:tab w:val="left" w:pos="4860" w:leader="none"/>
        </w:tabs>
        <w:rPr>
          <w:rFonts w:ascii="仿宋" w:hAnsi="仿宋" w:eastAsia="仿宋"/>
          <w:color w:val="000000"/>
          <w:sz w:val="28"/>
          <w:szCs w:val="28"/>
        </w:rPr>
      </w:pPr>
      <w:r>
        <w:rPr>
          <w:rFonts w:hint="eastAsia" w:ascii="仿宋" w:hAnsi="仿宋" w:eastAsia="仿宋"/>
          <w:color w:val="000000"/>
          <w:sz w:val="28"/>
          <w:szCs w:val="28"/>
        </w:rPr>
        <w:t xml:space="preserve">        日  期：</w:t>
      </w:r>
      <w:r/>
    </w:p>
    <w:p>
      <w:pPr>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1016"/>
        <w:rPr>
          <w:rFonts w:hint="eastAsia" w:ascii="仿宋" w:hAnsi="仿宋" w:eastAsia="仿宋"/>
          <w:b/>
          <w:color w:val="000000"/>
          <w:sz w:val="28"/>
          <w:szCs w:val="28"/>
        </w:rPr>
      </w:pPr>
      <w:r>
        <w:rPr>
          <w:rFonts w:hint="eastAsia" w:ascii="仿宋" w:hAnsi="仿宋" w:eastAsia="仿宋"/>
          <w:b/>
          <w:color w:val="000000"/>
          <w:sz w:val="28"/>
          <w:szCs w:val="28"/>
        </w:rPr>
      </w:r>
      <w:r/>
    </w:p>
    <w:p>
      <w:pPr>
        <w:pStyle w:val="1016"/>
        <w:rPr>
          <w:rFonts w:hint="eastAsia" w:ascii="仿宋" w:hAnsi="仿宋" w:eastAsia="仿宋"/>
          <w:b/>
          <w:color w:val="000000"/>
          <w:sz w:val="28"/>
          <w:szCs w:val="28"/>
        </w:rPr>
      </w:pPr>
      <w:r>
        <w:rPr>
          <w:rFonts w:hint="eastAsia" w:ascii="仿宋" w:hAnsi="仿宋" w:eastAsia="仿宋"/>
          <w:b/>
          <w:color w:val="000000"/>
          <w:sz w:val="28"/>
          <w:szCs w:val="28"/>
        </w:rPr>
      </w:r>
      <w:r/>
    </w:p>
    <w:p>
      <w:pPr>
        <w:pStyle w:val="1016"/>
        <w:rPr>
          <w:rFonts w:hint="eastAsia" w:ascii="仿宋" w:hAnsi="仿宋" w:eastAsia="仿宋"/>
          <w:b/>
          <w:color w:val="000000"/>
          <w:sz w:val="28"/>
          <w:szCs w:val="28"/>
        </w:rPr>
      </w:pPr>
      <w:r>
        <w:rPr>
          <w:rFonts w:hint="eastAsia" w:ascii="仿宋" w:hAnsi="仿宋" w:eastAsia="仿宋"/>
          <w:b/>
          <w:color w:val="000000"/>
          <w:sz w:val="28"/>
          <w:szCs w:val="28"/>
        </w:rPr>
      </w:r>
      <w:r/>
    </w:p>
    <w:p>
      <w:pPr>
        <w:pStyle w:val="1016"/>
        <w:ind w:left="0" w:firstLine="0"/>
        <w:rPr>
          <w:rFonts w:hint="eastAsia" w:ascii="仿宋" w:hAnsi="仿宋" w:eastAsia="仿宋"/>
          <w:b/>
          <w:color w:val="000000"/>
          <w:sz w:val="28"/>
          <w:szCs w:val="28"/>
        </w:rPr>
      </w:pPr>
      <w:r>
        <w:rPr>
          <w:rFonts w:hint="eastAsia" w:ascii="仿宋" w:hAnsi="仿宋" w:eastAsia="仿宋"/>
          <w:b/>
          <w:color w:val="000000"/>
          <w:sz w:val="28"/>
          <w:szCs w:val="28"/>
        </w:rPr>
      </w:r>
      <w:r/>
    </w:p>
    <w:p>
      <w:pP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附件</w:t>
      </w:r>
      <w:r>
        <w:rPr>
          <w:rFonts w:ascii="仿宋" w:hAnsi="仿宋" w:eastAsia="仿宋"/>
          <w:b/>
          <w:color w:val="000000"/>
          <w:sz w:val="28"/>
          <w:szCs w:val="28"/>
        </w:rPr>
        <w:t xml:space="preserve">1</w:t>
      </w:r>
      <w:r>
        <w:rPr>
          <w:rFonts w:hint="eastAsia" w:ascii="仿宋" w:hAnsi="仿宋" w:eastAsia="仿宋"/>
          <w:b/>
          <w:color w:val="000000"/>
          <w:sz w:val="28"/>
          <w:szCs w:val="28"/>
          <w:lang w:val="en-US" w:eastAsia="zh-CN"/>
        </w:rPr>
        <w:t xml:space="preserve">0</w:t>
      </w:r>
      <w:r>
        <w:rPr>
          <w:rFonts w:hint="eastAsia" w:ascii="仿宋" w:hAnsi="仿宋" w:eastAsia="仿宋"/>
          <w:b/>
          <w:color w:val="000000"/>
          <w:sz w:val="28"/>
          <w:szCs w:val="28"/>
        </w:rPr>
        <w:t xml:space="preserve"> </w:t>
      </w:r>
      <w:r/>
    </w:p>
    <w:p>
      <w:pPr>
        <w:jc w:val="center"/>
        <w:spacing w:line="360" w:lineRule="auto"/>
        <w:widowControl/>
        <w:rPr>
          <w:sz w:val="28"/>
          <w:szCs w:val="28"/>
        </w:rPr>
      </w:pPr>
      <w:r>
        <w:rPr>
          <w:b/>
          <w:bCs/>
          <w:sz w:val="28"/>
          <w:szCs w:val="28"/>
          <w:lang w:bidi="ar"/>
        </w:rPr>
        <w:t xml:space="preserve">样品破坏性测试知情同意书</w:t>
      </w:r>
      <w:r/>
    </w:p>
    <w:p>
      <w:pPr>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u w:val="single"/>
        </w:rPr>
        <w:t xml:space="preserve">南通市消防救援支队 ：</w:t>
      </w:r>
      <w:r>
        <w:rPr>
          <w:rFonts w:hint="eastAsia" w:ascii="仿宋" w:hAnsi="仿宋" w:eastAsia="仿宋" w:cs="Times New Roman"/>
          <w:color w:val="000000"/>
          <w:sz w:val="28"/>
          <w:szCs w:val="28"/>
        </w:rPr>
        <w:t xml:space="preserve"> </w:t>
      </w:r>
      <w:r/>
    </w:p>
    <w:p>
      <w:pPr>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u w:val="single"/>
        </w:rPr>
        <w:t xml:space="preserve">       </w:t>
      </w:r>
      <w:r>
        <w:rPr>
          <w:rFonts w:hint="eastAsia" w:ascii="仿宋" w:hAnsi="仿宋" w:eastAsia="仿宋" w:cs="Times New Roman"/>
          <w:color w:val="000000"/>
          <w:sz w:val="28"/>
          <w:szCs w:val="28"/>
        </w:rPr>
        <w:t xml:space="preserve">（投标人全称）授权</w:t>
      </w:r>
      <w:r>
        <w:rPr>
          <w:rFonts w:hint="eastAsia" w:ascii="仿宋" w:hAnsi="仿宋" w:eastAsia="仿宋" w:cs="Times New Roman"/>
          <w:color w:val="000000"/>
          <w:sz w:val="28"/>
          <w:szCs w:val="28"/>
          <w:u w:val="single"/>
        </w:rPr>
        <w:t xml:space="preserve">       </w:t>
      </w:r>
      <w:r>
        <w:rPr>
          <w:rFonts w:hint="eastAsia" w:ascii="仿宋" w:hAnsi="仿宋" w:eastAsia="仿宋" w:cs="Times New Roman"/>
          <w:color w:val="000000"/>
          <w:sz w:val="28"/>
          <w:szCs w:val="28"/>
        </w:rPr>
        <w:t xml:space="preserve">（授权代理人姓名、职务）为全权代表，参加你们组织的</w:t>
      </w:r>
      <w:r>
        <w:rPr>
          <w:rFonts w:hint="eastAsia" w:ascii="仿宋" w:hAnsi="仿宋" w:eastAsia="仿宋" w:cs="Times New Roman"/>
          <w:color w:val="000000"/>
          <w:sz w:val="28"/>
          <w:szCs w:val="28"/>
          <w:u w:val="single"/>
        </w:rPr>
        <w:t xml:space="preserve">       </w:t>
      </w:r>
      <w:r>
        <w:rPr>
          <w:rFonts w:hint="eastAsia" w:ascii="仿宋" w:hAnsi="仿宋" w:eastAsia="仿宋" w:cs="Times New Roman"/>
          <w:color w:val="000000"/>
          <w:sz w:val="28"/>
          <w:szCs w:val="28"/>
        </w:rPr>
        <w:t xml:space="preserve">（项目名称）第</w:t>
      </w:r>
      <w:r>
        <w:rPr>
          <w:rFonts w:hint="eastAsia" w:ascii="仿宋" w:hAnsi="仿宋" w:eastAsia="仿宋" w:cs="Times New Roman"/>
          <w:color w:val="000000"/>
          <w:sz w:val="28"/>
          <w:szCs w:val="28"/>
          <w:u w:val="single"/>
        </w:rPr>
        <w:t xml:space="preserve">       </w:t>
      </w:r>
      <w:r>
        <w:rPr>
          <w:rFonts w:hint="eastAsia" w:ascii="仿宋" w:hAnsi="仿宋" w:eastAsia="仿宋" w:cs="Times New Roman"/>
          <w:color w:val="000000"/>
          <w:sz w:val="28"/>
          <w:szCs w:val="28"/>
        </w:rPr>
        <w:t xml:space="preserve">包的采购活动，并按照招标文件要求提供样品。我方知情并承诺：允许评标委员会对样品采取破坏性测试以判断样品是否满足相关技术参数要求，不因破坏性测试 向采购人、评标委员会成员或采购代理机构主张任何权利。 </w:t>
      </w:r>
      <w:r/>
    </w:p>
    <w:p>
      <w:pPr>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r>
      <w:r/>
    </w:p>
    <w:p>
      <w:pPr>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投标人法定代表人（或委托代理人）签字或盖姓名章： </w:t>
      </w:r>
      <w:r/>
    </w:p>
    <w:p>
      <w:pPr>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投标人名称（盖章）： </w:t>
      </w:r>
      <w:r/>
    </w:p>
    <w:p>
      <w:pPr>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日期： </w:t>
      </w:r>
      <w:r>
        <w:rPr>
          <w:rFonts w:hint="eastAsia" w:ascii="仿宋" w:hAnsi="仿宋" w:eastAsia="仿宋" w:cs="Times New Roman"/>
          <w:color w:val="000000"/>
          <w:sz w:val="28"/>
          <w:szCs w:val="28"/>
          <w:lang w:val="en-US" w:eastAsia="zh-CN"/>
        </w:rPr>
        <w:t xml:space="preserve"> </w:t>
      </w:r>
      <w:r>
        <w:rPr>
          <w:rFonts w:hint="eastAsia" w:ascii="仿宋" w:hAnsi="仿宋" w:eastAsia="仿宋" w:cs="Times New Roman"/>
          <w:color w:val="000000"/>
          <w:sz w:val="28"/>
          <w:szCs w:val="28"/>
        </w:rPr>
        <w:t xml:space="preserve">年 </w:t>
      </w:r>
      <w:r>
        <w:rPr>
          <w:rFonts w:hint="eastAsia" w:ascii="仿宋" w:hAnsi="仿宋" w:eastAsia="仿宋" w:cs="Times New Roman"/>
          <w:color w:val="000000"/>
          <w:sz w:val="28"/>
          <w:szCs w:val="28"/>
          <w:lang w:val="en-US" w:eastAsia="zh-CN"/>
        </w:rPr>
        <w:t xml:space="preserve"> </w:t>
      </w:r>
      <w:r>
        <w:rPr>
          <w:rFonts w:hint="eastAsia" w:ascii="仿宋" w:hAnsi="仿宋" w:eastAsia="仿宋" w:cs="Times New Roman"/>
          <w:color w:val="000000"/>
          <w:sz w:val="28"/>
          <w:szCs w:val="28"/>
        </w:rPr>
        <w:t xml:space="preserve">月 </w:t>
      </w:r>
      <w:r>
        <w:rPr>
          <w:rFonts w:hint="eastAsia" w:ascii="仿宋" w:hAnsi="仿宋" w:eastAsia="仿宋" w:cs="Times New Roman"/>
          <w:color w:val="000000"/>
          <w:sz w:val="28"/>
          <w:szCs w:val="28"/>
          <w:lang w:val="en-US" w:eastAsia="zh-CN"/>
        </w:rPr>
        <w:t xml:space="preserve"> </w:t>
      </w:r>
      <w:r>
        <w:rPr>
          <w:rFonts w:hint="eastAsia" w:ascii="仿宋" w:hAnsi="仿宋" w:eastAsia="仿宋" w:cs="Times New Roman"/>
          <w:color w:val="000000"/>
          <w:sz w:val="28"/>
          <w:szCs w:val="28"/>
        </w:rPr>
        <w:t xml:space="preserve">日 </w:t>
      </w:r>
      <w:r/>
    </w:p>
    <w:p>
      <w:pPr>
        <w:spacing w:line="360" w:lineRule="auto"/>
        <w:widowControl/>
        <w:rPr>
          <w:rFonts w:eastAsia="黑体"/>
          <w:b/>
          <w:bCs/>
          <w:sz w:val="20"/>
          <w:szCs w:val="20"/>
          <w:lang w:bidi="ar"/>
        </w:rPr>
      </w:pPr>
      <w:r>
        <w:rPr>
          <w:rFonts w:eastAsia="黑体"/>
          <w:b/>
          <w:bCs/>
          <w:sz w:val="20"/>
          <w:szCs w:val="20"/>
          <w:lang w:bidi="ar"/>
        </w:rPr>
      </w:r>
      <w:r/>
    </w:p>
    <w:p>
      <w:pPr>
        <w:ind w:firstLine="562"/>
        <w:spacing w:line="480" w:lineRule="exact"/>
        <w:rPr>
          <w:rFonts w:hint="eastAsia" w:ascii="仿宋" w:hAnsi="仿宋" w:eastAsia="仿宋" w:cs="Times New Roman"/>
          <w:b/>
          <w:bCs/>
          <w:color w:val="000000"/>
          <w:sz w:val="28"/>
          <w:szCs w:val="28"/>
        </w:rPr>
      </w:pPr>
      <w:r>
        <w:rPr>
          <w:rFonts w:hint="eastAsia" w:ascii="仿宋" w:hAnsi="仿宋" w:eastAsia="仿宋" w:cs="Times New Roman"/>
          <w:b/>
          <w:bCs/>
          <w:color w:val="000000"/>
          <w:sz w:val="28"/>
          <w:szCs w:val="28"/>
        </w:rPr>
      </w:r>
      <w:r/>
    </w:p>
    <w:p>
      <w:pPr>
        <w:ind w:firstLine="562"/>
        <w:spacing w:line="480" w:lineRule="exact"/>
        <w:rPr>
          <w:rFonts w:hint="eastAsia" w:ascii="仿宋" w:hAnsi="仿宋" w:eastAsia="仿宋" w:cs="Times New Roman"/>
          <w:b/>
          <w:bCs/>
          <w:color w:val="000000"/>
          <w:sz w:val="28"/>
          <w:szCs w:val="28"/>
        </w:rPr>
      </w:pPr>
      <w:r>
        <w:rPr>
          <w:rFonts w:hint="eastAsia" w:ascii="仿宋" w:hAnsi="仿宋" w:eastAsia="仿宋" w:cs="Times New Roman"/>
          <w:b/>
          <w:bCs/>
          <w:color w:val="000000"/>
          <w:sz w:val="28"/>
          <w:szCs w:val="28"/>
        </w:rPr>
        <w:t xml:space="preserve">注：除可填报项目外，对本同意书的实质性修改将被视为非实质性响应投标，从而导致该投标被拒绝。</w:t>
      </w:r>
      <w:r/>
    </w:p>
    <w:p>
      <w:pPr>
        <w:spacing w:line="480" w:lineRule="exact"/>
        <w:rPr>
          <w:rFonts w:ascii="仿宋" w:hAnsi="仿宋" w:eastAsia="仿宋"/>
          <w:color w:val="000000"/>
          <w:sz w:val="28"/>
          <w:szCs w:val="28"/>
        </w:rPr>
      </w:pPr>
      <w:r>
        <w:rPr>
          <w:rFonts w:ascii="仿宋" w:hAnsi="仿宋" w:eastAsia="仿宋"/>
          <w:color w:val="000000"/>
          <w:sz w:val="28"/>
          <w:szCs w:val="28"/>
        </w:rPr>
      </w:r>
      <w:r/>
    </w:p>
    <w:p>
      <w:pPr>
        <w:jc w:val="center"/>
        <w:spacing w:line="480" w:lineRule="exact"/>
        <w:rPr>
          <w:rFonts w:hint="eastAsia" w:ascii="仿宋" w:hAnsi="仿宋" w:eastAsia="仿宋" w:cs="Times New Roman"/>
          <w:b/>
          <w:color w:val="000000"/>
          <w:sz w:val="28"/>
          <w:szCs w:val="28"/>
        </w:rPr>
      </w:pPr>
      <w:r>
        <w:rPr>
          <w:rFonts w:hint="eastAsia" w:ascii="仿宋" w:hAnsi="仿宋" w:eastAsia="仿宋" w:cs="Times New Roman"/>
          <w:b/>
          <w:color w:val="000000"/>
          <w:sz w:val="28"/>
          <w:szCs w:val="28"/>
        </w:rPr>
      </w:r>
      <w:r/>
    </w:p>
    <w:p>
      <w:pPr>
        <w:spacing w:line="480" w:lineRule="exact"/>
        <w:rPr>
          <w:rFonts w:hint="eastAsia" w:ascii="仿宋" w:hAnsi="仿宋" w:eastAsia="仿宋" w:cs="Times New Roman"/>
          <w:color w:val="ff0000"/>
          <w:sz w:val="28"/>
          <w:szCs w:val="28"/>
        </w:rPr>
      </w:pPr>
      <w:r>
        <w:rPr>
          <w:rFonts w:hint="eastAsia" w:ascii="仿宋" w:hAnsi="仿宋" w:eastAsia="仿宋" w:cs="Times New Roman"/>
          <w:color w:val="ff0000"/>
          <w:sz w:val="28"/>
          <w:szCs w:val="28"/>
        </w:rPr>
      </w:r>
      <w:r/>
    </w:p>
    <w:p>
      <w:pPr>
        <w:spacing w:line="480" w:lineRule="exact"/>
        <w:rPr>
          <w:rFonts w:ascii="仿宋" w:hAnsi="仿宋" w:eastAsia="仿宋"/>
          <w:color w:val="000000"/>
          <w:sz w:val="28"/>
          <w:szCs w:val="28"/>
        </w:rPr>
      </w:pPr>
      <w:r>
        <w:rPr>
          <w:rFonts w:ascii="仿宋" w:hAnsi="仿宋" w:eastAsia="仿宋"/>
          <w:color w:val="000000"/>
          <w:sz w:val="28"/>
          <w:szCs w:val="28"/>
        </w:rPr>
      </w:r>
      <w:r/>
    </w:p>
    <w:p>
      <w:pPr>
        <w:spacing w:line="480" w:lineRule="exact"/>
        <w:rPr>
          <w:rFonts w:ascii="仿宋" w:hAnsi="仿宋" w:eastAsia="仿宋"/>
          <w:color w:val="000000"/>
          <w:sz w:val="28"/>
          <w:szCs w:val="28"/>
        </w:rPr>
      </w:pPr>
      <w:r>
        <w:rPr>
          <w:rFonts w:ascii="仿宋" w:hAnsi="仿宋" w:eastAsia="仿宋"/>
          <w:color w:val="000000"/>
          <w:sz w:val="28"/>
          <w:szCs w:val="28"/>
        </w:rPr>
      </w:r>
      <w:bookmarkEnd w:id="180"/>
      <w:bookmarkEnd w:id="181"/>
      <w:bookmarkEnd w:id="189"/>
      <w:bookmarkEnd w:id="190"/>
      <w:bookmarkEnd w:id="191"/>
      <w:r/>
    </w:p>
    <w:p>
      <w:pPr>
        <w:jc w:val="center"/>
        <w:spacing w:line="480" w:lineRule="exact"/>
        <w:rPr>
          <w:rFonts w:hint="eastAsia" w:ascii="仿宋" w:hAnsi="仿宋" w:eastAsia="仿宋" w:cs="仿宋"/>
          <w:b/>
          <w:bCs/>
          <w:color w:val="000000"/>
          <w:sz w:val="28"/>
          <w:szCs w:val="28"/>
        </w:rPr>
      </w:pPr>
      <w:r>
        <w:rPr>
          <w:rFonts w:hint="eastAsia" w:ascii="仿宋" w:hAnsi="仿宋" w:eastAsia="仿宋" w:cs="仿宋"/>
          <w:b/>
          <w:bCs/>
          <w:color w:val="000000"/>
          <w:sz w:val="28"/>
          <w:szCs w:val="28"/>
        </w:rPr>
      </w:r>
      <w:r/>
    </w:p>
    <w:p>
      <w:pPr>
        <w:jc w:val="center"/>
        <w:spacing w:line="480" w:lineRule="exact"/>
        <w:rPr>
          <w:rFonts w:hint="eastAsia" w:ascii="仿宋" w:hAnsi="仿宋" w:eastAsia="仿宋" w:cs="仿宋"/>
          <w:b/>
          <w:bCs/>
          <w:color w:val="000000"/>
          <w:sz w:val="28"/>
          <w:szCs w:val="28"/>
        </w:rPr>
      </w:pPr>
      <w:r>
        <w:rPr>
          <w:rFonts w:hint="eastAsia" w:ascii="仿宋" w:hAnsi="仿宋" w:eastAsia="仿宋" w:cs="仿宋"/>
          <w:b/>
          <w:bCs/>
          <w:color w:val="000000"/>
          <w:sz w:val="28"/>
          <w:szCs w:val="28"/>
        </w:rPr>
      </w:r>
      <w:r/>
    </w:p>
    <w:p>
      <w:pPr>
        <w:jc w:val="center"/>
        <w:spacing w:line="480" w:lineRule="exact"/>
        <w:rPr>
          <w:rFonts w:hint="eastAsia" w:ascii="仿宋" w:hAnsi="仿宋" w:eastAsia="仿宋" w:cs="仿宋"/>
          <w:b/>
          <w:bCs/>
          <w:color w:val="000000"/>
          <w:sz w:val="28"/>
          <w:szCs w:val="28"/>
        </w:rPr>
      </w:pPr>
      <w:r>
        <w:rPr>
          <w:rFonts w:hint="eastAsia" w:ascii="仿宋" w:hAnsi="仿宋" w:eastAsia="仿宋" w:cs="仿宋"/>
          <w:b/>
          <w:bCs/>
          <w:color w:val="000000"/>
          <w:sz w:val="28"/>
          <w:szCs w:val="28"/>
        </w:rPr>
      </w:r>
      <w:r/>
    </w:p>
    <w:p>
      <w:pPr>
        <w:jc w:val="center"/>
        <w:keepLines w:val="0"/>
        <w:keepNext w:val="0"/>
        <w:pageBreakBefore/>
        <w:widowControl w:val="off"/>
        <w:rPr>
          <w:rFonts w:hint="eastAsia" w:ascii="仿宋" w:hAnsi="仿宋" w:eastAsia="仿宋" w:cs="仿宋"/>
          <w:color w:val="000000"/>
          <w:sz w:val="28"/>
          <w:szCs w:val="28"/>
          <w:highlight w:val="none"/>
        </w:rPr>
      </w:pPr>
      <w:r>
        <w:rPr>
          <w:rFonts w:hint="eastAsia" w:ascii="仿宋" w:hAnsi="仿宋" w:eastAsia="仿宋" w:cs="仿宋"/>
          <w:b/>
          <w:color w:val="000000"/>
          <w:sz w:val="28"/>
          <w:szCs w:val="28"/>
          <w:highlight w:val="none"/>
        </w:rPr>
        <w:t xml:space="preserve">附件1</w:t>
      </w:r>
      <w:r>
        <w:rPr>
          <w:rFonts w:hint="eastAsia" w:ascii="仿宋" w:hAnsi="仿宋" w:eastAsia="仿宋" w:cs="仿宋"/>
          <w:b/>
          <w:color w:val="000000"/>
          <w:sz w:val="28"/>
          <w:szCs w:val="28"/>
          <w:highlight w:val="none"/>
          <w:lang w:val="en-US" w:eastAsia="zh-CN"/>
        </w:rPr>
        <w:t xml:space="preserve">1</w:t>
      </w:r>
      <w:r>
        <w:rPr>
          <w:rFonts w:hint="eastAsia" w:ascii="仿宋" w:hAnsi="仿宋" w:eastAsia="仿宋" w:cs="仿宋"/>
          <w:b/>
          <w:color w:val="000000"/>
          <w:sz w:val="28"/>
          <w:szCs w:val="28"/>
          <w:highlight w:val="none"/>
        </w:rPr>
        <w:t xml:space="preserve">  关于符合本国产品标准的声明函（采购包号：**）</w:t>
      </w:r>
      <w:r/>
    </w:p>
    <w:p>
      <w:pPr>
        <w:pStyle w:val="999"/>
        <w:ind w:firstLine="420"/>
        <w:spacing w:before="0" w:beforeAutospacing="0" w:after="0" w:afterAutospacing="0" w:line="0" w:lineRule="atLeas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999"/>
        <w:ind w:firstLine="420"/>
        <w:spacing w:before="0" w:beforeAutospacing="0" w:after="0" w:afterAutospacing="0" w:line="0" w:lineRule="atLeas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99"/>
        <w:ind w:firstLine="420"/>
        <w:spacing w:before="30" w:beforeAutospacing="0" w:after="30" w:afterAutospacing="0" w:line="0" w:lineRule="atLeas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4645660</wp:posOffset>
                </wp:positionH>
                <wp:positionV relativeFrom="paragraph">
                  <wp:posOffset>511810</wp:posOffset>
                </wp:positionV>
                <wp:extent cx="1019175" cy="144145"/>
                <wp:effectExtent l="0" t="0" r="0" b="0"/>
                <wp:wrapNone/>
                <wp:docPr id="5" name="任意多边形 5"/>
                <wp:cNvGraphicFramePr/>
                <a:graphic xmlns:a="http://schemas.openxmlformats.org/drawingml/2006/main">
                  <a:graphicData uri="http://schemas.microsoft.com/office/word/2010/wordprocessingShape">
                    <wps:wsp>
                      <wps:cNvPr id="0" name=""/>
                      <wps:cNvSpPr/>
                      <wps:spPr bwMode="auto">
                        <a:xfrm flipV="1">
                          <a:off x="0" y="0"/>
                          <a:ext cx="1019174" cy="14414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60288;o:allowoverlap:true;o:allowincell:true;mso-position-horizontal-relative:text;margin-left:365.8pt;mso-position-horizontal:absolute;mso-position-vertical-relative:text;margin-top:40.3pt;mso-position-vertical:absolute;width:80.2pt;height:11.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000000"/>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3175635</wp:posOffset>
                </wp:positionH>
                <wp:positionV relativeFrom="paragraph">
                  <wp:posOffset>567690</wp:posOffset>
                </wp:positionV>
                <wp:extent cx="1137920" cy="113030"/>
                <wp:effectExtent l="0" t="0" r="0" b="0"/>
                <wp:wrapNone/>
                <wp:docPr id="6" name="任意多边形 6"/>
                <wp:cNvGraphicFramePr/>
                <a:graphic xmlns:a="http://schemas.openxmlformats.org/drawingml/2006/main">
                  <a:graphicData uri="http://schemas.microsoft.com/office/word/2010/wordprocessingShape">
                    <wps:wsp>
                      <wps:cNvPr id="0" name=""/>
                      <wps:cNvSpPr/>
                      <wps:spPr bwMode="auto">
                        <a:xfrm flipV="1">
                          <a:off x="0" y="0"/>
                          <a:ext cx="1137920" cy="1130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60288;o:allowoverlap:true;o:allowincell:true;mso-position-horizontal-relative:text;margin-left:250.0pt;mso-position-horizontal:absolute;mso-position-vertical-relative:text;margin-top:44.7pt;mso-position-vertical:absolute;width:89.6pt;height:8.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000000"/>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704850</wp:posOffset>
                </wp:positionH>
                <wp:positionV relativeFrom="paragraph">
                  <wp:posOffset>544195</wp:posOffset>
                </wp:positionV>
                <wp:extent cx="876300" cy="120015"/>
                <wp:effectExtent l="0" t="0" r="0" b="0"/>
                <wp:wrapNone/>
                <wp:docPr id="7" name="任意多边形 7"/>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60288;o:allowoverlap:true;o:allowincell:true;mso-position-horizontal-relative:text;margin-left:55.5pt;mso-position-horizontal:absolute;mso-position-vertical-relative:text;margin-top:42.9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仿宋" w:hAnsi="仿宋" w:eastAsia="仿宋" w:cs="仿宋"/>
          <w:color w:val="000000"/>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3656330</wp:posOffset>
                </wp:positionH>
                <wp:positionV relativeFrom="paragraph">
                  <wp:posOffset>290830</wp:posOffset>
                </wp:positionV>
                <wp:extent cx="1066800" cy="161290"/>
                <wp:effectExtent l="0" t="0" r="0" b="0"/>
                <wp:wrapNone/>
                <wp:docPr id="8" name="任意多边形 8"/>
                <wp:cNvGraphicFramePr/>
                <a:graphic xmlns:a="http://schemas.openxmlformats.org/drawingml/2006/main">
                  <a:graphicData uri="http://schemas.microsoft.com/office/word/2010/wordprocessingShape">
                    <wps:wsp>
                      <wps:cNvPr id="0" name=""/>
                      <wps:cNvSpPr/>
                      <wps:spPr bwMode="auto">
                        <a:xfrm flipV="1">
                          <a:off x="0" y="0"/>
                          <a:ext cx="1066800" cy="161289"/>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7" o:spid="_x0000_s7" style="position:absolute;z-index:251660288;o:allowoverlap:true;o:allowincell:true;mso-position-horizontal-relative:text;margin-left:287.9pt;mso-position-horizontal:absolute;mso-position-vertical-relative:text;margin-top:22.9pt;mso-position-vertical:absolute;width:84.0pt;height:12.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000000"/>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4854575</wp:posOffset>
                </wp:positionH>
                <wp:positionV relativeFrom="paragraph">
                  <wp:posOffset>290830</wp:posOffset>
                </wp:positionV>
                <wp:extent cx="843280" cy="150495"/>
                <wp:effectExtent l="0" t="0" r="0" b="0"/>
                <wp:wrapNone/>
                <wp:docPr id="9" name="任意多边形 9"/>
                <wp:cNvGraphicFramePr/>
                <a:graphic xmlns:a="http://schemas.openxmlformats.org/drawingml/2006/main">
                  <a:graphicData uri="http://schemas.microsoft.com/office/word/2010/wordprocessingShape">
                    <wps:wsp>
                      <wps:cNvPr id="0" name=""/>
                      <wps:cNvSpPr/>
                      <wps:spPr bwMode="auto">
                        <a:xfrm flipV="1">
                          <a:off x="0" y="0"/>
                          <a:ext cx="843280" cy="1504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9264;o:allowoverlap:true;o:allowincell:true;mso-position-horizontal-relative:text;margin-left:382.2pt;mso-position-horizontal:absolute;mso-position-vertical-relative:text;margin-top:22.9pt;mso-position-vertical:absolute;width:66.4pt;height:11.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000000"/>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5274945</wp:posOffset>
                </wp:positionH>
                <wp:positionV relativeFrom="paragraph">
                  <wp:posOffset>124460</wp:posOffset>
                </wp:positionV>
                <wp:extent cx="345440" cy="83820"/>
                <wp:effectExtent l="0" t="0" r="0" b="0"/>
                <wp:wrapNone/>
                <wp:docPr id="10" name="任意多边形 10"/>
                <wp:cNvGraphicFramePr/>
                <a:graphic xmlns:a="http://schemas.openxmlformats.org/drawingml/2006/main">
                  <a:graphicData uri="http://schemas.microsoft.com/office/word/2010/wordprocessingShape">
                    <wps:wsp>
                      <wps:cNvPr id="0" name=""/>
                      <wps:cNvSpPr/>
                      <wps:spPr bwMode="auto">
                        <a:xfrm flipV="1">
                          <a:off x="0" y="0"/>
                          <a:ext cx="345440" cy="838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0288;o:allowoverlap:true;o:allowincell:true;mso-position-horizontal-relative:text;margin-left:415.3pt;mso-position-horizontal:absolute;mso-position-vertical-relative:text;margin-top:9.8pt;mso-position-vertical:absolute;width:27.2pt;height:6.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000000"/>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-8255</wp:posOffset>
                </wp:positionH>
                <wp:positionV relativeFrom="paragraph">
                  <wp:posOffset>511175</wp:posOffset>
                </wp:positionV>
                <wp:extent cx="565785" cy="130810"/>
                <wp:effectExtent l="0" t="0" r="0" b="0"/>
                <wp:wrapNone/>
                <wp:docPr id="11" name="任意多边形 11"/>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028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仿宋" w:hAnsi="仿宋" w:eastAsia="仿宋" w:cs="仿宋"/>
          <w:color w:val="000000"/>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5080</wp:posOffset>
                </wp:positionH>
                <wp:positionV relativeFrom="paragraph">
                  <wp:posOffset>290830</wp:posOffset>
                </wp:positionV>
                <wp:extent cx="808355" cy="165735"/>
                <wp:effectExtent l="0" t="0" r="0" b="0"/>
                <wp:wrapNone/>
                <wp:docPr id="12" name="任意多边形 12"/>
                <wp:cNvGraphicFramePr/>
                <a:graphic xmlns:a="http://schemas.openxmlformats.org/drawingml/2006/main">
                  <a:graphicData uri="http://schemas.microsoft.com/office/word/2010/wordprocessingShape">
                    <wps:wsp>
                      <wps:cNvPr id="0" name=""/>
                      <wps:cNvSpPr/>
                      <wps:spPr bwMode="auto">
                        <a:xfrm flipV="1">
                          <a:off x="0" y="0"/>
                          <a:ext cx="808355" cy="16573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60288;o:allowoverlap:true;o:allowincell:true;mso-position-horizontal-relative:text;margin-left:0.4pt;mso-position-horizontal:absolute;mso-position-vertical-relative:text;margin-top:22.9pt;mso-position-vertical:absolute;width:63.6pt;height:13.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000000"/>
          <w:sz w:val="28"/>
          <w:szCs w:val="28"/>
          <w:highlight w:val="none"/>
          <w:shd w:val="clear" w:color="auto" w:fill="ffffff"/>
        </w:rPr>
        <w:t xml:space="preserve">1.</w:t>
      </w:r>
      <w:r>
        <w:rPr>
          <w:rStyle w:val="1012"/>
          <w:rFonts w:hint="eastAsia" w:ascii="仿宋" w:hAnsi="仿宋" w:eastAsia="仿宋" w:cs="仿宋"/>
          <w:i w:val="0"/>
          <w:color w:val="000000"/>
          <w:sz w:val="28"/>
          <w:szCs w:val="28"/>
          <w:highlight w:val="none"/>
          <w:u w:val="single"/>
          <w:shd w:val="clear" w:color="auto" w:fill="ffffff"/>
        </w:rPr>
        <w:t xml:space="preserve">（产品名称1）</w:t>
      </w:r>
      <w:r>
        <w:rPr>
          <w:rStyle w:val="1012"/>
          <w:rFonts w:hint="eastAsia" w:ascii="仿宋" w:hAnsi="仿宋" w:eastAsia="仿宋" w:cs="仿宋"/>
          <w:i w:val="0"/>
          <w:color w:val="000000"/>
          <w:sz w:val="28"/>
          <w:szCs w:val="28"/>
          <w:highlight w:val="none"/>
          <w:shd w:val="clear" w:color="auto" w:fill="ffffff"/>
          <w:vertAlign w:val="superscript"/>
        </w:rPr>
        <w:t xml:space="preserve">1</w:t>
      </w:r>
      <w:r>
        <w:rPr>
          <w:rFonts w:hint="eastAsia" w:ascii="仿宋" w:hAnsi="仿宋" w:eastAsia="仿宋" w:cs="仿宋"/>
          <w:color w:val="000000"/>
          <w:sz w:val="28"/>
          <w:szCs w:val="28"/>
          <w:highlight w:val="none"/>
          <w:shd w:val="clear" w:color="auto" w:fill="ffffff"/>
        </w:rPr>
        <w:t xml:space="preserve">，生产厂为</w:t>
      </w:r>
      <w:r>
        <w:rPr>
          <w:rStyle w:val="1012"/>
          <w:rFonts w:hint="eastAsia" w:ascii="仿宋" w:hAnsi="仿宋" w:eastAsia="仿宋" w:cs="仿宋"/>
          <w:i w:val="0"/>
          <w:color w:val="000000"/>
          <w:sz w:val="28"/>
          <w:szCs w:val="28"/>
          <w:highlight w:val="none"/>
          <w:u w:val="single"/>
          <w:shd w:val="clear" w:color="auto" w:fill="ffffff"/>
        </w:rPr>
        <w:t xml:space="preserve">（厂名）</w:t>
      </w:r>
      <w:r>
        <w:rPr>
          <w:rStyle w:val="1012"/>
          <w:rFonts w:hint="eastAsia" w:ascii="仿宋" w:hAnsi="仿宋" w:eastAsia="仿宋" w:cs="仿宋"/>
          <w:i w:val="0"/>
          <w:color w:val="000000"/>
          <w:sz w:val="28"/>
          <w:szCs w:val="28"/>
          <w:highlight w:val="none"/>
          <w:shd w:val="clear" w:color="auto" w:fill="ffffff"/>
          <w:vertAlign w:val="superscript"/>
        </w:rPr>
        <w:t xml:space="preserve">2</w:t>
      </w:r>
      <w:r>
        <w:rPr>
          <w:rFonts w:hint="eastAsia" w:ascii="仿宋" w:hAnsi="仿宋" w:eastAsia="仿宋" w:cs="仿宋"/>
          <w:color w:val="000000"/>
          <w:sz w:val="28"/>
          <w:szCs w:val="28"/>
          <w:highlight w:val="none"/>
          <w:shd w:val="clear" w:color="auto" w:fill="ffffff"/>
        </w:rPr>
        <w:t xml:space="preserve">，厂址为</w:t>
      </w:r>
      <w:r>
        <w:rPr>
          <w:rStyle w:val="1012"/>
          <w:rFonts w:hint="eastAsia" w:ascii="仿宋" w:hAnsi="仿宋" w:eastAsia="仿宋" w:cs="仿宋"/>
          <w:i w:val="0"/>
          <w:color w:val="000000"/>
          <w:sz w:val="28"/>
          <w:szCs w:val="28"/>
          <w:highlight w:val="none"/>
          <w:u w:val="single"/>
          <w:shd w:val="clear" w:color="auto" w:fill="ffffff"/>
        </w:rPr>
        <w:t xml:space="preserve">（生产厂址）</w:t>
      </w:r>
      <w:r>
        <w:rPr>
          <w:rFonts w:hint="eastAsia" w:ascii="仿宋" w:hAnsi="仿宋" w:eastAsia="仿宋" w:cs="仿宋"/>
          <w:color w:val="000000"/>
          <w:sz w:val="28"/>
          <w:szCs w:val="28"/>
          <w:highlight w:val="none"/>
          <w:shd w:val="clear" w:color="auto" w:fill="ffffff"/>
        </w:rPr>
        <w:t xml:space="preserve">。</w:t>
      </w:r>
      <w:r>
        <w:rPr>
          <w:rFonts w:hint="eastAsia" w:ascii="仿宋" w:hAnsi="仿宋" w:eastAsia="仿宋" w:cs="仿宋"/>
          <w:color w:val="000000"/>
          <w:sz w:val="28"/>
          <w:szCs w:val="28"/>
          <w:highlight w:val="none"/>
          <w:u w:val="single"/>
          <w:shd w:val="clear" w:color="auto" w:fill="ffffff"/>
        </w:rPr>
        <w:t xml:space="preserve"> </w:t>
      </w:r>
      <w:r>
        <w:rPr>
          <w:rStyle w:val="1012"/>
          <w:rFonts w:hint="eastAsia" w:ascii="仿宋" w:hAnsi="仿宋" w:eastAsia="仿宋" w:cs="仿宋"/>
          <w:i w:val="0"/>
          <w:color w:val="000000"/>
          <w:sz w:val="28"/>
          <w:szCs w:val="28"/>
          <w:highlight w:val="none"/>
          <w:u w:val="single"/>
          <w:shd w:val="clear" w:color="auto" w:fill="ffffff"/>
        </w:rPr>
        <w:t xml:space="preserve">（产品名称1） </w:t>
      </w:r>
      <w:r>
        <w:rPr>
          <w:rFonts w:hint="eastAsia" w:ascii="仿宋" w:hAnsi="仿宋" w:eastAsia="仿宋" w:cs="仿宋"/>
          <w:color w:val="000000"/>
          <w:sz w:val="28"/>
          <w:szCs w:val="28"/>
          <w:highlight w:val="none"/>
          <w:shd w:val="clear" w:color="auto" w:fill="ffffff"/>
        </w:rPr>
        <w:t xml:space="preserve">的中国境内生产的组件成本占比≥</w:t>
      </w:r>
      <w:r>
        <w:rPr>
          <w:rStyle w:val="1012"/>
          <w:rFonts w:hint="eastAsia" w:ascii="仿宋" w:hAnsi="仿宋" w:eastAsia="仿宋" w:cs="仿宋"/>
          <w:i w:val="0"/>
          <w:color w:val="000000"/>
          <w:sz w:val="28"/>
          <w:szCs w:val="28"/>
          <w:highlight w:val="none"/>
          <w:u w:val="single"/>
          <w:shd w:val="clear" w:color="auto" w:fill="ffffff"/>
        </w:rPr>
        <w:t xml:space="preserve">（规定比例）</w:t>
      </w:r>
      <w:r>
        <w:rPr>
          <w:rStyle w:val="1012"/>
          <w:rFonts w:hint="eastAsia" w:ascii="仿宋" w:hAnsi="仿宋" w:eastAsia="仿宋" w:cs="仿宋"/>
          <w:i w:val="0"/>
          <w:color w:val="000000"/>
          <w:sz w:val="28"/>
          <w:szCs w:val="28"/>
          <w:highlight w:val="none"/>
          <w:shd w:val="clear" w:color="auto" w:fill="ffffff"/>
          <w:vertAlign w:val="superscript"/>
        </w:rPr>
        <w:t xml:space="preserve">3</w:t>
      </w:r>
      <w:r>
        <w:rPr>
          <w:rFonts w:hint="eastAsia" w:ascii="仿宋" w:hAnsi="仿宋" w:eastAsia="仿宋" w:cs="仿宋"/>
          <w:color w:val="000000"/>
          <w:sz w:val="28"/>
          <w:szCs w:val="28"/>
          <w:highlight w:val="none"/>
          <w:shd w:val="clear" w:color="auto" w:fill="ffffff"/>
        </w:rPr>
        <w:t xml:space="preserve">。</w:t>
      </w:r>
      <w:r>
        <w:rPr>
          <w:rStyle w:val="1012"/>
          <w:rFonts w:hint="eastAsia" w:ascii="仿宋" w:hAnsi="仿宋" w:eastAsia="仿宋" w:cs="仿宋"/>
          <w:i w:val="0"/>
          <w:color w:val="000000"/>
          <w:sz w:val="28"/>
          <w:szCs w:val="28"/>
          <w:highlight w:val="none"/>
          <w:u w:val="single"/>
          <w:shd w:val="clear" w:color="auto" w:fill="ffffff"/>
        </w:rPr>
        <w:t xml:space="preserve">（产品名称1）</w:t>
      </w:r>
      <w:r>
        <w:rPr>
          <w:rFonts w:hint="eastAsia" w:ascii="仿宋" w:hAnsi="仿宋" w:eastAsia="仿宋" w:cs="仿宋"/>
          <w:color w:val="000000"/>
          <w:sz w:val="28"/>
          <w:szCs w:val="28"/>
          <w:highlight w:val="none"/>
          <w:shd w:val="clear" w:color="auto" w:fill="ffffff"/>
        </w:rPr>
        <w:t xml:space="preserve">的</w:t>
      </w:r>
      <w:r>
        <w:rPr>
          <w:rStyle w:val="1012"/>
          <w:rFonts w:hint="eastAsia" w:ascii="仿宋" w:hAnsi="仿宋" w:eastAsia="仿宋" w:cs="仿宋"/>
          <w:i w:val="0"/>
          <w:color w:val="000000"/>
          <w:sz w:val="28"/>
          <w:szCs w:val="28"/>
          <w:highlight w:val="none"/>
          <w:u w:val="single"/>
          <w:shd w:val="clear" w:color="auto" w:fill="ffffff"/>
        </w:rPr>
        <w:t xml:space="preserve">（关键组件）</w:t>
      </w:r>
      <w:r>
        <w:rPr>
          <w:rStyle w:val="1012"/>
          <w:rFonts w:hint="eastAsia" w:ascii="仿宋" w:hAnsi="仿宋" w:eastAsia="仿宋" w:cs="仿宋"/>
          <w:i w:val="0"/>
          <w:color w:val="000000"/>
          <w:sz w:val="28"/>
          <w:szCs w:val="28"/>
          <w:highlight w:val="none"/>
          <w:shd w:val="clear" w:color="auto" w:fill="ffffff"/>
          <w:vertAlign w:val="superscript"/>
        </w:rPr>
        <w:t xml:space="preserve">4</w:t>
      </w:r>
      <w:r>
        <w:rPr>
          <w:rFonts w:hint="eastAsia" w:ascii="仿宋" w:hAnsi="仿宋" w:eastAsia="仿宋" w:cs="仿宋"/>
          <w:color w:val="000000"/>
          <w:sz w:val="28"/>
          <w:szCs w:val="28"/>
          <w:highlight w:val="none"/>
          <w:shd w:val="clear" w:color="auto" w:fill="ffffff"/>
        </w:rPr>
        <w:t xml:space="preserve">在中国境内生产。</w:t>
      </w:r>
      <w:r>
        <w:rPr>
          <w:rStyle w:val="1012"/>
          <w:rFonts w:hint="eastAsia" w:ascii="仿宋" w:hAnsi="仿宋" w:eastAsia="仿宋" w:cs="仿宋"/>
          <w:i w:val="0"/>
          <w:color w:val="000000"/>
          <w:sz w:val="28"/>
          <w:szCs w:val="28"/>
          <w:highlight w:val="none"/>
          <w:u w:val="single"/>
          <w:shd w:val="clear" w:color="auto" w:fill="ffffff"/>
        </w:rPr>
        <w:t xml:space="preserve">（产品名称1）</w:t>
      </w:r>
      <w:r>
        <w:rPr>
          <w:rFonts w:hint="eastAsia" w:ascii="仿宋" w:hAnsi="仿宋" w:eastAsia="仿宋" w:cs="仿宋"/>
          <w:color w:val="000000"/>
          <w:sz w:val="28"/>
          <w:szCs w:val="28"/>
          <w:highlight w:val="none"/>
          <w:shd w:val="clear" w:color="auto" w:fill="ffffff"/>
        </w:rPr>
        <w:t xml:space="preserve">的</w:t>
      </w:r>
      <w:r>
        <w:rPr>
          <w:rStyle w:val="1012"/>
          <w:rFonts w:hint="eastAsia" w:ascii="仿宋" w:hAnsi="仿宋" w:eastAsia="仿宋" w:cs="仿宋"/>
          <w:i w:val="0"/>
          <w:color w:val="000000"/>
          <w:sz w:val="28"/>
          <w:szCs w:val="28"/>
          <w:highlight w:val="none"/>
          <w:u w:val="single"/>
          <w:shd w:val="clear" w:color="auto" w:fill="ffffff"/>
        </w:rPr>
        <w:t xml:space="preserve">（关键工序）</w:t>
      </w:r>
      <w:r>
        <w:rPr>
          <w:rStyle w:val="1012"/>
          <w:rFonts w:hint="eastAsia" w:ascii="仿宋" w:hAnsi="仿宋" w:eastAsia="仿宋" w:cs="仿宋"/>
          <w:i w:val="0"/>
          <w:color w:val="000000"/>
          <w:sz w:val="28"/>
          <w:szCs w:val="28"/>
          <w:highlight w:val="none"/>
          <w:shd w:val="clear" w:color="auto" w:fill="ffffff"/>
          <w:vertAlign w:val="superscript"/>
        </w:rPr>
        <w:t xml:space="preserve">5</w:t>
      </w:r>
      <w:r>
        <w:rPr>
          <w:rFonts w:hint="eastAsia" w:ascii="仿宋" w:hAnsi="仿宋" w:eastAsia="仿宋" w:cs="仿宋"/>
          <w:color w:val="000000"/>
          <w:sz w:val="28"/>
          <w:szCs w:val="28"/>
          <w:highlight w:val="none"/>
          <w:shd w:val="clear" w:color="auto" w:fill="ffffff"/>
        </w:rPr>
        <w:t xml:space="preserve">在中国境内完成。</w:t>
      </w:r>
      <w:r/>
    </w:p>
    <w:p>
      <w:pPr>
        <w:pStyle w:val="999"/>
        <w:ind w:firstLine="420"/>
        <w:spacing w:before="30" w:beforeAutospacing="0" w:after="30" w:afterAutospacing="0" w:line="0" w:lineRule="atLeas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2703830</wp:posOffset>
                </wp:positionH>
                <wp:positionV relativeFrom="paragraph">
                  <wp:posOffset>499110</wp:posOffset>
                </wp:positionV>
                <wp:extent cx="1089025" cy="159385"/>
                <wp:effectExtent l="0" t="0" r="0" b="0"/>
                <wp:wrapNone/>
                <wp:docPr id="13" name="任意多边形 13"/>
                <wp:cNvGraphicFramePr/>
                <a:graphic xmlns:a="http://schemas.openxmlformats.org/drawingml/2006/main">
                  <a:graphicData uri="http://schemas.microsoft.com/office/word/2010/wordprocessingShape">
                    <wps:wsp>
                      <wps:cNvPr id="0" name=""/>
                      <wps:cNvSpPr/>
                      <wps:spPr bwMode="auto">
                        <a:xfrm flipV="1">
                          <a:off x="0" y="0"/>
                          <a:ext cx="1089025" cy="15938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60288;o:allowoverlap:true;o:allowincell:true;mso-position-horizontal-relative:text;margin-left:212.9pt;mso-position-horizontal:absolute;mso-position-vertical-relative:text;margin-top:39.3pt;mso-position-vertical:absolute;width:85.8pt;height:12.5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000000"/>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4050030</wp:posOffset>
                </wp:positionH>
                <wp:positionV relativeFrom="paragraph">
                  <wp:posOffset>499110</wp:posOffset>
                </wp:positionV>
                <wp:extent cx="1005840" cy="142240"/>
                <wp:effectExtent l="0" t="0" r="0" b="0"/>
                <wp:wrapNone/>
                <wp:docPr id="14" name="任意多边形 14"/>
                <wp:cNvGraphicFramePr/>
                <a:graphic xmlns:a="http://schemas.openxmlformats.org/drawingml/2006/main">
                  <a:graphicData uri="http://schemas.microsoft.com/office/word/2010/wordprocessingShape">
                    <wps:wsp>
                      <wps:cNvPr id="0" name=""/>
                      <wps:cNvSpPr/>
                      <wps:spPr bwMode="auto">
                        <a:xfrm flipV="1">
                          <a:off x="0" y="0"/>
                          <a:ext cx="1005840" cy="14224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60288;o:allowoverlap:true;o:allowincell:true;mso-position-horizontal-relative:text;margin-left:318.9pt;mso-position-horizontal:absolute;mso-position-vertical-relative:text;margin-top:39.3pt;mso-position-vertical:absolute;width:79.2pt;height:11.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000000"/>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4559300</wp:posOffset>
                </wp:positionH>
                <wp:positionV relativeFrom="paragraph">
                  <wp:posOffset>277495</wp:posOffset>
                </wp:positionV>
                <wp:extent cx="1094105" cy="152400"/>
                <wp:effectExtent l="0" t="0" r="0" b="0"/>
                <wp:wrapNone/>
                <wp:docPr id="15" name="任意多边形 15"/>
                <wp:cNvGraphicFramePr/>
                <a:graphic xmlns:a="http://schemas.openxmlformats.org/drawingml/2006/main">
                  <a:graphicData uri="http://schemas.microsoft.com/office/word/2010/wordprocessingShape">
                    <wps:wsp>
                      <wps:cNvPr id="0" name=""/>
                      <wps:cNvSpPr/>
                      <wps:spPr bwMode="auto">
                        <a:xfrm flipV="1">
                          <a:off x="0" y="0"/>
                          <a:ext cx="1094105" cy="1524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60288;o:allowoverlap:true;o:allowincell:true;mso-position-horizontal-relative:text;margin-left:359.0pt;mso-position-horizontal:absolute;mso-position-vertical-relative:text;margin-top:21.8pt;mso-position-vertical:absolute;width:86.1pt;height:12.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000000"/>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3261360</wp:posOffset>
                </wp:positionH>
                <wp:positionV relativeFrom="paragraph">
                  <wp:posOffset>277495</wp:posOffset>
                </wp:positionV>
                <wp:extent cx="1062990" cy="130810"/>
                <wp:effectExtent l="0" t="0" r="0" b="0"/>
                <wp:wrapNone/>
                <wp:docPr id="16" name="任意多边形 16"/>
                <wp:cNvGraphicFramePr/>
                <a:graphic xmlns:a="http://schemas.openxmlformats.org/drawingml/2006/main">
                  <a:graphicData uri="http://schemas.microsoft.com/office/word/2010/wordprocessingShape">
                    <wps:wsp>
                      <wps:cNvPr id="0" name=""/>
                      <wps:cNvSpPr/>
                      <wps:spPr bwMode="auto">
                        <a:xfrm flipV="1">
                          <a:off x="0" y="0"/>
                          <a:ext cx="1062990"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60288;o:allowoverlap:true;o:allowincell:true;mso-position-horizontal-relative:text;margin-left:256.8pt;mso-position-horizontal:absolute;mso-position-vertical-relative:text;margin-top:21.8pt;mso-position-vertical:absolute;width:83.7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000000"/>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212090</wp:posOffset>
                </wp:positionH>
                <wp:positionV relativeFrom="paragraph">
                  <wp:posOffset>510540</wp:posOffset>
                </wp:positionV>
                <wp:extent cx="1022350" cy="147320"/>
                <wp:effectExtent l="0" t="0" r="0" b="0"/>
                <wp:wrapNone/>
                <wp:docPr id="17" name="任意多边形 17"/>
                <wp:cNvGraphicFramePr/>
                <a:graphic xmlns:a="http://schemas.openxmlformats.org/drawingml/2006/main">
                  <a:graphicData uri="http://schemas.microsoft.com/office/word/2010/wordprocessingShape">
                    <wps:wsp>
                      <wps:cNvPr id="0" name=""/>
                      <wps:cNvSpPr/>
                      <wps:spPr bwMode="auto">
                        <a:xfrm flipV="1">
                          <a:off x="0" y="0"/>
                          <a:ext cx="102235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60288;o:allowoverlap:true;o:allowincell:true;mso-position-horizontal-relative:text;margin-left:16.7pt;mso-position-horizontal:absolute;mso-position-vertical-relative:text;margin-top:40.2pt;mso-position-vertical:absolute;width:80.5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000000"/>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-19685</wp:posOffset>
                </wp:positionH>
                <wp:positionV relativeFrom="paragraph">
                  <wp:posOffset>292735</wp:posOffset>
                </wp:positionV>
                <wp:extent cx="718185" cy="97790"/>
                <wp:effectExtent l="0" t="0" r="0" b="0"/>
                <wp:wrapNone/>
                <wp:docPr id="18" name="任意多边形 18"/>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60288;o:allowoverlap:true;o:allowincell:true;mso-position-horizontal-relative:text;margin-left:-1.5pt;mso-position-horizontal:absolute;mso-position-vertical-relative:text;margin-top:23.0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仿宋" w:hAnsi="仿宋" w:eastAsia="仿宋" w:cs="仿宋"/>
          <w:color w:val="000000"/>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5213350</wp:posOffset>
                </wp:positionH>
                <wp:positionV relativeFrom="paragraph">
                  <wp:posOffset>78105</wp:posOffset>
                </wp:positionV>
                <wp:extent cx="451485" cy="108585"/>
                <wp:effectExtent l="0" t="0" r="0" b="0"/>
                <wp:wrapNone/>
                <wp:docPr id="19" name="任意多边形 19"/>
                <wp:cNvGraphicFramePr/>
                <a:graphic xmlns:a="http://schemas.openxmlformats.org/drawingml/2006/main">
                  <a:graphicData uri="http://schemas.microsoft.com/office/word/2010/wordprocessingShape">
                    <wps:wsp>
                      <wps:cNvPr id="0" name=""/>
                      <wps:cNvSpPr/>
                      <wps:spPr bwMode="auto">
                        <a:xfrm flipV="1">
                          <a:off x="0" y="0"/>
                          <a:ext cx="451485" cy="10858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251660288;o:allowoverlap:true;o:allowincell:true;mso-position-horizontal-relative:text;margin-left:410.5pt;mso-position-horizontal:absolute;mso-position-vertical-relative:text;margin-top:6.1pt;mso-position-vertical:absolute;width:35.5pt;height:8.5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000000"/>
          <w:sz w:val="28"/>
          <w:szCs w:val="28"/>
          <w:highlight w:val="none"/>
          <w:shd w:val="clear" w:color="auto" w:fill="ffffff"/>
        </w:rPr>
        <w:t xml:space="preserve">2.</w:t>
      </w:r>
      <w:r>
        <w:rPr>
          <w:rStyle w:val="1012"/>
          <w:rFonts w:hint="eastAsia" w:ascii="仿宋" w:hAnsi="仿宋" w:eastAsia="仿宋" w:cs="仿宋"/>
          <w:i w:val="0"/>
          <w:color w:val="000000"/>
          <w:sz w:val="28"/>
          <w:szCs w:val="28"/>
          <w:highlight w:val="none"/>
          <w:u w:val="single"/>
          <w:shd w:val="clear" w:color="auto" w:fill="ffffff"/>
        </w:rPr>
        <w:t xml:space="preserve">（产品名称2）</w:t>
      </w:r>
      <w:r>
        <w:rPr>
          <w:rFonts w:hint="eastAsia" w:ascii="仿宋" w:hAnsi="仿宋" w:eastAsia="仿宋" w:cs="仿宋"/>
          <w:color w:val="000000"/>
          <w:sz w:val="28"/>
          <w:szCs w:val="28"/>
          <w:highlight w:val="none"/>
          <w:shd w:val="clear" w:color="auto" w:fill="ffffff"/>
        </w:rPr>
        <w:t xml:space="preserve">，生产厂为</w:t>
      </w:r>
      <w:r>
        <w:rPr>
          <w:rStyle w:val="1012"/>
          <w:rFonts w:hint="eastAsia" w:ascii="仿宋" w:hAnsi="仿宋" w:eastAsia="仿宋" w:cs="仿宋"/>
          <w:i w:val="0"/>
          <w:color w:val="000000"/>
          <w:sz w:val="28"/>
          <w:szCs w:val="28"/>
          <w:highlight w:val="none"/>
          <w:u w:val="single"/>
          <w:shd w:val="clear" w:color="auto" w:fill="ffffff"/>
        </w:rPr>
        <w:t xml:space="preserve">（厂名）</w:t>
      </w:r>
      <w:r>
        <w:rPr>
          <w:rFonts w:hint="eastAsia" w:ascii="仿宋" w:hAnsi="仿宋" w:eastAsia="仿宋" w:cs="仿宋"/>
          <w:color w:val="000000"/>
          <w:sz w:val="28"/>
          <w:szCs w:val="28"/>
          <w:highlight w:val="none"/>
          <w:shd w:val="clear" w:color="auto" w:fill="ffffff"/>
        </w:rPr>
        <w:t xml:space="preserve">，厂址为</w:t>
      </w:r>
      <w:r>
        <w:rPr>
          <w:rStyle w:val="1012"/>
          <w:rFonts w:hint="eastAsia" w:ascii="仿宋" w:hAnsi="仿宋" w:eastAsia="仿宋" w:cs="仿宋"/>
          <w:i w:val="0"/>
          <w:color w:val="000000"/>
          <w:sz w:val="28"/>
          <w:szCs w:val="28"/>
          <w:highlight w:val="none"/>
          <w:u w:val="single"/>
          <w:shd w:val="clear" w:color="auto" w:fill="ffffff"/>
        </w:rPr>
        <w:t xml:space="preserve">（生产厂址）</w:t>
      </w:r>
      <w:r>
        <w:rPr>
          <w:rFonts w:hint="eastAsia" w:ascii="仿宋" w:hAnsi="仿宋" w:eastAsia="仿宋" w:cs="仿宋"/>
          <w:color w:val="000000"/>
          <w:sz w:val="28"/>
          <w:szCs w:val="28"/>
          <w:highlight w:val="none"/>
          <w:shd w:val="clear" w:color="auto" w:fill="ffffff"/>
        </w:rPr>
        <w:t xml:space="preserve">。</w:t>
      </w:r>
      <w:r>
        <w:rPr>
          <w:rStyle w:val="1012"/>
          <w:rFonts w:hint="eastAsia" w:ascii="仿宋" w:hAnsi="仿宋" w:eastAsia="仿宋" w:cs="仿宋"/>
          <w:i w:val="0"/>
          <w:color w:val="000000"/>
          <w:sz w:val="28"/>
          <w:szCs w:val="28"/>
          <w:highlight w:val="none"/>
          <w:u w:val="single"/>
          <w:shd w:val="clear" w:color="auto" w:fill="ffffff"/>
        </w:rPr>
        <w:t xml:space="preserve">（产品名称2）</w:t>
      </w:r>
      <w:r>
        <w:rPr>
          <w:rFonts w:hint="eastAsia" w:ascii="仿宋" w:hAnsi="仿宋" w:eastAsia="仿宋" w:cs="仿宋"/>
          <w:color w:val="000000"/>
          <w:sz w:val="28"/>
          <w:szCs w:val="28"/>
          <w:highlight w:val="none"/>
          <w:shd w:val="clear" w:color="auto" w:fill="ffffff"/>
        </w:rPr>
        <w:t xml:space="preserve">的中国境内生产的组件成本占比≥</w:t>
      </w:r>
      <w:r>
        <w:rPr>
          <w:rStyle w:val="1012"/>
          <w:rFonts w:hint="eastAsia" w:ascii="仿宋" w:hAnsi="仿宋" w:eastAsia="仿宋" w:cs="仿宋"/>
          <w:i w:val="0"/>
          <w:color w:val="000000"/>
          <w:sz w:val="28"/>
          <w:szCs w:val="28"/>
          <w:highlight w:val="none"/>
          <w:u w:val="single"/>
          <w:shd w:val="clear" w:color="auto" w:fill="ffffff"/>
        </w:rPr>
        <w:t xml:space="preserve">（规定比例）</w:t>
      </w:r>
      <w:r>
        <w:rPr>
          <w:rFonts w:hint="eastAsia" w:ascii="仿宋" w:hAnsi="仿宋" w:eastAsia="仿宋" w:cs="仿宋"/>
          <w:color w:val="000000"/>
          <w:sz w:val="28"/>
          <w:szCs w:val="28"/>
          <w:highlight w:val="none"/>
          <w:shd w:val="clear" w:color="auto" w:fill="ffffff"/>
        </w:rPr>
        <w:t xml:space="preserve">。</w:t>
      </w:r>
      <w:r>
        <w:rPr>
          <w:rStyle w:val="1012"/>
          <w:rFonts w:hint="eastAsia" w:ascii="仿宋" w:hAnsi="仿宋" w:eastAsia="仿宋" w:cs="仿宋"/>
          <w:i w:val="0"/>
          <w:color w:val="000000"/>
          <w:sz w:val="28"/>
          <w:szCs w:val="28"/>
          <w:highlight w:val="none"/>
          <w:u w:val="single"/>
          <w:shd w:val="clear" w:color="auto" w:fill="ffffff"/>
        </w:rPr>
        <w:t xml:space="preserve">（产品名称2）</w:t>
      </w:r>
      <w:r>
        <w:rPr>
          <w:rFonts w:hint="eastAsia" w:ascii="仿宋" w:hAnsi="仿宋" w:eastAsia="仿宋" w:cs="仿宋"/>
          <w:color w:val="000000"/>
          <w:sz w:val="28"/>
          <w:szCs w:val="28"/>
          <w:highlight w:val="none"/>
          <w:shd w:val="clear" w:color="auto" w:fill="ffffff"/>
        </w:rPr>
        <w:t xml:space="preserve">的</w:t>
      </w:r>
      <w:r>
        <w:rPr>
          <w:rStyle w:val="1012"/>
          <w:rFonts w:hint="eastAsia" w:ascii="仿宋" w:hAnsi="仿宋" w:eastAsia="仿宋" w:cs="仿宋"/>
          <w:i w:val="0"/>
          <w:color w:val="000000"/>
          <w:sz w:val="28"/>
          <w:szCs w:val="28"/>
          <w:highlight w:val="none"/>
          <w:u w:val="single"/>
          <w:shd w:val="clear" w:color="auto" w:fill="ffffff"/>
        </w:rPr>
        <w:t xml:space="preserve">（关键组件）</w:t>
      </w:r>
      <w:r>
        <w:rPr>
          <w:rFonts w:hint="eastAsia" w:ascii="仿宋" w:hAnsi="仿宋" w:eastAsia="仿宋" w:cs="仿宋"/>
          <w:color w:val="000000"/>
          <w:sz w:val="28"/>
          <w:szCs w:val="28"/>
          <w:highlight w:val="none"/>
          <w:shd w:val="clear" w:color="auto" w:fill="ffffff"/>
        </w:rPr>
        <w:t xml:space="preserve">在中国境内生产。</w:t>
      </w:r>
      <w:r>
        <w:rPr>
          <w:rStyle w:val="1012"/>
          <w:rFonts w:hint="eastAsia" w:ascii="仿宋" w:hAnsi="仿宋" w:eastAsia="仿宋" w:cs="仿宋"/>
          <w:i w:val="0"/>
          <w:color w:val="000000"/>
          <w:sz w:val="28"/>
          <w:szCs w:val="28"/>
          <w:highlight w:val="none"/>
          <w:u w:val="single"/>
          <w:shd w:val="clear" w:color="auto" w:fill="ffffff"/>
        </w:rPr>
        <w:t xml:space="preserve">（产品名称1）</w:t>
      </w:r>
      <w:r>
        <w:rPr>
          <w:rFonts w:hint="eastAsia" w:ascii="仿宋" w:hAnsi="仿宋" w:eastAsia="仿宋" w:cs="仿宋"/>
          <w:color w:val="000000"/>
          <w:sz w:val="28"/>
          <w:szCs w:val="28"/>
          <w:highlight w:val="none"/>
          <w:shd w:val="clear" w:color="auto" w:fill="ffffff"/>
        </w:rPr>
        <w:t xml:space="preserve">的</w:t>
      </w:r>
      <w:r>
        <w:rPr>
          <w:rStyle w:val="1012"/>
          <w:rFonts w:hint="eastAsia" w:ascii="仿宋" w:hAnsi="仿宋" w:eastAsia="仿宋" w:cs="仿宋"/>
          <w:i w:val="0"/>
          <w:color w:val="000000"/>
          <w:sz w:val="28"/>
          <w:szCs w:val="28"/>
          <w:highlight w:val="none"/>
          <w:u w:val="single"/>
          <w:shd w:val="clear" w:color="auto" w:fill="ffffff"/>
        </w:rPr>
        <w:t xml:space="preserve">（关键工序）</w:t>
      </w:r>
      <w:r>
        <w:rPr>
          <w:rFonts w:hint="eastAsia" w:ascii="仿宋" w:hAnsi="仿宋" w:eastAsia="仿宋" w:cs="仿宋"/>
          <w:color w:val="000000"/>
          <w:sz w:val="28"/>
          <w:szCs w:val="28"/>
          <w:highlight w:val="none"/>
          <w:shd w:val="clear" w:color="auto" w:fill="ffffff"/>
        </w:rPr>
        <w:t xml:space="preserve">在中国境内完成。</w:t>
      </w:r>
      <w:r/>
    </w:p>
    <w:p>
      <w:pPr>
        <w:pStyle w:val="999"/>
        <w:ind w:firstLine="420"/>
        <w:spacing w:before="30" w:beforeAutospacing="0" w:after="30" w:afterAutospacing="0" w:line="0" w:lineRule="atLeas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shd w:val="clear" w:color="auto" w:fill="ffffff"/>
        </w:rPr>
        <w:t xml:space="preserve">……</w:t>
      </w:r>
      <w:r/>
    </w:p>
    <w:p>
      <w:pPr>
        <w:pStyle w:val="999"/>
        <w:ind w:firstLine="420"/>
        <w:spacing w:before="30" w:beforeAutospacing="0" w:after="30" w:afterAutospacing="0" w:line="0" w:lineRule="atLeas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shd w:val="clear" w:color="auto" w:fill="ffffff"/>
        </w:rPr>
        <w:t xml:space="preserve">本公司（单位）对上述声明内容的真实性负责。如有虚假，愿承担相应法律责任。</w:t>
      </w:r>
      <w:r/>
    </w:p>
    <w:p>
      <w:pPr>
        <w:pStyle w:val="999"/>
        <w:spacing w:before="30" w:beforeAutospacing="0" w:after="30" w:afterAutospacing="0" w:line="0" w:lineRule="atLeas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999"/>
        <w:ind w:right="480" w:firstLine="4340"/>
        <w:spacing w:before="30" w:beforeAutospacing="0" w:after="30" w:afterAutospacing="0" w:line="0" w:lineRule="atLeas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shd w:val="clear" w:color="auto" w:fill="ffffff"/>
        </w:rPr>
        <w:t xml:space="preserve">公司（单位）名称（盖章）：　        </w:t>
      </w:r>
      <w:r/>
    </w:p>
    <w:p>
      <w:pPr>
        <w:pStyle w:val="999"/>
        <w:jc w:val="center"/>
        <w:spacing w:before="30" w:beforeAutospacing="0" w:after="30" w:afterAutospacing="0" w:line="0" w:lineRule="atLeas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shd w:val="clear" w:color="auto" w:fill="ffffff"/>
        </w:rPr>
        <w:t xml:space="preserve">                                日期：　   年　  月　  日         </w:t>
      </w:r>
      <w:r/>
    </w:p>
    <w:p>
      <w:pPr>
        <w:pStyle w:val="999"/>
        <w:spacing w:before="30" w:beforeAutospacing="0" w:after="30" w:afterAutospacing="0" w:line="0" w:lineRule="atLeas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shd w:val="clear" w:color="auto" w:fill="ffffff"/>
        </w:rPr>
        <w:t xml:space="preserve">__________________</w:t>
      </w:r>
      <w:r/>
    </w:p>
    <w:p>
      <w:pPr>
        <w:pStyle w:val="999"/>
        <w:spacing w:before="30" w:beforeAutospacing="0" w:after="30" w:afterAutospacing="0" w:line="0" w:lineRule="atLeas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shd w:val="clear" w:color="auto" w:fill="ffffff"/>
        </w:rPr>
        <w:t xml:space="preserve">1.产品如有型号，请在“产品名称”栏一并填写。</w:t>
      </w:r>
      <w:r/>
    </w:p>
    <w:p>
      <w:pPr>
        <w:pStyle w:val="999"/>
        <w:spacing w:before="30" w:beforeAutospacing="0" w:after="30" w:afterAutospacing="0" w:line="0" w:lineRule="atLeas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shd w:val="clear" w:color="auto" w:fill="ffffff"/>
        </w:rPr>
        <w:t xml:space="preserve">2.生产厂名与厂址应与生产厂营业执照载明的相关信息保持一致。</w:t>
      </w:r>
      <w:r/>
    </w:p>
    <w:p>
      <w:pPr>
        <w:pStyle w:val="999"/>
        <w:spacing w:before="30" w:beforeAutospacing="0" w:after="30" w:afterAutospacing="0" w:line="0" w:lineRule="atLeas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shd w:val="clear" w:color="auto" w:fill="ffffff"/>
        </w:rPr>
        <w:t xml:space="preserve">3.该产品的中国境内生产的组件成本占比相关要求实施前，“规定比例”栏可不填，下同。</w:t>
      </w:r>
      <w:r/>
    </w:p>
    <w:p>
      <w:pPr>
        <w:pStyle w:val="999"/>
        <w:spacing w:before="30" w:beforeAutospacing="0" w:after="30" w:afterAutospacing="0" w:line="0" w:lineRule="atLeas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shd w:val="clear" w:color="auto" w:fill="ffffff"/>
        </w:rPr>
        <w:t xml:space="preserve">4.该产品的关键组件要求实施前，“关键组件”栏可不填，下同。</w:t>
      </w:r>
      <w:r/>
    </w:p>
    <w:p>
      <w:pPr>
        <w:pStyle w:val="999"/>
        <w:spacing w:before="30" w:beforeAutospacing="0" w:after="30" w:afterAutospacing="0" w:line="0" w:lineRule="atLeast"/>
        <w:rPr>
          <w:rFonts w:hint="eastAsia" w:ascii="仿宋" w:hAnsi="仿宋" w:eastAsia="仿宋" w:cs="仿宋"/>
          <w:color w:val="000000"/>
          <w:sz w:val="28"/>
          <w:szCs w:val="28"/>
          <w:highlight w:val="none"/>
          <w:shd w:val="clear" w:color="auto" w:fill="ffffff"/>
        </w:rPr>
      </w:pPr>
      <w:r>
        <w:rPr>
          <w:rFonts w:hint="eastAsia" w:ascii="仿宋" w:hAnsi="仿宋" w:eastAsia="仿宋" w:cs="仿宋"/>
          <w:color w:val="000000"/>
          <w:sz w:val="28"/>
          <w:szCs w:val="28"/>
          <w:highlight w:val="none"/>
          <w:shd w:val="clear" w:color="auto" w:fill="ffffff"/>
        </w:rPr>
        <w:t xml:space="preserve">5.该产品的关键工序要求实施前，“关键工序”栏可不填，下同。</w:t>
      </w:r>
      <w:r/>
    </w:p>
    <w:p>
      <w:pPr>
        <w:spacing w:line="480" w:lineRule="exact"/>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shd w:val="clear" w:color="auto" w:fill="ffffff"/>
        </w:rPr>
        <w:t xml:space="preserve">6.用斜线划除的地方无需填写。</w:t>
      </w:r>
      <w:r/>
    </w:p>
    <w:p>
      <w:pPr>
        <w:pStyle w:val="1016"/>
        <w:rPr>
          <w:rFonts w:hint="eastAsia" w:ascii="仿宋" w:hAnsi="仿宋" w:eastAsia="仿宋" w:cs="仿宋"/>
          <w:b/>
          <w:bCs/>
          <w:color w:val="000000"/>
          <w:sz w:val="28"/>
          <w:szCs w:val="28"/>
        </w:rPr>
      </w:pPr>
      <w:r>
        <w:rPr>
          <w:rFonts w:hint="eastAsia" w:ascii="仿宋" w:hAnsi="仿宋" w:eastAsia="仿宋" w:cs="仿宋"/>
          <w:b/>
          <w:bCs/>
          <w:color w:val="000000"/>
          <w:sz w:val="28"/>
          <w:szCs w:val="28"/>
        </w:rPr>
      </w:r>
      <w:r/>
    </w:p>
    <w:p>
      <w:pPr>
        <w:pStyle w:val="1016"/>
        <w:rPr>
          <w:rFonts w:hint="eastAsia" w:ascii="仿宋" w:hAnsi="仿宋" w:eastAsia="仿宋" w:cs="仿宋"/>
          <w:b/>
          <w:bCs/>
          <w:color w:val="000000"/>
          <w:sz w:val="28"/>
          <w:szCs w:val="28"/>
        </w:rPr>
      </w:pPr>
      <w:r>
        <w:rPr>
          <w:rFonts w:hint="eastAsia" w:ascii="仿宋" w:hAnsi="仿宋" w:eastAsia="仿宋" w:cs="仿宋"/>
          <w:b/>
          <w:bCs/>
          <w:color w:val="000000"/>
          <w:sz w:val="28"/>
          <w:szCs w:val="28"/>
        </w:rPr>
      </w:r>
      <w:r/>
    </w:p>
    <w:p>
      <w:pPr>
        <w:pStyle w:val="1016"/>
        <w:rPr>
          <w:rFonts w:hint="eastAsia" w:ascii="仿宋" w:hAnsi="仿宋" w:eastAsia="仿宋" w:cs="仿宋"/>
          <w:b/>
          <w:bCs/>
          <w:color w:val="000000"/>
          <w:sz w:val="28"/>
          <w:szCs w:val="28"/>
        </w:rPr>
      </w:pPr>
      <w:r>
        <w:rPr>
          <w:rFonts w:hint="eastAsia" w:ascii="仿宋" w:hAnsi="仿宋" w:eastAsia="仿宋" w:cs="仿宋"/>
          <w:b/>
          <w:bCs/>
          <w:color w:val="000000"/>
          <w:sz w:val="28"/>
          <w:szCs w:val="28"/>
        </w:rPr>
      </w:r>
      <w:r/>
    </w:p>
    <w:p>
      <w:pPr>
        <w:pStyle w:val="1016"/>
        <w:rPr>
          <w:rFonts w:hint="eastAsia" w:ascii="仿宋" w:hAnsi="仿宋" w:eastAsia="仿宋" w:cs="仿宋"/>
          <w:b/>
          <w:bCs/>
          <w:color w:val="000000"/>
          <w:sz w:val="28"/>
          <w:szCs w:val="28"/>
        </w:rPr>
      </w:pPr>
      <w:r>
        <w:rPr>
          <w:rFonts w:hint="eastAsia" w:ascii="仿宋" w:hAnsi="仿宋" w:eastAsia="仿宋" w:cs="仿宋"/>
          <w:b/>
          <w:bCs/>
          <w:color w:val="000000"/>
          <w:sz w:val="28"/>
          <w:szCs w:val="28"/>
        </w:rPr>
      </w:r>
      <w:r/>
    </w:p>
    <w:p>
      <w:pPr>
        <w:pStyle w:val="1016"/>
        <w:rPr>
          <w:rFonts w:hint="eastAsia" w:ascii="仿宋" w:hAnsi="仿宋" w:eastAsia="仿宋" w:cs="仿宋"/>
          <w:b/>
          <w:bCs/>
          <w:color w:val="000000"/>
          <w:sz w:val="28"/>
          <w:szCs w:val="28"/>
        </w:rPr>
      </w:pPr>
      <w:r>
        <w:rPr>
          <w:rFonts w:hint="eastAsia" w:ascii="仿宋" w:hAnsi="仿宋" w:eastAsia="仿宋" w:cs="仿宋"/>
          <w:b/>
          <w:bCs/>
          <w:color w:val="000000"/>
          <w:sz w:val="28"/>
          <w:szCs w:val="28"/>
        </w:rPr>
      </w:r>
      <w:r/>
    </w:p>
    <w:p>
      <w:pPr>
        <w:jc w:val="both"/>
        <w:rPr>
          <w:rFonts w:hint="eastAsia"/>
          <w:b/>
          <w:bCs/>
          <w:sz w:val="28"/>
          <w:szCs w:val="28"/>
          <w:lang w:bidi="ar"/>
        </w:rPr>
      </w:pPr>
      <w:r>
        <w:rPr>
          <w:rFonts w:hint="eastAsia"/>
          <w:b/>
          <w:bCs/>
          <w:sz w:val="28"/>
          <w:szCs w:val="28"/>
          <w:lang w:bidi="ar"/>
        </w:rPr>
        <w:t xml:space="preserve">附件1</w:t>
      </w:r>
      <w:r>
        <w:rPr>
          <w:rFonts w:hint="eastAsia"/>
          <w:b/>
          <w:bCs/>
          <w:sz w:val="28"/>
          <w:szCs w:val="28"/>
          <w:lang w:val="en-US" w:eastAsia="zh-CN" w:bidi="ar"/>
        </w:rPr>
        <w:t xml:space="preserve">2</w:t>
      </w:r>
      <w:r>
        <w:rPr>
          <w:rFonts w:hint="eastAsia"/>
          <w:b/>
          <w:bCs/>
          <w:sz w:val="28"/>
          <w:szCs w:val="28"/>
          <w:lang w:bidi="ar"/>
        </w:rPr>
        <w:t xml:space="preserve">   </w:t>
      </w:r>
      <w:r>
        <w:rPr>
          <w:rFonts w:hint="eastAsia"/>
          <w:b/>
          <w:bCs/>
          <w:sz w:val="28"/>
          <w:szCs w:val="28"/>
          <w:lang w:val="en-US" w:eastAsia="zh-CN" w:bidi="ar"/>
        </w:rPr>
        <w:t xml:space="preserve">              </w:t>
      </w:r>
      <w:r>
        <w:rPr>
          <w:rFonts w:hint="eastAsia"/>
          <w:b/>
          <w:bCs/>
          <w:sz w:val="28"/>
          <w:szCs w:val="28"/>
          <w:lang w:val="zh-CN" w:bidi="ar"/>
        </w:rPr>
        <w:t xml:space="preserve">实质性要求响应</w:t>
      </w:r>
      <w:r>
        <w:rPr>
          <w:rFonts w:hint="eastAsia"/>
          <w:b/>
          <w:bCs/>
          <w:sz w:val="28"/>
          <w:szCs w:val="28"/>
          <w:lang w:bidi="ar"/>
        </w:rPr>
        <w:t xml:space="preserve">承诺函</w:t>
      </w:r>
      <w:r/>
    </w:p>
    <w:p>
      <w:pPr>
        <w:spacing w:line="360" w:lineRule="auto"/>
        <w:widowControl/>
        <w:rPr>
          <w:rFonts w:hint="eastAsia" w:ascii="宋体" w:hAnsi="宋体" w:cs="宋体"/>
          <w:szCs w:val="21"/>
          <w:u w:val="single"/>
        </w:rPr>
      </w:pPr>
      <w:r>
        <w:rPr>
          <w:rFonts w:hint="eastAsia" w:ascii="宋体" w:hAnsi="宋体" w:cs="宋体"/>
          <w:szCs w:val="21"/>
          <w:u w:val="single"/>
        </w:rPr>
      </w:r>
      <w:r/>
    </w:p>
    <w:p>
      <w:pPr>
        <w:spacing w:line="360" w:lineRule="auto"/>
        <w:widowControl/>
        <w:rPr>
          <w:rFonts w:hint="eastAsia" w:ascii="宋体" w:hAnsi="宋体" w:cs="宋体"/>
          <w:szCs w:val="21"/>
        </w:rPr>
      </w:pPr>
      <w:r>
        <w:rPr>
          <w:rFonts w:hint="eastAsia" w:ascii="宋体" w:hAnsi="宋体" w:cs="宋体"/>
          <w:szCs w:val="21"/>
          <w:u w:val="single"/>
        </w:rPr>
        <w:t xml:space="preserve">南通市消防救援支队</w:t>
      </w:r>
      <w:r>
        <w:rPr>
          <w:rFonts w:hint="eastAsia" w:ascii="宋体" w:hAnsi="宋体" w:cs="宋体"/>
          <w:szCs w:val="21"/>
          <w:lang w:bidi="ar"/>
        </w:rPr>
        <w:t xml:space="preserve"> ： </w:t>
      </w:r>
      <w:r/>
    </w:p>
    <w:p>
      <w:pPr>
        <w:ind w:firstLine="420"/>
        <w:spacing w:line="500" w:lineRule="exact"/>
        <w:rPr>
          <w:rStyle w:val="1015"/>
          <w:rFonts w:hint="eastAsia" w:ascii="宋体" w:hAnsi="宋体" w:cs="宋体"/>
          <w:szCs w:val="21"/>
        </w:rPr>
      </w:pPr>
      <w:r>
        <w:rPr>
          <w:rStyle w:val="1015"/>
          <w:rFonts w:hint="eastAsia" w:ascii="宋体" w:hAnsi="宋体" w:cs="宋体"/>
          <w:szCs w:val="21"/>
        </w:rPr>
        <w:t xml:space="preserve">我公司</w:t>
      </w:r>
      <w:r>
        <w:rPr>
          <w:rFonts w:hint="eastAsia" w:ascii="宋体" w:hAnsi="宋体" w:cs="宋体"/>
          <w:szCs w:val="21"/>
        </w:rPr>
        <w:t xml:space="preserve">________</w:t>
      </w:r>
      <w:r>
        <w:rPr>
          <w:rStyle w:val="1015"/>
          <w:rFonts w:hint="eastAsia" w:ascii="宋体" w:hAnsi="宋体" w:cs="宋体"/>
          <w:szCs w:val="21"/>
        </w:rPr>
        <w:t xml:space="preserve">（供应商名称）郑重承诺：</w:t>
      </w:r>
      <w:r/>
    </w:p>
    <w:p>
      <w:pPr>
        <w:ind w:firstLine="420"/>
        <w:jc w:val="left"/>
        <w:spacing w:line="360" w:lineRule="auto"/>
        <w:rPr>
          <w:rFonts w:hint="eastAsia" w:ascii="宋体" w:hAnsi="宋体" w:cs="宋体"/>
          <w:szCs w:val="21"/>
          <w:u w:val="single"/>
        </w:rPr>
      </w:pPr>
      <w:r>
        <w:rPr>
          <w:rFonts w:hint="eastAsia" w:ascii="宋体" w:hAnsi="宋体" w:cs="宋体"/>
          <w:szCs w:val="21"/>
          <w:u w:val="single"/>
        </w:rPr>
        <w:t xml:space="preserve">1.我公司承诺满足以下技术部分实质性要求</w:t>
      </w:r>
      <w:r/>
    </w:p>
    <w:p>
      <w:pPr>
        <w:pStyle w:val="1070"/>
        <w:ind w:firstLine="420"/>
        <w:rPr>
          <w:rFonts w:hint="eastAsia" w:ascii="宋体" w:hAnsi="宋体" w:eastAsia="宋体" w:cs="宋体"/>
          <w:sz w:val="21"/>
          <w:szCs w:val="21"/>
          <w:u w:val="single"/>
          <w:lang w:eastAsia="zh-CN"/>
        </w:rPr>
      </w:pPr>
      <w:r>
        <w:rPr>
          <w:rFonts w:hint="eastAsia" w:ascii="宋体" w:hAnsi="宋体" w:eastAsia="宋体" w:cs="宋体"/>
          <w:sz w:val="21"/>
          <w:szCs w:val="21"/>
          <w:u w:val="single"/>
          <w:lang w:val="en-US" w:eastAsia="zh-CN"/>
        </w:rPr>
        <w:t xml:space="preserve">1.1我公司</w:t>
      </w:r>
      <w:r>
        <w:rPr>
          <w:rFonts w:hint="eastAsia" w:ascii="宋体" w:hAnsi="宋体" w:eastAsia="宋体" w:cs="宋体"/>
          <w:sz w:val="21"/>
          <w:szCs w:val="21"/>
          <w:u w:val="single"/>
          <w:lang w:eastAsia="zh-CN"/>
        </w:rPr>
        <w:t xml:space="preserve">所供装备保证是全新的、未使用过的，完全符合合同规定的质量、规格型号和性能要求。我公司保证所提供的装备经正确安装、正常运转和保养，在其使用寿命期内应符合合同约定的性能，并且确保通过各项检验和测试。在装备质量保证期内，我公司</w:t>
      </w:r>
      <w:r>
        <w:rPr>
          <w:rFonts w:hint="eastAsia" w:ascii="宋体" w:hAnsi="宋体" w:eastAsia="宋体" w:cs="宋体"/>
          <w:sz w:val="21"/>
          <w:szCs w:val="21"/>
          <w:u w:val="single"/>
          <w:lang w:val="en-US" w:eastAsia="zh-CN"/>
        </w:rPr>
        <w:t xml:space="preserve">承诺</w:t>
      </w:r>
      <w:r>
        <w:rPr>
          <w:rFonts w:hint="eastAsia" w:ascii="宋体" w:hAnsi="宋体" w:eastAsia="宋体" w:cs="宋体"/>
          <w:sz w:val="21"/>
          <w:szCs w:val="21"/>
          <w:u w:val="single"/>
          <w:lang w:eastAsia="zh-CN"/>
        </w:rPr>
        <w:t xml:space="preserve">对由于设计、工艺、材料和配套件缺陷所产生的任何不足或故障负责。(如因装备质量缺陷等问题导致消防员在使用过程中发生伤亡的，由我公司负责一切后果，并承担法律责任）。</w:t>
      </w:r>
      <w:r/>
    </w:p>
    <w:p>
      <w:pPr>
        <w:pStyle w:val="1070"/>
        <w:ind w:firstLine="420"/>
        <w:rPr>
          <w:rFonts w:hint="eastAsia" w:ascii="宋体" w:hAnsi="宋体" w:eastAsia="宋体" w:cs="宋体"/>
          <w:sz w:val="21"/>
          <w:szCs w:val="21"/>
          <w:u w:val="single"/>
          <w:lang w:eastAsia="zh-CN"/>
        </w:rPr>
      </w:pPr>
      <w:r>
        <w:rPr>
          <w:rFonts w:hint="eastAsia" w:ascii="宋体" w:hAnsi="宋体" w:eastAsia="宋体" w:cs="宋体"/>
          <w:sz w:val="21"/>
          <w:szCs w:val="21"/>
          <w:u w:val="single"/>
          <w:lang w:val="en-US" w:eastAsia="zh-CN"/>
        </w:rPr>
        <w:t xml:space="preserve">1.2</w:t>
      </w:r>
      <w:r>
        <w:rPr>
          <w:rFonts w:hint="eastAsia" w:ascii="宋体" w:hAnsi="宋体" w:eastAsia="宋体" w:cs="宋体"/>
          <w:sz w:val="21"/>
          <w:szCs w:val="21"/>
          <w:u w:val="single"/>
          <w:lang w:eastAsia="zh-CN"/>
        </w:rPr>
        <w:t xml:space="preserve">消防器材应携带永久性标签或标识，标签或标识内容包含厂家名称、规格型号、执行标准、生产日期等装备主要参数。</w:t>
      </w:r>
      <w:r/>
    </w:p>
    <w:p>
      <w:pPr>
        <w:pStyle w:val="1070"/>
        <w:ind w:firstLine="420"/>
        <w:rPr>
          <w:rFonts w:hint="eastAsia" w:ascii="宋体" w:hAnsi="宋体" w:eastAsia="宋体" w:cs="宋体"/>
          <w:sz w:val="21"/>
          <w:szCs w:val="21"/>
          <w:u w:val="single"/>
        </w:rPr>
      </w:pPr>
      <w:r>
        <w:rPr>
          <w:rFonts w:hint="eastAsia" w:ascii="宋体" w:hAnsi="宋体" w:eastAsia="宋体" w:cs="宋体"/>
          <w:sz w:val="21"/>
          <w:szCs w:val="21"/>
          <w:u w:val="single"/>
          <w:lang w:val="en-US" w:eastAsia="zh-CN"/>
        </w:rPr>
        <w:t xml:space="preserve">1.3</w:t>
      </w:r>
      <w:r>
        <w:rPr>
          <w:rFonts w:hint="eastAsia" w:ascii="宋体" w:hAnsi="宋体" w:eastAsia="宋体" w:cs="宋体"/>
          <w:sz w:val="21"/>
          <w:szCs w:val="21"/>
          <w:u w:val="single"/>
        </w:rPr>
        <w:t xml:space="preserve">样品实物与投标文件技术参数不一致的，</w:t>
      </w:r>
      <w:r>
        <w:rPr>
          <w:rFonts w:hint="eastAsia" w:ascii="宋体" w:hAnsi="宋体" w:eastAsia="宋体" w:cs="宋体"/>
          <w:sz w:val="21"/>
          <w:szCs w:val="21"/>
          <w:u w:val="single"/>
          <w:lang w:val="en-US" w:eastAsia="zh-CN"/>
        </w:rPr>
        <w:t xml:space="preserve">作无效投标处理</w:t>
      </w:r>
      <w:r>
        <w:rPr>
          <w:rFonts w:hint="eastAsia" w:ascii="宋体" w:hAnsi="宋体" w:eastAsia="宋体" w:cs="宋体"/>
          <w:sz w:val="21"/>
          <w:szCs w:val="21"/>
          <w:u w:val="single"/>
        </w:rPr>
        <w:t xml:space="preserve">。</w:t>
      </w:r>
      <w:r/>
    </w:p>
    <w:p>
      <w:pPr>
        <w:ind w:firstLine="420"/>
        <w:spacing w:line="360" w:lineRule="auto"/>
        <w:rPr>
          <w:rFonts w:hint="eastAsia" w:ascii="宋体" w:hAnsi="宋体" w:cs="宋体"/>
          <w:szCs w:val="21"/>
          <w:u w:val="single"/>
        </w:rPr>
      </w:pPr>
      <w:r>
        <w:rPr>
          <w:rFonts w:hint="eastAsia" w:ascii="宋体" w:hAnsi="宋体" w:cs="宋体"/>
          <w:szCs w:val="21"/>
          <w:u w:val="single"/>
        </w:rPr>
        <w:t xml:space="preserve">2.我公司承诺满足以下商务部分实质性要求</w:t>
      </w:r>
      <w:r/>
    </w:p>
    <w:p>
      <w:pPr>
        <w:pStyle w:val="1065"/>
        <w:ind w:left="0" w:right="0" w:firstLine="420"/>
        <w:jc w:val="left"/>
        <w:spacing w:before="0" w:line="360" w:lineRule="auto"/>
        <w:rPr>
          <w:rFonts w:hint="eastAsia" w:ascii="宋体" w:hAnsi="宋体" w:cs="宋体"/>
          <w:b w:val="0"/>
          <w:bCs w:val="0"/>
          <w:sz w:val="21"/>
          <w:szCs w:val="21"/>
          <w:u w:val="single"/>
        </w:rPr>
      </w:pPr>
      <w:r>
        <w:rPr>
          <w:rFonts w:hint="eastAsia" w:ascii="宋体" w:hAnsi="宋体" w:cs="宋体"/>
          <w:b w:val="0"/>
          <w:bCs w:val="0"/>
          <w:sz w:val="21"/>
          <w:szCs w:val="21"/>
          <w:u w:val="single"/>
        </w:rPr>
        <w:t xml:space="preserve">2.1采购标的需执行的国家相关标准、行业标准、地方标准或者其他标准、规范：投标消防产品必须符合国家标准；没有国家标准的，必须符合行业标准。依法实行强制性产品认证的消防产品，必须由具有法定资质的认证机构按照国家标准、行业标准的强制性要求认证合格。新研制的尚未制定国家标准、行业标准的消防产品，应当按照国务院产品质量监督部门会同国务院应急管理部门规定的办法，经技术鉴定符合消防安全要求。</w:t>
      </w:r>
      <w:r/>
    </w:p>
    <w:p>
      <w:pPr>
        <w:pStyle w:val="1070"/>
        <w:ind w:firstLine="420"/>
        <w:rPr>
          <w:rFonts w:hint="eastAsia" w:ascii="宋体" w:hAnsi="宋体" w:eastAsia="宋体" w:cs="宋体"/>
          <w:sz w:val="21"/>
          <w:szCs w:val="21"/>
          <w:u w:val="single"/>
          <w:lang w:eastAsia="zh-CN"/>
        </w:rPr>
      </w:pPr>
      <w:r>
        <w:rPr>
          <w:rFonts w:hint="eastAsia" w:ascii="宋体" w:hAnsi="宋体" w:eastAsia="宋体" w:cs="宋体"/>
          <w:sz w:val="21"/>
          <w:szCs w:val="21"/>
          <w:u w:val="single"/>
          <w:lang w:val="en-US" w:eastAsia="zh-CN"/>
        </w:rPr>
        <w:t xml:space="preserve">2.2</w:t>
      </w:r>
      <w:r>
        <w:rPr>
          <w:rFonts w:hint="eastAsia" w:ascii="宋体" w:hAnsi="宋体" w:eastAsia="宋体" w:cs="宋体"/>
          <w:sz w:val="21"/>
          <w:szCs w:val="21"/>
          <w:u w:val="single"/>
          <w:lang w:eastAsia="zh-CN"/>
        </w:rPr>
        <w:t xml:space="preserve">质量保证及售后服务</w:t>
      </w:r>
      <w:r/>
    </w:p>
    <w:p>
      <w:pPr>
        <w:pStyle w:val="1070"/>
        <w:ind w:firstLine="420"/>
        <w:rPr>
          <w:rFonts w:hint="eastAsia" w:ascii="宋体" w:hAnsi="宋体" w:eastAsia="宋体" w:cs="宋体"/>
          <w:sz w:val="21"/>
          <w:szCs w:val="21"/>
          <w:u w:val="single"/>
          <w:lang w:eastAsia="zh-CN"/>
        </w:rPr>
      </w:pPr>
      <w:r>
        <w:rPr>
          <w:rFonts w:hint="eastAsia" w:ascii="宋体" w:hAnsi="宋体" w:eastAsia="宋体" w:cs="宋体"/>
          <w:sz w:val="21"/>
          <w:szCs w:val="21"/>
          <w:u w:val="single"/>
          <w:lang w:val="en-US" w:eastAsia="zh-CN"/>
        </w:rPr>
        <w:t xml:space="preserve">2.2.1</w:t>
      </w:r>
      <w:r>
        <w:rPr>
          <w:rFonts w:hint="eastAsia" w:ascii="宋体" w:hAnsi="宋体" w:eastAsia="宋体" w:cs="宋体"/>
          <w:sz w:val="21"/>
          <w:szCs w:val="21"/>
          <w:u w:val="single"/>
          <w:lang w:eastAsia="zh-CN"/>
        </w:rPr>
        <w:t xml:space="preserve">我公司</w:t>
      </w:r>
      <w:r>
        <w:rPr>
          <w:rFonts w:hint="eastAsia" w:ascii="宋体" w:hAnsi="宋体" w:eastAsia="宋体" w:cs="宋体"/>
          <w:sz w:val="21"/>
          <w:szCs w:val="21"/>
          <w:u w:val="single"/>
          <w:lang w:val="en-US" w:eastAsia="zh-CN"/>
        </w:rPr>
        <w:t xml:space="preserve">承诺</w:t>
      </w:r>
      <w:r>
        <w:rPr>
          <w:rFonts w:hint="eastAsia" w:ascii="宋体" w:hAnsi="宋体" w:eastAsia="宋体" w:cs="宋体"/>
          <w:sz w:val="21"/>
          <w:szCs w:val="21"/>
          <w:u w:val="single"/>
          <w:lang w:eastAsia="zh-CN"/>
        </w:rPr>
        <w:t xml:space="preserve">按采购文件规定的货物性能、技术要求、质量标准向采购人提供未经使用的全新产品。</w:t>
      </w:r>
      <w:r/>
    </w:p>
    <w:p>
      <w:pPr>
        <w:pStyle w:val="1070"/>
        <w:ind w:firstLine="420"/>
        <w:rPr>
          <w:rFonts w:hint="eastAsia" w:ascii="宋体" w:hAnsi="宋体" w:eastAsia="宋体" w:cs="宋体"/>
          <w:sz w:val="21"/>
          <w:szCs w:val="21"/>
          <w:u w:val="single"/>
          <w:lang w:eastAsia="zh-CN"/>
        </w:rPr>
      </w:pPr>
      <w:r>
        <w:rPr>
          <w:rFonts w:hint="eastAsia" w:ascii="宋体" w:hAnsi="宋体" w:eastAsia="宋体" w:cs="宋体"/>
          <w:sz w:val="21"/>
          <w:szCs w:val="21"/>
          <w:u w:val="single"/>
          <w:lang w:val="en-US" w:eastAsia="zh-CN"/>
        </w:rPr>
        <w:t xml:space="preserve">2.2.2</w:t>
      </w:r>
      <w:r>
        <w:rPr>
          <w:rFonts w:hint="eastAsia" w:ascii="宋体" w:hAnsi="宋体" w:eastAsia="宋体" w:cs="宋体"/>
          <w:sz w:val="21"/>
          <w:szCs w:val="21"/>
          <w:u w:val="single"/>
          <w:lang w:eastAsia="zh-CN"/>
        </w:rPr>
        <w:t xml:space="preserve">我公司提供的货物质保期具体以投标文件为准且不得低于三年（（具体年限按技术参数表要求，如技术参数表中未体现，按三年执行），我公司提供的货物在质保期内因货物本身的质量问题发生故障，我公司</w:t>
      </w:r>
      <w:r>
        <w:rPr>
          <w:rFonts w:hint="eastAsia" w:ascii="宋体" w:hAnsi="宋体" w:eastAsia="宋体" w:cs="宋体"/>
          <w:sz w:val="21"/>
          <w:szCs w:val="21"/>
          <w:u w:val="single"/>
          <w:lang w:val="en-US" w:eastAsia="zh-CN"/>
        </w:rPr>
        <w:t xml:space="preserve">承诺</w:t>
      </w:r>
      <w:r>
        <w:rPr>
          <w:rFonts w:hint="eastAsia" w:ascii="宋体" w:hAnsi="宋体" w:eastAsia="宋体" w:cs="宋体"/>
          <w:sz w:val="21"/>
          <w:szCs w:val="21"/>
          <w:u w:val="single"/>
          <w:lang w:eastAsia="zh-CN"/>
        </w:rPr>
        <w:t xml:space="preserve">负责免费更换。对超过质保期发生故障的货物，我公司</w:t>
      </w:r>
      <w:r>
        <w:rPr>
          <w:rFonts w:hint="eastAsia" w:ascii="宋体" w:hAnsi="宋体" w:eastAsia="宋体" w:cs="宋体"/>
          <w:sz w:val="21"/>
          <w:szCs w:val="21"/>
          <w:u w:val="single"/>
          <w:lang w:val="en-US" w:eastAsia="zh-CN"/>
        </w:rPr>
        <w:t xml:space="preserve">承诺</w:t>
      </w:r>
      <w:r>
        <w:rPr>
          <w:rFonts w:hint="eastAsia" w:ascii="宋体" w:hAnsi="宋体" w:eastAsia="宋体" w:cs="宋体"/>
          <w:sz w:val="21"/>
          <w:szCs w:val="21"/>
          <w:u w:val="single"/>
          <w:lang w:eastAsia="zh-CN"/>
        </w:rPr>
        <w:t xml:space="preserve">当负责维修并按照成本价收取零配件费用。对达不到技术要求者，根据实际情况，经双方协商，可按以下办法处理：</w:t>
      </w:r>
      <w:r/>
    </w:p>
    <w:p>
      <w:pPr>
        <w:pStyle w:val="1070"/>
        <w:ind w:firstLine="420"/>
        <w:rPr>
          <w:rFonts w:hint="eastAsia" w:ascii="宋体" w:hAnsi="宋体" w:eastAsia="宋体" w:cs="宋体"/>
          <w:sz w:val="21"/>
          <w:szCs w:val="21"/>
          <w:u w:val="single"/>
          <w:lang w:eastAsia="zh-CN"/>
        </w:rPr>
      </w:pPr>
      <w:r>
        <w:rPr>
          <w:rFonts w:hint="eastAsia" w:ascii="宋体" w:hAnsi="宋体" w:eastAsia="宋体" w:cs="宋体"/>
          <w:sz w:val="21"/>
          <w:szCs w:val="21"/>
          <w:u w:val="single"/>
          <w:lang w:eastAsia="zh-CN"/>
        </w:rPr>
        <w:t xml:space="preserve">（1）更换：由我公司承担所发生的全部费用。</w:t>
      </w:r>
      <w:r/>
    </w:p>
    <w:p>
      <w:pPr>
        <w:pStyle w:val="1070"/>
        <w:ind w:firstLine="420"/>
        <w:rPr>
          <w:rFonts w:hint="eastAsia" w:ascii="宋体" w:hAnsi="宋体" w:eastAsia="宋体" w:cs="宋体"/>
          <w:sz w:val="21"/>
          <w:szCs w:val="21"/>
          <w:u w:val="single"/>
          <w:lang w:eastAsia="zh-CN"/>
        </w:rPr>
      </w:pPr>
      <w:r>
        <w:rPr>
          <w:rFonts w:hint="eastAsia" w:ascii="宋体" w:hAnsi="宋体" w:eastAsia="宋体" w:cs="宋体"/>
          <w:sz w:val="21"/>
          <w:szCs w:val="21"/>
          <w:u w:val="single"/>
          <w:lang w:eastAsia="zh-CN"/>
        </w:rPr>
        <w:t xml:space="preserve">（2）退货处理：我公司</w:t>
      </w:r>
      <w:r>
        <w:rPr>
          <w:rFonts w:hint="eastAsia" w:ascii="宋体" w:hAnsi="宋体" w:eastAsia="宋体" w:cs="宋体"/>
          <w:sz w:val="21"/>
          <w:szCs w:val="21"/>
          <w:u w:val="single"/>
          <w:lang w:val="en-US" w:eastAsia="zh-CN"/>
        </w:rPr>
        <w:t xml:space="preserve">承诺</w:t>
      </w:r>
      <w:r>
        <w:rPr>
          <w:rFonts w:hint="eastAsia" w:ascii="宋体" w:hAnsi="宋体" w:eastAsia="宋体" w:cs="宋体"/>
          <w:sz w:val="21"/>
          <w:szCs w:val="21"/>
          <w:u w:val="single"/>
          <w:lang w:eastAsia="zh-CN"/>
        </w:rPr>
        <w:t xml:space="preserve">退还采购人支付的合同款，同时</w:t>
      </w:r>
      <w:r>
        <w:rPr>
          <w:rFonts w:hint="eastAsia" w:ascii="宋体" w:hAnsi="宋体" w:eastAsia="宋体" w:cs="宋体"/>
          <w:sz w:val="21"/>
          <w:szCs w:val="21"/>
          <w:u w:val="single"/>
          <w:lang w:val="en-US" w:eastAsia="zh-CN"/>
        </w:rPr>
        <w:t xml:space="preserve">承诺</w:t>
      </w:r>
      <w:r>
        <w:rPr>
          <w:rFonts w:hint="eastAsia" w:ascii="宋体" w:hAnsi="宋体" w:eastAsia="宋体" w:cs="宋体"/>
          <w:sz w:val="21"/>
          <w:szCs w:val="21"/>
          <w:u w:val="single"/>
          <w:lang w:eastAsia="zh-CN"/>
        </w:rPr>
        <w:t xml:space="preserve">承担该货物的直接费用（运输、保险、检验）。</w:t>
      </w:r>
      <w:r/>
    </w:p>
    <w:p>
      <w:pPr>
        <w:pStyle w:val="1070"/>
        <w:ind w:firstLine="420"/>
        <w:rPr>
          <w:rFonts w:hint="eastAsia" w:ascii="宋体" w:hAnsi="宋体" w:eastAsia="宋体" w:cs="宋体"/>
          <w:sz w:val="21"/>
          <w:szCs w:val="21"/>
          <w:u w:val="single"/>
          <w:lang w:eastAsia="zh-CN"/>
        </w:rPr>
      </w:pPr>
      <w:r>
        <w:rPr>
          <w:rFonts w:hint="eastAsia" w:ascii="宋体" w:hAnsi="宋体" w:eastAsia="宋体" w:cs="宋体"/>
          <w:sz w:val="21"/>
          <w:szCs w:val="21"/>
          <w:u w:val="single"/>
          <w:lang w:val="en-US" w:eastAsia="zh-CN"/>
        </w:rPr>
        <w:t xml:space="preserve">2.2.3</w:t>
      </w:r>
      <w:r>
        <w:rPr>
          <w:rFonts w:hint="eastAsia" w:ascii="宋体" w:hAnsi="宋体" w:eastAsia="宋体" w:cs="宋体"/>
          <w:sz w:val="21"/>
          <w:szCs w:val="21"/>
          <w:u w:val="single"/>
          <w:lang w:eastAsia="zh-CN"/>
        </w:rPr>
        <w:t xml:space="preserve">技术规格、技术要求及其他有关货物的特定信息由合同附件说明。所有合同附件及本项目的招标文件、投标文件、中标通知书、协议等均为本合同不可分割之部分。解释的顺序除特别说明外，以文件生成时间在后的为准。</w:t>
      </w:r>
      <w:r/>
    </w:p>
    <w:p>
      <w:pPr>
        <w:pStyle w:val="1070"/>
        <w:ind w:firstLine="420"/>
        <w:rPr>
          <w:rFonts w:hint="eastAsia" w:ascii="宋体" w:hAnsi="宋体" w:eastAsia="宋体" w:cs="宋体"/>
          <w:sz w:val="21"/>
          <w:szCs w:val="21"/>
          <w:u w:val="single"/>
          <w:lang w:eastAsia="zh-CN"/>
        </w:rPr>
      </w:pPr>
      <w:r>
        <w:rPr>
          <w:rFonts w:hint="eastAsia" w:ascii="宋体" w:hAnsi="宋体" w:eastAsia="宋体" w:cs="宋体"/>
          <w:sz w:val="21"/>
          <w:szCs w:val="21"/>
          <w:u w:val="single"/>
          <w:lang w:val="en-US" w:eastAsia="zh-CN"/>
        </w:rPr>
        <w:t xml:space="preserve">2.3</w:t>
      </w:r>
      <w:r>
        <w:rPr>
          <w:rFonts w:hint="eastAsia" w:ascii="宋体" w:hAnsi="宋体" w:eastAsia="宋体" w:cs="宋体"/>
          <w:sz w:val="21"/>
          <w:szCs w:val="21"/>
          <w:u w:val="single"/>
          <w:lang w:eastAsia="zh-CN"/>
        </w:rPr>
        <w:t xml:space="preserve">交付使用时间、交货方式及交货地点</w:t>
      </w:r>
      <w:r/>
    </w:p>
    <w:p>
      <w:pPr>
        <w:pStyle w:val="1070"/>
        <w:ind w:firstLine="420"/>
        <w:rPr>
          <w:rFonts w:hint="eastAsia" w:ascii="宋体" w:hAnsi="宋体" w:eastAsia="宋体" w:cs="宋体"/>
          <w:sz w:val="21"/>
          <w:szCs w:val="21"/>
          <w:u w:val="single"/>
          <w:lang w:eastAsia="zh-CN"/>
        </w:rPr>
      </w:pPr>
      <w:r>
        <w:rPr>
          <w:rFonts w:hint="eastAsia" w:ascii="宋体" w:hAnsi="宋体" w:eastAsia="宋体" w:cs="宋体"/>
          <w:sz w:val="21"/>
          <w:szCs w:val="21"/>
          <w:u w:val="single"/>
          <w:lang w:val="en-US" w:eastAsia="zh-CN"/>
        </w:rPr>
        <w:t xml:space="preserve">2.3.1</w:t>
      </w:r>
      <w:r>
        <w:rPr>
          <w:rFonts w:hint="eastAsia" w:ascii="宋体" w:hAnsi="宋体" w:eastAsia="宋体" w:cs="宋体"/>
          <w:sz w:val="21"/>
          <w:szCs w:val="21"/>
          <w:u w:val="single"/>
          <w:lang w:eastAsia="zh-CN"/>
        </w:rPr>
        <w:t xml:space="preserve">交付使用时间：签订合同后60日内将货物送达指定地点。</w:t>
      </w:r>
      <w:r/>
    </w:p>
    <w:p>
      <w:pPr>
        <w:pStyle w:val="1070"/>
        <w:ind w:firstLine="420"/>
        <w:rPr>
          <w:rFonts w:hint="eastAsia" w:ascii="宋体" w:hAnsi="宋体" w:eastAsia="宋体" w:cs="宋体"/>
          <w:sz w:val="21"/>
          <w:szCs w:val="21"/>
          <w:u w:val="single"/>
          <w:lang w:eastAsia="zh-CN"/>
        </w:rPr>
      </w:pPr>
      <w:r>
        <w:rPr>
          <w:rFonts w:hint="eastAsia" w:ascii="宋体" w:hAnsi="宋体" w:eastAsia="宋体" w:cs="宋体"/>
          <w:sz w:val="21"/>
          <w:szCs w:val="21"/>
          <w:u w:val="single"/>
          <w:lang w:val="en-US" w:eastAsia="zh-CN"/>
        </w:rPr>
        <w:t xml:space="preserve">2.3.2</w:t>
      </w:r>
      <w:r>
        <w:rPr>
          <w:rFonts w:hint="eastAsia" w:ascii="宋体" w:hAnsi="宋体" w:eastAsia="宋体" w:cs="宋体"/>
          <w:sz w:val="21"/>
          <w:szCs w:val="21"/>
          <w:u w:val="single"/>
          <w:lang w:eastAsia="zh-CN"/>
        </w:rPr>
        <w:t xml:space="preserve">交货地点：以支队具体签署的采购合同中货物交付地点为准。</w:t>
      </w:r>
      <w:r/>
    </w:p>
    <w:p>
      <w:pPr>
        <w:pStyle w:val="1070"/>
        <w:ind w:firstLine="420"/>
        <w:rPr>
          <w:rFonts w:hint="eastAsia" w:ascii="宋体" w:hAnsi="宋体" w:eastAsia="宋体" w:cs="宋体"/>
          <w:sz w:val="21"/>
          <w:szCs w:val="21"/>
          <w:u w:val="single"/>
          <w:lang w:eastAsia="zh-CN"/>
        </w:rPr>
      </w:pPr>
      <w:r>
        <w:rPr>
          <w:rFonts w:hint="eastAsia" w:ascii="宋体" w:hAnsi="宋体" w:eastAsia="宋体" w:cs="宋体"/>
          <w:sz w:val="21"/>
          <w:szCs w:val="21"/>
          <w:u w:val="single"/>
          <w:lang w:val="en-US" w:eastAsia="zh-CN"/>
        </w:rPr>
        <w:t xml:space="preserve">2.3.3</w:t>
      </w:r>
      <w:r>
        <w:rPr>
          <w:rFonts w:hint="eastAsia" w:ascii="宋体" w:hAnsi="宋体" w:eastAsia="宋体" w:cs="宋体"/>
          <w:sz w:val="21"/>
          <w:szCs w:val="21"/>
          <w:u w:val="single"/>
          <w:lang w:eastAsia="zh-CN"/>
        </w:rPr>
        <w:t xml:space="preserve">交货方式：以支队具体签署的采购合同中货物方式为准，交货时甲乙双方均要有人在场负责清点移交。</w:t>
      </w:r>
      <w:r/>
    </w:p>
    <w:p>
      <w:pPr>
        <w:pStyle w:val="1070"/>
        <w:ind w:firstLine="420"/>
        <w:rPr>
          <w:rFonts w:hint="eastAsia" w:ascii="宋体" w:hAnsi="宋体" w:eastAsia="宋体" w:cs="宋体"/>
          <w:sz w:val="21"/>
          <w:szCs w:val="21"/>
          <w:u w:val="single"/>
          <w:lang w:eastAsia="zh-CN"/>
        </w:rPr>
      </w:pPr>
      <w:r>
        <w:rPr>
          <w:rFonts w:hint="eastAsia" w:ascii="宋体" w:hAnsi="宋体" w:eastAsia="宋体" w:cs="宋体"/>
          <w:sz w:val="21"/>
          <w:szCs w:val="21"/>
          <w:u w:val="single"/>
          <w:lang w:val="en-US" w:eastAsia="zh-CN"/>
        </w:rPr>
        <w:t xml:space="preserve">2.4</w:t>
      </w:r>
      <w:r>
        <w:rPr>
          <w:rFonts w:hint="eastAsia" w:ascii="宋体" w:hAnsi="宋体" w:eastAsia="宋体" w:cs="宋体"/>
          <w:sz w:val="21"/>
          <w:szCs w:val="21"/>
          <w:u w:val="single"/>
          <w:lang w:eastAsia="zh-CN"/>
        </w:rPr>
        <w:t xml:space="preserve">货款支付</w:t>
      </w:r>
      <w:r/>
    </w:p>
    <w:p>
      <w:pPr>
        <w:pStyle w:val="1070"/>
        <w:ind w:firstLine="420"/>
        <w:rPr>
          <w:rFonts w:hint="eastAsia" w:ascii="宋体" w:hAnsi="宋体" w:eastAsia="宋体" w:cs="宋体"/>
          <w:sz w:val="21"/>
          <w:szCs w:val="21"/>
          <w:u w:val="single"/>
          <w:lang w:eastAsia="zh-CN"/>
        </w:rPr>
      </w:pPr>
      <w:r>
        <w:rPr>
          <w:rFonts w:hint="eastAsia" w:ascii="宋体" w:hAnsi="宋体" w:eastAsia="宋体" w:cs="宋体"/>
          <w:sz w:val="21"/>
          <w:szCs w:val="21"/>
          <w:u w:val="single"/>
          <w:lang w:val="en-US" w:eastAsia="zh-CN"/>
        </w:rPr>
        <w:t xml:space="preserve">2.4.1</w:t>
      </w:r>
      <w:r>
        <w:rPr>
          <w:rFonts w:hint="eastAsia" w:ascii="宋体" w:hAnsi="宋体" w:eastAsia="宋体" w:cs="宋体"/>
          <w:sz w:val="21"/>
          <w:szCs w:val="21"/>
          <w:u w:val="single"/>
          <w:lang w:eastAsia="zh-CN"/>
        </w:rPr>
        <w:t xml:space="preserve">付款方式：采购人在收到履约保证金（函）后，30天内向我公司支付合同总金额30%的价款。我公司按照合同约定交货，并经采购人对合同中所有装备到货验收合格（采购人签署到货验收合格报告）并经结算审计后，凭我公司等额有效发票及采购人签署验收合格报告，采购人在30天内向我公司支付合同金额70%的价款。</w:t>
      </w:r>
      <w:r/>
    </w:p>
    <w:p>
      <w:pPr>
        <w:pStyle w:val="1070"/>
        <w:ind w:firstLine="420"/>
        <w:rPr>
          <w:rFonts w:hint="eastAsia" w:ascii="宋体" w:hAnsi="宋体" w:eastAsia="宋体" w:cs="宋体"/>
          <w:sz w:val="21"/>
          <w:szCs w:val="21"/>
          <w:u w:val="single"/>
          <w:lang w:eastAsia="zh-CN"/>
        </w:rPr>
      </w:pPr>
      <w:r>
        <w:rPr>
          <w:rFonts w:hint="eastAsia" w:ascii="宋体" w:hAnsi="宋体" w:eastAsia="宋体" w:cs="宋体"/>
          <w:sz w:val="21"/>
          <w:szCs w:val="21"/>
          <w:u w:val="single"/>
          <w:lang w:val="en-US" w:eastAsia="zh-CN"/>
        </w:rPr>
        <w:t xml:space="preserve">2.4.2</w:t>
      </w:r>
      <w:r>
        <w:rPr>
          <w:rFonts w:hint="eastAsia" w:ascii="宋体" w:hAnsi="宋体" w:eastAsia="宋体" w:cs="宋体"/>
          <w:sz w:val="21"/>
          <w:szCs w:val="21"/>
          <w:u w:val="single"/>
          <w:lang w:eastAsia="zh-CN"/>
        </w:rPr>
        <w:t xml:space="preserve">当采购数量与实际使用数量不一致时，我公司</w:t>
      </w:r>
      <w:r>
        <w:rPr>
          <w:rFonts w:hint="eastAsia" w:ascii="宋体" w:hAnsi="宋体" w:eastAsia="宋体" w:cs="宋体"/>
          <w:sz w:val="21"/>
          <w:szCs w:val="21"/>
          <w:u w:val="single"/>
          <w:lang w:val="en-US" w:eastAsia="zh-CN"/>
        </w:rPr>
        <w:t xml:space="preserve">承诺</w:t>
      </w:r>
      <w:r>
        <w:rPr>
          <w:rFonts w:hint="eastAsia" w:ascii="宋体" w:hAnsi="宋体" w:eastAsia="宋体" w:cs="宋体"/>
          <w:sz w:val="21"/>
          <w:szCs w:val="21"/>
          <w:u w:val="single"/>
          <w:lang w:eastAsia="zh-CN"/>
        </w:rPr>
        <w:t xml:space="preserve">根据实际使用量供货，合同的最终结算金额按实际使用量乘以中标单价进行计算。</w:t>
      </w:r>
      <w:r/>
    </w:p>
    <w:p>
      <w:pPr>
        <w:pStyle w:val="1070"/>
        <w:ind w:firstLine="420"/>
        <w:rPr>
          <w:rFonts w:hint="eastAsia" w:ascii="宋体" w:hAnsi="宋体" w:eastAsia="宋体" w:cs="宋体"/>
          <w:sz w:val="21"/>
          <w:szCs w:val="21"/>
          <w:u w:val="single"/>
          <w:lang w:eastAsia="zh-CN"/>
        </w:rPr>
      </w:pPr>
      <w:r>
        <w:rPr>
          <w:rFonts w:hint="eastAsia" w:ascii="宋体" w:hAnsi="宋体" w:eastAsia="宋体" w:cs="宋体"/>
          <w:sz w:val="21"/>
          <w:szCs w:val="21"/>
          <w:u w:val="single"/>
          <w:lang w:val="en-US" w:eastAsia="zh-CN"/>
        </w:rPr>
        <w:t xml:space="preserve">2.4.3</w:t>
      </w:r>
      <w:r>
        <w:rPr>
          <w:rFonts w:hint="eastAsia" w:ascii="宋体" w:hAnsi="宋体" w:eastAsia="宋体" w:cs="宋体"/>
          <w:sz w:val="21"/>
          <w:szCs w:val="21"/>
          <w:u w:val="single"/>
          <w:lang w:eastAsia="zh-CN"/>
        </w:rPr>
        <w:t xml:space="preserve">本合同签订之日起7个工作日内，我公司</w:t>
      </w:r>
      <w:r>
        <w:rPr>
          <w:rFonts w:hint="eastAsia" w:ascii="宋体" w:hAnsi="宋体" w:eastAsia="宋体" w:cs="宋体"/>
          <w:sz w:val="21"/>
          <w:szCs w:val="21"/>
          <w:u w:val="single"/>
          <w:lang w:val="en-US" w:eastAsia="zh-CN"/>
        </w:rPr>
        <w:t xml:space="preserve">承诺</w:t>
      </w:r>
      <w:r>
        <w:rPr>
          <w:rFonts w:hint="eastAsia" w:ascii="宋体" w:hAnsi="宋体" w:eastAsia="宋体" w:cs="宋体"/>
          <w:sz w:val="21"/>
          <w:szCs w:val="21"/>
          <w:u w:val="single"/>
          <w:lang w:eastAsia="zh-CN"/>
        </w:rPr>
        <w:t xml:space="preserve">向采购人缴纳合同总金额5%的履约保证金（或金融机构出具的独立保函，该保函需载明：（1）见索即付；（2）收到采购人法定代表人或授权委托代理人签字确认并加盖公章的书面索赔通知后即应不争辩、不挑剔、不可撤销地向采购人支付索赔款，直至最高担保金额；（3）有效期为保函开具之日起至验收合格后一年为止；（4）担保金额为合同金额的5%。如我公司提供的保函未载明前述内容的，采购人可以拒收该保函，并要求我公司以银行转账的方式提供履约保证金。</w:t>
      </w:r>
      <w:r/>
    </w:p>
    <w:p>
      <w:pPr>
        <w:spacing w:line="360" w:lineRule="auto"/>
        <w:widowControl/>
        <w:rPr>
          <w:rFonts w:hint="eastAsia" w:ascii="宋体" w:hAnsi="宋体" w:cs="宋体"/>
          <w:szCs w:val="21"/>
          <w:lang w:bidi="ar"/>
        </w:rPr>
      </w:pPr>
      <w:r>
        <w:rPr>
          <w:rFonts w:hint="eastAsia" w:ascii="宋体" w:hAnsi="宋体" w:cs="宋体"/>
          <w:szCs w:val="21"/>
          <w:lang w:bidi="ar"/>
        </w:rPr>
      </w:r>
      <w:r/>
    </w:p>
    <w:p>
      <w:pPr>
        <w:spacing w:line="360" w:lineRule="auto"/>
        <w:widowControl/>
        <w:rPr>
          <w:rFonts w:hint="eastAsia" w:ascii="宋体" w:hAnsi="宋体" w:cs="宋体"/>
          <w:szCs w:val="21"/>
          <w:lang w:bidi="ar"/>
        </w:rPr>
      </w:pPr>
      <w:r>
        <w:rPr>
          <w:rFonts w:hint="eastAsia" w:ascii="宋体" w:hAnsi="宋体" w:cs="宋体"/>
          <w:szCs w:val="21"/>
          <w:lang w:bidi="ar"/>
        </w:rPr>
      </w:r>
      <w:r/>
    </w:p>
    <w:p>
      <w:pPr>
        <w:jc w:val="right"/>
        <w:spacing w:line="360" w:lineRule="auto"/>
        <w:widowControl/>
        <w:rPr>
          <w:rFonts w:hint="eastAsia" w:ascii="宋体" w:hAnsi="宋体" w:cs="宋体"/>
          <w:szCs w:val="21"/>
        </w:rPr>
      </w:pPr>
      <w:r>
        <w:rPr>
          <w:rFonts w:hint="eastAsia" w:ascii="宋体" w:hAnsi="宋体" w:cs="宋体"/>
          <w:szCs w:val="21"/>
          <w:lang w:bidi="ar"/>
        </w:rPr>
        <w:t xml:space="preserve">投标供应商名称（盖章）： </w:t>
      </w:r>
      <w:r/>
    </w:p>
    <w:p>
      <w:pPr>
        <w:jc w:val="right"/>
        <w:spacing w:line="360" w:lineRule="auto"/>
        <w:widowControl/>
        <w:rPr>
          <w:rFonts w:hint="eastAsia" w:ascii="宋体" w:hAnsi="宋体" w:cs="宋体"/>
          <w:szCs w:val="21"/>
        </w:rPr>
      </w:pPr>
      <w:r>
        <w:rPr>
          <w:rFonts w:hint="eastAsia" w:ascii="宋体" w:hAnsi="宋体" w:cs="宋体"/>
          <w:szCs w:val="21"/>
          <w:lang w:bidi="ar"/>
        </w:rPr>
        <w:t xml:space="preserve">投标人法定代表人签字或盖姓名章： </w:t>
      </w:r>
      <w:r/>
    </w:p>
    <w:p>
      <w:pPr>
        <w:jc w:val="center"/>
        <w:spacing w:line="480" w:lineRule="exact"/>
        <w:rPr>
          <w:rFonts w:hint="eastAsia" w:ascii="仿宋" w:hAnsi="仿宋" w:eastAsia="仿宋" w:cs="仿宋"/>
          <w:b/>
          <w:bCs/>
          <w:color w:val="000000"/>
          <w:sz w:val="28"/>
          <w:szCs w:val="28"/>
        </w:rPr>
      </w:pPr>
      <w:r>
        <w:rPr>
          <w:rFonts w:hint="eastAsia" w:ascii="宋体" w:hAnsi="宋体" w:cs="宋体"/>
          <w:szCs w:val="21"/>
          <w:lang w:val="en-US" w:eastAsia="zh-CN" w:bidi="ar"/>
        </w:rPr>
        <w:t xml:space="preserve">                                                      </w:t>
      </w:r>
      <w:r>
        <w:rPr>
          <w:rFonts w:hint="eastAsia" w:ascii="宋体" w:hAnsi="宋体" w:cs="宋体"/>
          <w:szCs w:val="21"/>
          <w:lang w:bidi="ar"/>
        </w:rPr>
        <w:t xml:space="preserve">日期： 年 月 日 </w:t>
      </w:r>
      <w:r/>
    </w:p>
    <w:p>
      <w:pPr>
        <w:jc w:val="center"/>
        <w:spacing w:line="480" w:lineRule="exact"/>
        <w:rPr>
          <w:rFonts w:hint="eastAsia" w:ascii="仿宋" w:hAnsi="仿宋" w:eastAsia="仿宋" w:cs="仿宋"/>
          <w:b/>
          <w:bCs/>
          <w:color w:val="000000"/>
          <w:sz w:val="28"/>
          <w:szCs w:val="28"/>
        </w:rPr>
      </w:pPr>
      <w:r>
        <w:rPr>
          <w:rFonts w:hint="eastAsia" w:ascii="仿宋" w:hAnsi="仿宋" w:eastAsia="仿宋" w:cs="仿宋"/>
          <w:b/>
          <w:bCs/>
          <w:color w:val="000000"/>
          <w:sz w:val="28"/>
          <w:szCs w:val="28"/>
        </w:rPr>
      </w:r>
      <w:r/>
    </w:p>
    <w:p>
      <w:pPr>
        <w:jc w:val="center"/>
        <w:spacing w:line="480" w:lineRule="exact"/>
        <w:rPr>
          <w:rFonts w:hint="eastAsia" w:ascii="仿宋" w:hAnsi="仿宋" w:eastAsia="仿宋" w:cs="仿宋"/>
          <w:b/>
          <w:bCs/>
          <w:color w:val="000000"/>
          <w:sz w:val="28"/>
          <w:szCs w:val="28"/>
        </w:rPr>
      </w:pPr>
      <w:r>
        <w:rPr>
          <w:rFonts w:hint="eastAsia" w:ascii="仿宋" w:hAnsi="仿宋" w:eastAsia="仿宋" w:cs="仿宋"/>
          <w:b/>
          <w:bCs/>
          <w:color w:val="000000"/>
          <w:sz w:val="28"/>
          <w:szCs w:val="28"/>
        </w:rPr>
      </w:r>
      <w:r/>
    </w:p>
    <w:p>
      <w:pPr>
        <w:jc w:val="center"/>
        <w:spacing w:line="480" w:lineRule="exact"/>
        <w:rPr>
          <w:rFonts w:hint="eastAsia" w:ascii="仿宋" w:hAnsi="仿宋" w:eastAsia="仿宋" w:cs="仿宋"/>
          <w:b/>
          <w:bCs/>
          <w:color w:val="000000"/>
          <w:sz w:val="28"/>
          <w:szCs w:val="28"/>
        </w:rPr>
      </w:pPr>
      <w:r>
        <w:rPr>
          <w:rFonts w:hint="eastAsia" w:ascii="仿宋" w:hAnsi="仿宋" w:eastAsia="仿宋" w:cs="仿宋"/>
          <w:b/>
          <w:bCs/>
          <w:color w:val="000000"/>
          <w:sz w:val="28"/>
          <w:szCs w:val="28"/>
        </w:rPr>
      </w:r>
      <w:r/>
    </w:p>
    <w:p>
      <w:pPr>
        <w:jc w:val="center"/>
        <w:spacing w:line="480" w:lineRule="exact"/>
        <w:rPr>
          <w:rFonts w:hint="eastAsia" w:ascii="仿宋" w:hAnsi="仿宋" w:eastAsia="仿宋" w:cs="仿宋"/>
          <w:b/>
          <w:bCs/>
          <w:color w:val="000000"/>
          <w:sz w:val="28"/>
          <w:szCs w:val="28"/>
        </w:rPr>
      </w:pPr>
      <w:r>
        <w:rPr>
          <w:rFonts w:hint="eastAsia" w:ascii="仿宋" w:hAnsi="仿宋" w:eastAsia="仿宋" w:cs="仿宋"/>
          <w:b/>
          <w:bCs/>
          <w:color w:val="000000"/>
          <w:sz w:val="28"/>
          <w:szCs w:val="28"/>
        </w:rPr>
      </w:r>
      <w:r/>
    </w:p>
    <w:p>
      <w:pPr>
        <w:pStyle w:val="767"/>
        <w:rPr>
          <w:rFonts w:hint="eastAsia" w:ascii="仿宋" w:hAnsi="仿宋" w:eastAsia="仿宋" w:cs="仿宋"/>
          <w:b/>
          <w:bCs/>
          <w:color w:val="000000"/>
          <w:sz w:val="28"/>
          <w:szCs w:val="28"/>
        </w:rPr>
      </w:pPr>
      <w:r>
        <w:rPr>
          <w:rFonts w:hint="eastAsia" w:ascii="仿宋" w:hAnsi="仿宋" w:eastAsia="仿宋" w:cs="仿宋"/>
          <w:b/>
          <w:bCs/>
          <w:color w:val="000000"/>
          <w:sz w:val="28"/>
          <w:szCs w:val="28"/>
        </w:rPr>
      </w:r>
      <w:r/>
    </w:p>
    <w:p>
      <w:pPr>
        <w:rPr>
          <w:rFonts w:hint="eastAsia" w:ascii="仿宋" w:hAnsi="仿宋" w:eastAsia="仿宋" w:cs="仿宋"/>
          <w:b/>
          <w:bCs/>
          <w:color w:val="000000"/>
          <w:sz w:val="28"/>
          <w:szCs w:val="28"/>
        </w:rPr>
      </w:pPr>
      <w:r>
        <w:rPr>
          <w:rFonts w:hint="eastAsia" w:ascii="仿宋" w:hAnsi="仿宋" w:eastAsia="仿宋" w:cs="仿宋"/>
          <w:b/>
          <w:bCs/>
          <w:color w:val="000000"/>
          <w:sz w:val="28"/>
          <w:szCs w:val="28"/>
        </w:rPr>
      </w:r>
      <w:r/>
    </w:p>
    <w:p>
      <w:pPr>
        <w:pStyle w:val="767"/>
        <w:rPr>
          <w:rFonts w:hint="eastAsia"/>
        </w:rPr>
      </w:pPr>
      <w:r>
        <w:rPr>
          <w:rFonts w:hint="eastAsia"/>
        </w:rPr>
      </w:r>
      <w:r/>
    </w:p>
    <w:p>
      <w:pPr>
        <w:jc w:val="center"/>
        <w:spacing w:line="480" w:lineRule="exact"/>
        <w:rPr>
          <w:rFonts w:hint="eastAsia" w:ascii="仿宋" w:hAnsi="仿宋" w:eastAsia="仿宋" w:cs="仿宋"/>
          <w:b/>
          <w:bCs/>
          <w:color w:val="000000"/>
          <w:sz w:val="28"/>
          <w:szCs w:val="28"/>
        </w:rPr>
      </w:pPr>
      <w:r>
        <w:rPr>
          <w:rFonts w:hint="eastAsia" w:ascii="仿宋" w:hAnsi="仿宋" w:eastAsia="仿宋" w:cs="仿宋"/>
          <w:b/>
          <w:bCs/>
          <w:color w:val="000000"/>
          <w:sz w:val="28"/>
          <w:szCs w:val="28"/>
        </w:rPr>
      </w:r>
      <w:r/>
    </w:p>
    <w:p>
      <w:pPr>
        <w:jc w:val="both"/>
        <w:spacing w:line="480" w:lineRule="exact"/>
        <w:rPr>
          <w:rFonts w:hint="eastAsia" w:ascii="仿宋" w:hAnsi="仿宋" w:eastAsia="仿宋" w:cs="仿宋"/>
          <w:b/>
          <w:bCs/>
          <w:color w:val="000000"/>
          <w:sz w:val="28"/>
          <w:szCs w:val="28"/>
        </w:rPr>
      </w:pPr>
      <w:r>
        <w:rPr>
          <w:rFonts w:hint="eastAsia" w:ascii="仿宋" w:hAnsi="仿宋" w:eastAsia="仿宋" w:cs="仿宋"/>
          <w:b/>
          <w:bCs/>
          <w:color w:val="000000"/>
          <w:sz w:val="28"/>
          <w:szCs w:val="28"/>
        </w:rPr>
      </w:r>
      <w:r/>
    </w:p>
    <w:p>
      <w:pPr>
        <w:jc w:val="center"/>
        <w:spacing w:line="480" w:lineRule="exact"/>
        <w:rPr>
          <w:rFonts w:ascii="仿宋" w:hAnsi="仿宋" w:eastAsia="仿宋" w:cs="仿宋"/>
          <w:b/>
          <w:bCs/>
          <w:color w:val="000000"/>
          <w:sz w:val="28"/>
          <w:szCs w:val="28"/>
        </w:rPr>
      </w:pPr>
      <w:r>
        <w:rPr>
          <w:rFonts w:hint="eastAsia" w:ascii="仿宋" w:hAnsi="仿宋" w:eastAsia="仿宋" w:cs="仿宋"/>
          <w:b/>
          <w:bCs/>
          <w:color w:val="000000"/>
          <w:sz w:val="28"/>
          <w:szCs w:val="28"/>
        </w:rPr>
        <w:t xml:space="preserve">质疑函范本</w:t>
      </w:r>
      <w:r/>
    </w:p>
    <w:p>
      <w:pPr>
        <w:spacing w:before="290" w:line="48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一、质疑供应商基本信息</w:t>
      </w:r>
      <w:r/>
    </w:p>
    <w:p>
      <w:pPr>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质疑供应商：</w:t>
      </w:r>
      <w:r>
        <w:rPr>
          <w:rFonts w:hint="eastAsia" w:ascii="仿宋" w:hAnsi="仿宋" w:eastAsia="仿宋" w:cs="仿宋"/>
          <w:color w:val="000000"/>
          <w:sz w:val="28"/>
          <w:szCs w:val="28"/>
          <w:u w:val="single"/>
        </w:rPr>
        <w:t xml:space="preserve">                                                              </w:t>
      </w:r>
      <w:r/>
    </w:p>
    <w:p>
      <w:pPr>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地址：</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邮编：</w:t>
      </w:r>
      <w:r>
        <w:rPr>
          <w:rFonts w:hint="eastAsia" w:ascii="仿宋" w:hAnsi="仿宋" w:eastAsia="仿宋" w:cs="仿宋"/>
          <w:color w:val="000000"/>
          <w:sz w:val="28"/>
          <w:szCs w:val="28"/>
          <w:u w:val="single"/>
        </w:rPr>
        <w:t xml:space="preserve">                                    </w:t>
      </w:r>
      <w:r/>
    </w:p>
    <w:p>
      <w:pPr>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联系人：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联系电话：</w:t>
      </w:r>
      <w:r>
        <w:rPr>
          <w:rFonts w:hint="eastAsia" w:ascii="仿宋" w:hAnsi="仿宋" w:eastAsia="仿宋" w:cs="仿宋"/>
          <w:color w:val="000000"/>
          <w:sz w:val="28"/>
          <w:szCs w:val="28"/>
          <w:u w:val="single"/>
        </w:rPr>
        <w:t xml:space="preserve">                                       </w:t>
      </w:r>
      <w:r/>
    </w:p>
    <w:p>
      <w:pPr>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授权代表：</w:t>
      </w:r>
      <w:r>
        <w:rPr>
          <w:rFonts w:hint="eastAsia" w:ascii="仿宋" w:hAnsi="仿宋" w:eastAsia="仿宋" w:cs="仿宋"/>
          <w:color w:val="000000"/>
          <w:sz w:val="28"/>
          <w:szCs w:val="28"/>
          <w:u w:val="single"/>
        </w:rPr>
        <w:t xml:space="preserve">                                                                 </w:t>
      </w:r>
      <w:r/>
    </w:p>
    <w:p>
      <w:pPr>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联系电话：</w:t>
      </w:r>
      <w:r>
        <w:rPr>
          <w:rFonts w:hint="eastAsia" w:ascii="仿宋" w:hAnsi="仿宋" w:eastAsia="仿宋" w:cs="仿宋"/>
          <w:color w:val="000000"/>
          <w:sz w:val="28"/>
          <w:szCs w:val="28"/>
          <w:u w:val="single"/>
        </w:rPr>
        <w:t xml:space="preserve">                                                                </w:t>
      </w:r>
      <w:r/>
    </w:p>
    <w:p>
      <w:pPr>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地址：</w:t>
      </w:r>
      <w:r>
        <w:rPr>
          <w:rFonts w:ascii="仿宋" w:hAnsi="仿宋" w:eastAsia="仿宋" w:cs="仿宋"/>
          <w:color w:val="000000"/>
          <w:sz w:val="28"/>
          <w:szCs w:val="28"/>
        </w:rPr>
        <w:t xml:space="preserve"> </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邮编：</w:t>
      </w:r>
      <w:r>
        <w:rPr>
          <w:rFonts w:hint="eastAsia" w:ascii="仿宋" w:hAnsi="仿宋" w:eastAsia="仿宋" w:cs="仿宋"/>
          <w:color w:val="000000"/>
          <w:sz w:val="28"/>
          <w:szCs w:val="28"/>
          <w:u w:val="single"/>
        </w:rPr>
        <w:t xml:space="preserve">                                     </w:t>
      </w:r>
      <w:r/>
    </w:p>
    <w:p>
      <w:pPr>
        <w:spacing w:line="48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二、质疑项目基本情况</w:t>
      </w:r>
      <w:r/>
    </w:p>
    <w:p>
      <w:pPr>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质疑项目的名称：</w:t>
      </w:r>
      <w:r>
        <w:rPr>
          <w:rFonts w:hint="eastAsia" w:ascii="仿宋" w:hAnsi="仿宋" w:eastAsia="仿宋" w:cs="仿宋"/>
          <w:color w:val="000000"/>
          <w:sz w:val="28"/>
          <w:szCs w:val="28"/>
          <w:u w:val="single"/>
        </w:rPr>
        <w:t xml:space="preserve">                                                          </w:t>
      </w:r>
      <w:r/>
    </w:p>
    <w:p>
      <w:pPr>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质疑项目的编号：</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包号：</w:t>
      </w:r>
      <w:r>
        <w:rPr>
          <w:rFonts w:hint="eastAsia" w:ascii="仿宋" w:hAnsi="仿宋" w:eastAsia="仿宋" w:cs="仿宋"/>
          <w:color w:val="000000"/>
          <w:sz w:val="28"/>
          <w:szCs w:val="28"/>
          <w:u w:val="single"/>
        </w:rPr>
        <w:t xml:space="preserve">                           </w:t>
      </w:r>
      <w:r/>
    </w:p>
    <w:p>
      <w:pPr>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采购人名称：</w:t>
      </w:r>
      <w:r>
        <w:rPr>
          <w:rFonts w:hint="eastAsia" w:ascii="仿宋" w:hAnsi="仿宋" w:eastAsia="仿宋" w:cs="仿宋"/>
          <w:color w:val="000000"/>
          <w:sz w:val="28"/>
          <w:szCs w:val="28"/>
          <w:u w:val="single"/>
        </w:rPr>
        <w:t xml:space="preserve">                                                              </w:t>
      </w:r>
      <w:r/>
    </w:p>
    <w:p>
      <w:pPr>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采购文件获取日期：</w:t>
      </w:r>
      <w:r>
        <w:rPr>
          <w:rFonts w:hint="eastAsia" w:ascii="仿宋" w:hAnsi="仿宋" w:eastAsia="仿宋" w:cs="仿宋"/>
          <w:color w:val="000000"/>
          <w:sz w:val="28"/>
          <w:szCs w:val="28"/>
          <w:u w:val="single"/>
        </w:rPr>
        <w:t xml:space="preserve">                                                        </w:t>
      </w:r>
      <w:r/>
    </w:p>
    <w:p>
      <w:pPr>
        <w:spacing w:line="48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三、质疑事项具体内容</w:t>
      </w:r>
      <w:r/>
    </w:p>
    <w:p>
      <w:pPr>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质疑事项1：</w:t>
      </w:r>
      <w:r>
        <w:rPr>
          <w:rFonts w:hint="eastAsia" w:ascii="仿宋" w:hAnsi="仿宋" w:eastAsia="仿宋" w:cs="仿宋"/>
          <w:color w:val="000000"/>
          <w:sz w:val="28"/>
          <w:szCs w:val="28"/>
          <w:u w:val="single"/>
        </w:rPr>
        <w:t xml:space="preserve">                                                              </w:t>
      </w:r>
      <w:r/>
    </w:p>
    <w:p>
      <w:pPr>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事实依据：</w:t>
      </w:r>
      <w:r>
        <w:rPr>
          <w:rFonts w:hint="eastAsia" w:ascii="仿宋" w:hAnsi="仿宋" w:eastAsia="仿宋" w:cs="仿宋"/>
          <w:color w:val="000000"/>
          <w:sz w:val="28"/>
          <w:szCs w:val="28"/>
          <w:u w:val="single"/>
        </w:rPr>
        <w:t xml:space="preserve">                                                                </w:t>
      </w:r>
      <w:r/>
    </w:p>
    <w:p>
      <w:pPr>
        <w:spacing w:line="480" w:lineRule="exact"/>
        <w:rPr>
          <w:rFonts w:ascii="仿宋" w:hAnsi="仿宋" w:eastAsia="仿宋" w:cs="仿宋"/>
          <w:color w:val="000000"/>
          <w:sz w:val="28"/>
          <w:szCs w:val="28"/>
        </w:rPr>
      </w:pPr>
      <w:r>
        <w:rPr>
          <w:rFonts w:hint="eastAsia" w:ascii="仿宋" w:hAnsi="仿宋" w:eastAsia="仿宋" w:cs="仿宋"/>
          <w:color w:val="000000"/>
          <w:sz w:val="28"/>
          <w:szCs w:val="28"/>
          <w:u w:val="single"/>
        </w:rPr>
        <w:t xml:space="preserve">                                                                           </w:t>
      </w:r>
      <w:r/>
    </w:p>
    <w:p>
      <w:pPr>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法律依据：</w:t>
      </w:r>
      <w:r>
        <w:rPr>
          <w:rFonts w:hint="eastAsia" w:ascii="仿宋" w:hAnsi="仿宋" w:eastAsia="仿宋" w:cs="仿宋"/>
          <w:color w:val="000000"/>
          <w:sz w:val="28"/>
          <w:szCs w:val="28"/>
          <w:u w:val="single"/>
        </w:rPr>
        <w:t xml:space="preserve">                                                                 </w:t>
      </w:r>
      <w:r/>
    </w:p>
    <w:p>
      <w:pPr>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u w:val="single"/>
        </w:rPr>
        <w:t xml:space="preserve">                                                                           </w:t>
      </w:r>
      <w:r/>
    </w:p>
    <w:p>
      <w:pPr>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质疑事项2</w:t>
      </w:r>
      <w:r/>
    </w:p>
    <w:p>
      <w:pPr>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w:t>
      </w:r>
      <w:r/>
    </w:p>
    <w:p>
      <w:pPr>
        <w:spacing w:line="48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四、与质疑事项相关的质疑请求</w:t>
      </w:r>
      <w:r/>
    </w:p>
    <w:p>
      <w:pPr>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请求：</w:t>
      </w:r>
      <w:r>
        <w:rPr>
          <w:rFonts w:hint="eastAsia" w:ascii="仿宋" w:hAnsi="仿宋" w:eastAsia="仿宋" w:cs="仿宋"/>
          <w:color w:val="000000"/>
          <w:sz w:val="28"/>
          <w:szCs w:val="28"/>
          <w:u w:val="single"/>
        </w:rPr>
        <w:t xml:space="preserve">                                                                     </w:t>
      </w:r>
      <w:r/>
    </w:p>
    <w:p>
      <w:pPr>
        <w:spacing w:line="480" w:lineRule="exact"/>
        <w:rPr>
          <w:rFonts w:ascii="仿宋" w:hAnsi="仿宋" w:eastAsia="仿宋"/>
          <w:color w:val="000000"/>
          <w:sz w:val="28"/>
          <w:szCs w:val="28"/>
        </w:rPr>
      </w:pPr>
      <w:r>
        <w:rPr>
          <w:rFonts w:hint="eastAsia" w:ascii="仿宋" w:hAnsi="仿宋" w:eastAsia="仿宋"/>
          <w:color w:val="000000"/>
          <w:sz w:val="28"/>
          <w:szCs w:val="28"/>
        </w:rPr>
        <w:t xml:space="preserve">签字(签章)：                   公章：                      </w:t>
      </w:r>
      <w:r/>
    </w:p>
    <w:p>
      <w:pPr>
        <w:spacing w:line="480" w:lineRule="exact"/>
        <w:rPr>
          <w:rFonts w:ascii="仿宋" w:hAnsi="仿宋" w:eastAsia="仿宋"/>
          <w:color w:val="000000"/>
          <w:sz w:val="28"/>
          <w:szCs w:val="28"/>
        </w:rPr>
      </w:pPr>
      <w:r>
        <w:rPr>
          <w:rFonts w:hint="eastAsia" w:ascii="仿宋" w:hAnsi="仿宋" w:eastAsia="仿宋"/>
          <w:color w:val="000000"/>
          <w:sz w:val="28"/>
          <w:szCs w:val="28"/>
        </w:rPr>
        <w:t xml:space="preserve">日期：    </w:t>
      </w:r>
      <w:r/>
    </w:p>
    <w:p>
      <w:pPr>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质疑函制作说明：</w:t>
      </w:r>
      <w:r/>
    </w:p>
    <w:p>
      <w:pPr>
        <w:ind w:firstLine="560"/>
        <w:jc w:val="left"/>
        <w:spacing w:line="480" w:lineRule="exact"/>
        <w:widowControl/>
        <w:rPr>
          <w:rFonts w:ascii="仿宋" w:hAnsi="仿宋" w:eastAsia="仿宋"/>
          <w:color w:val="000000"/>
          <w:sz w:val="28"/>
          <w:szCs w:val="28"/>
        </w:rPr>
      </w:pPr>
      <w:r>
        <w:rPr>
          <w:rFonts w:hint="eastAsia" w:ascii="仿宋" w:hAnsi="仿宋" w:eastAsia="仿宋"/>
          <w:color w:val="000000"/>
          <w:sz w:val="28"/>
          <w:szCs w:val="28"/>
        </w:rPr>
        <w:t xml:space="preserve">1.供应商提出质疑时，应提交质疑函和必要的证明材料。</w:t>
      </w:r>
      <w:r/>
    </w:p>
    <w:p>
      <w:pPr>
        <w:ind w:firstLine="560"/>
        <w:jc w:val="left"/>
        <w:spacing w:line="480" w:lineRule="exact"/>
        <w:widowControl/>
        <w:rPr>
          <w:rFonts w:ascii="仿宋" w:hAnsi="仿宋" w:eastAsia="仿宋"/>
          <w:color w:val="000000"/>
          <w:sz w:val="28"/>
          <w:szCs w:val="28"/>
        </w:rPr>
      </w:pPr>
      <w:r>
        <w:rPr>
          <w:rFonts w:hint="eastAsia" w:ascii="仿宋" w:hAnsi="仿宋" w:eastAsia="仿宋"/>
          <w:color w:val="000000"/>
          <w:sz w:val="28"/>
          <w:szCs w:val="28"/>
        </w:rPr>
        <w:t xml:space="preserve">2.质疑供应商若委托代理人进行质疑的，质疑函应按要求列明“授权代表”的有关内容，并在附件中提交由质疑</w:t>
      </w:r>
      <w:r>
        <w:rPr>
          <w:rFonts w:hint="eastAsia" w:ascii="仿宋" w:hAnsi="仿宋" w:eastAsia="仿宋" w:cs="宋体"/>
          <w:color w:val="000000"/>
          <w:sz w:val="28"/>
          <w:szCs w:val="28"/>
        </w:rPr>
        <w:t xml:space="preserve">供应商签署的授权委托书。授权委托书应载明代理人的姓名或者名称、代理事项、具体权限、期限和相关事项。</w:t>
      </w:r>
      <w:r/>
    </w:p>
    <w:p>
      <w:pPr>
        <w:ind w:firstLine="560"/>
        <w:jc w:val="left"/>
        <w:spacing w:line="480" w:lineRule="exact"/>
        <w:widowControl/>
        <w:rPr>
          <w:rFonts w:ascii="仿宋" w:hAnsi="仿宋" w:eastAsia="仿宋"/>
          <w:color w:val="000000"/>
          <w:sz w:val="28"/>
          <w:szCs w:val="28"/>
        </w:rPr>
      </w:pPr>
      <w:r>
        <w:rPr>
          <w:rFonts w:hint="eastAsia" w:ascii="仿宋" w:hAnsi="仿宋" w:eastAsia="仿宋"/>
          <w:color w:val="000000"/>
          <w:sz w:val="28"/>
          <w:szCs w:val="28"/>
        </w:rPr>
        <w:t xml:space="preserve">3.质疑供应商若对项目的某一分包进行质疑，质疑函中应列明具体分包号。</w:t>
      </w:r>
      <w:r/>
    </w:p>
    <w:p>
      <w:pPr>
        <w:ind w:firstLine="560"/>
        <w:jc w:val="left"/>
        <w:spacing w:line="480" w:lineRule="exact"/>
        <w:widowControl/>
        <w:rPr>
          <w:rFonts w:ascii="仿宋" w:hAnsi="仿宋" w:eastAsia="仿宋"/>
          <w:color w:val="000000"/>
          <w:sz w:val="28"/>
          <w:szCs w:val="28"/>
        </w:rPr>
      </w:pPr>
      <w:r>
        <w:rPr>
          <w:rFonts w:hint="eastAsia" w:ascii="仿宋" w:hAnsi="仿宋" w:eastAsia="仿宋"/>
          <w:color w:val="000000"/>
          <w:sz w:val="28"/>
          <w:szCs w:val="28"/>
        </w:rPr>
        <w:t xml:space="preserve">4.质疑函的质疑事项应具体、明确，并有必要的事实依据和法律依据。</w:t>
      </w:r>
      <w:r/>
    </w:p>
    <w:p>
      <w:pPr>
        <w:ind w:firstLine="560"/>
        <w:jc w:val="left"/>
        <w:spacing w:line="480" w:lineRule="exact"/>
        <w:widowControl/>
        <w:rPr>
          <w:rFonts w:ascii="仿宋" w:hAnsi="仿宋" w:eastAsia="仿宋"/>
          <w:color w:val="000000"/>
          <w:sz w:val="28"/>
          <w:szCs w:val="28"/>
        </w:rPr>
      </w:pPr>
      <w:r>
        <w:rPr>
          <w:rFonts w:hint="eastAsia" w:ascii="仿宋" w:hAnsi="仿宋" w:eastAsia="仿宋"/>
          <w:color w:val="000000"/>
          <w:sz w:val="28"/>
          <w:szCs w:val="28"/>
        </w:rPr>
        <w:t xml:space="preserve">5.质疑函的质疑请求应与质疑事项相关。</w:t>
      </w:r>
      <w:r/>
    </w:p>
    <w:p>
      <w:pPr>
        <w:ind w:firstLine="560"/>
        <w:jc w:val="left"/>
        <w:spacing w:line="480" w:lineRule="exact"/>
        <w:widowControl/>
        <w:rPr>
          <w:rFonts w:ascii="仿宋" w:hAnsi="仿宋" w:eastAsia="仿宋"/>
          <w:color w:val="000000"/>
          <w:sz w:val="28"/>
          <w:szCs w:val="28"/>
        </w:rPr>
      </w:pPr>
      <w:r>
        <w:rPr>
          <w:rFonts w:hint="eastAsia" w:ascii="仿宋" w:hAnsi="仿宋" w:eastAsia="仿宋"/>
          <w:color w:val="000000"/>
          <w:sz w:val="28"/>
          <w:szCs w:val="28"/>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hint="eastAsia" w:ascii="Times New Roman" w:hAnsi="Times New Roman"/>
          <w:color w:val="000000"/>
          <w:sz w:val="24"/>
          <w:szCs w:val="24"/>
        </w:rPr>
      </w:pPr>
      <w:r>
        <w:rPr>
          <w:rFonts w:hint="eastAsia" w:ascii="Times New Roman" w:hAnsi="Times New Roman"/>
          <w:color w:val="000000"/>
          <w:sz w:val="24"/>
          <w:szCs w:val="24"/>
        </w:rPr>
      </w:r>
      <w:r/>
    </w:p>
    <w:p>
      <w:pPr>
        <w:ind w:firstLine="420"/>
        <w:rPr>
          <w:rFonts w:ascii="Times New Roman" w:hAnsi="Times New Roman"/>
          <w:color w:val="000000"/>
          <w:sz w:val="24"/>
          <w:szCs w:val="24"/>
        </w:rPr>
      </w:pPr>
      <w:r>
        <w:rPr>
          <w:rFonts w:ascii="Times New Roman" w:hAnsi="Times New Roman"/>
          <w:color w:val="000000"/>
          <w:sz w:val="24"/>
          <w:szCs w:val="24"/>
        </w:rPr>
      </w:r>
      <w:r/>
    </w:p>
    <w:p>
      <w:pPr>
        <w:rPr>
          <w:color w:val="000000"/>
        </w:rPr>
      </w:pPr>
      <w:r>
        <w:rPr>
          <w:color w:val="000000"/>
        </w:rPr>
      </w:r>
      <w:r/>
    </w:p>
    <w:p>
      <w:pPr>
        <w:pStyle w:val="1055"/>
        <w:rPr>
          <w:color w:val="000000"/>
        </w:rPr>
      </w:pPr>
      <w:r>
        <w:rPr>
          <w:color w:val="000000"/>
        </w:rPr>
      </w:r>
      <w:r/>
    </w:p>
    <w:p>
      <w:pPr>
        <w:pStyle w:val="1055"/>
        <w:rPr>
          <w:color w:val="000000"/>
        </w:rPr>
      </w:pPr>
      <w:r>
        <w:rPr>
          <w:color w:val="000000"/>
        </w:rPr>
      </w:r>
      <w:r/>
    </w:p>
    <w:p>
      <w:pPr>
        <w:pStyle w:val="1055"/>
        <w:rPr>
          <w:color w:val="000000"/>
        </w:rPr>
      </w:pPr>
      <w:r>
        <w:rPr>
          <w:color w:val="000000"/>
        </w:rPr>
      </w:r>
      <w:r/>
    </w:p>
    <w:p>
      <w:pPr>
        <w:pStyle w:val="1055"/>
        <w:rPr>
          <w:color w:val="000000"/>
        </w:rPr>
      </w:pPr>
      <w:r>
        <w:rPr>
          <w:color w:val="000000"/>
        </w:rPr>
      </w:r>
      <w:r/>
    </w:p>
    <w:p>
      <w:pPr>
        <w:pStyle w:val="1055"/>
        <w:rPr>
          <w:color w:val="000000"/>
        </w:rPr>
      </w:pPr>
      <w:r>
        <w:rPr>
          <w:color w:val="000000"/>
        </w:rPr>
      </w:r>
      <w:r/>
    </w:p>
    <w:p>
      <w:pPr>
        <w:pStyle w:val="1055"/>
        <w:rPr>
          <w:color w:val="000000"/>
        </w:rPr>
      </w:pPr>
      <w:r>
        <w:rPr>
          <w:color w:val="000000"/>
        </w:rPr>
      </w:r>
      <w:r/>
    </w:p>
    <w:p>
      <w:pPr>
        <w:pStyle w:val="1055"/>
        <w:rPr>
          <w:color w:val="000000"/>
        </w:rPr>
      </w:pPr>
      <w:r>
        <w:rPr>
          <w:color w:val="000000"/>
        </w:rPr>
      </w:r>
      <w:r/>
    </w:p>
    <w:p>
      <w:pPr>
        <w:pStyle w:val="1055"/>
        <w:rPr>
          <w:color w:val="000000"/>
        </w:rPr>
      </w:pPr>
      <w:r>
        <w:rPr>
          <w:color w:val="000000"/>
        </w:rPr>
      </w:r>
      <w:r/>
    </w:p>
    <w:p>
      <w:pPr>
        <w:pStyle w:val="1055"/>
        <w:rPr>
          <w:color w:val="000000"/>
        </w:rPr>
      </w:pPr>
      <w:r>
        <w:rPr>
          <w:color w:val="000000"/>
        </w:rPr>
      </w:r>
      <w:r/>
    </w:p>
    <w:p>
      <w:pPr>
        <w:pStyle w:val="1055"/>
        <w:rPr>
          <w:color w:val="000000"/>
        </w:rPr>
      </w:pPr>
      <w:r>
        <w:rPr>
          <w:color w:val="000000"/>
        </w:rPr>
      </w:r>
      <w:r/>
    </w:p>
    <w:p>
      <w:pPr>
        <w:pStyle w:val="1055"/>
        <w:rPr>
          <w:color w:val="000000"/>
        </w:rPr>
      </w:pPr>
      <w:r>
        <w:rPr>
          <w:color w:val="000000"/>
        </w:rPr>
      </w:r>
      <w:r/>
    </w:p>
    <w:p>
      <w:pPr>
        <w:pStyle w:val="1055"/>
        <w:rPr>
          <w:color w:val="000000"/>
        </w:rPr>
      </w:pPr>
      <w:r>
        <w:rPr>
          <w:color w:val="000000"/>
        </w:rPr>
      </w:r>
      <w:r/>
    </w:p>
    <w:p>
      <w:pPr>
        <w:pStyle w:val="1055"/>
        <w:rPr>
          <w:color w:val="000000"/>
        </w:rPr>
      </w:pPr>
      <w:r>
        <w:rPr>
          <w:color w:val="000000"/>
        </w:rPr>
      </w:r>
      <w:r/>
    </w:p>
    <w:p>
      <w:pPr>
        <w:pStyle w:val="1055"/>
        <w:rPr>
          <w:color w:val="000000"/>
        </w:rPr>
      </w:pPr>
      <w:r>
        <w:rPr>
          <w:color w:val="000000"/>
        </w:rPr>
      </w:r>
      <w:r/>
    </w:p>
    <w:p>
      <w:pPr>
        <w:pStyle w:val="1055"/>
        <w:rPr>
          <w:color w:val="000000"/>
        </w:rPr>
      </w:pPr>
      <w:r>
        <w:rPr>
          <w:color w:val="000000"/>
        </w:rPr>
      </w:r>
      <w:r/>
    </w:p>
    <w:p>
      <w:pPr>
        <w:pStyle w:val="1055"/>
        <w:rPr>
          <w:color w:val="000000"/>
        </w:rPr>
      </w:pPr>
      <w:r>
        <w:rPr>
          <w:color w:val="000000"/>
        </w:rPr>
      </w:r>
      <w:r/>
    </w:p>
    <w:p>
      <w:pPr>
        <w:pStyle w:val="1055"/>
        <w:rPr>
          <w:color w:val="000000"/>
        </w:rPr>
      </w:pPr>
      <w:r>
        <w:rPr>
          <w:color w:val="000000"/>
        </w:rPr>
      </w:r>
      <w:r/>
    </w:p>
    <w:p>
      <w:pPr>
        <w:pStyle w:val="1055"/>
        <w:rPr>
          <w:color w:val="000000"/>
        </w:rPr>
      </w:pPr>
      <w:r>
        <w:rPr>
          <w:color w:val="000000"/>
        </w:rPr>
      </w:r>
      <w:r/>
    </w:p>
    <w:p>
      <w:pPr>
        <w:jc w:val="center"/>
        <w:rPr>
          <w:rFonts w:hint="eastAsia" w:ascii="Times New Roman" w:hAnsi="Times New Roman" w:eastAsia="方正小标宋_GBK" w:cs="Times New Roman"/>
          <w:sz w:val="44"/>
          <w:szCs w:val="44"/>
          <w:lang w:val="en-US" w:eastAsia="zh-CN"/>
        </w:rPr>
      </w:pPr>
      <w:r>
        <w:rPr>
          <w:rFonts w:hint="eastAsia" w:ascii="Times New Roman" w:hAnsi="Times New Roman" w:eastAsia="方正小标宋_GBK" w:cs="Times New Roman"/>
          <w:sz w:val="44"/>
          <w:szCs w:val="44"/>
          <w:lang w:val="en-US" w:eastAsia="zh-CN"/>
        </w:rPr>
        <w:t xml:space="preserve">南通市公共资源交易中心</w:t>
      </w:r>
      <w:r/>
    </w:p>
    <w:p>
      <w:pPr>
        <w:jc w:val="center"/>
        <w:rPr>
          <w:rFonts w:ascii="Times New Roman" w:hAnsi="Times New Roman" w:cs="Times New Roman"/>
          <w:sz w:val="44"/>
          <w:szCs w:val="44"/>
          <w:lang w:val="en-US"/>
        </w:rPr>
      </w:pPr>
      <w:r>
        <w:rPr>
          <w:rFonts w:ascii="Times New Roman" w:hAnsi="Times New Roman" w:eastAsia="方正小标宋_GBK" w:cs="Times New Roman"/>
          <w:sz w:val="44"/>
          <w:szCs w:val="44"/>
          <w:lang w:val="en-US" w:eastAsia="zh-CN"/>
        </w:rPr>
        <w:t xml:space="preserve">政府采购供应商友情提醒</w:t>
      </w:r>
      <w:r/>
    </w:p>
    <w:p>
      <w:pPr>
        <w:spacing w:line="500" w:lineRule="exact"/>
        <w:rPr>
          <w:rFonts w:ascii="Times New Roman" w:hAnsi="Times New Roman" w:eastAsia="方正仿宋_GBK" w:cs="Times New Roman"/>
          <w:sz w:val="30"/>
          <w:szCs w:val="30"/>
        </w:rPr>
      </w:pPr>
      <w:r>
        <w:rPr>
          <w:rFonts w:ascii="Times New Roman" w:hAnsi="Times New Roman" w:eastAsia="方正仿宋_GBK" w:cs="Times New Roman"/>
          <w:sz w:val="30"/>
          <w:szCs w:val="30"/>
        </w:rPr>
      </w:r>
      <w:r/>
    </w:p>
    <w:p>
      <w:pPr>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为帮助供应商顺利参与政府采购项目，提高采购质效，</w:t>
      </w:r>
      <w:r>
        <w:rPr>
          <w:rFonts w:hint="eastAsia" w:ascii="Times New Roman" w:hAnsi="Times New Roman" w:eastAsia="方正仿宋_GBK" w:cs="Times New Roman"/>
          <w:sz w:val="30"/>
          <w:szCs w:val="30"/>
          <w:lang w:val="en-US" w:eastAsia="zh-CN"/>
        </w:rPr>
        <w:t xml:space="preserve">南通市公共资源交易（以下简称“</w:t>
      </w:r>
      <w:r>
        <w:rPr>
          <w:rFonts w:ascii="Times New Roman" w:hAnsi="Times New Roman" w:eastAsia="方正仿宋_GBK" w:cs="Times New Roman"/>
          <w:sz w:val="30"/>
          <w:szCs w:val="30"/>
          <w:lang w:val="en-US" w:eastAsia="zh-CN"/>
        </w:rPr>
        <w:t xml:space="preserve">中心</w:t>
      </w:r>
      <w:r>
        <w:rPr>
          <w:rFonts w:hint="eastAsia"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t xml:space="preserve">汇总了供应商在参与政府采购项目中的常见问题，现将有关常见问题提醒如下：</w:t>
      </w:r>
      <w:r/>
    </w:p>
    <w:p>
      <w:pPr>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一、</w:t>
      </w:r>
      <w:r>
        <w:rPr>
          <w:rFonts w:ascii="Times New Roman" w:hAnsi="Times New Roman" w:eastAsia="方正仿宋_GBK" w:cs="Times New Roman"/>
          <w:b/>
          <w:bCs/>
          <w:sz w:val="30"/>
          <w:szCs w:val="30"/>
          <w:lang w:val="en-US" w:eastAsia="zh-CN"/>
        </w:rPr>
        <w:t xml:space="preserve">如何参与政府采购项目？</w:t>
      </w:r>
      <w:r/>
    </w:p>
    <w:p>
      <w:pPr>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答：（1）潜在供应商如有意向参与中心政府采购项目，必须按照以下方法进行操作，方可视为参与成功。</w:t>
      </w:r>
      <w:r/>
    </w:p>
    <w:p>
      <w:pPr>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方法为：“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采购文件及其附件（如有）会在江苏省政府采购网进行公示，供应商可前往江苏省政府采购网查看下载，请注意，</w:t>
      </w:r>
      <w:r>
        <w:rPr>
          <w:rFonts w:hint="eastAsia" w:ascii="Times New Roman" w:hAnsi="Times New Roman" w:eastAsia="方正仿宋_GBK" w:cs="Times New Roman"/>
          <w:sz w:val="30"/>
          <w:szCs w:val="30"/>
          <w:lang w:val="en-US" w:eastAsia="zh-CN"/>
        </w:rPr>
        <w:t xml:space="preserve">采购文件获取时限</w:t>
      </w:r>
      <w:r>
        <w:rPr>
          <w:rFonts w:ascii="Times New Roman" w:hAnsi="Times New Roman" w:eastAsia="方正仿宋_GBK" w:cs="Times New Roman"/>
          <w:sz w:val="30"/>
          <w:szCs w:val="30"/>
          <w:lang w:val="en-US" w:eastAsia="zh-CN"/>
        </w:rPr>
        <w:t xml:space="preserve">为</w:t>
      </w:r>
      <w:r>
        <w:rPr>
          <w:rFonts w:hint="eastAsia" w:ascii="Times New Roman" w:hAnsi="Times New Roman" w:eastAsia="方正仿宋_GBK" w:cs="Times New Roman"/>
          <w:sz w:val="30"/>
          <w:szCs w:val="30"/>
          <w:lang w:val="en-US" w:eastAsia="zh-CN"/>
        </w:rPr>
        <w:t xml:space="preserve">自</w:t>
      </w:r>
      <w:r>
        <w:rPr>
          <w:rFonts w:ascii="Times New Roman" w:hAnsi="Times New Roman" w:eastAsia="方正仿宋_GBK" w:cs="Times New Roman"/>
          <w:sz w:val="30"/>
          <w:szCs w:val="30"/>
          <w:lang w:val="en-US" w:eastAsia="zh-CN"/>
        </w:rPr>
        <w:t xml:space="preserve">采购公告发布之日起5个工作日内，仅在江苏省政府采购网下载</w:t>
      </w:r>
      <w:r>
        <w:rPr>
          <w:rFonts w:hint="eastAsia" w:ascii="Times New Roman" w:hAnsi="Times New Roman" w:eastAsia="方正仿宋_GBK" w:cs="Times New Roman"/>
          <w:sz w:val="30"/>
          <w:szCs w:val="30"/>
          <w:lang w:val="en-US" w:eastAsia="zh-CN"/>
        </w:rPr>
        <w:t xml:space="preserve">采购</w:t>
      </w:r>
      <w:r>
        <w:rPr>
          <w:rFonts w:ascii="Times New Roman" w:hAnsi="Times New Roman" w:eastAsia="方正仿宋_GBK" w:cs="Times New Roman"/>
          <w:sz w:val="30"/>
          <w:szCs w:val="30"/>
          <w:lang w:val="en-US" w:eastAsia="zh-CN"/>
        </w:rPr>
        <w:t xml:space="preserve">文件无法参与后续项目投标。</w:t>
      </w:r>
      <w:r/>
    </w:p>
    <w:p>
      <w:pPr>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（2）“CA数字证书”的办理材料以及供应商操作手册详见：</w:t>
      </w:r>
      <w:r/>
    </w:p>
    <w:p>
      <w:pPr>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http://www.ccgp-jiangsu.gov.cn/jiangsu/zlxz/ee/ee3a4bc5a3454aa2b0d9312230633ce9.html</w:t>
      </w:r>
      <w:r/>
    </w:p>
    <w:p>
      <w:pPr>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二、</w:t>
      </w:r>
      <w:r>
        <w:rPr>
          <w:rFonts w:ascii="Times New Roman" w:hAnsi="Times New Roman" w:eastAsia="方正仿宋_GBK" w:cs="Times New Roman"/>
          <w:b/>
          <w:bCs/>
          <w:sz w:val="30"/>
          <w:szCs w:val="30"/>
          <w:lang w:val="en-US" w:eastAsia="zh-CN"/>
        </w:rPr>
        <w:t xml:space="preserve">如何正确填写《中小企业声明函》？</w:t>
      </w:r>
      <w:r/>
    </w:p>
    <w:p>
      <w:pPr>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答：受中小企业扶持政策的供应商应当满足下列条件：在货物采购项目中，货物应当由中小企业</w:t>
      </w:r>
      <w:r>
        <w:rPr>
          <w:rFonts w:ascii="Times New Roman" w:hAnsi="Times New Roman" w:eastAsia="方正仿宋_GBK" w:cs="Times New Roman"/>
          <w:b/>
          <w:bCs/>
          <w:sz w:val="30"/>
          <w:szCs w:val="30"/>
          <w:lang w:val="en-US" w:eastAsia="zh-CN"/>
        </w:rPr>
        <w:t xml:space="preserve">制造</w:t>
      </w:r>
      <w:r>
        <w:rPr>
          <w:rFonts w:ascii="Times New Roman" w:hAnsi="Times New Roman" w:eastAsia="方正仿宋_GBK" w:cs="Times New Roman"/>
          <w:sz w:val="30"/>
          <w:szCs w:val="30"/>
          <w:lang w:val="en-US" w:eastAsia="zh-CN"/>
        </w:rPr>
        <w:t xml:space="preserve">，不对其中涉及的服务的承接商作出要求。货物类项目制造商在填写中小企业声明函时，需按照采购标的中的标的清单</w:t>
      </w:r>
      <w:r>
        <w:rPr>
          <w:rFonts w:ascii="Times New Roman" w:hAnsi="Times New Roman" w:eastAsia="方正仿宋_GBK" w:cs="Times New Roman"/>
          <w:b/>
          <w:bCs/>
          <w:sz w:val="30"/>
          <w:szCs w:val="30"/>
          <w:lang w:val="en-US" w:eastAsia="zh-CN"/>
        </w:rPr>
        <w:t xml:space="preserve">逐项进行响应</w:t>
      </w:r>
      <w:r>
        <w:rPr>
          <w:rFonts w:ascii="Times New Roman" w:hAnsi="Times New Roman" w:eastAsia="方正仿宋_GBK" w:cs="Times New Roman"/>
          <w:sz w:val="30"/>
          <w:szCs w:val="30"/>
          <w:lang w:val="en-US" w:eastAsia="zh-CN"/>
        </w:rPr>
        <w:t xml:space="preserve">；在工程采购项目中，工程应当由中小企业承建，不对其中涉及的货物的制造商和服务的承接商作出要求；在服务采购项目中，服务的承接商应当为中小企业，不对其中涉及的货物的制造商作出要求。</w:t>
      </w:r>
      <w:r/>
    </w:p>
    <w:p>
      <w:pPr>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如采购项目允许分包，所有分包供应商也需按照采购项目的属性提供《中小企业声明函》，否则视为不享受中小企业扶持政策。</w:t>
      </w:r>
      <w:r/>
    </w:p>
    <w:p>
      <w:pPr>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三、</w:t>
      </w:r>
      <w:r>
        <w:rPr>
          <w:rFonts w:ascii="Times New Roman" w:hAnsi="Times New Roman" w:eastAsia="方正仿宋_GBK" w:cs="Times New Roman"/>
          <w:b/>
          <w:bCs/>
          <w:sz w:val="30"/>
          <w:szCs w:val="30"/>
          <w:lang w:val="en-US" w:eastAsia="zh-CN"/>
        </w:rPr>
        <w:t xml:space="preserve">填写附件的时候有哪些需要注意的？</w:t>
      </w:r>
      <w:r/>
    </w:p>
    <w:p>
      <w:pPr>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答：供应商需严格按照采购文件要求填写相关附件</w:t>
      </w:r>
      <w:r>
        <w:rPr>
          <w:rFonts w:ascii="Times New Roman" w:hAnsi="Times New Roman" w:eastAsia="方正仿宋_GBK" w:cs="Times New Roman"/>
          <w:sz w:val="30"/>
          <w:szCs w:val="30"/>
          <w:lang w:eastAsia="zh-CN"/>
        </w:rPr>
        <w:t xml:space="preserve">，</w:t>
      </w:r>
      <w:r>
        <w:rPr>
          <w:rFonts w:ascii="Times New Roman" w:hAnsi="Times New Roman" w:eastAsia="方正仿宋_GBK" w:cs="Times New Roman"/>
          <w:sz w:val="30"/>
          <w:szCs w:val="30"/>
          <w:lang w:val="en-US" w:eastAsia="zh-CN"/>
        </w:rPr>
        <w:t xml:space="preserve">如响应文件有要求提供承诺函且需供应商自拟格式的，请务必按照文件要求对所有需承诺内容进行逐项、完整响应，不得缺项漏项。</w:t>
      </w:r>
      <w:r/>
    </w:p>
    <w:p>
      <w:pPr>
        <w:numPr>
          <w:ilvl w:val="0"/>
          <w:numId w:val="0"/>
        </w:numPr>
        <w:ind w:firstLine="602"/>
        <w:spacing w:line="500" w:lineRule="exact"/>
        <w:rPr>
          <w:rFonts w:ascii="Times New Roman" w:hAnsi="Times New Roman" w:eastAsia="方正仿宋_GBK" w:cs="Times New Roman"/>
          <w:b/>
          <w:bCs/>
          <w:sz w:val="30"/>
          <w:szCs w:val="30"/>
          <w:lang w:val="en-US" w:eastAsia="zh-CN" w:bidi="ar-SA"/>
        </w:rPr>
      </w:pPr>
      <w:r>
        <w:rPr>
          <w:rFonts w:ascii="Times New Roman" w:hAnsi="Times New Roman" w:eastAsia="方正仿宋_GBK" w:cs="Times New Roman"/>
          <w:b/>
          <w:bCs/>
          <w:sz w:val="30"/>
          <w:szCs w:val="30"/>
          <w:lang w:val="en-US" w:eastAsia="zh-CN" w:bidi="ar-SA"/>
        </w:rPr>
        <w:t xml:space="preserve">四、报价时有哪些注意事项？</w:t>
      </w:r>
      <w:r/>
    </w:p>
    <w:p>
      <w:pPr>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答：各供应商报价时应注意总报价不得高于最高限价。涉及分项报价有最高限价要求的，应当逐项审查；分项报价与总价存在换算关系的，应核对换算是否准确。</w:t>
      </w:r>
      <w:r/>
    </w:p>
    <w:p>
      <w:pPr>
        <w:numPr>
          <w:ilvl w:val="0"/>
          <w:numId w:val="0"/>
        </w:numPr>
        <w:ind w:firstLine="600"/>
        <w:spacing w:line="500" w:lineRule="exact"/>
        <w:rPr>
          <w:rFonts w:hint="eastAsia"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此外，供应商最终报价</w:t>
      </w:r>
      <w:r>
        <w:rPr>
          <w:rFonts w:hint="eastAsia" w:ascii="Times New Roman" w:hAnsi="Times New Roman" w:eastAsia="方正仿宋_GBK" w:cs="Times New Roman"/>
          <w:sz w:val="30"/>
          <w:szCs w:val="30"/>
          <w:lang w:val="en-US" w:eastAsia="zh-CN"/>
        </w:rPr>
        <w:t xml:space="preserve">出现下列情形之一的，评审委员会将启动异常低价投标（响应）审查程序：</w:t>
      </w:r>
      <w:r/>
    </w:p>
    <w:p>
      <w:pPr>
        <w:numPr>
          <w:ilvl w:val="0"/>
          <w:numId w:val="0"/>
        </w:numPr>
        <w:ind w:firstLine="600"/>
        <w:spacing w:line="500" w:lineRule="exact"/>
        <w:rPr>
          <w:rFonts w:ascii="Times New Roman" w:hAnsi="Times New Roman" w:eastAsia="方正仿宋_GBK" w:cs="Times New Roman"/>
          <w:sz w:val="30"/>
          <w:szCs w:val="30"/>
          <w:lang w:val="en-US" w:eastAsia="zh-CN"/>
        </w:rPr>
      </w:pPr>
      <w:r>
        <w:rPr>
          <w:rFonts w:hint="eastAsia" w:ascii="Times New Roman" w:hAnsi="Times New Roman" w:eastAsia="方正仿宋_GBK" w:cs="Times New Roman"/>
          <w:sz w:val="30"/>
          <w:szCs w:val="30"/>
          <w:lang w:val="en-US" w:eastAsia="zh-CN"/>
        </w:rPr>
        <w:t xml:space="preserve">1.投标（响应）报价低于全部通过符合性审查供应商投标（响应）报价平均值50%的，即投标（响应）报价&lt;全部通过符合性审查供应商投标（响应）报价平均值×50%；</w:t>
      </w:r>
      <w:r/>
    </w:p>
    <w:p>
      <w:pPr>
        <w:numPr>
          <w:ilvl w:val="0"/>
          <w:numId w:val="0"/>
        </w:numPr>
        <w:ind w:firstLine="600"/>
        <w:spacing w:line="500" w:lineRule="exact"/>
        <w:rPr>
          <w:rFonts w:hint="eastAsia" w:ascii="Times New Roman" w:hAnsi="Times New Roman" w:eastAsia="方正仿宋_GBK" w:cs="Times New Roman"/>
          <w:sz w:val="30"/>
          <w:szCs w:val="30"/>
          <w:lang w:val="en-US" w:eastAsia="zh-CN"/>
        </w:rPr>
      </w:pPr>
      <w:r>
        <w:rPr>
          <w:rFonts w:hint="eastAsia" w:ascii="Times New Roman" w:hAnsi="Times New Roman" w:eastAsia="方正仿宋_GBK" w:cs="Times New Roman"/>
          <w:sz w:val="30"/>
          <w:szCs w:val="30"/>
          <w:lang w:val="en-US" w:eastAsia="zh-CN"/>
        </w:rPr>
        <w:t xml:space="preserve">2.投标（响应）报价低于通过符合性审查的次低报价供应商投标（响应）报价50%的，即投标（响应）报价&lt;通过符合性审查的次低报价供应商投标（响应）报价×50%；</w:t>
      </w:r>
      <w:r/>
    </w:p>
    <w:p>
      <w:pPr>
        <w:numPr>
          <w:ilvl w:val="0"/>
          <w:numId w:val="0"/>
        </w:numPr>
        <w:ind w:firstLine="600"/>
        <w:spacing w:line="500" w:lineRule="exact"/>
        <w:rPr>
          <w:rFonts w:ascii="Times New Roman" w:hAnsi="Times New Roman" w:eastAsia="方正仿宋_GBK" w:cs="Times New Roman"/>
          <w:sz w:val="30"/>
          <w:szCs w:val="30"/>
          <w:lang w:val="en-US" w:eastAsia="zh-CN"/>
        </w:rPr>
      </w:pPr>
      <w:r>
        <w:rPr>
          <w:rFonts w:hint="eastAsia" w:ascii="Times New Roman" w:hAnsi="Times New Roman" w:eastAsia="方正仿宋_GBK" w:cs="Times New Roman"/>
          <w:sz w:val="30"/>
          <w:szCs w:val="30"/>
          <w:lang w:val="en-US" w:eastAsia="zh-CN"/>
        </w:rPr>
        <w:t xml:space="preserve">3.</w:t>
      </w:r>
      <w:r>
        <w:rPr>
          <w:rFonts w:ascii="Times New Roman" w:hAnsi="Times New Roman" w:eastAsia="方正仿宋_GBK" w:cs="Times New Roman"/>
          <w:sz w:val="30"/>
          <w:szCs w:val="30"/>
          <w:lang w:val="en-US" w:eastAsia="zh-CN"/>
        </w:rPr>
        <w:t xml:space="preserve">投标(响应)报价低于采购项目预算50%的，即投标(响应)报价&lt;采购项目预算×50%;</w:t>
      </w:r>
      <w:r/>
    </w:p>
    <w:p>
      <w:pPr>
        <w:numPr>
          <w:ilvl w:val="0"/>
          <w:numId w:val="0"/>
        </w:numPr>
        <w:ind w:firstLine="600"/>
        <w:spacing w:line="500" w:lineRule="exact"/>
        <w:rPr>
          <w:rFonts w:ascii="Times New Roman" w:hAnsi="Times New Roman" w:eastAsia="方正仿宋_GBK" w:cs="Times New Roman"/>
          <w:sz w:val="30"/>
          <w:szCs w:val="30"/>
          <w:lang w:val="en-US" w:eastAsia="zh-CN"/>
        </w:rPr>
      </w:pPr>
      <w:r>
        <w:rPr>
          <w:rFonts w:hint="eastAsia" w:ascii="Times New Roman" w:hAnsi="Times New Roman" w:eastAsia="方正仿宋_GBK" w:cs="Times New Roman"/>
          <w:sz w:val="30"/>
          <w:szCs w:val="30"/>
          <w:lang w:val="en-US" w:eastAsia="zh-CN"/>
        </w:rPr>
        <w:t xml:space="preserve">4.投标（响应）报价低于采购项目最高限价45%的，即投标（响应）报价&lt;采购项目最高限价×45%；</w:t>
      </w:r>
      <w:r/>
    </w:p>
    <w:p>
      <w:pPr>
        <w:numPr>
          <w:ilvl w:val="0"/>
          <w:numId w:val="0"/>
        </w:numPr>
        <w:ind w:firstLine="600"/>
        <w:spacing w:line="500" w:lineRule="exact"/>
        <w:rPr>
          <w:rFonts w:hint="eastAsia" w:ascii="Times New Roman" w:hAnsi="Times New Roman" w:eastAsia="方正仿宋_GBK" w:cs="Times New Roman"/>
          <w:sz w:val="30"/>
          <w:szCs w:val="30"/>
          <w:lang w:val="en-US" w:eastAsia="zh-CN"/>
        </w:rPr>
      </w:pPr>
      <w:r>
        <w:rPr>
          <w:rFonts w:hint="eastAsia" w:ascii="Times New Roman" w:hAnsi="Times New Roman" w:eastAsia="方正仿宋_GBK" w:cs="Times New Roman"/>
          <w:sz w:val="30"/>
          <w:szCs w:val="30"/>
          <w:lang w:val="en-US" w:eastAsia="zh-CN"/>
        </w:rPr>
        <w:t xml:space="preserve">5.评审委员会基于专业判断，认为供应商报价过低，有可能影响产品质量或者不能诚信履约的其他情形。</w:t>
      </w:r>
      <w:r/>
    </w:p>
    <w:p>
      <w:pPr>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启动异常低价投标（响应）审查后，评审委员会</w:t>
      </w:r>
      <w:r>
        <w:rPr>
          <w:rFonts w:hint="eastAsia" w:ascii="Times New Roman" w:hAnsi="Times New Roman" w:eastAsia="方正仿宋_GBK" w:cs="Times New Roman"/>
          <w:sz w:val="30"/>
          <w:szCs w:val="30"/>
          <w:lang w:val="en-US" w:eastAsia="zh-CN"/>
        </w:rPr>
        <w:t xml:space="preserve">将</w:t>
      </w:r>
      <w:r>
        <w:rPr>
          <w:rFonts w:ascii="Times New Roman" w:hAnsi="Times New Roman" w:eastAsia="方正仿宋_GBK" w:cs="Times New Roman"/>
          <w:sz w:val="30"/>
          <w:szCs w:val="30"/>
          <w:lang w:val="en-US" w:eastAsia="zh-CN"/>
        </w:rPr>
        <w:t xml:space="preserve">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w:t>
      </w:r>
      <w:r/>
    </w:p>
    <w:p>
      <w:pPr>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各</w:t>
      </w:r>
      <w:r>
        <w:rPr>
          <w:rFonts w:hint="eastAsia" w:ascii="Times New Roman" w:hAnsi="Times New Roman" w:eastAsia="方正仿宋_GBK" w:cs="Times New Roman"/>
          <w:sz w:val="30"/>
          <w:szCs w:val="30"/>
          <w:lang w:val="en-US" w:eastAsia="zh-CN"/>
        </w:rPr>
        <w:t xml:space="preserve">投标（响应）</w:t>
      </w:r>
      <w:r>
        <w:rPr>
          <w:rFonts w:ascii="Times New Roman" w:hAnsi="Times New Roman" w:eastAsia="方正仿宋_GBK" w:cs="Times New Roman"/>
          <w:sz w:val="30"/>
          <w:szCs w:val="30"/>
          <w:lang w:val="en-US" w:eastAsia="zh-CN"/>
        </w:rPr>
        <w:t xml:space="preserve">供应商应当</w:t>
      </w:r>
      <w:r>
        <w:rPr>
          <w:rFonts w:hint="eastAsia" w:ascii="Times New Roman" w:hAnsi="Times New Roman" w:eastAsia="方正仿宋_GBK" w:cs="Times New Roman"/>
          <w:sz w:val="30"/>
          <w:szCs w:val="30"/>
          <w:lang w:val="en-US" w:eastAsia="zh-CN"/>
        </w:rPr>
        <w:t xml:space="preserve">始终</w:t>
      </w:r>
      <w:r>
        <w:rPr>
          <w:rFonts w:ascii="Times New Roman" w:hAnsi="Times New Roman" w:eastAsia="方正仿宋_GBK" w:cs="Times New Roman"/>
          <w:sz w:val="30"/>
          <w:szCs w:val="30"/>
          <w:lang w:val="en-US" w:eastAsia="zh-CN"/>
        </w:rPr>
        <w:t xml:space="preserve">关注开标大厅</w:t>
      </w:r>
      <w:r>
        <w:rPr>
          <w:rFonts w:hint="eastAsia"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t xml:space="preserve">并</w:t>
      </w:r>
      <w:r>
        <w:rPr>
          <w:rFonts w:hint="eastAsia" w:ascii="Times New Roman" w:hAnsi="Times New Roman" w:eastAsia="方正仿宋_GBK" w:cs="Times New Roman"/>
          <w:sz w:val="30"/>
          <w:szCs w:val="30"/>
          <w:lang w:val="en-US" w:eastAsia="zh-CN"/>
        </w:rPr>
        <w:t xml:space="preserve">及时</w:t>
      </w:r>
      <w:r>
        <w:rPr>
          <w:rFonts w:ascii="Times New Roman" w:hAnsi="Times New Roman" w:eastAsia="方正仿宋_GBK" w:cs="Times New Roman"/>
          <w:sz w:val="30"/>
          <w:szCs w:val="30"/>
          <w:lang w:val="en-US" w:eastAsia="zh-CN"/>
        </w:rPr>
        <w:t xml:space="preserve">进行响应。</w:t>
      </w:r>
      <w:r>
        <w:rPr>
          <w:rFonts w:hint="eastAsia" w:ascii="Times New Roman" w:hAnsi="Times New Roman" w:eastAsia="方正仿宋_GBK" w:cs="Times New Roman"/>
          <w:sz w:val="30"/>
          <w:szCs w:val="30"/>
          <w:lang w:val="en-US" w:eastAsia="zh-CN"/>
        </w:rPr>
        <w:t xml:space="preserve">如</w:t>
      </w:r>
      <w:r>
        <w:rPr>
          <w:rFonts w:ascii="Times New Roman" w:hAnsi="Times New Roman" w:eastAsia="方正仿宋_GBK" w:cs="Times New Roman"/>
          <w:sz w:val="30"/>
          <w:szCs w:val="30"/>
          <w:lang w:val="en-US" w:eastAsia="zh-CN"/>
        </w:rPr>
        <w:t xml:space="preserve">投标（响应）供应商不提供书面说明、证明材料，或者提供的书面说明、证明材料不能证明其报价合理性的，评审委员会</w:t>
      </w:r>
      <w:r>
        <w:rPr>
          <w:rFonts w:hint="eastAsia" w:ascii="Times New Roman" w:hAnsi="Times New Roman" w:eastAsia="方正仿宋_GBK" w:cs="Times New Roman"/>
          <w:sz w:val="30"/>
          <w:szCs w:val="30"/>
          <w:lang w:val="en-US" w:eastAsia="zh-CN"/>
        </w:rPr>
        <w:t xml:space="preserve">有权</w:t>
      </w:r>
      <w:r>
        <w:rPr>
          <w:rFonts w:ascii="Times New Roman" w:hAnsi="Times New Roman" w:eastAsia="方正仿宋_GBK" w:cs="Times New Roman"/>
          <w:sz w:val="30"/>
          <w:szCs w:val="30"/>
          <w:lang w:val="en-US" w:eastAsia="zh-CN"/>
        </w:rPr>
        <w:t xml:space="preserve">将其作为无效投标（响应）处理。</w:t>
      </w:r>
      <w:r/>
    </w:p>
    <w:p>
      <w:pPr>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对报价异常低且经评审委员会启动相关审查机制后仍中标或成交的供应商，采购人</w:t>
      </w:r>
      <w:r>
        <w:rPr>
          <w:rFonts w:hint="eastAsia" w:ascii="Times New Roman" w:hAnsi="Times New Roman" w:eastAsia="方正仿宋_GBK" w:cs="Times New Roman"/>
          <w:sz w:val="30"/>
          <w:szCs w:val="30"/>
          <w:lang w:val="en-US" w:eastAsia="zh-CN"/>
        </w:rPr>
        <w:t xml:space="preserve">将</w:t>
      </w:r>
      <w:r>
        <w:rPr>
          <w:rFonts w:ascii="Times New Roman" w:hAnsi="Times New Roman" w:eastAsia="方正仿宋_GBK" w:cs="Times New Roman"/>
          <w:sz w:val="30"/>
          <w:szCs w:val="30"/>
          <w:lang w:val="en-US" w:eastAsia="zh-CN"/>
        </w:rPr>
        <w:t xml:space="preserve">重点关注其履约能力、履约承诺、实际履约情况等。</w:t>
      </w:r>
      <w:r/>
    </w:p>
    <w:p>
      <w:p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rPr>
        <w:t xml:space="preserve">五</w:t>
      </w:r>
      <w:r>
        <w:rPr>
          <w:rFonts w:ascii="Times New Roman" w:hAnsi="Times New Roman" w:eastAsia="方正仿宋_GBK" w:cs="Times New Roman"/>
          <w:b/>
          <w:bCs/>
          <w:sz w:val="30"/>
          <w:szCs w:val="30"/>
        </w:rPr>
        <w:t xml:space="preserve">、</w:t>
      </w:r>
      <w:r>
        <w:rPr>
          <w:rFonts w:ascii="Times New Roman" w:hAnsi="Times New Roman" w:eastAsia="方正仿宋_GBK" w:cs="Times New Roman"/>
          <w:b/>
          <w:bCs/>
          <w:sz w:val="30"/>
          <w:szCs w:val="30"/>
          <w:lang w:val="en-US" w:eastAsia="zh-CN"/>
        </w:rPr>
        <w:t xml:space="preserve">开评标过程中供应商的注意事项有哪些？</w:t>
      </w:r>
      <w:r/>
    </w:p>
    <w:p>
      <w:pPr>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开评标过程中请派专人全程值守并保持本项目联系人电话畅通。评审过程中如涉及澄清函、告知函等，均会通过苏采云系统进行发送，同时在开标大厅进行告知。如对项目有疑问请在开标大厅留言板上留言反馈，如联系人未及时响应则自行承担相应风险。</w:t>
      </w:r>
      <w:r/>
    </w:p>
    <w:p>
      <w:pPr>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六、</w:t>
      </w:r>
      <w:r>
        <w:rPr>
          <w:rFonts w:ascii="Times New Roman" w:hAnsi="Times New Roman" w:eastAsia="方正仿宋_GBK" w:cs="Times New Roman"/>
          <w:b/>
          <w:bCs/>
          <w:sz w:val="30"/>
          <w:szCs w:val="30"/>
          <w:lang w:val="en-US" w:eastAsia="zh-CN"/>
        </w:rPr>
        <w:t xml:space="preserve">评标结束后什么时候能查询结果？如何查询？</w:t>
      </w:r>
      <w:r/>
    </w:p>
    <w:p>
      <w:pPr>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w:t>
      </w:r>
      <w:r>
        <w:rPr>
          <w:rFonts w:hint="eastAsia" w:ascii="Times New Roman" w:hAnsi="Times New Roman" w:eastAsia="方正仿宋_GBK" w:cs="Times New Roman"/>
          <w:sz w:val="30"/>
          <w:szCs w:val="30"/>
          <w:lang w:val="en-US" w:eastAsia="zh-CN"/>
        </w:rPr>
        <w:t xml:space="preserve">对于采用公开招标或封闭式框架协议方式采购的项目，</w:t>
      </w:r>
      <w:r>
        <w:rPr>
          <w:rFonts w:ascii="Times New Roman" w:hAnsi="Times New Roman" w:eastAsia="方正仿宋_GBK" w:cs="Times New Roman"/>
          <w:sz w:val="30"/>
          <w:szCs w:val="30"/>
          <w:lang w:val="en-US" w:eastAsia="zh-CN"/>
        </w:rPr>
        <w:t xml:space="preserve">项目中标</w:t>
      </w:r>
      <w:r>
        <w:rPr>
          <w:rFonts w:hint="eastAsia" w:ascii="Times New Roman" w:hAnsi="Times New Roman" w:eastAsia="方正仿宋_GBK" w:cs="Times New Roman"/>
          <w:sz w:val="30"/>
          <w:szCs w:val="30"/>
          <w:lang w:val="en-US" w:eastAsia="zh-CN"/>
        </w:rPr>
        <w:t xml:space="preserve">（入围）</w:t>
      </w:r>
      <w:r>
        <w:rPr>
          <w:rFonts w:ascii="Times New Roman" w:hAnsi="Times New Roman" w:eastAsia="方正仿宋_GBK" w:cs="Times New Roman"/>
          <w:sz w:val="30"/>
          <w:szCs w:val="30"/>
          <w:lang w:val="en-US" w:eastAsia="zh-CN"/>
        </w:rPr>
        <w:t xml:space="preserve">公告</w:t>
      </w:r>
      <w:r>
        <w:rPr>
          <w:rFonts w:hint="eastAsia" w:ascii="Times New Roman" w:hAnsi="Times New Roman" w:eastAsia="方正仿宋_GBK" w:cs="Times New Roman"/>
          <w:sz w:val="30"/>
          <w:szCs w:val="30"/>
          <w:lang w:val="en-US" w:eastAsia="zh-CN"/>
        </w:rPr>
        <w:t xml:space="preserve">发布</w:t>
      </w:r>
      <w:r>
        <w:rPr>
          <w:rFonts w:ascii="Times New Roman" w:hAnsi="Times New Roman" w:eastAsia="方正仿宋_GBK" w:cs="Times New Roman"/>
          <w:sz w:val="30"/>
          <w:szCs w:val="30"/>
          <w:lang w:val="en-US" w:eastAsia="zh-CN"/>
        </w:rPr>
        <w:t xml:space="preserve">，参与供应商即可在</w:t>
      </w:r>
      <w:r>
        <w:rPr>
          <w:rFonts w:hint="eastAsia"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t xml:space="preserve">苏采云</w:t>
      </w:r>
      <w:r>
        <w:rPr>
          <w:rFonts w:hint="eastAsia"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t xml:space="preserve">系统中查看</w:t>
      </w:r>
      <w:r>
        <w:rPr>
          <w:rFonts w:hint="eastAsia" w:ascii="Times New Roman" w:hAnsi="Times New Roman" w:eastAsia="方正仿宋_GBK" w:cs="Times New Roman"/>
          <w:sz w:val="30"/>
          <w:szCs w:val="30"/>
          <w:lang w:val="en-US" w:eastAsia="zh-CN"/>
        </w:rPr>
        <w:t xml:space="preserve">评审</w:t>
      </w:r>
      <w:r>
        <w:rPr>
          <w:rFonts w:ascii="Times New Roman" w:hAnsi="Times New Roman" w:eastAsia="方正仿宋_GBK" w:cs="Times New Roman"/>
          <w:sz w:val="30"/>
          <w:szCs w:val="30"/>
          <w:lang w:val="en-US" w:eastAsia="zh-CN"/>
        </w:rPr>
        <w:t xml:space="preserve">结果。</w:t>
      </w:r>
      <w:r/>
    </w:p>
    <w:p>
      <w:pPr>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供应商查询</w:t>
      </w:r>
      <w:r>
        <w:rPr>
          <w:rFonts w:hint="eastAsia" w:ascii="Times New Roman" w:hAnsi="Times New Roman" w:eastAsia="方正仿宋_GBK" w:cs="Times New Roman"/>
          <w:sz w:val="30"/>
          <w:szCs w:val="30"/>
          <w:lang w:val="en-US" w:eastAsia="zh-CN"/>
        </w:rPr>
        <w:t xml:space="preserve">评审</w:t>
      </w:r>
      <w:r>
        <w:rPr>
          <w:rFonts w:ascii="Times New Roman" w:hAnsi="Times New Roman" w:eastAsia="方正仿宋_GBK" w:cs="Times New Roman"/>
          <w:sz w:val="30"/>
          <w:szCs w:val="30"/>
          <w:lang w:val="en-US" w:eastAsia="zh-CN"/>
        </w:rPr>
        <w:t xml:space="preserve">结果的</w:t>
      </w:r>
      <w:r>
        <w:rPr>
          <w:rFonts w:hint="eastAsia" w:ascii="Times New Roman" w:hAnsi="Times New Roman" w:eastAsia="方正仿宋_GBK" w:cs="Times New Roman"/>
          <w:sz w:val="30"/>
          <w:szCs w:val="30"/>
          <w:lang w:val="en-US" w:eastAsia="zh-CN"/>
        </w:rPr>
        <w:t xml:space="preserve">路径</w:t>
      </w:r>
      <w:r>
        <w:rPr>
          <w:rFonts w:ascii="Times New Roman" w:hAnsi="Times New Roman" w:eastAsia="方正仿宋_GBK" w:cs="Times New Roman"/>
          <w:sz w:val="30"/>
          <w:szCs w:val="30"/>
          <w:lang w:val="en-US" w:eastAsia="zh-CN"/>
        </w:rPr>
        <w:t xml:space="preserve">为：</w:t>
      </w:r>
      <w:r>
        <w:rPr>
          <w:rFonts w:hint="eastAsia" w:ascii="Times New Roman" w:hAnsi="Times New Roman" w:eastAsia="方正仿宋_GBK" w:cs="Times New Roman"/>
          <w:sz w:val="30"/>
          <w:szCs w:val="30"/>
          <w:lang w:val="en-US" w:eastAsia="zh-CN"/>
        </w:rPr>
        <w:t xml:space="preserve">登录“苏采云”系统-</w:t>
      </w:r>
      <w:r>
        <w:rPr>
          <w:rFonts w:ascii="Times New Roman" w:hAnsi="Times New Roman" w:eastAsia="方正仿宋_GBK" w:cs="Times New Roman"/>
          <w:sz w:val="30"/>
          <w:szCs w:val="30"/>
          <w:lang w:val="en-US" w:eastAsia="zh-CN"/>
        </w:rPr>
        <w:t xml:space="preserve">点击【采购项目参与】-【评审结果查询】-点击【查看】按钮，进入评审结果详情页面。供应商可以查看到资格符合评审是否通过、评审总得分、排名和是否中标/成交。</w:t>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K">
    <w:panose1 w:val="020B0503020202020204"/>
  </w:font>
  <w:font w:name="仿宋">
    <w:panose1 w:val="02010609060101010101"/>
  </w:font>
  <w:font w:name="Showcard Gothic">
    <w:panose1 w:val="04020904020102020604"/>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4"/>
                            <w:tabs>
                              <w:tab w:val="clear" w:pos="4153" w:leader="none"/>
                              <w:tab w:val="clear" w:pos="8306" w:leader="none"/>
                            </w:tabs>
                          </w:pPr>
                          <w:r>
                            <w:fldChar w:fldCharType="begin"/>
                          </w:r>
                          <w:r>
                            <w:instrText xml:space="preserve"> PAGE  \* MERGEFORMAT </w:instrText>
                          </w:r>
                          <w:r>
                            <w:fldChar w:fldCharType="separate"/>
                          </w:r>
                          <w:r>
                            <w:t xml:space="preserve">25</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4"/>
                      <w:tabs>
                        <w:tab w:val="clear" w:pos="4153" w:leader="none"/>
                        <w:tab w:val="clear" w:pos="8306" w:leader="none"/>
                      </w:tabs>
                    </w:pPr>
                    <w:r>
                      <w:fldChar w:fldCharType="begin"/>
                    </w:r>
                    <w:r>
                      <w:instrText xml:space="preserve"> PAGE  \* MERGEFORMAT </w:instrText>
                    </w:r>
                    <w:r>
                      <w:fldChar w:fldCharType="separate"/>
                    </w:r>
                    <w:r>
                      <w:t xml:space="preserve">25</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rPr>
        <w:rStyle w:val="1010"/>
      </w:rPr>
      <w:framePr w:wrap="around" w:vAnchor="text" w:hAnchor="margin" w:xAlign="center" w:y="1"/>
    </w:pPr>
    <w:r>
      <w:fldChar w:fldCharType="begin"/>
    </w:r>
    <w:r>
      <w:rPr>
        <w:rStyle w:val="1010"/>
      </w:rPr>
      <w:instrText xml:space="preserve">PAGE  </w:instrText>
    </w:r>
    <w:r>
      <w:fldChar w:fldCharType="separate"/>
    </w:r>
    <w:r>
      <w:rPr>
        <w:rStyle w:val="1010"/>
      </w:rPr>
      <w:t xml:space="preserve">1</w:t>
    </w:r>
    <w:r>
      <w:fldChar w:fldCharType="end"/>
    </w:r>
    <w:r/>
  </w:p>
  <w:p>
    <w:pPr>
      <w:pStyle w:val="98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02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43"/>
      <w:isLgl w:val="false"/>
      <w:suff w:val="nothing"/>
      <w:lvlText w:val=""/>
      <w:lvlJc w:val="left"/>
      <w:pPr>
        <w:ind w:left="0" w:firstLine="0"/>
      </w:pPr>
      <w:rPr>
        <w:rFonts w:hint="eastAsia"/>
      </w:rPr>
    </w:lvl>
    <w:lvl w:ilvl="6">
      <w:start w:val="1"/>
      <w:numFmt w:val="decimal"/>
      <w:pStyle w:val="944"/>
      <w:isLgl w:val="false"/>
      <w:suff w:val="nothing"/>
      <w:lvlText w:val=""/>
      <w:lvlJc w:val="left"/>
      <w:pPr>
        <w:ind w:left="0" w:firstLine="0"/>
      </w:pPr>
      <w:rPr>
        <w:rFonts w:hint="eastAsia"/>
      </w:rPr>
    </w:lvl>
    <w:lvl w:ilvl="7">
      <w:start w:val="1"/>
      <w:numFmt w:val="decimal"/>
      <w:pStyle w:val="945"/>
      <w:isLgl w:val="false"/>
      <w:suff w:val="nothing"/>
      <w:lvlText w:val=""/>
      <w:lvlJc w:val="left"/>
      <w:pPr>
        <w:ind w:left="0" w:firstLine="0"/>
      </w:pPr>
      <w:rPr>
        <w:rFonts w:hint="eastAsia"/>
      </w:rPr>
    </w:lvl>
    <w:lvl w:ilvl="8">
      <w:start w:val="1"/>
      <w:numFmt w:val="decimal"/>
      <w:pStyle w:val="946"/>
      <w:isLgl w:val="false"/>
      <w:suff w:val="nothing"/>
      <w:lvlText w:val=""/>
      <w:lvlJc w:val="left"/>
      <w:pPr>
        <w:ind w:left="0" w:firstLine="0"/>
      </w:pPr>
      <w:rPr>
        <w:rFonts w:hint="eastAsia"/>
      </w:rPr>
    </w:lvl>
  </w:abstractNum>
  <w:abstractNum w:abstractNumId="4">
    <w:multiLevelType w:val="hybridMultilevel"/>
    <w:lvl w:ilvl="0">
      <w:start w:val="1"/>
      <w:numFmt w:val="chineseCountingThousand"/>
      <w:isLgl w:val="false"/>
      <w:suff w:val="nothing"/>
      <w:lvlText w:val="（%1）"/>
      <w:lvlJc w:val="left"/>
      <w:pPr>
        <w:ind w:left="567"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03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5" w:default="1">
    <w:name w:val="Normal"/>
    <w:next w:val="767"/>
    <w:link w:val="106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56">
    <w:name w:val="Heading 1"/>
    <w:basedOn w:val="755"/>
    <w:next w:val="755"/>
    <w:link w:val="789"/>
    <w:uiPriority w:val="9"/>
    <w:qFormat/>
    <w:pPr>
      <w:keepLines/>
      <w:keepNext/>
      <w:spacing w:before="480" w:after="200"/>
      <w:outlineLvl w:val="0"/>
    </w:pPr>
    <w:rPr>
      <w:rFonts w:ascii="Arial" w:hAnsi="Arial" w:eastAsia="Arial" w:cs="Arial"/>
      <w:sz w:val="40"/>
      <w:szCs w:val="40"/>
    </w:rPr>
  </w:style>
  <w:style w:type="paragraph" w:styleId="757">
    <w:name w:val="Heading 2"/>
    <w:basedOn w:val="755"/>
    <w:next w:val="755"/>
    <w:link w:val="790"/>
    <w:uiPriority w:val="9"/>
    <w:unhideWhenUsed/>
    <w:qFormat/>
    <w:pPr>
      <w:keepLines/>
      <w:keepNext/>
      <w:spacing w:before="360" w:after="200"/>
      <w:outlineLvl w:val="1"/>
    </w:pPr>
    <w:rPr>
      <w:rFonts w:ascii="Arial" w:hAnsi="Arial" w:eastAsia="Arial" w:cs="Arial"/>
      <w:sz w:val="34"/>
    </w:rPr>
  </w:style>
  <w:style w:type="paragraph" w:styleId="758">
    <w:name w:val="Heading 3"/>
    <w:basedOn w:val="755"/>
    <w:next w:val="755"/>
    <w:link w:val="791"/>
    <w:uiPriority w:val="9"/>
    <w:unhideWhenUsed/>
    <w:qFormat/>
    <w:pPr>
      <w:keepLines/>
      <w:keepNext/>
      <w:spacing w:before="320" w:after="200"/>
      <w:outlineLvl w:val="2"/>
    </w:pPr>
    <w:rPr>
      <w:rFonts w:ascii="Arial" w:hAnsi="Arial" w:eastAsia="Arial" w:cs="Arial"/>
      <w:sz w:val="30"/>
      <w:szCs w:val="30"/>
    </w:rPr>
  </w:style>
  <w:style w:type="paragraph" w:styleId="759">
    <w:name w:val="Heading 4"/>
    <w:basedOn w:val="755"/>
    <w:next w:val="755"/>
    <w:link w:val="792"/>
    <w:uiPriority w:val="9"/>
    <w:unhideWhenUsed/>
    <w:qFormat/>
    <w:pPr>
      <w:keepLines/>
      <w:keepNext/>
      <w:spacing w:before="320" w:after="200"/>
      <w:outlineLvl w:val="3"/>
    </w:pPr>
    <w:rPr>
      <w:rFonts w:ascii="Arial" w:hAnsi="Arial" w:eastAsia="Arial" w:cs="Arial"/>
      <w:b/>
      <w:bCs/>
      <w:sz w:val="26"/>
      <w:szCs w:val="26"/>
    </w:rPr>
  </w:style>
  <w:style w:type="paragraph" w:styleId="760">
    <w:name w:val="Heading 5"/>
    <w:basedOn w:val="755"/>
    <w:next w:val="755"/>
    <w:link w:val="793"/>
    <w:uiPriority w:val="9"/>
    <w:unhideWhenUsed/>
    <w:qFormat/>
    <w:pPr>
      <w:keepLines/>
      <w:keepNext/>
      <w:spacing w:before="320" w:after="200"/>
      <w:outlineLvl w:val="4"/>
    </w:pPr>
    <w:rPr>
      <w:rFonts w:ascii="Arial" w:hAnsi="Arial" w:eastAsia="Arial" w:cs="Arial"/>
      <w:b/>
      <w:bCs/>
      <w:sz w:val="24"/>
      <w:szCs w:val="24"/>
    </w:rPr>
  </w:style>
  <w:style w:type="paragraph" w:styleId="761">
    <w:name w:val="Heading 6"/>
    <w:basedOn w:val="755"/>
    <w:next w:val="755"/>
    <w:link w:val="794"/>
    <w:uiPriority w:val="9"/>
    <w:unhideWhenUsed/>
    <w:qFormat/>
    <w:pPr>
      <w:keepLines/>
      <w:keepNext/>
      <w:spacing w:before="320" w:after="200"/>
      <w:outlineLvl w:val="5"/>
    </w:pPr>
    <w:rPr>
      <w:rFonts w:ascii="Arial" w:hAnsi="Arial" w:eastAsia="Arial" w:cs="Arial"/>
      <w:b/>
      <w:bCs/>
      <w:sz w:val="22"/>
      <w:szCs w:val="22"/>
    </w:rPr>
  </w:style>
  <w:style w:type="paragraph" w:styleId="762">
    <w:name w:val="Heading 7"/>
    <w:basedOn w:val="755"/>
    <w:next w:val="755"/>
    <w:link w:val="795"/>
    <w:uiPriority w:val="9"/>
    <w:unhideWhenUsed/>
    <w:qFormat/>
    <w:pPr>
      <w:keepLines/>
      <w:keepNext/>
      <w:spacing w:before="320" w:after="200"/>
      <w:outlineLvl w:val="6"/>
    </w:pPr>
    <w:rPr>
      <w:rFonts w:ascii="Arial" w:hAnsi="Arial" w:eastAsia="Arial" w:cs="Arial"/>
      <w:b/>
      <w:bCs/>
      <w:i/>
      <w:iCs/>
      <w:sz w:val="22"/>
      <w:szCs w:val="22"/>
    </w:rPr>
  </w:style>
  <w:style w:type="paragraph" w:styleId="763">
    <w:name w:val="Heading 8"/>
    <w:basedOn w:val="755"/>
    <w:next w:val="755"/>
    <w:link w:val="796"/>
    <w:uiPriority w:val="9"/>
    <w:unhideWhenUsed/>
    <w:qFormat/>
    <w:pPr>
      <w:keepLines/>
      <w:keepNext/>
      <w:spacing w:before="320" w:after="200"/>
      <w:outlineLvl w:val="7"/>
    </w:pPr>
    <w:rPr>
      <w:rFonts w:ascii="Arial" w:hAnsi="Arial" w:eastAsia="Arial" w:cs="Arial"/>
      <w:i/>
      <w:iCs/>
      <w:sz w:val="22"/>
      <w:szCs w:val="22"/>
    </w:rPr>
  </w:style>
  <w:style w:type="paragraph" w:styleId="764">
    <w:name w:val="Heading 9"/>
    <w:basedOn w:val="755"/>
    <w:next w:val="755"/>
    <w:link w:val="797"/>
    <w:uiPriority w:val="9"/>
    <w:unhideWhenUsed/>
    <w:qFormat/>
    <w:pPr>
      <w:keepLines/>
      <w:keepNext/>
      <w:spacing w:before="320" w:after="200"/>
      <w:outlineLvl w:val="8"/>
    </w:pPr>
    <w:rPr>
      <w:rFonts w:ascii="Arial" w:hAnsi="Arial" w:eastAsia="Arial" w:cs="Arial"/>
      <w:i/>
      <w:iCs/>
      <w:sz w:val="21"/>
      <w:szCs w:val="21"/>
    </w:rPr>
  </w:style>
  <w:style w:type="character" w:styleId="765" w:default="1">
    <w:name w:val="Default Paragraph Font"/>
    <w:uiPriority w:val="1"/>
    <w:semiHidden/>
    <w:unhideWhenUsed/>
    <w:qFormat/>
  </w:style>
  <w:style w:type="table" w:styleId="766" w:default="1">
    <w:name w:val="Normal Table"/>
    <w:uiPriority w:val="99"/>
    <w:semiHidden/>
    <w:unhideWhenUsed/>
    <w:qFormat/>
    <w:tblPr>
      <w:tblCellMar>
        <w:left w:w="108" w:type="dxa"/>
        <w:top w:w="0" w:type="dxa"/>
        <w:right w:w="108" w:type="dxa"/>
        <w:bottom w:w="0" w:type="dxa"/>
      </w:tblCellMar>
    </w:tblPr>
  </w:style>
  <w:style w:type="paragraph" w:styleId="767" w:customStyle="1">
    <w:name w:val="标题11"/>
    <w:basedOn w:val="755"/>
    <w:next w:val="755"/>
    <w:uiPriority w:val="10"/>
    <w:qFormat/>
    <w:pPr>
      <w:contextualSpacing/>
      <w:spacing w:before="300" w:after="200"/>
    </w:pPr>
    <w:rPr>
      <w:sz w:val="48"/>
      <w:szCs w:val="48"/>
    </w:rPr>
  </w:style>
  <w:style w:type="paragraph" w:styleId="768">
    <w:name w:val="toc 7"/>
    <w:basedOn w:val="755"/>
    <w:next w:val="755"/>
    <w:uiPriority w:val="39"/>
    <w:unhideWhenUsed/>
    <w:qFormat/>
    <w:pPr>
      <w:ind w:left="1701" w:right="0" w:firstLine="0"/>
      <w:spacing w:after="57"/>
    </w:pPr>
  </w:style>
  <w:style w:type="paragraph" w:styleId="769">
    <w:name w:val="Caption"/>
    <w:basedOn w:val="755"/>
    <w:next w:val="755"/>
    <w:uiPriority w:val="35"/>
    <w:semiHidden/>
    <w:unhideWhenUsed/>
    <w:qFormat/>
    <w:pPr>
      <w:spacing w:line="276" w:lineRule="auto"/>
    </w:pPr>
    <w:rPr>
      <w:b/>
      <w:bCs/>
      <w:color w:val="4f81bd" w:themeColor="accent1"/>
      <w:sz w:val="18"/>
      <w:szCs w:val="18"/>
    </w:rPr>
  </w:style>
  <w:style w:type="paragraph" w:styleId="770">
    <w:name w:val="toc 5"/>
    <w:basedOn w:val="755"/>
    <w:next w:val="755"/>
    <w:uiPriority w:val="39"/>
    <w:unhideWhenUsed/>
    <w:qFormat/>
    <w:pPr>
      <w:ind w:left="1134" w:right="0" w:firstLine="0"/>
      <w:spacing w:after="57"/>
    </w:pPr>
  </w:style>
  <w:style w:type="paragraph" w:styleId="771">
    <w:name w:val="toc 3"/>
    <w:basedOn w:val="755"/>
    <w:next w:val="755"/>
    <w:uiPriority w:val="39"/>
    <w:unhideWhenUsed/>
    <w:qFormat/>
    <w:pPr>
      <w:ind w:left="567" w:right="0" w:firstLine="0"/>
      <w:spacing w:after="57"/>
    </w:pPr>
  </w:style>
  <w:style w:type="paragraph" w:styleId="772">
    <w:name w:val="toc 8"/>
    <w:basedOn w:val="755"/>
    <w:next w:val="755"/>
    <w:uiPriority w:val="39"/>
    <w:unhideWhenUsed/>
    <w:qFormat/>
    <w:pPr>
      <w:ind w:left="1984" w:right="0" w:firstLine="0"/>
      <w:spacing w:after="57"/>
    </w:pPr>
  </w:style>
  <w:style w:type="paragraph" w:styleId="773">
    <w:name w:val="endnote text"/>
    <w:basedOn w:val="755"/>
    <w:link w:val="935"/>
    <w:uiPriority w:val="99"/>
    <w:semiHidden/>
    <w:unhideWhenUsed/>
    <w:qFormat/>
    <w:pPr>
      <w:spacing w:after="0" w:line="240" w:lineRule="auto"/>
    </w:pPr>
    <w:rPr>
      <w:sz w:val="20"/>
    </w:rPr>
  </w:style>
  <w:style w:type="paragraph" w:styleId="774">
    <w:name w:val="Footer"/>
    <w:basedOn w:val="755"/>
    <w:link w:val="808"/>
    <w:uiPriority w:val="99"/>
    <w:unhideWhenUsed/>
    <w:qFormat/>
    <w:pPr>
      <w:spacing w:after="0" w:line="240" w:lineRule="auto"/>
      <w:tabs>
        <w:tab w:val="center" w:pos="7143" w:leader="none"/>
        <w:tab w:val="right" w:pos="14287" w:leader="none"/>
      </w:tabs>
    </w:pPr>
  </w:style>
  <w:style w:type="paragraph" w:styleId="775">
    <w:name w:val="Header"/>
    <w:basedOn w:val="755"/>
    <w:link w:val="806"/>
    <w:uiPriority w:val="99"/>
    <w:unhideWhenUsed/>
    <w:qFormat/>
    <w:pPr>
      <w:spacing w:after="0" w:line="240" w:lineRule="auto"/>
      <w:tabs>
        <w:tab w:val="center" w:pos="7143" w:leader="none"/>
        <w:tab w:val="right" w:pos="14287" w:leader="none"/>
      </w:tabs>
    </w:pPr>
  </w:style>
  <w:style w:type="paragraph" w:styleId="776">
    <w:name w:val="toc 1"/>
    <w:basedOn w:val="755"/>
    <w:next w:val="755"/>
    <w:uiPriority w:val="39"/>
    <w:unhideWhenUsed/>
    <w:qFormat/>
    <w:pPr>
      <w:ind w:left="0" w:right="0" w:firstLine="0"/>
      <w:spacing w:after="57"/>
    </w:pPr>
  </w:style>
  <w:style w:type="paragraph" w:styleId="777">
    <w:name w:val="toc 4"/>
    <w:basedOn w:val="755"/>
    <w:next w:val="755"/>
    <w:uiPriority w:val="39"/>
    <w:unhideWhenUsed/>
    <w:qFormat/>
    <w:pPr>
      <w:ind w:left="850" w:right="0" w:firstLine="0"/>
      <w:spacing w:after="57"/>
    </w:pPr>
  </w:style>
  <w:style w:type="paragraph" w:styleId="778">
    <w:name w:val="Subtitle"/>
    <w:basedOn w:val="755"/>
    <w:next w:val="755"/>
    <w:link w:val="801"/>
    <w:uiPriority w:val="11"/>
    <w:qFormat/>
    <w:pPr>
      <w:spacing w:before="200" w:after="200"/>
    </w:pPr>
    <w:rPr>
      <w:sz w:val="24"/>
      <w:szCs w:val="24"/>
    </w:rPr>
  </w:style>
  <w:style w:type="paragraph" w:styleId="779">
    <w:name w:val="footnote text"/>
    <w:basedOn w:val="755"/>
    <w:link w:val="934"/>
    <w:uiPriority w:val="99"/>
    <w:semiHidden/>
    <w:unhideWhenUsed/>
    <w:qFormat/>
    <w:pPr>
      <w:spacing w:after="40" w:line="240" w:lineRule="auto"/>
    </w:pPr>
    <w:rPr>
      <w:sz w:val="18"/>
    </w:rPr>
  </w:style>
  <w:style w:type="paragraph" w:styleId="780">
    <w:name w:val="toc 6"/>
    <w:basedOn w:val="755"/>
    <w:next w:val="755"/>
    <w:uiPriority w:val="39"/>
    <w:unhideWhenUsed/>
    <w:qFormat/>
    <w:pPr>
      <w:ind w:left="1417" w:right="0" w:firstLine="0"/>
      <w:spacing w:after="57"/>
    </w:pPr>
  </w:style>
  <w:style w:type="paragraph" w:styleId="781">
    <w:name w:val="table of figures"/>
    <w:basedOn w:val="755"/>
    <w:next w:val="755"/>
    <w:uiPriority w:val="99"/>
    <w:unhideWhenUsed/>
    <w:qFormat/>
    <w:pPr>
      <w:spacing w:after="0" w:afterAutospacing="0"/>
    </w:pPr>
  </w:style>
  <w:style w:type="paragraph" w:styleId="782">
    <w:name w:val="toc 2"/>
    <w:basedOn w:val="755"/>
    <w:next w:val="755"/>
    <w:uiPriority w:val="39"/>
    <w:unhideWhenUsed/>
    <w:qFormat/>
    <w:pPr>
      <w:ind w:left="283" w:right="0" w:firstLine="0"/>
      <w:spacing w:after="57"/>
    </w:pPr>
  </w:style>
  <w:style w:type="paragraph" w:styleId="783">
    <w:name w:val="toc 9"/>
    <w:basedOn w:val="755"/>
    <w:next w:val="755"/>
    <w:uiPriority w:val="39"/>
    <w:unhideWhenUsed/>
    <w:qFormat/>
    <w:pPr>
      <w:ind w:left="2268" w:right="0" w:firstLine="0"/>
      <w:spacing w:after="57"/>
    </w:pPr>
  </w:style>
  <w:style w:type="paragraph" w:styleId="784">
    <w:name w:val="Title"/>
    <w:basedOn w:val="755"/>
    <w:next w:val="755"/>
    <w:link w:val="800"/>
    <w:uiPriority w:val="10"/>
    <w:qFormat/>
    <w:pPr>
      <w:contextualSpacing/>
      <w:spacing w:before="300" w:after="200"/>
    </w:pPr>
    <w:rPr>
      <w:sz w:val="48"/>
      <w:szCs w:val="48"/>
    </w:rPr>
  </w:style>
  <w:style w:type="table" w:styleId="78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6">
    <w:name w:val="endnote reference"/>
    <w:uiPriority w:val="99"/>
    <w:semiHidden/>
    <w:unhideWhenUsed/>
    <w:qFormat/>
    <w:rPr>
      <w:vertAlign w:val="superscript"/>
    </w:rPr>
  </w:style>
  <w:style w:type="character" w:styleId="787">
    <w:name w:val="Hyperlink"/>
    <w:uiPriority w:val="99"/>
    <w:unhideWhenUsed/>
    <w:qFormat/>
    <w:rPr>
      <w:color w:val="0000ff" w:themeColor="hyperlink"/>
      <w:u w:val="single"/>
    </w:rPr>
  </w:style>
  <w:style w:type="character" w:styleId="788">
    <w:name w:val="footnote reference"/>
    <w:uiPriority w:val="99"/>
    <w:unhideWhenUsed/>
    <w:qFormat/>
    <w:rPr>
      <w:vertAlign w:val="superscript"/>
    </w:rPr>
  </w:style>
  <w:style w:type="character" w:styleId="789" w:customStyle="1">
    <w:name w:val="Heading 1 Char"/>
    <w:link w:val="756"/>
    <w:uiPriority w:val="9"/>
    <w:qFormat/>
    <w:rPr>
      <w:rFonts w:ascii="Arial" w:hAnsi="Arial" w:eastAsia="Arial" w:cs="Arial"/>
      <w:sz w:val="40"/>
      <w:szCs w:val="40"/>
    </w:rPr>
  </w:style>
  <w:style w:type="character" w:styleId="790" w:customStyle="1">
    <w:name w:val="Heading 2 Char"/>
    <w:link w:val="757"/>
    <w:uiPriority w:val="9"/>
    <w:qFormat/>
    <w:rPr>
      <w:rFonts w:ascii="Arial" w:hAnsi="Arial" w:eastAsia="Arial" w:cs="Arial"/>
      <w:sz w:val="34"/>
    </w:rPr>
  </w:style>
  <w:style w:type="character" w:styleId="791" w:customStyle="1">
    <w:name w:val="Heading 3 Char"/>
    <w:link w:val="758"/>
    <w:uiPriority w:val="9"/>
    <w:qFormat/>
    <w:rPr>
      <w:rFonts w:ascii="Arial" w:hAnsi="Arial" w:eastAsia="Arial" w:cs="Arial"/>
      <w:sz w:val="30"/>
      <w:szCs w:val="30"/>
    </w:rPr>
  </w:style>
  <w:style w:type="character" w:styleId="792" w:customStyle="1">
    <w:name w:val="Heading 4 Char"/>
    <w:link w:val="759"/>
    <w:uiPriority w:val="9"/>
    <w:qFormat/>
    <w:rPr>
      <w:rFonts w:ascii="Arial" w:hAnsi="Arial" w:eastAsia="Arial" w:cs="Arial"/>
      <w:b/>
      <w:bCs/>
      <w:sz w:val="26"/>
      <w:szCs w:val="26"/>
    </w:rPr>
  </w:style>
  <w:style w:type="character" w:styleId="793" w:customStyle="1">
    <w:name w:val="Heading 5 Char"/>
    <w:link w:val="760"/>
    <w:uiPriority w:val="9"/>
    <w:qFormat/>
    <w:rPr>
      <w:rFonts w:ascii="Arial" w:hAnsi="Arial" w:eastAsia="Arial" w:cs="Arial"/>
      <w:b/>
      <w:bCs/>
      <w:sz w:val="24"/>
      <w:szCs w:val="24"/>
    </w:rPr>
  </w:style>
  <w:style w:type="character" w:styleId="794" w:customStyle="1">
    <w:name w:val="Heading 6 Char"/>
    <w:link w:val="761"/>
    <w:uiPriority w:val="9"/>
    <w:qFormat/>
    <w:rPr>
      <w:rFonts w:ascii="Arial" w:hAnsi="Arial" w:eastAsia="Arial" w:cs="Arial"/>
      <w:b/>
      <w:bCs/>
      <w:sz w:val="22"/>
      <w:szCs w:val="22"/>
    </w:rPr>
  </w:style>
  <w:style w:type="character" w:styleId="795" w:customStyle="1">
    <w:name w:val="Heading 7 Char"/>
    <w:link w:val="762"/>
    <w:uiPriority w:val="9"/>
    <w:qFormat/>
    <w:rPr>
      <w:rFonts w:ascii="Arial" w:hAnsi="Arial" w:eastAsia="Arial" w:cs="Arial"/>
      <w:b/>
      <w:bCs/>
      <w:i/>
      <w:iCs/>
      <w:sz w:val="22"/>
      <w:szCs w:val="22"/>
    </w:rPr>
  </w:style>
  <w:style w:type="character" w:styleId="796" w:customStyle="1">
    <w:name w:val="Heading 8 Char"/>
    <w:link w:val="763"/>
    <w:uiPriority w:val="9"/>
    <w:qFormat/>
    <w:rPr>
      <w:rFonts w:ascii="Arial" w:hAnsi="Arial" w:eastAsia="Arial" w:cs="Arial"/>
      <w:i/>
      <w:iCs/>
      <w:sz w:val="22"/>
      <w:szCs w:val="22"/>
    </w:rPr>
  </w:style>
  <w:style w:type="character" w:styleId="797" w:customStyle="1">
    <w:name w:val="Heading 9 Char"/>
    <w:link w:val="764"/>
    <w:uiPriority w:val="9"/>
    <w:qFormat/>
    <w:rPr>
      <w:rFonts w:ascii="Arial" w:hAnsi="Arial" w:eastAsia="Arial" w:cs="Arial"/>
      <w:i/>
      <w:iCs/>
      <w:sz w:val="21"/>
      <w:szCs w:val="21"/>
    </w:rPr>
  </w:style>
  <w:style w:type="paragraph" w:styleId="798">
    <w:name w:val="List Paragraph"/>
    <w:basedOn w:val="755"/>
    <w:uiPriority w:val="34"/>
    <w:qFormat/>
    <w:pPr>
      <w:contextualSpacing/>
      <w:ind w:left="720"/>
    </w:pPr>
  </w:style>
  <w:style w:type="paragraph" w:styleId="799">
    <w:name w:val="No Spacing"/>
    <w:uiPriority w:val="1"/>
    <w:qFormat/>
    <w:pPr>
      <w:spacing w:before="0" w:after="0" w:line="240" w:lineRule="auto"/>
    </w:pPr>
    <w:rPr>
      <w:rFonts w:hint="default" w:ascii="Times New Roman" w:hAnsi="Times New Roman" w:eastAsia="宋体" w:cs="Times New Roman"/>
    </w:rPr>
  </w:style>
  <w:style w:type="character" w:styleId="800" w:customStyle="1">
    <w:name w:val="Title Char"/>
    <w:link w:val="784"/>
    <w:uiPriority w:val="10"/>
    <w:qFormat/>
    <w:rPr>
      <w:sz w:val="48"/>
      <w:szCs w:val="48"/>
    </w:rPr>
  </w:style>
  <w:style w:type="character" w:styleId="801" w:customStyle="1">
    <w:name w:val="Subtitle Char"/>
    <w:link w:val="778"/>
    <w:uiPriority w:val="11"/>
    <w:qFormat/>
    <w:rPr>
      <w:sz w:val="24"/>
      <w:szCs w:val="24"/>
    </w:rPr>
  </w:style>
  <w:style w:type="paragraph" w:styleId="802">
    <w:name w:val="Quote"/>
    <w:basedOn w:val="755"/>
    <w:next w:val="755"/>
    <w:link w:val="803"/>
    <w:uiPriority w:val="29"/>
    <w:qFormat/>
    <w:pPr>
      <w:ind w:left="720" w:right="720"/>
    </w:pPr>
    <w:rPr>
      <w:i/>
    </w:rPr>
  </w:style>
  <w:style w:type="character" w:styleId="803" w:customStyle="1">
    <w:name w:val="Quote Char"/>
    <w:link w:val="802"/>
    <w:uiPriority w:val="29"/>
    <w:qFormat/>
    <w:rPr>
      <w:i/>
    </w:rPr>
  </w:style>
  <w:style w:type="paragraph" w:styleId="804">
    <w:name w:val="Intense Quote"/>
    <w:basedOn w:val="755"/>
    <w:next w:val="755"/>
    <w:link w:val="80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5" w:customStyle="1">
    <w:name w:val="Intense Quote Char"/>
    <w:link w:val="804"/>
    <w:uiPriority w:val="30"/>
    <w:qFormat/>
    <w:rPr>
      <w:i/>
    </w:rPr>
  </w:style>
  <w:style w:type="character" w:styleId="806" w:customStyle="1">
    <w:name w:val="Header Char"/>
    <w:link w:val="775"/>
    <w:uiPriority w:val="99"/>
    <w:qFormat/>
  </w:style>
  <w:style w:type="character" w:styleId="807" w:customStyle="1">
    <w:name w:val="Footer Char"/>
    <w:link w:val="774"/>
    <w:uiPriority w:val="99"/>
    <w:qFormat/>
  </w:style>
  <w:style w:type="character" w:styleId="808" w:customStyle="1">
    <w:name w:val="Caption Char"/>
    <w:link w:val="774"/>
    <w:uiPriority w:val="99"/>
    <w:qFormat/>
  </w:style>
  <w:style w:type="table" w:styleId="80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5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5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5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5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5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5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5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9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9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9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9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9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9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9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0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90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90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90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0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0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0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4" w:customStyle="1">
    <w:name w:val="Footnote Text Char"/>
    <w:link w:val="779"/>
    <w:uiPriority w:val="99"/>
    <w:qFormat/>
    <w:rPr>
      <w:sz w:val="18"/>
    </w:rPr>
  </w:style>
  <w:style w:type="character" w:styleId="935" w:customStyle="1">
    <w:name w:val="Endnote Text Char"/>
    <w:link w:val="773"/>
    <w:uiPriority w:val="99"/>
    <w:qFormat/>
    <w:rPr>
      <w:sz w:val="20"/>
    </w:rPr>
  </w:style>
  <w:style w:type="paragraph" w:styleId="936" w:customStyle="1">
    <w:name w:val="TOC Heading"/>
    <w:uiPriority w:val="39"/>
    <w:unhideWhenUsed/>
    <w:qFormat/>
    <w:rPr>
      <w:rFonts w:hint="default" w:ascii="Times New Roman" w:hAnsi="Times New Roman" w:eastAsia="宋体" w:cs="Times New Roman"/>
    </w:rPr>
  </w:style>
  <w:style w:type="paragraph" w:styleId="937" w:customStyle="1">
    <w:name w:val="标题 111"/>
    <w:basedOn w:val="755"/>
    <w:next w:val="755"/>
    <w:link w:val="949"/>
    <w:uiPriority w:val="0"/>
    <w:qFormat/>
    <w:pPr>
      <w:jc w:val="center"/>
      <w:keepNext/>
      <w:outlineLvl w:val="0"/>
    </w:pPr>
    <w:rPr>
      <w:rFonts w:ascii="楷体_GB2312" w:hAnsi="Times New Roman" w:eastAsia="楷体_GB2312"/>
      <w:sz w:val="28"/>
      <w:szCs w:val="28"/>
    </w:rPr>
  </w:style>
  <w:style w:type="paragraph" w:styleId="938" w:customStyle="1">
    <w:name w:val="标题 21"/>
    <w:basedOn w:val="755"/>
    <w:next w:val="755"/>
    <w:link w:val="950"/>
    <w:uiPriority w:val="0"/>
    <w:qFormat/>
    <w:pPr>
      <w:jc w:val="center"/>
      <w:keepLines/>
      <w:keepNext/>
      <w:spacing w:before="260" w:after="260" w:line="416" w:lineRule="auto"/>
      <w:outlineLvl w:val="1"/>
    </w:pPr>
    <w:rPr>
      <w:rFonts w:ascii="Arial" w:hAnsi="Arial" w:eastAsia="幼圆"/>
      <w:b/>
      <w:bCs/>
      <w:sz w:val="44"/>
      <w:szCs w:val="44"/>
    </w:rPr>
  </w:style>
  <w:style w:type="paragraph" w:styleId="939" w:customStyle="1">
    <w:name w:val="标题 31"/>
    <w:basedOn w:val="755"/>
    <w:next w:val="940"/>
    <w:link w:val="951"/>
    <w:uiPriority w:val="0"/>
    <w:qFormat/>
    <w:pPr>
      <w:keepLines/>
      <w:keepNext/>
      <w:spacing w:before="260" w:after="260" w:line="416" w:lineRule="auto"/>
      <w:outlineLvl w:val="2"/>
    </w:pPr>
    <w:rPr>
      <w:rFonts w:ascii="Times New Roman" w:hAnsi="Times New Roman"/>
      <w:b/>
      <w:bCs/>
      <w:sz w:val="32"/>
      <w:szCs w:val="32"/>
    </w:rPr>
  </w:style>
  <w:style w:type="paragraph" w:styleId="940" w:customStyle="1">
    <w:name w:val="正文缩进1"/>
    <w:basedOn w:val="755"/>
    <w:link w:val="952"/>
    <w:uiPriority w:val="0"/>
    <w:qFormat/>
    <w:pPr>
      <w:ind w:firstLine="420"/>
    </w:pPr>
    <w:rPr>
      <w:sz w:val="20"/>
      <w:szCs w:val="21"/>
    </w:rPr>
  </w:style>
  <w:style w:type="paragraph" w:styleId="941" w:customStyle="1">
    <w:name w:val="标题 41"/>
    <w:basedOn w:val="755"/>
    <w:next w:val="940"/>
    <w:link w:val="953"/>
    <w:uiPriority w:val="0"/>
    <w:qFormat/>
    <w:pPr>
      <w:keepLines/>
      <w:keepNext/>
      <w:spacing w:before="280" w:after="290" w:line="376" w:lineRule="auto"/>
      <w:outlineLvl w:val="3"/>
    </w:pPr>
    <w:rPr>
      <w:rFonts w:ascii="Arial" w:hAnsi="Arial" w:eastAsia="黑体"/>
      <w:b/>
      <w:bCs/>
      <w:sz w:val="28"/>
      <w:szCs w:val="28"/>
    </w:rPr>
  </w:style>
  <w:style w:type="paragraph" w:styleId="942" w:customStyle="1">
    <w:name w:val="标题 51"/>
    <w:basedOn w:val="755"/>
    <w:next w:val="940"/>
    <w:link w:val="954"/>
    <w:uiPriority w:val="0"/>
    <w:qFormat/>
    <w:pPr>
      <w:keepNext/>
      <w:outlineLvl w:val="4"/>
    </w:pPr>
    <w:rPr>
      <w:rFonts w:ascii="宋体" w:hAnsi="Times New Roman"/>
      <w:color w:val="000000"/>
      <w:sz w:val="28"/>
      <w:szCs w:val="28"/>
    </w:rPr>
  </w:style>
  <w:style w:type="paragraph" w:styleId="943" w:customStyle="1">
    <w:name w:val="标题 611"/>
    <w:basedOn w:val="755"/>
    <w:next w:val="755"/>
    <w:link w:val="955"/>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44" w:customStyle="1">
    <w:name w:val="标题 71"/>
    <w:basedOn w:val="755"/>
    <w:next w:val="755"/>
    <w:link w:val="956"/>
    <w:uiPriority w:val="0"/>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945" w:customStyle="1">
    <w:name w:val="标题 811"/>
    <w:basedOn w:val="755"/>
    <w:next w:val="755"/>
    <w:link w:val="957"/>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46" w:customStyle="1">
    <w:name w:val="标题 91"/>
    <w:basedOn w:val="755"/>
    <w:next w:val="755"/>
    <w:link w:val="958"/>
    <w:uiPriority w:val="0"/>
    <w:qFormat/>
    <w:pPr>
      <w:numPr>
        <w:ilvl w:val="8"/>
        <w:numId w:val="1"/>
      </w:numPr>
      <w:keepLines/>
      <w:keepNext/>
      <w:spacing w:before="240" w:after="64" w:line="320" w:lineRule="auto"/>
      <w:outlineLvl w:val="8"/>
    </w:pPr>
    <w:rPr>
      <w:rFonts w:ascii="Arial" w:hAnsi="Arial" w:eastAsia="黑体"/>
      <w:sz w:val="20"/>
      <w:szCs w:val="21"/>
    </w:rPr>
  </w:style>
  <w:style w:type="character" w:styleId="947" w:customStyle="1">
    <w:name w:val="默认段落字体11"/>
    <w:link w:val="755"/>
    <w:uiPriority w:val="1"/>
    <w:unhideWhenUsed/>
    <w:qFormat/>
  </w:style>
  <w:style w:type="table" w:styleId="948" w:customStyle="1">
    <w:name w:val="普通表格1"/>
    <w:uiPriority w:val="99"/>
    <w:unhideWhenUsed/>
    <w:qFormat/>
    <w:tblPr/>
  </w:style>
  <w:style w:type="character" w:styleId="949" w:customStyle="1">
    <w:name w:val="标题 1 Char"/>
    <w:link w:val="937"/>
    <w:uiPriority w:val="0"/>
    <w:qFormat/>
    <w:rPr>
      <w:rFonts w:ascii="楷体_GB2312" w:hAnsi="Times New Roman" w:eastAsia="楷体_GB2312" w:cs="Times New Roman"/>
      <w:sz w:val="28"/>
      <w:szCs w:val="28"/>
    </w:rPr>
  </w:style>
  <w:style w:type="character" w:styleId="950" w:customStyle="1">
    <w:name w:val="标题 2 Char"/>
    <w:link w:val="938"/>
    <w:uiPriority w:val="0"/>
    <w:qFormat/>
    <w:rPr>
      <w:rFonts w:ascii="Arial" w:hAnsi="Arial" w:eastAsia="幼圆" w:cs="Arial"/>
      <w:b/>
      <w:bCs/>
      <w:sz w:val="44"/>
      <w:szCs w:val="44"/>
    </w:rPr>
  </w:style>
  <w:style w:type="character" w:styleId="951" w:customStyle="1">
    <w:name w:val="标题 3 Char"/>
    <w:link w:val="939"/>
    <w:uiPriority w:val="0"/>
    <w:qFormat/>
    <w:rPr>
      <w:rFonts w:ascii="Times New Roman" w:hAnsi="Times New Roman" w:eastAsia="宋体" w:cs="Times New Roman"/>
      <w:b/>
      <w:bCs/>
      <w:sz w:val="32"/>
      <w:szCs w:val="32"/>
    </w:rPr>
  </w:style>
  <w:style w:type="character" w:styleId="952" w:customStyle="1">
    <w:name w:val="正文缩进 Char"/>
    <w:link w:val="940"/>
    <w:uiPriority w:val="0"/>
    <w:qFormat/>
    <w:rPr>
      <w:szCs w:val="21"/>
    </w:rPr>
  </w:style>
  <w:style w:type="character" w:styleId="953" w:customStyle="1">
    <w:name w:val="标题 4 Char"/>
    <w:link w:val="941"/>
    <w:uiPriority w:val="0"/>
    <w:qFormat/>
    <w:rPr>
      <w:rFonts w:ascii="Arial" w:hAnsi="Arial" w:eastAsia="黑体" w:cs="Arial"/>
      <w:b/>
      <w:bCs/>
      <w:sz w:val="28"/>
      <w:szCs w:val="28"/>
    </w:rPr>
  </w:style>
  <w:style w:type="character" w:styleId="954" w:customStyle="1">
    <w:name w:val="标题 5 Char"/>
    <w:link w:val="942"/>
    <w:uiPriority w:val="0"/>
    <w:qFormat/>
    <w:rPr>
      <w:rFonts w:ascii="宋体" w:hAnsi="Times New Roman" w:eastAsia="宋体" w:cs="Times New Roman"/>
      <w:color w:val="000000"/>
      <w:sz w:val="28"/>
      <w:szCs w:val="28"/>
    </w:rPr>
  </w:style>
  <w:style w:type="character" w:styleId="955" w:customStyle="1">
    <w:name w:val="标题 6 Char"/>
    <w:link w:val="943"/>
    <w:uiPriority w:val="0"/>
    <w:qFormat/>
    <w:rPr>
      <w:rFonts w:ascii="Arial" w:hAnsi="Arial" w:eastAsia="黑体" w:cs="Times New Roman"/>
      <w:b/>
      <w:bCs/>
      <w:sz w:val="24"/>
      <w:szCs w:val="24"/>
    </w:rPr>
  </w:style>
  <w:style w:type="character" w:styleId="956" w:customStyle="1">
    <w:name w:val="标题 7 Char"/>
    <w:link w:val="944"/>
    <w:uiPriority w:val="0"/>
    <w:qFormat/>
    <w:rPr>
      <w:rFonts w:ascii="Times New Roman" w:hAnsi="Times New Roman" w:eastAsia="宋体" w:cs="Times New Roman"/>
      <w:b/>
      <w:bCs/>
      <w:sz w:val="24"/>
      <w:szCs w:val="24"/>
    </w:rPr>
  </w:style>
  <w:style w:type="character" w:styleId="957" w:customStyle="1">
    <w:name w:val="标题 8 Char"/>
    <w:link w:val="945"/>
    <w:uiPriority w:val="0"/>
    <w:qFormat/>
    <w:rPr>
      <w:rFonts w:ascii="Arial" w:hAnsi="Arial" w:eastAsia="黑体" w:cs="Times New Roman"/>
      <w:sz w:val="24"/>
      <w:szCs w:val="24"/>
    </w:rPr>
  </w:style>
  <w:style w:type="character" w:styleId="958" w:customStyle="1">
    <w:name w:val="标题 9 Char"/>
    <w:link w:val="946"/>
    <w:uiPriority w:val="0"/>
    <w:qFormat/>
    <w:rPr>
      <w:rFonts w:ascii="Arial" w:hAnsi="Arial" w:eastAsia="黑体" w:cs="Times New Roman"/>
      <w:szCs w:val="21"/>
    </w:rPr>
  </w:style>
  <w:style w:type="paragraph" w:styleId="959" w:customStyle="1">
    <w:name w:val="列表 31"/>
    <w:basedOn w:val="755"/>
    <w:uiPriority w:val="0"/>
    <w:qFormat/>
    <w:pPr>
      <w:ind w:left="100" w:hanging="200"/>
    </w:pPr>
    <w:rPr>
      <w:rFonts w:ascii="Times New Roman" w:hAnsi="Times New Roman" w:eastAsia="宋体" w:cs="Times New Roman"/>
      <w:szCs w:val="21"/>
    </w:rPr>
  </w:style>
  <w:style w:type="paragraph" w:styleId="960" w:customStyle="1">
    <w:name w:val="目录 71"/>
    <w:basedOn w:val="755"/>
    <w:next w:val="755"/>
    <w:uiPriority w:val="0"/>
    <w:semiHidden/>
    <w:qFormat/>
    <w:pPr>
      <w:ind w:left="1260"/>
      <w:jc w:val="left"/>
    </w:pPr>
    <w:rPr>
      <w:rFonts w:ascii="Times New Roman" w:hAnsi="Times New Roman" w:eastAsia="宋体" w:cs="Times New Roman"/>
      <w:szCs w:val="21"/>
    </w:rPr>
  </w:style>
  <w:style w:type="paragraph" w:styleId="961" w:customStyle="1">
    <w:name w:val="文档结构图1"/>
    <w:basedOn w:val="755"/>
    <w:link w:val="962"/>
    <w:uiPriority w:val="0"/>
    <w:semiHidden/>
    <w:qFormat/>
    <w:pPr>
      <w:shd w:val="clear" w:color="auto" w:fill="000080"/>
    </w:pPr>
    <w:rPr>
      <w:rFonts w:ascii="Times New Roman" w:hAnsi="Times New Roman"/>
      <w:sz w:val="20"/>
      <w:szCs w:val="21"/>
    </w:rPr>
  </w:style>
  <w:style w:type="character" w:styleId="962" w:customStyle="1">
    <w:name w:val="文档结构图 Char"/>
    <w:link w:val="961"/>
    <w:uiPriority w:val="0"/>
    <w:semiHidden/>
    <w:qFormat/>
    <w:rPr>
      <w:rFonts w:ascii="Times New Roman" w:hAnsi="Times New Roman" w:eastAsia="宋体" w:cs="Times New Roman"/>
      <w:szCs w:val="21"/>
      <w:shd w:val="clear" w:color="auto" w:fill="000080"/>
    </w:rPr>
  </w:style>
  <w:style w:type="paragraph" w:styleId="963" w:customStyle="1">
    <w:name w:val="批注文字1"/>
    <w:basedOn w:val="755"/>
    <w:link w:val="964"/>
    <w:uiPriority w:val="0"/>
    <w:unhideWhenUsed/>
    <w:qFormat/>
    <w:pPr>
      <w:jc w:val="left"/>
    </w:pPr>
  </w:style>
  <w:style w:type="character" w:styleId="964" w:customStyle="1">
    <w:name w:val="批注文字 Char"/>
    <w:basedOn w:val="947"/>
    <w:link w:val="963"/>
    <w:uiPriority w:val="99"/>
    <w:semiHidden/>
    <w:qFormat/>
  </w:style>
  <w:style w:type="paragraph" w:styleId="965" w:customStyle="1">
    <w:name w:val="正文文本 31"/>
    <w:basedOn w:val="755"/>
    <w:link w:val="966"/>
    <w:uiPriority w:val="0"/>
    <w:qFormat/>
    <w:rPr>
      <w:rFonts w:ascii="仿宋_GB2312" w:hAnsi="Arial" w:eastAsia="仿宋_GB2312"/>
      <w:sz w:val="32"/>
      <w:szCs w:val="32"/>
    </w:rPr>
  </w:style>
  <w:style w:type="character" w:styleId="966" w:customStyle="1">
    <w:name w:val="正文文本 3 Char"/>
    <w:link w:val="965"/>
    <w:uiPriority w:val="0"/>
    <w:qFormat/>
    <w:rPr>
      <w:rFonts w:ascii="仿宋_GB2312" w:hAnsi="Arial" w:eastAsia="仿宋_GB2312" w:cs="Times New Roman"/>
      <w:sz w:val="32"/>
      <w:szCs w:val="32"/>
    </w:rPr>
  </w:style>
  <w:style w:type="paragraph" w:styleId="967" w:customStyle="1">
    <w:name w:val="正文文本111"/>
    <w:basedOn w:val="755"/>
    <w:next w:val="755"/>
    <w:link w:val="968"/>
    <w:uiPriority w:val="0"/>
    <w:qFormat/>
    <w:rPr>
      <w:rFonts w:ascii="楷体_GB2312" w:hAnsi="Arial" w:eastAsia="楷体_GB2312"/>
      <w:sz w:val="28"/>
      <w:szCs w:val="28"/>
    </w:rPr>
  </w:style>
  <w:style w:type="character" w:styleId="968" w:customStyle="1">
    <w:name w:val="正文文本 Char"/>
    <w:link w:val="967"/>
    <w:uiPriority w:val="0"/>
    <w:qFormat/>
    <w:rPr>
      <w:rFonts w:ascii="楷体_GB2312" w:hAnsi="Arial" w:eastAsia="楷体_GB2312" w:cs="Times New Roman"/>
      <w:sz w:val="28"/>
      <w:szCs w:val="28"/>
    </w:rPr>
  </w:style>
  <w:style w:type="paragraph" w:styleId="969" w:customStyle="1">
    <w:name w:val="正文文本缩进11"/>
    <w:basedOn w:val="755"/>
    <w:link w:val="970"/>
    <w:uiPriority w:val="0"/>
    <w:unhideWhenUsed/>
    <w:qFormat/>
    <w:pPr>
      <w:ind w:left="420"/>
      <w:spacing w:after="120"/>
    </w:pPr>
  </w:style>
  <w:style w:type="character" w:styleId="970" w:customStyle="1">
    <w:name w:val="正文文本缩进 Char"/>
    <w:basedOn w:val="947"/>
    <w:link w:val="969"/>
    <w:uiPriority w:val="99"/>
    <w:semiHidden/>
    <w:qFormat/>
  </w:style>
  <w:style w:type="paragraph" w:styleId="971" w:customStyle="1">
    <w:name w:val="列表 21"/>
    <w:basedOn w:val="755"/>
    <w:uiPriority w:val="0"/>
    <w:qFormat/>
    <w:pPr>
      <w:ind w:left="100" w:hanging="200"/>
    </w:pPr>
    <w:rPr>
      <w:rFonts w:ascii="Times New Roman" w:hAnsi="Times New Roman" w:eastAsia="宋体" w:cs="Times New Roman"/>
      <w:szCs w:val="21"/>
    </w:rPr>
  </w:style>
  <w:style w:type="paragraph" w:styleId="972" w:customStyle="1">
    <w:name w:val="索引 411"/>
    <w:basedOn w:val="755"/>
    <w:next w:val="755"/>
    <w:uiPriority w:val="99"/>
    <w:unhideWhenUsed/>
    <w:qFormat/>
    <w:pPr>
      <w:ind w:left="600"/>
    </w:pPr>
  </w:style>
  <w:style w:type="paragraph" w:styleId="973" w:customStyle="1">
    <w:name w:val="目录 51"/>
    <w:basedOn w:val="755"/>
    <w:next w:val="755"/>
    <w:uiPriority w:val="0"/>
    <w:semiHidden/>
    <w:qFormat/>
    <w:pPr>
      <w:ind w:left="840"/>
      <w:jc w:val="left"/>
    </w:pPr>
    <w:rPr>
      <w:rFonts w:ascii="Times New Roman" w:hAnsi="Times New Roman" w:eastAsia="宋体" w:cs="Times New Roman"/>
      <w:szCs w:val="21"/>
    </w:rPr>
  </w:style>
  <w:style w:type="paragraph" w:styleId="974" w:customStyle="1">
    <w:name w:val="目录 31"/>
    <w:basedOn w:val="755"/>
    <w:next w:val="755"/>
    <w:uiPriority w:val="0"/>
    <w:semiHidden/>
    <w:qFormat/>
    <w:pPr>
      <w:ind w:left="420"/>
      <w:jc w:val="left"/>
    </w:pPr>
    <w:rPr>
      <w:rFonts w:ascii="Times New Roman" w:hAnsi="Times New Roman" w:eastAsia="宋体" w:cs="Times New Roman"/>
      <w:i/>
      <w:iCs/>
      <w:szCs w:val="24"/>
    </w:rPr>
  </w:style>
  <w:style w:type="paragraph" w:styleId="975" w:customStyle="1">
    <w:name w:val="纯文本1"/>
    <w:basedOn w:val="755"/>
    <w:link w:val="976"/>
    <w:uiPriority w:val="0"/>
    <w:qFormat/>
    <w:rPr>
      <w:rFonts w:ascii="宋体" w:hAnsi="Courier New"/>
      <w:sz w:val="20"/>
      <w:szCs w:val="21"/>
    </w:rPr>
  </w:style>
  <w:style w:type="character" w:styleId="976" w:customStyle="1">
    <w:name w:val="纯文本 Char"/>
    <w:link w:val="975"/>
    <w:uiPriority w:val="0"/>
    <w:qFormat/>
    <w:rPr>
      <w:rFonts w:ascii="宋体" w:hAnsi="Courier New" w:eastAsia="宋体" w:cs="Courier New"/>
      <w:szCs w:val="21"/>
    </w:rPr>
  </w:style>
  <w:style w:type="paragraph" w:styleId="977" w:customStyle="1">
    <w:name w:val="目录 81"/>
    <w:basedOn w:val="755"/>
    <w:next w:val="755"/>
    <w:uiPriority w:val="0"/>
    <w:semiHidden/>
    <w:qFormat/>
    <w:pPr>
      <w:ind w:left="1470"/>
      <w:jc w:val="left"/>
    </w:pPr>
    <w:rPr>
      <w:rFonts w:ascii="Times New Roman" w:hAnsi="Times New Roman" w:eastAsia="宋体" w:cs="Times New Roman"/>
      <w:szCs w:val="21"/>
    </w:rPr>
  </w:style>
  <w:style w:type="paragraph" w:styleId="978" w:customStyle="1">
    <w:name w:val="日期1"/>
    <w:basedOn w:val="755"/>
    <w:next w:val="755"/>
    <w:link w:val="979"/>
    <w:uiPriority w:val="0"/>
    <w:qFormat/>
    <w:rPr>
      <w:rFonts w:ascii="Times New Roman" w:hAnsi="Times New Roman"/>
      <w:sz w:val="24"/>
      <w:szCs w:val="24"/>
    </w:rPr>
  </w:style>
  <w:style w:type="character" w:styleId="979" w:customStyle="1">
    <w:name w:val="日期 Char"/>
    <w:link w:val="978"/>
    <w:uiPriority w:val="0"/>
    <w:qFormat/>
    <w:rPr>
      <w:rFonts w:ascii="Times New Roman" w:hAnsi="Times New Roman" w:eastAsia="宋体" w:cs="Times New Roman"/>
      <w:sz w:val="24"/>
      <w:szCs w:val="24"/>
    </w:rPr>
  </w:style>
  <w:style w:type="paragraph" w:styleId="980" w:customStyle="1">
    <w:name w:val="正文文本缩进 21"/>
    <w:basedOn w:val="755"/>
    <w:link w:val="981"/>
    <w:uiPriority w:val="0"/>
    <w:qFormat/>
    <w:pPr>
      <w:ind w:left="630" w:firstLine="645"/>
    </w:pPr>
    <w:rPr>
      <w:rFonts w:ascii="Arial" w:hAnsi="Arial" w:eastAsia="仿宋_GB2312"/>
      <w:sz w:val="32"/>
      <w:szCs w:val="32"/>
    </w:rPr>
  </w:style>
  <w:style w:type="character" w:styleId="981" w:customStyle="1">
    <w:name w:val="正文文本缩进 2 Char"/>
    <w:link w:val="980"/>
    <w:uiPriority w:val="0"/>
    <w:qFormat/>
    <w:rPr>
      <w:rFonts w:ascii="Arial" w:hAnsi="Arial" w:eastAsia="仿宋_GB2312" w:cs="Arial"/>
      <w:sz w:val="32"/>
      <w:szCs w:val="32"/>
    </w:rPr>
  </w:style>
  <w:style w:type="paragraph" w:styleId="982" w:customStyle="1">
    <w:name w:val="批注框文本1"/>
    <w:basedOn w:val="755"/>
    <w:link w:val="983"/>
    <w:uiPriority w:val="0"/>
    <w:semiHidden/>
    <w:qFormat/>
    <w:rPr>
      <w:rFonts w:ascii="Times New Roman" w:hAnsi="Times New Roman"/>
      <w:sz w:val="18"/>
      <w:szCs w:val="18"/>
    </w:rPr>
  </w:style>
  <w:style w:type="character" w:styleId="983" w:customStyle="1">
    <w:name w:val="批注框文本 Char"/>
    <w:link w:val="982"/>
    <w:uiPriority w:val="0"/>
    <w:semiHidden/>
    <w:qFormat/>
    <w:rPr>
      <w:rFonts w:ascii="Times New Roman" w:hAnsi="Times New Roman" w:eastAsia="宋体" w:cs="Times New Roman"/>
      <w:sz w:val="18"/>
      <w:szCs w:val="18"/>
    </w:rPr>
  </w:style>
  <w:style w:type="paragraph" w:styleId="984" w:customStyle="1">
    <w:name w:val="页脚1"/>
    <w:basedOn w:val="755"/>
    <w:link w:val="985"/>
    <w:uiPriority w:val="0"/>
    <w:qFormat/>
    <w:pPr>
      <w:jc w:val="left"/>
      <w:tabs>
        <w:tab w:val="center" w:pos="4153" w:leader="none"/>
        <w:tab w:val="right" w:pos="8306" w:leader="none"/>
      </w:tabs>
    </w:pPr>
    <w:rPr>
      <w:rFonts w:ascii="Times New Roman" w:hAnsi="Times New Roman"/>
      <w:sz w:val="18"/>
      <w:szCs w:val="18"/>
    </w:rPr>
  </w:style>
  <w:style w:type="character" w:styleId="985" w:customStyle="1">
    <w:name w:val="页脚 Char"/>
    <w:link w:val="984"/>
    <w:uiPriority w:val="0"/>
    <w:qFormat/>
    <w:rPr>
      <w:rFonts w:ascii="Times New Roman" w:hAnsi="Times New Roman" w:eastAsia="宋体" w:cs="Times New Roman"/>
      <w:sz w:val="18"/>
      <w:szCs w:val="18"/>
    </w:rPr>
  </w:style>
  <w:style w:type="paragraph" w:styleId="986" w:customStyle="1">
    <w:name w:val="页眉1"/>
    <w:basedOn w:val="755"/>
    <w:link w:val="987"/>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987" w:customStyle="1">
    <w:name w:val="页眉 Char"/>
    <w:link w:val="986"/>
    <w:uiPriority w:val="0"/>
    <w:qFormat/>
    <w:rPr>
      <w:rFonts w:ascii="Times New Roman" w:hAnsi="Times New Roman" w:eastAsia="宋体" w:cs="Times New Roman"/>
      <w:sz w:val="18"/>
      <w:szCs w:val="18"/>
    </w:rPr>
  </w:style>
  <w:style w:type="paragraph" w:styleId="988" w:customStyle="1">
    <w:name w:val="目录 11"/>
    <w:basedOn w:val="755"/>
    <w:next w:val="755"/>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89" w:customStyle="1">
    <w:name w:val="目录 41"/>
    <w:basedOn w:val="755"/>
    <w:next w:val="755"/>
    <w:uiPriority w:val="0"/>
    <w:semiHidden/>
    <w:qFormat/>
    <w:pPr>
      <w:ind w:left="630"/>
      <w:jc w:val="left"/>
    </w:pPr>
    <w:rPr>
      <w:rFonts w:ascii="Times New Roman" w:hAnsi="Times New Roman" w:eastAsia="宋体" w:cs="Times New Roman"/>
      <w:szCs w:val="21"/>
    </w:rPr>
  </w:style>
  <w:style w:type="paragraph" w:styleId="990" w:customStyle="1">
    <w:name w:val="列表1"/>
    <w:basedOn w:val="755"/>
    <w:uiPriority w:val="0"/>
    <w:qFormat/>
    <w:pPr>
      <w:ind w:left="200" w:hanging="200"/>
    </w:pPr>
    <w:rPr>
      <w:rFonts w:ascii="Times New Roman" w:hAnsi="Times New Roman" w:eastAsia="宋体" w:cs="Times New Roman"/>
      <w:szCs w:val="21"/>
    </w:rPr>
  </w:style>
  <w:style w:type="paragraph" w:styleId="991" w:customStyle="1">
    <w:name w:val="目录 61"/>
    <w:basedOn w:val="755"/>
    <w:next w:val="755"/>
    <w:uiPriority w:val="0"/>
    <w:semiHidden/>
    <w:qFormat/>
    <w:pPr>
      <w:ind w:left="1050"/>
      <w:jc w:val="left"/>
    </w:pPr>
    <w:rPr>
      <w:rFonts w:ascii="Times New Roman" w:hAnsi="Times New Roman" w:eastAsia="宋体" w:cs="Times New Roman"/>
      <w:szCs w:val="21"/>
    </w:rPr>
  </w:style>
  <w:style w:type="paragraph" w:styleId="992" w:customStyle="1">
    <w:name w:val="正文文本缩进 31"/>
    <w:basedOn w:val="755"/>
    <w:link w:val="993"/>
    <w:uiPriority w:val="0"/>
    <w:qFormat/>
    <w:pPr>
      <w:ind w:left="645" w:firstLine="645"/>
    </w:pPr>
    <w:rPr>
      <w:rFonts w:ascii="Arial" w:hAnsi="Arial" w:eastAsia="仿宋_GB2312"/>
      <w:color w:val="ffff00"/>
      <w:sz w:val="32"/>
      <w:szCs w:val="32"/>
    </w:rPr>
  </w:style>
  <w:style w:type="character" w:styleId="993" w:customStyle="1">
    <w:name w:val="正文文本缩进 3 Char"/>
    <w:link w:val="992"/>
    <w:uiPriority w:val="0"/>
    <w:qFormat/>
    <w:rPr>
      <w:rFonts w:ascii="Arial" w:hAnsi="Arial" w:eastAsia="仿宋_GB2312" w:cs="Arial"/>
      <w:color w:val="ffff00"/>
      <w:sz w:val="32"/>
      <w:szCs w:val="32"/>
    </w:rPr>
  </w:style>
  <w:style w:type="paragraph" w:styleId="994" w:customStyle="1">
    <w:name w:val="图表目录1"/>
    <w:basedOn w:val="755"/>
    <w:next w:val="755"/>
    <w:uiPriority w:val="0"/>
    <w:semiHidden/>
    <w:qFormat/>
    <w:pPr>
      <w:ind w:left="840" w:hanging="420"/>
    </w:pPr>
    <w:rPr>
      <w:rFonts w:ascii="Times New Roman" w:hAnsi="Times New Roman" w:eastAsia="宋体" w:cs="Times New Roman"/>
      <w:szCs w:val="21"/>
    </w:rPr>
  </w:style>
  <w:style w:type="paragraph" w:styleId="995" w:customStyle="1">
    <w:name w:val="目录 21"/>
    <w:basedOn w:val="755"/>
    <w:next w:val="755"/>
    <w:uiPriority w:val="0"/>
    <w:semiHidden/>
    <w:qFormat/>
    <w:pPr>
      <w:ind w:left="210"/>
      <w:jc w:val="left"/>
    </w:pPr>
    <w:rPr>
      <w:rFonts w:ascii="Times New Roman" w:hAnsi="Times New Roman" w:eastAsia="宋体" w:cs="Times New Roman"/>
      <w:smallCaps/>
      <w:szCs w:val="24"/>
    </w:rPr>
  </w:style>
  <w:style w:type="paragraph" w:styleId="996" w:customStyle="1">
    <w:name w:val="目录 91"/>
    <w:basedOn w:val="755"/>
    <w:next w:val="755"/>
    <w:uiPriority w:val="0"/>
    <w:semiHidden/>
    <w:qFormat/>
    <w:pPr>
      <w:ind w:left="1680"/>
      <w:jc w:val="left"/>
    </w:pPr>
    <w:rPr>
      <w:rFonts w:ascii="Times New Roman" w:hAnsi="Times New Roman" w:eastAsia="宋体" w:cs="Times New Roman"/>
      <w:szCs w:val="21"/>
    </w:rPr>
  </w:style>
  <w:style w:type="paragraph" w:styleId="997" w:customStyle="1">
    <w:name w:val="正文文本 21"/>
    <w:basedOn w:val="755"/>
    <w:link w:val="998"/>
    <w:uiPriority w:val="0"/>
    <w:qFormat/>
    <w:pPr>
      <w:jc w:val="center"/>
      <w:widowControl/>
    </w:pPr>
    <w:rPr>
      <w:rFonts w:ascii="楷体_GB2312" w:hAnsi="Times New Roman" w:eastAsia="楷体_GB2312"/>
      <w:sz w:val="28"/>
      <w:szCs w:val="28"/>
    </w:rPr>
  </w:style>
  <w:style w:type="character" w:styleId="998" w:customStyle="1">
    <w:name w:val="正文文本 2 Char"/>
    <w:link w:val="997"/>
    <w:uiPriority w:val="0"/>
    <w:qFormat/>
    <w:rPr>
      <w:rFonts w:ascii="楷体_GB2312" w:hAnsi="Times New Roman" w:eastAsia="楷体_GB2312" w:cs="Times New Roman"/>
      <w:sz w:val="28"/>
      <w:szCs w:val="28"/>
    </w:rPr>
  </w:style>
  <w:style w:type="paragraph" w:styleId="999" w:customStyle="1">
    <w:name w:val="普通(网站)1"/>
    <w:basedOn w:val="755"/>
    <w:uiPriority w:val="99"/>
    <w:qFormat/>
    <w:pPr>
      <w:jc w:val="left"/>
      <w:spacing w:before="100" w:beforeAutospacing="1" w:after="100" w:afterAutospacing="1"/>
      <w:widowControl/>
    </w:pPr>
    <w:rPr>
      <w:rFonts w:ascii="宋体" w:hAnsi="宋体" w:eastAsia="宋体" w:cs="宋体"/>
      <w:sz w:val="24"/>
      <w:szCs w:val="24"/>
    </w:rPr>
  </w:style>
  <w:style w:type="paragraph" w:styleId="1000" w:customStyle="1">
    <w:name w:val="索引 11"/>
    <w:basedOn w:val="755"/>
    <w:next w:val="755"/>
    <w:uiPriority w:val="0"/>
    <w:semiHidden/>
    <w:qFormat/>
    <w:pPr>
      <w:spacing w:line="240" w:lineRule="atLeast"/>
    </w:pPr>
    <w:rPr>
      <w:rFonts w:ascii="Times New Roman" w:hAnsi="Times New Roman" w:eastAsia="宋体" w:cs="Times New Roman"/>
      <w:b/>
      <w:bCs/>
      <w:szCs w:val="21"/>
    </w:rPr>
  </w:style>
  <w:style w:type="paragraph" w:styleId="1001" w:customStyle="1">
    <w:name w:val="标题12"/>
    <w:basedOn w:val="755"/>
    <w:next w:val="755"/>
    <w:uiPriority w:val="10"/>
    <w:qFormat/>
    <w:pPr>
      <w:contextualSpacing/>
      <w:spacing w:before="300" w:after="200"/>
    </w:pPr>
    <w:rPr>
      <w:sz w:val="48"/>
      <w:szCs w:val="48"/>
    </w:rPr>
  </w:style>
  <w:style w:type="paragraph" w:styleId="1002" w:customStyle="1">
    <w:name w:val="批注主题1"/>
    <w:basedOn w:val="963"/>
    <w:next w:val="963"/>
    <w:link w:val="1003"/>
    <w:uiPriority w:val="0"/>
    <w:semiHidden/>
    <w:qFormat/>
    <w:rPr>
      <w:rFonts w:ascii="Times New Roman" w:hAnsi="Times New Roman"/>
      <w:b/>
      <w:bCs/>
      <w:sz w:val="20"/>
      <w:szCs w:val="21"/>
    </w:rPr>
  </w:style>
  <w:style w:type="character" w:styleId="1003" w:customStyle="1">
    <w:name w:val="批注主题 Char"/>
    <w:link w:val="1002"/>
    <w:uiPriority w:val="0"/>
    <w:semiHidden/>
    <w:qFormat/>
    <w:rPr>
      <w:rFonts w:ascii="Times New Roman" w:hAnsi="Times New Roman" w:eastAsia="宋体" w:cs="Times New Roman"/>
      <w:b/>
      <w:bCs/>
      <w:szCs w:val="21"/>
    </w:rPr>
  </w:style>
  <w:style w:type="paragraph" w:styleId="1004" w:customStyle="1">
    <w:name w:val="正文首行缩进12"/>
    <w:basedOn w:val="967"/>
    <w:link w:val="1005"/>
    <w:uiPriority w:val="0"/>
    <w:qFormat/>
    <w:pPr>
      <w:ind w:firstLine="200"/>
      <w:spacing w:line="360" w:lineRule="auto"/>
    </w:pPr>
    <w:rPr>
      <w:rFonts w:ascii="仿宋_GB2312" w:hAnsi="Times New Roman" w:eastAsia="仿宋_GB2312"/>
      <w:sz w:val="30"/>
      <w:szCs w:val="30"/>
    </w:rPr>
  </w:style>
  <w:style w:type="character" w:styleId="1005" w:customStyle="1">
    <w:name w:val="正文首行缩进 Char"/>
    <w:link w:val="1004"/>
    <w:uiPriority w:val="0"/>
    <w:qFormat/>
    <w:rPr>
      <w:rFonts w:ascii="仿宋_GB2312" w:hAnsi="Times New Roman" w:eastAsia="仿宋_GB2312" w:cs="Times New Roman"/>
      <w:sz w:val="30"/>
      <w:szCs w:val="30"/>
    </w:rPr>
  </w:style>
  <w:style w:type="paragraph" w:styleId="1006" w:customStyle="1">
    <w:name w:val="正文首行缩进 211"/>
    <w:basedOn w:val="969"/>
    <w:next w:val="992"/>
    <w:link w:val="1007"/>
    <w:uiPriority w:val="0"/>
    <w:qFormat/>
    <w:pPr>
      <w:ind w:left="0" w:firstLine="420"/>
      <w:spacing w:after="0" w:line="360" w:lineRule="auto"/>
    </w:pPr>
    <w:rPr>
      <w:rFonts w:ascii="宋体" w:hAnsi="宋体"/>
      <w:sz w:val="20"/>
      <w:szCs w:val="20"/>
    </w:rPr>
  </w:style>
  <w:style w:type="character" w:styleId="1007" w:customStyle="1">
    <w:name w:val="正文首行缩进 2 Char"/>
    <w:link w:val="1006"/>
    <w:uiPriority w:val="0"/>
    <w:qFormat/>
    <w:rPr>
      <w:rFonts w:ascii="宋体" w:hAnsi="宋体" w:eastAsia="宋体" w:cs="Times New Roman"/>
      <w:szCs w:val="20"/>
    </w:rPr>
  </w:style>
  <w:style w:type="table" w:styleId="1008" w:customStyle="1">
    <w:name w:val="网格型1"/>
    <w:basedOn w:val="948"/>
    <w:uiPriority w:val="0"/>
    <w:qFormat/>
    <w:pPr>
      <w:jc w:val="both"/>
      <w:widowControl w:val="off"/>
    </w:pPr>
    <w:rPr>
      <w:rFonts w:ascii="Times New Roman" w:hAnsi="Times New Roman" w:eastAsia="宋体" w:cs="Times New Roman"/>
      <w:sz w:val="20"/>
      <w:szCs w:val="20"/>
    </w:rPr>
    <w:tblPr/>
  </w:style>
  <w:style w:type="character" w:styleId="1009" w:customStyle="1">
    <w:name w:val="要点1"/>
    <w:link w:val="755"/>
    <w:uiPriority w:val="0"/>
    <w:qFormat/>
    <w:rPr>
      <w:b/>
      <w:bCs/>
    </w:rPr>
  </w:style>
  <w:style w:type="character" w:styleId="1010" w:customStyle="1">
    <w:name w:val="页码1"/>
    <w:link w:val="755"/>
    <w:uiPriority w:val="0"/>
    <w:qFormat/>
  </w:style>
  <w:style w:type="character" w:styleId="1011" w:customStyle="1">
    <w:name w:val="已访问的超链接1"/>
    <w:link w:val="755"/>
    <w:uiPriority w:val="0"/>
    <w:qFormat/>
    <w:rPr>
      <w:color w:val="800080"/>
      <w:u w:val="single"/>
    </w:rPr>
  </w:style>
  <w:style w:type="character" w:styleId="1012" w:customStyle="1">
    <w:name w:val="强调1"/>
    <w:link w:val="755"/>
    <w:uiPriority w:val="0"/>
    <w:qFormat/>
    <w:rPr>
      <w:i/>
    </w:rPr>
  </w:style>
  <w:style w:type="character" w:styleId="1013" w:customStyle="1">
    <w:name w:val="超链接1"/>
    <w:link w:val="755"/>
    <w:uiPriority w:val="0"/>
    <w:qFormat/>
    <w:rPr>
      <w:color w:val="0000ff"/>
      <w:u w:val="single"/>
    </w:rPr>
  </w:style>
  <w:style w:type="character" w:styleId="1014" w:customStyle="1">
    <w:name w:val="批注引用1"/>
    <w:link w:val="755"/>
    <w:uiPriority w:val="0"/>
    <w:semiHidden/>
    <w:qFormat/>
    <w:rPr>
      <w:sz w:val="21"/>
      <w:szCs w:val="21"/>
    </w:rPr>
  </w:style>
  <w:style w:type="character" w:styleId="1015" w:customStyle="1">
    <w:name w:val="NormalCharacter1"/>
    <w:link w:val="755"/>
    <w:uiPriority w:val="0"/>
    <w:qFormat/>
  </w:style>
  <w:style w:type="paragraph" w:styleId="1016" w:customStyle="1">
    <w:name w:val="正文首行缩进 21"/>
    <w:basedOn w:val="1017"/>
    <w:uiPriority w:val="0"/>
    <w:qFormat/>
    <w:pPr>
      <w:ind w:left="0" w:firstLine="420"/>
      <w:spacing w:after="0" w:line="360" w:lineRule="auto"/>
    </w:pPr>
    <w:rPr>
      <w:rFonts w:ascii="宋体" w:hAnsi="宋体"/>
      <w:sz w:val="20"/>
      <w:szCs w:val="20"/>
      <w:lang w:eastAsia="en-US"/>
    </w:rPr>
  </w:style>
  <w:style w:type="paragraph" w:styleId="1017" w:customStyle="1">
    <w:name w:val="正文文本缩进1"/>
    <w:basedOn w:val="755"/>
    <w:next w:val="1016"/>
    <w:uiPriority w:val="99"/>
    <w:unhideWhenUsed/>
    <w:qFormat/>
    <w:pPr>
      <w:ind w:left="420"/>
      <w:spacing w:after="120"/>
    </w:pPr>
  </w:style>
  <w:style w:type="character" w:styleId="1018" w:customStyle="1">
    <w:name w:val="font5 Char"/>
    <w:link w:val="755"/>
    <w:uiPriority w:val="0"/>
    <w:qFormat/>
    <w:rPr>
      <w:rFonts w:ascii="宋体" w:hAnsi="宋体" w:eastAsia="宋体"/>
      <w:sz w:val="28"/>
      <w:szCs w:val="28"/>
      <w:lang w:val="en-US" w:eastAsia="zh-CN" w:bidi="ar-SA"/>
    </w:rPr>
  </w:style>
  <w:style w:type="character" w:styleId="1019" w:customStyle="1">
    <w:name w:val="二级目录 Char"/>
    <w:link w:val="1020"/>
    <w:uiPriority w:val="0"/>
    <w:qFormat/>
    <w:rPr>
      <w:b/>
      <w:sz w:val="30"/>
      <w:szCs w:val="28"/>
      <w:lang w:val="en-US" w:eastAsia="zh-CN" w:bidi="ar-SA"/>
    </w:rPr>
  </w:style>
  <w:style w:type="paragraph" w:styleId="1020" w:customStyle="1">
    <w:name w:val="二级目录"/>
    <w:next w:val="755"/>
    <w:link w:val="1019"/>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21" w:customStyle="1">
    <w:name w:val="列出段落 Char"/>
    <w:link w:val="1022"/>
    <w:uiPriority w:val="0"/>
    <w:qFormat/>
    <w:rPr>
      <w:rFonts w:ascii="Calibri" w:hAnsi="Calibri"/>
      <w:sz w:val="24"/>
      <w:szCs w:val="24"/>
      <w:lang w:eastAsia="en-US" w:bidi="en-US"/>
    </w:rPr>
  </w:style>
  <w:style w:type="paragraph" w:styleId="1022" w:customStyle="1">
    <w:name w:val="列出段落1"/>
    <w:basedOn w:val="755"/>
    <w:link w:val="1021"/>
    <w:uiPriority w:val="0"/>
    <w:qFormat/>
    <w:pPr>
      <w:contextualSpacing/>
      <w:ind w:left="720"/>
      <w:jc w:val="left"/>
      <w:widowControl/>
    </w:pPr>
    <w:rPr>
      <w:sz w:val="24"/>
      <w:szCs w:val="24"/>
      <w:lang w:eastAsia="en-US" w:bidi="en-US"/>
    </w:rPr>
  </w:style>
  <w:style w:type="paragraph" w:styleId="1023" w:customStyle="1">
    <w:name w:val="Body Text(ch)"/>
    <w:basedOn w:val="755"/>
    <w:next w:val="967"/>
    <w:uiPriority w:val="0"/>
    <w:qFormat/>
    <w:pPr>
      <w:spacing w:after="120"/>
    </w:pPr>
    <w:rPr>
      <w:rFonts w:ascii="宋体" w:hAnsi="Arial" w:eastAsia="宋体" w:cs="Times New Roman"/>
      <w:bCs/>
      <w:iCs/>
      <w:szCs w:val="24"/>
    </w:rPr>
  </w:style>
  <w:style w:type="paragraph" w:styleId="1024" w:customStyle="1">
    <w:name w:val="xl27"/>
    <w:basedOn w:val="75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25" w:customStyle="1">
    <w:name w:val="xl26"/>
    <w:basedOn w:val="75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26" w:customStyle="1">
    <w:name w:val="Char"/>
    <w:basedOn w:val="755"/>
    <w:uiPriority w:val="0"/>
    <w:qFormat/>
    <w:pPr>
      <w:ind w:firstLine="200"/>
      <w:tabs>
        <w:tab w:val="left" w:pos="360" w:leader="none"/>
      </w:tabs>
    </w:pPr>
    <w:rPr>
      <w:rFonts w:ascii="Times New Roman" w:hAnsi="Times New Roman" w:eastAsia="宋体" w:cs="Times New Roman"/>
      <w:sz w:val="28"/>
      <w:szCs w:val="30"/>
    </w:rPr>
  </w:style>
  <w:style w:type="paragraph" w:styleId="1027" w:customStyle="1">
    <w:name w:val=" Char"/>
    <w:basedOn w:val="961"/>
    <w:uiPriority w:val="0"/>
    <w:qFormat/>
    <w:rPr>
      <w:rFonts w:ascii="Tahoma" w:hAnsi="Tahoma"/>
      <w:sz w:val="24"/>
      <w:szCs w:val="24"/>
    </w:rPr>
  </w:style>
  <w:style w:type="paragraph" w:styleId="1028" w:customStyle="1">
    <w:name w:val="普通正文"/>
    <w:basedOn w:val="755"/>
    <w:uiPriority w:val="0"/>
    <w:qFormat/>
    <w:pPr>
      <w:ind w:firstLine="480"/>
      <w:jc w:val="left"/>
      <w:spacing w:before="120" w:after="120" w:line="360" w:lineRule="auto"/>
    </w:pPr>
    <w:rPr>
      <w:rFonts w:ascii="Arial" w:hAnsi="Arial" w:eastAsia="宋体" w:cs="Times New Roman"/>
      <w:sz w:val="24"/>
      <w:szCs w:val="24"/>
    </w:rPr>
  </w:style>
  <w:style w:type="paragraph" w:styleId="1029" w:customStyle="1">
    <w:name w:val="table_lines"/>
    <w:basedOn w:val="755"/>
    <w:uiPriority w:val="0"/>
    <w:qFormat/>
    <w:pPr>
      <w:jc w:val="left"/>
      <w:widowControl/>
    </w:pPr>
    <w:rPr>
      <w:rFonts w:ascii="Times New Roman" w:hAnsi="Times New Roman" w:eastAsia="宋体" w:cs="Times New Roman"/>
      <w:sz w:val="20"/>
      <w:szCs w:val="20"/>
      <w:lang w:val="de-DE" w:eastAsia="de-DE"/>
    </w:rPr>
  </w:style>
  <w:style w:type="paragraph" w:styleId="1030"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031" w:customStyle="1">
    <w:name w:val="font7"/>
    <w:basedOn w:val="755"/>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032" w:customStyle="1">
    <w:name w:val=" Char Char Char Char"/>
    <w:basedOn w:val="961"/>
    <w:uiPriority w:val="0"/>
    <w:qFormat/>
    <w:pPr>
      <w:spacing w:line="360" w:lineRule="auto"/>
    </w:pPr>
    <w:rPr>
      <w:rFonts w:ascii="Tahoma" w:hAnsi="Tahoma"/>
      <w:sz w:val="24"/>
      <w:szCs w:val="24"/>
    </w:rPr>
  </w:style>
  <w:style w:type="paragraph" w:styleId="1033" w:customStyle="1">
    <w:name w:val="列出段落"/>
    <w:basedOn w:val="755"/>
    <w:uiPriority w:val="0"/>
    <w:qFormat/>
    <w:pPr>
      <w:contextualSpacing/>
      <w:ind w:left="720"/>
      <w:jc w:val="left"/>
      <w:widowControl/>
    </w:pPr>
    <w:rPr>
      <w:rFonts w:ascii="Calibri" w:hAnsi="Calibri" w:eastAsia="宋体" w:cs="Times New Roman"/>
      <w:sz w:val="24"/>
      <w:szCs w:val="24"/>
      <w:lang w:eastAsia="en-US" w:bidi="en-US"/>
    </w:rPr>
  </w:style>
  <w:style w:type="paragraph" w:styleId="1034" w:customStyle="1">
    <w:name w:val="4"/>
    <w:basedOn w:val="755"/>
    <w:next w:val="992"/>
    <w:uiPriority w:val="0"/>
    <w:qFormat/>
    <w:pPr>
      <w:ind w:firstLine="420"/>
      <w:spacing w:line="360" w:lineRule="auto"/>
    </w:pPr>
    <w:rPr>
      <w:rFonts w:ascii="Times New Roman" w:hAnsi="Times New Roman" w:eastAsia="宋体" w:cs="Times New Roman"/>
      <w:color w:val="ff0000"/>
      <w:sz w:val="24"/>
      <w:szCs w:val="24"/>
    </w:rPr>
  </w:style>
  <w:style w:type="paragraph" w:styleId="1035" w:customStyle="1">
    <w:name w:val="普通 (Web)"/>
    <w:basedOn w:val="755"/>
    <w:uiPriority w:val="0"/>
    <w:qFormat/>
    <w:pPr>
      <w:jc w:val="left"/>
      <w:spacing w:before="100" w:beforeAutospacing="1" w:after="100" w:afterAutospacing="1"/>
      <w:widowControl/>
    </w:pPr>
    <w:rPr>
      <w:rFonts w:ascii="宋体" w:hAnsi="宋体" w:eastAsia="宋体" w:cs="Times New Roman"/>
      <w:sz w:val="24"/>
      <w:szCs w:val="24"/>
    </w:rPr>
  </w:style>
  <w:style w:type="paragraph" w:styleId="1036" w:customStyle="1">
    <w:name w:val=" Char Char Char Char Char Char Char Char Char Char"/>
    <w:basedOn w:val="755"/>
    <w:uiPriority w:val="0"/>
    <w:qFormat/>
    <w:pPr>
      <w:spacing w:line="360" w:lineRule="auto"/>
    </w:pPr>
    <w:rPr>
      <w:rFonts w:ascii="Times New Roman" w:hAnsi="Times New Roman" w:eastAsia="宋体" w:cs="Times New Roman"/>
      <w:sz w:val="24"/>
      <w:szCs w:val="20"/>
    </w:rPr>
  </w:style>
  <w:style w:type="paragraph" w:styleId="1037" w:customStyle="1">
    <w:name w:val="样式1"/>
    <w:basedOn w:val="755"/>
    <w:uiPriority w:val="0"/>
    <w:qFormat/>
    <w:pPr>
      <w:numPr>
        <w:ilvl w:val="0"/>
        <w:numId w:val="3"/>
      </w:numPr>
    </w:pPr>
    <w:rPr>
      <w:rFonts w:ascii="宋体" w:hAnsi="宋体" w:eastAsia="宋体" w:cs="Times New Roman"/>
      <w:szCs w:val="21"/>
    </w:rPr>
  </w:style>
  <w:style w:type="paragraph" w:styleId="1038" w:customStyle="1">
    <w:name w:val="font6"/>
    <w:basedOn w:val="755"/>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039" w:customStyle="1">
    <w:name w:val="xl25"/>
    <w:basedOn w:val="755"/>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0" w:customStyle="1">
    <w:name w:val="图标"/>
    <w:basedOn w:val="755"/>
    <w:next w:val="755"/>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41" w:customStyle="1">
    <w:name w:val="标题3"/>
    <w:basedOn w:val="755"/>
    <w:next w:val="755"/>
    <w:uiPriority w:val="0"/>
    <w:qFormat/>
    <w:pPr>
      <w:ind w:firstLine="624"/>
      <w:spacing w:line="590" w:lineRule="atLeast"/>
    </w:pPr>
    <w:rPr>
      <w:rFonts w:ascii="方正黑体_GBK" w:hAnsi="Times New Roman" w:eastAsia="方正黑体_GBK" w:cs="Times New Roman"/>
      <w:sz w:val="32"/>
      <w:szCs w:val="32"/>
    </w:rPr>
  </w:style>
  <w:style w:type="paragraph" w:styleId="1042" w:customStyle="1">
    <w:name w:val="xl24"/>
    <w:basedOn w:val="75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43" w:customStyle="1">
    <w:name w:val="xl29"/>
    <w:basedOn w:val="755"/>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44" w:customStyle="1">
    <w:name w:val="Char Char Char Char Char Char Char Char"/>
    <w:basedOn w:val="755"/>
    <w:uiPriority w:val="0"/>
    <w:qFormat/>
    <w:pPr>
      <w:jc w:val="left"/>
      <w:spacing w:after="160" w:line="240" w:lineRule="exact"/>
      <w:widowControl/>
    </w:pPr>
    <w:rPr>
      <w:rFonts w:ascii="Verdana" w:hAnsi="Verdana" w:eastAsia="宋体" w:cs="Times New Roman"/>
      <w:sz w:val="20"/>
      <w:szCs w:val="20"/>
      <w:lang w:eastAsia="en-US"/>
    </w:rPr>
  </w:style>
  <w:style w:type="paragraph" w:styleId="1045" w:customStyle="1">
    <w:name w:val="xl28"/>
    <w:basedOn w:val="75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46" w:customStyle="1">
    <w:name w:val=" Char Char Char Char Char Char Char Char"/>
    <w:basedOn w:val="755"/>
    <w:uiPriority w:val="0"/>
    <w:qFormat/>
    <w:pPr>
      <w:jc w:val="left"/>
      <w:spacing w:after="160" w:line="240" w:lineRule="exact"/>
      <w:widowControl/>
    </w:pPr>
    <w:rPr>
      <w:rFonts w:ascii="Verdana" w:hAnsi="Verdana" w:eastAsia="宋体" w:cs="Times New Roman"/>
      <w:sz w:val="20"/>
      <w:szCs w:val="20"/>
      <w:lang w:eastAsia="en-US"/>
    </w:rPr>
  </w:style>
  <w:style w:type="paragraph" w:styleId="1047" w:customStyle="1">
    <w:name w:val="xl30"/>
    <w:basedOn w:val="755"/>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048" w:customStyle="1">
    <w:name w:val="Char Char Char Char"/>
    <w:basedOn w:val="961"/>
    <w:uiPriority w:val="0"/>
    <w:qFormat/>
    <w:pPr>
      <w:spacing w:line="360" w:lineRule="auto"/>
    </w:pPr>
    <w:rPr>
      <w:rFonts w:ascii="Tahoma" w:hAnsi="Tahoma"/>
      <w:sz w:val="24"/>
      <w:szCs w:val="24"/>
    </w:rPr>
  </w:style>
  <w:style w:type="paragraph" w:styleId="1049" w:customStyle="1">
    <w:name w:val="table_1stline"/>
    <w:basedOn w:val="755"/>
    <w:uiPriority w:val="0"/>
    <w:qFormat/>
    <w:pPr>
      <w:jc w:val="left"/>
      <w:spacing w:before="120"/>
      <w:widowControl/>
    </w:pPr>
    <w:rPr>
      <w:rFonts w:ascii="Times New Roman" w:hAnsi="Times New Roman" w:eastAsia="宋体" w:cs="Times New Roman"/>
      <w:bCs/>
      <w:sz w:val="20"/>
      <w:szCs w:val="20"/>
      <w:lang w:val="de-DE" w:eastAsia="de-DE"/>
    </w:rPr>
  </w:style>
  <w:style w:type="paragraph" w:styleId="1050" w:customStyle="1">
    <w:name w:val="font5"/>
    <w:basedOn w:val="755"/>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051" w:customStyle="1">
    <w:name w:val="标题1"/>
    <w:basedOn w:val="755"/>
    <w:next w:val="755"/>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52"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53"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54" w:customStyle="1">
    <w:name w:val="引文目录标题1"/>
    <w:basedOn w:val="755"/>
    <w:next w:val="755"/>
    <w:uiPriority w:val="0"/>
    <w:qFormat/>
    <w:pPr>
      <w:spacing w:before="120"/>
    </w:pPr>
    <w:rPr>
      <w:rFonts w:ascii="Arial" w:hAnsi="Arial"/>
      <w:sz w:val="24"/>
    </w:rPr>
  </w:style>
  <w:style w:type="paragraph" w:styleId="1055"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056" w:customStyle="1">
    <w:name w:val="BodyText1"/>
    <w:basedOn w:val="755"/>
    <w:uiPriority w:val="0"/>
    <w:qFormat/>
    <w:pPr>
      <w:spacing w:after="120"/>
    </w:pPr>
    <w:rPr>
      <w:rFonts w:ascii="Calibri"/>
      <w:sz w:val="20"/>
    </w:rPr>
  </w:style>
  <w:style w:type="character" w:styleId="1057" w:customStyle="1">
    <w:name w:val="font21"/>
    <w:basedOn w:val="1058"/>
    <w:link w:val="755"/>
    <w:uiPriority w:val="0"/>
    <w:qFormat/>
    <w:rPr>
      <w:sz w:val="21"/>
      <w:szCs w:val="22"/>
      <w:lang w:val="en-US" w:eastAsia="zh-CN" w:bidi="ar-SA"/>
    </w:rPr>
  </w:style>
  <w:style w:type="character" w:styleId="1058" w:customStyle="1">
    <w:name w:val="默认段落字体1"/>
    <w:link w:val="755"/>
    <w:uiPriority w:val="1"/>
    <w:unhideWhenUsed/>
    <w:qFormat/>
  </w:style>
  <w:style w:type="character" w:styleId="1059" w:customStyle="1">
    <w:name w:val="font11"/>
    <w:basedOn w:val="1058"/>
    <w:link w:val="755"/>
    <w:uiPriority w:val="0"/>
    <w:qFormat/>
    <w:rPr>
      <w:rFonts w:hint="eastAsia" w:ascii="宋体" w:hAnsi="宋体" w:eastAsia="宋体" w:cs="宋体"/>
      <w:color w:val="000000"/>
      <w:sz w:val="22"/>
      <w:szCs w:val="22"/>
      <w:u w:val="none"/>
    </w:rPr>
  </w:style>
  <w:style w:type="character" w:styleId="1060" w:customStyle="1">
    <w:name w:val="font71"/>
    <w:basedOn w:val="1058"/>
    <w:link w:val="755"/>
    <w:uiPriority w:val="0"/>
    <w:qFormat/>
    <w:rPr>
      <w:rFonts w:hint="eastAsia" w:ascii="黑体" w:hAnsi="宋体" w:eastAsia="黑体" w:cs="黑体"/>
      <w:color w:val="ff0000"/>
      <w:sz w:val="32"/>
      <w:szCs w:val="32"/>
      <w:u w:val="none"/>
    </w:rPr>
  </w:style>
  <w:style w:type="character" w:styleId="1061" w:customStyle="1">
    <w:name w:val="font31"/>
    <w:basedOn w:val="1058"/>
    <w:link w:val="755"/>
    <w:uiPriority w:val="0"/>
    <w:qFormat/>
    <w:rPr>
      <w:rFonts w:hint="eastAsia" w:ascii="黑体" w:hAnsi="宋体" w:eastAsia="黑体" w:cs="黑体"/>
      <w:color w:val="000000"/>
      <w:sz w:val="32"/>
      <w:szCs w:val="32"/>
      <w:u w:val="none"/>
    </w:rPr>
  </w:style>
  <w:style w:type="character" w:styleId="1062" w:customStyle="1">
    <w:name w:val="font81"/>
    <w:basedOn w:val="1058"/>
    <w:link w:val="755"/>
    <w:uiPriority w:val="0"/>
    <w:qFormat/>
    <w:rPr>
      <w:rFonts w:hint="eastAsia" w:ascii="宋体" w:hAnsi="宋体" w:eastAsia="宋体" w:cs="宋体"/>
      <w:color w:val="000000"/>
      <w:sz w:val="22"/>
      <w:szCs w:val="22"/>
      <w:u w:val="none"/>
    </w:rPr>
  </w:style>
  <w:style w:type="paragraph" w:styleId="1063" w:customStyle="1">
    <w:name w:val="正文首行缩进11"/>
    <w:basedOn w:val="1064"/>
    <w:uiPriority w:val="99"/>
    <w:qFormat/>
    <w:pPr>
      <w:ind w:firstLine="420"/>
    </w:pPr>
  </w:style>
  <w:style w:type="paragraph" w:styleId="1064" w:customStyle="1">
    <w:name w:val="正文文本1"/>
    <w:basedOn w:val="755"/>
    <w:next w:val="755"/>
    <w:uiPriority w:val="0"/>
    <w:qFormat/>
    <w:rPr>
      <w:rFonts w:ascii="仿宋_GB2312" w:eastAsia="仿宋_GB2312"/>
      <w:sz w:val="24"/>
      <w:szCs w:val="20"/>
    </w:rPr>
  </w:style>
  <w:style w:type="paragraph" w:styleId="1065" w:customStyle="1">
    <w:name w:val="标题 11"/>
    <w:basedOn w:val="755"/>
    <w:uiPriority w:val="1"/>
    <w:qFormat/>
    <w:pPr>
      <w:ind w:left="664" w:right="665"/>
      <w:jc w:val="center"/>
      <w:spacing w:before="30"/>
      <w:outlineLvl w:val="1"/>
    </w:pPr>
    <w:rPr>
      <w:b/>
      <w:bCs/>
      <w:sz w:val="32"/>
      <w:szCs w:val="32"/>
    </w:rPr>
  </w:style>
  <w:style w:type="paragraph" w:styleId="1066" w:customStyle="1">
    <w:name w:val="标题 61"/>
    <w:basedOn w:val="755"/>
    <w:uiPriority w:val="1"/>
    <w:qFormat/>
    <w:pPr>
      <w:ind w:left="680"/>
      <w:outlineLvl w:val="6"/>
    </w:pPr>
    <w:rPr>
      <w:sz w:val="24"/>
      <w:szCs w:val="24"/>
    </w:rPr>
  </w:style>
  <w:style w:type="paragraph" w:styleId="1067" w:customStyle="1">
    <w:name w:val="标题 81"/>
    <w:basedOn w:val="755"/>
    <w:uiPriority w:val="1"/>
    <w:qFormat/>
    <w:pPr>
      <w:ind w:left="680"/>
      <w:outlineLvl w:val="8"/>
    </w:pPr>
    <w:rPr>
      <w:b/>
      <w:bCs/>
      <w:sz w:val="21"/>
      <w:szCs w:val="21"/>
    </w:rPr>
  </w:style>
  <w:style w:type="paragraph" w:styleId="1068" w:customStyle="1">
    <w:name w:val="正文文本11"/>
    <w:basedOn w:val="755"/>
    <w:next w:val="755"/>
    <w:uiPriority w:val="0"/>
    <w:qFormat/>
    <w:rPr>
      <w:rFonts w:ascii="楷体_GB2312" w:hAnsi="Arial" w:eastAsia="楷体_GB2312"/>
      <w:sz w:val="28"/>
      <w:szCs w:val="28"/>
      <w:lang w:val="en-US" w:eastAsia="en-US"/>
    </w:rPr>
  </w:style>
  <w:style w:type="paragraph" w:styleId="1069" w:customStyle="1">
    <w:name w:val="索引 41"/>
    <w:basedOn w:val="755"/>
    <w:next w:val="755"/>
    <w:uiPriority w:val="99"/>
    <w:unhideWhenUsed/>
    <w:qFormat/>
    <w:pPr>
      <w:ind w:left="600"/>
    </w:pPr>
  </w:style>
  <w:style w:type="paragraph" w:styleId="1070" w:customStyle="1">
    <w:name w:val="正文首行缩进1"/>
    <w:basedOn w:val="1068"/>
    <w:uiPriority w:val="0"/>
    <w:qFormat/>
    <w:pPr>
      <w:ind w:firstLine="200"/>
      <w:spacing w:line="360" w:lineRule="auto"/>
    </w:pPr>
    <w:rPr>
      <w:rFonts w:ascii="仿宋_GB2312" w:hAnsi="Times New Roman" w:eastAsia="仿宋_GB2312"/>
      <w:sz w:val="30"/>
      <w:szCs w:val="30"/>
    </w:rPr>
  </w:style>
  <w:style w:type="numbering" w:styleId="2015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沈凤凤</cp:lastModifiedBy>
  <cp:revision>8</cp:revision>
  <dcterms:created xsi:type="dcterms:W3CDTF">2023-12-25T07:48:00Z</dcterms:created>
  <dcterms:modified xsi:type="dcterms:W3CDTF">2026-09-15T03:05:48Z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eyJoZGlkIjoiNjBiZGFkNDM1MjExMjJlNWExY2EyMmY3MzQ2MWZlOTMiLCJ1c2VySWQiOiI4MzEyNzU3MjgifQ==</vt:lpwstr>
  </property>
  <property fmtid="{D5CDD505-2E9C-101B-9397-08002B2CF9AE}" pid="3" name="KSOProductBuildVer">
    <vt:lpwstr>2052-12.1.0.28505</vt:lpwstr>
  </property>
  <property fmtid="{D5CDD505-2E9C-101B-9397-08002B2CF9AE}" pid="4" name="ICV">
    <vt:lpwstr>A10EC39E18374189B02A3FE854EE0CF7_12</vt:lpwstr>
  </property>
</Properties>
</file>