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Cs/>
          <w:sz w:val="84"/>
          <w:szCs w:val="84"/>
        </w:rPr>
      </w:pPr>
      <w:r>
        <w:rPr>
          <w:rFonts w:hint="eastAsia" w:ascii="宋体" w:hAnsi="宋体" w:cs="宋体"/>
          <w:bCs/>
          <w:sz w:val="84"/>
          <w:szCs w:val="84"/>
        </w:rPr>
        <w:t xml:space="preserve">苏州市政府采购</w:t>
      </w:r>
      <w:r/>
    </w:p>
    <w:p>
      <w:pPr>
        <w:jc w:val="center"/>
        <w:spacing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jc w:val="center"/>
        <w:spacing w:line="360" w:lineRule="auto"/>
        <w:rPr>
          <w:rFonts w:hint="eastAsia" w:ascii="宋体" w:hAnsi="宋体" w:cs="宋体"/>
          <w:bCs/>
          <w:sz w:val="32"/>
          <w:szCs w:val="32"/>
        </w:rPr>
      </w:pPr>
      <w:r>
        <w:rPr>
          <w:rFonts w:hint="eastAsia" w:ascii="宋体" w:hAnsi="宋体" w:cs="宋体"/>
          <w:bCs/>
          <w:sz w:val="32"/>
          <w:szCs w:val="32"/>
        </w:rPr>
      </w:r>
      <w:r/>
    </w:p>
    <w:p>
      <w:pPr>
        <w:jc w:val="center"/>
        <w:spacing w:line="360" w:lineRule="auto"/>
        <w:rPr>
          <w:rFonts w:hint="eastAsia" w:ascii="宋体" w:hAnsi="宋体" w:cs="宋体"/>
          <w:bCs/>
          <w:szCs w:val="21"/>
        </w:rPr>
      </w:pPr>
      <w:r>
        <w:rPr>
          <w:rFonts w:hint="eastAsia" w:ascii="宋体" w:hAnsi="宋体" w:cs="宋体"/>
          <w:bCs/>
          <w:szCs w:val="21"/>
        </w:rPr>
      </w:r>
      <w:r/>
    </w:p>
    <w:p>
      <w:pPr>
        <w:pStyle w:val="691"/>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spacing w:line="360" w:lineRule="auto"/>
        <w:rPr>
          <w:rFonts w:hint="eastAsia" w:ascii="宋体" w:hAnsi="宋体" w:cs="宋体"/>
          <w:bCs/>
          <w:sz w:val="32"/>
          <w:szCs w:val="32"/>
        </w:rPr>
      </w:pPr>
      <w:r>
        <w:rPr>
          <w:rFonts w:hint="eastAsia" w:ascii="宋体" w:hAnsi="宋体" w:cs="宋体"/>
          <w:bCs/>
          <w:sz w:val="32"/>
          <w:szCs w:val="32"/>
        </w:rPr>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 购 人：</w:t>
      </w:r>
      <w:bookmarkStart w:id="0" w:name="OLE_LINK5"/>
      <w:r>
        <w:rPr>
          <w:rFonts w:hint="eastAsia" w:ascii="宋体" w:hAnsi="宋体" w:cs="宋体"/>
          <w:b/>
          <w:sz w:val="28"/>
          <w:szCs w:val="28"/>
        </w:rPr>
        <w:t xml:space="preserve">苏州市环境卫生管理处（苏州市垃圾分类管理中心）</w:t>
      </w:r>
      <w:bookmarkEnd w:id="0"/>
      <w:r>
        <w:rPr>
          <w:rFonts w:hint="eastAsia" w:ascii="宋体" w:hAnsi="宋体" w:cs="宋体"/>
          <w:b/>
          <w:sz w:val="28"/>
          <w:szCs w:val="28"/>
        </w:rPr>
        <w:t xml:space="preserve"> </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采购编号：</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采购项目：七子山生活垃圾填埋场建、构筑物修缮及零星工程</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采购类别：工程类</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pStyle w:val="691"/>
        <w:ind w:left="0"/>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pStyle w:val="692"/>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东方华星建设管理（江苏）有限公司</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二〇二六年</w:t>
      </w:r>
      <w:r>
        <w:rPr>
          <w:rFonts w:hint="eastAsia" w:ascii="宋体" w:hAnsi="宋体" w:cs="宋体"/>
          <w:b/>
          <w:sz w:val="28"/>
          <w:szCs w:val="28"/>
        </w:rPr>
        <w:t xml:space="preserve">九</w:t>
      </w:r>
      <w:r>
        <w:rPr>
          <w:rFonts w:hint="eastAsia" w:ascii="宋体" w:hAnsi="宋体" w:cs="宋体"/>
          <w:b/>
          <w:sz w:val="28"/>
          <w:szCs w:val="28"/>
        </w:rPr>
        <w:t xml:space="preserve">月</w:t>
      </w:r>
      <w:r/>
    </w:p>
    <w:p>
      <w:pPr>
        <w:jc w:val="left"/>
        <w:widowControl/>
        <w:rPr>
          <w:rFonts w:hint="eastAsia" w:ascii="宋体" w:hAnsi="宋体" w:cs="宋体"/>
          <w:b/>
          <w:bCs/>
          <w:sz w:val="44"/>
          <w:szCs w:val="44"/>
        </w:rPr>
      </w:pP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 </w:t>
      </w:r>
      <w:r>
        <w:rPr>
          <w:rFonts w:ascii="宋体" w:hAnsi="宋体" w:cs="宋体"/>
          <w:b/>
          <w:bCs/>
          <w:sz w:val="44"/>
          <w:szCs w:val="44"/>
        </w:rPr>
        <w:t xml:space="preserve">   </w:t>
      </w:r>
      <w:r>
        <w:rPr>
          <w:rFonts w:hint="eastAsia" w:ascii="宋体" w:hAnsi="宋体" w:cs="宋体"/>
          <w:b/>
          <w:bCs/>
          <w:sz w:val="44"/>
          <w:szCs w:val="44"/>
        </w:rPr>
        <w:t xml:space="preserve">录</w:t>
      </w:r>
      <w:r/>
    </w:p>
    <w:p>
      <w:pPr>
        <w:pStyle w:val="719"/>
        <w:spacing w:line="480" w:lineRule="auto"/>
        <w:tabs>
          <w:tab w:val="right" w:pos="9740" w:leader="dot"/>
        </w:tabs>
        <w:rPr>
          <w:rFonts w:hint="eastAsia" w:ascii="宋体" w:hAnsi="宋体" w:cs="宋体"/>
          <w:sz w:val="24"/>
        </w:rPr>
      </w:pPr>
      <w:r>
        <w:rPr>
          <w:rFonts w:hint="eastAsia" w:ascii="宋体" w:hAnsi="宋体" w:cs="宋体"/>
          <w:sz w:val="24"/>
        </w:rPr>
      </w:r>
      <w:r/>
    </w:p>
    <w:p>
      <w:pPr>
        <w:pStyle w:val="719"/>
        <w:spacing w:line="480" w:lineRule="auto"/>
        <w:tabs>
          <w:tab w:val="right" w:pos="9740" w:leader="dot"/>
        </w:tabs>
        <w:rPr>
          <w:rFonts w:hint="eastAsia"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hyperlink w:tooltip="#_Toc4617" w:anchor="_Toc4617" w:history="1">
        <w:r>
          <w:rPr>
            <w:rFonts w:hint="eastAsia" w:ascii="宋体" w:hAnsi="宋体" w:cs="宋体"/>
            <w:sz w:val="28"/>
            <w:szCs w:val="28"/>
          </w:rPr>
          <w:t xml:space="preserve">第一章  磋商邀请函</w:t>
        </w:r>
      </w:hyperlink>
      <w:r/>
      <w:r/>
    </w:p>
    <w:p>
      <w:pPr>
        <w:pStyle w:val="719"/>
        <w:spacing w:line="480" w:lineRule="auto"/>
        <w:tabs>
          <w:tab w:val="right" w:pos="9740" w:leader="dot"/>
        </w:tabs>
        <w:rPr>
          <w:rFonts w:hint="eastAsia" w:ascii="宋体" w:hAnsi="宋体" w:cs="宋体"/>
          <w:sz w:val="28"/>
          <w:szCs w:val="28"/>
        </w:rPr>
      </w:pPr>
      <w:r/>
      <w:hyperlink w:tooltip="#_Toc477" w:anchor="_Toc477" w:history="1">
        <w:r>
          <w:rPr>
            <w:rFonts w:hint="eastAsia" w:ascii="宋体" w:hAnsi="宋体" w:cs="宋体"/>
            <w:sz w:val="28"/>
            <w:szCs w:val="28"/>
          </w:rPr>
          <w:t xml:space="preserve">第二章  磋商须知</w:t>
        </w:r>
      </w:hyperlink>
      <w:r/>
      <w:r/>
    </w:p>
    <w:p>
      <w:pPr>
        <w:pStyle w:val="719"/>
        <w:spacing w:line="480" w:lineRule="auto"/>
        <w:tabs>
          <w:tab w:val="right" w:pos="9740" w:leader="dot"/>
        </w:tabs>
        <w:rPr>
          <w:rFonts w:hint="eastAsia" w:ascii="宋体" w:hAnsi="宋体" w:cs="宋体"/>
          <w:sz w:val="28"/>
          <w:szCs w:val="28"/>
        </w:rPr>
      </w:pPr>
      <w:r/>
      <w:hyperlink w:tooltip="#_Toc14760" w:anchor="_Toc14760" w:history="1">
        <w:r>
          <w:rPr>
            <w:rFonts w:hint="eastAsia" w:ascii="宋体" w:hAnsi="宋体" w:cs="宋体"/>
            <w:sz w:val="28"/>
            <w:szCs w:val="28"/>
          </w:rPr>
          <w:t xml:space="preserve">第三章  采购内容</w:t>
        </w:r>
      </w:hyperlink>
      <w:r/>
      <w:r/>
    </w:p>
    <w:p>
      <w:pPr>
        <w:pStyle w:val="719"/>
        <w:spacing w:line="480" w:lineRule="auto"/>
        <w:tabs>
          <w:tab w:val="right" w:pos="9740" w:leader="dot"/>
        </w:tabs>
        <w:rPr>
          <w:rFonts w:hint="eastAsia" w:ascii="宋体" w:hAnsi="宋体" w:cs="宋体"/>
          <w:sz w:val="28"/>
          <w:szCs w:val="28"/>
        </w:rPr>
      </w:pPr>
      <w:r/>
      <w:hyperlink w:tooltip="#_Toc17955" w:anchor="_Toc17955" w:history="1">
        <w:r>
          <w:rPr>
            <w:rFonts w:hint="eastAsia" w:ascii="宋体" w:hAnsi="宋体" w:cs="宋体"/>
            <w:sz w:val="28"/>
            <w:szCs w:val="28"/>
          </w:rPr>
          <w:t xml:space="preserve">第四章  评审办法及评分标准</w:t>
        </w:r>
      </w:hyperlink>
      <w:r/>
      <w:r/>
    </w:p>
    <w:p>
      <w:pPr>
        <w:pStyle w:val="719"/>
        <w:spacing w:line="480" w:lineRule="auto"/>
        <w:tabs>
          <w:tab w:val="right" w:pos="9740" w:leader="dot"/>
        </w:tabs>
        <w:rPr>
          <w:rFonts w:hint="eastAsia" w:ascii="宋体" w:hAnsi="宋体" w:cs="宋体"/>
          <w:sz w:val="28"/>
          <w:szCs w:val="28"/>
        </w:rPr>
      </w:pPr>
      <w:r/>
      <w:hyperlink w:tooltip="#_Toc26638" w:anchor="_Toc26638" w:history="1">
        <w:r>
          <w:rPr>
            <w:rFonts w:hint="eastAsia" w:ascii="宋体" w:hAnsi="宋体" w:cs="宋体"/>
            <w:sz w:val="28"/>
            <w:szCs w:val="28"/>
          </w:rPr>
          <w:t xml:space="preserve">第五章  合同主要条款及格式</w:t>
        </w:r>
      </w:hyperlink>
      <w:r/>
      <w:r/>
    </w:p>
    <w:p>
      <w:pPr>
        <w:pStyle w:val="719"/>
        <w:spacing w:line="480" w:lineRule="auto"/>
        <w:tabs>
          <w:tab w:val="right" w:pos="9740" w:leader="dot"/>
        </w:tabs>
        <w:rPr>
          <w:rFonts w:hint="eastAsia" w:ascii="宋体" w:hAnsi="宋体" w:cs="宋体"/>
          <w:sz w:val="28"/>
          <w:szCs w:val="28"/>
        </w:rPr>
      </w:pPr>
      <w:r/>
      <w:hyperlink w:tooltip="#_Toc17258" w:anchor="_Toc17258" w:history="1">
        <w:r>
          <w:rPr>
            <w:rFonts w:hint="eastAsia" w:ascii="宋体" w:hAnsi="宋体" w:cs="宋体"/>
            <w:sz w:val="28"/>
            <w:szCs w:val="28"/>
          </w:rPr>
          <w:t xml:space="preserve">第六章 </w:t>
        </w:r>
        <w:r>
          <w:rPr>
            <w:rFonts w:ascii="宋体" w:hAnsi="宋体" w:cs="宋体"/>
            <w:sz w:val="28"/>
            <w:szCs w:val="28"/>
          </w:rPr>
          <w:t xml:space="preserve"> </w:t>
        </w:r>
        <w:r>
          <w:rPr>
            <w:rFonts w:hint="eastAsia" w:ascii="宋体" w:hAnsi="宋体" w:cs="宋体"/>
            <w:sz w:val="28"/>
            <w:szCs w:val="28"/>
          </w:rPr>
          <w:t xml:space="preserve">磋商响应文件格式</w:t>
        </w:r>
      </w:hyperlink>
      <w:r/>
      <w:r/>
    </w:p>
    <w:p>
      <w:pPr>
        <w:ind w:firstLine="480"/>
        <w:spacing w:line="360" w:lineRule="auto"/>
        <w:rPr>
          <w:rFonts w:hint="eastAsia" w:ascii="宋体" w:hAnsi="宋体" w:cs="宋体"/>
        </w:rPr>
      </w:pPr>
      <w:r>
        <w:rPr>
          <w:rFonts w:ascii="宋体" w:hAnsi="宋体" w:cs="宋体"/>
          <w:sz w:val="24"/>
        </w:rPr>
        <w:fldChar w:fldCharType="end"/>
      </w:r>
      <w:r/>
    </w:p>
    <w:p>
      <w:pPr>
        <w:ind w:firstLine="420"/>
        <w:spacing w:line="360" w:lineRule="auto"/>
        <w:rPr>
          <w:rFonts w:hint="eastAsia" w:ascii="宋体" w:hAnsi="宋体" w:cs="宋体"/>
        </w:rPr>
        <w:outlineLvl w:val="0"/>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outlineLvl w:val="0"/>
      </w:pPr>
      <w:r>
        <w:rPr>
          <w:rFonts w:hint="eastAsia" w:ascii="宋体" w:hAnsi="宋体" w:cs="宋体"/>
        </w:rPr>
      </w:r>
      <w:r/>
    </w:p>
    <w:p>
      <w:pPr>
        <w:ind w:firstLine="420"/>
        <w:spacing w:line="360" w:lineRule="auto"/>
        <w:tabs>
          <w:tab w:val="left" w:pos="3375" w:leader="none"/>
        </w:tabs>
        <w:rPr>
          <w:rFonts w:hint="eastAsia" w:ascii="宋体" w:hAnsi="宋体" w:cs="宋体"/>
        </w:rPr>
        <w:outlineLvl w:val="0"/>
      </w:pPr>
      <w:r>
        <w:rPr>
          <w:rFonts w:ascii="宋体" w:hAnsi="宋体" w:cs="宋体"/>
        </w:rPr>
        <w:tab/>
      </w:r>
      <w:r/>
    </w:p>
    <w:p>
      <w:pPr>
        <w:pStyle w:val="679"/>
        <w:spacing w:before="0" w:after="0" w:line="360" w:lineRule="auto"/>
        <w:rPr>
          <w:rFonts w:hint="eastAsia" w:ascii="宋体" w:eastAsia="宋体" w:cs="Arial"/>
          <w:b w:val="0"/>
          <w:bCs w:val="0"/>
          <w:sz w:val="40"/>
          <w:szCs w:val="40"/>
        </w:rPr>
        <w:pBdr>
          <w:top w:val="none" w:color="000000" w:sz="0" w:space="0"/>
          <w:left w:val="none" w:color="000000" w:sz="0" w:space="0"/>
          <w:bottom w:val="none" w:color="000000" w:sz="0" w:space="0"/>
          <w:right w:val="none" w:color="000000" w:sz="0" w:space="0"/>
        </w:pBdr>
      </w:pPr>
      <w:r/>
      <w:bookmarkStart w:id="1" w:name="_Toc4617"/>
      <w:r/>
      <w:bookmarkStart w:id="2" w:name="_Toc154502118"/>
      <w:r/>
      <w:bookmarkStart w:id="3" w:name="_Toc2427"/>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3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 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七子山生活垃圾填埋场建、构筑物修缮及零星工程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七子山生活垃圾填埋场建、构筑物修缮及零星工程</w:t>
            </w:r>
            <w:r>
              <w:rPr>
                <w:rFonts w:ascii="宋体" w:hAnsi="宋体" w:cs="宋体"/>
                <w:szCs w:val="21"/>
                <w:lang w:eastAsia="zh-CN"/>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50</w:t>
            </w:r>
            <w:r>
              <w:rPr>
                <w:rFonts w:ascii="宋体" w:hAnsi="宋体" w:cs="宋体"/>
                <w:szCs w:val="21"/>
                <w:lang w:eastAsia="zh-CN"/>
              </w:rPr>
              <w:t xml:space="preserve">日历天（具体开工日期以采购人通知为准）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财政资金</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w:t>
            </w:r>
            <w:r/>
          </w:p>
        </w:tc>
        <w:tc>
          <w:tcPr>
            <w:tcMar>
              <w:left w:w="108" w:type="dxa"/>
              <w:top w:w="0" w:type="dxa"/>
              <w:right w:w="108" w:type="dxa"/>
              <w:bottom w:w="0" w:type="dxa"/>
            </w:tcMar>
            <w:tcW w:w="1701" w:type="dxa"/>
            <w:vAlign w:val="center"/>
            <w:textDirection w:val="lrTb"/>
            <w:noWrap w:val="false"/>
          </w:tcPr>
          <w:p>
            <w:pPr>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响应文件有效期</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90</w:t>
            </w:r>
            <w:r>
              <w:rPr>
                <w:rFonts w:hint="eastAsia" w:ascii="宋体" w:hAnsi="宋体" w:cs="宋体"/>
                <w:szCs w:val="21"/>
              </w:rPr>
              <w:t xml:space="preserve">天（从</w:t>
            </w:r>
            <w:r>
              <w:rPr>
                <w:rFonts w:hint="eastAsia" w:ascii="宋体" w:hAnsi="宋体" w:cs="宋体"/>
              </w:rPr>
              <w:t xml:space="preserve">响应文件接收</w:t>
            </w:r>
            <w:r>
              <w:rPr>
                <w:rFonts w:hint="eastAsia" w:ascii="宋体" w:hAnsi="宋体" w:cs="宋体"/>
                <w:lang w:val="zh-CN"/>
              </w:rPr>
              <w:t xml:space="preserve">截止时间之日起</w:t>
            </w:r>
            <w:r>
              <w:rPr>
                <w:rFonts w:hint="eastAsia" w:ascii="宋体" w:hAnsi="宋体" w:cs="宋体"/>
                <w:szCs w:val="21"/>
              </w:rPr>
              <w:t xml:space="preserve">）</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（1）申请人资质类别和等级：具备建筑工程</w:t>
            </w:r>
            <w:r>
              <w:rPr>
                <w:rFonts w:hint="eastAsia" w:ascii="宋体" w:hAnsi="宋体" w:cs="宋体"/>
                <w:szCs w:val="21"/>
                <w:lang w:eastAsia="zh-CN"/>
              </w:rPr>
              <w:t xml:space="preserve">施工总承包三级及以上资质，具备安全生产条件，并取得安全生产许可证</w:t>
            </w:r>
            <w:r>
              <w:rPr>
                <w:rFonts w:ascii="宋体" w:hAnsi="宋体" w:cs="宋体"/>
                <w:szCs w:val="21"/>
                <w:lang w:eastAsia="zh-CN"/>
              </w:rPr>
              <w:t xml:space="preserve">；</w:t>
            </w:r>
            <w:r/>
          </w:p>
          <w:p>
            <w:pPr>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hint="eastAsia" w:ascii="宋体" w:hAnsi="宋体" w:cs="宋体"/>
                <w:szCs w:val="21"/>
                <w:lang w:eastAsia="zh-CN"/>
              </w:rPr>
              <w:t xml:space="preserve">2</w:t>
            </w:r>
            <w:r>
              <w:rPr>
                <w:rFonts w:ascii="宋体" w:hAnsi="宋体" w:cs="宋体"/>
                <w:szCs w:val="21"/>
                <w:lang w:eastAsia="zh-CN"/>
              </w:rPr>
              <w:t xml:space="preserve">）拟选派项目负责人资质等级：建筑工程</w:t>
            </w:r>
            <w:r>
              <w:rPr>
                <w:rFonts w:hint="eastAsia" w:ascii="宋体" w:hAnsi="宋体" w:cs="宋体"/>
                <w:szCs w:val="21"/>
                <w:lang w:eastAsia="zh-CN"/>
              </w:rPr>
              <w:t xml:space="preserve">专业注册建造师二级（或以上）及行政主管部门颁发的安全生产考核合格证（B类）</w:t>
            </w:r>
            <w:r>
              <w:rPr>
                <w:rFonts w:ascii="宋体" w:hAnsi="宋体" w:cs="宋体"/>
                <w:szCs w:val="21"/>
                <w:lang w:eastAsia="zh-CN"/>
              </w:rPr>
              <w:t xml:space="preserve">，且无在建工程项目</w:t>
            </w:r>
            <w:r>
              <w:rPr>
                <w:rFonts w:hint="eastAsia" w:ascii="宋体" w:hAnsi="宋体" w:cs="宋体"/>
                <w:szCs w:val="21"/>
                <w:lang w:eastAsia="zh-CN"/>
              </w:rPr>
              <w:t xml:space="preserve">。</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1</w:t>
            </w:r>
            <w:r>
              <w:rPr>
                <w:rFonts w:ascii="宋体" w:hAnsi="宋体" w:cs="宋体"/>
                <w:szCs w:val="21"/>
              </w:rPr>
              <w:t xml:space="preserve">）询问：获取磋商文件成功的磋商供应商在下载磋商文件后，对磋商文件有疑问的，可通过邮件（</w:t>
            </w:r>
            <w:r>
              <w:rPr>
                <w:rFonts w:hint="eastAsia" w:ascii="宋体" w:hAnsi="宋体" w:cs="宋体"/>
                <w:szCs w:val="21"/>
              </w:rPr>
              <w:t xml:space="preserve">383156682</w:t>
            </w:r>
            <w:r>
              <w:rPr>
                <w:rFonts w:ascii="宋体" w:hAnsi="宋体" w:cs="宋体"/>
                <w:szCs w:val="21"/>
              </w:rPr>
              <w:t xml:space="preserve">@qq.com）进行询问。</w:t>
            </w:r>
            <w:r>
              <w:rPr>
                <w:rFonts w:ascii="宋体" w:hAnsi="宋体" w:cs="宋体"/>
                <w:szCs w:val="21"/>
                <w:lang w:eastAsia="zh-CN"/>
              </w:rPr>
              <w:t xml:space="preserve">采购代理机构通过邮件予以解答，询问人自行在邮件中查看解答信息。</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2</w:t>
            </w:r>
            <w:r>
              <w:rPr>
                <w:rFonts w:ascii="宋体" w:hAnsi="宋体" w:cs="宋体"/>
                <w:szCs w:val="21"/>
                <w:lang w:eastAsia="zh-CN"/>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lang w:eastAsia="zh-CN"/>
              </w:rPr>
              <w:t xml:space="preserve">（</w:t>
            </w:r>
            <w:r>
              <w:rPr>
                <w:rFonts w:ascii="宋体" w:hAnsi="宋体" w:cs="宋体"/>
                <w:szCs w:val="21"/>
                <w:lang w:eastAsia="zh-CN"/>
              </w:rPr>
              <w:t xml:space="preserve">中华人民共和国财政部令第 </w:t>
            </w:r>
            <w:r>
              <w:rPr>
                <w:rFonts w:ascii="宋体" w:hAnsi="宋体"/>
                <w:szCs w:val="21"/>
                <w:lang w:eastAsia="zh-CN"/>
              </w:rPr>
              <w:t xml:space="preserve">94 </w:t>
            </w:r>
            <w:r>
              <w:rPr>
                <w:rFonts w:ascii="宋体" w:hAnsi="宋体" w:cs="宋体"/>
                <w:szCs w:val="21"/>
                <w:lang w:eastAsia="zh-CN"/>
              </w:rPr>
              <w:t xml:space="preserve">号</w:t>
            </w:r>
            <w:r>
              <w:rPr>
                <w:rFonts w:ascii="宋体" w:hAnsi="宋体"/>
                <w:szCs w:val="21"/>
                <w:lang w:eastAsia="zh-CN"/>
              </w:rPr>
              <w:t xml:space="preserve">）</w:t>
            </w:r>
            <w:r>
              <w:rPr>
                <w:rFonts w:ascii="宋体" w:hAnsi="宋体" w:cs="宋体"/>
                <w:szCs w:val="21"/>
                <w:lang w:eastAsia="zh-CN"/>
              </w:rPr>
              <w:t xml:space="preserve">。</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磋商供应商如对本项目提出质疑须在法定质疑期内一次性提出针对同一采购程序环节的质疑。</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联系单位：东方华星建设管理（江苏）有限公司</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通讯地址：苏州工业园区翠薇街9号月亮湾国际中心3A层05-08单元</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联系人：徐毅惠、王思成、李玥</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联系电话：0512-62897061</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固定单价</w:t>
            </w:r>
            <w:r/>
          </w:p>
        </w:tc>
      </w:tr>
      <w:tr>
        <w:trPr>
          <w:jc w:val="center"/>
          <w:trHeight w:val="70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本项目不收取磋商保证金，采购文件中有关磋商保证金的条款不适用。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最高限价：</w:t>
            </w:r>
            <w:r>
              <w:rPr>
                <w:rFonts w:hint="eastAsia" w:ascii="宋体" w:hAnsi="宋体" w:cs="宋体"/>
                <w:b/>
                <w:szCs w:val="21"/>
                <w:lang w:eastAsia="zh-CN"/>
              </w:rPr>
              <w:t xml:space="preserve">人民币壹佰零壹万壹仟贰佰陆拾伍元玖角贰分（¥</w:t>
            </w:r>
            <w:r>
              <w:rPr>
                <w:rFonts w:ascii="宋体" w:hAnsi="宋体" w:cs="宋体"/>
                <w:b/>
                <w:szCs w:val="21"/>
                <w:lang w:eastAsia="zh-CN"/>
              </w:rPr>
              <w:t xml:space="preserve">1011265.92</w:t>
            </w:r>
            <w:r>
              <w:rPr>
                <w:rFonts w:hint="eastAsia" w:ascii="宋体" w:hAnsi="宋体" w:cs="宋体"/>
                <w:b/>
                <w:szCs w:val="21"/>
                <w:lang w:eastAsia="zh-CN"/>
              </w:rPr>
              <w:t xml:space="preserve">）</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磋商响应文件提交</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上传截止时间：202</w:t>
            </w:r>
            <w:r>
              <w:rPr>
                <w:rFonts w:hint="eastAsia" w:ascii="宋体" w:hAnsi="宋体" w:cs="宋体"/>
                <w:szCs w:val="21"/>
                <w:lang w:eastAsia="zh-CN"/>
              </w:rPr>
              <w:t xml:space="preserve">6</w:t>
            </w:r>
            <w:r>
              <w:rPr>
                <w:rFonts w:ascii="宋体" w:hAnsi="宋体" w:cs="宋体"/>
                <w:szCs w:val="21"/>
                <w:lang w:eastAsia="zh-CN"/>
              </w:rPr>
              <w:t xml:space="preserve">年</w:t>
            </w:r>
            <w:r>
              <w:rPr>
                <w:rFonts w:hint="eastAsia" w:ascii="宋体" w:hAnsi="宋体" w:cs="宋体"/>
                <w:szCs w:val="21"/>
                <w:lang w:eastAsia="zh-CN"/>
              </w:rPr>
              <w:t xml:space="preserve">9</w:t>
            </w:r>
            <w:r>
              <w:rPr>
                <w:rFonts w:ascii="宋体" w:hAnsi="宋体" w:cs="宋体"/>
                <w:szCs w:val="21"/>
                <w:lang w:eastAsia="zh-CN"/>
              </w:rPr>
              <w:t xml:space="preserve">月</w:t>
            </w:r>
            <w:r>
              <w:rPr>
                <w:rFonts w:hint="eastAsia" w:ascii="宋体" w:hAnsi="宋体" w:cs="宋体"/>
                <w:szCs w:val="21"/>
                <w:lang w:eastAsia="zh-CN"/>
              </w:rPr>
              <w:t xml:space="preserve">14</w:t>
            </w:r>
            <w:r>
              <w:rPr>
                <w:rFonts w:ascii="宋体" w:hAnsi="宋体" w:cs="宋体"/>
                <w:szCs w:val="21"/>
                <w:lang w:eastAsia="zh-CN"/>
              </w:rPr>
              <w:t xml:space="preserve">日</w:t>
            </w:r>
            <w:r>
              <w:rPr>
                <w:rFonts w:hint="eastAsia" w:ascii="宋体" w:hAnsi="宋体" w:cs="宋体"/>
                <w:szCs w:val="21"/>
                <w:lang w:eastAsia="zh-CN"/>
              </w:rPr>
              <w:t xml:space="preserve">13</w:t>
            </w:r>
            <w:r>
              <w:rPr>
                <w:rFonts w:hint="eastAsia" w:ascii="宋体" w:hAnsi="宋体" w:cs="宋体"/>
                <w:szCs w:val="21"/>
                <w:lang w:eastAsia="zh-CN"/>
              </w:rPr>
              <w:t xml:space="preserve">：3</w:t>
            </w:r>
            <w:r>
              <w:rPr>
                <w:rFonts w:ascii="宋体" w:hAnsi="宋体" w:cs="宋体"/>
                <w:szCs w:val="21"/>
                <w:lang w:eastAsia="zh-CN"/>
              </w:rPr>
              <w:t xml:space="preserve">0（北京时间）</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地点：“苏采云”系统</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本项目为不见面开标项目，开标阶段供应商在【供应商解密】环节必须使用CA证书解密电子投标文件，如在系统规定的解密时间内未能完成解密的视为放弃投标（响应）。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响应文件开启时间：202</w:t>
            </w:r>
            <w:r>
              <w:rPr>
                <w:rFonts w:hint="eastAsia" w:ascii="宋体" w:hAnsi="宋体" w:cs="宋体"/>
                <w:szCs w:val="21"/>
                <w:lang w:eastAsia="zh-CN"/>
              </w:rPr>
              <w:t xml:space="preserve">6</w:t>
            </w:r>
            <w:r>
              <w:rPr>
                <w:rFonts w:ascii="宋体" w:hAnsi="宋体" w:cs="宋体"/>
                <w:szCs w:val="21"/>
                <w:lang w:eastAsia="zh-CN"/>
              </w:rPr>
              <w:t xml:space="preserve">年</w:t>
            </w:r>
            <w:r>
              <w:rPr>
                <w:rFonts w:hint="eastAsia" w:ascii="宋体" w:hAnsi="宋体" w:cs="宋体"/>
                <w:szCs w:val="21"/>
                <w:lang w:eastAsia="zh-CN"/>
              </w:rPr>
              <w:t xml:space="preserve">9</w:t>
            </w:r>
            <w:r>
              <w:rPr>
                <w:rFonts w:ascii="宋体" w:hAnsi="宋体" w:cs="宋体"/>
                <w:szCs w:val="21"/>
                <w:lang w:eastAsia="zh-CN"/>
              </w:rPr>
              <w:t xml:space="preserve">月</w:t>
            </w:r>
            <w:r>
              <w:rPr>
                <w:rFonts w:hint="eastAsia" w:ascii="宋体" w:hAnsi="宋体" w:cs="宋体"/>
                <w:szCs w:val="21"/>
                <w:lang w:eastAsia="zh-CN"/>
              </w:rPr>
              <w:t xml:space="preserve">14</w:t>
            </w:r>
            <w:r>
              <w:rPr>
                <w:rFonts w:ascii="宋体" w:hAnsi="宋体" w:cs="宋体"/>
                <w:szCs w:val="21"/>
                <w:lang w:eastAsia="zh-CN"/>
              </w:rPr>
              <w:t xml:space="preserve">日</w:t>
            </w:r>
            <w:r>
              <w:rPr>
                <w:rFonts w:hint="eastAsia" w:ascii="宋体" w:hAnsi="宋体" w:cs="宋体"/>
                <w:szCs w:val="21"/>
                <w:lang w:eastAsia="zh-CN"/>
              </w:rPr>
              <w:t xml:space="preserve">13</w:t>
            </w:r>
            <w:r>
              <w:rPr>
                <w:rFonts w:hint="eastAsia" w:ascii="宋体" w:hAnsi="宋体" w:cs="宋体"/>
                <w:szCs w:val="21"/>
                <w:lang w:eastAsia="zh-CN"/>
              </w:rPr>
              <w:t xml:space="preserve">：3</w:t>
            </w:r>
            <w:r>
              <w:rPr>
                <w:rFonts w:ascii="宋体" w:hAnsi="宋体" w:cs="宋体"/>
                <w:szCs w:val="21"/>
                <w:lang w:eastAsia="zh-CN"/>
              </w:rPr>
              <w:t xml:space="preserve">0（北京时间）</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磋商地点：“苏采云”系统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代理服务费</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收费标准：</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预算金额100万元以下部分，费率为该部分预算金额的1.5%；</w:t>
            </w:r>
            <w:r/>
          </w:p>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预算金额100万元（含）－500万元部分，费率为该部分预算金额的1.1%；</w:t>
            </w:r>
            <w:r/>
          </w:p>
          <w:p>
            <w:pPr>
              <w:jc w:val="left"/>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说明：代理服务费以采购预算金额为基数依据，按以上规定的标准和差额定率累进法进行计算收取。如按上述方法计算的金额低于人民币3000元整的，则本项目代理服务费按人民币3000元整计收。</w:t>
            </w:r>
            <w:r>
              <w:rPr>
                <w:rFonts w:hint="eastAsia" w:ascii="宋体" w:hAnsi="宋体" w:cs="宋体"/>
                <w:szCs w:val="21"/>
              </w:rPr>
              <w:t xml:space="preserve">本项目代理服务费为</w:t>
            </w:r>
            <w:r>
              <w:rPr>
                <w:rFonts w:ascii="宋体" w:hAnsi="宋体" w:cs="宋体"/>
                <w:szCs w:val="21"/>
              </w:rPr>
              <w:t xml:space="preserve">15440</w:t>
            </w:r>
            <w:r>
              <w:rPr>
                <w:rFonts w:hint="eastAsia" w:ascii="宋体" w:hAnsi="宋体" w:cs="宋体"/>
                <w:szCs w:val="21"/>
              </w:rPr>
              <w:t xml:space="preserve">.00元，由采购单位支付。</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特别提醒</w:t>
            </w:r>
            <w:r/>
          </w:p>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1、本项目支持网上不见面开标，供应商不需到现场参加磋商会。</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jc w:val="left"/>
        <w:widowControl/>
        <w:rPr>
          <w:rStyle w:val="738"/>
          <w:rFonts w:hint="eastAsia" w:ascii="宋体" w:hAnsi="宋体" w:cs="宋体"/>
          <w:sz w:val="36"/>
          <w:szCs w:val="36"/>
        </w:rPr>
      </w:pPr>
      <w:r>
        <w:rPr>
          <w:rFonts w:hint="eastAsia" w:ascii="宋体" w:hAnsi="宋体" w:cs="宋体"/>
          <w:sz w:val="36"/>
          <w:szCs w:val="36"/>
        </w:rPr>
      </w:r>
      <w:r/>
    </w:p>
    <w:p>
      <w:pPr>
        <w:jc w:val="center"/>
        <w:widowControl/>
        <w:rPr>
          <w:rStyle w:val="738"/>
          <w:rFonts w:hint="eastAsia" w:ascii="宋体" w:hAnsi="宋体" w:cs="宋体"/>
          <w:sz w:val="36"/>
          <w:szCs w:val="36"/>
        </w:rPr>
      </w:pPr>
      <w:r>
        <w:rPr>
          <w:rStyle w:val="738"/>
          <w:rFonts w:hint="eastAsia" w:ascii="宋体" w:hAnsi="宋体" w:cs="宋体"/>
          <w:sz w:val="36"/>
          <w:szCs w:val="36"/>
        </w:rPr>
        <w:br w:type="page" w:clear="all"/>
      </w:r>
      <w:r>
        <w:rPr>
          <w:rStyle w:val="738"/>
          <w:rFonts w:hint="eastAsia" w:ascii="宋体" w:hAnsi="宋体" w:cs="宋体"/>
          <w:sz w:val="36"/>
          <w:szCs w:val="36"/>
        </w:rPr>
        <w:t xml:space="preserve">第一章 </w:t>
      </w:r>
      <w:r>
        <w:rPr>
          <w:rStyle w:val="738"/>
          <w:rFonts w:ascii="宋体" w:hAnsi="宋体" w:cs="宋体"/>
          <w:sz w:val="36"/>
          <w:szCs w:val="36"/>
        </w:rPr>
        <w:t xml:space="preserve"> </w:t>
      </w:r>
      <w:r>
        <w:rPr>
          <w:rStyle w:val="738"/>
          <w:rFonts w:hint="eastAsia" w:ascii="宋体" w:hAnsi="宋体" w:cs="宋体"/>
          <w:sz w:val="36"/>
          <w:szCs w:val="36"/>
        </w:rPr>
        <w:t xml:space="preserve">磋商邀请函</w:t>
      </w:r>
      <w:bookmarkEnd w:id="1"/>
      <w:r/>
      <w:bookmarkEnd w:id="2"/>
      <w:r/>
      <w:bookmarkEnd w:id="3"/>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七子山生活垃圾填埋场建、构筑物修缮及零星工程的潜在供应商应在“苏采云”系统获取采购文件，并于2026年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:30整</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4" w:name="_Toc28359079"/>
      <w:r/>
      <w:bookmarkStart w:id="5" w:name="_Toc35393790"/>
      <w:r/>
      <w:bookmarkStart w:id="6" w:name="_Toc28359002"/>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tabs>
          <w:tab w:val="left" w:pos="7113" w:leader="none"/>
        </w:tabs>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JSZC-320500-DFHX-C2026-0018</w:t>
      </w:r>
      <w:r/>
    </w:p>
    <w:p>
      <w:pPr>
        <w:ind w:firstLine="420"/>
        <w:spacing w:line="360" w:lineRule="auto"/>
        <w:rPr>
          <w:rFonts w:hint="eastAsia" w:ascii="宋体" w:hAnsi="宋体" w:cs="宋体"/>
          <w:szCs w:val="21"/>
        </w:rPr>
      </w:pPr>
      <w:r>
        <w:rPr>
          <w:rFonts w:hint="eastAsia" w:ascii="宋体" w:hAnsi="宋体" w:cs="宋体"/>
          <w:szCs w:val="21"/>
        </w:rPr>
        <w:t xml:space="preserve">项目名称：七子山生活垃圾填埋场建、构筑物修缮及零星工程</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bookmarkEnd w:id="8"/>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ascii="宋体" w:hAnsi="宋体" w:cs="宋体"/>
          <w:szCs w:val="21"/>
        </w:rPr>
        <w:t xml:space="preserve">壹佰零肆万元整</w:t>
      </w:r>
      <w:r>
        <w:rPr>
          <w:rFonts w:hint="eastAsia" w:ascii="宋体" w:hAnsi="宋体" w:cs="宋体"/>
          <w:szCs w:val="21"/>
        </w:rPr>
        <w:t xml:space="preserve">（¥1040000.00）</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最高限价：人民币壹佰零壹万壹仟贰佰陆拾伍元玖角贰分（¥</w:t>
      </w:r>
      <w:r>
        <w:rPr>
          <w:rFonts w:ascii="宋体" w:hAnsi="宋体" w:cs="宋体"/>
          <w:szCs w:val="21"/>
        </w:rPr>
        <w:t xml:space="preserve">1011265.92</w:t>
      </w:r>
      <w:r>
        <w:rPr>
          <w:rFonts w:hint="eastAsia" w:ascii="宋体" w:hAnsi="宋体" w:cs="宋体"/>
          <w:szCs w:val="21"/>
        </w:rPr>
        <w:t xml:space="preserve">），超过最高限价为无效响应。</w:t>
      </w:r>
      <w:r/>
    </w:p>
    <w:p>
      <w:pPr>
        <w:ind w:firstLine="420"/>
        <w:spacing w:line="360" w:lineRule="auto"/>
        <w:rPr>
          <w:rFonts w:hint="eastAsia" w:ascii="宋体" w:hAnsi="宋体" w:cs="宋体"/>
          <w:szCs w:val="21"/>
        </w:rPr>
      </w:pPr>
      <w:r>
        <w:rPr>
          <w:rFonts w:hint="eastAsia" w:ascii="宋体" w:hAnsi="宋体" w:cs="宋体"/>
          <w:szCs w:val="21"/>
        </w:rPr>
        <w:t xml:space="preserve">采购需求：七子山生活垃圾填埋场建、构筑物修缮及零星工程</w:t>
      </w:r>
      <w:r>
        <w:rPr>
          <w:rFonts w:ascii="宋体" w:hAnsi="宋体" w:cs="宋体"/>
          <w:szCs w:val="21"/>
        </w:rPr>
        <w:t xml:space="preserve">，工程内容详见工程量清单及图纸。</w:t>
      </w:r>
      <w:r/>
    </w:p>
    <w:p>
      <w:pPr>
        <w:ind w:firstLine="420"/>
        <w:spacing w:line="360" w:lineRule="auto"/>
        <w:rPr>
          <w:rFonts w:hint="eastAsia" w:ascii="宋体" w:hAnsi="宋体" w:cs="宋体"/>
          <w:szCs w:val="21"/>
        </w:rPr>
      </w:pPr>
      <w:r>
        <w:rPr>
          <w:rFonts w:hint="eastAsia" w:ascii="宋体" w:hAnsi="宋体" w:cs="宋体"/>
          <w:szCs w:val="21"/>
        </w:rPr>
        <w:t xml:space="preserve">工期要求：50日历天（具体开工日期以采购人通知为准）</w:t>
      </w:r>
      <w:r/>
    </w:p>
    <w:p>
      <w:pPr>
        <w:ind w:firstLine="420"/>
        <w:spacing w:line="360" w:lineRule="auto"/>
        <w:rPr>
          <w:rFonts w:hint="eastAsia" w:ascii="宋体" w:hAnsi="宋体" w:cs="宋体"/>
          <w:szCs w:val="21"/>
        </w:rPr>
      </w:pPr>
      <w:r>
        <w:rPr>
          <w:rFonts w:hint="eastAsia" w:ascii="宋体" w:hAnsi="宋体" w:cs="宋体"/>
          <w:szCs w:val="21"/>
        </w:rPr>
        <w:t xml:space="preserve">本项目不接受联合体。</w:t>
      </w:r>
      <w:r/>
    </w:p>
    <w:p>
      <w:pPr>
        <w:ind w:firstLine="422"/>
        <w:spacing w:line="360" w:lineRule="auto"/>
        <w:rPr>
          <w:rFonts w:hint="eastAsia" w:ascii="宋体" w:hAnsi="宋体" w:cs="宋体"/>
          <w:b/>
          <w:szCs w:val="21"/>
        </w:rPr>
      </w:pPr>
      <w:r/>
      <w:bookmarkStart w:id="9" w:name="_Toc28359013"/>
      <w:r/>
      <w:bookmarkStart w:id="10" w:name="_Toc35393799"/>
      <w:r/>
      <w:bookmarkStart w:id="11" w:name="_Toc35393630"/>
      <w:r/>
      <w:bookmarkStart w:id="12" w:name="_Toc28359090"/>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bookmarkStart w:id="13" w:name="_Toc28359003"/>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bookmarkStart w:id="14" w:name="_Toc28359091"/>
      <w:r/>
      <w:bookmarkStart w:id="15" w:name="_Toc28359014"/>
      <w:r/>
      <w:bookmarkEnd w:id="13"/>
      <w:r/>
      <w:r/>
    </w:p>
    <w:p>
      <w:pPr>
        <w:ind w:firstLine="420"/>
        <w:spacing w:line="360" w:lineRule="auto"/>
        <w:rPr>
          <w:rFonts w:hint="eastAsia" w:ascii="宋体" w:hAnsi="宋体" w:cs="宋体"/>
          <w:szCs w:val="21"/>
        </w:rPr>
      </w:pPr>
      <w:r/>
      <w:bookmarkStart w:id="16" w:name="_Toc35393800"/>
      <w:r/>
      <w:bookmarkStart w:id="17" w:name="_Toc35393631"/>
      <w:r>
        <w:rPr>
          <w:rFonts w:hint="eastAsia" w:ascii="宋体" w:hAnsi="宋体" w:cs="宋体"/>
          <w:szCs w:val="21"/>
        </w:rPr>
        <w:t xml:space="preserve">2、落实政府采购政策需满足的资格要求：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根据《</w:t>
      </w:r>
      <w:bookmarkStart w:id="18" w:name="OLE_LINK6"/>
      <w:r>
        <w:rPr>
          <w:rFonts w:hint="eastAsia" w:ascii="宋体" w:hAnsi="宋体" w:cs="宋体"/>
          <w:b/>
          <w:bCs/>
          <w:szCs w:val="21"/>
        </w:rPr>
        <w:t xml:space="preserve">政府采购促进中小企业发展管理办法</w:t>
      </w:r>
      <w:bookmarkEnd w:id="18"/>
      <w:r>
        <w:rPr>
          <w:rFonts w:hint="eastAsia" w:ascii="宋体" w:hAnsi="宋体" w:cs="宋体"/>
          <w:b/>
          <w:bCs/>
          <w:szCs w:val="21"/>
        </w:rPr>
        <w:t xml:space="preserve">》的相关规定，本项目专门面向中小企业采购，所属行业为建筑业。</w:t>
      </w:r>
      <w:r>
        <w:rPr>
          <w:rFonts w:hint="eastAsia" w:ascii="宋体" w:hAnsi="宋体" w:cs="宋体"/>
          <w:szCs w:val="21"/>
        </w:rPr>
        <w:t xml:space="preserve">供应商应提供《中小企业声明函》或《残疾人福利性单位声明函》或省级以上监狱管理局、戒毒管理局（含新疆生产建设兵团）出具的属于监狱企业的证明文件；</w:t>
      </w:r>
      <w:r/>
    </w:p>
    <w:p>
      <w:pPr>
        <w:pStyle w:val="691"/>
        <w:rPr>
          <w:rFonts w:hint="eastAsia" w:ascii="宋体" w:hAnsi="宋体" w:cs="宋体"/>
          <w:szCs w:val="21"/>
        </w:rPr>
      </w:pPr>
      <w:r>
        <w:rPr>
          <w:rFonts w:hint="eastAsia" w:ascii="宋体" w:hAnsi="宋体" w:cs="宋体"/>
          <w:szCs w:val="21"/>
        </w:rPr>
        <w:t xml:space="preserve">（2）成交后，成交单位不得将合同项下的任何义务分包、转包或委托给任何第三方；</w:t>
      </w:r>
      <w:r/>
    </w:p>
    <w:p>
      <w:pPr>
        <w:ind w:firstLine="420"/>
        <w:spacing w:line="360" w:lineRule="auto"/>
        <w:rPr>
          <w:rFonts w:hint="eastAsia" w:ascii="宋体" w:hAnsi="宋体" w:cs="宋体"/>
          <w:szCs w:val="21"/>
        </w:rPr>
      </w:pPr>
      <w:r>
        <w:rPr>
          <w:rFonts w:hint="eastAsia" w:ascii="宋体" w:hAnsi="宋体" w:cs="宋体"/>
          <w:szCs w:val="21"/>
        </w:rPr>
        <w:t xml:space="preserve">3、本项目的</w:t>
      </w:r>
      <w:bookmarkStart w:id="19" w:name="_Hlk160714915"/>
      <w:r>
        <w:rPr>
          <w:rFonts w:hint="eastAsia" w:ascii="宋体" w:hAnsi="宋体" w:cs="宋体"/>
          <w:szCs w:val="21"/>
        </w:rPr>
        <w:t xml:space="preserve">特定资格要求</w:t>
      </w:r>
      <w:bookmarkEnd w:id="19"/>
      <w:r>
        <w:rPr>
          <w:rFonts w:hint="eastAsia" w:ascii="宋体" w:hAnsi="宋体" w:cs="宋体"/>
          <w:szCs w:val="21"/>
        </w:rPr>
        <w:t xml:space="preserve">：</w:t>
      </w:r>
      <w:r/>
    </w:p>
    <w:p>
      <w:pPr>
        <w:ind w:firstLine="420"/>
        <w:spacing w:line="360" w:lineRule="auto"/>
        <w:rPr>
          <w:rFonts w:hint="eastAsia" w:ascii="宋体" w:hAnsi="宋体" w:cs="宋体"/>
          <w:szCs w:val="21"/>
        </w:rPr>
      </w:pPr>
      <w:r/>
      <w:bookmarkStart w:id="20" w:name="_Toc28359001"/>
      <w:r/>
      <w:bookmarkStart w:id="21" w:name="_Toc35393789"/>
      <w:r/>
      <w:bookmarkStart w:id="22" w:name="_Toc35393806"/>
      <w:r/>
      <w:bookmarkStart w:id="23" w:name="_Toc35393637"/>
      <w:r/>
      <w:bookmarkStart w:id="24" w:name="_Toc28359019"/>
      <w:r/>
      <w:bookmarkStart w:id="25" w:name="_Toc28359096"/>
      <w:r/>
      <w:bookmarkEnd w:id="14"/>
      <w:r/>
      <w:bookmarkEnd w:id="15"/>
      <w:r/>
      <w:bookmarkEnd w:id="16"/>
      <w:r/>
      <w:bookmarkEnd w:id="17"/>
      <w:r>
        <w:rPr>
          <w:rFonts w:hint="eastAsia" w:ascii="宋体" w:hAnsi="宋体" w:cs="宋体"/>
          <w:szCs w:val="21"/>
        </w:rPr>
        <w:t xml:space="preserve">（1）供应商具有</w:t>
      </w:r>
      <w:bookmarkStart w:id="26" w:name="OLE_LINK3"/>
      <w:r>
        <w:rPr>
          <w:rFonts w:ascii="宋体" w:hAnsi="宋体" w:cs="宋体"/>
          <w:szCs w:val="21"/>
        </w:rPr>
        <w:t xml:space="preserve">建筑工程</w:t>
      </w:r>
      <w:bookmarkEnd w:id="26"/>
      <w:r>
        <w:rPr>
          <w:rFonts w:ascii="宋体" w:hAnsi="宋体" w:cs="宋体"/>
          <w:szCs w:val="21"/>
        </w:rPr>
        <w:t xml:space="preserve">施工总承包三级及以上资质</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（2）供应商具备安全生产条件，并取得安全生产许可证； </w:t>
      </w:r>
      <w:r/>
    </w:p>
    <w:p>
      <w:pPr>
        <w:ind w:firstLine="420"/>
        <w:spacing w:line="360" w:lineRule="auto"/>
        <w:rPr>
          <w:rFonts w:hint="eastAsia" w:ascii="宋体" w:hAnsi="宋体" w:cs="宋体"/>
          <w:szCs w:val="21"/>
        </w:rPr>
      </w:pPr>
      <w:r>
        <w:rPr>
          <w:rFonts w:hint="eastAsia" w:ascii="宋体" w:hAnsi="宋体" w:cs="宋体"/>
          <w:szCs w:val="21"/>
        </w:rPr>
        <w:t xml:space="preserve">（3）拟派项目负责人具有注册专业为</w:t>
      </w:r>
      <w:r>
        <w:rPr>
          <w:rFonts w:ascii="宋体" w:hAnsi="宋体" w:cs="宋体"/>
          <w:szCs w:val="21"/>
        </w:rPr>
        <w:t xml:space="preserve">建筑工程</w:t>
      </w:r>
      <w:r>
        <w:rPr>
          <w:rFonts w:hint="eastAsia" w:ascii="宋体" w:hAnsi="宋体" w:cs="宋体"/>
          <w:szCs w:val="21"/>
        </w:rPr>
        <w:t xml:space="preserve">专业注册建造师二级（或以上）及行政主管部门颁发的安全生产考核合格证（B类），</w:t>
      </w:r>
      <w:r>
        <w:rPr>
          <w:rFonts w:ascii="宋体" w:hAnsi="宋体" w:cs="宋体"/>
          <w:szCs w:val="21"/>
        </w:rPr>
        <w:t xml:space="preserve">且无在建工程项目</w:t>
      </w:r>
      <w:r>
        <w:rPr>
          <w:rFonts w:hint="eastAsia" w:ascii="宋体" w:hAnsi="宋体" w:cs="宋体"/>
          <w:szCs w:val="21"/>
        </w:rPr>
        <w:t xml:space="preserve">。</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三、报名及采购文件的获取</w:t>
      </w:r>
      <w:bookmarkEnd w:id="20"/>
      <w:r/>
      <w:bookmarkEnd w:id="21"/>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时间：自磋商文件公告发布之日起5个工作日。</w:t>
      </w:r>
      <w:r/>
    </w:p>
    <w:p>
      <w:pPr>
        <w:ind w:firstLine="420"/>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地点：苏采云系统自行下载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1.CA证书办理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szCs w:val="21"/>
          <w:shd w:val="clear" w:color="auto" w:fill="ffffff"/>
          <w:lang w:bidi="ar"/>
        </w:rPr>
        <w:t xml:space="preserve">“苏采云”系统目前仅支持“苏采云”系统下的政务CA证书，江苏省内各地区办理的“苏采云”系统下的政务CA证书全省通用。</w:t>
      </w:r>
      <w:r>
        <w:t xml:space="preserve">苏州现场办理地址：苏州市高新区邓尉路</w:t>
      </w:r>
      <w:r>
        <w:t xml:space="preserve">105</w:t>
      </w:r>
      <w:r>
        <w:t xml:space="preserve">号狮山科技馆</w:t>
      </w:r>
      <w:r>
        <w:t xml:space="preserve">1</w:t>
      </w:r>
      <w:r>
        <w:t xml:space="preserve">楼服务大厅，咨询电话：</w:t>
      </w:r>
      <w:r>
        <w:t xml:space="preserve">0512-65737699</w:t>
      </w:r>
      <w:r>
        <w:rPr>
          <w:rFonts w:hint="eastAsia" w:ascii="仿宋" w:hAnsi="仿宋" w:eastAsia="仿宋"/>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2.参与采购活动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3.电子投标准备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shd w:val="clear" w:color="auto" w:fill="ffffff"/>
          <w:lang w:bidi="ar"/>
        </w:rPr>
        <w:t xml:space="preserve">（具体详见《苏采云系统供应商操作手册》，网址链接</w:t>
      </w:r>
      <w:bookmarkStart w:id="27" w:name="OLE_LINK16"/>
      <w:r>
        <w:rPr>
          <w:rFonts w:hint="eastAsia" w:ascii="宋体" w:hAnsi="宋体" w:cs="宋体"/>
          <w:b/>
          <w:szCs w:val="21"/>
          <w:shd w:val="clear" w:color="auto" w:fill="ffffff"/>
          <w:lang w:bidi="ar"/>
        </w:rPr>
        <w:t xml:space="preserve">https://czju.suzhou.gov.cn/zfcg/html/content/20231220161910031.shtml</w:t>
      </w:r>
      <w:bookmarkEnd w:id="27"/>
      <w:r>
        <w:rPr>
          <w:rFonts w:hint="eastAsia" w:ascii="宋体" w:hAnsi="宋体" w:cs="宋体"/>
          <w:b/>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注册咨询：18261002950；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CA技术咨询电话：400-608-6099；</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系统使用指导与咨询：联系电话：18261002950；QQ：3048755361、1315179389、895706745。</w:t>
      </w:r>
      <w:r/>
    </w:p>
    <w:p>
      <w:pPr>
        <w:ind w:firstLine="420"/>
        <w:spacing w:line="360" w:lineRule="auto"/>
        <w:rPr>
          <w:rFonts w:hint="eastAsia" w:ascii="宋体" w:hAnsi="宋体" w:cs="宋体"/>
          <w:szCs w:val="21"/>
        </w:rPr>
      </w:pPr>
      <w:r>
        <w:rPr>
          <w:rFonts w:hint="eastAsia" w:ascii="宋体" w:hAnsi="宋体" w:cs="宋体"/>
          <w:szCs w:val="21"/>
        </w:rPr>
        <w:t xml:space="preserve">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.售价：免费</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四、响应文件提交</w:t>
      </w:r>
      <w:r/>
    </w:p>
    <w:p>
      <w:pPr>
        <w:ind w:firstLine="420"/>
        <w:spacing w:line="360" w:lineRule="auto"/>
        <w:rPr>
          <w:rFonts w:hint="eastAsia" w:ascii="宋体" w:hAnsi="宋体" w:cs="宋体"/>
          <w:szCs w:val="21"/>
        </w:rPr>
      </w:pPr>
      <w:r/>
      <w:bookmarkStart w:id="28" w:name="_Toc28359094"/>
      <w:r/>
      <w:bookmarkStart w:id="29" w:name="_Toc28359017"/>
      <w:r/>
      <w:bookmarkStart w:id="30" w:name="_Toc35393803"/>
      <w:r/>
      <w:bookmarkStart w:id="31" w:name="_Toc35393634"/>
      <w:r>
        <w:rPr>
          <w:rFonts w:hint="eastAsia" w:ascii="宋体" w:hAnsi="宋体" w:cs="宋体"/>
          <w:szCs w:val="21"/>
        </w:rPr>
        <w:t xml:space="preserve">1.网上响应文件接收截止时间：</w:t>
      </w:r>
      <w:bookmarkStart w:id="32" w:name="OLE_LINK17"/>
      <w:r>
        <w:rPr>
          <w:rFonts w:hint="eastAsia" w:ascii="宋体" w:hAnsi="宋体" w:cs="宋体"/>
          <w:szCs w:val="21"/>
        </w:rPr>
        <w:t xml:space="preserve">2026年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bookmarkEnd w:id="32"/>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shd w:val="clear" w:color="auto" w:fill="ffffff"/>
          <w:lang w:bidi="ar"/>
        </w:rPr>
        <w:t xml:space="preserve">开标时间</w:t>
      </w:r>
      <w:r>
        <w:rPr>
          <w:rFonts w:hint="eastAsia" w:ascii="宋体" w:hAnsi="宋体" w:cs="宋体"/>
          <w:szCs w:val="21"/>
        </w:rPr>
        <w:t xml:space="preserve">：</w:t>
      </w:r>
      <w:r>
        <w:rPr>
          <w:rFonts w:hint="eastAsia" w:ascii="宋体" w:hAnsi="宋体" w:cs="宋体"/>
          <w:szCs w:val="21"/>
        </w:rPr>
        <w:t xml:space="preserve">2026年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3.开标地点：“苏采云”系统（网址：</w:t>
      </w:r>
      <w:r>
        <w:rPr>
          <w:rFonts w:hint="eastAsia" w:ascii="宋体" w:hAnsi="宋体" w:cs="宋体"/>
          <w:szCs w:val="21"/>
          <w:shd w:val="clear" w:color="auto" w:fill="ffffff"/>
          <w:lang w:bidi="ar"/>
        </w:rPr>
        <w:t xml:space="preserve">http://jszfcg.jsczt.cn/</w:t>
      </w:r>
      <w:r/>
      <w:r>
        <w:rPr>
          <w:rFonts w:hint="eastAsia" w:ascii="宋体" w:hAnsi="宋体" w:cs="宋体"/>
          <w:szCs w:val="21"/>
          <w:shd w:val="clear" w:color="auto" w:fill="ffffff"/>
          <w:lang w:bidi="ar"/>
        </w:rPr>
      </w:r>
      <w:hyperlink r:id="rId10" w:tooltip="http://jszfcg.jsczt.cn/）" w:history="1">
        <w:r>
          <w:rPr>
            <w:rFonts w:hint="eastAsia" w:ascii="宋体" w:hAnsi="宋体" w:cs="宋体"/>
            <w:szCs w:val="21"/>
            <w:shd w:val="clear" w:color="auto" w:fill="ffffff"/>
            <w:lang w:bidi="ar"/>
          </w:rPr>
          <w:t xml:space="preserve">）</w:t>
        </w:r>
      </w:hyperlink>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r>
      <w:r>
        <w:rPr>
          <w:rFonts w:hint="eastAsia" w:ascii="宋体" w:hAnsi="宋体" w:cs="宋体"/>
          <w:szCs w:val="21"/>
          <w:shd w:val="clear" w:color="auto" w:fill="ffffff"/>
          <w:lang w:bidi="ar"/>
        </w:rPr>
        <w:t xml:space="preserve">4.本项目采用电子招投标形式，请供应商按照《苏采云系统供应商操作手册》进行制作、上传电子投</w:t>
      </w:r>
      <w:r>
        <w:rPr>
          <w:rFonts w:hint="eastAsia" w:ascii="宋体" w:hAnsi="宋体" w:cs="宋体"/>
          <w:szCs w:val="21"/>
          <w:shd w:val="clear" w:color="auto" w:fill="ffffff"/>
          <w:lang w:bidi="ar"/>
        </w:rPr>
        <w:t xml:space="preserve">标文件。</w:t>
      </w:r>
      <w:r>
        <w:rPr>
          <w:rFonts w:hint="eastAsia" w:ascii="宋体" w:hAnsi="宋体" w:cs="宋体"/>
          <w:b/>
          <w:szCs w:val="21"/>
          <w:shd w:val="clear" w:color="auto" w:fill="ffffff"/>
          <w:lang w:bidi="ar"/>
        </w:rPr>
        <w:t xml:space="preserve">电子投标文件制作完成后请于投标文件递交截止时间前成功上传至“苏采云”系统，否则视为放弃参加该采购项目。</w:t>
      </w:r>
      <w:r>
        <w:rPr>
          <w:rFonts w:hint="eastAsia" w:ascii="宋体" w:hAnsi="宋体" w:cs="宋体"/>
          <w:szCs w:val="21"/>
          <w:shd w:val="clear" w:color="auto" w:fill="ffffff"/>
          <w:lang w:bidi="ar"/>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shd w:val="clear" w:color="auto" w:fill="ffffff"/>
          <w:lang w:bidi="ar"/>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请供应商确保电脑、系统及其他设备（视频输入输出设备等）无误，且开标直至项目结束始终保持系统在线状态。</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五、公告期限</w:t>
      </w:r>
      <w:bookmarkEnd w:id="28"/>
      <w:r/>
      <w:bookmarkEnd w:id="29"/>
      <w:r/>
      <w:bookmarkEnd w:id="30"/>
      <w:r/>
      <w:bookmarkEnd w:id="31"/>
      <w:r/>
      <w:r/>
    </w:p>
    <w:p>
      <w:pPr>
        <w:ind w:firstLine="420"/>
        <w:spacing w:line="355" w:lineRule="auto"/>
        <w:widowControl/>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line="355" w:lineRule="auto"/>
        <w:widowControl/>
        <w:rPr>
          <w:rFonts w:hint="eastAsia" w:ascii="宋体" w:hAnsi="宋体" w:cs="宋体"/>
          <w:b/>
          <w:szCs w:val="21"/>
        </w:rPr>
      </w:pPr>
      <w:r/>
      <w:bookmarkStart w:id="33" w:name="_Toc35393804"/>
      <w:r/>
      <w:bookmarkStart w:id="34" w:name="_Toc35393635"/>
      <w:r>
        <w:rPr>
          <w:rFonts w:hint="eastAsia" w:ascii="宋体" w:hAnsi="宋体" w:cs="宋体"/>
          <w:b/>
          <w:szCs w:val="21"/>
        </w:rPr>
        <w:t xml:space="preserve">六、其他补充事宜</w:t>
      </w:r>
      <w:bookmarkEnd w:id="33"/>
      <w:r/>
      <w:bookmarkEnd w:id="34"/>
      <w:r/>
      <w:r/>
    </w:p>
    <w:p>
      <w:pPr>
        <w:ind w:firstLine="420"/>
        <w:spacing w:line="360" w:lineRule="auto"/>
        <w:rPr>
          <w:rFonts w:hint="eastAsia" w:ascii="宋体" w:hAnsi="宋体" w:cs="宋体"/>
          <w:szCs w:val="21"/>
        </w:rPr>
      </w:pPr>
      <w:r>
        <w:rPr>
          <w:rFonts w:hint="eastAsia" w:ascii="宋体" w:hAnsi="宋体" w:cs="宋体"/>
          <w:szCs w:val="21"/>
        </w:rPr>
        <w:t xml:space="preserve">1.本项目获取招标（采购）文件截止日期之后仍可以下载招标（采购）文件，但截止日期之后下载的招标（采购）文件，视为非有效方式且不作为供应商权益受到损害的证明材料和依据。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4.本次采购的有关信息将在江苏政府采购网、苏州市政府采购网</w:t>
      </w:r>
      <w:hyperlink r:id="rId11" w:tooltip="Http://www.szweikang.com、《中国财经报》、《城市商报》上发布" w:history="1">
        <w:r>
          <w:rPr>
            <w:rFonts w:hint="eastAsia" w:ascii="宋体" w:hAnsi="宋体" w:cs="宋体"/>
            <w:szCs w:val="21"/>
          </w:rPr>
          <w:t xml:space="preserve">上发布</w:t>
        </w:r>
      </w:hyperlink>
      <w:r>
        <w:rPr>
          <w:rFonts w:hint="eastAsia" w:ascii="宋体" w:hAnsi="宋体" w:cs="宋体"/>
          <w:szCs w:val="21"/>
        </w:rPr>
        <w:t xml:space="preserve">，敬请留意；</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cs="仿宋" w:asciiTheme="minorEastAsia" w:hAnsiTheme="minorEastAsia" w:eastAsiaTheme="minorEastAsia"/>
          <w:sz w:val="28"/>
          <w:szCs w:val="28"/>
        </w:rPr>
        <w:t xml:space="preserve"> </w:t>
      </w:r>
      <w:r>
        <w:rPr>
          <w:rFonts w:hint="eastAsia" w:ascii="宋体" w:hAnsi="宋体" w:cs="宋体"/>
          <w:szCs w:val="21"/>
        </w:rPr>
        <w:t xml:space="preserve">苏州市财政局政府采购监管处电话：0512-68616651</w:t>
      </w:r>
      <w:r/>
    </w:p>
    <w:p>
      <w:pPr>
        <w:ind w:firstLine="420"/>
        <w:spacing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.采购人信息</w:t>
      </w:r>
      <w:bookmarkEnd w:id="22"/>
      <w:r/>
      <w:bookmarkEnd w:id="23"/>
      <w:r/>
      <w:bookmarkEnd w:id="24"/>
      <w:r/>
      <w:bookmarkEnd w:id="25"/>
      <w:r/>
      <w:r/>
    </w:p>
    <w:p>
      <w:pPr>
        <w:ind w:firstLine="420"/>
        <w:spacing w:line="360" w:lineRule="auto"/>
        <w:rPr>
          <w:rFonts w:hint="eastAsia" w:ascii="宋体" w:hAnsi="宋体" w:cs="宋体"/>
          <w:szCs w:val="21"/>
        </w:rPr>
      </w:pPr>
      <w:r>
        <w:rPr>
          <w:rFonts w:hint="eastAsia" w:ascii="宋体" w:hAnsi="宋体" w:cs="宋体"/>
          <w:szCs w:val="21"/>
        </w:rPr>
        <w:t xml:space="preserve">名称：</w:t>
      </w:r>
      <w:bookmarkStart w:id="35" w:name="OLE_LINK18"/>
      <w:r>
        <w:rPr>
          <w:rFonts w:hint="eastAsia" w:ascii="宋体" w:hAnsi="宋体" w:cs="宋体"/>
          <w:szCs w:val="21"/>
        </w:rPr>
        <w:t xml:space="preserve">苏州市环境卫生管理处</w:t>
      </w:r>
      <w:bookmarkEnd w:id="35"/>
      <w:r>
        <w:rPr>
          <w:rFonts w:hint="eastAsia" w:ascii="宋体" w:hAnsi="宋体" w:cs="宋体"/>
          <w:szCs w:val="21"/>
        </w:rPr>
        <w:t xml:space="preserve">（苏州市垃圾分类管理中心）</w:t>
      </w:r>
      <w:r/>
    </w:p>
    <w:p>
      <w:pPr>
        <w:ind w:firstLine="420"/>
        <w:spacing w:line="360" w:lineRule="auto"/>
        <w:rPr>
          <w:rFonts w:hint="eastAsia" w:ascii="宋体" w:hAnsi="宋体" w:cs="宋体"/>
          <w:szCs w:val="21"/>
        </w:rPr>
      </w:pPr>
      <w:r/>
      <w:bookmarkStart w:id="36" w:name="_Toc28359097"/>
      <w:r/>
      <w:bookmarkStart w:id="37" w:name="_Toc28359020"/>
      <w:r/>
      <w:bookmarkStart w:id="38" w:name="_Toc35393807"/>
      <w:r/>
      <w:bookmarkStart w:id="39" w:name="_Toc35393638"/>
      <w:r>
        <w:rPr>
          <w:rFonts w:hint="eastAsia" w:ascii="宋体" w:hAnsi="宋体" w:cs="宋体"/>
          <w:szCs w:val="21"/>
        </w:rPr>
        <w:t xml:space="preserve">地址：</w:t>
      </w:r>
      <w:r>
        <w:rPr>
          <w:rFonts w:hint="eastAsia" w:ascii="宋体" w:hAnsi="宋体" w:cs="宋体"/>
          <w:szCs w:val="21"/>
        </w:rPr>
        <w:t xml:space="preserve">苏州市姑苏区新市路</w:t>
      </w:r>
      <w:r>
        <w:rPr>
          <w:rFonts w:ascii="宋体" w:hAnsi="宋体" w:cs="宋体"/>
          <w:szCs w:val="21"/>
        </w:rPr>
        <w:t xml:space="preserve">252</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联系人：马驰旷</w:t>
      </w:r>
      <w:r/>
    </w:p>
    <w:p>
      <w:pPr>
        <w:ind w:firstLine="420"/>
        <w:spacing w:line="360" w:lineRule="auto"/>
        <w:rPr>
          <w:rFonts w:hint="eastAsia" w:ascii="宋体" w:hAnsi="宋体" w:cs="宋体"/>
          <w:szCs w:val="21"/>
        </w:rPr>
      </w:pPr>
      <w:r>
        <w:rPr>
          <w:rFonts w:hint="eastAsia" w:ascii="宋体" w:hAnsi="宋体" w:cs="宋体"/>
          <w:szCs w:val="21"/>
        </w:rPr>
        <w:t xml:space="preserve">联系方式：0512-65693071</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.采购代理机构信息</w:t>
      </w:r>
      <w:bookmarkEnd w:id="36"/>
      <w:r/>
      <w:bookmarkEnd w:id="37"/>
      <w:r/>
      <w:bookmarkEnd w:id="38"/>
      <w:r/>
      <w:bookmarkEnd w:id="39"/>
      <w:r/>
      <w:r/>
    </w:p>
    <w:p>
      <w:pPr>
        <w:ind w:firstLine="420"/>
        <w:spacing w:line="360" w:lineRule="auto"/>
        <w:rPr>
          <w:rFonts w:hint="eastAsia" w:ascii="宋体" w:hAnsi="宋体" w:cs="宋体"/>
          <w:szCs w:val="21"/>
        </w:rPr>
      </w:pPr>
      <w:r>
        <w:rPr>
          <w:rFonts w:hint="eastAsia" w:ascii="宋体" w:hAnsi="宋体" w:cs="宋体"/>
          <w:szCs w:val="21"/>
        </w:rPr>
        <w:t xml:space="preserve">名称：东方华星建设管理（江苏）有限公司</w:t>
      </w:r>
      <w:r/>
    </w:p>
    <w:p>
      <w:pPr>
        <w:ind w:firstLine="420"/>
        <w:spacing w:line="360" w:lineRule="auto"/>
        <w:rPr>
          <w:rFonts w:hint="eastAsia" w:ascii="宋体" w:hAnsi="宋体" w:cs="宋体"/>
          <w:szCs w:val="21"/>
        </w:rPr>
      </w:pPr>
      <w:r>
        <w:rPr>
          <w:rFonts w:hint="eastAsia" w:ascii="宋体" w:hAnsi="宋体" w:cs="宋体"/>
          <w:szCs w:val="21"/>
        </w:rPr>
        <w:t xml:space="preserve">地址：苏州工业园区翠薇街9号月亮湾国际中心3A层05-08单元</w:t>
      </w:r>
      <w:r/>
    </w:p>
    <w:p>
      <w:pPr>
        <w:ind w:firstLine="420"/>
        <w:spacing w:line="360" w:lineRule="auto"/>
        <w:rPr>
          <w:rFonts w:hint="eastAsia" w:ascii="宋体" w:hAnsi="宋体" w:cs="宋体"/>
          <w:szCs w:val="21"/>
        </w:rPr>
      </w:pPr>
      <w:r>
        <w:rPr>
          <w:rFonts w:hint="eastAsia" w:ascii="宋体" w:hAnsi="宋体" w:cs="宋体"/>
          <w:szCs w:val="21"/>
        </w:rPr>
        <w:t xml:space="preserve">联系人：徐毅惠、王思成、李玥</w:t>
      </w:r>
      <w:r/>
    </w:p>
    <w:p>
      <w:pPr>
        <w:ind w:firstLine="420"/>
        <w:spacing w:line="360" w:lineRule="auto"/>
        <w:rPr>
          <w:rFonts w:hint="eastAsia" w:ascii="宋体" w:hAnsi="宋体" w:cs="宋体"/>
          <w:szCs w:val="21"/>
        </w:rPr>
      </w:pPr>
      <w:r>
        <w:rPr>
          <w:rFonts w:hint="eastAsia" w:ascii="宋体" w:hAnsi="宋体" w:cs="宋体"/>
          <w:szCs w:val="21"/>
        </w:rPr>
        <w:t xml:space="preserve">联系方式：0512-62897061</w:t>
      </w:r>
      <w:r/>
    </w:p>
    <w:p>
      <w:pPr>
        <w:ind w:firstLine="420"/>
        <w:spacing w:line="360" w:lineRule="auto"/>
        <w:rPr>
          <w:rFonts w:hint="eastAsia" w:ascii="宋体" w:hAnsi="宋体" w:cs="宋体"/>
          <w:szCs w:val="21"/>
        </w:rPr>
      </w:pPr>
      <w:r/>
      <w:bookmarkStart w:id="40" w:name="_Toc28359098"/>
      <w:r/>
      <w:bookmarkStart w:id="41" w:name="_Toc35393808"/>
      <w:r/>
      <w:bookmarkStart w:id="42" w:name="_Toc28359021"/>
      <w:r/>
      <w:bookmarkStart w:id="43" w:name="_Toc35393639"/>
      <w:r>
        <w:rPr>
          <w:rFonts w:ascii="宋体" w:hAnsi="宋体" w:cs="宋体"/>
          <w:szCs w:val="21"/>
        </w:rPr>
        <w:t xml:space="preserve">3</w:t>
      </w:r>
      <w:r>
        <w:rPr>
          <w:rFonts w:hint="eastAsia" w:ascii="宋体" w:hAnsi="宋体" w:cs="宋体"/>
          <w:szCs w:val="21"/>
        </w:rPr>
        <w:t xml:space="preserve">.项目联系方式</w:t>
      </w:r>
      <w:bookmarkEnd w:id="40"/>
      <w:r/>
      <w:bookmarkEnd w:id="41"/>
      <w:r/>
      <w:bookmarkEnd w:id="42"/>
      <w:r/>
      <w:bookmarkEnd w:id="43"/>
      <w:r/>
      <w:r/>
    </w:p>
    <w:p>
      <w:pPr>
        <w:ind w:firstLine="420"/>
        <w:spacing w:line="360" w:lineRule="auto"/>
        <w:rPr>
          <w:rFonts w:hint="eastAsia" w:ascii="宋体" w:hAnsi="宋体" w:cs="宋体"/>
          <w:szCs w:val="21"/>
        </w:rPr>
      </w:pPr>
      <w:r>
        <w:rPr>
          <w:rFonts w:hint="eastAsia" w:ascii="宋体" w:hAnsi="宋体" w:cs="宋体"/>
          <w:szCs w:val="21"/>
        </w:rPr>
        <w:t xml:space="preserve">项目联系人：徐毅惠、王思成、李玥</w:t>
      </w:r>
      <w:r/>
    </w:p>
    <w:p>
      <w:pPr>
        <w:ind w:firstLine="420"/>
        <w:spacing w:line="360" w:lineRule="auto"/>
        <w:rPr>
          <w:rFonts w:hint="eastAsia" w:ascii="宋体" w:hAnsi="宋体" w:cs="宋体"/>
          <w:szCs w:val="21"/>
        </w:rPr>
      </w:pPr>
      <w:r>
        <w:rPr>
          <w:rFonts w:hint="eastAsia" w:ascii="宋体" w:hAnsi="宋体" w:cs="宋体"/>
          <w:szCs w:val="21"/>
        </w:rPr>
        <w:t xml:space="preserve">电话：0512-62897061</w:t>
      </w:r>
      <w:r/>
    </w:p>
    <w:p>
      <w:pPr>
        <w:jc w:val="center"/>
        <w:spacing w:line="360" w:lineRule="auto"/>
        <w:rPr>
          <w:rStyle w:val="738"/>
          <w:rFonts w:hint="eastAsia" w:ascii="宋体" w:hAnsi="宋体" w:cs="宋体"/>
          <w:bCs/>
          <w:sz w:val="36"/>
          <w:szCs w:val="36"/>
        </w:rPr>
        <w:outlineLvl w:val="0"/>
      </w:pPr>
      <w:r>
        <w:rPr>
          <w:rFonts w:hint="eastAsia" w:ascii="宋体" w:hAnsi="宋体" w:cs="宋体"/>
        </w:rPr>
        <w:br w:type="page" w:clear="all"/>
      </w:r>
      <w:bookmarkStart w:id="44" w:name="_Toc477"/>
      <w:r/>
      <w:bookmarkStart w:id="45" w:name="_Toc154502119"/>
      <w:r/>
      <w:bookmarkStart w:id="46" w:name="_Toc974"/>
      <w:r>
        <w:rPr>
          <w:rStyle w:val="738"/>
          <w:rFonts w:hint="eastAsia" w:ascii="宋体" w:hAnsi="宋体" w:cs="宋体"/>
          <w:bCs/>
          <w:sz w:val="36"/>
          <w:szCs w:val="36"/>
        </w:rPr>
        <w:t xml:space="preserve">第二章 </w:t>
      </w:r>
      <w:r>
        <w:rPr>
          <w:rStyle w:val="738"/>
          <w:rFonts w:ascii="宋体" w:hAnsi="宋体" w:cs="宋体"/>
          <w:bCs/>
          <w:sz w:val="36"/>
          <w:szCs w:val="36"/>
        </w:rPr>
        <w:t xml:space="preserve"> </w:t>
      </w:r>
      <w:r>
        <w:rPr>
          <w:rStyle w:val="738"/>
          <w:rFonts w:hint="eastAsia" w:ascii="宋体" w:hAnsi="宋体" w:cs="宋体"/>
          <w:bCs/>
          <w:sz w:val="36"/>
          <w:szCs w:val="36"/>
        </w:rPr>
        <w:t xml:space="preserve">磋商响应须知</w:t>
      </w:r>
      <w:bookmarkEnd w:id="44"/>
      <w:r/>
      <w:bookmarkEnd w:id="45"/>
      <w:r/>
      <w:bookmarkEnd w:id="46"/>
      <w:r/>
      <w:r/>
    </w:p>
    <w:p>
      <w:pPr>
        <w:ind w:firstLine="422"/>
        <w:spacing w:line="360" w:lineRule="auto"/>
        <w:rPr>
          <w:rFonts w:hint="eastAsia" w:ascii="宋体" w:hAnsi="宋体" w:cs="宋体"/>
          <w:b/>
          <w:bCs/>
          <w:szCs w:val="21"/>
        </w:rPr>
      </w:pPr>
      <w:r>
        <w:rPr>
          <w:rFonts w:hint="eastAsia" w:ascii="宋体" w:hAnsi="宋体" w:cs="宋体"/>
          <w:b/>
          <w:bCs/>
          <w:szCs w:val="21"/>
        </w:rPr>
        <w:t xml:space="preserve">1 总则</w:t>
      </w:r>
      <w:r/>
    </w:p>
    <w:p>
      <w:pPr>
        <w:ind w:firstLine="422"/>
        <w:spacing w:line="360" w:lineRule="auto"/>
        <w:rPr>
          <w:rFonts w:hint="eastAsia" w:ascii="宋体" w:hAnsi="宋体" w:cs="宋体"/>
          <w:b/>
          <w:bCs/>
          <w:szCs w:val="21"/>
        </w:rPr>
      </w:pPr>
      <w:r>
        <w:rPr>
          <w:rFonts w:hint="eastAsia" w:ascii="宋体" w:hAnsi="宋体" w:cs="宋体"/>
          <w:b/>
          <w:bCs/>
          <w:szCs w:val="21"/>
        </w:rPr>
        <w:t xml:space="preserve">1.1供应商资格要求</w:t>
      </w:r>
      <w:r/>
    </w:p>
    <w:p>
      <w:pPr>
        <w:ind w:firstLine="420"/>
        <w:spacing w:line="360" w:lineRule="auto"/>
        <w:rPr>
          <w:rFonts w:hint="eastAsia" w:ascii="宋体" w:hAnsi="宋体" w:cs="宋体"/>
          <w:szCs w:val="21"/>
        </w:rPr>
      </w:pPr>
      <w:r>
        <w:rPr>
          <w:rFonts w:hint="eastAsia" w:ascii="宋体" w:hAnsi="宋体" w:cs="宋体"/>
          <w:szCs w:val="21"/>
        </w:rPr>
        <w:t xml:space="preserve">1.1.1详见第一章竞争性磋商公告中“二、申请人的资格要求”。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1.1.2响应单位不得存在苏州市财政局《关于印发苏州市市级政府采购信用记录查询和使用工作试行办法的通知》（苏财购（2017）11号）文件规定应拒绝的失信信息。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szCs w:val="21"/>
        </w:rPr>
      </w:pPr>
      <w:r>
        <w:rPr>
          <w:rFonts w:hint="eastAsia" w:ascii="宋体" w:hAnsi="宋体" w:cs="宋体"/>
          <w:szCs w:val="21"/>
        </w:rPr>
        <w:t xml:space="preserve">1.1.3为采购项目提供整体设计、规范编制或者项目管理、监理、监测等服务的供应商，不得再参加该采购项目的其他采购活动。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1.1.4单位负责人为同一人或者存在直接控股、管理关系的不同供应商，不得参加同一合同项下的政府采购活动。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1.1.5联合体：第一章竞争性磋商公告规定接受联合体的，联合体除应符合上述资格要求外，还应遵守以下规定：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（1）联合体各方应当向采购人提交联合体协议书，载明联合体各方承担的工作和义务，否则视为无效响应。</w:t>
      </w:r>
      <w:r/>
    </w:p>
    <w:p>
      <w:pPr>
        <w:ind w:firstLine="420"/>
        <w:spacing w:line="360" w:lineRule="auto"/>
        <w:rPr>
          <w:rFonts w:hint="eastAsia" w:ascii="宋体" w:hAnsi="宋体" w:cs="宋体"/>
          <w:szCs w:val="21"/>
        </w:rPr>
      </w:pPr>
      <w:r>
        <w:rPr>
          <w:rFonts w:hint="eastAsia" w:ascii="宋体" w:hAnsi="宋体" w:cs="宋体"/>
          <w:szCs w:val="21"/>
        </w:rPr>
        <w:t xml:space="preserve">（2）联合体中有同类资质的供应商按照联合体分工承担相同工作的，应当按照资质等级较低的供应商确定资质等级。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（3）联合体各方不得再单独参加或者与其他供应商另外组成联合体参加同一合同项下的政府采购活动，否则各供应商均视为无效响应。</w:t>
      </w:r>
      <w:r/>
    </w:p>
    <w:p>
      <w:pPr>
        <w:ind w:firstLine="420"/>
        <w:spacing w:line="360" w:lineRule="auto"/>
        <w:rPr>
          <w:rFonts w:hint="eastAsia" w:ascii="宋体" w:hAnsi="宋体" w:cs="宋体"/>
          <w:szCs w:val="21"/>
        </w:rPr>
      </w:pPr>
      <w:r>
        <w:rPr>
          <w:rFonts w:hint="eastAsia" w:ascii="宋体" w:hAnsi="宋体" w:cs="宋体"/>
          <w:szCs w:val="21"/>
        </w:rPr>
        <w:t xml:space="preserve">（4）联合体各方应当共同与采购人签订采购合同，就采购合同约定的事项对采购人承担连带责任。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1.2分包及转包</w:t>
      </w:r>
      <w:r/>
    </w:p>
    <w:p>
      <w:pPr>
        <w:ind w:firstLine="420"/>
        <w:spacing w:line="360" w:lineRule="auto"/>
        <w:rPr>
          <w:rFonts w:hint="eastAsia" w:ascii="宋体" w:hAnsi="宋体" w:cs="宋体"/>
          <w:szCs w:val="21"/>
        </w:rPr>
      </w:pPr>
      <w:r>
        <w:rPr>
          <w:rFonts w:hint="eastAsia" w:ascii="宋体" w:hAnsi="宋体" w:cs="宋体"/>
          <w:szCs w:val="21"/>
        </w:rPr>
        <w:t xml:space="preserve">本项目不允许分包及转包。</w:t>
      </w:r>
      <w:r/>
    </w:p>
    <w:p>
      <w:pPr>
        <w:ind w:firstLine="422"/>
        <w:spacing w:line="360" w:lineRule="auto"/>
        <w:rPr>
          <w:rFonts w:hint="eastAsia" w:ascii="宋体" w:hAnsi="宋体" w:cs="宋体"/>
          <w:b/>
          <w:bCs/>
          <w:szCs w:val="21"/>
        </w:rPr>
      </w:pPr>
      <w:r>
        <w:rPr>
          <w:rFonts w:hint="eastAsia" w:ascii="宋体" w:hAnsi="宋体" w:cs="宋体"/>
          <w:b/>
          <w:bCs/>
          <w:szCs w:val="21"/>
        </w:rPr>
        <w:t xml:space="preserve">1.3磋商费用</w:t>
      </w:r>
      <w:r/>
    </w:p>
    <w:p>
      <w:pPr>
        <w:ind w:firstLine="420"/>
        <w:spacing w:line="360" w:lineRule="auto"/>
        <w:rPr>
          <w:rFonts w:hint="eastAsia"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p>
    <w:p>
      <w:pPr>
        <w:ind w:firstLine="422"/>
        <w:spacing w:line="360" w:lineRule="auto"/>
        <w:rPr>
          <w:rFonts w:hint="eastAsia" w:ascii="宋体" w:hAnsi="宋体" w:cs="宋体"/>
          <w:b/>
          <w:bCs/>
          <w:szCs w:val="21"/>
        </w:rPr>
      </w:pPr>
      <w:r>
        <w:rPr>
          <w:rFonts w:hint="eastAsia" w:ascii="宋体" w:hAnsi="宋体" w:cs="宋体"/>
          <w:b/>
          <w:bCs/>
          <w:szCs w:val="21"/>
        </w:rPr>
        <w:t xml:space="preserve">1.4保密</w:t>
      </w:r>
      <w:r/>
    </w:p>
    <w:p>
      <w:pPr>
        <w:ind w:firstLine="420"/>
        <w:spacing w:line="360" w:lineRule="auto"/>
        <w:rPr>
          <w:rFonts w:hint="eastAsia"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1.5语言文字</w:t>
      </w:r>
      <w:r/>
    </w:p>
    <w:p>
      <w:pPr>
        <w:ind w:firstLine="420"/>
        <w:spacing w:line="360" w:lineRule="auto"/>
        <w:rPr>
          <w:rFonts w:hint="eastAsia"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1.6计量单位</w:t>
      </w:r>
      <w:r/>
    </w:p>
    <w:p>
      <w:pPr>
        <w:ind w:firstLine="420"/>
        <w:spacing w:line="360" w:lineRule="auto"/>
        <w:rPr>
          <w:rFonts w:hint="eastAsia" w:ascii="宋体" w:hAnsi="宋体" w:cs="宋体"/>
          <w:szCs w:val="21"/>
        </w:rPr>
      </w:pPr>
      <w:r>
        <w:rPr>
          <w:rFonts w:hint="eastAsia" w:ascii="宋体" w:hAnsi="宋体" w:cs="宋体"/>
          <w:szCs w:val="21"/>
        </w:rPr>
        <w:t xml:space="preserve">除磋商文件有特殊要求外，所有计量均采用中华人民共和国法定计量单位。</w:t>
      </w:r>
      <w:r/>
    </w:p>
    <w:p>
      <w:pPr>
        <w:ind w:firstLine="422"/>
        <w:spacing w:line="360" w:lineRule="auto"/>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2 磋商文件的说明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2.1磋商文件的获取</w:t>
      </w:r>
      <w:r/>
    </w:p>
    <w:p>
      <w:pPr>
        <w:ind w:firstLine="420"/>
        <w:spacing w:line="360" w:lineRule="auto"/>
        <w:rPr>
          <w:rFonts w:hint="eastAsia" w:ascii="宋体" w:hAnsi="宋体" w:cs="宋体"/>
          <w:szCs w:val="21"/>
        </w:rPr>
      </w:pPr>
      <w:r>
        <w:rPr>
          <w:rFonts w:hint="eastAsia" w:ascii="宋体" w:hAnsi="宋体" w:cs="宋体"/>
          <w:szCs w:val="21"/>
        </w:rPr>
        <w:t xml:space="preserve">详见采购文件第一章。</w:t>
      </w:r>
      <w:r/>
    </w:p>
    <w:p>
      <w:pPr>
        <w:ind w:firstLine="422"/>
        <w:spacing w:line="360" w:lineRule="auto"/>
        <w:rPr>
          <w:rFonts w:hint="eastAsia" w:ascii="宋体" w:hAnsi="宋体" w:cs="宋体"/>
          <w:b/>
          <w:bCs/>
          <w:szCs w:val="21"/>
        </w:rPr>
      </w:pPr>
      <w:r>
        <w:rPr>
          <w:rFonts w:hint="eastAsia" w:ascii="宋体" w:hAnsi="宋体" w:cs="宋体"/>
          <w:b/>
          <w:bCs/>
          <w:szCs w:val="21"/>
        </w:rPr>
        <w:t xml:space="preserve">2.2磋商文件的询问</w:t>
      </w:r>
      <w:r/>
    </w:p>
    <w:p>
      <w:pPr>
        <w:ind w:firstLine="420"/>
        <w:spacing w:line="360" w:lineRule="auto"/>
        <w:rPr>
          <w:rFonts w:hint="eastAsia" w:ascii="宋体" w:hAnsi="宋体" w:cs="宋体"/>
          <w:szCs w:val="21"/>
        </w:rPr>
      </w:pPr>
      <w:r>
        <w:rPr>
          <w:rFonts w:hint="eastAsia" w:ascii="宋体" w:hAnsi="宋体" w:cs="宋体"/>
          <w:szCs w:val="21"/>
        </w:rPr>
        <w:t xml:space="preserve">供应商在收到磋商文件后，若有问题需要询问，应于下载磋商文件后在“苏采云”里及时提出，采购代理机构将予以解答。</w:t>
      </w:r>
      <w:r/>
    </w:p>
    <w:p>
      <w:pPr>
        <w:ind w:firstLine="422"/>
        <w:spacing w:line="360" w:lineRule="auto"/>
        <w:rPr>
          <w:rFonts w:hint="eastAsia" w:ascii="宋体" w:hAnsi="宋体" w:cs="宋体"/>
          <w:b/>
          <w:bCs/>
          <w:szCs w:val="21"/>
        </w:rPr>
      </w:pPr>
      <w:r>
        <w:rPr>
          <w:rFonts w:hint="eastAsia" w:ascii="宋体" w:hAnsi="宋体" w:cs="宋体"/>
          <w:b/>
          <w:bCs/>
          <w:szCs w:val="21"/>
        </w:rPr>
        <w:t xml:space="preserve">2.3磋商文件的澄清或修改</w:t>
      </w:r>
      <w:r/>
    </w:p>
    <w:p>
      <w:pPr>
        <w:ind w:firstLine="420"/>
        <w:spacing w:line="360" w:lineRule="auto"/>
        <w:rPr>
          <w:rFonts w:hint="eastAsia" w:ascii="宋体" w:hAnsi="宋体" w:cs="宋体"/>
          <w:szCs w:val="21"/>
        </w:rPr>
      </w:pPr>
      <w:r>
        <w:rPr>
          <w:rFonts w:hint="eastAsia" w:ascii="宋体" w:hAnsi="宋体" w:cs="宋体"/>
          <w:szCs w:val="21"/>
        </w:rPr>
        <w:t xml:space="preserve">2.3.1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20"/>
        <w:spacing w:line="360" w:lineRule="auto"/>
        <w:rPr>
          <w:rFonts w:hint="eastAsia" w:ascii="宋体" w:hAnsi="宋体" w:cs="宋体"/>
          <w:szCs w:val="21"/>
        </w:rPr>
      </w:pPr>
      <w:r>
        <w:rPr>
          <w:rFonts w:hint="eastAsia" w:ascii="宋体" w:hAnsi="宋体" w:cs="宋体"/>
          <w:szCs w:val="21"/>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szCs w:val="21"/>
        </w:rPr>
      </w:pPr>
      <w:r>
        <w:rPr>
          <w:rFonts w:hint="eastAsia" w:ascii="宋体" w:hAnsi="宋体" w:cs="宋体"/>
          <w:szCs w:val="21"/>
        </w:rPr>
        <w:t xml:space="preserve">2.3.3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2"/>
        <w:spacing w:line="360" w:lineRule="auto"/>
        <w:rPr>
          <w:rFonts w:hint="eastAsia" w:ascii="宋体" w:hAnsi="宋体" w:cs="宋体"/>
          <w:b/>
          <w:bCs/>
          <w:szCs w:val="21"/>
        </w:rPr>
      </w:pPr>
      <w:r>
        <w:rPr>
          <w:rFonts w:hint="eastAsia" w:ascii="宋体" w:hAnsi="宋体" w:cs="宋体"/>
          <w:b/>
          <w:bCs/>
          <w:szCs w:val="21"/>
        </w:rPr>
        <w:t xml:space="preserve">3 响应文件说明</w:t>
      </w:r>
      <w:r/>
    </w:p>
    <w:p>
      <w:pPr>
        <w:ind w:firstLine="420"/>
        <w:spacing w:line="360" w:lineRule="auto"/>
        <w:rPr>
          <w:rFonts w:hint="eastAsia" w:ascii="宋体" w:hAnsi="宋体" w:cs="宋体"/>
          <w:szCs w:val="21"/>
        </w:rPr>
      </w:pPr>
      <w:r>
        <w:rPr>
          <w:rFonts w:hint="eastAsia" w:ascii="宋体" w:hAnsi="宋体" w:cs="宋体"/>
          <w:szCs w:val="21"/>
        </w:rPr>
        <w:t xml:space="preserve">供应商应详细阅读磋商文件的全部内容，不按磋商文件的要求提供的响应文件和资料，其风险由供应商自行承担，并根据有关条款规定，可能导致响应无效。</w:t>
      </w:r>
      <w:r/>
    </w:p>
    <w:p>
      <w:pPr>
        <w:ind w:firstLine="210"/>
        <w:spacing w:line="360" w:lineRule="auto"/>
        <w:tabs>
          <w:tab w:val="left" w:pos="0" w:leader="none"/>
        </w:tabs>
        <w:rPr>
          <w:rFonts w:hint="eastAsia" w:ascii="宋体" w:hAnsi="宋体" w:cs="宋体"/>
          <w:szCs w:val="21"/>
        </w:rPr>
      </w:pPr>
      <w:r>
        <w:rPr>
          <w:rFonts w:hint="eastAsia" w:ascii="宋体" w:hAnsi="宋体" w:cs="宋体"/>
          <w:szCs w:val="21"/>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szCs w:val="21"/>
        </w:rPr>
      </w:pPr>
      <w:r>
        <w:rPr>
          <w:rFonts w:hint="eastAsia" w:ascii="宋体" w:hAnsi="宋体" w:cs="宋体"/>
          <w:szCs w:val="21"/>
        </w:rPr>
        <w:t xml:space="preserve">如供应商响应文件中某些条款不响应磋商文件提出的全部内容与要求，须在偏离表中逐条列出，未列出的视同响应。</w:t>
      </w:r>
      <w:r/>
    </w:p>
    <w:p>
      <w:pPr>
        <w:ind w:firstLine="422"/>
        <w:spacing w:line="360" w:lineRule="auto"/>
        <w:rPr>
          <w:rFonts w:hint="eastAsia" w:ascii="宋体" w:hAnsi="宋体" w:cs="宋体"/>
          <w:szCs w:val="21"/>
        </w:rPr>
      </w:pPr>
      <w:r>
        <w:rPr>
          <w:rFonts w:hint="eastAsia" w:ascii="宋体" w:hAnsi="宋体" w:cs="宋体"/>
          <w:b/>
          <w:bCs/>
          <w:szCs w:val="21"/>
        </w:rPr>
        <w:t xml:space="preserve">3.1磋商保证金：</w:t>
      </w:r>
      <w:r>
        <w:rPr>
          <w:rFonts w:hint="eastAsia" w:ascii="宋体" w:hAnsi="宋体" w:cs="宋体"/>
          <w:szCs w:val="21"/>
        </w:rPr>
        <w:t xml:space="preserve">无</w:t>
      </w:r>
      <w:r/>
    </w:p>
    <w:p>
      <w:pPr>
        <w:ind w:firstLine="422"/>
        <w:spacing w:line="360" w:lineRule="auto"/>
        <w:rPr>
          <w:rFonts w:hint="eastAsia" w:ascii="宋体" w:hAnsi="宋体" w:cs="宋体"/>
          <w:b/>
          <w:bCs/>
          <w:szCs w:val="21"/>
        </w:rPr>
      </w:pPr>
      <w:r>
        <w:rPr>
          <w:rFonts w:hint="eastAsia" w:ascii="宋体" w:hAnsi="宋体" w:cs="宋体"/>
          <w:b/>
          <w:bCs/>
          <w:szCs w:val="21"/>
        </w:rPr>
        <w:t xml:space="preserve">3.2响应文件的组成</w:t>
      </w:r>
      <w:r/>
    </w:p>
    <w:p>
      <w:pPr>
        <w:ind w:firstLine="420"/>
        <w:spacing w:line="360" w:lineRule="auto"/>
        <w:rPr>
          <w:rFonts w:hint="eastAsia" w:ascii="宋体" w:hAnsi="宋体" w:cs="宋体"/>
          <w:szCs w:val="21"/>
        </w:rPr>
      </w:pPr>
      <w:r>
        <w:rPr>
          <w:rFonts w:hint="eastAsia" w:ascii="宋体" w:hAnsi="宋体" w:cs="宋体"/>
          <w:szCs w:val="21"/>
        </w:rPr>
        <w:t xml:space="preserve">3.2.1磋商响应函（格式见第六章）；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3.2.2关于资格文件的声明函（格式见第六章）；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3.2.3供应商基本情况表（格式见第六章）；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3.2.4磋商报价表（开标一览表）、工程量清单报价表；</w:t>
      </w:r>
      <w:r/>
    </w:p>
    <w:p>
      <w:pPr>
        <w:ind w:firstLine="420"/>
        <w:spacing w:line="360" w:lineRule="auto"/>
        <w:rPr>
          <w:rFonts w:hint="eastAsia" w:ascii="宋体" w:hAnsi="宋体" w:cs="宋体"/>
          <w:szCs w:val="21"/>
        </w:rPr>
      </w:pPr>
      <w:r>
        <w:rPr>
          <w:rFonts w:hint="eastAsia" w:ascii="宋体" w:hAnsi="宋体" w:cs="宋体"/>
          <w:szCs w:val="21"/>
        </w:rPr>
        <w:t xml:space="preserve">3.2.5法定代表人身份证扫描件；</w:t>
      </w:r>
      <w:r/>
    </w:p>
    <w:p>
      <w:pPr>
        <w:ind w:firstLine="420"/>
        <w:spacing w:line="360" w:lineRule="auto"/>
        <w:rPr>
          <w:rFonts w:hint="eastAsia" w:ascii="宋体" w:hAnsi="宋体" w:cs="宋体"/>
          <w:szCs w:val="21"/>
        </w:rPr>
      </w:pPr>
      <w:r>
        <w:rPr>
          <w:rFonts w:hint="eastAsia" w:ascii="宋体" w:hAnsi="宋体" w:cs="宋体"/>
          <w:szCs w:val="21"/>
        </w:rPr>
        <w:t xml:space="preserve">3.2.6法定代表人授权委托书及代理人身份证扫描件（如有授权，格式见第六章）；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3.2.7合格供应商的基本条件、特定资格所需提供的相应证明材料，具体包括：</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.1</w:t>
      </w:r>
      <w:r>
        <w:rPr>
          <w:rFonts w:hint="eastAsia" w:ascii="宋体" w:hAnsi="宋体" w:cs="宋体"/>
          <w:szCs w:val="21"/>
        </w:rPr>
        <w:t xml:space="preserve">具有独立承担民事责任的能力的材料：包括法人或者其他组织的营业执照等证明文件，自然人的身份证明；</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.2</w:t>
      </w:r>
      <w:r>
        <w:rPr>
          <w:rFonts w:hint="eastAsia" w:ascii="宋体" w:hAnsi="宋体" w:cs="宋体"/>
          <w:szCs w:val="21"/>
        </w:rPr>
        <w:t xml:space="preserve">具有良好的商业信誉和健全的财务会计制度的材料：最近一期（2025年度）经审计的财务报告，或银行出具的资信证明，或财政部门认可的政府采购专业担保机构出具的投标担保函；</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.3</w:t>
      </w:r>
      <w:r>
        <w:rPr>
          <w:rFonts w:hint="eastAsia" w:ascii="宋体" w:hAnsi="宋体" w:cs="宋体"/>
          <w:szCs w:val="21"/>
        </w:rPr>
        <w:t xml:space="preserve">具有履行合同所必需的设备和专业技术能力的证明材料；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.4</w:t>
      </w:r>
      <w:r>
        <w:rPr>
          <w:rFonts w:hint="eastAsia" w:ascii="宋体" w:hAnsi="宋体" w:cs="宋体"/>
          <w:szCs w:val="21"/>
        </w:rPr>
        <w:t xml:space="preserve">有依法缴纳税收和社会保障资金的良好记录的材料：</w:t>
      </w:r>
      <w:r>
        <w:rPr>
          <w:rFonts w:hint="eastAsia" w:ascii="宋体" w:hAnsi="宋体" w:cs="宋体"/>
          <w:bCs/>
          <w:szCs w:val="21"/>
        </w:rPr>
        <w:t xml:space="preserve">如税务登记证（如有）和合理期限内依法缴纳税收的凭据，社会保险登记证（如有）和合理期限内依法缴纳社会保险的凭据（专用收据或社会保险缴纳清单）</w:t>
      </w:r>
      <w:r>
        <w:rPr>
          <w:rFonts w:hint="eastAsia" w:ascii="宋体" w:hAnsi="宋体" w:cs="宋体"/>
          <w:szCs w:val="21"/>
        </w:rPr>
        <w:t xml:space="preserve">。注：依法免税或不需要缴纳社会保障资金的供应商，应提供相应证明资料证明其依法免税或不需要缴纳社会保障资金，否则不予认可；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.5</w:t>
      </w:r>
      <w:r>
        <w:rPr>
          <w:rFonts w:hint="eastAsia" w:ascii="宋体" w:hAnsi="宋体" w:cs="宋体"/>
          <w:szCs w:val="21"/>
        </w:rPr>
        <w:t xml:space="preserve">参加政府采购活动前三年内，在经营活动中没有出现重大违法记录的书面声明函（格式见第六章）；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w:t>
      </w:r>
      <w:r>
        <w:rPr>
          <w:rFonts w:hint="eastAsia" w:ascii="宋体" w:hAnsi="宋体" w:cs="宋体"/>
          <w:szCs w:val="21"/>
        </w:rPr>
        <w:t xml:space="preserve">特定资格要求：</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.6.1</w:t>
      </w:r>
      <w:r>
        <w:rPr>
          <w:rFonts w:hint="eastAsia" w:ascii="宋体" w:hAnsi="宋体" w:cs="宋体"/>
          <w:szCs w:val="21"/>
        </w:rPr>
        <w:t xml:space="preserve">有效期内的建筑工程施工总承包三级及以上资质证书扫描件；</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.6.2</w:t>
      </w:r>
      <w:r>
        <w:rPr>
          <w:rFonts w:hint="eastAsia" w:ascii="宋体" w:hAnsi="宋体" w:cs="宋体"/>
          <w:szCs w:val="21"/>
        </w:rPr>
        <w:t xml:space="preserve">有效的《安全生产许可证》扫描件；</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.6.3</w:t>
      </w:r>
      <w:r>
        <w:rPr>
          <w:rFonts w:hint="eastAsia" w:ascii="宋体" w:hAnsi="宋体" w:cs="宋体"/>
          <w:szCs w:val="21"/>
        </w:rPr>
        <w:t xml:space="preserve">拟派项目负责人注册专业为建筑工程专业注册建造师二级（或以上）及行政主管部门颁发的安全生产考核合格证（B类）扫描件、项目负责人无在建工程承诺书； </w:t>
      </w:r>
      <w:r/>
    </w:p>
    <w:p>
      <w:pPr>
        <w:ind w:firstLine="420"/>
        <w:spacing w:line="360" w:lineRule="auto"/>
        <w:rPr>
          <w:rFonts w:hint="eastAsia" w:ascii="宋体" w:hAnsi="宋体" w:cs="宋体"/>
          <w:bCs/>
          <w:szCs w:val="21"/>
        </w:rPr>
      </w:pPr>
      <w:r>
        <w:rPr>
          <w:rFonts w:hint="eastAsia" w:ascii="宋体" w:hAnsi="宋体" w:cs="宋体"/>
          <w:bCs/>
          <w:szCs w:val="21"/>
        </w:rPr>
        <w:t xml:space="preserve">3.2.</w:t>
      </w:r>
      <w:r>
        <w:rPr>
          <w:rFonts w:ascii="宋体" w:hAnsi="宋体" w:cs="宋体"/>
          <w:bCs/>
          <w:szCs w:val="21"/>
        </w:rPr>
        <w:t xml:space="preserve">8</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 </w:t>
      </w:r>
      <w:r/>
    </w:p>
    <w:p>
      <w:pPr>
        <w:ind w:firstLine="422"/>
        <w:spacing w:line="360" w:lineRule="auto"/>
        <w:rPr>
          <w:rFonts w:hint="eastAsia"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3.2.9技术要求偏离表（格式见第六章）；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0商务需求偏离表（格式见第六章）；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47" w:name="_Hlk180420956"/>
      <w:r>
        <w:rPr>
          <w:rFonts w:hint="eastAsia" w:ascii="宋体" w:hAnsi="宋体" w:cs="宋体"/>
          <w:szCs w:val="21"/>
        </w:rPr>
        <w:t xml:space="preserve">1供应商与其他单位存在控股、管理关系情况表</w:t>
      </w:r>
      <w:bookmarkEnd w:id="47"/>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3.2.12投标（响应）保证承诺书；（格式见第六章）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48" w:name="_Hlk155975507"/>
      <w:r>
        <w:rPr>
          <w:rFonts w:hint="eastAsia" w:ascii="宋体" w:hAnsi="宋体" w:cs="宋体"/>
          <w:szCs w:val="21"/>
        </w:rPr>
        <w:t xml:space="preserve">3投入本项目人员名单</w:t>
      </w:r>
      <w:bookmarkEnd w:id="48"/>
      <w:r>
        <w:rPr>
          <w:rFonts w:hint="eastAsia" w:ascii="宋体" w:hAnsi="宋体" w:cs="宋体"/>
          <w:szCs w:val="21"/>
        </w:rPr>
        <w:t xml:space="preserve">（格式见第六章）；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4采购需求中要求必须提供的材料、证明； </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5针对本项目的各项实施、服务方案等；</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6投入本项目专业设备、用品清单；</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7类似项目业绩一览表（格式见第六章）；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8评分标准中所涉及到的其他材料、证明；</w:t>
      </w:r>
      <w:r/>
    </w:p>
    <w:p>
      <w:pPr>
        <w:ind w:firstLine="420"/>
        <w:spacing w:line="360" w:lineRule="auto"/>
        <w:rPr>
          <w:rFonts w:hint="eastAsia" w:ascii="宋体" w:hAnsi="宋体" w:cs="宋体"/>
          <w:szCs w:val="21"/>
        </w:rPr>
      </w:pPr>
      <w:r>
        <w:rPr>
          <w:rFonts w:hint="eastAsia" w:ascii="宋体" w:hAnsi="宋体" w:cs="宋体"/>
          <w:szCs w:val="21"/>
        </w:rPr>
        <w:t xml:space="preserve">3.2.19供应商认为需加以说明或证明的其他资料；</w:t>
      </w:r>
      <w:r/>
    </w:p>
    <w:p>
      <w:pPr>
        <w:ind w:firstLine="422"/>
        <w:spacing w:line="360" w:lineRule="auto"/>
        <w:rPr>
          <w:rFonts w:hint="eastAsia" w:ascii="宋体" w:hAnsi="宋体" w:cs="宋体"/>
          <w:b/>
          <w:bCs/>
          <w:szCs w:val="21"/>
        </w:rPr>
      </w:pPr>
      <w:r>
        <w:rPr>
          <w:rFonts w:hint="eastAsia" w:ascii="宋体" w:hAnsi="宋体" w:cs="宋体"/>
          <w:b/>
          <w:bCs/>
          <w:szCs w:val="21"/>
        </w:rPr>
        <w:t xml:space="preserve">3.2.20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p>
    <w:p>
      <w:pPr>
        <w:ind w:firstLine="422"/>
        <w:spacing w:line="360" w:lineRule="auto"/>
        <w:rPr>
          <w:rFonts w:hint="eastAsia" w:ascii="宋体" w:hAnsi="宋体" w:cs="宋体"/>
          <w:b/>
          <w:bCs/>
          <w:szCs w:val="21"/>
        </w:rPr>
      </w:pPr>
      <w:r>
        <w:rPr>
          <w:rFonts w:hint="eastAsia" w:ascii="宋体" w:hAnsi="宋体" w:cs="宋体"/>
          <w:b/>
          <w:bCs/>
          <w:szCs w:val="21"/>
        </w:rPr>
        <w:t xml:space="preserve">注1：以上3.2.1-3.2.</w:t>
      </w:r>
      <w:r>
        <w:rPr>
          <w:rFonts w:ascii="宋体" w:hAnsi="宋体" w:cs="宋体"/>
          <w:b/>
          <w:bCs/>
          <w:szCs w:val="21"/>
        </w:rPr>
        <w:t xml:space="preserve">1</w:t>
      </w:r>
      <w:r>
        <w:rPr>
          <w:rFonts w:hint="eastAsia" w:ascii="宋体" w:hAnsi="宋体" w:cs="宋体"/>
          <w:b/>
          <w:bCs/>
          <w:szCs w:val="21"/>
        </w:rPr>
        <w:t xml:space="preserve">4项资料必须提供。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：供应商应保证上传的投标（响应）文件完整、清晰可辨认，若因上传资料过小或模糊不清等无法辨认的视为该资料未提供。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：供应商必须保证全部响应资料的真实性，如有虚假或对采购文件所要求说明的情况故意隐瞒或虚报，视为不实质性响应磋商文件，响应无效。</w:t>
      </w:r>
      <w:r/>
    </w:p>
    <w:p>
      <w:pPr>
        <w:ind w:firstLine="422"/>
        <w:spacing w:line="360" w:lineRule="auto"/>
        <w:rPr>
          <w:rFonts w:hint="eastAsia" w:ascii="宋体" w:hAnsi="宋体" w:cs="宋体"/>
          <w:b/>
          <w:bCs/>
          <w:szCs w:val="21"/>
        </w:rPr>
      </w:pPr>
      <w:r>
        <w:rPr>
          <w:rFonts w:hint="eastAsia" w:ascii="宋体" w:hAnsi="宋体" w:cs="宋体"/>
          <w:b/>
          <w:bCs/>
          <w:szCs w:val="21"/>
        </w:rPr>
        <w:t xml:space="preserve">3.3响应报价</w:t>
      </w:r>
      <w:r/>
    </w:p>
    <w:p>
      <w:pPr>
        <w:ind w:firstLine="420"/>
        <w:spacing w:line="360" w:lineRule="auto"/>
        <w:rPr>
          <w:rFonts w:hint="eastAsia" w:ascii="宋体" w:hAnsi="宋体" w:cs="宋体"/>
          <w:szCs w:val="21"/>
        </w:rPr>
      </w:pPr>
      <w:r>
        <w:rPr>
          <w:rFonts w:hint="eastAsia" w:ascii="宋体" w:hAnsi="宋体" w:cs="宋体"/>
          <w:szCs w:val="21"/>
        </w:rPr>
        <w:t xml:space="preserve">3.3.1响应报价应包括完成本采购项目全部内容的一切费用，除非合同条款中另有规定，供应商所报价格在合同实施期间不因市场变化因素而变动。</w:t>
      </w:r>
      <w:r/>
    </w:p>
    <w:p>
      <w:pPr>
        <w:ind w:firstLine="420"/>
        <w:spacing w:line="360" w:lineRule="auto"/>
        <w:rPr>
          <w:rFonts w:hint="eastAsia" w:ascii="宋体" w:hAnsi="宋体" w:cs="宋体"/>
          <w:szCs w:val="21"/>
        </w:rPr>
      </w:pPr>
      <w:r>
        <w:rPr>
          <w:rFonts w:hint="eastAsia" w:ascii="宋体" w:hAnsi="宋体" w:cs="宋体"/>
          <w:szCs w:val="21"/>
        </w:rPr>
        <w:t xml:space="preserve">3.3.2如果磋商文件要求分标段响应的，则供应商可以根据自身经营许可范围，选择响应其中部分或者全部标段，但各标段应分别计算填写单价和总价。</w:t>
      </w:r>
      <w:r/>
    </w:p>
    <w:p>
      <w:pPr>
        <w:ind w:firstLine="420"/>
        <w:spacing w:line="360" w:lineRule="auto"/>
        <w:rPr>
          <w:rFonts w:hint="eastAsia" w:ascii="宋体" w:hAnsi="宋体" w:cs="宋体"/>
          <w:szCs w:val="21"/>
        </w:rPr>
      </w:pPr>
      <w:r>
        <w:rPr>
          <w:rFonts w:hint="eastAsia" w:ascii="宋体" w:hAnsi="宋体" w:cs="宋体"/>
          <w:szCs w:val="21"/>
        </w:rPr>
        <w:t xml:space="preserve">3.3.3供应商应对所投项目的全部内容进行报价，</w:t>
      </w:r>
      <w:r>
        <w:rPr>
          <w:rFonts w:hint="eastAsia" w:ascii="宋体" w:hAnsi="宋体" w:cs="宋体"/>
          <w:b/>
          <w:bCs/>
          <w:szCs w:val="21"/>
        </w:rPr>
        <w:t xml:space="preserve">只对其中部分内容报价的，其响应无效。</w:t>
      </w:r>
      <w:r/>
    </w:p>
    <w:p>
      <w:pPr>
        <w:ind w:firstLine="420"/>
        <w:spacing w:line="360" w:lineRule="auto"/>
        <w:rPr>
          <w:rFonts w:hint="eastAsia" w:ascii="宋体" w:hAnsi="宋体" w:cs="宋体"/>
          <w:szCs w:val="21"/>
        </w:rPr>
      </w:pPr>
      <w:r>
        <w:rPr>
          <w:rFonts w:hint="eastAsia" w:ascii="宋体" w:hAnsi="宋体" w:cs="宋体"/>
          <w:szCs w:val="21"/>
        </w:rPr>
        <w:t xml:space="preserve">3.3.4一项采购内容只允许一个报价，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p>
    <w:p>
      <w:pPr>
        <w:ind w:firstLine="420"/>
        <w:spacing w:line="360" w:lineRule="auto"/>
        <w:rPr>
          <w:rFonts w:hint="eastAsia" w:ascii="宋体" w:hAnsi="宋体" w:cs="宋体"/>
          <w:szCs w:val="21"/>
        </w:rPr>
      </w:pPr>
      <w:r>
        <w:rPr>
          <w:rFonts w:hint="eastAsia" w:ascii="宋体" w:hAnsi="宋体" w:cs="宋体"/>
          <w:b/>
          <w:bCs/>
          <w:szCs w:val="21"/>
        </w:rPr>
        <w:t xml:space="preserve">3.3.10评审过程中出现下列情形之一的，评审委员会应当启动异常低价投标（响应）审查程序（具体按</w:t>
      </w:r>
      <w:bookmarkStart w:id="49" w:name="OLE_LINK11"/>
      <w:r>
        <w:rPr>
          <w:rFonts w:hint="eastAsia" w:ascii="宋体" w:hAnsi="宋体" w:cs="宋体"/>
          <w:b/>
          <w:bCs/>
          <w:szCs w:val="21"/>
        </w:rPr>
        <w:t xml:space="preserve">《</w:t>
      </w:r>
      <w:bookmarkStart w:id="50" w:name="OLE_LINK9"/>
      <w:r>
        <w:rPr>
          <w:rFonts w:hint="eastAsia" w:ascii="宋体" w:hAnsi="宋体" w:cs="宋体"/>
          <w:b/>
          <w:bCs/>
          <w:szCs w:val="21"/>
        </w:rPr>
        <w:t xml:space="preserve">财库〔2026〕2号</w:t>
      </w:r>
      <w:bookmarkEnd w:id="50"/>
      <w:r>
        <w:rPr>
          <w:rFonts w:hint="eastAsia" w:ascii="宋体" w:hAnsi="宋体" w:cs="宋体"/>
          <w:b/>
          <w:bCs/>
          <w:szCs w:val="21"/>
        </w:rPr>
        <w:t xml:space="preserve">》文</w:t>
      </w:r>
      <w:bookmarkEnd w:id="49"/>
      <w:r>
        <w:rPr>
          <w:rFonts w:hint="eastAsia" w:ascii="宋体" w:hAnsi="宋体" w:cs="宋体"/>
          <w:b/>
          <w:bCs/>
          <w:szCs w:val="21"/>
        </w:rPr>
        <w:t xml:space="preserve">执行）：</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（1）投标（响应）报价低于全部通过符合性审查供应商投标（响应）报价平均值</w:t>
      </w:r>
      <w:r>
        <w:rPr>
          <w:rFonts w:hint="eastAsia" w:ascii="宋体" w:hAnsi="宋体" w:cs="宋体"/>
          <w:b/>
          <w:bCs/>
          <w:szCs w:val="21"/>
        </w:rPr>
        <w:t xml:space="preserve">65</w:t>
      </w:r>
      <w:r>
        <w:rPr>
          <w:rFonts w:hint="eastAsia" w:ascii="宋体" w:hAnsi="宋体" w:cs="宋体"/>
          <w:b/>
          <w:bCs/>
          <w:szCs w:val="21"/>
        </w:rPr>
        <w:t xml:space="preserve">%的，即投标（响应）报价&lt;全部通过符合性审查供应商投标（响应）报价平均值×</w:t>
      </w:r>
      <w:r>
        <w:rPr>
          <w:rFonts w:hint="eastAsia" w:ascii="宋体" w:hAnsi="宋体" w:cs="宋体"/>
          <w:b/>
          <w:bCs/>
          <w:szCs w:val="21"/>
        </w:rPr>
        <w:t xml:space="preserve">65</w:t>
      </w:r>
      <w:r>
        <w:rPr>
          <w:rFonts w:hint="eastAsia" w:ascii="宋体" w:hAnsi="宋体" w:cs="宋体"/>
          <w:b/>
          <w:bCs/>
          <w:szCs w:val="21"/>
        </w:rPr>
        <w:t xml:space="preserve">%；</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（2）投标（响应）报价低于通过符合性审查的次低报价供应商投标（响应）报价</w:t>
      </w:r>
      <w:r>
        <w:rPr>
          <w:rFonts w:hint="eastAsia" w:ascii="宋体" w:hAnsi="宋体" w:cs="宋体"/>
          <w:b/>
          <w:bCs/>
          <w:szCs w:val="21"/>
        </w:rPr>
        <w:t xml:space="preserve">65</w:t>
      </w:r>
      <w:r>
        <w:rPr>
          <w:rFonts w:hint="eastAsia" w:ascii="宋体" w:hAnsi="宋体" w:cs="宋体"/>
          <w:b/>
          <w:bCs/>
          <w:szCs w:val="21"/>
        </w:rPr>
        <w:t xml:space="preserve">%的，即投标（响应）报价&lt;通过符合性审查的次低报价供应商投标（响应）报价×</w:t>
      </w:r>
      <w:r>
        <w:rPr>
          <w:rFonts w:hint="eastAsia" w:ascii="宋体" w:hAnsi="宋体" w:cs="宋体"/>
          <w:b/>
          <w:bCs/>
          <w:szCs w:val="21"/>
        </w:rPr>
        <w:t xml:space="preserve">65</w:t>
      </w:r>
      <w:r>
        <w:rPr>
          <w:rFonts w:hint="eastAsia" w:ascii="宋体" w:hAnsi="宋体" w:cs="宋体"/>
          <w:b/>
          <w:bCs/>
          <w:szCs w:val="21"/>
        </w:rPr>
        <w:t xml:space="preserve">%；</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（3）投标（响应）报价低于采购项目最高限价</w:t>
      </w:r>
      <w:r>
        <w:rPr>
          <w:rFonts w:hint="eastAsia" w:ascii="宋体" w:hAnsi="宋体" w:cs="宋体"/>
          <w:b/>
          <w:bCs/>
          <w:szCs w:val="21"/>
        </w:rPr>
        <w:t xml:space="preserve">6</w:t>
      </w:r>
      <w:r>
        <w:rPr>
          <w:rFonts w:hint="eastAsia" w:ascii="宋体" w:hAnsi="宋体" w:cs="宋体"/>
          <w:b/>
          <w:bCs/>
          <w:szCs w:val="21"/>
        </w:rPr>
        <w:t xml:space="preserve">0</w:t>
      </w:r>
      <w:r>
        <w:rPr>
          <w:rFonts w:hint="eastAsia" w:ascii="宋体" w:hAnsi="宋体" w:cs="宋体"/>
          <w:b/>
          <w:bCs/>
          <w:szCs w:val="21"/>
        </w:rPr>
        <w:t xml:space="preserve">%的，即投标（响应）报价&lt;采购项目最高限价×</w:t>
      </w:r>
      <w:r>
        <w:rPr>
          <w:rFonts w:hint="eastAsia" w:ascii="宋体" w:hAnsi="宋体" w:cs="宋体"/>
          <w:b/>
          <w:bCs/>
          <w:szCs w:val="21"/>
        </w:rPr>
        <w:t xml:space="preserve">6</w:t>
      </w:r>
      <w:r>
        <w:rPr>
          <w:rFonts w:hint="eastAsia" w:ascii="宋体" w:hAnsi="宋体" w:cs="宋体"/>
          <w:b/>
          <w:bCs/>
          <w:szCs w:val="21"/>
        </w:rPr>
        <w:t xml:space="preserve">0</w:t>
      </w:r>
      <w:r>
        <w:rPr>
          <w:rFonts w:hint="eastAsia" w:ascii="宋体" w:hAnsi="宋体" w:cs="宋体"/>
          <w:b/>
          <w:bCs/>
          <w:szCs w:val="21"/>
        </w:rPr>
        <w:t xml:space="preserve">%；</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3.4电子投标（响应）文件的编制与提交</w:t>
      </w:r>
      <w:r/>
    </w:p>
    <w:p>
      <w:pPr>
        <w:ind w:firstLine="420"/>
        <w:spacing w:line="360" w:lineRule="auto"/>
        <w:rPr>
          <w:rFonts w:hint="eastAsia" w:ascii="宋体" w:hAnsi="宋体" w:cs="宋体"/>
          <w:szCs w:val="21"/>
        </w:rPr>
      </w:pPr>
      <w:r>
        <w:rPr>
          <w:rFonts w:hint="eastAsia" w:ascii="宋体" w:hAnsi="宋体" w:cs="宋体"/>
          <w:szCs w:val="21"/>
        </w:rPr>
        <w:t xml:space="preserve">3.4.1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szCs w:val="21"/>
        </w:rPr>
      </w:pPr>
      <w:r>
        <w:rPr>
          <w:rFonts w:hint="eastAsia" w:ascii="宋体" w:hAnsi="宋体" w:cs="宋体"/>
          <w:szCs w:val="21"/>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3.4.4联合体投标：如招标（采购）公告中允许联合体投标（响应），联合体的投标（响应）文件制作上传操作如下：</w:t>
      </w:r>
      <w:r/>
    </w:p>
    <w:p>
      <w:pPr>
        <w:ind w:firstLine="420"/>
        <w:spacing w:line="360" w:lineRule="auto"/>
        <w:rPr>
          <w:rFonts w:hint="eastAsia" w:ascii="宋体" w:hAnsi="宋体" w:cs="宋体"/>
          <w:szCs w:val="21"/>
        </w:rPr>
      </w:pPr>
      <w:r>
        <w:rPr>
          <w:rFonts w:hint="eastAsia" w:ascii="宋体" w:hAnsi="宋体" w:cs="宋体"/>
          <w:szCs w:val="21"/>
        </w:rPr>
        <w:t xml:space="preserve">第一步：在投标（响应）文件中上传联合体投标（响应）协议书。</w:t>
      </w:r>
      <w:r/>
    </w:p>
    <w:p>
      <w:pPr>
        <w:ind w:firstLine="420"/>
        <w:spacing w:line="360" w:lineRule="auto"/>
        <w:rPr>
          <w:rFonts w:hint="eastAsia" w:ascii="宋体" w:hAnsi="宋体" w:cs="宋体"/>
          <w:szCs w:val="21"/>
        </w:rPr>
      </w:pPr>
      <w:r>
        <w:rPr>
          <w:rFonts w:hint="eastAsia" w:ascii="宋体" w:hAnsi="宋体" w:cs="宋体"/>
          <w:szCs w:val="21"/>
        </w:rPr>
        <w:t xml:space="preserve">第二步：在投标（响应）文件中，由联合体中的牵头人制作投标（响应）文件。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3.5响应文件开启、评标（评审）</w:t>
      </w:r>
      <w:r/>
    </w:p>
    <w:p>
      <w:pPr>
        <w:ind w:firstLine="420"/>
        <w:spacing w:line="360" w:lineRule="auto"/>
        <w:rPr>
          <w:rFonts w:hint="eastAsia" w:ascii="宋体" w:hAnsi="宋体" w:cs="宋体"/>
          <w:szCs w:val="21"/>
        </w:rPr>
      </w:pPr>
      <w:r>
        <w:rPr>
          <w:rFonts w:hint="eastAsia" w:ascii="宋体" w:hAnsi="宋体" w:cs="宋体"/>
          <w:szCs w:val="21"/>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szCs w:val="21"/>
        </w:rPr>
      </w:pPr>
      <w:r>
        <w:rPr>
          <w:rFonts w:hint="eastAsia" w:ascii="宋体" w:hAnsi="宋体" w:cs="宋体"/>
          <w:szCs w:val="21"/>
        </w:rPr>
        <w:t xml:space="preserve">3.5.2响应文件开启时，供应商应当按照《操作手册》规定，在“苏采云”系统规定的时间内对磋商</w:t>
      </w:r>
      <w:r>
        <w:rPr>
          <w:rFonts w:hint="eastAsia" w:ascii="宋体" w:hAnsi="宋体" w:cs="宋体"/>
          <w:szCs w:val="21"/>
        </w:rPr>
        <w:t xml:space="preserve">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4 磋商程序</w:t>
      </w:r>
      <w:r/>
    </w:p>
    <w:p>
      <w:pPr>
        <w:ind w:firstLine="422"/>
        <w:spacing w:line="360" w:lineRule="auto"/>
        <w:rPr>
          <w:rFonts w:hint="eastAsia" w:ascii="宋体" w:hAnsi="宋体" w:cs="宋体"/>
          <w:b/>
          <w:bCs/>
          <w:szCs w:val="21"/>
        </w:rPr>
      </w:pPr>
      <w:r>
        <w:rPr>
          <w:rFonts w:hint="eastAsia" w:ascii="宋体" w:hAnsi="宋体" w:cs="宋体"/>
          <w:b/>
          <w:bCs/>
          <w:szCs w:val="21"/>
        </w:rPr>
        <w:t xml:space="preserve">4.1磋商小组</w:t>
      </w:r>
      <w:r/>
    </w:p>
    <w:p>
      <w:pPr>
        <w:ind w:firstLine="420"/>
        <w:spacing w:line="360" w:lineRule="auto"/>
        <w:rPr>
          <w:rFonts w:hint="eastAsia" w:ascii="宋体" w:hAnsi="宋体" w:cs="宋体"/>
          <w:szCs w:val="21"/>
        </w:rPr>
      </w:pPr>
      <w:r>
        <w:rPr>
          <w:rFonts w:hint="eastAsia" w:ascii="宋体" w:hAnsi="宋体" w:cs="宋体"/>
          <w:szCs w:val="21"/>
        </w:rPr>
        <w:t xml:space="preserve">4.1.1采购代理机构负责组织评审工作；磋商小组由相关专家及采购人代表组成，负责具体评审事务，并独立履行法律、法规规定的职责。</w:t>
      </w:r>
      <w:r/>
    </w:p>
    <w:p>
      <w:pPr>
        <w:ind w:firstLine="420"/>
        <w:spacing w:line="360" w:lineRule="auto"/>
        <w:rPr>
          <w:rFonts w:hint="eastAsia" w:ascii="宋体" w:hAnsi="宋体" w:cs="宋体"/>
          <w:szCs w:val="21"/>
        </w:rPr>
      </w:pPr>
      <w:r>
        <w:rPr>
          <w:rFonts w:hint="eastAsia" w:ascii="宋体" w:hAnsi="宋体" w:cs="宋体"/>
          <w:szCs w:val="21"/>
        </w:rPr>
        <w:t xml:space="preserve">4.1.2采购人员及相关人员与参加采购活动的供应商存在下列利害关系之一的，应当回避:</w:t>
      </w:r>
      <w:r/>
    </w:p>
    <w:p>
      <w:pPr>
        <w:ind w:firstLine="420"/>
        <w:spacing w:line="360" w:lineRule="auto"/>
        <w:rPr>
          <w:rFonts w:hint="eastAsia" w:ascii="宋体" w:hAnsi="宋体" w:cs="宋体"/>
          <w:szCs w:val="21"/>
        </w:rPr>
      </w:pPr>
      <w:r>
        <w:rPr>
          <w:rFonts w:hint="eastAsia" w:ascii="宋体" w:hAnsi="宋体" w:cs="宋体"/>
          <w:szCs w:val="21"/>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hint="eastAsia"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hint="eastAsia"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szCs w:val="21"/>
        </w:rPr>
      </w:pPr>
      <w:r>
        <w:rPr>
          <w:rFonts w:hint="eastAsia" w:ascii="宋体" w:hAnsi="宋体" w:cs="宋体"/>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szCs w:val="21"/>
        </w:rPr>
      </w:pPr>
      <w:r>
        <w:rPr>
          <w:rFonts w:hint="eastAsia" w:ascii="宋体" w:hAnsi="宋体" w:cs="宋体"/>
          <w:szCs w:val="21"/>
        </w:rPr>
        <w:t xml:space="preserve">4.1.4磋商小组成员应当按照客观、公正、审慎的原则，根据磋商文件规定的评审程序、评审方法和评审标准进行独立评审。</w:t>
      </w:r>
      <w:r/>
    </w:p>
    <w:p>
      <w:pPr>
        <w:ind w:firstLine="422"/>
        <w:spacing w:line="360" w:lineRule="auto"/>
        <w:rPr>
          <w:rFonts w:hint="eastAsia" w:ascii="宋体" w:hAnsi="宋体" w:cs="宋体"/>
          <w:b/>
          <w:bCs/>
          <w:szCs w:val="21"/>
        </w:rPr>
      </w:pPr>
      <w:r>
        <w:rPr>
          <w:rFonts w:hint="eastAsia" w:ascii="宋体" w:hAnsi="宋体" w:cs="宋体"/>
          <w:b/>
          <w:bCs/>
          <w:szCs w:val="21"/>
        </w:rPr>
        <w:t xml:space="preserve">4.2资格审查</w:t>
      </w:r>
      <w:r/>
    </w:p>
    <w:p>
      <w:pPr>
        <w:ind w:firstLine="420"/>
        <w:spacing w:line="360" w:lineRule="auto"/>
        <w:rPr>
          <w:rFonts w:hint="eastAsia"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p>
    <w:p>
      <w:pPr>
        <w:ind w:firstLine="420"/>
        <w:spacing w:line="360" w:lineRule="auto"/>
        <w:rPr>
          <w:rFonts w:hint="eastAsia" w:ascii="宋体" w:hAnsi="宋体" w:cs="宋体"/>
          <w:szCs w:val="21"/>
        </w:rPr>
      </w:pPr>
      <w:r>
        <w:rPr>
          <w:rFonts w:hint="eastAsia" w:ascii="宋体" w:hAnsi="宋体" w:cs="宋体"/>
          <w:szCs w:val="21"/>
        </w:rPr>
        <w:t xml:space="preserve">4.2.2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w:t>
      </w:r>
      <w:bookmarkStart w:id="51" w:name="OLE_LINK15"/>
      <w:r>
        <w:rPr>
          <w:rFonts w:hint="eastAsia" w:ascii="宋体" w:hAnsi="宋体" w:cs="宋体"/>
          <w:szCs w:val="21"/>
        </w:rPr>
        <w:t xml:space="preserve">苏财购〔2022〕4号</w:t>
      </w:r>
      <w:bookmarkEnd w:id="51"/>
      <w:r>
        <w:rPr>
          <w:rFonts w:hint="eastAsia" w:ascii="宋体" w:hAnsi="宋体" w:cs="宋体"/>
          <w:szCs w:val="21"/>
        </w:rPr>
        <w:t xml:space="preserve">）规定，将对供应商进行信用查询。</w:t>
      </w:r>
      <w:r/>
    </w:p>
    <w:p>
      <w:pPr>
        <w:ind w:firstLine="420"/>
        <w:spacing w:line="360" w:lineRule="auto"/>
        <w:rPr>
          <w:rFonts w:hint="eastAsia" w:ascii="宋体" w:hAnsi="宋体" w:cs="宋体"/>
          <w:szCs w:val="21"/>
        </w:rPr>
      </w:pPr>
      <w:r>
        <w:rPr>
          <w:rFonts w:hint="eastAsia" w:ascii="宋体" w:hAnsi="宋体" w:cs="宋体"/>
          <w:szCs w:val="21"/>
        </w:rPr>
        <w:t xml:space="preserve">（1）查询时间：响应文件递交截止时间。</w:t>
      </w:r>
      <w:r/>
    </w:p>
    <w:p>
      <w:pPr>
        <w:ind w:firstLine="420"/>
        <w:spacing w:line="360" w:lineRule="auto"/>
        <w:rPr>
          <w:rFonts w:hint="eastAsia" w:ascii="宋体" w:hAnsi="宋体" w:cs="宋体"/>
          <w:szCs w:val="21"/>
        </w:rPr>
      </w:pPr>
      <w:r>
        <w:rPr>
          <w:rFonts w:hint="eastAsia" w:ascii="宋体" w:hAnsi="宋体" w:cs="宋体"/>
          <w:szCs w:val="21"/>
        </w:rPr>
        <w:t xml:space="preserve">（2）查询渠道：</w:t>
      </w:r>
      <w:bookmarkStart w:id="52" w:name="_Hlk168662544"/>
      <w:r>
        <w:rPr>
          <w:rFonts w:hint="eastAsia" w:ascii="宋体" w:hAnsi="宋体" w:cs="宋体"/>
          <w:szCs w:val="21"/>
        </w:rPr>
        <w:t xml:space="preserve">采购代理机构会在接收响应文件截止时间后，登录“苏采云”系统可一键链接至</w:t>
      </w:r>
      <w:r>
        <w:rPr>
          <w:rFonts w:hint="eastAsia" w:ascii="宋体" w:hAnsi="宋体" w:cs="宋体"/>
          <w:szCs w:val="21"/>
        </w:rPr>
        <w:t xml:space="preserve">“信用中国”查询供应商的信用信息。</w:t>
      </w:r>
      <w:bookmarkEnd w:id="52"/>
      <w:r/>
      <w:r/>
    </w:p>
    <w:p>
      <w:pPr>
        <w:ind w:firstLine="420"/>
        <w:spacing w:line="360" w:lineRule="auto"/>
        <w:rPr>
          <w:rFonts w:hint="eastAsia" w:ascii="宋体" w:hAnsi="宋体" w:cs="宋体"/>
          <w:szCs w:val="21"/>
        </w:rPr>
      </w:pPr>
      <w:r>
        <w:rPr>
          <w:rFonts w:hint="eastAsia" w:ascii="宋体" w:hAnsi="宋体" w:cs="宋体"/>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4.3磋商</w:t>
      </w:r>
      <w:r/>
    </w:p>
    <w:p>
      <w:pPr>
        <w:ind w:firstLine="420"/>
        <w:spacing w:line="360" w:lineRule="auto"/>
        <w:rPr>
          <w:rFonts w:hint="eastAsia" w:ascii="宋体" w:hAnsi="宋体" w:cs="宋体"/>
          <w:szCs w:val="21"/>
        </w:rPr>
      </w:pPr>
      <w:r>
        <w:rPr>
          <w:rFonts w:hint="eastAsia" w:ascii="宋体" w:hAnsi="宋体" w:cs="宋体"/>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Cs w:val="21"/>
        </w:rPr>
      </w:pPr>
      <w:r>
        <w:rPr>
          <w:rFonts w:hint="eastAsia" w:ascii="宋体" w:hAnsi="宋体" w:cs="宋体"/>
          <w:szCs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Cs w:val="21"/>
        </w:rPr>
      </w:pPr>
      <w:r>
        <w:rPr>
          <w:rFonts w:hint="eastAsia" w:ascii="宋体" w:hAnsi="宋体" w:cs="宋体"/>
          <w:szCs w:val="21"/>
        </w:rPr>
        <w:t xml:space="preserve">4.3.3在磋商过程中，磋商小组可以根据磋商文件和磋商情况实质性变动采购需求中的技术、技术要求以及合同草案条款，但不得变动磋商文件中的其他内容。实质性变动的内容，须经采购人代表确认。</w:t>
      </w:r>
      <w:r/>
    </w:p>
    <w:p>
      <w:pPr>
        <w:ind w:firstLine="420"/>
        <w:spacing w:line="360" w:lineRule="auto"/>
        <w:rPr>
          <w:rFonts w:hint="eastAsia" w:ascii="宋体" w:hAnsi="宋体" w:cs="宋体"/>
          <w:szCs w:val="21"/>
        </w:rPr>
      </w:pPr>
      <w:r>
        <w:rPr>
          <w:rFonts w:hint="eastAsia" w:ascii="宋体" w:hAnsi="宋体" w:cs="宋体"/>
          <w:szCs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
          <w:bCs/>
          <w:szCs w:val="21"/>
        </w:rPr>
      </w:pPr>
      <w:r>
        <w:rPr>
          <w:rFonts w:hint="eastAsia" w:ascii="宋体" w:hAnsi="宋体" w:cs="宋体"/>
          <w:szCs w:val="21"/>
        </w:rPr>
        <w:t xml:space="preserve">4.3.5供应商应当在规定时间内按照磋商文件的变动情况和磋商小组的要求通过“苏采云”系统重新提交响应文件，并加盖CA电子公章。重新提交的响应文件按磋商文件进行评审。</w:t>
      </w:r>
      <w:r>
        <w:rPr>
          <w:rFonts w:hint="eastAsia" w:ascii="宋体" w:hAnsi="宋体" w:cs="宋体"/>
          <w:b/>
          <w:bCs/>
          <w:szCs w:val="21"/>
        </w:rPr>
        <w:t xml:space="preserve">未按要求重新提交响应文件的按响应无效处理。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4.4澄清</w:t>
      </w:r>
      <w:r/>
    </w:p>
    <w:p>
      <w:pPr>
        <w:ind w:firstLine="420"/>
        <w:spacing w:line="360" w:lineRule="auto"/>
        <w:rPr>
          <w:rFonts w:hint="eastAsia"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Cs w:val="21"/>
        </w:rPr>
      </w:pPr>
      <w:r>
        <w:rPr>
          <w:rFonts w:hint="eastAsia" w:ascii="宋体" w:hAnsi="宋体" w:cs="宋体"/>
          <w:szCs w:val="21"/>
        </w:rPr>
        <w:t xml:space="preserve">4.4.1本项目采用线上澄清。</w:t>
      </w:r>
      <w:r/>
    </w:p>
    <w:p>
      <w:pPr>
        <w:ind w:firstLine="420"/>
        <w:spacing w:line="360" w:lineRule="auto"/>
        <w:rPr>
          <w:rFonts w:hint="eastAsia" w:ascii="宋体" w:hAnsi="宋体" w:cs="宋体"/>
          <w:szCs w:val="21"/>
        </w:rPr>
      </w:pPr>
      <w:r>
        <w:rPr>
          <w:rFonts w:hint="eastAsia" w:ascii="宋体" w:hAnsi="宋体" w:cs="宋体"/>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Cs w:val="21"/>
        </w:rPr>
        <w:t xml:space="preserve">未加盖CA电子公章的澄清无效。</w:t>
      </w:r>
      <w:r/>
    </w:p>
    <w:p>
      <w:pPr>
        <w:ind w:firstLine="420"/>
        <w:spacing w:line="360" w:lineRule="auto"/>
        <w:rPr>
          <w:rFonts w:hint="eastAsia" w:ascii="宋体" w:hAnsi="宋体" w:cs="宋体"/>
          <w:szCs w:val="21"/>
        </w:rPr>
      </w:pPr>
      <w:r>
        <w:rPr>
          <w:rFonts w:hint="eastAsia" w:ascii="宋体" w:hAnsi="宋体" w:cs="宋体"/>
          <w:szCs w:val="21"/>
        </w:rPr>
        <w:t xml:space="preserve">4.4.3接到磋商小组澄清、说明和更正要求的供应商如未按规定做出澄清、说明和更正，其风险由供应商自行承担。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4.5最后报价</w:t>
      </w:r>
      <w:r/>
    </w:p>
    <w:p>
      <w:pPr>
        <w:ind w:firstLine="420"/>
        <w:spacing w:line="360" w:lineRule="auto"/>
        <w:rPr>
          <w:rFonts w:hint="eastAsia" w:ascii="宋体" w:hAnsi="宋体" w:cs="宋体"/>
          <w:szCs w:val="21"/>
        </w:rPr>
      </w:pPr>
      <w:r>
        <w:rPr>
          <w:rFonts w:hint="eastAsia" w:ascii="宋体" w:hAnsi="宋体" w:cs="宋体"/>
          <w:szCs w:val="21"/>
        </w:rPr>
        <w:t xml:space="preserve">4.5.1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Cs w:val="21"/>
        </w:rPr>
      </w:pPr>
      <w:r>
        <w:rPr>
          <w:rFonts w:hint="eastAsia" w:ascii="宋体" w:hAnsi="宋体" w:cs="宋体"/>
          <w:szCs w:val="21"/>
        </w:rPr>
        <w:t xml:space="preserve">4.5.2线上二次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Cs w:val="21"/>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Cs w:val="21"/>
        </w:rPr>
      </w:pPr>
      <w:r>
        <w:rPr>
          <w:rFonts w:hint="eastAsia" w:ascii="宋体" w:hAnsi="宋体" w:cs="宋体"/>
          <w:szCs w:val="21"/>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hint="eastAsia" w:ascii="宋体" w:hAnsi="宋体" w:cs="宋体"/>
          <w:b/>
          <w:bCs/>
          <w:szCs w:val="21"/>
        </w:rPr>
        <w:t xml:space="preserve">供应商不能证明其报价合理性的，磋商小组应当将其响应文件按无效处理。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4.5.6在规定时间内提交最后报价的供应商少于3家的，项目终止。</w:t>
      </w:r>
      <w:r/>
    </w:p>
    <w:p>
      <w:pPr>
        <w:ind w:firstLine="420"/>
        <w:spacing w:line="360" w:lineRule="auto"/>
        <w:rPr>
          <w:rFonts w:hint="eastAsia" w:ascii="宋体" w:hAnsi="宋体" w:cs="宋体"/>
          <w:szCs w:val="21"/>
        </w:rPr>
      </w:pPr>
      <w:r>
        <w:rPr>
          <w:rFonts w:hint="eastAsia" w:ascii="宋体" w:hAnsi="宋体" w:cs="宋体"/>
          <w:szCs w:val="21"/>
        </w:rPr>
        <w:t xml:space="preserve">4.5.7如磋商过程中出现本磋商文件未尽事宜，由磋商小组根据政府采购有关法律、法规讨论决定。</w:t>
      </w:r>
      <w:r/>
    </w:p>
    <w:p>
      <w:pPr>
        <w:ind w:firstLine="422"/>
        <w:spacing w:line="360" w:lineRule="auto"/>
        <w:rPr>
          <w:rFonts w:hint="eastAsia" w:ascii="宋体" w:hAnsi="宋体" w:cs="宋体"/>
          <w:b/>
          <w:bCs/>
          <w:szCs w:val="21"/>
        </w:rPr>
      </w:pPr>
      <w:r>
        <w:rPr>
          <w:rFonts w:hint="eastAsia" w:ascii="宋体" w:hAnsi="宋体" w:cs="宋体"/>
          <w:b/>
          <w:bCs/>
          <w:szCs w:val="21"/>
        </w:rPr>
        <w:t xml:space="preserve">5 项目终止</w:t>
      </w:r>
      <w:r/>
    </w:p>
    <w:p>
      <w:pPr>
        <w:ind w:firstLine="420"/>
        <w:spacing w:line="360" w:lineRule="auto"/>
        <w:rPr>
          <w:rFonts w:hint="eastAsia"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3、在采购过程中符合竞争要求的供应商或者报价未超过采购预算（最高限价）的供应商不足3家的，但符合《政府采购竞争性磋商采购方式管理暂行办法》第三条第四项的情形除外。</w:t>
      </w:r>
      <w:r/>
    </w:p>
    <w:p>
      <w:pPr>
        <w:ind w:firstLine="420"/>
        <w:spacing w:line="360" w:lineRule="auto"/>
        <w:rPr>
          <w:rFonts w:hint="eastAsia" w:ascii="宋体" w:hAnsi="宋体" w:cs="宋体"/>
          <w:szCs w:val="21"/>
        </w:rPr>
      </w:pPr>
      <w:r>
        <w:rPr>
          <w:rFonts w:hint="eastAsia" w:ascii="宋体" w:hAnsi="宋体" w:cs="宋体"/>
          <w:szCs w:val="21"/>
        </w:rPr>
        <w:t xml:space="preserve">项目终止后，采购代理机构应当将项目终止的理由告知所有供应商。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6 成交</w:t>
      </w:r>
      <w:r/>
    </w:p>
    <w:p>
      <w:pPr>
        <w:ind w:firstLine="420"/>
        <w:spacing w:line="360" w:lineRule="auto"/>
        <w:rPr>
          <w:rFonts w:hint="eastAsia" w:ascii="宋体" w:hAnsi="宋体" w:cs="宋体"/>
          <w:szCs w:val="21"/>
        </w:rPr>
      </w:pPr>
      <w:r>
        <w:rPr>
          <w:rFonts w:hint="eastAsia" w:ascii="宋体" w:hAnsi="宋体" w:cs="宋体"/>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t xml:space="preserve">6.2磋商小组根据磋商成交原则确定成交供应商。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szCs w:val="21"/>
        </w:rPr>
      </w:pPr>
      <w:r>
        <w:rPr>
          <w:rFonts w:hint="eastAsia" w:ascii="宋体" w:hAnsi="宋体" w:cs="宋体"/>
          <w:szCs w:val="21"/>
        </w:rPr>
        <w:t xml:space="preserve">6.4采购人或采购代理机构根据相关规定发布成交公告，成交公告发出的同时应当向</w:t>
      </w:r>
      <w:r>
        <w:rPr>
          <w:rFonts w:hint="eastAsia" w:ascii="宋体" w:hAnsi="宋体" w:cs="宋体"/>
          <w:szCs w:val="21"/>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6.5成交通知书发出后，采购人不得违法改变成交结果，成交供应商无正当理由不得放弃成交。</w:t>
      </w:r>
      <w:r/>
    </w:p>
    <w:p>
      <w:pPr>
        <w:ind w:firstLine="422"/>
        <w:spacing w:line="360" w:lineRule="auto"/>
        <w:rPr>
          <w:rFonts w:hint="eastAsia" w:ascii="宋体" w:hAnsi="宋体" w:cs="宋体"/>
          <w:b/>
          <w:bCs/>
          <w:szCs w:val="21"/>
        </w:rPr>
      </w:pPr>
      <w:r>
        <w:rPr>
          <w:rFonts w:hint="eastAsia" w:ascii="宋体" w:hAnsi="宋体" w:cs="宋体"/>
          <w:b/>
          <w:bCs/>
          <w:szCs w:val="21"/>
        </w:rPr>
        <w:t xml:space="preserve">7 履约保证金：</w:t>
      </w:r>
      <w:r>
        <w:rPr>
          <w:rFonts w:hint="eastAsia" w:ascii="宋体" w:hAnsi="宋体" w:cs="宋体"/>
          <w:szCs w:val="21"/>
        </w:rPr>
        <w:t xml:space="preserve">中标方应在合同签订后30日向采购人支付合同总金额的5%作为履约保证金，项目全部验收合格后，该笔履约保证金自动转为本合同项下质保金，质保相关权利义务按本合同质保条款执行。在缺陷责任期终止后乙方将在30日内退还剩余的质保金（无息），甲方无正当理由逾期退还的，每逾期一日，乙方有权要求甲方按应退还而未退还金额的万分之五支付违约金，最高限额为本合同履约保证金的10%。</w:t>
      </w:r>
      <w:r/>
    </w:p>
    <w:p>
      <w:pPr>
        <w:ind w:firstLine="422"/>
        <w:spacing w:line="360" w:lineRule="auto"/>
        <w:rPr>
          <w:rFonts w:hint="eastAsia" w:ascii="宋体" w:hAnsi="宋体" w:cs="宋体"/>
          <w:b/>
          <w:bCs/>
          <w:szCs w:val="21"/>
        </w:rPr>
      </w:pPr>
      <w:r>
        <w:rPr>
          <w:rFonts w:hint="eastAsia" w:ascii="宋体" w:hAnsi="宋体" w:cs="宋体"/>
          <w:b/>
          <w:bCs/>
          <w:szCs w:val="21"/>
        </w:rPr>
        <w:t xml:space="preserve">8 合同</w:t>
      </w:r>
      <w:r/>
    </w:p>
    <w:p>
      <w:pPr>
        <w:ind w:firstLine="420"/>
        <w:spacing w:line="360" w:lineRule="auto"/>
        <w:rPr>
          <w:rFonts w:hint="eastAsia" w:ascii="宋体" w:hAnsi="宋体" w:cs="宋体"/>
          <w:szCs w:val="21"/>
        </w:rPr>
      </w:pPr>
      <w:r>
        <w:rPr>
          <w:rFonts w:hint="eastAsia" w:ascii="宋体" w:hAnsi="宋体" w:cs="宋体"/>
          <w:szCs w:val="21"/>
        </w:rPr>
        <w:t xml:space="preserve">8.1采购人原则上应当自中标（成交）通知书发出之日起15日内（最迟30日内），按照磋商文件约定的合同文本、技术和服务要求等事项签订政府采购合同。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8.2采购合同签订之日起两个工作日之内采购合同应网上公示。签订之日起七个工作日内，采购人应当将合同备案。</w:t>
      </w:r>
      <w:r/>
    </w:p>
    <w:p>
      <w:pPr>
        <w:ind w:firstLine="420"/>
        <w:spacing w:line="360" w:lineRule="auto"/>
        <w:rPr>
          <w:rFonts w:hint="eastAsia" w:ascii="宋体" w:hAnsi="宋体" w:cs="宋体"/>
          <w:szCs w:val="21"/>
        </w:rPr>
      </w:pPr>
      <w:r>
        <w:rPr>
          <w:rFonts w:hint="eastAsia" w:ascii="宋体" w:hAnsi="宋体" w:cs="宋体"/>
          <w:szCs w:val="21"/>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9 质疑</w:t>
      </w:r>
      <w:r/>
    </w:p>
    <w:p>
      <w:pPr>
        <w:ind w:firstLine="420"/>
        <w:spacing w:line="360" w:lineRule="auto"/>
        <w:rPr>
          <w:rFonts w:hint="eastAsia" w:ascii="宋体" w:hAnsi="宋体" w:cs="宋体"/>
          <w:szCs w:val="21"/>
        </w:rPr>
      </w:pPr>
      <w:r>
        <w:rPr>
          <w:rFonts w:hint="eastAsia" w:ascii="宋体" w:hAnsi="宋体" w:cs="宋体"/>
          <w:szCs w:val="21"/>
        </w:rPr>
        <w:t xml:space="preserve">9.1质疑及答复遵守《政府采购质疑和投诉办法》（中华人民共和国财政部令第94号）规定。</w:t>
      </w:r>
      <w:r/>
    </w:p>
    <w:p>
      <w:pPr>
        <w:ind w:firstLine="420"/>
        <w:spacing w:line="360" w:lineRule="auto"/>
        <w:rPr>
          <w:rFonts w:hint="eastAsia" w:ascii="宋体" w:hAnsi="宋体" w:cs="宋体"/>
          <w:szCs w:val="21"/>
        </w:rPr>
      </w:pPr>
      <w:r>
        <w:rPr>
          <w:rFonts w:hint="eastAsia" w:ascii="宋体" w:hAnsi="宋体" w:cs="宋体"/>
          <w:szCs w:val="21"/>
        </w:rPr>
        <w:t xml:space="preserve">9.2供应商认为采购文件、采购过程和采购结果使自己的权益受到损害的，可以在知道或应知其权益受到损害之日起七个工作日内，以书面形式根据下述9.5、9.6条款的规定向代理单位或采购人提出质疑。上述应知其权益受到损害之日，是指：</w:t>
      </w:r>
      <w:r/>
    </w:p>
    <w:p>
      <w:pPr>
        <w:ind w:firstLine="420"/>
        <w:spacing w:line="360" w:lineRule="auto"/>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20"/>
        <w:spacing w:line="360" w:lineRule="auto"/>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9.3供应商应当在法定质疑期内一次性提出针对同一采购程序环节的质疑。供应商如在法定期限内对同一采购程序环节提出多次质疑的，代理单位、采购人将只对供应商第一次质疑作出答复。</w:t>
      </w:r>
      <w:r/>
    </w:p>
    <w:p>
      <w:pPr>
        <w:ind w:firstLine="420"/>
        <w:spacing w:line="360" w:lineRule="auto"/>
        <w:rPr>
          <w:rFonts w:hint="eastAsia" w:ascii="宋体" w:hAnsi="宋体" w:cs="宋体"/>
          <w:szCs w:val="21"/>
        </w:rPr>
      </w:pPr>
      <w:r>
        <w:rPr>
          <w:rFonts w:hint="eastAsia" w:ascii="宋体" w:hAnsi="宋体" w:cs="宋体"/>
          <w:szCs w:val="21"/>
        </w:rPr>
        <w:t xml:space="preserve">9.4提出质疑的供应商应当是参与所质疑项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供应商对除上述事项以外其他事项的询问、质疑请向代理单位提出，由代理单位负责答复。代理单位联系电话：0512-62897061</w:t>
      </w:r>
      <w:r/>
    </w:p>
    <w:p>
      <w:pPr>
        <w:ind w:firstLine="420"/>
        <w:spacing w:line="360" w:lineRule="auto"/>
        <w:rPr>
          <w:rFonts w:hint="eastAsia" w:ascii="宋体" w:hAnsi="宋体" w:cs="宋体"/>
          <w:szCs w:val="21"/>
        </w:rPr>
      </w:pPr>
      <w:r>
        <w:rPr>
          <w:rFonts w:hint="eastAsia" w:ascii="宋体" w:hAnsi="宋体" w:cs="宋体"/>
          <w:szCs w:val="21"/>
        </w:rPr>
        <w:t xml:space="preserve">代理单位通讯地址：苏州工业园区翠薇街9号月亮湾国际中心3A层05-08单元。</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hyperlink r:id="rId12" w:tooltip="http://czju.suzhou.gov.cn/zfcg/html/content/20180305093615738.shtml" w:history="1">
        <w:r>
          <w:rPr>
            <w:rFonts w:hint="eastAsia" w:ascii="宋体" w:hAnsi="宋体" w:cs="宋体"/>
            <w:szCs w:val="21"/>
          </w:rPr>
          <w:t xml:space="preserve">“政府采购供应商质疑函范本</w:t>
        </w:r>
      </w:hyperlink>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10 未尽事宜</w:t>
      </w:r>
      <w:r/>
    </w:p>
    <w:p>
      <w:pPr>
        <w:ind w:firstLine="420"/>
        <w:spacing w:line="360" w:lineRule="auto"/>
        <w:rPr>
          <w:rFonts w:hint="eastAsia" w:ascii="宋体" w:hAnsi="宋体" w:cs="宋体"/>
          <w:b/>
          <w:bCs/>
          <w:szCs w:val="21"/>
        </w:rPr>
      </w:pPr>
      <w:r>
        <w:rPr>
          <w:rFonts w:hint="eastAsia" w:ascii="宋体" w:hAnsi="宋体" w:cs="宋体"/>
          <w:szCs w:val="21"/>
        </w:rPr>
        <w:t xml:space="preserve">按《中华人民共和国政府采购法》及其他有关法律法规的规定执行。</w:t>
      </w:r>
      <w:r/>
    </w:p>
    <w:p>
      <w:pPr>
        <w:ind w:firstLine="142"/>
        <w:jc w:val="center"/>
        <w:spacing w:line="360" w:lineRule="auto"/>
        <w:rPr>
          <w:rStyle w:val="738"/>
          <w:rFonts w:hint="eastAsia" w:ascii="宋体" w:hAnsi="宋体" w:cs="宋体"/>
          <w:bCs/>
          <w:sz w:val="36"/>
          <w:szCs w:val="36"/>
        </w:rPr>
        <w:outlineLvl w:val="0"/>
      </w:pPr>
      <w:r>
        <w:rPr>
          <w:rStyle w:val="738"/>
          <w:rFonts w:ascii="宋体" w:hAnsi="宋体" w:cs="宋体"/>
          <w:bCs/>
          <w:sz w:val="36"/>
          <w:szCs w:val="36"/>
        </w:rPr>
        <w:br w:type="page" w:clear="all"/>
      </w:r>
      <w:bookmarkStart w:id="53" w:name="_Toc154502120"/>
      <w:r/>
      <w:bookmarkStart w:id="54" w:name="_Toc14760"/>
      <w:r/>
      <w:bookmarkStart w:id="55" w:name="_Toc9582"/>
      <w:r>
        <w:rPr>
          <w:rStyle w:val="738"/>
          <w:rFonts w:hint="eastAsia" w:ascii="宋体" w:hAnsi="宋体" w:cs="宋体"/>
          <w:bCs/>
          <w:sz w:val="36"/>
          <w:szCs w:val="36"/>
        </w:rPr>
        <w:t xml:space="preserve">第三章  采购内容</w:t>
      </w:r>
      <w:bookmarkEnd w:id="53"/>
      <w:r/>
      <w:bookmarkEnd w:id="54"/>
      <w:r/>
      <w:bookmarkEnd w:id="55"/>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东方华星建设管理（江苏）有限公司受苏州市环境卫生管理处（苏州市垃圾分类管理中心）的委托，就其所需七子山生活垃圾填埋场建、构筑物修缮及零星工程采用竞争性磋商方式进行采购，欢迎有资格的供应商前来参加本次磋商采购活动。</w:t>
      </w:r>
      <w:r/>
    </w:p>
    <w:p>
      <w:pPr>
        <w:ind w:firstLine="422"/>
        <w:spacing w:line="360" w:lineRule="auto"/>
        <w:rPr>
          <w:rFonts w:hint="eastAsia" w:ascii="宋体" w:hAnsi="宋体" w:cs="宋体"/>
          <w:szCs w:val="21"/>
        </w:rPr>
      </w:pPr>
      <w:r>
        <w:rPr>
          <w:rFonts w:hint="eastAsia" w:ascii="宋体" w:hAnsi="宋体" w:cs="宋体"/>
          <w:b/>
          <w:bCs/>
          <w:szCs w:val="21"/>
        </w:rPr>
        <w:t xml:space="preserve">一、采购编号：</w:t>
      </w:r>
      <w:r/>
    </w:p>
    <w:p>
      <w:pPr>
        <w:ind w:firstLine="422"/>
        <w:spacing w:line="360" w:lineRule="auto"/>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七子山生活垃圾填埋场建、构筑物修缮及零星工程</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三、项目概况：</w:t>
      </w:r>
      <w:r/>
    </w:p>
    <w:p>
      <w:pPr>
        <w:ind w:firstLine="420"/>
        <w:spacing w:line="360" w:lineRule="auto"/>
        <w:rPr>
          <w:rFonts w:hint="eastAsia" w:ascii="宋体" w:hAnsi="宋体" w:cs="宋体"/>
          <w:szCs w:val="21"/>
        </w:rPr>
      </w:pPr>
      <w:r>
        <w:rPr>
          <w:rFonts w:hint="eastAsia" w:ascii="宋体" w:hAnsi="宋体" w:cs="宋体"/>
          <w:szCs w:val="21"/>
        </w:rPr>
        <w:t xml:space="preserve">1、</w:t>
      </w:r>
      <w:bookmarkStart w:id="56" w:name="_Hlk159837408"/>
      <w:r>
        <w:rPr>
          <w:rFonts w:hint="eastAsia" w:ascii="宋体" w:hAnsi="宋体" w:cs="宋体"/>
          <w:szCs w:val="21"/>
        </w:rPr>
        <w:t xml:space="preserve">采购需求：</w:t>
      </w:r>
      <w:bookmarkStart w:id="57" w:name="_Hlk159837424"/>
      <w:r/>
      <w:bookmarkEnd w:id="56"/>
      <w:r>
        <w:rPr>
          <w:rFonts w:hint="eastAsia" w:ascii="宋体" w:hAnsi="宋体" w:cs="宋体"/>
          <w:szCs w:val="21"/>
        </w:rPr>
        <w:t xml:space="preserve">七子山生活垃圾填埋场建、构筑物修缮及零星工程</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2、工期要求：50日历天（具体开工日期以采购人通知为准。）</w:t>
      </w:r>
      <w:bookmarkEnd w:id="57"/>
      <w:r/>
      <w:r/>
    </w:p>
    <w:p>
      <w:pPr>
        <w:ind w:firstLine="420"/>
        <w:spacing w:line="360" w:lineRule="auto"/>
        <w:rPr>
          <w:rFonts w:hint="eastAsia" w:ascii="宋体" w:hAnsi="宋体" w:cs="宋体"/>
          <w:szCs w:val="21"/>
        </w:rPr>
      </w:pPr>
      <w:r>
        <w:rPr>
          <w:rFonts w:hint="eastAsia" w:ascii="宋体" w:hAnsi="宋体" w:cs="宋体"/>
          <w:szCs w:val="21"/>
        </w:rPr>
        <w:t xml:space="preserve">3、项目地点：</w:t>
      </w:r>
      <w:r>
        <w:rPr>
          <w:rFonts w:ascii="宋体" w:hAnsi="宋体" w:cs="宋体"/>
          <w:szCs w:val="21"/>
        </w:rPr>
        <w:t xml:space="preserve">苏州市吴中区木渎镇</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、项目承包方式：包工包料。</w:t>
      </w:r>
      <w:r/>
    </w:p>
    <w:p>
      <w:pPr>
        <w:ind w:firstLine="420"/>
        <w:spacing w:line="360" w:lineRule="auto"/>
        <w:rPr>
          <w:rFonts w:hint="eastAsia" w:ascii="宋体" w:hAnsi="宋体" w:cs="宋体"/>
          <w:szCs w:val="21"/>
        </w:rPr>
      </w:pPr>
      <w:r>
        <w:rPr>
          <w:rFonts w:hint="eastAsia" w:ascii="宋体" w:hAnsi="宋体" w:cs="宋体"/>
          <w:szCs w:val="21"/>
        </w:rPr>
        <w:t xml:space="preserve">5、项目质量要求：合格。</w:t>
      </w:r>
      <w:r/>
    </w:p>
    <w:p>
      <w:pPr>
        <w:ind w:firstLine="420"/>
        <w:spacing w:line="360" w:lineRule="auto"/>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、工程量清单及图纸的获取：</w:t>
      </w:r>
      <w:r/>
    </w:p>
    <w:p>
      <w:pPr>
        <w:ind w:firstLine="420"/>
        <w:spacing w:line="360" w:lineRule="auto"/>
        <w:rPr>
          <w:rFonts w:hint="eastAsia" w:ascii="宋体" w:hAnsi="宋体" w:cs="宋体"/>
        </w:rPr>
      </w:pPr>
      <w:r>
        <w:rPr>
          <w:rFonts w:hint="eastAsia" w:ascii="宋体" w:hAnsi="宋体" w:cs="宋体"/>
        </w:rPr>
        <w:t xml:space="preserve">百度网盘：</w:t>
      </w:r>
      <w:r/>
    </w:p>
    <w:p>
      <w:pPr>
        <w:ind w:firstLine="420"/>
        <w:spacing w:line="360" w:lineRule="auto"/>
        <w:rPr>
          <w:rFonts w:hint="eastAsia" w:ascii="宋体" w:hAnsi="宋体" w:cs="宋体"/>
        </w:rPr>
      </w:pPr>
      <w:r>
        <w:rPr>
          <w:rFonts w:hint="eastAsia" w:ascii="宋体" w:hAnsi="宋体" w:cs="宋体"/>
        </w:rPr>
        <w:t xml:space="preserve">链接：</w:t>
      </w:r>
      <w:r>
        <w:rPr>
          <w:rFonts w:ascii="宋体" w:hAnsi="宋体" w:cs="宋体"/>
        </w:rPr>
        <w:t xml:space="preserve">https://pan.baidu.com/s/1DxqtVzD7oZAKIeQfH14Vmg</w:t>
      </w:r>
      <w:r/>
    </w:p>
    <w:p>
      <w:pPr>
        <w:ind w:firstLine="420"/>
        <w:spacing w:line="360" w:lineRule="auto"/>
        <w:rPr>
          <w:rFonts w:hint="eastAsia" w:ascii="宋体" w:hAnsi="宋体" w:cs="宋体"/>
          <w:szCs w:val="21"/>
        </w:rPr>
      </w:pPr>
      <w:r>
        <w:rPr>
          <w:rFonts w:hint="eastAsia" w:ascii="宋体" w:hAnsi="宋体" w:cs="宋体"/>
        </w:rPr>
        <w:t xml:space="preserve">提取码：</w:t>
      </w:r>
      <w:r>
        <w:rPr>
          <w:rFonts w:ascii="宋体" w:hAnsi="宋体" w:cs="宋体"/>
        </w:rPr>
        <w:t xml:space="preserve">7qh5</w:t>
      </w:r>
      <w:r/>
    </w:p>
    <w:p>
      <w:pPr>
        <w:ind w:firstLine="420"/>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、施工要求：</w:t>
      </w:r>
      <w:r/>
    </w:p>
    <w:p>
      <w:pPr>
        <w:ind w:firstLine="420"/>
        <w:spacing w:line="360" w:lineRule="auto"/>
        <w:rPr>
          <w:rFonts w:hint="eastAsia" w:ascii="宋体" w:hAnsi="宋体" w:cs="宋体"/>
          <w:szCs w:val="21"/>
        </w:rPr>
      </w:pPr>
      <w:r>
        <w:rPr>
          <w:rFonts w:hint="eastAsia" w:ascii="宋体" w:hAnsi="宋体" w:cs="宋体"/>
          <w:szCs w:val="21"/>
        </w:rPr>
        <w:t xml:space="preserve">（1）按采购文件、图纸（如有）、工程量清单等资料组织施工；</w:t>
      </w:r>
      <w:r/>
    </w:p>
    <w:p>
      <w:pPr>
        <w:ind w:firstLine="420"/>
        <w:spacing w:line="360" w:lineRule="auto"/>
        <w:rPr>
          <w:rFonts w:hint="eastAsia" w:ascii="宋体" w:hAnsi="宋体" w:cs="宋体"/>
          <w:szCs w:val="21"/>
        </w:rPr>
      </w:pPr>
      <w:r>
        <w:rPr>
          <w:rFonts w:hint="eastAsia" w:ascii="宋体" w:hAnsi="宋体" w:cs="宋体"/>
          <w:szCs w:val="21"/>
        </w:rPr>
        <w:t xml:space="preserve">（2）施工质量应符合现行国家施工技术及验收规范规程，如对施工工艺的特殊要求，按设计图纸及国家有关规定执行。</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、工程报价方式：固定综合单价报价。</w:t>
      </w:r>
      <w:r/>
    </w:p>
    <w:p>
      <w:pPr>
        <w:ind w:firstLine="420"/>
        <w:spacing w:line="360" w:lineRule="auto"/>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、质保期：</w:t>
      </w:r>
      <w:r>
        <w:rPr>
          <w:rFonts w:hint="eastAsia" w:ascii="宋体" w:hAnsi="宋体" w:cs="宋体"/>
          <w:szCs w:val="21"/>
        </w:rPr>
        <w:t xml:space="preserve">详见《</w:t>
      </w:r>
      <w:r>
        <w:rPr>
          <w:rFonts w:ascii="宋体" w:hAnsi="宋体" w:cs="宋体"/>
          <w:szCs w:val="21"/>
        </w:rPr>
        <w:t xml:space="preserve">工程质量保修书</w:t>
      </w:r>
      <w:r>
        <w:rPr>
          <w:rFonts w:hint="eastAsia" w:ascii="宋体" w:hAnsi="宋体" w:cs="宋体"/>
          <w:szCs w:val="21"/>
        </w:rPr>
        <w:t xml:space="preserve">》</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line="360" w:lineRule="auto"/>
        <w:rPr>
          <w:rFonts w:hint="eastAsia"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spacing w:line="360" w:lineRule="auto"/>
        <w:rPr>
          <w:rFonts w:hint="eastAsia" w:ascii="宋体" w:hAnsi="宋体" w:cs="宋体"/>
          <w:szCs w:val="21"/>
        </w:rPr>
      </w:pPr>
      <w:r>
        <w:rPr>
          <w:rFonts w:hint="eastAsia" w:ascii="宋体" w:hAnsi="宋体" w:cs="宋体"/>
          <w:szCs w:val="21"/>
        </w:rPr>
        <w:t xml:space="preserve">（1）工程量清单计价方式</w:t>
      </w:r>
      <w:r/>
    </w:p>
    <w:p>
      <w:pPr>
        <w:ind w:firstLine="420"/>
        <w:spacing w:line="360" w:lineRule="auto"/>
        <w:rPr>
          <w:rFonts w:hint="eastAsia" w:ascii="宋体" w:hAnsi="宋体" w:cs="宋体"/>
          <w:szCs w:val="21"/>
        </w:rPr>
      </w:pPr>
      <w:r>
        <w:rPr>
          <w:rFonts w:hint="eastAsia" w:ascii="宋体" w:hAnsi="宋体" w:cs="宋体"/>
          <w:szCs w:val="21"/>
        </w:rPr>
        <w:t xml:space="preserve">（2）计价表计价方式</w:t>
      </w:r>
      <w:r/>
    </w:p>
    <w:p>
      <w:pPr>
        <w:ind w:firstLine="420"/>
        <w:spacing w:line="360" w:lineRule="auto"/>
        <w:rPr>
          <w:rFonts w:hint="eastAsia"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spacing w:line="360" w:lineRule="auto"/>
        <w:rPr>
          <w:rFonts w:hint="eastAsia"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（1）固定总价报价。竞争报价人应充分考虑施工期间各类建材市场价格变化，政策性调整的风险，一旦经评审确定成交单位，报价不作调整。</w:t>
      </w:r>
      <w:r/>
    </w:p>
    <w:p>
      <w:pPr>
        <w:ind w:firstLine="420"/>
        <w:spacing w:line="360" w:lineRule="auto"/>
        <w:rPr>
          <w:rFonts w:hint="eastAsia" w:ascii="宋体" w:hAnsi="宋体" w:cs="宋体"/>
          <w:szCs w:val="21"/>
        </w:rPr>
      </w:pPr>
      <w:r>
        <w:rPr>
          <w:rFonts w:hint="eastAsia" w:ascii="宋体" w:hAnsi="宋体" w:cs="宋体"/>
          <w:szCs w:val="21"/>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360" w:lineRule="auto"/>
        <w:rPr>
          <w:rFonts w:hint="eastAsia" w:ascii="宋体" w:hAnsi="宋体" w:cs="宋体"/>
          <w:szCs w:val="21"/>
        </w:rPr>
      </w:pPr>
      <w:r>
        <w:rPr>
          <w:rFonts w:hint="eastAsia" w:ascii="宋体" w:hAnsi="宋体" w:cs="宋体"/>
          <w:szCs w:val="21"/>
        </w:rPr>
        <w:t xml:space="preserve">①供应商报价时，必须按统一的工程量清单报价，成交后，本工程中工程量清单项目的综合单价按预算单价下浮之后的综合单价执行【成交下浮率 = （预算价 － 成交价） ÷ （预算价 － 暂列金额 *（1+税费费</w:t>
      </w:r>
      <w:r>
        <w:rPr>
          <w:rFonts w:hint="eastAsia" w:ascii="宋体" w:hAnsi="宋体" w:cs="宋体"/>
          <w:szCs w:val="21"/>
        </w:rPr>
        <w:t xml:space="preserve">率）－ 专业工程暂估价*（1+税费费率） － 材料暂估价*（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20"/>
        <w:spacing w:line="360" w:lineRule="auto"/>
        <w:rPr>
          <w:rFonts w:hint="eastAsia" w:ascii="宋体" w:hAnsi="宋体" w:cs="宋体"/>
          <w:szCs w:val="21"/>
        </w:rPr>
      </w:pPr>
      <w:r>
        <w:rPr>
          <w:rFonts w:hint="eastAsia" w:ascii="宋体" w:hAnsi="宋体" w:cs="宋体"/>
          <w:szCs w:val="21"/>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 = （预算价 － 成交价） ÷ （预算价 － 暂列金额 *（1+税费费率）－ 专业工程暂估价*（1+税费费率） － 材料暂估价*（1+税费费率））。</w:t>
      </w:r>
      <w:r/>
    </w:p>
    <w:p>
      <w:pPr>
        <w:ind w:firstLine="420"/>
        <w:spacing w:line="360" w:lineRule="auto"/>
        <w:rPr>
          <w:rFonts w:hint="eastAsia" w:ascii="宋体" w:hAnsi="宋体" w:cs="宋体"/>
          <w:szCs w:val="21"/>
        </w:rPr>
      </w:pPr>
      <w:r>
        <w:rPr>
          <w:rFonts w:hint="eastAsia" w:ascii="宋体" w:hAnsi="宋体" w:cs="宋体"/>
          <w:szCs w:val="21"/>
        </w:rPr>
        <w:t xml:space="preserve">③在采购文件中已明确的各项施工措施费，均包含在合同总价中。其他在采购文件和答疑中未提及、未明确部分的施工措施费项目，结算时不予计入。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④实质性响应条款：①追加费用不得超过原合同金额的10%。②原合同金额10%以内的追加费用，限于原合同内工程清单数量调整增加的工程费用，原合同外工程内容不得计入。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小额工程在履行合同时，发生工程变更的，按照工程变更管理的相关规定办理变更手续。工程完工验收合格后，按发包方要求进行审计。</w:t>
      </w:r>
      <w:r/>
    </w:p>
    <w:p>
      <w:pPr>
        <w:ind w:firstLine="420"/>
        <w:spacing w:line="360" w:lineRule="auto"/>
        <w:rPr>
          <w:rFonts w:hint="eastAsia" w:ascii="宋体" w:hAnsi="宋体" w:cs="宋体"/>
          <w:szCs w:val="21"/>
        </w:rPr>
      </w:pPr>
      <w:r>
        <w:rPr>
          <w:rFonts w:hint="eastAsia" w:ascii="宋体" w:hAnsi="宋体" w:cs="宋体"/>
          <w:szCs w:val="21"/>
        </w:rPr>
        <w:t xml:space="preserve">3、计价时，不可竞争费用均按规定计算，不得让利或随意调整计算标准，否则报价无效。</w:t>
      </w:r>
      <w:r/>
    </w:p>
    <w:p>
      <w:pPr>
        <w:ind w:firstLine="420"/>
        <w:spacing w:line="360" w:lineRule="auto"/>
        <w:rPr>
          <w:rFonts w:hint="eastAsia" w:ascii="宋体" w:hAnsi="宋体" w:cs="宋体"/>
          <w:szCs w:val="21"/>
        </w:rPr>
      </w:pPr>
      <w:r>
        <w:rPr>
          <w:rFonts w:hint="eastAsia" w:ascii="宋体" w:hAnsi="宋体" w:cs="宋体"/>
          <w:szCs w:val="21"/>
        </w:rPr>
        <w:t xml:space="preserve">4、计价格式中列明的所有需要填报的单价和合价，供应商均需填报，未填报的单价和合价，视为此项费用已包含在工程量清单的其他单价和合价中。</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1、磋商响应总报价包括完成该项目所需的</w:t>
      </w:r>
      <w:bookmarkStart w:id="58" w:name="OLE_LINK1"/>
      <w:r/>
      <w:bookmarkStart w:id="59" w:name="OLE_LINK2"/>
      <w:r>
        <w:rPr>
          <w:rFonts w:hint="eastAsia" w:ascii="宋体" w:hAnsi="宋体" w:cs="宋体"/>
          <w:bCs/>
          <w:szCs w:val="21"/>
        </w:rPr>
        <w:t xml:space="preserve">全部人工费、材料费、机械费、管理费、利润、工程风险、规费、税金，以及所需的施工准备、施工过程、保修期等所需的供货、运输、运杂保险、装卸、备品、备件、损耗、安装、调试、人员培训、售后服务、专利技术等一切费用</w:t>
      </w:r>
      <w:bookmarkEnd w:id="58"/>
      <w:r/>
      <w:bookmarkEnd w:id="59"/>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p>
    <w:p>
      <w:pPr>
        <w:ind w:firstLine="420"/>
        <w:spacing w:line="360" w:lineRule="auto"/>
        <w:rPr>
          <w:rFonts w:hint="eastAsia"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p>
    <w:p>
      <w:pPr>
        <w:ind w:firstLine="420"/>
        <w:spacing w:line="360" w:lineRule="auto"/>
        <w:rPr>
          <w:rFonts w:hint="eastAsia" w:ascii="宋体" w:hAnsi="宋体" w:cs="宋体"/>
          <w:bCs/>
          <w:szCs w:val="21"/>
        </w:rPr>
      </w:pPr>
      <w:r>
        <w:rPr>
          <w:rFonts w:hint="eastAsia" w:ascii="宋体" w:hAnsi="宋体" w:cs="宋体"/>
          <w:bCs/>
          <w:szCs w:val="21"/>
        </w:rPr>
        <w:t xml:space="preserve">（1）设备的现场安装、启动、调试、监督（如果必须安装、调试的话）。</w:t>
      </w:r>
      <w:r/>
    </w:p>
    <w:p>
      <w:pPr>
        <w:ind w:firstLine="420"/>
        <w:spacing w:line="360" w:lineRule="auto"/>
        <w:rPr>
          <w:rFonts w:hint="eastAsia" w:ascii="宋体" w:hAnsi="宋体" w:cs="宋体"/>
          <w:bCs/>
          <w:szCs w:val="21"/>
        </w:rPr>
      </w:pPr>
      <w:r>
        <w:rPr>
          <w:rFonts w:hint="eastAsia" w:ascii="宋体" w:hAnsi="宋体" w:cs="宋体"/>
          <w:bCs/>
          <w:szCs w:val="21"/>
        </w:rPr>
        <w:t xml:space="preserve">（2）除合同另有约定之外，伴随服务的费用均已含在合同价款中，采购方不再另行进行支付。</w:t>
      </w:r>
      <w:r/>
    </w:p>
    <w:p>
      <w:pPr>
        <w:ind w:firstLine="420"/>
        <w:spacing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、成交单位应当办理有关施工现场交通、环卫、施工噪声等管理手续，若发生费用由成交单位负责。</w:t>
      </w:r>
      <w:r/>
    </w:p>
    <w:p>
      <w:pPr>
        <w:ind w:firstLine="420"/>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p>
    <w:p>
      <w:pPr>
        <w:ind w:firstLine="420"/>
        <w:spacing w:line="360" w:lineRule="auto"/>
        <w:rPr>
          <w:rFonts w:hint="eastAsia"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p>
    <w:p>
      <w:pPr>
        <w:ind w:firstLine="420"/>
        <w:spacing w:line="360" w:lineRule="auto"/>
        <w:rPr>
          <w:rFonts w:hint="eastAsia" w:ascii="宋体" w:hAnsi="宋体" w:cs="宋体"/>
          <w:bCs/>
          <w:szCs w:val="21"/>
        </w:rPr>
      </w:pPr>
      <w:r>
        <w:rPr>
          <w:rFonts w:ascii="宋体" w:hAnsi="宋体" w:cs="宋体"/>
          <w:bCs/>
          <w:szCs w:val="21"/>
        </w:rPr>
        <w:t xml:space="preserve">9</w:t>
      </w:r>
      <w:r>
        <w:rPr>
          <w:rFonts w:hint="eastAsia" w:ascii="宋体" w:hAnsi="宋体" w:cs="宋体"/>
          <w:bCs/>
          <w:szCs w:val="21"/>
        </w:rPr>
        <w:t xml:space="preserve">、验收</w:t>
      </w:r>
      <w:r/>
    </w:p>
    <w:p>
      <w:pPr>
        <w:ind w:firstLine="420"/>
        <w:spacing w:line="360" w:lineRule="auto"/>
        <w:rPr>
          <w:rFonts w:hint="eastAsia" w:ascii="宋体" w:hAnsi="宋体" w:cs="宋体"/>
          <w:bCs/>
          <w:szCs w:val="21"/>
        </w:rPr>
      </w:pPr>
      <w:r>
        <w:rPr>
          <w:rFonts w:hint="eastAsia" w:ascii="宋体" w:hAnsi="宋体" w:cs="宋体"/>
          <w:bCs/>
          <w:szCs w:val="21"/>
        </w:rPr>
        <w:t xml:space="preserve">（1）验收标准：根据现行国家技术、施工及验收规范规程及采购需求由采购人进行验收。</w:t>
      </w:r>
      <w:r/>
    </w:p>
    <w:p>
      <w:pPr>
        <w:ind w:firstLine="420"/>
        <w:spacing w:line="360" w:lineRule="auto"/>
        <w:rPr>
          <w:rFonts w:hint="eastAsia" w:ascii="宋体" w:hAnsi="宋体" w:cs="宋体"/>
          <w:bCs/>
          <w:szCs w:val="21"/>
        </w:rPr>
      </w:pPr>
      <w:r>
        <w:rPr>
          <w:rFonts w:hint="eastAsia" w:ascii="宋体" w:hAnsi="宋体" w:cs="宋体"/>
          <w:bCs/>
          <w:szCs w:val="21"/>
        </w:rPr>
        <w:t xml:space="preserve">（2）验收时间：根据采购人进度安排确定。</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（1）工程预付款：本项目无预付款。</w:t>
      </w:r>
      <w:r/>
    </w:p>
    <w:p>
      <w:pPr>
        <w:ind w:firstLine="420"/>
        <w:spacing w:line="360" w:lineRule="auto"/>
        <w:rPr>
          <w:rFonts w:hint="eastAsia" w:ascii="宋体" w:hAnsi="宋体" w:cs="宋体"/>
          <w:bCs/>
          <w:szCs w:val="21"/>
        </w:rPr>
      </w:pPr>
      <w:r>
        <w:rPr>
          <w:rFonts w:hint="eastAsia" w:ascii="宋体" w:hAnsi="宋体" w:cs="宋体"/>
          <w:bCs/>
          <w:szCs w:val="21"/>
        </w:rPr>
        <w:t xml:space="preserve">（2）工程进度款：详见合同主要条款</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38"/>
          <w:rFonts w:hint="eastAsia" w:ascii="宋体" w:hAnsi="宋体" w:cs="宋体"/>
          <w:bCs/>
          <w:sz w:val="36"/>
          <w:szCs w:val="36"/>
        </w:rPr>
        <w:outlineLvl w:val="0"/>
      </w:pPr>
      <w:r>
        <w:rPr>
          <w:rFonts w:hint="eastAsia" w:ascii="宋体" w:hAnsi="宋体" w:cs="宋体"/>
        </w:rPr>
        <w:br w:type="page" w:clear="all"/>
      </w:r>
      <w:bookmarkStart w:id="60" w:name="_Toc28344"/>
      <w:r/>
      <w:bookmarkStart w:id="61" w:name="_Toc17955"/>
      <w:r/>
      <w:bookmarkStart w:id="62" w:name="_Toc154502121"/>
      <w:r>
        <w:rPr>
          <w:rStyle w:val="738"/>
          <w:rFonts w:hint="eastAsia" w:ascii="宋体" w:hAnsi="宋体" w:cs="宋体"/>
          <w:bCs/>
          <w:sz w:val="36"/>
          <w:szCs w:val="36"/>
        </w:rPr>
        <w:t xml:space="preserve">第四章  评审办法及评分标准</w:t>
      </w:r>
      <w:bookmarkEnd w:id="60"/>
      <w:r/>
      <w:bookmarkEnd w:id="61"/>
      <w:r/>
      <w:bookmarkEnd w:id="62"/>
      <w:r/>
      <w:r/>
    </w:p>
    <w:p>
      <w:pPr>
        <w:ind w:firstLine="422"/>
        <w:spacing w:line="360" w:lineRule="auto"/>
        <w:rPr>
          <w:rFonts w:hint="eastAsia" w:ascii="宋体" w:hAnsi="宋体" w:cs="宋体"/>
          <w:b/>
        </w:rPr>
      </w:pPr>
      <w:r>
        <w:rPr>
          <w:rFonts w:hint="eastAsia" w:ascii="宋体" w:hAnsi="宋体" w:cs="宋体"/>
          <w:b/>
        </w:rPr>
        <w:t xml:space="preserve">一、成交原则</w:t>
      </w:r>
      <w:r/>
    </w:p>
    <w:p>
      <w:pPr>
        <w:ind w:firstLine="420"/>
        <w:spacing w:line="360" w:lineRule="auto"/>
        <w:rPr>
          <w:rFonts w:hint="eastAsia" w:ascii="宋体" w:hAnsi="宋体" w:cs="宋体"/>
        </w:rPr>
      </w:pPr>
      <w:r>
        <w:rPr>
          <w:rFonts w:hint="eastAsia" w:ascii="宋体" w:hAnsi="宋体" w:cs="宋体"/>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2"/>
        <w:spacing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（一）价格基准分（2</w:t>
      </w:r>
      <w:r>
        <w:rPr>
          <w:rFonts w:ascii="宋体" w:hAnsi="宋体" w:cs="宋体"/>
          <w:b/>
          <w:szCs w:val="21"/>
        </w:rPr>
        <w:t xml:space="preserve">0</w:t>
      </w:r>
      <w:r>
        <w:rPr>
          <w:rFonts w:hint="eastAsia" w:ascii="宋体" w:hAnsi="宋体" w:cs="宋体"/>
          <w:b/>
          <w:szCs w:val="21"/>
        </w:rPr>
        <w:t xml:space="preserve">分）</w:t>
      </w:r>
      <w:r/>
    </w:p>
    <w:p>
      <w:pPr>
        <w:ind w:firstLine="420"/>
        <w:spacing w:line="360" w:lineRule="auto"/>
        <w:rPr>
          <w:rFonts w:hint="eastAsia" w:ascii="宋体" w:hAnsi="宋体" w:cs="宋体"/>
          <w:szCs w:val="21"/>
        </w:rPr>
      </w:pPr>
      <w:r/>
      <w:bookmarkStart w:id="63" w:name="OLE_LINK19"/>
      <w:r>
        <w:rPr>
          <w:rFonts w:hint="eastAsia" w:ascii="宋体" w:hAnsi="宋体" w:cs="宋体"/>
          <w:szCs w:val="21"/>
        </w:rPr>
        <w:t xml:space="preserve">第一步：磋商报价低于或等于财政预算价格及最高限价的，为有效磋商报价。超财政预算及最高限价的磋商报价文件为未实质性响应文件，不参与评审。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分，其他供应商的价格分按照下列公式计算（计算结果四舍五入保留两位小数）</w:t>
      </w:r>
      <w:r/>
    </w:p>
    <w:p>
      <w:pPr>
        <w:ind w:firstLine="420"/>
        <w:spacing w:line="360" w:lineRule="auto"/>
        <w:rPr>
          <w:rFonts w:hint="eastAsia" w:ascii="宋体" w:hAnsi="宋体" w:cs="宋体"/>
          <w:szCs w:val="21"/>
        </w:rPr>
      </w:pPr>
      <w:r>
        <w:rPr>
          <w:rFonts w:hint="eastAsia" w:ascii="宋体" w:hAnsi="宋体" w:cs="宋体"/>
          <w:szCs w:val="21"/>
        </w:rPr>
        <w:t xml:space="preserve">磋商报价得分＝（评审基准价/最后磋商报价）×</w:t>
      </w: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%×100</w:t>
      </w:r>
      <w:bookmarkEnd w:id="63"/>
      <w:r/>
    </w:p>
    <w:p>
      <w:pPr>
        <w:ind w:firstLine="420"/>
        <w:spacing w:line="360" w:lineRule="auto"/>
        <w:rPr>
          <w:rFonts w:hint="eastAsia" w:ascii="宋体" w:hAnsi="宋体" w:cs="宋体"/>
          <w:szCs w:val="21"/>
        </w:rPr>
      </w:pPr>
      <w:r>
        <w:rPr>
          <w:rFonts w:hint="eastAsia" w:ascii="宋体" w:hAnsi="宋体" w:cs="宋体"/>
          <w:szCs w:val="21"/>
        </w:rPr>
        <w:t xml:space="preserve">评定内容还包括分析磋商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p>
    <w:p>
      <w:pPr>
        <w:ind w:firstLine="420"/>
        <w:spacing w:line="360" w:lineRule="auto"/>
        <w:rPr>
          <w:rFonts w:hint="eastAsia" w:ascii="宋体" w:hAnsi="宋体" w:cs="宋体"/>
          <w:bCs/>
          <w:szCs w:val="21"/>
        </w:rPr>
      </w:pPr>
      <w:r>
        <w:rPr>
          <w:rFonts w:hint="eastAsia" w:ascii="宋体" w:hAnsi="宋体" w:cs="宋体"/>
          <w:szCs w:val="21"/>
        </w:rPr>
        <w:t xml:space="preserve">1、根据政府采购法及相关法规，以及苏州市财政局《关于印发苏州市市级政府采购信用记录查询和使用工作试行办法的通知》（苏财购（2017）11号）文件的规定，将对供应商进行信用查询，凡经评标小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（1）查询时间：投标文件提交截止时间。</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（2）查询渠道：采购代理机构会在接收响应文件截止时间后，登录“苏采云”系统可一键链接至“信用中国”查询供应商的信用信息。</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spacing w:line="360" w:lineRule="auto"/>
        <w:tabs>
          <w:tab w:val="left" w:pos="2870" w:leader="none"/>
        </w:tabs>
        <w:rPr>
          <w:rFonts w:hint="eastAsia" w:ascii="宋体" w:hAnsi="宋体" w:cs="宋体"/>
          <w:szCs w:val="21"/>
        </w:rPr>
      </w:pPr>
      <w:r>
        <w:rPr>
          <w:rFonts w:hint="eastAsia" w:ascii="宋体" w:hAnsi="宋体" w:cs="宋体"/>
          <w:bCs/>
          <w:szCs w:val="21"/>
        </w:rPr>
        <w:t xml:space="preserve">    （4）信用记录使用规则：评标小组在对供应商进行资格性审查时，应根据查询结果对供应商的不良信用记录逐项甄别确认。</w:t>
      </w:r>
      <w:r/>
    </w:p>
    <w:p>
      <w:pPr>
        <w:ind w:firstLine="420"/>
        <w:spacing w:line="360" w:lineRule="auto"/>
        <w:rPr>
          <w:rFonts w:hint="eastAsia" w:ascii="宋体" w:hAnsi="宋体" w:cs="宋体"/>
          <w:szCs w:val="21"/>
        </w:rPr>
      </w:pPr>
      <w:r>
        <w:rPr>
          <w:rFonts w:hint="eastAsia" w:ascii="宋体" w:hAnsi="宋体" w:cs="宋体"/>
          <w:szCs w:val="21"/>
        </w:rPr>
        <w:t xml:space="preserve">2、针对中小型企业的评审加分：</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本项目为专门面向中小企业采购的项目，不再执行价格评审优惠的扶持政策。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3、采购本国产品的支持政策（本项目为工程类）</w:t>
      </w:r>
      <w:r/>
    </w:p>
    <w:p>
      <w:pPr>
        <w:ind w:firstLine="420"/>
        <w:spacing w:line="360" w:lineRule="auto"/>
        <w:rPr>
          <w:rFonts w:hint="eastAsia" w:ascii="宋体" w:hAnsi="宋体"/>
          <w:szCs w:val="21"/>
        </w:rPr>
      </w:pPr>
      <w:r>
        <w:rPr>
          <w:rFonts w:hint="eastAsia"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szCs w:val="21"/>
        </w:rPr>
      </w:pP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宋体" w:hAnsi="宋体" w:cs="宋体"/>
          <w:b/>
          <w:szCs w:val="21"/>
        </w:rPr>
      </w:pPr>
      <w:r/>
      <w:bookmarkStart w:id="64" w:name="_Toc154502122"/>
      <w:r/>
      <w:bookmarkStart w:id="65" w:name="_Toc10379"/>
      <w:r/>
      <w:bookmarkStart w:id="66" w:name="_Toc26638"/>
      <w:r>
        <w:rPr>
          <w:rFonts w:hint="eastAsia" w:ascii="宋体" w:hAnsi="宋体" w:cs="宋体"/>
          <w:b/>
          <w:szCs w:val="21"/>
        </w:rPr>
        <w:t xml:space="preserve">（二）施工技术方案（</w:t>
      </w:r>
      <w:r>
        <w:rPr>
          <w:rFonts w:hint="eastAsia" w:ascii="宋体" w:hAnsi="宋体" w:cs="宋体"/>
          <w:b/>
          <w:szCs w:val="21"/>
        </w:rPr>
        <w:t xml:space="preserve">5</w:t>
      </w:r>
      <w:r>
        <w:rPr>
          <w:rFonts w:hint="eastAsia" w:ascii="宋体" w:hAnsi="宋体" w:cs="宋体"/>
          <w:b/>
          <w:szCs w:val="21"/>
        </w:rPr>
        <w:t xml:space="preserve">4分）</w:t>
      </w:r>
      <w:r/>
    </w:p>
    <w:p>
      <w:pPr>
        <w:ind w:firstLine="420"/>
        <w:spacing w:line="360" w:lineRule="auto"/>
        <w:rPr>
          <w:rFonts w:hint="eastAsia" w:ascii="宋体" w:hAnsi="宋体"/>
          <w:szCs w:val="21"/>
        </w:rPr>
      </w:pPr>
      <w:r>
        <w:rPr>
          <w:rFonts w:hint="eastAsia" w:ascii="宋体" w:hAnsi="宋体"/>
          <w:szCs w:val="21"/>
        </w:rPr>
        <w:t xml:space="preserve">技术服务方案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由磋商小组根据响应单位提供的方案进行比较综合评定打分。</w:t>
      </w:r>
      <w:r/>
    </w:p>
    <w:p>
      <w:pPr>
        <w:ind w:firstLine="422"/>
        <w:spacing w:line="360" w:lineRule="auto"/>
        <w:rPr>
          <w:rFonts w:hint="eastAsia" w:ascii="宋体" w:hAnsi="宋体" w:cs="宋体"/>
          <w:b/>
          <w:szCs w:val="21"/>
        </w:rPr>
      </w:pPr>
      <w:r>
        <w:rPr>
          <w:rFonts w:hint="eastAsia" w:ascii="宋体" w:hAnsi="宋体" w:cs="宋体"/>
          <w:b/>
          <w:szCs w:val="21"/>
        </w:rPr>
        <w:t xml:space="preserve">1、总体概述：工程概述、总体安排、施工部署及施工段划分等健全、合理、规范、高效，最高为12分。</w:t>
      </w:r>
      <w:r/>
    </w:p>
    <w:p>
      <w:pPr>
        <w:ind w:firstLine="420"/>
        <w:spacing w:line="360" w:lineRule="auto"/>
        <w:rPr>
          <w:rFonts w:hint="eastAsia" w:ascii="宋体" w:hAnsi="宋体"/>
          <w:szCs w:val="21"/>
        </w:rPr>
      </w:pPr>
      <w:r>
        <w:rPr>
          <w:rFonts w:hint="eastAsia" w:ascii="宋体" w:hAnsi="宋体"/>
          <w:szCs w:val="21"/>
        </w:rPr>
        <w:t xml:space="preserve">（1）对工程总体的了解程度，提供方案内容科学完善、合理全面、可实施性强的得4分</w:t>
      </w:r>
      <w:r>
        <w:rPr>
          <w:rFonts w:hint="eastAsia" w:ascii="宋体" w:hAnsi="宋体" w:cs="宋体"/>
          <w:bCs/>
          <w:szCs w:val="21"/>
        </w:rPr>
        <w:t xml:space="preserve">；</w:t>
      </w:r>
      <w:r>
        <w:rPr>
          <w:rFonts w:hint="eastAsia" w:ascii="宋体" w:hAnsi="宋体"/>
          <w:szCs w:val="21"/>
        </w:rPr>
        <w:t xml:space="preserve">提供内容科学完善的得3分</w:t>
      </w:r>
      <w:r>
        <w:rPr>
          <w:rFonts w:hint="eastAsia" w:ascii="宋体" w:hAnsi="宋体" w:cs="宋体"/>
          <w:bCs/>
          <w:szCs w:val="21"/>
        </w:rPr>
        <w:t xml:space="preserve">；</w:t>
      </w:r>
      <w:r>
        <w:rPr>
          <w:rFonts w:hint="eastAsia" w:ascii="宋体" w:hAnsi="宋体"/>
          <w:szCs w:val="21"/>
        </w:rPr>
        <w:t xml:space="preserve">有涉及但不全面的得2分</w:t>
      </w:r>
      <w:r>
        <w:rPr>
          <w:rFonts w:hint="eastAsia" w:ascii="宋体" w:hAnsi="宋体" w:cs="宋体"/>
          <w:bCs/>
          <w:szCs w:val="21"/>
        </w:rPr>
        <w:t xml:space="preserve">；</w:t>
      </w:r>
      <w:r>
        <w:rPr>
          <w:rFonts w:hint="eastAsia" w:ascii="宋体" w:hAnsi="宋体"/>
          <w:szCs w:val="21"/>
        </w:rPr>
        <w:t xml:space="preserve">未提供不得分。</w:t>
      </w:r>
      <w:r/>
    </w:p>
    <w:p>
      <w:pPr>
        <w:ind w:firstLine="420"/>
        <w:spacing w:line="360" w:lineRule="auto"/>
        <w:rPr>
          <w:rFonts w:hint="eastAsia" w:ascii="宋体" w:hAnsi="宋体"/>
          <w:szCs w:val="21"/>
        </w:rPr>
      </w:pPr>
      <w:r>
        <w:rPr>
          <w:rFonts w:hint="eastAsia" w:ascii="宋体" w:hAnsi="宋体"/>
          <w:szCs w:val="21"/>
        </w:rPr>
        <w:t xml:space="preserve">（2）工程总体安排，包括施工段划分，提供内容科学完善、合理全面、明确有效、可实施性强的得4分</w:t>
      </w:r>
      <w:r>
        <w:rPr>
          <w:rFonts w:hint="eastAsia" w:ascii="宋体" w:hAnsi="宋体" w:cs="宋体"/>
          <w:bCs/>
          <w:szCs w:val="21"/>
        </w:rPr>
        <w:t xml:space="preserve">；</w:t>
      </w:r>
      <w:r>
        <w:rPr>
          <w:rFonts w:hint="eastAsia" w:ascii="宋体" w:hAnsi="宋体"/>
          <w:szCs w:val="21"/>
        </w:rPr>
        <w:t xml:space="preserve">提供内容科学完善、明确有效的得3分</w:t>
      </w:r>
      <w:r>
        <w:rPr>
          <w:rFonts w:hint="eastAsia" w:ascii="宋体" w:hAnsi="宋体" w:cs="宋体"/>
          <w:bCs/>
          <w:szCs w:val="21"/>
        </w:rPr>
        <w:t xml:space="preserve">；</w:t>
      </w:r>
      <w:r>
        <w:rPr>
          <w:rFonts w:hint="eastAsia" w:ascii="宋体" w:hAnsi="宋体"/>
          <w:szCs w:val="21"/>
        </w:rPr>
        <w:t xml:space="preserve">有涉及但不全面的得2分</w:t>
      </w:r>
      <w:r>
        <w:rPr>
          <w:rFonts w:hint="eastAsia" w:ascii="宋体" w:hAnsi="宋体" w:cs="宋体"/>
          <w:bCs/>
          <w:szCs w:val="21"/>
        </w:rPr>
        <w:t xml:space="preserve">；</w:t>
      </w:r>
      <w:r>
        <w:rPr>
          <w:rFonts w:hint="eastAsia" w:ascii="宋体" w:hAnsi="宋体"/>
          <w:szCs w:val="21"/>
        </w:rPr>
        <w:t xml:space="preserve">未提供不得分。 </w:t>
      </w:r>
      <w:r/>
    </w:p>
    <w:p>
      <w:pPr>
        <w:ind w:firstLine="420"/>
        <w:spacing w:line="360" w:lineRule="auto"/>
        <w:rPr>
          <w:rFonts w:hint="eastAsia" w:ascii="宋体" w:hAnsi="宋体"/>
          <w:szCs w:val="21"/>
        </w:rPr>
      </w:pPr>
      <w:r>
        <w:rPr>
          <w:rFonts w:hint="eastAsia" w:ascii="宋体" w:hAnsi="宋体"/>
          <w:szCs w:val="21"/>
        </w:rPr>
        <w:t xml:space="preserve">（3）施工总进度计划，关键节点设置，提供内容科学完善、合理全面、可实施性强的得4分</w:t>
      </w:r>
      <w:r>
        <w:rPr>
          <w:rFonts w:hint="eastAsia" w:ascii="宋体" w:hAnsi="宋体" w:cs="宋体"/>
          <w:bCs/>
          <w:szCs w:val="21"/>
        </w:rPr>
        <w:t xml:space="preserve">；</w:t>
      </w:r>
      <w:r>
        <w:rPr>
          <w:rFonts w:hint="eastAsia" w:ascii="宋体" w:hAnsi="宋体"/>
          <w:szCs w:val="21"/>
        </w:rPr>
        <w:t xml:space="preserve">提供内容科学完善的得3分</w:t>
      </w:r>
      <w:r>
        <w:rPr>
          <w:rFonts w:hint="eastAsia" w:ascii="宋体" w:hAnsi="宋体" w:cs="宋体"/>
          <w:bCs/>
          <w:szCs w:val="21"/>
        </w:rPr>
        <w:t xml:space="preserve">；</w:t>
      </w:r>
      <w:r>
        <w:rPr>
          <w:rFonts w:hint="eastAsia" w:ascii="宋体" w:hAnsi="宋体"/>
          <w:szCs w:val="21"/>
        </w:rPr>
        <w:t xml:space="preserve">有涉及但不全面的得2分</w:t>
      </w:r>
      <w:r>
        <w:rPr>
          <w:rFonts w:hint="eastAsia" w:ascii="宋体" w:hAnsi="宋体" w:cs="宋体"/>
          <w:bCs/>
          <w:szCs w:val="21"/>
        </w:rPr>
        <w:t xml:space="preserve">；</w:t>
      </w:r>
      <w:r>
        <w:rPr>
          <w:rFonts w:hint="eastAsia" w:ascii="宋体" w:hAnsi="宋体"/>
          <w:szCs w:val="21"/>
        </w:rPr>
        <w:t xml:space="preserve">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2、分部、分项工程的施工方案：该工程分部分项工程的施工方案、关键施工技术、工艺及工程项目</w:t>
      </w:r>
      <w:r>
        <w:rPr>
          <w:rFonts w:hint="eastAsia" w:ascii="宋体" w:hAnsi="宋体" w:cs="宋体"/>
          <w:b/>
          <w:szCs w:val="21"/>
        </w:rPr>
        <w:t xml:space="preserve">实施的重点、难点和解决方案、具体施工技术措施，最高为10分。</w:t>
      </w:r>
      <w:r/>
    </w:p>
    <w:p>
      <w:pPr>
        <w:ind w:firstLine="422"/>
        <w:spacing w:line="360" w:lineRule="auto"/>
        <w:rPr>
          <w:rFonts w:hint="eastAsia" w:ascii="宋体" w:hAnsi="宋体" w:cs="宋体"/>
          <w:bCs/>
          <w:szCs w:val="21"/>
        </w:rPr>
      </w:pPr>
      <w:r>
        <w:rPr>
          <w:rFonts w:hint="eastAsia" w:ascii="宋体" w:hAnsi="宋体" w:cs="宋体"/>
          <w:bCs/>
          <w:szCs w:val="21"/>
        </w:rPr>
        <w:t xml:space="preserve">（1）针对本项目分部分项工程的施工方案，提供方案内容科学完善、合理全面、可实施性强、实施便捷的得5分</w:t>
      </w:r>
      <w:r>
        <w:rPr>
          <w:rFonts w:hint="eastAsia" w:ascii="宋体" w:hAnsi="宋体" w:cs="宋体"/>
          <w:bCs/>
          <w:szCs w:val="21"/>
        </w:rPr>
        <w:t xml:space="preserve">；</w:t>
      </w:r>
      <w:r>
        <w:rPr>
          <w:rFonts w:hint="eastAsia" w:ascii="宋体" w:hAnsi="宋体" w:cs="宋体"/>
          <w:bCs/>
          <w:szCs w:val="21"/>
        </w:rPr>
        <w:t xml:space="preserve">提供内容科学完善、合理全面的得4分</w:t>
      </w:r>
      <w:bookmarkStart w:id="67" w:name="OLE_LINK10"/>
      <w:r>
        <w:rPr>
          <w:rFonts w:hint="eastAsia" w:ascii="宋体" w:hAnsi="宋体" w:cs="宋体"/>
          <w:bCs/>
          <w:szCs w:val="21"/>
        </w:rPr>
        <w:t xml:space="preserve">；</w:t>
      </w:r>
      <w:bookmarkEnd w:id="67"/>
      <w:r>
        <w:rPr>
          <w:rFonts w:hint="eastAsia" w:ascii="宋体" w:hAnsi="宋体" w:cs="宋体"/>
          <w:bCs/>
          <w:szCs w:val="21"/>
        </w:rPr>
        <w:t xml:space="preserve">有涉及但不全面的得3分</w:t>
      </w:r>
      <w:r>
        <w:rPr>
          <w:rFonts w:hint="eastAsia" w:ascii="宋体" w:hAnsi="宋体" w:cs="宋体"/>
          <w:bCs/>
          <w:szCs w:val="21"/>
        </w:rPr>
        <w:t xml:space="preserve">；</w:t>
      </w:r>
      <w:r>
        <w:rPr>
          <w:rFonts w:hint="eastAsia" w:ascii="宋体" w:hAnsi="宋体" w:cs="宋体"/>
          <w:bCs/>
          <w:szCs w:val="21"/>
        </w:rPr>
        <w:t xml:space="preserve">未提供不得分。 </w:t>
      </w:r>
      <w:r/>
    </w:p>
    <w:p>
      <w:pPr>
        <w:ind w:firstLine="422"/>
        <w:spacing w:line="360" w:lineRule="auto"/>
        <w:rPr>
          <w:rFonts w:hint="eastAsia" w:ascii="宋体" w:hAnsi="宋体" w:cs="宋体"/>
          <w:bCs/>
          <w:szCs w:val="21"/>
        </w:rPr>
      </w:pPr>
      <w:r>
        <w:rPr>
          <w:rFonts w:hint="eastAsia" w:ascii="宋体" w:hAnsi="宋体" w:cs="宋体"/>
          <w:bCs/>
          <w:szCs w:val="21"/>
        </w:rPr>
        <w:t xml:space="preserve">（2）各分部、分项工程的关键施工技术、工艺及工程项目实施的重点、难点和解决方案，提供内容科学完善、合理全面、可实施性强、实施便捷的得5分</w:t>
      </w:r>
      <w:r>
        <w:rPr>
          <w:rFonts w:hint="eastAsia" w:ascii="宋体" w:hAnsi="宋体" w:cs="宋体"/>
          <w:bCs/>
          <w:szCs w:val="21"/>
        </w:rPr>
        <w:t xml:space="preserve">；</w:t>
      </w:r>
      <w:r>
        <w:rPr>
          <w:rFonts w:hint="eastAsia" w:ascii="宋体" w:hAnsi="宋体" w:cs="宋体"/>
          <w:bCs/>
          <w:szCs w:val="21"/>
        </w:rPr>
        <w:t xml:space="preserve">提供内容科学完善、合理前面的得4分</w:t>
      </w:r>
      <w:r>
        <w:rPr>
          <w:rFonts w:hint="eastAsia" w:ascii="宋体" w:hAnsi="宋体" w:cs="宋体"/>
          <w:bCs/>
          <w:szCs w:val="21"/>
        </w:rPr>
        <w:t xml:space="preserve">；</w:t>
      </w:r>
      <w:r>
        <w:rPr>
          <w:rFonts w:hint="eastAsia" w:ascii="宋体" w:hAnsi="宋体" w:cs="宋体"/>
          <w:bCs/>
          <w:szCs w:val="21"/>
        </w:rPr>
        <w:t xml:space="preserve">有涉及但不全面的得3分</w:t>
      </w:r>
      <w:r>
        <w:rPr>
          <w:rFonts w:hint="eastAsia" w:ascii="宋体" w:hAnsi="宋体" w:cs="宋体"/>
          <w:bCs/>
          <w:szCs w:val="21"/>
        </w:rPr>
        <w:t xml:space="preserve">；</w:t>
      </w:r>
      <w:r>
        <w:rPr>
          <w:rFonts w:hint="eastAsia" w:ascii="宋体" w:hAnsi="宋体" w:cs="宋体"/>
          <w:bCs/>
          <w:szCs w:val="21"/>
        </w:rPr>
        <w:t xml:space="preserve">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3、现场布置：平面布置及临时设施、临时措施等施工现场布置，最高为6分。</w:t>
      </w:r>
      <w:r/>
    </w:p>
    <w:p>
      <w:pPr>
        <w:ind w:firstLine="422"/>
        <w:spacing w:line="360" w:lineRule="auto"/>
        <w:rPr>
          <w:rFonts w:hint="eastAsia" w:ascii="宋体" w:hAnsi="宋体" w:cs="宋体"/>
          <w:bCs/>
          <w:szCs w:val="21"/>
        </w:rPr>
      </w:pPr>
      <w:r>
        <w:rPr>
          <w:rFonts w:hint="eastAsia" w:ascii="宋体" w:hAnsi="宋体" w:cs="宋体"/>
          <w:bCs/>
          <w:szCs w:val="21"/>
        </w:rPr>
        <w:t xml:space="preserve">（1）施工现场平面布置规范，符合场地现有情况，不影响采购方正常办公，提供内容全面完善、考虑周全的得3分</w:t>
      </w:r>
      <w:r>
        <w:rPr>
          <w:rFonts w:hint="eastAsia" w:ascii="宋体" w:hAnsi="宋体" w:cs="宋体"/>
          <w:bCs/>
          <w:szCs w:val="21"/>
        </w:rPr>
        <w:t xml:space="preserve">；</w:t>
      </w:r>
      <w:r>
        <w:rPr>
          <w:rFonts w:hint="eastAsia" w:ascii="宋体" w:hAnsi="宋体" w:cs="宋体"/>
          <w:bCs/>
          <w:szCs w:val="21"/>
        </w:rPr>
        <w:t xml:space="preserve">有涉及但不全面的得2分</w:t>
      </w:r>
      <w:r>
        <w:rPr>
          <w:rFonts w:hint="eastAsia" w:ascii="宋体" w:hAnsi="宋体" w:cs="宋体"/>
          <w:bCs/>
          <w:szCs w:val="21"/>
        </w:rPr>
        <w:t xml:space="preserve">；</w:t>
      </w:r>
      <w:r>
        <w:rPr>
          <w:rFonts w:hint="eastAsia" w:ascii="宋体" w:hAnsi="宋体" w:cs="宋体"/>
          <w:bCs/>
          <w:szCs w:val="21"/>
        </w:rPr>
        <w:t xml:space="preserve">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（2）临时设施、临时措施等提供完善全面、科学合理的得3分</w:t>
      </w:r>
      <w:r>
        <w:rPr>
          <w:rFonts w:hint="eastAsia" w:ascii="宋体" w:hAnsi="宋体" w:cs="宋体"/>
          <w:bCs/>
          <w:szCs w:val="21"/>
        </w:rPr>
        <w:t xml:space="preserve">；</w:t>
      </w:r>
      <w:r>
        <w:rPr>
          <w:rFonts w:hint="eastAsia" w:ascii="宋体" w:hAnsi="宋体" w:cs="宋体"/>
          <w:bCs/>
          <w:szCs w:val="21"/>
        </w:rPr>
        <w:t xml:space="preserve">有涉及但不全面的得2分</w:t>
      </w:r>
      <w:r>
        <w:rPr>
          <w:rFonts w:hint="eastAsia" w:ascii="宋体" w:hAnsi="宋体" w:cs="宋体"/>
          <w:bCs/>
          <w:szCs w:val="21"/>
        </w:rPr>
        <w:t xml:space="preserve">；</w:t>
      </w:r>
      <w:r>
        <w:rPr>
          <w:rFonts w:hint="eastAsia" w:ascii="宋体" w:hAnsi="宋体" w:cs="宋体"/>
          <w:bCs/>
          <w:szCs w:val="21"/>
        </w:rPr>
        <w:t xml:space="preserve">未提供不得分。 </w:t>
      </w:r>
      <w:r/>
    </w:p>
    <w:p>
      <w:pPr>
        <w:ind w:firstLine="422"/>
        <w:spacing w:line="360" w:lineRule="auto"/>
        <w:rPr>
          <w:rFonts w:hint="eastAsia" w:ascii="宋体" w:hAnsi="宋体" w:cs="宋体"/>
          <w:b/>
          <w:szCs w:val="21"/>
        </w:rPr>
      </w:pPr>
      <w:r>
        <w:rPr>
          <w:rFonts w:hint="eastAsia" w:ascii="宋体" w:hAnsi="宋体" w:cs="宋体"/>
          <w:b/>
          <w:szCs w:val="21"/>
        </w:rPr>
        <w:t xml:space="preserve">4、安全文明施工措施：该工程安全文明施工，施工现场扬尘、噪声污染防治措施及其他环境保护方面的措施，最高为12分。</w:t>
      </w:r>
      <w:r/>
    </w:p>
    <w:p>
      <w:pPr>
        <w:ind w:firstLine="422"/>
        <w:spacing w:line="360" w:lineRule="auto"/>
        <w:rPr>
          <w:rFonts w:hint="eastAsia" w:ascii="宋体" w:hAnsi="宋体" w:cs="宋体"/>
          <w:bCs/>
          <w:szCs w:val="21"/>
        </w:rPr>
      </w:pPr>
      <w:r>
        <w:rPr>
          <w:rFonts w:hint="eastAsia" w:ascii="宋体" w:hAnsi="宋体" w:cs="宋体"/>
          <w:bCs/>
          <w:szCs w:val="21"/>
        </w:rPr>
        <w:t xml:space="preserve">（1）安全文明施工制度及保证措施，提供内容科学完善、合理全面、可实施性强、实施便捷的得4分</w:t>
      </w:r>
      <w:r>
        <w:rPr>
          <w:rFonts w:hint="eastAsia" w:ascii="宋体" w:hAnsi="宋体" w:cs="宋体"/>
          <w:bCs/>
          <w:szCs w:val="21"/>
        </w:rPr>
        <w:t xml:space="preserve">；</w:t>
      </w:r>
      <w:r>
        <w:rPr>
          <w:rFonts w:hint="eastAsia" w:ascii="宋体" w:hAnsi="宋体" w:cs="宋体"/>
          <w:bCs/>
          <w:szCs w:val="21"/>
        </w:rPr>
        <w:t xml:space="preserve">提供内容科学完善、合理全面的得3分</w:t>
      </w:r>
      <w:r>
        <w:rPr>
          <w:rFonts w:hint="eastAsia" w:ascii="宋体" w:hAnsi="宋体" w:cs="宋体"/>
          <w:bCs/>
          <w:szCs w:val="21"/>
        </w:rPr>
        <w:t xml:space="preserve">；</w:t>
      </w:r>
      <w:r>
        <w:rPr>
          <w:rFonts w:hint="eastAsia" w:ascii="宋体" w:hAnsi="宋体" w:cs="宋体"/>
          <w:bCs/>
          <w:szCs w:val="21"/>
        </w:rPr>
        <w:t xml:space="preserve">有涉及但不全面的得2分</w:t>
      </w:r>
      <w:r>
        <w:rPr>
          <w:rFonts w:hint="eastAsia" w:ascii="宋体" w:hAnsi="宋体" w:cs="宋体"/>
          <w:bCs/>
          <w:szCs w:val="21"/>
        </w:rPr>
        <w:t xml:space="preserve">；</w:t>
      </w:r>
      <w:r>
        <w:rPr>
          <w:rFonts w:hint="eastAsia" w:ascii="宋体" w:hAnsi="宋体" w:cs="宋体"/>
          <w:bCs/>
          <w:szCs w:val="21"/>
        </w:rPr>
        <w:t xml:space="preserve">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（2）施工现场扬尘、噪声污染防治措施，提供内容科学完善、合理全面、可实施性强、实施便捷的得4分</w:t>
      </w:r>
      <w:r>
        <w:rPr>
          <w:rFonts w:hint="eastAsia" w:ascii="宋体" w:hAnsi="宋体" w:cs="宋体"/>
          <w:bCs/>
          <w:szCs w:val="21"/>
        </w:rPr>
        <w:t xml:space="preserve">；</w:t>
      </w:r>
      <w:r>
        <w:rPr>
          <w:rFonts w:hint="eastAsia" w:ascii="宋体" w:hAnsi="宋体" w:cs="宋体"/>
          <w:bCs/>
          <w:szCs w:val="21"/>
        </w:rPr>
        <w:t xml:space="preserve">提供内容科学完善、合理全面的得3分</w:t>
      </w:r>
      <w:r>
        <w:rPr>
          <w:rFonts w:hint="eastAsia" w:ascii="宋体" w:hAnsi="宋体" w:cs="宋体"/>
          <w:bCs/>
          <w:szCs w:val="21"/>
        </w:rPr>
        <w:t xml:space="preserve">；</w:t>
      </w:r>
      <w:r>
        <w:rPr>
          <w:rFonts w:hint="eastAsia" w:ascii="宋体" w:hAnsi="宋体" w:cs="宋体"/>
          <w:bCs/>
          <w:szCs w:val="21"/>
        </w:rPr>
        <w:t xml:space="preserve">有涉及但不全面的得2分</w:t>
      </w:r>
      <w:r>
        <w:rPr>
          <w:rFonts w:hint="eastAsia" w:ascii="宋体" w:hAnsi="宋体" w:cs="宋体"/>
          <w:bCs/>
          <w:szCs w:val="21"/>
        </w:rPr>
        <w:t xml:space="preserve">；</w:t>
      </w:r>
      <w:r>
        <w:rPr>
          <w:rFonts w:hint="eastAsia" w:ascii="宋体" w:hAnsi="宋体" w:cs="宋体"/>
          <w:bCs/>
          <w:szCs w:val="21"/>
        </w:rPr>
        <w:t xml:space="preserve">未提供不得分。</w:t>
      </w:r>
      <w:r/>
    </w:p>
    <w:p>
      <w:pPr>
        <w:ind w:firstLine="422"/>
        <w:spacing w:line="360" w:lineRule="auto"/>
        <w:rPr>
          <w:rFonts w:hint="eastAsia" w:ascii="宋体" w:hAnsi="宋体" w:cs="宋体"/>
          <w:b/>
          <w:szCs w:val="21"/>
        </w:rPr>
      </w:pPr>
      <w:r>
        <w:rPr>
          <w:rFonts w:hint="eastAsia" w:ascii="宋体" w:hAnsi="宋体" w:cs="宋体"/>
          <w:bCs/>
          <w:szCs w:val="21"/>
        </w:rPr>
        <w:t xml:space="preserve">（3）废弃物管理等其他环境保护方面的措施，提供内容科学完善、合理全面、可实施性强、实施便捷的得4分</w:t>
      </w:r>
      <w:r>
        <w:rPr>
          <w:rFonts w:hint="eastAsia" w:ascii="宋体" w:hAnsi="宋体" w:cs="宋体"/>
          <w:bCs/>
          <w:szCs w:val="21"/>
        </w:rPr>
        <w:t xml:space="preserve">；</w:t>
      </w:r>
      <w:r>
        <w:rPr>
          <w:rFonts w:hint="eastAsia" w:ascii="宋体" w:hAnsi="宋体" w:cs="宋体"/>
          <w:bCs/>
          <w:szCs w:val="21"/>
        </w:rPr>
        <w:t xml:space="preserve">提供内容科学完善、合理全面的得3分</w:t>
      </w:r>
      <w:r>
        <w:rPr>
          <w:rFonts w:hint="eastAsia" w:ascii="宋体" w:hAnsi="宋体" w:cs="宋体"/>
          <w:bCs/>
          <w:szCs w:val="21"/>
        </w:rPr>
        <w:t xml:space="preserve">；</w:t>
      </w:r>
      <w:r>
        <w:rPr>
          <w:rFonts w:hint="eastAsia" w:ascii="宋体" w:hAnsi="宋体" w:cs="宋体"/>
          <w:bCs/>
          <w:szCs w:val="21"/>
        </w:rPr>
        <w:t xml:space="preserve">有涉及但不全面的得2分</w:t>
      </w:r>
      <w:r>
        <w:rPr>
          <w:rFonts w:hint="eastAsia" w:ascii="宋体" w:hAnsi="宋体" w:cs="宋体"/>
          <w:bCs/>
          <w:szCs w:val="21"/>
        </w:rPr>
        <w:t xml:space="preserve">；</w:t>
      </w:r>
      <w:r>
        <w:rPr>
          <w:rFonts w:hint="eastAsia" w:ascii="宋体" w:hAnsi="宋体" w:cs="宋体"/>
          <w:bCs/>
          <w:szCs w:val="21"/>
        </w:rPr>
        <w:t xml:space="preserve">未提供不得分。</w:t>
      </w:r>
      <w:r/>
    </w:p>
    <w:p>
      <w:pPr>
        <w:ind w:firstLine="422"/>
        <w:spacing w:line="360" w:lineRule="auto"/>
        <w:rPr>
          <w:rFonts w:hint="eastAsia" w:ascii="宋体" w:hAnsi="宋体" w:cs="宋体"/>
          <w:b/>
          <w:szCs w:val="21"/>
        </w:rPr>
      </w:pPr>
      <w:r>
        <w:rPr>
          <w:rFonts w:hint="eastAsia" w:ascii="宋体" w:hAnsi="宋体" w:cs="宋体"/>
          <w:b/>
          <w:szCs w:val="21"/>
        </w:rPr>
        <w:t xml:space="preserve">5、机械设备的投入；用于该工程的机械及各种设备，及施工过程中的主要设备的使用管理等内容比较</w:t>
      </w:r>
      <w:bookmarkStart w:id="68" w:name="OLE_LINK8"/>
      <w:r>
        <w:rPr>
          <w:rFonts w:hint="eastAsia" w:ascii="宋体" w:hAnsi="宋体" w:cs="宋体"/>
          <w:b/>
          <w:szCs w:val="21"/>
        </w:rPr>
        <w:t xml:space="preserve">，最高为10分。</w:t>
      </w:r>
      <w:bookmarkEnd w:id="68"/>
      <w:r/>
      <w:r/>
    </w:p>
    <w:p>
      <w:pPr>
        <w:ind w:firstLine="422"/>
        <w:spacing w:line="360" w:lineRule="auto"/>
        <w:rPr>
          <w:rFonts w:hint="eastAsia" w:ascii="宋体" w:hAnsi="宋体" w:cs="宋体"/>
          <w:bCs/>
          <w:szCs w:val="21"/>
        </w:rPr>
      </w:pPr>
      <w:r>
        <w:rPr>
          <w:rFonts w:hint="eastAsia" w:ascii="宋体" w:hAnsi="宋体" w:cs="宋体"/>
          <w:bCs/>
          <w:szCs w:val="21"/>
        </w:rPr>
        <w:t xml:space="preserve">（1）投入的设备满足采购要求，设备的完整程度、先进性等，提供内容科学完善、合理全面、可实施性强的得5分</w:t>
      </w:r>
      <w:r>
        <w:rPr>
          <w:rFonts w:hint="eastAsia" w:ascii="宋体" w:hAnsi="宋体" w:cs="宋体"/>
          <w:bCs/>
          <w:szCs w:val="21"/>
        </w:rPr>
        <w:t xml:space="preserve">；</w:t>
      </w:r>
      <w:r>
        <w:rPr>
          <w:rFonts w:hint="eastAsia" w:ascii="宋体" w:hAnsi="宋体" w:cs="宋体"/>
          <w:bCs/>
          <w:szCs w:val="21"/>
        </w:rPr>
        <w:t xml:space="preserve">提供内容科学完善、合理全面的得4分</w:t>
      </w:r>
      <w:r>
        <w:rPr>
          <w:rFonts w:hint="eastAsia" w:ascii="宋体" w:hAnsi="宋体" w:cs="宋体"/>
          <w:bCs/>
          <w:szCs w:val="21"/>
        </w:rPr>
        <w:t xml:space="preserve">；</w:t>
      </w:r>
      <w:r>
        <w:rPr>
          <w:rFonts w:hint="eastAsia" w:ascii="宋体" w:hAnsi="宋体" w:cs="宋体"/>
          <w:bCs/>
          <w:szCs w:val="21"/>
        </w:rPr>
        <w:t xml:space="preserve">有涉及但不全面的得3分</w:t>
      </w:r>
      <w:r>
        <w:rPr>
          <w:rFonts w:hint="eastAsia" w:ascii="宋体" w:hAnsi="宋体" w:cs="宋体"/>
          <w:bCs/>
          <w:szCs w:val="21"/>
        </w:rPr>
        <w:t xml:space="preserve">；</w:t>
      </w:r>
      <w:r>
        <w:rPr>
          <w:rFonts w:hint="eastAsia" w:ascii="宋体" w:hAnsi="宋体" w:cs="宋体"/>
          <w:bCs/>
          <w:szCs w:val="21"/>
        </w:rPr>
        <w:t xml:space="preserve">未提供不得分。</w:t>
      </w:r>
      <w:r/>
    </w:p>
    <w:p>
      <w:pPr>
        <w:ind w:firstLine="422"/>
        <w:spacing w:line="360" w:lineRule="auto"/>
        <w:rPr>
          <w:rFonts w:hint="eastAsia" w:ascii="宋体" w:hAnsi="宋体" w:cs="宋体"/>
          <w:bCs/>
          <w:szCs w:val="21"/>
        </w:rPr>
      </w:pPr>
      <w:r>
        <w:rPr>
          <w:rFonts w:hint="eastAsia" w:ascii="宋体" w:hAnsi="宋体" w:cs="宋体"/>
          <w:bCs/>
          <w:szCs w:val="21"/>
        </w:rPr>
        <w:t xml:space="preserve">（2）施工过程中的主要设备的使用管理制度完备、使用方案，提供内容科学完善、合理全面、可实施性强、实施便捷的得5分</w:t>
      </w:r>
      <w:r>
        <w:rPr>
          <w:rFonts w:hint="eastAsia" w:ascii="宋体" w:hAnsi="宋体" w:cs="宋体"/>
          <w:bCs/>
          <w:szCs w:val="21"/>
        </w:rPr>
        <w:t xml:space="preserve">；</w:t>
      </w:r>
      <w:r>
        <w:rPr>
          <w:rFonts w:hint="eastAsia" w:ascii="宋体" w:hAnsi="宋体" w:cs="宋体"/>
          <w:bCs/>
          <w:szCs w:val="21"/>
        </w:rPr>
        <w:t xml:space="preserve">提供内容科学完善、合理全面的得4分</w:t>
      </w:r>
      <w:r>
        <w:rPr>
          <w:rFonts w:hint="eastAsia" w:ascii="宋体" w:hAnsi="宋体" w:cs="宋体"/>
          <w:bCs/>
          <w:szCs w:val="21"/>
        </w:rPr>
        <w:t xml:space="preserve">；</w:t>
      </w:r>
      <w:r>
        <w:rPr>
          <w:rFonts w:hint="eastAsia" w:ascii="宋体" w:hAnsi="宋体" w:cs="宋体"/>
          <w:bCs/>
          <w:szCs w:val="21"/>
        </w:rPr>
        <w:t xml:space="preserve">有涉及但不全面的得3分</w:t>
      </w:r>
      <w:r>
        <w:rPr>
          <w:rFonts w:hint="eastAsia" w:ascii="宋体" w:hAnsi="宋体" w:cs="宋体"/>
          <w:bCs/>
          <w:szCs w:val="21"/>
        </w:rPr>
        <w:t xml:space="preserve">；</w:t>
      </w:r>
      <w:r>
        <w:rPr>
          <w:rFonts w:hint="eastAsia" w:ascii="宋体" w:hAnsi="宋体" w:cs="宋体"/>
          <w:bCs/>
          <w:szCs w:val="21"/>
        </w:rPr>
        <w:t xml:space="preserve">未提供不得分。</w:t>
      </w:r>
      <w:r>
        <w:rPr>
          <w:rFonts w:hint="eastAsia" w:ascii="宋体" w:hAnsi="宋体" w:cs="宋体"/>
          <w:b/>
          <w:szCs w:val="21"/>
        </w:rPr>
        <w:t xml:space="preserve"> </w:t>
      </w:r>
      <w:r/>
    </w:p>
    <w:p>
      <w:pPr>
        <w:ind w:firstLine="422"/>
        <w:spacing w:line="360" w:lineRule="auto"/>
      </w:pPr>
      <w:r>
        <w:rPr>
          <w:rFonts w:hint="eastAsia" w:ascii="宋体" w:hAnsi="宋体" w:cs="宋体"/>
          <w:b/>
          <w:szCs w:val="21"/>
        </w:rPr>
        <w:t xml:space="preserve">6、</w:t>
      </w:r>
      <w:r>
        <w:rPr>
          <w:b/>
        </w:rPr>
        <w:t xml:space="preserve">季节性施工措施及已有设备、管线的加固、保护等特殊情况下的施工措施</w:t>
      </w:r>
      <w:r>
        <w:rPr>
          <w:rFonts w:hint="eastAsia"/>
          <w:b/>
        </w:rPr>
        <w:t xml:space="preserve">，</w:t>
      </w:r>
      <w:r>
        <w:rPr>
          <w:rFonts w:hint="eastAsia"/>
          <w:b/>
        </w:rPr>
        <w:t xml:space="preserve">最高为</w:t>
      </w:r>
      <w:r>
        <w:rPr>
          <w:rFonts w:hint="eastAsia"/>
          <w:b/>
        </w:rPr>
        <w:t xml:space="preserve">4</w:t>
      </w:r>
      <w:r>
        <w:rPr>
          <w:rFonts w:hint="eastAsia"/>
          <w:b/>
        </w:rPr>
        <w:t xml:space="preserve">分。</w:t>
      </w:r>
      <w:r>
        <w:t xml:space="preserve">季节性施工及特殊情况下施工措施科学完善、全面合理、针对性强</w:t>
      </w:r>
      <w:r>
        <w:rPr>
          <w:rFonts w:hint="eastAsia"/>
        </w:rPr>
        <w:t xml:space="preserve">的得</w:t>
      </w:r>
      <w:r>
        <w:rPr>
          <w:rFonts w:hint="eastAsia"/>
        </w:rPr>
        <w:t xml:space="preserve">4</w:t>
      </w:r>
      <w:r>
        <w:rPr>
          <w:rFonts w:hint="eastAsia"/>
        </w:rPr>
        <w:t xml:space="preserve">分；</w:t>
      </w:r>
      <w:r>
        <w:t xml:space="preserve">季节性施工及特殊措施</w:t>
      </w:r>
      <w:r>
        <w:t xml:space="preserve">内容描述较为简单，可操作性一般</w:t>
      </w:r>
      <w:r>
        <w:rPr>
          <w:rFonts w:hint="eastAsia"/>
        </w:rPr>
        <w:t xml:space="preserve">，</w:t>
      </w:r>
      <w:r>
        <w:t xml:space="preserve">不够完善，针对性不足</w:t>
      </w:r>
      <w:r>
        <w:rPr>
          <w:rFonts w:hint="eastAsia"/>
        </w:rPr>
        <w:t xml:space="preserve">的</w:t>
      </w:r>
      <w:bookmarkStart w:id="69" w:name="OLE_LINK7"/>
      <w:r>
        <w:rPr>
          <w:rFonts w:hint="eastAsia"/>
        </w:rPr>
        <w:t xml:space="preserve">得</w:t>
      </w:r>
      <w:r>
        <w:rPr>
          <w:rFonts w:hint="eastAsia"/>
        </w:rPr>
        <w:t xml:space="preserve">3</w:t>
      </w:r>
      <w:r>
        <w:rPr>
          <w:rFonts w:hint="eastAsia"/>
        </w:rPr>
        <w:t xml:space="preserve">分；</w:t>
      </w:r>
      <w:bookmarkEnd w:id="69"/>
      <w:r>
        <w:t xml:space="preserve">有所涉及，但内容不全面、不具体，缺乏可操作性或针对性</w:t>
      </w:r>
      <w:r>
        <w:rPr>
          <w:rFonts w:hint="eastAsia"/>
        </w:rPr>
        <w:t xml:space="preserve">的得</w:t>
      </w:r>
      <w:r>
        <w:rPr>
          <w:rFonts w:hint="eastAsia"/>
        </w:rPr>
        <w:t xml:space="preserve">2</w:t>
      </w:r>
      <w:r>
        <w:rPr>
          <w:rFonts w:hint="eastAsia"/>
        </w:rPr>
        <w:t xml:space="preserve">分；未提供不得分。</w:t>
      </w:r>
      <w:r>
        <w:rPr>
          <w:rFonts w:hint="eastAsia"/>
        </w:rPr>
        <w:t xml:space="preserve"> </w:t>
      </w:r>
      <w:r/>
    </w:p>
    <w:p>
      <w:pPr>
        <w:ind w:firstLine="422"/>
        <w:spacing w:line="360" w:lineRule="auto"/>
        <w:rPr>
          <w:rFonts w:hint="eastAsia" w:ascii="宋体" w:hAnsi="宋体" w:cs="宋体"/>
          <w:b/>
          <w:szCs w:val="21"/>
        </w:rPr>
      </w:pPr>
      <w:r>
        <w:rPr>
          <w:rFonts w:hint="eastAsia" w:ascii="宋体" w:hAnsi="宋体" w:cs="宋体"/>
          <w:b/>
          <w:szCs w:val="21"/>
        </w:rPr>
        <w:t xml:space="preserve">（三）综合实力（26分）</w:t>
      </w:r>
      <w:r/>
    </w:p>
    <w:p>
      <w:pPr>
        <w:ind w:firstLine="422"/>
        <w:spacing w:line="360" w:lineRule="auto"/>
        <w:rPr>
          <w:rFonts w:hint="eastAsia" w:ascii="宋体" w:hAnsi="宋体" w:cs="宋体"/>
          <w:b/>
          <w:szCs w:val="21"/>
        </w:rPr>
      </w:pPr>
      <w:r>
        <w:rPr>
          <w:rFonts w:hint="eastAsia" w:ascii="宋体" w:hAnsi="宋体" w:cs="宋体"/>
          <w:b/>
          <w:szCs w:val="21"/>
        </w:rPr>
        <w:t xml:space="preserve">1、项目组成员及劳动力配备（8分）</w:t>
      </w:r>
      <w:r/>
    </w:p>
    <w:p>
      <w:pPr>
        <w:ind w:firstLine="422"/>
        <w:spacing w:line="360" w:lineRule="auto"/>
        <w:rPr>
          <w:rFonts w:hint="eastAsia" w:ascii="宋体" w:hAnsi="宋体" w:cs="宋体"/>
          <w:bCs/>
          <w:szCs w:val="21"/>
        </w:rPr>
      </w:pPr>
      <w:r>
        <w:rPr>
          <w:rFonts w:hint="eastAsia" w:ascii="宋体" w:hAnsi="宋体" w:cs="宋体"/>
          <w:bCs/>
          <w:szCs w:val="21"/>
        </w:rPr>
        <w:t xml:space="preserve">（1）项目组成员（非项目经理）中具有质量员、安全员持有相应岗位证书每提供一个得2分，最高得4分。</w:t>
      </w:r>
      <w:r/>
    </w:p>
    <w:p>
      <w:pPr>
        <w:ind w:firstLine="422"/>
        <w:spacing w:line="360" w:lineRule="auto"/>
        <w:rPr>
          <w:rFonts w:hint="eastAsia" w:ascii="宋体" w:hAnsi="宋体" w:cs="宋体"/>
          <w:bCs/>
          <w:szCs w:val="21"/>
        </w:rPr>
      </w:pPr>
      <w:r>
        <w:rPr>
          <w:rFonts w:hint="eastAsia" w:ascii="宋体" w:hAnsi="宋体" w:cs="宋体"/>
          <w:bCs/>
          <w:szCs w:val="21"/>
        </w:rPr>
        <w:t xml:space="preserve">（2）项目组成员（非项目经理）中提供初级职称证书每提供一个得1分，提供中级职称证书每提供一个得2分，最多计两人，最高得4分。</w:t>
      </w:r>
      <w:r/>
    </w:p>
    <w:p>
      <w:pPr>
        <w:ind w:firstLine="422"/>
        <w:spacing w:line="360" w:lineRule="auto"/>
        <w:rPr>
          <w:rFonts w:hint="eastAsia" w:ascii="宋体" w:hAnsi="宋体" w:cs="宋体"/>
          <w:b/>
          <w:szCs w:val="21"/>
        </w:rPr>
      </w:pPr>
      <w:r>
        <w:rPr>
          <w:rFonts w:hint="eastAsia" w:ascii="宋体" w:hAnsi="宋体" w:cs="宋体"/>
          <w:b/>
          <w:szCs w:val="21"/>
        </w:rPr>
        <w:t xml:space="preserve">注：须在响应文件中提供为其缴纳最近一期社保的相关证明材料及人员证书扫描件，不提供或提供不全不得分。</w:t>
      </w:r>
      <w:r/>
    </w:p>
    <w:p>
      <w:pPr>
        <w:ind w:firstLine="422"/>
        <w:spacing w:line="360" w:lineRule="auto"/>
        <w:rPr>
          <w:rFonts w:hint="eastAsia" w:ascii="宋体" w:hAnsi="宋体" w:cs="宋体"/>
          <w:b/>
          <w:szCs w:val="21"/>
        </w:rPr>
      </w:pPr>
      <w:r>
        <w:rPr>
          <w:rFonts w:hint="eastAsia" w:ascii="宋体" w:hAnsi="宋体" w:cs="宋体"/>
          <w:b/>
          <w:szCs w:val="21"/>
        </w:rPr>
        <w:t xml:space="preserve">2、供应商类似业绩（9分）</w:t>
      </w:r>
      <w:r/>
    </w:p>
    <w:p>
      <w:pPr>
        <w:ind w:firstLine="422"/>
        <w:spacing w:line="360" w:lineRule="auto"/>
        <w:rPr>
          <w:rFonts w:hint="eastAsia" w:ascii="宋体" w:hAnsi="宋体" w:cs="宋体"/>
          <w:bCs/>
          <w:szCs w:val="21"/>
        </w:rPr>
      </w:pPr>
      <w:r>
        <w:rPr>
          <w:rFonts w:hint="eastAsia" w:ascii="宋体" w:hAnsi="宋体" w:cs="宋体"/>
          <w:bCs/>
          <w:szCs w:val="21"/>
        </w:rPr>
        <w:t xml:space="preserve">2023年1月至今承担过类似工程项目的（以竣工验收证明时间为准），每提供一个业绩证明得3分，最高得9分。（类似工程业绩证明材料需提供中标通知书、施工合同、竣工验收报告等证明材料扫描件，未按要求提供的不得分）</w:t>
      </w:r>
      <w:r/>
    </w:p>
    <w:p>
      <w:pPr>
        <w:ind w:firstLine="422"/>
        <w:spacing w:line="360" w:lineRule="auto"/>
        <w:rPr>
          <w:rFonts w:hint="eastAsia" w:ascii="宋体" w:hAnsi="宋体" w:cs="宋体"/>
          <w:b/>
          <w:szCs w:val="21"/>
        </w:rPr>
      </w:pPr>
      <w:r>
        <w:rPr>
          <w:rFonts w:hint="eastAsia" w:ascii="宋体" w:hAnsi="宋体" w:cs="宋体"/>
          <w:b/>
          <w:szCs w:val="21"/>
        </w:rPr>
        <w:t xml:space="preserve">3、企业管理体系认证（9分）</w:t>
      </w:r>
      <w:r/>
    </w:p>
    <w:p>
      <w:pPr>
        <w:ind w:firstLine="422"/>
        <w:spacing w:line="360" w:lineRule="auto"/>
        <w:rPr>
          <w:rFonts w:hint="eastAsia" w:ascii="宋体" w:hAnsi="宋体" w:cs="宋体"/>
          <w:bCs/>
          <w:szCs w:val="21"/>
        </w:rPr>
      </w:pPr>
      <w:r>
        <w:rPr>
          <w:rFonts w:hint="eastAsia" w:ascii="宋体" w:hAnsi="宋体" w:cs="宋体"/>
          <w:bCs/>
          <w:szCs w:val="21"/>
        </w:rPr>
        <w:t xml:space="preserve">投标单位具有有效期内的质量管理体系认证证书、职业健康管理体系认证证书、环境管理体系认证证书，有一个得3分，最高9分。（提供证书扫描件和该证书在中国国家认证认可监督管理委员会网站 http://www.cnca.gov.cn/上查询的页面截图，否则不得分）</w:t>
      </w:r>
      <w:r/>
    </w:p>
    <w:p>
      <w:pPr>
        <w:pStyle w:val="692"/>
      </w:pPr>
      <w:r/>
      <w:r/>
    </w:p>
    <w:p>
      <w:pPr>
        <w:pStyle w:val="692"/>
      </w:pPr>
      <w:r/>
      <w:r/>
    </w:p>
    <w:p>
      <w:pPr>
        <w:pStyle w:val="692"/>
      </w:pPr>
      <w:r/>
      <w:r/>
    </w:p>
    <w:p>
      <w:pPr>
        <w:pStyle w:val="692"/>
      </w:pPr>
      <w:r/>
      <w:r/>
    </w:p>
    <w:p>
      <w:pPr>
        <w:ind w:firstLine="422"/>
        <w:spacing w:line="360" w:lineRule="auto"/>
        <w:rPr>
          <w:rFonts w:hint="eastAsia" w:ascii="宋体" w:hAnsi="宋体" w:cs="宋体"/>
          <w:b/>
          <w:szCs w:val="21"/>
        </w:rPr>
      </w:pPr>
      <w:r>
        <w:rPr>
          <w:rFonts w:hint="eastAsia" w:ascii="宋体" w:hAnsi="宋体" w:cs="宋体"/>
          <w:b/>
          <w:szCs w:val="21"/>
        </w:rPr>
        <w:t xml:space="preserve">注：</w:t>
      </w:r>
      <w:r>
        <w:rPr>
          <w:rFonts w:ascii="宋体" w:hAnsi="宋体" w:cs="宋体"/>
          <w:b/>
          <w:szCs w:val="21"/>
        </w:rPr>
        <w:t xml:space="preserve">1</w:t>
      </w:r>
      <w:r>
        <w:rPr>
          <w:rFonts w:hint="eastAsia" w:ascii="宋体" w:hAnsi="宋体" w:cs="宋体"/>
          <w:b/>
          <w:szCs w:val="21"/>
        </w:rPr>
        <w:t xml:space="preserve">、报价超过采购预算的为无效投标。</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、针对评分标准中评分的每一条，响应人均应提供相关资料并作出相应说明供评委评判，不提供相关资料的视为不具备该项得分的条件。</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Style w:val="738"/>
          <w:rFonts w:hint="eastAsia" w:ascii="宋体" w:hAnsi="宋体" w:cs="宋体"/>
          <w:bCs/>
          <w:sz w:val="36"/>
          <w:szCs w:val="36"/>
        </w:rPr>
        <w:outlineLvl w:val="0"/>
      </w:pPr>
      <w:r>
        <w:rPr>
          <w:rStyle w:val="738"/>
          <w:rFonts w:hint="eastAsia" w:ascii="宋体" w:hAnsi="宋体" w:cs="宋体"/>
          <w:bCs/>
          <w:sz w:val="36"/>
          <w:szCs w:val="36"/>
        </w:rPr>
        <w:t xml:space="preserve">第五章 </w:t>
      </w:r>
      <w:r>
        <w:rPr>
          <w:rStyle w:val="738"/>
          <w:rFonts w:ascii="宋体" w:hAnsi="宋体" w:cs="宋体"/>
          <w:bCs/>
          <w:sz w:val="36"/>
          <w:szCs w:val="36"/>
        </w:rPr>
        <w:t xml:space="preserve"> </w:t>
      </w:r>
      <w:r>
        <w:rPr>
          <w:rStyle w:val="738"/>
          <w:rFonts w:hint="eastAsia" w:ascii="宋体" w:hAnsi="宋体" w:cs="宋体"/>
          <w:bCs/>
          <w:sz w:val="36"/>
          <w:szCs w:val="36"/>
        </w:rPr>
        <w:t xml:space="preserve">合同主要条款及格式</w:t>
      </w:r>
      <w:bookmarkStart w:id="70" w:name="_Toc6511"/>
      <w:r/>
      <w:bookmarkStart w:id="71" w:name="_Toc17258"/>
      <w:r/>
      <w:bookmarkStart w:id="72" w:name="_Toc154502123"/>
      <w:r/>
      <w:bookmarkEnd w:id="64"/>
      <w:r/>
      <w:bookmarkEnd w:id="65"/>
      <w:r/>
      <w:bookmarkEnd w:id="66"/>
      <w:r/>
      <w:r/>
    </w:p>
    <w:p>
      <w:pPr>
        <w:pStyle w:val="691"/>
      </w:pPr>
      <w:r/>
      <w:r/>
    </w:p>
    <w:p>
      <w:pPr>
        <w:ind w:firstLine="420"/>
        <w:spacing w:line="360" w:lineRule="auto"/>
        <w:rPr>
          <w:rFonts w:hint="eastAsia" w:ascii="宋体" w:hAnsi="宋体"/>
          <w:szCs w:val="21"/>
        </w:rPr>
      </w:pPr>
      <w:r>
        <w:rPr>
          <w:rFonts w:hint="eastAsia" w:ascii="宋体" w:hAnsi="宋体"/>
          <w:szCs w:val="21"/>
        </w:rPr>
        <w:t xml:space="preserve">根据东方华星建设管理（江苏）有限公司采购编号</w:t>
      </w:r>
      <w:r>
        <w:rPr>
          <w:rFonts w:ascii="宋体" w:hAnsi="宋体"/>
          <w:szCs w:val="21"/>
          <w:u w:val="single"/>
        </w:rPr>
        <w:t xml:space="preserve">                 </w:t>
      </w:r>
      <w:r>
        <w:rPr>
          <w:rFonts w:hint="eastAsia" w:ascii="宋体" w:hAnsi="宋体"/>
          <w:szCs w:val="21"/>
        </w:rPr>
        <w:t xml:space="preserve">号政府采购文件及成交单位的响应文件和成交通知书，甲乙双方就此次成交项目的采购事宜，签订本合同书。</w:t>
      </w:r>
      <w:r/>
    </w:p>
    <w:p>
      <w:pPr>
        <w:keepLines/>
        <w:keepNext/>
        <w:spacing w:before="120" w:after="120" w:line="360" w:lineRule="auto"/>
        <w:rPr>
          <w:rFonts w:hint="eastAsia" w:ascii="宋体" w:hAnsi="宋体"/>
          <w:b/>
          <w:szCs w:val="21"/>
        </w:rPr>
        <w:outlineLvl w:val="3"/>
      </w:pPr>
      <w:r/>
      <w:bookmarkStart w:id="73" w:name="_Toc351203481"/>
      <w:r>
        <w:rPr>
          <w:rFonts w:ascii="宋体" w:hAnsi="宋体"/>
          <w:b/>
          <w:bCs/>
          <w:szCs w:val="21"/>
        </w:rPr>
        <w:t xml:space="preserve">一、工程概况</w:t>
      </w:r>
      <w:bookmarkEnd w:id="73"/>
      <w:r/>
      <w:r/>
    </w:p>
    <w:p>
      <w:pPr>
        <w:ind w:firstLine="412"/>
        <w:spacing w:line="360" w:lineRule="auto"/>
        <w:rPr>
          <w:rFonts w:hint="eastAsia" w:ascii="宋体" w:hAnsi="宋体"/>
          <w:szCs w:val="21"/>
          <w:u w:val="single"/>
        </w:rPr>
      </w:pPr>
      <w:r>
        <w:rPr>
          <w:rFonts w:ascii="宋体" w:hAnsi="宋体"/>
          <w:bCs/>
          <w:szCs w:val="21"/>
        </w:rPr>
        <w:t xml:space="preserve">1.工程名称</w:t>
      </w:r>
      <w:r>
        <w:rPr>
          <w:rFonts w:hint="eastAsia" w:ascii="宋体" w:hAnsi="宋体"/>
          <w:bCs/>
          <w:szCs w:val="21"/>
        </w:rPr>
        <w:t xml:space="preserve">：七子山生活垃圾填埋场建、构筑物修缮及零星工程</w:t>
      </w:r>
      <w:r/>
    </w:p>
    <w:p>
      <w:pPr>
        <w:ind w:firstLine="412"/>
        <w:spacing w:line="360" w:lineRule="auto"/>
        <w:rPr>
          <w:rFonts w:hint="eastAsia" w:ascii="宋体" w:hAnsi="宋体"/>
          <w:bCs/>
          <w:szCs w:val="21"/>
        </w:rPr>
      </w:pPr>
      <w:r>
        <w:rPr>
          <w:rFonts w:ascii="宋体" w:hAnsi="宋体"/>
          <w:bCs/>
          <w:szCs w:val="21"/>
        </w:rPr>
        <w:t xml:space="preserve">2.工程地点：</w:t>
      </w:r>
      <w:r>
        <w:rPr>
          <w:rFonts w:hint="eastAsia" w:ascii="宋体" w:hAnsi="宋体"/>
          <w:bCs/>
          <w:szCs w:val="21"/>
        </w:rPr>
        <w:t xml:space="preserve">苏州市吴中区木渎镇。</w:t>
      </w:r>
      <w:r>
        <w:rPr>
          <w:rFonts w:ascii="宋体" w:hAnsi="宋体"/>
          <w:bCs/>
          <w:szCs w:val="21"/>
        </w:rPr>
        <w:t xml:space="preserve"> </w:t>
      </w:r>
      <w:r/>
    </w:p>
    <w:p>
      <w:pPr>
        <w:ind w:firstLine="412"/>
        <w:spacing w:line="360" w:lineRule="auto"/>
        <w:rPr>
          <w:rFonts w:hint="eastAsia" w:ascii="宋体" w:hAnsi="宋体"/>
          <w:bCs/>
          <w:szCs w:val="21"/>
        </w:rPr>
      </w:pPr>
      <w:r>
        <w:rPr>
          <w:rFonts w:ascii="宋体" w:hAnsi="宋体"/>
          <w:bCs/>
          <w:szCs w:val="21"/>
        </w:rPr>
        <w:t xml:space="preserve">3.工程立项批准文号： </w:t>
      </w:r>
      <w:r>
        <w:rPr>
          <w:rFonts w:hint="eastAsia" w:ascii="宋体" w:hAnsi="宋体"/>
          <w:bCs/>
          <w:szCs w:val="21"/>
        </w:rPr>
        <w:t xml:space="preserve">/</w:t>
      </w:r>
      <w:r/>
    </w:p>
    <w:p>
      <w:pPr>
        <w:ind w:firstLine="412"/>
        <w:spacing w:line="360" w:lineRule="auto"/>
        <w:rPr>
          <w:rFonts w:hint="eastAsia" w:ascii="宋体" w:hAnsi="宋体"/>
          <w:bCs/>
          <w:szCs w:val="21"/>
        </w:rPr>
      </w:pPr>
      <w:r>
        <w:rPr>
          <w:rFonts w:ascii="宋体" w:hAnsi="宋体"/>
          <w:bCs/>
          <w:szCs w:val="21"/>
        </w:rPr>
        <w:t xml:space="preserve">4.资金来源：</w:t>
      </w:r>
      <w:r>
        <w:rPr>
          <w:rFonts w:hint="eastAsia" w:ascii="宋体" w:hAnsi="宋体"/>
          <w:szCs w:val="21"/>
          <w:u w:val="single"/>
        </w:rPr>
        <w:t xml:space="preserve">财政</w:t>
      </w:r>
      <w:r>
        <w:rPr>
          <w:rFonts w:ascii="宋体" w:hAnsi="宋体"/>
          <w:bCs/>
          <w:szCs w:val="21"/>
        </w:rPr>
        <w:t xml:space="preserve">。</w:t>
      </w:r>
      <w:r/>
    </w:p>
    <w:p>
      <w:pPr>
        <w:ind w:firstLine="412"/>
        <w:spacing w:line="360" w:lineRule="auto"/>
        <w:rPr>
          <w:rFonts w:hint="eastAsia" w:ascii="宋体" w:hAnsi="宋体"/>
          <w:bCs/>
          <w:szCs w:val="21"/>
        </w:rPr>
      </w:pPr>
      <w:r>
        <w:rPr>
          <w:rFonts w:hint="eastAsia" w:ascii="宋体" w:hAnsi="宋体"/>
          <w:bCs/>
          <w:szCs w:val="21"/>
        </w:rPr>
        <w:t xml:space="preserve">5.工程内容：</w:t>
      </w:r>
      <w:r>
        <w:rPr>
          <w:rFonts w:hint="eastAsia" w:ascii="宋体" w:hAnsi="宋体"/>
          <w:bCs/>
          <w:szCs w:val="21"/>
        </w:rPr>
        <w:t xml:space="preserve">七子山生活垃圾填埋场建、构筑物修缮及零星工程</w:t>
      </w:r>
      <w:r>
        <w:rPr>
          <w:rFonts w:hint="eastAsia" w:ascii="宋体" w:hAnsi="宋体"/>
          <w:bCs/>
          <w:szCs w:val="21"/>
        </w:rPr>
        <w:t xml:space="preserve">。</w:t>
      </w:r>
      <w:r/>
    </w:p>
    <w:p>
      <w:pPr>
        <w:ind w:firstLine="412"/>
        <w:spacing w:line="360" w:lineRule="auto"/>
        <w:rPr>
          <w:rFonts w:hint="eastAsia" w:ascii="宋体" w:hAnsi="宋体"/>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响应</w:t>
      </w:r>
      <w:r>
        <w:rPr>
          <w:rFonts w:hint="eastAsia" w:ascii="宋体" w:hAnsi="宋体"/>
          <w:szCs w:val="21"/>
          <w:u w:val="single"/>
        </w:rPr>
        <w:t xml:space="preserve">文件、图纸、工程量清单及补充通知、承诺函中包含的所有工程</w:t>
      </w:r>
      <w:r>
        <w:rPr>
          <w:rFonts w:ascii="宋体" w:hAnsi="宋体"/>
          <w:szCs w:val="21"/>
        </w:rPr>
        <w:t xml:space="preserve">。</w:t>
      </w:r>
      <w:r/>
    </w:p>
    <w:p>
      <w:pPr>
        <w:keepLines/>
        <w:keepNext/>
        <w:spacing w:before="120" w:after="120" w:line="360" w:lineRule="auto"/>
        <w:rPr>
          <w:rFonts w:hint="eastAsia" w:ascii="宋体" w:hAnsi="宋体"/>
          <w:b/>
          <w:bCs/>
          <w:szCs w:val="21"/>
        </w:rPr>
        <w:outlineLvl w:val="3"/>
      </w:pPr>
      <w:r/>
      <w:bookmarkStart w:id="74" w:name="_Toc351203482"/>
      <w:r>
        <w:rPr>
          <w:rFonts w:ascii="宋体" w:hAnsi="宋体"/>
          <w:b/>
          <w:bCs/>
          <w:szCs w:val="21"/>
        </w:rPr>
        <w:t xml:space="preserve">二、合同工期</w:t>
      </w:r>
      <w:bookmarkEnd w:id="74"/>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工期总日历天数：</w:t>
      </w:r>
      <w:r>
        <w:rPr>
          <w:rFonts w:hint="eastAsia" w:ascii="宋体" w:hAnsi="宋体"/>
          <w:szCs w:val="21"/>
          <w:u w:val="single"/>
        </w:rPr>
        <w:t xml:space="preserve"> 50 </w:t>
      </w:r>
      <w:r>
        <w:rPr>
          <w:rFonts w:ascii="宋体" w:hAnsi="宋体"/>
          <w:szCs w:val="21"/>
        </w:rPr>
        <w:t xml:space="preserve">天。工期总日历天数与根据前述计划开竣工日期计算的工期天数不一致的，以工期总日历天数为准。</w:t>
      </w:r>
      <w:r/>
    </w:p>
    <w:p>
      <w:pPr>
        <w:keepLines/>
        <w:keepNext/>
        <w:spacing w:before="120" w:after="120" w:line="360" w:lineRule="auto"/>
        <w:rPr>
          <w:rFonts w:hint="eastAsia" w:ascii="宋体" w:hAnsi="宋体"/>
          <w:b/>
          <w:szCs w:val="21"/>
        </w:rPr>
        <w:outlineLvl w:val="3"/>
      </w:pPr>
      <w:r/>
      <w:bookmarkStart w:id="75" w:name="_Toc351203483"/>
      <w:r>
        <w:rPr>
          <w:rFonts w:ascii="宋体" w:hAnsi="宋体"/>
          <w:b/>
          <w:bCs/>
          <w:szCs w:val="21"/>
        </w:rPr>
        <w:t xml:space="preserve">三、质量标准</w:t>
      </w:r>
      <w:bookmarkEnd w:id="75"/>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szCs w:val="21"/>
          <w:u w:val="single"/>
        </w:rPr>
        <w:t xml:space="preserve"> 合格 </w:t>
      </w:r>
      <w:r>
        <w:rPr>
          <w:rFonts w:ascii="宋体" w:hAnsi="宋体"/>
          <w:szCs w:val="21"/>
        </w:rPr>
        <w:t xml:space="preserve">标准。</w:t>
      </w:r>
      <w:r/>
    </w:p>
    <w:p>
      <w:pPr>
        <w:keepLines/>
        <w:keepNext/>
        <w:spacing w:before="120" w:after="120" w:line="360" w:lineRule="auto"/>
        <w:rPr>
          <w:rFonts w:hint="eastAsia" w:ascii="宋体" w:hAnsi="宋体"/>
          <w:b/>
          <w:szCs w:val="21"/>
        </w:rPr>
        <w:outlineLvl w:val="3"/>
      </w:pPr>
      <w:r/>
      <w:bookmarkStart w:id="76" w:name="_Toc351203484"/>
      <w:r>
        <w:rPr>
          <w:rFonts w:ascii="宋体" w:hAnsi="宋体"/>
          <w:b/>
          <w:bCs/>
          <w:szCs w:val="21"/>
        </w:rPr>
        <w:t xml:space="preserve">四、签约合同价与合同价格形式</w:t>
      </w:r>
      <w:bookmarkEnd w:id="76"/>
      <w:r>
        <w:rPr>
          <w:rFonts w:ascii="宋体" w:hAnsi="宋体"/>
          <w:b/>
          <w:bCs/>
          <w:szCs w:val="21"/>
        </w:rPr>
        <w:tab/>
      </w:r>
      <w:r/>
    </w:p>
    <w:p>
      <w:pPr>
        <w:ind w:firstLine="420"/>
        <w:spacing w:line="360" w:lineRule="auto"/>
        <w:rPr>
          <w:rFonts w:hint="eastAsia" w:ascii="宋体" w:hAnsi="宋体"/>
          <w:szCs w:val="21"/>
        </w:rPr>
      </w:pPr>
      <w:r>
        <w:rPr>
          <w:rFonts w:ascii="宋体" w:hAnsi="宋体"/>
          <w:szCs w:val="21"/>
        </w:rPr>
        <w:t xml:space="preserve">1.签约合同价为：</w:t>
      </w:r>
      <w:r>
        <w:rPr>
          <w:rFonts w:hint="eastAsia" w:ascii="宋体" w:hAnsi="宋体"/>
          <w:szCs w:val="21"/>
        </w:rPr>
        <w:t xml:space="preserve">人民币：（¥ ）</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固定单价</w:t>
      </w:r>
      <w:r>
        <w:rPr>
          <w:rFonts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3.付款方式：</w:t>
      </w:r>
      <w:r/>
    </w:p>
    <w:p>
      <w:pPr>
        <w:ind w:firstLine="420"/>
        <w:spacing w:line="360" w:lineRule="auto"/>
        <w:rPr>
          <w:rFonts w:hint="eastAsia" w:ascii="宋体" w:hAnsi="宋体"/>
          <w:bCs/>
          <w:szCs w:val="21"/>
        </w:rPr>
      </w:pPr>
      <w:r>
        <w:rPr>
          <w:rFonts w:hint="eastAsia" w:ascii="宋体" w:hAnsi="宋体"/>
          <w:bCs/>
          <w:szCs w:val="21"/>
        </w:rPr>
        <w:t xml:space="preserve">（1）工程预付款：本项目无预付款。</w:t>
      </w:r>
      <w:r/>
    </w:p>
    <w:p>
      <w:pPr>
        <w:ind w:firstLine="420"/>
        <w:spacing w:line="360" w:lineRule="auto"/>
        <w:rPr>
          <w:rFonts w:hint="eastAsia" w:ascii="宋体" w:hAnsi="宋体"/>
          <w:bCs/>
          <w:szCs w:val="21"/>
        </w:rPr>
      </w:pPr>
      <w:r>
        <w:rPr>
          <w:rFonts w:hint="eastAsia" w:ascii="宋体" w:hAnsi="宋体"/>
          <w:bCs/>
          <w:szCs w:val="21"/>
        </w:rPr>
        <w:t xml:space="preserve">（2）工程进度款：</w:t>
      </w:r>
      <w:bookmarkStart w:id="77" w:name="OLE_LINK12"/>
      <w:r>
        <w:rPr>
          <w:rFonts w:hint="eastAsia" w:ascii="宋体" w:hAnsi="宋体"/>
          <w:bCs/>
          <w:szCs w:val="21"/>
        </w:rPr>
        <w:t xml:space="preserve">工程竣工验收合格后 30 日内付合同价的70%，工程竣工财政审计结束 30 日内付至审定金额的100%。</w:t>
      </w:r>
      <w:bookmarkEnd w:id="77"/>
      <w:r/>
    </w:p>
    <w:p>
      <w:pPr>
        <w:ind w:firstLine="420"/>
        <w:spacing w:line="360" w:lineRule="auto"/>
        <w:rPr>
          <w:rFonts w:hint="eastAsia" w:ascii="宋体" w:hAnsi="宋体"/>
          <w:bCs/>
          <w:szCs w:val="21"/>
        </w:rPr>
      </w:pPr>
      <w:r>
        <w:rPr>
          <w:rFonts w:hint="eastAsia" w:ascii="宋体" w:hAnsi="宋体"/>
          <w:bCs/>
          <w:szCs w:val="21"/>
        </w:rPr>
        <w:t xml:space="preserve">（3）</w:t>
      </w:r>
      <w:bookmarkStart w:id="78" w:name="OLE_LINK14"/>
      <w:r>
        <w:rPr>
          <w:rFonts w:ascii="宋体" w:hAnsi="宋体"/>
          <w:bCs/>
          <w:szCs w:val="21"/>
        </w:rPr>
        <w:t xml:space="preserve">本合同签订之日起 30 日内，乙方须向甲方支付合同总金额 5% 的履约保证金；项目全部验收合格后，该笔履约保证金自动转为本合同项下质保金，质保相关权利义务按本合同质保条款执行</w:t>
      </w:r>
      <w:r>
        <w:rPr>
          <w:rFonts w:hint="eastAsia" w:ascii="宋体" w:hAnsi="宋体"/>
          <w:bCs/>
          <w:szCs w:val="21"/>
        </w:rPr>
        <w:t xml:space="preserve">。在缺陷责任期终止后乙方将在30日内退还剩余的质保金（无息），甲方无正当理由逾期退还的，每逾期一日，乙方有权要求甲方按应退还而未退还金额的万分之五支付违约金，最高限额为本合同履约保证金的10%。</w:t>
      </w:r>
      <w:bookmarkEnd w:id="78"/>
      <w:r/>
      <w:r/>
    </w:p>
    <w:p>
      <w:pPr>
        <w:ind w:firstLine="422"/>
        <w:jc w:val="left"/>
        <w:spacing w:line="360" w:lineRule="auto"/>
        <w:rPr>
          <w:rFonts w:hint="eastAsia" w:ascii="宋体" w:hAnsi="宋体"/>
          <w:b/>
          <w:szCs w:val="21"/>
        </w:rPr>
      </w:pPr>
      <w:r>
        <w:rPr>
          <w:rFonts w:hint="eastAsia" w:ascii="宋体" w:hAnsi="宋体"/>
          <w:b/>
          <w:szCs w:val="21"/>
        </w:rPr>
        <w:t xml:space="preserve">4.本工程为财政投资项目，最终以审计机构审定结果为建设项目价款结算依据。</w:t>
      </w:r>
      <w:r/>
    </w:p>
    <w:p>
      <w:pPr>
        <w:pStyle w:val="731"/>
        <w:ind w:firstLine="420"/>
        <w:spacing w:beforeAutospacing="0" w:afterAutospacing="0" w:line="360" w:lineRule="auto"/>
        <w:rPr>
          <w:sz w:val="21"/>
          <w:szCs w:val="21"/>
        </w:rPr>
      </w:pPr>
      <w:r>
        <w:rPr>
          <w:rFonts w:hint="eastAsia"/>
          <w:sz w:val="21"/>
          <w:szCs w:val="21"/>
        </w:rPr>
        <w:t xml:space="preserve">5.</w:t>
      </w:r>
      <w:r>
        <w:rPr>
          <w:rFonts w:hint="eastAsia"/>
          <w:sz w:val="21"/>
          <w:szCs w:val="21"/>
        </w:rPr>
        <w:t xml:space="preserve">本项目在履行合同过程中，由于设计变更或其他原因确需调整合同金额的，经财政局批准同意后，</w:t>
      </w:r>
      <w:r>
        <w:rPr>
          <w:rFonts w:hint="eastAsia"/>
          <w:sz w:val="21"/>
          <w:szCs w:val="21"/>
        </w:rPr>
        <w:t xml:space="preserve">根据追加的采购计划签订补充合同，但全部补充合同的采购金额不得超过原合同金额的</w:t>
      </w:r>
      <w:r>
        <w:rPr>
          <w:rFonts w:hint="eastAsia"/>
          <w:sz w:val="21"/>
          <w:szCs w:val="21"/>
        </w:rPr>
        <w:t xml:space="preserve">10%</w:t>
      </w:r>
      <w:r>
        <w:rPr>
          <w:rFonts w:hint="eastAsia"/>
          <w:sz w:val="21"/>
          <w:szCs w:val="21"/>
        </w:rPr>
        <w:t xml:space="preserve">，超过部分财政部门不予安排资金。</w:t>
      </w:r>
      <w:r/>
    </w:p>
    <w:p>
      <w:pPr>
        <w:pStyle w:val="731"/>
        <w:ind w:firstLine="420"/>
        <w:spacing w:beforeAutospacing="0" w:afterAutospacing="0" w:line="360" w:lineRule="auto"/>
        <w:rPr>
          <w:sz w:val="21"/>
          <w:szCs w:val="21"/>
        </w:rPr>
      </w:pPr>
      <w:r>
        <w:rPr>
          <w:rFonts w:hint="eastAsia"/>
          <w:sz w:val="21"/>
          <w:szCs w:val="21"/>
        </w:rPr>
        <w:t xml:space="preserve">小额工程在履行合同时</w:t>
      </w:r>
      <w:r>
        <w:rPr>
          <w:rFonts w:hint="eastAsia"/>
          <w:sz w:val="21"/>
          <w:szCs w:val="21"/>
        </w:rPr>
        <w:t xml:space="preserve">,</w:t>
      </w:r>
      <w:r>
        <w:rPr>
          <w:rFonts w:hint="eastAsia"/>
          <w:sz w:val="21"/>
          <w:szCs w:val="21"/>
        </w:rPr>
        <w:t xml:space="preserve">发生工程变更的，按照工程变更备案管理的相关规定办理变更备案手续。工程完工验收合格后，按照财政投资评审操作规程向财政局申请项目结算评审，由评审中心对其工程结算进行评审，并出具评审报告。</w:t>
      </w:r>
      <w:r/>
    </w:p>
    <w:p>
      <w:pPr>
        <w:pStyle w:val="731"/>
        <w:ind w:firstLine="420"/>
        <w:spacing w:beforeAutospacing="0" w:afterAutospacing="0" w:line="360" w:lineRule="auto"/>
        <w:rPr>
          <w:sz w:val="21"/>
          <w:szCs w:val="21"/>
        </w:rPr>
      </w:pPr>
      <w:r>
        <w:rPr>
          <w:rFonts w:hint="eastAsia"/>
          <w:sz w:val="21"/>
          <w:szCs w:val="21"/>
        </w:rPr>
        <w:t xml:space="preserve">6.</w:t>
      </w:r>
      <w:r>
        <w:rPr>
          <w:rFonts w:hint="eastAsia"/>
          <w:sz w:val="21"/>
          <w:szCs w:val="21"/>
        </w:rPr>
        <w:t xml:space="preserve">合同备案要求</w:t>
      </w:r>
      <w:r/>
    </w:p>
    <w:p>
      <w:pPr>
        <w:pStyle w:val="731"/>
        <w:ind w:firstLine="42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）需办理施工许可证等相关工程监管手续的小额工程项目</w:t>
      </w:r>
      <w:r>
        <w:rPr>
          <w:rFonts w:hint="eastAsia"/>
          <w:sz w:val="21"/>
          <w:szCs w:val="21"/>
        </w:rPr>
        <w:t xml:space="preserve">,</w:t>
      </w:r>
      <w:r>
        <w:rPr>
          <w:rFonts w:hint="eastAsia"/>
          <w:sz w:val="21"/>
          <w:szCs w:val="21"/>
        </w:rPr>
        <w:t xml:space="preserve">除了需在苏州市公共资源交易平台（苏州市政府采购网）进行合同网上备案外</w:t>
      </w:r>
      <w:r>
        <w:rPr>
          <w:rFonts w:hint="eastAsia"/>
          <w:sz w:val="21"/>
          <w:szCs w:val="21"/>
        </w:rPr>
        <w:t xml:space="preserve">,</w:t>
      </w:r>
      <w:r>
        <w:rPr>
          <w:rFonts w:hint="eastAsia"/>
          <w:sz w:val="21"/>
          <w:szCs w:val="21"/>
        </w:rPr>
        <w:t xml:space="preserve">还需凭政府采购成交通知书至项目所在地的住建招标部门按要求进行项目登记、合同备案等工作，否则无法办理相关工程监管手续。</w:t>
      </w:r>
      <w:r/>
    </w:p>
    <w:p>
      <w:pPr>
        <w:pStyle w:val="731"/>
        <w:ind w:firstLine="42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）无需办理施工许可证等相关工程监管手续的小额工程项目</w:t>
      </w:r>
      <w:r>
        <w:rPr>
          <w:rFonts w:hint="eastAsia"/>
          <w:sz w:val="21"/>
          <w:szCs w:val="21"/>
        </w:rPr>
        <w:t xml:space="preserve">,</w:t>
      </w:r>
      <w:r>
        <w:rPr>
          <w:rFonts w:hint="eastAsia"/>
          <w:sz w:val="21"/>
          <w:szCs w:val="21"/>
        </w:rPr>
        <w:t xml:space="preserve">只需在苏州市公共资源交易平台（苏州市政府采购网）进行合同网上备案即可。</w:t>
      </w:r>
      <w:r/>
    </w:p>
    <w:p>
      <w:pPr>
        <w:keepLines/>
        <w:keepNext/>
        <w:spacing w:before="120" w:after="120" w:line="360" w:lineRule="auto"/>
        <w:rPr>
          <w:rFonts w:hint="eastAsia" w:ascii="宋体" w:hAnsi="宋体"/>
          <w:b/>
          <w:bCs/>
          <w:szCs w:val="21"/>
        </w:rPr>
        <w:outlineLvl w:val="3"/>
      </w:pPr>
      <w:r/>
      <w:bookmarkStart w:id="79" w:name="_Toc351203485"/>
      <w:r>
        <w:rPr>
          <w:rFonts w:ascii="宋体" w:hAnsi="宋体"/>
          <w:b/>
          <w:bCs/>
          <w:szCs w:val="21"/>
        </w:rPr>
        <w:t xml:space="preserve">五、</w:t>
      </w:r>
      <w:bookmarkEnd w:id="79"/>
      <w:r>
        <w:rPr>
          <w:rFonts w:ascii="宋体" w:hAnsi="宋体"/>
          <w:b/>
          <w:bCs/>
          <w:szCs w:val="21"/>
        </w:rPr>
        <w:t xml:space="preserve">项目经理</w:t>
      </w:r>
      <w:r/>
    </w:p>
    <w:p>
      <w:pPr>
        <w:ind w:firstLine="420"/>
        <w:spacing w:line="360" w:lineRule="auto"/>
        <w:rPr>
          <w:rFonts w:hint="eastAsia" w:ascii="宋体" w:hAnsi="宋体"/>
          <w:szCs w:val="21"/>
        </w:rPr>
      </w:pPr>
      <w:r>
        <w:rPr>
          <w:rFonts w:ascii="宋体" w:hAnsi="宋体"/>
          <w:szCs w:val="21"/>
        </w:rPr>
        <w:t xml:space="preserve">承包人项目经理：</w:t>
      </w:r>
      <w:r>
        <w:rPr>
          <w:rFonts w:hint="eastAsia" w:ascii="宋体" w:hAnsi="宋体" w:cs="宋体"/>
          <w:szCs w:val="21"/>
          <w:u w:val="single"/>
        </w:rPr>
        <w:t xml:space="preserve">     </w:t>
      </w:r>
      <w:r>
        <w:rPr>
          <w:rFonts w:ascii="宋体" w:hAnsi="宋体"/>
          <w:szCs w:val="21"/>
        </w:rPr>
        <w:t xml:space="preserve">。</w:t>
      </w:r>
      <w:r/>
    </w:p>
    <w:p>
      <w:pPr>
        <w:numPr>
          <w:ilvl w:val="0"/>
          <w:numId w:val="15"/>
        </w:numPr>
        <w:keepLines/>
        <w:keepNext/>
        <w:spacing w:before="120" w:after="120" w:line="360" w:lineRule="auto"/>
        <w:rPr>
          <w:rFonts w:hint="eastAsia" w:ascii="宋体" w:hAnsi="宋体"/>
          <w:b/>
          <w:bCs/>
          <w:szCs w:val="21"/>
        </w:rPr>
        <w:outlineLvl w:val="3"/>
      </w:pPr>
      <w:r/>
      <w:bookmarkStart w:id="80" w:name="_Toc351203486"/>
      <w:r>
        <w:rPr>
          <w:rFonts w:hint="eastAsia" w:ascii="宋体" w:hAnsi="宋体"/>
          <w:b/>
          <w:bCs/>
          <w:szCs w:val="21"/>
        </w:rPr>
        <w:t xml:space="preserve">质量保修期：</w:t>
      </w:r>
      <w:r/>
    </w:p>
    <w:p>
      <w:pPr>
        <w:ind w:firstLine="420"/>
        <w:spacing w:line="360" w:lineRule="auto"/>
        <w:rPr>
          <w:rFonts w:hint="eastAsia" w:ascii="宋体" w:hAnsi="宋体"/>
          <w:bCs/>
          <w:szCs w:val="21"/>
        </w:rPr>
      </w:pPr>
      <w:r>
        <w:rPr>
          <w:rFonts w:hint="eastAsia" w:ascii="宋体" w:hAnsi="宋体"/>
          <w:bCs/>
          <w:szCs w:val="21"/>
        </w:rPr>
        <w:t xml:space="preserve">本项目质量保修期为</w:t>
      </w:r>
      <w:r>
        <w:rPr>
          <w:rFonts w:hint="eastAsia" w:ascii="宋体" w:hAnsi="宋体"/>
          <w:bCs/>
          <w:szCs w:val="21"/>
          <w:u w:val="single"/>
        </w:rPr>
        <w:t xml:space="preserve">   </w:t>
      </w:r>
      <w:r>
        <w:rPr>
          <w:rFonts w:hint="eastAsia" w:ascii="宋体" w:hAnsi="宋体"/>
          <w:bCs/>
          <w:szCs w:val="21"/>
        </w:rPr>
        <w:t xml:space="preserve">年（见工程质量保修书），自验收合格之日起算。</w:t>
      </w:r>
      <w:r/>
    </w:p>
    <w:p>
      <w:pPr>
        <w:keepLines/>
        <w:keepNext/>
        <w:spacing w:before="120" w:after="120" w:line="360" w:lineRule="auto"/>
        <w:rPr>
          <w:rFonts w:hint="eastAsia" w:ascii="宋体" w:hAnsi="宋体"/>
          <w:b/>
          <w:szCs w:val="21"/>
        </w:rPr>
        <w:outlineLvl w:val="3"/>
      </w:pPr>
      <w:r>
        <w:rPr>
          <w:rFonts w:hint="eastAsia" w:ascii="宋体" w:hAnsi="宋体"/>
          <w:b/>
          <w:bCs/>
          <w:szCs w:val="21"/>
        </w:rPr>
        <w:t xml:space="preserve">七</w:t>
      </w:r>
      <w:r>
        <w:rPr>
          <w:rFonts w:ascii="宋体" w:hAnsi="宋体"/>
          <w:b/>
          <w:bCs/>
          <w:szCs w:val="21"/>
        </w:rPr>
        <w:t xml:space="preserve">、合同文件构成</w:t>
      </w:r>
      <w:bookmarkEnd w:id="80"/>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（1）中标通知书（如果有）；</w:t>
      </w:r>
      <w:r/>
    </w:p>
    <w:p>
      <w:pPr>
        <w:ind w:firstLine="420"/>
        <w:jc w:val="left"/>
        <w:spacing w:line="360" w:lineRule="auto"/>
        <w:rPr>
          <w:rFonts w:hint="eastAsia" w:ascii="宋体" w:hAnsi="宋体"/>
          <w:szCs w:val="21"/>
        </w:rPr>
      </w:pPr>
      <w:r>
        <w:rPr>
          <w:rFonts w:ascii="宋体" w:hAnsi="宋体"/>
          <w:szCs w:val="21"/>
        </w:rPr>
        <w:t xml:space="preserve">（2）投标函及其附录（如果有）；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keepLines/>
        <w:keepNext/>
        <w:spacing w:before="120" w:after="120" w:line="360" w:lineRule="auto"/>
        <w:rPr>
          <w:rFonts w:hint="eastAsia" w:ascii="宋体" w:hAnsi="宋体"/>
          <w:b/>
          <w:bCs/>
          <w:szCs w:val="21"/>
        </w:rPr>
        <w:outlineLvl w:val="3"/>
      </w:pPr>
      <w:r/>
      <w:bookmarkStart w:id="81" w:name="_Toc351203487"/>
      <w:r>
        <w:rPr>
          <w:rFonts w:hint="eastAsia" w:ascii="宋体" w:hAnsi="宋体"/>
          <w:b/>
          <w:bCs/>
          <w:szCs w:val="21"/>
        </w:rPr>
        <w:t xml:space="preserve">八</w:t>
      </w:r>
      <w:r>
        <w:rPr>
          <w:rFonts w:ascii="宋体" w:hAnsi="宋体"/>
          <w:b/>
          <w:bCs/>
          <w:szCs w:val="21"/>
        </w:rPr>
        <w:t xml:space="preserve">、承诺</w:t>
      </w:r>
      <w:bookmarkEnd w:id="81"/>
      <w:r/>
      <w:r/>
    </w:p>
    <w:p>
      <w:pPr>
        <w:ind w:firstLine="420"/>
        <w:spacing w:line="360" w:lineRule="auto"/>
        <w:rPr>
          <w:rFonts w:hint="eastAsia"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bCs/>
          <w:szCs w:val="21"/>
        </w:rPr>
      </w:pPr>
      <w:r>
        <w:rPr>
          <w:rFonts w:ascii="宋体" w:hAnsi="宋体"/>
          <w:bCs/>
          <w:szCs w:val="21"/>
        </w:rPr>
        <w:t xml:space="preserve">2.承包人承诺按照法律规定及合同约定组织完成工程施工，确保工程质量和安全，不进行转包及违法</w:t>
      </w:r>
      <w:r>
        <w:rPr>
          <w:rFonts w:ascii="宋体" w:hAnsi="宋体"/>
          <w:bCs/>
          <w:szCs w:val="21"/>
        </w:rPr>
        <w:t xml:space="preserve">分包，并在缺陷责任期及保修期内承担相应的工程维修责任。</w:t>
      </w:r>
      <w:r/>
    </w:p>
    <w:p>
      <w:pPr>
        <w:ind w:firstLine="420"/>
        <w:spacing w:line="360" w:lineRule="auto"/>
        <w:rPr>
          <w:rFonts w:hint="eastAsia"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spacing w:line="360" w:lineRule="auto"/>
        <w:rPr>
          <w:rFonts w:hint="eastAsia" w:ascii="宋体" w:hAnsi="宋体"/>
          <w:bCs/>
          <w:szCs w:val="21"/>
        </w:rPr>
      </w:pPr>
      <w:r/>
      <w:bookmarkStart w:id="82" w:name="_Toc351203488"/>
      <w:r>
        <w:rPr>
          <w:rFonts w:hint="eastAsia" w:ascii="宋体" w:hAnsi="宋体"/>
          <w:b/>
          <w:szCs w:val="21"/>
        </w:rPr>
        <w:t xml:space="preserve">九</w:t>
      </w:r>
      <w:r>
        <w:rPr>
          <w:rFonts w:ascii="宋体" w:hAnsi="宋体"/>
          <w:b/>
          <w:szCs w:val="21"/>
        </w:rPr>
        <w:t xml:space="preserve">、词语含义</w:t>
      </w:r>
      <w:bookmarkEnd w:id="82"/>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keepLines/>
        <w:keepNext/>
        <w:spacing w:before="120" w:after="120" w:line="360" w:lineRule="auto"/>
        <w:rPr>
          <w:rFonts w:hint="eastAsia" w:ascii="宋体" w:hAnsi="宋体"/>
          <w:b/>
          <w:szCs w:val="21"/>
        </w:rPr>
        <w:outlineLvl w:val="3"/>
      </w:pPr>
      <w:r/>
      <w:bookmarkStart w:id="83" w:name="_Toc351203489"/>
      <w:r>
        <w:rPr>
          <w:rFonts w:hint="eastAsia" w:ascii="宋体" w:hAnsi="宋体"/>
          <w:b/>
          <w:bCs/>
          <w:szCs w:val="21"/>
        </w:rPr>
        <w:t xml:space="preserve">十</w:t>
      </w:r>
      <w:r>
        <w:rPr>
          <w:rFonts w:ascii="宋体" w:hAnsi="宋体"/>
          <w:b/>
          <w:bCs/>
          <w:szCs w:val="21"/>
        </w:rPr>
        <w:t xml:space="preserve">、签订时间</w:t>
      </w:r>
      <w:bookmarkEnd w:id="83"/>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rPr>
        <w:t xml:space="preserve">     </w:t>
      </w:r>
      <w:r>
        <w:rPr>
          <w:rFonts w:ascii="宋体" w:hAnsi="宋体"/>
          <w:bCs/>
          <w:szCs w:val="21"/>
        </w:rPr>
        <w:t xml:space="preserve">年</w:t>
      </w:r>
      <w:r>
        <w:rPr>
          <w:rFonts w:hint="eastAsia" w:ascii="宋体" w:hAnsi="宋体"/>
          <w:bCs/>
          <w:szCs w:val="21"/>
        </w:rPr>
        <w:t xml:space="preserve">  </w:t>
      </w:r>
      <w:r>
        <w:rPr>
          <w:rFonts w:ascii="宋体" w:hAnsi="宋体"/>
          <w:bCs/>
          <w:szCs w:val="21"/>
        </w:rPr>
        <w:t xml:space="preserve">月</w:t>
      </w:r>
      <w:r>
        <w:rPr>
          <w:rFonts w:hint="eastAsia" w:ascii="宋体" w:hAnsi="宋体"/>
          <w:bCs/>
          <w:szCs w:val="21"/>
        </w:rPr>
        <w:t xml:space="preserve">    </w:t>
      </w:r>
      <w:r>
        <w:rPr>
          <w:rFonts w:ascii="宋体" w:hAnsi="宋体"/>
          <w:bCs/>
          <w:szCs w:val="21"/>
        </w:rPr>
        <w:t xml:space="preserve">日签订。</w:t>
      </w:r>
      <w:r/>
    </w:p>
    <w:p>
      <w:pPr>
        <w:keepLines/>
        <w:keepNext/>
        <w:spacing w:before="120" w:after="120" w:line="360" w:lineRule="auto"/>
        <w:rPr>
          <w:rFonts w:hint="eastAsia" w:ascii="宋体" w:hAnsi="宋体"/>
          <w:b/>
          <w:szCs w:val="21"/>
        </w:rPr>
        <w:outlineLvl w:val="3"/>
      </w:pPr>
      <w:r/>
      <w:bookmarkStart w:id="84" w:name="_Toc351203490"/>
      <w:r>
        <w:rPr>
          <w:rFonts w:ascii="宋体" w:hAnsi="宋体"/>
          <w:b/>
          <w:bCs/>
          <w:szCs w:val="21"/>
        </w:rPr>
        <w:t xml:space="preserve">十</w:t>
      </w:r>
      <w:r>
        <w:rPr>
          <w:rFonts w:hint="eastAsia" w:ascii="宋体" w:hAnsi="宋体"/>
          <w:b/>
          <w:bCs/>
          <w:szCs w:val="21"/>
        </w:rPr>
        <w:t xml:space="preserve">一</w:t>
      </w:r>
      <w:r>
        <w:rPr>
          <w:rFonts w:ascii="宋体" w:hAnsi="宋体"/>
          <w:b/>
          <w:bCs/>
          <w:szCs w:val="21"/>
        </w:rPr>
        <w:t xml:space="preserve">、签订地点</w:t>
      </w:r>
      <w:bookmarkEnd w:id="84"/>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bCs/>
          <w:szCs w:val="21"/>
          <w:u w:val="single"/>
        </w:rPr>
        <w:t xml:space="preserve">             </w:t>
      </w:r>
      <w:r>
        <w:rPr>
          <w:rFonts w:ascii="宋体" w:hAnsi="宋体"/>
          <w:bCs/>
          <w:szCs w:val="21"/>
        </w:rPr>
        <w:t xml:space="preserve">签订。</w:t>
      </w:r>
      <w:r/>
    </w:p>
    <w:p>
      <w:pPr>
        <w:keepLines/>
        <w:keepNext/>
        <w:spacing w:before="120" w:after="120" w:line="360" w:lineRule="auto"/>
        <w:rPr>
          <w:rFonts w:hint="eastAsia" w:ascii="宋体" w:hAnsi="宋体"/>
          <w:b/>
          <w:szCs w:val="21"/>
        </w:rPr>
        <w:outlineLvl w:val="3"/>
      </w:pPr>
      <w:r/>
      <w:bookmarkStart w:id="85" w:name="_Toc351203491"/>
      <w:r>
        <w:rPr>
          <w:rFonts w:ascii="宋体" w:hAnsi="宋体"/>
          <w:b/>
          <w:bCs/>
          <w:szCs w:val="21"/>
        </w:rPr>
        <w:t xml:space="preserve">十</w:t>
      </w:r>
      <w:r>
        <w:rPr>
          <w:rFonts w:hint="eastAsia" w:ascii="宋体" w:hAnsi="宋体"/>
          <w:b/>
          <w:bCs/>
          <w:szCs w:val="21"/>
        </w:rPr>
        <w:t xml:space="preserve">二</w:t>
      </w:r>
      <w:r>
        <w:rPr>
          <w:rFonts w:ascii="宋体" w:hAnsi="宋体"/>
          <w:b/>
          <w:bCs/>
          <w:szCs w:val="21"/>
        </w:rPr>
        <w:t xml:space="preserve">、补充协议</w:t>
      </w:r>
      <w:bookmarkEnd w:id="85"/>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keepLines/>
        <w:keepNext/>
        <w:spacing w:before="120" w:after="120" w:line="360" w:lineRule="auto"/>
        <w:rPr>
          <w:rFonts w:hint="eastAsia" w:ascii="宋体" w:hAnsi="宋体"/>
          <w:b/>
          <w:szCs w:val="21"/>
        </w:rPr>
        <w:outlineLvl w:val="3"/>
      </w:pPr>
      <w:r/>
      <w:bookmarkStart w:id="86" w:name="_Toc351203492"/>
      <w:r>
        <w:rPr>
          <w:rFonts w:ascii="宋体" w:hAnsi="宋体"/>
          <w:b/>
          <w:bCs/>
          <w:szCs w:val="21"/>
        </w:rPr>
        <w:t xml:space="preserve">十</w:t>
      </w:r>
      <w:r>
        <w:rPr>
          <w:rFonts w:hint="eastAsia" w:ascii="宋体" w:hAnsi="宋体"/>
          <w:b/>
          <w:bCs/>
          <w:szCs w:val="21"/>
        </w:rPr>
        <w:t xml:space="preserve">三</w:t>
      </w:r>
      <w:r>
        <w:rPr>
          <w:rFonts w:ascii="宋体" w:hAnsi="宋体"/>
          <w:b/>
          <w:bCs/>
          <w:szCs w:val="21"/>
        </w:rPr>
        <w:t xml:space="preserve">、合同生效</w:t>
      </w:r>
      <w:bookmarkEnd w:id="86"/>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本合同在承发包双方签字盖章</w:t>
      </w:r>
      <w:r>
        <w:rPr>
          <w:rFonts w:ascii="宋体" w:hAnsi="宋体"/>
          <w:bCs/>
          <w:szCs w:val="21"/>
          <w:u w:val="single"/>
        </w:rPr>
        <w:t xml:space="preserve">之日   </w:t>
      </w:r>
      <w:r>
        <w:rPr>
          <w:rFonts w:ascii="宋体" w:hAnsi="宋体"/>
          <w:bCs/>
          <w:szCs w:val="21"/>
        </w:rPr>
        <w:t xml:space="preserve">生效</w:t>
      </w:r>
      <w:r>
        <w:rPr>
          <w:rFonts w:hint="eastAsia" w:ascii="宋体" w:hAnsi="宋体"/>
          <w:bCs/>
          <w:szCs w:val="21"/>
        </w:rPr>
        <w:t xml:space="preserve">，</w:t>
      </w:r>
      <w:r>
        <w:rPr>
          <w:rFonts w:ascii="宋体" w:hAnsi="宋体"/>
          <w:bCs/>
          <w:szCs w:val="21"/>
        </w:rPr>
        <w:t xml:space="preserve">生效后须网上备案。</w:t>
      </w:r>
      <w:r/>
    </w:p>
    <w:p>
      <w:pPr>
        <w:keepLines/>
        <w:keepNext/>
        <w:spacing w:before="120" w:after="120" w:line="360" w:lineRule="auto"/>
        <w:rPr>
          <w:rFonts w:hint="eastAsia" w:ascii="宋体" w:hAnsi="宋体"/>
          <w:b/>
          <w:szCs w:val="21"/>
        </w:rPr>
        <w:outlineLvl w:val="3"/>
      </w:pPr>
      <w:r/>
      <w:bookmarkStart w:id="87" w:name="_Toc351203493"/>
      <w:r>
        <w:rPr>
          <w:rFonts w:ascii="宋体" w:hAnsi="宋体"/>
          <w:b/>
          <w:bCs/>
          <w:szCs w:val="21"/>
        </w:rPr>
        <w:t xml:space="preserve">十</w:t>
      </w:r>
      <w:r>
        <w:rPr>
          <w:rFonts w:hint="eastAsia" w:ascii="宋体" w:hAnsi="宋体"/>
          <w:b/>
          <w:bCs/>
          <w:szCs w:val="21"/>
        </w:rPr>
        <w:t xml:space="preserve">四</w:t>
      </w:r>
      <w:r>
        <w:rPr>
          <w:rFonts w:ascii="宋体" w:hAnsi="宋体"/>
          <w:b/>
          <w:bCs/>
          <w:szCs w:val="21"/>
        </w:rPr>
        <w:t xml:space="preserve">、合同份数</w:t>
      </w:r>
      <w:bookmarkEnd w:id="87"/>
      <w:r/>
      <w:r/>
    </w:p>
    <w:p>
      <w:pPr>
        <w:ind w:firstLine="420"/>
        <w:spacing w:line="360" w:lineRule="auto"/>
        <w:rPr>
          <w:rFonts w:hint="eastAsia" w:ascii="宋体" w:hAnsi="宋体"/>
          <w:szCs w:val="21"/>
        </w:rPr>
      </w:pPr>
      <w:r>
        <w:rPr>
          <w:rFonts w:ascii="宋体" w:hAnsi="宋体"/>
          <w:bCs/>
          <w:szCs w:val="21"/>
        </w:rPr>
        <w:t xml:space="preserve">本合同一式</w:t>
      </w:r>
      <w:r>
        <w:rPr>
          <w:rFonts w:hint="eastAsia" w:ascii="宋体" w:hAnsi="宋体"/>
          <w:bCs/>
          <w:szCs w:val="21"/>
          <w:u w:val="single"/>
        </w:rPr>
        <w:t xml:space="preserve">八</w:t>
      </w:r>
      <w:r>
        <w:rPr>
          <w:rFonts w:ascii="宋体" w:hAnsi="宋体"/>
          <w:bCs/>
          <w:szCs w:val="21"/>
        </w:rPr>
        <w:t xml:space="preserve">份，均具有同等法律效力，发包人执</w:t>
      </w:r>
      <w:r>
        <w:rPr>
          <w:rFonts w:hint="eastAsia" w:ascii="宋体" w:hAnsi="宋体"/>
          <w:bCs/>
          <w:szCs w:val="21"/>
          <w:u w:val="single"/>
        </w:rPr>
        <w:t xml:space="preserve">三</w:t>
      </w:r>
      <w:r>
        <w:rPr>
          <w:rFonts w:ascii="宋体" w:hAnsi="宋体"/>
          <w:bCs/>
          <w:szCs w:val="21"/>
        </w:rPr>
        <w:t xml:space="preserve">份，承包人执</w:t>
      </w:r>
      <w:r>
        <w:rPr>
          <w:rFonts w:hint="eastAsia" w:ascii="宋体" w:hAnsi="宋体"/>
          <w:bCs/>
          <w:szCs w:val="21"/>
        </w:rPr>
        <w:t xml:space="preserve">三</w:t>
      </w:r>
      <w:r>
        <w:rPr>
          <w:rFonts w:ascii="宋体" w:hAnsi="宋体"/>
          <w:bCs/>
          <w:szCs w:val="21"/>
        </w:rPr>
        <w:t xml:space="preserve">份</w:t>
      </w:r>
      <w:r>
        <w:rPr>
          <w:rFonts w:hint="eastAsia" w:ascii="宋体" w:hAnsi="宋体"/>
          <w:bCs/>
          <w:szCs w:val="21"/>
        </w:rPr>
        <w:t xml:space="preserve">，备案部门与招标代理机构各执一份。</w:t>
      </w:r>
      <w:r/>
    </w:p>
    <w:p>
      <w:pPr>
        <w:ind w:firstLine="42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u w:val="single"/>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spacing w:line="360" w:lineRule="auto"/>
        <w:rPr>
          <w:rFonts w:hint="eastAsia" w:ascii="宋体" w:hAnsi="宋体"/>
          <w:szCs w:val="21"/>
        </w:rPr>
      </w:pPr>
      <w:r>
        <w:rPr>
          <w:rFonts w:hint="eastAsia" w:ascii="宋体" w:hAnsi="宋体"/>
          <w:szCs w:val="21"/>
        </w:rPr>
        <w:t xml:space="preserve">法定代表人或其委托代理人：            法定代表人或其委托代理人：</w:t>
      </w:r>
      <w:r/>
    </w:p>
    <w:p>
      <w:pPr>
        <w:spacing w:line="360" w:lineRule="auto"/>
        <w:rPr>
          <w:rFonts w:hint="eastAsia" w:ascii="宋体" w:hAnsi="宋体"/>
          <w:szCs w:val="21"/>
        </w:rPr>
      </w:pPr>
      <w:r>
        <w:rPr>
          <w:rFonts w:hint="eastAsia" w:ascii="宋体" w:hAnsi="宋体"/>
          <w:szCs w:val="21"/>
        </w:rPr>
        <w:t xml:space="preserve">（签字）                             （签字）</w:t>
      </w:r>
      <w:r/>
    </w:p>
    <w:p>
      <w:pPr>
        <w:jc w:val="center"/>
        <w:keepLines/>
        <w:keepNext/>
        <w:spacing w:before="260" w:after="260" w:line="360" w:lineRule="auto"/>
        <w:rPr>
          <w:rFonts w:hint="eastAsia" w:ascii="宋体" w:hAnsi="宋体"/>
          <w:b/>
          <w:bCs/>
          <w:szCs w:val="21"/>
        </w:rPr>
        <w:outlineLvl w:val="2"/>
      </w:pPr>
      <w:r>
        <w:rPr>
          <w:rFonts w:ascii="宋体" w:hAnsi="宋体"/>
          <w:b/>
          <w:bCs/>
          <w:szCs w:val="21"/>
        </w:rPr>
        <w:br w:type="page" w:clear="all"/>
      </w:r>
      <w:bookmarkStart w:id="88" w:name="_Toc351203494"/>
      <w:r>
        <w:rPr>
          <w:rFonts w:ascii="宋体" w:hAnsi="宋体"/>
          <w:b/>
          <w:bCs/>
          <w:szCs w:val="21"/>
        </w:rPr>
        <w:t xml:space="preserve">第二部分 通用合同条款</w:t>
      </w:r>
      <w:bookmarkStart w:id="89" w:name="_Toc337558727"/>
      <w:r/>
      <w:bookmarkEnd w:id="88"/>
      <w:r/>
      <w:r/>
    </w:p>
    <w:p>
      <w:pPr>
        <w:ind w:firstLine="315"/>
        <w:jc w:val="left"/>
        <w:spacing w:line="360" w:lineRule="auto"/>
        <w:rPr>
          <w:rFonts w:hint="eastAsia" w:ascii="宋体" w:hAnsi="宋体"/>
          <w:szCs w:val="21"/>
        </w:rPr>
      </w:pPr>
      <w:r>
        <w:rPr>
          <w:rFonts w:hint="eastAsia" w:ascii="宋体" w:hAnsi="宋体"/>
          <w:szCs w:val="21"/>
        </w:rPr>
        <w:t xml:space="preserve">按《建设工程施工合同》</w:t>
      </w:r>
      <w:r>
        <w:rPr>
          <w:rFonts w:ascii="宋体" w:hAnsi="宋体"/>
          <w:szCs w:val="21"/>
        </w:rPr>
        <w:t xml:space="preserve">（GF—201</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0201）通用合同条款执行</w:t>
      </w:r>
      <w:r/>
    </w:p>
    <w:p>
      <w:pPr>
        <w:jc w:val="center"/>
        <w:spacing w:line="360" w:lineRule="auto"/>
        <w:rPr>
          <w:rFonts w:hint="eastAsia" w:ascii="宋体" w:hAnsi="宋体"/>
          <w:b/>
          <w:szCs w:val="21"/>
        </w:rPr>
      </w:pPr>
      <w:r/>
      <w:bookmarkStart w:id="90" w:name="_Toc351203632"/>
      <w:r/>
      <w:bookmarkEnd w:id="89"/>
      <w:r>
        <w:rPr>
          <w:rFonts w:ascii="宋体" w:hAnsi="宋体"/>
          <w:b/>
          <w:szCs w:val="21"/>
        </w:rPr>
        <w:t xml:space="preserve">第三部分 </w:t>
      </w:r>
      <w:r>
        <w:rPr>
          <w:rFonts w:hint="eastAsia" w:ascii="宋体" w:hAnsi="宋体"/>
          <w:b/>
          <w:szCs w:val="21"/>
        </w:rPr>
        <w:t xml:space="preserve">专用合同条款</w:t>
      </w:r>
      <w:bookmarkEnd w:id="90"/>
      <w:r/>
      <w:r/>
    </w:p>
    <w:p>
      <w:pPr>
        <w:keepLines/>
        <w:keepNext/>
        <w:spacing w:before="120" w:after="120" w:line="360" w:lineRule="auto"/>
        <w:rPr>
          <w:rFonts w:hint="eastAsia" w:ascii="宋体" w:hAnsi="宋体"/>
          <w:bCs/>
          <w:szCs w:val="21"/>
        </w:rPr>
        <w:outlineLvl w:val="3"/>
      </w:pPr>
      <w:r/>
      <w:bookmarkStart w:id="91" w:name="_Toc351203633"/>
      <w:r>
        <w:rPr>
          <w:rFonts w:ascii="宋体" w:hAnsi="宋体"/>
          <w:bCs/>
          <w:szCs w:val="21"/>
        </w:rPr>
        <w:t xml:space="preserve">1</w:t>
      </w:r>
      <w:bookmarkStart w:id="92" w:name="_Toc296891196"/>
      <w:r/>
      <w:bookmarkStart w:id="93" w:name="_Toc292559866"/>
      <w:r/>
      <w:bookmarkStart w:id="94" w:name="_Toc297048342"/>
      <w:r/>
      <w:bookmarkStart w:id="95" w:name="_Toc297120456"/>
      <w:r/>
      <w:bookmarkStart w:id="96" w:name="_Toc296346657"/>
      <w:r/>
      <w:bookmarkStart w:id="97" w:name="_Toc296347155"/>
      <w:r/>
      <w:bookmarkStart w:id="98" w:name="_Toc296503156"/>
      <w:r/>
      <w:bookmarkStart w:id="99" w:name="_Toc296890984"/>
      <w:r/>
      <w:bookmarkStart w:id="100" w:name="_Toc292559361"/>
      <w:r/>
      <w:bookmarkStart w:id="101" w:name="_Toc296944495"/>
      <w:r>
        <w:rPr>
          <w:rFonts w:ascii="宋体" w:hAnsi="宋体"/>
          <w:bCs/>
          <w:szCs w:val="21"/>
        </w:rPr>
        <w:t xml:space="preserve">. 一般约定</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spacing w:after="120" w:line="360" w:lineRule="auto"/>
        <w:rPr>
          <w:rFonts w:hint="eastAsia" w:ascii="宋体" w:hAnsi="宋体"/>
          <w:szCs w:val="21"/>
        </w:rPr>
      </w:pPr>
      <w:r>
        <w:rPr>
          <w:rFonts w:ascii="宋体" w:hAnsi="宋体"/>
          <w:szCs w:val="21"/>
        </w:rPr>
        <w:t xml:space="preserve">1.1 词语定义</w:t>
      </w:r>
      <w:r/>
    </w:p>
    <w:p>
      <w:pPr>
        <w:ind w:firstLine="420"/>
        <w:spacing w:line="360" w:lineRule="auto"/>
        <w:rPr>
          <w:rFonts w:hint="eastAsia" w:ascii="宋体" w:hAnsi="宋体"/>
          <w:szCs w:val="21"/>
        </w:rPr>
      </w:pPr>
      <w:r>
        <w:rPr>
          <w:rFonts w:ascii="宋体" w:hAnsi="宋体"/>
          <w:szCs w:val="21"/>
        </w:rPr>
        <w:t xml:space="preserve">1.1.1合同</w:t>
      </w:r>
      <w:r/>
    </w:p>
    <w:p>
      <w:pPr>
        <w:ind w:firstLine="420"/>
        <w:spacing w:line="360" w:lineRule="auto"/>
        <w:rPr>
          <w:rFonts w:hint="eastAsia" w:ascii="宋体" w:hAnsi="宋体"/>
          <w:szCs w:val="21"/>
        </w:rPr>
      </w:pPr>
      <w:r>
        <w:rPr>
          <w:rFonts w:ascii="宋体" w:hAnsi="宋体"/>
          <w:szCs w:val="21"/>
        </w:rPr>
        <w:t xml:space="preserve">1.1.1.1其他合同文件包括：</w:t>
      </w:r>
      <w:r>
        <w:rPr>
          <w:rFonts w:hint="eastAsia" w:ascii="宋体" w:hAnsi="宋体"/>
          <w:szCs w:val="21"/>
          <w:u w:val="single"/>
        </w:rPr>
        <w:t xml:space="preserve">成交通知书、采购文件、响应文件，以及在履行合同过程中，双方具有相应权限的管理人员书面确认的对合同内容有实质性影响的会议纪要、签证、设计变更等资料</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1.1.2 合同当事人及其他相关方</w:t>
      </w:r>
      <w:r/>
    </w:p>
    <w:p>
      <w:pPr>
        <w:ind w:firstLine="420"/>
        <w:spacing w:line="360" w:lineRule="auto"/>
        <w:rPr>
          <w:rFonts w:hint="eastAsia" w:ascii="宋体" w:hAnsi="宋体"/>
          <w:szCs w:val="21"/>
        </w:rPr>
      </w:pPr>
      <w:r>
        <w:rPr>
          <w:rFonts w:ascii="宋体" w:hAnsi="宋体"/>
          <w:szCs w:val="21"/>
        </w:rPr>
        <w:t xml:space="preserve">1.1.2.</w:t>
      </w:r>
      <w:r>
        <w:rPr>
          <w:rFonts w:hint="eastAsia" w:ascii="宋体" w:hAnsi="宋体"/>
          <w:szCs w:val="21"/>
        </w:rPr>
        <w:t xml:space="preserve">1</w:t>
      </w:r>
      <w:r>
        <w:rPr>
          <w:rFonts w:ascii="宋体" w:hAnsi="宋体"/>
          <w:szCs w:val="21"/>
        </w:rPr>
        <w:t xml:space="preserve">监理人：</w:t>
      </w:r>
      <w:r/>
    </w:p>
    <w:p>
      <w:pPr>
        <w:ind w:firstLine="420"/>
        <w:spacing w:line="360" w:lineRule="auto"/>
        <w:rPr>
          <w:rFonts w:hint="eastAsia" w:ascii="宋体" w:hAnsi="宋体"/>
          <w:szCs w:val="21"/>
        </w:rPr>
      </w:pPr>
      <w:r>
        <w:rPr>
          <w:rFonts w:ascii="宋体" w:hAnsi="宋体"/>
          <w:szCs w:val="21"/>
        </w:rPr>
        <w:t xml:space="preserve">名    称：</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资质类别和等级：</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1.1.2.</w:t>
      </w:r>
      <w:r>
        <w:rPr>
          <w:rFonts w:hint="eastAsia" w:ascii="宋体" w:hAnsi="宋体"/>
          <w:szCs w:val="21"/>
        </w:rPr>
        <w:t xml:space="preserve">2</w:t>
      </w:r>
      <w:r>
        <w:rPr>
          <w:rFonts w:ascii="宋体" w:hAnsi="宋体"/>
          <w:szCs w:val="21"/>
        </w:rPr>
        <w:t xml:space="preserve"> 设计人：</w:t>
      </w:r>
      <w:r/>
    </w:p>
    <w:p>
      <w:pPr>
        <w:ind w:firstLine="420"/>
        <w:spacing w:line="360" w:lineRule="auto"/>
        <w:rPr>
          <w:rFonts w:hint="eastAsia" w:ascii="宋体" w:hAnsi="宋体"/>
          <w:szCs w:val="21"/>
        </w:rPr>
      </w:pPr>
      <w:r>
        <w:rPr>
          <w:rFonts w:ascii="宋体" w:hAnsi="宋体"/>
          <w:szCs w:val="21"/>
        </w:rPr>
        <w:t xml:space="preserve">名    称：</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资质类别和等级：</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1.1.3 工程和设备</w:t>
      </w:r>
      <w:r/>
    </w:p>
    <w:p>
      <w:pPr>
        <w:ind w:firstLine="420"/>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1</w:t>
      </w:r>
      <w:r>
        <w:rPr>
          <w:rFonts w:ascii="宋体" w:hAnsi="宋体"/>
          <w:szCs w:val="21"/>
        </w:rPr>
        <w:t xml:space="preserve"> 作为施工现场组成部分的其他场所包括：</w:t>
      </w:r>
      <w:r>
        <w:rPr>
          <w:rFonts w:hint="eastAsia" w:ascii="宋体" w:hAnsi="宋体"/>
          <w:szCs w:val="21"/>
          <w:u w:val="single"/>
        </w:rPr>
        <w:t xml:space="preserve">发包方提供的施工场地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2</w:t>
      </w:r>
      <w:r>
        <w:rPr>
          <w:rFonts w:ascii="宋体" w:hAnsi="宋体"/>
          <w:szCs w:val="21"/>
        </w:rPr>
        <w:t xml:space="preserve"> 永久占地包括：</w:t>
      </w:r>
      <w:r>
        <w:rPr>
          <w:rFonts w:hint="eastAsia" w:ascii="宋体" w:hAnsi="宋体"/>
          <w:szCs w:val="21"/>
          <w:u w:val="single"/>
        </w:rPr>
        <w:t xml:space="preserve">依据设计图纸确定</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1.1.3.</w:t>
      </w:r>
      <w:r>
        <w:rPr>
          <w:rFonts w:hint="eastAsia" w:ascii="宋体" w:hAnsi="宋体"/>
          <w:szCs w:val="21"/>
        </w:rPr>
        <w:t xml:space="preserve">3</w:t>
      </w:r>
      <w:r>
        <w:rPr>
          <w:rFonts w:ascii="宋体" w:hAnsi="宋体"/>
          <w:szCs w:val="21"/>
        </w:rPr>
        <w:t xml:space="preserve"> 临时占地包括：</w:t>
      </w:r>
      <w:r>
        <w:rPr>
          <w:rFonts w:hint="eastAsia" w:ascii="宋体" w:hAnsi="宋体"/>
          <w:szCs w:val="21"/>
          <w:u w:val="single"/>
        </w:rPr>
        <w:t xml:space="preserve">双方在合同履行过程中确定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法律 </w:t>
      </w:r>
      <w:r/>
    </w:p>
    <w:p>
      <w:pPr>
        <w:ind w:firstLine="420"/>
        <w:jc w:val="left"/>
        <w:spacing w:line="360" w:lineRule="auto"/>
        <w:rPr>
          <w:rFonts w:hint="eastAsia" w:ascii="宋体" w:hAnsi="宋体"/>
          <w:szCs w:val="21"/>
          <w:u w:val="single"/>
        </w:rPr>
      </w:pPr>
      <w:r>
        <w:rPr>
          <w:rFonts w:ascii="宋体" w:hAnsi="宋体"/>
          <w:szCs w:val="21"/>
        </w:rPr>
        <w:t xml:space="preserve">适用于合同的其他规范性文件：</w:t>
      </w:r>
      <w:r>
        <w:rPr>
          <w:rFonts w:hint="eastAsia" w:ascii="宋体" w:hAnsi="宋体"/>
          <w:szCs w:val="21"/>
          <w:u w:val="single"/>
        </w:rPr>
        <w:t xml:space="preserve">《中华人民共和国建筑法》、《中华人民共和国安全生产法》、《中华人民共和国消防法》、《中华人民共和国政府采购法》、《中华人民共和国政府采购法实施条例》、</w:t>
      </w:r>
      <w:r>
        <w:rPr>
          <w:rFonts w:ascii="宋体" w:hAnsi="宋体"/>
          <w:szCs w:val="21"/>
          <w:u w:val="single"/>
        </w:rPr>
        <w:t xml:space="preserve">《</w:t>
      </w:r>
      <w:r>
        <w:rPr>
          <w:rFonts w:hint="eastAsia" w:ascii="宋体" w:hAnsi="宋体"/>
          <w:szCs w:val="21"/>
          <w:u w:val="single"/>
        </w:rPr>
        <w:t xml:space="preserve">政府采购竞争性磋商采购方式管理暂行办法</w:t>
      </w:r>
      <w:r>
        <w:rPr>
          <w:rFonts w:ascii="宋体" w:hAnsi="宋体"/>
          <w:szCs w:val="21"/>
          <w:u w:val="single"/>
        </w:rPr>
        <w:t xml:space="preserve">》</w:t>
      </w:r>
      <w:r>
        <w:rPr>
          <w:rFonts w:hint="eastAsia" w:ascii="宋体" w:hAnsi="宋体"/>
          <w:szCs w:val="21"/>
          <w:u w:val="single"/>
        </w:rPr>
        <w:t xml:space="preserve">等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 标准和规范</w:t>
      </w:r>
      <w:r/>
    </w:p>
    <w:p>
      <w:pPr>
        <w:ind w:left="596"/>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.1适用于工程的标准规范包括：</w:t>
      </w:r>
      <w:r>
        <w:rPr>
          <w:rFonts w:hint="eastAsia" w:ascii="宋体" w:hAnsi="宋体"/>
          <w:szCs w:val="21"/>
          <w:u w:val="single"/>
        </w:rPr>
        <w:t xml:space="preserve">   按现行国家施工技术规范规程执行，满足采购需求要求    </w:t>
      </w:r>
      <w:r>
        <w:rPr>
          <w:rFonts w:ascii="宋体" w:hAnsi="宋体"/>
          <w:szCs w:val="21"/>
        </w:rPr>
        <w:t xml:space="preserve">。</w:t>
      </w:r>
      <w:r/>
    </w:p>
    <w:p>
      <w:pPr>
        <w:ind w:firstLine="63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 发包人提供国外标准、规范的名称：</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发包人提供国外标准、规范的份数：</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发包人提供国外标准、规范的名称：。</w:t>
      </w:r>
      <w:r/>
    </w:p>
    <w:p>
      <w:pPr>
        <w:ind w:left="596"/>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.3发包人对工程的技术标准和功能要求的特殊要求：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 合同文件的优先顺序</w:t>
      </w:r>
      <w:r/>
    </w:p>
    <w:p>
      <w:pPr>
        <w:ind w:firstLine="420"/>
        <w:spacing w:line="360" w:lineRule="auto"/>
        <w:rPr>
          <w:rFonts w:hint="eastAsia" w:ascii="宋体" w:hAnsi="宋体"/>
          <w:szCs w:val="21"/>
        </w:rPr>
      </w:pPr>
      <w:r>
        <w:rPr>
          <w:rFonts w:ascii="宋体" w:hAnsi="宋体"/>
          <w:szCs w:val="21"/>
        </w:rPr>
        <w:t xml:space="preserve">合同文件组成及优先顺序为：</w:t>
      </w:r>
      <w:r>
        <w:rPr>
          <w:rFonts w:hint="eastAsia" w:ascii="宋体" w:hAnsi="宋体"/>
          <w:szCs w:val="21"/>
          <w:u w:val="single"/>
        </w:rPr>
        <w:t xml:space="preserve">（</w:t>
      </w:r>
      <w:r>
        <w:rPr>
          <w:rFonts w:ascii="宋体" w:hAnsi="宋体"/>
          <w:szCs w:val="21"/>
          <w:u w:val="single"/>
        </w:rPr>
        <w:t xml:space="preserve">1）合同协议书；（2）</w:t>
      </w:r>
      <w:r>
        <w:rPr>
          <w:rFonts w:hint="eastAsia" w:ascii="宋体" w:hAnsi="宋体"/>
          <w:szCs w:val="21"/>
          <w:u w:val="single"/>
        </w:rPr>
        <w:t xml:space="preserve">成交</w:t>
      </w:r>
      <w:r>
        <w:rPr>
          <w:rFonts w:ascii="宋体" w:hAnsi="宋体"/>
          <w:szCs w:val="21"/>
          <w:u w:val="single"/>
        </w:rPr>
        <w:t xml:space="preserve">通知书</w:t>
      </w:r>
      <w:r>
        <w:rPr>
          <w:rFonts w:hint="eastAsia" w:ascii="宋体" w:hAnsi="宋体"/>
          <w:szCs w:val="21"/>
          <w:u w:val="single"/>
        </w:rPr>
        <w:t xml:space="preserve">、</w:t>
      </w:r>
      <w:r>
        <w:rPr>
          <w:rFonts w:ascii="宋体" w:hAnsi="宋体"/>
          <w:szCs w:val="21"/>
          <w:u w:val="single"/>
        </w:rPr>
        <w:t xml:space="preserve">（3）专用合同条款及其附件；（4）通用合同条款；（5）技术标准和要求；（6）图纸</w:t>
      </w:r>
      <w:r>
        <w:rPr>
          <w:rFonts w:hint="eastAsia" w:ascii="宋体" w:hAnsi="宋体"/>
          <w:szCs w:val="21"/>
          <w:u w:val="single"/>
        </w:rPr>
        <w:t xml:space="preserve">（如有）</w:t>
      </w:r>
      <w:r>
        <w:rPr>
          <w:rFonts w:ascii="宋体" w:hAnsi="宋体"/>
          <w:szCs w:val="21"/>
          <w:u w:val="single"/>
        </w:rPr>
        <w:t xml:space="preserve">；（7）</w:t>
      </w:r>
      <w:r>
        <w:rPr>
          <w:rFonts w:hint="eastAsia" w:ascii="宋体" w:hAnsi="宋体"/>
          <w:szCs w:val="21"/>
          <w:u w:val="single"/>
        </w:rPr>
        <w:t xml:space="preserve">采购文件</w:t>
      </w:r>
      <w:r>
        <w:rPr>
          <w:rFonts w:ascii="宋体" w:hAnsi="宋体"/>
          <w:szCs w:val="21"/>
          <w:u w:val="single"/>
        </w:rPr>
        <w:t xml:space="preserve">（8）</w:t>
      </w:r>
      <w:r>
        <w:rPr>
          <w:rFonts w:hint="eastAsia" w:ascii="宋体" w:hAnsi="宋体"/>
          <w:szCs w:val="21"/>
          <w:u w:val="single"/>
        </w:rPr>
        <w:t xml:space="preserve">响应文件及</w:t>
      </w:r>
      <w:r>
        <w:rPr>
          <w:rFonts w:ascii="宋体" w:hAnsi="宋体"/>
          <w:szCs w:val="21"/>
          <w:u w:val="single"/>
        </w:rPr>
        <w:t xml:space="preserve">已标价工程量清单或预算书；（9）其他合同文件。  </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 图纸和承包人文件</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 图纸的提供</w:t>
      </w:r>
      <w:r/>
    </w:p>
    <w:p>
      <w:pPr>
        <w:ind w:firstLine="420"/>
        <w:spacing w:line="360" w:lineRule="auto"/>
        <w:rPr>
          <w:rFonts w:hint="eastAsia" w:ascii="宋体" w:hAnsi="宋体"/>
          <w:szCs w:val="21"/>
        </w:rPr>
      </w:pPr>
      <w:r>
        <w:rPr>
          <w:rFonts w:ascii="宋体" w:hAnsi="宋体"/>
          <w:szCs w:val="21"/>
        </w:rPr>
        <w:t xml:space="preserve">发包人向承包人提供图纸的期限：</w:t>
      </w:r>
      <w:r>
        <w:rPr>
          <w:rFonts w:ascii="宋体" w:hAnsi="宋体"/>
          <w:szCs w:val="21"/>
          <w:u w:val="single"/>
        </w:rPr>
        <w:t xml:space="preserve">承包人</w:t>
      </w:r>
      <w:r>
        <w:rPr>
          <w:rFonts w:hint="eastAsia" w:ascii="宋体" w:hAnsi="宋体"/>
          <w:szCs w:val="21"/>
          <w:u w:val="single"/>
        </w:rPr>
        <w:t xml:space="preserve">在合同总工期内20天完成设计并经发包人确认。</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发包人向承包人提供图纸的数量：</w:t>
      </w:r>
      <w:r>
        <w:rPr>
          <w:rFonts w:ascii="宋体" w:hAnsi="宋体"/>
          <w:szCs w:val="21"/>
          <w:u w:val="single"/>
        </w:rPr>
        <w:t xml:space="preserve">承包人</w:t>
      </w:r>
      <w:r>
        <w:rPr>
          <w:rFonts w:hint="eastAsia" w:ascii="宋体" w:hAnsi="宋体"/>
          <w:szCs w:val="21"/>
          <w:u w:val="single"/>
        </w:rPr>
        <w:t xml:space="preserve">自供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发包人向承包人提供图纸的内容：</w:t>
      </w:r>
      <w:r>
        <w:rPr>
          <w:rFonts w:ascii="宋体" w:hAnsi="宋体"/>
          <w:szCs w:val="21"/>
          <w:u w:val="single"/>
        </w:rPr>
        <w:t xml:space="preserve">承包人</w:t>
      </w:r>
      <w:r>
        <w:rPr>
          <w:rFonts w:hint="eastAsia" w:ascii="宋体" w:hAnsi="宋体"/>
          <w:szCs w:val="21"/>
          <w:u w:val="single"/>
        </w:rPr>
        <w:t xml:space="preserve">自供</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ascii="宋体" w:hAnsi="宋体"/>
          <w:szCs w:val="21"/>
        </w:rPr>
        <w:t xml:space="preserve"> 承包人文件</w:t>
      </w:r>
      <w:r/>
    </w:p>
    <w:p>
      <w:pPr>
        <w:ind w:firstLine="420"/>
        <w:jc w:val="left"/>
        <w:spacing w:line="360" w:lineRule="auto"/>
        <w:rPr>
          <w:rFonts w:hint="eastAsia" w:ascii="宋体" w:hAnsi="宋体"/>
          <w:szCs w:val="21"/>
        </w:rPr>
      </w:pPr>
      <w:r>
        <w:rPr>
          <w:rFonts w:ascii="宋体" w:hAnsi="宋体"/>
          <w:szCs w:val="21"/>
        </w:rPr>
        <w:t xml:space="preserve">需要由承包人提供的文件，包括：</w:t>
      </w:r>
      <w:r>
        <w:rPr>
          <w:rFonts w:hint="eastAsia" w:ascii="宋体" w:hAnsi="宋体"/>
          <w:szCs w:val="21"/>
          <w:u w:val="single"/>
        </w:rPr>
        <w:t xml:space="preserve">设计图纸、与工程实施相关的开工报审表、施工组织设计、进度计划、质量安全措施等各类资料，并符合档案管理要求</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承包人提供的文件的期限为：</w:t>
      </w:r>
      <w:r>
        <w:rPr>
          <w:rFonts w:hint="eastAsia" w:ascii="宋体" w:hAnsi="宋体"/>
          <w:szCs w:val="21"/>
          <w:u w:val="single"/>
        </w:rPr>
        <w:t xml:space="preserve">以发包人或监理发出的书面函件为准</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承包人提供的文件的数量为：</w:t>
      </w:r>
      <w:r>
        <w:rPr>
          <w:rFonts w:hint="eastAsia" w:ascii="宋体" w:hAnsi="宋体"/>
          <w:szCs w:val="21"/>
          <w:u w:val="single"/>
        </w:rPr>
        <w:t xml:space="preserve">以发包人或监理发出的书面函件为准</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承包人提供的文件的形式为：</w:t>
      </w:r>
      <w:r>
        <w:rPr>
          <w:rFonts w:hint="eastAsia" w:ascii="宋体" w:hAnsi="宋体"/>
          <w:szCs w:val="21"/>
          <w:u w:val="single"/>
        </w:rPr>
        <w:t xml:space="preserve">双方另行确定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szCs w:val="21"/>
          <w:u w:val="single"/>
        </w:rPr>
        <w:t xml:space="preserve">收到完整资料后7日内（除另行约定）</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宋体" w:hAnsi="宋体"/>
          <w:szCs w:val="21"/>
        </w:rPr>
        <w:t xml:space="preserve"> 现场图纸准备</w:t>
      </w:r>
      <w:r/>
    </w:p>
    <w:p>
      <w:pPr>
        <w:ind w:firstLine="420"/>
        <w:spacing w:line="360" w:lineRule="auto"/>
        <w:rPr>
          <w:rFonts w:hint="eastAsia" w:ascii="宋体" w:hAnsi="宋体"/>
          <w:szCs w:val="21"/>
        </w:rPr>
      </w:pPr>
      <w:r>
        <w:rPr>
          <w:rFonts w:ascii="宋体" w:hAnsi="宋体"/>
          <w:szCs w:val="21"/>
        </w:rPr>
        <w:t xml:space="preserve">关于现场图纸准备的约定：</w:t>
      </w:r>
      <w:r>
        <w:rPr>
          <w:rFonts w:hint="eastAsia" w:ascii="宋体" w:hAnsi="宋体"/>
          <w:szCs w:val="21"/>
          <w:u w:val="single"/>
        </w:rPr>
        <w:t xml:space="preserve">承包人自供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 联络</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.1发包人和承包人应当在</w:t>
      </w:r>
      <w:r>
        <w:rPr>
          <w:rFonts w:hint="eastAsia" w:ascii="宋体" w:hAnsi="宋体"/>
          <w:szCs w:val="21"/>
          <w:u w:val="single"/>
        </w:rPr>
        <w:t xml:space="preserve">/</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.2 发包人接收文件的地点：</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发包人指定的接收人为：</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承包人接收文件的地点：</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承包人指定的接收人为：</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监理人接收文件的地点：</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监理人指定的接收人为：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 交通运输</w:t>
      </w:r>
      <w:r/>
    </w:p>
    <w:p>
      <w:pPr>
        <w:ind w:firstLine="420"/>
        <w:spacing w:line="360" w:lineRule="auto"/>
        <w:rPr>
          <w:rFonts w:hint="eastAsia" w:ascii="宋体" w:hAnsi="宋体"/>
          <w:szCs w:val="21"/>
        </w:rPr>
      </w:pPr>
      <w:r>
        <w:rPr>
          <w:rFonts w:ascii="宋体" w:hAnsi="宋体"/>
          <w:szCs w:val="21"/>
        </w:rPr>
        <w:t xml:space="preserve">1</w:t>
      </w:r>
      <w:bookmarkStart w:id="102" w:name="_Toc303539100"/>
      <w:r/>
      <w:bookmarkStart w:id="103" w:name="_Toc304295521"/>
      <w:r/>
      <w:bookmarkStart w:id="104" w:name="_Toc318581155"/>
      <w:r/>
      <w:bookmarkStart w:id="105" w:name="_Toc300934943"/>
      <w:r/>
      <w:bookmarkStart w:id="106" w:name="_Toc312677986"/>
      <w:r>
        <w:rPr>
          <w:rFonts w:ascii="宋体" w:hAnsi="宋体"/>
          <w:szCs w:val="21"/>
        </w:rPr>
        <w:t xml:space="preserve">.</w:t>
      </w:r>
      <w:r>
        <w:rPr>
          <w:rFonts w:hint="eastAsia" w:ascii="宋体" w:hAnsi="宋体"/>
          <w:szCs w:val="21"/>
        </w:rPr>
        <w:t xml:space="preserve">8</w:t>
      </w:r>
      <w:r>
        <w:rPr>
          <w:rFonts w:ascii="宋体" w:hAnsi="宋体"/>
          <w:szCs w:val="21"/>
        </w:rPr>
        <w:t xml:space="preserve">.1 出入现场的权利</w:t>
      </w:r>
      <w:r/>
    </w:p>
    <w:p>
      <w:pPr>
        <w:ind w:firstLine="420"/>
        <w:spacing w:line="360" w:lineRule="auto"/>
        <w:rPr>
          <w:rFonts w:hint="eastAsia" w:ascii="宋体" w:hAnsi="宋体"/>
          <w:szCs w:val="21"/>
        </w:rPr>
      </w:pPr>
      <w:r>
        <w:rPr>
          <w:rFonts w:ascii="宋体" w:hAnsi="宋体"/>
          <w:szCs w:val="21"/>
        </w:rPr>
        <w:t xml:space="preserve">关于出入现场的权利的约定：</w:t>
      </w:r>
      <w:r>
        <w:rPr>
          <w:rFonts w:hint="eastAsia" w:ascii="宋体" w:hAnsi="宋体"/>
          <w:szCs w:val="21"/>
          <w:u w:val="single"/>
        </w:rPr>
        <w:t xml:space="preserve">由承包人按发包人要求负责取得出入施工现场所需的批准手续和全部权利，并承担相关手续费用和建设费用</w:t>
      </w:r>
      <w:r>
        <w:rPr>
          <w:rFonts w:ascii="宋体" w:hAnsi="宋体"/>
          <w:szCs w:val="21"/>
        </w:rPr>
        <w:t xml:space="preserve">。</w:t>
      </w:r>
      <w:bookmarkEnd w:id="102"/>
      <w:r/>
      <w:bookmarkEnd w:id="103"/>
      <w:r/>
      <w:bookmarkEnd w:id="104"/>
      <w:r/>
      <w:bookmarkEnd w:id="105"/>
      <w:r/>
      <w:bookmarkEnd w:id="106"/>
      <w:r/>
      <w:r/>
    </w:p>
    <w:p>
      <w:pPr>
        <w:ind w:firstLine="420"/>
        <w:jc w:val="left"/>
        <w:spacing w:line="360" w:lineRule="auto"/>
        <w:rPr>
          <w:rFonts w:hint="eastAsia" w:ascii="宋体" w:hAnsi="宋体"/>
          <w:szCs w:val="21"/>
        </w:rPr>
      </w:pPr>
      <w:r>
        <w:rPr>
          <w:rFonts w:ascii="宋体" w:hAnsi="宋体"/>
          <w:szCs w:val="21"/>
        </w:rPr>
        <w:t xml:space="preserve">1</w:t>
      </w:r>
      <w:bookmarkStart w:id="107" w:name="_Toc312677987"/>
      <w:r/>
      <w:bookmarkStart w:id="108" w:name="_Toc300934944"/>
      <w:r/>
      <w:bookmarkStart w:id="109" w:name="_Toc304295522"/>
      <w:r/>
      <w:bookmarkStart w:id="110" w:name="_Toc318581156"/>
      <w:r/>
      <w:bookmarkStart w:id="111" w:name="_Toc303539101"/>
      <w:r>
        <w:rPr>
          <w:rFonts w:ascii="宋体" w:hAnsi="宋体"/>
          <w:szCs w:val="21"/>
        </w:rPr>
        <w:t xml:space="preserve">.</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2</w:t>
      </w:r>
      <w:r>
        <w:rPr>
          <w:rFonts w:ascii="宋体" w:hAnsi="宋体"/>
          <w:szCs w:val="21"/>
        </w:rPr>
        <w:t xml:space="preserve"> 场内交通</w:t>
      </w:r>
      <w:r/>
    </w:p>
    <w:p>
      <w:pPr>
        <w:ind w:firstLine="420"/>
        <w:jc w:val="left"/>
        <w:spacing w:line="360" w:lineRule="auto"/>
        <w:rPr>
          <w:rFonts w:hint="eastAsia" w:ascii="宋体" w:hAnsi="宋体"/>
          <w:szCs w:val="21"/>
        </w:rPr>
      </w:pPr>
      <w:r>
        <w:rPr>
          <w:rFonts w:ascii="宋体" w:hAnsi="宋体"/>
          <w:szCs w:val="21"/>
        </w:rPr>
        <w:t xml:space="preserve">关于场外交通和场内交通的边界的约定：</w:t>
      </w:r>
      <w:r>
        <w:rPr>
          <w:rFonts w:hint="eastAsia" w:ascii="宋体" w:hAnsi="宋体"/>
          <w:szCs w:val="21"/>
          <w:u w:val="single"/>
        </w:rPr>
        <w:t xml:space="preserve">以项目施工范围为界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除工程红线范围内的土地征用等工作由发包人在开工前完成，其余工作由承包人自行解决，费用计入合同总价中</w:t>
      </w:r>
      <w:r>
        <w:rPr>
          <w:rFonts w:ascii="宋体" w:hAnsi="宋体"/>
          <w:szCs w:val="21"/>
        </w:rPr>
        <w:t xml:space="preserve">。</w:t>
      </w:r>
      <w:bookmarkStart w:id="112" w:name="_Toc318581157"/>
      <w:r/>
      <w:bookmarkEnd w:id="107"/>
      <w:r/>
      <w:bookmarkEnd w:id="108"/>
      <w:r/>
      <w:bookmarkEnd w:id="109"/>
      <w:r/>
      <w:bookmarkEnd w:id="110"/>
      <w:r/>
      <w:bookmarkEnd w:id="111"/>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3</w:t>
      </w:r>
      <w:r>
        <w:rPr>
          <w:rFonts w:ascii="宋体" w:hAnsi="宋体"/>
          <w:szCs w:val="21"/>
        </w:rPr>
        <w:t xml:space="preserve">超大件和超重件的运输</w:t>
      </w:r>
      <w:r/>
    </w:p>
    <w:p>
      <w:pPr>
        <w:ind w:firstLine="420"/>
        <w:jc w:val="left"/>
        <w:spacing w:line="360" w:lineRule="auto"/>
        <w:rPr>
          <w:rFonts w:hint="eastAsia"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ascii="宋体" w:hAnsi="宋体"/>
          <w:szCs w:val="21"/>
        </w:rPr>
        <w:t xml:space="preserve">承担。</w:t>
      </w:r>
      <w:bookmarkEnd w:id="112"/>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 知识产权</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关于发包人提供的上述文件的使用限制的要求：</w:t>
      </w:r>
      <w:r>
        <w:rPr>
          <w:rFonts w:hint="eastAsia" w:ascii="宋体" w:hAnsi="宋体"/>
          <w:szCs w:val="21"/>
          <w:u w:val="single"/>
        </w:rPr>
        <w:t xml:space="preserve">未经发包人书面批准不得向第三者提供任何图纸</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.2 关于承包人为实施工程所编制文件的著作权的归属：</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关于承包人提供的上述文件的使用限制的要求：</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3</w:t>
      </w:r>
      <w:r>
        <w:rPr>
          <w:rFonts w:ascii="宋体" w:hAnsi="宋体"/>
          <w:szCs w:val="21"/>
        </w:rPr>
        <w:t xml:space="preserve"> 承包人在施工过程中所采用的专利、专有技术、技术秘密的使用费的承担方式：</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w:t>
      </w:r>
      <w:r>
        <w:rPr>
          <w:rFonts w:hint="eastAsia" w:ascii="宋体" w:hAnsi="宋体"/>
          <w:szCs w:val="21"/>
        </w:rPr>
        <w:t xml:space="preserve">10</w:t>
      </w:r>
      <w:r>
        <w:rPr>
          <w:rFonts w:ascii="宋体" w:hAnsi="宋体"/>
          <w:szCs w:val="21"/>
        </w:rPr>
        <w:t xml:space="preserve">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是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增加工程量不得超过原工程量清单工程量10%，且不得超过现合同价的10%。最终价格以审计为准。</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13" w:name="_Toc351203634"/>
      <w:r>
        <w:rPr>
          <w:rFonts w:ascii="宋体" w:hAnsi="宋体"/>
          <w:bCs/>
          <w:szCs w:val="21"/>
        </w:rPr>
        <w:t xml:space="preserve">2</w:t>
      </w:r>
      <w:bookmarkStart w:id="114" w:name="_Toc297048343"/>
      <w:r/>
      <w:bookmarkStart w:id="115" w:name="_Toc296346658"/>
      <w:r/>
      <w:bookmarkStart w:id="116" w:name="_Toc296944496"/>
      <w:r/>
      <w:bookmarkStart w:id="117" w:name="_Toc297120457"/>
      <w:r/>
      <w:bookmarkStart w:id="118" w:name="_Toc292559362"/>
      <w:r/>
      <w:bookmarkStart w:id="119" w:name="_Toc292559867"/>
      <w:r/>
      <w:bookmarkStart w:id="120" w:name="_Toc296347156"/>
      <w:r/>
      <w:bookmarkStart w:id="121" w:name="_Toc296890985"/>
      <w:r/>
      <w:bookmarkStart w:id="122" w:name="_Toc296503157"/>
      <w:r/>
      <w:bookmarkStart w:id="123" w:name="_Toc296891197"/>
      <w:r>
        <w:rPr>
          <w:rFonts w:ascii="宋体" w:hAnsi="宋体"/>
          <w:bCs/>
          <w:szCs w:val="21"/>
        </w:rPr>
        <w:t xml:space="preserve">. 发包人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 发包人代表</w:t>
      </w:r>
      <w:r/>
    </w:p>
    <w:p>
      <w:pPr>
        <w:ind w:firstLine="420"/>
        <w:spacing w:line="360" w:lineRule="auto"/>
        <w:rPr>
          <w:rFonts w:hint="eastAsia" w:ascii="宋体" w:hAnsi="宋体"/>
          <w:szCs w:val="21"/>
        </w:rPr>
      </w:pPr>
      <w:r>
        <w:rPr>
          <w:rFonts w:ascii="宋体" w:hAnsi="宋体"/>
          <w:szCs w:val="21"/>
        </w:rPr>
        <w:t xml:space="preserve">发包人代表：</w:t>
      </w:r>
      <w:r/>
    </w:p>
    <w:p>
      <w:pPr>
        <w:ind w:firstLine="420"/>
        <w:spacing w:line="360" w:lineRule="auto"/>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职    务：</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b/>
          <w:szCs w:val="21"/>
        </w:rPr>
      </w:pPr>
      <w:r>
        <w:rPr>
          <w:rFonts w:ascii="宋体" w:hAnsi="宋体"/>
          <w:szCs w:val="21"/>
        </w:rPr>
        <w:t xml:space="preserve">发包人对发包人代表的授权范围如下：</w:t>
      </w:r>
      <w:r>
        <w:rPr>
          <w:rFonts w:hint="eastAsia" w:ascii="宋体" w:hAnsi="宋体"/>
          <w:szCs w:val="21"/>
          <w:u w:val="single"/>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 施工现场、施工条件和基础资料的提供</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 提供施工现场</w:t>
      </w:r>
      <w:r/>
    </w:p>
    <w:p>
      <w:pPr>
        <w:ind w:firstLine="420"/>
        <w:jc w:val="left"/>
        <w:spacing w:line="360" w:lineRule="auto"/>
        <w:rPr>
          <w:rFonts w:hint="eastAsia" w:ascii="宋体" w:hAnsi="宋体"/>
          <w:szCs w:val="21"/>
        </w:rPr>
      </w:pPr>
      <w:r>
        <w:rPr>
          <w:rFonts w:ascii="宋体" w:hAnsi="宋体"/>
          <w:szCs w:val="21"/>
        </w:rPr>
        <w:t xml:space="preserve">关于发包人移交施工现场的期限要求：</w:t>
      </w:r>
      <w:r>
        <w:rPr>
          <w:rFonts w:hint="eastAsia" w:ascii="宋体" w:hAnsi="宋体"/>
          <w:szCs w:val="21"/>
          <w:u w:val="single"/>
        </w:rPr>
        <w:t xml:space="preserve">已具备施工条件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.2 提供施工条件</w:t>
      </w:r>
      <w:r/>
    </w:p>
    <w:p>
      <w:pPr>
        <w:ind w:firstLine="420"/>
        <w:spacing w:line="360" w:lineRule="auto"/>
        <w:rPr>
          <w:rFonts w:hint="eastAsia"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施工所需的水、电、电讯线路、道路均已提供，相关费用由承包人承担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2.</w:t>
      </w:r>
      <w:r>
        <w:rPr>
          <w:rFonts w:hint="eastAsia" w:ascii="宋体" w:hAnsi="宋体"/>
          <w:szCs w:val="21"/>
        </w:rPr>
        <w:t xml:space="preserve">3</w:t>
      </w:r>
      <w:r>
        <w:rPr>
          <w:rFonts w:ascii="宋体" w:hAnsi="宋体"/>
          <w:szCs w:val="21"/>
        </w:rPr>
        <w:t xml:space="preserve"> 资金来源证明及支付担保</w:t>
      </w:r>
      <w:r/>
    </w:p>
    <w:p>
      <w:pPr>
        <w:ind w:firstLine="420"/>
        <w:spacing w:line="360" w:lineRule="auto"/>
        <w:rPr>
          <w:rFonts w:hint="eastAsia" w:ascii="宋体" w:hAnsi="宋体"/>
          <w:szCs w:val="21"/>
        </w:rPr>
      </w:pPr>
      <w:r>
        <w:rPr>
          <w:rFonts w:ascii="宋体" w:hAnsi="宋体"/>
          <w:szCs w:val="21"/>
        </w:rPr>
        <w:t xml:space="preserve">发包人提供资金来源证明的期限要求：</w:t>
      </w:r>
      <w:r>
        <w:rPr>
          <w:rFonts w:hint="eastAsia" w:ascii="宋体" w:hAnsi="宋体" w:cs="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发包人是否提供支付担保：</w:t>
      </w:r>
      <w:r>
        <w:rPr>
          <w:rFonts w:hint="eastAsia" w:ascii="宋体" w:hAnsi="宋体"/>
          <w:szCs w:val="21"/>
          <w:u w:val="single"/>
        </w:rPr>
        <w:t xml:space="preserve">/  </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发包人提供支付担保的形式：</w:t>
      </w:r>
      <w:r>
        <w:rPr>
          <w:rFonts w:hint="eastAsia" w:ascii="宋体" w:hAnsi="宋体"/>
          <w:szCs w:val="21"/>
          <w:u w:val="single"/>
        </w:rPr>
        <w:t xml:space="preserve"> / </w:t>
      </w:r>
      <w:r>
        <w:rPr>
          <w:rFonts w:ascii="宋体" w:hAnsi="宋体"/>
          <w:szCs w:val="21"/>
          <w:u w:val="single"/>
        </w:rPr>
        <w:t xml:space="preserve">     </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24" w:name="_Toc351203635"/>
      <w:r>
        <w:rPr>
          <w:rFonts w:ascii="宋体" w:hAnsi="宋体"/>
          <w:bCs/>
          <w:szCs w:val="21"/>
        </w:rPr>
        <w:t xml:space="preserve">3</w:t>
      </w:r>
      <w:bookmarkStart w:id="125" w:name="_Toc292559363"/>
      <w:r/>
      <w:bookmarkStart w:id="126" w:name="_Toc296503158"/>
      <w:r/>
      <w:bookmarkStart w:id="127" w:name="_Toc292559868"/>
      <w:r/>
      <w:bookmarkStart w:id="128" w:name="_Toc296891198"/>
      <w:r/>
      <w:bookmarkStart w:id="129" w:name="_Toc296890986"/>
      <w:r/>
      <w:bookmarkStart w:id="130" w:name="_Toc296346659"/>
      <w:r/>
      <w:bookmarkStart w:id="131" w:name="_Toc296347157"/>
      <w:r/>
      <w:bookmarkStart w:id="132" w:name="_Toc297048344"/>
      <w:r/>
      <w:bookmarkStart w:id="133" w:name="_Toc297120458"/>
      <w:r/>
      <w:bookmarkStart w:id="134" w:name="_Toc296944497"/>
      <w:r>
        <w:rPr>
          <w:rFonts w:ascii="宋体" w:hAnsi="宋体"/>
          <w:bCs/>
          <w:szCs w:val="21"/>
        </w:rPr>
        <w:t xml:space="preserve">. 承包人</w:t>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20"/>
        <w:spacing w:after="120" w:line="360" w:lineRule="auto"/>
        <w:rPr>
          <w:rFonts w:hint="eastAsia" w:ascii="宋体" w:hAnsi="宋体"/>
          <w:szCs w:val="21"/>
        </w:rPr>
      </w:pPr>
      <w:r>
        <w:rPr>
          <w:rFonts w:ascii="宋体" w:hAnsi="宋体"/>
          <w:szCs w:val="21"/>
        </w:rPr>
        <w:t xml:space="preserve">3.1 承包人的一般义务</w:t>
      </w:r>
      <w:r/>
    </w:p>
    <w:p>
      <w:pPr>
        <w:ind w:firstLine="420"/>
        <w:jc w:val="left"/>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）承包人提交的竣工资料的内容：</w:t>
      </w:r>
      <w:r>
        <w:rPr>
          <w:rFonts w:hint="eastAsia" w:ascii="宋体" w:hAnsi="宋体"/>
          <w:szCs w:val="21"/>
          <w:u w:val="single"/>
        </w:rPr>
        <w:t xml:space="preserve">  书面正式验收申请并提供竣工图纸、文字资料和工程照片 </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承包人需要提交的竣工资料套数：</w:t>
      </w:r>
      <w:r>
        <w:rPr>
          <w:rFonts w:hint="eastAsia" w:ascii="宋体" w:hAnsi="宋体"/>
          <w:szCs w:val="21"/>
          <w:u w:val="single"/>
        </w:rPr>
        <w:t xml:space="preserve">归档要求按甲方相关要求</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承包人提交的竣工资料移交时间：</w:t>
      </w:r>
      <w:r>
        <w:rPr>
          <w:rFonts w:hint="eastAsia" w:ascii="宋体" w:hAnsi="宋体"/>
          <w:szCs w:val="21"/>
          <w:u w:val="single"/>
        </w:rPr>
        <w:t xml:space="preserve">工程竣工验收合格后10天内</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承包人提交的竣工资料形式要求：</w:t>
      </w:r>
      <w:r>
        <w:rPr>
          <w:rFonts w:hint="eastAsia" w:ascii="宋体" w:hAnsi="宋体"/>
          <w:szCs w:val="21"/>
          <w:u w:val="single"/>
        </w:rPr>
        <w:t xml:space="preserve">归档要求按甲方相关要求</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p>
    <w:p>
      <w:pPr>
        <w:ind w:firstLine="420"/>
        <w:spacing w:line="360" w:lineRule="auto"/>
        <w:rPr>
          <w:rFonts w:hint="eastAsia" w:ascii="宋体" w:hAnsi="宋体"/>
          <w:szCs w:val="21"/>
          <w:u w:val="single"/>
        </w:rPr>
      </w:pPr>
      <w:r>
        <w:rPr>
          <w:rFonts w:hint="eastAsia" w:ascii="宋体" w:hAnsi="宋体"/>
          <w:szCs w:val="21"/>
          <w:u w:val="single"/>
        </w:rPr>
        <w:t xml:space="preserve">①应提供计划、报表的名称及完成时间：承包人在接到中标通知书7日内须提供工程计划二份，分报监理和发包人审核；工程开工后每周提供周进度报表，每周四向监理及发包人提供周进度计划和统计报表各一份，每月向监理和发包人提供月进度计划报表和统计报表各一份；</w:t>
      </w:r>
      <w:r/>
    </w:p>
    <w:p>
      <w:pPr>
        <w:ind w:firstLine="420"/>
        <w:spacing w:line="360" w:lineRule="auto"/>
        <w:rPr>
          <w:rFonts w:hint="eastAsia" w:ascii="宋体" w:hAnsi="宋体"/>
          <w:szCs w:val="21"/>
          <w:u w:val="single"/>
        </w:rPr>
      </w:pPr>
      <w:r>
        <w:rPr>
          <w:rFonts w:hint="eastAsia" w:ascii="宋体" w:hAnsi="宋体"/>
          <w:szCs w:val="21"/>
          <w:u w:val="single"/>
        </w:rPr>
        <w:t xml:space="preserve">②承担施工安全保卫工作及非夜间施工照明的责任和要求：承包人必须提供和维护非夜间施工使用的照明、围栏、标志设施，并负责安全保卫，确保过路行人和车辆的安全。因承包人未设置以上照明、围栏、标志设施导致的安全事故由承包人负责，并承担可能产生的一切费用；</w:t>
      </w:r>
      <w:r/>
    </w:p>
    <w:p>
      <w:pPr>
        <w:ind w:firstLine="420"/>
        <w:spacing w:line="360" w:lineRule="auto"/>
        <w:rPr>
          <w:rFonts w:hint="eastAsia" w:ascii="宋体" w:hAnsi="宋体"/>
          <w:szCs w:val="21"/>
          <w:u w:val="single"/>
        </w:rPr>
      </w:pPr>
      <w:r>
        <w:rPr>
          <w:rFonts w:hint="eastAsia" w:ascii="宋体" w:hAnsi="宋体"/>
          <w:szCs w:val="21"/>
          <w:u w:val="single"/>
        </w:rPr>
        <w:t xml:space="preserve">③需承包人办理的有关施工场地交通、环卫和施工噪音管理等手续：按苏州市、苏州吴中区有关规定以及有关职能部门要求办理有关手续，费用由承包人包含到投标报价中。在吴中区举行重大活动时，根据发包人要求，需积极做好道路保洁、交通畅通、施工噪音等方面的临时突击工作，费用包含到投标报价中；</w:t>
      </w:r>
      <w:r/>
    </w:p>
    <w:p>
      <w:pPr>
        <w:ind w:firstLine="420"/>
        <w:spacing w:line="360" w:lineRule="auto"/>
        <w:rPr>
          <w:rFonts w:hint="eastAsia" w:ascii="宋体" w:hAnsi="宋体"/>
          <w:szCs w:val="21"/>
          <w:u w:val="single"/>
        </w:rPr>
      </w:pPr>
      <w:r>
        <w:rPr>
          <w:rFonts w:hint="eastAsia" w:ascii="宋体" w:hAnsi="宋体"/>
          <w:szCs w:val="21"/>
          <w:u w:val="single"/>
        </w:rPr>
        <w:t xml:space="preserve">④已完工程成品保护的特殊要求及费用承担：已竣工工程未交付发包人之前，承包人应负责保护，保护期间发生损坏，承包人自费予以修复；</w:t>
      </w:r>
      <w:r/>
    </w:p>
    <w:p>
      <w:pPr>
        <w:ind w:firstLine="420"/>
        <w:spacing w:line="360" w:lineRule="auto"/>
        <w:rPr>
          <w:rFonts w:hint="eastAsia" w:ascii="宋体" w:hAnsi="宋体"/>
          <w:szCs w:val="21"/>
          <w:u w:val="single"/>
        </w:rPr>
      </w:pPr>
      <w:r>
        <w:rPr>
          <w:rFonts w:hint="eastAsia" w:ascii="宋体" w:hAnsi="宋体"/>
          <w:szCs w:val="21"/>
          <w:u w:val="single"/>
        </w:rPr>
        <w:t xml:space="preserve">⑤施工场地周围地下管线和邻近建筑物、构筑物（含文物保护建筑）、古树名木的保护要求及费用承担：承包人应自觉做好施工场地地下管线的保护工作。承包人在投标报价中应考虑做好施工场地居民安全、沿线地下管线和临近建筑物、构筑物、高压线、古树名木等的保护工作费用；</w:t>
      </w:r>
      <w:r/>
    </w:p>
    <w:p>
      <w:pPr>
        <w:ind w:firstLine="420"/>
        <w:spacing w:line="360" w:lineRule="auto"/>
        <w:rPr>
          <w:rFonts w:hint="eastAsia" w:ascii="宋体" w:hAnsi="宋体"/>
          <w:szCs w:val="21"/>
          <w:u w:val="single"/>
        </w:rPr>
      </w:pPr>
      <w:r>
        <w:rPr>
          <w:rFonts w:hint="eastAsia" w:ascii="宋体" w:hAnsi="宋体"/>
          <w:szCs w:val="21"/>
          <w:u w:val="single"/>
        </w:rPr>
        <w:t xml:space="preserve">⑥施工场地清洁卫生的要求：按照苏州市及吴中区现场施工清洁卫生规定执行；交工前清理现场达到监理工程师和发包人要求，承担因违反有关规定造成的损失和罚款；</w:t>
      </w:r>
      <w:r/>
    </w:p>
    <w:p>
      <w:pPr>
        <w:ind w:firstLine="420"/>
        <w:spacing w:line="360" w:lineRule="auto"/>
        <w:rPr>
          <w:rFonts w:hint="eastAsia" w:ascii="宋体" w:hAnsi="宋体"/>
          <w:szCs w:val="21"/>
          <w:u w:val="single"/>
        </w:rPr>
      </w:pPr>
      <w:r>
        <w:rPr>
          <w:rFonts w:hint="eastAsia" w:ascii="宋体" w:hAnsi="宋体"/>
          <w:szCs w:val="21"/>
          <w:u w:val="single"/>
        </w:rPr>
        <w:t xml:space="preserve">⑦双方约定承包人应做的其他工作：</w:t>
      </w:r>
      <w:r/>
    </w:p>
    <w:p>
      <w:pPr>
        <w:ind w:firstLine="420"/>
        <w:spacing w:line="360" w:lineRule="auto"/>
        <w:rPr>
          <w:rFonts w:hint="eastAsia" w:ascii="宋体" w:hAnsi="宋体"/>
          <w:szCs w:val="21"/>
          <w:u w:val="single"/>
        </w:rPr>
      </w:pPr>
      <w:r>
        <w:rPr>
          <w:rFonts w:hint="eastAsia" w:ascii="宋体" w:hAnsi="宋体"/>
          <w:szCs w:val="21"/>
          <w:u w:val="single"/>
        </w:rPr>
        <w:t xml:space="preserve">1）已竣工工程未交付发包人之前，承包人应负责保护；承包人必须保护施工现场周围道路、路灯、绿化等市政设施，保护期间发生损坏，因承包人原因造成的损坏损失由承包人修复，并承担相应的责任，由此造成发包人的经济损失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spacing w:line="360" w:lineRule="auto"/>
        <w:rPr>
          <w:rFonts w:hint="eastAsia" w:ascii="宋体" w:hAnsi="宋体"/>
          <w:szCs w:val="21"/>
          <w:u w:val="single"/>
        </w:rPr>
      </w:pPr>
      <w:r>
        <w:rPr>
          <w:rFonts w:hint="eastAsia" w:ascii="宋体" w:hAnsi="宋体"/>
          <w:szCs w:val="21"/>
          <w:u w:val="single"/>
        </w:rPr>
        <w:t xml:space="preserve">3）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p>
    <w:p>
      <w:pPr>
        <w:ind w:firstLine="420"/>
        <w:spacing w:line="360" w:lineRule="auto"/>
        <w:rPr>
          <w:rFonts w:hint="eastAsia" w:ascii="宋体" w:hAnsi="宋体"/>
          <w:szCs w:val="21"/>
          <w:u w:val="single"/>
        </w:rPr>
      </w:pPr>
      <w:r>
        <w:rPr>
          <w:rFonts w:hint="eastAsia" w:ascii="宋体" w:hAnsi="宋体"/>
          <w:szCs w:val="21"/>
          <w:u w:val="single"/>
        </w:rPr>
        <w:t xml:space="preserve">4）承包人必须确保进入现场的所有车辆和设备的正常通行，维护所属区域的施工便道；</w:t>
      </w:r>
      <w:r/>
    </w:p>
    <w:p>
      <w:pPr>
        <w:ind w:firstLine="420"/>
        <w:spacing w:line="360" w:lineRule="auto"/>
        <w:rPr>
          <w:rFonts w:hint="eastAsia" w:ascii="宋体" w:hAnsi="宋体"/>
          <w:szCs w:val="21"/>
        </w:rPr>
      </w:pPr>
      <w:r>
        <w:rPr>
          <w:rFonts w:hint="eastAsia" w:ascii="宋体" w:hAnsi="宋体"/>
          <w:szCs w:val="21"/>
          <w:u w:val="single"/>
        </w:rPr>
        <w:t xml:space="preserve">5）配合发包人的其他工作，协助发包人办理有关手续。</w:t>
      </w:r>
      <w:r/>
    </w:p>
    <w:p>
      <w:pPr>
        <w:ind w:firstLine="420"/>
        <w:spacing w:after="120" w:line="360" w:lineRule="auto"/>
        <w:rPr>
          <w:rFonts w:hint="eastAsia" w:ascii="宋体" w:hAnsi="宋体"/>
          <w:szCs w:val="21"/>
        </w:rPr>
      </w:pPr>
      <w:r>
        <w:rPr>
          <w:rFonts w:ascii="宋体" w:hAnsi="宋体"/>
          <w:szCs w:val="21"/>
        </w:rPr>
        <w:t xml:space="preserve">3.2 项目经理</w:t>
      </w:r>
      <w:r/>
    </w:p>
    <w:p>
      <w:pPr>
        <w:ind w:firstLine="420"/>
        <w:spacing w:line="360" w:lineRule="auto"/>
        <w:rPr>
          <w:rFonts w:hint="eastAsia" w:ascii="宋体" w:hAnsi="宋体"/>
          <w:szCs w:val="21"/>
        </w:rPr>
      </w:pPr>
      <w:r>
        <w:rPr>
          <w:rFonts w:ascii="宋体" w:hAnsi="宋体"/>
          <w:szCs w:val="21"/>
        </w:rPr>
        <w:t xml:space="preserve">3.2.1 项目经理：</w:t>
      </w:r>
      <w:r/>
    </w:p>
    <w:p>
      <w:pPr>
        <w:ind w:firstLine="420"/>
        <w:spacing w:line="360" w:lineRule="auto"/>
        <w:rPr>
          <w:rFonts w:hint="eastAsia"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建造师注册证书号：</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u w:val="single"/>
        </w:rPr>
        <w:t xml:space="preserve">联系电话：     ；</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作为项目负责人，</w:t>
      </w:r>
      <w:r>
        <w:rPr>
          <w:rFonts w:ascii="宋体" w:hAnsi="宋体"/>
          <w:szCs w:val="21"/>
          <w:u w:val="single"/>
        </w:rPr>
        <w:t xml:space="preserve">负责合同履行</w:t>
      </w:r>
      <w:r>
        <w:rPr>
          <w:rFonts w:hint="eastAsia" w:ascii="宋体" w:hAnsi="宋体"/>
          <w:szCs w:val="21"/>
          <w:u w:val="single"/>
        </w:rPr>
        <w:t xml:space="preserve">，</w:t>
      </w:r>
      <w:r>
        <w:rPr>
          <w:rFonts w:ascii="宋体" w:hAnsi="宋体"/>
          <w:szCs w:val="21"/>
          <w:u w:val="single"/>
        </w:rPr>
        <w:t xml:space="preserve">按要求组织</w:t>
      </w:r>
      <w:r>
        <w:rPr>
          <w:rFonts w:hint="eastAsia" w:ascii="宋体" w:hAnsi="宋体"/>
          <w:szCs w:val="21"/>
          <w:u w:val="single"/>
        </w:rPr>
        <w:t xml:space="preserve">安全文明</w:t>
      </w:r>
      <w:r>
        <w:rPr>
          <w:rFonts w:ascii="宋体" w:hAnsi="宋体"/>
          <w:szCs w:val="21"/>
          <w:u w:val="single"/>
        </w:rPr>
        <w:t xml:space="preserve">施工，保质、保量、按期完成任务，解决由乙方负责的各项事宜</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承包人的项目经理必须全职在本工程现场直至整个工程竣工验收结束并交付使用，未经发包人书面同意，项目经理不得离开现场</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承包人未提交劳动合同，以及没有为项目经理缴纳社会保险证明的违约责任：</w:t>
      </w:r>
      <w:r>
        <w:rPr>
          <w:rFonts w:hint="eastAsia" w:ascii="宋体" w:hAnsi="宋体"/>
          <w:szCs w:val="21"/>
          <w:u w:val="single"/>
        </w:rPr>
        <w:t xml:space="preserve">处以1000元罚款，责令限期提交劳动合同并补缴社会保险                      </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项目经理未经批准，擅自离开施工现场的违约责任：</w:t>
      </w:r>
      <w:r>
        <w:rPr>
          <w:rFonts w:hint="eastAsia" w:ascii="宋体" w:hAnsi="宋体"/>
          <w:szCs w:val="21"/>
          <w:u w:val="single"/>
        </w:rPr>
        <w:t xml:space="preserve">处以1000元罚款，承包人承担上述违约给发包人造成的一切损失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3.2.</w:t>
      </w:r>
      <w:r>
        <w:rPr>
          <w:rFonts w:hint="eastAsia" w:ascii="宋体" w:hAnsi="宋体"/>
          <w:szCs w:val="21"/>
        </w:rPr>
        <w:t xml:space="preserve">2</w:t>
      </w:r>
      <w:r>
        <w:rPr>
          <w:rFonts w:ascii="宋体" w:hAnsi="宋体"/>
          <w:szCs w:val="21"/>
        </w:rPr>
        <w:t xml:space="preserve"> 承包人擅自更换项目经理的违约责任：</w:t>
      </w:r>
      <w:r>
        <w:rPr>
          <w:rFonts w:hint="eastAsia" w:ascii="宋体" w:hAnsi="宋体"/>
          <w:szCs w:val="21"/>
          <w:u w:val="single"/>
        </w:rPr>
        <w:t xml:space="preserve">处以5000元罚款，承包人承担上述违约给发包人造成的一切损失      </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    3.2.</w:t>
      </w:r>
      <w:r>
        <w:rPr>
          <w:rFonts w:hint="eastAsia" w:ascii="宋体" w:hAnsi="宋体"/>
          <w:szCs w:val="21"/>
        </w:rPr>
        <w:t xml:space="preserve">3</w:t>
      </w:r>
      <w:r>
        <w:rPr>
          <w:rFonts w:ascii="宋体" w:hAnsi="宋体"/>
          <w:szCs w:val="21"/>
        </w:rPr>
        <w:t xml:space="preserve"> 承包人无正当理由拒绝更换项目经理的违约责任：</w:t>
      </w:r>
      <w:r>
        <w:rPr>
          <w:rFonts w:hint="eastAsia" w:ascii="宋体" w:hAnsi="宋体"/>
          <w:szCs w:val="21"/>
          <w:u w:val="single"/>
        </w:rPr>
        <w:t xml:space="preserve">处以5000元罚款，承包人承担上述违约给发</w:t>
      </w:r>
      <w:r>
        <w:rPr>
          <w:rFonts w:hint="eastAsia" w:ascii="宋体" w:hAnsi="宋体"/>
          <w:szCs w:val="21"/>
          <w:u w:val="single"/>
        </w:rPr>
        <w:t xml:space="preserve">包人造成的一切损失</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3.3 承包人人员</w:t>
      </w:r>
      <w:r/>
    </w:p>
    <w:p>
      <w:pPr>
        <w:ind w:firstLine="420"/>
        <w:spacing w:line="360" w:lineRule="auto"/>
        <w:rPr>
          <w:rFonts w:hint="eastAsia"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工程开工前2天</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2</w:t>
      </w:r>
      <w:r>
        <w:rPr>
          <w:rFonts w:ascii="宋体" w:hAnsi="宋体"/>
          <w:szCs w:val="21"/>
        </w:rPr>
        <w:t xml:space="preserve"> 承包人无正当理由拒绝撤换主要施工管理人</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line="360" w:lineRule="auto"/>
        <w:rPr>
          <w:rFonts w:hint="eastAsia" w:ascii="宋体" w:hAnsi="宋体"/>
          <w:szCs w:val="21"/>
          <w:u w:val="single"/>
        </w:rPr>
      </w:pPr>
      <w:r>
        <w:rPr>
          <w:rFonts w:ascii="宋体" w:hAnsi="宋体"/>
          <w:szCs w:val="21"/>
        </w:rPr>
        <w:t xml:space="preserve">3.3.</w:t>
      </w:r>
      <w:r>
        <w:rPr>
          <w:rFonts w:hint="eastAsia" w:ascii="宋体" w:hAnsi="宋体"/>
          <w:szCs w:val="21"/>
        </w:rPr>
        <w:t xml:space="preserve">3</w:t>
      </w:r>
      <w:r>
        <w:rPr>
          <w:rFonts w:ascii="宋体" w:hAnsi="宋体"/>
          <w:szCs w:val="21"/>
        </w:rPr>
        <w:t xml:space="preserve"> 承包人主要施工管理人员离开施工现场的批准要求：</w:t>
      </w:r>
      <w:r>
        <w:rPr>
          <w:rFonts w:hint="eastAsia" w:ascii="宋体" w:hAnsi="宋体"/>
          <w:szCs w:val="21"/>
          <w:u w:val="single"/>
        </w:rPr>
        <w:t xml:space="preserve">由发包人批准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4</w:t>
      </w:r>
      <w:r>
        <w:rPr>
          <w:rFonts w:ascii="宋体" w:hAnsi="宋体"/>
          <w:szCs w:val="21"/>
        </w:rPr>
        <w:t xml:space="preserve">承包人擅自更换主要施工管理人员的违约责任：</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承包人主要施工管理人员擅自离开施工现场的违约责任：</w:t>
      </w:r>
      <w:r>
        <w:rPr>
          <w:rFonts w:hint="eastAsia" w:ascii="宋体" w:hAnsi="宋体"/>
          <w:szCs w:val="21"/>
          <w:u w:val="single"/>
        </w:rPr>
        <w:t xml:space="preserve">处以1000元罚款，承包人承担上述违约给发包人造成的一切损失</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w:t>
      </w:r>
      <w:bookmarkStart w:id="135" w:name="_Toc296890987"/>
      <w:r/>
      <w:bookmarkStart w:id="136" w:name="_Toc303539102"/>
      <w:r/>
      <w:bookmarkStart w:id="137" w:name="_Toc296347158"/>
      <w:r/>
      <w:bookmarkStart w:id="138" w:name="_Toc304295523"/>
      <w:r/>
      <w:bookmarkStart w:id="139" w:name="_Toc296891199"/>
      <w:r/>
      <w:bookmarkStart w:id="140" w:name="_Toc292559869"/>
      <w:r/>
      <w:bookmarkStart w:id="141" w:name="_Toc296503159"/>
      <w:r/>
      <w:bookmarkStart w:id="142" w:name="_Toc312677988"/>
      <w:r/>
      <w:bookmarkStart w:id="143" w:name="_Toc297120459"/>
      <w:r/>
      <w:bookmarkStart w:id="144" w:name="_Toc296346660"/>
      <w:r/>
      <w:bookmarkStart w:id="145" w:name="_Toc296944498"/>
      <w:r/>
      <w:bookmarkStart w:id="146" w:name="_Toc297123492"/>
      <w:r/>
      <w:bookmarkStart w:id="147" w:name="_Toc300934945"/>
      <w:r/>
      <w:bookmarkStart w:id="148" w:name="_Toc292559364"/>
      <w:r/>
      <w:bookmarkStart w:id="149" w:name="_Toc297048345"/>
      <w:r/>
      <w:bookmarkStart w:id="150" w:name="_Toc297216151"/>
      <w:r>
        <w:rPr>
          <w:rFonts w:ascii="宋体" w:hAnsi="宋体"/>
          <w:szCs w:val="21"/>
        </w:rPr>
        <w:t xml:space="preserve">.</w:t>
      </w:r>
      <w:r>
        <w:rPr>
          <w:rFonts w:hint="eastAsia" w:ascii="宋体" w:hAnsi="宋体"/>
          <w:szCs w:val="21"/>
        </w:rPr>
        <w:t xml:space="preserve">4</w:t>
      </w:r>
      <w:r>
        <w:rPr>
          <w:rFonts w:ascii="宋体" w:hAnsi="宋体"/>
          <w:szCs w:val="21"/>
        </w:rPr>
        <w:t xml:space="preserve"> 分包</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20"/>
        <w:spacing w:line="360" w:lineRule="auto"/>
        <w:rPr>
          <w:rFonts w:hint="eastAsia" w:ascii="宋体" w:hAnsi="宋体"/>
          <w:szCs w:val="21"/>
        </w:rPr>
      </w:pPr>
      <w:r>
        <w:rPr>
          <w:rFonts w:ascii="宋体" w:hAnsi="宋体"/>
          <w:szCs w:val="21"/>
        </w:rPr>
        <w:t xml:space="preserve">3</w:t>
      </w:r>
      <w:bookmarkStart w:id="151" w:name="_Toc300934946"/>
      <w:r/>
      <w:bookmarkStart w:id="152" w:name="_Toc296891200"/>
      <w:r/>
      <w:bookmarkStart w:id="153" w:name="_Toc297216152"/>
      <w:r/>
      <w:bookmarkStart w:id="154" w:name="_Toc296890988"/>
      <w:r/>
      <w:bookmarkStart w:id="155" w:name="_Toc296944499"/>
      <w:r/>
      <w:bookmarkStart w:id="156" w:name="_Toc296503160"/>
      <w:r/>
      <w:bookmarkStart w:id="157" w:name="_Toc304295524"/>
      <w:r/>
      <w:bookmarkStart w:id="158" w:name="_Toc292559870"/>
      <w:r/>
      <w:bookmarkStart w:id="159" w:name="_Toc303539103"/>
      <w:r/>
      <w:bookmarkStart w:id="160" w:name="_Toc296347159"/>
      <w:r/>
      <w:bookmarkStart w:id="161" w:name="_Toc318581158"/>
      <w:r/>
      <w:bookmarkStart w:id="162" w:name="_Toc292559365"/>
      <w:r/>
      <w:bookmarkStart w:id="163" w:name="_Toc297123493"/>
      <w:r/>
      <w:bookmarkStart w:id="164" w:name="_Toc312677989"/>
      <w:r/>
      <w:bookmarkStart w:id="165" w:name="_Toc297048346"/>
      <w:r/>
      <w:bookmarkStart w:id="166" w:name="_Toc297120460"/>
      <w:r/>
      <w:bookmarkStart w:id="167" w:name="_Toc296346661"/>
      <w:r>
        <w:rPr>
          <w:rFonts w:ascii="宋体" w:hAnsi="宋体"/>
          <w:szCs w:val="21"/>
        </w:rPr>
        <w:t xml:space="preserve">.</w:t>
      </w:r>
      <w:r>
        <w:rPr>
          <w:rFonts w:hint="eastAsia" w:ascii="宋体" w:hAnsi="宋体"/>
          <w:szCs w:val="21"/>
        </w:rPr>
        <w:t xml:space="preserve">4</w:t>
      </w:r>
      <w:r>
        <w:rPr>
          <w:rFonts w:ascii="宋体" w:hAnsi="宋体"/>
          <w:szCs w:val="21"/>
        </w:rPr>
        <w:t xml:space="preserve">.1 分包的一般约定</w:t>
      </w:r>
      <w:r/>
    </w:p>
    <w:p>
      <w:pPr>
        <w:ind w:firstLine="420"/>
        <w:jc w:val="left"/>
        <w:spacing w:line="360" w:lineRule="auto"/>
        <w:rPr>
          <w:rFonts w:hint="eastAsia" w:ascii="宋体" w:hAnsi="宋体"/>
          <w:szCs w:val="21"/>
        </w:rPr>
      </w:pPr>
      <w:r>
        <w:rPr>
          <w:rFonts w:ascii="宋体" w:hAnsi="宋体"/>
          <w:szCs w:val="21"/>
        </w:rPr>
        <w:t xml:space="preserve">禁止分包的工程包括：</w:t>
      </w:r>
      <w:r>
        <w:rPr>
          <w:rFonts w:hint="eastAsia" w:ascii="宋体" w:hAnsi="宋体"/>
          <w:szCs w:val="21"/>
          <w:u w:val="single"/>
        </w:rPr>
        <w:t xml:space="preserve">本工程不得分包</w:t>
      </w:r>
      <w:r>
        <w:rPr>
          <w:rFonts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t xml:space="preserve">主体结构、关键性工作的范围：</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bookmarkStart w:id="168" w:name="_Toc296944500"/>
      <w:r/>
      <w:bookmarkStart w:id="169" w:name="_Toc297048347"/>
      <w:r/>
      <w:bookmarkStart w:id="170" w:name="_Toc296347160"/>
      <w:r/>
      <w:bookmarkStart w:id="171" w:name="_Toc297123494"/>
      <w:r/>
      <w:bookmarkStart w:id="172" w:name="_Toc297216153"/>
      <w:r/>
      <w:bookmarkStart w:id="173" w:name="_Toc296346662"/>
      <w:r/>
      <w:bookmarkStart w:id="174" w:name="_Toc296503161"/>
      <w:r/>
      <w:bookmarkStart w:id="175" w:name="_Toc296891201"/>
      <w:r/>
      <w:bookmarkStart w:id="176" w:name="_Toc304295525"/>
      <w:r/>
      <w:bookmarkStart w:id="177" w:name="_Toc300934947"/>
      <w:r/>
      <w:bookmarkStart w:id="178" w:name="_Toc303539104"/>
      <w:r/>
      <w:bookmarkStart w:id="179" w:name="_Toc296890989"/>
      <w:r/>
      <w:bookmarkStart w:id="180" w:name="_Toc297120461"/>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spacing w:line="360" w:lineRule="auto"/>
        <w:rPr>
          <w:rFonts w:hint="eastAsia" w:ascii="宋体" w:hAnsi="宋体"/>
          <w:szCs w:val="21"/>
        </w:rPr>
      </w:pPr>
      <w:r>
        <w:rPr>
          <w:rFonts w:ascii="宋体" w:hAnsi="宋体"/>
          <w:szCs w:val="21"/>
        </w:rPr>
        <w:t xml:space="preserve">    3</w:t>
      </w:r>
      <w:bookmarkStart w:id="181" w:name="_Toc312677990"/>
      <w:r/>
      <w:bookmarkStart w:id="182" w:name="_Toc318581159"/>
      <w:r>
        <w:rPr>
          <w:rFonts w:ascii="宋体" w:hAnsi="宋体"/>
          <w:szCs w:val="21"/>
        </w:rPr>
        <w:t xml:space="preserve">.</w:t>
      </w:r>
      <w:r>
        <w:rPr>
          <w:rFonts w:hint="eastAsia" w:ascii="宋体" w:hAnsi="宋体"/>
          <w:szCs w:val="21"/>
        </w:rPr>
        <w:t xml:space="preserve">4</w:t>
      </w:r>
      <w:r>
        <w:rPr>
          <w:rFonts w:ascii="宋体" w:hAnsi="宋体"/>
          <w:szCs w:val="21"/>
        </w:rPr>
        <w:t xml:space="preserve">.2分包的确定</w:t>
      </w:r>
      <w:r/>
    </w:p>
    <w:p>
      <w:pPr>
        <w:ind w:firstLine="420"/>
        <w:spacing w:line="360" w:lineRule="auto"/>
        <w:rPr>
          <w:rFonts w:hint="eastAsia" w:ascii="宋体" w:hAnsi="宋体"/>
          <w:szCs w:val="21"/>
          <w:u w:val="single"/>
        </w:rPr>
      </w:pPr>
      <w:r>
        <w:rPr>
          <w:rFonts w:ascii="宋体" w:hAnsi="宋体"/>
          <w:szCs w:val="21"/>
        </w:rPr>
        <w:t xml:space="preserve">允许分包的专业工程包括：</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其他关于分包的约定：</w:t>
      </w:r>
      <w:r>
        <w:rPr>
          <w:rFonts w:hint="eastAsia" w:ascii="宋体" w:hAnsi="宋体"/>
          <w:szCs w:val="21"/>
          <w:u w:val="single"/>
        </w:rPr>
        <w:t xml:space="preserve">    /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3</w:t>
      </w:r>
      <w:r>
        <w:rPr>
          <w:rFonts w:ascii="宋体" w:hAnsi="宋体"/>
          <w:szCs w:val="21"/>
        </w:rPr>
        <w:t xml:space="preserve"> 分包合同价款</w:t>
      </w:r>
      <w:r/>
    </w:p>
    <w:p>
      <w:pPr>
        <w:ind w:firstLine="420"/>
        <w:spacing w:line="360" w:lineRule="auto"/>
        <w:rPr>
          <w:rFonts w:hint="eastAsia" w:ascii="宋体" w:hAnsi="宋体"/>
          <w:szCs w:val="21"/>
        </w:rPr>
      </w:pPr>
      <w:r>
        <w:rPr>
          <w:rFonts w:ascii="宋体" w:hAnsi="宋体"/>
          <w:szCs w:val="21"/>
        </w:rPr>
        <w:t xml:space="preserve">关于分包合同价款支付的约定：</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rPr>
        <w:t xml:space="preserve">。</w:t>
      </w:r>
      <w:bookmarkEnd w:id="181"/>
      <w:r/>
      <w:bookmarkEnd w:id="182"/>
      <w:r/>
      <w:r/>
    </w:p>
    <w:p>
      <w:pPr>
        <w:ind w:firstLine="420"/>
        <w:spacing w:after="12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5</w:t>
      </w:r>
      <w:r>
        <w:rPr>
          <w:rFonts w:ascii="宋体" w:hAnsi="宋体"/>
          <w:szCs w:val="21"/>
        </w:rPr>
        <w:t xml:space="preserve"> 工程照管与成品、半成品保护</w:t>
      </w:r>
      <w:r/>
    </w:p>
    <w:p>
      <w:pPr>
        <w:ind w:firstLine="420"/>
        <w:spacing w:before="120" w:after="120" w:line="360" w:lineRule="auto"/>
        <w:rPr>
          <w:rFonts w:hint="eastAsia"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szCs w:val="21"/>
          <w:u w:val="single"/>
        </w:rPr>
        <w:t xml:space="preserve">设备、人员进场至验收交付使用前由承包人负责保修，无其它特殊要求的，费用由承包人承担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6</w:t>
      </w:r>
      <w:r>
        <w:rPr>
          <w:rFonts w:ascii="宋体" w:hAnsi="宋体"/>
          <w:szCs w:val="21"/>
        </w:rPr>
        <w:t xml:space="preserve"> 履约担保</w:t>
      </w:r>
      <w:r/>
    </w:p>
    <w:p>
      <w:pPr>
        <w:ind w:firstLine="420"/>
        <w:jc w:val="left"/>
        <w:spacing w:line="360" w:lineRule="auto"/>
        <w:rPr>
          <w:rFonts w:hint="eastAsia" w:ascii="宋体" w:hAnsi="宋体"/>
          <w:szCs w:val="21"/>
        </w:rPr>
      </w:pPr>
      <w:r>
        <w:rPr>
          <w:rFonts w:hint="eastAsia" w:ascii="宋体" w:hAnsi="宋体"/>
          <w:szCs w:val="21"/>
        </w:rPr>
        <w:t xml:space="preserve">承包人是否提供履约担保：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83" w:name="_Toc351203636"/>
      <w:r>
        <w:rPr>
          <w:rFonts w:ascii="宋体" w:hAnsi="宋体"/>
          <w:bCs/>
          <w:szCs w:val="21"/>
        </w:rPr>
        <w:t xml:space="preserve">4</w:t>
      </w:r>
      <w:bookmarkStart w:id="184" w:name="_Toc292559366"/>
      <w:r/>
      <w:bookmarkStart w:id="185" w:name="_Toc296890990"/>
      <w:r/>
      <w:bookmarkStart w:id="186" w:name="_Toc297048348"/>
      <w:r/>
      <w:bookmarkStart w:id="187" w:name="_Toc296891202"/>
      <w:r/>
      <w:bookmarkStart w:id="188" w:name="_Toc296347161"/>
      <w:r/>
      <w:bookmarkStart w:id="189" w:name="_Toc297120462"/>
      <w:r/>
      <w:bookmarkStart w:id="190" w:name="_Toc296346663"/>
      <w:r/>
      <w:bookmarkStart w:id="191" w:name="_Toc296503162"/>
      <w:r/>
      <w:bookmarkStart w:id="192" w:name="_Toc292559871"/>
      <w:r/>
      <w:bookmarkStart w:id="193" w:name="_Toc296944501"/>
      <w:r/>
      <w:bookmarkStart w:id="194" w:name="_Toc267251413"/>
      <w:r>
        <w:rPr>
          <w:rFonts w:ascii="宋体" w:hAnsi="宋体"/>
          <w:bCs/>
          <w:szCs w:val="21"/>
        </w:rPr>
        <w:t xml:space="preserve">. 监</w:t>
      </w:r>
      <w:bookmarkEnd w:id="184"/>
      <w:r/>
      <w:bookmarkEnd w:id="185"/>
      <w:r/>
      <w:bookmarkEnd w:id="186"/>
      <w:r/>
      <w:bookmarkEnd w:id="187"/>
      <w:r/>
      <w:bookmarkEnd w:id="188"/>
      <w:r/>
      <w:bookmarkEnd w:id="189"/>
      <w:r/>
      <w:bookmarkEnd w:id="190"/>
      <w:r/>
      <w:bookmarkEnd w:id="191"/>
      <w:r/>
      <w:bookmarkEnd w:id="192"/>
      <w:r/>
      <w:bookmarkEnd w:id="193"/>
      <w:r/>
      <w:bookmarkEnd w:id="194"/>
      <w:r>
        <w:rPr>
          <w:rFonts w:ascii="宋体" w:hAnsi="宋体"/>
          <w:bCs/>
          <w:szCs w:val="21"/>
        </w:rPr>
        <w:t xml:space="preserve">理人</w:t>
      </w:r>
      <w:bookmarkEnd w:id="183"/>
      <w:r/>
      <w:r/>
    </w:p>
    <w:p>
      <w:pPr>
        <w:ind w:firstLine="420"/>
        <w:spacing w:after="120" w:line="360" w:lineRule="auto"/>
        <w:rPr>
          <w:rFonts w:hint="eastAsia" w:ascii="宋体" w:hAnsi="宋体"/>
          <w:szCs w:val="21"/>
        </w:rPr>
      </w:pPr>
      <w:r>
        <w:rPr>
          <w:rFonts w:ascii="宋体" w:hAnsi="宋体"/>
          <w:szCs w:val="21"/>
        </w:rPr>
        <w:t xml:space="preserve">4.1监理人的一般规定</w:t>
      </w:r>
      <w:r/>
    </w:p>
    <w:p>
      <w:pPr>
        <w:ind w:firstLine="420"/>
        <w:jc w:val="left"/>
        <w:spacing w:line="360" w:lineRule="auto"/>
        <w:rPr>
          <w:rFonts w:hint="eastAsia" w:ascii="宋体" w:hAnsi="宋体"/>
          <w:szCs w:val="21"/>
        </w:rPr>
      </w:pPr>
      <w:r>
        <w:rPr>
          <w:rFonts w:ascii="宋体" w:hAnsi="宋体"/>
          <w:szCs w:val="21"/>
        </w:rPr>
        <w:t xml:space="preserve">关于监理人的监理内容：</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关于监理人的监理权限：</w:t>
      </w:r>
      <w:r>
        <w:rPr>
          <w:rFonts w:hint="eastAsia" w:ascii="宋体" w:hAnsi="宋体"/>
          <w:szCs w:val="21"/>
          <w:u w:val="single"/>
        </w:rPr>
        <w:t xml:space="preserve">/</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4.2 监理人员</w:t>
      </w:r>
      <w:r/>
    </w:p>
    <w:p>
      <w:pPr>
        <w:ind w:firstLine="420"/>
        <w:spacing w:line="360" w:lineRule="auto"/>
        <w:rPr>
          <w:rFonts w:hint="eastAsia" w:ascii="宋体" w:hAnsi="宋体"/>
          <w:szCs w:val="21"/>
        </w:rPr>
      </w:pPr>
      <w:r>
        <w:rPr>
          <w:rFonts w:ascii="宋体" w:hAnsi="宋体"/>
          <w:szCs w:val="21"/>
        </w:rPr>
        <w:t xml:space="preserve">总监理工程师：</w:t>
      </w:r>
      <w:r/>
    </w:p>
    <w:p>
      <w:pPr>
        <w:ind w:firstLine="420"/>
        <w:spacing w:line="360" w:lineRule="auto"/>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职    务：</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监理工程师执业资格证书号：</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rPr>
        <w:t xml:space="preserve">/</w:t>
      </w:r>
      <w:r>
        <w:rPr>
          <w:rFonts w:hint="eastAsia" w:ascii="宋体" w:hAnsi="宋体" w:cs="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关于监理人的其他约定：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4.</w:t>
      </w:r>
      <w:r>
        <w:rPr>
          <w:rFonts w:hint="eastAsia" w:ascii="宋体" w:hAnsi="宋体"/>
          <w:szCs w:val="21"/>
        </w:rPr>
        <w:t xml:space="preserve">3</w:t>
      </w:r>
      <w:r>
        <w:rPr>
          <w:rFonts w:ascii="宋体" w:hAnsi="宋体"/>
          <w:szCs w:val="21"/>
        </w:rPr>
        <w:t xml:space="preserve"> 商定或确定</w:t>
      </w:r>
      <w:r/>
    </w:p>
    <w:p>
      <w:pPr>
        <w:ind w:firstLine="420"/>
        <w:spacing w:line="360" w:lineRule="auto"/>
        <w:rPr>
          <w:rFonts w:hint="eastAsia" w:ascii="宋体" w:hAnsi="宋体"/>
          <w:szCs w:val="21"/>
        </w:rPr>
      </w:pPr>
      <w:r/>
      <w:bookmarkStart w:id="195"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196" w:name="_Toc351203637"/>
      <w:r>
        <w:rPr>
          <w:rFonts w:ascii="宋体" w:hAnsi="宋体"/>
          <w:bCs/>
          <w:szCs w:val="21"/>
        </w:rPr>
        <w:t xml:space="preserve">5</w:t>
      </w:r>
      <w:bookmarkStart w:id="197" w:name="_Toc296503163"/>
      <w:r/>
      <w:bookmarkStart w:id="198" w:name="_Toc292559872"/>
      <w:r/>
      <w:bookmarkStart w:id="199" w:name="_Toc292559367"/>
      <w:r/>
      <w:bookmarkStart w:id="200" w:name="_Toc296944502"/>
      <w:r/>
      <w:bookmarkStart w:id="201" w:name="_Toc296891203"/>
      <w:r/>
      <w:bookmarkStart w:id="202" w:name="_Toc296890991"/>
      <w:r/>
      <w:bookmarkStart w:id="203" w:name="_Toc296346664"/>
      <w:r/>
      <w:bookmarkStart w:id="204" w:name="_Toc297120463"/>
      <w:r/>
      <w:bookmarkStart w:id="205" w:name="_Toc296347162"/>
      <w:r/>
      <w:bookmarkStart w:id="206" w:name="_Toc297048349"/>
      <w:r/>
      <w:bookmarkEnd w:id="195"/>
      <w:r>
        <w:rPr>
          <w:rFonts w:ascii="宋体" w:hAnsi="宋体"/>
          <w:bCs/>
          <w:szCs w:val="21"/>
        </w:rPr>
        <w:t xml:space="preserve">. 工程质量</w:t>
      </w:r>
      <w:bookmarkEnd w:id="196"/>
      <w:r/>
      <w:r/>
    </w:p>
    <w:p>
      <w:pPr>
        <w:ind w:firstLine="420"/>
        <w:spacing w:after="120" w:line="360" w:lineRule="auto"/>
        <w:rPr>
          <w:rFonts w:hint="eastAsia" w:ascii="宋体" w:hAnsi="宋体"/>
          <w:szCs w:val="21"/>
        </w:rPr>
      </w:pPr>
      <w:r>
        <w:rPr>
          <w:rFonts w:ascii="宋体" w:hAnsi="宋体"/>
          <w:szCs w:val="21"/>
        </w:rPr>
        <w:t xml:space="preserve">5.1 质量要求</w:t>
      </w:r>
      <w:r/>
    </w:p>
    <w:p>
      <w:pPr>
        <w:ind w:firstLine="420"/>
        <w:jc w:val="left"/>
        <w:spacing w:line="360" w:lineRule="auto"/>
        <w:rPr>
          <w:rFonts w:hint="eastAsia" w:ascii="宋体" w:hAnsi="宋体"/>
          <w:szCs w:val="21"/>
        </w:rPr>
      </w:pPr>
      <w:r>
        <w:rPr>
          <w:rFonts w:ascii="宋体" w:hAnsi="宋体"/>
          <w:szCs w:val="21"/>
        </w:rPr>
        <w:t xml:space="preserve">5</w:t>
      </w:r>
      <w:bookmarkStart w:id="207" w:name="_Toc297123496"/>
      <w:r/>
      <w:bookmarkStart w:id="208" w:name="_Toc312677997"/>
      <w:r/>
      <w:bookmarkStart w:id="209" w:name="_Toc303539106"/>
      <w:r/>
      <w:bookmarkStart w:id="210" w:name="_Toc297216155"/>
      <w:r/>
      <w:bookmarkStart w:id="211" w:name="_Toc300934949"/>
      <w:r/>
      <w:bookmarkStart w:id="212" w:name="_Toc318581164"/>
      <w:r/>
      <w:bookmarkStart w:id="213" w:name="_Toc304295527"/>
      <w:r>
        <w:rPr>
          <w:rFonts w:ascii="宋体" w:hAnsi="宋体"/>
          <w:szCs w:val="21"/>
        </w:rPr>
        <w:t xml:space="preserve">.1.1 特殊质量标准和要求：</w:t>
      </w:r>
      <w:r>
        <w:rPr>
          <w:rFonts w:hint="eastAsia" w:ascii="宋体" w:hAnsi="宋体"/>
          <w:szCs w:val="21"/>
          <w:u w:val="single"/>
        </w:rPr>
        <w:t xml:space="preserve">执行通用条款</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关于工程奖项的约定：</w:t>
      </w:r>
      <w:r>
        <w:rPr>
          <w:rFonts w:hint="eastAsia" w:ascii="宋体" w:hAnsi="宋体"/>
          <w:szCs w:val="21"/>
          <w:u w:val="single"/>
        </w:rPr>
        <w:t xml:space="preserve">/</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2</w:t>
      </w:r>
      <w:r>
        <w:rPr>
          <w:rFonts w:ascii="宋体" w:hAnsi="宋体"/>
          <w:szCs w:val="21"/>
        </w:rPr>
        <w:t xml:space="preserve"> 隐蔽工程检查</w:t>
      </w:r>
      <w:r/>
    </w:p>
    <w:p>
      <w:pPr>
        <w:ind w:firstLine="420"/>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1</w:t>
      </w:r>
      <w:r>
        <w:rPr>
          <w:rFonts w:ascii="宋体" w:hAnsi="宋体"/>
          <w:szCs w:val="21"/>
        </w:rPr>
        <w:t xml:space="preserve">承包人提前通知监理人隐蔽工程检查的期限的约定：</w:t>
      </w:r>
      <w:r>
        <w:rPr>
          <w:rFonts w:hint="eastAsia" w:ascii="宋体" w:hAnsi="宋体"/>
          <w:szCs w:val="21"/>
          <w:u w:val="single"/>
        </w:rPr>
        <w:t xml:space="preserve">执行通用条款，</w:t>
      </w:r>
      <w:r>
        <w:rPr>
          <w:rFonts w:ascii="宋体" w:hAnsi="宋体"/>
          <w:szCs w:val="21"/>
          <w:u w:val="single"/>
        </w:rPr>
        <w:t xml:space="preserve">提前通知</w:t>
      </w:r>
      <w:r>
        <w:rPr>
          <w:rFonts w:hint="eastAsia" w:ascii="宋体" w:hAnsi="宋体"/>
          <w:szCs w:val="21"/>
          <w:u w:val="single"/>
        </w:rPr>
        <w:t xml:space="preserve">发包人</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监理人不能按时进行检查时，应提前</w:t>
      </w:r>
      <w:r>
        <w:rPr>
          <w:rFonts w:hint="eastAsia" w:ascii="宋体" w:hAnsi="宋体"/>
          <w:szCs w:val="21"/>
          <w:u w:val="single"/>
        </w:rPr>
        <w:t xml:space="preserve">24</w:t>
      </w:r>
      <w:r>
        <w:rPr>
          <w:rFonts w:ascii="宋体" w:hAnsi="宋体"/>
          <w:szCs w:val="21"/>
        </w:rPr>
        <w:t xml:space="preserve">小时提交书面延期要求。</w:t>
      </w:r>
      <w:r/>
    </w:p>
    <w:p>
      <w:pPr>
        <w:ind w:firstLine="420"/>
        <w:jc w:val="left"/>
        <w:spacing w:line="360" w:lineRule="auto"/>
        <w:rPr>
          <w:rFonts w:hint="eastAsia" w:ascii="宋体" w:hAnsi="宋体"/>
          <w:szCs w:val="21"/>
        </w:rPr>
      </w:pPr>
      <w:r>
        <w:rPr>
          <w:rFonts w:ascii="宋体" w:hAnsi="宋体"/>
          <w:szCs w:val="21"/>
        </w:rPr>
        <w:t xml:space="preserve">关于延期最长不得超过：</w:t>
      </w:r>
      <w:r>
        <w:rPr>
          <w:rFonts w:hint="eastAsia" w:ascii="宋体" w:hAnsi="宋体"/>
          <w:szCs w:val="21"/>
          <w:u w:val="single"/>
        </w:rPr>
        <w:t xml:space="preserve">48</w:t>
      </w:r>
      <w:r>
        <w:rPr>
          <w:rFonts w:ascii="宋体" w:hAnsi="宋体"/>
          <w:szCs w:val="21"/>
        </w:rPr>
        <w:t xml:space="preserve">小时。</w:t>
      </w:r>
      <w:r/>
    </w:p>
    <w:p>
      <w:pPr>
        <w:keepLines/>
        <w:keepNext/>
        <w:spacing w:before="120" w:after="120" w:line="360" w:lineRule="auto"/>
        <w:rPr>
          <w:rFonts w:hint="eastAsia" w:ascii="宋体" w:hAnsi="宋体"/>
          <w:bCs/>
          <w:szCs w:val="21"/>
        </w:rPr>
        <w:outlineLvl w:val="3"/>
      </w:pPr>
      <w:r/>
      <w:bookmarkStart w:id="214" w:name="_Toc351203638"/>
      <w:r>
        <w:rPr>
          <w:rFonts w:ascii="宋体" w:hAnsi="宋体"/>
          <w:bCs/>
          <w:szCs w:val="21"/>
        </w:rPr>
        <w:t xml:space="preserve">6. 安全文明施工与环境保护</w:t>
      </w:r>
      <w:bookmarkEnd w:id="214"/>
      <w:r/>
      <w:r/>
    </w:p>
    <w:p>
      <w:pPr>
        <w:ind w:firstLine="420"/>
        <w:spacing w:after="120" w:line="360" w:lineRule="auto"/>
        <w:rPr>
          <w:rFonts w:hint="eastAsia" w:ascii="宋体" w:hAnsi="宋体"/>
          <w:szCs w:val="21"/>
        </w:rPr>
      </w:pPr>
      <w:r>
        <w:rPr>
          <w:rFonts w:ascii="宋体" w:hAnsi="宋体"/>
          <w:szCs w:val="21"/>
        </w:rPr>
        <w:t xml:space="preserve">6.1安全文明施工</w:t>
      </w:r>
      <w:r/>
    </w:p>
    <w:p>
      <w:pPr>
        <w:ind w:firstLine="420"/>
        <w:jc w:val="left"/>
        <w:spacing w:line="360" w:lineRule="auto"/>
        <w:rPr>
          <w:rFonts w:hint="eastAsia"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承包人应采取的有效的安全措施，确保区内所有人安全及来往车辆的安全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6.1.</w:t>
      </w:r>
      <w:r>
        <w:rPr>
          <w:rFonts w:hint="eastAsia" w:ascii="宋体" w:hAnsi="宋体"/>
          <w:szCs w:val="21"/>
        </w:rPr>
        <w:t xml:space="preserve">2</w:t>
      </w:r>
      <w:r>
        <w:rPr>
          <w:rFonts w:ascii="宋体" w:hAnsi="宋体"/>
          <w:szCs w:val="21"/>
        </w:rPr>
        <w:t xml:space="preserve"> 关于治安保卫的特别约定：</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关于编制施工场地治安管理计划的约定：</w:t>
      </w:r>
      <w:r>
        <w:rPr>
          <w:rFonts w:hint="eastAsia" w:ascii="宋体" w:hAnsi="宋体"/>
          <w:szCs w:val="21"/>
          <w:u w:val="single"/>
        </w:rPr>
        <w:t xml:space="preserve">开工前提供施工场地治安管理计划</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6.1.3 文明施工</w:t>
      </w:r>
      <w:r/>
    </w:p>
    <w:p>
      <w:pPr>
        <w:ind w:firstLine="420"/>
        <w:jc w:val="left"/>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承包人应严格遵守安全文明施工有关规定，注意高压电线、电缆、管线、设备、灯具等可能带来施工安全隐患的问题，并承担由此可能产生的费用</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6.1.</w:t>
      </w:r>
      <w:r>
        <w:rPr>
          <w:rFonts w:hint="eastAsia" w:ascii="宋体" w:hAnsi="宋体"/>
          <w:szCs w:val="21"/>
        </w:rPr>
        <w:t xml:space="preserve">4</w:t>
      </w:r>
      <w:r>
        <w:rPr>
          <w:rFonts w:ascii="宋体" w:hAnsi="宋体"/>
          <w:szCs w:val="21"/>
        </w:rPr>
        <w:t xml:space="preserve"> 关于安全文明施工费支付比例和支付期限的约定：</w:t>
      </w:r>
      <w:r>
        <w:rPr>
          <w:rFonts w:hint="eastAsia" w:ascii="宋体" w:hAnsi="宋体"/>
          <w:szCs w:val="21"/>
          <w:u w:val="single"/>
        </w:rPr>
        <w:t xml:space="preserve">纳入合同总价内支付</w:t>
      </w:r>
      <w:r>
        <w:rPr>
          <w:rFonts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6.1.5乙方</w:t>
      </w:r>
      <w:r>
        <w:rPr>
          <w:rFonts w:ascii="宋体" w:hAnsi="宋体"/>
          <w:szCs w:val="21"/>
          <w:u w:val="single"/>
        </w:rPr>
        <w:t xml:space="preserve">施工全过程须严格执行安全生产相关法律法规及规范要求。若出现违规施工情形，</w:t>
      </w:r>
      <w:r>
        <w:rPr>
          <w:rFonts w:hint="eastAsia" w:ascii="宋体" w:hAnsi="宋体"/>
          <w:szCs w:val="21"/>
          <w:u w:val="single"/>
        </w:rPr>
        <w:t xml:space="preserve">乙方</w:t>
      </w:r>
      <w:r>
        <w:rPr>
          <w:rFonts w:ascii="宋体" w:hAnsi="宋体"/>
          <w:szCs w:val="21"/>
          <w:u w:val="single"/>
        </w:rPr>
        <w:t xml:space="preserve">应承担由此引发的一切经济、安全及法律责任，甲方有权按合同约定对</w:t>
      </w:r>
      <w:r>
        <w:rPr>
          <w:rFonts w:hint="eastAsia" w:ascii="宋体" w:hAnsi="宋体"/>
          <w:szCs w:val="21"/>
          <w:u w:val="single"/>
        </w:rPr>
        <w:t xml:space="preserve">乙方</w:t>
      </w:r>
      <w:r>
        <w:rPr>
          <w:rFonts w:ascii="宋体" w:hAnsi="宋体"/>
          <w:szCs w:val="21"/>
          <w:u w:val="single"/>
        </w:rPr>
        <w:t xml:space="preserve">实施处罚。</w:t>
      </w:r>
      <w:r>
        <w:rPr>
          <w:rFonts w:hint="eastAsia" w:ascii="宋体" w:hAnsi="宋体"/>
          <w:szCs w:val="21"/>
          <w:u w:val="single"/>
        </w:rPr>
        <w:t xml:space="preserve"> </w:t>
      </w:r>
      <w:r/>
    </w:p>
    <w:p>
      <w:pPr>
        <w:keepLines/>
        <w:keepNext/>
        <w:spacing w:before="120" w:after="120" w:line="360" w:lineRule="auto"/>
        <w:rPr>
          <w:rFonts w:hint="eastAsia" w:ascii="宋体" w:hAnsi="宋体"/>
          <w:bCs/>
          <w:szCs w:val="21"/>
        </w:rPr>
        <w:outlineLvl w:val="3"/>
      </w:pPr>
      <w:r/>
      <w:bookmarkStart w:id="215" w:name="_Toc351203639"/>
      <w:r/>
      <w:bookmarkEnd w:id="207"/>
      <w:r/>
      <w:bookmarkEnd w:id="208"/>
      <w:r/>
      <w:bookmarkEnd w:id="209"/>
      <w:r/>
      <w:bookmarkEnd w:id="210"/>
      <w:r/>
      <w:bookmarkEnd w:id="211"/>
      <w:r/>
      <w:bookmarkEnd w:id="212"/>
      <w:r/>
      <w:bookmarkEnd w:id="213"/>
      <w:r>
        <w:rPr>
          <w:rFonts w:ascii="宋体" w:hAnsi="宋体"/>
          <w:bCs/>
          <w:szCs w:val="21"/>
        </w:rPr>
        <w:t xml:space="preserve">7. 工期和进度</w:t>
      </w:r>
      <w:bookmarkEnd w:id="215"/>
      <w:r/>
      <w:r/>
    </w:p>
    <w:p>
      <w:pPr>
        <w:ind w:firstLine="420"/>
        <w:spacing w:after="120" w:line="360" w:lineRule="auto"/>
        <w:rPr>
          <w:rFonts w:hint="eastAsia" w:ascii="宋体" w:hAnsi="宋体"/>
          <w:szCs w:val="21"/>
        </w:rPr>
      </w:pPr>
      <w:r>
        <w:rPr>
          <w:rFonts w:ascii="宋体" w:hAnsi="宋体"/>
          <w:szCs w:val="21"/>
        </w:rPr>
        <w:t xml:space="preserve">7.1 施工组织设计</w:t>
      </w:r>
      <w:r/>
    </w:p>
    <w:p>
      <w:pPr>
        <w:ind w:firstLine="420"/>
        <w:jc w:val="left"/>
        <w:spacing w:line="360" w:lineRule="auto"/>
        <w:rPr>
          <w:rFonts w:hint="eastAsia"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7.1.2 施工组织设计的提交和修改</w:t>
      </w:r>
      <w:r/>
    </w:p>
    <w:p>
      <w:pPr>
        <w:ind w:firstLine="420"/>
        <w:jc w:val="left"/>
        <w:spacing w:line="360" w:lineRule="auto"/>
        <w:rPr>
          <w:rFonts w:hint="eastAsia"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开工前</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szCs w:val="21"/>
          <w:u w:val="single"/>
        </w:rPr>
        <w:t xml:space="preserve">收到后3天内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bookmarkStart w:id="216" w:name="_Toc303539123"/>
      <w:r/>
      <w:bookmarkStart w:id="217" w:name="_Toc312677479"/>
      <w:r/>
      <w:bookmarkStart w:id="218" w:name="_Toc297216173"/>
      <w:r/>
      <w:bookmarkStart w:id="219" w:name="_Toc297123514"/>
      <w:r/>
      <w:bookmarkStart w:id="220" w:name="_Toc312678005"/>
      <w:r/>
      <w:bookmarkStart w:id="221" w:name="_Toc304295541"/>
      <w:r/>
      <w:bookmarkStart w:id="222" w:name="_Toc300934966"/>
      <w:r>
        <w:rPr>
          <w:rFonts w:ascii="宋体" w:hAnsi="宋体"/>
          <w:szCs w:val="21"/>
        </w:rPr>
        <w:t xml:space="preserve">.2 施工进度计划</w:t>
      </w:r>
      <w:r/>
    </w:p>
    <w:p>
      <w:pPr>
        <w:ind w:firstLine="420"/>
        <w:jc w:val="left"/>
        <w:spacing w:line="360" w:lineRule="auto"/>
        <w:rPr>
          <w:rFonts w:hint="eastAsia" w:ascii="宋体" w:hAnsi="宋体"/>
          <w:szCs w:val="21"/>
        </w:rPr>
      </w:pPr>
      <w:r>
        <w:rPr>
          <w:rFonts w:ascii="宋体" w:hAnsi="宋体"/>
          <w:szCs w:val="21"/>
        </w:rPr>
        <w:t xml:space="preserve">7.2.</w:t>
      </w:r>
      <w:r>
        <w:rPr>
          <w:rFonts w:hint="eastAsia" w:ascii="宋体" w:hAnsi="宋体"/>
          <w:szCs w:val="21"/>
        </w:rPr>
        <w:t xml:space="preserve">1</w:t>
      </w:r>
      <w:r>
        <w:rPr>
          <w:rFonts w:ascii="宋体" w:hAnsi="宋体"/>
          <w:szCs w:val="21"/>
        </w:rPr>
        <w:t xml:space="preserve"> 施工进度计划的修订</w:t>
      </w:r>
      <w:r/>
    </w:p>
    <w:p>
      <w:pPr>
        <w:ind w:firstLine="420"/>
        <w:jc w:val="left"/>
        <w:spacing w:line="360" w:lineRule="auto"/>
        <w:rPr>
          <w:rFonts w:hint="eastAsia" w:ascii="宋体" w:hAnsi="宋体"/>
          <w:szCs w:val="21"/>
        </w:rPr>
      </w:pPr>
      <w:r>
        <w:rPr>
          <w:rFonts w:ascii="宋体" w:hAnsi="宋体"/>
          <w:szCs w:val="21"/>
        </w:rPr>
        <w:t xml:space="preserve">发包人和监理人在收到修订的施工进度计划后确认或提出修改意见的期限：</w:t>
      </w:r>
      <w:r>
        <w:rPr>
          <w:rFonts w:hint="eastAsia" w:ascii="宋体" w:hAnsi="宋体"/>
          <w:szCs w:val="21"/>
          <w:u w:val="single"/>
        </w:rPr>
        <w:t xml:space="preserve">收到后2天内</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7.3 开工</w:t>
      </w:r>
      <w:r/>
    </w:p>
    <w:p>
      <w:pPr>
        <w:ind w:firstLine="420"/>
        <w:jc w:val="left"/>
        <w:spacing w:line="360" w:lineRule="auto"/>
        <w:rPr>
          <w:rFonts w:hint="eastAsia" w:ascii="宋体" w:hAnsi="宋体"/>
          <w:szCs w:val="21"/>
        </w:rPr>
      </w:pPr>
      <w:r>
        <w:rPr>
          <w:rFonts w:ascii="宋体" w:hAnsi="宋体"/>
          <w:szCs w:val="21"/>
        </w:rPr>
        <w:t xml:space="preserve">7.3.1 开工准备</w:t>
      </w:r>
      <w:r/>
    </w:p>
    <w:p>
      <w:pPr>
        <w:ind w:firstLine="645"/>
        <w:jc w:val="left"/>
        <w:spacing w:line="360" w:lineRule="auto"/>
        <w:rPr>
          <w:rFonts w:hint="eastAsia" w:ascii="宋体" w:hAnsi="宋体"/>
          <w:szCs w:val="21"/>
          <w:u w:val="single"/>
        </w:rPr>
      </w:pPr>
      <w:r>
        <w:rPr>
          <w:rFonts w:ascii="宋体" w:hAnsi="宋体"/>
          <w:szCs w:val="21"/>
        </w:rPr>
        <w:t xml:space="preserve">关于承包人提交工程开工报审表的期限：</w:t>
      </w:r>
      <w:r>
        <w:rPr>
          <w:rFonts w:hint="eastAsia" w:ascii="宋体" w:hAnsi="宋体"/>
          <w:szCs w:val="21"/>
          <w:u w:val="single"/>
        </w:rPr>
        <w:t xml:space="preserve">开工前</w:t>
      </w:r>
      <w:r>
        <w:rPr>
          <w:rFonts w:ascii="宋体" w:hAnsi="宋体"/>
          <w:szCs w:val="21"/>
        </w:rPr>
        <w:t xml:space="preserve">。</w:t>
      </w:r>
      <w:r/>
    </w:p>
    <w:p>
      <w:pPr>
        <w:ind w:firstLine="645"/>
        <w:jc w:val="left"/>
        <w:spacing w:line="360" w:lineRule="auto"/>
        <w:rPr>
          <w:rFonts w:hint="eastAsia" w:ascii="宋体" w:hAnsi="宋体"/>
          <w:szCs w:val="21"/>
          <w:u w:val="single"/>
        </w:rPr>
      </w:pPr>
      <w:r>
        <w:rPr>
          <w:rFonts w:ascii="宋体" w:hAnsi="宋体"/>
          <w:szCs w:val="21"/>
        </w:rPr>
        <w:t xml:space="preserve">关于发包人应完成的其他开工准备工作及期限：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关于承包人应完成的其他开工准备工作及期限：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7.3.2开工通知</w:t>
      </w:r>
      <w:r/>
    </w:p>
    <w:p>
      <w:pPr>
        <w:ind w:firstLine="420"/>
        <w:jc w:val="left"/>
        <w:spacing w:line="360" w:lineRule="auto"/>
        <w:rPr>
          <w:rFonts w:hint="eastAsia" w:ascii="宋体" w:hAnsi="宋体"/>
          <w:szCs w:val="21"/>
        </w:rPr>
      </w:pPr>
      <w:r>
        <w:rPr>
          <w:rFonts w:ascii="宋体" w:hAnsi="宋体"/>
          <w:szCs w:val="21"/>
        </w:rPr>
        <w:t xml:space="preserve">因发包人原因造成监理人未能在计划开工日期之日起</w:t>
      </w:r>
      <w:r>
        <w:rPr>
          <w:rFonts w:hint="eastAsia" w:ascii="宋体" w:hAnsi="宋体"/>
          <w:szCs w:val="21"/>
          <w:u w:val="single"/>
        </w:rPr>
        <w:t xml:space="preserve">/</w:t>
      </w:r>
      <w:r>
        <w:rPr>
          <w:rFonts w:ascii="宋体" w:hAnsi="宋体"/>
          <w:szCs w:val="21"/>
        </w:rPr>
        <w:t xml:space="preserve">天内发出开工通知的，承包人有权提出价格调整要求，或者解除合同。</w:t>
      </w:r>
      <w:bookmarkEnd w:id="216"/>
      <w:r/>
      <w:bookmarkEnd w:id="217"/>
      <w:r/>
      <w:bookmarkEnd w:id="218"/>
      <w:r/>
      <w:bookmarkEnd w:id="219"/>
      <w:r/>
      <w:bookmarkEnd w:id="220"/>
      <w:r/>
      <w:bookmarkEnd w:id="221"/>
      <w:r/>
      <w:bookmarkEnd w:id="222"/>
      <w:r/>
      <w:r/>
    </w:p>
    <w:p>
      <w:pPr>
        <w:ind w:firstLine="420"/>
        <w:spacing w:after="120" w:line="360" w:lineRule="auto"/>
        <w:rPr>
          <w:rFonts w:hint="eastAsia" w:ascii="宋体" w:hAnsi="宋体"/>
          <w:szCs w:val="21"/>
        </w:rPr>
      </w:pPr>
      <w:r>
        <w:rPr>
          <w:rFonts w:ascii="宋体" w:hAnsi="宋体"/>
          <w:szCs w:val="21"/>
        </w:rPr>
        <w:t xml:space="preserve">7.4 测量放线</w:t>
      </w:r>
      <w:r/>
    </w:p>
    <w:p>
      <w:pPr>
        <w:ind w:firstLine="420"/>
        <w:jc w:val="left"/>
        <w:spacing w:line="360" w:lineRule="auto"/>
        <w:rPr>
          <w:rFonts w:hint="eastAsia"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由承包人自行委托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bookmarkStart w:id="223" w:name="_Toc312677484"/>
      <w:r/>
      <w:bookmarkStart w:id="224" w:name="_Toc312678010"/>
      <w:r/>
      <w:bookmarkStart w:id="225" w:name="_Toc303539125"/>
      <w:r/>
      <w:bookmarkStart w:id="226" w:name="_Toc297216175"/>
      <w:r/>
      <w:bookmarkStart w:id="227" w:name="_Toc300934968"/>
      <w:r/>
      <w:bookmarkStart w:id="228" w:name="_Toc297123516"/>
      <w:r/>
      <w:bookmarkStart w:id="229" w:name="_Toc304295546"/>
      <w:r>
        <w:rPr>
          <w:rFonts w:ascii="宋体" w:hAnsi="宋体"/>
          <w:szCs w:val="21"/>
        </w:rPr>
        <w:t xml:space="preserve">.5 工期延误</w:t>
      </w:r>
      <w:bookmarkEnd w:id="223"/>
      <w:r/>
      <w:bookmarkEnd w:id="224"/>
      <w:r/>
      <w:bookmarkEnd w:id="225"/>
      <w:r/>
      <w:bookmarkEnd w:id="226"/>
      <w:r/>
      <w:bookmarkEnd w:id="227"/>
      <w:r/>
      <w:bookmarkEnd w:id="228"/>
      <w:r/>
      <w:bookmarkEnd w:id="229"/>
      <w:r/>
      <w:r/>
    </w:p>
    <w:p>
      <w:pPr>
        <w:ind w:firstLine="420"/>
        <w:jc w:val="left"/>
        <w:spacing w:line="360" w:lineRule="auto"/>
        <w:rPr>
          <w:rFonts w:hint="eastAsia" w:ascii="宋体" w:hAnsi="宋体"/>
          <w:szCs w:val="21"/>
        </w:rPr>
      </w:pPr>
      <w:r>
        <w:rPr>
          <w:rFonts w:ascii="宋体" w:hAnsi="宋体"/>
          <w:szCs w:val="21"/>
        </w:rPr>
        <w:t xml:space="preserve">7.5.1 因发包人原因导致工期延误</w:t>
      </w:r>
      <w:r/>
    </w:p>
    <w:p>
      <w:pPr>
        <w:ind w:firstLine="420"/>
        <w:jc w:val="left"/>
        <w:spacing w:line="360" w:lineRule="auto"/>
        <w:rPr>
          <w:rFonts w:hint="eastAsia" w:ascii="宋体" w:hAnsi="宋体"/>
          <w:szCs w:val="21"/>
        </w:rPr>
      </w:pPr>
      <w:r>
        <w:rPr>
          <w:rFonts w:ascii="宋体" w:hAnsi="宋体"/>
          <w:szCs w:val="21"/>
        </w:rPr>
        <w:t xml:space="preserve">（7）因发包人原因导致工期延误的其他情形：</w:t>
      </w:r>
      <w:r>
        <w:rPr>
          <w:rFonts w:hint="eastAsia" w:ascii="宋体" w:hAnsi="宋体"/>
          <w:szCs w:val="21"/>
          <w:u w:val="single"/>
        </w:rPr>
        <w:t xml:space="preserve">如果发包人的现场交付发生延误，则实际开工日和工期应由发包人代表核准后顺延，但承包人不对这类开工的延误而引起的任何损失或损坏提出费用索赔</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7</w:t>
      </w:r>
      <w:bookmarkStart w:id="230" w:name="_Toc318581169"/>
      <w:r/>
      <w:bookmarkStart w:id="231" w:name="_Toc312678012"/>
      <w:r/>
      <w:bookmarkStart w:id="232" w:name="_Toc312677486"/>
      <w:r/>
      <w:bookmarkStart w:id="233" w:name="_Toc297123518"/>
      <w:r/>
      <w:bookmarkStart w:id="234" w:name="_Toc300934970"/>
      <w:r/>
      <w:bookmarkStart w:id="235" w:name="_Toc304295548"/>
      <w:r/>
      <w:bookmarkStart w:id="236" w:name="_Toc303539127"/>
      <w:r/>
      <w:bookmarkStart w:id="237" w:name="_Toc297216177"/>
      <w:r>
        <w:rPr>
          <w:rFonts w:ascii="宋体" w:hAnsi="宋体"/>
          <w:szCs w:val="21"/>
        </w:rPr>
        <w:t xml:space="preserve">.5.2 因承包人原因导致工期延误</w:t>
      </w:r>
      <w:bookmarkEnd w:id="230"/>
      <w:r/>
      <w:bookmarkEnd w:id="231"/>
      <w:r/>
      <w:bookmarkEnd w:id="232"/>
      <w:r/>
      <w:r/>
    </w:p>
    <w:p>
      <w:pPr>
        <w:ind w:firstLine="420"/>
        <w:jc w:val="left"/>
        <w:spacing w:line="360" w:lineRule="auto"/>
        <w:rPr>
          <w:rFonts w:hint="eastAsia" w:ascii="宋体" w:hAnsi="宋体"/>
          <w:szCs w:val="21"/>
          <w:u w:val="single"/>
        </w:rPr>
      </w:pPr>
      <w:r>
        <w:rPr>
          <w:rFonts w:ascii="宋体" w:hAnsi="宋体"/>
          <w:szCs w:val="21"/>
        </w:rPr>
        <w:t xml:space="preserve">因</w:t>
      </w:r>
      <w:bookmarkStart w:id="238" w:name="_Toc312677487"/>
      <w:r/>
      <w:bookmarkStart w:id="239" w:name="_Toc312678013"/>
      <w:r/>
      <w:bookmarkStart w:id="240" w:name="_Toc318581170"/>
      <w:r>
        <w:rPr>
          <w:rFonts w:ascii="宋体" w:hAnsi="宋体"/>
          <w:szCs w:val="21"/>
        </w:rPr>
        <w:t xml:space="preserve">承包人原因造成工期延误，逾期竣工违约金的计算方法为：</w:t>
      </w:r>
      <w:r/>
    </w:p>
    <w:p>
      <w:pPr>
        <w:jc w:val="left"/>
        <w:spacing w:line="360" w:lineRule="auto"/>
        <w:rPr>
          <w:rFonts w:hint="eastAsia" w:ascii="宋体" w:hAnsi="宋体"/>
          <w:szCs w:val="21"/>
        </w:rPr>
      </w:pPr>
      <w:r>
        <w:rPr>
          <w:rFonts w:hint="eastAsia" w:ascii="宋体" w:hAnsi="宋体"/>
          <w:szCs w:val="21"/>
          <w:u w:val="single"/>
        </w:rPr>
        <w:t xml:space="preserve">逾期竣工，每逾期一天，乙方按</w:t>
      </w:r>
      <w:r>
        <w:rPr>
          <w:rFonts w:ascii="宋体" w:hAnsi="宋体"/>
          <w:szCs w:val="21"/>
          <w:u w:val="single"/>
        </w:rPr>
        <w:t xml:space="preserve">合同总价的</w:t>
      </w:r>
      <w:r>
        <w:rPr>
          <w:rFonts w:hint="eastAsia" w:ascii="宋体" w:hAnsi="宋体"/>
          <w:szCs w:val="21"/>
          <w:u w:val="single"/>
        </w:rPr>
        <w:t xml:space="preserve">千分之五支付甲方违约金（累计计算，不封顶）</w:t>
      </w:r>
      <w:r>
        <w:rPr>
          <w:rFonts w:ascii="宋体" w:hAnsi="宋体"/>
          <w:szCs w:val="21"/>
        </w:rPr>
        <w:t xml:space="preserve">。</w:t>
      </w:r>
      <w:bookmarkEnd w:id="233"/>
      <w:r/>
      <w:bookmarkEnd w:id="234"/>
      <w:r/>
      <w:bookmarkEnd w:id="235"/>
      <w:r/>
      <w:bookmarkEnd w:id="236"/>
      <w:r/>
      <w:bookmarkEnd w:id="237"/>
      <w:r/>
      <w:bookmarkEnd w:id="238"/>
      <w:r/>
      <w:bookmarkEnd w:id="239"/>
      <w:r/>
      <w:bookmarkEnd w:id="240"/>
      <w:r/>
      <w:r/>
    </w:p>
    <w:p>
      <w:pPr>
        <w:ind w:firstLine="420"/>
        <w:jc w:val="left"/>
        <w:spacing w:line="360" w:lineRule="auto"/>
        <w:rPr>
          <w:rFonts w:hint="eastAsia" w:ascii="宋体" w:hAnsi="宋体"/>
          <w:szCs w:val="21"/>
        </w:rPr>
      </w:pPr>
      <w:r>
        <w:rPr>
          <w:rFonts w:ascii="宋体" w:hAnsi="宋体"/>
          <w:szCs w:val="21"/>
        </w:rPr>
        <w:t xml:space="preserve">因承包人原因造成工期延误，逾</w:t>
      </w:r>
      <w:bookmarkStart w:id="241" w:name="_Toc312678014"/>
      <w:r/>
      <w:bookmarkStart w:id="242" w:name="_Toc318581171"/>
      <w:r>
        <w:rPr>
          <w:rFonts w:ascii="宋体" w:hAnsi="宋体"/>
          <w:szCs w:val="21"/>
        </w:rPr>
        <w:t xml:space="preserve">期竣工违约金的上限：</w:t>
      </w:r>
      <w:r>
        <w:rPr>
          <w:rFonts w:hint="eastAsia" w:ascii="宋体" w:hAnsi="宋体"/>
          <w:szCs w:val="21"/>
          <w:u w:val="single"/>
        </w:rPr>
        <w:t xml:space="preserve">无</w:t>
      </w:r>
      <w:r>
        <w:rPr>
          <w:rFonts w:ascii="宋体" w:hAnsi="宋体"/>
          <w:szCs w:val="21"/>
        </w:rPr>
        <w:t xml:space="preserve">。</w:t>
      </w:r>
      <w:bookmarkEnd w:id="241"/>
      <w:r/>
      <w:bookmarkEnd w:id="242"/>
      <w:r/>
      <w:r/>
    </w:p>
    <w:p>
      <w:pPr>
        <w:ind w:firstLine="420"/>
        <w:spacing w:after="120" w:line="360" w:lineRule="auto"/>
        <w:rPr>
          <w:rFonts w:hint="eastAsia" w:ascii="宋体" w:hAnsi="宋体"/>
          <w:szCs w:val="21"/>
        </w:rPr>
      </w:pPr>
      <w:r>
        <w:rPr>
          <w:rFonts w:ascii="宋体" w:hAnsi="宋体"/>
          <w:szCs w:val="21"/>
        </w:rPr>
        <w:t xml:space="preserve">7</w:t>
      </w:r>
      <w:bookmarkStart w:id="243" w:name="_Toc297216178"/>
      <w:r/>
      <w:bookmarkStart w:id="244" w:name="_Toc297123519"/>
      <w:r/>
      <w:bookmarkStart w:id="245" w:name="_Toc303539128"/>
      <w:r/>
      <w:bookmarkStart w:id="246" w:name="_Toc312678015"/>
      <w:r/>
      <w:bookmarkStart w:id="247" w:name="_Toc300934971"/>
      <w:r/>
      <w:bookmarkStart w:id="248" w:name="_Toc304295549"/>
      <w:r>
        <w:rPr>
          <w:rFonts w:ascii="宋体" w:hAnsi="宋体"/>
          <w:szCs w:val="21"/>
        </w:rPr>
        <w:t xml:space="preserve">.6 不</w:t>
      </w:r>
      <w:bookmarkEnd w:id="243"/>
      <w:r/>
      <w:bookmarkEnd w:id="244"/>
      <w:r/>
      <w:bookmarkEnd w:id="245"/>
      <w:r/>
      <w:bookmarkEnd w:id="246"/>
      <w:r/>
      <w:bookmarkEnd w:id="247"/>
      <w:r/>
      <w:bookmarkEnd w:id="248"/>
      <w:r>
        <w:rPr>
          <w:rFonts w:ascii="宋体" w:hAnsi="宋体"/>
          <w:szCs w:val="21"/>
        </w:rPr>
        <w:t xml:space="preserve">利物质条件</w:t>
      </w:r>
      <w:r/>
    </w:p>
    <w:p>
      <w:pPr>
        <w:ind w:firstLine="420"/>
        <w:jc w:val="left"/>
        <w:spacing w:line="360" w:lineRule="auto"/>
        <w:rPr>
          <w:rFonts w:hint="eastAsia" w:ascii="宋体" w:hAnsi="宋体"/>
          <w:szCs w:val="21"/>
        </w:rPr>
      </w:pPr>
      <w:r/>
      <w:bookmarkStart w:id="249" w:name="_Toc318581172"/>
      <w:r/>
      <w:bookmarkStart w:id="250" w:name="_Toc297216179"/>
      <w:r/>
      <w:bookmarkStart w:id="251" w:name="_Toc300934972"/>
      <w:r/>
      <w:bookmarkStart w:id="252" w:name="_Toc297123520"/>
      <w:r/>
      <w:bookmarkStart w:id="253" w:name="_Toc312678016"/>
      <w:r/>
      <w:bookmarkStart w:id="254" w:name="_Toc304295550"/>
      <w:r/>
      <w:bookmarkStart w:id="255" w:name="_Toc303539129"/>
      <w:r>
        <w:rPr>
          <w:rFonts w:ascii="宋体" w:hAnsi="宋体"/>
          <w:szCs w:val="21"/>
        </w:rPr>
        <w:t xml:space="preserve">不利物质条件的其他情形和有关约定：</w:t>
      </w:r>
      <w:r>
        <w:rPr>
          <w:rFonts w:hint="eastAsia" w:ascii="宋体" w:hAnsi="宋体"/>
          <w:szCs w:val="21"/>
          <w:u w:val="single"/>
        </w:rPr>
        <w:t xml:space="preserve">/  </w:t>
      </w:r>
      <w:r>
        <w:rPr>
          <w:rFonts w:ascii="宋体" w:hAnsi="宋体"/>
          <w:szCs w:val="21"/>
        </w:rPr>
        <w:t xml:space="preserve">。</w:t>
      </w:r>
      <w:bookmarkEnd w:id="249"/>
      <w:r/>
      <w:bookmarkEnd w:id="250"/>
      <w:r/>
      <w:bookmarkEnd w:id="251"/>
      <w:r/>
      <w:bookmarkEnd w:id="252"/>
      <w:r/>
      <w:bookmarkEnd w:id="253"/>
      <w:r/>
      <w:bookmarkEnd w:id="254"/>
      <w:r/>
      <w:bookmarkEnd w:id="255"/>
      <w:r/>
      <w:r/>
    </w:p>
    <w:p>
      <w:pPr>
        <w:ind w:firstLine="420"/>
        <w:spacing w:after="120" w:line="360" w:lineRule="auto"/>
        <w:rPr>
          <w:rFonts w:hint="eastAsia" w:ascii="宋体" w:hAnsi="宋体"/>
          <w:szCs w:val="21"/>
        </w:rPr>
      </w:pPr>
      <w:r>
        <w:rPr>
          <w:rFonts w:ascii="宋体" w:hAnsi="宋体"/>
          <w:szCs w:val="21"/>
        </w:rPr>
        <w:t xml:space="preserve">7</w:t>
      </w:r>
      <w:bookmarkStart w:id="256" w:name="_Toc297123521"/>
      <w:r/>
      <w:bookmarkStart w:id="257" w:name="_Toc297216180"/>
      <w:r/>
      <w:bookmarkStart w:id="258" w:name="_Toc303539130"/>
      <w:r/>
      <w:bookmarkStart w:id="259" w:name="_Toc312678017"/>
      <w:r/>
      <w:bookmarkStart w:id="260" w:name="_Toc300934973"/>
      <w:r/>
      <w:bookmarkStart w:id="261" w:name="_Toc304295551"/>
      <w:r>
        <w:rPr>
          <w:rFonts w:ascii="宋体" w:hAnsi="宋体"/>
          <w:szCs w:val="21"/>
        </w:rPr>
        <w:t xml:space="preserve">.7异常恶劣的气候条件</w:t>
      </w:r>
      <w:bookmarkEnd w:id="256"/>
      <w:r/>
      <w:bookmarkEnd w:id="257"/>
      <w:r/>
      <w:bookmarkEnd w:id="258"/>
      <w:r/>
      <w:bookmarkEnd w:id="259"/>
      <w:r/>
      <w:bookmarkEnd w:id="260"/>
      <w:r/>
      <w:bookmarkEnd w:id="261"/>
      <w:r/>
      <w:r/>
    </w:p>
    <w:p>
      <w:pPr>
        <w:ind w:firstLine="420"/>
        <w:jc w:val="left"/>
        <w:spacing w:line="360" w:lineRule="auto"/>
        <w:rPr>
          <w:rFonts w:hint="eastAsia" w:ascii="宋体" w:hAnsi="宋体"/>
          <w:szCs w:val="21"/>
        </w:rPr>
      </w:pPr>
      <w:r>
        <w:rPr>
          <w:rFonts w:ascii="宋体" w:hAnsi="宋体"/>
          <w:szCs w:val="21"/>
        </w:rPr>
        <w:t xml:space="preserve">发包人和承包人同意以下情形视为异常恶劣的气候条件：</w:t>
      </w:r>
      <w:r/>
    </w:p>
    <w:p>
      <w:pPr>
        <w:ind w:firstLine="420"/>
        <w:jc w:val="left"/>
        <w:spacing w:line="360" w:lineRule="auto"/>
        <w:rPr>
          <w:rFonts w:hint="eastAsia" w:ascii="宋体" w:hAnsi="宋体"/>
          <w:szCs w:val="21"/>
        </w:rPr>
      </w:pPr>
      <w:r>
        <w:rPr>
          <w:rFonts w:ascii="宋体" w:hAnsi="宋体"/>
          <w:szCs w:val="21"/>
        </w:rPr>
        <w:t xml:space="preserve">（1）</w:t>
      </w:r>
      <w:r>
        <w:rPr>
          <w:rFonts w:ascii="宋体" w:hAnsi="宋体"/>
          <w:szCs w:val="21"/>
          <w:u w:val="single"/>
        </w:rPr>
        <w:t xml:space="preserve">因甲方</w:t>
      </w:r>
      <w:r>
        <w:rPr>
          <w:rFonts w:hint="eastAsia" w:ascii="宋体" w:hAnsi="宋体"/>
          <w:szCs w:val="21"/>
          <w:u w:val="single"/>
        </w:rPr>
        <w:t xml:space="preserve">要求的</w:t>
      </w:r>
      <w:r>
        <w:rPr>
          <w:rFonts w:ascii="宋体" w:hAnsi="宋体"/>
          <w:szCs w:val="21"/>
          <w:u w:val="single"/>
        </w:rPr>
        <w:t xml:space="preserve">设计变更或非乙方原因造成停电、停水、停气及不可抗力因素影响，导致停工8小时以上（一周内累计计算），工期相应顺延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u w:val="single"/>
        </w:rPr>
        <w:t xml:space="preserve">双方另行确定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7.</w:t>
      </w:r>
      <w:r>
        <w:rPr>
          <w:rFonts w:hint="eastAsia" w:ascii="宋体" w:hAnsi="宋体"/>
          <w:szCs w:val="21"/>
        </w:rPr>
        <w:t xml:space="preserve">8</w:t>
      </w:r>
      <w:r>
        <w:rPr>
          <w:rFonts w:ascii="宋体" w:hAnsi="宋体"/>
          <w:szCs w:val="21"/>
        </w:rPr>
        <w:t xml:space="preserve"> 提前竣工的奖励</w:t>
      </w:r>
      <w:r/>
    </w:p>
    <w:p>
      <w:pPr>
        <w:ind w:firstLine="420"/>
        <w:jc w:val="left"/>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1</w:t>
      </w:r>
      <w:r>
        <w:rPr>
          <w:rFonts w:ascii="宋体" w:hAnsi="宋体"/>
          <w:szCs w:val="21"/>
        </w:rPr>
        <w:t xml:space="preserve">提前竣工的奖励：</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262" w:name="_Toc351203640"/>
      <w:r>
        <w:rPr>
          <w:rFonts w:ascii="宋体" w:hAnsi="宋体"/>
          <w:bCs/>
          <w:szCs w:val="21"/>
        </w:rPr>
        <w:t xml:space="preserve">8. 材料与设备</w:t>
      </w:r>
      <w:bookmarkEnd w:id="197"/>
      <w:r/>
      <w:bookmarkEnd w:id="198"/>
      <w:r/>
      <w:bookmarkEnd w:id="199"/>
      <w:r/>
      <w:bookmarkEnd w:id="200"/>
      <w:r/>
      <w:bookmarkEnd w:id="201"/>
      <w:r/>
      <w:bookmarkEnd w:id="202"/>
      <w:r/>
      <w:bookmarkEnd w:id="203"/>
      <w:r/>
      <w:bookmarkEnd w:id="204"/>
      <w:r/>
      <w:bookmarkEnd w:id="205"/>
      <w:r/>
      <w:bookmarkEnd w:id="206"/>
      <w:r/>
      <w:bookmarkEnd w:id="262"/>
      <w:r/>
      <w:r/>
    </w:p>
    <w:p>
      <w:pPr>
        <w:ind w:firstLine="420"/>
        <w:spacing w:after="120" w:line="360" w:lineRule="auto"/>
        <w:rPr>
          <w:rFonts w:hint="eastAsia" w:ascii="宋体" w:hAnsi="宋体"/>
          <w:szCs w:val="21"/>
        </w:rPr>
      </w:pPr>
      <w:r>
        <w:rPr>
          <w:rFonts w:ascii="宋体" w:hAnsi="宋体"/>
          <w:szCs w:val="21"/>
        </w:rPr>
        <w:t xml:space="preserve">8</w:t>
      </w:r>
      <w:bookmarkStart w:id="263" w:name="_Toc296944506"/>
      <w:r/>
      <w:bookmarkStart w:id="264" w:name="_Toc297120467"/>
      <w:r/>
      <w:bookmarkStart w:id="265" w:name="_Toc296346668"/>
      <w:r/>
      <w:bookmarkStart w:id="266" w:name="_Toc296891207"/>
      <w:r/>
      <w:bookmarkStart w:id="267" w:name="_Toc297216186"/>
      <w:r/>
      <w:bookmarkStart w:id="268" w:name="_Toc280868654"/>
      <w:r/>
      <w:bookmarkStart w:id="269" w:name="_Toc300934979"/>
      <w:r/>
      <w:bookmarkStart w:id="270" w:name="_Toc296503167"/>
      <w:r/>
      <w:bookmarkStart w:id="271" w:name="_Toc297048353"/>
      <w:r/>
      <w:bookmarkStart w:id="272" w:name="_Toc312677493"/>
      <w:r/>
      <w:bookmarkStart w:id="273" w:name="_Toc292559877"/>
      <w:r/>
      <w:bookmarkStart w:id="274" w:name="_Toc303539136"/>
      <w:r/>
      <w:bookmarkStart w:id="275" w:name="_Toc297123527"/>
      <w:r/>
      <w:bookmarkStart w:id="276" w:name="_Toc312678019"/>
      <w:r/>
      <w:bookmarkStart w:id="277" w:name="_Toc304295556"/>
      <w:r/>
      <w:bookmarkStart w:id="278" w:name="_Toc292559372"/>
      <w:r/>
      <w:bookmarkStart w:id="279" w:name="_Toc296347166"/>
      <w:r/>
      <w:bookmarkStart w:id="280" w:name="_Toc296890995"/>
      <w:r/>
      <w:bookmarkStart w:id="281" w:name="_Toc267251424"/>
      <w:r/>
      <w:bookmarkStart w:id="282" w:name="_Toc280868655"/>
      <w:r/>
      <w:bookmarkStart w:id="283" w:name="_Toc280868656"/>
      <w:r>
        <w:rPr>
          <w:rFonts w:ascii="宋体" w:hAnsi="宋体"/>
          <w:szCs w:val="21"/>
        </w:rPr>
        <w:t xml:space="preserve">.</w:t>
      </w:r>
      <w:r>
        <w:rPr>
          <w:rFonts w:hint="eastAsia" w:ascii="宋体" w:hAnsi="宋体"/>
          <w:szCs w:val="21"/>
        </w:rPr>
        <w:t xml:space="preserve">1</w:t>
      </w:r>
      <w:r>
        <w:rPr>
          <w:rFonts w:ascii="宋体" w:hAnsi="宋体"/>
          <w:szCs w:val="21"/>
        </w:rPr>
        <w:t xml:space="preserve">材料与工程设备的保管与使用</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jc w:val="left"/>
        <w:spacing w:line="360" w:lineRule="auto"/>
        <w:rPr>
          <w:rFonts w:hint="eastAsia" w:ascii="宋体" w:hAnsi="宋体"/>
          <w:szCs w:val="21"/>
        </w:rPr>
      </w:pPr>
      <w:r>
        <w:rPr>
          <w:rFonts w:ascii="宋体" w:hAnsi="宋体"/>
          <w:szCs w:val="21"/>
        </w:rPr>
        <w:t xml:space="preserve">8</w:t>
      </w:r>
      <w:bookmarkStart w:id="284" w:name="_Toc292559373"/>
      <w:r/>
      <w:bookmarkStart w:id="285" w:name="_Toc292559878"/>
      <w:r/>
      <w:bookmarkStart w:id="286" w:name="_Toc312678020"/>
      <w:r/>
      <w:bookmarkStart w:id="287" w:name="_Toc297048354"/>
      <w:r/>
      <w:bookmarkStart w:id="288" w:name="_Toc296944507"/>
      <w:r/>
      <w:bookmarkStart w:id="289" w:name="_Toc300934980"/>
      <w:r/>
      <w:bookmarkStart w:id="290" w:name="_Toc296346669"/>
      <w:r/>
      <w:bookmarkStart w:id="291" w:name="_Toc296347167"/>
      <w:r/>
      <w:bookmarkStart w:id="292" w:name="_Toc296891208"/>
      <w:r/>
      <w:bookmarkStart w:id="293" w:name="_Toc303539137"/>
      <w:r/>
      <w:bookmarkStart w:id="294" w:name="_Toc297120468"/>
      <w:r/>
      <w:bookmarkStart w:id="295" w:name="_Toc318581173"/>
      <w:r/>
      <w:bookmarkStart w:id="296" w:name="_Toc297123528"/>
      <w:r/>
      <w:bookmarkStart w:id="297" w:name="_Toc297216187"/>
      <w:r/>
      <w:bookmarkStart w:id="298" w:name="_Toc296503168"/>
      <w:r/>
      <w:bookmarkStart w:id="299" w:name="_Toc304295557"/>
      <w:r/>
      <w:bookmarkStart w:id="300" w:name="_Toc312677494"/>
      <w:r/>
      <w:bookmarkStart w:id="301" w:name="_Toc296890996"/>
      <w:r>
        <w:rPr>
          <w:rFonts w:ascii="宋体" w:hAnsi="宋体"/>
          <w:szCs w:val="21"/>
        </w:rPr>
        <w:t xml:space="preserve">.</w:t>
      </w:r>
      <w:r>
        <w:rPr>
          <w:rFonts w:hint="eastAsia" w:ascii="宋体" w:hAnsi="宋体"/>
          <w:szCs w:val="21"/>
        </w:rPr>
        <w:t xml:space="preserve">1</w:t>
      </w:r>
      <w:r>
        <w:rPr>
          <w:rFonts w:ascii="宋体" w:hAnsi="宋体"/>
          <w:szCs w:val="21"/>
        </w:rPr>
        <w:t xml:space="preserve">.1发包人供应的材料设备的保管费用的承担：</w:t>
      </w:r>
      <w:r>
        <w:rPr>
          <w:rFonts w:hint="eastAsia" w:ascii="宋体" w:hAnsi="宋体"/>
          <w:szCs w:val="21"/>
          <w:u w:val="single"/>
        </w:rPr>
        <w:t xml:space="preserve">由承包人承担，执行通用条款 </w:t>
      </w:r>
      <w:r>
        <w:rPr>
          <w:rFonts w:ascii="宋体" w:hAnsi="宋体"/>
          <w:szCs w:val="21"/>
        </w:rPr>
        <w:t xml:space="preserve">。</w:t>
      </w:r>
      <w:bookmarkEnd w:id="284"/>
      <w:r/>
      <w:bookmarkEnd w:id="285"/>
      <w:r/>
      <w:r/>
    </w:p>
    <w:p>
      <w:pPr>
        <w:ind w:firstLine="420"/>
        <w:spacing w:after="120" w:line="360" w:lineRule="auto"/>
        <w:rPr>
          <w:rFonts w:hint="eastAsia" w:ascii="宋体" w:hAnsi="宋体"/>
          <w:szCs w:val="21"/>
        </w:rPr>
      </w:pPr>
      <w:r>
        <w:rPr>
          <w:rFonts w:ascii="宋体" w:hAnsi="宋体"/>
          <w:szCs w:val="21"/>
        </w:rPr>
        <w:t xml:space="preserve">8.</w:t>
      </w:r>
      <w:r>
        <w:rPr>
          <w:rFonts w:hint="eastAsia" w:ascii="宋体" w:hAnsi="宋体"/>
          <w:szCs w:val="21"/>
        </w:rPr>
        <w:t xml:space="preserve">2</w:t>
      </w:r>
      <w:r>
        <w:rPr>
          <w:rFonts w:ascii="宋体" w:hAnsi="宋体"/>
          <w:szCs w:val="21"/>
        </w:rPr>
        <w:t xml:space="preserve"> 样品</w:t>
      </w:r>
      <w:r/>
    </w:p>
    <w:p>
      <w:pPr>
        <w:ind w:firstLine="420"/>
        <w:jc w:val="left"/>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2</w:t>
      </w:r>
      <w:r>
        <w:rPr>
          <w:rFonts w:ascii="宋体" w:hAnsi="宋体"/>
          <w:szCs w:val="21"/>
        </w:rPr>
        <w:t xml:space="preserve">.1</w:t>
      </w:r>
      <w:r>
        <w:rPr>
          <w:rFonts w:ascii="宋体" w:hAnsi="宋体"/>
          <w:szCs w:val="21"/>
        </w:rPr>
        <w:tab/>
        <w:t xml:space="preserve">样品的报送</w:t>
      </w:r>
      <w:r>
        <w:rPr>
          <w:rFonts w:hint="eastAsia" w:ascii="宋体" w:hAnsi="宋体"/>
          <w:szCs w:val="21"/>
        </w:rPr>
        <w:t xml:space="preserve">与封存</w:t>
      </w:r>
      <w:r/>
    </w:p>
    <w:p>
      <w:pPr>
        <w:ind w:firstLine="420"/>
        <w:jc w:val="left"/>
        <w:spacing w:line="360" w:lineRule="auto"/>
        <w:rPr>
          <w:rFonts w:hint="eastAsia" w:ascii="宋体" w:hAnsi="宋体"/>
          <w:szCs w:val="21"/>
        </w:rPr>
      </w:pPr>
      <w:r>
        <w:rPr>
          <w:rFonts w:ascii="宋体" w:hAnsi="宋体"/>
          <w:szCs w:val="21"/>
        </w:rPr>
        <w:t xml:space="preserve">需要承包人报送样品的材料或工程设备，样品的种类、名称、规格、数量要求：</w:t>
      </w:r>
      <w:r>
        <w:rPr>
          <w:rFonts w:hint="eastAsia" w:ascii="宋体" w:hAnsi="宋体"/>
          <w:szCs w:val="21"/>
          <w:u w:val="single"/>
        </w:rPr>
        <w:t xml:space="preserve">按管理部门要求和发包人需求确定</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8.</w:t>
      </w:r>
      <w:r>
        <w:rPr>
          <w:rFonts w:hint="eastAsia" w:ascii="宋体" w:hAnsi="宋体"/>
          <w:szCs w:val="21"/>
        </w:rPr>
        <w:t xml:space="preserve">3</w:t>
      </w:r>
      <w:r>
        <w:rPr>
          <w:rFonts w:ascii="宋体" w:hAnsi="宋体"/>
          <w:szCs w:val="21"/>
        </w:rPr>
        <w:t xml:space="preserve"> 施工设备和临时设施</w:t>
      </w:r>
      <w:r/>
    </w:p>
    <w:p>
      <w:pPr>
        <w:ind w:firstLine="420"/>
        <w:jc w:val="left"/>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3</w:t>
      </w:r>
      <w:r>
        <w:rPr>
          <w:rFonts w:ascii="宋体" w:hAnsi="宋体"/>
          <w:szCs w:val="21"/>
        </w:rPr>
        <w:t xml:space="preserve">.1 承包人提供的施工设备和临时设施</w:t>
      </w:r>
      <w:r/>
    </w:p>
    <w:p>
      <w:pPr>
        <w:ind w:firstLine="420"/>
        <w:jc w:val="left"/>
        <w:spacing w:line="360" w:lineRule="auto"/>
        <w:rPr>
          <w:rFonts w:hint="eastAsia" w:ascii="宋体" w:hAnsi="宋体"/>
          <w:szCs w:val="21"/>
        </w:rPr>
      </w:pPr>
      <w:r>
        <w:rPr>
          <w:rFonts w:ascii="宋体" w:hAnsi="宋体"/>
          <w:szCs w:val="21"/>
        </w:rPr>
        <w:t xml:space="preserve">关于修建临时设施费用承担的约定：</w:t>
      </w:r>
      <w:r>
        <w:rPr>
          <w:rFonts w:hint="eastAsia" w:ascii="宋体" w:hAnsi="宋体"/>
          <w:szCs w:val="21"/>
          <w:u w:val="single"/>
        </w:rPr>
        <w:t xml:space="preserve">由承包人承担</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302" w:name="_Toc351203641"/>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bCs/>
          <w:szCs w:val="21"/>
        </w:rPr>
        <w:t xml:space="preserve">9</w:t>
      </w:r>
      <w:bookmarkStart w:id="303" w:name="_Toc297216192"/>
      <w:r/>
      <w:bookmarkStart w:id="304" w:name="_Toc297123533"/>
      <w:r/>
      <w:bookmarkStart w:id="305" w:name="_Toc300934982"/>
      <w:r/>
      <w:bookmarkStart w:id="306" w:name="_Toc303539139"/>
      <w:r/>
      <w:bookmarkStart w:id="307" w:name="_Toc312677495"/>
      <w:r/>
      <w:bookmarkStart w:id="308" w:name="_Toc304295559"/>
      <w:r/>
      <w:bookmarkStart w:id="309" w:name="_Toc312678021"/>
      <w:r/>
      <w:bookmarkStart w:id="310" w:name="_Toc296891213"/>
      <w:r/>
      <w:bookmarkStart w:id="311" w:name="_Toc267251427"/>
      <w:r/>
      <w:bookmarkStart w:id="312" w:name="_Toc297048359"/>
      <w:r/>
      <w:bookmarkStart w:id="313" w:name="_Toc296944512"/>
      <w:r/>
      <w:bookmarkStart w:id="314" w:name="_Toc296347172"/>
      <w:r/>
      <w:bookmarkStart w:id="315" w:name="_Toc297120473"/>
      <w:r/>
      <w:bookmarkStart w:id="316" w:name="_Toc296346674"/>
      <w:r/>
      <w:bookmarkStart w:id="317" w:name="_Toc296891001"/>
      <w:r/>
      <w:bookmarkStart w:id="318" w:name="_Toc292559883"/>
      <w:r/>
      <w:bookmarkStart w:id="319" w:name="_Toc267251428"/>
      <w:r/>
      <w:bookmarkStart w:id="320" w:name="_Toc296503173"/>
      <w:r/>
      <w:bookmarkStart w:id="321" w:name="_Toc292559378"/>
      <w:r/>
      <w:bookmarkEnd w:id="281"/>
      <w:r/>
      <w:bookmarkEnd w:id="282"/>
      <w:r/>
      <w:bookmarkEnd w:id="283"/>
      <w:r>
        <w:rPr>
          <w:rFonts w:ascii="宋体" w:hAnsi="宋体"/>
          <w:bCs/>
          <w:szCs w:val="21"/>
        </w:rPr>
        <w:t xml:space="preserve">. 试验与检验</w:t>
      </w:r>
      <w:bookmarkEnd w:id="302"/>
      <w:r/>
      <w:bookmarkEnd w:id="303"/>
      <w:r/>
      <w:bookmarkEnd w:id="304"/>
      <w:r/>
      <w:bookmarkEnd w:id="305"/>
      <w:r/>
      <w:bookmarkEnd w:id="306"/>
      <w:r/>
      <w:bookmarkEnd w:id="307"/>
      <w:r/>
      <w:bookmarkEnd w:id="308"/>
      <w:r/>
      <w:bookmarkEnd w:id="309"/>
      <w:r/>
      <w:r/>
    </w:p>
    <w:p>
      <w:pPr>
        <w:ind w:firstLine="420"/>
        <w:spacing w:after="120" w:line="360" w:lineRule="auto"/>
        <w:rPr>
          <w:rFonts w:hint="eastAsia" w:ascii="宋体" w:hAnsi="宋体"/>
          <w:szCs w:val="21"/>
        </w:rPr>
      </w:pPr>
      <w:r>
        <w:rPr>
          <w:rFonts w:ascii="宋体" w:hAnsi="宋体"/>
          <w:szCs w:val="21"/>
        </w:rPr>
        <w:t xml:space="preserve">9</w:t>
      </w:r>
      <w:bookmarkStart w:id="322" w:name="_Toc304295560"/>
      <w:r/>
      <w:bookmarkStart w:id="323" w:name="_Toc297123534"/>
      <w:r/>
      <w:bookmarkStart w:id="324" w:name="_Toc300934983"/>
      <w:r/>
      <w:bookmarkStart w:id="325" w:name="_Toc303539140"/>
      <w:r/>
      <w:bookmarkStart w:id="326" w:name="_Toc297216193"/>
      <w:r/>
      <w:bookmarkStart w:id="327" w:name="_Toc312678022"/>
      <w:r/>
      <w:bookmarkStart w:id="328" w:name="_Toc312677496"/>
      <w:r>
        <w:rPr>
          <w:rFonts w:ascii="宋体" w:hAnsi="宋体"/>
          <w:szCs w:val="21"/>
        </w:rPr>
        <w:t xml:space="preserve">.1试验设备与试验人员</w:t>
      </w:r>
      <w:bookmarkEnd w:id="322"/>
      <w:r/>
      <w:bookmarkEnd w:id="323"/>
      <w:r/>
      <w:bookmarkEnd w:id="324"/>
      <w:r/>
      <w:bookmarkEnd w:id="325"/>
      <w:r/>
      <w:bookmarkEnd w:id="326"/>
      <w:r/>
      <w:bookmarkEnd w:id="327"/>
      <w:r/>
      <w:bookmarkEnd w:id="328"/>
      <w:r/>
      <w:r/>
    </w:p>
    <w:p>
      <w:pPr>
        <w:ind w:firstLine="420"/>
        <w:jc w:val="left"/>
        <w:spacing w:line="360" w:lineRule="auto"/>
        <w:rPr>
          <w:rFonts w:hint="eastAsia" w:ascii="宋体" w:hAnsi="宋体"/>
          <w:szCs w:val="21"/>
        </w:rPr>
      </w:pPr>
      <w:r>
        <w:rPr>
          <w:rFonts w:ascii="宋体" w:hAnsi="宋体"/>
          <w:szCs w:val="21"/>
        </w:rPr>
        <w:t xml:space="preserve">9</w:t>
      </w:r>
      <w:bookmarkStart w:id="329" w:name="_Toc312678023"/>
      <w:r/>
      <w:bookmarkStart w:id="330" w:name="_Toc303539141"/>
      <w:r/>
      <w:bookmarkStart w:id="331" w:name="_Toc312677497"/>
      <w:r/>
      <w:bookmarkStart w:id="332" w:name="_Toc297123535"/>
      <w:r/>
      <w:bookmarkStart w:id="333" w:name="_Toc300934984"/>
      <w:r/>
      <w:bookmarkStart w:id="334" w:name="_Toc297216194"/>
      <w:r/>
      <w:bookmarkStart w:id="335" w:name="_Toc304295561"/>
      <w:r/>
      <w:bookmarkStart w:id="336" w:name="_Toc318581174"/>
      <w:r>
        <w:rPr>
          <w:rFonts w:ascii="宋体" w:hAnsi="宋体"/>
          <w:szCs w:val="21"/>
        </w:rPr>
        <w:t xml:space="preserve">.1.</w:t>
      </w:r>
      <w:r>
        <w:rPr>
          <w:rFonts w:hint="eastAsia" w:ascii="宋体" w:hAnsi="宋体"/>
          <w:szCs w:val="21"/>
        </w:rPr>
        <w:t xml:space="preserve">1</w:t>
      </w:r>
      <w:r>
        <w:rPr>
          <w:rFonts w:ascii="宋体" w:hAnsi="宋体"/>
          <w:szCs w:val="21"/>
        </w:rPr>
        <w:t xml:space="preserve"> 试验设备</w:t>
      </w:r>
      <w:r/>
    </w:p>
    <w:p>
      <w:pPr>
        <w:ind w:firstLine="420"/>
        <w:jc w:val="left"/>
        <w:spacing w:line="360" w:lineRule="auto"/>
        <w:rPr>
          <w:rFonts w:hint="eastAsia" w:ascii="宋体" w:hAnsi="宋体"/>
          <w:szCs w:val="21"/>
        </w:rPr>
      </w:pPr>
      <w:r>
        <w:rPr>
          <w:rFonts w:ascii="宋体" w:hAnsi="宋体"/>
          <w:szCs w:val="21"/>
        </w:rPr>
        <w:t xml:space="preserve">施工现场需要配置的试验场所：</w:t>
      </w:r>
      <w:bookmarkStart w:id="337" w:name="_Toc312677498"/>
      <w:r/>
      <w:bookmarkStart w:id="338" w:name="_Toc312678024"/>
      <w:r/>
      <w:bookmarkStart w:id="339" w:name="_Toc297123536"/>
      <w:r/>
      <w:bookmarkStart w:id="340" w:name="_Toc304295562"/>
      <w:r/>
      <w:bookmarkStart w:id="341" w:name="_Toc297216195"/>
      <w:r/>
      <w:bookmarkStart w:id="342" w:name="_Toc303539142"/>
      <w:r/>
      <w:bookmarkStart w:id="343" w:name="_Toc300934985"/>
      <w:r/>
      <w:bookmarkEnd w:id="329"/>
      <w:r/>
      <w:bookmarkEnd w:id="330"/>
      <w:r/>
      <w:bookmarkEnd w:id="331"/>
      <w:r/>
      <w:bookmarkEnd w:id="332"/>
      <w:r/>
      <w:bookmarkEnd w:id="333"/>
      <w:r/>
      <w:bookmarkEnd w:id="334"/>
      <w:r/>
      <w:bookmarkEnd w:id="335"/>
      <w:r>
        <w:rPr>
          <w:rFonts w:hint="eastAsia" w:ascii="宋体" w:hAnsi="宋体"/>
          <w:szCs w:val="21"/>
          <w:u w:val="single"/>
        </w:rPr>
        <w:t xml:space="preserve">按有关规定执行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施工现场需要配备的试验设备：</w:t>
      </w:r>
      <w:r>
        <w:rPr>
          <w:rFonts w:hint="eastAsia" w:ascii="宋体" w:hAnsi="宋体"/>
          <w:szCs w:val="21"/>
          <w:u w:val="single"/>
        </w:rPr>
        <w:t xml:space="preserve">按有关规定执行</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9.</w:t>
      </w:r>
      <w:r>
        <w:rPr>
          <w:rFonts w:hint="eastAsia" w:ascii="宋体" w:hAnsi="宋体"/>
          <w:szCs w:val="21"/>
        </w:rPr>
        <w:t xml:space="preserve">2</w:t>
      </w:r>
      <w:r>
        <w:rPr>
          <w:rFonts w:ascii="宋体" w:hAnsi="宋体"/>
          <w:szCs w:val="21"/>
        </w:rPr>
        <w:t xml:space="preserve"> 现场工艺试验</w:t>
      </w:r>
      <w:r/>
    </w:p>
    <w:p>
      <w:pPr>
        <w:ind w:firstLine="420"/>
        <w:jc w:val="left"/>
        <w:spacing w:line="360" w:lineRule="auto"/>
        <w:rPr>
          <w:rFonts w:hint="eastAsia" w:ascii="宋体" w:hAnsi="宋体"/>
          <w:szCs w:val="21"/>
        </w:rPr>
      </w:pPr>
      <w:r>
        <w:rPr>
          <w:rFonts w:ascii="宋体" w:hAnsi="宋体"/>
          <w:szCs w:val="21"/>
        </w:rPr>
        <w:t xml:space="preserve">现场工艺试验的有关约定：</w:t>
      </w:r>
      <w:r>
        <w:rPr>
          <w:rFonts w:hint="eastAsia" w:ascii="宋体" w:hAnsi="宋体"/>
          <w:szCs w:val="21"/>
          <w:u w:val="single"/>
        </w:rPr>
        <w:t xml:space="preserve">/</w:t>
      </w:r>
      <w:r>
        <w:rPr>
          <w:rFonts w:ascii="宋体" w:hAnsi="宋体"/>
          <w:szCs w:val="21"/>
        </w:rPr>
        <w:t xml:space="preserve">。</w:t>
      </w:r>
      <w:r/>
    </w:p>
    <w:p>
      <w:pPr>
        <w:keepLines/>
        <w:keepNext/>
        <w:spacing w:before="120" w:after="120" w:line="360" w:lineRule="auto"/>
        <w:rPr>
          <w:rFonts w:hint="eastAsia" w:ascii="宋体" w:hAnsi="宋体"/>
          <w:bCs/>
          <w:szCs w:val="21"/>
        </w:rPr>
        <w:outlineLvl w:val="3"/>
      </w:pPr>
      <w:r/>
      <w:bookmarkStart w:id="344" w:name="_Toc351203642"/>
      <w:r/>
      <w:bookmarkEnd w:id="336"/>
      <w:r/>
      <w:bookmarkEnd w:id="337"/>
      <w:r/>
      <w:bookmarkEnd w:id="338"/>
      <w:r/>
      <w:bookmarkEnd w:id="339"/>
      <w:r/>
      <w:bookmarkEnd w:id="340"/>
      <w:r/>
      <w:bookmarkEnd w:id="341"/>
      <w:r/>
      <w:bookmarkEnd w:id="342"/>
      <w:r/>
      <w:bookmarkEnd w:id="343"/>
      <w:r>
        <w:rPr>
          <w:rFonts w:ascii="宋体" w:hAnsi="宋体"/>
          <w:bCs/>
          <w:szCs w:val="21"/>
        </w:rPr>
        <w:t xml:space="preserve">1</w:t>
      </w:r>
      <w:bookmarkStart w:id="345" w:name="_Toc296346694"/>
      <w:r/>
      <w:bookmarkStart w:id="346" w:name="_Toc312678025"/>
      <w:r/>
      <w:bookmarkStart w:id="347" w:name="_Toc297120493"/>
      <w:r/>
      <w:bookmarkStart w:id="348" w:name="_Toc297216199"/>
      <w:r/>
      <w:bookmarkStart w:id="349" w:name="_Toc312677499"/>
      <w:r/>
      <w:bookmarkStart w:id="350" w:name="_Toc303539146"/>
      <w:r/>
      <w:bookmarkStart w:id="351" w:name="_Toc296503193"/>
      <w:r/>
      <w:bookmarkStart w:id="352" w:name="_Toc297123540"/>
      <w:r/>
      <w:bookmarkStart w:id="353" w:name="_Toc292559903"/>
      <w:r/>
      <w:bookmarkStart w:id="354" w:name="_Toc296944532"/>
      <w:r/>
      <w:bookmarkStart w:id="355" w:name="_Toc296347192"/>
      <w:r/>
      <w:bookmarkStart w:id="356" w:name="_Toc292559398"/>
      <w:r/>
      <w:bookmarkStart w:id="357" w:name="_Toc300934989"/>
      <w:r/>
      <w:bookmarkStart w:id="358" w:name="_Toc297048379"/>
      <w:r/>
      <w:bookmarkStart w:id="359" w:name="_Toc296891021"/>
      <w:r/>
      <w:bookmarkStart w:id="360" w:name="_Toc296891233"/>
      <w:r/>
      <w:bookmarkStart w:id="361" w:name="_Toc304295566"/>
      <w:r/>
      <w:bookmarkStart w:id="362" w:name="_Toc267251433"/>
      <w:r/>
      <w:bookmarkStart w:id="363" w:name="_Toc267251439"/>
      <w:r/>
      <w:bookmarkStart w:id="364" w:name="_Toc267251441"/>
      <w:r/>
      <w:bookmarkStart w:id="365" w:name="_Toc267251437"/>
      <w:r/>
      <w:bookmarkStart w:id="366" w:name="_Toc267251440"/>
      <w:r/>
      <w:bookmarkStart w:id="367" w:name="_Toc267251435"/>
      <w:r/>
      <w:bookmarkStart w:id="368" w:name="_Toc267251442"/>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ascii="宋体" w:hAnsi="宋体"/>
          <w:bCs/>
          <w:szCs w:val="21"/>
        </w:rPr>
        <w:t xml:space="preserve">0. 变更</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spacing w:after="120" w:line="360" w:lineRule="auto"/>
        <w:rPr>
          <w:rFonts w:hint="eastAsia" w:ascii="宋体" w:hAnsi="宋体"/>
          <w:szCs w:val="21"/>
        </w:rPr>
      </w:pPr>
      <w:r>
        <w:rPr>
          <w:rFonts w:ascii="宋体" w:hAnsi="宋体"/>
          <w:szCs w:val="21"/>
        </w:rPr>
        <w:t xml:space="preserve">1</w:t>
      </w:r>
      <w:bookmarkStart w:id="369" w:name="_Toc292559904"/>
      <w:r/>
      <w:bookmarkStart w:id="370" w:name="_Toc296944533"/>
      <w:r/>
      <w:bookmarkStart w:id="371" w:name="_Toc296503194"/>
      <w:r/>
      <w:bookmarkStart w:id="372" w:name="_Toc292559399"/>
      <w:r/>
      <w:bookmarkStart w:id="373" w:name="_Toc296891022"/>
      <w:r/>
      <w:bookmarkStart w:id="374" w:name="_Toc304295567"/>
      <w:r/>
      <w:bookmarkStart w:id="375" w:name="_Toc297216200"/>
      <w:r/>
      <w:bookmarkStart w:id="376" w:name="_Toc297123541"/>
      <w:r/>
      <w:bookmarkStart w:id="377" w:name="_Toc296346695"/>
      <w:r/>
      <w:bookmarkStart w:id="378" w:name="_Toc303539147"/>
      <w:r/>
      <w:bookmarkStart w:id="379" w:name="_Toc297048380"/>
      <w:r/>
      <w:bookmarkStart w:id="380" w:name="_Toc312678026"/>
      <w:r/>
      <w:bookmarkStart w:id="381" w:name="_Toc312677500"/>
      <w:r/>
      <w:bookmarkStart w:id="382" w:name="_Toc296891234"/>
      <w:r/>
      <w:bookmarkStart w:id="383" w:name="_Toc297120494"/>
      <w:r/>
      <w:bookmarkStart w:id="384" w:name="_Toc300934990"/>
      <w:r/>
      <w:bookmarkStart w:id="385" w:name="_Toc296347193"/>
      <w:r>
        <w:rPr>
          <w:rFonts w:ascii="宋体" w:hAnsi="宋体"/>
          <w:szCs w:val="21"/>
        </w:rPr>
        <w:t xml:space="preserve">0.1变更的范围</w:t>
      </w:r>
      <w:r/>
    </w:p>
    <w:p>
      <w:pPr>
        <w:ind w:firstLine="600"/>
        <w:jc w:val="left"/>
        <w:spacing w:line="360" w:lineRule="auto"/>
        <w:rPr>
          <w:rFonts w:hint="eastAsia" w:ascii="宋体" w:hAnsi="宋体"/>
          <w:szCs w:val="21"/>
        </w:rPr>
      </w:pPr>
      <w:r>
        <w:rPr>
          <w:rFonts w:ascii="宋体" w:hAnsi="宋体"/>
          <w:szCs w:val="21"/>
        </w:rPr>
        <w:t xml:space="preserve">关于变更的范围的约定：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2</w:t>
      </w:r>
      <w:r>
        <w:rPr>
          <w:rFonts w:ascii="宋体" w:hAnsi="宋体"/>
          <w:szCs w:val="21"/>
        </w:rPr>
        <w:t xml:space="preserve"> 变更估价</w:t>
      </w:r>
      <w:r/>
    </w:p>
    <w:p>
      <w:pPr>
        <w:ind w:firstLine="420"/>
        <w:jc w:val="left"/>
        <w:spacing w:line="360" w:lineRule="auto"/>
        <w:rPr>
          <w:rFonts w:hint="eastAsia" w:ascii="宋体" w:hAnsi="宋体"/>
          <w:szCs w:val="21"/>
        </w:rPr>
      </w:pPr>
      <w:r>
        <w:rPr>
          <w:rFonts w:hint="eastAsia" w:ascii="宋体" w:hAnsi="宋体"/>
          <w:szCs w:val="21"/>
        </w:rPr>
        <w:t xml:space="preserve">10.2.1 变更估价原则</w:t>
      </w:r>
      <w:r/>
    </w:p>
    <w:p>
      <w:pPr>
        <w:ind w:firstLine="420"/>
        <w:jc w:val="left"/>
        <w:spacing w:line="360" w:lineRule="auto"/>
        <w:rPr>
          <w:rFonts w:hint="eastAsia" w:ascii="宋体" w:hAnsi="宋体"/>
          <w:szCs w:val="21"/>
          <w:u w:val="single"/>
        </w:rPr>
      </w:pPr>
      <w:r>
        <w:rPr>
          <w:rFonts w:ascii="宋体" w:hAnsi="宋体"/>
          <w:szCs w:val="21"/>
        </w:rPr>
        <w:t xml:space="preserve">关于变更估价的约定: </w:t>
      </w:r>
      <w:r>
        <w:rPr>
          <w:rFonts w:hint="eastAsia" w:ascii="宋体" w:hAnsi="宋体"/>
          <w:szCs w:val="21"/>
          <w:u w:val="single"/>
        </w:rPr>
        <w:t xml:space="preserve">①合同中有相同或类似工程项目单价的，可以参照合同中相同或类似项目的综合单价计算确定。</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②合同中没有类似工程项目综合单价的，由承包人根据合同中约定的组价原则或参考“计价依据”提出适当的单价，经发包人或其委托的工程造价咨询单位审定后，作为结算的依据。</w:t>
      </w:r>
      <w:r/>
    </w:p>
    <w:p>
      <w:pPr>
        <w:ind w:firstLine="420"/>
        <w:jc w:val="left"/>
        <w:spacing w:line="360" w:lineRule="auto"/>
        <w:rPr>
          <w:rFonts w:hint="eastAsia" w:ascii="宋体" w:hAnsi="宋体"/>
          <w:szCs w:val="21"/>
        </w:rPr>
      </w:pPr>
      <w:r>
        <w:rPr>
          <w:rFonts w:hint="eastAsia" w:ascii="宋体" w:hAnsi="宋体"/>
          <w:szCs w:val="21"/>
          <w:u w:val="single"/>
        </w:rPr>
        <w:t xml:space="preserve">③由于清单项目中项目特征或工程内容发生部分变更的，应以原综合单价为基础，仅就变更部分相应定额子目调整综合单价                        </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fldChar w:fldCharType="begin"/>
      </w:r>
      <w:r>
        <w:rPr>
          <w:rFonts w:hint="eastAsia" w:ascii="宋体" w:hAnsi="宋体"/>
          <w:szCs w:val="21"/>
          <w:u w:val="single"/>
        </w:rPr>
        <w:instrText xml:space="preserve"> = 4 \* GB3 </w:instrText>
      </w:r>
      <w:r>
        <w:rPr>
          <w:rFonts w:ascii="宋体" w:hAnsi="宋体"/>
          <w:szCs w:val="21"/>
        </w:rPr>
        <w:fldChar w:fldCharType="separate"/>
      </w:r>
      <w:r>
        <w:rPr>
          <w:rFonts w:hint="eastAsia" w:ascii="宋体" w:hAnsi="宋体"/>
          <w:szCs w:val="21"/>
          <w:u w:val="single"/>
        </w:rPr>
        <w:t xml:space="preserve">④</w:t>
      </w:r>
      <w:r>
        <w:rPr>
          <w:rFonts w:ascii="宋体" w:hAnsi="宋体"/>
          <w:szCs w:val="21"/>
        </w:rPr>
        <w:fldChar w:fldCharType="end"/>
      </w:r>
      <w:r>
        <w:rPr>
          <w:rFonts w:hint="eastAsia" w:ascii="宋体" w:hAnsi="宋体"/>
          <w:szCs w:val="21"/>
          <w:u w:val="single"/>
        </w:rPr>
        <w:t xml:space="preserve">已有综合单价的子目不得调整综合单价。</w:t>
      </w:r>
      <w:r/>
    </w:p>
    <w:p>
      <w:pPr>
        <w:ind w:firstLine="420"/>
        <w:spacing w:after="120" w:line="360" w:lineRule="auto"/>
        <w:rPr>
          <w:rFonts w:hint="eastAsia" w:ascii="宋体" w:hAnsi="宋体"/>
          <w:szCs w:val="21"/>
        </w:rPr>
      </w:pPr>
      <w:r>
        <w:rPr>
          <w:rFonts w:ascii="宋体" w:hAnsi="宋体"/>
          <w:szCs w:val="21"/>
        </w:rPr>
        <w:t xml:space="preserve">1</w:t>
      </w:r>
      <w:bookmarkStart w:id="386" w:name="_Toc297120497"/>
      <w:r/>
      <w:bookmarkStart w:id="387" w:name="_Toc296944536"/>
      <w:r/>
      <w:bookmarkStart w:id="388" w:name="_Toc297216203"/>
      <w:r/>
      <w:bookmarkStart w:id="389" w:name="_Toc296891025"/>
      <w:r/>
      <w:bookmarkStart w:id="390" w:name="_Toc296346698"/>
      <w:r/>
      <w:bookmarkStart w:id="391" w:name="_Toc297048383"/>
      <w:r/>
      <w:bookmarkStart w:id="392" w:name="_Toc296891237"/>
      <w:r/>
      <w:bookmarkStart w:id="393" w:name="_Toc300934993"/>
      <w:r/>
      <w:bookmarkStart w:id="394" w:name="_Toc296503197"/>
      <w:r/>
      <w:bookmarkStart w:id="395" w:name="_Toc296347196"/>
      <w:r/>
      <w:bookmarkStart w:id="396" w:name="_Toc303539150"/>
      <w:r/>
      <w:bookmarkStart w:id="397" w:name="_Toc292559907"/>
      <w:r/>
      <w:bookmarkStart w:id="398" w:name="_Toc297123544"/>
      <w:r/>
      <w:bookmarkStart w:id="399" w:name="_Toc292559402"/>
      <w:r/>
      <w:bookmarkStart w:id="400" w:name="_Toc304295570"/>
      <w:r/>
      <w:bookmarkStart w:id="401" w:name="_Toc312678029"/>
      <w:r/>
      <w:bookmarkStart w:id="402" w:name="_Toc312677503"/>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rFonts w:ascii="宋体" w:hAnsi="宋体"/>
          <w:szCs w:val="21"/>
        </w:rPr>
        <w:t xml:space="preserve">0.</w:t>
      </w:r>
      <w:r>
        <w:rPr>
          <w:rFonts w:hint="eastAsia" w:ascii="宋体" w:hAnsi="宋体"/>
          <w:szCs w:val="21"/>
        </w:rPr>
        <w:t xml:space="preserve">3</w:t>
      </w:r>
      <w:r>
        <w:rPr>
          <w:rFonts w:ascii="宋体" w:hAnsi="宋体"/>
          <w:szCs w:val="21"/>
        </w:rPr>
        <w:t xml:space="preserve">承</w:t>
      </w:r>
      <w:bookmarkStart w:id="403" w:name="_Toc297048389"/>
      <w:r/>
      <w:bookmarkStart w:id="404" w:name="_Toc292559408"/>
      <w:r/>
      <w:bookmarkStart w:id="405" w:name="_Toc303539151"/>
      <w:r/>
      <w:bookmarkStart w:id="406" w:name="_Toc297123545"/>
      <w:r/>
      <w:bookmarkStart w:id="407" w:name="_Toc296944542"/>
      <w:r/>
      <w:bookmarkStart w:id="408" w:name="_Toc296891243"/>
      <w:r/>
      <w:bookmarkStart w:id="409" w:name="_Toc296346704"/>
      <w:r/>
      <w:bookmarkStart w:id="410" w:name="_Toc297216204"/>
      <w:r/>
      <w:bookmarkStart w:id="411" w:name="_Toc296891031"/>
      <w:r/>
      <w:bookmarkStart w:id="412" w:name="_Toc300934994"/>
      <w:r/>
      <w:bookmarkStart w:id="413" w:name="_Toc296503203"/>
      <w:r/>
      <w:bookmarkStart w:id="414" w:name="_Toc296347202"/>
      <w:r/>
      <w:bookmarkStart w:id="415" w:name="_Toc292559913"/>
      <w:r/>
      <w:bookmarkStart w:id="416" w:name="_Toc297120503"/>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宋体" w:hAnsi="宋体"/>
          <w:szCs w:val="21"/>
        </w:rPr>
        <w:t xml:space="preserve">包人的合理化建议</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20"/>
        <w:jc w:val="left"/>
        <w:spacing w:line="360" w:lineRule="auto"/>
        <w:rPr>
          <w:rFonts w:hint="eastAsia" w:ascii="宋体" w:hAnsi="宋体"/>
          <w:szCs w:val="21"/>
        </w:rPr>
      </w:pPr>
      <w:r>
        <w:rPr>
          <w:rFonts w:ascii="宋体" w:hAnsi="宋体"/>
          <w:szCs w:val="21"/>
        </w:rPr>
        <w:t xml:space="preserve">监理人审查承包人合理化建议的期限：</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发包人审批承包人合理化建议的期限：</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u w:val="single"/>
        </w:rPr>
      </w:pPr>
      <w:r>
        <w:rPr>
          <w:rFonts w:ascii="宋体" w:hAnsi="宋体"/>
          <w:szCs w:val="21"/>
        </w:rPr>
        <w:t xml:space="preserve">承</w:t>
      </w:r>
      <w:bookmarkStart w:id="417" w:name="_Toc304295571"/>
      <w:r/>
      <w:bookmarkStart w:id="418" w:name="_Toc296347203"/>
      <w:r/>
      <w:bookmarkStart w:id="419" w:name="_Toc297048390"/>
      <w:r/>
      <w:bookmarkStart w:id="420" w:name="_Toc292559914"/>
      <w:r/>
      <w:bookmarkStart w:id="421" w:name="_Toc318581175"/>
      <w:r/>
      <w:bookmarkStart w:id="422" w:name="_Toc312677504"/>
      <w:r/>
      <w:bookmarkStart w:id="423" w:name="_Toc296891244"/>
      <w:r/>
      <w:bookmarkStart w:id="424" w:name="_Toc292559409"/>
      <w:r/>
      <w:bookmarkStart w:id="425" w:name="_Toc296346705"/>
      <w:r/>
      <w:bookmarkStart w:id="426" w:name="_Toc296891032"/>
      <w:r/>
      <w:bookmarkStart w:id="427" w:name="_Toc312678030"/>
      <w:r/>
      <w:bookmarkStart w:id="428" w:name="_Toc303539152"/>
      <w:r/>
      <w:bookmarkStart w:id="429" w:name="_Toc297120504"/>
      <w:r/>
      <w:bookmarkStart w:id="430" w:name="_Toc296944543"/>
      <w:r/>
      <w:bookmarkStart w:id="431" w:name="_Toc297123546"/>
      <w:r/>
      <w:bookmarkStart w:id="432" w:name="_Toc300934995"/>
      <w:r/>
      <w:bookmarkStart w:id="433" w:name="_Toc297216205"/>
      <w:r/>
      <w:bookmarkStart w:id="434" w:name="_Toc296503204"/>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ascii="宋体" w:hAnsi="宋体"/>
          <w:szCs w:val="21"/>
        </w:rPr>
        <w:t xml:space="preserve">。</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after="120" w:line="360" w:lineRule="auto"/>
        <w:rPr>
          <w:rFonts w:hint="eastAsia" w:ascii="宋体" w:hAnsi="宋体"/>
          <w:szCs w:val="21"/>
        </w:rPr>
      </w:pPr>
      <w:r>
        <w:rPr>
          <w:rFonts w:ascii="宋体" w:hAnsi="宋体"/>
          <w:szCs w:val="21"/>
        </w:rPr>
        <w:t xml:space="preserve">1</w:t>
      </w:r>
      <w:bookmarkStart w:id="435" w:name="_Toc292559404"/>
      <w:r/>
      <w:bookmarkStart w:id="436" w:name="_Toc304295574"/>
      <w:r/>
      <w:bookmarkStart w:id="437" w:name="_Toc300934997"/>
      <w:r/>
      <w:bookmarkStart w:id="438" w:name="_Toc297120499"/>
      <w:r/>
      <w:bookmarkStart w:id="439" w:name="_Toc312677507"/>
      <w:r/>
      <w:bookmarkStart w:id="440" w:name="_Toc297123548"/>
      <w:r/>
      <w:bookmarkStart w:id="441" w:name="_Toc296347198"/>
      <w:r/>
      <w:bookmarkStart w:id="442" w:name="_Toc296891239"/>
      <w:r/>
      <w:bookmarkStart w:id="443" w:name="_Toc296346700"/>
      <w:r/>
      <w:bookmarkStart w:id="444" w:name="_Toc296944538"/>
      <w:r/>
      <w:bookmarkStart w:id="445" w:name="_Toc303539154"/>
      <w:r/>
      <w:bookmarkStart w:id="446" w:name="_Toc312678033"/>
      <w:r/>
      <w:bookmarkStart w:id="447" w:name="_Toc296891027"/>
      <w:r/>
      <w:bookmarkStart w:id="448" w:name="_Toc297216207"/>
      <w:r/>
      <w:bookmarkStart w:id="449" w:name="_Toc296503199"/>
      <w:r/>
      <w:bookmarkStart w:id="450" w:name="_Toc292559909"/>
      <w:r/>
      <w:bookmarkStart w:id="451" w:name="_Toc297048385"/>
      <w:r>
        <w:rPr>
          <w:rFonts w:ascii="宋体" w:hAnsi="宋体"/>
          <w:szCs w:val="21"/>
        </w:rPr>
        <w:t xml:space="preserve">0.</w:t>
      </w:r>
      <w:r>
        <w:rPr>
          <w:rFonts w:hint="eastAsia" w:ascii="宋体" w:hAnsi="宋体"/>
          <w:szCs w:val="21"/>
        </w:rPr>
        <w:t xml:space="preserve">4</w:t>
      </w:r>
      <w:r>
        <w:rPr>
          <w:rFonts w:ascii="宋体" w:hAnsi="宋体"/>
          <w:szCs w:val="21"/>
        </w:rPr>
        <w:t xml:space="preserve"> 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jc w:val="left"/>
        <w:spacing w:line="360" w:lineRule="auto"/>
        <w:rPr>
          <w:rFonts w:hint="eastAsia" w:ascii="宋体" w:hAnsi="宋体"/>
          <w:szCs w:val="21"/>
        </w:rPr>
      </w:pPr>
      <w:r>
        <w:rPr>
          <w:rFonts w:ascii="宋体" w:hAnsi="宋体"/>
          <w:szCs w:val="21"/>
        </w:rPr>
        <w:t xml:space="preserve">暂</w:t>
      </w:r>
      <w:bookmarkStart w:id="452" w:name="_Toc318581176"/>
      <w:r/>
      <w:bookmarkStart w:id="453" w:name="_Toc312677508"/>
      <w:r/>
      <w:bookmarkStart w:id="454"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bookmarkEnd w:id="452"/>
      <w:r/>
      <w:bookmarkEnd w:id="453"/>
      <w:r/>
      <w:bookmarkEnd w:id="454"/>
      <w:r/>
      <w:r/>
    </w:p>
    <w:p>
      <w:pPr>
        <w:ind w:firstLine="420"/>
        <w:jc w:val="left"/>
        <w:spacing w:line="360" w:lineRule="auto"/>
        <w:rPr>
          <w:rFonts w:hint="eastAsia" w:ascii="宋体" w:hAnsi="宋体"/>
          <w:szCs w:val="21"/>
        </w:rPr>
      </w:pPr>
      <w:r>
        <w:rPr>
          <w:rFonts w:ascii="宋体" w:hAnsi="宋体"/>
          <w:szCs w:val="21"/>
        </w:rPr>
        <w:t xml:space="preserve">1</w:t>
      </w:r>
      <w:bookmarkStart w:id="455" w:name="_Toc318581177"/>
      <w:r/>
      <w:bookmarkStart w:id="456" w:name="_Toc312677509"/>
      <w:r/>
      <w:bookmarkStart w:id="457" w:name="_Toc312678035"/>
      <w:r>
        <w:rPr>
          <w:rFonts w:ascii="宋体" w:hAnsi="宋体"/>
          <w:szCs w:val="21"/>
        </w:rPr>
        <w:t xml:space="preserve">0.</w:t>
      </w:r>
      <w:r>
        <w:rPr>
          <w:rFonts w:hint="eastAsia" w:ascii="宋体" w:hAnsi="宋体"/>
          <w:szCs w:val="21"/>
        </w:rPr>
        <w:t xml:space="preserve">4</w:t>
      </w:r>
      <w:r>
        <w:rPr>
          <w:rFonts w:ascii="宋体" w:hAnsi="宋体"/>
          <w:szCs w:val="21"/>
        </w:rPr>
        <w:t xml:space="preserve">.1 依法必须招标的暂估价项目</w:t>
      </w:r>
      <w:bookmarkEnd w:id="455"/>
      <w:r/>
      <w:bookmarkEnd w:id="456"/>
      <w:r/>
      <w:bookmarkEnd w:id="457"/>
      <w:r/>
      <w:r/>
    </w:p>
    <w:p>
      <w:pPr>
        <w:ind w:firstLine="420"/>
        <w:jc w:val="left"/>
        <w:spacing w:line="360" w:lineRule="auto"/>
        <w:rPr>
          <w:rFonts w:hint="eastAsia" w:ascii="宋体" w:hAnsi="宋体"/>
          <w:szCs w:val="21"/>
        </w:rPr>
      </w:pPr>
      <w:r>
        <w:rPr>
          <w:rFonts w:ascii="宋体" w:hAnsi="宋体"/>
          <w:szCs w:val="21"/>
        </w:rPr>
        <w:t xml:space="preserve">对于依法必须招标的暂估价项目的确认和批准采取第种方式确定。</w:t>
      </w:r>
      <w:r/>
    </w:p>
    <w:p>
      <w:pPr>
        <w:ind w:firstLine="420"/>
        <w:jc w:val="left"/>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4</w:t>
      </w:r>
      <w:r>
        <w:rPr>
          <w:rFonts w:ascii="宋体" w:hAnsi="宋体"/>
          <w:szCs w:val="21"/>
        </w:rPr>
        <w:t xml:space="preserve">.2 不属于依法必须招标的暂估价项目</w:t>
      </w:r>
      <w:r/>
    </w:p>
    <w:p>
      <w:pPr>
        <w:ind w:firstLine="420"/>
        <w:jc w:val="left"/>
        <w:spacing w:line="360" w:lineRule="auto"/>
        <w:rPr>
          <w:rFonts w:hint="eastAsia" w:ascii="宋体" w:hAnsi="宋体"/>
          <w:szCs w:val="21"/>
        </w:rPr>
      </w:pPr>
      <w:r>
        <w:rPr>
          <w:rFonts w:ascii="宋体" w:hAnsi="宋体"/>
          <w:szCs w:val="21"/>
        </w:rPr>
        <w:t xml:space="preserve">对于不属于依法必须招标的暂估价项目的确认和批准采取第种方式确定。</w:t>
      </w:r>
      <w:r/>
    </w:p>
    <w:p>
      <w:pPr>
        <w:ind w:firstLine="420"/>
        <w:jc w:val="left"/>
        <w:spacing w:line="360" w:lineRule="auto"/>
        <w:rPr>
          <w:rFonts w:hint="eastAsia" w:ascii="宋体" w:hAnsi="宋体"/>
          <w:szCs w:val="21"/>
        </w:rPr>
      </w:pPr>
      <w:r>
        <w:rPr>
          <w:rFonts w:ascii="宋体" w:hAnsi="宋体"/>
          <w:szCs w:val="21"/>
        </w:rPr>
        <w:t xml:space="preserve">第3种方式：承包人直接实施的暂估价项目</w:t>
      </w:r>
      <w:r/>
    </w:p>
    <w:p>
      <w:pPr>
        <w:ind w:firstLine="420"/>
        <w:jc w:val="left"/>
        <w:spacing w:line="360" w:lineRule="auto"/>
        <w:rPr>
          <w:rFonts w:hint="eastAsia" w:ascii="宋体" w:hAnsi="宋体"/>
          <w:szCs w:val="21"/>
        </w:rPr>
      </w:pPr>
      <w:r>
        <w:rPr>
          <w:rFonts w:ascii="宋体" w:hAnsi="宋体"/>
          <w:szCs w:val="21"/>
        </w:rPr>
        <w:t xml:space="preserve">承包人直接实施的暂估价项目的约定：</w:t>
      </w:r>
      <w:r>
        <w:rPr>
          <w:rFonts w:hint="eastAsia" w:ascii="宋体" w:hAnsi="宋体"/>
          <w:szCs w:val="21"/>
          <w:u w:val="single"/>
        </w:rPr>
        <w:t xml:space="preserve">/        </w:t>
      </w:r>
      <w:r>
        <w:rPr>
          <w:rFonts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5</w:t>
      </w:r>
      <w:r>
        <w:rPr>
          <w:rFonts w:ascii="宋体" w:hAnsi="宋体"/>
          <w:szCs w:val="21"/>
        </w:rPr>
        <w:t xml:space="preserve"> 暂列金额</w:t>
      </w:r>
      <w:r/>
    </w:p>
    <w:p>
      <w:pPr>
        <w:ind w:firstLine="420"/>
        <w:jc w:val="left"/>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w:t>
      </w:r>
      <w:r>
        <w:rPr>
          <w:rFonts w:hint="eastAsia" w:ascii="宋体" w:hAnsi="宋体"/>
          <w:szCs w:val="21"/>
        </w:rPr>
        <w:t xml:space="preserve">。</w:t>
      </w:r>
      <w:r/>
    </w:p>
    <w:p>
      <w:pPr>
        <w:keepLines/>
        <w:keepNext/>
        <w:spacing w:before="120" w:after="120" w:line="360" w:lineRule="auto"/>
        <w:rPr>
          <w:rFonts w:hint="eastAsia" w:ascii="宋体" w:hAnsi="宋体"/>
          <w:bCs/>
          <w:szCs w:val="21"/>
        </w:rPr>
        <w:outlineLvl w:val="3"/>
      </w:pPr>
      <w:r/>
      <w:bookmarkStart w:id="458" w:name="_Toc351203643"/>
      <w:r>
        <w:rPr>
          <w:rFonts w:ascii="宋体" w:hAnsi="宋体"/>
          <w:bCs/>
          <w:szCs w:val="21"/>
        </w:rPr>
        <w:t xml:space="preserve">11. 价格调整</w:t>
      </w:r>
      <w:bookmarkEnd w:id="458"/>
      <w:r/>
      <w:r/>
    </w:p>
    <w:p>
      <w:pPr>
        <w:ind w:firstLine="420"/>
        <w:spacing w:after="120" w:line="360" w:lineRule="auto"/>
        <w:rPr>
          <w:rFonts w:hint="eastAsia" w:ascii="宋体" w:hAnsi="宋体"/>
          <w:szCs w:val="21"/>
        </w:rPr>
      </w:pPr>
      <w:r/>
      <w:bookmarkStart w:id="459" w:name="_Toc296503201"/>
      <w:r/>
      <w:bookmarkStart w:id="460" w:name="_Toc297123550"/>
      <w:r/>
      <w:bookmarkStart w:id="461" w:name="_Toc297120501"/>
      <w:r/>
      <w:bookmarkStart w:id="462" w:name="_Toc296346702"/>
      <w:r/>
      <w:bookmarkStart w:id="463" w:name="_Toc304295577"/>
      <w:r/>
      <w:bookmarkStart w:id="464" w:name="_Toc297216209"/>
      <w:r/>
      <w:bookmarkStart w:id="465" w:name="_Toc292559911"/>
      <w:r/>
      <w:bookmarkStart w:id="466" w:name="_Toc303539157"/>
      <w:r/>
      <w:bookmarkStart w:id="467" w:name="_Toc296891029"/>
      <w:r/>
      <w:bookmarkStart w:id="468" w:name="_Toc296891241"/>
      <w:r/>
      <w:bookmarkStart w:id="469" w:name="_Toc296347200"/>
      <w:r/>
      <w:bookmarkStart w:id="470" w:name="_Toc297048387"/>
      <w:r/>
      <w:bookmarkStart w:id="471" w:name="_Toc296944540"/>
      <w:r/>
      <w:bookmarkStart w:id="472" w:name="_Toc292559406"/>
      <w:r/>
      <w:bookmarkStart w:id="473" w:name="_Toc300935000"/>
      <w:r/>
      <w:bookmarkStart w:id="474" w:name="_Toc312678039"/>
      <w:r>
        <w:rPr>
          <w:rFonts w:ascii="宋体" w:hAnsi="宋体"/>
          <w:szCs w:val="21"/>
        </w:rPr>
        <w:t xml:space="preserve">11.1 市场价格波动引起的调整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jc w:val="left"/>
        <w:spacing w:line="360" w:lineRule="auto"/>
        <w:rPr>
          <w:rFonts w:hint="eastAsia"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否</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因市场价格波动调整合同价格，采用以下第种方式对合同价格进行调整：</w:t>
      </w:r>
      <w:r/>
    </w:p>
    <w:p>
      <w:pPr>
        <w:ind w:firstLine="420"/>
        <w:jc w:val="left"/>
        <w:spacing w:line="360" w:lineRule="auto"/>
        <w:rPr>
          <w:rFonts w:hint="eastAsia"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hint="eastAsia" w:ascii="宋体" w:hAnsi="宋体"/>
          <w:szCs w:val="21"/>
          <w:u w:val="single"/>
        </w:rPr>
      </w:pPr>
      <w:r>
        <w:rPr>
          <w:rFonts w:ascii="宋体" w:hAnsi="宋体"/>
          <w:szCs w:val="21"/>
        </w:rPr>
        <w:t xml:space="preserve">关于各可调因子、定值和变值权重，以及基本价格指数及其来源的约定：；  </w:t>
      </w:r>
      <w:r/>
    </w:p>
    <w:p>
      <w:pPr>
        <w:ind w:firstLine="420"/>
        <w:jc w:val="left"/>
        <w:spacing w:line="360" w:lineRule="auto"/>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hint="eastAsia" w:ascii="宋体" w:hAnsi="宋体"/>
          <w:szCs w:val="21"/>
        </w:rPr>
      </w:pPr>
      <w:r>
        <w:rPr>
          <w:rFonts w:ascii="宋体" w:hAnsi="宋体"/>
          <w:szCs w:val="21"/>
        </w:rPr>
        <w:t xml:space="preserve">（2）关于基准价格的约定：。</w:t>
      </w:r>
      <w:r/>
    </w:p>
    <w:p>
      <w:pPr>
        <w:ind w:firstLine="420"/>
        <w:jc w:val="left"/>
        <w:spacing w:line="360" w:lineRule="auto"/>
        <w:rPr>
          <w:rFonts w:hint="eastAsia" w:ascii="宋体" w:hAnsi="宋体"/>
          <w:szCs w:val="21"/>
        </w:rPr>
      </w:pPr>
      <w:r>
        <w:rPr>
          <w:rFonts w:ascii="宋体" w:hAnsi="宋体"/>
          <w:szCs w:val="21"/>
        </w:rPr>
        <w:t xml:space="preserve">专用合同条款</w:t>
      </w:r>
      <w:r/>
    </w:p>
    <w:p>
      <w:pPr>
        <w:ind w:firstLine="420"/>
        <w:jc w:val="left"/>
        <w:spacing w:line="360" w:lineRule="auto"/>
        <w:rPr>
          <w:rFonts w:hint="eastAsia" w:ascii="宋体" w:hAnsi="宋体"/>
          <w:szCs w:val="21"/>
        </w:rPr>
      </w:pP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60" w:lineRule="auto"/>
        <w:rPr>
          <w:rFonts w:hint="eastAsia"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w:t>
      </w:r>
      <w:r>
        <w:rPr>
          <w:rFonts w:ascii="宋体" w:hAnsi="宋体"/>
          <w:szCs w:val="21"/>
        </w:rPr>
        <w:t xml:space="preserve">间材料单价跌幅以基准价格为基础超过%时，材料单价涨幅以已标价工程量清单或预算书中载明材料单价为基础超过%时，其超过部分据实调整。</w:t>
      </w:r>
      <w:r/>
    </w:p>
    <w:p>
      <w:pPr>
        <w:ind w:firstLine="420"/>
        <w:jc w:val="left"/>
        <w:spacing w:line="360" w:lineRule="auto"/>
        <w:rPr>
          <w:rFonts w:hint="eastAsia"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承包人在已标价工程量清单或预算书中载明的材料单价等于基准单价的：专用合同条款合同履行期间材料单价涨跌幅以基准单价为基础超过±%时，其超过部分据实调整。</w:t>
      </w:r>
      <w:r/>
    </w:p>
    <w:p>
      <w:pPr>
        <w:ind w:firstLine="645"/>
        <w:jc w:val="left"/>
        <w:spacing w:line="360" w:lineRule="auto"/>
        <w:rPr>
          <w:rFonts w:hint="eastAsia" w:ascii="宋体" w:hAnsi="宋体"/>
          <w:szCs w:val="21"/>
          <w:u w:val="single"/>
        </w:rPr>
      </w:pPr>
      <w:r>
        <w:rPr>
          <w:rFonts w:ascii="宋体" w:hAnsi="宋体"/>
          <w:szCs w:val="21"/>
        </w:rPr>
        <w:t xml:space="preserve">第3种方式：其他价格调整方式：</w:t>
      </w:r>
      <w:r/>
    </w:p>
    <w:p>
      <w:pPr>
        <w:ind w:firstLine="420"/>
        <w:spacing w:line="360" w:lineRule="auto"/>
        <w:rPr>
          <w:rFonts w:hint="eastAsia" w:ascii="宋体" w:hAnsi="宋体"/>
          <w:szCs w:val="21"/>
          <w:u w:val="single"/>
        </w:rPr>
      </w:pPr>
      <w:r>
        <w:rPr>
          <w:rFonts w:hint="eastAsia" w:ascii="宋体" w:hAnsi="宋体"/>
          <w:szCs w:val="21"/>
          <w:u w:val="single"/>
        </w:rPr>
        <w:t xml:space="preserve">11.2双方约定合同价款的调整因素： </w:t>
      </w:r>
      <w:r/>
    </w:p>
    <w:p>
      <w:pPr>
        <w:ind w:firstLine="420"/>
        <w:spacing w:line="360" w:lineRule="auto"/>
        <w:rPr>
          <w:rFonts w:hint="eastAsia" w:ascii="宋体" w:hAnsi="宋体"/>
          <w:szCs w:val="21"/>
          <w:u w:val="single"/>
        </w:rPr>
      </w:pPr>
      <w:r>
        <w:rPr>
          <w:rFonts w:hint="eastAsia" w:ascii="宋体" w:hAnsi="宋体"/>
          <w:szCs w:val="21"/>
          <w:u w:val="single"/>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标底相应综合单价较多（偏差20%及以上），以材料同口径价格按投标综合单价与标底综合单价的比例下浮后计入变更后的综合单价。</w:t>
      </w:r>
      <w:r/>
    </w:p>
    <w:p>
      <w:pPr>
        <w:ind w:firstLine="420"/>
        <w:spacing w:line="360" w:lineRule="auto"/>
        <w:rPr>
          <w:rFonts w:hint="eastAsia" w:ascii="宋体" w:hAnsi="宋体"/>
          <w:szCs w:val="21"/>
          <w:u w:val="single"/>
        </w:rPr>
      </w:pPr>
      <w:r>
        <w:rPr>
          <w:rFonts w:ascii="宋体" w:hAnsi="宋体"/>
          <w:szCs w:val="21"/>
          <w:u w:val="single"/>
        </w:rPr>
        <w:t xml:space="preserve">2</w:t>
      </w:r>
      <w:r>
        <w:rPr>
          <w:rFonts w:hint="eastAsia" w:ascii="宋体" w:hAnsi="宋体"/>
          <w:szCs w:val="21"/>
          <w:u w:val="single"/>
        </w:rPr>
        <w:t xml:space="preserve">、</w:t>
      </w:r>
      <w:r>
        <w:rPr>
          <w:rFonts w:ascii="宋体" w:hAnsi="宋体"/>
          <w:szCs w:val="21"/>
          <w:u w:val="single"/>
        </w:rPr>
        <w:t xml:space="preserve">若承包方</w:t>
      </w:r>
      <w:r>
        <w:rPr>
          <w:rFonts w:hint="eastAsia" w:ascii="宋体" w:hAnsi="宋体"/>
          <w:szCs w:val="21"/>
          <w:u w:val="single"/>
        </w:rPr>
        <w:t xml:space="preserve">报</w:t>
      </w:r>
      <w:r>
        <w:rPr>
          <w:rFonts w:ascii="宋体" w:hAnsi="宋体"/>
          <w:szCs w:val="21"/>
          <w:u w:val="single"/>
        </w:rPr>
        <w:t xml:space="preserve">价表中涉及变更的清单</w:t>
      </w:r>
      <w:r>
        <w:rPr>
          <w:rFonts w:hint="eastAsia" w:ascii="宋体" w:hAnsi="宋体"/>
          <w:szCs w:val="21"/>
          <w:u w:val="single"/>
        </w:rPr>
        <w:t xml:space="preserve">子</w:t>
      </w:r>
      <w:r>
        <w:rPr>
          <w:rFonts w:ascii="宋体" w:hAnsi="宋体"/>
          <w:szCs w:val="21"/>
          <w:u w:val="single"/>
        </w:rPr>
        <w:t xml:space="preserve">目的综合单价明显低</w:t>
      </w:r>
      <w:r>
        <w:rPr>
          <w:rFonts w:hint="eastAsia" w:ascii="宋体" w:hAnsi="宋体"/>
          <w:szCs w:val="21"/>
          <w:u w:val="single"/>
        </w:rPr>
        <w:t xml:space="preserve">于</w:t>
      </w:r>
      <w:r>
        <w:rPr>
          <w:rFonts w:ascii="宋体" w:hAnsi="宋体"/>
          <w:szCs w:val="21"/>
          <w:u w:val="single"/>
        </w:rPr>
        <w:t xml:space="preserve">标底价</w:t>
      </w:r>
      <w:r>
        <w:rPr>
          <w:rFonts w:hint="eastAsia" w:ascii="宋体" w:hAnsi="宋体"/>
          <w:szCs w:val="21"/>
          <w:u w:val="single"/>
        </w:rPr>
        <w:t xml:space="preserve">（</w:t>
      </w:r>
      <w:r>
        <w:rPr>
          <w:rFonts w:ascii="宋体" w:hAnsi="宋体"/>
          <w:szCs w:val="21"/>
          <w:u w:val="single"/>
        </w:rPr>
        <w:t xml:space="preserve">偏差20</w:t>
      </w:r>
      <w:r>
        <w:rPr>
          <w:rFonts w:hint="eastAsia" w:ascii="宋体" w:hAnsi="宋体"/>
          <w:szCs w:val="21"/>
          <w:u w:val="single"/>
        </w:rPr>
        <w:t xml:space="preserve">%</w:t>
      </w:r>
      <w:r>
        <w:rPr>
          <w:rFonts w:ascii="宋体" w:hAnsi="宋体"/>
          <w:szCs w:val="21"/>
          <w:u w:val="single"/>
        </w:rPr>
        <w:t xml:space="preserve">及以上</w:t>
      </w:r>
      <w:r>
        <w:rPr>
          <w:rFonts w:hint="eastAsia" w:ascii="宋体" w:hAnsi="宋体"/>
          <w:szCs w:val="21"/>
          <w:u w:val="single"/>
        </w:rPr>
        <w:t xml:space="preserve">）</w:t>
      </w:r>
      <w:r>
        <w:rPr>
          <w:rFonts w:ascii="宋体" w:hAnsi="宋体"/>
          <w:szCs w:val="21"/>
          <w:u w:val="single"/>
        </w:rPr>
        <w:t xml:space="preserve">，发包</w:t>
      </w:r>
      <w:r>
        <w:rPr>
          <w:rFonts w:hint="eastAsia" w:ascii="宋体" w:hAnsi="宋体"/>
          <w:szCs w:val="21"/>
          <w:u w:val="single"/>
        </w:rPr>
        <w:t xml:space="preserve">有权按照有利于发包方的原则</w:t>
      </w:r>
      <w:r>
        <w:rPr>
          <w:rFonts w:ascii="宋体" w:hAnsi="宋体"/>
          <w:szCs w:val="21"/>
          <w:u w:val="single"/>
        </w:rPr>
        <w:t xml:space="preserve">处理：a</w:t>
      </w:r>
      <w:r>
        <w:rPr>
          <w:rFonts w:hint="eastAsia" w:ascii="宋体" w:hAnsi="宋体"/>
          <w:szCs w:val="21"/>
          <w:u w:val="single"/>
        </w:rPr>
        <w:t xml:space="preserve">)</w:t>
      </w:r>
      <w:r>
        <w:rPr>
          <w:rFonts w:ascii="宋体" w:hAnsi="宋体"/>
          <w:szCs w:val="21"/>
          <w:u w:val="single"/>
        </w:rPr>
        <w:t xml:space="preserve">以新增单价替换投标综合单价的，变更后的综合单</w:t>
      </w:r>
      <w:r>
        <w:rPr>
          <w:rFonts w:hint="eastAsia" w:ascii="宋体" w:hAnsi="宋体"/>
          <w:szCs w:val="21"/>
          <w:u w:val="single"/>
        </w:rPr>
        <w:t xml:space="preserve">价=</w:t>
      </w:r>
      <w:r>
        <w:rPr>
          <w:rFonts w:ascii="宋体" w:hAnsi="宋体"/>
          <w:szCs w:val="21"/>
          <w:u w:val="single"/>
        </w:rPr>
        <w:t xml:space="preserve">新增单价</w:t>
      </w:r>
      <w:r>
        <w:rPr>
          <w:rFonts w:hint="eastAsia" w:ascii="宋体" w:hAnsi="宋体"/>
          <w:szCs w:val="21"/>
          <w:u w:val="single"/>
        </w:rPr>
        <w:t xml:space="preserve">（尚未按中标下浮率下浮）*投标</w:t>
      </w:r>
      <w:r>
        <w:rPr>
          <w:rFonts w:ascii="宋体" w:hAnsi="宋体"/>
          <w:szCs w:val="21"/>
          <w:u w:val="single"/>
        </w:rPr>
        <w:t xml:space="preserve">综合</w:t>
      </w:r>
      <w:r>
        <w:rPr>
          <w:rFonts w:hint="eastAsia" w:ascii="宋体" w:hAnsi="宋体"/>
          <w:szCs w:val="21"/>
          <w:u w:val="single"/>
        </w:rPr>
        <w:t xml:space="preserve">单价/</w:t>
      </w:r>
      <w:r>
        <w:rPr>
          <w:rFonts w:ascii="宋体" w:hAnsi="宋体"/>
          <w:szCs w:val="21"/>
          <w:u w:val="single"/>
        </w:rPr>
        <w:t xml:space="preserve">标底综合单价：b</w:t>
      </w:r>
      <w:r>
        <w:rPr>
          <w:rFonts w:hint="eastAsia" w:ascii="宋体" w:hAnsi="宋体"/>
          <w:szCs w:val="21"/>
          <w:u w:val="single"/>
        </w:rPr>
        <w:t xml:space="preserve">)</w:t>
      </w:r>
      <w:r>
        <w:rPr>
          <w:rFonts w:ascii="宋体" w:hAnsi="宋体"/>
          <w:szCs w:val="21"/>
          <w:u w:val="single"/>
        </w:rPr>
        <w:t xml:space="preserve">该清单子目取消的，扣除的</w:t>
      </w:r>
      <w:r>
        <w:rPr>
          <w:rFonts w:hint="eastAsia" w:ascii="宋体" w:hAnsi="宋体"/>
          <w:szCs w:val="21"/>
          <w:u w:val="single"/>
        </w:rPr>
        <w:t xml:space="preserve">综合</w:t>
      </w:r>
      <w:r>
        <w:rPr>
          <w:rFonts w:ascii="宋体" w:hAnsi="宋体"/>
          <w:szCs w:val="21"/>
          <w:u w:val="single"/>
        </w:rPr>
        <w:t xml:space="preserve">单价</w:t>
      </w:r>
      <w:r>
        <w:rPr>
          <w:rFonts w:hint="eastAsia" w:ascii="宋体" w:hAnsi="宋体"/>
          <w:szCs w:val="21"/>
          <w:u w:val="single"/>
        </w:rPr>
        <w:t xml:space="preserve">=</w:t>
      </w:r>
      <w:r>
        <w:rPr>
          <w:rFonts w:ascii="宋体" w:hAnsi="宋体"/>
          <w:szCs w:val="21"/>
          <w:u w:val="single"/>
        </w:rPr>
        <w:t xml:space="preserve">标底综合</w:t>
      </w:r>
      <w:r>
        <w:rPr>
          <w:rFonts w:hint="eastAsia" w:ascii="宋体" w:hAnsi="宋体"/>
          <w:szCs w:val="21"/>
          <w:u w:val="single"/>
        </w:rPr>
        <w:t xml:space="preserve">单价*（1-</w:t>
      </w:r>
      <w:r>
        <w:rPr>
          <w:rFonts w:ascii="宋体" w:hAnsi="宋体"/>
          <w:szCs w:val="21"/>
          <w:u w:val="single"/>
        </w:rPr>
        <w:t xml:space="preserve">中标</w:t>
      </w:r>
      <w:r>
        <w:rPr>
          <w:rFonts w:hint="eastAsia" w:ascii="宋体" w:hAnsi="宋体"/>
          <w:szCs w:val="21"/>
          <w:u w:val="single"/>
        </w:rPr>
        <w:t xml:space="preserve">下浮率</w:t>
      </w:r>
      <w:r>
        <w:rPr>
          <w:rFonts w:ascii="宋体" w:hAnsi="宋体"/>
          <w:szCs w:val="21"/>
          <w:u w:val="single"/>
        </w:rPr>
        <w:t xml:space="preserve">）</w:t>
      </w:r>
      <w:r>
        <w:rPr>
          <w:rFonts w:hint="eastAsia" w:ascii="宋体" w:hAnsi="宋体"/>
          <w:szCs w:val="21"/>
          <w:u w:val="single"/>
        </w:rPr>
        <w:t xml:space="preserve">。</w:t>
      </w:r>
      <w:r>
        <w:rPr>
          <w:rFonts w:hint="eastAsia" w:ascii="宋体" w:hAnsi="宋体" w:cs="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u w:val="single"/>
        </w:rPr>
        <w:t xml:space="preserve">3、承包方应根据自身生产力水平对照招标清单逐项进行报价，不得低于其成本报价，发包方要求追加工作量，承包方不得拒绝；对于明显高于市场价格，</w:t>
      </w:r>
      <w:r>
        <w:rPr>
          <w:rFonts w:ascii="宋体" w:hAnsi="宋体"/>
          <w:szCs w:val="21"/>
          <w:u w:val="single"/>
        </w:rPr>
        <w:t xml:space="preserve">显失公平</w:t>
      </w:r>
      <w:r>
        <w:rPr>
          <w:rFonts w:hint="eastAsia" w:ascii="宋体" w:hAnsi="宋体"/>
          <w:szCs w:val="21"/>
          <w:u w:val="single"/>
        </w:rPr>
        <w:t xml:space="preserve">的清单项，经该项目总监理工程师或项目咨询造价工程师认定后，发包方有权不按承包方报价进行进度款支付及结算,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p>
    <w:p>
      <w:pPr>
        <w:ind w:firstLine="420"/>
        <w:spacing w:line="360" w:lineRule="auto"/>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因承包方自身原因而导致的工程变更，承包方无权要求追加合同价款及工期延长。</w:t>
      </w:r>
      <w:r>
        <w:rPr>
          <w:rFonts w:ascii="宋体" w:hAnsi="宋体"/>
          <w:szCs w:val="21"/>
          <w:u w:val="single"/>
        </w:rPr>
        <w:br/>
      </w:r>
      <w:r>
        <w:rPr>
          <w:rFonts w:hint="eastAsia" w:ascii="宋体" w:hAnsi="宋体"/>
          <w:szCs w:val="21"/>
          <w:u w:val="single"/>
        </w:rPr>
        <w:t xml:space="preserve">    5、</w:t>
      </w:r>
      <w:r>
        <w:rPr>
          <w:rFonts w:ascii="宋体" w:hAnsi="宋体"/>
          <w:szCs w:val="21"/>
          <w:u w:val="single"/>
        </w:rPr>
        <w:t xml:space="preserve">工程竣工验收结束后</w:t>
      </w:r>
      <w:r>
        <w:rPr>
          <w:rFonts w:hint="eastAsia" w:ascii="宋体" w:hAnsi="宋体"/>
          <w:szCs w:val="21"/>
          <w:u w:val="single"/>
        </w:rPr>
        <w:t xml:space="preserve">，</w:t>
      </w:r>
      <w:r>
        <w:rPr>
          <w:rFonts w:ascii="宋体" w:hAnsi="宋体"/>
          <w:szCs w:val="21"/>
          <w:u w:val="single"/>
        </w:rPr>
        <w:t xml:space="preserve">承包方应该做到工完场清，如果施工便道、塔吊基础等没有清理，则发包方有权委托其他单位拆除清理，具体费用从承包方工程款中扣除，若发包方要求保留，则不予扣除承包方费用。</w:t>
      </w:r>
      <w:r/>
    </w:p>
    <w:p>
      <w:pPr>
        <w:ind w:firstLine="420"/>
        <w:spacing w:line="360" w:lineRule="auto"/>
        <w:rPr>
          <w:rFonts w:hint="eastAsia" w:ascii="宋体" w:hAnsi="宋体"/>
          <w:szCs w:val="21"/>
          <w:u w:val="single"/>
        </w:rPr>
      </w:pPr>
      <w:r>
        <w:rPr>
          <w:rFonts w:hint="eastAsia" w:ascii="宋体" w:hAnsi="宋体"/>
          <w:szCs w:val="21"/>
          <w:u w:val="single"/>
        </w:rPr>
        <w:t xml:space="preserve">6、</w:t>
      </w:r>
      <w:r>
        <w:rPr>
          <w:rFonts w:ascii="宋体" w:hAnsi="宋体"/>
          <w:szCs w:val="21"/>
          <w:u w:val="singl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20"/>
        <w:spacing w:line="360" w:lineRule="auto"/>
        <w:rPr>
          <w:rFonts w:hint="eastAsia" w:ascii="宋体" w:hAnsi="宋体"/>
          <w:szCs w:val="21"/>
          <w:u w:val="single"/>
        </w:rPr>
      </w:pPr>
      <w:r>
        <w:rPr>
          <w:rFonts w:hint="eastAsia" w:ascii="宋体" w:hAnsi="宋体"/>
          <w:szCs w:val="21"/>
          <w:u w:val="single"/>
        </w:rPr>
        <w:t xml:space="preserve">7、对实施后无法进行复核的变更签证（如拆除、垃圾清运等），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20"/>
        <w:spacing w:line="360" w:lineRule="auto"/>
        <w:rPr>
          <w:rFonts w:hint="eastAsia" w:ascii="宋体" w:hAnsi="宋体"/>
          <w:szCs w:val="21"/>
          <w:u w:val="single"/>
        </w:rPr>
      </w:pPr>
      <w:r>
        <w:rPr>
          <w:rFonts w:hint="eastAsia" w:ascii="宋体" w:hAnsi="宋体"/>
          <w:szCs w:val="21"/>
          <w:u w:val="single"/>
        </w:rPr>
        <w:t xml:space="preserve">8、本工程质量及标化工地要求详见磋商文件规定，如承包方自行提高标准，费用由承包方自行承担。</w:t>
      </w:r>
      <w:r/>
    </w:p>
    <w:p>
      <w:pPr>
        <w:ind w:firstLine="420"/>
        <w:spacing w:line="360" w:lineRule="auto"/>
        <w:rPr>
          <w:rFonts w:hint="eastAsia" w:ascii="宋体" w:hAnsi="宋体"/>
          <w:szCs w:val="21"/>
          <w:u w:val="single"/>
        </w:rPr>
      </w:pPr>
      <w:r>
        <w:rPr>
          <w:rFonts w:hint="eastAsia" w:ascii="宋体" w:hAnsi="宋体"/>
          <w:szCs w:val="21"/>
          <w:u w:val="single"/>
        </w:rPr>
        <w:t xml:space="preserve">9、 </w:t>
      </w:r>
      <w:r>
        <w:rPr>
          <w:rFonts w:ascii="宋体" w:hAnsi="宋体"/>
          <w:szCs w:val="21"/>
          <w:u w:val="single"/>
        </w:rPr>
        <w:t xml:space="preserve">约定未尽事项，按</w:t>
      </w:r>
      <w:r>
        <w:rPr>
          <w:rFonts w:hint="eastAsia" w:ascii="宋体" w:hAnsi="宋体" w:cs="宋体"/>
          <w:szCs w:val="21"/>
          <w:u w:val="single"/>
        </w:rPr>
        <w:t xml:space="preserve">①</w:t>
      </w:r>
      <w:r>
        <w:rPr>
          <w:rFonts w:ascii="宋体" w:hAnsi="宋体"/>
          <w:szCs w:val="21"/>
          <w:u w:val="single"/>
        </w:rPr>
        <w:t xml:space="preserve">本合同执行期间的政策性文件</w:t>
      </w:r>
      <w:r>
        <w:rPr>
          <w:rFonts w:hint="eastAsia" w:ascii="宋体" w:hAnsi="宋体" w:cs="宋体"/>
          <w:szCs w:val="21"/>
          <w:u w:val="single"/>
        </w:rPr>
        <w:t xml:space="preserve">②</w:t>
      </w:r>
      <w:r>
        <w:rPr>
          <w:rFonts w:ascii="宋体" w:hAnsi="宋体"/>
          <w:szCs w:val="21"/>
          <w:u w:val="single"/>
        </w:rPr>
        <w:t xml:space="preserve">甲乙双方友好协商，依次处理解决</w:t>
      </w:r>
      <w:r>
        <w:rPr>
          <w:rFonts w:hint="eastAsia" w:ascii="宋体" w:hAnsi="宋体"/>
          <w:szCs w:val="21"/>
          <w:u w:val="single"/>
        </w:rPr>
        <w:t xml:space="preserve">。</w:t>
      </w:r>
      <w:r/>
    </w:p>
    <w:p>
      <w:pPr>
        <w:keepLines/>
        <w:keepNext/>
        <w:spacing w:before="120" w:after="120" w:line="360" w:lineRule="auto"/>
        <w:rPr>
          <w:rFonts w:hint="eastAsia" w:ascii="宋体" w:hAnsi="宋体"/>
          <w:bCs/>
          <w:szCs w:val="21"/>
        </w:rPr>
        <w:outlineLvl w:val="3"/>
      </w:pPr>
      <w:r/>
      <w:bookmarkStart w:id="475" w:name="_Toc292559915"/>
      <w:r/>
      <w:bookmarkStart w:id="476" w:name="_Toc297048391"/>
      <w:r/>
      <w:bookmarkStart w:id="477" w:name="_Toc296347204"/>
      <w:r/>
      <w:bookmarkStart w:id="478" w:name="_Toc297120505"/>
      <w:r/>
      <w:bookmarkStart w:id="479" w:name="_Toc296944544"/>
      <w:r/>
      <w:bookmarkStart w:id="480" w:name="_Toc296891033"/>
      <w:r/>
      <w:bookmarkStart w:id="481" w:name="_Toc296346706"/>
      <w:r/>
      <w:bookmarkStart w:id="482" w:name="_Toc292559410"/>
      <w:r/>
      <w:bookmarkStart w:id="483" w:name="_Toc296891245"/>
      <w:r/>
      <w:bookmarkStart w:id="484" w:name="_Toc296503205"/>
      <w:r/>
      <w:bookmarkStart w:id="485" w:name="_Toc351203644"/>
      <w:r/>
      <w:bookmarkStart w:id="486" w:name="_Toc300935002"/>
      <w:r/>
      <w:bookmarkStart w:id="487" w:name="_Toc312678040"/>
      <w:r/>
      <w:bookmarkStart w:id="488" w:name="_Toc297123552"/>
      <w:r/>
      <w:bookmarkStart w:id="489" w:name="_Toc303539159"/>
      <w:r/>
      <w:bookmarkStart w:id="490" w:name="_Toc297216211"/>
      <w:r/>
      <w:bookmarkStart w:id="491" w:name="_Toc304295579"/>
      <w:r/>
      <w:bookmarkEnd w:id="362"/>
      <w:r/>
      <w:bookmarkEnd w:id="363"/>
      <w:r/>
      <w:bookmarkEnd w:id="364"/>
      <w:r/>
      <w:bookmarkEnd w:id="365"/>
      <w:r/>
      <w:bookmarkEnd w:id="366"/>
      <w:r/>
      <w:bookmarkEnd w:id="367"/>
      <w:r>
        <w:rPr>
          <w:rFonts w:ascii="宋体" w:hAnsi="宋体"/>
          <w:bCs/>
          <w:szCs w:val="21"/>
        </w:rPr>
        <w:t xml:space="preserve">12. </w:t>
      </w:r>
      <w:bookmarkEnd w:id="475"/>
      <w:r/>
      <w:bookmarkEnd w:id="476"/>
      <w:r/>
      <w:bookmarkEnd w:id="477"/>
      <w:r/>
      <w:bookmarkEnd w:id="478"/>
      <w:r/>
      <w:bookmarkEnd w:id="479"/>
      <w:r/>
      <w:bookmarkEnd w:id="480"/>
      <w:r/>
      <w:bookmarkEnd w:id="481"/>
      <w:r/>
      <w:bookmarkEnd w:id="482"/>
      <w:r/>
      <w:bookmarkEnd w:id="483"/>
      <w:r/>
      <w:bookmarkEnd w:id="484"/>
      <w:r>
        <w:rPr>
          <w:rFonts w:ascii="宋体" w:hAnsi="宋体"/>
          <w:bCs/>
          <w:szCs w:val="21"/>
        </w:rPr>
        <w:t xml:space="preserve">合同价格、计量与支付</w:t>
      </w:r>
      <w:bookmarkEnd w:id="485"/>
      <w:r/>
      <w:r/>
    </w:p>
    <w:p>
      <w:pPr>
        <w:ind w:firstLine="420"/>
        <w:spacing w:after="120" w:line="360" w:lineRule="auto"/>
        <w:rPr>
          <w:rFonts w:hint="eastAsia" w:ascii="宋体" w:hAnsi="宋体"/>
          <w:szCs w:val="21"/>
        </w:rPr>
      </w:pPr>
      <w:r/>
      <w:bookmarkStart w:id="492" w:name="_Toc292559916"/>
      <w:r/>
      <w:bookmarkStart w:id="493" w:name="_Toc292559411"/>
      <w:r/>
      <w:bookmarkStart w:id="494" w:name="_Toc267251461"/>
      <w:r/>
      <w:bookmarkStart w:id="495" w:name="_Toc296346707"/>
      <w:r/>
      <w:bookmarkStart w:id="496" w:name="_Toc297120506"/>
      <w:r/>
      <w:bookmarkStart w:id="497" w:name="_Toc296503206"/>
      <w:r/>
      <w:bookmarkStart w:id="498" w:name="_Toc296347205"/>
      <w:r/>
      <w:bookmarkStart w:id="499" w:name="_Toc296891246"/>
      <w:r/>
      <w:bookmarkStart w:id="500" w:name="_Toc296891034"/>
      <w:r/>
      <w:bookmarkStart w:id="501" w:name="_Toc296944545"/>
      <w:r/>
      <w:bookmarkStart w:id="502" w:name="_Toc297048392"/>
      <w:r/>
      <w:bookmarkStart w:id="503" w:name="_Toc312678041"/>
      <w:r/>
      <w:bookmarkStart w:id="504" w:name="_Toc304295580"/>
      <w:r/>
      <w:bookmarkStart w:id="505" w:name="_Toc300935003"/>
      <w:r/>
      <w:bookmarkStart w:id="506" w:name="_Toc297123553"/>
      <w:r/>
      <w:bookmarkStart w:id="507" w:name="_Toc297216212"/>
      <w:r/>
      <w:bookmarkStart w:id="508" w:name="_Toc303539160"/>
      <w:r/>
      <w:bookmarkEnd w:id="486"/>
      <w:r/>
      <w:bookmarkEnd w:id="487"/>
      <w:r/>
      <w:bookmarkEnd w:id="488"/>
      <w:r/>
      <w:bookmarkEnd w:id="489"/>
      <w:r/>
      <w:bookmarkEnd w:id="490"/>
      <w:r/>
      <w:bookmarkEnd w:id="491"/>
      <w:r>
        <w:rPr>
          <w:rFonts w:ascii="宋体" w:hAnsi="宋体"/>
          <w:szCs w:val="21"/>
        </w:rPr>
        <w:t xml:space="preserve">12.1 合</w:t>
      </w:r>
      <w:bookmarkEnd w:id="492"/>
      <w:r/>
      <w:bookmarkEnd w:id="493"/>
      <w:r/>
      <w:bookmarkEnd w:id="494"/>
      <w:r>
        <w:rPr>
          <w:rFonts w:ascii="宋体" w:hAnsi="宋体"/>
          <w:szCs w:val="21"/>
        </w:rPr>
        <w:t xml:space="preserve">同价</w:t>
      </w:r>
      <w:bookmarkEnd w:id="495"/>
      <w:r/>
      <w:bookmarkEnd w:id="496"/>
      <w:r/>
      <w:bookmarkEnd w:id="497"/>
      <w:r/>
      <w:bookmarkEnd w:id="498"/>
      <w:r/>
      <w:bookmarkEnd w:id="499"/>
      <w:r/>
      <w:bookmarkEnd w:id="500"/>
      <w:r/>
      <w:bookmarkEnd w:id="501"/>
      <w:r/>
      <w:bookmarkEnd w:id="502"/>
      <w:r>
        <w:rPr>
          <w:rFonts w:ascii="宋体" w:hAnsi="宋体"/>
          <w:szCs w:val="21"/>
        </w:rPr>
        <w:t xml:space="preserve">格形式</w:t>
      </w:r>
      <w:bookmarkEnd w:id="503"/>
      <w:r/>
      <w:bookmarkEnd w:id="504"/>
      <w:r/>
      <w:bookmarkEnd w:id="505"/>
      <w:r/>
      <w:bookmarkEnd w:id="506"/>
      <w:r/>
      <w:bookmarkEnd w:id="507"/>
      <w:r/>
      <w:bookmarkEnd w:id="508"/>
      <w:r/>
      <w:r/>
    </w:p>
    <w:p>
      <w:pPr>
        <w:ind w:firstLine="420"/>
        <w:jc w:val="left"/>
        <w:spacing w:line="360" w:lineRule="auto"/>
        <w:rPr>
          <w:rFonts w:hint="eastAsia" w:ascii="宋体" w:hAnsi="宋体"/>
          <w:szCs w:val="21"/>
        </w:rPr>
      </w:pPr>
      <w:r>
        <w:rPr>
          <w:rFonts w:ascii="宋体" w:hAnsi="宋体"/>
          <w:szCs w:val="21"/>
        </w:rPr>
        <w:t xml:space="preserve">1、单价合同。</w:t>
      </w:r>
      <w:r/>
    </w:p>
    <w:p>
      <w:pPr>
        <w:ind w:firstLine="420"/>
        <w:jc w:val="left"/>
        <w:spacing w:line="360" w:lineRule="auto"/>
        <w:rPr>
          <w:rFonts w:hint="eastAsia" w:ascii="宋体" w:hAnsi="宋体"/>
          <w:szCs w:val="21"/>
        </w:rPr>
      </w:pPr>
      <w:r>
        <w:rPr>
          <w:rFonts w:ascii="宋体" w:hAnsi="宋体"/>
          <w:szCs w:val="21"/>
        </w:rPr>
        <w:t xml:space="preserve">综合单价包含的风险范围：</w:t>
      </w:r>
      <w:r>
        <w:rPr>
          <w:rFonts w:hint="eastAsia" w:ascii="宋体" w:hAnsi="宋体"/>
          <w:szCs w:val="21"/>
          <w:u w:val="single"/>
        </w:rPr>
        <w:t xml:space="preserve">各种因素引起的材料价格、人工工资、施工机械使用费、管理费、利润等变化及风险因素</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风险费用的计算方法：</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风险范围以外合同价格的调整方法：</w:t>
      </w:r>
      <w:r>
        <w:rPr>
          <w:rFonts w:hint="eastAsia" w:ascii="宋体" w:hAnsi="宋体"/>
          <w:szCs w:val="21"/>
          <w:u w:val="single"/>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ascii="宋体" w:hAnsi="宋体"/>
          <w:szCs w:val="21"/>
        </w:rPr>
        <w:t xml:space="preserve">。</w:t>
      </w:r>
      <w:bookmarkEnd w:id="368"/>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jc w:val="left"/>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p>
    <w:p>
      <w:pPr>
        <w:ind w:firstLine="420"/>
        <w:jc w:val="left"/>
        <w:spacing w:line="360" w:lineRule="auto"/>
        <w:rPr>
          <w:rFonts w:hint="eastAsia" w:ascii="宋体" w:hAnsi="宋体"/>
          <w:szCs w:val="21"/>
        </w:rPr>
      </w:pPr>
      <w:r>
        <w:rPr>
          <w:rFonts w:hint="eastAsia" w:ascii="宋体" w:hAnsi="宋体"/>
          <w:szCs w:val="21"/>
        </w:rPr>
        <w:t xml:space="preserve">风险范围以外合同价格的调整方法：。</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p>
    <w:p>
      <w:pPr>
        <w:ind w:firstLine="420"/>
        <w:spacing w:after="120" w:line="360" w:lineRule="auto"/>
        <w:rPr>
          <w:rFonts w:hint="eastAsia" w:ascii="宋体" w:hAnsi="宋体"/>
          <w:szCs w:val="21"/>
        </w:rPr>
      </w:pPr>
      <w:r/>
      <w:bookmarkStart w:id="509" w:name="_Toc297216213"/>
      <w:r/>
      <w:bookmarkStart w:id="510" w:name="_Toc304295581"/>
      <w:r/>
      <w:bookmarkStart w:id="511" w:name="_Toc300935004"/>
      <w:r/>
      <w:bookmarkStart w:id="512" w:name="_Toc303539161"/>
      <w:r/>
      <w:bookmarkStart w:id="513" w:name="_Toc312678042"/>
      <w:r/>
      <w:bookmarkStart w:id="514" w:name="_Toc297123554"/>
      <w:r/>
      <w:bookmarkStart w:id="515" w:name="_Toc296891035"/>
      <w:r/>
      <w:bookmarkStart w:id="516" w:name="_Toc292559412"/>
      <w:r/>
      <w:bookmarkStart w:id="517" w:name="_Toc296503207"/>
      <w:r/>
      <w:bookmarkStart w:id="518" w:name="_Toc296346708"/>
      <w:r/>
      <w:bookmarkStart w:id="519" w:name="_Toc296944546"/>
      <w:r/>
      <w:bookmarkStart w:id="520" w:name="_Toc297120507"/>
      <w:r/>
      <w:bookmarkStart w:id="521" w:name="_Toc296347206"/>
      <w:r/>
      <w:bookmarkStart w:id="522" w:name="_Toc296891247"/>
      <w:r/>
      <w:bookmarkStart w:id="523" w:name="_Toc297048393"/>
      <w:r/>
      <w:bookmarkStart w:id="524" w:name="_Toc292559917"/>
      <w:r>
        <w:rPr>
          <w:rFonts w:ascii="宋体" w:hAnsi="宋体"/>
          <w:szCs w:val="21"/>
        </w:rPr>
        <w:t xml:space="preserve">12.2 </w:t>
      </w:r>
      <w:r>
        <w:rPr>
          <w:rFonts w:hint="eastAsia" w:ascii="宋体" w:hAnsi="宋体"/>
          <w:szCs w:val="21"/>
        </w:rPr>
        <w:t xml:space="preserve">预付款</w:t>
      </w:r>
      <w:bookmarkEnd w:id="509"/>
      <w:r/>
      <w:bookmarkEnd w:id="510"/>
      <w:r/>
      <w:bookmarkEnd w:id="511"/>
      <w:r/>
      <w:bookmarkEnd w:id="512"/>
      <w:r/>
      <w:bookmarkEnd w:id="513"/>
      <w:r/>
      <w:bookmarkEnd w:id="514"/>
      <w:r/>
      <w:r/>
    </w:p>
    <w:p>
      <w:pPr>
        <w:ind w:firstLine="420"/>
        <w:jc w:val="left"/>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jc w:val="left"/>
        <w:spacing w:line="360" w:lineRule="auto"/>
        <w:rPr>
          <w:rFonts w:hint="eastAsia"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预付款支付期限：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jc w:val="left"/>
        <w:spacing w:line="360" w:lineRule="auto"/>
        <w:rPr>
          <w:rFonts w:hint="eastAsia"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w:t>
      </w:r>
      <w:r>
        <w:rPr>
          <w:rFonts w:hint="eastAsia" w:ascii="宋体" w:hAnsi="宋体"/>
          <w:szCs w:val="21"/>
        </w:rPr>
        <w:t xml:space="preserve">。</w:t>
      </w:r>
      <w:bookmarkEnd w:id="515"/>
      <w:r/>
      <w:bookmarkEnd w:id="516"/>
      <w:r/>
      <w:bookmarkEnd w:id="517"/>
      <w:r/>
      <w:bookmarkEnd w:id="518"/>
      <w:r/>
      <w:bookmarkEnd w:id="519"/>
      <w:r/>
      <w:bookmarkEnd w:id="520"/>
      <w:r/>
      <w:bookmarkEnd w:id="521"/>
      <w:r/>
      <w:bookmarkEnd w:id="522"/>
      <w:r/>
      <w:bookmarkEnd w:id="523"/>
      <w:r/>
      <w:bookmarkEnd w:id="524"/>
      <w:r/>
      <w:r/>
    </w:p>
    <w:p>
      <w:pPr>
        <w:ind w:firstLine="420"/>
        <w:spacing w:after="120" w:line="360" w:lineRule="auto"/>
        <w:rPr>
          <w:rFonts w:hint="eastAsia"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360" w:lineRule="auto"/>
        <w:rPr>
          <w:rFonts w:hint="eastAsia" w:ascii="宋体" w:hAnsi="宋体"/>
          <w:szCs w:val="21"/>
        </w:rPr>
      </w:pPr>
      <w:r>
        <w:rPr>
          <w:rFonts w:hint="eastAsia" w:ascii="宋体" w:hAnsi="宋体"/>
          <w:szCs w:val="21"/>
        </w:rPr>
        <w:t xml:space="preserve">工程量计算规则：。</w:t>
      </w:r>
      <w:r/>
    </w:p>
    <w:p>
      <w:pPr>
        <w:ind w:firstLine="420"/>
        <w:jc w:val="left"/>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jc w:val="left"/>
        <w:spacing w:line="360" w:lineRule="auto"/>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按月计量</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jc w:val="left"/>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按月计量</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w:t>
      </w:r>
      <w:r>
        <w:rPr>
          <w:rFonts w:hint="eastAsia" w:ascii="宋体" w:hAnsi="宋体"/>
          <w:szCs w:val="21"/>
        </w:rPr>
        <w:t xml:space="preserve">量：</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jc w:val="left"/>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spacing w:line="360" w:lineRule="auto"/>
        <w:rPr>
          <w:rFonts w:hint="eastAsia" w:ascii="宋体" w:hAnsi="宋体"/>
          <w:szCs w:val="21"/>
        </w:rPr>
      </w:pPr>
      <w:r/>
      <w:bookmarkStart w:id="525" w:name="_Toc296347210"/>
      <w:r/>
      <w:bookmarkStart w:id="526" w:name="_Toc296944550"/>
      <w:r/>
      <w:bookmarkStart w:id="527" w:name="_Toc296891039"/>
      <w:r/>
      <w:bookmarkStart w:id="528" w:name="_Toc296346712"/>
      <w:r/>
      <w:bookmarkStart w:id="529" w:name="_Toc297120511"/>
      <w:r/>
      <w:bookmarkStart w:id="530" w:name="_Toc292559921"/>
      <w:r/>
      <w:bookmarkStart w:id="531" w:name="_Toc297123556"/>
      <w:r/>
      <w:bookmarkStart w:id="532" w:name="_Toc297048397"/>
      <w:r/>
      <w:bookmarkStart w:id="533" w:name="_Toc303539163"/>
      <w:r/>
      <w:bookmarkStart w:id="534" w:name="_Toc300935006"/>
      <w:r/>
      <w:bookmarkStart w:id="535" w:name="_Toc296891251"/>
      <w:r/>
      <w:bookmarkStart w:id="536" w:name="_Toc297216215"/>
      <w:r/>
      <w:bookmarkStart w:id="537" w:name="_Toc296503211"/>
      <w:r/>
      <w:bookmarkStart w:id="538" w:name="_Toc292559416"/>
      <w:r>
        <w:rPr>
          <w:rFonts w:ascii="宋体" w:hAnsi="宋体"/>
          <w:szCs w:val="21"/>
        </w:rPr>
        <w:t xml:space="preserve">12.4.1 </w:t>
      </w:r>
      <w:r>
        <w:rPr>
          <w:rFonts w:hint="eastAsia" w:ascii="宋体" w:hAnsi="宋体"/>
          <w:szCs w:val="21"/>
        </w:rPr>
        <w:t xml:space="preserve">付款周期</w:t>
      </w:r>
      <w:r/>
    </w:p>
    <w:p>
      <w:pPr>
        <w:ind w:firstLine="420"/>
        <w:jc w:val="left"/>
        <w:spacing w:line="360" w:lineRule="auto"/>
        <w:rPr>
          <w:rFonts w:hint="eastAsia" w:ascii="宋体" w:hAnsi="宋体"/>
          <w:szCs w:val="21"/>
        </w:rPr>
      </w:pPr>
      <w:r>
        <w:rPr>
          <w:rFonts w:hint="eastAsia" w:ascii="宋体" w:hAnsi="宋体"/>
          <w:szCs w:val="21"/>
        </w:rPr>
        <w:t xml:space="preserve">关于付款周期的约定：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jc w:val="left"/>
        <w:spacing w:line="360" w:lineRule="auto"/>
        <w:rPr>
          <w:rFonts w:hint="eastAsia" w:ascii="宋体" w:hAnsi="宋体"/>
          <w:szCs w:val="21"/>
        </w:rPr>
      </w:pPr>
      <w:r>
        <w:rPr>
          <w:rFonts w:hint="eastAsia" w:ascii="宋体" w:hAnsi="宋体"/>
          <w:szCs w:val="21"/>
        </w:rPr>
        <w:t xml:space="preserve">关于进度付款申请单编制的约定：</w:t>
      </w:r>
      <w:r>
        <w:t xml:space="preserve">乙方须结合本填埋场修缮零星工程实际施工情况，严格按照采购管理规定编制进度付款申请，同步配套提交当期工程量确认单、现场施工佐证资料、对应分部分项施工影像资料</w:t>
      </w:r>
      <w:r>
        <w:rPr>
          <w:rFonts w:hint="eastAsia"/>
        </w:rPr>
        <w:t xml:space="preserve">、</w:t>
      </w:r>
      <w:r>
        <w:t xml:space="preserve">正规完税发票、分项完工验收记录等全部付款支撑材料。</w:t>
      </w:r>
      <w:r/>
    </w:p>
    <w:p>
      <w:pPr>
        <w:ind w:firstLine="420"/>
        <w:jc w:val="left"/>
        <w:spacing w:line="360" w:lineRule="auto"/>
        <w:rPr>
          <w:rFonts w:hint="eastAsia" w:ascii="宋体" w:hAnsi="宋体"/>
          <w:szCs w:val="21"/>
        </w:rPr>
      </w:pPr>
      <w:r>
        <w:rPr>
          <w:rFonts w:ascii="宋体" w:hAnsi="宋体"/>
          <w:szCs w:val="21"/>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ascii="宋体" w:hAnsi="宋体"/>
          <w:szCs w:val="21"/>
        </w:rPr>
        <w:t xml:space="preserve">2.4.3 </w:t>
      </w:r>
      <w:r>
        <w:rPr>
          <w:rFonts w:hint="eastAsia" w:ascii="宋体" w:hAnsi="宋体"/>
          <w:szCs w:val="21"/>
        </w:rPr>
        <w:t xml:space="preserve">进度付款申请单的提交</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jc w:val="left"/>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发包人完成审批并签发进度款支付证书的期限：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）发包人支付进度款的期限：工程竣工验收合格后 30日内付合同价的70%，工程竣工财政审计结束后30日内付至审定金额的100%。</w:t>
      </w:r>
      <w:r/>
    </w:p>
    <w:p>
      <w:pPr>
        <w:ind w:firstLine="525"/>
        <w:jc w:val="left"/>
        <w:spacing w:line="360" w:lineRule="auto"/>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w:t>
      </w:r>
      <w:r>
        <w:rPr>
          <w:rFonts w:hint="eastAsia" w:ascii="宋体" w:hAnsi="宋体"/>
          <w:szCs w:val="21"/>
        </w:rPr>
        <w:t xml:space="preserve">。</w:t>
      </w:r>
      <w:r/>
    </w:p>
    <w:p>
      <w:pPr>
        <w:ind w:firstLine="525"/>
        <w:jc w:val="left"/>
        <w:spacing w:line="360" w:lineRule="auto"/>
        <w:rPr>
          <w:rFonts w:hint="eastAsia" w:ascii="宋体" w:hAnsi="宋体"/>
          <w:szCs w:val="21"/>
        </w:rPr>
      </w:pPr>
      <w:r>
        <w:rPr>
          <w:rFonts w:ascii="宋体" w:hAnsi="宋体"/>
          <w:szCs w:val="21"/>
        </w:rPr>
        <w:t xml:space="preserve">12.4.</w:t>
      </w:r>
      <w:r>
        <w:rPr>
          <w:rFonts w:hint="eastAsia" w:ascii="宋体" w:hAnsi="宋体"/>
          <w:szCs w:val="21"/>
        </w:rPr>
        <w:t xml:space="preserve">5支付分解表的编制</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39" w:name="_Toc292559929"/>
      <w:r/>
      <w:bookmarkStart w:id="540" w:name="_Toc297123564"/>
      <w:r/>
      <w:bookmarkStart w:id="541" w:name="_Toc296503219"/>
      <w:r/>
      <w:bookmarkStart w:id="542" w:name="_Toc351203645"/>
      <w:r/>
      <w:bookmarkStart w:id="543" w:name="_Toc296347218"/>
      <w:r/>
      <w:bookmarkStart w:id="544" w:name="_Toc292559424"/>
      <w:r/>
      <w:bookmarkStart w:id="545" w:name="_Toc296944558"/>
      <w:r/>
      <w:bookmarkStart w:id="546" w:name="_Toc296891047"/>
      <w:r/>
      <w:bookmarkStart w:id="547" w:name="_Toc296346720"/>
      <w:r/>
      <w:bookmarkStart w:id="548" w:name="_Toc304295593"/>
      <w:r/>
      <w:bookmarkStart w:id="549" w:name="_Toc296891259"/>
      <w:r/>
      <w:bookmarkStart w:id="550" w:name="_Toc300935015"/>
      <w:r/>
      <w:bookmarkStart w:id="551" w:name="_Toc312678053"/>
      <w:r/>
      <w:bookmarkStart w:id="552" w:name="_Toc297048405"/>
      <w:r/>
      <w:bookmarkStart w:id="553" w:name="_Toc303539172"/>
      <w:r/>
      <w:bookmarkStart w:id="554" w:name="_Toc297216223"/>
      <w:r/>
      <w:bookmarkStart w:id="555" w:name="_Toc297120519"/>
      <w:r>
        <w:rPr>
          <w:rFonts w:ascii="宋体" w:hAnsi="宋体"/>
          <w:bCs/>
          <w:szCs w:val="21"/>
        </w:rPr>
        <w:t xml:space="preserve">13. </w:t>
      </w:r>
      <w:r>
        <w:rPr>
          <w:rFonts w:hint="eastAsia" w:ascii="宋体" w:hAnsi="宋体"/>
          <w:bCs/>
          <w:szCs w:val="21"/>
        </w:rPr>
        <w:t xml:space="preserve">验收和工程试车</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20"/>
        <w:spacing w:after="120" w:line="360" w:lineRule="auto"/>
        <w:rPr>
          <w:rFonts w:hint="eastAsia"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360" w:lineRule="auto"/>
        <w:rPr>
          <w:rFonts w:hint="eastAsia" w:ascii="宋体" w:hAnsi="宋体"/>
          <w:szCs w:val="21"/>
        </w:rPr>
      </w:pPr>
      <w:r>
        <w:rPr>
          <w:rFonts w:ascii="宋体" w:hAnsi="宋体"/>
          <w:szCs w:val="21"/>
        </w:rPr>
        <w:t xml:space="preserve">13.1.</w:t>
      </w:r>
      <w:r>
        <w:rPr>
          <w:rFonts w:hint="eastAsia" w:ascii="宋体" w:hAnsi="宋体"/>
          <w:szCs w:val="21"/>
        </w:rPr>
        <w:t xml:space="preserve">1监理人不能按时进行验收时，应提前</w:t>
      </w:r>
      <w:r>
        <w:rPr>
          <w:rFonts w:hint="eastAsia" w:ascii="宋体" w:hAnsi="宋体"/>
          <w:szCs w:val="21"/>
          <w:u w:val="single"/>
        </w:rPr>
        <w:t xml:space="preserve">/</w:t>
      </w:r>
      <w:r>
        <w:rPr>
          <w:rFonts w:hint="eastAsia" w:ascii="宋体" w:hAnsi="宋体"/>
          <w:szCs w:val="21"/>
        </w:rPr>
        <w:t xml:space="preserve">小时提交书面延期要求。</w:t>
      </w:r>
      <w:r/>
    </w:p>
    <w:p>
      <w:pPr>
        <w:ind w:firstLine="420"/>
        <w:jc w:val="left"/>
        <w:spacing w:line="360" w:lineRule="auto"/>
        <w:rPr>
          <w:rFonts w:hint="eastAsia"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w:t>
      </w:r>
      <w:r>
        <w:rPr>
          <w:rFonts w:hint="eastAsia" w:ascii="宋体" w:hAnsi="宋体"/>
          <w:szCs w:val="21"/>
        </w:rPr>
        <w:t xml:space="preserve">小时。</w:t>
      </w:r>
      <w:r/>
    </w:p>
    <w:p>
      <w:pPr>
        <w:ind w:firstLine="420"/>
        <w:spacing w:after="120" w:line="360" w:lineRule="auto"/>
        <w:rPr>
          <w:rFonts w:hint="eastAsia" w:ascii="宋体" w:hAnsi="宋体"/>
          <w:szCs w:val="21"/>
        </w:rPr>
      </w:pPr>
      <w:r/>
      <w:bookmarkStart w:id="556" w:name="_Toc297048409"/>
      <w:r/>
      <w:bookmarkStart w:id="557" w:name="_Toc296891263"/>
      <w:r/>
      <w:bookmarkStart w:id="558" w:name="_Toc292559428"/>
      <w:r/>
      <w:bookmarkStart w:id="559" w:name="_Toc312678056"/>
      <w:r/>
      <w:bookmarkStart w:id="560" w:name="_Toc292559933"/>
      <w:r/>
      <w:bookmarkStart w:id="561" w:name="_Toc296503223"/>
      <w:r/>
      <w:bookmarkStart w:id="562" w:name="_Toc296891051"/>
      <w:r/>
      <w:bookmarkStart w:id="563" w:name="_Toc296346724"/>
      <w:r/>
      <w:bookmarkStart w:id="564" w:name="_Toc296347222"/>
      <w:r/>
      <w:bookmarkStart w:id="565" w:name="_Toc297216224"/>
      <w:r/>
      <w:bookmarkStart w:id="566" w:name="_Toc297120523"/>
      <w:r/>
      <w:bookmarkStart w:id="567" w:name="_Toc296944562"/>
      <w:r/>
      <w:bookmarkStart w:id="568" w:name="_Toc300935016"/>
      <w:r/>
      <w:bookmarkStart w:id="569" w:name="_Toc297123565"/>
      <w:r/>
      <w:bookmarkStart w:id="570" w:name="_Toc304295596"/>
      <w:r/>
      <w:bookmarkStart w:id="571" w:name="_Toc303539173"/>
      <w:r/>
      <w:bookmarkStart w:id="572" w:name="_Toc267251475"/>
      <w:r/>
      <w:bookmarkStart w:id="573" w:name="_Toc267251473"/>
      <w:r/>
      <w:bookmarkStart w:id="574" w:name="_Toc267251474"/>
      <w:r/>
      <w:bookmarkStart w:id="575" w:name="_Toc267251471"/>
      <w:r/>
      <w:bookmarkStart w:id="576" w:name="_Toc267251470"/>
      <w:r/>
      <w:bookmarkStart w:id="577" w:name="_Toc267251472"/>
      <w:r/>
      <w:bookmarkStart w:id="578" w:name="_Toc267251476"/>
      <w:r>
        <w:rPr>
          <w:rFonts w:ascii="宋体" w:hAnsi="宋体"/>
          <w:szCs w:val="21"/>
        </w:rPr>
        <w:t xml:space="preserve">13.2 </w:t>
      </w:r>
      <w:r>
        <w:rPr>
          <w:rFonts w:hint="eastAsia" w:ascii="宋体" w:hAnsi="宋体"/>
          <w:szCs w:val="21"/>
        </w:rPr>
        <w:t xml:space="preserve">竣工验收</w:t>
      </w:r>
      <w:r/>
    </w:p>
    <w:p>
      <w:pPr>
        <w:ind w:firstLine="420"/>
        <w:jc w:val="left"/>
        <w:spacing w:line="360" w:lineRule="auto"/>
        <w:rPr>
          <w:rFonts w:hint="eastAsia" w:ascii="宋体" w:hAnsi="宋体"/>
          <w:szCs w:val="21"/>
        </w:rPr>
      </w:pPr>
      <w:r/>
      <w:bookmarkStart w:id="579" w:name="_Toc280868704"/>
      <w:r/>
      <w:bookmarkStart w:id="580" w:name="_Toc280868705"/>
      <w:r/>
      <w:bookmarkStart w:id="581" w:name="_Toc280868706"/>
      <w:r/>
      <w:bookmarkStart w:id="582" w:name="_Toc280868707"/>
      <w:r/>
      <w:bookmarkStart w:id="583" w:name="_Toc280868708"/>
      <w:r/>
      <w:bookmarkStart w:id="584" w:name="_Toc280868709"/>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ascii="宋体" w:hAnsi="宋体"/>
          <w:szCs w:val="21"/>
        </w:rPr>
        <w:t xml:space="preserve">13.2.</w:t>
      </w:r>
      <w:r>
        <w:rPr>
          <w:rFonts w:hint="eastAsia" w:ascii="宋体" w:hAnsi="宋体"/>
          <w:szCs w:val="21"/>
        </w:rPr>
        <w:t xml:space="preserve">1竣工验收程序</w:t>
      </w:r>
      <w:bookmarkEnd w:id="579"/>
      <w:r/>
      <w:r/>
    </w:p>
    <w:p>
      <w:pPr>
        <w:ind w:firstLine="420"/>
        <w:jc w:val="left"/>
        <w:spacing w:line="360" w:lineRule="auto"/>
        <w:rPr>
          <w:rFonts w:hint="eastAsia" w:ascii="宋体" w:hAnsi="宋体"/>
          <w:szCs w:val="21"/>
        </w:rPr>
      </w:pPr>
      <w:r>
        <w:rPr>
          <w:rFonts w:hint="eastAsia" w:ascii="宋体" w:hAnsi="宋体"/>
          <w:szCs w:val="21"/>
        </w:rPr>
        <w:t xml:space="preserve">关于竣工验收程序的约定：</w:t>
      </w:r>
      <w:r>
        <w:rPr>
          <w:rFonts w:hint="eastAsia" w:ascii="宋体" w:hAnsi="宋体"/>
          <w:szCs w:val="21"/>
          <w:u w:val="single"/>
        </w:rPr>
        <w:t xml:space="preserve">①</w:t>
      </w:r>
      <w:r>
        <w:rPr>
          <w:rFonts w:hint="eastAsia" w:ascii="宋体" w:hAnsi="宋体" w:cs="仿宋_GB2312"/>
          <w:szCs w:val="21"/>
          <w:u w:val="single"/>
        </w:rPr>
        <w:t xml:space="preserve">工程完工之日起7日内承包人应向发包人提出书面正式验收申请，并按要求提供竣工图纸、文字资料和工程照片等竣工资料。</w:t>
      </w:r>
      <w:r>
        <w:rPr>
          <w:rFonts w:hint="eastAsia" w:ascii="宋体" w:hAnsi="宋体"/>
          <w:szCs w:val="21"/>
          <w:u w:val="single"/>
        </w:rPr>
        <w:t xml:space="preserve">②</w:t>
      </w:r>
      <w:r>
        <w:rPr>
          <w:rFonts w:ascii="宋体" w:hAnsi="宋体"/>
          <w:szCs w:val="21"/>
          <w:u w:val="single"/>
        </w:rPr>
        <w:t xml:space="preserve">竣工验收</w:t>
      </w:r>
      <w:r>
        <w:rPr>
          <w:rFonts w:hint="eastAsia" w:ascii="宋体" w:hAnsi="宋体"/>
          <w:szCs w:val="21"/>
          <w:u w:val="single"/>
        </w:rPr>
        <w:t xml:space="preserve">合格后5日内，承包人应按向总监提交工程竣工结算报告及送审资料。③工程完工验收合格后，按照财政投资评审操作规程申请项目结算评审，由评审中心对其工程结算进行评审，并出具评审报告。</w:t>
      </w:r>
      <w:r/>
    </w:p>
    <w:p>
      <w:pPr>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按通用条款执行</w:t>
      </w:r>
      <w:r>
        <w:rPr>
          <w:rFonts w:hint="eastAsia" w:ascii="宋体" w:hAnsi="宋体"/>
          <w:szCs w:val="21"/>
        </w:rPr>
        <w:t xml:space="preserve">。</w:t>
      </w:r>
      <w:bookmarkEnd w:id="580"/>
      <w:r/>
      <w:r/>
    </w:p>
    <w:p>
      <w:pPr>
        <w:ind w:firstLine="420"/>
        <w:jc w:val="left"/>
        <w:spacing w:line="360" w:lineRule="auto"/>
        <w:rPr>
          <w:rFonts w:hint="eastAsia" w:ascii="宋体" w:hAnsi="宋体"/>
          <w:szCs w:val="21"/>
        </w:rPr>
      </w:pPr>
      <w:r>
        <w:rPr>
          <w:rFonts w:ascii="宋体" w:hAnsi="宋体"/>
          <w:szCs w:val="21"/>
        </w:rPr>
        <w:t xml:space="preserve">13.2.</w:t>
      </w:r>
      <w:r>
        <w:rPr>
          <w:rFonts w:hint="eastAsia" w:ascii="宋体" w:hAnsi="宋体"/>
          <w:szCs w:val="21"/>
        </w:rPr>
        <w:t xml:space="preserve">2移交、接收全部与部分工程</w:t>
      </w:r>
      <w:bookmarkEnd w:id="581"/>
      <w:r/>
      <w:r/>
    </w:p>
    <w:p>
      <w:pPr>
        <w:ind w:firstLine="420"/>
        <w:jc w:val="left"/>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w:t>
      </w:r>
      <w:r>
        <w:rPr>
          <w:rFonts w:hint="eastAsia" w:ascii="宋体" w:hAnsi="宋体"/>
          <w:szCs w:val="21"/>
        </w:rPr>
        <w:t xml:space="preserve">。</w:t>
      </w:r>
      <w:bookmarkEnd w:id="582"/>
      <w:r/>
      <w:r/>
    </w:p>
    <w:p>
      <w:pPr>
        <w:ind w:firstLine="420"/>
        <w:jc w:val="left"/>
        <w:spacing w:line="360" w:lineRule="auto"/>
        <w:rPr>
          <w:rFonts w:hint="eastAsia" w:ascii="宋体" w:hAnsi="宋体"/>
          <w:szCs w:val="21"/>
        </w:rPr>
      </w:pPr>
      <w:r>
        <w:rPr>
          <w:rFonts w:hint="eastAsia" w:ascii="宋体" w:hAnsi="宋体"/>
          <w:szCs w:val="21"/>
        </w:rPr>
        <w:t xml:space="preserve">承包人未按时移交工程的，违约金的计算方法为：</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13.3 </w:t>
      </w:r>
      <w:r>
        <w:rPr>
          <w:rFonts w:hint="eastAsia" w:ascii="宋体" w:hAnsi="宋体"/>
          <w:szCs w:val="21"/>
        </w:rPr>
        <w:t xml:space="preserve">工程试车</w:t>
      </w:r>
      <w:bookmarkEnd w:id="583"/>
      <w:r/>
      <w:r/>
    </w:p>
    <w:p>
      <w:pPr>
        <w:ind w:firstLine="420"/>
        <w:jc w:val="left"/>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ascii="宋体" w:hAnsi="宋体"/>
          <w:szCs w:val="21"/>
        </w:rPr>
        <w:t xml:space="preserve">13.3.</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投料试车</w:t>
      </w:r>
      <w:r/>
    </w:p>
    <w:p>
      <w:pPr>
        <w:ind w:firstLine="420"/>
        <w:jc w:val="left"/>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竣工退场</w:t>
      </w:r>
      <w:r/>
    </w:p>
    <w:p>
      <w:pPr>
        <w:ind w:firstLine="420"/>
        <w:jc w:val="left"/>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.1 </w:t>
      </w:r>
      <w:r>
        <w:rPr>
          <w:rFonts w:hint="eastAsia" w:ascii="宋体" w:hAnsi="宋体"/>
          <w:szCs w:val="21"/>
        </w:rPr>
        <w:t xml:space="preserve">竣工退场</w:t>
      </w:r>
      <w:r/>
    </w:p>
    <w:p>
      <w:pPr>
        <w:ind w:firstLine="420"/>
        <w:jc w:val="left"/>
        <w:spacing w:line="360" w:lineRule="auto"/>
        <w:rPr>
          <w:rFonts w:hint="eastAsia" w:ascii="宋体" w:hAnsi="宋体"/>
          <w:szCs w:val="21"/>
        </w:rPr>
      </w:pPr>
      <w:r>
        <w:rPr>
          <w:rFonts w:hint="eastAsia" w:ascii="宋体" w:hAnsi="宋体"/>
          <w:szCs w:val="21"/>
        </w:rPr>
        <w:t xml:space="preserve">承包人完成竣工退场的期限：</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85" w:name="_Toc351203646"/>
      <w:r>
        <w:rPr>
          <w:rFonts w:ascii="宋体" w:hAnsi="宋体"/>
          <w:bCs/>
          <w:szCs w:val="21"/>
        </w:rPr>
        <w:t xml:space="preserve">14. </w:t>
      </w:r>
      <w:r>
        <w:rPr>
          <w:rFonts w:hint="eastAsia" w:ascii="宋体" w:hAnsi="宋体"/>
          <w:bCs/>
          <w:szCs w:val="21"/>
        </w:rPr>
        <w:t xml:space="preserve">竣工结算</w:t>
      </w:r>
      <w:bookmarkEnd w:id="585"/>
      <w:r/>
      <w:r/>
    </w:p>
    <w:p>
      <w:pPr>
        <w:ind w:firstLine="420"/>
        <w:spacing w:after="120" w:line="360" w:lineRule="auto"/>
        <w:rPr>
          <w:rFonts w:hint="eastAsia"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360" w:lineRule="auto"/>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竣工结算申请单应包括的内容：</w:t>
      </w:r>
      <w:r>
        <w:rPr>
          <w:rFonts w:hint="eastAsia" w:ascii="宋体" w:hAnsi="宋体"/>
          <w:szCs w:val="21"/>
          <w:u w:val="single"/>
        </w:rPr>
        <w:t xml:space="preserve">/</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14.2 </w:t>
      </w:r>
      <w:r>
        <w:rPr>
          <w:rFonts w:hint="eastAsia" w:ascii="宋体" w:hAnsi="宋体"/>
          <w:szCs w:val="21"/>
        </w:rPr>
        <w:t xml:space="preserve">竣工结算审核</w:t>
      </w:r>
      <w:r/>
    </w:p>
    <w:p>
      <w:pPr>
        <w:ind w:firstLine="420"/>
        <w:jc w:val="left"/>
        <w:spacing w:line="360" w:lineRule="auto"/>
        <w:rPr>
          <w:rFonts w:hint="eastAsia" w:ascii="宋体" w:hAnsi="宋体"/>
          <w:szCs w:val="21"/>
        </w:rPr>
      </w:pPr>
      <w:r>
        <w:rPr>
          <w:rFonts w:hint="eastAsia" w:ascii="宋体" w:hAnsi="宋体"/>
          <w:szCs w:val="21"/>
        </w:rPr>
        <w:t xml:space="preserve">发包人审批竣工付款申请单的期限：</w:t>
      </w:r>
      <w:r>
        <w:rPr>
          <w:rFonts w:hint="eastAsia" w:ascii="宋体" w:hAnsi="宋体"/>
          <w:szCs w:val="21"/>
          <w:u w:val="single"/>
        </w:rPr>
        <w:t xml:space="preserve">30日内</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发包人完成竣工付款的期限：。</w:t>
      </w:r>
      <w:r/>
    </w:p>
    <w:p>
      <w:pPr>
        <w:ind w:firstLine="420"/>
        <w:jc w:val="left"/>
        <w:spacing w:line="360" w:lineRule="auto"/>
        <w:rPr>
          <w:rFonts w:hint="eastAsia" w:ascii="宋体" w:hAnsi="宋体"/>
          <w:szCs w:val="21"/>
        </w:rPr>
      </w:pPr>
      <w:r>
        <w:rPr>
          <w:rFonts w:hint="eastAsia" w:ascii="宋体" w:hAnsi="宋体"/>
          <w:szCs w:val="21"/>
        </w:rPr>
        <w:t xml:space="preserve">关于竣工付款证书异议部分复核的方式和程序：。</w:t>
      </w:r>
      <w:r/>
    </w:p>
    <w:p>
      <w:pPr>
        <w:ind w:firstLine="420"/>
        <w:spacing w:after="120"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最终结清</w:t>
      </w:r>
      <w:r/>
    </w:p>
    <w:p>
      <w:pPr>
        <w:ind w:firstLine="420"/>
        <w:jc w:val="left"/>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最终结清申请单</w:t>
      </w:r>
      <w:r/>
    </w:p>
    <w:p>
      <w:pPr>
        <w:ind w:firstLine="420"/>
        <w:jc w:val="left"/>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四份</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缺陷期满后无质量问题后</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最终结清证书和支付</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按通用条款</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586" w:name="_Toc351203647"/>
      <w:r/>
      <w:bookmarkStart w:id="587" w:name="_Toc267251483"/>
      <w:r/>
      <w:bookmarkStart w:id="588" w:name="_Toc267251482"/>
      <w:r/>
      <w:bookmarkStart w:id="589" w:name="_Toc267251484"/>
      <w:r/>
      <w:bookmarkStart w:id="590" w:name="_Toc267251485"/>
      <w:r/>
      <w:bookmarkStart w:id="591" w:name="_Toc267251486"/>
      <w:r/>
      <w:bookmarkStart w:id="592" w:name="_Toc267251489"/>
      <w:r/>
      <w:bookmarkStart w:id="593" w:name="_Toc267251490"/>
      <w:r/>
      <w:bookmarkStart w:id="594" w:name="_Toc267251488"/>
      <w:r/>
      <w:bookmarkStart w:id="595" w:name="_Toc267251503"/>
      <w:r/>
      <w:bookmarkStart w:id="596" w:name="_Toc267251501"/>
      <w:r/>
      <w:bookmarkStart w:id="597" w:name="_Toc267251498"/>
      <w:r/>
      <w:bookmarkStart w:id="598" w:name="_Toc267251496"/>
      <w:r/>
      <w:bookmarkStart w:id="599" w:name="_Toc267251497"/>
      <w:r/>
      <w:bookmarkStart w:id="600" w:name="_Toc267251494"/>
      <w:r/>
      <w:bookmarkStart w:id="601" w:name="_Toc267251492"/>
      <w:r/>
      <w:bookmarkStart w:id="602" w:name="_Toc267251499"/>
      <w:r/>
      <w:bookmarkStart w:id="603" w:name="_Toc267251502"/>
      <w:r/>
      <w:bookmarkStart w:id="604" w:name="_Toc267251495"/>
      <w:r/>
      <w:bookmarkStart w:id="605" w:name="_Toc267251491"/>
      <w:r/>
      <w:bookmarkStart w:id="606" w:name="_Toc267251493"/>
      <w:r/>
      <w:bookmarkStart w:id="607" w:name="_Toc267251504"/>
      <w:r/>
      <w:bookmarkStart w:id="608" w:name="_Toc267251506"/>
      <w:r/>
      <w:bookmarkStart w:id="609" w:name="_Toc267251507"/>
      <w:r/>
      <w:bookmarkStart w:id="610" w:name="_Toc267251508"/>
      <w:r/>
      <w:bookmarkStart w:id="611" w:name="_Toc267251514"/>
      <w:r/>
      <w:bookmarkStart w:id="612" w:name="_Toc267251510"/>
      <w:r/>
      <w:bookmarkStart w:id="613" w:name="_Toc267251513"/>
      <w:r/>
      <w:bookmarkStart w:id="614" w:name="_Toc267251509"/>
      <w:r/>
      <w:bookmarkStart w:id="615" w:name="_Toc267251511"/>
      <w:r/>
      <w:bookmarkStart w:id="616" w:name="_Toc267251515"/>
      <w:r/>
      <w:bookmarkEnd w:id="572"/>
      <w:r/>
      <w:bookmarkEnd w:id="573"/>
      <w:r/>
      <w:bookmarkEnd w:id="574"/>
      <w:r/>
      <w:bookmarkEnd w:id="575"/>
      <w:r/>
      <w:bookmarkEnd w:id="576"/>
      <w:r/>
      <w:bookmarkEnd w:id="577"/>
      <w:r/>
      <w:bookmarkEnd w:id="578"/>
      <w:r/>
      <w:bookmarkEnd w:id="584"/>
      <w:r>
        <w:rPr>
          <w:rFonts w:ascii="宋体" w:hAnsi="宋体"/>
          <w:bCs/>
          <w:szCs w:val="21"/>
        </w:rPr>
        <w:t xml:space="preserve">15. </w:t>
      </w:r>
      <w:r>
        <w:rPr>
          <w:rFonts w:hint="eastAsia" w:ascii="宋体" w:hAnsi="宋体"/>
          <w:bCs/>
          <w:szCs w:val="21"/>
        </w:rPr>
        <w:t xml:space="preserve">缺陷责任期与保修</w:t>
      </w:r>
      <w:bookmarkEnd w:id="586"/>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1缺陷责任期</w:t>
      </w:r>
      <w:bookmarkEnd w:id="587"/>
      <w:r/>
      <w:r/>
    </w:p>
    <w:p>
      <w:pPr>
        <w:ind w:firstLine="420"/>
        <w:jc w:val="left"/>
        <w:spacing w:line="360" w:lineRule="auto"/>
        <w:rPr>
          <w:rFonts w:hint="eastAsia" w:ascii="宋体" w:hAnsi="宋体"/>
          <w:szCs w:val="21"/>
        </w:rPr>
      </w:pPr>
      <w:r>
        <w:rPr>
          <w:rFonts w:hint="eastAsia" w:ascii="宋体" w:hAnsi="宋体"/>
          <w:szCs w:val="21"/>
        </w:rPr>
        <w:t xml:space="preserve">缺陷责任期的具体期限：工程缺陷责任期为 24 个月，缺陷责任期自工程通过竣工验收之日起计算。单位工程先于全部工程进行验收，单位工程缺陷责任期自单位工程验收合格之日起算。 </w:t>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质量保证金</w:t>
      </w:r>
      <w:r/>
    </w:p>
    <w:p>
      <w:pPr>
        <w:ind w:firstLine="420"/>
        <w:jc w:val="left"/>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承包人提供质量保证金的方式</w:t>
      </w:r>
      <w:r/>
    </w:p>
    <w:p>
      <w:pPr>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5</w:t>
      </w:r>
      <w:r>
        <w:rPr>
          <w:rFonts w:ascii="宋体" w:hAnsi="宋体"/>
          <w:szCs w:val="21"/>
        </w:rPr>
        <w:t xml:space="preserve">%</w:t>
      </w:r>
      <w:r>
        <w:rPr>
          <w:rFonts w:hint="eastAsia" w:ascii="宋体" w:hAnsi="宋体"/>
          <w:szCs w:val="21"/>
        </w:rPr>
        <w:t xml:space="preserve">的工程款；</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.2 </w:t>
      </w:r>
      <w:r>
        <w:rPr>
          <w:rFonts w:hint="eastAsia" w:ascii="宋体" w:hAnsi="宋体"/>
          <w:szCs w:val="21"/>
        </w:rPr>
        <w:t xml:space="preserve">质量保证金的扣留</w:t>
      </w:r>
      <w:r/>
    </w:p>
    <w:p>
      <w:pPr>
        <w:ind w:firstLine="420"/>
        <w:jc w:val="left"/>
        <w:spacing w:line="360" w:lineRule="auto"/>
        <w:rPr>
          <w:rFonts w:hint="eastAsia"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w:t>
      </w:r>
      <w:r>
        <w:rPr>
          <w:rFonts w:hint="eastAsia" w:ascii="宋体" w:hAnsi="宋体"/>
          <w:szCs w:val="21"/>
        </w:rPr>
        <w:t xml:space="preserve">。</w:t>
      </w:r>
      <w:bookmarkEnd w:id="588"/>
      <w:r/>
      <w:bookmarkEnd w:id="589"/>
      <w:r/>
      <w:r/>
    </w:p>
    <w:p>
      <w:pPr>
        <w:ind w:firstLine="420"/>
        <w:spacing w:after="120"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3保修</w:t>
      </w:r>
      <w:bookmarkEnd w:id="590"/>
      <w:r/>
      <w:r/>
    </w:p>
    <w:p>
      <w:pPr>
        <w:ind w:firstLine="409"/>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保修责任</w:t>
      </w:r>
      <w:r/>
    </w:p>
    <w:p>
      <w:pPr>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    见工程质量保修书   </w:t>
      </w:r>
      <w:r>
        <w:rPr>
          <w:rFonts w:hint="eastAsia" w:ascii="宋体" w:hAnsi="宋体"/>
          <w:szCs w:val="21"/>
        </w:rPr>
        <w:t xml:space="preserve">。</w:t>
      </w:r>
      <w:r/>
    </w:p>
    <w:p>
      <w:pPr>
        <w:ind w:firstLine="409"/>
        <w:jc w:val="left"/>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修复通知</w:t>
      </w:r>
      <w:r/>
    </w:p>
    <w:p>
      <w:pPr>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 24</w:t>
      </w:r>
      <w:r>
        <w:rPr>
          <w:rFonts w:hint="eastAsia" w:ascii="宋体" w:hAnsi="宋体"/>
          <w:szCs w:val="21"/>
          <w:u w:val="single"/>
        </w:rPr>
        <w:t xml:space="preserve">小时内</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17" w:name="_Toc351203648"/>
      <w:r/>
      <w:bookmarkStart w:id="618" w:name="_Toc280868717"/>
      <w:r/>
      <w:bookmarkStart w:id="619" w:name="_Toc280868718"/>
      <w:r/>
      <w:bookmarkEnd w:id="591"/>
      <w:r/>
      <w:bookmarkEnd w:id="592"/>
      <w:r/>
      <w:bookmarkEnd w:id="593"/>
      <w:r/>
      <w:bookmarkEnd w:id="594"/>
      <w:r>
        <w:rPr>
          <w:rFonts w:ascii="宋体" w:hAnsi="宋体"/>
          <w:bCs/>
          <w:szCs w:val="21"/>
        </w:rPr>
        <w:t xml:space="preserve">16. </w:t>
      </w:r>
      <w:r>
        <w:rPr>
          <w:rFonts w:hint="eastAsia" w:ascii="宋体" w:hAnsi="宋体"/>
          <w:bCs/>
          <w:szCs w:val="21"/>
        </w:rPr>
        <w:t xml:space="preserve">违约</w:t>
      </w:r>
      <w:bookmarkEnd w:id="617"/>
      <w:r/>
      <w:r/>
    </w:p>
    <w:p>
      <w:pPr>
        <w:ind w:firstLine="420"/>
        <w:spacing w:after="120" w:line="360" w:lineRule="auto"/>
        <w:rPr>
          <w:rFonts w:hint="eastAsia" w:ascii="宋体" w:hAnsi="宋体"/>
          <w:szCs w:val="21"/>
        </w:rPr>
      </w:pPr>
      <w:r>
        <w:rPr>
          <w:rFonts w:ascii="宋体" w:hAnsi="宋体"/>
          <w:szCs w:val="21"/>
        </w:rPr>
        <w:t xml:space="preserve">16.1 </w:t>
      </w:r>
      <w:r>
        <w:rPr>
          <w:rFonts w:hint="eastAsia" w:ascii="宋体" w:hAnsi="宋体"/>
          <w:szCs w:val="21"/>
        </w:rPr>
        <w:t xml:space="preserve">发包人违约</w:t>
      </w:r>
      <w:r/>
    </w:p>
    <w:p>
      <w:pPr>
        <w:ind w:firstLine="420"/>
        <w:jc w:val="left"/>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发包人违约的情形</w:t>
      </w:r>
      <w:r/>
    </w:p>
    <w:p>
      <w:pPr>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w:t>
      </w:r>
      <w:r>
        <w:rPr>
          <w:rFonts w:hint="eastAsia" w:ascii="宋体" w:hAnsi="宋体"/>
          <w:szCs w:val="21"/>
        </w:rPr>
        <w:t xml:space="preserve">。</w:t>
      </w:r>
      <w:r/>
    </w:p>
    <w:p>
      <w:pPr>
        <w:ind w:left="1050" w:hanging="1050"/>
        <w:jc w:val="left"/>
        <w:spacing w:line="360" w:lineRule="auto"/>
        <w:rPr>
          <w:rFonts w:hint="eastAsia" w:ascii="宋体" w:hAnsi="宋体"/>
          <w:szCs w:val="21"/>
        </w:rPr>
      </w:pPr>
      <w:r>
        <w:rPr>
          <w:rFonts w:ascii="宋体" w:hAnsi="宋体"/>
          <w:szCs w:val="21"/>
        </w:rPr>
        <w:t xml:space="preserve">    16.1.2 </w:t>
      </w:r>
      <w:r>
        <w:rPr>
          <w:rFonts w:hint="eastAsia" w:ascii="宋体" w:hAnsi="宋体"/>
          <w:szCs w:val="21"/>
        </w:rPr>
        <w:t xml:space="preserve">发包人违约的责任</w:t>
      </w:r>
      <w:r/>
    </w:p>
    <w:p>
      <w:pPr>
        <w:ind w:firstLine="420"/>
        <w:jc w:val="left"/>
        <w:spacing w:line="360" w:lineRule="auto"/>
        <w:rPr>
          <w:rFonts w:hint="eastAsia" w:ascii="宋体" w:hAnsi="宋体"/>
          <w:szCs w:val="21"/>
        </w:rPr>
      </w:pPr>
      <w:r>
        <w:rPr>
          <w:rFonts w:hint="eastAsia" w:ascii="宋体" w:hAnsi="宋体"/>
          <w:szCs w:val="21"/>
        </w:rPr>
        <w:t xml:space="preserve">发包人违约责任的承担方式和计算方法：</w:t>
      </w:r>
      <w:r/>
    </w:p>
    <w:p>
      <w:pPr>
        <w:ind w:firstLine="420"/>
        <w:jc w:val="left"/>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每逾期一日应按合同价的万分之五承担违约金，违约金总额不超过合同总金额的10%</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因发包人违约解除合同</w:t>
      </w:r>
      <w:r/>
    </w:p>
    <w:p>
      <w:pPr>
        <w:ind w:firstLine="420"/>
        <w:jc w:val="left"/>
        <w:spacing w:line="360" w:lineRule="auto"/>
        <w:rPr>
          <w:rFonts w:hint="eastAsia"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hint="eastAsia" w:ascii="宋体" w:hAnsi="宋体"/>
          <w:szCs w:val="21"/>
          <w:u w:val="single"/>
        </w:rPr>
        <w:t xml:space="preserve">/</w:t>
      </w:r>
      <w:r>
        <w:rPr>
          <w:rFonts w:hint="eastAsia" w:ascii="宋体" w:hAnsi="宋体"/>
          <w:szCs w:val="21"/>
        </w:rPr>
        <w:t xml:space="preserve">天后发包人仍不纠正其违约行为并致使合同目的不能实现的，承包人有权解除合同。</w:t>
      </w:r>
      <w:r/>
    </w:p>
    <w:p>
      <w:pPr>
        <w:ind w:firstLine="420"/>
        <w:spacing w:after="120" w:line="360" w:lineRule="auto"/>
        <w:rPr>
          <w:rFonts w:hint="eastAsia"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承包人违约的情形</w:t>
      </w:r>
      <w:r/>
    </w:p>
    <w:p>
      <w:pPr>
        <w:ind w:right="-161" w:firstLine="420"/>
        <w:spacing w:line="360" w:lineRule="auto"/>
        <w:rPr>
          <w:rFonts w:hint="eastAsia" w:ascii="宋体" w:hAnsi="宋体"/>
          <w:szCs w:val="21"/>
          <w:u w:val="single"/>
        </w:rPr>
      </w:pPr>
      <w:r>
        <w:rPr>
          <w:rFonts w:hint="eastAsia" w:ascii="宋体" w:hAnsi="宋体"/>
          <w:szCs w:val="21"/>
        </w:rPr>
        <w:t xml:space="preserve">承包人违约的其他情形：无正当理由延误总工期。</w:t>
      </w:r>
      <w:r/>
    </w:p>
    <w:p>
      <w:pPr>
        <w:ind w:firstLine="420"/>
        <w:jc w:val="left"/>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承包人违约的责任</w:t>
      </w:r>
      <w:r/>
    </w:p>
    <w:p>
      <w:pPr>
        <w:ind w:firstLine="420"/>
        <w:jc w:val="left"/>
        <w:spacing w:line="360" w:lineRule="auto"/>
        <w:rPr>
          <w:rFonts w:hint="eastAsia" w:ascii="宋体" w:hAnsi="宋体"/>
          <w:szCs w:val="21"/>
          <w:u w:val="single"/>
        </w:rPr>
      </w:pPr>
      <w:r>
        <w:rPr>
          <w:rFonts w:hint="eastAsia" w:ascii="宋体" w:hAnsi="宋体"/>
          <w:szCs w:val="21"/>
        </w:rPr>
        <w:t xml:space="preserve">承包人违约责任的承担方式和计算方法：承包人无正当理由延误总工期，每延期一天按合同价的万分之五支付违约金，以延误天数累计。</w:t>
      </w:r>
      <w:r/>
    </w:p>
    <w:p>
      <w:pPr>
        <w:ind w:firstLine="420"/>
        <w:jc w:val="left"/>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因承包人违约解除合同</w:t>
      </w:r>
      <w:r/>
    </w:p>
    <w:p>
      <w:pPr>
        <w:ind w:right="-161" w:firstLine="420"/>
        <w:spacing w:line="360" w:lineRule="auto"/>
        <w:rPr>
          <w:rFonts w:hint="eastAsia" w:ascii="宋体" w:hAnsi="宋体"/>
          <w:szCs w:val="21"/>
        </w:rPr>
      </w:pPr>
      <w:r>
        <w:rPr>
          <w:rFonts w:hint="eastAsia" w:ascii="宋体" w:hAnsi="宋体"/>
          <w:szCs w:val="21"/>
        </w:rPr>
        <w:t xml:space="preserve">关于承包人违约解除合同的特别约定：/。</w:t>
      </w:r>
      <w:r/>
    </w:p>
    <w:p>
      <w:pPr>
        <w:ind w:firstLine="420"/>
        <w:jc w:val="left"/>
        <w:spacing w:before="120" w:after="120" w:line="360" w:lineRule="auto"/>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20" w:name="_Toc351203649"/>
      <w:r>
        <w:rPr>
          <w:rFonts w:ascii="宋体" w:hAnsi="宋体"/>
          <w:bCs/>
          <w:szCs w:val="21"/>
        </w:rPr>
        <w:t xml:space="preserve">17. </w:t>
      </w:r>
      <w:r>
        <w:rPr>
          <w:rFonts w:hint="eastAsia" w:ascii="宋体" w:hAnsi="宋体"/>
          <w:bCs/>
          <w:szCs w:val="21"/>
        </w:rPr>
        <w:t xml:space="preserve">不可抗力</w:t>
      </w:r>
      <w:bookmarkEnd w:id="618"/>
      <w:r/>
      <w:bookmarkEnd w:id="620"/>
      <w:r/>
      <w:r/>
    </w:p>
    <w:p>
      <w:pPr>
        <w:ind w:firstLine="420"/>
        <w:spacing w:after="120" w:line="360" w:lineRule="auto"/>
        <w:rPr>
          <w:rFonts w:hint="eastAsia"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jc w:val="left"/>
        <w:spacing w:line="360" w:lineRule="auto"/>
        <w:rPr>
          <w:rFonts w:hint="eastAsia" w:ascii="宋体" w:hAnsi="宋体"/>
          <w:szCs w:val="21"/>
          <w:u w:val="single"/>
        </w:rPr>
      </w:pPr>
      <w:r>
        <w:rPr>
          <w:rFonts w:hint="eastAsia" w:ascii="宋体" w:hAnsi="宋体"/>
          <w:szCs w:val="21"/>
        </w:rPr>
        <w:t xml:space="preserve">除通用合同条款约定的不可/抗力事件之外，视为不可抗力的其他情形：。</w:t>
      </w:r>
      <w:r/>
    </w:p>
    <w:p>
      <w:pPr>
        <w:ind w:firstLine="420"/>
        <w:spacing w:after="120" w:line="360" w:lineRule="auto"/>
        <w:rPr>
          <w:rFonts w:hint="eastAsia" w:ascii="宋体" w:hAnsi="宋体"/>
          <w:szCs w:val="21"/>
        </w:rPr>
      </w:pPr>
      <w:r>
        <w:rPr>
          <w:rFonts w:ascii="宋体" w:hAnsi="宋体"/>
          <w:szCs w:val="21"/>
        </w:rPr>
        <w:t xml:space="preserve">17.</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因不可抗力解除合同</w:t>
      </w:r>
      <w:r/>
    </w:p>
    <w:p>
      <w:pPr>
        <w:ind w:firstLine="420"/>
        <w:jc w:val="left"/>
        <w:spacing w:line="360" w:lineRule="auto"/>
        <w:rPr>
          <w:rFonts w:hint="eastAsia" w:ascii="宋体" w:hAnsi="宋体"/>
          <w:szCs w:val="21"/>
        </w:rPr>
      </w:pPr>
      <w:r>
        <w:rPr>
          <w:rFonts w:hint="eastAsia" w:ascii="宋体" w:hAnsi="宋体"/>
          <w:szCs w:val="21"/>
        </w:rPr>
        <w:t xml:space="preserve">合同解除后，发包人应在商定或确定发包人应支付款项后天内完成款项的支付。</w:t>
      </w:r>
      <w:r/>
    </w:p>
    <w:p>
      <w:pPr>
        <w:keepNext/>
        <w:spacing w:before="120" w:after="120" w:line="360" w:lineRule="auto"/>
        <w:rPr>
          <w:rFonts w:hint="eastAsia" w:ascii="宋体" w:hAnsi="宋体"/>
          <w:bCs/>
          <w:szCs w:val="21"/>
        </w:rPr>
        <w:outlineLvl w:val="3"/>
      </w:pPr>
      <w:r/>
      <w:bookmarkStart w:id="621" w:name="_Toc351203650"/>
      <w:r>
        <w:rPr>
          <w:rFonts w:ascii="宋体" w:hAnsi="宋体"/>
          <w:bCs/>
          <w:szCs w:val="21"/>
        </w:rPr>
        <w:t xml:space="preserve">18. </w:t>
      </w:r>
      <w:r>
        <w:rPr>
          <w:rFonts w:hint="eastAsia" w:ascii="宋体" w:hAnsi="宋体"/>
          <w:bCs/>
          <w:szCs w:val="21"/>
        </w:rPr>
        <w:t xml:space="preserve">保险</w:t>
      </w:r>
      <w:bookmarkEnd w:id="619"/>
      <w:r/>
      <w:bookmarkEnd w:id="621"/>
      <w:r/>
      <w:r/>
    </w:p>
    <w:p>
      <w:pPr>
        <w:ind w:firstLine="420"/>
        <w:spacing w:after="120" w:line="360" w:lineRule="auto"/>
        <w:rPr>
          <w:rFonts w:hint="eastAsia"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jc w:val="left"/>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18.</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其他保险</w:t>
      </w:r>
      <w:r/>
    </w:p>
    <w:p>
      <w:pPr>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after="120" w:line="360" w:lineRule="auto"/>
        <w:rPr>
          <w:rFonts w:hint="eastAsia" w:ascii="宋体" w:hAnsi="宋体"/>
          <w:szCs w:val="21"/>
        </w:rPr>
      </w:pPr>
      <w:r>
        <w:rPr>
          <w:rFonts w:ascii="宋体" w:hAnsi="宋体"/>
          <w:szCs w:val="21"/>
        </w:rPr>
        <w:t xml:space="preserve">18.</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通知义务</w:t>
      </w:r>
      <w:r/>
    </w:p>
    <w:p>
      <w:pPr>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按通用条款执行</w:t>
      </w:r>
      <w:r>
        <w:rPr>
          <w:rFonts w:hint="eastAsia" w:ascii="宋体" w:hAnsi="宋体"/>
          <w:szCs w:val="21"/>
        </w:rPr>
        <w:t xml:space="preserve">。</w:t>
      </w:r>
      <w:r/>
    </w:p>
    <w:p>
      <w:pPr>
        <w:keepNext/>
        <w:spacing w:before="120" w:after="120" w:line="360" w:lineRule="auto"/>
        <w:rPr>
          <w:rFonts w:hint="eastAsia" w:ascii="宋体" w:hAnsi="宋体"/>
          <w:bCs/>
          <w:szCs w:val="21"/>
        </w:rPr>
        <w:outlineLvl w:val="3"/>
      </w:pPr>
      <w:r/>
      <w:bookmarkStart w:id="622" w:name="_Toc351203651"/>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bCs/>
          <w:szCs w:val="21"/>
        </w:rPr>
        <w:t xml:space="preserve">19</w:t>
      </w:r>
      <w:r>
        <w:rPr>
          <w:rFonts w:ascii="宋体" w:hAnsi="宋体"/>
          <w:bCs/>
          <w:szCs w:val="21"/>
        </w:rPr>
        <w:t xml:space="preserve">. </w:t>
      </w:r>
      <w:r>
        <w:rPr>
          <w:rFonts w:hint="eastAsia" w:ascii="宋体" w:hAnsi="宋体"/>
          <w:bCs/>
          <w:szCs w:val="21"/>
        </w:rPr>
        <w:t xml:space="preserve">争议解决</w:t>
      </w:r>
      <w:bookmarkEnd w:id="607"/>
      <w:r/>
      <w:bookmarkEnd w:id="608"/>
      <w:r/>
      <w:bookmarkEnd w:id="622"/>
      <w:r/>
      <w:r/>
    </w:p>
    <w:p>
      <w:pPr>
        <w:ind w:firstLine="420"/>
        <w:spacing w:after="120"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争</w:t>
      </w:r>
      <w:bookmarkEnd w:id="609"/>
      <w:r>
        <w:rPr>
          <w:rFonts w:hint="eastAsia" w:ascii="宋体" w:hAnsi="宋体"/>
          <w:szCs w:val="21"/>
        </w:rPr>
        <w:t xml:space="preserve">议评审</w:t>
      </w:r>
      <w:r/>
    </w:p>
    <w:p>
      <w:pPr>
        <w:ind w:left="149" w:firstLine="315"/>
        <w:jc w:val="left"/>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争议评审小组的确定</w:t>
      </w:r>
      <w:r/>
    </w:p>
    <w:p>
      <w:pPr>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p>
    <w:p>
      <w:pPr>
        <w:ind w:firstLine="420"/>
        <w:jc w:val="left"/>
        <w:spacing w:line="360" w:lineRule="auto"/>
        <w:rPr>
          <w:rFonts w:hint="eastAsia" w:ascii="宋体" w:hAnsi="宋体"/>
          <w:szCs w:val="21"/>
        </w:rPr>
      </w:pPr>
      <w:r>
        <w:rPr>
          <w:rFonts w:hint="eastAsia" w:ascii="宋体" w:hAnsi="宋体"/>
          <w:szCs w:val="21"/>
        </w:rPr>
        <w:t xml:space="preserve">其他事项的约定：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争议评审小组的决定</w:t>
      </w:r>
      <w:r/>
    </w:p>
    <w:p>
      <w:pPr>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p>
    <w:p>
      <w:pPr>
        <w:ind w:firstLine="420"/>
        <w:spacing w:after="120" w:line="360" w:lineRule="auto"/>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2仲裁或诉讼</w:t>
      </w:r>
      <w:bookmarkEnd w:id="610"/>
      <w:r/>
      <w:r/>
    </w:p>
    <w:p>
      <w:pPr>
        <w:keepNext/>
        <w:spacing w:before="120" w:after="120" w:line="360" w:lineRule="auto"/>
        <w:rPr>
          <w:rFonts w:hint="eastAsia" w:ascii="宋体" w:hAnsi="宋体"/>
          <w:bCs/>
          <w:szCs w:val="21"/>
        </w:rPr>
        <w:outlineLvl w:val="3"/>
      </w:pPr>
      <w:r>
        <w:rPr>
          <w:rFonts w:hint="eastAsia" w:ascii="宋体" w:hAnsi="宋体"/>
          <w:bCs/>
          <w:szCs w:val="21"/>
        </w:rPr>
        <w:t xml:space="preserve">20.补充条款</w:t>
      </w:r>
      <w:r/>
    </w:p>
    <w:p>
      <w:pPr>
        <w:ind w:firstLine="420"/>
        <w:spacing w:after="120"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）向仲裁委员会申请仲裁；</w:t>
      </w:r>
      <w:r/>
    </w:p>
    <w:p>
      <w:pPr>
        <w:ind w:firstLine="439"/>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工程所在地</w:t>
      </w:r>
      <w:r>
        <w:rPr>
          <w:rFonts w:hint="eastAsia" w:ascii="宋体" w:hAnsi="宋体"/>
          <w:szCs w:val="21"/>
        </w:rPr>
        <w:t xml:space="preserve">人民法院起诉。</w:t>
      </w:r>
      <w:bookmarkEnd w:id="611"/>
      <w:r/>
      <w:bookmarkEnd w:id="612"/>
      <w:r/>
      <w:bookmarkEnd w:id="613"/>
      <w:r/>
      <w:bookmarkEnd w:id="614"/>
      <w:r/>
      <w:bookmarkEnd w:id="615"/>
      <w:r/>
      <w:bookmarkEnd w:id="616"/>
      <w:r/>
      <w:r/>
    </w:p>
    <w:p>
      <w:pPr>
        <w:jc w:val="left"/>
        <w:widowControl/>
        <w:rPr>
          <w:rFonts w:hint="eastAsia" w:ascii="宋体" w:hAnsi="宋体" w:cs="宋体"/>
          <w:b/>
          <w:bCs/>
          <w:sz w:val="36"/>
          <w:szCs w:val="36"/>
        </w:rPr>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pPr>
      <w:r>
        <w:rPr>
          <w:rFonts w:hint="eastAsia" w:ascii="宋体" w:hAnsi="宋体" w:cs="宋体"/>
          <w:b/>
          <w:bCs/>
          <w:sz w:val="36"/>
          <w:szCs w:val="36"/>
        </w:rPr>
        <w:br w:type="page" w:clear="all"/>
      </w:r>
      <w:r/>
    </w:p>
    <w:p>
      <w:pPr>
        <w:jc w:val="left"/>
        <w:spacing w:before="63" w:line="360" w:lineRule="auto"/>
        <w:rPr>
          <w:rFonts w:hint="eastAsia" w:ascii="宋体" w:hAnsi="宋体" w:cs="宋体"/>
          <w:sz w:val="24"/>
          <w:lang w:val="zh-CN" w:bidi="zh-CN"/>
        </w:rPr>
      </w:pPr>
      <w:r>
        <w:rPr>
          <w:rFonts w:hint="eastAsia" w:ascii="宋体" w:hAnsi="宋体" w:cs="宋体"/>
          <w:sz w:val="24"/>
          <w:lang w:val="zh-CN" w:bidi="zh-CN"/>
        </w:rPr>
        <w:t xml:space="preserve">附件：</w:t>
      </w:r>
      <w:r/>
    </w:p>
    <w:p>
      <w:pPr>
        <w:jc w:val="center"/>
        <w:spacing w:before="3" w:line="360" w:lineRule="auto"/>
        <w:rPr>
          <w:rFonts w:hint="eastAsia" w:ascii="宋体" w:hAnsi="宋体" w:cs="宋体"/>
          <w:b/>
          <w:sz w:val="32"/>
          <w:szCs w:val="32"/>
          <w:lang w:val="zh-CN" w:bidi="zh-CN"/>
        </w:rPr>
      </w:pPr>
      <w:r>
        <w:rPr>
          <w:rFonts w:ascii="宋体" w:hAnsi="宋体" w:cs="黑体"/>
          <w:b/>
          <w:sz w:val="32"/>
          <w:szCs w:val="32"/>
          <w:lang w:val="zh-CN" w:bidi="zh-CN"/>
        </w:rPr>
        <w:t xml:space="preserve">工程质量保修书</w:t>
      </w:r>
      <w:r/>
    </w:p>
    <w:p>
      <w:pPr>
        <w:ind w:left="538"/>
        <w:jc w:val="left"/>
        <w:spacing w:line="360" w:lineRule="auto"/>
        <w:rPr>
          <w:rFonts w:hint="eastAsia" w:ascii="宋体" w:hAnsi="宋体" w:cs="宋体"/>
          <w:szCs w:val="21"/>
          <w:lang w:val="zh-CN" w:bidi="zh-CN"/>
        </w:rPr>
        <w:outlineLvl w:val="1"/>
      </w:pPr>
      <w:r/>
      <w:bookmarkStart w:id="623" w:name="_Toc230120351"/>
      <w:r>
        <w:rPr>
          <w:rFonts w:ascii="宋体" w:hAnsi="宋体" w:cs="宋体"/>
          <w:szCs w:val="21"/>
          <w:lang w:val="zh-CN" w:bidi="zh-CN"/>
        </w:rPr>
        <w:t xml:space="preserve">发包人（全称</w:t>
      </w:r>
      <w:r>
        <w:rPr>
          <w:rFonts w:ascii="宋体" w:hAnsi="宋体" w:cs="宋体"/>
          <w:spacing w:val="-7"/>
          <w:szCs w:val="21"/>
          <w:lang w:val="zh-CN" w:bidi="zh-CN"/>
        </w:rPr>
        <w:t xml:space="preserve">）：</w:t>
      </w:r>
      <w:bookmarkEnd w:id="623"/>
      <w:r>
        <w:rPr>
          <w:rFonts w:hint="eastAsia" w:ascii="宋体" w:hAnsi="宋体" w:cs="宋体"/>
          <w:spacing w:val="-7"/>
          <w:szCs w:val="21"/>
          <w:lang w:val="zh-CN" w:bidi="zh-CN"/>
        </w:rPr>
        <w:t xml:space="preserve">苏州市环境卫生管理处（苏州市垃圾分类管理中心）</w:t>
      </w:r>
      <w:r/>
    </w:p>
    <w:p>
      <w:pPr>
        <w:ind w:left="538"/>
        <w:jc w:val="left"/>
        <w:spacing w:line="360" w:lineRule="auto"/>
        <w:rPr>
          <w:rFonts w:hint="eastAsia" w:ascii="宋体" w:hAnsi="宋体" w:cs="宋体"/>
          <w:szCs w:val="21"/>
          <w:lang w:val="zh-CN" w:bidi="zh-CN"/>
        </w:rPr>
        <w:outlineLvl w:val="1"/>
      </w:pPr>
      <w:r/>
      <w:bookmarkStart w:id="624" w:name="_Toc230120352"/>
      <w:r>
        <w:rPr>
          <w:rFonts w:ascii="宋体" w:hAnsi="宋体" w:cs="宋体"/>
          <w:szCs w:val="21"/>
          <w:lang w:val="zh-CN" w:bidi="zh-CN"/>
        </w:rPr>
        <w:t xml:space="preserve">承包人（全称）：</w:t>
      </w:r>
      <w:bookmarkEnd w:id="624"/>
      <w:r>
        <w:rPr>
          <w:rFonts w:ascii="宋体" w:hAnsi="宋体" w:cs="宋体"/>
          <w:szCs w:val="21"/>
          <w:lang w:val="zh-CN" w:bidi="zh-CN"/>
        </w:rPr>
        <w:t xml:space="preserve">               </w:t>
      </w:r>
      <w:r>
        <w:rPr>
          <w:rFonts w:ascii="宋体" w:hAnsi="宋体" w:cs="宋体"/>
          <w:spacing w:val="-2"/>
          <w:szCs w:val="21"/>
          <w:lang w:val="zh-CN" w:bidi="zh-CN"/>
        </w:rPr>
        <w:t xml:space="preserve"> </w:t>
      </w:r>
      <w:r>
        <w:rPr>
          <w:rFonts w:ascii="宋体" w:hAnsi="宋体" w:cs="宋体"/>
          <w:szCs w:val="21"/>
          <w:lang w:val="zh-CN" w:bidi="zh-CN"/>
        </w:rPr>
        <w:t xml:space="preserve">    </w:t>
      </w:r>
      <w:r>
        <w:rPr>
          <w:rFonts w:ascii="宋体" w:hAnsi="宋体" w:cs="宋体"/>
          <w:spacing w:val="-1"/>
          <w:szCs w:val="21"/>
          <w:lang w:val="zh-CN" w:bidi="zh-CN"/>
        </w:rPr>
        <w:t xml:space="preserve"> </w:t>
      </w:r>
      <w:r>
        <w:rPr>
          <w:rFonts w:ascii="宋体" w:hAnsi="宋体" w:cs="宋体"/>
          <w:szCs w:val="21"/>
          <w:lang w:val="zh-CN" w:bidi="zh-CN"/>
        </w:rPr>
        <w:t xml:space="preserve"> </w:t>
      </w:r>
      <w:r/>
    </w:p>
    <w:p>
      <w:pPr>
        <w:ind w:right="424" w:firstLine="392"/>
        <w:spacing w:line="360" w:lineRule="auto"/>
        <w:rPr>
          <w:rFonts w:hint="eastAsia" w:ascii="宋体" w:hAnsi="宋体" w:cs="宋体"/>
          <w:szCs w:val="21"/>
          <w:lang w:val="zh-CN" w:bidi="zh-CN"/>
        </w:rPr>
      </w:pPr>
      <w:r>
        <w:rPr>
          <w:rFonts w:ascii="宋体" w:hAnsi="宋体" w:cs="宋体"/>
          <w:spacing w:val="-7"/>
          <w:szCs w:val="21"/>
          <w:lang w:val="zh-CN" w:bidi="zh-CN"/>
        </w:rPr>
        <w:t xml:space="preserve">发包人和承包人根据《中华人民共和国建筑法》和《</w:t>
      </w:r>
      <w:bookmarkStart w:id="625" w:name="OLE_LINK13"/>
      <w:r>
        <w:rPr>
          <w:rFonts w:ascii="宋体" w:hAnsi="宋体" w:cs="宋体"/>
          <w:spacing w:val="-7"/>
          <w:szCs w:val="21"/>
          <w:lang w:val="zh-CN" w:bidi="zh-CN"/>
        </w:rPr>
        <w:t xml:space="preserve">建设工程质量管理条例</w:t>
      </w:r>
      <w:bookmarkEnd w:id="625"/>
      <w:r>
        <w:rPr>
          <w:rFonts w:ascii="宋体" w:hAnsi="宋体" w:cs="宋体"/>
          <w:spacing w:val="-7"/>
          <w:szCs w:val="21"/>
          <w:lang w:val="zh-CN" w:bidi="zh-CN"/>
        </w:rPr>
        <w:t xml:space="preserve">》，经协商一致就</w:t>
      </w:r>
      <w:r>
        <w:rPr>
          <w:rFonts w:ascii="宋体" w:hAnsi="宋体" w:cs="宋体"/>
          <w:spacing w:val="101"/>
          <w:szCs w:val="21"/>
          <w:u w:val="single"/>
          <w:lang w:val="zh-CN" w:bidi="zh-CN"/>
        </w:rPr>
        <w:t xml:space="preserve"> </w:t>
      </w:r>
      <w:r>
        <w:rPr>
          <w:rFonts w:hint="eastAsia" w:ascii="宋体" w:hAnsi="宋体" w:cs="宋体"/>
          <w:spacing w:val="101"/>
          <w:szCs w:val="21"/>
          <w:u w:val="single"/>
          <w:lang w:val="zh-CN" w:bidi="zh-CN"/>
        </w:rPr>
        <w:t xml:space="preserve">七子山生活垃圾填埋场建、构筑物修缮及零星工程</w:t>
      </w:r>
      <w:r>
        <w:rPr>
          <w:rFonts w:ascii="宋体" w:hAnsi="宋体" w:cs="宋体"/>
          <w:szCs w:val="21"/>
          <w:lang w:val="zh-CN" w:bidi="zh-CN"/>
        </w:rPr>
        <w:t xml:space="preserve">签订工程质量保修书 。 </w:t>
      </w:r>
      <w:r/>
    </w:p>
    <w:p>
      <w:pPr>
        <w:ind w:firstLine="420"/>
        <w:jc w:val="left"/>
        <w:spacing w:line="360" w:lineRule="auto"/>
        <w:rPr>
          <w:rFonts w:hint="eastAsia" w:ascii="宋体" w:hAnsi="宋体" w:cs="宋体"/>
          <w:szCs w:val="21"/>
          <w:lang w:val="zh-CN" w:bidi="zh-CN"/>
        </w:rPr>
      </w:pPr>
      <w:r/>
      <w:bookmarkStart w:id="626" w:name="一、工程质量保修范围和内容"/>
      <w:r/>
      <w:bookmarkEnd w:id="626"/>
      <w:r>
        <w:rPr>
          <w:rFonts w:ascii="宋体" w:hAnsi="宋体" w:cs="宋体"/>
          <w:szCs w:val="21"/>
          <w:lang w:val="zh-CN" w:bidi="zh-CN"/>
        </w:rPr>
        <w:t xml:space="preserve">一、工程质量保修范围和内容 </w:t>
      </w:r>
      <w:r/>
    </w:p>
    <w:p>
      <w:pPr>
        <w:ind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承包人在质量保修期内，按照有关法律规定和合同约定，承担工程质量保修责任。 </w:t>
      </w:r>
      <w:r/>
    </w:p>
    <w:p>
      <w:pPr>
        <w:ind w:right="84" w:firstLine="380"/>
        <w:spacing w:before="131" w:line="360" w:lineRule="auto"/>
        <w:rPr>
          <w:rFonts w:hint="eastAsia" w:ascii="宋体" w:hAnsi="宋体" w:cs="宋体"/>
          <w:szCs w:val="21"/>
          <w:lang w:val="zh-CN" w:bidi="zh-CN"/>
        </w:rPr>
      </w:pPr>
      <w:r>
        <w:rPr>
          <w:rFonts w:ascii="宋体" w:hAnsi="宋体" w:cs="宋体"/>
          <w:spacing w:val="-10"/>
          <w:szCs w:val="21"/>
          <w:lang w:val="zh-CN" w:bidi="zh-CN"/>
        </w:rPr>
        <w:t xml:space="preserve">质量保修范围包括地基基础工程、主体结构工程，屋面防水工程、有防水要求的卫生间、房间和外墙面的防渗漏，供热与供冷系统，电气管线、给排水管道、设备安装和装修工程， 以及双方约定的其他项目。具体保修的内容，双方约定如下： </w:t>
      </w:r>
      <w:r/>
    </w:p>
    <w:p>
      <w:pPr>
        <w:ind w:right="424" w:firstLine="388"/>
        <w:spacing w:line="360" w:lineRule="auto"/>
        <w:rPr>
          <w:rFonts w:hint="eastAsia" w:ascii="宋体" w:hAnsi="宋体" w:cs="宋体"/>
          <w:szCs w:val="21"/>
          <w:lang w:val="zh-CN" w:bidi="zh-CN"/>
        </w:rPr>
      </w:pPr>
      <w:r>
        <w:rPr>
          <w:rFonts w:ascii="宋体" w:hAnsi="宋体" w:cs="宋体"/>
          <w:spacing w:val="-8"/>
          <w:szCs w:val="21"/>
          <w:u w:val="single"/>
          <w:lang w:val="zh-CN" w:bidi="zh-CN"/>
        </w:rPr>
        <w:t xml:space="preserve">承包人应按法律、行政法规或国家关于工程质量保修的相关规定，对交付发包人使用的</w:t>
      </w:r>
      <w:r>
        <w:rPr>
          <w:rFonts w:ascii="宋体" w:hAnsi="宋体" w:cs="宋体"/>
          <w:spacing w:val="-12"/>
          <w:szCs w:val="21"/>
          <w:u w:val="single"/>
          <w:lang w:val="zh-CN" w:bidi="zh-CN"/>
        </w:rPr>
        <w:t xml:space="preserve">工程在质量保修期内承担质量保修责任。本合同有规定的，保修期限按合同规定执行，</w:t>
      </w:r>
      <w:r>
        <w:rPr>
          <w:rFonts w:ascii="Calibri" w:hAnsi="Calibri"/>
          <w:szCs w:val="21"/>
          <w:u w:val="single"/>
          <w:lang w:val="zh-CN" w:bidi="zh-CN"/>
        </w:rPr>
        <w:t xml:space="preserve">合同</w:t>
      </w:r>
      <w:r>
        <w:rPr>
          <w:rFonts w:hint="eastAsia" w:ascii="Calibri" w:hAnsi="Calibri"/>
          <w:szCs w:val="21"/>
          <w:u w:val="single"/>
        </w:rPr>
        <w:t xml:space="preserve">没有规</w:t>
      </w:r>
      <w:r>
        <w:rPr>
          <w:rFonts w:ascii="Calibri" w:hAnsi="Calibri"/>
          <w:szCs w:val="21"/>
          <w:u w:val="single"/>
          <w:lang w:val="zh-CN" w:bidi="zh-CN"/>
        </w:rPr>
        <w:t xml:space="preserve">定的，</w:t>
      </w:r>
      <w:r>
        <w:rPr>
          <w:rFonts w:ascii="宋体" w:hAnsi="宋体" w:cs="宋体"/>
          <w:szCs w:val="21"/>
          <w:u w:val="single"/>
          <w:lang w:val="zh-CN" w:bidi="zh-CN"/>
        </w:rPr>
        <w:t xml:space="preserve">按相关法律规定执行。</w:t>
      </w:r>
      <w:r>
        <w:rPr>
          <w:rFonts w:ascii="宋体" w:hAnsi="宋体" w:cs="宋体"/>
          <w:szCs w:val="21"/>
          <w:lang w:val="zh-CN" w:bidi="zh-CN"/>
        </w:rPr>
        <w:t xml:space="preserve"> </w:t>
      </w:r>
      <w:bookmarkStart w:id="627" w:name="二、质量保修期"/>
      <w:r/>
      <w:bookmarkEnd w:id="627"/>
      <w:r/>
      <w:r/>
    </w:p>
    <w:p>
      <w:pPr>
        <w:ind w:right="-58" w:firstLine="420"/>
        <w:spacing w:line="360" w:lineRule="auto"/>
        <w:rPr>
          <w:rFonts w:hint="eastAsia" w:ascii="宋体" w:hAnsi="宋体" w:cs="宋体"/>
          <w:szCs w:val="21"/>
          <w:lang w:val="zh-CN" w:bidi="zh-CN"/>
        </w:rPr>
      </w:pPr>
      <w:r>
        <w:rPr>
          <w:rFonts w:ascii="宋体" w:hAnsi="宋体" w:cs="宋体"/>
          <w:szCs w:val="21"/>
          <w:lang w:val="zh-CN" w:bidi="zh-CN"/>
        </w:rPr>
        <w:t xml:space="preserve">二、质量保修期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根据《建设工程质量管理条例》及有关规定，工程的质量保修期如下：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1．地基基础工程和主体结构工程为设计文件规定的工程合理使用年限；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2．屋面防水工程、有防水要求的卫生间、房间和外墙面的防渗为</w:t>
      </w:r>
      <w:r>
        <w:rPr>
          <w:rFonts w:ascii="宋体" w:hAnsi="宋体" w:cs="宋体"/>
          <w:spacing w:val="102"/>
          <w:szCs w:val="21"/>
          <w:u w:val="single"/>
          <w:lang w:val="zh-CN" w:bidi="zh-CN"/>
        </w:rPr>
        <w:t xml:space="preserve"> </w:t>
      </w:r>
      <w:r>
        <w:rPr>
          <w:rFonts w:ascii="宋体" w:hAnsi="宋体" w:cs="宋体"/>
          <w:szCs w:val="21"/>
          <w:u w:val="single"/>
          <w:lang w:val="zh-CN" w:bidi="zh-CN"/>
        </w:rPr>
        <w:t xml:space="preserve">5</w:t>
      </w:r>
      <w:r>
        <w:rPr>
          <w:rFonts w:ascii="宋体" w:hAnsi="宋体" w:cs="宋体"/>
          <w:spacing w:val="102"/>
          <w:szCs w:val="21"/>
          <w:u w:val="single"/>
          <w:lang w:val="zh-CN" w:bidi="zh-CN"/>
        </w:rPr>
        <w:t xml:space="preserve"> </w:t>
      </w:r>
      <w:r>
        <w:rPr>
          <w:rFonts w:ascii="宋体" w:hAnsi="宋体" w:cs="宋体"/>
          <w:szCs w:val="21"/>
          <w:lang w:val="zh-CN" w:bidi="zh-CN"/>
        </w:rPr>
        <w:t xml:space="preserve">年；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3．装修工程为</w:t>
      </w:r>
      <w:r>
        <w:rPr>
          <w:rFonts w:ascii="宋体" w:hAnsi="宋体" w:cs="宋体"/>
          <w:spacing w:val="101"/>
          <w:szCs w:val="21"/>
          <w:u w:val="single"/>
          <w:lang w:val="zh-CN" w:bidi="zh-CN"/>
        </w:rPr>
        <w:t xml:space="preserve"> </w:t>
      </w:r>
      <w:r>
        <w:rPr>
          <w:rFonts w:ascii="宋体" w:hAnsi="宋体" w:cs="宋体"/>
          <w:szCs w:val="21"/>
          <w:u w:val="single"/>
          <w:lang w:val="zh-CN" w:bidi="zh-CN"/>
        </w:rPr>
        <w:t xml:space="preserve">2</w:t>
      </w:r>
      <w:r>
        <w:rPr>
          <w:rFonts w:ascii="宋体" w:hAnsi="宋体" w:cs="宋体"/>
          <w:spacing w:val="102"/>
          <w:szCs w:val="21"/>
          <w:u w:val="single"/>
          <w:lang w:val="zh-CN" w:bidi="zh-CN"/>
        </w:rPr>
        <w:t xml:space="preserve"> </w:t>
      </w:r>
      <w:r>
        <w:rPr>
          <w:rFonts w:ascii="宋体" w:hAnsi="宋体" w:cs="宋体"/>
          <w:szCs w:val="21"/>
          <w:lang w:val="zh-CN" w:bidi="zh-CN"/>
        </w:rPr>
        <w:t xml:space="preserve">年；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4．电气管线、给排水管道、设备安装工程为</w:t>
      </w:r>
      <w:r>
        <w:rPr>
          <w:rFonts w:ascii="宋体" w:hAnsi="宋体" w:cs="宋体"/>
          <w:spacing w:val="101"/>
          <w:szCs w:val="21"/>
          <w:u w:val="single"/>
          <w:lang w:val="zh-CN" w:bidi="zh-CN"/>
        </w:rPr>
        <w:t xml:space="preserve"> </w:t>
      </w:r>
      <w:r>
        <w:rPr>
          <w:rFonts w:ascii="宋体" w:hAnsi="宋体" w:cs="宋体"/>
          <w:szCs w:val="21"/>
          <w:u w:val="single"/>
          <w:lang w:val="zh-CN" w:bidi="zh-CN"/>
        </w:rPr>
        <w:t xml:space="preserve">2</w:t>
      </w:r>
      <w:r>
        <w:rPr>
          <w:rFonts w:ascii="宋体" w:hAnsi="宋体" w:cs="宋体"/>
          <w:spacing w:val="103"/>
          <w:szCs w:val="21"/>
          <w:u w:val="single"/>
          <w:lang w:val="zh-CN" w:bidi="zh-CN"/>
        </w:rPr>
        <w:t xml:space="preserve"> </w:t>
      </w:r>
      <w:r>
        <w:rPr>
          <w:rFonts w:ascii="宋体" w:hAnsi="宋体" w:cs="宋体"/>
          <w:szCs w:val="21"/>
          <w:lang w:val="zh-CN" w:bidi="zh-CN"/>
        </w:rPr>
        <w:t xml:space="preserve">年；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5．供热与供冷系统为</w:t>
      </w:r>
      <w:r>
        <w:rPr>
          <w:rFonts w:ascii="宋体" w:hAnsi="宋体" w:cs="宋体"/>
          <w:spacing w:val="100"/>
          <w:szCs w:val="21"/>
          <w:u w:val="single"/>
          <w:lang w:val="zh-CN" w:bidi="zh-CN"/>
        </w:rPr>
        <w:t xml:space="preserve"> </w:t>
      </w:r>
      <w:r>
        <w:rPr>
          <w:rFonts w:ascii="宋体" w:hAnsi="宋体" w:cs="宋体"/>
          <w:szCs w:val="21"/>
          <w:u w:val="single"/>
          <w:lang w:val="zh-CN" w:bidi="zh-CN"/>
        </w:rPr>
        <w:t xml:space="preserve">2</w:t>
      </w:r>
      <w:r>
        <w:rPr>
          <w:rFonts w:ascii="宋体" w:hAnsi="宋体" w:cs="宋体"/>
          <w:spacing w:val="102"/>
          <w:szCs w:val="21"/>
          <w:u w:val="single"/>
          <w:lang w:val="zh-CN" w:bidi="zh-CN"/>
        </w:rPr>
        <w:t xml:space="preserve"> </w:t>
      </w:r>
      <w:r>
        <w:rPr>
          <w:rFonts w:ascii="宋体" w:hAnsi="宋体" w:cs="宋体"/>
          <w:szCs w:val="21"/>
          <w:lang w:val="zh-CN" w:bidi="zh-CN"/>
        </w:rPr>
        <w:t xml:space="preserve">个采暖期、供冷期；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6．住宅小区内的给排水设施、道路等配套工程为</w:t>
      </w:r>
      <w:r>
        <w:rPr>
          <w:rFonts w:ascii="宋体" w:hAnsi="宋体" w:cs="宋体"/>
          <w:spacing w:val="100"/>
          <w:szCs w:val="21"/>
          <w:u w:val="single"/>
          <w:lang w:val="zh-CN" w:bidi="zh-CN"/>
        </w:rPr>
        <w:t xml:space="preserve"> </w:t>
      </w:r>
      <w:r>
        <w:rPr>
          <w:rFonts w:ascii="宋体" w:hAnsi="宋体" w:cs="宋体"/>
          <w:szCs w:val="21"/>
          <w:u w:val="single"/>
          <w:lang w:val="zh-CN" w:bidi="zh-CN"/>
        </w:rPr>
        <w:t xml:space="preserve">2</w:t>
      </w:r>
      <w:r>
        <w:rPr>
          <w:rFonts w:ascii="宋体" w:hAnsi="宋体" w:cs="宋体"/>
          <w:spacing w:val="102"/>
          <w:szCs w:val="21"/>
          <w:u w:val="single"/>
          <w:lang w:val="zh-CN" w:bidi="zh-CN"/>
        </w:rPr>
        <w:t xml:space="preserve"> </w:t>
      </w:r>
      <w:r>
        <w:rPr>
          <w:rFonts w:ascii="宋体" w:hAnsi="宋体" w:cs="宋体"/>
          <w:szCs w:val="21"/>
          <w:lang w:val="zh-CN" w:bidi="zh-CN"/>
        </w:rPr>
        <w:t xml:space="preserve">年；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lang w:val="zh-CN" w:bidi="zh-CN"/>
        </w:rPr>
        <w:t xml:space="preserve">7．其他项目保修期限约定如下： </w:t>
      </w:r>
      <w:r/>
    </w:p>
    <w:p>
      <w:pPr>
        <w:ind w:right="84" w:firstLine="420"/>
        <w:jc w:val="left"/>
        <w:spacing w:before="127" w:line="360" w:lineRule="auto"/>
        <w:rPr>
          <w:rFonts w:hint="eastAsia" w:ascii="宋体" w:hAnsi="宋体" w:cs="宋体"/>
          <w:szCs w:val="21"/>
          <w:lang w:val="zh-CN" w:bidi="zh-CN"/>
        </w:rPr>
      </w:pPr>
      <w:r>
        <w:rPr>
          <w:rFonts w:ascii="宋体" w:hAnsi="宋体" w:cs="宋体"/>
          <w:szCs w:val="21"/>
          <w:u w:val="single"/>
          <w:lang w:val="zh-CN" w:bidi="zh-CN"/>
        </w:rPr>
        <w:t xml:space="preserve">本项目整体质量保修期为 2 年 ，其中防水部分为 5 年</w:t>
      </w:r>
      <w:r>
        <w:rPr>
          <w:rFonts w:ascii="宋体" w:hAnsi="宋体" w:cs="宋体"/>
          <w:szCs w:val="21"/>
          <w:lang w:val="zh-CN" w:bidi="zh-CN"/>
        </w:rPr>
        <w:t xml:space="preserve">。</w:t>
      </w:r>
      <w:r/>
    </w:p>
    <w:p>
      <w:pPr>
        <w:ind w:firstLine="420"/>
        <w:jc w:val="left"/>
        <w:spacing w:before="132" w:line="360" w:lineRule="auto"/>
        <w:rPr>
          <w:rFonts w:hint="eastAsia" w:ascii="宋体" w:hAnsi="宋体" w:cs="宋体"/>
          <w:szCs w:val="21"/>
          <w:lang w:val="zh-CN" w:bidi="zh-CN"/>
        </w:rPr>
      </w:pPr>
      <w:r>
        <w:rPr>
          <w:rFonts w:ascii="宋体" w:hAnsi="宋体" w:cs="宋体"/>
          <w:szCs w:val="21"/>
          <w:lang w:val="zh-CN" w:bidi="zh-CN"/>
        </w:rPr>
        <w:t xml:space="preserve">质量保修期自工程竣工验收合格之日起计算。 </w:t>
      </w:r>
      <w:r/>
    </w:p>
    <w:p>
      <w:pPr>
        <w:ind w:firstLine="420"/>
        <w:jc w:val="left"/>
        <w:spacing w:line="360" w:lineRule="auto"/>
        <w:rPr>
          <w:rFonts w:hint="eastAsia" w:ascii="宋体" w:hAnsi="宋体" w:cs="宋体"/>
          <w:szCs w:val="21"/>
          <w:lang w:val="zh-CN" w:bidi="zh-CN"/>
        </w:rPr>
      </w:pPr>
      <w:r/>
      <w:bookmarkStart w:id="628" w:name="三、缺陷责任期"/>
      <w:r/>
      <w:bookmarkEnd w:id="628"/>
      <w:r>
        <w:rPr>
          <w:rFonts w:ascii="宋体" w:hAnsi="宋体" w:cs="宋体"/>
          <w:szCs w:val="21"/>
          <w:lang w:val="zh-CN" w:bidi="zh-CN"/>
        </w:rPr>
        <w:t xml:space="preserve">三、缺陷责任期 </w:t>
      </w:r>
      <w:r/>
    </w:p>
    <w:p>
      <w:pPr>
        <w:ind w:right="84" w:firstLine="420"/>
        <w:jc w:val="left"/>
        <w:spacing w:before="131" w:line="360" w:lineRule="auto"/>
        <w:tabs>
          <w:tab w:val="left" w:pos="8222" w:leader="none"/>
        </w:tabs>
        <w:rPr>
          <w:rFonts w:hint="eastAsia" w:ascii="宋体" w:hAnsi="宋体" w:cs="宋体"/>
          <w:szCs w:val="21"/>
          <w:lang w:val="zh-CN" w:bidi="zh-CN"/>
        </w:rPr>
      </w:pPr>
      <w:r/>
      <w:bookmarkStart w:id="629" w:name="_Hlk237439546"/>
      <w:r>
        <w:rPr>
          <w:rFonts w:ascii="宋体" w:hAnsi="宋体" w:cs="宋体"/>
          <w:szCs w:val="21"/>
          <w:lang w:val="zh-CN" w:bidi="zh-CN"/>
        </w:rPr>
        <w:t xml:space="preserve">工程缺陷责任期为</w:t>
      </w:r>
      <w:r>
        <w:rPr>
          <w:rFonts w:ascii="宋体" w:hAnsi="宋体" w:cs="宋体"/>
          <w:szCs w:val="21"/>
          <w:u w:val="single"/>
          <w:lang w:val="zh-CN" w:bidi="zh-CN"/>
        </w:rPr>
        <w:t xml:space="preserve"> 24 </w:t>
      </w:r>
      <w:r>
        <w:rPr>
          <w:rFonts w:ascii="宋体" w:hAnsi="宋体" w:cs="宋体"/>
          <w:spacing w:val="-9"/>
          <w:szCs w:val="21"/>
          <w:lang w:val="zh-CN" w:bidi="zh-CN"/>
        </w:rPr>
        <w:t xml:space="preserve">个月，缺陷责任期自工程通过竣工验收之日起计算。单位工程先于全部工程进行验收，单位工程缺陷责任期自单位工程验收合格之日起算。 </w:t>
      </w:r>
      <w:r/>
    </w:p>
    <w:p>
      <w:pPr>
        <w:ind w:right="-58" w:firstLine="420"/>
        <w:jc w:val="left"/>
        <w:spacing w:line="360" w:lineRule="auto"/>
        <w:rPr>
          <w:rFonts w:hint="eastAsia" w:ascii="宋体" w:hAnsi="宋体" w:cs="宋体"/>
          <w:szCs w:val="21"/>
          <w:lang w:val="zh-CN" w:bidi="zh-CN"/>
        </w:rPr>
      </w:pPr>
      <w:r/>
      <w:bookmarkStart w:id="630" w:name="_Hlk237439341"/>
      <w:r>
        <w:rPr>
          <w:rFonts w:ascii="宋体" w:hAnsi="宋体" w:cs="宋体"/>
          <w:szCs w:val="21"/>
          <w:lang w:val="zh-CN" w:bidi="zh-CN"/>
        </w:rPr>
        <w:t xml:space="preserve">缺陷责任期终止后，发包人应退还剩余的质量保证金。</w:t>
      </w:r>
      <w:bookmarkStart w:id="631" w:name="四、质量保修责任"/>
      <w:r/>
      <w:bookmarkEnd w:id="631"/>
      <w:r/>
      <w:bookmarkEnd w:id="629"/>
      <w:bookmarkEnd w:id="630"/>
      <w:r/>
    </w:p>
    <w:p>
      <w:pPr>
        <w:ind w:right="4541"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四、质量保修责任 </w:t>
      </w:r>
      <w:r/>
    </w:p>
    <w:p>
      <w:pPr>
        <w:ind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1．属于保修范围、内容的项目，承包人 2 小时内响应并到现场，在接到保修通知之日</w:t>
      </w:r>
      <w:r>
        <w:rPr>
          <w:rFonts w:ascii="宋体" w:hAnsi="宋体" w:cs="宋体"/>
          <w:spacing w:val="-27"/>
          <w:szCs w:val="21"/>
          <w:lang w:val="zh-CN" w:bidi="zh-CN"/>
        </w:rPr>
        <w:t xml:space="preserve">起 </w:t>
      </w:r>
      <w:r>
        <w:rPr>
          <w:rFonts w:ascii="宋体" w:hAnsi="宋体" w:cs="宋体"/>
          <w:szCs w:val="21"/>
          <w:lang w:val="zh-CN" w:bidi="zh-CN"/>
        </w:rPr>
        <w:t xml:space="preserve">7</w:t>
      </w:r>
      <w:r>
        <w:rPr>
          <w:rFonts w:ascii="宋体" w:hAnsi="宋体" w:cs="宋体"/>
          <w:spacing w:val="-8"/>
          <w:szCs w:val="21"/>
          <w:lang w:val="zh-CN" w:bidi="zh-CN"/>
        </w:rPr>
        <w:t xml:space="preserve"> 天内派人保修完成。承包人不在约定期限内派人保修的，发包人可以委托他人修理。</w:t>
      </w:r>
      <w:r/>
    </w:p>
    <w:p>
      <w:pPr>
        <w:ind w:right="84" w:firstLine="416"/>
        <w:jc w:val="left"/>
        <w:spacing w:before="130" w:line="360" w:lineRule="auto"/>
        <w:tabs>
          <w:tab w:val="left" w:pos="8306" w:leader="none"/>
        </w:tabs>
        <w:rPr>
          <w:rFonts w:hint="eastAsia" w:ascii="宋体" w:hAnsi="宋体" w:cs="宋体"/>
          <w:szCs w:val="21"/>
          <w:lang w:val="zh-CN" w:bidi="zh-CN"/>
        </w:rPr>
      </w:pPr>
      <w:r>
        <w:rPr>
          <w:rFonts w:ascii="宋体" w:hAnsi="宋体" w:cs="宋体"/>
          <w:spacing w:val="-1"/>
          <w:szCs w:val="21"/>
          <w:lang w:val="zh-CN" w:bidi="zh-CN"/>
        </w:rPr>
        <w:t xml:space="preserve">2．</w:t>
      </w:r>
      <w:r>
        <w:rPr>
          <w:rFonts w:ascii="宋体" w:hAnsi="宋体" w:cs="宋体"/>
          <w:szCs w:val="21"/>
          <w:lang w:val="zh-CN" w:bidi="zh-CN"/>
        </w:rPr>
        <w:t xml:space="preserve">发生紧急事故需抢修的，承包人在接到事故通知后，应当立即到达事故现场抢修。 </w:t>
      </w:r>
      <w:r/>
    </w:p>
    <w:p>
      <w:pPr>
        <w:ind w:right="84" w:firstLine="420"/>
        <w:spacing w:line="360" w:lineRule="auto"/>
        <w:rPr>
          <w:rFonts w:hint="eastAsia" w:ascii="宋体" w:hAnsi="宋体" w:cs="宋体"/>
          <w:szCs w:val="21"/>
          <w:lang w:val="zh-CN" w:bidi="zh-CN"/>
        </w:rPr>
      </w:pPr>
      <w:r>
        <w:rPr>
          <w:rFonts w:ascii="宋体" w:hAnsi="宋体" w:cs="宋体"/>
          <w:szCs w:val="21"/>
          <w:lang w:val="zh-CN" w:bidi="zh-CN"/>
        </w:rPr>
        <w:t xml:space="preserve">3．对于涉及结构安全的质量问题，应当按照《建设工程质量管理条例》的规定，立即</w:t>
      </w:r>
      <w:r>
        <w:rPr>
          <w:rFonts w:ascii="宋体" w:hAnsi="宋体" w:cs="宋体"/>
          <w:spacing w:val="-5"/>
          <w:szCs w:val="21"/>
          <w:lang w:val="zh-CN" w:bidi="zh-CN"/>
        </w:rPr>
        <w:t xml:space="preserve">向当地建设行政主管部门和有关部门报告，采取安全防范措施，并由原设计人或者具有相应资质等级的设计人提出保修方案，承包人实施保修。 </w:t>
      </w:r>
      <w:r/>
    </w:p>
    <w:p>
      <w:pPr>
        <w:ind w:right="-58" w:firstLine="420"/>
        <w:jc w:val="left"/>
        <w:spacing w:before="121" w:line="360" w:lineRule="auto"/>
        <w:rPr>
          <w:rFonts w:hint="eastAsia" w:ascii="宋体" w:hAnsi="宋体" w:cs="宋体"/>
          <w:szCs w:val="21"/>
          <w:lang w:val="zh-CN" w:bidi="zh-CN"/>
        </w:rPr>
      </w:pPr>
      <w:r>
        <w:rPr>
          <w:rFonts w:ascii="宋体" w:hAnsi="宋体" w:cs="宋体"/>
          <w:szCs w:val="21"/>
          <w:lang w:val="zh-CN" w:bidi="zh-CN"/>
        </w:rPr>
        <w:t xml:space="preserve">4．质量保修</w:t>
      </w:r>
      <w:r>
        <w:rPr>
          <w:rFonts w:hint="eastAsia" w:ascii="宋体" w:hAnsi="宋体" w:cs="宋体"/>
          <w:szCs w:val="21"/>
          <w:lang w:val="zh-CN" w:bidi="zh-CN"/>
        </w:rPr>
        <w:t xml:space="preserve">完</w:t>
      </w:r>
      <w:r>
        <w:rPr>
          <w:rFonts w:ascii="宋体" w:hAnsi="宋体" w:cs="宋体"/>
          <w:szCs w:val="21"/>
          <w:lang w:val="zh-CN" w:bidi="zh-CN"/>
        </w:rPr>
        <w:t xml:space="preserve">成后，由发包人组织验收。</w:t>
      </w:r>
      <w:bookmarkStart w:id="632" w:name="五、保修费用"/>
      <w:r/>
      <w:bookmarkEnd w:id="632"/>
      <w:r/>
      <w:r/>
    </w:p>
    <w:p>
      <w:pPr>
        <w:ind w:right="-58" w:firstLine="420"/>
        <w:jc w:val="left"/>
        <w:spacing w:before="121" w:line="360" w:lineRule="auto"/>
        <w:rPr>
          <w:rFonts w:hint="eastAsia" w:ascii="宋体" w:hAnsi="宋体" w:cs="宋体"/>
          <w:szCs w:val="21"/>
          <w:lang w:val="zh-CN" w:bidi="zh-CN"/>
        </w:rPr>
      </w:pPr>
      <w:r>
        <w:rPr>
          <w:rFonts w:ascii="宋体" w:hAnsi="宋体" w:cs="宋体"/>
          <w:szCs w:val="21"/>
          <w:lang w:val="zh-CN" w:bidi="zh-CN"/>
        </w:rPr>
        <w:t xml:space="preserve">5.乙方应对工程合理使用期限内产生的质量问题提供保修责任，如给甲方造成损失的，乙方还应承担甲方损失。</w:t>
      </w:r>
      <w:r/>
    </w:p>
    <w:p>
      <w:pPr>
        <w:ind w:right="-58" w:firstLine="420"/>
        <w:jc w:val="left"/>
        <w:spacing w:before="121" w:line="360" w:lineRule="auto"/>
        <w:rPr>
          <w:rFonts w:hint="eastAsia" w:ascii="宋体" w:hAnsi="宋体" w:cs="宋体"/>
          <w:szCs w:val="21"/>
          <w:lang w:val="zh-CN" w:bidi="zh-CN"/>
        </w:rPr>
      </w:pPr>
      <w:r>
        <w:rPr>
          <w:rFonts w:ascii="宋体" w:hAnsi="宋体" w:cs="宋体"/>
          <w:szCs w:val="21"/>
          <w:lang w:val="zh-CN" w:bidi="zh-CN"/>
        </w:rPr>
        <w:t xml:space="preserve">五、保修费用 </w:t>
      </w:r>
      <w:r/>
    </w:p>
    <w:p>
      <w:pPr>
        <w:ind w:right="-58"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保修费用由</w:t>
      </w:r>
      <w:r>
        <w:rPr>
          <w:rFonts w:hint="eastAsia" w:ascii="宋体" w:hAnsi="宋体" w:cs="宋体"/>
          <w:szCs w:val="21"/>
          <w:lang w:bidi="zh-CN"/>
        </w:rPr>
        <w:t xml:space="preserve">乙方</w:t>
      </w:r>
      <w:r>
        <w:rPr>
          <w:rFonts w:ascii="宋体" w:hAnsi="宋体" w:cs="宋体"/>
          <w:szCs w:val="21"/>
          <w:lang w:val="zh-CN" w:bidi="zh-CN"/>
        </w:rPr>
        <w:t xml:space="preserve">承担。</w:t>
      </w:r>
      <w:bookmarkStart w:id="633" w:name="六、双方约定的其他工程质量保修事项："/>
      <w:r/>
      <w:bookmarkEnd w:id="633"/>
      <w:r/>
      <w:r/>
    </w:p>
    <w:p>
      <w:pPr>
        <w:ind w:right="-58"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六、双方约定的其他工程质量保修事项： </w:t>
      </w:r>
      <w:r/>
    </w:p>
    <w:p>
      <w:pPr>
        <w:ind w:right="84"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在保修期内，不管任何原因，在工程任何部分所出现的任何缺陷和瑕疵应由承包人在接到发包人书面指示后 2 小时内给予响应，并在一段合理的时间或发包人指定的期限内修复，修复费应由承包人承担，修复结果应令发包人满意并验收合格。 </w:t>
      </w:r>
      <w:r/>
    </w:p>
    <w:p>
      <w:pPr>
        <w:ind w:firstLine="420"/>
        <w:spacing w:line="360" w:lineRule="auto"/>
        <w:rPr>
          <w:rFonts w:hint="eastAsia" w:ascii="宋体" w:hAnsi="宋体" w:cs="宋体"/>
          <w:szCs w:val="21"/>
          <w:lang w:val="zh-CN" w:bidi="zh-CN"/>
        </w:rPr>
      </w:pPr>
      <w:r>
        <w:rPr>
          <w:rFonts w:ascii="宋体" w:hAnsi="宋体" w:cs="宋体"/>
          <w:szCs w:val="21"/>
          <w:lang w:val="zh-CN" w:bidi="zh-CN"/>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 </w:t>
      </w:r>
      <w:r/>
    </w:p>
    <w:p>
      <w:pPr>
        <w:ind w:right="84"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工程保修期满后，如无未解决的缺陷和其他问题，则按合同约定无息归还工程质量保证金。 </w:t>
      </w:r>
      <w:r/>
    </w:p>
    <w:p>
      <w:pPr>
        <w:ind w:right="-58" w:firstLine="420"/>
        <w:jc w:val="left"/>
        <w:spacing w:line="360" w:lineRule="auto"/>
        <w:rPr>
          <w:rFonts w:hint="eastAsia" w:ascii="宋体" w:hAnsi="宋体" w:cs="宋体"/>
          <w:szCs w:val="21"/>
          <w:lang w:val="zh-CN" w:bidi="zh-CN"/>
        </w:rPr>
      </w:pPr>
      <w:r>
        <w:rPr>
          <w:rFonts w:ascii="宋体" w:hAnsi="宋体" w:cs="宋体"/>
          <w:szCs w:val="21"/>
          <w:lang w:val="zh-CN" w:bidi="zh-CN"/>
        </w:rPr>
        <w:t xml:space="preserve">工程质量保修书由发包人、承包人在工程竣工验收前共同签署，作为施工合同附件，其有效期限至保修期满。 </w:t>
      </w:r>
      <w:r/>
    </w:p>
    <w:p>
      <w:pPr>
        <w:ind w:left="958"/>
        <w:jc w:val="left"/>
        <w:spacing w:line="360" w:lineRule="auto"/>
        <w:rPr>
          <w:rFonts w:hint="eastAsia" w:ascii="宋体" w:hAnsi="宋体" w:cs="宋体"/>
          <w:szCs w:val="21"/>
          <w:lang w:val="zh-CN" w:bidi="zh-CN"/>
        </w:rPr>
      </w:pPr>
      <w:r>
        <w:rPr>
          <w:rFonts w:ascii="宋体" w:hAnsi="宋体" w:cs="宋体"/>
          <w:szCs w:val="21"/>
          <w:lang w:val="zh-CN" w:bidi="zh-CN"/>
        </w:rPr>
        <w:t xml:space="preserve"> </w:t>
      </w:r>
      <w:r/>
    </w:p>
    <w:p>
      <w:pPr>
        <w:ind w:left="-6" w:hanging="15"/>
        <w:jc w:val="left"/>
        <w:spacing w:before="120" w:line="360" w:lineRule="auto"/>
        <w:tabs>
          <w:tab w:val="left" w:pos="4260" w:leader="none"/>
        </w:tabs>
        <w:rPr>
          <w:rFonts w:hint="eastAsia" w:ascii="宋体" w:hAnsi="宋体" w:cs="宋体"/>
          <w:szCs w:val="21"/>
          <w:lang w:val="zh-CN" w:bidi="zh-CN"/>
        </w:rPr>
      </w:pPr>
      <w:r>
        <w:rPr>
          <w:rFonts w:ascii="宋体" w:hAnsi="宋体" w:cs="宋体"/>
          <w:szCs w:val="21"/>
          <w:lang w:val="zh-CN" w:bidi="zh-CN"/>
        </w:rPr>
        <w:t xml:space="preserve">发包人(公章)：</w:t>
      </w:r>
      <w:r>
        <w:rPr>
          <w:rFonts w:ascii="宋体" w:hAnsi="宋体" w:cs="宋体"/>
          <w:szCs w:val="21"/>
          <w:lang w:val="zh-CN" w:bidi="zh-CN"/>
        </w:rPr>
        <w:tab/>
      </w:r>
      <w:r>
        <w:rPr>
          <w:rFonts w:hint="eastAsia" w:ascii="宋体" w:hAnsi="宋体" w:cs="宋体"/>
          <w:szCs w:val="21"/>
          <w:lang w:bidi="zh-CN"/>
        </w:rPr>
        <w:t xml:space="preserve">           </w:t>
      </w:r>
      <w:r>
        <w:rPr>
          <w:rFonts w:ascii="宋体" w:hAnsi="宋体" w:cs="宋体"/>
          <w:szCs w:val="21"/>
          <w:lang w:val="zh-CN" w:bidi="zh-CN"/>
        </w:rPr>
        <w:t xml:space="preserve">承包人(公章)：</w:t>
      </w:r>
      <w:r>
        <w:rPr>
          <w:rFonts w:ascii="宋体" w:hAnsi="宋体" w:cs="宋体"/>
          <w:szCs w:val="21"/>
          <w:lang w:val="zh-CN" w:bidi="zh-CN"/>
        </w:rPr>
        <w:tab/>
      </w:r>
      <w:r>
        <w:rPr>
          <w:rFonts w:hint="eastAsia" w:ascii="宋体" w:hAnsi="宋体" w:cs="宋体"/>
          <w:szCs w:val="21"/>
          <w:lang w:bidi="zh-CN"/>
        </w:rPr>
        <w:t xml:space="preserve">  </w:t>
      </w:r>
      <w:r>
        <w:rPr>
          <w:rFonts w:hint="eastAsia" w:ascii="宋体" w:hAnsi="宋体" w:cs="宋体"/>
          <w:szCs w:val="21"/>
          <w:u w:val="single"/>
          <w:lang w:bidi="zh-CN"/>
        </w:rPr>
        <w:t xml:space="preserve">        </w:t>
      </w:r>
      <w:r>
        <w:rPr>
          <w:rFonts w:ascii="宋体" w:hAnsi="宋体" w:cs="宋体"/>
          <w:szCs w:val="21"/>
          <w:u w:val="single"/>
          <w:lang w:val="zh-CN" w:bidi="zh-CN"/>
        </w:rPr>
        <w:t xml:space="preserve">       </w:t>
      </w:r>
      <w:r>
        <w:rPr>
          <w:rFonts w:hint="eastAsia" w:ascii="宋体" w:hAnsi="宋体" w:cs="宋体"/>
          <w:szCs w:val="21"/>
          <w:u w:val="single"/>
          <w:lang w:val="zh-CN" w:bidi="zh-CN"/>
        </w:rPr>
        <w:t xml:space="preserve">         </w:t>
      </w:r>
      <w:r>
        <w:rPr>
          <w:rFonts w:ascii="宋体" w:hAnsi="宋体" w:cs="宋体"/>
          <w:spacing w:val="-2"/>
          <w:szCs w:val="21"/>
          <w:u w:val="single"/>
          <w:lang w:val="zh-CN" w:bidi="zh-CN"/>
        </w:rPr>
        <w:t xml:space="preserve"> </w:t>
      </w:r>
      <w:r>
        <w:rPr>
          <w:rFonts w:ascii="宋体" w:hAnsi="宋体" w:cs="宋体"/>
          <w:szCs w:val="21"/>
          <w:u w:val="single"/>
          <w:lang w:val="zh-CN" w:bidi="zh-CN"/>
        </w:rPr>
        <w:t xml:space="preserve"> </w:t>
      </w:r>
      <w:r>
        <w:rPr>
          <w:rFonts w:hint="eastAsia" w:ascii="宋体" w:hAnsi="宋体" w:cs="宋体"/>
          <w:szCs w:val="21"/>
          <w:u w:val="single"/>
          <w:lang w:val="zh-CN" w:bidi="zh-CN"/>
        </w:rPr>
        <w:t xml:space="preserve"> </w:t>
      </w:r>
      <w:r>
        <w:rPr>
          <w:rFonts w:ascii="宋体" w:hAnsi="宋体" w:cs="宋体"/>
          <w:szCs w:val="21"/>
          <w:u w:val="single"/>
          <w:lang w:val="zh-CN" w:bidi="zh-CN"/>
        </w:rPr>
        <w:t xml:space="preserve">  </w:t>
      </w:r>
      <w:r/>
    </w:p>
    <w:p>
      <w:pPr>
        <w:ind w:right="1917"/>
        <w:spacing w:before="130" w:line="360" w:lineRule="auto"/>
        <w:tabs>
          <w:tab w:val="left" w:pos="4275" w:leader="none"/>
          <w:tab w:val="left" w:pos="8040" w:leader="none"/>
          <w:tab w:val="left" w:pos="8095" w:leader="none"/>
          <w:tab w:val="left" w:pos="8130" w:leader="none"/>
        </w:tabs>
        <w:rPr>
          <w:rFonts w:hint="eastAsia" w:ascii="宋体" w:hAnsi="宋体" w:cs="宋体"/>
          <w:szCs w:val="21"/>
          <w:lang w:bidi="zh-CN"/>
        </w:rPr>
      </w:pPr>
      <w:r>
        <w:rPr>
          <w:rFonts w:hint="eastAsia" w:ascii="宋体" w:hAnsi="宋体" w:cs="宋体"/>
          <w:spacing w:val="-1"/>
          <w:szCs w:val="21"/>
          <w:lang w:val="zh-CN" w:bidi="zh-CN"/>
        </w:rPr>
        <w:t xml:space="preserve">日期：</w:t>
      </w:r>
      <w:r>
        <w:rPr>
          <w:rFonts w:ascii="宋体" w:hAnsi="宋体" w:cs="宋体"/>
          <w:spacing w:val="-1"/>
          <w:szCs w:val="21"/>
          <w:lang w:val="zh-CN" w:bidi="zh-CN"/>
        </w:rPr>
        <w:t xml:space="preserve"> </w:t>
      </w:r>
      <w:r>
        <w:rPr>
          <w:rFonts w:ascii="宋体" w:hAnsi="宋体" w:cs="宋体"/>
          <w:szCs w:val="21"/>
          <w:lang w:val="zh-CN" w:bidi="zh-CN"/>
        </w:rPr>
        <w:t xml:space="preserve"> </w:t>
      </w:r>
      <w:r>
        <w:rPr>
          <w:rFonts w:hint="eastAsia" w:ascii="宋体" w:hAnsi="宋体" w:cs="宋体"/>
          <w:szCs w:val="21"/>
          <w:lang w:bidi="zh-CN"/>
        </w:rPr>
        <w:t xml:space="preserve">                                            日期：</w:t>
      </w:r>
      <w:r/>
    </w:p>
    <w:p>
      <w:pPr>
        <w:ind w:right="-609"/>
        <w:spacing w:line="360" w:lineRule="auto"/>
        <w:rPr>
          <w:rFonts w:ascii="仿宋_GB2312" w:hAnsi="Calibri" w:eastAsia="仿宋_GB2312"/>
          <w:szCs w:val="20"/>
        </w:rPr>
        <w:sectPr>
          <w:footnotePr/>
          <w:endnotePr/>
          <w:type w:val="nextPage"/>
          <w:pgSz w:w="11906" w:h="16838" w:orient="portrait"/>
          <w:pgMar w:top="1440" w:right="1083" w:bottom="1440" w:left="1083" w:header="851" w:footer="992" w:gutter="0"/>
          <w:cols w:num="1" w:sep="0" w:space="720" w:equalWidth="1"/>
          <w:docGrid w:linePitch="360"/>
          <w:titlePg/>
        </w:sectPr>
      </w:pPr>
      <w:r>
        <w:rPr>
          <w:rFonts w:ascii="仿宋_GB2312" w:hAnsi="Calibri" w:eastAsia="仿宋_GB2312"/>
          <w:szCs w:val="20"/>
        </w:rPr>
      </w:r>
      <w:r/>
    </w:p>
    <w:p>
      <w:pPr>
        <w:jc w:val="center"/>
        <w:keepLines/>
        <w:keepNext/>
        <w:spacing w:before="260" w:after="260" w:line="360" w:lineRule="auto"/>
        <w:rPr>
          <w:rFonts w:hint="eastAsia" w:ascii="宋体" w:hAnsi="宋体" w:cs="宋体"/>
          <w:b/>
          <w:bCs/>
          <w:sz w:val="36"/>
          <w:szCs w:val="36"/>
        </w:rPr>
        <w:outlineLvl w:val="2"/>
      </w:pPr>
      <w:r>
        <w:rPr>
          <w:rFonts w:hint="eastAsia" w:ascii="宋体" w:hAnsi="宋体" w:cs="宋体"/>
          <w:b/>
          <w:bCs/>
          <w:sz w:val="36"/>
          <w:szCs w:val="36"/>
        </w:rPr>
        <w:t xml:space="preserve">第六章 磋商响应文件格式</w:t>
      </w:r>
      <w:bookmarkEnd w:id="70"/>
      <w:r/>
      <w:bookmarkEnd w:id="71"/>
      <w:r/>
      <w:bookmarkEnd w:id="72"/>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pPr>
        <w:ind w:firstLine="422"/>
        <w:spacing w:line="360" w:lineRule="auto"/>
        <w:rPr>
          <w:rFonts w:hint="eastAsia" w:ascii="宋体" w:hAnsi="宋体" w:cs="宋体"/>
          <w:b/>
          <w:szCs w:val="21"/>
        </w:rPr>
        <w:outlineLvl w:val="1"/>
      </w:pPr>
      <w:r>
        <w:rPr>
          <w:rFonts w:hint="eastAsia" w:ascii="宋体" w:hAnsi="宋体" w:cs="宋体"/>
          <w:b/>
          <w:szCs w:val="21"/>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姓名）系（单位名称）的法定代表人，现授权委托（单位名称）的（姓名）为我公司代理人，并以本公司的名义在_________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2、磋商响应函</w:t>
      </w:r>
      <w:r/>
    </w:p>
    <w:p>
      <w:pPr>
        <w:jc w:val="center"/>
        <w:spacing w:line="360" w:lineRule="auto"/>
        <w:rPr>
          <w:rFonts w:hint="eastAsia" w:ascii="宋体" w:hAnsi="宋体" w:cs="宋体"/>
          <w:b/>
          <w:bCs/>
        </w:rPr>
      </w:pPr>
      <w:r>
        <w:rPr>
          <w:rFonts w:hint="eastAsia" w:ascii="宋体" w:hAnsi="宋体" w:cs="宋体"/>
          <w:b/>
          <w:bCs/>
        </w:rPr>
        <w:t xml:space="preserve">磋商响应函</w:t>
      </w:r>
      <w:r/>
    </w:p>
    <w:p>
      <w:pPr>
        <w:ind w:firstLine="420"/>
        <w:spacing w:line="300" w:lineRule="auto"/>
        <w:rPr>
          <w:rFonts w:hint="eastAsia" w:ascii="宋体" w:hAnsi="宋体" w:cs="宋体"/>
        </w:rPr>
      </w:pPr>
      <w:r>
        <w:rPr>
          <w:rFonts w:hint="eastAsia" w:ascii="宋体" w:hAnsi="宋体" w:cs="宋体"/>
          <w:u w:val="single"/>
        </w:rPr>
        <w:t xml:space="preserve">致：东方华星建设管理（江苏）有限公司</w:t>
      </w:r>
      <w:r>
        <w:rPr>
          <w:rFonts w:hint="eastAsia" w:ascii="宋体" w:hAnsi="宋体" w:cs="宋体"/>
        </w:rPr>
        <w:t xml:space="preserve">：</w:t>
      </w:r>
      <w:r/>
    </w:p>
    <w:p>
      <w:pPr>
        <w:ind w:firstLine="420"/>
        <w:spacing w:line="30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711"/>
        <w:ind w:firstLine="420"/>
        <w:spacing w:line="300" w:lineRule="auto"/>
        <w:rPr>
          <w:rFonts w:hAnsi="宋体" w:cs="宋体"/>
          <w:sz w:val="21"/>
        </w:rPr>
      </w:pPr>
      <w:r>
        <w:rPr>
          <w:rFonts w:hint="eastAsia" w:hAnsi="宋体" w:eastAsia="宋体" w:cs="宋体"/>
          <w:sz w:val="21"/>
        </w:rPr>
        <w:t xml:space="preserve">1、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等验收合格交付使用前发生的一切费用。同时，除非合同条款中另有规定，否则，上述总价款在合同实施期间不因政策法令变化、市场价格变更等任何因素而变动。</w:t>
      </w:r>
      <w:r/>
    </w:p>
    <w:p>
      <w:pPr>
        <w:ind w:firstLine="420"/>
        <w:spacing w:line="300" w:lineRule="auto"/>
        <w:rPr>
          <w:rFonts w:hint="eastAsia" w:ascii="宋体" w:hAnsi="宋体" w:cs="宋体"/>
        </w:rPr>
      </w:pPr>
      <w:r>
        <w:rPr>
          <w:rFonts w:hint="eastAsia" w:ascii="宋体" w:hAnsi="宋体" w:cs="宋体"/>
        </w:rPr>
        <w:t xml:space="preserve">2、如果成为成交供应商，我方将严格履行磋商文件中规定的每一项要求，按期、按质、按量履行合同的义务。</w:t>
      </w:r>
      <w:r/>
    </w:p>
    <w:p>
      <w:pPr>
        <w:ind w:firstLine="420"/>
        <w:spacing w:line="30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line="300" w:lineRule="auto"/>
        <w:rPr>
          <w:rFonts w:hint="eastAsia" w:ascii="宋体" w:hAnsi="宋体" w:cs="宋体"/>
        </w:rPr>
      </w:pPr>
      <w:r>
        <w:rPr>
          <w:rFonts w:hint="eastAsia" w:ascii="宋体" w:hAnsi="宋体" w:cs="宋体"/>
        </w:rPr>
        <w:t xml:space="preserve">4、我方承诺该项响应在磋商全过程中保持有效，不作任何更改和变动，贵司另有要求除外。我们同意被确定成交后若不履行采购文件的内容要求和各项承诺及义务的即被视为违约，将承担相应的违约责任。</w:t>
      </w:r>
      <w:r/>
    </w:p>
    <w:p>
      <w:pPr>
        <w:ind w:firstLine="420"/>
        <w:spacing w:line="300" w:lineRule="auto"/>
        <w:rPr>
          <w:rFonts w:hint="eastAsia" w:ascii="宋体" w:hAnsi="宋体" w:cs="宋体"/>
        </w:rPr>
      </w:pPr>
      <w:r>
        <w:rPr>
          <w:rFonts w:hint="eastAsia" w:ascii="宋体" w:hAnsi="宋体" w:cs="宋体"/>
        </w:rPr>
        <w:t xml:space="preserve">5、我方保证全部响应文件内容真实有效完整，若有虚假，愿意承担与此相关的一切责任，并赔偿由此而导致贵司或采购方遭受的各项全部损失。</w:t>
      </w:r>
      <w:r/>
    </w:p>
    <w:p>
      <w:pPr>
        <w:ind w:firstLine="420"/>
        <w:spacing w:line="300" w:lineRule="auto"/>
        <w:rPr>
          <w:rFonts w:hint="eastAsia" w:ascii="宋体" w:hAnsi="宋体" w:cs="宋体"/>
        </w:rPr>
      </w:pPr>
      <w:r>
        <w:rPr>
          <w:rFonts w:hint="eastAsia" w:ascii="宋体" w:hAnsi="宋体" w:cs="宋体"/>
        </w:rPr>
        <w:t xml:space="preserve">6、我方承诺响应过程中不存在以下行为：</w:t>
      </w:r>
      <w:r/>
    </w:p>
    <w:p>
      <w:pPr>
        <w:ind w:firstLine="420"/>
        <w:spacing w:line="300" w:lineRule="auto"/>
        <w:rPr>
          <w:rFonts w:hint="eastAsia" w:ascii="宋体" w:hAnsi="宋体" w:cs="宋体"/>
        </w:rPr>
      </w:pPr>
      <w:r>
        <w:rPr>
          <w:rFonts w:hint="eastAsia" w:ascii="宋体" w:hAnsi="宋体" w:cs="宋体"/>
        </w:rPr>
        <w:t xml:space="preserve">a）提供虚假材料谋取中标、成交；</w:t>
      </w:r>
      <w:r/>
    </w:p>
    <w:p>
      <w:pPr>
        <w:ind w:firstLine="420"/>
        <w:spacing w:line="300" w:lineRule="auto"/>
        <w:rPr>
          <w:rFonts w:hint="eastAsia" w:ascii="宋体" w:hAnsi="宋体" w:cs="宋体"/>
        </w:rPr>
      </w:pPr>
      <w:r>
        <w:rPr>
          <w:rFonts w:hint="eastAsia" w:ascii="宋体" w:hAnsi="宋体" w:cs="宋体"/>
        </w:rPr>
        <w:t xml:space="preserve">b）采取不正当手段诋毁、排挤其他供应商；</w:t>
      </w:r>
      <w:r/>
    </w:p>
    <w:p>
      <w:pPr>
        <w:ind w:firstLine="420"/>
        <w:spacing w:line="300" w:lineRule="auto"/>
        <w:rPr>
          <w:rFonts w:hint="eastAsia" w:ascii="宋体" w:hAnsi="宋体" w:cs="宋体"/>
        </w:rPr>
      </w:pPr>
      <w:r>
        <w:rPr>
          <w:rFonts w:hint="eastAsia" w:ascii="宋体" w:hAnsi="宋体" w:cs="宋体"/>
        </w:rPr>
        <w:t xml:space="preserve">c）与采购人、其它供应商或者采购代理机构恶意串通；</w:t>
      </w:r>
      <w:r/>
    </w:p>
    <w:p>
      <w:pPr>
        <w:ind w:firstLine="420"/>
        <w:spacing w:line="300" w:lineRule="auto"/>
        <w:rPr>
          <w:rFonts w:hint="eastAsia" w:ascii="宋体" w:hAnsi="宋体" w:cs="宋体"/>
        </w:rPr>
      </w:pPr>
      <w:r>
        <w:rPr>
          <w:rFonts w:hint="eastAsia" w:ascii="宋体" w:hAnsi="宋体" w:cs="宋体"/>
        </w:rPr>
        <w:t xml:space="preserve">d）向采购人、采购代理机构行贿或者提供其他不正当利益；</w:t>
      </w:r>
      <w:r/>
    </w:p>
    <w:p>
      <w:pPr>
        <w:ind w:firstLine="420"/>
        <w:spacing w:line="300" w:lineRule="auto"/>
        <w:rPr>
          <w:rFonts w:hint="eastAsia" w:ascii="宋体" w:hAnsi="宋体" w:cs="宋体"/>
        </w:rPr>
      </w:pPr>
      <w:r>
        <w:rPr>
          <w:rFonts w:hint="eastAsia" w:ascii="宋体" w:hAnsi="宋体" w:cs="宋体"/>
        </w:rPr>
        <w:t xml:space="preserve">e）在采购过程中与采购人进行协商谈判；</w:t>
      </w:r>
      <w:r/>
    </w:p>
    <w:p>
      <w:pPr>
        <w:ind w:firstLine="420"/>
        <w:spacing w:line="300" w:lineRule="auto"/>
        <w:rPr>
          <w:rFonts w:hint="eastAsia" w:ascii="宋体" w:hAnsi="宋体" w:cs="宋体"/>
        </w:rPr>
      </w:pPr>
      <w:r>
        <w:rPr>
          <w:rFonts w:hint="eastAsia" w:ascii="宋体" w:hAnsi="宋体" w:cs="宋体"/>
        </w:rPr>
        <w:t xml:space="preserve">f）拒绝有关部门监督检查或提供虚假情况。</w:t>
      </w:r>
      <w:r/>
    </w:p>
    <w:p>
      <w:pPr>
        <w:ind w:firstLine="420"/>
        <w:spacing w:line="300" w:lineRule="auto"/>
        <w:rPr>
          <w:rFonts w:hint="eastAsia" w:ascii="宋体" w:hAnsi="宋体" w:cs="宋体"/>
        </w:rPr>
      </w:pPr>
      <w:r>
        <w:rPr>
          <w:rFonts w:hint="eastAsia" w:ascii="宋体" w:hAnsi="宋体" w:cs="宋体"/>
        </w:rPr>
        <w:t xml:space="preserve">7、本函填写的电子邮箱为我方此次采购活动中的授权邮箱，该邮箱发至采购人或代理机构的函件无论是否签字或盖章，均视为我方的意思表示，我方均予以承认并承担相应后果。</w:t>
      </w:r>
      <w:r/>
    </w:p>
    <w:p>
      <w:pPr>
        <w:ind w:firstLine="420"/>
        <w:spacing w:line="30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line="300" w:lineRule="auto"/>
        <w:rPr>
          <w:rFonts w:hint="eastAsia" w:ascii="宋体" w:hAnsi="宋体" w:cs="宋体"/>
        </w:rPr>
      </w:pPr>
      <w:r>
        <w:rPr>
          <w:rFonts w:hint="eastAsia" w:ascii="宋体" w:hAnsi="宋体" w:cs="宋体"/>
        </w:rPr>
        <w:t xml:space="preserve">联系人：</w:t>
      </w:r>
      <w:r/>
    </w:p>
    <w:p>
      <w:pPr>
        <w:ind w:firstLine="420"/>
        <w:spacing w:line="300" w:lineRule="auto"/>
        <w:rPr>
          <w:rFonts w:hint="eastAsia" w:ascii="宋体" w:hAnsi="宋体" w:cs="宋体"/>
        </w:rPr>
      </w:pPr>
      <w:r>
        <w:rPr>
          <w:rFonts w:hint="eastAsia" w:ascii="宋体" w:hAnsi="宋体" w:cs="宋体"/>
        </w:rPr>
        <w:t xml:space="preserve">联系电话：</w:t>
      </w:r>
      <w:r/>
    </w:p>
    <w:p>
      <w:pPr>
        <w:ind w:firstLine="420"/>
        <w:spacing w:line="300" w:lineRule="auto"/>
        <w:rPr>
          <w:rFonts w:hint="eastAsia" w:ascii="宋体" w:hAnsi="宋体" w:cs="宋体"/>
        </w:rPr>
      </w:pPr>
      <w:r>
        <w:rPr>
          <w:rFonts w:hint="eastAsia" w:ascii="宋体" w:hAnsi="宋体" w:cs="宋体"/>
        </w:rPr>
        <w:t xml:space="preserve">电子邮箱：</w:t>
      </w:r>
      <w:r/>
    </w:p>
    <w:p>
      <w:pPr>
        <w:ind w:firstLine="420"/>
        <w:spacing w:line="300" w:lineRule="auto"/>
        <w:rPr>
          <w:rFonts w:hint="eastAsia" w:ascii="宋体" w:hAnsi="宋体" w:cs="宋体"/>
        </w:rPr>
      </w:pPr>
      <w:r>
        <w:rPr>
          <w:rFonts w:hint="eastAsia" w:ascii="宋体" w:hAnsi="宋体" w:cs="宋体"/>
        </w:rPr>
        <w:t xml:space="preserve">地址：  </w:t>
      </w:r>
      <w:r/>
    </w:p>
    <w:p>
      <w:pPr>
        <w:ind w:firstLine="420"/>
        <w:spacing w:line="300" w:lineRule="auto"/>
        <w:rPr>
          <w:rFonts w:hint="eastAsia" w:ascii="宋体" w:hAnsi="宋体" w:cs="宋体"/>
        </w:rPr>
      </w:pPr>
      <w:r>
        <w:rPr>
          <w:rFonts w:hint="eastAsia" w:ascii="宋体" w:hAnsi="宋体" w:cs="宋体"/>
        </w:rPr>
        <w:t xml:space="preserve">邮政编码：</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3、开标一览表</w:t>
      </w:r>
      <w:r/>
    </w:p>
    <w:p>
      <w:pPr>
        <w:pStyle w:val="931"/>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31"/>
        <w:ind w:firstLine="422"/>
        <w:spacing w:line="360" w:lineRule="auto"/>
        <w:widowControl w:val="off"/>
        <w:rPr>
          <w:rFonts w:hint="eastAsia" w:hAnsi="宋体" w:cs="宋体"/>
          <w:b/>
          <w:bCs/>
          <w:szCs w:val="21"/>
        </w:rPr>
      </w:pPr>
      <w:r>
        <w:rPr>
          <w:rFonts w:hint="eastAsia" w:hAnsi="宋体" w:cs="宋体"/>
          <w:b/>
          <w:bCs/>
          <w:szCs w:val="21"/>
        </w:rPr>
        <w:t xml:space="preserve">项目名称： </w:t>
      </w:r>
      <w:r/>
    </w:p>
    <w:p>
      <w:pPr>
        <w:ind w:firstLine="422"/>
        <w:spacing w:line="360" w:lineRule="auto"/>
        <w:rPr>
          <w:rFonts w:hint="eastAsia" w:ascii="宋体" w:hAnsi="宋体" w:cs="宋体"/>
          <w:b/>
          <w:bCs/>
        </w:rPr>
      </w:pPr>
      <w:r>
        <w:rPr>
          <w:rFonts w:hint="eastAsia" w:ascii="宋体" w:hAnsi="宋体" w:cs="宋体"/>
          <w:b/>
          <w:bCs/>
        </w:rPr>
        <w:t xml:space="preserve">标段编号：</w:t>
      </w:r>
      <w:r/>
    </w:p>
    <w:p>
      <w:pPr>
        <w:pStyle w:val="931"/>
        <w:ind w:firstLine="422"/>
        <w:spacing w:line="360" w:lineRule="auto"/>
        <w:widowControl w:val="off"/>
        <w:rPr>
          <w:rFonts w:hint="eastAsia" w:hAnsi="宋体" w:cs="宋体"/>
        </w:rPr>
      </w:pPr>
      <w:r>
        <w:rPr>
          <w:rFonts w:hint="eastAsia" w:hAnsi="宋体" w:cs="宋体"/>
          <w:b/>
          <w:bCs/>
          <w:szCs w:val="21"/>
        </w:rPr>
        <w:t xml:space="preserve">标段名称：</w:t>
      </w:r>
      <w:r>
        <w:rPr>
          <w:rFonts w:hint="eastAsia" w:hAnsi="宋体" w:cs="宋体"/>
        </w:rPr>
        <w:t xml:space="preserve"> </w:t>
      </w:r>
      <w:r/>
    </w:p>
    <w:tbl>
      <w:tblPr>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投标总价</w:t>
            </w:r>
            <w:r/>
          </w:p>
        </w:tc>
        <w:tc>
          <w:tcPr>
            <w:tcW w:w="5805" w:type="dxa"/>
            <w:vAlign w:val="center"/>
            <w:textDirection w:val="lrTb"/>
            <w:noWrap w:val="false"/>
          </w:tcPr>
          <w:p>
            <w:pPr>
              <w:rPr>
                <w:rFonts w:hint="eastAsia" w:ascii="宋体" w:hAnsi="宋体" w:cs="宋体"/>
              </w:rPr>
            </w:pPr>
            <w:r>
              <w:rPr>
                <w:rFonts w:hint="eastAsia" w:ascii="宋体" w:hAnsi="宋体" w:cs="宋体"/>
              </w:rPr>
              <w:t xml:space="preserve">元</w:t>
            </w:r>
            <w:r/>
          </w:p>
        </w:tc>
      </w:tr>
    </w:tbl>
    <w:p>
      <w:pPr>
        <w:pStyle w:val="931"/>
        <w:ind w:firstLine="420"/>
        <w:spacing w:line="360" w:lineRule="auto"/>
        <w:widowControl w:val="off"/>
        <w:rPr>
          <w:rFonts w:hint="eastAsia" w:hAnsi="宋体" w:cs="宋体"/>
          <w:szCs w:val="21"/>
        </w:rPr>
      </w:pPr>
      <w:r>
        <w:rPr>
          <w:rFonts w:hint="eastAsia" w:hAnsi="宋体" w:cs="宋体"/>
          <w:szCs w:val="21"/>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4、工程量清单报价表自行制作。</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致：东方华星建设管理（江苏）有限公司：</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u w:val="single"/>
        </w:rPr>
        <w:t xml:space="preserve">东方华星建设管理（江苏）有限公司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692"/>
        <w:ind w:firstLine="520"/>
        <w:spacing w:line="360" w:lineRule="auto"/>
        <w:rPr>
          <w:rFonts w:hint="eastAsia" w:ascii="宋体" w:hAnsi="宋体" w:cs="宋体"/>
          <w:szCs w:val="21"/>
        </w:rPr>
      </w:pPr>
      <w:r>
        <w:rPr>
          <w:rFonts w:hint="eastAsia" w:ascii="宋体" w:hAnsi="宋体" w:cs="宋体"/>
          <w:szCs w:val="21"/>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692"/>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34" w:name="_Toc103258853"/>
      <w:r>
        <w:rPr>
          <w:rFonts w:ascii="宋体" w:hAnsi="宋体" w:cs="宋体"/>
          <w:b/>
        </w:rPr>
        <w:br w:type="page" w:clear="all"/>
      </w:r>
      <w:r>
        <w:rPr>
          <w:rFonts w:hint="eastAsia" w:ascii="宋体" w:hAnsi="宋体" w:cs="宋体"/>
          <w:b/>
        </w:rPr>
        <w:t xml:space="preserve">7、供应商基本情况表</w:t>
      </w:r>
      <w:bookmarkEnd w:id="634"/>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rPr>
                <w:rFonts w:hint="eastAsia" w:ascii="宋体" w:hAnsi="宋体" w:cs="宋体"/>
              </w:rPr>
            </w:pPr>
            <w:r>
              <w:rPr>
                <w:rFonts w:hint="eastAsia" w:ascii="宋体" w:hAnsi="宋体" w:cs="宋体"/>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691"/>
        <w:ind w:left="0" w:firstLine="420"/>
        <w:spacing w:after="0" w:line="360" w:lineRule="auto"/>
        <w:rPr>
          <w:rFonts w:hint="eastAsia" w:ascii="宋体" w:hAnsi="宋体" w:cs="宋体"/>
        </w:rPr>
      </w:pPr>
      <w:r>
        <w:rPr>
          <w:rFonts w:hint="eastAsia" w:ascii="宋体" w:hAnsi="宋体" w:cs="宋体"/>
        </w:rPr>
      </w:r>
      <w:r/>
    </w:p>
    <w:p>
      <w:pPr>
        <w:pStyle w:val="692"/>
        <w:ind w:firstLine="520"/>
        <w:spacing w:line="360" w:lineRule="auto"/>
        <w:rPr>
          <w:rFonts w:hint="eastAsia" w:ascii="宋体" w:hAnsi="宋体" w:cs="宋体"/>
        </w:rPr>
      </w:pPr>
      <w:r>
        <w:rPr>
          <w:rFonts w:hint="eastAsia" w:ascii="宋体" w:hAnsi="宋体" w:cs="宋体"/>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rPr>
      </w:pPr>
      <w:r>
        <w:rPr>
          <w:rFonts w:hint="eastAsia" w:ascii="宋体" w:hAnsi="宋体" w:cs="宋体"/>
          <w:b/>
        </w:rPr>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outlineLvl w:val="0"/>
      </w:pPr>
      <w:r>
        <w:rPr>
          <w:rFonts w:hint="eastAsia" w:ascii="宋体" w:hAnsi="宋体" w:cs="宋体"/>
          <w:szCs w:val="21"/>
        </w:rPr>
      </w:r>
      <w:r/>
    </w:p>
    <w:p>
      <w:pPr>
        <w:ind w:firstLine="420"/>
        <w:spacing w:line="360" w:lineRule="auto"/>
        <w:rPr>
          <w:rFonts w:hint="eastAsia" w:ascii="宋体" w:hAnsi="宋体" w:cs="宋体"/>
          <w:szCs w:val="21"/>
        </w:rPr>
        <w:outlineLvl w:val="0"/>
      </w:pPr>
      <w:r>
        <w:rPr>
          <w:rFonts w:hint="eastAsia" w:ascii="宋体" w:hAnsi="宋体" w:cs="宋体"/>
          <w:szCs w:val="21"/>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9、技术要求偏离表</w:t>
      </w:r>
      <w:r/>
    </w:p>
    <w:p>
      <w:pPr>
        <w:ind w:firstLine="422"/>
        <w:jc w:val="center"/>
        <w:spacing w:line="360" w:lineRule="auto"/>
        <w:rPr>
          <w:rFonts w:hint="eastAsia" w:ascii="宋体" w:hAnsi="宋体" w:cs="宋体"/>
          <w:b/>
          <w:bCs/>
        </w:rPr>
      </w:pPr>
      <w:r>
        <w:rPr>
          <w:rFonts w:hint="eastAsia" w:ascii="宋体" w:hAnsi="宋体" w:cs="宋体"/>
          <w:b/>
          <w:bCs/>
        </w:rPr>
        <w:t xml:space="preserve">技术要求偏离表</w:t>
      </w:r>
      <w:r/>
    </w:p>
    <w:p>
      <w:pPr>
        <w:pStyle w:val="691"/>
        <w:ind w:left="0" w:firstLine="420"/>
        <w:spacing w:after="0" w:line="360" w:lineRule="auto"/>
        <w:rPr>
          <w:rFonts w:hint="eastAsia" w:ascii="宋体" w:hAnsi="宋体" w:cs="宋体"/>
        </w:rPr>
      </w:pPr>
      <w:r>
        <w:rPr>
          <w:rFonts w:hint="eastAsia" w:ascii="宋体" w:hAnsi="宋体" w:cs="宋体"/>
        </w:rPr>
      </w:r>
      <w:r/>
    </w:p>
    <w:p>
      <w:pPr>
        <w:ind w:firstLine="40"/>
        <w:spacing w:line="360" w:lineRule="auto"/>
        <w:rPr>
          <w:rFonts w:hint="eastAsia" w:ascii="宋体" w:hAnsi="宋体" w:cs="宋体"/>
          <w:sz w:val="2"/>
        </w:rPr>
      </w:pPr>
      <w:r>
        <w:rPr>
          <w:rFonts w:hint="eastAsia" w:ascii="宋体" w:hAnsi="宋体" w:cs="宋体"/>
          <w:sz w:val="2"/>
        </w:rPr>
      </w:r>
      <w:r/>
    </w:p>
    <w:tbl>
      <w:tblPr>
        <w:tblW w:w="9719"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t xml:space="preserve">服务内容</w:t>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t xml:space="preserve">采购需求</w:t>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t xml:space="preserve">响应内容</w:t>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t xml:space="preserve">偏离/响应</w:t>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457"/>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5"/>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注：供应商的服务与磋商文件规定有偏离的，应在此表中说明。未说明偏离的，将被认为响应磋商文件的规定。但该表不作为供应商对所投标服务的详细描述和说明的替代。</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10、商务需求偏离表</w:t>
      </w:r>
      <w:r/>
    </w:p>
    <w:p>
      <w:pPr>
        <w:ind w:firstLine="422"/>
        <w:jc w:val="center"/>
        <w:spacing w:line="360" w:lineRule="auto"/>
        <w:rPr>
          <w:rFonts w:hint="eastAsia" w:ascii="宋体" w:hAnsi="宋体" w:cs="宋体"/>
        </w:rPr>
      </w:pPr>
      <w:r>
        <w:rPr>
          <w:rFonts w:hint="eastAsia" w:ascii="宋体" w:hAnsi="宋体" w:cs="宋体"/>
          <w:b/>
          <w:bCs/>
        </w:rPr>
        <w:t xml:space="preserve">商务需求偏离表</w:t>
      </w:r>
      <w:r/>
    </w:p>
    <w:p>
      <w:pPr>
        <w:ind w:firstLine="40"/>
        <w:spacing w:line="360" w:lineRule="auto"/>
        <w:rPr>
          <w:rFonts w:hint="eastAsia" w:ascii="宋体" w:hAnsi="宋体" w:cs="宋体"/>
          <w:sz w:val="2"/>
        </w:rPr>
      </w:pPr>
      <w:r>
        <w:rPr>
          <w:rFonts w:hint="eastAsia" w:ascii="宋体" w:hAnsi="宋体" w:cs="宋体"/>
          <w:sz w:val="2"/>
        </w:rPr>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服务期限</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服务地点</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费用支付</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691"/>
        <w:ind w:left="0" w:firstLine="420"/>
        <w:spacing w:after="0" w:line="360" w:lineRule="auto"/>
        <w:rPr>
          <w:rFonts w:hint="eastAsia" w:ascii="宋体" w:hAnsi="宋体" w:cs="宋体"/>
        </w:rPr>
      </w:pPr>
      <w:r>
        <w:rPr>
          <w:rFonts w:hint="eastAsia" w:ascii="宋体" w:hAnsi="宋体" w:cs="宋体"/>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11、类似项目业绩一览表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w:t>
            </w:r>
            <w:r/>
          </w:p>
          <w:p>
            <w:pPr>
              <w:jc w:val="center"/>
              <w:rPr>
                <w:rFonts w:hint="eastAsia" w:ascii="宋体" w:hAnsi="宋体" w:cs="宋体"/>
              </w:rPr>
            </w:pPr>
            <w:r>
              <w:rPr>
                <w:rFonts w:hint="eastAsia" w:ascii="宋体" w:hAnsi="宋体" w:cs="宋体"/>
              </w:rPr>
              <w:t xml:space="preserve">（人民币）</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35" w:name="_Toc103258852"/>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35"/>
      <w:r/>
      <w:r/>
    </w:p>
    <w:p>
      <w:pPr>
        <w:ind w:firstLine="422"/>
        <w:spacing w:line="360" w:lineRule="auto"/>
        <w:rPr>
          <w:rFonts w:hint="eastAsia" w:ascii="宋体" w:hAnsi="宋体" w:cs="宋体"/>
          <w:b/>
        </w:rPr>
      </w:pPr>
      <w:r>
        <w:rPr>
          <w:rFonts w:hint="eastAsia" w:ascii="宋体" w:hAnsi="宋体" w:cs="宋体"/>
          <w:b/>
        </w:rPr>
      </w:r>
      <w:r/>
    </w:p>
    <w:p>
      <w:pPr>
        <w:pStyle w:val="692"/>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12、中小企业声明函</w:t>
      </w:r>
      <w:r/>
    </w:p>
    <w:p>
      <w:pPr>
        <w:ind w:firstLine="422"/>
        <w:jc w:val="center"/>
        <w:spacing w:line="360" w:lineRule="auto"/>
        <w:rPr>
          <w:rFonts w:hint="eastAsia" w:ascii="宋体" w:hAnsi="宋体" w:cs="宋体"/>
          <w:b/>
          <w:bCs/>
        </w:rPr>
      </w:pPr>
      <w:r>
        <w:rPr>
          <w:rFonts w:hint="eastAsia" w:ascii="宋体" w:hAnsi="宋体" w:cs="宋体"/>
          <w:b/>
          <w:bCs/>
        </w:rPr>
        <w:t xml:space="preserve">中小企业声明函</w:t>
      </w:r>
      <w:r/>
    </w:p>
    <w:p>
      <w:pPr>
        <w:ind w:firstLine="420"/>
        <w:spacing w:line="360" w:lineRule="auto"/>
        <w:rPr>
          <w:rFonts w:hint="eastAsia" w:ascii="宋体" w:hAnsi="宋体" w:cs="宋体"/>
        </w:rPr>
      </w:pPr>
      <w:r>
        <w:rPr>
          <w:rFonts w:hint="eastAsia" w:ascii="宋体" w:hAnsi="宋体" w:cs="宋体"/>
        </w:rPr>
        <w:t xml:space="preserve">本公司郑重声明，根据《政府采购促进中小企业发展管理办法》（财库[2020]46号）的规定，本公司参加（单位名称）的（项目名称）采购活动，工程的施工单位全部为符合政策要求的中小企业。相关企业的具体情况如下：</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ab/>
      </w:r>
      <w:r>
        <w:rPr>
          <w:rFonts w:hint="eastAsia" w:ascii="宋体" w:hAnsi="宋体" w:cs="宋体"/>
          <w:u w:val="single"/>
        </w:rPr>
        <w:tab/>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position w:val="19"/>
        </w:rPr>
        <w:t xml:space="preserve">企业名称（盖章）：</w:t>
      </w:r>
      <w:r/>
    </w:p>
    <w:p>
      <w:pPr>
        <w:ind w:firstLine="420"/>
        <w:spacing w:line="360" w:lineRule="auto"/>
        <w:rPr>
          <w:rFonts w:hint="eastAsia" w:ascii="宋体" w:hAnsi="宋体" w:cs="宋体"/>
        </w:rPr>
      </w:pPr>
      <w:r>
        <w:rPr>
          <w:rFonts w:hint="eastAsia" w:ascii="宋体" w:hAnsi="宋体" w:cs="宋体"/>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w:t>
      </w:r>
      <w:r/>
    </w:p>
    <w:p>
      <w:pPr>
        <w:ind w:firstLine="420"/>
        <w:spacing w:line="360" w:lineRule="auto"/>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若供应商提供的“中小企业声明函”内容不实的，属于提供虚假材料谋取中标、成交，依照《中华人民共和国政府采购法》《中华人民共和国政府采购法实施条例》、《政府采购促进中小企业发展管理办法》（财库〔2020〕46号）等国家有关法律法规规定追究相应责任。</w:t>
      </w:r>
      <w:r/>
    </w:p>
    <w:p>
      <w:pPr>
        <w:ind w:firstLine="420"/>
        <w:spacing w:line="360" w:lineRule="auto"/>
        <w:rPr>
          <w:rFonts w:hint="eastAsia" w:ascii="宋体" w:hAnsi="宋体" w:cs="宋体"/>
        </w:rPr>
      </w:pPr>
      <w:r>
        <w:rPr>
          <w:rFonts w:hint="eastAsia" w:ascii="宋体" w:hAnsi="宋体" w:cs="宋体"/>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691"/>
        <w:ind w:left="0" w:firstLine="420"/>
        <w:spacing w:after="0" w:line="360" w:lineRule="auto"/>
        <w:rPr>
          <w:rFonts w:hint="eastAsia" w:ascii="宋体" w:hAnsi="宋体" w:cs="宋体"/>
        </w:rPr>
      </w:pPr>
      <w:r>
        <w:rPr>
          <w:rFonts w:hint="eastAsia" w:ascii="宋体" w:hAnsi="宋体" w:cs="宋体"/>
        </w:rPr>
        <w:t xml:space="preserve">4、依据《政府采购促进中小企业发展管理办法》规定享受扶持政策获得政府采购合同的，小微企业不得将合同分包给大中型企业，中型企业不得将合同分包给大型企业。</w:t>
      </w:r>
      <w:r>
        <w:rPr>
          <w:rFonts w:hAnsi="宋体" w:cs="宋体"/>
        </w:rPr>
        <w:t xml:space="preserve"> </w:t>
      </w:r>
      <w:r/>
    </w:p>
    <w:p>
      <w:pPr>
        <w:pStyle w:val="931"/>
        <w:ind w:firstLine="0"/>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13、残疾人福利性单位声明函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tabs>
          <w:tab w:val="left" w:pos="148" w:leader="none"/>
        </w:tabs>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供应商（盖章）：</w:t>
      </w:r>
      <w:r/>
    </w:p>
    <w:p>
      <w:pPr>
        <w:ind w:firstLine="420"/>
        <w:spacing w:line="360" w:lineRule="auto"/>
        <w:rPr>
          <w:rFonts w:hint="eastAsia" w:ascii="宋体" w:hAnsi="宋体" w:cs="宋体"/>
        </w:rPr>
      </w:pPr>
      <w:r>
        <w:rPr>
          <w:rFonts w:hint="eastAsia" w:ascii="宋体" w:hAnsi="宋体" w:cs="宋体"/>
        </w:rPr>
        <w:t xml:space="preserve">日期：  年  月  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pStyle w:val="691"/>
        <w:ind w:left="0" w:firstLine="420"/>
        <w:spacing w:after="0" w:line="360" w:lineRule="auto"/>
        <w:rPr>
          <w:rFonts w:hint="eastAsia" w:ascii="宋体" w:hAnsi="宋体" w:cs="宋体"/>
        </w:rPr>
      </w:pPr>
      <w:r>
        <w:rPr>
          <w:rFonts w:hint="eastAsia" w:ascii="宋体" w:hAnsi="宋体" w:cs="宋体"/>
        </w:rPr>
      </w:r>
      <w:r/>
    </w:p>
    <w:p>
      <w:pPr>
        <w:pStyle w:val="692"/>
        <w:ind w:firstLine="520"/>
        <w:spacing w:line="360" w:lineRule="auto"/>
        <w:rPr>
          <w:rFonts w:hint="eastAsia" w:ascii="宋体" w:hAnsi="宋体" w:cs="宋体"/>
        </w:rPr>
      </w:pPr>
      <w:r>
        <w:rPr>
          <w:rFonts w:hint="eastAsia" w:ascii="宋体" w:hAnsi="宋体" w:cs="宋体"/>
        </w:rPr>
      </w:r>
      <w:r/>
    </w:p>
    <w:p>
      <w:pPr>
        <w:pStyle w:val="692"/>
        <w:ind w:firstLine="520"/>
        <w:spacing w:line="360" w:lineRule="auto"/>
        <w:rPr>
          <w:rFonts w:hint="eastAsia" w:ascii="宋体" w:hAnsi="宋体" w:cs="宋体"/>
        </w:rPr>
      </w:pPr>
      <w:r>
        <w:rPr>
          <w:rFonts w:hint="eastAsia" w:ascii="宋体" w:hAnsi="宋体" w:cs="宋体"/>
        </w:rPr>
      </w:r>
      <w:r/>
    </w:p>
    <w:p>
      <w:pPr>
        <w:jc w:val="left"/>
        <w:spacing w:before="602" w:beforeAutospacing="1" w:afterAutospacing="1" w:line="360" w:lineRule="auto"/>
        <w:widowControl/>
        <w:rPr>
          <w:rFonts w:hint="eastAsia" w:ascii="宋体" w:hAnsi="宋体" w:cs="宋体"/>
          <w:b/>
          <w:bCs/>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14、供应商与其他单位存在控股、管理关系情况表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与供应商存在控股、管理关系的单位名称</w:t>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1"/>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pStyle w:val="697"/>
        <w:ind w:firstLine="0"/>
        <w:jc w:val="both"/>
        <w:rPr>
          <w:rFonts w:ascii="宋体" w:hAnsi="宋体" w:cs="宋体"/>
          <w:b/>
          <w:bCs/>
          <w:sz w:val="21"/>
          <w:szCs w:val="21"/>
        </w:rPr>
        <w:sectPr>
          <w:footnotePr/>
          <w:endnotePr/>
          <w:type w:val="nextPage"/>
          <w:pgSz w:w="11906" w:h="16838" w:orient="portrait"/>
          <w:pgMar w:top="1440" w:right="1083" w:bottom="1440" w:left="1083" w:header="851" w:footer="992" w:gutter="0"/>
          <w:cols w:num="1" w:sep="0" w:space="720" w:equalWidth="1"/>
          <w:docGrid w:linePitch="360"/>
          <w:titlePg/>
        </w:sectPr>
        <w:outlineLvl w:val="2"/>
      </w:pPr>
      <w:r>
        <w:rPr>
          <w:rFonts w:ascii="宋体" w:hAnsi="宋体" w:cs="宋体"/>
          <w:b/>
          <w:bCs/>
          <w:sz w:val="21"/>
          <w:szCs w:val="21"/>
        </w:rPr>
      </w:r>
      <w:r/>
    </w:p>
    <w:p>
      <w:pPr>
        <w:pStyle w:val="697"/>
        <w:ind w:firstLine="0"/>
        <w:jc w:val="both"/>
        <w:rPr>
          <w:rFonts w:hint="eastAsia" w:ascii="宋体" w:hAnsi="宋体" w:cs="宋体" w:eastAsiaTheme="minorEastAsia"/>
          <w:b/>
          <w:bCs/>
          <w:sz w:val="21"/>
          <w:szCs w:val="21"/>
        </w:rPr>
        <w:outlineLvl w:val="2"/>
      </w:pPr>
      <w:r>
        <w:rPr>
          <w:rFonts w:hint="eastAsia" w:ascii="宋体" w:hAnsi="宋体" w:cs="宋体" w:eastAsiaTheme="minorEastAsia"/>
          <w:b/>
          <w:bCs/>
          <w:sz w:val="21"/>
          <w:szCs w:val="21"/>
        </w:rPr>
        <w:t xml:space="preserve">15、</w:t>
      </w:r>
      <w:r>
        <w:rPr>
          <w:rFonts w:hint="eastAsia" w:ascii="宋体" w:hAnsi="宋体" w:eastAsia="宋体" w:cs="宋体"/>
          <w:b/>
          <w:bCs/>
          <w:sz w:val="21"/>
        </w:rPr>
        <w:t xml:space="preserve">项目负责人无在建工程承诺书</w:t>
      </w:r>
      <w:r/>
    </w:p>
    <w:p>
      <w:pPr>
        <w:ind w:firstLine="422"/>
        <w:jc w:val="center"/>
        <w:spacing w:line="360" w:lineRule="auto"/>
      </w:pPr>
      <w:r/>
      <w:bookmarkStart w:id="636" w:name="OLE_LINK4"/>
      <w:r>
        <w:rPr>
          <w:rFonts w:hint="eastAsia" w:ascii="宋体" w:hAnsi="宋体" w:cs="宋体"/>
          <w:b/>
          <w:bCs/>
        </w:rPr>
        <w:t xml:space="preserve">项目负责人无在建工程承诺书</w:t>
      </w:r>
      <w:bookmarkEnd w:id="636"/>
      <w:r/>
      <w:r/>
    </w:p>
    <w:p>
      <w:pPr>
        <w:spacing w:line="480" w:lineRule="auto"/>
        <w:rPr>
          <w:rFonts w:ascii="Calibri" w:hAnsi="Calibri"/>
          <w:szCs w:val="21"/>
        </w:rPr>
      </w:pPr>
      <w:r>
        <w:rPr>
          <w:rFonts w:hint="eastAsia" w:ascii="Calibri" w:hAnsi="Calibri"/>
          <w:szCs w:val="21"/>
          <w:u w:val="single"/>
        </w:rPr>
        <w:t xml:space="preserve">                         </w:t>
      </w:r>
      <w:r>
        <w:rPr>
          <w:rFonts w:hint="eastAsia" w:ascii="Calibri" w:hAnsi="Calibri"/>
          <w:szCs w:val="21"/>
        </w:rPr>
        <w:t xml:space="preserve">（建设单位名称）</w:t>
      </w:r>
      <w:r/>
    </w:p>
    <w:p>
      <w:pPr>
        <w:ind w:firstLine="477"/>
        <w:spacing w:line="480" w:lineRule="auto"/>
        <w:rPr>
          <w:rFonts w:ascii="Calibri" w:hAnsi="Calibri"/>
          <w:szCs w:val="21"/>
        </w:rPr>
      </w:pPr>
      <w:r>
        <w:rPr>
          <w:rFonts w:hint="eastAsia" w:ascii="Calibri" w:hAnsi="Calibri"/>
          <w:szCs w:val="21"/>
        </w:rPr>
        <w:t xml:space="preserve">我公司郑重承诺就</w:t>
      </w:r>
      <w:r>
        <w:rPr>
          <w:rFonts w:hint="eastAsia" w:ascii="Calibri" w:hAnsi="Calibri"/>
          <w:szCs w:val="21"/>
          <w:u w:val="single"/>
        </w:rPr>
        <w:t xml:space="preserve">                 </w:t>
      </w:r>
      <w:r>
        <w:rPr>
          <w:rFonts w:hint="eastAsia" w:ascii="Calibri" w:hAnsi="Calibri"/>
          <w:szCs w:val="21"/>
        </w:rPr>
        <w:t xml:space="preserve">（项目名称）拟派的</w:t>
      </w:r>
      <w:r>
        <w:rPr>
          <w:rFonts w:hint="eastAsia" w:ascii="Calibri" w:hAnsi="Calibri"/>
          <w:szCs w:val="21"/>
          <w:u w:val="single"/>
        </w:rPr>
        <w:t xml:space="preserve">      </w:t>
      </w:r>
      <w:r>
        <w:rPr>
          <w:rFonts w:hint="eastAsia" w:ascii="Calibri" w:hAnsi="Calibri"/>
          <w:szCs w:val="21"/>
        </w:rPr>
        <w:t xml:space="preserve">（项目经理姓名）</w:t>
      </w:r>
      <w:r>
        <w:rPr>
          <w:rFonts w:hint="eastAsia" w:ascii="Calibri" w:hAnsi="Calibri"/>
          <w:szCs w:val="21"/>
          <w:u w:val="single"/>
        </w:rPr>
        <w:t xml:space="preserve">           </w:t>
      </w:r>
      <w:r>
        <w:rPr>
          <w:rFonts w:hint="eastAsia" w:ascii="Calibri" w:hAnsi="Calibri"/>
          <w:szCs w:val="21"/>
        </w:rPr>
        <w:t xml:space="preserve">（身份证号码）</w:t>
      </w:r>
      <w:r>
        <w:rPr>
          <w:rFonts w:hint="eastAsia" w:ascii="Calibri" w:hAnsi="Calibri"/>
          <w:szCs w:val="21"/>
          <w:u w:val="single"/>
        </w:rPr>
        <w:t xml:space="preserve">             </w:t>
      </w:r>
      <w:r>
        <w:rPr>
          <w:rFonts w:hint="eastAsia" w:ascii="Calibri" w:hAnsi="Calibri"/>
          <w:szCs w:val="21"/>
        </w:rPr>
        <w:t xml:space="preserve">（注册证书编号），至本项目投标截止时间前，属于以下第（</w:t>
      </w:r>
      <w:r>
        <w:rPr>
          <w:rFonts w:hint="eastAsia" w:ascii="Calibri" w:hAnsi="Calibri"/>
          <w:szCs w:val="21"/>
        </w:rPr>
        <w:t xml:space="preserve"> </w:t>
      </w:r>
      <w:r>
        <w:rPr>
          <w:rFonts w:hint="eastAsia" w:ascii="Calibri" w:hAnsi="Calibri"/>
          <w:szCs w:val="21"/>
        </w:rPr>
        <w:t xml:space="preserve">）条情形：</w:t>
      </w:r>
      <w:r/>
    </w:p>
    <w:p>
      <w:pPr>
        <w:ind w:right="-197" w:firstLine="372"/>
        <w:spacing w:line="480" w:lineRule="auto"/>
        <w:rPr>
          <w:rFonts w:ascii="Calibri" w:hAnsi="Calibri"/>
          <w:szCs w:val="21"/>
        </w:rPr>
      </w:pPr>
      <w:r>
        <w:rPr>
          <w:rFonts w:hint="eastAsia" w:ascii="Calibri" w:hAnsi="Calibri"/>
          <w:szCs w:val="21"/>
        </w:rPr>
        <w:t xml:space="preserve">1</w:t>
      </w:r>
      <w:r>
        <w:rPr>
          <w:rFonts w:hint="eastAsia" w:ascii="Calibri" w:hAnsi="Calibri"/>
          <w:szCs w:val="21"/>
        </w:rPr>
        <w:t xml:space="preserve">、项目负责人是非变更后无在建工程；</w:t>
      </w:r>
      <w:r/>
    </w:p>
    <w:p>
      <w:pPr>
        <w:ind w:right="-197" w:firstLine="372"/>
        <w:spacing w:line="480" w:lineRule="auto"/>
        <w:rPr>
          <w:rFonts w:ascii="Calibri" w:hAnsi="Calibri"/>
          <w:szCs w:val="21"/>
        </w:rPr>
      </w:pPr>
      <w:r>
        <w:rPr>
          <w:rFonts w:hint="eastAsia" w:ascii="Calibri" w:hAnsi="Calibri"/>
          <w:szCs w:val="21"/>
        </w:rPr>
        <w:t xml:space="preserve">2</w:t>
      </w:r>
      <w:r>
        <w:rPr>
          <w:rFonts w:hint="eastAsia" w:ascii="Calibri" w:hAnsi="Calibri"/>
          <w:szCs w:val="21"/>
        </w:rPr>
        <w:t xml:space="preserve">、项目负责人是变更后无在建工程（必须原合同工期已满且变更备案之日</w:t>
      </w:r>
      <w:r>
        <w:rPr>
          <w:rFonts w:hint="eastAsia" w:ascii="Calibri" w:hAnsi="Calibri"/>
          <w:szCs w:val="21"/>
        </w:rPr>
        <w:t xml:space="preserve">  </w:t>
      </w:r>
      <w:r>
        <w:rPr>
          <w:rFonts w:hint="eastAsia" w:ascii="Calibri" w:hAnsi="Calibri"/>
          <w:szCs w:val="21"/>
        </w:rPr>
        <w:t xml:space="preserve">已满</w:t>
      </w:r>
      <w:r>
        <w:rPr>
          <w:rFonts w:hint="eastAsia" w:ascii="Calibri" w:hAnsi="Calibri"/>
          <w:szCs w:val="21"/>
        </w:rPr>
        <w:t xml:space="preserve">6</w:t>
      </w:r>
      <w:r>
        <w:rPr>
          <w:rFonts w:hint="eastAsia" w:ascii="Calibri" w:hAnsi="Calibri"/>
          <w:szCs w:val="21"/>
        </w:rPr>
        <w:t xml:space="preserve">个月）；</w:t>
      </w:r>
      <w:r/>
    </w:p>
    <w:p>
      <w:pPr>
        <w:ind w:right="-197" w:firstLine="372"/>
        <w:spacing w:line="480" w:lineRule="auto"/>
        <w:rPr>
          <w:rFonts w:ascii="Calibri" w:hAnsi="Calibri"/>
          <w:szCs w:val="21"/>
        </w:rPr>
      </w:pPr>
      <w:r>
        <w:rPr>
          <w:rFonts w:hint="eastAsia" w:ascii="Calibri" w:hAnsi="Calibri"/>
          <w:szCs w:val="21"/>
        </w:rPr>
        <w:t xml:space="preserve">3</w:t>
      </w:r>
      <w:r>
        <w:rPr>
          <w:rFonts w:hint="eastAsia" w:ascii="Calibri" w:hAnsi="Calibri"/>
          <w:szCs w:val="21"/>
        </w:rPr>
        <w:t xml:space="preserve">、因非承包方原因致使工程项目停工或因故不能按期开工、且已办理了项目负责人解锁手续；</w:t>
      </w:r>
      <w:r/>
    </w:p>
    <w:p>
      <w:pPr>
        <w:ind w:right="-197" w:firstLine="372"/>
        <w:spacing w:line="480" w:lineRule="auto"/>
        <w:rPr>
          <w:rFonts w:ascii="Calibri" w:hAnsi="Calibri"/>
          <w:szCs w:val="21"/>
        </w:rPr>
      </w:pPr>
      <w:r>
        <w:rPr>
          <w:rFonts w:hint="eastAsia" w:ascii="Calibri" w:hAnsi="Calibri"/>
          <w:szCs w:val="21"/>
        </w:rPr>
        <w:t xml:space="preserve">4</w:t>
      </w:r>
      <w:r>
        <w:rPr>
          <w:rFonts w:hint="eastAsia" w:ascii="Calibri" w:hAnsi="Calibri"/>
          <w:szCs w:val="21"/>
        </w:rPr>
        <w:t xml:space="preserve">、项目负责人有在建工程，但该在建工程与本次招标的工程属于同一工程项目、同一项目批文、同一施工地点分段发包或分期施工的情况且总的工程规模在项目负责人执业范围之内。</w:t>
      </w:r>
      <w:r/>
    </w:p>
    <w:p>
      <w:pPr>
        <w:ind w:right="-197" w:firstLine="372"/>
        <w:spacing w:line="480" w:lineRule="auto"/>
        <w:rPr>
          <w:rFonts w:ascii="Calibri" w:hAnsi="Calibri"/>
          <w:szCs w:val="21"/>
        </w:rPr>
      </w:pPr>
      <w:r>
        <w:rPr>
          <w:rFonts w:hint="eastAsia" w:ascii="Calibri" w:hAnsi="Calibri"/>
          <w:szCs w:val="21"/>
        </w:rPr>
        <w:t xml:space="preserve">注：属于以上第</w:t>
      </w:r>
      <w:r>
        <w:rPr>
          <w:rFonts w:hint="eastAsia" w:ascii="Calibri" w:hAnsi="Calibri"/>
          <w:szCs w:val="21"/>
        </w:rPr>
        <w:t xml:space="preserve">2</w:t>
      </w:r>
      <w:r>
        <w:rPr>
          <w:rFonts w:hint="eastAsia" w:ascii="Calibri" w:hAnsi="Calibri"/>
          <w:szCs w:val="21"/>
        </w:rPr>
        <w:t xml:space="preserve">、</w:t>
      </w:r>
      <w:r>
        <w:rPr>
          <w:rFonts w:hint="eastAsia" w:ascii="Calibri" w:hAnsi="Calibri"/>
          <w:szCs w:val="21"/>
        </w:rPr>
        <w:t xml:space="preserve">3</w:t>
      </w:r>
      <w:r>
        <w:rPr>
          <w:rFonts w:hint="eastAsia" w:ascii="Calibri" w:hAnsi="Calibri"/>
          <w:szCs w:val="21"/>
        </w:rPr>
        <w:t xml:space="preserve">、</w:t>
      </w:r>
      <w:r>
        <w:rPr>
          <w:rFonts w:hint="eastAsia" w:ascii="Calibri" w:hAnsi="Calibri"/>
          <w:szCs w:val="21"/>
        </w:rPr>
        <w:t xml:space="preserve">4</w:t>
      </w:r>
      <w:r>
        <w:rPr>
          <w:rFonts w:hint="eastAsia" w:ascii="Calibri" w:hAnsi="Calibri"/>
          <w:szCs w:val="21"/>
        </w:rPr>
        <w:t xml:space="preserve">种情形的，请提供相关证明材料扫描件附后，无证明材料不予认可。</w:t>
      </w:r>
      <w:r/>
    </w:p>
    <w:p>
      <w:pPr>
        <w:ind w:firstLine="372"/>
        <w:spacing w:line="480" w:lineRule="auto"/>
        <w:rPr>
          <w:rFonts w:ascii="Calibri" w:hAnsi="Calibri"/>
          <w:szCs w:val="21"/>
        </w:rPr>
      </w:pPr>
      <w:r>
        <w:rPr>
          <w:rFonts w:hint="eastAsia" w:ascii="Calibri" w:hAnsi="Calibri"/>
          <w:szCs w:val="21"/>
        </w:rPr>
        <w:t xml:space="preserve">如有虚假，我单位愿意承担一切责任，并承担由此造成的一切损失。</w:t>
      </w:r>
      <w:r/>
    </w:p>
    <w:p>
      <w:pPr>
        <w:ind w:firstLine="372"/>
        <w:spacing w:line="480" w:lineRule="auto"/>
        <w:rPr>
          <w:rFonts w:ascii="Calibri" w:hAnsi="Calibri"/>
          <w:szCs w:val="21"/>
        </w:rPr>
      </w:pPr>
      <w:r>
        <w:rPr>
          <w:rFonts w:hint="eastAsia" w:ascii="Calibri" w:hAnsi="Calibri"/>
          <w:szCs w:val="21"/>
        </w:rPr>
        <w:t xml:space="preserve">特此承诺。</w:t>
      </w:r>
      <w:r/>
    </w:p>
    <w:p>
      <w:pPr>
        <w:rPr>
          <w:rFonts w:ascii="Calibri" w:hAnsi="Calibri"/>
          <w:szCs w:val="21"/>
          <w:u w:val="single"/>
        </w:rPr>
      </w:pPr>
      <w:r>
        <w:rPr>
          <w:rFonts w:ascii="Calibri" w:hAnsi="Calibri"/>
          <w:szCs w:val="21"/>
          <w:u w:val="single"/>
        </w:rPr>
      </w:r>
      <w:r/>
    </w:p>
    <w:p>
      <w:pPr>
        <w:jc w:val="right"/>
        <w:spacing w:line="480" w:lineRule="auto"/>
        <w:rPr>
          <w:rFonts w:ascii="Calibri" w:hAnsi="Calibri"/>
          <w:szCs w:val="21"/>
          <w:u w:val="single"/>
        </w:rPr>
      </w:pPr>
      <w:r>
        <w:rPr>
          <w:rFonts w:ascii="Calibri" w:hAnsi="Calibri"/>
          <w:szCs w:val="21"/>
          <w:u w:val="single"/>
        </w:rPr>
      </w:r>
      <w:r/>
    </w:p>
    <w:p>
      <w:pPr>
        <w:ind w:right="480"/>
        <w:jc w:val="right"/>
        <w:spacing w:line="480" w:lineRule="auto"/>
        <w:rPr>
          <w:rFonts w:ascii="Calibri" w:hAnsi="Calibri"/>
          <w:szCs w:val="21"/>
        </w:rPr>
      </w:pPr>
      <w:r>
        <w:rPr>
          <w:rFonts w:hint="eastAsia" w:ascii="Calibri" w:hAnsi="Calibri"/>
          <w:szCs w:val="21"/>
        </w:rPr>
        <w:t xml:space="preserve">承诺人（企业公章）：</w:t>
      </w:r>
      <w:r>
        <w:rPr>
          <w:rFonts w:hint="eastAsia" w:ascii="Calibri" w:hAnsi="Calibri"/>
          <w:szCs w:val="21"/>
        </w:rPr>
        <w:t xml:space="preserve"> </w:t>
      </w:r>
      <w:r/>
    </w:p>
    <w:p>
      <w:pPr>
        <w:ind w:right="480" w:firstLine="3465"/>
        <w:jc w:val="right"/>
        <w:spacing w:line="480" w:lineRule="auto"/>
        <w:rPr>
          <w:rFonts w:ascii="Calibri" w:hAnsi="Calibri"/>
          <w:szCs w:val="21"/>
        </w:rPr>
      </w:pPr>
      <w:r>
        <w:rPr>
          <w:rFonts w:hint="eastAsia" w:ascii="Calibri" w:hAnsi="Calibri"/>
          <w:szCs w:val="21"/>
        </w:rPr>
        <w:t xml:space="preserve">法定代表人（签字或盖章）：</w:t>
      </w:r>
      <w:r/>
    </w:p>
    <w:p>
      <w:pPr>
        <w:jc w:val="center"/>
      </w:pPr>
      <w:r>
        <w:rPr>
          <w:rFonts w:hint="eastAsia" w:ascii="Calibri" w:hAnsi="Calibri"/>
          <w:szCs w:val="22"/>
        </w:rPr>
        <w:t xml:space="preserve">                                                    </w:t>
      </w:r>
      <w:r>
        <w:rPr>
          <w:rFonts w:hint="eastAsia" w:ascii="Calibri" w:hAnsi="Calibri"/>
          <w:szCs w:val="21"/>
        </w:rPr>
        <w:t xml:space="preserve"> </w:t>
      </w:r>
      <w:r>
        <w:rPr>
          <w:rFonts w:hint="eastAsia" w:ascii="Calibri" w:hAnsi="Calibri"/>
          <w:szCs w:val="21"/>
        </w:rPr>
        <w:t xml:space="preserve">日期</w:t>
      </w:r>
      <w:r>
        <w:rPr>
          <w:rFonts w:hint="eastAsia" w:ascii="Calibri" w:hAnsi="Calibri"/>
          <w:szCs w:val="22"/>
        </w:rPr>
        <w:t xml:space="preserve">：</w:t>
      </w:r>
      <w:r/>
    </w:p>
    <w:p>
      <w:pPr>
        <w:pStyle w:val="697"/>
        <w:ind w:firstLine="0"/>
        <w:jc w:val="both"/>
        <w:rPr>
          <w:rFonts w:ascii="宋体" w:hAnsi="宋体" w:cs="宋体"/>
          <w:b/>
          <w:bCs/>
          <w:sz w:val="21"/>
          <w:szCs w:val="21"/>
        </w:rPr>
        <w:sectPr>
          <w:footnotePr/>
          <w:endnotePr/>
          <w:type w:val="nextPage"/>
          <w:pgSz w:w="11906" w:h="16838" w:orient="portrait"/>
          <w:pgMar w:top="1440" w:right="1083" w:bottom="1440" w:left="1083" w:header="851" w:footer="992" w:gutter="0"/>
          <w:cols w:num="1" w:sep="0" w:space="720" w:equalWidth="1"/>
          <w:docGrid w:linePitch="360"/>
          <w:titlePg/>
        </w:sectPr>
        <w:outlineLvl w:val="2"/>
      </w:pPr>
      <w:r>
        <w:rPr>
          <w:rFonts w:ascii="宋体" w:hAnsi="宋体" w:cs="宋体"/>
          <w:b/>
          <w:bCs/>
          <w:sz w:val="21"/>
          <w:szCs w:val="21"/>
        </w:rPr>
      </w:r>
      <w:r/>
    </w:p>
    <w:p>
      <w:pPr>
        <w:pStyle w:val="697"/>
        <w:ind w:firstLine="0"/>
        <w:jc w:val="both"/>
        <w:rPr>
          <w:rFonts w:ascii="宋体" w:hAnsi="宋体" w:cs="宋体"/>
          <w:b/>
          <w:sz w:val="21"/>
          <w:szCs w:val="21"/>
        </w:rPr>
        <w:outlineLvl w:val="2"/>
      </w:pPr>
      <w:r>
        <w:rPr>
          <w:rFonts w:ascii="宋体" w:hAnsi="宋体" w:cs="宋体"/>
          <w:b/>
          <w:bCs/>
          <w:sz w:val="21"/>
          <w:szCs w:val="21"/>
        </w:rPr>
        <w:t xml:space="preserve">1</w:t>
      </w:r>
      <w:r>
        <w:rPr>
          <w:rFonts w:hint="eastAsia" w:ascii="宋体" w:hAnsi="宋体" w:cs="宋体" w:eastAsiaTheme="minorEastAsia"/>
          <w:b/>
          <w:bCs/>
          <w:sz w:val="21"/>
          <w:szCs w:val="21"/>
        </w:rPr>
        <w:t xml:space="preserve">6</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投标（响应）保证承诺书</w:t>
      </w:r>
      <w:r/>
    </w:p>
    <w:p>
      <w:pPr>
        <w:pStyle w:val="731"/>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1"/>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731"/>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4.中标（成交）后不按本采购文件规定向贵方缴纳采购代理费。</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731"/>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                              </w:t>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                                                                </w:t>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                                         传真：                      </w:t>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                                     邮编：                      </w:t>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法定代表人或委托代理人（签字或签章）：                                 </w:t>
      </w:r>
      <w:r/>
    </w:p>
    <w:p>
      <w:pPr>
        <w:pStyle w:val="731"/>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692"/>
        <w:ind w:firstLine="422"/>
        <w:jc w:val="right"/>
        <w:spacing w:line="360" w:lineRule="auto"/>
        <w:rPr>
          <w:rFonts w:hint="eastAsia" w:ascii="宋体" w:hAnsi="宋体" w:cs="宋体"/>
          <w:b/>
          <w:bCs/>
          <w:sz w:val="21"/>
          <w:szCs w:val="21"/>
        </w:rPr>
      </w:pPr>
      <w:r>
        <w:rPr>
          <w:rFonts w:hint="eastAsia" w:ascii="宋体" w:hAnsi="宋体" w:cs="宋体"/>
          <w:b/>
          <w:bCs/>
          <w:sz w:val="21"/>
          <w:szCs w:val="21"/>
        </w:rPr>
      </w:r>
      <w:r/>
    </w:p>
    <w:p>
      <w:pPr>
        <w:pStyle w:val="692"/>
        <w:ind w:firstLine="422"/>
        <w:jc w:val="right"/>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方正仿宋简体">
    <w:panose1 w:val="020B0503020202020204"/>
  </w:font>
  <w:font w:name="Tahoma">
    <w:panose1 w:val="020B0604030504040204"/>
  </w:font>
  <w:font w:name="微软雅黑">
    <w:panose1 w:val="020B0503020204020204"/>
  </w:font>
  <w:font w:name="Calibri">
    <w:panose1 w:val="020F0502020204030204"/>
  </w:font>
  <w:font w:name="创艺简仿宋;仿宋">
    <w:panose1 w:val="020B0503020202020204"/>
  </w:font>
  <w:font w:name="楷体_GB2312;楷体">
    <w:panose1 w:val="02010609060101010101"/>
  </w:font>
  <w:font w:name="Courier New">
    <w:panose1 w:val="02070309020205020404"/>
  </w:font>
  <w:font w:name="楷体_GB2312">
    <w:panose1 w:val="02010609060101010101"/>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83"/>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2">
    <w:multiLevelType w:val="hybridMultilevel"/>
    <w:lvl w:ilvl="0">
      <w:start w:val="1"/>
      <w:numFmt w:val="decimal"/>
      <w:pStyle w:val="150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707"/>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4">
    <w:multiLevelType w:val="hybridMultilevel"/>
    <w:lvl w:ilvl="0">
      <w:start w:val="21"/>
      <w:numFmt w:val="decimal"/>
      <w:pStyle w:val="70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578"/>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5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30"/>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51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523"/>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12">
    <w:multiLevelType w:val="hybridMultilevel"/>
    <w:lvl w:ilvl="0">
      <w:start w:val="1"/>
      <w:numFmt w:val="decimal"/>
      <w:pStyle w:val="69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5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pStyle w:val="956"/>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8"/>
  </w:num>
  <w:num w:numId="2">
    <w:abstractNumId w:val="0"/>
  </w:num>
  <w:num w:numId="3">
    <w:abstractNumId w:val="12"/>
  </w:num>
  <w:num w:numId="4">
    <w:abstractNumId w:val="4"/>
  </w:num>
  <w:num w:numId="5">
    <w:abstractNumId w:val="3"/>
  </w:num>
  <w:num w:numId="6">
    <w:abstractNumId w:val="14"/>
  </w:num>
  <w:num w:numId="7">
    <w:abstractNumId w:val="2"/>
  </w:num>
  <w:num w:numId="8">
    <w:abstractNumId w:val="10"/>
  </w:num>
  <w:num w:numId="9">
    <w:abstractNumId w:val="11"/>
  </w:num>
  <w:num w:numId="10">
    <w:abstractNumId w:val="9"/>
  </w:num>
  <w:num w:numId="11">
    <w:abstractNumId w:val="7"/>
  </w:num>
  <w:num w:numId="12">
    <w:abstractNumId w:val="6"/>
  </w:num>
  <w:num w:numId="13">
    <w:abstractNumId w:val="1"/>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8" w:default="1">
    <w:name w:val="Normal"/>
    <w:next w:val="691"/>
    <w:qFormat/>
    <w:pPr>
      <w:jc w:val="both"/>
      <w:widowControl w:val="off"/>
    </w:pPr>
    <w:rPr>
      <w:sz w:val="21"/>
      <w:szCs w:val="24"/>
    </w:rPr>
  </w:style>
  <w:style w:type="paragraph" w:styleId="679">
    <w:name w:val="Heading 1"/>
    <w:basedOn w:val="678"/>
    <w:next w:val="678"/>
    <w:link w:val="782"/>
    <w:qFormat/>
    <w:pPr>
      <w:jc w:val="center"/>
      <w:keepNext/>
      <w:spacing w:before="60" w:after="60" w:line="288" w:lineRule="auto"/>
      <w:outlineLvl w:val="0"/>
    </w:pPr>
    <w:rPr>
      <w:rFonts w:ascii="仿宋_GB2312" w:hAnsi="宋体" w:eastAsia="仿宋_GB2312"/>
      <w:b/>
      <w:bCs/>
      <w:sz w:val="24"/>
    </w:rPr>
  </w:style>
  <w:style w:type="paragraph" w:styleId="680">
    <w:name w:val="Heading 2"/>
    <w:basedOn w:val="678"/>
    <w:next w:val="678"/>
    <w:link w:val="783"/>
    <w:uiPriority w:val="9"/>
    <w:qFormat/>
    <w:pPr>
      <w:keepLines/>
      <w:keepNext/>
      <w:spacing w:before="260" w:after="260" w:line="416" w:lineRule="auto"/>
      <w:outlineLvl w:val="1"/>
    </w:pPr>
    <w:rPr>
      <w:rFonts w:ascii="Cambria" w:hAnsi="Cambria"/>
      <w:b/>
      <w:bCs/>
      <w:sz w:val="32"/>
      <w:szCs w:val="32"/>
    </w:rPr>
  </w:style>
  <w:style w:type="paragraph" w:styleId="681">
    <w:name w:val="Heading 3"/>
    <w:basedOn w:val="678"/>
    <w:next w:val="678"/>
    <w:link w:val="784"/>
    <w:qFormat/>
    <w:pPr>
      <w:keepLines/>
      <w:keepNext/>
      <w:spacing w:before="260" w:after="260" w:line="416" w:lineRule="auto"/>
      <w:outlineLvl w:val="2"/>
    </w:pPr>
    <w:rPr>
      <w:b/>
      <w:bCs/>
      <w:sz w:val="32"/>
      <w:szCs w:val="32"/>
    </w:rPr>
  </w:style>
  <w:style w:type="paragraph" w:styleId="682">
    <w:name w:val="Heading 4"/>
    <w:basedOn w:val="678"/>
    <w:next w:val="678"/>
    <w:link w:val="785"/>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86"/>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787"/>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88"/>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8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90"/>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Body Text Indent"/>
    <w:basedOn w:val="678"/>
    <w:next w:val="692"/>
    <w:link w:val="911"/>
    <w:unhideWhenUsed/>
    <w:qFormat/>
    <w:pPr>
      <w:ind w:left="420"/>
      <w:spacing w:after="120"/>
    </w:pPr>
  </w:style>
  <w:style w:type="paragraph" w:styleId="692">
    <w:name w:val="envelope return"/>
    <w:basedOn w:val="678"/>
    <w:qFormat/>
    <w:rPr>
      <w:sz w:val="26"/>
    </w:rPr>
  </w:style>
  <w:style w:type="paragraph" w:styleId="693">
    <w:name w:val="toc 7"/>
    <w:basedOn w:val="678"/>
    <w:next w:val="678"/>
    <w:uiPriority w:val="39"/>
    <w:unhideWhenUsed/>
    <w:qFormat/>
    <w:pPr>
      <w:ind w:left="1701"/>
      <w:spacing w:after="57"/>
    </w:pPr>
  </w:style>
  <w:style w:type="paragraph" w:styleId="694">
    <w:name w:val="List Number 2"/>
    <w:basedOn w:val="678"/>
    <w:pPr>
      <w:numPr>
        <w:numId w:val="1"/>
      </w:numPr>
    </w:pPr>
  </w:style>
  <w:style w:type="paragraph" w:styleId="695">
    <w:name w:val="Note Heading"/>
    <w:basedOn w:val="678"/>
    <w:next w:val="678"/>
    <w:link w:val="1428"/>
    <w:qFormat/>
    <w:pPr>
      <w:jc w:val="center"/>
      <w:spacing w:line="360" w:lineRule="auto"/>
    </w:pPr>
    <w:rPr>
      <w:sz w:val="24"/>
    </w:rPr>
  </w:style>
  <w:style w:type="paragraph" w:styleId="696">
    <w:name w:val="List Number"/>
    <w:basedOn w:val="678"/>
    <w:pPr>
      <w:numPr>
        <w:numId w:val="2"/>
      </w:numPr>
      <w:tabs>
        <w:tab w:val="left" w:pos="360" w:leader="none"/>
      </w:tabs>
    </w:pPr>
  </w:style>
  <w:style w:type="paragraph" w:styleId="697">
    <w:name w:val="Normal Indent"/>
    <w:basedOn w:val="678"/>
    <w:next w:val="678"/>
    <w:link w:val="912"/>
    <w:unhideWhenUsed/>
    <w:qFormat/>
    <w:pPr>
      <w:ind w:firstLine="420"/>
      <w:jc w:val="left"/>
    </w:pPr>
    <w:rPr>
      <w:rFonts w:eastAsia="楷体_GB2312"/>
      <w:sz w:val="24"/>
      <w:szCs w:val="20"/>
    </w:rPr>
  </w:style>
  <w:style w:type="paragraph" w:styleId="698">
    <w:name w:val="Caption"/>
    <w:basedOn w:val="678"/>
    <w:next w:val="678"/>
    <w:unhideWhenUsed/>
    <w:qFormat/>
    <w:pPr>
      <w:spacing w:line="276" w:lineRule="auto"/>
    </w:pPr>
    <w:rPr>
      <w:b/>
      <w:bCs/>
      <w:color w:val="4f81bd"/>
      <w:sz w:val="18"/>
      <w:szCs w:val="18"/>
    </w:rPr>
  </w:style>
  <w:style w:type="paragraph" w:styleId="699">
    <w:name w:val="List Bullet"/>
    <w:basedOn w:val="678"/>
    <w:pPr>
      <w:numPr>
        <w:numId w:val="3"/>
      </w:numPr>
      <w:tabs>
        <w:tab w:val="left" w:pos="360" w:leader="none"/>
      </w:tabs>
    </w:pPr>
  </w:style>
  <w:style w:type="paragraph" w:styleId="700">
    <w:name w:val="Document Map"/>
    <w:basedOn w:val="678"/>
    <w:link w:val="949"/>
    <w:qFormat/>
    <w:pPr>
      <w:shd w:val="clear" w:color="auto" w:fill="000080"/>
    </w:pPr>
  </w:style>
  <w:style w:type="paragraph" w:styleId="701">
    <w:name w:val="annotation text"/>
    <w:basedOn w:val="678"/>
    <w:link w:val="913"/>
    <w:unhideWhenUsed/>
    <w:qFormat/>
    <w:pPr>
      <w:jc w:val="left"/>
    </w:pPr>
  </w:style>
  <w:style w:type="paragraph" w:styleId="702">
    <w:name w:val="Body Text 3"/>
    <w:basedOn w:val="678"/>
    <w:link w:val="950"/>
    <w:qFormat/>
    <w:rPr>
      <w:rFonts w:ascii="宋体"/>
      <w:sz w:val="24"/>
      <w:szCs w:val="20"/>
    </w:rPr>
  </w:style>
  <w:style w:type="paragraph" w:styleId="703">
    <w:name w:val="Body Text"/>
    <w:basedOn w:val="678"/>
    <w:link w:val="914"/>
    <w:unhideWhenUsed/>
    <w:qFormat/>
    <w:pPr>
      <w:spacing w:after="120"/>
    </w:pPr>
  </w:style>
  <w:style w:type="paragraph" w:styleId="704">
    <w:name w:val="List Number 3"/>
    <w:basedOn w:val="678"/>
    <w:pPr>
      <w:numPr>
        <w:numId w:val="4"/>
      </w:numPr>
      <w:tabs>
        <w:tab w:val="left" w:pos="1200" w:leader="none"/>
      </w:tabs>
    </w:pPr>
  </w:style>
  <w:style w:type="paragraph" w:styleId="705">
    <w:name w:val="List Continue"/>
    <w:basedOn w:val="678"/>
    <w:qFormat/>
    <w:pPr>
      <w:ind w:left="420"/>
      <w:jc w:val="left"/>
      <w:spacing w:after="120"/>
      <w:widowControl/>
    </w:pPr>
    <w:rPr>
      <w:sz w:val="20"/>
      <w:szCs w:val="20"/>
    </w:rPr>
  </w:style>
  <w:style w:type="paragraph" w:styleId="706">
    <w:name w:val="Block Text"/>
    <w:basedOn w:val="678"/>
    <w:unhideWhenUsed/>
    <w:qFormat/>
    <w:pPr>
      <w:ind w:left="630" w:right="-609" w:firstLine="420"/>
      <w:spacing w:line="360" w:lineRule="auto"/>
    </w:pPr>
    <w:rPr>
      <w:rFonts w:hint="eastAsia" w:ascii="仿宋_GB2312" w:eastAsia="仿宋_GB2312"/>
      <w:szCs w:val="20"/>
    </w:rPr>
  </w:style>
  <w:style w:type="paragraph" w:styleId="707">
    <w:name w:val="List Bullet 2"/>
    <w:basedOn w:val="678"/>
    <w:pPr>
      <w:numPr>
        <w:numId w:val="5"/>
      </w:numPr>
      <w:tabs>
        <w:tab w:val="left" w:pos="780" w:leader="none"/>
      </w:tabs>
    </w:pPr>
  </w:style>
  <w:style w:type="paragraph" w:styleId="708">
    <w:name w:val="index 4"/>
    <w:basedOn w:val="678"/>
    <w:next w:val="678"/>
    <w:unhideWhenUsed/>
    <w:qFormat/>
    <w:pPr>
      <w:ind w:left="600"/>
    </w:pPr>
  </w:style>
  <w:style w:type="paragraph" w:styleId="709">
    <w:name w:val="toc 5"/>
    <w:basedOn w:val="678"/>
    <w:next w:val="678"/>
    <w:uiPriority w:val="39"/>
    <w:unhideWhenUsed/>
    <w:qFormat/>
    <w:pPr>
      <w:ind w:left="1134"/>
      <w:spacing w:after="57"/>
    </w:pPr>
  </w:style>
  <w:style w:type="paragraph" w:styleId="710">
    <w:name w:val="toc 3"/>
    <w:basedOn w:val="678"/>
    <w:next w:val="678"/>
    <w:uiPriority w:val="39"/>
    <w:unhideWhenUsed/>
    <w:qFormat/>
    <w:pPr>
      <w:ind w:left="567"/>
      <w:spacing w:after="57"/>
    </w:pPr>
  </w:style>
  <w:style w:type="paragraph" w:styleId="711">
    <w:name w:val="Plain Text"/>
    <w:basedOn w:val="678"/>
    <w:link w:val="976"/>
    <w:qFormat/>
    <w:rPr>
      <w:rFonts w:ascii="宋体" w:hAnsi="Courier New" w:eastAsia="楷体_GB2312"/>
      <w:sz w:val="26"/>
    </w:rPr>
  </w:style>
  <w:style w:type="paragraph" w:styleId="712">
    <w:name w:val="toc 8"/>
    <w:basedOn w:val="678"/>
    <w:next w:val="678"/>
    <w:uiPriority w:val="39"/>
    <w:unhideWhenUsed/>
    <w:qFormat/>
    <w:pPr>
      <w:ind w:left="1984"/>
      <w:spacing w:after="57"/>
    </w:pPr>
  </w:style>
  <w:style w:type="paragraph" w:styleId="713">
    <w:name w:val="Date"/>
    <w:basedOn w:val="678"/>
    <w:next w:val="678"/>
    <w:link w:val="936"/>
    <w:qFormat/>
    <w:rPr>
      <w:rFonts w:ascii="宋体" w:hAnsi="宋体" w:eastAsia="楷体_GB2312;楷体"/>
      <w:sz w:val="24"/>
      <w:szCs w:val="20"/>
    </w:rPr>
  </w:style>
  <w:style w:type="paragraph" w:styleId="714">
    <w:name w:val="Body Text Indent 2"/>
    <w:basedOn w:val="678"/>
    <w:link w:val="952"/>
    <w:qFormat/>
    <w:pPr>
      <w:ind w:left="420"/>
      <w:spacing w:after="120" w:line="480" w:lineRule="auto"/>
    </w:pPr>
  </w:style>
  <w:style w:type="paragraph" w:styleId="715">
    <w:name w:val="endnote text"/>
    <w:basedOn w:val="678"/>
    <w:link w:val="909"/>
    <w:uiPriority w:val="99"/>
    <w:semiHidden/>
    <w:unhideWhenUsed/>
    <w:qFormat/>
    <w:rPr>
      <w:sz w:val="20"/>
    </w:rPr>
  </w:style>
  <w:style w:type="paragraph" w:styleId="716">
    <w:name w:val="Balloon Text"/>
    <w:basedOn w:val="678"/>
    <w:link w:val="937"/>
    <w:unhideWhenUsed/>
    <w:qFormat/>
    <w:rPr>
      <w:rFonts w:eastAsia="楷体_GB2312;楷体"/>
      <w:sz w:val="18"/>
      <w:szCs w:val="18"/>
    </w:rPr>
  </w:style>
  <w:style w:type="paragraph" w:styleId="717">
    <w:name w:val="Footer"/>
    <w:basedOn w:val="678"/>
    <w:link w:val="915"/>
    <w:uiPriority w:val="99"/>
    <w:unhideWhenUsed/>
    <w:qFormat/>
    <w:pPr>
      <w:jc w:val="left"/>
      <w:tabs>
        <w:tab w:val="center" w:pos="4153" w:leader="none"/>
        <w:tab w:val="right" w:pos="8306" w:leader="none"/>
      </w:tabs>
    </w:pPr>
    <w:rPr>
      <w:sz w:val="18"/>
      <w:szCs w:val="18"/>
    </w:rPr>
  </w:style>
  <w:style w:type="paragraph" w:styleId="718">
    <w:name w:val="Header"/>
    <w:basedOn w:val="678"/>
    <w:link w:val="799"/>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19">
    <w:name w:val="toc 1"/>
    <w:basedOn w:val="678"/>
    <w:next w:val="678"/>
    <w:uiPriority w:val="39"/>
    <w:unhideWhenUsed/>
    <w:qFormat/>
  </w:style>
  <w:style w:type="paragraph" w:styleId="720">
    <w:name w:val="toc 4"/>
    <w:basedOn w:val="678"/>
    <w:next w:val="678"/>
    <w:uiPriority w:val="39"/>
    <w:unhideWhenUsed/>
    <w:qFormat/>
    <w:pPr>
      <w:ind w:left="850"/>
      <w:spacing w:after="57"/>
    </w:pPr>
  </w:style>
  <w:style w:type="paragraph" w:styleId="721">
    <w:name w:val="Subtitle"/>
    <w:basedOn w:val="678"/>
    <w:next w:val="678"/>
    <w:link w:val="794"/>
    <w:qFormat/>
    <w:pPr>
      <w:spacing w:before="200" w:after="200"/>
    </w:pPr>
    <w:rPr>
      <w:sz w:val="24"/>
    </w:rPr>
  </w:style>
  <w:style w:type="paragraph" w:styleId="722">
    <w:name w:val="footnote text"/>
    <w:basedOn w:val="678"/>
    <w:link w:val="908"/>
    <w:unhideWhenUsed/>
    <w:qFormat/>
    <w:pPr>
      <w:spacing w:after="40"/>
    </w:pPr>
    <w:rPr>
      <w:sz w:val="18"/>
    </w:rPr>
  </w:style>
  <w:style w:type="paragraph" w:styleId="723">
    <w:name w:val="toc 6"/>
    <w:basedOn w:val="678"/>
    <w:next w:val="678"/>
    <w:uiPriority w:val="39"/>
    <w:unhideWhenUsed/>
    <w:qFormat/>
    <w:pPr>
      <w:ind w:left="1417"/>
      <w:spacing w:after="57"/>
    </w:pPr>
  </w:style>
  <w:style w:type="paragraph" w:styleId="724">
    <w:name w:val="Body Text Indent 3"/>
    <w:basedOn w:val="678"/>
    <w:link w:val="916"/>
    <w:unhideWhenUsed/>
    <w:qFormat/>
    <w:pPr>
      <w:ind w:firstLine="480"/>
      <w:jc w:val="left"/>
      <w:spacing w:line="440" w:lineRule="atLeast"/>
    </w:pPr>
    <w:rPr>
      <w:sz w:val="24"/>
    </w:rPr>
  </w:style>
  <w:style w:type="paragraph" w:styleId="725">
    <w:name w:val="table of figures"/>
    <w:basedOn w:val="678"/>
    <w:next w:val="678"/>
    <w:uiPriority w:val="99"/>
    <w:unhideWhenUsed/>
    <w:qFormat/>
  </w:style>
  <w:style w:type="paragraph" w:styleId="726">
    <w:name w:val="toc 2"/>
    <w:basedOn w:val="678"/>
    <w:next w:val="678"/>
    <w:uiPriority w:val="39"/>
    <w:unhideWhenUsed/>
    <w:qFormat/>
    <w:pPr>
      <w:ind w:left="283"/>
      <w:spacing w:after="57"/>
    </w:pPr>
  </w:style>
  <w:style w:type="paragraph" w:styleId="727">
    <w:name w:val="toc 9"/>
    <w:basedOn w:val="678"/>
    <w:next w:val="678"/>
    <w:uiPriority w:val="39"/>
    <w:unhideWhenUsed/>
    <w:qFormat/>
    <w:pPr>
      <w:ind w:left="2268"/>
      <w:spacing w:after="57"/>
    </w:pPr>
  </w:style>
  <w:style w:type="paragraph" w:styleId="728">
    <w:name w:val="Body Text 2"/>
    <w:basedOn w:val="678"/>
    <w:link w:val="953"/>
    <w:qFormat/>
    <w:pPr>
      <w:jc w:val="center"/>
    </w:pPr>
    <w:rPr>
      <w:rFonts w:ascii="宋体" w:hAnsi="宋体"/>
      <w:color w:val="ff0000"/>
      <w:sz w:val="28"/>
    </w:rPr>
  </w:style>
  <w:style w:type="paragraph" w:styleId="729">
    <w:name w:val="List 4"/>
    <w:basedOn w:val="678"/>
    <w:pPr>
      <w:ind w:left="1680" w:hanging="420"/>
    </w:pPr>
    <w:rPr>
      <w:rFonts w:eastAsia="仿宋_GB2312"/>
      <w:sz w:val="30"/>
      <w:szCs w:val="20"/>
    </w:rPr>
  </w:style>
  <w:style w:type="paragraph" w:styleId="730">
    <w:name w:val="HTML Preformatted"/>
    <w:basedOn w:val="678"/>
    <w:link w:val="95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1">
    <w:name w:val="Normal (Web)"/>
    <w:basedOn w:val="678"/>
    <w:link w:val="1472"/>
    <w:uiPriority w:val="99"/>
    <w:qFormat/>
    <w:pPr>
      <w:jc w:val="left"/>
      <w:spacing w:beforeAutospacing="1" w:afterAutospacing="1"/>
    </w:pPr>
    <w:rPr>
      <w:sz w:val="24"/>
    </w:rPr>
  </w:style>
  <w:style w:type="paragraph" w:styleId="732">
    <w:name w:val="index 2"/>
    <w:basedOn w:val="678"/>
    <w:next w:val="678"/>
    <w:pPr>
      <w:ind w:left="420"/>
    </w:pPr>
    <w:rPr>
      <w:rFonts w:eastAsia="楷体_GB2312"/>
      <w:sz w:val="26"/>
      <w:szCs w:val="20"/>
    </w:rPr>
  </w:style>
  <w:style w:type="paragraph" w:styleId="733">
    <w:name w:val="Title"/>
    <w:basedOn w:val="678"/>
    <w:next w:val="678"/>
    <w:link w:val="793"/>
    <w:qFormat/>
    <w:pPr>
      <w:contextualSpacing/>
      <w:spacing w:before="300" w:after="200"/>
    </w:pPr>
    <w:rPr>
      <w:sz w:val="48"/>
      <w:szCs w:val="48"/>
    </w:rPr>
  </w:style>
  <w:style w:type="paragraph" w:styleId="734">
    <w:name w:val="annotation subject"/>
    <w:basedOn w:val="701"/>
    <w:next w:val="701"/>
    <w:link w:val="917"/>
    <w:unhideWhenUsed/>
    <w:qFormat/>
    <w:rPr>
      <w:b/>
      <w:bCs/>
    </w:rPr>
  </w:style>
  <w:style w:type="paragraph" w:styleId="735">
    <w:name w:val="Body Text First Indent"/>
    <w:basedOn w:val="678"/>
    <w:link w:val="938"/>
    <w:qFormat/>
    <w:pPr>
      <w:ind w:firstLine="480"/>
    </w:pPr>
    <w:rPr>
      <w:rFonts w:eastAsia="楷体_GB2312;楷体"/>
      <w:sz w:val="26"/>
      <w:szCs w:val="20"/>
      <w:lang w:val="zh-CN"/>
    </w:rPr>
  </w:style>
  <w:style w:type="paragraph" w:styleId="736">
    <w:name w:val="Body Text First Indent 2"/>
    <w:basedOn w:val="691"/>
    <w:link w:val="981"/>
    <w:qFormat/>
    <w:pPr>
      <w:ind w:firstLine="420"/>
    </w:pPr>
    <w:rPr>
      <w:rFonts w:ascii="Calibri" w:hAnsi="Calibri"/>
    </w:rPr>
  </w:style>
  <w:style w:type="table" w:styleId="73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uiPriority w:val="22"/>
    <w:qFormat/>
    <w:rPr>
      <w:rFonts w:ascii="Calibri" w:hAnsi="Calibri" w:eastAsia="宋体" w:cs="Times New Roman"/>
      <w:b/>
    </w:rPr>
  </w:style>
  <w:style w:type="character" w:styleId="739">
    <w:name w:val="endnote reference"/>
    <w:uiPriority w:val="99"/>
    <w:semiHidden/>
    <w:unhideWhenUsed/>
    <w:qFormat/>
    <w:rPr>
      <w:vertAlign w:val="superscript"/>
    </w:rPr>
  </w:style>
  <w:style w:type="character" w:styleId="740">
    <w:name w:val="page number"/>
    <w:unhideWhenUsed/>
    <w:qFormat/>
  </w:style>
  <w:style w:type="character" w:styleId="741">
    <w:name w:val="FollowedHyperlink"/>
    <w:uiPriority w:val="99"/>
    <w:unhideWhenUsed/>
    <w:qFormat/>
    <w:rPr>
      <w:color w:val="333333"/>
      <w:u w:val="none"/>
    </w:rPr>
  </w:style>
  <w:style w:type="character" w:styleId="742">
    <w:name w:val="Emphasis"/>
    <w:qFormat/>
  </w:style>
  <w:style w:type="character" w:styleId="743">
    <w:name w:val="line number"/>
    <w:rPr>
      <w:rFonts w:ascii="Tahoma" w:hAnsi="Tahoma" w:eastAsia="宋体" w:cs="Times New Roman"/>
      <w:sz w:val="24"/>
      <w:szCs w:val="24"/>
      <w:lang w:val="en-US" w:eastAsia="zh-CN" w:bidi="ar-SA"/>
    </w:rPr>
  </w:style>
  <w:style w:type="character" w:styleId="744">
    <w:name w:val="HTML Definition"/>
    <w:qFormat/>
  </w:style>
  <w:style w:type="character" w:styleId="745">
    <w:name w:val="HTML Typewriter"/>
    <w:qFormat/>
    <w:rPr>
      <w:rFonts w:hint="default" w:ascii="monospace" w:hAnsi="monospace" w:eastAsia="monospace" w:cs="monospace"/>
      <w:sz w:val="20"/>
    </w:rPr>
  </w:style>
  <w:style w:type="character" w:styleId="746">
    <w:name w:val="HTML Acronym"/>
    <w:qFormat/>
  </w:style>
  <w:style w:type="character" w:styleId="747">
    <w:name w:val="HTML Variable"/>
    <w:qFormat/>
  </w:style>
  <w:style w:type="character" w:styleId="748">
    <w:name w:val="Hyperlink"/>
    <w:uiPriority w:val="99"/>
    <w:unhideWhenUsed/>
    <w:qFormat/>
    <w:rPr>
      <w:rFonts w:ascii="Times New Roman" w:hAnsi="Times New Roman" w:eastAsia="宋体" w:cs="Times New Roman"/>
      <w:color w:val="0066cc"/>
      <w:sz w:val="21"/>
      <w:szCs w:val="21"/>
      <w:u w:val="none"/>
    </w:rPr>
  </w:style>
  <w:style w:type="character" w:styleId="749">
    <w:name w:val="HTML Code"/>
    <w:qFormat/>
    <w:rPr>
      <w:rFonts w:hint="default" w:ascii="monospace" w:hAnsi="monospace" w:eastAsia="monospace" w:cs="monospace"/>
      <w:sz w:val="20"/>
    </w:rPr>
  </w:style>
  <w:style w:type="character" w:styleId="750">
    <w:name w:val="annotation reference"/>
    <w:qFormat/>
    <w:rPr>
      <w:sz w:val="21"/>
      <w:szCs w:val="21"/>
    </w:rPr>
  </w:style>
  <w:style w:type="character" w:styleId="751">
    <w:name w:val="HTML Cite"/>
    <w:qFormat/>
  </w:style>
  <w:style w:type="character" w:styleId="752">
    <w:name w:val="footnote reference"/>
    <w:unhideWhenUsed/>
    <w:qFormat/>
    <w:rPr>
      <w:vertAlign w:val="superscript"/>
    </w:rPr>
  </w:style>
  <w:style w:type="character" w:styleId="753">
    <w:name w:val="HTML Keyboard"/>
    <w:qFormat/>
    <w:rPr>
      <w:rFonts w:ascii="monospace" w:hAnsi="monospace" w:eastAsia="monospace" w:cs="monospace"/>
      <w:sz w:val="20"/>
    </w:rPr>
  </w:style>
  <w:style w:type="character" w:styleId="754">
    <w:name w:val="HTML Sample"/>
    <w:qFormat/>
    <w:rPr>
      <w:rFonts w:hint="default" w:ascii="monospace" w:hAnsi="monospace" w:eastAsia="monospace" w:cs="monospace"/>
    </w:rPr>
  </w:style>
  <w:style w:type="table" w:styleId="755" w:customStyle="1">
    <w:name w:val="无格式表格 11"/>
    <w:basedOn w:val="689"/>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basedOn w:val="689"/>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68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68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customStyle="1">
    <w:name w:val="网格表 31"/>
    <w:basedOn w:val="689"/>
    <w:uiPriority w:val="99"/>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basedOn w:val="689"/>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网格表 5 深色1"/>
    <w:basedOn w:val="689"/>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网格表 6 彩色1"/>
    <w:basedOn w:val="689"/>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6" w:customStyle="1">
    <w:name w:val="网格表 7 彩色1"/>
    <w:basedOn w:val="689"/>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7" w:customStyle="1">
    <w:name w:val="清单表 1 浅色1"/>
    <w:basedOn w:val="689"/>
    <w:uiPriority w:val="99"/>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清单表 21"/>
    <w:basedOn w:val="689"/>
    <w:uiPriority w:val="99"/>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9" w:customStyle="1">
    <w:name w:val="清单表 31"/>
    <w:basedOn w:val="689"/>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41"/>
    <w:basedOn w:val="689"/>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5 深色1"/>
    <w:basedOn w:val="68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2" w:customStyle="1">
    <w:name w:val="清单表 6 彩色1"/>
    <w:basedOn w:val="68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3" w:customStyle="1">
    <w:name w:val="清单表 7 彩色1"/>
    <w:basedOn w:val="689"/>
    <w:uiPriority w:val="99"/>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4" w:customStyle="1">
    <w:name w:val="Heading 6 Char"/>
    <w:uiPriority w:val="9"/>
    <w:qFormat/>
    <w:rPr>
      <w:rFonts w:ascii="Arial" w:hAnsi="Arial" w:eastAsia="Arial" w:cs="Arial"/>
      <w:b/>
      <w:bCs/>
      <w:sz w:val="22"/>
      <w:szCs w:val="22"/>
    </w:rPr>
  </w:style>
  <w:style w:type="character" w:styleId="775" w:customStyle="1">
    <w:name w:val="Heading 7 Char"/>
    <w:uiPriority w:val="9"/>
    <w:qFormat/>
    <w:rPr>
      <w:rFonts w:ascii="Arial" w:hAnsi="Arial" w:eastAsia="Arial" w:cs="Arial"/>
      <w:b/>
      <w:bCs/>
      <w:i/>
      <w:iCs/>
      <w:sz w:val="22"/>
      <w:szCs w:val="22"/>
    </w:rPr>
  </w:style>
  <w:style w:type="character" w:styleId="776" w:customStyle="1">
    <w:name w:val="Heading 8 Char"/>
    <w:uiPriority w:val="9"/>
    <w:qFormat/>
    <w:rPr>
      <w:rFonts w:ascii="Arial" w:hAnsi="Arial" w:eastAsia="Arial" w:cs="Arial"/>
      <w:i/>
      <w:iCs/>
      <w:sz w:val="22"/>
      <w:szCs w:val="22"/>
    </w:rPr>
  </w:style>
  <w:style w:type="character" w:styleId="777" w:customStyle="1">
    <w:name w:val="Heading 9 Char"/>
    <w:uiPriority w:val="9"/>
    <w:qFormat/>
    <w:rPr>
      <w:rFonts w:ascii="Arial" w:hAnsi="Arial" w:eastAsia="Arial" w:cs="Arial"/>
      <w:i/>
      <w:iCs/>
      <w:sz w:val="21"/>
      <w:szCs w:val="21"/>
    </w:rPr>
  </w:style>
  <w:style w:type="character" w:styleId="778" w:customStyle="1">
    <w:name w:val="Subtitle Char"/>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rPr>
      <w:i/>
    </w:rPr>
  </w:style>
  <w:style w:type="character" w:styleId="781" w:customStyle="1">
    <w:name w:val="Endnote Text Char"/>
    <w:uiPriority w:val="99"/>
    <w:qFormat/>
    <w:rPr>
      <w:sz w:val="20"/>
    </w:rPr>
  </w:style>
  <w:style w:type="character" w:styleId="782" w:customStyle="1">
    <w:name w:val="标题 1 字符"/>
    <w:link w:val="679"/>
    <w:qFormat/>
    <w:rPr>
      <w:rFonts w:ascii="Arial" w:hAnsi="Arial" w:eastAsia="Arial" w:cs="Arial"/>
      <w:sz w:val="40"/>
      <w:szCs w:val="40"/>
    </w:rPr>
  </w:style>
  <w:style w:type="character" w:styleId="783" w:customStyle="1">
    <w:name w:val="标题 2 字符"/>
    <w:link w:val="680"/>
    <w:uiPriority w:val="9"/>
    <w:qFormat/>
    <w:rPr>
      <w:rFonts w:ascii="Arial" w:hAnsi="Arial" w:eastAsia="Arial" w:cs="Arial"/>
      <w:sz w:val="34"/>
    </w:rPr>
  </w:style>
  <w:style w:type="character" w:styleId="784" w:customStyle="1">
    <w:name w:val="标题 3 字符"/>
    <w:link w:val="681"/>
    <w:qFormat/>
    <w:rPr>
      <w:rFonts w:ascii="Arial" w:hAnsi="Arial" w:eastAsia="Arial" w:cs="Arial"/>
      <w:sz w:val="30"/>
      <w:szCs w:val="30"/>
    </w:rPr>
  </w:style>
  <w:style w:type="character" w:styleId="785" w:customStyle="1">
    <w:name w:val="标题 4 字符"/>
    <w:link w:val="682"/>
    <w:qFormat/>
    <w:rPr>
      <w:rFonts w:ascii="Arial" w:hAnsi="Arial" w:eastAsia="Arial" w:cs="Arial"/>
      <w:b/>
      <w:bCs/>
      <w:sz w:val="26"/>
      <w:szCs w:val="26"/>
    </w:rPr>
  </w:style>
  <w:style w:type="character" w:styleId="786" w:customStyle="1">
    <w:name w:val="标题 5 字符"/>
    <w:link w:val="683"/>
    <w:qFormat/>
    <w:rPr>
      <w:rFonts w:ascii="Arial" w:hAnsi="Arial" w:eastAsia="Arial" w:cs="Arial"/>
      <w:b/>
      <w:bCs/>
      <w:sz w:val="24"/>
      <w:szCs w:val="24"/>
    </w:rPr>
  </w:style>
  <w:style w:type="character" w:styleId="787" w:customStyle="1">
    <w:name w:val="标题 6 字符"/>
    <w:link w:val="684"/>
    <w:qFormat/>
    <w:rPr>
      <w:rFonts w:ascii="Arial" w:hAnsi="Arial" w:eastAsia="Arial" w:cs="Arial"/>
      <w:b/>
      <w:bCs/>
      <w:sz w:val="22"/>
      <w:szCs w:val="22"/>
    </w:rPr>
  </w:style>
  <w:style w:type="character" w:styleId="788" w:customStyle="1">
    <w:name w:val="标题 7 字符"/>
    <w:link w:val="685"/>
    <w:qFormat/>
    <w:rPr>
      <w:rFonts w:ascii="Arial" w:hAnsi="Arial" w:eastAsia="Arial" w:cs="Arial"/>
      <w:b/>
      <w:bCs/>
      <w:i/>
      <w:iCs/>
      <w:sz w:val="22"/>
      <w:szCs w:val="22"/>
    </w:rPr>
  </w:style>
  <w:style w:type="character" w:styleId="789" w:customStyle="1">
    <w:name w:val="标题 8 字符"/>
    <w:link w:val="686"/>
    <w:qFormat/>
    <w:rPr>
      <w:rFonts w:ascii="Arial" w:hAnsi="Arial" w:eastAsia="Arial" w:cs="Arial"/>
      <w:i/>
      <w:iCs/>
      <w:sz w:val="22"/>
      <w:szCs w:val="22"/>
    </w:rPr>
  </w:style>
  <w:style w:type="character" w:styleId="790" w:customStyle="1">
    <w:name w:val="标题 9 字符"/>
    <w:link w:val="687"/>
    <w:qFormat/>
    <w:rPr>
      <w:rFonts w:ascii="Arial" w:hAnsi="Arial" w:eastAsia="Arial" w:cs="Arial"/>
      <w:i/>
      <w:iCs/>
      <w:sz w:val="21"/>
      <w:szCs w:val="21"/>
    </w:rPr>
  </w:style>
  <w:style w:type="paragraph" w:styleId="791">
    <w:name w:val="List Paragraph"/>
    <w:basedOn w:val="678"/>
    <w:link w:val="1454"/>
    <w:qFormat/>
    <w:pPr>
      <w:contextualSpacing/>
      <w:ind w:left="720"/>
    </w:pPr>
  </w:style>
  <w:style w:type="paragraph" w:styleId="792">
    <w:name w:val="No Spacing"/>
    <w:link w:val="1025"/>
    <w:uiPriority w:val="1"/>
    <w:qFormat/>
  </w:style>
  <w:style w:type="character" w:styleId="793" w:customStyle="1">
    <w:name w:val="标题 字符"/>
    <w:link w:val="733"/>
    <w:qFormat/>
    <w:rPr>
      <w:sz w:val="48"/>
      <w:szCs w:val="48"/>
    </w:rPr>
  </w:style>
  <w:style w:type="character" w:styleId="794" w:customStyle="1">
    <w:name w:val="副标题 字符"/>
    <w:link w:val="721"/>
    <w:qFormat/>
    <w:rPr>
      <w:sz w:val="24"/>
      <w:szCs w:val="24"/>
    </w:rPr>
  </w:style>
  <w:style w:type="paragraph" w:styleId="795">
    <w:name w:val="Quote"/>
    <w:basedOn w:val="678"/>
    <w:next w:val="678"/>
    <w:link w:val="796"/>
    <w:qFormat/>
    <w:pPr>
      <w:ind w:left="720" w:right="720"/>
    </w:pPr>
    <w:rPr>
      <w:i/>
    </w:rPr>
  </w:style>
  <w:style w:type="character" w:styleId="796" w:customStyle="1">
    <w:name w:val="引用 字符"/>
    <w:link w:val="795"/>
    <w:qFormat/>
    <w:rPr>
      <w:i/>
    </w:rPr>
  </w:style>
  <w:style w:type="paragraph" w:styleId="797">
    <w:name w:val="Intense Quote"/>
    <w:basedOn w:val="678"/>
    <w:next w:val="678"/>
    <w:link w:val="79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qFormat/>
    <w:rPr>
      <w:i/>
    </w:rPr>
  </w:style>
  <w:style w:type="character" w:styleId="799" w:customStyle="1">
    <w:name w:val="页眉 字符"/>
    <w:link w:val="718"/>
    <w:uiPriority w:val="99"/>
    <w:qFormat/>
  </w:style>
  <w:style w:type="character" w:styleId="800" w:customStyle="1">
    <w:name w:val="Footer Char"/>
    <w:qFormat/>
  </w:style>
  <w:style w:type="character" w:styleId="801" w:customStyle="1">
    <w:name w:val="Caption Char"/>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3"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List Table 1 Light - Accent 1"/>
    <w:uiPriority w:val="99"/>
    <w:tblPr>
      <w:tblCellMar>
        <w:left w:w="0" w:type="dxa"/>
        <w:top w:w="0" w:type="dxa"/>
        <w:right w:w="0" w:type="dxa"/>
        <w:bottom w:w="0" w:type="dxa"/>
      </w:tblCellMar>
    </w:tblPr>
  </w:style>
  <w:style w:type="table" w:styleId="846" w:customStyle="1">
    <w:name w:val="List Table 1 Light - Accent 2"/>
    <w:uiPriority w:val="99"/>
    <w:tblPr>
      <w:tblCellMar>
        <w:left w:w="0" w:type="dxa"/>
        <w:top w:w="0" w:type="dxa"/>
        <w:right w:w="0" w:type="dxa"/>
        <w:bottom w:w="0" w:type="dxa"/>
      </w:tblCellMar>
    </w:tblPr>
  </w:style>
  <w:style w:type="table" w:styleId="847" w:customStyle="1">
    <w:name w:val="List Table 1 Light - Accent 3"/>
    <w:uiPriority w:val="99"/>
    <w:tblPr>
      <w:tblCellMar>
        <w:left w:w="0" w:type="dxa"/>
        <w:top w:w="0" w:type="dxa"/>
        <w:right w:w="0" w:type="dxa"/>
        <w:bottom w:w="0" w:type="dxa"/>
      </w:tblCellMar>
    </w:tblPr>
  </w:style>
  <w:style w:type="table" w:styleId="848" w:customStyle="1">
    <w:name w:val="List Table 1 Light - Accent 4"/>
    <w:uiPriority w:val="99"/>
    <w:tblPr>
      <w:tblCellMar>
        <w:left w:w="0" w:type="dxa"/>
        <w:top w:w="0" w:type="dxa"/>
        <w:right w:w="0" w:type="dxa"/>
        <w:bottom w:w="0" w:type="dxa"/>
      </w:tblCellMar>
    </w:tblPr>
  </w:style>
  <w:style w:type="table" w:styleId="849" w:customStyle="1">
    <w:name w:val="List Table 1 Light - Accent 5"/>
    <w:uiPriority w:val="99"/>
    <w:tblPr>
      <w:tblCellMar>
        <w:left w:w="0" w:type="dxa"/>
        <w:top w:w="0" w:type="dxa"/>
        <w:right w:w="0" w:type="dxa"/>
        <w:bottom w:w="0" w:type="dxa"/>
      </w:tblCellMar>
    </w:tblPr>
  </w:style>
  <w:style w:type="table" w:styleId="850" w:customStyle="1">
    <w:name w:val="List Table 1 Light - Accent 6"/>
    <w:uiPriority w:val="99"/>
    <w:tblPr>
      <w:tblCellMar>
        <w:left w:w="0" w:type="dxa"/>
        <w:top w:w="0" w:type="dxa"/>
        <w:right w:w="0" w:type="dxa"/>
        <w:bottom w:w="0" w:type="dxa"/>
      </w:tblCellMar>
    </w:tblPr>
  </w:style>
  <w:style w:type="table" w:styleId="851"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76"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79"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4"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85"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rPr>
      <w:color w:val="404040"/>
    </w:rPr>
    <w:tblPr>
      <w:tblCellMar>
        <w:left w:w="0" w:type="dxa"/>
        <w:top w:w="0" w:type="dxa"/>
        <w:right w:w="0" w:type="dxa"/>
        <w:bottom w:w="0" w:type="dxa"/>
      </w:tblCellMar>
    </w:tblPr>
  </w:style>
  <w:style w:type="table" w:styleId="894"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5"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7"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8"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9"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0"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8" w:customStyle="1">
    <w:name w:val="脚注文本 字符"/>
    <w:link w:val="722"/>
    <w:qFormat/>
    <w:rPr>
      <w:sz w:val="18"/>
    </w:rPr>
  </w:style>
  <w:style w:type="character" w:styleId="909" w:customStyle="1">
    <w:name w:val="尾注文本 字符"/>
    <w:link w:val="715"/>
    <w:uiPriority w:val="99"/>
    <w:qFormat/>
    <w:rPr>
      <w:sz w:val="20"/>
    </w:rPr>
  </w:style>
  <w:style w:type="paragraph" w:styleId="910" w:customStyle="1">
    <w:name w:val="TOC 标题1"/>
    <w:uiPriority w:val="39"/>
    <w:unhideWhenUsed/>
    <w:qFormat/>
  </w:style>
  <w:style w:type="character" w:styleId="911" w:customStyle="1">
    <w:name w:val="正文文本缩进 字符"/>
    <w:link w:val="691"/>
    <w:qFormat/>
    <w:rPr>
      <w:sz w:val="21"/>
      <w:szCs w:val="24"/>
    </w:rPr>
  </w:style>
  <w:style w:type="character" w:styleId="912" w:customStyle="1">
    <w:name w:val="正文缩进 字符"/>
    <w:link w:val="697"/>
    <w:qFormat/>
    <w:rPr>
      <w:rFonts w:ascii="Times New Roman" w:hAnsi="Times New Roman" w:eastAsia="楷体_GB2312" w:cs="Times New Roman"/>
      <w:sz w:val="24"/>
      <w:szCs w:val="20"/>
    </w:rPr>
  </w:style>
  <w:style w:type="character" w:styleId="913" w:customStyle="1">
    <w:name w:val="批注文字 字符"/>
    <w:link w:val="701"/>
    <w:qFormat/>
    <w:rPr>
      <w:sz w:val="21"/>
      <w:szCs w:val="24"/>
    </w:rPr>
  </w:style>
  <w:style w:type="character" w:styleId="914" w:customStyle="1">
    <w:name w:val="正文文本 字符"/>
    <w:link w:val="703"/>
    <w:qFormat/>
    <w:rPr>
      <w:rFonts w:ascii="Times New Roman" w:hAnsi="Times New Roman" w:eastAsia="宋体" w:cs="Times New Roman"/>
    </w:rPr>
  </w:style>
  <w:style w:type="character" w:styleId="915" w:customStyle="1">
    <w:name w:val="页脚 字符"/>
    <w:link w:val="717"/>
    <w:uiPriority w:val="99"/>
    <w:qFormat/>
    <w:rPr>
      <w:sz w:val="18"/>
      <w:szCs w:val="18"/>
    </w:rPr>
  </w:style>
  <w:style w:type="character" w:styleId="916" w:customStyle="1">
    <w:name w:val="正文文本缩进 3 字符"/>
    <w:link w:val="724"/>
    <w:qFormat/>
    <w:rPr>
      <w:rFonts w:ascii="Times New Roman" w:hAnsi="Times New Roman" w:eastAsia="宋体" w:cs="Times New Roman"/>
      <w:sz w:val="24"/>
    </w:rPr>
  </w:style>
  <w:style w:type="character" w:styleId="917" w:customStyle="1">
    <w:name w:val="批注主题 字符"/>
    <w:link w:val="734"/>
    <w:qFormat/>
    <w:rPr>
      <w:b/>
      <w:bCs/>
      <w:sz w:val="21"/>
      <w:szCs w:val="24"/>
    </w:rPr>
  </w:style>
  <w:style w:type="paragraph" w:styleId="918" w:customStyle="1">
    <w:name w:val="纯文本2"/>
    <w:basedOn w:val="678"/>
    <w:qFormat/>
    <w:rPr>
      <w:rFonts w:ascii="宋体" w:hAnsi="Courier New"/>
    </w:rPr>
  </w:style>
  <w:style w:type="paragraph" w:styleId="919" w:customStyle="1">
    <w:name w:val="Default"/>
    <w:qFormat/>
    <w:pPr>
      <w:widowControl w:val="off"/>
    </w:pPr>
    <w:rPr>
      <w:rFonts w:ascii="宋体ラ..." w:eastAsia="宋体ラ..." w:cs="宋体ラ..."/>
      <w:color w:val="000000"/>
      <w:sz w:val="24"/>
      <w:szCs w:val="24"/>
    </w:rPr>
  </w:style>
  <w:style w:type="paragraph" w:styleId="920" w:customStyle="1">
    <w:name w:val="Blockquote"/>
    <w:basedOn w:val="678"/>
    <w:qFormat/>
    <w:pPr>
      <w:ind w:left="360" w:right="360"/>
      <w:jc w:val="left"/>
      <w:spacing w:before="100" w:after="100"/>
    </w:pPr>
    <w:rPr>
      <w:sz w:val="24"/>
      <w:szCs w:val="20"/>
    </w:rPr>
  </w:style>
  <w:style w:type="character" w:styleId="921" w:customStyle="1">
    <w:name w:val="正文文本 Char"/>
    <w:qFormat/>
    <w:rPr>
      <w:rFonts w:ascii="Calibri" w:hAnsi="Calibri" w:eastAsia="宋体" w:cs="Times New Roman"/>
      <w:szCs w:val="24"/>
    </w:rPr>
  </w:style>
  <w:style w:type="paragraph" w:styleId="922" w:customStyle="1">
    <w:name w:val="纯文本4"/>
    <w:basedOn w:val="678"/>
    <w:qFormat/>
    <w:rPr>
      <w:rFonts w:ascii="宋体" w:hAnsi="Courier New" w:eastAsia="楷体_GB2312"/>
      <w:sz w:val="26"/>
      <w:szCs w:val="20"/>
    </w:rPr>
  </w:style>
  <w:style w:type="character" w:styleId="923" w:customStyle="1">
    <w:name w:val="first-child"/>
    <w:qFormat/>
    <w:rPr>
      <w:rFonts w:ascii="Times New Roman" w:hAnsi="Times New Roman" w:eastAsia="宋体" w:cs="Times New Roman"/>
    </w:rPr>
  </w:style>
  <w:style w:type="character" w:styleId="924" w:customStyle="1">
    <w:name w:val="layui-this"/>
    <w:qFormat/>
    <w:rPr>
      <w:rFonts w:ascii="Times New Roman" w:hAnsi="Times New Roman" w:eastAsia="宋体" w:cs="Times New Roman"/>
      <w:shd w:val="clear" w:color="auto" w:fill="ffffff"/>
    </w:rPr>
  </w:style>
  <w:style w:type="character" w:styleId="925" w:customStyle="1">
    <w:name w:val="l-btn-left"/>
    <w:qFormat/>
    <w:rPr>
      <w:rFonts w:ascii="Times New Roman" w:hAnsi="Times New Roman" w:eastAsia="宋体" w:cs="Times New Roman"/>
    </w:rPr>
  </w:style>
  <w:style w:type="character" w:styleId="926" w:customStyle="1">
    <w:name w:val="l-btn-text33"/>
    <w:qFormat/>
    <w:rPr>
      <w:rFonts w:ascii="Times New Roman" w:hAnsi="Times New Roman" w:eastAsia="宋体" w:cs="Times New Roman"/>
    </w:rPr>
  </w:style>
  <w:style w:type="character" w:styleId="927" w:customStyle="1">
    <w:name w:val="l-btn-text35"/>
    <w:qFormat/>
    <w:rPr>
      <w:rFonts w:ascii="Times New Roman" w:hAnsi="Times New Roman" w:eastAsia="宋体" w:cs="Times New Roman"/>
    </w:rPr>
  </w:style>
  <w:style w:type="character" w:styleId="928" w:customStyle="1">
    <w:name w:val="正文文本缩进 3 Char"/>
    <w:qFormat/>
    <w:rPr>
      <w:rFonts w:ascii="Times New Roman" w:hAnsi="Times New Roman" w:eastAsia="宋体" w:cs="Times New Roman"/>
      <w:sz w:val="16"/>
      <w:szCs w:val="16"/>
    </w:rPr>
  </w:style>
  <w:style w:type="character" w:styleId="929" w:customStyle="1">
    <w:name w:val="l-btn-text36"/>
    <w:qFormat/>
    <w:rPr>
      <w:rFonts w:ascii="Times New Roman" w:hAnsi="Times New Roman" w:eastAsia="宋体" w:cs="Times New Roman"/>
    </w:rPr>
  </w:style>
  <w:style w:type="character" w:styleId="930" w:customStyle="1">
    <w:name w:val="l-btn-text"/>
    <w:qFormat/>
    <w:rPr>
      <w:rFonts w:ascii="Times New Roman" w:hAnsi="Times New Roman" w:eastAsia="宋体" w:cs="Times New Roman"/>
    </w:rPr>
  </w:style>
  <w:style w:type="paragraph" w:styleId="931" w:customStyle="1">
    <w:name w:val="段"/>
    <w:next w:val="678"/>
    <w:qFormat/>
    <w:pPr>
      <w:ind w:firstLine="200"/>
      <w:jc w:val="both"/>
    </w:pPr>
    <w:rPr>
      <w:rFonts w:ascii="宋体"/>
      <w:sz w:val="21"/>
    </w:rPr>
  </w:style>
  <w:style w:type="table" w:styleId="932" w:customStyle="1">
    <w:name w:val="Table Normal"/>
    <w:uiPriority w:val="2"/>
    <w:unhideWhenUsed/>
    <w:qFormat/>
    <w:tblPr>
      <w:tblCellMar>
        <w:left w:w="0" w:type="dxa"/>
        <w:top w:w="0" w:type="dxa"/>
        <w:right w:w="0" w:type="dxa"/>
        <w:bottom w:w="0" w:type="dxa"/>
      </w:tblCellMar>
    </w:tblPr>
  </w:style>
  <w:style w:type="character" w:styleId="933" w:customStyle="1">
    <w:name w:val="NormalCharacter1"/>
    <w:semiHidden/>
    <w:qFormat/>
  </w:style>
  <w:style w:type="paragraph" w:styleId="934" w:customStyle="1">
    <w:name w:val="首行缩进"/>
    <w:basedOn w:val="678"/>
    <w:qFormat/>
    <w:pPr>
      <w:ind w:left="1024" w:firstLine="480"/>
      <w:widowControl/>
    </w:pPr>
    <w:rPr>
      <w:rFonts w:ascii="Calibri" w:hAnsi="Calibri"/>
      <w:sz w:val="20"/>
      <w:szCs w:val="20"/>
      <w:lang w:val="zh-CN"/>
    </w:rPr>
  </w:style>
  <w:style w:type="paragraph" w:styleId="935" w:customStyle="1">
    <w:name w:val="修订1"/>
    <w:uiPriority w:val="99"/>
    <w:unhideWhenUsed/>
    <w:qFormat/>
    <w:rPr>
      <w:sz w:val="21"/>
      <w:szCs w:val="24"/>
    </w:rPr>
  </w:style>
  <w:style w:type="character" w:styleId="936" w:customStyle="1">
    <w:name w:val="日期 字符"/>
    <w:link w:val="713"/>
    <w:qFormat/>
    <w:rPr>
      <w:rFonts w:ascii="宋体" w:hAnsi="宋体" w:eastAsia="楷体_GB2312;楷体"/>
      <w:sz w:val="24"/>
    </w:rPr>
  </w:style>
  <w:style w:type="character" w:styleId="937" w:customStyle="1">
    <w:name w:val="批注框文本 字符"/>
    <w:link w:val="716"/>
    <w:qFormat/>
    <w:rPr>
      <w:rFonts w:eastAsia="楷体_GB2312;楷体"/>
      <w:sz w:val="18"/>
      <w:szCs w:val="18"/>
    </w:rPr>
  </w:style>
  <w:style w:type="character" w:styleId="938" w:customStyle="1">
    <w:name w:val="正文文本首行缩进 字符"/>
    <w:link w:val="735"/>
    <w:qFormat/>
    <w:rPr>
      <w:rFonts w:ascii="Times New Roman" w:hAnsi="Times New Roman" w:eastAsia="楷体_GB2312;楷体" w:cs="Times New Roman"/>
      <w:sz w:val="26"/>
      <w:lang w:val="zh-CN"/>
    </w:rPr>
  </w:style>
  <w:style w:type="table" w:styleId="939" w:customStyle="1">
    <w:name w:val="网格型1"/>
    <w:basedOn w:val="68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customStyle="1">
    <w:name w:val="纯文本1"/>
    <w:basedOn w:val="678"/>
    <w:qFormat/>
    <w:rPr>
      <w:rFonts w:ascii="宋体;SimSun" w:hAnsi="宋体;SimSun" w:eastAsia="楷体_GB2312;楷体" w:cs="Courier New"/>
      <w:sz w:val="26"/>
      <w:szCs w:val="20"/>
    </w:rPr>
  </w:style>
  <w:style w:type="paragraph" w:styleId="941" w:customStyle="1">
    <w:name w:val="修订11"/>
    <w:hidden/>
    <w:qFormat/>
    <w:rPr>
      <w:rFonts w:eastAsia="楷体_GB2312;楷体"/>
      <w:sz w:val="26"/>
    </w:rPr>
  </w:style>
  <w:style w:type="paragraph" w:styleId="942" w:customStyle="1">
    <w:name w:val="修订2"/>
    <w:hidden/>
    <w:qFormat/>
    <w:rPr>
      <w:rFonts w:eastAsia="楷体_GB2312;楷体"/>
      <w:sz w:val="26"/>
    </w:rPr>
  </w:style>
  <w:style w:type="paragraph" w:styleId="943" w:customStyle="1">
    <w:name w:val="修订3"/>
    <w:hidden/>
    <w:qFormat/>
    <w:rPr>
      <w:rFonts w:eastAsia="楷体_GB2312;楷体"/>
      <w:sz w:val="26"/>
    </w:rPr>
  </w:style>
  <w:style w:type="character" w:styleId="944" w:customStyle="1">
    <w:name w:val="批注文字 Char1"/>
    <w:qFormat/>
    <w:rPr>
      <w:rFonts w:ascii="Calibri" w:hAnsi="Calibri" w:eastAsia="宋体" w:cs="Times New Roman"/>
    </w:rPr>
  </w:style>
  <w:style w:type="paragraph" w:styleId="945" w:customStyle="1">
    <w:name w:val="正文1"/>
    <w:basedOn w:val="678"/>
    <w:next w:val="678"/>
    <w:qFormat/>
    <w:pPr>
      <w:ind w:left="420" w:firstLine="527"/>
      <w:spacing w:before="120" w:line="360" w:lineRule="auto"/>
    </w:pPr>
    <w:rPr>
      <w:rFonts w:ascii="宋体" w:hAnsi="宋体" w:eastAsia="楷体_GB2312;楷体"/>
      <w:sz w:val="26"/>
      <w:szCs w:val="20"/>
    </w:rPr>
  </w:style>
  <w:style w:type="paragraph" w:styleId="946" w:customStyle="1">
    <w:name w:val="正文缩进1"/>
    <w:basedOn w:val="945"/>
    <w:uiPriority w:val="99"/>
    <w:qFormat/>
    <w:pPr>
      <w:ind w:firstLine="420"/>
    </w:pPr>
  </w:style>
  <w:style w:type="paragraph" w:styleId="947" w:customStyle="1">
    <w:name w:val="正文_1"/>
    <w:qFormat/>
    <w:pPr>
      <w:jc w:val="both"/>
      <w:widowControl w:val="off"/>
    </w:pPr>
    <w:rPr>
      <w:sz w:val="21"/>
      <w:szCs w:val="24"/>
    </w:rPr>
  </w:style>
  <w:style w:type="paragraph" w:styleId="948" w:customStyle="1">
    <w:name w:val="06正文"/>
    <w:basedOn w:val="678"/>
    <w:link w:val="1446"/>
    <w:qFormat/>
    <w:pPr>
      <w:ind w:firstLine="420"/>
      <w:spacing w:line="360" w:lineRule="auto"/>
      <w:widowControl/>
    </w:pPr>
    <w:rPr>
      <w:rFonts w:ascii="宋体" w:hAnsi="宋体"/>
      <w:szCs w:val="21"/>
    </w:rPr>
  </w:style>
  <w:style w:type="character" w:styleId="949" w:customStyle="1">
    <w:name w:val="文档结构图 字符"/>
    <w:link w:val="700"/>
    <w:qFormat/>
    <w:rPr>
      <w:sz w:val="21"/>
      <w:szCs w:val="24"/>
      <w:shd w:val="clear" w:color="auto" w:fill="000080"/>
    </w:rPr>
  </w:style>
  <w:style w:type="character" w:styleId="950" w:customStyle="1">
    <w:name w:val="正文文本 3 字符"/>
    <w:link w:val="702"/>
    <w:qFormat/>
    <w:rPr>
      <w:rFonts w:ascii="宋体"/>
      <w:sz w:val="24"/>
    </w:rPr>
  </w:style>
  <w:style w:type="paragraph" w:styleId="951" w:customStyle="1">
    <w:name w:val="正文_0"/>
    <w:qFormat/>
    <w:pPr>
      <w:jc w:val="both"/>
      <w:widowControl w:val="off"/>
    </w:pPr>
    <w:rPr>
      <w:rFonts w:ascii="Calibri" w:hAnsi="Calibri"/>
      <w:sz w:val="21"/>
      <w:szCs w:val="22"/>
    </w:rPr>
  </w:style>
  <w:style w:type="character" w:styleId="952" w:customStyle="1">
    <w:name w:val="正文文本缩进 2 字符"/>
    <w:link w:val="714"/>
    <w:qFormat/>
    <w:rPr>
      <w:sz w:val="21"/>
      <w:szCs w:val="24"/>
    </w:rPr>
  </w:style>
  <w:style w:type="character" w:styleId="953" w:customStyle="1">
    <w:name w:val="正文文本 2 字符"/>
    <w:link w:val="728"/>
    <w:qFormat/>
    <w:rPr>
      <w:rFonts w:ascii="宋体" w:hAnsi="宋体"/>
      <w:color w:val="ff0000"/>
      <w:sz w:val="28"/>
      <w:szCs w:val="24"/>
    </w:rPr>
  </w:style>
  <w:style w:type="character" w:styleId="954" w:customStyle="1">
    <w:name w:val="HTML 预设格式 字符"/>
    <w:link w:val="730"/>
    <w:qFormat/>
    <w:rPr>
      <w:rFonts w:ascii="宋体" w:hAnsi="宋体"/>
      <w:sz w:val="24"/>
      <w:szCs w:val="24"/>
    </w:rPr>
  </w:style>
  <w:style w:type="table" w:styleId="955" w:customStyle="1">
    <w:name w:val="网格型11"/>
    <w:basedOn w:val="68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6" w:customStyle="1">
    <w:name w:val="Char"/>
    <w:basedOn w:val="678"/>
    <w:qFormat/>
    <w:pPr>
      <w:numPr>
        <w:numId w:val="6"/>
      </w:numPr>
      <w:tabs>
        <w:tab w:val="left" w:pos="420" w:leader="none"/>
      </w:tabs>
    </w:pPr>
    <w:rPr>
      <w:sz w:val="24"/>
    </w:rPr>
  </w:style>
  <w:style w:type="paragraph" w:styleId="957" w:customStyle="1">
    <w:name w:val="纯文本7"/>
    <w:basedOn w:val="678"/>
    <w:qFormat/>
    <w:rPr>
      <w:rFonts w:ascii="宋体" w:hAnsi="Courier New" w:eastAsia="楷体_GB2312"/>
      <w:sz w:val="28"/>
      <w:szCs w:val="20"/>
    </w:rPr>
  </w:style>
  <w:style w:type="character" w:styleId="958" w:customStyle="1">
    <w:name w:val="apple-converted-space"/>
    <w:qFormat/>
  </w:style>
  <w:style w:type="character" w:styleId="959" w:customStyle="1">
    <w:name w:val="Andy_正文 Char"/>
    <w:link w:val="960"/>
    <w:qFormat/>
    <w:rPr>
      <w:sz w:val="24"/>
      <w:szCs w:val="24"/>
    </w:rPr>
  </w:style>
  <w:style w:type="paragraph" w:styleId="960" w:customStyle="1">
    <w:name w:val="Andy_正文"/>
    <w:basedOn w:val="678"/>
    <w:link w:val="959"/>
    <w:qFormat/>
    <w:pPr>
      <w:ind w:firstLine="480"/>
      <w:spacing w:line="360" w:lineRule="auto"/>
    </w:pPr>
    <w:rPr>
      <w:sz w:val="24"/>
    </w:rPr>
  </w:style>
  <w:style w:type="character" w:styleId="961" w:customStyle="1">
    <w:name w:val="纯文本 Char2"/>
    <w:uiPriority w:val="99"/>
    <w:qFormat/>
    <w:rPr>
      <w:rFonts w:ascii="宋体" w:hAnsi="Courier New" w:eastAsia="楷体_GB2312"/>
      <w:sz w:val="26"/>
    </w:rPr>
  </w:style>
  <w:style w:type="character" w:styleId="962" w:customStyle="1">
    <w:name w:val="+正文 Char3"/>
    <w:link w:val="963"/>
    <w:qFormat/>
    <w:rPr>
      <w:sz w:val="24"/>
      <w:szCs w:val="24"/>
    </w:rPr>
  </w:style>
  <w:style w:type="paragraph" w:styleId="963" w:customStyle="1">
    <w:name w:val="+正文"/>
    <w:basedOn w:val="678"/>
    <w:link w:val="962"/>
    <w:qFormat/>
    <w:pPr>
      <w:ind w:firstLine="200"/>
      <w:spacing w:line="360" w:lineRule="auto"/>
    </w:pPr>
    <w:rPr>
      <w:sz w:val="24"/>
    </w:rPr>
  </w:style>
  <w:style w:type="character" w:styleId="964" w:customStyle="1">
    <w:name w:val="正文文本 字符1"/>
    <w:qFormat/>
    <w:rPr>
      <w:rFonts w:ascii="楷体_GB2312;楷体" w:hAnsi="楷体_GB2312;楷体" w:eastAsia="楷体_GB2312;楷体"/>
      <w:sz w:val="28"/>
    </w:rPr>
  </w:style>
  <w:style w:type="character" w:styleId="965" w:customStyle="1">
    <w:name w:val="超链接1"/>
    <w:uiPriority w:val="99"/>
    <w:unhideWhenUsed/>
    <w:qFormat/>
    <w:rPr>
      <w:color w:val="0000ff"/>
      <w:u w:val="single"/>
    </w:rPr>
  </w:style>
  <w:style w:type="character" w:styleId="966" w:customStyle="1">
    <w:name w:val="正文缩进 字符1"/>
    <w:uiPriority w:val="99"/>
    <w:qFormat/>
    <w:rPr>
      <w:rFonts w:eastAsia="楷体_GB2312;楷体"/>
      <w:sz w:val="24"/>
    </w:rPr>
  </w:style>
  <w:style w:type="character" w:styleId="967" w:customStyle="1">
    <w:name w:val="标题 5 字符1"/>
    <w:qFormat/>
    <w:rPr>
      <w:b/>
      <w:bCs/>
      <w:i/>
      <w:iCs/>
      <w:sz w:val="26"/>
      <w:szCs w:val="26"/>
    </w:rPr>
  </w:style>
  <w:style w:type="character" w:styleId="968" w:customStyle="1">
    <w:name w:val="Plain Text Char Char"/>
    <w:link w:val="969"/>
    <w:qFormat/>
    <w:rPr>
      <w:rFonts w:ascii="宋体" w:hAnsi="Courier New" w:eastAsia="楷体_GB2312"/>
      <w:sz w:val="28"/>
    </w:rPr>
  </w:style>
  <w:style w:type="paragraph" w:styleId="969" w:customStyle="1">
    <w:name w:val="纯文本3"/>
    <w:basedOn w:val="678"/>
    <w:link w:val="968"/>
    <w:qFormat/>
    <w:rPr>
      <w:rFonts w:ascii="宋体" w:hAnsi="Courier New" w:eastAsia="楷体_GB2312"/>
      <w:sz w:val="28"/>
      <w:szCs w:val="20"/>
    </w:rPr>
  </w:style>
  <w:style w:type="character" w:styleId="970" w:customStyle="1">
    <w:name w:val="c lh15"/>
    <w:qFormat/>
  </w:style>
  <w:style w:type="character" w:styleId="971" w:customStyle="1">
    <w:name w:val="纯文本 字符"/>
    <w:qFormat/>
    <w:rPr>
      <w:rFonts w:ascii="宋体" w:hAnsi="Courier New" w:eastAsia="楷体_GB2312"/>
      <w:sz w:val="26"/>
      <w:szCs w:val="24"/>
    </w:rPr>
  </w:style>
  <w:style w:type="paragraph" w:styleId="972" w:customStyle="1">
    <w:name w:val="正文文本缩进1"/>
    <w:basedOn w:val="973"/>
    <w:qFormat/>
    <w:pPr>
      <w:ind w:left="420"/>
      <w:spacing w:after="120"/>
    </w:pPr>
    <w:rPr>
      <w:rFonts w:ascii="方正仿宋简体" w:hAnsi="创艺简仿宋" w:eastAsia="方正仿宋简体"/>
      <w:sz w:val="24"/>
      <w:szCs w:val="24"/>
    </w:rPr>
  </w:style>
  <w:style w:type="paragraph" w:styleId="973" w:customStyle="1">
    <w:name w:val="正文7"/>
    <w:qFormat/>
    <w:pPr>
      <w:jc w:val="both"/>
      <w:widowControl w:val="off"/>
    </w:pPr>
  </w:style>
  <w:style w:type="character" w:styleId="974" w:customStyle="1">
    <w:name w:val="标题 4 字符1"/>
    <w:qFormat/>
    <w:rPr>
      <w:b/>
      <w:bCs/>
      <w:sz w:val="28"/>
      <w:szCs w:val="28"/>
    </w:rPr>
  </w:style>
  <w:style w:type="character" w:styleId="975" w:customStyle="1">
    <w:name w:val="批注文字 字符1"/>
    <w:qFormat/>
    <w:rPr>
      <w:sz w:val="21"/>
      <w:szCs w:val="24"/>
    </w:rPr>
  </w:style>
  <w:style w:type="character" w:styleId="976" w:customStyle="1">
    <w:name w:val="纯文本 字符1"/>
    <w:link w:val="711"/>
    <w:qFormat/>
    <w:rPr>
      <w:rFonts w:ascii="宋体" w:hAnsi="Courier New" w:eastAsia="楷体_GB2312"/>
      <w:sz w:val="26"/>
      <w:szCs w:val="24"/>
    </w:rPr>
  </w:style>
  <w:style w:type="character" w:styleId="977" w:customStyle="1">
    <w:name w:val="页脚 字符1"/>
    <w:uiPriority w:val="99"/>
    <w:qFormat/>
    <w:rPr>
      <w:rFonts w:ascii="Tahoma" w:hAnsi="Tahoma" w:eastAsia="宋体;SimSun" w:cs="Tahoma"/>
      <w:sz w:val="18"/>
      <w:szCs w:val="18"/>
    </w:rPr>
  </w:style>
  <w:style w:type="character" w:styleId="978" w:customStyle="1">
    <w:name w:val="页眉 字符1"/>
    <w:qFormat/>
    <w:rPr>
      <w:rFonts w:ascii="Times New Roman" w:hAnsi="Times New Roman"/>
      <w:sz w:val="18"/>
      <w:szCs w:val="18"/>
    </w:rPr>
  </w:style>
  <w:style w:type="character" w:styleId="979" w:customStyle="1">
    <w:name w:val="副标题 字符1"/>
    <w:qFormat/>
    <w:rPr>
      <w:rFonts w:ascii="宋体" w:hAnsi="Courier New" w:eastAsia="楷体_GB2312"/>
      <w:sz w:val="26"/>
      <w:szCs w:val="24"/>
    </w:rPr>
  </w:style>
  <w:style w:type="character" w:styleId="980" w:customStyle="1">
    <w:name w:val="批注主题 字符1"/>
    <w:qFormat/>
    <w:rPr>
      <w:b/>
      <w:bCs/>
      <w:sz w:val="21"/>
      <w:szCs w:val="24"/>
    </w:rPr>
  </w:style>
  <w:style w:type="character" w:styleId="981" w:customStyle="1">
    <w:name w:val="正文文本首行缩进 2 字符"/>
    <w:link w:val="736"/>
    <w:qFormat/>
    <w:rPr>
      <w:rFonts w:ascii="Calibri" w:hAnsi="Calibri"/>
      <w:sz w:val="21"/>
      <w:szCs w:val="24"/>
    </w:rPr>
  </w:style>
  <w:style w:type="character" w:styleId="982" w:customStyle="1">
    <w:name w:val="副标题 字符2"/>
    <w:qFormat/>
    <w:rPr>
      <w:rFonts w:ascii="Calibri" w:hAnsi="Calibri" w:eastAsia="宋体" w:cs="Times New Roman"/>
      <w:b/>
      <w:bCs/>
      <w:sz w:val="32"/>
      <w:szCs w:val="32"/>
    </w:rPr>
  </w:style>
  <w:style w:type="character" w:styleId="983" w:customStyle="1">
    <w:name w:val="纯文本 字符2"/>
    <w:qFormat/>
    <w:rPr>
      <w:rFonts w:ascii="宋体" w:hAnsi="Courier New" w:eastAsia="宋体" w:cs="Courier New"/>
      <w:sz w:val="21"/>
      <w:szCs w:val="24"/>
    </w:rPr>
  </w:style>
  <w:style w:type="paragraph" w:styleId="984" w:customStyle="1">
    <w:name w:val="Char1 Char Char Char"/>
    <w:basedOn w:val="678"/>
    <w:qFormat/>
    <w:rPr>
      <w:rFonts w:ascii="Tahoma" w:hAnsi="Tahoma"/>
      <w:sz w:val="24"/>
      <w:szCs w:val="20"/>
    </w:rPr>
  </w:style>
  <w:style w:type="paragraph" w:styleId="985" w:customStyle="1">
    <w:name w:val="Char11"/>
    <w:basedOn w:val="678"/>
    <w:qFormat/>
    <w:pPr>
      <w:ind w:left="960" w:hanging="420"/>
      <w:tabs>
        <w:tab w:val="left" w:pos="420" w:leader="none"/>
        <w:tab w:val="left" w:pos="960" w:leader="none"/>
      </w:tabs>
    </w:pPr>
    <w:rPr>
      <w:sz w:val="24"/>
    </w:rPr>
  </w:style>
  <w:style w:type="paragraph" w:styleId="986" w:customStyle="1">
    <w:name w:val="Char Char Char Char Char Char Char Char Char Char"/>
    <w:basedOn w:val="678"/>
    <w:qFormat/>
    <w:pPr>
      <w:ind w:left="960" w:hanging="420"/>
      <w:tabs>
        <w:tab w:val="left" w:pos="420" w:leader="none"/>
        <w:tab w:val="left" w:pos="960" w:leader="none"/>
      </w:tabs>
    </w:pPr>
    <w:rPr>
      <w:sz w:val="24"/>
    </w:rPr>
  </w:style>
  <w:style w:type="paragraph" w:styleId="987" w:customStyle="1">
    <w:name w:val="Plain Text1"/>
    <w:basedOn w:val="678"/>
    <w:qFormat/>
    <w:rPr>
      <w:rFonts w:ascii="宋体" w:hAnsi="Courier New"/>
    </w:rPr>
  </w:style>
  <w:style w:type="character" w:styleId="988" w:customStyle="1">
    <w:name w:val="正文文本缩进 字符1"/>
    <w:qFormat/>
    <w:rPr>
      <w:rFonts w:ascii="方正仿宋简体;宋体" w:hAnsi="方正仿宋简体;宋体" w:eastAsia="方正仿宋简体;宋体" w:cs="创艺简仿宋;仿宋"/>
      <w:sz w:val="24"/>
    </w:rPr>
  </w:style>
  <w:style w:type="character" w:styleId="989" w:customStyle="1">
    <w:name w:val="正文文本首行缩进 2 字符1"/>
    <w:qFormat/>
    <w:rPr>
      <w:rFonts w:ascii="Times New Roman" w:hAnsi="Times New Roman" w:eastAsia="方正仿宋简体;宋体" w:cs="创艺简仿宋;仿宋"/>
      <w:sz w:val="21"/>
    </w:rPr>
  </w:style>
  <w:style w:type="character" w:styleId="990" w:customStyle="1">
    <w:name w:val="批注文字 字符2"/>
    <w:qFormat/>
    <w:rPr>
      <w:rFonts w:ascii="Times New Roman" w:hAnsi="Times New Roman"/>
      <w:sz w:val="21"/>
      <w:szCs w:val="24"/>
    </w:rPr>
  </w:style>
  <w:style w:type="character" w:styleId="991" w:customStyle="1">
    <w:name w:val="批注主题 字符2"/>
    <w:qFormat/>
    <w:rPr>
      <w:rFonts w:ascii="Times New Roman" w:hAnsi="Times New Roman"/>
      <w:b/>
      <w:bCs/>
      <w:sz w:val="21"/>
      <w:szCs w:val="24"/>
    </w:rPr>
  </w:style>
  <w:style w:type="paragraph" w:styleId="992" w:customStyle="1">
    <w:name w:val="纯文本6"/>
    <w:basedOn w:val="678"/>
    <w:qFormat/>
    <w:rPr>
      <w:rFonts w:ascii="宋体" w:hAnsi="Courier New" w:eastAsia="楷体_GB2312"/>
      <w:sz w:val="26"/>
    </w:rPr>
  </w:style>
  <w:style w:type="paragraph" w:styleId="993" w:customStyle="1">
    <w:name w:val="Char Char Char Char Char Char Char Char Char1 Char Char Char Char"/>
    <w:basedOn w:val="700"/>
    <w:qFormat/>
    <w:pPr>
      <w:spacing w:line="360" w:lineRule="auto"/>
    </w:pPr>
    <w:rPr>
      <w:rFonts w:eastAsia="楷体_GB2312"/>
      <w:sz w:val="26"/>
      <w:szCs w:val="20"/>
    </w:rPr>
  </w:style>
  <w:style w:type="paragraph" w:styleId="994" w:customStyle="1">
    <w:name w:val="Char Char Char Char"/>
    <w:basedOn w:val="700"/>
    <w:qFormat/>
    <w:pPr>
      <w:spacing w:line="360" w:lineRule="auto"/>
    </w:pPr>
    <w:rPr>
      <w:sz w:val="24"/>
      <w:szCs w:val="20"/>
    </w:rPr>
  </w:style>
  <w:style w:type="paragraph" w:styleId="995" w:customStyle="1">
    <w:name w:val="Char Char Char"/>
    <w:basedOn w:val="700"/>
    <w:qFormat/>
    <w:pPr>
      <w:spacing w:line="360" w:lineRule="auto"/>
    </w:pPr>
    <w:rPr>
      <w:rFonts w:ascii="Tahoma" w:hAnsi="Tahoma"/>
      <w:sz w:val="24"/>
    </w:rPr>
  </w:style>
  <w:style w:type="paragraph" w:styleId="996" w:customStyle="1">
    <w:name w:val="Char Char Char1 Char Char Char Char"/>
    <w:basedOn w:val="678"/>
    <w:qFormat/>
    <w:pPr>
      <w:jc w:val="left"/>
      <w:spacing w:after="160" w:line="240" w:lineRule="exact"/>
      <w:widowControl/>
    </w:pPr>
    <w:rPr>
      <w:sz w:val="24"/>
    </w:rPr>
  </w:style>
  <w:style w:type="paragraph" w:styleId="997" w:customStyle="1">
    <w:name w:val="纯文本5"/>
    <w:basedOn w:val="678"/>
    <w:qFormat/>
    <w:rPr>
      <w:rFonts w:hint="eastAsia" w:ascii="宋体" w:hAnsi="Courier New" w:eastAsia="楷体_GB2312"/>
      <w:sz w:val="28"/>
      <w:szCs w:val="20"/>
    </w:rPr>
  </w:style>
  <w:style w:type="paragraph" w:styleId="998" w:customStyle="1">
    <w:name w:val="Char Char Char Char Char Char Char"/>
    <w:basedOn w:val="678"/>
    <w:qFormat/>
  </w:style>
  <w:style w:type="paragraph" w:styleId="999" w:customStyle="1">
    <w:name w:val="_Style 49"/>
    <w:basedOn w:val="678"/>
    <w:next w:val="711"/>
    <w:qFormat/>
    <w:pPr>
      <w:jc w:val="left"/>
      <w:widowControl/>
    </w:pPr>
    <w:rPr>
      <w:rFonts w:ascii="宋体" w:hAnsi="Courier New"/>
      <w:sz w:val="24"/>
    </w:rPr>
  </w:style>
  <w:style w:type="paragraph" w:styleId="1000"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01" w:customStyle="1">
    <w:name w:val="成雄"/>
    <w:basedOn w:val="678"/>
    <w:qFormat/>
    <w:pPr>
      <w:spacing w:line="500" w:lineRule="exact"/>
    </w:pPr>
    <w:rPr>
      <w:rFonts w:ascii="宋体" w:hAnsi="宋体"/>
      <w:sz w:val="24"/>
    </w:rPr>
  </w:style>
  <w:style w:type="paragraph" w:styleId="1002" w:customStyle="1">
    <w:name w:val="正文2"/>
    <w:basedOn w:val="678"/>
    <w:qFormat/>
    <w:pPr>
      <w:ind w:firstLine="200"/>
      <w:jc w:val="left"/>
      <w:spacing w:after="160" w:line="360" w:lineRule="auto"/>
      <w:widowControl/>
    </w:pPr>
    <w:rPr>
      <w:rFonts w:ascii="Verdana" w:hAnsi="Verdana" w:eastAsia="黑体"/>
      <w:szCs w:val="20"/>
      <w:lang w:eastAsia="en-US"/>
    </w:rPr>
  </w:style>
  <w:style w:type="paragraph" w:styleId="1003" w:customStyle="1">
    <w:name w:val="Char Char Char Char Char Char Char Char Char1 Char"/>
    <w:basedOn w:val="700"/>
    <w:qFormat/>
    <w:pPr>
      <w:spacing w:line="360" w:lineRule="auto"/>
    </w:pPr>
    <w:rPr>
      <w:rFonts w:ascii="Tahoma" w:hAnsi="Tahoma"/>
      <w:sz w:val="24"/>
    </w:rPr>
  </w:style>
  <w:style w:type="table" w:styleId="1004" w:customStyle="1">
    <w:name w:val="网格型1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1111"/>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customStyle="1">
    <w:name w:val="超链接2"/>
    <w:uiPriority w:val="99"/>
    <w:unhideWhenUsed/>
    <w:qFormat/>
    <w:rPr>
      <w:color w:val="0000ff"/>
      <w:u w:val="single"/>
    </w:rPr>
  </w:style>
  <w:style w:type="paragraph" w:styleId="1007" w:customStyle="1">
    <w:name w:val="纯文本8"/>
    <w:basedOn w:val="678"/>
    <w:qFormat/>
    <w:rPr>
      <w:rFonts w:ascii="宋体" w:hAnsi="Courier New" w:eastAsia="楷体_GB2312"/>
      <w:sz w:val="28"/>
      <w:szCs w:val="20"/>
    </w:rPr>
  </w:style>
  <w:style w:type="paragraph" w:styleId="1008" w:customStyle="1">
    <w:name w:val="Char1 Char Char Char1"/>
    <w:basedOn w:val="678"/>
    <w:qFormat/>
    <w:rPr>
      <w:rFonts w:ascii="Tahoma" w:hAnsi="Tahoma"/>
      <w:sz w:val="24"/>
      <w:szCs w:val="20"/>
    </w:rPr>
  </w:style>
  <w:style w:type="paragraph" w:styleId="1009" w:customStyle="1">
    <w:name w:val="Char2"/>
    <w:basedOn w:val="678"/>
    <w:qFormat/>
    <w:pPr>
      <w:ind w:left="960" w:hanging="420"/>
      <w:tabs>
        <w:tab w:val="left" w:pos="420" w:leader="none"/>
        <w:tab w:val="left" w:pos="960" w:leader="none"/>
      </w:tabs>
    </w:pPr>
    <w:rPr>
      <w:sz w:val="24"/>
    </w:rPr>
  </w:style>
  <w:style w:type="paragraph" w:styleId="1010" w:customStyle="1">
    <w:name w:val="Char Char Char Char Char Char Char Char Char Char1"/>
    <w:basedOn w:val="678"/>
    <w:qFormat/>
    <w:pPr>
      <w:ind w:left="960" w:hanging="420"/>
      <w:tabs>
        <w:tab w:val="left" w:pos="420" w:leader="none"/>
        <w:tab w:val="left" w:pos="960" w:leader="none"/>
      </w:tabs>
    </w:pPr>
    <w:rPr>
      <w:sz w:val="24"/>
    </w:rPr>
  </w:style>
  <w:style w:type="paragraph" w:styleId="1011" w:customStyle="1">
    <w:name w:val="Char Char Char Char Char Char Char Char Char1 Char Char Char Char1"/>
    <w:basedOn w:val="700"/>
    <w:qFormat/>
    <w:pPr>
      <w:spacing w:line="360" w:lineRule="auto"/>
    </w:pPr>
    <w:rPr>
      <w:rFonts w:eastAsia="楷体_GB2312"/>
      <w:sz w:val="26"/>
      <w:szCs w:val="20"/>
    </w:rPr>
  </w:style>
  <w:style w:type="paragraph" w:styleId="1012" w:customStyle="1">
    <w:name w:val="Char Char Char1"/>
    <w:basedOn w:val="700"/>
    <w:qFormat/>
    <w:pPr>
      <w:spacing w:line="360" w:lineRule="auto"/>
    </w:pPr>
    <w:rPr>
      <w:rFonts w:ascii="Tahoma" w:hAnsi="Tahoma"/>
      <w:sz w:val="24"/>
    </w:rPr>
  </w:style>
  <w:style w:type="paragraph" w:styleId="1013" w:customStyle="1">
    <w:name w:val="Char Char Char1 Char Char Char Char1"/>
    <w:basedOn w:val="678"/>
    <w:qFormat/>
    <w:pPr>
      <w:jc w:val="left"/>
      <w:spacing w:after="160" w:line="240" w:lineRule="exact"/>
      <w:widowControl/>
    </w:pPr>
    <w:rPr>
      <w:sz w:val="24"/>
    </w:rPr>
  </w:style>
  <w:style w:type="table" w:styleId="1014" w:customStyle="1">
    <w:name w:val="网格型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2"/>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21"/>
    <w:basedOn w:val="689"/>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customStyle="1">
    <w:name w:val="正文首行缩进 Char2"/>
    <w:qFormat/>
    <w:rPr>
      <w:rFonts w:ascii="Calibri" w:hAnsi="Calibri"/>
      <w:szCs w:val="22"/>
    </w:rPr>
  </w:style>
  <w:style w:type="paragraph" w:styleId="1019" w:customStyle="1">
    <w:name w:val="纯文本9"/>
    <w:basedOn w:val="678"/>
    <w:qFormat/>
    <w:rPr>
      <w:rFonts w:ascii="宋体" w:hAnsi="Courier New" w:eastAsia="楷体_GB2312"/>
      <w:sz w:val="28"/>
      <w:szCs w:val="20"/>
    </w:rPr>
  </w:style>
  <w:style w:type="character" w:styleId="1020" w:customStyle="1">
    <w:name w:val="超链接3"/>
    <w:unhideWhenUsed/>
    <w:qFormat/>
    <w:rPr>
      <w:color w:val="0000ff"/>
      <w:u w:val="single"/>
    </w:rPr>
  </w:style>
  <w:style w:type="paragraph" w:styleId="1021" w:customStyle="1">
    <w:name w:val="Char1 Char Char Char2"/>
    <w:basedOn w:val="678"/>
    <w:qFormat/>
    <w:rPr>
      <w:rFonts w:ascii="Tahoma" w:hAnsi="Tahoma"/>
      <w:sz w:val="24"/>
      <w:szCs w:val="20"/>
    </w:rPr>
  </w:style>
  <w:style w:type="paragraph" w:styleId="1022" w:customStyle="1">
    <w:name w:val="Char Char Char Char Char Char Char Char Char1 Char Char Char Char2"/>
    <w:basedOn w:val="700"/>
    <w:qFormat/>
    <w:pPr>
      <w:spacing w:line="360" w:lineRule="auto"/>
    </w:pPr>
    <w:rPr>
      <w:rFonts w:eastAsia="楷体_GB2312"/>
      <w:sz w:val="26"/>
      <w:szCs w:val="20"/>
    </w:rPr>
  </w:style>
  <w:style w:type="paragraph" w:styleId="1023" w:customStyle="1">
    <w:name w:val="Char Char Char Char Char Char Char Char Char Char2"/>
    <w:basedOn w:val="678"/>
    <w:qFormat/>
    <w:pPr>
      <w:ind w:left="960" w:hanging="420"/>
      <w:tabs>
        <w:tab w:val="left" w:pos="420" w:leader="none"/>
        <w:tab w:val="left" w:pos="960" w:leader="none"/>
      </w:tabs>
    </w:pPr>
    <w:rPr>
      <w:sz w:val="24"/>
    </w:rPr>
  </w:style>
  <w:style w:type="paragraph" w:styleId="1024" w:customStyle="1">
    <w:name w:val="Char Char Char2"/>
    <w:basedOn w:val="700"/>
    <w:qFormat/>
    <w:pPr>
      <w:spacing w:line="360" w:lineRule="auto"/>
    </w:pPr>
    <w:rPr>
      <w:rFonts w:ascii="Tahoma" w:hAnsi="Tahoma"/>
      <w:sz w:val="24"/>
    </w:rPr>
  </w:style>
  <w:style w:type="character" w:styleId="1025" w:customStyle="1">
    <w:name w:val="无间隔 字符"/>
    <w:link w:val="792"/>
    <w:uiPriority w:val="1"/>
    <w:qFormat/>
  </w:style>
  <w:style w:type="paragraph" w:styleId="1026" w:customStyle="1">
    <w:name w:val="Char Char Char1 Char Char Char Char2"/>
    <w:basedOn w:val="678"/>
    <w:qFormat/>
    <w:pPr>
      <w:jc w:val="left"/>
      <w:spacing w:after="160" w:line="240" w:lineRule="exact"/>
      <w:widowControl/>
    </w:pPr>
    <w:rPr>
      <w:sz w:val="24"/>
    </w:rPr>
  </w:style>
  <w:style w:type="paragraph" w:styleId="1027" w:customStyle="1">
    <w:name w:val="Char3"/>
    <w:basedOn w:val="678"/>
    <w:qFormat/>
    <w:pPr>
      <w:ind w:left="960" w:hanging="420"/>
      <w:tabs>
        <w:tab w:val="left" w:pos="420" w:leader="none"/>
        <w:tab w:val="left" w:pos="960" w:leader="none"/>
      </w:tabs>
    </w:pPr>
    <w:rPr>
      <w:sz w:val="24"/>
    </w:rPr>
  </w:style>
  <w:style w:type="table" w:styleId="1028" w:customStyle="1">
    <w:name w:val="网格型13"/>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customStyle="1">
    <w:name w:val="Char Char24"/>
    <w:qFormat/>
    <w:rPr>
      <w:rFonts w:eastAsia="宋体"/>
      <w:b/>
      <w:bCs/>
      <w:sz w:val="32"/>
      <w:szCs w:val="44"/>
      <w:lang w:val="en-US" w:eastAsia="zh-CN" w:bidi="ar-SA"/>
    </w:rPr>
  </w:style>
  <w:style w:type="character" w:styleId="1030" w:customStyle="1">
    <w:name w:val="Heading 3 Char"/>
    <w:qFormat/>
    <w:rPr>
      <w:rFonts w:cs="Times New Roman"/>
      <w:b/>
      <w:bCs/>
      <w:sz w:val="32"/>
      <w:szCs w:val="32"/>
    </w:rPr>
  </w:style>
  <w:style w:type="character" w:styleId="1031" w:customStyle="1">
    <w:name w:val="引用 Char1"/>
    <w:uiPriority w:val="29"/>
    <w:qFormat/>
    <w:rPr>
      <w:rFonts w:ascii="Times New Roman" w:hAnsi="Times New Roman" w:eastAsia="宋体" w:cs="Times New Roman"/>
      <w:i/>
      <w:iCs/>
      <w:color w:val="000000"/>
      <w:szCs w:val="24"/>
    </w:rPr>
  </w:style>
  <w:style w:type="character" w:styleId="1032" w:customStyle="1">
    <w:name w:val="Body Text Indent Char"/>
    <w:qFormat/>
    <w:rPr>
      <w:rFonts w:ascii="宋体" w:hAnsi="宋体" w:eastAsia="宋体"/>
      <w:sz w:val="21"/>
      <w:lang w:val="en-US" w:eastAsia="zh-CN" w:bidi="ar-SA"/>
    </w:rPr>
  </w:style>
  <w:style w:type="character" w:styleId="1033" w:customStyle="1">
    <w:name w:val="批注文字 Char2"/>
    <w:qFormat/>
    <w:rPr>
      <w:rFonts w:eastAsia="宋体"/>
      <w:sz w:val="21"/>
      <w:szCs w:val="24"/>
      <w:lang w:val="en-US" w:eastAsia="zh-CN" w:bidi="ar-SA"/>
    </w:rPr>
  </w:style>
  <w:style w:type="character" w:styleId="1034" w:customStyle="1">
    <w:name w:val="Comment Text Char"/>
    <w:qFormat/>
    <w:rPr>
      <w:rFonts w:cs="Times New Roman"/>
      <w:sz w:val="24"/>
      <w:szCs w:val="24"/>
    </w:rPr>
  </w:style>
  <w:style w:type="character" w:styleId="1035" w:customStyle="1">
    <w:name w:val="批注框文本 Char1"/>
    <w:qFormat/>
    <w:rPr>
      <w:rFonts w:ascii="Times New Roman" w:hAnsi="Times New Roman" w:eastAsia="宋体" w:cs="Times New Roman"/>
      <w:sz w:val="18"/>
      <w:szCs w:val="18"/>
    </w:rPr>
  </w:style>
  <w:style w:type="character" w:styleId="1036" w:customStyle="1">
    <w:name w:val="批注文字 Char Char"/>
    <w:qFormat/>
    <w:rPr>
      <w:rFonts w:ascii="宋体" w:hAnsi="Times New Roman" w:eastAsia="宋体" w:cs="Times New Roman"/>
      <w:sz w:val="28"/>
      <w:szCs w:val="20"/>
    </w:rPr>
  </w:style>
  <w:style w:type="character" w:styleId="1037" w:customStyle="1">
    <w:name w:val="Char Char91"/>
    <w:qFormat/>
    <w:rPr>
      <w:rFonts w:eastAsia="宋体"/>
      <w:b/>
      <w:bCs/>
      <w:sz w:val="32"/>
      <w:szCs w:val="44"/>
      <w:lang w:val="en-US" w:eastAsia="zh-CN" w:bidi="ar-SA"/>
    </w:rPr>
  </w:style>
  <w:style w:type="character" w:styleId="1038" w:customStyle="1">
    <w:name w:val="Title Char"/>
    <w:qFormat/>
    <w:rPr>
      <w:rFonts w:ascii="Cambria" w:hAnsi="Cambria"/>
      <w:b/>
      <w:sz w:val="32"/>
      <w:lang w:bidi="ar-SA"/>
    </w:rPr>
  </w:style>
  <w:style w:type="character" w:styleId="1039" w:customStyle="1">
    <w:name w:val="Comment Text Char1"/>
    <w:qFormat/>
    <w:rPr>
      <w:sz w:val="24"/>
      <w:lang w:bidi="ar-SA"/>
    </w:rPr>
  </w:style>
  <w:style w:type="character" w:styleId="1040" w:customStyle="1">
    <w:name w:val="Char Char23"/>
    <w:qFormat/>
    <w:rPr>
      <w:rFonts w:eastAsia="宋体"/>
      <w:b/>
      <w:bCs/>
      <w:sz w:val="32"/>
      <w:szCs w:val="44"/>
      <w:lang w:val="en-US" w:eastAsia="zh-CN" w:bidi="ar-SA"/>
    </w:rPr>
  </w:style>
  <w:style w:type="character" w:styleId="1041" w:customStyle="1">
    <w:name w:val="日期 Char1"/>
    <w:qFormat/>
    <w:rPr>
      <w:rFonts w:ascii="Times New Roman" w:hAnsi="Times New Roman" w:eastAsia="宋体" w:cs="Times New Roman"/>
      <w:szCs w:val="24"/>
    </w:rPr>
  </w:style>
  <w:style w:type="character" w:styleId="1042" w:customStyle="1">
    <w:name w:val="Heading 1 Char"/>
    <w:qFormat/>
    <w:rPr>
      <w:rFonts w:eastAsia="宋体"/>
      <w:b/>
      <w:bCs/>
      <w:sz w:val="32"/>
      <w:szCs w:val="44"/>
      <w:lang w:val="en-US" w:eastAsia="zh-CN" w:bidi="ar-SA"/>
    </w:rPr>
  </w:style>
  <w:style w:type="character" w:styleId="1043" w:customStyle="1">
    <w:name w:val="Char Char181"/>
    <w:qFormat/>
    <w:rPr>
      <w:b/>
      <w:bCs/>
      <w:sz w:val="44"/>
      <w:szCs w:val="44"/>
    </w:rPr>
  </w:style>
  <w:style w:type="character" w:styleId="1044" w:customStyle="1">
    <w:name w:val="标题 3 Char1"/>
    <w:qFormat/>
    <w:rPr>
      <w:rFonts w:ascii="Calibri" w:hAnsi="Calibri" w:eastAsia="宋体" w:cs="Arial"/>
      <w:b/>
      <w:sz w:val="32"/>
      <w:szCs w:val="20"/>
    </w:rPr>
  </w:style>
  <w:style w:type="character" w:styleId="1045" w:customStyle="1">
    <w:name w:val="标题5 Char Char"/>
    <w:link w:val="1046"/>
    <w:qFormat/>
    <w:rPr>
      <w:rFonts w:ascii="Arial" w:hAnsi="Arial"/>
      <w:b/>
      <w:bCs/>
      <w:sz w:val="24"/>
      <w:szCs w:val="32"/>
    </w:rPr>
  </w:style>
  <w:style w:type="paragraph" w:styleId="1046" w:customStyle="1">
    <w:name w:val="标题5"/>
    <w:basedOn w:val="681"/>
    <w:link w:val="1045"/>
    <w:qFormat/>
    <w:pPr>
      <w:spacing w:line="413" w:lineRule="auto"/>
    </w:pPr>
    <w:rPr>
      <w:rFonts w:ascii="Arial" w:hAnsi="Arial"/>
      <w:sz w:val="24"/>
    </w:rPr>
  </w:style>
  <w:style w:type="character" w:styleId="1047" w:customStyle="1">
    <w:name w:val="不明显强调1"/>
    <w:qFormat/>
    <w:rPr>
      <w:i/>
      <w:iCs/>
      <w:color w:val="808080"/>
    </w:rPr>
  </w:style>
  <w:style w:type="character" w:styleId="1048" w:customStyle="1">
    <w:name w:val="Char Char19"/>
    <w:qFormat/>
    <w:rPr>
      <w:rFonts w:ascii="Arial" w:hAnsi="Arial" w:eastAsia="宋体" w:cs="Times New Roman"/>
      <w:b/>
      <w:bCs/>
      <w:szCs w:val="28"/>
    </w:rPr>
  </w:style>
  <w:style w:type="character" w:styleId="1049" w:customStyle="1">
    <w:name w:val="Char Char29"/>
    <w:qFormat/>
    <w:rPr>
      <w:rFonts w:ascii="Arial" w:hAnsi="Arial" w:eastAsia="黑体" w:cs="Times New Roman"/>
      <w:b/>
      <w:bCs/>
      <w:sz w:val="32"/>
      <w:szCs w:val="32"/>
    </w:rPr>
  </w:style>
  <w:style w:type="character" w:styleId="1050" w:customStyle="1">
    <w:name w:val="标题 2 Char1"/>
    <w:qFormat/>
    <w:rPr>
      <w:rFonts w:ascii="Arial" w:hAnsi="Arial" w:eastAsia="黑体" w:cs="Calibri"/>
      <w:b/>
      <w:sz w:val="32"/>
      <w:szCs w:val="20"/>
    </w:rPr>
  </w:style>
  <w:style w:type="character" w:styleId="1051" w:customStyle="1">
    <w:name w:val="标题 Char1"/>
    <w:uiPriority w:val="10"/>
    <w:qFormat/>
    <w:rPr>
      <w:rFonts w:ascii="Cambria" w:hAnsi="Cambria" w:eastAsia="宋体" w:cs="Times New Roman"/>
      <w:b/>
      <w:bCs/>
      <w:sz w:val="32"/>
      <w:szCs w:val="32"/>
    </w:rPr>
  </w:style>
  <w:style w:type="character" w:styleId="1052" w:customStyle="1">
    <w:name w:val="副标题 Char1"/>
    <w:uiPriority w:val="11"/>
    <w:qFormat/>
    <w:rPr>
      <w:rFonts w:hint="default" w:ascii="Cambria" w:hAnsi="Cambria" w:cs="Times New Roman"/>
      <w:b/>
      <w:bCs/>
      <w:sz w:val="32"/>
      <w:szCs w:val="32"/>
    </w:rPr>
  </w:style>
  <w:style w:type="character" w:styleId="1053" w:customStyle="1">
    <w:name w:val="Heading 4 Char"/>
    <w:qFormat/>
    <w:rPr>
      <w:rFonts w:ascii="Arial" w:hAnsi="Arial" w:eastAsia="宋体"/>
      <w:b/>
      <w:bCs/>
      <w:sz w:val="21"/>
      <w:szCs w:val="28"/>
      <w:lang w:val="en-US" w:eastAsia="zh-CN" w:bidi="ar-SA"/>
    </w:rPr>
  </w:style>
  <w:style w:type="character" w:styleId="1054" w:customStyle="1">
    <w:name w:val="明显引用 Char"/>
    <w:qFormat/>
    <w:rPr>
      <w:b/>
      <w:bCs/>
      <w:i/>
      <w:iCs/>
      <w:color w:val="4f81bd"/>
    </w:rPr>
  </w:style>
  <w:style w:type="character" w:styleId="1055" w:customStyle="1">
    <w:name w:val="textcontents"/>
    <w:qFormat/>
    <w:rPr>
      <w:rFonts w:cs="Times New Roman"/>
    </w:rPr>
  </w:style>
  <w:style w:type="character" w:styleId="1056" w:customStyle="1">
    <w:name w:val="Char Char9"/>
    <w:qFormat/>
    <w:rPr>
      <w:rFonts w:eastAsia="宋体"/>
      <w:b/>
      <w:bCs/>
      <w:sz w:val="32"/>
      <w:szCs w:val="44"/>
      <w:lang w:val="en-US" w:eastAsia="zh-CN" w:bidi="ar-SA"/>
    </w:rPr>
  </w:style>
  <w:style w:type="character" w:styleId="1057" w:customStyle="1">
    <w:name w:val="标题 1 Char1"/>
    <w:qFormat/>
    <w:rPr>
      <w:rFonts w:ascii="Calibri" w:hAnsi="Calibri" w:eastAsia="宋体" w:cs="Arial"/>
      <w:b/>
      <w:sz w:val="44"/>
      <w:szCs w:val="20"/>
    </w:rPr>
  </w:style>
  <w:style w:type="character" w:styleId="1058" w:customStyle="1">
    <w:name w:val="Heading 5 Char"/>
    <w:qFormat/>
    <w:rPr>
      <w:rFonts w:eastAsia="宋体"/>
      <w:b/>
      <w:bCs/>
      <w:sz w:val="28"/>
      <w:szCs w:val="28"/>
      <w:lang w:val="en-US" w:eastAsia="zh-CN" w:bidi="ar-SA"/>
    </w:rPr>
  </w:style>
  <w:style w:type="character" w:styleId="1059" w:customStyle="1">
    <w:name w:val="Document Map Char"/>
    <w:qFormat/>
    <w:rPr>
      <w:rFonts w:eastAsia="宋体"/>
      <w:sz w:val="21"/>
      <w:szCs w:val="24"/>
      <w:lang w:val="en-US" w:eastAsia="zh-CN" w:bidi="ar-SA"/>
    </w:rPr>
  </w:style>
  <w:style w:type="character" w:styleId="1060" w:customStyle="1">
    <w:name w:val="Char Char20"/>
    <w:qFormat/>
    <w:rPr>
      <w:rFonts w:ascii="Times New Roman" w:hAnsi="Times New Roman" w:eastAsia="宋体" w:cs="Times New Roman"/>
      <w:b/>
      <w:bCs/>
      <w:sz w:val="24"/>
      <w:szCs w:val="32"/>
    </w:rPr>
  </w:style>
  <w:style w:type="character" w:styleId="1061" w:customStyle="1">
    <w:name w:val="引用 Char"/>
    <w:qFormat/>
    <w:rPr>
      <w:i/>
      <w:iCs/>
      <w:color w:val="000000"/>
    </w:rPr>
  </w:style>
  <w:style w:type="character" w:styleId="1062" w:customStyle="1">
    <w:name w:val="Heading 2 Char"/>
    <w:qFormat/>
    <w:rPr>
      <w:rFonts w:ascii="Arial" w:hAnsi="Arial" w:eastAsia="黑体"/>
      <w:b/>
      <w:bCs/>
      <w:sz w:val="32"/>
      <w:szCs w:val="32"/>
      <w:lang w:val="en-US" w:eastAsia="zh-CN" w:bidi="ar-SA"/>
    </w:rPr>
  </w:style>
  <w:style w:type="character" w:styleId="1063" w:customStyle="1">
    <w:name w:val="Header Char"/>
    <w:qFormat/>
    <w:rPr>
      <w:rFonts w:eastAsia="宋体"/>
      <w:sz w:val="18"/>
      <w:szCs w:val="18"/>
      <w:lang w:val="en-US" w:eastAsia="zh-CN" w:bidi="ar-SA"/>
    </w:rPr>
  </w:style>
  <w:style w:type="character" w:styleId="1064" w:customStyle="1">
    <w:name w:val="文档结构图 Char1"/>
    <w:qFormat/>
    <w:rPr>
      <w:rFonts w:ascii="宋体" w:hAnsi="Times New Roman" w:eastAsia="宋体" w:cs="Times New Roman"/>
      <w:sz w:val="18"/>
      <w:szCs w:val="18"/>
    </w:rPr>
  </w:style>
  <w:style w:type="character" w:styleId="1065" w:customStyle="1">
    <w:name w:val="Footnote Text Char"/>
    <w:qFormat/>
    <w:rPr>
      <w:rFonts w:eastAsia="宋体"/>
      <w:sz w:val="18"/>
      <w:lang w:val="en-US" w:eastAsia="zh-CN" w:bidi="ar-SA"/>
    </w:rPr>
  </w:style>
  <w:style w:type="character" w:styleId="1066" w:customStyle="1">
    <w:name w:val="明显强调1"/>
    <w:qFormat/>
    <w:rPr>
      <w:b/>
      <w:bCs/>
      <w:i/>
      <w:iCs/>
      <w:color w:val="4f81bd"/>
    </w:rPr>
  </w:style>
  <w:style w:type="character" w:styleId="1067" w:customStyle="1">
    <w:name w:val="Body Text Indent 2 Char"/>
    <w:qFormat/>
    <w:rPr>
      <w:rFonts w:eastAsia="宋体"/>
      <w:sz w:val="21"/>
      <w:szCs w:val="24"/>
      <w:lang w:val="en-US" w:eastAsia="zh-CN" w:bidi="ar-SA"/>
    </w:rPr>
  </w:style>
  <w:style w:type="character" w:styleId="1068" w:customStyle="1">
    <w:name w:val="明显参考1"/>
    <w:qFormat/>
    <w:rPr>
      <w:b/>
      <w:bCs/>
      <w:smallCaps/>
      <w:color w:val="c0504d"/>
      <w:spacing w:val="5"/>
      <w:u w:val="single"/>
    </w:rPr>
  </w:style>
  <w:style w:type="character" w:styleId="1069" w:customStyle="1">
    <w:name w:val="Comment Subject Char"/>
    <w:qFormat/>
    <w:rPr>
      <w:b/>
      <w:sz w:val="24"/>
      <w:lang w:bidi="ar-SA"/>
    </w:rPr>
  </w:style>
  <w:style w:type="character" w:styleId="1070" w:customStyle="1">
    <w:name w:val="Char Char6"/>
    <w:qFormat/>
    <w:rPr>
      <w:rFonts w:eastAsia="宋体"/>
      <w:b/>
      <w:bCs/>
      <w:sz w:val="32"/>
      <w:szCs w:val="44"/>
      <w:lang w:val="en-US" w:eastAsia="zh-CN" w:bidi="ar-SA"/>
    </w:rPr>
  </w:style>
  <w:style w:type="character" w:styleId="1071" w:customStyle="1">
    <w:name w:val="正文文本 Char1"/>
    <w:qFormat/>
    <w:rPr>
      <w:sz w:val="21"/>
      <w:szCs w:val="22"/>
    </w:rPr>
  </w:style>
  <w:style w:type="character" w:styleId="1072" w:customStyle="1">
    <w:name w:val="Heading 3 Char1"/>
    <w:qFormat/>
    <w:rPr>
      <w:rFonts w:eastAsia="宋体"/>
      <w:b/>
      <w:bCs/>
      <w:sz w:val="24"/>
      <w:szCs w:val="32"/>
      <w:lang w:val="en-US" w:eastAsia="zh-CN" w:bidi="ar-SA"/>
    </w:rPr>
  </w:style>
  <w:style w:type="character" w:styleId="1073" w:customStyle="1">
    <w:name w:val="书籍标题1"/>
    <w:qFormat/>
    <w:rPr>
      <w:b/>
      <w:bCs/>
      <w:smallCaps/>
      <w:spacing w:val="5"/>
    </w:rPr>
  </w:style>
  <w:style w:type="character" w:styleId="1074" w:customStyle="1">
    <w:name w:val="Balloon Text Char"/>
    <w:qFormat/>
    <w:rPr>
      <w:sz w:val="18"/>
      <w:lang w:bidi="ar-SA"/>
    </w:rPr>
  </w:style>
  <w:style w:type="character" w:styleId="1075" w:customStyle="1">
    <w:name w:val="Date Char"/>
    <w:qFormat/>
    <w:rPr>
      <w:rFonts w:eastAsia="宋体"/>
      <w:sz w:val="21"/>
      <w:szCs w:val="24"/>
      <w:lang w:val="en-US" w:eastAsia="zh-CN" w:bidi="ar-SA"/>
    </w:rPr>
  </w:style>
  <w:style w:type="character" w:styleId="1076" w:customStyle="1">
    <w:name w:val="Plain Text Char"/>
    <w:qFormat/>
    <w:rPr>
      <w:rFonts w:ascii="宋体" w:hAnsi="Courier New" w:eastAsia="宋体"/>
      <w:sz w:val="24"/>
      <w:lang w:bidi="ar-SA"/>
    </w:rPr>
  </w:style>
  <w:style w:type="character" w:styleId="1077" w:customStyle="1">
    <w:name w:val="Char Char22"/>
    <w:qFormat/>
    <w:rPr>
      <w:rFonts w:ascii="Times New Roman" w:hAnsi="Times New Roman" w:eastAsia="宋体" w:cs="Times New Roman"/>
      <w:b/>
      <w:bCs/>
      <w:sz w:val="32"/>
      <w:szCs w:val="44"/>
    </w:rPr>
  </w:style>
  <w:style w:type="character" w:styleId="1078" w:customStyle="1">
    <w:name w:val="Char Char21"/>
    <w:qFormat/>
    <w:rPr>
      <w:rFonts w:ascii="Arial" w:hAnsi="Arial" w:eastAsia="黑体" w:cs="Times New Roman"/>
      <w:b/>
      <w:bCs/>
      <w:sz w:val="32"/>
      <w:szCs w:val="32"/>
    </w:rPr>
  </w:style>
  <w:style w:type="character" w:styleId="1079" w:customStyle="1">
    <w:name w:val="纯文本 Char1"/>
    <w:qFormat/>
    <w:rPr>
      <w:rFonts w:ascii="宋体" w:hAnsi="Courier New" w:eastAsia="宋体" w:cs="Courier New"/>
      <w:szCs w:val="21"/>
    </w:rPr>
  </w:style>
  <w:style w:type="character" w:styleId="1080" w:customStyle="1">
    <w:name w:val="标题4 Char Char"/>
    <w:link w:val="1081"/>
    <w:qFormat/>
    <w:rPr>
      <w:rFonts w:ascii="Arial" w:hAnsi="Arial"/>
      <w:b/>
      <w:bCs/>
      <w:sz w:val="24"/>
      <w:szCs w:val="32"/>
    </w:rPr>
  </w:style>
  <w:style w:type="paragraph" w:styleId="1081" w:customStyle="1">
    <w:name w:val="标题4"/>
    <w:basedOn w:val="680"/>
    <w:next w:val="708"/>
    <w:link w:val="1080"/>
    <w:qFormat/>
    <w:pPr>
      <w:spacing w:before="0" w:after="0" w:line="360" w:lineRule="auto"/>
    </w:pPr>
    <w:rPr>
      <w:rFonts w:ascii="Arial" w:hAnsi="Arial"/>
      <w:sz w:val="24"/>
    </w:rPr>
  </w:style>
  <w:style w:type="character" w:styleId="1082" w:customStyle="1">
    <w:name w:val="Char Char18"/>
    <w:qFormat/>
    <w:rPr>
      <w:rFonts w:ascii="Times New Roman" w:hAnsi="Times New Roman" w:eastAsia="宋体" w:cs="Times New Roman"/>
      <w:b/>
      <w:bCs/>
      <w:sz w:val="28"/>
      <w:szCs w:val="28"/>
    </w:rPr>
  </w:style>
  <w:style w:type="character" w:styleId="1083" w:customStyle="1">
    <w:name w:val="批注主题 Char1"/>
    <w:qFormat/>
    <w:rPr>
      <w:rFonts w:ascii="Times New Roman" w:hAnsi="Times New Roman" w:eastAsia="宋体" w:cs="Times New Roman"/>
      <w:b/>
      <w:bCs/>
      <w:szCs w:val="24"/>
    </w:rPr>
  </w:style>
  <w:style w:type="character" w:styleId="1084" w:customStyle="1">
    <w:name w:val="样式 Char"/>
    <w:link w:val="1085"/>
    <w:qFormat/>
    <w:rPr>
      <w:rFonts w:ascii="宋体" w:hAnsi="宋体" w:cs="宋体"/>
      <w:sz w:val="24"/>
      <w:szCs w:val="24"/>
    </w:rPr>
  </w:style>
  <w:style w:type="paragraph" w:styleId="1085" w:customStyle="1">
    <w:name w:val="样式"/>
    <w:link w:val="1084"/>
    <w:qFormat/>
    <w:pPr>
      <w:widowControl w:val="off"/>
    </w:pPr>
    <w:rPr>
      <w:rFonts w:ascii="宋体" w:hAnsi="宋体" w:cs="宋体"/>
      <w:sz w:val="24"/>
      <w:szCs w:val="24"/>
    </w:rPr>
  </w:style>
  <w:style w:type="character" w:styleId="1086" w:customStyle="1">
    <w:name w:val="超链接_0"/>
    <w:uiPriority w:val="99"/>
    <w:qFormat/>
    <w:rPr>
      <w:rFonts w:ascii="Calibri" w:hAnsi="Calibri" w:cs="Times New Roman"/>
      <w:color w:val="0000ff"/>
      <w:u w:val="single"/>
    </w:rPr>
  </w:style>
  <w:style w:type="character" w:styleId="1087" w:customStyle="1">
    <w:name w:val="不明显参考1"/>
    <w:qFormat/>
    <w:rPr>
      <w:smallCaps/>
      <w:color w:val="c0504d"/>
      <w:u w:val="single"/>
    </w:rPr>
  </w:style>
  <w:style w:type="character" w:styleId="1088" w:customStyle="1">
    <w:name w:val="标题 Char2"/>
    <w:qFormat/>
    <w:rPr>
      <w:rFonts w:ascii="Cambria" w:hAnsi="Cambria" w:eastAsia="宋体" w:cs="Times New Roman"/>
      <w:b/>
      <w:bCs/>
      <w:sz w:val="32"/>
      <w:szCs w:val="32"/>
    </w:rPr>
  </w:style>
  <w:style w:type="character" w:styleId="1089" w:customStyle="1">
    <w:name w:val="Char Char28"/>
    <w:qFormat/>
    <w:rPr>
      <w:rFonts w:ascii="Times New Roman" w:hAnsi="Times New Roman" w:eastAsia="黑体" w:cs="Times New Roman"/>
      <w:b/>
      <w:bCs/>
      <w:sz w:val="32"/>
      <w:szCs w:val="32"/>
    </w:rPr>
  </w:style>
  <w:style w:type="paragraph" w:styleId="1090" w:customStyle="1">
    <w:name w:val="正文缩进_0"/>
    <w:basedOn w:val="947"/>
    <w:qFormat/>
    <w:pPr>
      <w:ind w:firstLine="420"/>
    </w:pPr>
    <w:rPr>
      <w:szCs w:val="22"/>
      <w:u w:val="single"/>
    </w:rPr>
  </w:style>
  <w:style w:type="paragraph" w:styleId="1091" w:customStyle="1">
    <w:name w:val="标题 3_0"/>
    <w:basedOn w:val="951"/>
    <w:next w:val="951"/>
    <w:link w:val="1092"/>
    <w:qFormat/>
    <w:pPr>
      <w:keepLines/>
      <w:keepNext/>
      <w:spacing w:before="260" w:after="260" w:line="413" w:lineRule="auto"/>
      <w:outlineLvl w:val="2"/>
    </w:pPr>
    <w:rPr>
      <w:rFonts w:ascii="Times New Roman" w:hAnsi="Times New Roman"/>
      <w:b/>
      <w:bCs/>
      <w:sz w:val="32"/>
      <w:szCs w:val="32"/>
    </w:rPr>
  </w:style>
  <w:style w:type="character" w:styleId="1092" w:customStyle="1">
    <w:name w:val="Char Char16"/>
    <w:link w:val="1091"/>
    <w:qFormat/>
    <w:rPr>
      <w:b/>
      <w:bCs/>
      <w:sz w:val="32"/>
      <w:szCs w:val="32"/>
    </w:rPr>
  </w:style>
  <w:style w:type="paragraph" w:styleId="1093" w:customStyle="1">
    <w:name w:val="表格文字"/>
    <w:basedOn w:val="678"/>
    <w:qFormat/>
    <w:pPr>
      <w:jc w:val="left"/>
      <w:spacing w:line="420" w:lineRule="atLeast"/>
    </w:pPr>
    <w:rPr>
      <w:szCs w:val="20"/>
    </w:rPr>
  </w:style>
  <w:style w:type="paragraph" w:styleId="1094" w:customStyle="1">
    <w:name w:val="TOC 标题11"/>
    <w:basedOn w:val="679"/>
    <w:next w:val="678"/>
    <w:qFormat/>
    <w:pPr>
      <w:keepLines/>
      <w:spacing w:before="340" w:after="330" w:line="576" w:lineRule="auto"/>
      <w:outlineLvl w:val="9"/>
    </w:pPr>
    <w:rPr>
      <w:rFonts w:ascii="Calibri" w:hAnsi="Calibri" w:eastAsia="黑体"/>
      <w:sz w:val="44"/>
      <w:szCs w:val="44"/>
    </w:rPr>
  </w:style>
  <w:style w:type="paragraph" w:styleId="1095" w:customStyle="1">
    <w:name w:val="flNote"/>
    <w:basedOn w:val="678"/>
    <w:qFormat/>
    <w:pPr>
      <w:jc w:val="center"/>
      <w:spacing w:before="320" w:after="160" w:line="360" w:lineRule="atLeast"/>
    </w:pPr>
    <w:rPr>
      <w:rFonts w:ascii="Arial" w:eastAsia="黑体"/>
      <w:sz w:val="30"/>
      <w:szCs w:val="20"/>
    </w:rPr>
  </w:style>
  <w:style w:type="paragraph" w:styleId="1096" w:customStyle="1">
    <w:name w:val="_Style 37"/>
    <w:basedOn w:val="678"/>
    <w:next w:val="678"/>
    <w:qFormat/>
  </w:style>
  <w:style w:type="paragraph" w:styleId="1097" w:customStyle="1">
    <w:name w:val="样式 标题 2 + Times New Roman 四号 非加粗 段前: 5 磅 段后: 0 磅 行距: 固定值 20..."/>
    <w:basedOn w:val="680"/>
    <w:qFormat/>
    <w:pPr>
      <w:spacing w:before="100" w:after="0" w:line="400" w:lineRule="exact"/>
    </w:pPr>
    <w:rPr>
      <w:rFonts w:ascii="Times New Roman" w:hAnsi="Times New Roman" w:cs="宋体"/>
      <w:b w:val="0"/>
      <w:bCs w:val="0"/>
      <w:sz w:val="28"/>
      <w:szCs w:val="20"/>
    </w:rPr>
  </w:style>
  <w:style w:type="paragraph" w:styleId="1098" w:customStyle="1">
    <w:name w:val="Char1"/>
    <w:basedOn w:val="678"/>
    <w:qFormat/>
    <w:pPr>
      <w:jc w:val="left"/>
      <w:spacing w:after="160" w:line="240" w:lineRule="exact"/>
      <w:widowControl/>
    </w:pPr>
  </w:style>
  <w:style w:type="paragraph" w:styleId="1099" w:customStyle="1">
    <w:name w:val="1"/>
    <w:basedOn w:val="678"/>
    <w:next w:val="678"/>
    <w:qFormat/>
  </w:style>
  <w:style w:type="paragraph" w:styleId="1100" w:customStyle="1">
    <w:name w:val="正文文本_0"/>
    <w:basedOn w:val="951"/>
    <w:link w:val="1101"/>
    <w:qFormat/>
    <w:pPr>
      <w:ind w:left="72" w:right="30"/>
      <w:jc w:val="center"/>
      <w:spacing w:after="60" w:line="360" w:lineRule="atLeast"/>
    </w:pPr>
    <w:rPr>
      <w:rFonts w:ascii="Times New Roman" w:hAnsi="Times New Roman"/>
      <w:sz w:val="20"/>
      <w:szCs w:val="20"/>
    </w:rPr>
  </w:style>
  <w:style w:type="character" w:styleId="1101" w:customStyle="1">
    <w:name w:val="Char Char3"/>
    <w:link w:val="1100"/>
    <w:qFormat/>
  </w:style>
  <w:style w:type="paragraph" w:styleId="1102" w:customStyle="1">
    <w:name w:val="列出段落1"/>
    <w:basedOn w:val="678"/>
    <w:qFormat/>
    <w:pPr>
      <w:ind w:firstLine="420"/>
    </w:pPr>
  </w:style>
  <w:style w:type="paragraph" w:styleId="1103" w:customStyle="1">
    <w:name w:val="reader-word-layer"/>
    <w:basedOn w:val="678"/>
    <w:qFormat/>
    <w:pPr>
      <w:jc w:val="left"/>
      <w:spacing w:before="100" w:beforeAutospacing="1" w:after="100" w:afterAutospacing="1"/>
      <w:widowControl/>
    </w:pPr>
    <w:rPr>
      <w:rFonts w:ascii="宋体" w:hAnsi="宋体" w:cs="宋体"/>
      <w:sz w:val="24"/>
    </w:rPr>
  </w:style>
  <w:style w:type="paragraph" w:styleId="1104" w:customStyle="1">
    <w:name w:val="p0"/>
    <w:basedOn w:val="678"/>
    <w:qFormat/>
    <w:pPr>
      <w:widowControl/>
    </w:pPr>
    <w:rPr>
      <w:rFonts w:ascii="Calibri" w:hAnsi="Calibri" w:cs="宋体"/>
      <w:szCs w:val="21"/>
    </w:rPr>
  </w:style>
  <w:style w:type="paragraph" w:styleId="1105" w:customStyle="1">
    <w:name w:val="标题_0"/>
    <w:basedOn w:val="947"/>
    <w:link w:val="1106"/>
    <w:qFormat/>
    <w:pPr>
      <w:jc w:val="center"/>
      <w:spacing w:before="120" w:after="120" w:line="360" w:lineRule="auto"/>
      <w:widowControl/>
      <w:outlineLvl w:val="0"/>
    </w:pPr>
    <w:rPr>
      <w:rFonts w:ascii="黑体" w:hAnsi="Arial" w:eastAsia="黑体"/>
      <w:b/>
      <w:bCs/>
      <w:sz w:val="32"/>
      <w:szCs w:val="32"/>
    </w:rPr>
  </w:style>
  <w:style w:type="character" w:styleId="1106" w:customStyle="1">
    <w:name w:val="标题 Char_0"/>
    <w:link w:val="1105"/>
    <w:qFormat/>
    <w:rPr>
      <w:rFonts w:ascii="黑体" w:hAnsi="Arial" w:eastAsia="黑体"/>
      <w:b/>
      <w:bCs/>
      <w:sz w:val="32"/>
      <w:szCs w:val="32"/>
    </w:rPr>
  </w:style>
  <w:style w:type="paragraph" w:styleId="1107" w:customStyle="1">
    <w:name w:val="无间隔1"/>
    <w:qFormat/>
    <w:pPr>
      <w:jc w:val="both"/>
      <w:widowControl w:val="off"/>
    </w:pPr>
    <w:rPr>
      <w:sz w:val="21"/>
      <w:szCs w:val="24"/>
    </w:rPr>
  </w:style>
  <w:style w:type="paragraph" w:styleId="1108" w:customStyle="1">
    <w:name w:val="TOC 标题_0"/>
    <w:basedOn w:val="1109"/>
    <w:next w:val="951"/>
    <w:qFormat/>
    <w:pPr>
      <w:outlineLvl w:val="9"/>
    </w:pPr>
    <w:rPr>
      <w:rFonts w:ascii="Calibri" w:hAnsi="Calibri"/>
    </w:rPr>
  </w:style>
  <w:style w:type="paragraph" w:styleId="1109" w:customStyle="1">
    <w:name w:val="标题 1_0"/>
    <w:basedOn w:val="951"/>
    <w:next w:val="951"/>
    <w:link w:val="1110"/>
    <w:qFormat/>
    <w:pPr>
      <w:keepLines/>
      <w:keepNext/>
      <w:spacing w:before="340" w:after="330" w:line="576" w:lineRule="auto"/>
      <w:outlineLvl w:val="0"/>
    </w:pPr>
    <w:rPr>
      <w:rFonts w:ascii="Times New Roman" w:hAnsi="Times New Roman"/>
      <w:b/>
      <w:bCs/>
      <w:sz w:val="44"/>
      <w:szCs w:val="44"/>
    </w:rPr>
  </w:style>
  <w:style w:type="character" w:styleId="1110" w:customStyle="1">
    <w:name w:val="Char Char182"/>
    <w:link w:val="1109"/>
    <w:qFormat/>
    <w:rPr>
      <w:b/>
      <w:bCs/>
      <w:sz w:val="44"/>
      <w:szCs w:val="44"/>
    </w:rPr>
  </w:style>
  <w:style w:type="paragraph" w:styleId="1111" w:customStyle="1">
    <w:name w:val="样式 标题 3 + (中文) 黑体 小四 非加粗 段前: 7.8 磅 段后: 0 磅 行距: 固定值 20 磅"/>
    <w:basedOn w:val="681"/>
    <w:qFormat/>
    <w:pPr>
      <w:spacing w:before="0" w:after="0" w:line="400" w:lineRule="exact"/>
    </w:pPr>
    <w:rPr>
      <w:rFonts w:cs="宋体"/>
      <w:b w:val="0"/>
      <w:bCs w:val="0"/>
      <w:sz w:val="21"/>
      <w:szCs w:val="20"/>
    </w:rPr>
  </w:style>
  <w:style w:type="paragraph" w:styleId="1112" w:customStyle="1">
    <w:name w:val="列出段落11"/>
    <w:basedOn w:val="678"/>
    <w:qFormat/>
    <w:pPr>
      <w:ind w:firstLine="420"/>
    </w:pPr>
    <w:rPr>
      <w:rFonts w:ascii="Calibri" w:hAnsi="Calibri"/>
      <w:szCs w:val="22"/>
    </w:rPr>
  </w:style>
  <w:style w:type="paragraph" w:styleId="1113" w:customStyle="1">
    <w:name w:val="样式1"/>
    <w:basedOn w:val="678"/>
    <w:next w:val="682"/>
    <w:qFormat/>
    <w:pPr>
      <w:ind w:firstLine="420"/>
      <w:spacing w:line="360" w:lineRule="auto"/>
    </w:pPr>
    <w:rPr>
      <w:rFonts w:ascii="宋体" w:hAnsi="宋体"/>
      <w:szCs w:val="21"/>
    </w:rPr>
  </w:style>
  <w:style w:type="paragraph" w:styleId="1114" w:customStyle="1">
    <w:name w:val="空半行"/>
    <w:basedOn w:val="678"/>
    <w:qFormat/>
    <w:pPr>
      <w:spacing w:line="120" w:lineRule="exact"/>
    </w:pPr>
    <w:rPr>
      <w:rFonts w:eastAsia="仿宋_GB2312"/>
      <w:color w:val="ffffff"/>
      <w:sz w:val="30"/>
      <w:szCs w:val="20"/>
    </w:rPr>
  </w:style>
  <w:style w:type="paragraph" w:styleId="1115" w:customStyle="1">
    <w:name w:val="标题 4_0"/>
    <w:basedOn w:val="951"/>
    <w:next w:val="951"/>
    <w:link w:val="1116"/>
    <w:qFormat/>
    <w:pPr>
      <w:keepLines/>
      <w:keepNext/>
      <w:spacing w:before="280" w:after="290" w:line="372" w:lineRule="auto"/>
      <w:outlineLvl w:val="3"/>
    </w:pPr>
    <w:rPr>
      <w:rFonts w:ascii="Cambria" w:hAnsi="Cambria"/>
      <w:b/>
      <w:bCs/>
      <w:sz w:val="28"/>
      <w:szCs w:val="28"/>
    </w:rPr>
  </w:style>
  <w:style w:type="character" w:styleId="1116" w:customStyle="1">
    <w:name w:val="Char Char15"/>
    <w:link w:val="1115"/>
    <w:qFormat/>
    <w:rPr>
      <w:rFonts w:ascii="Cambria" w:hAnsi="Cambria"/>
      <w:b/>
      <w:bCs/>
      <w:sz w:val="28"/>
      <w:szCs w:val="28"/>
    </w:rPr>
  </w:style>
  <w:style w:type="paragraph" w:styleId="1117" w:customStyle="1">
    <w:name w:val="2-2ji"/>
    <w:basedOn w:val="680"/>
    <w:qFormat/>
    <w:pPr>
      <w:jc w:val="center"/>
      <w:spacing w:before="0" w:after="0" w:line="360" w:lineRule="auto"/>
    </w:pPr>
    <w:rPr>
      <w:rFonts w:ascii="宋体" w:hAnsi="宋体"/>
      <w:sz w:val="36"/>
      <w:szCs w:val="24"/>
    </w:rPr>
  </w:style>
  <w:style w:type="character" w:styleId="1118" w:customStyle="1">
    <w:name w:val="书籍标题2"/>
    <w:qFormat/>
    <w:rPr>
      <w:b/>
      <w:bCs/>
      <w:smallCaps/>
      <w:spacing w:val="5"/>
    </w:rPr>
  </w:style>
  <w:style w:type="character" w:styleId="1119" w:customStyle="1">
    <w:name w:val="不明显强调2"/>
    <w:qFormat/>
    <w:rPr>
      <w:i/>
      <w:iCs/>
      <w:color w:val="808080"/>
    </w:rPr>
  </w:style>
  <w:style w:type="character" w:styleId="1120" w:customStyle="1">
    <w:name w:val="明显强调2"/>
    <w:qFormat/>
    <w:rPr>
      <w:b/>
      <w:bCs/>
      <w:i/>
      <w:iCs/>
      <w:color w:val="4f81bd"/>
    </w:rPr>
  </w:style>
  <w:style w:type="character" w:styleId="1121" w:customStyle="1">
    <w:name w:val="不明显参考2"/>
    <w:qFormat/>
    <w:rPr>
      <w:smallCaps/>
      <w:color w:val="c0504d"/>
      <w:u w:val="single"/>
    </w:rPr>
  </w:style>
  <w:style w:type="character" w:styleId="1122" w:customStyle="1">
    <w:name w:val="明显参考2"/>
    <w:qFormat/>
    <w:rPr>
      <w:b/>
      <w:bCs/>
      <w:smallCaps/>
      <w:color w:val="c0504d"/>
      <w:spacing w:val="5"/>
      <w:u w:val="single"/>
    </w:rPr>
  </w:style>
  <w:style w:type="paragraph" w:styleId="1123" w:customStyle="1">
    <w:name w:val="TOC 标题2"/>
    <w:basedOn w:val="679"/>
    <w:next w:val="678"/>
    <w:qFormat/>
    <w:pPr>
      <w:jc w:val="both"/>
      <w:keepLines/>
      <w:spacing w:before="340" w:after="330" w:line="576" w:lineRule="auto"/>
      <w:outlineLvl w:val="9"/>
    </w:pPr>
    <w:rPr>
      <w:rFonts w:ascii="Calibri" w:hAnsi="Calibri" w:eastAsia="黑体"/>
      <w:sz w:val="44"/>
      <w:szCs w:val="44"/>
    </w:rPr>
  </w:style>
  <w:style w:type="character" w:styleId="1124" w:customStyle="1">
    <w:name w:val="书籍标题21"/>
    <w:qFormat/>
    <w:rPr>
      <w:b/>
      <w:bCs/>
      <w:smallCaps/>
      <w:spacing w:val="5"/>
    </w:rPr>
  </w:style>
  <w:style w:type="character" w:styleId="1125" w:customStyle="1">
    <w:name w:val="不明显强调21"/>
    <w:qFormat/>
    <w:rPr>
      <w:i/>
      <w:iCs/>
      <w:color w:val="808080"/>
    </w:rPr>
  </w:style>
  <w:style w:type="character" w:styleId="1126" w:customStyle="1">
    <w:name w:val="明显强调21"/>
    <w:qFormat/>
    <w:rPr>
      <w:b/>
      <w:bCs/>
      <w:i/>
      <w:iCs/>
      <w:color w:val="4f81bd"/>
    </w:rPr>
  </w:style>
  <w:style w:type="character" w:styleId="1127" w:customStyle="1">
    <w:name w:val="不明显参考21"/>
    <w:qFormat/>
    <w:rPr>
      <w:smallCaps/>
      <w:color w:val="c0504d"/>
      <w:u w:val="single"/>
    </w:rPr>
  </w:style>
  <w:style w:type="character" w:styleId="1128" w:customStyle="1">
    <w:name w:val="明显参考21"/>
    <w:qFormat/>
    <w:rPr>
      <w:b/>
      <w:bCs/>
      <w:smallCaps/>
      <w:color w:val="c0504d"/>
      <w:spacing w:val="5"/>
      <w:u w:val="single"/>
    </w:rPr>
  </w:style>
  <w:style w:type="paragraph" w:styleId="1129" w:customStyle="1">
    <w:name w:val="TOC 标题21"/>
    <w:basedOn w:val="679"/>
    <w:next w:val="678"/>
    <w:qFormat/>
    <w:pPr>
      <w:jc w:val="both"/>
      <w:keepLines/>
      <w:spacing w:before="340" w:after="330" w:line="576" w:lineRule="auto"/>
      <w:outlineLvl w:val="9"/>
    </w:pPr>
    <w:rPr>
      <w:rFonts w:ascii="Calibri" w:hAnsi="Calibri" w:eastAsia="黑体"/>
      <w:sz w:val="44"/>
      <w:szCs w:val="44"/>
    </w:rPr>
  </w:style>
  <w:style w:type="paragraph" w:styleId="1130" w:customStyle="1">
    <w:name w:val="修订21"/>
    <w:qFormat/>
    <w:rPr>
      <w:sz w:val="21"/>
      <w:szCs w:val="24"/>
    </w:rPr>
  </w:style>
  <w:style w:type="character" w:styleId="1131" w:customStyle="1">
    <w:name w:val="font31"/>
    <w:qFormat/>
    <w:rPr>
      <w:rFonts w:hint="default" w:ascii="MingLiU" w:hAnsi="MingLiU" w:eastAsia="MingLiU" w:cs="MingLiU"/>
      <w:color w:val="000000"/>
      <w:sz w:val="20"/>
      <w:szCs w:val="20"/>
      <w:u w:val="none"/>
    </w:rPr>
  </w:style>
  <w:style w:type="character" w:styleId="1132" w:customStyle="1">
    <w:name w:val="font61"/>
    <w:qFormat/>
    <w:rPr>
      <w:rFonts w:ascii="MingLiU" w:hAnsi="MingLiU" w:eastAsia="MingLiU" w:cs="MingLiU"/>
      <w:color w:val="000000"/>
      <w:sz w:val="18"/>
      <w:szCs w:val="18"/>
      <w:u w:val="none"/>
    </w:rPr>
  </w:style>
  <w:style w:type="character" w:styleId="1133" w:customStyle="1">
    <w:name w:val="font21"/>
    <w:qFormat/>
    <w:rPr>
      <w:rFonts w:ascii="宋体" w:hAnsi="宋体" w:eastAsia="宋体" w:cs="宋体"/>
      <w:color w:val="000000"/>
      <w:sz w:val="20"/>
      <w:szCs w:val="20"/>
      <w:u w:val="none"/>
    </w:rPr>
  </w:style>
  <w:style w:type="character" w:styleId="1134" w:customStyle="1">
    <w:name w:val="font71"/>
    <w:qFormat/>
    <w:rPr>
      <w:rFonts w:hint="eastAsia" w:ascii="宋体" w:hAnsi="宋体" w:eastAsia="宋体" w:cs="宋体"/>
      <w:color w:val="000000"/>
      <w:sz w:val="18"/>
      <w:szCs w:val="18"/>
      <w:u w:val="none"/>
    </w:rPr>
  </w:style>
  <w:style w:type="paragraph" w:styleId="1135" w:customStyle="1">
    <w:name w:val="Table Paragraph"/>
    <w:basedOn w:val="678"/>
    <w:uiPriority w:val="1"/>
    <w:qFormat/>
  </w:style>
  <w:style w:type="table" w:styleId="1136" w:customStyle="1">
    <w:name w:val="Table Normal1"/>
    <w:uiPriority w:val="2"/>
    <w:unhideWhenUsed/>
    <w:qFormat/>
    <w:tblPr>
      <w:tblCellMar>
        <w:left w:w="0" w:type="dxa"/>
        <w:top w:w="0" w:type="dxa"/>
        <w:right w:w="0" w:type="dxa"/>
        <w:bottom w:w="0" w:type="dxa"/>
      </w:tblCellMar>
    </w:tblPr>
  </w:style>
  <w:style w:type="character" w:styleId="1137" w:customStyle="1">
    <w:name w:val="Variable"/>
    <w:qFormat/>
    <w:rPr>
      <w:i/>
    </w:rPr>
  </w:style>
  <w:style w:type="character" w:styleId="1138" w:customStyle="1">
    <w:name w:val="要点2"/>
    <w:uiPriority w:val="22"/>
    <w:qFormat/>
    <w:rPr>
      <w:b/>
      <w:bCs/>
    </w:rPr>
  </w:style>
  <w:style w:type="character" w:styleId="1139" w:customStyle="1">
    <w:name w:val="正文文本 3 Char1"/>
    <w:uiPriority w:val="99"/>
    <w:qFormat/>
    <w:rPr>
      <w:sz w:val="16"/>
      <w:szCs w:val="16"/>
    </w:rPr>
  </w:style>
  <w:style w:type="character" w:styleId="1140" w:customStyle="1">
    <w:name w:val="Standard_ip Zchn"/>
    <w:link w:val="1141"/>
    <w:qFormat/>
    <w:rPr>
      <w:rFonts w:ascii="Arial" w:hAnsi="Arial"/>
      <w:lang w:val="de-DE"/>
    </w:rPr>
  </w:style>
  <w:style w:type="paragraph" w:styleId="1141" w:customStyle="1">
    <w:name w:val="Standard_ip"/>
    <w:basedOn w:val="678"/>
    <w:next w:val="678"/>
    <w:link w:val="1140"/>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42" w:customStyle="1">
    <w:name w:val="标题 Char_1"/>
    <w:link w:val="1143"/>
    <w:qFormat/>
    <w:rPr>
      <w:rFonts w:ascii="Cambria" w:hAnsi="Cambria"/>
      <w:b/>
      <w:bCs/>
      <w:sz w:val="32"/>
      <w:szCs w:val="32"/>
    </w:rPr>
  </w:style>
  <w:style w:type="paragraph" w:styleId="1143" w:customStyle="1">
    <w:name w:val="标题_1"/>
    <w:basedOn w:val="1144"/>
    <w:next w:val="1144"/>
    <w:link w:val="1142"/>
    <w:qFormat/>
    <w:pPr>
      <w:jc w:val="center"/>
      <w:spacing w:before="240" w:after="60"/>
      <w:outlineLvl w:val="0"/>
    </w:pPr>
    <w:rPr>
      <w:rFonts w:ascii="Cambria" w:hAnsi="Cambria"/>
      <w:b/>
      <w:bCs/>
      <w:sz w:val="32"/>
      <w:szCs w:val="32"/>
    </w:rPr>
  </w:style>
  <w:style w:type="paragraph" w:styleId="1144" w:customStyle="1">
    <w:name w:val="正文_2"/>
    <w:qFormat/>
    <w:pPr>
      <w:jc w:val="both"/>
      <w:widowControl w:val="off"/>
    </w:pPr>
    <w:rPr>
      <w:sz w:val="21"/>
      <w:szCs w:val="22"/>
    </w:rPr>
  </w:style>
  <w:style w:type="character" w:styleId="1145" w:customStyle="1">
    <w:name w:val="+正文 Char7"/>
    <w:qFormat/>
    <w:rPr>
      <w:sz w:val="24"/>
      <w:szCs w:val="28"/>
    </w:rPr>
  </w:style>
  <w:style w:type="character" w:styleId="1146" w:customStyle="1">
    <w:name w:val="font11"/>
    <w:qFormat/>
    <w:rPr>
      <w:rFonts w:ascii="font-weight : 700" w:hAnsi="font-weight : 700" w:eastAsia="font-weight : 700" w:cs="font-weight : 700"/>
      <w:color w:val="000000"/>
      <w:sz w:val="20"/>
      <w:szCs w:val="20"/>
      <w:u w:val="none"/>
    </w:rPr>
  </w:style>
  <w:style w:type="character" w:styleId="1147" w:customStyle="1">
    <w:name w:val="要点1"/>
    <w:uiPriority w:val="22"/>
    <w:qFormat/>
    <w:rPr>
      <w:b/>
      <w:bCs/>
    </w:rPr>
  </w:style>
  <w:style w:type="character" w:styleId="1148" w:customStyle="1">
    <w:name w:val="正文首行缩进 Char1"/>
    <w:uiPriority w:val="99"/>
    <w:qFormat/>
    <w:rPr>
      <w:rFonts w:eastAsia="宋体"/>
      <w:sz w:val="21"/>
      <w:szCs w:val="24"/>
      <w:lang w:val="en-US" w:eastAsia="zh-CN" w:bidi="ar-SA"/>
    </w:rPr>
  </w:style>
  <w:style w:type="character" w:styleId="1149" w:customStyle="1">
    <w:name w:val="font41"/>
    <w:qFormat/>
    <w:rPr>
      <w:rFonts w:ascii="Arial" w:hAnsi="Arial" w:cs="Arial"/>
      <w:color w:val="000000"/>
      <w:sz w:val="20"/>
      <w:szCs w:val="20"/>
      <w:u w:val="none"/>
    </w:rPr>
  </w:style>
  <w:style w:type="character" w:styleId="1150" w:customStyle="1">
    <w:name w:val="Char Char1"/>
    <w:qFormat/>
    <w:rPr>
      <w:rFonts w:ascii="黑体" w:hAnsi="Arial" w:eastAsia="黑体" w:cs="Arial"/>
      <w:b/>
      <w:bCs/>
      <w:sz w:val="32"/>
      <w:szCs w:val="32"/>
      <w:lang w:val="en-US" w:eastAsia="zh-CN" w:bidi="ar-SA"/>
    </w:rPr>
  </w:style>
  <w:style w:type="character" w:styleId="1151" w:customStyle="1">
    <w:name w:val="标题 2 Char_0_0"/>
    <w:link w:val="1152"/>
    <w:uiPriority w:val="99"/>
    <w:qFormat/>
    <w:rPr>
      <w:rFonts w:ascii="Cambria" w:hAnsi="Cambria"/>
      <w:b/>
      <w:bCs/>
      <w:sz w:val="32"/>
      <w:szCs w:val="32"/>
    </w:rPr>
  </w:style>
  <w:style w:type="paragraph" w:styleId="1152" w:customStyle="1">
    <w:name w:val="标题 2_0_0"/>
    <w:basedOn w:val="1153"/>
    <w:next w:val="1153"/>
    <w:link w:val="1151"/>
    <w:uiPriority w:val="99"/>
    <w:qFormat/>
    <w:pPr>
      <w:keepLines/>
      <w:keepNext/>
      <w:spacing w:before="260" w:after="260" w:line="415" w:lineRule="auto"/>
      <w:outlineLvl w:val="1"/>
    </w:pPr>
    <w:rPr>
      <w:rFonts w:ascii="Cambria" w:hAnsi="Cambria"/>
      <w:b/>
      <w:bCs/>
      <w:sz w:val="32"/>
      <w:szCs w:val="32"/>
    </w:rPr>
  </w:style>
  <w:style w:type="paragraph" w:styleId="1153" w:customStyle="1">
    <w:name w:val="正文_0_0"/>
    <w:uiPriority w:val="99"/>
    <w:qFormat/>
    <w:pPr>
      <w:jc w:val="both"/>
      <w:widowControl w:val="off"/>
    </w:pPr>
    <w:rPr>
      <w:sz w:val="21"/>
      <w:szCs w:val="24"/>
    </w:rPr>
  </w:style>
  <w:style w:type="character" w:styleId="1154" w:customStyle="1">
    <w:name w:val="正文文本 Char2"/>
    <w:uiPriority w:val="99"/>
    <w:semiHidden/>
    <w:qFormat/>
    <w:rPr>
      <w:rFonts w:hint="default" w:ascii="Calibri" w:hAnsi="Calibri" w:eastAsia="宋体" w:cs="Times New Roman"/>
    </w:rPr>
  </w:style>
  <w:style w:type="character" w:styleId="1155" w:customStyle="1">
    <w:name w:val="Definition"/>
    <w:qFormat/>
    <w:rPr>
      <w:i/>
    </w:rPr>
  </w:style>
  <w:style w:type="character" w:styleId="1156" w:customStyle="1">
    <w:name w:val="Char Char"/>
    <w:qFormat/>
    <w:rPr>
      <w:rFonts w:eastAsia="宋体"/>
      <w:b/>
      <w:bCs/>
      <w:sz w:val="21"/>
      <w:szCs w:val="24"/>
      <w:lang w:val="en-US" w:eastAsia="zh-CN" w:bidi="ar-SA"/>
    </w:rPr>
  </w:style>
  <w:style w:type="character" w:styleId="1157" w:customStyle="1">
    <w:name w:val="标题 2 Char_1"/>
    <w:link w:val="1158"/>
    <w:qFormat/>
    <w:rPr>
      <w:rFonts w:ascii="黑体" w:hAnsi="宋体" w:eastAsia="黑体"/>
      <w:b/>
      <w:bCs/>
      <w:sz w:val="30"/>
      <w:szCs w:val="30"/>
    </w:rPr>
  </w:style>
  <w:style w:type="paragraph" w:styleId="1158" w:customStyle="1">
    <w:name w:val="标题 2_1"/>
    <w:basedOn w:val="1144"/>
    <w:next w:val="1159"/>
    <w:link w:val="1157"/>
    <w:unhideWhenUsed/>
    <w:qFormat/>
    <w:pPr>
      <w:jc w:val="center"/>
      <w:keepLines/>
      <w:keepNext/>
      <w:spacing w:before="120" w:after="120" w:line="360" w:lineRule="auto"/>
      <w:outlineLvl w:val="1"/>
    </w:pPr>
    <w:rPr>
      <w:rFonts w:ascii="黑体" w:hAnsi="宋体" w:eastAsia="黑体"/>
      <w:b/>
      <w:bCs/>
      <w:sz w:val="30"/>
      <w:szCs w:val="30"/>
    </w:rPr>
  </w:style>
  <w:style w:type="paragraph" w:styleId="1159" w:customStyle="1">
    <w:name w:val="正文_2_0"/>
    <w:qFormat/>
    <w:pPr>
      <w:jc w:val="both"/>
      <w:widowControl w:val="off"/>
    </w:pPr>
    <w:rPr>
      <w:sz w:val="21"/>
      <w:szCs w:val="22"/>
    </w:rPr>
  </w:style>
  <w:style w:type="character" w:styleId="1160" w:customStyle="1">
    <w:name w:val="未处理的提及1"/>
    <w:uiPriority w:val="99"/>
    <w:unhideWhenUsed/>
    <w:qFormat/>
    <w:rPr>
      <w:color w:val="808080"/>
      <w:shd w:val="clear" w:color="auto" w:fill="e6e6e6"/>
    </w:rPr>
  </w:style>
  <w:style w:type="character" w:styleId="1161" w:customStyle="1">
    <w:name w:val="z-窗体顶端 Char"/>
    <w:link w:val="1162"/>
    <w:qFormat/>
    <w:rPr>
      <w:rFonts w:ascii="Arial"/>
      <w:vanish/>
      <w:sz w:val="16"/>
    </w:rPr>
  </w:style>
  <w:style w:type="paragraph" w:styleId="1162" w:customStyle="1">
    <w:name w:val="z-窗体顶端1"/>
    <w:basedOn w:val="1163"/>
    <w:next w:val="1163"/>
    <w:link w:val="1161"/>
    <w:qFormat/>
    <w:pPr>
      <w:jc w:val="center"/>
      <w:pBdr>
        <w:bottom w:val="single" w:color="auto" w:sz="6" w:space="1"/>
      </w:pBdr>
    </w:pPr>
    <w:rPr>
      <w:rFonts w:ascii="Arial"/>
      <w:vanish/>
      <w:sz w:val="16"/>
      <w:szCs w:val="20"/>
    </w:rPr>
  </w:style>
  <w:style w:type="paragraph" w:styleId="1163" w:customStyle="1">
    <w:name w:val="正文_3"/>
    <w:qFormat/>
    <w:pPr>
      <w:jc w:val="both"/>
      <w:widowControl w:val="off"/>
    </w:pPr>
    <w:rPr>
      <w:sz w:val="21"/>
      <w:szCs w:val="22"/>
    </w:rPr>
  </w:style>
  <w:style w:type="character" w:styleId="1164" w:customStyle="1">
    <w:name w:val="z-窗体底端 Char1"/>
    <w:uiPriority w:val="99"/>
    <w:qFormat/>
    <w:rPr>
      <w:rFonts w:ascii="Arial" w:hAnsi="Calibri"/>
      <w:vanish/>
      <w:sz w:val="16"/>
    </w:rPr>
  </w:style>
  <w:style w:type="paragraph" w:styleId="1165" w:customStyle="1">
    <w:name w:val="z-窗体底端1"/>
    <w:basedOn w:val="1163"/>
    <w:next w:val="1163"/>
    <w:link w:val="1166"/>
    <w:uiPriority w:val="99"/>
    <w:qFormat/>
    <w:pPr>
      <w:jc w:val="center"/>
      <w:pBdr>
        <w:top w:val="single" w:color="auto" w:sz="6" w:space="1"/>
      </w:pBdr>
    </w:pPr>
    <w:rPr>
      <w:rFonts w:ascii="Arial" w:hAnsi="Calibri"/>
      <w:vanish/>
      <w:sz w:val="16"/>
      <w:szCs w:val="20"/>
    </w:rPr>
  </w:style>
  <w:style w:type="character" w:styleId="1166" w:customStyle="1">
    <w:name w:val="z-窗体底端 Char2"/>
    <w:link w:val="1165"/>
    <w:uiPriority w:val="99"/>
    <w:qFormat/>
    <w:rPr>
      <w:rFonts w:ascii="Arial" w:hAnsi="Calibri"/>
      <w:vanish/>
      <w:sz w:val="16"/>
    </w:rPr>
  </w:style>
  <w:style w:type="character" w:styleId="1167" w:customStyle="1">
    <w:name w:val="Char Char26"/>
    <w:qFormat/>
    <w:rPr>
      <w:rFonts w:ascii="宋体" w:hAnsi="Arial" w:eastAsia="宋体" w:cs="Arial"/>
      <w:b/>
      <w:sz w:val="24"/>
      <w:szCs w:val="44"/>
      <w:lang w:val="en-US" w:eastAsia="zh-CN" w:bidi="ar-SA"/>
    </w:rPr>
  </w:style>
  <w:style w:type="character" w:styleId="1168" w:customStyle="1">
    <w:name w:val="Comment"/>
    <w:qFormat/>
    <w:rPr>
      <w:vanish/>
    </w:rPr>
  </w:style>
  <w:style w:type="character" w:styleId="1169" w:customStyle="1">
    <w:name w:val="content1"/>
    <w:qFormat/>
    <w:rPr>
      <w:rFonts w:hint="default" w:ascii="Tahoma" w:hAnsi="Tahoma" w:cs="Tahoma"/>
      <w:sz w:val="21"/>
      <w:szCs w:val="21"/>
    </w:rPr>
  </w:style>
  <w:style w:type="character" w:styleId="1170" w:customStyle="1">
    <w:name w:val="批注主题 Char2"/>
    <w:qFormat/>
    <w:rPr>
      <w:rFonts w:hint="default" w:ascii="Calibri" w:hAnsi="Calibri" w:eastAsia="宋体" w:cs="Times New Roman"/>
      <w:b/>
      <w:bCs/>
    </w:rPr>
  </w:style>
  <w:style w:type="character" w:styleId="1171" w:customStyle="1">
    <w:name w:val="正文文本缩进 Char1"/>
    <w:qFormat/>
    <w:rPr>
      <w:sz w:val="21"/>
      <w:szCs w:val="22"/>
    </w:rPr>
  </w:style>
  <w:style w:type="character" w:styleId="1172" w:customStyle="1">
    <w:name w:val="Char Char14"/>
    <w:link w:val="1173"/>
    <w:qFormat/>
    <w:rPr>
      <w:b/>
      <w:bCs/>
      <w:sz w:val="28"/>
      <w:szCs w:val="28"/>
    </w:rPr>
  </w:style>
  <w:style w:type="paragraph" w:styleId="1173" w:customStyle="1">
    <w:name w:val="标题 5_0"/>
    <w:basedOn w:val="1159"/>
    <w:next w:val="1159"/>
    <w:link w:val="1172"/>
    <w:qFormat/>
    <w:pPr>
      <w:keepLines/>
      <w:keepNext/>
      <w:spacing w:before="280" w:after="290" w:line="372" w:lineRule="auto"/>
      <w:outlineLvl w:val="4"/>
    </w:pPr>
    <w:rPr>
      <w:b/>
      <w:bCs/>
      <w:sz w:val="28"/>
      <w:szCs w:val="28"/>
    </w:rPr>
  </w:style>
  <w:style w:type="character" w:styleId="1174" w:customStyle="1">
    <w:name w:val="日期 Char2"/>
    <w:qFormat/>
    <w:rPr>
      <w:rFonts w:hint="default" w:ascii="Calibri" w:hAnsi="Calibri" w:eastAsia="宋体" w:cs="Times New Roman"/>
    </w:rPr>
  </w:style>
  <w:style w:type="character" w:styleId="1175" w:customStyle="1">
    <w:name w:val="z-窗体底端 Char"/>
    <w:link w:val="1176"/>
    <w:qFormat/>
    <w:rPr>
      <w:rFonts w:ascii="Arial"/>
      <w:vanish/>
      <w:sz w:val="16"/>
    </w:rPr>
  </w:style>
  <w:style w:type="paragraph" w:styleId="1176" w:customStyle="1">
    <w:name w:val="z-窗体底端11"/>
    <w:basedOn w:val="1163"/>
    <w:next w:val="1163"/>
    <w:link w:val="1175"/>
    <w:qFormat/>
    <w:pPr>
      <w:jc w:val="center"/>
      <w:pBdr>
        <w:top w:val="single" w:color="auto" w:sz="6" w:space="1"/>
      </w:pBdr>
    </w:pPr>
    <w:rPr>
      <w:rFonts w:ascii="Arial"/>
      <w:vanish/>
      <w:sz w:val="16"/>
      <w:szCs w:val="20"/>
    </w:rPr>
  </w:style>
  <w:style w:type="character" w:styleId="1177" w:customStyle="1">
    <w:name w:val="标题 Char3"/>
    <w:uiPriority w:val="10"/>
    <w:qFormat/>
    <w:rPr>
      <w:rFonts w:ascii="Cambria" w:hAnsi="Cambria" w:cs="Times New Roman"/>
      <w:b/>
      <w:bCs/>
      <w:sz w:val="32"/>
      <w:szCs w:val="32"/>
    </w:rPr>
  </w:style>
  <w:style w:type="character" w:styleId="1178" w:customStyle="1">
    <w:name w:val="普通文字1 Char"/>
    <w:link w:val="1179"/>
    <w:qFormat/>
    <w:rPr>
      <w:rFonts w:ascii="宋体" w:hAnsi="Courier New"/>
      <w:szCs w:val="21"/>
    </w:rPr>
  </w:style>
  <w:style w:type="paragraph" w:styleId="1179" w:customStyle="1">
    <w:name w:val="纯文本_0"/>
    <w:basedOn w:val="947"/>
    <w:link w:val="1178"/>
    <w:qFormat/>
    <w:rPr>
      <w:rFonts w:ascii="宋体" w:hAnsi="Courier New"/>
      <w:sz w:val="20"/>
      <w:szCs w:val="21"/>
    </w:rPr>
  </w:style>
  <w:style w:type="character" w:styleId="1180" w:customStyle="1">
    <w:name w:val="Char Char4"/>
    <w:qFormat/>
    <w:rPr>
      <w:rFonts w:ascii="宋体" w:hAnsi="宋体" w:eastAsia="黑体" w:cs="Arial"/>
      <w:b/>
      <w:sz w:val="28"/>
      <w:szCs w:val="32"/>
      <w:lang w:val="en-US" w:eastAsia="zh-CN" w:bidi="ar-SA"/>
    </w:rPr>
  </w:style>
  <w:style w:type="character" w:styleId="1181" w:customStyle="1">
    <w:name w:val="标题 2 Char_0"/>
    <w:link w:val="1182"/>
    <w:qFormat/>
    <w:rPr>
      <w:sz w:val="21"/>
      <w:szCs w:val="22"/>
    </w:rPr>
  </w:style>
  <w:style w:type="paragraph" w:styleId="1182" w:customStyle="1">
    <w:name w:val="标题 2_0"/>
    <w:basedOn w:val="678"/>
    <w:link w:val="1181"/>
    <w:qFormat/>
    <w:rPr>
      <w:szCs w:val="22"/>
    </w:rPr>
  </w:style>
  <w:style w:type="character" w:styleId="1183"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84" w:customStyle="1">
    <w:name w:val="z-窗体顶端 Char1"/>
    <w:uiPriority w:val="99"/>
    <w:qFormat/>
    <w:rPr>
      <w:rFonts w:ascii="Arial" w:hAnsi="Calibri"/>
      <w:vanish/>
      <w:sz w:val="16"/>
    </w:rPr>
  </w:style>
  <w:style w:type="paragraph" w:styleId="1185" w:customStyle="1">
    <w:name w:val="z-窗体顶端2"/>
    <w:basedOn w:val="1163"/>
    <w:next w:val="1163"/>
    <w:link w:val="1186"/>
    <w:uiPriority w:val="99"/>
    <w:qFormat/>
    <w:pPr>
      <w:jc w:val="center"/>
      <w:pBdr>
        <w:bottom w:val="single" w:color="auto" w:sz="6" w:space="1"/>
      </w:pBdr>
    </w:pPr>
    <w:rPr>
      <w:rFonts w:ascii="Arial" w:hAnsi="Calibri"/>
      <w:vanish/>
      <w:sz w:val="16"/>
      <w:szCs w:val="20"/>
    </w:rPr>
  </w:style>
  <w:style w:type="character" w:styleId="1186" w:customStyle="1">
    <w:name w:val="z-窗体顶端 Char2"/>
    <w:link w:val="1185"/>
    <w:uiPriority w:val="99"/>
    <w:qFormat/>
    <w:rPr>
      <w:rFonts w:ascii="Arial" w:hAnsi="Calibri"/>
      <w:vanish/>
      <w:sz w:val="16"/>
    </w:rPr>
  </w:style>
  <w:style w:type="character" w:styleId="1187" w:customStyle="1">
    <w:name w:val="HTML Markup"/>
    <w:qFormat/>
    <w:rPr>
      <w:vanish/>
      <w:color w:val="ff0000"/>
    </w:rPr>
  </w:style>
  <w:style w:type="character" w:styleId="1188" w:customStyle="1">
    <w:name w:val="Char Char31"/>
    <w:qFormat/>
    <w:rPr>
      <w:rFonts w:ascii="黑体" w:hAnsi="宋体" w:eastAsia="黑体" w:cs="Arial"/>
      <w:b/>
      <w:bCs/>
      <w:sz w:val="24"/>
      <w:szCs w:val="24"/>
      <w:lang w:val="en-US" w:eastAsia="zh-CN" w:bidi="ar-SA"/>
    </w:rPr>
  </w:style>
  <w:style w:type="character" w:styleId="1189" w:customStyle="1">
    <w:name w:val="title_black_14"/>
    <w:qFormat/>
  </w:style>
  <w:style w:type="character" w:styleId="1190" w:customStyle="1">
    <w:name w:val="CITE"/>
    <w:qFormat/>
    <w:rPr>
      <w:i/>
    </w:rPr>
  </w:style>
  <w:style w:type="character" w:styleId="1191" w:customStyle="1">
    <w:name w:val="Sample"/>
    <w:qFormat/>
    <w:rPr>
      <w:rFonts w:ascii="Courier New" w:hAnsi="Courier New"/>
    </w:rPr>
  </w:style>
  <w:style w:type="character" w:styleId="1192" w:customStyle="1">
    <w:name w:val="明显引用 Char2"/>
    <w:uiPriority w:val="30"/>
    <w:qFormat/>
    <w:rPr>
      <w:rFonts w:ascii="Times New Roman" w:hAnsi="Times New Roman" w:cs="Times New Roman"/>
      <w:b/>
      <w:bCs/>
      <w:i/>
      <w:iCs/>
      <w:color w:val="4f81bd"/>
      <w:sz w:val="21"/>
      <w:szCs w:val="21"/>
    </w:rPr>
  </w:style>
  <w:style w:type="character" w:styleId="1193" w:customStyle="1">
    <w:name w:val="书籍标题3"/>
    <w:qFormat/>
    <w:rPr>
      <w:b/>
      <w:bCs/>
      <w:smallCaps/>
      <w:spacing w:val="5"/>
    </w:rPr>
  </w:style>
  <w:style w:type="character" w:styleId="1194" w:customStyle="1">
    <w:name w:val="正文3"/>
    <w:qFormat/>
  </w:style>
  <w:style w:type="character" w:styleId="1195" w:customStyle="1">
    <w:name w:val="批注框文本 Char2"/>
    <w:uiPriority w:val="99"/>
    <w:semiHidden/>
    <w:qFormat/>
    <w:rPr>
      <w:rFonts w:hint="default" w:ascii="Calibri" w:hAnsi="Calibri" w:eastAsia="宋体" w:cs="Times New Roman"/>
      <w:sz w:val="18"/>
      <w:szCs w:val="18"/>
    </w:rPr>
  </w:style>
  <w:style w:type="character" w:styleId="1196" w:customStyle="1">
    <w:name w:val="明显参考3"/>
    <w:qFormat/>
    <w:rPr>
      <w:b/>
      <w:bCs/>
      <w:smallCaps/>
      <w:color w:val="c0504d"/>
      <w:spacing w:val="5"/>
      <w:u w:val="single"/>
    </w:rPr>
  </w:style>
  <w:style w:type="character" w:styleId="1197" w:customStyle="1">
    <w:name w:val="HTML 预设格式 Char1"/>
    <w:uiPriority w:val="99"/>
    <w:qFormat/>
    <w:rPr>
      <w:rFonts w:ascii="Courier New" w:hAnsi="Courier New" w:cs="Courier New"/>
    </w:rPr>
  </w:style>
  <w:style w:type="character" w:styleId="1198" w:customStyle="1">
    <w:name w:val="正文文本 2 Char1"/>
    <w:uiPriority w:val="99"/>
    <w:qFormat/>
    <w:rPr>
      <w:sz w:val="21"/>
      <w:szCs w:val="24"/>
    </w:rPr>
  </w:style>
  <w:style w:type="character" w:styleId="1199" w:customStyle="1">
    <w:name w:val="正文首行缩进 2 Char1"/>
    <w:uiPriority w:val="99"/>
    <w:qFormat/>
    <w:rPr>
      <w:rFonts w:ascii="宋体" w:hAnsi="宋体"/>
      <w:sz w:val="21"/>
      <w:szCs w:val="24"/>
      <w:lang w:bidi="ar-SA"/>
    </w:rPr>
  </w:style>
  <w:style w:type="character" w:styleId="1200" w:customStyle="1">
    <w:name w:val="标题6 Char"/>
    <w:link w:val="1201"/>
    <w:qFormat/>
    <w:rPr>
      <w:rFonts w:ascii="宋体" w:hAnsi="宋体" w:eastAsia="黑体"/>
      <w:sz w:val="32"/>
      <w:szCs w:val="32"/>
    </w:rPr>
  </w:style>
  <w:style w:type="paragraph" w:styleId="1201" w:customStyle="1">
    <w:name w:val="标题6"/>
    <w:basedOn w:val="678"/>
    <w:link w:val="1200"/>
    <w:qFormat/>
    <w:pPr>
      <w:jc w:val="center"/>
      <w:keepLines/>
      <w:keepNext/>
      <w:spacing w:line="400" w:lineRule="exact"/>
      <w:outlineLvl w:val="2"/>
    </w:pPr>
    <w:rPr>
      <w:rFonts w:ascii="宋体" w:hAnsi="宋体" w:eastAsia="黑体"/>
      <w:sz w:val="32"/>
      <w:szCs w:val="32"/>
    </w:rPr>
  </w:style>
  <w:style w:type="character" w:styleId="1202" w:customStyle="1">
    <w:name w:val="标题 1 字符1"/>
    <w:qFormat/>
    <w:rPr>
      <w:rFonts w:eastAsia="黑体"/>
      <w:b/>
      <w:bCs/>
      <w:sz w:val="32"/>
      <w:szCs w:val="44"/>
    </w:rPr>
  </w:style>
  <w:style w:type="character" w:styleId="1203" w:customStyle="1">
    <w:name w:val="要点11"/>
    <w:uiPriority w:val="22"/>
    <w:qFormat/>
    <w:rPr>
      <w:b/>
      <w:bCs/>
    </w:rPr>
  </w:style>
  <w:style w:type="character" w:styleId="1204" w:customStyle="1">
    <w:name w:val="Keyboard"/>
    <w:qFormat/>
    <w:rPr>
      <w:rFonts w:ascii="Courier New" w:hAnsi="Courier New"/>
      <w:b/>
      <w:sz w:val="20"/>
    </w:rPr>
  </w:style>
  <w:style w:type="character" w:styleId="1205" w:customStyle="1">
    <w:name w:val="明显强调3"/>
    <w:qFormat/>
    <w:rPr>
      <w:b/>
      <w:bCs/>
      <w:i/>
      <w:iCs/>
      <w:color w:val="4f81bd"/>
    </w:rPr>
  </w:style>
  <w:style w:type="character" w:styleId="1206" w:customStyle="1">
    <w:name w:val="副标题 Char2"/>
    <w:uiPriority w:val="11"/>
    <w:qFormat/>
    <w:rPr>
      <w:rFonts w:ascii="Cambria" w:hAnsi="Cambria" w:cs="Times New Roman"/>
      <w:b/>
      <w:bCs/>
      <w:sz w:val="32"/>
      <w:szCs w:val="32"/>
    </w:rPr>
  </w:style>
  <w:style w:type="character" w:styleId="1207" w:customStyle="1">
    <w:name w:val="CODE"/>
    <w:qFormat/>
    <w:rPr>
      <w:rFonts w:ascii="Courier New" w:hAnsi="Courier New"/>
      <w:sz w:val="20"/>
    </w:rPr>
  </w:style>
  <w:style w:type="character" w:styleId="1208" w:customStyle="1">
    <w:name w:val="label1"/>
    <w:qFormat/>
    <w:rPr>
      <w:color w:val="00557d"/>
      <w:shd w:val="clear" w:color="auto" w:fill="auto"/>
    </w:rPr>
  </w:style>
  <w:style w:type="character" w:styleId="1209" w:customStyle="1">
    <w:name w:val="Char Char2"/>
    <w:semiHidden/>
    <w:qFormat/>
    <w:rPr>
      <w:rFonts w:eastAsia="宋体"/>
      <w:sz w:val="21"/>
      <w:szCs w:val="24"/>
      <w:lang w:val="en-US" w:eastAsia="zh-CN" w:bidi="ar-SA"/>
    </w:rPr>
  </w:style>
  <w:style w:type="character" w:styleId="1210" w:customStyle="1">
    <w:name w:val="Typewriter"/>
    <w:qFormat/>
    <w:rPr>
      <w:rFonts w:ascii="Courier New" w:hAnsi="Courier New"/>
      <w:sz w:val="20"/>
    </w:rPr>
  </w:style>
  <w:style w:type="character" w:styleId="1211" w:customStyle="1">
    <w:name w:val="正文文本缩进 3 Char1"/>
    <w:qFormat/>
    <w:rPr>
      <w:sz w:val="16"/>
      <w:szCs w:val="16"/>
    </w:rPr>
  </w:style>
  <w:style w:type="character" w:styleId="1212" w:customStyle="1">
    <w:name w:val="不明显强调3"/>
    <w:qFormat/>
    <w:rPr>
      <w:i/>
      <w:iCs/>
      <w:color w:val="808080"/>
    </w:rPr>
  </w:style>
  <w:style w:type="character" w:styleId="1213" w:customStyle="1">
    <w:name w:val="文档结构图 Char2"/>
    <w:qFormat/>
    <w:rPr>
      <w:rFonts w:hint="eastAsia" w:ascii="宋体" w:hAnsi="Calibri" w:eastAsia="宋体" w:cs="Times New Roman"/>
      <w:sz w:val="18"/>
      <w:szCs w:val="18"/>
    </w:rPr>
  </w:style>
  <w:style w:type="character" w:styleId="1214" w:customStyle="1">
    <w:name w:val="不明显参考3"/>
    <w:qFormat/>
    <w:rPr>
      <w:smallCaps/>
      <w:color w:val="c0504d"/>
      <w:u w:val="single"/>
    </w:rPr>
  </w:style>
  <w:style w:type="character" w:styleId="1215" w:customStyle="1">
    <w:name w:val="要点_0"/>
    <w:uiPriority w:val="22"/>
    <w:qFormat/>
    <w:rPr>
      <w:b/>
    </w:rPr>
  </w:style>
  <w:style w:type="paragraph" w:styleId="1216" w:customStyle="1">
    <w:name w:val="TOC 标题3"/>
    <w:basedOn w:val="679"/>
    <w:next w:val="678"/>
    <w:qFormat/>
    <w:pPr>
      <w:jc w:val="both"/>
      <w:keepLines/>
      <w:spacing w:before="340" w:after="330" w:line="576" w:lineRule="auto"/>
      <w:outlineLvl w:val="9"/>
    </w:pPr>
    <w:rPr>
      <w:rFonts w:ascii="Calibri" w:hAnsi="Calibri" w:eastAsia="黑体"/>
      <w:sz w:val="44"/>
      <w:szCs w:val="44"/>
    </w:rPr>
  </w:style>
  <w:style w:type="paragraph" w:styleId="1217" w:customStyle="1">
    <w:name w:val="H4"/>
    <w:basedOn w:val="678"/>
    <w:next w:val="678"/>
    <w:qFormat/>
    <w:pPr>
      <w:jc w:val="left"/>
      <w:keepNext/>
      <w:spacing w:before="100" w:after="100"/>
      <w:outlineLvl w:val="4"/>
    </w:pPr>
    <w:rPr>
      <w:b/>
      <w:sz w:val="24"/>
      <w:szCs w:val="20"/>
    </w:rPr>
  </w:style>
  <w:style w:type="paragraph" w:styleId="1218" w:customStyle="1">
    <w:name w:val="目录 3_0"/>
    <w:basedOn w:val="1159"/>
    <w:next w:val="1159"/>
    <w:qFormat/>
    <w:pPr>
      <w:ind w:left="840"/>
    </w:pPr>
  </w:style>
  <w:style w:type="paragraph" w:styleId="1219" w:customStyle="1">
    <w:name w:val="H6"/>
    <w:basedOn w:val="678"/>
    <w:next w:val="678"/>
    <w:qFormat/>
    <w:pPr>
      <w:jc w:val="left"/>
      <w:keepNext/>
      <w:spacing w:before="100" w:after="100"/>
      <w:outlineLvl w:val="6"/>
    </w:pPr>
    <w:rPr>
      <w:b/>
      <w:sz w:val="16"/>
      <w:szCs w:val="20"/>
    </w:rPr>
  </w:style>
  <w:style w:type="paragraph" w:styleId="1220" w:customStyle="1">
    <w:name w:val="正文_1_0"/>
    <w:qFormat/>
    <w:pPr>
      <w:jc w:val="both"/>
      <w:widowControl w:val="off"/>
    </w:pPr>
    <w:rPr>
      <w:sz w:val="21"/>
      <w:szCs w:val="22"/>
    </w:rPr>
  </w:style>
  <w:style w:type="paragraph" w:styleId="1221" w:customStyle="1">
    <w:name w:val="正文31"/>
    <w:qFormat/>
    <w:pPr>
      <w:jc w:val="both"/>
      <w:widowControl w:val="off"/>
    </w:pPr>
  </w:style>
  <w:style w:type="character" w:styleId="1222" w:customStyle="1">
    <w:name w:val="正文文本 2 Char2"/>
    <w:qFormat/>
    <w:rPr>
      <w:sz w:val="21"/>
    </w:rPr>
  </w:style>
  <w:style w:type="character" w:styleId="1223" w:customStyle="1">
    <w:name w:val="正文文本缩进 3 Char2"/>
    <w:uiPriority w:val="99"/>
    <w:qFormat/>
    <w:rPr>
      <w:sz w:val="16"/>
      <w:szCs w:val="16"/>
    </w:rPr>
  </w:style>
  <w:style w:type="paragraph" w:styleId="1224" w:customStyle="1">
    <w:name w:val="_Style 172"/>
    <w:uiPriority w:val="99"/>
    <w:unhideWhenUsed/>
    <w:qFormat/>
    <w:pPr>
      <w:jc w:val="both"/>
      <w:widowControl w:val="off"/>
    </w:pPr>
    <w:rPr>
      <w:sz w:val="21"/>
      <w:szCs w:val="24"/>
    </w:rPr>
  </w:style>
  <w:style w:type="paragraph" w:styleId="1225" w:customStyle="1">
    <w:name w:val="+列表1"/>
    <w:basedOn w:val="678"/>
    <w:qFormat/>
    <w:pPr>
      <w:jc w:val="center"/>
    </w:pPr>
  </w:style>
  <w:style w:type="paragraph" w:styleId="1226" w:customStyle="1">
    <w:name w:val="目录 4_0"/>
    <w:basedOn w:val="1159"/>
    <w:next w:val="1159"/>
    <w:qFormat/>
    <w:pPr>
      <w:ind w:left="630"/>
      <w:tabs>
        <w:tab w:val="left" w:pos="1890" w:leader="none"/>
        <w:tab w:val="right" w:pos="8296" w:leader="dot"/>
      </w:tabs>
    </w:pPr>
  </w:style>
  <w:style w:type="paragraph" w:styleId="1227" w:customStyle="1">
    <w:name w:val="默认段落字体 Para Char Char Char Char Char Char Char"/>
    <w:basedOn w:val="678"/>
    <w:qFormat/>
    <w:rPr>
      <w:rFonts w:ascii="Tahoma" w:hAnsi="Tahoma"/>
      <w:sz w:val="24"/>
      <w:szCs w:val="20"/>
    </w:rPr>
  </w:style>
  <w:style w:type="paragraph" w:styleId="1228" w:customStyle="1">
    <w:name w:val="正文(其它)"/>
    <w:basedOn w:val="678"/>
    <w:qFormat/>
    <w:pPr>
      <w:jc w:val="center"/>
      <w:spacing w:line="312" w:lineRule="auto"/>
    </w:pPr>
    <w:rPr>
      <w:rFonts w:ascii="黑体" w:eastAsia="黑体"/>
      <w:sz w:val="32"/>
      <w:szCs w:val="32"/>
    </w:rPr>
  </w:style>
  <w:style w:type="paragraph" w:styleId="1229" w:customStyle="1">
    <w:name w:val="Preformatted"/>
    <w:basedOn w:val="67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0" w:customStyle="1">
    <w:name w:val="首缩"/>
    <w:basedOn w:val="678"/>
    <w:qFormat/>
    <w:pPr>
      <w:ind w:firstLine="454"/>
      <w:spacing w:line="312" w:lineRule="atLeast"/>
    </w:pPr>
    <w:rPr>
      <w:szCs w:val="20"/>
    </w:rPr>
  </w:style>
  <w:style w:type="paragraph" w:styleId="1231" w:customStyle="1">
    <w:name w:val="H5"/>
    <w:basedOn w:val="678"/>
    <w:next w:val="678"/>
    <w:qFormat/>
    <w:pPr>
      <w:jc w:val="left"/>
      <w:keepNext/>
      <w:spacing w:before="100" w:after="100"/>
      <w:outlineLvl w:val="5"/>
    </w:pPr>
    <w:rPr>
      <w:b/>
      <w:sz w:val="20"/>
      <w:szCs w:val="20"/>
    </w:rPr>
  </w:style>
  <w:style w:type="paragraph" w:styleId="1232" w:customStyle="1">
    <w:name w:val="H3"/>
    <w:basedOn w:val="678"/>
    <w:next w:val="678"/>
    <w:qFormat/>
    <w:pPr>
      <w:jc w:val="left"/>
      <w:keepNext/>
      <w:spacing w:before="100" w:after="100"/>
      <w:outlineLvl w:val="3"/>
    </w:pPr>
    <w:rPr>
      <w:b/>
      <w:sz w:val="28"/>
      <w:szCs w:val="20"/>
    </w:rPr>
  </w:style>
  <w:style w:type="paragraph" w:styleId="1233" w:customStyle="1">
    <w:name w:val="A."/>
    <w:basedOn w:val="678"/>
    <w:qFormat/>
    <w:pPr>
      <w:ind w:left="992" w:hanging="992"/>
      <w:tabs>
        <w:tab w:val="left" w:pos="680" w:leader="none"/>
        <w:tab w:val="left" w:pos="1200" w:leader="none"/>
      </w:tabs>
    </w:pPr>
  </w:style>
  <w:style w:type="paragraph" w:styleId="1234" w:customStyle="1">
    <w:name w:val="引用1"/>
    <w:basedOn w:val="678"/>
    <w:next w:val="678"/>
    <w:qFormat/>
    <w:rPr>
      <w:rFonts w:ascii="Calibri" w:hAnsi="Calibri"/>
      <w:i/>
      <w:iCs/>
      <w:color w:val="000000"/>
      <w:szCs w:val="22"/>
    </w:rPr>
  </w:style>
  <w:style w:type="paragraph" w:styleId="1235" w:customStyle="1">
    <w:name w:val="_Style 24"/>
    <w:uiPriority w:val="99"/>
    <w:qFormat/>
    <w:pPr>
      <w:jc w:val="both"/>
      <w:widowControl w:val="off"/>
    </w:pPr>
    <w:rPr>
      <w:sz w:val="21"/>
      <w:szCs w:val="24"/>
    </w:rPr>
  </w:style>
  <w:style w:type="paragraph" w:styleId="1236" w:customStyle="1">
    <w:name w:val="Definition Term"/>
    <w:basedOn w:val="678"/>
    <w:next w:val="1237"/>
    <w:qFormat/>
    <w:pPr>
      <w:jc w:val="left"/>
    </w:pPr>
    <w:rPr>
      <w:sz w:val="24"/>
      <w:szCs w:val="20"/>
    </w:rPr>
  </w:style>
  <w:style w:type="paragraph" w:styleId="1237" w:customStyle="1">
    <w:name w:val="Definition List"/>
    <w:basedOn w:val="678"/>
    <w:next w:val="1236"/>
    <w:qFormat/>
    <w:pPr>
      <w:ind w:left="360"/>
      <w:jc w:val="left"/>
    </w:pPr>
    <w:rPr>
      <w:sz w:val="24"/>
      <w:szCs w:val="20"/>
    </w:rPr>
  </w:style>
  <w:style w:type="paragraph" w:styleId="1238" w:customStyle="1">
    <w:name w:val="普通(网站)_0"/>
    <w:basedOn w:val="1163"/>
    <w:uiPriority w:val="99"/>
    <w:unhideWhenUsed/>
    <w:qFormat/>
    <w:pPr>
      <w:jc w:val="left"/>
      <w:spacing w:before="100" w:beforeAutospacing="1" w:after="100" w:afterAutospacing="1"/>
    </w:pPr>
    <w:rPr>
      <w:rFonts w:ascii="Calibri" w:hAnsi="Calibri"/>
      <w:sz w:val="24"/>
      <w:szCs w:val="20"/>
    </w:rPr>
  </w:style>
  <w:style w:type="paragraph" w:styleId="1239" w:customStyle="1">
    <w:name w:val="H2"/>
    <w:basedOn w:val="678"/>
    <w:next w:val="678"/>
    <w:qFormat/>
    <w:pPr>
      <w:jc w:val="left"/>
      <w:keepNext/>
      <w:spacing w:before="100" w:after="100"/>
      <w:outlineLvl w:val="2"/>
    </w:pPr>
    <w:rPr>
      <w:b/>
      <w:sz w:val="36"/>
      <w:szCs w:val="20"/>
    </w:rPr>
  </w:style>
  <w:style w:type="paragraph" w:styleId="1240" w:customStyle="1">
    <w:name w:val="_Style 5"/>
    <w:basedOn w:val="679"/>
    <w:next w:val="678"/>
    <w:qFormat/>
    <w:pPr>
      <w:jc w:val="both"/>
      <w:keepLines/>
      <w:spacing w:before="340" w:after="330" w:line="576" w:lineRule="auto"/>
      <w:outlineLvl w:val="9"/>
    </w:pPr>
    <w:rPr>
      <w:rFonts w:ascii="Times New Roman" w:hAnsi="Times New Roman" w:eastAsia="宋体"/>
      <w:bCs w:val="0"/>
      <w:sz w:val="44"/>
      <w:szCs w:val="20"/>
    </w:rPr>
  </w:style>
  <w:style w:type="paragraph" w:styleId="1241" w:customStyle="1">
    <w:name w:val="z-Bottom of Form"/>
    <w:next w:val="678"/>
    <w:qFormat/>
    <w:pPr>
      <w:jc w:val="center"/>
      <w:widowControl w:val="off"/>
      <w:pBdr>
        <w:top w:val="single" w:color="000000" w:sz="2" w:space="0"/>
      </w:pBdr>
    </w:pPr>
    <w:rPr>
      <w:rFonts w:ascii="Arial" w:hAnsi="Arial"/>
      <w:vanish/>
      <w:sz w:val="16"/>
    </w:rPr>
  </w:style>
  <w:style w:type="paragraph" w:styleId="1242" w:customStyle="1">
    <w:name w:val="样式 (西文) 仿宋_GB2312 居中 行距: 1.5 倍行距"/>
    <w:basedOn w:val="678"/>
    <w:qFormat/>
    <w:pPr>
      <w:jc w:val="center"/>
      <w:spacing w:line="360" w:lineRule="auto"/>
    </w:pPr>
    <w:rPr>
      <w:rFonts w:ascii="宋体" w:hAnsi="宋体" w:cs="宋体"/>
      <w:szCs w:val="20"/>
    </w:rPr>
  </w:style>
  <w:style w:type="paragraph" w:styleId="1243" w:customStyle="1">
    <w:name w:val="Normal_0"/>
    <w:qFormat/>
    <w:pPr>
      <w:jc w:val="both"/>
      <w:widowControl w:val="off"/>
    </w:pPr>
    <w:rPr>
      <w:rFonts w:ascii="Calibri" w:hAnsi="Calibri"/>
    </w:rPr>
  </w:style>
  <w:style w:type="paragraph" w:styleId="1244" w:customStyle="1">
    <w:name w:val="样式 标题 1 + 黑体 三号 非加粗 居中 段前: 6 磅 段后: 6 磅 行距: 固定值 20 磅"/>
    <w:basedOn w:val="679"/>
    <w:qFormat/>
    <w:pPr>
      <w:jc w:val="both"/>
      <w:keepLines/>
      <w:spacing w:before="340" w:after="330" w:line="400" w:lineRule="exact"/>
    </w:pPr>
    <w:rPr>
      <w:rFonts w:ascii="Times New Roman" w:hAnsi="黑体" w:eastAsia="宋体" w:cs="宋体"/>
      <w:b w:val="0"/>
      <w:sz w:val="32"/>
      <w:szCs w:val="20"/>
    </w:rPr>
  </w:style>
  <w:style w:type="paragraph" w:styleId="1245" w:customStyle="1">
    <w:name w:val="样式 标题 3节，一列表编号3二级节名头小节标题Heading 3 - oldh33rd levelH3l3..."/>
    <w:basedOn w:val="681"/>
    <w:qFormat/>
    <w:pPr>
      <w:ind w:firstLine="200"/>
      <w:jc w:val="left"/>
      <w:spacing w:before="0" w:after="0" w:line="360" w:lineRule="auto"/>
    </w:pPr>
    <w:rPr>
      <w:rFonts w:cs="宋体"/>
      <w:sz w:val="30"/>
      <w:szCs w:val="20"/>
    </w:rPr>
  </w:style>
  <w:style w:type="paragraph" w:styleId="1246" w:customStyle="1">
    <w:name w:val="1."/>
    <w:basedOn w:val="678"/>
    <w:qFormat/>
    <w:pPr>
      <w:ind w:left="1134" w:hanging="1134"/>
      <w:tabs>
        <w:tab w:val="left" w:pos="1134" w:leader="none"/>
      </w:tabs>
    </w:pPr>
  </w:style>
  <w:style w:type="paragraph" w:styleId="1247" w:customStyle="1">
    <w:name w:val="Address"/>
    <w:basedOn w:val="678"/>
    <w:next w:val="678"/>
    <w:qFormat/>
    <w:pPr>
      <w:jc w:val="left"/>
    </w:pPr>
    <w:rPr>
      <w:i/>
      <w:sz w:val="24"/>
      <w:szCs w:val="20"/>
    </w:rPr>
  </w:style>
  <w:style w:type="paragraph" w:styleId="1248" w:customStyle="1">
    <w:name w:val="Blockquote_0"/>
    <w:basedOn w:val="678"/>
    <w:qFormat/>
    <w:pPr>
      <w:ind w:left="360" w:right="360"/>
      <w:jc w:val="left"/>
      <w:spacing w:before="100" w:after="100"/>
    </w:pPr>
    <w:rPr>
      <w:sz w:val="24"/>
      <w:szCs w:val="20"/>
    </w:rPr>
  </w:style>
  <w:style w:type="paragraph" w:styleId="1249" w:customStyle="1">
    <w:name w:val="H1"/>
    <w:basedOn w:val="678"/>
    <w:next w:val="678"/>
    <w:qFormat/>
    <w:pPr>
      <w:jc w:val="left"/>
      <w:keepNext/>
      <w:spacing w:before="100" w:after="100"/>
      <w:outlineLvl w:val="1"/>
    </w:pPr>
    <w:rPr>
      <w:b/>
      <w:sz w:val="48"/>
      <w:szCs w:val="20"/>
    </w:rPr>
  </w:style>
  <w:style w:type="paragraph" w:styleId="1250" w:customStyle="1">
    <w:name w:val="普通(网站)1"/>
    <w:basedOn w:val="945"/>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51" w:customStyle="1">
    <w:name w:val="+标题4"/>
    <w:basedOn w:val="682"/>
    <w:qFormat/>
    <w:pPr>
      <w:ind w:left="720" w:firstLine="480"/>
      <w:spacing w:before="120" w:after="120" w:line="360" w:lineRule="auto"/>
    </w:pPr>
    <w:rPr>
      <w:rFonts w:eastAsia="仿宋_GB2312"/>
      <w:b w:val="0"/>
      <w:sz w:val="24"/>
      <w:szCs w:val="28"/>
    </w:rPr>
  </w:style>
  <w:style w:type="paragraph" w:styleId="1252" w:customStyle="1">
    <w:name w:val="+标题3"/>
    <w:basedOn w:val="681"/>
    <w:qFormat/>
    <w:pPr>
      <w:spacing w:before="120" w:after="120" w:line="360" w:lineRule="auto"/>
      <w:tabs>
        <w:tab w:val="left" w:pos="833" w:leader="none"/>
      </w:tabs>
    </w:pPr>
    <w:rPr>
      <w:sz w:val="24"/>
      <w:szCs w:val="28"/>
    </w:rPr>
  </w:style>
  <w:style w:type="paragraph" w:styleId="1253" w:customStyle="1">
    <w:name w:val="List Paragraph1"/>
    <w:basedOn w:val="678"/>
    <w:uiPriority w:val="34"/>
    <w:qFormat/>
    <w:pPr>
      <w:ind w:firstLine="420"/>
      <w:spacing w:line="400" w:lineRule="exact"/>
    </w:pPr>
    <w:rPr>
      <w:rFonts w:ascii="Calibri" w:hAnsi="Calibri" w:cs="黑体"/>
      <w:sz w:val="24"/>
      <w:szCs w:val="22"/>
    </w:rPr>
  </w:style>
  <w:style w:type="paragraph" w:styleId="1254" w:customStyle="1">
    <w:name w:val="正文4"/>
    <w:qFormat/>
    <w:pPr>
      <w:jc w:val="both"/>
      <w:widowControl w:val="off"/>
    </w:pPr>
    <w:rPr>
      <w:rFonts w:ascii="Calibri" w:hAnsi="Calibri"/>
    </w:rPr>
  </w:style>
  <w:style w:type="paragraph" w:styleId="1255" w:customStyle="1">
    <w:name w:val="目录 5_0"/>
    <w:basedOn w:val="1159"/>
    <w:next w:val="1159"/>
    <w:qFormat/>
    <w:pPr>
      <w:ind w:left="1050"/>
      <w:tabs>
        <w:tab w:val="right" w:pos="8296" w:leader="dot"/>
      </w:tabs>
    </w:pPr>
  </w:style>
  <w:style w:type="paragraph" w:styleId="1256" w:customStyle="1">
    <w:name w:val="明显引用1"/>
    <w:basedOn w:val="678"/>
    <w:next w:val="678"/>
    <w:qFormat/>
    <w:pPr>
      <w:ind w:left="936" w:right="936"/>
      <w:spacing w:before="200" w:after="280"/>
      <w:pBdr>
        <w:bottom w:val="single" w:color="4F81BD" w:sz="4" w:space="4"/>
      </w:pBdr>
    </w:pPr>
    <w:rPr>
      <w:rFonts w:ascii="Calibri" w:hAnsi="Calibri"/>
      <w:b/>
      <w:bCs/>
      <w:i/>
      <w:iCs/>
      <w:color w:val="4f81bd"/>
      <w:szCs w:val="22"/>
    </w:rPr>
  </w:style>
  <w:style w:type="paragraph" w:styleId="1257" w:customStyle="1">
    <w:name w:val="普通(网站)2"/>
    <w:basedOn w:val="1254"/>
    <w:uiPriority w:val="99"/>
    <w:unhideWhenUsed/>
    <w:qFormat/>
    <w:pPr>
      <w:jc w:val="left"/>
      <w:spacing w:before="100" w:beforeAutospacing="1" w:after="100" w:afterAutospacing="1"/>
      <w:widowControl/>
    </w:pPr>
    <w:rPr>
      <w:rFonts w:ascii="宋体" w:hAnsi="宋体" w:cs="宋体"/>
      <w:sz w:val="24"/>
      <w:szCs w:val="24"/>
    </w:rPr>
  </w:style>
  <w:style w:type="paragraph" w:styleId="1258" w:customStyle="1">
    <w:name w:val="表格"/>
    <w:basedOn w:val="678"/>
    <w:link w:val="1461"/>
    <w:qFormat/>
    <w:pPr>
      <w:jc w:val="center"/>
    </w:pPr>
    <w:rPr>
      <w:rFonts w:ascii="华文细黑" w:hAnsi="华文细黑"/>
      <w:szCs w:val="20"/>
    </w:rPr>
  </w:style>
  <w:style w:type="paragraph" w:styleId="1259" w:customStyle="1">
    <w:name w:val="z-Top of Form"/>
    <w:next w:val="678"/>
    <w:qFormat/>
    <w:pPr>
      <w:jc w:val="center"/>
      <w:widowControl w:val="off"/>
      <w:pBdr>
        <w:bottom w:val="single" w:color="000000" w:sz="2" w:space="0"/>
      </w:pBdr>
    </w:pPr>
    <w:rPr>
      <w:rFonts w:ascii="Arial" w:hAnsi="Arial"/>
      <w:vanish/>
      <w:sz w:val="16"/>
    </w:rPr>
  </w:style>
  <w:style w:type="character" w:styleId="1260" w:customStyle="1">
    <w:name w:val="ui-icon48"/>
    <w:qFormat/>
  </w:style>
  <w:style w:type="character" w:styleId="1261" w:customStyle="1">
    <w:name w:val="comboiconspan"/>
    <w:qFormat/>
  </w:style>
  <w:style w:type="character" w:styleId="1262" w:customStyle="1">
    <w:name w:val="comboiconspanclear"/>
    <w:qFormat/>
  </w:style>
  <w:style w:type="character" w:styleId="1263" w:customStyle="1">
    <w:name w:val="clear"/>
    <w:qFormat/>
  </w:style>
  <w:style w:type="character" w:styleId="1264" w:customStyle="1">
    <w:name w:val="select"/>
    <w:qFormat/>
  </w:style>
  <w:style w:type="paragraph" w:styleId="1265" w:customStyle="1">
    <w:name w:val="_Style 183"/>
    <w:basedOn w:val="678"/>
    <w:next w:val="678"/>
    <w:qFormat/>
    <w:pPr>
      <w:jc w:val="center"/>
      <w:pBdr>
        <w:bottom w:val="single" w:color="auto" w:sz="6" w:space="1"/>
      </w:pBdr>
    </w:pPr>
    <w:rPr>
      <w:rFonts w:ascii="Arial"/>
      <w:vanish/>
      <w:sz w:val="16"/>
    </w:rPr>
  </w:style>
  <w:style w:type="paragraph" w:styleId="1266" w:customStyle="1">
    <w:name w:val="_Style 184"/>
    <w:basedOn w:val="678"/>
    <w:next w:val="678"/>
    <w:qFormat/>
    <w:pPr>
      <w:jc w:val="center"/>
      <w:pBdr>
        <w:top w:val="single" w:color="auto" w:sz="6" w:space="1"/>
      </w:pBdr>
    </w:pPr>
    <w:rPr>
      <w:rFonts w:ascii="Arial"/>
      <w:vanish/>
      <w:sz w:val="16"/>
    </w:rPr>
  </w:style>
  <w:style w:type="character" w:styleId="1267" w:customStyle="1">
    <w:name w:val="font01"/>
    <w:qFormat/>
    <w:rPr>
      <w:rFonts w:hint="eastAsia" w:ascii="宋体" w:hAnsi="宋体" w:eastAsia="宋体" w:cs="宋体"/>
      <w:color w:val="000000"/>
      <w:sz w:val="24"/>
      <w:u w:val="none"/>
    </w:rPr>
  </w:style>
  <w:style w:type="character" w:styleId="1268" w:customStyle="1">
    <w:name w:val="正文文本缩进 Char"/>
    <w:qFormat/>
    <w:rPr>
      <w:rFonts w:ascii="方正仿宋简体" w:hAnsi="创艺简仿宋" w:eastAsia="方正仿宋简体"/>
      <w:sz w:val="24"/>
    </w:rPr>
  </w:style>
  <w:style w:type="character" w:styleId="1269" w:customStyle="1">
    <w:name w:val="正文首行缩进 2 Char"/>
    <w:qFormat/>
  </w:style>
  <w:style w:type="character" w:styleId="1270" w:customStyle="1">
    <w:name w:val="标题 1 Char"/>
    <w:qFormat/>
    <w:rPr>
      <w:b/>
      <w:sz w:val="44"/>
      <w:szCs w:val="24"/>
    </w:rPr>
  </w:style>
  <w:style w:type="character" w:styleId="1271" w:customStyle="1">
    <w:name w:val="标题 2 Char"/>
    <w:uiPriority w:val="9"/>
    <w:qFormat/>
    <w:rPr>
      <w:rFonts w:ascii="Cambria" w:hAnsi="Cambria"/>
      <w:b/>
      <w:sz w:val="32"/>
    </w:rPr>
  </w:style>
  <w:style w:type="character" w:styleId="1272" w:customStyle="1">
    <w:name w:val="标题 3 Char"/>
    <w:uiPriority w:val="9"/>
    <w:qFormat/>
    <w:rPr>
      <w:rFonts w:ascii="Arial" w:hAnsi="Arial"/>
      <w:b/>
      <w:bCs/>
      <w:sz w:val="26"/>
      <w:szCs w:val="26"/>
    </w:rPr>
  </w:style>
  <w:style w:type="character" w:styleId="1273" w:customStyle="1">
    <w:name w:val="标题 4 Char"/>
    <w:qFormat/>
    <w:rPr>
      <w:rFonts w:eastAsia="宋体"/>
      <w:b/>
      <w:bCs/>
      <w:sz w:val="28"/>
      <w:szCs w:val="28"/>
      <w:lang w:val="en-US" w:eastAsia="zh-CN" w:bidi="ar-SA"/>
    </w:rPr>
  </w:style>
  <w:style w:type="character" w:styleId="1274" w:customStyle="1">
    <w:name w:val="标题 5 Char"/>
    <w:qFormat/>
    <w:rPr>
      <w:rFonts w:eastAsia="宋体"/>
      <w:b/>
      <w:bCs/>
      <w:i/>
      <w:iCs/>
      <w:sz w:val="26"/>
      <w:szCs w:val="26"/>
      <w:lang w:val="en-US" w:eastAsia="zh-CN" w:bidi="ar-SA"/>
    </w:rPr>
  </w:style>
  <w:style w:type="character" w:styleId="1275" w:customStyle="1">
    <w:name w:val="标题 6 Char"/>
    <w:qFormat/>
    <w:rPr>
      <w:rFonts w:ascii="Cambria" w:hAnsi="Cambria"/>
      <w:b/>
      <w:bCs/>
      <w:sz w:val="24"/>
    </w:rPr>
  </w:style>
  <w:style w:type="character" w:styleId="1276" w:customStyle="1">
    <w:name w:val="标题 7 Char"/>
    <w:qFormat/>
    <w:rPr>
      <w:rFonts w:ascii="Calibri" w:hAnsi="Calibri"/>
      <w:b/>
      <w:bCs/>
      <w:sz w:val="24"/>
    </w:rPr>
  </w:style>
  <w:style w:type="character" w:styleId="1277" w:customStyle="1">
    <w:name w:val="标题 8 Char"/>
    <w:qFormat/>
    <w:rPr>
      <w:rFonts w:ascii="Cambria" w:hAnsi="Cambria"/>
      <w:sz w:val="24"/>
    </w:rPr>
  </w:style>
  <w:style w:type="character" w:styleId="1278" w:customStyle="1">
    <w:name w:val="标题 9 Char"/>
    <w:qFormat/>
    <w:rPr>
      <w:rFonts w:ascii="Cambria" w:hAnsi="Cambria"/>
      <w:sz w:val="21"/>
      <w:szCs w:val="21"/>
    </w:rPr>
  </w:style>
  <w:style w:type="paragraph" w:styleId="1279" w:customStyle="1">
    <w:name w:val="_Style 433"/>
    <w:basedOn w:val="678"/>
    <w:next w:val="791"/>
    <w:link w:val="1296"/>
    <w:qFormat/>
    <w:pPr>
      <w:ind w:firstLine="420"/>
    </w:pPr>
    <w:rPr>
      <w:rFonts w:ascii="Calibri" w:hAnsi="Calibri"/>
      <w:sz w:val="20"/>
      <w:szCs w:val="22"/>
    </w:rPr>
  </w:style>
  <w:style w:type="character" w:styleId="1280" w:customStyle="1">
    <w:name w:val="正文缩进 Char"/>
    <w:qFormat/>
    <w:rPr>
      <w:rFonts w:eastAsia="楷体_GB2312"/>
      <w:sz w:val="24"/>
      <w:lang w:val="en-US" w:eastAsia="zh-CN" w:bidi="ar-SA"/>
    </w:rPr>
  </w:style>
  <w:style w:type="character" w:styleId="1281" w:customStyle="1">
    <w:name w:val="文档结构图 Char"/>
    <w:qFormat/>
    <w:rPr>
      <w:sz w:val="21"/>
      <w:szCs w:val="24"/>
      <w:shd w:val="clear" w:color="auto" w:fill="000080"/>
    </w:rPr>
  </w:style>
  <w:style w:type="character" w:styleId="1282" w:customStyle="1">
    <w:name w:val="批注文字 Char"/>
    <w:qFormat/>
    <w:rPr>
      <w:sz w:val="21"/>
      <w:szCs w:val="24"/>
    </w:rPr>
  </w:style>
  <w:style w:type="character" w:styleId="1283" w:customStyle="1">
    <w:name w:val="正文文本 3 Char"/>
    <w:qFormat/>
    <w:rPr>
      <w:rFonts w:ascii="宋体"/>
      <w:sz w:val="24"/>
    </w:rPr>
  </w:style>
  <w:style w:type="character" w:styleId="1284" w:customStyle="1">
    <w:name w:val="纯文本 Char"/>
    <w:qFormat/>
    <w:rPr>
      <w:rFonts w:ascii="宋体" w:hAnsi="Courier New" w:eastAsia="楷体_GB2312"/>
      <w:sz w:val="26"/>
      <w:szCs w:val="24"/>
    </w:rPr>
  </w:style>
  <w:style w:type="character" w:styleId="1285" w:customStyle="1">
    <w:name w:val="日期 Char"/>
    <w:qFormat/>
    <w:rPr>
      <w:sz w:val="21"/>
    </w:rPr>
  </w:style>
  <w:style w:type="character" w:styleId="1286" w:customStyle="1">
    <w:name w:val="正文文本缩进 2 Char"/>
    <w:qFormat/>
    <w:rPr>
      <w:sz w:val="21"/>
      <w:szCs w:val="24"/>
    </w:rPr>
  </w:style>
  <w:style w:type="character" w:styleId="1287" w:customStyle="1">
    <w:name w:val="批注框文本 Char"/>
    <w:qFormat/>
    <w:rPr>
      <w:sz w:val="18"/>
      <w:szCs w:val="18"/>
    </w:rPr>
  </w:style>
  <w:style w:type="character" w:styleId="1288" w:customStyle="1">
    <w:name w:val="页脚 Char"/>
    <w:uiPriority w:val="99"/>
    <w:qFormat/>
    <w:rPr>
      <w:rFonts w:eastAsia="宋体"/>
      <w:sz w:val="18"/>
      <w:szCs w:val="18"/>
      <w:lang w:val="en-US" w:eastAsia="zh-CN" w:bidi="ar-SA"/>
    </w:rPr>
  </w:style>
  <w:style w:type="character" w:styleId="1289" w:customStyle="1">
    <w:name w:val="页眉 Char"/>
    <w:qFormat/>
    <w:rPr>
      <w:rFonts w:eastAsia="宋体"/>
      <w:sz w:val="18"/>
      <w:szCs w:val="18"/>
      <w:lang w:val="en-US" w:eastAsia="zh-CN" w:bidi="ar-SA"/>
    </w:rPr>
  </w:style>
  <w:style w:type="character" w:styleId="1290" w:customStyle="1">
    <w:name w:val="副标题 Char"/>
    <w:qFormat/>
    <w:rPr>
      <w:rFonts w:ascii="宋体" w:hAnsi="Courier New" w:eastAsia="楷体_GB2312"/>
      <w:sz w:val="26"/>
      <w:szCs w:val="24"/>
    </w:rPr>
  </w:style>
  <w:style w:type="character" w:styleId="1291" w:customStyle="1">
    <w:name w:val="脚注文本 Char"/>
    <w:qFormat/>
    <w:rPr>
      <w:sz w:val="18"/>
    </w:rPr>
  </w:style>
  <w:style w:type="character" w:styleId="1292" w:customStyle="1">
    <w:name w:val="正文文本 2 Char"/>
    <w:qFormat/>
    <w:rPr>
      <w:rFonts w:ascii="宋体" w:hAnsi="宋体"/>
      <w:color w:val="ff0000"/>
      <w:sz w:val="28"/>
      <w:szCs w:val="24"/>
    </w:rPr>
  </w:style>
  <w:style w:type="character" w:styleId="1293" w:customStyle="1">
    <w:name w:val="HTML 预设格式 Char"/>
    <w:qFormat/>
    <w:rPr>
      <w:rFonts w:ascii="宋体" w:hAnsi="宋体"/>
      <w:sz w:val="24"/>
    </w:rPr>
  </w:style>
  <w:style w:type="character" w:styleId="1294" w:customStyle="1">
    <w:name w:val="标题 Char"/>
    <w:qFormat/>
    <w:rPr>
      <w:rFonts w:ascii="Cambria" w:hAnsi="Cambria"/>
      <w:b/>
      <w:bCs/>
      <w:sz w:val="32"/>
      <w:szCs w:val="32"/>
    </w:rPr>
  </w:style>
  <w:style w:type="character" w:styleId="1295" w:customStyle="1">
    <w:name w:val="批注主题 Char"/>
    <w:qFormat/>
    <w:rPr>
      <w:b/>
      <w:bCs/>
      <w:sz w:val="21"/>
      <w:szCs w:val="24"/>
    </w:rPr>
  </w:style>
  <w:style w:type="character" w:styleId="1296" w:customStyle="1">
    <w:name w:val="正文首行缩进 Char"/>
    <w:link w:val="1279"/>
    <w:qFormat/>
    <w:rPr>
      <w:rFonts w:ascii="Calibri" w:hAnsi="Calibri"/>
      <w:szCs w:val="22"/>
    </w:rPr>
  </w:style>
  <w:style w:type="table" w:styleId="1297" w:customStyle="1">
    <w:name w:val="网格型4"/>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纯文本10"/>
    <w:basedOn w:val="678"/>
    <w:qFormat/>
    <w:rPr>
      <w:rFonts w:ascii="宋体" w:hAnsi="Courier New" w:eastAsia="楷体_GB2312"/>
      <w:sz w:val="28"/>
      <w:szCs w:val="20"/>
      <w:lang w:val="zh-CN"/>
    </w:rPr>
  </w:style>
  <w:style w:type="character" w:styleId="1299" w:customStyle="1">
    <w:name w:val="超链接4"/>
    <w:unhideWhenUsed/>
    <w:qFormat/>
    <w:rPr>
      <w:color w:val="0000ff"/>
      <w:u w:val="single"/>
    </w:rPr>
  </w:style>
  <w:style w:type="paragraph" w:styleId="1300" w:customStyle="1">
    <w:name w:val="Char1 Char Char Char3"/>
    <w:basedOn w:val="678"/>
    <w:qFormat/>
    <w:rPr>
      <w:rFonts w:ascii="Tahoma" w:hAnsi="Tahoma"/>
      <w:sz w:val="24"/>
      <w:szCs w:val="20"/>
    </w:rPr>
  </w:style>
  <w:style w:type="paragraph" w:styleId="1301" w:customStyle="1">
    <w:name w:val="Char Char Char Char Char Char Char Char Char1 Char Char Char Char3"/>
    <w:basedOn w:val="700"/>
    <w:qFormat/>
    <w:pPr>
      <w:spacing w:line="360" w:lineRule="auto"/>
    </w:pPr>
    <w:rPr>
      <w:rFonts w:eastAsia="楷体_GB2312"/>
      <w:sz w:val="26"/>
      <w:szCs w:val="20"/>
      <w:lang w:val="zh-CN"/>
    </w:rPr>
  </w:style>
  <w:style w:type="paragraph" w:styleId="1302" w:customStyle="1">
    <w:name w:val="Char Char Char Char Char Char Char Char Char Char3"/>
    <w:basedOn w:val="678"/>
    <w:qFormat/>
    <w:pPr>
      <w:ind w:left="960" w:hanging="420"/>
      <w:tabs>
        <w:tab w:val="left" w:pos="420" w:leader="none"/>
        <w:tab w:val="left" w:pos="960" w:leader="none"/>
      </w:tabs>
    </w:pPr>
    <w:rPr>
      <w:sz w:val="24"/>
    </w:rPr>
  </w:style>
  <w:style w:type="paragraph" w:styleId="1303" w:customStyle="1">
    <w:name w:val="Char Char Char3"/>
    <w:basedOn w:val="700"/>
    <w:qFormat/>
    <w:pPr>
      <w:spacing w:line="360" w:lineRule="auto"/>
    </w:pPr>
    <w:rPr>
      <w:rFonts w:ascii="Tahoma" w:hAnsi="Tahoma"/>
      <w:sz w:val="24"/>
      <w:lang w:val="zh-CN"/>
    </w:rPr>
  </w:style>
  <w:style w:type="character" w:styleId="1304" w:customStyle="1">
    <w:name w:val="无间隔 Char"/>
    <w:qFormat/>
    <w:rPr>
      <w:sz w:val="21"/>
      <w:szCs w:val="24"/>
      <w:lang w:bidi="ar-SA"/>
    </w:rPr>
  </w:style>
  <w:style w:type="paragraph" w:styleId="1305" w:customStyle="1">
    <w:name w:val="Char Char Char1 Char Char Char Char3"/>
    <w:basedOn w:val="678"/>
    <w:qFormat/>
    <w:pPr>
      <w:jc w:val="left"/>
      <w:spacing w:after="160" w:line="240" w:lineRule="exact"/>
      <w:widowControl/>
    </w:pPr>
    <w:rPr>
      <w:sz w:val="24"/>
    </w:rPr>
  </w:style>
  <w:style w:type="paragraph" w:styleId="1306" w:customStyle="1">
    <w:name w:val="Char4"/>
    <w:basedOn w:val="678"/>
    <w:qFormat/>
    <w:pPr>
      <w:ind w:left="960" w:hanging="420"/>
      <w:tabs>
        <w:tab w:val="left" w:pos="420" w:leader="none"/>
        <w:tab w:val="left" w:pos="960" w:leader="none"/>
      </w:tabs>
    </w:pPr>
    <w:rPr>
      <w:sz w:val="24"/>
    </w:rPr>
  </w:style>
  <w:style w:type="table" w:styleId="1307" w:customStyle="1">
    <w:name w:val="网格型14"/>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8" w:customStyle="1">
    <w:name w:val="明显引用 Char1"/>
    <w:uiPriority w:val="30"/>
    <w:qFormat/>
    <w:rPr>
      <w:b/>
      <w:bCs/>
      <w:i/>
      <w:iCs/>
      <w:color w:val="4f81bd"/>
      <w:sz w:val="21"/>
    </w:rPr>
  </w:style>
  <w:style w:type="character" w:styleId="1309" w:customStyle="1">
    <w:name w:val="引用 Char2"/>
    <w:uiPriority w:val="29"/>
    <w:qFormat/>
    <w:rPr>
      <w:i/>
      <w:iCs/>
      <w:color w:val="000000"/>
      <w:sz w:val="21"/>
    </w:rPr>
  </w:style>
  <w:style w:type="character" w:styleId="1310" w:customStyle="1">
    <w:name w:val="正文5"/>
    <w:qFormat/>
  </w:style>
  <w:style w:type="paragraph" w:styleId="1311" w:customStyle="1">
    <w:name w:val="字元5"/>
    <w:basedOn w:val="678"/>
    <w:qFormat/>
    <w:rPr>
      <w:rFonts w:ascii="宋体" w:hAnsi="宋体"/>
      <w:sz w:val="24"/>
      <w:szCs w:val="20"/>
      <w:lang w:eastAsia="en-US"/>
    </w:rPr>
  </w:style>
  <w:style w:type="character" w:styleId="1312" w:customStyle="1">
    <w:name w:val="正文文本缩进 字符2"/>
    <w:qFormat/>
    <w:rPr>
      <w:rFonts w:ascii="方正仿宋简体" w:hAnsi="创艺简仿宋" w:eastAsia="方正仿宋简体"/>
      <w:sz w:val="24"/>
    </w:rPr>
  </w:style>
  <w:style w:type="character" w:styleId="1313" w:customStyle="1">
    <w:name w:val="标题 1 字符2"/>
    <w:qFormat/>
    <w:rPr>
      <w:b/>
      <w:sz w:val="44"/>
      <w:szCs w:val="24"/>
    </w:rPr>
  </w:style>
  <w:style w:type="character" w:styleId="1314" w:customStyle="1">
    <w:name w:val="标题 2 字符2"/>
    <w:uiPriority w:val="9"/>
    <w:qFormat/>
    <w:rPr>
      <w:rFonts w:ascii="Cambria" w:hAnsi="Cambria"/>
      <w:b/>
      <w:sz w:val="32"/>
    </w:rPr>
  </w:style>
  <w:style w:type="character" w:styleId="1315" w:customStyle="1">
    <w:name w:val="标题 3 字符1"/>
    <w:qFormat/>
    <w:rPr>
      <w:rFonts w:ascii="Arial" w:hAnsi="Arial"/>
      <w:b/>
      <w:bCs/>
      <w:sz w:val="26"/>
      <w:szCs w:val="26"/>
    </w:rPr>
  </w:style>
  <w:style w:type="character" w:styleId="1316" w:customStyle="1">
    <w:name w:val="标题 6 字符1"/>
    <w:qFormat/>
    <w:rPr>
      <w:rFonts w:ascii="Cambria" w:hAnsi="Cambria"/>
      <w:b/>
      <w:bCs/>
      <w:sz w:val="24"/>
    </w:rPr>
  </w:style>
  <w:style w:type="character" w:styleId="1317" w:customStyle="1">
    <w:name w:val="标题 7 字符1"/>
    <w:qFormat/>
    <w:rPr>
      <w:rFonts w:ascii="Calibri" w:hAnsi="Calibri"/>
      <w:b/>
      <w:bCs/>
      <w:sz w:val="24"/>
    </w:rPr>
  </w:style>
  <w:style w:type="character" w:styleId="1318" w:customStyle="1">
    <w:name w:val="标题 8 字符1"/>
    <w:qFormat/>
    <w:rPr>
      <w:rFonts w:ascii="Cambria" w:hAnsi="Cambria"/>
      <w:sz w:val="24"/>
    </w:rPr>
  </w:style>
  <w:style w:type="character" w:styleId="1319" w:customStyle="1">
    <w:name w:val="标题 9 字符1"/>
    <w:qFormat/>
    <w:rPr>
      <w:rFonts w:ascii="Cambria" w:hAnsi="Cambria"/>
      <w:sz w:val="21"/>
      <w:szCs w:val="21"/>
    </w:rPr>
  </w:style>
  <w:style w:type="character" w:styleId="1320" w:customStyle="1">
    <w:name w:val="文档结构图 字符1"/>
    <w:qFormat/>
    <w:rPr>
      <w:sz w:val="21"/>
      <w:szCs w:val="24"/>
      <w:shd w:val="clear" w:color="auto" w:fill="000080"/>
    </w:rPr>
  </w:style>
  <w:style w:type="character" w:styleId="1321" w:customStyle="1">
    <w:name w:val="正文文本 3 字符1"/>
    <w:qFormat/>
    <w:rPr>
      <w:rFonts w:ascii="宋体"/>
      <w:sz w:val="24"/>
    </w:rPr>
  </w:style>
  <w:style w:type="character" w:styleId="1322" w:customStyle="1">
    <w:name w:val="日期 字符1"/>
    <w:qFormat/>
    <w:rPr>
      <w:sz w:val="21"/>
    </w:rPr>
  </w:style>
  <w:style w:type="character" w:styleId="1323" w:customStyle="1">
    <w:name w:val="正文文本缩进 2 字符1"/>
    <w:qFormat/>
    <w:rPr>
      <w:sz w:val="21"/>
      <w:szCs w:val="24"/>
    </w:rPr>
  </w:style>
  <w:style w:type="character" w:styleId="1324" w:customStyle="1">
    <w:name w:val="批注框文本 字符1"/>
    <w:qFormat/>
    <w:rPr>
      <w:sz w:val="18"/>
      <w:szCs w:val="18"/>
    </w:rPr>
  </w:style>
  <w:style w:type="character" w:styleId="1325" w:customStyle="1">
    <w:name w:val="正文文本缩进 3 字符1"/>
    <w:qFormat/>
    <w:rPr>
      <w:sz w:val="24"/>
      <w:szCs w:val="24"/>
    </w:rPr>
  </w:style>
  <w:style w:type="character" w:styleId="1326" w:customStyle="1">
    <w:name w:val="正文文本 2 字符1"/>
    <w:qFormat/>
    <w:rPr>
      <w:rFonts w:ascii="宋体" w:hAnsi="宋体"/>
      <w:color w:val="ff0000"/>
      <w:sz w:val="28"/>
      <w:szCs w:val="24"/>
    </w:rPr>
  </w:style>
  <w:style w:type="character" w:styleId="1327" w:customStyle="1">
    <w:name w:val="标题 字符1"/>
    <w:qFormat/>
    <w:rPr>
      <w:rFonts w:ascii="Cambria" w:hAnsi="Cambria"/>
      <w:b/>
      <w:bCs/>
      <w:sz w:val="32"/>
      <w:szCs w:val="32"/>
    </w:rPr>
  </w:style>
  <w:style w:type="character" w:styleId="1328" w:customStyle="1">
    <w:name w:val="正文文本首行缩进 字符1"/>
    <w:qFormat/>
    <w:rPr>
      <w:rFonts w:ascii="Calibri" w:hAnsi="Calibri"/>
      <w:szCs w:val="22"/>
    </w:rPr>
  </w:style>
  <w:style w:type="table" w:styleId="1329" w:customStyle="1">
    <w:name w:val="网格型5"/>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0" w:customStyle="1">
    <w:name w:val="纯文本11"/>
    <w:basedOn w:val="678"/>
    <w:qFormat/>
    <w:rPr>
      <w:rFonts w:ascii="宋体" w:hAnsi="Courier New" w:eastAsia="楷体_GB2312"/>
      <w:sz w:val="28"/>
      <w:szCs w:val="20"/>
    </w:rPr>
  </w:style>
  <w:style w:type="character" w:styleId="1331" w:customStyle="1">
    <w:name w:val="超链接5"/>
    <w:unhideWhenUsed/>
    <w:qFormat/>
    <w:rPr>
      <w:color w:val="0000ff"/>
      <w:u w:val="single"/>
    </w:rPr>
  </w:style>
  <w:style w:type="paragraph" w:styleId="1332" w:customStyle="1">
    <w:name w:val="Char1 Char Char Char4"/>
    <w:basedOn w:val="678"/>
    <w:qFormat/>
    <w:rPr>
      <w:rFonts w:ascii="Tahoma" w:hAnsi="Tahoma"/>
      <w:sz w:val="24"/>
      <w:szCs w:val="20"/>
    </w:rPr>
  </w:style>
  <w:style w:type="paragraph" w:styleId="1333" w:customStyle="1">
    <w:name w:val="Char Char Char Char Char Char Char Char Char1 Char Char Char Char4"/>
    <w:basedOn w:val="700"/>
    <w:qFormat/>
    <w:pPr>
      <w:spacing w:line="360" w:lineRule="auto"/>
    </w:pPr>
    <w:rPr>
      <w:rFonts w:eastAsia="楷体_GB2312"/>
      <w:sz w:val="26"/>
      <w:szCs w:val="20"/>
    </w:rPr>
  </w:style>
  <w:style w:type="paragraph" w:styleId="1334" w:customStyle="1">
    <w:name w:val="Char Char Char Char Char Char Char Char Char Char4"/>
    <w:basedOn w:val="678"/>
    <w:qFormat/>
    <w:pPr>
      <w:ind w:left="960" w:hanging="420"/>
      <w:tabs>
        <w:tab w:val="left" w:pos="420" w:leader="none"/>
        <w:tab w:val="left" w:pos="960" w:leader="none"/>
      </w:tabs>
    </w:pPr>
    <w:rPr>
      <w:sz w:val="24"/>
    </w:rPr>
  </w:style>
  <w:style w:type="paragraph" w:styleId="1335" w:customStyle="1">
    <w:name w:val="Char Char Char4"/>
    <w:basedOn w:val="700"/>
    <w:qFormat/>
    <w:pPr>
      <w:spacing w:line="360" w:lineRule="auto"/>
    </w:pPr>
    <w:rPr>
      <w:rFonts w:ascii="Tahoma" w:hAnsi="Tahoma"/>
      <w:sz w:val="24"/>
    </w:rPr>
  </w:style>
  <w:style w:type="paragraph" w:styleId="1336" w:customStyle="1">
    <w:name w:val="Char Char Char1 Char Char Char Char4"/>
    <w:basedOn w:val="678"/>
    <w:qFormat/>
    <w:pPr>
      <w:jc w:val="left"/>
      <w:spacing w:after="160" w:line="240" w:lineRule="exact"/>
      <w:widowControl/>
    </w:pPr>
    <w:rPr>
      <w:sz w:val="24"/>
    </w:rPr>
  </w:style>
  <w:style w:type="paragraph" w:styleId="1337" w:customStyle="1">
    <w:name w:val="Char5"/>
    <w:basedOn w:val="678"/>
    <w:qFormat/>
    <w:pPr>
      <w:ind w:left="960" w:hanging="420"/>
      <w:tabs>
        <w:tab w:val="left" w:pos="420" w:leader="none"/>
        <w:tab w:val="left" w:pos="960" w:leader="none"/>
      </w:tabs>
    </w:pPr>
    <w:rPr>
      <w:sz w:val="24"/>
    </w:rPr>
  </w:style>
  <w:style w:type="table" w:styleId="1338" w:customStyle="1">
    <w:name w:val="网格型15"/>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9" w:customStyle="1">
    <w:name w:val="正文6"/>
    <w:qFormat/>
  </w:style>
  <w:style w:type="paragraph" w:styleId="1340" w:customStyle="1">
    <w:name w:val="字元51"/>
    <w:basedOn w:val="678"/>
    <w:qFormat/>
    <w:rPr>
      <w:rFonts w:ascii="宋体" w:hAnsi="宋体"/>
      <w:sz w:val="24"/>
      <w:szCs w:val="20"/>
      <w:lang w:eastAsia="en-US"/>
    </w:rPr>
  </w:style>
  <w:style w:type="character" w:styleId="1341" w:customStyle="1">
    <w:name w:val="标题 2 字符1"/>
    <w:qFormat/>
    <w:rPr>
      <w:rFonts w:ascii="黑体" w:hAnsi="宋体" w:eastAsia="宋体" w:cs="Times New Roman"/>
      <w:b/>
      <w:smallCaps/>
      <w:sz w:val="28"/>
      <w:szCs w:val="24"/>
    </w:rPr>
  </w:style>
  <w:style w:type="paragraph" w:styleId="1342" w:customStyle="1">
    <w:name w:val="TOC 标题4"/>
    <w:basedOn w:val="679"/>
    <w:next w:val="678"/>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43" w:customStyle="1">
    <w:name w:val="样式 标题 3 + 首行缩进:  0.99 厘米"/>
    <w:basedOn w:val="681"/>
    <w:qFormat/>
    <w:pPr>
      <w:spacing w:before="120" w:after="120" w:line="240" w:lineRule="auto"/>
    </w:pPr>
    <w:rPr>
      <w:rFonts w:ascii="黑体" w:hAnsi="宋体" w:eastAsia="黑体" w:cs="宋体"/>
      <w:sz w:val="28"/>
      <w:szCs w:val="20"/>
    </w:rPr>
  </w:style>
  <w:style w:type="character" w:styleId="1344" w:customStyle="1">
    <w:name w:val="标题 4 Char_0"/>
    <w:qFormat/>
    <w:rPr>
      <w:rFonts w:ascii="Arial" w:hAnsi="Arial" w:eastAsia="黑体"/>
      <w:b/>
      <w:bCs/>
      <w:sz w:val="28"/>
      <w:szCs w:val="28"/>
    </w:rPr>
  </w:style>
  <w:style w:type="paragraph" w:styleId="1345" w:customStyle="1">
    <w:name w:val="正文1_0"/>
    <w:qFormat/>
    <w:pPr>
      <w:jc w:val="both"/>
      <w:widowControl w:val="off"/>
    </w:pPr>
  </w:style>
  <w:style w:type="paragraph" w:styleId="1346" w:customStyle="1">
    <w:name w:val="正文文本首行缩进 21"/>
    <w:basedOn w:val="972"/>
    <w:link w:val="1347"/>
    <w:qFormat/>
    <w:pPr>
      <w:ind w:firstLine="420"/>
    </w:pPr>
    <w:rPr>
      <w:rFonts w:ascii="Times New Roman" w:hAnsi="Times New Roman" w:eastAsia="Times New Roman"/>
      <w:sz w:val="20"/>
      <w:szCs w:val="20"/>
    </w:rPr>
  </w:style>
  <w:style w:type="character" w:styleId="1347" w:customStyle="1">
    <w:name w:val="正文首行缩进 2 字符"/>
    <w:link w:val="1346"/>
    <w:qFormat/>
    <w:rPr>
      <w:rFonts w:eastAsia="Times New Roman"/>
    </w:rPr>
  </w:style>
  <w:style w:type="character" w:styleId="1348" w:customStyle="1">
    <w:name w:val="标题 1 Char_0"/>
    <w:qFormat/>
    <w:rPr>
      <w:rFonts w:ascii="黑体" w:hAnsi="宋体"/>
      <w:b/>
      <w:sz w:val="32"/>
      <w:szCs w:val="44"/>
    </w:rPr>
  </w:style>
  <w:style w:type="paragraph" w:styleId="1349" w:customStyle="1">
    <w:name w:val="正文11"/>
    <w:uiPriority w:val="99"/>
    <w:qFormat/>
    <w:pPr>
      <w:ind w:firstLine="200"/>
      <w:jc w:val="both"/>
      <w:spacing w:line="360" w:lineRule="auto"/>
      <w:widowControl w:val="off"/>
    </w:pPr>
    <w:rPr>
      <w:rFonts w:eastAsia="仿宋_GB2312"/>
      <w:sz w:val="24"/>
    </w:rPr>
  </w:style>
  <w:style w:type="paragraph" w:styleId="1350" w:customStyle="1">
    <w:name w:val="标题 41"/>
    <w:basedOn w:val="1345"/>
    <w:next w:val="1345"/>
    <w:link w:val="1351"/>
    <w:qFormat/>
    <w:pPr>
      <w:keepLines/>
      <w:keepNext/>
      <w:spacing w:before="280" w:after="290" w:line="376" w:lineRule="auto"/>
      <w:outlineLvl w:val="3"/>
    </w:pPr>
    <w:rPr>
      <w:rFonts w:ascii="Arial" w:hAnsi="Arial" w:eastAsia="黑体"/>
      <w:b/>
      <w:bCs/>
      <w:sz w:val="28"/>
      <w:szCs w:val="28"/>
    </w:rPr>
  </w:style>
  <w:style w:type="character" w:styleId="1351" w:customStyle="1">
    <w:name w:val="标题 4 Char_1"/>
    <w:link w:val="1350"/>
    <w:qFormat/>
    <w:rPr>
      <w:rFonts w:ascii="Arial" w:hAnsi="Arial" w:eastAsia="黑体"/>
      <w:b/>
      <w:bCs/>
      <w:sz w:val="28"/>
      <w:szCs w:val="28"/>
    </w:rPr>
  </w:style>
  <w:style w:type="paragraph" w:styleId="1352" w:customStyle="1">
    <w:name w:val="正文_1_0_0"/>
    <w:uiPriority w:val="99"/>
    <w:qFormat/>
    <w:pPr>
      <w:jc w:val="both"/>
      <w:widowControl w:val="off"/>
    </w:pPr>
    <w:rPr>
      <w:rFonts w:ascii="宋体"/>
      <w:szCs w:val="24"/>
    </w:rPr>
  </w:style>
  <w:style w:type="paragraph" w:styleId="1353" w:customStyle="1">
    <w:name w:val="标题_0_0"/>
    <w:basedOn w:val="1153"/>
    <w:next w:val="1153"/>
    <w:link w:val="1354"/>
    <w:qFormat/>
    <w:pPr>
      <w:jc w:val="center"/>
      <w:spacing w:before="240" w:after="60"/>
      <w:outlineLvl w:val="0"/>
    </w:pPr>
    <w:rPr>
      <w:rFonts w:ascii="Cambria" w:hAnsi="Cambria" w:eastAsia="等线"/>
      <w:b/>
      <w:bCs/>
      <w:sz w:val="32"/>
      <w:szCs w:val="32"/>
    </w:rPr>
  </w:style>
  <w:style w:type="character" w:styleId="1354" w:customStyle="1">
    <w:name w:val="标题 Char_0_0"/>
    <w:link w:val="1353"/>
    <w:qFormat/>
    <w:rPr>
      <w:rFonts w:ascii="Cambria" w:hAnsi="Cambria" w:eastAsia="等线"/>
      <w:b/>
      <w:bCs/>
      <w:sz w:val="32"/>
      <w:szCs w:val="32"/>
    </w:rPr>
  </w:style>
  <w:style w:type="character" w:styleId="1355" w:customStyle="1">
    <w:name w:val="正文文本 Char_0"/>
    <w:qFormat/>
    <w:rPr>
      <w:rFonts w:ascii="Times New Roman" w:hAnsi="Times New Roman"/>
      <w:szCs w:val="24"/>
    </w:rPr>
  </w:style>
  <w:style w:type="paragraph" w:styleId="1356" w:customStyle="1">
    <w:name w:val="标题 11"/>
    <w:basedOn w:val="1357"/>
    <w:next w:val="973"/>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57" w:customStyle="1">
    <w:name w:val="标题 21"/>
    <w:basedOn w:val="973"/>
    <w:next w:val="946"/>
    <w:qFormat/>
    <w:pPr>
      <w:ind w:firstLine="643"/>
      <w:jc w:val="center"/>
      <w:keepLines/>
      <w:keepNext/>
      <w:spacing w:before="260" w:after="260" w:line="500" w:lineRule="exact"/>
      <w:outlineLvl w:val="1"/>
    </w:pPr>
    <w:rPr>
      <w:rFonts w:ascii="黑体" w:hAnsi="宋体"/>
      <w:b/>
      <w:smallCaps/>
      <w:sz w:val="28"/>
      <w:szCs w:val="24"/>
    </w:rPr>
  </w:style>
  <w:style w:type="paragraph" w:styleId="1358" w:customStyle="1">
    <w:name w:val="普通(网站)3"/>
    <w:basedOn w:val="973"/>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59" w:customStyle="1">
    <w:name w:val="批注文字_0"/>
    <w:basedOn w:val="947"/>
    <w:uiPriority w:val="99"/>
    <w:qFormat/>
    <w:pPr>
      <w:jc w:val="left"/>
    </w:pPr>
    <w:rPr>
      <w:sz w:val="20"/>
    </w:rPr>
  </w:style>
  <w:style w:type="table" w:styleId="1360" w:customStyle="1">
    <w:name w:val="网格型6"/>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1" w:customStyle="1">
    <w:name w:val="纯文本12"/>
    <w:basedOn w:val="678"/>
    <w:qFormat/>
    <w:rPr>
      <w:rFonts w:ascii="宋体" w:hAnsi="Courier New" w:eastAsia="楷体_GB2312"/>
      <w:sz w:val="28"/>
      <w:szCs w:val="20"/>
    </w:rPr>
  </w:style>
  <w:style w:type="character" w:styleId="1362" w:customStyle="1">
    <w:name w:val="超链接6"/>
    <w:unhideWhenUsed/>
    <w:qFormat/>
    <w:rPr>
      <w:color w:val="0000ff"/>
      <w:u w:val="single"/>
    </w:rPr>
  </w:style>
  <w:style w:type="table" w:styleId="1363" w:customStyle="1">
    <w:name w:val="网格型16"/>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4" w:customStyle="1">
    <w:name w:val="未处理的提及2"/>
    <w:uiPriority w:val="99"/>
    <w:unhideWhenUsed/>
    <w:qFormat/>
    <w:rPr>
      <w:color w:val="808080"/>
      <w:shd w:val="clear" w:color="auto" w:fill="e6e6e6"/>
    </w:rPr>
  </w:style>
  <w:style w:type="character" w:styleId="1365" w:customStyle="1">
    <w:name w:val="正文8"/>
    <w:qFormat/>
  </w:style>
  <w:style w:type="paragraph" w:styleId="1366" w:customStyle="1">
    <w:name w:val="正文9"/>
    <w:qFormat/>
    <w:pPr>
      <w:jc w:val="both"/>
      <w:widowControl w:val="off"/>
    </w:pPr>
  </w:style>
  <w:style w:type="paragraph" w:styleId="1367" w:customStyle="1">
    <w:name w:val="正文文本首行缩进 22"/>
    <w:basedOn w:val="1368"/>
    <w:qFormat/>
    <w:pPr>
      <w:ind w:firstLine="420"/>
    </w:pPr>
    <w:rPr>
      <w:rFonts w:eastAsia="Times New Roman"/>
      <w:szCs w:val="20"/>
    </w:rPr>
  </w:style>
  <w:style w:type="paragraph" w:styleId="1368" w:customStyle="1">
    <w:name w:val="正文文本缩进2"/>
    <w:basedOn w:val="1366"/>
    <w:qFormat/>
    <w:pPr>
      <w:ind w:left="420"/>
      <w:spacing w:after="120"/>
    </w:pPr>
    <w:rPr>
      <w:szCs w:val="24"/>
    </w:rPr>
  </w:style>
  <w:style w:type="paragraph" w:styleId="1369" w:customStyle="1">
    <w:name w:val="标题 12"/>
    <w:basedOn w:val="1370"/>
    <w:next w:val="1366"/>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70" w:customStyle="1">
    <w:name w:val="标题 22"/>
    <w:basedOn w:val="1366"/>
    <w:next w:val="1371"/>
    <w:qFormat/>
    <w:pPr>
      <w:ind w:firstLine="643"/>
      <w:jc w:val="center"/>
      <w:keepLines/>
      <w:keepNext/>
      <w:spacing w:before="260" w:after="260" w:line="500" w:lineRule="exact"/>
      <w:outlineLvl w:val="1"/>
    </w:pPr>
    <w:rPr>
      <w:rFonts w:ascii="黑体" w:hAnsi="宋体"/>
      <w:b/>
      <w:smallCaps/>
      <w:sz w:val="28"/>
      <w:szCs w:val="24"/>
    </w:rPr>
  </w:style>
  <w:style w:type="paragraph" w:styleId="1371" w:customStyle="1">
    <w:name w:val="正文缩进2"/>
    <w:basedOn w:val="1366"/>
    <w:uiPriority w:val="99"/>
    <w:unhideWhenUsed/>
    <w:qFormat/>
    <w:pPr>
      <w:ind w:firstLine="420"/>
    </w:pPr>
  </w:style>
  <w:style w:type="paragraph" w:styleId="1372" w:customStyle="1">
    <w:name w:val="普通(网站)4"/>
    <w:basedOn w:val="1366"/>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73" w:customStyle="1">
    <w:name w:val="cf01"/>
    <w:qFormat/>
    <w:rPr>
      <w:rFonts w:hint="eastAsia" w:ascii="Microsoft YaHei UI" w:hAnsi="Microsoft YaHei UI" w:eastAsia="Microsoft YaHei UI"/>
      <w:sz w:val="18"/>
      <w:szCs w:val="18"/>
    </w:rPr>
  </w:style>
  <w:style w:type="table" w:styleId="1374" w:customStyle="1">
    <w:name w:val="网格型22"/>
    <w:basedOn w:val="68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5" w:customStyle="1">
    <w:name w:val="网格型111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6" w:customStyle="1">
    <w:name w:val="网格型111111"/>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7" w:customStyle="1">
    <w:name w:val="网格型2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8" w:customStyle="1">
    <w:name w:val="网格型2111"/>
    <w:basedOn w:val="689"/>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9" w:customStyle="1">
    <w:name w:val="网格型7"/>
    <w:basedOn w:val="68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网格型17"/>
    <w:basedOn w:val="68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1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2" w:customStyle="1">
    <w:name w:val="网格型1112"/>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3" w:customStyle="1">
    <w:name w:val="修订4"/>
    <w:hidden/>
    <w:uiPriority w:val="99"/>
    <w:unhideWhenUsed/>
    <w:qFormat/>
    <w:rPr>
      <w:sz w:val="21"/>
      <w:szCs w:val="24"/>
    </w:rPr>
  </w:style>
  <w:style w:type="character" w:styleId="1384" w:customStyle="1">
    <w:name w:val="未处理的提及21"/>
    <w:uiPriority w:val="99"/>
    <w:unhideWhenUsed/>
    <w:qFormat/>
    <w:rPr>
      <w:color w:val="808080"/>
      <w:shd w:val="clear" w:color="auto" w:fill="e6e6e6"/>
    </w:rPr>
  </w:style>
  <w:style w:type="paragraph" w:styleId="1385" w:customStyle="1">
    <w:name w:val="TOC 标题5"/>
    <w:basedOn w:val="679"/>
    <w:next w:val="678"/>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386" w:customStyle="1">
    <w:name w:val="网格型1111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7" w:customStyle="1">
    <w:name w:val="网格型111112"/>
    <w:basedOn w:val="68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8" w:customStyle="1">
    <w:name w:val="正文10"/>
    <w:qFormat/>
    <w:pPr>
      <w:jc w:val="both"/>
    </w:pPr>
    <w:rPr>
      <w:sz w:val="21"/>
      <w:szCs w:val="21"/>
    </w:rPr>
  </w:style>
  <w:style w:type="paragraph" w:styleId="1389" w:customStyle="1">
    <w:name w:val="修订5"/>
    <w:hidden/>
    <w:uiPriority w:val="99"/>
    <w:unhideWhenUsed/>
    <w:qFormat/>
    <w:rPr>
      <w:rFonts w:eastAsia="楷体_GB2312;楷体"/>
      <w:sz w:val="26"/>
    </w:rPr>
  </w:style>
  <w:style w:type="character" w:styleId="1390" w:customStyle="1">
    <w:name w:val="Char Char32"/>
    <w:rPr>
      <w:rFonts w:eastAsia="宋体"/>
      <w:sz w:val="21"/>
      <w:lang w:val="en-US" w:eastAsia="zh-CN" w:bidi="ar-SA"/>
    </w:rPr>
  </w:style>
  <w:style w:type="character" w:styleId="1391" w:customStyle="1">
    <w:name w:val="op-map-singlepoint-info-right"/>
    <w:basedOn w:val="688"/>
  </w:style>
  <w:style w:type="character" w:styleId="1392" w:customStyle="1">
    <w:name w:val="正文12"/>
    <w:basedOn w:val="688"/>
  </w:style>
  <w:style w:type="paragraph" w:styleId="1393" w:customStyle="1">
    <w:name w:val="纯文本13"/>
    <w:basedOn w:val="678"/>
    <w:pPr>
      <w:jc w:val="left"/>
      <w:widowControl/>
    </w:pPr>
    <w:rPr>
      <w:rFonts w:ascii="宋体" w:hAnsi="Courier New" w:eastAsia="楷体_GB2312"/>
      <w:sz w:val="26"/>
      <w:szCs w:val="20"/>
    </w:rPr>
  </w:style>
  <w:style w:type="paragraph" w:styleId="1394" w:customStyle="1">
    <w:name w:val="默认段落字体 Para Char Char Char Char Char Char Char Char Char1 Char Char Char Char"/>
    <w:basedOn w:val="678"/>
    <w:rPr>
      <w:szCs w:val="20"/>
    </w:rPr>
  </w:style>
  <w:style w:type="paragraph" w:styleId="1395" w:customStyle="1">
    <w:name w:val="Char Char Char1 Char Char Char Char5"/>
    <w:basedOn w:val="678"/>
    <w:pPr>
      <w:jc w:val="left"/>
      <w:spacing w:after="160" w:line="240" w:lineRule="exact"/>
      <w:widowControl/>
    </w:pPr>
    <w:rPr>
      <w:sz w:val="24"/>
    </w:rPr>
  </w:style>
  <w:style w:type="paragraph" w:styleId="1396" w:customStyle="1">
    <w:name w:val="p2"/>
    <w:basedOn w:val="678"/>
    <w:pPr>
      <w:jc w:val="left"/>
      <w:spacing w:before="100" w:beforeAutospacing="1" w:after="100" w:afterAutospacing="1"/>
      <w:widowControl/>
    </w:pPr>
    <w:rPr>
      <w:rFonts w:ascii="宋体" w:hAnsi="宋体" w:cs="宋体"/>
      <w:sz w:val="24"/>
    </w:rPr>
  </w:style>
  <w:style w:type="paragraph" w:styleId="1397" w:customStyle="1">
    <w:name w:val="_Style 30"/>
    <w:basedOn w:val="678"/>
    <w:next w:val="711"/>
    <w:qFormat/>
    <w:rPr>
      <w:rFonts w:ascii="宋体" w:hAnsi="Courier New"/>
      <w:szCs w:val="20"/>
    </w:rPr>
  </w:style>
  <w:style w:type="paragraph" w:styleId="1398" w:customStyle="1">
    <w:name w:val="Plain Text2"/>
    <w:basedOn w:val="678"/>
    <w:qFormat/>
    <w:rPr>
      <w:rFonts w:ascii="宋体" w:hAnsi="Courier New" w:eastAsia="楷体_GB2312"/>
      <w:sz w:val="26"/>
      <w:szCs w:val="20"/>
    </w:rPr>
  </w:style>
  <w:style w:type="table" w:styleId="1399" w:customStyle="1">
    <w:name w:val="网格型8"/>
    <w:basedOn w:val="689"/>
    <w:uiPriority w:val="59"/>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0" w:customStyle="1">
    <w:name w:val="Char Char33"/>
    <w:qFormat/>
    <w:rPr>
      <w:rFonts w:eastAsia="宋体"/>
      <w:sz w:val="21"/>
      <w:lang w:val="en-US" w:eastAsia="zh-CN" w:bidi="ar-SA"/>
    </w:rPr>
  </w:style>
  <w:style w:type="character" w:styleId="1401" w:customStyle="1">
    <w:name w:val="正文13"/>
  </w:style>
  <w:style w:type="paragraph" w:styleId="1402" w:customStyle="1">
    <w:name w:val="纯文本14"/>
    <w:basedOn w:val="678"/>
    <w:pPr>
      <w:jc w:val="left"/>
      <w:widowControl/>
    </w:pPr>
    <w:rPr>
      <w:rFonts w:ascii="宋体" w:hAnsi="Courier New" w:eastAsia="楷体_GB2312"/>
      <w:sz w:val="26"/>
      <w:szCs w:val="20"/>
    </w:rPr>
  </w:style>
  <w:style w:type="paragraph" w:styleId="1403" w:customStyle="1">
    <w:name w:val="Char Char Char1 Char Char Char Char6"/>
    <w:basedOn w:val="678"/>
    <w:qFormat/>
    <w:pPr>
      <w:jc w:val="left"/>
      <w:spacing w:after="160" w:line="240" w:lineRule="exact"/>
      <w:widowControl/>
    </w:pPr>
    <w:rPr>
      <w:sz w:val="24"/>
    </w:rPr>
  </w:style>
  <w:style w:type="character" w:styleId="1404" w:customStyle="1">
    <w:name w:val="ca-1"/>
    <w:rPr>
      <w:rFonts w:ascii="Tahoma" w:hAnsi="Tahoma" w:eastAsia="宋体" w:cs="Times New Roman"/>
      <w:sz w:val="24"/>
      <w:szCs w:val="24"/>
      <w:lang w:val="en-US" w:eastAsia="zh-CN" w:bidi="ar-SA"/>
    </w:rPr>
  </w:style>
  <w:style w:type="character" w:styleId="1405" w:customStyle="1">
    <w:name w:val="表格正文 Char"/>
    <w:link w:val="1406"/>
    <w:rPr>
      <w:sz w:val="24"/>
      <w:szCs w:val="24"/>
    </w:rPr>
  </w:style>
  <w:style w:type="paragraph" w:styleId="1406" w:customStyle="1">
    <w:name w:val="表格正文"/>
    <w:basedOn w:val="678"/>
    <w:next w:val="1407"/>
    <w:link w:val="1405"/>
    <w:pPr>
      <w:jc w:val="left"/>
      <w:spacing w:line="300" w:lineRule="auto"/>
    </w:pPr>
    <w:rPr>
      <w:sz w:val="24"/>
    </w:rPr>
  </w:style>
  <w:style w:type="paragraph" w:styleId="1407" w:customStyle="1">
    <w:name w:val="此正文"/>
    <w:basedOn w:val="678"/>
    <w:pPr>
      <w:ind w:firstLine="200"/>
      <w:spacing w:line="360" w:lineRule="auto"/>
    </w:pPr>
    <w:rPr>
      <w:sz w:val="24"/>
    </w:rPr>
  </w:style>
  <w:style w:type="character" w:styleId="1408" w:customStyle="1">
    <w:name w:val="05 正文 Char"/>
    <w:link w:val="1409"/>
    <w:rPr>
      <w:rFonts w:ascii="宋体" w:hAnsi="宋体"/>
      <w:sz w:val="21"/>
      <w:szCs w:val="21"/>
    </w:rPr>
  </w:style>
  <w:style w:type="paragraph" w:styleId="1409" w:customStyle="1">
    <w:name w:val="05 正文"/>
    <w:basedOn w:val="678"/>
    <w:link w:val="1408"/>
    <w:pPr>
      <w:ind w:firstLine="420"/>
      <w:spacing w:line="360" w:lineRule="auto"/>
    </w:pPr>
    <w:rPr>
      <w:rFonts w:ascii="宋体" w:hAnsi="宋体"/>
      <w:szCs w:val="21"/>
    </w:rPr>
  </w:style>
  <w:style w:type="character" w:styleId="1410" w:customStyle="1">
    <w:name w:val="日期 Char3"/>
    <w:uiPriority w:val="99"/>
    <w:semiHidden/>
    <w:rPr>
      <w:rFonts w:ascii="Times New Roman" w:hAnsi="Times New Roman" w:eastAsia="宋体" w:cs="Times New Roman"/>
      <w:sz w:val="21"/>
      <w:szCs w:val="24"/>
    </w:rPr>
  </w:style>
  <w:style w:type="character" w:styleId="1411" w:customStyle="1">
    <w:name w:val="icon-down"/>
    <w:rPr>
      <w:rFonts w:ascii="宋体" w:hAnsi="宋体" w:eastAsia="宋体" w:cs="Times New Roman"/>
      <w:sz w:val="24"/>
      <w:szCs w:val="24"/>
      <w:lang w:val="en-US" w:eastAsia="zh-CN" w:bidi="ar-SA"/>
    </w:rPr>
  </w:style>
  <w:style w:type="character" w:styleId="1412" w:customStyle="1">
    <w:name w:val="页眉 Char1"/>
    <w:uiPriority w:val="99"/>
    <w:semiHidden/>
    <w:rPr>
      <w:rFonts w:ascii="Times New Roman" w:hAnsi="Times New Roman" w:eastAsia="宋体" w:cs="Times New Roman"/>
      <w:sz w:val="18"/>
      <w:szCs w:val="18"/>
    </w:rPr>
  </w:style>
  <w:style w:type="character" w:styleId="1413" w:customStyle="1">
    <w:name w:val="要点3"/>
    <w:uiPriority w:val="22"/>
    <w:qFormat/>
    <w:rPr>
      <w:rFonts w:ascii="Tahoma" w:hAnsi="Tahoma" w:eastAsia="宋体" w:cs="Times New Roman"/>
      <w:b/>
      <w:bCs/>
      <w:sz w:val="24"/>
      <w:szCs w:val="24"/>
      <w:lang w:val="en-US" w:eastAsia="zh-CN" w:bidi="ar-SA"/>
    </w:rPr>
  </w:style>
  <w:style w:type="character" w:styleId="1414" w:customStyle="1">
    <w:name w:val="style4 style24"/>
    <w:rPr>
      <w:rFonts w:ascii="Tahoma" w:hAnsi="Tahoma" w:eastAsia="宋体" w:cs="Times New Roman"/>
      <w:sz w:val="24"/>
      <w:szCs w:val="24"/>
      <w:lang w:val="en-US" w:eastAsia="zh-CN" w:bidi="ar-SA"/>
    </w:rPr>
  </w:style>
  <w:style w:type="character" w:styleId="1415" w:customStyle="1">
    <w:name w:val="icon-game"/>
    <w:rPr>
      <w:rFonts w:ascii="宋体" w:hAnsi="宋体" w:eastAsia="宋体" w:cs="Times New Roman"/>
      <w:sz w:val="24"/>
      <w:szCs w:val="24"/>
      <w:lang w:val="en-US" w:eastAsia="zh-CN" w:bidi="ar-SA"/>
    </w:rPr>
  </w:style>
  <w:style w:type="character" w:styleId="1416" w:customStyle="1">
    <w:name w:val="脚注文本 Char2"/>
    <w:uiPriority w:val="99"/>
    <w:semiHidden/>
    <w:rPr>
      <w:rFonts w:ascii="Times New Roman" w:hAnsi="Times New Roman" w:eastAsia="宋体" w:cs="Times New Roman"/>
      <w:sz w:val="18"/>
      <w:szCs w:val="18"/>
    </w:rPr>
  </w:style>
  <w:style w:type="character" w:styleId="1417" w:customStyle="1">
    <w:name w:val="del"/>
    <w:rPr>
      <w:rFonts w:ascii="宋体" w:hAnsi="宋体" w:eastAsia="宋体" w:cs="Times New Roman"/>
      <w:sz w:val="24"/>
      <w:szCs w:val="24"/>
      <w:lang w:val="en-US" w:eastAsia="zh-CN" w:bidi="ar-SA"/>
    </w:rPr>
  </w:style>
  <w:style w:type="character" w:styleId="1418" w:customStyle="1">
    <w:name w:val="ca-11"/>
    <w:rPr>
      <w:rFonts w:hint="eastAsia" w:ascii="宋体" w:hAnsi="宋体" w:eastAsia="宋体" w:cs="Times New Roman"/>
      <w:sz w:val="24"/>
      <w:szCs w:val="24"/>
    </w:rPr>
  </w:style>
  <w:style w:type="character" w:styleId="1419" w:customStyle="1">
    <w:name w:val="s1"/>
    <w:rPr>
      <w:rFonts w:ascii="Tahoma" w:hAnsi="Tahoma" w:eastAsia="宋体" w:cs="Times New Roman"/>
      <w:sz w:val="24"/>
      <w:szCs w:val="24"/>
      <w:lang w:val="en-US" w:eastAsia="zh-CN" w:bidi="ar-SA"/>
    </w:rPr>
  </w:style>
  <w:style w:type="character" w:styleId="1420" w:customStyle="1">
    <w:name w:val="明显引用 Char3"/>
    <w:uiPriority w:val="30"/>
    <w:rPr>
      <w:rFonts w:ascii="Times New Roman" w:hAnsi="Times New Roman" w:eastAsia="宋体" w:cs="Times New Roman"/>
      <w:b/>
      <w:bCs/>
      <w:i/>
      <w:iCs/>
      <w:color w:val="4f81bd"/>
      <w:sz w:val="21"/>
      <w:szCs w:val="24"/>
    </w:rPr>
  </w:style>
  <w:style w:type="character" w:styleId="1421" w:customStyle="1">
    <w:name w:val="ca-0"/>
    <w:rPr>
      <w:rFonts w:ascii="Tahoma" w:hAnsi="Tahoma" w:eastAsia="宋体" w:cs="Times New Roman"/>
      <w:sz w:val="24"/>
      <w:szCs w:val="24"/>
      <w:lang w:val="en-US" w:eastAsia="zh-CN" w:bidi="ar-SA"/>
    </w:rPr>
  </w:style>
  <w:style w:type="character" w:styleId="1422" w:customStyle="1">
    <w:name w:val="style181"/>
    <w:rPr>
      <w:rFonts w:ascii="Times New Roman" w:hAnsi="Times New Roman" w:eastAsia="宋体" w:cs="Times New Roman"/>
      <w:sz w:val="18"/>
      <w:szCs w:val="18"/>
    </w:rPr>
  </w:style>
  <w:style w:type="character" w:styleId="1423" w:customStyle="1">
    <w:name w:val="para"/>
    <w:rPr>
      <w:rFonts w:ascii="Tahoma" w:hAnsi="Tahoma" w:eastAsia="宋体" w:cs="Times New Roman"/>
      <w:sz w:val="24"/>
      <w:szCs w:val="24"/>
      <w:lang w:val="en-US" w:eastAsia="zh-CN" w:bidi="ar-SA"/>
    </w:rPr>
  </w:style>
  <w:style w:type="character" w:styleId="1424" w:customStyle="1">
    <w:name w:val="Char Char10"/>
    <w:rPr>
      <w:rFonts w:ascii="Times New Roman" w:hAnsi="Times New Roman" w:eastAsia="宋体" w:cs="Times New Roman"/>
      <w:b/>
      <w:bCs/>
      <w:sz w:val="28"/>
      <w:szCs w:val="28"/>
    </w:rPr>
  </w:style>
  <w:style w:type="character" w:styleId="1425" w:customStyle="1">
    <w:name w:val="页脚 Char1"/>
    <w:uiPriority w:val="99"/>
    <w:semiHidden/>
    <w:rPr>
      <w:rFonts w:ascii="Times New Roman" w:hAnsi="Times New Roman" w:eastAsia="宋体" w:cs="Times New Roman"/>
      <w:sz w:val="18"/>
      <w:szCs w:val="18"/>
    </w:rPr>
  </w:style>
  <w:style w:type="character" w:styleId="1426" w:customStyle="1">
    <w:name w:val="del1"/>
    <w:rPr>
      <w:rFonts w:ascii="宋体" w:hAnsi="宋体" w:eastAsia="宋体" w:cs="Times New Roman"/>
      <w:vanish/>
      <w:color w:val="666666"/>
      <w:sz w:val="18"/>
      <w:szCs w:val="18"/>
      <w:u w:val="single"/>
      <w:lang w:val="en-US" w:eastAsia="zh-CN" w:bidi="ar-SA"/>
    </w:rPr>
  </w:style>
  <w:style w:type="character" w:styleId="1427" w:customStyle="1">
    <w:name w:val="fcc182633d-d73f-4ad0-85fb-0a229eb6ca9a-1"/>
    <w:rPr>
      <w:rFonts w:ascii="Times New Roman" w:hAnsi="Times New Roman" w:eastAsia="宋体" w:cs="Times New Roman"/>
    </w:rPr>
  </w:style>
  <w:style w:type="character" w:styleId="1428" w:customStyle="1">
    <w:name w:val="注释标题 字符"/>
    <w:link w:val="695"/>
    <w:rPr>
      <w:sz w:val="24"/>
      <w:szCs w:val="24"/>
    </w:rPr>
  </w:style>
  <w:style w:type="character" w:styleId="1429" w:customStyle="1">
    <w:name w:val="z-窗体底端 字符"/>
    <w:link w:val="1430"/>
    <w:rPr>
      <w:rFonts w:ascii="Arial" w:hAnsi="Tahoma"/>
      <w:vanish/>
      <w:sz w:val="16"/>
      <w:szCs w:val="24"/>
    </w:rPr>
  </w:style>
  <w:style w:type="paragraph" w:styleId="1430" w:customStyle="1">
    <w:name w:val="z-窗体底端2"/>
    <w:basedOn w:val="678"/>
    <w:next w:val="678"/>
    <w:link w:val="1429"/>
    <w:pPr>
      <w:jc w:val="center"/>
      <w:pBdr>
        <w:top w:val="single" w:color="auto" w:sz="6" w:space="1"/>
      </w:pBdr>
    </w:pPr>
    <w:rPr>
      <w:rFonts w:ascii="Arial" w:hAnsi="Tahoma"/>
      <w:vanish/>
      <w:sz w:val="16"/>
    </w:rPr>
  </w:style>
  <w:style w:type="character" w:styleId="1431" w:customStyle="1">
    <w:name w:val="正文文本缩进 2 Char1"/>
    <w:rPr>
      <w:rFonts w:ascii="Times New Roman" w:hAnsi="Times New Roman" w:eastAsia="宋体" w:cs="Times New Roman"/>
      <w:sz w:val="21"/>
      <w:szCs w:val="24"/>
    </w:rPr>
  </w:style>
  <w:style w:type="character" w:styleId="1432" w:customStyle="1">
    <w:name w:val="批注文字 Char4"/>
    <w:uiPriority w:val="99"/>
    <w:semiHidden/>
    <w:rPr>
      <w:rFonts w:ascii="Times New Roman" w:hAnsi="Times New Roman" w:eastAsia="宋体" w:cs="Times New Roman"/>
      <w:sz w:val="21"/>
      <w:szCs w:val="24"/>
    </w:rPr>
  </w:style>
  <w:style w:type="character" w:styleId="1433" w:customStyle="1">
    <w:name w:val="apple-style-span"/>
    <w:rPr>
      <w:rFonts w:ascii="Tahoma" w:hAnsi="Tahoma" w:eastAsia="宋体" w:cs="Times New Roman"/>
      <w:sz w:val="24"/>
      <w:szCs w:val="24"/>
      <w:lang w:val="en-US" w:eastAsia="zh-CN" w:bidi="ar-SA"/>
    </w:rPr>
  </w:style>
  <w:style w:type="character" w:styleId="1434" w:customStyle="1">
    <w:name w:val="正文缩进 Char1"/>
    <w:rPr>
      <w:rFonts w:ascii="Times New Roman" w:hAnsi="Times New Roman" w:eastAsia="楷体_GB2312" w:cs="Times New Roman"/>
      <w:sz w:val="24"/>
    </w:rPr>
  </w:style>
  <w:style w:type="character" w:styleId="1435" w:customStyle="1">
    <w:name w:val="_正文段落 Char"/>
    <w:link w:val="1436"/>
    <w:qFormat/>
    <w:rPr>
      <w:rFonts w:ascii="宋体" w:hAnsi="宋体"/>
      <w:sz w:val="24"/>
      <w:szCs w:val="24"/>
    </w:rPr>
  </w:style>
  <w:style w:type="paragraph" w:styleId="1436" w:customStyle="1">
    <w:name w:val="_正文段落"/>
    <w:basedOn w:val="678"/>
    <w:link w:val="1435"/>
    <w:qFormat/>
    <w:pPr>
      <w:ind w:firstLine="480"/>
      <w:spacing w:line="360" w:lineRule="auto"/>
    </w:pPr>
    <w:rPr>
      <w:rFonts w:ascii="宋体" w:hAnsi="宋体"/>
      <w:sz w:val="24"/>
    </w:rPr>
  </w:style>
  <w:style w:type="character" w:styleId="1437" w:customStyle="1">
    <w:name w:val="style21"/>
    <w:rPr>
      <w:rFonts w:ascii="Tahoma" w:hAnsi="Tahoma" w:eastAsia="宋体" w:cs="Times New Roman"/>
      <w:color w:val="2e65b5"/>
      <w:sz w:val="24"/>
      <w:szCs w:val="24"/>
      <w:lang w:val="en-US" w:eastAsia="zh-CN" w:bidi="ar-SA"/>
    </w:rPr>
  </w:style>
  <w:style w:type="character" w:styleId="1438" w:customStyle="1">
    <w:name w:val="size31"/>
    <w:rPr>
      <w:rFonts w:hint="default" w:ascii="Arial" w:hAnsi="Arial" w:eastAsia="宋体" w:cs="Arial"/>
      <w:b/>
      <w:bCs/>
      <w:color w:val="2d2d2d"/>
      <w:sz w:val="18"/>
      <w:szCs w:val="18"/>
      <w:lang w:val="en-US" w:eastAsia="en-US" w:bidi="ar-SA"/>
    </w:rPr>
  </w:style>
  <w:style w:type="character" w:styleId="1439" w:customStyle="1">
    <w:name w:val="z-窗体顶端 字符"/>
    <w:link w:val="1440"/>
    <w:rPr>
      <w:rFonts w:ascii="Arial" w:hAnsi="Tahoma"/>
      <w:vanish/>
      <w:sz w:val="16"/>
      <w:szCs w:val="24"/>
    </w:rPr>
  </w:style>
  <w:style w:type="paragraph" w:styleId="1440" w:customStyle="1">
    <w:name w:val="z-窗体顶端3"/>
    <w:basedOn w:val="678"/>
    <w:next w:val="678"/>
    <w:link w:val="1439"/>
    <w:pPr>
      <w:jc w:val="center"/>
      <w:pBdr>
        <w:bottom w:val="single" w:color="auto" w:sz="6" w:space="1"/>
      </w:pBdr>
    </w:pPr>
    <w:rPr>
      <w:rFonts w:ascii="Arial" w:hAnsi="Tahoma"/>
      <w:vanish/>
      <w:sz w:val="16"/>
    </w:rPr>
  </w:style>
  <w:style w:type="character" w:styleId="1441" w:customStyle="1">
    <w:name w:val="Char Char5"/>
    <w:rPr>
      <w:rFonts w:ascii="宋体" w:hAnsi="宋体" w:eastAsia="楷体_GB2312" w:cs="Times New Roman"/>
      <w:sz w:val="24"/>
      <w:szCs w:val="24"/>
      <w:lang w:val="en-US" w:eastAsia="zh-CN" w:bidi="ar-SA"/>
    </w:rPr>
  </w:style>
  <w:style w:type="character" w:styleId="1442" w:customStyle="1">
    <w:name w:val="04 标题4 Char"/>
    <w:link w:val="1443"/>
    <w:rPr>
      <w:rFonts w:ascii="宋体" w:hAnsi="宋体" w:eastAsia="黑体"/>
      <w:sz w:val="21"/>
      <w:szCs w:val="32"/>
    </w:rPr>
  </w:style>
  <w:style w:type="paragraph" w:styleId="1443" w:customStyle="1">
    <w:name w:val="04 标题4"/>
    <w:basedOn w:val="678"/>
    <w:link w:val="1442"/>
    <w:qFormat/>
    <w:pPr>
      <w:ind w:firstLine="420"/>
      <w:keepNext/>
      <w:spacing w:after="120" w:line="360" w:lineRule="auto"/>
      <w:widowControl/>
      <w:outlineLvl w:val="3"/>
    </w:pPr>
    <w:rPr>
      <w:rFonts w:ascii="宋体" w:hAnsi="宋体" w:eastAsia="黑体"/>
      <w:szCs w:val="32"/>
    </w:rPr>
  </w:style>
  <w:style w:type="character" w:styleId="1444" w:customStyle="1">
    <w:name w:val="Char Char8"/>
    <w:rPr>
      <w:rFonts w:ascii="Times New Roman" w:hAnsi="Times New Roman" w:eastAsia="宋体" w:cs="Times New Roman"/>
      <w:sz w:val="18"/>
      <w:szCs w:val="18"/>
    </w:rPr>
  </w:style>
  <w:style w:type="character" w:styleId="1445" w:customStyle="1">
    <w:name w:val="批注文字 Char3"/>
    <w:qFormat/>
    <w:rPr>
      <w:rFonts w:ascii="Times New Roman" w:hAnsi="Times New Roman" w:eastAsia="宋体" w:cs="Times New Roman"/>
      <w:sz w:val="21"/>
      <w:szCs w:val="24"/>
    </w:rPr>
  </w:style>
  <w:style w:type="character" w:styleId="1446" w:customStyle="1">
    <w:name w:val="06正文 Char"/>
    <w:link w:val="948"/>
    <w:rPr>
      <w:rFonts w:ascii="宋体" w:hAnsi="宋体"/>
      <w:sz w:val="21"/>
      <w:szCs w:val="21"/>
    </w:rPr>
  </w:style>
  <w:style w:type="character" w:styleId="1447" w:customStyle="1">
    <w:name w:val="正文首行缩进2字 Char"/>
    <w:link w:val="1448"/>
    <w:rPr>
      <w:rFonts w:eastAsia="楷体_GB2312"/>
      <w:sz w:val="24"/>
      <w:szCs w:val="24"/>
    </w:rPr>
  </w:style>
  <w:style w:type="paragraph" w:styleId="1448" w:customStyle="1">
    <w:name w:val="正文首行缩进2字"/>
    <w:basedOn w:val="678"/>
    <w:link w:val="1447"/>
    <w:pPr>
      <w:ind w:firstLine="540"/>
      <w:spacing w:line="288" w:lineRule="auto"/>
    </w:pPr>
    <w:rPr>
      <w:rFonts w:eastAsia="楷体_GB2312"/>
      <w:sz w:val="24"/>
    </w:rPr>
  </w:style>
  <w:style w:type="character" w:styleId="1449" w:customStyle="1">
    <w:name w:val="icon-read"/>
    <w:rPr>
      <w:rFonts w:ascii="宋体" w:hAnsi="宋体" w:eastAsia="宋体" w:cs="Times New Roman"/>
      <w:sz w:val="24"/>
      <w:szCs w:val="24"/>
      <w:lang w:val="en-US" w:eastAsia="zh-CN" w:bidi="ar-SA"/>
    </w:rPr>
  </w:style>
  <w:style w:type="character" w:styleId="1450" w:customStyle="1">
    <w:name w:val="param-name"/>
    <w:rPr>
      <w:rFonts w:ascii="Tahoma" w:hAnsi="Tahoma" w:eastAsia="宋体" w:cs="Times New Roman"/>
      <w:sz w:val="24"/>
      <w:szCs w:val="24"/>
      <w:lang w:val="en-US" w:eastAsia="zh-CN" w:bidi="ar-SA"/>
    </w:rPr>
  </w:style>
  <w:style w:type="character" w:styleId="1451" w:customStyle="1">
    <w:name w:val="03 小标 Char"/>
    <w:link w:val="1452"/>
    <w:rPr>
      <w:rFonts w:ascii="Tahoma" w:hAnsi="Tahoma"/>
      <w:b/>
      <w:bCs/>
      <w:sz w:val="22"/>
      <w:szCs w:val="32"/>
    </w:rPr>
  </w:style>
  <w:style w:type="paragraph" w:styleId="1452" w:customStyle="1">
    <w:name w:val="03 小标"/>
    <w:basedOn w:val="681"/>
    <w:link w:val="1451"/>
    <w:qFormat/>
    <w:rPr>
      <w:rFonts w:ascii="Tahoma" w:hAnsi="Tahoma"/>
      <w:sz w:val="22"/>
    </w:rPr>
  </w:style>
  <w:style w:type="character" w:styleId="1453" w:customStyle="1">
    <w:name w:val="A8"/>
    <w:rPr>
      <w:rFonts w:ascii="华文细黑." w:hAnsi="Times New Roman" w:eastAsia="华文细黑." w:cs="华文细黑."/>
      <w:color w:val="000000"/>
      <w:sz w:val="14"/>
      <w:szCs w:val="14"/>
    </w:rPr>
  </w:style>
  <w:style w:type="character" w:styleId="1454" w:customStyle="1">
    <w:name w:val="列表段落 字符"/>
    <w:link w:val="791"/>
    <w:rPr>
      <w:sz w:val="21"/>
      <w:szCs w:val="24"/>
    </w:rPr>
  </w:style>
  <w:style w:type="character" w:styleId="1455" w:customStyle="1">
    <w:name w:val="脚注文本 Char1"/>
    <w:rPr>
      <w:rFonts w:ascii="Tahoma" w:hAnsi="Tahoma" w:eastAsia="宋体" w:cs="Times New Roman"/>
      <w:sz w:val="18"/>
      <w:szCs w:val="18"/>
      <w:lang w:val="en-US" w:eastAsia="zh-CN" w:bidi="ar-SA"/>
    </w:rPr>
  </w:style>
  <w:style w:type="character" w:styleId="1456" w:customStyle="1">
    <w:name w:val="纯文本 Char Char Char Char Char Char Char Char Char Char"/>
    <w:rPr>
      <w:rFonts w:ascii="宋体" w:hAnsi="Courier New" w:eastAsia="楷体_GB2312" w:cs="Times New Roman"/>
      <w:sz w:val="26"/>
      <w:lang w:val="en-US" w:eastAsia="zh-CN" w:bidi="ar-SA"/>
    </w:rPr>
  </w:style>
  <w:style w:type="character" w:styleId="1457" w:customStyle="1">
    <w:name w:val="不明显参考4"/>
    <w:qFormat/>
    <w:rPr>
      <w:rFonts w:ascii="Times New Roman" w:hAnsi="Times New Roman" w:eastAsia="宋体" w:cs="Times New Roman"/>
      <w:smallCaps/>
      <w:color w:val="c0504d"/>
      <w:u w:val="single"/>
    </w:rPr>
  </w:style>
  <w:style w:type="character" w:styleId="1458" w:customStyle="1">
    <w:name w:val="书籍标题4"/>
    <w:qFormat/>
    <w:rPr>
      <w:rFonts w:ascii="Times New Roman" w:hAnsi="Times New Roman" w:eastAsia="宋体" w:cs="Times New Roman"/>
      <w:b/>
      <w:bCs/>
      <w:smallCaps/>
      <w:spacing w:val="5"/>
    </w:rPr>
  </w:style>
  <w:style w:type="character" w:styleId="1459" w:customStyle="1">
    <w:name w:val="fc01294d3e-4153-482a-aea1-4b54892b7913-1"/>
    <w:rPr>
      <w:rFonts w:ascii="Tahoma" w:hAnsi="Tahoma" w:eastAsia="宋体" w:cs="Times New Roman"/>
      <w:sz w:val="24"/>
      <w:szCs w:val="24"/>
      <w:lang w:val="en-US" w:eastAsia="zh-CN" w:bidi="ar-SA"/>
    </w:rPr>
  </w:style>
  <w:style w:type="character" w:styleId="1460" w:customStyle="1">
    <w:name w:val="Char Char7"/>
    <w:rPr>
      <w:rFonts w:ascii="Times New Roman" w:hAnsi="Times New Roman" w:eastAsia="宋体" w:cs="Times New Roman"/>
      <w:sz w:val="24"/>
      <w:szCs w:val="24"/>
    </w:rPr>
  </w:style>
  <w:style w:type="character" w:styleId="1461" w:customStyle="1">
    <w:name w:val="表格 Char Char"/>
    <w:link w:val="1258"/>
    <w:rPr>
      <w:rFonts w:ascii="华文细黑" w:hAnsi="华文细黑"/>
      <w:sz w:val="21"/>
    </w:rPr>
  </w:style>
  <w:style w:type="character" w:styleId="1462" w:customStyle="1">
    <w:name w:val="style141"/>
    <w:rPr>
      <w:rFonts w:hint="eastAsia" w:ascii="宋体" w:hAnsi="宋体" w:eastAsia="宋体" w:cs="Times New Roman"/>
    </w:rPr>
  </w:style>
  <w:style w:type="character" w:styleId="1463" w:customStyle="1">
    <w:name w:val="style221"/>
    <w:rPr>
      <w:rFonts w:ascii="Times New Roman" w:hAnsi="Times New Roman" w:eastAsia="宋体" w:cs="Times New Roman"/>
      <w:b/>
      <w:bCs/>
      <w:color w:val="000099"/>
    </w:rPr>
  </w:style>
  <w:style w:type="character" w:styleId="1464" w:customStyle="1">
    <w:name w:val="明显强调4"/>
    <w:qFormat/>
    <w:rPr>
      <w:rFonts w:ascii="Times New Roman" w:hAnsi="Times New Roman" w:eastAsia="宋体" w:cs="Times New Roman"/>
      <w:b/>
      <w:bCs/>
      <w:i/>
      <w:iCs/>
      <w:color w:val="4f81bd"/>
    </w:rPr>
  </w:style>
  <w:style w:type="character" w:styleId="1465" w:customStyle="1">
    <w:name w:val="文档结构图 Char3"/>
    <w:uiPriority w:val="99"/>
    <w:semiHidden/>
    <w:rPr>
      <w:rFonts w:ascii="宋体" w:hAnsi="Times New Roman" w:eastAsia="宋体" w:cs="Times New Roman"/>
      <w:sz w:val="18"/>
      <w:szCs w:val="18"/>
    </w:rPr>
  </w:style>
  <w:style w:type="character" w:styleId="1466" w:customStyle="1">
    <w:name w:val="批注主题 Char3"/>
    <w:uiPriority w:val="99"/>
    <w:semiHidden/>
    <w:rPr>
      <w:rFonts w:ascii="Times New Roman" w:hAnsi="Times New Roman" w:eastAsia="宋体" w:cs="Times New Roman"/>
      <w:b/>
      <w:bCs/>
      <w:sz w:val="21"/>
      <w:szCs w:val="24"/>
    </w:rPr>
  </w:style>
  <w:style w:type="character" w:styleId="1467" w:customStyle="1">
    <w:name w:val="Char Char11"/>
    <w:qFormat/>
    <w:rPr>
      <w:rFonts w:ascii="宋体" w:hAnsi="Courier New" w:eastAsia="楷体_GB2312" w:cs="Times New Roman"/>
      <w:sz w:val="28"/>
      <w:szCs w:val="24"/>
      <w:lang w:val="en-US" w:eastAsia="zh-CN" w:bidi="ar-SA"/>
    </w:rPr>
  </w:style>
  <w:style w:type="character" w:styleId="1468" w:customStyle="1">
    <w:name w:val="不明显强调4"/>
    <w:qFormat/>
    <w:rPr>
      <w:rFonts w:ascii="Times New Roman" w:hAnsi="Times New Roman" w:eastAsia="宋体" w:cs="Times New Roman"/>
      <w:i/>
      <w:iCs/>
      <w:color w:val="808080"/>
    </w:rPr>
  </w:style>
  <w:style w:type="character" w:styleId="1469" w:customStyle="1">
    <w:name w:val="icon-doc"/>
    <w:rPr>
      <w:rFonts w:ascii="宋体" w:hAnsi="宋体" w:eastAsia="宋体" w:cs="Times New Roman"/>
      <w:sz w:val="24"/>
      <w:szCs w:val="24"/>
      <w:lang w:val="en-US" w:eastAsia="zh-CN" w:bidi="ar-SA"/>
    </w:rPr>
  </w:style>
  <w:style w:type="character" w:styleId="1470" w:customStyle="1">
    <w:name w:val="02 标题 Char"/>
    <w:link w:val="1471"/>
    <w:rPr>
      <w:rFonts w:ascii="宋体" w:hAnsi="宋体"/>
      <w:b/>
      <w:bCs/>
      <w:sz w:val="22"/>
      <w:szCs w:val="32"/>
    </w:rPr>
  </w:style>
  <w:style w:type="paragraph" w:styleId="1471" w:customStyle="1">
    <w:name w:val="02 标题"/>
    <w:basedOn w:val="681"/>
    <w:link w:val="1470"/>
    <w:qFormat/>
    <w:pPr>
      <w:jc w:val="center"/>
    </w:pPr>
    <w:rPr>
      <w:rFonts w:ascii="宋体" w:hAnsi="宋体"/>
      <w:sz w:val="22"/>
    </w:rPr>
  </w:style>
  <w:style w:type="character" w:styleId="1472" w:customStyle="1">
    <w:name w:val="普通(网站) 字符"/>
    <w:link w:val="731"/>
    <w:uiPriority w:val="99"/>
    <w:rPr>
      <w:sz w:val="24"/>
      <w:szCs w:val="24"/>
    </w:rPr>
  </w:style>
  <w:style w:type="character" w:styleId="1473" w:customStyle="1">
    <w:name w:val="Char Char92"/>
    <w:qFormat/>
    <w:rPr>
      <w:rFonts w:ascii="Times New Roman" w:hAnsi="Times New Roman" w:eastAsia="宋体" w:cs="Times New Roman"/>
      <w:sz w:val="18"/>
      <w:szCs w:val="18"/>
    </w:rPr>
  </w:style>
  <w:style w:type="character" w:styleId="1474" w:customStyle="1">
    <w:name w:val="批注框文本 Char3"/>
    <w:uiPriority w:val="99"/>
    <w:semiHidden/>
    <w:rPr>
      <w:rFonts w:ascii="Times New Roman" w:hAnsi="Times New Roman" w:eastAsia="宋体" w:cs="Times New Roman"/>
      <w:sz w:val="18"/>
      <w:szCs w:val="18"/>
    </w:rPr>
  </w:style>
  <w:style w:type="character" w:styleId="1475" w:customStyle="1">
    <w:name w:val="明显参考4"/>
    <w:qFormat/>
    <w:rPr>
      <w:rFonts w:ascii="Times New Roman" w:hAnsi="Times New Roman" w:eastAsia="宋体" w:cs="Times New Roman"/>
      <w:b/>
      <w:bCs/>
      <w:smallCaps/>
      <w:color w:val="c0504d"/>
      <w:spacing w:val="5"/>
      <w:u w:val="single"/>
    </w:rPr>
  </w:style>
  <w:style w:type="character" w:styleId="1476" w:customStyle="1">
    <w:name w:val="引用 Char3"/>
    <w:uiPriority w:val="29"/>
    <w:rPr>
      <w:rFonts w:ascii="Times New Roman" w:hAnsi="Times New Roman" w:eastAsia="宋体" w:cs="Times New Roman"/>
      <w:i/>
      <w:iCs/>
      <w:color w:val="000000"/>
      <w:sz w:val="21"/>
      <w:szCs w:val="24"/>
    </w:rPr>
  </w:style>
  <w:style w:type="character" w:styleId="1477" w:customStyle="1">
    <w:name w:val="wen Char1"/>
    <w:link w:val="1478"/>
    <w:rPr>
      <w:rFonts w:ascii="微软雅黑" w:hAnsi="微软雅黑" w:eastAsia="微软雅黑"/>
      <w:sz w:val="21"/>
      <w:szCs w:val="24"/>
    </w:rPr>
  </w:style>
  <w:style w:type="paragraph" w:styleId="1478" w:customStyle="1">
    <w:name w:val="wen"/>
    <w:basedOn w:val="678"/>
    <w:link w:val="1477"/>
    <w:pPr>
      <w:ind w:firstLine="425"/>
      <w:spacing w:line="269" w:lineRule="auto"/>
    </w:pPr>
    <w:rPr>
      <w:rFonts w:ascii="微软雅黑" w:hAnsi="微软雅黑" w:eastAsia="微软雅黑"/>
    </w:rPr>
  </w:style>
  <w:style w:type="character" w:styleId="1479" w:customStyle="1">
    <w:name w:val="para1"/>
    <w:rPr>
      <w:rFonts w:hint="default" w:ascii="Arial" w:hAnsi="Arial" w:eastAsia="宋体" w:cs="Arial"/>
      <w:sz w:val="18"/>
      <w:szCs w:val="18"/>
    </w:rPr>
  </w:style>
  <w:style w:type="character" w:styleId="1480" w:customStyle="1">
    <w:name w:val="05 标题5 Char"/>
    <w:link w:val="1481"/>
    <w:rPr>
      <w:rFonts w:ascii="宋体" w:hAnsi="宋体"/>
      <w:b/>
      <w:sz w:val="21"/>
      <w:szCs w:val="32"/>
    </w:rPr>
  </w:style>
  <w:style w:type="paragraph" w:styleId="1481" w:customStyle="1">
    <w:name w:val="05 标题5"/>
    <w:basedOn w:val="678"/>
    <w:link w:val="1480"/>
    <w:qFormat/>
    <w:pPr>
      <w:ind w:firstLine="422"/>
      <w:keepNext/>
      <w:spacing w:line="360" w:lineRule="auto"/>
      <w:widowControl/>
      <w:outlineLvl w:val="4"/>
    </w:pPr>
    <w:rPr>
      <w:rFonts w:ascii="宋体" w:hAnsi="宋体"/>
      <w:b/>
      <w:szCs w:val="32"/>
    </w:rPr>
  </w:style>
  <w:style w:type="character" w:styleId="1482" w:customStyle="1">
    <w:name w:val="arr"/>
    <w:rPr>
      <w:rFonts w:ascii="宋体" w:hAnsi="宋体" w:eastAsia="宋体" w:cs="Times New Roman"/>
      <w:sz w:val="24"/>
      <w:szCs w:val="24"/>
      <w:lang w:val="en-US" w:eastAsia="zh-CN" w:bidi="ar-SA"/>
    </w:rPr>
  </w:style>
  <w:style w:type="character" w:styleId="1483" w:customStyle="1">
    <w:name w:val="正文文本缩进 2 Char2"/>
    <w:uiPriority w:val="99"/>
    <w:semiHidden/>
    <w:rPr>
      <w:rFonts w:ascii="Times New Roman" w:hAnsi="Times New Roman" w:eastAsia="宋体" w:cs="Times New Roman"/>
      <w:sz w:val="21"/>
      <w:szCs w:val="24"/>
    </w:rPr>
  </w:style>
  <w:style w:type="character" w:styleId="1484" w:customStyle="1">
    <w:name w:val="表正文 Char"/>
    <w:rPr>
      <w:rFonts w:ascii="Times New Roman" w:hAnsi="Times New Roman" w:eastAsia="楷体_GB2312" w:cs="Times New Roman"/>
      <w:sz w:val="24"/>
    </w:rPr>
  </w:style>
  <w:style w:type="character" w:styleId="1485" w:customStyle="1">
    <w:name w:val="icon-play"/>
    <w:rPr>
      <w:rFonts w:ascii="宋体" w:hAnsi="宋体" w:eastAsia="宋体" w:cs="Times New Roman"/>
      <w:sz w:val="24"/>
      <w:szCs w:val="24"/>
      <w:lang w:val="en-US" w:eastAsia="zh-CN" w:bidi="ar-SA"/>
    </w:rPr>
  </w:style>
  <w:style w:type="paragraph" w:styleId="1486" w:customStyle="1">
    <w:name w:val="Pa1"/>
    <w:basedOn w:val="678"/>
    <w:next w:val="678"/>
    <w:pPr>
      <w:jc w:val="left"/>
      <w:spacing w:line="241" w:lineRule="atLeast"/>
    </w:pPr>
    <w:rPr>
      <w:rFonts w:ascii="华文细黑" w:eastAsia="华文细黑"/>
      <w:sz w:val="24"/>
    </w:rPr>
  </w:style>
  <w:style w:type="paragraph" w:styleId="1487" w:customStyle="1">
    <w:name w:val="Char6"/>
    <w:basedOn w:val="700"/>
    <w:qFormat/>
    <w:pPr>
      <w:ind w:left="874" w:hanging="420"/>
      <w:jc w:val="left"/>
      <w:widowControl/>
      <w:tabs>
        <w:tab w:val="left" w:pos="874" w:leader="none"/>
      </w:tabs>
    </w:pPr>
    <w:rPr>
      <w:rFonts w:ascii="Tahoma" w:hAnsi="Tahoma" w:cs="宋体"/>
      <w:szCs w:val="20"/>
    </w:rPr>
  </w:style>
  <w:style w:type="paragraph" w:styleId="1488" w:customStyle="1">
    <w:name w:val="xl70"/>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9" w:customStyle="1">
    <w:name w:val="xl66"/>
    <w:basedOn w:val="67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0" w:customStyle="1">
    <w:name w:val="普通(Web)9"/>
    <w:basedOn w:val="678"/>
    <w:pPr>
      <w:jc w:val="left"/>
      <w:spacing w:before="100" w:beforeAutospacing="1" w:after="100" w:afterAutospacing="1"/>
      <w:widowControl/>
    </w:pPr>
    <w:rPr>
      <w:rFonts w:ascii="宋体" w:hAnsi="宋体" w:cs="宋体"/>
      <w:szCs w:val="21"/>
    </w:rPr>
  </w:style>
  <w:style w:type="paragraph" w:styleId="1491" w:customStyle="1">
    <w:name w:val="p1"/>
    <w:basedOn w:val="678"/>
    <w:pPr>
      <w:jc w:val="left"/>
      <w:spacing w:before="100" w:beforeAutospacing="1" w:after="100" w:afterAutospacing="1"/>
      <w:widowControl/>
    </w:pPr>
    <w:rPr>
      <w:rFonts w:ascii="宋体" w:hAnsi="宋体" w:cs="宋体"/>
      <w:sz w:val="24"/>
    </w:rPr>
  </w:style>
  <w:style w:type="paragraph" w:styleId="1492" w:customStyle="1">
    <w:name w:val="Char Char Char Char Char Char1 Char"/>
    <w:basedOn w:val="678"/>
    <w:rPr>
      <w:rFonts w:ascii="Tahoma" w:hAnsi="Tahoma"/>
      <w:sz w:val="24"/>
      <w:szCs w:val="20"/>
    </w:rPr>
  </w:style>
  <w:style w:type="paragraph" w:styleId="1493" w:customStyle="1">
    <w:name w:val="无间隔2"/>
    <w:pPr>
      <w:ind w:firstLine="200"/>
      <w:spacing w:line="360" w:lineRule="auto"/>
    </w:pPr>
    <w:rPr>
      <w:rFonts w:ascii="宋体" w:hAnsi="宋体"/>
      <w:sz w:val="24"/>
      <w:szCs w:val="22"/>
    </w:rPr>
  </w:style>
  <w:style w:type="paragraph" w:styleId="1494" w:customStyle="1">
    <w:name w:val="xl101"/>
    <w:basedOn w:val="678"/>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495" w:customStyle="1">
    <w:name w:val="明显引用 字符1"/>
    <w:uiPriority w:val="99"/>
    <w:rPr>
      <w:i/>
      <w:iCs/>
      <w:color w:val="4472c4"/>
      <w:sz w:val="21"/>
      <w:szCs w:val="24"/>
    </w:rPr>
  </w:style>
  <w:style w:type="paragraph" w:styleId="1496" w:customStyle="1">
    <w:name w:val="_Style 12"/>
    <w:basedOn w:val="700"/>
    <w:pPr>
      <w:jc w:val="left"/>
      <w:spacing w:line="360" w:lineRule="auto"/>
      <w:widowControl/>
    </w:pPr>
    <w:rPr>
      <w:rFonts w:hAnsi="Calibri"/>
      <w:sz w:val="24"/>
    </w:rPr>
  </w:style>
  <w:style w:type="paragraph" w:styleId="1497" w:customStyle="1">
    <w:name w:val="xl72"/>
    <w:basedOn w:val="678"/>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498" w:customStyle="1">
    <w:name w:val="xl24"/>
    <w:basedOn w:val="678"/>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499" w:customStyle="1">
    <w:name w:val="pic-info"/>
    <w:basedOn w:val="678"/>
    <w:pPr>
      <w:jc w:val="left"/>
      <w:spacing w:before="100" w:beforeAutospacing="1" w:after="100" w:afterAutospacing="1"/>
      <w:widowControl/>
    </w:pPr>
    <w:rPr>
      <w:rFonts w:ascii="宋体" w:hAnsi="宋体" w:cs="宋体"/>
      <w:sz w:val="24"/>
    </w:rPr>
  </w:style>
  <w:style w:type="paragraph" w:styleId="1500" w:customStyle="1">
    <w:name w:val="style2"/>
    <w:basedOn w:val="678"/>
    <w:pPr>
      <w:jc w:val="left"/>
      <w:spacing w:before="100" w:beforeAutospacing="1" w:after="100" w:afterAutospacing="1"/>
      <w:widowControl/>
    </w:pPr>
    <w:rPr>
      <w:rFonts w:hint="eastAsia" w:ascii="宋体" w:hAnsi="宋体" w:cs="Arial Unicode MS"/>
      <w:sz w:val="18"/>
      <w:szCs w:val="18"/>
    </w:rPr>
  </w:style>
  <w:style w:type="paragraph" w:styleId="1501" w:customStyle="1">
    <w:name w:val="Char Char3 Char Char Char Char Char Char Char Char Char Char Char Char Char Char Char Char Char Char"/>
    <w:basedOn w:val="678"/>
    <w:qFormat/>
    <w:pPr>
      <w:ind w:firstLine="200"/>
      <w:jc w:val="left"/>
      <w:spacing w:after="160" w:line="360" w:lineRule="auto"/>
      <w:widowControl/>
    </w:pPr>
    <w:rPr>
      <w:rFonts w:ascii="宋体" w:hAnsi="宋体"/>
      <w:sz w:val="24"/>
    </w:rPr>
  </w:style>
  <w:style w:type="paragraph" w:styleId="1502" w:customStyle="1">
    <w:name w:val="xl22"/>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3" w:customStyle="1">
    <w:name w:val="xl67"/>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4" w:customStyle="1">
    <w:name w:val="text12"/>
    <w:basedOn w:val="678"/>
    <w:pPr>
      <w:ind w:firstLine="480"/>
      <w:jc w:val="left"/>
      <w:spacing w:before="100" w:beforeAutospacing="1" w:after="100" w:afterAutospacing="1"/>
      <w:widowControl/>
    </w:pPr>
    <w:rPr>
      <w:rFonts w:ascii="Arial Unicode MS" w:hAnsi="Arial Unicode MS"/>
      <w:sz w:val="24"/>
    </w:rPr>
  </w:style>
  <w:style w:type="paragraph" w:styleId="1505" w:customStyle="1">
    <w:name w:val="Javis"/>
    <w:basedOn w:val="678"/>
    <w:pPr>
      <w:ind w:right="210"/>
      <w:spacing w:line="360" w:lineRule="auto"/>
    </w:pPr>
    <w:rPr>
      <w:rFonts w:cs="宋体"/>
      <w:sz w:val="24"/>
      <w:szCs w:val="20"/>
    </w:rPr>
  </w:style>
  <w:style w:type="paragraph" w:styleId="1506" w:customStyle="1">
    <w:name w:val="正式行文"/>
    <w:basedOn w:val="678"/>
    <w:pPr>
      <w:numPr>
        <w:numId w:val="7"/>
      </w:numPr>
      <w:ind w:left="0" w:firstLine="200"/>
      <w:spacing w:line="360" w:lineRule="auto"/>
    </w:pPr>
    <w:rPr>
      <w:sz w:val="24"/>
    </w:rPr>
  </w:style>
  <w:style w:type="paragraph" w:styleId="1507" w:customStyle="1">
    <w:name w:val="正文编号1级"/>
    <w:basedOn w:val="736"/>
    <w:qFormat/>
    <w:pPr>
      <w:ind w:left="840" w:hanging="420"/>
      <w:spacing w:after="0" w:line="300" w:lineRule="auto"/>
      <w:tabs>
        <w:tab w:val="left" w:pos="840" w:leader="none"/>
      </w:tabs>
    </w:pPr>
    <w:rPr>
      <w:rFonts w:ascii="宋体" w:hAnsi="Times New Roman"/>
      <w:szCs w:val="21"/>
    </w:rPr>
  </w:style>
  <w:style w:type="paragraph" w:styleId="1508" w:customStyle="1">
    <w:name w:val="000左齐平"/>
    <w:basedOn w:val="678"/>
    <w:qFormat/>
    <w:pPr>
      <w:jc w:val="left"/>
    </w:pPr>
    <w:rPr>
      <w:rFonts w:ascii="Calibri" w:hAnsi="Calibri"/>
      <w:color w:val="000000"/>
      <w:szCs w:val="22"/>
    </w:rPr>
  </w:style>
  <w:style w:type="paragraph" w:styleId="1509" w:customStyle="1">
    <w:name w:val="Char12"/>
    <w:basedOn w:val="700"/>
    <w:qFormat/>
    <w:pPr>
      <w:ind w:left="357"/>
      <w:jc w:val="left"/>
      <w:spacing w:line="436" w:lineRule="exact"/>
      <w:outlineLvl w:val="3"/>
    </w:pPr>
    <w:rPr>
      <w:rFonts w:ascii="Tahoma" w:hAnsi="Tahoma"/>
      <w:b/>
      <w:sz w:val="24"/>
    </w:rPr>
  </w:style>
  <w:style w:type="character" w:styleId="1510" w:customStyle="1">
    <w:name w:val="z-窗体顶端 字符1"/>
    <w:basedOn w:val="688"/>
    <w:uiPriority w:val="99"/>
    <w:semiHidden/>
    <w:rPr>
      <w:rFonts w:ascii="Arial" w:hAnsi="Arial" w:cs="Arial"/>
      <w:vanish/>
      <w:sz w:val="16"/>
      <w:szCs w:val="16"/>
    </w:rPr>
  </w:style>
  <w:style w:type="character" w:styleId="1511" w:customStyle="1">
    <w:name w:val="z-窗体底端 字符1"/>
    <w:basedOn w:val="688"/>
    <w:uiPriority w:val="99"/>
    <w:semiHidden/>
    <w:rPr>
      <w:rFonts w:ascii="Arial" w:hAnsi="Arial" w:cs="Arial"/>
      <w:vanish/>
      <w:sz w:val="16"/>
      <w:szCs w:val="16"/>
    </w:rPr>
  </w:style>
  <w:style w:type="paragraph" w:styleId="1512" w:customStyle="1">
    <w:name w:val="剑鱼三"/>
    <w:basedOn w:val="678"/>
    <w:next w:val="678"/>
    <w:pPr>
      <w:numPr>
        <w:ilvl w:val="1"/>
        <w:numId w:val="8"/>
      </w:numPr>
    </w:pPr>
    <w:rPr>
      <w:rFonts w:ascii="Arial" w:hAnsi="Arial"/>
      <w:b/>
      <w:szCs w:val="21"/>
    </w:rPr>
  </w:style>
  <w:style w:type="paragraph" w:styleId="1513" w:customStyle="1">
    <w:name w:val="xl71"/>
    <w:basedOn w:val="67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14" w:customStyle="1">
    <w:name w:val="xl73"/>
    <w:basedOn w:val="678"/>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15" w:customStyle="1">
    <w:name w:val="xl102"/>
    <w:basedOn w:val="678"/>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6" w:customStyle="1">
    <w:name w:val="Default Paragraph Font Para Char"/>
    <w:basedOn w:val="678"/>
    <w:pPr>
      <w:jc w:val="left"/>
      <w:spacing w:after="160" w:line="240" w:lineRule="exact"/>
      <w:widowControl/>
    </w:pPr>
    <w:rPr>
      <w:rFonts w:ascii="Verdana" w:hAnsi="Verdana"/>
      <w:sz w:val="20"/>
      <w:szCs w:val="20"/>
      <w:lang w:eastAsia="en-US"/>
    </w:rPr>
  </w:style>
  <w:style w:type="paragraph" w:styleId="1517" w:customStyle="1">
    <w:name w:val="xl68"/>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8" w:customStyle="1">
    <w:name w:val="Char Char1 Char Char Char Char Char Char Char"/>
    <w:basedOn w:val="678"/>
    <w:rPr>
      <w:rFonts w:eastAsia="楷体_GB2312"/>
      <w:sz w:val="26"/>
      <w:szCs w:val="20"/>
    </w:rPr>
  </w:style>
  <w:style w:type="paragraph" w:styleId="1519" w:customStyle="1">
    <w:name w:val="样式 正文缩进 + 首行缩进:  2 字符"/>
    <w:basedOn w:val="697"/>
    <w:pPr>
      <w:ind w:firstLine="200"/>
      <w:spacing w:line="360" w:lineRule="auto"/>
    </w:pPr>
    <w:rPr>
      <w:rFonts w:ascii="Calibri" w:hAnsi="Calibri"/>
      <w:szCs w:val="22"/>
    </w:rPr>
  </w:style>
  <w:style w:type="paragraph" w:styleId="1520" w:customStyle="1">
    <w:name w:val="xl64"/>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1" w:customStyle="1">
    <w:name w:val="分发表内容"/>
    <w:basedOn w:val="678"/>
    <w:pPr>
      <w:jc w:val="center"/>
      <w:spacing w:before="120" w:after="120"/>
    </w:pPr>
    <w:rPr>
      <w:rFonts w:ascii="昆仑仿宋" w:eastAsia="昆仑仿宋"/>
      <w:szCs w:val="20"/>
    </w:rPr>
  </w:style>
  <w:style w:type="paragraph" w:styleId="1522" w:customStyle="1">
    <w:name w:val="南通方案正文"/>
    <w:basedOn w:val="678"/>
    <w:pPr>
      <w:ind w:firstLine="480"/>
      <w:spacing w:line="360" w:lineRule="auto"/>
    </w:pPr>
    <w:rPr>
      <w:sz w:val="24"/>
      <w:szCs w:val="20"/>
    </w:rPr>
  </w:style>
  <w:style w:type="paragraph" w:styleId="1523" w:customStyle="1">
    <w:name w:val="样式 列表编号 + 段后: 0.5 行"/>
    <w:basedOn w:val="696"/>
    <w:pPr>
      <w:numPr>
        <w:numId w:val="9"/>
      </w:numPr>
      <w:spacing w:after="120"/>
    </w:pPr>
    <w:rPr>
      <w:rFonts w:cs="宋体"/>
    </w:rPr>
  </w:style>
  <w:style w:type="paragraph" w:styleId="1524" w:customStyle="1">
    <w:name w:val="修订6"/>
    <w:rPr>
      <w:sz w:val="21"/>
      <w:szCs w:val="24"/>
    </w:rPr>
  </w:style>
  <w:style w:type="paragraph" w:styleId="1525" w:customStyle="1">
    <w:name w:val="正文 1.1.1"/>
    <w:basedOn w:val="678"/>
    <w:next w:val="678"/>
    <w:qFormat/>
    <w:pPr>
      <w:spacing w:line="360" w:lineRule="auto"/>
      <w:tabs>
        <w:tab w:val="left" w:pos="851" w:leader="none"/>
      </w:tabs>
      <w:outlineLvl w:val="2"/>
    </w:pPr>
    <w:rPr>
      <w:rFonts w:ascii="宋体" w:hAnsi="宋体"/>
      <w:color w:val="ff0000"/>
      <w:sz w:val="28"/>
      <w:szCs w:val="21"/>
    </w:rPr>
  </w:style>
  <w:style w:type="paragraph" w:styleId="1526" w:customStyle="1">
    <w:name w:val="xl104"/>
    <w:basedOn w:val="67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7" w:customStyle="1">
    <w:name w:val="正文文本 21"/>
    <w:basedOn w:val="678"/>
    <w:pPr>
      <w:ind w:left="720" w:hanging="720"/>
      <w:widowControl/>
    </w:pPr>
    <w:rPr>
      <w:sz w:val="24"/>
      <w:szCs w:val="20"/>
      <w:lang w:val="en-GB"/>
    </w:rPr>
  </w:style>
  <w:style w:type="paragraph" w:styleId="1528" w:customStyle="1">
    <w:name w:val="Char Char Char Char Char Char Char Char Char Char Char Char Char Char Char Char"/>
    <w:basedOn w:val="678"/>
    <w:rPr>
      <w:rFonts w:ascii="Tahoma" w:hAnsi="Tahoma"/>
      <w:sz w:val="24"/>
    </w:rPr>
  </w:style>
  <w:style w:type="paragraph" w:styleId="1529" w:customStyle="1">
    <w:name w:val="wfxRecipient"/>
    <w:basedOn w:val="678"/>
    <w:pPr>
      <w:jc w:val="left"/>
      <w:widowControl/>
    </w:pPr>
    <w:rPr>
      <w:sz w:val="20"/>
      <w:szCs w:val="20"/>
      <w:lang w:eastAsia="en-US"/>
    </w:rPr>
  </w:style>
  <w:style w:type="paragraph" w:styleId="1530" w:customStyle="1">
    <w:name w:val="多级符号2"/>
    <w:basedOn w:val="678"/>
    <w:pPr>
      <w:numPr>
        <w:numId w:val="10"/>
      </w:numPr>
      <w:jc w:val="left"/>
      <w:spacing w:line="360" w:lineRule="auto"/>
    </w:pPr>
    <w:rPr>
      <w:rFonts w:eastAsia="仿宋_GB2312"/>
      <w:sz w:val="24"/>
    </w:rPr>
  </w:style>
  <w:style w:type="paragraph" w:styleId="1531" w:customStyle="1">
    <w:name w:val="Bullet"/>
    <w:basedOn w:val="678"/>
    <w:pPr>
      <w:ind w:left="360" w:right="709" w:hanging="360"/>
      <w:spacing w:before="60" w:after="60"/>
      <w:tabs>
        <w:tab w:val="left" w:pos="360" w:leader="none"/>
        <w:tab w:val="left" w:pos="2552" w:leader="none"/>
      </w:tabs>
    </w:pPr>
    <w:rPr>
      <w:rFonts w:eastAsia="2OcuAe"/>
      <w:spacing w:val="2"/>
      <w:sz w:val="20"/>
      <w:szCs w:val="20"/>
      <w:lang w:eastAsia="zh-TW"/>
    </w:rPr>
  </w:style>
  <w:style w:type="paragraph" w:styleId="1532" w:customStyle="1">
    <w:name w:val="正文标准"/>
    <w:basedOn w:val="678"/>
    <w:pPr>
      <w:ind w:firstLine="200"/>
      <w:spacing w:line="360" w:lineRule="auto"/>
    </w:pPr>
    <w:rPr>
      <w:rFonts w:eastAsia="MS Gothic"/>
      <w:sz w:val="24"/>
      <w:szCs w:val="21"/>
    </w:rPr>
  </w:style>
  <w:style w:type="paragraph" w:styleId="1533" w:customStyle="1">
    <w:name w:val="正文段"/>
    <w:basedOn w:val="678"/>
    <w:pPr>
      <w:ind w:firstLine="200"/>
      <w:spacing w:after="50"/>
      <w:widowControl/>
    </w:pPr>
    <w:rPr>
      <w:sz w:val="24"/>
      <w:szCs w:val="20"/>
    </w:rPr>
  </w:style>
  <w:style w:type="paragraph" w:styleId="1534" w:customStyle="1">
    <w:name w:val="Table Text"/>
    <w:basedOn w:val="678"/>
    <w:pPr>
      <w:jc w:val="left"/>
      <w:widowControl/>
      <w:tabs>
        <w:tab w:val="decimal" w:pos="0" w:leader="none"/>
      </w:tabs>
    </w:pPr>
    <w:rPr>
      <w:rFonts w:eastAsia="Times New Roman"/>
      <w:szCs w:val="20"/>
      <w:lang w:eastAsia="en-US"/>
    </w:rPr>
  </w:style>
  <w:style w:type="paragraph" w:styleId="1535" w:customStyle="1">
    <w:name w:val="正文符号1"/>
    <w:basedOn w:val="1448"/>
    <w:pPr>
      <w:numPr>
        <w:numId w:val="11"/>
      </w:numPr>
      <w:ind w:left="975" w:hanging="340"/>
      <w:tabs>
        <w:tab w:val="left" w:pos="840" w:leader="none"/>
        <w:tab w:val="left" w:pos="975" w:leader="none"/>
        <w:tab w:val="left" w:pos="1080" w:leader="none"/>
      </w:tabs>
    </w:pPr>
  </w:style>
  <w:style w:type="paragraph" w:styleId="1536" w:customStyle="1">
    <w:name w:val="正文文本 Char Char"/>
    <w:basedOn w:val="678"/>
    <w:pPr>
      <w:jc w:val="center"/>
    </w:pPr>
  </w:style>
  <w:style w:type="paragraph" w:styleId="1537" w:customStyle="1">
    <w:name w:val="font8"/>
    <w:basedOn w:val="678"/>
    <w:pPr>
      <w:jc w:val="left"/>
      <w:spacing w:before="100" w:beforeAutospacing="1" w:after="100" w:afterAutospacing="1"/>
      <w:widowControl/>
    </w:pPr>
    <w:rPr>
      <w:sz w:val="22"/>
      <w:szCs w:val="22"/>
    </w:rPr>
  </w:style>
  <w:style w:type="paragraph" w:styleId="1538" w:customStyle="1">
    <w:name w:val="pa-14"/>
    <w:basedOn w:val="678"/>
    <w:pPr>
      <w:jc w:val="left"/>
      <w:spacing w:before="100" w:beforeAutospacing="1" w:after="100" w:afterAutospacing="1"/>
      <w:widowControl/>
    </w:pPr>
    <w:rPr>
      <w:rFonts w:ascii="宋体" w:hAnsi="宋体" w:cs="宋体"/>
      <w:sz w:val="24"/>
    </w:rPr>
  </w:style>
  <w:style w:type="paragraph" w:styleId="1539" w:customStyle="1">
    <w:name w:val="xl105"/>
    <w:basedOn w:val="67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40" w:customStyle="1">
    <w:name w:val="带上框线页脚"/>
    <w:basedOn w:val="678"/>
    <w:pPr>
      <w:jc w:val="left"/>
      <w:spacing w:after="156"/>
      <w:widowControl/>
      <w:pBdr>
        <w:top w:val="single" w:color="auto" w:sz="4" w:space="1"/>
      </w:pBdr>
    </w:pPr>
    <w:rPr>
      <w:sz w:val="18"/>
      <w:szCs w:val="20"/>
    </w:rPr>
  </w:style>
  <w:style w:type="character" w:styleId="1541" w:customStyle="1">
    <w:name w:val="脚注文本 字符1"/>
    <w:rPr>
      <w:sz w:val="18"/>
      <w:szCs w:val="18"/>
    </w:rPr>
  </w:style>
  <w:style w:type="paragraph" w:styleId="1542" w:customStyle="1">
    <w:name w:val="font5"/>
    <w:basedOn w:val="678"/>
    <w:pPr>
      <w:jc w:val="left"/>
      <w:spacing w:before="100" w:beforeAutospacing="1" w:after="100" w:afterAutospacing="1"/>
      <w:widowControl/>
    </w:pPr>
    <w:rPr>
      <w:rFonts w:ascii="宋体" w:hAnsi="宋体" w:cs="宋体"/>
      <w:sz w:val="18"/>
      <w:szCs w:val="18"/>
    </w:rPr>
  </w:style>
  <w:style w:type="paragraph" w:styleId="1543" w:customStyle="1">
    <w:name w:val="p17"/>
    <w:basedOn w:val="678"/>
    <w:pPr>
      <w:widowControl/>
    </w:pPr>
    <w:rPr>
      <w:szCs w:val="21"/>
    </w:rPr>
  </w:style>
  <w:style w:type="paragraph" w:styleId="1544" w:customStyle="1">
    <w:name w:val="Char Char Char Char Char Char1 Char1"/>
    <w:basedOn w:val="678"/>
    <w:rPr>
      <w:rFonts w:ascii="Tahoma" w:hAnsi="Tahoma"/>
      <w:sz w:val="24"/>
      <w:szCs w:val="20"/>
    </w:rPr>
  </w:style>
  <w:style w:type="paragraph" w:styleId="1545" w:customStyle="1">
    <w:name w:val="样式5"/>
    <w:basedOn w:val="733"/>
    <w:pPr>
      <w:contextualSpacing w:val="0"/>
      <w:jc w:val="center"/>
      <w:spacing w:before="240" w:after="60"/>
      <w:outlineLvl w:val="0"/>
    </w:pPr>
    <w:rPr>
      <w:rFonts w:ascii="Arial" w:hAnsi="Arial" w:cs="Arial"/>
      <w:b/>
      <w:bCs/>
      <w:sz w:val="32"/>
      <w:szCs w:val="32"/>
    </w:rPr>
  </w:style>
  <w:style w:type="paragraph" w:styleId="1546" w:customStyle="1">
    <w:name w:val="a1"/>
    <w:basedOn w:val="678"/>
    <w:pPr>
      <w:jc w:val="left"/>
      <w:spacing w:before="100" w:beforeAutospacing="1" w:after="100" w:afterAutospacing="1"/>
      <w:widowControl/>
    </w:pPr>
    <w:rPr>
      <w:rFonts w:ascii="宋体" w:hAnsi="宋体" w:cs="宋体"/>
      <w:sz w:val="24"/>
    </w:rPr>
  </w:style>
  <w:style w:type="paragraph" w:styleId="1547" w:customStyle="1">
    <w:name w:val="勾股定理"/>
    <w:pPr>
      <w:spacing w:after="200" w:line="276" w:lineRule="auto"/>
    </w:pPr>
    <w:rPr>
      <w:sz w:val="22"/>
      <w:szCs w:val="22"/>
    </w:rPr>
  </w:style>
  <w:style w:type="paragraph" w:styleId="1548" w:customStyle="1">
    <w:name w:val="样式 首行缩进:  0 字符"/>
    <w:basedOn w:val="678"/>
    <w:pPr>
      <w:ind w:firstLine="200"/>
      <w:spacing w:line="360" w:lineRule="auto"/>
    </w:pPr>
    <w:rPr>
      <w:rFonts w:ascii="Arial" w:hAnsi="Arial" w:cs="宋体"/>
      <w:sz w:val="24"/>
      <w:szCs w:val="20"/>
    </w:rPr>
  </w:style>
  <w:style w:type="paragraph" w:styleId="1549" w:customStyle="1">
    <w:name w:val="p5"/>
    <w:basedOn w:val="678"/>
    <w:pPr>
      <w:jc w:val="left"/>
      <w:spacing w:before="100" w:beforeAutospacing="1" w:after="100" w:afterAutospacing="1"/>
      <w:widowControl/>
    </w:pPr>
    <w:rPr>
      <w:rFonts w:ascii="宋体" w:hAnsi="宋体" w:cs="宋体"/>
      <w:sz w:val="24"/>
    </w:rPr>
  </w:style>
  <w:style w:type="paragraph" w:styleId="1550" w:customStyle="1">
    <w:name w:val="正文－恩普"/>
    <w:basedOn w:val="697"/>
    <w:pPr>
      <w:ind w:firstLine="200"/>
      <w:jc w:val="both"/>
      <w:spacing w:line="360" w:lineRule="auto"/>
    </w:pPr>
    <w:rPr>
      <w:rFonts w:ascii="Calibri" w:hAnsi="Calibri"/>
    </w:rPr>
  </w:style>
  <w:style w:type="paragraph" w:styleId="1551" w:customStyle="1">
    <w:name w:val="样式 表格正文 + 两端对齐"/>
    <w:basedOn w:val="678"/>
    <w:pPr>
      <w:spacing w:line="300" w:lineRule="auto"/>
    </w:pPr>
    <w:rPr>
      <w:sz w:val="24"/>
      <w:szCs w:val="20"/>
    </w:rPr>
  </w:style>
  <w:style w:type="paragraph" w:styleId="1552" w:customStyle="1">
    <w:name w:val="正文空2格  1."/>
    <w:basedOn w:val="678"/>
    <w:qFormat/>
    <w:pPr>
      <w:ind w:firstLine="480"/>
      <w:spacing w:line="360" w:lineRule="auto"/>
    </w:pPr>
    <w:rPr>
      <w:rFonts w:ascii="宋体" w:eastAsia="仿宋" w:cs="宋体"/>
      <w:sz w:val="28"/>
      <w:szCs w:val="20"/>
    </w:rPr>
  </w:style>
  <w:style w:type="paragraph" w:styleId="1553" w:customStyle="1">
    <w:name w:val="xl100"/>
    <w:basedOn w:val="678"/>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54" w:customStyle="1">
    <w:name w:val="TOC 标题6"/>
    <w:basedOn w:val="679"/>
    <w:next w:val="678"/>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55" w:customStyle="1">
    <w:name w:val="Char Char Char Char Char Char Char Char Char Char Char Char Char Char Char Char1"/>
    <w:basedOn w:val="678"/>
    <w:pPr>
      <w:tabs>
        <w:tab w:val="left" w:pos="360" w:leader="none"/>
      </w:tabs>
    </w:pPr>
    <w:rPr>
      <w:sz w:val="24"/>
    </w:rPr>
  </w:style>
  <w:style w:type="paragraph" w:styleId="1556" w:customStyle="1">
    <w:name w:val="l18"/>
    <w:basedOn w:val="678"/>
    <w:pPr>
      <w:ind w:left="90"/>
      <w:jc w:val="left"/>
      <w:spacing w:before="30" w:after="100" w:afterAutospacing="1" w:line="270" w:lineRule="atLeast"/>
      <w:widowControl/>
    </w:pPr>
    <w:rPr>
      <w:rFonts w:ascii="Arial" w:hAnsi="Arial" w:cs="Arial"/>
      <w:color w:val="000000"/>
      <w:sz w:val="18"/>
      <w:szCs w:val="18"/>
    </w:rPr>
  </w:style>
  <w:style w:type="paragraph" w:styleId="1557" w:customStyle="1">
    <w:name w:val="Char Char12"/>
    <w:basedOn w:val="678"/>
    <w:rPr>
      <w:szCs w:val="21"/>
    </w:rPr>
  </w:style>
  <w:style w:type="paragraph" w:styleId="1558" w:customStyle="1">
    <w:name w:val="标书标准正文"/>
    <w:basedOn w:val="678"/>
    <w:pPr>
      <w:ind w:firstLine="540"/>
      <w:spacing w:line="360" w:lineRule="auto"/>
    </w:pPr>
    <w:rPr>
      <w:sz w:val="24"/>
    </w:rPr>
  </w:style>
  <w:style w:type="paragraph" w:styleId="1559" w:customStyle="1">
    <w:name w:val="表头"/>
    <w:basedOn w:val="698"/>
    <w:pPr>
      <w:jc w:val="center"/>
      <w:keepLines/>
      <w:keepNext/>
      <w:spacing w:before="120" w:after="120" w:line="300" w:lineRule="auto"/>
      <w:widowControl/>
    </w:pPr>
    <w:rPr>
      <w:rFonts w:ascii="Arial" w:hAnsi="Arial" w:eastAsia="黑体"/>
      <w:b w:val="0"/>
      <w:bCs w:val="0"/>
      <w:color w:val="auto"/>
      <w:sz w:val="21"/>
      <w:szCs w:val="20"/>
    </w:rPr>
  </w:style>
  <w:style w:type="paragraph" w:styleId="1560" w:customStyle="1">
    <w:name w:val="Char Char Char Char1"/>
    <w:basedOn w:val="678"/>
    <w:qFormat/>
    <w:pPr>
      <w:spacing w:line="360" w:lineRule="atLeast"/>
    </w:pPr>
    <w:rPr>
      <w:szCs w:val="20"/>
    </w:rPr>
  </w:style>
  <w:style w:type="character" w:styleId="1561" w:customStyle="1">
    <w:name w:val="HTML 预设格式 字符1"/>
    <w:rPr>
      <w:rFonts w:ascii="Courier New" w:hAnsi="Courier New" w:cs="Courier New"/>
    </w:rPr>
  </w:style>
  <w:style w:type="character" w:styleId="1562" w:customStyle="1">
    <w:name w:val="引用 字符1"/>
    <w:uiPriority w:val="99"/>
    <w:rPr>
      <w:i/>
      <w:iCs/>
      <w:color w:val="404040"/>
      <w:sz w:val="21"/>
      <w:szCs w:val="24"/>
    </w:rPr>
  </w:style>
  <w:style w:type="paragraph" w:styleId="1563" w:customStyle="1">
    <w:name w:val="Char Char1 Char Char Char Char Char Char Char Char"/>
    <w:basedOn w:val="678"/>
    <w:pPr>
      <w:jc w:val="left"/>
      <w:spacing w:after="160" w:line="240" w:lineRule="exact"/>
      <w:widowControl/>
    </w:pPr>
    <w:rPr>
      <w:rFonts w:ascii="Verdana" w:hAnsi="Verdana"/>
      <w:sz w:val="20"/>
      <w:szCs w:val="20"/>
      <w:lang w:eastAsia="en-US"/>
    </w:rPr>
  </w:style>
  <w:style w:type="paragraph" w:styleId="1564" w:customStyle="1">
    <w:name w:val="Char Char2 Char Char"/>
    <w:basedOn w:val="678"/>
    <w:rPr>
      <w:rFonts w:ascii="Tahoma" w:hAnsi="Tahoma"/>
      <w:sz w:val="24"/>
      <w:szCs w:val="20"/>
    </w:rPr>
  </w:style>
  <w:style w:type="character" w:styleId="1565" w:customStyle="1">
    <w:name w:val="注释标题 字符1"/>
    <w:basedOn w:val="688"/>
    <w:rPr>
      <w:sz w:val="21"/>
      <w:szCs w:val="24"/>
    </w:rPr>
  </w:style>
  <w:style w:type="paragraph" w:styleId="1566" w:customStyle="1">
    <w:name w:val="表格内文"/>
    <w:basedOn w:val="678"/>
    <w:pPr>
      <w:spacing w:line="360" w:lineRule="auto"/>
    </w:pPr>
    <w:rPr>
      <w:rFonts w:ascii="宋体" w:hAnsi="宋体"/>
      <w:color w:val="000000"/>
      <w:szCs w:val="20"/>
    </w:rPr>
  </w:style>
  <w:style w:type="paragraph" w:styleId="1567" w:customStyle="1">
    <w:name w:val="_Style 216"/>
    <w:next w:val="678"/>
    <w:uiPriority w:val="99"/>
    <w:pPr>
      <w:jc w:val="both"/>
      <w:widowControl w:val="off"/>
    </w:pPr>
    <w:rPr>
      <w:sz w:val="21"/>
    </w:rPr>
  </w:style>
  <w:style w:type="paragraph" w:styleId="1568" w:customStyle="1">
    <w:name w:val="正文首行缩进两字符"/>
    <w:basedOn w:val="678"/>
    <w:pPr>
      <w:ind w:firstLine="200"/>
      <w:spacing w:line="360" w:lineRule="auto"/>
    </w:pPr>
  </w:style>
  <w:style w:type="paragraph" w:styleId="1569" w:customStyle="1">
    <w:name w:val="样式2"/>
    <w:basedOn w:val="679"/>
    <w:pPr>
      <w:keepLines/>
      <w:spacing w:before="340" w:after="330" w:line="578" w:lineRule="atLeast"/>
    </w:pPr>
    <w:rPr>
      <w:rFonts w:ascii="宋体" w:eastAsia="宋体"/>
      <w:sz w:val="44"/>
      <w:szCs w:val="44"/>
    </w:rPr>
  </w:style>
  <w:style w:type="paragraph" w:styleId="1570" w:customStyle="1">
    <w:name w:val="IBM 正文"/>
    <w:basedOn w:val="678"/>
    <w:pPr>
      <w:spacing w:line="400" w:lineRule="exact"/>
    </w:pPr>
    <w:rPr>
      <w:spacing w:val="20"/>
      <w:sz w:val="24"/>
      <w:szCs w:val="20"/>
    </w:rPr>
  </w:style>
  <w:style w:type="paragraph" w:styleId="1571" w:customStyle="1">
    <w:name w:val="文档正文"/>
    <w:basedOn w:val="678"/>
    <w:pPr>
      <w:ind w:firstLine="567"/>
      <w:spacing w:line="500" w:lineRule="exact"/>
    </w:pPr>
    <w:rPr>
      <w:rFonts w:ascii="仿宋_GB2312" w:eastAsia="仿宋_GB2312"/>
      <w:sz w:val="28"/>
      <w:szCs w:val="20"/>
    </w:rPr>
  </w:style>
  <w:style w:type="paragraph" w:styleId="1572" w:customStyle="1">
    <w:name w:val="样式6"/>
    <w:basedOn w:val="680"/>
    <w:pPr>
      <w:jc w:val="center"/>
      <w:spacing w:line="240" w:lineRule="auto"/>
    </w:pPr>
    <w:rPr>
      <w:rFonts w:ascii="Arial" w:hAnsi="Arial" w:eastAsia="黑体"/>
    </w:rPr>
  </w:style>
  <w:style w:type="paragraph" w:styleId="1573" w:customStyle="1">
    <w:name w:val="段落正文 Char Char"/>
    <w:basedOn w:val="678"/>
    <w:pPr>
      <w:ind w:firstLine="461"/>
      <w:spacing w:line="360" w:lineRule="auto"/>
    </w:pPr>
    <w:rPr>
      <w:rFonts w:ascii="宋体" w:hAnsi="宋体"/>
      <w:sz w:val="24"/>
    </w:rPr>
  </w:style>
  <w:style w:type="paragraph" w:styleId="1574" w:customStyle="1">
    <w:name w:val="正文文本缩进 31"/>
    <w:basedOn w:val="678"/>
    <w:pPr>
      <w:ind w:firstLine="504"/>
      <w:spacing w:line="360" w:lineRule="auto"/>
      <w:tabs>
        <w:tab w:val="left" w:pos="0" w:leader="none"/>
      </w:tabs>
    </w:pPr>
    <w:rPr>
      <w:rFonts w:ascii="宋体"/>
      <w:b/>
      <w:bCs/>
      <w:sz w:val="24"/>
    </w:rPr>
  </w:style>
  <w:style w:type="paragraph" w:styleId="1575" w:customStyle="1">
    <w:name w:val="正文14"/>
    <w:pPr>
      <w:jc w:val="both"/>
      <w:widowControl w:val="off"/>
    </w:pPr>
  </w:style>
  <w:style w:type="paragraph" w:styleId="1576" w:customStyle="1">
    <w:name w:val="xl65"/>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正文编号1级head"/>
    <w:basedOn w:val="1507"/>
    <w:next w:val="1507"/>
    <w:qFormat/>
    <w:pPr>
      <w:ind w:left="360" w:hanging="360"/>
      <w:tabs>
        <w:tab w:val="left" w:pos="360" w:leader="none"/>
        <w:tab w:val="clear" w:pos="840" w:leader="none"/>
      </w:tabs>
    </w:pPr>
  </w:style>
  <w:style w:type="paragraph" w:styleId="1578" w:customStyle="1">
    <w:name w:val="样式 标题 3 + 小四 非加粗 段前: 0 磅 段后: 0 磅 行距: 单倍行距"/>
    <w:basedOn w:val="681"/>
    <w:pPr>
      <w:numPr>
        <w:ilvl w:val="2"/>
        <w:numId w:val="12"/>
      </w:numPr>
      <w:jc w:val="left"/>
      <w:keepLines w:val="0"/>
      <w:keepNext w:val="0"/>
      <w:spacing w:before="120" w:after="120" w:line="240" w:lineRule="auto"/>
    </w:pPr>
    <w:rPr>
      <w:b w:val="0"/>
      <w:bCs w:val="0"/>
      <w:color w:val="000000"/>
      <w:sz w:val="24"/>
      <w:szCs w:val="20"/>
    </w:rPr>
  </w:style>
  <w:style w:type="paragraph" w:styleId="1579" w:customStyle="1">
    <w:name w:val="Char Char Char Char Char Char Char1"/>
    <w:basedOn w:val="678"/>
    <w:qFormat/>
    <w:rPr>
      <w:rFonts w:ascii="仿宋_GB2312" w:eastAsia="仿宋_GB2312"/>
      <w:b/>
      <w:sz w:val="32"/>
      <w:szCs w:val="32"/>
    </w:rPr>
  </w:style>
  <w:style w:type="paragraph" w:styleId="1580" w:customStyle="1">
    <w:name w:val="缩正文"/>
    <w:basedOn w:val="736"/>
    <w:pPr>
      <w:ind w:left="2268" w:firstLine="0"/>
    </w:pPr>
    <w:rPr>
      <w:rFonts w:ascii="Times New Roman" w:hAnsi="Times New Roman"/>
      <w:szCs w:val="20"/>
    </w:rPr>
  </w:style>
  <w:style w:type="paragraph" w:styleId="1581" w:customStyle="1">
    <w:name w:val="xl69"/>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2" w:customStyle="1">
    <w:name w:val="font9"/>
    <w:basedOn w:val="678"/>
    <w:pPr>
      <w:jc w:val="left"/>
      <w:spacing w:before="100" w:beforeAutospacing="1" w:after="100" w:afterAutospacing="1"/>
      <w:widowControl/>
    </w:pPr>
    <w:rPr>
      <w:rFonts w:ascii="宋体" w:hAnsi="宋体" w:cs="宋体"/>
      <w:sz w:val="22"/>
      <w:szCs w:val="22"/>
    </w:rPr>
  </w:style>
  <w:style w:type="paragraph" w:styleId="1583" w:customStyle="1">
    <w:name w:val="图"/>
    <w:basedOn w:val="678"/>
    <w:pPr>
      <w:numPr>
        <w:numId w:val="13"/>
      </w:numPr>
      <w:ind w:left="0" w:firstLine="0"/>
      <w:jc w:val="center"/>
      <w:keepNext/>
      <w:spacing w:before="60" w:after="60" w:line="300" w:lineRule="auto"/>
    </w:pPr>
    <w:rPr>
      <w:spacing w:val="20"/>
      <w:sz w:val="24"/>
      <w:szCs w:val="20"/>
    </w:rPr>
  </w:style>
  <w:style w:type="paragraph" w:styleId="1584" w:customStyle="1">
    <w:name w:val="Pa3"/>
    <w:basedOn w:val="678"/>
    <w:next w:val="678"/>
    <w:pPr>
      <w:jc w:val="left"/>
      <w:spacing w:line="181" w:lineRule="atLeast"/>
    </w:pPr>
    <w:rPr>
      <w:rFonts w:ascii="微软雅黑." w:eastAsia="微软雅黑."/>
      <w:sz w:val="24"/>
    </w:rPr>
  </w:style>
  <w:style w:type="paragraph" w:styleId="1585" w:customStyle="1">
    <w:name w:val="tabletext"/>
    <w:basedOn w:val="678"/>
    <w:pPr>
      <w:jc w:val="left"/>
      <w:spacing w:before="100" w:beforeAutospacing="1" w:after="100" w:afterAutospacing="1"/>
      <w:widowControl/>
    </w:pPr>
    <w:rPr>
      <w:rFonts w:ascii="宋体" w:hAnsi="宋体" w:cs="宋体"/>
      <w:sz w:val="24"/>
    </w:rPr>
  </w:style>
  <w:style w:type="paragraph" w:styleId="1586" w:customStyle="1">
    <w:name w:val="font7"/>
    <w:basedOn w:val="678"/>
    <w:pPr>
      <w:jc w:val="left"/>
      <w:spacing w:before="100" w:beforeAutospacing="1" w:after="100" w:afterAutospacing="1"/>
      <w:widowControl/>
    </w:pPr>
    <w:rPr>
      <w:sz w:val="20"/>
      <w:szCs w:val="20"/>
    </w:rPr>
  </w:style>
  <w:style w:type="paragraph" w:styleId="1587" w:customStyle="1">
    <w:name w:val="列表段落1"/>
    <w:basedOn w:val="678"/>
    <w:pPr>
      <w:contextualSpacing/>
      <w:ind w:left="720"/>
      <w:spacing w:after="200" w:line="360" w:lineRule="auto"/>
    </w:pPr>
    <w:rPr>
      <w:rFonts w:eastAsia="Arial"/>
      <w:color w:val="000000"/>
    </w:rPr>
  </w:style>
  <w:style w:type="paragraph" w:styleId="1588" w:customStyle="1">
    <w:name w:val="xl103"/>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89" w:customStyle="1">
    <w:name w:val="font6"/>
    <w:basedOn w:val="678"/>
    <w:pPr>
      <w:jc w:val="left"/>
      <w:spacing w:before="100" w:beforeAutospacing="1" w:after="100" w:afterAutospacing="1"/>
      <w:widowControl/>
    </w:pPr>
    <w:rPr>
      <w:rFonts w:ascii="宋体" w:hAnsi="宋体" w:cs="宋体"/>
      <w:sz w:val="18"/>
      <w:szCs w:val="18"/>
    </w:rPr>
  </w:style>
  <w:style w:type="paragraph" w:styleId="1590" w:customStyle="1">
    <w:name w:val="Char1 Char Char Char5"/>
    <w:basedOn w:val="678"/>
    <w:qFormat/>
  </w:style>
  <w:style w:type="paragraph" w:styleId="1591" w:customStyle="1">
    <w:name w:val="style23"/>
    <w:basedOn w:val="67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92" w:customStyle="1">
    <w:name w:val="Pa8"/>
    <w:basedOn w:val="678"/>
    <w:next w:val="678"/>
    <w:pPr>
      <w:jc w:val="left"/>
      <w:spacing w:line="481" w:lineRule="atLeast"/>
    </w:pPr>
    <w:rPr>
      <w:rFonts w:ascii="微软雅黑." w:eastAsia="微软雅黑."/>
      <w:sz w:val="24"/>
    </w:rPr>
  </w:style>
  <w:style w:type="paragraph" w:styleId="1593" w:customStyle="1">
    <w:name w:val="样式 样式 标题 2 + (中文) 宋体 小四 非加粗 段前: 0 磅 段后: 0 磅 行距: 单倍行距 + 行距: 固定值 2..."/>
    <w:basedOn w:val="678"/>
    <w:pPr>
      <w:numPr>
        <w:ilvl w:val="1"/>
        <w:numId w:val="14"/>
      </w:numPr>
      <w:keepLines/>
      <w:keepNext/>
      <w:spacing w:before="120" w:after="120" w:line="400" w:lineRule="atLeast"/>
      <w:tabs>
        <w:tab w:val="left" w:pos="780" w:leader="none"/>
      </w:tabs>
      <w:outlineLvl w:val="1"/>
    </w:pPr>
    <w:rPr>
      <w:rFonts w:ascii="Arial" w:hAnsi="Arial"/>
      <w:b/>
      <w:sz w:val="28"/>
      <w:szCs w:val="30"/>
    </w:rPr>
  </w:style>
  <w:style w:type="paragraph" w:styleId="1594" w:customStyle="1">
    <w:name w:val="小四 段落 宋体 Char Char"/>
    <w:basedOn w:val="678"/>
    <w:pPr>
      <w:ind w:firstLine="480"/>
      <w:spacing w:line="360" w:lineRule="auto"/>
    </w:pPr>
    <w:rPr>
      <w:rFonts w:ascii="宋体" w:hAnsi="宋体"/>
      <w:sz w:val="24"/>
    </w:rPr>
  </w:style>
  <w:style w:type="paragraph" w:styleId="1595" w:customStyle="1">
    <w:name w:val="样式4"/>
    <w:basedOn w:val="733"/>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596" w:customStyle="1">
    <w:name w:val="Char Char Char5"/>
    <w:basedOn w:val="678"/>
    <w:qFormat/>
    <w:rPr>
      <w:rFonts w:ascii="Tahoma" w:hAnsi="Tahoma"/>
      <w:sz w:val="24"/>
      <w:szCs w:val="20"/>
    </w:rPr>
  </w:style>
  <w:style w:type="paragraph" w:styleId="1597" w:customStyle="1">
    <w:name w:val="p4"/>
    <w:basedOn w:val="678"/>
    <w:pPr>
      <w:jc w:val="left"/>
      <w:spacing w:before="100" w:beforeAutospacing="1" w:after="100" w:afterAutospacing="1"/>
      <w:widowControl/>
    </w:pPr>
    <w:rPr>
      <w:rFonts w:ascii="宋体" w:hAnsi="宋体" w:cs="宋体"/>
      <w:sz w:val="24"/>
    </w:rPr>
  </w:style>
  <w:style w:type="paragraph" w:styleId="1598" w:customStyle="1">
    <w:name w:val="默认段落字体 Para Char Char Char Char"/>
    <w:basedOn w:val="678"/>
  </w:style>
  <w:style w:type="paragraph" w:styleId="1599" w:customStyle="1">
    <w:name w:val="修订7"/>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65289;" TargetMode="External"/><Relationship Id="rId11" Type="http://schemas.openxmlformats.org/officeDocument/2006/relationships/hyperlink" Target="Http://www.szweikang.com&#12289;&#12298;&#20013;&#22269;&#36130;&#32463;&#25253;&#12299;&#12289;&#12298;&#22478;&#24066;&#21830;&#25253;&#12299;&#19978;&#21457;&#24067;" TargetMode="External"/><Relationship Id="rId1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ZT</dc:creator>
  <cp:lastModifiedBy>徐毅惠</cp:lastModifiedBy>
  <cp:revision>9</cp:revision>
  <dcterms:created xsi:type="dcterms:W3CDTF">2026-08-21T01:03:00Z</dcterms:created>
  <dcterms:modified xsi:type="dcterms:W3CDTF">2026-09-01T03:27:36Z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D7269133AE19BC25562E796A6DFCF253_43</vt:lpwstr>
  </property>
  <property fmtid="{D5CDD505-2E9C-101B-9397-08002B2CF9AE}" pid="4" name="KSOTemplateDocerSaveRecord">
    <vt:lpwstr>eyJoZGlkIjoiZGU4ZTVjYmI1MWI2NGI4NmYzMTU0ZmNhODc2NGY4OTIiLCJ1c2VySWQiOiIyMDYzNjI3MjgifQ==</vt:lpwstr>
  </property>
</Properties>
</file>