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sz w:val="36"/>
          <w:szCs w:val="36"/>
        </w:rPr>
      </w:pPr>
      <w:r>
        <w:rPr>
          <w:rFonts w:hint="eastAsia" w:ascii="宋体" w:hAnsi="宋体" w:cs="宋体"/>
          <w:sz w:val="36"/>
          <w:szCs w:val="36"/>
          <w:lang w:val="zh-CN"/>
        </w:rPr>
        <w:t xml:space="preserve">项目名称：2026年网络安全工作支撑服务</w:t>
      </w:r>
      <w:r/>
    </w:p>
    <w:p>
      <w:pPr>
        <w:jc w:val="center"/>
        <w:spacing w:line="700" w:lineRule="exact"/>
        <w:rPr>
          <w:rFonts w:hint="eastAsia" w:ascii="宋体" w:hAnsi="宋体" w:cs="宋体"/>
          <w:sz w:val="36"/>
          <w:szCs w:val="36"/>
          <w:lang w:val="zh-CN"/>
        </w:rPr>
      </w:pPr>
      <w:r>
        <w:rPr>
          <w:rFonts w:hint="eastAsia" w:ascii="宋体" w:hAnsi="宋体" w:cs="宋体"/>
          <w:sz w:val="36"/>
          <w:szCs w:val="36"/>
          <w:lang w:val="zh-CN"/>
        </w:rPr>
        <w:t xml:space="preserve">采购编号：JSZC-320000-JJTZ-C2026-0002</w:t>
      </w:r>
      <w:r/>
    </w:p>
    <w:p>
      <w:pPr>
        <w:jc w:val="center"/>
        <w:spacing w:before="156" w:after="156"/>
        <w:rPr>
          <w:rFonts w:hint="eastAsia" w:ascii="宋体" w:hAnsi="宋体" w:cs="宋体"/>
          <w:sz w:val="36"/>
          <w:szCs w:val="36"/>
          <w:lang w:val="zh-CN"/>
        </w:rPr>
      </w:pPr>
      <w:r>
        <w:rPr>
          <w:rFonts w:hint="eastAsia" w:ascii="宋体" w:hAnsi="宋体" w:cs="宋体"/>
          <w:sz w:val="36"/>
          <w:szCs w:val="36"/>
          <w:lang w:val="zh-CN"/>
        </w:rPr>
      </w:r>
      <w:r/>
    </w:p>
    <w:p>
      <w:pPr>
        <w:spacing w:line="520" w:lineRule="exact"/>
        <w:rPr>
          <w:rFonts w:hint="eastAsia" w:ascii="宋体" w:hAnsi="宋体" w:cs="宋体"/>
          <w:sz w:val="32"/>
          <w:szCs w:val="32"/>
          <w:lang w:val="zh-CN"/>
        </w:rPr>
      </w:pPr>
      <w:r>
        <w:rPr>
          <w:rFonts w:hint="eastAsia" w:ascii="宋体" w:hAnsi="宋体" w:cs="宋体"/>
          <w:sz w:val="32"/>
          <w:szCs w:val="32"/>
          <w:lang w:val="zh-CN"/>
        </w:rPr>
      </w:r>
      <w:r/>
    </w:p>
    <w:p>
      <w:pPr>
        <w:jc w:val="center"/>
        <w:spacing w:before="156" w:after="156"/>
        <w:rPr>
          <w:rFonts w:hint="eastAsia" w:ascii="宋体" w:hAnsi="宋体" w:cs="宋体"/>
          <w:szCs w:val="100"/>
          <w:lang w:val="zh-CN"/>
        </w:rPr>
        <w:outlineLvl w:val="0"/>
      </w:pPr>
      <w:r/>
      <w:bookmarkStart w:id="0" w:name="_Toc238057104"/>
      <w:r/>
      <w:bookmarkStart w:id="1" w:name="_Toc238047563"/>
      <w:r/>
      <w:bookmarkStart w:id="2" w:name="_Toc32207"/>
      <w:r>
        <w:rPr>
          <w:rFonts w:hint="eastAsia" w:ascii="宋体" w:hAnsi="宋体" w:cs="宋体"/>
          <w:sz w:val="72"/>
          <w:szCs w:val="72"/>
          <w:lang w:val="zh-CN"/>
        </w:rPr>
        <w:t xml:space="preserve">竞争性磋商文件</w:t>
      </w:r>
      <w:bookmarkEnd w:id="0"/>
      <w:r/>
      <w:bookmarkEnd w:id="1"/>
      <w:r/>
      <w:bookmarkEnd w:id="2"/>
      <w:r/>
      <w:r/>
    </w:p>
    <w:p>
      <w:pPr>
        <w:spacing w:line="520" w:lineRule="exact"/>
        <w:rPr>
          <w:rFonts w:hint="eastAsia" w:ascii="宋体" w:hAnsi="宋体" w:cs="宋体"/>
          <w:sz w:val="32"/>
          <w:szCs w:val="32"/>
          <w:lang w:val="zh-CN"/>
        </w:rPr>
      </w:pPr>
      <w:r>
        <w:rPr>
          <w:rFonts w:ascii="宋体" w:hAnsi="宋体" w:cs="宋体"/>
          <w:sz w:val="32"/>
          <w:szCs w:val="32"/>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1813560</wp:posOffset>
                </wp:positionH>
                <wp:positionV relativeFrom="paragraph">
                  <wp:posOffset>10160</wp:posOffset>
                </wp:positionV>
                <wp:extent cx="1645920" cy="149352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50578" name="图片 1"/>
                        <pic:cNvPicPr>
                          <a:picLocks noChangeAspect="1"/>
                        </pic:cNvPicPr>
                        <pic:nvPr/>
                      </pic:nvPicPr>
                      <pic:blipFill>
                        <a:blip r:embed="rId16"/>
                        <a:stretch/>
                      </pic:blipFill>
                      <pic:spPr bwMode="auto">
                        <a:xfrm>
                          <a:off x="0" y="0"/>
                          <a:ext cx="1645920" cy="14935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2.8pt;mso-position-horizontal:absolute;mso-position-vertical-relative:text;margin-top:0.8pt;mso-position-vertical:absolute;width:129.6pt;height:117.6pt;mso-wrap-distance-left:9.0pt;mso-wrap-distance-top:0.0pt;mso-wrap-distance-right:9.0pt;mso-wrap-distance-bottom:0.0pt;" stroked="false">
                <v:path textboxrect="0,0,0,0"/>
                <v:imagedata r:id="rId16" o:title=""/>
              </v:shape>
            </w:pict>
          </mc:Fallback>
        </mc:AlternateContent>
      </w:r>
      <w:r/>
    </w:p>
    <w:p>
      <w:pPr>
        <w:spacing w:line="520" w:lineRule="exact"/>
        <w:rPr>
          <w:rFonts w:hint="eastAsia" w:ascii="宋体" w:hAnsi="宋体" w:cs="宋体"/>
          <w:sz w:val="32"/>
          <w:szCs w:val="32"/>
          <w:lang w:val="zh-CN"/>
        </w:rPr>
      </w:pPr>
      <w:r>
        <w:rPr>
          <w:rFonts w:hint="eastAsia" w:ascii="宋体" w:hAnsi="宋体" w:cs="宋体"/>
          <w:sz w:val="32"/>
          <w:szCs w:val="32"/>
          <w:lang w:val="zh-CN"/>
        </w:rPr>
      </w:r>
      <w:r/>
    </w:p>
    <w:p>
      <w:pPr>
        <w:spacing w:line="520" w:lineRule="exact"/>
        <w:rPr>
          <w:rFonts w:hint="eastAsia" w:ascii="宋体" w:hAnsi="宋体" w:cs="宋体"/>
          <w:sz w:val="32"/>
          <w:szCs w:val="32"/>
          <w:lang w:val="zh-CN"/>
        </w:rPr>
      </w:pPr>
      <w:r>
        <w:rPr>
          <w:rFonts w:hint="eastAsia" w:ascii="宋体" w:hAnsi="宋体" w:cs="宋体"/>
          <w:sz w:val="32"/>
          <w:szCs w:val="32"/>
          <w:lang w:val="zh-CN"/>
        </w:rPr>
      </w:r>
      <w:r/>
    </w:p>
    <w:p>
      <w:pPr>
        <w:spacing w:line="520" w:lineRule="exact"/>
        <w:rPr>
          <w:rFonts w:hint="eastAsia" w:ascii="宋体" w:hAnsi="宋体" w:cs="宋体"/>
          <w:sz w:val="44"/>
          <w:szCs w:val="44"/>
          <w:lang w:val="zh-CN"/>
        </w:rPr>
      </w:pPr>
      <w:r>
        <w:rPr>
          <w:rFonts w:hint="eastAsia" w:ascii="宋体" w:hAnsi="宋体" w:cs="宋体"/>
          <w:sz w:val="44"/>
          <w:szCs w:val="44"/>
          <w:lang w:val="zh-CN"/>
        </w:rPr>
      </w:r>
      <w:r/>
    </w:p>
    <w:p>
      <w:pPr>
        <w:spacing w:line="520" w:lineRule="exact"/>
        <w:rPr>
          <w:rFonts w:hint="eastAsia" w:ascii="宋体" w:hAnsi="宋体" w:cs="宋体"/>
          <w:sz w:val="44"/>
          <w:szCs w:val="44"/>
          <w:lang w:val="zh-CN"/>
        </w:rPr>
      </w:pPr>
      <w:r>
        <w:rPr>
          <w:rFonts w:hint="eastAsia" w:ascii="宋体" w:hAnsi="宋体" w:cs="宋体"/>
          <w:sz w:val="44"/>
          <w:szCs w:val="44"/>
          <w:lang w:val="zh-CN"/>
        </w:rPr>
      </w:r>
      <w:r/>
    </w:p>
    <w:p>
      <w:pPr>
        <w:spacing w:line="520" w:lineRule="exact"/>
        <w:rPr>
          <w:rFonts w:hint="eastAsia" w:ascii="宋体" w:hAnsi="宋体" w:cs="宋体"/>
          <w:sz w:val="32"/>
          <w:szCs w:val="32"/>
          <w:lang w:val="zh-CN"/>
        </w:rPr>
      </w:pPr>
      <w:r>
        <w:rPr>
          <w:rFonts w:hint="eastAsia" w:ascii="宋体" w:hAnsi="宋体" w:cs="宋体"/>
          <w:sz w:val="32"/>
          <w:szCs w:val="32"/>
          <w:lang w:val="zh-CN"/>
        </w:rPr>
      </w:r>
      <w:r/>
    </w:p>
    <w:p>
      <w:pPr>
        <w:spacing w:line="520" w:lineRule="exact"/>
        <w:rPr>
          <w:rFonts w:hint="eastAsia" w:ascii="宋体" w:hAnsi="宋体" w:cs="宋体"/>
          <w:sz w:val="32"/>
          <w:szCs w:val="32"/>
        </w:rPr>
      </w:pPr>
      <w:r>
        <w:rPr>
          <w:rFonts w:hint="eastAsia" w:ascii="宋体" w:hAnsi="宋体" w:cs="宋体"/>
          <w:sz w:val="32"/>
          <w:szCs w:val="32"/>
        </w:rPr>
      </w:r>
      <w:r/>
    </w:p>
    <w:p>
      <w:pPr>
        <w:spacing w:line="520" w:lineRule="exact"/>
        <w:rPr>
          <w:rFonts w:hint="eastAsia" w:ascii="宋体" w:hAnsi="宋体" w:cs="宋体"/>
          <w:sz w:val="32"/>
          <w:szCs w:val="32"/>
        </w:rPr>
      </w:pPr>
      <w:r>
        <w:rPr>
          <w:rFonts w:hint="eastAsia" w:ascii="宋体" w:hAnsi="宋体" w:cs="宋体"/>
          <w:sz w:val="32"/>
          <w:szCs w:val="32"/>
        </w:rPr>
      </w:r>
      <w:r/>
    </w:p>
    <w:p>
      <w:pPr>
        <w:spacing w:line="520" w:lineRule="exact"/>
        <w:rPr>
          <w:rFonts w:hint="eastAsia" w:ascii="宋体" w:hAnsi="宋体" w:cs="宋体"/>
          <w:sz w:val="32"/>
          <w:szCs w:val="32"/>
        </w:rPr>
      </w:pPr>
      <w:r>
        <w:rPr>
          <w:rFonts w:hint="eastAsia" w:ascii="宋体" w:hAnsi="宋体" w:cs="宋体"/>
          <w:sz w:val="36"/>
          <w:szCs w:val="36"/>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2040255</wp:posOffset>
                </wp:positionH>
                <wp:positionV relativeFrom="paragraph">
                  <wp:posOffset>318770</wp:posOffset>
                </wp:positionV>
                <wp:extent cx="1398905" cy="1417320"/>
                <wp:effectExtent l="0" t="0" r="3175" b="0"/>
                <wp:wrapNone/>
                <wp:docPr id="4" name="图片 1" descr="招标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部"/>
                        <pic:cNvPicPr>
                          <a:picLocks noChangeAspect="1"/>
                        </pic:cNvPicPr>
                        <pic:nvPr/>
                      </pic:nvPicPr>
                      <pic:blipFill>
                        <a:blip r:embed="rId17"/>
                        <a:stretch/>
                      </pic:blipFill>
                      <pic:spPr bwMode="auto">
                        <a:xfrm>
                          <a:off x="0" y="0"/>
                          <a:ext cx="1398905" cy="14173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60.7pt;mso-position-horizontal:absolute;mso-position-vertical-relative:text;margin-top:25.1pt;mso-position-vertical:absolute;width:110.1pt;height:111.6pt;mso-wrap-distance-left:9.0pt;mso-wrap-distance-top:0.0pt;mso-wrap-distance-right:9.0pt;mso-wrap-distance-bottom:0.0pt;" stroked="false">
                <v:path textboxrect="0,0,0,0"/>
                <v:imagedata r:id="rId17" o:title=""/>
              </v:shape>
            </w:pict>
          </mc:Fallback>
        </mc:AlternateContent>
      </w:r>
      <w:r/>
    </w:p>
    <w:p>
      <w:pPr>
        <w:jc w:val="center"/>
        <w:spacing w:before="156" w:after="156" w:line="520" w:lineRule="exact"/>
        <w:rPr>
          <w:rFonts w:hint="eastAsia" w:ascii="宋体" w:hAnsi="宋体" w:cs="宋体"/>
          <w:sz w:val="36"/>
          <w:szCs w:val="36"/>
          <w:u w:val="single"/>
        </w:rPr>
      </w:pPr>
      <w:r>
        <w:rPr>
          <w:rFonts w:hint="eastAsia" w:ascii="宋体" w:hAnsi="宋体" w:cs="宋体"/>
          <w:sz w:val="36"/>
          <w:szCs w:val="36"/>
        </w:rPr>
        <w:t xml:space="preserve">采购人:</w:t>
      </w:r>
      <w:r>
        <w:rPr>
          <w:rFonts w:hint="eastAsia" w:ascii="仿宋" w:hAnsi="仿宋" w:eastAsia="仿宋" w:cs="仿宋"/>
          <w:sz w:val="36"/>
          <w:szCs w:val="36"/>
          <w:u w:val="single"/>
        </w:rPr>
        <w:t xml:space="preserve"> </w:t>
      </w:r>
      <w:r>
        <w:rPr>
          <w:rFonts w:hint="eastAsia" w:ascii="宋体" w:hAnsi="宋体" w:cs="宋体"/>
          <w:sz w:val="36"/>
          <w:szCs w:val="36"/>
          <w:u w:val="single"/>
        </w:rPr>
        <w:t xml:space="preserve">中共江苏省委网络安全和信息化委员会办公室</w:t>
      </w:r>
      <w:r/>
    </w:p>
    <w:p>
      <w:pPr>
        <w:jc w:val="center"/>
        <w:spacing w:before="156" w:after="156" w:line="520" w:lineRule="exact"/>
        <w:rPr>
          <w:rFonts w:hint="eastAsia" w:ascii="宋体" w:hAnsi="宋体" w:cs="宋体"/>
          <w:sz w:val="36"/>
          <w:szCs w:val="36"/>
        </w:rPr>
      </w:pPr>
      <w:r>
        <w:rPr>
          <w:rFonts w:hint="eastAsia" w:ascii="宋体" w:hAnsi="宋体" w:cs="宋体"/>
          <w:sz w:val="36"/>
          <w:szCs w:val="36"/>
        </w:rPr>
        <w:t xml:space="preserve">采购代理机构：</w:t>
      </w:r>
      <w:r>
        <w:rPr>
          <w:rFonts w:hint="eastAsia" w:ascii="宋体" w:hAnsi="宋体" w:cs="宋体"/>
          <w:sz w:val="36"/>
          <w:szCs w:val="36"/>
          <w:u w:val="single"/>
        </w:rPr>
        <w:t xml:space="preserve">江苏九九项目管理有限公司</w:t>
      </w:r>
      <w:r/>
    </w:p>
    <w:p>
      <w:pPr>
        <w:jc w:val="center"/>
        <w:spacing w:before="156" w:after="156" w:line="520" w:lineRule="exact"/>
        <w:rPr>
          <w:rFonts w:hint="eastAsia" w:ascii="宋体" w:hAnsi="宋体" w:cs="宋体"/>
          <w:sz w:val="36"/>
          <w:szCs w:val="36"/>
        </w:rPr>
      </w:pPr>
      <w:r>
        <w:rPr>
          <w:rFonts w:hint="eastAsia" w:ascii="宋体" w:hAnsi="宋体" w:cs="宋体"/>
          <w:sz w:val="36"/>
          <w:szCs w:val="36"/>
        </w:rPr>
        <w:t xml:space="preserve">二〇二六年八月</w:t>
      </w:r>
      <w:r/>
    </w:p>
    <w:p>
      <w:pPr>
        <w:jc w:val="center"/>
        <w:spacing w:line="520" w:lineRule="exact"/>
        <w:rPr>
          <w:rFonts w:hint="eastAsia" w:ascii="宋体" w:hAnsi="宋体" w:cs="宋体"/>
          <w:sz w:val="44"/>
          <w:szCs w:val="44"/>
        </w:rPr>
        <w:sectPr>
          <w:footerReference w:type="firs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sz w:val="44"/>
          <w:szCs w:val="44"/>
        </w:rPr>
      </w:r>
      <w:r/>
    </w:p>
    <w:sdt>
      <w:sdtPr>
        <w15:appearance w15:val="boundingBox"/>
        <w15:color w:val="dbdbdb"/>
        <w:id w:val="147473172"/>
        <w:docPartObj>
          <w:docPartGallery w:val="Table of Contents"/>
          <w:docPartUnique w:val="true"/>
        </w:docPartObj>
        <w:rPr>
          <w:rFonts w:ascii="宋体" w:hAnsi="宋体" w:eastAsia="宋体"/>
          <w:b/>
          <w:bCs/>
          <w:sz w:val="32"/>
          <w:szCs w:val="40"/>
        </w:rPr>
      </w:sdtPr>
      <w:sdtContent>
        <w:p>
          <w:pPr>
            <w:jc w:val="center"/>
            <w:rPr>
              <w:b/>
              <w:bCs/>
              <w:sz w:val="32"/>
              <w:szCs w:val="40"/>
            </w:rPr>
          </w:pPr>
          <w:r>
            <w:rPr>
              <w:rFonts w:ascii="宋体" w:hAnsi="宋体" w:eastAsia="宋体"/>
              <w:b/>
              <w:bCs/>
              <w:sz w:val="32"/>
              <w:szCs w:val="40"/>
            </w:rPr>
            <w:t xml:space="preserve">目录</w:t>
          </w:r>
          <w:r/>
        </w:p>
        <w:p>
          <w:pPr>
            <w:pStyle w:val="981"/>
            <w:rPr>
              <w:rFonts w:asciiTheme="minorHAnsi" w:hAnsiTheme="minorHAnsi" w:eastAsiaTheme="minorEastAsia" w:cstheme="minorBidi"/>
              <w:b w:val="0"/>
              <w:sz w:val="21"/>
              <w:szCs w:val="22"/>
              <w14:ligatures w14:val="standardContextual"/>
            </w:rPr>
          </w:pPr>
          <w:r>
            <w:rPr>
              <w:rFonts w:hint="eastAsia" w:hAnsi="宋体" w:cs="宋体"/>
              <w:szCs w:val="28"/>
            </w:rPr>
            <w:fldChar w:fldCharType="begin"/>
          </w:r>
          <w:r>
            <w:rPr>
              <w:rFonts w:hint="eastAsia" w:hAnsi="宋体" w:cs="宋体"/>
              <w:szCs w:val="28"/>
            </w:rPr>
            <w:instrText xml:space="preserve">TOC \o "1-1" \h \u </w:instrText>
          </w:r>
          <w:r>
            <w:rPr>
              <w:rFonts w:hint="eastAsia" w:hAnsi="宋体" w:cs="宋体"/>
              <w:szCs w:val="28"/>
            </w:rPr>
            <w:fldChar w:fldCharType="separate"/>
          </w:r>
          <w:r/>
        </w:p>
        <w:p>
          <w:pPr>
            <w:pStyle w:val="981"/>
            <w:rPr>
              <w:rFonts w:asciiTheme="minorHAnsi" w:hAnsiTheme="minorHAnsi" w:eastAsiaTheme="minorEastAsia" w:cstheme="minorBidi"/>
              <w:sz w:val="21"/>
              <w:szCs w:val="22"/>
              <w14:ligatures w14:val="standardContextual"/>
            </w:rPr>
          </w:pPr>
          <w:r>
            <w:fldChar w:fldCharType="begin"/>
          </w:r>
          <w:r>
            <w:instrText xml:space="preserve"> HYPERLINK \l "_Toc238057105" </w:instrText>
          </w:r>
          <w:r>
            <w:fldChar w:fldCharType="separate"/>
          </w:r>
          <w:r>
            <w:rPr>
              <w:rStyle w:val="985"/>
              <w:rFonts w:hint="eastAsia" w:ascii="宋体" w:hAnsi="宋体" w:cs="宋体"/>
              <w:color w:val="auto"/>
            </w:rPr>
            <w:t xml:space="preserve">第一章 磋商邀请</w:t>
          </w:r>
          <w:r>
            <w:rPr>
              <w:rFonts w:hint="eastAsia"/>
            </w:rPr>
            <w:tab/>
          </w:r>
          <w:r>
            <w:rPr>
              <w:rFonts w:hint="eastAsia"/>
            </w:rPr>
            <w:fldChar w:fldCharType="begin"/>
          </w:r>
          <w:r>
            <w:rPr>
              <w:rFonts w:hint="eastAsia"/>
            </w:rPr>
            <w:instrText xml:space="preserve"> </w:instrText>
          </w:r>
          <w:r>
            <w:instrText xml:space="preserve">PAGEREF _Toc238057105 \h</w:instrText>
          </w:r>
          <w:r>
            <w:rPr>
              <w:rFonts w:hint="eastAsia"/>
            </w:rPr>
            <w:instrText xml:space="preserve"> </w:instrText>
          </w:r>
          <w:r>
            <w:rPr>
              <w:rFonts w:hint="eastAsia"/>
            </w:rPr>
            <w:fldChar w:fldCharType="separate"/>
          </w:r>
          <w:r>
            <w:t xml:space="preserve">1</w:t>
          </w:r>
          <w:r>
            <w:rPr>
              <w:rFonts w:hint="eastAsia"/>
            </w:rPr>
            <w:fldChar w:fldCharType="end"/>
          </w:r>
          <w:r>
            <w:rPr>
              <w:rFonts w:hint="eastAsia"/>
            </w:rPr>
            <w:fldChar w:fldCharType="end"/>
          </w:r>
          <w:r/>
        </w:p>
        <w:p>
          <w:pPr>
            <w:pStyle w:val="981"/>
            <w:rPr>
              <w:rFonts w:asciiTheme="minorHAnsi" w:hAnsiTheme="minorHAnsi" w:eastAsiaTheme="minorEastAsia" w:cstheme="minorBidi"/>
              <w:sz w:val="21"/>
              <w:szCs w:val="22"/>
              <w14:ligatures w14:val="standardContextual"/>
            </w:rPr>
          </w:pPr>
          <w:r>
            <w:fldChar w:fldCharType="begin"/>
          </w:r>
          <w:r>
            <w:instrText xml:space="preserve"> HYPERLINK \l "_Toc238057106" </w:instrText>
          </w:r>
          <w:r>
            <w:fldChar w:fldCharType="separate"/>
          </w:r>
          <w:r>
            <w:rPr>
              <w:rStyle w:val="985"/>
              <w:rFonts w:hint="eastAsia" w:ascii="宋体" w:hAnsi="宋体" w:cs="宋体"/>
              <w:color w:val="auto"/>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_Toc238057106 \h</w:instrText>
          </w:r>
          <w:r>
            <w:rPr>
              <w:rFonts w:hint="eastAsia"/>
            </w:rPr>
            <w:instrText xml:space="preserve"> </w:instrText>
          </w:r>
          <w:r>
            <w:rPr>
              <w:rFonts w:hint="eastAsia"/>
            </w:rPr>
            <w:fldChar w:fldCharType="separate"/>
          </w:r>
          <w:r>
            <w:t xml:space="preserve">5</w:t>
          </w:r>
          <w:r>
            <w:rPr>
              <w:rFonts w:hint="eastAsia"/>
            </w:rPr>
            <w:fldChar w:fldCharType="end"/>
          </w:r>
          <w:r>
            <w:rPr>
              <w:rFonts w:hint="eastAsia"/>
            </w:rPr>
            <w:fldChar w:fldCharType="end"/>
          </w:r>
          <w:r/>
        </w:p>
        <w:p>
          <w:pPr>
            <w:pStyle w:val="981"/>
            <w:rPr>
              <w:rFonts w:asciiTheme="minorHAnsi" w:hAnsiTheme="minorHAnsi" w:eastAsiaTheme="minorEastAsia" w:cstheme="minorBidi"/>
              <w:sz w:val="21"/>
              <w:szCs w:val="22"/>
              <w14:ligatures w14:val="standardContextual"/>
            </w:rPr>
          </w:pPr>
          <w:r>
            <w:fldChar w:fldCharType="begin"/>
          </w:r>
          <w:r>
            <w:instrText xml:space="preserve"> HYPERLINK \l "_Toc238057107" </w:instrText>
          </w:r>
          <w:r>
            <w:fldChar w:fldCharType="separate"/>
          </w:r>
          <w:r>
            <w:rPr>
              <w:rStyle w:val="985"/>
              <w:rFonts w:hint="eastAsia" w:ascii="宋体" w:hAnsi="宋体" w:cs="宋体"/>
              <w:color w:val="auto"/>
            </w:rPr>
            <w:t xml:space="preserve">第三章 评标方法与评审标准</w:t>
          </w:r>
          <w:r>
            <w:rPr>
              <w:rFonts w:hint="eastAsia"/>
            </w:rPr>
            <w:tab/>
          </w:r>
          <w:r>
            <w:rPr>
              <w:rFonts w:hint="eastAsia"/>
            </w:rPr>
            <w:fldChar w:fldCharType="begin"/>
          </w:r>
          <w:r>
            <w:rPr>
              <w:rFonts w:hint="eastAsia"/>
            </w:rPr>
            <w:instrText xml:space="preserve"> </w:instrText>
          </w:r>
          <w:r>
            <w:instrText xml:space="preserve">PAGEREF _Toc238057107 \h</w:instrText>
          </w:r>
          <w:r>
            <w:rPr>
              <w:rFonts w:hint="eastAsia"/>
            </w:rPr>
            <w:instrText xml:space="preserve"> </w:instrText>
          </w:r>
          <w:r>
            <w:rPr>
              <w:rFonts w:hint="eastAsia"/>
            </w:rPr>
            <w:fldChar w:fldCharType="separate"/>
          </w:r>
          <w:r>
            <w:t xml:space="preserve">22</w:t>
          </w:r>
          <w:r>
            <w:rPr>
              <w:rFonts w:hint="eastAsia"/>
            </w:rPr>
            <w:fldChar w:fldCharType="end"/>
          </w:r>
          <w:r>
            <w:rPr>
              <w:rFonts w:hint="eastAsia"/>
            </w:rPr>
            <w:fldChar w:fldCharType="end"/>
          </w:r>
          <w:r/>
        </w:p>
        <w:p>
          <w:pPr>
            <w:pStyle w:val="981"/>
            <w:rPr>
              <w:rFonts w:asciiTheme="minorHAnsi" w:hAnsiTheme="minorHAnsi" w:eastAsiaTheme="minorEastAsia" w:cstheme="minorBidi"/>
              <w:sz w:val="21"/>
              <w:szCs w:val="22"/>
              <w14:ligatures w14:val="standardContextual"/>
            </w:rPr>
          </w:pPr>
          <w:r>
            <w:fldChar w:fldCharType="begin"/>
          </w:r>
          <w:r>
            <w:instrText xml:space="preserve"> HYPERLINK \l "_Toc238057108" </w:instrText>
          </w:r>
          <w:r>
            <w:fldChar w:fldCharType="separate"/>
          </w:r>
          <w:r>
            <w:rPr>
              <w:rStyle w:val="985"/>
              <w:rFonts w:hint="eastAsia" w:ascii="宋体" w:hAnsi="宋体" w:cs="宋体"/>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_Toc238057108 \h</w:instrText>
          </w:r>
          <w:r>
            <w:rPr>
              <w:rFonts w:hint="eastAsia"/>
            </w:rPr>
            <w:instrText xml:space="preserve"> </w:instrText>
          </w:r>
          <w:r>
            <w:rPr>
              <w:rFonts w:hint="eastAsia"/>
            </w:rPr>
            <w:fldChar w:fldCharType="separate"/>
          </w:r>
          <w:r>
            <w:t xml:space="preserve">25</w:t>
          </w:r>
          <w:r>
            <w:rPr>
              <w:rFonts w:hint="eastAsia"/>
            </w:rPr>
            <w:fldChar w:fldCharType="end"/>
          </w:r>
          <w:r>
            <w:rPr>
              <w:rFonts w:hint="eastAsia"/>
            </w:rPr>
            <w:fldChar w:fldCharType="end"/>
          </w:r>
          <w:r/>
        </w:p>
        <w:p>
          <w:pPr>
            <w:pStyle w:val="981"/>
            <w:rPr>
              <w:rFonts w:hint="eastAsia" w:hAnsi="宋体" w:eastAsia="宋体" w:cstheme="minorBidi"/>
              <w:sz w:val="21"/>
              <w:szCs w:val="22"/>
              <w14:ligatures w14:val="standardContextual"/>
            </w:rPr>
          </w:pPr>
          <w:r>
            <w:fldChar w:fldCharType="begin"/>
          </w:r>
          <w:r>
            <w:instrText xml:space="preserve"> HYPERLINK \l "_Toc238057109" </w:instrText>
          </w:r>
          <w:r>
            <w:fldChar w:fldCharType="separate"/>
          </w:r>
          <w:r>
            <w:rPr>
              <w:rStyle w:val="985"/>
              <w:rFonts w:hint="eastAsia" w:ascii="宋体" w:hAnsi="宋体" w:cs="黑体"/>
              <w:color w:val="auto"/>
              <w:lang w:val="zh-CN"/>
            </w:rPr>
            <w:t xml:space="preserve">第五章 合同条款及格式</w:t>
          </w:r>
          <w:r>
            <w:rPr>
              <w:rFonts w:hint="eastAsia" w:hAnsi="宋体" w:eastAsia="宋体"/>
            </w:rPr>
            <w:tab/>
          </w:r>
          <w:r>
            <w:rPr>
              <w:rFonts w:hint="eastAsia" w:hAnsi="宋体" w:eastAsia="宋体"/>
            </w:rPr>
            <w:fldChar w:fldCharType="begin"/>
          </w:r>
          <w:r>
            <w:rPr>
              <w:rFonts w:hint="eastAsia" w:hAnsi="宋体" w:eastAsia="宋体"/>
            </w:rPr>
            <w:instrText xml:space="preserve"> </w:instrText>
          </w:r>
          <w:r>
            <w:rPr>
              <w:rFonts w:hAnsi="宋体" w:eastAsia="宋体"/>
            </w:rPr>
            <w:instrText xml:space="preserve">PAGEREF _Toc238057109 \h</w:instrText>
          </w:r>
          <w:r>
            <w:rPr>
              <w:rFonts w:hint="eastAsia" w:hAnsi="宋体" w:eastAsia="宋体"/>
            </w:rPr>
            <w:instrText xml:space="preserve"> </w:instrText>
          </w:r>
          <w:r>
            <w:rPr>
              <w:rFonts w:hint="eastAsia" w:hAnsi="宋体" w:eastAsia="宋体"/>
            </w:rPr>
            <w:fldChar w:fldCharType="separate"/>
          </w:r>
          <w:r>
            <w:rPr>
              <w:rFonts w:hAnsi="宋体" w:eastAsia="宋体"/>
            </w:rPr>
            <w:t xml:space="preserve">29</w:t>
          </w:r>
          <w:r>
            <w:rPr>
              <w:rFonts w:hint="eastAsia" w:hAnsi="宋体" w:eastAsia="宋体"/>
            </w:rPr>
            <w:fldChar w:fldCharType="end"/>
          </w:r>
          <w:r>
            <w:rPr>
              <w:rFonts w:hint="eastAsia" w:hAnsi="宋体" w:eastAsia="宋体"/>
            </w:rPr>
            <w:fldChar w:fldCharType="end"/>
          </w:r>
          <w:r/>
        </w:p>
        <w:p>
          <w:pPr>
            <w:pStyle w:val="981"/>
            <w:rPr>
              <w:rFonts w:hint="eastAsia" w:hAnsi="宋体" w:eastAsia="宋体" w:cstheme="minorBidi"/>
              <w:sz w:val="21"/>
              <w:szCs w:val="22"/>
              <w14:ligatures w14:val="standardContextual"/>
            </w:rPr>
          </w:pPr>
          <w:r>
            <w:fldChar w:fldCharType="begin"/>
          </w:r>
          <w:r>
            <w:instrText xml:space="preserve"> HYPERLINK \l "_Toc238057110" </w:instrText>
          </w:r>
          <w:r>
            <w:fldChar w:fldCharType="separate"/>
          </w:r>
          <w:r>
            <w:rPr>
              <w:rStyle w:val="985"/>
              <w:rFonts w:hint="eastAsia" w:ascii="宋体" w:hAnsi="宋体" w:cs="黑体"/>
              <w:color w:val="auto"/>
              <w:lang w:val="zh-CN"/>
            </w:rPr>
            <w:t xml:space="preserve">第六章 响应文件（格式）</w:t>
          </w:r>
          <w:r>
            <w:rPr>
              <w:rFonts w:hint="eastAsia" w:hAnsi="宋体" w:eastAsia="宋体"/>
            </w:rPr>
            <w:tab/>
          </w:r>
          <w:r>
            <w:rPr>
              <w:rFonts w:hint="eastAsia" w:hAnsi="宋体" w:eastAsia="宋体"/>
            </w:rPr>
            <w:fldChar w:fldCharType="begin"/>
          </w:r>
          <w:r>
            <w:rPr>
              <w:rFonts w:hint="eastAsia" w:hAnsi="宋体" w:eastAsia="宋体"/>
            </w:rPr>
            <w:instrText xml:space="preserve"> </w:instrText>
          </w:r>
          <w:r>
            <w:rPr>
              <w:rFonts w:hAnsi="宋体" w:eastAsia="宋体"/>
            </w:rPr>
            <w:instrText xml:space="preserve">PAGEREF _Toc238057110 \h</w:instrText>
          </w:r>
          <w:r>
            <w:rPr>
              <w:rFonts w:hint="eastAsia" w:hAnsi="宋体" w:eastAsia="宋体"/>
            </w:rPr>
            <w:instrText xml:space="preserve"> </w:instrText>
          </w:r>
          <w:r>
            <w:rPr>
              <w:rFonts w:hint="eastAsia" w:hAnsi="宋体" w:eastAsia="宋体"/>
            </w:rPr>
            <w:fldChar w:fldCharType="separate"/>
          </w:r>
          <w:r>
            <w:rPr>
              <w:rFonts w:hAnsi="宋体" w:eastAsia="宋体"/>
            </w:rPr>
            <w:t xml:space="preserve">36</w:t>
          </w:r>
          <w:r>
            <w:rPr>
              <w:rFonts w:hint="eastAsia" w:hAnsi="宋体" w:eastAsia="宋体"/>
            </w:rPr>
            <w:fldChar w:fldCharType="end"/>
          </w:r>
          <w:r>
            <w:rPr>
              <w:rFonts w:hint="eastAsia" w:hAnsi="宋体" w:eastAsia="宋体"/>
            </w:rPr>
            <w:fldChar w:fldCharType="end"/>
          </w:r>
          <w:r/>
        </w:p>
        <w:p>
          <w:pPr>
            <w:jc w:val="center"/>
            <w:spacing w:line="360" w:lineRule="auto"/>
            <w:rPr>
              <w:rFonts w:hint="eastAsia" w:ascii="宋体" w:hAnsi="宋体" w:cs="宋体"/>
              <w:sz w:val="28"/>
              <w:szCs w:val="28"/>
            </w:rPr>
          </w:pPr>
          <w:r>
            <w:rPr>
              <w:rFonts w:hint="eastAsia" w:ascii="宋体" w:hAnsi="宋体" w:eastAsia="宋体" w:cs="宋体"/>
              <w:sz w:val="28"/>
              <w:szCs w:val="28"/>
            </w:rPr>
            <w:fldChar w:fldCharType="end"/>
          </w:r>
          <w:r/>
        </w:p>
      </w:sdtContent>
    </w:sdt>
    <w:p>
      <w:pPr>
        <w:pStyle w:val="965"/>
        <w:numPr>
          <w:ilvl w:val="0"/>
          <w:numId w:val="0"/>
        </w:numPr>
        <w:spacing w:line="360" w:lineRule="auto"/>
        <w:rPr>
          <w:rFonts w:hint="eastAsia" w:ascii="宋体" w:hAnsi="宋体" w:cs="宋体"/>
        </w:rPr>
      </w:pPr>
      <w:r/>
      <w:bookmarkStart w:id="3" w:name="_Toc238057105"/>
      <w:r>
        <w:rPr>
          <w:rFonts w:hint="eastAsia" w:ascii="宋体" w:hAnsi="宋体" w:cs="宋体"/>
        </w:rPr>
        <w:t xml:space="preserve">第一章 磋商邀请</w:t>
      </w:r>
      <w:bookmarkEnd w:id="3"/>
      <w:r/>
      <w:r/>
    </w:p>
    <w:p>
      <w:pPr>
        <w:spacing w:after="0" w:line="500" w:lineRule="exact"/>
        <w:widowControl/>
        <w:rPr>
          <w:rFonts w:hint="eastAsia"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442"/>
        <w:spacing w:after="0" w:line="500" w:lineRule="exact"/>
        <w:widowControl/>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2026年网络安全工作支撑服务(JSZC-320000-JJTZ-C2026-0002)</w:t>
      </w:r>
      <w:r>
        <w:rPr>
          <w:rFonts w:hint="eastAsia" w:ascii="宋体" w:hAnsi="宋体" w:cs="宋体"/>
          <w:spacing w:val="8"/>
          <w:szCs w:val="21"/>
        </w:rPr>
        <w:t xml:space="preserve">的潜在供应商应在</w:t>
      </w:r>
      <w:r>
        <w:rPr>
          <w:rFonts w:hint="eastAsia" w:ascii="宋体" w:hAnsi="宋体" w:cs="宋体"/>
          <w:b/>
          <w:bCs/>
          <w:szCs w:val="21"/>
          <w:u w:val="single"/>
        </w:rPr>
        <w:t xml:space="preserve">江苏政府采购网</w:t>
      </w:r>
      <w:r>
        <w:rPr>
          <w:rFonts w:hint="eastAsia" w:ascii="宋体" w:hAnsi="宋体" w:cs="宋体"/>
          <w:szCs w:val="21"/>
        </w:rPr>
        <w:t xml:space="preserve">获取磋商文件，并于</w:t>
      </w:r>
      <w:r>
        <w:rPr>
          <w:rFonts w:hint="eastAsia" w:ascii="宋体" w:hAnsi="宋体" w:cs="宋体"/>
          <w:b/>
          <w:bCs/>
          <w:iCs/>
          <w:spacing w:val="8"/>
          <w:szCs w:val="21"/>
          <w:u w:val="single"/>
        </w:rPr>
        <w:t xml:space="preserve">2026</w:t>
      </w:r>
      <w:r>
        <w:rPr>
          <w:rFonts w:hint="eastAsia" w:ascii="宋体" w:hAnsi="宋体" w:cs="宋体"/>
          <w:b/>
          <w:bCs/>
          <w:spacing w:val="8"/>
          <w:szCs w:val="21"/>
          <w:u w:val="single"/>
        </w:rPr>
        <w:t xml:space="preserve">年09月15日</w:t>
      </w:r>
      <w:r>
        <w:rPr>
          <w:rFonts w:hint="eastAsia" w:ascii="宋体" w:hAnsi="宋体" w:cs="宋体"/>
          <w:b/>
          <w:bCs/>
          <w:szCs w:val="21"/>
          <w:u w:val="single"/>
        </w:rPr>
        <w:t xml:space="preserve">09点30分</w:t>
      </w:r>
      <w:r>
        <w:rPr>
          <w:rFonts w:hint="eastAsia" w:ascii="宋体" w:hAnsi="宋体" w:cs="宋体"/>
          <w:szCs w:val="21"/>
        </w:rPr>
        <w:t xml:space="preserve">（北京时间）前递交响应文件。</w:t>
      </w:r>
      <w:r/>
    </w:p>
    <w:p>
      <w:pPr>
        <w:spacing w:after="0" w:line="500" w:lineRule="exact"/>
        <w:rPr>
          <w:rFonts w:hint="eastAsia" w:ascii="宋体" w:hAnsi="宋体" w:cs="宋体"/>
          <w:b/>
          <w:bCs/>
          <w:sz w:val="24"/>
        </w:rPr>
      </w:pPr>
      <w:r>
        <w:rPr>
          <w:rFonts w:hint="eastAsia" w:ascii="宋体" w:hAnsi="宋体" w:cs="宋体"/>
          <w:b/>
          <w:bCs/>
          <w:sz w:val="24"/>
        </w:rPr>
        <w:t xml:space="preserve">一、项目基本情况</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1.1项目编号：JSZC-320000-JJTZ-C2026-0002</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1.2项目名称：2026年网络安全工作支撑服务</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1.3预算金额：人民币</w:t>
      </w:r>
      <w:r>
        <w:rPr>
          <w:rFonts w:hint="eastAsia" w:ascii="宋体" w:hAnsi="宋体" w:cs="宋体"/>
          <w:spacing w:val="8"/>
          <w:szCs w:val="21"/>
        </w:rPr>
        <w:t xml:space="preserve">110万元</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1.4采购需求：</w:t>
      </w:r>
      <w:r>
        <w:rPr>
          <w:rFonts w:hint="eastAsia"/>
        </w:rPr>
        <w:t xml:space="preserve">为强化网络安全日常工作技术支撑，常态化提升感知分析风险态势能力，提高监测预警水平，加强专项检查、应急演练等重点工作的专业性，拟开展2026年网络安全工作支撑服务项目采购。具体详见磋商文件</w:t>
      </w:r>
      <w:r>
        <w:rPr>
          <w:rFonts w:hint="eastAsia" w:ascii="宋体" w:hAnsi="宋体"/>
          <w:szCs w:val="21"/>
        </w:rPr>
        <w:t xml:space="preserve">。</w:t>
      </w:r>
      <w:r/>
    </w:p>
    <w:p>
      <w:pPr>
        <w:ind w:firstLine="440"/>
        <w:spacing w:after="0" w:line="500" w:lineRule="exact"/>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1.6 合同履行期限：1年。</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1.7 行业划分：</w:t>
      </w:r>
      <w:r>
        <w:rPr>
          <w:rFonts w:hint="eastAsia" w:ascii="宋体" w:hAnsi="宋体" w:cs="宋体"/>
          <w:spacing w:val="8"/>
          <w:szCs w:val="21"/>
        </w:rPr>
        <w:t xml:space="preserve">服务</w:t>
      </w:r>
      <w:r/>
    </w:p>
    <w:p>
      <w:pPr>
        <w:ind w:firstLine="442"/>
        <w:spacing w:after="0" w:line="500" w:lineRule="exact"/>
      </w:pPr>
      <w:r>
        <w:rPr>
          <w:rFonts w:hint="eastAsia" w:ascii="宋体" w:hAnsi="宋体" w:cs="宋体"/>
          <w:b/>
          <w:szCs w:val="21"/>
        </w:rPr>
        <w:t xml:space="preserve">1.8 本项目（是/否）接受联合体：否</w:t>
      </w:r>
      <w:r/>
    </w:p>
    <w:p>
      <w:pPr>
        <w:spacing w:after="0" w:line="500" w:lineRule="exact"/>
        <w:rPr>
          <w:rFonts w:hint="eastAsia" w:ascii="宋体" w:hAnsi="宋体" w:cs="宋体"/>
          <w:b/>
          <w:bCs/>
          <w:sz w:val="24"/>
        </w:rPr>
      </w:pPr>
      <w:r>
        <w:rPr>
          <w:rFonts w:hint="eastAsia" w:ascii="宋体" w:hAnsi="宋体" w:cs="宋体"/>
          <w:b/>
          <w:bCs/>
          <w:sz w:val="24"/>
        </w:rPr>
        <w:t xml:space="preserve">二、申请人的资格要求：</w:t>
      </w:r>
      <w:r/>
    </w:p>
    <w:p>
      <w:pPr>
        <w:ind w:firstLine="474"/>
        <w:spacing w:after="0" w:line="500" w:lineRule="exact"/>
        <w:rPr>
          <w:rFonts w:hint="eastAsia" w:ascii="宋体" w:hAnsi="宋体" w:cs="宋体"/>
          <w:b/>
          <w:spacing w:val="8"/>
          <w:szCs w:val="21"/>
        </w:rPr>
      </w:pPr>
      <w:r>
        <w:rPr>
          <w:rFonts w:hint="eastAsia" w:ascii="宋体" w:hAnsi="宋体" w:cs="宋体"/>
          <w:b/>
          <w:spacing w:val="8"/>
          <w:szCs w:val="21"/>
        </w:rPr>
        <w:t xml:space="preserve">(一)满足《中华人民共和国政府采购法》第二十二条规定：</w:t>
      </w:r>
      <w:r/>
    </w:p>
    <w:p>
      <w:pPr>
        <w:ind w:firstLine="420"/>
        <w:spacing w:after="0" w:line="500" w:lineRule="exact"/>
        <w:rPr>
          <w:rFonts w:hint="eastAsia"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Cs/>
          <w:szCs w:val="21"/>
        </w:rPr>
        <w:t xml:space="preserve">；</w:t>
      </w:r>
      <w:r>
        <w:rPr>
          <w:rFonts w:hint="eastAsia" w:ascii="宋体" w:hAnsi="宋体" w:cs="宋体"/>
          <w:bCs/>
          <w:szCs w:val="21"/>
        </w:rPr>
        <w:t xml:space="preserve">（提供法人或者其他组织的有效营业执照）</w:t>
      </w:r>
      <w:r/>
    </w:p>
    <w:p>
      <w:pPr>
        <w:ind w:firstLine="420"/>
        <w:spacing w:after="0" w:line="500" w:lineRule="exact"/>
        <w:rPr>
          <w:rFonts w:hint="eastAsia" w:ascii="宋体" w:hAnsi="宋体" w:cs="宋体"/>
          <w:bCs/>
          <w:szCs w:val="21"/>
        </w:rPr>
      </w:pPr>
      <w:r>
        <w:rPr>
          <w:rFonts w:hint="eastAsia" w:ascii="宋体" w:hAnsi="宋体" w:cs="宋体"/>
          <w:bCs/>
          <w:szCs w:val="21"/>
        </w:rPr>
        <w:t xml:space="preserve">2.具有良好的商业信誉和健全的财务会计制度（提供2025年度的财务报表，或投标截止时间前六个月内银行出具的资信证明；成立不满一年无需提供）；</w:t>
      </w:r>
      <w:r/>
    </w:p>
    <w:p>
      <w:pPr>
        <w:ind w:firstLine="420"/>
        <w:spacing w:after="0" w:line="500" w:lineRule="exact"/>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after="0" w:line="500" w:lineRule="exact"/>
        <w:rPr>
          <w:rFonts w:hint="eastAsia" w:ascii="宋体" w:hAnsi="宋体" w:cs="宋体"/>
          <w:bCs/>
          <w:szCs w:val="21"/>
        </w:rPr>
      </w:pPr>
      <w:r/>
      <w:bookmarkStart w:id="4" w:name="OLE_LINK21"/>
      <w:r>
        <w:rPr>
          <w:rFonts w:hint="eastAsia" w:ascii="宋体" w:hAnsi="宋体" w:cs="宋体"/>
          <w:bCs/>
          <w:szCs w:val="21"/>
        </w:rPr>
        <w:t xml:space="preserve">4.有依法缴纳税收和社会保障资金的良好记录</w:t>
      </w:r>
      <w:bookmarkEnd w:id="4"/>
      <w:r>
        <w:rPr>
          <w:rFonts w:hint="eastAsia" w:ascii="宋体" w:hAnsi="宋体" w:cs="宋体"/>
          <w:bCs/>
          <w:szCs w:val="21"/>
        </w:rPr>
        <w:t xml:space="preserve">（提供参加本次政府采购活动前半年内至少一个月依法缴纳的税收凭证及缴纳的社会保险凭据；依法享受免缴、缓缴的，须提供证明材料）；</w:t>
      </w:r>
      <w:r/>
    </w:p>
    <w:p>
      <w:pPr>
        <w:ind w:firstLine="420"/>
        <w:spacing w:after="0" w:line="500" w:lineRule="exact"/>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after="0" w:line="500" w:lineRule="exact"/>
        <w:rPr>
          <w:rFonts w:hint="eastAsia" w:ascii="宋体" w:hAnsi="宋体" w:cs="宋体"/>
          <w:bCs/>
          <w:szCs w:val="21"/>
        </w:rPr>
      </w:pPr>
      <w:r>
        <w:rPr>
          <w:rFonts w:hint="eastAsia" w:ascii="宋体" w:hAnsi="宋体" w:cs="宋体"/>
          <w:bCs/>
          <w:szCs w:val="21"/>
        </w:rPr>
        <w:t xml:space="preserve">6.法律、行政法规规定的其他条件：无。</w:t>
      </w:r>
      <w:r/>
    </w:p>
    <w:p>
      <w:pPr>
        <w:ind w:firstLine="474"/>
        <w:spacing w:after="0" w:line="500" w:lineRule="exact"/>
        <w:rPr>
          <w:rFonts w:hint="eastAsia" w:ascii="宋体" w:hAnsi="宋体" w:cs="宋体"/>
          <w:b/>
          <w:spacing w:val="8"/>
          <w:szCs w:val="21"/>
        </w:rPr>
      </w:pPr>
      <w:r>
        <w:rPr>
          <w:rFonts w:hint="eastAsia" w:ascii="宋体" w:hAnsi="宋体" w:cs="宋体"/>
          <w:b/>
          <w:spacing w:val="8"/>
          <w:szCs w:val="21"/>
        </w:rPr>
        <w:t xml:space="preserve">（二）落实政府采购政策需满足的资格要求：</w:t>
      </w:r>
      <w:r/>
    </w:p>
    <w:p>
      <w:pPr>
        <w:ind w:firstLine="708"/>
        <w:spacing w:after="0" w:line="500" w:lineRule="exact"/>
        <w:rPr>
          <w:rFonts w:hint="eastAsia" w:ascii="宋体" w:hAnsi="宋体" w:cs="宋体"/>
          <w:bCs/>
          <w:spacing w:val="8"/>
          <w:szCs w:val="21"/>
        </w:rPr>
      </w:pPr>
      <w:r>
        <w:rPr>
          <w:rFonts w:hint="eastAsia" w:ascii="宋体" w:hAnsi="宋体" w:cs="宋体"/>
          <w:bCs/>
          <w:spacing w:val="8"/>
          <w:szCs w:val="21"/>
        </w:rPr>
        <w:t xml:space="preserve">无</w:t>
      </w:r>
      <w:r/>
    </w:p>
    <w:p>
      <w:pPr>
        <w:ind w:firstLine="474"/>
        <w:spacing w:after="0" w:line="500" w:lineRule="exact"/>
        <w:rPr>
          <w:rFonts w:hint="eastAsia" w:ascii="宋体" w:hAnsi="宋体" w:cs="宋体"/>
          <w:b/>
          <w:spacing w:val="8"/>
          <w:szCs w:val="21"/>
        </w:rPr>
      </w:pPr>
      <w:r>
        <w:rPr>
          <w:rFonts w:hint="eastAsia" w:ascii="宋体" w:hAnsi="宋体" w:cs="宋体"/>
          <w:b/>
          <w:spacing w:val="8"/>
          <w:szCs w:val="21"/>
        </w:rPr>
        <w:t xml:space="preserve">（三）本项目的特殊资格要求：</w:t>
      </w:r>
      <w:r/>
    </w:p>
    <w:p>
      <w:pPr>
        <w:ind w:firstLine="708"/>
        <w:spacing w:after="0" w:line="500" w:lineRule="exact"/>
        <w:rPr>
          <w:rFonts w:hint="eastAsia" w:ascii="宋体" w:hAnsi="宋体" w:cs="宋体"/>
          <w:b/>
          <w:spacing w:val="8"/>
          <w:szCs w:val="21"/>
        </w:rPr>
      </w:pPr>
      <w:r>
        <w:rPr>
          <w:rFonts w:hint="eastAsia" w:ascii="宋体" w:hAnsi="宋体" w:cs="宋体"/>
          <w:bCs/>
          <w:spacing w:val="8"/>
          <w:szCs w:val="21"/>
        </w:rPr>
        <w:t xml:space="preserve">无</w:t>
      </w:r>
      <w:r/>
    </w:p>
    <w:p>
      <w:pPr>
        <w:spacing w:after="0" w:line="500" w:lineRule="exact"/>
        <w:widowControl/>
        <w:rPr>
          <w:rFonts w:hint="eastAsia" w:ascii="宋体" w:hAnsi="宋体" w:cs="宋体"/>
          <w:b/>
          <w:spacing w:val="8"/>
          <w:sz w:val="24"/>
        </w:rPr>
      </w:pPr>
      <w:r>
        <w:rPr>
          <w:rFonts w:hint="eastAsia" w:ascii="宋体" w:hAnsi="宋体" w:cs="宋体"/>
          <w:b/>
          <w:spacing w:val="8"/>
          <w:sz w:val="24"/>
        </w:rPr>
        <w:t xml:space="preserve">三、获取磋商文件</w:t>
      </w:r>
      <w:r/>
    </w:p>
    <w:p>
      <w:pPr>
        <w:ind w:firstLine="472"/>
        <w:spacing w:after="0" w:line="500" w:lineRule="exact"/>
        <w:shd w:val="clear" w:color="auto" w:fill="ffffff"/>
        <w:widowControl/>
        <w:rPr>
          <w:rFonts w:hint="eastAsia" w:ascii="宋体" w:hAnsi="宋体" w:cs="宋体"/>
          <w:spacing w:val="8"/>
          <w:szCs w:val="21"/>
        </w:rPr>
      </w:pPr>
      <w:r>
        <w:rPr>
          <w:rFonts w:hint="eastAsia" w:ascii="宋体" w:hAnsi="宋体" w:cs="宋体"/>
          <w:spacing w:val="8"/>
          <w:szCs w:val="21"/>
        </w:rPr>
        <w:t xml:space="preserve">时间：自磋商文件公告发布之日起5个工作日</w:t>
      </w:r>
      <w:r/>
    </w:p>
    <w:p>
      <w:pPr>
        <w:ind w:firstLine="472"/>
        <w:spacing w:after="0" w:line="500" w:lineRule="exact"/>
        <w:shd w:val="clear" w:color="auto" w:fill="ffffff"/>
        <w:widowControl/>
        <w:rPr>
          <w:rFonts w:hint="eastAsia" w:ascii="宋体" w:hAnsi="宋体" w:cs="宋体"/>
          <w:spacing w:val="8"/>
          <w:szCs w:val="21"/>
        </w:rPr>
      </w:pPr>
      <w:r>
        <w:rPr>
          <w:rFonts w:hint="eastAsia" w:ascii="宋体" w:hAnsi="宋体" w:cs="宋体"/>
          <w:spacing w:val="8"/>
          <w:szCs w:val="21"/>
        </w:rPr>
        <w:t xml:space="preserve">地点：江苏政府采购网</w:t>
      </w:r>
      <w:r/>
    </w:p>
    <w:p>
      <w:pPr>
        <w:ind w:firstLine="472"/>
        <w:spacing w:after="0" w:line="500" w:lineRule="exact"/>
        <w:shd w:val="clear" w:color="auto" w:fill="ffffff"/>
        <w:widowControl/>
        <w:rPr>
          <w:rFonts w:hint="eastAsia" w:ascii="宋体" w:hAnsi="宋体" w:cs="宋体"/>
          <w:spacing w:val="8"/>
          <w:szCs w:val="21"/>
        </w:rPr>
      </w:pPr>
      <w:r>
        <w:rPr>
          <w:rFonts w:hint="eastAsia" w:ascii="宋体" w:hAnsi="宋体" w:cs="宋体"/>
          <w:spacing w:val="8"/>
          <w:szCs w:val="21"/>
        </w:rPr>
        <w:t xml:space="preserve">方式：供应商登录江苏政府采购网，在网站首页点击“苏采云”系统自行免费下载。</w:t>
      </w:r>
      <w:r/>
    </w:p>
    <w:p>
      <w:pPr>
        <w:ind w:firstLine="472"/>
        <w:spacing w:after="0" w:line="500" w:lineRule="exact"/>
        <w:shd w:val="clear" w:color="auto" w:fill="ffffff"/>
        <w:widowControl/>
        <w:rPr>
          <w:rFonts w:hint="eastAsia" w:ascii="宋体" w:hAnsi="宋体" w:cs="宋体"/>
          <w:spacing w:val="8"/>
          <w:szCs w:val="21"/>
        </w:rPr>
      </w:pPr>
      <w:r>
        <w:rPr>
          <w:rFonts w:hint="eastAsia" w:ascii="宋体" w:hAnsi="宋体" w:cs="宋体"/>
          <w:spacing w:val="8"/>
          <w:szCs w:val="21"/>
        </w:rPr>
        <w:t xml:space="preserve">售价：0.00元</w:t>
      </w:r>
      <w:r/>
    </w:p>
    <w:p>
      <w:pPr>
        <w:spacing w:after="0" w:line="500" w:lineRule="exact"/>
        <w:widowControl/>
        <w:rPr>
          <w:rFonts w:hint="eastAsia" w:ascii="宋体" w:hAnsi="宋体" w:cs="宋体"/>
          <w:b/>
          <w:spacing w:val="8"/>
          <w:sz w:val="24"/>
        </w:rPr>
      </w:pPr>
      <w:r>
        <w:rPr>
          <w:rFonts w:hint="eastAsia" w:ascii="宋体" w:hAnsi="宋体" w:cs="宋体"/>
          <w:b/>
          <w:spacing w:val="8"/>
          <w:sz w:val="24"/>
        </w:rPr>
        <w:t xml:space="preserve">四、响应文件提交</w:t>
      </w:r>
      <w:r/>
    </w:p>
    <w:p>
      <w:pPr>
        <w:ind w:firstLine="500"/>
        <w:spacing w:after="0" w:line="500" w:lineRule="exact"/>
        <w:widowControl/>
        <w:rPr>
          <w:rFonts w:hint="eastAsia" w:ascii="宋体" w:hAnsi="宋体" w:cs="宋体"/>
          <w:spacing w:val="8"/>
          <w:szCs w:val="21"/>
        </w:rPr>
      </w:pPr>
      <w:r>
        <w:rPr>
          <w:rFonts w:hint="eastAsia" w:ascii="宋体" w:hAnsi="宋体" w:cs="宋体"/>
          <w:spacing w:val="15"/>
          <w:szCs w:val="21"/>
          <w:shd w:val="clear" w:color="auto" w:fill="ffffff"/>
        </w:rPr>
        <w:t xml:space="preserve">截止时间：</w:t>
      </w:r>
      <w:r>
        <w:rPr>
          <w:rFonts w:hint="eastAsia" w:ascii="宋体" w:hAnsi="宋体" w:cs="宋体"/>
          <w:b/>
          <w:bCs/>
        </w:rPr>
        <w:t xml:space="preserve">2026</w:t>
      </w:r>
      <w:r>
        <w:rPr>
          <w:rFonts w:hint="eastAsia" w:ascii="宋体" w:hAnsi="宋体" w:cs="宋体"/>
          <w:b/>
          <w:bCs/>
          <w:spacing w:val="8"/>
          <w:szCs w:val="21"/>
        </w:rPr>
        <w:t xml:space="preserve">年9月15日</w:t>
      </w:r>
      <w:r>
        <w:rPr>
          <w:rFonts w:hint="eastAsia" w:ascii="宋体" w:hAnsi="宋体" w:cs="宋体"/>
          <w:b/>
          <w:bCs/>
        </w:rPr>
        <w:t xml:space="preserve">09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982"/>
        <w:ind w:firstLine="480"/>
        <w:spacing w:before="0" w:beforeAutospacing="0" w:after="0" w:afterAutospacing="0" w:line="500" w:lineRule="exact"/>
        <w:rPr>
          <w:rFonts w:hint="eastAsia"/>
          <w:spacing w:val="15"/>
          <w:sz w:val="21"/>
          <w:szCs w:val="21"/>
          <w:shd w:val="clear" w:color="auto" w:fill="ffffff"/>
        </w:rPr>
      </w:pPr>
      <w:r>
        <w:rPr>
          <w:rFonts w:hint="eastAsia"/>
          <w:spacing w:val="15"/>
          <w:sz w:val="21"/>
          <w:szCs w:val="21"/>
          <w:shd w:val="clear" w:color="auto" w:fill="ffffff"/>
        </w:rPr>
        <w:t xml:space="preserve">地点：苏采云政府采购交易系统（网址： http://jszfcg.jsczt.cn/）</w:t>
      </w:r>
      <w:r/>
    </w:p>
    <w:p>
      <w:pPr>
        <w:spacing w:after="0" w:line="500" w:lineRule="exact"/>
        <w:widowControl/>
        <w:rPr>
          <w:rFonts w:hint="eastAsia" w:ascii="宋体" w:hAnsi="宋体" w:cs="宋体"/>
          <w:b/>
          <w:spacing w:val="8"/>
          <w:sz w:val="24"/>
        </w:rPr>
      </w:pPr>
      <w:r>
        <w:rPr>
          <w:rFonts w:hint="eastAsia" w:ascii="宋体" w:hAnsi="宋体" w:cs="宋体"/>
          <w:b/>
          <w:spacing w:val="8"/>
          <w:sz w:val="24"/>
        </w:rPr>
        <w:t xml:space="preserve">五、开启</w:t>
      </w:r>
      <w:r/>
    </w:p>
    <w:p>
      <w:pPr>
        <w:ind w:firstLine="500"/>
        <w:spacing w:after="0" w:line="500" w:lineRule="exact"/>
        <w:widowControl/>
        <w:rPr>
          <w:rFonts w:hint="eastAsia" w:ascii="宋体" w:hAnsi="宋体" w:cs="宋体"/>
          <w:spacing w:val="8"/>
          <w:szCs w:val="21"/>
        </w:rPr>
      </w:pPr>
      <w:r>
        <w:rPr>
          <w:rFonts w:hint="eastAsia" w:ascii="宋体" w:hAnsi="宋体" w:cs="宋体"/>
          <w:spacing w:val="15"/>
          <w:szCs w:val="21"/>
          <w:shd w:val="clear" w:color="auto" w:fill="ffffff"/>
        </w:rPr>
        <w:t xml:space="preserve">时间：</w:t>
      </w:r>
      <w:r>
        <w:rPr>
          <w:rFonts w:hint="eastAsia" w:ascii="宋体" w:hAnsi="宋体" w:cs="宋体"/>
          <w:b/>
          <w:bCs/>
        </w:rPr>
        <w:t xml:space="preserve">2026</w:t>
      </w:r>
      <w:r>
        <w:rPr>
          <w:rFonts w:hint="eastAsia" w:ascii="宋体" w:hAnsi="宋体" w:cs="宋体"/>
          <w:b/>
          <w:bCs/>
          <w:spacing w:val="8"/>
          <w:szCs w:val="21"/>
        </w:rPr>
        <w:t xml:space="preserve">年9月15日</w:t>
      </w:r>
      <w:r>
        <w:rPr>
          <w:rFonts w:hint="eastAsia" w:ascii="宋体" w:hAnsi="宋体" w:cs="宋体"/>
          <w:b/>
          <w:bCs/>
        </w:rPr>
        <w:t xml:space="preserve">09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982"/>
        <w:ind w:firstLine="512"/>
        <w:spacing w:before="0" w:beforeAutospacing="0" w:after="0" w:afterAutospacing="0" w:line="500" w:lineRule="exact"/>
        <w:rPr>
          <w:rFonts w:hint="eastAsia" w:eastAsiaTheme="minorEastAsia"/>
          <w:bCs/>
          <w:sz w:val="22"/>
          <w:szCs w:val="21"/>
          <w14:ligatures w14:val="standardContextual"/>
        </w:rPr>
      </w:pPr>
      <w:r>
        <w:rPr>
          <w:rFonts w:hint="eastAsia"/>
          <w:spacing w:val="8"/>
          <w:szCs w:val="21"/>
        </w:rPr>
        <w:t xml:space="preserve">地点</w:t>
      </w:r>
      <w:r>
        <w:rPr>
          <w:rFonts w:hint="eastAsia" w:eastAsiaTheme="minorEastAsia"/>
          <w:bCs/>
          <w:sz w:val="22"/>
          <w:szCs w:val="21"/>
          <w14:ligatures w14:val="standardContextual"/>
        </w:rPr>
        <w:t xml:space="preserve">：苏采云政府采购交易系统（网址： http://jszfcg.jsczt.cn/）</w:t>
      </w:r>
      <w:r/>
    </w:p>
    <w:p>
      <w:pPr>
        <w:spacing w:after="0" w:line="500" w:lineRule="exact"/>
        <w:widowControl/>
        <w:rPr>
          <w:rFonts w:hint="eastAsia" w:ascii="宋体" w:hAnsi="宋体" w:cs="宋体"/>
          <w:b/>
          <w:spacing w:val="8"/>
          <w:sz w:val="24"/>
        </w:rPr>
      </w:pPr>
      <w:r>
        <w:rPr>
          <w:rFonts w:hint="eastAsia" w:ascii="宋体" w:hAnsi="宋体" w:cs="宋体"/>
          <w:b/>
          <w:spacing w:val="8"/>
          <w:sz w:val="24"/>
        </w:rPr>
        <w:t xml:space="preserve">六、公告期限</w:t>
      </w:r>
      <w:r/>
    </w:p>
    <w:p>
      <w:pPr>
        <w:ind w:firstLine="472"/>
        <w:spacing w:after="0" w:line="500" w:lineRule="exact"/>
        <w:widowControl/>
        <w:rPr>
          <w:rFonts w:hint="eastAsia" w:ascii="宋体" w:hAnsi="宋体" w:cs="宋体"/>
          <w:spacing w:val="8"/>
          <w:szCs w:val="21"/>
        </w:rPr>
      </w:pPr>
      <w:r>
        <w:rPr>
          <w:rFonts w:hint="eastAsia" w:ascii="宋体" w:hAnsi="宋体" w:cs="宋体"/>
          <w:spacing w:val="8"/>
          <w:szCs w:val="21"/>
        </w:rPr>
        <w:t xml:space="preserve">自本公告发布之日起3个工作日。</w:t>
      </w:r>
      <w:r/>
    </w:p>
    <w:p>
      <w:pPr>
        <w:spacing w:after="0" w:line="500" w:lineRule="exact"/>
        <w:widowControl/>
        <w:rPr>
          <w:rFonts w:hint="eastAsia" w:ascii="宋体" w:hAnsi="宋体" w:cs="宋体"/>
          <w:b/>
          <w:spacing w:val="8"/>
          <w:sz w:val="24"/>
        </w:rPr>
      </w:pPr>
      <w:r>
        <w:rPr>
          <w:rFonts w:hint="eastAsia" w:ascii="宋体" w:hAnsi="宋体" w:cs="宋体"/>
          <w:b/>
          <w:spacing w:val="8"/>
          <w:sz w:val="24"/>
        </w:rPr>
        <w:t xml:space="preserve">七、其他补充事宜</w:t>
      </w:r>
      <w:r/>
    </w:p>
    <w:p>
      <w:pPr>
        <w:ind w:firstLine="442"/>
        <w:spacing w:after="0" w:line="500" w:lineRule="exact"/>
        <w:rPr>
          <w:rFonts w:hint="eastAsia" w:ascii="宋体" w:hAnsi="宋体" w:cs="宋体"/>
          <w:b/>
          <w:szCs w:val="21"/>
        </w:rPr>
      </w:pPr>
      <w:r>
        <w:rPr>
          <w:rFonts w:hint="eastAsia" w:ascii="宋体" w:hAnsi="宋体" w:cs="宋体"/>
          <w:b/>
          <w:szCs w:val="21"/>
        </w:rPr>
        <w:t xml:space="preserve">7.1拒绝下述供应商参加本次采购活动：</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 “信用中国”网站（www.creditchina.gov.cn）、“中国政府采购网”(www.ccgp.gov.cn) 供应商被列入失信被执行人、重大税收违法案件当事人名单、政府采购严重违法失信行为记录名单。</w:t>
      </w:r>
      <w:r/>
    </w:p>
    <w:p>
      <w:pPr>
        <w:ind w:firstLine="440"/>
        <w:spacing w:after="0" w:line="500" w:lineRule="exact"/>
        <w:shd w:val="clear" w:color="auto" w:fill="ffffff" w:themeFill="background1"/>
        <w:widowControl/>
        <w:rPr>
          <w:rFonts w:hint="eastAsia" w:ascii="宋体" w:hAnsi="宋体" w:cs="宋体"/>
          <w:bCs/>
          <w:szCs w:val="21"/>
        </w:rPr>
      </w:pPr>
      <w:r>
        <w:rPr>
          <w:rFonts w:hint="eastAsia" w:ascii="宋体" w:hAnsi="宋体" w:cs="宋体"/>
          <w:szCs w:val="21"/>
          <w:lang w:val="zh-CN"/>
        </w:rPr>
        <w:t xml:space="preserve">7.</w:t>
      </w:r>
      <w:r>
        <w:rPr>
          <w:rFonts w:hint="eastAsia" w:ascii="宋体" w:hAnsi="宋体" w:cs="宋体"/>
          <w:szCs w:val="21"/>
        </w:rPr>
        <w:t xml:space="preserve">2 </w:t>
      </w:r>
      <w:r>
        <w:rPr>
          <w:rFonts w:hint="eastAsia" w:ascii="宋体" w:hAnsi="宋体" w:cs="宋体"/>
          <w:bCs/>
          <w:szCs w:val="21"/>
        </w:rPr>
        <w:t xml:space="preserve">勘察现场：本项目不组织集体踏勘。具体详见磋商文件。</w:t>
      </w:r>
      <w:r/>
    </w:p>
    <w:p>
      <w:pPr>
        <w:ind w:firstLine="440"/>
        <w:spacing w:after="0" w:line="500" w:lineRule="exact"/>
        <w:shd w:val="clear" w:color="auto" w:fill="ffffff" w:themeFill="background1"/>
        <w:widowControl/>
        <w:rPr>
          <w:rFonts w:hint="eastAsia" w:ascii="宋体" w:hAnsi="宋体" w:cs="宋体"/>
          <w:szCs w:val="21"/>
          <w:lang w:val="zh-CN"/>
        </w:rPr>
      </w:pPr>
      <w:r>
        <w:rPr>
          <w:rFonts w:hint="eastAsia" w:ascii="宋体" w:hAnsi="宋体" w:cs="宋体"/>
          <w:szCs w:val="21"/>
          <w:lang w:val="zh-CN"/>
        </w:rPr>
        <w:t xml:space="preserve">7.3 本项目在</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440"/>
        <w:spacing w:after="0" w:line="500" w:lineRule="exact"/>
        <w:shd w:val="clear" w:color="auto" w:fill="ffffff" w:themeFill="background1"/>
        <w:widowControl/>
        <w:rPr>
          <w:rFonts w:hint="eastAsia" w:ascii="宋体" w:hAnsi="宋体" w:cs="宋体"/>
          <w:bCs/>
          <w:szCs w:val="21"/>
        </w:rPr>
      </w:pPr>
      <w:r>
        <w:rPr>
          <w:rFonts w:hint="eastAsia" w:ascii="宋体" w:hAnsi="宋体" w:cs="宋体"/>
          <w:bCs/>
          <w:szCs w:val="21"/>
        </w:rPr>
        <w:t xml:space="preserve">7.4 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86"/>
        <w:spacing w:line="500" w:lineRule="exact"/>
        <w:rPr>
          <w:rFonts w:hint="eastAsia" w:ascii="宋体" w:hAnsi="宋体" w:cs="宋体"/>
          <w:bCs/>
          <w:szCs w:val="21"/>
        </w:rPr>
      </w:pPr>
      <w:r>
        <w:rPr>
          <w:rFonts w:hint="eastAsia" w:ascii="宋体" w:hAnsi="宋体" w:cs="宋体"/>
          <w:bCs/>
          <w:szCs w:val="21"/>
        </w:rPr>
        <w:t xml:space="preserve">操作手册下载地址：</w:t>
      </w:r>
      <w:r/>
    </w:p>
    <w:p>
      <w:pPr>
        <w:pStyle w:val="986"/>
        <w:spacing w:line="500" w:lineRule="exact"/>
        <w:rPr>
          <w:rFonts w:hint="eastAsia" w:ascii="宋体" w:hAnsi="宋体" w:cs="宋体"/>
          <w:bCs/>
          <w:szCs w:val="21"/>
        </w:rPr>
      </w:pPr>
      <w:r>
        <w:rPr>
          <w:rFonts w:hint="eastAsia" w:ascii="宋体" w:hAnsi="宋体" w:cs="宋体"/>
          <w:bCs/>
          <w:szCs w:val="21"/>
        </w:rPr>
        <w:t xml:space="preserve">http://www.ccgp-jiangsu.gov.cn/jiangsu/zlxz/ee/ee3a4bc5a3454aa2b0d9312230633ce9.html</w:t>
      </w:r>
      <w:r/>
    </w:p>
    <w:p>
      <w:pPr>
        <w:pStyle w:val="986"/>
        <w:spacing w:line="500" w:lineRule="exact"/>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首次登录“苏采云”系统的新用户，登录网址后，点击“用户注册”--“新CA办理指南”--获取CA后绑定、登录系统--采购项目参与--下载磋商文件（文件后缀名为“.kedt”）。</w:t>
      </w:r>
      <w:r/>
    </w:p>
    <w:p>
      <w:pPr>
        <w:pStyle w:val="986"/>
        <w:spacing w:line="500" w:lineRule="exact"/>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986"/>
        <w:spacing w:line="500" w:lineRule="exact"/>
        <w:rPr>
          <w:rFonts w:hint="eastAsia" w:ascii="宋体" w:hAnsi="宋体" w:cs="宋体"/>
          <w:bCs/>
          <w:szCs w:val="21"/>
        </w:rPr>
      </w:pPr>
      <w:r>
        <w:rPr>
          <w:rFonts w:hint="eastAsia" w:ascii="宋体" w:hAnsi="宋体" w:cs="宋体"/>
          <w:bCs/>
          <w:szCs w:val="21"/>
        </w:rPr>
        <w:t xml:space="preserve">7.5 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86"/>
        <w:spacing w:line="500" w:lineRule="exact"/>
      </w:pPr>
      <w:r>
        <w:rPr>
          <w:rFonts w:hint="eastAsia" w:ascii="宋体" w:hAnsi="宋体" w:cs="宋体"/>
          <w:bCs/>
          <w:szCs w:val="21"/>
        </w:rPr>
        <w:t xml:space="preserve">7.6 有关本次采购的事项若存在变动或修改，请及时关注“江苏政府采购网”（www.ccgp-jiangsu.gov.cn）更正公告。</w:t>
      </w:r>
      <w:r/>
    </w:p>
    <w:p>
      <w:pPr>
        <w:spacing w:after="0" w:line="500" w:lineRule="exact"/>
        <w:widowControl/>
        <w:rPr>
          <w:rFonts w:hint="eastAsia" w:ascii="宋体" w:hAnsi="宋体" w:cs="宋体"/>
          <w:b/>
          <w:spacing w:val="8"/>
          <w:sz w:val="24"/>
        </w:rPr>
      </w:pPr>
      <w:r>
        <w:rPr>
          <w:rFonts w:hint="eastAsia" w:ascii="宋体" w:hAnsi="宋体" w:cs="宋体"/>
          <w:b/>
          <w:spacing w:val="8"/>
          <w:sz w:val="24"/>
        </w:rPr>
        <w:t xml:space="preserve">八、对本次招标提出询问，请按以下方式联系</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8.1采购人信息</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名称：中共江苏省委网络安全和信息化委员会办公室</w:t>
      </w:r>
      <w:r/>
    </w:p>
    <w:p>
      <w:pPr>
        <w:ind w:firstLine="440"/>
        <w:spacing w:after="0" w:line="500" w:lineRule="exact"/>
        <w:widowControl/>
        <w:rPr>
          <w:rFonts w:hint="eastAsia" w:ascii="宋体" w:hAnsi="宋体" w:cs="宋体"/>
          <w:spacing w:val="-2"/>
          <w:szCs w:val="21"/>
        </w:rPr>
      </w:pPr>
      <w:r>
        <w:rPr>
          <w:rFonts w:hint="eastAsia" w:ascii="宋体" w:hAnsi="宋体" w:cs="宋体"/>
          <w:bCs/>
          <w:szCs w:val="21"/>
        </w:rPr>
        <w:t xml:space="preserve">地址：</w:t>
      </w:r>
      <w:r>
        <w:rPr>
          <w:rFonts w:hint="eastAsia" w:ascii="宋体" w:hAnsi="宋体" w:cs="宋体"/>
          <w:spacing w:val="-2"/>
          <w:szCs w:val="21"/>
        </w:rPr>
        <w:t xml:space="preserve">南京市鼓楼区北京西路70号</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联系人：/</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联系电话：025- </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8.2采购代理机构信息</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名称：江苏九九项目管理有限公司</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地址：江苏省南京市鼓楼区</w:t>
      </w:r>
      <w:r>
        <w:rPr>
          <w:rFonts w:hint="eastAsia" w:ascii="宋体" w:hAnsi="宋体" w:cs="宋体"/>
        </w:rPr>
        <w:t xml:space="preserve">汉中门大街</w:t>
      </w:r>
      <w:r>
        <w:rPr>
          <w:rFonts w:ascii="经典仿宋简" w:hAnsi="经典仿宋简" w:eastAsia="经典仿宋简" w:cs="经典仿宋简"/>
        </w:rPr>
        <w:t xml:space="preserve">56</w:t>
      </w:r>
      <w:r>
        <w:rPr>
          <w:rFonts w:hint="eastAsia" w:ascii="宋体" w:hAnsi="宋体" w:cs="宋体"/>
        </w:rPr>
        <w:t xml:space="preserve">号</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联系人：倪媛</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电子邮箱：510933645@qq.com</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联系方式：025-51871399  025-86291069</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8.3项目联系方式</w:t>
      </w:r>
      <w:r/>
    </w:p>
    <w:p>
      <w:pPr>
        <w:ind w:firstLine="440"/>
        <w:spacing w:after="0" w:line="500" w:lineRule="exact"/>
        <w:widowControl/>
        <w:rPr>
          <w:rFonts w:hint="eastAsia" w:ascii="宋体" w:hAnsi="宋体" w:cs="宋体"/>
          <w:bCs/>
          <w:szCs w:val="21"/>
        </w:rPr>
      </w:pPr>
      <w:r>
        <w:rPr>
          <w:rFonts w:hint="eastAsia" w:ascii="宋体" w:hAnsi="宋体" w:cs="宋体"/>
          <w:bCs/>
          <w:szCs w:val="21"/>
        </w:rPr>
        <w:t xml:space="preserve">联系人：倪媛</w:t>
      </w:r>
      <w:r/>
    </w:p>
    <w:p>
      <w:pPr>
        <w:ind w:firstLine="440"/>
        <w:spacing w:after="0" w:line="500" w:lineRule="exact"/>
        <w:widowControl/>
      </w:pPr>
      <w:r>
        <w:rPr>
          <w:rFonts w:hint="eastAsia" w:ascii="宋体" w:hAnsi="宋体" w:cs="宋体"/>
          <w:bCs/>
          <w:szCs w:val="21"/>
        </w:rPr>
        <w:t xml:space="preserve">电话：025-51871399  025-86291069</w:t>
      </w:r>
      <w:r/>
    </w:p>
    <w:p>
      <w:r/>
      <w:r/>
    </w:p>
    <w:p>
      <w:pPr>
        <w:rPr>
          <w:rFonts w:hint="eastAsia" w:ascii="仿宋" w:hAnsi="仿宋" w:eastAsia="仿宋" w:cs="仿宋"/>
          <w:sz w:val="40"/>
          <w:szCs w:val="40"/>
        </w:rPr>
      </w:pPr>
      <w:r>
        <w:rPr>
          <w:rFonts w:hint="eastAsia" w:ascii="仿宋" w:hAnsi="仿宋" w:eastAsia="仿宋" w:cs="仿宋"/>
          <w:sz w:val="40"/>
          <w:szCs w:val="40"/>
        </w:rPr>
      </w:r>
      <w:r/>
    </w:p>
    <w:p>
      <w:pPr>
        <w:jc w:val="center"/>
        <w:rPr>
          <w:rFonts w:hint="eastAsia" w:ascii="仿宋" w:hAnsi="仿宋" w:eastAsia="仿宋" w:cs="仿宋"/>
          <w:sz w:val="40"/>
          <w:szCs w:val="40"/>
        </w:rPr>
        <w:sectPr>
          <w:footerReference w:type="default" r:id="rId10"/>
          <w:footnotePr/>
          <w:endnotePr/>
          <w:type w:val="nextPage"/>
          <w:pgSz w:w="11906" w:h="16838" w:orient="portrait"/>
          <w:pgMar w:top="1440" w:right="1416" w:bottom="1440" w:left="1800" w:header="851" w:footer="992" w:gutter="0"/>
          <w:pgNumType w:start="1"/>
          <w:cols w:num="1" w:sep="0" w:space="425" w:equalWidth="1"/>
          <w:docGrid w:linePitch="360"/>
        </w:sectPr>
      </w:pPr>
      <w:r>
        <w:rPr>
          <w:rFonts w:hint="eastAsia" w:ascii="仿宋" w:hAnsi="仿宋" w:eastAsia="仿宋" w:cs="仿宋"/>
          <w:sz w:val="40"/>
          <w:szCs w:val="40"/>
        </w:rPr>
      </w:r>
      <w:r/>
    </w:p>
    <w:p>
      <w:pPr>
        <w:pStyle w:val="965"/>
        <w:numPr>
          <w:ilvl w:val="0"/>
          <w:numId w:val="0"/>
        </w:numPr>
        <w:spacing w:before="312" w:after="312" w:line="520" w:lineRule="exact"/>
        <w:rPr>
          <w:rFonts w:hint="eastAsia" w:ascii="宋体" w:hAnsi="宋体" w:cs="宋体"/>
          <w:b w:val="0"/>
          <w:bCs w:val="0"/>
          <w:sz w:val="30"/>
          <w:szCs w:val="30"/>
        </w:rPr>
      </w:pPr>
      <w:r/>
      <w:bookmarkStart w:id="5" w:name="_Toc238057106"/>
      <w:r>
        <w:rPr>
          <w:rFonts w:hint="eastAsia" w:ascii="宋体" w:hAnsi="宋体" w:cs="宋体"/>
          <w:sz w:val="30"/>
          <w:szCs w:val="30"/>
        </w:rPr>
        <w:t xml:space="preserve">第二章</w:t>
      </w:r>
      <w:r>
        <w:rPr>
          <w:rFonts w:ascii="宋体" w:hAnsi="宋体" w:cs="宋体"/>
          <w:sz w:val="30"/>
          <w:szCs w:val="30"/>
        </w:rPr>
        <w:t xml:space="preserve">  </w:t>
      </w:r>
      <w:r>
        <w:rPr>
          <w:rFonts w:hint="eastAsia" w:ascii="宋体" w:hAnsi="宋体" w:cs="宋体"/>
          <w:sz w:val="30"/>
          <w:szCs w:val="30"/>
        </w:rPr>
        <w:t xml:space="preserve">供应商须知</w:t>
      </w:r>
      <w:bookmarkEnd w:id="5"/>
      <w:r/>
      <w:r/>
    </w:p>
    <w:p>
      <w:pPr>
        <w:ind w:firstLine="442"/>
        <w:spacing w:line="500" w:lineRule="exact"/>
        <w:rPr>
          <w:rFonts w:hint="eastAsia" w:ascii="宋体" w:hAnsi="宋体" w:cs="宋体"/>
          <w:b/>
          <w:szCs w:val="21"/>
        </w:rPr>
      </w:pPr>
      <w:r>
        <w:rPr>
          <w:rFonts w:hint="eastAsia" w:ascii="宋体" w:hAnsi="宋体" w:cs="宋体"/>
          <w:b/>
          <w:szCs w:val="21"/>
        </w:rPr>
        <w:t xml:space="preserve">一、总则</w:t>
      </w:r>
      <w:r/>
    </w:p>
    <w:p>
      <w:pPr>
        <w:ind w:firstLine="442"/>
        <w:spacing w:after="0" w:line="500" w:lineRule="exact"/>
        <w:rPr>
          <w:rFonts w:hint="eastAsia" w:ascii="宋体" w:hAnsi="宋体" w:cs="宋体"/>
          <w:b/>
          <w:szCs w:val="21"/>
        </w:rPr>
      </w:pPr>
      <w:r>
        <w:rPr>
          <w:rFonts w:hint="eastAsia" w:ascii="宋体" w:hAnsi="宋体" w:cs="宋体"/>
          <w:b/>
          <w:szCs w:val="21"/>
        </w:rPr>
        <w:t xml:space="preserve">1、适用法律</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1.1  《中华人民共和国政府采购法》《中华人民共和国政府采购法实施条例》《政府 采购非招标方式管理办法》等有关法律、规章和规定等。</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1.2 采购方法 </w:t>
      </w:r>
      <w:r/>
    </w:p>
    <w:p>
      <w:pPr>
        <w:ind w:firstLine="440"/>
        <w:spacing w:after="0" w:line="500" w:lineRule="exact"/>
        <w:rPr>
          <w:rFonts w:hint="eastAsia" w:ascii="宋体" w:hAnsi="宋体" w:cs="宋体"/>
          <w:bCs/>
          <w:szCs w:val="21"/>
        </w:rPr>
      </w:pPr>
      <w:r>
        <w:rPr>
          <w:rFonts w:hint="eastAsia" w:ascii="宋体" w:hAnsi="宋体" w:cs="宋体"/>
          <w:bCs/>
          <w:szCs w:val="21"/>
        </w:rPr>
        <w:t xml:space="preserve">本项目通过苏采云系统实行电子化采购</w:t>
      </w:r>
      <w:r/>
    </w:p>
    <w:p>
      <w:pPr>
        <w:ind w:firstLine="442"/>
        <w:spacing w:after="0" w:line="500" w:lineRule="exact"/>
        <w:rPr>
          <w:rFonts w:hint="eastAsia" w:ascii="宋体" w:hAnsi="宋体" w:cs="宋体"/>
          <w:b/>
          <w:szCs w:val="21"/>
        </w:rPr>
      </w:pPr>
      <w:r>
        <w:rPr>
          <w:rFonts w:hint="eastAsia" w:ascii="宋体" w:hAnsi="宋体" w:cs="宋体"/>
          <w:b/>
          <w:szCs w:val="21"/>
        </w:rPr>
        <w:t xml:space="preserve">2、定义</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2.1 “供应商”是指参加磋商竞争，并符合磋商文件规定资格条件的法人、其他组织或者自然人。</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2.2 “货物和服务”指本磋商文件中所述产品及相关服务。</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2.3 “用户或使用单位”是指使用货物、服务的单位。</w:t>
      </w:r>
      <w:r/>
    </w:p>
    <w:p>
      <w:pPr>
        <w:ind w:firstLine="442"/>
        <w:spacing w:after="0" w:line="500" w:lineRule="exact"/>
        <w:rPr>
          <w:rFonts w:hint="eastAsia" w:ascii="宋体" w:hAnsi="宋体" w:cs="宋体"/>
          <w:b/>
          <w:szCs w:val="21"/>
        </w:rPr>
      </w:pPr>
      <w:r>
        <w:rPr>
          <w:rFonts w:hint="eastAsia" w:ascii="宋体" w:hAnsi="宋体" w:cs="宋体"/>
          <w:b/>
          <w:szCs w:val="21"/>
        </w:rPr>
        <w:t xml:space="preserve">3、政策功能</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3.1 政府采购促进中小企业发展，在政府采购活动中，供应商提供的货物、工程或者服务符合下列情形的，享受中小企业扶持政策：</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（1）在货物采购项目中，货物由中小企业制造，即货物由中小企业生产且使用该中小企业商号或者注册商标；</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（2）在工程采购项目中，工程由中小企业承建，即工程施工单位为中小企业；</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（3）在服务采购项目中，服务由中小企业承接，即提供服务的人员为中小企业依照《中华人民共和国劳动合同法》订立劳动合同的从业人员。</w:t>
      </w:r>
      <w:r/>
    </w:p>
    <w:p>
      <w:pPr>
        <w:ind w:firstLine="440"/>
        <w:spacing w:after="0" w:line="500" w:lineRule="exact"/>
        <w:rPr>
          <w:rFonts w:hint="eastAsia" w:ascii="宋体" w:hAnsi="宋体" w:cs="宋体"/>
          <w:bCs/>
          <w:szCs w:val="21"/>
        </w:rPr>
      </w:pPr>
      <w:r>
        <w:rPr>
          <w:rFonts w:hint="eastAsia" w:ascii="宋体" w:hAnsi="宋体" w:cs="宋体"/>
          <w:bCs/>
          <w:szCs w:val="21"/>
        </w:rPr>
        <w:t xml:space="preserve">（4）在货物采购项目中，供应商提供的货物既有中小企业制造货物，也有大型企业制造货物的，不享受中小企业扶持政策。</w:t>
      </w:r>
      <w:r/>
    </w:p>
    <w:p>
      <w:pPr>
        <w:ind w:firstLine="440"/>
        <w:spacing w:after="0" w:line="500" w:lineRule="exact"/>
        <w:rPr>
          <w:rFonts w:hint="eastAsia" w:ascii="宋体" w:hAnsi="宋体" w:cs="宋体"/>
          <w:bCs/>
          <w:szCs w:val="21"/>
        </w:rPr>
      </w:pPr>
      <w:r>
        <w:rPr>
          <w:rFonts w:hint="eastAsia" w:ascii="宋体" w:hAnsi="宋体" w:cs="宋体"/>
          <w:bCs/>
          <w:szCs w:val="21"/>
        </w:rPr>
        <w:t xml:space="preserve">（5）以联合体形式参加政府采购活动，联合体各方均为中小企业的，联合体视同中小企业。其中，联合体各方均为小微企业的，联合体视同小微企业。</w:t>
      </w:r>
      <w:r/>
    </w:p>
    <w:p>
      <w:pPr>
        <w:ind w:firstLine="440"/>
        <w:spacing w:after="0" w:line="500" w:lineRule="exact"/>
        <w:rPr>
          <w:rFonts w:hint="eastAsia" w:ascii="宋体" w:hAnsi="宋体" w:cs="宋体"/>
          <w:bCs/>
          <w:szCs w:val="21"/>
        </w:rPr>
      </w:pPr>
      <w:r>
        <w:rPr>
          <w:rFonts w:hint="eastAsia" w:ascii="宋体" w:hAnsi="宋体" w:cs="宋体"/>
          <w:bCs/>
          <w:szCs w:val="21"/>
        </w:rPr>
        <w:t xml:space="preserve">（6）中小企业供应商参加政府采购活动，应当出具《中小企业声明函》（格式见后附件），否则不得享受相关中小企业扶持政策。</w:t>
      </w:r>
      <w:r/>
    </w:p>
    <w:p>
      <w:pPr>
        <w:ind w:firstLine="440"/>
        <w:spacing w:after="0" w:line="500" w:lineRule="exact"/>
        <w:rPr>
          <w:rFonts w:hint="eastAsia"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3.6 提供的产品属于政府强制采购节能产品的，供应商应当选择依据国家标准中二级能效（水效）指标认证的节能产品投标，并提供有效的节能产品认证证书复印件(仍在有效期内的认证证书可使用至2019年6月1日)。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3.7提供的产品属于环境标志产品的,供应商应当选择依据相关标准的最新版本认证的环境标志产品投标,并提供有效的环境标志产品认证证书复印件。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3.8 进口产品政策</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（1）除竞争性磋商公告载明接受进口产品参加外，不允许进口产品参加。进口产品认定依照《财政部关于政府采购进口产品管理有关问题的通知》（财办库〔2008〕248号）的规定。</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（2）允许进口产品参加的，满足需求的国内产品可以参加。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3.9 绿色包装规定 </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（2）本项目中如涉及涂料、胶黏剂、油墨、清洗剂等挥发性有机物产品的，属于强制性标准的，供应商应当提供符合国家和江苏省相关VOCs含量限制标准的产品。</w:t>
      </w:r>
      <w:r/>
    </w:p>
    <w:p>
      <w:pPr>
        <w:ind w:firstLine="442"/>
        <w:spacing w:after="0" w:line="500" w:lineRule="exact"/>
        <w:rPr>
          <w:rFonts w:hint="eastAsia" w:ascii="宋体" w:hAnsi="宋体" w:cs="宋体"/>
          <w:b/>
          <w:szCs w:val="21"/>
        </w:rPr>
      </w:pPr>
      <w:r>
        <w:rPr>
          <w:rFonts w:hint="eastAsia" w:ascii="宋体" w:hAnsi="宋体" w:cs="宋体"/>
          <w:b/>
          <w:szCs w:val="21"/>
        </w:rPr>
        <w:t xml:space="preserve">4、磋商费用</w:t>
      </w:r>
      <w:r/>
    </w:p>
    <w:p>
      <w:pPr>
        <w:ind w:firstLine="440"/>
        <w:spacing w:after="0" w:line="500" w:lineRule="exact"/>
        <w:rPr>
          <w:rFonts w:hint="eastAsia" w:ascii="宋体" w:hAnsi="宋体" w:cs="宋体"/>
          <w:bCs/>
          <w:szCs w:val="21"/>
        </w:rPr>
      </w:pPr>
      <w:r>
        <w:rPr>
          <w:rFonts w:hint="eastAsia" w:ascii="宋体" w:hAnsi="宋体" w:cs="宋体"/>
          <w:bCs/>
          <w:szCs w:val="21"/>
        </w:rPr>
        <w:t xml:space="preserve">4.1 供应商应承担所有与准备和参加竞争性磋商有关的费用，无论采购结果如何，采购代理机构和采购人在任何情况下均无义务和责任承担这些费用。</w:t>
      </w:r>
      <w:r/>
    </w:p>
    <w:p>
      <w:pPr>
        <w:ind w:firstLine="440"/>
        <w:spacing w:after="0" w:line="500" w:lineRule="exact"/>
        <w:rPr>
          <w:rFonts w:hint="eastAsia" w:ascii="宋体" w:hAnsi="宋体" w:cs="宋体"/>
          <w:bCs/>
          <w:szCs w:val="21"/>
        </w:rPr>
      </w:pPr>
      <w:r>
        <w:rPr>
          <w:rFonts w:hint="eastAsia" w:ascii="宋体" w:hAnsi="宋体" w:cs="宋体"/>
          <w:bCs/>
          <w:szCs w:val="21"/>
        </w:rPr>
        <w:t xml:space="preserve">4.2 供应商在投标报价时，应考虑采购代理服务费。采购代理费以中标价为基础分标段按《江苏省政府采购代理常规服务收费指导价》（苏政采协（2024）20号）文件标准的计取；根据采购安排及委托协议约定，本项目采购代理服务费由成交供应商支付，不单独列支、不另行增加。中标供应商应在中标后30日内支付采购代理费，逾期不付，须按同期银行贷款利息支付滞纳金。汇款信息如下：</w:t>
      </w:r>
      <w:r/>
    </w:p>
    <w:p>
      <w:pPr>
        <w:ind w:firstLine="440"/>
        <w:spacing w:after="0" w:line="500" w:lineRule="exact"/>
        <w:rPr>
          <w:rFonts w:hint="eastAsia" w:ascii="宋体" w:hAnsi="宋体" w:cs="宋体"/>
          <w:bCs/>
          <w:szCs w:val="21"/>
        </w:rPr>
      </w:pPr>
      <w:r>
        <w:rPr>
          <w:rFonts w:hint="eastAsia" w:ascii="宋体" w:hAnsi="宋体" w:cs="宋体"/>
          <w:bCs/>
          <w:szCs w:val="21"/>
        </w:rPr>
        <w:t xml:space="preserve">户名：江苏九九项目管理有限公司</w:t>
      </w:r>
      <w:r/>
    </w:p>
    <w:p>
      <w:pPr>
        <w:ind w:firstLine="440"/>
        <w:spacing w:after="0" w:line="500" w:lineRule="exact"/>
        <w:rPr>
          <w:rFonts w:hint="eastAsia" w:ascii="宋体" w:hAnsi="宋体" w:cs="宋体"/>
          <w:bCs/>
          <w:szCs w:val="21"/>
        </w:rPr>
      </w:pPr>
      <w:r>
        <w:rPr>
          <w:rFonts w:hint="eastAsia" w:ascii="宋体" w:hAnsi="宋体" w:cs="宋体"/>
          <w:bCs/>
          <w:szCs w:val="21"/>
        </w:rPr>
        <w:t xml:space="preserve">开户银行：南京银行清凉门支行</w:t>
      </w:r>
      <w:r/>
    </w:p>
    <w:p>
      <w:pPr>
        <w:ind w:firstLine="440"/>
        <w:spacing w:after="0" w:line="500" w:lineRule="exact"/>
        <w:rPr>
          <w:rFonts w:hint="eastAsia" w:ascii="宋体" w:hAnsi="宋体" w:cs="宋体"/>
          <w:bCs/>
          <w:szCs w:val="21"/>
        </w:rPr>
      </w:pPr>
      <w:r>
        <w:rPr>
          <w:rFonts w:hint="eastAsia" w:ascii="宋体" w:hAnsi="宋体" w:cs="宋体"/>
          <w:bCs/>
          <w:szCs w:val="21"/>
        </w:rPr>
        <w:t xml:space="preserve">账号：01730120210009505</w:t>
      </w:r>
      <w:r/>
    </w:p>
    <w:p>
      <w:pPr>
        <w:ind w:firstLine="440"/>
        <w:spacing w:after="0" w:line="500" w:lineRule="exact"/>
        <w:rPr>
          <w:rFonts w:hint="eastAsia" w:ascii="宋体" w:hAnsi="宋体" w:cs="宋体"/>
          <w:bCs/>
          <w:szCs w:val="21"/>
        </w:rPr>
      </w:pPr>
      <w:r>
        <w:rPr>
          <w:rFonts w:hint="eastAsia" w:ascii="宋体" w:hAnsi="宋体" w:cs="宋体"/>
          <w:bCs/>
          <w:szCs w:val="21"/>
        </w:rPr>
        <w:t xml:space="preserve">电话：025-51871399</w:t>
      </w:r>
      <w:r/>
    </w:p>
    <w:p>
      <w:pPr>
        <w:ind w:firstLine="440"/>
        <w:spacing w:after="0" w:line="500" w:lineRule="exact"/>
        <w:rPr>
          <w:rFonts w:hint="eastAsia" w:ascii="宋体" w:hAnsi="宋体" w:cs="宋体"/>
          <w:bCs/>
          <w:szCs w:val="21"/>
        </w:rPr>
      </w:pPr>
      <w:r>
        <w:rPr>
          <w:rFonts w:hint="eastAsia" w:ascii="宋体" w:hAnsi="宋体" w:cs="宋体"/>
          <w:bCs/>
          <w:szCs w:val="21"/>
        </w:rPr>
        <w:t xml:space="preserve">备注：26-0401+汇款单位简称</w:t>
      </w:r>
      <w:r/>
    </w:p>
    <w:p>
      <w:pPr>
        <w:ind w:firstLine="442"/>
        <w:spacing w:after="0" w:line="500" w:lineRule="exact"/>
        <w:rPr>
          <w:rFonts w:hint="eastAsia" w:ascii="宋体" w:hAnsi="宋体" w:cs="宋体"/>
          <w:b/>
          <w:szCs w:val="21"/>
        </w:rPr>
      </w:pPr>
      <w:r>
        <w:rPr>
          <w:rFonts w:hint="eastAsia" w:ascii="宋体" w:hAnsi="宋体" w:cs="宋体"/>
          <w:b/>
          <w:szCs w:val="21"/>
        </w:rPr>
        <w:t xml:space="preserve">5.磋商文件的约束力</w:t>
      </w:r>
      <w:r/>
    </w:p>
    <w:p>
      <w:pPr>
        <w:ind w:firstLine="440"/>
        <w:spacing w:after="0" w:line="500" w:lineRule="exact"/>
        <w:rPr>
          <w:rFonts w:hint="eastAsia" w:ascii="宋体" w:hAnsi="宋体" w:cs="宋体"/>
          <w:bCs/>
          <w:szCs w:val="21"/>
        </w:rPr>
      </w:pPr>
      <w:r>
        <w:rPr>
          <w:rFonts w:hint="eastAsia" w:ascii="宋体" w:hAnsi="宋体" w:cs="宋体"/>
          <w:bCs/>
          <w:szCs w:val="21"/>
        </w:rPr>
        <w:t xml:space="preserve">5.1 供应商一旦参加本项目采购活动，即被认为接受了本磋商文件的规定和约束。</w:t>
      </w:r>
      <w:r/>
    </w:p>
    <w:p>
      <w:pPr>
        <w:ind w:firstLine="442"/>
        <w:spacing w:after="0" w:line="500" w:lineRule="exact"/>
        <w:rPr>
          <w:rFonts w:hint="eastAsia" w:ascii="宋体" w:hAnsi="宋体" w:cs="宋体"/>
          <w:b/>
          <w:szCs w:val="21"/>
        </w:rPr>
      </w:pPr>
      <w:r>
        <w:rPr>
          <w:rFonts w:hint="eastAsia" w:ascii="宋体" w:hAnsi="宋体" w:cs="宋体"/>
          <w:b/>
          <w:szCs w:val="21"/>
        </w:rPr>
        <w:t xml:space="preserve">二、磋商文件</w:t>
      </w:r>
      <w:r/>
    </w:p>
    <w:p>
      <w:pPr>
        <w:ind w:firstLine="442"/>
        <w:spacing w:after="0" w:line="500" w:lineRule="exact"/>
        <w:rPr>
          <w:rFonts w:hint="eastAsia" w:ascii="宋体" w:hAnsi="宋体" w:cs="宋体"/>
          <w:b/>
          <w:szCs w:val="21"/>
        </w:rPr>
      </w:pPr>
      <w:r>
        <w:rPr>
          <w:rFonts w:hint="eastAsia" w:ascii="宋体" w:hAnsi="宋体" w:cs="宋体"/>
          <w:b/>
          <w:szCs w:val="21"/>
        </w:rPr>
        <w:t xml:space="preserve">6、磋商文件构成</w:t>
      </w:r>
      <w:r/>
    </w:p>
    <w:p>
      <w:pPr>
        <w:ind w:firstLine="440"/>
        <w:spacing w:after="0" w:line="500" w:lineRule="exact"/>
        <w:rPr>
          <w:rFonts w:hint="eastAsia" w:ascii="宋体" w:hAnsi="宋体" w:cs="宋体"/>
          <w:bCs/>
          <w:szCs w:val="21"/>
        </w:rPr>
      </w:pPr>
      <w:r>
        <w:rPr>
          <w:rFonts w:hint="eastAsia" w:ascii="宋体" w:hAnsi="宋体" w:cs="宋体"/>
          <w:bCs/>
          <w:szCs w:val="21"/>
        </w:rPr>
        <w:t xml:space="preserve">6.1 磋商文件由以下部分组成：</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（1）磋商</w:t>
      </w:r>
      <w:r>
        <w:rPr>
          <w:rFonts w:ascii="宋体" w:hAnsi="宋体" w:cs="宋体"/>
          <w:bCs/>
          <w:szCs w:val="21"/>
        </w:rPr>
        <w:t xml:space="preserve">邀请</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（2）供应商须知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（3）评标方法与评审标准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（4）采购需求</w:t>
      </w:r>
      <w:r/>
    </w:p>
    <w:p>
      <w:pPr>
        <w:ind w:firstLine="440"/>
        <w:spacing w:after="0" w:line="500" w:lineRule="exact"/>
        <w:rPr>
          <w:rFonts w:hint="eastAsia" w:ascii="宋体" w:hAnsi="宋体" w:cs="宋体"/>
          <w:bCs/>
          <w:szCs w:val="21"/>
        </w:rPr>
      </w:pPr>
      <w:r>
        <w:rPr>
          <w:rFonts w:hint="eastAsia" w:ascii="宋体" w:hAnsi="宋体" w:cs="宋体"/>
          <w:bCs/>
          <w:szCs w:val="21"/>
        </w:rPr>
        <w:t xml:space="preserve">（5）合同文本</w:t>
      </w:r>
      <w:r/>
    </w:p>
    <w:p>
      <w:pPr>
        <w:ind w:firstLine="440"/>
        <w:spacing w:after="0" w:line="500" w:lineRule="exact"/>
        <w:rPr>
          <w:rFonts w:hint="eastAsia" w:ascii="宋体" w:hAnsi="宋体" w:cs="宋体"/>
          <w:bCs/>
          <w:szCs w:val="21"/>
        </w:rPr>
      </w:pPr>
      <w:r>
        <w:rPr>
          <w:rFonts w:hint="eastAsia" w:ascii="宋体" w:hAnsi="宋体" w:cs="宋体"/>
          <w:bCs/>
          <w:szCs w:val="21"/>
        </w:rPr>
        <w:t xml:space="preserve">（6）响应文件格式</w:t>
      </w:r>
      <w:r/>
    </w:p>
    <w:p>
      <w:pPr>
        <w:ind w:firstLine="440"/>
        <w:spacing w:after="0" w:line="500" w:lineRule="exact"/>
        <w:rPr>
          <w:rFonts w:hint="eastAsia" w:ascii="宋体" w:hAnsi="宋体" w:cs="宋体"/>
          <w:bCs/>
          <w:szCs w:val="21"/>
        </w:rPr>
      </w:pPr>
      <w:r>
        <w:rPr>
          <w:rFonts w:hint="eastAsia" w:ascii="宋体" w:hAnsi="宋体" w:cs="宋体"/>
          <w:bCs/>
          <w:szCs w:val="21"/>
        </w:rPr>
        <w:t xml:space="preserve">请仔细检查磋商文件是否齐全，如有缺漏请立即与采购代理机构联系解决。</w:t>
      </w:r>
      <w:r/>
    </w:p>
    <w:p>
      <w:pPr>
        <w:ind w:firstLine="440"/>
        <w:spacing w:after="0" w:line="500" w:lineRule="exact"/>
        <w:rPr>
          <w:rFonts w:hint="eastAsia" w:ascii="宋体" w:hAnsi="宋体" w:cs="宋体"/>
          <w:bCs/>
          <w:szCs w:val="21"/>
        </w:rPr>
      </w:pPr>
      <w:r>
        <w:rPr>
          <w:rFonts w:hint="eastAsia" w:ascii="宋体" w:hAnsi="宋体" w:cs="宋体"/>
          <w:bCs/>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42"/>
        <w:spacing w:after="0" w:line="500" w:lineRule="exact"/>
        <w:rPr>
          <w:rFonts w:hint="eastAsia" w:ascii="宋体" w:hAnsi="宋体" w:cs="宋体"/>
          <w:b/>
          <w:szCs w:val="21"/>
        </w:rPr>
      </w:pPr>
      <w:r>
        <w:rPr>
          <w:rFonts w:hint="eastAsia" w:ascii="宋体" w:hAnsi="宋体" w:cs="宋体"/>
          <w:b/>
          <w:szCs w:val="21"/>
        </w:rPr>
        <w:t xml:space="preserve">7、磋商文件的澄清</w:t>
      </w:r>
      <w:r/>
    </w:p>
    <w:p>
      <w:pPr>
        <w:ind w:firstLine="440"/>
        <w:spacing w:after="0" w:line="500" w:lineRule="exact"/>
        <w:rPr>
          <w:rFonts w:hint="eastAsia" w:ascii="宋体" w:hAnsi="宋体" w:cs="宋体"/>
          <w:bCs/>
          <w:szCs w:val="21"/>
        </w:rPr>
      </w:pPr>
      <w:r>
        <w:rPr>
          <w:rFonts w:hint="eastAsia" w:ascii="宋体" w:hAnsi="宋体" w:cs="宋体"/>
          <w:bCs/>
          <w:szCs w:val="21"/>
        </w:rPr>
        <w:t xml:space="preserve">7.1 任何要求对磋商文件进行澄清的供应商，应在磋商截止期5日前按磋商公告中的通讯地址，以书面形式通知采购代理机构。</w:t>
      </w:r>
      <w:r/>
    </w:p>
    <w:p>
      <w:pPr>
        <w:ind w:firstLine="442"/>
        <w:spacing w:after="0" w:line="500" w:lineRule="exact"/>
        <w:rPr>
          <w:rFonts w:hint="eastAsia" w:ascii="宋体" w:hAnsi="宋体" w:cs="宋体"/>
          <w:b/>
          <w:szCs w:val="21"/>
        </w:rPr>
      </w:pPr>
      <w:r>
        <w:rPr>
          <w:rFonts w:hint="eastAsia" w:ascii="宋体" w:hAnsi="宋体" w:cs="宋体"/>
          <w:b/>
          <w:szCs w:val="21"/>
        </w:rPr>
        <w:t xml:space="preserve">8、磋商文件的澄清和修改</w:t>
      </w:r>
      <w:r/>
    </w:p>
    <w:p>
      <w:pPr>
        <w:ind w:firstLine="440"/>
        <w:spacing w:after="0" w:line="500" w:lineRule="exact"/>
        <w:rPr>
          <w:rFonts w:hint="eastAsia" w:ascii="宋体" w:hAnsi="宋体" w:cs="宋体"/>
          <w:bCs/>
          <w:szCs w:val="21"/>
        </w:rPr>
      </w:pPr>
      <w:r>
        <w:rPr>
          <w:rFonts w:hint="eastAsia" w:ascii="宋体" w:hAnsi="宋体" w:cs="宋体"/>
          <w:bCs/>
          <w:szCs w:val="21"/>
        </w:rPr>
        <w:t xml:space="preserve">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 更正公告内容将作为磋商文件的组成部分，并对供应商具有约束力。不足5日的，采购代理机构将顺延提交首次响应文件截止时间。</w:t>
      </w:r>
      <w:r/>
    </w:p>
    <w:p>
      <w:pPr>
        <w:ind w:firstLine="440"/>
        <w:spacing w:after="0" w:line="500" w:lineRule="exact"/>
        <w:rPr>
          <w:rFonts w:hint="eastAsia" w:ascii="宋体" w:hAnsi="宋体" w:cs="宋体"/>
          <w:b/>
          <w:szCs w:val="21"/>
        </w:rPr>
      </w:pPr>
      <w:r>
        <w:rPr>
          <w:rFonts w:hint="eastAsia" w:ascii="宋体" w:hAnsi="宋体" w:cs="宋体"/>
          <w:bCs/>
          <w:szCs w:val="21"/>
        </w:rPr>
        <w:t xml:space="preserve">8.2采购代理机构可以视采购项目的具体情况，组织供应商进行现场考察或召开磋商前答疑会，但不单独或分别组织只有一个供应商参加的现场考察和答疑会。</w:t>
      </w:r>
      <w:r>
        <w:rPr>
          <w:rFonts w:hint="eastAsia" w:ascii="宋体" w:hAnsi="宋体" w:cs="宋体"/>
          <w:b/>
          <w:szCs w:val="21"/>
        </w:rPr>
        <w:t xml:space="preserve">本项目不组织现场集中勘察。</w:t>
      </w:r>
      <w:r/>
    </w:p>
    <w:p>
      <w:pPr>
        <w:ind w:firstLine="442"/>
        <w:spacing w:after="0" w:line="500" w:lineRule="exact"/>
        <w:rPr>
          <w:rFonts w:hint="eastAsia" w:ascii="宋体" w:hAnsi="宋体" w:cs="宋体"/>
          <w:b/>
          <w:szCs w:val="21"/>
        </w:rPr>
      </w:pPr>
      <w:r>
        <w:rPr>
          <w:rFonts w:hint="eastAsia" w:ascii="宋体" w:hAnsi="宋体" w:cs="宋体"/>
          <w:b/>
          <w:szCs w:val="21"/>
        </w:rPr>
        <w:t xml:space="preserve">三、响应文件的编制</w:t>
      </w:r>
      <w:r/>
    </w:p>
    <w:p>
      <w:pPr>
        <w:ind w:firstLine="442"/>
        <w:spacing w:after="0" w:line="500" w:lineRule="exact"/>
        <w:rPr>
          <w:rFonts w:hint="eastAsia" w:ascii="宋体" w:hAnsi="宋体" w:cs="宋体"/>
          <w:b/>
          <w:szCs w:val="21"/>
        </w:rPr>
      </w:pPr>
      <w:r>
        <w:rPr>
          <w:rFonts w:hint="eastAsia" w:ascii="宋体" w:hAnsi="宋体" w:cs="宋体"/>
          <w:b/>
          <w:szCs w:val="21"/>
        </w:rPr>
        <w:t xml:space="preserve">9、响应文件的语言、计量单位、货币和编制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9.1 供应商提交的响应文件（含技术文件和资料包括图纸中的说明）以及供应商与采购代理机构就有关磋商的所有来往通知、函件和文件均应使用简体中文。响应文件中若有英文或其他语言文字的资料，应提供相应的中文翻译资料。对不同文本响应文件的解释发生异议的，以中文文本为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9.2 除技术性能另有规定外，响应文件所使用的度量衡单位，均须采用国家法定计量单位。</w:t>
      </w:r>
      <w:r/>
    </w:p>
    <w:p>
      <w:pPr>
        <w:ind w:firstLine="440"/>
        <w:spacing w:after="0" w:line="500" w:lineRule="exact"/>
        <w:rPr>
          <w:rFonts w:hint="eastAsia" w:ascii="宋体" w:hAnsi="宋体" w:cs="宋体"/>
          <w:bCs/>
          <w:szCs w:val="21"/>
        </w:rPr>
      </w:pPr>
      <w:r>
        <w:rPr>
          <w:rFonts w:hint="eastAsia" w:ascii="宋体" w:hAnsi="宋体" w:cs="宋体"/>
          <w:bCs/>
          <w:szCs w:val="21"/>
        </w:rPr>
        <w:t xml:space="preserve">9.3 供应商所使用的币种位应为人民币，单位为“元”。</w:t>
      </w:r>
      <w:r/>
    </w:p>
    <w:p>
      <w:pPr>
        <w:ind w:firstLine="442"/>
        <w:spacing w:after="0" w:line="500" w:lineRule="exact"/>
        <w:rPr>
          <w:rFonts w:hint="eastAsia" w:ascii="宋体" w:hAnsi="宋体" w:cs="宋体"/>
          <w:b/>
          <w:szCs w:val="21"/>
        </w:rPr>
      </w:pPr>
      <w:r>
        <w:rPr>
          <w:rFonts w:hint="eastAsia" w:ascii="宋体" w:hAnsi="宋体" w:cs="宋体"/>
          <w:b/>
          <w:szCs w:val="21"/>
        </w:rPr>
        <w:t xml:space="preserve">9.4 响应文件要求原件复印件中的公章须为彩色；非彩色公章的须在规定时间内提供原件核查。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9.5 供应商所使用的技术标准应遵循国家最新标准及规范。</w:t>
      </w:r>
      <w:r/>
    </w:p>
    <w:p>
      <w:pPr>
        <w:ind w:firstLine="442"/>
        <w:spacing w:after="0" w:line="500" w:lineRule="exact"/>
        <w:rPr>
          <w:rFonts w:hint="eastAsia" w:ascii="宋体" w:hAnsi="宋体" w:cs="宋体"/>
          <w:b/>
          <w:szCs w:val="21"/>
        </w:rPr>
      </w:pPr>
      <w:r>
        <w:rPr>
          <w:rFonts w:hint="eastAsia" w:ascii="宋体" w:hAnsi="宋体" w:cs="宋体"/>
          <w:b/>
          <w:szCs w:val="21"/>
        </w:rPr>
        <w:t xml:space="preserve">10、响应文件的组成</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10.1 供应商应当根据磋商文件要求编制响应文件，并根据自己的商务能力、技术水平对磋商文件提出的要求和条件逐条标明是否响应。响应文件由商务部分、技术部分、价格部分，以及其他部分组成。</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10.2 响应文件的商务部分。商务部分是证明供应商有资格参加磋商和成交后有能力履行合同的文件，这些文件应能满足竞争性磋商文件的要求，包括但不限于下列文件，其中加“★”项目不得有缺失或无效：</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 竞争性磋商申请及声明；</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 法定代表人授权委托书及委托代理人的身份证扫描件；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 第一章磋商邀请“二、申请人的资格要求”规定的资格证明材料；</w:t>
      </w:r>
      <w:r/>
    </w:p>
    <w:p>
      <w:pPr>
        <w:ind w:firstLine="440"/>
        <w:spacing w:after="0" w:line="500" w:lineRule="exact"/>
        <w:rPr>
          <w:rFonts w:hint="eastAsia" w:ascii="宋体" w:hAnsi="宋体" w:cs="宋体"/>
          <w:bCs/>
          <w:szCs w:val="21"/>
        </w:rPr>
      </w:pPr>
      <w:r>
        <w:rPr>
          <w:rFonts w:hint="eastAsia" w:ascii="宋体" w:hAnsi="宋体" w:cs="宋体"/>
          <w:bCs/>
          <w:szCs w:val="21"/>
        </w:rPr>
        <w:t xml:space="preserve">（4）《商务条款偏离表》；</w:t>
      </w:r>
      <w:r/>
    </w:p>
    <w:p>
      <w:pPr>
        <w:ind w:firstLine="440"/>
        <w:spacing w:after="0" w:line="500" w:lineRule="exact"/>
        <w:rPr>
          <w:rFonts w:hint="eastAsia" w:ascii="宋体" w:hAnsi="宋体" w:cs="宋体"/>
          <w:bCs/>
          <w:szCs w:val="21"/>
        </w:rPr>
      </w:pPr>
      <w:r>
        <w:rPr>
          <w:rFonts w:hint="eastAsia" w:ascii="宋体" w:hAnsi="宋体" w:cs="宋体"/>
          <w:bCs/>
          <w:szCs w:val="21"/>
        </w:rPr>
        <w:t xml:space="preserve">（5）合同草案条款</w:t>
      </w:r>
      <w:r/>
    </w:p>
    <w:p>
      <w:pPr>
        <w:ind w:firstLine="440"/>
        <w:spacing w:after="0" w:line="500" w:lineRule="exact"/>
        <w:rPr>
          <w:rFonts w:hint="eastAsia" w:ascii="宋体" w:hAnsi="宋体" w:cs="宋体"/>
          <w:bCs/>
          <w:szCs w:val="21"/>
        </w:rPr>
      </w:pPr>
      <w:r>
        <w:rPr>
          <w:rFonts w:hint="eastAsia" w:ascii="宋体" w:hAnsi="宋体" w:cs="宋体"/>
          <w:bCs/>
          <w:szCs w:val="21"/>
        </w:rPr>
        <w:t xml:space="preserve">（6）供应商认为需要提供的其他资格证明文件和商务资料。</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10.3 技术部分是证明供应商提供的货物及相关服务是合格的，并符合磋商文件要求的证明文件，以及对货物及相关服务的详细说明，这些文件可以是文字资料、图纸和数据等。若技术性能无特殊说明， 则按国家有关部门最新颁布的标准及规范为准。提供的货物及相关服务如与磋商文件要求有不符之处，应说明其差别之所在。响应文件应按照磋商文件要求提供技术资料、文件和有关证明，包括但不限于下列文件，其中加“★”项目不得有缺失或无效:</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w:t>
      </w:r>
      <w:r>
        <w:rPr>
          <w:rFonts w:hint="eastAsia" w:cs="宋体" w:asciiTheme="minorEastAsia" w:hAnsiTheme="minorEastAsia"/>
          <w:bCs/>
          <w:szCs w:val="21"/>
        </w:rPr>
        <w:t xml:space="preserve">★</w:t>
      </w:r>
      <w:r>
        <w:rPr>
          <w:rFonts w:hint="eastAsia" w:ascii="宋体" w:hAnsi="宋体" w:cs="宋体"/>
          <w:bCs/>
          <w:szCs w:val="21"/>
        </w:rPr>
        <w:t xml:space="preserve">项目实施方案；</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（2）《技术条款偏离表》</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（3）供应商认为需要提供的其他技术资料或说明。</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10.4 响应文件的价格部分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（1）价格部分是对货物和服务价格构成的说明，磋商文件如没有特别说明的话，对每一项服务仅接受一个价格。</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（2）供应商应在《磋商报价一览表》《分项报价表》等标明提供货物</w:t>
      </w:r>
      <w:r>
        <w:rPr>
          <w:rFonts w:hint="eastAsia" w:ascii="宋体" w:hAnsi="宋体" w:cs="宋体"/>
          <w:bCs/>
          <w:szCs w:val="21"/>
        </w:rPr>
        <w:t xml:space="preserve">和服务的总价以及分项报价。供应商系小企业（含小型、微型企业）、残疾人福利性单位、监狱企业，并提供本企业制造的货物、承担的服务，或者提供其他小企业、残疾人福利性单位、监狱企业制造的货物和服务的，须在《响应报价一览表》、《分项报价表》中注明，供应商应当如实申报，否则，磋商小组有权取消其小微企业、残疾人福利性单位、监狱企业优惠政策。供应商应以表格形式详细说明服务的价格构成，以及价格构成各项因素的单价和总价。供应商系中小企业（含中型、小型、微型企业），并由本企业提供服务的，须在《磋商报价表》、《分项报价表》中注明。</w:t>
      </w:r>
      <w:r/>
    </w:p>
    <w:p>
      <w:pPr>
        <w:ind w:firstLine="440"/>
        <w:spacing w:after="0" w:line="500" w:lineRule="exact"/>
        <w:rPr>
          <w:rFonts w:hint="eastAsia" w:ascii="宋体" w:hAnsi="宋体" w:cs="宋体"/>
          <w:bCs/>
          <w:szCs w:val="21"/>
        </w:rPr>
      </w:pPr>
      <w:r>
        <w:rPr>
          <w:rFonts w:hint="eastAsia" w:ascii="宋体" w:hAnsi="宋体" w:cs="宋体"/>
          <w:bCs/>
          <w:szCs w:val="21"/>
        </w:rPr>
        <w:t xml:space="preserve">（3）报价应包含完成本服务项目发生的所有含税费用、支付给员工的工资和国家强制缴纳的各种社会保障资金，工具和车辆等相关机械设备使用费和现场实施过程中发生的一切费用，以及供应商认为需要的其他费用等。</w:t>
      </w:r>
      <w:r/>
    </w:p>
    <w:p>
      <w:pPr>
        <w:ind w:firstLine="440"/>
        <w:spacing w:after="0" w:line="500" w:lineRule="exact"/>
        <w:rPr>
          <w:rFonts w:hint="eastAsia" w:ascii="宋体" w:hAnsi="宋体" w:cs="宋体"/>
          <w:b/>
          <w:szCs w:val="21"/>
        </w:rPr>
      </w:pPr>
      <w:r>
        <w:rPr>
          <w:rFonts w:hint="eastAsia" w:ascii="宋体" w:hAnsi="宋体" w:cs="宋体"/>
          <w:bCs/>
          <w:szCs w:val="21"/>
        </w:rPr>
        <w:t xml:space="preserve">（4）</w:t>
      </w:r>
      <w:r>
        <w:rPr>
          <w:rFonts w:hint="eastAsia" w:ascii="宋体" w:hAnsi="宋体" w:cs="宋体"/>
          <w:b/>
          <w:szCs w:val="21"/>
        </w:rPr>
        <w:t xml:space="preserve">供应商应充分考虑到市场价格变动，以及项目实施过程中的不可预见因素，一旦中标，总价不变。如果有漏项，视同让利。</w:t>
      </w:r>
      <w:r/>
    </w:p>
    <w:p>
      <w:pPr>
        <w:ind w:firstLine="440"/>
        <w:spacing w:after="0" w:line="500" w:lineRule="exact"/>
        <w:rPr>
          <w:rFonts w:hint="eastAsia" w:ascii="宋体" w:hAnsi="宋体" w:cs="宋体"/>
          <w:bCs/>
          <w:szCs w:val="21"/>
        </w:rPr>
      </w:pPr>
      <w:r>
        <w:rPr>
          <w:rFonts w:hint="eastAsia" w:ascii="宋体" w:hAnsi="宋体" w:cs="宋体"/>
          <w:bCs/>
          <w:szCs w:val="21"/>
        </w:rPr>
        <w:t xml:space="preserve">（5）供应商的任何错漏、优惠、竞争性报价不得作为减轻责任、减少服务、增加收费、降低质量的理由。在验收过程中，如发现有漏项、缺件，磋商方应无条件、无偿补齐，所发生的一切费用，视为已包含在磋商方的最终磋商报价中。 </w:t>
      </w:r>
      <w:r/>
    </w:p>
    <w:p>
      <w:pPr>
        <w:ind w:firstLine="440"/>
        <w:spacing w:after="0" w:line="500" w:lineRule="exact"/>
        <w:rPr>
          <w:rFonts w:hint="eastAsia" w:ascii="宋体" w:hAnsi="宋体" w:cs="宋体"/>
          <w:bCs/>
          <w:szCs w:val="21"/>
        </w:rPr>
      </w:pPr>
      <w:r>
        <w:rPr>
          <w:rFonts w:hint="eastAsia" w:ascii="宋体" w:hAnsi="宋体" w:cs="宋体"/>
          <w:bCs/>
          <w:szCs w:val="21"/>
        </w:rPr>
        <w:t xml:space="preserve">（6）经磋商后，二次报价为最终报价，二次报价原则上不高于首次报价，如果成交价低于供应商在响应文件首次报价的，分项报价同比例调整。</w:t>
      </w:r>
      <w:r/>
    </w:p>
    <w:p>
      <w:pPr>
        <w:ind w:firstLine="420"/>
        <w:spacing w:after="0" w:line="360" w:lineRule="auto"/>
        <w:rPr>
          <w:rFonts w:hint="eastAsia" w:ascii="宋体" w:hAnsi="宋体" w:cs="宋体"/>
          <w:b/>
          <w:bCs/>
          <w:szCs w:val="21"/>
        </w:rPr>
      </w:pPr>
      <w:r>
        <w:rPr>
          <w:rFonts w:ascii="宋体" w:hAnsi="宋体" w:cs="Trebuchet MS"/>
          <w:b/>
          <w:bCs/>
          <w:lang w:val="zh-CN"/>
        </w:rPr>
        <w:t xml:space="preserve">（</w:t>
      </w:r>
      <w:r>
        <w:rPr>
          <w:rFonts w:hint="eastAsia" w:ascii="宋体" w:hAnsi="宋体" w:cs="Trebuchet MS"/>
          <w:b/>
          <w:bCs/>
          <w:lang w:val="zh-CN"/>
        </w:rPr>
        <w:t xml:space="preserve">7</w:t>
      </w:r>
      <w:r>
        <w:rPr>
          <w:rFonts w:ascii="宋体" w:hAnsi="宋体" w:cs="Trebuchet MS"/>
          <w:b/>
          <w:bCs/>
          <w:lang w:val="zh-CN"/>
        </w:rPr>
        <w:t xml:space="preserve">）政府采购提倡公平竞争，反对盲目压价参与磋商，任何盲目压价和低于成本报价将会被拒绝。</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10.5 如标书制作工具中格式和内容与“江苏政府采购网”发布的磋商文件不一致，请以“江苏政府采购网”发布的磋商文件为准。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10.6响应文件的其他部分。其他部分由供应商根据编制响应文件需要提供的其他相关文件。</w:t>
      </w:r>
      <w:r/>
    </w:p>
    <w:p>
      <w:pPr>
        <w:ind w:firstLine="442"/>
        <w:spacing w:after="0" w:line="500" w:lineRule="exact"/>
        <w:rPr>
          <w:rFonts w:hint="eastAsia" w:ascii="宋体" w:hAnsi="宋体" w:cs="宋体"/>
          <w:b/>
          <w:szCs w:val="21"/>
        </w:rPr>
      </w:pPr>
      <w:r>
        <w:rPr>
          <w:rFonts w:hint="eastAsia" w:ascii="宋体" w:hAnsi="宋体" w:cs="宋体"/>
          <w:b/>
          <w:szCs w:val="21"/>
        </w:rPr>
        <w:t xml:space="preserve">11、证明磋商响应标的符合磋商文件规定的文件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11.1供应商应按照磋商文件要求提交证明文件，证明其及磋商响应标的符合磋商文件规定。</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11.2磋商文件对证明文件无明确形式要求的，证明文件可以以文字资料、图纸和数据等形式提交。</w:t>
      </w:r>
      <w:r/>
    </w:p>
    <w:p>
      <w:pPr>
        <w:ind w:firstLine="442"/>
        <w:spacing w:after="0" w:line="500" w:lineRule="exact"/>
        <w:rPr>
          <w:rFonts w:hint="eastAsia" w:ascii="宋体" w:hAnsi="宋体" w:cs="宋体"/>
          <w:b/>
          <w:szCs w:val="21"/>
        </w:rPr>
      </w:pPr>
      <w:r>
        <w:rPr>
          <w:rFonts w:hint="eastAsia" w:ascii="宋体" w:hAnsi="宋体" w:cs="宋体"/>
          <w:b/>
          <w:szCs w:val="21"/>
        </w:rPr>
        <w:t xml:space="preserve">12、磋商有效期</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12.1磋商有效期为采购代理机构规定的提交响应文件截止之日起</w:t>
      </w:r>
      <w:r>
        <w:rPr>
          <w:rFonts w:hint="eastAsia" w:ascii="宋体" w:hAnsi="宋体" w:cs="宋体"/>
          <w:bCs/>
          <w:szCs w:val="21"/>
          <w:u w:val="single"/>
        </w:rPr>
        <w:t xml:space="preserve">六十（60）</w:t>
      </w:r>
      <w:r>
        <w:rPr>
          <w:rFonts w:hint="eastAsia" w:ascii="宋体" w:hAnsi="宋体" w:cs="宋体"/>
          <w:bCs/>
          <w:szCs w:val="21"/>
        </w:rPr>
        <w:t xml:space="preserve">天。磋商有效期内，供应商不得要求撤销或修改其响应文件。</w:t>
      </w:r>
      <w:r/>
    </w:p>
    <w:p>
      <w:pPr>
        <w:ind w:firstLine="442"/>
        <w:spacing w:after="0" w:line="500" w:lineRule="exact"/>
        <w:rPr>
          <w:rFonts w:hint="eastAsia" w:ascii="宋体" w:hAnsi="宋体" w:cs="宋体"/>
          <w:b/>
          <w:szCs w:val="21"/>
        </w:rPr>
      </w:pPr>
      <w:r>
        <w:rPr>
          <w:rFonts w:hint="eastAsia" w:ascii="宋体" w:hAnsi="宋体" w:cs="宋体"/>
          <w:b/>
          <w:szCs w:val="21"/>
        </w:rPr>
        <w:t xml:space="preserve">13、磋商有效期的延长</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13.1</w:t>
      </w:r>
      <w:r>
        <w:rPr>
          <w:rFonts w:ascii="宋体" w:hAnsi="宋体" w:cs="宋体"/>
          <w:bCs/>
          <w:szCs w:val="21"/>
        </w:rPr>
        <w:t xml:space="preserve"> </w:t>
      </w:r>
      <w:r>
        <w:rPr>
          <w:rFonts w:hint="eastAsia"/>
        </w:rPr>
        <w:t xml:space="preserve">出现特殊情况需要延长</w:t>
      </w:r>
      <w:r>
        <w:rPr>
          <w:rFonts w:hint="eastAsia" w:ascii="宋体" w:hAnsi="宋体" w:cs="宋体"/>
          <w:bCs/>
          <w:szCs w:val="21"/>
        </w:rPr>
        <w:t xml:space="preserve">磋商</w:t>
      </w:r>
      <w:r>
        <w:rPr>
          <w:rFonts w:hint="eastAsia"/>
        </w:rPr>
        <w:t xml:space="preserve">有效期的，采购人或</w:t>
      </w:r>
      <w:r>
        <w:rPr>
          <w:rFonts w:hint="eastAsia" w:ascii="宋体" w:hAnsi="宋体" w:cs="宋体"/>
          <w:bCs/>
          <w:szCs w:val="21"/>
        </w:rPr>
        <w:t xml:space="preserve">采购代理机构</w:t>
      </w:r>
      <w:r>
        <w:rPr>
          <w:rFonts w:hint="eastAsia"/>
        </w:rPr>
        <w:t xml:space="preserve">以书面形式通知（或答复）所有供应商延长</w:t>
      </w:r>
      <w:r>
        <w:rPr>
          <w:rFonts w:hint="eastAsia" w:ascii="宋体" w:hAnsi="宋体" w:cs="宋体"/>
          <w:bCs/>
          <w:szCs w:val="21"/>
        </w:rPr>
        <w:t xml:space="preserve">磋商</w:t>
      </w:r>
      <w:r>
        <w:rPr>
          <w:rFonts w:hint="eastAsia"/>
        </w:rPr>
        <w:t xml:space="preserve">有效期。同意延长</w:t>
      </w:r>
      <w:r>
        <w:rPr>
          <w:rFonts w:hint="eastAsia" w:ascii="宋体" w:hAnsi="宋体" w:cs="宋体"/>
          <w:bCs/>
          <w:szCs w:val="21"/>
        </w:rPr>
        <w:t xml:space="preserve">磋商有效期的供应商</w:t>
      </w:r>
      <w:r>
        <w:rPr>
          <w:rFonts w:hint="eastAsia"/>
        </w:rPr>
        <w:t xml:space="preserve">不得要求或被允许修改或撤销其响应文件；</w:t>
      </w:r>
      <w:r>
        <w:rPr>
          <w:rFonts w:hint="eastAsia" w:ascii="宋体" w:hAnsi="宋体" w:cs="宋体"/>
          <w:bCs/>
          <w:szCs w:val="21"/>
        </w:rPr>
        <w:t xml:space="preserve">供应商可以</w:t>
      </w:r>
      <w:r>
        <w:rPr>
          <w:rFonts w:hint="eastAsia"/>
        </w:rPr>
        <w:t xml:space="preserve">拒绝延长，但其投标无效。</w:t>
      </w:r>
      <w:r/>
    </w:p>
    <w:p>
      <w:pPr>
        <w:ind w:firstLine="442"/>
        <w:spacing w:after="0" w:line="500" w:lineRule="exact"/>
        <w:rPr>
          <w:rFonts w:hint="eastAsia" w:ascii="宋体" w:hAnsi="宋体" w:cs="宋体"/>
          <w:b/>
          <w:szCs w:val="21"/>
        </w:rPr>
      </w:pPr>
      <w:r>
        <w:rPr>
          <w:rFonts w:hint="eastAsia" w:ascii="宋体" w:hAnsi="宋体" w:cs="宋体"/>
          <w:b/>
          <w:szCs w:val="21"/>
        </w:rPr>
        <w:t xml:space="preserve">四、响应文件的递交</w:t>
      </w:r>
      <w:r/>
    </w:p>
    <w:p>
      <w:pPr>
        <w:ind w:firstLine="442"/>
        <w:spacing w:after="0" w:line="500" w:lineRule="exact"/>
        <w:rPr>
          <w:rFonts w:hint="eastAsia" w:ascii="宋体" w:hAnsi="宋体" w:cs="宋体"/>
          <w:b/>
          <w:szCs w:val="21"/>
        </w:rPr>
      </w:pPr>
      <w:r>
        <w:rPr>
          <w:rFonts w:hint="eastAsia" w:ascii="宋体" w:hAnsi="宋体" w:cs="宋体"/>
          <w:b/>
          <w:szCs w:val="21"/>
        </w:rPr>
        <w:t xml:space="preserve">14、响应文件盖章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14.1 供应商应按照磋商文件要求在响应文件中规定位置盖章，对需要加盖公章上传的资格证明文件和有关资料加盖公章后扫描上传系统。</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14.2 供应商应在响应文件指定位置加盖数字证书电子签章 。</w:t>
      </w:r>
      <w:r/>
    </w:p>
    <w:p>
      <w:pPr>
        <w:ind w:firstLine="442"/>
        <w:spacing w:after="0" w:line="500" w:lineRule="exact"/>
        <w:rPr>
          <w:rFonts w:hint="eastAsia" w:ascii="宋体" w:hAnsi="宋体" w:cs="宋体"/>
          <w:b/>
          <w:szCs w:val="21"/>
        </w:rPr>
      </w:pPr>
      <w:r>
        <w:rPr>
          <w:rFonts w:hint="eastAsia" w:ascii="宋体" w:hAnsi="宋体" w:cs="宋体"/>
          <w:b/>
          <w:szCs w:val="21"/>
        </w:rPr>
        <w:t xml:space="preserve">15、电子磋商响应文件的递交</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15.1 供应商应当按照《操作手册》规定，在提交响应文件截止时间前制作并上传电子响应文件。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15.2 供应商应对 CA 数字证书妥善保管，如被他人盗用的，后果自负。</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15.3 供应商应当对磋商文件提出的要求和条件作出实质性响应，并在响应文件中逐条应答。 </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15.4 磋商文件如果要求供应商提交备选投标方案的，供应商可以提交备选方案，否则，不接受备选方案。 </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15.5 供应商应将要求提供的资格证明文件（如资质证书、资格证书）、技术资料（如白皮书、彩页、手册、检测报告等）（如有）扫描上传至响应文件。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15.6 服务属于小微企业提供的，应在网上交易系统说明。</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15.7 供应商拟在成交后将项目的非主体、非关键性工作交由他人完成的，应在响应文件说明。</w:t>
      </w:r>
      <w:r/>
    </w:p>
    <w:p>
      <w:pPr>
        <w:ind w:firstLine="442"/>
        <w:spacing w:after="0" w:line="500" w:lineRule="exact"/>
        <w:rPr>
          <w:rFonts w:hint="eastAsia" w:ascii="宋体" w:hAnsi="宋体" w:cs="宋体"/>
          <w:b/>
          <w:szCs w:val="21"/>
        </w:rPr>
      </w:pPr>
      <w:r>
        <w:rPr>
          <w:rFonts w:hint="eastAsia" w:ascii="宋体" w:hAnsi="宋体" w:cs="宋体"/>
          <w:b/>
          <w:szCs w:val="21"/>
        </w:rPr>
        <w:t xml:space="preserve">16、提交响应文件截止时间</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16.1供应商上传电子响应文件的时间不得迟于磋商公告中规定的提交响应文件截止时间。</w:t>
      </w:r>
      <w:r/>
    </w:p>
    <w:p>
      <w:pPr>
        <w:ind w:firstLine="442"/>
        <w:spacing w:after="0" w:line="500" w:lineRule="exact"/>
        <w:rPr>
          <w:rFonts w:hint="eastAsia" w:ascii="宋体" w:hAnsi="宋体" w:cs="宋体"/>
          <w:b/>
          <w:szCs w:val="21"/>
        </w:rPr>
      </w:pPr>
      <w:r>
        <w:rPr>
          <w:rFonts w:hint="eastAsia" w:ascii="宋体" w:hAnsi="宋体" w:cs="宋体"/>
          <w:b/>
          <w:szCs w:val="21"/>
        </w:rPr>
        <w:t xml:space="preserve">供应商应充分考虑到网络环境、网络带宽等风险因素，如因供应商自身原因造成的电子响应文件上传不成功的按照本磋商文件第二章第24.3.2条规定做无效响应处理。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16.2 采购代理机构可以按照规定，通过修改磋商文件酌情延长提交响应文件截止日期，在此情况下，供应商的所有权利和义务以及供应商受制的截止日期均应以延长后的截止日期为准。</w:t>
      </w:r>
      <w:r/>
    </w:p>
    <w:p>
      <w:pPr>
        <w:ind w:firstLine="442"/>
        <w:spacing w:after="0" w:line="500" w:lineRule="exact"/>
        <w:rPr>
          <w:rFonts w:hint="eastAsia" w:ascii="宋体" w:hAnsi="宋体" w:cs="宋体"/>
          <w:b/>
          <w:szCs w:val="21"/>
        </w:rPr>
      </w:pPr>
      <w:r>
        <w:rPr>
          <w:rFonts w:hint="eastAsia" w:ascii="宋体" w:hAnsi="宋体" w:cs="宋体"/>
          <w:b/>
          <w:szCs w:val="21"/>
        </w:rPr>
        <w:t xml:space="preserve">17、响应文件的拒收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17.1 采购代理机构或采购人拒绝接收在其规定的提交响应文件截止时间后上传的任何电子响应文件。</w:t>
      </w:r>
      <w:r/>
    </w:p>
    <w:p>
      <w:pPr>
        <w:ind w:firstLine="442"/>
        <w:spacing w:after="0" w:line="500" w:lineRule="exact"/>
        <w:rPr>
          <w:rFonts w:hint="eastAsia" w:ascii="宋体" w:hAnsi="宋体" w:cs="宋体"/>
          <w:b/>
          <w:szCs w:val="21"/>
        </w:rPr>
      </w:pPr>
      <w:r>
        <w:rPr>
          <w:rFonts w:hint="eastAsia" w:ascii="宋体" w:hAnsi="宋体" w:cs="宋体"/>
          <w:b/>
          <w:szCs w:val="21"/>
        </w:rPr>
        <w:t xml:space="preserve">18、响应文件的撤回和修改</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18.1响应文件的撤回</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18.1.1 电子响应文件的撤回</w:t>
      </w:r>
      <w:r/>
    </w:p>
    <w:p>
      <w:pPr>
        <w:ind w:firstLine="440"/>
        <w:spacing w:after="0" w:line="500" w:lineRule="exact"/>
        <w:rPr>
          <w:rFonts w:hint="eastAsia" w:ascii="宋体" w:hAnsi="宋体" w:cs="宋体"/>
          <w:bCs/>
          <w:szCs w:val="21"/>
        </w:rPr>
      </w:pPr>
      <w:r>
        <w:rPr>
          <w:rFonts w:hint="eastAsia" w:ascii="宋体" w:hAnsi="宋体" w:cs="宋体"/>
          <w:bCs/>
          <w:szCs w:val="21"/>
        </w:rPr>
        <w:t xml:space="preserve">供应商可在提交响应文件截止时间前，撤回其电子响应文件，具体操作方法见《操作手册》。</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18.1.2供应商撤回电子响应文件，则认为其不再参与本项目磋商活动。</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18.2响应文件的修改</w:t>
      </w:r>
      <w:r/>
    </w:p>
    <w:p>
      <w:pPr>
        <w:ind w:firstLine="440"/>
        <w:spacing w:after="0" w:line="500" w:lineRule="exact"/>
        <w:rPr>
          <w:rFonts w:hint="eastAsia" w:ascii="宋体" w:hAnsi="宋体" w:cs="宋体"/>
          <w:bCs/>
          <w:szCs w:val="21"/>
        </w:rPr>
      </w:pPr>
      <w:r>
        <w:rPr>
          <w:rFonts w:hint="eastAsia" w:ascii="宋体" w:hAnsi="宋体" w:cs="宋体"/>
          <w:bCs/>
          <w:szCs w:val="21"/>
        </w:rPr>
        <w:t xml:space="preserve">供应商可在提交响应文件截止时间前，对其电子响应文件进行修改，具体操作方法见《操作手册》。</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18.3 在提交响应文件截止时间之后，供应商不得对其电子响应文件作任何修改。</w:t>
      </w:r>
      <w:r/>
    </w:p>
    <w:p>
      <w:pPr>
        <w:ind w:firstLine="440"/>
        <w:spacing w:after="0" w:line="500" w:lineRule="exact"/>
        <w:rPr>
          <w:rFonts w:hint="eastAsia" w:ascii="宋体" w:hAnsi="宋体" w:cs="宋体"/>
          <w:bCs/>
          <w:szCs w:val="21"/>
        </w:rPr>
      </w:pPr>
      <w:r>
        <w:rPr>
          <w:rFonts w:hint="eastAsia" w:ascii="宋体" w:hAnsi="宋体" w:cs="宋体"/>
          <w:bCs/>
          <w:szCs w:val="21"/>
        </w:rPr>
        <w:t xml:space="preserve">18.4 在提交响应文件截止时间至磋商文件中规定的磋商有效期满之间的这段时间内，供应商不得撤回其响应文件。</w:t>
      </w:r>
      <w:r/>
    </w:p>
    <w:p>
      <w:pPr>
        <w:ind w:firstLine="442"/>
        <w:spacing w:after="0" w:line="500" w:lineRule="exact"/>
        <w:rPr>
          <w:rFonts w:hint="eastAsia" w:ascii="宋体" w:hAnsi="宋体" w:cs="宋体"/>
          <w:b/>
          <w:szCs w:val="21"/>
        </w:rPr>
      </w:pPr>
      <w:r>
        <w:rPr>
          <w:rFonts w:hint="eastAsia" w:ascii="宋体" w:hAnsi="宋体" w:cs="宋体"/>
          <w:b/>
          <w:szCs w:val="21"/>
        </w:rPr>
        <w:t xml:space="preserve">19、联合体</w:t>
      </w:r>
      <w:r/>
    </w:p>
    <w:p>
      <w:pPr>
        <w:ind w:firstLine="440"/>
        <w:spacing w:after="0" w:line="500" w:lineRule="exact"/>
        <w:rPr>
          <w:rFonts w:hint="eastAsia" w:ascii="宋体" w:hAnsi="宋体" w:cs="宋体"/>
          <w:bCs/>
          <w:szCs w:val="21"/>
        </w:rPr>
      </w:pPr>
      <w:r>
        <w:rPr>
          <w:rFonts w:hint="eastAsia" w:ascii="宋体" w:hAnsi="宋体" w:cs="宋体"/>
          <w:bCs/>
          <w:szCs w:val="21"/>
        </w:rPr>
        <w:t xml:space="preserve">以联合体形式参加政府采购活动，符合《政府采购法》第二十二条规定。</w:t>
      </w:r>
      <w:r/>
    </w:p>
    <w:p>
      <w:pPr>
        <w:ind w:firstLine="442"/>
        <w:spacing w:after="0" w:line="500" w:lineRule="exact"/>
        <w:rPr>
          <w:rFonts w:hint="eastAsia" w:ascii="宋体" w:hAnsi="宋体" w:cs="宋体"/>
          <w:b/>
          <w:szCs w:val="21"/>
        </w:rPr>
      </w:pPr>
      <w:r>
        <w:rPr>
          <w:rFonts w:hint="eastAsia" w:ascii="宋体" w:hAnsi="宋体" w:cs="宋体"/>
          <w:b/>
          <w:szCs w:val="21"/>
        </w:rPr>
        <w:t xml:space="preserve">五、响应文件的解密与评审</w:t>
      </w:r>
      <w:r/>
    </w:p>
    <w:p>
      <w:pPr>
        <w:ind w:firstLine="442"/>
        <w:spacing w:after="0" w:line="500" w:lineRule="exact"/>
        <w:rPr>
          <w:rFonts w:hint="eastAsia" w:ascii="宋体" w:hAnsi="宋体" w:cs="宋体"/>
          <w:b/>
          <w:szCs w:val="21"/>
        </w:rPr>
      </w:pPr>
      <w:r>
        <w:rPr>
          <w:rFonts w:hint="eastAsia" w:ascii="宋体" w:hAnsi="宋体" w:cs="宋体"/>
          <w:b/>
          <w:szCs w:val="21"/>
        </w:rPr>
        <w:t xml:space="preserve">20、响应文件解密</w:t>
      </w:r>
      <w:r/>
    </w:p>
    <w:p>
      <w:pPr>
        <w:ind w:firstLine="440"/>
        <w:spacing w:after="0" w:line="500" w:lineRule="exact"/>
        <w:rPr>
          <w:rFonts w:hint="eastAsia" w:ascii="宋体" w:hAnsi="宋体" w:cs="宋体"/>
          <w:b/>
          <w:szCs w:val="21"/>
        </w:rPr>
      </w:pPr>
      <w:r>
        <w:rPr>
          <w:rFonts w:hint="eastAsia" w:ascii="宋体" w:hAnsi="宋体" w:cs="宋体"/>
          <w:bCs/>
          <w:szCs w:val="21"/>
        </w:rPr>
        <w:t xml:space="preserve">20.1供应商应当按照《操作手册》规定，在苏采云系统规定的时间内对磋商响应文件进行解密。</w:t>
      </w:r>
      <w:r>
        <w:rPr>
          <w:rFonts w:hint="eastAsia" w:ascii="宋体" w:hAnsi="宋体" w:cs="宋体"/>
          <w:b/>
          <w:szCs w:val="21"/>
        </w:rPr>
        <w:t xml:space="preserve">开标当天各供应商及时登录不见面开标大厅，响应文件递交截止时间后，采购人将在系统内公布投标</w:t>
      </w:r>
      <w:r>
        <w:rPr>
          <w:rFonts w:hint="eastAsia" w:ascii="宋体" w:hAnsi="宋体" w:cs="宋体"/>
          <w:b/>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42"/>
        <w:spacing w:after="0" w:line="500" w:lineRule="exact"/>
        <w:rPr>
          <w:rFonts w:hint="eastAsia" w:ascii="宋体" w:hAnsi="宋体" w:cs="宋体"/>
          <w:b/>
          <w:szCs w:val="21"/>
        </w:rPr>
      </w:pPr>
      <w:r>
        <w:rPr>
          <w:rFonts w:hint="eastAsia" w:ascii="宋体" w:hAnsi="宋体" w:cs="宋体"/>
          <w:b/>
          <w:szCs w:val="21"/>
        </w:rPr>
        <w:t xml:space="preserve">21、磋商小组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21.1采购代理机构将组织磋商小组对响应文件进行评审。磋商小组由采购人代表和有关技术、经济等方面的专家组成，且人员构成符合政府采购有关规定。</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21.2磋商小组独立工作，负责评审所有响应文件并确定成交侯选人。</w:t>
      </w:r>
      <w:r/>
    </w:p>
    <w:p>
      <w:pPr>
        <w:ind w:firstLine="442"/>
        <w:spacing w:after="0" w:line="500" w:lineRule="exact"/>
        <w:rPr>
          <w:rFonts w:hint="eastAsia" w:ascii="宋体" w:hAnsi="宋体" w:cs="宋体"/>
          <w:b/>
          <w:szCs w:val="21"/>
        </w:rPr>
      </w:pPr>
      <w:r>
        <w:rPr>
          <w:rFonts w:hint="eastAsia" w:ascii="宋体" w:hAnsi="宋体" w:cs="宋体"/>
          <w:b/>
          <w:szCs w:val="21"/>
        </w:rPr>
        <w:t xml:space="preserve">22、评审过程的保密与公正</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22.1磋商小组、采购人和采购代理机构工作人员、相关监督人员等与评审工作有关的人员，对评审情况以及在评审过程中获悉的国家秘密、商业秘密负有保密责任。</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22.2在评审过程中，供应商不得以任何行为影响磋商评审过程，否则其响应文件将被作为无效响应文件。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22.3 在项目评审期间，采购代理机构将设专门人员与供应商联系。</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22.4 采购代理机构和磋商小组不向未成交的供应商解释未成交原因，也不公布评审过程中的相关细节。</w:t>
      </w:r>
      <w:r/>
    </w:p>
    <w:p>
      <w:pPr>
        <w:ind w:firstLine="442"/>
        <w:spacing w:after="0" w:line="500" w:lineRule="exact"/>
        <w:rPr>
          <w:rFonts w:hint="eastAsia" w:ascii="宋体" w:hAnsi="宋体" w:cs="宋体"/>
          <w:b/>
          <w:szCs w:val="21"/>
        </w:rPr>
      </w:pPr>
      <w:r>
        <w:rPr>
          <w:rFonts w:hint="eastAsia" w:ascii="宋体" w:hAnsi="宋体" w:cs="宋体"/>
          <w:b/>
          <w:szCs w:val="21"/>
        </w:rPr>
        <w:t xml:space="preserve">23、评审过程中的的澄清</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after="0" w:line="500" w:lineRule="exact"/>
        <w:rPr>
          <w:rFonts w:hint="eastAsia" w:ascii="宋体" w:hAnsi="宋体" w:cs="宋体"/>
          <w:bCs/>
          <w:szCs w:val="21"/>
        </w:rPr>
      </w:pPr>
      <w:r>
        <w:rPr>
          <w:rFonts w:hint="eastAsia" w:ascii="宋体" w:hAnsi="宋体" w:cs="宋体"/>
          <w:bCs/>
          <w:szCs w:val="21"/>
        </w:rPr>
        <w:t xml:space="preserve">磋商小组并非对每个供应商都作澄清要求。</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23.3 接到磋商小组澄清、说明和更正要求的供应商如未按规定做出澄清、说明和更正，其风险由供应商自行承担。</w:t>
      </w:r>
      <w:r/>
    </w:p>
    <w:p>
      <w:pPr>
        <w:ind w:firstLine="442"/>
        <w:spacing w:after="0" w:line="500" w:lineRule="exact"/>
        <w:rPr>
          <w:rFonts w:hint="eastAsia" w:ascii="宋体" w:hAnsi="宋体" w:cs="宋体"/>
          <w:b/>
          <w:szCs w:val="21"/>
        </w:rPr>
      </w:pPr>
      <w:r>
        <w:rPr>
          <w:rFonts w:hint="eastAsia" w:ascii="宋体" w:hAnsi="宋体" w:cs="宋体"/>
          <w:b/>
          <w:szCs w:val="21"/>
        </w:rPr>
        <w:t xml:space="preserve">24、对响应文件的审查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24.1响应文件审查分为资格审查和符合性审查。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24.1.1 资格审查：由磋商小组依据法律法规和磋商文件的规定，对响应文件中的资格证明文件进行审查，以确定供应商是否具备参加磋商的资格。</w:t>
      </w:r>
      <w:r/>
    </w:p>
    <w:p>
      <w:pPr>
        <w:ind w:firstLine="440"/>
        <w:spacing w:after="0" w:line="500" w:lineRule="exact"/>
        <w:rPr>
          <w:rFonts w:hint="eastAsia" w:ascii="宋体" w:hAnsi="宋体" w:cs="宋体"/>
          <w:bCs/>
          <w:szCs w:val="21"/>
        </w:rPr>
      </w:pPr>
      <w:r>
        <w:rPr>
          <w:rFonts w:hint="eastAsia" w:ascii="宋体" w:hAnsi="宋体" w:cs="宋体"/>
          <w:bCs/>
          <w:szCs w:val="21"/>
        </w:rPr>
        <w:t xml:space="preserve">磋商小组在进行资格审查的同时，将在“信用中国”网站（www.creditchina.gov.cn）查询供应商的信用记录，以确定供应商是否具备磋商资格,查询结果留存并归档。</w:t>
      </w:r>
      <w:r/>
    </w:p>
    <w:p>
      <w:pPr>
        <w:ind w:firstLine="440"/>
        <w:spacing w:after="0" w:line="500" w:lineRule="exact"/>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24.1.2 符合性审查：依据磋商文件的规定，由磋商小组从响应文件的有效性、完整性和对磋商文件的响应程度进行审查，以确定是否对磋商文件的实质性要求作出响应。</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24.1.3 未通过资格审查或符合性审查的供应商，磋商小组将在苏采云系统中告知未通过资格审查或符合性审查的原因，评审结束后，磋商小组将不再告知未通过资格审查或符合性审查的原因。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24.2在详细评审之前，磋商小组将首先审查每份响应文件是否实质性响应了磋商文件的要求。实质性响应的响应文件应该是与磋商文件要求的条款、条件和规格相符，没有重大偏离或保留。</w:t>
      </w:r>
      <w:r/>
    </w:p>
    <w:p>
      <w:pPr>
        <w:ind w:firstLine="440"/>
        <w:spacing w:after="0" w:line="500" w:lineRule="exact"/>
        <w:rPr>
          <w:rFonts w:hint="eastAsia" w:ascii="宋体" w:hAnsi="宋体" w:cs="宋体"/>
          <w:bCs/>
          <w:szCs w:val="21"/>
        </w:rPr>
      </w:pPr>
      <w:r>
        <w:rPr>
          <w:rFonts w:hint="eastAsia" w:ascii="宋体" w:hAnsi="宋体" w:cs="宋体"/>
          <w:bCs/>
          <w:szCs w:val="21"/>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24.3未实质性响应磋商文件的，按无效响应处理: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24.3.1供应商在苏采云系统规定的时间内未成功解密电子响应文件的。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24.3.2供应商未按照磋商文件要求上传电子响应文件的。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24.3.3同一供应商提交两个（含两个）以上不同的响应文件或者最后报价的。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24.3.4供应商不具备磋商文件中规定资格要求的。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24.3.5供应商的最后报价超出采购项目预算或者最高限价的。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24.3.6不符合磋商文件中规定的实质性要求和条件的（本磋商文件中★标注部分为实质性要求和条件）。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24.3.8  响应文件含有采购人不能接受的附加条件的。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40"/>
        <w:spacing w:after="0" w:line="500" w:lineRule="exact"/>
        <w:rPr>
          <w:rFonts w:hint="eastAsia" w:ascii="宋体" w:hAnsi="宋体" w:cs="宋体"/>
          <w:b/>
          <w:szCs w:val="21"/>
        </w:rPr>
      </w:pPr>
      <w:r>
        <w:rPr>
          <w:rFonts w:hint="eastAsia" w:ascii="宋体" w:hAnsi="宋体" w:cs="宋体"/>
          <w:bCs/>
          <w:szCs w:val="21"/>
        </w:rPr>
        <w:t xml:space="preserve">24.3.10 磋商小组认为供应商的报价明显低于其他通过符合性审查供应商的报价，有可能影响</w:t>
      </w:r>
      <w:r>
        <w:rPr>
          <w:rFonts w:hint="eastAsia" w:ascii="宋体" w:hAnsi="宋体" w:cs="宋体"/>
          <w:b/>
          <w:szCs w:val="21"/>
        </w:rPr>
        <w:t xml:space="preserve">服务质量</w:t>
      </w:r>
      <w:r>
        <w:rPr>
          <w:rFonts w:hint="eastAsia" w:ascii="宋体" w:hAnsi="宋体" w:cs="宋体"/>
          <w:bCs/>
          <w:szCs w:val="21"/>
        </w:rPr>
        <w:t xml:space="preserve">或者不能诚信履约的，未在磋商现场合理的时间内提供书面说明或相关证明材料（包括但不限于完成本项目发生的所有含税费用、支付给员工的工资（不得低于供应商所在地最低工资标准）和国家强制缴纳的各种社会保障资金、公积金</w:t>
      </w:r>
      <w:r>
        <w:rPr>
          <w:rFonts w:hint="eastAsia" w:ascii="宋体" w:hAnsi="宋体" w:cs="宋体"/>
          <w:b/>
          <w:szCs w:val="21"/>
        </w:rPr>
        <w:t xml:space="preserve">，最终报价某个分项子项的综合单价低于其他有效供应商同子项平均综合单价10%的，</w:t>
      </w:r>
      <w:r>
        <w:rPr>
          <w:rFonts w:hint="eastAsia" w:ascii="宋体" w:hAnsi="宋体" w:cs="宋体"/>
          <w:bCs/>
          <w:szCs w:val="21"/>
        </w:rPr>
        <w:t xml:space="preserve">以及供应商认为需要的其他费用等）；报价供应商不能证明其报价合理的。</w:t>
      </w:r>
      <w:r>
        <w:rPr>
          <w:rFonts w:hint="eastAsia" w:ascii="宋体" w:hAnsi="宋体" w:cs="宋体"/>
          <w:b/>
          <w:szCs w:val="21"/>
        </w:rPr>
        <w:t xml:space="preserve">磋商小组启动异常低价响应审查的情形和具体要求：</w:t>
      </w:r>
      <w:r/>
    </w:p>
    <w:p>
      <w:pPr>
        <w:ind w:firstLine="442"/>
        <w:spacing w:after="0" w:line="500" w:lineRule="exact"/>
        <w:rPr>
          <w:rFonts w:hint="eastAsia" w:ascii="宋体" w:hAnsi="宋体" w:cs="宋体"/>
          <w:b/>
          <w:szCs w:val="21"/>
        </w:rPr>
      </w:pPr>
      <w:r>
        <w:rPr>
          <w:rFonts w:hint="eastAsia" w:ascii="宋体" w:hAnsi="宋体" w:cs="宋体"/>
          <w:b/>
          <w:szCs w:val="21"/>
        </w:rPr>
        <w:t xml:space="preserve">（1）磋商小组启动异常低价响应审查的情形和具体要求:评审过程中出现下列情形之一的，磋商小组应当启动异常低价响应审查程序:(1)响应报价低于采购项目预算50%的，即响应报价&lt;采购项目预算×50%;(2)响应报价低于采购项目最高限价45%的，即响应报价&lt;采购项目最高限价×45%;(3)磋商小组认定的供应商响应报价过低、有可能影响产品质量或者不能诚信履约的其他情形。</w:t>
      </w:r>
      <w:r/>
    </w:p>
    <w:p>
      <w:pPr>
        <w:ind w:firstLine="442"/>
        <w:spacing w:after="0" w:line="500" w:lineRule="exact"/>
        <w:rPr>
          <w:rFonts w:hint="eastAsia" w:ascii="宋体" w:hAnsi="宋体" w:cs="宋体"/>
          <w:b/>
          <w:szCs w:val="21"/>
        </w:rPr>
      </w:pPr>
      <w:r>
        <w:rPr>
          <w:rFonts w:hint="eastAsia" w:ascii="宋体" w:hAnsi="宋体" w:cs="宋体"/>
          <w:b/>
          <w:szCs w:val="21"/>
        </w:rPr>
        <w:t xml:space="preserve">（2）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p>
    <w:p>
      <w:pPr>
        <w:ind w:firstLine="442"/>
        <w:spacing w:after="0" w:line="500" w:lineRule="exact"/>
        <w:rPr>
          <w:rFonts w:hint="eastAsia" w:ascii="宋体" w:hAnsi="宋体" w:cs="宋体"/>
          <w:b/>
          <w:szCs w:val="21"/>
        </w:rPr>
      </w:pPr>
      <w:r>
        <w:rPr>
          <w:rFonts w:hint="eastAsia" w:ascii="宋体" w:hAnsi="宋体" w:cs="宋体"/>
          <w:b/>
          <w:szCs w:val="21"/>
        </w:rPr>
      </w:r>
      <w:r/>
    </w:p>
    <w:p>
      <w:pPr>
        <w:ind w:firstLine="440"/>
        <w:spacing w:after="0" w:line="500" w:lineRule="exact"/>
        <w:rPr>
          <w:rFonts w:hint="eastAsia" w:ascii="宋体" w:hAnsi="宋体" w:cs="宋体"/>
          <w:bCs/>
          <w:szCs w:val="21"/>
        </w:rPr>
      </w:pPr>
      <w:r>
        <w:rPr>
          <w:rFonts w:hint="eastAsia" w:ascii="宋体" w:hAnsi="宋体" w:cs="宋体"/>
          <w:bCs/>
          <w:szCs w:val="21"/>
        </w:rPr>
        <w:t xml:space="preserve">24.3.11 响应文件未按照磋商文件要求加盖CA电子公章的。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24.4 如果响应文件实质上没有响应磋商文件的要求，磋商小组将予以拒绝，供应商不得通过修改或撤销不合要求的偏离或保留而使其成为实质性响应的文件。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24.5 供应商在项目评审全过程中应保持通讯畅通，并安排专人与采购代理机构及磋商小组联系（供应商应提前准备好磋商澄清的相关资料。详见磋商文件第23条）。</w:t>
      </w:r>
      <w:r/>
    </w:p>
    <w:p>
      <w:pPr>
        <w:ind w:firstLine="442"/>
        <w:spacing w:after="0" w:line="500" w:lineRule="exact"/>
        <w:rPr>
          <w:rFonts w:hint="eastAsia" w:ascii="宋体" w:hAnsi="宋体" w:cs="宋体"/>
          <w:b/>
          <w:szCs w:val="21"/>
        </w:rPr>
      </w:pPr>
      <w:r>
        <w:rPr>
          <w:rFonts w:hint="eastAsia" w:ascii="宋体" w:hAnsi="宋体" w:cs="宋体"/>
          <w:b/>
          <w:szCs w:val="21"/>
        </w:rPr>
        <w:t xml:space="preserve">25、磋商程序及评标方法和评审标准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25.1磋商程序</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 25.1.2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40"/>
        <w:spacing w:after="0" w:line="500" w:lineRule="exact"/>
        <w:rPr>
          <w:rFonts w:hint="eastAsia" w:ascii="宋体" w:hAnsi="宋体" w:cs="宋体"/>
          <w:bCs/>
          <w:szCs w:val="21"/>
        </w:rPr>
      </w:pPr>
      <w:r>
        <w:rPr>
          <w:rFonts w:hint="eastAsia" w:ascii="宋体" w:hAnsi="宋体" w:cs="宋体"/>
          <w:bCs/>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40"/>
        <w:spacing w:after="0" w:line="500" w:lineRule="exact"/>
        <w:rPr>
          <w:rFonts w:hint="eastAsia" w:ascii="宋体" w:hAnsi="宋体" w:cs="宋体"/>
          <w:bCs/>
          <w:szCs w:val="21"/>
        </w:rPr>
      </w:pPr>
      <w:r>
        <w:rPr>
          <w:rFonts w:hint="eastAsia" w:ascii="宋体" w:hAnsi="宋体" w:cs="宋体"/>
          <w:bCs/>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25.2 评标方法和评审标准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25.2.1评标方法。经磋商确定最终采购需求和提交最后报价的供应商后，由磋商小组采用综合评分法对提交最后报价的供应商的响应文件和最后报价进行综合评分。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本磋商文件所述综合评分法，是指响应文件满足磋商文件全部实质性要求且按评审因素的量化指标评审得分最高的供应商为成交候选供应商的评标方法。评审时，磋商小组各成员独立对每个有效响应的文件进行评价、打分，然后汇总每个供应商每项评分因素的得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25.2.2评审标准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见本磋商文件第三章规定。</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25.3采购活动终止的情况</w:t>
      </w:r>
      <w:r/>
    </w:p>
    <w:p>
      <w:pPr>
        <w:ind w:firstLine="440"/>
        <w:spacing w:after="0" w:line="500" w:lineRule="exact"/>
        <w:rPr>
          <w:rFonts w:hint="eastAsia" w:ascii="宋体" w:hAnsi="宋体" w:cs="宋体"/>
          <w:bCs/>
          <w:szCs w:val="21"/>
        </w:rPr>
      </w:pPr>
      <w:r>
        <w:rPr>
          <w:rFonts w:hint="eastAsia" w:ascii="宋体" w:hAnsi="宋体" w:cs="宋体"/>
          <w:bCs/>
          <w:szCs w:val="21"/>
        </w:rPr>
        <w:t xml:space="preserve">出现下列情形之一的，本次竞争性磋商采购活动将被终止：</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25.3.1因情况变化，不再符合规定的竞争性磋商采购方式适用情形的。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25.3.2出现影响采购公正的违法、违规行为的。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25.3.3除本磋商文件第二章第25.1.2条第三款规定的情形外，在采购过程中符合要求的供应商或者最后报价未超过最高限价的供应商不足3家的。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25.3.4在苏采云系统规定时间内成功解密电子响应文件的供应商不足3家的。</w:t>
      </w:r>
      <w:r/>
    </w:p>
    <w:p>
      <w:pPr>
        <w:ind w:firstLine="442"/>
        <w:spacing w:after="0" w:line="500" w:lineRule="exact"/>
        <w:rPr>
          <w:rFonts w:hint="eastAsia" w:ascii="宋体" w:hAnsi="宋体" w:cs="宋体"/>
          <w:b/>
          <w:szCs w:val="21"/>
        </w:rPr>
      </w:pPr>
      <w:r>
        <w:rPr>
          <w:rFonts w:hint="eastAsia" w:ascii="宋体" w:hAnsi="宋体" w:cs="宋体"/>
          <w:b/>
          <w:szCs w:val="21"/>
        </w:rPr>
        <w:t xml:space="preserve">六、成交</w:t>
      </w:r>
      <w:r/>
    </w:p>
    <w:p>
      <w:pPr>
        <w:ind w:firstLine="442"/>
        <w:spacing w:after="0" w:line="500" w:lineRule="exact"/>
        <w:rPr>
          <w:rFonts w:hint="eastAsia" w:ascii="宋体" w:hAnsi="宋体" w:cs="宋体"/>
          <w:b/>
          <w:szCs w:val="21"/>
        </w:rPr>
      </w:pPr>
      <w:r>
        <w:rPr>
          <w:rFonts w:hint="eastAsia" w:ascii="宋体" w:hAnsi="宋体" w:cs="宋体"/>
          <w:b/>
          <w:szCs w:val="21"/>
        </w:rPr>
        <w:t xml:space="preserve">26、确定成交供应商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26.1磋商小组根据综合评分情况，按照评审得分由高到低顺序推荐3名成交候选供应商，并编写评审报告。符合本磋商文件第二章第25.1.2条第三款情形的，可以推荐2名成交候选供应商。评审得分相同的，按照最后报价由低到高的顺序推荐。评审得分且最后报价相同的，按照响应文件满足磋商文件全部实质性要求，且按照评审因素的量化指标评审得分最高的供应商为中标候选人。</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26.2采购人从评审报告提出的成交候选供应商中，按照排序由高到低的原则确定成交供应商。采购人确定成交供应商后，采购代理机构将在“江苏政府采购网”发布成交结果公告，公告期限为1个工作日。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26.3若有充分证据证明，成交供应商出现下列情况之一的，一经查实，将被取消成交资格：</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26.3.1提供虚假材料谋取成交的。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26.3.2与评审专家、采购人、其他供应商或者采购代理机构工作人员恶意串通的。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26.3.3向评审专家、采购人或采购代理机构工作人员行贿或者提供其他不正当利益的。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26.3.4恶意竞争，最后报价明显低于其自身合理成本且又无法提供证明的。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26.3.5不满足本磋商文件规定的实质性要求，但在评审过程中又未被磋商小组发现的。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26.3.6成交后无正当理由拒不与采购人签订政府采购合同或者未按照磋商文件确定的事项签订政府采购合同的。</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26.3.7将政府采购合同转包的。</w:t>
      </w:r>
      <w:r/>
    </w:p>
    <w:p>
      <w:pPr>
        <w:ind w:firstLine="442"/>
        <w:spacing w:after="0" w:line="500" w:lineRule="exact"/>
        <w:rPr>
          <w:rFonts w:hint="eastAsia" w:ascii="宋体" w:hAnsi="宋体" w:cs="宋体"/>
          <w:b/>
          <w:szCs w:val="21"/>
        </w:rPr>
      </w:pPr>
      <w:r>
        <w:rPr>
          <w:rFonts w:hint="eastAsia" w:ascii="宋体" w:hAnsi="宋体" w:cs="宋体"/>
          <w:b/>
          <w:szCs w:val="21"/>
        </w:rPr>
        <w:t xml:space="preserve">27、质疑处理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27.1 提出质疑的供应商应当是参与所质疑项目采购活动的供应商。潜在供应商依法获取其可质疑的磋商文件的，可以对磋商文件提出质疑。</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27.2供应商认为磋商文件、采购过程和采购结果使自己的权益受到损害的，可以在知道或应知其权益受到损害之日起七个工作日内，以书面形式根据下述27.4条款的规定向采购代理机构或采购人提出质疑。上述应知其权益受到损害之日，是指：</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27.2.1对可以质疑的磋商文件提出质疑的，为收到磋商文件之日或者磋商文件公告期限届满之日。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27.2.2对采购过程提出质疑的，为各采购程序环节结束之日。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27.2.3对成交结果提出质疑的，为成交结果公告期限届满之日。</w:t>
      </w:r>
      <w:r/>
    </w:p>
    <w:p>
      <w:pPr>
        <w:ind w:firstLine="440"/>
        <w:spacing w:after="0" w:line="500" w:lineRule="exact"/>
        <w:rPr>
          <w:rFonts w:hint="eastAsia" w:ascii="宋体" w:hAnsi="宋体" w:cs="宋体"/>
          <w:bCs/>
          <w:szCs w:val="21"/>
        </w:rPr>
      </w:pPr>
      <w:r>
        <w:rPr>
          <w:rFonts w:hint="eastAsia" w:ascii="宋体" w:hAnsi="宋体" w:cs="宋体"/>
          <w:bCs/>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27.3质疑函必须按照本磋商文件中《质疑函范本》要求的格式和内容进行填写。供应商如组成联合体参加磋商，则《质疑函范本》中要求签字、盖章、加盖公章之处，联合体各方均须按要求签字、盖章、加盖公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27.4 供应商（含潜在供应商）对与本项目有关的所有询问、质疑均请向采购人或采购代理机构提出，由采购人负责答复。</w:t>
      </w:r>
      <w:r/>
    </w:p>
    <w:p>
      <w:pPr>
        <w:ind w:firstLine="440"/>
        <w:spacing w:after="0" w:line="500" w:lineRule="exact"/>
        <w:rPr>
          <w:rFonts w:hint="eastAsia" w:ascii="宋体" w:hAnsi="宋体" w:cs="宋体"/>
          <w:bCs/>
          <w:szCs w:val="21"/>
        </w:rPr>
      </w:pPr>
      <w:r>
        <w:rPr>
          <w:rFonts w:hint="eastAsia" w:ascii="宋体" w:hAnsi="宋体" w:cs="宋体"/>
          <w:bCs/>
          <w:szCs w:val="21"/>
        </w:rPr>
        <w:t xml:space="preserve">采购人及采购代理机构只接收以纸质原件形式送达的质疑,建议供应商尽量通过邮寄方式提交质疑（采购人和采购代理机构不接受未填写快递运单的快件）。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采购代理机构质疑接收部门为代理部（快递运单上的收件人填写“代理部”即可），联系地址：南京市汉中门大街56号613室江苏九九项目管理咨询有限公司，联系电话：025-51871399。</w:t>
      </w:r>
      <w:r/>
    </w:p>
    <w:p>
      <w:pPr>
        <w:ind w:firstLine="440"/>
        <w:spacing w:after="0" w:line="500" w:lineRule="exact"/>
        <w:rPr>
          <w:rFonts w:hint="eastAsia" w:ascii="宋体" w:hAnsi="宋体" w:cs="宋体"/>
          <w:bCs/>
          <w:szCs w:val="21"/>
        </w:rPr>
      </w:pPr>
      <w:r>
        <w:rPr>
          <w:rFonts w:hint="eastAsia" w:ascii="宋体" w:hAnsi="宋体" w:cs="宋体"/>
          <w:bCs/>
          <w:szCs w:val="21"/>
        </w:rPr>
        <w:t xml:space="preserve">采购人质疑接收人及联系方式见本磋商文件第一章。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27.5 以下情形的质疑不予受理</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27.5.1 内容不符合《政府采购质疑和投诉办法》第十二条规定的质疑。</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27.5.2 超出政府采购法定期限的质疑。</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27.5.3 以传真、电子邮件等方式递交的非原件形式的质疑。</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27.5.4 未参加磋商活动的供应商或在磋商活动中自身权益未受到损害的供应商所提出的质疑。</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27.5.5供应商组成联合体参加磋商，联合体中任何一方或多方未按要求签字、盖章、加盖公章的质疑。</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27.6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42"/>
        <w:spacing w:after="0" w:line="500" w:lineRule="exact"/>
        <w:rPr>
          <w:rFonts w:hint="eastAsia" w:ascii="宋体" w:hAnsi="宋体" w:cs="宋体"/>
          <w:b/>
          <w:szCs w:val="21"/>
        </w:rPr>
      </w:pPr>
      <w:r>
        <w:rPr>
          <w:rFonts w:hint="eastAsia" w:ascii="宋体" w:hAnsi="宋体" w:cs="宋体"/>
          <w:b/>
          <w:szCs w:val="21"/>
        </w:rPr>
        <w:t xml:space="preserve">28、成交通知书</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28.1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28.2成交通知书将是合同的一个组成部分。对采购人和成交供应商均具有法律效力。成交通知书发出后，采购人改变成交结果的，或者成交供应商放弃成交项目的，应当依法承担法律责任。</w:t>
      </w:r>
      <w:r/>
    </w:p>
    <w:p>
      <w:pPr>
        <w:ind w:firstLine="442"/>
        <w:spacing w:after="0" w:line="500" w:lineRule="exact"/>
        <w:rPr>
          <w:rFonts w:hint="eastAsia" w:ascii="宋体" w:hAnsi="宋体" w:cs="宋体"/>
          <w:b/>
          <w:szCs w:val="21"/>
        </w:rPr>
      </w:pPr>
      <w:r>
        <w:rPr>
          <w:rFonts w:hint="eastAsia" w:ascii="宋体" w:hAnsi="宋体" w:cs="宋体"/>
          <w:b/>
          <w:szCs w:val="21"/>
        </w:rPr>
        <w:t xml:space="preserve">七、授予合同</w:t>
      </w:r>
      <w:r/>
    </w:p>
    <w:p>
      <w:pPr>
        <w:ind w:firstLine="442"/>
        <w:spacing w:after="0" w:line="500" w:lineRule="exact"/>
        <w:rPr>
          <w:rFonts w:hint="eastAsia" w:ascii="宋体" w:hAnsi="宋体" w:cs="宋体"/>
          <w:b/>
          <w:szCs w:val="21"/>
        </w:rPr>
      </w:pPr>
      <w:r>
        <w:rPr>
          <w:rFonts w:hint="eastAsia" w:ascii="宋体" w:hAnsi="宋体" w:cs="宋体"/>
          <w:b/>
          <w:szCs w:val="21"/>
        </w:rPr>
        <w:t xml:space="preserve">29. 签订合同</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29.l成交供应商应当在成交通知书发出之日起三十日内，按照磋商文件确定的事项与采购人签订政府采购合同。</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29.2磋商文件、成交供应商的响应文件及磋商过程中有关澄清、承诺文件均应作为合同附件。</w:t>
      </w:r>
      <w:r/>
    </w:p>
    <w:p>
      <w:pPr>
        <w:ind w:firstLine="440"/>
        <w:spacing w:after="0" w:line="500" w:lineRule="exact"/>
        <w:rPr>
          <w:rFonts w:hint="eastAsia" w:ascii="宋体" w:hAnsi="宋体" w:cs="宋体"/>
          <w:bCs/>
          <w:szCs w:val="21"/>
        </w:rPr>
      </w:pPr>
      <w:r>
        <w:rPr>
          <w:rFonts w:hint="eastAsia" w:ascii="宋体" w:hAnsi="宋体" w:cs="宋体"/>
          <w:bCs/>
          <w:szCs w:val="21"/>
        </w:rPr>
        <w:t xml:space="preserve">29.3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42"/>
        <w:spacing w:after="0" w:line="500" w:lineRule="exact"/>
        <w:rPr>
          <w:rFonts w:hint="eastAsia" w:ascii="宋体" w:hAnsi="宋体" w:cs="宋体"/>
          <w:b/>
          <w:szCs w:val="21"/>
        </w:rPr>
      </w:pPr>
      <w:r>
        <w:rPr>
          <w:rFonts w:hint="eastAsia" w:ascii="宋体" w:hAnsi="宋体" w:cs="宋体"/>
          <w:b/>
          <w:szCs w:val="21"/>
        </w:rPr>
        <w:t xml:space="preserve">30、标的物的追加</w:t>
      </w:r>
      <w:r/>
    </w:p>
    <w:p>
      <w:pPr>
        <w:ind w:firstLine="440"/>
        <w:spacing w:after="0" w:line="500" w:lineRule="exact"/>
        <w:rPr>
          <w:rFonts w:hint="eastAsia" w:ascii="宋体" w:hAnsi="宋体" w:cs="宋体"/>
          <w:bCs/>
          <w:szCs w:val="21"/>
        </w:rPr>
      </w:pPr>
      <w:r>
        <w:rPr>
          <w:rFonts w:hint="eastAsia" w:ascii="宋体" w:hAnsi="宋体" w:cs="宋体"/>
          <w:bCs/>
          <w:szCs w:val="21"/>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42"/>
        <w:spacing w:after="0" w:line="500" w:lineRule="exact"/>
        <w:rPr>
          <w:rFonts w:hint="eastAsia" w:ascii="宋体" w:hAnsi="宋体" w:cs="宋体"/>
          <w:b/>
          <w:szCs w:val="21"/>
        </w:rPr>
      </w:pPr>
      <w:r>
        <w:rPr>
          <w:rFonts w:hint="eastAsia" w:ascii="宋体" w:hAnsi="宋体" w:cs="宋体"/>
          <w:b/>
          <w:szCs w:val="21"/>
        </w:rPr>
        <w:t xml:space="preserve">31、政府采购履约资金扶持政策</w:t>
      </w:r>
      <w:r/>
    </w:p>
    <w:p>
      <w:pPr>
        <w:ind w:firstLine="440"/>
        <w:spacing w:after="0" w:line="500" w:lineRule="exact"/>
        <w:rPr>
          <w:rFonts w:hint="eastAsia" w:ascii="宋体" w:hAnsi="宋体" w:cs="宋体"/>
          <w:bCs/>
          <w:szCs w:val="21"/>
        </w:rPr>
      </w:pPr>
      <w:r>
        <w:rPr>
          <w:rFonts w:hint="eastAsia" w:ascii="宋体" w:hAnsi="宋体" w:cs="宋体"/>
          <w:bCs/>
          <w:szCs w:val="21"/>
        </w:rPr>
        <w:t xml:space="preserve">成交供应商可凭政府采购合同办理融资贷款，详情请见江苏政府采购网“政采贷”专栏。</w:t>
      </w:r>
      <w:r/>
    </w:p>
    <w:p>
      <w:r/>
      <w:r/>
    </w:p>
    <w:p>
      <w:pPr>
        <w:jc w:val="center"/>
        <w:rPr>
          <w:rFonts w:hint="eastAsia" w:ascii="仿宋" w:hAnsi="仿宋" w:eastAsia="仿宋" w:cs="仿宋"/>
          <w:sz w:val="40"/>
          <w:szCs w:val="40"/>
        </w:rPr>
        <w:sectPr>
          <w:footerReference w:type="default" r:id="rId11"/>
          <w:footnotePr/>
          <w:endnotePr/>
          <w:type w:val="nextPage"/>
          <w:pgSz w:w="11906" w:h="16838" w:orient="portrait"/>
          <w:pgMar w:top="1440" w:right="1416" w:bottom="1440" w:left="1800" w:header="851" w:footer="992" w:gutter="0"/>
          <w:cols w:num="1" w:sep="0" w:space="425" w:equalWidth="1"/>
          <w:docGrid w:linePitch="360"/>
        </w:sectPr>
      </w:pPr>
      <w:r>
        <w:rPr>
          <w:rFonts w:hint="eastAsia" w:ascii="仿宋" w:hAnsi="仿宋" w:eastAsia="仿宋" w:cs="仿宋"/>
          <w:sz w:val="40"/>
          <w:szCs w:val="40"/>
        </w:rPr>
      </w:r>
      <w:r/>
    </w:p>
    <w:p>
      <w:pPr>
        <w:pStyle w:val="965"/>
        <w:numPr>
          <w:ilvl w:val="0"/>
          <w:numId w:val="0"/>
        </w:numPr>
        <w:spacing w:before="0" w:after="0" w:line="500" w:lineRule="exact"/>
        <w:rPr>
          <w:rFonts w:hint="eastAsia" w:ascii="宋体" w:hAnsi="宋体" w:cs="宋体"/>
        </w:rPr>
      </w:pPr>
      <w:r/>
      <w:bookmarkStart w:id="6" w:name="_Toc238057107"/>
      <w:r>
        <w:rPr>
          <w:rFonts w:hint="eastAsia" w:ascii="宋体" w:hAnsi="宋体" w:cs="宋体"/>
        </w:rPr>
        <w:t xml:space="preserve">第三章 评标方法与评审标准</w:t>
      </w:r>
      <w:bookmarkEnd w:id="6"/>
      <w:r/>
      <w:r/>
    </w:p>
    <w:p>
      <w:pPr>
        <w:ind w:firstLine="482"/>
        <w:spacing w:after="0" w:line="500" w:lineRule="exact"/>
        <w:rPr>
          <w:b/>
          <w:bCs/>
          <w:sz w:val="24"/>
        </w:rPr>
      </w:pPr>
      <w:r>
        <w:rPr>
          <w:rFonts w:hint="eastAsia"/>
          <w:b/>
          <w:bCs/>
          <w:sz w:val="24"/>
        </w:rPr>
        <w:t xml:space="preserve">一、评标办法</w:t>
      </w:r>
      <w:r/>
    </w:p>
    <w:p>
      <w:pPr>
        <w:ind w:firstLine="440"/>
        <w:spacing w:after="0" w:line="500" w:lineRule="exact"/>
      </w:pPr>
      <w:r>
        <w:rPr>
          <w:rFonts w:hint="eastAsia"/>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本章“二、评标标准中技术得分由高到低顺序排列。</w:t>
      </w:r>
      <w:r/>
    </w:p>
    <w:p>
      <w:pPr>
        <w:ind w:firstLine="482"/>
        <w:spacing w:after="0" w:line="500" w:lineRule="exact"/>
        <w:rPr>
          <w:b/>
          <w:bCs/>
          <w:sz w:val="24"/>
        </w:rPr>
      </w:pPr>
      <w:r>
        <w:rPr>
          <w:rFonts w:hint="eastAsia"/>
          <w:b/>
          <w:bCs/>
          <w:sz w:val="24"/>
        </w:rPr>
        <w:t xml:space="preserve">二、评审标准</w:t>
      </w:r>
      <w:r/>
    </w:p>
    <w:p>
      <w:pPr>
        <w:jc w:val="center"/>
        <w:spacing w:line="500" w:lineRule="exact"/>
        <w:rPr>
          <w:rFonts w:hint="eastAsia" w:ascii="宋体" w:hAnsi="宋体" w:cs="宋体"/>
          <w:b/>
          <w:bCs/>
          <w:sz w:val="24"/>
        </w:rPr>
      </w:pPr>
      <w:r>
        <w:rPr>
          <w:rFonts w:hint="eastAsia" w:ascii="宋体" w:hAnsi="宋体" w:cs="宋体"/>
          <w:b/>
          <w:bCs/>
          <w:sz w:val="24"/>
        </w:rPr>
        <w:t xml:space="preserve">评审标准</w:t>
      </w:r>
      <w:r/>
    </w:p>
    <w:tbl>
      <w:tblPr>
        <w:tblStyle w:val="975"/>
        <w:tblW w:w="9600" w:type="dxa"/>
        <w:tblInd w:w="-419" w:type="dxa"/>
        <w:tblLayout w:type="fixed"/>
        <w:tblCellMar>
          <w:left w:w="108" w:type="dxa"/>
          <w:top w:w="0" w:type="dxa"/>
          <w:right w:w="108" w:type="dxa"/>
          <w:bottom w:w="0" w:type="dxa"/>
        </w:tblCellMar>
        <w:tblLook w:val="04A0" w:firstRow="1" w:lastRow="0" w:firstColumn="1" w:lastColumn="0" w:noHBand="0" w:noVBand="1"/>
      </w:tblPr>
      <w:tblGrid>
        <w:gridCol w:w="885"/>
        <w:gridCol w:w="1800"/>
        <w:gridCol w:w="6064"/>
        <w:gridCol w:w="851"/>
      </w:tblGrid>
      <w:tr>
        <w:trPr>
          <w:trHeight w:val="668"/>
          <w:tblHeader/>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spacing w:after="0" w:line="400" w:lineRule="exact"/>
              <w:widowControl/>
              <w:rPr>
                <w:rFonts w:hint="eastAsia" w:ascii="宋体" w:hAnsi="宋体" w:eastAsia="宋体" w:cs="宋体"/>
                <w:b/>
                <w:bCs/>
                <w:szCs w:val="22"/>
              </w:rPr>
            </w:pPr>
            <w:r>
              <w:rPr>
                <w:rFonts w:hint="eastAsia" w:ascii="宋体" w:hAnsi="宋体" w:eastAsia="宋体" w:cs="宋体"/>
                <w:b/>
                <w:bCs/>
                <w:szCs w:val="22"/>
              </w:rPr>
              <w:t xml:space="preserve">序号</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after="0" w:line="400" w:lineRule="exact"/>
              <w:widowControl/>
              <w:rPr>
                <w:rFonts w:hint="eastAsia" w:ascii="宋体" w:hAnsi="宋体" w:eastAsia="宋体" w:cs="宋体"/>
                <w:b/>
                <w:bCs/>
                <w:szCs w:val="22"/>
              </w:rPr>
            </w:pPr>
            <w:r>
              <w:rPr>
                <w:rFonts w:hint="eastAsia" w:ascii="宋体" w:hAnsi="宋体" w:eastAsia="宋体" w:cs="宋体"/>
                <w:b/>
                <w:bCs/>
                <w:szCs w:val="22"/>
              </w:rPr>
              <w:t xml:space="preserve">评分因素</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jc w:val="center"/>
              <w:spacing w:after="0" w:line="400" w:lineRule="exact"/>
              <w:widowControl/>
              <w:rPr>
                <w:rFonts w:hint="eastAsia" w:ascii="宋体" w:hAnsi="宋体" w:eastAsia="宋体" w:cs="宋体"/>
                <w:b/>
                <w:bCs/>
                <w:szCs w:val="22"/>
              </w:rPr>
            </w:pPr>
            <w:r>
              <w:rPr>
                <w:rFonts w:hint="eastAsia" w:ascii="宋体" w:hAnsi="宋体" w:eastAsia="宋体" w:cs="宋体"/>
                <w:b/>
                <w:bCs/>
                <w:szCs w:val="22"/>
              </w:rPr>
              <w:t xml:space="preserve">评审标准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after="0" w:line="400" w:lineRule="exact"/>
              <w:widowControl/>
              <w:rPr>
                <w:rFonts w:hint="eastAsia" w:ascii="宋体" w:hAnsi="宋体" w:eastAsia="宋体" w:cs="宋体"/>
                <w:b/>
                <w:bCs/>
                <w:szCs w:val="22"/>
              </w:rPr>
            </w:pPr>
            <w:r>
              <w:rPr>
                <w:rFonts w:hint="eastAsia" w:ascii="宋体" w:hAnsi="宋体" w:eastAsia="宋体" w:cs="宋体"/>
                <w:b/>
                <w:bCs/>
                <w:szCs w:val="22"/>
              </w:rPr>
              <w:t xml:space="preserve">分值</w:t>
            </w:r>
            <w:r/>
          </w:p>
        </w:tc>
      </w:tr>
      <w:tr>
        <w:trPr>
          <w:trHeight w:val="540"/>
        </w:trPr>
        <w:tc>
          <w:tcPr>
            <w:gridSpan w:val="4"/>
            <w:tcBorders>
              <w:top w:val="single" w:color="000000" w:sz="4" w:space="0"/>
              <w:left w:val="single" w:color="000000" w:sz="4" w:space="0"/>
              <w:bottom w:val="single" w:color="000000" w:sz="4" w:space="0"/>
              <w:right w:val="single" w:color="000000" w:sz="4" w:space="0"/>
            </w:tcBorders>
            <w:tcW w:w="9600" w:type="dxa"/>
            <w:vAlign w:val="center"/>
            <w:textDirection w:val="lrTb"/>
            <w:noWrap/>
          </w:tcPr>
          <w:p>
            <w:pPr>
              <w:spacing w:after="0" w:line="400" w:lineRule="exact"/>
              <w:widowControl/>
              <w:rPr>
                <w:rFonts w:hint="eastAsia" w:ascii="宋体" w:hAnsi="宋体" w:eastAsia="宋体" w:cs="宋体"/>
                <w:b/>
                <w:bCs/>
                <w:szCs w:val="22"/>
              </w:rPr>
            </w:pPr>
            <w:r>
              <w:rPr>
                <w:rFonts w:hint="eastAsia" w:ascii="宋体" w:hAnsi="宋体" w:eastAsia="宋体" w:cs="宋体"/>
                <w:b/>
                <w:bCs/>
                <w:szCs w:val="22"/>
              </w:rPr>
              <w:t xml:space="preserve">价格</w:t>
            </w:r>
            <w:r/>
          </w:p>
        </w:tc>
      </w:tr>
      <w:tr>
        <w:trPr>
          <w:trHeight w:val="187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spacing w:after="0" w:line="400" w:lineRule="exact"/>
              <w:widowControl/>
              <w:rPr>
                <w:rFonts w:hint="eastAsia" w:cs="仿宋" w:asciiTheme="minorEastAsia" w:hAnsiTheme="minorEastAsia"/>
                <w:sz w:val="20"/>
                <w:szCs w:val="20"/>
              </w:rPr>
            </w:pPr>
            <w:r>
              <w:rPr>
                <w:rFonts w:hint="eastAsia" w:cs="仿宋" w:asciiTheme="minorEastAsia" w:hAnsi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投标报价</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spacing w:after="0" w:line="400" w:lineRule="exact"/>
              <w:widowControl/>
              <w:rPr>
                <w:rFonts w:hint="eastAsia" w:cs="仿宋" w:asciiTheme="minorEastAsia" w:hAnsiTheme="minorEastAsia"/>
                <w:sz w:val="20"/>
                <w:szCs w:val="20"/>
              </w:rPr>
            </w:pPr>
            <w:r>
              <w:rPr>
                <w:rFonts w:hint="eastAsia" w:cs="宋体" w:asciiTheme="minorEastAsia" w:hAnsiTheme="minorEastAsia"/>
                <w:sz w:val="20"/>
                <w:szCs w:val="20"/>
              </w:rPr>
              <w:t xml:space="preserve">采用低价优先法计算，即满足磋商文件要求且投标价格最低的投标报价为评标基准价，其价格分为满分。其他供应商的价格分统一按照下列公式计算：投标报价得分=(评标基准价/投标报价)×20（小数点后保留两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20</w:t>
            </w:r>
            <w:r/>
          </w:p>
        </w:tc>
      </w:tr>
      <w:tr>
        <w:trPr>
          <w:trHeight w:val="694"/>
        </w:trPr>
        <w:tc>
          <w:tcPr>
            <w:gridSpan w:val="4"/>
            <w:tcBorders>
              <w:top w:val="single" w:color="000000" w:sz="4" w:space="0"/>
              <w:left w:val="single" w:color="000000" w:sz="4" w:space="0"/>
              <w:right w:val="single" w:color="000000" w:sz="4" w:space="0"/>
            </w:tcBorders>
            <w:tcW w:w="9600" w:type="dxa"/>
            <w:vAlign w:val="center"/>
            <w:textDirection w:val="lrTb"/>
            <w:noWrap/>
          </w:tcPr>
          <w:p>
            <w:pPr>
              <w:spacing w:after="0" w:line="400" w:lineRule="exact"/>
              <w:widowControl/>
              <w:rPr>
                <w:rFonts w:hint="eastAsia" w:ascii="宋体" w:hAnsi="宋体" w:eastAsia="宋体" w:cs="宋体"/>
                <w:b/>
                <w:bCs/>
                <w:szCs w:val="22"/>
              </w:rPr>
            </w:pPr>
            <w:r>
              <w:rPr>
                <w:rFonts w:hint="eastAsia" w:ascii="宋体" w:hAnsi="宋体" w:eastAsia="宋体" w:cs="宋体"/>
                <w:b/>
                <w:bCs/>
                <w:szCs w:val="22"/>
              </w:rPr>
              <w:t xml:space="preserve">技术</w:t>
            </w:r>
            <w:r>
              <w:rPr>
                <w:rFonts w:hint="eastAsia" w:ascii="宋体" w:hAnsi="宋体" w:eastAsia="宋体"/>
                <w:b/>
                <w:bCs/>
                <w:szCs w:val="22"/>
              </w:rPr>
              <w:t xml:space="preserve">（满分50分）</w:t>
            </w:r>
            <w:r/>
          </w:p>
        </w:tc>
      </w:tr>
      <w:tr>
        <w:trPr>
          <w:trHeight w:val="1436"/>
        </w:trPr>
        <w:tc>
          <w:tcPr>
            <w:tcBorders>
              <w:top w:val="single" w:color="000000" w:sz="4" w:space="0"/>
              <w:left w:val="single" w:color="000000" w:sz="4" w:space="0"/>
              <w:right w:val="single" w:color="000000" w:sz="4" w:space="0"/>
            </w:tcBorders>
            <w:tcW w:w="885" w:type="dxa"/>
            <w:vAlign w:val="center"/>
            <w:textDirection w:val="lrTb"/>
            <w:noWrap/>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服务方案</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spacing w:after="0" w:line="400" w:lineRule="exact"/>
              <w:widowControl/>
              <w:rPr>
                <w:rFonts w:hint="eastAsia" w:cs="宋体" w:asciiTheme="minorEastAsia" w:hAnsiTheme="minorEastAsia"/>
                <w:sz w:val="20"/>
                <w:szCs w:val="20"/>
              </w:rPr>
            </w:pPr>
            <w:r/>
            <w:bookmarkStart w:id="7" w:name="OLE_LINK28"/>
            <w:r>
              <w:rPr>
                <w:rFonts w:hint="eastAsia" w:cs="宋体" w:asciiTheme="minorEastAsia" w:hAnsiTheme="minorEastAsia"/>
                <w:sz w:val="20"/>
                <w:szCs w:val="20"/>
              </w:rPr>
              <w:t xml:space="preserve">供应商结合本项目实际特点编制服务方案，方案须包含：网络安全事件监测预警、应急处置和事件通报、网络安全态势分析、网安行动支撑、网络安全重保检查、网络安全应急演练、国际互联网加速服务网络安全保障、人工智能安全监管、新技术新应用安全态势分析与研究、互联网威胁情报属地化应用共十项内容。</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1）十项内容完整覆盖，内容详实，针对性强，超出本项目需求，方案科学可行，得30分；</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2）十项内容完整覆盖，内容完整，满足本项目需求，无明显偏离，得25分；</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3）每缺1项核心内容扣3分，扣完本项分值为止；</w:t>
            </w:r>
            <w:r>
              <w:rPr>
                <w:rFonts w:asciiTheme="minorEastAsia" w:hAnsiTheme="minorEastAsia"/>
                <w:sz w:val="20"/>
                <w:szCs w:val="20"/>
              </w:rPr>
              <w:t xml:space="preserve">内容虽全部覆盖，但部分内容空洞、脱离本项目实际，最多扣15分</w:t>
            </w:r>
            <w:r>
              <w:rPr>
                <w:rFonts w:hint="eastAsia" w:cs="宋体" w:asciiTheme="minorEastAsia" w:hAnsiTheme="minorEastAsia"/>
                <w:sz w:val="20"/>
                <w:szCs w:val="20"/>
              </w:rPr>
              <w:t xml:space="preserve">；</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4）未提供本服务方案的，本项得0分。</w:t>
            </w:r>
            <w:bookmarkEnd w:id="7"/>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30</w:t>
            </w:r>
            <w:r/>
          </w:p>
        </w:tc>
      </w:tr>
      <w:tr>
        <w:trPr>
          <w:trHeight w:val="879"/>
        </w:trPr>
        <w:tc>
          <w:tcPr>
            <w:tcBorders>
              <w:top w:val="single" w:color="000000" w:sz="4" w:space="0"/>
              <w:left w:val="single" w:color="000000" w:sz="4" w:space="0"/>
              <w:bottom w:val="single" w:color="auto" w:sz="4" w:space="0"/>
              <w:right w:val="single" w:color="000000" w:sz="4" w:space="0"/>
            </w:tcBorders>
            <w:tcW w:w="885" w:type="dxa"/>
            <w:vAlign w:val="center"/>
            <w:textDirection w:val="lrTb"/>
            <w:noWrap/>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2.2</w:t>
            </w:r>
            <w:r/>
          </w:p>
        </w:tc>
        <w:tc>
          <w:tcPr>
            <w:tcBorders>
              <w:top w:val="single" w:color="000000" w:sz="4" w:space="0"/>
              <w:left w:val="single" w:color="000000" w:sz="4" w:space="0"/>
              <w:bottom w:val="single" w:color="auto" w:sz="4" w:space="0"/>
              <w:right w:val="single" w:color="000000" w:sz="4" w:space="0"/>
            </w:tcBorders>
            <w:tcW w:w="1800" w:type="dxa"/>
            <w:vAlign w:val="center"/>
            <w:textDirection w:val="lrTb"/>
            <w:noWrap w:val="false"/>
          </w:tcPr>
          <w:p>
            <w:pPr>
              <w:jc w:val="center"/>
              <w:spacing w:after="0" w:line="400" w:lineRule="exact"/>
              <w:widowControl/>
              <w:rPr>
                <w:rFonts w:hint="eastAsia" w:asciiTheme="minorEastAsia" w:hAnsiTheme="minorEastAsia"/>
                <w:bCs/>
                <w:sz w:val="20"/>
                <w:szCs w:val="20"/>
              </w:rPr>
            </w:pPr>
            <w:r>
              <w:rPr>
                <w:rFonts w:hint="eastAsia" w:asciiTheme="minorEastAsia" w:hAnsiTheme="minorEastAsia"/>
                <w:bCs/>
                <w:sz w:val="20"/>
                <w:szCs w:val="20"/>
              </w:rPr>
              <w:t xml:space="preserve">项目重点难点</w:t>
            </w:r>
            <w:r/>
          </w:p>
          <w:p>
            <w:pPr>
              <w:jc w:val="center"/>
              <w:spacing w:after="0" w:line="400" w:lineRule="exact"/>
              <w:widowControl/>
              <w:rPr>
                <w:rFonts w:hint="eastAsia" w:cs="宋体" w:asciiTheme="minorEastAsia" w:hAnsiTheme="minorEastAsia"/>
                <w:sz w:val="20"/>
                <w:szCs w:val="20"/>
              </w:rPr>
            </w:pPr>
            <w:r>
              <w:rPr>
                <w:rFonts w:hint="eastAsia" w:asciiTheme="minorEastAsia" w:hAnsiTheme="minorEastAsia"/>
                <w:bCs/>
                <w:sz w:val="20"/>
                <w:szCs w:val="20"/>
              </w:rPr>
              <w:t xml:space="preserve">分析</w:t>
            </w:r>
            <w:r/>
          </w:p>
        </w:tc>
        <w:tc>
          <w:tcPr>
            <w:tcBorders>
              <w:top w:val="single" w:color="000000" w:sz="4" w:space="0"/>
              <w:left w:val="single" w:color="000000" w:sz="4" w:space="0"/>
              <w:bottom w:val="single" w:color="auto" w:sz="4" w:space="0"/>
              <w:right w:val="single" w:color="000000" w:sz="4" w:space="0"/>
            </w:tcBorders>
            <w:tcW w:w="6064" w:type="dxa"/>
            <w:vAlign w:val="center"/>
            <w:textDirection w:val="lrTb"/>
            <w:noWrap w:val="false"/>
          </w:tcPr>
          <w:p>
            <w:pPr>
              <w:spacing w:after="0" w:line="400" w:lineRule="exact"/>
              <w:widowControl/>
              <w:rPr>
                <w:rFonts w:hint="eastAsia" w:asciiTheme="minorEastAsia" w:hAnsiTheme="minorEastAsia"/>
                <w:bCs/>
                <w:sz w:val="20"/>
                <w:szCs w:val="20"/>
              </w:rPr>
            </w:pPr>
            <w:r>
              <w:rPr>
                <w:rFonts w:hint="eastAsia" w:asciiTheme="minorEastAsia" w:hAnsiTheme="minorEastAsia"/>
                <w:bCs/>
                <w:sz w:val="20"/>
                <w:szCs w:val="20"/>
              </w:rPr>
              <w:t xml:space="preserve">供应商须结合本项目实际，提供运维工作重点难点分析，包含：对本项目运维服务的理解、项目实施重点阐述、项目实施难点阐述、对应合理解决方案四部分内容。</w:t>
            </w:r>
            <w:r/>
          </w:p>
          <w:p>
            <w:pPr>
              <w:spacing w:after="0" w:line="400" w:lineRule="exact"/>
              <w:widowControl/>
              <w:rPr>
                <w:rFonts w:hint="eastAsia" w:asciiTheme="minorEastAsia" w:hAnsiTheme="minorEastAsia"/>
                <w:bCs/>
                <w:sz w:val="20"/>
                <w:szCs w:val="20"/>
              </w:rPr>
            </w:pPr>
            <w:r>
              <w:rPr>
                <w:rFonts w:hint="eastAsia" w:asciiTheme="minorEastAsia" w:hAnsiTheme="minorEastAsia"/>
                <w:bCs/>
                <w:sz w:val="20"/>
                <w:szCs w:val="20"/>
              </w:rPr>
              <w:t xml:space="preserve">完整包含上述4个组成部分；对项目业务理解贴合本项目网安运维实际；重点、难点识别精准；解决方案针对性强、</w:t>
            </w:r>
            <w:bookmarkStart w:id="8" w:name="OLE_LINK35"/>
            <w:r>
              <w:rPr>
                <w:rFonts w:hint="eastAsia" w:asciiTheme="minorEastAsia" w:hAnsiTheme="minorEastAsia"/>
                <w:bCs/>
                <w:sz w:val="20"/>
                <w:szCs w:val="20"/>
              </w:rPr>
              <w:t xml:space="preserve">具备属地落地性</w:t>
            </w:r>
            <w:bookmarkEnd w:id="8"/>
            <w:r>
              <w:rPr>
                <w:rFonts w:hint="eastAsia" w:asciiTheme="minorEastAsia" w:hAnsiTheme="minorEastAsia"/>
                <w:bCs/>
                <w:sz w:val="20"/>
                <w:szCs w:val="20"/>
              </w:rPr>
              <w:t xml:space="preserve">、可操作性强，能够超出磋商文件基本要求，得10分；</w:t>
            </w:r>
            <w:r/>
          </w:p>
          <w:p>
            <w:pPr>
              <w:spacing w:after="0" w:line="400" w:lineRule="exact"/>
              <w:widowControl/>
              <w:rPr>
                <w:rFonts w:hint="eastAsia" w:asciiTheme="minorEastAsia" w:hAnsiTheme="minorEastAsia"/>
                <w:bCs/>
                <w:sz w:val="20"/>
                <w:szCs w:val="20"/>
              </w:rPr>
            </w:pPr>
            <w:r>
              <w:rPr>
                <w:rFonts w:hint="eastAsia" w:asciiTheme="minorEastAsia" w:hAnsiTheme="minorEastAsia"/>
                <w:bCs/>
                <w:sz w:val="20"/>
                <w:szCs w:val="20"/>
              </w:rPr>
              <w:t xml:space="preserve">完整包含上述4个组成部分；对项目业务理解基本到位；重点、难点识别基本合理；解决方案能够满足磋商文件基本要求，具备可实施性，得7分；</w:t>
            </w:r>
            <w:r/>
          </w:p>
          <w:p>
            <w:pPr>
              <w:spacing w:after="0" w:line="400" w:lineRule="exact"/>
              <w:widowControl/>
              <w:rPr>
                <w:rFonts w:hint="eastAsia" w:asciiTheme="minorEastAsia" w:hAnsiTheme="minorEastAsia"/>
                <w:bCs/>
                <w:sz w:val="20"/>
                <w:szCs w:val="20"/>
              </w:rPr>
            </w:pPr>
            <w:r>
              <w:rPr>
                <w:rFonts w:hint="eastAsia" w:asciiTheme="minorEastAsia" w:hAnsiTheme="minorEastAsia"/>
                <w:bCs/>
                <w:sz w:val="20"/>
                <w:szCs w:val="20"/>
              </w:rPr>
              <w:t xml:space="preserve">缺少上述任意1项核心组成部分；或对项目理解偏差较大；或重点难点识别明显偏离项目实际；或解决方案不具备可实施性，得0分；</w:t>
            </w:r>
            <w:r/>
          </w:p>
          <w:p>
            <w:pPr>
              <w:spacing w:after="0" w:line="400" w:lineRule="exact"/>
              <w:widowControl/>
              <w:rPr>
                <w:rFonts w:hint="eastAsia" w:cs="宋体" w:asciiTheme="minorEastAsia" w:hAnsiTheme="minorEastAsia"/>
                <w:sz w:val="20"/>
                <w:szCs w:val="20"/>
              </w:rPr>
            </w:pPr>
            <w:r>
              <w:rPr>
                <w:rFonts w:hint="eastAsia" w:asciiTheme="minorEastAsia" w:hAnsiTheme="minorEastAsia"/>
                <w:bCs/>
                <w:sz w:val="20"/>
                <w:szCs w:val="20"/>
              </w:rPr>
              <w:t xml:space="preserve">未提供本项内容的，得0分</w:t>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10</w:t>
            </w:r>
            <w:r/>
          </w:p>
        </w:tc>
      </w:tr>
      <w:tr>
        <w:trPr>
          <w:trHeight w:val="1350"/>
        </w:trPr>
        <w:tc>
          <w:tcPr>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spacing w:after="0" w:line="400" w:lineRule="exact"/>
              <w:rPr>
                <w:rFonts w:hint="eastAsia" w:cs="仿宋" w:asciiTheme="minorEastAsia" w:hAnsiTheme="minorEastAsia"/>
                <w:sz w:val="20"/>
                <w:szCs w:val="20"/>
              </w:rPr>
            </w:pPr>
            <w:r>
              <w:rPr>
                <w:rFonts w:hint="eastAsia" w:cs="仿宋" w:asciiTheme="minorEastAsia" w:hAnsiTheme="minorEastAsia"/>
                <w:sz w:val="20"/>
                <w:szCs w:val="20"/>
                <w:lang w:bidi="ar"/>
              </w:rPr>
              <w:t xml:space="preserve">2.3</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after="0" w:line="400" w:lineRule="exact"/>
              <w:widowControl/>
              <w:rPr>
                <w:rFonts w:hint="eastAsia" w:asciiTheme="minorEastAsia" w:hAnsiTheme="minorEastAsia"/>
                <w:sz w:val="20"/>
                <w:szCs w:val="20"/>
              </w:rPr>
            </w:pPr>
            <w:r>
              <w:rPr>
                <w:rFonts w:hint="eastAsia" w:asciiTheme="minorEastAsia" w:hAnsiTheme="minorEastAsia"/>
                <w:sz w:val="20"/>
                <w:szCs w:val="20"/>
              </w:rPr>
              <w:t xml:space="preserve">质量保障措施</w:t>
            </w:r>
            <w:r/>
          </w:p>
        </w:tc>
        <w:tc>
          <w:tcPr>
            <w:tcBorders>
              <w:top w:val="single" w:color="auto" w:sz="4" w:space="0"/>
              <w:left w:val="single" w:color="auto" w:sz="4" w:space="0"/>
              <w:bottom w:val="single" w:color="auto" w:sz="4" w:space="0"/>
              <w:right w:val="single" w:color="auto" w:sz="4" w:space="0"/>
            </w:tcBorders>
            <w:tcW w:w="6064" w:type="dxa"/>
            <w:vAlign w:val="center"/>
            <w:textDirection w:val="lrTb"/>
            <w:noWrap w:val="false"/>
          </w:tcPr>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供应商结合本项目特点编制服务质量保障措施，内容应包含：服务质量相关承诺、服务保障方式、服务全过程质量控制措施。</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完整包含上述3项核心内容；措施紧密贴合本网络安全运维项目实际，全过程管控节点清晰，保障方式完备，质量承诺具体可落地，超出磋商文件基本要求，得10分；</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完整包含上述3项核心内容；措施基本适配本项目，具备基本质量管控逻辑，能够满足磋商文件基本要求，但针对性一般，得7分；</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存在核心内容缺失、措施与本项目明显不匹配、不具备可实施性，或未提供本项内容的，得0分。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after="0"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w:t>
            </w:r>
            <w:r/>
          </w:p>
        </w:tc>
      </w:tr>
      <w:tr>
        <w:trPr>
          <w:trHeight w:val="558"/>
        </w:trPr>
        <w:tc>
          <w:tcPr>
            <w:gridSpan w:val="4"/>
            <w:tcBorders>
              <w:top w:val="single" w:color="auto" w:sz="4" w:space="0"/>
              <w:left w:val="single" w:color="000000" w:sz="4" w:space="0"/>
              <w:bottom w:val="single" w:color="auto" w:sz="4" w:space="0"/>
              <w:right w:val="single" w:color="000000" w:sz="4" w:space="0"/>
            </w:tcBorders>
            <w:tcW w:w="9600" w:type="dxa"/>
            <w:vAlign w:val="center"/>
            <w:textDirection w:val="lrTb"/>
            <w:noWrap/>
          </w:tcPr>
          <w:p>
            <w:pPr>
              <w:spacing w:after="0" w:line="400" w:lineRule="exact"/>
              <w:widowControl/>
              <w:rPr>
                <w:rFonts w:hint="eastAsia" w:ascii="宋体" w:hAnsi="宋体" w:eastAsia="宋体" w:cs="宋体"/>
                <w:b/>
                <w:bCs/>
                <w:szCs w:val="22"/>
              </w:rPr>
            </w:pPr>
            <w:r>
              <w:rPr>
                <w:rFonts w:ascii="宋体" w:hAnsi="宋体" w:eastAsia="宋体"/>
                <w:b/>
                <w:bCs/>
                <w:szCs w:val="22"/>
              </w:rPr>
              <w:t xml:space="preserve">履约能力</w:t>
            </w:r>
            <w:r>
              <w:rPr>
                <w:rFonts w:hint="eastAsia" w:ascii="宋体" w:hAnsi="宋体" w:eastAsia="宋体"/>
                <w:b/>
                <w:bCs/>
                <w:szCs w:val="22"/>
              </w:rPr>
              <w:t xml:space="preserve">（满分30分）</w:t>
            </w:r>
            <w:r/>
          </w:p>
        </w:tc>
      </w:tr>
      <w:tr>
        <w:trPr>
          <w:trHeight w:val="595"/>
        </w:trPr>
        <w:tc>
          <w:tcPr>
            <w:tcBorders>
              <w:top w:val="single" w:color="000000" w:sz="4" w:space="0"/>
              <w:left w:val="single" w:color="000000" w:sz="4" w:space="0"/>
              <w:bottom w:val="single" w:color="auto" w:sz="4" w:space="0"/>
              <w:right w:val="single" w:color="000000" w:sz="4" w:space="0"/>
            </w:tcBorders>
            <w:tcW w:w="885" w:type="dxa"/>
            <w:vAlign w:val="center"/>
            <w:textDirection w:val="lrTb"/>
            <w:noWrap/>
          </w:tcPr>
          <w:p>
            <w:pPr>
              <w:jc w:val="center"/>
              <w:spacing w:after="0" w:line="400" w:lineRule="exact"/>
              <w:rPr>
                <w:rFonts w:hint="eastAsia" w:cs="仿宋" w:asciiTheme="minorEastAsia" w:hAnsiTheme="minorEastAsia"/>
                <w:sz w:val="20"/>
                <w:szCs w:val="20"/>
              </w:rPr>
            </w:pPr>
            <w:r>
              <w:rPr>
                <w:rFonts w:hint="eastAsia" w:cs="仿宋" w:asciiTheme="minorEastAsia" w:hAnsiTheme="minorEastAsia"/>
                <w:sz w:val="20"/>
                <w:szCs w:val="20"/>
                <w:lang w:bidi="ar"/>
              </w:rPr>
              <w:t xml:space="preserve">3.1</w:t>
            </w:r>
            <w:r/>
          </w:p>
        </w:tc>
        <w:tc>
          <w:tcPr>
            <w:tcBorders>
              <w:top w:val="single" w:color="000000" w:sz="4" w:space="0"/>
              <w:left w:val="single" w:color="000000" w:sz="4" w:space="0"/>
              <w:bottom w:val="single" w:color="auto" w:sz="4" w:space="0"/>
              <w:right w:val="single" w:color="000000" w:sz="4" w:space="0"/>
            </w:tcBorders>
            <w:tcW w:w="1800" w:type="dxa"/>
            <w:vAlign w:val="center"/>
            <w:textDirection w:val="lrTb"/>
            <w:noWrap w:val="false"/>
          </w:tcPr>
          <w:p>
            <w:pPr>
              <w:jc w:val="center"/>
              <w:spacing w:after="0" w:line="400" w:lineRule="exact"/>
              <w:widowControl/>
              <w:rPr>
                <w:rFonts w:hint="eastAsia" w:cs="仿宋" w:asciiTheme="minorEastAsia" w:hAnsiTheme="minorEastAsia"/>
                <w:sz w:val="20"/>
                <w:szCs w:val="20"/>
              </w:rPr>
            </w:pPr>
            <w:r>
              <w:rPr>
                <w:rFonts w:hint="eastAsia" w:asciiTheme="minorEastAsia" w:hAnsiTheme="minorEastAsia"/>
                <w:sz w:val="20"/>
                <w:szCs w:val="20"/>
              </w:rPr>
              <w:t xml:space="preserve">项目</w:t>
            </w:r>
            <w:r>
              <w:rPr>
                <w:rFonts w:hint="eastAsia" w:cs="宋体" w:asciiTheme="minorEastAsia" w:hAnsiTheme="minorEastAsia"/>
                <w:sz w:val="20"/>
                <w:szCs w:val="20"/>
              </w:rPr>
              <w:t xml:space="preserve">负责人</w:t>
            </w:r>
            <w:r/>
          </w:p>
        </w:tc>
        <w:tc>
          <w:tcPr>
            <w:tcBorders>
              <w:top w:val="single" w:color="000000" w:sz="4" w:space="0"/>
              <w:left w:val="single" w:color="000000" w:sz="4" w:space="0"/>
              <w:bottom w:val="single" w:color="auto" w:sz="4" w:space="0"/>
              <w:right w:val="single" w:color="000000" w:sz="4" w:space="0"/>
            </w:tcBorders>
            <w:tcW w:w="6064" w:type="dxa"/>
            <w:vAlign w:val="center"/>
            <w:textDirection w:val="lrTb"/>
            <w:noWrap w:val="false"/>
          </w:tcPr>
          <w:p>
            <w:pPr>
              <w:spacing w:after="0" w:line="400" w:lineRule="exact"/>
              <w:widowControl/>
              <w:rPr>
                <w:rFonts w:hint="eastAsia" w:cs="宋体" w:asciiTheme="minorEastAsia" w:hAnsiTheme="minorEastAsia"/>
                <w:sz w:val="20"/>
                <w:szCs w:val="20"/>
              </w:rPr>
            </w:pPr>
            <w:r/>
            <w:bookmarkStart w:id="9" w:name="OLE_LINK36"/>
            <w:r>
              <w:rPr>
                <w:rFonts w:hint="eastAsia" w:cs="宋体" w:asciiTheme="minorEastAsia" w:hAnsiTheme="minorEastAsia"/>
                <w:sz w:val="20"/>
                <w:szCs w:val="20"/>
              </w:rPr>
              <w:t xml:space="preserve">（1）具备电子信息工程或通信相关专业本科及以上学历，且工作年限10年及以上。工作年限自最高学历证书颁发时间计算至本项目响应截止之日，按实计算。满足得4分，不满足不得分。</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（2）具备高级职称得3分；具备中级职称得2分；本小项不累计计分，按取得的最高职称计算。</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（3）持有注册信息安全专业人员通用认证证书（CISP）得3分，不满足不得分。</w:t>
            </w:r>
            <w:r/>
          </w:p>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（须提供对应毕业证、职称证书、</w:t>
            </w:r>
            <w:r>
              <w:rPr>
                <w:rFonts w:cs="宋体" w:asciiTheme="minorEastAsia" w:hAnsiTheme="minorEastAsia"/>
                <w:sz w:val="20"/>
                <w:szCs w:val="20"/>
              </w:rPr>
              <w:t xml:space="preserve">CISP认证证书</w:t>
            </w:r>
            <w:r>
              <w:rPr>
                <w:rFonts w:hint="eastAsia" w:cs="宋体" w:asciiTheme="minorEastAsia" w:hAnsiTheme="minorEastAsia"/>
                <w:sz w:val="20"/>
                <w:szCs w:val="20"/>
              </w:rPr>
              <w:t xml:space="preserve">原件扫描件</w:t>
            </w:r>
            <w:r>
              <w:rPr>
                <w:rFonts w:cs="宋体" w:asciiTheme="minorEastAsia" w:hAnsiTheme="minorEastAsia"/>
                <w:sz w:val="20"/>
                <w:szCs w:val="20"/>
              </w:rPr>
              <w:t xml:space="preserve">并加盖供应商公章；同时</w:t>
            </w:r>
            <w:r>
              <w:rPr>
                <w:rFonts w:hint="eastAsia" w:cs="宋体" w:asciiTheme="minorEastAsia" w:hAnsiTheme="minorEastAsia"/>
                <w:sz w:val="20"/>
                <w:szCs w:val="20"/>
              </w:rPr>
              <w:t xml:space="preserve">须提供项目负责人近三个月(2026年6月至2026年8月)供应商为其连续缴纳的由社保主管部门出具的养老保险缴纳凭证原件且加盖公章并</w:t>
            </w:r>
            <w:r>
              <w:rPr>
                <w:rFonts w:cs="宋体" w:asciiTheme="minorEastAsia" w:hAnsiTheme="minorEastAsia"/>
                <w:sz w:val="20"/>
                <w:szCs w:val="20"/>
              </w:rPr>
              <w:t xml:space="preserve">扫描上传至系统。</w:t>
            </w:r>
            <w:r/>
          </w:p>
          <w:p>
            <w:pPr>
              <w:spacing w:after="0" w:line="400" w:lineRule="exact"/>
              <w:widowControl/>
              <w:rPr>
                <w:rFonts w:hint="eastAsia" w:cs="仿宋" w:asciiTheme="minorEastAsia" w:hAnsiTheme="minorEastAsia"/>
                <w:sz w:val="20"/>
                <w:szCs w:val="20"/>
              </w:rPr>
            </w:pPr>
            <w:r>
              <w:rPr>
                <w:rFonts w:hint="eastAsia" w:cs="宋体" w:asciiTheme="minorEastAsia" w:hAnsiTheme="minorEastAsia"/>
                <w:sz w:val="20"/>
                <w:szCs w:val="20"/>
              </w:rPr>
              <w:t xml:space="preserve">社保凭证不满足、材料缺失社保或未按要求上传系统的，本子项不得分；学历、职称、CISP对应证书不满足的，对应子项不得分。）</w:t>
            </w:r>
            <w:bookmarkEnd w:id="9"/>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10</w:t>
            </w:r>
            <w:r/>
          </w:p>
        </w:tc>
      </w:tr>
      <w:tr>
        <w:trPr>
          <w:trHeight w:val="1080"/>
        </w:trPr>
        <w:tc>
          <w:tcPr>
            <w:tcBorders>
              <w:top w:val="single" w:color="auto" w:sz="4" w:space="0"/>
              <w:left w:val="single" w:color="000000" w:sz="4" w:space="0"/>
              <w:bottom w:val="single" w:color="000000" w:sz="4" w:space="0"/>
              <w:right w:val="single" w:color="000000" w:sz="4" w:space="0"/>
            </w:tcBorders>
            <w:tcW w:w="885" w:type="dxa"/>
            <w:vAlign w:val="center"/>
            <w:textDirection w:val="lrTb"/>
            <w:noWrap/>
          </w:tcPr>
          <w:p>
            <w:pPr>
              <w:jc w:val="center"/>
              <w:spacing w:after="0" w:line="400" w:lineRule="exact"/>
              <w:widowControl/>
              <w:rPr>
                <w:rFonts w:hint="eastAsia" w:cs="仿宋" w:asciiTheme="minorEastAsia" w:hAnsiTheme="minorEastAsia"/>
                <w:sz w:val="20"/>
                <w:szCs w:val="20"/>
              </w:rPr>
            </w:pPr>
            <w:r>
              <w:rPr>
                <w:rFonts w:hint="eastAsia" w:cs="仿宋" w:asciiTheme="minorEastAsia" w:hAnsiTheme="minorEastAsia"/>
                <w:sz w:val="20"/>
                <w:szCs w:val="20"/>
              </w:rPr>
              <w:t xml:space="preserve">3.2</w:t>
            </w:r>
            <w:r/>
          </w:p>
        </w:tc>
        <w:tc>
          <w:tcPr>
            <w:tcBorders>
              <w:top w:val="single" w:color="auto" w:sz="4" w:space="0"/>
              <w:left w:val="single" w:color="000000" w:sz="4" w:space="0"/>
              <w:bottom w:val="single" w:color="000000" w:sz="4" w:space="0"/>
              <w:right w:val="single" w:color="000000" w:sz="4" w:space="0"/>
            </w:tcBorders>
            <w:tcW w:w="1800" w:type="dxa"/>
            <w:vAlign w:val="center"/>
            <w:textDirection w:val="lrTb"/>
            <w:noWrap w:val="false"/>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运营维护人员</w:t>
            </w:r>
            <w:r/>
          </w:p>
        </w:tc>
        <w:tc>
          <w:tcPr>
            <w:tcBorders>
              <w:top w:val="single" w:color="auto" w:sz="4" w:space="0"/>
              <w:left w:val="single" w:color="000000" w:sz="4" w:space="0"/>
              <w:bottom w:val="single" w:color="000000" w:sz="4" w:space="0"/>
              <w:right w:val="single" w:color="000000" w:sz="4" w:space="0"/>
            </w:tcBorders>
            <w:tcW w:w="6064" w:type="dxa"/>
            <w:vAlign w:val="center"/>
            <w:textDirection w:val="lrTb"/>
            <w:noWrap w:val="false"/>
          </w:tcPr>
          <w:p>
            <w:pPr>
              <w:spacing w:after="0" w:line="400" w:lineRule="exact"/>
              <w:widowControl/>
              <w:rPr>
                <w:rFonts w:hint="eastAsia" w:cs="宋体" w:asciiTheme="minorEastAsia" w:hAnsiTheme="minorEastAsia"/>
                <w:sz w:val="20"/>
                <w:szCs w:val="20"/>
              </w:rPr>
            </w:pPr>
            <w:r/>
            <w:bookmarkStart w:id="10" w:name="OLE_LINK29"/>
            <w:r/>
            <w:bookmarkStart w:id="11" w:name="OLE_LINK32"/>
            <w:r>
              <w:rPr>
                <w:rFonts w:hint="eastAsia" w:cs="宋体" w:asciiTheme="minorEastAsia" w:hAnsiTheme="minorEastAsia"/>
                <w:sz w:val="20"/>
                <w:szCs w:val="20"/>
              </w:rPr>
              <w:t xml:space="preserve">除项目负责人外，</w:t>
            </w:r>
            <w:bookmarkEnd w:id="10"/>
            <w:r>
              <w:rPr>
                <w:rFonts w:hint="eastAsia" w:cs="宋体" w:asciiTheme="minorEastAsia" w:hAnsiTheme="minorEastAsia"/>
                <w:sz w:val="20"/>
                <w:szCs w:val="20"/>
              </w:rPr>
              <w:t xml:space="preserve">本项目配置的运行维护人员</w:t>
            </w:r>
            <w:bookmarkStart w:id="12" w:name="_Hlk239088973"/>
            <w:r>
              <w:rPr>
                <w:rFonts w:hint="eastAsia" w:cs="宋体" w:asciiTheme="minorEastAsia" w:hAnsiTheme="minorEastAsia"/>
                <w:sz w:val="20"/>
                <w:szCs w:val="20"/>
              </w:rPr>
              <w:t xml:space="preserve">（</w:t>
            </w:r>
            <w:r>
              <w:rPr>
                <w:rFonts w:asciiTheme="minorEastAsia" w:hAnsiTheme="minorEastAsia"/>
                <w:sz w:val="20"/>
                <w:szCs w:val="20"/>
              </w:rPr>
              <w:t xml:space="preserve">本项人员不得与项目负责人为同一人</w:t>
            </w:r>
            <w:r>
              <w:rPr>
                <w:rFonts w:hint="eastAsia" w:asciiTheme="minorEastAsia" w:hAnsiTheme="minorEastAsia"/>
                <w:sz w:val="20"/>
                <w:szCs w:val="20"/>
              </w:rPr>
              <w:t xml:space="preserve">）</w:t>
            </w:r>
            <w:r>
              <w:rPr>
                <w:rFonts w:hint="eastAsia" w:cs="宋体" w:asciiTheme="minorEastAsia" w:hAnsiTheme="minorEastAsia"/>
                <w:sz w:val="20"/>
                <w:szCs w:val="20"/>
              </w:rPr>
              <w:t xml:space="preserve">具备计算机类或通信类中级及以上专业技术职称（含国家以考代评</w:t>
            </w:r>
            <w:bookmarkStart w:id="13" w:name="OLE_LINK46"/>
            <w:r>
              <w:rPr>
                <w:rFonts w:hint="eastAsia" w:cs="宋体" w:asciiTheme="minorEastAsia" w:hAnsiTheme="minorEastAsia"/>
                <w:sz w:val="20"/>
                <w:szCs w:val="20"/>
              </w:rPr>
              <w:t xml:space="preserve">取得</w:t>
            </w:r>
            <w:bookmarkEnd w:id="13"/>
            <w:r>
              <w:rPr>
                <w:rFonts w:hint="eastAsia" w:cs="宋体" w:asciiTheme="minorEastAsia" w:hAnsiTheme="minorEastAsia"/>
                <w:sz w:val="20"/>
                <w:szCs w:val="20"/>
              </w:rPr>
              <w:t xml:space="preserve">的相应资格），</w:t>
            </w:r>
            <w:bookmarkEnd w:id="12"/>
            <w:r>
              <w:rPr>
                <w:rFonts w:hint="eastAsia" w:cs="宋体" w:asciiTheme="minorEastAsia" w:hAnsiTheme="minorEastAsia"/>
                <w:sz w:val="20"/>
                <w:szCs w:val="20"/>
              </w:rPr>
              <w:t xml:space="preserve">每提供1名符合条件人员得2分，本项最高得12分。</w:t>
            </w:r>
            <w:r/>
          </w:p>
          <w:p>
            <w:pPr>
              <w:spacing w:after="0" w:line="400" w:lineRule="exact"/>
              <w:widowControl/>
              <w:rPr>
                <w:rFonts w:hint="eastAsia" w:cs="宋体" w:asciiTheme="minorEastAsia" w:hAnsiTheme="minorEastAsia"/>
                <w:sz w:val="20"/>
                <w:szCs w:val="20"/>
              </w:rPr>
            </w:pPr>
            <w:r/>
            <w:bookmarkStart w:id="14" w:name="_Hlk239089001"/>
            <w:r>
              <w:rPr>
                <w:rFonts w:hint="eastAsia" w:cs="宋体" w:asciiTheme="minorEastAsia" w:hAnsiTheme="minorEastAsia"/>
                <w:sz w:val="20"/>
                <w:szCs w:val="20"/>
              </w:rPr>
              <w:t xml:space="preserve">（须提供职称证书原件扫描件并加盖公章，同时</w:t>
            </w:r>
            <w:bookmarkStart w:id="15" w:name="OLE_LINK40"/>
            <w:r>
              <w:rPr>
                <w:rFonts w:hint="eastAsia" w:cs="宋体" w:asciiTheme="minorEastAsia" w:hAnsiTheme="minorEastAsia"/>
                <w:sz w:val="20"/>
                <w:szCs w:val="20"/>
              </w:rPr>
              <w:t xml:space="preserve">须提供人员近三个月(2026年6月至2026年8月)供应商为其连续缴纳的由社保主管部门出具的养老保险缴纳凭证原件且加盖公章</w:t>
            </w:r>
            <w:bookmarkStart w:id="16" w:name="OLE_LINK7"/>
            <w:r>
              <w:rPr>
                <w:rFonts w:hint="eastAsia" w:cs="宋体" w:asciiTheme="minorEastAsia" w:hAnsiTheme="minorEastAsia"/>
                <w:sz w:val="20"/>
                <w:szCs w:val="20"/>
              </w:rPr>
              <w:t xml:space="preserve">并扫描上传至系统</w:t>
            </w:r>
            <w:bookmarkEnd w:id="15"/>
            <w:r>
              <w:rPr>
                <w:rFonts w:hint="eastAsia" w:cs="宋体" w:asciiTheme="minorEastAsia" w:hAnsiTheme="minorEastAsia"/>
                <w:sz w:val="20"/>
                <w:szCs w:val="20"/>
              </w:rPr>
              <w:t xml:space="preserve">。</w:t>
            </w:r>
            <w:bookmarkEnd w:id="16"/>
            <w:r>
              <w:rPr>
                <w:rFonts w:hint="eastAsia" w:cs="宋体" w:asciiTheme="minorEastAsia" w:hAnsiTheme="minorEastAsia"/>
                <w:sz w:val="20"/>
                <w:szCs w:val="20"/>
              </w:rPr>
              <w:t xml:space="preserve">职称证书须为国家人社部门备案认可的专业技术资格；以考代评取得的计算机技术与软件、通信专业技术人员职业资格视同对应职称；人员证书、社保不符合要求的，该人员不计分。）</w:t>
            </w:r>
            <w:bookmarkEnd w:id="11"/>
            <w:r/>
            <w:bookmarkEnd w:id="14"/>
            <w:r/>
            <w:r/>
          </w:p>
        </w:tc>
        <w:tc>
          <w:tcPr>
            <w:tcBorders>
              <w:top w:val="single" w:color="auto" w:sz="4" w:space="0"/>
              <w:left w:val="single" w:color="000000" w:sz="4" w:space="0"/>
              <w:bottom w:val="single" w:color="000000" w:sz="4" w:space="0"/>
              <w:right w:val="single" w:color="000000" w:sz="4" w:space="0"/>
            </w:tcBorders>
            <w:tcW w:w="851" w:type="dxa"/>
            <w:vAlign w:val="center"/>
            <w:textDirection w:val="lrTb"/>
            <w:noWrap/>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12</w:t>
            </w:r>
            <w:r/>
          </w:p>
        </w:tc>
      </w:tr>
      <w:tr>
        <w:trPr>
          <w:trHeight w:val="1080"/>
        </w:trPr>
        <w:tc>
          <w:tcPr>
            <w:tcBorders>
              <w:top w:val="single" w:color="auto" w:sz="4" w:space="0"/>
              <w:left w:val="single" w:color="000000" w:sz="4" w:space="0"/>
              <w:bottom w:val="single" w:color="000000" w:sz="4" w:space="0"/>
              <w:right w:val="single" w:color="000000" w:sz="4" w:space="0"/>
            </w:tcBorders>
            <w:tcW w:w="885" w:type="dxa"/>
            <w:vAlign w:val="center"/>
            <w:textDirection w:val="lrTb"/>
            <w:noWrap/>
          </w:tcPr>
          <w:p>
            <w:pPr>
              <w:jc w:val="center"/>
              <w:spacing w:after="0" w:line="400" w:lineRule="exact"/>
              <w:widowControl/>
              <w:rPr>
                <w:rFonts w:hint="eastAsia" w:cs="仿宋" w:asciiTheme="minorEastAsia" w:hAnsiTheme="minorEastAsia"/>
                <w:sz w:val="20"/>
                <w:szCs w:val="20"/>
              </w:rPr>
            </w:pPr>
            <w:r>
              <w:rPr>
                <w:rFonts w:hint="eastAsia" w:cs="仿宋" w:asciiTheme="minorEastAsia" w:hAnsiTheme="minorEastAsia"/>
                <w:sz w:val="20"/>
                <w:szCs w:val="20"/>
              </w:rPr>
              <w:t xml:space="preserve">3.3</w:t>
            </w:r>
            <w:r/>
          </w:p>
        </w:tc>
        <w:tc>
          <w:tcPr>
            <w:tcBorders>
              <w:top w:val="single" w:color="auto" w:sz="4" w:space="0"/>
              <w:left w:val="single" w:color="000000" w:sz="4" w:space="0"/>
              <w:bottom w:val="single" w:color="000000" w:sz="4" w:space="0"/>
              <w:right w:val="single" w:color="000000" w:sz="4" w:space="0"/>
            </w:tcBorders>
            <w:tcW w:w="1800" w:type="dxa"/>
            <w:vAlign w:val="center"/>
            <w:textDirection w:val="lrTb"/>
            <w:noWrap w:val="false"/>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业绩</w:t>
            </w:r>
            <w:r/>
          </w:p>
        </w:tc>
        <w:tc>
          <w:tcPr>
            <w:tcBorders>
              <w:top w:val="single" w:color="auto" w:sz="4" w:space="0"/>
              <w:left w:val="single" w:color="000000" w:sz="4" w:space="0"/>
              <w:bottom w:val="single" w:color="000000" w:sz="4" w:space="0"/>
              <w:right w:val="single" w:color="000000" w:sz="4" w:space="0"/>
            </w:tcBorders>
            <w:tcW w:w="6064" w:type="dxa"/>
            <w:vAlign w:val="center"/>
            <w:textDirection w:val="lrTb"/>
            <w:noWrap w:val="false"/>
          </w:tcPr>
          <w:p>
            <w:pP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自2023年</w:t>
            </w:r>
            <w:r>
              <w:rPr>
                <w:rFonts w:hint="eastAsia" w:cs="宋体" w:asciiTheme="minorEastAsia" w:hAnsiTheme="minorEastAsia"/>
                <w:sz w:val="20"/>
                <w:szCs w:val="20"/>
                <w:lang w:val="en-US" w:eastAsia="zh-CN"/>
              </w:rPr>
              <w:t xml:space="preserve">9</w:t>
            </w:r>
            <w:bookmarkStart w:id="72" w:name="_GoBack"/>
            <w:r/>
            <w:bookmarkEnd w:id="72"/>
            <w:r>
              <w:rPr>
                <w:rFonts w:hint="eastAsia" w:cs="宋体" w:asciiTheme="minorEastAsia" w:hAnsiTheme="minorEastAsia"/>
                <w:sz w:val="20"/>
                <w:szCs w:val="20"/>
              </w:rPr>
              <w:t xml:space="preserve">月1日（含）以来（时间以合同签订日期为准）承担过类似网络安全运维服务项目或网络安全系统集成项目业绩，每提供1个得2分，最高得8分。（提供的合同原件扫描上传至系统。合同中须清晰体现合同签订时间、项目服务内容，否则该业绩不予计分。）。</w:t>
            </w:r>
            <w:r/>
          </w:p>
        </w:tc>
        <w:tc>
          <w:tcPr>
            <w:tcBorders>
              <w:top w:val="single" w:color="auto" w:sz="4" w:space="0"/>
              <w:left w:val="single" w:color="000000" w:sz="4" w:space="0"/>
              <w:bottom w:val="single" w:color="000000" w:sz="4" w:space="0"/>
              <w:right w:val="single" w:color="000000" w:sz="4" w:space="0"/>
            </w:tcBorders>
            <w:tcW w:w="851" w:type="dxa"/>
            <w:vAlign w:val="center"/>
            <w:textDirection w:val="lrTb"/>
            <w:noWrap/>
          </w:tcPr>
          <w:p>
            <w:pPr>
              <w:jc w:val="center"/>
              <w:spacing w:after="0" w:line="400" w:lineRule="exact"/>
              <w:widowControl/>
              <w:rPr>
                <w:rFonts w:hint="eastAsia" w:cs="宋体" w:asciiTheme="minorEastAsia" w:hAnsiTheme="minorEastAsia"/>
                <w:sz w:val="20"/>
                <w:szCs w:val="20"/>
              </w:rPr>
            </w:pPr>
            <w:r>
              <w:rPr>
                <w:rFonts w:hint="eastAsia" w:cs="宋体" w:asciiTheme="minorEastAsia" w:hAnsiTheme="minorEastAsia"/>
                <w:sz w:val="20"/>
                <w:szCs w:val="20"/>
              </w:rPr>
              <w:t xml:space="preserve">8</w:t>
            </w:r>
            <w:r/>
          </w:p>
        </w:tc>
      </w:tr>
      <w:tr>
        <w:trPr>
          <w:trHeight w:val="652"/>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spacing w:after="0" w:line="400" w:lineRule="exact"/>
              <w:widowControl/>
              <w:rPr>
                <w:rFonts w:hint="eastAsia" w:ascii="宋体" w:hAnsi="宋体" w:eastAsia="宋体" w:cs="仿宋"/>
                <w:szCs w:val="22"/>
                <w:lang w:bidi="ar"/>
              </w:rPr>
            </w:pPr>
            <w:r>
              <w:rPr>
                <w:rFonts w:hint="eastAsia" w:ascii="宋体" w:hAnsi="宋体" w:eastAsia="宋体" w:cs="仿宋"/>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7864" w:type="dxa"/>
            <w:vAlign w:val="center"/>
            <w:textDirection w:val="lrTb"/>
            <w:noWrap w:val="false"/>
          </w:tcPr>
          <w:p>
            <w:pPr>
              <w:jc w:val="center"/>
              <w:spacing w:after="0" w:line="400" w:lineRule="exact"/>
              <w:widowControl/>
              <w:rPr>
                <w:rFonts w:hint="eastAsia" w:ascii="宋体" w:hAnsi="宋体" w:eastAsia="宋体" w:cs="仿宋"/>
                <w:szCs w:val="22"/>
                <w:lang w:bidi="ar"/>
              </w:rPr>
            </w:pPr>
            <w:r>
              <w:rPr>
                <w:rFonts w:hint="eastAsia" w:ascii="宋体" w:hAnsi="宋体" w:eastAsia="宋体" w:cs="宋体"/>
                <w:szCs w:val="22"/>
              </w:rPr>
              <w:t xml:space="preserve">合计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after="0" w:line="400" w:lineRule="exact"/>
              <w:widowControl/>
              <w:rPr>
                <w:rFonts w:hint="eastAsia" w:ascii="宋体" w:hAnsi="宋体" w:eastAsia="宋体" w:cs="宋体"/>
                <w:szCs w:val="22"/>
              </w:rPr>
            </w:pPr>
            <w:r>
              <w:rPr>
                <w:rFonts w:hint="eastAsia" w:ascii="宋体" w:hAnsi="宋体" w:eastAsia="宋体" w:cs="宋体"/>
                <w:szCs w:val="22"/>
              </w:rPr>
              <w:t xml:space="preserve">1</w:t>
            </w:r>
            <w:r>
              <w:rPr>
                <w:rFonts w:ascii="宋体" w:hAnsi="宋体" w:eastAsia="宋体" w:cs="宋体"/>
                <w:szCs w:val="22"/>
              </w:rPr>
              <w:t xml:space="preserve">00</w:t>
            </w:r>
            <w:r/>
          </w:p>
        </w:tc>
      </w:tr>
    </w:tbl>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1、实质性要求不得负偏离； 否则，按照无效投标处理。</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2、对国家认定的节能产品和环保产品分别给予投标价的5%价格扣除，用扣除后的价格参与评审(特别说明： 节能、环保产品必须纳入“中国政府采购网http://www.ccgp.gov.cn”等官方网站“节能、环保产品查询系统”，且以提供的证书复印件为准 )。</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3、</w:t>
      </w:r>
      <w:r>
        <w:rPr>
          <w:rFonts w:hint="eastAsia"/>
          <w:sz w:val="18"/>
          <w:szCs w:val="18"/>
        </w:rPr>
        <w:t xml:space="preserve"> </w:t>
      </w:r>
      <w:r>
        <w:rPr>
          <w:rFonts w:hint="eastAsia" w:ascii="宋体" w:hAnsi="宋体" w:eastAsia="宋体" w:cs="宋体"/>
          <w:spacing w:val="-4"/>
          <w:sz w:val="18"/>
          <w:szCs w:val="18"/>
        </w:rPr>
        <w:t xml:space="preserve">小微企业的价格扣除</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3.1.对于货物和服务采购项目中，未预留份额项目以及预留份额项目中的非预留</w:t>
      </w:r>
      <w:r>
        <w:rPr>
          <w:rFonts w:hint="eastAsia" w:ascii="宋体" w:hAnsi="宋体" w:eastAsia="宋体" w:cs="宋体"/>
          <w:spacing w:val="-4"/>
          <w:sz w:val="18"/>
          <w:szCs w:val="18"/>
        </w:rPr>
        <w:t xml:space="preserve">部分采购包，400万元(含)以上项目对小微企业报价给予6%的扣除，100万元(含)到400万元之间的项目给予 10%的扣除，100万元以内的项目给予6%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    </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3.2.价格扣除比例或者价格分加分比例对小型企业和微型企业同等对待，不作区分。说明：价格扣除优惠政策仅适用于“第一章 二、申请人的资格要求 2.落实政府采购政策需满 足的资格要求”中“本项目采用以下第(4)种方式落实政府采购促进中小企业发展的要求”的采购项目中。</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4、监狱和戒毒企业的价格扣除。</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4.1. 本项目对监狱和戒毒企业(简称监狱企业) ，给予等同于小微企业的价格扣除， 用扣除后的价格参与评审。</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4.2. 监狱企业需提供由省级以上监狱管理局、戒毒管理局(含新疆生产建设兵团)出具的属于监狱企业的证明文件。</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4.3. 监狱企业标准请参照《关于政府采购支持监狱企业发展有关问题的通知》(财库 [2014]68 号)。</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5、残疾人福利性单位的价格扣除</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5.1. 本项目对残疾人福利性单位，给予等同于小微企业的价格扣除，用扣除后的价格参与评审。</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5.2. 残疾人福利单位需按照磋商文件的要求提供《残疾人福利性单位声明函》。</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5.3. 残疾人福利单位标准请参照《关于促进残疾人就业政府采购政策的通知》(财库〔2017〕141号)。</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6、监狱企业、残疾人福利单位属于小型、微型企业的，不重复享受政策。</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7、采购本国产品的支持政策</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7.1当采购包中含有货物的，供应商为该采购包提供的符合本国产品标准的货物成本之和占该供应商提供的整个采购包成本之和的比例达到80%以上时（供应商需在“第六章 响应文件格式”的“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7.2供应商需按照磋商文件的要求提供《关于符合本国产品标准的声明函》（以下简称《声明函》），如不提供将不享受本国产品价格评审优惠。</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spacing w:after="0" w:line="400" w:lineRule="exact"/>
        <w:rPr>
          <w:rFonts w:hint="eastAsia" w:ascii="宋体" w:hAnsi="宋体" w:eastAsia="宋体" w:cs="宋体"/>
          <w:spacing w:val="-4"/>
          <w:sz w:val="18"/>
          <w:szCs w:val="18"/>
        </w:rPr>
      </w:pPr>
      <w:r>
        <w:rPr>
          <w:rFonts w:hint="eastAsia" w:ascii="宋体" w:hAnsi="宋体" w:eastAsia="宋体" w:cs="宋体"/>
          <w:spacing w:val="-4"/>
          <w:sz w:val="18"/>
          <w:szCs w:val="1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spacing w:after="0" w:line="400" w:lineRule="exact"/>
      </w:pPr>
      <w:r>
        <w:rPr>
          <w:rFonts w:hint="eastAsia" w:ascii="宋体" w:hAnsi="宋体" w:eastAsia="宋体" w:cs="宋体"/>
          <w:spacing w:val="-4"/>
          <w:sz w:val="18"/>
          <w:szCs w:val="18"/>
        </w:rPr>
        <w:t xml:space="preserve">8、本评审章节涉及的证书、认证、业绩、社保等证明材料，均以供应商上传至电子交易系统、加盖供应商公章的有效扫描件为评审依据。</w:t>
      </w:r>
      <w:r/>
    </w:p>
    <w:p>
      <w:r/>
      <w:r/>
    </w:p>
    <w:p>
      <w:pPr>
        <w:jc w:val="center"/>
        <w:rPr>
          <w:rFonts w:hint="eastAsia" w:ascii="仿宋" w:hAnsi="仿宋" w:eastAsia="仿宋" w:cs="仿宋"/>
          <w:sz w:val="40"/>
          <w:szCs w:val="40"/>
        </w:rPr>
        <w:sectPr>
          <w:footnotePr/>
          <w:endnotePr/>
          <w:type w:val="nextPage"/>
          <w:pgSz w:w="11906" w:h="16838" w:orient="portrait"/>
          <w:pgMar w:top="1440" w:right="1416" w:bottom="1440" w:left="1800" w:header="851" w:footer="992" w:gutter="0"/>
          <w:cols w:num="1" w:sep="0" w:space="425" w:equalWidth="1"/>
          <w:docGrid w:linePitch="360"/>
        </w:sectPr>
      </w:pPr>
      <w:r>
        <w:rPr>
          <w:rFonts w:hint="eastAsia" w:ascii="仿宋" w:hAnsi="仿宋" w:eastAsia="仿宋" w:cs="仿宋"/>
          <w:sz w:val="40"/>
          <w:szCs w:val="40"/>
        </w:rPr>
      </w:r>
      <w:r/>
    </w:p>
    <w:p>
      <w:pPr>
        <w:pStyle w:val="965"/>
        <w:numPr>
          <w:ilvl w:val="0"/>
          <w:numId w:val="0"/>
        </w:numPr>
        <w:spacing w:before="0" w:after="0" w:line="360" w:lineRule="auto"/>
        <w:rPr>
          <w:rFonts w:hint="eastAsia" w:ascii="宋体" w:hAnsi="宋体" w:cs="宋体"/>
        </w:rPr>
      </w:pPr>
      <w:r/>
      <w:bookmarkStart w:id="17" w:name="_Toc238057108"/>
      <w:r/>
      <w:bookmarkStart w:id="18" w:name="_Hlk214273795"/>
      <w:r>
        <w:rPr>
          <w:rFonts w:hint="eastAsia" w:ascii="宋体" w:hAnsi="宋体" w:cs="宋体"/>
        </w:rPr>
        <w:t xml:space="preserve">第四章 采购需求</w:t>
      </w:r>
      <w:bookmarkEnd w:id="17"/>
      <w:r/>
      <w:bookmarkEnd w:id="18"/>
      <w:r/>
      <w:r/>
    </w:p>
    <w:p>
      <w:pPr>
        <w:ind w:firstLine="482"/>
        <w:spacing w:after="0" w:line="500" w:lineRule="exact"/>
        <w:rPr>
          <w:rFonts w:hint="eastAsia" w:ascii="宋体" w:hAnsi="宋体" w:cs="宋体"/>
          <w:b/>
          <w:sz w:val="24"/>
        </w:rPr>
      </w:pPr>
      <w:r>
        <w:rPr>
          <w:rFonts w:hint="eastAsia" w:ascii="宋体" w:hAnsi="宋体" w:cs="宋体"/>
          <w:b/>
          <w:sz w:val="24"/>
        </w:rPr>
        <w:t xml:space="preserve">一、项目概况</w:t>
      </w:r>
      <w:r/>
    </w:p>
    <w:p>
      <w:pPr>
        <w:ind w:firstLine="440"/>
        <w:spacing w:after="0" w:line="500" w:lineRule="exact"/>
      </w:pPr>
      <w:r>
        <w:rPr>
          <w:rFonts w:hint="eastAsia"/>
        </w:rPr>
        <w:t xml:space="preserve">为强化网络安全日常工作技术支撑，常态化提升感知分析风险态势能力，提高监测预警水平，加强专项检查、应急演练等重点工作的专业性，拟开展2026年网络安全工作支撑服务项目采购。</w:t>
      </w:r>
      <w:r/>
    </w:p>
    <w:p>
      <w:pPr>
        <w:ind w:firstLine="440"/>
        <w:spacing w:after="0" w:line="500" w:lineRule="exact"/>
      </w:pPr>
      <w:r>
        <w:rPr>
          <w:rFonts w:hint="eastAsia"/>
        </w:rPr>
        <w:t xml:space="preserve">预算价：110万元。</w:t>
      </w:r>
      <w:r/>
    </w:p>
    <w:p>
      <w:pPr>
        <w:ind w:firstLine="440"/>
        <w:spacing w:after="0" w:line="500" w:lineRule="exact"/>
      </w:pPr>
      <w:r>
        <w:rPr>
          <w:rFonts w:hint="eastAsia"/>
        </w:rPr>
        <w:t xml:space="preserve">合同履行期限：1年。</w:t>
      </w:r>
      <w:r/>
    </w:p>
    <w:p>
      <w:pPr>
        <w:ind w:firstLine="440"/>
        <w:spacing w:after="0" w:line="500" w:lineRule="exact"/>
      </w:pPr>
      <w:r>
        <w:rPr>
          <w:rFonts w:hint="eastAsia"/>
        </w:rPr>
        <w:t xml:space="preserve">服务地点：采购人指定地点。</w:t>
      </w:r>
      <w:r/>
    </w:p>
    <w:p>
      <w:pPr>
        <w:ind w:firstLine="482"/>
        <w:spacing w:after="0" w:line="500" w:lineRule="exact"/>
        <w:rPr>
          <w:rFonts w:hint="eastAsia" w:ascii="宋体" w:hAnsi="宋体" w:cs="宋体"/>
          <w:b/>
          <w:sz w:val="24"/>
        </w:rPr>
      </w:pPr>
      <w:r>
        <w:rPr>
          <w:rFonts w:hint="eastAsia" w:ascii="宋体" w:hAnsi="宋体" w:cs="宋体"/>
          <w:b/>
          <w:sz w:val="24"/>
        </w:rPr>
        <w:t xml:space="preserve">二、质量要求</w:t>
      </w:r>
      <w:r/>
    </w:p>
    <w:p>
      <w:pPr>
        <w:ind w:firstLine="440"/>
        <w:spacing w:after="0" w:line="500" w:lineRule="exact"/>
      </w:pPr>
      <w:r>
        <w:rPr>
          <w:rFonts w:hint="eastAsia"/>
        </w:rPr>
        <w:t xml:space="preserve">符合国家、省、市最新的技术规范及采购人的要求。</w:t>
      </w:r>
      <w:r/>
    </w:p>
    <w:p>
      <w:pPr>
        <w:ind w:firstLine="482"/>
        <w:spacing w:after="0" w:line="500" w:lineRule="exact"/>
        <w:rPr>
          <w:rFonts w:hint="eastAsia" w:ascii="宋体" w:hAnsi="宋体" w:cs="宋体"/>
          <w:b/>
          <w:sz w:val="24"/>
        </w:rPr>
      </w:pPr>
      <w:r>
        <w:rPr>
          <w:rFonts w:hint="eastAsia" w:ascii="宋体" w:hAnsi="宋体" w:cs="宋体"/>
          <w:b/>
          <w:sz w:val="24"/>
        </w:rPr>
        <w:t xml:space="preserve">三、采购清单</w:t>
      </w:r>
      <w:r/>
    </w:p>
    <w:p>
      <w:pPr>
        <w:ind w:firstLine="482"/>
        <w:jc w:val="center"/>
        <w:spacing w:after="0" w:line="500" w:lineRule="exact"/>
      </w:pPr>
      <w:r>
        <w:rPr>
          <w:rFonts w:hint="eastAsia" w:ascii="宋体" w:hAnsi="宋体" w:cs="宋体"/>
          <w:b/>
          <w:sz w:val="24"/>
        </w:rPr>
        <w:t xml:space="preserve">采购清单</w:t>
      </w:r>
      <w:r/>
    </w:p>
    <w:tbl>
      <w:tblPr>
        <w:tblStyle w:val="983"/>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686"/>
        <w:gridCol w:w="1559"/>
        <w:gridCol w:w="2664"/>
      </w:tblGrid>
      <w:tr>
        <w:trPr/>
        <w:tc>
          <w:tcPr>
            <w:tcW w:w="704"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序号</w:t>
            </w:r>
            <w:r/>
          </w:p>
        </w:tc>
        <w:tc>
          <w:tcPr>
            <w:tcW w:w="3686"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ascii="宋体" w:hAnsi="宋体" w:cs="宋体"/>
                <w:bCs/>
                <w:szCs w:val="22"/>
              </w:rPr>
              <w:t xml:space="preserve">项目分类名称</w:t>
            </w:r>
            <w:r/>
          </w:p>
        </w:tc>
        <w:tc>
          <w:tcPr>
            <w:tcW w:w="1559"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最高限价</w:t>
            </w:r>
            <w:r/>
          </w:p>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（万元</w:t>
            </w:r>
            <w:r>
              <w:rPr>
                <w:rFonts w:cs="宋体" w:asciiTheme="minorEastAsia" w:hAnsiTheme="minorEastAsia"/>
                <w:bCs/>
                <w:szCs w:val="22"/>
              </w:rPr>
              <w:t xml:space="preserve">/</w:t>
            </w:r>
            <w:r>
              <w:rPr>
                <w:rFonts w:hint="eastAsia" w:cs="宋体" w:asciiTheme="minorEastAsia" w:hAnsiTheme="minorEastAsia"/>
                <w:bCs/>
                <w:szCs w:val="22"/>
              </w:rPr>
              <w:t xml:space="preserve">年）</w:t>
            </w:r>
            <w:r/>
          </w:p>
        </w:tc>
        <w:tc>
          <w:tcPr>
            <w:tcW w:w="2664"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所属行业</w:t>
            </w:r>
            <w:r/>
          </w:p>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(对应中小企业划分标准)</w:t>
            </w:r>
            <w:r/>
          </w:p>
        </w:tc>
      </w:tr>
      <w:tr>
        <w:trPr>
          <w:trHeight w:val="567"/>
        </w:trPr>
        <w:tc>
          <w:tcPr>
            <w:tcW w:w="704" w:type="dxa"/>
            <w:vAlign w:val="center"/>
            <w:textDirection w:val="lrTb"/>
            <w:noWrap w:val="false"/>
          </w:tcPr>
          <w:p>
            <w:pPr>
              <w:jc w:val="center"/>
              <w:spacing w:after="0" w:line="500" w:lineRule="exact"/>
              <w:rPr>
                <w:rFonts w:hint="eastAsia" w:cs="宋体" w:asciiTheme="minorEastAsia" w:hAnsiTheme="minorEastAsia"/>
                <w:bCs/>
                <w:szCs w:val="22"/>
              </w:rPr>
            </w:pPr>
            <w:r>
              <w:rPr>
                <w:rFonts w:hint="eastAsia" w:cs="宋体" w:asciiTheme="minorEastAsia" w:hAnsiTheme="minorEastAsia"/>
                <w:bCs/>
                <w:szCs w:val="22"/>
              </w:rPr>
              <w:t xml:space="preserve">1</w:t>
            </w:r>
            <w:r/>
          </w:p>
        </w:tc>
        <w:tc>
          <w:tcPr>
            <w:tcW w:w="3686"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网络安全事件监测预警、应急处置和事件通报</w:t>
            </w:r>
            <w:r/>
          </w:p>
        </w:tc>
        <w:tc>
          <w:tcPr>
            <w:tcW w:w="1559" w:type="dxa"/>
            <w:vAlign w:val="center"/>
            <w:textDirection w:val="lrTb"/>
            <w:noWrap w:val="false"/>
          </w:tcPr>
          <w:p>
            <w:pPr>
              <w:jc w:val="center"/>
              <w:spacing w:after="0" w:line="500" w:lineRule="exact"/>
              <w:rPr>
                <w:rFonts w:hint="eastAsia" w:cs="宋体" w:asciiTheme="minorEastAsia" w:hAnsiTheme="minorEastAsia"/>
                <w:bCs/>
                <w:szCs w:val="22"/>
              </w:rPr>
            </w:pPr>
            <w:r>
              <w:rPr>
                <w:rFonts w:hint="eastAsia" w:cs="宋体" w:asciiTheme="minorEastAsia" w:hAnsiTheme="minorEastAsia"/>
                <w:bCs/>
                <w:szCs w:val="22"/>
              </w:rPr>
              <w:t xml:space="preserve">28</w:t>
            </w:r>
            <w:r/>
          </w:p>
        </w:tc>
        <w:tc>
          <w:tcPr>
            <w:tcW w:w="2664" w:type="dxa"/>
            <w:vAlign w:val="center"/>
            <w:textDirection w:val="lrTb"/>
            <w:noWrap w:val="false"/>
          </w:tcPr>
          <w:p>
            <w:pPr>
              <w:jc w:val="center"/>
              <w:spacing w:after="0" w:line="5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2</w:t>
            </w:r>
            <w:r/>
          </w:p>
        </w:tc>
        <w:tc>
          <w:tcPr>
            <w:tcW w:w="3686"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网络安全态势分析</w:t>
            </w:r>
            <w:r/>
          </w:p>
        </w:tc>
        <w:tc>
          <w:tcPr>
            <w:tcW w:w="1559"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10</w:t>
            </w:r>
            <w:r/>
          </w:p>
        </w:tc>
        <w:tc>
          <w:tcPr>
            <w:tcW w:w="2664" w:type="dxa"/>
            <w:vAlign w:val="center"/>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3</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网安行动支撑</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18</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4</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网络安全应急演练</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4</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5</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网络安全重保检查</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4</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6</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网络安全专项检查支撑</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4</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7</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国际互联网加速服务网络安全保障</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6</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8</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人工智能安全监管</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15</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9</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新技术新应用安全态势分析与研究</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3</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10</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互联网威胁情报属地化应用</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18</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软件和信息技术服务业</w:t>
            </w:r>
            <w:r/>
          </w:p>
        </w:tc>
      </w:tr>
      <w:tr>
        <w:trPr>
          <w:trHeight w:val="567"/>
        </w:trPr>
        <w:tc>
          <w:tcPr>
            <w:tcW w:w="70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11</w:t>
            </w:r>
            <w:r/>
          </w:p>
        </w:tc>
        <w:tc>
          <w:tcPr>
            <w:tcW w:w="3686"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合计</w:t>
            </w:r>
            <w:r/>
          </w:p>
        </w:tc>
        <w:tc>
          <w:tcPr>
            <w:tcW w:w="1559"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t xml:space="preserve">110</w:t>
            </w:r>
            <w:r/>
          </w:p>
        </w:tc>
        <w:tc>
          <w:tcPr>
            <w:tcW w:w="2664" w:type="dxa"/>
            <w:textDirection w:val="lrTb"/>
            <w:noWrap w:val="false"/>
          </w:tcPr>
          <w:p>
            <w:pPr>
              <w:jc w:val="center"/>
              <w:spacing w:after="0" w:line="400" w:lineRule="exact"/>
              <w:rPr>
                <w:rFonts w:hint="eastAsia" w:cs="宋体" w:asciiTheme="minorEastAsia" w:hAnsiTheme="minorEastAsia"/>
                <w:bCs/>
                <w:szCs w:val="22"/>
              </w:rPr>
            </w:pPr>
            <w:r>
              <w:rPr>
                <w:rFonts w:hint="eastAsia" w:cs="宋体" w:asciiTheme="minorEastAsia" w:hAnsiTheme="minorEastAsia"/>
                <w:bCs/>
                <w:szCs w:val="22"/>
              </w:rPr>
            </w:r>
            <w:r/>
          </w:p>
        </w:tc>
      </w:tr>
    </w:tbl>
    <w:p>
      <w:pPr>
        <w:ind w:firstLine="482"/>
        <w:spacing w:after="0" w:line="500" w:lineRule="exact"/>
        <w:rPr>
          <w:rFonts w:hint="eastAsia" w:ascii="宋体" w:hAnsi="宋体" w:cs="宋体"/>
          <w:b/>
          <w:sz w:val="24"/>
        </w:rPr>
      </w:pPr>
      <w:r>
        <w:rPr>
          <w:rFonts w:hint="eastAsia" w:ascii="宋体" w:hAnsi="宋体" w:cs="宋体"/>
          <w:b/>
          <w:sz w:val="24"/>
        </w:rPr>
      </w:r>
      <w:r/>
    </w:p>
    <w:p>
      <w:pPr>
        <w:ind w:firstLine="482"/>
        <w:spacing w:after="0" w:line="500" w:lineRule="exact"/>
        <w:rPr>
          <w:rFonts w:hint="eastAsia" w:ascii="宋体" w:hAnsi="宋体" w:eastAsia="宋体" w:cs="宋体"/>
          <w:b/>
          <w:bCs/>
          <w:sz w:val="24"/>
        </w:rPr>
      </w:pPr>
      <w:r>
        <w:rPr>
          <w:rFonts w:hint="eastAsia" w:ascii="宋体" w:hAnsi="宋体" w:cs="宋体"/>
          <w:b/>
          <w:sz w:val="24"/>
        </w:rPr>
        <w:t xml:space="preserve">四、</w:t>
      </w:r>
      <w:bookmarkStart w:id="19" w:name="_Toc3531"/>
      <w:r/>
      <w:bookmarkStart w:id="20" w:name="_Toc4249"/>
      <w:r>
        <w:rPr>
          <w:rFonts w:hint="eastAsia" w:ascii="宋体" w:hAnsi="宋体" w:cs="宋体"/>
          <w:b/>
          <w:bCs/>
          <w:sz w:val="24"/>
        </w:rPr>
        <w:t xml:space="preserve">采购内容及要求（包括但不限于以下内容）</w:t>
      </w:r>
      <w:bookmarkEnd w:id="19"/>
      <w:r/>
      <w:bookmarkEnd w:id="20"/>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（一）网络安全事件监测预警、应急处置和事件通报</w:t>
      </w:r>
      <w:r>
        <w:rPr>
          <w:rFonts w:hint="eastAsia" w:ascii="宋体" w:hAnsi="宋体" w:eastAsia="宋体" w:cs="宋体"/>
          <w:szCs w:val="22"/>
        </w:rPr>
        <w:t xml:space="preserve">。依托央办上级通报数据、国家信息安全漏洞共享平台、国内头部漏洞平台数据，监测分析涉我省的网络安全事件，利用网络安全应急指挥协调系统整理并发布《网络安全事件和隐患通报函》，协助开展省内网络安全事件监测预警、应急处置和事件通报工作。 </w:t>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（二）网络安全态势分析。</w:t>
      </w:r>
      <w:r>
        <w:rPr>
          <w:rFonts w:hint="eastAsia" w:ascii="宋体" w:hAnsi="宋体" w:eastAsia="宋体" w:cs="宋体"/>
          <w:szCs w:val="22"/>
        </w:rPr>
        <w:t xml:space="preserve">依托自有数据，结合全省网络安全环境治理工作，协助编写《江苏省网络安全态势综述》。内容需要包含对涉苏网络安全监测数据进行统计分析，重点对远控类恶意程序、勒索类恶意程序传播情况进行总结；对涉我省APT攻击情况进行分析；对数据泄漏风险情况进行挖掘整理；对基于网安行动等专项检查活动发现的漏洞情况进行总结；对网络安全重点工作进行归纳总结；对未来态势进行预测等。</w:t>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（三）网安行动支撑。</w:t>
      </w:r>
      <w:r>
        <w:rPr>
          <w:rFonts w:hint="eastAsia" w:ascii="宋体" w:hAnsi="宋体" w:eastAsia="宋体" w:cs="宋体"/>
          <w:szCs w:val="22"/>
        </w:rPr>
        <w:t xml:space="preserve">根据省级网安行动方案具体需求，提供技术平台，支撑完成网安行动线下活动组织工作，保障行动顺利进行，推进网安行动裁判的选拔和聘用，构建符合行动要求的专业成果审核团队，协助完成重点案例全过程资料收集整理，总结形成行动结果。</w:t>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（四）网络安全应急演练。</w:t>
      </w:r>
      <w:r>
        <w:rPr>
          <w:rFonts w:hint="eastAsia" w:ascii="宋体" w:hAnsi="宋体" w:eastAsia="宋体" w:cs="宋体"/>
          <w:szCs w:val="22"/>
        </w:rPr>
        <w:t xml:space="preserve">配合做好活动的组织工作，为演练对抗和展示提供技术支撑，配合做好活动组织。</w:t>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（五）网络安全重保检查。</w:t>
      </w:r>
      <w:r>
        <w:rPr>
          <w:rFonts w:hint="eastAsia" w:ascii="宋体" w:hAnsi="宋体" w:eastAsia="宋体" w:cs="宋体"/>
          <w:szCs w:val="22"/>
        </w:rPr>
        <w:t xml:space="preserve">针对重要会议、重要时期，开展网络安全专项检查，保障重保期间重点系统平稳运行。具体支撑内容：</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1.梳理重点防护对象互联网资产情况；</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2.开展7×24小时网络安全监测。</w:t>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（六）网络安全专项检查支撑。</w:t>
      </w:r>
      <w:r>
        <w:rPr>
          <w:rFonts w:hint="eastAsia" w:ascii="宋体" w:hAnsi="宋体" w:eastAsia="宋体" w:cs="宋体"/>
          <w:szCs w:val="22"/>
        </w:rPr>
        <w:t xml:space="preserve">根据网络安全工作责任制落实情况督查检查、网络关键设备和网络安全专用产品执法检查等工作安排，支撑开展检查工作2次。 </w:t>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（七）国际互联网加速服务网络安全保障</w:t>
      </w:r>
      <w:r>
        <w:rPr>
          <w:rFonts w:hint="eastAsia" w:ascii="宋体" w:hAnsi="宋体" w:eastAsia="宋体" w:cs="宋体"/>
          <w:szCs w:val="22"/>
        </w:rPr>
        <w:t xml:space="preserve">。支撑全省国际互联网加速服务申报开通应用，长期受理开通申请；利用监测手段，对使用情况进行巡查。</w:t>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（八）人工智能安全监管</w:t>
      </w:r>
      <w:r>
        <w:rPr>
          <w:rFonts w:hint="eastAsia" w:ascii="宋体" w:hAnsi="宋体" w:eastAsia="宋体" w:cs="宋体"/>
          <w:szCs w:val="22"/>
        </w:rPr>
        <w:t xml:space="preserve">。摸底省内基于互联网提供服务的大模型底数，针对传统网络安全漏洞，以及越狱攻击、隐私泄露、模型缺陷等大模型特有风险进行检测。具体支撑内容：</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1.省内大模型底数摸排整理；</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2.组织技术力量对政务模型漏洞进行检测；</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3.利用专用工具对大模型特有风险进行检测。</w:t>
      </w:r>
      <w:r/>
    </w:p>
    <w:p>
      <w:pPr>
        <w:ind w:firstLine="442"/>
        <w:spacing w:after="0" w:line="500" w:lineRule="exact"/>
        <w:rPr>
          <w:rFonts w:hint="eastAsia" w:ascii="宋体" w:hAnsi="宋体" w:eastAsia="宋体" w:cs="宋体"/>
          <w:szCs w:val="22"/>
        </w:rPr>
      </w:pPr>
      <w:r>
        <w:rPr>
          <w:rFonts w:hint="eastAsia" w:ascii="宋体" w:hAnsi="宋体" w:eastAsia="宋体" w:cs="宋体"/>
          <w:b/>
          <w:bCs/>
          <w:szCs w:val="22"/>
        </w:rPr>
        <w:t xml:space="preserve">（九）</w:t>
      </w:r>
      <w:bookmarkStart w:id="21" w:name="OLE_LINK1"/>
      <w:r>
        <w:rPr>
          <w:rFonts w:hint="eastAsia" w:ascii="宋体" w:hAnsi="宋体" w:eastAsia="宋体" w:cs="宋体"/>
          <w:b/>
          <w:bCs/>
          <w:szCs w:val="22"/>
        </w:rPr>
        <w:t xml:space="preserve">新技术新应用安全态势分析与研究</w:t>
      </w:r>
      <w:bookmarkEnd w:id="21"/>
      <w:r>
        <w:rPr>
          <w:rFonts w:hint="eastAsia" w:ascii="宋体" w:hAnsi="宋体" w:eastAsia="宋体" w:cs="宋体"/>
          <w:b/>
          <w:bCs/>
          <w:szCs w:val="22"/>
        </w:rPr>
        <w:t xml:space="preserve">。</w:t>
      </w:r>
      <w:r>
        <w:rPr>
          <w:rFonts w:hint="eastAsia" w:ascii="宋体" w:hAnsi="宋体" w:eastAsia="宋体" w:cs="宋体"/>
          <w:szCs w:val="22"/>
        </w:rPr>
        <w:t xml:space="preserve">针对开源软件与供应链等领域安全进行分析与研究。</w:t>
      </w:r>
      <w:r/>
    </w:p>
    <w:p>
      <w:pPr>
        <w:ind w:firstLine="442"/>
        <w:spacing w:after="0" w:line="500" w:lineRule="exact"/>
      </w:pPr>
      <w:r>
        <w:rPr>
          <w:rFonts w:hint="eastAsia" w:ascii="宋体" w:hAnsi="宋体" w:eastAsia="宋体" w:cs="宋体"/>
          <w:b/>
          <w:bCs/>
          <w:szCs w:val="22"/>
        </w:rPr>
        <w:t xml:space="preserve">（十）互联网威胁情报属地化应用。</w:t>
      </w:r>
      <w:r>
        <w:rPr>
          <w:rFonts w:hint="eastAsia" w:ascii="宋体" w:hAnsi="宋体" w:eastAsia="宋体" w:cs="宋体"/>
          <w:szCs w:val="22"/>
        </w:rPr>
        <w:t xml:space="preserve">针对中央网信办威胁情报数据，对我省重点单位网络流量命中情况开展常态化监测分析，定期形成网络安全事件报告。支撑开展中央网信办威胁情报地市应用试点，与试点部位打通情报共享与事件接收通道。</w:t>
      </w:r>
      <w:r/>
    </w:p>
    <w:p>
      <w:pPr>
        <w:ind w:firstLine="482"/>
        <w:spacing w:after="0" w:line="500" w:lineRule="exact"/>
        <w:rPr>
          <w:rFonts w:hint="eastAsia" w:ascii="宋体" w:hAnsi="宋体" w:eastAsia="宋体" w:cs="宋体"/>
          <w:b/>
          <w:bCs/>
          <w:sz w:val="24"/>
        </w:rPr>
      </w:pPr>
      <w:r>
        <w:rPr>
          <w:rFonts w:hint="eastAsia" w:ascii="宋体" w:hAnsi="宋体" w:eastAsia="宋体" w:cs="宋体"/>
          <w:b/>
          <w:bCs/>
          <w:sz w:val="24"/>
        </w:rPr>
        <w:t xml:space="preserve">五、服务要求</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供应商需针对本项目建立稳定的服务队伍，工作日工作时间内，必须提供技术人员在现场承担系统日常运行维护工作。</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供应商应成立合格的项目小组并委派一名项目经理负责管理整个运维服务项目的实施，并对合约中的服务内容和服务标准负责。</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供应商应保证运维服务管理活动不对信息系统的正常安全稳定运行造成影响，并向采购人提供有关服务所需的技术协助、技术培训及技术资料并提供所有文档资料的保密承诺。</w:t>
      </w:r>
      <w:r/>
    </w:p>
    <w:p>
      <w:pPr>
        <w:ind w:firstLine="482"/>
        <w:spacing w:after="0" w:line="500" w:lineRule="exact"/>
        <w:rPr>
          <w:rFonts w:hint="eastAsia" w:ascii="宋体" w:hAnsi="宋体" w:eastAsia="宋体" w:cs="宋体"/>
          <w:szCs w:val="22"/>
        </w:rPr>
      </w:pPr>
      <w:r>
        <w:rPr>
          <w:rFonts w:hint="eastAsia" w:ascii="宋体" w:hAnsi="宋体" w:eastAsia="宋体" w:cs="宋体"/>
          <w:b/>
          <w:bCs/>
          <w:sz w:val="24"/>
        </w:rPr>
        <w:t xml:space="preserve">六、运营维护人员配备要求</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1项目负责人：</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（1）具备电子信息工程或通信相关专业本科及以上学历，且工作年限10年及以上。工作年限自最高学历证书颁发时间计算至本项目响应截止之日，按实计算。满足得4分，不满足不得分。</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（2）具备高级职称得3分；具备中级职称得2分；本小项不累计计分，按取得的最高职称计算。</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（3）持有注册信息安全专业人员通用认证证书（CISP）得3分，不满足不得分。</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须提供对应毕业证、职称证书、CISP认证证书原件扫描件并加盖供应商公章；同时须提供项目负责人近三个月(2026年6月至2026年8月)供应商为其连续缴纳的由社保主管部门出具的养老保险缴纳凭证原件且加盖公章并扫描上传至系统。</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社保凭证不满足、材料缺失社保或未按要求上传系统的，本子项不得分；学历、职称、CISP对应证书不满足的，对应子项不得分。）</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2.运营维护人员</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（1）组织活动运营人员3名人员完成活动运营，组织平台运维人员2名人员完成平台运维。其中派遣技术人员2名负责支撑检查工作，</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（2）安排1名专人在指定办公地点，及时接收、整理事件线索。</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本项目配置的运行维护人员（</w:t>
      </w:r>
      <w:r>
        <w:t xml:space="preserve">本项人员不得与项目负责人为同一人</w:t>
      </w:r>
      <w:r>
        <w:rPr>
          <w:rFonts w:hint="eastAsia"/>
        </w:rPr>
        <w:t xml:space="preserve">）</w:t>
      </w:r>
      <w:r>
        <w:rPr>
          <w:rFonts w:hint="eastAsia" w:ascii="宋体" w:hAnsi="宋体" w:eastAsia="宋体" w:cs="宋体"/>
          <w:szCs w:val="22"/>
        </w:rPr>
        <w:t xml:space="preserve">具备计算机类或通信类中级及以上专业技术职称（含国家以考代评取得的相应资格），每提供1名符合条件人员得2分，本项最高得12分。</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上述所有运营维护人员须提供职称证书原件扫描件并加盖公章，同时须提供人员近三个月(2026年6月至2026年8月)供应商为其连续缴纳的由社保主管部门出具的养老保险缴纳凭证原件且加盖公章并扫描上传至系统。职称证书须为国家人社部门备案认可的专业技术资格；以考代评取得的计算机技术与软件、通信专业技术人员职业资格视同对应职称；人员证书、社保不符合要求的，该人员不计分。）</w:t>
      </w:r>
      <w:r/>
    </w:p>
    <w:p>
      <w:pPr>
        <w:ind w:firstLine="482"/>
        <w:spacing w:after="0" w:line="500" w:lineRule="exact"/>
        <w:rPr>
          <w:rFonts w:hint="eastAsia" w:ascii="宋体" w:hAnsi="宋体" w:eastAsia="宋体" w:cs="宋体"/>
          <w:sz w:val="24"/>
        </w:rPr>
      </w:pPr>
      <w:r>
        <w:rPr>
          <w:rFonts w:hint="eastAsia" w:ascii="宋体" w:hAnsi="宋体" w:eastAsia="宋体" w:cs="宋体"/>
          <w:b/>
          <w:bCs/>
          <w:sz w:val="24"/>
        </w:rPr>
        <w:t xml:space="preserve">七、项目验收要求</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验收前供应商需按相关国家（行业）标准、磋商采购文件、响应文件、合同等提供验收标准。经验收排查程序不合规或排查质量不合格、不符合要求，因此产生的费用均由供应商自行承担。供应商应承担重新开展工作而导致不能按期履约交付给采购人造成的一切损失。在验收过程中，如发生异议，则由双方共同认可的第三方机构予以复核，所需费用根据结果由过错方承担。</w:t>
      </w:r>
      <w:r/>
    </w:p>
    <w:p>
      <w:pPr>
        <w:ind w:firstLine="482"/>
        <w:spacing w:after="0" w:line="500" w:lineRule="exact"/>
        <w:rPr>
          <w:rFonts w:hint="eastAsia" w:ascii="宋体" w:hAnsi="宋体" w:eastAsia="宋体" w:cs="宋体"/>
          <w:b/>
          <w:bCs/>
          <w:sz w:val="24"/>
        </w:rPr>
      </w:pPr>
      <w:r/>
      <w:bookmarkStart w:id="22" w:name="OLE_LINK2"/>
      <w:r>
        <w:rPr>
          <w:rFonts w:hint="eastAsia" w:ascii="宋体" w:hAnsi="宋体" w:eastAsia="宋体" w:cs="宋体"/>
          <w:b/>
          <w:bCs/>
          <w:sz w:val="24"/>
        </w:rPr>
        <w:t xml:space="preserve">八、报价要求</w:t>
      </w:r>
      <w:bookmarkEnd w:id="22"/>
      <w:r/>
      <w:r/>
    </w:p>
    <w:p>
      <w:pPr>
        <w:ind w:firstLine="440"/>
        <w:spacing w:after="0" w:line="500" w:lineRule="exact"/>
      </w:pPr>
      <w:r>
        <w:rPr>
          <w:rFonts w:hint="eastAsia"/>
        </w:rPr>
        <w:t xml:space="preserve">1. 本项目为固定总价合同。报价应包含与本次采购项目有关的所有费用。包含但不限于人员、验收、售后服务、伴随配套服务等所有含税费用。同时，还应包含支付给员工的工资和国家强制缴纳的各种社会保障资金，以及供应商认为需要的其他费用</w:t>
      </w:r>
      <w:r/>
    </w:p>
    <w:p>
      <w:pPr>
        <w:ind w:firstLine="440"/>
        <w:spacing w:after="0" w:line="500" w:lineRule="exact"/>
      </w:pPr>
      <w:r>
        <w:rPr>
          <w:rFonts w:hint="eastAsia"/>
        </w:rPr>
        <w:t xml:space="preserve">2.供应商的任何错漏、优惠、竞争性报价不得作为减轻责任、减少服务、增加收费、降低服务质量的理由。</w:t>
      </w:r>
      <w:r/>
    </w:p>
    <w:p>
      <w:pPr>
        <w:ind w:firstLine="482"/>
        <w:spacing w:after="0" w:line="500" w:lineRule="exact"/>
        <w:rPr>
          <w:rFonts w:hint="eastAsia" w:ascii="宋体" w:hAnsi="宋体" w:cs="宋体"/>
          <w:b/>
          <w:sz w:val="24"/>
        </w:rPr>
      </w:pPr>
      <w:r>
        <w:rPr>
          <w:rFonts w:hint="eastAsia" w:ascii="宋体" w:hAnsi="宋体" w:cs="宋体"/>
          <w:b/>
          <w:sz w:val="24"/>
        </w:rPr>
        <w:t xml:space="preserve">九、款项支付</w:t>
      </w:r>
      <w:r/>
    </w:p>
    <w:p>
      <w:pPr>
        <w:ind w:firstLine="440"/>
        <w:spacing w:after="0" w:line="500" w:lineRule="exact"/>
      </w:pPr>
      <w:r>
        <w:rPr>
          <w:rFonts w:hint="eastAsia"/>
        </w:rPr>
        <w:t xml:space="preserve">详见《采购合同》中相关条款。</w:t>
      </w:r>
      <w:r/>
    </w:p>
    <w:p>
      <w:pPr>
        <w:ind w:firstLine="482"/>
        <w:spacing w:after="0" w:line="500" w:lineRule="exact"/>
        <w:rPr>
          <w:rFonts w:hint="eastAsia" w:ascii="宋体" w:hAnsi="宋体" w:cs="宋体"/>
          <w:b/>
          <w:sz w:val="24"/>
        </w:rPr>
      </w:pPr>
      <w:r>
        <w:rPr>
          <w:rFonts w:hint="eastAsia" w:ascii="宋体" w:hAnsi="宋体" w:cs="宋体"/>
          <w:b/>
          <w:sz w:val="24"/>
        </w:rPr>
        <w:t xml:space="preserve">十、有关说明</w:t>
      </w:r>
      <w:r/>
    </w:p>
    <w:p>
      <w:pPr>
        <w:ind w:firstLine="440"/>
        <w:spacing w:after="0" w:line="500" w:lineRule="exact"/>
        <w:rPr>
          <w:rFonts w:hint="eastAsia" w:cs="宋体" w:asciiTheme="minorEastAsia" w:hAnsiTheme="minorEastAsia"/>
          <w:bCs/>
          <w:szCs w:val="22"/>
        </w:rPr>
      </w:pPr>
      <w:r>
        <w:rPr>
          <w:rFonts w:hint="eastAsia" w:cs="宋体" w:asciiTheme="minorEastAsia" w:hAnsiTheme="minorEastAsia"/>
          <w:bCs/>
          <w:szCs w:val="22"/>
        </w:rPr>
        <w:t xml:space="preserve">1. 中标供应商须做好安全保障工作，在为采购人提供服务过程中因中标供应商原因导致的安全事故所产生的一切损害赔偿，由中标供应商自行承担；采购人不承担任何责任。</w:t>
      </w:r>
      <w:r/>
    </w:p>
    <w:p>
      <w:pPr>
        <w:ind w:firstLine="440"/>
        <w:spacing w:after="0" w:line="500" w:lineRule="exact"/>
        <w:rPr>
          <w:rFonts w:hint="eastAsia" w:cs="宋体" w:asciiTheme="minorEastAsia" w:hAnsiTheme="minorEastAsia"/>
          <w:bCs/>
          <w:szCs w:val="22"/>
        </w:rPr>
      </w:pPr>
      <w:r>
        <w:rPr>
          <w:rFonts w:hint="eastAsia" w:cs="宋体" w:asciiTheme="minorEastAsia" w:hAnsiTheme="minorEastAsia"/>
          <w:bCs/>
          <w:szCs w:val="22"/>
        </w:rPr>
        <w:t xml:space="preserve">2.如有疑问请及时与采购人联系。</w:t>
      </w:r>
      <w:r/>
    </w:p>
    <w:p>
      <w:pPr>
        <w:ind w:firstLine="440"/>
        <w:spacing w:after="0" w:line="500" w:lineRule="exact"/>
        <w:rPr>
          <w:rFonts w:hint="eastAsia" w:cs="宋体" w:asciiTheme="minorEastAsia" w:hAnsiTheme="minorEastAsia"/>
          <w:bCs/>
          <w:szCs w:val="22"/>
        </w:rPr>
      </w:pPr>
      <w:r>
        <w:rPr>
          <w:rFonts w:hint="eastAsia" w:cs="宋体" w:asciiTheme="minorEastAsia" w:hAnsiTheme="minorEastAsia"/>
          <w:bCs/>
          <w:szCs w:val="22"/>
        </w:rPr>
      </w:r>
      <w:r/>
    </w:p>
    <w:p>
      <w:pPr>
        <w:jc w:val="center"/>
        <w:rPr>
          <w:rFonts w:hint="eastAsia" w:ascii="仿宋" w:hAnsi="仿宋" w:eastAsia="仿宋" w:cs="仿宋"/>
          <w:sz w:val="40"/>
          <w:szCs w:val="40"/>
        </w:rPr>
        <w:sectPr>
          <w:footnotePr/>
          <w:endnotePr/>
          <w:type w:val="nextPage"/>
          <w:pgSz w:w="11906" w:h="16838" w:orient="portrait"/>
          <w:pgMar w:top="1440" w:right="1416" w:bottom="1440" w:left="1800" w:header="851" w:footer="992" w:gutter="0"/>
          <w:cols w:num="1" w:sep="0" w:space="425" w:equalWidth="1"/>
          <w:docGrid w:linePitch="360"/>
        </w:sectPr>
      </w:pPr>
      <w:r>
        <w:rPr>
          <w:rFonts w:hint="eastAsia" w:ascii="仿宋" w:hAnsi="仿宋" w:eastAsia="仿宋" w:cs="仿宋"/>
          <w:sz w:val="40"/>
          <w:szCs w:val="40"/>
        </w:rPr>
      </w:r>
      <w:r/>
    </w:p>
    <w:p>
      <w:pPr>
        <w:jc w:val="center"/>
        <w:spacing w:after="0" w:line="520" w:lineRule="exact"/>
        <w:rPr>
          <w:rFonts w:hint="eastAsia" w:ascii="宋体" w:hAnsi="宋体" w:eastAsia="宋体" w:cs="黑体"/>
          <w:sz w:val="36"/>
          <w:szCs w:val="36"/>
          <w:lang w:val="zh-CN"/>
        </w:rPr>
        <w:outlineLvl w:val="0"/>
      </w:pPr>
      <w:r/>
      <w:bookmarkStart w:id="23" w:name="_Toc238057109"/>
      <w:r>
        <w:rPr>
          <w:rFonts w:hint="eastAsia" w:ascii="宋体" w:hAnsi="宋体" w:eastAsia="宋体" w:cs="黑体"/>
          <w:sz w:val="36"/>
          <w:szCs w:val="36"/>
          <w:lang w:val="zh-CN"/>
        </w:rPr>
        <w:t xml:space="preserve">第五章 合同条款及格式</w:t>
      </w:r>
      <w:bookmarkEnd w:id="23"/>
      <w:r/>
      <w:r/>
    </w:p>
    <w:p>
      <w:pPr>
        <w:pStyle w:val="987"/>
        <w:ind w:firstLine="562"/>
        <w:rPr>
          <w:color w:val="auto"/>
        </w:rPr>
      </w:pPr>
      <w:r>
        <w:rPr>
          <w:color w:val="auto"/>
        </w:rPr>
      </w:r>
      <w:r/>
    </w:p>
    <w:p>
      <w:pPr>
        <w:ind w:firstLine="1446"/>
        <w:jc w:val="center"/>
        <w:spacing w:line="360" w:lineRule="auto"/>
        <w:rPr>
          <w:rFonts w:hint="eastAsia" w:ascii="黑体" w:hAnsi="黑体" w:eastAsia="黑体" w:cs="黑体"/>
          <w:b/>
          <w:sz w:val="72"/>
          <w:szCs w:val="52"/>
        </w:rPr>
      </w:pPr>
      <w:r>
        <w:rPr>
          <w:rFonts w:hint="eastAsia" w:ascii="黑体" w:hAnsi="黑体" w:eastAsia="黑体" w:cs="黑体"/>
          <w:b/>
          <w:sz w:val="72"/>
          <w:szCs w:val="52"/>
        </w:rPr>
      </w:r>
      <w:r/>
    </w:p>
    <w:p>
      <w:pPr>
        <w:jc w:val="center"/>
        <w:spacing w:line="360" w:lineRule="auto"/>
        <w:rPr>
          <w:rFonts w:hint="eastAsia" w:ascii="黑体" w:hAnsi="黑体" w:eastAsia="黑体" w:cs="黑体"/>
          <w:b/>
          <w:sz w:val="52"/>
          <w:szCs w:val="52"/>
        </w:rPr>
      </w:pPr>
      <w:r>
        <w:rPr>
          <w:rFonts w:hint="eastAsia" w:ascii="黑体" w:hAnsi="黑体" w:eastAsia="黑体" w:cs="黑体"/>
          <w:b/>
          <w:sz w:val="72"/>
          <w:szCs w:val="52"/>
        </w:rPr>
        <w:t xml:space="preserve">采购合同</w:t>
      </w:r>
      <w:r/>
    </w:p>
    <w:p>
      <w:pPr>
        <w:ind w:firstLine="440"/>
      </w:pPr>
      <w:r/>
      <w:r/>
    </w:p>
    <w:p>
      <w:pPr>
        <w:ind w:firstLine="480"/>
        <w:spacing w:line="480" w:lineRule="exact"/>
        <w:rPr>
          <w:rFonts w:hint="eastAsia" w:ascii="宋体" w:hAnsi="宋体" w:eastAsia="宋体" w:cs="宋体"/>
          <w:sz w:val="24"/>
        </w:rPr>
        <w:sectPr>
          <w:footnotePr/>
          <w:endnotePr/>
          <w:type w:val="nextPage"/>
          <w:pgSz w:w="11906" w:h="16838" w:orient="portrait"/>
          <w:pgMar w:top="1440" w:right="1416" w:bottom="1440" w:left="1800" w:header="851" w:footer="992" w:gutter="0"/>
          <w:cols w:num="1" w:sep="0" w:space="425" w:equalWidth="1"/>
          <w:docGrid w:linePitch="360"/>
        </w:sectPr>
      </w:pPr>
      <w:r>
        <w:rPr>
          <w:rFonts w:hint="eastAsia" w:ascii="宋体" w:hAnsi="宋体" w:eastAsia="宋体" w:cs="宋体"/>
          <w:sz w:val="24"/>
        </w:rPr>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甲方（采购方）： </w:t>
      </w:r>
      <w:r>
        <w:rPr>
          <w:rFonts w:hint="eastAsia" w:ascii="宋体" w:hAnsi="宋体" w:eastAsia="宋体" w:cs="宋体"/>
          <w:szCs w:val="22"/>
          <w:u w:val="single"/>
        </w:rPr>
        <w:t xml:space="preserve">                               </w:t>
      </w:r>
      <w:r>
        <w:rPr>
          <w:rFonts w:hint="eastAsia" w:ascii="宋体" w:hAnsi="宋体" w:eastAsia="宋体" w:cs="宋体"/>
          <w:szCs w:val="22"/>
        </w:rPr>
        <w:t xml:space="preserve">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乙方（服务方）： </w:t>
      </w:r>
      <w:r>
        <w:rPr>
          <w:rFonts w:hint="eastAsia" w:ascii="宋体" w:hAnsi="宋体" w:eastAsia="宋体" w:cs="宋体"/>
          <w:szCs w:val="22"/>
          <w:u w:val="single"/>
        </w:rPr>
        <w:t xml:space="preserve">                                </w:t>
      </w:r>
      <w:r>
        <w:rPr>
          <w:rFonts w:hint="eastAsia" w:ascii="宋体" w:hAnsi="宋体" w:eastAsia="宋体" w:cs="宋体"/>
          <w:szCs w:val="22"/>
        </w:rPr>
        <w:t xml:space="preserve">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甲乙双方依据《中华人民共和国民法典》及其它相关法律、法规，在友好协商、平等互利的基础上，就</w:t>
      </w:r>
      <w:r>
        <w:rPr>
          <w:rFonts w:hint="eastAsia" w:ascii="宋体" w:hAnsi="宋体" w:eastAsia="宋体" w:cs="宋体"/>
          <w:szCs w:val="22"/>
          <w:u w:val="single"/>
        </w:rPr>
        <w:t xml:space="preserve">                         </w:t>
      </w:r>
      <w:r>
        <w:rPr>
          <w:rFonts w:hint="eastAsia" w:ascii="宋体" w:hAnsi="宋体" w:eastAsia="宋体" w:cs="宋体"/>
          <w:szCs w:val="22"/>
        </w:rPr>
        <w:t xml:space="preserve">项目事宜达成如下协议：</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第一条 技术服务内容</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1.1技术服务的目标：[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1.2技术服务的内容：[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1.3技术服务的方式：[                        ]。</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第二条 技术服务时间和地点</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2.1技术服务地点：[江苏省南京市]。</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2.2技术服务期限：[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2.3 技术服务质量要求：[                        ]。</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第三条 合同价款</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3.1 本合同项下总价款为</w:t>
      </w:r>
      <w:r>
        <w:rPr>
          <w:rFonts w:hint="eastAsia" w:ascii="宋体" w:hAnsi="宋体" w:eastAsia="宋体" w:cs="宋体"/>
          <w:szCs w:val="22"/>
          <w:u w:val="single"/>
        </w:rPr>
        <w:t xml:space="preserve">      </w:t>
      </w:r>
      <w:r>
        <w:rPr>
          <w:rFonts w:hint="eastAsia" w:ascii="宋体" w:hAnsi="宋体" w:eastAsia="宋体" w:cs="宋体"/>
          <w:szCs w:val="22"/>
        </w:rPr>
        <w:t xml:space="preserve"> ，（大写）人民币</w:t>
      </w:r>
      <w:r>
        <w:rPr>
          <w:rFonts w:hint="eastAsia" w:ascii="宋体" w:hAnsi="宋体" w:eastAsia="宋体" w:cs="宋体"/>
          <w:szCs w:val="22"/>
          <w:u w:val="single"/>
        </w:rPr>
        <w:t xml:space="preserve">         </w:t>
      </w:r>
      <w:r>
        <w:rPr>
          <w:rFonts w:hint="eastAsia" w:ascii="宋体" w:hAnsi="宋体" w:eastAsia="宋体" w:cs="宋体"/>
          <w:szCs w:val="22"/>
        </w:rPr>
        <w:t xml:space="preserve"> ，分项价款在“响应报价表”中有明确规定；</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3.2 该价款包括但不限于场地使用费、文印费、资料费、设计费用、策划费用、制作费用、推广费用、人工费用、设备费用、管理费用、税金、利润等乙方完成本合同项下服务的所有相关费用。除本条约定的服务费外，甲方无需支付其他任何费用或款项；</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3.3 本合同总价款还包含乙方应当提供的伴随服务/售后服务费用；</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3.4 本合同服务内容须根据现场需求进行调整，供应商报价时需充分考虑其不可预见的因素，一旦成交，费用将不再调整。</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第四条 组成本合同的有关文件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下列关于磋商文件、响应文件及有关附件是本合同不可分割的组成部分，与本合同具有同等法律效力，这些文件包括但不限于：（1）乙方提供的报价文件(报价单)；（2）技术规格响应表；（3）服务承诺；（4）甲乙双方商定的其他文件。</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第五条 支付方式</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5.1 本合同项下所有款项均以人民币支付。</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5.2 本合同项下的采购资金由甲方自行支付，乙方向甲方开具发票。甲方付款前，乙方应按甲方要求开具合法有效的等额增值税发票，否则甲方有权拒绝付款。</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5.3 付款条件：</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中标后甲乙双方签订正式合同。合同生效后，甲方收到发票30天内，向乙方支付合同价款总额的30%；乙方完成本合同项下所有的服务内容并提交书面服务报告给甲方，经甲方验收合格，甲方收到发票30天内，向乙方支付合同价款总额的70%。</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第六条 技术资料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6.1 乙方应按磋商文件规定的时间向甲方提供与合同标的有关的技术资料。</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6.2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第七条 项目验收</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7.1 甲方依法组织履约验收工作。</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7.2 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7.3 对于实际使用人和甲方分离的项目，甲方邀请实际使用人参与验收。</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7.4 如有必要，甲方邀请参加本项目的其他供应商或第三方专业机构及专家参与验收，相关意见将作为验收书的参考资料。</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7.5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履约验收的各项资料存档备查。</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7.6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第八条  甲方的权利与义务</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8.1 甲方有权要求乙方提供真实、详细的单位资信材料及符合要求的技术服务。</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8.2 乙方如在提供服务过程中出现问题，致使服务不符合合同内容的，或因泄漏信息资料，给甲方造成损害，甲方有权终止与乙方的合作关系并要求乙方承担全部赔偿责任。</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8.3甲方负责技术服务工作的提供指定场所、组织协调，对乙方提出工作要求；提供政策、信息等方面的指导和支持；</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8.4 甲方有权要求乙方独立服务，不得转包给第三方；</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8.5 甲方委托乙方完成技术服务工作,并向乙方支付相关费用。</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8.6 合同有效期内，</w:t>
      </w:r>
      <w:r>
        <w:rPr>
          <w:rFonts w:ascii="宋体" w:hAnsi="宋体" w:eastAsia="宋体" w:cs="宋体"/>
          <w:szCs w:val="22"/>
        </w:rPr>
        <w:t xml:space="preserve">因国家强制性法律法规、行政政策重大调整导致甲方客观无法履约的</w:t>
      </w:r>
      <w:r>
        <w:rPr>
          <w:rFonts w:hint="eastAsia" w:ascii="宋体" w:hAnsi="宋体" w:eastAsia="宋体" w:cs="宋体"/>
          <w:szCs w:val="22"/>
        </w:rPr>
        <w:t xml:space="preserve">，甲方有权利单方面暂停/取消本协议，并且不承担乙方由此产生的各项费用或成本。</w:t>
      </w:r>
      <w:r>
        <w:rPr>
          <w:rFonts w:ascii="宋体" w:hAnsi="宋体" w:eastAsia="宋体" w:cs="宋体"/>
          <w:szCs w:val="22"/>
        </w:rPr>
        <w:t xml:space="preserve">甲方无正当理由单方终止协议给乙方造成损失的，由甲方承担</w:t>
      </w:r>
      <w:r>
        <w:rPr>
          <w:rFonts w:hint="eastAsia" w:ascii="宋体" w:hAnsi="宋体" w:eastAsia="宋体" w:cs="宋体"/>
          <w:szCs w:val="22"/>
        </w:rPr>
        <w:t xml:space="preserve">由此产生的各项费用或成本。</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8.7 与乙方就具体采购项目签定合同后，履行合同中规定的其他的甲方权利与义务。</w:t>
      </w:r>
      <w:r/>
    </w:p>
    <w:p>
      <w:pPr>
        <w:ind w:firstLine="440"/>
        <w:jc w:val="both"/>
        <w:spacing w:after="0" w:line="500" w:lineRule="exact"/>
        <w:rPr>
          <w:rFonts w:hint="eastAsia" w:ascii="宋体" w:hAnsi="宋体" w:eastAsia="宋体" w:cs="宋体"/>
          <w:szCs w:val="22"/>
        </w:rPr>
      </w:pPr>
      <w:r>
        <w:rPr>
          <w:rFonts w:hint="eastAsia" w:ascii="宋体" w:hAnsi="宋体" w:eastAsia="宋体" w:cs="宋体"/>
          <w:szCs w:val="22"/>
        </w:rPr>
        <w:t xml:space="preserve">8.8 本合同项下形成的所有数据、信息、资料、成果、著作等（下称“服务成果”），所有相关的知识产权均归甲方单独所有，未经甲方书面同意，乙方不得将服务成果用于本合同以外的用途。未经甲方书面同意，乙方不得自行使用本合同项下的任何服务成果，也不得将服务成果提供给任何第三方。</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第九条  乙方的权利与义务</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9.1 乙方应保证甲方在使用、接受本合同标的或其任何一部分时不受第三方提出侵犯其专利权、版权、商标权和工业设计权等知识产权的起诉。一旦出现侵权，由乙方负全部责任。</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9.2 乙方必须充分尊重甲方意见，为甲方提供优质全面服务。</w:t>
      </w:r>
      <w:r>
        <w:rPr>
          <w:rFonts w:ascii="宋体" w:hAnsi="宋体" w:eastAsia="宋体" w:cs="宋体"/>
          <w:szCs w:val="22"/>
        </w:rPr>
        <w:t xml:space="preserve">甲方提出的意见不</w:t>
      </w:r>
      <w:r>
        <w:rPr>
          <w:rFonts w:hint="eastAsia" w:ascii="宋体" w:hAnsi="宋体" w:eastAsia="宋体" w:cs="宋体"/>
          <w:szCs w:val="22"/>
        </w:rPr>
        <w:t xml:space="preserve">应</w:t>
      </w:r>
      <w:r>
        <w:rPr>
          <w:rFonts w:ascii="宋体" w:hAnsi="宋体" w:eastAsia="宋体" w:cs="宋体"/>
          <w:szCs w:val="22"/>
        </w:rPr>
        <w:t xml:space="preserve">超出本合同约定服务内容，若甲方提出超出合同范围、不合理或违背行业规范的要求，乙方有权予以拒绝，由此产生的额外成本、工期延误等后果由甲方自行承担。</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9.3 乙方必须维护甲方的合法权益，不得</w:t>
      </w:r>
      <w:r>
        <w:rPr>
          <w:rFonts w:ascii="宋体" w:hAnsi="宋体" w:eastAsia="宋体" w:cs="宋体"/>
          <w:szCs w:val="22"/>
        </w:rPr>
        <w:t xml:space="preserve">以损害甲方合法权益的方式</w:t>
      </w:r>
      <w:r>
        <w:rPr>
          <w:rFonts w:hint="eastAsia" w:ascii="宋体" w:hAnsi="宋体" w:eastAsia="宋体" w:cs="宋体"/>
          <w:szCs w:val="22"/>
        </w:rPr>
        <w:t xml:space="preserve">为乙方或任何第三方的利益而损害甲方的合法权益。</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9.4 乙方对服务质量和结果承担最终责任。确因乙方的过失，致使服务结果与合同内容不符的，乙方应承担与自身过错相适应的甲方的直接损失。</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9.5 乙方应为甲方配备具有较高专业水准、丰富从业经验、勤勉尽责的专门团队，完成甲方的技术服务事宜。</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9.6 乙方保证对提供给甲方的服务享有合法权利，不侵犯任何第三方的知识产权等权益（包括但不限于商标权、专利权、版权、对不便申请专利的技术秘密和商业秘密的权利等）。否则，乙方将赔偿由此给甲方造成的全部损失。</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9.7 乙方应保证技术服务项目相关事项的安全、稳定，如发生任何人身或财产损害，由乙方承担所有责任。</w:t>
      </w:r>
      <w:r>
        <w:rPr>
          <w:rFonts w:ascii="宋体" w:hAnsi="宋体" w:eastAsia="宋体" w:cs="宋体"/>
          <w:szCs w:val="22"/>
        </w:rPr>
        <w:t xml:space="preserve">因甲方或第三方原因引发的损害，由过错方自行承担责任。</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第十条 违约责任</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10.1乙方未按约定期间提供服务的，每延期一日，乙方应按合同总价款的万分之五向甲方支付违约金，违约金累计不超过合同总价款的20%。</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10.2如乙方提供的服务不符合本合同约定的，甲方有权要求乙方整改，同时甲方有权采取暂停支付合同价款、扣减合同价款、解除合同等一项或多项措施，如造成甲方损失的、甲方有权向乙方全额索赔。</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10.3 乙方出现下列情形之一的，甲方有权解除本合同，乙方应向甲方退还已收取的全部费用并按合同总价款的20%向甲方支付违约金，造成甲方损失的、乙方应承担赔偿责任:</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a.未按磋商文件、响应文件、合同约定和甲方要求提供服务，经甲方催告后、仍未在甲方规定的期限内完成整改的；</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b.乙方造成任何主体合法权益的损害，未按甲方要求及时妥善处理的；</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c.提供服务的过程中出现任何违法违规行为，或出现任何造成社会不良影响的行为；</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d.将服务内容进行转包、分包或委托他人实施的；</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e.违反保密义务的；</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f.出现其他严重违反合同约定的情形或侵犯甲方合法权益的行为致使合同目的不能实现的。</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10.4 守约方为追究违约方违约责任/向违约方索赔产生的诉讼费、律师费、公证费、鉴定费、审计费、评估费、差旅费、调查取证费用、诉讼财产保全责任保险费等必要费用均由违约方承担。</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10.5 本合同项下乙方应承担的任何金钱债务（包括但不限于违约金、赔偿金等），甲方有权从合同价款中直接扣除。</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10.6 对于经双方协商一致的技术服务合同条款，乙方无故不予履行或不完全履行的，除取消其供应商资格外，甲方将拒绝其参加今后3年内的采购活动。</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10.7 乙方提供给甲方的服务侵犯任何第三方的知识产权等权益（包括但不限于商标权、专利权、版权、对不便申请专利的技术秘密和商业秘密的权利等），乙方除赔偿由此给甲方造成的全部损失外，甲方取消其供应商资格，并拒绝其参加今后3年内的采购活动。</w:t>
      </w:r>
      <w:r/>
    </w:p>
    <w:p>
      <w:pPr>
        <w:ind w:firstLine="420"/>
        <w:spacing w:after="0" w:line="500" w:lineRule="exact"/>
        <w:rPr>
          <w:rFonts w:hint="eastAsia" w:ascii="宋体" w:hAnsi="宋体" w:eastAsia="宋体" w:cs="宋体"/>
          <w:szCs w:val="22"/>
        </w:rPr>
      </w:pPr>
      <w:r>
        <w:rPr>
          <w:rFonts w:hint="eastAsia" w:ascii="宋体" w:hAnsi="宋体" w:eastAsia="宋体" w:cs="宋体"/>
          <w:szCs w:val="22"/>
        </w:rPr>
        <w:t xml:space="preserve">10.8 甲方未按约定支付合同价款的，每延期一日，甲方应按未付价款的万分之五向乙方支付违约金。同时乙方有权采取暂停提供服务、终止合同等一项或多项措施，如造成乙方损失的，乙方有权向甲方全额索赔。</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第十一条  保密条款</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本协议履行期间及履行完毕的任何时候，未经对方同意，任何一方不得以任何形式公开本合同及附件内容，以确保双方的商业机密。法律、法规另有规定的除外。</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乙方对于因签署或履行本合同而了解或接触到的所有未公开信息、资料均应履行保密义务，否则甲方有权终止合作、追究乙方违约责任，并向乙方追索所受到的损失。如需要，乙方应根据甲方的要求签署相应的保密协议，保密协议与本条款存在不一致的，以保密协议为准。</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第十二条  协议终止与合作关系解除</w:t>
      </w:r>
      <w:r/>
    </w:p>
    <w:p>
      <w:pPr>
        <w:ind w:firstLine="440"/>
        <w:spacing w:after="0" w:line="500" w:lineRule="exact"/>
        <w:rPr>
          <w:rFonts w:hint="eastAsia" w:ascii="宋体" w:hAnsi="宋体" w:eastAsia="宋体" w:cs="宋体"/>
          <w:szCs w:val="22"/>
        </w:rPr>
      </w:pPr>
      <w:r>
        <w:rPr>
          <w:rFonts w:ascii="宋体" w:hAnsi="宋体" w:eastAsia="宋体" w:cs="宋体"/>
          <w:szCs w:val="22"/>
        </w:rPr>
        <w:t xml:space="preserve">因国家强制性法律法规、行政政策重大调整导致甲方客观无法履约的</w:t>
      </w:r>
      <w:r>
        <w:rPr>
          <w:rFonts w:hint="eastAsia" w:ascii="宋体" w:hAnsi="宋体" w:eastAsia="宋体" w:cs="宋体"/>
          <w:szCs w:val="22"/>
        </w:rPr>
        <w:t xml:space="preserve">，甲方有权利单方面终止本协议。甲方提出终止协议，应提前10个工作日向乙方发出通知，乙方须在收到该通知后3个工作日内回函给予确认，双方解除合作关系。</w:t>
      </w:r>
      <w:r>
        <w:rPr>
          <w:rFonts w:ascii="宋体" w:hAnsi="宋体" w:eastAsia="宋体" w:cs="宋体"/>
          <w:szCs w:val="22"/>
        </w:rPr>
        <w:t xml:space="preserve">甲方无正当理由单方终止协议给乙方造成损失的，由甲方承担由此产生的各项费用或成本</w:t>
      </w:r>
      <w:r>
        <w:rPr>
          <w:rFonts w:hint="eastAsia" w:ascii="宋体" w:hAnsi="宋体" w:eastAsia="宋体" w:cs="宋体"/>
          <w:szCs w:val="22"/>
        </w:rPr>
        <w:t xml:space="preserve">。</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双方协议终止合作关系，不影响尚未履行完毕的采购合同的效力。</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第十三条  协议变更</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本协议可以修改或补充。其修改或补充内容须在协商一致的基础上，经双方法定代表人或授权代表签署书面补充协议并加盖公章后生效。补充协议构成本协议的组成部分，具有与本协议的同等效力。补充协议与本协议不一致的，以补充协议为准。</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第十四条  争议的解决</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14.1 甲乙双方应及时相互通报执行本协议所发生的问题，及时磋商解决办法，由于延误造成的损失由责任方承担。</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14.2 甲乙双方均应认真履行本协议，由于任何一方过错使本协议不能履行、不能完全履行、或履行不符合约定条件的，由过错方承担责任；如属双方过错，则根据各自过错大小，分别承担相应的责任。</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14.3 由于不可抗力造成本协议不能履行时，受不可抗力影响的一方应当在不可抗力发生后的十日内，将有关情况通知另一方，并及时提供有关机构出具的书面证明，因不可抗力造成的任何损失，均由受损失方自行承担。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14.4 甲乙双方同意，在执行本协议过程中所发生的一切争议，应先通过友好协商解决，协商不成的，任何一方均可以诉诸甲方住所地人民法院解决。</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第十五条 诚实信用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乙方应诚实信用，严格按照竞争性磋商文件要求和响应承诺履行合同，不向甲方进行商业贿赂或者提供不正当利益。</w:t>
      </w:r>
      <w:r/>
    </w:p>
    <w:p>
      <w:pPr>
        <w:ind w:firstLine="442"/>
        <w:spacing w:after="0" w:line="500" w:lineRule="exact"/>
        <w:rPr>
          <w:rFonts w:hint="eastAsia" w:ascii="宋体" w:hAnsi="宋体" w:eastAsia="宋体" w:cs="宋体"/>
          <w:b/>
          <w:bCs/>
          <w:szCs w:val="22"/>
        </w:rPr>
      </w:pPr>
      <w:r>
        <w:rPr>
          <w:rFonts w:hint="eastAsia" w:ascii="宋体" w:hAnsi="宋体" w:eastAsia="宋体" w:cs="宋体"/>
          <w:b/>
          <w:bCs/>
          <w:szCs w:val="22"/>
        </w:rPr>
        <w:t xml:space="preserve">第十六条  合同生效及其他 </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16.1 本合同自双方法定代表人/负责人或授权代表签字并加盖公章之日起生效；</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16.2 本合同一式四份，甲方执【】份、乙方执【】份；</w:t>
      </w:r>
      <w:r/>
    </w:p>
    <w:p>
      <w:pPr>
        <w:ind w:firstLine="440"/>
        <w:spacing w:after="0" w:line="500" w:lineRule="exact"/>
        <w:rPr>
          <w:rFonts w:hint="eastAsia" w:ascii="宋体" w:hAnsi="宋体" w:eastAsia="宋体" w:cs="宋体"/>
          <w:szCs w:val="22"/>
        </w:rPr>
      </w:pPr>
      <w:r>
        <w:rPr>
          <w:rFonts w:hint="eastAsia" w:ascii="宋体" w:hAnsi="宋体" w:eastAsia="宋体" w:cs="宋体"/>
          <w:szCs w:val="22"/>
        </w:rPr>
        <w:t xml:space="preserve">16.3 本合同应按照中华人民共和国的现行法律进行解释。</w:t>
      </w:r>
      <w:r/>
    </w:p>
    <w:p>
      <w:pPr>
        <w:ind w:left="-207" w:firstLine="480"/>
        <w:spacing w:after="0" w:line="500" w:lineRule="exact"/>
        <w:rPr>
          <w:rFonts w:hint="eastAsia" w:ascii="宋体" w:hAnsi="宋体" w:eastAsia="宋体" w:cs="宋体"/>
          <w:sz w:val="24"/>
        </w:rPr>
      </w:pPr>
      <w:r>
        <w:rPr>
          <w:rFonts w:hint="eastAsia" w:ascii="宋体" w:hAnsi="宋体" w:eastAsia="宋体" w:cs="宋体"/>
          <w:sz w:val="24"/>
        </w:rPr>
      </w:r>
      <w:r/>
    </w:p>
    <w:p>
      <w:pPr>
        <w:ind w:left="-207" w:firstLine="480"/>
        <w:spacing w:after="0" w:line="500" w:lineRule="exact"/>
        <w:rPr>
          <w:rFonts w:hint="eastAsia" w:ascii="宋体" w:hAnsi="宋体" w:eastAsia="宋体" w:cs="宋体"/>
          <w:sz w:val="24"/>
        </w:rPr>
      </w:pPr>
      <w:r>
        <w:rPr>
          <w:rFonts w:hint="eastAsia" w:ascii="宋体" w:hAnsi="宋体" w:eastAsia="宋体" w:cs="宋体"/>
          <w:sz w:val="24"/>
        </w:rPr>
        <w:t xml:space="preserve">（以下无正文）</w:t>
      </w:r>
      <w:r/>
    </w:p>
    <w:p>
      <w:pPr>
        <w:ind w:left="-207" w:firstLine="440"/>
        <w:spacing w:line="480" w:lineRule="exact"/>
        <w:rPr>
          <w:rFonts w:hint="eastAsia" w:ascii="宋体" w:hAnsi="宋体" w:eastAsia="宋体" w:cs="宋体"/>
          <w:szCs w:val="22"/>
        </w:rPr>
      </w:pPr>
      <w:r>
        <w:rPr>
          <w:rFonts w:hint="eastAsia" w:ascii="宋体" w:hAnsi="宋体" w:eastAsia="宋体" w:cs="宋体"/>
          <w:szCs w:val="22"/>
        </w:rPr>
        <w:t xml:space="preserve">甲方（盖章）：                         乙方（盖章）：</w:t>
      </w:r>
      <w:r/>
    </w:p>
    <w:p>
      <w:pPr>
        <w:ind w:left="-207" w:firstLine="440"/>
        <w:spacing w:line="480" w:lineRule="exact"/>
        <w:rPr>
          <w:rFonts w:hint="eastAsia" w:ascii="宋体" w:hAnsi="宋体" w:eastAsia="宋体" w:cs="宋体"/>
          <w:szCs w:val="22"/>
        </w:rPr>
      </w:pPr>
      <w:r>
        <w:rPr>
          <w:rFonts w:hint="eastAsia" w:ascii="宋体" w:hAnsi="宋体" w:eastAsia="宋体" w:cs="宋体"/>
          <w:szCs w:val="22"/>
        </w:rPr>
        <w:t xml:space="preserve">代表人：                              代表人：</w:t>
      </w:r>
      <w:r/>
    </w:p>
    <w:p>
      <w:pPr>
        <w:ind w:left="-207" w:firstLine="440"/>
        <w:spacing w:line="480" w:lineRule="exact"/>
        <w:rPr>
          <w:rFonts w:hint="eastAsia" w:ascii="宋体" w:hAnsi="宋体" w:eastAsia="宋体" w:cs="宋体"/>
          <w:szCs w:val="22"/>
        </w:rPr>
      </w:pPr>
      <w:r>
        <w:rPr>
          <w:rFonts w:hint="eastAsia" w:ascii="宋体" w:hAnsi="宋体" w:eastAsia="宋体" w:cs="宋体"/>
          <w:szCs w:val="22"/>
        </w:rPr>
        <w:t xml:space="preserve">电话：                                电话：</w:t>
      </w:r>
      <w:r/>
    </w:p>
    <w:p>
      <w:pPr>
        <w:ind w:left="-207" w:firstLine="440"/>
        <w:spacing w:line="480" w:lineRule="exact"/>
        <w:rPr>
          <w:rFonts w:hint="eastAsia" w:ascii="宋体" w:hAnsi="宋体" w:eastAsia="宋体" w:cs="宋体"/>
          <w:szCs w:val="22"/>
        </w:rPr>
      </w:pPr>
      <w:r>
        <w:rPr>
          <w:rFonts w:hint="eastAsia" w:ascii="宋体" w:hAnsi="宋体" w:eastAsia="宋体" w:cs="宋体"/>
          <w:szCs w:val="22"/>
        </w:rPr>
        <w:t xml:space="preserve">开户银行：                            开户银行：</w:t>
      </w:r>
      <w:r/>
    </w:p>
    <w:p>
      <w:pPr>
        <w:ind w:left="-207" w:firstLine="440"/>
        <w:spacing w:line="480" w:lineRule="exact"/>
        <w:rPr>
          <w:rFonts w:hint="eastAsia" w:ascii="宋体" w:hAnsi="宋体" w:eastAsia="宋体" w:cs="宋体"/>
          <w:szCs w:val="22"/>
        </w:rPr>
      </w:pPr>
      <w:r>
        <w:rPr>
          <w:rFonts w:hint="eastAsia" w:ascii="宋体" w:hAnsi="宋体" w:eastAsia="宋体" w:cs="宋体"/>
          <w:szCs w:val="22"/>
        </w:rPr>
        <w:t xml:space="preserve">账号：                                账号：</w:t>
      </w:r>
      <w:r/>
    </w:p>
    <w:p>
      <w:pPr>
        <w:pStyle w:val="970"/>
        <w:ind w:right="100" w:firstLine="482"/>
        <w:jc w:val="right"/>
        <w:spacing w:line="480" w:lineRule="exact"/>
        <w:tabs>
          <w:tab w:val="left" w:pos="1440" w:leader="none"/>
        </w:tabs>
        <w:rPr>
          <w:rFonts w:hint="eastAsia" w:ascii="宋体" w:hAnsi="宋体" w:cs="宋体"/>
        </w:rPr>
      </w:pPr>
      <w:r>
        <w:rPr>
          <w:rFonts w:hint="eastAsia" w:ascii="宋体" w:hAnsi="宋体" w:cs="宋体"/>
        </w:rPr>
        <w:t xml:space="preserve">合同签订日期：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r/>
      <w:r/>
    </w:p>
    <w:p>
      <w:pPr>
        <w:ind w:firstLine="480"/>
        <w:rPr>
          <w:rFonts w:hint="eastAsia" w:ascii="宋体" w:hAnsi="宋体" w:eastAsia="宋体" w:cs="宋体"/>
          <w:sz w:val="24"/>
        </w:rPr>
      </w:pPr>
      <w:r>
        <w:rPr>
          <w:rFonts w:hint="eastAsia" w:ascii="宋体" w:hAnsi="宋体" w:eastAsia="宋体" w:cs="宋体"/>
          <w:sz w:val="24"/>
        </w:rPr>
        <w:br w:type="page" w:clear="all"/>
      </w:r>
      <w:r/>
    </w:p>
    <w:p>
      <w:pPr>
        <w:jc w:val="center"/>
        <w:rPr>
          <w:rFonts w:hint="eastAsia" w:ascii="仿宋" w:hAnsi="仿宋" w:eastAsia="仿宋" w:cs="仿宋"/>
          <w:sz w:val="40"/>
          <w:szCs w:val="40"/>
        </w:rPr>
        <w:sectPr>
          <w:footnotePr/>
          <w:endnotePr/>
          <w:type w:val="nextPage"/>
          <w:pgSz w:w="11906" w:h="16838" w:orient="portrait"/>
          <w:pgMar w:top="1440" w:right="1416" w:bottom="1440" w:left="1800" w:header="851" w:footer="992" w:gutter="0"/>
          <w:cols w:num="1" w:sep="0" w:space="425" w:equalWidth="1"/>
          <w:docGrid w:linePitch="360"/>
        </w:sectPr>
      </w:pPr>
      <w:r>
        <w:rPr>
          <w:rFonts w:hint="eastAsia" w:ascii="仿宋" w:hAnsi="仿宋" w:eastAsia="仿宋" w:cs="仿宋"/>
          <w:sz w:val="40"/>
          <w:szCs w:val="40"/>
        </w:rPr>
      </w:r>
      <w:r/>
    </w:p>
    <w:p>
      <w:pPr>
        <w:jc w:val="center"/>
        <w:spacing w:after="0" w:line="520" w:lineRule="exact"/>
        <w:rPr>
          <w:rFonts w:hint="eastAsia" w:ascii="宋体" w:hAnsi="宋体" w:eastAsia="宋体" w:cs="黑体"/>
          <w:sz w:val="36"/>
          <w:szCs w:val="36"/>
          <w:lang w:val="zh-CN"/>
        </w:rPr>
        <w:outlineLvl w:val="0"/>
      </w:pPr>
      <w:r/>
      <w:bookmarkStart w:id="24" w:name="_Toc238057110"/>
      <w:r>
        <w:rPr>
          <w:rFonts w:hint="eastAsia" w:ascii="宋体" w:hAnsi="宋体" w:eastAsia="宋体" w:cs="黑体"/>
          <w:sz w:val="36"/>
          <w:szCs w:val="36"/>
          <w:lang w:val="zh-CN"/>
        </w:rPr>
        <w:t xml:space="preserve">第六章 响应文件（格式）</w:t>
      </w:r>
      <w:bookmarkEnd w:id="24"/>
      <w:r/>
      <w:r/>
    </w:p>
    <w:p>
      <w:pPr>
        <w:spacing w:before="312" w:after="0" w:line="520" w:lineRule="exact"/>
        <w:rPr>
          <w:rFonts w:hint="eastAsia" w:ascii="黑体" w:hAnsi="黑体" w:eastAsia="黑体" w:cs="黑体"/>
          <w:sz w:val="36"/>
          <w:szCs w:val="36"/>
          <w:lang w:val="zh-CN"/>
        </w:rPr>
      </w:pPr>
      <w:r/>
      <w:bookmarkStart w:id="25" w:name="_Toc238057111"/>
      <w:r/>
      <w:bookmarkStart w:id="26" w:name="_Toc238047569"/>
      <w:r>
        <w:rPr>
          <w:rFonts w:hint="eastAsia" w:ascii="黑体" w:hAnsi="黑体" w:eastAsia="黑体" w:cs="黑体"/>
          <w:sz w:val="30"/>
          <w:szCs w:val="30"/>
          <w:lang w:val="zh-CN"/>
        </w:rPr>
        <w:t xml:space="preserve">（各供应商应按“第六章 响应文件（格式）”填写，可增加不可减少，</w:t>
      </w:r>
      <w:r>
        <w:rPr>
          <w:rFonts w:hint="eastAsia" w:ascii="黑体" w:hAnsi="黑体" w:eastAsia="黑体"/>
          <w:sz w:val="28"/>
          <w:szCs w:val="28"/>
        </w:rPr>
        <w:t xml:space="preserve">无须此项的，盖章确认。</w:t>
      </w:r>
      <w:r>
        <w:rPr>
          <w:rFonts w:hint="eastAsia" w:ascii="黑体" w:hAnsi="黑体" w:eastAsia="黑体" w:cs="黑体"/>
          <w:sz w:val="30"/>
          <w:szCs w:val="30"/>
          <w:lang w:val="zh-CN"/>
        </w:rPr>
        <w:t xml:space="preserve">）</w:t>
      </w:r>
      <w:bookmarkEnd w:id="25"/>
      <w:r/>
      <w:bookmarkEnd w:id="26"/>
      <w:r/>
      <w:r/>
    </w:p>
    <w:p>
      <w:pPr>
        <w:ind w:left="58" w:firstLine="720"/>
        <w:jc w:val="center"/>
        <w:spacing w:line="520" w:lineRule="exact"/>
        <w:rPr>
          <w:rFonts w:hint="eastAsia" w:ascii="黑体" w:hAnsi="黑体" w:eastAsia="黑体" w:cs="黑体"/>
          <w:sz w:val="36"/>
          <w:szCs w:val="36"/>
          <w:lang w:val="zh-CN"/>
        </w:rPr>
        <w:outlineLvl w:val="0"/>
      </w:pPr>
      <w:r>
        <w:rPr>
          <w:rFonts w:hint="eastAsia" w:ascii="黑体" w:hAnsi="黑体" w:eastAsia="黑体" w:cs="黑体"/>
          <w:sz w:val="36"/>
          <w:szCs w:val="36"/>
          <w:lang w:val="zh-CN"/>
        </w:rPr>
      </w:r>
      <w:r/>
    </w:p>
    <w:p>
      <w:pPr>
        <w:ind w:left="58" w:firstLine="720"/>
        <w:jc w:val="center"/>
        <w:spacing w:line="520" w:lineRule="exact"/>
        <w:rPr>
          <w:rFonts w:hint="eastAsia" w:ascii="黑体" w:hAnsi="黑体" w:eastAsia="黑体" w:cs="黑体"/>
          <w:sz w:val="36"/>
          <w:szCs w:val="36"/>
          <w:lang w:val="zh-CN"/>
        </w:rPr>
      </w:pPr>
      <w:r>
        <w:rPr>
          <w:rFonts w:hint="eastAsia" w:ascii="黑体" w:hAnsi="黑体" w:eastAsia="黑体" w:cs="黑体"/>
          <w:sz w:val="36"/>
          <w:szCs w:val="36"/>
          <w:lang w:val="zh-CN"/>
        </w:rPr>
      </w:r>
      <w:r/>
    </w:p>
    <w:p>
      <w:pPr>
        <w:ind w:firstLine="1440"/>
        <w:spacing w:line="520" w:lineRule="exact"/>
        <w:rPr>
          <w:rFonts w:hint="eastAsia" w:ascii="黑体" w:hAnsi="黑体" w:eastAsia="黑体" w:cs="黑体"/>
          <w:sz w:val="36"/>
          <w:szCs w:val="36"/>
          <w:lang w:val="zh-CN"/>
        </w:rPr>
      </w:pPr>
      <w:r/>
      <w:bookmarkStart w:id="27" w:name="_Toc1139"/>
      <w:r/>
      <w:bookmarkStart w:id="28" w:name="_Toc238057112"/>
      <w:r/>
      <w:bookmarkStart w:id="29" w:name="_Toc238047570"/>
      <w:r>
        <w:rPr>
          <w:rFonts w:hint="eastAsia" w:ascii="黑体" w:hAnsi="黑体" w:eastAsia="黑体" w:cs="黑体"/>
          <w:sz w:val="36"/>
          <w:szCs w:val="36"/>
          <w:lang w:val="zh-CN"/>
        </w:rPr>
        <w:t xml:space="preserve">项目名称：</w:t>
      </w:r>
      <w:bookmarkEnd w:id="27"/>
      <w:r/>
      <w:bookmarkEnd w:id="28"/>
      <w:r/>
      <w:bookmarkEnd w:id="29"/>
      <w:r/>
      <w:r/>
    </w:p>
    <w:p>
      <w:pPr>
        <w:ind w:left="58" w:firstLine="720"/>
        <w:jc w:val="center"/>
        <w:spacing w:line="520" w:lineRule="exact"/>
        <w:rPr>
          <w:rFonts w:hint="eastAsia" w:ascii="黑体" w:hAnsi="黑体" w:eastAsia="黑体" w:cs="黑体"/>
          <w:sz w:val="36"/>
          <w:szCs w:val="36"/>
          <w:lang w:val="zh-CN"/>
        </w:rPr>
      </w:pPr>
      <w:r>
        <w:rPr>
          <w:rFonts w:hint="eastAsia" w:ascii="黑体" w:hAnsi="黑体" w:eastAsia="黑体" w:cs="黑体"/>
          <w:sz w:val="36"/>
          <w:szCs w:val="36"/>
          <w:lang w:val="zh-CN"/>
        </w:rPr>
      </w:r>
      <w:r/>
    </w:p>
    <w:p>
      <w:pPr>
        <w:ind w:firstLine="1960"/>
        <w:spacing w:line="520" w:lineRule="exact"/>
        <w:rPr>
          <w:rFonts w:hint="eastAsia" w:cs="黑体" w:asciiTheme="minorEastAsia" w:hAnsiTheme="minorEastAsia"/>
          <w:sz w:val="28"/>
          <w:szCs w:val="28"/>
          <w:lang w:val="zh-CN"/>
        </w:rPr>
      </w:pPr>
      <w:r/>
      <w:bookmarkStart w:id="30" w:name="_Toc238057113"/>
      <w:r/>
      <w:bookmarkStart w:id="31" w:name="_Toc11583"/>
      <w:r/>
      <w:bookmarkStart w:id="32" w:name="_Toc238047571"/>
      <w:r>
        <w:rPr>
          <w:rFonts w:hint="eastAsia" w:cs="黑体" w:asciiTheme="minorEastAsia" w:hAnsiTheme="minorEastAsia"/>
          <w:sz w:val="28"/>
          <w:szCs w:val="28"/>
          <w:lang w:val="zh-CN"/>
        </w:rPr>
        <w:t xml:space="preserve">（项目编号：       ）</w:t>
      </w:r>
      <w:bookmarkEnd w:id="30"/>
      <w:r/>
      <w:bookmarkEnd w:id="31"/>
      <w:r/>
      <w:bookmarkEnd w:id="32"/>
      <w:r/>
      <w:r/>
    </w:p>
    <w:p>
      <w:pPr>
        <w:ind w:firstLine="720"/>
        <w:spacing w:line="520" w:lineRule="exact"/>
        <w:rPr>
          <w:rFonts w:hint="eastAsia" w:ascii="黑体" w:hAnsi="黑体" w:eastAsia="黑体" w:cs="黑体"/>
          <w:sz w:val="36"/>
          <w:szCs w:val="36"/>
          <w:lang w:val="zh-CN"/>
        </w:rPr>
      </w:pPr>
      <w:r>
        <w:rPr>
          <w:rFonts w:hint="eastAsia" w:ascii="黑体" w:hAnsi="黑体" w:eastAsia="黑体" w:cs="黑体"/>
          <w:sz w:val="36"/>
          <w:szCs w:val="36"/>
          <w:lang w:val="zh-CN"/>
        </w:rPr>
      </w:r>
      <w:r/>
    </w:p>
    <w:p>
      <w:pPr>
        <w:ind w:left="58" w:firstLine="720"/>
        <w:jc w:val="center"/>
        <w:spacing w:line="520" w:lineRule="exact"/>
        <w:rPr>
          <w:rFonts w:hint="eastAsia" w:ascii="黑体" w:hAnsi="黑体" w:eastAsia="黑体" w:cs="黑体"/>
          <w:sz w:val="36"/>
          <w:szCs w:val="36"/>
          <w:lang w:val="zh-CN"/>
        </w:rPr>
      </w:pPr>
      <w:r>
        <w:rPr>
          <w:rFonts w:hint="eastAsia" w:ascii="黑体" w:hAnsi="黑体" w:eastAsia="黑体" w:cs="黑体"/>
          <w:sz w:val="36"/>
          <w:szCs w:val="36"/>
          <w:lang w:val="zh-CN"/>
        </w:rPr>
      </w:r>
      <w:r/>
    </w:p>
    <w:p>
      <w:pPr>
        <w:pStyle w:val="978"/>
        <w:jc w:val="center"/>
        <w:spacing w:line="360" w:lineRule="auto"/>
        <w:rPr>
          <w:rFonts w:hAnsi="宋体" w:cs="宋体"/>
          <w:b/>
          <w:sz w:val="72"/>
          <w:szCs w:val="72"/>
        </w:rPr>
      </w:pPr>
      <w:r>
        <w:rPr>
          <w:rFonts w:hAnsi="宋体" w:cs="宋体"/>
          <w:b/>
          <w:sz w:val="72"/>
          <w:szCs w:val="72"/>
        </w:rPr>
        <w:t xml:space="preserve">响 应 文 件</w:t>
      </w:r>
      <w:r/>
    </w:p>
    <w:p>
      <w:pPr>
        <w:pStyle w:val="978"/>
        <w:ind w:firstLine="562"/>
        <w:spacing w:line="360" w:lineRule="auto"/>
        <w:rPr>
          <w:rFonts w:hAnsi="宋体" w:cs="宋体"/>
          <w:b/>
          <w:sz w:val="28"/>
          <w:szCs w:val="28"/>
          <w:u w:val="single"/>
        </w:rPr>
      </w:pPr>
      <w:r>
        <w:rPr>
          <w:rFonts w:hAnsi="宋体" w:cs="宋体"/>
          <w:b/>
          <w:sz w:val="28"/>
          <w:szCs w:val="28"/>
          <w:u w:val="single"/>
        </w:rPr>
      </w:r>
      <w:r/>
    </w:p>
    <w:p>
      <w:pPr>
        <w:pStyle w:val="978"/>
        <w:ind w:firstLine="1446"/>
        <w:spacing w:line="360" w:lineRule="auto"/>
        <w:rPr>
          <w:rFonts w:hAnsi="宋体" w:cs="宋体"/>
          <w:b/>
          <w:sz w:val="72"/>
          <w:szCs w:val="72"/>
        </w:rPr>
      </w:pPr>
      <w:r>
        <w:rPr>
          <w:rFonts w:hAnsi="宋体" w:cs="宋体"/>
          <w:b/>
          <w:sz w:val="72"/>
          <w:szCs w:val="72"/>
        </w:rPr>
      </w:r>
      <w:r/>
    </w:p>
    <w:p>
      <w:pPr>
        <w:pStyle w:val="978"/>
        <w:ind w:firstLine="1446"/>
        <w:jc w:val="center"/>
        <w:spacing w:line="360" w:lineRule="auto"/>
        <w:rPr>
          <w:rFonts w:hAnsi="宋体" w:cs="宋体"/>
          <w:b/>
          <w:sz w:val="72"/>
          <w:szCs w:val="72"/>
        </w:rPr>
      </w:pPr>
      <w:r>
        <w:rPr>
          <w:rFonts w:hAnsi="宋体" w:cs="宋体"/>
          <w:b/>
          <w:sz w:val="72"/>
          <w:szCs w:val="72"/>
        </w:rPr>
      </w:r>
      <w:r/>
    </w:p>
    <w:p>
      <w:pPr>
        <w:pStyle w:val="978"/>
        <w:ind w:firstLine="1446"/>
        <w:jc w:val="center"/>
        <w:spacing w:line="360" w:lineRule="auto"/>
        <w:rPr>
          <w:rFonts w:hAnsi="宋体" w:cs="宋体"/>
          <w:b/>
          <w:sz w:val="72"/>
          <w:szCs w:val="72"/>
        </w:rPr>
      </w:pPr>
      <w:r>
        <w:rPr>
          <w:rFonts w:hAnsi="宋体" w:cs="宋体"/>
          <w:b/>
          <w:sz w:val="72"/>
          <w:szCs w:val="72"/>
        </w:rPr>
      </w:r>
      <w:r/>
    </w:p>
    <w:p>
      <w:pPr>
        <w:ind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供应商名称：(</w:t>
      </w:r>
      <w:r>
        <w:rPr>
          <w:rFonts w:hint="eastAsia" w:cs="宋体" w:asciiTheme="minorEastAsia" w:hAnsiTheme="minorEastAsia"/>
          <w:bCs/>
          <w:szCs w:val="22"/>
        </w:rPr>
        <w:t xml:space="preserve">公章或CA电子公章</w:t>
      </w:r>
      <w:r>
        <w:rPr>
          <w:rFonts w:hint="eastAsia" w:ascii="宋体" w:hAnsi="宋体" w:eastAsia="宋体" w:cs="宋体"/>
          <w:sz w:val="30"/>
          <w:szCs w:val="30"/>
        </w:rPr>
        <w:t xml:space="preserve">)</w:t>
      </w:r>
      <w:r/>
    </w:p>
    <w:p>
      <w:pPr>
        <w:pStyle w:val="978"/>
        <w:ind w:firstLine="600"/>
        <w:spacing w:line="360" w:lineRule="auto"/>
        <w:rPr>
          <w:rFonts w:hAnsi="宋体" w:cs="宋体"/>
          <w:sz w:val="30"/>
          <w:szCs w:val="30"/>
        </w:rPr>
      </w:pPr>
      <w:r>
        <w:rPr>
          <w:rFonts w:hAnsi="宋体" w:cs="宋体"/>
          <w:sz w:val="30"/>
          <w:szCs w:val="30"/>
        </w:rPr>
        <w:t xml:space="preserve">法定代表人或委托代理人：（签名或签章）</w:t>
      </w:r>
      <w:r/>
    </w:p>
    <w:p>
      <w:pPr>
        <w:ind w:firstLine="600"/>
        <w:spacing w:line="360" w:lineRule="auto"/>
        <w:rPr>
          <w:rFonts w:hint="eastAsia" w:ascii="宋体" w:hAnsi="宋体" w:eastAsia="宋体" w:cs="宋体"/>
          <w:b/>
          <w:sz w:val="30"/>
          <w:szCs w:val="30"/>
        </w:rPr>
      </w:pPr>
      <w:r>
        <w:rPr>
          <w:rFonts w:hint="eastAsia" w:ascii="宋体" w:hAnsi="宋体" w:eastAsia="宋体" w:cs="宋体"/>
          <w:sz w:val="30"/>
          <w:szCs w:val="30"/>
        </w:rPr>
        <w:t xml:space="preserve">年   月    日</w:t>
      </w:r>
      <w:r/>
    </w:p>
    <w:p>
      <w:pPr>
        <w:jc w:val="center"/>
        <w:spacing w:line="520" w:lineRule="exact"/>
        <w:rPr>
          <w:rFonts w:hint="eastAsia" w:ascii="黑体" w:hAnsi="黑体" w:eastAsia="黑体" w:cs="黑体"/>
          <w:sz w:val="36"/>
          <w:szCs w:val="36"/>
          <w:lang w:val="zh-CN"/>
        </w:rPr>
        <w:outlineLvl w:val="0"/>
      </w:pPr>
      <w:r>
        <w:rPr>
          <w:rFonts w:hint="eastAsia" w:ascii="黑体" w:hAnsi="黑体" w:eastAsia="黑体" w:cs="黑体"/>
          <w:sz w:val="36"/>
          <w:szCs w:val="36"/>
          <w:lang w:val="zh-CN"/>
        </w:rPr>
      </w:r>
      <w:r/>
    </w:p>
    <w:p>
      <w:pPr>
        <w:jc w:val="center"/>
        <w:spacing w:line="520" w:lineRule="exact"/>
        <w:rPr>
          <w:rFonts w:hint="eastAsia" w:ascii="黑体" w:hAnsi="黑体" w:eastAsia="黑体" w:cs="黑体"/>
          <w:sz w:val="36"/>
          <w:szCs w:val="36"/>
          <w:lang w:val="zh-CN"/>
        </w:rPr>
        <w:sectPr>
          <w:footnotePr/>
          <w:endnotePr/>
          <w:type w:val="nextPage"/>
          <w:pgSz w:w="11906" w:h="16838" w:orient="portrait"/>
          <w:pgMar w:top="1440" w:right="1416" w:bottom="1440" w:left="1800" w:header="851" w:footer="992" w:gutter="0"/>
          <w:cols w:num="1" w:sep="0" w:space="425" w:equalWidth="1"/>
          <w:docGrid w:linePitch="360"/>
        </w:sectPr>
        <w:outlineLvl w:val="0"/>
      </w:pPr>
      <w:r>
        <w:rPr>
          <w:rFonts w:hint="eastAsia" w:ascii="黑体" w:hAnsi="黑体" w:eastAsia="黑体" w:cs="黑体"/>
          <w:sz w:val="36"/>
          <w:szCs w:val="36"/>
          <w:lang w:val="zh-CN"/>
        </w:rPr>
      </w:r>
      <w:r/>
    </w:p>
    <w:p>
      <w:pPr>
        <w:spacing w:before="143" w:after="143" w:line="520" w:lineRule="exact"/>
        <w:rPr>
          <w:rFonts w:hint="eastAsia" w:ascii="宋体" w:hAnsi="宋体" w:cs="宋体"/>
          <w:b/>
          <w:sz w:val="28"/>
          <w:szCs w:val="28"/>
          <w:lang w:val="zh-CN"/>
        </w:rPr>
        <w:outlineLvl w:val="1"/>
      </w:pPr>
      <w:r/>
      <w:bookmarkStart w:id="33" w:name="_Toc155285355"/>
      <w:r/>
      <w:bookmarkStart w:id="34" w:name="_Toc303"/>
      <w:r>
        <w:rPr>
          <w:rFonts w:hint="eastAsia" w:ascii="宋体" w:hAnsi="宋体" w:cs="宋体"/>
          <w:b/>
          <w:sz w:val="28"/>
          <w:szCs w:val="28"/>
          <w:lang w:val="zh-CN"/>
        </w:rPr>
        <w:t xml:space="preserve">一、磋商申请及声明格式</w:t>
      </w:r>
      <w:bookmarkEnd w:id="33"/>
      <w:r/>
      <w:bookmarkEnd w:id="34"/>
      <w:r/>
      <w:r/>
    </w:p>
    <w:p>
      <w:pPr>
        <w:jc w:val="center"/>
        <w:spacing w:line="520" w:lineRule="exact"/>
        <w:rPr>
          <w:rFonts w:hint="eastAsia" w:ascii="宋体" w:hAnsi="宋体" w:cs="宋体"/>
          <w:sz w:val="28"/>
          <w:szCs w:val="28"/>
        </w:rPr>
      </w:pPr>
      <w:r/>
      <w:bookmarkStart w:id="35" w:name="_Toc518485136"/>
      <w:r/>
      <w:bookmarkStart w:id="36" w:name="_Toc503948079"/>
      <w:r/>
      <w:bookmarkStart w:id="37" w:name="_Toc503948586"/>
      <w:r>
        <w:rPr>
          <w:rFonts w:hint="eastAsia" w:ascii="宋体" w:hAnsi="宋体" w:cs="宋体"/>
          <w:sz w:val="28"/>
          <w:szCs w:val="28"/>
        </w:rPr>
        <w:t xml:space="preserve">磋商申请及声明</w:t>
      </w:r>
      <w:bookmarkEnd w:id="35"/>
      <w:r/>
      <w:bookmarkEnd w:id="36"/>
      <w:r/>
      <w:bookmarkEnd w:id="37"/>
      <w:r/>
      <w:r/>
    </w:p>
    <w:p>
      <w:pPr>
        <w:spacing w:after="0" w:line="500" w:lineRule="exact"/>
        <w:rPr>
          <w:rFonts w:hint="eastAsia" w:cs="宋体" w:asciiTheme="minorEastAsia" w:hAnsiTheme="minorEastAsia"/>
          <w:szCs w:val="22"/>
          <w:lang w:val="zh-CN"/>
        </w:rPr>
      </w:pPr>
      <w:r/>
      <w:bookmarkStart w:id="38" w:name="_Toc503948080"/>
      <w:r/>
      <w:bookmarkStart w:id="39" w:name="_Toc518485137"/>
      <w:r/>
      <w:bookmarkStart w:id="40" w:name="_Toc503948587"/>
      <w:r>
        <w:rPr>
          <w:rFonts w:hint="eastAsia" w:cs="宋体" w:asciiTheme="minorEastAsia" w:hAnsiTheme="minorEastAsia"/>
          <w:szCs w:val="22"/>
          <w:lang w:val="zh-CN"/>
        </w:rPr>
        <w:t xml:space="preserve">致：</w:t>
      </w:r>
      <w:bookmarkEnd w:id="38"/>
      <w:r/>
      <w:bookmarkEnd w:id="39"/>
      <w:r/>
      <w:bookmarkEnd w:id="40"/>
      <w:r>
        <w:rPr>
          <w:rFonts w:hint="eastAsia" w:cs="宋体" w:asciiTheme="minorEastAsia" w:hAnsiTheme="minorEastAsia"/>
          <w:szCs w:val="22"/>
          <w:u w:val="single"/>
        </w:rPr>
        <w:t xml:space="preserve">（</w:t>
      </w:r>
      <w:r>
        <w:rPr>
          <w:rFonts w:hint="eastAsia" w:cs="宋体" w:asciiTheme="minorEastAsia" w:hAnsiTheme="minorEastAsia"/>
          <w:b/>
          <w:szCs w:val="22"/>
          <w:u w:val="single"/>
        </w:rPr>
        <w:t xml:space="preserve">采购人名称） </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根据贵方 </w:t>
      </w:r>
      <w:r>
        <w:rPr>
          <w:rFonts w:hint="eastAsia" w:cs="宋体" w:asciiTheme="minorEastAsia" w:hAnsiTheme="minorEastAsia"/>
          <w:szCs w:val="22"/>
          <w:u w:val="single"/>
          <w:lang w:val="zh-CN"/>
        </w:rPr>
        <w:t xml:space="preserve"> </w:t>
      </w:r>
      <w:r>
        <w:rPr>
          <w:rFonts w:cs="宋体" w:asciiTheme="minorEastAsia" w:hAnsiTheme="minorEastAsia"/>
          <w:szCs w:val="22"/>
          <w:u w:val="single"/>
          <w:lang w:val="zh-CN"/>
        </w:rPr>
        <w:t xml:space="preserve">               </w:t>
      </w:r>
      <w:r>
        <w:rPr>
          <w:rFonts w:hint="eastAsia" w:cs="宋体" w:asciiTheme="minorEastAsia" w:hAnsiTheme="minorEastAsia"/>
          <w:szCs w:val="22"/>
          <w:lang w:val="zh-CN"/>
        </w:rPr>
        <w:t xml:space="preserve">（项目名称）</w:t>
      </w:r>
      <w:r>
        <w:rPr>
          <w:rFonts w:hint="eastAsia" w:cs="宋体" w:asciiTheme="minorEastAsia" w:hAnsiTheme="minorEastAsia"/>
          <w:szCs w:val="22"/>
          <w:u w:val="single"/>
          <w:lang w:val="zh-CN"/>
        </w:rPr>
        <w:t xml:space="preserve">           </w:t>
      </w:r>
      <w:r>
        <w:rPr>
          <w:rFonts w:hint="eastAsia" w:cs="宋体" w:asciiTheme="minorEastAsia" w:hAnsiTheme="minorEastAsia"/>
          <w:szCs w:val="22"/>
          <w:lang w:val="zh-CN"/>
        </w:rPr>
        <w:t xml:space="preserve">（项目编号）磋商邀请，我方授权____________ (姓名和职务)代表________________（供应商名称）提交响应文件并参加磋商，特声明如下：</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1.我方的资格条件符合政府采购法和本次磋商要求，我方同意并向贵方提供了与磋商有关的所有证据和资料。</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2.我方的总报价为（大写）________________元人民币。</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3.我方参加本次采购活动前三年内，在经营活动中没有重大违法记录。</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4.我方参加本次采购活动前，没有被信用中国网站、中国政府采购网站列入失信被执行人名单、重大税收违法案件当事人名单、政府采购严重违法失信行为记录名单。</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5.我方在全国范围内未受过财政部门禁止参加政府采购活动的处罚，或禁止参加政府采购活动的处罚期限已满。</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6.我方没有为本采购项目提供整体设计、规范编制，以及项目管理、监理、检测等服务。</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7.我方与参与本次采购活动的其他供应商的授权代理人(或法定代表人、项目负责人等)，在磋商文件发布日上月至提交响应文件截止日当月未在同一单位缴纳社会保险。</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8.我方与参与本次采购活动的其他供应商的法定代表人或委托代理人无夫妻、直系血亲关系。</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9.我方与参与本次采购活动的其他供应商的负责人不是同一人，也不存在直接控股、管理关系。</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10.我方已详细审阅全部磋商文件及其有效补充文件，放弃对磋商文件任何误解的权利，提交响应文件后，不对磋商文件本身提出质疑。否则，属于不诚信和故意扰乱政府采购活动行为，我们将无条件接受处罚。</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11.一旦我方成交，将根据磋商文件的规定严格履行合同，并保证按承诺的时间完成服务的启动/集成、调试等服务，交付采购人验收、使用。</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12.我方决不提供虚假材料谋取成交、决不采取不正当手段诋毁、排挤其他供应商、决不与采购人、其它供应商或者交易中心恶意串通、决不向采购人、交易中心工作人员和磋商小组进行商业贿赂、决不拒绝有关部门监督检查或提供虚假情况，如有违反，无条件接受贵方及相关管理部门的处罚。</w:t>
      </w:r>
      <w:r/>
    </w:p>
    <w:p>
      <w:pPr>
        <w:ind w:firstLine="420"/>
        <w:spacing w:after="0" w:line="500" w:lineRule="exact"/>
        <w:rPr>
          <w:rFonts w:hint="eastAsia" w:cs="宋体" w:asciiTheme="minorEastAsia" w:hAnsiTheme="minorEastAsia"/>
          <w:szCs w:val="22"/>
          <w:lang w:val="zh-CN"/>
        </w:rPr>
      </w:pPr>
      <w:r>
        <w:rPr>
          <w:rFonts w:cs="宋体" w:asciiTheme="minorEastAsia" w:hAnsiTheme="minorEastAsia"/>
          <w:szCs w:val="22"/>
          <w:lang w:val="zh-CN"/>
        </w:rPr>
        <w:t xml:space="preserve">13.</w:t>
      </w:r>
      <w:r>
        <w:rPr>
          <w:rFonts w:hint="eastAsia" w:cs="宋体" w:asciiTheme="minorEastAsia" w:hAnsiTheme="minorEastAsia"/>
          <w:szCs w:val="22"/>
          <w:lang w:val="zh-CN"/>
        </w:rPr>
        <w:t xml:space="preserve">本项目拟派项目负责人</w:t>
      </w:r>
      <w:r>
        <w:rPr>
          <w:rFonts w:hint="eastAsia" w:cs="宋体" w:asciiTheme="minorEastAsia" w:hAnsiTheme="minorEastAsia"/>
          <w:szCs w:val="22"/>
          <w:u w:val="single"/>
          <w:lang w:val="zh-CN"/>
        </w:rPr>
        <w:t xml:space="preserve"> </w:t>
      </w:r>
      <w:r>
        <w:rPr>
          <w:rFonts w:cs="宋体" w:asciiTheme="minorEastAsia" w:hAnsiTheme="minorEastAsia"/>
          <w:szCs w:val="22"/>
          <w:u w:val="single"/>
          <w:lang w:val="zh-CN"/>
        </w:rPr>
        <w:t xml:space="preserve">         </w:t>
      </w:r>
      <w:r>
        <w:rPr>
          <w:rFonts w:hint="eastAsia" w:cs="宋体" w:asciiTheme="minorEastAsia" w:hAnsiTheme="minorEastAsia"/>
          <w:szCs w:val="22"/>
          <w:lang w:val="zh-CN"/>
        </w:rPr>
        <w:t xml:space="preserve">，身份证号：</w:t>
      </w:r>
      <w:r>
        <w:rPr>
          <w:rFonts w:hint="eastAsia" w:cs="宋体" w:asciiTheme="minorEastAsia" w:hAnsiTheme="minorEastAsia"/>
          <w:szCs w:val="22"/>
          <w:u w:val="single"/>
          <w:lang w:val="zh-CN"/>
        </w:rPr>
        <w:t xml:space="preserve"> </w:t>
      </w:r>
      <w:r>
        <w:rPr>
          <w:rFonts w:cs="宋体" w:asciiTheme="minorEastAsia" w:hAnsiTheme="minorEastAsia"/>
          <w:szCs w:val="22"/>
          <w:u w:val="single"/>
          <w:lang w:val="zh-CN"/>
        </w:rPr>
        <w:t xml:space="preserve">             </w:t>
      </w:r>
      <w:r>
        <w:rPr>
          <w:rFonts w:hint="eastAsia" w:cs="宋体" w:asciiTheme="minorEastAsia" w:hAnsiTheme="minorEastAsia"/>
          <w:szCs w:val="22"/>
          <w:lang w:val="zh-CN"/>
        </w:rPr>
        <w:t xml:space="preserve">联系方式：</w:t>
      </w:r>
      <w:r>
        <w:rPr>
          <w:rFonts w:hint="eastAsia" w:cs="宋体" w:asciiTheme="minorEastAsia" w:hAnsiTheme="minorEastAsia"/>
          <w:szCs w:val="22"/>
          <w:u w:val="single"/>
          <w:lang w:val="zh-CN"/>
        </w:rPr>
        <w:t xml:space="preserve"> </w:t>
      </w:r>
      <w:r>
        <w:rPr>
          <w:rFonts w:cs="宋体" w:asciiTheme="minorEastAsia" w:hAnsiTheme="minorEastAsia"/>
          <w:szCs w:val="22"/>
          <w:u w:val="single"/>
          <w:lang w:val="zh-CN"/>
        </w:rPr>
        <w:t xml:space="preserve">             </w:t>
      </w:r>
      <w:r>
        <w:rPr>
          <w:rFonts w:cs="宋体" w:asciiTheme="minorEastAsia" w:hAnsiTheme="minorEastAsia"/>
          <w:szCs w:val="22"/>
          <w:lang w:val="zh-CN"/>
        </w:rPr>
        <w:t xml:space="preserve"> </w:t>
      </w:r>
      <w:r>
        <w:rPr>
          <w:rFonts w:hint="eastAsia" w:cs="宋体" w:asciiTheme="minorEastAsia" w:hAnsiTheme="minorEastAsia"/>
          <w:szCs w:val="22"/>
          <w:lang w:val="zh-CN"/>
        </w:rPr>
        <w:t xml:space="preserve">。</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1</w:t>
      </w:r>
      <w:r>
        <w:rPr>
          <w:rFonts w:cs="宋体" w:asciiTheme="minorEastAsia" w:hAnsiTheme="minorEastAsia"/>
          <w:szCs w:val="22"/>
          <w:lang w:val="zh-CN"/>
        </w:rPr>
        <w:t xml:space="preserve">4</w:t>
      </w:r>
      <w:r>
        <w:rPr>
          <w:rFonts w:hint="eastAsia" w:cs="宋体" w:asciiTheme="minorEastAsia" w:hAnsiTheme="minorEastAsia"/>
          <w:szCs w:val="22"/>
        </w:rPr>
        <w:t xml:space="preserve">.</w:t>
      </w:r>
      <w:r>
        <w:rPr>
          <w:rFonts w:hint="eastAsia" w:cs="宋体" w:asciiTheme="minorEastAsia" w:hAnsiTheme="minorEastAsia"/>
          <w:szCs w:val="22"/>
          <w:lang w:val="zh-CN"/>
        </w:rPr>
        <w:t xml:space="preserve">与本磋商有关的正式联系方式为：</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地址：</w:t>
      </w:r>
      <w:r>
        <w:rPr>
          <w:rFonts w:cs="宋体" w:asciiTheme="minorEastAsia" w:hAnsiTheme="minorEastAsia"/>
          <w:szCs w:val="22"/>
          <w:lang w:val="zh-CN"/>
        </w:rPr>
        <w:t xml:space="preserve">                  </w:t>
      </w:r>
      <w:r/>
    </w:p>
    <w:p>
      <w:pPr>
        <w:ind w:firstLine="420"/>
        <w:spacing w:after="0" w:line="500" w:lineRule="exact"/>
        <w:rPr>
          <w:rFonts w:hint="eastAsia" w:cs="宋体" w:asciiTheme="minorEastAsia" w:hAnsiTheme="minorEastAsia"/>
          <w:szCs w:val="22"/>
          <w:u w:val="single"/>
          <w:lang w:val="zh-CN"/>
        </w:rPr>
      </w:pPr>
      <w:r>
        <w:rPr>
          <w:rFonts w:hint="eastAsia" w:cs="宋体" w:asciiTheme="minorEastAsia" w:hAnsiTheme="minorEastAsia"/>
          <w:szCs w:val="22"/>
          <w:lang w:val="zh-CN"/>
        </w:rPr>
        <w:t xml:space="preserve">电话：</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传真：</w:t>
      </w:r>
      <w:r>
        <w:rPr>
          <w:rFonts w:cs="宋体" w:asciiTheme="minorEastAsia" w:hAnsiTheme="minorEastAsia"/>
          <w:szCs w:val="22"/>
          <w:lang w:val="zh-CN"/>
        </w:rPr>
        <w:t xml:space="preserve">                   </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开户银行：</w:t>
      </w:r>
      <w:r>
        <w:rPr>
          <w:rFonts w:cs="宋体" w:asciiTheme="minorEastAsia" w:hAnsiTheme="minorEastAsia"/>
          <w:szCs w:val="22"/>
          <w:lang w:val="zh-CN"/>
        </w:rPr>
        <w:t xml:space="preserve">                   </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银行账号：</w:t>
      </w:r>
      <w:r/>
    </w:p>
    <w:p>
      <w:pPr>
        <w:ind w:firstLine="420"/>
        <w:spacing w:after="0" w:line="500" w:lineRule="exact"/>
        <w:rPr>
          <w:rFonts w:hint="eastAsia" w:cs="宋体" w:asciiTheme="minorEastAsia" w:hAnsiTheme="minorEastAsia"/>
          <w:szCs w:val="22"/>
          <w:u w:val="single"/>
          <w:lang w:val="zh-CN"/>
        </w:rPr>
      </w:pPr>
      <w:r>
        <w:rPr>
          <w:rFonts w:hint="eastAsia" w:cs="宋体" w:asciiTheme="minorEastAsia" w:hAnsiTheme="minorEastAsia"/>
          <w:szCs w:val="22"/>
          <w:lang w:val="zh-CN"/>
        </w:rPr>
        <w:t xml:space="preserve">法定代表人或授权代表（签名）：</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供应商名称（</w:t>
      </w:r>
      <w:r>
        <w:rPr>
          <w:rFonts w:hint="eastAsia" w:cs="宋体" w:asciiTheme="minorEastAsia" w:hAnsiTheme="minorEastAsia"/>
          <w:bCs/>
          <w:szCs w:val="22"/>
        </w:rPr>
        <w:t xml:space="preserve">公章或CA电子公章</w:t>
      </w:r>
      <w:r>
        <w:rPr>
          <w:rFonts w:hint="eastAsia" w:cs="宋体" w:asciiTheme="minorEastAsia" w:hAnsiTheme="minorEastAsia"/>
          <w:szCs w:val="22"/>
          <w:lang w:val="zh-CN"/>
        </w:rPr>
        <w:t xml:space="preserve">）</w:t>
      </w:r>
      <w:r>
        <w:rPr>
          <w:rFonts w:cs="宋体" w:asciiTheme="minorEastAsia" w:hAnsiTheme="minorEastAsia"/>
          <w:szCs w:val="22"/>
          <w:lang w:val="zh-CN"/>
        </w:rPr>
        <w:t xml:space="preserve">:</w:t>
      </w:r>
      <w:r/>
    </w:p>
    <w:p>
      <w:pPr>
        <w:ind w:firstLine="420"/>
        <w:spacing w:after="0" w:line="500" w:lineRule="exact"/>
        <w:rPr>
          <w:rFonts w:hint="eastAsia" w:cs="宋体" w:asciiTheme="minorEastAsia" w:hAnsiTheme="minorEastAsia"/>
          <w:szCs w:val="22"/>
          <w:lang w:val="zh-CN"/>
        </w:rPr>
      </w:pPr>
      <w:r>
        <w:rPr>
          <w:rFonts w:hint="eastAsia" w:cs="宋体" w:asciiTheme="minorEastAsia" w:hAnsiTheme="minorEastAsia"/>
          <w:szCs w:val="22"/>
          <w:lang w:val="zh-CN"/>
        </w:rPr>
        <w:t xml:space="preserve">日期：</w:t>
      </w:r>
      <w:r>
        <w:rPr>
          <w:rFonts w:cs="宋体" w:asciiTheme="minorEastAsia" w:hAnsiTheme="minorEastAsia"/>
          <w:szCs w:val="22"/>
          <w:lang w:val="zh-CN"/>
        </w:rPr>
        <w:t xml:space="preserve">   </w:t>
      </w:r>
      <w:r>
        <w:rPr>
          <w:rFonts w:hint="eastAsia" w:cs="宋体" w:asciiTheme="minorEastAsia" w:hAnsiTheme="minorEastAsia"/>
          <w:szCs w:val="22"/>
          <w:lang w:val="zh-CN"/>
        </w:rPr>
        <w:t xml:space="preserve">年</w:t>
      </w:r>
      <w:r>
        <w:rPr>
          <w:rFonts w:cs="宋体" w:asciiTheme="minorEastAsia" w:hAnsiTheme="minorEastAsia"/>
          <w:szCs w:val="22"/>
          <w:lang w:val="zh-CN"/>
        </w:rPr>
        <w:t xml:space="preserve">   </w:t>
      </w:r>
      <w:r>
        <w:rPr>
          <w:rFonts w:hint="eastAsia" w:cs="宋体" w:asciiTheme="minorEastAsia" w:hAnsiTheme="minorEastAsia"/>
          <w:szCs w:val="22"/>
          <w:lang w:val="zh-CN"/>
        </w:rPr>
        <w:t xml:space="preserve">月</w:t>
      </w:r>
      <w:r>
        <w:rPr>
          <w:rFonts w:cs="宋体" w:asciiTheme="minorEastAsia" w:hAnsiTheme="minorEastAsia"/>
          <w:szCs w:val="22"/>
          <w:lang w:val="zh-CN"/>
        </w:rPr>
        <w:t xml:space="preserve">   </w:t>
      </w:r>
      <w:r>
        <w:rPr>
          <w:rFonts w:hint="eastAsia" w:cs="宋体" w:asciiTheme="minorEastAsia" w:hAnsiTheme="minorEastAsia"/>
          <w:szCs w:val="22"/>
          <w:lang w:val="zh-CN"/>
        </w:rPr>
        <w:t xml:space="preserve">日</w:t>
      </w:r>
      <w:r/>
    </w:p>
    <w:p>
      <w:pPr>
        <w:spacing w:before="143" w:after="143" w:line="700" w:lineRule="exact"/>
        <w:rPr>
          <w:rFonts w:hint="eastAsia" w:ascii="宋体" w:hAnsi="宋体" w:cs="宋体"/>
          <w:b/>
          <w:sz w:val="28"/>
          <w:szCs w:val="28"/>
          <w:lang w:val="zh-CN"/>
        </w:rPr>
        <w:outlineLvl w:val="1"/>
      </w:pPr>
      <w:r>
        <w:rPr>
          <w:rFonts w:ascii="宋体" w:hAnsi="宋体" w:cs="宋体"/>
          <w:b/>
          <w:sz w:val="28"/>
          <w:szCs w:val="28"/>
          <w:lang w:val="zh-CN"/>
        </w:rPr>
        <w:br w:type="page" w:clear="all"/>
      </w:r>
      <w:bookmarkStart w:id="41" w:name="_Toc20293"/>
      <w:r/>
      <w:bookmarkStart w:id="42" w:name="_Toc155285356"/>
      <w:r>
        <w:rPr>
          <w:rFonts w:hint="eastAsia" w:ascii="宋体" w:hAnsi="宋体" w:cs="宋体"/>
          <w:b/>
          <w:sz w:val="28"/>
          <w:szCs w:val="28"/>
          <w:lang w:val="zh-CN"/>
        </w:rPr>
        <w:t xml:space="preserve">二、法定代表人授权委托书格式</w:t>
      </w:r>
      <w:bookmarkEnd w:id="41"/>
      <w:r/>
      <w:bookmarkEnd w:id="42"/>
      <w:r/>
      <w:r/>
    </w:p>
    <w:p>
      <w:pPr>
        <w:jc w:val="center"/>
        <w:spacing w:line="520" w:lineRule="exact"/>
        <w:rPr>
          <w:rFonts w:hint="eastAsia" w:ascii="宋体" w:hAnsi="宋体" w:cs="宋体"/>
          <w:sz w:val="24"/>
        </w:rPr>
      </w:pPr>
      <w:r/>
      <w:bookmarkStart w:id="43" w:name="_Toc503948588"/>
      <w:r/>
      <w:bookmarkStart w:id="44" w:name="_Toc518485138"/>
      <w:r/>
      <w:bookmarkStart w:id="45" w:name="_Toc503948081"/>
      <w:r>
        <w:rPr>
          <w:rFonts w:hint="eastAsia" w:ascii="宋体" w:hAnsi="宋体" w:cs="宋体"/>
          <w:sz w:val="24"/>
        </w:rPr>
        <w:t xml:space="preserve">法定代表人授权委托书</w:t>
      </w:r>
      <w:bookmarkEnd w:id="43"/>
      <w:r/>
      <w:bookmarkEnd w:id="44"/>
      <w:r/>
      <w:bookmarkEnd w:id="45"/>
      <w:r/>
      <w:r/>
    </w:p>
    <w:p>
      <w:pPr>
        <w:spacing w:before="286" w:after="286" w:line="500" w:lineRule="exact"/>
        <w:widowControl/>
        <w:rPr>
          <w:rFonts w:hint="eastAsia" w:cs="宋体" w:asciiTheme="minorEastAsia" w:hAnsiTheme="minorEastAsia"/>
          <w:b/>
          <w:szCs w:val="22"/>
          <w:lang w:val="zh-CN"/>
        </w:rPr>
      </w:pPr>
      <w:r>
        <w:rPr>
          <w:rFonts w:cs="宋体" w:asciiTheme="minorEastAsia" w:hAnsiTheme="minorEastAsia"/>
          <w:szCs w:val="22"/>
        </w:rPr>
        <w:t xml:space="preserve">____________</w:t>
      </w:r>
      <w:r>
        <w:rPr>
          <w:rFonts w:hint="eastAsia" w:cs="宋体" w:asciiTheme="minorEastAsia" w:hAnsiTheme="minorEastAsia"/>
          <w:b/>
          <w:szCs w:val="22"/>
          <w:lang w:val="zh-CN"/>
        </w:rPr>
        <w:t xml:space="preserve">：</w:t>
      </w:r>
      <w:r/>
    </w:p>
    <w:p>
      <w:pPr>
        <w:ind w:firstLine="440"/>
        <w:spacing w:before="143" w:after="143" w:line="500" w:lineRule="exact"/>
        <w:tabs>
          <w:tab w:val="left" w:pos="360" w:leader="none"/>
        </w:tabs>
        <w:rPr>
          <w:rFonts w:hint="eastAsia" w:cs="宋体" w:asciiTheme="minorEastAsia" w:hAnsiTheme="minorEastAsia"/>
          <w:szCs w:val="22"/>
        </w:rPr>
      </w:pPr>
      <w:r/>
      <w:bookmarkStart w:id="46" w:name="_Toc30207"/>
      <w:r>
        <w:rPr>
          <w:rFonts w:hint="eastAsia" w:cs="宋体" w:asciiTheme="minorEastAsia" w:hAnsiTheme="minorEastAsia"/>
          <w:szCs w:val="22"/>
        </w:rPr>
        <w:t xml:space="preserve">本授权书声明：</w:t>
      </w:r>
      <w:r>
        <w:rPr>
          <w:rFonts w:cs="宋体" w:asciiTheme="minorEastAsia" w:hAnsiTheme="minorEastAsia"/>
          <w:szCs w:val="22"/>
        </w:rPr>
        <w:t xml:space="preserve">____________（供应商法人名称）授权</w:t>
      </w:r>
      <w:r>
        <w:rPr>
          <w:rFonts w:cs="宋体" w:asciiTheme="minorEastAsia" w:hAnsiTheme="minorEastAsia"/>
          <w:szCs w:val="22"/>
          <w:u w:val="single"/>
        </w:rPr>
        <w:t xml:space="preserve">          </w:t>
      </w:r>
      <w:r>
        <w:rPr>
          <w:rFonts w:hint="eastAsia" w:cs="宋体" w:asciiTheme="minorEastAsia" w:hAnsiTheme="minorEastAsia"/>
          <w:szCs w:val="22"/>
        </w:rPr>
        <w:t xml:space="preserve">（被授权人的姓名）为我方就</w:t>
      </w:r>
      <w:r>
        <w:rPr>
          <w:rFonts w:cs="宋体" w:asciiTheme="minorEastAsia" w:hAnsiTheme="minorEastAsia"/>
          <w:szCs w:val="22"/>
          <w:u w:val="single"/>
        </w:rPr>
        <w:t xml:space="preserve">         （项目名称）（项目编号）</w:t>
      </w:r>
      <w:r>
        <w:rPr>
          <w:rFonts w:hint="eastAsia" w:cs="宋体" w:asciiTheme="minorEastAsia" w:hAnsiTheme="minorEastAsia"/>
          <w:szCs w:val="22"/>
        </w:rPr>
        <w:t xml:space="preserve">项目采购活动的合法代理人，以本单位名义授权处理一切与该项目采购有关的事务。</w:t>
      </w:r>
      <w:r/>
    </w:p>
    <w:p>
      <w:pPr>
        <w:ind w:firstLine="440"/>
        <w:spacing w:before="143" w:after="143" w:line="500" w:lineRule="exact"/>
        <w:tabs>
          <w:tab w:val="left" w:pos="360" w:leader="none"/>
        </w:tabs>
        <w:rPr>
          <w:rFonts w:hint="eastAsia" w:cs="宋体" w:asciiTheme="minorEastAsia" w:hAnsiTheme="minorEastAsia"/>
          <w:szCs w:val="22"/>
        </w:rPr>
      </w:pPr>
      <w:r>
        <w:rPr>
          <w:rFonts w:hint="eastAsia" w:cs="宋体" w:asciiTheme="minorEastAsia" w:hAnsiTheme="minorEastAsia"/>
          <w:szCs w:val="22"/>
        </w:rPr>
        <w:t xml:space="preserve">本授权书于</w:t>
      </w:r>
      <w:r>
        <w:rPr>
          <w:rFonts w:cs="宋体" w:asciiTheme="minorEastAsia" w:hAnsiTheme="minorEastAsia"/>
          <w:szCs w:val="22"/>
        </w:rPr>
        <w:t xml:space="preserve">______年____月____日起生效，特此声明。</w:t>
      </w:r>
      <w:r/>
    </w:p>
    <w:p>
      <w:pPr>
        <w:spacing w:line="520" w:lineRule="exact"/>
        <w:tabs>
          <w:tab w:val="left" w:pos="360" w:leader="none"/>
        </w:tabs>
        <w:rPr>
          <w:rFonts w:hint="eastAsia" w:ascii="宋体" w:hAnsi="宋体" w:cs="宋体"/>
          <w:sz w:val="24"/>
        </w:rPr>
      </w:pPr>
      <w:r>
        <w:rPr>
          <w:rFonts w:hint="eastAsia" w:ascii="宋体" w:hAnsi="宋体" w:cs="宋体"/>
          <w:sz w:val="24"/>
        </w:rPr>
      </w:r>
      <w:r/>
    </w:p>
    <w:p>
      <w:pPr>
        <w:spacing w:after="0" w:line="520" w:lineRule="exact"/>
        <w:tabs>
          <w:tab w:val="left" w:pos="360" w:leader="none"/>
        </w:tabs>
        <w:rPr>
          <w:rFonts w:hint="eastAsia" w:ascii="宋体" w:hAnsi="宋体" w:cs="宋体"/>
          <w:szCs w:val="22"/>
        </w:rPr>
      </w:pPr>
      <w:r>
        <w:rPr>
          <w:rFonts w:hint="eastAsia" w:ascii="宋体" w:hAnsi="宋体" w:cs="宋体"/>
          <w:szCs w:val="22"/>
        </w:rPr>
        <w:t xml:space="preserve">单位名称（</w:t>
      </w:r>
      <w:r>
        <w:rPr>
          <w:rFonts w:hint="eastAsia" w:cs="宋体" w:asciiTheme="minorEastAsia" w:hAnsiTheme="minorEastAsia"/>
          <w:bCs/>
          <w:szCs w:val="22"/>
        </w:rPr>
        <w:t xml:space="preserve">公章或CA电子公章</w:t>
      </w:r>
      <w:r>
        <w:rPr>
          <w:rFonts w:hint="eastAsia" w:ascii="宋体" w:hAnsi="宋体" w:cs="宋体"/>
          <w:szCs w:val="22"/>
        </w:rPr>
        <w:t xml:space="preserve">）：</w:t>
      </w:r>
      <w:r>
        <w:rPr>
          <w:rFonts w:ascii="宋体" w:hAnsi="宋体" w:cs="宋体"/>
          <w:szCs w:val="22"/>
          <w:u w:val="single"/>
        </w:rPr>
        <w:t xml:space="preserve">                   </w:t>
      </w:r>
      <w:r/>
    </w:p>
    <w:p>
      <w:pPr>
        <w:spacing w:after="0" w:line="520" w:lineRule="exact"/>
        <w:tabs>
          <w:tab w:val="left" w:pos="360" w:leader="none"/>
        </w:tabs>
        <w:rPr>
          <w:rFonts w:hint="eastAsia" w:ascii="宋体" w:hAnsi="宋体" w:cs="宋体"/>
          <w:szCs w:val="22"/>
          <w:u w:val="single"/>
        </w:rPr>
      </w:pPr>
      <w:r>
        <w:rPr>
          <w:rFonts w:hint="eastAsia" w:ascii="宋体" w:hAnsi="宋体" w:cs="宋体"/>
          <w:szCs w:val="22"/>
        </w:rPr>
        <w:t xml:space="preserve">法定代表人</w:t>
      </w:r>
      <w:r>
        <w:rPr>
          <w:rFonts w:hint="eastAsia" w:ascii="宋体" w:hAnsi="宋体" w:cs="宋体"/>
          <w:b/>
          <w:szCs w:val="22"/>
        </w:rPr>
        <w:t xml:space="preserve">（签字或盖章）：</w:t>
      </w:r>
      <w:r>
        <w:rPr>
          <w:rFonts w:ascii="宋体" w:hAnsi="宋体" w:cs="宋体"/>
          <w:szCs w:val="22"/>
          <w:u w:val="single"/>
        </w:rPr>
        <w:t xml:space="preserve">               </w:t>
      </w:r>
      <w:r/>
    </w:p>
    <w:p>
      <w:pPr>
        <w:spacing w:after="0" w:line="520" w:lineRule="exact"/>
        <w:tabs>
          <w:tab w:val="left" w:pos="360" w:leader="none"/>
        </w:tabs>
        <w:rPr>
          <w:rFonts w:hint="eastAsia" w:ascii="宋体" w:hAnsi="宋体" w:cs="宋体"/>
          <w:szCs w:val="22"/>
          <w:u w:val="single"/>
        </w:rPr>
      </w:pPr>
      <w:r>
        <w:rPr>
          <w:rFonts w:hint="eastAsia" w:ascii="宋体" w:hAnsi="宋体" w:cs="宋体"/>
          <w:szCs w:val="22"/>
        </w:rPr>
        <w:t xml:space="preserve">单位地址：</w:t>
      </w:r>
      <w:r>
        <w:rPr>
          <w:rFonts w:ascii="宋体" w:hAnsi="宋体" w:cs="宋体"/>
          <w:szCs w:val="22"/>
          <w:u w:val="single"/>
        </w:rPr>
        <w:t xml:space="preserve">                               </w:t>
      </w:r>
      <w:r/>
    </w:p>
    <w:p>
      <w:pPr>
        <w:spacing w:after="0" w:line="520" w:lineRule="exact"/>
        <w:tabs>
          <w:tab w:val="left" w:pos="360" w:leader="none"/>
        </w:tabs>
        <w:rPr>
          <w:rFonts w:hint="eastAsia" w:ascii="宋体" w:hAnsi="宋体" w:cs="宋体"/>
          <w:szCs w:val="22"/>
        </w:rPr>
      </w:pPr>
      <w:r>
        <w:rPr>
          <w:rFonts w:hint="eastAsia" w:ascii="宋体" w:hAnsi="宋体" w:cs="宋体"/>
          <w:b/>
          <w:szCs w:val="22"/>
        </w:rPr>
        <w:t xml:space="preserve">代理人（被授权人）签名：</w:t>
      </w:r>
      <w:r>
        <w:rPr>
          <w:rFonts w:ascii="宋体" w:hAnsi="宋体" w:cs="宋体"/>
          <w:szCs w:val="22"/>
          <w:u w:val="single"/>
        </w:rPr>
        <w:t xml:space="preserve">                 </w:t>
      </w:r>
      <w:r/>
    </w:p>
    <w:p>
      <w:pPr>
        <w:spacing w:after="0" w:line="520" w:lineRule="exact"/>
        <w:tabs>
          <w:tab w:val="left" w:pos="360" w:leader="none"/>
        </w:tabs>
        <w:rPr>
          <w:rFonts w:hint="eastAsia" w:ascii="宋体" w:hAnsi="宋体" w:cs="宋体"/>
          <w:szCs w:val="22"/>
          <w:u w:val="single"/>
        </w:rPr>
      </w:pPr>
      <w:r>
        <w:rPr>
          <w:rFonts w:hint="eastAsia" w:ascii="宋体" w:hAnsi="宋体" w:cs="宋体"/>
          <w:szCs w:val="22"/>
        </w:rPr>
        <w:t xml:space="preserve">身份证号码：</w:t>
      </w:r>
      <w:r>
        <w:rPr>
          <w:rFonts w:ascii="宋体" w:hAnsi="宋体" w:cs="宋体"/>
          <w:szCs w:val="22"/>
          <w:u w:val="single"/>
        </w:rPr>
        <w:t xml:space="preserve">                             </w:t>
      </w:r>
      <w:r/>
    </w:p>
    <w:p>
      <w:pPr>
        <w:spacing w:after="0" w:line="520" w:lineRule="exact"/>
        <w:tabs>
          <w:tab w:val="left" w:pos="360" w:leader="none"/>
        </w:tabs>
        <w:rPr>
          <w:rFonts w:hint="eastAsia" w:ascii="宋体" w:hAnsi="宋体" w:cs="宋体"/>
          <w:szCs w:val="22"/>
        </w:rPr>
      </w:pPr>
      <w:r>
        <w:rPr>
          <w:rFonts w:hint="eastAsia" w:ascii="宋体" w:hAnsi="宋体" w:cs="宋体"/>
          <w:szCs w:val="22"/>
        </w:rPr>
        <w:t xml:space="preserve">联系电话：（手机）</w:t>
      </w:r>
      <w:r>
        <w:rPr>
          <w:rFonts w:ascii="宋体" w:hAnsi="宋体" w:cs="宋体"/>
          <w:szCs w:val="22"/>
          <w:u w:val="single"/>
        </w:rPr>
        <w:t xml:space="preserve">                       </w:t>
      </w:r>
      <w:r/>
    </w:p>
    <w:p>
      <w:pPr>
        <w:spacing w:after="0" w:line="520" w:lineRule="exact"/>
        <w:tabs>
          <w:tab w:val="left" w:pos="360" w:leader="none"/>
        </w:tabs>
        <w:rPr>
          <w:rFonts w:hint="eastAsia" w:ascii="宋体" w:hAnsi="宋体" w:cs="宋体"/>
          <w:szCs w:val="22"/>
        </w:rPr>
      </w:pPr>
      <w:r>
        <w:rPr>
          <w:rFonts w:hint="eastAsia" w:ascii="宋体" w:hAnsi="宋体" w:cs="宋体"/>
          <w:szCs w:val="22"/>
        </w:rPr>
        <w:t xml:space="preserve">日期：</w:t>
      </w:r>
      <w:r>
        <w:rPr>
          <w:rFonts w:ascii="宋体" w:hAnsi="宋体" w:cs="宋体"/>
          <w:szCs w:val="22"/>
          <w:u w:val="single"/>
        </w:rPr>
        <w:t xml:space="preserve">                                    </w:t>
      </w:r>
      <w:r/>
    </w:p>
    <w:p>
      <w:pPr>
        <w:ind w:left="209" w:hanging="208"/>
        <w:jc w:val="center"/>
        <w:rPr>
          <w:rFonts w:hint="eastAsia" w:ascii="宋体" w:hAnsi="宋体" w:cs="宋体"/>
          <w:sz w:val="24"/>
        </w:rPr>
      </w:pPr>
      <w:r>
        <w:rPr>
          <w:rFonts w:hint="eastAsia" w:ascii="宋体" w:hAnsi="宋体" w:cs="宋体"/>
          <w:sz w:val="24"/>
        </w:rPr>
      </w:r>
      <w:r/>
    </w:p>
    <w:tbl>
      <w:tblPr>
        <w:tblStyle w:val="983"/>
        <w:tblW w:w="9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rHeight w:val="4192"/>
        </w:trPr>
        <w:tc>
          <w:tcPr>
            <w:tcW w:w="4502" w:type="dxa"/>
            <w:textDirection w:val="lrTb"/>
            <w:noWrap w:val="false"/>
          </w:tcPr>
          <w:p>
            <w:pPr>
              <w:pStyle w:val="977"/>
              <w:ind w:left="66" w:right="66" w:firstLine="480"/>
              <w:rPr>
                <w:rFonts w:hint="eastAsia" w:ascii="宋体" w:hAnsi="宋体" w:cs="宋体"/>
                <w:sz w:val="24"/>
              </w:rPr>
            </w:pPr>
            <w:r>
              <w:rPr>
                <w:rFonts w:hint="eastAsia" w:ascii="宋体" w:hAnsi="宋体" w:cs="宋体"/>
                <w:sz w:val="24"/>
              </w:rPr>
              <w:t xml:space="preserve">法人身份证：</w:t>
            </w:r>
            <w:r/>
          </w:p>
        </w:tc>
        <w:tc>
          <w:tcPr>
            <w:tcW w:w="4502" w:type="dxa"/>
            <w:textDirection w:val="lrTb"/>
            <w:noWrap w:val="false"/>
          </w:tcPr>
          <w:p>
            <w:pPr>
              <w:pStyle w:val="977"/>
              <w:ind w:left="66" w:right="66" w:firstLine="480"/>
              <w:rPr>
                <w:rFonts w:hint="eastAsia" w:ascii="宋体" w:hAnsi="宋体" w:cs="宋体"/>
                <w:sz w:val="24"/>
              </w:rPr>
            </w:pPr>
            <w:r>
              <w:rPr>
                <w:rFonts w:hint="eastAsia" w:ascii="宋体" w:hAnsi="宋体" w:cs="宋体"/>
                <w:sz w:val="24"/>
              </w:rPr>
              <w:t xml:space="preserve">授权委托人身份证</w:t>
            </w:r>
            <w:r>
              <w:rPr>
                <w:rFonts w:ascii="宋体" w:hAnsi="宋体" w:cs="宋体"/>
                <w:sz w:val="24"/>
              </w:rPr>
              <w:t xml:space="preserve">:</w:t>
            </w:r>
            <w:r/>
          </w:p>
        </w:tc>
      </w:tr>
    </w:tbl>
    <w:p>
      <w:pPr>
        <w:spacing w:before="143" w:after="143" w:line="520" w:lineRule="exact"/>
        <w:rPr>
          <w:rFonts w:hint="eastAsia" w:ascii="宋体" w:hAnsi="宋体" w:cs="宋体"/>
          <w:b/>
          <w:sz w:val="28"/>
          <w:szCs w:val="28"/>
          <w:lang w:val="zh-CN"/>
        </w:rPr>
        <w:sectPr>
          <w:footnotePr/>
          <w:endnotePr/>
          <w:type w:val="nextPage"/>
          <w:pgSz w:w="11906" w:h="16838" w:orient="portrait"/>
          <w:pgMar w:top="1015" w:right="1416" w:bottom="868" w:left="1560" w:header="851" w:footer="907" w:gutter="0"/>
          <w:cols w:num="1" w:sep="0" w:space="425" w:equalWidth="1"/>
          <w:docGrid w:linePitch="360"/>
          <w:titlePg/>
        </w:sectPr>
      </w:pPr>
      <w:r>
        <w:rPr>
          <w:rFonts w:hint="eastAsia" w:ascii="宋体" w:hAnsi="宋体" w:cs="宋体"/>
          <w:b/>
          <w:sz w:val="28"/>
          <w:szCs w:val="28"/>
          <w:lang w:val="zh-CN"/>
        </w:rPr>
      </w:r>
      <w:r/>
    </w:p>
    <w:p>
      <w:pPr>
        <w:spacing w:before="143" w:after="143" w:line="700" w:lineRule="exact"/>
        <w:rPr>
          <w:rFonts w:hint="eastAsia" w:ascii="宋体" w:hAnsi="宋体" w:cs="宋体"/>
          <w:b/>
          <w:sz w:val="28"/>
          <w:szCs w:val="28"/>
          <w:lang w:val="zh-CN"/>
        </w:rPr>
        <w:outlineLvl w:val="1"/>
      </w:pPr>
      <w:r/>
      <w:bookmarkStart w:id="47" w:name="_Toc155285357"/>
      <w:r>
        <w:rPr>
          <w:rFonts w:hint="eastAsia" w:ascii="宋体" w:hAnsi="宋体" w:cs="宋体"/>
          <w:b/>
          <w:sz w:val="28"/>
          <w:szCs w:val="28"/>
          <w:lang w:val="zh-CN"/>
        </w:rPr>
        <w:t xml:space="preserve">三、</w:t>
      </w:r>
      <w:r>
        <w:rPr>
          <w:rFonts w:hint="eastAsia" w:ascii="宋体" w:hAnsi="宋体" w:cs="宋体"/>
          <w:b/>
          <w:sz w:val="28"/>
          <w:szCs w:val="28"/>
        </w:rPr>
        <w:t xml:space="preserve">磋商</w:t>
      </w:r>
      <w:r>
        <w:rPr>
          <w:rFonts w:hint="eastAsia" w:ascii="宋体" w:hAnsi="宋体" w:cs="宋体"/>
          <w:b/>
          <w:sz w:val="28"/>
          <w:szCs w:val="28"/>
          <w:lang w:val="zh-CN"/>
        </w:rPr>
        <w:t xml:space="preserve">报价表</w:t>
      </w:r>
      <w:bookmarkEnd w:id="46"/>
      <w:r/>
      <w:bookmarkEnd w:id="47"/>
      <w:r/>
      <w:r/>
    </w:p>
    <w:p>
      <w:pPr>
        <w:pStyle w:val="966"/>
        <w:jc w:val="center"/>
        <w:widowControl/>
      </w:pPr>
      <w:r>
        <w:rPr>
          <w:rStyle w:val="984"/>
          <w:b/>
        </w:rPr>
        <w:t xml:space="preserve">磋商报价表</w:t>
      </w:r>
      <w:r/>
    </w:p>
    <w:p>
      <w:pPr>
        <w:pStyle w:val="982"/>
        <w:rPr>
          <w:rFonts w:hint="eastAsia"/>
        </w:rPr>
      </w:pPr>
      <w:r>
        <w:t xml:space="preserve">本次为首次</w:t>
      </w:r>
      <w:r>
        <w:rPr>
          <w:rFonts w:hint="eastAsia"/>
        </w:rPr>
        <w:t xml:space="preserve">报价</w:t>
      </w:r>
      <w:r>
        <w:t xml:space="preserve">                  货币单位：人民币元</w:t>
      </w:r>
      <w:r/>
    </w:p>
    <w:p>
      <w:pPr>
        <w:pStyle w:val="982"/>
        <w:rPr>
          <w:rFonts w:hint="eastAsia"/>
        </w:rPr>
      </w:pPr>
      <w:r>
        <w:t xml:space="preserve">项目编号：项目编号 </w:t>
      </w:r>
      <w:r/>
    </w:p>
    <w:tbl>
      <w:tblPr>
        <w:tblStyle w:val="975"/>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713"/>
        <w:gridCol w:w="2586"/>
        <w:gridCol w:w="4439"/>
      </w:tblGrid>
      <w:tr>
        <w:trPr>
          <w:tblCellSpacing w:w="15" w:type="dxa"/>
        </w:trPr>
        <w:tc>
          <w:tcPr>
            <w:shd w:val="clear" w:color="auto" w:fill="auto"/>
            <w:tcW w:w="3330" w:type="dxa"/>
            <w:vAlign w:val="center"/>
            <w:textDirection w:val="lrTb"/>
            <w:noWrap w:val="false"/>
          </w:tcPr>
          <w:p>
            <w:pPr>
              <w:pStyle w:val="982"/>
              <w:rPr>
                <w:rFonts w:hint="eastAsia"/>
              </w:rPr>
            </w:pPr>
            <w:r>
              <w:t xml:space="preserve">项目名称</w:t>
            </w:r>
            <w:r/>
          </w:p>
        </w:tc>
        <w:tc>
          <w:tcPr>
            <w:shd w:val="clear" w:color="auto" w:fill="auto"/>
            <w:tcW w:w="3345" w:type="dxa"/>
            <w:vAlign w:val="center"/>
            <w:textDirection w:val="lrTb"/>
            <w:noWrap w:val="false"/>
          </w:tcPr>
          <w:p>
            <w:pPr>
              <w:pStyle w:val="982"/>
              <w:rPr>
                <w:rFonts w:hint="eastAsia"/>
              </w:rPr>
            </w:pPr>
            <w:r>
              <w:t xml:space="preserve">项目内容</w:t>
            </w:r>
            <w:r/>
          </w:p>
        </w:tc>
        <w:tc>
          <w:tcPr>
            <w:shd w:val="clear" w:color="auto" w:fill="auto"/>
            <w:tcW w:w="4980" w:type="dxa"/>
            <w:vAlign w:val="center"/>
            <w:textDirection w:val="lrTb"/>
            <w:noWrap w:val="false"/>
          </w:tcPr>
          <w:p>
            <w:pPr>
              <w:pStyle w:val="982"/>
              <w:rPr>
                <w:rFonts w:hint="eastAsia"/>
              </w:rPr>
            </w:pPr>
            <w:r>
              <w:t xml:space="preserve">总价（小写）</w:t>
            </w:r>
            <w:r/>
          </w:p>
        </w:tc>
      </w:tr>
      <w:tr>
        <w:trPr>
          <w:tblCellSpacing w:w="15" w:type="dxa"/>
        </w:trPr>
        <w:tc>
          <w:tcPr>
            <w:shd w:val="clear" w:color="auto" w:fill="auto"/>
            <w:tcW w:w="3330" w:type="dxa"/>
            <w:vAlign w:val="center"/>
            <w:textDirection w:val="lrTb"/>
            <w:noWrap w:val="false"/>
          </w:tcPr>
          <w:p>
            <w:pPr>
              <w:pStyle w:val="982"/>
              <w:rPr>
                <w:rFonts w:hint="eastAsia"/>
              </w:rPr>
            </w:pPr>
            <w:r>
              <w:t xml:space="preserve"> 项目名称 </w:t>
            </w:r>
            <w:r/>
          </w:p>
        </w:tc>
        <w:tc>
          <w:tcPr>
            <w:shd w:val="clear" w:color="auto" w:fill="auto"/>
            <w:tcW w:w="3345" w:type="dxa"/>
            <w:vAlign w:val="center"/>
            <w:textDirection w:val="lrTb"/>
            <w:noWrap w:val="false"/>
          </w:tcPr>
          <w:p>
            <w:pPr>
              <w:pStyle w:val="982"/>
              <w:rPr>
                <w:rFonts w:hint="eastAsia"/>
              </w:rPr>
            </w:pPr>
            <w:r>
              <w:t xml:space="preserve">详见响应文件</w:t>
            </w:r>
            <w:r/>
          </w:p>
        </w:tc>
        <w:tc>
          <w:tcPr>
            <w:shd w:val="clear" w:color="auto" w:fill="auto"/>
            <w:tcW w:w="4980" w:type="dxa"/>
            <w:vAlign w:val="center"/>
            <w:textDirection w:val="lrTb"/>
            <w:noWrap w:val="false"/>
          </w:tcPr>
          <w:p>
            <w:pPr>
              <w:pStyle w:val="982"/>
              <w:ind w:firstLine="2640"/>
              <w:rPr>
                <w:rFonts w:hint="eastAsia"/>
              </w:rPr>
            </w:pPr>
            <w:r>
              <w:t xml:space="preserve">元</w:t>
            </w:r>
            <w:r/>
          </w:p>
        </w:tc>
      </w:tr>
      <w:tr>
        <w:trPr>
          <w:tblCellSpacing w:w="15" w:type="dxa"/>
        </w:trPr>
        <w:tc>
          <w:tcPr>
            <w:shd w:val="clear" w:color="auto" w:fill="auto"/>
            <w:tcW w:w="3330" w:type="dxa"/>
            <w:vAlign w:val="center"/>
            <w:textDirection w:val="lrTb"/>
            <w:noWrap w:val="false"/>
          </w:tcPr>
          <w:p>
            <w:pPr>
              <w:pStyle w:val="982"/>
              <w:rPr>
                <w:rFonts w:hint="eastAsia"/>
              </w:rPr>
            </w:pPr>
            <w:r>
              <w:t xml:space="preserve">总价（大写）：</w:t>
            </w:r>
            <w:r/>
          </w:p>
        </w:tc>
        <w:tc>
          <w:tcPr>
            <w:gridSpan w:val="2"/>
            <w:shd w:val="clear" w:color="auto" w:fill="auto"/>
            <w:tcW w:w="8340" w:type="dxa"/>
            <w:vAlign w:val="center"/>
            <w:textDirection w:val="lrTb"/>
            <w:noWrap w:val="false"/>
          </w:tcPr>
          <w:p>
            <w:pPr>
              <w:pStyle w:val="982"/>
              <w:rPr>
                <w:rFonts w:hint="eastAsia"/>
              </w:rPr>
            </w:pPr>
            <w:r>
              <w:t xml:space="preserve">金额大写 </w:t>
            </w:r>
            <w:r/>
          </w:p>
        </w:tc>
      </w:tr>
    </w:tbl>
    <w:p>
      <w:pPr>
        <w:pStyle w:val="982"/>
        <w:rPr>
          <w:rFonts w:hint="eastAsia"/>
        </w:rPr>
      </w:pPr>
      <w:r>
        <w:t xml:space="preserve">报价说明：</w:t>
      </w:r>
      <w:r/>
    </w:p>
    <w:p>
      <w:pPr>
        <w:pStyle w:val="982"/>
        <w:spacing w:before="0" w:beforeAutospacing="0" w:after="0" w:afterAutospacing="0" w:line="500" w:lineRule="exact"/>
        <w:rPr>
          <w:rFonts w:hint="eastAsia"/>
        </w:rPr>
      </w:pPr>
      <w:r>
        <w:t xml:space="preserve">1、报价包括完成项目的所有费用。采购人不再支付报价以外的任何费用。</w:t>
      </w:r>
      <w:r/>
    </w:p>
    <w:p>
      <w:pPr>
        <w:pStyle w:val="982"/>
        <w:spacing w:before="0" w:beforeAutospacing="0" w:after="0" w:afterAutospacing="0" w:line="500" w:lineRule="exact"/>
        <w:rPr>
          <w:rFonts w:hint="eastAsia"/>
        </w:rPr>
      </w:pPr>
      <w:r>
        <w:t xml:space="preserve">2、报价以总价为准，大小写不一致以大写为准；</w:t>
      </w:r>
      <w:r/>
    </w:p>
    <w:p>
      <w:pPr>
        <w:pStyle w:val="982"/>
        <w:spacing w:before="0" w:beforeAutospacing="0" w:after="0" w:afterAutospacing="0" w:line="500" w:lineRule="exact"/>
        <w:rPr>
          <w:rFonts w:hint="eastAsia"/>
        </w:rPr>
      </w:pPr>
      <w:r>
        <w:t xml:space="preserve">3、偏离说明：详见《偏离表》；</w:t>
      </w:r>
      <w:r/>
    </w:p>
    <w:p>
      <w:pPr>
        <w:spacing w:line="500" w:lineRule="exact"/>
        <w:widowControl/>
        <w:rPr>
          <w:rFonts w:hint="eastAsia" w:ascii="新宋体" w:hAnsi="新宋体" w:eastAsia="新宋体" w:cs="新宋体"/>
          <w:sz w:val="24"/>
          <w:lang w:val="zh-CN"/>
        </w:rPr>
      </w:pPr>
      <w:r>
        <w:rPr>
          <w:rFonts w:hint="eastAsia" w:ascii="新宋体" w:hAnsi="新宋体" w:eastAsia="新宋体" w:cs="新宋体"/>
          <w:sz w:val="24"/>
          <w:lang w:val="zh-CN"/>
        </w:rPr>
      </w:r>
      <w:r/>
    </w:p>
    <w:p>
      <w:pPr>
        <w:spacing w:line="500" w:lineRule="exact"/>
        <w:widowControl/>
        <w:rPr>
          <w:rFonts w:hint="eastAsia" w:ascii="新宋体" w:hAnsi="新宋体" w:eastAsia="新宋体" w:cs="新宋体"/>
          <w:szCs w:val="22"/>
          <w:lang w:val="zh-CN"/>
        </w:rPr>
      </w:pPr>
      <w:r>
        <w:rPr>
          <w:rFonts w:hint="eastAsia" w:ascii="新宋体" w:hAnsi="新宋体" w:eastAsia="新宋体" w:cs="新宋体"/>
          <w:szCs w:val="22"/>
          <w:lang w:val="zh-CN"/>
        </w:rPr>
        <w:t xml:space="preserve">供应商名称（</w:t>
      </w:r>
      <w:r>
        <w:rPr>
          <w:rFonts w:hint="eastAsia" w:cs="宋体" w:asciiTheme="minorEastAsia" w:hAnsiTheme="minorEastAsia"/>
          <w:bCs/>
          <w:szCs w:val="22"/>
        </w:rPr>
        <w:t xml:space="preserve">公章或CA电子公章</w:t>
      </w:r>
      <w:r>
        <w:rPr>
          <w:rFonts w:hint="eastAsia" w:ascii="新宋体" w:hAnsi="新宋体" w:eastAsia="新宋体" w:cs="新宋体"/>
          <w:szCs w:val="22"/>
          <w:lang w:val="zh-CN"/>
        </w:rPr>
        <w:t xml:space="preserve">）</w:t>
      </w:r>
      <w:r>
        <w:rPr>
          <w:rFonts w:ascii="新宋体" w:hAnsi="新宋体" w:eastAsia="新宋体" w:cs="新宋体"/>
          <w:szCs w:val="22"/>
          <w:lang w:val="zh-CN"/>
        </w:rPr>
        <w:t xml:space="preserve">:</w:t>
      </w:r>
      <w:r/>
    </w:p>
    <w:p>
      <w:pPr>
        <w:spacing w:line="500" w:lineRule="exact"/>
        <w:widowControl/>
        <w:rPr>
          <w:rFonts w:hint="eastAsia" w:ascii="新宋体" w:hAnsi="新宋体" w:eastAsia="新宋体" w:cs="新宋体"/>
          <w:szCs w:val="22"/>
        </w:rPr>
      </w:pPr>
      <w:r>
        <w:rPr>
          <w:rFonts w:hint="eastAsia" w:ascii="新宋体" w:hAnsi="新宋体" w:eastAsia="新宋体" w:cs="新宋体"/>
          <w:szCs w:val="22"/>
        </w:rPr>
        <w:t xml:space="preserve">法定代表人或授权代表（签字或</w:t>
      </w:r>
      <w:r>
        <w:rPr>
          <w:rFonts w:hint="eastAsia" w:ascii="宋体" w:hAnsi="宋体" w:cs="宋体"/>
          <w:bCs/>
          <w:szCs w:val="21"/>
        </w:rPr>
        <w:t xml:space="preserve">盖章</w:t>
      </w:r>
      <w:r>
        <w:rPr>
          <w:rFonts w:hint="eastAsia" w:ascii="新宋体" w:hAnsi="新宋体" w:eastAsia="新宋体" w:cs="新宋体"/>
          <w:szCs w:val="22"/>
        </w:rPr>
        <w:t xml:space="preserve">）：</w:t>
      </w:r>
      <w:r/>
    </w:p>
    <w:p>
      <w:pPr>
        <w:spacing w:line="500" w:lineRule="exact"/>
        <w:widowControl/>
        <w:rPr>
          <w:rFonts w:hint="eastAsia" w:ascii="宋体" w:hAnsi="宋体" w:cs="宋体"/>
          <w:szCs w:val="22"/>
        </w:rPr>
      </w:pPr>
      <w:r>
        <w:rPr>
          <w:rFonts w:hint="eastAsia" w:ascii="新宋体" w:hAnsi="新宋体" w:eastAsia="新宋体" w:cs="新宋体"/>
          <w:szCs w:val="22"/>
        </w:rPr>
        <w:t xml:space="preserve">日期：</w:t>
      </w:r>
      <w:r>
        <w:rPr>
          <w:rFonts w:ascii="新宋体" w:hAnsi="新宋体" w:eastAsia="新宋体" w:cs="新宋体"/>
          <w:szCs w:val="22"/>
        </w:rPr>
        <w:t xml:space="preserve">    </w:t>
      </w:r>
      <w:r>
        <w:rPr>
          <w:rFonts w:hint="eastAsia" w:ascii="新宋体" w:hAnsi="新宋体" w:eastAsia="新宋体" w:cs="新宋体"/>
          <w:szCs w:val="22"/>
        </w:rPr>
        <w:t xml:space="preserve">年</w:t>
      </w:r>
      <w:r>
        <w:rPr>
          <w:rFonts w:ascii="新宋体" w:hAnsi="新宋体" w:eastAsia="新宋体" w:cs="新宋体"/>
          <w:szCs w:val="22"/>
        </w:rPr>
        <w:t xml:space="preserve">    </w:t>
      </w:r>
      <w:r>
        <w:rPr>
          <w:rFonts w:hint="eastAsia" w:ascii="新宋体" w:hAnsi="新宋体" w:eastAsia="新宋体" w:cs="新宋体"/>
          <w:szCs w:val="22"/>
        </w:rPr>
        <w:t xml:space="preserve">月</w:t>
      </w:r>
      <w:r>
        <w:rPr>
          <w:rFonts w:ascii="新宋体" w:hAnsi="新宋体" w:eastAsia="新宋体" w:cs="新宋体"/>
          <w:szCs w:val="22"/>
        </w:rPr>
        <w:t xml:space="preserve">    </w:t>
      </w:r>
      <w:r>
        <w:rPr>
          <w:rFonts w:hint="eastAsia" w:ascii="新宋体" w:hAnsi="新宋体" w:eastAsia="新宋体" w:cs="新宋体"/>
          <w:szCs w:val="22"/>
        </w:rPr>
        <w:t xml:space="preserve">日</w:t>
      </w:r>
      <w:r/>
    </w:p>
    <w:p>
      <w:pPr>
        <w:spacing w:line="520" w:lineRule="exact"/>
        <w:widowControl/>
        <w:rPr>
          <w:rFonts w:hint="eastAsia" w:ascii="宋体" w:hAnsi="宋体" w:cs="宋体"/>
          <w:sz w:val="24"/>
          <w:lang w:val="zh-CN"/>
        </w:rPr>
      </w:pPr>
      <w:r>
        <w:rPr>
          <w:rFonts w:hint="eastAsia" w:ascii="宋体" w:hAnsi="宋体" w:cs="宋体"/>
          <w:sz w:val="24"/>
          <w:lang w:val="zh-CN"/>
        </w:rPr>
      </w:r>
      <w:r/>
    </w:p>
    <w:p>
      <w:pPr>
        <w:rPr>
          <w:rFonts w:hint="eastAsia" w:ascii="宋体" w:hAnsi="宋体" w:cs="宋体"/>
          <w:b/>
          <w:sz w:val="28"/>
          <w:szCs w:val="28"/>
          <w:lang w:val="zh-CN"/>
        </w:rPr>
      </w:pPr>
      <w:r/>
      <w:bookmarkStart w:id="48" w:name="_Toc17424"/>
      <w:r>
        <w:rPr>
          <w:rFonts w:ascii="宋体" w:hAnsi="宋体" w:cs="宋体"/>
          <w:b/>
          <w:sz w:val="28"/>
          <w:szCs w:val="28"/>
          <w:lang w:val="zh-CN"/>
        </w:rPr>
        <w:br w:type="page" w:clear="all"/>
      </w:r>
      <w:r/>
    </w:p>
    <w:p>
      <w:pPr>
        <w:spacing w:before="143" w:after="143" w:line="700" w:lineRule="exact"/>
        <w:rPr>
          <w:rFonts w:hint="eastAsia" w:ascii="宋体" w:hAnsi="宋体" w:cs="宋体"/>
          <w:b/>
          <w:sz w:val="28"/>
          <w:szCs w:val="28"/>
          <w:lang w:val="zh-CN"/>
        </w:rPr>
        <w:outlineLvl w:val="1"/>
      </w:pPr>
      <w:r/>
      <w:bookmarkStart w:id="49" w:name="_Toc155285358"/>
      <w:r>
        <w:rPr>
          <w:rFonts w:hint="eastAsia" w:ascii="宋体" w:hAnsi="宋体" w:cs="宋体"/>
          <w:b/>
          <w:sz w:val="28"/>
          <w:szCs w:val="28"/>
          <w:lang w:val="zh-CN"/>
        </w:rPr>
        <w:t xml:space="preserve">四、</w:t>
      </w:r>
      <w:bookmarkEnd w:id="48"/>
      <w:r>
        <w:rPr>
          <w:rFonts w:hint="eastAsia" w:ascii="宋体" w:hAnsi="宋体" w:cs="宋体"/>
          <w:b/>
          <w:sz w:val="28"/>
          <w:szCs w:val="28"/>
          <w:lang w:val="zh-CN"/>
        </w:rPr>
        <w:t xml:space="preserve">分项报价表</w:t>
      </w:r>
      <w:bookmarkEnd w:id="49"/>
      <w:r/>
      <w:r/>
    </w:p>
    <w:p>
      <w:pPr>
        <w:jc w:val="center"/>
        <w:rPr>
          <w:rFonts w:hint="eastAsia" w:ascii="宋体" w:hAnsi="宋体" w:cs="宋体"/>
          <w:b/>
          <w:sz w:val="24"/>
          <w:lang w:val="zh-CN"/>
        </w:rPr>
      </w:pPr>
      <w:r>
        <w:rPr>
          <w:rFonts w:hint="eastAsia" w:ascii="宋体" w:hAnsi="宋体" w:cs="宋体"/>
          <w:b/>
          <w:sz w:val="24"/>
          <w:lang w:val="zh-CN"/>
        </w:rPr>
        <w:t xml:space="preserve">分项报价表</w:t>
      </w:r>
      <w:r/>
    </w:p>
    <w:p>
      <w:pPr>
        <w:ind w:firstLine="660"/>
        <w:rPr>
          <w:rFonts w:hint="eastAsia" w:ascii="宋体" w:hAnsi="宋体" w:cs="宋体"/>
          <w:b/>
          <w:sz w:val="24"/>
          <w:lang w:val="zh-CN"/>
        </w:rPr>
      </w:pPr>
      <w:r>
        <w:rPr>
          <w:rFonts w:hint="eastAsia" w:ascii="新宋体" w:hAnsi="新宋体" w:eastAsia="新宋体" w:cs="新宋体"/>
          <w:szCs w:val="22"/>
          <w:lang w:val="zh-CN"/>
        </w:rPr>
        <w:t xml:space="preserve">项目名称：                                     项目编号</w:t>
      </w:r>
      <w:r>
        <w:rPr>
          <w:rFonts w:hint="eastAsia" w:ascii="新宋体" w:hAnsi="新宋体" w:eastAsia="新宋体" w:cs="新宋体"/>
          <w:sz w:val="24"/>
          <w:lang w:val="zh-CN"/>
        </w:rPr>
        <w:t xml:space="preserve">：</w:t>
      </w:r>
      <w:r/>
    </w:p>
    <w:tbl>
      <w:tblPr>
        <w:tblStyle w:val="983"/>
        <w:tblW w:w="8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686"/>
        <w:gridCol w:w="1984"/>
        <w:gridCol w:w="1843"/>
      </w:tblGrid>
      <w:tr>
        <w:trPr>
          <w:jc w:val="center"/>
        </w:trPr>
        <w:tc>
          <w:tcPr>
            <w:tcW w:w="704" w:type="dxa"/>
            <w:vAlign w:val="center"/>
            <w:textDirection w:val="lrTb"/>
            <w:noWrap w:val="false"/>
          </w:tcPr>
          <w:p>
            <w:pPr>
              <w:ind w:left="66" w:right="66"/>
              <w:jc w:val="center"/>
              <w:spacing w:line="400" w:lineRule="exact"/>
              <w:rPr>
                <w:rFonts w:hint="eastAsia" w:cs="宋体" w:asciiTheme="minorEastAsia" w:hAnsiTheme="minorEastAsia"/>
                <w:bCs/>
                <w:szCs w:val="22"/>
              </w:rPr>
            </w:pPr>
            <w:r>
              <w:rPr>
                <w:rFonts w:hint="eastAsia" w:cs="宋体" w:asciiTheme="minorEastAsia" w:hAnsiTheme="minorEastAsia"/>
                <w:bCs/>
                <w:szCs w:val="22"/>
              </w:rPr>
              <w:t xml:space="preserve">序号</w:t>
            </w:r>
            <w:r/>
          </w:p>
        </w:tc>
        <w:tc>
          <w:tcPr>
            <w:tcW w:w="3686" w:type="dxa"/>
            <w:vAlign w:val="center"/>
            <w:textDirection w:val="lrTb"/>
            <w:noWrap w:val="false"/>
          </w:tcPr>
          <w:p>
            <w:pPr>
              <w:ind w:left="66" w:right="66"/>
              <w:jc w:val="center"/>
              <w:spacing w:line="400" w:lineRule="exact"/>
              <w:rPr>
                <w:rFonts w:hint="eastAsia" w:cs="宋体" w:asciiTheme="minorEastAsia" w:hAnsiTheme="minorEastAsia"/>
                <w:bCs/>
                <w:szCs w:val="22"/>
              </w:rPr>
            </w:pPr>
            <w:r>
              <w:rPr>
                <w:rFonts w:hint="eastAsia" w:ascii="宋体" w:hAnsi="宋体" w:cs="宋体"/>
                <w:bCs/>
                <w:szCs w:val="22"/>
              </w:rPr>
              <w:t xml:space="preserve">项目分类名称</w:t>
            </w:r>
            <w:r/>
          </w:p>
        </w:tc>
        <w:tc>
          <w:tcPr>
            <w:tcW w:w="1984" w:type="dxa"/>
            <w:vAlign w:val="center"/>
            <w:textDirection w:val="lrTb"/>
            <w:noWrap w:val="false"/>
          </w:tcPr>
          <w:p>
            <w:pPr>
              <w:ind w:left="66" w:right="66"/>
              <w:jc w:val="center"/>
              <w:spacing w:line="400" w:lineRule="exact"/>
              <w:rPr>
                <w:rFonts w:hint="eastAsia" w:cs="宋体" w:asciiTheme="minorEastAsia" w:hAnsiTheme="minorEastAsia"/>
                <w:bCs/>
                <w:szCs w:val="22"/>
              </w:rPr>
            </w:pPr>
            <w:r>
              <w:rPr>
                <w:rFonts w:hint="eastAsia" w:cs="宋体" w:asciiTheme="minorEastAsia" w:hAnsiTheme="minorEastAsia"/>
                <w:bCs/>
                <w:szCs w:val="22"/>
              </w:rPr>
              <w:t xml:space="preserve">投标报价</w:t>
            </w:r>
            <w:r/>
          </w:p>
        </w:tc>
        <w:tc>
          <w:tcPr>
            <w:tcW w:w="1843" w:type="dxa"/>
            <w:vAlign w:val="center"/>
            <w:textDirection w:val="lrTb"/>
            <w:noWrap w:val="false"/>
          </w:tcPr>
          <w:p>
            <w:pPr>
              <w:ind w:left="66" w:right="66"/>
              <w:jc w:val="center"/>
              <w:spacing w:line="400" w:lineRule="exact"/>
              <w:rPr>
                <w:rFonts w:hint="eastAsia" w:cs="宋体" w:asciiTheme="minorEastAsia" w:hAnsiTheme="minorEastAsia"/>
                <w:bCs/>
                <w:szCs w:val="22"/>
              </w:rPr>
            </w:pPr>
            <w:r>
              <w:rPr>
                <w:rFonts w:hint="eastAsia" w:cs="宋体" w:asciiTheme="minorEastAsia" w:hAnsiTheme="minorEastAsia"/>
                <w:bCs/>
                <w:szCs w:val="22"/>
              </w:rPr>
              <w:t xml:space="preserve">最高限价</w:t>
            </w:r>
            <w:r/>
          </w:p>
          <w:p>
            <w:pPr>
              <w:ind w:left="66" w:right="66"/>
              <w:jc w:val="center"/>
              <w:spacing w:line="400" w:lineRule="exact"/>
              <w:rPr>
                <w:rFonts w:hint="eastAsia" w:cs="宋体" w:asciiTheme="minorEastAsia" w:hAnsiTheme="minorEastAsia"/>
                <w:bCs/>
                <w:szCs w:val="22"/>
              </w:rPr>
            </w:pPr>
            <w:r>
              <w:rPr>
                <w:rFonts w:hint="eastAsia" w:cs="宋体" w:asciiTheme="minorEastAsia" w:hAnsiTheme="minorEastAsia"/>
                <w:bCs/>
                <w:szCs w:val="22"/>
              </w:rPr>
              <w:t xml:space="preserve">（万元</w:t>
            </w:r>
            <w:r>
              <w:rPr>
                <w:rFonts w:cs="宋体" w:asciiTheme="minorEastAsia" w:hAnsiTheme="minorEastAsia"/>
                <w:bCs/>
                <w:szCs w:val="22"/>
              </w:rPr>
              <w:t xml:space="preserve">/</w:t>
            </w:r>
            <w:r>
              <w:rPr>
                <w:rFonts w:hint="eastAsia" w:cs="宋体" w:asciiTheme="minorEastAsia" w:hAnsiTheme="minorEastAsia"/>
                <w:bCs/>
                <w:szCs w:val="22"/>
              </w:rPr>
              <w:t xml:space="preserve">年）</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1</w:t>
            </w:r>
            <w:r/>
          </w:p>
        </w:tc>
        <w:tc>
          <w:tcPr>
            <w:tcW w:w="3686" w:type="dxa"/>
            <w:textDirection w:val="lrTb"/>
            <w:noWrap w:val="false"/>
          </w:tcPr>
          <w:p>
            <w:pPr>
              <w:ind w:left="66" w:right="66"/>
              <w:jc w:val="center"/>
              <w:spacing w:line="400" w:lineRule="exact"/>
              <w:rPr>
                <w:rFonts w:hint="eastAsia" w:cs="宋体" w:asciiTheme="minorEastAsia" w:hAnsiTheme="minorEastAsia"/>
                <w:bCs/>
                <w:szCs w:val="22"/>
              </w:rPr>
            </w:pPr>
            <w:r>
              <w:rPr>
                <w:rFonts w:hint="eastAsia" w:cs="宋体" w:asciiTheme="minorEastAsia" w:hAnsiTheme="minorEastAsia"/>
                <w:bCs/>
                <w:szCs w:val="22"/>
              </w:rPr>
              <w:t xml:space="preserve">网络安全事件监测预警、应急处置和事件通报</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28</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2</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网络安全态势分析</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10</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3</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网安行动支撑</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18</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4</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网络安全应急演练</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4</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5</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网络安全重保检查</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4</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6</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网络安全专项检查支撑</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4</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7</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国际互联网加速服务网络安全保障</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6</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8</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人工智能安全监管</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15</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9</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新技术新应用安全态势分析与研究</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3</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10</w:t>
            </w:r>
            <w:r/>
          </w:p>
        </w:tc>
        <w:tc>
          <w:tcPr>
            <w:tcW w:w="3686"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互联网威胁情报属地化应用</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18</w:t>
            </w:r>
            <w:r/>
          </w:p>
        </w:tc>
      </w:tr>
      <w:tr>
        <w:trPr>
          <w:jc w:val="center"/>
          <w:trHeight w:val="567"/>
        </w:trPr>
        <w:tc>
          <w:tcPr>
            <w:tcW w:w="70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11</w:t>
            </w:r>
            <w:r/>
          </w:p>
        </w:tc>
        <w:tc>
          <w:tcPr>
            <w:tcW w:w="3686" w:type="dxa"/>
            <w:textDirection w:val="lrTb"/>
            <w:noWrap w:val="false"/>
          </w:tcPr>
          <w:p>
            <w:pPr>
              <w:ind w:left="66" w:right="66"/>
              <w:jc w:val="center"/>
              <w:spacing w:line="500" w:lineRule="exact"/>
              <w:rPr>
                <w:rFonts w:hint="eastAsia" w:cs="宋体" w:asciiTheme="minorEastAsia" w:hAnsiTheme="minorEastAsia"/>
                <w:b/>
                <w:bCs/>
                <w:szCs w:val="22"/>
              </w:rPr>
            </w:pPr>
            <w:r>
              <w:rPr>
                <w:rFonts w:hint="eastAsia" w:cs="宋体" w:asciiTheme="minorEastAsia" w:hAnsiTheme="minorEastAsia"/>
                <w:b/>
                <w:bCs/>
                <w:szCs w:val="22"/>
              </w:rPr>
              <w:t xml:space="preserve">合计</w:t>
            </w:r>
            <w:r/>
          </w:p>
        </w:tc>
        <w:tc>
          <w:tcPr>
            <w:tcW w:w="1984"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r>
            <w:r/>
          </w:p>
        </w:tc>
        <w:tc>
          <w:tcPr>
            <w:tcW w:w="1843" w:type="dxa"/>
            <w:textDirection w:val="lrTb"/>
            <w:noWrap w:val="false"/>
          </w:tcPr>
          <w:p>
            <w:pPr>
              <w:ind w:left="66" w:right="66"/>
              <w:jc w:val="center"/>
              <w:spacing w:line="500" w:lineRule="exact"/>
              <w:rPr>
                <w:rFonts w:hint="eastAsia" w:cs="宋体" w:asciiTheme="minorEastAsia" w:hAnsiTheme="minorEastAsia"/>
                <w:bCs/>
                <w:szCs w:val="22"/>
              </w:rPr>
            </w:pPr>
            <w:r>
              <w:rPr>
                <w:rFonts w:hint="eastAsia" w:cs="宋体" w:asciiTheme="minorEastAsia" w:hAnsiTheme="minorEastAsia"/>
                <w:bCs/>
                <w:szCs w:val="22"/>
              </w:rPr>
              <w:t xml:space="preserve">110</w:t>
            </w:r>
            <w:r/>
          </w:p>
        </w:tc>
      </w:tr>
    </w:tbl>
    <w:p>
      <w:pPr>
        <w:ind w:firstLine="660"/>
        <w:spacing w:line="400" w:lineRule="exact"/>
        <w:widowControl/>
        <w:rPr>
          <w:rFonts w:hint="eastAsia" w:ascii="宋体" w:hAnsi="宋体" w:cs="宋体"/>
          <w:bCs/>
          <w:szCs w:val="22"/>
        </w:rPr>
      </w:pPr>
      <w:r>
        <w:rPr>
          <w:rFonts w:hint="eastAsia" w:ascii="宋体" w:hAnsi="宋体" w:cs="宋体"/>
          <w:bCs/>
          <w:szCs w:val="22"/>
        </w:rPr>
        <w:t xml:space="preserve">注：</w:t>
      </w:r>
      <w:r>
        <w:rPr>
          <w:rFonts w:ascii="宋体" w:hAnsi="宋体" w:cs="宋体"/>
          <w:bCs/>
          <w:szCs w:val="22"/>
        </w:rPr>
        <w:t xml:space="preserve">1</w:t>
      </w:r>
      <w:r>
        <w:rPr>
          <w:rFonts w:hint="eastAsia" w:ascii="宋体" w:hAnsi="宋体" w:cs="宋体"/>
          <w:bCs/>
          <w:szCs w:val="22"/>
        </w:rPr>
        <w:t xml:space="preserve">.</w:t>
      </w:r>
      <w:r>
        <w:rPr>
          <w:rFonts w:ascii="宋体" w:hAnsi="宋体" w:cs="宋体"/>
          <w:bCs/>
          <w:szCs w:val="22"/>
        </w:rPr>
        <w:t xml:space="preserve">本项目为全费用报价。</w:t>
      </w:r>
      <w:r/>
    </w:p>
    <w:p>
      <w:pPr>
        <w:ind w:firstLine="1100"/>
        <w:spacing w:line="400" w:lineRule="exact"/>
        <w:widowControl/>
        <w:rPr>
          <w:rFonts w:hint="eastAsia" w:ascii="宋体" w:hAnsi="宋体" w:cs="宋体"/>
          <w:bCs/>
          <w:szCs w:val="22"/>
        </w:rPr>
      </w:pPr>
      <w:r>
        <w:rPr>
          <w:rFonts w:ascii="宋体" w:hAnsi="宋体" w:cs="宋体"/>
          <w:bCs/>
          <w:szCs w:val="22"/>
        </w:rPr>
        <w:t xml:space="preserve">2</w:t>
      </w:r>
      <w:r>
        <w:rPr>
          <w:rFonts w:hint="eastAsia" w:ascii="宋体" w:hAnsi="宋体" w:cs="宋体"/>
          <w:bCs/>
          <w:szCs w:val="22"/>
        </w:rPr>
        <w:t xml:space="preserve">.供应商可依据项目需要自行增加项目内容，总费用不得超过预算价。</w:t>
      </w:r>
      <w:r/>
    </w:p>
    <w:p>
      <w:pPr>
        <w:ind w:firstLine="420"/>
        <w:spacing w:line="400" w:lineRule="exact"/>
        <w:widowControl/>
        <w:rPr>
          <w:rFonts w:hint="eastAsia" w:ascii="宋体" w:hAnsi="宋体" w:cs="宋体"/>
          <w:szCs w:val="22"/>
          <w:lang w:val="zh-CN"/>
        </w:rPr>
      </w:pPr>
      <w:r>
        <w:rPr>
          <w:rFonts w:hint="eastAsia" w:ascii="宋体" w:hAnsi="宋体" w:cs="宋体"/>
          <w:szCs w:val="22"/>
          <w:lang w:val="zh-CN"/>
        </w:rPr>
      </w:r>
      <w:r/>
    </w:p>
    <w:p>
      <w:pPr>
        <w:ind w:firstLine="770"/>
        <w:spacing w:line="400" w:lineRule="exact"/>
        <w:widowControl/>
        <w:rPr>
          <w:rFonts w:hint="eastAsia" w:ascii="宋体" w:hAnsi="宋体" w:cs="宋体"/>
          <w:szCs w:val="22"/>
          <w:lang w:val="zh-CN"/>
        </w:rPr>
      </w:pPr>
      <w:r>
        <w:rPr>
          <w:rFonts w:hint="eastAsia" w:ascii="宋体" w:hAnsi="宋体" w:cs="宋体"/>
          <w:szCs w:val="22"/>
          <w:lang w:val="zh-CN"/>
        </w:rPr>
        <w:t xml:space="preserve">供应商名称（</w:t>
      </w:r>
      <w:r>
        <w:rPr>
          <w:rFonts w:hint="eastAsia" w:cs="宋体" w:asciiTheme="minorEastAsia" w:hAnsiTheme="minorEastAsia"/>
          <w:bCs/>
          <w:szCs w:val="22"/>
        </w:rPr>
        <w:t xml:space="preserve">公章或CA电子公章</w:t>
      </w:r>
      <w:r>
        <w:rPr>
          <w:rFonts w:hint="eastAsia" w:ascii="宋体" w:hAnsi="宋体" w:cs="宋体"/>
          <w:szCs w:val="22"/>
          <w:lang w:val="zh-CN"/>
        </w:rPr>
        <w:t xml:space="preserve">）：</w:t>
      </w:r>
      <w:r>
        <w:rPr>
          <w:rFonts w:ascii="宋体" w:hAnsi="宋体" w:cs="宋体"/>
          <w:szCs w:val="22"/>
          <w:lang w:val="zh-CN"/>
        </w:rPr>
        <w:t xml:space="preserve"> </w:t>
      </w:r>
      <w:r/>
    </w:p>
    <w:p>
      <w:pPr>
        <w:ind w:firstLine="770"/>
        <w:spacing w:line="500" w:lineRule="exact"/>
        <w:rPr>
          <w:rFonts w:hint="eastAsia" w:ascii="宋体" w:hAnsi="宋体" w:cs="宋体"/>
          <w:szCs w:val="22"/>
        </w:rPr>
      </w:pPr>
      <w:r>
        <w:rPr>
          <w:rFonts w:hint="eastAsia" w:ascii="宋体" w:hAnsi="宋体" w:cs="宋体"/>
          <w:szCs w:val="22"/>
        </w:rPr>
        <w:t xml:space="preserve">法定代表人或代理人（签字或盖章）</w:t>
      </w:r>
      <w:r>
        <w:rPr>
          <w:rFonts w:hint="eastAsia" w:ascii="宋体" w:hAnsi="宋体" w:cs="宋体"/>
          <w:bCs/>
          <w:szCs w:val="22"/>
        </w:rPr>
        <w:t xml:space="preserve">：</w:t>
      </w:r>
      <w:r/>
    </w:p>
    <w:p>
      <w:pPr>
        <w:ind w:firstLine="770"/>
        <w:spacing w:line="520" w:lineRule="exact"/>
        <w:widowControl/>
        <w:rPr>
          <w:rFonts w:hint="eastAsia" w:ascii="宋体" w:hAnsi="宋体" w:cs="宋体"/>
          <w:szCs w:val="22"/>
        </w:rPr>
        <w:sectPr>
          <w:footerReference w:type="default" r:id="rId12"/>
          <w:footerReference w:type="first" r:id="rId13"/>
          <w:footnotePr/>
          <w:endnotePr/>
          <w:type w:val="nextPage"/>
          <w:pgSz w:w="11906" w:h="16838" w:orient="portrait"/>
          <w:pgMar w:top="1015" w:right="1133" w:bottom="868" w:left="1145" w:header="851" w:footer="907" w:gutter="0"/>
          <w:cols w:num="1" w:sep="0" w:space="425" w:equalWidth="1"/>
          <w:docGrid w:linePitch="360"/>
          <w:titlePg/>
        </w:sectPr>
      </w:pPr>
      <w:r>
        <w:rPr>
          <w:rFonts w:hint="eastAsia" w:ascii="宋体" w:hAnsi="宋体" w:cs="宋体"/>
          <w:szCs w:val="22"/>
        </w:rPr>
        <w:t xml:space="preserve">日期：</w:t>
      </w:r>
      <w:r>
        <w:rPr>
          <w:rFonts w:ascii="宋体" w:hAnsi="宋体" w:cs="宋体"/>
          <w:szCs w:val="22"/>
        </w:rPr>
        <w:t xml:space="preserve">    </w:t>
      </w:r>
      <w:r>
        <w:rPr>
          <w:rFonts w:hint="eastAsia" w:ascii="宋体" w:hAnsi="宋体" w:cs="宋体"/>
          <w:szCs w:val="22"/>
        </w:rPr>
        <w:t xml:space="preserve">年</w:t>
      </w:r>
      <w:r>
        <w:rPr>
          <w:rFonts w:ascii="宋体" w:hAnsi="宋体" w:cs="宋体"/>
          <w:szCs w:val="22"/>
        </w:rPr>
        <w:t xml:space="preserve">    </w:t>
      </w:r>
      <w:r>
        <w:rPr>
          <w:rFonts w:hint="eastAsia" w:ascii="宋体" w:hAnsi="宋体" w:cs="宋体"/>
          <w:szCs w:val="22"/>
        </w:rPr>
        <w:t xml:space="preserve">月</w:t>
      </w:r>
      <w:r>
        <w:rPr>
          <w:rFonts w:ascii="宋体" w:hAnsi="宋体" w:cs="宋体"/>
          <w:szCs w:val="22"/>
        </w:rPr>
        <w:t xml:space="preserve">    </w:t>
      </w:r>
      <w:r>
        <w:rPr>
          <w:rFonts w:hint="eastAsia" w:ascii="宋体" w:hAnsi="宋体" w:cs="宋体"/>
          <w:szCs w:val="22"/>
        </w:rPr>
        <w:t xml:space="preserve">日</w:t>
      </w:r>
      <w:bookmarkStart w:id="50" w:name="_Toc12279"/>
      <w:r/>
      <w:r/>
    </w:p>
    <w:p>
      <w:pPr>
        <w:spacing w:before="143" w:after="143" w:line="700" w:lineRule="exact"/>
        <w:rPr>
          <w:rFonts w:hint="eastAsia" w:ascii="宋体" w:hAnsi="宋体" w:cs="宋体"/>
          <w:b/>
          <w:sz w:val="28"/>
          <w:szCs w:val="28"/>
          <w:lang w:val="zh-CN"/>
        </w:rPr>
        <w:outlineLvl w:val="1"/>
      </w:pPr>
      <w:r/>
      <w:bookmarkStart w:id="51" w:name="_Toc155285359"/>
      <w:r>
        <w:rPr>
          <w:rFonts w:hint="eastAsia" w:ascii="宋体" w:hAnsi="宋体" w:cs="宋体"/>
          <w:b/>
          <w:sz w:val="28"/>
          <w:szCs w:val="28"/>
          <w:lang w:val="zh-CN"/>
        </w:rPr>
        <w:t xml:space="preserve">五、</w:t>
      </w:r>
      <w:bookmarkStart w:id="52" w:name="_Hlk167750678"/>
      <w:r>
        <w:rPr>
          <w:rFonts w:hint="eastAsia" w:ascii="宋体" w:hAnsi="宋体" w:cs="宋体"/>
          <w:b/>
          <w:sz w:val="28"/>
          <w:szCs w:val="28"/>
          <w:lang w:val="zh-CN"/>
        </w:rPr>
        <w:t xml:space="preserve">商务条款偏离表</w:t>
      </w:r>
      <w:bookmarkEnd w:id="51"/>
      <w:r/>
      <w:bookmarkEnd w:id="52"/>
      <w:r/>
      <w:r/>
    </w:p>
    <w:p>
      <w:pPr>
        <w:jc w:val="center"/>
        <w:spacing w:line="520" w:lineRule="exact"/>
        <w:widowControl/>
        <w:rPr>
          <w:rFonts w:hint="eastAsia" w:ascii="宋体" w:hAnsi="宋体" w:eastAsia="宋体" w:cs="宋体"/>
          <w:b/>
          <w:sz w:val="24"/>
        </w:rPr>
      </w:pPr>
      <w:r>
        <w:rPr>
          <w:rFonts w:hint="eastAsia" w:ascii="宋体" w:hAnsi="宋体" w:eastAsia="宋体" w:cs="宋体"/>
          <w:b/>
          <w:sz w:val="24"/>
        </w:rPr>
        <w:t xml:space="preserve">商务条款偏离表</w:t>
      </w:r>
      <w:r/>
    </w:p>
    <w:p>
      <w:pPr>
        <w:spacing w:line="520" w:lineRule="exact"/>
        <w:widowControl/>
        <w:rPr>
          <w:rFonts w:hint="eastAsia" w:ascii="宋体" w:hAnsi="宋体" w:cs="宋体"/>
          <w:b/>
          <w:sz w:val="24"/>
        </w:rPr>
      </w:pPr>
      <w:r>
        <w:rPr>
          <w:rFonts w:hint="eastAsia" w:ascii="新宋体" w:hAnsi="新宋体" w:eastAsia="新宋体" w:cs="新宋体"/>
          <w:sz w:val="24"/>
          <w:lang w:val="zh-CN"/>
        </w:rPr>
        <w:t xml:space="preserve">项目名称：                                                项目编号：</w:t>
      </w:r>
      <w:r/>
    </w:p>
    <w:tbl>
      <w:tblPr>
        <w:tblStyle w:val="9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298"/>
        <w:gridCol w:w="2126"/>
        <w:gridCol w:w="1578"/>
      </w:tblGrid>
      <w:tr>
        <w:trPr>
          <w:cantSplit/>
          <w:jc w:val="center"/>
          <w:trHeight w:val="804"/>
          <w:tblHeader/>
        </w:trPr>
        <w:tc>
          <w:tcPr>
            <w:tcW w:w="730"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序号</w:t>
            </w:r>
            <w:r/>
          </w:p>
        </w:tc>
        <w:tc>
          <w:tcPr>
            <w:tcW w:w="2948"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磋商文件要求</w:t>
            </w:r>
            <w:r/>
          </w:p>
        </w:tc>
        <w:tc>
          <w:tcPr>
            <w:tcW w:w="2298" w:type="dxa"/>
            <w:vAlign w:val="center"/>
            <w:textDirection w:val="lrTb"/>
            <w:noWrap w:val="false"/>
          </w:tcPr>
          <w:p>
            <w:pPr>
              <w:jc w:val="center"/>
              <w:rPr>
                <w:rFonts w:hint="eastAsia" w:ascii="宋体" w:hAnsi="宋体" w:cs="宋体"/>
                <w:bCs/>
                <w:sz w:val="24"/>
              </w:rPr>
            </w:pPr>
            <w:r>
              <w:t xml:space="preserve">响应情况</w:t>
            </w:r>
            <w:r>
              <w:rPr>
                <w:rFonts w:hint="eastAsia"/>
              </w:rPr>
              <w:t xml:space="preserve">（填报“响应或完全响应”）</w:t>
            </w:r>
            <w:r/>
          </w:p>
        </w:tc>
        <w:tc>
          <w:tcPr>
            <w:tcW w:w="2126" w:type="dxa"/>
            <w:vAlign w:val="center"/>
            <w:textDirection w:val="lrTb"/>
            <w:noWrap w:val="false"/>
          </w:tcPr>
          <w:p>
            <w:pPr>
              <w:jc w:val="center"/>
              <w:rPr>
                <w:rFonts w:hint="eastAsia" w:ascii="宋体" w:hAnsi="宋体" w:cs="宋体"/>
                <w:bCs/>
                <w:sz w:val="24"/>
              </w:rPr>
            </w:pPr>
            <w:r>
              <w:rPr>
                <w:rFonts w:hint="eastAsia"/>
              </w:rPr>
              <w:t xml:space="preserve">正偏离、无偏离或负偏离</w:t>
            </w:r>
            <w:r/>
          </w:p>
        </w:tc>
        <w:tc>
          <w:tcPr>
            <w:tcW w:w="1578"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备注</w:t>
            </w:r>
            <w:r/>
          </w:p>
        </w:tc>
      </w:tr>
      <w:tr>
        <w:trPr>
          <w:cantSplit/>
          <w:jc w:val="center"/>
          <w:trHeight w:val="454"/>
        </w:trPr>
        <w:tc>
          <w:tcPr>
            <w:tcW w:w="730"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294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W w:w="229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454"/>
        </w:trPr>
        <w:tc>
          <w:tcPr>
            <w:tcW w:w="730"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294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W w:w="229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454"/>
        </w:trPr>
        <w:tc>
          <w:tcPr>
            <w:tcW w:w="730"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2948"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r>
            <w:r/>
          </w:p>
        </w:tc>
        <w:tc>
          <w:tcPr>
            <w:tcW w:w="229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spacing w:line="400" w:lineRule="exact"/>
        <w:rPr>
          <w:rFonts w:hint="eastAsia" w:ascii="宋体" w:hAnsi="宋体" w:cs="宋体"/>
          <w:szCs w:val="22"/>
        </w:rPr>
      </w:pPr>
      <w:r>
        <w:rPr>
          <w:rFonts w:hint="eastAsia" w:ascii="宋体" w:hAnsi="宋体" w:cs="宋体"/>
          <w:b/>
          <w:bCs/>
          <w:szCs w:val="22"/>
          <w:lang w:val="zh-CN"/>
        </w:rPr>
        <w:t xml:space="preserve">注：</w:t>
      </w:r>
      <w:r>
        <w:rPr>
          <w:rFonts w:hint="eastAsia" w:ascii="宋体" w:hAnsi="宋体" w:cs="宋体"/>
          <w:szCs w:val="22"/>
        </w:rPr>
        <w:t xml:space="preserve"> 1.供应商应在上表中明确响应文件商务部分与磋商文件要求的商务要求偏离情况，未在上表中说明的，如在响应文件其他内容中已有文字说明或相关证明材料的，则以已有文字说明或相关证明材料为准，但该表不作为供应商对所投项目关于商务要求等详细描述和说明的替代。</w:t>
      </w:r>
      <w:r/>
    </w:p>
    <w:p>
      <w:pPr>
        <w:ind w:firstLine="440"/>
        <w:spacing w:line="400" w:lineRule="exact"/>
        <w:rPr>
          <w:rFonts w:hint="eastAsia" w:ascii="宋体" w:hAnsi="宋体" w:cs="宋体"/>
          <w:szCs w:val="22"/>
        </w:rPr>
      </w:pPr>
      <w:r>
        <w:rPr>
          <w:rFonts w:hint="eastAsia" w:ascii="宋体" w:hAnsi="宋体" w:cs="宋体"/>
          <w:szCs w:val="22"/>
        </w:rPr>
        <w:t xml:space="preserve">2.说明：如果行数不够，请自行增加。</w:t>
      </w:r>
      <w:r/>
    </w:p>
    <w:p>
      <w:pPr>
        <w:ind w:firstLine="440"/>
        <w:spacing w:line="500" w:lineRule="exact"/>
        <w:rPr>
          <w:rFonts w:hint="eastAsia" w:ascii="宋体" w:hAnsi="宋体" w:cs="宋体"/>
          <w:szCs w:val="22"/>
        </w:rPr>
      </w:pPr>
      <w:r>
        <w:rPr>
          <w:rFonts w:hint="eastAsia" w:ascii="宋体" w:hAnsi="宋体" w:cs="宋体"/>
          <w:szCs w:val="22"/>
        </w:rPr>
      </w:r>
      <w:r/>
    </w:p>
    <w:p>
      <w:pPr>
        <w:ind w:firstLine="440"/>
        <w:spacing w:line="500" w:lineRule="exact"/>
        <w:rPr>
          <w:rFonts w:hint="eastAsia" w:ascii="宋体" w:hAnsi="宋体" w:cs="宋体"/>
          <w:szCs w:val="22"/>
        </w:rPr>
      </w:pPr>
      <w:r>
        <w:rPr>
          <w:rFonts w:hint="eastAsia" w:ascii="宋体" w:hAnsi="宋体" w:cs="宋体"/>
          <w:szCs w:val="22"/>
        </w:rPr>
      </w:r>
      <w:r/>
    </w:p>
    <w:p>
      <w:pPr>
        <w:ind w:firstLine="440"/>
        <w:spacing w:line="500" w:lineRule="exact"/>
        <w:rPr>
          <w:rFonts w:hint="eastAsia" w:ascii="宋体" w:hAnsi="宋体" w:cs="宋体"/>
          <w:szCs w:val="22"/>
        </w:rPr>
      </w:pPr>
      <w:r>
        <w:rPr>
          <w:rFonts w:hint="eastAsia" w:ascii="宋体" w:hAnsi="宋体" w:cs="宋体"/>
          <w:szCs w:val="22"/>
        </w:rPr>
        <w:t xml:space="preserve">供应商名称（</w:t>
      </w:r>
      <w:r>
        <w:rPr>
          <w:rFonts w:hint="eastAsia" w:cs="宋体" w:asciiTheme="minorEastAsia" w:hAnsiTheme="minorEastAsia"/>
          <w:bCs/>
          <w:szCs w:val="22"/>
        </w:rPr>
        <w:t xml:space="preserve">公章或CA电子公章</w:t>
      </w:r>
      <w:r>
        <w:rPr>
          <w:rFonts w:hint="eastAsia" w:ascii="宋体" w:hAnsi="宋体" w:cs="宋体"/>
          <w:szCs w:val="22"/>
        </w:rPr>
        <w:t xml:space="preserve">）：         </w:t>
      </w:r>
      <w:r/>
    </w:p>
    <w:p>
      <w:pPr>
        <w:ind w:firstLine="440"/>
        <w:spacing w:line="500" w:lineRule="exact"/>
        <w:rPr>
          <w:rFonts w:hint="eastAsia" w:ascii="宋体" w:hAnsi="宋体" w:cs="宋体"/>
          <w:szCs w:val="22"/>
        </w:rPr>
      </w:pPr>
      <w:r>
        <w:rPr>
          <w:rFonts w:hint="eastAsia" w:ascii="宋体" w:hAnsi="宋体" w:cs="宋体"/>
          <w:szCs w:val="22"/>
        </w:rPr>
        <w:t xml:space="preserve">法定代表人或代理人（签字或盖章）</w:t>
      </w:r>
      <w:r>
        <w:rPr>
          <w:rFonts w:hint="eastAsia" w:ascii="宋体" w:hAnsi="宋体" w:cs="宋体"/>
          <w:bCs/>
          <w:szCs w:val="22"/>
        </w:rPr>
        <w:t xml:space="preserve">：</w:t>
      </w:r>
      <w:r/>
    </w:p>
    <w:p>
      <w:pPr>
        <w:ind w:firstLine="440"/>
        <w:spacing w:line="500" w:lineRule="exact"/>
        <w:rPr>
          <w:rFonts w:hint="eastAsia" w:ascii="宋体" w:hAnsi="宋体" w:cs="宋体"/>
          <w:b/>
          <w:szCs w:val="22"/>
        </w:rPr>
      </w:pPr>
      <w:r>
        <w:rPr>
          <w:rFonts w:hint="eastAsia" w:ascii="宋体" w:hAnsi="宋体" w:cs="宋体"/>
          <w:bCs/>
          <w:szCs w:val="22"/>
        </w:rPr>
        <w:t xml:space="preserve">日期:</w:t>
      </w:r>
      <w:r>
        <w:rPr>
          <w:rFonts w:ascii="宋体" w:hAnsi="宋体"/>
          <w:szCs w:val="22"/>
        </w:rPr>
        <w:t xml:space="preserve">   </w:t>
      </w:r>
      <w:r>
        <w:rPr>
          <w:rFonts w:hint="eastAsia" w:ascii="宋体" w:hAnsi="宋体"/>
          <w:szCs w:val="22"/>
        </w:rPr>
        <w:t xml:space="preserve">年</w:t>
      </w:r>
      <w:r>
        <w:rPr>
          <w:rFonts w:ascii="宋体" w:hAnsi="宋体"/>
          <w:szCs w:val="22"/>
        </w:rPr>
        <w:t xml:space="preserve"> </w:t>
      </w:r>
      <w:r>
        <w:rPr>
          <w:rFonts w:hint="eastAsia" w:ascii="宋体" w:hAnsi="宋体"/>
          <w:szCs w:val="22"/>
        </w:rPr>
        <w:t xml:space="preserve"> 月</w:t>
      </w:r>
      <w:r>
        <w:rPr>
          <w:rFonts w:ascii="宋体" w:hAnsi="宋体"/>
          <w:szCs w:val="22"/>
        </w:rPr>
        <w:t xml:space="preserve">  </w:t>
      </w:r>
      <w:r>
        <w:rPr>
          <w:rFonts w:hint="eastAsia" w:ascii="宋体" w:hAnsi="宋体"/>
          <w:szCs w:val="22"/>
        </w:rPr>
        <w:t xml:space="preserve">日</w:t>
      </w:r>
      <w:r/>
    </w:p>
    <w:p>
      <w:pPr>
        <w:pStyle w:val="988"/>
        <w:ind w:left="1100"/>
        <w:spacing w:line="360" w:lineRule="auto"/>
        <w:rPr>
          <w:rFonts w:hint="eastAsia" w:hAnsi="宋体" w:eastAsia="宋体" w:cs="宋体"/>
          <w:sz w:val="24"/>
          <w:szCs w:val="24"/>
        </w:rPr>
        <w:sectPr>
          <w:footnotePr/>
          <w:endnotePr/>
          <w:type w:val="nextPage"/>
          <w:pgSz w:w="11906" w:h="16838" w:orient="portrait"/>
          <w:pgMar w:top="1015" w:right="1133" w:bottom="868" w:left="1276" w:header="851" w:footer="907" w:gutter="0"/>
          <w:cols w:num="1" w:sep="0" w:space="425" w:equalWidth="1"/>
          <w:docGrid w:linePitch="360"/>
          <w:titlePg/>
        </w:sectPr>
      </w:pPr>
      <w:r>
        <w:rPr>
          <w:rFonts w:hint="eastAsia" w:hAnsi="宋体" w:eastAsia="宋体" w:cs="宋体"/>
          <w:sz w:val="24"/>
          <w:szCs w:val="24"/>
        </w:rPr>
        <w:t xml:space="preserve">   </w:t>
      </w:r>
      <w:r/>
    </w:p>
    <w:p>
      <w:pPr>
        <w:spacing w:before="143" w:after="143" w:line="700" w:lineRule="exact"/>
        <w:rPr>
          <w:rFonts w:hint="eastAsia" w:ascii="宋体" w:hAnsi="宋体" w:cs="宋体"/>
          <w:b/>
          <w:sz w:val="28"/>
          <w:szCs w:val="28"/>
          <w:lang w:val="zh-CN"/>
        </w:rPr>
        <w:outlineLvl w:val="1"/>
      </w:pPr>
      <w:r/>
      <w:bookmarkStart w:id="53" w:name="_Toc155285360"/>
      <w:r>
        <w:rPr>
          <w:rFonts w:hint="eastAsia" w:ascii="宋体" w:hAnsi="宋体" w:cs="宋体"/>
          <w:b/>
          <w:sz w:val="28"/>
          <w:szCs w:val="28"/>
          <w:lang w:val="zh-CN"/>
        </w:rPr>
        <w:t xml:space="preserve">六、</w:t>
      </w:r>
      <w:bookmarkEnd w:id="50"/>
      <w:r/>
      <w:bookmarkStart w:id="54" w:name="_Toc26587"/>
      <w:r>
        <w:rPr>
          <w:rFonts w:hint="eastAsia" w:ascii="宋体" w:hAnsi="宋体" w:cs="宋体"/>
          <w:b/>
          <w:sz w:val="28"/>
          <w:szCs w:val="28"/>
          <w:lang w:val="zh-CN"/>
        </w:rPr>
        <w:t xml:space="preserve">项目组人员配备</w:t>
      </w:r>
      <w:bookmarkEnd w:id="53"/>
      <w:r/>
      <w:bookmarkEnd w:id="54"/>
      <w:r/>
      <w:r/>
    </w:p>
    <w:p>
      <w:pPr>
        <w:jc w:val="center"/>
        <w:spacing w:line="360" w:lineRule="auto"/>
        <w:rPr>
          <w:rFonts w:hint="eastAsia" w:ascii="宋体" w:hAnsi="宋体" w:cs="宋体"/>
          <w:b/>
          <w:sz w:val="24"/>
        </w:rPr>
      </w:pPr>
      <w:r>
        <w:rPr>
          <w:rFonts w:hint="eastAsia" w:ascii="宋体" w:hAnsi="宋体" w:cs="宋体"/>
          <w:b/>
          <w:sz w:val="24"/>
        </w:rPr>
        <w:t xml:space="preserve">项目组人员配备</w:t>
      </w:r>
      <w:r/>
    </w:p>
    <w:p>
      <w:pPr>
        <w:ind w:firstLine="440"/>
        <w:spacing w:line="520" w:lineRule="exact"/>
        <w:widowControl/>
        <w:rPr>
          <w:rFonts w:hint="eastAsia" w:ascii="宋体" w:hAnsi="宋体" w:cs="宋体"/>
          <w:sz w:val="28"/>
          <w:szCs w:val="28"/>
        </w:rPr>
      </w:pPr>
      <w:r>
        <w:rPr>
          <w:rFonts w:hint="eastAsia" w:ascii="新宋体" w:hAnsi="新宋体" w:eastAsia="新宋体" w:cs="新宋体"/>
          <w:szCs w:val="22"/>
          <w:lang w:val="zh-CN"/>
        </w:rPr>
        <w:t xml:space="preserve">项目名称：    </w:t>
      </w:r>
      <w:r>
        <w:rPr>
          <w:rFonts w:hint="eastAsia" w:ascii="新宋体" w:hAnsi="新宋体" w:eastAsia="新宋体" w:cs="新宋体"/>
          <w:sz w:val="24"/>
          <w:lang w:val="zh-CN"/>
        </w:rPr>
        <w:t xml:space="preserve">                                 </w:t>
      </w:r>
      <w:r>
        <w:rPr>
          <w:rFonts w:hint="eastAsia" w:ascii="新宋体" w:hAnsi="新宋体" w:eastAsia="新宋体" w:cs="新宋体"/>
          <w:szCs w:val="22"/>
          <w:lang w:val="zh-CN"/>
        </w:rPr>
        <w:t xml:space="preserve">项目编号：</w:t>
      </w:r>
      <w:r/>
    </w:p>
    <w:tbl>
      <w:tblPr>
        <w:tblStyle w:val="975"/>
        <w:tblW w:w="9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2"/>
        <w:gridCol w:w="851"/>
        <w:gridCol w:w="1372"/>
        <w:gridCol w:w="1351"/>
        <w:gridCol w:w="873"/>
        <w:gridCol w:w="968"/>
        <w:gridCol w:w="963"/>
        <w:gridCol w:w="1134"/>
      </w:tblGrid>
      <w:tr>
        <w:trPr>
          <w:cantSplit/>
          <w:jc w:val="center"/>
          <w:trHeight w:val="594"/>
        </w:trPr>
        <w:tc>
          <w:tcPr>
            <w:tcBorders>
              <w:top w:val="single" w:color="auto" w:sz="6" w:space="0"/>
              <w:left w:val="single" w:color="auto" w:sz="6" w:space="0"/>
            </w:tcBorders>
            <w:tcW w:w="1552" w:type="dxa"/>
            <w:vAlign w:val="center"/>
            <w:vMerge w:val="restart"/>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t xml:space="preserve">职务</w:t>
            </w:r>
            <w:r/>
          </w:p>
        </w:tc>
        <w:tc>
          <w:tcPr>
            <w:tcBorders>
              <w:top w:val="single" w:color="auto" w:sz="6" w:space="0"/>
            </w:tcBorders>
            <w:tcW w:w="851" w:type="dxa"/>
            <w:vAlign w:val="center"/>
            <w:vMerge w:val="restart"/>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t xml:space="preserve">姓名</w:t>
            </w:r>
            <w:r/>
          </w:p>
        </w:tc>
        <w:tc>
          <w:tcPr>
            <w:tcBorders>
              <w:top w:val="single" w:color="auto" w:sz="6" w:space="0"/>
            </w:tcBorders>
            <w:tcW w:w="1372" w:type="dxa"/>
            <w:vAlign w:val="center"/>
            <w:vMerge w:val="restart"/>
            <w:textDirection w:val="lrTb"/>
            <w:noWrap w:val="false"/>
          </w:tcPr>
          <w:p>
            <w:pPr>
              <w:jc w:val="center"/>
              <w:spacing w:after="0" w:line="300" w:lineRule="exact"/>
              <w:rPr>
                <w:rFonts w:hint="eastAsia" w:ascii="宋体" w:hAnsi="宋体" w:cs="宋体"/>
                <w:szCs w:val="22"/>
              </w:rPr>
            </w:pPr>
            <w:r>
              <w:rPr>
                <w:rFonts w:hint="eastAsia" w:ascii="宋体" w:hAnsi="宋体" w:cs="宋体"/>
                <w:szCs w:val="22"/>
              </w:rPr>
              <w:t xml:space="preserve">专业证书或职称</w:t>
            </w:r>
            <w:r/>
          </w:p>
        </w:tc>
        <w:tc>
          <w:tcPr>
            <w:gridSpan w:val="4"/>
            <w:tcBorders>
              <w:top w:val="single" w:color="auto" w:sz="6" w:space="0"/>
            </w:tcBorders>
            <w:tcW w:w="4155" w:type="dxa"/>
            <w:vAlign w:val="center"/>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t xml:space="preserve">证明文件</w:t>
            </w:r>
            <w:r/>
          </w:p>
        </w:tc>
        <w:tc>
          <w:tcPr>
            <w:tcBorders>
              <w:top w:val="single" w:color="auto" w:sz="6" w:space="0"/>
              <w:right w:val="single" w:color="auto" w:sz="6" w:space="0"/>
            </w:tcBorders>
            <w:tcW w:w="1134" w:type="dxa"/>
            <w:vAlign w:val="center"/>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t xml:space="preserve">备注</w:t>
            </w:r>
            <w:r/>
          </w:p>
        </w:tc>
      </w:tr>
      <w:tr>
        <w:trPr>
          <w:cantSplit/>
          <w:jc w:val="center"/>
          <w:trHeight w:val="611"/>
        </w:trPr>
        <w:tc>
          <w:tcPr>
            <w:tcBorders>
              <w:left w:val="single" w:color="auto" w:sz="6" w:space="0"/>
            </w:tcBorders>
            <w:tcW w:w="1552" w:type="dxa"/>
            <w:vAlign w:val="center"/>
            <w:vMerge w:val="continue"/>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r>
            <w:r/>
          </w:p>
        </w:tc>
        <w:tc>
          <w:tcPr>
            <w:tcW w:w="851" w:type="dxa"/>
            <w:vAlign w:val="center"/>
            <w:vMerge w:val="continue"/>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r>
            <w:r/>
          </w:p>
        </w:tc>
        <w:tc>
          <w:tcPr>
            <w:tcW w:w="1372" w:type="dxa"/>
            <w:vAlign w:val="center"/>
            <w:vMerge w:val="continue"/>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r>
            <w:r/>
          </w:p>
        </w:tc>
        <w:tc>
          <w:tcPr>
            <w:tcW w:w="1351" w:type="dxa"/>
            <w:vAlign w:val="center"/>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t xml:space="preserve">身份证号</w:t>
            </w:r>
            <w:r/>
          </w:p>
        </w:tc>
        <w:tc>
          <w:tcPr>
            <w:tcW w:w="873" w:type="dxa"/>
            <w:vAlign w:val="center"/>
            <w:textDirection w:val="lrTb"/>
            <w:noWrap w:val="false"/>
          </w:tcPr>
          <w:p>
            <w:pPr>
              <w:jc w:val="center"/>
              <w:spacing w:after="0" w:line="520" w:lineRule="exact"/>
              <w:rPr>
                <w:rFonts w:hint="eastAsia" w:ascii="宋体" w:hAnsi="宋体" w:cs="宋体"/>
                <w:szCs w:val="22"/>
              </w:rPr>
            </w:pPr>
            <w:r>
              <w:rPr>
                <w:rFonts w:ascii="宋体" w:hAnsi="宋体" w:cs="宋体"/>
                <w:szCs w:val="22"/>
              </w:rPr>
              <w:t xml:space="preserve">学历</w:t>
            </w:r>
            <w:r/>
          </w:p>
        </w:tc>
        <w:tc>
          <w:tcPr>
            <w:tcW w:w="968" w:type="dxa"/>
            <w:vAlign w:val="center"/>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t xml:space="preserve">专业</w:t>
            </w:r>
            <w:r/>
          </w:p>
        </w:tc>
        <w:tc>
          <w:tcPr>
            <w:tcW w:w="963" w:type="dxa"/>
            <w:vAlign w:val="center"/>
            <w:textDirection w:val="lrTb"/>
            <w:noWrap w:val="false"/>
          </w:tcPr>
          <w:p>
            <w:pPr>
              <w:jc w:val="center"/>
              <w:spacing w:after="0" w:line="400" w:lineRule="exact"/>
              <w:rPr>
                <w:rFonts w:hint="eastAsia" w:ascii="宋体" w:hAnsi="宋体" w:cs="宋体"/>
                <w:szCs w:val="22"/>
              </w:rPr>
            </w:pPr>
            <w:r>
              <w:rPr>
                <w:rFonts w:hint="eastAsia" w:ascii="宋体" w:hAnsi="宋体" w:cs="宋体"/>
                <w:szCs w:val="22"/>
              </w:rPr>
              <w:t xml:space="preserve">从业</w:t>
            </w:r>
            <w:r/>
          </w:p>
          <w:p>
            <w:pPr>
              <w:jc w:val="center"/>
              <w:spacing w:after="0" w:line="400" w:lineRule="exact"/>
              <w:rPr>
                <w:rFonts w:hint="eastAsia" w:ascii="宋体" w:hAnsi="宋体" w:cs="宋体"/>
                <w:szCs w:val="22"/>
              </w:rPr>
            </w:pPr>
            <w:r>
              <w:rPr>
                <w:rFonts w:hint="eastAsia" w:ascii="宋体" w:hAnsi="宋体" w:cs="宋体"/>
                <w:szCs w:val="22"/>
              </w:rPr>
              <w:t xml:space="preserve">经验</w:t>
            </w:r>
            <w:r/>
          </w:p>
        </w:tc>
        <w:tc>
          <w:tcPr>
            <w:tcBorders>
              <w:right w:val="single" w:color="auto" w:sz="6" w:space="0"/>
            </w:tcBorders>
            <w:tcW w:w="1134" w:type="dxa"/>
            <w:vAlign w:val="center"/>
            <w:textDirection w:val="lrTb"/>
            <w:noWrap w:val="false"/>
          </w:tcPr>
          <w:p>
            <w:pPr>
              <w:jc w:val="center"/>
              <w:spacing w:after="0" w:line="520" w:lineRule="exact"/>
              <w:rPr>
                <w:rFonts w:hint="eastAsia" w:ascii="宋体" w:hAnsi="宋体" w:cs="宋体"/>
                <w:szCs w:val="22"/>
              </w:rPr>
            </w:pPr>
            <w:r>
              <w:rPr>
                <w:rFonts w:hint="eastAsia" w:ascii="宋体" w:hAnsi="宋体" w:cs="宋体"/>
                <w:szCs w:val="22"/>
              </w:rPr>
            </w:r>
            <w:r/>
          </w:p>
        </w:tc>
      </w:tr>
      <w:tr>
        <w:trPr>
          <w:jc w:val="center"/>
          <w:trHeight w:val="417"/>
        </w:trPr>
        <w:tc>
          <w:tcPr>
            <w:tcBorders>
              <w:left w:val="single" w:color="auto" w:sz="6" w:space="0"/>
            </w:tcBorders>
            <w:tcW w:w="1552" w:type="dxa"/>
            <w:vAlign w:val="center"/>
            <w:textDirection w:val="lrTb"/>
            <w:noWrap w:val="false"/>
          </w:tcPr>
          <w:p>
            <w:pPr>
              <w:jc w:val="center"/>
              <w:spacing w:line="520" w:lineRule="exact"/>
              <w:rPr>
                <w:rFonts w:hint="eastAsia" w:ascii="宋体" w:hAnsi="宋体" w:cs="宋体"/>
                <w:szCs w:val="22"/>
              </w:rPr>
            </w:pPr>
            <w:r>
              <w:rPr>
                <w:rFonts w:hint="eastAsia" w:ascii="宋体" w:hAnsi="宋体" w:cs="宋体"/>
                <w:szCs w:val="22"/>
              </w:rPr>
              <w:t xml:space="preserve">项目负责人</w:t>
            </w:r>
            <w:r/>
          </w:p>
        </w:tc>
        <w:tc>
          <w:tcPr>
            <w:tcW w:w="851" w:type="dxa"/>
            <w:vAlign w:val="center"/>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1372" w:type="dxa"/>
            <w:vAlign w:val="center"/>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1351" w:type="dxa"/>
            <w:vAlign w:val="center"/>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873" w:type="dxa"/>
            <w:vAlign w:val="center"/>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968" w:type="dxa"/>
            <w:vAlign w:val="center"/>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963" w:type="dxa"/>
            <w:vAlign w:val="center"/>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Borders>
              <w:right w:val="single" w:color="auto" w:sz="6" w:space="0"/>
            </w:tcBorders>
            <w:tcW w:w="1134" w:type="dxa"/>
            <w:vAlign w:val="center"/>
            <w:textDirection w:val="lrTb"/>
            <w:noWrap w:val="false"/>
          </w:tcPr>
          <w:p>
            <w:pPr>
              <w:spacing w:line="520" w:lineRule="exact"/>
              <w:rPr>
                <w:rFonts w:hint="eastAsia" w:ascii="宋体" w:hAnsi="宋体" w:cs="宋体"/>
                <w:szCs w:val="22"/>
              </w:rPr>
            </w:pPr>
            <w:r>
              <w:rPr>
                <w:rFonts w:hint="eastAsia" w:ascii="宋体" w:hAnsi="宋体" w:cs="宋体"/>
                <w:szCs w:val="22"/>
              </w:rPr>
            </w:r>
            <w:r/>
          </w:p>
        </w:tc>
      </w:tr>
      <w:tr>
        <w:trPr>
          <w:jc w:val="center"/>
          <w:trHeight w:val="395"/>
        </w:trPr>
        <w:tc>
          <w:tcPr>
            <w:tcBorders>
              <w:left w:val="single" w:color="auto" w:sz="6" w:space="0"/>
            </w:tcBorders>
            <w:tcW w:w="1552" w:type="dxa"/>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851" w:type="dxa"/>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1372" w:type="dxa"/>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1351" w:type="dxa"/>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873" w:type="dxa"/>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968" w:type="dxa"/>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W w:w="963" w:type="dxa"/>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c>
          <w:tcPr>
            <w:tcBorders>
              <w:right w:val="single" w:color="auto" w:sz="6" w:space="0"/>
            </w:tcBorders>
            <w:tcW w:w="1134" w:type="dxa"/>
            <w:textDirection w:val="lrTb"/>
            <w:noWrap w:val="false"/>
          </w:tcPr>
          <w:p>
            <w:pPr>
              <w:jc w:val="center"/>
              <w:spacing w:line="520" w:lineRule="exact"/>
              <w:rPr>
                <w:rFonts w:hint="eastAsia" w:ascii="宋体" w:hAnsi="宋体" w:cs="宋体"/>
                <w:szCs w:val="22"/>
              </w:rPr>
            </w:pPr>
            <w:r>
              <w:rPr>
                <w:rFonts w:hint="eastAsia" w:ascii="宋体" w:hAnsi="宋体" w:cs="宋体"/>
                <w:szCs w:val="22"/>
              </w:rPr>
            </w:r>
            <w:r/>
          </w:p>
        </w:tc>
      </w:tr>
      <w:tr>
        <w:trPr>
          <w:jc w:val="center"/>
          <w:trHeight w:val="515"/>
        </w:trPr>
        <w:tc>
          <w:tcPr>
            <w:tcBorders>
              <w:left w:val="single" w:color="auto" w:sz="6" w:space="0"/>
            </w:tcBorders>
            <w:tcW w:w="155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7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7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8"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Borders>
              <w:right w:val="single" w:color="auto" w:sz="6" w:space="0"/>
            </w:tcBorders>
            <w:tcW w:w="1134"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r>
      <w:tr>
        <w:trPr>
          <w:jc w:val="center"/>
          <w:trHeight w:val="515"/>
        </w:trPr>
        <w:tc>
          <w:tcPr>
            <w:tcBorders>
              <w:left w:val="single" w:color="auto" w:sz="6" w:space="0"/>
            </w:tcBorders>
            <w:tcW w:w="155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7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7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8"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Borders>
              <w:right w:val="single" w:color="auto" w:sz="6" w:space="0"/>
            </w:tcBorders>
            <w:tcW w:w="1134"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r>
      <w:tr>
        <w:trPr>
          <w:jc w:val="center"/>
          <w:trHeight w:val="515"/>
        </w:trPr>
        <w:tc>
          <w:tcPr>
            <w:tcBorders>
              <w:left w:val="single" w:color="auto" w:sz="6" w:space="0"/>
            </w:tcBorders>
            <w:tcW w:w="155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7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7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8"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Borders>
              <w:right w:val="single" w:color="auto" w:sz="6" w:space="0"/>
            </w:tcBorders>
            <w:tcW w:w="1134"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r>
      <w:tr>
        <w:trPr>
          <w:jc w:val="center"/>
          <w:trHeight w:val="515"/>
        </w:trPr>
        <w:tc>
          <w:tcPr>
            <w:tcBorders>
              <w:left w:val="single" w:color="auto" w:sz="6" w:space="0"/>
            </w:tcBorders>
            <w:tcW w:w="155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7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7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8"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Borders>
              <w:right w:val="single" w:color="auto" w:sz="6" w:space="0"/>
            </w:tcBorders>
            <w:tcW w:w="1134"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r>
      <w:tr>
        <w:trPr>
          <w:jc w:val="center"/>
          <w:trHeight w:val="515"/>
        </w:trPr>
        <w:tc>
          <w:tcPr>
            <w:tcBorders>
              <w:left w:val="single" w:color="auto" w:sz="6" w:space="0"/>
            </w:tcBorders>
            <w:tcW w:w="1552" w:type="dxa"/>
            <w:textDirection w:val="lrTb"/>
            <w:noWrap w:val="false"/>
          </w:tcPr>
          <w:p>
            <w:pPr>
              <w:jc w:val="center"/>
              <w:spacing w:line="520" w:lineRule="exact"/>
              <w:rPr>
                <w:rFonts w:hint="eastAsia" w:ascii="宋体" w:hAnsi="宋体" w:cs="宋体"/>
                <w:sz w:val="24"/>
              </w:rPr>
            </w:pPr>
            <w:r>
              <w:rPr>
                <w:rFonts w:ascii="宋体" w:hAnsi="宋体" w:cs="宋体"/>
                <w:sz w:val="24"/>
              </w:rPr>
              <w:t xml:space="preserve">...</w:t>
            </w:r>
            <w:r/>
          </w:p>
        </w:tc>
        <w:tc>
          <w:tcPr>
            <w:tcW w:w="8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72"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1351"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87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8"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W w:w="963"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tcBorders>
              <w:right w:val="single" w:color="auto" w:sz="6" w:space="0"/>
            </w:tcBorders>
            <w:tcW w:w="1134" w:type="dxa"/>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r>
    </w:tbl>
    <w:p>
      <w:pPr>
        <w:pStyle w:val="989"/>
        <w:ind w:left="284"/>
        <w:spacing w:line="520" w:lineRule="exact"/>
        <w:rPr>
          <w:rFonts w:hint="eastAsia" w:ascii="宋体" w:hAnsi="宋体" w:cs="宋体"/>
          <w:sz w:val="22"/>
          <w:szCs w:val="22"/>
        </w:rPr>
      </w:pPr>
      <w:r>
        <w:rPr>
          <w:rFonts w:hint="eastAsia" w:ascii="宋体" w:hAnsi="宋体" w:cs="宋体"/>
          <w:sz w:val="22"/>
          <w:szCs w:val="22"/>
        </w:rPr>
        <w:t xml:space="preserve">注：提供项目组成员专业证书、职称证、毕业证及社保证明复印件加盖公章，原件备查。</w:t>
      </w:r>
      <w:r/>
    </w:p>
    <w:p>
      <w:pPr>
        <w:pStyle w:val="989"/>
        <w:ind w:left="1320"/>
        <w:spacing w:line="520" w:lineRule="exact"/>
        <w:rPr>
          <w:rFonts w:hint="eastAsia" w:ascii="宋体" w:hAnsi="宋体" w:cs="宋体"/>
          <w:sz w:val="22"/>
          <w:szCs w:val="22"/>
        </w:rPr>
      </w:pPr>
      <w:r>
        <w:rPr>
          <w:rFonts w:hint="eastAsia" w:ascii="宋体" w:hAnsi="宋体" w:cs="宋体"/>
          <w:sz w:val="22"/>
          <w:szCs w:val="22"/>
        </w:rPr>
      </w:r>
      <w:r/>
    </w:p>
    <w:p>
      <w:pPr>
        <w:pStyle w:val="989"/>
        <w:spacing w:line="520" w:lineRule="exact"/>
        <w:rPr>
          <w:rFonts w:hint="eastAsia" w:ascii="宋体" w:hAnsi="宋体" w:cs="宋体"/>
          <w:sz w:val="22"/>
          <w:szCs w:val="22"/>
        </w:rPr>
      </w:pPr>
      <w:r>
        <w:rPr>
          <w:rFonts w:hint="eastAsia" w:ascii="宋体" w:hAnsi="宋体" w:cs="宋体"/>
          <w:sz w:val="22"/>
          <w:szCs w:val="22"/>
        </w:rPr>
        <w:t xml:space="preserve">供应商名称（</w:t>
      </w:r>
      <w:r>
        <w:rPr>
          <w:rFonts w:hint="eastAsia" w:cs="宋体" w:asciiTheme="minorEastAsia" w:hAnsiTheme="minorEastAsia"/>
          <w:bCs/>
          <w:sz w:val="22"/>
          <w:szCs w:val="22"/>
        </w:rPr>
        <w:t xml:space="preserve">公章或</w:t>
      </w:r>
      <w:r>
        <w:rPr>
          <w:rFonts w:hint="eastAsia" w:cs="宋体" w:asciiTheme="minorEastAsia" w:hAnsiTheme="minorEastAsia" w:eastAsiaTheme="minorEastAsia"/>
          <w:bCs/>
          <w:sz w:val="22"/>
          <w:szCs w:val="22"/>
        </w:rPr>
        <w:t xml:space="preserve">CA电子公章</w:t>
      </w:r>
      <w:r>
        <w:rPr>
          <w:rFonts w:hint="eastAsia" w:ascii="宋体" w:hAnsi="宋体" w:cs="宋体"/>
          <w:sz w:val="22"/>
          <w:szCs w:val="22"/>
        </w:rPr>
        <w:t xml:space="preserve">）：         </w:t>
      </w:r>
      <w:r/>
    </w:p>
    <w:p>
      <w:pPr>
        <w:spacing w:line="500" w:lineRule="exact"/>
        <w:rPr>
          <w:rFonts w:hint="eastAsia" w:ascii="宋体" w:hAnsi="宋体" w:cs="宋体"/>
          <w:szCs w:val="22"/>
        </w:rPr>
      </w:pPr>
      <w:r>
        <w:rPr>
          <w:rFonts w:hint="eastAsia" w:ascii="宋体" w:hAnsi="宋体" w:cs="宋体"/>
          <w:szCs w:val="22"/>
        </w:rPr>
        <w:t xml:space="preserve">法定代表人或代理人（签字或盖章）</w:t>
      </w:r>
      <w:r>
        <w:rPr>
          <w:rFonts w:hint="eastAsia" w:ascii="宋体" w:hAnsi="宋体" w:cs="宋体"/>
          <w:bCs/>
          <w:szCs w:val="22"/>
        </w:rPr>
        <w:t xml:space="preserve">：</w:t>
      </w:r>
      <w:r/>
    </w:p>
    <w:p>
      <w:pPr>
        <w:spacing w:line="500" w:lineRule="exact"/>
        <w:rPr>
          <w:rFonts w:hint="eastAsia" w:ascii="宋体" w:hAnsi="宋体" w:cs="宋体"/>
          <w:b/>
          <w:szCs w:val="22"/>
        </w:rPr>
      </w:pPr>
      <w:r>
        <w:rPr>
          <w:rFonts w:hint="eastAsia" w:ascii="宋体" w:hAnsi="宋体" w:cs="宋体"/>
          <w:bCs/>
          <w:szCs w:val="22"/>
        </w:rPr>
        <w:t xml:space="preserve">日期:</w:t>
      </w:r>
      <w:r>
        <w:rPr>
          <w:rFonts w:ascii="宋体" w:hAnsi="宋体"/>
          <w:szCs w:val="22"/>
        </w:rPr>
        <w:t xml:space="preserve">   </w:t>
      </w:r>
      <w:r>
        <w:rPr>
          <w:rFonts w:hint="eastAsia" w:ascii="宋体" w:hAnsi="宋体"/>
          <w:szCs w:val="22"/>
        </w:rPr>
        <w:t xml:space="preserve">年 </w:t>
      </w:r>
      <w:r>
        <w:rPr>
          <w:rFonts w:ascii="宋体" w:hAnsi="宋体"/>
          <w:szCs w:val="22"/>
        </w:rPr>
        <w:t xml:space="preserve"> </w:t>
      </w:r>
      <w:r>
        <w:rPr>
          <w:rFonts w:hint="eastAsia" w:ascii="宋体" w:hAnsi="宋体"/>
          <w:szCs w:val="22"/>
        </w:rPr>
        <w:t xml:space="preserve">月</w:t>
      </w:r>
      <w:r>
        <w:rPr>
          <w:rFonts w:ascii="宋体" w:hAnsi="宋体"/>
          <w:szCs w:val="22"/>
        </w:rPr>
        <w:t xml:space="preserve">  </w:t>
      </w:r>
      <w:r>
        <w:rPr>
          <w:rFonts w:hint="eastAsia" w:ascii="宋体" w:hAnsi="宋体"/>
          <w:szCs w:val="22"/>
        </w:rPr>
        <w:t xml:space="preserve">日</w:t>
      </w:r>
      <w:r/>
    </w:p>
    <w:p>
      <w:pPr>
        <w:rPr>
          <w:rFonts w:hint="eastAsia" w:ascii="宋体" w:hAnsi="宋体" w:cs="宋体"/>
          <w:b/>
          <w:sz w:val="24"/>
          <w:lang w:val="zh-CN"/>
        </w:rPr>
      </w:pPr>
      <w:r>
        <w:rPr>
          <w:rFonts w:hint="eastAsia" w:ascii="宋体" w:hAnsi="宋体" w:cs="宋体"/>
          <w:b/>
          <w:sz w:val="24"/>
          <w:lang w:val="zh-CN"/>
        </w:rPr>
      </w:r>
      <w:r/>
    </w:p>
    <w:p>
      <w:pPr>
        <w:spacing w:before="143" w:after="143" w:line="700" w:lineRule="exact"/>
        <w:rPr>
          <w:rFonts w:hint="eastAsia" w:ascii="宋体" w:hAnsi="宋体" w:cs="宋体"/>
          <w:b/>
          <w:sz w:val="28"/>
          <w:szCs w:val="28"/>
          <w:lang w:val="zh-CN"/>
        </w:rPr>
        <w:sectPr>
          <w:footnotePr/>
          <w:endnotePr/>
          <w:type w:val="nextPage"/>
          <w:pgSz w:w="11906" w:h="16838" w:orient="portrait"/>
          <w:pgMar w:top="1015" w:right="1133" w:bottom="868" w:left="1145" w:header="851" w:footer="907" w:gutter="0"/>
          <w:cols w:num="1" w:sep="0" w:space="425" w:equalWidth="1"/>
          <w:docGrid w:linePitch="360"/>
          <w:titlePg/>
        </w:sectPr>
        <w:outlineLvl w:val="1"/>
      </w:pPr>
      <w:r/>
      <w:bookmarkStart w:id="55" w:name="_Toc155285361"/>
      <w:r/>
      <w:bookmarkStart w:id="56" w:name="_Toc6913"/>
      <w:r/>
      <w:bookmarkStart w:id="57" w:name="_Toc29588"/>
      <w:r/>
      <w:bookmarkStart w:id="58" w:name="_Toc25352"/>
      <w:r/>
      <w:r/>
    </w:p>
    <w:p>
      <w:pPr>
        <w:spacing w:before="156" w:after="156" w:line="700" w:lineRule="exact"/>
        <w:rPr>
          <w:rFonts w:hint="eastAsia" w:ascii="宋体" w:hAnsi="宋体" w:cs="宋体"/>
          <w:b/>
          <w:sz w:val="28"/>
          <w:szCs w:val="28"/>
          <w:lang w:val="zh-CN"/>
        </w:rPr>
        <w:outlineLvl w:val="1"/>
      </w:pPr>
      <w:r>
        <w:rPr>
          <w:rFonts w:hint="eastAsia" w:ascii="宋体" w:hAnsi="宋体" w:cs="宋体"/>
          <w:b/>
          <w:sz w:val="28"/>
          <w:szCs w:val="28"/>
          <w:lang w:val="zh-CN"/>
        </w:rPr>
        <w:t xml:space="preserve">七、业绩资料表</w:t>
      </w:r>
      <w:bookmarkEnd w:id="55"/>
      <w:r/>
      <w:r/>
    </w:p>
    <w:p>
      <w:pPr>
        <w:jc w:val="center"/>
        <w:spacing w:line="360" w:lineRule="auto"/>
        <w:rPr>
          <w:rFonts w:hint="eastAsia" w:ascii="宋体" w:hAnsi="宋体" w:cs="宋体"/>
          <w:b/>
          <w:sz w:val="24"/>
        </w:rPr>
      </w:pPr>
      <w:r>
        <w:rPr>
          <w:rFonts w:hint="eastAsia" w:ascii="宋体" w:hAnsi="宋体" w:cs="宋体"/>
          <w:b/>
          <w:sz w:val="24"/>
        </w:rPr>
        <w:t xml:space="preserve">业绩情况一览表</w:t>
      </w:r>
      <w:r/>
    </w:p>
    <w:p>
      <w:pPr>
        <w:ind w:firstLine="600"/>
        <w:spacing w:line="520" w:lineRule="exact"/>
        <w:widowControl/>
        <w:rPr>
          <w:rFonts w:hint="eastAsia" w:ascii="宋体" w:hAnsi="宋体"/>
          <w:szCs w:val="21"/>
        </w:rPr>
      </w:pPr>
      <w:r>
        <w:rPr>
          <w:rFonts w:hint="eastAsia" w:ascii="新宋体" w:hAnsi="新宋体" w:eastAsia="新宋体" w:cs="新宋体"/>
          <w:sz w:val="24"/>
          <w:lang w:val="zh-CN"/>
        </w:rPr>
        <w:t xml:space="preserve">项目名称：                                     项目编号：</w:t>
      </w:r>
      <w:r/>
    </w:p>
    <w:tbl>
      <w:tblPr>
        <w:tblStyle w:val="975"/>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179"/>
        <w:gridCol w:w="1490"/>
        <w:gridCol w:w="1427"/>
        <w:gridCol w:w="1408"/>
        <w:gridCol w:w="1343"/>
      </w:tblGrid>
      <w:tr>
        <w:trPr>
          <w:jc w:val="center"/>
          <w:trHeight w:val="510"/>
        </w:trPr>
        <w:tc>
          <w:tcPr>
            <w:tcW w:w="721"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179" w:type="dxa"/>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490" w:type="dxa"/>
            <w:vAlign w:val="center"/>
            <w:textDirection w:val="lrTb"/>
            <w:noWrap w:val="false"/>
          </w:tcPr>
          <w:p>
            <w:pPr>
              <w:jc w:val="center"/>
              <w:rPr>
                <w:rFonts w:hint="eastAsia" w:ascii="宋体" w:hAnsi="宋体"/>
                <w:szCs w:val="21"/>
              </w:rPr>
            </w:pPr>
            <w:r>
              <w:rPr>
                <w:rFonts w:hint="eastAsia" w:ascii="宋体" w:hAnsi="宋体"/>
                <w:szCs w:val="21"/>
              </w:rPr>
              <w:t xml:space="preserve">委托人名称</w:t>
            </w:r>
            <w:r/>
          </w:p>
        </w:tc>
        <w:tc>
          <w:tcPr>
            <w:tcW w:w="1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合同签订</w:t>
            </w:r>
            <w:r/>
          </w:p>
          <w:p>
            <w:pPr>
              <w:jc w:val="center"/>
              <w:rPr>
                <w:rFonts w:hint="eastAsia" w:ascii="宋体" w:hAnsi="宋体"/>
                <w:szCs w:val="21"/>
              </w:rPr>
            </w:pPr>
            <w:r>
              <w:rPr>
                <w:rFonts w:hint="eastAsia" w:ascii="宋体" w:hAnsi="宋体" w:cs="宋体"/>
                <w:szCs w:val="21"/>
              </w:rPr>
              <w:t xml:space="preserve">日期</w:t>
            </w:r>
            <w:r/>
          </w:p>
        </w:tc>
        <w:tc>
          <w:tcPr>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合同金额</w:t>
            </w:r>
            <w:r/>
          </w:p>
          <w:p>
            <w:pPr>
              <w:jc w:val="center"/>
              <w:rPr>
                <w:rFonts w:hint="eastAsia" w:ascii="宋体" w:hAnsi="宋体"/>
                <w:szCs w:val="21"/>
              </w:rPr>
            </w:pPr>
            <w:r>
              <w:rPr>
                <w:rFonts w:hint="eastAsia" w:ascii="宋体" w:hAnsi="宋体" w:cs="宋体"/>
                <w:szCs w:val="21"/>
              </w:rPr>
              <w:t xml:space="preserve">（万元）</w:t>
            </w:r>
            <w:r/>
          </w:p>
        </w:tc>
        <w:tc>
          <w:tcPr>
            <w:tcW w:w="1343"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510"/>
        </w:trPr>
        <w:tc>
          <w:tcPr>
            <w:tcW w:w="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217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9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2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4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10"/>
        </w:trPr>
        <w:tc>
          <w:tcPr>
            <w:tcW w:w="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217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9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2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4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10"/>
        </w:trPr>
        <w:tc>
          <w:tcPr>
            <w:tcW w:w="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217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9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2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4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spacing w:after="0" w:line="500" w:lineRule="exact"/>
        <w:rPr>
          <w:rFonts w:hint="eastAsia" w:ascii="宋体" w:hAnsi="宋体"/>
          <w:szCs w:val="21"/>
        </w:rPr>
      </w:pPr>
      <w:r>
        <w:rPr>
          <w:rFonts w:hint="eastAsia" w:ascii="宋体" w:hAnsi="宋体"/>
          <w:szCs w:val="21"/>
        </w:rPr>
        <w:t xml:space="preserve">注：1.相关证明文件附后；</w:t>
      </w:r>
      <w:r/>
    </w:p>
    <w:p>
      <w:pPr>
        <w:ind w:firstLine="444"/>
        <w:spacing w:after="0" w:line="500" w:lineRule="exact"/>
        <w:rPr>
          <w:rFonts w:hint="eastAsia" w:ascii="宋体" w:hAnsi="宋体"/>
          <w:szCs w:val="21"/>
        </w:rPr>
      </w:pPr>
      <w:r>
        <w:rPr>
          <w:rFonts w:ascii="宋体" w:hAnsi="宋体"/>
          <w:szCs w:val="21"/>
        </w:rPr>
        <w:t xml:space="preserve">2</w:t>
      </w:r>
      <w:r>
        <w:rPr>
          <w:rFonts w:hint="eastAsia" w:ascii="宋体" w:hAnsi="宋体"/>
          <w:szCs w:val="21"/>
        </w:rPr>
        <w:t xml:space="preserve">.表格不够填写可添加。</w:t>
      </w:r>
      <w:r/>
    </w:p>
    <w:p>
      <w:r/>
      <w:r/>
    </w:p>
    <w:p>
      <w:pPr>
        <w:pStyle w:val="989"/>
        <w:spacing w:line="520" w:lineRule="exact"/>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供应商名称（</w:t>
      </w:r>
      <w:r>
        <w:rPr>
          <w:rFonts w:hint="eastAsia" w:cs="宋体" w:asciiTheme="minorEastAsia" w:hAnsiTheme="minorEastAsia" w:eastAsiaTheme="minorEastAsia"/>
          <w:bCs/>
          <w:sz w:val="22"/>
          <w:szCs w:val="22"/>
        </w:rPr>
        <w:t xml:space="preserve">公章或CA电子公章</w:t>
      </w:r>
      <w:r>
        <w:rPr>
          <w:rFonts w:hint="eastAsia" w:cs="宋体" w:asciiTheme="minorEastAsia" w:hAnsiTheme="minorEastAsia" w:eastAsiaTheme="minorEastAsia"/>
          <w:sz w:val="22"/>
          <w:szCs w:val="22"/>
        </w:rPr>
        <w:t xml:space="preserve">）：         </w:t>
      </w:r>
      <w:r/>
    </w:p>
    <w:p>
      <w:pPr>
        <w:spacing w:line="500" w:lineRule="exact"/>
        <w:rPr>
          <w:rFonts w:hint="eastAsia" w:cs="宋体" w:asciiTheme="minorEastAsia" w:hAnsiTheme="minorEastAsia"/>
          <w:szCs w:val="22"/>
        </w:rPr>
      </w:pPr>
      <w:r>
        <w:rPr>
          <w:rFonts w:hint="eastAsia" w:cs="宋体" w:asciiTheme="minorEastAsia" w:hAnsiTheme="minorEastAsia"/>
          <w:szCs w:val="22"/>
        </w:rPr>
        <w:t xml:space="preserve">法定代表人或代理人（签字或盖章）</w:t>
      </w:r>
      <w:r>
        <w:rPr>
          <w:rFonts w:hint="eastAsia" w:cs="宋体" w:asciiTheme="minorEastAsia" w:hAnsiTheme="minorEastAsia"/>
          <w:bCs/>
          <w:szCs w:val="22"/>
        </w:rPr>
        <w:t xml:space="preserve">：</w:t>
      </w:r>
      <w:r/>
    </w:p>
    <w:p>
      <w:pPr>
        <w:spacing w:line="500" w:lineRule="exact"/>
        <w:rPr>
          <w:rFonts w:hint="eastAsia" w:cs="宋体" w:asciiTheme="minorEastAsia" w:hAnsiTheme="minorEastAsia"/>
          <w:b/>
          <w:szCs w:val="22"/>
        </w:rPr>
      </w:pPr>
      <w:r>
        <w:rPr>
          <w:rFonts w:hint="eastAsia" w:cs="宋体" w:asciiTheme="minorEastAsia" w:hAnsiTheme="minorEastAsia"/>
          <w:bCs/>
          <w:szCs w:val="22"/>
        </w:rPr>
        <w:t xml:space="preserve">日期:</w:t>
      </w:r>
      <w:r>
        <w:rPr>
          <w:rFonts w:asciiTheme="minorEastAsia" w:hAnsiTheme="minorEastAsia"/>
          <w:szCs w:val="22"/>
        </w:rPr>
        <w:t xml:space="preserve">   </w:t>
      </w:r>
      <w:r>
        <w:rPr>
          <w:rFonts w:hint="eastAsia" w:asciiTheme="minorEastAsia" w:hAnsiTheme="minorEastAsia"/>
          <w:szCs w:val="22"/>
        </w:rPr>
        <w:t xml:space="preserve">年</w:t>
      </w:r>
      <w:r>
        <w:rPr>
          <w:rFonts w:asciiTheme="minorEastAsia" w:hAnsiTheme="minorEastAsia"/>
          <w:szCs w:val="22"/>
        </w:rPr>
        <w:t xml:space="preserve"> </w:t>
      </w:r>
      <w:r>
        <w:rPr>
          <w:rFonts w:hint="eastAsia" w:asciiTheme="minorEastAsia" w:hAnsiTheme="minorEastAsia"/>
          <w:szCs w:val="22"/>
        </w:rPr>
        <w:t xml:space="preserve">月</w:t>
      </w:r>
      <w:r>
        <w:rPr>
          <w:rFonts w:asciiTheme="minorEastAsia" w:hAnsiTheme="minorEastAsia"/>
          <w:szCs w:val="22"/>
        </w:rPr>
        <w:t xml:space="preserve">  </w:t>
      </w:r>
      <w:r>
        <w:rPr>
          <w:rFonts w:hint="eastAsia" w:asciiTheme="minorEastAsia" w:hAnsiTheme="minorEastAsia"/>
          <w:szCs w:val="22"/>
        </w:rPr>
        <w:t xml:space="preserve">日</w:t>
      </w:r>
      <w:r/>
    </w:p>
    <w:p>
      <w:r/>
      <w:r/>
    </w:p>
    <w:p>
      <w:pPr>
        <w:spacing w:before="156" w:after="156" w:line="700" w:lineRule="exact"/>
        <w:rPr>
          <w:rFonts w:hint="eastAsia" w:ascii="宋体" w:hAnsi="宋体" w:cs="宋体"/>
          <w:b/>
          <w:sz w:val="28"/>
          <w:szCs w:val="28"/>
          <w:lang w:val="zh-CN"/>
        </w:rPr>
        <w:outlineLvl w:val="1"/>
      </w:pPr>
      <w:r/>
      <w:bookmarkStart w:id="59" w:name="_Toc155285363"/>
      <w:r>
        <w:rPr>
          <w:rFonts w:hint="eastAsia" w:ascii="宋体" w:hAnsi="宋体" w:cs="宋体"/>
          <w:b/>
          <w:sz w:val="28"/>
          <w:szCs w:val="28"/>
          <w:lang w:val="zh-CN"/>
        </w:rPr>
        <w:t xml:space="preserve">八、</w:t>
      </w:r>
      <w:bookmarkEnd w:id="56"/>
      <w:r>
        <w:rPr>
          <w:rFonts w:hint="eastAsia" w:ascii="宋体" w:hAnsi="宋体" w:cs="宋体"/>
          <w:b/>
          <w:sz w:val="28"/>
          <w:szCs w:val="28"/>
          <w:lang w:val="zh-CN"/>
        </w:rPr>
        <w:t xml:space="preserve">项目实施方案（</w:t>
      </w:r>
      <w:r>
        <w:rPr>
          <w:rFonts w:hint="eastAsia" w:ascii="宋体" w:hAnsi="宋体" w:cs="宋体"/>
          <w:sz w:val="24"/>
        </w:rPr>
        <w:t xml:space="preserve">服务内容的详细说明</w:t>
      </w:r>
      <w:r>
        <w:rPr>
          <w:rFonts w:hint="eastAsia" w:ascii="宋体" w:hAnsi="宋体" w:cs="宋体"/>
          <w:b/>
          <w:sz w:val="28"/>
          <w:szCs w:val="28"/>
          <w:lang w:val="zh-CN"/>
        </w:rPr>
        <w:t xml:space="preserve">）</w:t>
      </w:r>
      <w:bookmarkEnd w:id="59"/>
      <w:r/>
      <w:r/>
    </w:p>
    <w:p>
      <w:pPr>
        <w:spacing w:line="520" w:lineRule="exact"/>
        <w:widowControl/>
        <w:rPr>
          <w:rFonts w:hint="eastAsia" w:ascii="宋体" w:hAnsi="宋体" w:cs="宋体"/>
          <w:b/>
          <w:bCs/>
          <w:sz w:val="24"/>
        </w:rPr>
      </w:pPr>
      <w:r>
        <w:rPr>
          <w:rFonts w:hint="eastAsia" w:ascii="宋体" w:hAnsi="宋体" w:cs="宋体"/>
          <w:b/>
          <w:bCs/>
          <w:sz w:val="24"/>
        </w:rPr>
      </w:r>
      <w:r/>
    </w:p>
    <w:p>
      <w:pPr>
        <w:spacing w:line="520" w:lineRule="exact"/>
        <w:rPr>
          <w:rFonts w:hint="eastAsia" w:ascii="宋体" w:hAnsi="宋体" w:cs="宋体"/>
          <w:b/>
          <w:sz w:val="24"/>
        </w:rPr>
      </w:pPr>
      <w:r>
        <w:rPr>
          <w:rFonts w:hint="eastAsia" w:ascii="宋体" w:hAnsi="宋体" w:cs="宋体"/>
          <w:b/>
          <w:sz w:val="24"/>
        </w:rPr>
      </w:r>
      <w:r/>
    </w:p>
    <w:p>
      <w:pPr>
        <w:spacing w:before="156" w:after="156" w:line="700" w:lineRule="exact"/>
        <w:rPr>
          <w:rFonts w:hint="eastAsia" w:ascii="宋体" w:hAnsi="宋体" w:cs="宋体"/>
          <w:b/>
          <w:sz w:val="28"/>
          <w:szCs w:val="28"/>
          <w:lang w:val="zh-CN"/>
        </w:rPr>
        <w:outlineLvl w:val="1"/>
      </w:pPr>
      <w:r/>
      <w:bookmarkStart w:id="60" w:name="_Toc155285364"/>
      <w:r>
        <w:rPr>
          <w:rFonts w:hint="eastAsia" w:ascii="宋体" w:hAnsi="宋体" w:cs="宋体"/>
          <w:b/>
          <w:sz w:val="28"/>
          <w:szCs w:val="28"/>
          <w:lang w:val="zh-CN"/>
        </w:rPr>
        <w:t xml:space="preserve">九、资格条件证明文件</w:t>
      </w:r>
      <w:bookmarkEnd w:id="57"/>
      <w:r/>
      <w:bookmarkEnd w:id="60"/>
      <w:r/>
      <w:r/>
    </w:p>
    <w:p>
      <w:pPr>
        <w:spacing w:line="520" w:lineRule="exact"/>
        <w:widowControl/>
        <w:rPr>
          <w:rFonts w:hint="eastAsia" w:ascii="宋体" w:hAnsi="宋体" w:cs="宋体"/>
          <w:b/>
          <w:sz w:val="24"/>
          <w:lang w:val="zh-CN"/>
        </w:rPr>
      </w:pPr>
      <w:r>
        <w:rPr>
          <w:rFonts w:hint="eastAsia" w:ascii="宋体" w:hAnsi="宋体" w:cs="宋体"/>
          <w:b/>
          <w:sz w:val="24"/>
          <w:lang w:val="zh-CN"/>
        </w:rPr>
      </w:r>
      <w:bookmarkEnd w:id="58"/>
      <w:r/>
      <w:r/>
    </w:p>
    <w:p>
      <w:pPr>
        <w:spacing w:line="360" w:lineRule="auto"/>
        <w:widowControl/>
        <w:rPr>
          <w:rFonts w:ascii="黑体" w:eastAsia="黑体"/>
          <w:sz w:val="32"/>
        </w:rPr>
        <w:outlineLvl w:val="1"/>
      </w:pPr>
      <w:r>
        <w:rPr>
          <w:rFonts w:ascii="宋体" w:hAnsi="宋体" w:cs="宋体"/>
          <w:b/>
          <w:sz w:val="24"/>
        </w:rPr>
        <w:t xml:space="preserve"> </w:t>
      </w:r>
      <w:bookmarkStart w:id="61" w:name="_Toc120614291"/>
      <w:r/>
      <w:bookmarkEnd w:id="61"/>
      <w:r/>
      <w:bookmarkStart w:id="62" w:name="_Toc49090582"/>
      <w:r/>
      <w:bookmarkEnd w:id="62"/>
      <w:r/>
      <w:bookmarkStart w:id="63" w:name="_Toc22356583"/>
      <w:r/>
      <w:bookmarkEnd w:id="63"/>
      <w:r/>
      <w:bookmarkStart w:id="64" w:name="_Toc120614284"/>
      <w:r/>
      <w:bookmarkEnd w:id="64"/>
      <w:r/>
      <w:bookmarkStart w:id="65" w:name="_Toc26554103"/>
      <w:r/>
      <w:bookmarkEnd w:id="65"/>
      <w:r/>
      <w:bookmarkStart w:id="66" w:name="_Toc24878535"/>
      <w:r/>
      <w:bookmarkEnd w:id="66"/>
      <w:r/>
      <w:bookmarkStart w:id="67" w:name="_Toc23828483"/>
      <w:r/>
      <w:bookmarkEnd w:id="67"/>
      <w:r/>
      <w:bookmarkStart w:id="68" w:name="_Toc513029281"/>
      <w:r/>
      <w:bookmarkEnd w:id="68"/>
      <w:r/>
      <w:r/>
    </w:p>
    <w:p>
      <w:pPr>
        <w:ind w:left="120"/>
        <w:rPr>
          <w:rFonts w:ascii="黑体" w:eastAsia="黑体"/>
          <w:sz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eastAsia="黑体"/>
          <w:sz w:val="32"/>
        </w:rPr>
      </w:r>
      <w:r/>
    </w:p>
    <w:p>
      <w:pPr>
        <w:spacing w:before="156" w:after="156" w:line="700" w:lineRule="exact"/>
        <w:rPr>
          <w:rFonts w:hint="eastAsia" w:ascii="宋体" w:hAnsi="宋体" w:cs="宋体"/>
          <w:b/>
          <w:sz w:val="28"/>
          <w:szCs w:val="28"/>
          <w:lang w:val="zh-CN"/>
        </w:rPr>
        <w:outlineLvl w:val="1"/>
      </w:pPr>
      <w:r>
        <w:rPr>
          <w:rFonts w:hint="eastAsia" w:ascii="宋体" w:hAnsi="宋体" w:cs="宋体"/>
          <w:b/>
          <w:sz w:val="28"/>
          <w:szCs w:val="28"/>
          <w:lang w:val="zh-CN"/>
        </w:rPr>
        <w:t xml:space="preserve">十、其他证明材料及文件：（供应商认为需要提供资料）</w:t>
      </w:r>
      <w:r/>
    </w:p>
    <w:p>
      <w:pPr>
        <w:ind w:left="120"/>
        <w:rPr>
          <w:rFonts w:ascii="黑体" w:eastAsia="黑体"/>
          <w:sz w:val="32"/>
        </w:rPr>
      </w:pPr>
      <w:r>
        <w:rPr>
          <w:rFonts w:ascii="黑体" w:eastAsia="黑体"/>
          <w:sz w:val="32"/>
        </w:rPr>
      </w:r>
      <w:r/>
    </w:p>
    <w:p>
      <w:pPr>
        <w:spacing w:line="400" w:lineRule="exact"/>
        <w:rPr>
          <w:rFonts w:hint="eastAsia" w:ascii="宋体" w:hAnsi="宋体" w:eastAsia="宋体" w:cs="仿宋"/>
          <w:sz w:val="28"/>
          <w:szCs w:val="28"/>
        </w:rPr>
      </w:pPr>
      <w:r>
        <w:rPr>
          <w:rFonts w:hint="eastAsia" w:ascii="宋体" w:hAnsi="宋体" w:eastAsia="宋体" w:cs="仿宋"/>
          <w:sz w:val="28"/>
          <w:szCs w:val="28"/>
        </w:rPr>
      </w:r>
      <w:r/>
    </w:p>
    <w:p>
      <w:pPr>
        <w:pStyle w:val="990"/>
        <w:ind w:left="440" w:firstLine="0"/>
        <w:rPr>
          <w:rFonts w:hint="eastAsia" w:eastAsia="宋体" w:cs="宋体"/>
          <w:b/>
          <w:color w:val="auto"/>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b/>
          <w:color w:val="auto"/>
        </w:rPr>
      </w:r>
      <w:r/>
    </w:p>
    <w:p>
      <w:pPr>
        <w:pStyle w:val="990"/>
        <w:ind w:left="440" w:firstLine="0"/>
        <w:rPr>
          <w:rFonts w:hint="eastAsia" w:eastAsia="宋体" w:cs="宋体"/>
          <w:b/>
          <w:color w:val="auto"/>
          <w:sz w:val="28"/>
          <w:szCs w:val="28"/>
        </w:rPr>
      </w:pPr>
      <w:r>
        <w:rPr>
          <w:rFonts w:hint="eastAsia" w:eastAsia="宋体" w:cs="宋体"/>
          <w:b/>
          <w:color w:val="auto"/>
        </w:rPr>
        <w:t xml:space="preserve">附件1</w:t>
      </w:r>
      <w:r>
        <w:rPr>
          <w:rFonts w:hint="eastAsia" w:eastAsia="宋体" w:cs="宋体"/>
          <w:b/>
          <w:bCs/>
          <w:color w:val="auto"/>
        </w:rPr>
        <w:t xml:space="preserve">：参加政府采购活动前三年内，在经营活动中没有重大违法记录</w:t>
      </w:r>
      <w:r/>
    </w:p>
    <w:p>
      <w:pPr>
        <w:jc w:val="center"/>
        <w:spacing w:before="312" w:after="312" w:line="360" w:lineRule="auto"/>
        <w:rPr>
          <w:rFonts w:hint="eastAsia" w:ascii="宋体" w:hAnsi="宋体" w:eastAsia="宋体" w:cs="宋体"/>
          <w:b/>
          <w:sz w:val="28"/>
          <w:szCs w:val="28"/>
        </w:rPr>
      </w:pPr>
      <w:r/>
      <w:bookmarkStart w:id="69" w:name="_Hlk167121332"/>
      <w:r>
        <w:rPr>
          <w:rFonts w:hint="eastAsia" w:ascii="宋体" w:hAnsi="宋体" w:eastAsia="宋体" w:cs="宋体"/>
          <w:b/>
          <w:sz w:val="28"/>
          <w:szCs w:val="28"/>
        </w:rPr>
        <w:t xml:space="preserve">参加政府采购活动前三年内，在经营活动中没有重大违法记录</w:t>
      </w:r>
      <w:bookmarkEnd w:id="69"/>
      <w:r/>
      <w:r/>
    </w:p>
    <w:p>
      <w:pPr>
        <w:spacing w:line="360" w:lineRule="auto"/>
        <w:rPr>
          <w:rFonts w:hint="eastAsia" w:ascii="宋体" w:hAnsi="宋体" w:eastAsia="宋体" w:cs="宋体"/>
        </w:rPr>
      </w:pPr>
      <w:r>
        <w:rPr>
          <w:rFonts w:hint="eastAsia" w:ascii="宋体" w:hAnsi="宋体" w:eastAsia="宋体" w:cs="宋体"/>
          <w:b/>
          <w:sz w:val="24"/>
          <w:u w:val="single"/>
        </w:rPr>
        <w:t xml:space="preserve">中共江苏省委网络安全和信息化委员会办公室</w:t>
      </w:r>
      <w:r>
        <w:rPr>
          <w:rFonts w:hint="eastAsia" w:ascii="宋体" w:hAnsi="宋体" w:eastAsia="宋体" w:cs="宋体"/>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我单位（响应人名称）郑重声明：</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参加政府采购活动</w:t>
      </w:r>
      <w:bookmarkStart w:id="70" w:name="_Hlk165323283"/>
      <w:r>
        <w:rPr>
          <w:rFonts w:hint="eastAsia" w:ascii="宋体" w:hAnsi="宋体" w:eastAsia="宋体" w:cs="宋体"/>
          <w:sz w:val="24"/>
        </w:rPr>
        <w:t xml:space="preserve">前</w:t>
      </w:r>
      <w:bookmarkEnd w:id="70"/>
      <w:r>
        <w:rPr>
          <w:rFonts w:hint="eastAsia" w:ascii="宋体" w:hAnsi="宋体" w:eastAsia="宋体" w:cs="宋体"/>
          <w:sz w:val="24"/>
        </w:rPr>
        <w:t xml:space="preserve">三年内在经营活动中</w:t>
      </w:r>
      <w:r>
        <w:rPr>
          <w:rFonts w:hint="eastAsia" w:ascii="宋体" w:hAnsi="宋体" w:eastAsia="宋体" w:cs="宋体"/>
          <w:sz w:val="24"/>
          <w:u w:val="single"/>
        </w:rPr>
        <w:t xml:space="preserve">（在下划线上如实填写：有或没有）</w:t>
      </w:r>
      <w:r>
        <w:rPr>
          <w:rFonts w:hint="eastAsia" w:ascii="宋体" w:hAnsi="宋体" w:eastAsia="宋体" w:cs="宋体"/>
          <w:sz w:val="24"/>
        </w:rPr>
        <w:t xml:space="preserve">重大违法记录。</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（说明：政府采购法第二十二条第一款第五项所称重大违法记录，是指响应人因违法经营受到刑事处罚或者责令停产停业、吊销许可证或者执照、较大数额罚款等行政处罚。）</w:t>
      </w:r>
      <w:r/>
    </w:p>
    <w:p>
      <w:pPr>
        <w:ind w:firstLine="4800"/>
        <w:spacing w:line="360" w:lineRule="auto"/>
        <w:rPr>
          <w:rFonts w:hint="eastAsia" w:ascii="宋体" w:hAnsi="宋体" w:eastAsia="宋体" w:cs="宋体"/>
          <w:sz w:val="24"/>
        </w:rPr>
      </w:pPr>
      <w:r>
        <w:rPr>
          <w:rFonts w:hint="eastAsia" w:ascii="宋体" w:hAnsi="宋体" w:eastAsia="宋体" w:cs="宋体"/>
          <w:sz w:val="24"/>
        </w:rPr>
        <w:t xml:space="preserve">声明人：（</w:t>
      </w:r>
      <w:r>
        <w:rPr>
          <w:rFonts w:hint="eastAsia" w:cs="宋体" w:asciiTheme="minorEastAsia" w:hAnsiTheme="minorEastAsia"/>
          <w:bCs/>
          <w:szCs w:val="22"/>
        </w:rPr>
        <w:t xml:space="preserve">公章或CA电子公章</w:t>
      </w:r>
      <w:r>
        <w:rPr>
          <w:rFonts w:hint="eastAsia" w:ascii="宋体" w:hAnsi="宋体" w:eastAsia="宋体" w:cs="宋体"/>
          <w:sz w:val="24"/>
        </w:rPr>
        <w:t xml:space="preserve">）</w:t>
      </w:r>
      <w:r/>
    </w:p>
    <w:p>
      <w:pPr>
        <w:ind w:firstLine="546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6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spacing w:line="600" w:lineRule="exact"/>
        <w:widowControl/>
        <w:rPr>
          <w:rFonts w:hint="eastAsia" w:ascii="宋体" w:hAnsi="宋体" w:eastAsia="宋体" w:cs="宋体"/>
          <w:sz w:val="24"/>
          <w:lang w:bidi="ar"/>
        </w:rPr>
      </w:pPr>
      <w:r>
        <w:rPr>
          <w:rFonts w:hint="eastAsia" w:ascii="宋体" w:hAnsi="宋体" w:eastAsia="宋体" w:cs="宋体"/>
          <w:sz w:val="24"/>
          <w:lang w:bidi="ar"/>
        </w:rPr>
        <w:t xml:space="preserve">、</w:t>
      </w:r>
      <w:r/>
    </w:p>
    <w:p>
      <w:pPr>
        <w:ind w:firstLine="480"/>
        <w:spacing w:line="600" w:lineRule="exact"/>
        <w:widowControl/>
        <w:rPr>
          <w:rFonts w:hint="eastAsia" w:ascii="宋体" w:hAnsi="宋体" w:eastAsia="宋体" w:cs="宋体"/>
          <w:sz w:val="24"/>
          <w:lang w:bidi="ar"/>
        </w:rPr>
      </w:pPr>
      <w:r>
        <w:rPr>
          <w:rFonts w:hint="eastAsia" w:ascii="宋体" w:hAnsi="宋体" w:eastAsia="宋体" w:cs="宋体"/>
          <w:sz w:val="24"/>
          <w:lang w:bidi="ar"/>
        </w:rPr>
      </w:r>
      <w:r/>
    </w:p>
    <w:p>
      <w:pPr>
        <w:spacing w:line="400" w:lineRule="exact"/>
        <w:rPr>
          <w:rFonts w:hint="eastAsia" w:ascii="宋体" w:hAnsi="宋体" w:eastAsia="宋体" w:cs="仿宋"/>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仿宋"/>
          <w:sz w:val="28"/>
          <w:szCs w:val="28"/>
        </w:rPr>
      </w:r>
      <w:r/>
    </w:p>
    <w:p>
      <w:pPr>
        <w:pStyle w:val="990"/>
        <w:ind w:left="440" w:firstLine="0"/>
        <w:rPr>
          <w:rFonts w:hint="eastAsia" w:eastAsia="宋体" w:cs="宋体"/>
          <w:b/>
          <w:color w:val="auto"/>
        </w:rPr>
      </w:pPr>
      <w:r>
        <w:rPr>
          <w:rFonts w:hint="eastAsia" w:eastAsia="宋体" w:cs="宋体"/>
          <w:b/>
          <w:color w:val="auto"/>
        </w:rPr>
        <w:t xml:space="preserve">附件2</w:t>
      </w:r>
      <w:r>
        <w:rPr>
          <w:rFonts w:hint="eastAsia" w:eastAsia="宋体" w:cs="宋体"/>
          <w:b/>
          <w:bCs/>
          <w:color w:val="auto"/>
        </w:rPr>
        <w:t xml:space="preserve">：</w:t>
      </w:r>
      <w:r>
        <w:rPr>
          <w:rFonts w:hint="eastAsia" w:eastAsia="宋体" w:cs="宋体"/>
          <w:b/>
          <w:color w:val="auto"/>
        </w:rPr>
        <w:t xml:space="preserve">声明函（服务）</w:t>
      </w:r>
      <w:r/>
    </w:p>
    <w:p>
      <w:pPr>
        <w:jc w:val="center"/>
        <w:spacing w:before="312" w:after="312" w:line="500" w:lineRule="exact"/>
        <w:rPr>
          <w:rFonts w:hint="eastAsia" w:ascii="宋体" w:hAnsi="宋体" w:eastAsia="宋体" w:cs="宋体"/>
          <w:b/>
          <w:sz w:val="28"/>
          <w:szCs w:val="28"/>
        </w:rPr>
      </w:pPr>
      <w:r>
        <w:rPr>
          <w:rFonts w:hint="eastAsia" w:ascii="宋体" w:hAnsi="宋体" w:eastAsia="宋体" w:cs="宋体"/>
          <w:b/>
          <w:sz w:val="28"/>
          <w:szCs w:val="28"/>
        </w:rPr>
        <w:t xml:space="preserve">中小企业声明函（服务）</w:t>
      </w:r>
      <w:r/>
    </w:p>
    <w:p>
      <w:pPr>
        <w:ind w:firstLine="480"/>
        <w:spacing w:after="0" w:line="500" w:lineRule="exact"/>
        <w:rPr>
          <w:rFonts w:hint="eastAsia" w:asciiTheme="minorEastAsia" w:hAnsiTheme="minorEastAsia"/>
          <w:szCs w:val="22"/>
        </w:rPr>
      </w:pPr>
      <w:r>
        <w:rPr>
          <w:rFonts w:hint="eastAsia" w:asciiTheme="minorEastAsia" w:hAnsiTheme="minorEastAsia"/>
          <w:szCs w:val="22"/>
        </w:rPr>
        <w:t xml:space="preserve">本公司（联合体）郑重声明，根据《政府采购促进中小企业发展管理办法》(财库〔2020〕46号)的规定，本公司（联合体）参加</w:t>
      </w:r>
      <w:r>
        <w:rPr>
          <w:rFonts w:hint="eastAsia" w:asciiTheme="minorEastAsia" w:hAnsiTheme="minorEastAsia"/>
          <w:szCs w:val="22"/>
          <w:u w:val="single"/>
        </w:rPr>
        <w:t xml:space="preserve">       </w:t>
      </w:r>
      <w:r>
        <w:rPr>
          <w:rFonts w:hint="eastAsia" w:asciiTheme="minorEastAsia" w:hAnsiTheme="minorEastAsia"/>
          <w:szCs w:val="22"/>
        </w:rPr>
        <w:t xml:space="preserve">（单位名称）项目编号为</w:t>
      </w:r>
      <w:r>
        <w:rPr>
          <w:rFonts w:hint="eastAsia" w:asciiTheme="minorEastAsia" w:hAnsiTheme="minorEastAsia"/>
          <w:szCs w:val="22"/>
          <w:u w:val="single"/>
        </w:rPr>
        <w:t xml:space="preserve">          XXX</w:t>
      </w:r>
      <w:r>
        <w:rPr>
          <w:rFonts w:hint="eastAsia" w:asciiTheme="minorEastAsia" w:hAnsiTheme="minorEastAsia"/>
          <w:szCs w:val="22"/>
        </w:rPr>
        <w:t xml:space="preserve">项目（分包号：</w:t>
      </w:r>
      <w:r>
        <w:rPr>
          <w:rFonts w:hint="eastAsia" w:asciiTheme="minorEastAsia" w:hAnsiTheme="minorEastAsia"/>
          <w:szCs w:val="22"/>
          <w:u w:val="single"/>
        </w:rPr>
        <w:t xml:space="preserve">XXX</w:t>
      </w:r>
      <w:r>
        <w:rPr>
          <w:rFonts w:hint="eastAsia" w:asciiTheme="minorEastAsia" w:hAnsiTheme="minorEastAsia"/>
          <w:szCs w:val="22"/>
        </w:rPr>
        <w:t xml:space="preserve">）的采购活动，服务全部由符合政策的中小企业承接。根据《工业和信息化部、国家统计局、国家发展和改革委员会、财政部关于印发中小企业划型标准规定的通知》(工信部联企业</w:t>
      </w:r>
      <w:r>
        <w:rPr>
          <w:rFonts w:hint="eastAsia" w:cs="仿宋_GB2312" w:asciiTheme="minorEastAsia" w:hAnsiTheme="minorEastAsia"/>
          <w:szCs w:val="22"/>
        </w:rPr>
        <w:t xml:space="preserve">〔</w:t>
      </w:r>
      <w:r>
        <w:rPr>
          <w:rFonts w:hint="eastAsia" w:asciiTheme="minorEastAsia" w:hAnsiTheme="minorEastAsia"/>
          <w:szCs w:val="22"/>
        </w:rPr>
        <w:t xml:space="preserve">2011</w:t>
      </w:r>
      <w:r>
        <w:rPr>
          <w:rFonts w:hint="eastAsia" w:cs="仿宋_GB2312" w:asciiTheme="minorEastAsia" w:hAnsiTheme="minorEastAsia"/>
          <w:szCs w:val="22"/>
        </w:rPr>
        <w:t xml:space="preserve">〕</w:t>
      </w:r>
      <w:r>
        <w:rPr>
          <w:rFonts w:hint="eastAsia" w:asciiTheme="minorEastAsia" w:hAnsiTheme="minorEastAsia"/>
          <w:szCs w:val="22"/>
        </w:rPr>
        <w:t xml:space="preserve">300号)的规定，相关企业（含联合体中的小微企业、签订分包意向协议的中小企业）的具体情况如下：</w:t>
      </w:r>
      <w:r/>
    </w:p>
    <w:p>
      <w:pPr>
        <w:ind w:firstLine="480"/>
        <w:spacing w:after="0" w:line="500" w:lineRule="exact"/>
        <w:rPr>
          <w:rFonts w:hint="eastAsia" w:asciiTheme="minorEastAsia" w:hAnsiTheme="minorEastAsia"/>
          <w:i/>
          <w:szCs w:val="22"/>
          <w:u w:val="single"/>
        </w:rPr>
      </w:pPr>
      <w:r>
        <w:rPr>
          <w:rFonts w:hint="eastAsia" w:asciiTheme="minorEastAsia" w:hAnsiTheme="minorEastAsia"/>
          <w:szCs w:val="22"/>
        </w:rPr>
        <w:t xml:space="preserve">1.</w:t>
      </w:r>
      <w:r>
        <w:rPr>
          <w:rFonts w:hint="eastAsia" w:asciiTheme="minorEastAsia" w:hAnsiTheme="minorEastAsia"/>
          <w:szCs w:val="22"/>
          <w:u w:val="single"/>
        </w:rPr>
        <w:t xml:space="preserve">      </w:t>
      </w:r>
      <w:r>
        <w:rPr>
          <w:rFonts w:hint="eastAsia" w:asciiTheme="minorEastAsia" w:hAnsiTheme="minorEastAsia"/>
          <w:szCs w:val="22"/>
        </w:rPr>
        <w:t xml:space="preserve">（标的名称）属于</w:t>
      </w:r>
      <w:r>
        <w:rPr>
          <w:rFonts w:hint="eastAsia" w:asciiTheme="minorEastAsia" w:hAnsiTheme="minorEastAsia"/>
          <w:szCs w:val="22"/>
          <w:u w:val="single"/>
        </w:rPr>
        <w:t xml:space="preserve">      </w:t>
      </w:r>
      <w:r>
        <w:rPr>
          <w:rFonts w:hint="eastAsia" w:asciiTheme="minorEastAsia" w:hAnsiTheme="minorEastAsia"/>
          <w:szCs w:val="22"/>
        </w:rPr>
        <w:t xml:space="preserve">行业（采购文件中明确的所属行业）；承接企业为</w:t>
      </w:r>
      <w:r>
        <w:rPr>
          <w:rFonts w:hint="eastAsia" w:asciiTheme="minorEastAsia" w:hAnsiTheme="minorEastAsia"/>
          <w:szCs w:val="22"/>
          <w:u w:val="single"/>
        </w:rPr>
        <w:t xml:space="preserve">      </w:t>
      </w:r>
      <w:r>
        <w:rPr>
          <w:rFonts w:hint="eastAsia" w:asciiTheme="minorEastAsia" w:hAnsiTheme="minorEastAsia"/>
          <w:szCs w:val="22"/>
        </w:rPr>
        <w:t xml:space="preserve">（企业名称），从业人员</w:t>
      </w:r>
      <w:r>
        <w:rPr>
          <w:rFonts w:hint="eastAsia" w:asciiTheme="minorEastAsia" w:hAnsiTheme="minorEastAsia"/>
          <w:szCs w:val="22"/>
          <w:u w:val="single"/>
        </w:rPr>
        <w:t xml:space="preserve">      </w:t>
      </w:r>
      <w:r>
        <w:rPr>
          <w:rFonts w:hint="eastAsia" w:asciiTheme="minorEastAsia" w:hAnsiTheme="minorEastAsia"/>
          <w:szCs w:val="22"/>
        </w:rPr>
        <w:t xml:space="preserve">人，营业收入为</w:t>
      </w:r>
      <w:r>
        <w:rPr>
          <w:rFonts w:hint="eastAsia" w:asciiTheme="minorEastAsia" w:hAnsiTheme="minorEastAsia"/>
          <w:szCs w:val="22"/>
          <w:u w:val="single"/>
        </w:rPr>
        <w:t xml:space="preserve">      </w:t>
      </w:r>
      <w:r>
        <w:rPr>
          <w:rFonts w:hint="eastAsia" w:asciiTheme="minorEastAsia" w:hAnsiTheme="minorEastAsia"/>
          <w:szCs w:val="22"/>
        </w:rPr>
        <w:t xml:space="preserve">万元，资产总额为</w:t>
      </w:r>
      <w:r>
        <w:rPr>
          <w:rFonts w:hint="eastAsia" w:asciiTheme="minorEastAsia" w:hAnsiTheme="minorEastAsia"/>
          <w:szCs w:val="22"/>
          <w:u w:val="single"/>
        </w:rPr>
        <w:t xml:space="preserve">      </w:t>
      </w:r>
      <w:r>
        <w:rPr>
          <w:rFonts w:hint="eastAsia" w:asciiTheme="minorEastAsia" w:hAnsiTheme="minorEastAsia"/>
          <w:szCs w:val="22"/>
        </w:rPr>
        <w:t xml:space="preserve">万元</w:t>
      </w:r>
      <w:r>
        <w:rPr>
          <w:rFonts w:hint="eastAsia" w:asciiTheme="minorEastAsia" w:hAnsiTheme="minorEastAsia"/>
          <w:szCs w:val="22"/>
          <w:vertAlign w:val="superscript"/>
        </w:rPr>
        <w:t xml:space="preserve">1</w:t>
      </w:r>
      <w:r>
        <w:rPr>
          <w:rFonts w:hint="eastAsia" w:asciiTheme="minorEastAsia" w:hAnsiTheme="minorEastAsia"/>
          <w:szCs w:val="22"/>
        </w:rPr>
        <w:t xml:space="preserve">，属于</w:t>
      </w:r>
      <w:r>
        <w:rPr>
          <w:rFonts w:asciiTheme="minorEastAsia" w:hAnsiTheme="minorEastAsia"/>
          <w:szCs w:val="22"/>
        </w:rPr>
        <w:t xml:space="preserve"></w:t>
      </w:r>
      <w:r>
        <w:rPr>
          <w:rFonts w:hint="eastAsia" w:asciiTheme="minorEastAsia" w:hAnsiTheme="minorEastAsia"/>
          <w:szCs w:val="22"/>
        </w:rPr>
        <w:t xml:space="preserve">中型企业 </w:t>
      </w:r>
      <w:r>
        <w:rPr>
          <w:rFonts w:asciiTheme="minorEastAsia" w:hAnsiTheme="minorEastAsia"/>
          <w:szCs w:val="22"/>
        </w:rPr>
        <w:t xml:space="preserve"></w:t>
      </w:r>
      <w:r>
        <w:rPr>
          <w:rFonts w:hint="eastAsia" w:asciiTheme="minorEastAsia" w:hAnsiTheme="minorEastAsia"/>
          <w:szCs w:val="22"/>
        </w:rPr>
        <w:t xml:space="preserve">小型企业 </w:t>
      </w:r>
      <w:r>
        <w:rPr>
          <w:rFonts w:asciiTheme="minorEastAsia" w:hAnsiTheme="minorEastAsia"/>
          <w:szCs w:val="22"/>
        </w:rPr>
        <w:t xml:space="preserve"></w:t>
      </w:r>
      <w:r>
        <w:rPr>
          <w:rFonts w:hint="eastAsia" w:asciiTheme="minorEastAsia" w:hAnsiTheme="minorEastAsia"/>
          <w:szCs w:val="22"/>
        </w:rPr>
        <w:t xml:space="preserve">微型企业。</w:t>
      </w:r>
      <w:r/>
    </w:p>
    <w:p>
      <w:pPr>
        <w:ind w:firstLine="480"/>
        <w:spacing w:after="0" w:line="500" w:lineRule="exact"/>
        <w:rPr>
          <w:rFonts w:hint="eastAsia" w:asciiTheme="minorEastAsia" w:hAnsiTheme="minorEastAsia"/>
          <w:i/>
          <w:szCs w:val="22"/>
        </w:rPr>
      </w:pPr>
      <w:r>
        <w:rPr>
          <w:rFonts w:hint="eastAsia" w:asciiTheme="minorEastAsia" w:hAnsiTheme="minorEastAsia"/>
          <w:szCs w:val="22"/>
        </w:rPr>
        <w:t xml:space="preserve">2.</w:t>
      </w:r>
      <w:r>
        <w:rPr>
          <w:rFonts w:hint="eastAsia" w:asciiTheme="minorEastAsia" w:hAnsiTheme="minorEastAsia"/>
          <w:szCs w:val="22"/>
          <w:u w:val="single"/>
        </w:rPr>
        <w:t xml:space="preserve">      </w:t>
      </w:r>
      <w:r>
        <w:rPr>
          <w:rFonts w:hint="eastAsia" w:asciiTheme="minorEastAsia" w:hAnsiTheme="minorEastAsia"/>
          <w:szCs w:val="22"/>
        </w:rPr>
        <w:t xml:space="preserve">（标的名称）属于</w:t>
      </w:r>
      <w:r>
        <w:rPr>
          <w:rFonts w:hint="eastAsia" w:asciiTheme="minorEastAsia" w:hAnsiTheme="minorEastAsia"/>
          <w:szCs w:val="22"/>
          <w:u w:val="single"/>
        </w:rPr>
        <w:t xml:space="preserve">      </w:t>
      </w:r>
      <w:r>
        <w:rPr>
          <w:rFonts w:hint="eastAsia" w:asciiTheme="minorEastAsia" w:hAnsiTheme="minorEastAsia"/>
          <w:szCs w:val="22"/>
        </w:rPr>
        <w:t xml:space="preserve">行业（采购文件中明确的所属行业）；承接企业为</w:t>
      </w:r>
      <w:r>
        <w:rPr>
          <w:rFonts w:hint="eastAsia" w:asciiTheme="minorEastAsia" w:hAnsiTheme="minorEastAsia"/>
          <w:szCs w:val="22"/>
          <w:u w:val="single"/>
        </w:rPr>
        <w:t xml:space="preserve">      </w:t>
      </w:r>
      <w:r>
        <w:rPr>
          <w:rFonts w:hint="eastAsia" w:asciiTheme="minorEastAsia" w:hAnsiTheme="minorEastAsia"/>
          <w:szCs w:val="22"/>
        </w:rPr>
        <w:t xml:space="preserve">（企业名称），从业人员</w:t>
      </w:r>
      <w:r>
        <w:rPr>
          <w:rFonts w:hint="eastAsia" w:asciiTheme="minorEastAsia" w:hAnsiTheme="minorEastAsia"/>
          <w:szCs w:val="22"/>
          <w:u w:val="single"/>
        </w:rPr>
        <w:t xml:space="preserve">      </w:t>
      </w:r>
      <w:r>
        <w:rPr>
          <w:rFonts w:hint="eastAsia" w:asciiTheme="minorEastAsia" w:hAnsiTheme="minorEastAsia"/>
          <w:szCs w:val="22"/>
        </w:rPr>
        <w:t xml:space="preserve">人，营业收入为</w:t>
      </w:r>
      <w:r>
        <w:rPr>
          <w:rFonts w:hint="eastAsia" w:asciiTheme="minorEastAsia" w:hAnsiTheme="minorEastAsia"/>
          <w:szCs w:val="22"/>
          <w:u w:val="single"/>
        </w:rPr>
        <w:t xml:space="preserve">      </w:t>
      </w:r>
      <w:r>
        <w:rPr>
          <w:rFonts w:hint="eastAsia" w:asciiTheme="minorEastAsia" w:hAnsiTheme="minorEastAsia"/>
          <w:szCs w:val="22"/>
        </w:rPr>
        <w:t xml:space="preserve">万元，资产总额为</w:t>
      </w:r>
      <w:r>
        <w:rPr>
          <w:rFonts w:hint="eastAsia" w:asciiTheme="minorEastAsia" w:hAnsiTheme="minorEastAsia"/>
          <w:szCs w:val="22"/>
          <w:u w:val="single"/>
        </w:rPr>
        <w:t xml:space="preserve">      </w:t>
      </w:r>
      <w:r>
        <w:rPr>
          <w:rFonts w:hint="eastAsia" w:asciiTheme="minorEastAsia" w:hAnsiTheme="minorEastAsia"/>
          <w:szCs w:val="22"/>
        </w:rPr>
        <w:t xml:space="preserve">万元</w:t>
      </w:r>
      <w:r>
        <w:rPr>
          <w:rFonts w:hint="eastAsia" w:asciiTheme="minorEastAsia" w:hAnsiTheme="minorEastAsia"/>
          <w:szCs w:val="22"/>
          <w:vertAlign w:val="superscript"/>
        </w:rPr>
        <w:t xml:space="preserve">1</w:t>
      </w:r>
      <w:r>
        <w:rPr>
          <w:rFonts w:hint="eastAsia" w:asciiTheme="minorEastAsia" w:hAnsiTheme="minorEastAsia"/>
          <w:szCs w:val="22"/>
        </w:rPr>
        <w:t xml:space="preserve">，属于</w:t>
      </w:r>
      <w:r>
        <w:rPr>
          <w:rFonts w:asciiTheme="minorEastAsia" w:hAnsiTheme="minorEastAsia"/>
          <w:szCs w:val="22"/>
        </w:rPr>
        <w:t xml:space="preserve"></w:t>
      </w:r>
      <w:r>
        <w:rPr>
          <w:rFonts w:hint="eastAsia" w:asciiTheme="minorEastAsia" w:hAnsiTheme="minorEastAsia"/>
          <w:szCs w:val="22"/>
        </w:rPr>
        <w:t xml:space="preserve">中型企业 </w:t>
      </w:r>
      <w:r>
        <w:rPr>
          <w:rFonts w:asciiTheme="minorEastAsia" w:hAnsiTheme="minorEastAsia"/>
          <w:szCs w:val="22"/>
        </w:rPr>
        <w:t xml:space="preserve"></w:t>
      </w:r>
      <w:r>
        <w:rPr>
          <w:rFonts w:hint="eastAsia" w:asciiTheme="minorEastAsia" w:hAnsiTheme="minorEastAsia"/>
          <w:szCs w:val="22"/>
        </w:rPr>
        <w:t xml:space="preserve">小型企业 </w:t>
      </w:r>
      <w:r>
        <w:rPr>
          <w:rFonts w:asciiTheme="minorEastAsia" w:hAnsiTheme="minorEastAsia"/>
          <w:szCs w:val="22"/>
        </w:rPr>
        <w:t xml:space="preserve"></w:t>
      </w:r>
      <w:r>
        <w:rPr>
          <w:rFonts w:hint="eastAsia" w:asciiTheme="minorEastAsia" w:hAnsiTheme="minorEastAsia"/>
          <w:szCs w:val="22"/>
        </w:rPr>
        <w:t xml:space="preserve">微型企业。</w:t>
      </w:r>
      <w:r/>
    </w:p>
    <w:p>
      <w:pPr>
        <w:ind w:firstLine="360"/>
        <w:spacing w:after="0" w:line="500" w:lineRule="exact"/>
        <w:rPr>
          <w:rFonts w:hint="eastAsia" w:asciiTheme="minorEastAsia" w:hAnsiTheme="minorEastAsia"/>
          <w:szCs w:val="22"/>
        </w:rPr>
      </w:pPr>
      <w:r>
        <w:rPr>
          <w:rFonts w:hint="eastAsia" w:asciiTheme="minorEastAsia" w:hAnsiTheme="minorEastAsia"/>
          <w:szCs w:val="22"/>
        </w:rPr>
        <w:t xml:space="preserve">……</w:t>
      </w:r>
      <w:r/>
    </w:p>
    <w:p>
      <w:pPr>
        <w:ind w:firstLine="480"/>
        <w:spacing w:after="0" w:line="500" w:lineRule="exact"/>
        <w:rPr>
          <w:rFonts w:hint="eastAsia" w:asciiTheme="minorEastAsia" w:hAnsiTheme="minorEastAsia"/>
          <w:szCs w:val="22"/>
        </w:rPr>
      </w:pPr>
      <w:r>
        <w:rPr>
          <w:rFonts w:hint="eastAsia" w:asciiTheme="minorEastAsia" w:hAnsiTheme="minorEastAsia"/>
          <w:szCs w:val="22"/>
        </w:rPr>
        <w:t xml:space="preserve">以上企业，不属于大企业的分支机构，不存在控股股东为大企业的情形，也不存在与大企业的负责人为同一人的情形。</w:t>
      </w:r>
      <w:r/>
    </w:p>
    <w:p>
      <w:pPr>
        <w:ind w:firstLine="480"/>
        <w:spacing w:after="0" w:line="500" w:lineRule="exact"/>
        <w:rPr>
          <w:rFonts w:hint="eastAsia" w:asciiTheme="minorEastAsia" w:hAnsiTheme="minorEastAsia"/>
          <w:szCs w:val="22"/>
        </w:rPr>
      </w:pPr>
      <w:r>
        <w:rPr>
          <w:rFonts w:hint="eastAsia" w:asciiTheme="minorEastAsia" w:hAnsiTheme="minorEastAsia"/>
          <w:szCs w:val="22"/>
        </w:rPr>
        <w:t xml:space="preserve">本企业对上述声明内容的真实性负责，如有虚假，将依法承担相应责任。</w:t>
      </w:r>
      <w:r/>
    </w:p>
    <w:p>
      <w:pPr>
        <w:pStyle w:val="991"/>
        <w:ind w:left="880"/>
        <w:spacing w:line="500" w:lineRule="exact"/>
        <w:rPr>
          <w:rFonts w:hint="eastAsia" w:asciiTheme="minorEastAsia" w:hAnsiTheme="minorEastAsia" w:eastAsiaTheme="minorEastAsia"/>
          <w:sz w:val="22"/>
          <w:szCs w:val="22"/>
        </w:rPr>
      </w:pPr>
      <w:r>
        <w:rPr>
          <w:rFonts w:hint="eastAsia" w:asciiTheme="minorEastAsia" w:hAnsiTheme="minorEastAsia" w:eastAsiaTheme="minorEastAsia"/>
          <w:sz w:val="22"/>
          <w:szCs w:val="22"/>
        </w:rPr>
      </w:r>
      <w:r/>
    </w:p>
    <w:p>
      <w:pPr>
        <w:ind w:right="180"/>
        <w:jc w:val="center"/>
        <w:spacing w:line="500" w:lineRule="exact"/>
        <w:rPr>
          <w:rFonts w:hint="eastAsia" w:asciiTheme="minorEastAsia" w:hAnsiTheme="minorEastAsia"/>
          <w:szCs w:val="22"/>
        </w:rPr>
      </w:pPr>
      <w:r>
        <w:rPr>
          <w:rFonts w:hint="eastAsia" w:asciiTheme="minorEastAsia" w:hAnsiTheme="minorEastAsia"/>
          <w:szCs w:val="22"/>
        </w:rPr>
        <w:t xml:space="preserve">                                    企业名称（</w:t>
      </w:r>
      <w:r>
        <w:rPr>
          <w:rFonts w:hint="eastAsia" w:cs="宋体" w:asciiTheme="minorEastAsia" w:hAnsiTheme="minorEastAsia"/>
          <w:bCs/>
          <w:szCs w:val="22"/>
        </w:rPr>
        <w:t xml:space="preserve">公章或CA电子公章</w:t>
      </w:r>
      <w:r>
        <w:rPr>
          <w:rFonts w:hint="eastAsia" w:asciiTheme="minorEastAsia" w:hAnsiTheme="minorEastAsia"/>
          <w:szCs w:val="22"/>
        </w:rPr>
        <w:t xml:space="preserve">）：</w:t>
      </w:r>
      <w:r>
        <w:rPr>
          <w:rFonts w:asciiTheme="minorEastAsia" w:hAnsiTheme="minorEastAsia"/>
          <w:szCs w:val="22"/>
        </w:rPr>
        <w:t xml:space="preserve"> </w:t>
      </w:r>
      <w:r/>
    </w:p>
    <w:p>
      <w:pPr>
        <w:ind w:firstLine="4730"/>
        <w:spacing w:line="500" w:lineRule="exact"/>
        <w:rPr>
          <w:rFonts w:hint="eastAsia" w:asciiTheme="minorEastAsia" w:hAnsiTheme="minorEastAsia"/>
          <w:szCs w:val="22"/>
        </w:rPr>
      </w:pPr>
      <w:r>
        <w:rPr>
          <w:rFonts w:hint="eastAsia" w:asciiTheme="minorEastAsia" w:hAnsiTheme="minorEastAsia"/>
          <w:szCs w:val="22"/>
        </w:rPr>
        <w:t xml:space="preserve">日    期：</w:t>
      </w:r>
      <w:r/>
    </w:p>
    <w:p>
      <w:pPr>
        <w:ind w:firstLine="480"/>
        <w:spacing w:line="500" w:lineRule="exact"/>
        <w:rPr>
          <w:rFonts w:hint="eastAsia" w:asciiTheme="minorEastAsia" w:hAnsiTheme="minorEastAsia"/>
          <w:szCs w:val="22"/>
        </w:rPr>
      </w:pPr>
      <w:r>
        <w:rPr>
          <w:rFonts w:hint="eastAsia" w:asciiTheme="minorEastAsia" w:hAnsiTheme="minorEastAsia"/>
          <w:szCs w:val="22"/>
        </w:rPr>
        <w:t xml:space="preserve">备注：1.从业人员、营业收入、资产总额填报上一年度数据，无上一年度数据的新成立企业可不填报。2.在所属企业类型前的</w:t>
      </w:r>
      <w:r>
        <w:rPr>
          <w:rFonts w:asciiTheme="minorEastAsia" w:hAnsiTheme="minorEastAsia"/>
          <w:szCs w:val="22"/>
        </w:rPr>
        <w:t xml:space="preserve"></w:t>
      </w:r>
      <w:r>
        <w:rPr>
          <w:rFonts w:hint="eastAsia" w:asciiTheme="minorEastAsia" w:hAnsiTheme="minorEastAsia"/>
          <w:szCs w:val="22"/>
        </w:rPr>
        <w:t xml:space="preserve">内打“</w:t>
      </w:r>
      <w:r>
        <w:rPr>
          <w:rFonts w:cs="Arial" w:asciiTheme="minorEastAsia" w:hAnsiTheme="minorEastAsia"/>
          <w:szCs w:val="22"/>
        </w:rPr>
        <w:t xml:space="preserve">√</w:t>
      </w:r>
      <w:r>
        <w:rPr>
          <w:rFonts w:hint="eastAsia" w:asciiTheme="minorEastAsia" w:hAnsiTheme="minorEastAsia"/>
          <w:szCs w:val="22"/>
        </w:rPr>
        <w:t xml:space="preserve">”。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pStyle w:val="982"/>
        <w:jc w:val="center"/>
        <w:pageBreakBefore/>
        <w:spacing w:before="0" w:beforeAutospacing="0" w:after="0" w:afterAutospacing="0" w:line="360" w:lineRule="auto"/>
        <w:widowControl w:val="off"/>
        <w:rPr>
          <w:rFonts w:hint="eastAsia"/>
        </w:rPr>
      </w:pPr>
      <w:r>
        <w:rPr>
          <w:rFonts w:hint="eastAsia"/>
          <w:b/>
          <w:bCs/>
        </w:rPr>
        <w:t xml:space="preserve">残疾人福利性单位声明函（服务类项目）</w:t>
      </w:r>
      <w:r/>
    </w:p>
    <w:p>
      <w:pPr>
        <w:pStyle w:val="982"/>
        <w:jc w:val="center"/>
        <w:spacing w:before="0" w:beforeAutospacing="0" w:after="0" w:afterAutospacing="0" w:line="360" w:lineRule="auto"/>
        <w:widowControl w:val="off"/>
        <w:rPr>
          <w:rFonts w:hint="eastAsia"/>
        </w:rPr>
      </w:pPr>
      <w:r>
        <w:t xml:space="preserve"> </w:t>
      </w:r>
      <w:r/>
    </w:p>
    <w:p>
      <w:pPr>
        <w:pStyle w:val="982"/>
        <w:ind w:firstLine="480"/>
        <w:jc w:val="both"/>
        <w:spacing w:before="0" w:beforeAutospacing="0" w:after="0" w:afterAutospacing="0" w:line="500" w:lineRule="exact"/>
        <w:widowControl w:val="off"/>
        <w:rPr>
          <w:rFonts w:hint="eastAsia"/>
          <w:sz w:val="21"/>
          <w:szCs w:val="21"/>
        </w:rPr>
      </w:pPr>
      <w:r>
        <w:rPr>
          <w:rFonts w:hint="eastAsia"/>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sz w:val="21"/>
          <w:szCs w:val="21"/>
          <w:u w:val="single"/>
        </w:rPr>
        <w:t xml:space="preserve">（单位名称）</w:t>
      </w:r>
      <w:r>
        <w:rPr>
          <w:rFonts w:hint="eastAsia"/>
          <w:sz w:val="21"/>
          <w:szCs w:val="21"/>
        </w:rPr>
        <w:t xml:space="preserve">采购编号为</w:t>
      </w:r>
      <w:r>
        <w:rPr>
          <w:rFonts w:hint="eastAsia"/>
          <w:sz w:val="21"/>
          <w:szCs w:val="21"/>
          <w:u w:val="single"/>
        </w:rPr>
        <w:t xml:space="preserve">（采购编号）</w:t>
      </w:r>
      <w:r>
        <w:rPr>
          <w:rFonts w:hint="eastAsia"/>
          <w:sz w:val="21"/>
          <w:szCs w:val="21"/>
        </w:rPr>
        <w:t xml:space="preserve">， </w:t>
      </w:r>
      <w:r>
        <w:rPr>
          <w:rFonts w:hint="eastAsia"/>
          <w:sz w:val="21"/>
          <w:szCs w:val="21"/>
          <w:u w:val="single"/>
        </w:rPr>
        <w:t xml:space="preserve">    </w:t>
      </w:r>
      <w:r>
        <w:rPr>
          <w:rFonts w:hint="eastAsia"/>
          <w:sz w:val="21"/>
          <w:szCs w:val="21"/>
        </w:rPr>
        <w:t xml:space="preserve">项目（项目名称）（采购包号：**）采购活动由本单位提供服务。</w:t>
      </w:r>
      <w:r/>
    </w:p>
    <w:p>
      <w:pPr>
        <w:pStyle w:val="982"/>
        <w:ind w:firstLine="480"/>
        <w:jc w:val="both"/>
        <w:spacing w:before="0" w:beforeAutospacing="0" w:after="0" w:afterAutospacing="0" w:line="500" w:lineRule="exact"/>
        <w:widowControl w:val="off"/>
        <w:rPr>
          <w:rFonts w:hint="eastAsia"/>
          <w:sz w:val="21"/>
          <w:szCs w:val="21"/>
        </w:rPr>
      </w:pPr>
      <w:r>
        <w:rPr>
          <w:rFonts w:hint="eastAsia"/>
          <w:sz w:val="21"/>
          <w:szCs w:val="21"/>
        </w:rPr>
        <w:t xml:space="preserve">本单位对上述声明的真实性负责。如有虚假，将依法承担相应责任。</w:t>
      </w:r>
      <w:r/>
    </w:p>
    <w:p>
      <w:pPr>
        <w:pStyle w:val="982"/>
        <w:ind w:firstLine="480"/>
        <w:jc w:val="both"/>
        <w:spacing w:before="0" w:beforeAutospacing="0" w:after="0" w:afterAutospacing="0" w:line="500" w:lineRule="exact"/>
        <w:widowControl w:val="off"/>
        <w:rPr>
          <w:rFonts w:hint="eastAsia"/>
          <w:sz w:val="21"/>
          <w:szCs w:val="21"/>
        </w:rPr>
      </w:pPr>
      <w:r>
        <w:rPr>
          <w:sz w:val="21"/>
          <w:szCs w:val="21"/>
        </w:rPr>
        <w:t xml:space="preserve"> </w:t>
      </w:r>
      <w:r/>
    </w:p>
    <w:p>
      <w:pPr>
        <w:pStyle w:val="982"/>
        <w:ind w:firstLine="480"/>
        <w:jc w:val="both"/>
        <w:spacing w:before="0" w:beforeAutospacing="0" w:after="0" w:afterAutospacing="0" w:line="500" w:lineRule="exact"/>
        <w:widowControl w:val="off"/>
        <w:rPr>
          <w:rFonts w:hint="eastAsia"/>
          <w:sz w:val="21"/>
          <w:szCs w:val="21"/>
        </w:rPr>
      </w:pPr>
      <w:r>
        <w:rPr>
          <w:rFonts w:hint="eastAsia"/>
          <w:sz w:val="21"/>
          <w:szCs w:val="21"/>
        </w:rPr>
        <w:t xml:space="preserve">备注：</w:t>
      </w:r>
      <w:r/>
    </w:p>
    <w:p>
      <w:pPr>
        <w:pStyle w:val="982"/>
        <w:ind w:firstLine="480"/>
        <w:jc w:val="both"/>
        <w:spacing w:before="0" w:beforeAutospacing="0" w:after="0" w:afterAutospacing="0" w:line="500" w:lineRule="exact"/>
        <w:widowControl w:val="off"/>
        <w:rPr>
          <w:rFonts w:hint="eastAsia"/>
          <w:sz w:val="21"/>
          <w:szCs w:val="21"/>
        </w:rPr>
      </w:pPr>
      <w:r>
        <w:rPr>
          <w:rFonts w:hint="eastAsia"/>
          <w:sz w:val="21"/>
          <w:szCs w:val="21"/>
        </w:rPr>
        <w:t xml:space="preserve">1.专门面向中小微型企业采购的项目，供应商为残疾人福利性单位并提供服务的必须提供此声明函，否则将不能通过资格审查。</w:t>
      </w:r>
      <w:r/>
    </w:p>
    <w:p>
      <w:pPr>
        <w:pStyle w:val="982"/>
        <w:ind w:firstLine="480"/>
        <w:jc w:val="both"/>
        <w:spacing w:before="0" w:beforeAutospacing="0" w:after="0" w:afterAutospacing="0" w:line="500" w:lineRule="exact"/>
        <w:widowControl w:val="off"/>
        <w:rPr>
          <w:rFonts w:hint="eastAsia"/>
          <w:sz w:val="21"/>
          <w:szCs w:val="21"/>
        </w:rPr>
      </w:pPr>
      <w:r>
        <w:rPr>
          <w:rFonts w:hint="eastAsia"/>
          <w:sz w:val="21"/>
          <w:szCs w:val="21"/>
        </w:rPr>
        <w:t xml:space="preserve">2.非专门面向中小微型企业采购的项目，供应商如不提供此声明函，价格将不做相应扣除。</w:t>
      </w:r>
      <w:r/>
    </w:p>
    <w:p>
      <w:pPr>
        <w:pStyle w:val="982"/>
        <w:ind w:firstLine="480"/>
        <w:jc w:val="both"/>
        <w:spacing w:before="0" w:beforeAutospacing="0" w:after="0" w:afterAutospacing="0" w:line="500" w:lineRule="exact"/>
        <w:widowControl w:val="off"/>
        <w:rPr>
          <w:rFonts w:hint="eastAsia"/>
          <w:sz w:val="21"/>
          <w:szCs w:val="21"/>
        </w:rPr>
      </w:pPr>
      <w:r>
        <w:rPr>
          <w:rFonts w:hint="eastAsia"/>
          <w:sz w:val="21"/>
          <w:szCs w:val="21"/>
        </w:rPr>
        <w:t xml:space="preserve">3.中标/成交供应商为残疾人福利性单位的，此声明函将随中标/成交结果同时公告，接受社会监督</w:t>
      </w:r>
      <w:r/>
    </w:p>
    <w:p>
      <w:pPr>
        <w:pStyle w:val="982"/>
        <w:ind w:firstLine="624"/>
        <w:jc w:val="both"/>
        <w:spacing w:before="0" w:beforeAutospacing="0" w:after="0" w:afterAutospacing="0" w:line="500" w:lineRule="exact"/>
        <w:widowControl w:val="off"/>
        <w:rPr>
          <w:rFonts w:hint="eastAsia"/>
          <w:sz w:val="21"/>
          <w:szCs w:val="21"/>
        </w:rPr>
      </w:pPr>
      <w:r>
        <w:rPr>
          <w:sz w:val="21"/>
          <w:szCs w:val="21"/>
        </w:rPr>
        <w:t xml:space="preserve"> </w:t>
      </w:r>
      <w:r/>
    </w:p>
    <w:p>
      <w:pPr>
        <w:pStyle w:val="982"/>
        <w:ind w:right="1559" w:firstLine="624"/>
        <w:jc w:val="center"/>
        <w:spacing w:before="0" w:beforeAutospacing="0" w:after="0" w:afterAutospacing="0" w:line="500" w:lineRule="exact"/>
        <w:widowControl w:val="off"/>
        <w:tabs>
          <w:tab w:val="left" w:pos="4864" w:leader="none"/>
        </w:tabs>
        <w:rPr>
          <w:rFonts w:hint="eastAsia"/>
          <w:sz w:val="21"/>
          <w:szCs w:val="21"/>
        </w:rPr>
      </w:pPr>
      <w:r>
        <w:rPr>
          <w:rFonts w:ascii="仿宋_GB2312" w:eastAsia="仿宋_GB2312" w:cs="仿宋_GB2312"/>
          <w:sz w:val="21"/>
          <w:szCs w:val="21"/>
        </w:rPr>
        <w:t xml:space="preserve">             </w:t>
      </w:r>
      <w:r>
        <w:rPr>
          <w:rFonts w:hint="eastAsia"/>
          <w:sz w:val="21"/>
          <w:szCs w:val="21"/>
        </w:rPr>
        <w:t xml:space="preserve">供应商全称（加盖CA电子公章）：</w:t>
      </w:r>
      <w:r/>
    </w:p>
    <w:p>
      <w:pPr>
        <w:pStyle w:val="982"/>
        <w:ind w:right="1559" w:firstLine="480"/>
        <w:jc w:val="center"/>
        <w:spacing w:before="0" w:beforeAutospacing="0" w:after="0" w:afterAutospacing="0" w:line="500" w:lineRule="exact"/>
        <w:widowControl w:val="off"/>
        <w:tabs>
          <w:tab w:val="left" w:pos="4864" w:leader="none"/>
        </w:tabs>
        <w:rPr>
          <w:rFonts w:hint="eastAsia"/>
          <w:sz w:val="21"/>
          <w:szCs w:val="21"/>
        </w:rPr>
      </w:pPr>
      <w:r>
        <w:rPr>
          <w:rFonts w:hint="eastAsia"/>
          <w:sz w:val="21"/>
          <w:szCs w:val="21"/>
        </w:rPr>
        <w:t xml:space="preserve">                </w:t>
      </w:r>
      <w:r>
        <w:rPr>
          <w:rFonts w:hint="eastAsia"/>
          <w:sz w:val="21"/>
          <w:szCs w:val="21"/>
          <w:shd w:val="clear" w:color="auto" w:fill="ffffff"/>
        </w:rPr>
        <w:t xml:space="preserve">日期： ___年____月____日   </w:t>
      </w:r>
      <w:r/>
    </w:p>
    <w:p>
      <w:pPr>
        <w:pStyle w:val="982"/>
        <w:jc w:val="center"/>
        <w:spacing w:before="0" w:beforeAutospacing="0" w:after="0" w:afterAutospacing="0" w:line="500" w:lineRule="exact"/>
        <w:widowControl w:val="off"/>
        <w:rPr>
          <w:rFonts w:hint="eastAsia"/>
          <w:sz w:val="21"/>
          <w:szCs w:val="21"/>
        </w:rPr>
      </w:pPr>
      <w:r>
        <w:rPr>
          <w:sz w:val="21"/>
          <w:szCs w:val="21"/>
        </w:rPr>
        <w:t xml:space="preserve"> </w:t>
      </w:r>
      <w:r/>
    </w:p>
    <w:p>
      <w:pPr>
        <w:ind w:firstLine="480"/>
        <w:spacing w:line="500" w:lineRule="exact"/>
        <w:rPr>
          <w:rFonts w:hint="eastAsia" w:asciiTheme="minorEastAsia" w:hAnsiTheme="minorEastAsia"/>
          <w:szCs w:val="22"/>
        </w:rPr>
      </w:pPr>
      <w:r>
        <w:rPr>
          <w:rFonts w:hint="eastAsia" w:asciiTheme="minorEastAsia" w:hAnsiTheme="minorEastAsia"/>
          <w:szCs w:val="22"/>
        </w:rPr>
      </w:r>
      <w:r/>
    </w:p>
    <w:p>
      <w:pPr>
        <w:ind w:firstLine="480"/>
        <w:spacing w:line="500" w:lineRule="exact"/>
        <w:rPr>
          <w:rFonts w:hint="eastAsia" w:asciiTheme="minorEastAsia" w:hAnsiTheme="minorEastAsia"/>
          <w:szCs w:val="22"/>
        </w:rPr>
      </w:pPr>
      <w:r>
        <w:rPr>
          <w:rFonts w:hint="eastAsia" w:asciiTheme="minorEastAsia" w:hAnsiTheme="minorEastAsia"/>
          <w:szCs w:val="22"/>
        </w:rPr>
      </w:r>
      <w:r/>
    </w:p>
    <w:p>
      <w:pPr>
        <w:jc w:val="center"/>
        <w:spacing w:line="360" w:lineRule="auto"/>
        <w:rPr>
          <w:rFonts w:hint="eastAsia" w:ascii="宋体" w:hAnsi="宋体" w:eastAsia="宋体" w:cs="宋体"/>
          <w:b/>
          <w:bCs/>
          <w:sz w:val="28"/>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sz w:val="28"/>
          <w:highlight w:val="white"/>
        </w:rPr>
      </w:r>
      <w:r/>
    </w:p>
    <w:p>
      <w:pPr>
        <w:pStyle w:val="982"/>
        <w:jc w:val="center"/>
        <w:pageBreakBefore/>
        <w:spacing w:before="15" w:beforeAutospacing="0" w:after="15" w:afterAutospacing="0"/>
        <w:shd w:val="clear" w:color="auto" w:fill="ffffff"/>
        <w:rPr>
          <w:rFonts w:hint="eastAsia"/>
        </w:rPr>
      </w:pPr>
      <w:r/>
      <w:bookmarkStart w:id="71" w:name="_Hlk238811570"/>
      <w:r>
        <w:rPr>
          <w:rFonts w:hint="eastAsia"/>
          <w:b/>
          <w:bCs/>
          <w:sz w:val="30"/>
          <w:szCs w:val="30"/>
          <w:shd w:val="clear" w:color="auto" w:fill="ffffff"/>
        </w:rPr>
        <w:t xml:space="preserve">关于符合本国产品标准的声明函</w:t>
      </w:r>
      <w:r/>
    </w:p>
    <w:p>
      <w:pPr>
        <w:pStyle w:val="982"/>
        <w:ind w:firstLine="420"/>
        <w:spacing w:before="15" w:beforeAutospacing="0" w:after="15" w:afterAutospacing="0"/>
        <w:shd w:val="clear" w:color="auto" w:fill="ffffff"/>
        <w:rPr>
          <w:rFonts w:hint="eastAsia"/>
        </w:rPr>
      </w:pPr>
      <w:r>
        <w:rPr>
          <w:shd w:val="clear" w:color="auto" w:fill="ffffff"/>
        </w:rPr>
        <w:t xml:space="preserve"> </w:t>
      </w:r>
      <w:r/>
    </w:p>
    <w:p>
      <w:pPr>
        <w:pStyle w:val="982"/>
        <w:ind w:firstLine="420"/>
        <w:spacing w:before="0" w:beforeAutospacing="0" w:after="0" w:afterAutospacing="0" w:line="360" w:lineRule="auto"/>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2"/>
        <w:ind w:firstLine="420"/>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1.</w:t>
      </w:r>
      <w:r>
        <w:rPr>
          <w:rFonts w:hint="eastAsia"/>
          <w:sz w:val="21"/>
          <w:szCs w:val="21"/>
          <w:u w:val="single"/>
          <w:shd w:val="clear" w:color="auto" w:fill="ffffff"/>
        </w:rPr>
        <w:t xml:space="preserve">（产品名称1）</w:t>
      </w:r>
      <w:r>
        <w:rPr>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Fonts w:hint="eastAsia"/>
          <w:sz w:val="21"/>
          <w:szCs w:val="21"/>
          <w:u w:val="single"/>
          <w:shd w:val="clear" w:color="auto" w:fill="ffffff"/>
        </w:rPr>
        <w:t xml:space="preserve">（厂名）</w:t>
      </w:r>
      <w:r>
        <w:rPr>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  </w:t>
      </w:r>
      <w:r>
        <w:rPr>
          <w:rFonts w:hint="eastAsia"/>
          <w:sz w:val="21"/>
          <w:szCs w:val="21"/>
          <w:shd w:val="clear" w:color="auto" w:fill="ffffff"/>
          <w:vertAlign w:val="superscript"/>
        </w:rPr>
        <w:t xml:space="preserve">3</w:t>
      </w:r>
      <w:r>
        <w:rPr>
          <w:rFonts w:hint="eastAsia"/>
          <w:sz w:val="21"/>
          <w:szCs w:val="21"/>
          <w:shd w:val="clear" w:color="auto" w:fill="ffffff"/>
        </w:rPr>
        <w:t xml:space="preserve">。</w:t>
      </w:r>
      <w:r>
        <w:rPr>
          <w:rFonts w:hint="eastAsia"/>
          <w:sz w:val="21"/>
          <w:szCs w:val="21"/>
          <w:u w:val="single"/>
          <w:shd w:val="clear" w:color="auto" w:fill="ffffff"/>
        </w:rPr>
        <w:t xml:space="preserve">  /  </w:t>
      </w:r>
      <w:r>
        <w:rPr>
          <w:rFonts w:hint="eastAsia"/>
          <w:sz w:val="21"/>
          <w:szCs w:val="21"/>
          <w:shd w:val="clear" w:color="auto" w:fill="ffffff"/>
        </w:rPr>
        <w:t xml:space="preserve">的</w:t>
      </w:r>
      <w:r>
        <w:rPr>
          <w:rFonts w:hint="eastAsia"/>
          <w:sz w:val="21"/>
          <w:szCs w:val="21"/>
          <w:u w:val="single"/>
          <w:shd w:val="clear" w:color="auto" w:fill="ffffff"/>
        </w:rPr>
        <w:t xml:space="preserve">  /  </w:t>
      </w:r>
      <w:r>
        <w:rPr>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  </w:t>
      </w:r>
      <w:r>
        <w:rPr>
          <w:rFonts w:hint="eastAsia"/>
          <w:sz w:val="21"/>
          <w:szCs w:val="21"/>
          <w:shd w:val="clear" w:color="auto" w:fill="ffffff"/>
        </w:rPr>
        <w:t xml:space="preserve">的</w:t>
      </w:r>
      <w:r>
        <w:rPr>
          <w:rFonts w:hint="eastAsia"/>
          <w:sz w:val="21"/>
          <w:szCs w:val="21"/>
          <w:u w:val="single"/>
          <w:shd w:val="clear" w:color="auto" w:fill="ffffff"/>
        </w:rPr>
        <w:t xml:space="preserve">  /  </w:t>
      </w:r>
      <w:r>
        <w:rPr>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82"/>
        <w:ind w:firstLine="420"/>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2.</w:t>
      </w:r>
      <w:r>
        <w:rPr>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Fonts w:hint="eastAsia"/>
          <w:sz w:val="21"/>
          <w:szCs w:val="21"/>
          <w:u w:val="single"/>
          <w:shd w:val="clear" w:color="auto" w:fill="ffffff"/>
        </w:rPr>
        <w:t xml:space="preserve">（厂名）</w:t>
      </w:r>
      <w:r>
        <w:rPr>
          <w:rFonts w:hint="eastAsia"/>
          <w:sz w:val="21"/>
          <w:szCs w:val="21"/>
          <w:shd w:val="clear" w:color="auto" w:fill="ffffff"/>
        </w:rPr>
        <w:t xml:space="preserve">，厂址为</w:t>
      </w:r>
      <w:r>
        <w:rPr>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  </w:t>
      </w:r>
      <w:r>
        <w:rPr>
          <w:rFonts w:hint="eastAsia"/>
          <w:sz w:val="21"/>
          <w:szCs w:val="21"/>
          <w:shd w:val="clear" w:color="auto" w:fill="ffffff"/>
        </w:rPr>
        <w:t xml:space="preserve">。</w:t>
      </w:r>
      <w:r>
        <w:rPr>
          <w:rFonts w:hint="eastAsia"/>
          <w:sz w:val="21"/>
          <w:szCs w:val="21"/>
          <w:u w:val="single"/>
          <w:shd w:val="clear" w:color="auto" w:fill="ffffff"/>
        </w:rPr>
        <w:t xml:space="preserve">  /  </w:t>
      </w:r>
      <w:r>
        <w:rPr>
          <w:rFonts w:hint="eastAsia"/>
          <w:sz w:val="21"/>
          <w:szCs w:val="21"/>
          <w:shd w:val="clear" w:color="auto" w:fill="ffffff"/>
        </w:rPr>
        <w:t xml:space="preserve">的</w:t>
      </w:r>
      <w:r>
        <w:rPr>
          <w:rFonts w:hint="eastAsia"/>
          <w:sz w:val="21"/>
          <w:szCs w:val="21"/>
          <w:u w:val="single"/>
          <w:shd w:val="clear" w:color="auto" w:fill="ffffff"/>
        </w:rPr>
        <w:t xml:space="preserve">  /  </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  </w:t>
      </w:r>
      <w:r>
        <w:rPr>
          <w:rFonts w:hint="eastAsia"/>
          <w:sz w:val="21"/>
          <w:szCs w:val="21"/>
          <w:shd w:val="clear" w:color="auto" w:fill="ffffff"/>
        </w:rPr>
        <w:t xml:space="preserve">的</w:t>
      </w:r>
      <w:r>
        <w:rPr>
          <w:rFonts w:hint="eastAsia"/>
          <w:sz w:val="21"/>
          <w:szCs w:val="21"/>
          <w:u w:val="single"/>
          <w:shd w:val="clear" w:color="auto" w:fill="ffffff"/>
        </w:rPr>
        <w:t xml:space="preserve">  /  </w:t>
      </w:r>
      <w:r>
        <w:rPr>
          <w:rFonts w:hint="eastAsia"/>
          <w:sz w:val="21"/>
          <w:szCs w:val="21"/>
          <w:shd w:val="clear" w:color="auto" w:fill="ffffff"/>
        </w:rPr>
        <w:t xml:space="preserve">在中国境内完成。</w:t>
      </w:r>
      <w:r/>
    </w:p>
    <w:p>
      <w:pPr>
        <w:pStyle w:val="982"/>
        <w:ind w:firstLine="420"/>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w:t>
      </w:r>
      <w:r/>
    </w:p>
    <w:p>
      <w:pPr>
        <w:pStyle w:val="982"/>
        <w:ind w:firstLine="420"/>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982"/>
        <w:spacing w:before="30" w:beforeAutospacing="0" w:after="30" w:afterAutospacing="0" w:line="0" w:lineRule="atLeast"/>
        <w:shd w:val="clear" w:color="auto" w:fill="ffffff"/>
        <w:rPr>
          <w:rFonts w:hint="eastAsia"/>
          <w:sz w:val="21"/>
          <w:szCs w:val="21"/>
        </w:rPr>
      </w:pPr>
      <w:r>
        <w:rPr>
          <w:sz w:val="21"/>
          <w:szCs w:val="21"/>
          <w:shd w:val="clear" w:color="auto" w:fill="ffffff"/>
        </w:rPr>
        <w:t xml:space="preserve"> </w:t>
      </w:r>
      <w:r/>
    </w:p>
    <w:p>
      <w:pPr>
        <w:pStyle w:val="982"/>
        <w:jc w:val="right"/>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   公司（单位）名称（加盖CA电子公章）：         </w:t>
      </w:r>
      <w:r/>
    </w:p>
    <w:p>
      <w:pPr>
        <w:pStyle w:val="982"/>
        <w:jc w:val="center"/>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           日期：      年   月   日    </w:t>
      </w:r>
      <w:bookmarkEnd w:id="71"/>
      <w:r/>
      <w:r/>
    </w:p>
    <w:p>
      <w:pPr>
        <w:pStyle w:val="982"/>
        <w:spacing w:before="30" w:beforeAutospacing="0" w:after="30" w:afterAutospacing="0" w:line="0" w:lineRule="atLeast"/>
        <w:shd w:val="clear" w:color="auto" w:fill="ffffff"/>
        <w:rPr>
          <w:rFonts w:hint="eastAsia"/>
          <w:sz w:val="21"/>
          <w:szCs w:val="21"/>
        </w:rPr>
      </w:pPr>
      <w:r>
        <w:rPr>
          <w:sz w:val="21"/>
          <w:szCs w:val="21"/>
          <w:shd w:val="clear" w:color="auto" w:fill="ffffff"/>
        </w:rPr>
        <w:t xml:space="preserve"> </w:t>
      </w:r>
      <w:r/>
    </w:p>
    <w:p>
      <w:pPr>
        <w:pStyle w:val="982"/>
        <w:spacing w:before="30" w:beforeAutospacing="0" w:after="30" w:afterAutospacing="0" w:line="0" w:lineRule="atLeast"/>
        <w:shd w:val="clear" w:color="auto" w:fill="ffffff"/>
        <w:rPr>
          <w:rFonts w:hint="eastAsia"/>
          <w:sz w:val="21"/>
          <w:szCs w:val="21"/>
        </w:rPr>
      </w:pPr>
      <w:r>
        <w:rPr>
          <w:sz w:val="21"/>
          <w:szCs w:val="21"/>
          <w:shd w:val="clear" w:color="auto" w:fill="ffffff"/>
        </w:rPr>
        <w:t xml:space="preserve"> </w:t>
      </w:r>
      <w:r/>
    </w:p>
    <w:p>
      <w:pPr>
        <w:pStyle w:val="982"/>
        <w:spacing w:before="30" w:beforeAutospacing="0" w:after="30" w:afterAutospacing="0" w:line="0" w:lineRule="atLeast"/>
        <w:shd w:val="clear" w:color="auto" w:fill="ffffff"/>
        <w:rPr>
          <w:rFonts w:hint="eastAsia"/>
          <w:sz w:val="21"/>
          <w:szCs w:val="21"/>
        </w:rPr>
      </w:pPr>
      <w:r>
        <w:rPr>
          <w:rFonts w:hint="eastAsia"/>
          <w:sz w:val="21"/>
          <w:szCs w:val="21"/>
          <w:shd w:val="clear" w:color="auto" w:fill="ffffff"/>
        </w:rPr>
        <w:t xml:space="preserve">_________________</w:t>
      </w:r>
      <w:r/>
    </w:p>
    <w:p>
      <w:pPr>
        <w:pStyle w:val="982"/>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82"/>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82"/>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982"/>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982"/>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5.该产品的关键工序要求实施前，“关键工序”栏可不填，下同。</w:t>
      </w:r>
      <w:r/>
    </w:p>
    <w:p>
      <w:pPr>
        <w:pStyle w:val="982"/>
        <w:spacing w:before="30" w:beforeAutospacing="0" w:after="30" w:afterAutospacing="0" w:line="360" w:lineRule="auto"/>
        <w:shd w:val="clear" w:color="auto" w:fill="ffffff"/>
        <w:rPr>
          <w:rFonts w:hint="eastAsia"/>
          <w:sz w:val="21"/>
          <w:szCs w:val="21"/>
        </w:rPr>
      </w:pPr>
      <w:r>
        <w:rPr>
          <w:rFonts w:hint="eastAsia"/>
          <w:sz w:val="21"/>
          <w:szCs w:val="21"/>
          <w:shd w:val="clear" w:color="auto" w:fill="ffffff"/>
        </w:rPr>
        <w:t xml:space="preserve">6.《声明函》中标注“</w:t>
      </w:r>
      <w:r>
        <w:rPr>
          <w:rFonts w:hint="eastAsia"/>
          <w:sz w:val="21"/>
          <w:szCs w:val="21"/>
          <w:u w:val="single"/>
          <w:shd w:val="clear" w:color="auto" w:fill="ffffff"/>
        </w:rPr>
        <w:t xml:space="preserve">  /  </w:t>
      </w:r>
      <w:r>
        <w:rPr>
          <w:rFonts w:hint="eastAsia"/>
          <w:sz w:val="21"/>
          <w:szCs w:val="21"/>
          <w:shd w:val="clear" w:color="auto" w:fill="ffffff"/>
        </w:rPr>
        <w:t xml:space="preserve">”的地方无需填写。</w:t>
      </w:r>
      <w:r/>
    </w:p>
    <w:p>
      <w:pPr>
        <w:pStyle w:val="982"/>
        <w:jc w:val="both"/>
        <w:spacing w:before="0" w:beforeAutospacing="0" w:after="0" w:afterAutospacing="0"/>
        <w:widowControl w:val="off"/>
        <w:rPr>
          <w:rFonts w:hint="eastAsia"/>
        </w:rPr>
      </w:pPr>
      <w:r>
        <w:t xml:space="preserve"> </w:t>
      </w:r>
      <w:r/>
    </w:p>
    <w:p>
      <w:pPr>
        <w:ind w:firstLine="480"/>
        <w:spacing w:line="500" w:lineRule="exact"/>
        <w:rPr>
          <w:rFonts w:hint="eastAsia" w:asciiTheme="minorEastAsia" w:hAnsiTheme="minorEastAsia"/>
          <w:szCs w:val="2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szCs w:val="22"/>
        </w:rPr>
      </w:r>
      <w:r/>
    </w:p>
    <w:p>
      <w:pPr>
        <w:spacing w:line="360" w:lineRule="auto"/>
        <w:widowControl/>
        <w:rPr>
          <w:rFonts w:hint="eastAsia" w:ascii="宋体" w:hAnsi="宋体" w:cs="宋体"/>
          <w:b/>
          <w:sz w:val="24"/>
        </w:rPr>
        <w:outlineLvl w:val="1"/>
      </w:pPr>
      <w:r>
        <w:rPr>
          <w:rFonts w:hint="eastAsia" w:ascii="宋体" w:hAnsi="宋体" w:cs="宋体"/>
          <w:b/>
          <w:sz w:val="24"/>
        </w:rPr>
        <w:t xml:space="preserve">附件3</w:t>
      </w:r>
      <w:r>
        <w:rPr>
          <w:rFonts w:ascii="宋体" w:hAnsi="宋体" w:cs="宋体"/>
          <w:b/>
          <w:sz w:val="24"/>
        </w:rPr>
        <w:t xml:space="preserve">、具备履行合同所必需的设备和专业技术能力的声明格式及证明材料</w:t>
      </w:r>
      <w:r/>
    </w:p>
    <w:p>
      <w:pPr>
        <w:ind w:firstLine="482"/>
        <w:jc w:val="center"/>
        <w:spacing w:line="520" w:lineRule="exact"/>
        <w:rPr>
          <w:rFonts w:hint="eastAsia" w:ascii="宋体" w:hAnsi="宋体"/>
          <w:b/>
          <w:bCs/>
          <w:sz w:val="24"/>
        </w:rPr>
      </w:pPr>
      <w:r>
        <w:rPr>
          <w:rFonts w:hint="eastAsia" w:ascii="宋体" w:hAnsi="宋体"/>
          <w:b/>
          <w:bCs/>
          <w:sz w:val="24"/>
        </w:rPr>
        <w:t xml:space="preserve">具备履行合同所必需的设备和专业技术能力的声明</w:t>
      </w:r>
      <w:r/>
    </w:p>
    <w:p>
      <w:pPr>
        <w:spacing w:after="0" w:line="500" w:lineRule="exact"/>
        <w:rPr>
          <w:rFonts w:hint="eastAsia" w:asciiTheme="minorEastAsia" w:hAnsiTheme="minorEastAsia"/>
          <w:szCs w:val="22"/>
        </w:rPr>
      </w:pPr>
      <w:r>
        <w:rPr>
          <w:rFonts w:hint="eastAsia" w:asciiTheme="minorEastAsia" w:hAnsiTheme="minorEastAsia"/>
          <w:b/>
          <w:szCs w:val="22"/>
          <w:u w:val="single"/>
        </w:rPr>
        <w:t xml:space="preserve">（采购人名称）</w:t>
      </w:r>
      <w:r>
        <w:rPr>
          <w:rFonts w:asciiTheme="minorEastAsia" w:hAnsiTheme="minorEastAsia"/>
          <w:b/>
          <w:szCs w:val="22"/>
          <w:u w:val="single"/>
        </w:rPr>
        <w:t xml:space="preserve">                 </w:t>
      </w:r>
      <w:r>
        <w:rPr>
          <w:rFonts w:hint="eastAsia" w:asciiTheme="minorEastAsia" w:hAnsiTheme="minorEastAsia"/>
          <w:szCs w:val="22"/>
        </w:rPr>
        <w:t xml:space="preserve">：</w:t>
      </w:r>
      <w:r/>
    </w:p>
    <w:p>
      <w:pPr>
        <w:ind w:firstLine="440"/>
        <w:spacing w:after="0" w:line="500" w:lineRule="exact"/>
        <w:rPr>
          <w:rFonts w:hint="eastAsia" w:asciiTheme="minorEastAsia" w:hAnsiTheme="minorEastAsia"/>
          <w:szCs w:val="22"/>
        </w:rPr>
      </w:pPr>
      <w:r>
        <w:rPr>
          <w:rFonts w:hint="eastAsia" w:asciiTheme="minorEastAsia" w:hAnsiTheme="minorEastAsia"/>
          <w:szCs w:val="22"/>
        </w:rPr>
        <w:t xml:space="preserve">我单位</w:t>
      </w:r>
      <w:r>
        <w:rPr>
          <w:rFonts w:asciiTheme="minorEastAsia" w:hAnsiTheme="minorEastAsia"/>
          <w:szCs w:val="22"/>
          <w:u w:val="single"/>
        </w:rPr>
        <w:t xml:space="preserve">                </w:t>
      </w:r>
      <w:r>
        <w:rPr>
          <w:rFonts w:hint="eastAsia" w:asciiTheme="minorEastAsia" w:hAnsiTheme="minorEastAsia"/>
          <w:szCs w:val="22"/>
        </w:rPr>
        <w:t xml:space="preserve">（供应商名称）郑重声明：我公司具备履行本项施工合同所必需的设备和专业技术能力，为履行本项施工合同我单位具备如下主要设备和主要专业技术能力：</w:t>
      </w:r>
      <w:r/>
    </w:p>
    <w:p>
      <w:pPr>
        <w:ind w:firstLine="440"/>
        <w:spacing w:after="0" w:line="500" w:lineRule="exact"/>
        <w:rPr>
          <w:rFonts w:hint="eastAsia" w:asciiTheme="minorEastAsia" w:hAnsiTheme="minorEastAsia"/>
          <w:szCs w:val="22"/>
        </w:rPr>
      </w:pPr>
      <w:r>
        <w:rPr>
          <w:rFonts w:hint="eastAsia" w:asciiTheme="minorEastAsia" w:hAnsiTheme="minorEastAsia"/>
          <w:szCs w:val="22"/>
        </w:rPr>
        <w:t xml:space="preserve">主要设备有：</w:t>
      </w:r>
      <w:r>
        <w:rPr>
          <w:rFonts w:asciiTheme="minorEastAsia" w:hAnsiTheme="minorEastAsia"/>
          <w:szCs w:val="22"/>
          <w:u w:val="single"/>
        </w:rPr>
        <w:t xml:space="preserve">                </w:t>
      </w:r>
      <w:r>
        <w:rPr>
          <w:rFonts w:hint="eastAsia" w:asciiTheme="minorEastAsia" w:hAnsiTheme="minorEastAsia"/>
          <w:szCs w:val="22"/>
        </w:rPr>
        <w:t xml:space="preserve">。</w:t>
      </w:r>
      <w:r>
        <w:rPr>
          <w:rFonts w:asciiTheme="minorEastAsia" w:hAnsiTheme="minorEastAsia"/>
          <w:szCs w:val="22"/>
        </w:rPr>
        <w:t xml:space="preserve">( </w:t>
      </w:r>
      <w:r>
        <w:rPr>
          <w:rFonts w:hint="eastAsia" w:asciiTheme="minorEastAsia" w:hAnsiTheme="minorEastAsia"/>
          <w:szCs w:val="22"/>
        </w:rPr>
        <w:t xml:space="preserve">若有</w:t>
      </w:r>
      <w:r>
        <w:rPr>
          <w:rFonts w:asciiTheme="minorEastAsia" w:hAnsiTheme="minorEastAsia"/>
          <w:szCs w:val="22"/>
        </w:rPr>
        <w:t xml:space="preserve"> )</w:t>
      </w:r>
      <w:r/>
    </w:p>
    <w:p>
      <w:pPr>
        <w:ind w:firstLine="440"/>
        <w:spacing w:after="0" w:line="500" w:lineRule="exact"/>
        <w:rPr>
          <w:rFonts w:hint="eastAsia" w:asciiTheme="minorEastAsia" w:hAnsiTheme="minorEastAsia"/>
          <w:szCs w:val="22"/>
        </w:rPr>
      </w:pPr>
      <w:r>
        <w:rPr>
          <w:rFonts w:hint="eastAsia" w:asciiTheme="minorEastAsia" w:hAnsiTheme="minorEastAsia"/>
          <w:szCs w:val="22"/>
        </w:rPr>
        <w:t xml:space="preserve">主要专业技术能力有：</w:t>
      </w:r>
      <w:r>
        <w:rPr>
          <w:rFonts w:asciiTheme="minorEastAsia" w:hAnsiTheme="minorEastAsia"/>
          <w:szCs w:val="22"/>
        </w:rPr>
        <w:t xml:space="preserve">  </w:t>
      </w:r>
      <w:r>
        <w:rPr>
          <w:rFonts w:asciiTheme="minorEastAsia" w:hAnsiTheme="minorEastAsia"/>
          <w:szCs w:val="22"/>
          <w:u w:val="single"/>
        </w:rPr>
        <w:t xml:space="preserve">                </w:t>
      </w:r>
      <w:r>
        <w:rPr>
          <w:rFonts w:asciiTheme="minorEastAsia" w:hAnsiTheme="minorEastAsia"/>
          <w:szCs w:val="22"/>
        </w:rPr>
        <w:t xml:space="preserve"> 。( 若有 )</w:t>
      </w:r>
      <w:r/>
    </w:p>
    <w:p>
      <w:pPr>
        <w:ind w:firstLine="440"/>
        <w:spacing w:after="0" w:line="500" w:lineRule="exact"/>
        <w:rPr>
          <w:rFonts w:hint="eastAsia" w:asciiTheme="minorEastAsia" w:hAnsiTheme="minorEastAsia"/>
          <w:szCs w:val="22"/>
        </w:rPr>
      </w:pPr>
      <w:r>
        <w:rPr>
          <w:rFonts w:asciiTheme="minorEastAsia" w:hAnsiTheme="minorEastAsia"/>
          <w:szCs w:val="22"/>
        </w:rPr>
        <w:t xml:space="preserve">  </w:t>
      </w:r>
      <w:r/>
    </w:p>
    <w:p>
      <w:pPr>
        <w:ind w:firstLine="440"/>
        <w:spacing w:after="0" w:line="500" w:lineRule="exact"/>
        <w:rPr>
          <w:rFonts w:hint="eastAsia" w:asciiTheme="minorEastAsia" w:hAnsiTheme="minorEastAsia"/>
          <w:szCs w:val="22"/>
        </w:rPr>
      </w:pPr>
      <w:r>
        <w:rPr>
          <w:rFonts w:hint="eastAsia" w:asciiTheme="minorEastAsia" w:hAnsiTheme="minorEastAsia"/>
          <w:szCs w:val="22"/>
        </w:rPr>
      </w:r>
      <w:r/>
    </w:p>
    <w:p>
      <w:pPr>
        <w:ind w:firstLine="440"/>
        <w:spacing w:after="0" w:line="500" w:lineRule="exact"/>
        <w:rPr>
          <w:rFonts w:hint="eastAsia" w:asciiTheme="minorEastAsia" w:hAnsiTheme="minorEastAsia"/>
          <w:szCs w:val="22"/>
        </w:rPr>
      </w:pPr>
      <w:r>
        <w:rPr>
          <w:rFonts w:hint="eastAsia" w:asciiTheme="minorEastAsia" w:hAnsiTheme="minorEastAsia"/>
          <w:szCs w:val="22"/>
        </w:rPr>
        <w:t xml:space="preserve">声明人（</w:t>
      </w:r>
      <w:r>
        <w:rPr>
          <w:rFonts w:hint="eastAsia" w:cs="宋体" w:asciiTheme="minorEastAsia" w:hAnsiTheme="minorEastAsia"/>
          <w:bCs/>
          <w:szCs w:val="22"/>
        </w:rPr>
        <w:t xml:space="preserve">公章或CA电子公章</w:t>
      </w:r>
      <w:r>
        <w:rPr>
          <w:rFonts w:hint="eastAsia" w:asciiTheme="minorEastAsia" w:hAnsiTheme="minorEastAsia"/>
          <w:szCs w:val="22"/>
        </w:rPr>
        <w:t xml:space="preserve">）：</w:t>
      </w:r>
      <w:r>
        <w:rPr>
          <w:rFonts w:asciiTheme="minorEastAsia" w:hAnsiTheme="minorEastAsia"/>
          <w:szCs w:val="22"/>
        </w:rPr>
        <w:t xml:space="preserve"> </w:t>
      </w:r>
      <w:r/>
    </w:p>
    <w:p>
      <w:pPr>
        <w:ind w:firstLine="440"/>
        <w:spacing w:after="0" w:line="500" w:lineRule="exact"/>
        <w:rPr>
          <w:rFonts w:hint="eastAsia" w:asciiTheme="minorEastAsia" w:hAnsiTheme="minorEastAsia"/>
          <w:szCs w:val="22"/>
        </w:rPr>
      </w:pPr>
      <w:r>
        <w:rPr>
          <w:rFonts w:hint="eastAsia" w:asciiTheme="minorEastAsia" w:hAnsiTheme="minorEastAsia"/>
          <w:szCs w:val="22"/>
        </w:rPr>
        <w:t xml:space="preserve">日期：</w:t>
      </w:r>
      <w:r>
        <w:rPr>
          <w:rFonts w:asciiTheme="minorEastAsia" w:hAnsiTheme="minorEastAsia"/>
          <w:szCs w:val="22"/>
        </w:rPr>
        <w:t xml:space="preserve">   </w:t>
      </w:r>
      <w:r>
        <w:rPr>
          <w:rFonts w:hint="eastAsia" w:asciiTheme="minorEastAsia" w:hAnsiTheme="minorEastAsia"/>
          <w:szCs w:val="22"/>
        </w:rPr>
        <w:t xml:space="preserve">年</w:t>
      </w:r>
      <w:r>
        <w:rPr>
          <w:rFonts w:asciiTheme="minorEastAsia" w:hAnsiTheme="minorEastAsia"/>
          <w:szCs w:val="22"/>
        </w:rPr>
        <w:t xml:space="preserve"> </w:t>
      </w:r>
      <w:r>
        <w:rPr>
          <w:rFonts w:hint="eastAsia" w:asciiTheme="minorEastAsia" w:hAnsiTheme="minorEastAsia"/>
          <w:szCs w:val="22"/>
        </w:rPr>
        <w:t xml:space="preserve">月</w:t>
      </w:r>
      <w:r>
        <w:rPr>
          <w:rFonts w:asciiTheme="minorEastAsia" w:hAnsiTheme="minorEastAsia"/>
          <w:szCs w:val="22"/>
        </w:rPr>
        <w:t xml:space="preserve">  </w:t>
      </w:r>
      <w:r>
        <w:rPr>
          <w:rFonts w:hint="eastAsia" w:asciiTheme="minorEastAsia" w:hAnsiTheme="minorEastAsia"/>
          <w:szCs w:val="22"/>
        </w:rPr>
        <w:t xml:space="preserve">日</w:t>
      </w:r>
      <w:r/>
    </w:p>
    <w:p>
      <w:pPr>
        <w:ind w:firstLine="480"/>
        <w:spacing w:line="360" w:lineRule="auto"/>
        <w:rPr>
          <w:rFonts w:hint="eastAsia" w:ascii="宋体" w:hAnsi="宋体" w:eastAsia="宋体" w:cs="仿宋"/>
          <w:b/>
          <w:bCs/>
          <w:sz w:val="28"/>
          <w:szCs w:val="28"/>
        </w:rPr>
      </w:pPr>
      <w:r>
        <w:rPr>
          <w:rFonts w:hint="eastAsia" w:ascii="宋体" w:hAnsi="宋体" w:eastAsia="宋体" w:cs="仿宋"/>
          <w:b/>
          <w:bCs/>
          <w:sz w:val="28"/>
          <w:szCs w:val="28"/>
        </w:rPr>
      </w:r>
      <w:r/>
    </w:p>
    <w:p>
      <w:r/>
      <w:r/>
    </w:p>
    <w:sectPr>
      <w:footerReference w:type="first" r:id="rId14"/>
      <w:footnotePr/>
      <w:endnotePr/>
      <w:type w:val="nextPage"/>
      <w:pgSz w:w="11906" w:h="16838" w:orient="portrait"/>
      <w:pgMar w:top="1440" w:right="141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经典仿宋简">
    <w:panose1 w:val="020B0503020202020204"/>
  </w:font>
  <w:font w:name="仿宋">
    <w:panose1 w:val="02010609060101010101"/>
  </w:font>
  <w:font w:name="Calibri">
    <w:panose1 w:val="020F0502020204030204"/>
  </w:font>
  <w:font w:name="仿宋_GB2312">
    <w:panose1 w:val="02010609060101010101"/>
  </w:font>
  <w:font w:name="黑体">
    <w:panose1 w:val="02010609060101010101"/>
  </w:font>
  <w:font w:name="楷体_GB2312">
    <w:panose1 w:val="02010609060101010101"/>
  </w:font>
  <w:font w:name="TimesNewRomanPSMT">
    <w:panose1 w:val="02020603050405020304"/>
  </w:font>
  <w:font w:name="Trebuchet MS">
    <w:panose1 w:val="020B0603020202020204"/>
  </w:font>
  <w:font w:name="Courier New">
    <w:panose1 w:val="02070309020205020404"/>
  </w:font>
  <w:font w:name="Cambria">
    <w:panose1 w:val="0204050305040603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34635011"/>
      <w:rPr/>
    </w:sdtPr>
    <w:sdtContent>
      <w:p>
        <w:pPr>
          <w:pStyle w:val="9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60292858"/>
      <w:rPr/>
    </w:sdtPr>
    <w:sdtContent>
      <w:p>
        <w:pPr>
          <w:pStyle w:val="9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90185829"/>
      <w:rPr/>
    </w:sdtPr>
    <w:sdtContent>
      <w:p>
        <w:pPr>
          <w:pStyle w:val="9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8201238"/>
      <w:rPr/>
    </w:sdtPr>
    <w:sdtContent>
      <w:p>
        <w:pPr>
          <w:pStyle w:val="9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65"/>
      <w:isLgl w:val="false"/>
      <w:suff w:val="nothing"/>
      <w:lvlText w:val="第%1章"/>
      <w:lvlJc w:val="left"/>
      <w:pPr>
        <w:ind w:left="312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pStyle w:val="970"/>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74"/>
    <w:link w:val="965"/>
    <w:uiPriority w:val="9"/>
    <w:rPr>
      <w:rFonts w:ascii="Arial" w:hAnsi="Arial" w:eastAsia="Arial" w:cs="Arial"/>
      <w:sz w:val="40"/>
      <w:szCs w:val="40"/>
    </w:rPr>
  </w:style>
  <w:style w:type="character" w:styleId="801">
    <w:name w:val="Heading 2 Char"/>
    <w:basedOn w:val="974"/>
    <w:link w:val="966"/>
    <w:uiPriority w:val="9"/>
    <w:rPr>
      <w:rFonts w:ascii="Arial" w:hAnsi="Arial" w:eastAsia="Arial" w:cs="Arial"/>
      <w:sz w:val="34"/>
    </w:rPr>
  </w:style>
  <w:style w:type="character" w:styleId="802">
    <w:name w:val="Heading 3 Char"/>
    <w:basedOn w:val="974"/>
    <w:link w:val="967"/>
    <w:uiPriority w:val="9"/>
    <w:rPr>
      <w:rFonts w:ascii="Arial" w:hAnsi="Arial" w:eastAsia="Arial" w:cs="Arial"/>
      <w:sz w:val="30"/>
      <w:szCs w:val="30"/>
    </w:rPr>
  </w:style>
  <w:style w:type="character" w:styleId="803">
    <w:name w:val="Heading 4 Char"/>
    <w:basedOn w:val="974"/>
    <w:link w:val="968"/>
    <w:uiPriority w:val="9"/>
    <w:rPr>
      <w:rFonts w:ascii="Arial" w:hAnsi="Arial" w:eastAsia="Arial" w:cs="Arial"/>
      <w:b/>
      <w:bCs/>
      <w:sz w:val="26"/>
      <w:szCs w:val="26"/>
    </w:rPr>
  </w:style>
  <w:style w:type="character" w:styleId="804">
    <w:name w:val="Heading 5 Char"/>
    <w:basedOn w:val="974"/>
    <w:link w:val="969"/>
    <w:uiPriority w:val="9"/>
    <w:rPr>
      <w:rFonts w:ascii="Arial" w:hAnsi="Arial" w:eastAsia="Arial" w:cs="Arial"/>
      <w:b/>
      <w:bCs/>
      <w:sz w:val="24"/>
      <w:szCs w:val="24"/>
    </w:rPr>
  </w:style>
  <w:style w:type="character" w:styleId="805">
    <w:name w:val="Heading 6 Char"/>
    <w:basedOn w:val="974"/>
    <w:link w:val="970"/>
    <w:uiPriority w:val="9"/>
    <w:rPr>
      <w:rFonts w:ascii="Arial" w:hAnsi="Arial" w:eastAsia="Arial" w:cs="Arial"/>
      <w:b/>
      <w:bCs/>
      <w:sz w:val="22"/>
      <w:szCs w:val="22"/>
    </w:rPr>
  </w:style>
  <w:style w:type="character" w:styleId="806">
    <w:name w:val="Heading 7 Char"/>
    <w:basedOn w:val="974"/>
    <w:link w:val="971"/>
    <w:uiPriority w:val="9"/>
    <w:rPr>
      <w:rFonts w:ascii="Arial" w:hAnsi="Arial" w:eastAsia="Arial" w:cs="Arial"/>
      <w:b/>
      <w:bCs/>
      <w:i/>
      <w:iCs/>
      <w:sz w:val="22"/>
      <w:szCs w:val="22"/>
    </w:rPr>
  </w:style>
  <w:style w:type="character" w:styleId="807">
    <w:name w:val="Heading 8 Char"/>
    <w:basedOn w:val="974"/>
    <w:link w:val="972"/>
    <w:uiPriority w:val="9"/>
    <w:rPr>
      <w:rFonts w:ascii="Arial" w:hAnsi="Arial" w:eastAsia="Arial" w:cs="Arial"/>
      <w:i/>
      <w:iCs/>
      <w:sz w:val="22"/>
      <w:szCs w:val="22"/>
    </w:rPr>
  </w:style>
  <w:style w:type="character" w:styleId="808">
    <w:name w:val="Heading 9 Char"/>
    <w:basedOn w:val="974"/>
    <w:link w:val="973"/>
    <w:uiPriority w:val="9"/>
    <w:rPr>
      <w:rFonts w:ascii="Arial" w:hAnsi="Arial" w:eastAsia="Arial" w:cs="Arial"/>
      <w:i/>
      <w:iCs/>
      <w:sz w:val="21"/>
      <w:szCs w:val="21"/>
    </w:rPr>
  </w:style>
  <w:style w:type="paragraph" w:styleId="809">
    <w:name w:val="List Paragraph"/>
    <w:basedOn w:val="964"/>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964"/>
    <w:next w:val="964"/>
    <w:link w:val="812"/>
    <w:uiPriority w:val="10"/>
    <w:qFormat/>
    <w:pPr>
      <w:contextualSpacing/>
      <w:spacing w:before="300" w:after="200"/>
    </w:pPr>
    <w:rPr>
      <w:sz w:val="48"/>
      <w:szCs w:val="48"/>
    </w:rPr>
  </w:style>
  <w:style w:type="character" w:styleId="812">
    <w:name w:val="Title Char"/>
    <w:basedOn w:val="974"/>
    <w:link w:val="811"/>
    <w:uiPriority w:val="10"/>
    <w:rPr>
      <w:sz w:val="48"/>
      <w:szCs w:val="48"/>
    </w:rPr>
  </w:style>
  <w:style w:type="paragraph" w:styleId="813">
    <w:name w:val="Subtitle"/>
    <w:basedOn w:val="964"/>
    <w:next w:val="964"/>
    <w:link w:val="814"/>
    <w:uiPriority w:val="11"/>
    <w:qFormat/>
    <w:pPr>
      <w:spacing w:before="200" w:after="200"/>
    </w:pPr>
    <w:rPr>
      <w:sz w:val="24"/>
      <w:szCs w:val="24"/>
    </w:rPr>
  </w:style>
  <w:style w:type="character" w:styleId="814">
    <w:name w:val="Subtitle Char"/>
    <w:basedOn w:val="974"/>
    <w:link w:val="813"/>
    <w:uiPriority w:val="11"/>
    <w:rPr>
      <w:sz w:val="24"/>
      <w:szCs w:val="24"/>
    </w:rPr>
  </w:style>
  <w:style w:type="paragraph" w:styleId="815">
    <w:name w:val="Quote"/>
    <w:basedOn w:val="964"/>
    <w:next w:val="964"/>
    <w:link w:val="816"/>
    <w:uiPriority w:val="29"/>
    <w:qFormat/>
    <w:pPr>
      <w:ind w:left="720" w:right="720"/>
    </w:pPr>
    <w:rPr>
      <w:i/>
    </w:rPr>
  </w:style>
  <w:style w:type="character" w:styleId="816">
    <w:name w:val="Quote Char"/>
    <w:link w:val="815"/>
    <w:uiPriority w:val="29"/>
    <w:rPr>
      <w:i/>
    </w:rPr>
  </w:style>
  <w:style w:type="paragraph" w:styleId="817">
    <w:name w:val="Intense Quote"/>
    <w:basedOn w:val="964"/>
    <w:next w:val="964"/>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character" w:styleId="819">
    <w:name w:val="Header Char"/>
    <w:basedOn w:val="974"/>
    <w:link w:val="980"/>
    <w:uiPriority w:val="99"/>
  </w:style>
  <w:style w:type="character" w:styleId="820">
    <w:name w:val="Footer Char"/>
    <w:basedOn w:val="974"/>
    <w:link w:val="979"/>
    <w:uiPriority w:val="99"/>
  </w:style>
  <w:style w:type="paragraph" w:styleId="821">
    <w:name w:val="Caption"/>
    <w:basedOn w:val="964"/>
    <w:next w:val="964"/>
    <w:uiPriority w:val="35"/>
    <w:semiHidden/>
    <w:unhideWhenUsed/>
    <w:qFormat/>
    <w:pPr>
      <w:spacing w:line="276" w:lineRule="auto"/>
    </w:pPr>
    <w:rPr>
      <w:b/>
      <w:bCs/>
      <w:color w:val="4f81bd" w:themeColor="accent1"/>
      <w:sz w:val="18"/>
      <w:szCs w:val="18"/>
    </w:rPr>
  </w:style>
  <w:style w:type="character" w:styleId="822">
    <w:name w:val="Caption Char"/>
    <w:basedOn w:val="821"/>
    <w:link w:val="979"/>
    <w:uiPriority w:val="99"/>
  </w:style>
  <w:style w:type="table" w:styleId="823">
    <w:name w:val="Table Grid Light"/>
    <w:basedOn w:val="9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9">
    <w:name w:val="Grid Table 5 Dark - Accent 2"/>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0">
    <w:name w:val="Grid Table 5 Dark - Accent 3"/>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1">
    <w:name w:val="Grid Table 5 Dark- Accent 4"/>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2">
    <w:name w:val="Grid Table 5 Dark - Accent 5"/>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3">
    <w:name w:val="Grid Table 5 Dark - Accent 6"/>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4">
    <w:name w:val="Grid Table 6 Colorful"/>
    <w:basedOn w:val="9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1">
    <w:name w:val="Grid Table 7 Colorful"/>
    <w:basedOn w:val="9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7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7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7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7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7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7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4">
    <w:name w:val="List Table 3 - Accent 2"/>
    <w:basedOn w:val="9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5">
    <w:name w:val="List Table 3 - Accent 3"/>
    <w:basedOn w:val="9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6">
    <w:name w:val="List Table 3 - Accent 4"/>
    <w:basedOn w:val="9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7">
    <w:name w:val="List Table 3 - Accent 5"/>
    <w:basedOn w:val="9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8">
    <w:name w:val="List Table 3 - Accent 6"/>
    <w:basedOn w:val="9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9">
    <w:name w:val="List Table 4"/>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1">
    <w:name w:val="List Table 4 - Accent 2"/>
    <w:basedOn w:val="9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2">
    <w:name w:val="List Table 4 - Accent 3"/>
    <w:basedOn w:val="9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3">
    <w:name w:val="List Table 4 - Accent 4"/>
    <w:basedOn w:val="9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4">
    <w:name w:val="List Table 4 - Accent 5"/>
    <w:basedOn w:val="9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5">
    <w:name w:val="List Table 4 - Accent 6"/>
    <w:basedOn w:val="9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6">
    <w:name w:val="List Table 5 Dark"/>
    <w:basedOn w:val="9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5">
    <w:name w:val="List Table 6 Colorful - Accent 2"/>
    <w:basedOn w:val="9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6">
    <w:name w:val="List Table 6 Colorful - Accent 3"/>
    <w:basedOn w:val="9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7">
    <w:name w:val="List Table 6 Colorful - Accent 4"/>
    <w:basedOn w:val="9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8">
    <w:name w:val="List Table 6 Colorful - Accent 5"/>
    <w:basedOn w:val="9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9">
    <w:name w:val="List Table 6 Colorful - Accent 6"/>
    <w:basedOn w:val="9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0">
    <w:name w:val="List Table 7 Colorful"/>
    <w:basedOn w:val="9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2">
    <w:name w:val="List Table 7 Colorful - Accent 2"/>
    <w:basedOn w:val="9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3">
    <w:name w:val="List Table 7 Colorful - Accent 3"/>
    <w:basedOn w:val="9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4">
    <w:name w:val="List Table 7 Colorful - Accent 4"/>
    <w:basedOn w:val="9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5">
    <w:name w:val="List Table 7 Colorful - Accent 5"/>
    <w:basedOn w:val="9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6">
    <w:name w:val="List Table 7 Colorful - Accent 6"/>
    <w:basedOn w:val="9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7">
    <w:name w:val="Lined - Accent"/>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9">
    <w:name w:val="Lined - Accent 2"/>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0">
    <w:name w:val="Lined - Accent 3"/>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1">
    <w:name w:val="Lined - Accent 4"/>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2">
    <w:name w:val="Lined - Accent 5"/>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3">
    <w:name w:val="Lined - Accent 6"/>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4">
    <w:name w:val="Bordered &amp; Lined - Accent"/>
    <w:basedOn w:val="9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6">
    <w:name w:val="Bordered &amp; Lined - Accent 2"/>
    <w:basedOn w:val="9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7">
    <w:name w:val="Bordered &amp; Lined - Accent 3"/>
    <w:basedOn w:val="9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8">
    <w:name w:val="Bordered &amp; Lined - Accent 4"/>
    <w:basedOn w:val="9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9">
    <w:name w:val="Bordered &amp; Lined - Accent 5"/>
    <w:basedOn w:val="9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0">
    <w:name w:val="Bordered &amp; Lined - Accent 6"/>
    <w:basedOn w:val="9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1">
    <w:name w:val="Bordered"/>
    <w:basedOn w:val="9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8">
    <w:name w:val="footnote text"/>
    <w:basedOn w:val="964"/>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basedOn w:val="974"/>
    <w:uiPriority w:val="99"/>
    <w:unhideWhenUsed/>
    <w:rPr>
      <w:vertAlign w:val="superscript"/>
    </w:rPr>
  </w:style>
  <w:style w:type="paragraph" w:styleId="951">
    <w:name w:val="endnote text"/>
    <w:basedOn w:val="964"/>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basedOn w:val="974"/>
    <w:uiPriority w:val="99"/>
    <w:semiHidden/>
    <w:unhideWhenUsed/>
    <w:rPr>
      <w:vertAlign w:val="superscript"/>
    </w:r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uiPriority w:val="0"/>
    <w:qFormat/>
    <w:pPr>
      <w:spacing w:after="160" w:line="278" w:lineRule="auto"/>
      <w:widowControl w:val="off"/>
    </w:pPr>
    <w:rPr>
      <w:rFonts w:asciiTheme="minorHAnsi" w:hAnsiTheme="minorHAnsi" w:eastAsiaTheme="minorEastAsia" w:cstheme="minorBidi"/>
      <w:sz w:val="22"/>
      <w:szCs w:val="24"/>
      <w:lang w:val="en-US" w:eastAsia="zh-CN" w:bidi="ar-SA"/>
      <w14:ligatures w14:val="standardContextual"/>
    </w:rPr>
  </w:style>
  <w:style w:type="paragraph" w:styleId="965">
    <w:name w:val="Heading 1"/>
    <w:basedOn w:val="964"/>
    <w:next w:val="964"/>
    <w:link w:val="999"/>
    <w:uiPriority w:val="0"/>
    <w:qFormat/>
    <w:pPr>
      <w:numPr>
        <w:ilvl w:val="0"/>
        <w:numId w:val="1"/>
      </w:numPr>
      <w:jc w:val="center"/>
      <w:keepLines/>
      <w:keepNext/>
      <w:spacing w:before="340" w:after="330" w:line="578" w:lineRule="auto"/>
      <w:outlineLvl w:val="0"/>
    </w:pPr>
    <w:rPr>
      <w:rFonts w:ascii="Times New Roman" w:hAnsi="Times New Roman" w:eastAsia="宋体" w:cs="Times New Roman"/>
      <w:b/>
      <w:bCs/>
      <w:sz w:val="32"/>
      <w:szCs w:val="44"/>
      <w14:ligatures w14:val="none"/>
    </w:rPr>
  </w:style>
  <w:style w:type="paragraph" w:styleId="966">
    <w:name w:val="Heading 2"/>
    <w:basedOn w:val="964"/>
    <w:next w:val="964"/>
    <w:uiPriority w:val="0"/>
    <w:unhideWhenUsed/>
    <w:qFormat/>
    <w:pPr>
      <w:spacing w:beforeAutospacing="1" w:after="0" w:afterAutospacing="1"/>
      <w:outlineLvl w:val="1"/>
    </w:pPr>
    <w:rPr>
      <w:rFonts w:hint="eastAsia" w:ascii="宋体" w:hAnsi="宋体" w:eastAsia="宋体" w:cs="Times New Roman"/>
      <w:b/>
      <w:bCs/>
      <w:sz w:val="36"/>
      <w:szCs w:val="36"/>
    </w:rPr>
  </w:style>
  <w:style w:type="paragraph" w:styleId="967">
    <w:name w:val="Heading 3"/>
    <w:basedOn w:val="964"/>
    <w:next w:val="964"/>
    <w:link w:val="993"/>
    <w:uiPriority w:val="0"/>
    <w:qFormat/>
    <w:pPr>
      <w:jc w:val="both"/>
      <w:keepLines/>
      <w:keepNext/>
      <w:spacing w:before="260" w:after="260" w:line="416" w:lineRule="auto"/>
      <w:outlineLvl w:val="2"/>
    </w:pPr>
    <w:rPr>
      <w:rFonts w:ascii="Times New Roman" w:hAnsi="Times New Roman" w:eastAsia="宋体" w:cs="Times New Roman"/>
      <w:b/>
      <w:bCs/>
      <w:sz w:val="32"/>
      <w:szCs w:val="32"/>
      <w14:ligatures w14:val="none"/>
    </w:rPr>
  </w:style>
  <w:style w:type="paragraph" w:styleId="968">
    <w:name w:val="Heading 4"/>
    <w:basedOn w:val="964"/>
    <w:next w:val="964"/>
    <w:link w:val="994"/>
    <w:uiPriority w:val="9"/>
    <w:qFormat/>
    <w:pPr>
      <w:jc w:val="both"/>
      <w:keepLines/>
      <w:keepNext/>
      <w:spacing w:before="280" w:after="290" w:line="376" w:lineRule="auto"/>
      <w:outlineLvl w:val="3"/>
    </w:pPr>
    <w:rPr>
      <w:rFonts w:ascii="Cambria" w:hAnsi="Cambria" w:eastAsia="宋体" w:cs="Times New Roman"/>
      <w:b/>
      <w:bCs/>
      <w:sz w:val="28"/>
      <w:szCs w:val="28"/>
      <w14:ligatures w14:val="none"/>
    </w:rPr>
  </w:style>
  <w:style w:type="paragraph" w:styleId="969">
    <w:name w:val="Heading 5"/>
    <w:basedOn w:val="964"/>
    <w:next w:val="964"/>
    <w:link w:val="995"/>
    <w:uiPriority w:val="0"/>
    <w:qFormat/>
    <w:pPr>
      <w:jc w:val="both"/>
      <w:keepLines/>
      <w:keepNext/>
      <w:spacing w:before="280" w:after="290" w:line="376" w:lineRule="auto"/>
      <w:outlineLvl w:val="4"/>
    </w:pPr>
    <w:rPr>
      <w:rFonts w:ascii="Times New Roman" w:hAnsi="Times New Roman" w:eastAsia="宋体" w:cs="Times New Roman"/>
      <w:b/>
      <w:bCs/>
      <w:sz w:val="28"/>
      <w:szCs w:val="28"/>
      <w14:ligatures w14:val="none"/>
    </w:rPr>
  </w:style>
  <w:style w:type="paragraph" w:styleId="970">
    <w:name w:val="Heading 6"/>
    <w:basedOn w:val="964"/>
    <w:next w:val="964"/>
    <w:uiPriority w:val="0"/>
    <w:qFormat/>
    <w:pPr>
      <w:numPr>
        <w:ilvl w:val="5"/>
        <w:numId w:val="1"/>
      </w:numPr>
      <w:jc w:val="both"/>
      <w:keepLines/>
      <w:keepNext/>
      <w:spacing w:before="240" w:after="64" w:line="320" w:lineRule="auto"/>
      <w:outlineLvl w:val="5"/>
    </w:pPr>
    <w:rPr>
      <w:rFonts w:ascii="Cambria" w:hAnsi="Cambria" w:eastAsia="宋体" w:cs="Times New Roman"/>
      <w:b/>
      <w:bCs/>
      <w:sz w:val="24"/>
      <w14:ligatures w14:val="none"/>
    </w:rPr>
  </w:style>
  <w:style w:type="paragraph" w:styleId="971">
    <w:name w:val="Heading 7"/>
    <w:basedOn w:val="964"/>
    <w:next w:val="964"/>
    <w:link w:val="996"/>
    <w:uiPriority w:val="0"/>
    <w:qFormat/>
    <w:pPr>
      <w:jc w:val="both"/>
      <w:keepLines/>
      <w:keepNext/>
      <w:spacing w:before="240" w:after="64" w:line="320" w:lineRule="auto"/>
      <w:outlineLvl w:val="6"/>
    </w:pPr>
    <w:rPr>
      <w:rFonts w:ascii="Times New Roman" w:hAnsi="Times New Roman" w:eastAsia="宋体" w:cs="Times New Roman"/>
      <w:b/>
      <w:bCs/>
      <w:sz w:val="24"/>
      <w14:ligatures w14:val="none"/>
    </w:rPr>
  </w:style>
  <w:style w:type="paragraph" w:styleId="972">
    <w:name w:val="Heading 8"/>
    <w:basedOn w:val="964"/>
    <w:next w:val="964"/>
    <w:link w:val="997"/>
    <w:uiPriority w:val="0"/>
    <w:qFormat/>
    <w:pPr>
      <w:jc w:val="both"/>
      <w:keepLines/>
      <w:keepNext/>
      <w:spacing w:before="240" w:after="64" w:line="320" w:lineRule="auto"/>
      <w:outlineLvl w:val="7"/>
    </w:pPr>
    <w:rPr>
      <w:rFonts w:ascii="Cambria" w:hAnsi="Cambria" w:eastAsia="宋体" w:cs="Times New Roman"/>
      <w:sz w:val="24"/>
      <w14:ligatures w14:val="none"/>
    </w:rPr>
  </w:style>
  <w:style w:type="paragraph" w:styleId="973">
    <w:name w:val="Heading 9"/>
    <w:basedOn w:val="964"/>
    <w:next w:val="964"/>
    <w:link w:val="998"/>
    <w:uiPriority w:val="0"/>
    <w:qFormat/>
    <w:pPr>
      <w:jc w:val="both"/>
      <w:keepLines/>
      <w:keepNext/>
      <w:spacing w:before="240" w:after="64" w:line="320" w:lineRule="auto"/>
      <w:outlineLvl w:val="8"/>
    </w:pPr>
    <w:rPr>
      <w:rFonts w:ascii="Cambria" w:hAnsi="Cambria" w:eastAsia="宋体" w:cs="Times New Roman"/>
      <w:sz w:val="21"/>
      <w:szCs w:val="21"/>
      <w14:ligatures w14:val="none"/>
    </w:rPr>
  </w:style>
  <w:style w:type="character" w:styleId="974" w:default="1">
    <w:name w:val="Default Paragraph Font"/>
    <w:uiPriority w:val="1"/>
    <w:semiHidden/>
    <w:unhideWhenUsed/>
    <w:qFormat/>
  </w:style>
  <w:style w:type="table" w:styleId="975" w:default="1">
    <w:name w:val="Normal Table"/>
    <w:uiPriority w:val="99"/>
    <w:semiHidden/>
    <w:unhideWhenUsed/>
    <w:tblPr>
      <w:tblCellMar>
        <w:left w:w="108" w:type="dxa"/>
        <w:top w:w="0" w:type="dxa"/>
        <w:right w:w="108" w:type="dxa"/>
        <w:bottom w:w="0" w:type="dxa"/>
      </w:tblCellMar>
    </w:tblPr>
  </w:style>
  <w:style w:type="paragraph" w:styleId="976">
    <w:name w:val="annotation text"/>
    <w:basedOn w:val="964"/>
    <w:uiPriority w:val="0"/>
    <w:unhideWhenUsed/>
    <w:qFormat/>
    <w:pPr>
      <w:spacing w:after="0" w:line="240" w:lineRule="auto"/>
    </w:pPr>
    <w:rPr>
      <w:sz w:val="21"/>
      <w14:ligatures w14:val="none"/>
    </w:rPr>
  </w:style>
  <w:style w:type="paragraph" w:styleId="977">
    <w:name w:val="Body Text"/>
    <w:basedOn w:val="964"/>
    <w:uiPriority w:val="0"/>
    <w:qFormat/>
    <w:pPr>
      <w:ind w:left="72" w:right="30"/>
      <w:jc w:val="center"/>
      <w:spacing w:after="60" w:line="360" w:lineRule="atLeast"/>
    </w:pPr>
    <w:rPr>
      <w:rFonts w:ascii="Times New Roman" w:hAnsi="Times New Roman" w:eastAsia="宋体" w:cs="Times New Roman"/>
    </w:rPr>
  </w:style>
  <w:style w:type="paragraph" w:styleId="978">
    <w:name w:val="Plain Text"/>
    <w:basedOn w:val="964"/>
    <w:uiPriority w:val="99"/>
    <w:unhideWhenUsed/>
    <w:qFormat/>
    <w:pPr>
      <w:jc w:val="both"/>
      <w:spacing w:after="0" w:line="240" w:lineRule="auto"/>
    </w:pPr>
    <w:rPr>
      <w:rFonts w:hint="eastAsia" w:ascii="宋体" w:hAnsi="Courier New" w:eastAsia="宋体" w:cs="Times New Roman"/>
      <w:sz w:val="21"/>
      <w:szCs w:val="20"/>
      <w14:ligatures w14:val="none"/>
    </w:rPr>
  </w:style>
  <w:style w:type="paragraph" w:styleId="979">
    <w:name w:val="Footer"/>
    <w:basedOn w:val="964"/>
    <w:uiPriority w:val="99"/>
    <w:unhideWhenUsed/>
    <w:qFormat/>
    <w:pPr>
      <w:spacing w:after="0" w:line="240" w:lineRule="auto"/>
      <w:tabs>
        <w:tab w:val="center" w:pos="4153" w:leader="none"/>
        <w:tab w:val="right" w:pos="8306" w:leader="none"/>
      </w:tabs>
    </w:pPr>
    <w:rPr>
      <w:sz w:val="18"/>
      <w:szCs w:val="18"/>
      <w14:ligatures w14:val="none"/>
    </w:rPr>
  </w:style>
  <w:style w:type="paragraph" w:styleId="980">
    <w:name w:val="Header"/>
    <w:basedOn w:val="964"/>
    <w:link w:val="992"/>
    <w:uiPriority w:val="0"/>
    <w:qFormat/>
    <w:pPr>
      <w:jc w:val="center"/>
      <w:spacing w:line="240" w:lineRule="auto"/>
      <w:tabs>
        <w:tab w:val="center" w:pos="4153" w:leader="none"/>
        <w:tab w:val="right" w:pos="8306" w:leader="none"/>
      </w:tabs>
    </w:pPr>
    <w:rPr>
      <w:sz w:val="18"/>
      <w:szCs w:val="18"/>
    </w:rPr>
  </w:style>
  <w:style w:type="paragraph" w:styleId="981">
    <w:name w:val="toc 1"/>
    <w:basedOn w:val="964"/>
    <w:next w:val="964"/>
    <w:uiPriority w:val="39"/>
    <w:qFormat/>
    <w:pPr>
      <w:jc w:val="both"/>
      <w:spacing w:after="0" w:line="240" w:lineRule="auto"/>
      <w:tabs>
        <w:tab w:val="right" w:pos="8296" w:leader="dot"/>
      </w:tabs>
    </w:pPr>
    <w:rPr>
      <w:rFonts w:ascii="宋体" w:hAnsi="Times New Roman" w:eastAsia="楷体_GB2312" w:cs="TimesNewRomanPSMT"/>
      <w:b/>
      <w:sz w:val="28"/>
      <w:szCs w:val="20"/>
      <w14:ligatures w14:val="none"/>
    </w:rPr>
  </w:style>
  <w:style w:type="paragraph" w:styleId="982">
    <w:name w:val="Normal (Web)"/>
    <w:basedOn w:val="964"/>
    <w:uiPriority w:val="0"/>
    <w:qFormat/>
    <w:pPr>
      <w:spacing w:before="100" w:beforeAutospacing="1" w:after="100" w:afterAutospacing="1" w:line="240" w:lineRule="auto"/>
      <w:widowControl/>
    </w:pPr>
    <w:rPr>
      <w:rFonts w:ascii="宋体" w:hAnsi="宋体" w:eastAsia="宋体" w:cs="宋体"/>
      <w:sz w:val="24"/>
      <w14:ligatures w14:val="none"/>
    </w:rPr>
  </w:style>
  <w:style w:type="table" w:styleId="983">
    <w:name w:val="Table Grid"/>
    <w:basedOn w:val="9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basedOn w:val="974"/>
    <w:uiPriority w:val="0"/>
    <w:qFormat/>
    <w:rPr>
      <w:b/>
    </w:rPr>
  </w:style>
  <w:style w:type="character" w:styleId="985">
    <w:name w:val="Hyperlink"/>
    <w:uiPriority w:val="99"/>
    <w:qFormat/>
    <w:rPr>
      <w:rFonts w:ascii="Times New Roman" w:hAnsi="Times New Roman" w:eastAsia="宋体" w:cs="Times New Roman"/>
      <w:color w:val="0000ff"/>
      <w:u w:val="single"/>
    </w:rPr>
  </w:style>
  <w:style w:type="paragraph" w:styleId="986" w:customStyle="1">
    <w:name w:val="列表段落1"/>
    <w:basedOn w:val="964"/>
    <w:next w:val="976"/>
    <w:uiPriority w:val="99"/>
    <w:qFormat/>
    <w:pPr>
      <w:ind w:firstLine="420"/>
      <w:jc w:val="both"/>
      <w:spacing w:after="0" w:line="240" w:lineRule="auto"/>
    </w:pPr>
    <w:rPr>
      <w:rFonts w:ascii="Times New Roman" w:hAnsi="Times New Roman" w:eastAsia="宋体" w:cs="Times New Roman"/>
      <w:sz w:val="21"/>
      <w14:ligatures w14:val="none"/>
    </w:rPr>
  </w:style>
  <w:style w:type="paragraph" w:styleId="987" w:customStyle="1">
    <w:name w:val="标题 41"/>
    <w:basedOn w:val="964"/>
    <w:next w:val="964"/>
    <w:uiPriority w:val="0"/>
    <w:qFormat/>
    <w:pPr>
      <w:keepLines/>
      <w:keepNext/>
      <w:spacing w:after="0" w:line="240" w:lineRule="auto"/>
      <w:widowControl/>
      <w:outlineLvl w:val="3"/>
    </w:pPr>
    <w:rPr>
      <w:rFonts w:ascii="Arial" w:hAnsi="Arial" w:eastAsia="黑体" w:cs="Arial"/>
      <w:b/>
      <w:color w:val="000000"/>
      <w:sz w:val="28"/>
      <w:szCs w:val="20"/>
      <w14:ligatures w14:val="none"/>
    </w:rPr>
  </w:style>
  <w:style w:type="paragraph" w:styleId="988" w:customStyle="1">
    <w:name w:val="纯文本1"/>
    <w:basedOn w:val="964"/>
    <w:uiPriority w:val="0"/>
    <w:qFormat/>
    <w:pPr>
      <w:spacing w:after="0" w:line="240" w:lineRule="auto"/>
      <w:widowControl/>
    </w:pPr>
    <w:rPr>
      <w:rFonts w:ascii="宋体" w:hAnsi="Courier New" w:eastAsia="楷体_GB2312" w:cs="Times New Roman"/>
      <w:sz w:val="26"/>
      <w:szCs w:val="22"/>
      <w14:ligatures w14:val="none"/>
    </w:rPr>
  </w:style>
  <w:style w:type="paragraph" w:styleId="989" w:customStyle="1">
    <w:name w:val="注"/>
    <w:basedOn w:val="964"/>
    <w:uiPriority w:val="0"/>
    <w:qFormat/>
    <w:pPr>
      <w:jc w:val="both"/>
      <w:spacing w:after="0" w:line="288" w:lineRule="auto"/>
    </w:pPr>
    <w:rPr>
      <w:rFonts w:ascii="Calibri" w:hAnsi="Calibri" w:eastAsia="宋体" w:cs="Times New Roman"/>
      <w:sz w:val="20"/>
      <w:szCs w:val="21"/>
      <w14:ligatures w14:val="none"/>
    </w:rPr>
  </w:style>
  <w:style w:type="paragraph" w:styleId="990" w:customStyle="1">
    <w:name w:val="首行缩进"/>
    <w:basedOn w:val="964"/>
    <w:uiPriority w:val="0"/>
    <w:qFormat/>
    <w:pPr>
      <w:ind w:firstLine="480"/>
      <w:spacing w:after="0" w:line="360" w:lineRule="auto"/>
      <w:widowControl/>
    </w:pPr>
    <w:rPr>
      <w:rFonts w:ascii="宋体" w:hAnsi="宋体" w:eastAsia="Arial" w:cs="Arial"/>
      <w:color w:val="000000"/>
      <w:sz w:val="24"/>
      <w14:ligatures w14:val="none"/>
    </w:rPr>
  </w:style>
  <w:style w:type="paragraph" w:styleId="991" w:customStyle="1">
    <w:name w:val="索引 41"/>
    <w:basedOn w:val="964"/>
    <w:next w:val="964"/>
    <w:uiPriority w:val="0"/>
    <w:semiHidden/>
    <w:qFormat/>
    <w:pPr>
      <w:ind w:left="1260"/>
      <w:jc w:val="both"/>
      <w:spacing w:after="0" w:line="240" w:lineRule="auto"/>
    </w:pPr>
    <w:rPr>
      <w:rFonts w:ascii="Calibri" w:hAnsi="Calibri" w:eastAsia="Calibri" w:cs="宋体"/>
      <w:sz w:val="20"/>
      <w:szCs w:val="21"/>
      <w:lang w:val="zh-CN"/>
      <w14:ligatures w14:val="none"/>
    </w:rPr>
  </w:style>
  <w:style w:type="character" w:styleId="992" w:customStyle="1">
    <w:name w:val="页眉 字符"/>
    <w:basedOn w:val="974"/>
    <w:link w:val="980"/>
    <w:uiPriority w:val="0"/>
    <w:qFormat/>
    <w:rPr>
      <w:sz w:val="18"/>
      <w:szCs w:val="18"/>
      <w14:ligatures w14:val="standardContextual"/>
    </w:rPr>
  </w:style>
  <w:style w:type="character" w:styleId="993" w:customStyle="1">
    <w:name w:val="标题 3 字符"/>
    <w:basedOn w:val="974"/>
    <w:link w:val="967"/>
    <w:uiPriority w:val="0"/>
    <w:rPr>
      <w:rFonts w:ascii="Times New Roman" w:hAnsi="Times New Roman" w:eastAsia="宋体" w:cs="Times New Roman"/>
      <w:b/>
      <w:bCs/>
      <w:sz w:val="32"/>
      <w:szCs w:val="32"/>
    </w:rPr>
  </w:style>
  <w:style w:type="character" w:styleId="994" w:customStyle="1">
    <w:name w:val="标题 4 字符"/>
    <w:basedOn w:val="974"/>
    <w:link w:val="968"/>
    <w:uiPriority w:val="9"/>
    <w:qFormat/>
    <w:rPr>
      <w:rFonts w:ascii="Cambria" w:hAnsi="Cambria" w:eastAsia="宋体" w:cs="Times New Roman"/>
      <w:b/>
      <w:bCs/>
      <w:sz w:val="28"/>
      <w:szCs w:val="28"/>
    </w:rPr>
  </w:style>
  <w:style w:type="character" w:styleId="995" w:customStyle="1">
    <w:name w:val="标题 5 字符"/>
    <w:basedOn w:val="974"/>
    <w:link w:val="969"/>
    <w:uiPriority w:val="0"/>
    <w:qFormat/>
    <w:rPr>
      <w:rFonts w:ascii="Times New Roman" w:hAnsi="Times New Roman" w:eastAsia="宋体" w:cs="Times New Roman"/>
      <w:b/>
      <w:bCs/>
      <w:sz w:val="28"/>
      <w:szCs w:val="28"/>
    </w:rPr>
  </w:style>
  <w:style w:type="character" w:styleId="996" w:customStyle="1">
    <w:name w:val="标题 7 字符"/>
    <w:basedOn w:val="974"/>
    <w:link w:val="971"/>
    <w:uiPriority w:val="0"/>
    <w:rPr>
      <w:rFonts w:ascii="Times New Roman" w:hAnsi="Times New Roman" w:eastAsia="宋体" w:cs="Times New Roman"/>
      <w:b/>
      <w:bCs/>
      <w:sz w:val="24"/>
      <w:szCs w:val="24"/>
    </w:rPr>
  </w:style>
  <w:style w:type="character" w:styleId="997" w:customStyle="1">
    <w:name w:val="标题 8 字符"/>
    <w:basedOn w:val="974"/>
    <w:link w:val="972"/>
    <w:uiPriority w:val="0"/>
    <w:qFormat/>
    <w:rPr>
      <w:rFonts w:ascii="Cambria" w:hAnsi="Cambria" w:eastAsia="宋体" w:cs="Times New Roman"/>
      <w:sz w:val="24"/>
      <w:szCs w:val="24"/>
    </w:rPr>
  </w:style>
  <w:style w:type="character" w:styleId="998" w:customStyle="1">
    <w:name w:val="标题 9 字符"/>
    <w:basedOn w:val="974"/>
    <w:link w:val="973"/>
    <w:uiPriority w:val="0"/>
    <w:rPr>
      <w:rFonts w:ascii="Cambria" w:hAnsi="Cambria" w:eastAsia="宋体" w:cs="Times New Roman"/>
      <w:sz w:val="21"/>
      <w:szCs w:val="21"/>
    </w:rPr>
  </w:style>
  <w:style w:type="character" w:styleId="999" w:customStyle="1">
    <w:name w:val="标题 1 字符"/>
    <w:basedOn w:val="974"/>
    <w:link w:val="965"/>
    <w:uiPriority w:val="0"/>
    <w:qFormat/>
    <w:rPr>
      <w:rFonts w:ascii="Times New Roman" w:hAnsi="Times New Roman" w:eastAsia="宋体" w:cs="Times New Roman"/>
      <w:b/>
      <w:bCs/>
      <w:sz w:val="32"/>
      <w:szCs w:val="44"/>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小兔牙守护者</dc:creator>
  <cp:lastModifiedBy>倪婷玉</cp:lastModifiedBy>
  <cp:revision>64</cp:revision>
  <dcterms:created xsi:type="dcterms:W3CDTF">2026-08-28T03:28:00Z</dcterms:created>
  <dcterms:modified xsi:type="dcterms:W3CDTF">2026-09-01T01:48:29Z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74C4C32EC8534C0C8599ABC90391A6E0_11</vt:lpwstr>
  </property>
  <property fmtid="{D5CDD505-2E9C-101B-9397-08002B2CF9AE}" pid="4" name="KSOTemplateDocerSaveRecord">
    <vt:lpwstr>eyJoZGlkIjoiNjllMTQ1N2NiYWJhNmE3MmJmNjczYjE3MmE0Mzc5ZDEiLCJ1c2VySWQiOiI2Njc0Nzg4NzkifQ==</vt:lpwstr>
  </property>
</Properties>
</file>